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83" w:rsidRPr="00400CCC" w:rsidRDefault="00855F83" w:rsidP="00855F83">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24"/>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7377F8" w:rsidRPr="009D337E" w:rsidRDefault="007377F8" w:rsidP="007377F8">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2835F86D" wp14:editId="3988342E">
            <wp:simplePos x="0" y="0"/>
            <wp:positionH relativeFrom="column">
              <wp:posOffset>2817374</wp:posOffset>
            </wp:positionH>
            <wp:positionV relativeFrom="paragraph">
              <wp:posOffset>95791</wp:posOffset>
            </wp:positionV>
            <wp:extent cx="429376" cy="417232"/>
            <wp:effectExtent l="0" t="0" r="889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77F8" w:rsidRPr="008A1C35" w:rsidRDefault="007377F8" w:rsidP="007377F8">
      <w:pPr>
        <w:pStyle w:val="Puesto"/>
        <w:spacing w:line="276" w:lineRule="auto"/>
        <w:rPr>
          <w:rFonts w:asciiTheme="minorHAnsi" w:hAnsiTheme="minorHAnsi" w:cs="Arial"/>
          <w:bCs/>
          <w:sz w:val="38"/>
          <w:szCs w:val="38"/>
        </w:rPr>
      </w:pPr>
    </w:p>
    <w:p w:rsidR="007377F8" w:rsidRPr="008A1C35" w:rsidRDefault="007377F8" w:rsidP="007377F8">
      <w:pPr>
        <w:jc w:val="center"/>
        <w:rPr>
          <w:rFonts w:cs="Arial"/>
          <w:b/>
          <w:sz w:val="44"/>
          <w:szCs w:val="44"/>
        </w:rPr>
      </w:pPr>
      <w:r w:rsidRPr="008A1C35">
        <w:rPr>
          <w:rFonts w:cs="Arial"/>
          <w:b/>
          <w:sz w:val="44"/>
          <w:szCs w:val="44"/>
        </w:rPr>
        <w:t>Rama Judicial del Poder Público</w:t>
      </w:r>
    </w:p>
    <w:p w:rsidR="007377F8" w:rsidRPr="008A1C35" w:rsidRDefault="007377F8" w:rsidP="007377F8">
      <w:pPr>
        <w:jc w:val="center"/>
        <w:rPr>
          <w:rFonts w:cs="Arial"/>
          <w:b/>
          <w:sz w:val="44"/>
          <w:szCs w:val="44"/>
        </w:rPr>
      </w:pPr>
      <w:r w:rsidRPr="008A1C35">
        <w:rPr>
          <w:rFonts w:cs="Arial"/>
          <w:b/>
          <w:sz w:val="44"/>
          <w:szCs w:val="44"/>
        </w:rPr>
        <w:t>Tribunal Superior del Distrito Judicial de Pereira</w:t>
      </w:r>
    </w:p>
    <w:p w:rsidR="007377F8" w:rsidRPr="008A1C35" w:rsidRDefault="007377F8" w:rsidP="007377F8">
      <w:pPr>
        <w:jc w:val="center"/>
        <w:rPr>
          <w:rFonts w:cs="Arial"/>
          <w:b/>
          <w:sz w:val="44"/>
          <w:szCs w:val="44"/>
        </w:rPr>
      </w:pPr>
      <w:r w:rsidRPr="008A1C35">
        <w:rPr>
          <w:rFonts w:cs="Arial"/>
          <w:b/>
          <w:sz w:val="44"/>
          <w:szCs w:val="44"/>
        </w:rPr>
        <w:t xml:space="preserve">Sala Cuarta Laboral </w:t>
      </w:r>
    </w:p>
    <w:p w:rsidR="00596BDB" w:rsidRDefault="00596BDB" w:rsidP="00596BDB">
      <w:pPr>
        <w:spacing w:line="276" w:lineRule="auto"/>
        <w:ind w:left="2127" w:hanging="1276"/>
        <w:contextualSpacing/>
        <w:jc w:val="center"/>
        <w:rPr>
          <w:rFonts w:ascii="Arial" w:hAnsi="Arial" w:cs="Arial"/>
          <w:b/>
          <w:sz w:val="24"/>
          <w:szCs w:val="24"/>
        </w:rPr>
      </w:pPr>
    </w:p>
    <w:p w:rsidR="00596BDB" w:rsidRPr="001A1834" w:rsidRDefault="00596BDB" w:rsidP="00596BDB">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Pr="001A1834">
        <w:rPr>
          <w:rFonts w:ascii="Arial" w:hAnsi="Arial" w:cs="Arial"/>
          <w:b/>
          <w:sz w:val="24"/>
          <w:szCs w:val="24"/>
        </w:rPr>
        <w:t xml:space="preserve">PONENTE: </w:t>
      </w:r>
      <w:r>
        <w:rPr>
          <w:rFonts w:ascii="Arial" w:hAnsi="Arial" w:cs="Arial"/>
          <w:b/>
          <w:sz w:val="24"/>
          <w:szCs w:val="24"/>
        </w:rPr>
        <w:t xml:space="preserve">OLGA LUCÍA HOYOS SEPÚLVEDA </w:t>
      </w:r>
    </w:p>
    <w:p w:rsidR="007377F8" w:rsidRDefault="007377F8" w:rsidP="00717D29">
      <w:pPr>
        <w:spacing w:line="276" w:lineRule="auto"/>
        <w:ind w:left="2410"/>
        <w:contextualSpacing/>
        <w:jc w:val="both"/>
        <w:rPr>
          <w:rFonts w:ascii="Arial" w:hAnsi="Arial" w:cs="Arial"/>
          <w:b/>
          <w:sz w:val="18"/>
          <w:szCs w:val="18"/>
        </w:rPr>
      </w:pPr>
    </w:p>
    <w:p w:rsidR="00596BDB" w:rsidRPr="007377F8" w:rsidRDefault="00596BDB" w:rsidP="00717D29">
      <w:pPr>
        <w:spacing w:line="276" w:lineRule="auto"/>
        <w:ind w:left="2410"/>
        <w:contextualSpacing/>
        <w:jc w:val="both"/>
        <w:rPr>
          <w:rFonts w:ascii="Arial" w:hAnsi="Arial" w:cs="Arial"/>
          <w:b/>
          <w:sz w:val="18"/>
          <w:szCs w:val="18"/>
        </w:rPr>
      </w:pP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 xml:space="preserve">Radicado </w:t>
      </w:r>
      <w:r w:rsidR="00B860BB" w:rsidRPr="002D680F">
        <w:rPr>
          <w:rFonts w:ascii="Arial" w:hAnsi="Arial" w:cs="Arial"/>
          <w:b/>
          <w:sz w:val="18"/>
          <w:szCs w:val="18"/>
          <w:lang w:val="es-CO"/>
        </w:rPr>
        <w:t>No:</w:t>
      </w:r>
      <w:r w:rsidR="00B860BB">
        <w:rPr>
          <w:rFonts w:ascii="Arial" w:hAnsi="Arial" w:cs="Arial"/>
          <w:sz w:val="18"/>
          <w:szCs w:val="18"/>
          <w:lang w:val="es-CO"/>
        </w:rPr>
        <w:t xml:space="preserve">              66001-31-05-00</w:t>
      </w:r>
      <w:r w:rsidR="007377F8">
        <w:rPr>
          <w:rFonts w:ascii="Arial" w:hAnsi="Arial" w:cs="Arial"/>
          <w:sz w:val="18"/>
          <w:szCs w:val="18"/>
          <w:lang w:val="es-CO"/>
        </w:rPr>
        <w:t>5</w:t>
      </w:r>
      <w:r w:rsidRPr="00B41059">
        <w:rPr>
          <w:rFonts w:ascii="Arial" w:hAnsi="Arial" w:cs="Arial"/>
          <w:sz w:val="18"/>
          <w:szCs w:val="18"/>
          <w:lang w:val="es-CO"/>
        </w:rPr>
        <w:t>-201</w:t>
      </w:r>
      <w:r w:rsidR="007377F8">
        <w:rPr>
          <w:rFonts w:ascii="Arial" w:hAnsi="Arial" w:cs="Arial"/>
          <w:sz w:val="18"/>
          <w:szCs w:val="18"/>
          <w:lang w:val="es-CO"/>
        </w:rPr>
        <w:t>6</w:t>
      </w:r>
      <w:r w:rsidRPr="00B41059">
        <w:rPr>
          <w:rFonts w:ascii="Arial" w:hAnsi="Arial" w:cs="Arial"/>
          <w:sz w:val="18"/>
          <w:szCs w:val="18"/>
          <w:lang w:val="es-CO"/>
        </w:rPr>
        <w:t>-00</w:t>
      </w:r>
      <w:r w:rsidR="000D35D5">
        <w:rPr>
          <w:rFonts w:ascii="Arial" w:hAnsi="Arial" w:cs="Arial"/>
          <w:sz w:val="18"/>
          <w:szCs w:val="18"/>
          <w:lang w:val="es-CO"/>
        </w:rPr>
        <w:t>0</w:t>
      </w:r>
      <w:r w:rsidR="007377F8">
        <w:rPr>
          <w:rFonts w:ascii="Arial" w:hAnsi="Arial" w:cs="Arial"/>
          <w:sz w:val="18"/>
          <w:szCs w:val="18"/>
          <w:lang w:val="es-CO"/>
        </w:rPr>
        <w:t>72</w:t>
      </w:r>
      <w:r w:rsidR="00F200C9">
        <w:rPr>
          <w:rFonts w:ascii="Arial" w:hAnsi="Arial" w:cs="Arial"/>
          <w:sz w:val="18"/>
          <w:szCs w:val="18"/>
          <w:lang w:val="es-CO"/>
        </w:rPr>
        <w:t>-01</w:t>
      </w: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sidR="00E50044">
        <w:rPr>
          <w:rFonts w:ascii="Arial" w:hAnsi="Arial" w:cs="Arial"/>
          <w:sz w:val="18"/>
          <w:szCs w:val="18"/>
          <w:lang w:val="es-CO"/>
        </w:rPr>
        <w:t xml:space="preserve"> </w:t>
      </w:r>
      <w:r w:rsidR="007377F8">
        <w:rPr>
          <w:rFonts w:ascii="Arial" w:hAnsi="Arial" w:cs="Arial"/>
          <w:sz w:val="18"/>
          <w:szCs w:val="18"/>
          <w:lang w:val="es-CO"/>
        </w:rPr>
        <w:t>Silvio González Moreno</w:t>
      </w: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sidR="00B860BB">
        <w:rPr>
          <w:rFonts w:ascii="Arial" w:hAnsi="Arial" w:cs="Arial"/>
          <w:sz w:val="18"/>
          <w:szCs w:val="18"/>
          <w:lang w:val="es-CO"/>
        </w:rPr>
        <w:t xml:space="preserve">   Administradora Colombiana de Pensiones-</w:t>
      </w:r>
      <w:proofErr w:type="spellStart"/>
      <w:r w:rsidR="00B860BB">
        <w:rPr>
          <w:rFonts w:ascii="Arial" w:hAnsi="Arial" w:cs="Arial"/>
          <w:sz w:val="18"/>
          <w:szCs w:val="18"/>
          <w:lang w:val="es-CO"/>
        </w:rPr>
        <w:t>Colpensiones</w:t>
      </w:r>
      <w:proofErr w:type="spellEnd"/>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Juzgad</w:t>
      </w:r>
      <w:r w:rsidR="00E50044" w:rsidRPr="002D680F">
        <w:rPr>
          <w:rFonts w:ascii="Arial" w:hAnsi="Arial" w:cs="Arial"/>
          <w:b/>
          <w:sz w:val="18"/>
          <w:szCs w:val="18"/>
          <w:lang w:val="es-CO"/>
        </w:rPr>
        <w:t>o de origen:</w:t>
      </w:r>
      <w:r w:rsidR="0055536F">
        <w:rPr>
          <w:rFonts w:ascii="Arial" w:hAnsi="Arial" w:cs="Arial"/>
          <w:sz w:val="18"/>
          <w:szCs w:val="18"/>
          <w:lang w:val="es-CO"/>
        </w:rPr>
        <w:t xml:space="preserve">    </w:t>
      </w:r>
      <w:r w:rsidR="00E50044">
        <w:rPr>
          <w:rFonts w:ascii="Arial" w:hAnsi="Arial" w:cs="Arial"/>
          <w:sz w:val="18"/>
          <w:szCs w:val="18"/>
          <w:lang w:val="es-CO"/>
        </w:rPr>
        <w:t xml:space="preserve">Juzgado </w:t>
      </w:r>
      <w:r w:rsidR="007377F8">
        <w:rPr>
          <w:rFonts w:ascii="Arial" w:hAnsi="Arial" w:cs="Arial"/>
          <w:sz w:val="18"/>
          <w:szCs w:val="18"/>
          <w:lang w:val="es-CO"/>
        </w:rPr>
        <w:t>Quinto</w:t>
      </w:r>
      <w:r w:rsidR="000D35D5">
        <w:rPr>
          <w:rFonts w:ascii="Arial" w:hAnsi="Arial" w:cs="Arial"/>
          <w:sz w:val="18"/>
          <w:szCs w:val="18"/>
          <w:lang w:val="es-CO"/>
        </w:rPr>
        <w:t xml:space="preserve"> </w:t>
      </w:r>
      <w:r w:rsidRPr="00B41059">
        <w:rPr>
          <w:rFonts w:ascii="Arial" w:hAnsi="Arial" w:cs="Arial"/>
          <w:sz w:val="18"/>
          <w:szCs w:val="18"/>
          <w:lang w:val="es-CO"/>
        </w:rPr>
        <w:t>Laboral del Circuito de Pereira</w:t>
      </w:r>
    </w:p>
    <w:p w:rsidR="00490D70" w:rsidRDefault="00490D70" w:rsidP="00490D70">
      <w:pPr>
        <w:spacing w:line="276" w:lineRule="auto"/>
        <w:contextualSpacing/>
        <w:jc w:val="both"/>
        <w:rPr>
          <w:rFonts w:ascii="Arial" w:hAnsi="Arial" w:cs="Arial"/>
          <w:b/>
          <w:bCs/>
          <w:sz w:val="18"/>
          <w:szCs w:val="18"/>
        </w:rPr>
      </w:pPr>
    </w:p>
    <w:p w:rsidR="00490D70" w:rsidRPr="00490D70" w:rsidRDefault="00C6077C" w:rsidP="00490D70">
      <w:pPr>
        <w:spacing w:line="276" w:lineRule="auto"/>
        <w:contextualSpacing/>
        <w:jc w:val="both"/>
        <w:rPr>
          <w:rFonts w:ascii="Arial" w:hAnsi="Arial" w:cs="Arial"/>
          <w:bCs/>
          <w:sz w:val="18"/>
          <w:szCs w:val="18"/>
        </w:rPr>
      </w:pPr>
      <w:r>
        <w:rPr>
          <w:rFonts w:ascii="Arial" w:hAnsi="Arial" w:cs="Arial"/>
          <w:b/>
          <w:bCs/>
          <w:sz w:val="18"/>
          <w:szCs w:val="18"/>
        </w:rPr>
        <w:t>T</w:t>
      </w:r>
      <w:r w:rsidR="00490D70">
        <w:rPr>
          <w:rFonts w:ascii="Arial" w:hAnsi="Arial" w:cs="Arial"/>
          <w:b/>
          <w:bCs/>
          <w:sz w:val="18"/>
          <w:szCs w:val="18"/>
        </w:rPr>
        <w:t>ema</w:t>
      </w:r>
      <w:r>
        <w:rPr>
          <w:rFonts w:ascii="Arial" w:hAnsi="Arial" w:cs="Arial"/>
          <w:b/>
          <w:bCs/>
          <w:sz w:val="18"/>
          <w:szCs w:val="18"/>
        </w:rPr>
        <w:t>:</w:t>
      </w:r>
      <w:r w:rsidR="00490D70">
        <w:rPr>
          <w:rFonts w:ascii="Arial" w:hAnsi="Arial" w:cs="Arial"/>
          <w:b/>
          <w:bCs/>
          <w:sz w:val="18"/>
          <w:szCs w:val="18"/>
        </w:rPr>
        <w:tab/>
      </w:r>
      <w:r w:rsidR="00490D70">
        <w:rPr>
          <w:rFonts w:ascii="Arial" w:hAnsi="Arial" w:cs="Arial"/>
          <w:b/>
          <w:bCs/>
          <w:sz w:val="18"/>
          <w:szCs w:val="18"/>
        </w:rPr>
        <w:tab/>
      </w:r>
      <w:r w:rsidR="00490D70">
        <w:rPr>
          <w:rFonts w:ascii="Arial" w:hAnsi="Arial" w:cs="Arial"/>
          <w:b/>
          <w:bCs/>
          <w:sz w:val="18"/>
          <w:szCs w:val="18"/>
        </w:rPr>
        <w:tab/>
      </w:r>
      <w:r w:rsidR="00490D70">
        <w:rPr>
          <w:rFonts w:ascii="Arial" w:hAnsi="Arial" w:cs="Arial"/>
          <w:b/>
          <w:bCs/>
          <w:sz w:val="18"/>
          <w:szCs w:val="18"/>
        </w:rPr>
        <w:tab/>
      </w:r>
      <w:r w:rsidR="00490D70">
        <w:rPr>
          <w:rFonts w:ascii="Arial" w:hAnsi="Arial" w:cs="Arial"/>
          <w:b/>
          <w:bCs/>
          <w:sz w:val="18"/>
          <w:szCs w:val="18"/>
        </w:rPr>
        <w:tab/>
      </w:r>
      <w:r w:rsidR="00490D70">
        <w:rPr>
          <w:rFonts w:ascii="Arial" w:hAnsi="Arial" w:cs="Arial"/>
          <w:b/>
          <w:bCs/>
          <w:sz w:val="18"/>
          <w:szCs w:val="18"/>
        </w:rPr>
        <w:tab/>
        <w:t xml:space="preserve">COSA JUZGADA EN EL VALOR DE LA MESADA / </w:t>
      </w:r>
      <w:r w:rsidR="00490D70" w:rsidRPr="00C6077C">
        <w:rPr>
          <w:rFonts w:ascii="Arial" w:hAnsi="Arial" w:cs="Arial"/>
          <w:b/>
          <w:bCs/>
          <w:sz w:val="18"/>
          <w:szCs w:val="18"/>
        </w:rPr>
        <w:t>CÁLCULO DEL INGRESO BASE DE LIQUIDACIÓN</w:t>
      </w:r>
      <w:r w:rsidR="00490D70">
        <w:rPr>
          <w:rFonts w:ascii="Arial" w:hAnsi="Arial" w:cs="Arial"/>
          <w:b/>
          <w:bCs/>
          <w:sz w:val="18"/>
          <w:szCs w:val="18"/>
        </w:rPr>
        <w:t xml:space="preserve"> / </w:t>
      </w:r>
      <w:r w:rsidR="009A4318">
        <w:rPr>
          <w:rFonts w:ascii="Arial" w:hAnsi="Arial" w:cs="Arial"/>
          <w:b/>
          <w:bCs/>
          <w:sz w:val="18"/>
          <w:szCs w:val="18"/>
        </w:rPr>
        <w:t xml:space="preserve">RELIQUIDACIÓN / ÚLTIMOS 10 AÑOS / TÉRMINO </w:t>
      </w:r>
      <w:r w:rsidR="00490D70">
        <w:rPr>
          <w:rFonts w:ascii="Arial" w:hAnsi="Arial" w:cs="Arial"/>
          <w:b/>
          <w:bCs/>
          <w:sz w:val="18"/>
          <w:szCs w:val="18"/>
        </w:rPr>
        <w:t xml:space="preserve">DE PRESCRIPCIÓN – </w:t>
      </w:r>
      <w:r w:rsidR="00490D70" w:rsidRPr="00490D70">
        <w:rPr>
          <w:rFonts w:ascii="Arial" w:hAnsi="Arial" w:cs="Arial"/>
          <w:bCs/>
          <w:sz w:val="18"/>
          <w:szCs w:val="18"/>
        </w:rPr>
        <w:t xml:space="preserve">Se encuentra acreditado dentro de la actuación que el señor </w:t>
      </w:r>
      <w:proofErr w:type="spellStart"/>
      <w:r w:rsidR="00490D70" w:rsidRPr="00490D70">
        <w:rPr>
          <w:rFonts w:ascii="Arial" w:hAnsi="Arial" w:cs="Arial"/>
          <w:bCs/>
          <w:sz w:val="18"/>
          <w:szCs w:val="18"/>
        </w:rPr>
        <w:t>S</w:t>
      </w:r>
      <w:r w:rsidR="00490D70">
        <w:rPr>
          <w:rFonts w:ascii="Arial" w:hAnsi="Arial" w:cs="Arial"/>
          <w:bCs/>
          <w:sz w:val="18"/>
          <w:szCs w:val="18"/>
        </w:rPr>
        <w:t>GM</w:t>
      </w:r>
      <w:proofErr w:type="spellEnd"/>
      <w:r w:rsidR="00490D70" w:rsidRPr="00490D70">
        <w:rPr>
          <w:rFonts w:ascii="Arial" w:hAnsi="Arial" w:cs="Arial"/>
          <w:bCs/>
          <w:sz w:val="18"/>
          <w:szCs w:val="18"/>
        </w:rPr>
        <w:t xml:space="preserve"> es pensionado en virtud del régimen de transición conforme a las previsiones de la Ley 71 de 1988, a partir del 10 de mayo de 2009, según resolución 0084 de 2011 (</w:t>
      </w:r>
      <w:proofErr w:type="spellStart"/>
      <w:r w:rsidR="00490D70" w:rsidRPr="00490D70">
        <w:rPr>
          <w:rFonts w:ascii="Arial" w:hAnsi="Arial" w:cs="Arial"/>
          <w:bCs/>
          <w:sz w:val="18"/>
          <w:szCs w:val="18"/>
        </w:rPr>
        <w:t>fls</w:t>
      </w:r>
      <w:proofErr w:type="spellEnd"/>
      <w:r w:rsidR="00490D70" w:rsidRPr="00490D70">
        <w:rPr>
          <w:rFonts w:ascii="Arial" w:hAnsi="Arial" w:cs="Arial"/>
          <w:bCs/>
          <w:sz w:val="18"/>
          <w:szCs w:val="18"/>
        </w:rPr>
        <w:t xml:space="preserve"> 14 y 15).</w:t>
      </w:r>
    </w:p>
    <w:p w:rsidR="00490D70" w:rsidRPr="00490D70" w:rsidRDefault="00490D70" w:rsidP="00490D70">
      <w:pPr>
        <w:spacing w:line="276" w:lineRule="auto"/>
        <w:contextualSpacing/>
        <w:jc w:val="both"/>
        <w:rPr>
          <w:rFonts w:ascii="Arial" w:hAnsi="Arial" w:cs="Arial"/>
          <w:bCs/>
          <w:sz w:val="18"/>
          <w:szCs w:val="18"/>
        </w:rPr>
      </w:pPr>
      <w:bookmarkStart w:id="0" w:name="_GoBack"/>
      <w:bookmarkEnd w:id="0"/>
    </w:p>
    <w:p w:rsidR="002D680F" w:rsidRPr="00490D70" w:rsidRDefault="00490D70" w:rsidP="00490D70">
      <w:pPr>
        <w:spacing w:line="276" w:lineRule="auto"/>
        <w:contextualSpacing/>
        <w:jc w:val="both"/>
        <w:rPr>
          <w:rFonts w:ascii="Arial" w:hAnsi="Arial" w:cs="Arial"/>
          <w:bCs/>
          <w:sz w:val="18"/>
          <w:szCs w:val="18"/>
        </w:rPr>
      </w:pPr>
      <w:r w:rsidRPr="00490D70">
        <w:rPr>
          <w:rFonts w:ascii="Arial" w:hAnsi="Arial" w:cs="Arial"/>
          <w:bCs/>
          <w:sz w:val="18"/>
          <w:szCs w:val="18"/>
        </w:rPr>
        <w:t xml:space="preserve">Derecho que fue reconocido por el Juzgado Primero Laboral del Circuito adjunto de esta ciudad, mediante sentencia del 28 de mayo de 2010; decisión que se limitó a declarar que el actor es beneficiario del régimen de transición y acreedor de la Ley 71 de 1988, y como consecuencia, ordenar al </w:t>
      </w:r>
      <w:proofErr w:type="spellStart"/>
      <w:r w:rsidRPr="00490D70">
        <w:rPr>
          <w:rFonts w:ascii="Arial" w:hAnsi="Arial" w:cs="Arial"/>
          <w:bCs/>
          <w:sz w:val="18"/>
          <w:szCs w:val="18"/>
        </w:rPr>
        <w:t>ISS</w:t>
      </w:r>
      <w:proofErr w:type="spellEnd"/>
      <w:r w:rsidRPr="00490D70">
        <w:rPr>
          <w:rFonts w:ascii="Arial" w:hAnsi="Arial" w:cs="Arial"/>
          <w:bCs/>
          <w:sz w:val="18"/>
          <w:szCs w:val="18"/>
        </w:rPr>
        <w:t xml:space="preserve"> reconociera y pagara la pensión de jubilación, para lo cual solo precisó la fecha desde la cual procedía tal derecho,  sin decir el valor de la mesada pensional, mucho menos el </w:t>
      </w:r>
      <w:proofErr w:type="spellStart"/>
      <w:r w:rsidRPr="00490D70">
        <w:rPr>
          <w:rFonts w:ascii="Arial" w:hAnsi="Arial" w:cs="Arial"/>
          <w:bCs/>
          <w:sz w:val="18"/>
          <w:szCs w:val="18"/>
        </w:rPr>
        <w:t>IBL</w:t>
      </w:r>
      <w:proofErr w:type="spellEnd"/>
      <w:r w:rsidRPr="00490D70">
        <w:rPr>
          <w:rFonts w:ascii="Arial" w:hAnsi="Arial" w:cs="Arial"/>
          <w:bCs/>
          <w:sz w:val="18"/>
          <w:szCs w:val="18"/>
        </w:rPr>
        <w:t>.</w:t>
      </w:r>
    </w:p>
    <w:p w:rsidR="00490D70" w:rsidRPr="00490D70" w:rsidRDefault="00490D70" w:rsidP="00490D70">
      <w:pPr>
        <w:spacing w:line="276" w:lineRule="auto"/>
        <w:contextualSpacing/>
        <w:jc w:val="both"/>
        <w:rPr>
          <w:rFonts w:ascii="Arial" w:hAnsi="Arial" w:cs="Arial"/>
          <w:bCs/>
          <w:sz w:val="18"/>
          <w:szCs w:val="18"/>
        </w:rPr>
      </w:pPr>
      <w:r>
        <w:rPr>
          <w:rFonts w:ascii="Arial" w:hAnsi="Arial" w:cs="Arial"/>
          <w:bCs/>
          <w:sz w:val="18"/>
          <w:szCs w:val="18"/>
        </w:rPr>
        <w:t>(…)</w:t>
      </w:r>
    </w:p>
    <w:p w:rsidR="00490D70" w:rsidRPr="00490D70" w:rsidRDefault="00490D70" w:rsidP="00490D70">
      <w:pPr>
        <w:spacing w:line="276" w:lineRule="auto"/>
        <w:contextualSpacing/>
        <w:jc w:val="both"/>
        <w:rPr>
          <w:rFonts w:ascii="Arial" w:hAnsi="Arial" w:cs="Arial"/>
          <w:bCs/>
          <w:sz w:val="18"/>
          <w:szCs w:val="18"/>
        </w:rPr>
      </w:pPr>
      <w:r w:rsidRPr="00490D70">
        <w:rPr>
          <w:rFonts w:ascii="Arial" w:hAnsi="Arial" w:cs="Arial"/>
          <w:bCs/>
          <w:sz w:val="18"/>
          <w:szCs w:val="18"/>
        </w:rPr>
        <w:t xml:space="preserve">Lo dicho permite concluir que la liquidación de la mesada pensional quedó bajo la órbita del </w:t>
      </w:r>
      <w:proofErr w:type="spellStart"/>
      <w:r w:rsidRPr="00490D70">
        <w:rPr>
          <w:rFonts w:ascii="Arial" w:hAnsi="Arial" w:cs="Arial"/>
          <w:bCs/>
          <w:sz w:val="18"/>
          <w:szCs w:val="18"/>
        </w:rPr>
        <w:t>ISS</w:t>
      </w:r>
      <w:proofErr w:type="spellEnd"/>
      <w:r w:rsidRPr="00490D70">
        <w:rPr>
          <w:rFonts w:ascii="Arial" w:hAnsi="Arial" w:cs="Arial"/>
          <w:bCs/>
          <w:sz w:val="18"/>
          <w:szCs w:val="18"/>
        </w:rPr>
        <w:t xml:space="preserve">, quien debió apegarse a la ley y la jurisprudencia para hallar el </w:t>
      </w:r>
      <w:proofErr w:type="spellStart"/>
      <w:r w:rsidRPr="00490D70">
        <w:rPr>
          <w:rFonts w:ascii="Arial" w:hAnsi="Arial" w:cs="Arial"/>
          <w:bCs/>
          <w:sz w:val="18"/>
          <w:szCs w:val="18"/>
        </w:rPr>
        <w:t>IBL</w:t>
      </w:r>
      <w:proofErr w:type="spellEnd"/>
      <w:r w:rsidRPr="00490D70">
        <w:rPr>
          <w:rFonts w:ascii="Arial" w:hAnsi="Arial" w:cs="Arial"/>
          <w:bCs/>
          <w:sz w:val="18"/>
          <w:szCs w:val="18"/>
        </w:rPr>
        <w:t xml:space="preserve"> y luego aplicarle la tasa de reemplazo del 75%, al ser la norma a aplicar la ley 71 de 1988, por ser declarado el actor beneficiario del régimen de transición. Sin que sea cierto lo afirmado por </w:t>
      </w:r>
      <w:proofErr w:type="spellStart"/>
      <w:r w:rsidRPr="00490D70">
        <w:rPr>
          <w:rFonts w:ascii="Arial" w:hAnsi="Arial" w:cs="Arial"/>
          <w:bCs/>
          <w:sz w:val="18"/>
          <w:szCs w:val="18"/>
        </w:rPr>
        <w:t>Colpensiones</w:t>
      </w:r>
      <w:proofErr w:type="spellEnd"/>
      <w:r w:rsidRPr="00490D70">
        <w:rPr>
          <w:rFonts w:ascii="Arial" w:hAnsi="Arial" w:cs="Arial"/>
          <w:bCs/>
          <w:sz w:val="18"/>
          <w:szCs w:val="18"/>
        </w:rPr>
        <w:t xml:space="preserve">, en cuanto a que el Juzgado Laboral del Circuito reconoció la pensión de vejez de acuerdo a un </w:t>
      </w:r>
      <w:proofErr w:type="spellStart"/>
      <w:r w:rsidRPr="00490D70">
        <w:rPr>
          <w:rFonts w:ascii="Arial" w:hAnsi="Arial" w:cs="Arial"/>
          <w:bCs/>
          <w:sz w:val="18"/>
          <w:szCs w:val="18"/>
        </w:rPr>
        <w:t>SMLMV</w:t>
      </w:r>
      <w:proofErr w:type="spellEnd"/>
      <w:r w:rsidRPr="00490D70">
        <w:rPr>
          <w:rFonts w:ascii="Arial" w:hAnsi="Arial" w:cs="Arial"/>
          <w:bCs/>
          <w:sz w:val="18"/>
          <w:szCs w:val="18"/>
        </w:rPr>
        <w:t>.</w:t>
      </w:r>
    </w:p>
    <w:p w:rsidR="00490D70" w:rsidRPr="00490D70" w:rsidRDefault="00490D70" w:rsidP="00490D70">
      <w:pPr>
        <w:spacing w:line="276" w:lineRule="auto"/>
        <w:contextualSpacing/>
        <w:jc w:val="both"/>
        <w:rPr>
          <w:rFonts w:ascii="Arial" w:hAnsi="Arial" w:cs="Arial"/>
          <w:bCs/>
          <w:sz w:val="18"/>
          <w:szCs w:val="18"/>
        </w:rPr>
      </w:pPr>
    </w:p>
    <w:p w:rsidR="00490D70" w:rsidRPr="00490D70" w:rsidRDefault="00490D70" w:rsidP="00490D70">
      <w:pPr>
        <w:spacing w:line="276" w:lineRule="auto"/>
        <w:contextualSpacing/>
        <w:jc w:val="both"/>
        <w:rPr>
          <w:rFonts w:ascii="Arial" w:hAnsi="Arial" w:cs="Arial"/>
          <w:bCs/>
          <w:sz w:val="18"/>
          <w:szCs w:val="18"/>
        </w:rPr>
      </w:pPr>
      <w:r w:rsidRPr="00490D70">
        <w:rPr>
          <w:rFonts w:ascii="Arial" w:hAnsi="Arial" w:cs="Arial"/>
          <w:bCs/>
          <w:sz w:val="18"/>
          <w:szCs w:val="18"/>
        </w:rPr>
        <w:t xml:space="preserve">En este orden de ideas, no se reúnen en este asunto los elementos de la cosa juzgada, conclusión a la que arribó la primera instancia, por lo que era procedente estudiar de fondo la pretensión de la reliquidación de la pensión liquidada por </w:t>
      </w:r>
      <w:proofErr w:type="spellStart"/>
      <w:r w:rsidRPr="00490D70">
        <w:rPr>
          <w:rFonts w:ascii="Arial" w:hAnsi="Arial" w:cs="Arial"/>
          <w:bCs/>
          <w:sz w:val="18"/>
          <w:szCs w:val="18"/>
        </w:rPr>
        <w:t>Colpensiones</w:t>
      </w:r>
      <w:proofErr w:type="spellEnd"/>
      <w:r w:rsidRPr="00490D70">
        <w:rPr>
          <w:rFonts w:ascii="Arial" w:hAnsi="Arial" w:cs="Arial"/>
          <w:bCs/>
          <w:sz w:val="18"/>
          <w:szCs w:val="18"/>
        </w:rPr>
        <w:t xml:space="preserve">.   </w:t>
      </w:r>
    </w:p>
    <w:p w:rsidR="00490D70" w:rsidRPr="00490D70" w:rsidRDefault="00490D70" w:rsidP="00490D70">
      <w:pPr>
        <w:spacing w:line="276" w:lineRule="auto"/>
        <w:contextualSpacing/>
        <w:jc w:val="both"/>
        <w:rPr>
          <w:rFonts w:ascii="Arial" w:hAnsi="Arial" w:cs="Arial"/>
          <w:bCs/>
          <w:sz w:val="18"/>
          <w:szCs w:val="18"/>
        </w:rPr>
      </w:pPr>
      <w:r>
        <w:rPr>
          <w:rFonts w:ascii="Arial" w:hAnsi="Arial" w:cs="Arial"/>
          <w:bCs/>
          <w:sz w:val="18"/>
          <w:szCs w:val="18"/>
        </w:rPr>
        <w:t>(…)</w:t>
      </w:r>
    </w:p>
    <w:p w:rsidR="00490D70" w:rsidRPr="00490D70" w:rsidRDefault="00490D70" w:rsidP="00490D70">
      <w:pPr>
        <w:spacing w:line="276" w:lineRule="auto"/>
        <w:contextualSpacing/>
        <w:jc w:val="both"/>
        <w:rPr>
          <w:rFonts w:ascii="Arial" w:hAnsi="Arial" w:cs="Arial"/>
          <w:bCs/>
          <w:sz w:val="18"/>
          <w:szCs w:val="18"/>
        </w:rPr>
      </w:pPr>
      <w:r w:rsidRPr="00490D70">
        <w:rPr>
          <w:rFonts w:ascii="Arial" w:hAnsi="Arial" w:cs="Arial"/>
          <w:bCs/>
          <w:sz w:val="18"/>
          <w:szCs w:val="18"/>
        </w:rPr>
        <w:t xml:space="preserve">Como a la entrada en vigencia de la Ley 100 de 1993, le faltaban al actor más de 10 años para adquirir el derecho pensional- mayo de 2009- y las semanas cotizadas no sobrepasaban las 1250, según se precisó en la sentencia en que lo reconoció, la norma a aplicar es el artículo 21 </w:t>
      </w:r>
      <w:proofErr w:type="spellStart"/>
      <w:r w:rsidRPr="00490D70">
        <w:rPr>
          <w:rFonts w:ascii="Arial" w:hAnsi="Arial" w:cs="Arial"/>
          <w:bCs/>
          <w:sz w:val="18"/>
          <w:szCs w:val="18"/>
        </w:rPr>
        <w:t>ib</w:t>
      </w:r>
      <w:proofErr w:type="spellEnd"/>
      <w:r w:rsidRPr="00490D70">
        <w:rPr>
          <w:rFonts w:ascii="Arial" w:hAnsi="Arial" w:cs="Arial"/>
          <w:bCs/>
          <w:sz w:val="18"/>
          <w:szCs w:val="18"/>
        </w:rPr>
        <w:t>, esto es, los salarios devengados dentro de los últimos 10 años.</w:t>
      </w:r>
    </w:p>
    <w:p w:rsidR="00490D70" w:rsidRPr="00490D70" w:rsidRDefault="00490D70" w:rsidP="00490D70">
      <w:pPr>
        <w:spacing w:line="276" w:lineRule="auto"/>
        <w:contextualSpacing/>
        <w:jc w:val="both"/>
        <w:rPr>
          <w:rFonts w:ascii="Arial" w:hAnsi="Arial" w:cs="Arial"/>
          <w:bCs/>
          <w:sz w:val="18"/>
          <w:szCs w:val="18"/>
        </w:rPr>
      </w:pPr>
    </w:p>
    <w:p w:rsidR="00490D70" w:rsidRPr="00490D70" w:rsidRDefault="00490D70" w:rsidP="00490D70">
      <w:pPr>
        <w:spacing w:line="276" w:lineRule="auto"/>
        <w:contextualSpacing/>
        <w:jc w:val="both"/>
        <w:rPr>
          <w:rFonts w:ascii="Arial" w:hAnsi="Arial" w:cs="Arial"/>
          <w:bCs/>
          <w:sz w:val="18"/>
          <w:szCs w:val="18"/>
        </w:rPr>
      </w:pPr>
      <w:r w:rsidRPr="00490D70">
        <w:rPr>
          <w:rFonts w:ascii="Arial" w:hAnsi="Arial" w:cs="Arial"/>
          <w:bCs/>
          <w:sz w:val="18"/>
          <w:szCs w:val="18"/>
        </w:rPr>
        <w:t xml:space="preserve">Acorde con lo anterior, se procede a realizar el cálculo correspondiente, con el propósito de dilucidar si el valor de la pensión reconocida por el </w:t>
      </w:r>
      <w:proofErr w:type="spellStart"/>
      <w:r w:rsidRPr="00490D70">
        <w:rPr>
          <w:rFonts w:ascii="Arial" w:hAnsi="Arial" w:cs="Arial"/>
          <w:bCs/>
          <w:sz w:val="18"/>
          <w:szCs w:val="18"/>
        </w:rPr>
        <w:t>ISS</w:t>
      </w:r>
      <w:proofErr w:type="spellEnd"/>
      <w:r w:rsidRPr="00490D70">
        <w:rPr>
          <w:rFonts w:ascii="Arial" w:hAnsi="Arial" w:cs="Arial"/>
          <w:bCs/>
          <w:sz w:val="18"/>
          <w:szCs w:val="18"/>
        </w:rPr>
        <w:t xml:space="preserve">, estuvo correctamente calculado o si por el contrario le asiste razón a la parte actora en cuanto que el mismo debe ser </w:t>
      </w:r>
      <w:proofErr w:type="spellStart"/>
      <w:r w:rsidRPr="00490D70">
        <w:rPr>
          <w:rFonts w:ascii="Arial" w:hAnsi="Arial" w:cs="Arial"/>
          <w:bCs/>
          <w:sz w:val="18"/>
          <w:szCs w:val="18"/>
        </w:rPr>
        <w:t>reliquidado</w:t>
      </w:r>
      <w:proofErr w:type="spellEnd"/>
      <w:r w:rsidRPr="00490D70">
        <w:rPr>
          <w:rFonts w:ascii="Arial" w:hAnsi="Arial" w:cs="Arial"/>
          <w:bCs/>
          <w:sz w:val="18"/>
          <w:szCs w:val="18"/>
        </w:rPr>
        <w:t xml:space="preserve"> y en consecuencia, procede el aumento de la mesada pensional. </w:t>
      </w:r>
    </w:p>
    <w:p w:rsidR="00490D70" w:rsidRPr="00490D70" w:rsidRDefault="00490D70" w:rsidP="00490D70">
      <w:pPr>
        <w:spacing w:line="276" w:lineRule="auto"/>
        <w:contextualSpacing/>
        <w:jc w:val="both"/>
        <w:rPr>
          <w:rFonts w:ascii="Arial" w:hAnsi="Arial" w:cs="Arial"/>
          <w:bCs/>
          <w:sz w:val="18"/>
          <w:szCs w:val="18"/>
        </w:rPr>
      </w:pPr>
    </w:p>
    <w:p w:rsidR="00490D70" w:rsidRPr="00490D70" w:rsidRDefault="00490D70" w:rsidP="00490D70">
      <w:pPr>
        <w:spacing w:line="276" w:lineRule="auto"/>
        <w:contextualSpacing/>
        <w:jc w:val="both"/>
        <w:rPr>
          <w:rFonts w:ascii="Arial" w:hAnsi="Arial" w:cs="Arial"/>
          <w:bCs/>
          <w:sz w:val="18"/>
          <w:szCs w:val="18"/>
        </w:rPr>
      </w:pPr>
      <w:r w:rsidRPr="00490D70">
        <w:rPr>
          <w:rFonts w:ascii="Arial" w:hAnsi="Arial" w:cs="Arial"/>
          <w:bCs/>
          <w:sz w:val="18"/>
          <w:szCs w:val="18"/>
        </w:rPr>
        <w:t xml:space="preserve">Entonces, según se observa en el cuadro que hace parte integral del acta que se suscriba con ocasión de esta diligencia, hecho el cálculo respectivo de los 3600 días efectivamente laborados, que corresponden a los 10 años que exige la norma, y no 3650 días, que tuvo en cuenta la a quo, que no hay lugar en este asunto a contabilizar, por cuanto el lapso de los 10 años se completa luego de la expedición de la Ley 100 de 1993, cuando se concedió la pensión a partir del cual se unificaron las semanas que se cotizan por mes -4,29-, antes 4,33; se obtiene un </w:t>
      </w:r>
      <w:proofErr w:type="spellStart"/>
      <w:r w:rsidRPr="00490D70">
        <w:rPr>
          <w:rFonts w:ascii="Arial" w:hAnsi="Arial" w:cs="Arial"/>
          <w:bCs/>
          <w:sz w:val="18"/>
          <w:szCs w:val="18"/>
        </w:rPr>
        <w:t>IBL</w:t>
      </w:r>
      <w:proofErr w:type="spellEnd"/>
      <w:r w:rsidRPr="00490D70">
        <w:rPr>
          <w:rFonts w:ascii="Arial" w:hAnsi="Arial" w:cs="Arial"/>
          <w:bCs/>
          <w:sz w:val="18"/>
          <w:szCs w:val="18"/>
        </w:rPr>
        <w:t xml:space="preserve"> equivalente a $1.256.757, que al aplicársele la tasa de reemplazo del 75%, arroja una </w:t>
      </w:r>
      <w:r w:rsidRPr="00490D70">
        <w:rPr>
          <w:rFonts w:ascii="Arial" w:hAnsi="Arial" w:cs="Arial"/>
          <w:bCs/>
          <w:sz w:val="18"/>
          <w:szCs w:val="18"/>
        </w:rPr>
        <w:lastRenderedPageBreak/>
        <w:t xml:space="preserve">primera mesada pensional de $942.568 para el año 2009, monto inferior al reconocido por la a-quo, en cuantía de $953.654; diferencia que se genera por lo ya mencionado sobre los días contabilizados. </w:t>
      </w:r>
    </w:p>
    <w:p w:rsidR="00490D70" w:rsidRPr="00490D70" w:rsidRDefault="00490D70" w:rsidP="00490D70">
      <w:pPr>
        <w:spacing w:line="276" w:lineRule="auto"/>
        <w:contextualSpacing/>
        <w:jc w:val="both"/>
        <w:rPr>
          <w:rFonts w:ascii="Arial" w:hAnsi="Arial" w:cs="Arial"/>
          <w:bCs/>
          <w:sz w:val="18"/>
          <w:szCs w:val="18"/>
        </w:rPr>
      </w:pPr>
    </w:p>
    <w:p w:rsidR="00490D70" w:rsidRPr="00490D70" w:rsidRDefault="00490D70" w:rsidP="00490D70">
      <w:pPr>
        <w:spacing w:line="276" w:lineRule="auto"/>
        <w:contextualSpacing/>
        <w:jc w:val="both"/>
        <w:rPr>
          <w:rFonts w:ascii="Arial" w:hAnsi="Arial" w:cs="Arial"/>
          <w:bCs/>
          <w:sz w:val="18"/>
          <w:szCs w:val="18"/>
        </w:rPr>
      </w:pPr>
      <w:r w:rsidRPr="00490D70">
        <w:rPr>
          <w:rFonts w:ascii="Arial" w:hAnsi="Arial" w:cs="Arial"/>
          <w:bCs/>
          <w:sz w:val="18"/>
          <w:szCs w:val="18"/>
        </w:rPr>
        <w:t xml:space="preserve">En este orden de ideas, es claro que había lugar a </w:t>
      </w:r>
      <w:proofErr w:type="spellStart"/>
      <w:r w:rsidRPr="00490D70">
        <w:rPr>
          <w:rFonts w:ascii="Arial" w:hAnsi="Arial" w:cs="Arial"/>
          <w:bCs/>
          <w:sz w:val="18"/>
          <w:szCs w:val="18"/>
        </w:rPr>
        <w:t>reliquidar</w:t>
      </w:r>
      <w:proofErr w:type="spellEnd"/>
      <w:r w:rsidRPr="00490D70">
        <w:rPr>
          <w:rFonts w:ascii="Arial" w:hAnsi="Arial" w:cs="Arial"/>
          <w:bCs/>
          <w:sz w:val="18"/>
          <w:szCs w:val="18"/>
        </w:rPr>
        <w:t xml:space="preserve"> la gracia pensional del actor en la forma pretendida en la demanda y como lo hizo la jueza de primer nivel, pero con el ajuste mencionado; lo que le genera un retroactivo a partir del 21-10-2012, dado que la excepción de prescripción interpuesta por la entidad demandada está llamada a prosperar de manera parcial, respecto de las sumas generadas con anterioridad a esta calenda, como quiera que la reclamación administrativa fue radicada por el demandante en esa misma fecha de 2015 –cuando solicitó la revocatoria directa de la Resolución N°84- y, la demanda que dio curso a este proceso lo fue dentro de los tres años siguientes a ese hecho (10-2-2016- </w:t>
      </w:r>
      <w:proofErr w:type="spellStart"/>
      <w:r w:rsidRPr="00490D70">
        <w:rPr>
          <w:rFonts w:ascii="Arial" w:hAnsi="Arial" w:cs="Arial"/>
          <w:bCs/>
          <w:sz w:val="18"/>
          <w:szCs w:val="18"/>
        </w:rPr>
        <w:t>fl</w:t>
      </w:r>
      <w:proofErr w:type="spellEnd"/>
      <w:r w:rsidRPr="00490D70">
        <w:rPr>
          <w:rFonts w:ascii="Arial" w:hAnsi="Arial" w:cs="Arial"/>
          <w:bCs/>
          <w:sz w:val="18"/>
          <w:szCs w:val="18"/>
        </w:rPr>
        <w:t>. 42).</w:t>
      </w:r>
    </w:p>
    <w:p w:rsidR="00490D70" w:rsidRPr="00490D70" w:rsidRDefault="00490D70" w:rsidP="00490D70">
      <w:pPr>
        <w:spacing w:line="276" w:lineRule="auto"/>
        <w:contextualSpacing/>
        <w:jc w:val="both"/>
        <w:rPr>
          <w:rFonts w:ascii="Arial" w:hAnsi="Arial" w:cs="Arial"/>
          <w:bCs/>
          <w:sz w:val="18"/>
          <w:szCs w:val="18"/>
        </w:rPr>
      </w:pPr>
    </w:p>
    <w:p w:rsidR="001A1834" w:rsidRPr="001A1834" w:rsidRDefault="001A1834" w:rsidP="00596BDB">
      <w:pPr>
        <w:spacing w:line="276" w:lineRule="auto"/>
        <w:ind w:left="2127" w:hanging="1276"/>
        <w:contextualSpacing/>
        <w:jc w:val="center"/>
        <w:rPr>
          <w:rFonts w:ascii="Arial" w:hAnsi="Arial" w:cs="Arial"/>
          <w:b/>
          <w:sz w:val="24"/>
          <w:szCs w:val="24"/>
        </w:rPr>
      </w:pPr>
    </w:p>
    <w:p w:rsidR="008A3AC5" w:rsidRDefault="008A3AC5" w:rsidP="00717D29">
      <w:pPr>
        <w:spacing w:line="276" w:lineRule="auto"/>
        <w:ind w:left="2127" w:hanging="1276"/>
        <w:contextualSpacing/>
        <w:jc w:val="center"/>
        <w:rPr>
          <w:rFonts w:ascii="Arial" w:hAnsi="Arial" w:cs="Arial"/>
          <w:b/>
          <w:sz w:val="24"/>
          <w:szCs w:val="24"/>
        </w:rPr>
      </w:pP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717D29">
      <w:pPr>
        <w:spacing w:line="276" w:lineRule="auto"/>
        <w:ind w:left="2127" w:hanging="1276"/>
        <w:contextualSpacing/>
        <w:jc w:val="center"/>
        <w:rPr>
          <w:rFonts w:ascii="Arial" w:hAnsi="Arial" w:cs="Arial"/>
          <w:b/>
          <w:sz w:val="24"/>
          <w:szCs w:val="24"/>
        </w:rPr>
      </w:pPr>
    </w:p>
    <w:p w:rsidR="00977585" w:rsidRPr="007D2F72" w:rsidRDefault="00977585" w:rsidP="00717D29">
      <w:pPr>
        <w:suppressAutoHyphens/>
        <w:spacing w:line="276" w:lineRule="auto"/>
        <w:contextualSpacing/>
        <w:jc w:val="both"/>
        <w:rPr>
          <w:rFonts w:ascii="Arial" w:hAnsi="Arial" w:cs="Arial"/>
          <w:sz w:val="24"/>
          <w:szCs w:val="24"/>
        </w:rPr>
      </w:pPr>
      <w:r w:rsidRPr="007D2F72">
        <w:rPr>
          <w:rFonts w:ascii="Arial" w:hAnsi="Arial" w:cs="Arial"/>
          <w:spacing w:val="-2"/>
          <w:sz w:val="24"/>
          <w:szCs w:val="24"/>
        </w:rPr>
        <w:t>E</w:t>
      </w:r>
      <w:r w:rsidR="00E50044" w:rsidRPr="007D2F72">
        <w:rPr>
          <w:rFonts w:ascii="Arial" w:hAnsi="Arial" w:cs="Arial"/>
          <w:spacing w:val="-2"/>
          <w:sz w:val="24"/>
          <w:szCs w:val="24"/>
        </w:rPr>
        <w:t xml:space="preserve">n Pereira, Risaralda, a los </w:t>
      </w:r>
      <w:r w:rsidR="000D35D5" w:rsidRPr="007D2F72">
        <w:rPr>
          <w:rFonts w:ascii="Arial" w:hAnsi="Arial" w:cs="Arial"/>
          <w:spacing w:val="-2"/>
          <w:sz w:val="24"/>
          <w:szCs w:val="24"/>
        </w:rPr>
        <w:t>veinti</w:t>
      </w:r>
      <w:r w:rsidR="00EE3123" w:rsidRPr="007D2F72">
        <w:rPr>
          <w:rFonts w:ascii="Arial" w:hAnsi="Arial" w:cs="Arial"/>
          <w:spacing w:val="-2"/>
          <w:sz w:val="24"/>
          <w:szCs w:val="24"/>
        </w:rPr>
        <w:t>trés</w:t>
      </w:r>
      <w:r w:rsidR="000D35D5" w:rsidRPr="007D2F72">
        <w:rPr>
          <w:rFonts w:ascii="Arial" w:hAnsi="Arial" w:cs="Arial"/>
          <w:spacing w:val="-2"/>
          <w:sz w:val="24"/>
          <w:szCs w:val="24"/>
        </w:rPr>
        <w:t xml:space="preserve"> </w:t>
      </w:r>
      <w:r w:rsidRPr="007D2F72">
        <w:rPr>
          <w:rFonts w:ascii="Arial" w:hAnsi="Arial" w:cs="Arial"/>
          <w:spacing w:val="-2"/>
          <w:sz w:val="24"/>
          <w:szCs w:val="24"/>
        </w:rPr>
        <w:t>(</w:t>
      </w:r>
      <w:r w:rsidR="000D35D5" w:rsidRPr="007D2F72">
        <w:rPr>
          <w:rFonts w:ascii="Arial" w:hAnsi="Arial" w:cs="Arial"/>
          <w:spacing w:val="-2"/>
          <w:sz w:val="24"/>
          <w:szCs w:val="24"/>
        </w:rPr>
        <w:t>2</w:t>
      </w:r>
      <w:r w:rsidR="00EE3123" w:rsidRPr="007D2F72">
        <w:rPr>
          <w:rFonts w:ascii="Arial" w:hAnsi="Arial" w:cs="Arial"/>
          <w:spacing w:val="-2"/>
          <w:sz w:val="24"/>
          <w:szCs w:val="24"/>
        </w:rPr>
        <w:t>3</w:t>
      </w:r>
      <w:r w:rsidRPr="007D2F72">
        <w:rPr>
          <w:rFonts w:ascii="Arial" w:hAnsi="Arial" w:cs="Arial"/>
          <w:spacing w:val="-2"/>
          <w:sz w:val="24"/>
          <w:szCs w:val="24"/>
        </w:rPr>
        <w:t xml:space="preserve">) días del mes de </w:t>
      </w:r>
      <w:r w:rsidR="00EE3123" w:rsidRPr="007D2F72">
        <w:rPr>
          <w:rFonts w:ascii="Arial" w:hAnsi="Arial" w:cs="Arial"/>
          <w:spacing w:val="-2"/>
          <w:sz w:val="24"/>
          <w:szCs w:val="24"/>
        </w:rPr>
        <w:t>enero</w:t>
      </w:r>
      <w:r w:rsidR="000D35D5" w:rsidRPr="007D2F72">
        <w:rPr>
          <w:rFonts w:ascii="Arial" w:hAnsi="Arial" w:cs="Arial"/>
          <w:spacing w:val="-2"/>
          <w:sz w:val="24"/>
          <w:szCs w:val="24"/>
        </w:rPr>
        <w:t xml:space="preserve"> </w:t>
      </w:r>
      <w:r w:rsidRPr="007D2F72">
        <w:rPr>
          <w:rFonts w:ascii="Arial" w:hAnsi="Arial" w:cs="Arial"/>
          <w:spacing w:val="-2"/>
          <w:sz w:val="24"/>
          <w:szCs w:val="24"/>
        </w:rPr>
        <w:t>de</w:t>
      </w:r>
      <w:r w:rsidR="00A85FE1" w:rsidRPr="007D2F72">
        <w:rPr>
          <w:rFonts w:ascii="Arial" w:hAnsi="Arial" w:cs="Arial"/>
          <w:spacing w:val="-2"/>
          <w:sz w:val="24"/>
          <w:szCs w:val="24"/>
        </w:rPr>
        <w:t>l año</w:t>
      </w:r>
      <w:r w:rsidR="00EE3123" w:rsidRPr="007D2F72">
        <w:rPr>
          <w:rFonts w:ascii="Arial" w:hAnsi="Arial" w:cs="Arial"/>
          <w:spacing w:val="-2"/>
          <w:sz w:val="24"/>
          <w:szCs w:val="24"/>
        </w:rPr>
        <w:t xml:space="preserve"> dos mil diec</w:t>
      </w:r>
      <w:r w:rsidR="000D35D5" w:rsidRPr="007D2F72">
        <w:rPr>
          <w:rFonts w:ascii="Arial" w:hAnsi="Arial" w:cs="Arial"/>
          <w:spacing w:val="-2"/>
          <w:sz w:val="24"/>
          <w:szCs w:val="24"/>
        </w:rPr>
        <w:t>i</w:t>
      </w:r>
      <w:r w:rsidR="00EE3123" w:rsidRPr="007D2F72">
        <w:rPr>
          <w:rFonts w:ascii="Arial" w:hAnsi="Arial" w:cs="Arial"/>
          <w:spacing w:val="-2"/>
          <w:sz w:val="24"/>
          <w:szCs w:val="24"/>
        </w:rPr>
        <w:t>ocho</w:t>
      </w:r>
      <w:r w:rsidR="000D35D5" w:rsidRPr="007D2F72">
        <w:rPr>
          <w:rFonts w:ascii="Arial" w:hAnsi="Arial" w:cs="Arial"/>
          <w:spacing w:val="-2"/>
          <w:sz w:val="24"/>
          <w:szCs w:val="24"/>
        </w:rPr>
        <w:t xml:space="preserve"> (201</w:t>
      </w:r>
      <w:r w:rsidR="00EE3123" w:rsidRPr="007D2F72">
        <w:rPr>
          <w:rFonts w:ascii="Arial" w:hAnsi="Arial" w:cs="Arial"/>
          <w:spacing w:val="-2"/>
          <w:sz w:val="24"/>
          <w:szCs w:val="24"/>
        </w:rPr>
        <w:t>8</w:t>
      </w:r>
      <w:r w:rsidR="00977D2F" w:rsidRPr="007D2F72">
        <w:rPr>
          <w:rFonts w:ascii="Arial" w:hAnsi="Arial" w:cs="Arial"/>
          <w:spacing w:val="-2"/>
          <w:sz w:val="24"/>
          <w:szCs w:val="24"/>
        </w:rPr>
        <w:t xml:space="preserve">) </w:t>
      </w:r>
      <w:r w:rsidR="00F200C9" w:rsidRPr="007D2F72">
        <w:rPr>
          <w:rFonts w:ascii="Arial" w:hAnsi="Arial" w:cs="Arial"/>
          <w:spacing w:val="-2"/>
          <w:sz w:val="24"/>
          <w:szCs w:val="24"/>
        </w:rPr>
        <w:t>siendo las</w:t>
      </w:r>
      <w:r w:rsidR="00E50044" w:rsidRPr="007D2F72">
        <w:rPr>
          <w:rFonts w:ascii="Arial" w:hAnsi="Arial" w:cs="Arial"/>
          <w:spacing w:val="-2"/>
          <w:sz w:val="24"/>
          <w:szCs w:val="24"/>
        </w:rPr>
        <w:t xml:space="preserve"> </w:t>
      </w:r>
      <w:r w:rsidR="00EE3123" w:rsidRPr="007D2F72">
        <w:rPr>
          <w:rFonts w:ascii="Arial" w:hAnsi="Arial" w:cs="Arial"/>
          <w:spacing w:val="-2"/>
          <w:sz w:val="24"/>
          <w:szCs w:val="24"/>
        </w:rPr>
        <w:t>diez</w:t>
      </w:r>
      <w:r w:rsidR="000D35D5" w:rsidRPr="007D2F72">
        <w:rPr>
          <w:rFonts w:ascii="Arial" w:hAnsi="Arial" w:cs="Arial"/>
          <w:spacing w:val="-2"/>
          <w:sz w:val="24"/>
          <w:szCs w:val="24"/>
        </w:rPr>
        <w:t xml:space="preserve"> </w:t>
      </w:r>
      <w:r w:rsidRPr="007D2F72">
        <w:rPr>
          <w:rFonts w:ascii="Arial" w:hAnsi="Arial" w:cs="Arial"/>
          <w:spacing w:val="-2"/>
          <w:sz w:val="24"/>
          <w:szCs w:val="24"/>
        </w:rPr>
        <w:t>de la mañana</w:t>
      </w:r>
      <w:r w:rsidR="001A1834" w:rsidRPr="007D2F72">
        <w:rPr>
          <w:rFonts w:ascii="Arial" w:hAnsi="Arial" w:cs="Arial"/>
          <w:spacing w:val="-2"/>
          <w:sz w:val="24"/>
          <w:szCs w:val="24"/>
        </w:rPr>
        <w:t xml:space="preserve"> (</w:t>
      </w:r>
      <w:r w:rsidR="00EE3123" w:rsidRPr="007D2F72">
        <w:rPr>
          <w:rFonts w:ascii="Arial" w:hAnsi="Arial" w:cs="Arial"/>
          <w:spacing w:val="-2"/>
          <w:sz w:val="24"/>
          <w:szCs w:val="24"/>
        </w:rPr>
        <w:t>10</w:t>
      </w:r>
      <w:r w:rsidR="000D35D5" w:rsidRPr="007D2F72">
        <w:rPr>
          <w:rFonts w:ascii="Arial" w:hAnsi="Arial" w:cs="Arial"/>
          <w:spacing w:val="-2"/>
          <w:sz w:val="24"/>
          <w:szCs w:val="24"/>
        </w:rPr>
        <w:t>:00</w:t>
      </w:r>
      <w:r w:rsidR="00A75E06" w:rsidRPr="007D2F72">
        <w:rPr>
          <w:rFonts w:ascii="Arial" w:hAnsi="Arial" w:cs="Arial"/>
          <w:spacing w:val="-2"/>
          <w:sz w:val="24"/>
          <w:szCs w:val="24"/>
        </w:rPr>
        <w:t xml:space="preserve"> </w:t>
      </w:r>
      <w:r w:rsidR="001A1834" w:rsidRPr="007D2F72">
        <w:rPr>
          <w:rFonts w:ascii="Arial" w:hAnsi="Arial" w:cs="Arial"/>
          <w:spacing w:val="-2"/>
          <w:sz w:val="24"/>
          <w:szCs w:val="24"/>
        </w:rPr>
        <w:t>a.m.)</w:t>
      </w:r>
      <w:r w:rsidRPr="007D2F72">
        <w:rPr>
          <w:rFonts w:ascii="Arial" w:hAnsi="Arial" w:cs="Arial"/>
          <w:spacing w:val="-2"/>
          <w:sz w:val="24"/>
          <w:szCs w:val="24"/>
        </w:rPr>
        <w:t>, la Sala</w:t>
      </w:r>
      <w:r w:rsidR="00E50044" w:rsidRPr="007D2F72">
        <w:rPr>
          <w:rFonts w:ascii="Arial" w:hAnsi="Arial" w:cs="Arial"/>
          <w:spacing w:val="-2"/>
          <w:sz w:val="24"/>
          <w:szCs w:val="24"/>
        </w:rPr>
        <w:t xml:space="preserve"> </w:t>
      </w:r>
      <w:r w:rsidR="00977D2F" w:rsidRPr="007D2F72">
        <w:rPr>
          <w:rFonts w:ascii="Arial" w:hAnsi="Arial" w:cs="Arial"/>
          <w:spacing w:val="-2"/>
          <w:sz w:val="24"/>
          <w:szCs w:val="24"/>
        </w:rPr>
        <w:t xml:space="preserve">Cuarta </w:t>
      </w:r>
      <w:r w:rsidRPr="007D2F72">
        <w:rPr>
          <w:rFonts w:ascii="Arial" w:hAnsi="Arial" w:cs="Arial"/>
          <w:spacing w:val="-2"/>
          <w:sz w:val="24"/>
          <w:szCs w:val="24"/>
        </w:rPr>
        <w:t xml:space="preserve">de Decisión Laboral del Tribunal Superior del Distrito Judicial de Pereira, </w:t>
      </w:r>
      <w:r w:rsidRPr="007D2F72">
        <w:rPr>
          <w:rFonts w:ascii="Arial" w:hAnsi="Arial" w:cs="Arial"/>
          <w:sz w:val="24"/>
          <w:szCs w:val="24"/>
        </w:rPr>
        <w:t xml:space="preserve">se declara en audiencia pública con el propósito de resolver el </w:t>
      </w:r>
      <w:r w:rsidR="00EE3123" w:rsidRPr="007D2F72">
        <w:rPr>
          <w:rFonts w:ascii="Arial" w:hAnsi="Arial" w:cs="Arial"/>
          <w:sz w:val="24"/>
          <w:szCs w:val="24"/>
        </w:rPr>
        <w:t xml:space="preserve">grado </w:t>
      </w:r>
      <w:r w:rsidR="00833577" w:rsidRPr="007D2F72">
        <w:rPr>
          <w:rFonts w:ascii="Arial" w:hAnsi="Arial" w:cs="Arial"/>
          <w:sz w:val="24"/>
          <w:szCs w:val="24"/>
        </w:rPr>
        <w:t xml:space="preserve">jurisdiccional de consulta </w:t>
      </w:r>
      <w:r w:rsidR="00977D2F" w:rsidRPr="007D2F72">
        <w:rPr>
          <w:rFonts w:ascii="Arial" w:hAnsi="Arial" w:cs="Arial"/>
          <w:sz w:val="24"/>
          <w:szCs w:val="24"/>
        </w:rPr>
        <w:t xml:space="preserve">respecto </w:t>
      </w:r>
      <w:r w:rsidRPr="007D2F72">
        <w:rPr>
          <w:rFonts w:ascii="Arial" w:hAnsi="Arial" w:cs="Arial"/>
          <w:sz w:val="24"/>
          <w:szCs w:val="24"/>
        </w:rPr>
        <w:t xml:space="preserve">de la sentencia </w:t>
      </w:r>
      <w:r w:rsidR="000F7BCD" w:rsidRPr="007D2F72">
        <w:rPr>
          <w:rFonts w:ascii="Arial" w:hAnsi="Arial" w:cs="Arial"/>
          <w:sz w:val="24"/>
          <w:szCs w:val="24"/>
        </w:rPr>
        <w:t>p</w:t>
      </w:r>
      <w:r w:rsidR="00F200C9" w:rsidRPr="007D2F72">
        <w:rPr>
          <w:rFonts w:ascii="Arial" w:hAnsi="Arial" w:cs="Arial"/>
          <w:sz w:val="24"/>
          <w:szCs w:val="24"/>
        </w:rPr>
        <w:t xml:space="preserve">roferida por el Juzgado </w:t>
      </w:r>
      <w:r w:rsidR="00EE3123" w:rsidRPr="007D2F72">
        <w:rPr>
          <w:rFonts w:ascii="Arial" w:hAnsi="Arial" w:cs="Arial"/>
          <w:sz w:val="24"/>
          <w:szCs w:val="24"/>
        </w:rPr>
        <w:t>Quinto</w:t>
      </w:r>
      <w:r w:rsidR="000D35D5" w:rsidRPr="007D2F72">
        <w:rPr>
          <w:rFonts w:ascii="Arial" w:hAnsi="Arial" w:cs="Arial"/>
          <w:sz w:val="24"/>
          <w:szCs w:val="24"/>
        </w:rPr>
        <w:t xml:space="preserve"> </w:t>
      </w:r>
      <w:r w:rsidRPr="007D2F72">
        <w:rPr>
          <w:rFonts w:ascii="Arial" w:hAnsi="Arial" w:cs="Arial"/>
          <w:sz w:val="24"/>
          <w:szCs w:val="24"/>
        </w:rPr>
        <w:t>Laboral del Circuito</w:t>
      </w:r>
      <w:r w:rsidR="001A1834" w:rsidRPr="007D2F72">
        <w:rPr>
          <w:rFonts w:ascii="Arial" w:hAnsi="Arial" w:cs="Arial"/>
          <w:sz w:val="24"/>
          <w:szCs w:val="24"/>
        </w:rPr>
        <w:t xml:space="preserve"> de la mi</w:t>
      </w:r>
      <w:r w:rsidR="00977D2F" w:rsidRPr="007D2F72">
        <w:rPr>
          <w:rFonts w:ascii="Arial" w:hAnsi="Arial" w:cs="Arial"/>
          <w:sz w:val="24"/>
          <w:szCs w:val="24"/>
        </w:rPr>
        <w:t xml:space="preserve">sma ciudad </w:t>
      </w:r>
      <w:r w:rsidRPr="007D2F72">
        <w:rPr>
          <w:rFonts w:ascii="Arial" w:hAnsi="Arial" w:cs="Arial"/>
          <w:sz w:val="24"/>
          <w:szCs w:val="24"/>
        </w:rPr>
        <w:t xml:space="preserve">el </w:t>
      </w:r>
      <w:r w:rsidR="00EE3123" w:rsidRPr="007D2F72">
        <w:rPr>
          <w:rFonts w:ascii="Arial" w:hAnsi="Arial" w:cs="Arial"/>
          <w:sz w:val="24"/>
          <w:szCs w:val="24"/>
        </w:rPr>
        <w:t>2</w:t>
      </w:r>
      <w:r w:rsidR="000D35D5" w:rsidRPr="007D2F72">
        <w:rPr>
          <w:rFonts w:ascii="Arial" w:hAnsi="Arial" w:cs="Arial"/>
          <w:sz w:val="24"/>
          <w:szCs w:val="24"/>
        </w:rPr>
        <w:t>4</w:t>
      </w:r>
      <w:r w:rsidR="00977D2F" w:rsidRPr="007D2F72">
        <w:rPr>
          <w:rFonts w:ascii="Arial" w:hAnsi="Arial" w:cs="Arial"/>
          <w:sz w:val="24"/>
          <w:szCs w:val="24"/>
        </w:rPr>
        <w:t xml:space="preserve"> </w:t>
      </w:r>
      <w:r w:rsidR="00E50044" w:rsidRPr="007D2F72">
        <w:rPr>
          <w:rFonts w:ascii="Arial" w:hAnsi="Arial" w:cs="Arial"/>
          <w:sz w:val="24"/>
          <w:szCs w:val="24"/>
        </w:rPr>
        <w:t xml:space="preserve">de </w:t>
      </w:r>
      <w:r w:rsidR="00EE3123" w:rsidRPr="007D2F72">
        <w:rPr>
          <w:rFonts w:ascii="Arial" w:hAnsi="Arial" w:cs="Arial"/>
          <w:sz w:val="24"/>
          <w:szCs w:val="24"/>
        </w:rPr>
        <w:t>noviembre</w:t>
      </w:r>
      <w:r w:rsidR="000D35D5" w:rsidRPr="007D2F72">
        <w:rPr>
          <w:rFonts w:ascii="Arial" w:hAnsi="Arial" w:cs="Arial"/>
          <w:sz w:val="24"/>
          <w:szCs w:val="24"/>
        </w:rPr>
        <w:t xml:space="preserve"> </w:t>
      </w:r>
      <w:r w:rsidR="00290CE7" w:rsidRPr="007D2F72">
        <w:rPr>
          <w:rFonts w:ascii="Arial" w:hAnsi="Arial" w:cs="Arial"/>
          <w:sz w:val="24"/>
          <w:szCs w:val="24"/>
        </w:rPr>
        <w:t>de 2016</w:t>
      </w:r>
      <w:r w:rsidRPr="007D2F72">
        <w:rPr>
          <w:rFonts w:ascii="Arial" w:hAnsi="Arial" w:cs="Arial"/>
          <w:sz w:val="24"/>
          <w:szCs w:val="24"/>
        </w:rPr>
        <w:t xml:space="preserve">, </w:t>
      </w:r>
      <w:r w:rsidR="000F7BCD" w:rsidRPr="007D2F72">
        <w:rPr>
          <w:rFonts w:ascii="Arial" w:hAnsi="Arial" w:cs="Arial"/>
          <w:sz w:val="24"/>
          <w:szCs w:val="24"/>
        </w:rPr>
        <w:t>dentro del proceso que promueve</w:t>
      </w:r>
      <w:r w:rsidRPr="007D2F72">
        <w:rPr>
          <w:rFonts w:ascii="Arial" w:hAnsi="Arial" w:cs="Arial"/>
          <w:sz w:val="24"/>
          <w:szCs w:val="24"/>
        </w:rPr>
        <w:t xml:space="preserve"> </w:t>
      </w:r>
      <w:r w:rsidR="00EE3123" w:rsidRPr="007D2F72">
        <w:rPr>
          <w:rFonts w:ascii="Arial" w:hAnsi="Arial" w:cs="Arial"/>
          <w:sz w:val="24"/>
          <w:szCs w:val="24"/>
        </w:rPr>
        <w:t>e</w:t>
      </w:r>
      <w:r w:rsidR="000D35D5" w:rsidRPr="007D2F72">
        <w:rPr>
          <w:rFonts w:ascii="Arial" w:hAnsi="Arial" w:cs="Arial"/>
          <w:sz w:val="24"/>
          <w:szCs w:val="24"/>
        </w:rPr>
        <w:t xml:space="preserve">l </w:t>
      </w:r>
      <w:r w:rsidR="00E50044" w:rsidRPr="007D2F72">
        <w:rPr>
          <w:rFonts w:ascii="Arial" w:hAnsi="Arial" w:cs="Arial"/>
          <w:sz w:val="24"/>
          <w:szCs w:val="24"/>
        </w:rPr>
        <w:t>señor</w:t>
      </w:r>
      <w:r w:rsidR="00EE3123" w:rsidRPr="007D2F72">
        <w:rPr>
          <w:rFonts w:ascii="Arial" w:hAnsi="Arial" w:cs="Arial"/>
          <w:sz w:val="24"/>
          <w:szCs w:val="24"/>
        </w:rPr>
        <w:t xml:space="preserve"> Silvio González Moreno </w:t>
      </w:r>
      <w:r w:rsidRPr="007D2F72">
        <w:rPr>
          <w:rFonts w:ascii="Arial" w:hAnsi="Arial" w:cs="Arial"/>
          <w:sz w:val="24"/>
          <w:szCs w:val="24"/>
        </w:rPr>
        <w:t>en contra de</w:t>
      </w:r>
      <w:r w:rsidR="00F200C9" w:rsidRPr="007D2F72">
        <w:rPr>
          <w:rFonts w:ascii="Arial" w:hAnsi="Arial" w:cs="Arial"/>
          <w:sz w:val="24"/>
          <w:szCs w:val="24"/>
        </w:rPr>
        <w:t xml:space="preserve"> </w:t>
      </w:r>
      <w:r w:rsidRPr="007D2F72">
        <w:rPr>
          <w:rFonts w:ascii="Arial" w:hAnsi="Arial" w:cs="Arial"/>
          <w:sz w:val="24"/>
          <w:szCs w:val="24"/>
        </w:rPr>
        <w:t>l</w:t>
      </w:r>
      <w:r w:rsidR="00F200C9" w:rsidRPr="007D2F72">
        <w:rPr>
          <w:rFonts w:ascii="Arial" w:hAnsi="Arial" w:cs="Arial"/>
          <w:sz w:val="24"/>
          <w:szCs w:val="24"/>
        </w:rPr>
        <w:t>a</w:t>
      </w:r>
      <w:r w:rsidRPr="007D2F72">
        <w:rPr>
          <w:rFonts w:ascii="Arial" w:hAnsi="Arial" w:cs="Arial"/>
          <w:sz w:val="24"/>
          <w:szCs w:val="24"/>
        </w:rPr>
        <w:t xml:space="preserve"> </w:t>
      </w:r>
      <w:r w:rsidR="00290CE7" w:rsidRPr="007D2F72">
        <w:rPr>
          <w:rFonts w:ascii="Arial" w:hAnsi="Arial" w:cs="Arial"/>
          <w:b/>
          <w:sz w:val="24"/>
          <w:szCs w:val="24"/>
        </w:rPr>
        <w:t>Administradora Colombiana de Pensiones</w:t>
      </w:r>
      <w:r w:rsidR="00977D2F" w:rsidRPr="007D2F72">
        <w:rPr>
          <w:rFonts w:ascii="Arial" w:hAnsi="Arial" w:cs="Arial"/>
          <w:b/>
          <w:sz w:val="24"/>
          <w:szCs w:val="24"/>
        </w:rPr>
        <w:t xml:space="preserve"> –</w:t>
      </w:r>
      <w:proofErr w:type="spellStart"/>
      <w:r w:rsidR="00A12773" w:rsidRPr="007D2F72">
        <w:rPr>
          <w:rFonts w:ascii="Arial" w:hAnsi="Arial" w:cs="Arial"/>
          <w:b/>
          <w:sz w:val="24"/>
          <w:szCs w:val="24"/>
        </w:rPr>
        <w:t>COLPENSIONES</w:t>
      </w:r>
      <w:proofErr w:type="spellEnd"/>
      <w:r w:rsidR="00977D2F" w:rsidRPr="007D2F72">
        <w:rPr>
          <w:rFonts w:ascii="Arial" w:hAnsi="Arial" w:cs="Arial"/>
          <w:b/>
          <w:sz w:val="24"/>
          <w:szCs w:val="24"/>
        </w:rPr>
        <w:t>-</w:t>
      </w:r>
      <w:r w:rsidRPr="007D2F72">
        <w:rPr>
          <w:rFonts w:ascii="Arial" w:hAnsi="Arial" w:cs="Arial"/>
          <w:sz w:val="24"/>
          <w:szCs w:val="24"/>
        </w:rPr>
        <w:t xml:space="preserve"> cuya radicación c</w:t>
      </w:r>
      <w:r w:rsidR="00F200C9" w:rsidRPr="007D2F72">
        <w:rPr>
          <w:rFonts w:ascii="Arial" w:hAnsi="Arial" w:cs="Arial"/>
          <w:sz w:val="24"/>
          <w:szCs w:val="24"/>
        </w:rPr>
        <w:t>orresponde al Nº 66001-31-05-00</w:t>
      </w:r>
      <w:r w:rsidR="00EE3123" w:rsidRPr="007D2F72">
        <w:rPr>
          <w:rFonts w:ascii="Arial" w:hAnsi="Arial" w:cs="Arial"/>
          <w:sz w:val="24"/>
          <w:szCs w:val="24"/>
        </w:rPr>
        <w:t>5</w:t>
      </w:r>
      <w:r w:rsidRPr="007D2F72">
        <w:rPr>
          <w:rFonts w:ascii="Arial" w:hAnsi="Arial" w:cs="Arial"/>
          <w:sz w:val="24"/>
          <w:szCs w:val="24"/>
        </w:rPr>
        <w:t>-201</w:t>
      </w:r>
      <w:r w:rsidR="00EE3123" w:rsidRPr="007D2F72">
        <w:rPr>
          <w:rFonts w:ascii="Arial" w:hAnsi="Arial" w:cs="Arial"/>
          <w:sz w:val="24"/>
          <w:szCs w:val="24"/>
        </w:rPr>
        <w:t>6</w:t>
      </w:r>
      <w:r w:rsidRPr="007D2F72">
        <w:rPr>
          <w:rFonts w:ascii="Arial" w:hAnsi="Arial" w:cs="Arial"/>
          <w:sz w:val="24"/>
          <w:szCs w:val="24"/>
        </w:rPr>
        <w:t>-00</w:t>
      </w:r>
      <w:r w:rsidR="000D35D5" w:rsidRPr="007D2F72">
        <w:rPr>
          <w:rFonts w:ascii="Arial" w:hAnsi="Arial" w:cs="Arial"/>
          <w:sz w:val="24"/>
          <w:szCs w:val="24"/>
        </w:rPr>
        <w:t>0</w:t>
      </w:r>
      <w:r w:rsidR="00EE3123" w:rsidRPr="007D2F72">
        <w:rPr>
          <w:rFonts w:ascii="Arial" w:hAnsi="Arial" w:cs="Arial"/>
          <w:sz w:val="24"/>
          <w:szCs w:val="24"/>
        </w:rPr>
        <w:t>72</w:t>
      </w:r>
      <w:r w:rsidRPr="007D2F72">
        <w:rPr>
          <w:rFonts w:ascii="Arial" w:hAnsi="Arial" w:cs="Arial"/>
          <w:sz w:val="24"/>
          <w:szCs w:val="24"/>
        </w:rPr>
        <w:t>-0</w:t>
      </w:r>
      <w:r w:rsidR="00F200C9" w:rsidRPr="007D2F72">
        <w:rPr>
          <w:rFonts w:ascii="Arial" w:hAnsi="Arial" w:cs="Arial"/>
          <w:sz w:val="24"/>
          <w:szCs w:val="24"/>
        </w:rPr>
        <w:t>1</w:t>
      </w:r>
      <w:r w:rsidRPr="007D2F72">
        <w:rPr>
          <w:rFonts w:ascii="Arial" w:hAnsi="Arial" w:cs="Arial"/>
          <w:sz w:val="24"/>
          <w:szCs w:val="24"/>
        </w:rPr>
        <w:t>.</w:t>
      </w:r>
    </w:p>
    <w:p w:rsidR="00290CE7" w:rsidRPr="007D2F72" w:rsidRDefault="00290CE7" w:rsidP="00717D29">
      <w:pPr>
        <w:suppressAutoHyphens/>
        <w:spacing w:line="276" w:lineRule="auto"/>
        <w:contextualSpacing/>
        <w:jc w:val="both"/>
        <w:rPr>
          <w:rFonts w:ascii="Arial" w:hAnsi="Arial" w:cs="Arial"/>
          <w:sz w:val="24"/>
          <w:szCs w:val="24"/>
        </w:rPr>
      </w:pPr>
    </w:p>
    <w:p w:rsidR="00290CE7" w:rsidRPr="007D2F72" w:rsidRDefault="00290CE7" w:rsidP="00717D29">
      <w:pPr>
        <w:spacing w:line="276" w:lineRule="auto"/>
        <w:contextualSpacing/>
        <w:rPr>
          <w:rFonts w:ascii="Arial" w:hAnsi="Arial" w:cs="Arial"/>
          <w:b/>
          <w:sz w:val="24"/>
          <w:szCs w:val="24"/>
        </w:rPr>
      </w:pPr>
      <w:r w:rsidRPr="007D2F72">
        <w:rPr>
          <w:rFonts w:ascii="Arial" w:hAnsi="Arial" w:cs="Arial"/>
          <w:b/>
          <w:sz w:val="24"/>
          <w:szCs w:val="24"/>
        </w:rPr>
        <w:t>Registro de asistencia:</w:t>
      </w:r>
    </w:p>
    <w:p w:rsidR="00290CE7" w:rsidRPr="007D2F72" w:rsidRDefault="00290CE7" w:rsidP="00717D29">
      <w:pPr>
        <w:spacing w:line="276" w:lineRule="auto"/>
        <w:ind w:firstLine="851"/>
        <w:contextualSpacing/>
        <w:rPr>
          <w:rFonts w:ascii="Arial" w:hAnsi="Arial" w:cs="Arial"/>
          <w:sz w:val="24"/>
          <w:szCs w:val="24"/>
        </w:rPr>
      </w:pPr>
    </w:p>
    <w:p w:rsidR="00290CE7" w:rsidRPr="007D2F72" w:rsidRDefault="00290CE7" w:rsidP="00717D29">
      <w:pPr>
        <w:spacing w:line="276" w:lineRule="auto"/>
        <w:contextualSpacing/>
        <w:rPr>
          <w:rFonts w:ascii="Arial" w:hAnsi="Arial" w:cs="Arial"/>
          <w:sz w:val="24"/>
          <w:szCs w:val="24"/>
        </w:rPr>
      </w:pPr>
      <w:r w:rsidRPr="007D2F72">
        <w:rPr>
          <w:rFonts w:ascii="Arial" w:hAnsi="Arial" w:cs="Arial"/>
          <w:sz w:val="24"/>
          <w:szCs w:val="24"/>
        </w:rPr>
        <w:t xml:space="preserve">Demandante y su apoderado: </w:t>
      </w:r>
      <w:r w:rsidRPr="007D2F72">
        <w:rPr>
          <w:rFonts w:ascii="Arial" w:hAnsi="Arial" w:cs="Arial"/>
          <w:sz w:val="24"/>
          <w:szCs w:val="24"/>
        </w:rPr>
        <w:tab/>
      </w:r>
      <w:r w:rsidRPr="007D2F72">
        <w:rPr>
          <w:rFonts w:ascii="Arial" w:hAnsi="Arial" w:cs="Arial"/>
          <w:sz w:val="24"/>
          <w:szCs w:val="24"/>
        </w:rPr>
        <w:tab/>
      </w:r>
      <w:r w:rsidRPr="007D2F72">
        <w:rPr>
          <w:rFonts w:ascii="Arial" w:hAnsi="Arial" w:cs="Arial"/>
          <w:sz w:val="24"/>
          <w:szCs w:val="24"/>
        </w:rPr>
        <w:tab/>
      </w:r>
    </w:p>
    <w:p w:rsidR="00290CE7" w:rsidRPr="007D2F72" w:rsidRDefault="00290CE7" w:rsidP="00717D29">
      <w:pPr>
        <w:spacing w:line="276" w:lineRule="auto"/>
        <w:contextualSpacing/>
        <w:rPr>
          <w:rFonts w:ascii="Arial" w:hAnsi="Arial" w:cs="Arial"/>
          <w:sz w:val="24"/>
          <w:szCs w:val="24"/>
        </w:rPr>
      </w:pPr>
      <w:r w:rsidRPr="007D2F72">
        <w:rPr>
          <w:rFonts w:ascii="Arial" w:hAnsi="Arial" w:cs="Arial"/>
          <w:sz w:val="24"/>
          <w:szCs w:val="24"/>
        </w:rPr>
        <w:t>Ad</w:t>
      </w:r>
      <w:r w:rsidR="00490D70">
        <w:rPr>
          <w:rFonts w:ascii="Arial" w:hAnsi="Arial" w:cs="Arial"/>
          <w:sz w:val="24"/>
          <w:szCs w:val="24"/>
        </w:rPr>
        <w:t>4</w:t>
      </w:r>
      <w:r w:rsidRPr="007D2F72">
        <w:rPr>
          <w:rFonts w:ascii="Arial" w:hAnsi="Arial" w:cs="Arial"/>
          <w:sz w:val="24"/>
          <w:szCs w:val="24"/>
        </w:rPr>
        <w:t>ministradora Colombiana de Pensiones y su apoderado:</w:t>
      </w:r>
    </w:p>
    <w:p w:rsidR="00290CE7" w:rsidRPr="007D2F72" w:rsidRDefault="00290CE7" w:rsidP="00717D29">
      <w:pPr>
        <w:spacing w:line="276" w:lineRule="auto"/>
        <w:ind w:firstLine="851"/>
        <w:contextualSpacing/>
        <w:rPr>
          <w:rFonts w:ascii="Arial" w:hAnsi="Arial" w:cs="Arial"/>
          <w:sz w:val="24"/>
          <w:szCs w:val="24"/>
        </w:rPr>
      </w:pPr>
    </w:p>
    <w:p w:rsidR="00290CE7" w:rsidRPr="007D2F72" w:rsidRDefault="00290CE7" w:rsidP="00717D29">
      <w:pPr>
        <w:spacing w:line="276" w:lineRule="auto"/>
        <w:contextualSpacing/>
        <w:jc w:val="both"/>
        <w:rPr>
          <w:rFonts w:ascii="Arial" w:hAnsi="Arial" w:cs="Arial"/>
          <w:b/>
          <w:sz w:val="24"/>
          <w:szCs w:val="24"/>
        </w:rPr>
      </w:pPr>
      <w:r w:rsidRPr="007D2F72">
        <w:rPr>
          <w:rFonts w:ascii="Arial" w:hAnsi="Arial" w:cs="Arial"/>
          <w:b/>
          <w:sz w:val="24"/>
          <w:szCs w:val="24"/>
        </w:rPr>
        <w:t xml:space="preserve">Traslado a las partes </w:t>
      </w:r>
    </w:p>
    <w:p w:rsidR="00290CE7" w:rsidRPr="007D2F72" w:rsidRDefault="00290CE7" w:rsidP="00717D29">
      <w:pPr>
        <w:spacing w:line="276" w:lineRule="auto"/>
        <w:contextualSpacing/>
        <w:jc w:val="both"/>
        <w:rPr>
          <w:rFonts w:ascii="Arial" w:hAnsi="Arial" w:cs="Arial"/>
          <w:b/>
          <w:sz w:val="24"/>
          <w:szCs w:val="24"/>
        </w:rPr>
      </w:pPr>
    </w:p>
    <w:p w:rsidR="00290CE7" w:rsidRPr="007D2F72" w:rsidRDefault="00290CE7" w:rsidP="00717D29">
      <w:pPr>
        <w:spacing w:line="276" w:lineRule="auto"/>
        <w:contextualSpacing/>
        <w:jc w:val="both"/>
        <w:rPr>
          <w:rFonts w:ascii="Arial" w:hAnsi="Arial" w:cs="Arial"/>
          <w:sz w:val="24"/>
          <w:szCs w:val="24"/>
        </w:rPr>
      </w:pPr>
      <w:r w:rsidRPr="007D2F72">
        <w:rPr>
          <w:rFonts w:ascii="Arial" w:hAnsi="Arial" w:cs="Arial"/>
          <w:sz w:val="24"/>
          <w:szCs w:val="24"/>
        </w:rPr>
        <w:t>En este estado se corre traslado a los asistentes para que presenten sus alegatos, de conformidad con lo establecido por el artículo 13 de la Ley 1149/07.</w:t>
      </w:r>
    </w:p>
    <w:p w:rsidR="00290CE7" w:rsidRPr="007D2F72" w:rsidRDefault="00290CE7" w:rsidP="00717D29">
      <w:pPr>
        <w:spacing w:line="276" w:lineRule="auto"/>
        <w:contextualSpacing/>
        <w:jc w:val="both"/>
        <w:rPr>
          <w:rFonts w:ascii="Arial" w:hAnsi="Arial" w:cs="Arial"/>
          <w:sz w:val="24"/>
          <w:szCs w:val="24"/>
        </w:rPr>
      </w:pPr>
    </w:p>
    <w:p w:rsidR="00290CE7" w:rsidRPr="007D2F72" w:rsidRDefault="00290CE7" w:rsidP="00717D29">
      <w:pPr>
        <w:spacing w:line="276" w:lineRule="auto"/>
        <w:ind w:firstLine="851"/>
        <w:contextualSpacing/>
        <w:jc w:val="center"/>
        <w:rPr>
          <w:rFonts w:ascii="Arial" w:hAnsi="Arial" w:cs="Arial"/>
          <w:b/>
          <w:sz w:val="24"/>
          <w:szCs w:val="24"/>
        </w:rPr>
      </w:pPr>
      <w:r w:rsidRPr="007D2F72">
        <w:rPr>
          <w:rFonts w:ascii="Arial" w:hAnsi="Arial" w:cs="Arial"/>
          <w:b/>
          <w:sz w:val="24"/>
          <w:szCs w:val="24"/>
        </w:rPr>
        <w:t>ANTECEDENTES:</w:t>
      </w:r>
    </w:p>
    <w:p w:rsidR="00290CE7" w:rsidRPr="007D2F72" w:rsidRDefault="00290CE7" w:rsidP="00717D29">
      <w:pPr>
        <w:pStyle w:val="Sinespaciado"/>
        <w:spacing w:line="276" w:lineRule="auto"/>
        <w:contextualSpacing/>
        <w:rPr>
          <w:rFonts w:ascii="Arial" w:hAnsi="Arial" w:cs="Arial"/>
          <w:szCs w:val="24"/>
        </w:rPr>
      </w:pPr>
    </w:p>
    <w:p w:rsidR="00290CE7" w:rsidRPr="007D2F72" w:rsidRDefault="00EE3123" w:rsidP="00EE3123">
      <w:pPr>
        <w:spacing w:line="276" w:lineRule="auto"/>
        <w:contextualSpacing/>
        <w:jc w:val="both"/>
        <w:rPr>
          <w:rFonts w:ascii="Arial" w:hAnsi="Arial" w:cs="Arial"/>
          <w:b/>
          <w:sz w:val="24"/>
          <w:szCs w:val="24"/>
        </w:rPr>
      </w:pPr>
      <w:r w:rsidRPr="007D2F72">
        <w:rPr>
          <w:rFonts w:ascii="Arial" w:hAnsi="Arial" w:cs="Arial"/>
          <w:b/>
          <w:sz w:val="24"/>
          <w:szCs w:val="24"/>
        </w:rPr>
        <w:t xml:space="preserve">1 </w:t>
      </w:r>
      <w:r w:rsidR="00290CE7" w:rsidRPr="007D2F72">
        <w:rPr>
          <w:rFonts w:ascii="Arial" w:hAnsi="Arial" w:cs="Arial"/>
          <w:b/>
          <w:sz w:val="24"/>
          <w:szCs w:val="24"/>
        </w:rPr>
        <w:t>Síntesis de la demanda y su contestación</w:t>
      </w:r>
    </w:p>
    <w:p w:rsidR="001A1834" w:rsidRPr="007D2F72" w:rsidRDefault="001A1834" w:rsidP="00717D29">
      <w:pPr>
        <w:spacing w:line="276" w:lineRule="auto"/>
        <w:contextualSpacing/>
        <w:jc w:val="both"/>
        <w:rPr>
          <w:rFonts w:ascii="Arial" w:hAnsi="Arial" w:cs="Arial"/>
          <w:sz w:val="24"/>
          <w:szCs w:val="24"/>
        </w:rPr>
      </w:pPr>
    </w:p>
    <w:p w:rsidR="004E383E" w:rsidRPr="007D2F72" w:rsidRDefault="00290CE7" w:rsidP="004E383E">
      <w:pPr>
        <w:spacing w:line="276" w:lineRule="auto"/>
        <w:contextualSpacing/>
        <w:jc w:val="both"/>
        <w:rPr>
          <w:rFonts w:ascii="Arial" w:hAnsi="Arial" w:cs="Arial"/>
          <w:sz w:val="24"/>
          <w:szCs w:val="24"/>
        </w:rPr>
      </w:pPr>
      <w:r w:rsidRPr="007D2F72">
        <w:rPr>
          <w:rFonts w:ascii="Arial" w:hAnsi="Arial" w:cs="Arial"/>
          <w:sz w:val="24"/>
          <w:szCs w:val="24"/>
        </w:rPr>
        <w:t xml:space="preserve">Pretende </w:t>
      </w:r>
      <w:r w:rsidR="000D35D5" w:rsidRPr="007D2F72">
        <w:rPr>
          <w:rFonts w:ascii="Arial" w:hAnsi="Arial" w:cs="Arial"/>
          <w:sz w:val="24"/>
          <w:szCs w:val="24"/>
        </w:rPr>
        <w:t xml:space="preserve">la </w:t>
      </w:r>
      <w:r w:rsidR="00977585" w:rsidRPr="007D2F72">
        <w:rPr>
          <w:rFonts w:ascii="Arial" w:hAnsi="Arial" w:cs="Arial"/>
          <w:sz w:val="24"/>
          <w:szCs w:val="24"/>
        </w:rPr>
        <w:t>demandante que la justicia laboral declare</w:t>
      </w:r>
      <w:r w:rsidR="00F200C9" w:rsidRPr="007D2F72">
        <w:rPr>
          <w:rFonts w:ascii="Arial" w:hAnsi="Arial" w:cs="Arial"/>
          <w:sz w:val="24"/>
          <w:szCs w:val="24"/>
        </w:rPr>
        <w:t xml:space="preserve"> </w:t>
      </w:r>
      <w:r w:rsidR="00977585" w:rsidRPr="007D2F72">
        <w:rPr>
          <w:rFonts w:ascii="Arial" w:hAnsi="Arial" w:cs="Arial"/>
          <w:sz w:val="24"/>
          <w:szCs w:val="24"/>
        </w:rPr>
        <w:t>que</w:t>
      </w:r>
      <w:r w:rsidR="00E50044" w:rsidRPr="007D2F72">
        <w:rPr>
          <w:rFonts w:ascii="Arial" w:hAnsi="Arial" w:cs="Arial"/>
          <w:sz w:val="24"/>
          <w:szCs w:val="24"/>
        </w:rPr>
        <w:t xml:space="preserve"> </w:t>
      </w:r>
      <w:r w:rsidR="003F1382" w:rsidRPr="007D2F72">
        <w:rPr>
          <w:rFonts w:ascii="Arial" w:hAnsi="Arial" w:cs="Arial"/>
          <w:sz w:val="24"/>
          <w:szCs w:val="24"/>
        </w:rPr>
        <w:t xml:space="preserve">le asiste el derecho a </w:t>
      </w:r>
      <w:r w:rsidR="006C55CE" w:rsidRPr="007D2F72">
        <w:rPr>
          <w:rFonts w:ascii="Arial" w:hAnsi="Arial" w:cs="Arial"/>
          <w:sz w:val="24"/>
          <w:szCs w:val="24"/>
        </w:rPr>
        <w:t>la reliquidación de</w:t>
      </w:r>
      <w:r w:rsidR="000D35D5" w:rsidRPr="007D2F72">
        <w:rPr>
          <w:rFonts w:ascii="Arial" w:hAnsi="Arial" w:cs="Arial"/>
          <w:sz w:val="24"/>
          <w:szCs w:val="24"/>
        </w:rPr>
        <w:t xml:space="preserve"> la pensión de </w:t>
      </w:r>
      <w:r w:rsidR="00031A1C" w:rsidRPr="007D2F72">
        <w:rPr>
          <w:rFonts w:ascii="Arial" w:hAnsi="Arial" w:cs="Arial"/>
          <w:sz w:val="24"/>
          <w:szCs w:val="24"/>
        </w:rPr>
        <w:t>jubilación</w:t>
      </w:r>
      <w:r w:rsidR="000D35D5" w:rsidRPr="007D2F72">
        <w:rPr>
          <w:rFonts w:ascii="Arial" w:hAnsi="Arial" w:cs="Arial"/>
          <w:sz w:val="24"/>
          <w:szCs w:val="24"/>
        </w:rPr>
        <w:t xml:space="preserve"> por aportes </w:t>
      </w:r>
      <w:r w:rsidR="00DA026D" w:rsidRPr="007D2F72">
        <w:rPr>
          <w:rFonts w:ascii="Arial" w:hAnsi="Arial" w:cs="Arial"/>
          <w:sz w:val="24"/>
          <w:szCs w:val="24"/>
        </w:rPr>
        <w:t>desde el 10</w:t>
      </w:r>
      <w:r w:rsidR="00EE3123" w:rsidRPr="007D2F72">
        <w:rPr>
          <w:rFonts w:ascii="Arial" w:hAnsi="Arial" w:cs="Arial"/>
          <w:sz w:val="24"/>
          <w:szCs w:val="24"/>
        </w:rPr>
        <w:t>-09-</w:t>
      </w:r>
      <w:r w:rsidR="00DA026D" w:rsidRPr="007D2F72">
        <w:rPr>
          <w:rFonts w:ascii="Arial" w:hAnsi="Arial" w:cs="Arial"/>
          <w:sz w:val="24"/>
          <w:szCs w:val="24"/>
        </w:rPr>
        <w:t xml:space="preserve">2009, </w:t>
      </w:r>
      <w:r w:rsidR="002F01B1" w:rsidRPr="007D2F72">
        <w:rPr>
          <w:rFonts w:ascii="Arial" w:hAnsi="Arial" w:cs="Arial"/>
          <w:sz w:val="24"/>
          <w:szCs w:val="24"/>
        </w:rPr>
        <w:t xml:space="preserve">al </w:t>
      </w:r>
      <w:r w:rsidR="00FA561D" w:rsidRPr="007D2F72">
        <w:rPr>
          <w:rFonts w:ascii="Arial" w:hAnsi="Arial" w:cs="Arial"/>
          <w:sz w:val="24"/>
          <w:szCs w:val="24"/>
        </w:rPr>
        <w:t>a</w:t>
      </w:r>
      <w:r w:rsidR="00FC5BFC" w:rsidRPr="007D2F72">
        <w:rPr>
          <w:rFonts w:ascii="Arial" w:hAnsi="Arial" w:cs="Arial"/>
          <w:sz w:val="24"/>
          <w:szCs w:val="24"/>
        </w:rPr>
        <w:t>s</w:t>
      </w:r>
      <w:r w:rsidR="00FA561D" w:rsidRPr="007D2F72">
        <w:rPr>
          <w:rFonts w:ascii="Arial" w:hAnsi="Arial" w:cs="Arial"/>
          <w:sz w:val="24"/>
          <w:szCs w:val="24"/>
        </w:rPr>
        <w:t>cend</w:t>
      </w:r>
      <w:r w:rsidR="00FC5BFC" w:rsidRPr="007D2F72">
        <w:rPr>
          <w:rFonts w:ascii="Arial" w:hAnsi="Arial" w:cs="Arial"/>
          <w:sz w:val="24"/>
          <w:szCs w:val="24"/>
        </w:rPr>
        <w:t xml:space="preserve">er su </w:t>
      </w:r>
      <w:proofErr w:type="spellStart"/>
      <w:r w:rsidR="00CD4F0F" w:rsidRPr="007D2F72">
        <w:rPr>
          <w:rFonts w:ascii="Arial" w:hAnsi="Arial" w:cs="Arial"/>
          <w:sz w:val="24"/>
          <w:szCs w:val="24"/>
        </w:rPr>
        <w:t>IBL</w:t>
      </w:r>
      <w:proofErr w:type="spellEnd"/>
      <w:r w:rsidR="00FA561D" w:rsidRPr="007D2F72">
        <w:rPr>
          <w:rFonts w:ascii="Arial" w:hAnsi="Arial" w:cs="Arial"/>
          <w:sz w:val="24"/>
          <w:szCs w:val="24"/>
        </w:rPr>
        <w:t xml:space="preserve"> a $1.267.662</w:t>
      </w:r>
      <w:r w:rsidR="00FC5BFC" w:rsidRPr="007D2F72">
        <w:rPr>
          <w:rFonts w:ascii="Arial" w:hAnsi="Arial" w:cs="Arial"/>
          <w:sz w:val="24"/>
          <w:szCs w:val="24"/>
        </w:rPr>
        <w:t xml:space="preserve">, </w:t>
      </w:r>
      <w:r w:rsidR="00E529BE" w:rsidRPr="007D2F72">
        <w:rPr>
          <w:rFonts w:ascii="Arial" w:hAnsi="Arial" w:cs="Arial"/>
          <w:sz w:val="24"/>
          <w:szCs w:val="24"/>
        </w:rPr>
        <w:t>luego de</w:t>
      </w:r>
      <w:r w:rsidR="004E383E" w:rsidRPr="007D2F72">
        <w:rPr>
          <w:rFonts w:ascii="Arial" w:hAnsi="Arial" w:cs="Arial"/>
          <w:sz w:val="24"/>
          <w:szCs w:val="24"/>
        </w:rPr>
        <w:t xml:space="preserve"> </w:t>
      </w:r>
      <w:r w:rsidR="00E529BE" w:rsidRPr="007D2F72">
        <w:rPr>
          <w:rFonts w:ascii="Arial" w:hAnsi="Arial" w:cs="Arial"/>
          <w:sz w:val="24"/>
          <w:szCs w:val="24"/>
        </w:rPr>
        <w:t>tener en cuenta</w:t>
      </w:r>
      <w:r w:rsidR="004E383E" w:rsidRPr="007D2F72">
        <w:rPr>
          <w:rFonts w:ascii="Arial" w:hAnsi="Arial" w:cs="Arial"/>
          <w:sz w:val="24"/>
          <w:szCs w:val="24"/>
        </w:rPr>
        <w:t xml:space="preserve"> </w:t>
      </w:r>
      <w:r w:rsidR="000D35D5" w:rsidRPr="007D2F72">
        <w:rPr>
          <w:rFonts w:ascii="Arial" w:hAnsi="Arial" w:cs="Arial"/>
          <w:sz w:val="24"/>
          <w:szCs w:val="24"/>
        </w:rPr>
        <w:t>los salarios devengados durante los últimos 10 años</w:t>
      </w:r>
      <w:r w:rsidR="00DA026D" w:rsidRPr="007D2F72">
        <w:rPr>
          <w:rFonts w:ascii="Arial" w:hAnsi="Arial" w:cs="Arial"/>
          <w:sz w:val="24"/>
          <w:szCs w:val="24"/>
        </w:rPr>
        <w:t>; en</w:t>
      </w:r>
      <w:r w:rsidR="00502FCF" w:rsidRPr="007D2F72">
        <w:rPr>
          <w:rFonts w:ascii="Arial" w:hAnsi="Arial" w:cs="Arial"/>
          <w:sz w:val="24"/>
          <w:szCs w:val="24"/>
        </w:rPr>
        <w:t xml:space="preserve"> consecuencia, se reconozca</w:t>
      </w:r>
      <w:r w:rsidR="004E383E" w:rsidRPr="007D2F72">
        <w:rPr>
          <w:rFonts w:ascii="Arial" w:hAnsi="Arial" w:cs="Arial"/>
          <w:sz w:val="24"/>
          <w:szCs w:val="24"/>
        </w:rPr>
        <w:t xml:space="preserve"> la pensión de $950.746, junto con </w:t>
      </w:r>
      <w:r w:rsidR="00502FCF" w:rsidRPr="007D2F72">
        <w:rPr>
          <w:rFonts w:ascii="Arial" w:hAnsi="Arial" w:cs="Arial"/>
          <w:sz w:val="24"/>
          <w:szCs w:val="24"/>
        </w:rPr>
        <w:t xml:space="preserve">el </w:t>
      </w:r>
      <w:r w:rsidR="00DA026D" w:rsidRPr="007D2F72">
        <w:rPr>
          <w:rFonts w:ascii="Arial" w:hAnsi="Arial" w:cs="Arial"/>
          <w:sz w:val="24"/>
          <w:szCs w:val="24"/>
        </w:rPr>
        <w:t>retroactivo</w:t>
      </w:r>
      <w:r w:rsidR="00833577" w:rsidRPr="007D2F72">
        <w:rPr>
          <w:rFonts w:ascii="Arial" w:hAnsi="Arial" w:cs="Arial"/>
          <w:sz w:val="24"/>
          <w:szCs w:val="24"/>
        </w:rPr>
        <w:t xml:space="preserve"> debidamente indexado</w:t>
      </w:r>
      <w:r w:rsidR="004E383E" w:rsidRPr="007D2F72">
        <w:rPr>
          <w:rFonts w:ascii="Arial" w:hAnsi="Arial" w:cs="Arial"/>
          <w:sz w:val="24"/>
          <w:szCs w:val="24"/>
        </w:rPr>
        <w:t>, desde el 21-10-2015 por el fenómeno de la prescripción.</w:t>
      </w:r>
    </w:p>
    <w:p w:rsidR="00877D05" w:rsidRPr="007D2F72" w:rsidRDefault="004E383E" w:rsidP="004E383E">
      <w:pPr>
        <w:spacing w:line="276" w:lineRule="auto"/>
        <w:contextualSpacing/>
        <w:jc w:val="both"/>
        <w:rPr>
          <w:rFonts w:ascii="Arial" w:hAnsi="Arial" w:cs="Arial"/>
          <w:sz w:val="24"/>
          <w:szCs w:val="24"/>
        </w:rPr>
      </w:pPr>
      <w:r w:rsidRPr="007D2F72">
        <w:rPr>
          <w:rFonts w:ascii="Arial" w:hAnsi="Arial" w:cs="Arial"/>
          <w:sz w:val="24"/>
          <w:szCs w:val="24"/>
        </w:rPr>
        <w:t xml:space="preserve"> </w:t>
      </w:r>
    </w:p>
    <w:p w:rsidR="00CA12F8" w:rsidRPr="007D2F72" w:rsidRDefault="003D35DF" w:rsidP="00717D29">
      <w:pPr>
        <w:spacing w:line="276" w:lineRule="auto"/>
        <w:contextualSpacing/>
        <w:jc w:val="both"/>
        <w:rPr>
          <w:rFonts w:ascii="Arial" w:hAnsi="Arial" w:cs="Arial"/>
          <w:sz w:val="24"/>
          <w:szCs w:val="24"/>
        </w:rPr>
      </w:pPr>
      <w:r w:rsidRPr="007D2F72">
        <w:rPr>
          <w:rFonts w:ascii="Arial" w:hAnsi="Arial" w:cs="Arial"/>
          <w:sz w:val="24"/>
          <w:szCs w:val="24"/>
        </w:rPr>
        <w:t>Fundamenta</w:t>
      </w:r>
      <w:r w:rsidR="00977585" w:rsidRPr="007D2F72">
        <w:rPr>
          <w:rFonts w:ascii="Arial" w:hAnsi="Arial" w:cs="Arial"/>
          <w:sz w:val="24"/>
          <w:szCs w:val="24"/>
        </w:rPr>
        <w:t xml:space="preserve"> s</w:t>
      </w:r>
      <w:r w:rsidRPr="007D2F72">
        <w:rPr>
          <w:rFonts w:ascii="Arial" w:hAnsi="Arial" w:cs="Arial"/>
          <w:sz w:val="24"/>
          <w:szCs w:val="24"/>
        </w:rPr>
        <w:t>us aspiraciones en</w:t>
      </w:r>
      <w:r w:rsidR="00AA047C" w:rsidRPr="007D2F72">
        <w:rPr>
          <w:rFonts w:ascii="Arial" w:hAnsi="Arial" w:cs="Arial"/>
          <w:sz w:val="24"/>
          <w:szCs w:val="24"/>
        </w:rPr>
        <w:t xml:space="preserve"> </w:t>
      </w:r>
      <w:r w:rsidRPr="007D2F72">
        <w:rPr>
          <w:rFonts w:ascii="Arial" w:hAnsi="Arial" w:cs="Arial"/>
          <w:sz w:val="24"/>
          <w:szCs w:val="24"/>
        </w:rPr>
        <w:t>que</w:t>
      </w:r>
      <w:r w:rsidR="0055536F" w:rsidRPr="007D2F72">
        <w:rPr>
          <w:rFonts w:ascii="Arial" w:hAnsi="Arial" w:cs="Arial"/>
          <w:sz w:val="24"/>
          <w:szCs w:val="24"/>
        </w:rPr>
        <w:t xml:space="preserve">: </w:t>
      </w:r>
      <w:r w:rsidR="00766272" w:rsidRPr="007D2F72">
        <w:rPr>
          <w:rFonts w:ascii="Arial" w:hAnsi="Arial" w:cs="Arial"/>
          <w:sz w:val="24"/>
          <w:szCs w:val="24"/>
        </w:rPr>
        <w:t>(</w:t>
      </w:r>
      <w:r w:rsidR="0055536F" w:rsidRPr="007D2F72">
        <w:rPr>
          <w:rFonts w:ascii="Arial" w:hAnsi="Arial" w:cs="Arial"/>
          <w:sz w:val="24"/>
          <w:szCs w:val="24"/>
        </w:rPr>
        <w:t>i)</w:t>
      </w:r>
      <w:r w:rsidR="00CA12F8" w:rsidRPr="007D2F72">
        <w:rPr>
          <w:rFonts w:ascii="Arial" w:hAnsi="Arial" w:cs="Arial"/>
          <w:sz w:val="24"/>
          <w:szCs w:val="24"/>
        </w:rPr>
        <w:t xml:space="preserve"> </w:t>
      </w:r>
      <w:r w:rsidR="00766272" w:rsidRPr="007D2F72">
        <w:rPr>
          <w:rFonts w:ascii="Arial" w:hAnsi="Arial" w:cs="Arial"/>
          <w:sz w:val="24"/>
          <w:szCs w:val="24"/>
        </w:rPr>
        <w:t xml:space="preserve">el Juzgado </w:t>
      </w:r>
      <w:r w:rsidR="00CB79B5" w:rsidRPr="007D2F72">
        <w:rPr>
          <w:rFonts w:ascii="Arial" w:hAnsi="Arial" w:cs="Arial"/>
          <w:sz w:val="24"/>
          <w:szCs w:val="24"/>
        </w:rPr>
        <w:t xml:space="preserve">Primero </w:t>
      </w:r>
      <w:r w:rsidR="00766272" w:rsidRPr="007D2F72">
        <w:rPr>
          <w:rFonts w:ascii="Arial" w:hAnsi="Arial" w:cs="Arial"/>
          <w:sz w:val="24"/>
          <w:szCs w:val="24"/>
        </w:rPr>
        <w:t>Laboral del Circuito de Pereira,</w:t>
      </w:r>
      <w:r w:rsidR="00CB79B5" w:rsidRPr="007D2F72">
        <w:rPr>
          <w:rFonts w:ascii="Arial" w:hAnsi="Arial" w:cs="Arial"/>
          <w:sz w:val="24"/>
          <w:szCs w:val="24"/>
        </w:rPr>
        <w:t xml:space="preserve"> mediante sentencia proferida el 28-05-2010 </w:t>
      </w:r>
      <w:r w:rsidR="00CA12F8" w:rsidRPr="007D2F72">
        <w:rPr>
          <w:rFonts w:ascii="Arial" w:hAnsi="Arial" w:cs="Arial"/>
          <w:sz w:val="24"/>
          <w:szCs w:val="24"/>
        </w:rPr>
        <w:t xml:space="preserve">le </w:t>
      </w:r>
      <w:r w:rsidR="00766272" w:rsidRPr="007D2F72">
        <w:rPr>
          <w:rFonts w:ascii="Arial" w:hAnsi="Arial" w:cs="Arial"/>
          <w:sz w:val="24"/>
          <w:szCs w:val="24"/>
        </w:rPr>
        <w:t>ordenó a</w:t>
      </w:r>
      <w:r w:rsidR="00CA12F8" w:rsidRPr="007D2F72">
        <w:rPr>
          <w:rFonts w:ascii="Arial" w:hAnsi="Arial" w:cs="Arial"/>
          <w:sz w:val="24"/>
          <w:szCs w:val="24"/>
        </w:rPr>
        <w:t xml:space="preserve">l </w:t>
      </w:r>
      <w:proofErr w:type="spellStart"/>
      <w:r w:rsidR="00CA12F8" w:rsidRPr="007D2F72">
        <w:rPr>
          <w:rFonts w:ascii="Arial" w:hAnsi="Arial" w:cs="Arial"/>
          <w:sz w:val="24"/>
          <w:szCs w:val="24"/>
        </w:rPr>
        <w:t>ISS</w:t>
      </w:r>
      <w:proofErr w:type="spellEnd"/>
      <w:r w:rsidR="00CA12F8" w:rsidRPr="007D2F72">
        <w:rPr>
          <w:rFonts w:ascii="Arial" w:hAnsi="Arial" w:cs="Arial"/>
          <w:sz w:val="24"/>
          <w:szCs w:val="24"/>
        </w:rPr>
        <w:t xml:space="preserve"> </w:t>
      </w:r>
      <w:r w:rsidR="00766272" w:rsidRPr="007D2F72">
        <w:rPr>
          <w:rFonts w:ascii="Arial" w:hAnsi="Arial" w:cs="Arial"/>
          <w:sz w:val="24"/>
          <w:szCs w:val="24"/>
        </w:rPr>
        <w:t>el reconocimiento de la pensión de jubilación por aportes</w:t>
      </w:r>
      <w:r w:rsidR="00CB79B5" w:rsidRPr="007D2F72">
        <w:rPr>
          <w:rFonts w:ascii="Arial" w:hAnsi="Arial" w:cs="Arial"/>
          <w:sz w:val="24"/>
          <w:szCs w:val="24"/>
        </w:rPr>
        <w:t>,</w:t>
      </w:r>
      <w:r w:rsidR="00766272" w:rsidRPr="007D2F72">
        <w:rPr>
          <w:rFonts w:ascii="Arial" w:hAnsi="Arial" w:cs="Arial"/>
          <w:sz w:val="24"/>
          <w:szCs w:val="24"/>
        </w:rPr>
        <w:t xml:space="preserve"> (</w:t>
      </w:r>
      <w:r w:rsidR="00CA12F8" w:rsidRPr="007D2F72">
        <w:rPr>
          <w:rFonts w:ascii="Arial" w:hAnsi="Arial" w:cs="Arial"/>
          <w:sz w:val="24"/>
          <w:szCs w:val="24"/>
        </w:rPr>
        <w:t>i</w:t>
      </w:r>
      <w:r w:rsidR="00766272" w:rsidRPr="007D2F72">
        <w:rPr>
          <w:rFonts w:ascii="Arial" w:hAnsi="Arial" w:cs="Arial"/>
          <w:sz w:val="24"/>
          <w:szCs w:val="24"/>
        </w:rPr>
        <w:t xml:space="preserve">i) el </w:t>
      </w:r>
      <w:proofErr w:type="spellStart"/>
      <w:r w:rsidR="00766272" w:rsidRPr="007D2F72">
        <w:rPr>
          <w:rFonts w:ascii="Arial" w:hAnsi="Arial" w:cs="Arial"/>
          <w:sz w:val="24"/>
          <w:szCs w:val="24"/>
        </w:rPr>
        <w:t>ISS</w:t>
      </w:r>
      <w:proofErr w:type="spellEnd"/>
      <w:r w:rsidR="00766272" w:rsidRPr="007D2F72">
        <w:rPr>
          <w:rFonts w:ascii="Arial" w:hAnsi="Arial" w:cs="Arial"/>
          <w:sz w:val="24"/>
          <w:szCs w:val="24"/>
        </w:rPr>
        <w:t xml:space="preserve"> mediante Resolución </w:t>
      </w:r>
      <w:r w:rsidR="00982168">
        <w:rPr>
          <w:rFonts w:ascii="Arial" w:hAnsi="Arial" w:cs="Arial"/>
          <w:sz w:val="24"/>
          <w:szCs w:val="24"/>
        </w:rPr>
        <w:t>l</w:t>
      </w:r>
      <w:r w:rsidR="00CB79B5" w:rsidRPr="007D2F72">
        <w:rPr>
          <w:rFonts w:ascii="Arial" w:hAnsi="Arial" w:cs="Arial"/>
          <w:sz w:val="24"/>
          <w:szCs w:val="24"/>
        </w:rPr>
        <w:t>e reconoció la pensión por aportes mediante la resolución 84 del 17-01-</w:t>
      </w:r>
      <w:r w:rsidR="00CB79B5" w:rsidRPr="007D2F72">
        <w:rPr>
          <w:rFonts w:ascii="Arial" w:hAnsi="Arial" w:cs="Arial"/>
          <w:sz w:val="24"/>
          <w:szCs w:val="24"/>
        </w:rPr>
        <w:lastRenderedPageBreak/>
        <w:t>2011</w:t>
      </w:r>
      <w:r w:rsidR="005F2123" w:rsidRPr="007D2F72">
        <w:rPr>
          <w:rFonts w:ascii="Arial" w:hAnsi="Arial" w:cs="Arial"/>
          <w:sz w:val="24"/>
          <w:szCs w:val="24"/>
        </w:rPr>
        <w:t xml:space="preserve">, de manera irregular, </w:t>
      </w:r>
      <w:r w:rsidR="00043C7C" w:rsidRPr="007D2F72">
        <w:rPr>
          <w:rFonts w:ascii="Arial" w:hAnsi="Arial" w:cs="Arial"/>
          <w:sz w:val="24"/>
          <w:szCs w:val="24"/>
        </w:rPr>
        <w:t xml:space="preserve">equivalente a un </w:t>
      </w:r>
      <w:proofErr w:type="spellStart"/>
      <w:r w:rsidR="00043C7C" w:rsidRPr="007D2F72">
        <w:rPr>
          <w:rFonts w:ascii="Arial" w:hAnsi="Arial" w:cs="Arial"/>
          <w:sz w:val="24"/>
          <w:szCs w:val="24"/>
        </w:rPr>
        <w:t>SMLMV</w:t>
      </w:r>
      <w:proofErr w:type="spellEnd"/>
      <w:r w:rsidR="00043C7C" w:rsidRPr="007D2F72">
        <w:rPr>
          <w:rFonts w:ascii="Arial" w:hAnsi="Arial" w:cs="Arial"/>
          <w:sz w:val="24"/>
          <w:szCs w:val="24"/>
        </w:rPr>
        <w:t xml:space="preserve"> para el año 2009 y a partir del 10 de mayo, para lo cual tuvo en cuenta 1030 semanas cotizadas entre tiempo público y privado;</w:t>
      </w:r>
      <w:r w:rsidR="00CA12F8" w:rsidRPr="007D2F72">
        <w:rPr>
          <w:rFonts w:ascii="Arial" w:hAnsi="Arial" w:cs="Arial"/>
          <w:sz w:val="24"/>
          <w:szCs w:val="24"/>
        </w:rPr>
        <w:t xml:space="preserve"> (i</w:t>
      </w:r>
      <w:r w:rsidR="00891BCC" w:rsidRPr="007D2F72">
        <w:rPr>
          <w:rFonts w:ascii="Arial" w:hAnsi="Arial" w:cs="Arial"/>
          <w:sz w:val="24"/>
          <w:szCs w:val="24"/>
        </w:rPr>
        <w:t>ii</w:t>
      </w:r>
      <w:r w:rsidR="00CA12F8" w:rsidRPr="007D2F72">
        <w:rPr>
          <w:rFonts w:ascii="Arial" w:hAnsi="Arial" w:cs="Arial"/>
          <w:sz w:val="24"/>
          <w:szCs w:val="24"/>
        </w:rPr>
        <w:t>)</w:t>
      </w:r>
      <w:r w:rsidR="00891BCC" w:rsidRPr="007D2F72">
        <w:rPr>
          <w:rFonts w:ascii="Arial" w:hAnsi="Arial" w:cs="Arial"/>
          <w:sz w:val="24"/>
          <w:szCs w:val="24"/>
        </w:rPr>
        <w:t xml:space="preserve"> </w:t>
      </w:r>
      <w:r w:rsidR="00366265" w:rsidRPr="007D2F72">
        <w:rPr>
          <w:rFonts w:ascii="Arial" w:hAnsi="Arial" w:cs="Arial"/>
          <w:sz w:val="24"/>
          <w:szCs w:val="24"/>
        </w:rPr>
        <w:t>el 2</w:t>
      </w:r>
      <w:r w:rsidR="00891BCC" w:rsidRPr="007D2F72">
        <w:rPr>
          <w:rFonts w:ascii="Arial" w:hAnsi="Arial" w:cs="Arial"/>
          <w:sz w:val="24"/>
          <w:szCs w:val="24"/>
        </w:rPr>
        <w:t>1-10-2015</w:t>
      </w:r>
      <w:r w:rsidR="00366265" w:rsidRPr="007D2F72">
        <w:rPr>
          <w:rFonts w:ascii="Arial" w:hAnsi="Arial" w:cs="Arial"/>
          <w:sz w:val="24"/>
          <w:szCs w:val="24"/>
        </w:rPr>
        <w:t xml:space="preserve"> solicitó a la demandada la reliquidación de la pensión, con los salarios devengado; (</w:t>
      </w:r>
      <w:r w:rsidR="00891BCC" w:rsidRPr="007D2F72">
        <w:rPr>
          <w:rFonts w:ascii="Arial" w:hAnsi="Arial" w:cs="Arial"/>
          <w:sz w:val="24"/>
          <w:szCs w:val="24"/>
        </w:rPr>
        <w:t>i</w:t>
      </w:r>
      <w:r w:rsidR="00366265" w:rsidRPr="007D2F72">
        <w:rPr>
          <w:rFonts w:ascii="Arial" w:hAnsi="Arial" w:cs="Arial"/>
          <w:sz w:val="24"/>
          <w:szCs w:val="24"/>
        </w:rPr>
        <w:t xml:space="preserve">v) mediante Resolución </w:t>
      </w:r>
      <w:proofErr w:type="spellStart"/>
      <w:r w:rsidR="00366265" w:rsidRPr="007D2F72">
        <w:rPr>
          <w:rFonts w:ascii="Arial" w:hAnsi="Arial" w:cs="Arial"/>
          <w:sz w:val="24"/>
          <w:szCs w:val="24"/>
        </w:rPr>
        <w:t>GNR</w:t>
      </w:r>
      <w:proofErr w:type="spellEnd"/>
      <w:r w:rsidR="00366265" w:rsidRPr="007D2F72">
        <w:rPr>
          <w:rFonts w:ascii="Arial" w:hAnsi="Arial" w:cs="Arial"/>
          <w:sz w:val="24"/>
          <w:szCs w:val="24"/>
        </w:rPr>
        <w:t xml:space="preserve"> </w:t>
      </w:r>
      <w:r w:rsidR="00891BCC" w:rsidRPr="007D2F72">
        <w:rPr>
          <w:rFonts w:ascii="Arial" w:hAnsi="Arial" w:cs="Arial"/>
          <w:sz w:val="24"/>
          <w:szCs w:val="24"/>
        </w:rPr>
        <w:t xml:space="preserve">407058 del 15-12-2015 </w:t>
      </w:r>
      <w:proofErr w:type="spellStart"/>
      <w:r w:rsidR="00891BCC" w:rsidRPr="007D2F72">
        <w:rPr>
          <w:rFonts w:ascii="Arial" w:hAnsi="Arial" w:cs="Arial"/>
          <w:sz w:val="24"/>
          <w:szCs w:val="24"/>
        </w:rPr>
        <w:t>Colpensiones</w:t>
      </w:r>
      <w:proofErr w:type="spellEnd"/>
      <w:r w:rsidR="00366265" w:rsidRPr="007D2F72">
        <w:rPr>
          <w:rFonts w:ascii="Arial" w:hAnsi="Arial" w:cs="Arial"/>
          <w:sz w:val="24"/>
          <w:szCs w:val="24"/>
        </w:rPr>
        <w:t xml:space="preserve"> le decidió negativamente</w:t>
      </w:r>
      <w:r w:rsidR="00BE2143" w:rsidRPr="007D2F72">
        <w:rPr>
          <w:rFonts w:ascii="Arial" w:hAnsi="Arial" w:cs="Arial"/>
          <w:sz w:val="24"/>
          <w:szCs w:val="24"/>
        </w:rPr>
        <w:t xml:space="preserve">, y como sustento expuso que la sentencia solo ordenó el reconocimiento de la pensión no su reliquidación. </w:t>
      </w:r>
    </w:p>
    <w:p w:rsidR="00CA12F8" w:rsidRPr="007D2F72" w:rsidRDefault="00CA12F8" w:rsidP="00717D29">
      <w:pPr>
        <w:spacing w:line="276" w:lineRule="auto"/>
        <w:contextualSpacing/>
        <w:jc w:val="both"/>
        <w:rPr>
          <w:rFonts w:ascii="Arial" w:hAnsi="Arial" w:cs="Arial"/>
          <w:sz w:val="24"/>
          <w:szCs w:val="24"/>
        </w:rPr>
      </w:pPr>
    </w:p>
    <w:p w:rsidR="003946F9" w:rsidRPr="007D2F72" w:rsidRDefault="008F2DE0" w:rsidP="00717D29">
      <w:pPr>
        <w:spacing w:line="276" w:lineRule="auto"/>
        <w:contextualSpacing/>
        <w:jc w:val="both"/>
        <w:rPr>
          <w:rFonts w:ascii="Arial" w:hAnsi="Arial" w:cs="Arial"/>
          <w:sz w:val="24"/>
          <w:szCs w:val="24"/>
        </w:rPr>
      </w:pPr>
      <w:r w:rsidRPr="007D2F72">
        <w:rPr>
          <w:rFonts w:ascii="Arial" w:hAnsi="Arial" w:cs="Arial"/>
          <w:sz w:val="24"/>
          <w:szCs w:val="24"/>
        </w:rPr>
        <w:t xml:space="preserve">La </w:t>
      </w:r>
      <w:r w:rsidRPr="007D2F72">
        <w:rPr>
          <w:rFonts w:ascii="Arial" w:hAnsi="Arial" w:cs="Arial"/>
          <w:b/>
          <w:sz w:val="24"/>
          <w:szCs w:val="24"/>
        </w:rPr>
        <w:t>Administradora Colombiana de Pensiones-</w:t>
      </w:r>
      <w:proofErr w:type="spellStart"/>
      <w:r w:rsidRPr="007D2F72">
        <w:rPr>
          <w:rFonts w:ascii="Arial" w:hAnsi="Arial" w:cs="Arial"/>
          <w:b/>
          <w:sz w:val="24"/>
          <w:szCs w:val="24"/>
        </w:rPr>
        <w:t>Colpensiones</w:t>
      </w:r>
      <w:proofErr w:type="spellEnd"/>
      <w:r w:rsidRPr="007D2F72">
        <w:rPr>
          <w:rFonts w:ascii="Arial" w:hAnsi="Arial" w:cs="Arial"/>
          <w:b/>
          <w:sz w:val="24"/>
          <w:szCs w:val="24"/>
        </w:rPr>
        <w:t>,</w:t>
      </w:r>
      <w:r w:rsidRPr="007D2F72">
        <w:rPr>
          <w:rFonts w:ascii="Arial" w:hAnsi="Arial" w:cs="Arial"/>
          <w:sz w:val="24"/>
          <w:szCs w:val="24"/>
        </w:rPr>
        <w:t xml:space="preserve"> </w:t>
      </w:r>
      <w:r w:rsidR="00755B5B" w:rsidRPr="007D2F72">
        <w:rPr>
          <w:rFonts w:ascii="Arial" w:hAnsi="Arial" w:cs="Arial"/>
          <w:sz w:val="24"/>
          <w:szCs w:val="24"/>
        </w:rPr>
        <w:t xml:space="preserve">se opuso a las pretensiones de la demanda e indicó como razones de defensa que </w:t>
      </w:r>
      <w:r w:rsidR="00612F87" w:rsidRPr="007D2F72">
        <w:rPr>
          <w:rFonts w:ascii="Arial" w:hAnsi="Arial" w:cs="Arial"/>
          <w:sz w:val="24"/>
          <w:szCs w:val="24"/>
        </w:rPr>
        <w:t xml:space="preserve">el </w:t>
      </w:r>
      <w:r w:rsidR="00C94AF7" w:rsidRPr="007D2F72">
        <w:rPr>
          <w:rFonts w:ascii="Arial" w:hAnsi="Arial" w:cs="Arial"/>
          <w:sz w:val="24"/>
          <w:szCs w:val="24"/>
        </w:rPr>
        <w:t>Juzgado Primero Laboral del Circuito fue quien liquidó la pensión</w:t>
      </w:r>
      <w:r w:rsidR="0093098C" w:rsidRPr="007D2F72">
        <w:rPr>
          <w:rFonts w:ascii="Arial" w:hAnsi="Arial" w:cs="Arial"/>
          <w:sz w:val="24"/>
          <w:szCs w:val="24"/>
        </w:rPr>
        <w:t>, ante quien debió presentar su inconformidad</w:t>
      </w:r>
      <w:r w:rsidR="000D4D71" w:rsidRPr="007D2F72">
        <w:rPr>
          <w:rFonts w:ascii="Arial" w:hAnsi="Arial" w:cs="Arial"/>
          <w:sz w:val="24"/>
          <w:szCs w:val="24"/>
        </w:rPr>
        <w:t>, sin que esté autorizado a un reconocimiento más all</w:t>
      </w:r>
      <w:r w:rsidR="00B51807" w:rsidRPr="007D2F72">
        <w:rPr>
          <w:rFonts w:ascii="Arial" w:hAnsi="Arial" w:cs="Arial"/>
          <w:sz w:val="24"/>
          <w:szCs w:val="24"/>
        </w:rPr>
        <w:t>á</w:t>
      </w:r>
      <w:r w:rsidR="000D4D71" w:rsidRPr="007D2F72">
        <w:rPr>
          <w:rFonts w:ascii="Arial" w:hAnsi="Arial" w:cs="Arial"/>
          <w:sz w:val="24"/>
          <w:szCs w:val="24"/>
        </w:rPr>
        <w:t xml:space="preserve"> de lo que el juzgado ordenó</w:t>
      </w:r>
      <w:r w:rsidR="00612F87" w:rsidRPr="007D2F72">
        <w:rPr>
          <w:rFonts w:ascii="Arial" w:hAnsi="Arial" w:cs="Arial"/>
          <w:sz w:val="24"/>
          <w:szCs w:val="24"/>
        </w:rPr>
        <w:t>.</w:t>
      </w:r>
      <w:r w:rsidR="00AE6328" w:rsidRPr="007D2F72">
        <w:rPr>
          <w:rFonts w:ascii="Arial" w:hAnsi="Arial" w:cs="Arial"/>
          <w:sz w:val="24"/>
          <w:szCs w:val="24"/>
        </w:rPr>
        <w:t xml:space="preserve"> Propuso como excepciones de mérito las que denominó “Inexistencia de</w:t>
      </w:r>
      <w:r w:rsidR="000D4D71" w:rsidRPr="007D2F72">
        <w:rPr>
          <w:rFonts w:ascii="Arial" w:hAnsi="Arial" w:cs="Arial"/>
          <w:sz w:val="24"/>
          <w:szCs w:val="24"/>
        </w:rPr>
        <w:t xml:space="preserve"> </w:t>
      </w:r>
      <w:r w:rsidR="00612F87" w:rsidRPr="007D2F72">
        <w:rPr>
          <w:rFonts w:ascii="Arial" w:hAnsi="Arial" w:cs="Arial"/>
          <w:sz w:val="24"/>
          <w:szCs w:val="24"/>
        </w:rPr>
        <w:t>l</w:t>
      </w:r>
      <w:r w:rsidR="000D4D71" w:rsidRPr="007D2F72">
        <w:rPr>
          <w:rFonts w:ascii="Arial" w:hAnsi="Arial" w:cs="Arial"/>
          <w:sz w:val="24"/>
          <w:szCs w:val="24"/>
        </w:rPr>
        <w:t>a obligación</w:t>
      </w:r>
      <w:r w:rsidR="00612F87" w:rsidRPr="007D2F72">
        <w:rPr>
          <w:rFonts w:ascii="Arial" w:hAnsi="Arial" w:cs="Arial"/>
          <w:sz w:val="24"/>
          <w:szCs w:val="24"/>
        </w:rPr>
        <w:t>”, “Co</w:t>
      </w:r>
      <w:r w:rsidR="000D4D71" w:rsidRPr="007D2F72">
        <w:rPr>
          <w:rFonts w:ascii="Arial" w:hAnsi="Arial" w:cs="Arial"/>
          <w:sz w:val="24"/>
          <w:szCs w:val="24"/>
        </w:rPr>
        <w:t>mpensación”,</w:t>
      </w:r>
      <w:r w:rsidR="00612F87" w:rsidRPr="007D2F72">
        <w:rPr>
          <w:rFonts w:ascii="Arial" w:hAnsi="Arial" w:cs="Arial"/>
          <w:sz w:val="24"/>
          <w:szCs w:val="24"/>
        </w:rPr>
        <w:t xml:space="preserve"> “</w:t>
      </w:r>
      <w:r w:rsidR="00234AB4" w:rsidRPr="007D2F72">
        <w:rPr>
          <w:rFonts w:ascii="Arial" w:hAnsi="Arial" w:cs="Arial"/>
          <w:sz w:val="24"/>
          <w:szCs w:val="24"/>
        </w:rPr>
        <w:t>Prescripción”</w:t>
      </w:r>
      <w:r w:rsidR="000D4D71" w:rsidRPr="007D2F72">
        <w:rPr>
          <w:rFonts w:ascii="Arial" w:hAnsi="Arial" w:cs="Arial"/>
          <w:sz w:val="24"/>
          <w:szCs w:val="24"/>
        </w:rPr>
        <w:t xml:space="preserve"> y “cosa juzgada”</w:t>
      </w:r>
      <w:r w:rsidR="00234AB4" w:rsidRPr="007D2F72">
        <w:rPr>
          <w:rFonts w:ascii="Arial" w:hAnsi="Arial" w:cs="Arial"/>
          <w:sz w:val="24"/>
          <w:szCs w:val="24"/>
        </w:rPr>
        <w:t>.</w:t>
      </w:r>
    </w:p>
    <w:p w:rsidR="0066318F" w:rsidRPr="007D2F72" w:rsidRDefault="0066318F" w:rsidP="00717D29">
      <w:pPr>
        <w:spacing w:line="276" w:lineRule="auto"/>
        <w:ind w:firstLine="652"/>
        <w:contextualSpacing/>
        <w:jc w:val="both"/>
        <w:rPr>
          <w:rFonts w:ascii="Arial" w:hAnsi="Arial" w:cs="Arial"/>
          <w:sz w:val="24"/>
          <w:szCs w:val="24"/>
        </w:rPr>
      </w:pPr>
    </w:p>
    <w:p w:rsidR="0055536F" w:rsidRPr="007D2F72" w:rsidRDefault="0055536F" w:rsidP="00717D29">
      <w:pPr>
        <w:spacing w:line="276" w:lineRule="auto"/>
        <w:contextualSpacing/>
        <w:rPr>
          <w:rFonts w:ascii="Arial" w:hAnsi="Arial" w:cs="Arial"/>
          <w:b/>
          <w:sz w:val="24"/>
          <w:szCs w:val="24"/>
        </w:rPr>
      </w:pPr>
      <w:r w:rsidRPr="007D2F72">
        <w:rPr>
          <w:rFonts w:ascii="Arial" w:hAnsi="Arial" w:cs="Arial"/>
          <w:b/>
          <w:sz w:val="24"/>
          <w:szCs w:val="24"/>
        </w:rPr>
        <w:t xml:space="preserve">2. Síntesis de la sentencia </w:t>
      </w:r>
    </w:p>
    <w:p w:rsidR="003946F9" w:rsidRPr="007D2F72" w:rsidRDefault="003946F9" w:rsidP="00717D29">
      <w:pPr>
        <w:spacing w:line="276" w:lineRule="auto"/>
        <w:contextualSpacing/>
        <w:jc w:val="both"/>
        <w:rPr>
          <w:rFonts w:ascii="Arial" w:hAnsi="Arial" w:cs="Arial"/>
          <w:b/>
          <w:sz w:val="24"/>
          <w:szCs w:val="24"/>
        </w:rPr>
      </w:pPr>
    </w:p>
    <w:p w:rsidR="00791FAB" w:rsidRPr="007D2F72" w:rsidRDefault="007F2D66" w:rsidP="00717D29">
      <w:pPr>
        <w:spacing w:line="276" w:lineRule="auto"/>
        <w:contextualSpacing/>
        <w:jc w:val="both"/>
        <w:rPr>
          <w:rFonts w:ascii="Arial" w:hAnsi="Arial" w:cs="Arial"/>
          <w:sz w:val="24"/>
          <w:szCs w:val="24"/>
        </w:rPr>
      </w:pPr>
      <w:r w:rsidRPr="007D2F72">
        <w:rPr>
          <w:rFonts w:ascii="Arial" w:hAnsi="Arial" w:cs="Arial"/>
          <w:sz w:val="24"/>
          <w:szCs w:val="24"/>
        </w:rPr>
        <w:t xml:space="preserve">El Juzgado </w:t>
      </w:r>
      <w:r w:rsidR="006751E9" w:rsidRPr="007D2F72">
        <w:rPr>
          <w:rFonts w:ascii="Arial" w:hAnsi="Arial" w:cs="Arial"/>
          <w:sz w:val="24"/>
          <w:szCs w:val="24"/>
        </w:rPr>
        <w:t>Quinto</w:t>
      </w:r>
      <w:r w:rsidR="00612F87" w:rsidRPr="007D2F72">
        <w:rPr>
          <w:rFonts w:ascii="Arial" w:hAnsi="Arial" w:cs="Arial"/>
          <w:sz w:val="24"/>
          <w:szCs w:val="24"/>
        </w:rPr>
        <w:t xml:space="preserve"> </w:t>
      </w:r>
      <w:r w:rsidR="003946F9" w:rsidRPr="007D2F72">
        <w:rPr>
          <w:rFonts w:ascii="Arial" w:hAnsi="Arial" w:cs="Arial"/>
          <w:sz w:val="24"/>
          <w:szCs w:val="24"/>
        </w:rPr>
        <w:t xml:space="preserve">Laboral del Circuito de Pereira </w:t>
      </w:r>
      <w:r w:rsidR="00791FAB" w:rsidRPr="007D2F72">
        <w:rPr>
          <w:rFonts w:ascii="Arial" w:hAnsi="Arial" w:cs="Arial"/>
          <w:sz w:val="24"/>
          <w:szCs w:val="24"/>
        </w:rPr>
        <w:t>precisó que efectivamente a</w:t>
      </w:r>
      <w:r w:rsidR="00F241E9" w:rsidRPr="007D2F72">
        <w:rPr>
          <w:rFonts w:ascii="Arial" w:hAnsi="Arial" w:cs="Arial"/>
          <w:sz w:val="24"/>
          <w:szCs w:val="24"/>
        </w:rPr>
        <w:t xml:space="preserve"> </w:t>
      </w:r>
      <w:r w:rsidR="00791FAB" w:rsidRPr="007D2F72">
        <w:rPr>
          <w:rFonts w:ascii="Arial" w:hAnsi="Arial" w:cs="Arial"/>
          <w:sz w:val="24"/>
          <w:szCs w:val="24"/>
        </w:rPr>
        <w:t>l</w:t>
      </w:r>
      <w:r w:rsidR="00F241E9" w:rsidRPr="007D2F72">
        <w:rPr>
          <w:rFonts w:ascii="Arial" w:hAnsi="Arial" w:cs="Arial"/>
          <w:sz w:val="24"/>
          <w:szCs w:val="24"/>
        </w:rPr>
        <w:t>a</w:t>
      </w:r>
      <w:r w:rsidR="00791FAB" w:rsidRPr="007D2F72">
        <w:rPr>
          <w:rFonts w:ascii="Arial" w:hAnsi="Arial" w:cs="Arial"/>
          <w:sz w:val="24"/>
          <w:szCs w:val="24"/>
        </w:rPr>
        <w:t xml:space="preserve"> actor</w:t>
      </w:r>
      <w:r w:rsidR="00F241E9" w:rsidRPr="007D2F72">
        <w:rPr>
          <w:rFonts w:ascii="Arial" w:hAnsi="Arial" w:cs="Arial"/>
          <w:sz w:val="24"/>
          <w:szCs w:val="24"/>
        </w:rPr>
        <w:t>a</w:t>
      </w:r>
      <w:r w:rsidR="00791FAB" w:rsidRPr="007D2F72">
        <w:rPr>
          <w:rFonts w:ascii="Arial" w:hAnsi="Arial" w:cs="Arial"/>
          <w:sz w:val="24"/>
          <w:szCs w:val="24"/>
        </w:rPr>
        <w:t xml:space="preserve"> le asiste el derecho a</w:t>
      </w:r>
      <w:r w:rsidR="006751E9" w:rsidRPr="007D2F72">
        <w:rPr>
          <w:rFonts w:ascii="Arial" w:hAnsi="Arial" w:cs="Arial"/>
          <w:sz w:val="24"/>
          <w:szCs w:val="24"/>
        </w:rPr>
        <w:t xml:space="preserve"> la reliquidación de su pensión de vejez reconocida mediante la resolución 8</w:t>
      </w:r>
      <w:r w:rsidR="00253509" w:rsidRPr="007D2F72">
        <w:rPr>
          <w:rFonts w:ascii="Arial" w:hAnsi="Arial" w:cs="Arial"/>
          <w:sz w:val="24"/>
          <w:szCs w:val="24"/>
        </w:rPr>
        <w:t>4</w:t>
      </w:r>
      <w:r w:rsidR="006751E9" w:rsidRPr="007D2F72">
        <w:rPr>
          <w:rFonts w:ascii="Arial" w:hAnsi="Arial" w:cs="Arial"/>
          <w:sz w:val="24"/>
          <w:szCs w:val="24"/>
        </w:rPr>
        <w:t xml:space="preserve"> del 17-01-2011, </w:t>
      </w:r>
      <w:r w:rsidR="00791FAB" w:rsidRPr="007D2F72">
        <w:rPr>
          <w:rFonts w:ascii="Arial" w:hAnsi="Arial" w:cs="Arial"/>
          <w:sz w:val="24"/>
          <w:szCs w:val="24"/>
        </w:rPr>
        <w:t>con el promedio de lo devengado dentro de los últimos 10 años de servicios, por cuanto a la entrada en vigencia de la Ley 100 de 1993</w:t>
      </w:r>
      <w:r w:rsidR="007706C8" w:rsidRPr="007D2F72">
        <w:rPr>
          <w:rFonts w:ascii="Arial" w:hAnsi="Arial" w:cs="Arial"/>
          <w:sz w:val="24"/>
          <w:szCs w:val="24"/>
        </w:rPr>
        <w:t xml:space="preserve"> le hacían falta más de 10 años para causar el derecho</w:t>
      </w:r>
      <w:r w:rsidR="006751E9" w:rsidRPr="007D2F72">
        <w:rPr>
          <w:rFonts w:ascii="Arial" w:hAnsi="Arial" w:cs="Arial"/>
          <w:sz w:val="24"/>
          <w:szCs w:val="24"/>
        </w:rPr>
        <w:t xml:space="preserve"> </w:t>
      </w:r>
      <w:r w:rsidR="00F241E9" w:rsidRPr="007D2F72">
        <w:rPr>
          <w:rFonts w:ascii="Arial" w:hAnsi="Arial" w:cs="Arial"/>
          <w:sz w:val="24"/>
          <w:szCs w:val="24"/>
        </w:rPr>
        <w:t>y no había cotizado más de 1.250 semanas</w:t>
      </w:r>
      <w:r w:rsidR="006751E9" w:rsidRPr="007D2F72">
        <w:rPr>
          <w:rFonts w:ascii="Arial" w:hAnsi="Arial" w:cs="Arial"/>
          <w:sz w:val="24"/>
          <w:szCs w:val="24"/>
        </w:rPr>
        <w:t xml:space="preserve"> (art. 21 Ley 100 de 1993); además por no existir cosa juzgada</w:t>
      </w:r>
      <w:r w:rsidR="00982168">
        <w:rPr>
          <w:rFonts w:ascii="Arial" w:hAnsi="Arial" w:cs="Arial"/>
          <w:sz w:val="24"/>
          <w:szCs w:val="24"/>
        </w:rPr>
        <w:t>,</w:t>
      </w:r>
      <w:r w:rsidR="00521EDD" w:rsidRPr="007D2F72">
        <w:rPr>
          <w:rFonts w:ascii="Arial" w:hAnsi="Arial" w:cs="Arial"/>
          <w:sz w:val="24"/>
          <w:szCs w:val="24"/>
        </w:rPr>
        <w:t xml:space="preserve"> toda vez que en la sentencia proferida por el juzgado primero laboral del circuito de esta ciudad</w:t>
      </w:r>
      <w:r w:rsidR="00A30C38">
        <w:rPr>
          <w:rFonts w:ascii="Arial" w:hAnsi="Arial" w:cs="Arial"/>
          <w:sz w:val="24"/>
          <w:szCs w:val="24"/>
        </w:rPr>
        <w:t>,</w:t>
      </w:r>
      <w:r w:rsidR="00521EDD" w:rsidRPr="007D2F72">
        <w:rPr>
          <w:rFonts w:ascii="Arial" w:hAnsi="Arial" w:cs="Arial"/>
          <w:sz w:val="24"/>
          <w:szCs w:val="24"/>
        </w:rPr>
        <w:t xml:space="preserve"> pese a ordenar el reconocimiento de la pensión e indicar la norma y fecha a aplicar para efectuar la liquidación,</w:t>
      </w:r>
      <w:r w:rsidR="00986709" w:rsidRPr="007D2F72">
        <w:rPr>
          <w:rFonts w:ascii="Arial" w:hAnsi="Arial" w:cs="Arial"/>
          <w:sz w:val="24"/>
          <w:szCs w:val="24"/>
        </w:rPr>
        <w:t xml:space="preserve"> no indicó su monto</w:t>
      </w:r>
      <w:r w:rsidR="00982168">
        <w:rPr>
          <w:rFonts w:ascii="Arial" w:hAnsi="Arial" w:cs="Arial"/>
          <w:sz w:val="24"/>
          <w:szCs w:val="24"/>
        </w:rPr>
        <w:t>,</w:t>
      </w:r>
      <w:r w:rsidR="00521EDD" w:rsidRPr="007D2F72">
        <w:rPr>
          <w:rFonts w:ascii="Arial" w:hAnsi="Arial" w:cs="Arial"/>
          <w:sz w:val="24"/>
          <w:szCs w:val="24"/>
        </w:rPr>
        <w:t xml:space="preserve"> </w:t>
      </w:r>
      <w:r w:rsidR="00982168">
        <w:rPr>
          <w:rFonts w:ascii="Arial" w:hAnsi="Arial" w:cs="Arial"/>
          <w:sz w:val="24"/>
          <w:szCs w:val="24"/>
        </w:rPr>
        <w:t>por lo que q</w:t>
      </w:r>
      <w:r w:rsidR="00521EDD" w:rsidRPr="007D2F72">
        <w:rPr>
          <w:rFonts w:ascii="Arial" w:hAnsi="Arial" w:cs="Arial"/>
          <w:sz w:val="24"/>
          <w:szCs w:val="24"/>
        </w:rPr>
        <w:t>uedó por fuera del estudio jurídico de la sentencia</w:t>
      </w:r>
      <w:r w:rsidR="00986709" w:rsidRPr="007D2F72">
        <w:rPr>
          <w:rFonts w:ascii="Arial" w:hAnsi="Arial" w:cs="Arial"/>
          <w:sz w:val="24"/>
          <w:szCs w:val="24"/>
        </w:rPr>
        <w:t xml:space="preserve">, </w:t>
      </w:r>
      <w:r w:rsidR="00982168">
        <w:rPr>
          <w:rFonts w:ascii="Arial" w:hAnsi="Arial" w:cs="Arial"/>
          <w:sz w:val="24"/>
          <w:szCs w:val="24"/>
        </w:rPr>
        <w:t xml:space="preserve">lo que impide </w:t>
      </w:r>
      <w:r w:rsidR="00986709" w:rsidRPr="007D2F72">
        <w:rPr>
          <w:rFonts w:ascii="Arial" w:hAnsi="Arial" w:cs="Arial"/>
          <w:sz w:val="24"/>
          <w:szCs w:val="24"/>
        </w:rPr>
        <w:t xml:space="preserve">que </w:t>
      </w:r>
      <w:r w:rsidR="00982168">
        <w:rPr>
          <w:rFonts w:ascii="Arial" w:hAnsi="Arial" w:cs="Arial"/>
          <w:sz w:val="24"/>
          <w:szCs w:val="24"/>
        </w:rPr>
        <w:t xml:space="preserve">exista </w:t>
      </w:r>
      <w:r w:rsidR="00986709" w:rsidRPr="007D2F72">
        <w:rPr>
          <w:rFonts w:ascii="Arial" w:hAnsi="Arial" w:cs="Arial"/>
          <w:sz w:val="24"/>
          <w:szCs w:val="24"/>
        </w:rPr>
        <w:t>identidad de causa y objeto</w:t>
      </w:r>
      <w:r w:rsidR="00521EDD" w:rsidRPr="007D2F72">
        <w:rPr>
          <w:rFonts w:ascii="Arial" w:hAnsi="Arial" w:cs="Arial"/>
          <w:sz w:val="24"/>
          <w:szCs w:val="24"/>
        </w:rPr>
        <w:t>.</w:t>
      </w:r>
      <w:r w:rsidR="00986709" w:rsidRPr="007D2F72">
        <w:rPr>
          <w:rFonts w:ascii="Arial" w:hAnsi="Arial" w:cs="Arial"/>
          <w:sz w:val="24"/>
          <w:szCs w:val="24"/>
        </w:rPr>
        <w:t xml:space="preserve"> Así </w:t>
      </w:r>
      <w:proofErr w:type="spellStart"/>
      <w:r w:rsidR="00986709" w:rsidRPr="007D2F72">
        <w:rPr>
          <w:rFonts w:ascii="Arial" w:hAnsi="Arial" w:cs="Arial"/>
          <w:sz w:val="24"/>
          <w:szCs w:val="24"/>
        </w:rPr>
        <w:t>Colpensiones</w:t>
      </w:r>
      <w:proofErr w:type="spellEnd"/>
      <w:r w:rsidR="00986709" w:rsidRPr="007D2F72">
        <w:rPr>
          <w:rFonts w:ascii="Arial" w:hAnsi="Arial" w:cs="Arial"/>
          <w:sz w:val="24"/>
          <w:szCs w:val="24"/>
        </w:rPr>
        <w:t xml:space="preserve"> liquidó la pensión con un salario mínimo sin que esta orden se le diera en sentido estricto en la sentencia.</w:t>
      </w:r>
      <w:r w:rsidR="00521EDD" w:rsidRPr="007D2F72">
        <w:rPr>
          <w:rFonts w:ascii="Arial" w:hAnsi="Arial" w:cs="Arial"/>
          <w:sz w:val="24"/>
          <w:szCs w:val="24"/>
        </w:rPr>
        <w:t xml:space="preserve"> </w:t>
      </w:r>
    </w:p>
    <w:p w:rsidR="009744A3" w:rsidRPr="007D2F72" w:rsidRDefault="009744A3" w:rsidP="00717D29">
      <w:pPr>
        <w:spacing w:line="276" w:lineRule="auto"/>
        <w:contextualSpacing/>
        <w:jc w:val="both"/>
        <w:rPr>
          <w:rFonts w:ascii="Arial" w:hAnsi="Arial" w:cs="Arial"/>
          <w:sz w:val="24"/>
          <w:szCs w:val="24"/>
        </w:rPr>
      </w:pPr>
    </w:p>
    <w:p w:rsidR="009744A3" w:rsidRPr="007D2F72" w:rsidRDefault="00081034" w:rsidP="00717D29">
      <w:pPr>
        <w:spacing w:line="276" w:lineRule="auto"/>
        <w:contextualSpacing/>
        <w:jc w:val="both"/>
        <w:rPr>
          <w:rFonts w:ascii="Arial" w:hAnsi="Arial" w:cs="Arial"/>
          <w:sz w:val="24"/>
          <w:szCs w:val="24"/>
        </w:rPr>
      </w:pPr>
      <w:r w:rsidRPr="007D2F72">
        <w:rPr>
          <w:rFonts w:ascii="Arial" w:hAnsi="Arial" w:cs="Arial"/>
          <w:sz w:val="24"/>
          <w:szCs w:val="24"/>
        </w:rPr>
        <w:t xml:space="preserve">Al efectuar la </w:t>
      </w:r>
      <w:r w:rsidR="00F241E9" w:rsidRPr="007D2F72">
        <w:rPr>
          <w:rFonts w:ascii="Arial" w:hAnsi="Arial" w:cs="Arial"/>
          <w:sz w:val="24"/>
          <w:szCs w:val="24"/>
        </w:rPr>
        <w:t xml:space="preserve">liquidación </w:t>
      </w:r>
      <w:r w:rsidR="00412EE8" w:rsidRPr="007D2F72">
        <w:rPr>
          <w:rFonts w:ascii="Arial" w:hAnsi="Arial" w:cs="Arial"/>
          <w:sz w:val="24"/>
          <w:szCs w:val="24"/>
        </w:rPr>
        <w:t>respectiva</w:t>
      </w:r>
      <w:r w:rsidR="00F241E9" w:rsidRPr="007D2F72">
        <w:rPr>
          <w:rFonts w:ascii="Arial" w:hAnsi="Arial" w:cs="Arial"/>
          <w:sz w:val="24"/>
          <w:szCs w:val="24"/>
        </w:rPr>
        <w:t xml:space="preserve">, tuvo en cuenta los salarios devengados </w:t>
      </w:r>
      <w:r w:rsidR="00725235" w:rsidRPr="007D2F72">
        <w:rPr>
          <w:rFonts w:ascii="Arial" w:hAnsi="Arial" w:cs="Arial"/>
          <w:sz w:val="24"/>
          <w:szCs w:val="24"/>
        </w:rPr>
        <w:t>en los últimos 10 años</w:t>
      </w:r>
      <w:r w:rsidR="00A70FAF">
        <w:rPr>
          <w:rFonts w:ascii="Arial" w:hAnsi="Arial" w:cs="Arial"/>
          <w:sz w:val="24"/>
          <w:szCs w:val="24"/>
        </w:rPr>
        <w:t xml:space="preserve">, concretamente </w:t>
      </w:r>
      <w:r w:rsidR="006B2331" w:rsidRPr="007D2F72">
        <w:rPr>
          <w:rFonts w:ascii="Arial" w:hAnsi="Arial" w:cs="Arial"/>
          <w:sz w:val="24"/>
          <w:szCs w:val="24"/>
        </w:rPr>
        <w:t>3650 días</w:t>
      </w:r>
      <w:r w:rsidR="00A70FAF">
        <w:rPr>
          <w:rFonts w:ascii="Arial" w:hAnsi="Arial" w:cs="Arial"/>
          <w:sz w:val="24"/>
          <w:szCs w:val="24"/>
        </w:rPr>
        <w:t xml:space="preserve">, en acatamiento a pronunciamiento de este Tribunal, </w:t>
      </w:r>
      <w:r w:rsidR="00F241E9" w:rsidRPr="007D2F72">
        <w:rPr>
          <w:rFonts w:ascii="Arial" w:hAnsi="Arial" w:cs="Arial"/>
          <w:sz w:val="24"/>
          <w:szCs w:val="24"/>
        </w:rPr>
        <w:t xml:space="preserve">desde </w:t>
      </w:r>
      <w:r w:rsidR="001D00CF" w:rsidRPr="007D2F72">
        <w:rPr>
          <w:rFonts w:ascii="Arial" w:hAnsi="Arial" w:cs="Arial"/>
          <w:sz w:val="24"/>
          <w:szCs w:val="24"/>
        </w:rPr>
        <w:t>1973 a 2009,</w:t>
      </w:r>
      <w:r w:rsidR="00A70FAF">
        <w:rPr>
          <w:rFonts w:ascii="Arial" w:hAnsi="Arial" w:cs="Arial"/>
          <w:sz w:val="24"/>
          <w:szCs w:val="24"/>
        </w:rPr>
        <w:t xml:space="preserve"> ,</w:t>
      </w:r>
      <w:r w:rsidR="001D00CF" w:rsidRPr="007D2F72">
        <w:rPr>
          <w:rFonts w:ascii="Arial" w:hAnsi="Arial" w:cs="Arial"/>
          <w:sz w:val="24"/>
          <w:szCs w:val="24"/>
        </w:rPr>
        <w:t xml:space="preserve"> </w:t>
      </w:r>
      <w:r w:rsidR="00F241E9" w:rsidRPr="007D2F72">
        <w:rPr>
          <w:rFonts w:ascii="Arial" w:hAnsi="Arial" w:cs="Arial"/>
          <w:sz w:val="24"/>
          <w:szCs w:val="24"/>
        </w:rPr>
        <w:t xml:space="preserve">reportados en la historia laboral, de donde </w:t>
      </w:r>
      <w:r w:rsidRPr="007D2F72">
        <w:rPr>
          <w:rFonts w:ascii="Arial" w:hAnsi="Arial" w:cs="Arial"/>
          <w:sz w:val="24"/>
          <w:szCs w:val="24"/>
        </w:rPr>
        <w:t xml:space="preserve">obtuvo como </w:t>
      </w:r>
      <w:proofErr w:type="spellStart"/>
      <w:r w:rsidRPr="007D2F72">
        <w:rPr>
          <w:rFonts w:ascii="Arial" w:hAnsi="Arial" w:cs="Arial"/>
          <w:sz w:val="24"/>
          <w:szCs w:val="24"/>
        </w:rPr>
        <w:t>IBL</w:t>
      </w:r>
      <w:proofErr w:type="spellEnd"/>
      <w:r w:rsidRPr="007D2F72">
        <w:rPr>
          <w:rFonts w:ascii="Arial" w:hAnsi="Arial" w:cs="Arial"/>
          <w:sz w:val="24"/>
          <w:szCs w:val="24"/>
        </w:rPr>
        <w:t xml:space="preserve"> la suma de $1´</w:t>
      </w:r>
      <w:r w:rsidR="001D00CF" w:rsidRPr="007D2F72">
        <w:rPr>
          <w:rFonts w:ascii="Arial" w:hAnsi="Arial" w:cs="Arial"/>
          <w:sz w:val="24"/>
          <w:szCs w:val="24"/>
        </w:rPr>
        <w:t>271</w:t>
      </w:r>
      <w:r w:rsidR="00F241E9" w:rsidRPr="007D2F72">
        <w:rPr>
          <w:rFonts w:ascii="Arial" w:hAnsi="Arial" w:cs="Arial"/>
          <w:sz w:val="24"/>
          <w:szCs w:val="24"/>
        </w:rPr>
        <w:t>.</w:t>
      </w:r>
      <w:r w:rsidR="001D00CF" w:rsidRPr="007D2F72">
        <w:rPr>
          <w:rFonts w:ascii="Arial" w:hAnsi="Arial" w:cs="Arial"/>
          <w:sz w:val="24"/>
          <w:szCs w:val="24"/>
        </w:rPr>
        <w:t>539</w:t>
      </w:r>
      <w:r w:rsidRPr="007D2F72">
        <w:rPr>
          <w:rFonts w:ascii="Arial" w:hAnsi="Arial" w:cs="Arial"/>
          <w:sz w:val="24"/>
          <w:szCs w:val="24"/>
        </w:rPr>
        <w:t xml:space="preserve"> que al aplicarle una tasa de reemplazo del 75%</w:t>
      </w:r>
      <w:r w:rsidR="00FA096F" w:rsidRPr="007D2F72">
        <w:rPr>
          <w:rFonts w:ascii="Arial" w:hAnsi="Arial" w:cs="Arial"/>
          <w:sz w:val="24"/>
          <w:szCs w:val="24"/>
        </w:rPr>
        <w:t>,</w:t>
      </w:r>
      <w:r w:rsidRPr="007D2F72">
        <w:rPr>
          <w:rFonts w:ascii="Arial" w:hAnsi="Arial" w:cs="Arial"/>
          <w:sz w:val="24"/>
          <w:szCs w:val="24"/>
        </w:rPr>
        <w:t xml:space="preserve"> genera como valor de la mesada pensional para el año 2009 de $</w:t>
      </w:r>
      <w:r w:rsidR="001D00CF" w:rsidRPr="007D2F72">
        <w:rPr>
          <w:rFonts w:ascii="Arial" w:hAnsi="Arial" w:cs="Arial"/>
          <w:sz w:val="24"/>
          <w:szCs w:val="24"/>
        </w:rPr>
        <w:t>953.654</w:t>
      </w:r>
      <w:r w:rsidR="00F241E9" w:rsidRPr="007D2F72">
        <w:rPr>
          <w:rFonts w:ascii="Arial" w:hAnsi="Arial" w:cs="Arial"/>
          <w:sz w:val="24"/>
          <w:szCs w:val="24"/>
        </w:rPr>
        <w:t xml:space="preserve"> y</w:t>
      </w:r>
      <w:r w:rsidR="00A30C38">
        <w:rPr>
          <w:rFonts w:ascii="Arial" w:hAnsi="Arial" w:cs="Arial"/>
          <w:sz w:val="24"/>
          <w:szCs w:val="24"/>
        </w:rPr>
        <w:t xml:space="preserve"> de $1.271.239</w:t>
      </w:r>
      <w:r w:rsidR="001D00CF" w:rsidRPr="007D2F72">
        <w:rPr>
          <w:rFonts w:ascii="Arial" w:hAnsi="Arial" w:cs="Arial"/>
          <w:sz w:val="24"/>
          <w:szCs w:val="24"/>
        </w:rPr>
        <w:t xml:space="preserve"> para el año 2016;</w:t>
      </w:r>
      <w:r w:rsidR="00F241E9" w:rsidRPr="007D2F72">
        <w:rPr>
          <w:rFonts w:ascii="Arial" w:hAnsi="Arial" w:cs="Arial"/>
          <w:sz w:val="24"/>
          <w:szCs w:val="24"/>
        </w:rPr>
        <w:t xml:space="preserve"> consecuente con ello, accedió a la reliquidación pretendida</w:t>
      </w:r>
      <w:r w:rsidRPr="007D2F72">
        <w:rPr>
          <w:rFonts w:ascii="Arial" w:hAnsi="Arial" w:cs="Arial"/>
          <w:sz w:val="24"/>
          <w:szCs w:val="24"/>
        </w:rPr>
        <w:t xml:space="preserve">. </w:t>
      </w:r>
    </w:p>
    <w:p w:rsidR="00081034" w:rsidRPr="007D2F72" w:rsidRDefault="00081034" w:rsidP="00717D29">
      <w:pPr>
        <w:spacing w:line="276" w:lineRule="auto"/>
        <w:contextualSpacing/>
        <w:jc w:val="both"/>
        <w:rPr>
          <w:rFonts w:ascii="Arial" w:hAnsi="Arial" w:cs="Arial"/>
          <w:sz w:val="24"/>
          <w:szCs w:val="24"/>
        </w:rPr>
      </w:pPr>
    </w:p>
    <w:p w:rsidR="00637ADB" w:rsidRPr="007D2F72" w:rsidRDefault="009152C8" w:rsidP="00717D29">
      <w:pPr>
        <w:spacing w:line="276" w:lineRule="auto"/>
        <w:contextualSpacing/>
        <w:jc w:val="both"/>
        <w:rPr>
          <w:rFonts w:ascii="Arial" w:hAnsi="Arial" w:cs="Arial"/>
          <w:sz w:val="24"/>
          <w:szCs w:val="24"/>
        </w:rPr>
      </w:pPr>
      <w:r>
        <w:rPr>
          <w:rFonts w:ascii="Arial" w:hAnsi="Arial" w:cs="Arial"/>
          <w:sz w:val="24"/>
          <w:szCs w:val="24"/>
        </w:rPr>
        <w:t>El retroactivo de la diferencia pensional correspondió a</w:t>
      </w:r>
      <w:r w:rsidR="00F241E9" w:rsidRPr="007D2F72">
        <w:rPr>
          <w:rFonts w:ascii="Arial" w:hAnsi="Arial" w:cs="Arial"/>
          <w:sz w:val="24"/>
          <w:szCs w:val="24"/>
        </w:rPr>
        <w:t xml:space="preserve"> $</w:t>
      </w:r>
      <w:r w:rsidR="001D00CF" w:rsidRPr="007D2F72">
        <w:rPr>
          <w:rFonts w:ascii="Arial" w:hAnsi="Arial" w:cs="Arial"/>
          <w:sz w:val="24"/>
          <w:szCs w:val="24"/>
        </w:rPr>
        <w:t>28’784.069</w:t>
      </w:r>
      <w:r w:rsidR="00F241E9" w:rsidRPr="007D2F72">
        <w:rPr>
          <w:rFonts w:ascii="Arial" w:hAnsi="Arial" w:cs="Arial"/>
          <w:sz w:val="24"/>
          <w:szCs w:val="24"/>
        </w:rPr>
        <w:t>, liquidado entre el 2</w:t>
      </w:r>
      <w:r w:rsidR="00DC640D" w:rsidRPr="007D2F72">
        <w:rPr>
          <w:rFonts w:ascii="Arial" w:hAnsi="Arial" w:cs="Arial"/>
          <w:sz w:val="24"/>
          <w:szCs w:val="24"/>
        </w:rPr>
        <w:t xml:space="preserve">1-10-2012 </w:t>
      </w:r>
      <w:r w:rsidR="00F241E9" w:rsidRPr="007D2F72">
        <w:rPr>
          <w:rFonts w:ascii="Arial" w:hAnsi="Arial" w:cs="Arial"/>
          <w:sz w:val="24"/>
          <w:szCs w:val="24"/>
        </w:rPr>
        <w:t>y el 31/</w:t>
      </w:r>
      <w:r w:rsidR="00DC640D" w:rsidRPr="007D2F72">
        <w:rPr>
          <w:rFonts w:ascii="Arial" w:hAnsi="Arial" w:cs="Arial"/>
          <w:sz w:val="24"/>
          <w:szCs w:val="24"/>
        </w:rPr>
        <w:t>12</w:t>
      </w:r>
      <w:r w:rsidR="00F241E9" w:rsidRPr="007D2F72">
        <w:rPr>
          <w:rFonts w:ascii="Arial" w:hAnsi="Arial" w:cs="Arial"/>
          <w:sz w:val="24"/>
          <w:szCs w:val="24"/>
        </w:rPr>
        <w:t>/2016,</w:t>
      </w:r>
      <w:r>
        <w:rPr>
          <w:rFonts w:ascii="Arial" w:hAnsi="Arial" w:cs="Arial"/>
          <w:sz w:val="24"/>
          <w:szCs w:val="24"/>
        </w:rPr>
        <w:t xml:space="preserve"> a razón de 14 mesadas;</w:t>
      </w:r>
      <w:r w:rsidR="00F241E9" w:rsidRPr="007D2F72">
        <w:rPr>
          <w:rFonts w:ascii="Arial" w:hAnsi="Arial" w:cs="Arial"/>
          <w:sz w:val="24"/>
          <w:szCs w:val="24"/>
        </w:rPr>
        <w:t xml:space="preserve"> luego de haber declarado probada parcialmente la excepción de prescripción de las mesadas causadas antes del 2</w:t>
      </w:r>
      <w:r w:rsidR="00DC640D" w:rsidRPr="007D2F72">
        <w:rPr>
          <w:rFonts w:ascii="Arial" w:hAnsi="Arial" w:cs="Arial"/>
          <w:sz w:val="24"/>
          <w:szCs w:val="24"/>
        </w:rPr>
        <w:t>1-10-2012</w:t>
      </w:r>
      <w:r w:rsidR="00F241E9" w:rsidRPr="007D2F72">
        <w:rPr>
          <w:rFonts w:ascii="Arial" w:hAnsi="Arial" w:cs="Arial"/>
          <w:sz w:val="24"/>
          <w:szCs w:val="24"/>
        </w:rPr>
        <w:t xml:space="preserve"> teniendo en cuenta que la reclamación administrativa</w:t>
      </w:r>
      <w:r>
        <w:rPr>
          <w:rFonts w:ascii="Arial" w:hAnsi="Arial" w:cs="Arial"/>
          <w:sz w:val="24"/>
          <w:szCs w:val="24"/>
        </w:rPr>
        <w:t xml:space="preserve"> se</w:t>
      </w:r>
      <w:r w:rsidR="00F241E9" w:rsidRPr="007D2F72">
        <w:rPr>
          <w:rFonts w:ascii="Arial" w:hAnsi="Arial" w:cs="Arial"/>
          <w:sz w:val="24"/>
          <w:szCs w:val="24"/>
        </w:rPr>
        <w:t xml:space="preserve"> radic</w:t>
      </w:r>
      <w:r>
        <w:rPr>
          <w:rFonts w:ascii="Arial" w:hAnsi="Arial" w:cs="Arial"/>
          <w:sz w:val="24"/>
          <w:szCs w:val="24"/>
        </w:rPr>
        <w:t>ó</w:t>
      </w:r>
      <w:r w:rsidR="00F241E9" w:rsidRPr="007D2F72">
        <w:rPr>
          <w:rFonts w:ascii="Arial" w:hAnsi="Arial" w:cs="Arial"/>
          <w:sz w:val="24"/>
          <w:szCs w:val="24"/>
        </w:rPr>
        <w:t xml:space="preserve"> el </w:t>
      </w:r>
      <w:r w:rsidR="00DC640D" w:rsidRPr="007D2F72">
        <w:rPr>
          <w:rFonts w:ascii="Arial" w:hAnsi="Arial" w:cs="Arial"/>
          <w:sz w:val="24"/>
          <w:szCs w:val="24"/>
        </w:rPr>
        <w:t>21-10-2015</w:t>
      </w:r>
      <w:r w:rsidR="0048622F" w:rsidRPr="007D2F72">
        <w:rPr>
          <w:rFonts w:ascii="Arial" w:hAnsi="Arial" w:cs="Arial"/>
          <w:sz w:val="24"/>
          <w:szCs w:val="24"/>
        </w:rPr>
        <w:t>.</w:t>
      </w:r>
    </w:p>
    <w:p w:rsidR="00F241E9" w:rsidRPr="007D2F72" w:rsidRDefault="00F241E9" w:rsidP="00717D29">
      <w:pPr>
        <w:spacing w:line="276" w:lineRule="auto"/>
        <w:contextualSpacing/>
        <w:jc w:val="both"/>
        <w:rPr>
          <w:rFonts w:ascii="Arial" w:hAnsi="Arial" w:cs="Arial"/>
          <w:sz w:val="24"/>
          <w:szCs w:val="24"/>
        </w:rPr>
      </w:pPr>
    </w:p>
    <w:p w:rsidR="000F2101" w:rsidRPr="007D2F72" w:rsidRDefault="00F241E9" w:rsidP="00717D29">
      <w:pPr>
        <w:spacing w:line="276" w:lineRule="auto"/>
        <w:contextualSpacing/>
        <w:jc w:val="both"/>
        <w:rPr>
          <w:rFonts w:ascii="Arial" w:hAnsi="Arial" w:cs="Arial"/>
          <w:sz w:val="24"/>
          <w:szCs w:val="24"/>
        </w:rPr>
      </w:pPr>
      <w:r w:rsidRPr="007D2F72">
        <w:rPr>
          <w:rFonts w:ascii="Arial" w:hAnsi="Arial" w:cs="Arial"/>
          <w:sz w:val="24"/>
          <w:szCs w:val="24"/>
        </w:rPr>
        <w:t>Accedió a la indexación de las condenas.</w:t>
      </w:r>
    </w:p>
    <w:p w:rsidR="009744A3" w:rsidRPr="007D2F72" w:rsidRDefault="009744A3" w:rsidP="00717D29">
      <w:pPr>
        <w:spacing w:line="276" w:lineRule="auto"/>
        <w:ind w:firstLine="652"/>
        <w:contextualSpacing/>
        <w:jc w:val="both"/>
        <w:rPr>
          <w:rFonts w:ascii="Arial" w:hAnsi="Arial" w:cs="Arial"/>
          <w:sz w:val="24"/>
          <w:szCs w:val="24"/>
        </w:rPr>
      </w:pPr>
    </w:p>
    <w:p w:rsidR="00F241E9" w:rsidRPr="007D2F72" w:rsidRDefault="0055536F" w:rsidP="00A84F59">
      <w:pPr>
        <w:shd w:val="clear" w:color="auto" w:fill="FFFFFF"/>
        <w:tabs>
          <w:tab w:val="left" w:pos="5197"/>
        </w:tabs>
        <w:spacing w:line="276" w:lineRule="auto"/>
        <w:contextualSpacing/>
        <w:jc w:val="both"/>
        <w:rPr>
          <w:rFonts w:ascii="Arial" w:hAnsi="Arial" w:cs="Arial"/>
          <w:b/>
          <w:sz w:val="24"/>
          <w:szCs w:val="24"/>
        </w:rPr>
      </w:pPr>
      <w:r w:rsidRPr="007D2F72">
        <w:rPr>
          <w:rFonts w:ascii="Arial" w:hAnsi="Arial" w:cs="Arial"/>
          <w:b/>
          <w:sz w:val="24"/>
          <w:szCs w:val="24"/>
        </w:rPr>
        <w:t>3.</w:t>
      </w:r>
      <w:r w:rsidR="00A84F59" w:rsidRPr="007D2F72">
        <w:rPr>
          <w:rFonts w:ascii="Arial" w:hAnsi="Arial" w:cs="Arial"/>
          <w:b/>
          <w:sz w:val="24"/>
          <w:szCs w:val="24"/>
        </w:rPr>
        <w:t xml:space="preserve"> </w:t>
      </w:r>
      <w:r w:rsidR="00F241E9" w:rsidRPr="007D2F72">
        <w:rPr>
          <w:rFonts w:ascii="Arial" w:hAnsi="Arial" w:cs="Arial"/>
          <w:b/>
          <w:sz w:val="24"/>
          <w:szCs w:val="24"/>
        </w:rPr>
        <w:t>Grado jurisdiccional de consulta</w:t>
      </w:r>
    </w:p>
    <w:p w:rsidR="00F241E9" w:rsidRPr="007D2F72" w:rsidRDefault="00F241E9" w:rsidP="00717D29">
      <w:pPr>
        <w:pStyle w:val="Prrafodelista"/>
        <w:spacing w:line="276" w:lineRule="auto"/>
        <w:ind w:left="0"/>
        <w:contextualSpacing/>
        <w:jc w:val="both"/>
        <w:rPr>
          <w:rFonts w:ascii="Arial" w:hAnsi="Arial" w:cs="Arial"/>
          <w:b/>
          <w:sz w:val="24"/>
          <w:szCs w:val="24"/>
        </w:rPr>
      </w:pPr>
    </w:p>
    <w:p w:rsidR="008E648B" w:rsidRPr="007D2F72" w:rsidRDefault="008E648B" w:rsidP="00717D29">
      <w:pPr>
        <w:shd w:val="clear" w:color="auto" w:fill="FFFFFF"/>
        <w:spacing w:line="276" w:lineRule="auto"/>
        <w:contextualSpacing/>
        <w:jc w:val="both"/>
        <w:rPr>
          <w:rFonts w:ascii="Arial" w:hAnsi="Arial" w:cs="Arial"/>
          <w:sz w:val="24"/>
          <w:szCs w:val="24"/>
        </w:rPr>
      </w:pPr>
      <w:r w:rsidRPr="007D2F72">
        <w:rPr>
          <w:rFonts w:ascii="Arial" w:hAnsi="Arial" w:cs="Arial"/>
          <w:sz w:val="24"/>
          <w:szCs w:val="24"/>
        </w:rPr>
        <w:lastRenderedPageBreak/>
        <w:t xml:space="preserve">De conformidad con lo dispuesto por el artículo 69 del </w:t>
      </w:r>
      <w:proofErr w:type="spellStart"/>
      <w:r w:rsidRPr="007D2F72">
        <w:rPr>
          <w:rFonts w:ascii="Arial" w:hAnsi="Arial" w:cs="Arial"/>
          <w:sz w:val="24"/>
          <w:szCs w:val="24"/>
        </w:rPr>
        <w:t>C.P.L</w:t>
      </w:r>
      <w:proofErr w:type="spellEnd"/>
      <w:r w:rsidRPr="007D2F72">
        <w:rPr>
          <w:rFonts w:ascii="Arial" w:hAnsi="Arial" w:cs="Arial"/>
          <w:sz w:val="24"/>
          <w:szCs w:val="24"/>
        </w:rPr>
        <w:t>. se ordenó el grado jurisdiccional de consulta</w:t>
      </w:r>
      <w:r w:rsidR="007523B3" w:rsidRPr="007D2F72">
        <w:rPr>
          <w:rFonts w:ascii="Arial" w:hAnsi="Arial" w:cs="Arial"/>
          <w:sz w:val="24"/>
          <w:szCs w:val="24"/>
        </w:rPr>
        <w:t xml:space="preserve"> respecto de la anterior decisión</w:t>
      </w:r>
      <w:r w:rsidRPr="007D2F72">
        <w:rPr>
          <w:rFonts w:ascii="Arial" w:hAnsi="Arial" w:cs="Arial"/>
          <w:sz w:val="24"/>
          <w:szCs w:val="24"/>
        </w:rPr>
        <w:t xml:space="preserve">, al haber resultado la misma totalmente adversa a los intereses de </w:t>
      </w:r>
      <w:proofErr w:type="spellStart"/>
      <w:r w:rsidRPr="007D2F72">
        <w:rPr>
          <w:rFonts w:ascii="Arial" w:hAnsi="Arial" w:cs="Arial"/>
          <w:sz w:val="24"/>
          <w:szCs w:val="24"/>
        </w:rPr>
        <w:t>COLPENSIONES</w:t>
      </w:r>
      <w:proofErr w:type="spellEnd"/>
      <w:r w:rsidRPr="007D2F72">
        <w:rPr>
          <w:rFonts w:ascii="Arial" w:hAnsi="Arial" w:cs="Arial"/>
          <w:sz w:val="24"/>
          <w:szCs w:val="24"/>
        </w:rPr>
        <w:t>.</w:t>
      </w:r>
    </w:p>
    <w:p w:rsidR="00F241E9" w:rsidRPr="007D2F72" w:rsidRDefault="00F241E9" w:rsidP="00717D29">
      <w:pPr>
        <w:pStyle w:val="Prrafodelista"/>
        <w:spacing w:line="276" w:lineRule="auto"/>
        <w:ind w:left="0"/>
        <w:contextualSpacing/>
        <w:jc w:val="both"/>
        <w:rPr>
          <w:rFonts w:ascii="Arial" w:hAnsi="Arial" w:cs="Arial"/>
          <w:b/>
          <w:sz w:val="24"/>
          <w:szCs w:val="24"/>
        </w:rPr>
      </w:pPr>
    </w:p>
    <w:p w:rsidR="0055536F" w:rsidRPr="007D2F72" w:rsidRDefault="0055536F" w:rsidP="00717D29">
      <w:pPr>
        <w:pStyle w:val="Prrafodelista"/>
        <w:shd w:val="clear" w:color="auto" w:fill="FFFFFF"/>
        <w:tabs>
          <w:tab w:val="left" w:pos="5197"/>
        </w:tabs>
        <w:spacing w:line="276" w:lineRule="auto"/>
        <w:contextualSpacing/>
        <w:jc w:val="center"/>
        <w:rPr>
          <w:rFonts w:ascii="Arial" w:hAnsi="Arial" w:cs="Arial"/>
          <w:b/>
          <w:sz w:val="24"/>
          <w:szCs w:val="24"/>
        </w:rPr>
      </w:pPr>
      <w:r w:rsidRPr="007D2F72">
        <w:rPr>
          <w:rFonts w:ascii="Arial" w:hAnsi="Arial" w:cs="Arial"/>
          <w:b/>
          <w:sz w:val="24"/>
          <w:szCs w:val="24"/>
        </w:rPr>
        <w:t>CONSIDERACIONES</w:t>
      </w:r>
    </w:p>
    <w:p w:rsidR="0055536F" w:rsidRPr="007D2F72" w:rsidRDefault="0055536F" w:rsidP="00717D29">
      <w:pPr>
        <w:pStyle w:val="Prrafodelista"/>
        <w:shd w:val="clear" w:color="auto" w:fill="FFFFFF"/>
        <w:tabs>
          <w:tab w:val="left" w:pos="5197"/>
        </w:tabs>
        <w:spacing w:line="276" w:lineRule="auto"/>
        <w:ind w:left="1800"/>
        <w:contextualSpacing/>
        <w:jc w:val="both"/>
        <w:rPr>
          <w:rFonts w:ascii="Arial" w:hAnsi="Arial" w:cs="Arial"/>
          <w:b/>
          <w:sz w:val="24"/>
          <w:szCs w:val="24"/>
        </w:rPr>
      </w:pPr>
    </w:p>
    <w:p w:rsidR="0055536F" w:rsidRPr="007D2F72" w:rsidRDefault="0055536F" w:rsidP="00717D29">
      <w:pPr>
        <w:shd w:val="clear" w:color="auto" w:fill="FFFFFF"/>
        <w:tabs>
          <w:tab w:val="left" w:pos="5197"/>
        </w:tabs>
        <w:spacing w:line="276" w:lineRule="auto"/>
        <w:contextualSpacing/>
        <w:jc w:val="both"/>
        <w:rPr>
          <w:rFonts w:ascii="Arial" w:hAnsi="Arial" w:cs="Arial"/>
          <w:sz w:val="24"/>
          <w:szCs w:val="24"/>
        </w:rPr>
      </w:pPr>
      <w:r w:rsidRPr="007D2F72">
        <w:rPr>
          <w:rFonts w:ascii="Arial" w:hAnsi="Arial" w:cs="Arial"/>
          <w:sz w:val="24"/>
          <w:szCs w:val="24"/>
        </w:rPr>
        <w:t xml:space="preserve">1. </w:t>
      </w:r>
      <w:r w:rsidRPr="007D2F72">
        <w:rPr>
          <w:rFonts w:ascii="Arial" w:hAnsi="Arial" w:cs="Arial"/>
          <w:b/>
          <w:sz w:val="24"/>
          <w:szCs w:val="24"/>
        </w:rPr>
        <w:t>De</w:t>
      </w:r>
      <w:r w:rsidR="009121E3" w:rsidRPr="007D2F72">
        <w:rPr>
          <w:rFonts w:ascii="Arial" w:hAnsi="Arial" w:cs="Arial"/>
          <w:b/>
          <w:sz w:val="24"/>
          <w:szCs w:val="24"/>
        </w:rPr>
        <w:t xml:space="preserve"> </w:t>
      </w:r>
      <w:r w:rsidRPr="007D2F72">
        <w:rPr>
          <w:rFonts w:ascii="Arial" w:hAnsi="Arial" w:cs="Arial"/>
          <w:b/>
          <w:sz w:val="24"/>
          <w:szCs w:val="24"/>
        </w:rPr>
        <w:t>l</w:t>
      </w:r>
      <w:r w:rsidR="009121E3" w:rsidRPr="007D2F72">
        <w:rPr>
          <w:rFonts w:ascii="Arial" w:hAnsi="Arial" w:cs="Arial"/>
          <w:b/>
          <w:sz w:val="24"/>
          <w:szCs w:val="24"/>
        </w:rPr>
        <w:t>os</w:t>
      </w:r>
      <w:r w:rsidRPr="007D2F72">
        <w:rPr>
          <w:rFonts w:ascii="Arial" w:hAnsi="Arial" w:cs="Arial"/>
          <w:b/>
          <w:sz w:val="24"/>
          <w:szCs w:val="24"/>
        </w:rPr>
        <w:t xml:space="preserve"> problema</w:t>
      </w:r>
      <w:r w:rsidR="009121E3" w:rsidRPr="007D2F72">
        <w:rPr>
          <w:rFonts w:ascii="Arial" w:hAnsi="Arial" w:cs="Arial"/>
          <w:b/>
          <w:sz w:val="24"/>
          <w:szCs w:val="24"/>
        </w:rPr>
        <w:t>s</w:t>
      </w:r>
      <w:r w:rsidRPr="007D2F72">
        <w:rPr>
          <w:rFonts w:ascii="Arial" w:hAnsi="Arial" w:cs="Arial"/>
          <w:b/>
          <w:sz w:val="24"/>
          <w:szCs w:val="24"/>
        </w:rPr>
        <w:t xml:space="preserve"> jurídico</w:t>
      </w:r>
      <w:r w:rsidR="009121E3" w:rsidRPr="007D2F72">
        <w:rPr>
          <w:rFonts w:ascii="Arial" w:hAnsi="Arial" w:cs="Arial"/>
          <w:b/>
          <w:sz w:val="24"/>
          <w:szCs w:val="24"/>
        </w:rPr>
        <w:t>s</w:t>
      </w:r>
    </w:p>
    <w:p w:rsidR="0055536F" w:rsidRPr="007D2F72" w:rsidRDefault="0055536F" w:rsidP="00717D29">
      <w:pPr>
        <w:pStyle w:val="Sinespaciado"/>
        <w:spacing w:line="276" w:lineRule="auto"/>
        <w:contextualSpacing/>
        <w:rPr>
          <w:rFonts w:ascii="Arial" w:hAnsi="Arial" w:cs="Arial"/>
          <w:szCs w:val="24"/>
        </w:rPr>
      </w:pPr>
    </w:p>
    <w:p w:rsidR="0055536F" w:rsidRPr="007D2F72" w:rsidRDefault="0055536F" w:rsidP="00717D29">
      <w:pPr>
        <w:shd w:val="clear" w:color="auto" w:fill="FFFFFF"/>
        <w:tabs>
          <w:tab w:val="left" w:pos="5197"/>
        </w:tabs>
        <w:spacing w:line="276" w:lineRule="auto"/>
        <w:contextualSpacing/>
        <w:jc w:val="both"/>
        <w:rPr>
          <w:rFonts w:ascii="Arial" w:hAnsi="Arial" w:cs="Arial"/>
          <w:color w:val="000000"/>
          <w:sz w:val="24"/>
          <w:szCs w:val="24"/>
          <w:lang w:eastAsia="es-CO"/>
        </w:rPr>
      </w:pPr>
      <w:r w:rsidRPr="007D2F72">
        <w:rPr>
          <w:rFonts w:ascii="Arial" w:hAnsi="Arial" w:cs="Arial"/>
          <w:color w:val="000000"/>
          <w:sz w:val="24"/>
          <w:szCs w:val="24"/>
          <w:lang w:eastAsia="es-CO"/>
        </w:rPr>
        <w:t>Visto el recu</w:t>
      </w:r>
      <w:r w:rsidR="009121E3" w:rsidRPr="007D2F72">
        <w:rPr>
          <w:rFonts w:ascii="Arial" w:hAnsi="Arial" w:cs="Arial"/>
          <w:color w:val="000000"/>
          <w:sz w:val="24"/>
          <w:szCs w:val="24"/>
          <w:lang w:eastAsia="es-CO"/>
        </w:rPr>
        <w:t>en</w:t>
      </w:r>
      <w:r w:rsidR="0048622F" w:rsidRPr="007D2F72">
        <w:rPr>
          <w:rFonts w:ascii="Arial" w:hAnsi="Arial" w:cs="Arial"/>
          <w:color w:val="000000"/>
          <w:sz w:val="24"/>
          <w:szCs w:val="24"/>
          <w:lang w:eastAsia="es-CO"/>
        </w:rPr>
        <w:t>to anterior, la Sala formula l</w:t>
      </w:r>
      <w:r w:rsidR="006061FE" w:rsidRPr="007D2F72">
        <w:rPr>
          <w:rFonts w:ascii="Arial" w:hAnsi="Arial" w:cs="Arial"/>
          <w:color w:val="000000"/>
          <w:sz w:val="24"/>
          <w:szCs w:val="24"/>
          <w:lang w:eastAsia="es-CO"/>
        </w:rPr>
        <w:t>os</w:t>
      </w:r>
      <w:r w:rsidR="0048622F" w:rsidRPr="007D2F72">
        <w:rPr>
          <w:rFonts w:ascii="Arial" w:hAnsi="Arial" w:cs="Arial"/>
          <w:color w:val="000000"/>
          <w:sz w:val="24"/>
          <w:szCs w:val="24"/>
          <w:lang w:eastAsia="es-CO"/>
        </w:rPr>
        <w:t xml:space="preserve"> siguiente</w:t>
      </w:r>
      <w:r w:rsidR="006061FE" w:rsidRPr="007D2F72">
        <w:rPr>
          <w:rFonts w:ascii="Arial" w:hAnsi="Arial" w:cs="Arial"/>
          <w:color w:val="000000"/>
          <w:sz w:val="24"/>
          <w:szCs w:val="24"/>
          <w:lang w:eastAsia="es-CO"/>
        </w:rPr>
        <w:t>s</w:t>
      </w:r>
      <w:r w:rsidR="0048622F" w:rsidRPr="007D2F72">
        <w:rPr>
          <w:rFonts w:ascii="Arial" w:hAnsi="Arial" w:cs="Arial"/>
          <w:color w:val="000000"/>
          <w:sz w:val="24"/>
          <w:szCs w:val="24"/>
          <w:lang w:eastAsia="es-CO"/>
        </w:rPr>
        <w:t xml:space="preserve"> interrogante</w:t>
      </w:r>
      <w:r w:rsidR="006061FE" w:rsidRPr="007D2F72">
        <w:rPr>
          <w:rFonts w:ascii="Arial" w:hAnsi="Arial" w:cs="Arial"/>
          <w:color w:val="000000"/>
          <w:sz w:val="24"/>
          <w:szCs w:val="24"/>
          <w:lang w:eastAsia="es-CO"/>
        </w:rPr>
        <w:t>s</w:t>
      </w:r>
      <w:r w:rsidRPr="007D2F72">
        <w:rPr>
          <w:rFonts w:ascii="Arial" w:hAnsi="Arial" w:cs="Arial"/>
          <w:color w:val="000000"/>
          <w:sz w:val="24"/>
          <w:szCs w:val="24"/>
          <w:lang w:eastAsia="es-CO"/>
        </w:rPr>
        <w:t>:</w:t>
      </w:r>
    </w:p>
    <w:p w:rsidR="0048622F" w:rsidRPr="007D2F72" w:rsidRDefault="0048622F" w:rsidP="00717D29">
      <w:pPr>
        <w:shd w:val="clear" w:color="auto" w:fill="FFFFFF"/>
        <w:tabs>
          <w:tab w:val="left" w:pos="5197"/>
        </w:tabs>
        <w:spacing w:line="276" w:lineRule="auto"/>
        <w:contextualSpacing/>
        <w:jc w:val="both"/>
        <w:rPr>
          <w:rFonts w:ascii="Arial" w:hAnsi="Arial" w:cs="Arial"/>
          <w:color w:val="000000"/>
          <w:sz w:val="24"/>
          <w:szCs w:val="24"/>
          <w:lang w:eastAsia="es-CO"/>
        </w:rPr>
      </w:pPr>
    </w:p>
    <w:p w:rsidR="00A43C86" w:rsidRDefault="00AA757C" w:rsidP="00AA757C">
      <w:pPr>
        <w:tabs>
          <w:tab w:val="left" w:pos="0"/>
          <w:tab w:val="left" w:pos="8647"/>
        </w:tabs>
        <w:suppressAutoHyphens/>
        <w:spacing w:line="276" w:lineRule="auto"/>
        <w:contextualSpacing/>
        <w:jc w:val="both"/>
        <w:rPr>
          <w:rFonts w:ascii="Arial" w:hAnsi="Arial" w:cs="Arial"/>
          <w:sz w:val="24"/>
          <w:szCs w:val="24"/>
        </w:rPr>
      </w:pPr>
      <w:r w:rsidRPr="007D2F72">
        <w:rPr>
          <w:rFonts w:ascii="Arial" w:hAnsi="Arial" w:cs="Arial"/>
          <w:sz w:val="24"/>
          <w:szCs w:val="24"/>
        </w:rPr>
        <w:t>1</w:t>
      </w:r>
      <w:r w:rsidR="006061FE" w:rsidRPr="007D2F72">
        <w:rPr>
          <w:rFonts w:ascii="Arial" w:hAnsi="Arial" w:cs="Arial"/>
          <w:sz w:val="24"/>
          <w:szCs w:val="24"/>
        </w:rPr>
        <w:t>.1</w:t>
      </w:r>
      <w:r w:rsidRPr="007D2F72">
        <w:rPr>
          <w:rFonts w:ascii="Arial" w:hAnsi="Arial" w:cs="Arial"/>
          <w:sz w:val="24"/>
          <w:szCs w:val="24"/>
        </w:rPr>
        <w:t xml:space="preserve"> ¿</w:t>
      </w:r>
      <w:r w:rsidR="00C6077C" w:rsidRPr="007D2F72">
        <w:rPr>
          <w:rFonts w:ascii="Arial" w:hAnsi="Arial" w:cs="Arial"/>
          <w:sz w:val="24"/>
          <w:szCs w:val="24"/>
        </w:rPr>
        <w:t>E</w:t>
      </w:r>
      <w:r w:rsidRPr="007D2F72">
        <w:rPr>
          <w:rFonts w:ascii="Arial" w:hAnsi="Arial" w:cs="Arial"/>
          <w:sz w:val="24"/>
          <w:szCs w:val="24"/>
        </w:rPr>
        <w:t>n el presente asunto existe cosa juzgada en cuanto al valor de la mesada pensional</w:t>
      </w:r>
      <w:r w:rsidR="009F5998">
        <w:rPr>
          <w:rFonts w:ascii="Arial" w:hAnsi="Arial" w:cs="Arial"/>
          <w:sz w:val="24"/>
          <w:szCs w:val="24"/>
        </w:rPr>
        <w:t>?</w:t>
      </w:r>
    </w:p>
    <w:p w:rsidR="00AA757C" w:rsidRPr="007D2F72" w:rsidRDefault="009F5998" w:rsidP="00AA757C">
      <w:pPr>
        <w:tabs>
          <w:tab w:val="left" w:pos="0"/>
          <w:tab w:val="left" w:pos="8647"/>
        </w:tabs>
        <w:suppressAutoHyphens/>
        <w:spacing w:line="276" w:lineRule="auto"/>
        <w:contextualSpacing/>
        <w:jc w:val="both"/>
        <w:rPr>
          <w:rFonts w:ascii="Arial" w:hAnsi="Arial" w:cs="Arial"/>
          <w:sz w:val="24"/>
          <w:szCs w:val="24"/>
        </w:rPr>
      </w:pPr>
      <w:r>
        <w:rPr>
          <w:rFonts w:ascii="Arial" w:hAnsi="Arial" w:cs="Arial"/>
          <w:sz w:val="24"/>
          <w:szCs w:val="24"/>
        </w:rPr>
        <w:t xml:space="preserve"> </w:t>
      </w:r>
    </w:p>
    <w:p w:rsidR="00A43C86" w:rsidRDefault="006061FE" w:rsidP="00AA757C">
      <w:pPr>
        <w:tabs>
          <w:tab w:val="left" w:pos="0"/>
          <w:tab w:val="left" w:pos="8647"/>
        </w:tabs>
        <w:suppressAutoHyphens/>
        <w:spacing w:line="276" w:lineRule="auto"/>
        <w:contextualSpacing/>
        <w:jc w:val="both"/>
        <w:rPr>
          <w:rFonts w:ascii="Arial" w:hAnsi="Arial" w:cs="Arial"/>
          <w:sz w:val="24"/>
          <w:szCs w:val="24"/>
        </w:rPr>
      </w:pPr>
      <w:r w:rsidRPr="007D2F72">
        <w:rPr>
          <w:rFonts w:ascii="Arial" w:hAnsi="Arial" w:cs="Arial"/>
          <w:sz w:val="24"/>
          <w:szCs w:val="24"/>
        </w:rPr>
        <w:t>1.2</w:t>
      </w:r>
      <w:r w:rsidR="00A43C86">
        <w:rPr>
          <w:rFonts w:ascii="Arial" w:hAnsi="Arial" w:cs="Arial"/>
          <w:sz w:val="24"/>
          <w:szCs w:val="24"/>
        </w:rPr>
        <w:t xml:space="preserve"> De ser negativa la respuesta anterior</w:t>
      </w:r>
      <w:r w:rsidRPr="007D2F72">
        <w:rPr>
          <w:rFonts w:ascii="Arial" w:hAnsi="Arial" w:cs="Arial"/>
          <w:sz w:val="24"/>
          <w:szCs w:val="24"/>
        </w:rPr>
        <w:t xml:space="preserve"> </w:t>
      </w:r>
      <w:r w:rsidR="00A43C86">
        <w:rPr>
          <w:rFonts w:ascii="Arial" w:hAnsi="Arial" w:cs="Arial"/>
          <w:sz w:val="24"/>
          <w:szCs w:val="24"/>
        </w:rPr>
        <w:t xml:space="preserve">hay lugar a </w:t>
      </w:r>
      <w:proofErr w:type="spellStart"/>
      <w:r w:rsidR="00A43C86">
        <w:rPr>
          <w:rFonts w:ascii="Arial" w:hAnsi="Arial" w:cs="Arial"/>
          <w:sz w:val="24"/>
          <w:szCs w:val="24"/>
        </w:rPr>
        <w:t>reliquidar</w:t>
      </w:r>
      <w:proofErr w:type="spellEnd"/>
      <w:r w:rsidR="00A43C86">
        <w:rPr>
          <w:rFonts w:ascii="Arial" w:hAnsi="Arial" w:cs="Arial"/>
          <w:sz w:val="24"/>
          <w:szCs w:val="24"/>
        </w:rPr>
        <w:t xml:space="preserve"> la mesada pensional?</w:t>
      </w:r>
    </w:p>
    <w:p w:rsidR="00A43C86" w:rsidRDefault="00A43C86" w:rsidP="00AA757C">
      <w:pPr>
        <w:tabs>
          <w:tab w:val="left" w:pos="0"/>
          <w:tab w:val="left" w:pos="8647"/>
        </w:tabs>
        <w:suppressAutoHyphens/>
        <w:spacing w:line="276" w:lineRule="auto"/>
        <w:contextualSpacing/>
        <w:jc w:val="both"/>
        <w:rPr>
          <w:rFonts w:ascii="Arial" w:hAnsi="Arial" w:cs="Arial"/>
          <w:sz w:val="24"/>
          <w:szCs w:val="24"/>
        </w:rPr>
      </w:pPr>
    </w:p>
    <w:p w:rsidR="00C6077C" w:rsidRPr="007D2F72" w:rsidRDefault="00A43C86" w:rsidP="00AA757C">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1.3. </w:t>
      </w:r>
      <w:r w:rsidR="006061FE" w:rsidRPr="007D2F72">
        <w:rPr>
          <w:rFonts w:ascii="Arial" w:hAnsi="Arial" w:cs="Arial"/>
          <w:sz w:val="24"/>
          <w:szCs w:val="24"/>
        </w:rPr>
        <w:t>¿Al faltarle</w:t>
      </w:r>
      <w:r w:rsidR="00D145DF" w:rsidRPr="007D2F72">
        <w:rPr>
          <w:rFonts w:ascii="Arial" w:hAnsi="Arial" w:cs="Arial"/>
          <w:sz w:val="24"/>
          <w:szCs w:val="24"/>
        </w:rPr>
        <w:t xml:space="preserve"> al actor</w:t>
      </w:r>
      <w:r w:rsidR="006061FE" w:rsidRPr="007D2F72">
        <w:rPr>
          <w:rFonts w:ascii="Arial" w:hAnsi="Arial" w:cs="Arial"/>
          <w:sz w:val="24"/>
          <w:szCs w:val="24"/>
        </w:rPr>
        <w:t xml:space="preserve"> más de 10 años para reunir los requisitos para pensionarse</w:t>
      </w:r>
      <w:r w:rsidR="00D145DF" w:rsidRPr="007D2F72">
        <w:rPr>
          <w:rFonts w:ascii="Arial" w:hAnsi="Arial" w:cs="Arial"/>
          <w:sz w:val="24"/>
          <w:szCs w:val="24"/>
        </w:rPr>
        <w:t>,</w:t>
      </w:r>
      <w:r w:rsidR="006061FE" w:rsidRPr="007D2F72">
        <w:rPr>
          <w:rFonts w:ascii="Arial" w:hAnsi="Arial" w:cs="Arial"/>
          <w:sz w:val="24"/>
          <w:szCs w:val="24"/>
        </w:rPr>
        <w:t xml:space="preserve"> contados a partir de la entrada en vigencia de la Ley 100 de 1993</w:t>
      </w:r>
      <w:r w:rsidR="00D40EC4" w:rsidRPr="007D2F72">
        <w:rPr>
          <w:rFonts w:ascii="Arial" w:hAnsi="Arial" w:cs="Arial"/>
          <w:sz w:val="24"/>
          <w:szCs w:val="24"/>
        </w:rPr>
        <w:t>,</w:t>
      </w:r>
      <w:r w:rsidR="006061FE" w:rsidRPr="007D2F72">
        <w:rPr>
          <w:rFonts w:ascii="Arial" w:hAnsi="Arial" w:cs="Arial"/>
          <w:sz w:val="24"/>
          <w:szCs w:val="24"/>
        </w:rPr>
        <w:t xml:space="preserve"> </w:t>
      </w:r>
      <w:r w:rsidR="00E57683" w:rsidRPr="007D2F72">
        <w:rPr>
          <w:rFonts w:ascii="Arial" w:hAnsi="Arial" w:cs="Arial"/>
          <w:sz w:val="24"/>
          <w:szCs w:val="24"/>
        </w:rPr>
        <w:t>cu</w:t>
      </w:r>
      <w:r w:rsidR="00D40EC4" w:rsidRPr="007D2F72">
        <w:rPr>
          <w:rFonts w:ascii="Arial" w:hAnsi="Arial" w:cs="Arial"/>
          <w:sz w:val="24"/>
          <w:szCs w:val="24"/>
        </w:rPr>
        <w:t>á</w:t>
      </w:r>
      <w:r w:rsidR="00E57683" w:rsidRPr="007D2F72">
        <w:rPr>
          <w:rFonts w:ascii="Arial" w:hAnsi="Arial" w:cs="Arial"/>
          <w:sz w:val="24"/>
          <w:szCs w:val="24"/>
        </w:rPr>
        <w:t xml:space="preserve">l es la norma a aplicar para hallar el </w:t>
      </w:r>
      <w:proofErr w:type="spellStart"/>
      <w:r w:rsidR="00E57683" w:rsidRPr="007D2F72">
        <w:rPr>
          <w:rFonts w:ascii="Arial" w:hAnsi="Arial" w:cs="Arial"/>
          <w:sz w:val="24"/>
          <w:szCs w:val="24"/>
        </w:rPr>
        <w:t>IBL</w:t>
      </w:r>
      <w:proofErr w:type="spellEnd"/>
      <w:r w:rsidR="00E57683" w:rsidRPr="007D2F72">
        <w:rPr>
          <w:rFonts w:ascii="Arial" w:hAnsi="Arial" w:cs="Arial"/>
          <w:sz w:val="24"/>
          <w:szCs w:val="24"/>
        </w:rPr>
        <w:t xml:space="preserve">? </w:t>
      </w:r>
      <w:r w:rsidR="00A84F59" w:rsidRPr="007D2F72">
        <w:rPr>
          <w:rFonts w:ascii="Arial" w:hAnsi="Arial" w:cs="Arial"/>
          <w:sz w:val="24"/>
          <w:szCs w:val="24"/>
        </w:rPr>
        <w:t xml:space="preserve"> </w:t>
      </w:r>
    </w:p>
    <w:p w:rsidR="009121E3" w:rsidRPr="007D2F72" w:rsidRDefault="009121E3" w:rsidP="00717D29">
      <w:pPr>
        <w:tabs>
          <w:tab w:val="left" w:pos="0"/>
          <w:tab w:val="left" w:pos="8647"/>
        </w:tabs>
        <w:suppressAutoHyphens/>
        <w:spacing w:line="276" w:lineRule="auto"/>
        <w:contextualSpacing/>
        <w:jc w:val="both"/>
        <w:rPr>
          <w:rFonts w:ascii="Arial" w:hAnsi="Arial" w:cs="Arial"/>
          <w:iCs/>
          <w:sz w:val="24"/>
          <w:szCs w:val="24"/>
        </w:rPr>
      </w:pPr>
    </w:p>
    <w:p w:rsidR="0055536F" w:rsidRPr="007D2F72" w:rsidRDefault="008B72CB" w:rsidP="00717D29">
      <w:pPr>
        <w:pStyle w:val="Prrafodelista"/>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sidRPr="007D2F72">
        <w:rPr>
          <w:rFonts w:ascii="Arial" w:hAnsi="Arial" w:cs="Arial"/>
          <w:b/>
          <w:sz w:val="24"/>
          <w:szCs w:val="24"/>
        </w:rPr>
        <w:t>Solución a</w:t>
      </w:r>
      <w:r w:rsidR="009121E3" w:rsidRPr="007D2F72">
        <w:rPr>
          <w:rFonts w:ascii="Arial" w:hAnsi="Arial" w:cs="Arial"/>
          <w:b/>
          <w:sz w:val="24"/>
          <w:szCs w:val="24"/>
        </w:rPr>
        <w:t xml:space="preserve"> </w:t>
      </w:r>
      <w:r w:rsidR="0055536F" w:rsidRPr="007D2F72">
        <w:rPr>
          <w:rFonts w:ascii="Arial" w:hAnsi="Arial" w:cs="Arial"/>
          <w:b/>
          <w:sz w:val="24"/>
          <w:szCs w:val="24"/>
        </w:rPr>
        <w:t>l</w:t>
      </w:r>
      <w:r w:rsidR="009121E3" w:rsidRPr="007D2F72">
        <w:rPr>
          <w:rFonts w:ascii="Arial" w:hAnsi="Arial" w:cs="Arial"/>
          <w:b/>
          <w:sz w:val="24"/>
          <w:szCs w:val="24"/>
        </w:rPr>
        <w:t>os</w:t>
      </w:r>
      <w:r w:rsidRPr="007D2F72">
        <w:rPr>
          <w:rFonts w:ascii="Arial" w:hAnsi="Arial" w:cs="Arial"/>
          <w:b/>
          <w:sz w:val="24"/>
          <w:szCs w:val="24"/>
        </w:rPr>
        <w:t xml:space="preserve"> interrogante</w:t>
      </w:r>
      <w:r w:rsidR="009121E3" w:rsidRPr="007D2F72">
        <w:rPr>
          <w:rFonts w:ascii="Arial" w:hAnsi="Arial" w:cs="Arial"/>
          <w:b/>
          <w:sz w:val="24"/>
          <w:szCs w:val="24"/>
        </w:rPr>
        <w:t>s</w:t>
      </w:r>
      <w:r w:rsidRPr="007D2F72">
        <w:rPr>
          <w:rFonts w:ascii="Arial" w:hAnsi="Arial" w:cs="Arial"/>
          <w:b/>
          <w:sz w:val="24"/>
          <w:szCs w:val="24"/>
        </w:rPr>
        <w:t xml:space="preserve"> planteado</w:t>
      </w:r>
      <w:r w:rsidR="009121E3" w:rsidRPr="007D2F72">
        <w:rPr>
          <w:rFonts w:ascii="Arial" w:hAnsi="Arial" w:cs="Arial"/>
          <w:b/>
          <w:sz w:val="24"/>
          <w:szCs w:val="24"/>
        </w:rPr>
        <w:t>s</w:t>
      </w:r>
    </w:p>
    <w:p w:rsidR="008B72CB" w:rsidRPr="007D2F72" w:rsidRDefault="008B72CB" w:rsidP="00717D29">
      <w:pPr>
        <w:pStyle w:val="Prrafodelista"/>
        <w:autoSpaceDE w:val="0"/>
        <w:autoSpaceDN w:val="0"/>
        <w:adjustRightInd w:val="0"/>
        <w:spacing w:after="160" w:line="276" w:lineRule="auto"/>
        <w:ind w:left="426"/>
        <w:contextualSpacing/>
        <w:jc w:val="both"/>
        <w:rPr>
          <w:rFonts w:ascii="Arial" w:hAnsi="Arial" w:cs="Arial"/>
          <w:b/>
          <w:sz w:val="24"/>
          <w:szCs w:val="24"/>
        </w:rPr>
      </w:pPr>
    </w:p>
    <w:p w:rsidR="0055536F" w:rsidRPr="007D2F72" w:rsidRDefault="0055536F" w:rsidP="00717D29">
      <w:pPr>
        <w:pStyle w:val="Textoindependiente"/>
        <w:spacing w:line="276" w:lineRule="auto"/>
        <w:contextualSpacing/>
        <w:rPr>
          <w:rFonts w:cs="Arial"/>
          <w:iCs/>
          <w:sz w:val="24"/>
          <w:szCs w:val="24"/>
        </w:rPr>
      </w:pPr>
      <w:r w:rsidRPr="007D2F72">
        <w:rPr>
          <w:rFonts w:cs="Arial"/>
          <w:iCs/>
          <w:sz w:val="24"/>
          <w:szCs w:val="24"/>
        </w:rPr>
        <w:t>Con el propósito de dar solución a</w:t>
      </w:r>
      <w:r w:rsidR="009121E3" w:rsidRPr="007D2F72">
        <w:rPr>
          <w:rFonts w:cs="Arial"/>
          <w:iCs/>
          <w:sz w:val="24"/>
          <w:szCs w:val="24"/>
        </w:rPr>
        <w:t xml:space="preserve"> </w:t>
      </w:r>
      <w:r w:rsidRPr="007D2F72">
        <w:rPr>
          <w:rFonts w:cs="Arial"/>
          <w:iCs/>
          <w:sz w:val="24"/>
          <w:szCs w:val="24"/>
        </w:rPr>
        <w:t>l</w:t>
      </w:r>
      <w:r w:rsidR="009121E3" w:rsidRPr="007D2F72">
        <w:rPr>
          <w:rFonts w:cs="Arial"/>
          <w:iCs/>
          <w:sz w:val="24"/>
          <w:szCs w:val="24"/>
        </w:rPr>
        <w:t>os</w:t>
      </w:r>
      <w:r w:rsidRPr="007D2F72">
        <w:rPr>
          <w:rFonts w:cs="Arial"/>
          <w:iCs/>
          <w:sz w:val="24"/>
          <w:szCs w:val="24"/>
        </w:rPr>
        <w:t xml:space="preserve"> anterior</w:t>
      </w:r>
      <w:r w:rsidR="009121E3" w:rsidRPr="007D2F72">
        <w:rPr>
          <w:rFonts w:cs="Arial"/>
          <w:iCs/>
          <w:sz w:val="24"/>
          <w:szCs w:val="24"/>
        </w:rPr>
        <w:t>es</w:t>
      </w:r>
      <w:r w:rsidRPr="007D2F72">
        <w:rPr>
          <w:rFonts w:cs="Arial"/>
          <w:iCs/>
          <w:sz w:val="24"/>
          <w:szCs w:val="24"/>
        </w:rPr>
        <w:t xml:space="preserve"> </w:t>
      </w:r>
      <w:r w:rsidR="000D4C4F" w:rsidRPr="007D2F72">
        <w:rPr>
          <w:rFonts w:cs="Arial"/>
          <w:iCs/>
          <w:sz w:val="24"/>
          <w:szCs w:val="24"/>
        </w:rPr>
        <w:t>cuestionamiento</w:t>
      </w:r>
      <w:r w:rsidR="009121E3" w:rsidRPr="007D2F72">
        <w:rPr>
          <w:rFonts w:cs="Arial"/>
          <w:iCs/>
          <w:sz w:val="24"/>
          <w:szCs w:val="24"/>
        </w:rPr>
        <w:t>s</w:t>
      </w:r>
      <w:r w:rsidRPr="007D2F72">
        <w:rPr>
          <w:rFonts w:cs="Arial"/>
          <w:iCs/>
          <w:sz w:val="24"/>
          <w:szCs w:val="24"/>
        </w:rPr>
        <w:t>, se considera necesario precisar</w:t>
      </w:r>
      <w:r w:rsidR="000D4C4F" w:rsidRPr="007D2F72">
        <w:rPr>
          <w:rFonts w:cs="Arial"/>
          <w:iCs/>
          <w:sz w:val="24"/>
          <w:szCs w:val="24"/>
        </w:rPr>
        <w:t xml:space="preserve"> </w:t>
      </w:r>
      <w:r w:rsidRPr="007D2F72">
        <w:rPr>
          <w:rFonts w:cs="Arial"/>
          <w:iCs/>
          <w:sz w:val="24"/>
          <w:szCs w:val="24"/>
        </w:rPr>
        <w:t>lo siguiente:</w:t>
      </w:r>
    </w:p>
    <w:p w:rsidR="000E5003" w:rsidRPr="007D2F72" w:rsidRDefault="000E5003" w:rsidP="00717D29">
      <w:pPr>
        <w:pStyle w:val="Textoindependiente"/>
        <w:spacing w:line="276" w:lineRule="auto"/>
        <w:ind w:right="284"/>
        <w:contextualSpacing/>
        <w:rPr>
          <w:rFonts w:cs="Arial"/>
          <w:b/>
          <w:sz w:val="24"/>
          <w:szCs w:val="24"/>
          <w:lang w:val="es-CO"/>
        </w:rPr>
      </w:pPr>
    </w:p>
    <w:p w:rsidR="00253509" w:rsidRPr="007D2F72" w:rsidRDefault="00253509" w:rsidP="00717D29">
      <w:pPr>
        <w:pStyle w:val="Textoindependiente"/>
        <w:spacing w:line="276" w:lineRule="auto"/>
        <w:ind w:right="49"/>
        <w:contextualSpacing/>
        <w:rPr>
          <w:rFonts w:cs="Arial"/>
          <w:b/>
          <w:sz w:val="24"/>
          <w:szCs w:val="24"/>
          <w:lang w:val="es-CO"/>
        </w:rPr>
      </w:pPr>
      <w:r w:rsidRPr="007D2F72">
        <w:rPr>
          <w:rFonts w:cs="Arial"/>
          <w:b/>
          <w:sz w:val="24"/>
          <w:szCs w:val="24"/>
          <w:lang w:val="es-CO"/>
        </w:rPr>
        <w:t>2.1</w:t>
      </w:r>
      <w:r w:rsidR="000376D0">
        <w:rPr>
          <w:rFonts w:cs="Arial"/>
          <w:b/>
          <w:sz w:val="24"/>
          <w:szCs w:val="24"/>
          <w:lang w:val="es-CO"/>
        </w:rPr>
        <w:t xml:space="preserve"> </w:t>
      </w:r>
      <w:r w:rsidRPr="007D2F72">
        <w:rPr>
          <w:rFonts w:cs="Arial"/>
          <w:b/>
          <w:sz w:val="24"/>
          <w:szCs w:val="24"/>
          <w:lang w:val="es-CO"/>
        </w:rPr>
        <w:t>Cosa Juzgada</w:t>
      </w:r>
    </w:p>
    <w:p w:rsidR="00BF168E" w:rsidRPr="00BF168E" w:rsidRDefault="00BF168E" w:rsidP="00A43C86">
      <w:pPr>
        <w:pStyle w:val="Sinespaciado"/>
        <w:spacing w:line="276" w:lineRule="auto"/>
        <w:jc w:val="both"/>
        <w:rPr>
          <w:rFonts w:ascii="Arial" w:hAnsi="Arial" w:cs="Arial"/>
          <w:b/>
          <w:szCs w:val="24"/>
          <w:lang w:val="es-CO"/>
        </w:rPr>
      </w:pPr>
    </w:p>
    <w:p w:rsidR="00A43C86" w:rsidRDefault="00BF168E" w:rsidP="00BF168E">
      <w:pPr>
        <w:pStyle w:val="Sinespaciado"/>
        <w:tabs>
          <w:tab w:val="left" w:pos="3795"/>
        </w:tabs>
        <w:spacing w:line="276" w:lineRule="auto"/>
        <w:jc w:val="both"/>
        <w:rPr>
          <w:rFonts w:cs="Arial"/>
          <w:b/>
          <w:szCs w:val="24"/>
          <w:lang w:val="es-CO"/>
        </w:rPr>
      </w:pPr>
      <w:r w:rsidRPr="00BF168E">
        <w:rPr>
          <w:rFonts w:ascii="Arial" w:hAnsi="Arial" w:cs="Arial"/>
          <w:b/>
          <w:szCs w:val="24"/>
          <w:lang w:val="es-CO"/>
        </w:rPr>
        <w:t>2.1.1. Fundamento jur</w:t>
      </w:r>
      <w:r>
        <w:rPr>
          <w:rFonts w:ascii="Arial" w:hAnsi="Arial" w:cs="Arial"/>
          <w:b/>
          <w:szCs w:val="24"/>
          <w:lang w:val="es-CO"/>
        </w:rPr>
        <w:t>í</w:t>
      </w:r>
      <w:r w:rsidRPr="00BF168E">
        <w:rPr>
          <w:rFonts w:ascii="Arial" w:hAnsi="Arial" w:cs="Arial"/>
          <w:b/>
          <w:szCs w:val="24"/>
          <w:lang w:val="es-CO"/>
        </w:rPr>
        <w:t>dico</w:t>
      </w:r>
      <w:r>
        <w:rPr>
          <w:rFonts w:cs="Arial"/>
          <w:b/>
          <w:szCs w:val="24"/>
          <w:lang w:val="es-CO"/>
        </w:rPr>
        <w:t xml:space="preserve"> </w:t>
      </w:r>
      <w:r w:rsidR="00253509" w:rsidRPr="007D2F72">
        <w:rPr>
          <w:rFonts w:cs="Arial"/>
          <w:b/>
          <w:szCs w:val="24"/>
          <w:lang w:val="es-CO"/>
        </w:rPr>
        <w:t xml:space="preserve"> </w:t>
      </w:r>
      <w:r>
        <w:rPr>
          <w:rFonts w:cs="Arial"/>
          <w:b/>
          <w:szCs w:val="24"/>
          <w:lang w:val="es-CO"/>
        </w:rPr>
        <w:tab/>
      </w:r>
    </w:p>
    <w:p w:rsidR="00BF168E" w:rsidRDefault="00BF168E" w:rsidP="00BF168E">
      <w:pPr>
        <w:pStyle w:val="Sinespaciado"/>
        <w:tabs>
          <w:tab w:val="left" w:pos="3795"/>
        </w:tabs>
        <w:spacing w:line="276" w:lineRule="auto"/>
        <w:jc w:val="both"/>
        <w:rPr>
          <w:rFonts w:ascii="Arial" w:hAnsi="Arial" w:cs="Arial"/>
          <w:lang w:val="es-ES"/>
        </w:rPr>
      </w:pPr>
    </w:p>
    <w:p w:rsidR="00AB6B9D" w:rsidRDefault="00AB6B9D" w:rsidP="00AB6B9D">
      <w:pPr>
        <w:pStyle w:val="Textoindependiente"/>
        <w:spacing w:line="276" w:lineRule="auto"/>
        <w:ind w:right="284"/>
        <w:contextualSpacing/>
        <w:rPr>
          <w:rFonts w:cs="Arial"/>
        </w:rPr>
      </w:pPr>
      <w:r>
        <w:rPr>
          <w:rFonts w:cs="Arial"/>
          <w:lang w:val="es-ES"/>
        </w:rPr>
        <w:t xml:space="preserve">El Código General del Proceso, en el canon 303 se ocupa de esta institución; que tiene por finalidad </w:t>
      </w:r>
      <w:r w:rsidRPr="00D34F55">
        <w:rPr>
          <w:rFonts w:cs="Arial"/>
        </w:rPr>
        <w:t>dotar de inmutabilidad a las decisiones judiciales y salvaguardar la seguridad jurídica</w:t>
      </w:r>
      <w:r w:rsidR="007405D8">
        <w:rPr>
          <w:rFonts w:cs="Arial"/>
        </w:rPr>
        <w:t>; con el propósito de impedir que una controversia se someta nuevamente a debate judicial</w:t>
      </w:r>
      <w:r w:rsidR="000376D0">
        <w:rPr>
          <w:rFonts w:cs="Arial"/>
        </w:rPr>
        <w:t>, luego de haber sido definida</w:t>
      </w:r>
      <w:r w:rsidRPr="00D34F55">
        <w:rPr>
          <w:rFonts w:cs="Arial"/>
        </w:rPr>
        <w:t>.</w:t>
      </w:r>
    </w:p>
    <w:p w:rsidR="007405D8" w:rsidRDefault="007405D8" w:rsidP="00AB6B9D">
      <w:pPr>
        <w:pStyle w:val="Textoindependiente"/>
        <w:spacing w:line="276" w:lineRule="auto"/>
        <w:ind w:right="284"/>
        <w:contextualSpacing/>
        <w:rPr>
          <w:rFonts w:cs="Arial"/>
        </w:rPr>
      </w:pPr>
    </w:p>
    <w:p w:rsidR="00A43C86" w:rsidRPr="00D34F55" w:rsidRDefault="007405D8" w:rsidP="007405D8">
      <w:pPr>
        <w:pStyle w:val="Textoindependiente"/>
        <w:spacing w:line="276" w:lineRule="auto"/>
        <w:ind w:right="284"/>
        <w:contextualSpacing/>
        <w:rPr>
          <w:rStyle w:val="apple-converted-space"/>
          <w:rFonts w:cs="Arial"/>
          <w:i/>
          <w:shd w:val="clear" w:color="auto" w:fill="FFFFFF"/>
        </w:rPr>
      </w:pPr>
      <w:r>
        <w:rPr>
          <w:rFonts w:cs="Arial"/>
        </w:rPr>
        <w:t xml:space="preserve">Así, para que exista, deben confluir 3 requisitos, identidad jurídica de partes, de objeto y causa, sin que se exija que los hechos y pretensiones sean totalmente exactos, pues lo fundamental, como lo ha dicho </w:t>
      </w:r>
      <w:r w:rsidR="00A43C86" w:rsidRPr="00D34F55">
        <w:rPr>
          <w:rFonts w:cs="Arial"/>
        </w:rPr>
        <w:t>de vieja data</w:t>
      </w:r>
      <w:r>
        <w:rPr>
          <w:rFonts w:cs="Arial"/>
        </w:rPr>
        <w:t xml:space="preserve"> </w:t>
      </w:r>
      <w:r w:rsidR="00A43C86" w:rsidRPr="00D34F55">
        <w:rPr>
          <w:rFonts w:cs="Arial"/>
        </w:rPr>
        <w:t>la Sala de Casación Laboral de la Corte Suprema de Justicia</w:t>
      </w:r>
      <w:r w:rsidR="00A43C86" w:rsidRPr="00D34F55">
        <w:rPr>
          <w:rStyle w:val="Refdenotaalpie"/>
          <w:rFonts w:cs="Arial"/>
          <w:lang w:val="es-CO"/>
        </w:rPr>
        <w:footnoteReference w:id="1"/>
      </w:r>
      <w:r>
        <w:rPr>
          <w:rFonts w:cs="Arial"/>
        </w:rPr>
        <w:t xml:space="preserve"> es </w:t>
      </w:r>
      <w:r>
        <w:rPr>
          <w:rFonts w:cs="Arial"/>
          <w:lang w:val="es-CO"/>
        </w:rPr>
        <w:t>“</w:t>
      </w:r>
      <w:r w:rsidR="00A43C86" w:rsidRPr="00D34F55">
        <w:rPr>
          <w:rFonts w:cs="Arial"/>
          <w:b/>
          <w:i/>
        </w:rPr>
        <w:t xml:space="preserve">que el núcleo de la causa </w:t>
      </w:r>
      <w:proofErr w:type="spellStart"/>
      <w:r w:rsidR="00A43C86" w:rsidRPr="00D34F55">
        <w:rPr>
          <w:rFonts w:cs="Arial"/>
          <w:b/>
          <w:i/>
        </w:rPr>
        <w:t>petendi</w:t>
      </w:r>
      <w:proofErr w:type="spellEnd"/>
      <w:r w:rsidR="00A43C86" w:rsidRPr="00D34F55">
        <w:rPr>
          <w:rFonts w:cs="Arial"/>
          <w:b/>
          <w:i/>
        </w:rPr>
        <w:t xml:space="preserve">, del objeto y de las pretensiones de ambos procesos evidencien tal identidad esencial que permita inferir al fallador que la segunda acción tiende a replantear la misma </w:t>
      </w:r>
      <w:r w:rsidR="00A43C86" w:rsidRPr="00D34F55">
        <w:rPr>
          <w:rFonts w:cs="Arial"/>
          <w:b/>
          <w:i/>
        </w:rPr>
        <w:lastRenderedPageBreak/>
        <w:t>cuestión litigiosa, y por ende a revivir un proceso legal y definitivamente fenecido</w:t>
      </w:r>
      <w:r w:rsidR="00A43C86" w:rsidRPr="00D34F55">
        <w:rPr>
          <w:rFonts w:cs="Arial"/>
          <w:i/>
        </w:rPr>
        <w:t>.</w:t>
      </w:r>
      <w:r w:rsidR="00A43C86" w:rsidRPr="00D34F55">
        <w:rPr>
          <w:rStyle w:val="nfasis"/>
          <w:rFonts w:cs="Arial"/>
          <w:bdr w:val="none" w:sz="0" w:space="0" w:color="auto" w:frame="1"/>
          <w:shd w:val="clear" w:color="auto" w:fill="FFFFFF"/>
        </w:rPr>
        <w:t>”.</w:t>
      </w:r>
      <w:r w:rsidR="00A43C86" w:rsidRPr="00D34F55">
        <w:rPr>
          <w:rStyle w:val="apple-converted-space"/>
          <w:rFonts w:cs="Arial"/>
          <w:i/>
          <w:shd w:val="clear" w:color="auto" w:fill="FFFFFF"/>
        </w:rPr>
        <w:t> </w:t>
      </w:r>
    </w:p>
    <w:p w:rsidR="00253509" w:rsidRPr="007D2F72" w:rsidRDefault="00C00325" w:rsidP="00717D29">
      <w:pPr>
        <w:pStyle w:val="Textoindependiente"/>
        <w:spacing w:line="276" w:lineRule="auto"/>
        <w:ind w:right="49"/>
        <w:contextualSpacing/>
        <w:rPr>
          <w:rFonts w:cs="Arial"/>
          <w:b/>
          <w:sz w:val="24"/>
          <w:szCs w:val="24"/>
          <w:lang w:val="es-CO"/>
        </w:rPr>
      </w:pPr>
      <w:r>
        <w:rPr>
          <w:rFonts w:cs="Arial"/>
          <w:b/>
          <w:sz w:val="24"/>
          <w:szCs w:val="24"/>
          <w:lang w:val="es-CO"/>
        </w:rPr>
        <w:t xml:space="preserve"> </w:t>
      </w:r>
    </w:p>
    <w:p w:rsidR="00253509" w:rsidRPr="007D2F72" w:rsidRDefault="00253509" w:rsidP="00717D29">
      <w:pPr>
        <w:pStyle w:val="Textoindependiente"/>
        <w:spacing w:line="276" w:lineRule="auto"/>
        <w:ind w:right="49"/>
        <w:contextualSpacing/>
        <w:rPr>
          <w:rFonts w:cs="Arial"/>
          <w:b/>
          <w:sz w:val="24"/>
          <w:szCs w:val="24"/>
          <w:lang w:val="es-CO"/>
        </w:rPr>
      </w:pPr>
      <w:r w:rsidRPr="007D2F72">
        <w:rPr>
          <w:rFonts w:cs="Arial"/>
          <w:b/>
          <w:sz w:val="24"/>
          <w:szCs w:val="24"/>
          <w:lang w:val="es-CO"/>
        </w:rPr>
        <w:t>2.2 Fundamento fáctico</w:t>
      </w:r>
    </w:p>
    <w:p w:rsidR="00253509" w:rsidRPr="007D2F72" w:rsidRDefault="00253509" w:rsidP="00717D29">
      <w:pPr>
        <w:pStyle w:val="Textoindependiente"/>
        <w:spacing w:line="276" w:lineRule="auto"/>
        <w:ind w:right="49"/>
        <w:contextualSpacing/>
        <w:rPr>
          <w:rFonts w:cs="Arial"/>
          <w:sz w:val="24"/>
          <w:szCs w:val="24"/>
          <w:lang w:val="es-CO"/>
        </w:rPr>
      </w:pPr>
    </w:p>
    <w:p w:rsidR="00D81B44" w:rsidRDefault="00B13FC8" w:rsidP="00717D29">
      <w:pPr>
        <w:pStyle w:val="Textoindependiente"/>
        <w:spacing w:line="276" w:lineRule="auto"/>
        <w:ind w:right="49"/>
        <w:contextualSpacing/>
        <w:rPr>
          <w:rFonts w:cs="Arial"/>
          <w:sz w:val="24"/>
          <w:szCs w:val="24"/>
          <w:lang w:val="es-CO"/>
        </w:rPr>
      </w:pPr>
      <w:r w:rsidRPr="007D2F72">
        <w:rPr>
          <w:rFonts w:cs="Arial"/>
          <w:sz w:val="24"/>
          <w:szCs w:val="24"/>
          <w:lang w:val="es-CO"/>
        </w:rPr>
        <w:t>Se encuentra</w:t>
      </w:r>
      <w:r w:rsidR="00EB7AB8" w:rsidRPr="007D2F72">
        <w:rPr>
          <w:rFonts w:cs="Arial"/>
          <w:sz w:val="24"/>
          <w:szCs w:val="24"/>
          <w:lang w:val="es-CO"/>
        </w:rPr>
        <w:t xml:space="preserve"> </w:t>
      </w:r>
      <w:r w:rsidRPr="007D2F72">
        <w:rPr>
          <w:rFonts w:cs="Arial"/>
          <w:sz w:val="24"/>
          <w:szCs w:val="24"/>
          <w:lang w:val="es-CO"/>
        </w:rPr>
        <w:t xml:space="preserve">acreditado dentro de la actuación que </w:t>
      </w:r>
      <w:r w:rsidR="000727D3" w:rsidRPr="007D2F72">
        <w:rPr>
          <w:rFonts w:cs="Arial"/>
          <w:sz w:val="24"/>
          <w:szCs w:val="24"/>
          <w:lang w:val="es-CO"/>
        </w:rPr>
        <w:t>e</w:t>
      </w:r>
      <w:r w:rsidR="008B72CB" w:rsidRPr="007D2F72">
        <w:rPr>
          <w:rFonts w:cs="Arial"/>
          <w:sz w:val="24"/>
          <w:szCs w:val="24"/>
          <w:lang w:val="es-CO"/>
        </w:rPr>
        <w:t xml:space="preserve">l </w:t>
      </w:r>
      <w:r w:rsidRPr="007D2F72">
        <w:rPr>
          <w:rFonts w:cs="Arial"/>
          <w:sz w:val="24"/>
          <w:szCs w:val="24"/>
          <w:lang w:val="es-CO"/>
        </w:rPr>
        <w:t>señor</w:t>
      </w:r>
      <w:r w:rsidR="000727D3" w:rsidRPr="007D2F72">
        <w:rPr>
          <w:rFonts w:cs="Arial"/>
          <w:sz w:val="24"/>
          <w:szCs w:val="24"/>
          <w:lang w:val="es-CO"/>
        </w:rPr>
        <w:t xml:space="preserve"> Silvio González Moreno </w:t>
      </w:r>
      <w:r w:rsidR="009C696A" w:rsidRPr="007D2F72">
        <w:rPr>
          <w:rFonts w:cs="Arial"/>
          <w:sz w:val="24"/>
          <w:szCs w:val="24"/>
          <w:lang w:val="es-CO"/>
        </w:rPr>
        <w:t>es pensionad</w:t>
      </w:r>
      <w:r w:rsidR="00EB7AB8" w:rsidRPr="007D2F72">
        <w:rPr>
          <w:rFonts w:cs="Arial"/>
          <w:sz w:val="24"/>
          <w:szCs w:val="24"/>
          <w:lang w:val="es-CO"/>
        </w:rPr>
        <w:t>o</w:t>
      </w:r>
      <w:r w:rsidRPr="007D2F72">
        <w:rPr>
          <w:rFonts w:cs="Arial"/>
          <w:sz w:val="24"/>
          <w:szCs w:val="24"/>
          <w:lang w:val="es-CO"/>
        </w:rPr>
        <w:t xml:space="preserve"> en virtud del régimen de transición conforme a las previsiones de</w:t>
      </w:r>
      <w:r w:rsidR="008B72CB" w:rsidRPr="007D2F72">
        <w:rPr>
          <w:rFonts w:cs="Arial"/>
          <w:sz w:val="24"/>
          <w:szCs w:val="24"/>
          <w:lang w:val="es-CO"/>
        </w:rPr>
        <w:t xml:space="preserve"> </w:t>
      </w:r>
      <w:r w:rsidRPr="007D2F72">
        <w:rPr>
          <w:rFonts w:cs="Arial"/>
          <w:sz w:val="24"/>
          <w:szCs w:val="24"/>
          <w:lang w:val="es-CO"/>
        </w:rPr>
        <w:t>l</w:t>
      </w:r>
      <w:r w:rsidR="008B72CB" w:rsidRPr="007D2F72">
        <w:rPr>
          <w:rFonts w:cs="Arial"/>
          <w:sz w:val="24"/>
          <w:szCs w:val="24"/>
          <w:lang w:val="es-CO"/>
        </w:rPr>
        <w:t>a</w:t>
      </w:r>
      <w:r w:rsidRPr="007D2F72">
        <w:rPr>
          <w:rFonts w:cs="Arial"/>
          <w:sz w:val="24"/>
          <w:szCs w:val="24"/>
          <w:lang w:val="es-CO"/>
        </w:rPr>
        <w:t xml:space="preserve"> </w:t>
      </w:r>
      <w:r w:rsidR="008B72CB" w:rsidRPr="007D2F72">
        <w:rPr>
          <w:rFonts w:cs="Arial"/>
          <w:sz w:val="24"/>
          <w:szCs w:val="24"/>
          <w:lang w:val="es-CO"/>
        </w:rPr>
        <w:t xml:space="preserve">Ley 71 de 1988, </w:t>
      </w:r>
      <w:r w:rsidR="009C696A" w:rsidRPr="007D2F72">
        <w:rPr>
          <w:rFonts w:cs="Arial"/>
          <w:sz w:val="24"/>
          <w:szCs w:val="24"/>
          <w:lang w:val="es-CO"/>
        </w:rPr>
        <w:t>a partir del 10</w:t>
      </w:r>
      <w:r w:rsidRPr="007D2F72">
        <w:rPr>
          <w:rFonts w:cs="Arial"/>
          <w:sz w:val="24"/>
          <w:szCs w:val="24"/>
          <w:lang w:val="es-CO"/>
        </w:rPr>
        <w:t xml:space="preserve"> de </w:t>
      </w:r>
      <w:r w:rsidR="000727D3" w:rsidRPr="007D2F72">
        <w:rPr>
          <w:rFonts w:cs="Arial"/>
          <w:sz w:val="24"/>
          <w:szCs w:val="24"/>
          <w:lang w:val="es-CO"/>
        </w:rPr>
        <w:t>mayo</w:t>
      </w:r>
      <w:r w:rsidR="009C696A" w:rsidRPr="007D2F72">
        <w:rPr>
          <w:rFonts w:cs="Arial"/>
          <w:sz w:val="24"/>
          <w:szCs w:val="24"/>
          <w:lang w:val="es-CO"/>
        </w:rPr>
        <w:t xml:space="preserve"> </w:t>
      </w:r>
      <w:r w:rsidR="008B72CB" w:rsidRPr="007D2F72">
        <w:rPr>
          <w:rFonts w:cs="Arial"/>
          <w:sz w:val="24"/>
          <w:szCs w:val="24"/>
          <w:lang w:val="es-CO"/>
        </w:rPr>
        <w:t>de 2009</w:t>
      </w:r>
      <w:r w:rsidR="00D81B44">
        <w:rPr>
          <w:rFonts w:cs="Arial"/>
          <w:sz w:val="24"/>
          <w:szCs w:val="24"/>
          <w:lang w:val="es-CO"/>
        </w:rPr>
        <w:t>, según resolución 0084 de 2011 (</w:t>
      </w:r>
      <w:proofErr w:type="spellStart"/>
      <w:r w:rsidR="00D81B44">
        <w:rPr>
          <w:rFonts w:cs="Arial"/>
          <w:sz w:val="24"/>
          <w:szCs w:val="24"/>
          <w:lang w:val="es-CO"/>
        </w:rPr>
        <w:t>fls</w:t>
      </w:r>
      <w:proofErr w:type="spellEnd"/>
      <w:r w:rsidR="00D81B44">
        <w:rPr>
          <w:rFonts w:cs="Arial"/>
          <w:sz w:val="24"/>
          <w:szCs w:val="24"/>
          <w:lang w:val="es-CO"/>
        </w:rPr>
        <w:t xml:space="preserve"> 14 y 15)</w:t>
      </w:r>
      <w:r w:rsidR="006835D5">
        <w:rPr>
          <w:rFonts w:cs="Arial"/>
          <w:sz w:val="24"/>
          <w:szCs w:val="24"/>
          <w:lang w:val="es-CO"/>
        </w:rPr>
        <w:t>.</w:t>
      </w:r>
    </w:p>
    <w:p w:rsidR="00EB7AB8" w:rsidRPr="007D2F72" w:rsidRDefault="00EB7AB8" w:rsidP="00717D29">
      <w:pPr>
        <w:pStyle w:val="Textoindependiente"/>
        <w:spacing w:line="276" w:lineRule="auto"/>
        <w:ind w:right="49"/>
        <w:contextualSpacing/>
        <w:rPr>
          <w:rFonts w:cs="Arial"/>
          <w:sz w:val="24"/>
          <w:szCs w:val="24"/>
          <w:lang w:val="es-CO"/>
        </w:rPr>
      </w:pPr>
    </w:p>
    <w:p w:rsidR="00D81B44" w:rsidRDefault="00835FCC" w:rsidP="00717D29">
      <w:pPr>
        <w:pStyle w:val="Textoindependiente"/>
        <w:spacing w:line="276" w:lineRule="auto"/>
        <w:ind w:right="49"/>
        <w:contextualSpacing/>
        <w:rPr>
          <w:rFonts w:cs="Arial"/>
          <w:sz w:val="24"/>
          <w:szCs w:val="24"/>
          <w:lang w:val="es-CO"/>
        </w:rPr>
      </w:pPr>
      <w:r>
        <w:rPr>
          <w:rFonts w:cs="Arial"/>
          <w:sz w:val="24"/>
          <w:szCs w:val="24"/>
          <w:lang w:val="es-CO"/>
        </w:rPr>
        <w:t>Derecho que fue reconocido por el Juzgado Primero Laboral del Circuito adjunto de esta ciudad</w:t>
      </w:r>
      <w:r w:rsidR="000376D0">
        <w:rPr>
          <w:rFonts w:cs="Arial"/>
          <w:sz w:val="24"/>
          <w:szCs w:val="24"/>
          <w:lang w:val="es-CO"/>
        </w:rPr>
        <w:t>,</w:t>
      </w:r>
      <w:r w:rsidR="007A6424">
        <w:rPr>
          <w:rFonts w:cs="Arial"/>
          <w:sz w:val="24"/>
          <w:szCs w:val="24"/>
          <w:lang w:val="es-CO"/>
        </w:rPr>
        <w:t xml:space="preserve"> mediante sentencia del 28 de mayo de 2010</w:t>
      </w:r>
      <w:r w:rsidR="00C74344">
        <w:rPr>
          <w:rFonts w:cs="Arial"/>
          <w:sz w:val="24"/>
          <w:szCs w:val="24"/>
          <w:lang w:val="es-CO"/>
        </w:rPr>
        <w:t>;</w:t>
      </w:r>
      <w:r w:rsidR="007A6424">
        <w:rPr>
          <w:rFonts w:cs="Arial"/>
          <w:sz w:val="24"/>
          <w:szCs w:val="24"/>
          <w:lang w:val="es-CO"/>
        </w:rPr>
        <w:t xml:space="preserve"> decisión que se limitó a declarar que</w:t>
      </w:r>
      <w:r w:rsidR="00C74344">
        <w:rPr>
          <w:rFonts w:cs="Arial"/>
          <w:sz w:val="24"/>
          <w:szCs w:val="24"/>
          <w:lang w:val="es-CO"/>
        </w:rPr>
        <w:t xml:space="preserve"> el actor</w:t>
      </w:r>
      <w:r w:rsidR="007A6424">
        <w:rPr>
          <w:rFonts w:cs="Arial"/>
          <w:sz w:val="24"/>
          <w:szCs w:val="24"/>
          <w:lang w:val="es-CO"/>
        </w:rPr>
        <w:t xml:space="preserve"> e</w:t>
      </w:r>
      <w:r w:rsidR="00C74344">
        <w:rPr>
          <w:rFonts w:cs="Arial"/>
          <w:sz w:val="24"/>
          <w:szCs w:val="24"/>
          <w:lang w:val="es-CO"/>
        </w:rPr>
        <w:t>s</w:t>
      </w:r>
      <w:r w:rsidR="007A6424">
        <w:rPr>
          <w:rFonts w:cs="Arial"/>
          <w:sz w:val="24"/>
          <w:szCs w:val="24"/>
          <w:lang w:val="es-CO"/>
        </w:rPr>
        <w:t xml:space="preserve"> beneficiario del régimen de transición y acreedor de la </w:t>
      </w:r>
      <w:r w:rsidR="006835D5">
        <w:rPr>
          <w:rFonts w:cs="Arial"/>
          <w:sz w:val="24"/>
          <w:szCs w:val="24"/>
          <w:lang w:val="es-CO"/>
        </w:rPr>
        <w:t>L</w:t>
      </w:r>
      <w:r w:rsidR="007A6424">
        <w:rPr>
          <w:rFonts w:cs="Arial"/>
          <w:sz w:val="24"/>
          <w:szCs w:val="24"/>
          <w:lang w:val="es-CO"/>
        </w:rPr>
        <w:t>ey 71 de 1988, y como consecuencia</w:t>
      </w:r>
      <w:r w:rsidR="00C74344">
        <w:rPr>
          <w:rFonts w:cs="Arial"/>
          <w:sz w:val="24"/>
          <w:szCs w:val="24"/>
          <w:lang w:val="es-CO"/>
        </w:rPr>
        <w:t>,</w:t>
      </w:r>
      <w:r w:rsidR="007A6424">
        <w:rPr>
          <w:rFonts w:cs="Arial"/>
          <w:sz w:val="24"/>
          <w:szCs w:val="24"/>
          <w:lang w:val="es-CO"/>
        </w:rPr>
        <w:t xml:space="preserve"> ordenar al </w:t>
      </w:r>
      <w:proofErr w:type="spellStart"/>
      <w:r w:rsidR="007A6424">
        <w:rPr>
          <w:rFonts w:cs="Arial"/>
          <w:sz w:val="24"/>
          <w:szCs w:val="24"/>
          <w:lang w:val="es-CO"/>
        </w:rPr>
        <w:t>ISS</w:t>
      </w:r>
      <w:proofErr w:type="spellEnd"/>
      <w:r w:rsidR="007A6424">
        <w:rPr>
          <w:rFonts w:cs="Arial"/>
          <w:sz w:val="24"/>
          <w:szCs w:val="24"/>
          <w:lang w:val="es-CO"/>
        </w:rPr>
        <w:t xml:space="preserve"> reconociera y pagara la pensión de jubilación, para lo cual solo precisó la fecha desde la cual procedía tal derecho, </w:t>
      </w:r>
      <w:r w:rsidR="00C74344">
        <w:rPr>
          <w:rFonts w:cs="Arial"/>
          <w:sz w:val="24"/>
          <w:szCs w:val="24"/>
          <w:lang w:val="es-CO"/>
        </w:rPr>
        <w:t xml:space="preserve"> </w:t>
      </w:r>
      <w:r w:rsidR="007A6424">
        <w:rPr>
          <w:rFonts w:cs="Arial"/>
          <w:sz w:val="24"/>
          <w:szCs w:val="24"/>
          <w:lang w:val="es-CO"/>
        </w:rPr>
        <w:t xml:space="preserve">sin </w:t>
      </w:r>
      <w:r w:rsidR="000376D0">
        <w:rPr>
          <w:rFonts w:cs="Arial"/>
          <w:sz w:val="24"/>
          <w:szCs w:val="24"/>
          <w:lang w:val="es-CO"/>
        </w:rPr>
        <w:t>decir</w:t>
      </w:r>
      <w:r w:rsidR="007A6424">
        <w:rPr>
          <w:rFonts w:cs="Arial"/>
          <w:sz w:val="24"/>
          <w:szCs w:val="24"/>
          <w:lang w:val="es-CO"/>
        </w:rPr>
        <w:t xml:space="preserve"> el valor de la mesada pensional, mucho menos el </w:t>
      </w:r>
      <w:proofErr w:type="spellStart"/>
      <w:r w:rsidR="007A6424">
        <w:rPr>
          <w:rFonts w:cs="Arial"/>
          <w:sz w:val="24"/>
          <w:szCs w:val="24"/>
          <w:lang w:val="es-CO"/>
        </w:rPr>
        <w:t>IBL</w:t>
      </w:r>
      <w:proofErr w:type="spellEnd"/>
      <w:r w:rsidR="007A6424">
        <w:rPr>
          <w:rFonts w:cs="Arial"/>
          <w:sz w:val="24"/>
          <w:szCs w:val="24"/>
          <w:lang w:val="es-CO"/>
        </w:rPr>
        <w:t>.</w:t>
      </w:r>
    </w:p>
    <w:p w:rsidR="00D81B44" w:rsidRDefault="00D81B44" w:rsidP="00717D29">
      <w:pPr>
        <w:pStyle w:val="Textoindependiente"/>
        <w:spacing w:line="276" w:lineRule="auto"/>
        <w:ind w:right="49"/>
        <w:contextualSpacing/>
        <w:rPr>
          <w:rFonts w:cs="Arial"/>
          <w:sz w:val="24"/>
          <w:szCs w:val="24"/>
          <w:lang w:val="es-CO"/>
        </w:rPr>
      </w:pPr>
    </w:p>
    <w:p w:rsidR="00B9112D" w:rsidRDefault="000D374C" w:rsidP="00717D29">
      <w:pPr>
        <w:pStyle w:val="Textoindependiente"/>
        <w:spacing w:line="276" w:lineRule="auto"/>
        <w:ind w:right="49"/>
        <w:contextualSpacing/>
        <w:rPr>
          <w:rFonts w:cs="Arial"/>
          <w:sz w:val="24"/>
          <w:szCs w:val="24"/>
          <w:lang w:val="es-CO"/>
        </w:rPr>
      </w:pPr>
      <w:r>
        <w:rPr>
          <w:rFonts w:cs="Arial"/>
          <w:sz w:val="24"/>
          <w:szCs w:val="24"/>
          <w:lang w:val="es-CO"/>
        </w:rPr>
        <w:t xml:space="preserve">Lo que guarda correspondencia </w:t>
      </w:r>
      <w:r w:rsidR="00D81B44">
        <w:rPr>
          <w:rFonts w:cs="Arial"/>
          <w:sz w:val="24"/>
          <w:szCs w:val="24"/>
          <w:lang w:val="es-CO"/>
        </w:rPr>
        <w:t>con lo pretendido dentro de aquel</w:t>
      </w:r>
      <w:r w:rsidR="00E70E3D">
        <w:rPr>
          <w:rFonts w:cs="Arial"/>
          <w:sz w:val="24"/>
          <w:szCs w:val="24"/>
          <w:lang w:val="es-CO"/>
        </w:rPr>
        <w:t xml:space="preserve"> proceso, como se puede extraer de las pretensiones y hechos en los que se sustenta (CD que contiene algunas actuaciones dentro de ese proceso ordinario laboral</w:t>
      </w:r>
      <w:r w:rsidR="00D3687D">
        <w:rPr>
          <w:rFonts w:cs="Arial"/>
          <w:sz w:val="24"/>
          <w:szCs w:val="24"/>
          <w:lang w:val="es-CO"/>
        </w:rPr>
        <w:t xml:space="preserve"> fl.75 vto.)</w:t>
      </w:r>
      <w:r w:rsidR="00D81B44">
        <w:rPr>
          <w:rFonts w:cs="Arial"/>
          <w:sz w:val="24"/>
          <w:szCs w:val="24"/>
          <w:lang w:val="es-CO"/>
        </w:rPr>
        <w:t>, donde se pide que se declare que el actor tiene derecho al reconocimiento de la pensión de vejez desde el 10-12-2007 al cumplir los requisitos del artículo 36 de la ley 100 de 1993</w:t>
      </w:r>
      <w:r w:rsidR="00836EBA">
        <w:rPr>
          <w:rFonts w:cs="Arial"/>
          <w:sz w:val="24"/>
          <w:szCs w:val="24"/>
          <w:lang w:val="es-CO"/>
        </w:rPr>
        <w:t>, el pago del retroactivo e intereses de mora.</w:t>
      </w:r>
      <w:r w:rsidR="00B9112D">
        <w:rPr>
          <w:rFonts w:cs="Arial"/>
          <w:sz w:val="24"/>
          <w:szCs w:val="24"/>
          <w:lang w:val="es-CO"/>
        </w:rPr>
        <w:t xml:space="preserve"> </w:t>
      </w:r>
    </w:p>
    <w:p w:rsidR="00B9112D" w:rsidRDefault="00B9112D" w:rsidP="00717D29">
      <w:pPr>
        <w:pStyle w:val="Textoindependiente"/>
        <w:spacing w:line="276" w:lineRule="auto"/>
        <w:ind w:right="49"/>
        <w:contextualSpacing/>
        <w:rPr>
          <w:rFonts w:cs="Arial"/>
          <w:sz w:val="24"/>
          <w:szCs w:val="24"/>
          <w:lang w:val="es-CO"/>
        </w:rPr>
      </w:pPr>
    </w:p>
    <w:p w:rsidR="00B9112D" w:rsidRDefault="00836EBA" w:rsidP="00717D29">
      <w:pPr>
        <w:pStyle w:val="Textoindependiente"/>
        <w:spacing w:line="276" w:lineRule="auto"/>
        <w:ind w:right="49"/>
        <w:contextualSpacing/>
        <w:rPr>
          <w:rFonts w:cs="Arial"/>
          <w:sz w:val="24"/>
          <w:szCs w:val="24"/>
          <w:lang w:val="es-CO"/>
        </w:rPr>
      </w:pPr>
      <w:r>
        <w:rPr>
          <w:rFonts w:cs="Arial"/>
          <w:sz w:val="24"/>
          <w:szCs w:val="24"/>
          <w:lang w:val="es-CO"/>
        </w:rPr>
        <w:t xml:space="preserve">Tampoco nada dijo </w:t>
      </w:r>
      <w:r w:rsidR="006835D5">
        <w:rPr>
          <w:rFonts w:cs="Arial"/>
          <w:sz w:val="24"/>
          <w:szCs w:val="24"/>
          <w:lang w:val="es-CO"/>
        </w:rPr>
        <w:t>el juez constitucional</w:t>
      </w:r>
      <w:r w:rsidR="002332D1">
        <w:rPr>
          <w:rFonts w:cs="Arial"/>
          <w:sz w:val="24"/>
          <w:szCs w:val="24"/>
          <w:lang w:val="es-CO"/>
        </w:rPr>
        <w:t xml:space="preserve"> </w:t>
      </w:r>
      <w:r>
        <w:rPr>
          <w:rFonts w:cs="Arial"/>
          <w:sz w:val="24"/>
          <w:szCs w:val="24"/>
          <w:lang w:val="es-CO"/>
        </w:rPr>
        <w:t xml:space="preserve">del valor de la mesada pensional e </w:t>
      </w:r>
      <w:proofErr w:type="spellStart"/>
      <w:r>
        <w:rPr>
          <w:rFonts w:cs="Arial"/>
          <w:sz w:val="24"/>
          <w:szCs w:val="24"/>
          <w:lang w:val="es-CO"/>
        </w:rPr>
        <w:t>IBL</w:t>
      </w:r>
      <w:proofErr w:type="spellEnd"/>
      <w:r w:rsidR="006835D5">
        <w:rPr>
          <w:rFonts w:cs="Arial"/>
          <w:sz w:val="24"/>
          <w:szCs w:val="24"/>
          <w:lang w:val="es-CO"/>
        </w:rPr>
        <w:t xml:space="preserve">, </w:t>
      </w:r>
      <w:r>
        <w:rPr>
          <w:rFonts w:cs="Arial"/>
          <w:sz w:val="24"/>
          <w:szCs w:val="24"/>
          <w:lang w:val="es-CO"/>
        </w:rPr>
        <w:t>cuando dispuso de manera transitoria el reconocimiento de la pensión de jubilación</w:t>
      </w:r>
      <w:r w:rsidR="00B9112D">
        <w:rPr>
          <w:rFonts w:cs="Arial"/>
          <w:sz w:val="24"/>
          <w:szCs w:val="24"/>
          <w:lang w:val="es-CO"/>
        </w:rPr>
        <w:t>, qu</w:t>
      </w:r>
      <w:r w:rsidR="004A5776">
        <w:rPr>
          <w:rFonts w:cs="Arial"/>
          <w:sz w:val="24"/>
          <w:szCs w:val="24"/>
          <w:lang w:val="es-CO"/>
        </w:rPr>
        <w:t>i</w:t>
      </w:r>
      <w:r w:rsidR="00B9112D">
        <w:rPr>
          <w:rFonts w:cs="Arial"/>
          <w:sz w:val="24"/>
          <w:szCs w:val="24"/>
          <w:lang w:val="es-CO"/>
        </w:rPr>
        <w:t>e</w:t>
      </w:r>
      <w:r w:rsidR="004A5776">
        <w:rPr>
          <w:rFonts w:cs="Arial"/>
          <w:sz w:val="24"/>
          <w:szCs w:val="24"/>
          <w:lang w:val="es-CO"/>
        </w:rPr>
        <w:t>n</w:t>
      </w:r>
      <w:r w:rsidR="00B9112D">
        <w:rPr>
          <w:rFonts w:cs="Arial"/>
          <w:sz w:val="24"/>
          <w:szCs w:val="24"/>
          <w:lang w:val="es-CO"/>
        </w:rPr>
        <w:t xml:space="preserve"> en la parte motiva solo se ocupó de mencionar </w:t>
      </w:r>
      <w:r w:rsidR="00405FBE">
        <w:rPr>
          <w:rFonts w:cs="Arial"/>
          <w:sz w:val="24"/>
          <w:szCs w:val="24"/>
          <w:lang w:val="es-CO"/>
        </w:rPr>
        <w:t xml:space="preserve">lo atinente al régimen de transición, sin </w:t>
      </w:r>
      <w:r w:rsidR="00593F44">
        <w:rPr>
          <w:rFonts w:cs="Arial"/>
          <w:sz w:val="24"/>
          <w:szCs w:val="24"/>
          <w:lang w:val="es-CO"/>
        </w:rPr>
        <w:t>hacer referencia a la ley 71 de 1988.</w:t>
      </w:r>
      <w:r w:rsidR="002332D1">
        <w:rPr>
          <w:rFonts w:cs="Arial"/>
          <w:sz w:val="24"/>
          <w:szCs w:val="24"/>
          <w:lang w:val="es-CO"/>
        </w:rPr>
        <w:t xml:space="preserve">  </w:t>
      </w:r>
      <w:r w:rsidR="00593F44">
        <w:rPr>
          <w:rFonts w:cs="Arial"/>
          <w:sz w:val="24"/>
          <w:szCs w:val="24"/>
          <w:lang w:val="es-CO"/>
        </w:rPr>
        <w:t xml:space="preserve">  </w:t>
      </w:r>
      <w:r w:rsidR="00405FBE">
        <w:rPr>
          <w:rFonts w:cs="Arial"/>
          <w:sz w:val="24"/>
          <w:szCs w:val="24"/>
          <w:lang w:val="es-CO"/>
        </w:rPr>
        <w:t xml:space="preserve"> </w:t>
      </w:r>
    </w:p>
    <w:p w:rsidR="00B9112D" w:rsidRDefault="00B9112D" w:rsidP="00717D29">
      <w:pPr>
        <w:pStyle w:val="Textoindependiente"/>
        <w:spacing w:line="276" w:lineRule="auto"/>
        <w:ind w:right="49"/>
        <w:contextualSpacing/>
        <w:rPr>
          <w:rFonts w:cs="Arial"/>
          <w:sz w:val="24"/>
          <w:szCs w:val="24"/>
          <w:lang w:val="es-CO"/>
        </w:rPr>
      </w:pPr>
    </w:p>
    <w:p w:rsidR="00EB7AB8" w:rsidRPr="007D2F72" w:rsidRDefault="00836EBA" w:rsidP="00717D29">
      <w:pPr>
        <w:pStyle w:val="Textoindependiente"/>
        <w:spacing w:line="276" w:lineRule="auto"/>
        <w:ind w:right="49"/>
        <w:contextualSpacing/>
        <w:rPr>
          <w:rFonts w:cs="Arial"/>
          <w:sz w:val="24"/>
          <w:szCs w:val="24"/>
          <w:lang w:val="es-CO"/>
        </w:rPr>
      </w:pPr>
      <w:r>
        <w:rPr>
          <w:rFonts w:cs="Arial"/>
          <w:sz w:val="24"/>
          <w:szCs w:val="24"/>
          <w:lang w:val="es-CO"/>
        </w:rPr>
        <w:t>Por el contrario</w:t>
      </w:r>
      <w:r w:rsidR="00CF0D97">
        <w:rPr>
          <w:rFonts w:cs="Arial"/>
          <w:sz w:val="24"/>
          <w:szCs w:val="24"/>
          <w:lang w:val="es-CO"/>
        </w:rPr>
        <w:t>,</w:t>
      </w:r>
      <w:r>
        <w:rPr>
          <w:rFonts w:cs="Arial"/>
          <w:sz w:val="24"/>
          <w:szCs w:val="24"/>
          <w:lang w:val="es-CO"/>
        </w:rPr>
        <w:t xml:space="preserve"> </w:t>
      </w:r>
      <w:r w:rsidR="00C94E40">
        <w:rPr>
          <w:rFonts w:cs="Arial"/>
          <w:sz w:val="24"/>
          <w:szCs w:val="24"/>
          <w:lang w:val="es-CO"/>
        </w:rPr>
        <w:t>se lee en</w:t>
      </w:r>
      <w:r w:rsidR="006C18EB">
        <w:rPr>
          <w:rFonts w:cs="Arial"/>
          <w:sz w:val="24"/>
          <w:szCs w:val="24"/>
          <w:lang w:val="es-CO"/>
        </w:rPr>
        <w:t xml:space="preserve"> la </w:t>
      </w:r>
      <w:r w:rsidR="00C94E40">
        <w:rPr>
          <w:rFonts w:cs="Arial"/>
          <w:sz w:val="24"/>
          <w:szCs w:val="24"/>
          <w:lang w:val="es-CO"/>
        </w:rPr>
        <w:t>R</w:t>
      </w:r>
      <w:r w:rsidR="006C18EB">
        <w:rPr>
          <w:rFonts w:cs="Arial"/>
          <w:sz w:val="24"/>
          <w:szCs w:val="24"/>
          <w:lang w:val="es-CO"/>
        </w:rPr>
        <w:t>esolución 12803 de 2009, que dio cumplimiento al fallo de tutela</w:t>
      </w:r>
      <w:r w:rsidR="004D35D2">
        <w:rPr>
          <w:rFonts w:cs="Arial"/>
          <w:sz w:val="24"/>
          <w:szCs w:val="24"/>
          <w:lang w:val="es-CO"/>
        </w:rPr>
        <w:t xml:space="preserve"> </w:t>
      </w:r>
      <w:r w:rsidR="006C18EB">
        <w:rPr>
          <w:rFonts w:cs="Arial"/>
          <w:sz w:val="24"/>
          <w:szCs w:val="24"/>
          <w:lang w:val="es-CO"/>
        </w:rPr>
        <w:t>“prestación que se liquidará de conformidad con lo establecido en el art. 33 de la Ley 100 de 1993, modificada por el artículo 9 de la Ley 797 de 2003, obteniéndose un ingreso Base de liquidación de $606.900, un porcentaje de liquidación del 75.00% para una mesada pensional de $496</w:t>
      </w:r>
      <w:r w:rsidR="000376D0">
        <w:rPr>
          <w:rFonts w:cs="Arial"/>
          <w:sz w:val="24"/>
          <w:szCs w:val="24"/>
          <w:lang w:val="es-CO"/>
        </w:rPr>
        <w:t>.</w:t>
      </w:r>
      <w:r w:rsidR="006C18EB">
        <w:rPr>
          <w:rFonts w:cs="Arial"/>
          <w:sz w:val="24"/>
          <w:szCs w:val="24"/>
          <w:lang w:val="es-CO"/>
        </w:rPr>
        <w:t xml:space="preserve">900” </w:t>
      </w:r>
      <w:r w:rsidR="00E70E3D">
        <w:rPr>
          <w:rFonts w:cs="Arial"/>
          <w:sz w:val="24"/>
          <w:szCs w:val="24"/>
          <w:lang w:val="es-CO"/>
        </w:rPr>
        <w:t xml:space="preserve"> </w:t>
      </w:r>
      <w:r w:rsidR="007A6424">
        <w:rPr>
          <w:rFonts w:cs="Arial"/>
          <w:sz w:val="24"/>
          <w:szCs w:val="24"/>
          <w:lang w:val="es-CO"/>
        </w:rPr>
        <w:t xml:space="preserve"> </w:t>
      </w:r>
    </w:p>
    <w:p w:rsidR="00EB7AB8" w:rsidRDefault="00EB7AB8" w:rsidP="00717D29">
      <w:pPr>
        <w:pStyle w:val="Textoindependiente"/>
        <w:spacing w:line="276" w:lineRule="auto"/>
        <w:ind w:right="49"/>
        <w:contextualSpacing/>
        <w:rPr>
          <w:rFonts w:cs="Arial"/>
          <w:sz w:val="24"/>
          <w:szCs w:val="24"/>
          <w:lang w:val="es-CO"/>
        </w:rPr>
      </w:pPr>
    </w:p>
    <w:p w:rsidR="002E0569" w:rsidRDefault="006835D5" w:rsidP="00717D29">
      <w:pPr>
        <w:pStyle w:val="Textoindependiente"/>
        <w:spacing w:line="276" w:lineRule="auto"/>
        <w:ind w:right="49"/>
        <w:contextualSpacing/>
        <w:rPr>
          <w:rFonts w:cs="Arial"/>
          <w:sz w:val="24"/>
          <w:szCs w:val="24"/>
          <w:lang w:val="es-CO"/>
        </w:rPr>
      </w:pPr>
      <w:r>
        <w:rPr>
          <w:rFonts w:cs="Arial"/>
          <w:sz w:val="24"/>
          <w:szCs w:val="24"/>
          <w:lang w:val="es-CO"/>
        </w:rPr>
        <w:t xml:space="preserve">Lo dicho permite concluir que la liquidación de la mesada pensional quedó bajo la órbita del </w:t>
      </w:r>
      <w:proofErr w:type="spellStart"/>
      <w:r>
        <w:rPr>
          <w:rFonts w:cs="Arial"/>
          <w:sz w:val="24"/>
          <w:szCs w:val="24"/>
          <w:lang w:val="es-CO"/>
        </w:rPr>
        <w:t>ISS</w:t>
      </w:r>
      <w:proofErr w:type="spellEnd"/>
      <w:r>
        <w:rPr>
          <w:rFonts w:cs="Arial"/>
          <w:sz w:val="24"/>
          <w:szCs w:val="24"/>
          <w:lang w:val="es-CO"/>
        </w:rPr>
        <w:t xml:space="preserve">, quien debió apegarse a la ley y la jurisprudencia para hallar el </w:t>
      </w:r>
      <w:proofErr w:type="spellStart"/>
      <w:r>
        <w:rPr>
          <w:rFonts w:cs="Arial"/>
          <w:sz w:val="24"/>
          <w:szCs w:val="24"/>
          <w:lang w:val="es-CO"/>
        </w:rPr>
        <w:t>IBL</w:t>
      </w:r>
      <w:proofErr w:type="spellEnd"/>
      <w:r>
        <w:rPr>
          <w:rFonts w:cs="Arial"/>
          <w:sz w:val="24"/>
          <w:szCs w:val="24"/>
          <w:lang w:val="es-CO"/>
        </w:rPr>
        <w:t xml:space="preserve"> y luego aplicarle la tasa de reemplazo del 75%</w:t>
      </w:r>
      <w:r w:rsidR="001B2025">
        <w:rPr>
          <w:rFonts w:cs="Arial"/>
          <w:sz w:val="24"/>
          <w:szCs w:val="24"/>
          <w:lang w:val="es-CO"/>
        </w:rPr>
        <w:t>,</w:t>
      </w:r>
      <w:r>
        <w:rPr>
          <w:rFonts w:cs="Arial"/>
          <w:sz w:val="24"/>
          <w:szCs w:val="24"/>
          <w:lang w:val="es-CO"/>
        </w:rPr>
        <w:t xml:space="preserve"> al ser la norma a aplicar</w:t>
      </w:r>
      <w:r w:rsidR="002E0569">
        <w:rPr>
          <w:rFonts w:cs="Arial"/>
          <w:sz w:val="24"/>
          <w:szCs w:val="24"/>
          <w:lang w:val="es-CO"/>
        </w:rPr>
        <w:t xml:space="preserve"> la ley 71 de 1988</w:t>
      </w:r>
      <w:r>
        <w:rPr>
          <w:rFonts w:cs="Arial"/>
          <w:sz w:val="24"/>
          <w:szCs w:val="24"/>
          <w:lang w:val="es-CO"/>
        </w:rPr>
        <w:t xml:space="preserve">, </w:t>
      </w:r>
      <w:r w:rsidR="00B16D34">
        <w:rPr>
          <w:rFonts w:cs="Arial"/>
          <w:sz w:val="24"/>
          <w:szCs w:val="24"/>
          <w:lang w:val="es-CO"/>
        </w:rPr>
        <w:t xml:space="preserve">por ser declarado el actor </w:t>
      </w:r>
      <w:r w:rsidR="002E0569">
        <w:rPr>
          <w:rFonts w:cs="Arial"/>
          <w:sz w:val="24"/>
          <w:szCs w:val="24"/>
          <w:lang w:val="es-CO"/>
        </w:rPr>
        <w:t xml:space="preserve">beneficiario </w:t>
      </w:r>
      <w:r>
        <w:rPr>
          <w:rFonts w:cs="Arial"/>
          <w:sz w:val="24"/>
          <w:szCs w:val="24"/>
          <w:lang w:val="es-CO"/>
        </w:rPr>
        <w:t>del régimen de transición</w:t>
      </w:r>
      <w:r w:rsidR="002E0569">
        <w:rPr>
          <w:rFonts w:cs="Arial"/>
          <w:sz w:val="24"/>
          <w:szCs w:val="24"/>
          <w:lang w:val="es-CO"/>
        </w:rPr>
        <w:t>.</w:t>
      </w:r>
      <w:r w:rsidR="00303658">
        <w:rPr>
          <w:rFonts w:cs="Arial"/>
          <w:sz w:val="24"/>
          <w:szCs w:val="24"/>
          <w:lang w:val="es-CO"/>
        </w:rPr>
        <w:t xml:space="preserve"> Sin que sea cierto lo afirmado por </w:t>
      </w:r>
      <w:proofErr w:type="spellStart"/>
      <w:r w:rsidR="00303658">
        <w:rPr>
          <w:rFonts w:cs="Arial"/>
          <w:sz w:val="24"/>
          <w:szCs w:val="24"/>
          <w:lang w:val="es-CO"/>
        </w:rPr>
        <w:t>Colpensiones</w:t>
      </w:r>
      <w:proofErr w:type="spellEnd"/>
      <w:r w:rsidR="003B157F">
        <w:rPr>
          <w:rFonts w:cs="Arial"/>
          <w:sz w:val="24"/>
          <w:szCs w:val="24"/>
          <w:lang w:val="es-CO"/>
        </w:rPr>
        <w:t>,</w:t>
      </w:r>
      <w:r w:rsidR="00303658">
        <w:rPr>
          <w:rFonts w:cs="Arial"/>
          <w:sz w:val="24"/>
          <w:szCs w:val="24"/>
          <w:lang w:val="es-CO"/>
        </w:rPr>
        <w:t xml:space="preserve"> en cuanto a que el Juzgado Laboral del Circuito reconoció la pensión de vejez de acuerdo a un </w:t>
      </w:r>
      <w:proofErr w:type="spellStart"/>
      <w:r w:rsidR="00303658">
        <w:rPr>
          <w:rFonts w:cs="Arial"/>
          <w:sz w:val="24"/>
          <w:szCs w:val="24"/>
          <w:lang w:val="es-CO"/>
        </w:rPr>
        <w:t>SMLMV</w:t>
      </w:r>
      <w:proofErr w:type="spellEnd"/>
      <w:r w:rsidR="00303658">
        <w:rPr>
          <w:rFonts w:cs="Arial"/>
          <w:sz w:val="24"/>
          <w:szCs w:val="24"/>
          <w:lang w:val="es-CO"/>
        </w:rPr>
        <w:t>.</w:t>
      </w:r>
    </w:p>
    <w:p w:rsidR="00303658" w:rsidRDefault="00303658" w:rsidP="00717D29">
      <w:pPr>
        <w:pStyle w:val="Textoindependiente"/>
        <w:spacing w:line="276" w:lineRule="auto"/>
        <w:ind w:right="49"/>
        <w:contextualSpacing/>
        <w:rPr>
          <w:rFonts w:cs="Arial"/>
          <w:sz w:val="24"/>
          <w:szCs w:val="24"/>
          <w:lang w:val="es-CO"/>
        </w:rPr>
      </w:pPr>
    </w:p>
    <w:p w:rsidR="006835D5" w:rsidRDefault="002E0569" w:rsidP="00717D29">
      <w:pPr>
        <w:pStyle w:val="Textoindependiente"/>
        <w:spacing w:line="276" w:lineRule="auto"/>
        <w:ind w:right="49"/>
        <w:contextualSpacing/>
        <w:rPr>
          <w:rFonts w:cs="Arial"/>
          <w:sz w:val="24"/>
          <w:szCs w:val="24"/>
          <w:lang w:val="es-CO"/>
        </w:rPr>
      </w:pPr>
      <w:r>
        <w:rPr>
          <w:rFonts w:cs="Arial"/>
          <w:sz w:val="24"/>
          <w:szCs w:val="24"/>
          <w:lang w:val="es-CO"/>
        </w:rPr>
        <w:t xml:space="preserve">En este orden de ideas, no se reúnen en este asunto los elementos de la cosa juzgada, conclusión a la que arribó la primera instancia, por lo que era procedente estudiar de fondo la pretensión de la reliquidación de la pensión liquidada por </w:t>
      </w:r>
      <w:proofErr w:type="spellStart"/>
      <w:r>
        <w:rPr>
          <w:rFonts w:cs="Arial"/>
          <w:sz w:val="24"/>
          <w:szCs w:val="24"/>
          <w:lang w:val="es-CO"/>
        </w:rPr>
        <w:t>Colpensiones</w:t>
      </w:r>
      <w:proofErr w:type="spellEnd"/>
      <w:r>
        <w:rPr>
          <w:rFonts w:cs="Arial"/>
          <w:sz w:val="24"/>
          <w:szCs w:val="24"/>
          <w:lang w:val="es-CO"/>
        </w:rPr>
        <w:t xml:space="preserve">.   </w:t>
      </w:r>
    </w:p>
    <w:p w:rsidR="006835D5" w:rsidRDefault="006835D5" w:rsidP="00717D29">
      <w:pPr>
        <w:pStyle w:val="Textoindependiente"/>
        <w:spacing w:line="276" w:lineRule="auto"/>
        <w:ind w:right="49"/>
        <w:contextualSpacing/>
        <w:rPr>
          <w:rFonts w:cs="Arial"/>
          <w:sz w:val="24"/>
          <w:szCs w:val="24"/>
          <w:lang w:val="es-CO"/>
        </w:rPr>
      </w:pPr>
    </w:p>
    <w:p w:rsidR="006C3B36" w:rsidRPr="007D2F72" w:rsidRDefault="006C3B36" w:rsidP="00717D29">
      <w:pPr>
        <w:pStyle w:val="Textoindependiente"/>
        <w:spacing w:line="276" w:lineRule="auto"/>
        <w:contextualSpacing/>
        <w:rPr>
          <w:rFonts w:cs="Arial"/>
          <w:b/>
          <w:sz w:val="24"/>
          <w:szCs w:val="24"/>
          <w:lang w:val="es-CO"/>
        </w:rPr>
      </w:pPr>
      <w:r w:rsidRPr="007D2F72">
        <w:rPr>
          <w:rFonts w:cs="Arial"/>
          <w:b/>
          <w:sz w:val="24"/>
          <w:szCs w:val="24"/>
          <w:lang w:val="es-CO"/>
        </w:rPr>
        <w:t xml:space="preserve">2.2. De la liquidación </w:t>
      </w:r>
      <w:r w:rsidR="00904261" w:rsidRPr="007D2F72">
        <w:rPr>
          <w:rFonts w:cs="Arial"/>
          <w:b/>
          <w:sz w:val="24"/>
          <w:szCs w:val="24"/>
          <w:lang w:val="es-CO"/>
        </w:rPr>
        <w:t xml:space="preserve">del </w:t>
      </w:r>
      <w:proofErr w:type="spellStart"/>
      <w:r w:rsidR="00904261" w:rsidRPr="007D2F72">
        <w:rPr>
          <w:rFonts w:cs="Arial"/>
          <w:b/>
          <w:sz w:val="24"/>
          <w:szCs w:val="24"/>
          <w:lang w:val="es-CO"/>
        </w:rPr>
        <w:t>IBL</w:t>
      </w:r>
      <w:proofErr w:type="spellEnd"/>
    </w:p>
    <w:p w:rsidR="00030B32" w:rsidRPr="007D2F72" w:rsidRDefault="00030B32" w:rsidP="00717D29">
      <w:pPr>
        <w:pStyle w:val="Textoindependiente"/>
        <w:spacing w:line="276" w:lineRule="auto"/>
        <w:contextualSpacing/>
        <w:rPr>
          <w:rFonts w:cs="Arial"/>
          <w:b/>
          <w:sz w:val="24"/>
          <w:szCs w:val="24"/>
          <w:lang w:val="es-CO"/>
        </w:rPr>
      </w:pPr>
    </w:p>
    <w:p w:rsidR="00030B32" w:rsidRPr="007D2F72" w:rsidRDefault="00030B32" w:rsidP="00717D29">
      <w:pPr>
        <w:pStyle w:val="Textoindependiente"/>
        <w:spacing w:line="276" w:lineRule="auto"/>
        <w:contextualSpacing/>
        <w:rPr>
          <w:rFonts w:cs="Arial"/>
          <w:b/>
          <w:sz w:val="24"/>
          <w:szCs w:val="24"/>
          <w:lang w:val="es-CO"/>
        </w:rPr>
      </w:pPr>
      <w:r w:rsidRPr="007D2F72">
        <w:rPr>
          <w:rFonts w:cs="Arial"/>
          <w:b/>
          <w:sz w:val="24"/>
          <w:szCs w:val="24"/>
          <w:lang w:val="es-CO"/>
        </w:rPr>
        <w:t>2.2.1. Fundamento jurídico</w:t>
      </w:r>
    </w:p>
    <w:p w:rsidR="006C3B36" w:rsidRPr="007D2F72" w:rsidRDefault="006C3B36" w:rsidP="00717D29">
      <w:pPr>
        <w:pStyle w:val="Textoindependiente"/>
        <w:spacing w:line="276" w:lineRule="auto"/>
        <w:contextualSpacing/>
        <w:rPr>
          <w:rFonts w:cs="Arial"/>
          <w:sz w:val="24"/>
          <w:szCs w:val="24"/>
          <w:lang w:val="es-CO"/>
        </w:rPr>
      </w:pPr>
    </w:p>
    <w:p w:rsidR="00C6077C" w:rsidRPr="007D2F72" w:rsidRDefault="00C6077C" w:rsidP="00717D29">
      <w:pPr>
        <w:pStyle w:val="Textoindependiente"/>
        <w:spacing w:line="276" w:lineRule="auto"/>
        <w:contextualSpacing/>
        <w:rPr>
          <w:rFonts w:cs="Arial"/>
          <w:sz w:val="24"/>
          <w:szCs w:val="24"/>
          <w:lang w:eastAsia="en-US"/>
        </w:rPr>
      </w:pPr>
      <w:r w:rsidRPr="007D2F72">
        <w:rPr>
          <w:rFonts w:cs="Arial"/>
          <w:sz w:val="24"/>
          <w:szCs w:val="24"/>
          <w:lang w:val="es-CO"/>
        </w:rPr>
        <w:t xml:space="preserve">Pues bien, </w:t>
      </w:r>
      <w:r w:rsidRPr="007D2F72">
        <w:rPr>
          <w:rFonts w:cs="Arial"/>
          <w:sz w:val="24"/>
          <w:szCs w:val="24"/>
          <w:lang w:eastAsia="en-US"/>
        </w:rPr>
        <w:t>para los beneficiarios del régimen de transición que al 1º de abril de 1994, les faltaban 10 años o más para causar su derecho, la normativ</w:t>
      </w:r>
      <w:r w:rsidR="00637ADB" w:rsidRPr="007D2F72">
        <w:rPr>
          <w:rFonts w:cs="Arial"/>
          <w:sz w:val="24"/>
          <w:szCs w:val="24"/>
          <w:lang w:eastAsia="en-US"/>
        </w:rPr>
        <w:t>a</w:t>
      </w:r>
      <w:r w:rsidRPr="007D2F72">
        <w:rPr>
          <w:rFonts w:cs="Arial"/>
          <w:sz w:val="24"/>
          <w:szCs w:val="24"/>
          <w:lang w:eastAsia="en-US"/>
        </w:rPr>
        <w:t xml:space="preserve"> aplicable para liquidar su </w:t>
      </w:r>
      <w:proofErr w:type="spellStart"/>
      <w:r w:rsidRPr="007D2F72">
        <w:rPr>
          <w:rFonts w:cs="Arial"/>
          <w:sz w:val="24"/>
          <w:szCs w:val="24"/>
          <w:lang w:eastAsia="en-US"/>
        </w:rPr>
        <w:t>IBL</w:t>
      </w:r>
      <w:proofErr w:type="spellEnd"/>
      <w:r w:rsidRPr="007D2F72">
        <w:rPr>
          <w:rFonts w:cs="Arial"/>
          <w:sz w:val="24"/>
          <w:szCs w:val="24"/>
          <w:lang w:eastAsia="en-US"/>
        </w:rPr>
        <w:t xml:space="preserve"> será el artículo 21 de la Ley 100 de 1993, según el cual la base sobre la </w:t>
      </w:r>
      <w:r w:rsidR="000927AC" w:rsidRPr="007D2F72">
        <w:rPr>
          <w:rFonts w:cs="Arial"/>
          <w:sz w:val="24"/>
          <w:szCs w:val="24"/>
          <w:lang w:eastAsia="en-US"/>
        </w:rPr>
        <w:t xml:space="preserve">que </w:t>
      </w:r>
      <w:r w:rsidRPr="007D2F72">
        <w:rPr>
          <w:rFonts w:cs="Arial"/>
          <w:sz w:val="24"/>
          <w:szCs w:val="24"/>
          <w:lang w:eastAsia="en-US"/>
        </w:rPr>
        <w:t xml:space="preserve">se establecerá el monto de la pensión, </w:t>
      </w:r>
      <w:r w:rsidR="000927AC" w:rsidRPr="007D2F72">
        <w:rPr>
          <w:rFonts w:cs="Arial"/>
          <w:sz w:val="24"/>
          <w:szCs w:val="24"/>
          <w:lang w:eastAsia="en-US"/>
        </w:rPr>
        <w:t xml:space="preserve">será </w:t>
      </w:r>
      <w:r w:rsidRPr="007D2F72">
        <w:rPr>
          <w:rFonts w:cs="Arial"/>
          <w:sz w:val="24"/>
          <w:szCs w:val="24"/>
          <w:lang w:eastAsia="en-US"/>
        </w:rPr>
        <w:t xml:space="preserve">el promedio de las sumas sobre las cuales el afiliado haya efectuado sus cotizaciones en los 10 años que anteceden al </w:t>
      </w:r>
      <w:r w:rsidR="009D1A17" w:rsidRPr="007D2F72">
        <w:rPr>
          <w:rFonts w:cs="Arial"/>
          <w:sz w:val="24"/>
          <w:szCs w:val="24"/>
          <w:lang w:eastAsia="en-US"/>
        </w:rPr>
        <w:t>reconocimiento de la prestación, que es la disposición que gobierna la situación del</w:t>
      </w:r>
      <w:r w:rsidR="00B42A61" w:rsidRPr="007D2F72">
        <w:rPr>
          <w:rFonts w:cs="Arial"/>
          <w:sz w:val="24"/>
          <w:szCs w:val="24"/>
          <w:lang w:eastAsia="en-US"/>
        </w:rPr>
        <w:t xml:space="preserve"> </w:t>
      </w:r>
      <w:r w:rsidR="009D1A17" w:rsidRPr="007D2F72">
        <w:rPr>
          <w:rFonts w:cs="Arial"/>
          <w:sz w:val="24"/>
          <w:szCs w:val="24"/>
          <w:lang w:eastAsia="en-US"/>
        </w:rPr>
        <w:t xml:space="preserve">actor, toda vez que </w:t>
      </w:r>
      <w:r w:rsidRPr="007D2F72">
        <w:rPr>
          <w:rFonts w:cs="Arial"/>
          <w:sz w:val="24"/>
          <w:szCs w:val="24"/>
          <w:lang w:eastAsia="en-US"/>
        </w:rPr>
        <w:t xml:space="preserve">las cotizaciones efectuadas </w:t>
      </w:r>
      <w:r w:rsidR="007523B3" w:rsidRPr="007D2F72">
        <w:rPr>
          <w:rFonts w:cs="Arial"/>
          <w:sz w:val="24"/>
          <w:szCs w:val="24"/>
          <w:lang w:eastAsia="en-US"/>
        </w:rPr>
        <w:t>por est</w:t>
      </w:r>
      <w:r w:rsidR="00F673CF" w:rsidRPr="007D2F72">
        <w:rPr>
          <w:rFonts w:cs="Arial"/>
          <w:sz w:val="24"/>
          <w:szCs w:val="24"/>
          <w:lang w:eastAsia="en-US"/>
        </w:rPr>
        <w:t>e</w:t>
      </w:r>
      <w:r w:rsidR="000927AC" w:rsidRPr="007D2F72">
        <w:rPr>
          <w:rFonts w:cs="Arial"/>
          <w:sz w:val="24"/>
          <w:szCs w:val="24"/>
          <w:lang w:eastAsia="en-US"/>
        </w:rPr>
        <w:t xml:space="preserve"> </w:t>
      </w:r>
      <w:r w:rsidRPr="007D2F72">
        <w:rPr>
          <w:rFonts w:cs="Arial"/>
          <w:sz w:val="24"/>
          <w:szCs w:val="24"/>
          <w:lang w:eastAsia="en-US"/>
        </w:rPr>
        <w:t xml:space="preserve">durante toda </w:t>
      </w:r>
      <w:r w:rsidR="000927AC" w:rsidRPr="007D2F72">
        <w:rPr>
          <w:rFonts w:cs="Arial"/>
          <w:sz w:val="24"/>
          <w:szCs w:val="24"/>
          <w:lang w:eastAsia="en-US"/>
        </w:rPr>
        <w:t xml:space="preserve">su </w:t>
      </w:r>
      <w:r w:rsidRPr="007D2F72">
        <w:rPr>
          <w:rFonts w:cs="Arial"/>
          <w:sz w:val="24"/>
          <w:szCs w:val="24"/>
          <w:lang w:eastAsia="en-US"/>
        </w:rPr>
        <w:t>vida</w:t>
      </w:r>
      <w:r w:rsidR="000927AC" w:rsidRPr="007D2F72">
        <w:rPr>
          <w:rFonts w:cs="Arial"/>
          <w:sz w:val="24"/>
          <w:szCs w:val="24"/>
          <w:lang w:eastAsia="en-US"/>
        </w:rPr>
        <w:t xml:space="preserve">, no supera las </w:t>
      </w:r>
      <w:r w:rsidR="00904261" w:rsidRPr="007D2F72">
        <w:rPr>
          <w:rFonts w:cs="Arial"/>
          <w:sz w:val="24"/>
          <w:szCs w:val="24"/>
          <w:lang w:eastAsia="en-US"/>
        </w:rPr>
        <w:t xml:space="preserve">1250 semanas, conforme se </w:t>
      </w:r>
      <w:r w:rsidR="00F673CF" w:rsidRPr="007D2F72">
        <w:rPr>
          <w:rFonts w:cs="Arial"/>
          <w:sz w:val="24"/>
          <w:szCs w:val="24"/>
          <w:lang w:eastAsia="en-US"/>
        </w:rPr>
        <w:t>dijo en la sentencia que dispuso el reconocimiento de la pensión que dio cuenta de 1030 semanas hasta mayo de 2009</w:t>
      </w:r>
      <w:r w:rsidR="00DA48FF" w:rsidRPr="007D2F72">
        <w:rPr>
          <w:rFonts w:cs="Arial"/>
          <w:sz w:val="24"/>
          <w:szCs w:val="24"/>
          <w:lang w:eastAsia="en-US"/>
        </w:rPr>
        <w:t xml:space="preserve"> (</w:t>
      </w:r>
      <w:proofErr w:type="spellStart"/>
      <w:r w:rsidR="00DA48FF" w:rsidRPr="007D2F72">
        <w:rPr>
          <w:rFonts w:cs="Arial"/>
          <w:sz w:val="24"/>
          <w:szCs w:val="24"/>
          <w:lang w:eastAsia="en-US"/>
        </w:rPr>
        <w:t>fl</w:t>
      </w:r>
      <w:proofErr w:type="spellEnd"/>
      <w:r w:rsidR="00DA48FF" w:rsidRPr="007D2F72">
        <w:rPr>
          <w:rFonts w:cs="Arial"/>
          <w:sz w:val="24"/>
          <w:szCs w:val="24"/>
          <w:lang w:eastAsia="en-US"/>
        </w:rPr>
        <w:t>. 32 c.1)</w:t>
      </w:r>
      <w:r w:rsidR="00904261" w:rsidRPr="007D2F72">
        <w:rPr>
          <w:rFonts w:cs="Arial"/>
          <w:sz w:val="24"/>
          <w:szCs w:val="24"/>
          <w:lang w:eastAsia="en-US"/>
        </w:rPr>
        <w:t>.</w:t>
      </w:r>
    </w:p>
    <w:p w:rsidR="0042254F" w:rsidRPr="007D2F72" w:rsidRDefault="0042254F" w:rsidP="00717D29">
      <w:pPr>
        <w:pStyle w:val="Textoindependiente"/>
        <w:spacing w:line="276" w:lineRule="auto"/>
        <w:ind w:right="284" w:firstLine="709"/>
        <w:contextualSpacing/>
        <w:rPr>
          <w:rFonts w:cs="Arial"/>
          <w:sz w:val="24"/>
          <w:szCs w:val="24"/>
        </w:rPr>
      </w:pPr>
    </w:p>
    <w:p w:rsidR="009D1A17" w:rsidRPr="007D2F72" w:rsidRDefault="009D1A17" w:rsidP="00717D29">
      <w:pPr>
        <w:pStyle w:val="Textoindependiente33"/>
        <w:spacing w:line="276" w:lineRule="auto"/>
        <w:contextualSpacing/>
        <w:rPr>
          <w:rFonts w:cs="Arial"/>
          <w:b/>
          <w:szCs w:val="24"/>
        </w:rPr>
      </w:pPr>
      <w:r w:rsidRPr="007D2F72">
        <w:rPr>
          <w:rFonts w:cs="Arial"/>
          <w:b/>
          <w:szCs w:val="24"/>
        </w:rPr>
        <w:t>2.2.2. Fundamento fáctico:</w:t>
      </w:r>
    </w:p>
    <w:p w:rsidR="009D1A17" w:rsidRDefault="009D1A17" w:rsidP="00717D29">
      <w:pPr>
        <w:pStyle w:val="Textoindependiente33"/>
        <w:spacing w:line="276" w:lineRule="auto"/>
        <w:contextualSpacing/>
        <w:rPr>
          <w:rFonts w:cs="Arial"/>
          <w:szCs w:val="24"/>
        </w:rPr>
      </w:pPr>
    </w:p>
    <w:p w:rsidR="006835D5" w:rsidRPr="007D2F72" w:rsidRDefault="0099659A" w:rsidP="006835D5">
      <w:pPr>
        <w:pStyle w:val="Textoindependiente"/>
        <w:spacing w:line="276" w:lineRule="auto"/>
        <w:ind w:right="49"/>
        <w:contextualSpacing/>
        <w:rPr>
          <w:rFonts w:cs="Arial"/>
          <w:sz w:val="24"/>
          <w:szCs w:val="24"/>
          <w:lang w:val="es-CO"/>
        </w:rPr>
      </w:pPr>
      <w:r>
        <w:rPr>
          <w:rFonts w:cs="Arial"/>
          <w:sz w:val="24"/>
          <w:szCs w:val="24"/>
          <w:lang w:val="es-CO"/>
        </w:rPr>
        <w:t xml:space="preserve">Como a la </w:t>
      </w:r>
      <w:r w:rsidR="006835D5" w:rsidRPr="007D2F72">
        <w:rPr>
          <w:rFonts w:cs="Arial"/>
          <w:sz w:val="24"/>
          <w:szCs w:val="24"/>
          <w:lang w:val="es-CO"/>
        </w:rPr>
        <w:t>entrada en vigencia de la Ley 100 de 1993, le faltaban</w:t>
      </w:r>
      <w:r>
        <w:rPr>
          <w:rFonts w:cs="Arial"/>
          <w:sz w:val="24"/>
          <w:szCs w:val="24"/>
          <w:lang w:val="es-CO"/>
        </w:rPr>
        <w:t xml:space="preserve"> al actor</w:t>
      </w:r>
      <w:r w:rsidR="006835D5" w:rsidRPr="007D2F72">
        <w:rPr>
          <w:rFonts w:cs="Arial"/>
          <w:sz w:val="24"/>
          <w:szCs w:val="24"/>
          <w:lang w:val="es-CO"/>
        </w:rPr>
        <w:t xml:space="preserve"> más de 10 años para adquirir el derecho</w:t>
      </w:r>
      <w:r>
        <w:rPr>
          <w:rFonts w:cs="Arial"/>
          <w:sz w:val="24"/>
          <w:szCs w:val="24"/>
          <w:lang w:val="es-CO"/>
        </w:rPr>
        <w:t xml:space="preserve"> pensional- mayo de 2009-</w:t>
      </w:r>
      <w:r w:rsidR="005F1CB4">
        <w:rPr>
          <w:rFonts w:cs="Arial"/>
          <w:sz w:val="24"/>
          <w:szCs w:val="24"/>
          <w:lang w:val="es-CO"/>
        </w:rPr>
        <w:t xml:space="preserve"> y</w:t>
      </w:r>
      <w:r w:rsidR="006835D5" w:rsidRPr="007D2F72">
        <w:rPr>
          <w:rFonts w:cs="Arial"/>
          <w:sz w:val="24"/>
          <w:szCs w:val="24"/>
          <w:lang w:val="es-CO"/>
        </w:rPr>
        <w:t xml:space="preserve"> las semanas cotizadas no sobrepasaban las 1250</w:t>
      </w:r>
      <w:r w:rsidR="006835D5">
        <w:rPr>
          <w:rFonts w:cs="Arial"/>
          <w:i/>
          <w:sz w:val="24"/>
          <w:szCs w:val="24"/>
          <w:lang w:val="es-CO"/>
        </w:rPr>
        <w:t xml:space="preserve">, </w:t>
      </w:r>
      <w:r w:rsidR="005F1CB4" w:rsidRPr="005F1CB4">
        <w:rPr>
          <w:rFonts w:cs="Arial"/>
          <w:sz w:val="24"/>
          <w:szCs w:val="24"/>
          <w:lang w:val="es-CO"/>
        </w:rPr>
        <w:t>según</w:t>
      </w:r>
      <w:r w:rsidR="005F1CB4">
        <w:rPr>
          <w:rFonts w:cs="Arial"/>
          <w:sz w:val="24"/>
          <w:szCs w:val="24"/>
          <w:lang w:val="es-CO"/>
        </w:rPr>
        <w:t xml:space="preserve"> se precisó en la sentencia en que lo reconoció, la norma a aplicar es el artículo 21 </w:t>
      </w:r>
      <w:proofErr w:type="spellStart"/>
      <w:r w:rsidR="005F1CB4">
        <w:rPr>
          <w:rFonts w:cs="Arial"/>
          <w:sz w:val="24"/>
          <w:szCs w:val="24"/>
          <w:lang w:val="es-CO"/>
        </w:rPr>
        <w:t>ib</w:t>
      </w:r>
      <w:proofErr w:type="spellEnd"/>
      <w:r w:rsidR="004F47F6">
        <w:rPr>
          <w:rFonts w:cs="Arial"/>
          <w:sz w:val="24"/>
          <w:szCs w:val="24"/>
          <w:lang w:val="es-CO"/>
        </w:rPr>
        <w:t>, esto es, los salarios devengados dentro de los últimos 10 años</w:t>
      </w:r>
      <w:r w:rsidR="005F1CB4">
        <w:rPr>
          <w:rFonts w:cs="Arial"/>
          <w:sz w:val="24"/>
          <w:szCs w:val="24"/>
          <w:lang w:val="es-CO"/>
        </w:rPr>
        <w:t>.</w:t>
      </w:r>
    </w:p>
    <w:p w:rsidR="006835D5" w:rsidRPr="007D2F72" w:rsidRDefault="006835D5" w:rsidP="006835D5">
      <w:pPr>
        <w:pStyle w:val="Textoindependiente"/>
        <w:spacing w:line="276" w:lineRule="auto"/>
        <w:ind w:right="49"/>
        <w:contextualSpacing/>
        <w:rPr>
          <w:rFonts w:cs="Arial"/>
          <w:sz w:val="24"/>
          <w:szCs w:val="24"/>
          <w:lang w:val="es-CO"/>
        </w:rPr>
      </w:pPr>
    </w:p>
    <w:p w:rsidR="00C14A03" w:rsidRPr="007D2F72" w:rsidRDefault="00C14A03" w:rsidP="00717D29">
      <w:pPr>
        <w:pStyle w:val="Prrafodelista2"/>
        <w:spacing w:after="0"/>
        <w:ind w:left="0"/>
        <w:jc w:val="both"/>
        <w:rPr>
          <w:rFonts w:ascii="Arial" w:hAnsi="Arial" w:cs="Arial"/>
          <w:sz w:val="24"/>
          <w:szCs w:val="24"/>
        </w:rPr>
      </w:pPr>
      <w:r w:rsidRPr="007D2F72">
        <w:rPr>
          <w:rFonts w:ascii="Arial" w:hAnsi="Arial" w:cs="Arial"/>
          <w:sz w:val="24"/>
          <w:szCs w:val="24"/>
        </w:rPr>
        <w:t xml:space="preserve">Acorde con lo anterior, se procede a realizar el cálculo correspondiente, con el propósito de dilucidar si el valor de la pensión reconocida por </w:t>
      </w:r>
      <w:r w:rsidR="001A00A3" w:rsidRPr="007D2F72">
        <w:rPr>
          <w:rFonts w:ascii="Arial" w:hAnsi="Arial" w:cs="Arial"/>
          <w:sz w:val="24"/>
          <w:szCs w:val="24"/>
        </w:rPr>
        <w:t xml:space="preserve">el </w:t>
      </w:r>
      <w:proofErr w:type="spellStart"/>
      <w:r w:rsidR="001A00A3" w:rsidRPr="007D2F72">
        <w:rPr>
          <w:rFonts w:ascii="Arial" w:hAnsi="Arial" w:cs="Arial"/>
          <w:sz w:val="24"/>
          <w:szCs w:val="24"/>
        </w:rPr>
        <w:t>ISS</w:t>
      </w:r>
      <w:proofErr w:type="spellEnd"/>
      <w:r w:rsidR="000927AC" w:rsidRPr="007D2F72">
        <w:rPr>
          <w:rFonts w:ascii="Arial" w:hAnsi="Arial" w:cs="Arial"/>
          <w:sz w:val="24"/>
          <w:szCs w:val="24"/>
        </w:rPr>
        <w:t>,</w:t>
      </w:r>
      <w:r w:rsidR="00D4291C" w:rsidRPr="007D2F72">
        <w:rPr>
          <w:rFonts w:ascii="Arial" w:hAnsi="Arial" w:cs="Arial"/>
          <w:sz w:val="24"/>
          <w:szCs w:val="24"/>
        </w:rPr>
        <w:t xml:space="preserve"> </w:t>
      </w:r>
      <w:r w:rsidRPr="007D2F72">
        <w:rPr>
          <w:rFonts w:ascii="Arial" w:hAnsi="Arial" w:cs="Arial"/>
          <w:sz w:val="24"/>
          <w:szCs w:val="24"/>
        </w:rPr>
        <w:t>estuvo correctamente calculado</w:t>
      </w:r>
      <w:r w:rsidR="00D4291C" w:rsidRPr="007D2F72">
        <w:rPr>
          <w:rFonts w:ascii="Arial" w:hAnsi="Arial" w:cs="Arial"/>
          <w:sz w:val="24"/>
          <w:szCs w:val="24"/>
        </w:rPr>
        <w:t xml:space="preserve"> o si por el contrario le asiste razón a la parte actora en cuanto que el mismo debe ser </w:t>
      </w:r>
      <w:proofErr w:type="spellStart"/>
      <w:r w:rsidR="00D4291C" w:rsidRPr="007D2F72">
        <w:rPr>
          <w:rFonts w:ascii="Arial" w:hAnsi="Arial" w:cs="Arial"/>
          <w:sz w:val="24"/>
          <w:szCs w:val="24"/>
        </w:rPr>
        <w:t>reliquidado</w:t>
      </w:r>
      <w:proofErr w:type="spellEnd"/>
      <w:r w:rsidR="00697BA3" w:rsidRPr="007D2F72">
        <w:rPr>
          <w:rFonts w:ascii="Arial" w:hAnsi="Arial" w:cs="Arial"/>
          <w:sz w:val="24"/>
          <w:szCs w:val="24"/>
        </w:rPr>
        <w:t xml:space="preserve"> y en consecuencia, procede el aumento de la mesada pensional</w:t>
      </w:r>
      <w:r w:rsidR="00D4291C" w:rsidRPr="007D2F72">
        <w:rPr>
          <w:rFonts w:ascii="Arial" w:hAnsi="Arial" w:cs="Arial"/>
          <w:sz w:val="24"/>
          <w:szCs w:val="24"/>
        </w:rPr>
        <w:t>.</w:t>
      </w:r>
      <w:r w:rsidRPr="007D2F72">
        <w:rPr>
          <w:rFonts w:ascii="Arial" w:hAnsi="Arial" w:cs="Arial"/>
          <w:sz w:val="24"/>
          <w:szCs w:val="24"/>
        </w:rPr>
        <w:t xml:space="preserve"> </w:t>
      </w:r>
    </w:p>
    <w:p w:rsidR="00C14A03" w:rsidRPr="007D2F72" w:rsidRDefault="00C14A03" w:rsidP="00717D29">
      <w:pPr>
        <w:pStyle w:val="Prrafodelista2"/>
        <w:spacing w:after="0"/>
        <w:ind w:left="0"/>
        <w:jc w:val="both"/>
        <w:rPr>
          <w:rFonts w:ascii="Arial" w:hAnsi="Arial" w:cs="Arial"/>
          <w:sz w:val="24"/>
          <w:szCs w:val="24"/>
        </w:rPr>
      </w:pPr>
    </w:p>
    <w:p w:rsidR="000927AC" w:rsidRPr="007D2F72" w:rsidRDefault="006835D5" w:rsidP="00DC6B9C">
      <w:pPr>
        <w:pStyle w:val="Prrafodelista2"/>
        <w:spacing w:after="0"/>
        <w:ind w:left="0"/>
        <w:jc w:val="both"/>
        <w:rPr>
          <w:rFonts w:ascii="Arial" w:hAnsi="Arial" w:cs="Arial"/>
          <w:sz w:val="24"/>
          <w:szCs w:val="24"/>
        </w:rPr>
      </w:pPr>
      <w:r>
        <w:rPr>
          <w:rFonts w:ascii="Arial" w:hAnsi="Arial" w:cs="Arial"/>
          <w:sz w:val="24"/>
          <w:szCs w:val="24"/>
        </w:rPr>
        <w:t>Entonces,</w:t>
      </w:r>
      <w:r w:rsidR="00BD1B7F">
        <w:rPr>
          <w:rFonts w:ascii="Arial" w:hAnsi="Arial" w:cs="Arial"/>
          <w:sz w:val="24"/>
          <w:szCs w:val="24"/>
        </w:rPr>
        <w:t xml:space="preserve"> según se observa en</w:t>
      </w:r>
      <w:r w:rsidR="00BD1B7F" w:rsidRPr="007D2F72">
        <w:rPr>
          <w:rFonts w:ascii="Arial" w:hAnsi="Arial" w:cs="Arial"/>
          <w:sz w:val="24"/>
          <w:szCs w:val="24"/>
        </w:rPr>
        <w:t xml:space="preserve"> el cuadro que hace parte integral del acta que se suscriba con ocasión de esta diligencia</w:t>
      </w:r>
      <w:r w:rsidR="00BD1B7F">
        <w:rPr>
          <w:rFonts w:ascii="Arial" w:hAnsi="Arial" w:cs="Arial"/>
          <w:sz w:val="24"/>
          <w:szCs w:val="24"/>
        </w:rPr>
        <w:t>,</w:t>
      </w:r>
      <w:r w:rsidR="00D4291C" w:rsidRPr="007D2F72">
        <w:rPr>
          <w:rFonts w:ascii="Arial" w:hAnsi="Arial" w:cs="Arial"/>
          <w:sz w:val="24"/>
          <w:szCs w:val="24"/>
        </w:rPr>
        <w:t xml:space="preserve"> hecho el cálculo</w:t>
      </w:r>
      <w:r w:rsidR="000927AC" w:rsidRPr="007D2F72">
        <w:rPr>
          <w:rFonts w:ascii="Arial" w:hAnsi="Arial" w:cs="Arial"/>
          <w:sz w:val="24"/>
          <w:szCs w:val="24"/>
        </w:rPr>
        <w:t xml:space="preserve"> respectivo</w:t>
      </w:r>
      <w:r w:rsidR="009D39F4" w:rsidRPr="007D2F72">
        <w:rPr>
          <w:rFonts w:ascii="Arial" w:hAnsi="Arial" w:cs="Arial"/>
          <w:sz w:val="24"/>
          <w:szCs w:val="24"/>
        </w:rPr>
        <w:t xml:space="preserve"> de los</w:t>
      </w:r>
      <w:r w:rsidR="00E02BA9">
        <w:rPr>
          <w:rFonts w:ascii="Arial" w:hAnsi="Arial" w:cs="Arial"/>
          <w:sz w:val="24"/>
          <w:szCs w:val="24"/>
        </w:rPr>
        <w:t xml:space="preserve"> 3600 </w:t>
      </w:r>
      <w:r w:rsidR="009D39F4" w:rsidRPr="007D2F72">
        <w:rPr>
          <w:rFonts w:ascii="Arial" w:hAnsi="Arial" w:cs="Arial"/>
          <w:sz w:val="24"/>
          <w:szCs w:val="24"/>
        </w:rPr>
        <w:t>días efectivamente laborados, que corresponden a los 10 años que exige la norma</w:t>
      </w:r>
      <w:r w:rsidR="000927AC" w:rsidRPr="007D2F72">
        <w:rPr>
          <w:rFonts w:ascii="Arial" w:hAnsi="Arial" w:cs="Arial"/>
          <w:sz w:val="24"/>
          <w:szCs w:val="24"/>
        </w:rPr>
        <w:t xml:space="preserve">, </w:t>
      </w:r>
      <w:r w:rsidR="00E02BA9">
        <w:rPr>
          <w:rFonts w:ascii="Arial" w:hAnsi="Arial" w:cs="Arial"/>
          <w:sz w:val="24"/>
          <w:szCs w:val="24"/>
        </w:rPr>
        <w:t>y no 3650 días,</w:t>
      </w:r>
      <w:r w:rsidR="00DC6B9C">
        <w:rPr>
          <w:rFonts w:ascii="Arial" w:hAnsi="Arial" w:cs="Arial"/>
          <w:sz w:val="24"/>
          <w:szCs w:val="24"/>
        </w:rPr>
        <w:t xml:space="preserve"> que tuvo en cuenta la a quo,</w:t>
      </w:r>
      <w:r w:rsidR="00E02BA9">
        <w:rPr>
          <w:rFonts w:ascii="Arial" w:hAnsi="Arial" w:cs="Arial"/>
          <w:sz w:val="24"/>
          <w:szCs w:val="24"/>
        </w:rPr>
        <w:t xml:space="preserve"> que no hay lugar en este </w:t>
      </w:r>
      <w:r w:rsidR="00466A9D">
        <w:rPr>
          <w:rFonts w:ascii="Arial" w:hAnsi="Arial" w:cs="Arial"/>
          <w:sz w:val="24"/>
          <w:szCs w:val="24"/>
        </w:rPr>
        <w:t>asunto</w:t>
      </w:r>
      <w:r w:rsidR="00BD1B7F">
        <w:rPr>
          <w:rFonts w:ascii="Arial" w:hAnsi="Arial" w:cs="Arial"/>
          <w:sz w:val="24"/>
          <w:szCs w:val="24"/>
        </w:rPr>
        <w:t xml:space="preserve"> a contabilizar,</w:t>
      </w:r>
      <w:r w:rsidR="00E02BA9">
        <w:rPr>
          <w:rFonts w:ascii="Arial" w:hAnsi="Arial" w:cs="Arial"/>
          <w:sz w:val="24"/>
          <w:szCs w:val="24"/>
        </w:rPr>
        <w:t xml:space="preserve"> por cuanto e</w:t>
      </w:r>
      <w:r w:rsidR="00BD1B7F">
        <w:rPr>
          <w:rFonts w:ascii="Arial" w:hAnsi="Arial" w:cs="Arial"/>
          <w:sz w:val="24"/>
          <w:szCs w:val="24"/>
        </w:rPr>
        <w:t>l</w:t>
      </w:r>
      <w:r w:rsidR="00E02BA9">
        <w:rPr>
          <w:rFonts w:ascii="Arial" w:hAnsi="Arial" w:cs="Arial"/>
          <w:sz w:val="24"/>
          <w:szCs w:val="24"/>
        </w:rPr>
        <w:t xml:space="preserve"> lapso </w:t>
      </w:r>
      <w:r w:rsidR="00BD1B7F">
        <w:rPr>
          <w:rFonts w:ascii="Arial" w:hAnsi="Arial" w:cs="Arial"/>
          <w:sz w:val="24"/>
          <w:szCs w:val="24"/>
        </w:rPr>
        <w:t xml:space="preserve">de los 10 años </w:t>
      </w:r>
      <w:r w:rsidR="00E02BA9">
        <w:rPr>
          <w:rFonts w:ascii="Arial" w:hAnsi="Arial" w:cs="Arial"/>
          <w:sz w:val="24"/>
          <w:szCs w:val="24"/>
        </w:rPr>
        <w:t>se completa luego de la expedición de la Ley 100 de 1993,</w:t>
      </w:r>
      <w:r w:rsidR="00C9787A">
        <w:rPr>
          <w:rFonts w:ascii="Arial" w:hAnsi="Arial" w:cs="Arial"/>
          <w:sz w:val="24"/>
          <w:szCs w:val="24"/>
        </w:rPr>
        <w:t xml:space="preserve"> cuando se concedió la pensión</w:t>
      </w:r>
      <w:r w:rsidR="001B2025">
        <w:rPr>
          <w:rFonts w:ascii="Arial" w:hAnsi="Arial" w:cs="Arial"/>
          <w:sz w:val="24"/>
          <w:szCs w:val="24"/>
        </w:rPr>
        <w:t xml:space="preserve"> a</w:t>
      </w:r>
      <w:r w:rsidR="00E02BA9">
        <w:rPr>
          <w:rFonts w:ascii="Arial" w:hAnsi="Arial" w:cs="Arial"/>
          <w:sz w:val="24"/>
          <w:szCs w:val="24"/>
        </w:rPr>
        <w:t xml:space="preserve"> partir del cual se unific</w:t>
      </w:r>
      <w:r w:rsidR="00BD1B7F">
        <w:rPr>
          <w:rFonts w:ascii="Arial" w:hAnsi="Arial" w:cs="Arial"/>
          <w:sz w:val="24"/>
          <w:szCs w:val="24"/>
        </w:rPr>
        <w:t>aron</w:t>
      </w:r>
      <w:r w:rsidR="00E02BA9">
        <w:rPr>
          <w:rFonts w:ascii="Arial" w:hAnsi="Arial" w:cs="Arial"/>
          <w:sz w:val="24"/>
          <w:szCs w:val="24"/>
        </w:rPr>
        <w:t xml:space="preserve"> las semanas que se cotizan por mes</w:t>
      </w:r>
      <w:r w:rsidR="00BD1B7F">
        <w:rPr>
          <w:rFonts w:ascii="Arial" w:hAnsi="Arial" w:cs="Arial"/>
          <w:sz w:val="24"/>
          <w:szCs w:val="24"/>
        </w:rPr>
        <w:t xml:space="preserve"> -</w:t>
      </w:r>
      <w:r w:rsidR="00E02BA9">
        <w:rPr>
          <w:rFonts w:ascii="Arial" w:hAnsi="Arial" w:cs="Arial"/>
          <w:sz w:val="24"/>
          <w:szCs w:val="24"/>
        </w:rPr>
        <w:t>4,29</w:t>
      </w:r>
      <w:r w:rsidR="00BD1B7F">
        <w:rPr>
          <w:rFonts w:ascii="Arial" w:hAnsi="Arial" w:cs="Arial"/>
          <w:sz w:val="24"/>
          <w:szCs w:val="24"/>
        </w:rPr>
        <w:t>-</w:t>
      </w:r>
      <w:r w:rsidR="00E02BA9">
        <w:rPr>
          <w:rFonts w:ascii="Arial" w:hAnsi="Arial" w:cs="Arial"/>
          <w:sz w:val="24"/>
          <w:szCs w:val="24"/>
        </w:rPr>
        <w:t>, antes 4</w:t>
      </w:r>
      <w:r w:rsidR="00BD1B7F">
        <w:rPr>
          <w:rFonts w:ascii="Arial" w:hAnsi="Arial" w:cs="Arial"/>
          <w:sz w:val="24"/>
          <w:szCs w:val="24"/>
        </w:rPr>
        <w:t>,</w:t>
      </w:r>
      <w:r w:rsidR="00E02BA9">
        <w:rPr>
          <w:rFonts w:ascii="Arial" w:hAnsi="Arial" w:cs="Arial"/>
          <w:sz w:val="24"/>
          <w:szCs w:val="24"/>
        </w:rPr>
        <w:t>33</w:t>
      </w:r>
      <w:r w:rsidR="00BD1B7F">
        <w:rPr>
          <w:rFonts w:ascii="Arial" w:hAnsi="Arial" w:cs="Arial"/>
          <w:sz w:val="24"/>
          <w:szCs w:val="24"/>
        </w:rPr>
        <w:t>;</w:t>
      </w:r>
      <w:r w:rsidR="00E02BA9">
        <w:rPr>
          <w:rFonts w:ascii="Arial" w:hAnsi="Arial" w:cs="Arial"/>
          <w:sz w:val="24"/>
          <w:szCs w:val="24"/>
        </w:rPr>
        <w:t xml:space="preserve"> </w:t>
      </w:r>
      <w:r w:rsidR="00DC6B9C">
        <w:rPr>
          <w:rFonts w:ascii="Arial" w:hAnsi="Arial" w:cs="Arial"/>
          <w:sz w:val="24"/>
          <w:szCs w:val="24"/>
        </w:rPr>
        <w:t xml:space="preserve">se obtiene un </w:t>
      </w:r>
      <w:proofErr w:type="spellStart"/>
      <w:r w:rsidR="00DC6B9C">
        <w:rPr>
          <w:rFonts w:ascii="Arial" w:hAnsi="Arial" w:cs="Arial"/>
          <w:sz w:val="24"/>
          <w:szCs w:val="24"/>
        </w:rPr>
        <w:t>IBL</w:t>
      </w:r>
      <w:proofErr w:type="spellEnd"/>
      <w:r w:rsidR="00DC6B9C">
        <w:rPr>
          <w:rFonts w:ascii="Arial" w:hAnsi="Arial" w:cs="Arial"/>
          <w:sz w:val="24"/>
          <w:szCs w:val="24"/>
        </w:rPr>
        <w:t xml:space="preserve"> equivalente </w:t>
      </w:r>
      <w:r w:rsidR="000927AC" w:rsidRPr="007D2F72">
        <w:rPr>
          <w:rFonts w:ascii="Arial" w:hAnsi="Arial" w:cs="Arial"/>
          <w:sz w:val="24"/>
          <w:szCs w:val="24"/>
        </w:rPr>
        <w:t>a $</w:t>
      </w:r>
      <w:r w:rsidR="00A21A7E">
        <w:rPr>
          <w:rFonts w:ascii="Arial" w:hAnsi="Arial" w:cs="Arial"/>
          <w:sz w:val="24"/>
          <w:szCs w:val="24"/>
        </w:rPr>
        <w:t>1.256.757</w:t>
      </w:r>
      <w:r w:rsidR="000927AC" w:rsidRPr="007D2F72">
        <w:rPr>
          <w:rFonts w:ascii="Arial" w:hAnsi="Arial" w:cs="Arial"/>
          <w:sz w:val="24"/>
          <w:szCs w:val="24"/>
        </w:rPr>
        <w:t>, que al aplicársele la tasa de reemplazo del 75%, arroja una primera mesada pensional de $</w:t>
      </w:r>
      <w:r w:rsidR="00A21A7E">
        <w:rPr>
          <w:rFonts w:ascii="Arial" w:hAnsi="Arial" w:cs="Arial"/>
          <w:sz w:val="24"/>
          <w:szCs w:val="24"/>
        </w:rPr>
        <w:t>942.568</w:t>
      </w:r>
      <w:r w:rsidR="000A2779" w:rsidRPr="007D2F72">
        <w:rPr>
          <w:rFonts w:ascii="Arial" w:hAnsi="Arial" w:cs="Arial"/>
          <w:sz w:val="24"/>
          <w:szCs w:val="24"/>
        </w:rPr>
        <w:t xml:space="preserve"> </w:t>
      </w:r>
      <w:r w:rsidR="00A760C0" w:rsidRPr="007D2F72">
        <w:rPr>
          <w:rFonts w:ascii="Arial" w:hAnsi="Arial" w:cs="Arial"/>
          <w:sz w:val="24"/>
          <w:szCs w:val="24"/>
        </w:rPr>
        <w:t>para el año 2009, monto</w:t>
      </w:r>
      <w:r w:rsidR="000927AC" w:rsidRPr="007D2F72">
        <w:rPr>
          <w:rFonts w:ascii="Arial" w:hAnsi="Arial" w:cs="Arial"/>
          <w:sz w:val="24"/>
          <w:szCs w:val="24"/>
        </w:rPr>
        <w:t xml:space="preserve"> </w:t>
      </w:r>
      <w:r w:rsidR="00723435" w:rsidRPr="00A21A7E">
        <w:rPr>
          <w:rFonts w:ascii="Arial" w:hAnsi="Arial" w:cs="Arial"/>
          <w:sz w:val="24"/>
          <w:szCs w:val="24"/>
        </w:rPr>
        <w:t xml:space="preserve">inferior </w:t>
      </w:r>
      <w:r w:rsidR="000927AC" w:rsidRPr="00A21A7E">
        <w:rPr>
          <w:rFonts w:ascii="Arial" w:hAnsi="Arial" w:cs="Arial"/>
          <w:sz w:val="24"/>
          <w:szCs w:val="24"/>
        </w:rPr>
        <w:t>al reconocido</w:t>
      </w:r>
      <w:r w:rsidR="000A2779" w:rsidRPr="00A21A7E">
        <w:rPr>
          <w:rFonts w:ascii="Arial" w:hAnsi="Arial" w:cs="Arial"/>
          <w:sz w:val="24"/>
          <w:szCs w:val="24"/>
        </w:rPr>
        <w:t xml:space="preserve"> </w:t>
      </w:r>
      <w:r w:rsidR="001A00A3" w:rsidRPr="00A21A7E">
        <w:rPr>
          <w:rFonts w:ascii="Arial" w:hAnsi="Arial" w:cs="Arial"/>
          <w:sz w:val="24"/>
          <w:szCs w:val="24"/>
        </w:rPr>
        <w:t>por la a-quo, en cuantía de $</w:t>
      </w:r>
      <w:r w:rsidR="000A2779" w:rsidRPr="00A21A7E">
        <w:rPr>
          <w:rFonts w:ascii="Arial" w:hAnsi="Arial" w:cs="Arial"/>
          <w:sz w:val="24"/>
          <w:szCs w:val="24"/>
        </w:rPr>
        <w:t>953.654</w:t>
      </w:r>
      <w:r w:rsidR="00A760C0" w:rsidRPr="00A21A7E">
        <w:rPr>
          <w:rFonts w:ascii="Arial" w:hAnsi="Arial" w:cs="Arial"/>
          <w:sz w:val="24"/>
          <w:szCs w:val="24"/>
        </w:rPr>
        <w:t xml:space="preserve">; diferencia que se genera </w:t>
      </w:r>
      <w:r w:rsidR="00425F99" w:rsidRPr="00A21A7E">
        <w:rPr>
          <w:rFonts w:ascii="Arial" w:hAnsi="Arial" w:cs="Arial"/>
          <w:sz w:val="24"/>
          <w:szCs w:val="24"/>
        </w:rPr>
        <w:t>por lo ya mencionado sobre los días contabilizados</w:t>
      </w:r>
      <w:r w:rsidR="00A760C0" w:rsidRPr="00A21A7E">
        <w:rPr>
          <w:rFonts w:ascii="Arial" w:hAnsi="Arial" w:cs="Arial"/>
          <w:sz w:val="24"/>
          <w:szCs w:val="24"/>
        </w:rPr>
        <w:t>.</w:t>
      </w:r>
      <w:r w:rsidR="00A21A7E">
        <w:rPr>
          <w:rFonts w:ascii="Arial" w:hAnsi="Arial" w:cs="Arial"/>
          <w:sz w:val="24"/>
          <w:szCs w:val="24"/>
        </w:rPr>
        <w:t xml:space="preserve"> </w:t>
      </w:r>
    </w:p>
    <w:p w:rsidR="000927AC" w:rsidRPr="007D2F72" w:rsidRDefault="000927AC" w:rsidP="00717D29">
      <w:pPr>
        <w:pStyle w:val="Prrafodelista2"/>
        <w:spacing w:after="0"/>
        <w:ind w:left="0"/>
        <w:jc w:val="both"/>
        <w:rPr>
          <w:rFonts w:ascii="Arial" w:hAnsi="Arial" w:cs="Arial"/>
          <w:sz w:val="24"/>
          <w:szCs w:val="24"/>
        </w:rPr>
      </w:pPr>
    </w:p>
    <w:p w:rsidR="000A2779" w:rsidRPr="007D2F72" w:rsidRDefault="00AF4526" w:rsidP="00114E2D">
      <w:pPr>
        <w:pStyle w:val="Textoindependiente"/>
        <w:spacing w:line="276" w:lineRule="auto"/>
        <w:ind w:right="51"/>
        <w:contextualSpacing/>
        <w:rPr>
          <w:rFonts w:cs="Arial"/>
          <w:sz w:val="24"/>
          <w:szCs w:val="24"/>
        </w:rPr>
      </w:pPr>
      <w:r w:rsidRPr="007D2F72">
        <w:rPr>
          <w:rFonts w:cs="Arial"/>
          <w:sz w:val="24"/>
          <w:szCs w:val="24"/>
        </w:rPr>
        <w:t>En este orden de ideas, es claro que</w:t>
      </w:r>
      <w:r w:rsidR="0004055B" w:rsidRPr="007D2F72">
        <w:rPr>
          <w:rFonts w:cs="Arial"/>
          <w:sz w:val="24"/>
          <w:szCs w:val="24"/>
        </w:rPr>
        <w:t xml:space="preserve"> había lugar </w:t>
      </w:r>
      <w:r w:rsidR="00C14A03" w:rsidRPr="007D2F72">
        <w:rPr>
          <w:rFonts w:cs="Arial"/>
          <w:sz w:val="24"/>
          <w:szCs w:val="24"/>
        </w:rPr>
        <w:t xml:space="preserve">a </w:t>
      </w:r>
      <w:proofErr w:type="spellStart"/>
      <w:r w:rsidR="00C14A03" w:rsidRPr="007D2F72">
        <w:rPr>
          <w:rFonts w:cs="Arial"/>
          <w:sz w:val="24"/>
          <w:szCs w:val="24"/>
        </w:rPr>
        <w:t>reliquidar</w:t>
      </w:r>
      <w:proofErr w:type="spellEnd"/>
      <w:r w:rsidR="00C14A03" w:rsidRPr="007D2F72">
        <w:rPr>
          <w:rFonts w:cs="Arial"/>
          <w:sz w:val="24"/>
          <w:szCs w:val="24"/>
        </w:rPr>
        <w:t xml:space="preserve"> l</w:t>
      </w:r>
      <w:r w:rsidRPr="007D2F72">
        <w:rPr>
          <w:rFonts w:cs="Arial"/>
          <w:sz w:val="24"/>
          <w:szCs w:val="24"/>
        </w:rPr>
        <w:t>a gracia pensional de</w:t>
      </w:r>
      <w:r w:rsidR="000A2779" w:rsidRPr="007D2F72">
        <w:rPr>
          <w:rFonts w:cs="Arial"/>
          <w:sz w:val="24"/>
          <w:szCs w:val="24"/>
        </w:rPr>
        <w:t>l</w:t>
      </w:r>
      <w:r w:rsidRPr="007D2F72">
        <w:rPr>
          <w:rFonts w:cs="Arial"/>
          <w:sz w:val="24"/>
          <w:szCs w:val="24"/>
        </w:rPr>
        <w:t xml:space="preserve"> actor</w:t>
      </w:r>
      <w:r w:rsidR="0004055B" w:rsidRPr="007D2F72">
        <w:rPr>
          <w:rFonts w:cs="Arial"/>
          <w:sz w:val="24"/>
          <w:szCs w:val="24"/>
        </w:rPr>
        <w:t xml:space="preserve"> </w:t>
      </w:r>
      <w:r w:rsidR="001A00A3" w:rsidRPr="007D2F72">
        <w:rPr>
          <w:rFonts w:cs="Arial"/>
          <w:sz w:val="24"/>
          <w:szCs w:val="24"/>
        </w:rPr>
        <w:t>en la forma pretendida en la demanda</w:t>
      </w:r>
      <w:r w:rsidR="00114E2D" w:rsidRPr="007D2F72">
        <w:rPr>
          <w:rFonts w:cs="Arial"/>
          <w:sz w:val="24"/>
          <w:szCs w:val="24"/>
        </w:rPr>
        <w:t xml:space="preserve"> y como lo hizo la jueza de primer nivel</w:t>
      </w:r>
      <w:r w:rsidR="006B186C">
        <w:rPr>
          <w:rFonts w:cs="Arial"/>
          <w:sz w:val="24"/>
          <w:szCs w:val="24"/>
        </w:rPr>
        <w:t xml:space="preserve">, </w:t>
      </w:r>
      <w:r w:rsidR="006B186C" w:rsidRPr="002503BE">
        <w:rPr>
          <w:rFonts w:cs="Arial"/>
          <w:sz w:val="24"/>
          <w:szCs w:val="24"/>
        </w:rPr>
        <w:t>pero con el ajuste mencionado</w:t>
      </w:r>
      <w:r w:rsidR="00114E2D" w:rsidRPr="002503BE">
        <w:rPr>
          <w:rFonts w:cs="Arial"/>
          <w:sz w:val="24"/>
          <w:szCs w:val="24"/>
        </w:rPr>
        <w:t>; l</w:t>
      </w:r>
      <w:r w:rsidR="000A2779" w:rsidRPr="007D2F72">
        <w:rPr>
          <w:rFonts w:cs="Arial"/>
          <w:sz w:val="24"/>
          <w:szCs w:val="24"/>
        </w:rPr>
        <w:t>o que le genera un retroactivo a partir de</w:t>
      </w:r>
      <w:r w:rsidR="00134728">
        <w:rPr>
          <w:rFonts w:cs="Arial"/>
          <w:sz w:val="24"/>
          <w:szCs w:val="24"/>
        </w:rPr>
        <w:t>l 21-10-2012</w:t>
      </w:r>
      <w:r w:rsidR="000A2779" w:rsidRPr="007D2F72">
        <w:rPr>
          <w:rFonts w:cs="Arial"/>
          <w:sz w:val="24"/>
          <w:szCs w:val="24"/>
        </w:rPr>
        <w:t>, dado que la excepción de prescripción interpuesta por la entidad demandada está llamada a prosperar de manera parcial, respecto de las sumas generadas con anterioridad a</w:t>
      </w:r>
      <w:r w:rsidR="00134728">
        <w:rPr>
          <w:rFonts w:cs="Arial"/>
          <w:sz w:val="24"/>
          <w:szCs w:val="24"/>
        </w:rPr>
        <w:t xml:space="preserve"> esta calenda</w:t>
      </w:r>
      <w:r w:rsidR="000A2779" w:rsidRPr="007D2F72">
        <w:rPr>
          <w:rFonts w:cs="Arial"/>
          <w:sz w:val="24"/>
          <w:szCs w:val="24"/>
        </w:rPr>
        <w:t xml:space="preserve">, como quiera que la reclamación administrativa fue radicada por el demandante en esa misma fecha de </w:t>
      </w:r>
      <w:r w:rsidR="00134728">
        <w:rPr>
          <w:rFonts w:cs="Arial"/>
          <w:sz w:val="24"/>
          <w:szCs w:val="24"/>
        </w:rPr>
        <w:t>2015</w:t>
      </w:r>
      <w:r w:rsidR="000A2779" w:rsidRPr="007D2F72">
        <w:rPr>
          <w:rFonts w:cs="Arial"/>
          <w:sz w:val="24"/>
          <w:szCs w:val="24"/>
        </w:rPr>
        <w:t xml:space="preserve"> </w:t>
      </w:r>
      <w:r w:rsidR="000A2779" w:rsidRPr="007D2F72">
        <w:rPr>
          <w:rFonts w:cs="Arial"/>
          <w:i/>
          <w:sz w:val="24"/>
          <w:szCs w:val="24"/>
        </w:rPr>
        <w:t xml:space="preserve">–cuando solicitó la </w:t>
      </w:r>
      <w:r w:rsidR="000A2779" w:rsidRPr="007D2F72">
        <w:rPr>
          <w:rFonts w:cs="Arial"/>
          <w:i/>
          <w:sz w:val="24"/>
          <w:szCs w:val="24"/>
        </w:rPr>
        <w:lastRenderedPageBreak/>
        <w:t>revocatoria directa de la Resolución N°</w:t>
      </w:r>
      <w:r w:rsidR="00134728">
        <w:rPr>
          <w:rFonts w:cs="Arial"/>
          <w:i/>
          <w:sz w:val="24"/>
          <w:szCs w:val="24"/>
        </w:rPr>
        <w:t>84</w:t>
      </w:r>
      <w:r w:rsidR="000A2779" w:rsidRPr="007D2F72">
        <w:rPr>
          <w:rFonts w:cs="Arial"/>
          <w:i/>
          <w:sz w:val="24"/>
          <w:szCs w:val="24"/>
        </w:rPr>
        <w:t xml:space="preserve">- </w:t>
      </w:r>
      <w:r w:rsidR="000A2779" w:rsidRPr="007D2F72">
        <w:rPr>
          <w:rFonts w:cs="Arial"/>
          <w:sz w:val="24"/>
          <w:szCs w:val="24"/>
        </w:rPr>
        <w:t>y, la demanda que dio curso a este proceso lo fue dentro de los tres años siguientes a ese hecho</w:t>
      </w:r>
      <w:r w:rsidR="00134728">
        <w:rPr>
          <w:rFonts w:cs="Arial"/>
          <w:sz w:val="24"/>
          <w:szCs w:val="24"/>
        </w:rPr>
        <w:t xml:space="preserve"> (10-2-2016- </w:t>
      </w:r>
      <w:proofErr w:type="spellStart"/>
      <w:r w:rsidR="00134728">
        <w:rPr>
          <w:rFonts w:cs="Arial"/>
          <w:sz w:val="24"/>
          <w:szCs w:val="24"/>
        </w:rPr>
        <w:t>fl</w:t>
      </w:r>
      <w:proofErr w:type="spellEnd"/>
      <w:r w:rsidR="000A2779" w:rsidRPr="007D2F72">
        <w:rPr>
          <w:rFonts w:cs="Arial"/>
          <w:sz w:val="24"/>
          <w:szCs w:val="24"/>
        </w:rPr>
        <w:t>.</w:t>
      </w:r>
      <w:r w:rsidR="00134728">
        <w:rPr>
          <w:rFonts w:cs="Arial"/>
          <w:sz w:val="24"/>
          <w:szCs w:val="24"/>
        </w:rPr>
        <w:t xml:space="preserve"> 42)</w:t>
      </w:r>
      <w:r w:rsidR="00B24619">
        <w:rPr>
          <w:rFonts w:cs="Arial"/>
          <w:sz w:val="24"/>
          <w:szCs w:val="24"/>
        </w:rPr>
        <w:t>.</w:t>
      </w:r>
    </w:p>
    <w:p w:rsidR="007A2C5B" w:rsidRPr="007D2F72" w:rsidRDefault="000A2779" w:rsidP="005C0A21">
      <w:pPr>
        <w:pStyle w:val="Sinespaciado"/>
        <w:spacing w:line="276" w:lineRule="auto"/>
        <w:contextualSpacing/>
        <w:jc w:val="both"/>
        <w:rPr>
          <w:rFonts w:ascii="Arial" w:hAnsi="Arial" w:cs="Arial"/>
          <w:bCs/>
          <w:color w:val="000000"/>
          <w:szCs w:val="24"/>
        </w:rPr>
      </w:pPr>
      <w:r w:rsidRPr="007D2F72">
        <w:rPr>
          <w:rFonts w:ascii="Arial" w:hAnsi="Arial" w:cs="Arial"/>
          <w:szCs w:val="24"/>
        </w:rPr>
        <w:t xml:space="preserve">   </w:t>
      </w:r>
      <w:r w:rsidR="005C0A21">
        <w:rPr>
          <w:rFonts w:ascii="Arial" w:eastAsiaTheme="minorHAnsi" w:hAnsi="Arial" w:cs="Arial"/>
          <w:szCs w:val="24"/>
          <w:lang w:val="es-ES" w:eastAsia="en-US"/>
        </w:rPr>
        <w:t xml:space="preserve"> </w:t>
      </w:r>
    </w:p>
    <w:p w:rsidR="00C8005D" w:rsidRDefault="00C8005D" w:rsidP="00717D29">
      <w:pPr>
        <w:spacing w:line="276" w:lineRule="auto"/>
        <w:contextualSpacing/>
        <w:jc w:val="center"/>
        <w:rPr>
          <w:rFonts w:ascii="Arial" w:hAnsi="Arial" w:cs="Arial"/>
          <w:b/>
          <w:bCs/>
          <w:color w:val="000000"/>
          <w:sz w:val="24"/>
          <w:szCs w:val="24"/>
        </w:rPr>
      </w:pPr>
      <w:r w:rsidRPr="007D2F72">
        <w:rPr>
          <w:rFonts w:ascii="Arial" w:hAnsi="Arial" w:cs="Arial"/>
          <w:b/>
          <w:bCs/>
          <w:color w:val="000000"/>
          <w:sz w:val="24"/>
          <w:szCs w:val="24"/>
        </w:rPr>
        <w:t>CONCLUSIÓN</w:t>
      </w:r>
    </w:p>
    <w:p w:rsidR="005C0A21" w:rsidRPr="002503BE" w:rsidRDefault="004564A5" w:rsidP="005C0A21">
      <w:pPr>
        <w:pStyle w:val="Sinespaciado"/>
        <w:spacing w:line="276" w:lineRule="auto"/>
        <w:contextualSpacing/>
        <w:jc w:val="both"/>
        <w:rPr>
          <w:rFonts w:ascii="Arial" w:hAnsi="Arial" w:cs="Arial"/>
          <w:szCs w:val="24"/>
        </w:rPr>
      </w:pPr>
      <w:r w:rsidRPr="005C0A21">
        <w:rPr>
          <w:rFonts w:ascii="Arial" w:hAnsi="Arial" w:cs="Arial"/>
          <w:iCs/>
          <w:szCs w:val="24"/>
        </w:rPr>
        <w:t xml:space="preserve">Por lo visto, se confirmará la decisión revisada, salvo los numerales </w:t>
      </w:r>
      <w:r w:rsidRPr="005C0A21">
        <w:rPr>
          <w:rFonts w:ascii="Arial" w:hAnsi="Arial" w:cs="Arial"/>
          <w:bCs/>
          <w:iCs/>
          <w:szCs w:val="24"/>
        </w:rPr>
        <w:t>tercero</w:t>
      </w:r>
      <w:r w:rsidR="004E54F2">
        <w:rPr>
          <w:rFonts w:ascii="Arial" w:hAnsi="Arial" w:cs="Arial"/>
          <w:bCs/>
          <w:iCs/>
          <w:szCs w:val="24"/>
        </w:rPr>
        <w:t xml:space="preserve"> y</w:t>
      </w:r>
      <w:r w:rsidR="000E25BB">
        <w:rPr>
          <w:rFonts w:ascii="Arial" w:hAnsi="Arial" w:cs="Arial"/>
          <w:bCs/>
          <w:iCs/>
          <w:szCs w:val="24"/>
        </w:rPr>
        <w:t xml:space="preserve"> </w:t>
      </w:r>
      <w:r w:rsidRPr="005C0A21">
        <w:rPr>
          <w:rFonts w:ascii="Arial" w:hAnsi="Arial" w:cs="Arial"/>
          <w:bCs/>
          <w:iCs/>
          <w:szCs w:val="24"/>
        </w:rPr>
        <w:t>cuarto</w:t>
      </w:r>
      <w:r w:rsidRPr="005C0A21">
        <w:rPr>
          <w:rFonts w:ascii="Arial" w:hAnsi="Arial" w:cs="Arial"/>
          <w:iCs/>
          <w:szCs w:val="24"/>
        </w:rPr>
        <w:t xml:space="preserve"> para</w:t>
      </w:r>
      <w:r w:rsidR="00A43FC0" w:rsidRPr="005C0A21">
        <w:rPr>
          <w:rFonts w:ascii="Arial" w:hAnsi="Arial" w:cs="Arial"/>
          <w:iCs/>
          <w:szCs w:val="24"/>
        </w:rPr>
        <w:t xml:space="preserve"> </w:t>
      </w:r>
      <w:r w:rsidRPr="005C0A21">
        <w:rPr>
          <w:rFonts w:ascii="Arial" w:hAnsi="Arial" w:cs="Arial"/>
          <w:iCs/>
          <w:szCs w:val="24"/>
        </w:rPr>
        <w:t>actualizar el monto de la mesada pensional para el año 201</w:t>
      </w:r>
      <w:r w:rsidR="00A43FC0" w:rsidRPr="005C0A21">
        <w:rPr>
          <w:rFonts w:ascii="Arial" w:hAnsi="Arial" w:cs="Arial"/>
          <w:iCs/>
          <w:szCs w:val="24"/>
        </w:rPr>
        <w:t>8</w:t>
      </w:r>
      <w:r w:rsidR="002503BE">
        <w:rPr>
          <w:rFonts w:ascii="Arial" w:hAnsi="Arial" w:cs="Arial"/>
          <w:iCs/>
          <w:szCs w:val="24"/>
        </w:rPr>
        <w:t xml:space="preserve"> que será $1.309.000</w:t>
      </w:r>
      <w:r w:rsidR="005C0A21" w:rsidRPr="005C0A21">
        <w:rPr>
          <w:rFonts w:ascii="Arial" w:hAnsi="Arial" w:cs="Arial"/>
          <w:iCs/>
          <w:szCs w:val="24"/>
        </w:rPr>
        <w:t>;</w:t>
      </w:r>
      <w:r w:rsidRPr="005C0A21">
        <w:rPr>
          <w:rFonts w:ascii="Arial" w:hAnsi="Arial" w:cs="Arial"/>
          <w:iCs/>
          <w:szCs w:val="24"/>
        </w:rPr>
        <w:t xml:space="preserve"> así como la condena por concepto de retroactivo</w:t>
      </w:r>
      <w:r w:rsidR="002503BE" w:rsidRPr="002503BE">
        <w:rPr>
          <w:rFonts w:ascii="Arial" w:hAnsi="Arial" w:cs="Arial"/>
          <w:iCs/>
          <w:szCs w:val="24"/>
        </w:rPr>
        <w:t xml:space="preserve"> </w:t>
      </w:r>
      <w:r w:rsidR="002503BE" w:rsidRPr="005C0A21">
        <w:rPr>
          <w:rFonts w:ascii="Arial" w:hAnsi="Arial" w:cs="Arial"/>
          <w:iCs/>
          <w:szCs w:val="24"/>
        </w:rPr>
        <w:t>del reajuste</w:t>
      </w:r>
      <w:r w:rsidRPr="005C0A21">
        <w:rPr>
          <w:rFonts w:ascii="Arial" w:hAnsi="Arial" w:cs="Arial"/>
          <w:iCs/>
          <w:szCs w:val="24"/>
        </w:rPr>
        <w:t xml:space="preserve"> </w:t>
      </w:r>
      <w:r w:rsidR="002503BE">
        <w:rPr>
          <w:rFonts w:ascii="Arial" w:hAnsi="Arial" w:cs="Arial"/>
          <w:iCs/>
          <w:szCs w:val="24"/>
        </w:rPr>
        <w:t>del 21-10-2012 al 31-12-2017</w:t>
      </w:r>
      <w:r w:rsidR="005C0A21" w:rsidRPr="002503BE">
        <w:rPr>
          <w:rFonts w:ascii="Arial" w:hAnsi="Arial" w:cs="Arial"/>
          <w:iCs/>
          <w:szCs w:val="24"/>
        </w:rPr>
        <w:t>,</w:t>
      </w:r>
      <w:r w:rsidR="005C0A21" w:rsidRPr="002503BE">
        <w:rPr>
          <w:rFonts w:ascii="Arial" w:hAnsi="Arial" w:cs="Arial"/>
          <w:bCs/>
          <w:iCs/>
          <w:szCs w:val="24"/>
        </w:rPr>
        <w:t xml:space="preserve"> </w:t>
      </w:r>
      <w:r w:rsidR="002503BE">
        <w:rPr>
          <w:rFonts w:ascii="Arial" w:hAnsi="Arial" w:cs="Arial"/>
          <w:bCs/>
          <w:iCs/>
          <w:szCs w:val="24"/>
        </w:rPr>
        <w:t xml:space="preserve">debidamente indexado </w:t>
      </w:r>
      <w:r w:rsidR="005C0A21" w:rsidRPr="002503BE">
        <w:rPr>
          <w:rFonts w:ascii="Arial" w:hAnsi="Arial" w:cs="Arial"/>
          <w:bCs/>
          <w:iCs/>
          <w:szCs w:val="24"/>
        </w:rPr>
        <w:t xml:space="preserve">que asciende a la suma de </w:t>
      </w:r>
      <w:r w:rsidR="005C0A21" w:rsidRPr="00EC3BCF">
        <w:rPr>
          <w:rFonts w:ascii="Arial" w:hAnsi="Arial" w:cs="Arial"/>
          <w:szCs w:val="24"/>
        </w:rPr>
        <w:t>$</w:t>
      </w:r>
      <w:r w:rsidR="004E54F2">
        <w:rPr>
          <w:rFonts w:ascii="Arial" w:hAnsi="Arial" w:cs="Arial"/>
          <w:szCs w:val="24"/>
        </w:rPr>
        <w:t>39.632.563</w:t>
      </w:r>
      <w:r w:rsidR="005C0A21" w:rsidRPr="002503BE">
        <w:rPr>
          <w:rFonts w:ascii="Arial" w:hAnsi="Arial" w:cs="Arial"/>
          <w:bCs/>
          <w:iCs/>
          <w:szCs w:val="24"/>
        </w:rPr>
        <w:t xml:space="preserve"> según acta que se adjunta</w:t>
      </w:r>
      <w:r w:rsidR="002503BE" w:rsidRPr="002503BE">
        <w:rPr>
          <w:rFonts w:ascii="Arial" w:hAnsi="Arial" w:cs="Arial"/>
          <w:bCs/>
          <w:iCs/>
          <w:szCs w:val="24"/>
        </w:rPr>
        <w:t>.</w:t>
      </w:r>
      <w:r w:rsidR="004E54F2">
        <w:rPr>
          <w:rFonts w:ascii="Arial" w:hAnsi="Arial" w:cs="Arial"/>
          <w:bCs/>
          <w:iCs/>
          <w:szCs w:val="24"/>
        </w:rPr>
        <w:t xml:space="preserve"> Por su parte se revocará el numeral 5 al quedar lo allí dispuesto comprendido en el numeral 4.</w:t>
      </w:r>
    </w:p>
    <w:p w:rsidR="005C0A21" w:rsidRPr="005C0A21" w:rsidRDefault="005C0A21" w:rsidP="005C0A21">
      <w:pPr>
        <w:spacing w:line="276" w:lineRule="auto"/>
        <w:contextualSpacing/>
        <w:jc w:val="both"/>
        <w:rPr>
          <w:rFonts w:ascii="Arial" w:hAnsi="Arial" w:cs="Arial"/>
          <w:bCs/>
          <w:color w:val="000000"/>
          <w:sz w:val="24"/>
          <w:szCs w:val="24"/>
          <w:lang w:val="es-ES_tradnl"/>
        </w:rPr>
      </w:pPr>
    </w:p>
    <w:p w:rsidR="004564A5" w:rsidRDefault="004564A5" w:rsidP="004564A5">
      <w:pPr>
        <w:pStyle w:val="Textoindependiente"/>
        <w:spacing w:line="276" w:lineRule="auto"/>
        <w:contextualSpacing/>
        <w:rPr>
          <w:iCs/>
          <w:sz w:val="24"/>
          <w:szCs w:val="24"/>
        </w:rPr>
      </w:pPr>
      <w:r>
        <w:rPr>
          <w:iCs/>
          <w:sz w:val="24"/>
          <w:szCs w:val="24"/>
        </w:rPr>
        <w:t>Sin costas en esta instancia por tratarse del grado jurisdiccional de consulta.</w:t>
      </w:r>
      <w:r w:rsidRPr="00BE3727">
        <w:rPr>
          <w:iCs/>
          <w:sz w:val="24"/>
          <w:szCs w:val="24"/>
        </w:rPr>
        <w:t xml:space="preserve"> </w:t>
      </w:r>
    </w:p>
    <w:p w:rsidR="004564A5" w:rsidRPr="00BE3727" w:rsidRDefault="005C0A21" w:rsidP="005C0A21">
      <w:pPr>
        <w:pStyle w:val="Textoindependiente"/>
        <w:tabs>
          <w:tab w:val="left" w:pos="1350"/>
        </w:tabs>
        <w:spacing w:line="276" w:lineRule="auto"/>
        <w:contextualSpacing/>
        <w:rPr>
          <w:iCs/>
          <w:sz w:val="24"/>
          <w:szCs w:val="24"/>
        </w:rPr>
      </w:pPr>
      <w:r>
        <w:rPr>
          <w:iCs/>
          <w:sz w:val="24"/>
          <w:szCs w:val="24"/>
        </w:rPr>
        <w:tab/>
      </w:r>
    </w:p>
    <w:p w:rsidR="004564A5" w:rsidRPr="00760EDF" w:rsidRDefault="004564A5" w:rsidP="004564A5">
      <w:pPr>
        <w:pStyle w:val="Textoindependiente"/>
        <w:spacing w:line="240" w:lineRule="auto"/>
        <w:contextualSpacing/>
        <w:jc w:val="center"/>
        <w:rPr>
          <w:rFonts w:cs="Arial"/>
          <w:b/>
          <w:sz w:val="24"/>
          <w:szCs w:val="24"/>
        </w:rPr>
      </w:pPr>
      <w:r w:rsidRPr="00760EDF">
        <w:rPr>
          <w:rFonts w:cs="Arial"/>
          <w:b/>
          <w:sz w:val="24"/>
          <w:szCs w:val="24"/>
        </w:rPr>
        <w:t>DECISIÓN</w:t>
      </w:r>
    </w:p>
    <w:p w:rsidR="004564A5" w:rsidRPr="001A1834" w:rsidRDefault="004564A5" w:rsidP="004564A5">
      <w:pPr>
        <w:pStyle w:val="Textoindependiente"/>
        <w:spacing w:line="240" w:lineRule="auto"/>
        <w:ind w:firstLine="708"/>
        <w:contextualSpacing/>
        <w:rPr>
          <w:rFonts w:cs="Arial"/>
          <w:sz w:val="24"/>
          <w:szCs w:val="24"/>
        </w:rPr>
      </w:pPr>
    </w:p>
    <w:p w:rsidR="004564A5" w:rsidRPr="001A1834" w:rsidRDefault="004564A5" w:rsidP="004564A5">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4564A5" w:rsidRDefault="004564A5" w:rsidP="004564A5">
      <w:pPr>
        <w:widowControl w:val="0"/>
        <w:autoSpaceDE w:val="0"/>
        <w:autoSpaceDN w:val="0"/>
        <w:adjustRightInd w:val="0"/>
        <w:spacing w:line="240" w:lineRule="auto"/>
        <w:contextualSpacing/>
        <w:jc w:val="center"/>
        <w:rPr>
          <w:rFonts w:ascii="Arial" w:hAnsi="Arial" w:cs="Arial"/>
          <w:b/>
          <w:sz w:val="24"/>
          <w:szCs w:val="24"/>
        </w:rPr>
      </w:pPr>
    </w:p>
    <w:p w:rsidR="004564A5" w:rsidRDefault="004564A5" w:rsidP="004564A5">
      <w:pPr>
        <w:widowControl w:val="0"/>
        <w:autoSpaceDE w:val="0"/>
        <w:autoSpaceDN w:val="0"/>
        <w:adjustRightInd w:val="0"/>
        <w:spacing w:line="240" w:lineRule="auto"/>
        <w:contextualSpacing/>
        <w:jc w:val="center"/>
        <w:rPr>
          <w:rFonts w:ascii="Arial" w:hAnsi="Arial" w:cs="Arial"/>
          <w:b/>
          <w:sz w:val="24"/>
          <w:szCs w:val="24"/>
        </w:rPr>
      </w:pPr>
      <w:r w:rsidRPr="001A1834">
        <w:rPr>
          <w:rFonts w:ascii="Arial" w:hAnsi="Arial" w:cs="Arial"/>
          <w:b/>
          <w:sz w:val="24"/>
          <w:szCs w:val="24"/>
        </w:rPr>
        <w:t>RESUELVE</w:t>
      </w:r>
    </w:p>
    <w:p w:rsidR="004564A5" w:rsidRPr="004564A5" w:rsidRDefault="004564A5" w:rsidP="00717D29">
      <w:pPr>
        <w:spacing w:line="276" w:lineRule="auto"/>
        <w:contextualSpacing/>
        <w:jc w:val="center"/>
        <w:rPr>
          <w:rFonts w:ascii="Arial" w:hAnsi="Arial" w:cs="Arial"/>
          <w:b/>
          <w:bCs/>
          <w:color w:val="000000"/>
          <w:sz w:val="24"/>
          <w:szCs w:val="24"/>
          <w:lang w:val="es-ES_tradnl"/>
        </w:rPr>
      </w:pPr>
    </w:p>
    <w:p w:rsidR="00B428AF" w:rsidRPr="007D2F72" w:rsidRDefault="00B428AF" w:rsidP="00B428AF">
      <w:pPr>
        <w:spacing w:line="276" w:lineRule="auto"/>
        <w:jc w:val="both"/>
        <w:rPr>
          <w:rFonts w:ascii="Arial" w:hAnsi="Arial" w:cs="Arial"/>
          <w:bCs/>
          <w:iCs/>
          <w:sz w:val="24"/>
          <w:szCs w:val="24"/>
        </w:rPr>
      </w:pPr>
      <w:r w:rsidRPr="007D2F72">
        <w:rPr>
          <w:rFonts w:ascii="Arial" w:hAnsi="Arial" w:cs="Arial"/>
          <w:b/>
          <w:spacing w:val="-2"/>
          <w:sz w:val="24"/>
          <w:szCs w:val="24"/>
        </w:rPr>
        <w:t xml:space="preserve">PRIMERO: CONFIRMAR </w:t>
      </w:r>
      <w:r w:rsidRPr="007D2F72">
        <w:rPr>
          <w:rFonts w:ascii="Arial" w:hAnsi="Arial" w:cs="Arial"/>
          <w:spacing w:val="-2"/>
          <w:sz w:val="24"/>
          <w:szCs w:val="24"/>
        </w:rPr>
        <w:t>l</w:t>
      </w:r>
      <w:r w:rsidRPr="007D2F72">
        <w:rPr>
          <w:rFonts w:ascii="Arial" w:hAnsi="Arial" w:cs="Arial"/>
          <w:sz w:val="24"/>
          <w:szCs w:val="24"/>
        </w:rPr>
        <w:t>a sentencia proferida el 2</w:t>
      </w:r>
      <w:r w:rsidR="00A950B2" w:rsidRPr="007D2F72">
        <w:rPr>
          <w:rFonts w:ascii="Arial" w:hAnsi="Arial" w:cs="Arial"/>
          <w:sz w:val="24"/>
          <w:szCs w:val="24"/>
        </w:rPr>
        <w:t>4</w:t>
      </w:r>
      <w:r w:rsidRPr="007D2F72">
        <w:rPr>
          <w:rFonts w:ascii="Arial" w:hAnsi="Arial" w:cs="Arial"/>
          <w:sz w:val="24"/>
          <w:szCs w:val="24"/>
        </w:rPr>
        <w:t xml:space="preserve"> de </w:t>
      </w:r>
      <w:r w:rsidR="00A950B2" w:rsidRPr="007D2F72">
        <w:rPr>
          <w:rFonts w:ascii="Arial" w:hAnsi="Arial" w:cs="Arial"/>
          <w:sz w:val="24"/>
          <w:szCs w:val="24"/>
        </w:rPr>
        <w:t>noviembre</w:t>
      </w:r>
      <w:r w:rsidRPr="007D2F72">
        <w:rPr>
          <w:rFonts w:ascii="Arial" w:hAnsi="Arial" w:cs="Arial"/>
          <w:sz w:val="24"/>
          <w:szCs w:val="24"/>
        </w:rPr>
        <w:t xml:space="preserve"> de 2016 por el Juzgado Quinto Laboral del Circuito de Pereira, dentro del proceso ordinario laboral propuesto por </w:t>
      </w:r>
      <w:r w:rsidR="00A950B2" w:rsidRPr="007D2F72">
        <w:rPr>
          <w:rFonts w:ascii="Arial" w:hAnsi="Arial" w:cs="Arial"/>
          <w:sz w:val="24"/>
          <w:szCs w:val="24"/>
        </w:rPr>
        <w:t>e</w:t>
      </w:r>
      <w:r w:rsidRPr="007D2F72">
        <w:rPr>
          <w:rFonts w:ascii="Arial" w:hAnsi="Arial" w:cs="Arial"/>
          <w:sz w:val="24"/>
          <w:szCs w:val="24"/>
        </w:rPr>
        <w:t>l</w:t>
      </w:r>
      <w:r w:rsidR="00A950B2" w:rsidRPr="007D2F72">
        <w:rPr>
          <w:rFonts w:ascii="Arial" w:hAnsi="Arial" w:cs="Arial"/>
          <w:sz w:val="24"/>
          <w:szCs w:val="24"/>
        </w:rPr>
        <w:t xml:space="preserve"> señor</w:t>
      </w:r>
      <w:r w:rsidRPr="007D2F72">
        <w:rPr>
          <w:rFonts w:ascii="Arial" w:hAnsi="Arial" w:cs="Arial"/>
          <w:sz w:val="24"/>
          <w:szCs w:val="24"/>
        </w:rPr>
        <w:t xml:space="preserve"> </w:t>
      </w:r>
      <w:r w:rsidR="00A950B2" w:rsidRPr="007D2F72">
        <w:rPr>
          <w:rFonts w:ascii="Arial" w:hAnsi="Arial" w:cs="Arial"/>
          <w:b/>
          <w:iCs/>
          <w:sz w:val="24"/>
          <w:szCs w:val="24"/>
        </w:rPr>
        <w:t>Silvio González Moreno</w:t>
      </w:r>
      <w:r w:rsidRPr="007D2F72">
        <w:rPr>
          <w:rFonts w:ascii="Arial" w:hAnsi="Arial" w:cs="Arial"/>
          <w:b/>
          <w:iCs/>
          <w:sz w:val="24"/>
          <w:szCs w:val="24"/>
        </w:rPr>
        <w:t xml:space="preserve"> </w:t>
      </w:r>
      <w:r w:rsidRPr="007D2F72">
        <w:rPr>
          <w:rFonts w:ascii="Arial" w:hAnsi="Arial" w:cs="Arial"/>
          <w:sz w:val="24"/>
          <w:szCs w:val="24"/>
        </w:rPr>
        <w:t xml:space="preserve">contra la </w:t>
      </w:r>
      <w:r w:rsidRPr="007D2F72">
        <w:rPr>
          <w:rFonts w:ascii="Arial" w:hAnsi="Arial" w:cs="Arial"/>
          <w:b/>
          <w:sz w:val="24"/>
          <w:szCs w:val="24"/>
        </w:rPr>
        <w:t>Administradora Colombiana de Pensiones</w:t>
      </w:r>
      <w:r w:rsidRPr="007D2F72">
        <w:rPr>
          <w:rFonts w:ascii="Arial" w:hAnsi="Arial" w:cs="Arial"/>
          <w:sz w:val="24"/>
          <w:szCs w:val="24"/>
        </w:rPr>
        <w:t xml:space="preserve"> </w:t>
      </w:r>
      <w:proofErr w:type="spellStart"/>
      <w:r w:rsidRPr="007D2F72">
        <w:rPr>
          <w:rFonts w:ascii="Arial" w:hAnsi="Arial" w:cs="Arial"/>
          <w:b/>
          <w:bCs/>
          <w:sz w:val="24"/>
          <w:szCs w:val="24"/>
        </w:rPr>
        <w:t>COLPENSIONES</w:t>
      </w:r>
      <w:proofErr w:type="spellEnd"/>
      <w:r w:rsidRPr="007D2F72">
        <w:rPr>
          <w:rFonts w:ascii="Arial" w:hAnsi="Arial" w:cs="Arial"/>
          <w:bCs/>
          <w:iCs/>
          <w:sz w:val="24"/>
          <w:szCs w:val="24"/>
        </w:rPr>
        <w:t>, conforme a las consideraciones que preceden; salvo los numerales tercero</w:t>
      </w:r>
      <w:r w:rsidR="004E54F2">
        <w:rPr>
          <w:rFonts w:ascii="Arial" w:hAnsi="Arial" w:cs="Arial"/>
          <w:bCs/>
          <w:iCs/>
          <w:sz w:val="24"/>
          <w:szCs w:val="24"/>
        </w:rPr>
        <w:t xml:space="preserve"> y</w:t>
      </w:r>
      <w:r w:rsidR="00624B53">
        <w:rPr>
          <w:rFonts w:ascii="Arial" w:hAnsi="Arial" w:cs="Arial"/>
          <w:bCs/>
          <w:iCs/>
          <w:sz w:val="24"/>
          <w:szCs w:val="24"/>
        </w:rPr>
        <w:t xml:space="preserve"> </w:t>
      </w:r>
      <w:r w:rsidR="00A950B2" w:rsidRPr="007D2F72">
        <w:rPr>
          <w:rFonts w:ascii="Arial" w:hAnsi="Arial" w:cs="Arial"/>
          <w:bCs/>
          <w:iCs/>
          <w:sz w:val="24"/>
          <w:szCs w:val="24"/>
        </w:rPr>
        <w:t>cuarto</w:t>
      </w:r>
      <w:r w:rsidR="00624B53">
        <w:rPr>
          <w:rFonts w:ascii="Arial" w:hAnsi="Arial" w:cs="Arial"/>
          <w:bCs/>
          <w:iCs/>
          <w:sz w:val="24"/>
          <w:szCs w:val="24"/>
        </w:rPr>
        <w:t xml:space="preserve"> </w:t>
      </w:r>
      <w:r w:rsidR="00A950B2" w:rsidRPr="007D2F72">
        <w:rPr>
          <w:rFonts w:ascii="Arial" w:hAnsi="Arial" w:cs="Arial"/>
          <w:bCs/>
          <w:iCs/>
          <w:sz w:val="24"/>
          <w:szCs w:val="24"/>
        </w:rPr>
        <w:t>que</w:t>
      </w:r>
      <w:r w:rsidR="00624B53">
        <w:rPr>
          <w:rFonts w:ascii="Arial" w:hAnsi="Arial" w:cs="Arial"/>
          <w:bCs/>
          <w:iCs/>
          <w:sz w:val="24"/>
          <w:szCs w:val="24"/>
        </w:rPr>
        <w:t xml:space="preserve"> se</w:t>
      </w:r>
      <w:r w:rsidR="00A950B2" w:rsidRPr="007D2F72">
        <w:rPr>
          <w:rFonts w:ascii="Arial" w:hAnsi="Arial" w:cs="Arial"/>
          <w:bCs/>
          <w:iCs/>
          <w:sz w:val="24"/>
          <w:szCs w:val="24"/>
        </w:rPr>
        <w:t xml:space="preserve"> </w:t>
      </w:r>
      <w:r w:rsidR="00C347F2">
        <w:rPr>
          <w:rFonts w:ascii="Arial" w:hAnsi="Arial" w:cs="Arial"/>
          <w:bCs/>
          <w:iCs/>
          <w:sz w:val="24"/>
          <w:szCs w:val="24"/>
        </w:rPr>
        <w:t>modifica</w:t>
      </w:r>
      <w:r w:rsidRPr="007D2F72">
        <w:rPr>
          <w:rFonts w:ascii="Arial" w:hAnsi="Arial" w:cs="Arial"/>
          <w:bCs/>
          <w:iCs/>
          <w:sz w:val="24"/>
          <w:szCs w:val="24"/>
        </w:rPr>
        <w:t>n</w:t>
      </w:r>
      <w:r w:rsidR="00A950B2" w:rsidRPr="007D2F72">
        <w:rPr>
          <w:rFonts w:ascii="Arial" w:hAnsi="Arial" w:cs="Arial"/>
          <w:bCs/>
          <w:iCs/>
          <w:sz w:val="24"/>
          <w:szCs w:val="24"/>
        </w:rPr>
        <w:t xml:space="preserve"> para </w:t>
      </w:r>
      <w:r w:rsidR="004E54F2">
        <w:rPr>
          <w:rFonts w:ascii="Arial" w:hAnsi="Arial" w:cs="Arial"/>
          <w:bCs/>
          <w:iCs/>
          <w:sz w:val="24"/>
          <w:szCs w:val="24"/>
        </w:rPr>
        <w:t xml:space="preserve">corregir </w:t>
      </w:r>
      <w:r w:rsidR="00A950B2" w:rsidRPr="007D2F72">
        <w:rPr>
          <w:rFonts w:ascii="Arial" w:hAnsi="Arial" w:cs="Arial"/>
          <w:bCs/>
          <w:iCs/>
          <w:sz w:val="24"/>
          <w:szCs w:val="24"/>
        </w:rPr>
        <w:t>las condenas</w:t>
      </w:r>
      <w:r w:rsidRPr="007D2F72">
        <w:rPr>
          <w:rFonts w:ascii="Arial" w:hAnsi="Arial" w:cs="Arial"/>
          <w:bCs/>
          <w:iCs/>
          <w:sz w:val="24"/>
          <w:szCs w:val="24"/>
        </w:rPr>
        <w:t xml:space="preserve">; </w:t>
      </w:r>
      <w:r w:rsidR="00C347F2">
        <w:rPr>
          <w:rFonts w:ascii="Arial" w:hAnsi="Arial" w:cs="Arial"/>
          <w:bCs/>
          <w:iCs/>
          <w:sz w:val="24"/>
          <w:szCs w:val="24"/>
        </w:rPr>
        <w:t>y se revoca</w:t>
      </w:r>
      <w:r w:rsidR="00D62B92">
        <w:rPr>
          <w:rFonts w:ascii="Arial" w:hAnsi="Arial" w:cs="Arial"/>
          <w:bCs/>
          <w:iCs/>
          <w:sz w:val="24"/>
          <w:szCs w:val="24"/>
        </w:rPr>
        <w:t xml:space="preserve"> el quinto</w:t>
      </w:r>
      <w:r w:rsidR="00C347F2">
        <w:rPr>
          <w:rFonts w:ascii="Arial" w:hAnsi="Arial" w:cs="Arial"/>
          <w:bCs/>
          <w:iCs/>
          <w:sz w:val="24"/>
          <w:szCs w:val="24"/>
        </w:rPr>
        <w:t>, conforme a lo expuesto. L</w:t>
      </w:r>
      <w:r w:rsidRPr="007D2F72">
        <w:rPr>
          <w:rFonts w:ascii="Arial" w:hAnsi="Arial" w:cs="Arial"/>
          <w:bCs/>
          <w:iCs/>
          <w:sz w:val="24"/>
          <w:szCs w:val="24"/>
        </w:rPr>
        <w:t>o</w:t>
      </w:r>
      <w:r w:rsidR="004F4D9A">
        <w:rPr>
          <w:rFonts w:ascii="Arial" w:hAnsi="Arial" w:cs="Arial"/>
          <w:bCs/>
          <w:iCs/>
          <w:sz w:val="24"/>
          <w:szCs w:val="24"/>
        </w:rPr>
        <w:t xml:space="preserve">s numerales 3 y 4 </w:t>
      </w:r>
      <w:r w:rsidRPr="007D2F72">
        <w:rPr>
          <w:rFonts w:ascii="Arial" w:hAnsi="Arial" w:cs="Arial"/>
          <w:bCs/>
          <w:iCs/>
          <w:sz w:val="24"/>
          <w:szCs w:val="24"/>
        </w:rPr>
        <w:t>que</w:t>
      </w:r>
      <w:r w:rsidR="004F4D9A">
        <w:rPr>
          <w:rFonts w:ascii="Arial" w:hAnsi="Arial" w:cs="Arial"/>
          <w:bCs/>
          <w:iCs/>
          <w:sz w:val="24"/>
          <w:szCs w:val="24"/>
        </w:rPr>
        <w:t>dan</w:t>
      </w:r>
      <w:r w:rsidRPr="007D2F72">
        <w:rPr>
          <w:rFonts w:ascii="Arial" w:hAnsi="Arial" w:cs="Arial"/>
          <w:bCs/>
          <w:iCs/>
          <w:sz w:val="24"/>
          <w:szCs w:val="24"/>
        </w:rPr>
        <w:t xml:space="preserve"> de la siguiente manera: </w:t>
      </w:r>
    </w:p>
    <w:p w:rsidR="00C37F9E" w:rsidRDefault="00C37F9E" w:rsidP="00B428AF">
      <w:pPr>
        <w:ind w:left="567" w:right="567"/>
        <w:jc w:val="both"/>
        <w:rPr>
          <w:rFonts w:ascii="Arial" w:hAnsi="Arial" w:cs="Arial"/>
          <w:bCs/>
          <w:i/>
          <w:iCs/>
          <w:sz w:val="24"/>
          <w:szCs w:val="24"/>
        </w:rPr>
      </w:pPr>
    </w:p>
    <w:p w:rsidR="00A950B2" w:rsidRPr="007D2F72" w:rsidRDefault="00B428AF" w:rsidP="00B428AF">
      <w:pPr>
        <w:ind w:left="567" w:right="567"/>
        <w:jc w:val="both"/>
        <w:rPr>
          <w:rFonts w:ascii="Arial" w:hAnsi="Arial" w:cs="Arial"/>
          <w:bCs/>
          <w:i/>
          <w:iCs/>
          <w:sz w:val="24"/>
          <w:szCs w:val="24"/>
        </w:rPr>
      </w:pPr>
      <w:r w:rsidRPr="007D2F72">
        <w:rPr>
          <w:rFonts w:ascii="Arial" w:hAnsi="Arial" w:cs="Arial"/>
          <w:bCs/>
          <w:i/>
          <w:iCs/>
          <w:sz w:val="24"/>
          <w:szCs w:val="24"/>
        </w:rPr>
        <w:t>“</w:t>
      </w:r>
      <w:r w:rsidR="00A950B2" w:rsidRPr="007D2F72">
        <w:rPr>
          <w:rFonts w:ascii="Arial" w:hAnsi="Arial" w:cs="Arial"/>
          <w:bCs/>
          <w:i/>
          <w:iCs/>
          <w:sz w:val="24"/>
          <w:szCs w:val="24"/>
        </w:rPr>
        <w:t>TE</w:t>
      </w:r>
      <w:r w:rsidR="007D2F72" w:rsidRPr="007D2F72">
        <w:rPr>
          <w:rFonts w:ascii="Arial" w:hAnsi="Arial" w:cs="Arial"/>
          <w:bCs/>
          <w:i/>
          <w:iCs/>
          <w:sz w:val="24"/>
          <w:szCs w:val="24"/>
        </w:rPr>
        <w:t>R</w:t>
      </w:r>
      <w:r w:rsidR="00A950B2" w:rsidRPr="007D2F72">
        <w:rPr>
          <w:rFonts w:ascii="Arial" w:hAnsi="Arial" w:cs="Arial"/>
          <w:bCs/>
          <w:i/>
          <w:iCs/>
          <w:sz w:val="24"/>
          <w:szCs w:val="24"/>
        </w:rPr>
        <w:t>CERO. ORDENAR que la ADMINISTRADORA COLOMBIAN</w:t>
      </w:r>
      <w:r w:rsidR="00C37F9E">
        <w:rPr>
          <w:rFonts w:ascii="Arial" w:hAnsi="Arial" w:cs="Arial"/>
          <w:bCs/>
          <w:i/>
          <w:iCs/>
          <w:sz w:val="24"/>
          <w:szCs w:val="24"/>
        </w:rPr>
        <w:t>A</w:t>
      </w:r>
      <w:r w:rsidR="00A950B2" w:rsidRPr="007D2F72">
        <w:rPr>
          <w:rFonts w:ascii="Arial" w:hAnsi="Arial" w:cs="Arial"/>
          <w:bCs/>
          <w:i/>
          <w:iCs/>
          <w:sz w:val="24"/>
          <w:szCs w:val="24"/>
        </w:rPr>
        <w:t xml:space="preserve"> DE PENSIONES </w:t>
      </w:r>
      <w:proofErr w:type="spellStart"/>
      <w:r w:rsidRPr="007D2F72">
        <w:rPr>
          <w:rFonts w:ascii="Arial" w:hAnsi="Arial" w:cs="Arial"/>
          <w:bCs/>
          <w:i/>
          <w:iCs/>
          <w:sz w:val="24"/>
          <w:szCs w:val="24"/>
        </w:rPr>
        <w:t>COLPENSIONES</w:t>
      </w:r>
      <w:proofErr w:type="spellEnd"/>
      <w:r w:rsidRPr="007D2F72">
        <w:rPr>
          <w:rFonts w:ascii="Arial" w:hAnsi="Arial" w:cs="Arial"/>
          <w:bCs/>
          <w:i/>
          <w:iCs/>
          <w:sz w:val="24"/>
          <w:szCs w:val="24"/>
        </w:rPr>
        <w:t xml:space="preserve"> </w:t>
      </w:r>
      <w:r w:rsidR="00A950B2" w:rsidRPr="007D2F72">
        <w:rPr>
          <w:rFonts w:ascii="Arial" w:hAnsi="Arial" w:cs="Arial"/>
          <w:bCs/>
          <w:i/>
          <w:iCs/>
          <w:sz w:val="24"/>
          <w:szCs w:val="24"/>
        </w:rPr>
        <w:t>modifique la Resolución 0084 del 17 de enero de 2011 en sus partes motiva y resolutiva así:</w:t>
      </w:r>
    </w:p>
    <w:p w:rsidR="00A950B2" w:rsidRPr="007D2F72" w:rsidRDefault="00A950B2" w:rsidP="00A950B2">
      <w:pPr>
        <w:pStyle w:val="Prrafodelista"/>
        <w:numPr>
          <w:ilvl w:val="0"/>
          <w:numId w:val="10"/>
        </w:numPr>
        <w:ind w:right="567"/>
        <w:jc w:val="both"/>
        <w:rPr>
          <w:rFonts w:ascii="Arial" w:hAnsi="Arial" w:cs="Arial"/>
          <w:bCs/>
          <w:i/>
          <w:iCs/>
          <w:sz w:val="24"/>
          <w:szCs w:val="24"/>
        </w:rPr>
      </w:pPr>
      <w:r w:rsidRPr="007D2F72">
        <w:rPr>
          <w:rFonts w:ascii="Arial" w:hAnsi="Arial" w:cs="Arial"/>
          <w:bCs/>
          <w:i/>
          <w:iCs/>
          <w:sz w:val="24"/>
          <w:szCs w:val="24"/>
        </w:rPr>
        <w:t xml:space="preserve">Indicar que el </w:t>
      </w:r>
      <w:proofErr w:type="spellStart"/>
      <w:r w:rsidRPr="007D2F72">
        <w:rPr>
          <w:rFonts w:ascii="Arial" w:hAnsi="Arial" w:cs="Arial"/>
          <w:bCs/>
          <w:i/>
          <w:iCs/>
          <w:sz w:val="24"/>
          <w:szCs w:val="24"/>
        </w:rPr>
        <w:t>IBL</w:t>
      </w:r>
      <w:proofErr w:type="spellEnd"/>
      <w:r w:rsidRPr="007D2F72">
        <w:rPr>
          <w:rFonts w:ascii="Arial" w:hAnsi="Arial" w:cs="Arial"/>
          <w:bCs/>
          <w:i/>
          <w:iCs/>
          <w:sz w:val="24"/>
          <w:szCs w:val="24"/>
        </w:rPr>
        <w:t xml:space="preserve"> de la pensión de</w:t>
      </w:r>
      <w:r w:rsidR="00C37F9E">
        <w:rPr>
          <w:rFonts w:ascii="Arial" w:hAnsi="Arial" w:cs="Arial"/>
          <w:bCs/>
          <w:i/>
          <w:iCs/>
          <w:sz w:val="24"/>
          <w:szCs w:val="24"/>
        </w:rPr>
        <w:t xml:space="preserve"> vejez del señor Silvio González</w:t>
      </w:r>
      <w:r w:rsidRPr="007D2F72">
        <w:rPr>
          <w:rFonts w:ascii="Arial" w:hAnsi="Arial" w:cs="Arial"/>
          <w:bCs/>
          <w:i/>
          <w:iCs/>
          <w:sz w:val="24"/>
          <w:szCs w:val="24"/>
        </w:rPr>
        <w:t xml:space="preserve"> Mo</w:t>
      </w:r>
      <w:r w:rsidR="00C252D0">
        <w:rPr>
          <w:rFonts w:ascii="Arial" w:hAnsi="Arial" w:cs="Arial"/>
          <w:bCs/>
          <w:i/>
          <w:iCs/>
          <w:sz w:val="24"/>
          <w:szCs w:val="24"/>
        </w:rPr>
        <w:t>reno asciende a la suma de $1256.757</w:t>
      </w:r>
      <w:r w:rsidRPr="007D2F72">
        <w:rPr>
          <w:rFonts w:ascii="Arial" w:hAnsi="Arial" w:cs="Arial"/>
          <w:bCs/>
          <w:i/>
          <w:iCs/>
          <w:sz w:val="24"/>
          <w:szCs w:val="24"/>
        </w:rPr>
        <w:t xml:space="preserve"> para el año 2009.</w:t>
      </w:r>
    </w:p>
    <w:p w:rsidR="00A950B2" w:rsidRPr="007D2F72" w:rsidRDefault="00A950B2" w:rsidP="00A950B2">
      <w:pPr>
        <w:pStyle w:val="Prrafodelista"/>
        <w:numPr>
          <w:ilvl w:val="0"/>
          <w:numId w:val="10"/>
        </w:numPr>
        <w:ind w:right="567"/>
        <w:jc w:val="both"/>
        <w:rPr>
          <w:rFonts w:ascii="Arial" w:hAnsi="Arial" w:cs="Arial"/>
          <w:bCs/>
          <w:i/>
          <w:iCs/>
          <w:sz w:val="24"/>
          <w:szCs w:val="24"/>
        </w:rPr>
      </w:pPr>
      <w:r w:rsidRPr="007D2F72">
        <w:rPr>
          <w:rFonts w:ascii="Arial" w:hAnsi="Arial" w:cs="Arial"/>
          <w:bCs/>
          <w:i/>
          <w:iCs/>
          <w:sz w:val="24"/>
          <w:szCs w:val="24"/>
        </w:rPr>
        <w:t>Tasa de reemplazo 75%</w:t>
      </w:r>
    </w:p>
    <w:p w:rsidR="00A950B2" w:rsidRPr="007D2F72" w:rsidRDefault="00A950B2" w:rsidP="00A950B2">
      <w:pPr>
        <w:pStyle w:val="Prrafodelista"/>
        <w:numPr>
          <w:ilvl w:val="0"/>
          <w:numId w:val="10"/>
        </w:numPr>
        <w:ind w:right="567"/>
        <w:jc w:val="both"/>
        <w:rPr>
          <w:rFonts w:ascii="Arial" w:hAnsi="Arial" w:cs="Arial"/>
          <w:bCs/>
          <w:i/>
          <w:iCs/>
          <w:sz w:val="24"/>
          <w:szCs w:val="24"/>
        </w:rPr>
      </w:pPr>
      <w:r w:rsidRPr="007D2F72">
        <w:rPr>
          <w:rFonts w:ascii="Arial" w:hAnsi="Arial" w:cs="Arial"/>
          <w:bCs/>
          <w:i/>
          <w:iCs/>
          <w:sz w:val="24"/>
          <w:szCs w:val="24"/>
        </w:rPr>
        <w:t>Que la mesada pensional del señor Silvio González Moreno para el año 2009</w:t>
      </w:r>
      <w:r w:rsidR="00C252D0">
        <w:rPr>
          <w:rFonts w:ascii="Arial" w:hAnsi="Arial" w:cs="Arial"/>
          <w:bCs/>
          <w:i/>
          <w:iCs/>
          <w:sz w:val="24"/>
          <w:szCs w:val="24"/>
        </w:rPr>
        <w:t xml:space="preserve"> equivale a la suma de $942.568</w:t>
      </w:r>
      <w:r w:rsidRPr="007D2F72">
        <w:rPr>
          <w:rFonts w:ascii="Arial" w:hAnsi="Arial" w:cs="Arial"/>
          <w:bCs/>
          <w:i/>
          <w:iCs/>
          <w:sz w:val="24"/>
          <w:szCs w:val="24"/>
        </w:rPr>
        <w:t xml:space="preserve"> y</w:t>
      </w:r>
      <w:r w:rsidRPr="00315BE4">
        <w:rPr>
          <w:rFonts w:ascii="Arial" w:hAnsi="Arial" w:cs="Arial"/>
          <w:b/>
          <w:bCs/>
          <w:i/>
          <w:iCs/>
          <w:sz w:val="24"/>
          <w:szCs w:val="24"/>
        </w:rPr>
        <w:t xml:space="preserve"> </w:t>
      </w:r>
      <w:r w:rsidR="00C252D0">
        <w:rPr>
          <w:rFonts w:ascii="Arial" w:hAnsi="Arial" w:cs="Arial"/>
          <w:bCs/>
          <w:i/>
          <w:iCs/>
          <w:sz w:val="24"/>
          <w:szCs w:val="24"/>
        </w:rPr>
        <w:t>al 2018 $1.309.000.</w:t>
      </w:r>
      <w:r w:rsidRPr="00315BE4">
        <w:rPr>
          <w:rFonts w:ascii="Arial" w:hAnsi="Arial" w:cs="Arial"/>
          <w:b/>
          <w:bCs/>
          <w:i/>
          <w:iCs/>
          <w:sz w:val="24"/>
          <w:szCs w:val="24"/>
        </w:rPr>
        <w:t xml:space="preserve"> </w:t>
      </w:r>
    </w:p>
    <w:p w:rsidR="00B428AF" w:rsidRDefault="00A950B2" w:rsidP="00B428AF">
      <w:pPr>
        <w:ind w:left="567" w:right="567"/>
        <w:jc w:val="both"/>
        <w:rPr>
          <w:rFonts w:ascii="Arial" w:hAnsi="Arial" w:cs="Arial"/>
          <w:bCs/>
          <w:i/>
          <w:iCs/>
          <w:sz w:val="24"/>
          <w:szCs w:val="24"/>
        </w:rPr>
      </w:pPr>
      <w:r w:rsidRPr="007D2F72">
        <w:rPr>
          <w:rFonts w:ascii="Arial" w:hAnsi="Arial" w:cs="Arial"/>
          <w:bCs/>
          <w:i/>
          <w:iCs/>
          <w:sz w:val="24"/>
          <w:szCs w:val="24"/>
        </w:rPr>
        <w:t xml:space="preserve"> CUARTO. </w:t>
      </w:r>
      <w:r w:rsidR="00B428AF" w:rsidRPr="007D2F72">
        <w:rPr>
          <w:rFonts w:ascii="Arial" w:hAnsi="Arial" w:cs="Arial"/>
          <w:bCs/>
          <w:i/>
          <w:iCs/>
          <w:sz w:val="24"/>
          <w:szCs w:val="24"/>
        </w:rPr>
        <w:t xml:space="preserve">ORDENAR a </w:t>
      </w:r>
      <w:r w:rsidRPr="007D2F72">
        <w:rPr>
          <w:rFonts w:ascii="Arial" w:hAnsi="Arial" w:cs="Arial"/>
          <w:bCs/>
          <w:i/>
          <w:iCs/>
          <w:sz w:val="24"/>
          <w:szCs w:val="24"/>
        </w:rPr>
        <w:t>la ADMINISTRADORA COLOMBIAN</w:t>
      </w:r>
      <w:r w:rsidR="00C252D0">
        <w:rPr>
          <w:rFonts w:ascii="Arial" w:hAnsi="Arial" w:cs="Arial"/>
          <w:bCs/>
          <w:i/>
          <w:iCs/>
          <w:sz w:val="24"/>
          <w:szCs w:val="24"/>
        </w:rPr>
        <w:t>A</w:t>
      </w:r>
      <w:r w:rsidRPr="007D2F72">
        <w:rPr>
          <w:rFonts w:ascii="Arial" w:hAnsi="Arial" w:cs="Arial"/>
          <w:bCs/>
          <w:i/>
          <w:iCs/>
          <w:sz w:val="24"/>
          <w:szCs w:val="24"/>
        </w:rPr>
        <w:t xml:space="preserve"> DE PENSIONES </w:t>
      </w:r>
      <w:proofErr w:type="spellStart"/>
      <w:r w:rsidRPr="007D2F72">
        <w:rPr>
          <w:rFonts w:ascii="Arial" w:hAnsi="Arial" w:cs="Arial"/>
          <w:bCs/>
          <w:i/>
          <w:iCs/>
          <w:sz w:val="24"/>
          <w:szCs w:val="24"/>
        </w:rPr>
        <w:t>COLPENSIONES</w:t>
      </w:r>
      <w:proofErr w:type="spellEnd"/>
      <w:r w:rsidRPr="007D2F72">
        <w:rPr>
          <w:rFonts w:ascii="Arial" w:hAnsi="Arial" w:cs="Arial"/>
          <w:bCs/>
          <w:i/>
          <w:iCs/>
          <w:sz w:val="24"/>
          <w:szCs w:val="24"/>
        </w:rPr>
        <w:t xml:space="preserve"> </w:t>
      </w:r>
      <w:r w:rsidR="00B428AF" w:rsidRPr="007D2F72">
        <w:rPr>
          <w:rFonts w:ascii="Arial" w:hAnsi="Arial" w:cs="Arial"/>
          <w:bCs/>
          <w:i/>
          <w:iCs/>
          <w:sz w:val="24"/>
          <w:szCs w:val="24"/>
        </w:rPr>
        <w:t>cancel</w:t>
      </w:r>
      <w:r w:rsidRPr="007D2F72">
        <w:rPr>
          <w:rFonts w:ascii="Arial" w:hAnsi="Arial" w:cs="Arial"/>
          <w:bCs/>
          <w:i/>
          <w:iCs/>
          <w:sz w:val="24"/>
          <w:szCs w:val="24"/>
        </w:rPr>
        <w:t>e</w:t>
      </w:r>
      <w:r w:rsidR="00125F73" w:rsidRPr="007D2F72">
        <w:rPr>
          <w:rFonts w:ascii="Arial" w:hAnsi="Arial" w:cs="Arial"/>
          <w:bCs/>
          <w:i/>
          <w:iCs/>
          <w:sz w:val="24"/>
          <w:szCs w:val="24"/>
        </w:rPr>
        <w:t xml:space="preserve"> a favor del</w:t>
      </w:r>
      <w:r w:rsidR="00B428AF" w:rsidRPr="007D2F72">
        <w:rPr>
          <w:rFonts w:ascii="Arial" w:hAnsi="Arial" w:cs="Arial"/>
          <w:bCs/>
          <w:i/>
          <w:iCs/>
          <w:sz w:val="24"/>
          <w:szCs w:val="24"/>
        </w:rPr>
        <w:t xml:space="preserve"> demandante </w:t>
      </w:r>
      <w:r w:rsidR="00125F73" w:rsidRPr="007D2F72">
        <w:rPr>
          <w:rFonts w:ascii="Arial" w:hAnsi="Arial" w:cs="Arial"/>
          <w:bCs/>
          <w:i/>
          <w:iCs/>
          <w:sz w:val="24"/>
          <w:szCs w:val="24"/>
        </w:rPr>
        <w:t xml:space="preserve">por concepto de </w:t>
      </w:r>
      <w:r w:rsidR="00B428AF" w:rsidRPr="007D2F72">
        <w:rPr>
          <w:rFonts w:ascii="Arial" w:hAnsi="Arial" w:cs="Arial"/>
          <w:bCs/>
          <w:i/>
          <w:iCs/>
          <w:sz w:val="24"/>
          <w:szCs w:val="24"/>
        </w:rPr>
        <w:t xml:space="preserve">retroactivo </w:t>
      </w:r>
      <w:r w:rsidR="00125F73" w:rsidRPr="007D2F72">
        <w:rPr>
          <w:rFonts w:ascii="Arial" w:hAnsi="Arial" w:cs="Arial"/>
          <w:bCs/>
          <w:i/>
          <w:iCs/>
          <w:sz w:val="24"/>
          <w:szCs w:val="24"/>
        </w:rPr>
        <w:t>de la reliquidación pensional la suma de</w:t>
      </w:r>
      <w:r w:rsidR="00C252D0">
        <w:rPr>
          <w:rFonts w:ascii="Arial" w:hAnsi="Arial" w:cs="Arial"/>
          <w:bCs/>
          <w:i/>
          <w:iCs/>
          <w:sz w:val="24"/>
          <w:szCs w:val="24"/>
        </w:rPr>
        <w:t xml:space="preserve"> </w:t>
      </w:r>
      <w:r w:rsidR="00052F58">
        <w:rPr>
          <w:rFonts w:ascii="Arial" w:hAnsi="Arial" w:cs="Arial"/>
          <w:i/>
          <w:szCs w:val="24"/>
        </w:rPr>
        <w:t>$39</w:t>
      </w:r>
      <w:r w:rsidR="008C161A">
        <w:rPr>
          <w:rFonts w:ascii="Arial" w:hAnsi="Arial" w:cs="Arial"/>
          <w:i/>
          <w:szCs w:val="24"/>
        </w:rPr>
        <w:t xml:space="preserve">.632.563 </w:t>
      </w:r>
      <w:r w:rsidR="00125F73" w:rsidRPr="007D2F72">
        <w:rPr>
          <w:rFonts w:ascii="Arial" w:hAnsi="Arial" w:cs="Arial"/>
          <w:bCs/>
          <w:i/>
          <w:iCs/>
          <w:sz w:val="24"/>
          <w:szCs w:val="24"/>
        </w:rPr>
        <w:t>liquidado del 21-10-2012 al 31-12-2</w:t>
      </w:r>
      <w:r w:rsidR="00315BE4">
        <w:rPr>
          <w:rFonts w:ascii="Arial" w:hAnsi="Arial" w:cs="Arial"/>
          <w:bCs/>
          <w:i/>
          <w:iCs/>
          <w:sz w:val="24"/>
          <w:szCs w:val="24"/>
        </w:rPr>
        <w:t>0</w:t>
      </w:r>
      <w:r w:rsidR="00125F73" w:rsidRPr="007D2F72">
        <w:rPr>
          <w:rFonts w:ascii="Arial" w:hAnsi="Arial" w:cs="Arial"/>
          <w:bCs/>
          <w:i/>
          <w:iCs/>
          <w:sz w:val="24"/>
          <w:szCs w:val="24"/>
        </w:rPr>
        <w:t>17,</w:t>
      </w:r>
      <w:r w:rsidR="00C252D0">
        <w:rPr>
          <w:rFonts w:ascii="Arial" w:hAnsi="Arial" w:cs="Arial"/>
          <w:bCs/>
          <w:i/>
          <w:iCs/>
          <w:sz w:val="24"/>
          <w:szCs w:val="24"/>
        </w:rPr>
        <w:t xml:space="preserve"> debidamente indexado, </w:t>
      </w:r>
      <w:r w:rsidR="00125F73" w:rsidRPr="007D2F72">
        <w:rPr>
          <w:rFonts w:ascii="Arial" w:hAnsi="Arial" w:cs="Arial"/>
          <w:bCs/>
          <w:i/>
          <w:iCs/>
          <w:sz w:val="24"/>
          <w:szCs w:val="24"/>
        </w:rPr>
        <w:t xml:space="preserve">según acta que se adjunta. </w:t>
      </w:r>
    </w:p>
    <w:p w:rsidR="00B428AF" w:rsidRPr="007D2F72" w:rsidRDefault="00B428AF" w:rsidP="00B428AF">
      <w:pPr>
        <w:pStyle w:val="Sinespaciado"/>
        <w:spacing w:line="276" w:lineRule="auto"/>
        <w:ind w:left="567" w:right="567"/>
        <w:rPr>
          <w:rFonts w:ascii="Arial" w:hAnsi="Arial" w:cs="Arial"/>
          <w:szCs w:val="24"/>
        </w:rPr>
      </w:pPr>
    </w:p>
    <w:p w:rsidR="00B428AF" w:rsidRPr="007D2F72" w:rsidRDefault="00B428AF" w:rsidP="00B428AF">
      <w:pPr>
        <w:spacing w:line="276" w:lineRule="auto"/>
        <w:jc w:val="both"/>
        <w:rPr>
          <w:rFonts w:ascii="Arial" w:hAnsi="Arial" w:cs="Arial"/>
          <w:sz w:val="24"/>
          <w:szCs w:val="24"/>
        </w:rPr>
      </w:pPr>
      <w:r w:rsidRPr="007D2F72">
        <w:rPr>
          <w:rFonts w:ascii="Arial" w:hAnsi="Arial" w:cs="Arial"/>
          <w:b/>
          <w:bCs/>
          <w:iCs/>
          <w:sz w:val="24"/>
          <w:szCs w:val="24"/>
          <w:u w:val="single"/>
        </w:rPr>
        <w:t>SEGUNDO</w:t>
      </w:r>
      <w:r w:rsidRPr="007D2F72">
        <w:rPr>
          <w:rFonts w:ascii="Arial" w:hAnsi="Arial" w:cs="Arial"/>
          <w:b/>
          <w:bCs/>
          <w:iCs/>
          <w:sz w:val="24"/>
          <w:szCs w:val="24"/>
        </w:rPr>
        <w:t xml:space="preserve">: </w:t>
      </w:r>
      <w:r w:rsidRPr="007D2F72">
        <w:rPr>
          <w:rFonts w:ascii="Arial" w:hAnsi="Arial" w:cs="Arial"/>
          <w:sz w:val="24"/>
          <w:szCs w:val="24"/>
        </w:rPr>
        <w:t>Costas en esta instancia no se causaron por tratarse del grado jurisdiccional de consulta.</w:t>
      </w:r>
    </w:p>
    <w:p w:rsidR="00B428AF" w:rsidRPr="007D2F72" w:rsidRDefault="00B428AF" w:rsidP="00B428AF">
      <w:pPr>
        <w:widowControl w:val="0"/>
        <w:autoSpaceDE w:val="0"/>
        <w:autoSpaceDN w:val="0"/>
        <w:adjustRightInd w:val="0"/>
        <w:spacing w:line="276" w:lineRule="auto"/>
        <w:jc w:val="both"/>
        <w:rPr>
          <w:rFonts w:ascii="Arial" w:hAnsi="Arial" w:cs="Arial"/>
          <w:sz w:val="24"/>
          <w:szCs w:val="24"/>
        </w:rPr>
      </w:pPr>
    </w:p>
    <w:p w:rsidR="00B428AF" w:rsidRPr="007D2F72" w:rsidRDefault="00B428AF" w:rsidP="00B428AF">
      <w:pPr>
        <w:spacing w:line="276" w:lineRule="auto"/>
        <w:contextualSpacing/>
        <w:jc w:val="both"/>
        <w:rPr>
          <w:rFonts w:ascii="Arial" w:hAnsi="Arial" w:cs="Arial"/>
          <w:sz w:val="24"/>
          <w:szCs w:val="24"/>
        </w:rPr>
      </w:pPr>
      <w:r w:rsidRPr="007D2F72">
        <w:rPr>
          <w:rFonts w:ascii="Arial" w:hAnsi="Arial" w:cs="Arial"/>
          <w:sz w:val="24"/>
          <w:szCs w:val="24"/>
        </w:rPr>
        <w:lastRenderedPageBreak/>
        <w:t>Notificación surtida en estrados.</w:t>
      </w:r>
    </w:p>
    <w:p w:rsidR="00B428AF" w:rsidRPr="007D2F72" w:rsidRDefault="00B428AF" w:rsidP="00B428AF">
      <w:pPr>
        <w:spacing w:line="276" w:lineRule="auto"/>
        <w:contextualSpacing/>
        <w:jc w:val="both"/>
        <w:rPr>
          <w:rFonts w:ascii="Arial" w:hAnsi="Arial" w:cs="Arial"/>
          <w:sz w:val="24"/>
          <w:szCs w:val="24"/>
        </w:rPr>
      </w:pPr>
    </w:p>
    <w:p w:rsidR="00B428AF" w:rsidRPr="007D2F72" w:rsidRDefault="00B428AF" w:rsidP="00B428AF">
      <w:pPr>
        <w:pStyle w:val="Textoindependiente"/>
        <w:spacing w:line="276" w:lineRule="auto"/>
        <w:contextualSpacing/>
        <w:rPr>
          <w:rFonts w:cs="Arial"/>
          <w:sz w:val="24"/>
          <w:szCs w:val="24"/>
        </w:rPr>
      </w:pPr>
      <w:r w:rsidRPr="007D2F72">
        <w:rPr>
          <w:rFonts w:cs="Arial"/>
          <w:sz w:val="24"/>
          <w:szCs w:val="24"/>
        </w:rPr>
        <w:t>No siendo otro el objeto de la presente audiencia, se eleva y firma esta acta por las personas que han intervenido.</w:t>
      </w:r>
    </w:p>
    <w:p w:rsidR="00B428AF" w:rsidRPr="007D2F72" w:rsidRDefault="00B428AF" w:rsidP="00B428AF">
      <w:pPr>
        <w:widowControl w:val="0"/>
        <w:autoSpaceDE w:val="0"/>
        <w:autoSpaceDN w:val="0"/>
        <w:adjustRightInd w:val="0"/>
        <w:spacing w:line="276" w:lineRule="auto"/>
        <w:contextualSpacing/>
        <w:jc w:val="both"/>
        <w:rPr>
          <w:rFonts w:ascii="Arial" w:hAnsi="Arial" w:cs="Arial"/>
          <w:sz w:val="24"/>
          <w:szCs w:val="24"/>
        </w:rPr>
      </w:pPr>
    </w:p>
    <w:p w:rsidR="00B428AF" w:rsidRPr="007D2F72" w:rsidRDefault="00B428AF" w:rsidP="00B428AF">
      <w:pPr>
        <w:widowControl w:val="0"/>
        <w:autoSpaceDE w:val="0"/>
        <w:autoSpaceDN w:val="0"/>
        <w:adjustRightInd w:val="0"/>
        <w:spacing w:line="276" w:lineRule="auto"/>
        <w:contextualSpacing/>
        <w:jc w:val="both"/>
        <w:rPr>
          <w:rFonts w:ascii="Arial" w:hAnsi="Arial" w:cs="Arial"/>
          <w:sz w:val="24"/>
          <w:szCs w:val="24"/>
        </w:rPr>
      </w:pPr>
      <w:r w:rsidRPr="007D2F72">
        <w:rPr>
          <w:rFonts w:ascii="Arial" w:hAnsi="Arial" w:cs="Arial"/>
          <w:sz w:val="24"/>
          <w:szCs w:val="24"/>
        </w:rPr>
        <w:t>Quienes integran la Sala,</w:t>
      </w:r>
    </w:p>
    <w:p w:rsidR="00B428AF" w:rsidRPr="007D2F72" w:rsidRDefault="00B428AF" w:rsidP="00B428AF">
      <w:pPr>
        <w:widowControl w:val="0"/>
        <w:autoSpaceDE w:val="0"/>
        <w:autoSpaceDN w:val="0"/>
        <w:adjustRightInd w:val="0"/>
        <w:spacing w:line="276" w:lineRule="auto"/>
        <w:contextualSpacing/>
        <w:jc w:val="both"/>
        <w:rPr>
          <w:rFonts w:ascii="Arial" w:hAnsi="Arial" w:cs="Arial"/>
          <w:sz w:val="24"/>
          <w:szCs w:val="24"/>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733279" w:rsidRPr="00D578CB" w:rsidRDefault="00733279" w:rsidP="00717D29">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733279" w:rsidRDefault="00733279" w:rsidP="00717D29">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717D29" w:rsidRDefault="00717D29" w:rsidP="00717D29">
      <w:pPr>
        <w:pStyle w:val="Sinespaciado"/>
        <w:spacing w:line="276" w:lineRule="auto"/>
        <w:contextualSpacing/>
        <w:jc w:val="center"/>
        <w:rPr>
          <w:rFonts w:ascii="Arial" w:hAnsi="Arial" w:cs="Arial"/>
          <w:b/>
          <w:bCs/>
          <w:iCs/>
          <w:sz w:val="23"/>
          <w:szCs w:val="23"/>
        </w:rPr>
      </w:pPr>
    </w:p>
    <w:p w:rsidR="001364E8" w:rsidRDefault="001364E8" w:rsidP="00717D29">
      <w:pPr>
        <w:pStyle w:val="Sinespaciado"/>
        <w:spacing w:line="276" w:lineRule="auto"/>
        <w:contextualSpacing/>
        <w:jc w:val="center"/>
        <w:rPr>
          <w:rFonts w:ascii="Arial" w:hAnsi="Arial" w:cs="Arial"/>
          <w:b/>
          <w:bCs/>
          <w:iCs/>
          <w:sz w:val="23"/>
          <w:szCs w:val="23"/>
        </w:rPr>
      </w:pPr>
    </w:p>
    <w:p w:rsidR="001364E8" w:rsidRDefault="001364E8" w:rsidP="00717D29">
      <w:pPr>
        <w:pStyle w:val="Sinespaciado"/>
        <w:spacing w:line="276" w:lineRule="auto"/>
        <w:contextualSpacing/>
        <w:jc w:val="center"/>
        <w:rPr>
          <w:rFonts w:ascii="Arial" w:hAnsi="Arial" w:cs="Arial"/>
          <w:b/>
          <w:bCs/>
          <w:iCs/>
          <w:sz w:val="23"/>
          <w:szCs w:val="23"/>
        </w:rPr>
      </w:pPr>
    </w:p>
    <w:p w:rsidR="001364E8" w:rsidRPr="0045273B" w:rsidRDefault="001364E8" w:rsidP="00717D29">
      <w:pPr>
        <w:pStyle w:val="Sinespaciado"/>
        <w:spacing w:line="276" w:lineRule="auto"/>
        <w:contextualSpacing/>
        <w:jc w:val="center"/>
        <w:rPr>
          <w:rFonts w:ascii="Arial" w:hAnsi="Arial" w:cs="Arial"/>
          <w:b/>
          <w:bCs/>
          <w:iCs/>
          <w:sz w:val="23"/>
          <w:szCs w:val="23"/>
        </w:rPr>
      </w:pPr>
    </w:p>
    <w:p w:rsidR="00733279" w:rsidRPr="0045273B" w:rsidRDefault="00733279" w:rsidP="00717D29">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45273B">
        <w:rPr>
          <w:rFonts w:ascii="Arial" w:hAnsi="Arial" w:cs="Arial"/>
          <w:b/>
          <w:bCs/>
          <w:iCs/>
          <w:sz w:val="23"/>
          <w:szCs w:val="23"/>
        </w:rPr>
        <w:t xml:space="preserve">ANA LUCÍA CAICEDO CALDERÓN                         </w:t>
      </w:r>
    </w:p>
    <w:p w:rsidR="009257DF" w:rsidRDefault="00733279" w:rsidP="00717D29">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Magistrada</w:t>
      </w: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p>
    <w:p w:rsidR="008C161A" w:rsidRDefault="008C161A" w:rsidP="00717D29">
      <w:pPr>
        <w:spacing w:line="276" w:lineRule="auto"/>
        <w:contextualSpacing/>
        <w:jc w:val="both"/>
        <w:rPr>
          <w:rFonts w:ascii="Arial" w:hAnsi="Arial" w:cs="Arial"/>
          <w:sz w:val="23"/>
          <w:szCs w:val="23"/>
        </w:rPr>
      </w:pPr>
    </w:p>
    <w:p w:rsidR="008C161A" w:rsidRDefault="008C161A" w:rsidP="00717D29">
      <w:pPr>
        <w:spacing w:line="276" w:lineRule="auto"/>
        <w:contextualSpacing/>
        <w:jc w:val="both"/>
        <w:rPr>
          <w:rFonts w:ascii="Arial" w:hAnsi="Arial" w:cs="Arial"/>
          <w:sz w:val="23"/>
          <w:szCs w:val="23"/>
        </w:rPr>
      </w:pPr>
    </w:p>
    <w:p w:rsidR="008C161A" w:rsidRDefault="008C161A" w:rsidP="00717D29">
      <w:pPr>
        <w:spacing w:line="276" w:lineRule="auto"/>
        <w:contextualSpacing/>
        <w:jc w:val="both"/>
        <w:rPr>
          <w:rFonts w:ascii="Arial" w:hAnsi="Arial" w:cs="Arial"/>
          <w:sz w:val="23"/>
          <w:szCs w:val="23"/>
        </w:rPr>
      </w:pPr>
    </w:p>
    <w:p w:rsidR="000E25BB" w:rsidRDefault="000E25BB" w:rsidP="00717D29">
      <w:pPr>
        <w:spacing w:line="276" w:lineRule="auto"/>
        <w:contextualSpacing/>
        <w:jc w:val="both"/>
        <w:rPr>
          <w:rFonts w:ascii="Arial" w:hAnsi="Arial" w:cs="Arial"/>
          <w:sz w:val="23"/>
          <w:szCs w:val="23"/>
        </w:rPr>
      </w:pPr>
      <w:r>
        <w:rPr>
          <w:rFonts w:ascii="Arial" w:hAnsi="Arial" w:cs="Arial"/>
          <w:sz w:val="23"/>
          <w:szCs w:val="23"/>
        </w:rPr>
        <w:t>*Anexo</w:t>
      </w:r>
    </w:p>
    <w:p w:rsidR="000E25BB" w:rsidRDefault="000E25BB" w:rsidP="00717D29">
      <w:pPr>
        <w:spacing w:line="276" w:lineRule="auto"/>
        <w:contextualSpacing/>
        <w:jc w:val="both"/>
        <w:rPr>
          <w:rFonts w:ascii="Arial" w:hAnsi="Arial" w:cs="Arial"/>
          <w:sz w:val="23"/>
          <w:szCs w:val="23"/>
        </w:rPr>
      </w:pPr>
    </w:p>
    <w:p w:rsidR="000E25BB" w:rsidRDefault="002E6D60" w:rsidP="00717D29">
      <w:pPr>
        <w:spacing w:line="276" w:lineRule="auto"/>
        <w:contextualSpacing/>
        <w:jc w:val="both"/>
        <w:rPr>
          <w:rFonts w:ascii="Arial" w:hAnsi="Arial" w:cs="Arial"/>
          <w:sz w:val="23"/>
          <w:szCs w:val="23"/>
        </w:rPr>
      </w:pPr>
      <w:r w:rsidRPr="002E6D60">
        <w:rPr>
          <w:noProof/>
          <w:lang w:eastAsia="es-ES"/>
        </w:rPr>
        <w:lastRenderedPageBreak/>
        <w:drawing>
          <wp:inline distT="0" distB="0" distL="0" distR="0">
            <wp:extent cx="5612130" cy="8414648"/>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414648"/>
                    </a:xfrm>
                    <a:prstGeom prst="rect">
                      <a:avLst/>
                    </a:prstGeom>
                    <a:noFill/>
                    <a:ln>
                      <a:noFill/>
                    </a:ln>
                  </pic:spPr>
                </pic:pic>
              </a:graphicData>
            </a:graphic>
          </wp:inline>
        </w:drawing>
      </w:r>
    </w:p>
    <w:p w:rsidR="001364E8" w:rsidRDefault="001364E8" w:rsidP="00717D29">
      <w:pPr>
        <w:spacing w:line="276" w:lineRule="auto"/>
        <w:contextualSpacing/>
        <w:jc w:val="both"/>
        <w:rPr>
          <w:noProof/>
          <w:lang w:eastAsia="es-ES"/>
        </w:rPr>
      </w:pPr>
    </w:p>
    <w:p w:rsidR="002E6D60" w:rsidRDefault="002E6D60" w:rsidP="00717D29">
      <w:pPr>
        <w:spacing w:line="276" w:lineRule="auto"/>
        <w:contextualSpacing/>
        <w:jc w:val="both"/>
        <w:rPr>
          <w:noProof/>
          <w:lang w:eastAsia="es-ES"/>
        </w:rPr>
      </w:pPr>
    </w:p>
    <w:p w:rsidR="002E6D60" w:rsidRDefault="00232B55" w:rsidP="00717D29">
      <w:pPr>
        <w:spacing w:line="276" w:lineRule="auto"/>
        <w:contextualSpacing/>
        <w:jc w:val="both"/>
        <w:rPr>
          <w:noProof/>
          <w:lang w:eastAsia="es-ES"/>
        </w:rPr>
      </w:pPr>
      <w:r w:rsidRPr="00232B55">
        <w:rPr>
          <w:noProof/>
          <w:lang w:eastAsia="es-ES"/>
        </w:rPr>
        <w:drawing>
          <wp:inline distT="0" distB="0" distL="0" distR="0">
            <wp:extent cx="5612130" cy="23413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34134"/>
                    </a:xfrm>
                    <a:prstGeom prst="rect">
                      <a:avLst/>
                    </a:prstGeom>
                    <a:noFill/>
                    <a:ln>
                      <a:noFill/>
                    </a:ln>
                  </pic:spPr>
                </pic:pic>
              </a:graphicData>
            </a:graphic>
          </wp:inline>
        </w:drawing>
      </w:r>
    </w:p>
    <w:p w:rsidR="002E6D60" w:rsidRDefault="002E6D60" w:rsidP="00717D29">
      <w:pPr>
        <w:spacing w:line="276" w:lineRule="auto"/>
        <w:contextualSpacing/>
        <w:jc w:val="both"/>
        <w:rPr>
          <w:noProof/>
          <w:lang w:eastAsia="es-ES"/>
        </w:rPr>
      </w:pPr>
    </w:p>
    <w:p w:rsidR="00232B55" w:rsidRDefault="00232B55" w:rsidP="00717D29">
      <w:pPr>
        <w:spacing w:line="276" w:lineRule="auto"/>
        <w:contextualSpacing/>
        <w:jc w:val="both"/>
        <w:rPr>
          <w:rFonts w:ascii="Arial" w:hAnsi="Arial" w:cs="Arial"/>
          <w:sz w:val="23"/>
          <w:szCs w:val="23"/>
        </w:rPr>
      </w:pPr>
      <w:r w:rsidRPr="00232B55">
        <w:rPr>
          <w:noProof/>
          <w:lang w:eastAsia="es-ES"/>
        </w:rPr>
        <w:lastRenderedPageBreak/>
        <w:drawing>
          <wp:inline distT="0" distB="0" distL="0" distR="0">
            <wp:extent cx="5612130" cy="10330292"/>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0330292"/>
                    </a:xfrm>
                    <a:prstGeom prst="rect">
                      <a:avLst/>
                    </a:prstGeom>
                    <a:noFill/>
                    <a:ln>
                      <a:noFill/>
                    </a:ln>
                  </pic:spPr>
                </pic:pic>
              </a:graphicData>
            </a:graphic>
          </wp:inline>
        </w:drawing>
      </w:r>
    </w:p>
    <w:sectPr w:rsidR="00232B55" w:rsidSect="00F824F8">
      <w:headerReference w:type="default" r:id="rId12"/>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44" w:rsidRDefault="00330544" w:rsidP="00107B2A">
      <w:pPr>
        <w:spacing w:after="0" w:line="240" w:lineRule="auto"/>
      </w:pPr>
      <w:r>
        <w:separator/>
      </w:r>
    </w:p>
  </w:endnote>
  <w:endnote w:type="continuationSeparator" w:id="0">
    <w:p w:rsidR="00330544" w:rsidRDefault="00330544"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44" w:rsidRDefault="00330544" w:rsidP="00107B2A">
      <w:pPr>
        <w:spacing w:after="0" w:line="240" w:lineRule="auto"/>
      </w:pPr>
      <w:r>
        <w:separator/>
      </w:r>
    </w:p>
  </w:footnote>
  <w:footnote w:type="continuationSeparator" w:id="0">
    <w:p w:rsidR="00330544" w:rsidRDefault="00330544" w:rsidP="00107B2A">
      <w:pPr>
        <w:spacing w:after="0" w:line="240" w:lineRule="auto"/>
      </w:pPr>
      <w:r>
        <w:continuationSeparator/>
      </w:r>
    </w:p>
  </w:footnote>
  <w:footnote w:id="1">
    <w:p w:rsidR="00A43C86" w:rsidRPr="00A75235" w:rsidRDefault="00A43C86" w:rsidP="00A43C86">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 xml:space="preserve">e Justicia. </w:t>
      </w:r>
      <w:proofErr w:type="spellStart"/>
      <w:r w:rsidRPr="00A75235">
        <w:rPr>
          <w:rStyle w:val="baj"/>
          <w:rFonts w:ascii="Arial" w:hAnsi="Arial" w:cs="Arial"/>
          <w:bCs/>
          <w:sz w:val="18"/>
          <w:szCs w:val="18"/>
        </w:rPr>
        <w:t>M.</w:t>
      </w:r>
      <w:r>
        <w:rPr>
          <w:rStyle w:val="baj"/>
          <w:rFonts w:ascii="Arial" w:hAnsi="Arial" w:cs="Arial"/>
          <w:bCs/>
          <w:sz w:val="18"/>
          <w:szCs w:val="18"/>
        </w:rPr>
        <w:t>P</w:t>
      </w:r>
      <w:proofErr w:type="spellEnd"/>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A43C86" w:rsidRPr="00A75235" w:rsidRDefault="00A43C86" w:rsidP="00A43C86">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3557A9" w:rsidRDefault="003557A9" w:rsidP="006F1649">
        <w:pPr>
          <w:pStyle w:val="Encabezado"/>
          <w:jc w:val="right"/>
        </w:pPr>
        <w:r>
          <w:fldChar w:fldCharType="begin"/>
        </w:r>
        <w:r>
          <w:instrText>PAGE   \* MERGEFORMAT</w:instrText>
        </w:r>
        <w:r>
          <w:fldChar w:fldCharType="separate"/>
        </w:r>
        <w:r w:rsidR="00AD4421">
          <w:rPr>
            <w:noProof/>
          </w:rPr>
          <w:t>2</w:t>
        </w:r>
        <w:r>
          <w:fldChar w:fldCharType="end"/>
        </w:r>
      </w:p>
    </w:sdtContent>
  </w:sdt>
  <w:p w:rsidR="003557A9" w:rsidRPr="006F1649" w:rsidRDefault="003557A9" w:rsidP="006F1649">
    <w:pPr>
      <w:pStyle w:val="Encabezado"/>
      <w:jc w:val="center"/>
      <w:rPr>
        <w:rFonts w:ascii="Arial" w:hAnsi="Arial" w:cs="Arial"/>
        <w:sz w:val="18"/>
        <w:szCs w:val="18"/>
      </w:rPr>
    </w:pPr>
    <w:r w:rsidRPr="006F1649">
      <w:rPr>
        <w:rFonts w:ascii="Arial" w:hAnsi="Arial" w:cs="Arial"/>
        <w:sz w:val="18"/>
        <w:szCs w:val="18"/>
      </w:rPr>
      <w:t>Proceso Ordinario Laboral</w:t>
    </w:r>
  </w:p>
  <w:p w:rsidR="003557A9" w:rsidRPr="006F1649" w:rsidRDefault="003557A9" w:rsidP="006F1649">
    <w:pPr>
      <w:pStyle w:val="Encabezado"/>
      <w:jc w:val="center"/>
      <w:rPr>
        <w:rFonts w:ascii="Arial" w:hAnsi="Arial" w:cs="Arial"/>
        <w:sz w:val="18"/>
        <w:szCs w:val="18"/>
      </w:rPr>
    </w:pPr>
    <w:r>
      <w:rPr>
        <w:rFonts w:ascii="Arial" w:hAnsi="Arial" w:cs="Arial"/>
        <w:sz w:val="18"/>
        <w:szCs w:val="18"/>
      </w:rPr>
      <w:t>66001-31-05-005</w:t>
    </w:r>
    <w:r w:rsidRPr="006F1649">
      <w:rPr>
        <w:rFonts w:ascii="Arial" w:hAnsi="Arial" w:cs="Arial"/>
        <w:sz w:val="18"/>
        <w:szCs w:val="18"/>
      </w:rPr>
      <w:t>-201</w:t>
    </w:r>
    <w:r>
      <w:rPr>
        <w:rFonts w:ascii="Arial" w:hAnsi="Arial" w:cs="Arial"/>
        <w:sz w:val="18"/>
        <w:szCs w:val="18"/>
      </w:rPr>
      <w:t>6</w:t>
    </w:r>
    <w:r w:rsidRPr="006F1649">
      <w:rPr>
        <w:rFonts w:ascii="Arial" w:hAnsi="Arial" w:cs="Arial"/>
        <w:sz w:val="18"/>
        <w:szCs w:val="18"/>
      </w:rPr>
      <w:t>-00</w:t>
    </w:r>
    <w:r>
      <w:rPr>
        <w:rFonts w:ascii="Arial" w:hAnsi="Arial" w:cs="Arial"/>
        <w:sz w:val="18"/>
        <w:szCs w:val="18"/>
      </w:rPr>
      <w:t>072</w:t>
    </w:r>
    <w:r w:rsidRPr="006F1649">
      <w:rPr>
        <w:rFonts w:ascii="Arial" w:hAnsi="Arial" w:cs="Arial"/>
        <w:sz w:val="18"/>
        <w:szCs w:val="18"/>
      </w:rPr>
      <w:t>-01</w:t>
    </w:r>
  </w:p>
  <w:p w:rsidR="003557A9" w:rsidRDefault="003557A9" w:rsidP="006F1649">
    <w:pPr>
      <w:pStyle w:val="Encabezado"/>
      <w:jc w:val="center"/>
      <w:rPr>
        <w:rFonts w:ascii="Arial" w:hAnsi="Arial" w:cs="Arial"/>
        <w:sz w:val="18"/>
        <w:szCs w:val="18"/>
      </w:rPr>
    </w:pPr>
    <w:r>
      <w:rPr>
        <w:rFonts w:ascii="Arial" w:hAnsi="Arial" w:cs="Arial"/>
        <w:sz w:val="18"/>
        <w:szCs w:val="18"/>
      </w:rPr>
      <w:t xml:space="preserve">Silvio González Moreno </w:t>
    </w:r>
    <w:r w:rsidRPr="006F1649">
      <w:rPr>
        <w:rFonts w:ascii="Arial" w:hAnsi="Arial" w:cs="Arial"/>
        <w:sz w:val="18"/>
        <w:szCs w:val="18"/>
      </w:rPr>
      <w:t xml:space="preserve">vs </w:t>
    </w:r>
    <w:proofErr w:type="spellStart"/>
    <w:r w:rsidRPr="006F1649">
      <w:rPr>
        <w:rFonts w:ascii="Arial" w:hAnsi="Arial" w:cs="Arial"/>
        <w:sz w:val="18"/>
        <w:szCs w:val="18"/>
      </w:rPr>
      <w:t>Colpensiones</w:t>
    </w:r>
    <w:proofErr w:type="spellEnd"/>
    <w:r w:rsidRPr="006F1649">
      <w:rPr>
        <w:rFonts w:ascii="Arial" w:hAnsi="Arial" w:cs="Arial"/>
        <w:sz w:val="18"/>
        <w:szCs w:val="18"/>
      </w:rPr>
      <w:t xml:space="preserve"> </w:t>
    </w:r>
  </w:p>
  <w:p w:rsidR="003557A9" w:rsidRDefault="003557A9" w:rsidP="006F1649">
    <w:pPr>
      <w:pStyle w:val="Encabezado"/>
      <w:jc w:val="center"/>
      <w:rPr>
        <w:rFonts w:ascii="Arial" w:hAnsi="Arial" w:cs="Arial"/>
        <w:sz w:val="18"/>
        <w:szCs w:val="18"/>
      </w:rPr>
    </w:pPr>
  </w:p>
  <w:p w:rsidR="003557A9" w:rsidRPr="006F1649" w:rsidRDefault="003557A9"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68BB298A"/>
    <w:multiLevelType w:val="multilevel"/>
    <w:tmpl w:val="A5DEC4CC"/>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74581A52"/>
    <w:multiLevelType w:val="hybridMultilevel"/>
    <w:tmpl w:val="7B98DF8A"/>
    <w:lvl w:ilvl="0" w:tplc="7B98E1B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30B32"/>
    <w:rsid w:val="00031A1C"/>
    <w:rsid w:val="00031C26"/>
    <w:rsid w:val="000376D0"/>
    <w:rsid w:val="0004055B"/>
    <w:rsid w:val="00043C7C"/>
    <w:rsid w:val="00044FF1"/>
    <w:rsid w:val="00052F58"/>
    <w:rsid w:val="00063EB8"/>
    <w:rsid w:val="00066E94"/>
    <w:rsid w:val="000727D3"/>
    <w:rsid w:val="00074C62"/>
    <w:rsid w:val="000755D9"/>
    <w:rsid w:val="00081034"/>
    <w:rsid w:val="00086DF7"/>
    <w:rsid w:val="000927AC"/>
    <w:rsid w:val="000A2779"/>
    <w:rsid w:val="000B21A9"/>
    <w:rsid w:val="000C12EA"/>
    <w:rsid w:val="000C545A"/>
    <w:rsid w:val="000D35D5"/>
    <w:rsid w:val="000D374C"/>
    <w:rsid w:val="000D4C4F"/>
    <w:rsid w:val="000D4D71"/>
    <w:rsid w:val="000E25BB"/>
    <w:rsid w:val="000E456F"/>
    <w:rsid w:val="000E5003"/>
    <w:rsid w:val="000F2101"/>
    <w:rsid w:val="000F7BCD"/>
    <w:rsid w:val="001000A1"/>
    <w:rsid w:val="001000DD"/>
    <w:rsid w:val="00107B2A"/>
    <w:rsid w:val="00113B5E"/>
    <w:rsid w:val="00114E2D"/>
    <w:rsid w:val="00125F73"/>
    <w:rsid w:val="00134728"/>
    <w:rsid w:val="001364E8"/>
    <w:rsid w:val="001903DE"/>
    <w:rsid w:val="00191380"/>
    <w:rsid w:val="001A00A3"/>
    <w:rsid w:val="001A1834"/>
    <w:rsid w:val="001A235E"/>
    <w:rsid w:val="001B2025"/>
    <w:rsid w:val="001D00CF"/>
    <w:rsid w:val="001D0DE2"/>
    <w:rsid w:val="00210323"/>
    <w:rsid w:val="00212AD5"/>
    <w:rsid w:val="002145A2"/>
    <w:rsid w:val="0021532B"/>
    <w:rsid w:val="00232B55"/>
    <w:rsid w:val="002332D1"/>
    <w:rsid w:val="00234AB4"/>
    <w:rsid w:val="00235F78"/>
    <w:rsid w:val="002503BE"/>
    <w:rsid w:val="00251383"/>
    <w:rsid w:val="00252084"/>
    <w:rsid w:val="00253509"/>
    <w:rsid w:val="00265503"/>
    <w:rsid w:val="0026751C"/>
    <w:rsid w:val="002736EB"/>
    <w:rsid w:val="00290CE7"/>
    <w:rsid w:val="00296127"/>
    <w:rsid w:val="002A1F48"/>
    <w:rsid w:val="002B6808"/>
    <w:rsid w:val="002C2087"/>
    <w:rsid w:val="002D6767"/>
    <w:rsid w:val="002D680F"/>
    <w:rsid w:val="002D7490"/>
    <w:rsid w:val="002E0569"/>
    <w:rsid w:val="002E2495"/>
    <w:rsid w:val="002E6A1F"/>
    <w:rsid w:val="002E6D60"/>
    <w:rsid w:val="002F01B1"/>
    <w:rsid w:val="00303658"/>
    <w:rsid w:val="00303C02"/>
    <w:rsid w:val="00315BE4"/>
    <w:rsid w:val="0032315B"/>
    <w:rsid w:val="0032487F"/>
    <w:rsid w:val="00326205"/>
    <w:rsid w:val="003272C6"/>
    <w:rsid w:val="00330544"/>
    <w:rsid w:val="00342EFA"/>
    <w:rsid w:val="003438C1"/>
    <w:rsid w:val="003557A9"/>
    <w:rsid w:val="0036620A"/>
    <w:rsid w:val="00366265"/>
    <w:rsid w:val="00367280"/>
    <w:rsid w:val="00374BC4"/>
    <w:rsid w:val="00386404"/>
    <w:rsid w:val="003946F9"/>
    <w:rsid w:val="003B157F"/>
    <w:rsid w:val="003C1C4E"/>
    <w:rsid w:val="003D35DF"/>
    <w:rsid w:val="003E5171"/>
    <w:rsid w:val="003F1382"/>
    <w:rsid w:val="003F7734"/>
    <w:rsid w:val="00405FBE"/>
    <w:rsid w:val="00412EE8"/>
    <w:rsid w:val="00420183"/>
    <w:rsid w:val="00420357"/>
    <w:rsid w:val="0042254F"/>
    <w:rsid w:val="00425F99"/>
    <w:rsid w:val="00431565"/>
    <w:rsid w:val="00431633"/>
    <w:rsid w:val="0045635A"/>
    <w:rsid w:val="004564A5"/>
    <w:rsid w:val="00456E3D"/>
    <w:rsid w:val="00464BD6"/>
    <w:rsid w:val="00466A9D"/>
    <w:rsid w:val="004740AF"/>
    <w:rsid w:val="00477414"/>
    <w:rsid w:val="0048622F"/>
    <w:rsid w:val="0048790E"/>
    <w:rsid w:val="00490D70"/>
    <w:rsid w:val="004A5776"/>
    <w:rsid w:val="004B0777"/>
    <w:rsid w:val="004C6BD0"/>
    <w:rsid w:val="004D35D2"/>
    <w:rsid w:val="004E383E"/>
    <w:rsid w:val="004E4E6B"/>
    <w:rsid w:val="004E54F2"/>
    <w:rsid w:val="004F2D56"/>
    <w:rsid w:val="004F47F6"/>
    <w:rsid w:val="004F4D9A"/>
    <w:rsid w:val="00502FCF"/>
    <w:rsid w:val="00513CBB"/>
    <w:rsid w:val="00521EDD"/>
    <w:rsid w:val="0052685F"/>
    <w:rsid w:val="00536CCB"/>
    <w:rsid w:val="00550977"/>
    <w:rsid w:val="0055536F"/>
    <w:rsid w:val="0058019D"/>
    <w:rsid w:val="00593F44"/>
    <w:rsid w:val="00596BDB"/>
    <w:rsid w:val="005A1B2E"/>
    <w:rsid w:val="005C0A21"/>
    <w:rsid w:val="005C27A5"/>
    <w:rsid w:val="005E1C01"/>
    <w:rsid w:val="005E43AC"/>
    <w:rsid w:val="005F1CB4"/>
    <w:rsid w:val="005F2123"/>
    <w:rsid w:val="00601366"/>
    <w:rsid w:val="006061FE"/>
    <w:rsid w:val="00607553"/>
    <w:rsid w:val="00612F87"/>
    <w:rsid w:val="0062170B"/>
    <w:rsid w:val="00624B53"/>
    <w:rsid w:val="00624F4B"/>
    <w:rsid w:val="00626CBF"/>
    <w:rsid w:val="006323C2"/>
    <w:rsid w:val="00633404"/>
    <w:rsid w:val="00634BF3"/>
    <w:rsid w:val="00635585"/>
    <w:rsid w:val="00637ADB"/>
    <w:rsid w:val="00657103"/>
    <w:rsid w:val="006605C7"/>
    <w:rsid w:val="0066318F"/>
    <w:rsid w:val="00671D91"/>
    <w:rsid w:val="006732B9"/>
    <w:rsid w:val="006751E9"/>
    <w:rsid w:val="006752ED"/>
    <w:rsid w:val="006835D5"/>
    <w:rsid w:val="00697BA3"/>
    <w:rsid w:val="006B186C"/>
    <w:rsid w:val="006B2331"/>
    <w:rsid w:val="006C18EB"/>
    <w:rsid w:val="006C3B36"/>
    <w:rsid w:val="006C5404"/>
    <w:rsid w:val="006C55CE"/>
    <w:rsid w:val="006C6E51"/>
    <w:rsid w:val="006D6D62"/>
    <w:rsid w:val="006E18AB"/>
    <w:rsid w:val="006E3035"/>
    <w:rsid w:val="006E3E3E"/>
    <w:rsid w:val="006F1649"/>
    <w:rsid w:val="00703EED"/>
    <w:rsid w:val="00716F21"/>
    <w:rsid w:val="00717D29"/>
    <w:rsid w:val="00723435"/>
    <w:rsid w:val="00725235"/>
    <w:rsid w:val="00733279"/>
    <w:rsid w:val="00735BF1"/>
    <w:rsid w:val="007377F8"/>
    <w:rsid w:val="007405D8"/>
    <w:rsid w:val="007523B3"/>
    <w:rsid w:val="00755B5B"/>
    <w:rsid w:val="00760EDF"/>
    <w:rsid w:val="00766272"/>
    <w:rsid w:val="007706C8"/>
    <w:rsid w:val="00773FF7"/>
    <w:rsid w:val="00774567"/>
    <w:rsid w:val="00791FAB"/>
    <w:rsid w:val="007A2C5B"/>
    <w:rsid w:val="007A6424"/>
    <w:rsid w:val="007B340A"/>
    <w:rsid w:val="007C4AA6"/>
    <w:rsid w:val="007D2F72"/>
    <w:rsid w:val="007D324B"/>
    <w:rsid w:val="007D7007"/>
    <w:rsid w:val="007F2D66"/>
    <w:rsid w:val="007F45B9"/>
    <w:rsid w:val="008167D4"/>
    <w:rsid w:val="00833577"/>
    <w:rsid w:val="00835FCC"/>
    <w:rsid w:val="00836EBA"/>
    <w:rsid w:val="0084279F"/>
    <w:rsid w:val="0085346D"/>
    <w:rsid w:val="0085430A"/>
    <w:rsid w:val="00855F83"/>
    <w:rsid w:val="00870D0E"/>
    <w:rsid w:val="00872D78"/>
    <w:rsid w:val="0087450E"/>
    <w:rsid w:val="00877D05"/>
    <w:rsid w:val="0088111F"/>
    <w:rsid w:val="008843E5"/>
    <w:rsid w:val="008865C4"/>
    <w:rsid w:val="00887F91"/>
    <w:rsid w:val="00891BCC"/>
    <w:rsid w:val="008973C7"/>
    <w:rsid w:val="008A3AC5"/>
    <w:rsid w:val="008A5766"/>
    <w:rsid w:val="008B3520"/>
    <w:rsid w:val="008B72CB"/>
    <w:rsid w:val="008C161A"/>
    <w:rsid w:val="008E648B"/>
    <w:rsid w:val="008F2DE0"/>
    <w:rsid w:val="008F6171"/>
    <w:rsid w:val="00904261"/>
    <w:rsid w:val="00911496"/>
    <w:rsid w:val="00911568"/>
    <w:rsid w:val="009121E3"/>
    <w:rsid w:val="009152C8"/>
    <w:rsid w:val="009257DF"/>
    <w:rsid w:val="0092688A"/>
    <w:rsid w:val="0093098C"/>
    <w:rsid w:val="00946271"/>
    <w:rsid w:val="009601B0"/>
    <w:rsid w:val="009744A3"/>
    <w:rsid w:val="00977585"/>
    <w:rsid w:val="00977D2F"/>
    <w:rsid w:val="00982168"/>
    <w:rsid w:val="00986709"/>
    <w:rsid w:val="009945E2"/>
    <w:rsid w:val="0099659A"/>
    <w:rsid w:val="009A4318"/>
    <w:rsid w:val="009C696A"/>
    <w:rsid w:val="009C765E"/>
    <w:rsid w:val="009D1025"/>
    <w:rsid w:val="009D1A17"/>
    <w:rsid w:val="009D39F4"/>
    <w:rsid w:val="009D7D4A"/>
    <w:rsid w:val="009E1714"/>
    <w:rsid w:val="009E3ED0"/>
    <w:rsid w:val="009F00AA"/>
    <w:rsid w:val="009F0102"/>
    <w:rsid w:val="009F1BCD"/>
    <w:rsid w:val="009F5998"/>
    <w:rsid w:val="00A00051"/>
    <w:rsid w:val="00A03B1A"/>
    <w:rsid w:val="00A03CCA"/>
    <w:rsid w:val="00A12773"/>
    <w:rsid w:val="00A21A7E"/>
    <w:rsid w:val="00A30C38"/>
    <w:rsid w:val="00A43C86"/>
    <w:rsid w:val="00A43FC0"/>
    <w:rsid w:val="00A463DC"/>
    <w:rsid w:val="00A56407"/>
    <w:rsid w:val="00A60799"/>
    <w:rsid w:val="00A70F95"/>
    <w:rsid w:val="00A70FAF"/>
    <w:rsid w:val="00A71B7C"/>
    <w:rsid w:val="00A75E06"/>
    <w:rsid w:val="00A760C0"/>
    <w:rsid w:val="00A84F59"/>
    <w:rsid w:val="00A85FE1"/>
    <w:rsid w:val="00A950B2"/>
    <w:rsid w:val="00A954A9"/>
    <w:rsid w:val="00AA047C"/>
    <w:rsid w:val="00AA059B"/>
    <w:rsid w:val="00AA757C"/>
    <w:rsid w:val="00AB3875"/>
    <w:rsid w:val="00AB6B9D"/>
    <w:rsid w:val="00AB7593"/>
    <w:rsid w:val="00AC596D"/>
    <w:rsid w:val="00AD1679"/>
    <w:rsid w:val="00AD4421"/>
    <w:rsid w:val="00AE1B4D"/>
    <w:rsid w:val="00AE6328"/>
    <w:rsid w:val="00AF23EF"/>
    <w:rsid w:val="00AF4526"/>
    <w:rsid w:val="00B031AE"/>
    <w:rsid w:val="00B1058D"/>
    <w:rsid w:val="00B13FC8"/>
    <w:rsid w:val="00B16D34"/>
    <w:rsid w:val="00B235BC"/>
    <w:rsid w:val="00B24619"/>
    <w:rsid w:val="00B41059"/>
    <w:rsid w:val="00B428AF"/>
    <w:rsid w:val="00B42A61"/>
    <w:rsid w:val="00B51807"/>
    <w:rsid w:val="00B5420D"/>
    <w:rsid w:val="00B57514"/>
    <w:rsid w:val="00B860BB"/>
    <w:rsid w:val="00B87243"/>
    <w:rsid w:val="00B905E1"/>
    <w:rsid w:val="00B9112D"/>
    <w:rsid w:val="00B919A8"/>
    <w:rsid w:val="00B96055"/>
    <w:rsid w:val="00BA5256"/>
    <w:rsid w:val="00BB29CF"/>
    <w:rsid w:val="00BC0CD3"/>
    <w:rsid w:val="00BC3C0E"/>
    <w:rsid w:val="00BD1377"/>
    <w:rsid w:val="00BD1B7F"/>
    <w:rsid w:val="00BE2143"/>
    <w:rsid w:val="00BE3267"/>
    <w:rsid w:val="00BF168E"/>
    <w:rsid w:val="00C00325"/>
    <w:rsid w:val="00C03856"/>
    <w:rsid w:val="00C11EFD"/>
    <w:rsid w:val="00C14A03"/>
    <w:rsid w:val="00C230D5"/>
    <w:rsid w:val="00C252D0"/>
    <w:rsid w:val="00C2764F"/>
    <w:rsid w:val="00C347F2"/>
    <w:rsid w:val="00C37F9E"/>
    <w:rsid w:val="00C4147A"/>
    <w:rsid w:val="00C462C7"/>
    <w:rsid w:val="00C6077C"/>
    <w:rsid w:val="00C614CE"/>
    <w:rsid w:val="00C64522"/>
    <w:rsid w:val="00C74344"/>
    <w:rsid w:val="00C8005D"/>
    <w:rsid w:val="00C935B5"/>
    <w:rsid w:val="00C94AF7"/>
    <w:rsid w:val="00C94E40"/>
    <w:rsid w:val="00C97709"/>
    <w:rsid w:val="00C9787A"/>
    <w:rsid w:val="00CA12F8"/>
    <w:rsid w:val="00CB0798"/>
    <w:rsid w:val="00CB6A9D"/>
    <w:rsid w:val="00CB79B5"/>
    <w:rsid w:val="00CC32A4"/>
    <w:rsid w:val="00CD4F0F"/>
    <w:rsid w:val="00CE3797"/>
    <w:rsid w:val="00CF0D97"/>
    <w:rsid w:val="00CF2E31"/>
    <w:rsid w:val="00CF7D5F"/>
    <w:rsid w:val="00D13793"/>
    <w:rsid w:val="00D14570"/>
    <w:rsid w:val="00D145DF"/>
    <w:rsid w:val="00D31768"/>
    <w:rsid w:val="00D34972"/>
    <w:rsid w:val="00D3687D"/>
    <w:rsid w:val="00D37F04"/>
    <w:rsid w:val="00D40EC4"/>
    <w:rsid w:val="00D4291C"/>
    <w:rsid w:val="00D50539"/>
    <w:rsid w:val="00D50547"/>
    <w:rsid w:val="00D62B92"/>
    <w:rsid w:val="00D64860"/>
    <w:rsid w:val="00D81B44"/>
    <w:rsid w:val="00D8273B"/>
    <w:rsid w:val="00D827C1"/>
    <w:rsid w:val="00DA026D"/>
    <w:rsid w:val="00DA2D86"/>
    <w:rsid w:val="00DA48FF"/>
    <w:rsid w:val="00DA6ADA"/>
    <w:rsid w:val="00DC07C2"/>
    <w:rsid w:val="00DC640D"/>
    <w:rsid w:val="00DC6B9C"/>
    <w:rsid w:val="00DC754F"/>
    <w:rsid w:val="00DD2328"/>
    <w:rsid w:val="00DD6B8E"/>
    <w:rsid w:val="00DE1070"/>
    <w:rsid w:val="00DE4547"/>
    <w:rsid w:val="00DF7721"/>
    <w:rsid w:val="00E02BA9"/>
    <w:rsid w:val="00E1340D"/>
    <w:rsid w:val="00E3676D"/>
    <w:rsid w:val="00E50044"/>
    <w:rsid w:val="00E529BE"/>
    <w:rsid w:val="00E57683"/>
    <w:rsid w:val="00E63CD4"/>
    <w:rsid w:val="00E65DDF"/>
    <w:rsid w:val="00E70E3D"/>
    <w:rsid w:val="00E80A66"/>
    <w:rsid w:val="00E863AD"/>
    <w:rsid w:val="00EB7AB8"/>
    <w:rsid w:val="00EB7DB5"/>
    <w:rsid w:val="00EC3BCF"/>
    <w:rsid w:val="00EC7BCB"/>
    <w:rsid w:val="00ED1758"/>
    <w:rsid w:val="00ED670A"/>
    <w:rsid w:val="00EE0AC0"/>
    <w:rsid w:val="00EE3123"/>
    <w:rsid w:val="00EE6562"/>
    <w:rsid w:val="00EE76AE"/>
    <w:rsid w:val="00F0263B"/>
    <w:rsid w:val="00F1619D"/>
    <w:rsid w:val="00F200C9"/>
    <w:rsid w:val="00F2174B"/>
    <w:rsid w:val="00F241E9"/>
    <w:rsid w:val="00F24432"/>
    <w:rsid w:val="00F43EA9"/>
    <w:rsid w:val="00F567CA"/>
    <w:rsid w:val="00F62E17"/>
    <w:rsid w:val="00F64610"/>
    <w:rsid w:val="00F673CF"/>
    <w:rsid w:val="00F6781A"/>
    <w:rsid w:val="00F71933"/>
    <w:rsid w:val="00F824F8"/>
    <w:rsid w:val="00FA096F"/>
    <w:rsid w:val="00FA2E3F"/>
    <w:rsid w:val="00FA561D"/>
    <w:rsid w:val="00FB655A"/>
    <w:rsid w:val="00FB719D"/>
    <w:rsid w:val="00FC5BFC"/>
    <w:rsid w:val="00FC74D8"/>
    <w:rsid w:val="00FF0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9F010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9F0102"/>
    <w:rPr>
      <w:sz w:val="20"/>
      <w:szCs w:val="20"/>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 w:type="paragraph" w:styleId="Puesto">
    <w:name w:val="Title"/>
    <w:basedOn w:val="Normal"/>
    <w:next w:val="Normal"/>
    <w:link w:val="PuestoCar"/>
    <w:qFormat/>
    <w:rsid w:val="007377F8"/>
    <w:pPr>
      <w:spacing w:after="0" w:line="240" w:lineRule="auto"/>
      <w:contextualSpacing/>
    </w:pPr>
    <w:rPr>
      <w:rFonts w:asciiTheme="majorHAnsi" w:eastAsiaTheme="majorEastAsia" w:hAnsiTheme="majorHAnsi" w:cstheme="majorBidi"/>
      <w:spacing w:val="-10"/>
      <w:kern w:val="28"/>
      <w:sz w:val="56"/>
      <w:szCs w:val="56"/>
      <w:lang w:val="es-CO"/>
    </w:rPr>
  </w:style>
  <w:style w:type="character" w:customStyle="1" w:styleId="PuestoCar">
    <w:name w:val="Puesto Car"/>
    <w:basedOn w:val="Fuentedeprrafopredeter"/>
    <w:link w:val="Puesto"/>
    <w:rsid w:val="007377F8"/>
    <w:rPr>
      <w:rFonts w:asciiTheme="majorHAnsi" w:eastAsiaTheme="majorEastAsia" w:hAnsiTheme="majorHAnsi" w:cstheme="majorBidi"/>
      <w:spacing w:val="-10"/>
      <w:kern w:val="28"/>
      <w:sz w:val="56"/>
      <w:szCs w:val="56"/>
      <w:lang w:val="es-CO"/>
    </w:rPr>
  </w:style>
  <w:style w:type="character" w:customStyle="1" w:styleId="baj">
    <w:name w:val="b_aj"/>
    <w:basedOn w:val="Fuentedeprrafopredeter"/>
    <w:rsid w:val="00A43C86"/>
  </w:style>
  <w:style w:type="paragraph" w:customStyle="1" w:styleId="centrado">
    <w:name w:val="centrado"/>
    <w:basedOn w:val="Normal"/>
    <w:rsid w:val="00A43C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9600">
      <w:bodyDiv w:val="1"/>
      <w:marLeft w:val="0"/>
      <w:marRight w:val="0"/>
      <w:marTop w:val="0"/>
      <w:marBottom w:val="0"/>
      <w:divBdr>
        <w:top w:val="none" w:sz="0" w:space="0" w:color="auto"/>
        <w:left w:val="none" w:sz="0" w:space="0" w:color="auto"/>
        <w:bottom w:val="none" w:sz="0" w:space="0" w:color="auto"/>
        <w:right w:val="none" w:sz="0" w:space="0" w:color="auto"/>
      </w:divBdr>
    </w:div>
    <w:div w:id="1400708477">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895657985">
      <w:bodyDiv w:val="1"/>
      <w:marLeft w:val="0"/>
      <w:marRight w:val="0"/>
      <w:marTop w:val="0"/>
      <w:marBottom w:val="0"/>
      <w:divBdr>
        <w:top w:val="none" w:sz="0" w:space="0" w:color="auto"/>
        <w:left w:val="none" w:sz="0" w:space="0" w:color="auto"/>
        <w:bottom w:val="none" w:sz="0" w:space="0" w:color="auto"/>
        <w:right w:val="none" w:sz="0" w:space="0" w:color="auto"/>
      </w:divBdr>
    </w:div>
    <w:div w:id="21414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5818-2A1E-485D-9287-E99240A2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2975</Words>
  <Characters>16363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Henry Lora Rodriguez</cp:lastModifiedBy>
  <cp:revision>25</cp:revision>
  <cp:lastPrinted>2018-01-31T14:59:00Z</cp:lastPrinted>
  <dcterms:created xsi:type="dcterms:W3CDTF">2018-01-15T15:12:00Z</dcterms:created>
  <dcterms:modified xsi:type="dcterms:W3CDTF">2018-02-26T16:49:00Z</dcterms:modified>
</cp:coreProperties>
</file>