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59" w:rsidRPr="00400CCC" w:rsidRDefault="00897F59" w:rsidP="00897F59">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1F31D2" w:rsidRPr="00621508" w:rsidRDefault="001F31D2" w:rsidP="00051FBC">
      <w:pPr>
        <w:spacing w:line="240" w:lineRule="atLeast"/>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anchor distT="0" distB="0" distL="114300" distR="114300" simplePos="0" relativeHeight="251658240" behindDoc="0" locked="0" layoutInCell="1" allowOverlap="1" wp14:anchorId="4E572E30" wp14:editId="0193B72A">
            <wp:simplePos x="0" y="0"/>
            <wp:positionH relativeFrom="column">
              <wp:posOffset>2482850</wp:posOffset>
            </wp:positionH>
            <wp:positionV relativeFrom="paragraph">
              <wp:posOffset>9525</wp:posOffset>
            </wp:positionV>
            <wp:extent cx="676275" cy="6572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anchor>
        </w:drawing>
      </w:r>
      <w:r w:rsidR="00051FBC">
        <w:rPr>
          <w:rFonts w:ascii="Edwardian Script ITC" w:hAnsi="Edwardian Script ITC" w:cs="Arial"/>
          <w:b/>
          <w:sz w:val="44"/>
          <w:szCs w:val="44"/>
          <w:lang w:val="en-GB"/>
        </w:rPr>
        <w:br w:type="textWrapping" w:clear="all"/>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003E9A" w:rsidRDefault="00003E9A" w:rsidP="00003E9A">
      <w:pPr>
        <w:autoSpaceDE w:val="0"/>
        <w:ind w:left="2124"/>
        <w:contextualSpacing/>
        <w:jc w:val="both"/>
        <w:rPr>
          <w:rFonts w:ascii="Arial" w:hAnsi="Arial" w:cs="Arial"/>
          <w:b/>
          <w:sz w:val="18"/>
          <w:szCs w:val="18"/>
        </w:rPr>
      </w:pPr>
      <w:r>
        <w:rPr>
          <w:rFonts w:ascii="Arial" w:hAnsi="Arial" w:cs="Arial"/>
          <w:b/>
          <w:sz w:val="18"/>
          <w:szCs w:val="18"/>
        </w:rPr>
        <w:t>Asunto.</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9D012F">
        <w:rPr>
          <w:rFonts w:ascii="Arial" w:hAnsi="Arial" w:cs="Arial"/>
          <w:sz w:val="18"/>
          <w:szCs w:val="18"/>
        </w:rPr>
        <w:t>Sentencia de segunda instancia</w:t>
      </w:r>
    </w:p>
    <w:p w:rsidR="00003E9A" w:rsidRPr="00003E9A" w:rsidRDefault="00003E9A" w:rsidP="00003E9A">
      <w:pPr>
        <w:ind w:left="2124"/>
        <w:contextualSpacing/>
        <w:jc w:val="both"/>
        <w:rPr>
          <w:rFonts w:ascii="Arial" w:hAnsi="Arial" w:cs="Arial"/>
          <w:iCs/>
          <w:sz w:val="18"/>
          <w:szCs w:val="18"/>
        </w:rPr>
      </w:pPr>
      <w:r>
        <w:rPr>
          <w:rFonts w:ascii="Arial" w:hAnsi="Arial" w:cs="Arial"/>
          <w:b/>
          <w:bCs/>
          <w:iCs/>
          <w:sz w:val="18"/>
          <w:szCs w:val="18"/>
        </w:rPr>
        <w:t>Trámite.</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r>
      <w:r w:rsidRPr="00003E9A">
        <w:rPr>
          <w:rFonts w:ascii="Arial" w:hAnsi="Arial" w:cs="Arial"/>
          <w:iCs/>
          <w:sz w:val="18"/>
          <w:szCs w:val="18"/>
        </w:rPr>
        <w:t>Acción de Tutela</w:t>
      </w:r>
    </w:p>
    <w:p w:rsidR="00504167" w:rsidRPr="00003E9A" w:rsidRDefault="00504167" w:rsidP="00003E9A">
      <w:pPr>
        <w:autoSpaceDE w:val="0"/>
        <w:ind w:left="2124"/>
        <w:contextualSpacing/>
        <w:jc w:val="both"/>
        <w:rPr>
          <w:rFonts w:ascii="Arial" w:hAnsi="Arial" w:cs="Arial"/>
          <w:b/>
          <w:bCs/>
          <w:iCs/>
          <w:sz w:val="18"/>
          <w:szCs w:val="18"/>
        </w:rPr>
      </w:pPr>
      <w:r w:rsidRPr="00003E9A">
        <w:rPr>
          <w:rFonts w:ascii="Arial" w:hAnsi="Arial" w:cs="Arial"/>
          <w:b/>
          <w:sz w:val="18"/>
          <w:szCs w:val="18"/>
        </w:rPr>
        <w:t>Radicación Nro.</w:t>
      </w:r>
      <w:r w:rsidR="00003E9A" w:rsidRPr="00003E9A">
        <w:rPr>
          <w:rFonts w:ascii="Arial" w:hAnsi="Arial" w:cs="Arial"/>
          <w:b/>
          <w:sz w:val="18"/>
          <w:szCs w:val="18"/>
        </w:rPr>
        <w:tab/>
      </w:r>
      <w:r w:rsidR="00003E9A" w:rsidRPr="00003E9A">
        <w:rPr>
          <w:rFonts w:ascii="Arial" w:hAnsi="Arial" w:cs="Arial"/>
          <w:b/>
          <w:sz w:val="18"/>
          <w:szCs w:val="18"/>
        </w:rPr>
        <w:tab/>
      </w:r>
      <w:r w:rsidR="006B0232" w:rsidRPr="00003E9A">
        <w:rPr>
          <w:rFonts w:ascii="Arial" w:hAnsi="Arial" w:cs="Arial"/>
          <w:sz w:val="18"/>
          <w:szCs w:val="18"/>
        </w:rPr>
        <w:t>66</w:t>
      </w:r>
      <w:r w:rsidR="00051FBC" w:rsidRPr="00003E9A">
        <w:rPr>
          <w:rFonts w:ascii="Arial" w:hAnsi="Arial" w:cs="Arial"/>
          <w:sz w:val="18"/>
          <w:szCs w:val="18"/>
        </w:rPr>
        <w:t>594</w:t>
      </w:r>
      <w:r w:rsidR="006B0232" w:rsidRPr="00003E9A">
        <w:rPr>
          <w:rFonts w:ascii="Arial" w:hAnsi="Arial" w:cs="Arial"/>
          <w:sz w:val="18"/>
          <w:szCs w:val="18"/>
        </w:rPr>
        <w:t>-31-</w:t>
      </w:r>
      <w:r w:rsidR="00051FBC" w:rsidRPr="00003E9A">
        <w:rPr>
          <w:rFonts w:ascii="Arial" w:hAnsi="Arial" w:cs="Arial"/>
          <w:sz w:val="18"/>
          <w:szCs w:val="18"/>
        </w:rPr>
        <w:t>89</w:t>
      </w:r>
      <w:r w:rsidR="006B0232" w:rsidRPr="00003E9A">
        <w:rPr>
          <w:rFonts w:ascii="Arial" w:hAnsi="Arial" w:cs="Arial"/>
          <w:sz w:val="18"/>
          <w:szCs w:val="18"/>
        </w:rPr>
        <w:t>-00</w:t>
      </w:r>
      <w:r w:rsidR="00051FBC" w:rsidRPr="00003E9A">
        <w:rPr>
          <w:rFonts w:ascii="Arial" w:hAnsi="Arial" w:cs="Arial"/>
          <w:sz w:val="18"/>
          <w:szCs w:val="18"/>
        </w:rPr>
        <w:t>1</w:t>
      </w:r>
      <w:r w:rsidR="00B3570A" w:rsidRPr="00003E9A">
        <w:rPr>
          <w:rFonts w:ascii="Arial" w:hAnsi="Arial" w:cs="Arial"/>
          <w:sz w:val="18"/>
          <w:szCs w:val="18"/>
        </w:rPr>
        <w:t>-2017</w:t>
      </w:r>
      <w:r w:rsidRPr="00003E9A">
        <w:rPr>
          <w:rFonts w:ascii="Arial" w:hAnsi="Arial" w:cs="Arial"/>
          <w:sz w:val="18"/>
          <w:szCs w:val="18"/>
        </w:rPr>
        <w:t>-00</w:t>
      </w:r>
      <w:r w:rsidR="00051FBC" w:rsidRPr="00003E9A">
        <w:rPr>
          <w:rFonts w:ascii="Arial" w:hAnsi="Arial" w:cs="Arial"/>
          <w:sz w:val="18"/>
          <w:szCs w:val="18"/>
        </w:rPr>
        <w:t>207</w:t>
      </w:r>
      <w:r w:rsidR="00FB223E" w:rsidRPr="00003E9A">
        <w:rPr>
          <w:rFonts w:ascii="Arial" w:hAnsi="Arial" w:cs="Arial"/>
          <w:sz w:val="18"/>
          <w:szCs w:val="18"/>
        </w:rPr>
        <w:t>-01</w:t>
      </w:r>
      <w:r w:rsidRPr="00003E9A">
        <w:rPr>
          <w:rFonts w:ascii="Arial" w:hAnsi="Arial" w:cs="Arial"/>
          <w:sz w:val="18"/>
          <w:szCs w:val="18"/>
        </w:rPr>
        <w:t xml:space="preserve"> </w:t>
      </w:r>
    </w:p>
    <w:p w:rsidR="00B46B71" w:rsidRPr="00003E9A" w:rsidRDefault="00504167" w:rsidP="00003E9A">
      <w:pPr>
        <w:ind w:left="2124"/>
        <w:contextualSpacing/>
        <w:jc w:val="both"/>
        <w:rPr>
          <w:rFonts w:ascii="Arial" w:hAnsi="Arial" w:cs="Arial"/>
          <w:bCs/>
          <w:iCs/>
          <w:sz w:val="18"/>
          <w:szCs w:val="18"/>
        </w:rPr>
      </w:pPr>
      <w:r w:rsidRPr="00003E9A">
        <w:rPr>
          <w:rFonts w:ascii="Arial" w:hAnsi="Arial" w:cs="Arial"/>
          <w:b/>
          <w:bCs/>
          <w:iCs/>
          <w:sz w:val="18"/>
          <w:szCs w:val="18"/>
        </w:rPr>
        <w:t>Accionante</w:t>
      </w:r>
      <w:r w:rsidR="00003E9A">
        <w:rPr>
          <w:rFonts w:ascii="Arial" w:hAnsi="Arial" w:cs="Arial"/>
          <w:b/>
          <w:bCs/>
          <w:iCs/>
          <w:sz w:val="18"/>
          <w:szCs w:val="18"/>
        </w:rPr>
        <w:t>.</w:t>
      </w:r>
      <w:r w:rsidR="00003E9A">
        <w:rPr>
          <w:rFonts w:ascii="Arial" w:hAnsi="Arial" w:cs="Arial"/>
          <w:b/>
          <w:bCs/>
          <w:iCs/>
          <w:sz w:val="18"/>
          <w:szCs w:val="18"/>
        </w:rPr>
        <w:tab/>
      </w:r>
      <w:r w:rsidR="00003E9A">
        <w:rPr>
          <w:rFonts w:ascii="Arial" w:hAnsi="Arial" w:cs="Arial"/>
          <w:b/>
          <w:bCs/>
          <w:iCs/>
          <w:sz w:val="18"/>
          <w:szCs w:val="18"/>
        </w:rPr>
        <w:tab/>
      </w:r>
      <w:r w:rsidR="00051FBC" w:rsidRPr="00003E9A">
        <w:rPr>
          <w:rFonts w:ascii="Arial" w:hAnsi="Arial" w:cs="Arial"/>
          <w:bCs/>
          <w:iCs/>
          <w:sz w:val="18"/>
          <w:szCs w:val="18"/>
        </w:rPr>
        <w:t xml:space="preserve">Fernando Antonio </w:t>
      </w:r>
      <w:proofErr w:type="spellStart"/>
      <w:r w:rsidR="00051FBC" w:rsidRPr="00003E9A">
        <w:rPr>
          <w:rFonts w:ascii="Arial" w:hAnsi="Arial" w:cs="Arial"/>
          <w:bCs/>
          <w:iCs/>
          <w:sz w:val="18"/>
          <w:szCs w:val="18"/>
        </w:rPr>
        <w:t>Betancurt</w:t>
      </w:r>
      <w:proofErr w:type="spellEnd"/>
      <w:r w:rsidR="00051FBC" w:rsidRPr="00003E9A">
        <w:rPr>
          <w:rFonts w:ascii="Arial" w:hAnsi="Arial" w:cs="Arial"/>
          <w:bCs/>
          <w:iCs/>
          <w:sz w:val="18"/>
          <w:szCs w:val="18"/>
        </w:rPr>
        <w:t xml:space="preserve"> Hernández </w:t>
      </w:r>
    </w:p>
    <w:p w:rsidR="00051FBC" w:rsidRPr="00003E9A" w:rsidRDefault="001F31D2" w:rsidP="00003E9A">
      <w:pPr>
        <w:autoSpaceDE w:val="0"/>
        <w:ind w:left="4239" w:hanging="2115"/>
        <w:contextualSpacing/>
        <w:jc w:val="both"/>
        <w:rPr>
          <w:rFonts w:ascii="Arial" w:hAnsi="Arial" w:cs="Arial"/>
          <w:sz w:val="18"/>
          <w:szCs w:val="18"/>
        </w:rPr>
      </w:pPr>
      <w:r w:rsidRPr="00003E9A">
        <w:rPr>
          <w:rFonts w:ascii="Arial" w:hAnsi="Arial" w:cs="Arial"/>
          <w:b/>
          <w:bCs/>
          <w:iCs/>
          <w:sz w:val="18"/>
          <w:szCs w:val="18"/>
        </w:rPr>
        <w:t>Accionado</w:t>
      </w:r>
      <w:r w:rsidR="00051FBC" w:rsidRPr="00003E9A">
        <w:rPr>
          <w:rFonts w:ascii="Arial" w:hAnsi="Arial" w:cs="Arial"/>
          <w:b/>
          <w:bCs/>
          <w:iCs/>
          <w:sz w:val="18"/>
          <w:szCs w:val="18"/>
        </w:rPr>
        <w:t>s</w:t>
      </w:r>
      <w:r w:rsidR="00003E9A">
        <w:rPr>
          <w:rFonts w:ascii="Arial" w:hAnsi="Arial" w:cs="Arial"/>
          <w:b/>
          <w:bCs/>
          <w:iCs/>
          <w:sz w:val="18"/>
          <w:szCs w:val="18"/>
        </w:rPr>
        <w:t>.</w:t>
      </w:r>
      <w:r w:rsidR="00003E9A">
        <w:rPr>
          <w:rFonts w:ascii="Arial" w:hAnsi="Arial" w:cs="Arial"/>
          <w:b/>
          <w:bCs/>
          <w:iCs/>
          <w:sz w:val="18"/>
          <w:szCs w:val="18"/>
        </w:rPr>
        <w:tab/>
      </w:r>
      <w:r w:rsidR="00003E9A">
        <w:rPr>
          <w:rFonts w:ascii="Arial" w:hAnsi="Arial" w:cs="Arial"/>
          <w:b/>
          <w:bCs/>
          <w:iCs/>
          <w:sz w:val="18"/>
          <w:szCs w:val="18"/>
        </w:rPr>
        <w:tab/>
      </w:r>
      <w:r w:rsidR="00051FBC" w:rsidRPr="00003E9A">
        <w:rPr>
          <w:rFonts w:ascii="Arial" w:hAnsi="Arial" w:cs="Arial"/>
          <w:sz w:val="18"/>
          <w:szCs w:val="18"/>
        </w:rPr>
        <w:t xml:space="preserve">Municipio de </w:t>
      </w:r>
      <w:proofErr w:type="spellStart"/>
      <w:r w:rsidR="00051FBC" w:rsidRPr="00003E9A">
        <w:rPr>
          <w:rFonts w:ascii="Arial" w:hAnsi="Arial" w:cs="Arial"/>
          <w:sz w:val="18"/>
          <w:szCs w:val="18"/>
        </w:rPr>
        <w:t>Quinchía</w:t>
      </w:r>
      <w:proofErr w:type="spellEnd"/>
      <w:r w:rsidR="00051FBC" w:rsidRPr="00003E9A">
        <w:rPr>
          <w:rFonts w:ascii="Arial" w:hAnsi="Arial" w:cs="Arial"/>
          <w:sz w:val="18"/>
          <w:szCs w:val="18"/>
        </w:rPr>
        <w:t xml:space="preserve"> (Risaralda)</w:t>
      </w:r>
      <w:r w:rsidR="00051FBC" w:rsidRPr="00003E9A">
        <w:rPr>
          <w:rFonts w:ascii="Arial" w:hAnsi="Arial" w:cs="Arial"/>
          <w:bCs/>
          <w:iCs/>
          <w:sz w:val="18"/>
          <w:szCs w:val="18"/>
        </w:rPr>
        <w:tab/>
        <w:t xml:space="preserve">Inspección  Municipal de Policía y Tránsito de </w:t>
      </w:r>
      <w:proofErr w:type="spellStart"/>
      <w:r w:rsidR="00051FBC" w:rsidRPr="00003E9A">
        <w:rPr>
          <w:rFonts w:ascii="Arial" w:hAnsi="Arial" w:cs="Arial"/>
          <w:bCs/>
          <w:iCs/>
          <w:sz w:val="18"/>
          <w:szCs w:val="18"/>
        </w:rPr>
        <w:t>Quinchía</w:t>
      </w:r>
      <w:proofErr w:type="spellEnd"/>
      <w:r w:rsidR="00051FBC" w:rsidRPr="00003E9A">
        <w:rPr>
          <w:rFonts w:ascii="Arial" w:hAnsi="Arial" w:cs="Arial"/>
          <w:bCs/>
          <w:iCs/>
          <w:sz w:val="18"/>
          <w:szCs w:val="18"/>
        </w:rPr>
        <w:t xml:space="preserve"> </w:t>
      </w:r>
    </w:p>
    <w:p w:rsidR="00051FBC" w:rsidRPr="00003E9A" w:rsidRDefault="00051FBC" w:rsidP="00003E9A">
      <w:pPr>
        <w:autoSpaceDE w:val="0"/>
        <w:ind w:left="3531" w:firstLine="708"/>
        <w:contextualSpacing/>
        <w:rPr>
          <w:rFonts w:ascii="Arial" w:hAnsi="Arial" w:cs="Arial"/>
          <w:sz w:val="18"/>
          <w:szCs w:val="18"/>
        </w:rPr>
      </w:pPr>
      <w:r w:rsidRPr="00003E9A">
        <w:rPr>
          <w:rFonts w:ascii="Arial" w:hAnsi="Arial" w:cs="Arial"/>
          <w:bCs/>
          <w:iCs/>
          <w:sz w:val="18"/>
          <w:szCs w:val="18"/>
        </w:rPr>
        <w:t>Corporación Autónoma Regional de Risaralda - CARDE</w:t>
      </w:r>
      <w:r w:rsidR="00F77F3C">
        <w:rPr>
          <w:rFonts w:ascii="Arial" w:hAnsi="Arial" w:cs="Arial"/>
          <w:bCs/>
          <w:iCs/>
          <w:sz w:val="18"/>
          <w:szCs w:val="18"/>
        </w:rPr>
        <w:t>R</w:t>
      </w:r>
    </w:p>
    <w:p w:rsidR="00504167" w:rsidRPr="00003E9A" w:rsidRDefault="00003E9A" w:rsidP="00003E9A">
      <w:pPr>
        <w:tabs>
          <w:tab w:val="left" w:pos="3402"/>
        </w:tabs>
        <w:autoSpaceDE w:val="0"/>
        <w:spacing w:after="0" w:line="240" w:lineRule="auto"/>
        <w:ind w:left="2124"/>
        <w:contextualSpacing/>
        <w:jc w:val="both"/>
        <w:rPr>
          <w:rFonts w:ascii="Arial" w:hAnsi="Arial" w:cs="Arial"/>
          <w:sz w:val="18"/>
          <w:szCs w:val="18"/>
        </w:rPr>
      </w:pPr>
      <w:r>
        <w:rPr>
          <w:rFonts w:ascii="Arial" w:hAnsi="Arial" w:cs="Arial"/>
          <w:b/>
          <w:sz w:val="18"/>
          <w:szCs w:val="18"/>
        </w:rPr>
        <w:t xml:space="preserve"> </w:t>
      </w:r>
    </w:p>
    <w:p w:rsidR="003F184A" w:rsidRPr="003F184A" w:rsidRDefault="00504167" w:rsidP="003F184A">
      <w:pPr>
        <w:tabs>
          <w:tab w:val="left" w:pos="3402"/>
        </w:tabs>
        <w:spacing w:after="0" w:line="240" w:lineRule="auto"/>
        <w:contextualSpacing/>
        <w:jc w:val="both"/>
        <w:rPr>
          <w:rFonts w:ascii="Arial" w:hAnsi="Arial" w:cs="Arial"/>
          <w:bCs/>
          <w:sz w:val="18"/>
          <w:szCs w:val="18"/>
        </w:rPr>
      </w:pPr>
      <w:r w:rsidRPr="00F77F3C">
        <w:rPr>
          <w:rFonts w:ascii="Arial" w:hAnsi="Arial" w:cs="Arial"/>
          <w:b/>
          <w:bCs/>
          <w:sz w:val="18"/>
          <w:szCs w:val="18"/>
        </w:rPr>
        <w:t>Tema</w:t>
      </w:r>
      <w:r w:rsidR="003F184A">
        <w:rPr>
          <w:rFonts w:ascii="Arial" w:hAnsi="Arial" w:cs="Arial"/>
          <w:b/>
          <w:bCs/>
          <w:sz w:val="18"/>
          <w:szCs w:val="18"/>
        </w:rPr>
        <w:t>:</w:t>
      </w:r>
      <w:r w:rsidR="00F71A28" w:rsidRPr="00F77F3C">
        <w:rPr>
          <w:rFonts w:ascii="Arial" w:hAnsi="Arial" w:cs="Arial"/>
          <w:b/>
          <w:bCs/>
          <w:sz w:val="18"/>
          <w:szCs w:val="18"/>
        </w:rPr>
        <w:t xml:space="preserve"> </w:t>
      </w:r>
      <w:r w:rsidR="003F184A">
        <w:rPr>
          <w:rFonts w:ascii="Arial" w:hAnsi="Arial" w:cs="Arial"/>
          <w:b/>
          <w:bCs/>
          <w:sz w:val="18"/>
          <w:szCs w:val="18"/>
        </w:rPr>
        <w:tab/>
      </w:r>
      <w:r w:rsidR="003F184A">
        <w:rPr>
          <w:rFonts w:ascii="Arial" w:hAnsi="Arial" w:cs="Arial"/>
          <w:b/>
          <w:bCs/>
          <w:sz w:val="18"/>
          <w:szCs w:val="18"/>
        </w:rPr>
        <w:tab/>
      </w:r>
      <w:r w:rsidR="003F184A">
        <w:rPr>
          <w:rFonts w:ascii="Arial" w:hAnsi="Arial" w:cs="Arial"/>
          <w:b/>
          <w:bCs/>
          <w:sz w:val="18"/>
          <w:szCs w:val="18"/>
        </w:rPr>
        <w:tab/>
      </w:r>
      <w:r w:rsidR="003F184A" w:rsidRPr="00F77F3C">
        <w:rPr>
          <w:rFonts w:ascii="Arial" w:hAnsi="Arial" w:cs="Arial"/>
          <w:b/>
          <w:bCs/>
          <w:sz w:val="18"/>
          <w:szCs w:val="18"/>
        </w:rPr>
        <w:t>D</w:t>
      </w:r>
      <w:r w:rsidR="003F184A">
        <w:rPr>
          <w:rFonts w:ascii="Arial" w:hAnsi="Arial" w:cs="Arial"/>
          <w:b/>
          <w:bCs/>
          <w:sz w:val="18"/>
          <w:szCs w:val="18"/>
        </w:rPr>
        <w:t xml:space="preserve">EBIDO PROCESO – QUERELLAS DE POLICÍA – SUS DECISIONES TIENEN CARÁCTER DE ACTOS JURISDICCIONALES NO DE ACTOS ADMINISTRATIVOS – DEFECTO FACTICO NIEGA – CONFIRMA - </w:t>
      </w:r>
      <w:r w:rsidR="003F184A" w:rsidRPr="003F184A">
        <w:rPr>
          <w:rFonts w:ascii="Arial" w:hAnsi="Arial" w:cs="Arial"/>
          <w:bCs/>
          <w:sz w:val="18"/>
          <w:szCs w:val="18"/>
        </w:rPr>
        <w:t xml:space="preserve">Material probatorio que valorado por la inspección de policía y la alcaldía les permitió concluir que se demostró que el señor </w:t>
      </w:r>
      <w:proofErr w:type="spellStart"/>
      <w:r w:rsidR="003F184A" w:rsidRPr="003F184A">
        <w:rPr>
          <w:rFonts w:ascii="Arial" w:hAnsi="Arial" w:cs="Arial"/>
          <w:bCs/>
          <w:sz w:val="18"/>
          <w:szCs w:val="18"/>
        </w:rPr>
        <w:t>Betancurt</w:t>
      </w:r>
      <w:proofErr w:type="spellEnd"/>
      <w:r w:rsidR="003F184A" w:rsidRPr="003F184A">
        <w:rPr>
          <w:rFonts w:ascii="Arial" w:hAnsi="Arial" w:cs="Arial"/>
          <w:bCs/>
          <w:sz w:val="18"/>
          <w:szCs w:val="18"/>
        </w:rPr>
        <w:t xml:space="preserve"> Hernández llegó al predio porque se le entregó por parte de funcionarios de la </w:t>
      </w:r>
      <w:proofErr w:type="spellStart"/>
      <w:r w:rsidR="003F184A" w:rsidRPr="003F184A">
        <w:rPr>
          <w:rFonts w:ascii="Arial" w:hAnsi="Arial" w:cs="Arial"/>
          <w:bCs/>
          <w:sz w:val="18"/>
          <w:szCs w:val="18"/>
        </w:rPr>
        <w:t>Carder</w:t>
      </w:r>
      <w:proofErr w:type="spellEnd"/>
      <w:r w:rsidR="003F184A" w:rsidRPr="003F184A">
        <w:rPr>
          <w:rFonts w:ascii="Arial" w:hAnsi="Arial" w:cs="Arial"/>
          <w:bCs/>
          <w:sz w:val="18"/>
          <w:szCs w:val="18"/>
        </w:rPr>
        <w:t>, igualmente que tuvo relaciones contractuales con esta última, que terminaron, razón por la cual se le solicitó por escrito la entrega del bien, sin que procediera a desocuparlo.</w:t>
      </w:r>
    </w:p>
    <w:p w:rsidR="003F184A" w:rsidRPr="003F184A" w:rsidRDefault="003F184A" w:rsidP="003F184A">
      <w:pPr>
        <w:tabs>
          <w:tab w:val="left" w:pos="3402"/>
        </w:tabs>
        <w:spacing w:after="0" w:line="240" w:lineRule="auto"/>
        <w:contextualSpacing/>
        <w:jc w:val="both"/>
        <w:rPr>
          <w:rFonts w:ascii="Arial" w:hAnsi="Arial" w:cs="Arial"/>
          <w:bCs/>
          <w:sz w:val="18"/>
          <w:szCs w:val="18"/>
        </w:rPr>
      </w:pPr>
    </w:p>
    <w:p w:rsidR="003F184A" w:rsidRPr="003F184A" w:rsidRDefault="003F184A" w:rsidP="003F184A">
      <w:pPr>
        <w:tabs>
          <w:tab w:val="left" w:pos="3402"/>
        </w:tabs>
        <w:spacing w:after="0" w:line="240" w:lineRule="auto"/>
        <w:contextualSpacing/>
        <w:jc w:val="both"/>
        <w:rPr>
          <w:rFonts w:ascii="Arial" w:hAnsi="Arial" w:cs="Arial"/>
          <w:bCs/>
          <w:sz w:val="18"/>
          <w:szCs w:val="18"/>
        </w:rPr>
      </w:pPr>
      <w:r w:rsidRPr="003F184A">
        <w:rPr>
          <w:rFonts w:ascii="Arial" w:hAnsi="Arial" w:cs="Arial"/>
          <w:bCs/>
          <w:sz w:val="18"/>
          <w:szCs w:val="18"/>
        </w:rPr>
        <w:t>De tal manera, que contrario a lo afirmado por el accionante, sí se valoró el acta de entrega del bien y los demás medios de prueba en conjunto; sin embargo, se ll</w:t>
      </w:r>
      <w:bookmarkStart w:id="0" w:name="_GoBack"/>
      <w:bookmarkEnd w:id="0"/>
      <w:r w:rsidRPr="003F184A">
        <w:rPr>
          <w:rFonts w:ascii="Arial" w:hAnsi="Arial" w:cs="Arial"/>
          <w:bCs/>
          <w:sz w:val="18"/>
          <w:szCs w:val="18"/>
        </w:rPr>
        <w:t xml:space="preserve">egó a la conclusión de la ocupación ilegal al no estar vigente vínculo contractual que justifique la ocupación del bien por el actor, dado la renuencia en entregarlo. </w:t>
      </w:r>
    </w:p>
    <w:p w:rsidR="003F184A" w:rsidRPr="003F184A" w:rsidRDefault="003F184A" w:rsidP="003F184A">
      <w:pPr>
        <w:tabs>
          <w:tab w:val="left" w:pos="3402"/>
        </w:tabs>
        <w:spacing w:after="0" w:line="240" w:lineRule="auto"/>
        <w:contextualSpacing/>
        <w:jc w:val="both"/>
        <w:rPr>
          <w:rFonts w:ascii="Arial" w:hAnsi="Arial" w:cs="Arial"/>
          <w:bCs/>
          <w:sz w:val="18"/>
          <w:szCs w:val="18"/>
        </w:rPr>
      </w:pPr>
    </w:p>
    <w:p w:rsidR="003F184A" w:rsidRPr="003F184A" w:rsidRDefault="003F184A" w:rsidP="003F184A">
      <w:pPr>
        <w:tabs>
          <w:tab w:val="left" w:pos="3402"/>
        </w:tabs>
        <w:spacing w:after="0" w:line="240" w:lineRule="auto"/>
        <w:contextualSpacing/>
        <w:jc w:val="both"/>
        <w:rPr>
          <w:rFonts w:ascii="Arial" w:hAnsi="Arial" w:cs="Arial"/>
          <w:bCs/>
          <w:sz w:val="18"/>
          <w:szCs w:val="18"/>
        </w:rPr>
      </w:pPr>
      <w:r w:rsidRPr="003F184A">
        <w:rPr>
          <w:rFonts w:ascii="Arial" w:hAnsi="Arial" w:cs="Arial"/>
          <w:bCs/>
          <w:sz w:val="18"/>
          <w:szCs w:val="18"/>
        </w:rPr>
        <w:t xml:space="preserve">Adicional a lo dicho, respecto a la prueba testimonial, de haberse pedido por la </w:t>
      </w:r>
      <w:proofErr w:type="spellStart"/>
      <w:r w:rsidRPr="003F184A">
        <w:rPr>
          <w:rFonts w:ascii="Arial" w:hAnsi="Arial" w:cs="Arial"/>
          <w:bCs/>
          <w:sz w:val="18"/>
          <w:szCs w:val="18"/>
        </w:rPr>
        <w:t>Carder</w:t>
      </w:r>
      <w:proofErr w:type="spellEnd"/>
      <w:r w:rsidRPr="003F184A">
        <w:rPr>
          <w:rFonts w:ascii="Arial" w:hAnsi="Arial" w:cs="Arial"/>
          <w:bCs/>
          <w:sz w:val="18"/>
          <w:szCs w:val="18"/>
        </w:rPr>
        <w:t>, nada diferente aportaría, siendo suficiente el acta de entrega, que como se dijo, fue tenida en cuenta por los accionados, pero para probar un hecho contrario al querido por el actor.</w:t>
      </w:r>
    </w:p>
    <w:p w:rsidR="00D40424" w:rsidRPr="003F184A" w:rsidRDefault="00D40424" w:rsidP="003F184A">
      <w:pPr>
        <w:tabs>
          <w:tab w:val="left" w:pos="3402"/>
        </w:tabs>
        <w:spacing w:after="0" w:line="240" w:lineRule="auto"/>
        <w:contextualSpacing/>
        <w:jc w:val="both"/>
        <w:rPr>
          <w:rFonts w:ascii="Arial" w:hAnsi="Arial" w:cs="Arial"/>
          <w:bCs/>
          <w:color w:val="000000"/>
          <w:sz w:val="18"/>
          <w:szCs w:val="18"/>
        </w:rPr>
      </w:pPr>
    </w:p>
    <w:p w:rsidR="00D40424" w:rsidRPr="00D40424" w:rsidRDefault="00D40424" w:rsidP="00D40424">
      <w:pPr>
        <w:tabs>
          <w:tab w:val="left" w:pos="3402"/>
        </w:tabs>
        <w:spacing w:after="0" w:line="240" w:lineRule="auto"/>
        <w:ind w:left="3402" w:right="51"/>
        <w:contextualSpacing/>
        <w:jc w:val="both"/>
        <w:rPr>
          <w:rFonts w:ascii="Arial" w:hAnsi="Arial" w:cs="Arial"/>
          <w:b/>
          <w:bCs/>
          <w:color w:val="000000"/>
          <w:sz w:val="18"/>
          <w:szCs w:val="18"/>
        </w:rPr>
      </w:pPr>
    </w:p>
    <w:p w:rsidR="00D40424" w:rsidRDefault="00D40424"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8921E1">
        <w:rPr>
          <w:rFonts w:ascii="Arial" w:hAnsi="Arial" w:cs="Arial"/>
          <w:sz w:val="24"/>
          <w:szCs w:val="24"/>
        </w:rPr>
        <w:t>veinte</w:t>
      </w:r>
      <w:r w:rsidRPr="008A706F">
        <w:rPr>
          <w:rFonts w:ascii="Arial" w:hAnsi="Arial" w:cs="Arial"/>
          <w:sz w:val="24"/>
          <w:szCs w:val="24"/>
        </w:rPr>
        <w:t xml:space="preserve"> </w:t>
      </w:r>
      <w:r w:rsidR="00567D0D" w:rsidRPr="008A706F">
        <w:rPr>
          <w:rFonts w:ascii="Arial" w:hAnsi="Arial" w:cs="Arial"/>
          <w:sz w:val="24"/>
          <w:szCs w:val="24"/>
        </w:rPr>
        <w:t>(</w:t>
      </w:r>
      <w:r w:rsidR="008921E1">
        <w:rPr>
          <w:rFonts w:ascii="Arial" w:hAnsi="Arial" w:cs="Arial"/>
          <w:sz w:val="24"/>
          <w:szCs w:val="24"/>
        </w:rPr>
        <w:t>20</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051FBC">
        <w:rPr>
          <w:rFonts w:ascii="Arial" w:hAnsi="Arial" w:cs="Arial"/>
          <w:sz w:val="24"/>
          <w:szCs w:val="24"/>
        </w:rPr>
        <w:t>febrero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w:t>
      </w:r>
      <w:r w:rsidR="00B46B71">
        <w:rPr>
          <w:rFonts w:ascii="Arial" w:hAnsi="Arial" w:cs="Arial"/>
          <w:sz w:val="24"/>
          <w:szCs w:val="24"/>
        </w:rPr>
        <w:t>ocho</w:t>
      </w:r>
      <w:r w:rsidR="000375BE" w:rsidRPr="008A706F">
        <w:rPr>
          <w:rFonts w:ascii="Arial" w:hAnsi="Arial" w:cs="Arial"/>
          <w:sz w:val="24"/>
          <w:szCs w:val="24"/>
        </w:rPr>
        <w:t xml:space="preserve"> </w:t>
      </w:r>
      <w:r w:rsidR="00567D0D" w:rsidRPr="008A706F">
        <w:rPr>
          <w:rFonts w:ascii="Arial" w:hAnsi="Arial" w:cs="Arial"/>
          <w:sz w:val="24"/>
          <w:szCs w:val="24"/>
        </w:rPr>
        <w:t>(201</w:t>
      </w:r>
      <w:r w:rsidR="00B46B71">
        <w:rPr>
          <w:rFonts w:ascii="Arial" w:hAnsi="Arial" w:cs="Arial"/>
          <w:sz w:val="24"/>
          <w:szCs w:val="24"/>
        </w:rPr>
        <w:t>8</w:t>
      </w:r>
      <w:r w:rsidR="00567D0D" w:rsidRPr="008A706F">
        <w:rPr>
          <w:rFonts w:ascii="Arial" w:hAnsi="Arial" w:cs="Arial"/>
          <w:sz w:val="24"/>
          <w:szCs w:val="24"/>
        </w:rPr>
        <w:t>)</w:t>
      </w:r>
    </w:p>
    <w:p w:rsidR="00457546" w:rsidRPr="008A706F" w:rsidRDefault="003C10C4" w:rsidP="00457546">
      <w:pPr>
        <w:spacing w:after="0"/>
        <w:contextualSpacing/>
        <w:jc w:val="center"/>
        <w:rPr>
          <w:rFonts w:ascii="Arial" w:hAnsi="Arial" w:cs="Arial"/>
          <w:sz w:val="24"/>
          <w:szCs w:val="24"/>
        </w:rPr>
      </w:pPr>
      <w:r>
        <w:rPr>
          <w:rFonts w:ascii="Arial" w:hAnsi="Arial" w:cs="Arial"/>
          <w:sz w:val="24"/>
          <w:szCs w:val="24"/>
        </w:rPr>
        <w:t>Acta número 15</w:t>
      </w:r>
      <w:r w:rsidR="000A5393">
        <w:rPr>
          <w:rFonts w:ascii="Arial" w:hAnsi="Arial" w:cs="Arial"/>
          <w:sz w:val="24"/>
          <w:szCs w:val="24"/>
        </w:rPr>
        <w:t xml:space="preserve"> de </w:t>
      </w:r>
      <w:r w:rsidR="008921E1">
        <w:rPr>
          <w:rFonts w:ascii="Arial" w:hAnsi="Arial" w:cs="Arial"/>
          <w:sz w:val="24"/>
          <w:szCs w:val="24"/>
        </w:rPr>
        <w:t>20</w:t>
      </w:r>
      <w:r w:rsidR="00B3570A">
        <w:rPr>
          <w:rFonts w:ascii="Arial" w:hAnsi="Arial" w:cs="Arial"/>
          <w:sz w:val="24"/>
          <w:szCs w:val="24"/>
        </w:rPr>
        <w:t>-0</w:t>
      </w:r>
      <w:r w:rsidR="00051FBC">
        <w:rPr>
          <w:rFonts w:ascii="Arial" w:hAnsi="Arial" w:cs="Arial"/>
          <w:sz w:val="24"/>
          <w:szCs w:val="24"/>
        </w:rPr>
        <w:t>2</w:t>
      </w:r>
      <w:r w:rsidR="00457546">
        <w:rPr>
          <w:rFonts w:ascii="Arial" w:hAnsi="Arial" w:cs="Arial"/>
          <w:sz w:val="24"/>
          <w:szCs w:val="24"/>
        </w:rPr>
        <w:t>-201</w:t>
      </w:r>
      <w:r w:rsidR="00B46B71">
        <w:rPr>
          <w:rFonts w:ascii="Arial" w:hAnsi="Arial" w:cs="Arial"/>
          <w:sz w:val="24"/>
          <w:szCs w:val="24"/>
        </w:rPr>
        <w:t>8</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005553FF">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5553FF">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5553FF">
        <w:rPr>
          <w:rFonts w:ascii="Arial" w:hAnsi="Arial" w:cs="Arial"/>
          <w:color w:val="000000"/>
          <w:sz w:val="24"/>
          <w:szCs w:val="24"/>
        </w:rPr>
        <w:t xml:space="preserve">Fernando Antonio </w:t>
      </w:r>
      <w:proofErr w:type="spellStart"/>
      <w:r w:rsidR="005553FF">
        <w:rPr>
          <w:rFonts w:ascii="Arial" w:hAnsi="Arial" w:cs="Arial"/>
          <w:color w:val="000000"/>
          <w:sz w:val="24"/>
          <w:szCs w:val="24"/>
        </w:rPr>
        <w:t>Betancurt</w:t>
      </w:r>
      <w:proofErr w:type="spellEnd"/>
      <w:r w:rsidR="005553FF">
        <w:rPr>
          <w:rFonts w:ascii="Arial" w:hAnsi="Arial" w:cs="Arial"/>
          <w:color w:val="000000"/>
          <w:sz w:val="24"/>
          <w:szCs w:val="24"/>
        </w:rPr>
        <w:t xml:space="preserve"> Hernández</w:t>
      </w:r>
      <w:r w:rsidR="00003E9A">
        <w:rPr>
          <w:rFonts w:ascii="Arial" w:hAnsi="Arial" w:cs="Arial"/>
          <w:color w:val="000000"/>
          <w:sz w:val="24"/>
          <w:szCs w:val="24"/>
        </w:rPr>
        <w:t>,</w:t>
      </w:r>
      <w:r w:rsidR="005553FF">
        <w:rPr>
          <w:rFonts w:ascii="Arial" w:hAnsi="Arial" w:cs="Arial"/>
          <w:color w:val="000000"/>
          <w:sz w:val="24"/>
          <w:szCs w:val="24"/>
        </w:rPr>
        <w:t xml:space="preserve"> </w:t>
      </w:r>
      <w:r w:rsidR="00B9674F">
        <w:rPr>
          <w:rFonts w:ascii="Arial" w:hAnsi="Arial" w:cs="Arial"/>
          <w:color w:val="000000"/>
          <w:sz w:val="24"/>
          <w:szCs w:val="24"/>
        </w:rPr>
        <w:t>identificad</w:t>
      </w:r>
      <w:r w:rsidR="00B46B71">
        <w:rPr>
          <w:rFonts w:ascii="Arial" w:hAnsi="Arial" w:cs="Arial"/>
          <w:color w:val="000000"/>
          <w:sz w:val="24"/>
          <w:szCs w:val="24"/>
        </w:rPr>
        <w:t>o</w:t>
      </w:r>
      <w:r w:rsidR="00BE5237">
        <w:rPr>
          <w:rFonts w:ascii="Arial" w:hAnsi="Arial" w:cs="Arial"/>
          <w:color w:val="000000"/>
          <w:sz w:val="24"/>
          <w:szCs w:val="24"/>
        </w:rPr>
        <w:t xml:space="preserve"> con cédula de ciudadanía No.</w:t>
      </w:r>
      <w:r w:rsidR="00B46B71">
        <w:rPr>
          <w:rFonts w:ascii="Arial" w:hAnsi="Arial" w:cs="Arial"/>
          <w:color w:val="000000"/>
          <w:sz w:val="24"/>
          <w:szCs w:val="24"/>
        </w:rPr>
        <w:t>9.</w:t>
      </w:r>
      <w:r w:rsidR="005553FF">
        <w:rPr>
          <w:rFonts w:ascii="Arial" w:hAnsi="Arial" w:cs="Arial"/>
          <w:color w:val="000000"/>
          <w:sz w:val="24"/>
          <w:szCs w:val="24"/>
        </w:rPr>
        <w:t>894.406</w:t>
      </w:r>
      <w:r w:rsidR="00BE5237">
        <w:rPr>
          <w:rFonts w:ascii="Arial" w:hAnsi="Arial" w:cs="Arial"/>
          <w:color w:val="000000"/>
          <w:sz w:val="24"/>
          <w:szCs w:val="24"/>
        </w:rPr>
        <w:t xml:space="preserve">, </w:t>
      </w:r>
      <w:r w:rsidR="00F51220">
        <w:rPr>
          <w:rFonts w:ascii="Arial" w:hAnsi="Arial" w:cs="Arial"/>
          <w:color w:val="000000"/>
          <w:sz w:val="24"/>
          <w:szCs w:val="24"/>
        </w:rPr>
        <w:t xml:space="preserve">a </w:t>
      </w:r>
      <w:r w:rsidR="00B46B71">
        <w:rPr>
          <w:rFonts w:ascii="Arial" w:hAnsi="Arial" w:cs="Arial"/>
          <w:color w:val="000000"/>
          <w:sz w:val="24"/>
          <w:szCs w:val="24"/>
        </w:rPr>
        <w:t>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B46B71">
        <w:rPr>
          <w:rFonts w:ascii="Arial" w:hAnsi="Arial" w:cs="Arial"/>
          <w:color w:val="000000"/>
          <w:sz w:val="24"/>
          <w:szCs w:val="24"/>
        </w:rPr>
        <w:t xml:space="preserve">l </w:t>
      </w:r>
      <w:r w:rsidR="005553FF">
        <w:rPr>
          <w:rFonts w:ascii="Arial" w:hAnsi="Arial" w:cs="Arial"/>
          <w:color w:val="000000"/>
          <w:sz w:val="24"/>
          <w:szCs w:val="24"/>
        </w:rPr>
        <w:t xml:space="preserve">Municipio de </w:t>
      </w:r>
      <w:proofErr w:type="spellStart"/>
      <w:r w:rsidR="005553FF">
        <w:rPr>
          <w:rFonts w:ascii="Arial" w:hAnsi="Arial" w:cs="Arial"/>
          <w:color w:val="000000"/>
          <w:sz w:val="24"/>
          <w:szCs w:val="24"/>
        </w:rPr>
        <w:t>Quinchía</w:t>
      </w:r>
      <w:proofErr w:type="spellEnd"/>
      <w:r w:rsidR="005553FF">
        <w:rPr>
          <w:rFonts w:ascii="Arial" w:hAnsi="Arial" w:cs="Arial"/>
          <w:color w:val="000000"/>
          <w:sz w:val="24"/>
          <w:szCs w:val="24"/>
        </w:rPr>
        <w:t xml:space="preserve"> ( Risaralda), Inspección Municipal de Policía y Tránsito de </w:t>
      </w:r>
      <w:proofErr w:type="spellStart"/>
      <w:r w:rsidR="005553FF">
        <w:rPr>
          <w:rFonts w:ascii="Arial" w:hAnsi="Arial" w:cs="Arial"/>
          <w:color w:val="000000"/>
          <w:sz w:val="24"/>
          <w:szCs w:val="24"/>
        </w:rPr>
        <w:t>Quinchía</w:t>
      </w:r>
      <w:proofErr w:type="spellEnd"/>
      <w:r w:rsidR="005553FF">
        <w:rPr>
          <w:rFonts w:ascii="Arial" w:hAnsi="Arial" w:cs="Arial"/>
          <w:color w:val="000000"/>
          <w:sz w:val="24"/>
          <w:szCs w:val="24"/>
        </w:rPr>
        <w:t xml:space="preserve"> y Corporación Autónoma Regional de Risaralda - CARDE</w:t>
      </w:r>
      <w:r w:rsidR="00F77F3C">
        <w:rPr>
          <w:rFonts w:ascii="Arial" w:hAnsi="Arial" w:cs="Arial"/>
          <w:color w:val="000000"/>
          <w:sz w:val="24"/>
          <w:szCs w:val="24"/>
        </w:rPr>
        <w:t>R</w:t>
      </w:r>
      <w:r w:rsidR="00393165">
        <w:rPr>
          <w:rFonts w:ascii="Arial" w:hAnsi="Arial" w:cs="Arial"/>
          <w:color w:val="000000"/>
          <w:sz w:val="24"/>
          <w:szCs w:val="24"/>
        </w:rPr>
        <w:t>.</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lastRenderedPageBreak/>
        <w:t xml:space="preserve">Quien promueve el amparo, pretende la protección </w:t>
      </w:r>
      <w:r w:rsidR="0051483E">
        <w:rPr>
          <w:rFonts w:ascii="Arial" w:hAnsi="Arial" w:cs="Arial"/>
          <w:color w:val="000000"/>
          <w:sz w:val="24"/>
          <w:szCs w:val="24"/>
        </w:rPr>
        <w:t>de</w:t>
      </w:r>
      <w:r w:rsidR="00B46B71">
        <w:rPr>
          <w:rFonts w:ascii="Arial" w:hAnsi="Arial" w:cs="Arial"/>
          <w:color w:val="000000"/>
          <w:sz w:val="24"/>
          <w:szCs w:val="24"/>
        </w:rPr>
        <w:t xml:space="preserve"> </w:t>
      </w:r>
      <w:r w:rsidR="00010C62">
        <w:rPr>
          <w:rFonts w:ascii="Arial" w:hAnsi="Arial" w:cs="Arial"/>
          <w:color w:val="000000"/>
          <w:sz w:val="24"/>
          <w:szCs w:val="24"/>
        </w:rPr>
        <w:t>l</w:t>
      </w:r>
      <w:r w:rsidR="00B46B71">
        <w:rPr>
          <w:rFonts w:ascii="Arial" w:hAnsi="Arial" w:cs="Arial"/>
          <w:color w:val="000000"/>
          <w:sz w:val="24"/>
          <w:szCs w:val="24"/>
        </w:rPr>
        <w:t>os</w:t>
      </w:r>
      <w:r w:rsidR="00B279FD">
        <w:rPr>
          <w:rFonts w:ascii="Arial" w:hAnsi="Arial" w:cs="Arial"/>
          <w:color w:val="000000"/>
          <w:sz w:val="24"/>
          <w:szCs w:val="24"/>
        </w:rPr>
        <w:t xml:space="preserve"> </w:t>
      </w:r>
      <w:r w:rsidR="0051483E">
        <w:rPr>
          <w:rFonts w:ascii="Arial" w:hAnsi="Arial" w:cs="Arial"/>
          <w:color w:val="000000"/>
          <w:sz w:val="24"/>
          <w:szCs w:val="24"/>
        </w:rPr>
        <w:t>derecho</w:t>
      </w:r>
      <w:r w:rsidR="00B46B71">
        <w:rPr>
          <w:rFonts w:ascii="Arial" w:hAnsi="Arial" w:cs="Arial"/>
          <w:color w:val="000000"/>
          <w:sz w:val="24"/>
          <w:szCs w:val="24"/>
        </w:rPr>
        <w:t>s</w:t>
      </w:r>
      <w:r w:rsidR="0051483E">
        <w:rPr>
          <w:rFonts w:ascii="Arial" w:hAnsi="Arial" w:cs="Arial"/>
          <w:color w:val="000000"/>
          <w:sz w:val="24"/>
          <w:szCs w:val="24"/>
        </w:rPr>
        <w:t xml:space="preserve"> fundamental</w:t>
      </w:r>
      <w:r w:rsidR="00B46B71">
        <w:rPr>
          <w:rFonts w:ascii="Arial" w:hAnsi="Arial" w:cs="Arial"/>
          <w:color w:val="000000"/>
          <w:sz w:val="24"/>
          <w:szCs w:val="24"/>
        </w:rPr>
        <w:t>es</w:t>
      </w:r>
      <w:r w:rsidR="00F71A28">
        <w:rPr>
          <w:rFonts w:ascii="Arial" w:hAnsi="Arial" w:cs="Arial"/>
          <w:color w:val="000000"/>
          <w:sz w:val="24"/>
          <w:szCs w:val="24"/>
        </w:rPr>
        <w:t xml:space="preserve"> a</w:t>
      </w:r>
      <w:r w:rsidR="00794D03">
        <w:rPr>
          <w:rFonts w:ascii="Arial" w:hAnsi="Arial" w:cs="Arial"/>
          <w:color w:val="000000"/>
          <w:sz w:val="24"/>
          <w:szCs w:val="24"/>
        </w:rPr>
        <w:t>l</w:t>
      </w:r>
      <w:r w:rsidR="00B279FD">
        <w:rPr>
          <w:rFonts w:ascii="Arial" w:hAnsi="Arial" w:cs="Arial"/>
          <w:color w:val="000000"/>
          <w:sz w:val="24"/>
          <w:szCs w:val="24"/>
        </w:rPr>
        <w:t xml:space="preserve"> </w:t>
      </w:r>
      <w:r w:rsidR="00B46B71">
        <w:rPr>
          <w:rFonts w:ascii="Arial" w:hAnsi="Arial" w:cs="Arial"/>
          <w:color w:val="000000"/>
          <w:sz w:val="24"/>
          <w:szCs w:val="24"/>
        </w:rPr>
        <w:t>debido proceso</w:t>
      </w:r>
      <w:r w:rsidR="005553FF">
        <w:rPr>
          <w:rFonts w:ascii="Arial" w:hAnsi="Arial" w:cs="Arial"/>
          <w:color w:val="000000"/>
          <w:sz w:val="24"/>
          <w:szCs w:val="24"/>
        </w:rPr>
        <w:t xml:space="preserve"> y vivienda digna</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5553FF">
        <w:rPr>
          <w:rFonts w:ascii="Arial" w:hAnsi="Arial" w:cs="Arial"/>
          <w:color w:val="000000"/>
          <w:sz w:val="24"/>
          <w:szCs w:val="24"/>
        </w:rPr>
        <w:t xml:space="preserve">a la Alcaldía Municipal y a la Inspección de Policía y Tránsito de </w:t>
      </w:r>
      <w:proofErr w:type="spellStart"/>
      <w:r w:rsidR="005553FF">
        <w:rPr>
          <w:rFonts w:ascii="Arial" w:hAnsi="Arial" w:cs="Arial"/>
          <w:color w:val="000000"/>
          <w:sz w:val="24"/>
          <w:szCs w:val="24"/>
        </w:rPr>
        <w:t>Quinchía</w:t>
      </w:r>
      <w:proofErr w:type="spellEnd"/>
      <w:r w:rsidR="00E63069">
        <w:rPr>
          <w:rFonts w:ascii="Arial" w:hAnsi="Arial" w:cs="Arial"/>
          <w:color w:val="000000"/>
          <w:sz w:val="24"/>
          <w:szCs w:val="24"/>
        </w:rPr>
        <w:t xml:space="preserve"> </w:t>
      </w:r>
      <w:r w:rsidR="005553FF">
        <w:rPr>
          <w:rFonts w:ascii="Arial" w:hAnsi="Arial" w:cs="Arial"/>
          <w:color w:val="000000"/>
          <w:sz w:val="24"/>
          <w:szCs w:val="24"/>
        </w:rPr>
        <w:t xml:space="preserve">declarar </w:t>
      </w:r>
      <w:r w:rsidR="00F71A28">
        <w:rPr>
          <w:rFonts w:ascii="Arial" w:hAnsi="Arial" w:cs="Arial"/>
          <w:color w:val="000000"/>
          <w:sz w:val="24"/>
          <w:szCs w:val="24"/>
        </w:rPr>
        <w:t xml:space="preserve">la </w:t>
      </w:r>
      <w:r w:rsidR="005553FF">
        <w:rPr>
          <w:rFonts w:ascii="Arial" w:hAnsi="Arial" w:cs="Arial"/>
          <w:color w:val="000000"/>
          <w:sz w:val="24"/>
          <w:szCs w:val="24"/>
        </w:rPr>
        <w:t>nulidad del proceso adelantado</w:t>
      </w:r>
      <w:r w:rsidR="00794D03">
        <w:rPr>
          <w:rFonts w:ascii="Arial" w:hAnsi="Arial" w:cs="Arial"/>
          <w:color w:val="000000"/>
          <w:sz w:val="24"/>
          <w:szCs w:val="24"/>
        </w:rPr>
        <w:t xml:space="preserve"> por perturbación</w:t>
      </w:r>
      <w:r w:rsidR="00003E9A">
        <w:rPr>
          <w:rFonts w:ascii="Arial" w:hAnsi="Arial" w:cs="Arial"/>
          <w:color w:val="000000"/>
          <w:sz w:val="24"/>
          <w:szCs w:val="24"/>
        </w:rPr>
        <w:t xml:space="preserve"> a la posesión</w:t>
      </w:r>
      <w:r w:rsidR="00272E0C">
        <w:rPr>
          <w:rFonts w:ascii="Arial" w:hAnsi="Arial" w:cs="Arial"/>
          <w:color w:val="000000"/>
          <w:sz w:val="24"/>
          <w:szCs w:val="24"/>
        </w:rPr>
        <w:t>.</w:t>
      </w:r>
    </w:p>
    <w:p w:rsidR="0050183A" w:rsidRDefault="0050183A" w:rsidP="00CA57AD">
      <w:pPr>
        <w:spacing w:after="0"/>
        <w:contextualSpacing/>
        <w:jc w:val="both"/>
        <w:rPr>
          <w:rFonts w:ascii="Arial" w:hAnsi="Arial" w:cs="Arial"/>
          <w:sz w:val="24"/>
          <w:szCs w:val="24"/>
        </w:rPr>
      </w:pPr>
    </w:p>
    <w:p w:rsidR="004400E7" w:rsidRDefault="00F71A28" w:rsidP="00CA57AD">
      <w:pPr>
        <w:spacing w:after="0"/>
        <w:contextualSpacing/>
        <w:jc w:val="both"/>
        <w:rPr>
          <w:rFonts w:ascii="Arial" w:hAnsi="Arial" w:cs="Arial"/>
          <w:sz w:val="24"/>
          <w:szCs w:val="24"/>
        </w:rPr>
      </w:pPr>
      <w:r>
        <w:rPr>
          <w:rFonts w:ascii="Arial" w:hAnsi="Arial" w:cs="Arial"/>
          <w:sz w:val="24"/>
          <w:szCs w:val="24"/>
        </w:rPr>
        <w:t>Como sustento n</w:t>
      </w:r>
      <w:r w:rsidR="00794D03">
        <w:rPr>
          <w:rFonts w:ascii="Arial" w:hAnsi="Arial" w:cs="Arial"/>
          <w:sz w:val="24"/>
          <w:szCs w:val="24"/>
        </w:rPr>
        <w:t>arró</w:t>
      </w:r>
      <w:r w:rsidR="007375D3">
        <w:rPr>
          <w:rFonts w:ascii="Arial" w:hAnsi="Arial" w:cs="Arial"/>
          <w:sz w:val="24"/>
          <w:szCs w:val="24"/>
        </w:rPr>
        <w:t xml:space="preserve"> que</w:t>
      </w:r>
      <w:r>
        <w:rPr>
          <w:rFonts w:ascii="Arial" w:hAnsi="Arial" w:cs="Arial"/>
          <w:sz w:val="24"/>
          <w:szCs w:val="24"/>
        </w:rPr>
        <w:t>:</w:t>
      </w:r>
      <w:r w:rsidR="001136FE">
        <w:rPr>
          <w:rFonts w:ascii="Arial" w:hAnsi="Arial" w:cs="Arial"/>
          <w:sz w:val="24"/>
          <w:szCs w:val="24"/>
        </w:rPr>
        <w:t xml:space="preserve"> (i)</w:t>
      </w:r>
      <w:r w:rsidR="00714D32">
        <w:rPr>
          <w:rFonts w:ascii="Arial" w:hAnsi="Arial" w:cs="Arial"/>
          <w:sz w:val="24"/>
          <w:szCs w:val="24"/>
        </w:rPr>
        <w:t xml:space="preserve"> </w:t>
      </w:r>
      <w:r w:rsidR="00003E9A">
        <w:rPr>
          <w:rFonts w:ascii="Arial" w:hAnsi="Arial" w:cs="Arial"/>
          <w:sz w:val="24"/>
          <w:szCs w:val="24"/>
        </w:rPr>
        <w:t>estuvo</w:t>
      </w:r>
      <w:r w:rsidR="00794D03">
        <w:rPr>
          <w:rFonts w:ascii="Arial" w:hAnsi="Arial" w:cs="Arial"/>
          <w:sz w:val="24"/>
          <w:szCs w:val="24"/>
        </w:rPr>
        <w:t xml:space="preserve"> vinculado con la CARDE</w:t>
      </w:r>
      <w:r w:rsidR="00F77F3C">
        <w:rPr>
          <w:rFonts w:ascii="Arial" w:hAnsi="Arial" w:cs="Arial"/>
          <w:sz w:val="24"/>
          <w:szCs w:val="24"/>
        </w:rPr>
        <w:t>R</w:t>
      </w:r>
      <w:r w:rsidR="00B40F6F">
        <w:rPr>
          <w:rFonts w:ascii="Arial" w:hAnsi="Arial" w:cs="Arial"/>
          <w:sz w:val="24"/>
          <w:szCs w:val="24"/>
        </w:rPr>
        <w:t xml:space="preserve"> mediante contrato de trabajo</w:t>
      </w:r>
      <w:r w:rsidR="00003E9A">
        <w:rPr>
          <w:rFonts w:ascii="Arial" w:hAnsi="Arial" w:cs="Arial"/>
          <w:sz w:val="24"/>
          <w:szCs w:val="24"/>
        </w:rPr>
        <w:t xml:space="preserve">, (ii) </w:t>
      </w:r>
      <w:r w:rsidR="00794D03">
        <w:rPr>
          <w:rFonts w:ascii="Arial" w:hAnsi="Arial" w:cs="Arial"/>
          <w:sz w:val="24"/>
          <w:szCs w:val="24"/>
        </w:rPr>
        <w:t>el 06-08-2015</w:t>
      </w:r>
      <w:r w:rsidR="00003E9A">
        <w:rPr>
          <w:rFonts w:ascii="Arial" w:hAnsi="Arial" w:cs="Arial"/>
          <w:sz w:val="24"/>
          <w:szCs w:val="24"/>
        </w:rPr>
        <w:t>, con</w:t>
      </w:r>
      <w:r w:rsidR="00794D03">
        <w:rPr>
          <w:rFonts w:ascii="Arial" w:hAnsi="Arial" w:cs="Arial"/>
          <w:sz w:val="24"/>
          <w:szCs w:val="24"/>
        </w:rPr>
        <w:t xml:space="preserve"> autorización del Director de la CARDE</w:t>
      </w:r>
      <w:r w:rsidR="00F77F3C">
        <w:rPr>
          <w:rFonts w:ascii="Arial" w:hAnsi="Arial" w:cs="Arial"/>
          <w:sz w:val="24"/>
          <w:szCs w:val="24"/>
        </w:rPr>
        <w:t>R</w:t>
      </w:r>
      <w:r w:rsidR="00003E9A">
        <w:rPr>
          <w:rFonts w:ascii="Arial" w:hAnsi="Arial" w:cs="Arial"/>
          <w:sz w:val="24"/>
          <w:szCs w:val="24"/>
        </w:rPr>
        <w:t xml:space="preserve">, ingreso al predio la Cardelina como </w:t>
      </w:r>
      <w:r w:rsidR="00794D03">
        <w:rPr>
          <w:rFonts w:ascii="Arial" w:hAnsi="Arial" w:cs="Arial"/>
          <w:sz w:val="24"/>
          <w:szCs w:val="24"/>
        </w:rPr>
        <w:t>administrador</w:t>
      </w:r>
      <w:r w:rsidR="00003E9A">
        <w:rPr>
          <w:rFonts w:ascii="Arial" w:hAnsi="Arial" w:cs="Arial"/>
          <w:sz w:val="24"/>
          <w:szCs w:val="24"/>
        </w:rPr>
        <w:t xml:space="preserve"> y para</w:t>
      </w:r>
      <w:r w:rsidR="00F5552B">
        <w:rPr>
          <w:rFonts w:ascii="Arial" w:hAnsi="Arial" w:cs="Arial"/>
          <w:sz w:val="24"/>
          <w:szCs w:val="24"/>
        </w:rPr>
        <w:t xml:space="preserve"> realiza</w:t>
      </w:r>
      <w:r w:rsidR="00003E9A">
        <w:rPr>
          <w:rFonts w:ascii="Arial" w:hAnsi="Arial" w:cs="Arial"/>
          <w:sz w:val="24"/>
          <w:szCs w:val="24"/>
        </w:rPr>
        <w:t xml:space="preserve">r </w:t>
      </w:r>
      <w:r w:rsidR="00F5552B">
        <w:rPr>
          <w:rFonts w:ascii="Arial" w:hAnsi="Arial" w:cs="Arial"/>
          <w:sz w:val="24"/>
          <w:szCs w:val="24"/>
        </w:rPr>
        <w:t>diferentes trabajos</w:t>
      </w:r>
      <w:r w:rsidR="002D6A58">
        <w:rPr>
          <w:rFonts w:ascii="Arial" w:hAnsi="Arial" w:cs="Arial"/>
          <w:sz w:val="24"/>
          <w:szCs w:val="24"/>
        </w:rPr>
        <w:t xml:space="preserve">, </w:t>
      </w:r>
      <w:r>
        <w:rPr>
          <w:rFonts w:ascii="Arial" w:hAnsi="Arial" w:cs="Arial"/>
          <w:sz w:val="24"/>
          <w:szCs w:val="24"/>
        </w:rPr>
        <w:t>de</w:t>
      </w:r>
      <w:r w:rsidR="00B40F6F">
        <w:rPr>
          <w:rFonts w:ascii="Arial" w:hAnsi="Arial" w:cs="Arial"/>
          <w:sz w:val="24"/>
          <w:szCs w:val="24"/>
        </w:rPr>
        <w:t xml:space="preserve"> aquel</w:t>
      </w:r>
      <w:r>
        <w:rPr>
          <w:rFonts w:ascii="Arial" w:hAnsi="Arial" w:cs="Arial"/>
          <w:sz w:val="24"/>
          <w:szCs w:val="24"/>
        </w:rPr>
        <w:t xml:space="preserve"> </w:t>
      </w:r>
      <w:r w:rsidR="002D6A58">
        <w:rPr>
          <w:rFonts w:ascii="Arial" w:hAnsi="Arial" w:cs="Arial"/>
          <w:sz w:val="24"/>
          <w:szCs w:val="24"/>
        </w:rPr>
        <w:t>recib</w:t>
      </w:r>
      <w:r w:rsidR="00B40F6F">
        <w:rPr>
          <w:rFonts w:ascii="Arial" w:hAnsi="Arial" w:cs="Arial"/>
          <w:sz w:val="24"/>
          <w:szCs w:val="24"/>
        </w:rPr>
        <w:t>ió</w:t>
      </w:r>
      <w:r w:rsidR="002D6A58">
        <w:rPr>
          <w:rFonts w:ascii="Arial" w:hAnsi="Arial" w:cs="Arial"/>
          <w:sz w:val="24"/>
          <w:szCs w:val="24"/>
        </w:rPr>
        <w:t xml:space="preserve"> órdenes</w:t>
      </w:r>
      <w:r w:rsidR="00B40F6F">
        <w:rPr>
          <w:rFonts w:ascii="Arial" w:hAnsi="Arial" w:cs="Arial"/>
          <w:sz w:val="24"/>
          <w:szCs w:val="24"/>
        </w:rPr>
        <w:t xml:space="preserve"> pero no</w:t>
      </w:r>
      <w:r w:rsidR="002D6A58">
        <w:rPr>
          <w:rFonts w:ascii="Arial" w:hAnsi="Arial" w:cs="Arial"/>
          <w:sz w:val="24"/>
          <w:szCs w:val="24"/>
        </w:rPr>
        <w:t xml:space="preserve"> </w:t>
      </w:r>
      <w:r>
        <w:rPr>
          <w:rFonts w:ascii="Arial" w:hAnsi="Arial" w:cs="Arial"/>
          <w:sz w:val="24"/>
          <w:szCs w:val="24"/>
        </w:rPr>
        <w:t>remuneración</w:t>
      </w:r>
      <w:r w:rsidR="00272E0C">
        <w:rPr>
          <w:rFonts w:ascii="Arial" w:hAnsi="Arial" w:cs="Arial"/>
          <w:sz w:val="24"/>
          <w:szCs w:val="24"/>
        </w:rPr>
        <w:t>; (</w:t>
      </w:r>
      <w:r w:rsidR="002D6A58">
        <w:rPr>
          <w:rFonts w:ascii="Arial" w:hAnsi="Arial" w:cs="Arial"/>
          <w:sz w:val="24"/>
          <w:szCs w:val="24"/>
        </w:rPr>
        <w:t>i</w:t>
      </w:r>
      <w:r w:rsidR="00272E0C">
        <w:rPr>
          <w:rFonts w:ascii="Arial" w:hAnsi="Arial" w:cs="Arial"/>
          <w:sz w:val="24"/>
          <w:szCs w:val="24"/>
        </w:rPr>
        <w:t>ii)</w:t>
      </w:r>
      <w:r w:rsidR="00F5552B">
        <w:rPr>
          <w:rFonts w:ascii="Arial" w:hAnsi="Arial" w:cs="Arial"/>
          <w:sz w:val="24"/>
          <w:szCs w:val="24"/>
        </w:rPr>
        <w:t xml:space="preserve"> </w:t>
      </w:r>
      <w:r w:rsidR="00650F9E">
        <w:rPr>
          <w:rFonts w:ascii="Arial" w:hAnsi="Arial" w:cs="Arial"/>
          <w:sz w:val="24"/>
          <w:szCs w:val="24"/>
        </w:rPr>
        <w:t>ha</w:t>
      </w:r>
      <w:r w:rsidR="002D6A58">
        <w:rPr>
          <w:rFonts w:ascii="Arial" w:hAnsi="Arial" w:cs="Arial"/>
          <w:sz w:val="24"/>
          <w:szCs w:val="24"/>
        </w:rPr>
        <w:t xml:space="preserve"> destinado</w:t>
      </w:r>
      <w:r w:rsidR="00650F9E">
        <w:rPr>
          <w:rFonts w:ascii="Arial" w:hAnsi="Arial" w:cs="Arial"/>
          <w:sz w:val="24"/>
          <w:szCs w:val="24"/>
        </w:rPr>
        <w:t xml:space="preserve"> su dinero</w:t>
      </w:r>
      <w:r w:rsidR="00F5552B">
        <w:rPr>
          <w:rFonts w:ascii="Arial" w:hAnsi="Arial" w:cs="Arial"/>
          <w:sz w:val="24"/>
          <w:szCs w:val="24"/>
        </w:rPr>
        <w:t xml:space="preserve"> pa</w:t>
      </w:r>
      <w:r w:rsidR="00650F9E">
        <w:rPr>
          <w:rFonts w:ascii="Arial" w:hAnsi="Arial" w:cs="Arial"/>
          <w:sz w:val="24"/>
          <w:szCs w:val="24"/>
        </w:rPr>
        <w:t>ra el mantenimiento del inmueble</w:t>
      </w:r>
      <w:r w:rsidR="00945746">
        <w:rPr>
          <w:rFonts w:ascii="Arial" w:hAnsi="Arial" w:cs="Arial"/>
          <w:sz w:val="24"/>
          <w:szCs w:val="24"/>
        </w:rPr>
        <w:t>;</w:t>
      </w:r>
      <w:r w:rsidR="00FB15CB">
        <w:rPr>
          <w:rFonts w:ascii="Arial" w:hAnsi="Arial" w:cs="Arial"/>
          <w:sz w:val="24"/>
          <w:szCs w:val="24"/>
        </w:rPr>
        <w:t xml:space="preserve"> (i</w:t>
      </w:r>
      <w:r w:rsidR="002D6A58">
        <w:rPr>
          <w:rFonts w:ascii="Arial" w:hAnsi="Arial" w:cs="Arial"/>
          <w:sz w:val="24"/>
          <w:szCs w:val="24"/>
        </w:rPr>
        <w:t>v</w:t>
      </w:r>
      <w:r w:rsidR="0061665F">
        <w:rPr>
          <w:rFonts w:ascii="Arial" w:hAnsi="Arial" w:cs="Arial"/>
          <w:sz w:val="24"/>
          <w:szCs w:val="24"/>
        </w:rPr>
        <w:t>)</w:t>
      </w:r>
      <w:r w:rsidR="00265C7E">
        <w:rPr>
          <w:rFonts w:ascii="Arial" w:hAnsi="Arial" w:cs="Arial"/>
          <w:sz w:val="24"/>
          <w:szCs w:val="24"/>
        </w:rPr>
        <w:t xml:space="preserve"> </w:t>
      </w:r>
      <w:r w:rsidR="002D6A58">
        <w:rPr>
          <w:rFonts w:ascii="Arial" w:hAnsi="Arial" w:cs="Arial"/>
          <w:sz w:val="24"/>
          <w:szCs w:val="24"/>
        </w:rPr>
        <w:t xml:space="preserve">en junio de 2017 </w:t>
      </w:r>
      <w:r w:rsidR="00265C7E">
        <w:rPr>
          <w:rFonts w:ascii="Arial" w:hAnsi="Arial" w:cs="Arial"/>
          <w:sz w:val="24"/>
          <w:szCs w:val="24"/>
        </w:rPr>
        <w:t xml:space="preserve">la </w:t>
      </w:r>
      <w:r w:rsidR="00650F9E">
        <w:rPr>
          <w:rFonts w:ascii="Arial" w:hAnsi="Arial" w:cs="Arial"/>
          <w:sz w:val="24"/>
          <w:szCs w:val="24"/>
        </w:rPr>
        <w:t>CARDE</w:t>
      </w:r>
      <w:r w:rsidR="00F77F3C">
        <w:rPr>
          <w:rFonts w:ascii="Arial" w:hAnsi="Arial" w:cs="Arial"/>
          <w:sz w:val="24"/>
          <w:szCs w:val="24"/>
        </w:rPr>
        <w:t>R</w:t>
      </w:r>
      <w:r w:rsidR="00650F9E">
        <w:rPr>
          <w:rFonts w:ascii="Arial" w:hAnsi="Arial" w:cs="Arial"/>
          <w:sz w:val="24"/>
          <w:szCs w:val="24"/>
        </w:rPr>
        <w:t xml:space="preserve"> le</w:t>
      </w:r>
      <w:r w:rsidR="002D6A58">
        <w:rPr>
          <w:rFonts w:ascii="Arial" w:hAnsi="Arial" w:cs="Arial"/>
          <w:sz w:val="24"/>
          <w:szCs w:val="24"/>
        </w:rPr>
        <w:t xml:space="preserve"> </w:t>
      </w:r>
      <w:r w:rsidR="00650F9E">
        <w:rPr>
          <w:rFonts w:ascii="Arial" w:hAnsi="Arial" w:cs="Arial"/>
          <w:sz w:val="24"/>
          <w:szCs w:val="24"/>
        </w:rPr>
        <w:t>solicit</w:t>
      </w:r>
      <w:r w:rsidR="002D6A58">
        <w:rPr>
          <w:rFonts w:ascii="Arial" w:hAnsi="Arial" w:cs="Arial"/>
          <w:sz w:val="24"/>
          <w:szCs w:val="24"/>
        </w:rPr>
        <w:t>ó</w:t>
      </w:r>
      <w:r w:rsidR="00650F9E">
        <w:rPr>
          <w:rFonts w:ascii="Arial" w:hAnsi="Arial" w:cs="Arial"/>
          <w:sz w:val="24"/>
          <w:szCs w:val="24"/>
        </w:rPr>
        <w:t xml:space="preserve"> la entrega del</w:t>
      </w:r>
      <w:r w:rsidR="00B40F6F">
        <w:rPr>
          <w:rFonts w:ascii="Arial" w:hAnsi="Arial" w:cs="Arial"/>
          <w:sz w:val="24"/>
          <w:szCs w:val="24"/>
        </w:rPr>
        <w:t xml:space="preserve"> predio</w:t>
      </w:r>
      <w:r w:rsidR="002D6A58">
        <w:rPr>
          <w:rFonts w:ascii="Arial" w:hAnsi="Arial" w:cs="Arial"/>
          <w:sz w:val="24"/>
          <w:szCs w:val="24"/>
        </w:rPr>
        <w:t>; (v)</w:t>
      </w:r>
      <w:r w:rsidR="00EF4B12">
        <w:rPr>
          <w:rFonts w:ascii="Arial" w:hAnsi="Arial" w:cs="Arial"/>
          <w:sz w:val="24"/>
          <w:szCs w:val="24"/>
        </w:rPr>
        <w:t xml:space="preserve"> la CARDE</w:t>
      </w:r>
      <w:r w:rsidR="00F77F3C">
        <w:rPr>
          <w:rFonts w:ascii="Arial" w:hAnsi="Arial" w:cs="Arial"/>
          <w:sz w:val="24"/>
          <w:szCs w:val="24"/>
        </w:rPr>
        <w:t>R</w:t>
      </w:r>
      <w:r w:rsidR="00EF4B12">
        <w:rPr>
          <w:rFonts w:ascii="Arial" w:hAnsi="Arial" w:cs="Arial"/>
          <w:sz w:val="24"/>
          <w:szCs w:val="24"/>
        </w:rPr>
        <w:t xml:space="preserve"> interpuso querella policiva por perturbación a la posesión, proceso que tramit</w:t>
      </w:r>
      <w:r w:rsidR="002D6A58">
        <w:rPr>
          <w:rFonts w:ascii="Arial" w:hAnsi="Arial" w:cs="Arial"/>
          <w:sz w:val="24"/>
          <w:szCs w:val="24"/>
        </w:rPr>
        <w:t>ó</w:t>
      </w:r>
      <w:r w:rsidR="00EF4B12">
        <w:rPr>
          <w:rFonts w:ascii="Arial" w:hAnsi="Arial" w:cs="Arial"/>
          <w:sz w:val="24"/>
          <w:szCs w:val="24"/>
        </w:rPr>
        <w:t xml:space="preserve"> la Inspección de Policía y Tránsito de </w:t>
      </w:r>
      <w:proofErr w:type="spellStart"/>
      <w:r w:rsidR="00EF4B12">
        <w:rPr>
          <w:rFonts w:ascii="Arial" w:hAnsi="Arial" w:cs="Arial"/>
          <w:sz w:val="24"/>
          <w:szCs w:val="24"/>
        </w:rPr>
        <w:t>Quinchía</w:t>
      </w:r>
      <w:proofErr w:type="spellEnd"/>
      <w:r w:rsidR="002D6A58">
        <w:rPr>
          <w:rFonts w:ascii="Arial" w:hAnsi="Arial" w:cs="Arial"/>
          <w:sz w:val="24"/>
          <w:szCs w:val="24"/>
        </w:rPr>
        <w:t>; (vi)</w:t>
      </w:r>
      <w:r w:rsidR="00EF4B12">
        <w:rPr>
          <w:rFonts w:ascii="Arial" w:hAnsi="Arial" w:cs="Arial"/>
          <w:sz w:val="24"/>
          <w:szCs w:val="24"/>
        </w:rPr>
        <w:t xml:space="preserve"> </w:t>
      </w:r>
      <w:r w:rsidR="002D6A58">
        <w:rPr>
          <w:rFonts w:ascii="Arial" w:hAnsi="Arial" w:cs="Arial"/>
          <w:sz w:val="24"/>
          <w:szCs w:val="24"/>
        </w:rPr>
        <w:t xml:space="preserve"> </w:t>
      </w:r>
      <w:r w:rsidR="00EF4B12">
        <w:rPr>
          <w:rFonts w:ascii="Arial" w:hAnsi="Arial" w:cs="Arial"/>
          <w:sz w:val="24"/>
          <w:szCs w:val="24"/>
        </w:rPr>
        <w:t xml:space="preserve">el 02-11-2017 </w:t>
      </w:r>
      <w:r w:rsidR="002D6A58">
        <w:rPr>
          <w:rFonts w:ascii="Arial" w:hAnsi="Arial" w:cs="Arial"/>
          <w:sz w:val="24"/>
          <w:szCs w:val="24"/>
        </w:rPr>
        <w:t>le impuso</w:t>
      </w:r>
      <w:r w:rsidR="00EF4B12">
        <w:rPr>
          <w:rFonts w:ascii="Arial" w:hAnsi="Arial" w:cs="Arial"/>
          <w:sz w:val="24"/>
          <w:szCs w:val="24"/>
        </w:rPr>
        <w:t xml:space="preserve"> una medida correlativa y</w:t>
      </w:r>
      <w:r w:rsidR="002D6A58">
        <w:rPr>
          <w:rFonts w:ascii="Arial" w:hAnsi="Arial" w:cs="Arial"/>
          <w:sz w:val="24"/>
          <w:szCs w:val="24"/>
        </w:rPr>
        <w:t xml:space="preserve"> </w:t>
      </w:r>
      <w:r w:rsidR="00B40F6F">
        <w:rPr>
          <w:rFonts w:ascii="Arial" w:hAnsi="Arial" w:cs="Arial"/>
          <w:sz w:val="24"/>
          <w:szCs w:val="24"/>
        </w:rPr>
        <w:t xml:space="preserve">le </w:t>
      </w:r>
      <w:r w:rsidR="002D6A58">
        <w:rPr>
          <w:rFonts w:ascii="Arial" w:hAnsi="Arial" w:cs="Arial"/>
          <w:sz w:val="24"/>
          <w:szCs w:val="24"/>
        </w:rPr>
        <w:t xml:space="preserve">ordenó el </w:t>
      </w:r>
      <w:r w:rsidR="00EF4B12">
        <w:rPr>
          <w:rFonts w:ascii="Arial" w:hAnsi="Arial" w:cs="Arial"/>
          <w:sz w:val="24"/>
          <w:szCs w:val="24"/>
        </w:rPr>
        <w:t>desalojo en 24 horas</w:t>
      </w:r>
      <w:r w:rsidR="004400E7">
        <w:rPr>
          <w:rFonts w:ascii="Arial" w:hAnsi="Arial" w:cs="Arial"/>
          <w:sz w:val="24"/>
          <w:szCs w:val="24"/>
        </w:rPr>
        <w:t>; (vii)</w:t>
      </w:r>
      <w:r w:rsidR="004400E7" w:rsidRPr="004400E7">
        <w:rPr>
          <w:rFonts w:ascii="Arial" w:hAnsi="Arial" w:cs="Arial"/>
          <w:sz w:val="24"/>
          <w:szCs w:val="24"/>
        </w:rPr>
        <w:t xml:space="preserve"> </w:t>
      </w:r>
      <w:r w:rsidR="004400E7">
        <w:rPr>
          <w:rFonts w:ascii="Arial" w:hAnsi="Arial" w:cs="Arial"/>
          <w:sz w:val="24"/>
          <w:szCs w:val="24"/>
        </w:rPr>
        <w:t>interpuso el recurso de apelación y el Alcalde la confirmó el 18-11-2017, quedando programado el desalojo para el 23-11-2017; (viii) agrega, que no cuenta con un empleo, vivienda e ingresos.</w:t>
      </w:r>
    </w:p>
    <w:p w:rsidR="004400E7" w:rsidRDefault="004400E7" w:rsidP="00CA57AD">
      <w:pPr>
        <w:spacing w:after="0"/>
        <w:contextualSpacing/>
        <w:jc w:val="both"/>
        <w:rPr>
          <w:rFonts w:ascii="Arial" w:hAnsi="Arial" w:cs="Arial"/>
          <w:sz w:val="24"/>
          <w:szCs w:val="24"/>
        </w:rPr>
      </w:pPr>
    </w:p>
    <w:p w:rsidR="004400E7" w:rsidRDefault="00B40F6F" w:rsidP="00253C5C">
      <w:pPr>
        <w:spacing w:after="0"/>
        <w:contextualSpacing/>
        <w:jc w:val="both"/>
        <w:rPr>
          <w:rFonts w:ascii="Arial" w:hAnsi="Arial" w:cs="Arial"/>
          <w:sz w:val="24"/>
          <w:szCs w:val="24"/>
        </w:rPr>
      </w:pPr>
      <w:r>
        <w:rPr>
          <w:rFonts w:ascii="Arial" w:hAnsi="Arial" w:cs="Arial"/>
          <w:sz w:val="24"/>
          <w:szCs w:val="24"/>
        </w:rPr>
        <w:t xml:space="preserve">Tales actuaciones </w:t>
      </w:r>
      <w:r w:rsidR="004400E7">
        <w:rPr>
          <w:rFonts w:ascii="Arial" w:hAnsi="Arial" w:cs="Arial"/>
          <w:sz w:val="24"/>
          <w:szCs w:val="24"/>
        </w:rPr>
        <w:t>l</w:t>
      </w:r>
      <w:r w:rsidR="00EF4B12">
        <w:rPr>
          <w:rFonts w:ascii="Arial" w:hAnsi="Arial" w:cs="Arial"/>
          <w:sz w:val="24"/>
          <w:szCs w:val="24"/>
        </w:rPr>
        <w:t>e vulner</w:t>
      </w:r>
      <w:r>
        <w:rPr>
          <w:rFonts w:ascii="Arial" w:hAnsi="Arial" w:cs="Arial"/>
          <w:sz w:val="24"/>
          <w:szCs w:val="24"/>
        </w:rPr>
        <w:t>aron</w:t>
      </w:r>
      <w:r w:rsidR="00EF4B12">
        <w:rPr>
          <w:rFonts w:ascii="Arial" w:hAnsi="Arial" w:cs="Arial"/>
          <w:sz w:val="24"/>
          <w:szCs w:val="24"/>
        </w:rPr>
        <w:t xml:space="preserve"> </w:t>
      </w:r>
      <w:r>
        <w:rPr>
          <w:rFonts w:ascii="Arial" w:hAnsi="Arial" w:cs="Arial"/>
          <w:sz w:val="24"/>
          <w:szCs w:val="24"/>
        </w:rPr>
        <w:t>el</w:t>
      </w:r>
      <w:r w:rsidR="00EF4B12">
        <w:rPr>
          <w:rFonts w:ascii="Arial" w:hAnsi="Arial" w:cs="Arial"/>
          <w:sz w:val="24"/>
          <w:szCs w:val="24"/>
        </w:rPr>
        <w:t xml:space="preserve"> derecho al de</w:t>
      </w:r>
      <w:r w:rsidR="0011391C">
        <w:rPr>
          <w:rFonts w:ascii="Arial" w:hAnsi="Arial" w:cs="Arial"/>
          <w:sz w:val="24"/>
          <w:szCs w:val="24"/>
        </w:rPr>
        <w:t>bido proceso porque no se valoraron</w:t>
      </w:r>
      <w:r w:rsidR="002D6A58">
        <w:rPr>
          <w:rFonts w:ascii="Arial" w:hAnsi="Arial" w:cs="Arial"/>
          <w:sz w:val="24"/>
          <w:szCs w:val="24"/>
        </w:rPr>
        <w:t>,</w:t>
      </w:r>
      <w:r w:rsidR="0011391C">
        <w:rPr>
          <w:rFonts w:ascii="Arial" w:hAnsi="Arial" w:cs="Arial"/>
          <w:sz w:val="24"/>
          <w:szCs w:val="24"/>
        </w:rPr>
        <w:t xml:space="preserve"> ni practicaron</w:t>
      </w:r>
      <w:r w:rsidR="00EF4B12">
        <w:rPr>
          <w:rFonts w:ascii="Arial" w:hAnsi="Arial" w:cs="Arial"/>
          <w:sz w:val="24"/>
          <w:szCs w:val="24"/>
        </w:rPr>
        <w:t xml:space="preserve"> </w:t>
      </w:r>
      <w:r w:rsidR="002D6A58">
        <w:rPr>
          <w:rFonts w:ascii="Arial" w:hAnsi="Arial" w:cs="Arial"/>
          <w:sz w:val="24"/>
          <w:szCs w:val="24"/>
        </w:rPr>
        <w:t xml:space="preserve"> </w:t>
      </w:r>
      <w:r w:rsidR="0027307B">
        <w:rPr>
          <w:rFonts w:ascii="Arial" w:hAnsi="Arial" w:cs="Arial"/>
          <w:sz w:val="24"/>
          <w:szCs w:val="24"/>
        </w:rPr>
        <w:t xml:space="preserve">las pruebas </w:t>
      </w:r>
      <w:r w:rsidR="002D6A58">
        <w:rPr>
          <w:rFonts w:ascii="Arial" w:hAnsi="Arial" w:cs="Arial"/>
          <w:sz w:val="24"/>
          <w:szCs w:val="24"/>
        </w:rPr>
        <w:t>que</w:t>
      </w:r>
      <w:r w:rsidR="0027307B">
        <w:rPr>
          <w:rFonts w:ascii="Arial" w:hAnsi="Arial" w:cs="Arial"/>
          <w:sz w:val="24"/>
          <w:szCs w:val="24"/>
        </w:rPr>
        <w:t xml:space="preserve"> solicit</w:t>
      </w:r>
      <w:r w:rsidR="002D6A58">
        <w:rPr>
          <w:rFonts w:ascii="Arial" w:hAnsi="Arial" w:cs="Arial"/>
          <w:sz w:val="24"/>
          <w:szCs w:val="24"/>
        </w:rPr>
        <w:t>ó</w:t>
      </w:r>
      <w:r w:rsidR="0027307B">
        <w:rPr>
          <w:rFonts w:ascii="Arial" w:hAnsi="Arial" w:cs="Arial"/>
          <w:sz w:val="24"/>
          <w:szCs w:val="24"/>
        </w:rPr>
        <w:t>;</w:t>
      </w:r>
      <w:r w:rsidR="004400E7">
        <w:rPr>
          <w:rFonts w:ascii="Arial" w:hAnsi="Arial" w:cs="Arial"/>
          <w:sz w:val="24"/>
          <w:szCs w:val="24"/>
        </w:rPr>
        <w:t xml:space="preserve"> además</w:t>
      </w:r>
      <w:r w:rsidR="00EF4B12">
        <w:rPr>
          <w:rFonts w:ascii="Arial" w:hAnsi="Arial" w:cs="Arial"/>
          <w:sz w:val="24"/>
          <w:szCs w:val="24"/>
        </w:rPr>
        <w:t xml:space="preserve"> por ser una víctima del conflicto armado se encuentra amparado por el artículo 51 de la Constitución Política </w:t>
      </w:r>
      <w:r w:rsidR="0027307B">
        <w:rPr>
          <w:rFonts w:ascii="Arial" w:hAnsi="Arial" w:cs="Arial"/>
          <w:sz w:val="24"/>
          <w:szCs w:val="24"/>
        </w:rPr>
        <w:t>y en el DIH al desalojo forzado</w:t>
      </w:r>
      <w:r w:rsidR="004400E7">
        <w:rPr>
          <w:rFonts w:ascii="Arial" w:hAnsi="Arial" w:cs="Arial"/>
          <w:sz w:val="24"/>
          <w:szCs w:val="24"/>
        </w:rPr>
        <w:t>.</w:t>
      </w:r>
    </w:p>
    <w:p w:rsidR="00DC2959" w:rsidRDefault="0027307B" w:rsidP="00253C5C">
      <w:pPr>
        <w:spacing w:after="0"/>
        <w:contextualSpacing/>
        <w:jc w:val="both"/>
        <w:rPr>
          <w:rFonts w:ascii="Arial" w:hAnsi="Arial" w:cs="Arial"/>
          <w:b/>
          <w:sz w:val="24"/>
          <w:szCs w:val="24"/>
        </w:rPr>
      </w:pPr>
      <w:r>
        <w:rPr>
          <w:rFonts w:ascii="Arial" w:hAnsi="Arial" w:cs="Arial"/>
          <w:sz w:val="24"/>
          <w:szCs w:val="24"/>
        </w:rPr>
        <w:t xml:space="preserve"> </w:t>
      </w: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307E37">
        <w:rPr>
          <w:rFonts w:ascii="Arial" w:hAnsi="Arial" w:cs="Arial"/>
          <w:b/>
          <w:sz w:val="24"/>
          <w:szCs w:val="24"/>
        </w:rPr>
        <w:t>de</w:t>
      </w:r>
      <w:r w:rsidR="00B40F6F">
        <w:rPr>
          <w:rFonts w:ascii="Arial" w:hAnsi="Arial" w:cs="Arial"/>
          <w:b/>
          <w:sz w:val="24"/>
          <w:szCs w:val="24"/>
        </w:rPr>
        <w:t xml:space="preserve">l </w:t>
      </w:r>
      <w:r w:rsidR="009B1E8C">
        <w:rPr>
          <w:rFonts w:ascii="Arial" w:hAnsi="Arial" w:cs="Arial"/>
          <w:b/>
          <w:sz w:val="24"/>
          <w:szCs w:val="24"/>
        </w:rPr>
        <w:t xml:space="preserve">Inspector de Policía y Tránsito de </w:t>
      </w:r>
      <w:proofErr w:type="spellStart"/>
      <w:r w:rsidR="009B1E8C">
        <w:rPr>
          <w:rFonts w:ascii="Arial" w:hAnsi="Arial" w:cs="Arial"/>
          <w:b/>
          <w:sz w:val="24"/>
          <w:szCs w:val="24"/>
        </w:rPr>
        <w:t>Quinchía</w:t>
      </w:r>
      <w:proofErr w:type="spellEnd"/>
    </w:p>
    <w:p w:rsidR="00253C5C" w:rsidRDefault="00253C5C" w:rsidP="00CA57AD">
      <w:pPr>
        <w:spacing w:after="0"/>
        <w:contextualSpacing/>
        <w:jc w:val="both"/>
        <w:rPr>
          <w:rFonts w:ascii="Arial" w:hAnsi="Arial" w:cs="Arial"/>
          <w:sz w:val="24"/>
          <w:szCs w:val="24"/>
        </w:rPr>
      </w:pPr>
    </w:p>
    <w:p w:rsidR="006824DB" w:rsidRDefault="00B40F6F" w:rsidP="00CA57AD">
      <w:pPr>
        <w:spacing w:after="0"/>
        <w:contextualSpacing/>
        <w:jc w:val="both"/>
        <w:rPr>
          <w:rFonts w:ascii="Arial" w:hAnsi="Arial" w:cs="Arial"/>
          <w:sz w:val="24"/>
          <w:szCs w:val="24"/>
        </w:rPr>
      </w:pPr>
      <w:r>
        <w:rPr>
          <w:rFonts w:ascii="Arial" w:hAnsi="Arial" w:cs="Arial"/>
          <w:sz w:val="24"/>
          <w:szCs w:val="24"/>
        </w:rPr>
        <w:t>Se opone</w:t>
      </w:r>
      <w:r w:rsidR="00D11A46">
        <w:rPr>
          <w:rFonts w:ascii="Arial" w:hAnsi="Arial" w:cs="Arial"/>
          <w:sz w:val="24"/>
          <w:szCs w:val="24"/>
        </w:rPr>
        <w:t xml:space="preserve"> frente a las pretensiones</w:t>
      </w:r>
      <w:r>
        <w:rPr>
          <w:rFonts w:ascii="Arial" w:hAnsi="Arial" w:cs="Arial"/>
          <w:sz w:val="24"/>
          <w:szCs w:val="24"/>
        </w:rPr>
        <w:t xml:space="preserve"> por cuanto </w:t>
      </w:r>
      <w:r w:rsidR="00D11A46">
        <w:rPr>
          <w:rFonts w:ascii="Arial" w:hAnsi="Arial" w:cs="Arial"/>
          <w:sz w:val="24"/>
          <w:szCs w:val="24"/>
        </w:rPr>
        <w:t>la actuación de dicha administración acog</w:t>
      </w:r>
      <w:r>
        <w:rPr>
          <w:rFonts w:ascii="Arial" w:hAnsi="Arial" w:cs="Arial"/>
          <w:sz w:val="24"/>
          <w:szCs w:val="24"/>
        </w:rPr>
        <w:t xml:space="preserve">ió </w:t>
      </w:r>
      <w:r w:rsidR="00D11A46">
        <w:rPr>
          <w:rFonts w:ascii="Arial" w:hAnsi="Arial" w:cs="Arial"/>
          <w:sz w:val="24"/>
          <w:szCs w:val="24"/>
        </w:rPr>
        <w:t>las normas del Código Nacional de Policía</w:t>
      </w:r>
      <w:r w:rsidR="00FF7AE3">
        <w:rPr>
          <w:rFonts w:ascii="Arial" w:hAnsi="Arial" w:cs="Arial"/>
          <w:sz w:val="24"/>
          <w:szCs w:val="24"/>
        </w:rPr>
        <w:t>; además,</w:t>
      </w:r>
      <w:r w:rsidR="00D11A46">
        <w:rPr>
          <w:rFonts w:ascii="Arial" w:hAnsi="Arial" w:cs="Arial"/>
          <w:sz w:val="24"/>
          <w:szCs w:val="24"/>
        </w:rPr>
        <w:t xml:space="preserve"> considera que </w:t>
      </w:r>
      <w:r w:rsidR="006824DB">
        <w:rPr>
          <w:rFonts w:ascii="Arial" w:hAnsi="Arial" w:cs="Arial"/>
          <w:sz w:val="24"/>
          <w:szCs w:val="24"/>
        </w:rPr>
        <w:t>la acción</w:t>
      </w:r>
      <w:r w:rsidR="00D11A46">
        <w:rPr>
          <w:rFonts w:ascii="Arial" w:hAnsi="Arial" w:cs="Arial"/>
          <w:sz w:val="24"/>
          <w:szCs w:val="24"/>
        </w:rPr>
        <w:t xml:space="preserve"> de tutela es improcedente</w:t>
      </w:r>
      <w:r w:rsidR="00FF7AE3">
        <w:rPr>
          <w:rFonts w:ascii="Arial" w:hAnsi="Arial" w:cs="Arial"/>
          <w:sz w:val="24"/>
          <w:szCs w:val="24"/>
        </w:rPr>
        <w:t>, al tener el tutelante otras vías judiciales para que se le reconozcan sus derechos</w:t>
      </w:r>
      <w:r w:rsidR="006824DB">
        <w:rPr>
          <w:rFonts w:ascii="Arial" w:hAnsi="Arial" w:cs="Arial"/>
          <w:sz w:val="24"/>
          <w:szCs w:val="24"/>
        </w:rPr>
        <w:t>.</w:t>
      </w:r>
    </w:p>
    <w:p w:rsidR="00D11A46" w:rsidRDefault="00D11A46" w:rsidP="00CA57AD">
      <w:pPr>
        <w:spacing w:after="0"/>
        <w:contextualSpacing/>
        <w:jc w:val="both"/>
        <w:rPr>
          <w:rFonts w:ascii="Arial" w:hAnsi="Arial" w:cs="Arial"/>
          <w:sz w:val="24"/>
          <w:szCs w:val="24"/>
        </w:rPr>
      </w:pPr>
    </w:p>
    <w:p w:rsidR="00D11A46" w:rsidRPr="00253C5C" w:rsidRDefault="00D11A46" w:rsidP="00D11A46">
      <w:pPr>
        <w:spacing w:after="0"/>
        <w:contextualSpacing/>
        <w:jc w:val="both"/>
        <w:rPr>
          <w:rFonts w:ascii="Arial" w:hAnsi="Arial" w:cs="Arial"/>
          <w:b/>
          <w:color w:val="000000"/>
          <w:sz w:val="24"/>
          <w:szCs w:val="24"/>
        </w:rPr>
      </w:pPr>
      <w:r>
        <w:rPr>
          <w:rFonts w:ascii="Arial" w:hAnsi="Arial" w:cs="Arial"/>
          <w:b/>
          <w:sz w:val="24"/>
          <w:szCs w:val="24"/>
        </w:rPr>
        <w:t>3</w:t>
      </w:r>
      <w:r w:rsidRPr="00253C5C">
        <w:rPr>
          <w:rFonts w:ascii="Arial" w:hAnsi="Arial" w:cs="Arial"/>
          <w:b/>
          <w:sz w:val="24"/>
          <w:szCs w:val="24"/>
        </w:rPr>
        <w:t>. Pronunciamiento</w:t>
      </w:r>
      <w:r w:rsidR="00B67B0D">
        <w:rPr>
          <w:rFonts w:ascii="Arial" w:hAnsi="Arial" w:cs="Arial"/>
          <w:b/>
          <w:sz w:val="24"/>
          <w:szCs w:val="24"/>
        </w:rPr>
        <w:t xml:space="preserve"> del</w:t>
      </w:r>
      <w:r>
        <w:rPr>
          <w:rFonts w:ascii="Arial" w:hAnsi="Arial" w:cs="Arial"/>
          <w:b/>
          <w:sz w:val="24"/>
          <w:szCs w:val="24"/>
        </w:rPr>
        <w:t xml:space="preserve"> Alcalde del Municipio de </w:t>
      </w:r>
      <w:proofErr w:type="spellStart"/>
      <w:r>
        <w:rPr>
          <w:rFonts w:ascii="Arial" w:hAnsi="Arial" w:cs="Arial"/>
          <w:b/>
          <w:sz w:val="24"/>
          <w:szCs w:val="24"/>
        </w:rPr>
        <w:t>Quinchía</w:t>
      </w:r>
      <w:proofErr w:type="spellEnd"/>
    </w:p>
    <w:p w:rsidR="00D11A46" w:rsidRDefault="00B67B0D" w:rsidP="00D11A46">
      <w:pPr>
        <w:spacing w:after="0"/>
        <w:contextualSpacing/>
        <w:jc w:val="both"/>
        <w:rPr>
          <w:rFonts w:ascii="Arial" w:hAnsi="Arial" w:cs="Arial"/>
          <w:sz w:val="24"/>
          <w:szCs w:val="24"/>
        </w:rPr>
      </w:pPr>
      <w:r>
        <w:rPr>
          <w:rFonts w:ascii="Arial" w:hAnsi="Arial" w:cs="Arial"/>
          <w:sz w:val="24"/>
          <w:szCs w:val="24"/>
        </w:rPr>
        <w:t xml:space="preserve"> </w:t>
      </w:r>
    </w:p>
    <w:p w:rsidR="00D11A46" w:rsidRDefault="00B67B0D" w:rsidP="00B67B0D">
      <w:pPr>
        <w:spacing w:after="0"/>
        <w:contextualSpacing/>
        <w:jc w:val="both"/>
        <w:rPr>
          <w:rFonts w:ascii="Arial" w:hAnsi="Arial" w:cs="Arial"/>
          <w:sz w:val="24"/>
          <w:szCs w:val="24"/>
        </w:rPr>
      </w:pPr>
      <w:r>
        <w:rPr>
          <w:rFonts w:ascii="Arial" w:hAnsi="Arial" w:cs="Arial"/>
          <w:sz w:val="24"/>
          <w:szCs w:val="24"/>
        </w:rPr>
        <w:t xml:space="preserve">Aduce que </w:t>
      </w:r>
      <w:r w:rsidR="00D11A46">
        <w:rPr>
          <w:rFonts w:ascii="Arial" w:hAnsi="Arial" w:cs="Arial"/>
          <w:sz w:val="24"/>
          <w:szCs w:val="24"/>
        </w:rPr>
        <w:t xml:space="preserve">la acción no está llamada a prosperar </w:t>
      </w:r>
      <w:r>
        <w:rPr>
          <w:rFonts w:ascii="Arial" w:hAnsi="Arial" w:cs="Arial"/>
          <w:sz w:val="24"/>
          <w:szCs w:val="24"/>
        </w:rPr>
        <w:t xml:space="preserve">al no haber </w:t>
      </w:r>
      <w:r w:rsidR="00D11A46">
        <w:rPr>
          <w:rFonts w:ascii="Arial" w:hAnsi="Arial" w:cs="Arial"/>
          <w:sz w:val="24"/>
          <w:szCs w:val="24"/>
        </w:rPr>
        <w:t>desconoci</w:t>
      </w:r>
      <w:r>
        <w:rPr>
          <w:rFonts w:ascii="Arial" w:hAnsi="Arial" w:cs="Arial"/>
          <w:sz w:val="24"/>
          <w:szCs w:val="24"/>
        </w:rPr>
        <w:t>do</w:t>
      </w:r>
      <w:r w:rsidR="00D11A46">
        <w:rPr>
          <w:rFonts w:ascii="Arial" w:hAnsi="Arial" w:cs="Arial"/>
          <w:sz w:val="24"/>
          <w:szCs w:val="24"/>
        </w:rPr>
        <w:t xml:space="preserve"> los derechos fundamentales invocados.</w:t>
      </w:r>
    </w:p>
    <w:p w:rsidR="00D11A46" w:rsidRDefault="00D11A46" w:rsidP="00D11A46">
      <w:pPr>
        <w:spacing w:after="0"/>
        <w:contextualSpacing/>
        <w:jc w:val="both"/>
        <w:rPr>
          <w:rFonts w:ascii="Arial" w:hAnsi="Arial" w:cs="Arial"/>
          <w:sz w:val="24"/>
          <w:szCs w:val="24"/>
        </w:rPr>
      </w:pPr>
    </w:p>
    <w:p w:rsidR="00D11A46" w:rsidRPr="00253C5C" w:rsidRDefault="00D11A46" w:rsidP="00D11A46">
      <w:pPr>
        <w:spacing w:after="0"/>
        <w:contextualSpacing/>
        <w:jc w:val="both"/>
        <w:rPr>
          <w:rFonts w:ascii="Arial" w:hAnsi="Arial" w:cs="Arial"/>
          <w:b/>
          <w:color w:val="000000"/>
          <w:sz w:val="24"/>
          <w:szCs w:val="24"/>
        </w:rPr>
      </w:pPr>
      <w:r>
        <w:rPr>
          <w:rFonts w:ascii="Arial" w:hAnsi="Arial" w:cs="Arial"/>
          <w:b/>
          <w:sz w:val="24"/>
          <w:szCs w:val="24"/>
        </w:rPr>
        <w:t>4</w:t>
      </w:r>
      <w:r w:rsidRPr="00253C5C">
        <w:rPr>
          <w:rFonts w:ascii="Arial" w:hAnsi="Arial" w:cs="Arial"/>
          <w:b/>
          <w:sz w:val="24"/>
          <w:szCs w:val="24"/>
        </w:rPr>
        <w:t xml:space="preserve">. Pronunciamiento </w:t>
      </w:r>
      <w:r>
        <w:rPr>
          <w:rFonts w:ascii="Arial" w:hAnsi="Arial" w:cs="Arial"/>
          <w:b/>
          <w:sz w:val="24"/>
          <w:szCs w:val="24"/>
        </w:rPr>
        <w:t xml:space="preserve">de </w:t>
      </w:r>
      <w:r w:rsidR="00EE0DC0">
        <w:rPr>
          <w:rFonts w:ascii="Arial" w:hAnsi="Arial" w:cs="Arial"/>
          <w:b/>
          <w:sz w:val="24"/>
          <w:szCs w:val="24"/>
        </w:rPr>
        <w:t>la CARDE</w:t>
      </w:r>
      <w:r w:rsidR="00F77F3C">
        <w:rPr>
          <w:rFonts w:ascii="Arial" w:hAnsi="Arial" w:cs="Arial"/>
          <w:b/>
          <w:sz w:val="24"/>
          <w:szCs w:val="24"/>
        </w:rPr>
        <w:t>R</w:t>
      </w:r>
    </w:p>
    <w:p w:rsidR="00D11A46" w:rsidRDefault="00DA0E06" w:rsidP="00D11A46">
      <w:pPr>
        <w:spacing w:after="0"/>
        <w:contextualSpacing/>
        <w:jc w:val="both"/>
        <w:rPr>
          <w:rFonts w:ascii="Arial" w:hAnsi="Arial" w:cs="Arial"/>
          <w:sz w:val="24"/>
          <w:szCs w:val="24"/>
        </w:rPr>
      </w:pPr>
      <w:r>
        <w:rPr>
          <w:rFonts w:ascii="Arial" w:hAnsi="Arial" w:cs="Arial"/>
          <w:sz w:val="24"/>
          <w:szCs w:val="24"/>
        </w:rPr>
        <w:t xml:space="preserve"> </w:t>
      </w:r>
    </w:p>
    <w:p w:rsidR="00D11A46" w:rsidRDefault="00DA0E06" w:rsidP="00D11A46">
      <w:pPr>
        <w:spacing w:after="0"/>
        <w:contextualSpacing/>
        <w:jc w:val="both"/>
        <w:rPr>
          <w:rFonts w:ascii="Arial" w:hAnsi="Arial" w:cs="Arial"/>
          <w:sz w:val="24"/>
          <w:szCs w:val="24"/>
        </w:rPr>
      </w:pPr>
      <w:r>
        <w:rPr>
          <w:rFonts w:ascii="Arial" w:hAnsi="Arial" w:cs="Arial"/>
          <w:sz w:val="24"/>
          <w:szCs w:val="24"/>
        </w:rPr>
        <w:t xml:space="preserve">Afirma que </w:t>
      </w:r>
      <w:r w:rsidR="004D6CB3">
        <w:rPr>
          <w:rFonts w:ascii="Arial" w:hAnsi="Arial" w:cs="Arial"/>
          <w:sz w:val="24"/>
          <w:szCs w:val="24"/>
        </w:rPr>
        <w:t>no ha violado</w:t>
      </w:r>
      <w:r>
        <w:rPr>
          <w:rFonts w:ascii="Arial" w:hAnsi="Arial" w:cs="Arial"/>
          <w:sz w:val="24"/>
          <w:szCs w:val="24"/>
        </w:rPr>
        <w:t xml:space="preserve"> los d</w:t>
      </w:r>
      <w:r w:rsidR="004D6CB3">
        <w:rPr>
          <w:rFonts w:ascii="Arial" w:hAnsi="Arial" w:cs="Arial"/>
          <w:sz w:val="24"/>
          <w:szCs w:val="24"/>
        </w:rPr>
        <w:t xml:space="preserve">erechos </w:t>
      </w:r>
      <w:r>
        <w:rPr>
          <w:rFonts w:ascii="Arial" w:hAnsi="Arial" w:cs="Arial"/>
          <w:sz w:val="24"/>
          <w:szCs w:val="24"/>
        </w:rPr>
        <w:t>f</w:t>
      </w:r>
      <w:r w:rsidR="004D6CB3">
        <w:rPr>
          <w:rFonts w:ascii="Arial" w:hAnsi="Arial" w:cs="Arial"/>
          <w:sz w:val="24"/>
          <w:szCs w:val="24"/>
        </w:rPr>
        <w:t>undamentales</w:t>
      </w:r>
      <w:r>
        <w:rPr>
          <w:rFonts w:ascii="Arial" w:hAnsi="Arial" w:cs="Arial"/>
          <w:sz w:val="24"/>
          <w:szCs w:val="24"/>
        </w:rPr>
        <w:t xml:space="preserve"> de la accionante, por cuanto </w:t>
      </w:r>
      <w:r w:rsidR="001A37B5">
        <w:rPr>
          <w:rFonts w:ascii="Arial" w:hAnsi="Arial" w:cs="Arial"/>
          <w:sz w:val="24"/>
          <w:szCs w:val="24"/>
        </w:rPr>
        <w:t>é</w:t>
      </w:r>
      <w:r>
        <w:rPr>
          <w:rFonts w:ascii="Arial" w:hAnsi="Arial" w:cs="Arial"/>
          <w:sz w:val="24"/>
          <w:szCs w:val="24"/>
        </w:rPr>
        <w:t xml:space="preserve">ste </w:t>
      </w:r>
      <w:r w:rsidR="004D6CB3">
        <w:rPr>
          <w:rFonts w:ascii="Arial" w:hAnsi="Arial" w:cs="Arial"/>
          <w:sz w:val="24"/>
          <w:szCs w:val="24"/>
        </w:rPr>
        <w:t>se encuentra ocupando un bien destinado a utilidad pública y de especial importancia ecológica</w:t>
      </w:r>
      <w:r>
        <w:rPr>
          <w:rFonts w:ascii="Arial" w:hAnsi="Arial" w:cs="Arial"/>
          <w:sz w:val="24"/>
          <w:szCs w:val="24"/>
        </w:rPr>
        <w:t>; de otro lado, estima que</w:t>
      </w:r>
      <w:r w:rsidR="004D6CB3">
        <w:rPr>
          <w:rFonts w:ascii="Arial" w:hAnsi="Arial" w:cs="Arial"/>
          <w:sz w:val="24"/>
          <w:szCs w:val="24"/>
        </w:rPr>
        <w:t xml:space="preserve"> la acción de tutela es improcedente</w:t>
      </w:r>
      <w:r w:rsidR="00D11A46">
        <w:rPr>
          <w:rFonts w:ascii="Arial" w:hAnsi="Arial" w:cs="Arial"/>
          <w:sz w:val="24"/>
          <w:szCs w:val="24"/>
        </w:rPr>
        <w:t>.</w:t>
      </w:r>
    </w:p>
    <w:p w:rsidR="00253C5C" w:rsidRPr="00365192" w:rsidRDefault="004D6CB3"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Sentencia impugnada</w:t>
      </w:r>
    </w:p>
    <w:p w:rsidR="001A37B5" w:rsidRDefault="009D012F" w:rsidP="005F719C">
      <w:pPr>
        <w:tabs>
          <w:tab w:val="left" w:pos="1276"/>
        </w:tabs>
        <w:spacing w:before="240" w:after="0"/>
        <w:jc w:val="both"/>
        <w:rPr>
          <w:rFonts w:ascii="Arial" w:hAnsi="Arial" w:cs="Arial"/>
          <w:color w:val="000000"/>
          <w:sz w:val="24"/>
          <w:szCs w:val="24"/>
          <w:lang w:eastAsia="es-ES"/>
        </w:rPr>
      </w:pPr>
      <w:r>
        <w:rPr>
          <w:rFonts w:ascii="Arial" w:hAnsi="Arial" w:cs="Arial"/>
          <w:sz w:val="24"/>
          <w:szCs w:val="24"/>
          <w:lang w:eastAsia="es-ES"/>
        </w:rPr>
        <w:t>El</w:t>
      </w:r>
      <w:r w:rsidR="00253C5C" w:rsidRPr="00365192">
        <w:rPr>
          <w:rFonts w:ascii="Arial" w:hAnsi="Arial" w:cs="Arial"/>
          <w:sz w:val="24"/>
          <w:szCs w:val="24"/>
          <w:lang w:eastAsia="es-ES"/>
        </w:rPr>
        <w:t xml:space="preserve"> juez </w:t>
      </w:r>
      <w:r w:rsidR="00253C5C" w:rsidRPr="00365192">
        <w:rPr>
          <w:rFonts w:ascii="Arial" w:hAnsi="Arial" w:cs="Arial"/>
          <w:color w:val="000000"/>
          <w:sz w:val="24"/>
          <w:szCs w:val="24"/>
          <w:lang w:eastAsia="es-ES"/>
        </w:rPr>
        <w:t>de instancia</w:t>
      </w:r>
      <w:r w:rsidR="001A37B5">
        <w:rPr>
          <w:rFonts w:ascii="Arial" w:hAnsi="Arial" w:cs="Arial"/>
          <w:color w:val="000000"/>
          <w:sz w:val="24"/>
          <w:szCs w:val="24"/>
          <w:lang w:eastAsia="es-ES"/>
        </w:rPr>
        <w:t xml:space="preserve"> </w:t>
      </w:r>
      <w:r w:rsidR="006824DB">
        <w:rPr>
          <w:rFonts w:ascii="Arial" w:hAnsi="Arial" w:cs="Arial"/>
          <w:color w:val="000000"/>
          <w:sz w:val="24"/>
          <w:szCs w:val="24"/>
          <w:lang w:eastAsia="es-ES"/>
        </w:rPr>
        <w:t>neg</w:t>
      </w:r>
      <w:r w:rsidR="001A37B5">
        <w:rPr>
          <w:rFonts w:ascii="Arial" w:hAnsi="Arial" w:cs="Arial"/>
          <w:color w:val="000000"/>
          <w:sz w:val="24"/>
          <w:szCs w:val="24"/>
          <w:lang w:eastAsia="es-ES"/>
        </w:rPr>
        <w:t>ó e</w:t>
      </w:r>
      <w:r w:rsidR="006824DB">
        <w:rPr>
          <w:rFonts w:ascii="Arial" w:hAnsi="Arial" w:cs="Arial"/>
          <w:color w:val="000000"/>
          <w:sz w:val="24"/>
          <w:szCs w:val="24"/>
          <w:lang w:eastAsia="es-ES"/>
        </w:rPr>
        <w:t>l</w:t>
      </w:r>
      <w:r w:rsidR="001A37B5">
        <w:rPr>
          <w:rFonts w:ascii="Arial" w:hAnsi="Arial" w:cs="Arial"/>
          <w:color w:val="000000"/>
          <w:sz w:val="24"/>
          <w:szCs w:val="24"/>
          <w:lang w:eastAsia="es-ES"/>
        </w:rPr>
        <w:t xml:space="preserve"> amparo solicitado por encontrar la acción </w:t>
      </w:r>
      <w:r w:rsidR="005F2EB2">
        <w:rPr>
          <w:rFonts w:ascii="Arial" w:hAnsi="Arial" w:cs="Arial"/>
          <w:color w:val="000000"/>
          <w:sz w:val="24"/>
          <w:szCs w:val="24"/>
          <w:lang w:eastAsia="es-ES"/>
        </w:rPr>
        <w:t xml:space="preserve">de tutela </w:t>
      </w:r>
      <w:r w:rsidR="001A37B5">
        <w:rPr>
          <w:rFonts w:ascii="Arial" w:hAnsi="Arial" w:cs="Arial"/>
          <w:color w:val="000000"/>
          <w:sz w:val="24"/>
          <w:szCs w:val="24"/>
          <w:lang w:eastAsia="es-ES"/>
        </w:rPr>
        <w:t xml:space="preserve">improcedente al no cumplir el requisito de </w:t>
      </w:r>
      <w:r w:rsidR="0058202D">
        <w:rPr>
          <w:rFonts w:ascii="Arial" w:hAnsi="Arial" w:cs="Arial"/>
          <w:color w:val="000000"/>
          <w:sz w:val="24"/>
          <w:szCs w:val="24"/>
          <w:lang w:eastAsia="es-ES"/>
        </w:rPr>
        <w:t>subsidiariedad</w:t>
      </w:r>
      <w:r w:rsidR="005F2EB2">
        <w:rPr>
          <w:rFonts w:ascii="Arial" w:hAnsi="Arial" w:cs="Arial"/>
          <w:color w:val="000000"/>
          <w:sz w:val="24"/>
          <w:szCs w:val="24"/>
          <w:lang w:eastAsia="es-ES"/>
        </w:rPr>
        <w:t>,</w:t>
      </w:r>
      <w:r w:rsidR="001A37B5">
        <w:rPr>
          <w:rFonts w:ascii="Arial" w:hAnsi="Arial" w:cs="Arial"/>
          <w:color w:val="000000"/>
          <w:sz w:val="24"/>
          <w:szCs w:val="24"/>
          <w:lang w:eastAsia="es-ES"/>
        </w:rPr>
        <w:t xml:space="preserve"> al</w:t>
      </w:r>
      <w:r w:rsidR="005F2EB2">
        <w:rPr>
          <w:rFonts w:ascii="Arial" w:hAnsi="Arial" w:cs="Arial"/>
          <w:color w:val="000000"/>
          <w:sz w:val="24"/>
          <w:szCs w:val="24"/>
          <w:lang w:eastAsia="es-ES"/>
        </w:rPr>
        <w:t xml:space="preserve"> tener a su alcanc</w:t>
      </w:r>
      <w:r w:rsidR="00E3175A">
        <w:rPr>
          <w:rFonts w:ascii="Arial" w:hAnsi="Arial" w:cs="Arial"/>
          <w:color w:val="000000"/>
          <w:sz w:val="24"/>
          <w:szCs w:val="24"/>
          <w:lang w:eastAsia="es-ES"/>
        </w:rPr>
        <w:t>e las acciones de lo contencioso administrativo</w:t>
      </w:r>
      <w:r w:rsidR="005F2EB2">
        <w:rPr>
          <w:rFonts w:ascii="Arial" w:hAnsi="Arial" w:cs="Arial"/>
          <w:color w:val="000000"/>
          <w:sz w:val="24"/>
          <w:szCs w:val="24"/>
          <w:lang w:eastAsia="es-ES"/>
        </w:rPr>
        <w:t>, para impedir el cumplimiento de las decisiones adoptadas en la querella de policía, donde puede solicitar la suspensión provisional de los actos administrativos</w:t>
      </w:r>
      <w:r w:rsidR="005F2EB2" w:rsidRPr="00576E35">
        <w:rPr>
          <w:rFonts w:ascii="Arial" w:hAnsi="Arial" w:cs="Arial"/>
          <w:color w:val="000000"/>
          <w:sz w:val="24"/>
          <w:szCs w:val="24"/>
          <w:lang w:eastAsia="es-ES"/>
        </w:rPr>
        <w:t xml:space="preserve">; </w:t>
      </w:r>
      <w:r w:rsidR="005F719C" w:rsidRPr="00576E35">
        <w:rPr>
          <w:rFonts w:ascii="Arial" w:hAnsi="Arial" w:cs="Arial"/>
          <w:color w:val="000000"/>
          <w:sz w:val="24"/>
          <w:szCs w:val="24"/>
          <w:lang w:eastAsia="es-ES"/>
        </w:rPr>
        <w:t xml:space="preserve">de otro lado no se presenta perjuicio </w:t>
      </w:r>
      <w:r w:rsidR="005F719C" w:rsidRPr="00576E35">
        <w:rPr>
          <w:rFonts w:ascii="Arial" w:hAnsi="Arial" w:cs="Arial"/>
          <w:color w:val="000000"/>
          <w:sz w:val="24"/>
          <w:szCs w:val="24"/>
          <w:lang w:eastAsia="es-ES"/>
        </w:rPr>
        <w:lastRenderedPageBreak/>
        <w:t>irremediable, toda vez que la situación que lo origina proviene del actuar ilegal del accionante, quien no desocupa el bien a pesar de no ser suyo o poseerlo.</w:t>
      </w:r>
      <w:r w:rsidR="005F719C">
        <w:rPr>
          <w:rFonts w:ascii="Arial" w:hAnsi="Arial" w:cs="Arial"/>
          <w:color w:val="000000"/>
          <w:sz w:val="24"/>
          <w:szCs w:val="24"/>
          <w:lang w:eastAsia="es-ES"/>
        </w:rPr>
        <w:t xml:space="preserve"> </w:t>
      </w:r>
    </w:p>
    <w:p w:rsidR="00B80C92" w:rsidRDefault="001A37B5" w:rsidP="001A37B5">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Adicionalmente, </w:t>
      </w:r>
      <w:r w:rsidR="00E3175A">
        <w:rPr>
          <w:rFonts w:ascii="Arial" w:hAnsi="Arial" w:cs="Arial"/>
          <w:color w:val="000000"/>
          <w:sz w:val="24"/>
          <w:szCs w:val="24"/>
          <w:lang w:eastAsia="es-ES"/>
        </w:rPr>
        <w:t>y a pesar de lo anterior, el</w:t>
      </w:r>
      <w:r w:rsidR="00FC26F8">
        <w:rPr>
          <w:rFonts w:ascii="Arial" w:hAnsi="Arial" w:cs="Arial"/>
          <w:color w:val="000000"/>
          <w:sz w:val="24"/>
          <w:szCs w:val="24"/>
          <w:lang w:eastAsia="es-ES"/>
        </w:rPr>
        <w:t xml:space="preserve"> a quo se pronunci</w:t>
      </w:r>
      <w:r w:rsidR="00D771A5">
        <w:rPr>
          <w:rFonts w:ascii="Arial" w:hAnsi="Arial" w:cs="Arial"/>
          <w:color w:val="000000"/>
          <w:sz w:val="24"/>
          <w:szCs w:val="24"/>
          <w:lang w:eastAsia="es-ES"/>
        </w:rPr>
        <w:t>ó</w:t>
      </w:r>
      <w:r w:rsidR="00FC26F8">
        <w:rPr>
          <w:rFonts w:ascii="Arial" w:hAnsi="Arial" w:cs="Arial"/>
          <w:color w:val="000000"/>
          <w:sz w:val="24"/>
          <w:szCs w:val="24"/>
          <w:lang w:eastAsia="es-ES"/>
        </w:rPr>
        <w:t xml:space="preserve"> sobre la querella de policía</w:t>
      </w:r>
      <w:r w:rsidR="00D771A5">
        <w:rPr>
          <w:rFonts w:ascii="Arial" w:hAnsi="Arial" w:cs="Arial"/>
          <w:color w:val="000000"/>
          <w:sz w:val="24"/>
          <w:szCs w:val="24"/>
          <w:lang w:eastAsia="es-ES"/>
        </w:rPr>
        <w:t>,</w:t>
      </w:r>
      <w:r w:rsidR="00FC26F8">
        <w:rPr>
          <w:rFonts w:ascii="Arial" w:hAnsi="Arial" w:cs="Arial"/>
          <w:color w:val="000000"/>
          <w:sz w:val="24"/>
          <w:szCs w:val="24"/>
          <w:lang w:eastAsia="es-ES"/>
        </w:rPr>
        <w:t xml:space="preserve"> para decir que</w:t>
      </w:r>
      <w:r>
        <w:rPr>
          <w:rFonts w:ascii="Arial" w:hAnsi="Arial" w:cs="Arial"/>
          <w:color w:val="000000"/>
          <w:sz w:val="24"/>
          <w:szCs w:val="24"/>
          <w:lang w:eastAsia="es-ES"/>
        </w:rPr>
        <w:t xml:space="preserve"> no se probó la </w:t>
      </w:r>
      <w:r w:rsidR="0058202D">
        <w:rPr>
          <w:rFonts w:ascii="Arial" w:hAnsi="Arial" w:cs="Arial"/>
          <w:color w:val="000000"/>
          <w:sz w:val="24"/>
          <w:szCs w:val="24"/>
          <w:lang w:eastAsia="es-ES"/>
        </w:rPr>
        <w:t>vulneración</w:t>
      </w:r>
      <w:r>
        <w:rPr>
          <w:rFonts w:ascii="Arial" w:hAnsi="Arial" w:cs="Arial"/>
          <w:color w:val="000000"/>
          <w:sz w:val="24"/>
          <w:szCs w:val="24"/>
          <w:lang w:eastAsia="es-ES"/>
        </w:rPr>
        <w:t xml:space="preserve"> de</w:t>
      </w:r>
      <w:r w:rsidR="0058202D">
        <w:rPr>
          <w:rFonts w:ascii="Arial" w:hAnsi="Arial" w:cs="Arial"/>
          <w:color w:val="000000"/>
          <w:sz w:val="24"/>
          <w:szCs w:val="24"/>
          <w:lang w:eastAsia="es-ES"/>
        </w:rPr>
        <w:t xml:space="preserve"> la Inspección de Policía</w:t>
      </w:r>
      <w:r>
        <w:rPr>
          <w:rFonts w:ascii="Arial" w:hAnsi="Arial" w:cs="Arial"/>
          <w:color w:val="000000"/>
          <w:sz w:val="24"/>
          <w:szCs w:val="24"/>
          <w:lang w:eastAsia="es-ES"/>
        </w:rPr>
        <w:t>, ni del</w:t>
      </w:r>
      <w:r w:rsidR="0058202D">
        <w:rPr>
          <w:rFonts w:ascii="Arial" w:hAnsi="Arial" w:cs="Arial"/>
          <w:color w:val="000000"/>
          <w:sz w:val="24"/>
          <w:szCs w:val="24"/>
          <w:lang w:eastAsia="es-ES"/>
        </w:rPr>
        <w:t xml:space="preserve"> Alcalde</w:t>
      </w:r>
      <w:r>
        <w:rPr>
          <w:rFonts w:ascii="Arial" w:hAnsi="Arial" w:cs="Arial"/>
          <w:color w:val="000000"/>
          <w:sz w:val="24"/>
          <w:szCs w:val="24"/>
          <w:lang w:eastAsia="es-ES"/>
        </w:rPr>
        <w:t xml:space="preserve">, quienes </w:t>
      </w:r>
      <w:r w:rsidR="0058202D">
        <w:rPr>
          <w:rFonts w:ascii="Arial" w:hAnsi="Arial" w:cs="Arial"/>
          <w:color w:val="000000"/>
          <w:sz w:val="24"/>
          <w:szCs w:val="24"/>
          <w:lang w:eastAsia="es-ES"/>
        </w:rPr>
        <w:t>cumplieron con la</w:t>
      </w:r>
      <w:r>
        <w:rPr>
          <w:rFonts w:ascii="Arial" w:hAnsi="Arial" w:cs="Arial"/>
          <w:color w:val="000000"/>
          <w:sz w:val="24"/>
          <w:szCs w:val="24"/>
          <w:lang w:eastAsia="es-ES"/>
        </w:rPr>
        <w:t>s</w:t>
      </w:r>
      <w:r w:rsidR="0058202D">
        <w:rPr>
          <w:rFonts w:ascii="Arial" w:hAnsi="Arial" w:cs="Arial"/>
          <w:color w:val="000000"/>
          <w:sz w:val="24"/>
          <w:szCs w:val="24"/>
          <w:lang w:eastAsia="es-ES"/>
        </w:rPr>
        <w:t xml:space="preserve"> norma</w:t>
      </w:r>
      <w:r>
        <w:rPr>
          <w:rFonts w:ascii="Arial" w:hAnsi="Arial" w:cs="Arial"/>
          <w:color w:val="000000"/>
          <w:sz w:val="24"/>
          <w:szCs w:val="24"/>
          <w:lang w:eastAsia="es-ES"/>
        </w:rPr>
        <w:t xml:space="preserve">s procesales sobre </w:t>
      </w:r>
      <w:r w:rsidR="0058202D">
        <w:rPr>
          <w:rFonts w:ascii="Arial" w:hAnsi="Arial" w:cs="Arial"/>
          <w:color w:val="000000"/>
          <w:sz w:val="24"/>
          <w:szCs w:val="24"/>
          <w:lang w:eastAsia="es-ES"/>
        </w:rPr>
        <w:t xml:space="preserve"> perturbación a la posesión</w:t>
      </w:r>
      <w:r>
        <w:rPr>
          <w:rFonts w:ascii="Arial" w:hAnsi="Arial" w:cs="Arial"/>
          <w:color w:val="000000"/>
          <w:sz w:val="24"/>
          <w:szCs w:val="24"/>
          <w:lang w:eastAsia="es-ES"/>
        </w:rPr>
        <w:t>, máxime que</w:t>
      </w:r>
      <w:r w:rsidRPr="001A37B5">
        <w:rPr>
          <w:rFonts w:ascii="Arial" w:hAnsi="Arial" w:cs="Arial"/>
          <w:color w:val="000000"/>
          <w:sz w:val="24"/>
          <w:szCs w:val="24"/>
          <w:lang w:eastAsia="es-ES"/>
        </w:rPr>
        <w:t xml:space="preserve"> </w:t>
      </w:r>
      <w:r>
        <w:rPr>
          <w:rFonts w:ascii="Arial" w:hAnsi="Arial" w:cs="Arial"/>
          <w:color w:val="000000"/>
          <w:sz w:val="24"/>
          <w:szCs w:val="24"/>
          <w:lang w:eastAsia="es-ES"/>
        </w:rPr>
        <w:t>las pruebas solicitadas</w:t>
      </w:r>
      <w:r w:rsidR="00D771A5">
        <w:rPr>
          <w:rFonts w:ascii="Arial" w:hAnsi="Arial" w:cs="Arial"/>
          <w:color w:val="000000"/>
          <w:sz w:val="24"/>
          <w:szCs w:val="24"/>
          <w:lang w:eastAsia="es-ES"/>
        </w:rPr>
        <w:t xml:space="preserve"> por el actor</w:t>
      </w:r>
      <w:r w:rsidR="00E3175A">
        <w:rPr>
          <w:rFonts w:ascii="Arial" w:hAnsi="Arial" w:cs="Arial"/>
          <w:color w:val="000000"/>
          <w:sz w:val="24"/>
          <w:szCs w:val="24"/>
          <w:lang w:eastAsia="es-ES"/>
        </w:rPr>
        <w:t xml:space="preserve"> no son ap</w:t>
      </w:r>
      <w:r>
        <w:rPr>
          <w:rFonts w:ascii="Arial" w:hAnsi="Arial" w:cs="Arial"/>
          <w:color w:val="000000"/>
          <w:sz w:val="24"/>
          <w:szCs w:val="24"/>
          <w:lang w:eastAsia="es-ES"/>
        </w:rPr>
        <w:t>tas dentro de</w:t>
      </w:r>
      <w:r w:rsidR="00BE6257">
        <w:rPr>
          <w:rFonts w:ascii="Arial" w:hAnsi="Arial" w:cs="Arial"/>
          <w:color w:val="000000"/>
          <w:sz w:val="24"/>
          <w:szCs w:val="24"/>
          <w:lang w:eastAsia="es-ES"/>
        </w:rPr>
        <w:t xml:space="preserve"> tal asunto</w:t>
      </w:r>
      <w:r>
        <w:rPr>
          <w:rFonts w:ascii="Arial" w:hAnsi="Arial" w:cs="Arial"/>
          <w:color w:val="000000"/>
          <w:sz w:val="24"/>
          <w:szCs w:val="24"/>
          <w:lang w:eastAsia="es-ES"/>
        </w:rPr>
        <w:t xml:space="preserve">, ya que su posesión es ilegal desde el momento en que se solicita el inmueble y omite hacerlo, dado que </w:t>
      </w:r>
      <w:r w:rsidR="004B0140">
        <w:rPr>
          <w:rFonts w:ascii="Arial" w:hAnsi="Arial" w:cs="Arial"/>
          <w:color w:val="000000"/>
          <w:sz w:val="24"/>
          <w:szCs w:val="24"/>
          <w:lang w:eastAsia="es-ES"/>
        </w:rPr>
        <w:t>ya no existe contrato que justifique su ocupación</w:t>
      </w:r>
      <w:r w:rsidR="00BE6257">
        <w:rPr>
          <w:rFonts w:ascii="Arial" w:hAnsi="Arial" w:cs="Arial"/>
          <w:color w:val="000000"/>
          <w:sz w:val="24"/>
          <w:szCs w:val="24"/>
          <w:lang w:eastAsia="es-ES"/>
        </w:rPr>
        <w:t>, sin que interese como ingresó o la calidad de su administración</w:t>
      </w:r>
      <w:r w:rsidR="000C5A68">
        <w:rPr>
          <w:rFonts w:ascii="Arial" w:hAnsi="Arial" w:cs="Arial"/>
          <w:color w:val="000000"/>
          <w:sz w:val="24"/>
          <w:szCs w:val="24"/>
          <w:lang w:eastAsia="es-ES"/>
        </w:rPr>
        <w:t>. Finalmente que las reclamaciones de las acreencias laborales deben hacerse a través de la jurisdicción.</w:t>
      </w:r>
      <w:r w:rsidR="004B0140">
        <w:rPr>
          <w:rFonts w:ascii="Arial" w:hAnsi="Arial" w:cs="Arial"/>
          <w:color w:val="000000"/>
          <w:sz w:val="24"/>
          <w:szCs w:val="24"/>
          <w:lang w:eastAsia="es-ES"/>
        </w:rPr>
        <w:t xml:space="preserve"> </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9F394A" w:rsidRDefault="007F2BFC" w:rsidP="00233B95">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El</w:t>
      </w:r>
      <w:r w:rsidR="00253C5C">
        <w:rPr>
          <w:rFonts w:ascii="Arial" w:hAnsi="Arial" w:cs="Arial"/>
          <w:color w:val="000000"/>
          <w:sz w:val="24"/>
          <w:szCs w:val="24"/>
          <w:lang w:eastAsia="es-ES"/>
        </w:rPr>
        <w:t xml:space="preserve"> </w:t>
      </w:r>
      <w:r w:rsidR="00F02F81">
        <w:rPr>
          <w:rFonts w:ascii="Arial" w:hAnsi="Arial" w:cs="Arial"/>
          <w:color w:val="000000"/>
          <w:sz w:val="24"/>
          <w:szCs w:val="24"/>
          <w:lang w:eastAsia="es-ES"/>
        </w:rPr>
        <w:t>accio</w:t>
      </w:r>
      <w:r w:rsidR="006F41A6">
        <w:rPr>
          <w:rFonts w:ascii="Arial" w:hAnsi="Arial" w:cs="Arial"/>
          <w:color w:val="000000"/>
          <w:sz w:val="24"/>
          <w:szCs w:val="24"/>
          <w:lang w:eastAsia="es-ES"/>
        </w:rPr>
        <w:t xml:space="preserve">nante impugna </w:t>
      </w:r>
      <w:r w:rsidR="009F394A">
        <w:rPr>
          <w:rFonts w:ascii="Arial" w:hAnsi="Arial" w:cs="Arial"/>
          <w:color w:val="000000"/>
          <w:sz w:val="24"/>
          <w:szCs w:val="24"/>
          <w:lang w:eastAsia="es-ES"/>
        </w:rPr>
        <w:t xml:space="preserve">y solicita se declare la nulidad de lo actuado en la querella de policía, para que se valore la prueba con el fin de determinar si existe la perturbación a la posesión por el actor por ser ilegal su posesión y de no ser así se abstenga de aplicar medida correctiva y la </w:t>
      </w:r>
      <w:proofErr w:type="spellStart"/>
      <w:r w:rsidR="009F394A">
        <w:rPr>
          <w:rFonts w:ascii="Arial" w:hAnsi="Arial" w:cs="Arial"/>
          <w:color w:val="000000"/>
          <w:sz w:val="24"/>
          <w:szCs w:val="24"/>
          <w:lang w:eastAsia="es-ES"/>
        </w:rPr>
        <w:t>Carder</w:t>
      </w:r>
      <w:proofErr w:type="spellEnd"/>
      <w:r w:rsidR="009F394A">
        <w:rPr>
          <w:rFonts w:ascii="Arial" w:hAnsi="Arial" w:cs="Arial"/>
          <w:color w:val="000000"/>
          <w:sz w:val="24"/>
          <w:szCs w:val="24"/>
          <w:lang w:eastAsia="es-ES"/>
        </w:rPr>
        <w:t xml:space="preserve"> acuda a la vía judicial. En subsidio, de encontrar que existe perturbación, se conceda un plazo mayor para entregar el bien</w:t>
      </w:r>
      <w:r w:rsidR="008D5D1A">
        <w:rPr>
          <w:rFonts w:ascii="Arial" w:hAnsi="Arial" w:cs="Arial"/>
          <w:color w:val="000000"/>
          <w:sz w:val="24"/>
          <w:szCs w:val="24"/>
          <w:lang w:eastAsia="es-ES"/>
        </w:rPr>
        <w:t xml:space="preserve"> al no contar con ingresos o bienes</w:t>
      </w:r>
      <w:r w:rsidR="00B63F52">
        <w:rPr>
          <w:rFonts w:ascii="Arial" w:hAnsi="Arial" w:cs="Arial"/>
          <w:color w:val="000000"/>
          <w:sz w:val="24"/>
          <w:szCs w:val="24"/>
          <w:lang w:eastAsia="es-ES"/>
        </w:rPr>
        <w:t xml:space="preserve"> y tener a su cargo a un menor de edad</w:t>
      </w:r>
      <w:r w:rsidR="009F394A">
        <w:rPr>
          <w:rFonts w:ascii="Arial" w:hAnsi="Arial" w:cs="Arial"/>
          <w:color w:val="000000"/>
          <w:sz w:val="24"/>
          <w:szCs w:val="24"/>
          <w:lang w:eastAsia="es-ES"/>
        </w:rPr>
        <w:t>.</w:t>
      </w:r>
    </w:p>
    <w:p w:rsidR="005253C8" w:rsidRDefault="005253C8" w:rsidP="00233B95">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E insiste el actor</w:t>
      </w:r>
      <w:r w:rsidR="000D4D6A">
        <w:rPr>
          <w:rFonts w:ascii="Arial" w:hAnsi="Arial" w:cs="Arial"/>
          <w:color w:val="000000"/>
          <w:sz w:val="24"/>
          <w:szCs w:val="24"/>
          <w:lang w:eastAsia="es-ES"/>
        </w:rPr>
        <w:t>,</w:t>
      </w:r>
      <w:r>
        <w:rPr>
          <w:rFonts w:ascii="Arial" w:hAnsi="Arial" w:cs="Arial"/>
          <w:color w:val="000000"/>
          <w:sz w:val="24"/>
          <w:szCs w:val="24"/>
          <w:lang w:eastAsia="es-ES"/>
        </w:rPr>
        <w:t xml:space="preserve"> estaba legitimado para ocupar el bien por el contrato que tuvo con la </w:t>
      </w:r>
      <w:r w:rsidR="007F2BFC">
        <w:rPr>
          <w:rFonts w:ascii="Arial" w:hAnsi="Arial" w:cs="Arial"/>
          <w:color w:val="000000"/>
          <w:sz w:val="24"/>
          <w:szCs w:val="24"/>
          <w:lang w:eastAsia="es-ES"/>
        </w:rPr>
        <w:t>CARDE</w:t>
      </w:r>
      <w:r w:rsidR="00F77F3C">
        <w:rPr>
          <w:rFonts w:ascii="Arial" w:hAnsi="Arial" w:cs="Arial"/>
          <w:color w:val="000000"/>
          <w:sz w:val="24"/>
          <w:szCs w:val="24"/>
          <w:lang w:eastAsia="es-ES"/>
        </w:rPr>
        <w:t>R</w:t>
      </w:r>
      <w:r w:rsidR="007F2BFC">
        <w:rPr>
          <w:rFonts w:ascii="Arial" w:hAnsi="Arial" w:cs="Arial"/>
          <w:color w:val="000000"/>
          <w:sz w:val="24"/>
          <w:szCs w:val="24"/>
          <w:lang w:eastAsia="es-ES"/>
        </w:rPr>
        <w:t>,</w:t>
      </w:r>
      <w:r>
        <w:rPr>
          <w:rFonts w:ascii="Arial" w:hAnsi="Arial" w:cs="Arial"/>
          <w:color w:val="000000"/>
          <w:sz w:val="24"/>
          <w:szCs w:val="24"/>
          <w:lang w:eastAsia="es-ES"/>
        </w:rPr>
        <w:t xml:space="preserve"> que no desaparece por finalizar éste</w:t>
      </w:r>
      <w:r w:rsidR="000D4D6A">
        <w:rPr>
          <w:rFonts w:ascii="Arial" w:hAnsi="Arial" w:cs="Arial"/>
          <w:color w:val="000000"/>
          <w:sz w:val="24"/>
          <w:szCs w:val="24"/>
          <w:lang w:eastAsia="es-ES"/>
        </w:rPr>
        <w:t>;</w:t>
      </w:r>
      <w:r w:rsidR="00C44B96">
        <w:rPr>
          <w:rFonts w:ascii="Arial" w:hAnsi="Arial" w:cs="Arial"/>
          <w:color w:val="000000"/>
          <w:sz w:val="24"/>
          <w:szCs w:val="24"/>
          <w:lang w:eastAsia="es-ES"/>
        </w:rPr>
        <w:t xml:space="preserve"> además porque son diferentes los contratos con la </w:t>
      </w:r>
      <w:proofErr w:type="spellStart"/>
      <w:r w:rsidR="00F77F3C">
        <w:rPr>
          <w:rFonts w:ascii="Arial" w:hAnsi="Arial" w:cs="Arial"/>
          <w:color w:val="000000"/>
          <w:sz w:val="24"/>
          <w:szCs w:val="24"/>
          <w:lang w:eastAsia="es-ES"/>
        </w:rPr>
        <w:t>C</w:t>
      </w:r>
      <w:r w:rsidR="00C44B96">
        <w:rPr>
          <w:rFonts w:ascii="Arial" w:hAnsi="Arial" w:cs="Arial"/>
          <w:color w:val="000000"/>
          <w:sz w:val="24"/>
          <w:szCs w:val="24"/>
          <w:lang w:eastAsia="es-ES"/>
        </w:rPr>
        <w:t>arder</w:t>
      </w:r>
      <w:proofErr w:type="spellEnd"/>
      <w:r w:rsidR="00C44B96">
        <w:rPr>
          <w:rFonts w:ascii="Arial" w:hAnsi="Arial" w:cs="Arial"/>
          <w:color w:val="000000"/>
          <w:sz w:val="24"/>
          <w:szCs w:val="24"/>
          <w:lang w:eastAsia="es-ES"/>
        </w:rPr>
        <w:t xml:space="preserve"> uno y otro para cuidar el centro de visitantes</w:t>
      </w:r>
      <w:r>
        <w:rPr>
          <w:rFonts w:ascii="Arial" w:hAnsi="Arial" w:cs="Arial"/>
          <w:color w:val="000000"/>
          <w:sz w:val="24"/>
          <w:szCs w:val="24"/>
          <w:lang w:eastAsia="es-ES"/>
        </w:rPr>
        <w:t>.</w:t>
      </w:r>
      <w:r w:rsidR="007D1A10">
        <w:rPr>
          <w:rFonts w:ascii="Arial" w:hAnsi="Arial" w:cs="Arial"/>
          <w:color w:val="000000"/>
          <w:sz w:val="24"/>
          <w:szCs w:val="24"/>
          <w:lang w:eastAsia="es-ES"/>
        </w:rPr>
        <w:t xml:space="preserve"> Así</w:t>
      </w:r>
      <w:r w:rsidR="000D4D6A">
        <w:rPr>
          <w:rFonts w:ascii="Arial" w:hAnsi="Arial" w:cs="Arial"/>
          <w:color w:val="000000"/>
          <w:sz w:val="24"/>
          <w:szCs w:val="24"/>
          <w:lang w:eastAsia="es-ES"/>
        </w:rPr>
        <w:t xml:space="preserve">, </w:t>
      </w:r>
      <w:r w:rsidR="007D1A10">
        <w:rPr>
          <w:rFonts w:ascii="Arial" w:hAnsi="Arial" w:cs="Arial"/>
          <w:color w:val="000000"/>
          <w:sz w:val="24"/>
          <w:szCs w:val="24"/>
          <w:lang w:eastAsia="es-ES"/>
        </w:rPr>
        <w:t xml:space="preserve">el inspector </w:t>
      </w:r>
      <w:r w:rsidR="000D4D6A">
        <w:rPr>
          <w:rFonts w:ascii="Arial" w:hAnsi="Arial" w:cs="Arial"/>
          <w:color w:val="000000"/>
          <w:sz w:val="24"/>
          <w:szCs w:val="24"/>
          <w:lang w:eastAsia="es-ES"/>
        </w:rPr>
        <w:t xml:space="preserve">debió </w:t>
      </w:r>
      <w:r w:rsidR="007D1A10">
        <w:rPr>
          <w:rFonts w:ascii="Arial" w:hAnsi="Arial" w:cs="Arial"/>
          <w:color w:val="000000"/>
          <w:sz w:val="24"/>
          <w:szCs w:val="24"/>
          <w:lang w:eastAsia="es-ES"/>
        </w:rPr>
        <w:t>verificar si el ingreso fue fraudulento</w:t>
      </w:r>
      <w:r w:rsidR="000D4D6A">
        <w:rPr>
          <w:rFonts w:ascii="Arial" w:hAnsi="Arial" w:cs="Arial"/>
          <w:color w:val="000000"/>
          <w:sz w:val="24"/>
          <w:szCs w:val="24"/>
          <w:lang w:eastAsia="es-ES"/>
        </w:rPr>
        <w:t>, para lo cual debió decretar las pruebas solicitadas</w:t>
      </w:r>
      <w:r w:rsidR="008D5D1A">
        <w:rPr>
          <w:rFonts w:ascii="Arial" w:hAnsi="Arial" w:cs="Arial"/>
          <w:color w:val="000000"/>
          <w:sz w:val="24"/>
          <w:szCs w:val="24"/>
          <w:lang w:eastAsia="es-ES"/>
        </w:rPr>
        <w:t xml:space="preserve">.  </w:t>
      </w:r>
      <w:r w:rsidR="000D4D6A">
        <w:rPr>
          <w:rFonts w:ascii="Arial" w:hAnsi="Arial" w:cs="Arial"/>
          <w:color w:val="000000"/>
          <w:sz w:val="24"/>
          <w:szCs w:val="24"/>
          <w:lang w:eastAsia="es-ES"/>
        </w:rPr>
        <w:t xml:space="preserve"> </w:t>
      </w:r>
    </w:p>
    <w:p w:rsidR="00477366" w:rsidRPr="00430C49" w:rsidRDefault="00477366" w:rsidP="00F96452">
      <w:pPr>
        <w:spacing w:before="240" w:after="24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253841" w:rsidRPr="00430C49" w:rsidRDefault="00253841" w:rsidP="00CA57AD">
      <w:pPr>
        <w:spacing w:after="0"/>
        <w:contextualSpacing/>
        <w:jc w:val="both"/>
        <w:rPr>
          <w:rFonts w:ascii="Arial" w:hAnsi="Arial" w:cs="Arial"/>
          <w:b/>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D02E2D">
        <w:rPr>
          <w:rFonts w:ascii="Arial" w:hAnsi="Arial" w:cs="Arial"/>
          <w:color w:val="000000"/>
          <w:sz w:val="24"/>
          <w:szCs w:val="24"/>
        </w:rPr>
        <w:t xml:space="preserve">Único Promiscuo del Circuito del Municipio de </w:t>
      </w:r>
      <w:proofErr w:type="spellStart"/>
      <w:r w:rsidR="00D02E2D">
        <w:rPr>
          <w:rFonts w:ascii="Arial" w:hAnsi="Arial" w:cs="Arial"/>
          <w:color w:val="000000"/>
          <w:sz w:val="24"/>
          <w:szCs w:val="24"/>
        </w:rPr>
        <w:t>Quinchía</w:t>
      </w:r>
      <w:proofErr w:type="spellEnd"/>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DC2959" w:rsidRDefault="00DC2959" w:rsidP="00CA57AD">
      <w:pPr>
        <w:spacing w:after="0"/>
        <w:contextualSpacing/>
        <w:jc w:val="both"/>
        <w:rPr>
          <w:rFonts w:ascii="Arial" w:hAnsi="Arial" w:cs="Arial"/>
          <w:b/>
          <w:sz w:val="24"/>
          <w:szCs w:val="24"/>
        </w:rPr>
      </w:pPr>
    </w:p>
    <w:p w:rsidR="00477366" w:rsidRPr="00430C49" w:rsidRDefault="00122F0A" w:rsidP="00CA57AD">
      <w:pPr>
        <w:spacing w:after="0"/>
        <w:contextualSpacing/>
        <w:jc w:val="both"/>
        <w:rPr>
          <w:rFonts w:ascii="Arial" w:hAnsi="Arial" w:cs="Arial"/>
          <w:b/>
          <w:sz w:val="24"/>
          <w:szCs w:val="24"/>
        </w:rPr>
      </w:pPr>
      <w:r w:rsidRPr="004B215B">
        <w:rPr>
          <w:rFonts w:ascii="Arial" w:hAnsi="Arial" w:cs="Arial"/>
          <w:b/>
          <w:sz w:val="24"/>
          <w:szCs w:val="24"/>
        </w:rPr>
        <w:t>2</w:t>
      </w:r>
      <w:r w:rsidR="00477366" w:rsidRPr="004B215B">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F02F81"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DB6BF6">
        <w:rPr>
          <w:rFonts w:ascii="Arial" w:hAnsi="Arial" w:cs="Arial"/>
          <w:sz w:val="24"/>
          <w:szCs w:val="24"/>
        </w:rPr>
        <w:t>e</w:t>
      </w:r>
      <w:r>
        <w:rPr>
          <w:rFonts w:ascii="Arial" w:hAnsi="Arial" w:cs="Arial"/>
          <w:sz w:val="24"/>
          <w:szCs w:val="24"/>
        </w:rPr>
        <w:t xml:space="preserve">l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D02E2D"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sidR="00DB6BF6">
        <w:rPr>
          <w:rFonts w:ascii="Arial" w:hAnsi="Arial" w:cs="Arial"/>
          <w:sz w:val="24"/>
          <w:szCs w:val="24"/>
        </w:rPr>
        <w:t>L</w:t>
      </w:r>
      <w:r w:rsidR="005005C0">
        <w:rPr>
          <w:rFonts w:ascii="Arial" w:hAnsi="Arial" w:cs="Arial"/>
          <w:sz w:val="24"/>
          <w:szCs w:val="24"/>
        </w:rPr>
        <w:t xml:space="preserve">a Inspección Municipal de Policía y Tránsito de </w:t>
      </w:r>
      <w:proofErr w:type="spellStart"/>
      <w:r w:rsidR="005005C0">
        <w:rPr>
          <w:rFonts w:ascii="Arial" w:hAnsi="Arial" w:cs="Arial"/>
          <w:sz w:val="24"/>
          <w:szCs w:val="24"/>
        </w:rPr>
        <w:t>Quinchía</w:t>
      </w:r>
      <w:proofErr w:type="spellEnd"/>
      <w:r w:rsidR="005005C0">
        <w:rPr>
          <w:rFonts w:ascii="Arial" w:hAnsi="Arial" w:cs="Arial"/>
          <w:sz w:val="24"/>
          <w:szCs w:val="24"/>
        </w:rPr>
        <w:t xml:space="preserve"> y el Municipio de </w:t>
      </w:r>
      <w:proofErr w:type="spellStart"/>
      <w:r w:rsidR="005005C0">
        <w:rPr>
          <w:rFonts w:ascii="Arial" w:hAnsi="Arial" w:cs="Arial"/>
          <w:sz w:val="24"/>
          <w:szCs w:val="24"/>
        </w:rPr>
        <w:t>Quinchía</w:t>
      </w:r>
      <w:proofErr w:type="spellEnd"/>
      <w:r w:rsidR="00D02E2D">
        <w:rPr>
          <w:rFonts w:ascii="Arial" w:hAnsi="Arial" w:cs="Arial"/>
          <w:sz w:val="24"/>
          <w:szCs w:val="24"/>
        </w:rPr>
        <w:t xml:space="preserve"> </w:t>
      </w:r>
      <w:r w:rsidR="00DB6BF6">
        <w:rPr>
          <w:rFonts w:ascii="Arial" w:hAnsi="Arial" w:cs="Arial"/>
          <w:sz w:val="24"/>
          <w:szCs w:val="24"/>
        </w:rPr>
        <w:t>vulneraron el derecho al debido proceso del actor dentro del trámite de la querella de policía, al no rec</w:t>
      </w:r>
      <w:r w:rsidR="00E3175A">
        <w:rPr>
          <w:rFonts w:ascii="Arial" w:hAnsi="Arial" w:cs="Arial"/>
          <w:sz w:val="24"/>
          <w:szCs w:val="24"/>
        </w:rPr>
        <w:t>audar la prueba solicitada por é</w:t>
      </w:r>
      <w:r w:rsidR="00DB6BF6">
        <w:rPr>
          <w:rFonts w:ascii="Arial" w:hAnsi="Arial" w:cs="Arial"/>
          <w:sz w:val="24"/>
          <w:szCs w:val="24"/>
        </w:rPr>
        <w:t>ste para probar la legalidad de la ocupación del bien y por disponer el desalojo del bien en 24 horas, a pesar de no tener ingresos y estar a cargo de un menor de edad</w:t>
      </w:r>
      <w:r w:rsidR="00113F6A">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61429C" w:rsidRDefault="00253841" w:rsidP="00004C42">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004C42">
        <w:rPr>
          <w:rFonts w:ascii="Arial" w:hAnsi="Arial" w:cs="Arial"/>
          <w:sz w:val="24"/>
          <w:szCs w:val="24"/>
        </w:rPr>
        <w:t xml:space="preserve"> </w:t>
      </w:r>
      <w:r w:rsidR="0061429C">
        <w:rPr>
          <w:rFonts w:ascii="Arial" w:hAnsi="Arial" w:cs="Arial"/>
          <w:sz w:val="24"/>
          <w:szCs w:val="24"/>
        </w:rPr>
        <w:t xml:space="preserve">generales y específicos </w:t>
      </w:r>
      <w:r w:rsidR="00004C42">
        <w:rPr>
          <w:rFonts w:ascii="Arial" w:hAnsi="Arial" w:cs="Arial"/>
          <w:sz w:val="24"/>
          <w:szCs w:val="24"/>
        </w:rPr>
        <w:t xml:space="preserve">de la acción de </w:t>
      </w:r>
      <w:proofErr w:type="gramStart"/>
      <w:r w:rsidR="00004C42">
        <w:rPr>
          <w:rFonts w:ascii="Arial" w:hAnsi="Arial" w:cs="Arial"/>
          <w:sz w:val="24"/>
          <w:szCs w:val="24"/>
        </w:rPr>
        <w:t>tutela</w:t>
      </w:r>
      <w:r w:rsidR="00E25574">
        <w:rPr>
          <w:rFonts w:ascii="Arial" w:hAnsi="Arial" w:cs="Arial"/>
          <w:sz w:val="24"/>
          <w:szCs w:val="24"/>
        </w:rPr>
        <w:t xml:space="preserve"> referente</w:t>
      </w:r>
      <w:r w:rsidR="00E3175A">
        <w:rPr>
          <w:rFonts w:ascii="Arial" w:hAnsi="Arial" w:cs="Arial"/>
          <w:sz w:val="24"/>
          <w:szCs w:val="24"/>
        </w:rPr>
        <w:t>s</w:t>
      </w:r>
      <w:proofErr w:type="gramEnd"/>
      <w:r w:rsidR="00E25574">
        <w:rPr>
          <w:rFonts w:ascii="Arial" w:hAnsi="Arial" w:cs="Arial"/>
          <w:sz w:val="24"/>
          <w:szCs w:val="24"/>
        </w:rPr>
        <w:t xml:space="preserve"> a las actuaciones de los inspectores de policía</w:t>
      </w:r>
      <w:r w:rsidR="00004C42">
        <w:rPr>
          <w:rFonts w:ascii="Arial" w:hAnsi="Arial" w:cs="Arial"/>
          <w:sz w:val="24"/>
          <w:szCs w:val="24"/>
        </w:rPr>
        <w:t>, ya que ellos fungen como autoridad jurisdiccional</w:t>
      </w:r>
      <w:r w:rsidR="0061429C">
        <w:rPr>
          <w:rFonts w:ascii="Arial" w:hAnsi="Arial" w:cs="Arial"/>
          <w:sz w:val="24"/>
          <w:szCs w:val="24"/>
        </w:rPr>
        <w:t>.</w:t>
      </w:r>
    </w:p>
    <w:p w:rsidR="0061429C" w:rsidRDefault="0061429C" w:rsidP="00004C42">
      <w:pPr>
        <w:spacing w:after="0"/>
        <w:contextualSpacing/>
        <w:jc w:val="both"/>
        <w:rPr>
          <w:rFonts w:ascii="Arial" w:hAnsi="Arial" w:cs="Arial"/>
          <w:sz w:val="24"/>
          <w:szCs w:val="24"/>
        </w:rPr>
      </w:pPr>
    </w:p>
    <w:p w:rsidR="008F6778" w:rsidRDefault="0061429C" w:rsidP="008F6778">
      <w:pPr>
        <w:spacing w:after="0"/>
        <w:ind w:right="20"/>
        <w:jc w:val="both"/>
        <w:rPr>
          <w:rFonts w:ascii="Arial" w:hAnsi="Arial" w:cs="Arial"/>
          <w:sz w:val="24"/>
          <w:szCs w:val="24"/>
        </w:rPr>
      </w:pPr>
      <w:r>
        <w:rPr>
          <w:rFonts w:ascii="Arial" w:hAnsi="Arial" w:cs="Arial"/>
          <w:sz w:val="24"/>
          <w:szCs w:val="24"/>
        </w:rPr>
        <w:t xml:space="preserve">Y es en este momento, donde debe advertirse el yerro del juez de instancia al considerar que las decisiones adoptadas dentro de la querella de policía configuraban actos administrativos susceptibles de demandarse su nulidad ante la jurisdicción de lo contencioso administrativo, porque no lo son, pues como ya se dijo son decisiones con connotación judicial, que admiten acción de tutela verificado los presupuestos de procedibilidad general y específica. En este sentido puede verse la </w:t>
      </w:r>
      <w:r w:rsidRPr="00F77F3C">
        <w:rPr>
          <w:rFonts w:ascii="Arial" w:hAnsi="Arial" w:cs="Arial"/>
          <w:sz w:val="24"/>
          <w:szCs w:val="24"/>
        </w:rPr>
        <w:t xml:space="preserve">sentencia </w:t>
      </w:r>
      <w:r w:rsidR="008F6778">
        <w:rPr>
          <w:rFonts w:ascii="Arial" w:hAnsi="Arial" w:cs="Arial"/>
          <w:sz w:val="24"/>
          <w:szCs w:val="24"/>
        </w:rPr>
        <w:t>T- 797 del 2012:</w:t>
      </w:r>
    </w:p>
    <w:p w:rsidR="008F6778" w:rsidRDefault="008F6778" w:rsidP="008F6778">
      <w:pPr>
        <w:spacing w:after="0"/>
        <w:ind w:right="20"/>
        <w:jc w:val="both"/>
        <w:rPr>
          <w:rFonts w:ascii="Arial" w:hAnsi="Arial" w:cs="Arial"/>
          <w:sz w:val="24"/>
          <w:szCs w:val="24"/>
        </w:rPr>
      </w:pPr>
    </w:p>
    <w:p w:rsidR="008F6778" w:rsidRDefault="008F6778" w:rsidP="008F6778">
      <w:pPr>
        <w:tabs>
          <w:tab w:val="left" w:pos="8505"/>
        </w:tabs>
        <w:spacing w:after="0" w:line="240" w:lineRule="auto"/>
        <w:ind w:left="426" w:right="616"/>
        <w:jc w:val="both"/>
        <w:rPr>
          <w:rFonts w:ascii="Times New Roman" w:hAnsi="Times New Roman"/>
          <w:i/>
          <w:sz w:val="28"/>
          <w:szCs w:val="24"/>
          <w:lang w:eastAsia="es-ES"/>
        </w:rPr>
      </w:pPr>
      <w:r w:rsidRPr="008A1099">
        <w:rPr>
          <w:rFonts w:ascii="Times New Roman" w:hAnsi="Times New Roman"/>
          <w:i/>
          <w:sz w:val="28"/>
          <w:szCs w:val="24"/>
          <w:lang w:eastAsia="es-ES"/>
        </w:rPr>
        <w:t xml:space="preserve">“En razón de lo anterior y dada la naturaleza material de actos jurisdiccionales que tienen las referidas providencias, cuando se alegue la tutela del debido proceso, por estimarse violado con motivo de la actuación de las autoridades de policía en el trámite de los procesos policivos, para que aquella prospere es necesario que se configure una vía de hecho, en los términos que ha precisado la jurisprudencia de </w:t>
      </w:r>
      <w:smartTag w:uri="urn:schemas-microsoft-com:office:smarttags" w:element="PersonName">
        <w:smartTagPr>
          <w:attr w:name="ProductID" w:val="la Corte"/>
        </w:smartTagPr>
        <w:r w:rsidRPr="008A1099">
          <w:rPr>
            <w:rFonts w:ascii="Times New Roman" w:hAnsi="Times New Roman"/>
            <w:i/>
            <w:sz w:val="28"/>
            <w:szCs w:val="24"/>
            <w:lang w:eastAsia="es-ES"/>
          </w:rPr>
          <w:t>la Corte</w:t>
        </w:r>
      </w:smartTag>
      <w:r w:rsidRPr="008A1099">
        <w:rPr>
          <w:rFonts w:ascii="Times New Roman" w:hAnsi="Times New Roman"/>
          <w:i/>
          <w:sz w:val="28"/>
          <w:szCs w:val="24"/>
          <w:lang w:eastAsia="es-ES"/>
        </w:rPr>
        <w:t xml:space="preserve">, pues en esta clase de procesos las autoridades de policía, para el ejercicio de sus competencias, están amparadas por la autonomía e independencia que </w:t>
      </w:r>
      <w:smartTag w:uri="urn:schemas-microsoft-com:office:smarttags" w:element="PersonName">
        <w:smartTagPr>
          <w:attr w:name="ProductID" w:val="la Constitución"/>
        </w:smartTagPr>
        <w:r w:rsidRPr="008A1099">
          <w:rPr>
            <w:rFonts w:ascii="Times New Roman" w:hAnsi="Times New Roman"/>
            <w:i/>
            <w:sz w:val="28"/>
            <w:szCs w:val="24"/>
            <w:lang w:eastAsia="es-ES"/>
          </w:rPr>
          <w:t>la Constitución</w:t>
        </w:r>
      </w:smartTag>
      <w:r w:rsidRPr="008A1099">
        <w:rPr>
          <w:rFonts w:ascii="Times New Roman" w:hAnsi="Times New Roman"/>
          <w:i/>
          <w:sz w:val="28"/>
          <w:szCs w:val="24"/>
          <w:lang w:eastAsia="es-ES"/>
        </w:rPr>
        <w:t xml:space="preserve"> reconoce a los jueces. Es decir, que como titulares eventuales de la función jurisdiccional, en la situación específica que se les somete a su consideración, gozan de un margen razonable de libertad para la apreciación de los hechos y la aplicación del derecho. (…) Por consiguiente, sólo cuando se configure una vía de hecho en la actuación policiva puede el juez de tutela invalidar la respectiva providencia y ordenar el restablecimiento del debido proceso.”</w:t>
      </w:r>
      <w:r w:rsidRPr="008A1099">
        <w:rPr>
          <w:rFonts w:ascii="Times New Roman" w:hAnsi="Times New Roman"/>
          <w:sz w:val="28"/>
          <w:vertAlign w:val="superscript"/>
          <w:lang w:eastAsia="es-ES"/>
        </w:rPr>
        <w:footnoteReference w:id="1"/>
      </w:r>
      <w:r w:rsidRPr="008A1099">
        <w:rPr>
          <w:rFonts w:ascii="Times New Roman" w:hAnsi="Times New Roman"/>
          <w:sz w:val="28"/>
          <w:szCs w:val="24"/>
          <w:lang w:eastAsia="es-ES"/>
        </w:rPr>
        <w:t xml:space="preserve"> </w:t>
      </w:r>
      <w:r w:rsidRPr="008A1099">
        <w:rPr>
          <w:rFonts w:ascii="Times New Roman" w:hAnsi="Times New Roman"/>
          <w:i/>
          <w:sz w:val="28"/>
          <w:szCs w:val="24"/>
          <w:lang w:eastAsia="es-ES"/>
        </w:rPr>
        <w:t xml:space="preserve"> </w:t>
      </w:r>
    </w:p>
    <w:p w:rsidR="00E04B10" w:rsidRDefault="00E04B10" w:rsidP="00004C42">
      <w:pPr>
        <w:spacing w:after="0"/>
        <w:contextualSpacing/>
        <w:jc w:val="both"/>
        <w:rPr>
          <w:rFonts w:ascii="Arial" w:hAnsi="Arial" w:cs="Arial"/>
          <w:sz w:val="24"/>
          <w:szCs w:val="24"/>
        </w:rPr>
      </w:pPr>
    </w:p>
    <w:p w:rsidR="009C0AD1" w:rsidRDefault="00E04B10" w:rsidP="009C0AD1">
      <w:pPr>
        <w:spacing w:after="0"/>
        <w:ind w:right="23"/>
        <w:jc w:val="both"/>
        <w:rPr>
          <w:rFonts w:ascii="Arial" w:hAnsi="Arial" w:cs="Arial"/>
          <w:b/>
          <w:bCs/>
          <w:sz w:val="24"/>
          <w:szCs w:val="24"/>
        </w:rPr>
      </w:pPr>
      <w:r w:rsidRPr="004B215B">
        <w:rPr>
          <w:rFonts w:ascii="Arial" w:hAnsi="Arial" w:cs="Arial"/>
          <w:b/>
          <w:sz w:val="24"/>
          <w:szCs w:val="24"/>
        </w:rPr>
        <w:t xml:space="preserve">3. </w:t>
      </w:r>
      <w:r w:rsidR="009C0AD1">
        <w:rPr>
          <w:rFonts w:ascii="Arial" w:hAnsi="Arial" w:cs="Arial"/>
          <w:b/>
          <w:bCs/>
          <w:sz w:val="24"/>
          <w:szCs w:val="24"/>
        </w:rPr>
        <w:t>Requisitos generales de procedibilidad</w:t>
      </w:r>
    </w:p>
    <w:p w:rsidR="009C0AD1" w:rsidRDefault="009C0AD1" w:rsidP="009C0AD1">
      <w:pPr>
        <w:spacing w:after="0"/>
        <w:ind w:right="23"/>
        <w:jc w:val="both"/>
        <w:rPr>
          <w:rFonts w:ascii="Arial" w:hAnsi="Arial" w:cs="Arial"/>
          <w:b/>
          <w:bCs/>
          <w:sz w:val="24"/>
          <w:szCs w:val="24"/>
        </w:rPr>
      </w:pPr>
    </w:p>
    <w:p w:rsidR="009C0AD1" w:rsidRPr="0095531C" w:rsidRDefault="009C0AD1" w:rsidP="009C0AD1">
      <w:pPr>
        <w:spacing w:after="0"/>
        <w:ind w:right="23"/>
        <w:jc w:val="both"/>
        <w:rPr>
          <w:rFonts w:ascii="Arial" w:hAnsi="Arial" w:cs="Arial"/>
          <w:b/>
          <w:bCs/>
          <w:sz w:val="24"/>
          <w:szCs w:val="24"/>
        </w:rPr>
      </w:pPr>
      <w:r>
        <w:rPr>
          <w:rFonts w:ascii="Arial" w:hAnsi="Arial" w:cs="Arial"/>
          <w:b/>
          <w:bCs/>
          <w:sz w:val="24"/>
          <w:szCs w:val="24"/>
        </w:rPr>
        <w:t>3.1 Fundamento jurídico</w:t>
      </w:r>
    </w:p>
    <w:p w:rsidR="009C0AD1" w:rsidRDefault="009C0AD1" w:rsidP="009C0AD1">
      <w:pPr>
        <w:spacing w:after="0"/>
        <w:ind w:right="23"/>
        <w:jc w:val="both"/>
        <w:rPr>
          <w:rFonts w:ascii="Arial" w:hAnsi="Arial" w:cs="Arial"/>
          <w:b/>
          <w:bCs/>
          <w:sz w:val="24"/>
          <w:szCs w:val="24"/>
        </w:rPr>
      </w:pPr>
    </w:p>
    <w:p w:rsidR="00004C42" w:rsidRPr="0095531C" w:rsidRDefault="00926593" w:rsidP="00004C42">
      <w:pPr>
        <w:spacing w:after="0"/>
        <w:jc w:val="both"/>
        <w:rPr>
          <w:rFonts w:ascii="Arial" w:hAnsi="Arial" w:cs="Arial"/>
          <w:noProof/>
          <w:sz w:val="24"/>
          <w:szCs w:val="24"/>
        </w:rPr>
      </w:pPr>
      <w:r>
        <w:rPr>
          <w:rFonts w:ascii="Arial" w:hAnsi="Arial" w:cs="Arial"/>
          <w:sz w:val="24"/>
          <w:szCs w:val="24"/>
        </w:rPr>
        <w:t xml:space="preserve">La Corte Constitucional tiene adoctrinado que procede la </w:t>
      </w:r>
      <w:r w:rsidR="00004C42" w:rsidRPr="0095531C">
        <w:rPr>
          <w:rFonts w:ascii="Arial" w:hAnsi="Arial" w:cs="Arial"/>
          <w:sz w:val="24"/>
          <w:szCs w:val="24"/>
        </w:rPr>
        <w:t>acción de tutela contra decisiones judiciales</w:t>
      </w:r>
      <w:r>
        <w:rPr>
          <w:rFonts w:ascii="Arial" w:hAnsi="Arial" w:cs="Arial"/>
          <w:sz w:val="24"/>
          <w:szCs w:val="24"/>
        </w:rPr>
        <w:t xml:space="preserve"> para </w:t>
      </w:r>
      <w:r w:rsidR="00004C42" w:rsidRPr="0095531C">
        <w:rPr>
          <w:rFonts w:ascii="Arial" w:hAnsi="Arial" w:cs="Arial"/>
          <w:noProof/>
          <w:sz w:val="24"/>
          <w:szCs w:val="24"/>
        </w:rPr>
        <w:t xml:space="preserve">cuestionar </w:t>
      </w:r>
      <w:r>
        <w:rPr>
          <w:rFonts w:ascii="Arial" w:hAnsi="Arial" w:cs="Arial"/>
          <w:noProof/>
          <w:sz w:val="24"/>
          <w:szCs w:val="24"/>
        </w:rPr>
        <w:t xml:space="preserve">su </w:t>
      </w:r>
      <w:r w:rsidR="00004C42" w:rsidRPr="0095531C">
        <w:rPr>
          <w:rFonts w:ascii="Arial" w:hAnsi="Arial" w:cs="Arial"/>
          <w:noProof/>
          <w:sz w:val="24"/>
          <w:szCs w:val="24"/>
        </w:rPr>
        <w:t>válidez,</w:t>
      </w:r>
      <w:r>
        <w:rPr>
          <w:rFonts w:ascii="Arial" w:hAnsi="Arial" w:cs="Arial"/>
          <w:noProof/>
          <w:sz w:val="24"/>
          <w:szCs w:val="24"/>
        </w:rPr>
        <w:t xml:space="preserve"> ello</w:t>
      </w:r>
      <w:r w:rsidR="00004C42" w:rsidRPr="0095531C">
        <w:rPr>
          <w:rFonts w:ascii="Arial" w:hAnsi="Arial" w:cs="Arial"/>
          <w:noProof/>
          <w:sz w:val="24"/>
          <w:szCs w:val="24"/>
        </w:rPr>
        <w:t xml:space="preserve"> de manera excepcional y restrictiva, en razón a los principios de cosa juzgada, seguridad jurídica, independencia, autonomía de los jueces y la definición de los conflictos por el juez natural.</w:t>
      </w:r>
    </w:p>
    <w:p w:rsidR="009C0AD1" w:rsidRPr="0095531C" w:rsidRDefault="009C0AD1" w:rsidP="009C0AD1">
      <w:pPr>
        <w:spacing w:after="0"/>
        <w:jc w:val="both"/>
        <w:rPr>
          <w:rFonts w:ascii="Arial" w:hAnsi="Arial" w:cs="Arial"/>
          <w:noProof/>
          <w:sz w:val="24"/>
          <w:szCs w:val="24"/>
        </w:rPr>
      </w:pPr>
    </w:p>
    <w:p w:rsidR="009C0AD1" w:rsidRPr="0095531C" w:rsidRDefault="009C0AD1" w:rsidP="009C0AD1">
      <w:pPr>
        <w:spacing w:after="0"/>
        <w:jc w:val="both"/>
        <w:rPr>
          <w:rFonts w:ascii="Arial" w:hAnsi="Arial" w:cs="Arial"/>
          <w:noProof/>
          <w:sz w:val="24"/>
          <w:szCs w:val="24"/>
        </w:rPr>
      </w:pPr>
      <w:r w:rsidRPr="0095531C">
        <w:rPr>
          <w:rFonts w:ascii="Arial" w:hAnsi="Arial" w:cs="Arial"/>
          <w:noProof/>
          <w:sz w:val="24"/>
          <w:szCs w:val="24"/>
        </w:rPr>
        <w:t>En inmumerables fallos, tanto de tutela como de constitucionalidad se ha</w:t>
      </w:r>
      <w:r w:rsidR="0061429C">
        <w:rPr>
          <w:rFonts w:ascii="Arial" w:hAnsi="Arial" w:cs="Arial"/>
          <w:noProof/>
          <w:sz w:val="24"/>
          <w:szCs w:val="24"/>
        </w:rPr>
        <w:t xml:space="preserve">n señalado las </w:t>
      </w:r>
      <w:r w:rsidRPr="0095531C">
        <w:rPr>
          <w:rFonts w:ascii="Arial" w:hAnsi="Arial" w:cs="Arial"/>
          <w:noProof/>
          <w:sz w:val="24"/>
          <w:szCs w:val="24"/>
        </w:rPr>
        <w:t xml:space="preserve">condiciones en los cuales procede la tutela contra providencias judiciales; distinguiendo la Corte entre requisitos generales y causales específicas de procedibilidad, labor que se cumplió de manera clara en la sentencia C-590 de </w:t>
      </w:r>
      <w:r w:rsidRPr="0095531C">
        <w:rPr>
          <w:rFonts w:ascii="Arial" w:hAnsi="Arial" w:cs="Arial"/>
          <w:noProof/>
          <w:sz w:val="24"/>
          <w:szCs w:val="24"/>
        </w:rPr>
        <w:lastRenderedPageBreak/>
        <w:t>2005</w:t>
      </w:r>
      <w:r w:rsidRPr="0095531C">
        <w:rPr>
          <w:rFonts w:ascii="Arial" w:hAnsi="Arial" w:cs="Arial"/>
          <w:noProof/>
          <w:sz w:val="24"/>
          <w:szCs w:val="24"/>
          <w:vertAlign w:val="superscript"/>
        </w:rPr>
        <w:footnoteReference w:id="2"/>
      </w:r>
      <w:r w:rsidRPr="0095531C">
        <w:rPr>
          <w:rFonts w:ascii="Arial" w:hAnsi="Arial" w:cs="Arial"/>
          <w:noProof/>
          <w:sz w:val="24"/>
          <w:szCs w:val="24"/>
        </w:rPr>
        <w:t>, siendo los primeros condición para que el juez constitucional evalúe si los elementos fácticos del caso concreto se subsumen en las segundas hipótesis de prosperidad de la acción de tutela contra providencias judiciales.</w:t>
      </w:r>
    </w:p>
    <w:p w:rsidR="009C0AD1" w:rsidRPr="0095531C" w:rsidRDefault="009C0AD1" w:rsidP="009C0AD1">
      <w:pPr>
        <w:spacing w:after="0"/>
        <w:jc w:val="both"/>
        <w:rPr>
          <w:rFonts w:ascii="Arial" w:hAnsi="Arial" w:cs="Arial"/>
          <w:noProof/>
          <w:sz w:val="24"/>
          <w:szCs w:val="24"/>
        </w:rPr>
      </w:pPr>
    </w:p>
    <w:p w:rsidR="009C0AD1" w:rsidRDefault="009C0AD1" w:rsidP="009C0AD1">
      <w:pPr>
        <w:spacing w:after="0"/>
        <w:ind w:right="20"/>
        <w:jc w:val="both"/>
        <w:rPr>
          <w:rFonts w:ascii="Arial" w:hAnsi="Arial" w:cs="Arial"/>
          <w:noProof/>
          <w:sz w:val="24"/>
          <w:szCs w:val="24"/>
          <w:lang w:eastAsia="es-ES"/>
        </w:rPr>
      </w:pPr>
      <w:r w:rsidRPr="0095531C">
        <w:rPr>
          <w:rFonts w:ascii="Arial" w:hAnsi="Arial" w:cs="Arial"/>
          <w:noProof/>
          <w:sz w:val="24"/>
          <w:szCs w:val="24"/>
          <w:lang w:eastAsia="es-ES"/>
        </w:rPr>
        <w:t>El citado fallo precisó como requisitos generales</w:t>
      </w:r>
      <w:r w:rsidRPr="0095531C">
        <w:rPr>
          <w:rFonts w:ascii="Arial" w:hAnsi="Arial" w:cs="Arial"/>
          <w:noProof/>
          <w:sz w:val="24"/>
          <w:szCs w:val="24"/>
          <w:vertAlign w:val="superscript"/>
          <w:lang w:eastAsia="es-ES"/>
        </w:rPr>
        <w:footnoteReference w:id="3"/>
      </w:r>
      <w:r w:rsidRPr="0095531C">
        <w:rPr>
          <w:rFonts w:ascii="Arial" w:hAnsi="Arial" w:cs="Arial"/>
          <w:noProof/>
          <w:sz w:val="24"/>
          <w:szCs w:val="24"/>
          <w:lang w:eastAsia="es-ES"/>
        </w:rPr>
        <w:t xml:space="preserve">: </w:t>
      </w:r>
      <w:r w:rsidRPr="0095531C">
        <w:rPr>
          <w:rFonts w:ascii="Arial" w:hAnsi="Arial" w:cs="Arial"/>
          <w:b/>
          <w:noProof/>
          <w:sz w:val="24"/>
          <w:szCs w:val="24"/>
          <w:lang w:eastAsia="es-ES"/>
        </w:rPr>
        <w:t xml:space="preserve">(i) </w:t>
      </w:r>
      <w:r w:rsidRPr="0095531C">
        <w:rPr>
          <w:rFonts w:ascii="Arial" w:hAnsi="Arial" w:cs="Arial"/>
          <w:noProof/>
          <w:sz w:val="24"/>
          <w:szCs w:val="24"/>
          <w:lang w:eastAsia="es-ES"/>
        </w:rPr>
        <w:t xml:space="preserve">la relevancia constitucional de la cuestión discutida; </w:t>
      </w:r>
      <w:r w:rsidRPr="0095531C">
        <w:rPr>
          <w:rFonts w:ascii="Arial" w:hAnsi="Arial" w:cs="Arial"/>
          <w:b/>
          <w:noProof/>
          <w:sz w:val="24"/>
          <w:szCs w:val="24"/>
          <w:lang w:eastAsia="es-ES"/>
        </w:rPr>
        <w:t xml:space="preserve">(ii) </w:t>
      </w:r>
      <w:r w:rsidRPr="0095531C">
        <w:rPr>
          <w:rFonts w:ascii="Arial" w:hAnsi="Arial" w:cs="Arial"/>
          <w:noProof/>
          <w:sz w:val="24"/>
          <w:szCs w:val="24"/>
          <w:lang w:eastAsia="es-ES"/>
        </w:rPr>
        <w:t xml:space="preserve">el agotamiento de los mecanismos ordinarios o extraordinarios de defensa; </w:t>
      </w:r>
      <w:r w:rsidRPr="0095531C">
        <w:rPr>
          <w:rFonts w:ascii="Arial" w:hAnsi="Arial" w:cs="Arial"/>
          <w:b/>
          <w:noProof/>
          <w:sz w:val="24"/>
          <w:szCs w:val="24"/>
          <w:lang w:eastAsia="es-ES"/>
        </w:rPr>
        <w:t xml:space="preserve">(iii) </w:t>
      </w:r>
      <w:r w:rsidRPr="0095531C">
        <w:rPr>
          <w:rFonts w:ascii="Arial" w:hAnsi="Arial" w:cs="Arial"/>
          <w:noProof/>
          <w:sz w:val="24"/>
          <w:szCs w:val="24"/>
          <w:lang w:eastAsia="es-ES"/>
        </w:rPr>
        <w:t xml:space="preserve">la inmediatez (es decir, si se solicita el amparo pasado un tiempo razonable desde el hecho que originó la violación); </w:t>
      </w:r>
      <w:r w:rsidRPr="0095531C">
        <w:rPr>
          <w:rFonts w:ascii="Arial" w:hAnsi="Arial" w:cs="Arial"/>
          <w:b/>
          <w:noProof/>
          <w:sz w:val="24"/>
          <w:szCs w:val="24"/>
          <w:lang w:eastAsia="es-ES"/>
        </w:rPr>
        <w:t xml:space="preserve">(iv) </w:t>
      </w:r>
      <w:r w:rsidRPr="0095531C">
        <w:rPr>
          <w:rFonts w:ascii="Arial" w:hAnsi="Arial" w:cs="Arial"/>
          <w:noProof/>
          <w:sz w:val="24"/>
          <w:szCs w:val="24"/>
          <w:lang w:eastAsia="es-ES"/>
        </w:rPr>
        <w:t xml:space="preserve">que si se trata de una irregularidad procesal, ella tengan incidencia en la decisión que se impugna, salvo que se atente gravemente contra los derechos fundamentales; </w:t>
      </w:r>
      <w:r w:rsidRPr="0095531C">
        <w:rPr>
          <w:rFonts w:ascii="Arial" w:hAnsi="Arial" w:cs="Arial"/>
          <w:b/>
          <w:noProof/>
          <w:sz w:val="24"/>
          <w:szCs w:val="24"/>
          <w:lang w:eastAsia="es-ES"/>
        </w:rPr>
        <w:t xml:space="preserve">(v) </w:t>
      </w:r>
      <w:r w:rsidRPr="0095531C">
        <w:rPr>
          <w:rFonts w:ascii="Arial" w:hAnsi="Arial" w:cs="Arial"/>
          <w:noProof/>
          <w:sz w:val="24"/>
          <w:szCs w:val="24"/>
          <w:lang w:eastAsia="es-ES"/>
        </w:rPr>
        <w:t>la identificación razonable de los hechos que dieron lugar a la vulneración, así como los derechos vulnerados y de haber sido posible,</w:t>
      </w:r>
      <w:r>
        <w:rPr>
          <w:rFonts w:ascii="Arial" w:hAnsi="Arial" w:cs="Arial"/>
          <w:noProof/>
          <w:sz w:val="24"/>
          <w:szCs w:val="24"/>
          <w:lang w:eastAsia="es-ES"/>
        </w:rPr>
        <w:t xml:space="preserve"> </w:t>
      </w:r>
      <w:r w:rsidRPr="0095531C">
        <w:rPr>
          <w:rFonts w:ascii="Arial" w:hAnsi="Arial" w:cs="Arial"/>
          <w:noProof/>
          <w:sz w:val="24"/>
          <w:szCs w:val="24"/>
          <w:lang w:eastAsia="es-ES"/>
        </w:rPr>
        <w:t xml:space="preserve">se hubieren alegado oportunamente en las instancias; </w:t>
      </w:r>
      <w:r w:rsidRPr="0095531C">
        <w:rPr>
          <w:rFonts w:ascii="Arial" w:hAnsi="Arial" w:cs="Arial"/>
          <w:b/>
          <w:noProof/>
          <w:sz w:val="24"/>
          <w:szCs w:val="24"/>
          <w:lang w:eastAsia="es-ES"/>
        </w:rPr>
        <w:t xml:space="preserve">(vi) </w:t>
      </w:r>
      <w:r w:rsidRPr="0095531C">
        <w:rPr>
          <w:rFonts w:ascii="Arial" w:hAnsi="Arial" w:cs="Arial"/>
          <w:noProof/>
          <w:sz w:val="24"/>
          <w:szCs w:val="24"/>
          <w:lang w:eastAsia="es-ES"/>
        </w:rPr>
        <w:t>no se trate de una sentencia de tutela.</w:t>
      </w:r>
    </w:p>
    <w:p w:rsidR="00567F38" w:rsidRDefault="00567F38" w:rsidP="009C0AD1">
      <w:pPr>
        <w:spacing w:after="0"/>
        <w:ind w:right="20"/>
        <w:jc w:val="both"/>
        <w:rPr>
          <w:rFonts w:ascii="Arial" w:hAnsi="Arial" w:cs="Arial"/>
          <w:noProof/>
          <w:sz w:val="24"/>
          <w:szCs w:val="24"/>
          <w:lang w:eastAsia="es-ES"/>
        </w:rPr>
      </w:pPr>
    </w:p>
    <w:p w:rsidR="00731919" w:rsidRDefault="00731919" w:rsidP="00731919">
      <w:pPr>
        <w:spacing w:after="0"/>
        <w:ind w:right="20"/>
        <w:jc w:val="both"/>
        <w:rPr>
          <w:rFonts w:ascii="Arial" w:hAnsi="Arial" w:cs="Arial"/>
          <w:noProof/>
          <w:sz w:val="24"/>
          <w:szCs w:val="24"/>
          <w:lang w:eastAsia="es-ES"/>
        </w:rPr>
      </w:pPr>
      <w:r>
        <w:rPr>
          <w:rFonts w:ascii="Arial" w:hAnsi="Arial" w:cs="Arial"/>
          <w:noProof/>
          <w:sz w:val="24"/>
          <w:szCs w:val="24"/>
          <w:lang w:eastAsia="es-ES"/>
        </w:rPr>
        <w:t>Estos requisitos de procedibilidad también son aplicables a las decisiones emitidas dentro del trámite de querellas policivas, al no tener el carácter de actos administravos, por lo que no son demandables ante la jurisdicción de lo contenciosa administrativa, como equivocadamente lo estimó la primera instancia.</w:t>
      </w:r>
    </w:p>
    <w:p w:rsidR="00731919" w:rsidRDefault="00731919" w:rsidP="00731919">
      <w:pPr>
        <w:spacing w:after="0"/>
        <w:ind w:right="20"/>
        <w:jc w:val="both"/>
        <w:rPr>
          <w:rFonts w:ascii="Arial" w:hAnsi="Arial" w:cs="Arial"/>
          <w:noProof/>
          <w:sz w:val="24"/>
          <w:szCs w:val="24"/>
          <w:lang w:eastAsia="es-ES"/>
        </w:rPr>
      </w:pPr>
    </w:p>
    <w:p w:rsidR="00567F38" w:rsidRDefault="00567F38" w:rsidP="00731919">
      <w:pPr>
        <w:spacing w:after="0"/>
        <w:ind w:right="20"/>
        <w:jc w:val="both"/>
        <w:rPr>
          <w:rFonts w:ascii="Arial" w:hAnsi="Arial" w:cs="Arial"/>
          <w:b/>
          <w:sz w:val="24"/>
          <w:szCs w:val="24"/>
          <w:lang w:eastAsia="es-ES"/>
        </w:rPr>
      </w:pPr>
      <w:r>
        <w:rPr>
          <w:rFonts w:ascii="Arial" w:hAnsi="Arial" w:cs="Arial"/>
          <w:b/>
          <w:sz w:val="24"/>
          <w:szCs w:val="24"/>
          <w:lang w:eastAsia="es-ES"/>
        </w:rPr>
        <w:t>3.2</w:t>
      </w:r>
      <w:r w:rsidRPr="007E5226">
        <w:rPr>
          <w:rFonts w:ascii="Arial" w:hAnsi="Arial" w:cs="Arial"/>
          <w:b/>
          <w:sz w:val="24"/>
          <w:szCs w:val="24"/>
          <w:lang w:eastAsia="es-ES"/>
        </w:rPr>
        <w:t xml:space="preserve">. </w:t>
      </w:r>
      <w:r>
        <w:rPr>
          <w:rFonts w:ascii="Arial" w:hAnsi="Arial" w:cs="Arial"/>
          <w:b/>
          <w:sz w:val="24"/>
          <w:szCs w:val="24"/>
          <w:lang w:eastAsia="es-ES"/>
        </w:rPr>
        <w:t>Fundamento fáctico</w:t>
      </w:r>
    </w:p>
    <w:p w:rsidR="00567F38" w:rsidRDefault="00216AED" w:rsidP="00567F38">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Descendiendo al caso bajo estudio se tiene</w:t>
      </w:r>
      <w:r w:rsidR="001429FB">
        <w:rPr>
          <w:rFonts w:ascii="Arial" w:hAnsi="Arial" w:cs="Arial"/>
          <w:color w:val="000000"/>
          <w:sz w:val="24"/>
          <w:szCs w:val="24"/>
        </w:rPr>
        <w:t xml:space="preserve"> que satisfacen los presupuestos generales como pasa a verse</w:t>
      </w:r>
      <w:r>
        <w:rPr>
          <w:rFonts w:ascii="Arial" w:hAnsi="Arial" w:cs="Arial"/>
          <w:color w:val="000000"/>
          <w:sz w:val="24"/>
          <w:szCs w:val="24"/>
        </w:rPr>
        <w:t xml:space="preserve">: </w:t>
      </w:r>
    </w:p>
    <w:p w:rsidR="00263E69" w:rsidRDefault="00567F38" w:rsidP="00567F38">
      <w:pPr>
        <w:shd w:val="clear" w:color="auto" w:fill="FFFFFF"/>
        <w:spacing w:before="100" w:beforeAutospacing="1" w:after="100" w:afterAutospacing="1"/>
        <w:ind w:right="20"/>
        <w:jc w:val="both"/>
        <w:rPr>
          <w:rFonts w:ascii="Arial" w:hAnsi="Arial" w:cs="Arial"/>
          <w:color w:val="000000"/>
          <w:sz w:val="24"/>
          <w:szCs w:val="24"/>
        </w:rPr>
      </w:pPr>
      <w:r w:rsidRPr="001546F2">
        <w:rPr>
          <w:rFonts w:ascii="Arial" w:hAnsi="Arial" w:cs="Arial"/>
          <w:b/>
          <w:color w:val="000000"/>
          <w:sz w:val="24"/>
          <w:szCs w:val="24"/>
        </w:rPr>
        <w:t xml:space="preserve">(i) </w:t>
      </w:r>
      <w:r>
        <w:rPr>
          <w:rFonts w:ascii="Arial" w:hAnsi="Arial" w:cs="Arial"/>
          <w:color w:val="000000"/>
          <w:sz w:val="24"/>
          <w:szCs w:val="24"/>
        </w:rPr>
        <w:t>Relevancia constitucional:</w:t>
      </w:r>
      <w:r w:rsidR="00263E69">
        <w:rPr>
          <w:rFonts w:ascii="Arial" w:hAnsi="Arial" w:cs="Arial"/>
          <w:color w:val="000000"/>
          <w:sz w:val="24"/>
          <w:szCs w:val="24"/>
        </w:rPr>
        <w:t xml:space="preserve"> lo tiene el </w:t>
      </w:r>
      <w:r>
        <w:rPr>
          <w:rFonts w:ascii="Arial" w:hAnsi="Arial" w:cs="Arial"/>
          <w:color w:val="000000"/>
          <w:sz w:val="24"/>
          <w:szCs w:val="24"/>
        </w:rPr>
        <w:t xml:space="preserve">derecho fundamental al debido proceso (art. 29 C.N.) </w:t>
      </w:r>
      <w:r w:rsidR="00263E69">
        <w:rPr>
          <w:rFonts w:ascii="Arial" w:hAnsi="Arial" w:cs="Arial"/>
          <w:color w:val="000000"/>
          <w:sz w:val="24"/>
          <w:szCs w:val="24"/>
        </w:rPr>
        <w:t>al considerar e</w:t>
      </w:r>
      <w:r>
        <w:rPr>
          <w:rFonts w:ascii="Arial" w:hAnsi="Arial" w:cs="Arial"/>
          <w:color w:val="000000"/>
          <w:sz w:val="24"/>
          <w:szCs w:val="24"/>
        </w:rPr>
        <w:t xml:space="preserve">l señor </w:t>
      </w:r>
      <w:r w:rsidR="0014182D">
        <w:rPr>
          <w:rFonts w:ascii="Arial" w:hAnsi="Arial" w:cs="Arial"/>
          <w:color w:val="000000"/>
          <w:sz w:val="24"/>
          <w:szCs w:val="24"/>
        </w:rPr>
        <w:t xml:space="preserve">Fernando Antonio </w:t>
      </w:r>
      <w:proofErr w:type="spellStart"/>
      <w:r w:rsidR="0014182D">
        <w:rPr>
          <w:rFonts w:ascii="Arial" w:hAnsi="Arial" w:cs="Arial"/>
          <w:color w:val="000000"/>
          <w:sz w:val="24"/>
          <w:szCs w:val="24"/>
        </w:rPr>
        <w:t>Betancurt</w:t>
      </w:r>
      <w:proofErr w:type="spellEnd"/>
      <w:r w:rsidR="0014182D">
        <w:rPr>
          <w:rFonts w:ascii="Arial" w:hAnsi="Arial" w:cs="Arial"/>
          <w:color w:val="000000"/>
          <w:sz w:val="24"/>
          <w:szCs w:val="24"/>
        </w:rPr>
        <w:t xml:space="preserve"> Hernández</w:t>
      </w:r>
      <w:r>
        <w:rPr>
          <w:rFonts w:ascii="Arial" w:hAnsi="Arial" w:cs="Arial"/>
          <w:color w:val="000000"/>
          <w:sz w:val="24"/>
          <w:szCs w:val="24"/>
        </w:rPr>
        <w:t xml:space="preserve"> </w:t>
      </w:r>
      <w:r w:rsidR="00263E69">
        <w:rPr>
          <w:rFonts w:ascii="Arial" w:hAnsi="Arial" w:cs="Arial"/>
          <w:color w:val="000000"/>
          <w:sz w:val="24"/>
          <w:szCs w:val="24"/>
        </w:rPr>
        <w:t xml:space="preserve">que </w:t>
      </w:r>
      <w:r>
        <w:rPr>
          <w:rFonts w:ascii="Arial" w:hAnsi="Arial" w:cs="Arial"/>
          <w:color w:val="000000"/>
          <w:sz w:val="24"/>
          <w:szCs w:val="24"/>
        </w:rPr>
        <w:t>dentro de</w:t>
      </w:r>
      <w:r w:rsidR="0014182D">
        <w:rPr>
          <w:rFonts w:ascii="Arial" w:hAnsi="Arial" w:cs="Arial"/>
          <w:color w:val="000000"/>
          <w:sz w:val="24"/>
          <w:szCs w:val="24"/>
        </w:rPr>
        <w:t xml:space="preserve"> </w:t>
      </w:r>
      <w:r>
        <w:rPr>
          <w:rFonts w:ascii="Arial" w:hAnsi="Arial" w:cs="Arial"/>
          <w:color w:val="000000"/>
          <w:sz w:val="24"/>
          <w:szCs w:val="24"/>
        </w:rPr>
        <w:t>l</w:t>
      </w:r>
      <w:r w:rsidR="0014182D">
        <w:rPr>
          <w:rFonts w:ascii="Arial" w:hAnsi="Arial" w:cs="Arial"/>
          <w:color w:val="000000"/>
          <w:sz w:val="24"/>
          <w:szCs w:val="24"/>
        </w:rPr>
        <w:t>a</w:t>
      </w:r>
      <w:r>
        <w:rPr>
          <w:rFonts w:ascii="Arial" w:hAnsi="Arial" w:cs="Arial"/>
          <w:color w:val="000000"/>
          <w:sz w:val="24"/>
          <w:szCs w:val="24"/>
        </w:rPr>
        <w:t xml:space="preserve"> </w:t>
      </w:r>
      <w:r w:rsidR="0014182D">
        <w:rPr>
          <w:rFonts w:ascii="Arial" w:hAnsi="Arial" w:cs="Arial"/>
          <w:color w:val="000000"/>
          <w:sz w:val="24"/>
          <w:szCs w:val="24"/>
        </w:rPr>
        <w:t>querella</w:t>
      </w:r>
      <w:r w:rsidR="00263E69">
        <w:rPr>
          <w:rFonts w:ascii="Arial" w:hAnsi="Arial" w:cs="Arial"/>
          <w:color w:val="000000"/>
          <w:sz w:val="24"/>
          <w:szCs w:val="24"/>
        </w:rPr>
        <w:t xml:space="preserve"> policiva no se le escuchó al no decretarse las pruebas pedidas.</w:t>
      </w:r>
    </w:p>
    <w:p w:rsidR="0014182D" w:rsidRDefault="00567F38" w:rsidP="00567F38">
      <w:pPr>
        <w:spacing w:after="0"/>
        <w:contextualSpacing/>
        <w:jc w:val="both"/>
        <w:rPr>
          <w:rFonts w:ascii="Arial" w:hAnsi="Arial" w:cs="Arial"/>
          <w:color w:val="000000"/>
          <w:sz w:val="24"/>
          <w:szCs w:val="24"/>
        </w:rPr>
      </w:pPr>
      <w:r w:rsidRPr="006A1ECC">
        <w:rPr>
          <w:rFonts w:ascii="Arial" w:hAnsi="Arial" w:cs="Arial"/>
          <w:b/>
          <w:color w:val="000000"/>
          <w:sz w:val="24"/>
          <w:szCs w:val="24"/>
        </w:rPr>
        <w:t xml:space="preserve">(ii) </w:t>
      </w:r>
      <w:r w:rsidRPr="006A1ECC">
        <w:rPr>
          <w:rFonts w:ascii="Arial" w:hAnsi="Arial" w:cs="Arial"/>
          <w:color w:val="000000"/>
          <w:sz w:val="24"/>
          <w:szCs w:val="24"/>
        </w:rPr>
        <w:t>Agotamiento</w:t>
      </w:r>
      <w:r>
        <w:rPr>
          <w:rFonts w:ascii="Arial" w:hAnsi="Arial" w:cs="Arial"/>
          <w:color w:val="000000"/>
          <w:sz w:val="24"/>
          <w:szCs w:val="24"/>
        </w:rPr>
        <w:t xml:space="preserve"> de los recursos judiciales ordinarios y extraordinarios: </w:t>
      </w:r>
      <w:r w:rsidR="00424641">
        <w:rPr>
          <w:rFonts w:ascii="Arial" w:hAnsi="Arial" w:cs="Arial"/>
          <w:color w:val="000000"/>
          <w:sz w:val="24"/>
          <w:szCs w:val="24"/>
        </w:rPr>
        <w:t>al considerarse las decisiones proferidas dentro de querellas de policía como</w:t>
      </w:r>
      <w:r w:rsidR="00672A05">
        <w:rPr>
          <w:rFonts w:ascii="Arial" w:hAnsi="Arial" w:cs="Arial"/>
          <w:color w:val="000000"/>
          <w:sz w:val="24"/>
          <w:szCs w:val="24"/>
        </w:rPr>
        <w:t xml:space="preserve"> </w:t>
      </w:r>
      <w:r w:rsidR="00424641">
        <w:rPr>
          <w:rFonts w:ascii="Arial" w:hAnsi="Arial" w:cs="Arial"/>
          <w:color w:val="000000"/>
          <w:sz w:val="24"/>
          <w:szCs w:val="24"/>
        </w:rPr>
        <w:t>judicial</w:t>
      </w:r>
      <w:r w:rsidR="00672A05">
        <w:rPr>
          <w:rFonts w:ascii="Arial" w:hAnsi="Arial" w:cs="Arial"/>
          <w:color w:val="000000"/>
          <w:sz w:val="24"/>
          <w:szCs w:val="24"/>
        </w:rPr>
        <w:t>es</w:t>
      </w:r>
      <w:r w:rsidR="00424641">
        <w:rPr>
          <w:rFonts w:ascii="Arial" w:hAnsi="Arial" w:cs="Arial"/>
          <w:color w:val="000000"/>
          <w:sz w:val="24"/>
          <w:szCs w:val="24"/>
        </w:rPr>
        <w:t xml:space="preserve">, no cuenta con las acciones contenciosas administrativas para su revisión, solo </w:t>
      </w:r>
      <w:r w:rsidR="00672A05">
        <w:rPr>
          <w:rFonts w:ascii="Arial" w:hAnsi="Arial" w:cs="Arial"/>
          <w:color w:val="000000"/>
          <w:sz w:val="24"/>
          <w:szCs w:val="24"/>
        </w:rPr>
        <w:t xml:space="preserve">con </w:t>
      </w:r>
      <w:r w:rsidR="00424641">
        <w:rPr>
          <w:rFonts w:ascii="Arial" w:hAnsi="Arial" w:cs="Arial"/>
          <w:color w:val="000000"/>
          <w:sz w:val="24"/>
          <w:szCs w:val="24"/>
        </w:rPr>
        <w:t>los recursos, haciendo uso del de apelación, que no salió avante</w:t>
      </w:r>
      <w:r w:rsidR="0049248C">
        <w:rPr>
          <w:rFonts w:ascii="Arial" w:hAnsi="Arial" w:cs="Arial"/>
          <w:color w:val="000000"/>
          <w:sz w:val="24"/>
          <w:szCs w:val="24"/>
        </w:rPr>
        <w:t>.</w:t>
      </w:r>
    </w:p>
    <w:p w:rsidR="00567F38" w:rsidRDefault="00567F38" w:rsidP="00567F38">
      <w:pPr>
        <w:spacing w:after="0"/>
        <w:contextualSpacing/>
        <w:jc w:val="both"/>
        <w:rPr>
          <w:rFonts w:ascii="Arial" w:hAnsi="Arial" w:cs="Arial"/>
          <w:sz w:val="24"/>
          <w:szCs w:val="24"/>
        </w:rPr>
      </w:pPr>
    </w:p>
    <w:p w:rsidR="00567F38" w:rsidRPr="004134EC" w:rsidRDefault="00567F38" w:rsidP="00567F38">
      <w:pPr>
        <w:spacing w:after="0"/>
        <w:contextualSpacing/>
        <w:jc w:val="both"/>
        <w:rPr>
          <w:rFonts w:ascii="Arial" w:hAnsi="Arial" w:cs="Arial"/>
          <w:color w:val="000000"/>
          <w:sz w:val="24"/>
          <w:szCs w:val="24"/>
        </w:rPr>
      </w:pPr>
      <w:r>
        <w:rPr>
          <w:rFonts w:ascii="Arial" w:hAnsi="Arial" w:cs="Arial"/>
          <w:b/>
          <w:color w:val="000000"/>
          <w:sz w:val="24"/>
          <w:szCs w:val="24"/>
        </w:rPr>
        <w:t xml:space="preserve">(iii) </w:t>
      </w:r>
      <w:r w:rsidRPr="00D651A0">
        <w:rPr>
          <w:rFonts w:ascii="Arial" w:hAnsi="Arial" w:cs="Arial"/>
          <w:color w:val="000000"/>
          <w:sz w:val="24"/>
          <w:szCs w:val="24"/>
        </w:rPr>
        <w:t>Principio de inmediatez</w:t>
      </w:r>
      <w:r>
        <w:rPr>
          <w:rFonts w:ascii="Arial" w:hAnsi="Arial" w:cs="Arial"/>
          <w:color w:val="000000"/>
          <w:sz w:val="24"/>
          <w:szCs w:val="24"/>
        </w:rPr>
        <w:t xml:space="preserve">: </w:t>
      </w:r>
      <w:r w:rsidR="00796520">
        <w:rPr>
          <w:rFonts w:ascii="Arial" w:hAnsi="Arial" w:cs="Arial"/>
          <w:color w:val="000000"/>
          <w:sz w:val="24"/>
          <w:szCs w:val="24"/>
        </w:rPr>
        <w:t xml:space="preserve">se estima razonable al mediar 11 días entre la </w:t>
      </w:r>
      <w:r w:rsidR="00672A05">
        <w:rPr>
          <w:rFonts w:ascii="Arial" w:hAnsi="Arial" w:cs="Arial"/>
          <w:color w:val="000000"/>
          <w:sz w:val="24"/>
          <w:szCs w:val="24"/>
          <w:lang w:val="es-ES"/>
        </w:rPr>
        <w:t>deci</w:t>
      </w:r>
      <w:r w:rsidR="007F1E4E">
        <w:rPr>
          <w:rFonts w:ascii="Arial" w:hAnsi="Arial" w:cs="Arial"/>
          <w:color w:val="000000"/>
          <w:sz w:val="24"/>
          <w:szCs w:val="24"/>
          <w:lang w:val="es-ES"/>
        </w:rPr>
        <w:t>sión</w:t>
      </w:r>
      <w:r w:rsidR="00672A05">
        <w:rPr>
          <w:rFonts w:ascii="Arial" w:hAnsi="Arial" w:cs="Arial"/>
          <w:color w:val="000000"/>
          <w:sz w:val="24"/>
          <w:szCs w:val="24"/>
          <w:lang w:val="es-ES"/>
        </w:rPr>
        <w:t xml:space="preserve"> </w:t>
      </w:r>
      <w:r w:rsidR="00796520">
        <w:rPr>
          <w:rFonts w:ascii="Arial" w:hAnsi="Arial" w:cs="Arial"/>
          <w:color w:val="000000"/>
          <w:sz w:val="24"/>
          <w:szCs w:val="24"/>
          <w:lang w:val="es-ES"/>
        </w:rPr>
        <w:t xml:space="preserve">proferida </w:t>
      </w:r>
      <w:r w:rsidR="00882440">
        <w:rPr>
          <w:rFonts w:ascii="Arial" w:hAnsi="Arial" w:cs="Arial"/>
          <w:color w:val="000000"/>
          <w:sz w:val="24"/>
          <w:szCs w:val="24"/>
        </w:rPr>
        <w:t xml:space="preserve">por la Inspección Municipal de Policía y Tránsito de </w:t>
      </w:r>
      <w:proofErr w:type="spellStart"/>
      <w:r w:rsidR="00882440">
        <w:rPr>
          <w:rFonts w:ascii="Arial" w:hAnsi="Arial" w:cs="Arial"/>
          <w:color w:val="000000"/>
          <w:sz w:val="24"/>
          <w:szCs w:val="24"/>
        </w:rPr>
        <w:t>Quinchía</w:t>
      </w:r>
      <w:proofErr w:type="spellEnd"/>
      <w:r w:rsidR="00882440">
        <w:rPr>
          <w:rFonts w:ascii="Arial" w:hAnsi="Arial" w:cs="Arial"/>
          <w:color w:val="000000"/>
          <w:sz w:val="24"/>
          <w:szCs w:val="24"/>
          <w:lang w:val="es-ES"/>
        </w:rPr>
        <w:t xml:space="preserve"> </w:t>
      </w:r>
      <w:r w:rsidR="00672A05">
        <w:rPr>
          <w:rFonts w:ascii="Arial" w:hAnsi="Arial" w:cs="Arial"/>
          <w:color w:val="000000"/>
          <w:sz w:val="24"/>
          <w:szCs w:val="24"/>
          <w:lang w:val="es-ES"/>
        </w:rPr>
        <w:t>e</w:t>
      </w:r>
      <w:r w:rsidR="00882440">
        <w:rPr>
          <w:rFonts w:ascii="Arial" w:hAnsi="Arial" w:cs="Arial"/>
          <w:color w:val="000000"/>
          <w:sz w:val="24"/>
          <w:szCs w:val="24"/>
          <w:lang w:val="es-ES"/>
        </w:rPr>
        <w:t>l 02-11-2017</w:t>
      </w:r>
      <w:r w:rsidR="00796520">
        <w:rPr>
          <w:rFonts w:ascii="Arial" w:hAnsi="Arial" w:cs="Arial"/>
          <w:color w:val="000000"/>
          <w:sz w:val="24"/>
          <w:szCs w:val="24"/>
          <w:lang w:val="es-ES"/>
        </w:rPr>
        <w:t xml:space="preserve"> y</w:t>
      </w:r>
      <w:r w:rsidR="00672A05">
        <w:rPr>
          <w:rFonts w:ascii="Arial" w:hAnsi="Arial" w:cs="Arial"/>
          <w:color w:val="000000"/>
          <w:sz w:val="24"/>
          <w:szCs w:val="24"/>
        </w:rPr>
        <w:t xml:space="preserve"> la presentación de esta acción </w:t>
      </w:r>
      <w:r w:rsidR="00672A05">
        <w:rPr>
          <w:rFonts w:ascii="Arial" w:hAnsi="Arial" w:cs="Arial"/>
          <w:sz w:val="24"/>
          <w:szCs w:val="24"/>
        </w:rPr>
        <w:t>(21-11-2017</w:t>
      </w:r>
      <w:r w:rsidR="00672A05" w:rsidRPr="007414C9">
        <w:rPr>
          <w:rFonts w:ascii="Arial" w:hAnsi="Arial" w:cs="Arial"/>
          <w:sz w:val="24"/>
          <w:szCs w:val="24"/>
        </w:rPr>
        <w:t>)</w:t>
      </w:r>
      <w:r w:rsidR="00672A05">
        <w:rPr>
          <w:rStyle w:val="Refdenotaalpie"/>
          <w:rFonts w:ascii="Arial" w:hAnsi="Arial" w:cs="Arial"/>
          <w:sz w:val="24"/>
          <w:szCs w:val="24"/>
        </w:rPr>
        <w:footnoteReference w:id="4"/>
      </w:r>
      <w:r w:rsidR="00672A05">
        <w:rPr>
          <w:rFonts w:ascii="Arial" w:hAnsi="Arial" w:cs="Arial"/>
          <w:sz w:val="24"/>
          <w:szCs w:val="24"/>
        </w:rPr>
        <w:t xml:space="preserve">. </w:t>
      </w:r>
    </w:p>
    <w:p w:rsidR="00567F38" w:rsidRDefault="00567F38" w:rsidP="00567F38">
      <w:pPr>
        <w:shd w:val="clear" w:color="auto" w:fill="FFFFFF"/>
        <w:spacing w:before="100" w:beforeAutospacing="1" w:after="100" w:afterAutospacing="1"/>
        <w:ind w:right="20"/>
        <w:jc w:val="both"/>
        <w:rPr>
          <w:rFonts w:ascii="Arial" w:hAnsi="Arial" w:cs="Arial"/>
          <w:color w:val="000000"/>
          <w:sz w:val="24"/>
          <w:szCs w:val="24"/>
        </w:rPr>
      </w:pPr>
      <w:r w:rsidRPr="004134EC">
        <w:rPr>
          <w:rFonts w:ascii="Arial" w:hAnsi="Arial" w:cs="Arial"/>
          <w:b/>
          <w:color w:val="000000"/>
          <w:sz w:val="24"/>
          <w:szCs w:val="24"/>
        </w:rPr>
        <w:t xml:space="preserve">(iv) </w:t>
      </w:r>
      <w:r w:rsidRPr="004134EC">
        <w:rPr>
          <w:rFonts w:ascii="Arial" w:hAnsi="Arial" w:cs="Arial"/>
          <w:bCs/>
          <w:color w:val="000000"/>
          <w:sz w:val="24"/>
          <w:szCs w:val="24"/>
        </w:rPr>
        <w:t>Que, en caso de tratarse de una irregularidad procesal, esta tenga</w:t>
      </w:r>
      <w:r w:rsidRPr="009716CF">
        <w:rPr>
          <w:rFonts w:ascii="Arial" w:hAnsi="Arial" w:cs="Arial"/>
          <w:bCs/>
          <w:color w:val="000000"/>
          <w:sz w:val="24"/>
          <w:szCs w:val="24"/>
        </w:rPr>
        <w:t xml:space="preserve"> incidencia directa en la decisión que resulta vulnera</w:t>
      </w:r>
      <w:r w:rsidR="00F77F3C">
        <w:rPr>
          <w:rFonts w:ascii="Arial" w:hAnsi="Arial" w:cs="Arial"/>
          <w:bCs/>
          <w:color w:val="000000"/>
          <w:sz w:val="24"/>
          <w:szCs w:val="24"/>
        </w:rPr>
        <w:t>dora</w:t>
      </w:r>
      <w:r w:rsidRPr="009716CF">
        <w:rPr>
          <w:rFonts w:ascii="Arial" w:hAnsi="Arial" w:cs="Arial"/>
          <w:bCs/>
          <w:color w:val="000000"/>
          <w:sz w:val="24"/>
          <w:szCs w:val="24"/>
        </w:rPr>
        <w:t xml:space="preserve"> de los derechos fundamentales</w:t>
      </w:r>
      <w:r w:rsidRPr="009716CF">
        <w:rPr>
          <w:rFonts w:ascii="Arial" w:hAnsi="Arial" w:cs="Arial"/>
          <w:color w:val="000000"/>
          <w:sz w:val="24"/>
          <w:szCs w:val="24"/>
        </w:rPr>
        <w:t xml:space="preserve">. </w:t>
      </w:r>
      <w:r w:rsidR="00C74A85">
        <w:rPr>
          <w:rFonts w:ascii="Arial" w:hAnsi="Arial" w:cs="Arial"/>
          <w:color w:val="000000"/>
          <w:sz w:val="24"/>
          <w:szCs w:val="24"/>
        </w:rPr>
        <w:t>No se alega error en el trámite policivo</w:t>
      </w:r>
      <w:r w:rsidR="00FE207D">
        <w:rPr>
          <w:rFonts w:ascii="Arial" w:hAnsi="Arial" w:cs="Arial"/>
          <w:color w:val="000000"/>
          <w:sz w:val="24"/>
          <w:szCs w:val="24"/>
        </w:rPr>
        <w:t>, salvo lo atinente al término dado para dar cumplimiento a la decisión que resuelve la querella</w:t>
      </w:r>
      <w:r>
        <w:rPr>
          <w:rFonts w:ascii="Arial" w:hAnsi="Arial" w:cs="Arial"/>
          <w:color w:val="000000"/>
          <w:sz w:val="24"/>
          <w:szCs w:val="24"/>
          <w:lang w:eastAsia="es-ES"/>
        </w:rPr>
        <w:t>.</w:t>
      </w:r>
    </w:p>
    <w:p w:rsidR="004134EC" w:rsidRDefault="00567F38" w:rsidP="00567F38">
      <w:pPr>
        <w:spacing w:after="0"/>
        <w:contextualSpacing/>
        <w:jc w:val="both"/>
        <w:rPr>
          <w:rFonts w:ascii="Arial" w:hAnsi="Arial" w:cs="Arial"/>
          <w:sz w:val="24"/>
          <w:szCs w:val="24"/>
        </w:rPr>
      </w:pPr>
      <w:r>
        <w:rPr>
          <w:rFonts w:ascii="Arial" w:hAnsi="Arial" w:cs="Arial"/>
          <w:b/>
          <w:color w:val="000000"/>
          <w:sz w:val="24"/>
          <w:szCs w:val="24"/>
        </w:rPr>
        <w:t xml:space="preserve">(v) </w:t>
      </w:r>
      <w:r w:rsidRPr="00C65920">
        <w:rPr>
          <w:rFonts w:ascii="Arial" w:hAnsi="Arial" w:cs="Arial"/>
          <w:bCs/>
          <w:color w:val="000000"/>
          <w:sz w:val="24"/>
          <w:szCs w:val="24"/>
        </w:rPr>
        <w:t xml:space="preserve">Que el actor identifique, de forma razonable, los hechos que generan la violación y </w:t>
      </w:r>
      <w:r w:rsidRPr="00C65920">
        <w:rPr>
          <w:rFonts w:ascii="Arial" w:hAnsi="Arial" w:cs="Arial"/>
          <w:noProof/>
          <w:sz w:val="24"/>
          <w:szCs w:val="24"/>
        </w:rPr>
        <w:t>de haber sido posible,</w:t>
      </w:r>
      <w:r>
        <w:rPr>
          <w:rFonts w:ascii="Arial" w:hAnsi="Arial" w:cs="Arial"/>
          <w:noProof/>
          <w:sz w:val="24"/>
          <w:szCs w:val="24"/>
        </w:rPr>
        <w:t xml:space="preserve"> </w:t>
      </w:r>
      <w:r w:rsidRPr="00C65920">
        <w:rPr>
          <w:rFonts w:ascii="Arial" w:hAnsi="Arial" w:cs="Arial"/>
          <w:noProof/>
          <w:sz w:val="24"/>
          <w:szCs w:val="24"/>
        </w:rPr>
        <w:t xml:space="preserve">se hubieren alegado </w:t>
      </w:r>
      <w:r>
        <w:rPr>
          <w:rFonts w:ascii="Arial" w:hAnsi="Arial" w:cs="Arial"/>
          <w:noProof/>
          <w:sz w:val="24"/>
          <w:szCs w:val="24"/>
        </w:rPr>
        <w:t xml:space="preserve">oportunamente en las instancias. </w:t>
      </w:r>
      <w:r>
        <w:rPr>
          <w:rFonts w:ascii="Arial" w:hAnsi="Arial" w:cs="Arial"/>
          <w:color w:val="000000"/>
          <w:sz w:val="24"/>
          <w:szCs w:val="24"/>
        </w:rPr>
        <w:t>En</w:t>
      </w:r>
      <w:r w:rsidRPr="00C65920">
        <w:rPr>
          <w:rFonts w:ascii="Arial" w:hAnsi="Arial" w:cs="Arial"/>
          <w:color w:val="000000"/>
          <w:sz w:val="24"/>
          <w:szCs w:val="24"/>
        </w:rPr>
        <w:t xml:space="preserve"> </w:t>
      </w:r>
      <w:r w:rsidR="002F39B2">
        <w:rPr>
          <w:rFonts w:ascii="Arial" w:hAnsi="Arial" w:cs="Arial"/>
          <w:color w:val="000000"/>
          <w:sz w:val="24"/>
          <w:szCs w:val="24"/>
        </w:rPr>
        <w:lastRenderedPageBreak/>
        <w:t>e</w:t>
      </w:r>
      <w:r w:rsidRPr="00C65920">
        <w:rPr>
          <w:rFonts w:ascii="Arial" w:hAnsi="Arial" w:cs="Arial"/>
          <w:color w:val="000000"/>
          <w:sz w:val="24"/>
          <w:szCs w:val="24"/>
        </w:rPr>
        <w:t>l</w:t>
      </w:r>
      <w:r w:rsidR="002F39B2">
        <w:rPr>
          <w:rFonts w:ascii="Arial" w:hAnsi="Arial" w:cs="Arial"/>
          <w:color w:val="000000"/>
          <w:sz w:val="24"/>
          <w:szCs w:val="24"/>
        </w:rPr>
        <w:t xml:space="preserve"> escrito </w:t>
      </w:r>
      <w:r w:rsidRPr="00C65920">
        <w:rPr>
          <w:rFonts w:ascii="Arial" w:hAnsi="Arial" w:cs="Arial"/>
          <w:color w:val="000000"/>
          <w:sz w:val="24"/>
          <w:szCs w:val="24"/>
        </w:rPr>
        <w:t xml:space="preserve">de la </w:t>
      </w:r>
      <w:r>
        <w:rPr>
          <w:rFonts w:ascii="Arial" w:hAnsi="Arial" w:cs="Arial"/>
          <w:color w:val="000000"/>
          <w:sz w:val="24"/>
          <w:szCs w:val="24"/>
        </w:rPr>
        <w:t>tutela</w:t>
      </w:r>
      <w:r w:rsidRPr="00C65920">
        <w:rPr>
          <w:rFonts w:ascii="Arial" w:hAnsi="Arial" w:cs="Arial"/>
          <w:color w:val="000000"/>
          <w:sz w:val="24"/>
          <w:szCs w:val="24"/>
        </w:rPr>
        <w:t xml:space="preserve">, </w:t>
      </w:r>
      <w:r>
        <w:rPr>
          <w:rFonts w:ascii="Arial" w:hAnsi="Arial" w:cs="Arial"/>
          <w:color w:val="000000"/>
          <w:sz w:val="24"/>
          <w:szCs w:val="24"/>
        </w:rPr>
        <w:t xml:space="preserve">el accionante </w:t>
      </w:r>
      <w:r w:rsidRPr="00C65920">
        <w:rPr>
          <w:rFonts w:ascii="Arial" w:hAnsi="Arial" w:cs="Arial"/>
          <w:color w:val="000000"/>
          <w:sz w:val="24"/>
          <w:szCs w:val="24"/>
        </w:rPr>
        <w:t xml:space="preserve">alega la existencia de </w:t>
      </w:r>
      <w:r>
        <w:rPr>
          <w:rFonts w:ascii="Arial" w:hAnsi="Arial" w:cs="Arial"/>
          <w:color w:val="000000"/>
          <w:sz w:val="24"/>
          <w:szCs w:val="24"/>
        </w:rPr>
        <w:t>un defecto fáctico</w:t>
      </w:r>
      <w:r w:rsidRPr="00C65920">
        <w:rPr>
          <w:rFonts w:ascii="Arial" w:hAnsi="Arial" w:cs="Arial"/>
          <w:color w:val="000000"/>
          <w:sz w:val="24"/>
          <w:szCs w:val="24"/>
        </w:rPr>
        <w:t xml:space="preserve">, </w:t>
      </w:r>
      <w:r>
        <w:rPr>
          <w:rFonts w:ascii="Arial" w:hAnsi="Arial" w:cs="Arial"/>
          <w:color w:val="000000"/>
          <w:sz w:val="24"/>
          <w:szCs w:val="24"/>
        </w:rPr>
        <w:t>como es</w:t>
      </w:r>
      <w:r w:rsidR="009325E0">
        <w:rPr>
          <w:rFonts w:ascii="Arial" w:hAnsi="Arial" w:cs="Arial"/>
          <w:color w:val="000000"/>
          <w:sz w:val="24"/>
          <w:szCs w:val="24"/>
        </w:rPr>
        <w:t xml:space="preserve"> la práctica  y</w:t>
      </w:r>
      <w:r>
        <w:rPr>
          <w:rFonts w:ascii="Arial" w:hAnsi="Arial" w:cs="Arial"/>
          <w:color w:val="000000"/>
          <w:sz w:val="24"/>
          <w:szCs w:val="24"/>
        </w:rPr>
        <w:t xml:space="preserve"> </w:t>
      </w:r>
      <w:r>
        <w:rPr>
          <w:rFonts w:ascii="Arial" w:hAnsi="Arial" w:cs="Arial"/>
          <w:sz w:val="24"/>
          <w:szCs w:val="24"/>
        </w:rPr>
        <w:t xml:space="preserve">valoración </w:t>
      </w:r>
      <w:r w:rsidR="009325E0">
        <w:rPr>
          <w:rFonts w:ascii="Arial" w:hAnsi="Arial" w:cs="Arial"/>
          <w:sz w:val="24"/>
          <w:szCs w:val="24"/>
        </w:rPr>
        <w:t>de la prueba</w:t>
      </w:r>
      <w:r w:rsidR="002F39B2">
        <w:rPr>
          <w:rFonts w:ascii="Arial" w:hAnsi="Arial" w:cs="Arial"/>
          <w:sz w:val="24"/>
          <w:szCs w:val="24"/>
        </w:rPr>
        <w:t xml:space="preserve"> que se omitió</w:t>
      </w:r>
      <w:r w:rsidR="004134EC">
        <w:rPr>
          <w:rFonts w:ascii="Arial" w:hAnsi="Arial" w:cs="Arial"/>
          <w:sz w:val="24"/>
          <w:szCs w:val="24"/>
        </w:rPr>
        <w:t>.</w:t>
      </w:r>
    </w:p>
    <w:p w:rsidR="00567F38" w:rsidRDefault="009325E0" w:rsidP="00567F38">
      <w:pPr>
        <w:spacing w:after="0"/>
        <w:contextualSpacing/>
        <w:jc w:val="both"/>
        <w:rPr>
          <w:rFonts w:ascii="Arial" w:hAnsi="Arial" w:cs="Arial"/>
          <w:sz w:val="24"/>
          <w:szCs w:val="24"/>
        </w:rPr>
      </w:pPr>
      <w:r>
        <w:rPr>
          <w:rFonts w:ascii="Arial" w:hAnsi="Arial" w:cs="Arial"/>
          <w:sz w:val="24"/>
          <w:szCs w:val="24"/>
        </w:rPr>
        <w:t xml:space="preserve"> </w:t>
      </w:r>
    </w:p>
    <w:p w:rsidR="00567F38" w:rsidRDefault="00567F38" w:rsidP="00567F38">
      <w:pPr>
        <w:spacing w:after="0"/>
        <w:contextualSpacing/>
        <w:jc w:val="both"/>
        <w:rPr>
          <w:rFonts w:ascii="Arial" w:hAnsi="Arial" w:cs="Arial"/>
          <w:color w:val="000000"/>
          <w:sz w:val="24"/>
          <w:szCs w:val="24"/>
        </w:rPr>
      </w:pPr>
      <w:r>
        <w:rPr>
          <w:rFonts w:ascii="Arial" w:hAnsi="Arial" w:cs="Arial"/>
          <w:b/>
          <w:color w:val="000000"/>
          <w:sz w:val="24"/>
          <w:szCs w:val="24"/>
        </w:rPr>
        <w:t xml:space="preserve">(vi) </w:t>
      </w:r>
      <w:r>
        <w:rPr>
          <w:rFonts w:ascii="Arial" w:hAnsi="Arial" w:cs="Arial"/>
          <w:color w:val="000000"/>
          <w:sz w:val="24"/>
          <w:szCs w:val="24"/>
        </w:rPr>
        <w:t xml:space="preserve">Que el fallo controvertido no sea una sentencia de tutela. Al respecto cabe señalar que la </w:t>
      </w:r>
      <w:r w:rsidR="00E844C2">
        <w:rPr>
          <w:rFonts w:ascii="Arial" w:hAnsi="Arial" w:cs="Arial"/>
          <w:color w:val="000000"/>
          <w:sz w:val="24"/>
          <w:szCs w:val="24"/>
        </w:rPr>
        <w:t>d</w:t>
      </w:r>
      <w:r w:rsidR="0042658C">
        <w:rPr>
          <w:rFonts w:ascii="Arial" w:hAnsi="Arial" w:cs="Arial"/>
          <w:color w:val="000000"/>
          <w:sz w:val="24"/>
          <w:szCs w:val="24"/>
        </w:rPr>
        <w:t xml:space="preserve">ecisión </w:t>
      </w:r>
      <w:r w:rsidR="00E844C2">
        <w:rPr>
          <w:rFonts w:ascii="Arial" w:hAnsi="Arial" w:cs="Arial"/>
          <w:color w:val="000000"/>
          <w:sz w:val="24"/>
          <w:szCs w:val="24"/>
        </w:rPr>
        <w:t xml:space="preserve">que se dice vulnera el derecho al debido proceso surge de un </w:t>
      </w:r>
      <w:r w:rsidR="0042658C">
        <w:rPr>
          <w:rFonts w:ascii="Arial" w:hAnsi="Arial" w:cs="Arial"/>
          <w:color w:val="000000"/>
          <w:sz w:val="24"/>
          <w:szCs w:val="24"/>
        </w:rPr>
        <w:t xml:space="preserve">proceso </w:t>
      </w:r>
      <w:r w:rsidR="00E844C2">
        <w:rPr>
          <w:rFonts w:ascii="Arial" w:hAnsi="Arial" w:cs="Arial"/>
          <w:color w:val="000000"/>
          <w:sz w:val="24"/>
          <w:szCs w:val="24"/>
        </w:rPr>
        <w:t>adelantado por el inspector de policía</w:t>
      </w:r>
      <w:r>
        <w:rPr>
          <w:rFonts w:ascii="Arial" w:hAnsi="Arial" w:cs="Arial"/>
          <w:color w:val="000000"/>
          <w:sz w:val="24"/>
          <w:szCs w:val="24"/>
        </w:rPr>
        <w:t>.</w:t>
      </w:r>
    </w:p>
    <w:p w:rsidR="004D73D0" w:rsidRPr="00FE207D" w:rsidRDefault="004D73D0" w:rsidP="00567F38">
      <w:pPr>
        <w:spacing w:after="0"/>
        <w:contextualSpacing/>
        <w:jc w:val="both"/>
        <w:rPr>
          <w:rFonts w:ascii="Arial" w:hAnsi="Arial" w:cs="Arial"/>
          <w:b/>
          <w:color w:val="000000"/>
          <w:sz w:val="24"/>
          <w:szCs w:val="24"/>
        </w:rPr>
      </w:pPr>
    </w:p>
    <w:p w:rsidR="00FE207D" w:rsidRPr="00FE207D" w:rsidRDefault="00FE207D" w:rsidP="004D73D0">
      <w:pPr>
        <w:spacing w:after="0"/>
        <w:ind w:right="20"/>
        <w:jc w:val="both"/>
        <w:rPr>
          <w:rFonts w:ascii="Arial" w:hAnsi="Arial" w:cs="Arial"/>
          <w:b/>
          <w:noProof/>
          <w:sz w:val="24"/>
          <w:szCs w:val="24"/>
          <w:lang w:eastAsia="es-ES"/>
        </w:rPr>
      </w:pPr>
      <w:r w:rsidRPr="00FE207D">
        <w:rPr>
          <w:rFonts w:ascii="Arial" w:hAnsi="Arial" w:cs="Arial"/>
          <w:b/>
          <w:noProof/>
          <w:sz w:val="24"/>
          <w:szCs w:val="24"/>
          <w:lang w:eastAsia="es-ES"/>
        </w:rPr>
        <w:t>4. Requisitos específicos de procedibilidad</w:t>
      </w:r>
    </w:p>
    <w:p w:rsidR="00FE207D" w:rsidRPr="00FE207D" w:rsidRDefault="00FE207D" w:rsidP="004D73D0">
      <w:pPr>
        <w:spacing w:after="0"/>
        <w:ind w:right="20"/>
        <w:jc w:val="both"/>
        <w:rPr>
          <w:rFonts w:ascii="Arial" w:hAnsi="Arial" w:cs="Arial"/>
          <w:b/>
          <w:noProof/>
          <w:sz w:val="24"/>
          <w:szCs w:val="24"/>
          <w:lang w:eastAsia="es-ES"/>
        </w:rPr>
      </w:pPr>
    </w:p>
    <w:p w:rsidR="00FE207D" w:rsidRDefault="00FE207D" w:rsidP="004D73D0">
      <w:pPr>
        <w:spacing w:after="0"/>
        <w:ind w:right="20"/>
        <w:jc w:val="both"/>
        <w:rPr>
          <w:rFonts w:ascii="Arial" w:hAnsi="Arial" w:cs="Arial"/>
          <w:b/>
          <w:noProof/>
          <w:sz w:val="24"/>
          <w:szCs w:val="24"/>
          <w:lang w:eastAsia="es-ES"/>
        </w:rPr>
      </w:pPr>
      <w:r w:rsidRPr="00FE207D">
        <w:rPr>
          <w:rFonts w:ascii="Arial" w:hAnsi="Arial" w:cs="Arial"/>
          <w:b/>
          <w:noProof/>
          <w:sz w:val="24"/>
          <w:szCs w:val="24"/>
          <w:lang w:eastAsia="es-ES"/>
        </w:rPr>
        <w:t>4.1 Fundamento jurídico</w:t>
      </w:r>
    </w:p>
    <w:p w:rsidR="004D73D0" w:rsidRPr="0095531C" w:rsidRDefault="004D73D0" w:rsidP="004D73D0">
      <w:pPr>
        <w:spacing w:after="0"/>
        <w:ind w:right="20"/>
        <w:jc w:val="both"/>
        <w:rPr>
          <w:rFonts w:ascii="Arial" w:hAnsi="Arial" w:cs="Arial"/>
          <w:noProof/>
          <w:sz w:val="24"/>
          <w:szCs w:val="24"/>
          <w:lang w:eastAsia="es-ES"/>
        </w:rPr>
      </w:pPr>
      <w:r w:rsidRPr="0095531C">
        <w:rPr>
          <w:rFonts w:ascii="Arial" w:hAnsi="Arial" w:cs="Arial"/>
          <w:noProof/>
          <w:sz w:val="24"/>
          <w:szCs w:val="24"/>
          <w:lang w:eastAsia="es-ES"/>
        </w:rPr>
        <w:t>En relación con las causales específicas de procedibilidad, en providencia de la Corte Constitucional T-</w:t>
      </w:r>
      <w:r>
        <w:rPr>
          <w:rFonts w:ascii="Arial" w:hAnsi="Arial" w:cs="Arial"/>
          <w:noProof/>
          <w:sz w:val="24"/>
          <w:szCs w:val="24"/>
          <w:lang w:eastAsia="es-ES"/>
        </w:rPr>
        <w:t>090</w:t>
      </w:r>
      <w:r w:rsidRPr="0095531C">
        <w:rPr>
          <w:rFonts w:ascii="Arial" w:hAnsi="Arial" w:cs="Arial"/>
          <w:noProof/>
          <w:sz w:val="24"/>
          <w:szCs w:val="24"/>
          <w:lang w:eastAsia="es-ES"/>
        </w:rPr>
        <w:t>-201</w:t>
      </w:r>
      <w:r>
        <w:rPr>
          <w:rFonts w:ascii="Arial" w:hAnsi="Arial" w:cs="Arial"/>
          <w:noProof/>
          <w:sz w:val="24"/>
          <w:szCs w:val="24"/>
          <w:lang w:eastAsia="es-ES"/>
        </w:rPr>
        <w:t>7</w:t>
      </w:r>
      <w:r w:rsidRPr="0095531C">
        <w:rPr>
          <w:rFonts w:ascii="Arial" w:hAnsi="Arial" w:cs="Arial"/>
          <w:noProof/>
          <w:sz w:val="24"/>
          <w:szCs w:val="24"/>
          <w:lang w:eastAsia="es-ES"/>
        </w:rPr>
        <w:t xml:space="preserve"> M.P. </w:t>
      </w:r>
      <w:r>
        <w:rPr>
          <w:rFonts w:ascii="Arial" w:hAnsi="Arial" w:cs="Arial"/>
          <w:noProof/>
          <w:sz w:val="24"/>
          <w:szCs w:val="24"/>
          <w:lang w:eastAsia="es-ES"/>
        </w:rPr>
        <w:t>Luis Guillermo Guerrero Pérez</w:t>
      </w:r>
      <w:r w:rsidRPr="0095531C">
        <w:rPr>
          <w:rFonts w:ascii="Arial" w:hAnsi="Arial" w:cs="Arial"/>
          <w:noProof/>
          <w:sz w:val="24"/>
          <w:szCs w:val="24"/>
          <w:lang w:eastAsia="es-ES"/>
        </w:rPr>
        <w:t xml:space="preserve">, las sintetizó así: </w:t>
      </w:r>
    </w:p>
    <w:p w:rsidR="004D73D0" w:rsidRPr="0095531C" w:rsidRDefault="004D73D0" w:rsidP="004D73D0">
      <w:pPr>
        <w:spacing w:after="0"/>
        <w:ind w:right="20"/>
        <w:jc w:val="both"/>
        <w:rPr>
          <w:rFonts w:ascii="Arial" w:hAnsi="Arial" w:cs="Arial"/>
          <w:i/>
          <w:noProof/>
          <w:sz w:val="24"/>
          <w:szCs w:val="24"/>
          <w:lang w:eastAsia="es-ES"/>
        </w:rPr>
      </w:pPr>
    </w:p>
    <w:p w:rsidR="004D73D0" w:rsidRDefault="004D73D0" w:rsidP="004D73D0">
      <w:pPr>
        <w:spacing w:after="0"/>
        <w:ind w:right="20"/>
        <w:jc w:val="both"/>
        <w:rPr>
          <w:rFonts w:ascii="Arial" w:hAnsi="Arial" w:cs="Arial"/>
          <w:bCs/>
          <w:color w:val="000000"/>
          <w:sz w:val="24"/>
          <w:szCs w:val="24"/>
          <w:lang w:eastAsia="es-ES"/>
        </w:rPr>
      </w:pPr>
      <w:r w:rsidRPr="0095531C">
        <w:rPr>
          <w:rFonts w:ascii="Arial" w:hAnsi="Arial" w:cs="Arial"/>
          <w:b/>
          <w:i/>
          <w:noProof/>
          <w:sz w:val="24"/>
          <w:szCs w:val="24"/>
          <w:lang w:eastAsia="es-ES"/>
        </w:rPr>
        <w:t>“(i)</w:t>
      </w:r>
      <w:r w:rsidRPr="0095531C">
        <w:rPr>
          <w:rFonts w:ascii="Arial" w:hAnsi="Arial" w:cs="Arial"/>
          <w:i/>
          <w:noProof/>
          <w:sz w:val="24"/>
          <w:szCs w:val="24"/>
          <w:lang w:eastAsia="es-ES"/>
        </w:rPr>
        <w:t xml:space="preserve"> </w:t>
      </w:r>
      <w:r w:rsidRPr="0095531C">
        <w:rPr>
          <w:rFonts w:ascii="Arial" w:hAnsi="Arial" w:cs="Arial"/>
          <w:bCs/>
          <w:i/>
          <w:color w:val="000000"/>
          <w:sz w:val="24"/>
          <w:szCs w:val="24"/>
          <w:lang w:eastAsia="es-ES"/>
        </w:rPr>
        <w:t>Orgánico</w:t>
      </w:r>
      <w:r w:rsidRPr="0095531C">
        <w:rPr>
          <w:rFonts w:ascii="Arial" w:hAnsi="Arial" w:cs="Arial"/>
          <w:i/>
          <w:color w:val="000000"/>
          <w:sz w:val="24"/>
          <w:szCs w:val="24"/>
          <w:lang w:eastAsia="es-ES"/>
        </w:rPr>
        <w:t xml:space="preserve">. Se presenta cuando el funcionario judicial carece absolutamente de competencia para proferir la providencia impugnada. </w:t>
      </w:r>
      <w:r w:rsidRPr="0095531C">
        <w:rPr>
          <w:rFonts w:ascii="Arial" w:hAnsi="Arial" w:cs="Arial"/>
          <w:b/>
          <w:i/>
          <w:color w:val="000000"/>
          <w:sz w:val="24"/>
          <w:szCs w:val="24"/>
          <w:lang w:eastAsia="es-ES"/>
        </w:rPr>
        <w:t>(ii)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Procedimental</w:t>
      </w:r>
      <w:r w:rsidRPr="0095531C">
        <w:rPr>
          <w:rFonts w:ascii="Arial" w:hAnsi="Arial" w:cs="Arial"/>
          <w:i/>
          <w:color w:val="000000"/>
          <w:sz w:val="24"/>
          <w:szCs w:val="24"/>
          <w:lang w:eastAsia="es-ES"/>
        </w:rPr>
        <w:t xml:space="preserve">. Se origina cuando el juez actuó completamente al margen del procedimiento establecido. </w:t>
      </w:r>
      <w:r w:rsidRPr="0095531C">
        <w:rPr>
          <w:rFonts w:ascii="Arial" w:hAnsi="Arial" w:cs="Arial"/>
          <w:b/>
          <w:i/>
          <w:color w:val="000000"/>
          <w:sz w:val="24"/>
          <w:szCs w:val="24"/>
          <w:lang w:eastAsia="es-ES"/>
        </w:rPr>
        <w:t>(iii)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Fáctico</w:t>
      </w:r>
      <w:r w:rsidRPr="0095531C">
        <w:rPr>
          <w:rFonts w:ascii="Arial" w:hAnsi="Arial" w:cs="Arial"/>
          <w:i/>
          <w:color w:val="000000"/>
          <w:sz w:val="24"/>
          <w:szCs w:val="24"/>
          <w:lang w:eastAsia="es-ES"/>
        </w:rPr>
        <w:t xml:space="preserve">. Surge cuando el juez carece del apoyo probatorio que le permita aplicar el supuesto legal en el que sustenta la decisión. </w:t>
      </w:r>
      <w:r w:rsidRPr="0095531C">
        <w:rPr>
          <w:rFonts w:ascii="Arial" w:hAnsi="Arial" w:cs="Arial"/>
          <w:b/>
          <w:i/>
          <w:color w:val="000000"/>
          <w:sz w:val="24"/>
          <w:szCs w:val="24"/>
          <w:lang w:eastAsia="es-ES"/>
        </w:rPr>
        <w:t>(iv)</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Material o sustantivo</w:t>
      </w:r>
      <w:r w:rsidRPr="0095531C">
        <w:rPr>
          <w:rFonts w:ascii="Arial" w:hAnsi="Arial" w:cs="Arial"/>
          <w:i/>
          <w:color w:val="000000"/>
          <w:sz w:val="24"/>
          <w:szCs w:val="24"/>
          <w:lang w:eastAsia="es-ES"/>
        </w:rPr>
        <w:t xml:space="preserve">. Como en los casos en los cuales se decide con fundamento en normas inexistentes o inconstitucionales o que presentan una evidente y grosera contradicción entre los fundamentos y la decisión. </w:t>
      </w:r>
      <w:r w:rsidRPr="0095531C">
        <w:rPr>
          <w:rFonts w:ascii="Arial" w:hAnsi="Arial" w:cs="Arial"/>
          <w:b/>
          <w:i/>
          <w:color w:val="000000"/>
          <w:sz w:val="24"/>
          <w:szCs w:val="24"/>
          <w:lang w:eastAsia="es-ES"/>
        </w:rPr>
        <w:t>(v)</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Error inducido</w:t>
      </w:r>
      <w:r w:rsidRPr="0095531C">
        <w:rPr>
          <w:rFonts w:ascii="Arial" w:hAnsi="Arial" w:cs="Arial"/>
          <w:i/>
          <w:color w:val="000000"/>
          <w:sz w:val="24"/>
          <w:szCs w:val="24"/>
          <w:lang w:eastAsia="es-ES"/>
        </w:rPr>
        <w:t xml:space="preserve">. Surge cuando el juez fue víctima de un engaño por parte de terceros, que lo conduce a la adopción de una decisión que afecta derechos fundamentales. </w:t>
      </w:r>
      <w:r w:rsidRPr="0095531C">
        <w:rPr>
          <w:rFonts w:ascii="Arial" w:hAnsi="Arial" w:cs="Arial"/>
          <w:b/>
          <w:i/>
          <w:color w:val="000000"/>
          <w:sz w:val="24"/>
          <w:szCs w:val="24"/>
          <w:lang w:eastAsia="es-ES"/>
        </w:rPr>
        <w:t>(vi)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Decisión sin motivación</w:t>
      </w:r>
      <w:r w:rsidRPr="0095531C">
        <w:rPr>
          <w:rFonts w:ascii="Arial" w:hAnsi="Arial" w:cs="Arial"/>
          <w:i/>
          <w:color w:val="000000"/>
          <w:sz w:val="24"/>
          <w:szCs w:val="24"/>
          <w:lang w:eastAsia="es-ES"/>
        </w:rPr>
        <w:t xml:space="preserve">. Referido al incumplimiento por parte del juez de dar cuenta de los fundamentos fácticos y jurídicos de sus decisiones que es precisamente en donde reposa la legitimidad de su órbita funcional. </w:t>
      </w:r>
      <w:r w:rsidRPr="0095531C">
        <w:rPr>
          <w:rFonts w:ascii="Arial" w:hAnsi="Arial" w:cs="Arial"/>
          <w:b/>
          <w:i/>
          <w:color w:val="000000"/>
          <w:sz w:val="24"/>
          <w:szCs w:val="24"/>
          <w:lang w:eastAsia="es-ES"/>
        </w:rPr>
        <w:t>(vii)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Desconocimiento del precedente</w:t>
      </w:r>
      <w:r w:rsidRPr="0095531C">
        <w:rPr>
          <w:rFonts w:ascii="Arial" w:hAnsi="Arial" w:cs="Arial"/>
          <w:i/>
          <w:color w:val="000000"/>
          <w:sz w:val="24"/>
          <w:szCs w:val="24"/>
          <w:lang w:eastAsia="es-ES"/>
        </w:rPr>
        <w:t xml:space="preserve">. Se presenta en aquellos casos en los cuales la autoridad judicial, a través de sus pronunciamientos, se aparta del precedente jurisprudencial que le resulta aplicable al caso, sin ofrecer un mínimo razonable de argumentación jurídica que justifique dicho cambio de jurisprudencia. </w:t>
      </w:r>
      <w:r w:rsidRPr="0095531C">
        <w:rPr>
          <w:rFonts w:ascii="Arial" w:hAnsi="Arial" w:cs="Arial"/>
          <w:b/>
          <w:i/>
          <w:color w:val="000000"/>
          <w:sz w:val="24"/>
          <w:szCs w:val="24"/>
          <w:lang w:eastAsia="es-ES"/>
        </w:rPr>
        <w:t>(viii)</w:t>
      </w:r>
      <w:r w:rsidRPr="0095531C">
        <w:rPr>
          <w:rFonts w:ascii="Arial" w:hAnsi="Arial" w:cs="Arial"/>
          <w:i/>
          <w:color w:val="000000"/>
          <w:sz w:val="24"/>
          <w:szCs w:val="24"/>
          <w:lang w:eastAsia="es-ES"/>
        </w:rPr>
        <w:t xml:space="preserve"> </w:t>
      </w:r>
      <w:r w:rsidRPr="0095531C">
        <w:rPr>
          <w:rFonts w:ascii="Arial" w:hAnsi="Arial" w:cs="Arial"/>
          <w:bCs/>
          <w:i/>
          <w:color w:val="000000"/>
          <w:sz w:val="24"/>
          <w:szCs w:val="24"/>
          <w:lang w:eastAsia="es-ES"/>
        </w:rPr>
        <w:t xml:space="preserve">Violación directa de la Constitución </w:t>
      </w:r>
      <w:r w:rsidRPr="0095531C">
        <w:rPr>
          <w:rFonts w:ascii="Arial" w:hAnsi="Arial" w:cs="Arial"/>
          <w:i/>
          <w:sz w:val="24"/>
          <w:szCs w:val="28"/>
          <w:lang w:eastAsia="es-ES"/>
        </w:rPr>
        <w:t>que se configura cuando el juez ordinario adopta una decisión que desconoce, de forma específica, postulados de la Carta Política</w:t>
      </w:r>
      <w:r w:rsidRPr="0095531C">
        <w:rPr>
          <w:rFonts w:ascii="Arial" w:hAnsi="Arial" w:cs="Arial"/>
          <w:bCs/>
          <w:i/>
          <w:color w:val="000000"/>
          <w:sz w:val="24"/>
          <w:szCs w:val="24"/>
          <w:lang w:eastAsia="es-ES"/>
        </w:rPr>
        <w:t xml:space="preserve">”. </w:t>
      </w:r>
    </w:p>
    <w:p w:rsidR="004D73D0" w:rsidRPr="00FE207D" w:rsidRDefault="004D73D0" w:rsidP="004D73D0">
      <w:pPr>
        <w:spacing w:after="0"/>
        <w:ind w:right="20"/>
        <w:jc w:val="both"/>
        <w:rPr>
          <w:rFonts w:ascii="Arial" w:hAnsi="Arial" w:cs="Arial"/>
          <w:b/>
          <w:bCs/>
          <w:color w:val="000000"/>
          <w:sz w:val="24"/>
          <w:szCs w:val="24"/>
          <w:lang w:eastAsia="es-ES"/>
        </w:rPr>
      </w:pPr>
    </w:p>
    <w:p w:rsidR="0021538E" w:rsidRDefault="00FE207D" w:rsidP="0060141B">
      <w:pPr>
        <w:spacing w:after="0"/>
        <w:ind w:right="20"/>
        <w:jc w:val="both"/>
        <w:rPr>
          <w:rFonts w:ascii="Arial" w:hAnsi="Arial" w:cs="Arial"/>
          <w:bCs/>
          <w:color w:val="000000"/>
          <w:sz w:val="24"/>
          <w:szCs w:val="24"/>
          <w:lang w:eastAsia="es-ES"/>
        </w:rPr>
      </w:pPr>
      <w:r>
        <w:rPr>
          <w:rFonts w:ascii="Arial" w:hAnsi="Arial" w:cs="Arial"/>
          <w:bCs/>
          <w:color w:val="000000"/>
          <w:sz w:val="24"/>
          <w:szCs w:val="24"/>
          <w:lang w:eastAsia="es-ES"/>
        </w:rPr>
        <w:t>Dado que los hechos se centran en las pruebas que no se practicaron</w:t>
      </w:r>
      <w:r w:rsidR="0021538E">
        <w:rPr>
          <w:rFonts w:ascii="Arial" w:hAnsi="Arial" w:cs="Arial"/>
          <w:bCs/>
          <w:color w:val="000000"/>
          <w:sz w:val="24"/>
          <w:szCs w:val="24"/>
          <w:lang w:eastAsia="es-ES"/>
        </w:rPr>
        <w:t xml:space="preserve"> y</w:t>
      </w:r>
      <w:r w:rsidR="0021538E" w:rsidRPr="0021538E">
        <w:rPr>
          <w:rFonts w:ascii="Arial" w:hAnsi="Arial" w:cs="Arial"/>
          <w:bCs/>
          <w:color w:val="000000"/>
          <w:sz w:val="24"/>
          <w:szCs w:val="24"/>
          <w:lang w:eastAsia="es-ES"/>
        </w:rPr>
        <w:t xml:space="preserve"> </w:t>
      </w:r>
      <w:r w:rsidR="0021538E">
        <w:rPr>
          <w:rFonts w:ascii="Arial" w:hAnsi="Arial" w:cs="Arial"/>
          <w:bCs/>
          <w:color w:val="000000"/>
          <w:sz w:val="24"/>
          <w:szCs w:val="24"/>
          <w:lang w:eastAsia="es-ES"/>
        </w:rPr>
        <w:t xml:space="preserve">lo corto del </w:t>
      </w:r>
      <w:r w:rsidR="0021538E">
        <w:rPr>
          <w:rFonts w:ascii="Arial" w:hAnsi="Arial" w:cs="Arial"/>
          <w:sz w:val="24"/>
          <w:szCs w:val="24"/>
          <w:lang w:eastAsia="es-ES"/>
        </w:rPr>
        <w:t xml:space="preserve"> tiempo para dar cumplimiento a la orden dada</w:t>
      </w:r>
      <w:r>
        <w:rPr>
          <w:rFonts w:ascii="Arial" w:hAnsi="Arial" w:cs="Arial"/>
          <w:bCs/>
          <w:color w:val="000000"/>
          <w:sz w:val="24"/>
          <w:szCs w:val="24"/>
          <w:lang w:eastAsia="es-ES"/>
        </w:rPr>
        <w:t>, la</w:t>
      </w:r>
      <w:r w:rsidR="004D73D0">
        <w:rPr>
          <w:rFonts w:ascii="Arial" w:hAnsi="Arial" w:cs="Arial"/>
          <w:bCs/>
          <w:color w:val="000000"/>
          <w:sz w:val="24"/>
          <w:szCs w:val="24"/>
          <w:lang w:eastAsia="es-ES"/>
        </w:rPr>
        <w:t xml:space="preserve"> </w:t>
      </w:r>
      <w:r w:rsidR="0021538E">
        <w:rPr>
          <w:rFonts w:ascii="Arial" w:hAnsi="Arial" w:cs="Arial"/>
          <w:bCs/>
          <w:color w:val="000000"/>
          <w:sz w:val="24"/>
          <w:szCs w:val="24"/>
          <w:lang w:eastAsia="es-ES"/>
        </w:rPr>
        <w:t>S</w:t>
      </w:r>
      <w:r w:rsidR="004D73D0">
        <w:rPr>
          <w:rFonts w:ascii="Arial" w:hAnsi="Arial" w:cs="Arial"/>
          <w:bCs/>
          <w:color w:val="000000"/>
          <w:sz w:val="24"/>
          <w:szCs w:val="24"/>
          <w:lang w:eastAsia="es-ES"/>
        </w:rPr>
        <w:t>ala</w:t>
      </w:r>
      <w:r>
        <w:rPr>
          <w:rFonts w:ascii="Arial" w:hAnsi="Arial" w:cs="Arial"/>
          <w:bCs/>
          <w:color w:val="000000"/>
          <w:sz w:val="24"/>
          <w:szCs w:val="24"/>
          <w:lang w:eastAsia="es-ES"/>
        </w:rPr>
        <w:t xml:space="preserve"> solo hará referencia a</w:t>
      </w:r>
      <w:r w:rsidR="0021538E">
        <w:rPr>
          <w:rFonts w:ascii="Arial" w:hAnsi="Arial" w:cs="Arial"/>
          <w:bCs/>
          <w:color w:val="000000"/>
          <w:sz w:val="24"/>
          <w:szCs w:val="24"/>
          <w:lang w:eastAsia="es-ES"/>
        </w:rPr>
        <w:t xml:space="preserve"> los defectos fáctico y procedimental.</w:t>
      </w:r>
    </w:p>
    <w:p w:rsidR="00F77F3C" w:rsidRDefault="00F77F3C" w:rsidP="0060141B">
      <w:pPr>
        <w:spacing w:after="0"/>
        <w:ind w:right="20"/>
        <w:jc w:val="both"/>
        <w:rPr>
          <w:rFonts w:ascii="Arial" w:hAnsi="Arial" w:cs="Arial"/>
          <w:b/>
          <w:bCs/>
          <w:color w:val="000000"/>
          <w:sz w:val="24"/>
          <w:szCs w:val="24"/>
          <w:lang w:eastAsia="es-ES"/>
        </w:rPr>
      </w:pPr>
    </w:p>
    <w:p w:rsidR="0021538E" w:rsidRDefault="0021538E" w:rsidP="0060141B">
      <w:pPr>
        <w:spacing w:after="0"/>
        <w:ind w:right="20"/>
        <w:jc w:val="both"/>
        <w:rPr>
          <w:rFonts w:ascii="Arial" w:hAnsi="Arial" w:cs="Arial"/>
          <w:bCs/>
          <w:color w:val="000000"/>
          <w:sz w:val="24"/>
          <w:szCs w:val="24"/>
          <w:lang w:eastAsia="es-ES"/>
        </w:rPr>
      </w:pPr>
      <w:r w:rsidRPr="0021538E">
        <w:rPr>
          <w:rFonts w:ascii="Arial" w:hAnsi="Arial" w:cs="Arial"/>
          <w:b/>
          <w:bCs/>
          <w:color w:val="000000"/>
          <w:sz w:val="24"/>
          <w:szCs w:val="24"/>
          <w:lang w:eastAsia="es-ES"/>
        </w:rPr>
        <w:t>Defecto Fáctico</w:t>
      </w:r>
      <w:r w:rsidR="00FE207D">
        <w:rPr>
          <w:rFonts w:ascii="Arial" w:hAnsi="Arial" w:cs="Arial"/>
          <w:bCs/>
          <w:color w:val="000000"/>
          <w:sz w:val="24"/>
          <w:szCs w:val="24"/>
          <w:lang w:eastAsia="es-ES"/>
        </w:rPr>
        <w:t>.</w:t>
      </w:r>
    </w:p>
    <w:p w:rsidR="0021538E" w:rsidRDefault="0021538E" w:rsidP="0060141B">
      <w:pPr>
        <w:spacing w:after="0"/>
        <w:ind w:right="20"/>
        <w:jc w:val="both"/>
        <w:rPr>
          <w:rFonts w:ascii="Arial" w:hAnsi="Arial" w:cs="Arial"/>
          <w:bCs/>
          <w:color w:val="000000"/>
          <w:sz w:val="24"/>
          <w:szCs w:val="24"/>
          <w:lang w:eastAsia="es-ES"/>
        </w:rPr>
      </w:pPr>
    </w:p>
    <w:p w:rsidR="0060141B" w:rsidRPr="0095531C" w:rsidRDefault="00FE207D" w:rsidP="0060141B">
      <w:pPr>
        <w:spacing w:after="0"/>
        <w:ind w:right="20"/>
        <w:jc w:val="both"/>
        <w:rPr>
          <w:rFonts w:ascii="Arial" w:hAnsi="Arial" w:cs="Arial"/>
          <w:i/>
          <w:color w:val="000000"/>
          <w:sz w:val="24"/>
          <w:szCs w:val="24"/>
          <w:lang w:eastAsia="es-ES"/>
        </w:rPr>
      </w:pPr>
      <w:r>
        <w:rPr>
          <w:rFonts w:ascii="Arial" w:hAnsi="Arial" w:cs="Arial"/>
          <w:bCs/>
          <w:color w:val="000000"/>
          <w:sz w:val="24"/>
          <w:szCs w:val="24"/>
          <w:lang w:eastAsia="es-ES"/>
        </w:rPr>
        <w:t xml:space="preserve">Sobre </w:t>
      </w:r>
      <w:r w:rsidR="00F96452">
        <w:rPr>
          <w:rFonts w:ascii="Arial" w:hAnsi="Arial" w:cs="Arial"/>
          <w:bCs/>
          <w:color w:val="000000"/>
          <w:sz w:val="24"/>
          <w:szCs w:val="24"/>
          <w:lang w:eastAsia="es-ES"/>
        </w:rPr>
        <w:t>é</w:t>
      </w:r>
      <w:r>
        <w:rPr>
          <w:rFonts w:ascii="Arial" w:hAnsi="Arial" w:cs="Arial"/>
          <w:bCs/>
          <w:color w:val="000000"/>
          <w:sz w:val="24"/>
          <w:szCs w:val="24"/>
          <w:lang w:eastAsia="es-ES"/>
        </w:rPr>
        <w:t xml:space="preserve">l la </w:t>
      </w:r>
      <w:r w:rsidR="00E3175A">
        <w:rPr>
          <w:rFonts w:ascii="Arial" w:hAnsi="Arial" w:cs="Arial"/>
          <w:sz w:val="24"/>
          <w:szCs w:val="24"/>
          <w:lang w:eastAsia="es-ES"/>
        </w:rPr>
        <w:t>Corte Constitucional</w:t>
      </w:r>
      <w:r>
        <w:rPr>
          <w:rFonts w:ascii="Arial" w:hAnsi="Arial" w:cs="Arial"/>
          <w:sz w:val="24"/>
          <w:szCs w:val="24"/>
          <w:lang w:eastAsia="es-ES"/>
        </w:rPr>
        <w:t xml:space="preserve"> </w:t>
      </w:r>
      <w:r w:rsidR="0060141B" w:rsidRPr="0095531C">
        <w:rPr>
          <w:rFonts w:ascii="Arial" w:hAnsi="Arial" w:cs="Arial"/>
          <w:sz w:val="24"/>
          <w:szCs w:val="24"/>
          <w:lang w:eastAsia="es-ES"/>
        </w:rPr>
        <w:t xml:space="preserve">decantó en providencia anteriormente citada, que la acción de tutela procede únicamente </w:t>
      </w:r>
      <w:r w:rsidR="0060141B" w:rsidRPr="0095531C">
        <w:rPr>
          <w:rFonts w:ascii="Arial" w:hAnsi="Arial" w:cs="Arial"/>
          <w:i/>
          <w:sz w:val="24"/>
          <w:szCs w:val="24"/>
          <w:lang w:eastAsia="es-ES"/>
        </w:rPr>
        <w:t xml:space="preserve">“cuando es </w:t>
      </w:r>
      <w:r w:rsidR="0060141B" w:rsidRPr="009D04E4">
        <w:rPr>
          <w:rFonts w:ascii="Arial" w:hAnsi="Arial" w:cs="Arial"/>
          <w:i/>
          <w:sz w:val="24"/>
          <w:szCs w:val="24"/>
          <w:lang w:eastAsia="es-ES"/>
        </w:rPr>
        <w:t xml:space="preserve">marcadamente irrazonable </w:t>
      </w:r>
      <w:r w:rsidR="0060141B" w:rsidRPr="009D04E4">
        <w:rPr>
          <w:rFonts w:ascii="Arial" w:hAnsi="Arial" w:cs="Arial"/>
          <w:i/>
          <w:color w:val="000000"/>
          <w:sz w:val="24"/>
          <w:szCs w:val="24"/>
          <w:lang w:eastAsia="es-ES"/>
        </w:rPr>
        <w:t>la valoración probatoria realizada</w:t>
      </w:r>
      <w:bookmarkStart w:id="1" w:name="_ftnref7"/>
      <w:r w:rsidR="0060141B" w:rsidRPr="009D04E4">
        <w:rPr>
          <w:rFonts w:ascii="Arial" w:hAnsi="Arial" w:cs="Arial"/>
          <w:i/>
          <w:color w:val="000000"/>
          <w:sz w:val="24"/>
          <w:szCs w:val="24"/>
          <w:lang w:eastAsia="es-ES"/>
        </w:rPr>
        <w:t xml:space="preserve"> por el juez en una providencia</w:t>
      </w:r>
      <w:bookmarkEnd w:id="1"/>
      <w:r w:rsidR="0060141B" w:rsidRPr="009D04E4">
        <w:rPr>
          <w:rFonts w:ascii="Arial" w:hAnsi="Arial" w:cs="Arial"/>
          <w:i/>
          <w:color w:val="000000"/>
          <w:sz w:val="24"/>
          <w:szCs w:val="24"/>
          <w:lang w:eastAsia="es-ES"/>
        </w:rPr>
        <w:t xml:space="preserve">. El error en la valoración de las pruebas debe ser ostensible, flagrante y manifiesto. De la misma manera, debe incidir directamente en la decisión judicial adoptada, toda vez que, en caso contrario, implicaría convertir al juez de tutela en una instancia revisora de </w:t>
      </w:r>
      <w:r w:rsidR="0060141B" w:rsidRPr="009D04E4">
        <w:rPr>
          <w:rFonts w:ascii="Arial" w:hAnsi="Arial" w:cs="Arial"/>
          <w:i/>
          <w:color w:val="000000"/>
          <w:sz w:val="24"/>
          <w:szCs w:val="24"/>
          <w:lang w:eastAsia="es-ES"/>
        </w:rPr>
        <w:lastRenderedPageBreak/>
        <w:t>la valoración del juez natural del asunto, según las reglas generales de competencia”.</w:t>
      </w:r>
    </w:p>
    <w:p w:rsidR="0060141B" w:rsidRPr="0095531C" w:rsidRDefault="0060141B" w:rsidP="0060141B">
      <w:pPr>
        <w:spacing w:after="0"/>
        <w:ind w:right="20"/>
        <w:jc w:val="both"/>
        <w:rPr>
          <w:rFonts w:ascii="Arial" w:hAnsi="Arial" w:cs="Arial"/>
          <w:i/>
          <w:color w:val="000000"/>
          <w:sz w:val="24"/>
          <w:szCs w:val="24"/>
          <w:lang w:eastAsia="es-ES"/>
        </w:rPr>
      </w:pPr>
    </w:p>
    <w:p w:rsidR="0060141B" w:rsidRPr="0095531C" w:rsidRDefault="0060141B" w:rsidP="0060141B">
      <w:pPr>
        <w:spacing w:after="0"/>
        <w:ind w:right="20"/>
        <w:jc w:val="both"/>
        <w:rPr>
          <w:rFonts w:ascii="Arial" w:hAnsi="Arial" w:cs="Arial"/>
          <w:color w:val="000000"/>
          <w:sz w:val="24"/>
          <w:szCs w:val="24"/>
          <w:lang w:eastAsia="es-ES"/>
        </w:rPr>
      </w:pPr>
      <w:r w:rsidRPr="0095531C">
        <w:rPr>
          <w:rFonts w:ascii="Arial" w:hAnsi="Arial" w:cs="Arial"/>
          <w:color w:val="000000"/>
          <w:sz w:val="24"/>
          <w:szCs w:val="24"/>
          <w:lang w:eastAsia="es-ES"/>
        </w:rPr>
        <w:t>En la misma línea, identificó dos dimensiones y las modalidades en las que se presenta el defecto fáctico:</w:t>
      </w:r>
    </w:p>
    <w:p w:rsidR="0060141B" w:rsidRPr="0095531C" w:rsidRDefault="0060141B" w:rsidP="0060141B">
      <w:pPr>
        <w:spacing w:after="0"/>
        <w:ind w:right="20"/>
        <w:jc w:val="both"/>
        <w:rPr>
          <w:rFonts w:ascii="Arial" w:hAnsi="Arial" w:cs="Arial"/>
          <w:i/>
          <w:color w:val="000000"/>
          <w:sz w:val="24"/>
          <w:szCs w:val="24"/>
          <w:lang w:eastAsia="es-ES"/>
        </w:rPr>
      </w:pPr>
    </w:p>
    <w:p w:rsidR="0060141B" w:rsidRPr="0095531C" w:rsidRDefault="0060141B" w:rsidP="0060141B">
      <w:pPr>
        <w:spacing w:after="0"/>
        <w:ind w:right="20"/>
        <w:jc w:val="both"/>
        <w:rPr>
          <w:rFonts w:ascii="Arial" w:hAnsi="Arial" w:cs="Arial"/>
          <w:i/>
          <w:color w:val="000000"/>
          <w:sz w:val="24"/>
          <w:szCs w:val="24"/>
          <w:lang w:eastAsia="es-ES"/>
        </w:rPr>
      </w:pPr>
      <w:r w:rsidRPr="009D04E4">
        <w:rPr>
          <w:rFonts w:ascii="Arial" w:hAnsi="Arial" w:cs="Arial"/>
          <w:i/>
          <w:color w:val="000000"/>
          <w:sz w:val="24"/>
          <w:szCs w:val="24"/>
          <w:lang w:eastAsia="es-ES"/>
        </w:rPr>
        <w:t>(i) La dimensión negativa, que comprende las omisiones en la valoración de las pruebas determinantes para identificar la veracidad de los hechos analizados por el juez. Dentro</w:t>
      </w:r>
      <w:r w:rsidRPr="0095531C">
        <w:rPr>
          <w:rFonts w:ascii="Arial" w:hAnsi="Arial" w:cs="Arial"/>
          <w:i/>
          <w:color w:val="000000"/>
          <w:sz w:val="24"/>
          <w:szCs w:val="24"/>
          <w:lang w:eastAsia="es-ES"/>
        </w:rPr>
        <w:t xml:space="preserve"> de este supuesto pueden ubicarse la negativa o valoración arbitraria, irracional y caprichosa, o cuando se omite apreciar la prueba y sin ninguna razón válida se tiene por no probado el hecho o la circunstancia que del mismo emerge de manera clara y objetiva. (ii) La dimensión positiva, que se origina cuando el juez aprecia pruebas esenciales y determinantes de lo resuelto en la providencia cuestionada que no ha debido admitir ni valorar porque, por ejemplo, fueron recaudadas indebidamente (art. 29 C.P), o cuando tiene por establecidas circunstancias sin que exista material probatorio que fundamente lo decidido y, de esta manera, vulnere la Constitución.</w:t>
      </w:r>
    </w:p>
    <w:p w:rsidR="0060141B" w:rsidRPr="0095531C" w:rsidRDefault="0060141B" w:rsidP="0060141B">
      <w:pPr>
        <w:spacing w:after="0"/>
        <w:ind w:right="20"/>
        <w:jc w:val="both"/>
        <w:rPr>
          <w:rFonts w:ascii="Arial" w:hAnsi="Arial" w:cs="Arial"/>
          <w:i/>
          <w:sz w:val="24"/>
          <w:szCs w:val="24"/>
          <w:lang w:eastAsia="es-ES"/>
        </w:rPr>
      </w:pPr>
    </w:p>
    <w:p w:rsidR="0060141B" w:rsidRDefault="0060141B" w:rsidP="0060141B">
      <w:pPr>
        <w:spacing w:after="0"/>
        <w:ind w:right="20"/>
        <w:jc w:val="both"/>
        <w:rPr>
          <w:rFonts w:ascii="Arial" w:hAnsi="Arial" w:cs="Arial"/>
          <w:i/>
          <w:color w:val="000000"/>
          <w:sz w:val="24"/>
          <w:szCs w:val="24"/>
          <w:lang w:eastAsia="es-ES"/>
        </w:rPr>
      </w:pPr>
      <w:r w:rsidRPr="0095531C">
        <w:rPr>
          <w:rFonts w:ascii="Arial" w:hAnsi="Arial" w:cs="Arial"/>
          <w:sz w:val="24"/>
          <w:szCs w:val="24"/>
          <w:lang w:eastAsia="es-ES"/>
        </w:rPr>
        <w:t xml:space="preserve">Dentro de las modalidades que puede asumir el defecto fáctico son: </w:t>
      </w:r>
      <w:r w:rsidRPr="0095531C">
        <w:rPr>
          <w:rFonts w:ascii="Arial" w:hAnsi="Arial" w:cs="Arial"/>
          <w:i/>
          <w:color w:val="000000"/>
          <w:sz w:val="24"/>
          <w:szCs w:val="24"/>
          <w:lang w:eastAsia="es-ES"/>
        </w:rPr>
        <w:t>(i)</w:t>
      </w:r>
      <w:r w:rsidRPr="0095531C">
        <w:rPr>
          <w:rFonts w:ascii="Arial" w:hAnsi="Arial" w:cs="Arial"/>
          <w:i/>
          <w:color w:val="000000"/>
          <w:sz w:val="14"/>
          <w:szCs w:val="14"/>
          <w:lang w:eastAsia="es-ES"/>
        </w:rPr>
        <w:t xml:space="preserve"> </w:t>
      </w:r>
      <w:r w:rsidRPr="0095531C">
        <w:rPr>
          <w:rFonts w:ascii="Arial" w:hAnsi="Arial" w:cs="Arial"/>
          <w:i/>
          <w:color w:val="000000"/>
          <w:sz w:val="24"/>
          <w:szCs w:val="24"/>
          <w:lang w:eastAsia="es-ES"/>
        </w:rPr>
        <w:t>Defecto fáctico por la omisión en el decreto y práctica de pruebas. (ii)</w:t>
      </w:r>
      <w:r w:rsidRPr="0095531C">
        <w:rPr>
          <w:rFonts w:ascii="Arial" w:hAnsi="Arial" w:cs="Arial"/>
          <w:i/>
          <w:color w:val="000000"/>
          <w:sz w:val="14"/>
          <w:szCs w:val="14"/>
          <w:lang w:eastAsia="es-ES"/>
        </w:rPr>
        <w:t xml:space="preserve"> </w:t>
      </w:r>
      <w:r w:rsidRPr="009D04E4">
        <w:rPr>
          <w:rFonts w:ascii="Arial" w:hAnsi="Arial" w:cs="Arial"/>
          <w:i/>
          <w:color w:val="000000"/>
          <w:sz w:val="24"/>
          <w:szCs w:val="24"/>
          <w:lang w:eastAsia="es-ES"/>
        </w:rPr>
        <w:t>Defecto fáctico por la no valoración del material probatorio. (iii)</w:t>
      </w:r>
      <w:r w:rsidRPr="009D04E4">
        <w:rPr>
          <w:rFonts w:ascii="Arial" w:hAnsi="Arial" w:cs="Arial"/>
          <w:i/>
          <w:color w:val="000000"/>
          <w:sz w:val="14"/>
          <w:szCs w:val="14"/>
          <w:lang w:eastAsia="es-ES"/>
        </w:rPr>
        <w:t xml:space="preserve"> </w:t>
      </w:r>
      <w:r w:rsidRPr="009D04E4">
        <w:rPr>
          <w:rFonts w:ascii="Arial" w:hAnsi="Arial" w:cs="Arial"/>
          <w:i/>
          <w:color w:val="000000"/>
          <w:sz w:val="24"/>
          <w:szCs w:val="24"/>
          <w:lang w:eastAsia="es-ES"/>
        </w:rPr>
        <w:t>Defecto fáctico por desconocimiento de las reglas de la sana crítica, que comprende la omisión en considerar</w:t>
      </w:r>
      <w:r w:rsidRPr="0095531C">
        <w:rPr>
          <w:rFonts w:ascii="Arial" w:hAnsi="Arial" w:cs="Arial"/>
          <w:i/>
          <w:color w:val="000000"/>
          <w:sz w:val="24"/>
          <w:szCs w:val="24"/>
          <w:lang w:eastAsia="es-ES"/>
        </w:rPr>
        <w:t xml:space="preserve"> elementos probatorios que constan en el proceso, no se advierten o simplemente no se tienen en cuenta para fundamentar la decisión.</w:t>
      </w:r>
    </w:p>
    <w:p w:rsidR="0021538E" w:rsidRDefault="0021538E" w:rsidP="00FD154A">
      <w:pPr>
        <w:spacing w:after="0"/>
        <w:ind w:right="20"/>
        <w:jc w:val="both"/>
        <w:rPr>
          <w:rFonts w:ascii="Arial" w:hAnsi="Arial" w:cs="Arial"/>
          <w:b/>
          <w:sz w:val="24"/>
          <w:szCs w:val="24"/>
          <w:lang w:eastAsia="es-ES"/>
        </w:rPr>
      </w:pPr>
    </w:p>
    <w:p w:rsidR="00FD154A" w:rsidRPr="0095531C" w:rsidRDefault="00FD154A" w:rsidP="00FD154A">
      <w:pPr>
        <w:spacing w:after="0"/>
        <w:ind w:right="20"/>
        <w:jc w:val="both"/>
        <w:rPr>
          <w:rFonts w:ascii="Arial" w:hAnsi="Arial" w:cs="Arial"/>
          <w:b/>
          <w:sz w:val="24"/>
          <w:szCs w:val="24"/>
          <w:lang w:eastAsia="es-ES"/>
        </w:rPr>
      </w:pPr>
      <w:r w:rsidRPr="0095531C">
        <w:rPr>
          <w:rFonts w:ascii="Arial" w:hAnsi="Arial" w:cs="Arial"/>
          <w:b/>
          <w:sz w:val="24"/>
          <w:szCs w:val="24"/>
          <w:lang w:eastAsia="es-ES"/>
        </w:rPr>
        <w:t xml:space="preserve">Defecto </w:t>
      </w:r>
      <w:r>
        <w:rPr>
          <w:rFonts w:ascii="Arial" w:hAnsi="Arial" w:cs="Arial"/>
          <w:b/>
          <w:sz w:val="24"/>
          <w:szCs w:val="24"/>
          <w:lang w:eastAsia="es-ES"/>
        </w:rPr>
        <w:t>procedimental</w:t>
      </w:r>
      <w:r w:rsidR="0021538E">
        <w:rPr>
          <w:rFonts w:ascii="Arial" w:hAnsi="Arial" w:cs="Arial"/>
          <w:b/>
          <w:sz w:val="24"/>
          <w:szCs w:val="24"/>
          <w:lang w:eastAsia="es-ES"/>
        </w:rPr>
        <w:t xml:space="preserve"> </w:t>
      </w:r>
    </w:p>
    <w:p w:rsidR="00FD154A" w:rsidRDefault="00FD154A" w:rsidP="00FD154A">
      <w:pPr>
        <w:spacing w:after="0"/>
        <w:ind w:right="20"/>
        <w:jc w:val="both"/>
        <w:rPr>
          <w:rFonts w:ascii="Arial" w:hAnsi="Arial" w:cs="Arial"/>
          <w:sz w:val="24"/>
          <w:szCs w:val="24"/>
          <w:lang w:eastAsia="es-ES"/>
        </w:rPr>
      </w:pPr>
    </w:p>
    <w:p w:rsidR="00FD154A" w:rsidRDefault="00FD154A" w:rsidP="00FD154A">
      <w:pPr>
        <w:spacing w:after="0"/>
        <w:ind w:right="20"/>
        <w:jc w:val="both"/>
        <w:rPr>
          <w:rFonts w:ascii="Arial" w:hAnsi="Arial" w:cs="Arial"/>
          <w:sz w:val="24"/>
          <w:szCs w:val="24"/>
          <w:lang w:eastAsia="es-ES"/>
        </w:rPr>
      </w:pPr>
      <w:r>
        <w:rPr>
          <w:rFonts w:ascii="Arial" w:hAnsi="Arial" w:cs="Arial"/>
          <w:sz w:val="24"/>
          <w:szCs w:val="24"/>
          <w:lang w:eastAsia="es-ES"/>
        </w:rPr>
        <w:t>Se configura según el máximo Tribunal Constitucional</w:t>
      </w:r>
      <w:r>
        <w:rPr>
          <w:rStyle w:val="Refdenotaalpie"/>
          <w:rFonts w:ascii="Arial" w:hAnsi="Arial" w:cs="Arial"/>
          <w:sz w:val="24"/>
          <w:szCs w:val="24"/>
          <w:lang w:eastAsia="es-ES"/>
        </w:rPr>
        <w:footnoteReference w:id="5"/>
      </w:r>
      <w:r>
        <w:rPr>
          <w:rFonts w:ascii="Arial" w:hAnsi="Arial" w:cs="Arial"/>
          <w:sz w:val="24"/>
          <w:szCs w:val="24"/>
          <w:lang w:eastAsia="es-ES"/>
        </w:rPr>
        <w:t xml:space="preserve"> cuando (i) el juez ignora completamente el procedimiento establecido o (ii) incurre en un exceso ritual manifiesto en la aplicación de las reglas procedimentales o adjetivas. </w:t>
      </w:r>
    </w:p>
    <w:p w:rsidR="00FD154A" w:rsidRDefault="00FD154A" w:rsidP="00FD154A">
      <w:pPr>
        <w:spacing w:after="0"/>
        <w:ind w:right="20"/>
        <w:jc w:val="both"/>
        <w:rPr>
          <w:rFonts w:ascii="Arial" w:hAnsi="Arial" w:cs="Arial"/>
          <w:sz w:val="24"/>
          <w:szCs w:val="24"/>
          <w:lang w:eastAsia="es-ES"/>
        </w:rPr>
      </w:pPr>
    </w:p>
    <w:p w:rsidR="00FD154A" w:rsidRPr="00EE3F4A" w:rsidRDefault="00FD154A" w:rsidP="00FD154A">
      <w:pPr>
        <w:spacing w:after="0"/>
        <w:ind w:right="20"/>
        <w:jc w:val="both"/>
        <w:rPr>
          <w:rFonts w:ascii="Arial" w:hAnsi="Arial" w:cs="Arial"/>
          <w:color w:val="2D2D2D"/>
          <w:szCs w:val="24"/>
          <w:lang w:val="es-ES" w:eastAsia="es-ES"/>
        </w:rPr>
      </w:pPr>
      <w:r>
        <w:rPr>
          <w:rFonts w:ascii="Arial" w:hAnsi="Arial" w:cs="Arial"/>
          <w:sz w:val="24"/>
          <w:szCs w:val="24"/>
          <w:lang w:eastAsia="es-ES"/>
        </w:rPr>
        <w:t>En relación con este segundo supuesto dicha Corporación ha dicho que se viola el der</w:t>
      </w:r>
      <w:r w:rsidR="0011391C">
        <w:rPr>
          <w:rFonts w:ascii="Arial" w:hAnsi="Arial" w:cs="Arial"/>
          <w:sz w:val="24"/>
          <w:szCs w:val="24"/>
          <w:lang w:eastAsia="es-ES"/>
        </w:rPr>
        <w:t>echo al debido proceso por exces</w:t>
      </w:r>
      <w:r>
        <w:rPr>
          <w:rFonts w:ascii="Arial" w:hAnsi="Arial" w:cs="Arial"/>
          <w:sz w:val="24"/>
          <w:szCs w:val="24"/>
          <w:lang w:eastAsia="es-ES"/>
        </w:rPr>
        <w:t>o ritual manifiesto cuando en un fallo se renuncia consciente a la verdad jurídica objetiva evidente en los hechos, por un extremo rigor en las normas procesales y se puede configurar en los siguientes casos cuando el Juez: “</w:t>
      </w:r>
      <w:r>
        <w:rPr>
          <w:rFonts w:ascii="Arial" w:hAnsi="Arial" w:cs="Arial"/>
          <w:i/>
          <w:iCs/>
          <w:color w:val="2D2D2D"/>
          <w:sz w:val="24"/>
          <w:szCs w:val="28"/>
          <w:bdr w:val="none" w:sz="0" w:space="0" w:color="auto" w:frame="1"/>
          <w:lang w:val="es-ES" w:eastAsia="es-ES"/>
        </w:rPr>
        <w:t>(i</w:t>
      </w:r>
      <w:r w:rsidRPr="00EE3F4A">
        <w:rPr>
          <w:rFonts w:ascii="Arial" w:hAnsi="Arial" w:cs="Arial"/>
          <w:i/>
          <w:iCs/>
          <w:color w:val="2D2D2D"/>
          <w:sz w:val="24"/>
          <w:szCs w:val="28"/>
          <w:bdr w:val="none" w:sz="0" w:space="0" w:color="auto" w:frame="1"/>
          <w:lang w:val="es-ES" w:eastAsia="es-ES"/>
        </w:rPr>
        <w:t xml:space="preserve">) deja de </w:t>
      </w:r>
      <w:proofErr w:type="spellStart"/>
      <w:r w:rsidRPr="00EE3F4A">
        <w:rPr>
          <w:rFonts w:ascii="Arial" w:hAnsi="Arial" w:cs="Arial"/>
          <w:i/>
          <w:iCs/>
          <w:color w:val="2D2D2D"/>
          <w:sz w:val="24"/>
          <w:szCs w:val="28"/>
          <w:bdr w:val="none" w:sz="0" w:space="0" w:color="auto" w:frame="1"/>
          <w:lang w:val="es-ES" w:eastAsia="es-ES"/>
        </w:rPr>
        <w:t>inaplicar</w:t>
      </w:r>
      <w:proofErr w:type="spellEnd"/>
      <w:r w:rsidRPr="00EE3F4A">
        <w:rPr>
          <w:rFonts w:ascii="Arial" w:hAnsi="Arial" w:cs="Arial"/>
          <w:i/>
          <w:iCs/>
          <w:color w:val="2D2D2D"/>
          <w:sz w:val="24"/>
          <w:szCs w:val="28"/>
          <w:bdr w:val="none" w:sz="0" w:space="0" w:color="auto" w:frame="1"/>
          <w:lang w:val="es-ES" w:eastAsia="es-ES"/>
        </w:rPr>
        <w:t xml:space="preserve"> disposiciones procesales que se oponen a la vigencia de derechos constitucionales en un caso concreto;</w:t>
      </w:r>
      <w:r>
        <w:rPr>
          <w:rFonts w:ascii="Arial" w:hAnsi="Arial" w:cs="Arial"/>
          <w:i/>
          <w:iCs/>
          <w:color w:val="2D2D2D"/>
          <w:sz w:val="24"/>
          <w:szCs w:val="28"/>
          <w:bdr w:val="none" w:sz="0" w:space="0" w:color="auto" w:frame="1"/>
          <w:lang w:val="es-ES" w:eastAsia="es-ES"/>
        </w:rPr>
        <w:t xml:space="preserve"> </w:t>
      </w:r>
      <w:r w:rsidRPr="00EE3F4A">
        <w:rPr>
          <w:rFonts w:ascii="Arial" w:hAnsi="Arial" w:cs="Arial"/>
          <w:i/>
          <w:iCs/>
          <w:color w:val="2D2D2D"/>
          <w:sz w:val="24"/>
          <w:szCs w:val="28"/>
          <w:bdr w:val="none" w:sz="0" w:space="0" w:color="auto" w:frame="1"/>
          <w:lang w:val="es-ES" w:eastAsia="es-ES"/>
        </w:rPr>
        <w:t>(ii) exige el cumplimiento de requisitos formales de manera irreflexiva, aunque en determinadas circunstancias puedan constituir cargas imposibles de cumplir para las partes, siempre que esa situación se encuentre comprobada; (iii) incurre en un rigorismo procedimental en la apreciación de las pruebas.”</w:t>
      </w:r>
      <w:r w:rsidRPr="00EE3F4A">
        <w:rPr>
          <w:rFonts w:ascii="Arial" w:hAnsi="Arial" w:cs="Arial"/>
          <w:color w:val="2D2D2D"/>
          <w:szCs w:val="24"/>
          <w:lang w:val="es-ES" w:eastAsia="es-ES"/>
        </w:rPr>
        <w:t xml:space="preserve"> </w:t>
      </w:r>
    </w:p>
    <w:p w:rsidR="00FD154A" w:rsidRPr="00083B0F" w:rsidRDefault="00FD154A" w:rsidP="004D73D0">
      <w:pPr>
        <w:spacing w:after="0"/>
        <w:ind w:right="20"/>
        <w:jc w:val="both"/>
        <w:rPr>
          <w:rFonts w:ascii="Arial" w:hAnsi="Arial" w:cs="Arial"/>
          <w:bCs/>
          <w:color w:val="000000"/>
          <w:sz w:val="24"/>
          <w:szCs w:val="24"/>
          <w:lang w:eastAsia="es-ES"/>
        </w:rPr>
      </w:pPr>
    </w:p>
    <w:p w:rsidR="00E04B10" w:rsidRDefault="00312601" w:rsidP="00E04B10">
      <w:pPr>
        <w:shd w:val="clear" w:color="auto" w:fill="FFFFFF"/>
        <w:spacing w:before="240"/>
        <w:contextualSpacing/>
        <w:jc w:val="both"/>
        <w:rPr>
          <w:rFonts w:ascii="Arial" w:hAnsi="Arial" w:cs="Arial"/>
          <w:b/>
          <w:sz w:val="24"/>
          <w:szCs w:val="24"/>
        </w:rPr>
      </w:pPr>
      <w:r>
        <w:rPr>
          <w:rFonts w:ascii="Arial" w:hAnsi="Arial" w:cs="Arial"/>
          <w:b/>
          <w:sz w:val="24"/>
          <w:szCs w:val="24"/>
        </w:rPr>
        <w:t>4.2.</w:t>
      </w:r>
      <w:r w:rsidR="00E04B10">
        <w:rPr>
          <w:rFonts w:ascii="Arial" w:hAnsi="Arial" w:cs="Arial"/>
          <w:b/>
          <w:sz w:val="24"/>
          <w:szCs w:val="24"/>
        </w:rPr>
        <w:t xml:space="preserve"> </w:t>
      </w:r>
      <w:r>
        <w:rPr>
          <w:rFonts w:ascii="Arial" w:hAnsi="Arial" w:cs="Arial"/>
          <w:b/>
          <w:sz w:val="24"/>
          <w:szCs w:val="24"/>
        </w:rPr>
        <w:t>Fundamento fáctic</w:t>
      </w:r>
      <w:r w:rsidR="00E04B10">
        <w:rPr>
          <w:rFonts w:ascii="Arial" w:hAnsi="Arial" w:cs="Arial"/>
          <w:b/>
          <w:sz w:val="24"/>
          <w:szCs w:val="24"/>
        </w:rPr>
        <w:t>o</w:t>
      </w:r>
    </w:p>
    <w:p w:rsidR="00312601" w:rsidRPr="00EB666E" w:rsidRDefault="00312601" w:rsidP="00EB666E">
      <w:pPr>
        <w:shd w:val="clear" w:color="auto" w:fill="FFFFFF"/>
        <w:spacing w:before="240" w:line="240" w:lineRule="auto"/>
        <w:contextualSpacing/>
        <w:jc w:val="both"/>
        <w:rPr>
          <w:rFonts w:ascii="Arial" w:hAnsi="Arial" w:cs="Arial"/>
          <w:b/>
          <w:sz w:val="16"/>
          <w:szCs w:val="16"/>
        </w:rPr>
      </w:pPr>
    </w:p>
    <w:p w:rsidR="00FD154A" w:rsidRDefault="00D65FDF" w:rsidP="00EB666E">
      <w:pPr>
        <w:shd w:val="clear" w:color="auto" w:fill="FFFFFF"/>
        <w:spacing w:before="100" w:beforeAutospacing="1" w:after="100" w:afterAutospacing="1" w:line="240" w:lineRule="auto"/>
        <w:jc w:val="both"/>
        <w:rPr>
          <w:rFonts w:ascii="Arial" w:hAnsi="Arial" w:cs="Arial"/>
          <w:sz w:val="24"/>
          <w:szCs w:val="24"/>
        </w:rPr>
      </w:pPr>
      <w:r w:rsidRPr="00D65FDF">
        <w:rPr>
          <w:rFonts w:ascii="Arial" w:hAnsi="Arial" w:cs="Arial"/>
          <w:b/>
          <w:sz w:val="24"/>
          <w:szCs w:val="24"/>
        </w:rPr>
        <w:lastRenderedPageBreak/>
        <w:t xml:space="preserve">4.2.1 Defecto </w:t>
      </w:r>
      <w:r>
        <w:rPr>
          <w:rFonts w:ascii="Arial" w:hAnsi="Arial" w:cs="Arial"/>
          <w:b/>
          <w:sz w:val="24"/>
          <w:szCs w:val="24"/>
        </w:rPr>
        <w:t>fáctico</w:t>
      </w:r>
      <w:r>
        <w:rPr>
          <w:rFonts w:ascii="Arial" w:hAnsi="Arial" w:cs="Arial"/>
          <w:sz w:val="24"/>
          <w:szCs w:val="24"/>
        </w:rPr>
        <w:t xml:space="preserve"> </w:t>
      </w:r>
    </w:p>
    <w:p w:rsidR="00715729" w:rsidRDefault="00025324" w:rsidP="00715729">
      <w:pPr>
        <w:spacing w:after="0"/>
        <w:ind w:right="20"/>
        <w:jc w:val="both"/>
        <w:rPr>
          <w:rFonts w:ascii="Arial" w:hAnsi="Arial" w:cs="Arial"/>
          <w:sz w:val="24"/>
          <w:szCs w:val="24"/>
        </w:rPr>
      </w:pPr>
      <w:r w:rsidRPr="008F6778">
        <w:rPr>
          <w:rFonts w:ascii="Arial" w:hAnsi="Arial" w:cs="Arial"/>
          <w:sz w:val="24"/>
          <w:szCs w:val="24"/>
        </w:rPr>
        <w:t>En primer lugar debe decirse que</w:t>
      </w:r>
      <w:r w:rsidR="00715729" w:rsidRPr="008F6778">
        <w:rPr>
          <w:rFonts w:ascii="Arial" w:hAnsi="Arial" w:cs="Arial"/>
          <w:sz w:val="24"/>
          <w:szCs w:val="24"/>
        </w:rPr>
        <w:t xml:space="preserve"> en la Inspección Urbana de Policía y Tránsito de </w:t>
      </w:r>
      <w:proofErr w:type="spellStart"/>
      <w:r w:rsidR="00715729" w:rsidRPr="008F6778">
        <w:rPr>
          <w:rFonts w:ascii="Arial" w:hAnsi="Arial" w:cs="Arial"/>
          <w:sz w:val="24"/>
          <w:szCs w:val="24"/>
        </w:rPr>
        <w:t>Quinchía</w:t>
      </w:r>
      <w:proofErr w:type="spellEnd"/>
      <w:r w:rsidR="00715729" w:rsidRPr="008F6778">
        <w:rPr>
          <w:rFonts w:ascii="Arial" w:hAnsi="Arial" w:cs="Arial"/>
          <w:sz w:val="24"/>
          <w:szCs w:val="24"/>
        </w:rPr>
        <w:t xml:space="preserve"> se tramitó un proceso verbal abreviado, por querella, que concluyó el 02-11-2017, donde se dispuso la medida correctiva restitución y protección al bien inmueble y el desalojo en 24 horas (arts7</w:t>
      </w:r>
      <w:r w:rsidR="00653110" w:rsidRPr="008F6778">
        <w:rPr>
          <w:rFonts w:ascii="Arial" w:hAnsi="Arial" w:cs="Arial"/>
          <w:sz w:val="24"/>
          <w:szCs w:val="24"/>
        </w:rPr>
        <w:t>7-1</w:t>
      </w:r>
      <w:r w:rsidR="00715729" w:rsidRPr="008F6778">
        <w:rPr>
          <w:rFonts w:ascii="Arial" w:hAnsi="Arial" w:cs="Arial"/>
          <w:sz w:val="24"/>
          <w:szCs w:val="24"/>
        </w:rPr>
        <w:t xml:space="preserve"> y 79 parágrafo 1 </w:t>
      </w:r>
      <w:r w:rsidR="00653110" w:rsidRPr="008F6778">
        <w:rPr>
          <w:rFonts w:ascii="Arial" w:hAnsi="Arial" w:cs="Arial"/>
          <w:sz w:val="24"/>
          <w:szCs w:val="24"/>
        </w:rPr>
        <w:t>Ley 1801 de 2016</w:t>
      </w:r>
      <w:r w:rsidR="00715729" w:rsidRPr="008F6778">
        <w:rPr>
          <w:rFonts w:ascii="Arial" w:hAnsi="Arial" w:cs="Arial"/>
          <w:sz w:val="24"/>
          <w:szCs w:val="24"/>
        </w:rPr>
        <w:t>) (</w:t>
      </w:r>
      <w:proofErr w:type="spellStart"/>
      <w:r w:rsidR="00715729" w:rsidRPr="008F6778">
        <w:rPr>
          <w:rFonts w:ascii="Arial" w:hAnsi="Arial" w:cs="Arial"/>
          <w:sz w:val="24"/>
          <w:szCs w:val="24"/>
        </w:rPr>
        <w:t>fl</w:t>
      </w:r>
      <w:proofErr w:type="spellEnd"/>
      <w:r w:rsidR="00715729" w:rsidRPr="008F6778">
        <w:rPr>
          <w:rFonts w:ascii="Arial" w:hAnsi="Arial" w:cs="Arial"/>
          <w:sz w:val="24"/>
          <w:szCs w:val="24"/>
        </w:rPr>
        <w:t xml:space="preserve">. 6 </w:t>
      </w:r>
      <w:r w:rsidR="00653110" w:rsidRPr="008F6778">
        <w:rPr>
          <w:rFonts w:ascii="Arial" w:hAnsi="Arial" w:cs="Arial"/>
          <w:sz w:val="24"/>
          <w:szCs w:val="24"/>
        </w:rPr>
        <w:t>y 7</w:t>
      </w:r>
      <w:r w:rsidR="00715729" w:rsidRPr="008F6778">
        <w:rPr>
          <w:rFonts w:ascii="Arial" w:hAnsi="Arial" w:cs="Arial"/>
          <w:sz w:val="24"/>
          <w:szCs w:val="24"/>
        </w:rPr>
        <w:t>)</w:t>
      </w:r>
      <w:r w:rsidR="00656777" w:rsidRPr="008F6778">
        <w:rPr>
          <w:rFonts w:ascii="Arial" w:hAnsi="Arial" w:cs="Arial"/>
          <w:sz w:val="24"/>
          <w:szCs w:val="24"/>
        </w:rPr>
        <w:t>; decisión que se confirmó el 2-11-2017</w:t>
      </w:r>
      <w:r w:rsidR="00715729" w:rsidRPr="008F6778">
        <w:rPr>
          <w:rFonts w:ascii="Arial" w:hAnsi="Arial" w:cs="Arial"/>
          <w:sz w:val="24"/>
          <w:szCs w:val="24"/>
        </w:rPr>
        <w:t>.</w:t>
      </w:r>
    </w:p>
    <w:p w:rsidR="00715729" w:rsidRPr="00EB666E" w:rsidRDefault="00715729" w:rsidP="00EB666E">
      <w:pPr>
        <w:spacing w:after="0" w:line="240" w:lineRule="auto"/>
        <w:ind w:right="20"/>
        <w:jc w:val="both"/>
        <w:rPr>
          <w:rFonts w:ascii="Arial" w:hAnsi="Arial" w:cs="Arial"/>
          <w:sz w:val="16"/>
          <w:szCs w:val="16"/>
        </w:rPr>
      </w:pPr>
    </w:p>
    <w:p w:rsidR="00025324" w:rsidRDefault="00715729" w:rsidP="00715729">
      <w:pPr>
        <w:spacing w:after="0"/>
        <w:contextualSpacing/>
        <w:jc w:val="both"/>
        <w:rPr>
          <w:rFonts w:ascii="Arial" w:hAnsi="Arial" w:cs="Arial"/>
          <w:sz w:val="24"/>
          <w:szCs w:val="24"/>
        </w:rPr>
      </w:pPr>
      <w:r w:rsidRPr="008F6778">
        <w:rPr>
          <w:rFonts w:ascii="Arial" w:hAnsi="Arial" w:cs="Arial"/>
          <w:sz w:val="24"/>
          <w:szCs w:val="24"/>
        </w:rPr>
        <w:t xml:space="preserve">Al revisar su contenido se advierte que el señor </w:t>
      </w:r>
      <w:proofErr w:type="spellStart"/>
      <w:r w:rsidRPr="008F6778">
        <w:rPr>
          <w:rFonts w:ascii="Arial" w:hAnsi="Arial" w:cs="Arial"/>
          <w:sz w:val="24"/>
          <w:szCs w:val="24"/>
        </w:rPr>
        <w:t>Betancurt</w:t>
      </w:r>
      <w:proofErr w:type="spellEnd"/>
      <w:r w:rsidRPr="008F6778">
        <w:rPr>
          <w:rFonts w:ascii="Arial" w:hAnsi="Arial" w:cs="Arial"/>
          <w:sz w:val="24"/>
          <w:szCs w:val="24"/>
        </w:rPr>
        <w:t xml:space="preserve"> Hernández </w:t>
      </w:r>
      <w:r w:rsidR="00025324" w:rsidRPr="008F6778">
        <w:rPr>
          <w:rFonts w:ascii="Arial" w:hAnsi="Arial" w:cs="Arial"/>
          <w:sz w:val="24"/>
          <w:szCs w:val="24"/>
        </w:rPr>
        <w:t>no solicitó ni presentó medio probatorio alguno, solo se allegó por el querellante prueba documental</w:t>
      </w:r>
      <w:r w:rsidRPr="008F6778">
        <w:rPr>
          <w:rFonts w:ascii="Arial" w:hAnsi="Arial" w:cs="Arial"/>
          <w:sz w:val="24"/>
          <w:szCs w:val="24"/>
        </w:rPr>
        <w:t xml:space="preserve">, consistente en </w:t>
      </w:r>
      <w:r w:rsidR="00025324" w:rsidRPr="008F6778">
        <w:rPr>
          <w:rFonts w:ascii="Arial" w:hAnsi="Arial" w:cs="Arial"/>
          <w:sz w:val="24"/>
          <w:szCs w:val="24"/>
        </w:rPr>
        <w:t>los contratos de prestación de servicios</w:t>
      </w:r>
      <w:r w:rsidR="00A93546" w:rsidRPr="008F6778">
        <w:rPr>
          <w:rFonts w:ascii="Arial" w:hAnsi="Arial" w:cs="Arial"/>
          <w:sz w:val="24"/>
          <w:szCs w:val="24"/>
        </w:rPr>
        <w:t xml:space="preserve"> suscritos entre la </w:t>
      </w:r>
      <w:proofErr w:type="spellStart"/>
      <w:r w:rsidR="00A93546" w:rsidRPr="008F6778">
        <w:rPr>
          <w:rFonts w:ascii="Arial" w:hAnsi="Arial" w:cs="Arial"/>
          <w:sz w:val="24"/>
          <w:szCs w:val="24"/>
        </w:rPr>
        <w:t>Carder</w:t>
      </w:r>
      <w:proofErr w:type="spellEnd"/>
      <w:r w:rsidR="00A93546" w:rsidRPr="008F6778">
        <w:rPr>
          <w:rFonts w:ascii="Arial" w:hAnsi="Arial" w:cs="Arial"/>
          <w:sz w:val="24"/>
          <w:szCs w:val="24"/>
        </w:rPr>
        <w:t xml:space="preserve"> y el acciona</w:t>
      </w:r>
      <w:r w:rsidR="00653110" w:rsidRPr="008F6778">
        <w:rPr>
          <w:rFonts w:ascii="Arial" w:hAnsi="Arial" w:cs="Arial"/>
          <w:sz w:val="24"/>
          <w:szCs w:val="24"/>
        </w:rPr>
        <w:t>n</w:t>
      </w:r>
      <w:r w:rsidR="00A93546" w:rsidRPr="008F6778">
        <w:rPr>
          <w:rFonts w:ascii="Arial" w:hAnsi="Arial" w:cs="Arial"/>
          <w:sz w:val="24"/>
          <w:szCs w:val="24"/>
        </w:rPr>
        <w:t>te</w:t>
      </w:r>
      <w:r w:rsidR="00653110" w:rsidRPr="008F6778">
        <w:rPr>
          <w:rFonts w:ascii="Arial" w:hAnsi="Arial" w:cs="Arial"/>
          <w:sz w:val="24"/>
          <w:szCs w:val="24"/>
        </w:rPr>
        <w:t xml:space="preserve">, </w:t>
      </w:r>
      <w:r w:rsidR="00BA5D6B" w:rsidRPr="008F6778">
        <w:rPr>
          <w:rFonts w:ascii="Arial" w:hAnsi="Arial" w:cs="Arial"/>
          <w:sz w:val="24"/>
          <w:szCs w:val="24"/>
        </w:rPr>
        <w:t xml:space="preserve">desde el año 2009 </w:t>
      </w:r>
      <w:r w:rsidR="00653110" w:rsidRPr="008F6778">
        <w:rPr>
          <w:rFonts w:ascii="Arial" w:hAnsi="Arial" w:cs="Arial"/>
          <w:sz w:val="24"/>
          <w:szCs w:val="24"/>
        </w:rPr>
        <w:t>hasta el 31-12-2016</w:t>
      </w:r>
      <w:r w:rsidR="00BA5D6B" w:rsidRPr="008F6778">
        <w:rPr>
          <w:rFonts w:ascii="Arial" w:hAnsi="Arial" w:cs="Arial"/>
          <w:sz w:val="24"/>
          <w:szCs w:val="24"/>
        </w:rPr>
        <w:t>;</w:t>
      </w:r>
      <w:r w:rsidR="00A93546" w:rsidRPr="008F6778">
        <w:rPr>
          <w:rFonts w:ascii="Arial" w:hAnsi="Arial" w:cs="Arial"/>
          <w:sz w:val="24"/>
          <w:szCs w:val="24"/>
        </w:rPr>
        <w:t xml:space="preserve"> acta de entrega</w:t>
      </w:r>
      <w:r w:rsidR="00BA5D6B" w:rsidRPr="008F6778">
        <w:rPr>
          <w:rFonts w:ascii="Arial" w:hAnsi="Arial" w:cs="Arial"/>
          <w:sz w:val="24"/>
          <w:szCs w:val="24"/>
        </w:rPr>
        <w:t xml:space="preserve"> de la sede</w:t>
      </w:r>
      <w:r w:rsidR="00A93546" w:rsidRPr="008F6778">
        <w:rPr>
          <w:rFonts w:ascii="Arial" w:hAnsi="Arial" w:cs="Arial"/>
          <w:sz w:val="24"/>
          <w:szCs w:val="24"/>
        </w:rPr>
        <w:t xml:space="preserve"> que se le hace a este último por parte de </w:t>
      </w:r>
      <w:r w:rsidR="007667D2" w:rsidRPr="008F6778">
        <w:rPr>
          <w:rFonts w:ascii="Arial" w:hAnsi="Arial" w:cs="Arial"/>
          <w:sz w:val="24"/>
          <w:szCs w:val="24"/>
        </w:rPr>
        <w:t>Bernardo A</w:t>
      </w:r>
      <w:r w:rsidR="00E3175A">
        <w:rPr>
          <w:rFonts w:ascii="Arial" w:hAnsi="Arial" w:cs="Arial"/>
          <w:sz w:val="24"/>
          <w:szCs w:val="24"/>
        </w:rPr>
        <w:t>.</w:t>
      </w:r>
      <w:r w:rsidR="007667D2" w:rsidRPr="008F6778">
        <w:rPr>
          <w:rFonts w:ascii="Arial" w:hAnsi="Arial" w:cs="Arial"/>
          <w:sz w:val="24"/>
          <w:szCs w:val="24"/>
        </w:rPr>
        <w:t xml:space="preserve"> Gómez y Jos</w:t>
      </w:r>
      <w:r w:rsidR="00BA5D6B" w:rsidRPr="008F6778">
        <w:rPr>
          <w:rFonts w:ascii="Arial" w:hAnsi="Arial" w:cs="Arial"/>
          <w:sz w:val="24"/>
          <w:szCs w:val="24"/>
        </w:rPr>
        <w:t>é</w:t>
      </w:r>
      <w:r w:rsidR="007667D2" w:rsidRPr="008F6778">
        <w:rPr>
          <w:rFonts w:ascii="Arial" w:hAnsi="Arial" w:cs="Arial"/>
          <w:sz w:val="24"/>
          <w:szCs w:val="24"/>
        </w:rPr>
        <w:t xml:space="preserve"> William Vélez, el primero en representación de la Unión temporal Alfa y el segundo de la </w:t>
      </w:r>
      <w:proofErr w:type="spellStart"/>
      <w:r w:rsidR="007667D2" w:rsidRPr="008F6778">
        <w:rPr>
          <w:rFonts w:ascii="Arial" w:hAnsi="Arial" w:cs="Arial"/>
          <w:sz w:val="24"/>
          <w:szCs w:val="24"/>
        </w:rPr>
        <w:t>Carder</w:t>
      </w:r>
      <w:proofErr w:type="spellEnd"/>
      <w:r w:rsidR="00A93546" w:rsidRPr="008F6778">
        <w:rPr>
          <w:rFonts w:ascii="Arial" w:hAnsi="Arial" w:cs="Arial"/>
          <w:sz w:val="24"/>
          <w:szCs w:val="24"/>
        </w:rPr>
        <w:t xml:space="preserve">, </w:t>
      </w:r>
      <w:r w:rsidR="00BA5D6B" w:rsidRPr="008F6778">
        <w:rPr>
          <w:rFonts w:ascii="Arial" w:hAnsi="Arial" w:cs="Arial"/>
          <w:sz w:val="24"/>
          <w:szCs w:val="24"/>
        </w:rPr>
        <w:t>de fecha 6-08-2015</w:t>
      </w:r>
      <w:r w:rsidR="00214474" w:rsidRPr="008F6778">
        <w:rPr>
          <w:rFonts w:ascii="Arial" w:hAnsi="Arial" w:cs="Arial"/>
          <w:sz w:val="24"/>
          <w:szCs w:val="24"/>
        </w:rPr>
        <w:t xml:space="preserve">; </w:t>
      </w:r>
      <w:r w:rsidR="00656777" w:rsidRPr="008F6778">
        <w:rPr>
          <w:rFonts w:ascii="Arial" w:hAnsi="Arial" w:cs="Arial"/>
          <w:sz w:val="24"/>
          <w:szCs w:val="24"/>
        </w:rPr>
        <w:t xml:space="preserve">2 oficios </w:t>
      </w:r>
      <w:r w:rsidR="00D330C4" w:rsidRPr="008F6778">
        <w:rPr>
          <w:rFonts w:ascii="Arial" w:hAnsi="Arial" w:cs="Arial"/>
          <w:sz w:val="24"/>
          <w:szCs w:val="24"/>
        </w:rPr>
        <w:t>de fecha 2-06-2017</w:t>
      </w:r>
      <w:r w:rsidR="00214474" w:rsidRPr="008F6778">
        <w:rPr>
          <w:rFonts w:ascii="Arial" w:hAnsi="Arial" w:cs="Arial"/>
          <w:sz w:val="24"/>
          <w:szCs w:val="24"/>
        </w:rPr>
        <w:t xml:space="preserve">mediante </w:t>
      </w:r>
      <w:r w:rsidR="00656777" w:rsidRPr="008F6778">
        <w:rPr>
          <w:rFonts w:ascii="Arial" w:hAnsi="Arial" w:cs="Arial"/>
          <w:sz w:val="24"/>
          <w:szCs w:val="24"/>
        </w:rPr>
        <w:t>los cuales se</w:t>
      </w:r>
      <w:r w:rsidR="00214474" w:rsidRPr="008F6778">
        <w:rPr>
          <w:rFonts w:ascii="Arial" w:hAnsi="Arial" w:cs="Arial"/>
          <w:sz w:val="24"/>
          <w:szCs w:val="24"/>
        </w:rPr>
        <w:t xml:space="preserve"> solicita al señor Fernando Antonio </w:t>
      </w:r>
      <w:proofErr w:type="spellStart"/>
      <w:r w:rsidR="00214474" w:rsidRPr="008F6778">
        <w:rPr>
          <w:rFonts w:ascii="Arial" w:hAnsi="Arial" w:cs="Arial"/>
          <w:sz w:val="24"/>
          <w:szCs w:val="24"/>
        </w:rPr>
        <w:t>Betancurt</w:t>
      </w:r>
      <w:proofErr w:type="spellEnd"/>
      <w:r w:rsidR="00214474" w:rsidRPr="008F6778">
        <w:rPr>
          <w:rFonts w:ascii="Arial" w:hAnsi="Arial" w:cs="Arial"/>
          <w:sz w:val="24"/>
          <w:szCs w:val="24"/>
        </w:rPr>
        <w:t xml:space="preserve"> Hernández la entrega del predio</w:t>
      </w:r>
      <w:r w:rsidR="00E3175A">
        <w:rPr>
          <w:rFonts w:ascii="Arial" w:hAnsi="Arial" w:cs="Arial"/>
          <w:sz w:val="24"/>
          <w:szCs w:val="24"/>
        </w:rPr>
        <w:t>;</w:t>
      </w:r>
      <w:r w:rsidR="00D330C4" w:rsidRPr="008F6778">
        <w:rPr>
          <w:rFonts w:ascii="Arial" w:hAnsi="Arial" w:cs="Arial"/>
          <w:sz w:val="24"/>
          <w:szCs w:val="24"/>
        </w:rPr>
        <w:t xml:space="preserve"> certificado de tradición; oficio 4562 del 5-05-2017 del señor Fernando </w:t>
      </w:r>
      <w:proofErr w:type="spellStart"/>
      <w:r w:rsidR="00D330C4" w:rsidRPr="008F6778">
        <w:rPr>
          <w:rFonts w:ascii="Arial" w:hAnsi="Arial" w:cs="Arial"/>
          <w:sz w:val="24"/>
          <w:szCs w:val="24"/>
        </w:rPr>
        <w:t>Betancurt</w:t>
      </w:r>
      <w:proofErr w:type="spellEnd"/>
      <w:r w:rsidR="00D330C4" w:rsidRPr="008F6778">
        <w:rPr>
          <w:rFonts w:ascii="Arial" w:hAnsi="Arial" w:cs="Arial"/>
          <w:sz w:val="24"/>
          <w:szCs w:val="24"/>
        </w:rPr>
        <w:t>.</w:t>
      </w:r>
      <w:r w:rsidR="00D330C4">
        <w:rPr>
          <w:rFonts w:ascii="Arial" w:hAnsi="Arial" w:cs="Arial"/>
          <w:sz w:val="24"/>
          <w:szCs w:val="24"/>
        </w:rPr>
        <w:t xml:space="preserve"> </w:t>
      </w:r>
    </w:p>
    <w:p w:rsidR="00A93546" w:rsidRPr="00EB666E" w:rsidRDefault="00A93546" w:rsidP="00EB666E">
      <w:pPr>
        <w:spacing w:after="0" w:line="240" w:lineRule="auto"/>
        <w:contextualSpacing/>
        <w:jc w:val="both"/>
        <w:rPr>
          <w:rFonts w:ascii="Arial" w:hAnsi="Arial" w:cs="Arial"/>
          <w:sz w:val="16"/>
          <w:szCs w:val="16"/>
        </w:rPr>
      </w:pPr>
    </w:p>
    <w:p w:rsidR="005D55A8" w:rsidRDefault="00CB4590" w:rsidP="00BD2E5D">
      <w:pPr>
        <w:spacing w:after="0"/>
        <w:contextualSpacing/>
        <w:jc w:val="both"/>
        <w:rPr>
          <w:rFonts w:ascii="Arial" w:hAnsi="Arial" w:cs="Arial"/>
          <w:sz w:val="24"/>
          <w:szCs w:val="24"/>
        </w:rPr>
      </w:pPr>
      <w:r>
        <w:rPr>
          <w:rFonts w:ascii="Arial" w:hAnsi="Arial" w:cs="Arial"/>
          <w:sz w:val="24"/>
          <w:szCs w:val="24"/>
        </w:rPr>
        <w:t>M</w:t>
      </w:r>
      <w:r w:rsidR="005D55A8">
        <w:rPr>
          <w:rFonts w:ascii="Arial" w:hAnsi="Arial" w:cs="Arial"/>
          <w:sz w:val="24"/>
          <w:szCs w:val="24"/>
        </w:rPr>
        <w:t xml:space="preserve">aterial probatorio </w:t>
      </w:r>
      <w:r>
        <w:rPr>
          <w:rFonts w:ascii="Arial" w:hAnsi="Arial" w:cs="Arial"/>
          <w:sz w:val="24"/>
          <w:szCs w:val="24"/>
        </w:rPr>
        <w:t>que valorado por la inspección de policía y la alcaldía les permitió</w:t>
      </w:r>
      <w:r w:rsidR="005D55A8">
        <w:rPr>
          <w:rFonts w:ascii="Arial" w:hAnsi="Arial" w:cs="Arial"/>
          <w:sz w:val="24"/>
          <w:szCs w:val="24"/>
        </w:rPr>
        <w:t xml:space="preserve"> concluir</w:t>
      </w:r>
      <w:r>
        <w:rPr>
          <w:rFonts w:ascii="Arial" w:hAnsi="Arial" w:cs="Arial"/>
          <w:sz w:val="24"/>
          <w:szCs w:val="24"/>
        </w:rPr>
        <w:t xml:space="preserve"> </w:t>
      </w:r>
      <w:r w:rsidR="005D55A8">
        <w:rPr>
          <w:rFonts w:ascii="Arial" w:hAnsi="Arial" w:cs="Arial"/>
          <w:sz w:val="24"/>
          <w:szCs w:val="24"/>
        </w:rPr>
        <w:t xml:space="preserve">que se demostró que el señor </w:t>
      </w:r>
      <w:proofErr w:type="spellStart"/>
      <w:r w:rsidR="005D55A8">
        <w:rPr>
          <w:rFonts w:ascii="Arial" w:hAnsi="Arial" w:cs="Arial"/>
          <w:sz w:val="24"/>
          <w:szCs w:val="24"/>
        </w:rPr>
        <w:t>Betancurt</w:t>
      </w:r>
      <w:proofErr w:type="spellEnd"/>
      <w:r w:rsidR="005D55A8">
        <w:rPr>
          <w:rFonts w:ascii="Arial" w:hAnsi="Arial" w:cs="Arial"/>
          <w:sz w:val="24"/>
          <w:szCs w:val="24"/>
        </w:rPr>
        <w:t xml:space="preserve"> Hernández llegó al predio porque se le entregó por parte de funcionarios de la </w:t>
      </w:r>
      <w:proofErr w:type="spellStart"/>
      <w:r w:rsidR="005D55A8">
        <w:rPr>
          <w:rFonts w:ascii="Arial" w:hAnsi="Arial" w:cs="Arial"/>
          <w:sz w:val="24"/>
          <w:szCs w:val="24"/>
        </w:rPr>
        <w:t>Carder</w:t>
      </w:r>
      <w:proofErr w:type="spellEnd"/>
      <w:r w:rsidR="005D55A8">
        <w:rPr>
          <w:rFonts w:ascii="Arial" w:hAnsi="Arial" w:cs="Arial"/>
          <w:sz w:val="24"/>
          <w:szCs w:val="24"/>
        </w:rPr>
        <w:t>, igual</w:t>
      </w:r>
      <w:r w:rsidR="008F6778">
        <w:rPr>
          <w:rFonts w:ascii="Arial" w:hAnsi="Arial" w:cs="Arial"/>
          <w:sz w:val="24"/>
          <w:szCs w:val="24"/>
        </w:rPr>
        <w:t>m</w:t>
      </w:r>
      <w:r w:rsidR="005D55A8">
        <w:rPr>
          <w:rFonts w:ascii="Arial" w:hAnsi="Arial" w:cs="Arial"/>
          <w:sz w:val="24"/>
          <w:szCs w:val="24"/>
        </w:rPr>
        <w:t>ente que tuvo relaciones contractuales con esta última, que terminaron</w:t>
      </w:r>
      <w:r w:rsidR="00E3175A">
        <w:rPr>
          <w:rFonts w:ascii="Arial" w:hAnsi="Arial" w:cs="Arial"/>
          <w:sz w:val="24"/>
          <w:szCs w:val="24"/>
        </w:rPr>
        <w:t>,</w:t>
      </w:r>
      <w:r w:rsidR="005D55A8">
        <w:rPr>
          <w:rFonts w:ascii="Arial" w:hAnsi="Arial" w:cs="Arial"/>
          <w:sz w:val="24"/>
          <w:szCs w:val="24"/>
        </w:rPr>
        <w:t xml:space="preserve"> razón por la cual se le solicitó por escrito la entrega del bien, sin que procediera a desocuparlo.</w:t>
      </w:r>
    </w:p>
    <w:p w:rsidR="005D55A8" w:rsidRPr="00EB666E" w:rsidRDefault="005D55A8" w:rsidP="00EB666E">
      <w:pPr>
        <w:spacing w:after="0" w:line="240" w:lineRule="auto"/>
        <w:contextualSpacing/>
        <w:jc w:val="both"/>
        <w:rPr>
          <w:rFonts w:ascii="Arial" w:hAnsi="Arial" w:cs="Arial"/>
          <w:sz w:val="16"/>
          <w:szCs w:val="16"/>
        </w:rPr>
      </w:pPr>
    </w:p>
    <w:p w:rsidR="008F6778" w:rsidRDefault="00CB4590" w:rsidP="008F6778">
      <w:pPr>
        <w:spacing w:after="0"/>
        <w:contextualSpacing/>
        <w:jc w:val="both"/>
        <w:rPr>
          <w:rFonts w:ascii="Arial" w:hAnsi="Arial" w:cs="Arial"/>
          <w:sz w:val="24"/>
          <w:szCs w:val="24"/>
        </w:rPr>
      </w:pPr>
      <w:r>
        <w:rPr>
          <w:rFonts w:ascii="Arial" w:hAnsi="Arial" w:cs="Arial"/>
          <w:sz w:val="24"/>
          <w:szCs w:val="24"/>
        </w:rPr>
        <w:t>De tal manera, que contrario a lo afirmado por el accionante,</w:t>
      </w:r>
      <w:r w:rsidR="000E6485">
        <w:rPr>
          <w:rFonts w:ascii="Arial" w:hAnsi="Arial" w:cs="Arial"/>
          <w:sz w:val="24"/>
          <w:szCs w:val="24"/>
        </w:rPr>
        <w:t xml:space="preserve"> sí</w:t>
      </w:r>
      <w:r>
        <w:rPr>
          <w:rFonts w:ascii="Arial" w:hAnsi="Arial" w:cs="Arial"/>
          <w:sz w:val="24"/>
          <w:szCs w:val="24"/>
        </w:rPr>
        <w:t xml:space="preserve"> se valoró el acta de entrega del bien y los demás medios de prueba en conjunto</w:t>
      </w:r>
      <w:r w:rsidR="008F6778">
        <w:rPr>
          <w:rFonts w:ascii="Arial" w:hAnsi="Arial" w:cs="Arial"/>
          <w:sz w:val="24"/>
          <w:szCs w:val="24"/>
        </w:rPr>
        <w:t>;</w:t>
      </w:r>
      <w:r>
        <w:rPr>
          <w:rFonts w:ascii="Arial" w:hAnsi="Arial" w:cs="Arial"/>
          <w:sz w:val="24"/>
          <w:szCs w:val="24"/>
        </w:rPr>
        <w:t xml:space="preserve"> sin embargo, </w:t>
      </w:r>
      <w:r w:rsidR="008F6778">
        <w:rPr>
          <w:rFonts w:ascii="Arial" w:hAnsi="Arial" w:cs="Arial"/>
          <w:sz w:val="24"/>
          <w:szCs w:val="24"/>
        </w:rPr>
        <w:t xml:space="preserve">se </w:t>
      </w:r>
      <w:r>
        <w:rPr>
          <w:rFonts w:ascii="Arial" w:hAnsi="Arial" w:cs="Arial"/>
          <w:sz w:val="24"/>
          <w:szCs w:val="24"/>
        </w:rPr>
        <w:t>llegó a la conclusión de la ocupación ilegal al no estar vigente vínculo contractual</w:t>
      </w:r>
      <w:r w:rsidR="008F6778">
        <w:rPr>
          <w:rFonts w:ascii="Arial" w:hAnsi="Arial" w:cs="Arial"/>
          <w:sz w:val="24"/>
          <w:szCs w:val="24"/>
        </w:rPr>
        <w:t xml:space="preserve"> </w:t>
      </w:r>
      <w:r>
        <w:rPr>
          <w:rFonts w:ascii="Arial" w:hAnsi="Arial" w:cs="Arial"/>
          <w:sz w:val="24"/>
          <w:szCs w:val="24"/>
        </w:rPr>
        <w:t>que justifique la ocupación</w:t>
      </w:r>
      <w:r w:rsidR="008F6778">
        <w:rPr>
          <w:rFonts w:ascii="Arial" w:hAnsi="Arial" w:cs="Arial"/>
          <w:sz w:val="24"/>
          <w:szCs w:val="24"/>
        </w:rPr>
        <w:t xml:space="preserve"> del bien</w:t>
      </w:r>
      <w:r w:rsidR="000E6485">
        <w:rPr>
          <w:rFonts w:ascii="Arial" w:hAnsi="Arial" w:cs="Arial"/>
          <w:sz w:val="24"/>
          <w:szCs w:val="24"/>
        </w:rPr>
        <w:t xml:space="preserve"> por el actor</w:t>
      </w:r>
      <w:r>
        <w:rPr>
          <w:rFonts w:ascii="Arial" w:hAnsi="Arial" w:cs="Arial"/>
          <w:sz w:val="24"/>
          <w:szCs w:val="24"/>
        </w:rPr>
        <w:t>,</w:t>
      </w:r>
      <w:r w:rsidR="008F6778">
        <w:rPr>
          <w:rFonts w:ascii="Arial" w:hAnsi="Arial" w:cs="Arial"/>
          <w:sz w:val="24"/>
          <w:szCs w:val="24"/>
        </w:rPr>
        <w:t xml:space="preserve"> dado la renuencia </w:t>
      </w:r>
      <w:r w:rsidR="00A74608">
        <w:rPr>
          <w:rFonts w:ascii="Arial" w:hAnsi="Arial" w:cs="Arial"/>
          <w:sz w:val="24"/>
          <w:szCs w:val="24"/>
        </w:rPr>
        <w:t>en</w:t>
      </w:r>
      <w:r w:rsidR="008F6778">
        <w:rPr>
          <w:rFonts w:ascii="Arial" w:hAnsi="Arial" w:cs="Arial"/>
          <w:sz w:val="24"/>
          <w:szCs w:val="24"/>
        </w:rPr>
        <w:t xml:space="preserve"> entregarlo.</w:t>
      </w:r>
      <w:r w:rsidR="000E6485">
        <w:rPr>
          <w:rFonts w:ascii="Arial" w:hAnsi="Arial" w:cs="Arial"/>
          <w:sz w:val="24"/>
          <w:szCs w:val="24"/>
        </w:rPr>
        <w:t xml:space="preserve"> </w:t>
      </w:r>
    </w:p>
    <w:p w:rsidR="008F6778" w:rsidRPr="00EB666E" w:rsidRDefault="008F6778" w:rsidP="00EB666E">
      <w:pPr>
        <w:spacing w:after="0" w:line="240" w:lineRule="auto"/>
        <w:contextualSpacing/>
        <w:jc w:val="both"/>
        <w:rPr>
          <w:rFonts w:ascii="Arial" w:hAnsi="Arial" w:cs="Arial"/>
          <w:sz w:val="16"/>
          <w:szCs w:val="16"/>
        </w:rPr>
      </w:pPr>
    </w:p>
    <w:p w:rsidR="008F6778" w:rsidRDefault="008F6778" w:rsidP="008F6778">
      <w:pPr>
        <w:spacing w:after="0"/>
        <w:contextualSpacing/>
        <w:jc w:val="both"/>
        <w:rPr>
          <w:rFonts w:ascii="Arial" w:hAnsi="Arial" w:cs="Arial"/>
          <w:sz w:val="24"/>
          <w:szCs w:val="24"/>
        </w:rPr>
      </w:pPr>
      <w:r>
        <w:rPr>
          <w:rFonts w:ascii="Arial" w:hAnsi="Arial" w:cs="Arial"/>
          <w:sz w:val="24"/>
          <w:szCs w:val="24"/>
        </w:rPr>
        <w:t xml:space="preserve">Adicional a lo dicho, respecto a la prueba testimonial, de haberse pedido por la </w:t>
      </w:r>
      <w:proofErr w:type="spellStart"/>
      <w:r>
        <w:rPr>
          <w:rFonts w:ascii="Arial" w:hAnsi="Arial" w:cs="Arial"/>
          <w:sz w:val="24"/>
          <w:szCs w:val="24"/>
        </w:rPr>
        <w:t>Carder</w:t>
      </w:r>
      <w:proofErr w:type="spellEnd"/>
      <w:r>
        <w:rPr>
          <w:rFonts w:ascii="Arial" w:hAnsi="Arial" w:cs="Arial"/>
          <w:sz w:val="24"/>
          <w:szCs w:val="24"/>
        </w:rPr>
        <w:t>, nada diferente aportaría, siendo suficiente el acta de entrega, que como se dijo, fue tenida en cuenta por los accionados</w:t>
      </w:r>
      <w:r w:rsidR="000E6485">
        <w:rPr>
          <w:rFonts w:ascii="Arial" w:hAnsi="Arial" w:cs="Arial"/>
          <w:sz w:val="24"/>
          <w:szCs w:val="24"/>
        </w:rPr>
        <w:t>, pero para probar un hecho contrario al querido por el actor</w:t>
      </w:r>
      <w:r>
        <w:rPr>
          <w:rFonts w:ascii="Arial" w:hAnsi="Arial" w:cs="Arial"/>
          <w:sz w:val="24"/>
          <w:szCs w:val="24"/>
        </w:rPr>
        <w:t>.</w:t>
      </w:r>
    </w:p>
    <w:p w:rsidR="00D62DB7" w:rsidRPr="00EB666E" w:rsidRDefault="008F6778" w:rsidP="00EB666E">
      <w:pPr>
        <w:spacing w:after="0" w:line="240" w:lineRule="auto"/>
        <w:contextualSpacing/>
        <w:jc w:val="both"/>
        <w:rPr>
          <w:rFonts w:ascii="Arial" w:hAnsi="Arial" w:cs="Arial"/>
          <w:sz w:val="16"/>
          <w:szCs w:val="16"/>
        </w:rPr>
      </w:pPr>
      <w:r>
        <w:rPr>
          <w:rFonts w:ascii="Arial" w:hAnsi="Arial" w:cs="Arial"/>
          <w:sz w:val="24"/>
          <w:szCs w:val="24"/>
        </w:rPr>
        <w:t xml:space="preserve"> </w:t>
      </w:r>
    </w:p>
    <w:p w:rsidR="00633AC0" w:rsidRDefault="00D62DB7" w:rsidP="00554223">
      <w:pPr>
        <w:spacing w:after="0"/>
        <w:ind w:right="20"/>
        <w:jc w:val="both"/>
        <w:rPr>
          <w:rFonts w:ascii="Arial" w:hAnsi="Arial" w:cs="Arial"/>
          <w:sz w:val="24"/>
          <w:szCs w:val="24"/>
        </w:rPr>
      </w:pPr>
      <w:r>
        <w:rPr>
          <w:rFonts w:ascii="Arial" w:hAnsi="Arial" w:cs="Arial"/>
          <w:sz w:val="24"/>
          <w:szCs w:val="24"/>
        </w:rPr>
        <w:t xml:space="preserve">En </w:t>
      </w:r>
      <w:r w:rsidR="000E6485">
        <w:rPr>
          <w:rFonts w:ascii="Arial" w:hAnsi="Arial" w:cs="Arial"/>
          <w:sz w:val="24"/>
          <w:szCs w:val="24"/>
        </w:rPr>
        <w:t xml:space="preserve">suma, las </w:t>
      </w:r>
      <w:r>
        <w:rPr>
          <w:rFonts w:ascii="Arial" w:hAnsi="Arial" w:cs="Arial"/>
          <w:sz w:val="24"/>
          <w:szCs w:val="24"/>
        </w:rPr>
        <w:t>decisi</w:t>
      </w:r>
      <w:r w:rsidR="000E6485">
        <w:rPr>
          <w:rFonts w:ascii="Arial" w:hAnsi="Arial" w:cs="Arial"/>
          <w:sz w:val="24"/>
          <w:szCs w:val="24"/>
        </w:rPr>
        <w:t>o</w:t>
      </w:r>
      <w:r>
        <w:rPr>
          <w:rFonts w:ascii="Arial" w:hAnsi="Arial" w:cs="Arial"/>
          <w:sz w:val="24"/>
          <w:szCs w:val="24"/>
        </w:rPr>
        <w:t>n</w:t>
      </w:r>
      <w:r w:rsidR="000E6485">
        <w:rPr>
          <w:rFonts w:ascii="Arial" w:hAnsi="Arial" w:cs="Arial"/>
          <w:sz w:val="24"/>
          <w:szCs w:val="24"/>
        </w:rPr>
        <w:t>es cuestionadas,</w:t>
      </w:r>
      <w:r>
        <w:rPr>
          <w:rFonts w:ascii="Arial" w:hAnsi="Arial" w:cs="Arial"/>
          <w:sz w:val="24"/>
          <w:szCs w:val="24"/>
        </w:rPr>
        <w:t xml:space="preserve"> es el resultado del análisis de las pruebas documentales, con lo que </w:t>
      </w:r>
      <w:r w:rsidR="000E6485">
        <w:rPr>
          <w:rFonts w:ascii="Arial" w:hAnsi="Arial" w:cs="Arial"/>
          <w:sz w:val="24"/>
          <w:szCs w:val="24"/>
        </w:rPr>
        <w:t xml:space="preserve">se </w:t>
      </w:r>
      <w:r>
        <w:rPr>
          <w:rFonts w:ascii="Arial" w:hAnsi="Arial" w:cs="Arial"/>
          <w:sz w:val="24"/>
          <w:szCs w:val="24"/>
        </w:rPr>
        <w:t xml:space="preserve">determinó que el </w:t>
      </w:r>
      <w:r w:rsidR="000E6485">
        <w:rPr>
          <w:rFonts w:ascii="Arial" w:hAnsi="Arial" w:cs="Arial"/>
          <w:sz w:val="24"/>
          <w:szCs w:val="24"/>
        </w:rPr>
        <w:t xml:space="preserve">comportamiento del </w:t>
      </w:r>
      <w:r>
        <w:rPr>
          <w:rFonts w:ascii="Arial" w:hAnsi="Arial" w:cs="Arial"/>
          <w:sz w:val="24"/>
          <w:szCs w:val="24"/>
        </w:rPr>
        <w:t xml:space="preserve">aquí accionante </w:t>
      </w:r>
      <w:r w:rsidR="000E6485">
        <w:rPr>
          <w:rFonts w:ascii="Arial" w:hAnsi="Arial" w:cs="Arial"/>
          <w:sz w:val="24"/>
          <w:szCs w:val="24"/>
        </w:rPr>
        <w:t>encaja en el supuesto del</w:t>
      </w:r>
      <w:r w:rsidR="00650A18">
        <w:rPr>
          <w:rFonts w:ascii="Arial" w:hAnsi="Arial" w:cs="Arial"/>
          <w:sz w:val="24"/>
          <w:szCs w:val="24"/>
        </w:rPr>
        <w:t xml:space="preserve"> numeral 1 de art. 77 de la ley 1801 de 2016</w:t>
      </w:r>
      <w:r w:rsidR="00554223">
        <w:rPr>
          <w:rFonts w:ascii="Arial" w:hAnsi="Arial" w:cs="Arial"/>
          <w:sz w:val="24"/>
          <w:szCs w:val="24"/>
        </w:rPr>
        <w:t>, lo que daba lugar a proteger el</w:t>
      </w:r>
      <w:r w:rsidR="00E14BE4">
        <w:rPr>
          <w:rFonts w:ascii="Arial" w:hAnsi="Arial" w:cs="Arial"/>
          <w:sz w:val="24"/>
          <w:szCs w:val="24"/>
        </w:rPr>
        <w:t xml:space="preserve"> patrimonio público</w:t>
      </w:r>
      <w:r w:rsidR="004134EC">
        <w:rPr>
          <w:rFonts w:ascii="Arial" w:hAnsi="Arial" w:cs="Arial"/>
          <w:sz w:val="24"/>
          <w:szCs w:val="24"/>
        </w:rPr>
        <w:t xml:space="preserve">, </w:t>
      </w:r>
      <w:r w:rsidR="00554223">
        <w:rPr>
          <w:rFonts w:ascii="Arial" w:hAnsi="Arial" w:cs="Arial"/>
          <w:sz w:val="24"/>
          <w:szCs w:val="24"/>
        </w:rPr>
        <w:t>conforme a las sanciones señaladas en la ley en mención</w:t>
      </w:r>
      <w:r w:rsidR="007E4403">
        <w:rPr>
          <w:rFonts w:ascii="Arial" w:hAnsi="Arial" w:cs="Arial"/>
          <w:sz w:val="24"/>
          <w:szCs w:val="24"/>
        </w:rPr>
        <w:t>;</w:t>
      </w:r>
      <w:r w:rsidR="00554223">
        <w:rPr>
          <w:rFonts w:ascii="Arial" w:hAnsi="Arial" w:cs="Arial"/>
          <w:sz w:val="24"/>
          <w:szCs w:val="24"/>
        </w:rPr>
        <w:t xml:space="preserve"> por lo que no puede decirse que se excedió</w:t>
      </w:r>
      <w:r w:rsidR="00A74608">
        <w:rPr>
          <w:rFonts w:ascii="Arial" w:hAnsi="Arial" w:cs="Arial"/>
          <w:sz w:val="24"/>
          <w:szCs w:val="24"/>
        </w:rPr>
        <w:t xml:space="preserve"> al disponer la entrega del bien en 24 horas, que para el día de hoy está superado con creces</w:t>
      </w:r>
      <w:r w:rsidR="00554223">
        <w:rPr>
          <w:rFonts w:ascii="Arial" w:hAnsi="Arial" w:cs="Arial"/>
          <w:sz w:val="24"/>
          <w:szCs w:val="24"/>
        </w:rPr>
        <w:t>.</w:t>
      </w:r>
      <w:r w:rsidR="00A74608">
        <w:rPr>
          <w:rFonts w:ascii="Arial" w:hAnsi="Arial" w:cs="Arial"/>
          <w:sz w:val="24"/>
          <w:szCs w:val="24"/>
        </w:rPr>
        <w:t xml:space="preserve"> Sin que pueda excluirse al actor, dada su condición de víctima del desplazamiento forzado, del cumplimiento de la ley; como tampoco entenderse que lo ordenado en la querella de policía tenga tal connotación.</w:t>
      </w:r>
      <w:r w:rsidR="00E40F8D">
        <w:rPr>
          <w:rFonts w:ascii="Arial" w:hAnsi="Arial" w:cs="Arial"/>
          <w:sz w:val="24"/>
          <w:szCs w:val="24"/>
        </w:rPr>
        <w:t xml:space="preserve"> </w:t>
      </w:r>
    </w:p>
    <w:p w:rsidR="00E14BE4" w:rsidRPr="00EB666E" w:rsidRDefault="00E14BE4" w:rsidP="00EB666E">
      <w:pPr>
        <w:spacing w:after="0" w:line="240" w:lineRule="auto"/>
        <w:ind w:right="20"/>
        <w:jc w:val="both"/>
        <w:rPr>
          <w:rFonts w:ascii="Arial" w:hAnsi="Arial" w:cs="Arial"/>
          <w:sz w:val="16"/>
          <w:szCs w:val="16"/>
        </w:rPr>
      </w:pPr>
    </w:p>
    <w:p w:rsidR="007E4403" w:rsidRDefault="00E14BE4" w:rsidP="007E4403">
      <w:pPr>
        <w:spacing w:after="0"/>
        <w:ind w:right="20"/>
        <w:jc w:val="both"/>
        <w:rPr>
          <w:rFonts w:ascii="Arial" w:hAnsi="Arial" w:cs="Arial"/>
          <w:sz w:val="24"/>
          <w:szCs w:val="24"/>
        </w:rPr>
      </w:pPr>
      <w:r>
        <w:rPr>
          <w:rFonts w:ascii="Arial" w:hAnsi="Arial" w:cs="Arial"/>
          <w:sz w:val="24"/>
          <w:szCs w:val="24"/>
        </w:rPr>
        <w:t>Lo anterior deja entrever que dichas decisiones no fueron violatorias al debido proceso, ya que, dentro del proceso y el trámite a resolver, se cumplieron</w:t>
      </w:r>
      <w:r w:rsidR="00D93FB7">
        <w:rPr>
          <w:rFonts w:ascii="Arial" w:hAnsi="Arial" w:cs="Arial"/>
          <w:sz w:val="24"/>
          <w:szCs w:val="24"/>
        </w:rPr>
        <w:t xml:space="preserve"> con las actuaciones de este tipos de procesos</w:t>
      </w:r>
      <w:r>
        <w:rPr>
          <w:rFonts w:ascii="Arial" w:hAnsi="Arial" w:cs="Arial"/>
          <w:sz w:val="24"/>
          <w:szCs w:val="24"/>
        </w:rPr>
        <w:t>,</w:t>
      </w:r>
      <w:r w:rsidR="00D93FB7">
        <w:rPr>
          <w:rFonts w:ascii="Arial" w:hAnsi="Arial" w:cs="Arial"/>
          <w:sz w:val="24"/>
          <w:szCs w:val="24"/>
        </w:rPr>
        <w:t xml:space="preserve"> donde se observa que tuvo todas las garantías para ejercer su derecho de defensa, allegar pruebas y controvertir las decisiones adoptadas, tal</w:t>
      </w:r>
      <w:r>
        <w:rPr>
          <w:rFonts w:ascii="Arial" w:hAnsi="Arial" w:cs="Arial"/>
          <w:sz w:val="24"/>
          <w:szCs w:val="24"/>
        </w:rPr>
        <w:t xml:space="preserve"> como se ve en los documentos aportados por el aquí </w:t>
      </w:r>
      <w:r>
        <w:rPr>
          <w:rFonts w:ascii="Arial" w:hAnsi="Arial" w:cs="Arial"/>
          <w:sz w:val="24"/>
          <w:szCs w:val="24"/>
        </w:rPr>
        <w:lastRenderedPageBreak/>
        <w:t xml:space="preserve">accionante que reposan en los folios </w:t>
      </w:r>
      <w:r w:rsidR="00C56A44">
        <w:rPr>
          <w:rFonts w:ascii="Arial" w:hAnsi="Arial" w:cs="Arial"/>
          <w:sz w:val="24"/>
          <w:szCs w:val="24"/>
        </w:rPr>
        <w:t>2 al 14</w:t>
      </w:r>
      <w:r w:rsidR="00DF5ACF">
        <w:rPr>
          <w:rFonts w:ascii="Arial" w:hAnsi="Arial" w:cs="Arial"/>
          <w:sz w:val="24"/>
          <w:szCs w:val="24"/>
        </w:rPr>
        <w:t xml:space="preserve">, salvo los </w:t>
      </w:r>
      <w:proofErr w:type="spellStart"/>
      <w:r w:rsidR="00DF5ACF">
        <w:rPr>
          <w:rFonts w:ascii="Arial" w:hAnsi="Arial" w:cs="Arial"/>
          <w:sz w:val="24"/>
          <w:szCs w:val="24"/>
        </w:rPr>
        <w:t>fl</w:t>
      </w:r>
      <w:proofErr w:type="spellEnd"/>
      <w:r w:rsidR="00DF5ACF">
        <w:rPr>
          <w:rFonts w:ascii="Arial" w:hAnsi="Arial" w:cs="Arial"/>
          <w:sz w:val="24"/>
          <w:szCs w:val="24"/>
        </w:rPr>
        <w:t>. 3 y 4; todo lo cual, se reafirma con la prueba de oficio decretada en esta</w:t>
      </w:r>
      <w:r w:rsidR="00EB666E">
        <w:rPr>
          <w:rFonts w:ascii="Arial" w:hAnsi="Arial" w:cs="Arial"/>
          <w:sz w:val="24"/>
          <w:szCs w:val="24"/>
        </w:rPr>
        <w:t xml:space="preserve"> instancia</w:t>
      </w:r>
      <w:r w:rsidR="00DF5ACF">
        <w:rPr>
          <w:rFonts w:ascii="Arial" w:hAnsi="Arial" w:cs="Arial"/>
          <w:sz w:val="24"/>
          <w:szCs w:val="24"/>
        </w:rPr>
        <w:t xml:space="preserve"> (</w:t>
      </w:r>
      <w:proofErr w:type="spellStart"/>
      <w:r w:rsidR="00DF5ACF">
        <w:rPr>
          <w:rFonts w:ascii="Arial" w:hAnsi="Arial" w:cs="Arial"/>
          <w:sz w:val="24"/>
          <w:szCs w:val="24"/>
        </w:rPr>
        <w:t>fl</w:t>
      </w:r>
      <w:proofErr w:type="spellEnd"/>
      <w:r w:rsidR="00DF5ACF">
        <w:rPr>
          <w:rFonts w:ascii="Arial" w:hAnsi="Arial" w:cs="Arial"/>
          <w:sz w:val="24"/>
          <w:szCs w:val="24"/>
        </w:rPr>
        <w:t>. 4 Cd.2), y arrimada al expediente en medio magnético, que contiene el expediente de la querella</w:t>
      </w:r>
      <w:r w:rsidR="00EB666E">
        <w:rPr>
          <w:rFonts w:ascii="Arial" w:hAnsi="Arial" w:cs="Arial"/>
          <w:sz w:val="24"/>
          <w:szCs w:val="24"/>
        </w:rPr>
        <w:t xml:space="preserve">. </w:t>
      </w:r>
      <w:r w:rsidR="00D93FB7">
        <w:rPr>
          <w:rFonts w:ascii="Arial" w:hAnsi="Arial" w:cs="Arial"/>
          <w:sz w:val="24"/>
          <w:szCs w:val="24"/>
        </w:rPr>
        <w:t xml:space="preserve">Concluyéndose entonces que en el presente trámite </w:t>
      </w:r>
      <w:r w:rsidR="007E4403">
        <w:rPr>
          <w:rFonts w:ascii="Arial" w:hAnsi="Arial" w:cs="Arial"/>
          <w:sz w:val="24"/>
          <w:szCs w:val="24"/>
        </w:rPr>
        <w:t>no se presentó un defecto procedimental.</w:t>
      </w:r>
    </w:p>
    <w:p w:rsidR="007A5D20" w:rsidRPr="00EB666E" w:rsidRDefault="007E4403" w:rsidP="00EB666E">
      <w:pPr>
        <w:spacing w:after="0" w:line="240" w:lineRule="auto"/>
        <w:ind w:right="20"/>
        <w:jc w:val="both"/>
        <w:rPr>
          <w:rFonts w:ascii="Times New Roman" w:hAnsi="Times New Roman"/>
          <w:i/>
          <w:sz w:val="16"/>
          <w:szCs w:val="16"/>
          <w:lang w:eastAsia="es-ES"/>
        </w:rPr>
      </w:pPr>
      <w:r>
        <w:rPr>
          <w:rFonts w:ascii="Arial" w:hAnsi="Arial" w:cs="Arial"/>
          <w:sz w:val="24"/>
          <w:szCs w:val="24"/>
        </w:rPr>
        <w:t xml:space="preserve"> </w:t>
      </w: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411AAA" w:rsidRDefault="00411AAA" w:rsidP="00411AAA">
      <w:pPr>
        <w:tabs>
          <w:tab w:val="left" w:pos="3261"/>
        </w:tabs>
        <w:spacing w:after="0"/>
        <w:contextualSpacing/>
        <w:jc w:val="both"/>
        <w:rPr>
          <w:rFonts w:ascii="Arial" w:hAnsi="Arial" w:cs="Arial"/>
          <w:bCs/>
          <w:iCs/>
          <w:spacing w:val="-3"/>
          <w:sz w:val="24"/>
          <w:szCs w:val="24"/>
        </w:rPr>
      </w:pPr>
    </w:p>
    <w:p w:rsidR="00411AAA" w:rsidRPr="007D4C87" w:rsidRDefault="00554223" w:rsidP="00554223">
      <w:pPr>
        <w:spacing w:after="0"/>
        <w:ind w:right="20"/>
        <w:jc w:val="both"/>
        <w:rPr>
          <w:rFonts w:ascii="Arial" w:hAnsi="Arial" w:cs="Arial"/>
          <w:bCs/>
          <w:iCs/>
          <w:spacing w:val="-3"/>
          <w:sz w:val="24"/>
          <w:szCs w:val="24"/>
        </w:rPr>
      </w:pPr>
      <w:r>
        <w:rPr>
          <w:rFonts w:ascii="Arial" w:hAnsi="Arial" w:cs="Arial"/>
          <w:sz w:val="24"/>
          <w:szCs w:val="24"/>
        </w:rPr>
        <w:t xml:space="preserve">Por lo anterior, esta Sala avizora que no se ha incurrido en defecto procedimental </w:t>
      </w:r>
      <w:r w:rsidR="00FF580B">
        <w:rPr>
          <w:rFonts w:ascii="Arial" w:hAnsi="Arial" w:cs="Arial"/>
          <w:sz w:val="24"/>
          <w:szCs w:val="24"/>
        </w:rPr>
        <w:t xml:space="preserve">ni fáctico </w:t>
      </w:r>
      <w:r>
        <w:rPr>
          <w:rFonts w:ascii="Arial" w:hAnsi="Arial" w:cs="Arial"/>
          <w:color w:val="000000"/>
          <w:sz w:val="24"/>
          <w:szCs w:val="24"/>
          <w:lang w:eastAsia="es-ES"/>
        </w:rPr>
        <w:t xml:space="preserve">en la apreciación de las pruebas, </w:t>
      </w:r>
      <w:r w:rsidR="00FF580B">
        <w:rPr>
          <w:rFonts w:ascii="Arial" w:hAnsi="Arial" w:cs="Arial"/>
          <w:color w:val="000000"/>
          <w:sz w:val="24"/>
          <w:szCs w:val="24"/>
          <w:lang w:eastAsia="es-ES"/>
        </w:rPr>
        <w:t xml:space="preserve">sin que se pueda convertir este trámite en una tercera instancia; </w:t>
      </w:r>
      <w:r>
        <w:rPr>
          <w:rFonts w:ascii="Arial" w:hAnsi="Arial" w:cs="Arial"/>
          <w:color w:val="000000"/>
          <w:sz w:val="24"/>
          <w:szCs w:val="24"/>
          <w:lang w:eastAsia="es-ES"/>
        </w:rPr>
        <w:t>p</w:t>
      </w:r>
      <w:r w:rsidR="00411AAA" w:rsidRPr="00D96A0B">
        <w:rPr>
          <w:rFonts w:ascii="Arial" w:hAnsi="Arial" w:cs="Arial"/>
          <w:bCs/>
          <w:iCs/>
          <w:spacing w:val="-3"/>
          <w:sz w:val="24"/>
          <w:szCs w:val="24"/>
        </w:rPr>
        <w:t xml:space="preserve">or consiguiente, </w:t>
      </w:r>
      <w:r>
        <w:rPr>
          <w:rFonts w:ascii="Arial" w:hAnsi="Arial" w:cs="Arial"/>
          <w:bCs/>
          <w:iCs/>
          <w:spacing w:val="-3"/>
          <w:sz w:val="24"/>
          <w:szCs w:val="24"/>
        </w:rPr>
        <w:t>se confirmará la decisión</w:t>
      </w:r>
      <w:r w:rsidR="00FF580B">
        <w:rPr>
          <w:rFonts w:ascii="Arial" w:hAnsi="Arial" w:cs="Arial"/>
          <w:bCs/>
          <w:iCs/>
          <w:spacing w:val="-3"/>
          <w:sz w:val="24"/>
          <w:szCs w:val="24"/>
        </w:rPr>
        <w:t>,</w:t>
      </w:r>
      <w:r>
        <w:rPr>
          <w:rFonts w:ascii="Arial" w:hAnsi="Arial" w:cs="Arial"/>
          <w:bCs/>
          <w:iCs/>
          <w:spacing w:val="-3"/>
          <w:sz w:val="24"/>
          <w:szCs w:val="24"/>
        </w:rPr>
        <w:t xml:space="preserve"> pero por los motivos señalados en esta sentencia. </w:t>
      </w:r>
    </w:p>
    <w:p w:rsidR="00E04B10" w:rsidRDefault="00E04B10" w:rsidP="00E04B10">
      <w:pPr>
        <w:tabs>
          <w:tab w:val="left" w:pos="3261"/>
        </w:tabs>
        <w:spacing w:after="0"/>
        <w:contextualSpacing/>
        <w:jc w:val="both"/>
        <w:rPr>
          <w:rFonts w:ascii="Arial" w:hAnsi="Arial" w:cs="Arial"/>
          <w:color w:val="000000"/>
          <w:sz w:val="24"/>
          <w:szCs w:val="24"/>
        </w:rPr>
      </w:pPr>
    </w:p>
    <w:p w:rsidR="00D85481" w:rsidRDefault="00D85481" w:rsidP="00D85481">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D85481" w:rsidRDefault="00D85481" w:rsidP="00D85481">
      <w:pPr>
        <w:tabs>
          <w:tab w:val="left" w:pos="-3220"/>
        </w:tabs>
        <w:contextualSpacing/>
        <w:jc w:val="both"/>
        <w:rPr>
          <w:rFonts w:ascii="Arial" w:hAnsi="Arial" w:cs="Arial"/>
          <w:sz w:val="24"/>
          <w:szCs w:val="24"/>
        </w:rPr>
      </w:pPr>
    </w:p>
    <w:p w:rsidR="00D85481" w:rsidRDefault="00D85481" w:rsidP="00D854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D85481" w:rsidRDefault="00D85481" w:rsidP="00D85481">
      <w:pPr>
        <w:keepNext/>
        <w:contextualSpacing/>
        <w:jc w:val="center"/>
        <w:rPr>
          <w:rFonts w:ascii="Arial" w:hAnsi="Arial" w:cs="Arial"/>
          <w:b/>
          <w:sz w:val="24"/>
          <w:szCs w:val="24"/>
        </w:rPr>
      </w:pPr>
    </w:p>
    <w:p w:rsidR="00D85481" w:rsidRDefault="00D85481" w:rsidP="00D85481">
      <w:pPr>
        <w:keepNext/>
        <w:contextualSpacing/>
        <w:jc w:val="center"/>
        <w:rPr>
          <w:rFonts w:ascii="Arial" w:hAnsi="Arial" w:cs="Arial"/>
          <w:b/>
          <w:sz w:val="24"/>
          <w:szCs w:val="24"/>
        </w:rPr>
      </w:pPr>
      <w:r>
        <w:rPr>
          <w:rFonts w:ascii="Arial" w:hAnsi="Arial" w:cs="Arial"/>
          <w:b/>
          <w:sz w:val="24"/>
          <w:szCs w:val="24"/>
        </w:rPr>
        <w:t>R E S U E L V E</w:t>
      </w:r>
    </w:p>
    <w:p w:rsidR="00D85481" w:rsidRDefault="00D85481" w:rsidP="00D85481">
      <w:pPr>
        <w:keepNext/>
        <w:contextualSpacing/>
        <w:jc w:val="center"/>
        <w:rPr>
          <w:rFonts w:ascii="Arial" w:hAnsi="Arial" w:cs="Arial"/>
          <w:b/>
          <w:sz w:val="24"/>
          <w:szCs w:val="24"/>
        </w:rPr>
      </w:pPr>
    </w:p>
    <w:p w:rsidR="00C817C5" w:rsidRDefault="00D85481" w:rsidP="00C817C5">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Pr>
          <w:rFonts w:ascii="Arial" w:hAnsi="Arial" w:cs="Arial"/>
          <w:b/>
          <w:sz w:val="24"/>
          <w:szCs w:val="24"/>
        </w:rPr>
        <w:t xml:space="preserve">CONFIRMAR </w:t>
      </w:r>
      <w:r>
        <w:rPr>
          <w:rFonts w:ascii="Arial" w:hAnsi="Arial" w:cs="Arial"/>
          <w:sz w:val="24"/>
          <w:szCs w:val="24"/>
        </w:rPr>
        <w:t xml:space="preserve">la sentencia de </w:t>
      </w:r>
      <w:r w:rsidR="00C817C5">
        <w:rPr>
          <w:rFonts w:ascii="Arial" w:hAnsi="Arial" w:cs="Arial"/>
          <w:sz w:val="24"/>
          <w:szCs w:val="24"/>
        </w:rPr>
        <w:t>0</w:t>
      </w:r>
      <w:r w:rsidR="007A5D20">
        <w:rPr>
          <w:rFonts w:ascii="Arial" w:hAnsi="Arial" w:cs="Arial"/>
          <w:sz w:val="24"/>
          <w:szCs w:val="24"/>
        </w:rPr>
        <w:t>5</w:t>
      </w:r>
      <w:r>
        <w:rPr>
          <w:rFonts w:ascii="Arial" w:hAnsi="Arial" w:cs="Arial"/>
          <w:sz w:val="24"/>
          <w:szCs w:val="24"/>
        </w:rPr>
        <w:t>-</w:t>
      </w:r>
      <w:r w:rsidR="00C817C5">
        <w:rPr>
          <w:rFonts w:ascii="Arial" w:hAnsi="Arial" w:cs="Arial"/>
          <w:sz w:val="24"/>
          <w:szCs w:val="24"/>
        </w:rPr>
        <w:t>12</w:t>
      </w:r>
      <w:r w:rsidR="007A5D20">
        <w:rPr>
          <w:rFonts w:ascii="Arial" w:hAnsi="Arial" w:cs="Arial"/>
          <w:sz w:val="24"/>
          <w:szCs w:val="24"/>
        </w:rPr>
        <w:t>-2017 proferida por el Juzgado Promiscuo</w:t>
      </w:r>
      <w:r>
        <w:rPr>
          <w:rFonts w:ascii="Arial" w:hAnsi="Arial" w:cs="Arial"/>
          <w:sz w:val="24"/>
          <w:szCs w:val="24"/>
        </w:rPr>
        <w:t xml:space="preserve"> del Circuito de </w:t>
      </w:r>
      <w:proofErr w:type="spellStart"/>
      <w:r w:rsidR="007A5D20">
        <w:rPr>
          <w:rFonts w:ascii="Arial" w:hAnsi="Arial" w:cs="Arial"/>
          <w:sz w:val="24"/>
          <w:szCs w:val="24"/>
        </w:rPr>
        <w:t>Quinchía</w:t>
      </w:r>
      <w:proofErr w:type="spellEnd"/>
      <w:r w:rsidRPr="00BB39E9">
        <w:rPr>
          <w:rFonts w:ascii="Arial" w:hAnsi="Arial" w:cs="Arial"/>
          <w:sz w:val="24"/>
          <w:szCs w:val="24"/>
        </w:rPr>
        <w:t xml:space="preserve"> </w:t>
      </w:r>
      <w:r>
        <w:rPr>
          <w:rFonts w:ascii="Arial" w:hAnsi="Arial" w:cs="Arial"/>
          <w:sz w:val="24"/>
          <w:szCs w:val="24"/>
        </w:rPr>
        <w:t xml:space="preserve">dentro de la tutela presentada </w:t>
      </w:r>
      <w:r w:rsidR="00C817C5">
        <w:rPr>
          <w:rFonts w:ascii="Arial" w:hAnsi="Arial" w:cs="Arial"/>
          <w:color w:val="000000"/>
          <w:sz w:val="24"/>
          <w:szCs w:val="24"/>
        </w:rPr>
        <w:t xml:space="preserve">por </w:t>
      </w:r>
      <w:r w:rsidR="007A5D20">
        <w:rPr>
          <w:rFonts w:ascii="Arial" w:hAnsi="Arial" w:cs="Arial"/>
          <w:color w:val="000000"/>
          <w:sz w:val="24"/>
          <w:szCs w:val="24"/>
        </w:rPr>
        <w:t>e</w:t>
      </w:r>
      <w:r w:rsidR="00C817C5">
        <w:rPr>
          <w:rFonts w:ascii="Arial" w:hAnsi="Arial" w:cs="Arial"/>
          <w:color w:val="000000"/>
          <w:sz w:val="24"/>
          <w:szCs w:val="24"/>
        </w:rPr>
        <w:t>l señor</w:t>
      </w:r>
      <w:r w:rsidR="00C817C5" w:rsidRPr="00C817C5">
        <w:rPr>
          <w:rFonts w:ascii="Arial" w:hAnsi="Arial" w:cs="Arial"/>
          <w:color w:val="000000"/>
          <w:sz w:val="24"/>
          <w:szCs w:val="24"/>
        </w:rPr>
        <w:t xml:space="preserve"> </w:t>
      </w:r>
      <w:r w:rsidR="007A5D20">
        <w:rPr>
          <w:rFonts w:ascii="Arial" w:hAnsi="Arial" w:cs="Arial"/>
          <w:color w:val="000000"/>
          <w:sz w:val="24"/>
          <w:szCs w:val="24"/>
        </w:rPr>
        <w:t xml:space="preserve">Fernando Antonio </w:t>
      </w:r>
      <w:proofErr w:type="spellStart"/>
      <w:r w:rsidR="007A5D20">
        <w:rPr>
          <w:rFonts w:ascii="Arial" w:hAnsi="Arial" w:cs="Arial"/>
          <w:color w:val="000000"/>
          <w:sz w:val="24"/>
          <w:szCs w:val="24"/>
        </w:rPr>
        <w:t>Betancurt</w:t>
      </w:r>
      <w:proofErr w:type="spellEnd"/>
      <w:r w:rsidR="007A5D20">
        <w:rPr>
          <w:rFonts w:ascii="Arial" w:hAnsi="Arial" w:cs="Arial"/>
          <w:color w:val="000000"/>
          <w:sz w:val="24"/>
          <w:szCs w:val="24"/>
        </w:rPr>
        <w:t xml:space="preserve"> Hernández identificado con cédula de ciudadanía No.9.894.406, a nombre propio,</w:t>
      </w:r>
      <w:r w:rsidR="007A5D20">
        <w:rPr>
          <w:rFonts w:ascii="Arial" w:hAnsi="Arial" w:cs="Arial"/>
          <w:sz w:val="24"/>
          <w:szCs w:val="24"/>
          <w:lang w:eastAsia="es-MX"/>
        </w:rPr>
        <w:t xml:space="preserve"> </w:t>
      </w:r>
      <w:r w:rsidR="007A5D20">
        <w:rPr>
          <w:rFonts w:ascii="Arial" w:hAnsi="Arial" w:cs="Arial"/>
          <w:color w:val="000000"/>
          <w:sz w:val="24"/>
          <w:szCs w:val="24"/>
        </w:rPr>
        <w:t xml:space="preserve">en contra del Municipio de </w:t>
      </w:r>
      <w:proofErr w:type="spellStart"/>
      <w:r w:rsidR="007A5D20">
        <w:rPr>
          <w:rFonts w:ascii="Arial" w:hAnsi="Arial" w:cs="Arial"/>
          <w:color w:val="000000"/>
          <w:sz w:val="24"/>
          <w:szCs w:val="24"/>
        </w:rPr>
        <w:t>Quinchía</w:t>
      </w:r>
      <w:proofErr w:type="spellEnd"/>
      <w:r w:rsidR="007A5D20">
        <w:rPr>
          <w:rFonts w:ascii="Arial" w:hAnsi="Arial" w:cs="Arial"/>
          <w:color w:val="000000"/>
          <w:sz w:val="24"/>
          <w:szCs w:val="24"/>
        </w:rPr>
        <w:t xml:space="preserve"> ( Risaralda), Inspección Municipal de Policía y Tránsito de </w:t>
      </w:r>
      <w:proofErr w:type="spellStart"/>
      <w:r w:rsidR="007A5D20">
        <w:rPr>
          <w:rFonts w:ascii="Arial" w:hAnsi="Arial" w:cs="Arial"/>
          <w:color w:val="000000"/>
          <w:sz w:val="24"/>
          <w:szCs w:val="24"/>
        </w:rPr>
        <w:t>Quinchía</w:t>
      </w:r>
      <w:proofErr w:type="spellEnd"/>
      <w:r w:rsidR="007A5D20">
        <w:rPr>
          <w:rFonts w:ascii="Arial" w:hAnsi="Arial" w:cs="Arial"/>
          <w:color w:val="000000"/>
          <w:sz w:val="24"/>
          <w:szCs w:val="24"/>
        </w:rPr>
        <w:t xml:space="preserve"> y Corporación Autónoma Regional de Risaralda - CARDE</w:t>
      </w:r>
      <w:r w:rsidR="00F77F3C">
        <w:rPr>
          <w:rFonts w:ascii="Arial" w:hAnsi="Arial" w:cs="Arial"/>
          <w:color w:val="000000"/>
          <w:sz w:val="24"/>
          <w:szCs w:val="24"/>
        </w:rPr>
        <w:t>R</w:t>
      </w:r>
      <w:r w:rsidR="00C817C5">
        <w:rPr>
          <w:rFonts w:ascii="Arial" w:hAnsi="Arial" w:cs="Arial"/>
          <w:color w:val="000000"/>
          <w:sz w:val="24"/>
          <w:szCs w:val="24"/>
        </w:rPr>
        <w:t>.</w:t>
      </w:r>
    </w:p>
    <w:p w:rsidR="00D85481" w:rsidRPr="00C817C5" w:rsidRDefault="00D85481" w:rsidP="00C817C5">
      <w:pPr>
        <w:spacing w:after="0"/>
        <w:contextualSpacing/>
        <w:jc w:val="both"/>
        <w:rPr>
          <w:rFonts w:ascii="Arial" w:hAnsi="Arial" w:cs="Arial"/>
          <w:color w:val="000000"/>
          <w:sz w:val="24"/>
          <w:szCs w:val="24"/>
        </w:rPr>
      </w:pPr>
    </w:p>
    <w:p w:rsidR="00D85481" w:rsidRDefault="00D85481" w:rsidP="00D85481">
      <w:pPr>
        <w:shd w:val="clear" w:color="auto" w:fill="FFFFFF"/>
        <w:spacing w:after="0"/>
        <w:jc w:val="both"/>
        <w:textAlignment w:val="baseline"/>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w:t>
      </w:r>
      <w:r>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D85481" w:rsidRDefault="00D85481" w:rsidP="00D85481">
      <w:pPr>
        <w:shd w:val="clear" w:color="auto" w:fill="FFFFFF"/>
        <w:spacing w:after="0"/>
        <w:jc w:val="both"/>
        <w:textAlignment w:val="baseline"/>
        <w:rPr>
          <w:rFonts w:ascii="Arial" w:hAnsi="Arial" w:cs="Arial"/>
          <w:color w:val="000000"/>
          <w:sz w:val="24"/>
          <w:szCs w:val="24"/>
        </w:rPr>
      </w:pPr>
    </w:p>
    <w:p w:rsidR="00D85481" w:rsidRDefault="00D85481" w:rsidP="008E2A80">
      <w:pPr>
        <w:jc w:val="both"/>
        <w:rPr>
          <w:rFonts w:ascii="Arial" w:hAnsi="Arial" w:cs="Arial"/>
          <w:b/>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F96452" w:rsidRDefault="00F96452" w:rsidP="00D85481">
      <w:pPr>
        <w:pStyle w:val="Prrafodelista1"/>
        <w:spacing w:line="276" w:lineRule="auto"/>
        <w:ind w:left="0"/>
        <w:jc w:val="center"/>
        <w:rPr>
          <w:rFonts w:ascii="Arial" w:hAnsi="Arial" w:cs="Arial"/>
          <w:b/>
        </w:rPr>
      </w:pPr>
    </w:p>
    <w:p w:rsidR="00D85481" w:rsidRPr="00B1614F" w:rsidRDefault="00D85481" w:rsidP="00D85481">
      <w:pPr>
        <w:pStyle w:val="Prrafodelista1"/>
        <w:spacing w:line="276" w:lineRule="auto"/>
        <w:ind w:left="0"/>
        <w:jc w:val="center"/>
        <w:rPr>
          <w:rFonts w:ascii="Arial" w:hAnsi="Arial" w:cs="Arial"/>
          <w:b/>
        </w:rPr>
      </w:pPr>
      <w:r>
        <w:rPr>
          <w:rFonts w:ascii="Arial" w:hAnsi="Arial" w:cs="Arial"/>
          <w:b/>
        </w:rPr>
        <w:t>NOTIFÍQUESE Y CÚMPLASE</w:t>
      </w:r>
    </w:p>
    <w:p w:rsidR="00D85481" w:rsidRDefault="00D85481" w:rsidP="00D85481">
      <w:pPr>
        <w:spacing w:after="0"/>
        <w:contextualSpacing/>
        <w:jc w:val="center"/>
        <w:rPr>
          <w:rFonts w:ascii="Arial" w:hAnsi="Arial" w:cs="Arial"/>
          <w:b/>
          <w:sz w:val="24"/>
          <w:szCs w:val="24"/>
          <w:lang w:eastAsia="es-ES"/>
        </w:rPr>
      </w:pPr>
    </w:p>
    <w:p w:rsidR="008E2A80" w:rsidRDefault="008E2A80" w:rsidP="00D85481">
      <w:pPr>
        <w:spacing w:after="0"/>
        <w:contextualSpacing/>
        <w:jc w:val="center"/>
        <w:rPr>
          <w:rFonts w:ascii="Arial" w:hAnsi="Arial" w:cs="Arial"/>
          <w:b/>
          <w:sz w:val="24"/>
          <w:szCs w:val="24"/>
          <w:lang w:eastAsia="es-ES"/>
        </w:rPr>
      </w:pPr>
    </w:p>
    <w:p w:rsidR="00F96452" w:rsidRDefault="00F96452" w:rsidP="00D85481">
      <w:pPr>
        <w:spacing w:after="0"/>
        <w:contextualSpacing/>
        <w:jc w:val="center"/>
        <w:rPr>
          <w:rFonts w:ascii="Arial" w:hAnsi="Arial" w:cs="Arial"/>
          <w:b/>
          <w:sz w:val="24"/>
          <w:szCs w:val="24"/>
          <w:lang w:eastAsia="es-ES"/>
        </w:rPr>
      </w:pPr>
    </w:p>
    <w:p w:rsidR="00D85481" w:rsidRDefault="00D85481" w:rsidP="00D85481">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D85481" w:rsidRDefault="00D85481" w:rsidP="008E2A8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8E2A80" w:rsidRDefault="008E2A80" w:rsidP="00D85481">
      <w:pPr>
        <w:spacing w:after="0"/>
        <w:contextualSpacing/>
        <w:jc w:val="both"/>
        <w:rPr>
          <w:rFonts w:ascii="Arial" w:hAnsi="Arial" w:cs="Arial"/>
          <w:b/>
          <w:sz w:val="24"/>
          <w:szCs w:val="24"/>
          <w:lang w:eastAsia="es-ES"/>
        </w:rPr>
      </w:pPr>
    </w:p>
    <w:p w:rsidR="008E2A80" w:rsidRDefault="008E2A80" w:rsidP="00D85481">
      <w:pPr>
        <w:spacing w:after="0"/>
        <w:contextualSpacing/>
        <w:jc w:val="both"/>
        <w:rPr>
          <w:rFonts w:ascii="Arial" w:hAnsi="Arial" w:cs="Arial"/>
          <w:b/>
          <w:sz w:val="24"/>
          <w:szCs w:val="24"/>
          <w:lang w:eastAsia="es-ES"/>
        </w:rPr>
      </w:pPr>
    </w:p>
    <w:p w:rsidR="00F96452" w:rsidRDefault="00F96452" w:rsidP="00D85481">
      <w:pPr>
        <w:spacing w:after="0"/>
        <w:contextualSpacing/>
        <w:jc w:val="both"/>
        <w:rPr>
          <w:rFonts w:ascii="Arial" w:hAnsi="Arial" w:cs="Arial"/>
          <w:b/>
          <w:sz w:val="24"/>
          <w:szCs w:val="24"/>
          <w:lang w:eastAsia="es-ES"/>
        </w:rPr>
      </w:pPr>
    </w:p>
    <w:p w:rsidR="00F96452" w:rsidRDefault="00F96452" w:rsidP="00D85481">
      <w:pPr>
        <w:spacing w:after="0"/>
        <w:contextualSpacing/>
        <w:jc w:val="both"/>
        <w:rPr>
          <w:rFonts w:ascii="Arial" w:hAnsi="Arial" w:cs="Arial"/>
          <w:b/>
          <w:sz w:val="24"/>
          <w:szCs w:val="24"/>
          <w:lang w:eastAsia="es-ES"/>
        </w:rPr>
      </w:pPr>
    </w:p>
    <w:p w:rsidR="00D85481" w:rsidRDefault="008E2A80" w:rsidP="00D85481">
      <w:pPr>
        <w:spacing w:after="0"/>
        <w:contextualSpacing/>
        <w:jc w:val="both"/>
        <w:rPr>
          <w:rFonts w:ascii="Arial" w:hAnsi="Arial" w:cs="Arial"/>
          <w:sz w:val="24"/>
          <w:szCs w:val="24"/>
        </w:rPr>
      </w:pPr>
      <w:r>
        <w:rPr>
          <w:rFonts w:ascii="Arial" w:hAnsi="Arial" w:cs="Arial"/>
          <w:b/>
          <w:sz w:val="24"/>
          <w:szCs w:val="24"/>
          <w:lang w:eastAsia="es-ES"/>
        </w:rPr>
        <w:t>J</w:t>
      </w:r>
      <w:r w:rsidR="00D85481">
        <w:rPr>
          <w:rFonts w:ascii="Arial" w:hAnsi="Arial" w:cs="Arial"/>
          <w:b/>
          <w:sz w:val="24"/>
          <w:szCs w:val="24"/>
          <w:lang w:eastAsia="es-ES"/>
        </w:rPr>
        <w:t>ULIO CÉSAR SALAZAR MUÑOZ</w:t>
      </w:r>
      <w:r w:rsidR="00D85481" w:rsidRPr="00C61BA2">
        <w:rPr>
          <w:rFonts w:ascii="Arial" w:hAnsi="Arial" w:cs="Arial"/>
          <w:b/>
          <w:sz w:val="24"/>
          <w:szCs w:val="24"/>
          <w:lang w:eastAsia="es-ES"/>
        </w:rPr>
        <w:t xml:space="preserve"> </w:t>
      </w:r>
      <w:r w:rsidR="00554223">
        <w:rPr>
          <w:rFonts w:ascii="Arial" w:hAnsi="Arial" w:cs="Arial"/>
          <w:b/>
          <w:sz w:val="24"/>
          <w:szCs w:val="24"/>
          <w:lang w:eastAsia="es-ES"/>
        </w:rPr>
        <w:t xml:space="preserve">        FRANCISCO JAVIER TAMAYO TABARES</w:t>
      </w:r>
      <w:r w:rsidR="00D85481">
        <w:rPr>
          <w:rFonts w:ascii="Arial" w:hAnsi="Arial" w:cs="Arial"/>
          <w:b/>
          <w:sz w:val="24"/>
          <w:szCs w:val="24"/>
          <w:lang w:eastAsia="es-ES"/>
        </w:rPr>
        <w:t xml:space="preserve">                                </w:t>
      </w:r>
      <w:r w:rsidR="00D85481">
        <w:rPr>
          <w:rFonts w:ascii="Arial" w:hAnsi="Arial" w:cs="Arial"/>
          <w:b/>
          <w:sz w:val="24"/>
          <w:szCs w:val="24"/>
          <w:lang w:eastAsia="es-ES"/>
        </w:rPr>
        <w:tab/>
      </w:r>
      <w:r w:rsidR="00D85481">
        <w:rPr>
          <w:rFonts w:ascii="Arial" w:hAnsi="Arial" w:cs="Arial"/>
          <w:b/>
          <w:sz w:val="24"/>
          <w:szCs w:val="24"/>
          <w:lang w:eastAsia="es-ES"/>
        </w:rPr>
        <w:tab/>
        <w:t>Magistrado</w:t>
      </w:r>
      <w:r w:rsidR="00D85481">
        <w:rPr>
          <w:rFonts w:ascii="Arial" w:hAnsi="Arial" w:cs="Arial"/>
          <w:b/>
          <w:sz w:val="24"/>
          <w:szCs w:val="24"/>
          <w:lang w:eastAsia="es-ES"/>
        </w:rPr>
        <w:tab/>
      </w:r>
      <w:r w:rsidR="00D85481">
        <w:rPr>
          <w:rFonts w:ascii="Arial" w:hAnsi="Arial" w:cs="Arial"/>
          <w:b/>
          <w:sz w:val="24"/>
          <w:szCs w:val="24"/>
          <w:lang w:eastAsia="es-ES"/>
        </w:rPr>
        <w:tab/>
      </w:r>
      <w:r w:rsidR="00D85481">
        <w:rPr>
          <w:rFonts w:ascii="Arial" w:hAnsi="Arial" w:cs="Arial"/>
          <w:b/>
          <w:sz w:val="24"/>
          <w:szCs w:val="24"/>
          <w:lang w:eastAsia="es-ES"/>
        </w:rPr>
        <w:tab/>
      </w:r>
      <w:r w:rsidR="00D85481">
        <w:rPr>
          <w:rFonts w:ascii="Arial" w:hAnsi="Arial" w:cs="Arial"/>
          <w:b/>
          <w:sz w:val="24"/>
          <w:szCs w:val="24"/>
          <w:lang w:eastAsia="es-ES"/>
        </w:rPr>
        <w:tab/>
      </w:r>
      <w:r w:rsidR="00D85481">
        <w:rPr>
          <w:rFonts w:ascii="Arial" w:hAnsi="Arial" w:cs="Arial"/>
          <w:b/>
          <w:sz w:val="24"/>
          <w:szCs w:val="24"/>
          <w:lang w:eastAsia="es-ES"/>
        </w:rPr>
        <w:tab/>
      </w:r>
      <w:r w:rsidR="00D85481">
        <w:rPr>
          <w:rFonts w:ascii="Arial" w:hAnsi="Arial" w:cs="Arial"/>
          <w:b/>
          <w:sz w:val="24"/>
          <w:szCs w:val="24"/>
          <w:lang w:eastAsia="es-ES"/>
        </w:rPr>
        <w:tab/>
      </w:r>
      <w:proofErr w:type="spellStart"/>
      <w:r w:rsidR="00F96452">
        <w:rPr>
          <w:rFonts w:ascii="Arial" w:hAnsi="Arial" w:cs="Arial"/>
          <w:b/>
          <w:sz w:val="24"/>
          <w:szCs w:val="24"/>
          <w:lang w:eastAsia="es-ES"/>
        </w:rPr>
        <w:t>Magistrado</w:t>
      </w:r>
      <w:proofErr w:type="spellEnd"/>
    </w:p>
    <w:p w:rsidR="00A16DE9" w:rsidRDefault="00A16DE9" w:rsidP="00CA57AD">
      <w:pPr>
        <w:spacing w:after="0"/>
        <w:contextualSpacing/>
        <w:jc w:val="both"/>
        <w:rPr>
          <w:rFonts w:ascii="Arial" w:hAnsi="Arial" w:cs="Arial"/>
          <w:sz w:val="24"/>
          <w:szCs w:val="24"/>
        </w:rPr>
      </w:pPr>
    </w:p>
    <w:sectPr w:rsidR="00A16DE9" w:rsidSect="00F96452">
      <w:headerReference w:type="default" r:id="rId9"/>
      <w:footerReference w:type="even" r:id="rId10"/>
      <w:footerReference w:type="default" r:id="rId11"/>
      <w:pgSz w:w="12240" w:h="18720"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73" w:rsidRDefault="00805073" w:rsidP="00567D0D">
      <w:pPr>
        <w:spacing w:after="0" w:line="240" w:lineRule="auto"/>
      </w:pPr>
      <w:r>
        <w:separator/>
      </w:r>
    </w:p>
  </w:endnote>
  <w:endnote w:type="continuationSeparator" w:id="0">
    <w:p w:rsidR="00805073" w:rsidRDefault="00805073"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3B" w:rsidRDefault="00F12A3B"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12A3B" w:rsidRDefault="00F12A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3B" w:rsidRDefault="00F12A3B"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184A">
      <w:rPr>
        <w:rStyle w:val="Nmerodepgina"/>
        <w:noProof/>
      </w:rPr>
      <w:t>10</w:t>
    </w:r>
    <w:r>
      <w:rPr>
        <w:rStyle w:val="Nmerodepgina"/>
      </w:rPr>
      <w:fldChar w:fldCharType="end"/>
    </w:r>
  </w:p>
  <w:p w:rsidR="00F12A3B" w:rsidRDefault="00F12A3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73" w:rsidRDefault="00805073" w:rsidP="00567D0D">
      <w:pPr>
        <w:spacing w:after="0" w:line="240" w:lineRule="auto"/>
      </w:pPr>
      <w:r>
        <w:separator/>
      </w:r>
    </w:p>
  </w:footnote>
  <w:footnote w:type="continuationSeparator" w:id="0">
    <w:p w:rsidR="00805073" w:rsidRDefault="00805073" w:rsidP="00567D0D">
      <w:pPr>
        <w:spacing w:after="0" w:line="240" w:lineRule="auto"/>
      </w:pPr>
      <w:r>
        <w:continuationSeparator/>
      </w:r>
    </w:p>
  </w:footnote>
  <w:footnote w:id="1">
    <w:p w:rsidR="008F6778" w:rsidRDefault="008F6778" w:rsidP="008F6778">
      <w:pPr>
        <w:pStyle w:val="Textonotapie"/>
      </w:pPr>
      <w:r w:rsidRPr="00D66569">
        <w:rPr>
          <w:sz w:val="22"/>
          <w:szCs w:val="22"/>
          <w:vertAlign w:val="superscript"/>
        </w:rPr>
        <w:footnoteRef/>
      </w:r>
      <w:r w:rsidRPr="00D66569">
        <w:rPr>
          <w:sz w:val="22"/>
          <w:szCs w:val="22"/>
        </w:rPr>
        <w:t xml:space="preserve">  Sentencia T-149 de 1998 (MP. Antonio Barrera Carbonell).</w:t>
      </w:r>
    </w:p>
  </w:footnote>
  <w:footnote w:id="2">
    <w:p w:rsidR="00F12A3B" w:rsidRPr="00C2558F" w:rsidRDefault="00F12A3B" w:rsidP="009C0AD1">
      <w:pPr>
        <w:pStyle w:val="Textonotapie"/>
        <w:jc w:val="both"/>
        <w:rPr>
          <w:rFonts w:ascii="Arial" w:eastAsia="Arial Unicode MS" w:hAnsi="Arial" w:cs="Arial"/>
          <w:sz w:val="18"/>
        </w:rPr>
      </w:pPr>
      <w:r w:rsidRPr="00C2558F">
        <w:rPr>
          <w:rStyle w:val="Refdenotaalpie"/>
          <w:rFonts w:ascii="Arial" w:eastAsia="Arial Unicode MS" w:hAnsi="Arial" w:cs="Arial"/>
          <w:sz w:val="18"/>
        </w:rPr>
        <w:footnoteRef/>
      </w:r>
      <w:r w:rsidRPr="00C2558F">
        <w:rPr>
          <w:rFonts w:ascii="Arial" w:eastAsia="Arial Unicode MS" w:hAnsi="Arial" w:cs="Arial"/>
          <w:sz w:val="18"/>
        </w:rPr>
        <w:t xml:space="preserve"> Corte Constitucional. Sentencia C-590 de 08-06-2005. M.P. Jaime Córdoba Triviño. </w:t>
      </w:r>
    </w:p>
  </w:footnote>
  <w:footnote w:id="3">
    <w:p w:rsidR="00F12A3B" w:rsidRPr="00491DE2" w:rsidRDefault="00F12A3B" w:rsidP="009C0AD1">
      <w:pPr>
        <w:pStyle w:val="Textonotapie"/>
        <w:jc w:val="both"/>
        <w:rPr>
          <w:rFonts w:asciiTheme="minorHAnsi" w:hAnsiTheme="minorHAnsi" w:cstheme="minorHAnsi"/>
        </w:rPr>
      </w:pPr>
      <w:r w:rsidRPr="00C2558F">
        <w:rPr>
          <w:rStyle w:val="Refdenotaalpie"/>
          <w:rFonts w:ascii="Arial" w:hAnsi="Arial" w:cs="Arial"/>
          <w:sz w:val="18"/>
        </w:rPr>
        <w:footnoteRef/>
      </w:r>
      <w:r w:rsidRPr="00C2558F">
        <w:rPr>
          <w:rFonts w:ascii="Arial" w:hAnsi="Arial" w:cs="Arial"/>
          <w:sz w:val="18"/>
        </w:rPr>
        <w:t xml:space="preserve"> Requisitos generales reiterados en la providencia de la Corte Constitucional T-205-2013 M.P. Jorge Iván Palacio </w:t>
      </w:r>
      <w:proofErr w:type="spellStart"/>
      <w:r w:rsidRPr="00C2558F">
        <w:rPr>
          <w:rFonts w:ascii="Arial" w:hAnsi="Arial" w:cs="Arial"/>
          <w:sz w:val="18"/>
        </w:rPr>
        <w:t>Palacio</w:t>
      </w:r>
      <w:proofErr w:type="spellEnd"/>
      <w:r w:rsidRPr="00C2558F">
        <w:rPr>
          <w:rFonts w:ascii="Arial" w:hAnsi="Arial" w:cs="Arial"/>
          <w:sz w:val="18"/>
        </w:rPr>
        <w:t>.</w:t>
      </w:r>
    </w:p>
  </w:footnote>
  <w:footnote w:id="4">
    <w:p w:rsidR="00F12A3B" w:rsidRDefault="00F12A3B" w:rsidP="00672A05">
      <w:pPr>
        <w:pStyle w:val="Textonotapie"/>
      </w:pPr>
      <w:r>
        <w:rPr>
          <w:rStyle w:val="Refdenotaalpie"/>
        </w:rPr>
        <w:footnoteRef/>
      </w:r>
      <w:r>
        <w:t xml:space="preserve"> Fecha de reparto al Juzgado Promiscuo de </w:t>
      </w:r>
      <w:proofErr w:type="spellStart"/>
      <w:r>
        <w:t>Quinchía</w:t>
      </w:r>
      <w:proofErr w:type="spellEnd"/>
    </w:p>
  </w:footnote>
  <w:footnote w:id="5">
    <w:p w:rsidR="00F12A3B" w:rsidRDefault="00F12A3B" w:rsidP="00FD154A">
      <w:pPr>
        <w:pStyle w:val="Textonotapie"/>
      </w:pPr>
      <w:r w:rsidRPr="00EE3F4A">
        <w:rPr>
          <w:rStyle w:val="Refdenotaalpie"/>
          <w:rFonts w:ascii="Arial" w:hAnsi="Arial" w:cs="Arial"/>
          <w:sz w:val="18"/>
        </w:rPr>
        <w:footnoteRef/>
      </w:r>
      <w:r>
        <w:t xml:space="preserve"> </w:t>
      </w:r>
      <w:r w:rsidRPr="00C2558F">
        <w:rPr>
          <w:rFonts w:ascii="Arial" w:eastAsia="Arial Unicode MS" w:hAnsi="Arial" w:cs="Arial"/>
          <w:sz w:val="18"/>
        </w:rPr>
        <w:t>C</w:t>
      </w:r>
      <w:r>
        <w:rPr>
          <w:rFonts w:ascii="Arial" w:eastAsia="Arial Unicode MS" w:hAnsi="Arial" w:cs="Arial"/>
          <w:sz w:val="18"/>
        </w:rPr>
        <w:t>orte Constitucional. Sentencia T-031 de 08-02</w:t>
      </w:r>
      <w:r w:rsidRPr="00C2558F">
        <w:rPr>
          <w:rFonts w:ascii="Arial" w:eastAsia="Arial Unicode MS" w:hAnsi="Arial" w:cs="Arial"/>
          <w:sz w:val="18"/>
        </w:rPr>
        <w:t>-20</w:t>
      </w:r>
      <w:r>
        <w:rPr>
          <w:rFonts w:ascii="Arial" w:eastAsia="Arial Unicode MS" w:hAnsi="Arial" w:cs="Arial"/>
          <w:sz w:val="18"/>
        </w:rPr>
        <w:t>16</w:t>
      </w:r>
      <w:r w:rsidRPr="00C2558F">
        <w:rPr>
          <w:rFonts w:ascii="Arial" w:eastAsia="Arial Unicode MS" w:hAnsi="Arial" w:cs="Arial"/>
          <w:sz w:val="18"/>
        </w:rPr>
        <w:t xml:space="preserve">. M.P. </w:t>
      </w:r>
      <w:r>
        <w:rPr>
          <w:rFonts w:ascii="Arial" w:eastAsia="Arial Unicode MS" w:hAnsi="Arial" w:cs="Arial"/>
          <w:sz w:val="18"/>
        </w:rPr>
        <w:t>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3B" w:rsidRDefault="00F12A3B" w:rsidP="00504167">
    <w:pPr>
      <w:pStyle w:val="Encabezado"/>
      <w:jc w:val="center"/>
      <w:rPr>
        <w:rFonts w:ascii="Arial" w:hAnsi="Arial" w:cs="Arial"/>
        <w:sz w:val="18"/>
        <w:szCs w:val="18"/>
      </w:rPr>
    </w:pPr>
  </w:p>
  <w:p w:rsidR="00F12A3B" w:rsidRDefault="00F12A3B" w:rsidP="00504167">
    <w:pPr>
      <w:pStyle w:val="Encabezado"/>
      <w:jc w:val="center"/>
      <w:rPr>
        <w:rFonts w:ascii="Arial" w:hAnsi="Arial" w:cs="Arial"/>
        <w:sz w:val="18"/>
        <w:szCs w:val="18"/>
      </w:rPr>
    </w:pPr>
  </w:p>
  <w:p w:rsidR="00F12A3B" w:rsidRPr="00A85437" w:rsidRDefault="00F12A3B"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F12A3B" w:rsidRPr="00A85437" w:rsidRDefault="00F12A3B" w:rsidP="00504167">
    <w:pPr>
      <w:pStyle w:val="Encabezado"/>
      <w:jc w:val="center"/>
      <w:rPr>
        <w:rFonts w:ascii="Arial" w:hAnsi="Arial" w:cs="Arial"/>
        <w:sz w:val="18"/>
        <w:szCs w:val="18"/>
      </w:rPr>
    </w:pPr>
    <w:r>
      <w:rPr>
        <w:rFonts w:ascii="Arial" w:hAnsi="Arial" w:cs="Arial"/>
        <w:sz w:val="18"/>
        <w:szCs w:val="18"/>
      </w:rPr>
      <w:t>66594-31-89</w:t>
    </w:r>
    <w:r w:rsidRPr="00A85437">
      <w:rPr>
        <w:rFonts w:ascii="Arial" w:hAnsi="Arial" w:cs="Arial"/>
        <w:sz w:val="18"/>
        <w:szCs w:val="18"/>
      </w:rPr>
      <w:t>-</w:t>
    </w:r>
    <w:r>
      <w:rPr>
        <w:rFonts w:ascii="Arial" w:hAnsi="Arial" w:cs="Arial"/>
        <w:sz w:val="18"/>
        <w:szCs w:val="18"/>
      </w:rPr>
      <w:t>001-2017</w:t>
    </w:r>
    <w:r w:rsidRPr="00A85437">
      <w:rPr>
        <w:rFonts w:ascii="Arial" w:hAnsi="Arial" w:cs="Arial"/>
        <w:sz w:val="18"/>
        <w:szCs w:val="18"/>
      </w:rPr>
      <w:t>-00</w:t>
    </w:r>
    <w:r>
      <w:rPr>
        <w:rFonts w:ascii="Arial" w:hAnsi="Arial" w:cs="Arial"/>
        <w:sz w:val="18"/>
        <w:szCs w:val="18"/>
      </w:rPr>
      <w:t>207-01</w:t>
    </w:r>
  </w:p>
  <w:p w:rsidR="00F12A3B" w:rsidRPr="00051FBC" w:rsidRDefault="00F12A3B" w:rsidP="00F5552B">
    <w:pPr>
      <w:autoSpaceDE w:val="0"/>
      <w:contextualSpacing/>
      <w:jc w:val="center"/>
      <w:rPr>
        <w:rFonts w:ascii="Arial" w:hAnsi="Arial" w:cs="Arial"/>
        <w:sz w:val="18"/>
        <w:szCs w:val="18"/>
      </w:rPr>
    </w:pPr>
    <w:r>
      <w:rPr>
        <w:rFonts w:ascii="Arial" w:hAnsi="Arial" w:cs="Arial"/>
        <w:sz w:val="18"/>
        <w:szCs w:val="18"/>
      </w:rPr>
      <w:t xml:space="preserve">Fernando Antonio </w:t>
    </w:r>
    <w:proofErr w:type="spellStart"/>
    <w:r>
      <w:rPr>
        <w:rFonts w:ascii="Arial" w:hAnsi="Arial" w:cs="Arial"/>
        <w:sz w:val="18"/>
        <w:szCs w:val="18"/>
      </w:rPr>
      <w:t>Betancurt</w:t>
    </w:r>
    <w:proofErr w:type="spellEnd"/>
    <w:r>
      <w:rPr>
        <w:rFonts w:ascii="Arial" w:hAnsi="Arial" w:cs="Arial"/>
        <w:sz w:val="18"/>
        <w:szCs w:val="18"/>
      </w:rPr>
      <w:t xml:space="preserve"> Hernández </w:t>
    </w:r>
    <w:r w:rsidRPr="00A85437">
      <w:rPr>
        <w:rFonts w:ascii="Arial" w:hAnsi="Arial" w:cs="Arial"/>
        <w:sz w:val="18"/>
        <w:szCs w:val="18"/>
      </w:rPr>
      <w:t xml:space="preserve">vs </w:t>
    </w:r>
    <w:r>
      <w:rPr>
        <w:rFonts w:ascii="Arial" w:hAnsi="Arial" w:cs="Arial"/>
        <w:sz w:val="18"/>
        <w:szCs w:val="18"/>
      </w:rPr>
      <w:t xml:space="preserve">Municipio de </w:t>
    </w:r>
    <w:proofErr w:type="spellStart"/>
    <w:r>
      <w:rPr>
        <w:rFonts w:ascii="Arial" w:hAnsi="Arial" w:cs="Arial"/>
        <w:sz w:val="18"/>
        <w:szCs w:val="18"/>
      </w:rPr>
      <w:t>Quinchía</w:t>
    </w:r>
    <w:proofErr w:type="spellEnd"/>
    <w:r>
      <w:rPr>
        <w:rFonts w:ascii="Arial" w:hAnsi="Arial" w:cs="Arial"/>
        <w:sz w:val="18"/>
        <w:szCs w:val="18"/>
      </w:rPr>
      <w:t xml:space="preserve"> (Risaralda), </w:t>
    </w:r>
    <w:r>
      <w:rPr>
        <w:rFonts w:ascii="Arial" w:hAnsi="Arial" w:cs="Arial"/>
        <w:bCs/>
        <w:iCs/>
        <w:sz w:val="18"/>
        <w:szCs w:val="18"/>
      </w:rPr>
      <w:t xml:space="preserve">Inspección  Municipal de Policía y Tránsito de </w:t>
    </w:r>
    <w:proofErr w:type="spellStart"/>
    <w:r>
      <w:rPr>
        <w:rFonts w:ascii="Arial" w:hAnsi="Arial" w:cs="Arial"/>
        <w:bCs/>
        <w:iCs/>
        <w:sz w:val="18"/>
        <w:szCs w:val="18"/>
      </w:rPr>
      <w:t>Quinchía</w:t>
    </w:r>
    <w:proofErr w:type="spellEnd"/>
    <w:r>
      <w:rPr>
        <w:rFonts w:ascii="Arial" w:hAnsi="Arial" w:cs="Arial"/>
        <w:bCs/>
        <w:iCs/>
        <w:sz w:val="18"/>
        <w:szCs w:val="18"/>
      </w:rPr>
      <w:t xml:space="preserve"> y Corporación Autónoma Regional de Risaralda - CARDE</w:t>
    </w:r>
    <w:r w:rsidR="00F77F3C">
      <w:rPr>
        <w:rFonts w:ascii="Arial" w:hAnsi="Arial" w:cs="Arial"/>
        <w:bCs/>
        <w:iCs/>
        <w:sz w:val="18"/>
        <w:szCs w:val="18"/>
      </w:rPr>
      <w:t>R</w:t>
    </w:r>
  </w:p>
  <w:p w:rsidR="00F12A3B" w:rsidRPr="00504167" w:rsidRDefault="00F12A3B" w:rsidP="00B3570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32E4"/>
    <w:rsid w:val="00003AB9"/>
    <w:rsid w:val="00003E9A"/>
    <w:rsid w:val="00004C42"/>
    <w:rsid w:val="00006C93"/>
    <w:rsid w:val="000100EB"/>
    <w:rsid w:val="00010491"/>
    <w:rsid w:val="00010A23"/>
    <w:rsid w:val="00010C62"/>
    <w:rsid w:val="00011B41"/>
    <w:rsid w:val="00013212"/>
    <w:rsid w:val="00013AD7"/>
    <w:rsid w:val="00020431"/>
    <w:rsid w:val="00021370"/>
    <w:rsid w:val="000221B1"/>
    <w:rsid w:val="000221D3"/>
    <w:rsid w:val="00025324"/>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1FBC"/>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308E"/>
    <w:rsid w:val="00083B0F"/>
    <w:rsid w:val="000857C9"/>
    <w:rsid w:val="00086B65"/>
    <w:rsid w:val="000922B6"/>
    <w:rsid w:val="0009298B"/>
    <w:rsid w:val="00092A81"/>
    <w:rsid w:val="0009303E"/>
    <w:rsid w:val="000941C4"/>
    <w:rsid w:val="00096CB1"/>
    <w:rsid w:val="000A5393"/>
    <w:rsid w:val="000A71A4"/>
    <w:rsid w:val="000B2B7F"/>
    <w:rsid w:val="000B483B"/>
    <w:rsid w:val="000B4D9D"/>
    <w:rsid w:val="000B4F90"/>
    <w:rsid w:val="000B5C4B"/>
    <w:rsid w:val="000B6A47"/>
    <w:rsid w:val="000B7309"/>
    <w:rsid w:val="000C03AB"/>
    <w:rsid w:val="000C0DBA"/>
    <w:rsid w:val="000C2669"/>
    <w:rsid w:val="000C31DA"/>
    <w:rsid w:val="000C321A"/>
    <w:rsid w:val="000C4DB6"/>
    <w:rsid w:val="000C59DD"/>
    <w:rsid w:val="000C5A68"/>
    <w:rsid w:val="000C64FC"/>
    <w:rsid w:val="000C6B32"/>
    <w:rsid w:val="000C7F45"/>
    <w:rsid w:val="000D1D9A"/>
    <w:rsid w:val="000D25A6"/>
    <w:rsid w:val="000D4320"/>
    <w:rsid w:val="000D4D6A"/>
    <w:rsid w:val="000D4E09"/>
    <w:rsid w:val="000D4E6F"/>
    <w:rsid w:val="000D558B"/>
    <w:rsid w:val="000E0725"/>
    <w:rsid w:val="000E153A"/>
    <w:rsid w:val="000E1F06"/>
    <w:rsid w:val="000E2626"/>
    <w:rsid w:val="000E2B09"/>
    <w:rsid w:val="000E3A6F"/>
    <w:rsid w:val="000E4D01"/>
    <w:rsid w:val="000E5062"/>
    <w:rsid w:val="000E6485"/>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391C"/>
    <w:rsid w:val="00113F6A"/>
    <w:rsid w:val="00116773"/>
    <w:rsid w:val="00116FE8"/>
    <w:rsid w:val="00117A7F"/>
    <w:rsid w:val="00122312"/>
    <w:rsid w:val="00122F0A"/>
    <w:rsid w:val="0012542E"/>
    <w:rsid w:val="00126D6A"/>
    <w:rsid w:val="00131CF9"/>
    <w:rsid w:val="00133C34"/>
    <w:rsid w:val="00135288"/>
    <w:rsid w:val="00137255"/>
    <w:rsid w:val="00137A44"/>
    <w:rsid w:val="001410EA"/>
    <w:rsid w:val="0014182D"/>
    <w:rsid w:val="00141DF6"/>
    <w:rsid w:val="00142434"/>
    <w:rsid w:val="001429FB"/>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959"/>
    <w:rsid w:val="00185CA3"/>
    <w:rsid w:val="00187DB9"/>
    <w:rsid w:val="0019166A"/>
    <w:rsid w:val="00192FCF"/>
    <w:rsid w:val="00195507"/>
    <w:rsid w:val="00196B77"/>
    <w:rsid w:val="001A0C5D"/>
    <w:rsid w:val="001A1503"/>
    <w:rsid w:val="001A37B5"/>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BE9"/>
    <w:rsid w:val="00210CAA"/>
    <w:rsid w:val="002135DD"/>
    <w:rsid w:val="0021403B"/>
    <w:rsid w:val="00214474"/>
    <w:rsid w:val="00214B7D"/>
    <w:rsid w:val="0021538E"/>
    <w:rsid w:val="00216AED"/>
    <w:rsid w:val="0022122F"/>
    <w:rsid w:val="0022124A"/>
    <w:rsid w:val="00222899"/>
    <w:rsid w:val="0022621B"/>
    <w:rsid w:val="0023085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841"/>
    <w:rsid w:val="00253C5C"/>
    <w:rsid w:val="00254522"/>
    <w:rsid w:val="00255716"/>
    <w:rsid w:val="00255D18"/>
    <w:rsid w:val="002561F4"/>
    <w:rsid w:val="00256847"/>
    <w:rsid w:val="00257810"/>
    <w:rsid w:val="00257C9A"/>
    <w:rsid w:val="0026342B"/>
    <w:rsid w:val="00263E69"/>
    <w:rsid w:val="00264718"/>
    <w:rsid w:val="00265227"/>
    <w:rsid w:val="002658E8"/>
    <w:rsid w:val="00265C7E"/>
    <w:rsid w:val="00266CCB"/>
    <w:rsid w:val="00270028"/>
    <w:rsid w:val="0027021C"/>
    <w:rsid w:val="00270D36"/>
    <w:rsid w:val="00272026"/>
    <w:rsid w:val="00272E0C"/>
    <w:rsid w:val="0027307B"/>
    <w:rsid w:val="00276F82"/>
    <w:rsid w:val="00277D4F"/>
    <w:rsid w:val="002803A2"/>
    <w:rsid w:val="00283C7D"/>
    <w:rsid w:val="00284F19"/>
    <w:rsid w:val="002852AA"/>
    <w:rsid w:val="00285DDD"/>
    <w:rsid w:val="002947D4"/>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D6A58"/>
    <w:rsid w:val="002E0109"/>
    <w:rsid w:val="002E1B25"/>
    <w:rsid w:val="002E2708"/>
    <w:rsid w:val="002E272F"/>
    <w:rsid w:val="002E32C3"/>
    <w:rsid w:val="002E3F51"/>
    <w:rsid w:val="002E5E8B"/>
    <w:rsid w:val="002E6218"/>
    <w:rsid w:val="002E6B65"/>
    <w:rsid w:val="002E7A74"/>
    <w:rsid w:val="002F1DCB"/>
    <w:rsid w:val="002F320D"/>
    <w:rsid w:val="002F39B2"/>
    <w:rsid w:val="002F3B4B"/>
    <w:rsid w:val="002F4C6E"/>
    <w:rsid w:val="002F52AF"/>
    <w:rsid w:val="002F5480"/>
    <w:rsid w:val="002F7765"/>
    <w:rsid w:val="003003E7"/>
    <w:rsid w:val="00303C15"/>
    <w:rsid w:val="003040DF"/>
    <w:rsid w:val="00304FF9"/>
    <w:rsid w:val="003078C0"/>
    <w:rsid w:val="00307E37"/>
    <w:rsid w:val="00312601"/>
    <w:rsid w:val="00313089"/>
    <w:rsid w:val="00313CA6"/>
    <w:rsid w:val="00314947"/>
    <w:rsid w:val="00320A6A"/>
    <w:rsid w:val="00321240"/>
    <w:rsid w:val="00321CDC"/>
    <w:rsid w:val="00325079"/>
    <w:rsid w:val="003252E8"/>
    <w:rsid w:val="00325FD5"/>
    <w:rsid w:val="00326758"/>
    <w:rsid w:val="00326B5B"/>
    <w:rsid w:val="00331334"/>
    <w:rsid w:val="0033160D"/>
    <w:rsid w:val="003333A7"/>
    <w:rsid w:val="00333F68"/>
    <w:rsid w:val="003353FA"/>
    <w:rsid w:val="003354D5"/>
    <w:rsid w:val="003365A9"/>
    <w:rsid w:val="003379E1"/>
    <w:rsid w:val="00340CE8"/>
    <w:rsid w:val="00343B81"/>
    <w:rsid w:val="00343BDE"/>
    <w:rsid w:val="00344AA4"/>
    <w:rsid w:val="00345674"/>
    <w:rsid w:val="00345DC5"/>
    <w:rsid w:val="003503C3"/>
    <w:rsid w:val="00350D7F"/>
    <w:rsid w:val="0035123F"/>
    <w:rsid w:val="00352FAD"/>
    <w:rsid w:val="00355F20"/>
    <w:rsid w:val="003566D4"/>
    <w:rsid w:val="00356A03"/>
    <w:rsid w:val="00361A31"/>
    <w:rsid w:val="00362DFD"/>
    <w:rsid w:val="00364868"/>
    <w:rsid w:val="00366515"/>
    <w:rsid w:val="0037276E"/>
    <w:rsid w:val="003733BD"/>
    <w:rsid w:val="00373408"/>
    <w:rsid w:val="00374BAA"/>
    <w:rsid w:val="00374C25"/>
    <w:rsid w:val="003767A2"/>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38D"/>
    <w:rsid w:val="003C0631"/>
    <w:rsid w:val="003C0EB2"/>
    <w:rsid w:val="003C10C4"/>
    <w:rsid w:val="003C20DA"/>
    <w:rsid w:val="003C2F7B"/>
    <w:rsid w:val="003C3097"/>
    <w:rsid w:val="003C3FF5"/>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84A"/>
    <w:rsid w:val="003F1C0A"/>
    <w:rsid w:val="003F2770"/>
    <w:rsid w:val="003F2C8E"/>
    <w:rsid w:val="003F44BB"/>
    <w:rsid w:val="003F5242"/>
    <w:rsid w:val="003F537E"/>
    <w:rsid w:val="003F5CA5"/>
    <w:rsid w:val="003F65DD"/>
    <w:rsid w:val="003F7BEF"/>
    <w:rsid w:val="0040008C"/>
    <w:rsid w:val="00400256"/>
    <w:rsid w:val="004027F9"/>
    <w:rsid w:val="00402E77"/>
    <w:rsid w:val="0040403A"/>
    <w:rsid w:val="00404948"/>
    <w:rsid w:val="00405C9C"/>
    <w:rsid w:val="00407E50"/>
    <w:rsid w:val="00410898"/>
    <w:rsid w:val="004108F8"/>
    <w:rsid w:val="00411AAA"/>
    <w:rsid w:val="00412099"/>
    <w:rsid w:val="004134EC"/>
    <w:rsid w:val="004154D4"/>
    <w:rsid w:val="0041757D"/>
    <w:rsid w:val="004201F0"/>
    <w:rsid w:val="0042184C"/>
    <w:rsid w:val="0042227C"/>
    <w:rsid w:val="00422E6C"/>
    <w:rsid w:val="00422EBA"/>
    <w:rsid w:val="0042368F"/>
    <w:rsid w:val="00424641"/>
    <w:rsid w:val="0042658C"/>
    <w:rsid w:val="004304D3"/>
    <w:rsid w:val="0043228B"/>
    <w:rsid w:val="004369F9"/>
    <w:rsid w:val="00436BE9"/>
    <w:rsid w:val="00437B5C"/>
    <w:rsid w:val="00437C1C"/>
    <w:rsid w:val="004400E7"/>
    <w:rsid w:val="0044100F"/>
    <w:rsid w:val="004433BE"/>
    <w:rsid w:val="0044372F"/>
    <w:rsid w:val="0044647C"/>
    <w:rsid w:val="00450B38"/>
    <w:rsid w:val="0045129D"/>
    <w:rsid w:val="00452A1D"/>
    <w:rsid w:val="00454069"/>
    <w:rsid w:val="00454ED4"/>
    <w:rsid w:val="00455535"/>
    <w:rsid w:val="00457009"/>
    <w:rsid w:val="00457546"/>
    <w:rsid w:val="00457CF9"/>
    <w:rsid w:val="00464665"/>
    <w:rsid w:val="00465BE1"/>
    <w:rsid w:val="004700CD"/>
    <w:rsid w:val="004726F6"/>
    <w:rsid w:val="0047493E"/>
    <w:rsid w:val="00477366"/>
    <w:rsid w:val="00477CEB"/>
    <w:rsid w:val="00484328"/>
    <w:rsid w:val="00485B13"/>
    <w:rsid w:val="0048725A"/>
    <w:rsid w:val="0049248C"/>
    <w:rsid w:val="004929D6"/>
    <w:rsid w:val="00493C7E"/>
    <w:rsid w:val="0049440A"/>
    <w:rsid w:val="00495C99"/>
    <w:rsid w:val="004A0A31"/>
    <w:rsid w:val="004A5A79"/>
    <w:rsid w:val="004A5C80"/>
    <w:rsid w:val="004A6298"/>
    <w:rsid w:val="004A6984"/>
    <w:rsid w:val="004A73C2"/>
    <w:rsid w:val="004A73C6"/>
    <w:rsid w:val="004B0140"/>
    <w:rsid w:val="004B14C2"/>
    <w:rsid w:val="004B1A0A"/>
    <w:rsid w:val="004B1E88"/>
    <w:rsid w:val="004B215B"/>
    <w:rsid w:val="004B3A73"/>
    <w:rsid w:val="004B4652"/>
    <w:rsid w:val="004B4AD6"/>
    <w:rsid w:val="004B531A"/>
    <w:rsid w:val="004C136C"/>
    <w:rsid w:val="004C3A53"/>
    <w:rsid w:val="004C3FDC"/>
    <w:rsid w:val="004C43D5"/>
    <w:rsid w:val="004C5579"/>
    <w:rsid w:val="004C75E1"/>
    <w:rsid w:val="004D4225"/>
    <w:rsid w:val="004D50A4"/>
    <w:rsid w:val="004D51F4"/>
    <w:rsid w:val="004D6A00"/>
    <w:rsid w:val="004D6CB3"/>
    <w:rsid w:val="004D73D0"/>
    <w:rsid w:val="004D7C03"/>
    <w:rsid w:val="004D7F14"/>
    <w:rsid w:val="004E310C"/>
    <w:rsid w:val="004E3A01"/>
    <w:rsid w:val="004E3A08"/>
    <w:rsid w:val="004E42D6"/>
    <w:rsid w:val="004E5B03"/>
    <w:rsid w:val="004E7B9D"/>
    <w:rsid w:val="004F21C0"/>
    <w:rsid w:val="004F4D68"/>
    <w:rsid w:val="004F57D0"/>
    <w:rsid w:val="004F6487"/>
    <w:rsid w:val="005005C0"/>
    <w:rsid w:val="00500EAD"/>
    <w:rsid w:val="0050183A"/>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253C8"/>
    <w:rsid w:val="00530F5B"/>
    <w:rsid w:val="00531255"/>
    <w:rsid w:val="00533BF2"/>
    <w:rsid w:val="0053495C"/>
    <w:rsid w:val="00534B8A"/>
    <w:rsid w:val="005350C3"/>
    <w:rsid w:val="00535A71"/>
    <w:rsid w:val="005364F7"/>
    <w:rsid w:val="005373D6"/>
    <w:rsid w:val="00537C44"/>
    <w:rsid w:val="00537CB1"/>
    <w:rsid w:val="005405A6"/>
    <w:rsid w:val="00543895"/>
    <w:rsid w:val="00543BAE"/>
    <w:rsid w:val="00544A6E"/>
    <w:rsid w:val="005451AC"/>
    <w:rsid w:val="005452A3"/>
    <w:rsid w:val="005452AA"/>
    <w:rsid w:val="005464AD"/>
    <w:rsid w:val="00547B64"/>
    <w:rsid w:val="00547B88"/>
    <w:rsid w:val="00551B7C"/>
    <w:rsid w:val="005537D9"/>
    <w:rsid w:val="0055403A"/>
    <w:rsid w:val="00554223"/>
    <w:rsid w:val="005553FF"/>
    <w:rsid w:val="00556736"/>
    <w:rsid w:val="0055693B"/>
    <w:rsid w:val="0056071A"/>
    <w:rsid w:val="00563368"/>
    <w:rsid w:val="0056645B"/>
    <w:rsid w:val="00567D0D"/>
    <w:rsid w:val="00567F38"/>
    <w:rsid w:val="00570B7B"/>
    <w:rsid w:val="00571AFD"/>
    <w:rsid w:val="0057416F"/>
    <w:rsid w:val="00574F14"/>
    <w:rsid w:val="00575A12"/>
    <w:rsid w:val="00575BB3"/>
    <w:rsid w:val="00576E35"/>
    <w:rsid w:val="00576EDD"/>
    <w:rsid w:val="00577343"/>
    <w:rsid w:val="00580D8C"/>
    <w:rsid w:val="005811FA"/>
    <w:rsid w:val="0058202D"/>
    <w:rsid w:val="005833E0"/>
    <w:rsid w:val="00586852"/>
    <w:rsid w:val="00587416"/>
    <w:rsid w:val="00591225"/>
    <w:rsid w:val="00591334"/>
    <w:rsid w:val="005929F5"/>
    <w:rsid w:val="00593146"/>
    <w:rsid w:val="005942B1"/>
    <w:rsid w:val="0059504B"/>
    <w:rsid w:val="00595BAC"/>
    <w:rsid w:val="005961FA"/>
    <w:rsid w:val="00596C5C"/>
    <w:rsid w:val="005A2AAC"/>
    <w:rsid w:val="005A2E17"/>
    <w:rsid w:val="005A4B56"/>
    <w:rsid w:val="005A66CC"/>
    <w:rsid w:val="005A7BA6"/>
    <w:rsid w:val="005B1A19"/>
    <w:rsid w:val="005B7EA6"/>
    <w:rsid w:val="005C2883"/>
    <w:rsid w:val="005C4A7B"/>
    <w:rsid w:val="005C5BC3"/>
    <w:rsid w:val="005D32A4"/>
    <w:rsid w:val="005D55A8"/>
    <w:rsid w:val="005D57C3"/>
    <w:rsid w:val="005D6A60"/>
    <w:rsid w:val="005E4501"/>
    <w:rsid w:val="005E6554"/>
    <w:rsid w:val="005E66A8"/>
    <w:rsid w:val="005E712B"/>
    <w:rsid w:val="005E730F"/>
    <w:rsid w:val="005E76A4"/>
    <w:rsid w:val="005F13F4"/>
    <w:rsid w:val="005F1E73"/>
    <w:rsid w:val="005F23F5"/>
    <w:rsid w:val="005F2EB2"/>
    <w:rsid w:val="005F719C"/>
    <w:rsid w:val="005F759D"/>
    <w:rsid w:val="005F769E"/>
    <w:rsid w:val="0060088D"/>
    <w:rsid w:val="0060141B"/>
    <w:rsid w:val="00601575"/>
    <w:rsid w:val="00601642"/>
    <w:rsid w:val="0060180E"/>
    <w:rsid w:val="00602D45"/>
    <w:rsid w:val="00604C5D"/>
    <w:rsid w:val="00606839"/>
    <w:rsid w:val="00606E20"/>
    <w:rsid w:val="006073E1"/>
    <w:rsid w:val="0061112B"/>
    <w:rsid w:val="00611AE8"/>
    <w:rsid w:val="006135CA"/>
    <w:rsid w:val="0061390D"/>
    <w:rsid w:val="0061429C"/>
    <w:rsid w:val="0061665F"/>
    <w:rsid w:val="00616FBA"/>
    <w:rsid w:val="0061749F"/>
    <w:rsid w:val="00620924"/>
    <w:rsid w:val="00621DC7"/>
    <w:rsid w:val="00627174"/>
    <w:rsid w:val="006277AF"/>
    <w:rsid w:val="006329B9"/>
    <w:rsid w:val="00633331"/>
    <w:rsid w:val="00633AC0"/>
    <w:rsid w:val="00635329"/>
    <w:rsid w:val="00636587"/>
    <w:rsid w:val="0063725C"/>
    <w:rsid w:val="00642321"/>
    <w:rsid w:val="00643A75"/>
    <w:rsid w:val="00646B53"/>
    <w:rsid w:val="00646B58"/>
    <w:rsid w:val="00650A18"/>
    <w:rsid w:val="00650F9E"/>
    <w:rsid w:val="00653110"/>
    <w:rsid w:val="006545E2"/>
    <w:rsid w:val="00654E22"/>
    <w:rsid w:val="00656777"/>
    <w:rsid w:val="00661B9A"/>
    <w:rsid w:val="00663524"/>
    <w:rsid w:val="00663A50"/>
    <w:rsid w:val="00663B74"/>
    <w:rsid w:val="00664734"/>
    <w:rsid w:val="00664869"/>
    <w:rsid w:val="006653D0"/>
    <w:rsid w:val="00672241"/>
    <w:rsid w:val="00672A05"/>
    <w:rsid w:val="006763E6"/>
    <w:rsid w:val="0067794A"/>
    <w:rsid w:val="00681706"/>
    <w:rsid w:val="006824DB"/>
    <w:rsid w:val="00684338"/>
    <w:rsid w:val="00684F2F"/>
    <w:rsid w:val="00685560"/>
    <w:rsid w:val="00686031"/>
    <w:rsid w:val="00686400"/>
    <w:rsid w:val="00687DB7"/>
    <w:rsid w:val="0069042B"/>
    <w:rsid w:val="00696FF8"/>
    <w:rsid w:val="006A1426"/>
    <w:rsid w:val="006A1A1F"/>
    <w:rsid w:val="006A1E71"/>
    <w:rsid w:val="006A1ECC"/>
    <w:rsid w:val="006A3922"/>
    <w:rsid w:val="006A53FB"/>
    <w:rsid w:val="006A629D"/>
    <w:rsid w:val="006A69FE"/>
    <w:rsid w:val="006A6FF4"/>
    <w:rsid w:val="006A771F"/>
    <w:rsid w:val="006B0232"/>
    <w:rsid w:val="006B104A"/>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6F41A6"/>
    <w:rsid w:val="007005FB"/>
    <w:rsid w:val="007008A3"/>
    <w:rsid w:val="00702B5A"/>
    <w:rsid w:val="00702CB0"/>
    <w:rsid w:val="00702ECE"/>
    <w:rsid w:val="007037B4"/>
    <w:rsid w:val="00703907"/>
    <w:rsid w:val="0070455B"/>
    <w:rsid w:val="007057D9"/>
    <w:rsid w:val="007101F9"/>
    <w:rsid w:val="00710C88"/>
    <w:rsid w:val="00714D32"/>
    <w:rsid w:val="00715729"/>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1919"/>
    <w:rsid w:val="007328D5"/>
    <w:rsid w:val="007329FA"/>
    <w:rsid w:val="0073354E"/>
    <w:rsid w:val="00733726"/>
    <w:rsid w:val="007350EA"/>
    <w:rsid w:val="0073701F"/>
    <w:rsid w:val="0073753E"/>
    <w:rsid w:val="007375D3"/>
    <w:rsid w:val="00740D85"/>
    <w:rsid w:val="00741520"/>
    <w:rsid w:val="007422FB"/>
    <w:rsid w:val="00742690"/>
    <w:rsid w:val="00743746"/>
    <w:rsid w:val="00746A8F"/>
    <w:rsid w:val="00747399"/>
    <w:rsid w:val="00754218"/>
    <w:rsid w:val="007568F3"/>
    <w:rsid w:val="00760337"/>
    <w:rsid w:val="00760822"/>
    <w:rsid w:val="00762649"/>
    <w:rsid w:val="0076488B"/>
    <w:rsid w:val="00764D9D"/>
    <w:rsid w:val="007667D2"/>
    <w:rsid w:val="00767608"/>
    <w:rsid w:val="007678E1"/>
    <w:rsid w:val="00777B6B"/>
    <w:rsid w:val="00780C8B"/>
    <w:rsid w:val="007835D7"/>
    <w:rsid w:val="007846EA"/>
    <w:rsid w:val="00785704"/>
    <w:rsid w:val="00785940"/>
    <w:rsid w:val="00785CD2"/>
    <w:rsid w:val="0079030B"/>
    <w:rsid w:val="00792EA5"/>
    <w:rsid w:val="00792F8E"/>
    <w:rsid w:val="00794D03"/>
    <w:rsid w:val="007958E1"/>
    <w:rsid w:val="00796520"/>
    <w:rsid w:val="007A048F"/>
    <w:rsid w:val="007A3A24"/>
    <w:rsid w:val="007A4407"/>
    <w:rsid w:val="007A5D20"/>
    <w:rsid w:val="007A5FDE"/>
    <w:rsid w:val="007A7415"/>
    <w:rsid w:val="007A7AC7"/>
    <w:rsid w:val="007A7F35"/>
    <w:rsid w:val="007B397B"/>
    <w:rsid w:val="007C0030"/>
    <w:rsid w:val="007C04DD"/>
    <w:rsid w:val="007C07EA"/>
    <w:rsid w:val="007C10F1"/>
    <w:rsid w:val="007C34E4"/>
    <w:rsid w:val="007C3A91"/>
    <w:rsid w:val="007C4032"/>
    <w:rsid w:val="007C4AFA"/>
    <w:rsid w:val="007C71D7"/>
    <w:rsid w:val="007D1A10"/>
    <w:rsid w:val="007D3338"/>
    <w:rsid w:val="007D3C36"/>
    <w:rsid w:val="007D3F5B"/>
    <w:rsid w:val="007D5386"/>
    <w:rsid w:val="007D61CF"/>
    <w:rsid w:val="007E4403"/>
    <w:rsid w:val="007E776D"/>
    <w:rsid w:val="007F1E4E"/>
    <w:rsid w:val="007F286F"/>
    <w:rsid w:val="007F2BFC"/>
    <w:rsid w:val="007F4C11"/>
    <w:rsid w:val="007F7903"/>
    <w:rsid w:val="0080082E"/>
    <w:rsid w:val="0080193B"/>
    <w:rsid w:val="00801D01"/>
    <w:rsid w:val="0080272B"/>
    <w:rsid w:val="00802882"/>
    <w:rsid w:val="00803A5C"/>
    <w:rsid w:val="00804F30"/>
    <w:rsid w:val="00805073"/>
    <w:rsid w:val="00805155"/>
    <w:rsid w:val="00805628"/>
    <w:rsid w:val="00805AB6"/>
    <w:rsid w:val="008064F9"/>
    <w:rsid w:val="00806777"/>
    <w:rsid w:val="0081515B"/>
    <w:rsid w:val="00816E1A"/>
    <w:rsid w:val="0081747F"/>
    <w:rsid w:val="00820526"/>
    <w:rsid w:val="008209EA"/>
    <w:rsid w:val="008210E2"/>
    <w:rsid w:val="00824BB1"/>
    <w:rsid w:val="00830379"/>
    <w:rsid w:val="00830D92"/>
    <w:rsid w:val="008342F9"/>
    <w:rsid w:val="00842F59"/>
    <w:rsid w:val="00843267"/>
    <w:rsid w:val="00843AE8"/>
    <w:rsid w:val="00843D0E"/>
    <w:rsid w:val="00844DC5"/>
    <w:rsid w:val="00845497"/>
    <w:rsid w:val="008476E8"/>
    <w:rsid w:val="00850E6F"/>
    <w:rsid w:val="008519FE"/>
    <w:rsid w:val="00851F2E"/>
    <w:rsid w:val="00852AC8"/>
    <w:rsid w:val="008538CA"/>
    <w:rsid w:val="00854FC0"/>
    <w:rsid w:val="008569E1"/>
    <w:rsid w:val="00857927"/>
    <w:rsid w:val="00862C59"/>
    <w:rsid w:val="008652DF"/>
    <w:rsid w:val="008710C3"/>
    <w:rsid w:val="008718C8"/>
    <w:rsid w:val="00874114"/>
    <w:rsid w:val="008743A4"/>
    <w:rsid w:val="0087471F"/>
    <w:rsid w:val="00876D58"/>
    <w:rsid w:val="00880AC2"/>
    <w:rsid w:val="00882440"/>
    <w:rsid w:val="00884EFF"/>
    <w:rsid w:val="008867AB"/>
    <w:rsid w:val="008868B6"/>
    <w:rsid w:val="0089062A"/>
    <w:rsid w:val="008906EE"/>
    <w:rsid w:val="00891FD4"/>
    <w:rsid w:val="008921E1"/>
    <w:rsid w:val="008921E9"/>
    <w:rsid w:val="00894C8F"/>
    <w:rsid w:val="00897F59"/>
    <w:rsid w:val="008A1B7A"/>
    <w:rsid w:val="008A63D1"/>
    <w:rsid w:val="008A6626"/>
    <w:rsid w:val="008A706F"/>
    <w:rsid w:val="008A7389"/>
    <w:rsid w:val="008B2BBA"/>
    <w:rsid w:val="008B44D6"/>
    <w:rsid w:val="008B460E"/>
    <w:rsid w:val="008B653F"/>
    <w:rsid w:val="008B67B3"/>
    <w:rsid w:val="008B6ED3"/>
    <w:rsid w:val="008B7E78"/>
    <w:rsid w:val="008C2F9E"/>
    <w:rsid w:val="008C31FC"/>
    <w:rsid w:val="008C539C"/>
    <w:rsid w:val="008C6269"/>
    <w:rsid w:val="008C6A2F"/>
    <w:rsid w:val="008C7363"/>
    <w:rsid w:val="008D4EC8"/>
    <w:rsid w:val="008D5D1A"/>
    <w:rsid w:val="008E1A6E"/>
    <w:rsid w:val="008E2A80"/>
    <w:rsid w:val="008E2E52"/>
    <w:rsid w:val="008E35F7"/>
    <w:rsid w:val="008E3808"/>
    <w:rsid w:val="008E3E25"/>
    <w:rsid w:val="008E5653"/>
    <w:rsid w:val="008E5886"/>
    <w:rsid w:val="008E67EA"/>
    <w:rsid w:val="008E79EB"/>
    <w:rsid w:val="008F18E5"/>
    <w:rsid w:val="008F5BD1"/>
    <w:rsid w:val="008F6778"/>
    <w:rsid w:val="008F7F8E"/>
    <w:rsid w:val="009017E9"/>
    <w:rsid w:val="009043FD"/>
    <w:rsid w:val="0090716C"/>
    <w:rsid w:val="009102AC"/>
    <w:rsid w:val="009148A2"/>
    <w:rsid w:val="00916165"/>
    <w:rsid w:val="00916475"/>
    <w:rsid w:val="00917688"/>
    <w:rsid w:val="009237D2"/>
    <w:rsid w:val="00924FE3"/>
    <w:rsid w:val="00925E26"/>
    <w:rsid w:val="00926593"/>
    <w:rsid w:val="00926B9E"/>
    <w:rsid w:val="00927007"/>
    <w:rsid w:val="00927FFB"/>
    <w:rsid w:val="00930074"/>
    <w:rsid w:val="00930FB4"/>
    <w:rsid w:val="0093233A"/>
    <w:rsid w:val="009325E0"/>
    <w:rsid w:val="00932E89"/>
    <w:rsid w:val="009357A6"/>
    <w:rsid w:val="00936788"/>
    <w:rsid w:val="00937A2F"/>
    <w:rsid w:val="00937F71"/>
    <w:rsid w:val="00943966"/>
    <w:rsid w:val="00945746"/>
    <w:rsid w:val="009459BA"/>
    <w:rsid w:val="00947857"/>
    <w:rsid w:val="00947BD3"/>
    <w:rsid w:val="00947F83"/>
    <w:rsid w:val="00951C64"/>
    <w:rsid w:val="00951C86"/>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972F1"/>
    <w:rsid w:val="009A1B5D"/>
    <w:rsid w:val="009A2304"/>
    <w:rsid w:val="009A2AC2"/>
    <w:rsid w:val="009A2E88"/>
    <w:rsid w:val="009A3D93"/>
    <w:rsid w:val="009A4E5A"/>
    <w:rsid w:val="009A6DE3"/>
    <w:rsid w:val="009B197F"/>
    <w:rsid w:val="009B1D55"/>
    <w:rsid w:val="009B1E8C"/>
    <w:rsid w:val="009B73D8"/>
    <w:rsid w:val="009B763D"/>
    <w:rsid w:val="009C0AD1"/>
    <w:rsid w:val="009C14BD"/>
    <w:rsid w:val="009C3523"/>
    <w:rsid w:val="009C3777"/>
    <w:rsid w:val="009C39C2"/>
    <w:rsid w:val="009C44D5"/>
    <w:rsid w:val="009C55BF"/>
    <w:rsid w:val="009C7E5E"/>
    <w:rsid w:val="009D012F"/>
    <w:rsid w:val="009D4D10"/>
    <w:rsid w:val="009E23EC"/>
    <w:rsid w:val="009E2A66"/>
    <w:rsid w:val="009E2CC0"/>
    <w:rsid w:val="009E2E6E"/>
    <w:rsid w:val="009E4720"/>
    <w:rsid w:val="009E4C3F"/>
    <w:rsid w:val="009E6012"/>
    <w:rsid w:val="009E6B13"/>
    <w:rsid w:val="009E6D69"/>
    <w:rsid w:val="009F225F"/>
    <w:rsid w:val="009F394A"/>
    <w:rsid w:val="009F611F"/>
    <w:rsid w:val="009F6737"/>
    <w:rsid w:val="009F7E9F"/>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5B21"/>
    <w:rsid w:val="00A36128"/>
    <w:rsid w:val="00A40AB1"/>
    <w:rsid w:val="00A42C0F"/>
    <w:rsid w:val="00A43ECF"/>
    <w:rsid w:val="00A448FB"/>
    <w:rsid w:val="00A533CB"/>
    <w:rsid w:val="00A5373F"/>
    <w:rsid w:val="00A57483"/>
    <w:rsid w:val="00A579A8"/>
    <w:rsid w:val="00A603C0"/>
    <w:rsid w:val="00A630B9"/>
    <w:rsid w:val="00A648BB"/>
    <w:rsid w:val="00A65786"/>
    <w:rsid w:val="00A6724E"/>
    <w:rsid w:val="00A70496"/>
    <w:rsid w:val="00A70AAB"/>
    <w:rsid w:val="00A71686"/>
    <w:rsid w:val="00A72029"/>
    <w:rsid w:val="00A73EC1"/>
    <w:rsid w:val="00A74608"/>
    <w:rsid w:val="00A74CFD"/>
    <w:rsid w:val="00A7659E"/>
    <w:rsid w:val="00A776E7"/>
    <w:rsid w:val="00A86594"/>
    <w:rsid w:val="00A9241A"/>
    <w:rsid w:val="00A93546"/>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056B"/>
    <w:rsid w:val="00AD2810"/>
    <w:rsid w:val="00AD3A6B"/>
    <w:rsid w:val="00AD465C"/>
    <w:rsid w:val="00AD527E"/>
    <w:rsid w:val="00AD6852"/>
    <w:rsid w:val="00AD7D58"/>
    <w:rsid w:val="00AE0945"/>
    <w:rsid w:val="00AE2F69"/>
    <w:rsid w:val="00AE41A3"/>
    <w:rsid w:val="00AE4231"/>
    <w:rsid w:val="00AE6B87"/>
    <w:rsid w:val="00AE71AB"/>
    <w:rsid w:val="00AE73E2"/>
    <w:rsid w:val="00AF03E4"/>
    <w:rsid w:val="00AF2B87"/>
    <w:rsid w:val="00AF3822"/>
    <w:rsid w:val="00AF3AF4"/>
    <w:rsid w:val="00AF3E74"/>
    <w:rsid w:val="00AF5696"/>
    <w:rsid w:val="00B010C5"/>
    <w:rsid w:val="00B03DE0"/>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70A"/>
    <w:rsid w:val="00B3581C"/>
    <w:rsid w:val="00B36562"/>
    <w:rsid w:val="00B37422"/>
    <w:rsid w:val="00B40F6F"/>
    <w:rsid w:val="00B422AB"/>
    <w:rsid w:val="00B42724"/>
    <w:rsid w:val="00B442E1"/>
    <w:rsid w:val="00B44D51"/>
    <w:rsid w:val="00B45A2F"/>
    <w:rsid w:val="00B45BFE"/>
    <w:rsid w:val="00B46071"/>
    <w:rsid w:val="00B46B71"/>
    <w:rsid w:val="00B52422"/>
    <w:rsid w:val="00B52C86"/>
    <w:rsid w:val="00B53D86"/>
    <w:rsid w:val="00B55B1F"/>
    <w:rsid w:val="00B55DF7"/>
    <w:rsid w:val="00B57A86"/>
    <w:rsid w:val="00B62125"/>
    <w:rsid w:val="00B63453"/>
    <w:rsid w:val="00B63F52"/>
    <w:rsid w:val="00B65996"/>
    <w:rsid w:val="00B6723B"/>
    <w:rsid w:val="00B67281"/>
    <w:rsid w:val="00B67B0D"/>
    <w:rsid w:val="00B67C34"/>
    <w:rsid w:val="00B706FD"/>
    <w:rsid w:val="00B72B66"/>
    <w:rsid w:val="00B72CAC"/>
    <w:rsid w:val="00B72FEA"/>
    <w:rsid w:val="00B7414B"/>
    <w:rsid w:val="00B74E8D"/>
    <w:rsid w:val="00B75615"/>
    <w:rsid w:val="00B77150"/>
    <w:rsid w:val="00B80706"/>
    <w:rsid w:val="00B80C92"/>
    <w:rsid w:val="00B81DEF"/>
    <w:rsid w:val="00B833AE"/>
    <w:rsid w:val="00B84629"/>
    <w:rsid w:val="00B862CD"/>
    <w:rsid w:val="00B914B4"/>
    <w:rsid w:val="00B921C5"/>
    <w:rsid w:val="00B923C3"/>
    <w:rsid w:val="00B93C86"/>
    <w:rsid w:val="00B9674F"/>
    <w:rsid w:val="00B97824"/>
    <w:rsid w:val="00BA2201"/>
    <w:rsid w:val="00BA5240"/>
    <w:rsid w:val="00BA5B16"/>
    <w:rsid w:val="00BA5D6B"/>
    <w:rsid w:val="00BA6181"/>
    <w:rsid w:val="00BA6CD0"/>
    <w:rsid w:val="00BA7FB6"/>
    <w:rsid w:val="00BB088E"/>
    <w:rsid w:val="00BB20AB"/>
    <w:rsid w:val="00BB39E9"/>
    <w:rsid w:val="00BB52E5"/>
    <w:rsid w:val="00BC1453"/>
    <w:rsid w:val="00BC1926"/>
    <w:rsid w:val="00BC243C"/>
    <w:rsid w:val="00BC2525"/>
    <w:rsid w:val="00BC2946"/>
    <w:rsid w:val="00BC2B0E"/>
    <w:rsid w:val="00BC33B5"/>
    <w:rsid w:val="00BC3B3B"/>
    <w:rsid w:val="00BC3F90"/>
    <w:rsid w:val="00BC63C7"/>
    <w:rsid w:val="00BD1F93"/>
    <w:rsid w:val="00BD2E5D"/>
    <w:rsid w:val="00BD437C"/>
    <w:rsid w:val="00BD47DB"/>
    <w:rsid w:val="00BD517D"/>
    <w:rsid w:val="00BD707C"/>
    <w:rsid w:val="00BD7502"/>
    <w:rsid w:val="00BE0E6D"/>
    <w:rsid w:val="00BE20F8"/>
    <w:rsid w:val="00BE3579"/>
    <w:rsid w:val="00BE5237"/>
    <w:rsid w:val="00BE599B"/>
    <w:rsid w:val="00BE6257"/>
    <w:rsid w:val="00BE6605"/>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120C"/>
    <w:rsid w:val="00C32C1B"/>
    <w:rsid w:val="00C356B5"/>
    <w:rsid w:val="00C415D6"/>
    <w:rsid w:val="00C420A8"/>
    <w:rsid w:val="00C44B96"/>
    <w:rsid w:val="00C44F9B"/>
    <w:rsid w:val="00C45853"/>
    <w:rsid w:val="00C45CBD"/>
    <w:rsid w:val="00C460D9"/>
    <w:rsid w:val="00C51709"/>
    <w:rsid w:val="00C51A85"/>
    <w:rsid w:val="00C51EB2"/>
    <w:rsid w:val="00C56A44"/>
    <w:rsid w:val="00C6198E"/>
    <w:rsid w:val="00C620DA"/>
    <w:rsid w:val="00C629E3"/>
    <w:rsid w:val="00C6586D"/>
    <w:rsid w:val="00C730CF"/>
    <w:rsid w:val="00C73BF9"/>
    <w:rsid w:val="00C73DCF"/>
    <w:rsid w:val="00C73F24"/>
    <w:rsid w:val="00C73FD2"/>
    <w:rsid w:val="00C746F0"/>
    <w:rsid w:val="00C74A85"/>
    <w:rsid w:val="00C75F39"/>
    <w:rsid w:val="00C766C3"/>
    <w:rsid w:val="00C76E60"/>
    <w:rsid w:val="00C77F4E"/>
    <w:rsid w:val="00C8167A"/>
    <w:rsid w:val="00C817C5"/>
    <w:rsid w:val="00C8342A"/>
    <w:rsid w:val="00C8511D"/>
    <w:rsid w:val="00C85490"/>
    <w:rsid w:val="00C86674"/>
    <w:rsid w:val="00C86F7E"/>
    <w:rsid w:val="00C90048"/>
    <w:rsid w:val="00C91D9D"/>
    <w:rsid w:val="00CA09F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4590"/>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5E4D"/>
    <w:rsid w:val="00CD7767"/>
    <w:rsid w:val="00CF0046"/>
    <w:rsid w:val="00CF05B6"/>
    <w:rsid w:val="00CF159D"/>
    <w:rsid w:val="00CF2BDA"/>
    <w:rsid w:val="00CF6C35"/>
    <w:rsid w:val="00CF7233"/>
    <w:rsid w:val="00CF7886"/>
    <w:rsid w:val="00CF7A73"/>
    <w:rsid w:val="00D0022B"/>
    <w:rsid w:val="00D01A42"/>
    <w:rsid w:val="00D01BE5"/>
    <w:rsid w:val="00D027C6"/>
    <w:rsid w:val="00D02E2D"/>
    <w:rsid w:val="00D0337F"/>
    <w:rsid w:val="00D11A46"/>
    <w:rsid w:val="00D1395B"/>
    <w:rsid w:val="00D13AFA"/>
    <w:rsid w:val="00D1411C"/>
    <w:rsid w:val="00D14FB8"/>
    <w:rsid w:val="00D159B1"/>
    <w:rsid w:val="00D15BC1"/>
    <w:rsid w:val="00D215EA"/>
    <w:rsid w:val="00D22728"/>
    <w:rsid w:val="00D22CA0"/>
    <w:rsid w:val="00D23AAE"/>
    <w:rsid w:val="00D2463E"/>
    <w:rsid w:val="00D24D1E"/>
    <w:rsid w:val="00D24EFB"/>
    <w:rsid w:val="00D25F19"/>
    <w:rsid w:val="00D26FB5"/>
    <w:rsid w:val="00D31DF2"/>
    <w:rsid w:val="00D330C4"/>
    <w:rsid w:val="00D33F97"/>
    <w:rsid w:val="00D3526D"/>
    <w:rsid w:val="00D36942"/>
    <w:rsid w:val="00D40424"/>
    <w:rsid w:val="00D4211E"/>
    <w:rsid w:val="00D424BE"/>
    <w:rsid w:val="00D431FA"/>
    <w:rsid w:val="00D44AB3"/>
    <w:rsid w:val="00D473B5"/>
    <w:rsid w:val="00D503A4"/>
    <w:rsid w:val="00D507CD"/>
    <w:rsid w:val="00D50869"/>
    <w:rsid w:val="00D52470"/>
    <w:rsid w:val="00D54CF8"/>
    <w:rsid w:val="00D54D9F"/>
    <w:rsid w:val="00D56C7D"/>
    <w:rsid w:val="00D60E9F"/>
    <w:rsid w:val="00D61618"/>
    <w:rsid w:val="00D62B48"/>
    <w:rsid w:val="00D62DB7"/>
    <w:rsid w:val="00D650AD"/>
    <w:rsid w:val="00D65FDF"/>
    <w:rsid w:val="00D67538"/>
    <w:rsid w:val="00D70E80"/>
    <w:rsid w:val="00D750C1"/>
    <w:rsid w:val="00D760C0"/>
    <w:rsid w:val="00D771A5"/>
    <w:rsid w:val="00D844DC"/>
    <w:rsid w:val="00D85481"/>
    <w:rsid w:val="00D857AC"/>
    <w:rsid w:val="00D87E1D"/>
    <w:rsid w:val="00D917DC"/>
    <w:rsid w:val="00D92262"/>
    <w:rsid w:val="00D93FB7"/>
    <w:rsid w:val="00D95EAE"/>
    <w:rsid w:val="00D96015"/>
    <w:rsid w:val="00D96A0B"/>
    <w:rsid w:val="00D96CE4"/>
    <w:rsid w:val="00D974F8"/>
    <w:rsid w:val="00DA03C7"/>
    <w:rsid w:val="00DA0A27"/>
    <w:rsid w:val="00DA0B70"/>
    <w:rsid w:val="00DA0E06"/>
    <w:rsid w:val="00DA2F63"/>
    <w:rsid w:val="00DA3581"/>
    <w:rsid w:val="00DA4D78"/>
    <w:rsid w:val="00DA56B1"/>
    <w:rsid w:val="00DB1C77"/>
    <w:rsid w:val="00DB3513"/>
    <w:rsid w:val="00DB5F45"/>
    <w:rsid w:val="00DB69FD"/>
    <w:rsid w:val="00DB6BF6"/>
    <w:rsid w:val="00DB78AC"/>
    <w:rsid w:val="00DC0F6A"/>
    <w:rsid w:val="00DC2959"/>
    <w:rsid w:val="00DC2CC2"/>
    <w:rsid w:val="00DC36D1"/>
    <w:rsid w:val="00DC3800"/>
    <w:rsid w:val="00DC6BBB"/>
    <w:rsid w:val="00DC7A4C"/>
    <w:rsid w:val="00DD0ED7"/>
    <w:rsid w:val="00DD3CBB"/>
    <w:rsid w:val="00DD4F0B"/>
    <w:rsid w:val="00DD5EA7"/>
    <w:rsid w:val="00DD6BD5"/>
    <w:rsid w:val="00DE088F"/>
    <w:rsid w:val="00DE14D9"/>
    <w:rsid w:val="00DE2E61"/>
    <w:rsid w:val="00DE46AF"/>
    <w:rsid w:val="00DE4763"/>
    <w:rsid w:val="00DE5B51"/>
    <w:rsid w:val="00DF5ACF"/>
    <w:rsid w:val="00DF73CB"/>
    <w:rsid w:val="00E04B10"/>
    <w:rsid w:val="00E06C6C"/>
    <w:rsid w:val="00E103E5"/>
    <w:rsid w:val="00E14BE4"/>
    <w:rsid w:val="00E1543A"/>
    <w:rsid w:val="00E15A37"/>
    <w:rsid w:val="00E16256"/>
    <w:rsid w:val="00E164EC"/>
    <w:rsid w:val="00E2445D"/>
    <w:rsid w:val="00E25574"/>
    <w:rsid w:val="00E26DE3"/>
    <w:rsid w:val="00E27205"/>
    <w:rsid w:val="00E27A6A"/>
    <w:rsid w:val="00E31275"/>
    <w:rsid w:val="00E3175A"/>
    <w:rsid w:val="00E3283D"/>
    <w:rsid w:val="00E35DB5"/>
    <w:rsid w:val="00E3606B"/>
    <w:rsid w:val="00E3617F"/>
    <w:rsid w:val="00E362D5"/>
    <w:rsid w:val="00E40E40"/>
    <w:rsid w:val="00E40F8D"/>
    <w:rsid w:val="00E40FA4"/>
    <w:rsid w:val="00E423AB"/>
    <w:rsid w:val="00E4508F"/>
    <w:rsid w:val="00E503DD"/>
    <w:rsid w:val="00E50EE5"/>
    <w:rsid w:val="00E535FB"/>
    <w:rsid w:val="00E563BF"/>
    <w:rsid w:val="00E56C74"/>
    <w:rsid w:val="00E63069"/>
    <w:rsid w:val="00E63622"/>
    <w:rsid w:val="00E744CC"/>
    <w:rsid w:val="00E747B7"/>
    <w:rsid w:val="00E747F1"/>
    <w:rsid w:val="00E7497D"/>
    <w:rsid w:val="00E76CF5"/>
    <w:rsid w:val="00E77826"/>
    <w:rsid w:val="00E80637"/>
    <w:rsid w:val="00E80DBD"/>
    <w:rsid w:val="00E8188A"/>
    <w:rsid w:val="00E826E9"/>
    <w:rsid w:val="00E82C2B"/>
    <w:rsid w:val="00E844C2"/>
    <w:rsid w:val="00E9349D"/>
    <w:rsid w:val="00E95215"/>
    <w:rsid w:val="00E9586F"/>
    <w:rsid w:val="00E96ED9"/>
    <w:rsid w:val="00E97F4D"/>
    <w:rsid w:val="00EA37DB"/>
    <w:rsid w:val="00EA39A0"/>
    <w:rsid w:val="00EA438E"/>
    <w:rsid w:val="00EB04FA"/>
    <w:rsid w:val="00EB3DE1"/>
    <w:rsid w:val="00EB538A"/>
    <w:rsid w:val="00EB666E"/>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0DC0"/>
    <w:rsid w:val="00EE3CD1"/>
    <w:rsid w:val="00EE5D4A"/>
    <w:rsid w:val="00EE6B78"/>
    <w:rsid w:val="00EE72D0"/>
    <w:rsid w:val="00EE7E03"/>
    <w:rsid w:val="00EF140B"/>
    <w:rsid w:val="00EF169B"/>
    <w:rsid w:val="00EF36E8"/>
    <w:rsid w:val="00EF4434"/>
    <w:rsid w:val="00EF4B12"/>
    <w:rsid w:val="00EF6A45"/>
    <w:rsid w:val="00F01960"/>
    <w:rsid w:val="00F02526"/>
    <w:rsid w:val="00F02F81"/>
    <w:rsid w:val="00F02FA0"/>
    <w:rsid w:val="00F044A7"/>
    <w:rsid w:val="00F109D1"/>
    <w:rsid w:val="00F10CD9"/>
    <w:rsid w:val="00F111CE"/>
    <w:rsid w:val="00F127EE"/>
    <w:rsid w:val="00F12A3B"/>
    <w:rsid w:val="00F12D14"/>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2DFF"/>
    <w:rsid w:val="00F5552B"/>
    <w:rsid w:val="00F5626C"/>
    <w:rsid w:val="00F6162E"/>
    <w:rsid w:val="00F6503D"/>
    <w:rsid w:val="00F65AAF"/>
    <w:rsid w:val="00F66C5A"/>
    <w:rsid w:val="00F71A28"/>
    <w:rsid w:val="00F73121"/>
    <w:rsid w:val="00F733A0"/>
    <w:rsid w:val="00F734D5"/>
    <w:rsid w:val="00F73C21"/>
    <w:rsid w:val="00F75EED"/>
    <w:rsid w:val="00F76543"/>
    <w:rsid w:val="00F77250"/>
    <w:rsid w:val="00F77F3C"/>
    <w:rsid w:val="00F80766"/>
    <w:rsid w:val="00F82C36"/>
    <w:rsid w:val="00F86515"/>
    <w:rsid w:val="00F86CA7"/>
    <w:rsid w:val="00F912DA"/>
    <w:rsid w:val="00F92909"/>
    <w:rsid w:val="00F936F4"/>
    <w:rsid w:val="00F93BD7"/>
    <w:rsid w:val="00F941D6"/>
    <w:rsid w:val="00F943B7"/>
    <w:rsid w:val="00F96270"/>
    <w:rsid w:val="00F96452"/>
    <w:rsid w:val="00FA2995"/>
    <w:rsid w:val="00FA498B"/>
    <w:rsid w:val="00FA5712"/>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26F8"/>
    <w:rsid w:val="00FC6510"/>
    <w:rsid w:val="00FC78F1"/>
    <w:rsid w:val="00FC7C96"/>
    <w:rsid w:val="00FD0B7C"/>
    <w:rsid w:val="00FD154A"/>
    <w:rsid w:val="00FD1C7F"/>
    <w:rsid w:val="00FD2C66"/>
    <w:rsid w:val="00FD41CF"/>
    <w:rsid w:val="00FD46AA"/>
    <w:rsid w:val="00FD7AD7"/>
    <w:rsid w:val="00FD7C97"/>
    <w:rsid w:val="00FD7FE2"/>
    <w:rsid w:val="00FE207D"/>
    <w:rsid w:val="00FE4C24"/>
    <w:rsid w:val="00FF0764"/>
    <w:rsid w:val="00FF2282"/>
    <w:rsid w:val="00FF580B"/>
    <w:rsid w:val="00FF67C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69BCA66-582B-4A70-A5A8-13163FFF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R"/>
    <w:basedOn w:val="Normal"/>
    <w:link w:val="TextonotapieCar"/>
    <w:uiPriority w:val="99"/>
    <w:unhideWhenUsed/>
    <w:qFormat/>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D572B-1C8B-4352-B4FC-4C3B7F98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3541</Words>
  <Characters>19481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9</cp:revision>
  <cp:lastPrinted>2018-02-19T16:05:00Z</cp:lastPrinted>
  <dcterms:created xsi:type="dcterms:W3CDTF">2018-02-19T16:06:00Z</dcterms:created>
  <dcterms:modified xsi:type="dcterms:W3CDTF">2018-03-15T19:41:00Z</dcterms:modified>
</cp:coreProperties>
</file>