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AD8" w:rsidRPr="00400CCC" w:rsidRDefault="00816AD8" w:rsidP="00816AD8">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eastAsia="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A35CB0" w:rsidP="001F31D2">
      <w:pPr>
        <w:keepNext/>
        <w:spacing w:line="360" w:lineRule="auto"/>
        <w:jc w:val="center"/>
        <w:rPr>
          <w:rFonts w:ascii="Arial" w:hAnsi="Arial" w:cs="Arial"/>
          <w:bCs/>
          <w:szCs w:val="24"/>
        </w:rPr>
      </w:pPr>
      <w:r>
        <w:rPr>
          <w:rFonts w:ascii="Arial" w:hAnsi="Arial" w:cs="Arial"/>
          <w:bCs/>
          <w:szCs w:val="24"/>
        </w:rPr>
        <w:t>SALA SEGUNDA</w:t>
      </w:r>
      <w:r w:rsidR="001F31D2" w:rsidRPr="00781A7A">
        <w:rPr>
          <w:rFonts w:ascii="Arial" w:hAnsi="Arial" w:cs="Arial"/>
          <w:bCs/>
          <w:szCs w:val="24"/>
        </w:rPr>
        <w:t xml:space="preserve"> DE DECISIÓN LABORAL</w:t>
      </w:r>
    </w:p>
    <w:p w:rsidR="001F31D2" w:rsidRDefault="001F31D2" w:rsidP="00374BAA">
      <w:pPr>
        <w:pStyle w:val="NormalWeb"/>
        <w:spacing w:before="0" w:beforeAutospacing="0" w:after="0" w:afterAutospacing="0"/>
        <w:jc w:val="center"/>
        <w:rPr>
          <w:rFonts w:ascii="Arial" w:hAnsi="Arial" w:cs="Arial"/>
          <w:color w:val="000000"/>
        </w:rPr>
      </w:pP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CA57AD">
      <w:pPr>
        <w:pStyle w:val="Encabezado"/>
        <w:spacing w:line="276" w:lineRule="auto"/>
        <w:ind w:right="-7"/>
        <w:contextualSpacing/>
        <w:rPr>
          <w:rFonts w:ascii="Arial" w:hAnsi="Arial" w:cs="Arial"/>
        </w:rPr>
      </w:pPr>
    </w:p>
    <w:p w:rsidR="00504167" w:rsidRPr="009F7ADA" w:rsidRDefault="00504167" w:rsidP="00CA57AD">
      <w:pPr>
        <w:autoSpaceDE w:val="0"/>
        <w:ind w:left="3402"/>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Pr="009F7ADA">
        <w:rPr>
          <w:rFonts w:ascii="Arial" w:hAnsi="Arial" w:cs="Arial"/>
          <w:sz w:val="18"/>
          <w:szCs w:val="18"/>
        </w:rPr>
        <w:tab/>
      </w:r>
      <w:r w:rsidR="006B0232">
        <w:rPr>
          <w:rFonts w:ascii="Arial" w:hAnsi="Arial" w:cs="Arial"/>
          <w:sz w:val="18"/>
          <w:szCs w:val="18"/>
        </w:rPr>
        <w:t>66001-31-05-00</w:t>
      </w:r>
      <w:r w:rsidR="00B46B71">
        <w:rPr>
          <w:rFonts w:ascii="Arial" w:hAnsi="Arial" w:cs="Arial"/>
          <w:sz w:val="18"/>
          <w:szCs w:val="18"/>
        </w:rPr>
        <w:t>2</w:t>
      </w:r>
      <w:r w:rsidR="00B3570A">
        <w:rPr>
          <w:rFonts w:ascii="Arial" w:hAnsi="Arial" w:cs="Arial"/>
          <w:sz w:val="18"/>
          <w:szCs w:val="18"/>
        </w:rPr>
        <w:t>-2017</w:t>
      </w:r>
      <w:r w:rsidRPr="009F7ADA">
        <w:rPr>
          <w:rFonts w:ascii="Arial" w:hAnsi="Arial" w:cs="Arial"/>
          <w:sz w:val="18"/>
          <w:szCs w:val="18"/>
        </w:rPr>
        <w:t>-00</w:t>
      </w:r>
      <w:r w:rsidR="00B46B71">
        <w:rPr>
          <w:rFonts w:ascii="Arial" w:hAnsi="Arial" w:cs="Arial"/>
          <w:sz w:val="18"/>
          <w:szCs w:val="18"/>
        </w:rPr>
        <w:t>5</w:t>
      </w:r>
      <w:r w:rsidR="00B3570A">
        <w:rPr>
          <w:rFonts w:ascii="Arial" w:hAnsi="Arial" w:cs="Arial"/>
          <w:sz w:val="18"/>
          <w:szCs w:val="18"/>
        </w:rPr>
        <w:t>34</w:t>
      </w:r>
      <w:r w:rsidR="00FB223E">
        <w:rPr>
          <w:rFonts w:ascii="Arial" w:hAnsi="Arial" w:cs="Arial"/>
          <w:sz w:val="18"/>
          <w:szCs w:val="18"/>
        </w:rPr>
        <w:t>-01</w:t>
      </w:r>
      <w:r w:rsidRPr="009F7ADA">
        <w:rPr>
          <w:rFonts w:ascii="Arial" w:hAnsi="Arial" w:cs="Arial"/>
          <w:sz w:val="18"/>
          <w:szCs w:val="18"/>
        </w:rPr>
        <w:t xml:space="preserve"> </w:t>
      </w:r>
    </w:p>
    <w:p w:rsidR="00504167" w:rsidRPr="009F7ADA" w:rsidRDefault="00504167" w:rsidP="00CA57AD">
      <w:pPr>
        <w:ind w:left="3402"/>
        <w:contextualSpacing/>
        <w:jc w:val="both"/>
        <w:rPr>
          <w:rFonts w:ascii="Arial" w:hAnsi="Arial" w:cs="Arial"/>
          <w:iCs/>
          <w:sz w:val="18"/>
          <w:szCs w:val="18"/>
        </w:rPr>
      </w:pPr>
      <w:r w:rsidRPr="009F7ADA">
        <w:rPr>
          <w:rFonts w:ascii="Arial" w:hAnsi="Arial" w:cs="Arial"/>
          <w:b/>
          <w:bCs/>
          <w:iCs/>
          <w:sz w:val="18"/>
          <w:szCs w:val="18"/>
          <w:u w:val="single"/>
        </w:rPr>
        <w:t>Referencia:</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p>
    <w:p w:rsidR="00504167" w:rsidRDefault="00504167" w:rsidP="00CA57AD">
      <w:pPr>
        <w:ind w:left="3402"/>
        <w:contextualSpacing/>
        <w:jc w:val="both"/>
        <w:rPr>
          <w:rFonts w:ascii="Arial" w:hAnsi="Arial" w:cs="Arial"/>
          <w:bCs/>
          <w:iCs/>
          <w:sz w:val="18"/>
          <w:szCs w:val="18"/>
        </w:rPr>
      </w:pPr>
      <w:r w:rsidRPr="009F7ADA">
        <w:rPr>
          <w:rFonts w:ascii="Arial" w:hAnsi="Arial" w:cs="Arial"/>
          <w:b/>
          <w:bCs/>
          <w:iCs/>
          <w:sz w:val="18"/>
          <w:szCs w:val="18"/>
          <w:u w:val="single"/>
        </w:rPr>
        <w:t>Accionante</w:t>
      </w:r>
      <w:r w:rsidR="00B46B71">
        <w:rPr>
          <w:rFonts w:ascii="Arial" w:hAnsi="Arial" w:cs="Arial"/>
          <w:b/>
          <w:bCs/>
          <w:iCs/>
          <w:sz w:val="18"/>
          <w:szCs w:val="18"/>
          <w:u w:val="single"/>
        </w:rPr>
        <w:t>s</w:t>
      </w:r>
      <w:r w:rsidRPr="009F7ADA">
        <w:rPr>
          <w:rFonts w:ascii="Arial" w:hAnsi="Arial" w:cs="Arial"/>
          <w:b/>
          <w:bCs/>
          <w:iCs/>
          <w:sz w:val="18"/>
          <w:szCs w:val="18"/>
          <w:u w:val="single"/>
        </w:rPr>
        <w:t>:</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00B46B71">
        <w:rPr>
          <w:rFonts w:ascii="Arial" w:hAnsi="Arial" w:cs="Arial"/>
          <w:bCs/>
          <w:iCs/>
          <w:sz w:val="18"/>
          <w:szCs w:val="18"/>
        </w:rPr>
        <w:t>Andrés Felipe Ramírez</w:t>
      </w:r>
    </w:p>
    <w:p w:rsidR="00B46B71" w:rsidRPr="00B46B71" w:rsidRDefault="00B46B71" w:rsidP="00CA57AD">
      <w:pPr>
        <w:ind w:left="3402"/>
        <w:contextualSpacing/>
        <w:jc w:val="both"/>
        <w:rPr>
          <w:rFonts w:ascii="Arial" w:hAnsi="Arial" w:cs="Arial"/>
          <w:bCs/>
          <w:iCs/>
          <w:sz w:val="18"/>
          <w:szCs w:val="18"/>
        </w:rPr>
      </w:pPr>
      <w:r>
        <w:rPr>
          <w:rFonts w:ascii="Arial" w:hAnsi="Arial" w:cs="Arial"/>
          <w:bCs/>
          <w:iCs/>
          <w:sz w:val="18"/>
          <w:szCs w:val="18"/>
        </w:rPr>
        <w:tab/>
      </w:r>
      <w:r>
        <w:rPr>
          <w:rFonts w:ascii="Arial" w:hAnsi="Arial" w:cs="Arial"/>
          <w:bCs/>
          <w:iCs/>
          <w:sz w:val="18"/>
          <w:szCs w:val="18"/>
        </w:rPr>
        <w:tab/>
      </w:r>
      <w:r>
        <w:rPr>
          <w:rFonts w:ascii="Arial" w:hAnsi="Arial" w:cs="Arial"/>
          <w:bCs/>
          <w:iCs/>
          <w:sz w:val="18"/>
          <w:szCs w:val="18"/>
        </w:rPr>
        <w:tab/>
      </w:r>
      <w:r>
        <w:rPr>
          <w:rFonts w:ascii="Arial" w:hAnsi="Arial" w:cs="Arial"/>
          <w:bCs/>
          <w:iCs/>
          <w:sz w:val="18"/>
          <w:szCs w:val="18"/>
        </w:rPr>
        <w:tab/>
        <w:t>Ana María Granada Betancur</w:t>
      </w:r>
    </w:p>
    <w:p w:rsidR="008209EA" w:rsidRDefault="001F31D2" w:rsidP="00FB223E">
      <w:pPr>
        <w:autoSpaceDE w:val="0"/>
        <w:ind w:left="5664" w:hanging="2262"/>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B46B71">
        <w:rPr>
          <w:rFonts w:ascii="Arial" w:hAnsi="Arial" w:cs="Arial"/>
          <w:sz w:val="18"/>
          <w:szCs w:val="18"/>
        </w:rPr>
        <w:t xml:space="preserve">Consejo Directivo Nacional de </w:t>
      </w:r>
      <w:bookmarkStart w:id="0" w:name="_GoBack"/>
      <w:bookmarkEnd w:id="0"/>
      <w:r w:rsidR="00B46B71">
        <w:rPr>
          <w:rFonts w:ascii="Arial" w:hAnsi="Arial" w:cs="Arial"/>
          <w:sz w:val="18"/>
          <w:szCs w:val="18"/>
        </w:rPr>
        <w:t>Aprendizaje del SENA</w:t>
      </w:r>
    </w:p>
    <w:p w:rsidR="00504167" w:rsidRPr="00D40424" w:rsidRDefault="00504167" w:rsidP="00D40424">
      <w:pPr>
        <w:tabs>
          <w:tab w:val="left" w:pos="3402"/>
        </w:tabs>
        <w:autoSpaceDE w:val="0"/>
        <w:spacing w:after="0" w:line="240" w:lineRule="auto"/>
        <w:ind w:left="3402"/>
        <w:contextualSpacing/>
        <w:jc w:val="both"/>
        <w:rPr>
          <w:rFonts w:ascii="Arial" w:hAnsi="Arial" w:cs="Arial"/>
          <w:b/>
          <w:sz w:val="18"/>
          <w:szCs w:val="18"/>
          <w:u w:val="single"/>
        </w:rPr>
      </w:pPr>
      <w:r w:rsidRPr="00D40424">
        <w:rPr>
          <w:rFonts w:ascii="Arial" w:hAnsi="Arial" w:cs="Arial"/>
          <w:b/>
          <w:sz w:val="18"/>
          <w:szCs w:val="18"/>
          <w:u w:val="single"/>
        </w:rPr>
        <w:t>Providencia</w:t>
      </w:r>
      <w:r w:rsidRPr="00D40424">
        <w:rPr>
          <w:rFonts w:ascii="Arial" w:hAnsi="Arial" w:cs="Arial"/>
          <w:sz w:val="18"/>
          <w:szCs w:val="18"/>
        </w:rPr>
        <w:t xml:space="preserve">: </w:t>
      </w:r>
      <w:r w:rsidRPr="00D40424">
        <w:rPr>
          <w:rFonts w:ascii="Arial" w:hAnsi="Arial" w:cs="Arial"/>
          <w:sz w:val="18"/>
          <w:szCs w:val="18"/>
        </w:rPr>
        <w:tab/>
        <w:t xml:space="preserve">        </w:t>
      </w:r>
      <w:r w:rsidRPr="00D40424">
        <w:rPr>
          <w:rFonts w:ascii="Arial" w:hAnsi="Arial" w:cs="Arial"/>
          <w:sz w:val="18"/>
          <w:szCs w:val="18"/>
        </w:rPr>
        <w:tab/>
      </w:r>
      <w:r w:rsidR="008209EA" w:rsidRPr="00D40424">
        <w:rPr>
          <w:rFonts w:ascii="Arial" w:hAnsi="Arial" w:cs="Arial"/>
          <w:sz w:val="18"/>
          <w:szCs w:val="18"/>
        </w:rPr>
        <w:t xml:space="preserve">Sentencia de </w:t>
      </w:r>
      <w:r w:rsidR="00FB223E" w:rsidRPr="00D40424">
        <w:rPr>
          <w:rFonts w:ascii="Arial" w:hAnsi="Arial" w:cs="Arial"/>
          <w:sz w:val="18"/>
          <w:szCs w:val="18"/>
        </w:rPr>
        <w:t>segunda</w:t>
      </w:r>
      <w:r w:rsidR="008209EA" w:rsidRPr="00D40424">
        <w:rPr>
          <w:rFonts w:ascii="Arial" w:hAnsi="Arial" w:cs="Arial"/>
          <w:sz w:val="18"/>
          <w:szCs w:val="18"/>
        </w:rPr>
        <w:t xml:space="preserve"> instancia</w:t>
      </w:r>
    </w:p>
    <w:p w:rsidR="00853243" w:rsidRDefault="00853243" w:rsidP="00853243">
      <w:pPr>
        <w:tabs>
          <w:tab w:val="left" w:pos="3402"/>
        </w:tabs>
        <w:spacing w:after="0" w:line="240" w:lineRule="auto"/>
        <w:contextualSpacing/>
        <w:jc w:val="both"/>
        <w:rPr>
          <w:rFonts w:ascii="Arial" w:hAnsi="Arial" w:cs="Arial"/>
          <w:b/>
          <w:bCs/>
          <w:sz w:val="18"/>
          <w:szCs w:val="18"/>
          <w:u w:val="single"/>
        </w:rPr>
      </w:pPr>
    </w:p>
    <w:p w:rsidR="00D40424" w:rsidRDefault="00504167" w:rsidP="00853243">
      <w:pPr>
        <w:tabs>
          <w:tab w:val="left" w:pos="3402"/>
        </w:tabs>
        <w:spacing w:after="0" w:line="240" w:lineRule="auto"/>
        <w:contextualSpacing/>
        <w:jc w:val="both"/>
        <w:rPr>
          <w:rFonts w:ascii="Arial" w:hAnsi="Arial" w:cs="Arial"/>
          <w:sz w:val="18"/>
          <w:szCs w:val="18"/>
          <w:lang w:val="es-ES"/>
        </w:rPr>
      </w:pPr>
      <w:r w:rsidRPr="00D40424">
        <w:rPr>
          <w:rFonts w:ascii="Arial" w:hAnsi="Arial" w:cs="Arial"/>
          <w:b/>
          <w:bCs/>
          <w:sz w:val="18"/>
          <w:szCs w:val="18"/>
          <w:u w:val="single"/>
        </w:rPr>
        <w:t>Tema</w:t>
      </w:r>
      <w:r w:rsidR="00853243">
        <w:rPr>
          <w:rFonts w:ascii="Arial" w:hAnsi="Arial" w:cs="Arial"/>
          <w:b/>
          <w:bCs/>
          <w:sz w:val="18"/>
          <w:szCs w:val="18"/>
          <w:u w:val="single"/>
        </w:rPr>
        <w:t>:</w:t>
      </w:r>
      <w:r w:rsidR="00B9674F">
        <w:rPr>
          <w:rFonts w:ascii="Arial" w:hAnsi="Arial" w:cs="Arial"/>
          <w:b/>
          <w:bCs/>
          <w:sz w:val="18"/>
          <w:szCs w:val="18"/>
        </w:rPr>
        <w:t xml:space="preserve"> </w:t>
      </w:r>
      <w:r w:rsidR="00B9674F">
        <w:rPr>
          <w:rFonts w:ascii="Arial" w:hAnsi="Arial" w:cs="Arial"/>
          <w:b/>
          <w:bCs/>
          <w:sz w:val="18"/>
          <w:szCs w:val="18"/>
        </w:rPr>
        <w:tab/>
      </w:r>
      <w:r w:rsidR="00B9674F">
        <w:rPr>
          <w:rFonts w:ascii="Arial" w:hAnsi="Arial" w:cs="Arial"/>
          <w:b/>
          <w:bCs/>
          <w:sz w:val="18"/>
          <w:szCs w:val="18"/>
        </w:rPr>
        <w:tab/>
      </w:r>
      <w:r w:rsidR="00853243">
        <w:rPr>
          <w:rFonts w:ascii="Arial" w:hAnsi="Arial" w:cs="Arial"/>
          <w:b/>
          <w:bCs/>
          <w:sz w:val="18"/>
          <w:szCs w:val="18"/>
        </w:rPr>
        <w:tab/>
      </w:r>
      <w:r w:rsidR="00853243">
        <w:rPr>
          <w:rFonts w:ascii="Arial" w:hAnsi="Arial" w:cs="Arial"/>
          <w:b/>
          <w:bCs/>
          <w:sz w:val="18"/>
          <w:szCs w:val="18"/>
        </w:rPr>
        <w:tab/>
      </w:r>
      <w:r w:rsidR="00853243">
        <w:rPr>
          <w:rFonts w:ascii="Arial" w:hAnsi="Arial" w:cs="Arial"/>
          <w:b/>
          <w:bCs/>
          <w:sz w:val="18"/>
          <w:szCs w:val="18"/>
        </w:rPr>
        <w:tab/>
      </w:r>
      <w:r w:rsidR="00853243" w:rsidRPr="00853243">
        <w:rPr>
          <w:rFonts w:ascii="Arial" w:hAnsi="Arial" w:cs="Arial"/>
          <w:b/>
          <w:bCs/>
          <w:sz w:val="18"/>
          <w:szCs w:val="18"/>
        </w:rPr>
        <w:t xml:space="preserve">DEBIDO PROCESO ADMINISTRATIVO / SE RESUELVA RECURSO DE REPOSICIÓN / </w:t>
      </w:r>
      <w:r w:rsidR="00853243" w:rsidRPr="00853243">
        <w:rPr>
          <w:rFonts w:ascii="Arial" w:hAnsi="Arial" w:cs="Arial"/>
          <w:b/>
          <w:sz w:val="18"/>
          <w:szCs w:val="18"/>
          <w:lang w:val="es-ES"/>
        </w:rPr>
        <w:t>SUBSIDIARIDAD / IMPROCEDENTE / CONFIRMA -</w:t>
      </w:r>
      <w:r w:rsidR="00853243">
        <w:rPr>
          <w:rFonts w:ascii="Arial" w:hAnsi="Arial" w:cs="Arial"/>
          <w:sz w:val="18"/>
          <w:szCs w:val="18"/>
          <w:lang w:val="es-ES"/>
        </w:rPr>
        <w:t xml:space="preserve"> </w:t>
      </w:r>
      <w:r w:rsidR="00853243" w:rsidRPr="00853243">
        <w:rPr>
          <w:rFonts w:ascii="Arial" w:hAnsi="Arial" w:cs="Arial"/>
          <w:sz w:val="18"/>
          <w:szCs w:val="18"/>
          <w:lang w:val="es-ES"/>
        </w:rPr>
        <w:t>En este sentido la Sala avizora que la accionada profirió la Resolución 007 del 30 de noviembre del 2015 (fls.20 al 22), con la que no quedaron conformes los accionantes; y a pesar de no demostrarse cuando se notificó ésta, como tampoco cuando se presentó el recurso de reposición, al carecer este escrito de fecha, sello o firma de recibido por parte del Consejo Directivo Nacional del Servicio de Aprendizaje del SENA (fls.23 al 43); lo cierto es que se resolvió y notificó el 18 y 22 de agosto de 2017, respectivamente, como lo acepta la accionada al referirse a los hechos vigésimo tercero, vigésimo cuarto, vigésimo quinto y vigésimo sexto (fl.77 al 81).</w:t>
      </w:r>
    </w:p>
    <w:p w:rsidR="00853243" w:rsidRDefault="00853243" w:rsidP="00853243">
      <w:pPr>
        <w:tabs>
          <w:tab w:val="left" w:pos="3402"/>
        </w:tabs>
        <w:spacing w:after="0" w:line="240" w:lineRule="auto"/>
        <w:contextualSpacing/>
        <w:jc w:val="both"/>
        <w:rPr>
          <w:rFonts w:ascii="Arial" w:hAnsi="Arial" w:cs="Arial"/>
          <w:sz w:val="18"/>
          <w:szCs w:val="18"/>
          <w:lang w:val="es-ES"/>
        </w:rPr>
      </w:pPr>
      <w:r>
        <w:rPr>
          <w:rFonts w:ascii="Arial" w:hAnsi="Arial" w:cs="Arial"/>
          <w:sz w:val="18"/>
          <w:szCs w:val="18"/>
          <w:lang w:val="es-ES"/>
        </w:rPr>
        <w:t>(…)</w:t>
      </w:r>
    </w:p>
    <w:p w:rsidR="00853243" w:rsidRPr="00853243" w:rsidRDefault="00853243" w:rsidP="00853243">
      <w:pPr>
        <w:tabs>
          <w:tab w:val="left" w:pos="3402"/>
        </w:tabs>
        <w:spacing w:after="0" w:line="240" w:lineRule="auto"/>
        <w:contextualSpacing/>
        <w:jc w:val="both"/>
        <w:rPr>
          <w:rFonts w:ascii="Arial" w:hAnsi="Arial" w:cs="Arial"/>
          <w:sz w:val="18"/>
          <w:szCs w:val="18"/>
          <w:lang w:val="es-ES"/>
        </w:rPr>
      </w:pPr>
    </w:p>
    <w:p w:rsidR="00853243" w:rsidRPr="00853243" w:rsidRDefault="00853243" w:rsidP="00853243">
      <w:pPr>
        <w:tabs>
          <w:tab w:val="left" w:pos="3402"/>
        </w:tabs>
        <w:spacing w:after="0" w:line="240" w:lineRule="auto"/>
        <w:contextualSpacing/>
        <w:jc w:val="both"/>
        <w:rPr>
          <w:rFonts w:ascii="Arial" w:hAnsi="Arial" w:cs="Arial"/>
          <w:sz w:val="18"/>
          <w:szCs w:val="18"/>
          <w:lang w:val="es-ES"/>
        </w:rPr>
      </w:pPr>
      <w:r w:rsidRPr="00853243">
        <w:rPr>
          <w:rFonts w:ascii="Arial" w:hAnsi="Arial" w:cs="Arial"/>
          <w:sz w:val="18"/>
          <w:szCs w:val="18"/>
          <w:lang w:val="es-ES"/>
        </w:rPr>
        <w:t>Lo que se devela entonces es la inconformidad con el contenido de la resolución 007, como de la decisión mediante la cual se resolvió el recurso de reposición, para lo cual está estatuida la acción de nulidad y restablecimiento del derecho ante la jurisdicción Contenciosa Administrativa, sin que se abra paso su estudio como mecanismos transitorios al no alegarse, ni probarse la existencia de un perjuicio irremediable; como lo dijo la jueza de primer nivel.</w:t>
      </w:r>
    </w:p>
    <w:p w:rsidR="00853243" w:rsidRDefault="00853243" w:rsidP="00853243">
      <w:pPr>
        <w:tabs>
          <w:tab w:val="left" w:pos="3402"/>
        </w:tabs>
        <w:spacing w:after="0" w:line="240" w:lineRule="auto"/>
        <w:contextualSpacing/>
        <w:jc w:val="both"/>
        <w:rPr>
          <w:rFonts w:ascii="Arial" w:hAnsi="Arial" w:cs="Arial"/>
          <w:sz w:val="18"/>
          <w:szCs w:val="18"/>
          <w:lang w:val="es-ES"/>
        </w:rPr>
      </w:pPr>
    </w:p>
    <w:p w:rsidR="00853243" w:rsidRPr="00D40424" w:rsidRDefault="00853243" w:rsidP="00853243">
      <w:pPr>
        <w:tabs>
          <w:tab w:val="left" w:pos="3402"/>
        </w:tabs>
        <w:spacing w:after="0" w:line="240" w:lineRule="auto"/>
        <w:contextualSpacing/>
        <w:jc w:val="both"/>
        <w:rPr>
          <w:rFonts w:ascii="Arial" w:hAnsi="Arial" w:cs="Arial"/>
          <w:b/>
          <w:bCs/>
          <w:color w:val="000000"/>
          <w:sz w:val="18"/>
          <w:szCs w:val="18"/>
          <w:u w:val="single"/>
        </w:rPr>
      </w:pPr>
    </w:p>
    <w:p w:rsidR="00567D0D"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F55475">
        <w:rPr>
          <w:rFonts w:ascii="Arial" w:hAnsi="Arial" w:cs="Arial"/>
          <w:sz w:val="24"/>
          <w:szCs w:val="24"/>
        </w:rPr>
        <w:t xml:space="preserve">nueve </w:t>
      </w:r>
      <w:r w:rsidR="00567D0D" w:rsidRPr="008A706F">
        <w:rPr>
          <w:rFonts w:ascii="Arial" w:hAnsi="Arial" w:cs="Arial"/>
          <w:sz w:val="24"/>
          <w:szCs w:val="24"/>
        </w:rPr>
        <w:t>(</w:t>
      </w:r>
      <w:r w:rsidR="00F55475">
        <w:rPr>
          <w:rFonts w:ascii="Arial" w:hAnsi="Arial" w:cs="Arial"/>
          <w:sz w:val="24"/>
          <w:szCs w:val="24"/>
        </w:rPr>
        <w:t>9</w:t>
      </w:r>
      <w:r w:rsidR="00004512">
        <w:rPr>
          <w:rFonts w:ascii="Arial" w:hAnsi="Arial" w:cs="Arial"/>
          <w:sz w:val="24"/>
          <w:szCs w:val="24"/>
        </w:rPr>
        <w:t>)</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004512">
        <w:rPr>
          <w:rFonts w:ascii="Arial" w:hAnsi="Arial" w:cs="Arial"/>
          <w:sz w:val="24"/>
          <w:szCs w:val="24"/>
        </w:rPr>
        <w:t>febrero</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dieci</w:t>
      </w:r>
      <w:r w:rsidR="00B46B71">
        <w:rPr>
          <w:rFonts w:ascii="Arial" w:hAnsi="Arial" w:cs="Arial"/>
          <w:sz w:val="24"/>
          <w:szCs w:val="24"/>
        </w:rPr>
        <w:t>ocho</w:t>
      </w:r>
      <w:r w:rsidR="000375BE" w:rsidRPr="008A706F">
        <w:rPr>
          <w:rFonts w:ascii="Arial" w:hAnsi="Arial" w:cs="Arial"/>
          <w:sz w:val="24"/>
          <w:szCs w:val="24"/>
        </w:rPr>
        <w:t xml:space="preserve"> </w:t>
      </w:r>
      <w:r w:rsidR="00567D0D" w:rsidRPr="008A706F">
        <w:rPr>
          <w:rFonts w:ascii="Arial" w:hAnsi="Arial" w:cs="Arial"/>
          <w:sz w:val="24"/>
          <w:szCs w:val="24"/>
        </w:rPr>
        <w:t>(201</w:t>
      </w:r>
      <w:r w:rsidR="00B46B71">
        <w:rPr>
          <w:rFonts w:ascii="Arial" w:hAnsi="Arial" w:cs="Arial"/>
          <w:sz w:val="24"/>
          <w:szCs w:val="24"/>
        </w:rPr>
        <w:t>8</w:t>
      </w:r>
      <w:r w:rsidR="00567D0D" w:rsidRPr="008A706F">
        <w:rPr>
          <w:rFonts w:ascii="Arial" w:hAnsi="Arial" w:cs="Arial"/>
          <w:sz w:val="24"/>
          <w:szCs w:val="24"/>
        </w:rPr>
        <w:t>)</w:t>
      </w:r>
    </w:p>
    <w:p w:rsidR="007A03D6" w:rsidRPr="008A706F" w:rsidRDefault="007A03D6" w:rsidP="00CA57AD">
      <w:pPr>
        <w:spacing w:after="0"/>
        <w:contextualSpacing/>
        <w:jc w:val="center"/>
        <w:rPr>
          <w:rFonts w:ascii="Arial" w:hAnsi="Arial" w:cs="Arial"/>
          <w:sz w:val="24"/>
          <w:szCs w:val="24"/>
        </w:rPr>
      </w:pPr>
      <w:r>
        <w:rPr>
          <w:rFonts w:ascii="Arial" w:hAnsi="Arial" w:cs="Arial"/>
          <w:sz w:val="24"/>
          <w:szCs w:val="24"/>
        </w:rPr>
        <w:t>Acta No.10 de 09-02-2018</w:t>
      </w:r>
    </w:p>
    <w:p w:rsidR="00FB241E" w:rsidRDefault="00FB241E" w:rsidP="00CA57AD">
      <w:pPr>
        <w:spacing w:after="0"/>
        <w:contextualSpacing/>
        <w:jc w:val="both"/>
        <w:rPr>
          <w:rFonts w:ascii="Arial" w:hAnsi="Arial" w:cs="Arial"/>
          <w:color w:val="000000"/>
          <w:sz w:val="24"/>
          <w:szCs w:val="24"/>
        </w:rPr>
      </w:pPr>
    </w:p>
    <w:p w:rsidR="00AC1D1F" w:rsidRPr="00FB241E" w:rsidRDefault="00AC1D1F" w:rsidP="00CA57AD">
      <w:pPr>
        <w:spacing w:after="0"/>
        <w:contextualSpacing/>
        <w:jc w:val="both"/>
        <w:rPr>
          <w:rFonts w:ascii="Arial" w:hAnsi="Arial" w:cs="Arial"/>
          <w:color w:val="000000"/>
          <w:sz w:val="24"/>
          <w:szCs w:val="24"/>
        </w:rPr>
      </w:pPr>
    </w:p>
    <w:p w:rsidR="008476E8" w:rsidRDefault="004929D6" w:rsidP="00CA57AD">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Decide la Sala en </w:t>
      </w:r>
      <w:r w:rsidR="00010C62">
        <w:rPr>
          <w:rFonts w:ascii="Arial" w:hAnsi="Arial" w:cs="Arial"/>
          <w:color w:val="000000"/>
          <w:sz w:val="24"/>
          <w:szCs w:val="24"/>
        </w:rPr>
        <w:t>segunda</w:t>
      </w:r>
      <w:r w:rsidRPr="00430C49">
        <w:rPr>
          <w:rFonts w:ascii="Arial" w:hAnsi="Arial" w:cs="Arial"/>
          <w:color w:val="000000"/>
          <w:sz w:val="24"/>
          <w:szCs w:val="24"/>
        </w:rPr>
        <w:t xml:space="preserve">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E3617F">
        <w:rPr>
          <w:rFonts w:ascii="Arial" w:hAnsi="Arial" w:cs="Arial"/>
          <w:color w:val="000000"/>
          <w:sz w:val="24"/>
          <w:szCs w:val="24"/>
        </w:rPr>
        <w:t>l</w:t>
      </w:r>
      <w:r w:rsidR="00B46B71">
        <w:rPr>
          <w:rFonts w:ascii="Arial" w:hAnsi="Arial" w:cs="Arial"/>
          <w:color w:val="000000"/>
          <w:sz w:val="24"/>
          <w:szCs w:val="24"/>
        </w:rPr>
        <w:t>os</w:t>
      </w:r>
      <w:r w:rsidR="009C3777">
        <w:rPr>
          <w:rFonts w:ascii="Arial" w:hAnsi="Arial" w:cs="Arial"/>
          <w:color w:val="000000"/>
          <w:sz w:val="24"/>
          <w:szCs w:val="24"/>
        </w:rPr>
        <w:t xml:space="preserve"> señor</w:t>
      </w:r>
      <w:r w:rsidR="00B46B71">
        <w:rPr>
          <w:rFonts w:ascii="Arial" w:hAnsi="Arial" w:cs="Arial"/>
          <w:color w:val="000000"/>
          <w:sz w:val="24"/>
          <w:szCs w:val="24"/>
        </w:rPr>
        <w:t>es</w:t>
      </w:r>
      <w:r w:rsidR="001F31D2">
        <w:rPr>
          <w:rFonts w:ascii="Arial" w:hAnsi="Arial" w:cs="Arial"/>
          <w:color w:val="000000"/>
          <w:sz w:val="24"/>
          <w:szCs w:val="24"/>
        </w:rPr>
        <w:t xml:space="preserve"> </w:t>
      </w:r>
      <w:r w:rsidR="00714D32">
        <w:rPr>
          <w:rFonts w:ascii="Arial" w:hAnsi="Arial" w:cs="Arial"/>
          <w:color w:val="000000"/>
          <w:sz w:val="24"/>
          <w:szCs w:val="24"/>
        </w:rPr>
        <w:t>Andrés</w:t>
      </w:r>
      <w:r w:rsidR="00B46B71">
        <w:rPr>
          <w:rFonts w:ascii="Arial" w:hAnsi="Arial" w:cs="Arial"/>
          <w:color w:val="000000"/>
          <w:sz w:val="24"/>
          <w:szCs w:val="24"/>
        </w:rPr>
        <w:t xml:space="preserve"> Felipe Ramírez Betancur</w:t>
      </w:r>
      <w:r w:rsidR="00004512">
        <w:rPr>
          <w:rFonts w:ascii="Arial" w:hAnsi="Arial" w:cs="Arial"/>
          <w:color w:val="000000"/>
          <w:sz w:val="24"/>
          <w:szCs w:val="24"/>
        </w:rPr>
        <w:t xml:space="preserve"> </w:t>
      </w:r>
      <w:r w:rsidR="00B46B71">
        <w:rPr>
          <w:rFonts w:ascii="Arial" w:hAnsi="Arial" w:cs="Arial"/>
          <w:color w:val="000000"/>
          <w:sz w:val="24"/>
          <w:szCs w:val="24"/>
        </w:rPr>
        <w:t>y Ana Mar</w:t>
      </w:r>
      <w:r w:rsidR="00004512">
        <w:rPr>
          <w:rFonts w:ascii="Arial" w:hAnsi="Arial" w:cs="Arial"/>
          <w:color w:val="000000"/>
          <w:sz w:val="24"/>
          <w:szCs w:val="24"/>
        </w:rPr>
        <w:t>ía Granada Betancur identificados</w:t>
      </w:r>
      <w:r w:rsidR="00B46B71">
        <w:rPr>
          <w:rFonts w:ascii="Arial" w:hAnsi="Arial" w:cs="Arial"/>
          <w:color w:val="000000"/>
          <w:sz w:val="24"/>
          <w:szCs w:val="24"/>
        </w:rPr>
        <w:t xml:space="preserve"> con </w:t>
      </w:r>
      <w:r w:rsidR="00004512">
        <w:rPr>
          <w:rFonts w:ascii="Arial" w:hAnsi="Arial" w:cs="Arial"/>
          <w:color w:val="000000"/>
          <w:sz w:val="24"/>
          <w:szCs w:val="24"/>
        </w:rPr>
        <w:t xml:space="preserve">las </w:t>
      </w:r>
      <w:r w:rsidR="00B46B71">
        <w:rPr>
          <w:rFonts w:ascii="Arial" w:hAnsi="Arial" w:cs="Arial"/>
          <w:color w:val="000000"/>
          <w:sz w:val="24"/>
          <w:szCs w:val="24"/>
        </w:rPr>
        <w:t>cédula</w:t>
      </w:r>
      <w:r w:rsidR="00004512">
        <w:rPr>
          <w:rFonts w:ascii="Arial" w:hAnsi="Arial" w:cs="Arial"/>
          <w:color w:val="000000"/>
          <w:sz w:val="24"/>
          <w:szCs w:val="24"/>
        </w:rPr>
        <w:t>s</w:t>
      </w:r>
      <w:r w:rsidR="00B46B71">
        <w:rPr>
          <w:rFonts w:ascii="Arial" w:hAnsi="Arial" w:cs="Arial"/>
          <w:color w:val="000000"/>
          <w:sz w:val="24"/>
          <w:szCs w:val="24"/>
        </w:rPr>
        <w:t xml:space="preserve"> de ciudadanía No.</w:t>
      </w:r>
      <w:r w:rsidR="00004512">
        <w:rPr>
          <w:rFonts w:ascii="Arial" w:hAnsi="Arial" w:cs="Arial"/>
          <w:color w:val="000000"/>
          <w:sz w:val="24"/>
          <w:szCs w:val="24"/>
        </w:rPr>
        <w:t xml:space="preserve"> No.9.734.937 y </w:t>
      </w:r>
      <w:r w:rsidR="00B46B71">
        <w:rPr>
          <w:rFonts w:ascii="Arial" w:hAnsi="Arial" w:cs="Arial"/>
          <w:color w:val="000000"/>
          <w:sz w:val="24"/>
          <w:szCs w:val="24"/>
        </w:rPr>
        <w:t>24.585.320</w:t>
      </w:r>
      <w:r w:rsidR="00BE5237">
        <w:rPr>
          <w:rFonts w:ascii="Arial" w:hAnsi="Arial" w:cs="Arial"/>
          <w:color w:val="000000"/>
          <w:sz w:val="24"/>
          <w:szCs w:val="24"/>
        </w:rPr>
        <w:t>,</w:t>
      </w:r>
      <w:r w:rsidR="00004512">
        <w:rPr>
          <w:rFonts w:ascii="Arial" w:hAnsi="Arial" w:cs="Arial"/>
          <w:color w:val="000000"/>
          <w:sz w:val="24"/>
          <w:szCs w:val="24"/>
        </w:rPr>
        <w:t xml:space="preserve"> respectivamente, quienes actúan </w:t>
      </w:r>
      <w:r w:rsidR="00F51220">
        <w:rPr>
          <w:rFonts w:ascii="Arial" w:hAnsi="Arial" w:cs="Arial"/>
          <w:color w:val="000000"/>
          <w:sz w:val="24"/>
          <w:szCs w:val="24"/>
        </w:rPr>
        <w:t xml:space="preserve">a </w:t>
      </w:r>
      <w:r w:rsidR="00B46B71">
        <w:rPr>
          <w:rFonts w:ascii="Arial" w:hAnsi="Arial" w:cs="Arial"/>
          <w:color w:val="000000"/>
          <w:sz w:val="24"/>
          <w:szCs w:val="24"/>
        </w:rPr>
        <w:t>nombre propio</w:t>
      </w:r>
      <w:r w:rsidR="00BE5237">
        <w:rPr>
          <w:rFonts w:ascii="Arial" w:hAnsi="Arial" w:cs="Arial"/>
          <w:color w:val="000000"/>
          <w:sz w:val="24"/>
          <w:szCs w:val="24"/>
        </w:rPr>
        <w:t>,</w:t>
      </w:r>
      <w:r w:rsidR="009043FD">
        <w:rPr>
          <w:rFonts w:ascii="Arial" w:hAnsi="Arial" w:cs="Arial"/>
          <w:sz w:val="24"/>
          <w:szCs w:val="24"/>
          <w:lang w:eastAsia="es-MX"/>
        </w:rPr>
        <w:t xml:space="preserve">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B46B71">
        <w:rPr>
          <w:rFonts w:ascii="Arial" w:hAnsi="Arial" w:cs="Arial"/>
          <w:color w:val="000000"/>
          <w:sz w:val="24"/>
          <w:szCs w:val="24"/>
        </w:rPr>
        <w:t>l Consejo Directivo Nacional del Servicio de Aprendizaje del SENA</w:t>
      </w:r>
      <w:r w:rsidR="00393165">
        <w:rPr>
          <w:rFonts w:ascii="Arial" w:hAnsi="Arial" w:cs="Arial"/>
          <w:color w:val="000000"/>
          <w:sz w:val="24"/>
          <w:szCs w:val="24"/>
        </w:rPr>
        <w:t>.</w:t>
      </w:r>
    </w:p>
    <w:p w:rsidR="0099184C" w:rsidRDefault="0099184C" w:rsidP="00CA57AD">
      <w:pPr>
        <w:spacing w:after="0"/>
        <w:contextualSpacing/>
        <w:jc w:val="both"/>
        <w:rPr>
          <w:rFonts w:ascii="Arial" w:hAnsi="Arial" w:cs="Arial"/>
          <w:color w:val="000000"/>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color w:val="000000"/>
          <w:sz w:val="24"/>
          <w:szCs w:val="24"/>
        </w:rPr>
      </w:pPr>
      <w:r w:rsidRPr="00430C49">
        <w:rPr>
          <w:rFonts w:ascii="Arial" w:hAnsi="Arial" w:cs="Arial"/>
          <w:b/>
          <w:color w:val="000000"/>
          <w:sz w:val="24"/>
          <w:szCs w:val="24"/>
        </w:rPr>
        <w:t>1. Derechos fundamentales invocados, pretensión y hechos relevantes en los que se funda</w:t>
      </w:r>
    </w:p>
    <w:p w:rsidR="000B7309" w:rsidRDefault="000B7309" w:rsidP="00CA57AD">
      <w:pPr>
        <w:spacing w:after="0"/>
        <w:contextualSpacing/>
        <w:jc w:val="both"/>
        <w:rPr>
          <w:rFonts w:ascii="Arial" w:hAnsi="Arial" w:cs="Arial"/>
          <w:color w:val="000000"/>
          <w:sz w:val="24"/>
          <w:szCs w:val="24"/>
        </w:rPr>
      </w:pPr>
    </w:p>
    <w:p w:rsidR="00E63069" w:rsidRDefault="00477366" w:rsidP="00CA57AD">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lastRenderedPageBreak/>
        <w:t>Quien</w:t>
      </w:r>
      <w:r w:rsidR="00B46B71">
        <w:rPr>
          <w:rFonts w:ascii="Arial" w:hAnsi="Arial" w:cs="Arial"/>
          <w:color w:val="000000"/>
          <w:sz w:val="24"/>
          <w:szCs w:val="24"/>
        </w:rPr>
        <w:t>es</w:t>
      </w:r>
      <w:r w:rsidRPr="00430C49">
        <w:rPr>
          <w:rFonts w:ascii="Arial" w:hAnsi="Arial" w:cs="Arial"/>
          <w:color w:val="000000"/>
          <w:sz w:val="24"/>
          <w:szCs w:val="24"/>
        </w:rPr>
        <w:t xml:space="preserve"> promueve</w:t>
      </w:r>
      <w:r w:rsidR="00B46B71">
        <w:rPr>
          <w:rFonts w:ascii="Arial" w:hAnsi="Arial" w:cs="Arial"/>
          <w:color w:val="000000"/>
          <w:sz w:val="24"/>
          <w:szCs w:val="24"/>
        </w:rPr>
        <w:t>n</w:t>
      </w:r>
      <w:r w:rsidRPr="00430C49">
        <w:rPr>
          <w:rFonts w:ascii="Arial" w:hAnsi="Arial" w:cs="Arial"/>
          <w:color w:val="000000"/>
          <w:sz w:val="24"/>
          <w:szCs w:val="24"/>
        </w:rPr>
        <w:t xml:space="preserve"> el amparo, pretende la protección </w:t>
      </w:r>
      <w:r w:rsidR="0051483E">
        <w:rPr>
          <w:rFonts w:ascii="Arial" w:hAnsi="Arial" w:cs="Arial"/>
          <w:color w:val="000000"/>
          <w:sz w:val="24"/>
          <w:szCs w:val="24"/>
        </w:rPr>
        <w:t>de</w:t>
      </w:r>
      <w:r w:rsidR="00B46B71">
        <w:rPr>
          <w:rFonts w:ascii="Arial" w:hAnsi="Arial" w:cs="Arial"/>
          <w:color w:val="000000"/>
          <w:sz w:val="24"/>
          <w:szCs w:val="24"/>
        </w:rPr>
        <w:t xml:space="preserve"> </w:t>
      </w:r>
      <w:r w:rsidR="00010C62">
        <w:rPr>
          <w:rFonts w:ascii="Arial" w:hAnsi="Arial" w:cs="Arial"/>
          <w:color w:val="000000"/>
          <w:sz w:val="24"/>
          <w:szCs w:val="24"/>
        </w:rPr>
        <w:t>l</w:t>
      </w:r>
      <w:r w:rsidR="00B46B71">
        <w:rPr>
          <w:rFonts w:ascii="Arial" w:hAnsi="Arial" w:cs="Arial"/>
          <w:color w:val="000000"/>
          <w:sz w:val="24"/>
          <w:szCs w:val="24"/>
        </w:rPr>
        <w:t>os</w:t>
      </w:r>
      <w:r w:rsidR="00B279FD">
        <w:rPr>
          <w:rFonts w:ascii="Arial" w:hAnsi="Arial" w:cs="Arial"/>
          <w:color w:val="000000"/>
          <w:sz w:val="24"/>
          <w:szCs w:val="24"/>
        </w:rPr>
        <w:t xml:space="preserve"> </w:t>
      </w:r>
      <w:r w:rsidR="0051483E">
        <w:rPr>
          <w:rFonts w:ascii="Arial" w:hAnsi="Arial" w:cs="Arial"/>
          <w:color w:val="000000"/>
          <w:sz w:val="24"/>
          <w:szCs w:val="24"/>
        </w:rPr>
        <w:t>derecho</w:t>
      </w:r>
      <w:r w:rsidR="00B46B71">
        <w:rPr>
          <w:rFonts w:ascii="Arial" w:hAnsi="Arial" w:cs="Arial"/>
          <w:color w:val="000000"/>
          <w:sz w:val="24"/>
          <w:szCs w:val="24"/>
        </w:rPr>
        <w:t>s</w:t>
      </w:r>
      <w:r w:rsidR="0051483E">
        <w:rPr>
          <w:rFonts w:ascii="Arial" w:hAnsi="Arial" w:cs="Arial"/>
          <w:color w:val="000000"/>
          <w:sz w:val="24"/>
          <w:szCs w:val="24"/>
        </w:rPr>
        <w:t xml:space="preserve"> fundamental</w:t>
      </w:r>
      <w:r w:rsidR="00B46B71">
        <w:rPr>
          <w:rFonts w:ascii="Arial" w:hAnsi="Arial" w:cs="Arial"/>
          <w:color w:val="000000"/>
          <w:sz w:val="24"/>
          <w:szCs w:val="24"/>
        </w:rPr>
        <w:t>es</w:t>
      </w:r>
      <w:r w:rsidR="00B279FD">
        <w:rPr>
          <w:rFonts w:ascii="Arial" w:hAnsi="Arial" w:cs="Arial"/>
          <w:color w:val="000000"/>
          <w:sz w:val="24"/>
          <w:szCs w:val="24"/>
        </w:rPr>
        <w:t xml:space="preserve"> de </w:t>
      </w:r>
      <w:r w:rsidR="00010C62">
        <w:rPr>
          <w:rFonts w:ascii="Arial" w:hAnsi="Arial" w:cs="Arial"/>
          <w:color w:val="000000"/>
          <w:sz w:val="24"/>
          <w:szCs w:val="24"/>
        </w:rPr>
        <w:t>petición</w:t>
      </w:r>
      <w:r w:rsidR="00B46B71">
        <w:rPr>
          <w:rFonts w:ascii="Arial" w:hAnsi="Arial" w:cs="Arial"/>
          <w:color w:val="000000"/>
          <w:sz w:val="24"/>
          <w:szCs w:val="24"/>
        </w:rPr>
        <w:t xml:space="preserve"> y debido proceso</w:t>
      </w:r>
      <w:r w:rsidR="003C0EB2">
        <w:rPr>
          <w:rFonts w:ascii="Arial" w:hAnsi="Arial" w:cs="Arial"/>
          <w:color w:val="000000"/>
          <w:sz w:val="24"/>
          <w:szCs w:val="24"/>
        </w:rPr>
        <w:t xml:space="preserve">, </w:t>
      </w:r>
      <w:r w:rsidR="00D36942">
        <w:rPr>
          <w:rFonts w:ascii="Arial" w:hAnsi="Arial" w:cs="Arial"/>
          <w:color w:val="000000"/>
          <w:sz w:val="24"/>
          <w:szCs w:val="24"/>
        </w:rPr>
        <w:t>para lo cual solicita</w:t>
      </w:r>
      <w:r w:rsidR="00246382">
        <w:rPr>
          <w:rFonts w:ascii="Arial" w:hAnsi="Arial" w:cs="Arial"/>
          <w:color w:val="000000"/>
          <w:sz w:val="24"/>
          <w:szCs w:val="24"/>
        </w:rPr>
        <w:t>n</w:t>
      </w:r>
      <w:r w:rsidR="00D36942">
        <w:rPr>
          <w:rFonts w:ascii="Arial" w:hAnsi="Arial" w:cs="Arial"/>
          <w:color w:val="000000"/>
          <w:sz w:val="24"/>
          <w:szCs w:val="24"/>
        </w:rPr>
        <w:t xml:space="preserve"> </w:t>
      </w:r>
      <w:r w:rsidR="00C766C3">
        <w:rPr>
          <w:rFonts w:ascii="Arial" w:hAnsi="Arial" w:cs="Arial"/>
          <w:color w:val="000000"/>
          <w:sz w:val="24"/>
          <w:szCs w:val="24"/>
        </w:rPr>
        <w:t xml:space="preserve">se ordene </w:t>
      </w:r>
      <w:r w:rsidR="00B46B71">
        <w:rPr>
          <w:rFonts w:ascii="Arial" w:hAnsi="Arial" w:cs="Arial"/>
          <w:color w:val="000000"/>
          <w:sz w:val="24"/>
          <w:szCs w:val="24"/>
        </w:rPr>
        <w:t>a</w:t>
      </w:r>
      <w:r w:rsidR="00FB223E">
        <w:rPr>
          <w:rFonts w:ascii="Arial" w:hAnsi="Arial" w:cs="Arial"/>
          <w:color w:val="000000"/>
          <w:sz w:val="24"/>
          <w:szCs w:val="24"/>
        </w:rPr>
        <w:t xml:space="preserve">l </w:t>
      </w:r>
      <w:r w:rsidR="00B46B71">
        <w:rPr>
          <w:rFonts w:ascii="Arial" w:hAnsi="Arial" w:cs="Arial"/>
          <w:color w:val="000000"/>
          <w:sz w:val="24"/>
          <w:szCs w:val="24"/>
        </w:rPr>
        <w:t>Consejo Directivo Nacional del Servicio de Aprendizaje del SENA</w:t>
      </w:r>
      <w:r w:rsidR="00E63069">
        <w:rPr>
          <w:rFonts w:ascii="Arial" w:hAnsi="Arial" w:cs="Arial"/>
          <w:color w:val="000000"/>
          <w:sz w:val="24"/>
          <w:szCs w:val="24"/>
        </w:rPr>
        <w:t xml:space="preserve">, </w:t>
      </w:r>
      <w:r w:rsidR="00B3570A">
        <w:rPr>
          <w:rFonts w:ascii="Arial" w:hAnsi="Arial" w:cs="Arial"/>
          <w:color w:val="000000"/>
          <w:sz w:val="24"/>
          <w:szCs w:val="24"/>
        </w:rPr>
        <w:t>resuelva</w:t>
      </w:r>
      <w:r w:rsidR="00010C62">
        <w:rPr>
          <w:rFonts w:ascii="Arial" w:hAnsi="Arial" w:cs="Arial"/>
          <w:color w:val="000000"/>
          <w:sz w:val="24"/>
          <w:szCs w:val="24"/>
        </w:rPr>
        <w:t xml:space="preserve"> de fondo </w:t>
      </w:r>
      <w:r w:rsidR="00272E0C">
        <w:rPr>
          <w:rFonts w:ascii="Arial" w:hAnsi="Arial" w:cs="Arial"/>
          <w:color w:val="000000"/>
          <w:sz w:val="24"/>
          <w:szCs w:val="24"/>
        </w:rPr>
        <w:t xml:space="preserve">su </w:t>
      </w:r>
      <w:r w:rsidR="00B46B71">
        <w:rPr>
          <w:rFonts w:ascii="Arial" w:hAnsi="Arial" w:cs="Arial"/>
          <w:color w:val="000000"/>
          <w:sz w:val="24"/>
          <w:szCs w:val="24"/>
        </w:rPr>
        <w:t>recurso de r</w:t>
      </w:r>
      <w:r w:rsidR="00272E0C">
        <w:rPr>
          <w:rFonts w:ascii="Arial" w:hAnsi="Arial" w:cs="Arial"/>
          <w:color w:val="000000"/>
          <w:sz w:val="24"/>
          <w:szCs w:val="24"/>
        </w:rPr>
        <w:t>e</w:t>
      </w:r>
      <w:r w:rsidR="00B46B71">
        <w:rPr>
          <w:rFonts w:ascii="Arial" w:hAnsi="Arial" w:cs="Arial"/>
          <w:color w:val="000000"/>
          <w:sz w:val="24"/>
          <w:szCs w:val="24"/>
        </w:rPr>
        <w:t>posición</w:t>
      </w:r>
      <w:r w:rsidR="00272E0C">
        <w:rPr>
          <w:rFonts w:ascii="Arial" w:hAnsi="Arial" w:cs="Arial"/>
          <w:color w:val="000000"/>
          <w:sz w:val="24"/>
          <w:szCs w:val="24"/>
        </w:rPr>
        <w:t xml:space="preserve"> </w:t>
      </w:r>
      <w:r w:rsidR="007375D3">
        <w:rPr>
          <w:rFonts w:ascii="Arial" w:hAnsi="Arial" w:cs="Arial"/>
          <w:color w:val="000000"/>
          <w:sz w:val="24"/>
          <w:szCs w:val="24"/>
        </w:rPr>
        <w:t>18</w:t>
      </w:r>
      <w:r w:rsidR="00272E0C">
        <w:rPr>
          <w:rFonts w:ascii="Arial" w:hAnsi="Arial" w:cs="Arial"/>
          <w:color w:val="000000"/>
          <w:sz w:val="24"/>
          <w:szCs w:val="24"/>
        </w:rPr>
        <w:t>-0</w:t>
      </w:r>
      <w:r w:rsidR="007375D3">
        <w:rPr>
          <w:rFonts w:ascii="Arial" w:hAnsi="Arial" w:cs="Arial"/>
          <w:color w:val="000000"/>
          <w:sz w:val="24"/>
          <w:szCs w:val="24"/>
        </w:rPr>
        <w:t>7</w:t>
      </w:r>
      <w:r w:rsidR="00272E0C">
        <w:rPr>
          <w:rFonts w:ascii="Arial" w:hAnsi="Arial" w:cs="Arial"/>
          <w:color w:val="000000"/>
          <w:sz w:val="24"/>
          <w:szCs w:val="24"/>
        </w:rPr>
        <w:t>-2017.</w:t>
      </w:r>
    </w:p>
    <w:p w:rsidR="0050183A" w:rsidRDefault="0050183A" w:rsidP="00CA57AD">
      <w:pPr>
        <w:spacing w:after="0"/>
        <w:contextualSpacing/>
        <w:jc w:val="both"/>
        <w:rPr>
          <w:rFonts w:ascii="Arial" w:hAnsi="Arial" w:cs="Arial"/>
          <w:sz w:val="24"/>
          <w:szCs w:val="24"/>
        </w:rPr>
      </w:pPr>
    </w:p>
    <w:p w:rsidR="00FA0E69" w:rsidRDefault="00FB365F" w:rsidP="00CA57AD">
      <w:pPr>
        <w:spacing w:after="0"/>
        <w:contextualSpacing/>
        <w:jc w:val="both"/>
        <w:rPr>
          <w:rFonts w:ascii="Arial" w:hAnsi="Arial" w:cs="Arial"/>
          <w:sz w:val="24"/>
          <w:szCs w:val="24"/>
        </w:rPr>
      </w:pPr>
      <w:r>
        <w:rPr>
          <w:rFonts w:ascii="Arial" w:hAnsi="Arial" w:cs="Arial"/>
          <w:sz w:val="24"/>
          <w:szCs w:val="24"/>
        </w:rPr>
        <w:t>N</w:t>
      </w:r>
      <w:r w:rsidR="007375D3">
        <w:rPr>
          <w:rFonts w:ascii="Arial" w:hAnsi="Arial" w:cs="Arial"/>
          <w:sz w:val="24"/>
          <w:szCs w:val="24"/>
        </w:rPr>
        <w:t>arraron que</w:t>
      </w:r>
      <w:r w:rsidR="001136FE">
        <w:rPr>
          <w:rFonts w:ascii="Arial" w:hAnsi="Arial" w:cs="Arial"/>
          <w:sz w:val="24"/>
          <w:szCs w:val="24"/>
        </w:rPr>
        <w:t>, (i)</w:t>
      </w:r>
      <w:r w:rsidR="00714D32">
        <w:rPr>
          <w:rFonts w:ascii="Arial" w:hAnsi="Arial" w:cs="Arial"/>
          <w:sz w:val="24"/>
          <w:szCs w:val="24"/>
        </w:rPr>
        <w:t xml:space="preserve"> el Servicio Nacional de Aprendizaje del SENA – Fondo Emprender, abrió convocatorias </w:t>
      </w:r>
      <w:r w:rsidR="00780C8B">
        <w:rPr>
          <w:rFonts w:ascii="Arial" w:hAnsi="Arial" w:cs="Arial"/>
          <w:sz w:val="24"/>
          <w:szCs w:val="24"/>
        </w:rPr>
        <w:t>públicas</w:t>
      </w:r>
      <w:r w:rsidR="00714D32">
        <w:rPr>
          <w:rFonts w:ascii="Arial" w:hAnsi="Arial" w:cs="Arial"/>
          <w:sz w:val="24"/>
          <w:szCs w:val="24"/>
        </w:rPr>
        <w:t xml:space="preserve"> con el objeto de</w:t>
      </w:r>
      <w:r w:rsidR="00FA0E69">
        <w:rPr>
          <w:rFonts w:ascii="Arial" w:hAnsi="Arial" w:cs="Arial"/>
          <w:sz w:val="24"/>
          <w:szCs w:val="24"/>
        </w:rPr>
        <w:t xml:space="preserve"> </w:t>
      </w:r>
      <w:r w:rsidR="00780C8B">
        <w:rPr>
          <w:rFonts w:ascii="Arial" w:hAnsi="Arial" w:cs="Arial"/>
          <w:sz w:val="24"/>
          <w:szCs w:val="24"/>
        </w:rPr>
        <w:t>financia</w:t>
      </w:r>
      <w:r w:rsidR="00FA0E69">
        <w:rPr>
          <w:rFonts w:ascii="Arial" w:hAnsi="Arial" w:cs="Arial"/>
          <w:sz w:val="24"/>
          <w:szCs w:val="24"/>
        </w:rPr>
        <w:t xml:space="preserve">r </w:t>
      </w:r>
      <w:r w:rsidR="00780C8B">
        <w:rPr>
          <w:rFonts w:ascii="Arial" w:hAnsi="Arial" w:cs="Arial"/>
          <w:sz w:val="24"/>
          <w:szCs w:val="24"/>
        </w:rPr>
        <w:t>empresa</w:t>
      </w:r>
      <w:r w:rsidR="00FA0E69">
        <w:rPr>
          <w:rFonts w:ascii="Arial" w:hAnsi="Arial" w:cs="Arial"/>
          <w:sz w:val="24"/>
          <w:szCs w:val="24"/>
        </w:rPr>
        <w:t xml:space="preserve">s, con la posibilidad de </w:t>
      </w:r>
      <w:r w:rsidR="00780C8B">
        <w:rPr>
          <w:rFonts w:ascii="Arial" w:hAnsi="Arial" w:cs="Arial"/>
          <w:sz w:val="24"/>
          <w:szCs w:val="24"/>
        </w:rPr>
        <w:t>condona</w:t>
      </w:r>
      <w:r w:rsidR="00FA0E69">
        <w:rPr>
          <w:rFonts w:ascii="Arial" w:hAnsi="Arial" w:cs="Arial"/>
          <w:sz w:val="24"/>
          <w:szCs w:val="24"/>
        </w:rPr>
        <w:t xml:space="preserve">rse los recursos de cumplir </w:t>
      </w:r>
      <w:r w:rsidR="00F55475">
        <w:rPr>
          <w:rFonts w:ascii="Arial" w:hAnsi="Arial" w:cs="Arial"/>
          <w:sz w:val="24"/>
          <w:szCs w:val="24"/>
        </w:rPr>
        <w:t xml:space="preserve">los </w:t>
      </w:r>
      <w:r w:rsidR="004F29CB">
        <w:rPr>
          <w:rFonts w:ascii="Arial" w:hAnsi="Arial" w:cs="Arial"/>
          <w:sz w:val="24"/>
          <w:szCs w:val="24"/>
        </w:rPr>
        <w:t>3</w:t>
      </w:r>
      <w:r w:rsidR="00FA0E69">
        <w:rPr>
          <w:rFonts w:ascii="Arial" w:hAnsi="Arial" w:cs="Arial"/>
          <w:sz w:val="24"/>
          <w:szCs w:val="24"/>
        </w:rPr>
        <w:t xml:space="preserve"> criterios</w:t>
      </w:r>
      <w:r w:rsidR="00F55475">
        <w:rPr>
          <w:rFonts w:ascii="Arial" w:hAnsi="Arial" w:cs="Arial"/>
          <w:sz w:val="24"/>
          <w:szCs w:val="24"/>
        </w:rPr>
        <w:t xml:space="preserve"> ya fijados;</w:t>
      </w:r>
      <w:r w:rsidR="00272E0C">
        <w:rPr>
          <w:rFonts w:ascii="Arial" w:hAnsi="Arial" w:cs="Arial"/>
          <w:sz w:val="24"/>
          <w:szCs w:val="24"/>
        </w:rPr>
        <w:t xml:space="preserve"> (ii)</w:t>
      </w:r>
      <w:r w:rsidR="00FA0E69">
        <w:rPr>
          <w:rFonts w:ascii="Arial" w:hAnsi="Arial" w:cs="Arial"/>
          <w:sz w:val="24"/>
          <w:szCs w:val="24"/>
        </w:rPr>
        <w:t xml:space="preserve"> presentaron su plan de negocios </w:t>
      </w:r>
      <w:proofErr w:type="spellStart"/>
      <w:r w:rsidR="00FA0E69">
        <w:rPr>
          <w:rFonts w:ascii="Arial" w:hAnsi="Arial" w:cs="Arial"/>
          <w:sz w:val="24"/>
          <w:szCs w:val="24"/>
        </w:rPr>
        <w:t>Deliligth</w:t>
      </w:r>
      <w:proofErr w:type="spellEnd"/>
      <w:r w:rsidR="00F55475">
        <w:rPr>
          <w:rFonts w:ascii="Arial" w:hAnsi="Arial" w:cs="Arial"/>
          <w:sz w:val="24"/>
          <w:szCs w:val="24"/>
        </w:rPr>
        <w:t xml:space="preserve">, </w:t>
      </w:r>
      <w:r w:rsidR="00FA0E69">
        <w:rPr>
          <w:rFonts w:ascii="Arial" w:hAnsi="Arial" w:cs="Arial"/>
          <w:sz w:val="24"/>
          <w:szCs w:val="24"/>
        </w:rPr>
        <w:t xml:space="preserve">Nº 1532, </w:t>
      </w:r>
      <w:r w:rsidR="00F55475">
        <w:rPr>
          <w:rFonts w:ascii="Arial" w:hAnsi="Arial" w:cs="Arial"/>
          <w:sz w:val="24"/>
          <w:szCs w:val="24"/>
        </w:rPr>
        <w:t>que luego de</w:t>
      </w:r>
      <w:r w:rsidR="00FA0E69">
        <w:rPr>
          <w:rFonts w:ascii="Arial" w:hAnsi="Arial" w:cs="Arial"/>
          <w:sz w:val="24"/>
          <w:szCs w:val="24"/>
        </w:rPr>
        <w:t xml:space="preserve"> aprobado </w:t>
      </w:r>
      <w:r w:rsidR="00F55475">
        <w:rPr>
          <w:rFonts w:ascii="Arial" w:hAnsi="Arial" w:cs="Arial"/>
          <w:sz w:val="24"/>
          <w:szCs w:val="24"/>
        </w:rPr>
        <w:t>dio lugar a</w:t>
      </w:r>
      <w:r w:rsidR="00FA0E69">
        <w:rPr>
          <w:rFonts w:ascii="Arial" w:hAnsi="Arial" w:cs="Arial"/>
          <w:sz w:val="24"/>
          <w:szCs w:val="24"/>
        </w:rPr>
        <w:t xml:space="preserve"> celebr</w:t>
      </w:r>
      <w:r w:rsidR="00F55475">
        <w:rPr>
          <w:rFonts w:ascii="Arial" w:hAnsi="Arial" w:cs="Arial"/>
          <w:sz w:val="24"/>
          <w:szCs w:val="24"/>
        </w:rPr>
        <w:t>arse</w:t>
      </w:r>
      <w:r w:rsidR="00FA0E69">
        <w:rPr>
          <w:rFonts w:ascii="Arial" w:hAnsi="Arial" w:cs="Arial"/>
          <w:sz w:val="24"/>
          <w:szCs w:val="24"/>
        </w:rPr>
        <w:t xml:space="preserve"> </w:t>
      </w:r>
      <w:r w:rsidR="00780C8B">
        <w:rPr>
          <w:rFonts w:ascii="Arial" w:hAnsi="Arial" w:cs="Arial"/>
          <w:sz w:val="24"/>
          <w:szCs w:val="24"/>
        </w:rPr>
        <w:t>e</w:t>
      </w:r>
      <w:r w:rsidR="00FA0E69">
        <w:rPr>
          <w:rFonts w:ascii="Arial" w:hAnsi="Arial" w:cs="Arial"/>
          <w:sz w:val="24"/>
          <w:szCs w:val="24"/>
        </w:rPr>
        <w:t>l 22-12-2003</w:t>
      </w:r>
      <w:r w:rsidR="00780C8B">
        <w:rPr>
          <w:rFonts w:ascii="Arial" w:hAnsi="Arial" w:cs="Arial"/>
          <w:sz w:val="24"/>
          <w:szCs w:val="24"/>
        </w:rPr>
        <w:t xml:space="preserve"> </w:t>
      </w:r>
      <w:r w:rsidR="00F55475">
        <w:rPr>
          <w:rFonts w:ascii="Arial" w:hAnsi="Arial" w:cs="Arial"/>
          <w:sz w:val="24"/>
          <w:szCs w:val="24"/>
        </w:rPr>
        <w:t xml:space="preserve">el </w:t>
      </w:r>
      <w:r w:rsidR="00780C8B">
        <w:rPr>
          <w:rFonts w:ascii="Arial" w:hAnsi="Arial" w:cs="Arial"/>
          <w:sz w:val="24"/>
          <w:szCs w:val="24"/>
        </w:rPr>
        <w:t>contrato de cooperación empresarial</w:t>
      </w:r>
      <w:r w:rsidR="00F55475">
        <w:rPr>
          <w:rFonts w:ascii="Arial" w:hAnsi="Arial" w:cs="Arial"/>
          <w:sz w:val="24"/>
          <w:szCs w:val="24"/>
        </w:rPr>
        <w:t>, por el cual s</w:t>
      </w:r>
      <w:r w:rsidR="009C6038">
        <w:rPr>
          <w:rFonts w:ascii="Arial" w:hAnsi="Arial" w:cs="Arial"/>
          <w:sz w:val="24"/>
          <w:szCs w:val="24"/>
        </w:rPr>
        <w:t>e destinaron los recursos para su ejecución</w:t>
      </w:r>
      <w:r w:rsidR="00FA0E69">
        <w:rPr>
          <w:rFonts w:ascii="Arial" w:hAnsi="Arial" w:cs="Arial"/>
          <w:sz w:val="24"/>
          <w:szCs w:val="24"/>
        </w:rPr>
        <w:t>.</w:t>
      </w:r>
    </w:p>
    <w:p w:rsidR="00FA0E69" w:rsidRDefault="00FA0E69" w:rsidP="00CA57AD">
      <w:pPr>
        <w:spacing w:after="0"/>
        <w:contextualSpacing/>
        <w:jc w:val="both"/>
        <w:rPr>
          <w:rFonts w:ascii="Arial" w:hAnsi="Arial" w:cs="Arial"/>
          <w:sz w:val="24"/>
          <w:szCs w:val="24"/>
        </w:rPr>
      </w:pPr>
    </w:p>
    <w:p w:rsidR="000C3F3C" w:rsidRDefault="00FB15CB" w:rsidP="000C3F3C">
      <w:pPr>
        <w:spacing w:after="0"/>
        <w:contextualSpacing/>
        <w:jc w:val="both"/>
        <w:rPr>
          <w:rFonts w:ascii="Arial" w:hAnsi="Arial" w:cs="Arial"/>
          <w:sz w:val="24"/>
          <w:szCs w:val="24"/>
        </w:rPr>
      </w:pPr>
      <w:r>
        <w:rPr>
          <w:rFonts w:ascii="Arial" w:hAnsi="Arial" w:cs="Arial"/>
          <w:sz w:val="24"/>
          <w:szCs w:val="24"/>
        </w:rPr>
        <w:t>(ii</w:t>
      </w:r>
      <w:r w:rsidR="00272E0C">
        <w:rPr>
          <w:rFonts w:ascii="Arial" w:hAnsi="Arial" w:cs="Arial"/>
          <w:sz w:val="24"/>
          <w:szCs w:val="24"/>
        </w:rPr>
        <w:t>i</w:t>
      </w:r>
      <w:r w:rsidR="0061665F">
        <w:rPr>
          <w:rFonts w:ascii="Arial" w:hAnsi="Arial" w:cs="Arial"/>
          <w:sz w:val="24"/>
          <w:szCs w:val="24"/>
        </w:rPr>
        <w:t>)</w:t>
      </w:r>
      <w:r w:rsidR="00265C7E">
        <w:rPr>
          <w:rFonts w:ascii="Arial" w:hAnsi="Arial" w:cs="Arial"/>
          <w:sz w:val="24"/>
          <w:szCs w:val="24"/>
        </w:rPr>
        <w:t xml:space="preserve"> </w:t>
      </w:r>
      <w:r w:rsidR="00FA0E69">
        <w:rPr>
          <w:rFonts w:ascii="Arial" w:hAnsi="Arial" w:cs="Arial"/>
          <w:sz w:val="24"/>
          <w:szCs w:val="24"/>
        </w:rPr>
        <w:t>E</w:t>
      </w:r>
      <w:r w:rsidR="00265C7E">
        <w:rPr>
          <w:rFonts w:ascii="Arial" w:hAnsi="Arial" w:cs="Arial"/>
          <w:sz w:val="24"/>
          <w:szCs w:val="24"/>
        </w:rPr>
        <w:t xml:space="preserve">l Consejo </w:t>
      </w:r>
      <w:r w:rsidR="00265C7E">
        <w:rPr>
          <w:rFonts w:ascii="Arial" w:hAnsi="Arial" w:cs="Arial"/>
          <w:color w:val="000000"/>
          <w:sz w:val="24"/>
          <w:szCs w:val="24"/>
        </w:rPr>
        <w:t>Directivo Nacional del Servicio de Aprendizaje del SENA</w:t>
      </w:r>
      <w:r w:rsidR="00265C7E">
        <w:rPr>
          <w:rFonts w:ascii="Arial" w:hAnsi="Arial" w:cs="Arial"/>
          <w:sz w:val="24"/>
          <w:szCs w:val="24"/>
        </w:rPr>
        <w:t>,</w:t>
      </w:r>
      <w:r w:rsidR="00C73FD2">
        <w:rPr>
          <w:rFonts w:ascii="Arial" w:hAnsi="Arial" w:cs="Arial"/>
          <w:sz w:val="24"/>
          <w:szCs w:val="24"/>
        </w:rPr>
        <w:t xml:space="preserve"> </w:t>
      </w:r>
      <w:r w:rsidR="00FA0E69">
        <w:rPr>
          <w:rFonts w:ascii="Arial" w:hAnsi="Arial" w:cs="Arial"/>
          <w:sz w:val="24"/>
          <w:szCs w:val="24"/>
        </w:rPr>
        <w:t xml:space="preserve">expidió la Resolución 007 con la que </w:t>
      </w:r>
      <w:r w:rsidR="004F29CB">
        <w:rPr>
          <w:rFonts w:ascii="Arial" w:hAnsi="Arial" w:cs="Arial"/>
          <w:sz w:val="24"/>
          <w:szCs w:val="24"/>
        </w:rPr>
        <w:t>aprobó los reembolsos de los recursos entregados a 724 planes de negocios beneficiarios, entre ellos el suyo</w:t>
      </w:r>
      <w:r w:rsidR="00572ED8">
        <w:rPr>
          <w:rFonts w:ascii="Arial" w:hAnsi="Arial" w:cs="Arial"/>
          <w:sz w:val="24"/>
          <w:szCs w:val="24"/>
        </w:rPr>
        <w:t>. Allí se informa de manera sucinta los motivos para ello, r</w:t>
      </w:r>
      <w:r w:rsidR="00F55475">
        <w:rPr>
          <w:rFonts w:ascii="Arial" w:hAnsi="Arial" w:cs="Arial"/>
          <w:sz w:val="24"/>
          <w:szCs w:val="24"/>
        </w:rPr>
        <w:t>e</w:t>
      </w:r>
      <w:r w:rsidR="00572ED8">
        <w:rPr>
          <w:rFonts w:ascii="Arial" w:hAnsi="Arial" w:cs="Arial"/>
          <w:sz w:val="24"/>
          <w:szCs w:val="24"/>
        </w:rPr>
        <w:t>firiéndose a elementos generales y normativa</w:t>
      </w:r>
      <w:r w:rsidR="000C3F3C">
        <w:rPr>
          <w:rFonts w:ascii="Arial" w:hAnsi="Arial" w:cs="Arial"/>
          <w:sz w:val="24"/>
          <w:szCs w:val="24"/>
        </w:rPr>
        <w:t xml:space="preserve"> y anexó </w:t>
      </w:r>
      <w:r w:rsidR="00587416">
        <w:rPr>
          <w:rFonts w:ascii="Arial" w:hAnsi="Arial" w:cs="Arial"/>
          <w:sz w:val="24"/>
          <w:szCs w:val="24"/>
        </w:rPr>
        <w:t>documentos donde especifican porque no cumplieron con los requisitos para ser condonados</w:t>
      </w:r>
      <w:r w:rsidR="000C3F3C">
        <w:rPr>
          <w:rFonts w:ascii="Arial" w:hAnsi="Arial" w:cs="Arial"/>
          <w:sz w:val="24"/>
          <w:szCs w:val="24"/>
        </w:rPr>
        <w:t>.</w:t>
      </w:r>
    </w:p>
    <w:p w:rsidR="000C3F3C" w:rsidRDefault="000C3F3C" w:rsidP="000C3F3C">
      <w:pPr>
        <w:spacing w:after="0"/>
        <w:contextualSpacing/>
        <w:jc w:val="both"/>
        <w:rPr>
          <w:rFonts w:ascii="Arial" w:hAnsi="Arial" w:cs="Arial"/>
          <w:sz w:val="24"/>
          <w:szCs w:val="24"/>
        </w:rPr>
      </w:pPr>
    </w:p>
    <w:p w:rsidR="002D50DD" w:rsidRDefault="00587416" w:rsidP="000C3F3C">
      <w:pPr>
        <w:spacing w:after="0"/>
        <w:contextualSpacing/>
        <w:jc w:val="both"/>
        <w:rPr>
          <w:rFonts w:ascii="Arial" w:hAnsi="Arial" w:cs="Arial"/>
          <w:sz w:val="24"/>
          <w:szCs w:val="24"/>
        </w:rPr>
      </w:pPr>
      <w:r>
        <w:rPr>
          <w:rFonts w:ascii="Arial" w:hAnsi="Arial" w:cs="Arial"/>
          <w:sz w:val="24"/>
          <w:szCs w:val="24"/>
        </w:rPr>
        <w:t xml:space="preserve">(iv) </w:t>
      </w:r>
      <w:r w:rsidR="000C3F3C">
        <w:rPr>
          <w:rFonts w:ascii="Arial" w:hAnsi="Arial" w:cs="Arial"/>
          <w:sz w:val="24"/>
          <w:szCs w:val="24"/>
        </w:rPr>
        <w:t xml:space="preserve">A la par se emitió la </w:t>
      </w:r>
      <w:r w:rsidR="00061B71">
        <w:rPr>
          <w:rFonts w:ascii="Arial" w:hAnsi="Arial" w:cs="Arial"/>
          <w:sz w:val="24"/>
          <w:szCs w:val="24"/>
        </w:rPr>
        <w:t>R</w:t>
      </w:r>
      <w:r w:rsidR="000C3F3C">
        <w:rPr>
          <w:rFonts w:ascii="Arial" w:hAnsi="Arial" w:cs="Arial"/>
          <w:sz w:val="24"/>
          <w:szCs w:val="24"/>
        </w:rPr>
        <w:t>esoluc</w:t>
      </w:r>
      <w:r w:rsidR="001E1F57">
        <w:rPr>
          <w:rFonts w:ascii="Arial" w:hAnsi="Arial" w:cs="Arial"/>
          <w:sz w:val="24"/>
          <w:szCs w:val="24"/>
        </w:rPr>
        <w:t>ión 006 de 2015 donde se condonaron</w:t>
      </w:r>
      <w:r w:rsidR="000C3F3C">
        <w:rPr>
          <w:rFonts w:ascii="Arial" w:hAnsi="Arial" w:cs="Arial"/>
          <w:sz w:val="24"/>
          <w:szCs w:val="24"/>
        </w:rPr>
        <w:t xml:space="preserve"> </w:t>
      </w:r>
      <w:r w:rsidR="002D50DD">
        <w:rPr>
          <w:rFonts w:ascii="Arial" w:hAnsi="Arial" w:cs="Arial"/>
          <w:sz w:val="24"/>
          <w:szCs w:val="24"/>
        </w:rPr>
        <w:t>los</w:t>
      </w:r>
      <w:r w:rsidR="000C3F3C">
        <w:rPr>
          <w:rFonts w:ascii="Arial" w:hAnsi="Arial" w:cs="Arial"/>
          <w:sz w:val="24"/>
          <w:szCs w:val="24"/>
        </w:rPr>
        <w:t xml:space="preserve"> créditos a otros planes</w:t>
      </w:r>
      <w:r w:rsidR="002D50DD">
        <w:rPr>
          <w:rFonts w:ascii="Arial" w:hAnsi="Arial" w:cs="Arial"/>
          <w:sz w:val="24"/>
          <w:szCs w:val="24"/>
        </w:rPr>
        <w:t xml:space="preserve"> que no cumplen con los requisitos, por lo que presentaron </w:t>
      </w:r>
      <w:r>
        <w:rPr>
          <w:rFonts w:ascii="Arial" w:hAnsi="Arial" w:cs="Arial"/>
          <w:sz w:val="24"/>
          <w:szCs w:val="24"/>
        </w:rPr>
        <w:t xml:space="preserve">recurso de reposición </w:t>
      </w:r>
      <w:r w:rsidR="00C6198E">
        <w:rPr>
          <w:rFonts w:ascii="Arial" w:hAnsi="Arial" w:cs="Arial"/>
          <w:sz w:val="24"/>
          <w:szCs w:val="24"/>
        </w:rPr>
        <w:t xml:space="preserve">en contra de la </w:t>
      </w:r>
      <w:r w:rsidR="002D50DD">
        <w:rPr>
          <w:rFonts w:ascii="Arial" w:hAnsi="Arial" w:cs="Arial"/>
          <w:sz w:val="24"/>
          <w:szCs w:val="24"/>
        </w:rPr>
        <w:t>R</w:t>
      </w:r>
      <w:r w:rsidR="00C6198E">
        <w:rPr>
          <w:rFonts w:ascii="Arial" w:hAnsi="Arial" w:cs="Arial"/>
          <w:sz w:val="24"/>
          <w:szCs w:val="24"/>
        </w:rPr>
        <w:t>esolución 007 de noviembre de 2015,</w:t>
      </w:r>
      <w:r w:rsidR="002D50DD">
        <w:rPr>
          <w:rFonts w:ascii="Arial" w:hAnsi="Arial" w:cs="Arial"/>
          <w:sz w:val="24"/>
          <w:szCs w:val="24"/>
        </w:rPr>
        <w:t xml:space="preserve"> y se plantean varios ítems para que dé respuesta de fondo: condiciones para condonación, cumplimiento indicadores, requisitos, criterios; proporcionalidad indicadores de acuerdo recursos asignados, ejecución del proyecto y condonación de otros proyectos, en los cuales se analiza el plan en concreto.</w:t>
      </w:r>
    </w:p>
    <w:p w:rsidR="002D50DD" w:rsidRDefault="002D50DD" w:rsidP="000C3F3C">
      <w:pPr>
        <w:spacing w:after="0"/>
        <w:contextualSpacing/>
        <w:jc w:val="both"/>
        <w:rPr>
          <w:rFonts w:ascii="Arial" w:hAnsi="Arial" w:cs="Arial"/>
          <w:sz w:val="24"/>
          <w:szCs w:val="24"/>
        </w:rPr>
      </w:pPr>
    </w:p>
    <w:p w:rsidR="00C73FD2" w:rsidRDefault="002D50DD" w:rsidP="000C3F3C">
      <w:pPr>
        <w:spacing w:after="0"/>
        <w:contextualSpacing/>
        <w:jc w:val="both"/>
        <w:rPr>
          <w:rFonts w:ascii="Arial" w:hAnsi="Arial" w:cs="Arial"/>
          <w:sz w:val="24"/>
          <w:szCs w:val="24"/>
        </w:rPr>
      </w:pPr>
      <w:r>
        <w:rPr>
          <w:rFonts w:ascii="Arial" w:hAnsi="Arial" w:cs="Arial"/>
          <w:sz w:val="24"/>
          <w:szCs w:val="24"/>
        </w:rPr>
        <w:t>(v) E</w:t>
      </w:r>
      <w:r w:rsidR="00C6198E">
        <w:rPr>
          <w:rFonts w:ascii="Arial" w:hAnsi="Arial" w:cs="Arial"/>
          <w:sz w:val="24"/>
          <w:szCs w:val="24"/>
        </w:rPr>
        <w:t xml:space="preserve">l 18-08-2017 </w:t>
      </w:r>
      <w:r>
        <w:rPr>
          <w:rFonts w:ascii="Arial" w:hAnsi="Arial" w:cs="Arial"/>
          <w:sz w:val="24"/>
          <w:szCs w:val="24"/>
        </w:rPr>
        <w:t>se</w:t>
      </w:r>
      <w:r w:rsidR="00C6198E">
        <w:rPr>
          <w:rFonts w:ascii="Arial" w:hAnsi="Arial" w:cs="Arial"/>
          <w:sz w:val="24"/>
          <w:szCs w:val="24"/>
        </w:rPr>
        <w:t xml:space="preserve"> di</w:t>
      </w:r>
      <w:r>
        <w:rPr>
          <w:rFonts w:ascii="Arial" w:hAnsi="Arial" w:cs="Arial"/>
          <w:sz w:val="24"/>
          <w:szCs w:val="24"/>
        </w:rPr>
        <w:t>o</w:t>
      </w:r>
      <w:r w:rsidR="00C6198E">
        <w:rPr>
          <w:rFonts w:ascii="Arial" w:hAnsi="Arial" w:cs="Arial"/>
          <w:sz w:val="24"/>
          <w:szCs w:val="24"/>
        </w:rPr>
        <w:t xml:space="preserve"> respuesta a</w:t>
      </w:r>
      <w:r>
        <w:rPr>
          <w:rFonts w:ascii="Arial" w:hAnsi="Arial" w:cs="Arial"/>
          <w:sz w:val="24"/>
          <w:szCs w:val="24"/>
        </w:rPr>
        <w:t>l</w:t>
      </w:r>
      <w:r w:rsidR="00C6198E">
        <w:rPr>
          <w:rFonts w:ascii="Arial" w:hAnsi="Arial" w:cs="Arial"/>
          <w:sz w:val="24"/>
          <w:szCs w:val="24"/>
        </w:rPr>
        <w:t xml:space="preserve"> recurso de reposición </w:t>
      </w:r>
      <w:r w:rsidR="003634AC">
        <w:rPr>
          <w:rFonts w:ascii="Arial" w:hAnsi="Arial" w:cs="Arial"/>
          <w:sz w:val="24"/>
          <w:szCs w:val="24"/>
        </w:rPr>
        <w:t>por email, sin referirse a los argumentos del recurso</w:t>
      </w:r>
      <w:r w:rsidR="00916EBA">
        <w:rPr>
          <w:rFonts w:ascii="Arial" w:hAnsi="Arial" w:cs="Arial"/>
          <w:sz w:val="24"/>
          <w:szCs w:val="24"/>
        </w:rPr>
        <w:t xml:space="preserve"> y sin que </w:t>
      </w:r>
      <w:r>
        <w:rPr>
          <w:rFonts w:ascii="Arial" w:hAnsi="Arial" w:cs="Arial"/>
          <w:sz w:val="24"/>
          <w:szCs w:val="24"/>
        </w:rPr>
        <w:t xml:space="preserve">contenga </w:t>
      </w:r>
      <w:r w:rsidR="00C6198E">
        <w:rPr>
          <w:rFonts w:ascii="Arial" w:hAnsi="Arial" w:cs="Arial"/>
          <w:sz w:val="24"/>
          <w:szCs w:val="24"/>
        </w:rPr>
        <w:t>una respuesta de fondo</w:t>
      </w:r>
      <w:r w:rsidR="00916EBA">
        <w:rPr>
          <w:rFonts w:ascii="Arial" w:hAnsi="Arial" w:cs="Arial"/>
          <w:sz w:val="24"/>
          <w:szCs w:val="24"/>
        </w:rPr>
        <w:t>; el que se notificó el 22-08-2017,</w:t>
      </w:r>
      <w:r w:rsidR="001D1E44">
        <w:rPr>
          <w:rFonts w:ascii="Arial" w:hAnsi="Arial" w:cs="Arial"/>
          <w:sz w:val="24"/>
          <w:szCs w:val="24"/>
        </w:rPr>
        <w:t xml:space="preserve"> lo que vulnera su derecho de petición y debido proceso.</w:t>
      </w:r>
    </w:p>
    <w:p w:rsidR="00DC2959" w:rsidRDefault="00DC2959" w:rsidP="00253C5C">
      <w:pPr>
        <w:spacing w:after="0"/>
        <w:contextualSpacing/>
        <w:jc w:val="both"/>
        <w:rPr>
          <w:rFonts w:ascii="Arial" w:hAnsi="Arial" w:cs="Arial"/>
          <w:b/>
          <w:sz w:val="24"/>
          <w:szCs w:val="24"/>
        </w:rPr>
      </w:pPr>
    </w:p>
    <w:p w:rsidR="00253C5C" w:rsidRPr="00253C5C" w:rsidRDefault="00681706" w:rsidP="00253C5C">
      <w:pPr>
        <w:spacing w:after="0"/>
        <w:contextualSpacing/>
        <w:jc w:val="both"/>
        <w:rPr>
          <w:rFonts w:ascii="Arial" w:hAnsi="Arial" w:cs="Arial"/>
          <w:b/>
          <w:color w:val="000000"/>
          <w:sz w:val="24"/>
          <w:szCs w:val="24"/>
        </w:rPr>
      </w:pPr>
      <w:r w:rsidRPr="00253C5C">
        <w:rPr>
          <w:rFonts w:ascii="Arial" w:hAnsi="Arial" w:cs="Arial"/>
          <w:b/>
          <w:sz w:val="24"/>
          <w:szCs w:val="24"/>
        </w:rPr>
        <w:t xml:space="preserve">2. Pronunciamiento </w:t>
      </w:r>
      <w:r w:rsidR="00307E37">
        <w:rPr>
          <w:rFonts w:ascii="Arial" w:hAnsi="Arial" w:cs="Arial"/>
          <w:b/>
          <w:sz w:val="24"/>
          <w:szCs w:val="24"/>
        </w:rPr>
        <w:t>del Coordinador Nacional de Emprendimiento del Servicio Nacional de Aprendizaje del SENA</w:t>
      </w:r>
      <w:r w:rsidR="00253C5C" w:rsidRPr="00253C5C">
        <w:rPr>
          <w:rFonts w:ascii="Arial" w:hAnsi="Arial" w:cs="Arial"/>
          <w:b/>
          <w:color w:val="000000"/>
          <w:sz w:val="24"/>
          <w:szCs w:val="24"/>
        </w:rPr>
        <w:t>.</w:t>
      </w:r>
    </w:p>
    <w:p w:rsidR="00253C5C" w:rsidRDefault="00253C5C" w:rsidP="00CA57AD">
      <w:pPr>
        <w:spacing w:after="0"/>
        <w:contextualSpacing/>
        <w:jc w:val="both"/>
        <w:rPr>
          <w:rFonts w:ascii="Arial" w:hAnsi="Arial" w:cs="Arial"/>
          <w:sz w:val="24"/>
          <w:szCs w:val="24"/>
        </w:rPr>
      </w:pPr>
    </w:p>
    <w:p w:rsidR="006824DB" w:rsidRDefault="00ED4B88" w:rsidP="00ED4B88">
      <w:pPr>
        <w:spacing w:after="0"/>
        <w:contextualSpacing/>
        <w:jc w:val="both"/>
        <w:rPr>
          <w:rFonts w:ascii="Arial" w:hAnsi="Arial" w:cs="Arial"/>
          <w:sz w:val="24"/>
          <w:szCs w:val="24"/>
        </w:rPr>
      </w:pPr>
      <w:r>
        <w:rPr>
          <w:rFonts w:ascii="Arial" w:hAnsi="Arial" w:cs="Arial"/>
          <w:sz w:val="24"/>
          <w:szCs w:val="24"/>
        </w:rPr>
        <w:t xml:space="preserve">De manera </w:t>
      </w:r>
      <w:r w:rsidR="00307E37">
        <w:rPr>
          <w:rFonts w:ascii="Arial" w:hAnsi="Arial" w:cs="Arial"/>
          <w:sz w:val="24"/>
          <w:szCs w:val="24"/>
        </w:rPr>
        <w:t>extemporánea</w:t>
      </w:r>
      <w:r>
        <w:rPr>
          <w:rFonts w:ascii="Arial" w:hAnsi="Arial" w:cs="Arial"/>
          <w:sz w:val="24"/>
          <w:szCs w:val="24"/>
        </w:rPr>
        <w:t xml:space="preserve"> dijo que </w:t>
      </w:r>
      <w:r w:rsidR="006824DB">
        <w:rPr>
          <w:rFonts w:ascii="Arial" w:hAnsi="Arial" w:cs="Arial"/>
          <w:sz w:val="24"/>
          <w:szCs w:val="24"/>
        </w:rPr>
        <w:t xml:space="preserve">es improcedente </w:t>
      </w:r>
      <w:r>
        <w:rPr>
          <w:rFonts w:ascii="Arial" w:hAnsi="Arial" w:cs="Arial"/>
          <w:sz w:val="24"/>
          <w:szCs w:val="24"/>
        </w:rPr>
        <w:t xml:space="preserve">esta acción </w:t>
      </w:r>
      <w:r w:rsidR="006824DB">
        <w:rPr>
          <w:rFonts w:ascii="Arial" w:hAnsi="Arial" w:cs="Arial"/>
          <w:sz w:val="24"/>
          <w:szCs w:val="24"/>
        </w:rPr>
        <w:t>porque</w:t>
      </w:r>
      <w:r>
        <w:rPr>
          <w:rFonts w:ascii="Arial" w:hAnsi="Arial" w:cs="Arial"/>
          <w:sz w:val="24"/>
          <w:szCs w:val="24"/>
        </w:rPr>
        <w:t xml:space="preserve"> </w:t>
      </w:r>
      <w:r w:rsidR="006824DB">
        <w:rPr>
          <w:rFonts w:ascii="Arial" w:hAnsi="Arial" w:cs="Arial"/>
          <w:sz w:val="24"/>
          <w:szCs w:val="24"/>
        </w:rPr>
        <w:t xml:space="preserve">en el escrito de </w:t>
      </w:r>
      <w:r>
        <w:rPr>
          <w:rFonts w:ascii="Arial" w:hAnsi="Arial" w:cs="Arial"/>
          <w:sz w:val="24"/>
          <w:szCs w:val="24"/>
        </w:rPr>
        <w:t xml:space="preserve">tutela </w:t>
      </w:r>
      <w:r w:rsidR="006824DB">
        <w:rPr>
          <w:rFonts w:ascii="Arial" w:hAnsi="Arial" w:cs="Arial"/>
          <w:sz w:val="24"/>
          <w:szCs w:val="24"/>
        </w:rPr>
        <w:t>no se revela la acción, omisión o la manera que se le han violado los derechos que invocan</w:t>
      </w:r>
      <w:r w:rsidR="00FA5C78">
        <w:rPr>
          <w:rFonts w:ascii="Arial" w:hAnsi="Arial" w:cs="Arial"/>
          <w:sz w:val="24"/>
          <w:szCs w:val="24"/>
        </w:rPr>
        <w:t xml:space="preserve"> y no se cumple con el presupuesto de subsidiariedad</w:t>
      </w:r>
      <w:r w:rsidR="006824DB">
        <w:rPr>
          <w:rFonts w:ascii="Arial" w:hAnsi="Arial" w:cs="Arial"/>
          <w:sz w:val="24"/>
          <w:szCs w:val="24"/>
        </w:rPr>
        <w:t>.</w:t>
      </w:r>
    </w:p>
    <w:p w:rsidR="00253C5C" w:rsidRPr="00365192" w:rsidRDefault="00253C5C" w:rsidP="00253C5C">
      <w:pPr>
        <w:spacing w:before="240" w:after="240" w:line="360" w:lineRule="auto"/>
        <w:jc w:val="both"/>
        <w:rPr>
          <w:rFonts w:ascii="Arial" w:hAnsi="Arial" w:cs="Arial"/>
          <w:b/>
          <w:color w:val="000000"/>
          <w:sz w:val="24"/>
          <w:szCs w:val="24"/>
          <w:lang w:eastAsia="es-ES"/>
        </w:rPr>
      </w:pPr>
      <w:r w:rsidRPr="00365192">
        <w:rPr>
          <w:rFonts w:ascii="Arial" w:hAnsi="Arial" w:cs="Arial"/>
          <w:b/>
          <w:color w:val="000000"/>
          <w:sz w:val="24"/>
          <w:szCs w:val="24"/>
          <w:lang w:eastAsia="es-ES"/>
        </w:rPr>
        <w:t>3. Sentencia impugnada</w:t>
      </w:r>
    </w:p>
    <w:p w:rsidR="00646B58" w:rsidRDefault="00253C5C" w:rsidP="00FA5C78">
      <w:pPr>
        <w:spacing w:before="240" w:after="0"/>
        <w:jc w:val="both"/>
        <w:rPr>
          <w:rFonts w:ascii="Arial" w:hAnsi="Arial" w:cs="Arial"/>
          <w:color w:val="000000"/>
          <w:sz w:val="24"/>
          <w:szCs w:val="24"/>
          <w:lang w:eastAsia="es-ES"/>
        </w:rPr>
      </w:pPr>
      <w:r>
        <w:rPr>
          <w:rFonts w:ascii="Arial" w:hAnsi="Arial" w:cs="Arial"/>
          <w:sz w:val="24"/>
          <w:szCs w:val="24"/>
          <w:lang w:eastAsia="es-ES"/>
        </w:rPr>
        <w:t>La</w:t>
      </w:r>
      <w:r w:rsidRPr="00365192">
        <w:rPr>
          <w:rFonts w:ascii="Arial" w:hAnsi="Arial" w:cs="Arial"/>
          <w:sz w:val="24"/>
          <w:szCs w:val="24"/>
          <w:lang w:eastAsia="es-ES"/>
        </w:rPr>
        <w:t xml:space="preserve"> juez</w:t>
      </w:r>
      <w:r>
        <w:rPr>
          <w:rFonts w:ascii="Arial" w:hAnsi="Arial" w:cs="Arial"/>
          <w:sz w:val="24"/>
          <w:szCs w:val="24"/>
          <w:lang w:eastAsia="es-ES"/>
        </w:rPr>
        <w:t>a</w:t>
      </w:r>
      <w:r w:rsidRPr="00365192">
        <w:rPr>
          <w:rFonts w:ascii="Arial" w:hAnsi="Arial" w:cs="Arial"/>
          <w:sz w:val="24"/>
          <w:szCs w:val="24"/>
          <w:lang w:eastAsia="es-ES"/>
        </w:rPr>
        <w:t xml:space="preserve"> </w:t>
      </w:r>
      <w:r w:rsidRPr="00365192">
        <w:rPr>
          <w:rFonts w:ascii="Arial" w:hAnsi="Arial" w:cs="Arial"/>
          <w:color w:val="000000"/>
          <w:sz w:val="24"/>
          <w:szCs w:val="24"/>
          <w:lang w:eastAsia="es-ES"/>
        </w:rPr>
        <w:t>de instancia</w:t>
      </w:r>
      <w:r w:rsidR="00FA5C78">
        <w:rPr>
          <w:rFonts w:ascii="Arial" w:hAnsi="Arial" w:cs="Arial"/>
          <w:color w:val="000000"/>
          <w:sz w:val="24"/>
          <w:szCs w:val="24"/>
          <w:lang w:eastAsia="es-ES"/>
        </w:rPr>
        <w:t xml:space="preserve"> </w:t>
      </w:r>
      <w:r w:rsidR="006824DB">
        <w:rPr>
          <w:rFonts w:ascii="Arial" w:hAnsi="Arial" w:cs="Arial"/>
          <w:color w:val="000000"/>
          <w:sz w:val="24"/>
          <w:szCs w:val="24"/>
          <w:lang w:eastAsia="es-ES"/>
        </w:rPr>
        <w:t>n</w:t>
      </w:r>
      <w:r w:rsidR="00FA5C78">
        <w:rPr>
          <w:rFonts w:ascii="Arial" w:hAnsi="Arial" w:cs="Arial"/>
          <w:color w:val="000000"/>
          <w:sz w:val="24"/>
          <w:szCs w:val="24"/>
          <w:lang w:eastAsia="es-ES"/>
        </w:rPr>
        <w:t>i</w:t>
      </w:r>
      <w:r w:rsidR="006824DB">
        <w:rPr>
          <w:rFonts w:ascii="Arial" w:hAnsi="Arial" w:cs="Arial"/>
          <w:color w:val="000000"/>
          <w:sz w:val="24"/>
          <w:szCs w:val="24"/>
          <w:lang w:eastAsia="es-ES"/>
        </w:rPr>
        <w:t xml:space="preserve">ega por improcedente </w:t>
      </w:r>
      <w:r w:rsidR="00FA5C78">
        <w:rPr>
          <w:rFonts w:ascii="Arial" w:hAnsi="Arial" w:cs="Arial"/>
          <w:color w:val="000000"/>
          <w:sz w:val="24"/>
          <w:szCs w:val="24"/>
          <w:lang w:eastAsia="es-ES"/>
        </w:rPr>
        <w:t>e</w:t>
      </w:r>
      <w:r w:rsidR="006824DB">
        <w:rPr>
          <w:rFonts w:ascii="Arial" w:hAnsi="Arial" w:cs="Arial"/>
          <w:color w:val="000000"/>
          <w:sz w:val="24"/>
          <w:szCs w:val="24"/>
          <w:lang w:eastAsia="es-ES"/>
        </w:rPr>
        <w:t>l</w:t>
      </w:r>
      <w:r w:rsidR="00FA5C78">
        <w:rPr>
          <w:rFonts w:ascii="Arial" w:hAnsi="Arial" w:cs="Arial"/>
          <w:color w:val="000000"/>
          <w:sz w:val="24"/>
          <w:szCs w:val="24"/>
          <w:lang w:eastAsia="es-ES"/>
        </w:rPr>
        <w:t xml:space="preserve"> amparo al incumplirse el </w:t>
      </w:r>
      <w:r w:rsidR="006F41A6">
        <w:rPr>
          <w:rFonts w:ascii="Arial" w:hAnsi="Arial" w:cs="Arial"/>
          <w:color w:val="000000"/>
          <w:sz w:val="24"/>
          <w:szCs w:val="24"/>
          <w:lang w:eastAsia="es-ES"/>
        </w:rPr>
        <w:t>requisito de inmediatez</w:t>
      </w:r>
      <w:r w:rsidR="00FA5C78">
        <w:rPr>
          <w:rFonts w:ascii="Arial" w:hAnsi="Arial" w:cs="Arial"/>
          <w:color w:val="000000"/>
          <w:sz w:val="24"/>
          <w:szCs w:val="24"/>
          <w:lang w:eastAsia="es-ES"/>
        </w:rPr>
        <w:t>, al interponerse luego de 2 años de quedar en firme el acto administrativo</w:t>
      </w:r>
      <w:r w:rsidR="006F41A6">
        <w:rPr>
          <w:rFonts w:ascii="Arial" w:hAnsi="Arial" w:cs="Arial"/>
          <w:color w:val="000000"/>
          <w:sz w:val="24"/>
          <w:szCs w:val="24"/>
          <w:lang w:eastAsia="es-ES"/>
        </w:rPr>
        <w:t>.</w:t>
      </w:r>
      <w:r w:rsidR="00FA5C78">
        <w:rPr>
          <w:rFonts w:ascii="Arial" w:hAnsi="Arial" w:cs="Arial"/>
          <w:color w:val="000000"/>
          <w:sz w:val="24"/>
          <w:szCs w:val="24"/>
          <w:lang w:eastAsia="es-ES"/>
        </w:rPr>
        <w:t xml:space="preserve"> Agrega que no se les vulneró el derecho de petición al darles respuesta,</w:t>
      </w:r>
      <w:r w:rsidR="006F41A6">
        <w:rPr>
          <w:rFonts w:ascii="Arial" w:hAnsi="Arial" w:cs="Arial"/>
          <w:color w:val="000000"/>
          <w:sz w:val="24"/>
          <w:szCs w:val="24"/>
          <w:lang w:eastAsia="es-ES"/>
        </w:rPr>
        <w:t xml:space="preserve"> cosa muy distinta es que no se hayan colmado sus expectativas</w:t>
      </w:r>
      <w:r w:rsidR="00FA5C78">
        <w:rPr>
          <w:rFonts w:ascii="Arial" w:hAnsi="Arial" w:cs="Arial"/>
          <w:color w:val="000000"/>
          <w:sz w:val="24"/>
          <w:szCs w:val="24"/>
          <w:lang w:eastAsia="es-ES"/>
        </w:rPr>
        <w:t xml:space="preserve"> </w:t>
      </w:r>
    </w:p>
    <w:p w:rsidR="00253C5C" w:rsidRDefault="00253C5C" w:rsidP="008743A4">
      <w:pPr>
        <w:spacing w:before="240" w:after="0"/>
        <w:jc w:val="both"/>
        <w:rPr>
          <w:rFonts w:ascii="Arial" w:hAnsi="Arial" w:cs="Arial"/>
          <w:b/>
          <w:color w:val="000000"/>
          <w:sz w:val="24"/>
          <w:szCs w:val="24"/>
          <w:lang w:eastAsia="es-ES"/>
        </w:rPr>
      </w:pPr>
      <w:r w:rsidRPr="00365192">
        <w:rPr>
          <w:rFonts w:ascii="Arial" w:hAnsi="Arial" w:cs="Arial"/>
          <w:b/>
          <w:color w:val="000000"/>
          <w:sz w:val="24"/>
          <w:szCs w:val="24"/>
          <w:lang w:eastAsia="es-ES"/>
        </w:rPr>
        <w:t>4.</w:t>
      </w:r>
      <w:r w:rsidR="00FC4E28">
        <w:rPr>
          <w:rFonts w:ascii="Arial" w:hAnsi="Arial" w:cs="Arial"/>
          <w:b/>
          <w:color w:val="000000"/>
          <w:sz w:val="24"/>
          <w:szCs w:val="24"/>
          <w:lang w:eastAsia="es-ES"/>
        </w:rPr>
        <w:t xml:space="preserve"> </w:t>
      </w:r>
      <w:r w:rsidRPr="00365192">
        <w:rPr>
          <w:rFonts w:ascii="Arial" w:hAnsi="Arial" w:cs="Arial"/>
          <w:b/>
          <w:color w:val="000000"/>
          <w:sz w:val="24"/>
          <w:szCs w:val="24"/>
          <w:lang w:eastAsia="es-ES"/>
        </w:rPr>
        <w:t>Impugnación</w:t>
      </w:r>
    </w:p>
    <w:p w:rsidR="002561F4" w:rsidRDefault="00F02F81" w:rsidP="00233B95">
      <w:pPr>
        <w:spacing w:before="240" w:after="240"/>
        <w:jc w:val="both"/>
        <w:rPr>
          <w:rFonts w:ascii="Arial" w:hAnsi="Arial" w:cs="Arial"/>
          <w:color w:val="000000"/>
          <w:sz w:val="24"/>
          <w:szCs w:val="24"/>
          <w:lang w:eastAsia="es-ES"/>
        </w:rPr>
      </w:pPr>
      <w:r>
        <w:rPr>
          <w:rFonts w:ascii="Arial" w:hAnsi="Arial" w:cs="Arial"/>
          <w:color w:val="000000"/>
          <w:sz w:val="24"/>
          <w:szCs w:val="24"/>
          <w:lang w:eastAsia="es-ES"/>
        </w:rPr>
        <w:t>L</w:t>
      </w:r>
      <w:r w:rsidR="00FC4E28">
        <w:rPr>
          <w:rFonts w:ascii="Arial" w:hAnsi="Arial" w:cs="Arial"/>
          <w:color w:val="000000"/>
          <w:sz w:val="24"/>
          <w:szCs w:val="24"/>
          <w:lang w:eastAsia="es-ES"/>
        </w:rPr>
        <w:t>os</w:t>
      </w:r>
      <w:r w:rsidR="00253C5C">
        <w:rPr>
          <w:rFonts w:ascii="Arial" w:hAnsi="Arial" w:cs="Arial"/>
          <w:color w:val="000000"/>
          <w:sz w:val="24"/>
          <w:szCs w:val="24"/>
          <w:lang w:eastAsia="es-ES"/>
        </w:rPr>
        <w:t xml:space="preserve"> </w:t>
      </w:r>
      <w:r>
        <w:rPr>
          <w:rFonts w:ascii="Arial" w:hAnsi="Arial" w:cs="Arial"/>
          <w:color w:val="000000"/>
          <w:sz w:val="24"/>
          <w:szCs w:val="24"/>
          <w:lang w:eastAsia="es-ES"/>
        </w:rPr>
        <w:t>accio</w:t>
      </w:r>
      <w:r w:rsidR="006F41A6">
        <w:rPr>
          <w:rFonts w:ascii="Arial" w:hAnsi="Arial" w:cs="Arial"/>
          <w:color w:val="000000"/>
          <w:sz w:val="24"/>
          <w:szCs w:val="24"/>
          <w:lang w:eastAsia="es-ES"/>
        </w:rPr>
        <w:t>nante</w:t>
      </w:r>
      <w:r w:rsidR="00FC4E28">
        <w:rPr>
          <w:rFonts w:ascii="Arial" w:hAnsi="Arial" w:cs="Arial"/>
          <w:color w:val="000000"/>
          <w:sz w:val="24"/>
          <w:szCs w:val="24"/>
          <w:lang w:eastAsia="es-ES"/>
        </w:rPr>
        <w:t>s</w:t>
      </w:r>
      <w:r w:rsidR="006F41A6">
        <w:rPr>
          <w:rFonts w:ascii="Arial" w:hAnsi="Arial" w:cs="Arial"/>
          <w:color w:val="000000"/>
          <w:sz w:val="24"/>
          <w:szCs w:val="24"/>
          <w:lang w:eastAsia="es-ES"/>
        </w:rPr>
        <w:t xml:space="preserve"> impugna</w:t>
      </w:r>
      <w:r w:rsidR="00FC4E28">
        <w:rPr>
          <w:rFonts w:ascii="Arial" w:hAnsi="Arial" w:cs="Arial"/>
          <w:color w:val="000000"/>
          <w:sz w:val="24"/>
          <w:szCs w:val="24"/>
          <w:lang w:eastAsia="es-ES"/>
        </w:rPr>
        <w:t>n</w:t>
      </w:r>
      <w:r w:rsidR="006F41A6">
        <w:rPr>
          <w:rFonts w:ascii="Arial" w:hAnsi="Arial" w:cs="Arial"/>
          <w:color w:val="000000"/>
          <w:sz w:val="24"/>
          <w:szCs w:val="24"/>
          <w:lang w:eastAsia="es-ES"/>
        </w:rPr>
        <w:t xml:space="preserve"> el fallo</w:t>
      </w:r>
      <w:r w:rsidR="00FC4E28">
        <w:rPr>
          <w:rFonts w:ascii="Arial" w:hAnsi="Arial" w:cs="Arial"/>
          <w:color w:val="000000"/>
          <w:sz w:val="24"/>
          <w:szCs w:val="24"/>
          <w:lang w:eastAsia="es-ES"/>
        </w:rPr>
        <w:t xml:space="preserve"> al demostrarse la vulneración de su derecho ante la falta de respuesta de fondo a su </w:t>
      </w:r>
      <w:r w:rsidR="006F41A6">
        <w:rPr>
          <w:rFonts w:ascii="Arial" w:hAnsi="Arial" w:cs="Arial"/>
          <w:color w:val="000000"/>
          <w:sz w:val="24"/>
          <w:szCs w:val="24"/>
          <w:lang w:eastAsia="es-ES"/>
        </w:rPr>
        <w:t xml:space="preserve">recurso de reposición, </w:t>
      </w:r>
      <w:r w:rsidR="00FC4E28">
        <w:rPr>
          <w:rFonts w:ascii="Arial" w:hAnsi="Arial" w:cs="Arial"/>
          <w:color w:val="000000"/>
          <w:sz w:val="24"/>
          <w:szCs w:val="24"/>
          <w:lang w:eastAsia="es-ES"/>
        </w:rPr>
        <w:t xml:space="preserve">estando obligada a </w:t>
      </w:r>
      <w:r w:rsidR="00FC4E28">
        <w:rPr>
          <w:rFonts w:ascii="Arial" w:hAnsi="Arial" w:cs="Arial"/>
          <w:color w:val="000000"/>
          <w:sz w:val="24"/>
          <w:szCs w:val="24"/>
          <w:lang w:eastAsia="es-ES"/>
        </w:rPr>
        <w:lastRenderedPageBreak/>
        <w:t xml:space="preserve">contestar de fondo por ser </w:t>
      </w:r>
      <w:r w:rsidR="006F41A6">
        <w:rPr>
          <w:rFonts w:ascii="Arial" w:hAnsi="Arial" w:cs="Arial"/>
          <w:color w:val="000000"/>
          <w:sz w:val="24"/>
          <w:szCs w:val="24"/>
          <w:lang w:eastAsia="es-ES"/>
        </w:rPr>
        <w:t>entidad Estatal</w:t>
      </w:r>
      <w:r w:rsidR="00FC4E28">
        <w:rPr>
          <w:rFonts w:ascii="Arial" w:hAnsi="Arial" w:cs="Arial"/>
          <w:color w:val="000000"/>
          <w:sz w:val="24"/>
          <w:szCs w:val="24"/>
          <w:lang w:eastAsia="es-ES"/>
        </w:rPr>
        <w:t xml:space="preserve"> </w:t>
      </w:r>
      <w:r w:rsidR="002561F4">
        <w:rPr>
          <w:rFonts w:ascii="Arial" w:hAnsi="Arial" w:cs="Arial"/>
          <w:color w:val="000000"/>
          <w:sz w:val="24"/>
          <w:szCs w:val="24"/>
          <w:lang w:eastAsia="es-ES"/>
        </w:rPr>
        <w:t xml:space="preserve">y </w:t>
      </w:r>
      <w:r w:rsidR="00FC4E28">
        <w:rPr>
          <w:rFonts w:ascii="Arial" w:hAnsi="Arial" w:cs="Arial"/>
          <w:color w:val="000000"/>
          <w:sz w:val="24"/>
          <w:szCs w:val="24"/>
          <w:lang w:eastAsia="es-ES"/>
        </w:rPr>
        <w:t xml:space="preserve">si bien </w:t>
      </w:r>
      <w:r w:rsidR="002561F4">
        <w:rPr>
          <w:rFonts w:ascii="Arial" w:hAnsi="Arial" w:cs="Arial"/>
          <w:color w:val="000000"/>
          <w:sz w:val="24"/>
          <w:szCs w:val="24"/>
          <w:lang w:eastAsia="es-ES"/>
        </w:rPr>
        <w:t>exist</w:t>
      </w:r>
      <w:r w:rsidR="00FC4E28">
        <w:rPr>
          <w:rFonts w:ascii="Arial" w:hAnsi="Arial" w:cs="Arial"/>
          <w:color w:val="000000"/>
          <w:sz w:val="24"/>
          <w:szCs w:val="24"/>
          <w:lang w:eastAsia="es-ES"/>
        </w:rPr>
        <w:t>e</w:t>
      </w:r>
      <w:r w:rsidR="002561F4">
        <w:rPr>
          <w:rFonts w:ascii="Arial" w:hAnsi="Arial" w:cs="Arial"/>
          <w:color w:val="000000"/>
          <w:sz w:val="24"/>
          <w:szCs w:val="24"/>
          <w:lang w:eastAsia="es-ES"/>
        </w:rPr>
        <w:t xml:space="preserve">n </w:t>
      </w:r>
      <w:r w:rsidR="00FC4E28">
        <w:rPr>
          <w:rFonts w:ascii="Arial" w:hAnsi="Arial" w:cs="Arial"/>
          <w:color w:val="000000"/>
          <w:sz w:val="24"/>
          <w:szCs w:val="24"/>
          <w:lang w:eastAsia="es-ES"/>
        </w:rPr>
        <w:t xml:space="preserve">las acciones </w:t>
      </w:r>
      <w:r w:rsidR="002561F4">
        <w:rPr>
          <w:rFonts w:ascii="Arial" w:hAnsi="Arial" w:cs="Arial"/>
          <w:color w:val="000000"/>
          <w:sz w:val="24"/>
          <w:szCs w:val="24"/>
          <w:lang w:eastAsia="es-ES"/>
        </w:rPr>
        <w:t>contencios</w:t>
      </w:r>
      <w:r w:rsidR="00FC4E28">
        <w:rPr>
          <w:rFonts w:ascii="Arial" w:hAnsi="Arial" w:cs="Arial"/>
          <w:color w:val="000000"/>
          <w:sz w:val="24"/>
          <w:szCs w:val="24"/>
          <w:lang w:eastAsia="es-ES"/>
        </w:rPr>
        <w:t>as</w:t>
      </w:r>
      <w:r w:rsidR="002561F4">
        <w:rPr>
          <w:rFonts w:ascii="Arial" w:hAnsi="Arial" w:cs="Arial"/>
          <w:color w:val="000000"/>
          <w:sz w:val="24"/>
          <w:szCs w:val="24"/>
          <w:lang w:eastAsia="es-ES"/>
        </w:rPr>
        <w:t xml:space="preserve"> administrativ</w:t>
      </w:r>
      <w:r w:rsidR="00FC4E28">
        <w:rPr>
          <w:rFonts w:ascii="Arial" w:hAnsi="Arial" w:cs="Arial"/>
          <w:color w:val="000000"/>
          <w:sz w:val="24"/>
          <w:szCs w:val="24"/>
          <w:lang w:eastAsia="es-ES"/>
        </w:rPr>
        <w:t>as</w:t>
      </w:r>
      <w:r w:rsidR="002561F4">
        <w:rPr>
          <w:rFonts w:ascii="Arial" w:hAnsi="Arial" w:cs="Arial"/>
          <w:color w:val="000000"/>
          <w:sz w:val="24"/>
          <w:szCs w:val="24"/>
          <w:lang w:eastAsia="es-ES"/>
        </w:rPr>
        <w:t>,</w:t>
      </w:r>
      <w:r w:rsidR="00FC4E28">
        <w:rPr>
          <w:rFonts w:ascii="Arial" w:hAnsi="Arial" w:cs="Arial"/>
          <w:color w:val="000000"/>
          <w:sz w:val="24"/>
          <w:szCs w:val="24"/>
          <w:lang w:eastAsia="es-ES"/>
        </w:rPr>
        <w:t xml:space="preserve"> es </w:t>
      </w:r>
      <w:r w:rsidR="002561F4">
        <w:rPr>
          <w:rFonts w:ascii="Arial" w:hAnsi="Arial" w:cs="Arial"/>
          <w:color w:val="000000"/>
          <w:sz w:val="24"/>
          <w:szCs w:val="24"/>
          <w:lang w:eastAsia="es-ES"/>
        </w:rPr>
        <w:t>requisito indispensable contar con un acto administrativo con respuesta de fondo por parte de la entidad</w:t>
      </w:r>
      <w:r w:rsidR="00FC4E28">
        <w:rPr>
          <w:rFonts w:ascii="Arial" w:hAnsi="Arial" w:cs="Arial"/>
          <w:color w:val="000000"/>
          <w:sz w:val="24"/>
          <w:szCs w:val="24"/>
          <w:lang w:eastAsia="es-ES"/>
        </w:rPr>
        <w:t xml:space="preserve">. </w:t>
      </w:r>
    </w:p>
    <w:p w:rsidR="002561F4" w:rsidRPr="00D85481" w:rsidRDefault="002561F4" w:rsidP="00D85481">
      <w:pPr>
        <w:spacing w:before="240" w:after="240"/>
        <w:jc w:val="both"/>
        <w:rPr>
          <w:rFonts w:ascii="Arial" w:hAnsi="Arial" w:cs="Arial"/>
          <w:color w:val="000000"/>
          <w:sz w:val="24"/>
          <w:szCs w:val="24"/>
          <w:lang w:eastAsia="es-ES"/>
        </w:rPr>
      </w:pPr>
      <w:r>
        <w:rPr>
          <w:rFonts w:ascii="Arial" w:hAnsi="Arial" w:cs="Arial"/>
          <w:color w:val="000000"/>
          <w:sz w:val="24"/>
          <w:szCs w:val="24"/>
          <w:lang w:eastAsia="es-ES"/>
        </w:rPr>
        <w:t>Frente al principio de inmediatez en el caso concreto</w:t>
      </w:r>
      <w:r w:rsidR="00DD3975">
        <w:rPr>
          <w:rFonts w:ascii="Arial" w:hAnsi="Arial" w:cs="Arial"/>
          <w:color w:val="000000"/>
          <w:sz w:val="24"/>
          <w:szCs w:val="24"/>
          <w:lang w:eastAsia="es-ES"/>
        </w:rPr>
        <w:t xml:space="preserve"> menciona que </w:t>
      </w:r>
      <w:r>
        <w:rPr>
          <w:rFonts w:ascii="Arial" w:hAnsi="Arial" w:cs="Arial"/>
          <w:color w:val="000000"/>
          <w:sz w:val="24"/>
          <w:szCs w:val="24"/>
          <w:lang w:eastAsia="es-ES"/>
        </w:rPr>
        <w:t>la acción constitucional se presentó a tiempo.</w:t>
      </w:r>
    </w:p>
    <w:p w:rsidR="00477366" w:rsidRPr="00430C49" w:rsidRDefault="00477366" w:rsidP="00CA57AD">
      <w:pPr>
        <w:pStyle w:val="Prrafodelista"/>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253841" w:rsidRPr="00430C49" w:rsidRDefault="00253841" w:rsidP="00CA57AD">
      <w:pPr>
        <w:spacing w:after="0"/>
        <w:contextualSpacing/>
        <w:jc w:val="both"/>
        <w:rPr>
          <w:rFonts w:ascii="Arial" w:hAnsi="Arial" w:cs="Arial"/>
          <w:b/>
          <w:sz w:val="24"/>
          <w:szCs w:val="24"/>
        </w:rPr>
      </w:pPr>
    </w:p>
    <w:p w:rsidR="00F02F81" w:rsidRPr="00235FC8" w:rsidRDefault="00F02F81" w:rsidP="00F02F81">
      <w:pPr>
        <w:spacing w:after="0"/>
        <w:jc w:val="both"/>
        <w:rPr>
          <w:rFonts w:ascii="Arial" w:hAnsi="Arial" w:cs="Arial"/>
          <w:sz w:val="24"/>
          <w:szCs w:val="24"/>
        </w:rPr>
      </w:pPr>
      <w:r>
        <w:rPr>
          <w:rFonts w:ascii="Arial" w:hAnsi="Arial" w:cs="Arial"/>
          <w:color w:val="000000"/>
          <w:sz w:val="24"/>
          <w:szCs w:val="24"/>
        </w:rPr>
        <w:t>Este Tribunal es</w:t>
      </w:r>
      <w:r w:rsidRPr="00235FC8">
        <w:rPr>
          <w:rFonts w:ascii="Arial" w:hAnsi="Arial" w:cs="Arial"/>
          <w:color w:val="000000"/>
          <w:sz w:val="24"/>
          <w:szCs w:val="24"/>
        </w:rPr>
        <w:t xml:space="preserve"> competente para conocer de la </w:t>
      </w:r>
      <w:r>
        <w:rPr>
          <w:rFonts w:ascii="Arial" w:hAnsi="Arial" w:cs="Arial"/>
          <w:color w:val="000000"/>
          <w:sz w:val="24"/>
          <w:szCs w:val="24"/>
        </w:rPr>
        <w:t>presente acción, al ser</w:t>
      </w:r>
      <w:r w:rsidRPr="00235FC8">
        <w:rPr>
          <w:rFonts w:ascii="Arial" w:hAnsi="Arial" w:cs="Arial"/>
          <w:color w:val="000000"/>
          <w:sz w:val="24"/>
          <w:szCs w:val="24"/>
        </w:rPr>
        <w:t xml:space="preserve"> superior funcional</w:t>
      </w:r>
      <w:r>
        <w:rPr>
          <w:rFonts w:ascii="Arial" w:hAnsi="Arial" w:cs="Arial"/>
          <w:color w:val="000000"/>
          <w:sz w:val="24"/>
          <w:szCs w:val="24"/>
        </w:rPr>
        <w:t xml:space="preserve"> del Juzgado </w:t>
      </w:r>
      <w:r w:rsidR="008B2BBA">
        <w:rPr>
          <w:rFonts w:ascii="Arial" w:hAnsi="Arial" w:cs="Arial"/>
          <w:color w:val="000000"/>
          <w:sz w:val="24"/>
          <w:szCs w:val="24"/>
        </w:rPr>
        <w:t>Segundo</w:t>
      </w:r>
      <w:r w:rsidR="00C629E3">
        <w:rPr>
          <w:rFonts w:ascii="Arial" w:hAnsi="Arial" w:cs="Arial"/>
          <w:color w:val="000000"/>
          <w:sz w:val="24"/>
          <w:szCs w:val="24"/>
        </w:rPr>
        <w:t xml:space="preserve"> </w:t>
      </w:r>
      <w:r>
        <w:rPr>
          <w:rFonts w:ascii="Arial" w:hAnsi="Arial" w:cs="Arial"/>
          <w:color w:val="000000"/>
          <w:sz w:val="24"/>
          <w:szCs w:val="24"/>
        </w:rPr>
        <w:t>Laboral del Circuito de esta ciudad</w:t>
      </w:r>
      <w:r w:rsidRPr="00235FC8">
        <w:rPr>
          <w:rFonts w:ascii="Arial" w:hAnsi="Arial" w:cs="Arial"/>
          <w:color w:val="000000"/>
          <w:sz w:val="24"/>
          <w:szCs w:val="24"/>
        </w:rPr>
        <w:t xml:space="preserve">, </w:t>
      </w:r>
      <w:r>
        <w:rPr>
          <w:rFonts w:ascii="Arial" w:hAnsi="Arial" w:cs="Arial"/>
          <w:color w:val="000000"/>
          <w:sz w:val="24"/>
          <w:szCs w:val="24"/>
        </w:rPr>
        <w:t>quien profirió la decisión.</w:t>
      </w:r>
    </w:p>
    <w:p w:rsidR="00477366" w:rsidRPr="00430C49" w:rsidRDefault="00122F0A" w:rsidP="00CA57AD">
      <w:pPr>
        <w:spacing w:after="0"/>
        <w:contextualSpacing/>
        <w:jc w:val="both"/>
        <w:rPr>
          <w:rFonts w:ascii="Arial" w:hAnsi="Arial" w:cs="Arial"/>
          <w:b/>
          <w:sz w:val="24"/>
          <w:szCs w:val="24"/>
        </w:rPr>
      </w:pPr>
      <w:r w:rsidRPr="004B215B">
        <w:rPr>
          <w:rFonts w:ascii="Arial" w:hAnsi="Arial" w:cs="Arial"/>
          <w:b/>
          <w:sz w:val="24"/>
          <w:szCs w:val="24"/>
        </w:rPr>
        <w:t>2</w:t>
      </w:r>
      <w:r w:rsidR="00477366" w:rsidRPr="004B215B">
        <w:rPr>
          <w:rFonts w:ascii="Arial" w:hAnsi="Arial" w:cs="Arial"/>
          <w:b/>
          <w:sz w:val="24"/>
          <w:szCs w:val="24"/>
        </w:rPr>
        <w:t>. Problema jurídico</w:t>
      </w:r>
    </w:p>
    <w:p w:rsidR="00B2366A" w:rsidRPr="00430C49" w:rsidRDefault="00B2366A" w:rsidP="00CA57AD">
      <w:pPr>
        <w:spacing w:after="0"/>
        <w:contextualSpacing/>
        <w:jc w:val="both"/>
        <w:rPr>
          <w:rFonts w:ascii="Arial" w:hAnsi="Arial" w:cs="Arial"/>
          <w:b/>
          <w:sz w:val="24"/>
          <w:szCs w:val="24"/>
        </w:rPr>
      </w:pPr>
    </w:p>
    <w:p w:rsidR="00477366" w:rsidRDefault="00246382" w:rsidP="00CA57AD">
      <w:pPr>
        <w:spacing w:after="0"/>
        <w:contextualSpacing/>
        <w:jc w:val="both"/>
        <w:rPr>
          <w:rFonts w:ascii="Arial" w:hAnsi="Arial" w:cs="Arial"/>
          <w:sz w:val="24"/>
          <w:szCs w:val="24"/>
        </w:rPr>
      </w:pPr>
      <w:r>
        <w:rPr>
          <w:rFonts w:ascii="Arial" w:hAnsi="Arial" w:cs="Arial"/>
          <w:sz w:val="24"/>
          <w:szCs w:val="24"/>
        </w:rPr>
        <w:t>En atención a lo expuesto por los</w:t>
      </w:r>
      <w:r w:rsidR="00F02F81">
        <w:rPr>
          <w:rFonts w:ascii="Arial" w:hAnsi="Arial" w:cs="Arial"/>
          <w:sz w:val="24"/>
          <w:szCs w:val="24"/>
        </w:rPr>
        <w:t xml:space="preserve"> </w:t>
      </w:r>
      <w:r w:rsidR="00687DB7">
        <w:rPr>
          <w:rFonts w:ascii="Arial" w:hAnsi="Arial" w:cs="Arial"/>
          <w:sz w:val="24"/>
          <w:szCs w:val="24"/>
        </w:rPr>
        <w:t>accionante</w:t>
      </w:r>
      <w:r>
        <w:rPr>
          <w:rFonts w:ascii="Arial" w:hAnsi="Arial" w:cs="Arial"/>
          <w:sz w:val="24"/>
          <w:szCs w:val="24"/>
        </w:rPr>
        <w:t>s</w:t>
      </w:r>
      <w:r w:rsidR="00477366" w:rsidRPr="00430C49">
        <w:rPr>
          <w:rFonts w:ascii="Arial" w:hAnsi="Arial" w:cs="Arial"/>
          <w:sz w:val="24"/>
          <w:szCs w:val="24"/>
        </w:rPr>
        <w:t xml:space="preserve">, la Sala se formula </w:t>
      </w:r>
      <w:r w:rsidR="00055851">
        <w:rPr>
          <w:rFonts w:ascii="Arial" w:hAnsi="Arial" w:cs="Arial"/>
          <w:sz w:val="24"/>
          <w:szCs w:val="24"/>
        </w:rPr>
        <w:t>el</w:t>
      </w:r>
      <w:r w:rsidR="0096597D">
        <w:rPr>
          <w:rFonts w:ascii="Arial" w:hAnsi="Arial" w:cs="Arial"/>
          <w:sz w:val="24"/>
          <w:szCs w:val="24"/>
        </w:rPr>
        <w:t xml:space="preserve"> siguiente </w:t>
      </w:r>
      <w:r w:rsidR="00477366" w:rsidRPr="00430C49">
        <w:rPr>
          <w:rFonts w:ascii="Arial" w:hAnsi="Arial" w:cs="Arial"/>
          <w:sz w:val="24"/>
          <w:szCs w:val="24"/>
        </w:rPr>
        <w:t>interrogante:</w:t>
      </w:r>
    </w:p>
    <w:p w:rsidR="00D027C6" w:rsidRPr="00430C49" w:rsidRDefault="00D027C6" w:rsidP="00CA57AD">
      <w:pPr>
        <w:spacing w:after="0"/>
        <w:contextualSpacing/>
        <w:jc w:val="both"/>
        <w:rPr>
          <w:rFonts w:ascii="Arial" w:hAnsi="Arial" w:cs="Arial"/>
          <w:sz w:val="24"/>
          <w:szCs w:val="24"/>
        </w:rPr>
      </w:pPr>
    </w:p>
    <w:p w:rsidR="00F02F81" w:rsidRDefault="00F02F81" w:rsidP="00F02F81">
      <w:pPr>
        <w:spacing w:after="0"/>
        <w:contextualSpacing/>
        <w:jc w:val="both"/>
        <w:rPr>
          <w:rFonts w:ascii="Arial" w:hAnsi="Arial" w:cs="Arial"/>
          <w:sz w:val="24"/>
          <w:szCs w:val="24"/>
        </w:rPr>
      </w:pPr>
      <w:r w:rsidRPr="00072B4D">
        <w:rPr>
          <w:rFonts w:ascii="Arial" w:hAnsi="Arial" w:cs="Arial"/>
          <w:sz w:val="24"/>
          <w:szCs w:val="24"/>
        </w:rPr>
        <w:t>¿</w:t>
      </w:r>
      <w:r>
        <w:rPr>
          <w:rFonts w:ascii="Arial" w:hAnsi="Arial" w:cs="Arial"/>
          <w:sz w:val="24"/>
          <w:szCs w:val="24"/>
        </w:rPr>
        <w:t>Se configura</w:t>
      </w:r>
      <w:r w:rsidR="004B215B">
        <w:rPr>
          <w:rFonts w:ascii="Arial" w:hAnsi="Arial" w:cs="Arial"/>
          <w:sz w:val="24"/>
          <w:szCs w:val="24"/>
        </w:rPr>
        <w:t xml:space="preserve"> la violación d</w:t>
      </w:r>
      <w:r w:rsidR="007958E1">
        <w:rPr>
          <w:rFonts w:ascii="Arial" w:hAnsi="Arial" w:cs="Arial"/>
          <w:sz w:val="24"/>
          <w:szCs w:val="24"/>
        </w:rPr>
        <w:t>e</w:t>
      </w:r>
      <w:r w:rsidR="004B215B">
        <w:rPr>
          <w:rFonts w:ascii="Arial" w:hAnsi="Arial" w:cs="Arial"/>
          <w:sz w:val="24"/>
          <w:szCs w:val="24"/>
        </w:rPr>
        <w:t>l derecho</w:t>
      </w:r>
      <w:r w:rsidR="007958E1">
        <w:rPr>
          <w:rFonts w:ascii="Arial" w:hAnsi="Arial" w:cs="Arial"/>
          <w:sz w:val="24"/>
          <w:szCs w:val="24"/>
        </w:rPr>
        <w:t xml:space="preserve"> al </w:t>
      </w:r>
      <w:r w:rsidR="004B215B">
        <w:rPr>
          <w:rFonts w:ascii="Arial" w:hAnsi="Arial" w:cs="Arial"/>
          <w:sz w:val="24"/>
          <w:szCs w:val="24"/>
        </w:rPr>
        <w:t>debido proceso</w:t>
      </w:r>
      <w:r w:rsidR="008D234A">
        <w:rPr>
          <w:rFonts w:ascii="Arial" w:hAnsi="Arial" w:cs="Arial"/>
          <w:sz w:val="24"/>
          <w:szCs w:val="24"/>
        </w:rPr>
        <w:t xml:space="preserve"> </w:t>
      </w:r>
      <w:r w:rsidR="00246382">
        <w:rPr>
          <w:rFonts w:ascii="Arial" w:hAnsi="Arial" w:cs="Arial"/>
          <w:sz w:val="24"/>
          <w:szCs w:val="24"/>
        </w:rPr>
        <w:t>al</w:t>
      </w:r>
      <w:r w:rsidR="004B215B">
        <w:rPr>
          <w:rFonts w:ascii="Arial" w:hAnsi="Arial" w:cs="Arial"/>
          <w:sz w:val="24"/>
          <w:szCs w:val="24"/>
        </w:rPr>
        <w:t xml:space="preserve"> no</w:t>
      </w:r>
      <w:r>
        <w:rPr>
          <w:rFonts w:ascii="Arial" w:hAnsi="Arial" w:cs="Arial"/>
          <w:sz w:val="24"/>
          <w:szCs w:val="24"/>
        </w:rPr>
        <w:t xml:space="preserve"> </w:t>
      </w:r>
      <w:r w:rsidR="00DD3975">
        <w:rPr>
          <w:rFonts w:ascii="Arial" w:hAnsi="Arial" w:cs="Arial"/>
          <w:sz w:val="24"/>
          <w:szCs w:val="24"/>
        </w:rPr>
        <w:t>ser de fondo la respuesta con la que se resuelve el recurso de reposición</w:t>
      </w:r>
      <w:r w:rsidR="008D234A">
        <w:rPr>
          <w:rFonts w:ascii="Arial" w:hAnsi="Arial" w:cs="Arial"/>
          <w:sz w:val="24"/>
          <w:szCs w:val="24"/>
        </w:rPr>
        <w:t xml:space="preserve"> interpuesto por los accionantes</w:t>
      </w:r>
      <w:r w:rsidRPr="00072B4D">
        <w:rPr>
          <w:rFonts w:ascii="Arial" w:hAnsi="Arial" w:cs="Arial"/>
          <w:sz w:val="24"/>
          <w:szCs w:val="24"/>
        </w:rPr>
        <w:t>?</w:t>
      </w:r>
    </w:p>
    <w:p w:rsidR="00F02F81" w:rsidRDefault="00F02F81" w:rsidP="00F02F81">
      <w:pPr>
        <w:spacing w:after="0"/>
        <w:contextualSpacing/>
        <w:jc w:val="both"/>
        <w:rPr>
          <w:rFonts w:ascii="Arial" w:hAnsi="Arial" w:cs="Arial"/>
          <w:sz w:val="24"/>
          <w:szCs w:val="24"/>
        </w:rPr>
      </w:pPr>
    </w:p>
    <w:p w:rsidR="00B2366A" w:rsidRDefault="00253841" w:rsidP="00CA57AD">
      <w:pPr>
        <w:spacing w:after="0"/>
        <w:contextualSpacing/>
        <w:jc w:val="both"/>
        <w:rPr>
          <w:rFonts w:ascii="Arial" w:hAnsi="Arial" w:cs="Arial"/>
          <w:sz w:val="24"/>
          <w:szCs w:val="24"/>
        </w:rPr>
      </w:pPr>
      <w:r>
        <w:rPr>
          <w:rFonts w:ascii="Arial" w:hAnsi="Arial" w:cs="Arial"/>
          <w:sz w:val="24"/>
          <w:szCs w:val="24"/>
        </w:rPr>
        <w:t>Previo a abordar el interrogante planteado</w:t>
      </w:r>
      <w:r w:rsidR="00E15A37">
        <w:rPr>
          <w:rFonts w:ascii="Arial" w:hAnsi="Arial" w:cs="Arial"/>
          <w:sz w:val="24"/>
          <w:szCs w:val="24"/>
        </w:rPr>
        <w:t xml:space="preserve"> le compete</w:t>
      </w:r>
      <w:r w:rsidR="006F2C7D">
        <w:rPr>
          <w:rFonts w:ascii="Arial" w:hAnsi="Arial" w:cs="Arial"/>
          <w:sz w:val="24"/>
          <w:szCs w:val="24"/>
        </w:rPr>
        <w:t xml:space="preserve"> </w:t>
      </w:r>
      <w:r w:rsidR="00684338">
        <w:rPr>
          <w:rFonts w:ascii="Arial" w:hAnsi="Arial" w:cs="Arial"/>
          <w:sz w:val="24"/>
          <w:szCs w:val="24"/>
        </w:rPr>
        <w:t>a la</w:t>
      </w:r>
      <w:r w:rsidR="00E15A37">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E04B10" w:rsidRDefault="00E04B10" w:rsidP="00E04B10">
      <w:pPr>
        <w:tabs>
          <w:tab w:val="left" w:pos="2738"/>
        </w:tabs>
        <w:spacing w:after="0"/>
        <w:contextualSpacing/>
        <w:jc w:val="both"/>
        <w:rPr>
          <w:rFonts w:ascii="Arial" w:hAnsi="Arial" w:cs="Arial"/>
          <w:b/>
          <w:sz w:val="24"/>
          <w:szCs w:val="24"/>
        </w:rPr>
      </w:pPr>
    </w:p>
    <w:p w:rsidR="00E04B10" w:rsidRDefault="00E04B10" w:rsidP="00E04B10">
      <w:pPr>
        <w:tabs>
          <w:tab w:val="left" w:pos="2738"/>
        </w:tabs>
        <w:spacing w:after="0"/>
        <w:contextualSpacing/>
        <w:jc w:val="both"/>
        <w:rPr>
          <w:rFonts w:ascii="Arial" w:hAnsi="Arial" w:cs="Arial"/>
          <w:b/>
          <w:sz w:val="24"/>
          <w:szCs w:val="24"/>
        </w:rPr>
      </w:pPr>
      <w:r w:rsidRPr="004B215B">
        <w:rPr>
          <w:rFonts w:ascii="Arial" w:hAnsi="Arial" w:cs="Arial"/>
          <w:b/>
          <w:sz w:val="24"/>
          <w:szCs w:val="24"/>
        </w:rPr>
        <w:t>3. Requisitos de procedencia de la tutela</w:t>
      </w:r>
      <w:r>
        <w:rPr>
          <w:rFonts w:ascii="Arial" w:hAnsi="Arial" w:cs="Arial"/>
          <w:b/>
          <w:sz w:val="24"/>
          <w:szCs w:val="24"/>
        </w:rPr>
        <w:t xml:space="preserve"> </w:t>
      </w:r>
    </w:p>
    <w:p w:rsidR="00E04B10" w:rsidRDefault="00E04B10" w:rsidP="00E04B10">
      <w:pPr>
        <w:spacing w:after="100" w:afterAutospacing="1"/>
        <w:contextualSpacing/>
        <w:jc w:val="both"/>
        <w:rPr>
          <w:rFonts w:ascii="Arial" w:hAnsi="Arial" w:cs="Arial"/>
          <w:color w:val="000000"/>
          <w:sz w:val="24"/>
          <w:szCs w:val="24"/>
          <w:shd w:val="clear" w:color="auto" w:fill="FFFFFF"/>
        </w:rPr>
      </w:pPr>
    </w:p>
    <w:p w:rsidR="00E04B10" w:rsidRDefault="00E04B10" w:rsidP="00E04B10">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Refdenotaalpie"/>
          <w:rFonts w:ascii="Arial" w:hAnsi="Arial" w:cs="Arial"/>
          <w:color w:val="000000"/>
          <w:sz w:val="24"/>
          <w:szCs w:val="24"/>
          <w:shd w:val="clear" w:color="auto" w:fill="FFFFFF"/>
        </w:rPr>
        <w:footnoteReference w:id="1"/>
      </w:r>
      <w:r w:rsidRPr="00EC5875">
        <w:rPr>
          <w:rFonts w:ascii="Arial" w:hAnsi="Arial" w:cs="Arial"/>
          <w:color w:val="000000"/>
          <w:sz w:val="24"/>
          <w:szCs w:val="24"/>
          <w:shd w:val="clear" w:color="auto" w:fill="FFFFFF"/>
        </w:rPr>
        <w:t>.</w:t>
      </w:r>
    </w:p>
    <w:p w:rsidR="00D40424" w:rsidRDefault="00D40424"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b/>
          <w:sz w:val="24"/>
          <w:szCs w:val="24"/>
        </w:rPr>
      </w:pPr>
      <w:r w:rsidRPr="004B215B">
        <w:rPr>
          <w:rFonts w:ascii="Arial" w:hAnsi="Arial" w:cs="Arial"/>
          <w:b/>
          <w:sz w:val="24"/>
          <w:szCs w:val="24"/>
        </w:rPr>
        <w:t>3.1. Legitimación</w:t>
      </w:r>
    </w:p>
    <w:p w:rsidR="00E04B10" w:rsidRDefault="00E04B10" w:rsidP="00E04B10">
      <w:pPr>
        <w:spacing w:after="0"/>
        <w:contextualSpacing/>
        <w:jc w:val="both"/>
        <w:rPr>
          <w:rFonts w:ascii="Arial" w:hAnsi="Arial" w:cs="Arial"/>
          <w:sz w:val="24"/>
          <w:szCs w:val="24"/>
        </w:rPr>
      </w:pPr>
    </w:p>
    <w:p w:rsidR="00E04B10" w:rsidRDefault="00FF2282" w:rsidP="00E04B10">
      <w:pPr>
        <w:spacing w:after="0"/>
        <w:contextualSpacing/>
        <w:jc w:val="both"/>
        <w:rPr>
          <w:rFonts w:ascii="Arial" w:hAnsi="Arial" w:cs="Arial"/>
          <w:color w:val="000000"/>
          <w:sz w:val="24"/>
          <w:szCs w:val="24"/>
        </w:rPr>
      </w:pPr>
      <w:r>
        <w:rPr>
          <w:rFonts w:ascii="Arial" w:hAnsi="Arial" w:cs="Arial"/>
          <w:color w:val="000000"/>
          <w:sz w:val="24"/>
          <w:szCs w:val="24"/>
        </w:rPr>
        <w:t>Está</w:t>
      </w:r>
      <w:r w:rsidR="004B215B">
        <w:rPr>
          <w:rFonts w:ascii="Arial" w:hAnsi="Arial" w:cs="Arial"/>
          <w:color w:val="000000"/>
          <w:sz w:val="24"/>
          <w:szCs w:val="24"/>
        </w:rPr>
        <w:t>n</w:t>
      </w:r>
      <w:r>
        <w:rPr>
          <w:rFonts w:ascii="Arial" w:hAnsi="Arial" w:cs="Arial"/>
          <w:color w:val="000000"/>
          <w:sz w:val="24"/>
          <w:szCs w:val="24"/>
        </w:rPr>
        <w:t xml:space="preserve"> legitimado</w:t>
      </w:r>
      <w:r w:rsidR="004B215B">
        <w:rPr>
          <w:rFonts w:ascii="Arial" w:hAnsi="Arial" w:cs="Arial"/>
          <w:color w:val="000000"/>
          <w:sz w:val="24"/>
          <w:szCs w:val="24"/>
        </w:rPr>
        <w:t>s</w:t>
      </w:r>
      <w:r>
        <w:rPr>
          <w:rFonts w:ascii="Arial" w:hAnsi="Arial" w:cs="Arial"/>
          <w:color w:val="000000"/>
          <w:sz w:val="24"/>
          <w:szCs w:val="24"/>
        </w:rPr>
        <w:t xml:space="preserve"> por activa </w:t>
      </w:r>
      <w:r w:rsidR="00E4508F">
        <w:rPr>
          <w:rFonts w:ascii="Arial" w:hAnsi="Arial" w:cs="Arial"/>
          <w:color w:val="000000"/>
          <w:sz w:val="24"/>
          <w:szCs w:val="24"/>
        </w:rPr>
        <w:t>l</w:t>
      </w:r>
      <w:r w:rsidR="004B215B">
        <w:rPr>
          <w:rFonts w:ascii="Arial" w:hAnsi="Arial" w:cs="Arial"/>
          <w:color w:val="000000"/>
          <w:sz w:val="24"/>
          <w:szCs w:val="24"/>
        </w:rPr>
        <w:t>os</w:t>
      </w:r>
      <w:r w:rsidR="00E4508F">
        <w:rPr>
          <w:rFonts w:ascii="Arial" w:hAnsi="Arial" w:cs="Arial"/>
          <w:color w:val="000000"/>
          <w:sz w:val="24"/>
          <w:szCs w:val="24"/>
        </w:rPr>
        <w:t xml:space="preserve"> señor</w:t>
      </w:r>
      <w:r w:rsidR="004B215B">
        <w:rPr>
          <w:rFonts w:ascii="Arial" w:hAnsi="Arial" w:cs="Arial"/>
          <w:color w:val="000000"/>
          <w:sz w:val="24"/>
          <w:szCs w:val="24"/>
        </w:rPr>
        <w:t>es</w:t>
      </w:r>
      <w:r w:rsidR="00E4508F">
        <w:rPr>
          <w:rFonts w:ascii="Arial" w:hAnsi="Arial" w:cs="Arial"/>
          <w:color w:val="000000"/>
          <w:sz w:val="24"/>
          <w:szCs w:val="24"/>
        </w:rPr>
        <w:t xml:space="preserve"> </w:t>
      </w:r>
      <w:r w:rsidR="004B215B">
        <w:rPr>
          <w:rFonts w:ascii="Arial" w:hAnsi="Arial" w:cs="Arial"/>
          <w:color w:val="000000"/>
          <w:sz w:val="24"/>
          <w:szCs w:val="24"/>
        </w:rPr>
        <w:t>Andrés Felipe Ramírez Betancur y Ana María Granada Betancur</w:t>
      </w:r>
      <w:r w:rsidR="007422FB">
        <w:rPr>
          <w:rFonts w:ascii="Arial" w:hAnsi="Arial" w:cs="Arial"/>
          <w:color w:val="000000"/>
          <w:sz w:val="24"/>
          <w:szCs w:val="24"/>
        </w:rPr>
        <w:t xml:space="preserve"> </w:t>
      </w:r>
      <w:r w:rsidR="00E04B10">
        <w:rPr>
          <w:rFonts w:ascii="Arial" w:hAnsi="Arial" w:cs="Arial"/>
          <w:sz w:val="24"/>
          <w:szCs w:val="24"/>
        </w:rPr>
        <w:t>q</w:t>
      </w:r>
      <w:r>
        <w:rPr>
          <w:rFonts w:ascii="Arial" w:hAnsi="Arial" w:cs="Arial"/>
          <w:sz w:val="24"/>
          <w:szCs w:val="24"/>
        </w:rPr>
        <w:t>uien</w:t>
      </w:r>
      <w:r w:rsidR="004B215B">
        <w:rPr>
          <w:rFonts w:ascii="Arial" w:hAnsi="Arial" w:cs="Arial"/>
          <w:sz w:val="24"/>
          <w:szCs w:val="24"/>
        </w:rPr>
        <w:t>es</w:t>
      </w:r>
      <w:r>
        <w:rPr>
          <w:rFonts w:ascii="Arial" w:hAnsi="Arial" w:cs="Arial"/>
          <w:sz w:val="24"/>
          <w:szCs w:val="24"/>
        </w:rPr>
        <w:t xml:space="preserve"> actúa</w:t>
      </w:r>
      <w:r w:rsidR="004B215B">
        <w:rPr>
          <w:rFonts w:ascii="Arial" w:hAnsi="Arial" w:cs="Arial"/>
          <w:sz w:val="24"/>
          <w:szCs w:val="24"/>
        </w:rPr>
        <w:t>n a nombre propio</w:t>
      </w:r>
      <w:r w:rsidR="00E04B10">
        <w:rPr>
          <w:rFonts w:ascii="Arial" w:hAnsi="Arial" w:cs="Arial"/>
          <w:sz w:val="24"/>
          <w:szCs w:val="24"/>
        </w:rPr>
        <w:t>,</w:t>
      </w:r>
      <w:r w:rsidR="00E04B10" w:rsidRPr="00072B4D">
        <w:rPr>
          <w:rFonts w:ascii="Arial" w:hAnsi="Arial" w:cs="Arial"/>
          <w:sz w:val="24"/>
          <w:szCs w:val="24"/>
        </w:rPr>
        <w:t xml:space="preserve"> </w:t>
      </w:r>
      <w:r w:rsidR="00E4508F">
        <w:rPr>
          <w:rFonts w:ascii="Arial" w:hAnsi="Arial" w:cs="Arial"/>
          <w:color w:val="000000"/>
          <w:sz w:val="24"/>
          <w:szCs w:val="24"/>
        </w:rPr>
        <w:t xml:space="preserve">al ser </w:t>
      </w:r>
      <w:r w:rsidR="00A94018">
        <w:rPr>
          <w:rFonts w:ascii="Arial" w:hAnsi="Arial" w:cs="Arial"/>
          <w:color w:val="000000"/>
          <w:sz w:val="24"/>
          <w:szCs w:val="24"/>
        </w:rPr>
        <w:t xml:space="preserve">quienes interpusieron el recurso de reposición frente al acto administrativo que los afectó. </w:t>
      </w:r>
    </w:p>
    <w:p w:rsidR="00E04B10" w:rsidRDefault="00E04B10" w:rsidP="00E04B10">
      <w:pPr>
        <w:spacing w:after="0"/>
        <w:contextualSpacing/>
        <w:jc w:val="both"/>
        <w:rPr>
          <w:rFonts w:ascii="Arial" w:hAnsi="Arial" w:cs="Arial"/>
          <w:color w:val="000000"/>
          <w:sz w:val="24"/>
          <w:szCs w:val="24"/>
        </w:rPr>
      </w:pPr>
    </w:p>
    <w:p w:rsidR="00E04B10" w:rsidRDefault="00E04B10" w:rsidP="007422FB">
      <w:pPr>
        <w:spacing w:after="0"/>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xml:space="preserve">, lo está por pasiva </w:t>
      </w:r>
      <w:r w:rsidR="004B215B">
        <w:rPr>
          <w:rFonts w:ascii="Arial" w:hAnsi="Arial" w:cs="Arial"/>
          <w:color w:val="000000"/>
          <w:sz w:val="24"/>
          <w:szCs w:val="24"/>
        </w:rPr>
        <w:t>el</w:t>
      </w:r>
      <w:r>
        <w:rPr>
          <w:rFonts w:ascii="Arial" w:hAnsi="Arial" w:cs="Arial"/>
          <w:color w:val="000000"/>
          <w:sz w:val="24"/>
          <w:szCs w:val="24"/>
        </w:rPr>
        <w:t xml:space="preserve"> </w:t>
      </w:r>
      <w:r w:rsidR="004B215B">
        <w:rPr>
          <w:rFonts w:ascii="Arial" w:hAnsi="Arial" w:cs="Arial"/>
          <w:color w:val="000000"/>
          <w:sz w:val="24"/>
          <w:szCs w:val="24"/>
        </w:rPr>
        <w:t>Consejo Directivo Nacional del Servicio de Aprendizaje del SENA</w:t>
      </w:r>
      <w:r w:rsidRPr="00B54E5F">
        <w:rPr>
          <w:rFonts w:ascii="Arial" w:hAnsi="Arial" w:cs="Arial"/>
          <w:sz w:val="24"/>
          <w:szCs w:val="24"/>
        </w:rPr>
        <w:t xml:space="preserve">, </w:t>
      </w:r>
      <w:r w:rsidRPr="009B3CD5">
        <w:rPr>
          <w:rFonts w:ascii="Arial" w:hAnsi="Arial" w:cs="Arial"/>
          <w:color w:val="000000"/>
          <w:sz w:val="24"/>
          <w:szCs w:val="24"/>
        </w:rPr>
        <w:t xml:space="preserve">por </w:t>
      </w:r>
      <w:r>
        <w:rPr>
          <w:rFonts w:ascii="Arial" w:hAnsi="Arial" w:cs="Arial"/>
          <w:color w:val="000000"/>
          <w:sz w:val="24"/>
          <w:szCs w:val="24"/>
        </w:rPr>
        <w:t>ser la</w:t>
      </w:r>
      <w:r w:rsidR="00FF2282">
        <w:rPr>
          <w:rFonts w:ascii="Arial" w:hAnsi="Arial" w:cs="Arial"/>
          <w:color w:val="000000"/>
          <w:sz w:val="24"/>
          <w:szCs w:val="24"/>
        </w:rPr>
        <w:t xml:space="preserve"> entidad </w:t>
      </w:r>
      <w:r w:rsidR="00B3762A">
        <w:rPr>
          <w:rFonts w:ascii="Arial" w:hAnsi="Arial" w:cs="Arial"/>
          <w:color w:val="000000"/>
          <w:sz w:val="24"/>
          <w:szCs w:val="24"/>
        </w:rPr>
        <w:t>ante quien se formuló el recurso de reposición</w:t>
      </w:r>
      <w:r w:rsidR="00061B71">
        <w:rPr>
          <w:rFonts w:ascii="Arial" w:hAnsi="Arial" w:cs="Arial"/>
          <w:color w:val="000000"/>
          <w:sz w:val="24"/>
          <w:szCs w:val="24"/>
        </w:rPr>
        <w:t xml:space="preserve"> y </w:t>
      </w:r>
      <w:r w:rsidR="00246382">
        <w:rPr>
          <w:rFonts w:ascii="Arial" w:hAnsi="Arial" w:cs="Arial"/>
          <w:color w:val="000000"/>
          <w:sz w:val="24"/>
          <w:szCs w:val="24"/>
        </w:rPr>
        <w:t xml:space="preserve">por </w:t>
      </w:r>
      <w:r w:rsidR="00061B71">
        <w:rPr>
          <w:rFonts w:ascii="Arial" w:hAnsi="Arial" w:cs="Arial"/>
          <w:color w:val="000000"/>
          <w:sz w:val="24"/>
          <w:szCs w:val="24"/>
        </w:rPr>
        <w:t>decidirlo</w:t>
      </w:r>
      <w:r>
        <w:rPr>
          <w:rFonts w:ascii="Arial" w:hAnsi="Arial" w:cs="Arial"/>
          <w:color w:val="000000"/>
          <w:sz w:val="24"/>
          <w:szCs w:val="24"/>
        </w:rPr>
        <w:t>.</w:t>
      </w:r>
    </w:p>
    <w:p w:rsidR="00E04B10" w:rsidRDefault="00E04B10" w:rsidP="00E04B10">
      <w:pPr>
        <w:spacing w:after="0"/>
        <w:contextualSpacing/>
        <w:jc w:val="both"/>
        <w:rPr>
          <w:rFonts w:ascii="Arial" w:hAnsi="Arial" w:cs="Arial"/>
          <w:color w:val="000000"/>
          <w:sz w:val="24"/>
          <w:szCs w:val="24"/>
        </w:rPr>
      </w:pPr>
    </w:p>
    <w:p w:rsidR="00E04B10" w:rsidRDefault="00E04B10" w:rsidP="00E04B10">
      <w:pPr>
        <w:spacing w:after="0"/>
        <w:contextualSpacing/>
        <w:jc w:val="both"/>
        <w:rPr>
          <w:rFonts w:ascii="Arial" w:hAnsi="Arial" w:cs="Arial"/>
          <w:b/>
          <w:sz w:val="24"/>
          <w:szCs w:val="24"/>
        </w:rPr>
      </w:pPr>
      <w:r w:rsidRPr="004B215B">
        <w:rPr>
          <w:rFonts w:ascii="Arial" w:hAnsi="Arial" w:cs="Arial"/>
          <w:b/>
          <w:sz w:val="24"/>
          <w:szCs w:val="24"/>
        </w:rPr>
        <w:t>3.2 Derecho fundamental</w:t>
      </w:r>
    </w:p>
    <w:p w:rsidR="00E04B10" w:rsidRDefault="00E04B10"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sz w:val="24"/>
          <w:szCs w:val="24"/>
        </w:rPr>
      </w:pPr>
      <w:r>
        <w:rPr>
          <w:rFonts w:ascii="Arial" w:hAnsi="Arial" w:cs="Arial"/>
          <w:sz w:val="24"/>
          <w:szCs w:val="24"/>
        </w:rPr>
        <w:t xml:space="preserve">No cabe duda que es fundamental el </w:t>
      </w:r>
      <w:r w:rsidR="004B215B">
        <w:rPr>
          <w:rFonts w:ascii="Arial" w:hAnsi="Arial" w:cs="Arial"/>
          <w:sz w:val="24"/>
          <w:szCs w:val="24"/>
        </w:rPr>
        <w:t>debido proceso</w:t>
      </w:r>
      <w:r>
        <w:rPr>
          <w:rFonts w:ascii="Arial" w:hAnsi="Arial" w:cs="Arial"/>
          <w:sz w:val="24"/>
          <w:szCs w:val="24"/>
        </w:rPr>
        <w:t>.</w:t>
      </w:r>
    </w:p>
    <w:p w:rsidR="00E04B10" w:rsidRDefault="00E04B10" w:rsidP="00E04B10">
      <w:pPr>
        <w:spacing w:after="0"/>
        <w:contextualSpacing/>
        <w:jc w:val="both"/>
        <w:rPr>
          <w:rFonts w:ascii="Arial" w:hAnsi="Arial" w:cs="Arial"/>
          <w:sz w:val="24"/>
          <w:szCs w:val="24"/>
        </w:rPr>
      </w:pPr>
    </w:p>
    <w:p w:rsidR="00BC2525" w:rsidRDefault="00E04B10" w:rsidP="00E04B10">
      <w:pPr>
        <w:spacing w:after="0"/>
        <w:contextualSpacing/>
        <w:jc w:val="both"/>
        <w:rPr>
          <w:rFonts w:ascii="Arial" w:hAnsi="Arial" w:cs="Arial"/>
          <w:b/>
          <w:sz w:val="24"/>
          <w:szCs w:val="24"/>
        </w:rPr>
      </w:pPr>
      <w:r w:rsidRPr="00595BAC">
        <w:rPr>
          <w:rFonts w:ascii="Arial" w:hAnsi="Arial" w:cs="Arial"/>
          <w:b/>
          <w:sz w:val="24"/>
          <w:szCs w:val="24"/>
        </w:rPr>
        <w:t>3.3. Inmediatez</w:t>
      </w:r>
    </w:p>
    <w:p w:rsidR="00020459" w:rsidRDefault="00020459" w:rsidP="00E04B10">
      <w:pPr>
        <w:spacing w:after="0"/>
        <w:contextualSpacing/>
        <w:jc w:val="both"/>
        <w:rPr>
          <w:rFonts w:ascii="Arial" w:hAnsi="Arial" w:cs="Arial"/>
          <w:sz w:val="24"/>
          <w:szCs w:val="24"/>
        </w:rPr>
      </w:pPr>
    </w:p>
    <w:p w:rsidR="00BC2525" w:rsidRDefault="001A4EB8" w:rsidP="00BC2525">
      <w:pPr>
        <w:spacing w:after="0"/>
        <w:jc w:val="both"/>
        <w:rPr>
          <w:rFonts w:ascii="Arial" w:hAnsi="Arial" w:cs="Arial"/>
          <w:color w:val="000000"/>
          <w:sz w:val="24"/>
          <w:szCs w:val="24"/>
          <w:lang w:val="es-ES"/>
        </w:rPr>
      </w:pPr>
      <w:r>
        <w:rPr>
          <w:rFonts w:ascii="Arial" w:hAnsi="Arial" w:cs="Arial"/>
          <w:color w:val="000000"/>
          <w:sz w:val="24"/>
          <w:szCs w:val="24"/>
        </w:rPr>
        <w:t>E</w:t>
      </w:r>
      <w:r w:rsidR="00BC2525" w:rsidRPr="00543890">
        <w:rPr>
          <w:rFonts w:ascii="Arial" w:hAnsi="Arial" w:cs="Arial"/>
          <w:color w:val="000000"/>
          <w:sz w:val="24"/>
          <w:szCs w:val="24"/>
          <w:lang w:val="es-ES"/>
        </w:rPr>
        <w:t>l artículo 86 de la Constitución Política señala que la acción de tutela podrá interponerse </w:t>
      </w:r>
      <w:r w:rsidR="00BC2525" w:rsidRPr="00543890">
        <w:rPr>
          <w:rFonts w:ascii="Arial" w:hAnsi="Arial" w:cs="Arial"/>
          <w:i/>
          <w:iCs/>
          <w:color w:val="000000"/>
          <w:sz w:val="24"/>
          <w:szCs w:val="24"/>
          <w:lang w:val="es-ES"/>
        </w:rPr>
        <w:t>“en todo momento y lugar”</w:t>
      </w:r>
      <w:r w:rsidR="00BC2525">
        <w:rPr>
          <w:rFonts w:ascii="Arial" w:hAnsi="Arial" w:cs="Arial"/>
          <w:color w:val="000000"/>
          <w:sz w:val="24"/>
          <w:szCs w:val="24"/>
          <w:lang w:val="es-ES"/>
        </w:rPr>
        <w:t>, por ello l</w:t>
      </w:r>
      <w:r w:rsidR="00BC2525" w:rsidRPr="00543890">
        <w:rPr>
          <w:rFonts w:ascii="Arial" w:hAnsi="Arial" w:cs="Arial"/>
          <w:color w:val="000000"/>
          <w:sz w:val="24"/>
          <w:szCs w:val="24"/>
          <w:lang w:val="es-ES"/>
        </w:rPr>
        <w:t xml:space="preserve">a Corte Constitucional </w:t>
      </w:r>
      <w:r w:rsidR="00BC2525">
        <w:rPr>
          <w:rFonts w:ascii="Arial" w:hAnsi="Arial" w:cs="Arial"/>
          <w:color w:val="000000"/>
          <w:sz w:val="24"/>
          <w:szCs w:val="24"/>
          <w:lang w:val="es-ES"/>
        </w:rPr>
        <w:t xml:space="preserve">como máximo Órgano de cierre en materia constitucional </w:t>
      </w:r>
      <w:r w:rsidR="00BC2525" w:rsidRPr="00543890">
        <w:rPr>
          <w:rFonts w:ascii="Arial" w:hAnsi="Arial" w:cs="Arial"/>
          <w:color w:val="000000"/>
          <w:sz w:val="24"/>
          <w:szCs w:val="24"/>
          <w:lang w:val="es-ES"/>
        </w:rPr>
        <w:t>ha entendido que por esa razón no es posible establecer un término de caducidad de la acción de tutela, pues ello sería contrario al artículo citado</w:t>
      </w:r>
      <w:bookmarkStart w:id="1" w:name="_ftnref36"/>
      <w:r w:rsidR="00BC2525">
        <w:rPr>
          <w:rFonts w:ascii="Arial" w:hAnsi="Arial" w:cs="Arial"/>
          <w:color w:val="000000"/>
          <w:sz w:val="24"/>
          <w:szCs w:val="24"/>
          <w:lang w:val="es-ES"/>
        </w:rPr>
        <w:t>.</w:t>
      </w:r>
    </w:p>
    <w:p w:rsidR="00BC2525" w:rsidRDefault="00BC2525" w:rsidP="00BC2525">
      <w:pPr>
        <w:spacing w:after="0"/>
        <w:jc w:val="both"/>
        <w:rPr>
          <w:rFonts w:ascii="Arial" w:hAnsi="Arial" w:cs="Arial"/>
          <w:color w:val="000000"/>
          <w:sz w:val="24"/>
          <w:szCs w:val="24"/>
          <w:lang w:val="es-ES"/>
        </w:rPr>
      </w:pPr>
    </w:p>
    <w:p w:rsidR="00BC2525" w:rsidRDefault="00A855FE" w:rsidP="00BC2525">
      <w:pPr>
        <w:spacing w:after="0"/>
        <w:jc w:val="both"/>
        <w:rPr>
          <w:rFonts w:ascii="Arial" w:hAnsi="Arial" w:cs="Arial"/>
          <w:sz w:val="24"/>
          <w:szCs w:val="24"/>
        </w:rPr>
      </w:pPr>
      <w:r>
        <w:rPr>
          <w:rFonts w:ascii="Arial" w:hAnsi="Arial" w:cs="Arial"/>
          <w:color w:val="000000"/>
          <w:sz w:val="24"/>
          <w:szCs w:val="24"/>
          <w:lang w:val="es-ES"/>
        </w:rPr>
        <w:t>Sin embargo</w:t>
      </w:r>
      <w:bookmarkEnd w:id="1"/>
      <w:r>
        <w:rPr>
          <w:rFonts w:ascii="Arial" w:hAnsi="Arial" w:cs="Arial"/>
          <w:color w:val="000000"/>
          <w:sz w:val="24"/>
          <w:szCs w:val="24"/>
          <w:lang w:val="es-ES"/>
        </w:rPr>
        <w:t xml:space="preserve">, </w:t>
      </w:r>
      <w:r w:rsidR="00BC2525" w:rsidRPr="00543890">
        <w:rPr>
          <w:rFonts w:ascii="Arial" w:hAnsi="Arial" w:cs="Arial"/>
          <w:color w:val="000000"/>
          <w:sz w:val="24"/>
          <w:szCs w:val="24"/>
          <w:lang w:val="es-ES"/>
        </w:rPr>
        <w:t xml:space="preserve">no debe entenderse </w:t>
      </w:r>
      <w:r>
        <w:rPr>
          <w:rFonts w:ascii="Arial" w:hAnsi="Arial" w:cs="Arial"/>
          <w:color w:val="000000"/>
          <w:sz w:val="24"/>
          <w:szCs w:val="24"/>
          <w:lang w:val="es-ES"/>
        </w:rPr>
        <w:t xml:space="preserve">que se puede </w:t>
      </w:r>
      <w:r w:rsidR="00BC2525" w:rsidRPr="00543890">
        <w:rPr>
          <w:rFonts w:ascii="Arial" w:hAnsi="Arial" w:cs="Arial"/>
          <w:color w:val="000000"/>
          <w:sz w:val="24"/>
          <w:szCs w:val="24"/>
          <w:lang w:val="es-ES"/>
        </w:rPr>
        <w:t xml:space="preserve">presentar la acción de tutela en cualquier momento, ya que ello sería contrario a la seguridad jurídica y desnaturalizaría la acción, concebida como un </w:t>
      </w:r>
      <w:r w:rsidR="00BC2525">
        <w:rPr>
          <w:rFonts w:ascii="Arial" w:hAnsi="Arial" w:cs="Arial"/>
          <w:color w:val="000000"/>
          <w:sz w:val="24"/>
          <w:szCs w:val="24"/>
          <w:lang w:val="es-ES"/>
        </w:rPr>
        <w:t>mecanismo expedito</w:t>
      </w:r>
      <w:r w:rsidR="00BC2525" w:rsidRPr="00543890">
        <w:rPr>
          <w:rFonts w:ascii="Arial" w:hAnsi="Arial" w:cs="Arial"/>
          <w:color w:val="000000"/>
          <w:sz w:val="24"/>
          <w:szCs w:val="24"/>
          <w:lang w:val="es-ES"/>
        </w:rPr>
        <w:t xml:space="preserve"> que demanda una protección efectiva y actual de los derechos invocados</w:t>
      </w:r>
      <w:r w:rsidR="00BC2525">
        <w:rPr>
          <w:rFonts w:ascii="Arial" w:hAnsi="Arial" w:cs="Arial"/>
          <w:color w:val="000000"/>
          <w:sz w:val="24"/>
          <w:szCs w:val="24"/>
          <w:lang w:val="es-ES"/>
        </w:rPr>
        <w:t>.</w:t>
      </w:r>
      <w:r w:rsidR="00BC2525">
        <w:rPr>
          <w:rFonts w:ascii="Arial" w:hAnsi="Arial" w:cs="Arial"/>
          <w:sz w:val="24"/>
          <w:szCs w:val="24"/>
        </w:rPr>
        <w:t xml:space="preserve"> </w:t>
      </w:r>
    </w:p>
    <w:p w:rsidR="00BC2525" w:rsidRDefault="00BC2525" w:rsidP="00BC2525">
      <w:pPr>
        <w:spacing w:after="0"/>
        <w:jc w:val="both"/>
        <w:rPr>
          <w:rFonts w:ascii="Arial" w:hAnsi="Arial" w:cs="Arial"/>
          <w:color w:val="000000"/>
          <w:sz w:val="24"/>
          <w:szCs w:val="24"/>
          <w:lang w:val="es-ES"/>
        </w:rPr>
      </w:pPr>
      <w:r w:rsidRPr="00543890">
        <w:rPr>
          <w:rFonts w:ascii="Arial" w:hAnsi="Arial" w:cs="Arial"/>
          <w:color w:val="000000"/>
          <w:sz w:val="24"/>
          <w:szCs w:val="24"/>
          <w:lang w:val="es-ES"/>
        </w:rPr>
        <w:t xml:space="preserve">Por lo anterior, a partir de una ponderación entre la prohibición de caducidad y la naturaleza de la acción, </w:t>
      </w:r>
      <w:r>
        <w:rPr>
          <w:rFonts w:ascii="Arial" w:hAnsi="Arial" w:cs="Arial"/>
          <w:color w:val="000000"/>
          <w:sz w:val="24"/>
          <w:szCs w:val="24"/>
          <w:lang w:val="es-ES"/>
        </w:rPr>
        <w:t>en los términos del máximo Tribunal Constitucional</w:t>
      </w:r>
      <w:r>
        <w:rPr>
          <w:rStyle w:val="Refdenotaalpie"/>
          <w:rFonts w:ascii="Arial" w:hAnsi="Arial" w:cs="Arial"/>
          <w:color w:val="000000"/>
          <w:sz w:val="24"/>
          <w:szCs w:val="24"/>
          <w:lang w:val="es-ES"/>
        </w:rPr>
        <w:footnoteReference w:id="2"/>
      </w:r>
      <w:r>
        <w:rPr>
          <w:rFonts w:ascii="Arial" w:hAnsi="Arial" w:cs="Arial"/>
          <w:color w:val="000000"/>
          <w:sz w:val="24"/>
          <w:szCs w:val="24"/>
          <w:lang w:val="es-ES"/>
        </w:rPr>
        <w:t xml:space="preserve">, </w:t>
      </w:r>
      <w:r w:rsidRPr="00543890">
        <w:rPr>
          <w:rFonts w:ascii="Arial" w:hAnsi="Arial" w:cs="Arial"/>
          <w:color w:val="000000"/>
          <w:sz w:val="24"/>
          <w:szCs w:val="24"/>
          <w:lang w:val="es-ES"/>
        </w:rPr>
        <w:t>la tutela debe presentarse en un término razonable, pues de lo contrario podrá declararse improcedente</w:t>
      </w:r>
      <w:r>
        <w:rPr>
          <w:rFonts w:ascii="Arial" w:hAnsi="Arial" w:cs="Arial"/>
          <w:color w:val="000000"/>
          <w:sz w:val="24"/>
          <w:szCs w:val="24"/>
          <w:lang w:val="es-ES"/>
        </w:rPr>
        <w:t>, por lo que es al J</w:t>
      </w:r>
      <w:r w:rsidRPr="00543890">
        <w:rPr>
          <w:rFonts w:ascii="Arial" w:hAnsi="Arial" w:cs="Arial"/>
          <w:color w:val="000000"/>
          <w:sz w:val="24"/>
          <w:szCs w:val="24"/>
          <w:lang w:val="es-ES"/>
        </w:rPr>
        <w:t>uez de tutela a quien le corresponde evaluar, a la luz de las circunstancias de cada caso concreto, lo que c</w:t>
      </w:r>
      <w:r>
        <w:rPr>
          <w:rFonts w:ascii="Arial" w:hAnsi="Arial" w:cs="Arial"/>
          <w:color w:val="000000"/>
          <w:sz w:val="24"/>
          <w:szCs w:val="24"/>
          <w:lang w:val="es-ES"/>
        </w:rPr>
        <w:t>onstituye un término razonable.</w:t>
      </w:r>
    </w:p>
    <w:p w:rsidR="00BC2525" w:rsidRDefault="00BC2525" w:rsidP="00BC2525">
      <w:pPr>
        <w:spacing w:after="0"/>
        <w:jc w:val="both"/>
        <w:rPr>
          <w:rFonts w:ascii="Arial" w:hAnsi="Arial" w:cs="Arial"/>
          <w:color w:val="000000"/>
          <w:sz w:val="24"/>
          <w:szCs w:val="24"/>
          <w:lang w:val="es-ES"/>
        </w:rPr>
      </w:pPr>
    </w:p>
    <w:p w:rsidR="00A2033B" w:rsidRPr="00BC2525" w:rsidRDefault="00FA0A5F" w:rsidP="00A2033B">
      <w:pPr>
        <w:spacing w:after="0"/>
        <w:contextualSpacing/>
        <w:jc w:val="both"/>
        <w:rPr>
          <w:rFonts w:ascii="Arial" w:hAnsi="Arial" w:cs="Arial"/>
          <w:color w:val="000000"/>
          <w:sz w:val="24"/>
          <w:szCs w:val="24"/>
        </w:rPr>
      </w:pPr>
      <w:r>
        <w:rPr>
          <w:rFonts w:ascii="Arial" w:hAnsi="Arial" w:cs="Arial"/>
          <w:iCs/>
          <w:color w:val="000000"/>
          <w:sz w:val="24"/>
          <w:szCs w:val="24"/>
        </w:rPr>
        <w:t>En</w:t>
      </w:r>
      <w:r w:rsidR="00BC2525">
        <w:rPr>
          <w:rFonts w:ascii="Arial" w:hAnsi="Arial" w:cs="Arial"/>
          <w:iCs/>
          <w:color w:val="000000"/>
          <w:sz w:val="24"/>
          <w:szCs w:val="24"/>
        </w:rPr>
        <w:t xml:space="preserve"> el </w:t>
      </w:r>
      <w:r>
        <w:rPr>
          <w:rFonts w:ascii="Arial" w:hAnsi="Arial" w:cs="Arial"/>
          <w:iCs/>
          <w:color w:val="000000"/>
          <w:sz w:val="24"/>
          <w:szCs w:val="24"/>
        </w:rPr>
        <w:t xml:space="preserve">presente </w:t>
      </w:r>
      <w:r w:rsidR="00BC2525">
        <w:rPr>
          <w:rFonts w:ascii="Arial" w:hAnsi="Arial" w:cs="Arial"/>
          <w:iCs/>
          <w:color w:val="000000"/>
          <w:sz w:val="24"/>
          <w:szCs w:val="24"/>
        </w:rPr>
        <w:t>caso</w:t>
      </w:r>
      <w:r>
        <w:rPr>
          <w:rFonts w:ascii="Arial" w:hAnsi="Arial" w:cs="Arial"/>
          <w:iCs/>
          <w:color w:val="000000"/>
          <w:sz w:val="24"/>
          <w:szCs w:val="24"/>
        </w:rPr>
        <w:t xml:space="preserve">, contrario a lo manifestado por la jueza de primera instancia, se estima se cumple el presupuesto de inmediatez, </w:t>
      </w:r>
      <w:r w:rsidR="000E7CA1">
        <w:rPr>
          <w:rFonts w:ascii="Arial" w:hAnsi="Arial" w:cs="Arial"/>
          <w:iCs/>
          <w:color w:val="000000"/>
          <w:sz w:val="24"/>
          <w:szCs w:val="24"/>
        </w:rPr>
        <w:t>pues</w:t>
      </w:r>
      <w:r>
        <w:rPr>
          <w:rFonts w:ascii="Arial" w:hAnsi="Arial" w:cs="Arial"/>
          <w:iCs/>
          <w:color w:val="000000"/>
          <w:sz w:val="24"/>
          <w:szCs w:val="24"/>
        </w:rPr>
        <w:t xml:space="preserve"> </w:t>
      </w:r>
      <w:r w:rsidR="000E7CA1">
        <w:rPr>
          <w:rFonts w:ascii="Arial" w:hAnsi="Arial" w:cs="Arial"/>
          <w:iCs/>
          <w:color w:val="000000"/>
          <w:sz w:val="24"/>
          <w:szCs w:val="24"/>
        </w:rPr>
        <w:t xml:space="preserve">a pesar de ser la data del acto administrativo frente al cual se interpuso el recurso de reposición </w:t>
      </w:r>
      <w:r w:rsidR="00515E69">
        <w:rPr>
          <w:rFonts w:ascii="Arial" w:hAnsi="Arial" w:cs="Arial"/>
          <w:iCs/>
          <w:color w:val="000000"/>
          <w:sz w:val="24"/>
          <w:szCs w:val="24"/>
        </w:rPr>
        <w:t>30-11-2015</w:t>
      </w:r>
      <w:r w:rsidR="000E7CA1">
        <w:rPr>
          <w:rFonts w:ascii="Arial" w:hAnsi="Arial" w:cs="Arial"/>
          <w:iCs/>
          <w:color w:val="000000"/>
          <w:sz w:val="24"/>
          <w:szCs w:val="24"/>
        </w:rPr>
        <w:t xml:space="preserve">, el hecho que se plantea en esta acción como vulneradora de su derecho no radica en él sino en el que decide el recurso, que aceptó el accionado lo notificó </w:t>
      </w:r>
      <w:r w:rsidR="00BC2525">
        <w:rPr>
          <w:rFonts w:ascii="Arial" w:hAnsi="Arial" w:cs="Arial"/>
          <w:iCs/>
          <w:color w:val="000000"/>
          <w:sz w:val="24"/>
          <w:szCs w:val="24"/>
        </w:rPr>
        <w:t xml:space="preserve">el </w:t>
      </w:r>
      <w:r w:rsidR="00515E69">
        <w:rPr>
          <w:rFonts w:ascii="Arial" w:hAnsi="Arial" w:cs="Arial"/>
          <w:iCs/>
          <w:color w:val="000000"/>
          <w:sz w:val="24"/>
          <w:szCs w:val="24"/>
        </w:rPr>
        <w:t>22</w:t>
      </w:r>
      <w:r w:rsidR="00BC2525">
        <w:rPr>
          <w:rFonts w:ascii="Arial" w:hAnsi="Arial" w:cs="Arial"/>
          <w:iCs/>
          <w:color w:val="000000"/>
          <w:sz w:val="24"/>
          <w:szCs w:val="24"/>
        </w:rPr>
        <w:t>-08-2017</w:t>
      </w:r>
      <w:r w:rsidR="00020459">
        <w:rPr>
          <w:rFonts w:ascii="Arial" w:hAnsi="Arial" w:cs="Arial"/>
          <w:iCs/>
          <w:color w:val="000000"/>
          <w:sz w:val="24"/>
          <w:szCs w:val="24"/>
        </w:rPr>
        <w:t xml:space="preserve"> (</w:t>
      </w:r>
      <w:proofErr w:type="spellStart"/>
      <w:r w:rsidR="00515E69">
        <w:rPr>
          <w:rFonts w:ascii="Arial" w:hAnsi="Arial" w:cs="Arial"/>
          <w:iCs/>
          <w:color w:val="000000"/>
          <w:sz w:val="24"/>
          <w:szCs w:val="24"/>
        </w:rPr>
        <w:t>fl</w:t>
      </w:r>
      <w:proofErr w:type="spellEnd"/>
      <w:r w:rsidR="00515E69">
        <w:rPr>
          <w:rFonts w:ascii="Arial" w:hAnsi="Arial" w:cs="Arial"/>
          <w:iCs/>
          <w:color w:val="000000"/>
          <w:sz w:val="24"/>
          <w:szCs w:val="24"/>
        </w:rPr>
        <w:t>. 81)</w:t>
      </w:r>
      <w:r w:rsidR="000E7CA1">
        <w:rPr>
          <w:rFonts w:ascii="Arial" w:hAnsi="Arial" w:cs="Arial"/>
          <w:iCs/>
          <w:color w:val="000000"/>
          <w:sz w:val="24"/>
          <w:szCs w:val="24"/>
        </w:rPr>
        <w:t xml:space="preserve">; por lo que contado desde allí lo que ha transcurrido hasta la formulación de esta acción </w:t>
      </w:r>
      <w:r w:rsidR="000E7CA1">
        <w:rPr>
          <w:rFonts w:ascii="Arial" w:hAnsi="Arial" w:cs="Arial"/>
          <w:sz w:val="24"/>
          <w:szCs w:val="24"/>
        </w:rPr>
        <w:t>(20-11-2017</w:t>
      </w:r>
      <w:r w:rsidR="000E7CA1" w:rsidRPr="007414C9">
        <w:rPr>
          <w:rFonts w:ascii="Arial" w:hAnsi="Arial" w:cs="Arial"/>
          <w:sz w:val="24"/>
          <w:szCs w:val="24"/>
        </w:rPr>
        <w:t>)</w:t>
      </w:r>
      <w:r w:rsidR="000E7CA1">
        <w:rPr>
          <w:rFonts w:ascii="Arial" w:hAnsi="Arial" w:cs="Arial"/>
          <w:iCs/>
          <w:color w:val="000000"/>
          <w:sz w:val="24"/>
          <w:szCs w:val="24"/>
        </w:rPr>
        <w:t xml:space="preserve"> tan solo han pasado poco más de tres</w:t>
      </w:r>
      <w:r w:rsidR="00A2033B">
        <w:rPr>
          <w:rFonts w:ascii="Arial" w:hAnsi="Arial" w:cs="Arial"/>
          <w:sz w:val="24"/>
          <w:szCs w:val="24"/>
        </w:rPr>
        <w:t xml:space="preserve"> (</w:t>
      </w:r>
      <w:r w:rsidR="000E7CA1">
        <w:rPr>
          <w:rFonts w:ascii="Arial" w:hAnsi="Arial" w:cs="Arial"/>
          <w:sz w:val="24"/>
          <w:szCs w:val="24"/>
        </w:rPr>
        <w:t>3</w:t>
      </w:r>
      <w:r w:rsidR="00A2033B" w:rsidRPr="007414C9">
        <w:rPr>
          <w:rFonts w:ascii="Arial" w:hAnsi="Arial" w:cs="Arial"/>
          <w:sz w:val="24"/>
          <w:szCs w:val="24"/>
        </w:rPr>
        <w:t>) meses</w:t>
      </w:r>
      <w:r w:rsidR="000E7CA1">
        <w:rPr>
          <w:rFonts w:ascii="Arial" w:hAnsi="Arial" w:cs="Arial"/>
          <w:sz w:val="24"/>
          <w:szCs w:val="24"/>
        </w:rPr>
        <w:t>; lapso que</w:t>
      </w:r>
      <w:r w:rsidR="00A2033B" w:rsidRPr="007414C9">
        <w:rPr>
          <w:rFonts w:ascii="Arial" w:hAnsi="Arial" w:cs="Arial"/>
          <w:sz w:val="24"/>
          <w:szCs w:val="24"/>
        </w:rPr>
        <w:t xml:space="preserve"> se considera razonable para incoar dicha acción.</w:t>
      </w:r>
    </w:p>
    <w:p w:rsidR="007958E1" w:rsidRDefault="007958E1" w:rsidP="00A2033B">
      <w:pPr>
        <w:spacing w:after="0"/>
        <w:contextualSpacing/>
        <w:jc w:val="both"/>
        <w:rPr>
          <w:rFonts w:ascii="Arial" w:hAnsi="Arial" w:cs="Arial"/>
          <w:sz w:val="24"/>
          <w:szCs w:val="24"/>
        </w:rPr>
      </w:pPr>
    </w:p>
    <w:p w:rsidR="00020459" w:rsidRDefault="00020459" w:rsidP="00020459">
      <w:pPr>
        <w:spacing w:after="0"/>
        <w:contextualSpacing/>
        <w:jc w:val="both"/>
        <w:rPr>
          <w:rFonts w:ascii="Arial" w:hAnsi="Arial" w:cs="Arial"/>
          <w:sz w:val="24"/>
          <w:szCs w:val="24"/>
        </w:rPr>
      </w:pPr>
      <w:r w:rsidRPr="00B130B4">
        <w:rPr>
          <w:rFonts w:ascii="Arial" w:hAnsi="Arial" w:cs="Arial"/>
          <w:b/>
          <w:sz w:val="24"/>
          <w:szCs w:val="24"/>
        </w:rPr>
        <w:t>3.4.</w:t>
      </w:r>
      <w:r>
        <w:rPr>
          <w:rFonts w:ascii="Arial" w:hAnsi="Arial" w:cs="Arial"/>
          <w:sz w:val="24"/>
          <w:szCs w:val="24"/>
        </w:rPr>
        <w:t xml:space="preserve"> </w:t>
      </w:r>
      <w:r w:rsidRPr="00020459">
        <w:rPr>
          <w:rFonts w:ascii="Arial" w:hAnsi="Arial" w:cs="Arial"/>
          <w:b/>
          <w:sz w:val="24"/>
          <w:szCs w:val="24"/>
        </w:rPr>
        <w:t>S</w:t>
      </w:r>
      <w:r w:rsidRPr="00595BAC">
        <w:rPr>
          <w:rFonts w:ascii="Arial" w:hAnsi="Arial" w:cs="Arial"/>
          <w:b/>
          <w:sz w:val="24"/>
          <w:szCs w:val="24"/>
        </w:rPr>
        <w:t>ubsidiariedad</w:t>
      </w:r>
      <w:r>
        <w:rPr>
          <w:rFonts w:ascii="Arial" w:hAnsi="Arial" w:cs="Arial"/>
          <w:sz w:val="24"/>
          <w:szCs w:val="24"/>
        </w:rPr>
        <w:t xml:space="preserve"> </w:t>
      </w:r>
    </w:p>
    <w:p w:rsidR="00020459" w:rsidRDefault="00020459" w:rsidP="00BC2525">
      <w:pPr>
        <w:spacing w:after="0"/>
        <w:contextualSpacing/>
        <w:jc w:val="both"/>
        <w:rPr>
          <w:rFonts w:ascii="Arial" w:hAnsi="Arial" w:cs="Arial"/>
          <w:sz w:val="24"/>
          <w:szCs w:val="24"/>
        </w:rPr>
      </w:pPr>
    </w:p>
    <w:p w:rsidR="00951C86" w:rsidRPr="00B74E8D" w:rsidRDefault="00E807AC" w:rsidP="000E39E5">
      <w:pPr>
        <w:spacing w:after="0"/>
        <w:contextualSpacing/>
        <w:jc w:val="both"/>
        <w:rPr>
          <w:rFonts w:ascii="Times New Roman" w:hAnsi="Times New Roman"/>
          <w:sz w:val="24"/>
          <w:szCs w:val="24"/>
          <w:bdr w:val="none" w:sz="0" w:space="0" w:color="auto" w:frame="1"/>
          <w:lang w:eastAsia="es-ES"/>
        </w:rPr>
      </w:pPr>
      <w:r>
        <w:rPr>
          <w:rFonts w:ascii="Arial" w:hAnsi="Arial" w:cs="Arial"/>
          <w:sz w:val="24"/>
          <w:szCs w:val="24"/>
        </w:rPr>
        <w:t>Sobre este otro requisito l</w:t>
      </w:r>
      <w:r w:rsidR="00BC2525">
        <w:rPr>
          <w:rFonts w:ascii="Arial" w:hAnsi="Arial" w:cs="Arial"/>
          <w:sz w:val="24"/>
          <w:szCs w:val="24"/>
        </w:rPr>
        <w:t>a Corte Constitucional</w:t>
      </w:r>
      <w:r>
        <w:rPr>
          <w:rFonts w:ascii="Arial" w:hAnsi="Arial" w:cs="Arial"/>
          <w:sz w:val="24"/>
          <w:szCs w:val="24"/>
        </w:rPr>
        <w:t xml:space="preserve"> </w:t>
      </w:r>
      <w:r w:rsidR="00BC2525">
        <w:rPr>
          <w:rFonts w:ascii="Arial" w:hAnsi="Arial" w:cs="Arial"/>
          <w:sz w:val="24"/>
          <w:szCs w:val="24"/>
        </w:rPr>
        <w:t xml:space="preserve">en sentencia de Tutela 030 </w:t>
      </w:r>
      <w:r>
        <w:rPr>
          <w:rFonts w:ascii="Arial" w:hAnsi="Arial" w:cs="Arial"/>
          <w:sz w:val="24"/>
          <w:szCs w:val="24"/>
        </w:rPr>
        <w:t>–</w:t>
      </w:r>
      <w:r w:rsidR="00BC2525">
        <w:rPr>
          <w:rFonts w:ascii="Arial" w:hAnsi="Arial" w:cs="Arial"/>
          <w:sz w:val="24"/>
          <w:szCs w:val="24"/>
        </w:rPr>
        <w:t xml:space="preserve"> 2015</w:t>
      </w:r>
      <w:r>
        <w:rPr>
          <w:rFonts w:ascii="Arial" w:hAnsi="Arial" w:cs="Arial"/>
          <w:sz w:val="24"/>
          <w:szCs w:val="24"/>
        </w:rPr>
        <w:t xml:space="preserve"> apuntó frente a las</w:t>
      </w:r>
      <w:r w:rsidR="00BC2525">
        <w:rPr>
          <w:rFonts w:ascii="Arial" w:hAnsi="Arial" w:cs="Arial"/>
          <w:sz w:val="24"/>
          <w:szCs w:val="24"/>
        </w:rPr>
        <w:t xml:space="preserve"> controver</w:t>
      </w:r>
      <w:r>
        <w:rPr>
          <w:rFonts w:ascii="Arial" w:hAnsi="Arial" w:cs="Arial"/>
          <w:sz w:val="24"/>
          <w:szCs w:val="24"/>
        </w:rPr>
        <w:t>sias de</w:t>
      </w:r>
      <w:r w:rsidR="00BC2525">
        <w:rPr>
          <w:rFonts w:ascii="Arial" w:hAnsi="Arial" w:cs="Arial"/>
          <w:sz w:val="24"/>
          <w:szCs w:val="24"/>
        </w:rPr>
        <w:t xml:space="preserve"> las actuaciones administrativas</w:t>
      </w:r>
      <w:r w:rsidR="00010A23">
        <w:rPr>
          <w:rFonts w:ascii="Arial" w:hAnsi="Arial" w:cs="Arial"/>
          <w:sz w:val="24"/>
          <w:szCs w:val="24"/>
        </w:rPr>
        <w:t xml:space="preserve">, </w:t>
      </w:r>
      <w:r>
        <w:rPr>
          <w:rFonts w:ascii="Arial" w:hAnsi="Arial" w:cs="Arial"/>
          <w:sz w:val="24"/>
          <w:szCs w:val="24"/>
        </w:rPr>
        <w:t xml:space="preserve">deben plantearse ante </w:t>
      </w:r>
      <w:r w:rsidR="00010A23">
        <w:rPr>
          <w:rFonts w:ascii="Arial" w:hAnsi="Arial" w:cs="Arial"/>
          <w:sz w:val="24"/>
          <w:szCs w:val="24"/>
        </w:rPr>
        <w:t>la Jurisdicción de lo Contencios</w:t>
      </w:r>
      <w:r>
        <w:rPr>
          <w:rFonts w:ascii="Arial" w:hAnsi="Arial" w:cs="Arial"/>
          <w:sz w:val="24"/>
          <w:szCs w:val="24"/>
        </w:rPr>
        <w:t>a</w:t>
      </w:r>
      <w:r w:rsidR="00010A23">
        <w:rPr>
          <w:rFonts w:ascii="Arial" w:hAnsi="Arial" w:cs="Arial"/>
          <w:sz w:val="24"/>
          <w:szCs w:val="24"/>
        </w:rPr>
        <w:t xml:space="preserve"> Administrativ</w:t>
      </w:r>
      <w:r>
        <w:rPr>
          <w:rFonts w:ascii="Arial" w:hAnsi="Arial" w:cs="Arial"/>
          <w:sz w:val="24"/>
          <w:szCs w:val="24"/>
        </w:rPr>
        <w:t>a</w:t>
      </w:r>
      <w:r w:rsidR="00246382">
        <w:rPr>
          <w:rFonts w:ascii="Arial" w:hAnsi="Arial" w:cs="Arial"/>
          <w:sz w:val="24"/>
          <w:szCs w:val="24"/>
        </w:rPr>
        <w:t>, salvo se evidencie</w:t>
      </w:r>
      <w:r w:rsidR="000E39E5">
        <w:rPr>
          <w:rFonts w:ascii="Arial" w:hAnsi="Arial" w:cs="Arial"/>
          <w:sz w:val="24"/>
          <w:szCs w:val="24"/>
        </w:rPr>
        <w:t xml:space="preserve"> un perjuicio irremediable, en cuyo caso procederá </w:t>
      </w:r>
      <w:r w:rsidR="00010A23">
        <w:rPr>
          <w:rFonts w:ascii="Arial" w:hAnsi="Arial" w:cs="Arial"/>
          <w:sz w:val="24"/>
          <w:szCs w:val="24"/>
        </w:rPr>
        <w:t>la tutela como mecanismo transitorio</w:t>
      </w:r>
      <w:r w:rsidR="000E39E5">
        <w:rPr>
          <w:rFonts w:ascii="Arial" w:hAnsi="Arial" w:cs="Arial"/>
          <w:sz w:val="24"/>
          <w:szCs w:val="24"/>
        </w:rPr>
        <w:t xml:space="preserve">. </w:t>
      </w:r>
    </w:p>
    <w:p w:rsidR="00951C86" w:rsidRPr="00951C86" w:rsidRDefault="00951C86" w:rsidP="00BC2525">
      <w:pPr>
        <w:spacing w:after="0"/>
        <w:contextualSpacing/>
        <w:jc w:val="both"/>
        <w:rPr>
          <w:rFonts w:ascii="Arial" w:hAnsi="Arial" w:cs="Arial"/>
          <w:color w:val="2D2D2D"/>
          <w:sz w:val="24"/>
          <w:szCs w:val="24"/>
          <w:bdr w:val="none" w:sz="0" w:space="0" w:color="auto" w:frame="1"/>
          <w:lang w:eastAsia="es-ES"/>
        </w:rPr>
      </w:pPr>
    </w:p>
    <w:p w:rsidR="00DF5605" w:rsidRDefault="00951C86" w:rsidP="0022122F">
      <w:pPr>
        <w:spacing w:after="0"/>
        <w:contextualSpacing/>
        <w:jc w:val="both"/>
        <w:rPr>
          <w:rFonts w:ascii="Arial" w:hAnsi="Arial" w:cs="Arial"/>
          <w:bCs/>
          <w:sz w:val="24"/>
          <w:szCs w:val="24"/>
          <w:lang w:eastAsia="zh-CN"/>
        </w:rPr>
      </w:pPr>
      <w:r>
        <w:rPr>
          <w:rFonts w:ascii="Arial" w:hAnsi="Arial" w:cs="Arial"/>
          <w:sz w:val="24"/>
          <w:szCs w:val="24"/>
          <w:lang w:eastAsia="es-ES"/>
        </w:rPr>
        <w:t xml:space="preserve">En este sentido la </w:t>
      </w:r>
      <w:r w:rsidR="007771BE">
        <w:rPr>
          <w:rFonts w:ascii="Arial" w:hAnsi="Arial" w:cs="Arial"/>
          <w:sz w:val="24"/>
          <w:szCs w:val="24"/>
          <w:lang w:eastAsia="es-ES"/>
        </w:rPr>
        <w:t>S</w:t>
      </w:r>
      <w:r>
        <w:rPr>
          <w:rFonts w:ascii="Arial" w:hAnsi="Arial" w:cs="Arial"/>
          <w:sz w:val="24"/>
          <w:szCs w:val="24"/>
          <w:lang w:eastAsia="es-ES"/>
        </w:rPr>
        <w:t>ala</w:t>
      </w:r>
      <w:r w:rsidR="007D5386">
        <w:rPr>
          <w:rFonts w:ascii="Arial" w:hAnsi="Arial" w:cs="Arial"/>
          <w:sz w:val="24"/>
          <w:szCs w:val="24"/>
          <w:lang w:eastAsia="es-ES"/>
        </w:rPr>
        <w:t xml:space="preserve"> avizora </w:t>
      </w:r>
      <w:r w:rsidR="007D5386">
        <w:rPr>
          <w:rFonts w:ascii="Arial" w:hAnsi="Arial" w:cs="Arial"/>
          <w:bCs/>
          <w:sz w:val="24"/>
          <w:szCs w:val="24"/>
          <w:lang w:eastAsia="zh-CN"/>
        </w:rPr>
        <w:t>que</w:t>
      </w:r>
      <w:r w:rsidR="007771BE">
        <w:rPr>
          <w:rFonts w:ascii="Arial" w:hAnsi="Arial" w:cs="Arial"/>
          <w:bCs/>
          <w:sz w:val="24"/>
          <w:szCs w:val="24"/>
          <w:lang w:eastAsia="zh-CN"/>
        </w:rPr>
        <w:t xml:space="preserve"> la accionada profirió</w:t>
      </w:r>
      <w:r w:rsidR="00377091">
        <w:rPr>
          <w:rFonts w:ascii="Arial" w:hAnsi="Arial" w:cs="Arial"/>
          <w:bCs/>
          <w:sz w:val="24"/>
          <w:szCs w:val="24"/>
          <w:lang w:eastAsia="zh-CN"/>
        </w:rPr>
        <w:t xml:space="preserve"> la</w:t>
      </w:r>
      <w:r w:rsidR="007771BE">
        <w:rPr>
          <w:rFonts w:ascii="Arial" w:hAnsi="Arial" w:cs="Arial"/>
          <w:bCs/>
          <w:sz w:val="24"/>
          <w:szCs w:val="24"/>
          <w:lang w:eastAsia="zh-CN"/>
        </w:rPr>
        <w:t xml:space="preserve"> </w:t>
      </w:r>
      <w:r w:rsidR="007452BC">
        <w:rPr>
          <w:rFonts w:ascii="Arial" w:hAnsi="Arial" w:cs="Arial"/>
          <w:bCs/>
          <w:sz w:val="24"/>
          <w:szCs w:val="24"/>
          <w:lang w:eastAsia="zh-CN"/>
        </w:rPr>
        <w:t>R</w:t>
      </w:r>
      <w:r w:rsidR="007771BE">
        <w:rPr>
          <w:rFonts w:ascii="Arial" w:hAnsi="Arial" w:cs="Arial"/>
          <w:bCs/>
          <w:sz w:val="24"/>
          <w:szCs w:val="24"/>
          <w:lang w:eastAsia="zh-CN"/>
        </w:rPr>
        <w:t>esolución</w:t>
      </w:r>
      <w:r w:rsidR="00377091">
        <w:rPr>
          <w:rFonts w:ascii="Arial" w:hAnsi="Arial" w:cs="Arial"/>
          <w:bCs/>
          <w:sz w:val="24"/>
          <w:szCs w:val="24"/>
          <w:lang w:eastAsia="zh-CN"/>
        </w:rPr>
        <w:t xml:space="preserve"> </w:t>
      </w:r>
      <w:r w:rsidR="007452BC">
        <w:rPr>
          <w:rFonts w:ascii="Arial" w:hAnsi="Arial" w:cs="Arial"/>
          <w:sz w:val="24"/>
          <w:szCs w:val="24"/>
          <w:lang w:eastAsia="es-ES"/>
        </w:rPr>
        <w:t>007 del 30 de noviembre del 2015</w:t>
      </w:r>
      <w:r w:rsidR="00767CB3">
        <w:rPr>
          <w:rFonts w:ascii="Arial" w:hAnsi="Arial" w:cs="Arial"/>
          <w:sz w:val="24"/>
          <w:szCs w:val="24"/>
          <w:lang w:eastAsia="es-ES"/>
        </w:rPr>
        <w:t xml:space="preserve"> </w:t>
      </w:r>
      <w:r w:rsidR="00767CB3">
        <w:rPr>
          <w:rFonts w:ascii="Arial" w:hAnsi="Arial" w:cs="Arial"/>
          <w:color w:val="000000"/>
          <w:sz w:val="24"/>
          <w:szCs w:val="24"/>
        </w:rPr>
        <w:t>(fls.20 al 22)</w:t>
      </w:r>
      <w:r w:rsidR="00377091">
        <w:rPr>
          <w:rFonts w:ascii="Arial" w:hAnsi="Arial" w:cs="Arial"/>
          <w:bCs/>
          <w:sz w:val="24"/>
          <w:szCs w:val="24"/>
          <w:lang w:eastAsia="zh-CN"/>
        </w:rPr>
        <w:t>,</w:t>
      </w:r>
      <w:r w:rsidR="007771BE">
        <w:rPr>
          <w:rFonts w:ascii="Arial" w:hAnsi="Arial" w:cs="Arial"/>
          <w:bCs/>
          <w:sz w:val="24"/>
          <w:szCs w:val="24"/>
          <w:lang w:eastAsia="zh-CN"/>
        </w:rPr>
        <w:t xml:space="preserve"> </w:t>
      </w:r>
      <w:r w:rsidR="00377091">
        <w:rPr>
          <w:rFonts w:ascii="Arial" w:hAnsi="Arial" w:cs="Arial"/>
          <w:bCs/>
          <w:sz w:val="24"/>
          <w:szCs w:val="24"/>
          <w:lang w:eastAsia="zh-CN"/>
        </w:rPr>
        <w:t>con la que no quedaron conforme</w:t>
      </w:r>
      <w:r w:rsidR="00246382">
        <w:rPr>
          <w:rFonts w:ascii="Arial" w:hAnsi="Arial" w:cs="Arial"/>
          <w:bCs/>
          <w:sz w:val="24"/>
          <w:szCs w:val="24"/>
          <w:lang w:eastAsia="zh-CN"/>
        </w:rPr>
        <w:t>s</w:t>
      </w:r>
      <w:r w:rsidR="007771BE">
        <w:rPr>
          <w:rFonts w:ascii="Arial" w:hAnsi="Arial" w:cs="Arial"/>
          <w:bCs/>
          <w:sz w:val="24"/>
          <w:szCs w:val="24"/>
          <w:lang w:eastAsia="zh-CN"/>
        </w:rPr>
        <w:t xml:space="preserve"> los accionantes</w:t>
      </w:r>
      <w:r w:rsidR="00377091">
        <w:rPr>
          <w:rFonts w:ascii="Arial" w:hAnsi="Arial" w:cs="Arial"/>
          <w:bCs/>
          <w:sz w:val="24"/>
          <w:szCs w:val="24"/>
          <w:lang w:eastAsia="zh-CN"/>
        </w:rPr>
        <w:t>; y a pesar de no demostrarse cuando se notificó</w:t>
      </w:r>
      <w:r w:rsidR="00767CB3">
        <w:rPr>
          <w:rFonts w:ascii="Arial" w:hAnsi="Arial" w:cs="Arial"/>
          <w:bCs/>
          <w:sz w:val="24"/>
          <w:szCs w:val="24"/>
          <w:lang w:eastAsia="zh-CN"/>
        </w:rPr>
        <w:t xml:space="preserve"> ésta</w:t>
      </w:r>
      <w:r w:rsidR="00377091">
        <w:rPr>
          <w:rFonts w:ascii="Arial" w:hAnsi="Arial" w:cs="Arial"/>
          <w:bCs/>
          <w:sz w:val="24"/>
          <w:szCs w:val="24"/>
          <w:lang w:eastAsia="zh-CN"/>
        </w:rPr>
        <w:t xml:space="preserve">, </w:t>
      </w:r>
      <w:r w:rsidR="00767CB3">
        <w:rPr>
          <w:rFonts w:ascii="Arial" w:hAnsi="Arial" w:cs="Arial"/>
          <w:bCs/>
          <w:sz w:val="24"/>
          <w:szCs w:val="24"/>
          <w:lang w:eastAsia="zh-CN"/>
        </w:rPr>
        <w:t>como tampoco cuando se presentó el recurso de reposición</w:t>
      </w:r>
      <w:r w:rsidR="00767CB3">
        <w:rPr>
          <w:rFonts w:ascii="Arial" w:hAnsi="Arial" w:cs="Arial"/>
          <w:color w:val="000000"/>
          <w:sz w:val="24"/>
          <w:szCs w:val="24"/>
        </w:rPr>
        <w:t>, al carecer este escrito de fecha, sello o firma de recibido por parte del Consejo Directivo Nacional del Servicio de Aprendizaje del SENA (fls.23 al 43)</w:t>
      </w:r>
      <w:r w:rsidR="00FD1395">
        <w:rPr>
          <w:rFonts w:ascii="Arial" w:hAnsi="Arial" w:cs="Arial"/>
          <w:color w:val="000000"/>
          <w:sz w:val="24"/>
          <w:szCs w:val="24"/>
        </w:rPr>
        <w:t>;</w:t>
      </w:r>
      <w:r w:rsidR="00767CB3">
        <w:rPr>
          <w:rFonts w:ascii="Arial" w:hAnsi="Arial" w:cs="Arial"/>
          <w:color w:val="000000"/>
          <w:sz w:val="24"/>
          <w:szCs w:val="24"/>
        </w:rPr>
        <w:t xml:space="preserve"> lo cierto es que se resolvió </w:t>
      </w:r>
      <w:r w:rsidR="00377091">
        <w:rPr>
          <w:rFonts w:ascii="Arial" w:hAnsi="Arial" w:cs="Arial"/>
          <w:bCs/>
          <w:sz w:val="24"/>
          <w:szCs w:val="24"/>
          <w:lang w:eastAsia="zh-CN"/>
        </w:rPr>
        <w:t xml:space="preserve">y notificó el </w:t>
      </w:r>
      <w:r w:rsidR="003C5EE8">
        <w:rPr>
          <w:rFonts w:ascii="Arial" w:hAnsi="Arial" w:cs="Arial"/>
          <w:bCs/>
          <w:sz w:val="24"/>
          <w:szCs w:val="24"/>
          <w:lang w:eastAsia="zh-CN"/>
        </w:rPr>
        <w:t>18</w:t>
      </w:r>
      <w:r w:rsidR="00DF5605">
        <w:rPr>
          <w:rFonts w:ascii="Arial" w:hAnsi="Arial" w:cs="Arial"/>
          <w:bCs/>
          <w:sz w:val="24"/>
          <w:szCs w:val="24"/>
          <w:lang w:eastAsia="zh-CN"/>
        </w:rPr>
        <w:t xml:space="preserve"> y 22 de agosto de </w:t>
      </w:r>
      <w:r w:rsidR="003C5EE8">
        <w:rPr>
          <w:rFonts w:ascii="Arial" w:hAnsi="Arial" w:cs="Arial"/>
          <w:bCs/>
          <w:sz w:val="24"/>
          <w:szCs w:val="24"/>
          <w:lang w:eastAsia="zh-CN"/>
        </w:rPr>
        <w:t>2017</w:t>
      </w:r>
      <w:r w:rsidR="00767CB3">
        <w:rPr>
          <w:rFonts w:ascii="Arial" w:hAnsi="Arial" w:cs="Arial"/>
          <w:bCs/>
          <w:sz w:val="24"/>
          <w:szCs w:val="24"/>
          <w:lang w:eastAsia="zh-CN"/>
        </w:rPr>
        <w:t xml:space="preserve">, </w:t>
      </w:r>
      <w:r w:rsidR="00DF5605">
        <w:rPr>
          <w:rFonts w:ascii="Arial" w:hAnsi="Arial" w:cs="Arial"/>
          <w:bCs/>
          <w:sz w:val="24"/>
          <w:szCs w:val="24"/>
          <w:lang w:eastAsia="zh-CN"/>
        </w:rPr>
        <w:t xml:space="preserve">respectivamente, </w:t>
      </w:r>
      <w:r w:rsidR="00767CB3">
        <w:rPr>
          <w:rFonts w:ascii="Arial" w:hAnsi="Arial" w:cs="Arial"/>
          <w:bCs/>
          <w:sz w:val="24"/>
          <w:szCs w:val="24"/>
          <w:lang w:eastAsia="zh-CN"/>
        </w:rPr>
        <w:t>como lo acepta la accionada</w:t>
      </w:r>
      <w:r w:rsidR="003C5EE8">
        <w:rPr>
          <w:rFonts w:ascii="Arial" w:hAnsi="Arial" w:cs="Arial"/>
          <w:bCs/>
          <w:sz w:val="24"/>
          <w:szCs w:val="24"/>
          <w:lang w:eastAsia="zh-CN"/>
        </w:rPr>
        <w:t xml:space="preserve"> al referirse a</w:t>
      </w:r>
      <w:r w:rsidR="00B1619D">
        <w:rPr>
          <w:rFonts w:ascii="Arial" w:hAnsi="Arial" w:cs="Arial"/>
          <w:bCs/>
          <w:sz w:val="24"/>
          <w:szCs w:val="24"/>
          <w:lang w:eastAsia="zh-CN"/>
        </w:rPr>
        <w:t xml:space="preserve"> </w:t>
      </w:r>
      <w:r w:rsidR="003C5EE8">
        <w:rPr>
          <w:rFonts w:ascii="Arial" w:hAnsi="Arial" w:cs="Arial"/>
          <w:bCs/>
          <w:sz w:val="24"/>
          <w:szCs w:val="24"/>
          <w:lang w:eastAsia="zh-CN"/>
        </w:rPr>
        <w:t>l</w:t>
      </w:r>
      <w:r w:rsidR="00B1619D">
        <w:rPr>
          <w:rFonts w:ascii="Arial" w:hAnsi="Arial" w:cs="Arial"/>
          <w:bCs/>
          <w:sz w:val="24"/>
          <w:szCs w:val="24"/>
          <w:lang w:eastAsia="zh-CN"/>
        </w:rPr>
        <w:t>os</w:t>
      </w:r>
      <w:r w:rsidR="003C5EE8">
        <w:rPr>
          <w:rFonts w:ascii="Arial" w:hAnsi="Arial" w:cs="Arial"/>
          <w:bCs/>
          <w:sz w:val="24"/>
          <w:szCs w:val="24"/>
          <w:lang w:eastAsia="zh-CN"/>
        </w:rPr>
        <w:t xml:space="preserve"> hecho</w:t>
      </w:r>
      <w:r w:rsidR="00B1619D">
        <w:rPr>
          <w:rFonts w:ascii="Arial" w:hAnsi="Arial" w:cs="Arial"/>
          <w:bCs/>
          <w:sz w:val="24"/>
          <w:szCs w:val="24"/>
          <w:lang w:eastAsia="zh-CN"/>
        </w:rPr>
        <w:t>s</w:t>
      </w:r>
      <w:r w:rsidR="00B1619D" w:rsidRPr="00B1619D">
        <w:rPr>
          <w:rFonts w:ascii="Arial" w:hAnsi="Arial" w:cs="Arial"/>
          <w:color w:val="000000"/>
          <w:sz w:val="24"/>
          <w:szCs w:val="24"/>
        </w:rPr>
        <w:t xml:space="preserve"> </w:t>
      </w:r>
      <w:r w:rsidR="00B1619D">
        <w:rPr>
          <w:rFonts w:ascii="Arial" w:hAnsi="Arial" w:cs="Arial"/>
          <w:color w:val="000000"/>
          <w:sz w:val="24"/>
          <w:szCs w:val="24"/>
        </w:rPr>
        <w:t xml:space="preserve">vigésimo tercero, vigésimo cuarto, vigésimo quinto y vigésimo sexto </w:t>
      </w:r>
      <w:r w:rsidR="00B1619D" w:rsidRPr="007958E1">
        <w:rPr>
          <w:rFonts w:ascii="Arial" w:hAnsi="Arial" w:cs="Arial"/>
          <w:color w:val="000000"/>
          <w:sz w:val="24"/>
          <w:szCs w:val="24"/>
        </w:rPr>
        <w:t>(fl.</w:t>
      </w:r>
      <w:r w:rsidR="00B1619D">
        <w:rPr>
          <w:rFonts w:ascii="Arial" w:hAnsi="Arial" w:cs="Arial"/>
          <w:color w:val="000000"/>
          <w:sz w:val="24"/>
          <w:szCs w:val="24"/>
        </w:rPr>
        <w:t>7</w:t>
      </w:r>
      <w:r w:rsidR="00B1619D" w:rsidRPr="007958E1">
        <w:rPr>
          <w:rFonts w:ascii="Arial" w:hAnsi="Arial" w:cs="Arial"/>
          <w:color w:val="000000"/>
          <w:sz w:val="24"/>
          <w:szCs w:val="24"/>
        </w:rPr>
        <w:t>7</w:t>
      </w:r>
      <w:r w:rsidR="00B1619D">
        <w:rPr>
          <w:rFonts w:ascii="Arial" w:hAnsi="Arial" w:cs="Arial"/>
          <w:color w:val="000000"/>
          <w:sz w:val="24"/>
          <w:szCs w:val="24"/>
        </w:rPr>
        <w:t xml:space="preserve"> al 81).</w:t>
      </w:r>
    </w:p>
    <w:p w:rsidR="00377091" w:rsidRDefault="00DF5605" w:rsidP="0022122F">
      <w:pPr>
        <w:spacing w:after="0"/>
        <w:contextualSpacing/>
        <w:jc w:val="both"/>
        <w:rPr>
          <w:rFonts w:ascii="Arial" w:hAnsi="Arial" w:cs="Arial"/>
          <w:bCs/>
          <w:sz w:val="24"/>
          <w:szCs w:val="24"/>
          <w:lang w:eastAsia="zh-CN"/>
        </w:rPr>
      </w:pPr>
      <w:r>
        <w:rPr>
          <w:rFonts w:ascii="Arial" w:hAnsi="Arial" w:cs="Arial"/>
          <w:bCs/>
          <w:sz w:val="24"/>
          <w:szCs w:val="24"/>
          <w:lang w:eastAsia="zh-CN"/>
        </w:rPr>
        <w:lastRenderedPageBreak/>
        <w:t xml:space="preserve"> </w:t>
      </w:r>
    </w:p>
    <w:p w:rsidR="00D94EFB" w:rsidRDefault="00D94EFB" w:rsidP="004C2B3E">
      <w:pPr>
        <w:ind w:right="51"/>
        <w:jc w:val="both"/>
        <w:rPr>
          <w:rFonts w:ascii="Arial" w:hAnsi="Arial" w:cs="Arial"/>
          <w:sz w:val="24"/>
          <w:szCs w:val="24"/>
        </w:rPr>
      </w:pPr>
      <w:r>
        <w:rPr>
          <w:rFonts w:ascii="Arial" w:hAnsi="Arial" w:cs="Arial"/>
          <w:sz w:val="24"/>
          <w:szCs w:val="24"/>
        </w:rPr>
        <w:t>De lo expuesto, se puede colegir, que el debido proceso</w:t>
      </w:r>
      <w:r w:rsidR="004C2B3E">
        <w:rPr>
          <w:rFonts w:ascii="Arial" w:hAnsi="Arial" w:cs="Arial"/>
          <w:sz w:val="24"/>
          <w:szCs w:val="24"/>
        </w:rPr>
        <w:t xml:space="preserve">, entendido como “… </w:t>
      </w:r>
      <w:r w:rsidR="004C2B3E" w:rsidRPr="0011239B">
        <w:rPr>
          <w:rFonts w:ascii="Arial" w:hAnsi="Arial" w:cs="Arial"/>
          <w:i/>
          <w:sz w:val="24"/>
          <w:szCs w:val="24"/>
        </w:rPr>
        <w:t>el conjunto de garantías previstas en el ordenamiento jurídico, a</w:t>
      </w:r>
      <w:r w:rsidR="004C2B3E">
        <w:rPr>
          <w:rFonts w:ascii="Arial" w:hAnsi="Arial" w:cs="Arial"/>
          <w:i/>
          <w:sz w:val="24"/>
          <w:szCs w:val="24"/>
        </w:rPr>
        <w:t xml:space="preserve"> través de las cuales se busca la </w:t>
      </w:r>
      <w:r w:rsidR="004C2B3E" w:rsidRPr="0011239B">
        <w:rPr>
          <w:rFonts w:ascii="Arial" w:hAnsi="Arial" w:cs="Arial"/>
          <w:i/>
          <w:sz w:val="24"/>
          <w:szCs w:val="24"/>
        </w:rPr>
        <w:t>protección del individuo incurso en una actuación judicial o administrativa, para que durante su trámite se respeten sus derechos y se logre la aplicación correcta de la justicia”</w:t>
      </w:r>
      <w:r w:rsidR="004C2B3E" w:rsidRPr="004C2B3E">
        <w:rPr>
          <w:rStyle w:val="Refdenotaalpie"/>
          <w:rFonts w:ascii="Arial" w:hAnsi="Arial" w:cs="Arial"/>
          <w:sz w:val="24"/>
          <w:szCs w:val="24"/>
        </w:rPr>
        <w:t xml:space="preserve"> </w:t>
      </w:r>
      <w:r w:rsidR="004C2B3E">
        <w:rPr>
          <w:rStyle w:val="Refdenotaalpie"/>
          <w:rFonts w:ascii="Arial" w:hAnsi="Arial" w:cs="Arial"/>
          <w:sz w:val="24"/>
          <w:szCs w:val="24"/>
        </w:rPr>
        <w:footnoteReference w:id="3"/>
      </w:r>
      <w:r w:rsidR="004C2B3E">
        <w:rPr>
          <w:rFonts w:ascii="Arial" w:hAnsi="Arial" w:cs="Arial"/>
          <w:sz w:val="24"/>
          <w:szCs w:val="24"/>
        </w:rPr>
        <w:t>; s</w:t>
      </w:r>
      <w:r>
        <w:rPr>
          <w:rFonts w:ascii="Arial" w:hAnsi="Arial" w:cs="Arial"/>
          <w:sz w:val="24"/>
          <w:szCs w:val="24"/>
        </w:rPr>
        <w:t>e agotó por la accionada, al proferir la resolución, notificarla, otorgar la oportunidad para recurrirla y decidir los recursos formulados.</w:t>
      </w:r>
    </w:p>
    <w:p w:rsidR="00104DCE" w:rsidRDefault="00104DCE" w:rsidP="0022122F">
      <w:pPr>
        <w:spacing w:after="0"/>
        <w:contextualSpacing/>
        <w:jc w:val="both"/>
        <w:rPr>
          <w:rFonts w:ascii="Arial" w:hAnsi="Arial" w:cs="Arial"/>
          <w:sz w:val="24"/>
          <w:szCs w:val="24"/>
        </w:rPr>
      </w:pPr>
    </w:p>
    <w:p w:rsidR="00377861" w:rsidRDefault="00FA4626" w:rsidP="000F6B98">
      <w:pPr>
        <w:spacing w:after="0"/>
        <w:contextualSpacing/>
        <w:jc w:val="both"/>
        <w:rPr>
          <w:rFonts w:ascii="Arial" w:hAnsi="Arial" w:cs="Arial"/>
          <w:bCs/>
          <w:sz w:val="24"/>
          <w:szCs w:val="24"/>
          <w:lang w:eastAsia="zh-CN"/>
        </w:rPr>
      </w:pPr>
      <w:r>
        <w:rPr>
          <w:rFonts w:ascii="Arial" w:hAnsi="Arial" w:cs="Arial"/>
          <w:sz w:val="24"/>
          <w:szCs w:val="24"/>
        </w:rPr>
        <w:t xml:space="preserve">Lo que se devela </w:t>
      </w:r>
      <w:r w:rsidR="00104DCE">
        <w:rPr>
          <w:rFonts w:ascii="Arial" w:hAnsi="Arial" w:cs="Arial"/>
          <w:sz w:val="24"/>
          <w:szCs w:val="24"/>
        </w:rPr>
        <w:t xml:space="preserve">entonces </w:t>
      </w:r>
      <w:r>
        <w:rPr>
          <w:rFonts w:ascii="Arial" w:hAnsi="Arial" w:cs="Arial"/>
          <w:sz w:val="24"/>
          <w:szCs w:val="24"/>
        </w:rPr>
        <w:t>es la inconformidad</w:t>
      </w:r>
      <w:r w:rsidR="00104DCE">
        <w:rPr>
          <w:rFonts w:ascii="Arial" w:hAnsi="Arial" w:cs="Arial"/>
          <w:sz w:val="24"/>
          <w:szCs w:val="24"/>
        </w:rPr>
        <w:t xml:space="preserve"> con </w:t>
      </w:r>
      <w:r w:rsidR="00D01F82">
        <w:rPr>
          <w:rFonts w:ascii="Arial" w:hAnsi="Arial" w:cs="Arial"/>
          <w:sz w:val="24"/>
          <w:szCs w:val="24"/>
        </w:rPr>
        <w:t xml:space="preserve">el contenido de la resolución 007, </w:t>
      </w:r>
      <w:r w:rsidR="00D01F82">
        <w:rPr>
          <w:rFonts w:ascii="Arial" w:hAnsi="Arial" w:cs="Arial"/>
          <w:bCs/>
          <w:sz w:val="24"/>
          <w:szCs w:val="24"/>
          <w:lang w:eastAsia="zh-CN"/>
        </w:rPr>
        <w:t>como d</w:t>
      </w:r>
      <w:r w:rsidR="00104DCE">
        <w:rPr>
          <w:rFonts w:ascii="Arial" w:hAnsi="Arial" w:cs="Arial"/>
          <w:bCs/>
          <w:sz w:val="24"/>
          <w:szCs w:val="24"/>
          <w:lang w:eastAsia="zh-CN"/>
        </w:rPr>
        <w:t xml:space="preserve">e la </w:t>
      </w:r>
      <w:r w:rsidR="00D01F82">
        <w:rPr>
          <w:rFonts w:ascii="Arial" w:hAnsi="Arial" w:cs="Arial"/>
          <w:bCs/>
          <w:sz w:val="24"/>
          <w:szCs w:val="24"/>
          <w:lang w:eastAsia="zh-CN"/>
        </w:rPr>
        <w:t>decisión mediante la cual se resolvió el recurso de reposición</w:t>
      </w:r>
      <w:r w:rsidR="00377861">
        <w:rPr>
          <w:rFonts w:ascii="Arial" w:hAnsi="Arial" w:cs="Arial"/>
          <w:bCs/>
          <w:sz w:val="24"/>
          <w:szCs w:val="24"/>
          <w:lang w:eastAsia="zh-CN"/>
        </w:rPr>
        <w:t xml:space="preserve">, </w:t>
      </w:r>
      <w:r w:rsidR="00377861">
        <w:rPr>
          <w:rFonts w:ascii="Arial" w:hAnsi="Arial" w:cs="Arial"/>
          <w:sz w:val="24"/>
          <w:szCs w:val="24"/>
        </w:rPr>
        <w:t>para lo cual está estatuida la acción de nulidad y restablecimiento del derecho ante la jurisdicción Contenciosa Administrativa, sin que se abra paso su estudio como mecanismos transitorios al no alegarse, ni probarse la existencia de un perjuicio irremediable; como lo dijo la jueza de primer nivel.</w:t>
      </w:r>
    </w:p>
    <w:p w:rsidR="00377861" w:rsidRDefault="00377861" w:rsidP="000F6B98">
      <w:pPr>
        <w:spacing w:after="0"/>
        <w:contextualSpacing/>
        <w:jc w:val="both"/>
        <w:rPr>
          <w:rFonts w:ascii="Arial" w:hAnsi="Arial" w:cs="Arial"/>
          <w:bCs/>
          <w:sz w:val="24"/>
          <w:szCs w:val="24"/>
          <w:lang w:eastAsia="zh-CN"/>
        </w:rPr>
      </w:pPr>
    </w:p>
    <w:p w:rsidR="003449AE" w:rsidRPr="003449AE" w:rsidRDefault="00377861" w:rsidP="000F6B98">
      <w:pPr>
        <w:spacing w:after="0"/>
        <w:contextualSpacing/>
        <w:jc w:val="both"/>
        <w:rPr>
          <w:rFonts w:ascii="Arial" w:hAnsi="Arial" w:cs="Arial"/>
          <w:bCs/>
          <w:sz w:val="24"/>
          <w:szCs w:val="24"/>
          <w:lang w:eastAsia="zh-CN"/>
        </w:rPr>
      </w:pPr>
      <w:r>
        <w:rPr>
          <w:rFonts w:ascii="Arial" w:hAnsi="Arial" w:cs="Arial"/>
          <w:bCs/>
          <w:sz w:val="24"/>
          <w:szCs w:val="24"/>
          <w:lang w:eastAsia="zh-CN"/>
        </w:rPr>
        <w:t>Máxime que</w:t>
      </w:r>
      <w:r w:rsidR="00D01F82">
        <w:rPr>
          <w:rFonts w:ascii="Arial" w:hAnsi="Arial" w:cs="Arial"/>
          <w:bCs/>
          <w:sz w:val="24"/>
          <w:szCs w:val="24"/>
          <w:lang w:eastAsia="zh-CN"/>
        </w:rPr>
        <w:t xml:space="preserve">, </w:t>
      </w:r>
      <w:r>
        <w:rPr>
          <w:rFonts w:ascii="Arial" w:hAnsi="Arial" w:cs="Arial"/>
          <w:bCs/>
          <w:sz w:val="24"/>
          <w:szCs w:val="24"/>
          <w:lang w:eastAsia="zh-CN"/>
        </w:rPr>
        <w:t xml:space="preserve">no es cierto, como lo afirmaron los accionantes esté </w:t>
      </w:r>
      <w:r w:rsidR="00104DCE">
        <w:rPr>
          <w:rFonts w:ascii="Arial" w:hAnsi="Arial" w:cs="Arial"/>
          <w:bCs/>
          <w:sz w:val="24"/>
          <w:szCs w:val="24"/>
          <w:lang w:eastAsia="zh-CN"/>
        </w:rPr>
        <w:t>incomplet</w:t>
      </w:r>
      <w:r>
        <w:rPr>
          <w:rFonts w:ascii="Arial" w:hAnsi="Arial" w:cs="Arial"/>
          <w:bCs/>
          <w:sz w:val="24"/>
          <w:szCs w:val="24"/>
          <w:lang w:eastAsia="zh-CN"/>
        </w:rPr>
        <w:t>a la decisión que resolvió el recurso de reposición</w:t>
      </w:r>
      <w:r w:rsidR="00372ADB">
        <w:rPr>
          <w:rFonts w:ascii="Arial" w:hAnsi="Arial" w:cs="Arial"/>
          <w:bCs/>
          <w:sz w:val="24"/>
          <w:szCs w:val="24"/>
          <w:lang w:eastAsia="zh-CN"/>
        </w:rPr>
        <w:t xml:space="preserve">, si se tiene en cuenta que lo </w:t>
      </w:r>
      <w:r w:rsidR="00F326E7">
        <w:rPr>
          <w:rFonts w:ascii="Arial" w:hAnsi="Arial" w:cs="Arial"/>
          <w:bCs/>
          <w:sz w:val="24"/>
          <w:szCs w:val="24"/>
          <w:lang w:eastAsia="zh-CN"/>
        </w:rPr>
        <w:t>p</w:t>
      </w:r>
      <w:r w:rsidR="003449AE">
        <w:rPr>
          <w:rFonts w:ascii="Arial" w:hAnsi="Arial" w:cs="Arial"/>
          <w:bCs/>
          <w:sz w:val="24"/>
          <w:szCs w:val="24"/>
          <w:lang w:eastAsia="zh-CN"/>
        </w:rPr>
        <w:t>edido</w:t>
      </w:r>
      <w:r w:rsidR="00372ADB">
        <w:rPr>
          <w:rFonts w:ascii="Arial" w:hAnsi="Arial" w:cs="Arial"/>
          <w:bCs/>
          <w:sz w:val="24"/>
          <w:szCs w:val="24"/>
          <w:lang w:eastAsia="zh-CN"/>
        </w:rPr>
        <w:t xml:space="preserve"> allí</w:t>
      </w:r>
      <w:r w:rsidR="00F326E7">
        <w:rPr>
          <w:rFonts w:ascii="Arial" w:hAnsi="Arial" w:cs="Arial"/>
          <w:bCs/>
          <w:sz w:val="24"/>
          <w:szCs w:val="24"/>
          <w:lang w:eastAsia="zh-CN"/>
        </w:rPr>
        <w:t xml:space="preserve"> </w:t>
      </w:r>
      <w:r w:rsidR="00BA076D">
        <w:rPr>
          <w:rFonts w:ascii="Arial" w:hAnsi="Arial" w:cs="Arial"/>
          <w:bCs/>
          <w:sz w:val="24"/>
          <w:szCs w:val="24"/>
          <w:lang w:eastAsia="zh-CN"/>
        </w:rPr>
        <w:t>fue</w:t>
      </w:r>
      <w:r w:rsidR="00F326E7">
        <w:rPr>
          <w:rFonts w:ascii="Arial" w:hAnsi="Arial" w:cs="Arial"/>
          <w:bCs/>
          <w:sz w:val="24"/>
          <w:szCs w:val="24"/>
          <w:lang w:eastAsia="zh-CN"/>
        </w:rPr>
        <w:t xml:space="preserve"> que se revocara tal acto administrativo</w:t>
      </w:r>
      <w:r w:rsidR="00BA076D">
        <w:rPr>
          <w:rFonts w:ascii="Arial" w:hAnsi="Arial" w:cs="Arial"/>
          <w:bCs/>
          <w:sz w:val="24"/>
          <w:szCs w:val="24"/>
          <w:lang w:eastAsia="zh-CN"/>
        </w:rPr>
        <w:t xml:space="preserve">, se dejara sin efecto </w:t>
      </w:r>
      <w:r w:rsidR="00F326E7">
        <w:rPr>
          <w:rFonts w:ascii="Arial" w:hAnsi="Arial" w:cs="Arial"/>
          <w:bCs/>
          <w:sz w:val="24"/>
          <w:szCs w:val="24"/>
          <w:lang w:eastAsia="zh-CN"/>
        </w:rPr>
        <w:t>y se expidiera otro mediante la cual se le condonaran los recursos entregados</w:t>
      </w:r>
      <w:r w:rsidR="00372ADB">
        <w:rPr>
          <w:rFonts w:ascii="Arial" w:hAnsi="Arial" w:cs="Arial"/>
          <w:bCs/>
          <w:sz w:val="24"/>
          <w:szCs w:val="24"/>
          <w:lang w:eastAsia="zh-CN"/>
        </w:rPr>
        <w:t xml:space="preserve"> y</w:t>
      </w:r>
      <w:r w:rsidR="00F326E7">
        <w:rPr>
          <w:rFonts w:ascii="Arial" w:hAnsi="Arial" w:cs="Arial"/>
          <w:bCs/>
          <w:sz w:val="24"/>
          <w:szCs w:val="24"/>
          <w:lang w:eastAsia="zh-CN"/>
        </w:rPr>
        <w:t xml:space="preserve"> </w:t>
      </w:r>
      <w:r w:rsidR="003449AE">
        <w:rPr>
          <w:rFonts w:ascii="Arial" w:hAnsi="Arial" w:cs="Arial"/>
          <w:bCs/>
          <w:sz w:val="24"/>
          <w:szCs w:val="24"/>
          <w:lang w:eastAsia="zh-CN"/>
        </w:rPr>
        <w:t xml:space="preserve">todo </w:t>
      </w:r>
      <w:r w:rsidR="00BA076D">
        <w:rPr>
          <w:rFonts w:ascii="Arial" w:hAnsi="Arial" w:cs="Arial"/>
          <w:bCs/>
          <w:sz w:val="24"/>
          <w:szCs w:val="24"/>
          <w:lang w:eastAsia="zh-CN"/>
        </w:rPr>
        <w:t xml:space="preserve">ello </w:t>
      </w:r>
      <w:r w:rsidR="00372ADB">
        <w:rPr>
          <w:rFonts w:ascii="Arial" w:hAnsi="Arial" w:cs="Arial"/>
          <w:bCs/>
          <w:sz w:val="24"/>
          <w:szCs w:val="24"/>
          <w:lang w:eastAsia="zh-CN"/>
        </w:rPr>
        <w:t>se</w:t>
      </w:r>
      <w:r w:rsidR="00F326E7">
        <w:rPr>
          <w:rFonts w:ascii="Arial" w:hAnsi="Arial" w:cs="Arial"/>
          <w:bCs/>
          <w:sz w:val="24"/>
          <w:szCs w:val="24"/>
          <w:lang w:eastAsia="zh-CN"/>
        </w:rPr>
        <w:t xml:space="preserve"> negó</w:t>
      </w:r>
      <w:r w:rsidR="003449AE">
        <w:rPr>
          <w:rFonts w:ascii="Arial" w:hAnsi="Arial" w:cs="Arial"/>
          <w:bCs/>
          <w:sz w:val="24"/>
          <w:szCs w:val="24"/>
          <w:lang w:eastAsia="zh-CN"/>
        </w:rPr>
        <w:t xml:space="preserve"> </w:t>
      </w:r>
      <w:r w:rsidR="00372ADB">
        <w:rPr>
          <w:rFonts w:ascii="Arial" w:hAnsi="Arial" w:cs="Arial"/>
          <w:bCs/>
          <w:sz w:val="24"/>
          <w:szCs w:val="24"/>
          <w:lang w:eastAsia="zh-CN"/>
        </w:rPr>
        <w:t xml:space="preserve"> </w:t>
      </w:r>
      <w:r w:rsidR="003449AE">
        <w:rPr>
          <w:rFonts w:ascii="Arial" w:hAnsi="Arial" w:cs="Arial"/>
          <w:bCs/>
          <w:sz w:val="24"/>
          <w:szCs w:val="24"/>
          <w:lang w:eastAsia="zh-CN"/>
        </w:rPr>
        <w:t>con el siguiente contenido:</w:t>
      </w:r>
      <w:r w:rsidR="000F6B98">
        <w:rPr>
          <w:rFonts w:ascii="Arial" w:hAnsi="Arial" w:cs="Arial"/>
          <w:bCs/>
          <w:sz w:val="24"/>
          <w:szCs w:val="24"/>
          <w:lang w:eastAsia="zh-CN"/>
        </w:rPr>
        <w:t xml:space="preserve"> </w:t>
      </w:r>
      <w:r w:rsidR="003449AE">
        <w:rPr>
          <w:rFonts w:ascii="Arial" w:hAnsi="Arial" w:cs="Arial"/>
          <w:bCs/>
          <w:i/>
          <w:sz w:val="24"/>
          <w:szCs w:val="24"/>
          <w:lang w:eastAsia="zh-CN"/>
        </w:rPr>
        <w:t>“</w:t>
      </w:r>
      <w:r w:rsidR="003449AE" w:rsidRPr="003449AE">
        <w:rPr>
          <w:rFonts w:ascii="Arial" w:hAnsi="Arial" w:cs="Arial"/>
          <w:bCs/>
          <w:i/>
          <w:sz w:val="24"/>
          <w:szCs w:val="24"/>
          <w:lang w:eastAsia="zh-CN"/>
        </w:rPr>
        <w:t>Que por el marco legal y los documentos por ustedes suscritos y basados en el informe de la interventoría el cual se encuentra debidamente soportado y justificado ante esta institución, es jurídicamente imposible acceder a sus peticiones y solicitudes alrededor del proceso de determinación de no condonación”</w:t>
      </w:r>
      <w:r w:rsidR="003449AE">
        <w:rPr>
          <w:rFonts w:ascii="Arial" w:hAnsi="Arial" w:cs="Arial"/>
          <w:bCs/>
          <w:i/>
          <w:sz w:val="24"/>
          <w:szCs w:val="24"/>
          <w:lang w:eastAsia="zh-CN"/>
        </w:rPr>
        <w:t xml:space="preserve"> (</w:t>
      </w:r>
      <w:proofErr w:type="spellStart"/>
      <w:r w:rsidR="003449AE">
        <w:rPr>
          <w:rFonts w:ascii="Arial" w:hAnsi="Arial" w:cs="Arial"/>
          <w:bCs/>
          <w:i/>
          <w:sz w:val="24"/>
          <w:szCs w:val="24"/>
          <w:lang w:eastAsia="zh-CN"/>
        </w:rPr>
        <w:t>fl</w:t>
      </w:r>
      <w:proofErr w:type="spellEnd"/>
      <w:r w:rsidR="003449AE">
        <w:rPr>
          <w:rFonts w:ascii="Arial" w:hAnsi="Arial" w:cs="Arial"/>
          <w:bCs/>
          <w:i/>
          <w:sz w:val="24"/>
          <w:szCs w:val="24"/>
          <w:lang w:eastAsia="zh-CN"/>
        </w:rPr>
        <w:t>. 80)</w:t>
      </w:r>
      <w:r w:rsidR="000F6B98">
        <w:rPr>
          <w:rFonts w:ascii="Arial" w:hAnsi="Arial" w:cs="Arial"/>
          <w:bCs/>
          <w:i/>
          <w:sz w:val="24"/>
          <w:szCs w:val="24"/>
          <w:lang w:eastAsia="zh-CN"/>
        </w:rPr>
        <w:t>. Q</w:t>
      </w:r>
      <w:r w:rsidR="00BA076D">
        <w:rPr>
          <w:rFonts w:ascii="Arial" w:hAnsi="Arial" w:cs="Arial"/>
          <w:bCs/>
          <w:sz w:val="24"/>
          <w:szCs w:val="24"/>
          <w:lang w:eastAsia="zh-CN"/>
        </w:rPr>
        <w:t xml:space="preserve">ue no deja duda abarcó lo solicitado, </w:t>
      </w:r>
      <w:r w:rsidR="00C275D4">
        <w:rPr>
          <w:rFonts w:ascii="Arial" w:hAnsi="Arial" w:cs="Arial"/>
          <w:bCs/>
          <w:sz w:val="24"/>
          <w:szCs w:val="24"/>
          <w:lang w:eastAsia="zh-CN"/>
        </w:rPr>
        <w:t>con un argumento que estimó suficiente</w:t>
      </w:r>
      <w:r w:rsidR="000179A5">
        <w:rPr>
          <w:rFonts w:ascii="Arial" w:hAnsi="Arial" w:cs="Arial"/>
          <w:bCs/>
          <w:sz w:val="24"/>
          <w:szCs w:val="24"/>
          <w:lang w:eastAsia="zh-CN"/>
        </w:rPr>
        <w:t xml:space="preserve">, al ya haberse dado la información a los accionantes sobre los indicadores fijados contractual y normativamente y que se reprodujeron en la contestación de esta acción de tutela, que por los extensos solo baste por mencionar los temas sobre los que se pronunciaron : gestión en la generación de empleo, gestión en ventas, contrapartida con el </w:t>
      </w:r>
      <w:r w:rsidR="000F6B98">
        <w:rPr>
          <w:rFonts w:ascii="Arial" w:hAnsi="Arial" w:cs="Arial"/>
          <w:bCs/>
          <w:sz w:val="24"/>
          <w:szCs w:val="24"/>
          <w:lang w:eastAsia="zh-CN"/>
        </w:rPr>
        <w:t>S</w:t>
      </w:r>
      <w:r w:rsidR="000179A5">
        <w:rPr>
          <w:rFonts w:ascii="Arial" w:hAnsi="Arial" w:cs="Arial"/>
          <w:bCs/>
          <w:sz w:val="24"/>
          <w:szCs w:val="24"/>
          <w:lang w:eastAsia="zh-CN"/>
        </w:rPr>
        <w:t>ena, sostenibilidad de la empresa, recomendaciones de ejecución (</w:t>
      </w:r>
      <w:proofErr w:type="spellStart"/>
      <w:r w:rsidR="000179A5">
        <w:rPr>
          <w:rFonts w:ascii="Arial" w:hAnsi="Arial" w:cs="Arial"/>
          <w:bCs/>
          <w:sz w:val="24"/>
          <w:szCs w:val="24"/>
          <w:lang w:eastAsia="zh-CN"/>
        </w:rPr>
        <w:t>fls</w:t>
      </w:r>
      <w:proofErr w:type="spellEnd"/>
      <w:r w:rsidR="000179A5">
        <w:rPr>
          <w:rFonts w:ascii="Arial" w:hAnsi="Arial" w:cs="Arial"/>
          <w:bCs/>
          <w:sz w:val="24"/>
          <w:szCs w:val="24"/>
          <w:lang w:eastAsia="zh-CN"/>
        </w:rPr>
        <w:t>. 77 al 80 c.1)</w:t>
      </w:r>
      <w:r w:rsidR="00BA076D">
        <w:rPr>
          <w:rFonts w:ascii="Arial" w:hAnsi="Arial" w:cs="Arial"/>
          <w:bCs/>
          <w:sz w:val="24"/>
          <w:szCs w:val="24"/>
          <w:lang w:eastAsia="zh-CN"/>
        </w:rPr>
        <w:t>.</w:t>
      </w:r>
      <w:r w:rsidR="003449AE">
        <w:rPr>
          <w:rFonts w:ascii="Arial" w:hAnsi="Arial" w:cs="Arial"/>
          <w:bCs/>
          <w:i/>
          <w:sz w:val="24"/>
          <w:szCs w:val="24"/>
          <w:lang w:eastAsia="zh-CN"/>
        </w:rPr>
        <w:t xml:space="preserve"> </w:t>
      </w:r>
      <w:r w:rsidR="003449AE">
        <w:rPr>
          <w:rFonts w:ascii="Arial" w:hAnsi="Arial" w:cs="Arial"/>
          <w:bCs/>
          <w:sz w:val="24"/>
          <w:szCs w:val="24"/>
          <w:lang w:eastAsia="zh-CN"/>
        </w:rPr>
        <w:t xml:space="preserve"> </w:t>
      </w:r>
    </w:p>
    <w:p w:rsidR="003449AE" w:rsidRDefault="003449AE" w:rsidP="0022122F">
      <w:pPr>
        <w:spacing w:after="0"/>
        <w:contextualSpacing/>
        <w:jc w:val="both"/>
        <w:rPr>
          <w:rFonts w:ascii="Arial" w:hAnsi="Arial" w:cs="Arial"/>
          <w:bCs/>
          <w:i/>
          <w:sz w:val="24"/>
          <w:szCs w:val="24"/>
          <w:lang w:eastAsia="zh-CN"/>
        </w:rPr>
      </w:pPr>
    </w:p>
    <w:p w:rsidR="000F6B98" w:rsidRDefault="000F6B98" w:rsidP="000F6B98">
      <w:pPr>
        <w:spacing w:after="0"/>
        <w:contextualSpacing/>
        <w:jc w:val="both"/>
        <w:rPr>
          <w:rFonts w:ascii="Arial" w:hAnsi="Arial" w:cs="Arial"/>
          <w:sz w:val="24"/>
          <w:szCs w:val="24"/>
        </w:rPr>
      </w:pPr>
      <w:r>
        <w:rPr>
          <w:rFonts w:ascii="Arial" w:hAnsi="Arial" w:cs="Arial"/>
          <w:bCs/>
          <w:sz w:val="24"/>
          <w:szCs w:val="24"/>
          <w:lang w:eastAsia="zh-CN"/>
        </w:rPr>
        <w:t xml:space="preserve">En este orden de ideas, no se puede </w:t>
      </w:r>
      <w:r w:rsidR="00377861">
        <w:rPr>
          <w:rFonts w:ascii="Arial" w:hAnsi="Arial" w:cs="Arial"/>
          <w:bCs/>
          <w:sz w:val="24"/>
          <w:szCs w:val="24"/>
          <w:lang w:eastAsia="zh-CN"/>
        </w:rPr>
        <w:t xml:space="preserve">permitir que </w:t>
      </w:r>
      <w:r>
        <w:rPr>
          <w:rFonts w:ascii="Arial" w:hAnsi="Arial" w:cs="Arial"/>
          <w:bCs/>
          <w:sz w:val="24"/>
          <w:szCs w:val="24"/>
          <w:lang w:eastAsia="zh-CN"/>
        </w:rPr>
        <w:t xml:space="preserve">a través de esta </w:t>
      </w:r>
      <w:r w:rsidR="00377861">
        <w:rPr>
          <w:rFonts w:ascii="Arial" w:hAnsi="Arial" w:cs="Arial"/>
          <w:bCs/>
          <w:sz w:val="24"/>
          <w:szCs w:val="24"/>
          <w:lang w:eastAsia="zh-CN"/>
        </w:rPr>
        <w:t xml:space="preserve">acción, se revivan </w:t>
      </w:r>
      <w:r>
        <w:rPr>
          <w:rFonts w:ascii="Arial" w:hAnsi="Arial" w:cs="Arial"/>
          <w:bCs/>
          <w:sz w:val="24"/>
          <w:szCs w:val="24"/>
          <w:lang w:eastAsia="zh-CN"/>
        </w:rPr>
        <w:t>términos</w:t>
      </w:r>
      <w:r w:rsidRPr="000F6B98">
        <w:rPr>
          <w:rFonts w:ascii="Arial" w:hAnsi="Arial" w:cs="Arial"/>
          <w:sz w:val="24"/>
          <w:szCs w:val="24"/>
        </w:rPr>
        <w:t xml:space="preserve"> </w:t>
      </w:r>
      <w:proofErr w:type="spellStart"/>
      <w:r w:rsidR="00377861">
        <w:rPr>
          <w:rFonts w:ascii="Arial" w:hAnsi="Arial" w:cs="Arial"/>
          <w:sz w:val="24"/>
          <w:szCs w:val="24"/>
        </w:rPr>
        <w:t>p</w:t>
      </w:r>
      <w:r>
        <w:rPr>
          <w:rFonts w:ascii="Arial" w:hAnsi="Arial" w:cs="Arial"/>
          <w:sz w:val="24"/>
          <w:szCs w:val="24"/>
        </w:rPr>
        <w:t>recluido</w:t>
      </w:r>
      <w:r w:rsidR="00377861">
        <w:rPr>
          <w:rFonts w:ascii="Arial" w:hAnsi="Arial" w:cs="Arial"/>
          <w:sz w:val="24"/>
          <w:szCs w:val="24"/>
        </w:rPr>
        <w:t>s</w:t>
      </w:r>
      <w:proofErr w:type="spellEnd"/>
      <w:r>
        <w:rPr>
          <w:rFonts w:ascii="Arial" w:hAnsi="Arial" w:cs="Arial"/>
          <w:sz w:val="24"/>
          <w:szCs w:val="24"/>
        </w:rPr>
        <w:t xml:space="preserve">, </w:t>
      </w:r>
      <w:r w:rsidR="00377861">
        <w:rPr>
          <w:rFonts w:ascii="Arial" w:hAnsi="Arial" w:cs="Arial"/>
          <w:sz w:val="24"/>
          <w:szCs w:val="24"/>
        </w:rPr>
        <w:t xml:space="preserve">dado que </w:t>
      </w:r>
      <w:r>
        <w:rPr>
          <w:rFonts w:ascii="Arial" w:hAnsi="Arial" w:cs="Arial"/>
          <w:sz w:val="24"/>
          <w:szCs w:val="24"/>
        </w:rPr>
        <w:t xml:space="preserve">para presentar las demandas ante tal </w:t>
      </w:r>
      <w:r w:rsidR="003A2DEA">
        <w:rPr>
          <w:rFonts w:ascii="Arial" w:hAnsi="Arial" w:cs="Arial"/>
          <w:sz w:val="24"/>
          <w:szCs w:val="24"/>
        </w:rPr>
        <w:t>Jurisdicción Contenciosa Administrativa</w:t>
      </w:r>
      <w:r>
        <w:rPr>
          <w:rFonts w:ascii="Arial" w:hAnsi="Arial" w:cs="Arial"/>
          <w:sz w:val="24"/>
          <w:szCs w:val="24"/>
        </w:rPr>
        <w:t>, opera la caducidad de las acciones.</w:t>
      </w:r>
    </w:p>
    <w:p w:rsidR="00876F7C" w:rsidRDefault="00876F7C" w:rsidP="0022122F">
      <w:pPr>
        <w:spacing w:after="0"/>
        <w:contextualSpacing/>
        <w:jc w:val="both"/>
        <w:rPr>
          <w:rFonts w:ascii="Arial" w:hAnsi="Arial" w:cs="Arial"/>
          <w:sz w:val="24"/>
          <w:szCs w:val="24"/>
        </w:rPr>
      </w:pPr>
    </w:p>
    <w:p w:rsidR="00B9674F" w:rsidRDefault="00B9674F" w:rsidP="008707E4">
      <w:pPr>
        <w:spacing w:after="0"/>
        <w:contextualSpacing/>
        <w:jc w:val="both"/>
        <w:rPr>
          <w:rFonts w:ascii="Arial" w:hAnsi="Arial" w:cs="Arial"/>
          <w:sz w:val="24"/>
          <w:szCs w:val="24"/>
          <w:lang w:eastAsia="es-MX"/>
        </w:rPr>
      </w:pPr>
    </w:p>
    <w:p w:rsidR="00E04B10" w:rsidRDefault="00E04B10" w:rsidP="00E04B10">
      <w:pPr>
        <w:contextualSpacing/>
        <w:jc w:val="center"/>
        <w:rPr>
          <w:rFonts w:ascii="Arial" w:hAnsi="Arial" w:cs="Arial"/>
          <w:b/>
          <w:sz w:val="24"/>
          <w:szCs w:val="24"/>
          <w:lang w:val="es-ES"/>
        </w:rPr>
      </w:pPr>
      <w:r>
        <w:rPr>
          <w:rFonts w:ascii="Arial" w:hAnsi="Arial" w:cs="Arial"/>
          <w:b/>
          <w:sz w:val="24"/>
          <w:szCs w:val="24"/>
          <w:lang w:val="es-ES"/>
        </w:rPr>
        <w:t>CONCLUSIÓN</w:t>
      </w:r>
    </w:p>
    <w:p w:rsidR="00411AAA" w:rsidRDefault="00411AAA" w:rsidP="00411AAA">
      <w:pPr>
        <w:tabs>
          <w:tab w:val="left" w:pos="3261"/>
        </w:tabs>
        <w:spacing w:after="0"/>
        <w:contextualSpacing/>
        <w:jc w:val="both"/>
        <w:rPr>
          <w:rFonts w:ascii="Arial" w:hAnsi="Arial" w:cs="Arial"/>
          <w:bCs/>
          <w:iCs/>
          <w:spacing w:val="-3"/>
          <w:sz w:val="24"/>
          <w:szCs w:val="24"/>
        </w:rPr>
      </w:pPr>
    </w:p>
    <w:p w:rsidR="00411AAA" w:rsidRPr="007D4C87" w:rsidRDefault="00411AAA" w:rsidP="00411AAA">
      <w:pPr>
        <w:tabs>
          <w:tab w:val="left" w:pos="3261"/>
        </w:tabs>
        <w:spacing w:after="0"/>
        <w:contextualSpacing/>
        <w:jc w:val="both"/>
        <w:rPr>
          <w:rFonts w:ascii="Arial" w:hAnsi="Arial" w:cs="Arial"/>
          <w:bCs/>
          <w:iCs/>
          <w:spacing w:val="-3"/>
          <w:sz w:val="24"/>
          <w:szCs w:val="24"/>
        </w:rPr>
      </w:pPr>
      <w:r w:rsidRPr="00D96A0B">
        <w:rPr>
          <w:rFonts w:ascii="Arial" w:hAnsi="Arial" w:cs="Arial"/>
          <w:bCs/>
          <w:iCs/>
          <w:spacing w:val="-3"/>
          <w:sz w:val="24"/>
          <w:szCs w:val="24"/>
        </w:rPr>
        <w:t xml:space="preserve">Por consiguiente, </w:t>
      </w:r>
      <w:r>
        <w:rPr>
          <w:rFonts w:ascii="Arial" w:hAnsi="Arial" w:cs="Arial"/>
          <w:bCs/>
          <w:iCs/>
          <w:spacing w:val="-3"/>
          <w:sz w:val="24"/>
          <w:szCs w:val="24"/>
        </w:rPr>
        <w:t xml:space="preserve">al </w:t>
      </w:r>
      <w:r w:rsidR="008707E4">
        <w:rPr>
          <w:rFonts w:ascii="Arial" w:hAnsi="Arial" w:cs="Arial"/>
          <w:bCs/>
          <w:iCs/>
          <w:spacing w:val="-3"/>
          <w:sz w:val="24"/>
          <w:szCs w:val="24"/>
        </w:rPr>
        <w:t xml:space="preserve">faltar el cumplimiento del presupuesto de </w:t>
      </w:r>
      <w:r>
        <w:rPr>
          <w:rFonts w:ascii="Arial" w:hAnsi="Arial" w:cs="Arial"/>
          <w:bCs/>
          <w:iCs/>
          <w:spacing w:val="-3"/>
          <w:sz w:val="24"/>
          <w:szCs w:val="24"/>
        </w:rPr>
        <w:t>subsidiariedad ha</w:t>
      </w:r>
      <w:r w:rsidR="008707E4">
        <w:rPr>
          <w:rFonts w:ascii="Arial" w:hAnsi="Arial" w:cs="Arial"/>
          <w:bCs/>
          <w:iCs/>
          <w:spacing w:val="-3"/>
          <w:sz w:val="24"/>
          <w:szCs w:val="24"/>
        </w:rPr>
        <w:t xml:space="preserve">bía </w:t>
      </w:r>
      <w:r>
        <w:rPr>
          <w:rFonts w:ascii="Arial" w:hAnsi="Arial" w:cs="Arial"/>
          <w:bCs/>
          <w:iCs/>
          <w:spacing w:val="-3"/>
          <w:sz w:val="24"/>
          <w:szCs w:val="24"/>
        </w:rPr>
        <w:t xml:space="preserve">lugar a declarar improcedente la presente acción de tutela, en consecuencia se confirmará la decisión </w:t>
      </w:r>
      <w:r w:rsidR="008707E4">
        <w:rPr>
          <w:rFonts w:ascii="Arial" w:hAnsi="Arial" w:cs="Arial"/>
          <w:bCs/>
          <w:iCs/>
          <w:spacing w:val="-3"/>
          <w:sz w:val="24"/>
          <w:szCs w:val="24"/>
        </w:rPr>
        <w:t>objeto de impugnación</w:t>
      </w:r>
      <w:r>
        <w:rPr>
          <w:rFonts w:ascii="Arial" w:hAnsi="Arial" w:cs="Arial"/>
          <w:bCs/>
          <w:iCs/>
          <w:spacing w:val="-3"/>
          <w:sz w:val="24"/>
          <w:szCs w:val="24"/>
        </w:rPr>
        <w:t xml:space="preserve">. </w:t>
      </w:r>
    </w:p>
    <w:p w:rsidR="00E04B10" w:rsidRDefault="00E04B10" w:rsidP="00E04B10">
      <w:pPr>
        <w:tabs>
          <w:tab w:val="left" w:pos="3261"/>
        </w:tabs>
        <w:spacing w:after="0"/>
        <w:contextualSpacing/>
        <w:jc w:val="both"/>
        <w:rPr>
          <w:rFonts w:ascii="Arial" w:hAnsi="Arial" w:cs="Arial"/>
          <w:color w:val="000000"/>
          <w:sz w:val="24"/>
          <w:szCs w:val="24"/>
        </w:rPr>
      </w:pPr>
    </w:p>
    <w:p w:rsidR="00D85481" w:rsidRDefault="00D85481" w:rsidP="00D85481">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D85481" w:rsidRDefault="00D85481" w:rsidP="00D85481">
      <w:pPr>
        <w:tabs>
          <w:tab w:val="left" w:pos="-3220"/>
        </w:tabs>
        <w:contextualSpacing/>
        <w:jc w:val="both"/>
        <w:rPr>
          <w:rFonts w:ascii="Arial" w:hAnsi="Arial" w:cs="Arial"/>
          <w:sz w:val="24"/>
          <w:szCs w:val="24"/>
        </w:rPr>
      </w:pPr>
    </w:p>
    <w:p w:rsidR="00D85481" w:rsidRDefault="00D85481" w:rsidP="00D85481">
      <w:pPr>
        <w:tabs>
          <w:tab w:val="left" w:pos="-3220"/>
        </w:tabs>
        <w:contextualSpacing/>
        <w:jc w:val="both"/>
        <w:rPr>
          <w:rFonts w:ascii="Arial" w:hAnsi="Arial" w:cs="Arial"/>
          <w:sz w:val="24"/>
          <w:szCs w:val="24"/>
        </w:rPr>
      </w:pPr>
      <w:r>
        <w:rPr>
          <w:rFonts w:ascii="Arial" w:hAnsi="Arial" w:cs="Arial"/>
          <w:sz w:val="24"/>
          <w:szCs w:val="24"/>
        </w:rPr>
        <w:lastRenderedPageBreak/>
        <w:t xml:space="preserve">En mérito de lo expuesto, el </w:t>
      </w:r>
      <w:r w:rsidRPr="00072B4D">
        <w:rPr>
          <w:rFonts w:ascii="Arial" w:hAnsi="Arial" w:cs="Arial"/>
          <w:b/>
          <w:sz w:val="24"/>
          <w:szCs w:val="24"/>
        </w:rPr>
        <w:t xml:space="preserve">Tribunal Superior del Distrito Judicial de </w:t>
      </w:r>
      <w:r>
        <w:rPr>
          <w:rFonts w:ascii="Arial" w:hAnsi="Arial" w:cs="Arial"/>
          <w:b/>
          <w:sz w:val="24"/>
          <w:szCs w:val="24"/>
        </w:rPr>
        <w:t xml:space="preserve">Pereira, Risaralda </w:t>
      </w:r>
      <w:r w:rsidR="00A35CB0">
        <w:rPr>
          <w:rFonts w:ascii="Arial" w:hAnsi="Arial" w:cs="Arial"/>
          <w:b/>
          <w:sz w:val="24"/>
          <w:szCs w:val="24"/>
        </w:rPr>
        <w:t>–</w:t>
      </w:r>
      <w:r>
        <w:rPr>
          <w:rFonts w:ascii="Arial" w:hAnsi="Arial" w:cs="Arial"/>
          <w:b/>
          <w:sz w:val="24"/>
          <w:szCs w:val="24"/>
        </w:rPr>
        <w:t xml:space="preserve"> </w:t>
      </w:r>
      <w:r w:rsidR="00A35CB0">
        <w:rPr>
          <w:rFonts w:ascii="Arial" w:hAnsi="Arial" w:cs="Arial"/>
          <w:b/>
          <w:sz w:val="24"/>
          <w:szCs w:val="24"/>
        </w:rPr>
        <w:t>Sala Segunda</w:t>
      </w:r>
      <w:r w:rsidRPr="00072B4D">
        <w:rPr>
          <w:rFonts w:ascii="Arial" w:hAnsi="Arial" w:cs="Arial"/>
          <w:b/>
          <w:sz w:val="24"/>
          <w:szCs w:val="24"/>
        </w:rPr>
        <w:t xml:space="preserve"> de Decisión</w:t>
      </w:r>
      <w:r>
        <w:rPr>
          <w:rFonts w:ascii="Arial" w:hAnsi="Arial" w:cs="Arial"/>
          <w:sz w:val="24"/>
          <w:szCs w:val="24"/>
        </w:rPr>
        <w:t>, administrando justicia en nombre del Pueblo y por autoridad de la Constitución,</w:t>
      </w:r>
    </w:p>
    <w:p w:rsidR="00D85481" w:rsidRDefault="00D85481" w:rsidP="00D85481">
      <w:pPr>
        <w:keepNext/>
        <w:contextualSpacing/>
        <w:jc w:val="center"/>
        <w:rPr>
          <w:rFonts w:ascii="Arial" w:hAnsi="Arial" w:cs="Arial"/>
          <w:b/>
          <w:sz w:val="24"/>
          <w:szCs w:val="24"/>
        </w:rPr>
      </w:pPr>
    </w:p>
    <w:p w:rsidR="00D85481" w:rsidRDefault="00D85481" w:rsidP="00D85481">
      <w:pPr>
        <w:keepNext/>
        <w:contextualSpacing/>
        <w:jc w:val="center"/>
        <w:rPr>
          <w:rFonts w:ascii="Arial" w:hAnsi="Arial" w:cs="Arial"/>
          <w:b/>
          <w:sz w:val="24"/>
          <w:szCs w:val="24"/>
        </w:rPr>
      </w:pPr>
      <w:r>
        <w:rPr>
          <w:rFonts w:ascii="Arial" w:hAnsi="Arial" w:cs="Arial"/>
          <w:b/>
          <w:sz w:val="24"/>
          <w:szCs w:val="24"/>
        </w:rPr>
        <w:t>R E S U E L V E</w:t>
      </w:r>
    </w:p>
    <w:p w:rsidR="00D85481" w:rsidRDefault="00D85481" w:rsidP="00D85481">
      <w:pPr>
        <w:keepNext/>
        <w:contextualSpacing/>
        <w:jc w:val="center"/>
        <w:rPr>
          <w:rFonts w:ascii="Arial" w:hAnsi="Arial" w:cs="Arial"/>
          <w:b/>
          <w:sz w:val="24"/>
          <w:szCs w:val="24"/>
        </w:rPr>
      </w:pPr>
    </w:p>
    <w:p w:rsidR="00C817C5" w:rsidRDefault="00D85481" w:rsidP="00C817C5">
      <w:pPr>
        <w:spacing w:after="0"/>
        <w:contextualSpacing/>
        <w:jc w:val="both"/>
        <w:rPr>
          <w:rFonts w:ascii="Arial" w:hAnsi="Arial" w:cs="Arial"/>
          <w:color w:val="000000"/>
          <w:sz w:val="24"/>
          <w:szCs w:val="24"/>
        </w:rPr>
      </w:pPr>
      <w:r w:rsidRPr="00B1614F">
        <w:rPr>
          <w:rFonts w:ascii="Arial" w:hAnsi="Arial" w:cs="Arial"/>
          <w:b/>
          <w:sz w:val="24"/>
          <w:szCs w:val="24"/>
          <w:u w:val="single"/>
        </w:rPr>
        <w:t>PRIMERO:</w:t>
      </w:r>
      <w:r w:rsidRPr="00B1614F">
        <w:rPr>
          <w:rFonts w:ascii="Arial" w:hAnsi="Arial" w:cs="Arial"/>
          <w:b/>
          <w:sz w:val="24"/>
          <w:szCs w:val="24"/>
        </w:rPr>
        <w:t xml:space="preserve"> </w:t>
      </w:r>
      <w:r>
        <w:rPr>
          <w:rFonts w:ascii="Arial" w:hAnsi="Arial" w:cs="Arial"/>
          <w:b/>
          <w:sz w:val="24"/>
          <w:szCs w:val="24"/>
        </w:rPr>
        <w:t xml:space="preserve">CONFIRMAR </w:t>
      </w:r>
      <w:r>
        <w:rPr>
          <w:rFonts w:ascii="Arial" w:hAnsi="Arial" w:cs="Arial"/>
          <w:sz w:val="24"/>
          <w:szCs w:val="24"/>
        </w:rPr>
        <w:t>la sentencia</w:t>
      </w:r>
      <w:r w:rsidR="00BB270F">
        <w:rPr>
          <w:rFonts w:ascii="Arial" w:hAnsi="Arial" w:cs="Arial"/>
          <w:sz w:val="24"/>
          <w:szCs w:val="24"/>
        </w:rPr>
        <w:t xml:space="preserve"> proferida el </w:t>
      </w:r>
      <w:r w:rsidR="00C817C5">
        <w:rPr>
          <w:rFonts w:ascii="Arial" w:hAnsi="Arial" w:cs="Arial"/>
          <w:sz w:val="24"/>
          <w:szCs w:val="24"/>
        </w:rPr>
        <w:t>04</w:t>
      </w:r>
      <w:r>
        <w:rPr>
          <w:rFonts w:ascii="Arial" w:hAnsi="Arial" w:cs="Arial"/>
          <w:sz w:val="24"/>
          <w:szCs w:val="24"/>
        </w:rPr>
        <w:t>-</w:t>
      </w:r>
      <w:r w:rsidR="00C817C5">
        <w:rPr>
          <w:rFonts w:ascii="Arial" w:hAnsi="Arial" w:cs="Arial"/>
          <w:sz w:val="24"/>
          <w:szCs w:val="24"/>
        </w:rPr>
        <w:t>12</w:t>
      </w:r>
      <w:r>
        <w:rPr>
          <w:rFonts w:ascii="Arial" w:hAnsi="Arial" w:cs="Arial"/>
          <w:sz w:val="24"/>
          <w:szCs w:val="24"/>
        </w:rPr>
        <w:t xml:space="preserve">-2017 por el Juzgado </w:t>
      </w:r>
      <w:r w:rsidR="00C817C5">
        <w:rPr>
          <w:rFonts w:ascii="Arial" w:hAnsi="Arial" w:cs="Arial"/>
          <w:sz w:val="24"/>
          <w:szCs w:val="24"/>
        </w:rPr>
        <w:t>Segundo</w:t>
      </w:r>
      <w:r>
        <w:rPr>
          <w:rFonts w:ascii="Arial" w:hAnsi="Arial" w:cs="Arial"/>
          <w:sz w:val="24"/>
          <w:szCs w:val="24"/>
        </w:rPr>
        <w:t xml:space="preserve"> Laboral del Circuito de Pereira</w:t>
      </w:r>
      <w:r w:rsidRPr="00BB39E9">
        <w:rPr>
          <w:rFonts w:ascii="Arial" w:hAnsi="Arial" w:cs="Arial"/>
          <w:sz w:val="24"/>
          <w:szCs w:val="24"/>
        </w:rPr>
        <w:t xml:space="preserve"> </w:t>
      </w:r>
      <w:r>
        <w:rPr>
          <w:rFonts w:ascii="Arial" w:hAnsi="Arial" w:cs="Arial"/>
          <w:sz w:val="24"/>
          <w:szCs w:val="24"/>
        </w:rPr>
        <w:t xml:space="preserve">dentro de la tutela presentada </w:t>
      </w:r>
      <w:r w:rsidR="00C817C5">
        <w:rPr>
          <w:rFonts w:ascii="Arial" w:hAnsi="Arial" w:cs="Arial"/>
          <w:color w:val="000000"/>
          <w:sz w:val="24"/>
          <w:szCs w:val="24"/>
        </w:rPr>
        <w:t>por los señores</w:t>
      </w:r>
      <w:r w:rsidR="00C817C5" w:rsidRPr="00C817C5">
        <w:rPr>
          <w:rFonts w:ascii="Arial" w:hAnsi="Arial" w:cs="Arial"/>
          <w:color w:val="000000"/>
          <w:sz w:val="24"/>
          <w:szCs w:val="24"/>
        </w:rPr>
        <w:t xml:space="preserve"> </w:t>
      </w:r>
      <w:r w:rsidR="00C817C5">
        <w:rPr>
          <w:rFonts w:ascii="Arial" w:hAnsi="Arial" w:cs="Arial"/>
          <w:color w:val="000000"/>
          <w:sz w:val="24"/>
          <w:szCs w:val="24"/>
        </w:rPr>
        <w:t>Andrés Felipe Ramírez Betancur identificado con cédula de ciudadanía No.9.734.937 y Ana María Granada Betancur identificada con cédula de ciudadanía No.24.585.320, a nombre propio,</w:t>
      </w:r>
      <w:r w:rsidR="00C817C5">
        <w:rPr>
          <w:rFonts w:ascii="Arial" w:hAnsi="Arial" w:cs="Arial"/>
          <w:sz w:val="24"/>
          <w:szCs w:val="24"/>
          <w:lang w:eastAsia="es-MX"/>
        </w:rPr>
        <w:t xml:space="preserve"> </w:t>
      </w:r>
      <w:r w:rsidR="00C817C5">
        <w:rPr>
          <w:rFonts w:ascii="Arial" w:hAnsi="Arial" w:cs="Arial"/>
          <w:color w:val="000000"/>
          <w:sz w:val="24"/>
          <w:szCs w:val="24"/>
        </w:rPr>
        <w:t>en contra del Consejo Directivo Nacional del Servicio de Aprendizaje del SENA.</w:t>
      </w:r>
    </w:p>
    <w:p w:rsidR="00D85481" w:rsidRPr="00C817C5" w:rsidRDefault="00D85481" w:rsidP="00C817C5">
      <w:pPr>
        <w:spacing w:after="0"/>
        <w:contextualSpacing/>
        <w:jc w:val="both"/>
        <w:rPr>
          <w:rFonts w:ascii="Arial" w:hAnsi="Arial" w:cs="Arial"/>
          <w:color w:val="000000"/>
          <w:sz w:val="24"/>
          <w:szCs w:val="24"/>
        </w:rPr>
      </w:pPr>
    </w:p>
    <w:p w:rsidR="00D85481" w:rsidRDefault="00D85481" w:rsidP="00D85481">
      <w:pPr>
        <w:shd w:val="clear" w:color="auto" w:fill="FFFFFF"/>
        <w:spacing w:after="0"/>
        <w:jc w:val="both"/>
        <w:textAlignment w:val="baseline"/>
        <w:rPr>
          <w:rFonts w:ascii="Arial" w:hAnsi="Arial" w:cs="Arial"/>
          <w:color w:val="000000"/>
          <w:sz w:val="24"/>
          <w:szCs w:val="24"/>
        </w:rPr>
      </w:pPr>
      <w:r>
        <w:rPr>
          <w:rFonts w:ascii="Arial" w:hAnsi="Arial" w:cs="Arial"/>
          <w:b/>
          <w:sz w:val="24"/>
          <w:szCs w:val="24"/>
          <w:u w:val="single"/>
        </w:rPr>
        <w:t>SEGUNDO</w:t>
      </w:r>
      <w:r w:rsidRPr="009E2A66">
        <w:rPr>
          <w:rFonts w:ascii="Arial" w:hAnsi="Arial" w:cs="Arial"/>
          <w:b/>
          <w:sz w:val="24"/>
          <w:szCs w:val="24"/>
        </w:rPr>
        <w:t>:</w:t>
      </w:r>
      <w:r>
        <w:rPr>
          <w:rFonts w:ascii="Arial" w:hAnsi="Arial" w:cs="Arial"/>
          <w:b/>
          <w:sz w:val="24"/>
          <w:szCs w:val="24"/>
        </w:rPr>
        <w:t xml:space="preserve"> </w:t>
      </w:r>
      <w:r w:rsidRPr="009E2A66">
        <w:rPr>
          <w:rFonts w:ascii="Arial" w:hAnsi="Arial" w:cs="Arial"/>
          <w:b/>
          <w:color w:val="000000"/>
          <w:sz w:val="24"/>
          <w:szCs w:val="24"/>
        </w:rPr>
        <w:t>COMUNICAR</w:t>
      </w:r>
      <w:r w:rsidRPr="009E2A66">
        <w:rPr>
          <w:rFonts w:ascii="Arial" w:hAnsi="Arial" w:cs="Arial"/>
          <w:color w:val="000000"/>
          <w:sz w:val="24"/>
          <w:szCs w:val="24"/>
        </w:rPr>
        <w:t xml:space="preserve"> esta decisión a las partes e intervinientes en el término de Ley y al juzgado de origen.</w:t>
      </w:r>
    </w:p>
    <w:p w:rsidR="00D85481" w:rsidRDefault="00D85481" w:rsidP="00D85481">
      <w:pPr>
        <w:shd w:val="clear" w:color="auto" w:fill="FFFFFF"/>
        <w:spacing w:after="0"/>
        <w:jc w:val="both"/>
        <w:textAlignment w:val="baseline"/>
        <w:rPr>
          <w:rFonts w:ascii="Arial" w:hAnsi="Arial" w:cs="Arial"/>
          <w:color w:val="000000"/>
          <w:sz w:val="24"/>
          <w:szCs w:val="24"/>
        </w:rPr>
      </w:pPr>
    </w:p>
    <w:p w:rsidR="00D85481" w:rsidRPr="009E2A66" w:rsidRDefault="00D85481" w:rsidP="00D85481">
      <w:pPr>
        <w:jc w:val="both"/>
        <w:rPr>
          <w:rFonts w:ascii="Arial" w:hAnsi="Arial" w:cs="Arial"/>
          <w:sz w:val="24"/>
          <w:szCs w:val="24"/>
        </w:rPr>
      </w:pPr>
      <w:r>
        <w:rPr>
          <w:rFonts w:ascii="Arial" w:hAnsi="Arial" w:cs="Arial"/>
          <w:b/>
          <w:sz w:val="24"/>
          <w:szCs w:val="24"/>
          <w:u w:val="single"/>
        </w:rPr>
        <w:t>TERCER</w:t>
      </w:r>
      <w:r w:rsidRPr="009E2A66">
        <w:rPr>
          <w:rFonts w:ascii="Arial" w:hAnsi="Arial" w:cs="Arial"/>
          <w:b/>
          <w:sz w:val="24"/>
          <w:szCs w:val="24"/>
          <w:u w:val="single"/>
        </w:rPr>
        <w:t>O:</w:t>
      </w:r>
      <w:r w:rsidRPr="009E2A66">
        <w:rPr>
          <w:rFonts w:ascii="Arial" w:hAnsi="Arial" w:cs="Arial"/>
          <w:b/>
          <w:sz w:val="24"/>
          <w:szCs w:val="24"/>
        </w:rPr>
        <w:t xml:space="preserve"> REMITIR</w:t>
      </w:r>
      <w:r w:rsidRPr="009E2A66">
        <w:rPr>
          <w:rFonts w:ascii="Arial" w:hAnsi="Arial" w:cs="Arial"/>
          <w:sz w:val="24"/>
          <w:szCs w:val="24"/>
        </w:rPr>
        <w:t xml:space="preserve"> el expediente a la honorable Corte Constitucional para su eventual revisión.</w:t>
      </w:r>
    </w:p>
    <w:p w:rsidR="00D85481" w:rsidRPr="00855B53" w:rsidRDefault="00D85481" w:rsidP="00D85481">
      <w:pPr>
        <w:pStyle w:val="Textosinformato"/>
        <w:spacing w:line="276" w:lineRule="auto"/>
        <w:jc w:val="both"/>
        <w:rPr>
          <w:rFonts w:ascii="Arial" w:eastAsia="SimSun" w:hAnsi="Arial" w:cs="Arial"/>
          <w:sz w:val="24"/>
          <w:szCs w:val="24"/>
        </w:rPr>
      </w:pPr>
    </w:p>
    <w:p w:rsidR="00D85481" w:rsidRDefault="00D85481" w:rsidP="00D85481">
      <w:pPr>
        <w:pStyle w:val="Prrafodelista1"/>
        <w:spacing w:line="276" w:lineRule="auto"/>
        <w:ind w:left="0"/>
        <w:jc w:val="center"/>
        <w:rPr>
          <w:rFonts w:ascii="Arial" w:hAnsi="Arial" w:cs="Arial"/>
          <w:b/>
        </w:rPr>
      </w:pPr>
    </w:p>
    <w:p w:rsidR="00D85481" w:rsidRPr="00B1614F" w:rsidRDefault="00D85481" w:rsidP="00D85481">
      <w:pPr>
        <w:pStyle w:val="Prrafodelista1"/>
        <w:spacing w:line="276" w:lineRule="auto"/>
        <w:ind w:left="0"/>
        <w:jc w:val="center"/>
        <w:rPr>
          <w:rFonts w:ascii="Arial" w:hAnsi="Arial" w:cs="Arial"/>
          <w:b/>
        </w:rPr>
      </w:pPr>
      <w:r>
        <w:rPr>
          <w:rFonts w:ascii="Arial" w:hAnsi="Arial" w:cs="Arial"/>
          <w:b/>
        </w:rPr>
        <w:t>NOTIFÍQUESE Y CÚMPLASE</w:t>
      </w:r>
    </w:p>
    <w:p w:rsidR="00D85481" w:rsidRDefault="00D85481" w:rsidP="00D85481">
      <w:pPr>
        <w:spacing w:after="0"/>
        <w:contextualSpacing/>
        <w:jc w:val="both"/>
        <w:rPr>
          <w:rFonts w:ascii="Arial" w:hAnsi="Arial" w:cs="Arial"/>
          <w:sz w:val="24"/>
          <w:szCs w:val="24"/>
          <w:lang w:eastAsia="es-ES"/>
        </w:rPr>
      </w:pPr>
    </w:p>
    <w:p w:rsidR="00D85481" w:rsidRDefault="00D85481" w:rsidP="00D85481">
      <w:pPr>
        <w:spacing w:after="0"/>
        <w:contextualSpacing/>
        <w:jc w:val="both"/>
        <w:rPr>
          <w:rFonts w:ascii="Arial" w:hAnsi="Arial" w:cs="Arial"/>
          <w:b/>
          <w:sz w:val="24"/>
          <w:szCs w:val="24"/>
          <w:lang w:eastAsia="es-ES"/>
        </w:rPr>
      </w:pPr>
    </w:p>
    <w:p w:rsidR="00D85481" w:rsidRDefault="00D85481" w:rsidP="00D85481">
      <w:pPr>
        <w:spacing w:after="0"/>
        <w:contextualSpacing/>
        <w:jc w:val="center"/>
        <w:rPr>
          <w:rFonts w:ascii="Arial" w:hAnsi="Arial" w:cs="Arial"/>
          <w:b/>
          <w:sz w:val="24"/>
          <w:szCs w:val="24"/>
          <w:lang w:eastAsia="es-ES"/>
        </w:rPr>
      </w:pPr>
    </w:p>
    <w:p w:rsidR="00D85481" w:rsidRDefault="00D85481" w:rsidP="00D85481">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D85481" w:rsidRDefault="00D85481" w:rsidP="00D85481">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D85481" w:rsidRDefault="00D85481" w:rsidP="00D85481">
      <w:pPr>
        <w:spacing w:after="0"/>
        <w:contextualSpacing/>
        <w:jc w:val="both"/>
        <w:rPr>
          <w:rFonts w:ascii="Arial" w:hAnsi="Arial" w:cs="Arial"/>
          <w:b/>
          <w:sz w:val="24"/>
          <w:szCs w:val="24"/>
          <w:lang w:eastAsia="es-ES"/>
        </w:rPr>
      </w:pPr>
    </w:p>
    <w:p w:rsidR="00D85481" w:rsidRDefault="00D85481" w:rsidP="00D85481">
      <w:pPr>
        <w:spacing w:after="0"/>
        <w:contextualSpacing/>
        <w:jc w:val="both"/>
        <w:rPr>
          <w:rFonts w:ascii="Arial" w:hAnsi="Arial" w:cs="Arial"/>
          <w:b/>
          <w:sz w:val="24"/>
          <w:szCs w:val="24"/>
          <w:lang w:eastAsia="es-ES"/>
        </w:rPr>
      </w:pPr>
    </w:p>
    <w:p w:rsidR="00D85481" w:rsidRDefault="00D85481" w:rsidP="00D85481">
      <w:pPr>
        <w:spacing w:after="0"/>
        <w:contextualSpacing/>
        <w:jc w:val="both"/>
        <w:rPr>
          <w:rFonts w:ascii="Arial" w:hAnsi="Arial" w:cs="Arial"/>
          <w:sz w:val="24"/>
          <w:szCs w:val="24"/>
        </w:rPr>
      </w:pPr>
      <w:r>
        <w:rPr>
          <w:rFonts w:ascii="Arial" w:hAnsi="Arial" w:cs="Arial"/>
          <w:b/>
          <w:sz w:val="24"/>
          <w:szCs w:val="24"/>
          <w:lang w:eastAsia="es-ES"/>
        </w:rPr>
        <w:t>JULIO CÉSAR SALAZAR MUÑOZ</w:t>
      </w:r>
      <w:r w:rsidRPr="00C61BA2">
        <w:rPr>
          <w:rFonts w:ascii="Arial" w:hAnsi="Arial" w:cs="Arial"/>
          <w:b/>
          <w:sz w:val="24"/>
          <w:szCs w:val="24"/>
          <w:lang w:eastAsia="es-ES"/>
        </w:rPr>
        <w:t xml:space="preserve"> </w:t>
      </w:r>
      <w:r>
        <w:rPr>
          <w:rFonts w:ascii="Arial" w:hAnsi="Arial" w:cs="Arial"/>
          <w:b/>
          <w:sz w:val="24"/>
          <w:szCs w:val="24"/>
          <w:lang w:eastAsia="es-ES"/>
        </w:rPr>
        <w:t xml:space="preserve"> </w:t>
      </w:r>
      <w:r w:rsidR="00A35CB0">
        <w:rPr>
          <w:rFonts w:ascii="Arial" w:hAnsi="Arial" w:cs="Arial"/>
          <w:b/>
          <w:sz w:val="24"/>
          <w:szCs w:val="24"/>
          <w:lang w:eastAsia="es-ES"/>
        </w:rPr>
        <w:t xml:space="preserve">       FRANCISCO JAVIER TAMAYO TABARES</w:t>
      </w:r>
      <w:r>
        <w:rPr>
          <w:rFonts w:ascii="Arial" w:hAnsi="Arial" w:cs="Arial"/>
          <w:b/>
          <w:sz w:val="24"/>
          <w:szCs w:val="24"/>
          <w:lang w:eastAsia="es-ES"/>
        </w:rPr>
        <w:t xml:space="preserve">                             </w:t>
      </w:r>
      <w:r w:rsidR="00A35CB0">
        <w:rPr>
          <w:rFonts w:ascii="Arial" w:hAnsi="Arial" w:cs="Arial"/>
          <w:b/>
          <w:sz w:val="24"/>
          <w:szCs w:val="24"/>
          <w:lang w:eastAsia="es-ES"/>
        </w:rPr>
        <w:t xml:space="preserve">    </w:t>
      </w:r>
      <w:r w:rsidR="00A35CB0">
        <w:rPr>
          <w:rFonts w:ascii="Arial" w:hAnsi="Arial" w:cs="Arial"/>
          <w:b/>
          <w:sz w:val="24"/>
          <w:szCs w:val="24"/>
          <w:lang w:eastAsia="es-ES"/>
        </w:rPr>
        <w:tab/>
      </w:r>
      <w:r w:rsidR="00A35CB0">
        <w:rPr>
          <w:rFonts w:ascii="Arial" w:hAnsi="Arial" w:cs="Arial"/>
          <w:b/>
          <w:sz w:val="24"/>
          <w:szCs w:val="24"/>
          <w:lang w:eastAsia="es-ES"/>
        </w:rPr>
        <w:tab/>
        <w:t>Magistrado</w:t>
      </w:r>
      <w:r w:rsidR="00A35CB0">
        <w:rPr>
          <w:rFonts w:ascii="Arial" w:hAnsi="Arial" w:cs="Arial"/>
          <w:b/>
          <w:sz w:val="24"/>
          <w:szCs w:val="24"/>
          <w:lang w:eastAsia="es-ES"/>
        </w:rPr>
        <w:tab/>
      </w:r>
      <w:r w:rsidR="00A35CB0">
        <w:rPr>
          <w:rFonts w:ascii="Arial" w:hAnsi="Arial" w:cs="Arial"/>
          <w:b/>
          <w:sz w:val="24"/>
          <w:szCs w:val="24"/>
          <w:lang w:eastAsia="es-ES"/>
        </w:rPr>
        <w:tab/>
      </w:r>
      <w:r w:rsidR="00A35CB0">
        <w:rPr>
          <w:rFonts w:ascii="Arial" w:hAnsi="Arial" w:cs="Arial"/>
          <w:b/>
          <w:sz w:val="24"/>
          <w:szCs w:val="24"/>
          <w:lang w:eastAsia="es-ES"/>
        </w:rPr>
        <w:tab/>
      </w:r>
      <w:r w:rsidR="00A35CB0">
        <w:rPr>
          <w:rFonts w:ascii="Arial" w:hAnsi="Arial" w:cs="Arial"/>
          <w:b/>
          <w:sz w:val="24"/>
          <w:szCs w:val="24"/>
          <w:lang w:eastAsia="es-ES"/>
        </w:rPr>
        <w:tab/>
      </w:r>
      <w:r w:rsidR="00A35CB0">
        <w:rPr>
          <w:rFonts w:ascii="Arial" w:hAnsi="Arial" w:cs="Arial"/>
          <w:b/>
          <w:sz w:val="24"/>
          <w:szCs w:val="24"/>
          <w:lang w:eastAsia="es-ES"/>
        </w:rPr>
        <w:tab/>
        <w:t>Magistrado</w:t>
      </w:r>
    </w:p>
    <w:sectPr w:rsidR="00D85481" w:rsidSect="00BD1485">
      <w:headerReference w:type="default" r:id="rId9"/>
      <w:footerReference w:type="even" r:id="rId10"/>
      <w:footerReference w:type="default" r:id="rId11"/>
      <w:pgSz w:w="12242" w:h="18722" w:code="1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BF2" w:rsidRDefault="00C11BF2" w:rsidP="00567D0D">
      <w:pPr>
        <w:spacing w:after="0" w:line="240" w:lineRule="auto"/>
      </w:pPr>
      <w:r>
        <w:separator/>
      </w:r>
    </w:p>
  </w:endnote>
  <w:endnote w:type="continuationSeparator" w:id="0">
    <w:p w:rsidR="00C11BF2" w:rsidRDefault="00C11BF2"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08308E" w:rsidP="009237D2">
    <w:pPr>
      <w:pStyle w:val="Piedepgina"/>
      <w:framePr w:wrap="around" w:vAnchor="text" w:hAnchor="margin" w:xAlign="center" w:y="1"/>
      <w:rPr>
        <w:rStyle w:val="Nmerodepgina"/>
      </w:rPr>
    </w:pPr>
    <w:r>
      <w:rPr>
        <w:rStyle w:val="Nmerodepgina"/>
      </w:rPr>
      <w:fldChar w:fldCharType="begin"/>
    </w:r>
    <w:r w:rsidR="00805155">
      <w:rPr>
        <w:rStyle w:val="Nmerodepgina"/>
      </w:rPr>
      <w:instrText xml:space="preserve">PAGE  </w:instrText>
    </w:r>
    <w:r>
      <w:rPr>
        <w:rStyle w:val="Nmerodepgina"/>
      </w:rPr>
      <w:fldChar w:fldCharType="end"/>
    </w:r>
  </w:p>
  <w:p w:rsidR="00805155" w:rsidRDefault="008051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08308E" w:rsidP="009237D2">
    <w:pPr>
      <w:pStyle w:val="Piedepgina"/>
      <w:framePr w:wrap="around" w:vAnchor="text" w:hAnchor="margin" w:xAlign="center" w:y="1"/>
      <w:rPr>
        <w:rStyle w:val="Nmerodepgina"/>
      </w:rPr>
    </w:pPr>
    <w:r>
      <w:rPr>
        <w:rStyle w:val="Nmerodepgina"/>
      </w:rPr>
      <w:fldChar w:fldCharType="begin"/>
    </w:r>
    <w:r w:rsidR="00805155">
      <w:rPr>
        <w:rStyle w:val="Nmerodepgina"/>
      </w:rPr>
      <w:instrText xml:space="preserve">PAGE  </w:instrText>
    </w:r>
    <w:r>
      <w:rPr>
        <w:rStyle w:val="Nmerodepgina"/>
      </w:rPr>
      <w:fldChar w:fldCharType="separate"/>
    </w:r>
    <w:r w:rsidR="00853243">
      <w:rPr>
        <w:rStyle w:val="Nmerodepgina"/>
        <w:noProof/>
      </w:rPr>
      <w:t>6</w:t>
    </w:r>
    <w:r>
      <w:rPr>
        <w:rStyle w:val="Nmerodepgina"/>
      </w:rPr>
      <w:fldChar w:fldCharType="end"/>
    </w:r>
  </w:p>
  <w:p w:rsidR="00805155" w:rsidRDefault="0080515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BF2" w:rsidRDefault="00C11BF2" w:rsidP="00567D0D">
      <w:pPr>
        <w:spacing w:after="0" w:line="240" w:lineRule="auto"/>
      </w:pPr>
      <w:r>
        <w:separator/>
      </w:r>
    </w:p>
  </w:footnote>
  <w:footnote w:type="continuationSeparator" w:id="0">
    <w:p w:rsidR="00C11BF2" w:rsidRDefault="00C11BF2" w:rsidP="00567D0D">
      <w:pPr>
        <w:spacing w:after="0" w:line="240" w:lineRule="auto"/>
      </w:pPr>
      <w:r>
        <w:continuationSeparator/>
      </w:r>
    </w:p>
  </w:footnote>
  <w:footnote w:id="1">
    <w:p w:rsidR="00E04B10" w:rsidRPr="00854FC0" w:rsidRDefault="00E04B10" w:rsidP="00E04B10">
      <w:pPr>
        <w:pStyle w:val="Textonotapie"/>
        <w:rPr>
          <w:rFonts w:ascii="Arial" w:hAnsi="Arial" w:cs="Arial"/>
          <w:sz w:val="18"/>
          <w:szCs w:val="18"/>
        </w:rPr>
      </w:pPr>
      <w:r>
        <w:rPr>
          <w:rStyle w:val="Refdenotaalpie"/>
        </w:rPr>
        <w:footnoteRef/>
      </w:r>
      <w:r>
        <w:t xml:space="preserve"> </w:t>
      </w:r>
      <w:r w:rsidRPr="00854FC0">
        <w:rPr>
          <w:rFonts w:ascii="Arial" w:hAnsi="Arial" w:cs="Arial"/>
          <w:sz w:val="18"/>
          <w:szCs w:val="18"/>
        </w:rPr>
        <w:t>Corte Constitucional. Sentencia T-275 de 12-04-2012, M.P. Juan Carlos Henao Pérez</w:t>
      </w:r>
    </w:p>
  </w:footnote>
  <w:footnote w:id="2">
    <w:p w:rsidR="00BC2525" w:rsidRPr="00BE1D2A" w:rsidRDefault="00BC2525" w:rsidP="00BC2525">
      <w:pPr>
        <w:pStyle w:val="Textonotapie"/>
        <w:jc w:val="both"/>
        <w:rPr>
          <w:rFonts w:ascii="Arial" w:hAnsi="Arial" w:cs="Arial"/>
          <w:sz w:val="18"/>
          <w:szCs w:val="18"/>
        </w:rPr>
      </w:pPr>
      <w:r w:rsidRPr="00BE1D2A">
        <w:rPr>
          <w:rStyle w:val="Refdenotaalpie"/>
          <w:rFonts w:ascii="Arial" w:hAnsi="Arial" w:cs="Arial"/>
          <w:sz w:val="18"/>
          <w:szCs w:val="18"/>
        </w:rPr>
        <w:footnoteRef/>
      </w:r>
      <w:r w:rsidRPr="00BE1D2A">
        <w:rPr>
          <w:rFonts w:ascii="Arial" w:hAnsi="Arial" w:cs="Arial"/>
          <w:sz w:val="18"/>
          <w:szCs w:val="18"/>
        </w:rPr>
        <w:t xml:space="preserve"> CORTE CONSTITUCIONAL. Sentencia  SU 391 de 27-07-2016. M.P Alejandro Lineros Cantillo.</w:t>
      </w:r>
    </w:p>
  </w:footnote>
  <w:footnote w:id="3">
    <w:p w:rsidR="004C2B3E" w:rsidRPr="00990F43" w:rsidRDefault="004C2B3E" w:rsidP="004C2B3E">
      <w:pPr>
        <w:pStyle w:val="Textonotapie"/>
        <w:jc w:val="both"/>
        <w:rPr>
          <w:rFonts w:ascii="Arial" w:hAnsi="Arial" w:cs="Arial"/>
          <w:sz w:val="18"/>
          <w:szCs w:val="18"/>
        </w:rPr>
      </w:pPr>
      <w:r w:rsidRPr="00990F43">
        <w:rPr>
          <w:rStyle w:val="Refdenotaalpie"/>
          <w:rFonts w:ascii="Arial" w:hAnsi="Arial" w:cs="Arial"/>
          <w:sz w:val="18"/>
          <w:szCs w:val="18"/>
        </w:rPr>
        <w:footnoteRef/>
      </w:r>
      <w:r w:rsidRPr="00990F43">
        <w:rPr>
          <w:rFonts w:ascii="Arial" w:hAnsi="Arial" w:cs="Arial"/>
          <w:sz w:val="18"/>
          <w:szCs w:val="18"/>
        </w:rPr>
        <w:t xml:space="preserve"> CORTE CONSTITUCIONAL Sentencia T-957 de 2011</w:t>
      </w:r>
      <w:r>
        <w:rPr>
          <w:rFonts w:ascii="Arial" w:hAnsi="Arial" w:cs="Arial"/>
          <w:sz w:val="18"/>
          <w:szCs w:val="18"/>
        </w:rPr>
        <w:t>.</w:t>
      </w:r>
      <w:r w:rsidRPr="00990F43">
        <w:rPr>
          <w:rFonts w:ascii="Arial" w:hAnsi="Arial" w:cs="Arial"/>
          <w:sz w:val="18"/>
          <w:szCs w:val="18"/>
        </w:rPr>
        <w:t xml:space="preserve"> M.P Gabriel Eduardo Mendoza Martelo</w:t>
      </w:r>
      <w:r>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167" w:rsidRDefault="00504167" w:rsidP="00504167">
    <w:pPr>
      <w:pStyle w:val="Encabezado"/>
      <w:jc w:val="center"/>
      <w:rPr>
        <w:rFonts w:ascii="Arial" w:hAnsi="Arial" w:cs="Arial"/>
        <w:sz w:val="18"/>
        <w:szCs w:val="18"/>
      </w:rPr>
    </w:pPr>
  </w:p>
  <w:p w:rsidR="00504167" w:rsidRDefault="00504167" w:rsidP="00504167">
    <w:pPr>
      <w:pStyle w:val="Encabezado"/>
      <w:jc w:val="center"/>
      <w:rPr>
        <w:rFonts w:ascii="Arial" w:hAnsi="Arial" w:cs="Arial"/>
        <w:sz w:val="18"/>
        <w:szCs w:val="18"/>
      </w:rPr>
    </w:pPr>
  </w:p>
  <w:p w:rsidR="00504167" w:rsidRPr="00A85437" w:rsidRDefault="00504167" w:rsidP="00504167">
    <w:pPr>
      <w:pStyle w:val="Encabezado"/>
      <w:jc w:val="center"/>
      <w:rPr>
        <w:rFonts w:ascii="Arial" w:hAnsi="Arial" w:cs="Arial"/>
        <w:sz w:val="18"/>
        <w:szCs w:val="18"/>
      </w:rPr>
    </w:pPr>
    <w:r w:rsidRPr="00A85437">
      <w:rPr>
        <w:rFonts w:ascii="Arial" w:hAnsi="Arial" w:cs="Arial"/>
        <w:sz w:val="18"/>
        <w:szCs w:val="18"/>
      </w:rPr>
      <w:t xml:space="preserve">Acción de Tutela </w:t>
    </w:r>
  </w:p>
  <w:p w:rsidR="00504167" w:rsidRPr="00A85437" w:rsidRDefault="001A77E6" w:rsidP="00504167">
    <w:pPr>
      <w:pStyle w:val="Encabezado"/>
      <w:jc w:val="center"/>
      <w:rPr>
        <w:rFonts w:ascii="Arial" w:hAnsi="Arial" w:cs="Arial"/>
        <w:sz w:val="18"/>
        <w:szCs w:val="18"/>
      </w:rPr>
    </w:pPr>
    <w:r>
      <w:rPr>
        <w:rFonts w:ascii="Arial" w:hAnsi="Arial" w:cs="Arial"/>
        <w:sz w:val="18"/>
        <w:szCs w:val="18"/>
      </w:rPr>
      <w:t>66001-31-05</w:t>
    </w:r>
    <w:r w:rsidR="00504167" w:rsidRPr="00A85437">
      <w:rPr>
        <w:rFonts w:ascii="Arial" w:hAnsi="Arial" w:cs="Arial"/>
        <w:sz w:val="18"/>
        <w:szCs w:val="18"/>
      </w:rPr>
      <w:t>-</w:t>
    </w:r>
    <w:r w:rsidR="00EC3867">
      <w:rPr>
        <w:rFonts w:ascii="Arial" w:hAnsi="Arial" w:cs="Arial"/>
        <w:sz w:val="18"/>
        <w:szCs w:val="18"/>
      </w:rPr>
      <w:t>00</w:t>
    </w:r>
    <w:r w:rsidR="00C6198E">
      <w:rPr>
        <w:rFonts w:ascii="Arial" w:hAnsi="Arial" w:cs="Arial"/>
        <w:sz w:val="18"/>
        <w:szCs w:val="18"/>
      </w:rPr>
      <w:t>2</w:t>
    </w:r>
    <w:r>
      <w:rPr>
        <w:rFonts w:ascii="Arial" w:hAnsi="Arial" w:cs="Arial"/>
        <w:sz w:val="18"/>
        <w:szCs w:val="18"/>
      </w:rPr>
      <w:t>-</w:t>
    </w:r>
    <w:r w:rsidR="00B3570A">
      <w:rPr>
        <w:rFonts w:ascii="Arial" w:hAnsi="Arial" w:cs="Arial"/>
        <w:sz w:val="18"/>
        <w:szCs w:val="18"/>
      </w:rPr>
      <w:t>2017</w:t>
    </w:r>
    <w:r w:rsidR="00504167" w:rsidRPr="00A85437">
      <w:rPr>
        <w:rFonts w:ascii="Arial" w:hAnsi="Arial" w:cs="Arial"/>
        <w:sz w:val="18"/>
        <w:szCs w:val="18"/>
      </w:rPr>
      <w:t>-00</w:t>
    </w:r>
    <w:r w:rsidR="00C6198E">
      <w:rPr>
        <w:rFonts w:ascii="Arial" w:hAnsi="Arial" w:cs="Arial"/>
        <w:sz w:val="18"/>
        <w:szCs w:val="18"/>
      </w:rPr>
      <w:t>5</w:t>
    </w:r>
    <w:r w:rsidR="00B3570A">
      <w:rPr>
        <w:rFonts w:ascii="Arial" w:hAnsi="Arial" w:cs="Arial"/>
        <w:sz w:val="18"/>
        <w:szCs w:val="18"/>
      </w:rPr>
      <w:t>34</w:t>
    </w:r>
    <w:r>
      <w:rPr>
        <w:rFonts w:ascii="Arial" w:hAnsi="Arial" w:cs="Arial"/>
        <w:sz w:val="18"/>
        <w:szCs w:val="18"/>
      </w:rPr>
      <w:t>-01</w:t>
    </w:r>
  </w:p>
  <w:p w:rsidR="00805155" w:rsidRPr="00504167" w:rsidRDefault="00C6198E" w:rsidP="00B3570A">
    <w:pPr>
      <w:pStyle w:val="Encabezado"/>
      <w:jc w:val="center"/>
    </w:pPr>
    <w:r>
      <w:rPr>
        <w:rFonts w:ascii="Arial" w:hAnsi="Arial" w:cs="Arial"/>
        <w:sz w:val="18"/>
        <w:szCs w:val="18"/>
      </w:rPr>
      <w:t>Andrés Felipe Ramírez y Ana María Granada</w:t>
    </w:r>
    <w:r w:rsidR="00504167">
      <w:rPr>
        <w:rFonts w:ascii="Arial" w:hAnsi="Arial" w:cs="Arial"/>
        <w:sz w:val="18"/>
        <w:szCs w:val="18"/>
      </w:rPr>
      <w:t xml:space="preserve"> </w:t>
    </w:r>
    <w:r w:rsidR="00504167" w:rsidRPr="00A85437">
      <w:rPr>
        <w:rFonts w:ascii="Arial" w:hAnsi="Arial" w:cs="Arial"/>
        <w:sz w:val="18"/>
        <w:szCs w:val="18"/>
      </w:rPr>
      <w:t xml:space="preserve">vs </w:t>
    </w:r>
    <w:r>
      <w:rPr>
        <w:rFonts w:ascii="Arial" w:hAnsi="Arial" w:cs="Arial"/>
        <w:sz w:val="18"/>
        <w:szCs w:val="18"/>
      </w:rPr>
      <w:t xml:space="preserve">Consejo </w:t>
    </w:r>
    <w:r w:rsidRPr="00C6198E">
      <w:rPr>
        <w:rFonts w:ascii="Arial" w:hAnsi="Arial" w:cs="Arial"/>
        <w:color w:val="000000"/>
        <w:sz w:val="18"/>
        <w:szCs w:val="18"/>
      </w:rPr>
      <w:t>Directivo Nacional del Servicio de Aprendizaje del SENA</w:t>
    </w:r>
    <w:r w:rsidR="00393165">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0D"/>
    <w:rsid w:val="00002901"/>
    <w:rsid w:val="000032E4"/>
    <w:rsid w:val="00003AB9"/>
    <w:rsid w:val="00004512"/>
    <w:rsid w:val="00006C93"/>
    <w:rsid w:val="000100EB"/>
    <w:rsid w:val="00010491"/>
    <w:rsid w:val="00010A23"/>
    <w:rsid w:val="00010C62"/>
    <w:rsid w:val="00011B41"/>
    <w:rsid w:val="00013212"/>
    <w:rsid w:val="00013AD7"/>
    <w:rsid w:val="000179A5"/>
    <w:rsid w:val="00020431"/>
    <w:rsid w:val="00020459"/>
    <w:rsid w:val="00021370"/>
    <w:rsid w:val="000221B1"/>
    <w:rsid w:val="000221D3"/>
    <w:rsid w:val="000258DD"/>
    <w:rsid w:val="00030CB1"/>
    <w:rsid w:val="00034A1F"/>
    <w:rsid w:val="00035360"/>
    <w:rsid w:val="000353FA"/>
    <w:rsid w:val="00036075"/>
    <w:rsid w:val="000363F7"/>
    <w:rsid w:val="00037267"/>
    <w:rsid w:val="000375BE"/>
    <w:rsid w:val="00037999"/>
    <w:rsid w:val="000425CB"/>
    <w:rsid w:val="00043463"/>
    <w:rsid w:val="000450AA"/>
    <w:rsid w:val="000468F3"/>
    <w:rsid w:val="00046BAE"/>
    <w:rsid w:val="000544A3"/>
    <w:rsid w:val="00055851"/>
    <w:rsid w:val="000566C7"/>
    <w:rsid w:val="00056D3F"/>
    <w:rsid w:val="00060E2B"/>
    <w:rsid w:val="00061B71"/>
    <w:rsid w:val="00061BA3"/>
    <w:rsid w:val="000627F4"/>
    <w:rsid w:val="00065A9C"/>
    <w:rsid w:val="000708CE"/>
    <w:rsid w:val="00070EC8"/>
    <w:rsid w:val="000720D6"/>
    <w:rsid w:val="00072B4D"/>
    <w:rsid w:val="00076D5F"/>
    <w:rsid w:val="00077CB7"/>
    <w:rsid w:val="00080383"/>
    <w:rsid w:val="00082187"/>
    <w:rsid w:val="0008308E"/>
    <w:rsid w:val="000857C9"/>
    <w:rsid w:val="00086B65"/>
    <w:rsid w:val="000922B6"/>
    <w:rsid w:val="00092A81"/>
    <w:rsid w:val="0009303E"/>
    <w:rsid w:val="000941C4"/>
    <w:rsid w:val="00096CB1"/>
    <w:rsid w:val="000A5393"/>
    <w:rsid w:val="000A71A4"/>
    <w:rsid w:val="000B2B7F"/>
    <w:rsid w:val="000B483B"/>
    <w:rsid w:val="000B4D9D"/>
    <w:rsid w:val="000B4F90"/>
    <w:rsid w:val="000B5C4B"/>
    <w:rsid w:val="000B6A47"/>
    <w:rsid w:val="000B7309"/>
    <w:rsid w:val="000C03AB"/>
    <w:rsid w:val="000C0DBA"/>
    <w:rsid w:val="000C2669"/>
    <w:rsid w:val="000C31DA"/>
    <w:rsid w:val="000C321A"/>
    <w:rsid w:val="000C3F3C"/>
    <w:rsid w:val="000C4DB6"/>
    <w:rsid w:val="000C59DD"/>
    <w:rsid w:val="000C64FC"/>
    <w:rsid w:val="000C6B32"/>
    <w:rsid w:val="000C7F45"/>
    <w:rsid w:val="000D1D9A"/>
    <w:rsid w:val="000D25A6"/>
    <w:rsid w:val="000D4320"/>
    <w:rsid w:val="000D4E09"/>
    <w:rsid w:val="000D4E6F"/>
    <w:rsid w:val="000D558B"/>
    <w:rsid w:val="000E0725"/>
    <w:rsid w:val="000E153A"/>
    <w:rsid w:val="000E1F06"/>
    <w:rsid w:val="000E2626"/>
    <w:rsid w:val="000E2B09"/>
    <w:rsid w:val="000E39E5"/>
    <w:rsid w:val="000E3A6F"/>
    <w:rsid w:val="000E4D01"/>
    <w:rsid w:val="000E5062"/>
    <w:rsid w:val="000E7CA1"/>
    <w:rsid w:val="000F1303"/>
    <w:rsid w:val="000F2EC7"/>
    <w:rsid w:val="000F4E29"/>
    <w:rsid w:val="000F6B98"/>
    <w:rsid w:val="000F7DF9"/>
    <w:rsid w:val="001003D3"/>
    <w:rsid w:val="001008C8"/>
    <w:rsid w:val="00101B8D"/>
    <w:rsid w:val="00102840"/>
    <w:rsid w:val="00104DCE"/>
    <w:rsid w:val="00105CAD"/>
    <w:rsid w:val="00106C6D"/>
    <w:rsid w:val="0011172C"/>
    <w:rsid w:val="00111E5E"/>
    <w:rsid w:val="0011239B"/>
    <w:rsid w:val="00112452"/>
    <w:rsid w:val="001136FE"/>
    <w:rsid w:val="00114E30"/>
    <w:rsid w:val="00116773"/>
    <w:rsid w:val="00116FE8"/>
    <w:rsid w:val="00117A7F"/>
    <w:rsid w:val="00122312"/>
    <w:rsid w:val="00122F0A"/>
    <w:rsid w:val="0012542E"/>
    <w:rsid w:val="00126D6A"/>
    <w:rsid w:val="00131CF9"/>
    <w:rsid w:val="00133C34"/>
    <w:rsid w:val="00135288"/>
    <w:rsid w:val="00137255"/>
    <w:rsid w:val="00137A44"/>
    <w:rsid w:val="001410EA"/>
    <w:rsid w:val="00141DF6"/>
    <w:rsid w:val="00142434"/>
    <w:rsid w:val="00143C7C"/>
    <w:rsid w:val="0015299A"/>
    <w:rsid w:val="00153D09"/>
    <w:rsid w:val="00154438"/>
    <w:rsid w:val="001550CD"/>
    <w:rsid w:val="00156010"/>
    <w:rsid w:val="001560B6"/>
    <w:rsid w:val="00157420"/>
    <w:rsid w:val="001606E9"/>
    <w:rsid w:val="00160B6C"/>
    <w:rsid w:val="001615A0"/>
    <w:rsid w:val="001619A8"/>
    <w:rsid w:val="00163B1E"/>
    <w:rsid w:val="00166DF5"/>
    <w:rsid w:val="00170522"/>
    <w:rsid w:val="00171B07"/>
    <w:rsid w:val="001733AC"/>
    <w:rsid w:val="00173C6F"/>
    <w:rsid w:val="00175D8F"/>
    <w:rsid w:val="00181971"/>
    <w:rsid w:val="00181EA1"/>
    <w:rsid w:val="00182867"/>
    <w:rsid w:val="0018321A"/>
    <w:rsid w:val="001833DC"/>
    <w:rsid w:val="001835A4"/>
    <w:rsid w:val="001845A5"/>
    <w:rsid w:val="00184B17"/>
    <w:rsid w:val="00185CA3"/>
    <w:rsid w:val="00187DB9"/>
    <w:rsid w:val="0019166A"/>
    <w:rsid w:val="00192FCF"/>
    <w:rsid w:val="00195507"/>
    <w:rsid w:val="00196B77"/>
    <w:rsid w:val="001A0C5D"/>
    <w:rsid w:val="001A1503"/>
    <w:rsid w:val="001A38AC"/>
    <w:rsid w:val="001A4EB8"/>
    <w:rsid w:val="001A7088"/>
    <w:rsid w:val="001A77E6"/>
    <w:rsid w:val="001A7903"/>
    <w:rsid w:val="001B1F96"/>
    <w:rsid w:val="001B2231"/>
    <w:rsid w:val="001B396F"/>
    <w:rsid w:val="001B731F"/>
    <w:rsid w:val="001C0D14"/>
    <w:rsid w:val="001C3321"/>
    <w:rsid w:val="001C408A"/>
    <w:rsid w:val="001C5D32"/>
    <w:rsid w:val="001C7402"/>
    <w:rsid w:val="001D052B"/>
    <w:rsid w:val="001D0F0B"/>
    <w:rsid w:val="001D1E44"/>
    <w:rsid w:val="001D3C5F"/>
    <w:rsid w:val="001D5506"/>
    <w:rsid w:val="001D6FB1"/>
    <w:rsid w:val="001E1F57"/>
    <w:rsid w:val="001E47DE"/>
    <w:rsid w:val="001E48B6"/>
    <w:rsid w:val="001E69EB"/>
    <w:rsid w:val="001F011C"/>
    <w:rsid w:val="001F1719"/>
    <w:rsid w:val="001F1E49"/>
    <w:rsid w:val="001F31D2"/>
    <w:rsid w:val="001F4CAE"/>
    <w:rsid w:val="001F58FF"/>
    <w:rsid w:val="001F5D95"/>
    <w:rsid w:val="00202B24"/>
    <w:rsid w:val="00206BE9"/>
    <w:rsid w:val="00210CAA"/>
    <w:rsid w:val="002135DD"/>
    <w:rsid w:val="0021403B"/>
    <w:rsid w:val="00214B7D"/>
    <w:rsid w:val="0022122F"/>
    <w:rsid w:val="00222899"/>
    <w:rsid w:val="0022621B"/>
    <w:rsid w:val="00230850"/>
    <w:rsid w:val="00233B95"/>
    <w:rsid w:val="00234C99"/>
    <w:rsid w:val="002365AA"/>
    <w:rsid w:val="00236881"/>
    <w:rsid w:val="00237B41"/>
    <w:rsid w:val="00237C72"/>
    <w:rsid w:val="002400D6"/>
    <w:rsid w:val="002402CA"/>
    <w:rsid w:val="00240C08"/>
    <w:rsid w:val="00241B53"/>
    <w:rsid w:val="0024212C"/>
    <w:rsid w:val="0024221B"/>
    <w:rsid w:val="00244CF3"/>
    <w:rsid w:val="00246382"/>
    <w:rsid w:val="00246961"/>
    <w:rsid w:val="00246E2C"/>
    <w:rsid w:val="00246F26"/>
    <w:rsid w:val="00247680"/>
    <w:rsid w:val="002507CF"/>
    <w:rsid w:val="00250844"/>
    <w:rsid w:val="00252B6A"/>
    <w:rsid w:val="00253841"/>
    <w:rsid w:val="00253C5C"/>
    <w:rsid w:val="00254522"/>
    <w:rsid w:val="00255716"/>
    <w:rsid w:val="00255D18"/>
    <w:rsid w:val="002561F4"/>
    <w:rsid w:val="00256847"/>
    <w:rsid w:val="00257810"/>
    <w:rsid w:val="0026342B"/>
    <w:rsid w:val="00264718"/>
    <w:rsid w:val="00265227"/>
    <w:rsid w:val="002658E8"/>
    <w:rsid w:val="00265C7E"/>
    <w:rsid w:val="00266CCB"/>
    <w:rsid w:val="00270028"/>
    <w:rsid w:val="0027021C"/>
    <w:rsid w:val="00270D36"/>
    <w:rsid w:val="00272026"/>
    <w:rsid w:val="00272E0C"/>
    <w:rsid w:val="00276F82"/>
    <w:rsid w:val="00277D4F"/>
    <w:rsid w:val="002803A2"/>
    <w:rsid w:val="00283C7D"/>
    <w:rsid w:val="002852AA"/>
    <w:rsid w:val="00285DDD"/>
    <w:rsid w:val="00296118"/>
    <w:rsid w:val="00296687"/>
    <w:rsid w:val="00296944"/>
    <w:rsid w:val="002A0880"/>
    <w:rsid w:val="002A1083"/>
    <w:rsid w:val="002A488E"/>
    <w:rsid w:val="002A5C3B"/>
    <w:rsid w:val="002B0F2F"/>
    <w:rsid w:val="002B7485"/>
    <w:rsid w:val="002C0D10"/>
    <w:rsid w:val="002C110D"/>
    <w:rsid w:val="002C214F"/>
    <w:rsid w:val="002C5E73"/>
    <w:rsid w:val="002C7806"/>
    <w:rsid w:val="002D50DD"/>
    <w:rsid w:val="002D5378"/>
    <w:rsid w:val="002E0109"/>
    <w:rsid w:val="002E1B25"/>
    <w:rsid w:val="002E2708"/>
    <w:rsid w:val="002E272F"/>
    <w:rsid w:val="002E32C3"/>
    <w:rsid w:val="002E3F51"/>
    <w:rsid w:val="002E5E8B"/>
    <w:rsid w:val="002E6218"/>
    <w:rsid w:val="002E7A74"/>
    <w:rsid w:val="002F1DCB"/>
    <w:rsid w:val="002F3B4B"/>
    <w:rsid w:val="002F4C6E"/>
    <w:rsid w:val="002F52AF"/>
    <w:rsid w:val="002F7765"/>
    <w:rsid w:val="003003E7"/>
    <w:rsid w:val="00304FF9"/>
    <w:rsid w:val="003078C0"/>
    <w:rsid w:val="00307E37"/>
    <w:rsid w:val="00313089"/>
    <w:rsid w:val="00313CA6"/>
    <w:rsid w:val="00314947"/>
    <w:rsid w:val="00320A6A"/>
    <w:rsid w:val="00321240"/>
    <w:rsid w:val="00321CDC"/>
    <w:rsid w:val="00325079"/>
    <w:rsid w:val="003252E8"/>
    <w:rsid w:val="00325FD5"/>
    <w:rsid w:val="00326758"/>
    <w:rsid w:val="00326B5B"/>
    <w:rsid w:val="00331334"/>
    <w:rsid w:val="0033160D"/>
    <w:rsid w:val="003333A7"/>
    <w:rsid w:val="00333F68"/>
    <w:rsid w:val="003353FA"/>
    <w:rsid w:val="003354D5"/>
    <w:rsid w:val="003365A9"/>
    <w:rsid w:val="003379E1"/>
    <w:rsid w:val="00340CE8"/>
    <w:rsid w:val="00343B81"/>
    <w:rsid w:val="00343BDE"/>
    <w:rsid w:val="003449AE"/>
    <w:rsid w:val="00344AA4"/>
    <w:rsid w:val="00345674"/>
    <w:rsid w:val="00345DC5"/>
    <w:rsid w:val="003503C3"/>
    <w:rsid w:val="00350D7F"/>
    <w:rsid w:val="0035123F"/>
    <w:rsid w:val="00352FAD"/>
    <w:rsid w:val="00355F20"/>
    <w:rsid w:val="003566D4"/>
    <w:rsid w:val="00356A03"/>
    <w:rsid w:val="00361A31"/>
    <w:rsid w:val="00362DFD"/>
    <w:rsid w:val="003634AC"/>
    <w:rsid w:val="00364868"/>
    <w:rsid w:val="00366515"/>
    <w:rsid w:val="0037276E"/>
    <w:rsid w:val="00372ADB"/>
    <w:rsid w:val="003733BD"/>
    <w:rsid w:val="00373408"/>
    <w:rsid w:val="00374BAA"/>
    <w:rsid w:val="003767A2"/>
    <w:rsid w:val="00376E13"/>
    <w:rsid w:val="00377091"/>
    <w:rsid w:val="0037716A"/>
    <w:rsid w:val="00377861"/>
    <w:rsid w:val="00377FE2"/>
    <w:rsid w:val="00381CC7"/>
    <w:rsid w:val="00382DB9"/>
    <w:rsid w:val="00383B6F"/>
    <w:rsid w:val="00384E77"/>
    <w:rsid w:val="00387120"/>
    <w:rsid w:val="003873E4"/>
    <w:rsid w:val="0038773E"/>
    <w:rsid w:val="00391BEA"/>
    <w:rsid w:val="00392579"/>
    <w:rsid w:val="00393165"/>
    <w:rsid w:val="00394AAC"/>
    <w:rsid w:val="00395514"/>
    <w:rsid w:val="003A02DB"/>
    <w:rsid w:val="003A21A2"/>
    <w:rsid w:val="003A2DEA"/>
    <w:rsid w:val="003A2FC6"/>
    <w:rsid w:val="003A3273"/>
    <w:rsid w:val="003A32F0"/>
    <w:rsid w:val="003A3C2C"/>
    <w:rsid w:val="003A54FF"/>
    <w:rsid w:val="003A5D6B"/>
    <w:rsid w:val="003A790F"/>
    <w:rsid w:val="003B3D8C"/>
    <w:rsid w:val="003B61CE"/>
    <w:rsid w:val="003B6C2B"/>
    <w:rsid w:val="003C0631"/>
    <w:rsid w:val="003C0EB2"/>
    <w:rsid w:val="003C20DA"/>
    <w:rsid w:val="003C2F7B"/>
    <w:rsid w:val="003C3097"/>
    <w:rsid w:val="003C41D3"/>
    <w:rsid w:val="003C5ACA"/>
    <w:rsid w:val="003C5EE8"/>
    <w:rsid w:val="003C6B93"/>
    <w:rsid w:val="003C7CA6"/>
    <w:rsid w:val="003D081D"/>
    <w:rsid w:val="003D0D44"/>
    <w:rsid w:val="003D1244"/>
    <w:rsid w:val="003D23AA"/>
    <w:rsid w:val="003D3BE7"/>
    <w:rsid w:val="003E430D"/>
    <w:rsid w:val="003E44B1"/>
    <w:rsid w:val="003E4CD3"/>
    <w:rsid w:val="003E507C"/>
    <w:rsid w:val="003E7685"/>
    <w:rsid w:val="003F046F"/>
    <w:rsid w:val="003F1C0A"/>
    <w:rsid w:val="003F2770"/>
    <w:rsid w:val="003F2C8E"/>
    <w:rsid w:val="003F44BB"/>
    <w:rsid w:val="003F5242"/>
    <w:rsid w:val="003F5CA5"/>
    <w:rsid w:val="003F65DD"/>
    <w:rsid w:val="003F7BEF"/>
    <w:rsid w:val="0040008C"/>
    <w:rsid w:val="00400256"/>
    <w:rsid w:val="004027F9"/>
    <w:rsid w:val="00402E77"/>
    <w:rsid w:val="0040403A"/>
    <w:rsid w:val="00404948"/>
    <w:rsid w:val="00405C9C"/>
    <w:rsid w:val="00407E50"/>
    <w:rsid w:val="00410898"/>
    <w:rsid w:val="004108F8"/>
    <w:rsid w:val="00411AAA"/>
    <w:rsid w:val="00412099"/>
    <w:rsid w:val="004154D4"/>
    <w:rsid w:val="0041757D"/>
    <w:rsid w:val="004201F0"/>
    <w:rsid w:val="0042184C"/>
    <w:rsid w:val="0042227C"/>
    <w:rsid w:val="00422E6C"/>
    <w:rsid w:val="00422EBA"/>
    <w:rsid w:val="0042368F"/>
    <w:rsid w:val="004304D3"/>
    <w:rsid w:val="0043228B"/>
    <w:rsid w:val="004369F9"/>
    <w:rsid w:val="00436BE9"/>
    <w:rsid w:val="00437B5C"/>
    <w:rsid w:val="00437C1C"/>
    <w:rsid w:val="0044100F"/>
    <w:rsid w:val="004433BE"/>
    <w:rsid w:val="0044372F"/>
    <w:rsid w:val="00444948"/>
    <w:rsid w:val="0044647C"/>
    <w:rsid w:val="00450B38"/>
    <w:rsid w:val="0045129D"/>
    <w:rsid w:val="00452A1D"/>
    <w:rsid w:val="00454069"/>
    <w:rsid w:val="00454ED4"/>
    <w:rsid w:val="00455535"/>
    <w:rsid w:val="00457009"/>
    <w:rsid w:val="00457546"/>
    <w:rsid w:val="00457CF9"/>
    <w:rsid w:val="00464665"/>
    <w:rsid w:val="00465BE1"/>
    <w:rsid w:val="004700CD"/>
    <w:rsid w:val="004726F6"/>
    <w:rsid w:val="0047493E"/>
    <w:rsid w:val="00477366"/>
    <w:rsid w:val="00477CEB"/>
    <w:rsid w:val="00484328"/>
    <w:rsid w:val="00485B13"/>
    <w:rsid w:val="0048725A"/>
    <w:rsid w:val="004929D6"/>
    <w:rsid w:val="00493C7E"/>
    <w:rsid w:val="0049440A"/>
    <w:rsid w:val="00495C99"/>
    <w:rsid w:val="004A0A31"/>
    <w:rsid w:val="004A5A79"/>
    <w:rsid w:val="004A5C80"/>
    <w:rsid w:val="004A6298"/>
    <w:rsid w:val="004A6984"/>
    <w:rsid w:val="004A73C2"/>
    <w:rsid w:val="004A73C6"/>
    <w:rsid w:val="004B14C2"/>
    <w:rsid w:val="004B1A0A"/>
    <w:rsid w:val="004B1E88"/>
    <w:rsid w:val="004B215B"/>
    <w:rsid w:val="004B3A73"/>
    <w:rsid w:val="004B4652"/>
    <w:rsid w:val="004B4AD6"/>
    <w:rsid w:val="004B531A"/>
    <w:rsid w:val="004C136C"/>
    <w:rsid w:val="004C2B3E"/>
    <w:rsid w:val="004C3A53"/>
    <w:rsid w:val="004C3FDC"/>
    <w:rsid w:val="004C43D5"/>
    <w:rsid w:val="004C5579"/>
    <w:rsid w:val="004C75E1"/>
    <w:rsid w:val="004D4225"/>
    <w:rsid w:val="004D50A4"/>
    <w:rsid w:val="004D51F4"/>
    <w:rsid w:val="004D6A00"/>
    <w:rsid w:val="004D7C03"/>
    <w:rsid w:val="004D7F14"/>
    <w:rsid w:val="004E310C"/>
    <w:rsid w:val="004E3A01"/>
    <w:rsid w:val="004E3A08"/>
    <w:rsid w:val="004E5B03"/>
    <w:rsid w:val="004E7B9D"/>
    <w:rsid w:val="004F21C0"/>
    <w:rsid w:val="004F29CB"/>
    <w:rsid w:val="004F4D68"/>
    <w:rsid w:val="004F57D0"/>
    <w:rsid w:val="004F6487"/>
    <w:rsid w:val="00500EAD"/>
    <w:rsid w:val="0050183A"/>
    <w:rsid w:val="00504167"/>
    <w:rsid w:val="005066D8"/>
    <w:rsid w:val="00506A74"/>
    <w:rsid w:val="00506F03"/>
    <w:rsid w:val="00507CB5"/>
    <w:rsid w:val="00512111"/>
    <w:rsid w:val="00513C82"/>
    <w:rsid w:val="0051483E"/>
    <w:rsid w:val="00515E69"/>
    <w:rsid w:val="00515F4F"/>
    <w:rsid w:val="00517626"/>
    <w:rsid w:val="00517E62"/>
    <w:rsid w:val="00521D6F"/>
    <w:rsid w:val="005227BE"/>
    <w:rsid w:val="005227C4"/>
    <w:rsid w:val="005242AF"/>
    <w:rsid w:val="005248A2"/>
    <w:rsid w:val="00530F5B"/>
    <w:rsid w:val="00531255"/>
    <w:rsid w:val="00533BF2"/>
    <w:rsid w:val="0053495C"/>
    <w:rsid w:val="00534B8A"/>
    <w:rsid w:val="005350C3"/>
    <w:rsid w:val="00535A71"/>
    <w:rsid w:val="005364F7"/>
    <w:rsid w:val="005373D6"/>
    <w:rsid w:val="00537C44"/>
    <w:rsid w:val="00537CB1"/>
    <w:rsid w:val="005405A6"/>
    <w:rsid w:val="00543895"/>
    <w:rsid w:val="00543BAE"/>
    <w:rsid w:val="00544A6E"/>
    <w:rsid w:val="005451AC"/>
    <w:rsid w:val="005452A3"/>
    <w:rsid w:val="005452AA"/>
    <w:rsid w:val="00547B64"/>
    <w:rsid w:val="00547B88"/>
    <w:rsid w:val="00551AFD"/>
    <w:rsid w:val="00551B7C"/>
    <w:rsid w:val="005537D9"/>
    <w:rsid w:val="0055403A"/>
    <w:rsid w:val="00556736"/>
    <w:rsid w:val="0055693B"/>
    <w:rsid w:val="0056071A"/>
    <w:rsid w:val="00563368"/>
    <w:rsid w:val="0056645B"/>
    <w:rsid w:val="00567D0D"/>
    <w:rsid w:val="00570B7B"/>
    <w:rsid w:val="00571AFD"/>
    <w:rsid w:val="00572ED8"/>
    <w:rsid w:val="0057416F"/>
    <w:rsid w:val="00574F14"/>
    <w:rsid w:val="00575A12"/>
    <w:rsid w:val="00575BB3"/>
    <w:rsid w:val="00576EDD"/>
    <w:rsid w:val="00577343"/>
    <w:rsid w:val="00580D8C"/>
    <w:rsid w:val="005811FA"/>
    <w:rsid w:val="005833E0"/>
    <w:rsid w:val="00587416"/>
    <w:rsid w:val="00591225"/>
    <w:rsid w:val="00591334"/>
    <w:rsid w:val="005929F5"/>
    <w:rsid w:val="00593146"/>
    <w:rsid w:val="005942B1"/>
    <w:rsid w:val="0059504B"/>
    <w:rsid w:val="00595BAC"/>
    <w:rsid w:val="005961FA"/>
    <w:rsid w:val="00596C5C"/>
    <w:rsid w:val="005A2AAC"/>
    <w:rsid w:val="005A4B56"/>
    <w:rsid w:val="005A66CC"/>
    <w:rsid w:val="005A7BA6"/>
    <w:rsid w:val="005B1A19"/>
    <w:rsid w:val="005B7EA6"/>
    <w:rsid w:val="005C2883"/>
    <w:rsid w:val="005C4A7B"/>
    <w:rsid w:val="005D32A4"/>
    <w:rsid w:val="005D57C3"/>
    <w:rsid w:val="005D6A60"/>
    <w:rsid w:val="005E6554"/>
    <w:rsid w:val="005E66A8"/>
    <w:rsid w:val="005E712B"/>
    <w:rsid w:val="005E730F"/>
    <w:rsid w:val="005E76A4"/>
    <w:rsid w:val="005F13F4"/>
    <w:rsid w:val="005F1E73"/>
    <w:rsid w:val="005F23F5"/>
    <w:rsid w:val="005F759D"/>
    <w:rsid w:val="005F769E"/>
    <w:rsid w:val="0060088D"/>
    <w:rsid w:val="00601575"/>
    <w:rsid w:val="00601642"/>
    <w:rsid w:val="0060180E"/>
    <w:rsid w:val="00602D45"/>
    <w:rsid w:val="00604C5D"/>
    <w:rsid w:val="00606839"/>
    <w:rsid w:val="00606E20"/>
    <w:rsid w:val="006073E1"/>
    <w:rsid w:val="0061112B"/>
    <w:rsid w:val="00611AE8"/>
    <w:rsid w:val="006135CA"/>
    <w:rsid w:val="0061390D"/>
    <w:rsid w:val="0061665F"/>
    <w:rsid w:val="00616FBA"/>
    <w:rsid w:val="0061749F"/>
    <w:rsid w:val="00620924"/>
    <w:rsid w:val="00621DC7"/>
    <w:rsid w:val="00627174"/>
    <w:rsid w:val="006277AF"/>
    <w:rsid w:val="006329B9"/>
    <w:rsid w:val="00633331"/>
    <w:rsid w:val="00635329"/>
    <w:rsid w:val="00636587"/>
    <w:rsid w:val="0063725C"/>
    <w:rsid w:val="00642321"/>
    <w:rsid w:val="00643A75"/>
    <w:rsid w:val="00646B53"/>
    <w:rsid w:val="00646B58"/>
    <w:rsid w:val="006545E2"/>
    <w:rsid w:val="00654E22"/>
    <w:rsid w:val="00661B9A"/>
    <w:rsid w:val="00663524"/>
    <w:rsid w:val="00663A50"/>
    <w:rsid w:val="00663B74"/>
    <w:rsid w:val="00664734"/>
    <w:rsid w:val="00664869"/>
    <w:rsid w:val="006653D0"/>
    <w:rsid w:val="00672241"/>
    <w:rsid w:val="006763E6"/>
    <w:rsid w:val="0067794A"/>
    <w:rsid w:val="00681706"/>
    <w:rsid w:val="006824DB"/>
    <w:rsid w:val="00684338"/>
    <w:rsid w:val="00684F2F"/>
    <w:rsid w:val="00685560"/>
    <w:rsid w:val="00686400"/>
    <w:rsid w:val="00687DB7"/>
    <w:rsid w:val="0069042B"/>
    <w:rsid w:val="00696FF8"/>
    <w:rsid w:val="006A1426"/>
    <w:rsid w:val="006A1A1F"/>
    <w:rsid w:val="006A1E71"/>
    <w:rsid w:val="006A3922"/>
    <w:rsid w:val="006A53FB"/>
    <w:rsid w:val="006A629D"/>
    <w:rsid w:val="006A69FE"/>
    <w:rsid w:val="006A6FF4"/>
    <w:rsid w:val="006A771F"/>
    <w:rsid w:val="006B0232"/>
    <w:rsid w:val="006B1943"/>
    <w:rsid w:val="006C02E1"/>
    <w:rsid w:val="006C0A34"/>
    <w:rsid w:val="006C13E6"/>
    <w:rsid w:val="006C1BAD"/>
    <w:rsid w:val="006C23A8"/>
    <w:rsid w:val="006C2AB9"/>
    <w:rsid w:val="006C3048"/>
    <w:rsid w:val="006C5705"/>
    <w:rsid w:val="006C794C"/>
    <w:rsid w:val="006D00DC"/>
    <w:rsid w:val="006D0757"/>
    <w:rsid w:val="006D21DF"/>
    <w:rsid w:val="006D2C12"/>
    <w:rsid w:val="006D43D7"/>
    <w:rsid w:val="006D4BE8"/>
    <w:rsid w:val="006D5E12"/>
    <w:rsid w:val="006D7F9D"/>
    <w:rsid w:val="006E0601"/>
    <w:rsid w:val="006E1163"/>
    <w:rsid w:val="006E1FDC"/>
    <w:rsid w:val="006E6C9D"/>
    <w:rsid w:val="006E795E"/>
    <w:rsid w:val="006F2749"/>
    <w:rsid w:val="006F2C7D"/>
    <w:rsid w:val="006F3AB7"/>
    <w:rsid w:val="006F3B7A"/>
    <w:rsid w:val="006F41A6"/>
    <w:rsid w:val="006F46DE"/>
    <w:rsid w:val="007005FB"/>
    <w:rsid w:val="007008A3"/>
    <w:rsid w:val="00702B5A"/>
    <w:rsid w:val="00702CB0"/>
    <w:rsid w:val="00702ECE"/>
    <w:rsid w:val="007037B4"/>
    <w:rsid w:val="00703907"/>
    <w:rsid w:val="0070455B"/>
    <w:rsid w:val="007057D9"/>
    <w:rsid w:val="007101F9"/>
    <w:rsid w:val="00710C88"/>
    <w:rsid w:val="00714D32"/>
    <w:rsid w:val="00716902"/>
    <w:rsid w:val="0072035F"/>
    <w:rsid w:val="007203C3"/>
    <w:rsid w:val="00720483"/>
    <w:rsid w:val="00720CB5"/>
    <w:rsid w:val="00720F19"/>
    <w:rsid w:val="00721F1A"/>
    <w:rsid w:val="00722F2C"/>
    <w:rsid w:val="00723090"/>
    <w:rsid w:val="00723B43"/>
    <w:rsid w:val="00724691"/>
    <w:rsid w:val="00724C2D"/>
    <w:rsid w:val="00725015"/>
    <w:rsid w:val="00727882"/>
    <w:rsid w:val="0073094E"/>
    <w:rsid w:val="007315B7"/>
    <w:rsid w:val="007328D5"/>
    <w:rsid w:val="007329FA"/>
    <w:rsid w:val="0073354E"/>
    <w:rsid w:val="00733726"/>
    <w:rsid w:val="007350EA"/>
    <w:rsid w:val="0073701F"/>
    <w:rsid w:val="0073753E"/>
    <w:rsid w:val="007375D3"/>
    <w:rsid w:val="00740D85"/>
    <w:rsid w:val="00741520"/>
    <w:rsid w:val="007422FB"/>
    <w:rsid w:val="00742690"/>
    <w:rsid w:val="00743746"/>
    <w:rsid w:val="007452BC"/>
    <w:rsid w:val="00746A8F"/>
    <w:rsid w:val="00747399"/>
    <w:rsid w:val="00754218"/>
    <w:rsid w:val="007568F3"/>
    <w:rsid w:val="00760337"/>
    <w:rsid w:val="00762649"/>
    <w:rsid w:val="0076488B"/>
    <w:rsid w:val="00764D9D"/>
    <w:rsid w:val="00767608"/>
    <w:rsid w:val="007678E1"/>
    <w:rsid w:val="00767CB3"/>
    <w:rsid w:val="007771BE"/>
    <w:rsid w:val="00777B6B"/>
    <w:rsid w:val="00780C8B"/>
    <w:rsid w:val="007835D7"/>
    <w:rsid w:val="007846EA"/>
    <w:rsid w:val="00785704"/>
    <w:rsid w:val="00785940"/>
    <w:rsid w:val="00785CD2"/>
    <w:rsid w:val="0079030B"/>
    <w:rsid w:val="00792EA5"/>
    <w:rsid w:val="00792F8E"/>
    <w:rsid w:val="007958E1"/>
    <w:rsid w:val="007A03D6"/>
    <w:rsid w:val="007A048F"/>
    <w:rsid w:val="007A3A24"/>
    <w:rsid w:val="007A4407"/>
    <w:rsid w:val="007A5FDE"/>
    <w:rsid w:val="007A7415"/>
    <w:rsid w:val="007A7AC7"/>
    <w:rsid w:val="007A7F35"/>
    <w:rsid w:val="007B397B"/>
    <w:rsid w:val="007C0030"/>
    <w:rsid w:val="007C04DD"/>
    <w:rsid w:val="007C07EA"/>
    <w:rsid w:val="007C10F1"/>
    <w:rsid w:val="007C34E4"/>
    <w:rsid w:val="007C4032"/>
    <w:rsid w:val="007C4AFA"/>
    <w:rsid w:val="007C71D7"/>
    <w:rsid w:val="007D3338"/>
    <w:rsid w:val="007D3C36"/>
    <w:rsid w:val="007D3F5B"/>
    <w:rsid w:val="007D5386"/>
    <w:rsid w:val="007D61CF"/>
    <w:rsid w:val="007E776D"/>
    <w:rsid w:val="007F286F"/>
    <w:rsid w:val="007F7903"/>
    <w:rsid w:val="0080082E"/>
    <w:rsid w:val="0080193B"/>
    <w:rsid w:val="00801D01"/>
    <w:rsid w:val="0080272B"/>
    <w:rsid w:val="00802882"/>
    <w:rsid w:val="00803A5C"/>
    <w:rsid w:val="00804F30"/>
    <w:rsid w:val="00805155"/>
    <w:rsid w:val="00805628"/>
    <w:rsid w:val="00805AB6"/>
    <w:rsid w:val="008064F9"/>
    <w:rsid w:val="00806777"/>
    <w:rsid w:val="0081515B"/>
    <w:rsid w:val="00816AD8"/>
    <w:rsid w:val="00816E1A"/>
    <w:rsid w:val="0081747F"/>
    <w:rsid w:val="00820526"/>
    <w:rsid w:val="008209EA"/>
    <w:rsid w:val="008210E2"/>
    <w:rsid w:val="00824BB1"/>
    <w:rsid w:val="00830379"/>
    <w:rsid w:val="00830D92"/>
    <w:rsid w:val="008342F9"/>
    <w:rsid w:val="00843267"/>
    <w:rsid w:val="00843AE8"/>
    <w:rsid w:val="00843D0E"/>
    <w:rsid w:val="00844DC5"/>
    <w:rsid w:val="00845497"/>
    <w:rsid w:val="008476E8"/>
    <w:rsid w:val="00850E6F"/>
    <w:rsid w:val="008519FE"/>
    <w:rsid w:val="00851F2E"/>
    <w:rsid w:val="008530CF"/>
    <w:rsid w:val="00853243"/>
    <w:rsid w:val="008538CA"/>
    <w:rsid w:val="00854FC0"/>
    <w:rsid w:val="008569E1"/>
    <w:rsid w:val="00857927"/>
    <w:rsid w:val="00862C59"/>
    <w:rsid w:val="008652DF"/>
    <w:rsid w:val="008707E4"/>
    <w:rsid w:val="008710C3"/>
    <w:rsid w:val="008718C8"/>
    <w:rsid w:val="00874114"/>
    <w:rsid w:val="008743A4"/>
    <w:rsid w:val="0087471F"/>
    <w:rsid w:val="00876D58"/>
    <w:rsid w:val="00876F7C"/>
    <w:rsid w:val="00880AC2"/>
    <w:rsid w:val="00884EFF"/>
    <w:rsid w:val="008867AB"/>
    <w:rsid w:val="008868B6"/>
    <w:rsid w:val="0089062A"/>
    <w:rsid w:val="008906EE"/>
    <w:rsid w:val="00891FD4"/>
    <w:rsid w:val="008921E9"/>
    <w:rsid w:val="00894C8F"/>
    <w:rsid w:val="008A1B7A"/>
    <w:rsid w:val="008A63D1"/>
    <w:rsid w:val="008A6626"/>
    <w:rsid w:val="008A706F"/>
    <w:rsid w:val="008A7389"/>
    <w:rsid w:val="008B2BBA"/>
    <w:rsid w:val="008B460E"/>
    <w:rsid w:val="008B653F"/>
    <w:rsid w:val="008B67B3"/>
    <w:rsid w:val="008B6ED3"/>
    <w:rsid w:val="008B7E78"/>
    <w:rsid w:val="008C2F9E"/>
    <w:rsid w:val="008C31FC"/>
    <w:rsid w:val="008C539C"/>
    <w:rsid w:val="008C6269"/>
    <w:rsid w:val="008C6A2F"/>
    <w:rsid w:val="008C7363"/>
    <w:rsid w:val="008D234A"/>
    <w:rsid w:val="008D4EC8"/>
    <w:rsid w:val="008E1A6E"/>
    <w:rsid w:val="008E2E52"/>
    <w:rsid w:val="008E35F7"/>
    <w:rsid w:val="008E3808"/>
    <w:rsid w:val="008E3E25"/>
    <w:rsid w:val="008E5653"/>
    <w:rsid w:val="008E5886"/>
    <w:rsid w:val="008E67EA"/>
    <w:rsid w:val="008E79EB"/>
    <w:rsid w:val="008F18E5"/>
    <w:rsid w:val="008F5BD1"/>
    <w:rsid w:val="008F7F8E"/>
    <w:rsid w:val="009017E9"/>
    <w:rsid w:val="009043FD"/>
    <w:rsid w:val="0090716C"/>
    <w:rsid w:val="009102AC"/>
    <w:rsid w:val="009148A2"/>
    <w:rsid w:val="00916165"/>
    <w:rsid w:val="00916475"/>
    <w:rsid w:val="00916EBA"/>
    <w:rsid w:val="00917688"/>
    <w:rsid w:val="009237D2"/>
    <w:rsid w:val="00924FE3"/>
    <w:rsid w:val="00925E26"/>
    <w:rsid w:val="00926B9E"/>
    <w:rsid w:val="00927007"/>
    <w:rsid w:val="00927FFB"/>
    <w:rsid w:val="00930074"/>
    <w:rsid w:val="00930FB4"/>
    <w:rsid w:val="0093233A"/>
    <w:rsid w:val="00932E89"/>
    <w:rsid w:val="009357A6"/>
    <w:rsid w:val="00936788"/>
    <w:rsid w:val="00937A2F"/>
    <w:rsid w:val="00937F71"/>
    <w:rsid w:val="00943966"/>
    <w:rsid w:val="00945746"/>
    <w:rsid w:val="009459BA"/>
    <w:rsid w:val="00947857"/>
    <w:rsid w:val="00947BD3"/>
    <w:rsid w:val="00947F83"/>
    <w:rsid w:val="00951C64"/>
    <w:rsid w:val="00951C86"/>
    <w:rsid w:val="009527D0"/>
    <w:rsid w:val="00955842"/>
    <w:rsid w:val="0095617A"/>
    <w:rsid w:val="009567BA"/>
    <w:rsid w:val="009572B2"/>
    <w:rsid w:val="00957522"/>
    <w:rsid w:val="009605EF"/>
    <w:rsid w:val="009613E9"/>
    <w:rsid w:val="00961A77"/>
    <w:rsid w:val="00961EDC"/>
    <w:rsid w:val="009624DF"/>
    <w:rsid w:val="00962E38"/>
    <w:rsid w:val="00963ED9"/>
    <w:rsid w:val="0096597D"/>
    <w:rsid w:val="009678E7"/>
    <w:rsid w:val="00970825"/>
    <w:rsid w:val="00970A34"/>
    <w:rsid w:val="00970C1C"/>
    <w:rsid w:val="009713AE"/>
    <w:rsid w:val="009715ED"/>
    <w:rsid w:val="00971AAD"/>
    <w:rsid w:val="00975868"/>
    <w:rsid w:val="0098084D"/>
    <w:rsid w:val="00980F5C"/>
    <w:rsid w:val="00981D2B"/>
    <w:rsid w:val="00982377"/>
    <w:rsid w:val="00987AFC"/>
    <w:rsid w:val="00990D33"/>
    <w:rsid w:val="0099184C"/>
    <w:rsid w:val="00992EBD"/>
    <w:rsid w:val="009935F5"/>
    <w:rsid w:val="009943C9"/>
    <w:rsid w:val="00996771"/>
    <w:rsid w:val="009972F1"/>
    <w:rsid w:val="009A2304"/>
    <w:rsid w:val="009A2AC2"/>
    <w:rsid w:val="009A2E88"/>
    <w:rsid w:val="009A3D93"/>
    <w:rsid w:val="009A4E5A"/>
    <w:rsid w:val="009A6DE3"/>
    <w:rsid w:val="009B197F"/>
    <w:rsid w:val="009B1D55"/>
    <w:rsid w:val="009B73D8"/>
    <w:rsid w:val="009B763D"/>
    <w:rsid w:val="009C14BD"/>
    <w:rsid w:val="009C3523"/>
    <w:rsid w:val="009C3777"/>
    <w:rsid w:val="009C39C2"/>
    <w:rsid w:val="009C44D5"/>
    <w:rsid w:val="009C55BF"/>
    <w:rsid w:val="009C6038"/>
    <w:rsid w:val="009C7E5E"/>
    <w:rsid w:val="009D4D10"/>
    <w:rsid w:val="009E23EC"/>
    <w:rsid w:val="009E2A66"/>
    <w:rsid w:val="009E2CC0"/>
    <w:rsid w:val="009E2E6E"/>
    <w:rsid w:val="009E4720"/>
    <w:rsid w:val="009E4C3F"/>
    <w:rsid w:val="009E6012"/>
    <w:rsid w:val="009E6B13"/>
    <w:rsid w:val="009E6D69"/>
    <w:rsid w:val="009F225F"/>
    <w:rsid w:val="009F611F"/>
    <w:rsid w:val="009F6737"/>
    <w:rsid w:val="009F7E9F"/>
    <w:rsid w:val="009F7F02"/>
    <w:rsid w:val="00A023C9"/>
    <w:rsid w:val="00A04C0B"/>
    <w:rsid w:val="00A0798A"/>
    <w:rsid w:val="00A10117"/>
    <w:rsid w:val="00A1108E"/>
    <w:rsid w:val="00A12534"/>
    <w:rsid w:val="00A13AD0"/>
    <w:rsid w:val="00A158A3"/>
    <w:rsid w:val="00A16DE9"/>
    <w:rsid w:val="00A202B1"/>
    <w:rsid w:val="00A2033B"/>
    <w:rsid w:val="00A20CFB"/>
    <w:rsid w:val="00A214D1"/>
    <w:rsid w:val="00A215DE"/>
    <w:rsid w:val="00A231F7"/>
    <w:rsid w:val="00A2382E"/>
    <w:rsid w:val="00A25DB2"/>
    <w:rsid w:val="00A25FEE"/>
    <w:rsid w:val="00A26FD0"/>
    <w:rsid w:val="00A2701A"/>
    <w:rsid w:val="00A3329E"/>
    <w:rsid w:val="00A34964"/>
    <w:rsid w:val="00A35B21"/>
    <w:rsid w:val="00A35CB0"/>
    <w:rsid w:val="00A36128"/>
    <w:rsid w:val="00A40AB1"/>
    <w:rsid w:val="00A42C0F"/>
    <w:rsid w:val="00A43ECF"/>
    <w:rsid w:val="00A448FB"/>
    <w:rsid w:val="00A5373F"/>
    <w:rsid w:val="00A57483"/>
    <w:rsid w:val="00A579A8"/>
    <w:rsid w:val="00A603C0"/>
    <w:rsid w:val="00A630B9"/>
    <w:rsid w:val="00A648BB"/>
    <w:rsid w:val="00A65786"/>
    <w:rsid w:val="00A6724E"/>
    <w:rsid w:val="00A70496"/>
    <w:rsid w:val="00A70AAB"/>
    <w:rsid w:val="00A71686"/>
    <w:rsid w:val="00A72029"/>
    <w:rsid w:val="00A73EC1"/>
    <w:rsid w:val="00A74CFD"/>
    <w:rsid w:val="00A7659E"/>
    <w:rsid w:val="00A776E7"/>
    <w:rsid w:val="00A855FE"/>
    <w:rsid w:val="00A86594"/>
    <w:rsid w:val="00A9241A"/>
    <w:rsid w:val="00A94018"/>
    <w:rsid w:val="00A96C1E"/>
    <w:rsid w:val="00AA01B7"/>
    <w:rsid w:val="00AA1819"/>
    <w:rsid w:val="00AA3B48"/>
    <w:rsid w:val="00AA3E4E"/>
    <w:rsid w:val="00AA76AE"/>
    <w:rsid w:val="00AB082A"/>
    <w:rsid w:val="00AB0E96"/>
    <w:rsid w:val="00AB147D"/>
    <w:rsid w:val="00AB430A"/>
    <w:rsid w:val="00AB532D"/>
    <w:rsid w:val="00AB6C41"/>
    <w:rsid w:val="00AC09DD"/>
    <w:rsid w:val="00AC1D1F"/>
    <w:rsid w:val="00AC32B2"/>
    <w:rsid w:val="00AC3724"/>
    <w:rsid w:val="00AC3A7B"/>
    <w:rsid w:val="00AC5EC1"/>
    <w:rsid w:val="00AD2810"/>
    <w:rsid w:val="00AD3A6B"/>
    <w:rsid w:val="00AD465C"/>
    <w:rsid w:val="00AD527E"/>
    <w:rsid w:val="00AD6852"/>
    <w:rsid w:val="00AD7D58"/>
    <w:rsid w:val="00AE2F69"/>
    <w:rsid w:val="00AE41A3"/>
    <w:rsid w:val="00AE4231"/>
    <w:rsid w:val="00AE6B87"/>
    <w:rsid w:val="00AE71AB"/>
    <w:rsid w:val="00AE73E2"/>
    <w:rsid w:val="00AF03E4"/>
    <w:rsid w:val="00AF2B87"/>
    <w:rsid w:val="00AF3822"/>
    <w:rsid w:val="00AF3AF4"/>
    <w:rsid w:val="00AF3E74"/>
    <w:rsid w:val="00AF5696"/>
    <w:rsid w:val="00B010C5"/>
    <w:rsid w:val="00B03DE0"/>
    <w:rsid w:val="00B051ED"/>
    <w:rsid w:val="00B07FE0"/>
    <w:rsid w:val="00B11063"/>
    <w:rsid w:val="00B130B4"/>
    <w:rsid w:val="00B14F1B"/>
    <w:rsid w:val="00B1614F"/>
    <w:rsid w:val="00B1619D"/>
    <w:rsid w:val="00B16DB5"/>
    <w:rsid w:val="00B17E53"/>
    <w:rsid w:val="00B20E08"/>
    <w:rsid w:val="00B21650"/>
    <w:rsid w:val="00B21817"/>
    <w:rsid w:val="00B2366A"/>
    <w:rsid w:val="00B23CB5"/>
    <w:rsid w:val="00B24673"/>
    <w:rsid w:val="00B25880"/>
    <w:rsid w:val="00B279FD"/>
    <w:rsid w:val="00B27E8F"/>
    <w:rsid w:val="00B31A97"/>
    <w:rsid w:val="00B32ACA"/>
    <w:rsid w:val="00B3570A"/>
    <w:rsid w:val="00B3581C"/>
    <w:rsid w:val="00B36562"/>
    <w:rsid w:val="00B37422"/>
    <w:rsid w:val="00B3762A"/>
    <w:rsid w:val="00B422AB"/>
    <w:rsid w:val="00B42724"/>
    <w:rsid w:val="00B442E1"/>
    <w:rsid w:val="00B44D51"/>
    <w:rsid w:val="00B45A2F"/>
    <w:rsid w:val="00B45BFE"/>
    <w:rsid w:val="00B46071"/>
    <w:rsid w:val="00B46B71"/>
    <w:rsid w:val="00B52422"/>
    <w:rsid w:val="00B52C86"/>
    <w:rsid w:val="00B53D86"/>
    <w:rsid w:val="00B55B1F"/>
    <w:rsid w:val="00B55DF7"/>
    <w:rsid w:val="00B57A86"/>
    <w:rsid w:val="00B62125"/>
    <w:rsid w:val="00B63453"/>
    <w:rsid w:val="00B65996"/>
    <w:rsid w:val="00B6723B"/>
    <w:rsid w:val="00B67281"/>
    <w:rsid w:val="00B67C34"/>
    <w:rsid w:val="00B706FD"/>
    <w:rsid w:val="00B72B66"/>
    <w:rsid w:val="00B72CAC"/>
    <w:rsid w:val="00B72FEA"/>
    <w:rsid w:val="00B7414B"/>
    <w:rsid w:val="00B74E8D"/>
    <w:rsid w:val="00B75615"/>
    <w:rsid w:val="00B77150"/>
    <w:rsid w:val="00B80706"/>
    <w:rsid w:val="00B81DEF"/>
    <w:rsid w:val="00B833AE"/>
    <w:rsid w:val="00B84629"/>
    <w:rsid w:val="00B862CD"/>
    <w:rsid w:val="00B914B4"/>
    <w:rsid w:val="00B921C5"/>
    <w:rsid w:val="00B923C3"/>
    <w:rsid w:val="00B93C86"/>
    <w:rsid w:val="00B9674F"/>
    <w:rsid w:val="00B97824"/>
    <w:rsid w:val="00BA076D"/>
    <w:rsid w:val="00BA2201"/>
    <w:rsid w:val="00BA5240"/>
    <w:rsid w:val="00BA5B16"/>
    <w:rsid w:val="00BA6181"/>
    <w:rsid w:val="00BA6CD0"/>
    <w:rsid w:val="00BA7FB6"/>
    <w:rsid w:val="00BB088E"/>
    <w:rsid w:val="00BB20AB"/>
    <w:rsid w:val="00BB270F"/>
    <w:rsid w:val="00BB39E9"/>
    <w:rsid w:val="00BB52E5"/>
    <w:rsid w:val="00BC1453"/>
    <w:rsid w:val="00BC1926"/>
    <w:rsid w:val="00BC243C"/>
    <w:rsid w:val="00BC2525"/>
    <w:rsid w:val="00BC2946"/>
    <w:rsid w:val="00BC2B0E"/>
    <w:rsid w:val="00BC33B5"/>
    <w:rsid w:val="00BC3B3B"/>
    <w:rsid w:val="00BC3F90"/>
    <w:rsid w:val="00BC46F0"/>
    <w:rsid w:val="00BC63C7"/>
    <w:rsid w:val="00BD1485"/>
    <w:rsid w:val="00BD1F93"/>
    <w:rsid w:val="00BD437C"/>
    <w:rsid w:val="00BD47DB"/>
    <w:rsid w:val="00BD517D"/>
    <w:rsid w:val="00BD707C"/>
    <w:rsid w:val="00BD7502"/>
    <w:rsid w:val="00BE0E6D"/>
    <w:rsid w:val="00BE20F8"/>
    <w:rsid w:val="00BE3579"/>
    <w:rsid w:val="00BE5237"/>
    <w:rsid w:val="00BE599B"/>
    <w:rsid w:val="00BE6605"/>
    <w:rsid w:val="00BF0F52"/>
    <w:rsid w:val="00BF164A"/>
    <w:rsid w:val="00BF17B6"/>
    <w:rsid w:val="00BF1B35"/>
    <w:rsid w:val="00BF2A1B"/>
    <w:rsid w:val="00BF33C4"/>
    <w:rsid w:val="00BF38E7"/>
    <w:rsid w:val="00BF4EC5"/>
    <w:rsid w:val="00BF685F"/>
    <w:rsid w:val="00C013DA"/>
    <w:rsid w:val="00C04238"/>
    <w:rsid w:val="00C05AF5"/>
    <w:rsid w:val="00C06CFB"/>
    <w:rsid w:val="00C06D5E"/>
    <w:rsid w:val="00C10F36"/>
    <w:rsid w:val="00C11BF2"/>
    <w:rsid w:val="00C14197"/>
    <w:rsid w:val="00C149BF"/>
    <w:rsid w:val="00C14DFA"/>
    <w:rsid w:val="00C17536"/>
    <w:rsid w:val="00C17AEC"/>
    <w:rsid w:val="00C230C0"/>
    <w:rsid w:val="00C2565D"/>
    <w:rsid w:val="00C26100"/>
    <w:rsid w:val="00C2748D"/>
    <w:rsid w:val="00C275D4"/>
    <w:rsid w:val="00C3120C"/>
    <w:rsid w:val="00C32C1B"/>
    <w:rsid w:val="00C356B5"/>
    <w:rsid w:val="00C415D6"/>
    <w:rsid w:val="00C420A8"/>
    <w:rsid w:val="00C45853"/>
    <w:rsid w:val="00C45CBD"/>
    <w:rsid w:val="00C460D9"/>
    <w:rsid w:val="00C51709"/>
    <w:rsid w:val="00C51A85"/>
    <w:rsid w:val="00C51EB2"/>
    <w:rsid w:val="00C6198E"/>
    <w:rsid w:val="00C620DA"/>
    <w:rsid w:val="00C629E3"/>
    <w:rsid w:val="00C6586D"/>
    <w:rsid w:val="00C730CF"/>
    <w:rsid w:val="00C73BF9"/>
    <w:rsid w:val="00C73DCF"/>
    <w:rsid w:val="00C73F24"/>
    <w:rsid w:val="00C73FD2"/>
    <w:rsid w:val="00C746F0"/>
    <w:rsid w:val="00C75F39"/>
    <w:rsid w:val="00C766C3"/>
    <w:rsid w:val="00C76E60"/>
    <w:rsid w:val="00C77F4E"/>
    <w:rsid w:val="00C8167A"/>
    <w:rsid w:val="00C817C5"/>
    <w:rsid w:val="00C8342A"/>
    <w:rsid w:val="00C8511D"/>
    <w:rsid w:val="00C85490"/>
    <w:rsid w:val="00C86674"/>
    <w:rsid w:val="00C86F7E"/>
    <w:rsid w:val="00C90048"/>
    <w:rsid w:val="00C91D9D"/>
    <w:rsid w:val="00CA09FD"/>
    <w:rsid w:val="00CA161E"/>
    <w:rsid w:val="00CA2527"/>
    <w:rsid w:val="00CA57AD"/>
    <w:rsid w:val="00CA585F"/>
    <w:rsid w:val="00CA59D7"/>
    <w:rsid w:val="00CA5C5F"/>
    <w:rsid w:val="00CA6634"/>
    <w:rsid w:val="00CA7080"/>
    <w:rsid w:val="00CA70D4"/>
    <w:rsid w:val="00CA7689"/>
    <w:rsid w:val="00CA7C3A"/>
    <w:rsid w:val="00CB0660"/>
    <w:rsid w:val="00CB0F0A"/>
    <w:rsid w:val="00CB1BD4"/>
    <w:rsid w:val="00CB241D"/>
    <w:rsid w:val="00CB298A"/>
    <w:rsid w:val="00CB2A15"/>
    <w:rsid w:val="00CB32AC"/>
    <w:rsid w:val="00CB432D"/>
    <w:rsid w:val="00CB64B2"/>
    <w:rsid w:val="00CC0517"/>
    <w:rsid w:val="00CC08F8"/>
    <w:rsid w:val="00CC1D34"/>
    <w:rsid w:val="00CC248E"/>
    <w:rsid w:val="00CC34F5"/>
    <w:rsid w:val="00CC4F5E"/>
    <w:rsid w:val="00CC50D8"/>
    <w:rsid w:val="00CC5B69"/>
    <w:rsid w:val="00CC5F97"/>
    <w:rsid w:val="00CD0871"/>
    <w:rsid w:val="00CD121D"/>
    <w:rsid w:val="00CD14B2"/>
    <w:rsid w:val="00CD1A9B"/>
    <w:rsid w:val="00CD34F5"/>
    <w:rsid w:val="00CD380D"/>
    <w:rsid w:val="00CD7767"/>
    <w:rsid w:val="00CF0046"/>
    <w:rsid w:val="00CF05B6"/>
    <w:rsid w:val="00CF159D"/>
    <w:rsid w:val="00CF2BDA"/>
    <w:rsid w:val="00CF6C35"/>
    <w:rsid w:val="00CF7233"/>
    <w:rsid w:val="00CF7886"/>
    <w:rsid w:val="00CF7A73"/>
    <w:rsid w:val="00D0022B"/>
    <w:rsid w:val="00D01A42"/>
    <w:rsid w:val="00D01BE5"/>
    <w:rsid w:val="00D01F82"/>
    <w:rsid w:val="00D027C6"/>
    <w:rsid w:val="00D0337F"/>
    <w:rsid w:val="00D1395B"/>
    <w:rsid w:val="00D13AFA"/>
    <w:rsid w:val="00D1411C"/>
    <w:rsid w:val="00D14FB8"/>
    <w:rsid w:val="00D159B1"/>
    <w:rsid w:val="00D15BC1"/>
    <w:rsid w:val="00D215EA"/>
    <w:rsid w:val="00D22728"/>
    <w:rsid w:val="00D22CA0"/>
    <w:rsid w:val="00D23AAE"/>
    <w:rsid w:val="00D2463E"/>
    <w:rsid w:val="00D24D1E"/>
    <w:rsid w:val="00D24EFB"/>
    <w:rsid w:val="00D25F19"/>
    <w:rsid w:val="00D26FB5"/>
    <w:rsid w:val="00D31DF2"/>
    <w:rsid w:val="00D33F97"/>
    <w:rsid w:val="00D3526D"/>
    <w:rsid w:val="00D36942"/>
    <w:rsid w:val="00D40424"/>
    <w:rsid w:val="00D4211E"/>
    <w:rsid w:val="00D424BE"/>
    <w:rsid w:val="00D431FA"/>
    <w:rsid w:val="00D44AB3"/>
    <w:rsid w:val="00D473B5"/>
    <w:rsid w:val="00D503A4"/>
    <w:rsid w:val="00D507CD"/>
    <w:rsid w:val="00D50869"/>
    <w:rsid w:val="00D52470"/>
    <w:rsid w:val="00D54CF8"/>
    <w:rsid w:val="00D54D9F"/>
    <w:rsid w:val="00D56C7D"/>
    <w:rsid w:val="00D60E9F"/>
    <w:rsid w:val="00D61618"/>
    <w:rsid w:val="00D62B48"/>
    <w:rsid w:val="00D650AD"/>
    <w:rsid w:val="00D67538"/>
    <w:rsid w:val="00D70E80"/>
    <w:rsid w:val="00D750C1"/>
    <w:rsid w:val="00D760C0"/>
    <w:rsid w:val="00D844DC"/>
    <w:rsid w:val="00D85481"/>
    <w:rsid w:val="00D857AC"/>
    <w:rsid w:val="00D87E1D"/>
    <w:rsid w:val="00D917DC"/>
    <w:rsid w:val="00D92262"/>
    <w:rsid w:val="00D94EFB"/>
    <w:rsid w:val="00D95EAE"/>
    <w:rsid w:val="00D96015"/>
    <w:rsid w:val="00D96A0B"/>
    <w:rsid w:val="00D96CE4"/>
    <w:rsid w:val="00D974F8"/>
    <w:rsid w:val="00DA03C7"/>
    <w:rsid w:val="00DA0A27"/>
    <w:rsid w:val="00DA0B70"/>
    <w:rsid w:val="00DA3581"/>
    <w:rsid w:val="00DA4D78"/>
    <w:rsid w:val="00DA56B1"/>
    <w:rsid w:val="00DB1C77"/>
    <w:rsid w:val="00DB3513"/>
    <w:rsid w:val="00DB5F45"/>
    <w:rsid w:val="00DB69FD"/>
    <w:rsid w:val="00DB78AC"/>
    <w:rsid w:val="00DC0F6A"/>
    <w:rsid w:val="00DC2959"/>
    <w:rsid w:val="00DC2CC2"/>
    <w:rsid w:val="00DC36D1"/>
    <w:rsid w:val="00DC3800"/>
    <w:rsid w:val="00DC6BBB"/>
    <w:rsid w:val="00DC7A4C"/>
    <w:rsid w:val="00DD0ED7"/>
    <w:rsid w:val="00DD3975"/>
    <w:rsid w:val="00DD3CBB"/>
    <w:rsid w:val="00DD5EA7"/>
    <w:rsid w:val="00DD6BD5"/>
    <w:rsid w:val="00DE088F"/>
    <w:rsid w:val="00DE14D9"/>
    <w:rsid w:val="00DE2E61"/>
    <w:rsid w:val="00DE46AF"/>
    <w:rsid w:val="00DE4763"/>
    <w:rsid w:val="00DE5B51"/>
    <w:rsid w:val="00DF5605"/>
    <w:rsid w:val="00DF73CB"/>
    <w:rsid w:val="00E04B10"/>
    <w:rsid w:val="00E06C6C"/>
    <w:rsid w:val="00E103E5"/>
    <w:rsid w:val="00E1543A"/>
    <w:rsid w:val="00E15A37"/>
    <w:rsid w:val="00E16256"/>
    <w:rsid w:val="00E164EC"/>
    <w:rsid w:val="00E2445D"/>
    <w:rsid w:val="00E26DE3"/>
    <w:rsid w:val="00E27205"/>
    <w:rsid w:val="00E27A6A"/>
    <w:rsid w:val="00E31275"/>
    <w:rsid w:val="00E3283D"/>
    <w:rsid w:val="00E3489D"/>
    <w:rsid w:val="00E35DB5"/>
    <w:rsid w:val="00E3606B"/>
    <w:rsid w:val="00E3617F"/>
    <w:rsid w:val="00E362D5"/>
    <w:rsid w:val="00E40E40"/>
    <w:rsid w:val="00E40FA4"/>
    <w:rsid w:val="00E423AB"/>
    <w:rsid w:val="00E4508F"/>
    <w:rsid w:val="00E503DD"/>
    <w:rsid w:val="00E50EE5"/>
    <w:rsid w:val="00E535FB"/>
    <w:rsid w:val="00E563BF"/>
    <w:rsid w:val="00E56C74"/>
    <w:rsid w:val="00E63069"/>
    <w:rsid w:val="00E63622"/>
    <w:rsid w:val="00E744CC"/>
    <w:rsid w:val="00E747B7"/>
    <w:rsid w:val="00E747F1"/>
    <w:rsid w:val="00E7497D"/>
    <w:rsid w:val="00E76CF5"/>
    <w:rsid w:val="00E77826"/>
    <w:rsid w:val="00E80637"/>
    <w:rsid w:val="00E807AC"/>
    <w:rsid w:val="00E80DBD"/>
    <w:rsid w:val="00E8188A"/>
    <w:rsid w:val="00E826E9"/>
    <w:rsid w:val="00E82C2B"/>
    <w:rsid w:val="00E9349D"/>
    <w:rsid w:val="00E95215"/>
    <w:rsid w:val="00E9586F"/>
    <w:rsid w:val="00E96ED9"/>
    <w:rsid w:val="00E97F4D"/>
    <w:rsid w:val="00EA37DB"/>
    <w:rsid w:val="00EA39A0"/>
    <w:rsid w:val="00EA438E"/>
    <w:rsid w:val="00EB04FA"/>
    <w:rsid w:val="00EB3DE1"/>
    <w:rsid w:val="00EB538A"/>
    <w:rsid w:val="00EB6719"/>
    <w:rsid w:val="00EC0647"/>
    <w:rsid w:val="00EC0FC6"/>
    <w:rsid w:val="00EC1C89"/>
    <w:rsid w:val="00EC2F4D"/>
    <w:rsid w:val="00EC3867"/>
    <w:rsid w:val="00EC390D"/>
    <w:rsid w:val="00EC5C1A"/>
    <w:rsid w:val="00EC62A2"/>
    <w:rsid w:val="00EC64EC"/>
    <w:rsid w:val="00EC6E99"/>
    <w:rsid w:val="00EC78DD"/>
    <w:rsid w:val="00ED1D9A"/>
    <w:rsid w:val="00ED4B88"/>
    <w:rsid w:val="00ED528D"/>
    <w:rsid w:val="00ED6211"/>
    <w:rsid w:val="00ED7159"/>
    <w:rsid w:val="00EE3CD1"/>
    <w:rsid w:val="00EE5D4A"/>
    <w:rsid w:val="00EE72D0"/>
    <w:rsid w:val="00EE7E03"/>
    <w:rsid w:val="00EF140B"/>
    <w:rsid w:val="00EF169B"/>
    <w:rsid w:val="00EF36E8"/>
    <w:rsid w:val="00EF6A45"/>
    <w:rsid w:val="00F01960"/>
    <w:rsid w:val="00F02526"/>
    <w:rsid w:val="00F02F81"/>
    <w:rsid w:val="00F02FA0"/>
    <w:rsid w:val="00F044A7"/>
    <w:rsid w:val="00F109D1"/>
    <w:rsid w:val="00F10CD9"/>
    <w:rsid w:val="00F111CE"/>
    <w:rsid w:val="00F127EE"/>
    <w:rsid w:val="00F12D14"/>
    <w:rsid w:val="00F15B4A"/>
    <w:rsid w:val="00F17537"/>
    <w:rsid w:val="00F17A90"/>
    <w:rsid w:val="00F2332D"/>
    <w:rsid w:val="00F2366F"/>
    <w:rsid w:val="00F23C96"/>
    <w:rsid w:val="00F25B44"/>
    <w:rsid w:val="00F25E94"/>
    <w:rsid w:val="00F25EC0"/>
    <w:rsid w:val="00F317CA"/>
    <w:rsid w:val="00F326E7"/>
    <w:rsid w:val="00F33626"/>
    <w:rsid w:val="00F348E9"/>
    <w:rsid w:val="00F36E0A"/>
    <w:rsid w:val="00F406F8"/>
    <w:rsid w:val="00F4097F"/>
    <w:rsid w:val="00F410DD"/>
    <w:rsid w:val="00F4272F"/>
    <w:rsid w:val="00F44CEA"/>
    <w:rsid w:val="00F45F56"/>
    <w:rsid w:val="00F469DF"/>
    <w:rsid w:val="00F47288"/>
    <w:rsid w:val="00F47F71"/>
    <w:rsid w:val="00F51220"/>
    <w:rsid w:val="00F55475"/>
    <w:rsid w:val="00F5626C"/>
    <w:rsid w:val="00F6162E"/>
    <w:rsid w:val="00F6503D"/>
    <w:rsid w:val="00F65AAF"/>
    <w:rsid w:val="00F66C5A"/>
    <w:rsid w:val="00F73121"/>
    <w:rsid w:val="00F733A0"/>
    <w:rsid w:val="00F734D5"/>
    <w:rsid w:val="00F73C21"/>
    <w:rsid w:val="00F75EED"/>
    <w:rsid w:val="00F76543"/>
    <w:rsid w:val="00F77250"/>
    <w:rsid w:val="00F80766"/>
    <w:rsid w:val="00F82C36"/>
    <w:rsid w:val="00F86515"/>
    <w:rsid w:val="00F86CA7"/>
    <w:rsid w:val="00F912DA"/>
    <w:rsid w:val="00F92909"/>
    <w:rsid w:val="00F936F4"/>
    <w:rsid w:val="00F93BD7"/>
    <w:rsid w:val="00F941D6"/>
    <w:rsid w:val="00F96270"/>
    <w:rsid w:val="00FA0A5F"/>
    <w:rsid w:val="00FA0E69"/>
    <w:rsid w:val="00FA2995"/>
    <w:rsid w:val="00FA4626"/>
    <w:rsid w:val="00FA498B"/>
    <w:rsid w:val="00FA5712"/>
    <w:rsid w:val="00FA5C78"/>
    <w:rsid w:val="00FA73ED"/>
    <w:rsid w:val="00FB118F"/>
    <w:rsid w:val="00FB15CB"/>
    <w:rsid w:val="00FB223E"/>
    <w:rsid w:val="00FB241E"/>
    <w:rsid w:val="00FB365F"/>
    <w:rsid w:val="00FB465A"/>
    <w:rsid w:val="00FB4D2B"/>
    <w:rsid w:val="00FB4DDE"/>
    <w:rsid w:val="00FB6407"/>
    <w:rsid w:val="00FB6682"/>
    <w:rsid w:val="00FB7D7D"/>
    <w:rsid w:val="00FC080C"/>
    <w:rsid w:val="00FC0A52"/>
    <w:rsid w:val="00FC1137"/>
    <w:rsid w:val="00FC2529"/>
    <w:rsid w:val="00FC4E28"/>
    <w:rsid w:val="00FC6510"/>
    <w:rsid w:val="00FC6F8D"/>
    <w:rsid w:val="00FC78F1"/>
    <w:rsid w:val="00FC7C96"/>
    <w:rsid w:val="00FD0B7C"/>
    <w:rsid w:val="00FD1395"/>
    <w:rsid w:val="00FD1C7F"/>
    <w:rsid w:val="00FD2C66"/>
    <w:rsid w:val="00FD41CF"/>
    <w:rsid w:val="00FD46AA"/>
    <w:rsid w:val="00FD7C97"/>
    <w:rsid w:val="00FD7FE2"/>
    <w:rsid w:val="00FE4C24"/>
    <w:rsid w:val="00FF0764"/>
    <w:rsid w:val="00FF2282"/>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9BCA66-582B-4A70-A5A8-13163FFF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0D"/>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R"/>
    <w:basedOn w:val="Normal"/>
    <w:link w:val="TextonotapieCar"/>
    <w:uiPriority w:val="99"/>
    <w:unhideWhenUsed/>
    <w:qFormat/>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99"/>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82733879">
      <w:bodyDiv w:val="1"/>
      <w:marLeft w:val="0"/>
      <w:marRight w:val="0"/>
      <w:marTop w:val="0"/>
      <w:marBottom w:val="0"/>
      <w:divBdr>
        <w:top w:val="none" w:sz="0" w:space="0" w:color="auto"/>
        <w:left w:val="none" w:sz="0" w:space="0" w:color="auto"/>
        <w:bottom w:val="none" w:sz="0" w:space="0" w:color="auto"/>
        <w:right w:val="none" w:sz="0" w:space="0" w:color="auto"/>
      </w:divBdr>
      <w:divsChild>
        <w:div w:id="1726490248">
          <w:marLeft w:val="0"/>
          <w:marRight w:val="0"/>
          <w:marTop w:val="0"/>
          <w:marBottom w:val="0"/>
          <w:divBdr>
            <w:top w:val="none" w:sz="0" w:space="0" w:color="auto"/>
            <w:left w:val="none" w:sz="0" w:space="0" w:color="auto"/>
            <w:bottom w:val="none" w:sz="0" w:space="0" w:color="auto"/>
            <w:right w:val="none" w:sz="0" w:space="0" w:color="auto"/>
          </w:divBdr>
        </w:div>
      </w:divsChild>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83528487">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68F26-B099-4828-A711-7968AE062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Pages>
  <Words>2087</Words>
  <Characters>11482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Henry Lora Rodriguez</cp:lastModifiedBy>
  <cp:revision>62</cp:revision>
  <cp:lastPrinted>2018-02-08T14:39:00Z</cp:lastPrinted>
  <dcterms:created xsi:type="dcterms:W3CDTF">2018-01-25T18:24:00Z</dcterms:created>
  <dcterms:modified xsi:type="dcterms:W3CDTF">2018-03-15T19:46:00Z</dcterms:modified>
</cp:coreProperties>
</file>