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60" w:rsidRPr="00400CCC" w:rsidRDefault="00D67260" w:rsidP="00D67260">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D4517C" w:rsidRDefault="00D4517C" w:rsidP="00D4517C">
      <w:pPr>
        <w:tabs>
          <w:tab w:val="left" w:pos="3119"/>
        </w:tabs>
        <w:spacing w:line="276" w:lineRule="auto"/>
        <w:ind w:left="1276"/>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sidRPr="00257A24">
        <w:rPr>
          <w:rFonts w:ascii="Arial" w:hAnsi="Arial" w:cs="Arial"/>
          <w:sz w:val="18"/>
          <w:szCs w:val="18"/>
          <w:lang w:val="es-CO"/>
        </w:rPr>
        <w:t>Sentencia</w:t>
      </w:r>
      <w:r w:rsidR="00D341BC">
        <w:rPr>
          <w:rFonts w:ascii="Arial" w:hAnsi="Arial" w:cs="Arial"/>
          <w:sz w:val="18"/>
          <w:szCs w:val="18"/>
          <w:lang w:val="es-CO"/>
        </w:rPr>
        <w:t xml:space="preserve"> </w:t>
      </w:r>
    </w:p>
    <w:p w:rsidR="00D4517C" w:rsidRPr="00B41059" w:rsidRDefault="00D4517C" w:rsidP="00D4517C">
      <w:pPr>
        <w:tabs>
          <w:tab w:val="left" w:pos="3119"/>
        </w:tabs>
        <w:spacing w:line="276" w:lineRule="auto"/>
        <w:ind w:left="3119" w:hanging="1843"/>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w:t>
      </w:r>
      <w:r>
        <w:rPr>
          <w:rFonts w:ascii="Arial" w:hAnsi="Arial" w:cs="Arial"/>
          <w:sz w:val="18"/>
          <w:szCs w:val="18"/>
          <w:lang w:val="es-CO"/>
        </w:rPr>
        <w:tab/>
      </w:r>
      <w:r w:rsidRPr="00B41059">
        <w:rPr>
          <w:rFonts w:ascii="Arial" w:hAnsi="Arial" w:cs="Arial"/>
          <w:sz w:val="18"/>
          <w:szCs w:val="18"/>
          <w:lang w:val="es-CO"/>
        </w:rPr>
        <w:t>Ordinario Laboral</w:t>
      </w:r>
      <w:r>
        <w:rPr>
          <w:rFonts w:ascii="Arial" w:hAnsi="Arial" w:cs="Arial"/>
          <w:sz w:val="18"/>
          <w:szCs w:val="18"/>
          <w:lang w:val="es-CO"/>
        </w:rPr>
        <w:t xml:space="preserve"> </w:t>
      </w:r>
    </w:p>
    <w:p w:rsidR="00D4517C" w:rsidRPr="00B41059" w:rsidRDefault="00D4517C" w:rsidP="00D4517C">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66001-31-05-003</w:t>
      </w:r>
      <w:r w:rsidRPr="00B41059">
        <w:rPr>
          <w:rFonts w:ascii="Arial" w:hAnsi="Arial" w:cs="Arial"/>
          <w:sz w:val="18"/>
          <w:szCs w:val="18"/>
          <w:lang w:val="es-CO"/>
        </w:rPr>
        <w:t>-201</w:t>
      </w:r>
      <w:r w:rsidR="00D341BC">
        <w:rPr>
          <w:rFonts w:ascii="Arial" w:hAnsi="Arial" w:cs="Arial"/>
          <w:sz w:val="18"/>
          <w:szCs w:val="18"/>
          <w:lang w:val="es-CO"/>
        </w:rPr>
        <w:t>6</w:t>
      </w:r>
      <w:r w:rsidRPr="00B41059">
        <w:rPr>
          <w:rFonts w:ascii="Arial" w:hAnsi="Arial" w:cs="Arial"/>
          <w:sz w:val="18"/>
          <w:szCs w:val="18"/>
          <w:lang w:val="es-CO"/>
        </w:rPr>
        <w:t>-00</w:t>
      </w:r>
      <w:r w:rsidR="00D341BC">
        <w:rPr>
          <w:rFonts w:ascii="Arial" w:hAnsi="Arial" w:cs="Arial"/>
          <w:sz w:val="18"/>
          <w:szCs w:val="18"/>
          <w:lang w:val="es-CO"/>
        </w:rPr>
        <w:t>357</w:t>
      </w:r>
      <w:r>
        <w:rPr>
          <w:rFonts w:ascii="Arial" w:hAnsi="Arial" w:cs="Arial"/>
          <w:sz w:val="18"/>
          <w:szCs w:val="18"/>
          <w:lang w:val="es-CO"/>
        </w:rPr>
        <w:t>-01</w:t>
      </w:r>
    </w:p>
    <w:p w:rsidR="00D4517C" w:rsidRPr="00B41059" w:rsidRDefault="00D4517C" w:rsidP="00D4517C">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 xml:space="preserve"> </w:t>
      </w:r>
      <w:r w:rsidR="00D341BC">
        <w:rPr>
          <w:rFonts w:ascii="Arial" w:hAnsi="Arial" w:cs="Arial"/>
          <w:sz w:val="18"/>
          <w:szCs w:val="18"/>
          <w:lang w:val="es-CO"/>
        </w:rPr>
        <w:t>Dora Elsy Romero Otalvaro</w:t>
      </w:r>
    </w:p>
    <w:p w:rsidR="00D4517C" w:rsidRPr="00B41059" w:rsidRDefault="00D4517C" w:rsidP="00D4517C">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   Administradora Colombiana de Pensiones-Colpensiones</w:t>
      </w:r>
    </w:p>
    <w:p w:rsidR="00D4517C" w:rsidRDefault="00D4517C" w:rsidP="00D4517C">
      <w:pPr>
        <w:tabs>
          <w:tab w:val="left" w:pos="3119"/>
        </w:tabs>
        <w:spacing w:line="276" w:lineRule="auto"/>
        <w:ind w:left="1276"/>
        <w:contextualSpacing/>
        <w:jc w:val="both"/>
        <w:rPr>
          <w:rFonts w:ascii="Arial" w:hAnsi="Arial" w:cs="Arial"/>
          <w:sz w:val="18"/>
          <w:szCs w:val="18"/>
          <w:lang w:val="es-CO"/>
        </w:rPr>
      </w:pPr>
      <w:r w:rsidRPr="002D680F">
        <w:rPr>
          <w:rFonts w:ascii="Arial" w:hAnsi="Arial" w:cs="Arial"/>
          <w:b/>
          <w:sz w:val="18"/>
          <w:szCs w:val="18"/>
          <w:lang w:val="es-CO"/>
        </w:rPr>
        <w:t>Juzgado de origen:</w:t>
      </w:r>
      <w:r>
        <w:rPr>
          <w:rFonts w:ascii="Arial" w:hAnsi="Arial" w:cs="Arial"/>
          <w:sz w:val="18"/>
          <w:szCs w:val="18"/>
          <w:lang w:val="es-CO"/>
        </w:rPr>
        <w:t xml:space="preserve">    Juzgado Tercero </w:t>
      </w:r>
      <w:r w:rsidRPr="00B41059">
        <w:rPr>
          <w:rFonts w:ascii="Arial" w:hAnsi="Arial" w:cs="Arial"/>
          <w:sz w:val="18"/>
          <w:szCs w:val="18"/>
          <w:lang w:val="es-CO"/>
        </w:rPr>
        <w:t>Laboral del Circuito de Pereira</w:t>
      </w:r>
    </w:p>
    <w:p w:rsidR="00D4517C" w:rsidRPr="00B41059" w:rsidRDefault="00D4517C" w:rsidP="00D4517C">
      <w:pPr>
        <w:tabs>
          <w:tab w:val="left" w:pos="3119"/>
        </w:tabs>
        <w:spacing w:line="276" w:lineRule="auto"/>
        <w:ind w:left="1276"/>
        <w:contextualSpacing/>
        <w:jc w:val="both"/>
        <w:rPr>
          <w:rFonts w:ascii="Arial" w:hAnsi="Arial" w:cs="Arial"/>
          <w:sz w:val="18"/>
          <w:szCs w:val="18"/>
          <w:lang w:val="es-CO"/>
        </w:rPr>
      </w:pPr>
    </w:p>
    <w:p w:rsidR="00D4517C" w:rsidRPr="008F631F" w:rsidRDefault="00D4517C" w:rsidP="008F631F">
      <w:pPr>
        <w:tabs>
          <w:tab w:val="left" w:pos="3119"/>
        </w:tabs>
        <w:spacing w:line="240" w:lineRule="auto"/>
        <w:contextualSpacing/>
        <w:jc w:val="both"/>
        <w:rPr>
          <w:rFonts w:ascii="Arial" w:hAnsi="Arial" w:cs="Arial"/>
          <w:bCs/>
          <w:sz w:val="18"/>
          <w:szCs w:val="18"/>
        </w:rPr>
      </w:pPr>
      <w:r>
        <w:rPr>
          <w:rFonts w:ascii="Arial" w:hAnsi="Arial" w:cs="Arial"/>
          <w:b/>
          <w:bCs/>
          <w:sz w:val="18"/>
          <w:szCs w:val="18"/>
        </w:rPr>
        <w:t xml:space="preserve">Tema: </w:t>
      </w:r>
      <w:r>
        <w:rPr>
          <w:rFonts w:ascii="Arial" w:hAnsi="Arial" w:cs="Arial"/>
          <w:b/>
          <w:bCs/>
          <w:sz w:val="18"/>
          <w:szCs w:val="18"/>
        </w:rPr>
        <w:tab/>
      </w:r>
      <w:r w:rsidRPr="00516275">
        <w:rPr>
          <w:rFonts w:ascii="Arial" w:hAnsi="Arial" w:cs="Arial"/>
          <w:b/>
          <w:bCs/>
          <w:color w:val="000000" w:themeColor="text1"/>
          <w:sz w:val="18"/>
          <w:szCs w:val="18"/>
        </w:rPr>
        <w:t>RELIQUIDACIÓN PENSIONAL</w:t>
      </w:r>
      <w:r w:rsidR="00972B76" w:rsidRPr="00972B76">
        <w:rPr>
          <w:rFonts w:ascii="Arial" w:hAnsi="Arial" w:cs="Arial"/>
          <w:b/>
          <w:bCs/>
          <w:sz w:val="18"/>
          <w:szCs w:val="18"/>
        </w:rPr>
        <w:t xml:space="preserve"> </w:t>
      </w:r>
      <w:r w:rsidR="00972B76">
        <w:rPr>
          <w:rFonts w:ascii="Arial" w:hAnsi="Arial" w:cs="Arial"/>
          <w:b/>
          <w:bCs/>
          <w:sz w:val="18"/>
          <w:szCs w:val="18"/>
        </w:rPr>
        <w:t>PENSIÓN DE SOBREVIVIENTES</w:t>
      </w:r>
      <w:r w:rsidRPr="00516275">
        <w:rPr>
          <w:rFonts w:ascii="Arial" w:hAnsi="Arial" w:cs="Arial"/>
          <w:b/>
          <w:bCs/>
          <w:color w:val="000000" w:themeColor="text1"/>
          <w:sz w:val="18"/>
          <w:szCs w:val="18"/>
        </w:rPr>
        <w:t xml:space="preserve"> </w:t>
      </w:r>
      <w:r w:rsidR="00581EC5" w:rsidRPr="00516275">
        <w:rPr>
          <w:rFonts w:ascii="Arial" w:hAnsi="Arial" w:cs="Arial"/>
          <w:b/>
          <w:bCs/>
          <w:color w:val="000000" w:themeColor="text1"/>
          <w:sz w:val="18"/>
          <w:szCs w:val="18"/>
        </w:rPr>
        <w:t>-</w:t>
      </w:r>
      <w:r w:rsidR="00516275" w:rsidRPr="00516275">
        <w:rPr>
          <w:rFonts w:ascii="Arial" w:hAnsi="Arial" w:cs="Arial"/>
          <w:b/>
          <w:bCs/>
          <w:color w:val="000000" w:themeColor="text1"/>
          <w:sz w:val="18"/>
          <w:szCs w:val="18"/>
        </w:rPr>
        <w:t xml:space="preserve"> </w:t>
      </w:r>
      <w:r w:rsidR="00516275">
        <w:rPr>
          <w:rFonts w:ascii="Arial" w:hAnsi="Arial" w:cs="Arial"/>
          <w:b/>
          <w:bCs/>
          <w:sz w:val="18"/>
          <w:szCs w:val="18"/>
        </w:rPr>
        <w:t xml:space="preserve">IMPOSIBILIDAD DE ACUMULAR APORTES PÚBLICOS Y PRIVADOS </w:t>
      </w:r>
      <w:r w:rsidR="00972B76">
        <w:rPr>
          <w:rFonts w:ascii="Arial" w:hAnsi="Arial" w:cs="Arial"/>
          <w:b/>
          <w:bCs/>
          <w:sz w:val="18"/>
          <w:szCs w:val="18"/>
        </w:rPr>
        <w:t xml:space="preserve">EN LA APLICACIÒN DEL </w:t>
      </w:r>
      <w:r w:rsidR="00516275">
        <w:rPr>
          <w:rFonts w:ascii="Arial" w:hAnsi="Arial" w:cs="Arial"/>
          <w:b/>
          <w:bCs/>
          <w:sz w:val="18"/>
          <w:szCs w:val="18"/>
        </w:rPr>
        <w:t xml:space="preserve">ARTÍCULO 12 DEL ACUERDO 049/90 - </w:t>
      </w:r>
      <w:r w:rsidR="008F631F" w:rsidRPr="008F631F">
        <w:rPr>
          <w:rFonts w:ascii="Arial" w:hAnsi="Arial" w:cs="Arial"/>
          <w:bCs/>
          <w:sz w:val="18"/>
          <w:szCs w:val="18"/>
        </w:rPr>
        <w:t xml:space="preserve">Bien. En relación con el cómputo del tiempo cotizado, ha sido clara la jurisprudencia de la Corte Suprema de Justicia, en relación con que los mismos deben ser cotizados de manera exclusiva al </w:t>
      </w:r>
      <w:proofErr w:type="spellStart"/>
      <w:r w:rsidR="008F631F" w:rsidRPr="008F631F">
        <w:rPr>
          <w:rFonts w:ascii="Arial" w:hAnsi="Arial" w:cs="Arial"/>
          <w:bCs/>
          <w:sz w:val="18"/>
          <w:szCs w:val="18"/>
        </w:rPr>
        <w:t>ISS</w:t>
      </w:r>
      <w:proofErr w:type="spellEnd"/>
      <w:r w:rsidR="008F631F" w:rsidRPr="008F631F">
        <w:rPr>
          <w:rFonts w:ascii="Arial" w:hAnsi="Arial" w:cs="Arial"/>
          <w:bCs/>
          <w:sz w:val="18"/>
          <w:szCs w:val="18"/>
        </w:rPr>
        <w:t>; así mismo ha manifestado en relación con el tiempo prestado a entidades oficiales, que sí puede ser acumulado con las cotizaciones efectuadas a la referida entidad de seguridad social, pero solo para efectos de aplicar la Ley 71 de 1988 y no, para el Acuerdo 049 de 1990.</w:t>
      </w:r>
    </w:p>
    <w:p w:rsidR="008F631F" w:rsidRPr="008F631F" w:rsidRDefault="008F631F" w:rsidP="008F631F">
      <w:pPr>
        <w:tabs>
          <w:tab w:val="left" w:pos="3119"/>
        </w:tabs>
        <w:spacing w:line="240" w:lineRule="auto"/>
        <w:contextualSpacing/>
        <w:jc w:val="both"/>
        <w:rPr>
          <w:rFonts w:ascii="Arial" w:hAnsi="Arial" w:cs="Arial"/>
          <w:bCs/>
          <w:sz w:val="18"/>
          <w:szCs w:val="18"/>
        </w:rPr>
      </w:pPr>
      <w:r w:rsidRPr="008F631F">
        <w:rPr>
          <w:rFonts w:ascii="Arial" w:hAnsi="Arial" w:cs="Arial"/>
          <w:bCs/>
          <w:sz w:val="18"/>
          <w:szCs w:val="18"/>
        </w:rPr>
        <w:t>(…)</w:t>
      </w:r>
    </w:p>
    <w:p w:rsidR="008F631F" w:rsidRPr="008F631F" w:rsidRDefault="008F631F" w:rsidP="008F631F">
      <w:pPr>
        <w:tabs>
          <w:tab w:val="left" w:pos="3119"/>
        </w:tabs>
        <w:spacing w:line="240" w:lineRule="auto"/>
        <w:contextualSpacing/>
        <w:jc w:val="both"/>
        <w:rPr>
          <w:rFonts w:ascii="Arial" w:hAnsi="Arial" w:cs="Arial"/>
          <w:bCs/>
          <w:sz w:val="18"/>
          <w:szCs w:val="18"/>
        </w:rPr>
      </w:pPr>
    </w:p>
    <w:p w:rsidR="008F631F" w:rsidRPr="008F631F" w:rsidRDefault="008F631F" w:rsidP="008F631F">
      <w:pPr>
        <w:tabs>
          <w:tab w:val="left" w:pos="3119"/>
        </w:tabs>
        <w:spacing w:line="240" w:lineRule="auto"/>
        <w:contextualSpacing/>
        <w:jc w:val="both"/>
        <w:rPr>
          <w:rFonts w:ascii="Arial" w:hAnsi="Arial" w:cs="Arial"/>
          <w:bCs/>
          <w:sz w:val="18"/>
          <w:szCs w:val="18"/>
        </w:rPr>
      </w:pPr>
      <w:r w:rsidRPr="008F631F">
        <w:rPr>
          <w:rFonts w:ascii="Arial" w:hAnsi="Arial" w:cs="Arial"/>
          <w:bCs/>
          <w:sz w:val="18"/>
          <w:szCs w:val="18"/>
        </w:rPr>
        <w:t xml:space="preserve">Y si bien no hay duda que el causante prestó sus servicios al Departamento de Risaralda y Municipio de Pereira, según dan cuenta las resoluciones No. </w:t>
      </w:r>
      <w:proofErr w:type="spellStart"/>
      <w:r w:rsidRPr="008F631F">
        <w:rPr>
          <w:rFonts w:ascii="Arial" w:hAnsi="Arial" w:cs="Arial"/>
          <w:bCs/>
          <w:sz w:val="18"/>
          <w:szCs w:val="18"/>
        </w:rPr>
        <w:t>GNR</w:t>
      </w:r>
      <w:proofErr w:type="spellEnd"/>
      <w:r w:rsidRPr="008F631F">
        <w:rPr>
          <w:rFonts w:ascii="Arial" w:hAnsi="Arial" w:cs="Arial"/>
          <w:bCs/>
          <w:sz w:val="18"/>
          <w:szCs w:val="18"/>
        </w:rPr>
        <w:t xml:space="preserve"> 18488 del 21-01-2016 y la </w:t>
      </w:r>
      <w:proofErr w:type="spellStart"/>
      <w:r w:rsidRPr="008F631F">
        <w:rPr>
          <w:rFonts w:ascii="Arial" w:hAnsi="Arial" w:cs="Arial"/>
          <w:bCs/>
          <w:sz w:val="18"/>
          <w:szCs w:val="18"/>
        </w:rPr>
        <w:t>GNR</w:t>
      </w:r>
      <w:proofErr w:type="spellEnd"/>
      <w:r w:rsidRPr="008F631F">
        <w:rPr>
          <w:rFonts w:ascii="Arial" w:hAnsi="Arial" w:cs="Arial"/>
          <w:bCs/>
          <w:sz w:val="18"/>
          <w:szCs w:val="18"/>
        </w:rPr>
        <w:t xml:space="preserve"> 77067 del 14-03-2016 (fls.10 </w:t>
      </w:r>
      <w:proofErr w:type="spellStart"/>
      <w:r w:rsidRPr="008F631F">
        <w:rPr>
          <w:rFonts w:ascii="Arial" w:hAnsi="Arial" w:cs="Arial"/>
          <w:bCs/>
          <w:sz w:val="18"/>
          <w:szCs w:val="18"/>
        </w:rPr>
        <w:t>vto</w:t>
      </w:r>
      <w:proofErr w:type="spellEnd"/>
      <w:r w:rsidRPr="008F631F">
        <w:rPr>
          <w:rFonts w:ascii="Arial" w:hAnsi="Arial" w:cs="Arial"/>
          <w:bCs/>
          <w:sz w:val="18"/>
          <w:szCs w:val="18"/>
        </w:rPr>
        <w:t xml:space="preserve"> y </w:t>
      </w:r>
      <w:proofErr w:type="spellStart"/>
      <w:r w:rsidRPr="008F631F">
        <w:rPr>
          <w:rFonts w:ascii="Arial" w:hAnsi="Arial" w:cs="Arial"/>
          <w:bCs/>
          <w:sz w:val="18"/>
          <w:szCs w:val="18"/>
        </w:rPr>
        <w:t>ss</w:t>
      </w:r>
      <w:proofErr w:type="spellEnd"/>
      <w:r w:rsidRPr="008F631F">
        <w:rPr>
          <w:rFonts w:ascii="Arial" w:hAnsi="Arial" w:cs="Arial"/>
          <w:bCs/>
          <w:sz w:val="18"/>
          <w:szCs w:val="18"/>
        </w:rPr>
        <w:t xml:space="preserve"> Cd. 1ª Instancia), y las certificaciones expedidos por las entidades públicas (</w:t>
      </w:r>
      <w:proofErr w:type="spellStart"/>
      <w:r w:rsidRPr="008F631F">
        <w:rPr>
          <w:rFonts w:ascii="Arial" w:hAnsi="Arial" w:cs="Arial"/>
          <w:bCs/>
          <w:sz w:val="18"/>
          <w:szCs w:val="18"/>
        </w:rPr>
        <w:t>fl</w:t>
      </w:r>
      <w:proofErr w:type="spellEnd"/>
      <w:r w:rsidRPr="008F631F">
        <w:rPr>
          <w:rFonts w:ascii="Arial" w:hAnsi="Arial" w:cs="Arial"/>
          <w:bCs/>
          <w:sz w:val="18"/>
          <w:szCs w:val="18"/>
        </w:rPr>
        <w:t xml:space="preserve">. 15 al 23), no es posible adicionar estas semanas para incrementar la tasa de reemplazo, dado que como se ha dicho por la CSJ, el Acuerdo 049 de 1990, no permite acumulación de semanas del sector público con  las efectivamente cotizadas por el causante al </w:t>
      </w:r>
      <w:proofErr w:type="spellStart"/>
      <w:r w:rsidRPr="008F631F">
        <w:rPr>
          <w:rFonts w:ascii="Arial" w:hAnsi="Arial" w:cs="Arial"/>
          <w:bCs/>
          <w:sz w:val="18"/>
          <w:szCs w:val="18"/>
        </w:rPr>
        <w:t>ISS</w:t>
      </w:r>
      <w:proofErr w:type="spellEnd"/>
      <w:r w:rsidRPr="008F631F">
        <w:rPr>
          <w:rFonts w:ascii="Arial" w:hAnsi="Arial" w:cs="Arial"/>
          <w:bCs/>
          <w:sz w:val="18"/>
          <w:szCs w:val="18"/>
        </w:rPr>
        <w:t xml:space="preserve"> para ninguna de las contingencias de </w:t>
      </w:r>
      <w:proofErr w:type="spellStart"/>
      <w:r w:rsidRPr="008F631F">
        <w:rPr>
          <w:rFonts w:ascii="Arial" w:hAnsi="Arial" w:cs="Arial"/>
          <w:bCs/>
          <w:sz w:val="18"/>
          <w:szCs w:val="18"/>
        </w:rPr>
        <w:t>IVM</w:t>
      </w:r>
      <w:proofErr w:type="spellEnd"/>
      <w:r w:rsidRPr="008F631F">
        <w:rPr>
          <w:rFonts w:ascii="Arial" w:hAnsi="Arial" w:cs="Arial"/>
          <w:bCs/>
          <w:sz w:val="18"/>
          <w:szCs w:val="18"/>
        </w:rPr>
        <w:t>, para obtener un mínimo de densidad de semanas, pues solo es procedente la acumulación para aplicar la Ley 71 de 1988, tal como concluyera la a quo.</w:t>
      </w:r>
    </w:p>
    <w:p w:rsidR="008F631F" w:rsidRPr="008F631F" w:rsidRDefault="008F631F" w:rsidP="008F631F">
      <w:pPr>
        <w:tabs>
          <w:tab w:val="left" w:pos="3119"/>
        </w:tabs>
        <w:spacing w:line="240" w:lineRule="auto"/>
        <w:contextualSpacing/>
        <w:jc w:val="both"/>
        <w:rPr>
          <w:rFonts w:ascii="Arial" w:hAnsi="Arial" w:cs="Arial"/>
          <w:bCs/>
          <w:sz w:val="18"/>
          <w:szCs w:val="18"/>
        </w:rPr>
      </w:pPr>
    </w:p>
    <w:p w:rsidR="008F631F" w:rsidRPr="008F631F" w:rsidRDefault="008F631F" w:rsidP="008F631F">
      <w:pPr>
        <w:tabs>
          <w:tab w:val="left" w:pos="3119"/>
        </w:tabs>
        <w:spacing w:line="240" w:lineRule="auto"/>
        <w:contextualSpacing/>
        <w:jc w:val="both"/>
        <w:rPr>
          <w:rFonts w:ascii="Arial" w:hAnsi="Arial" w:cs="Arial"/>
          <w:bCs/>
          <w:sz w:val="18"/>
          <w:szCs w:val="18"/>
        </w:rPr>
      </w:pPr>
      <w:r w:rsidRPr="008F631F">
        <w:rPr>
          <w:rFonts w:ascii="Arial" w:hAnsi="Arial" w:cs="Arial"/>
          <w:bCs/>
          <w:sz w:val="18"/>
          <w:szCs w:val="18"/>
        </w:rPr>
        <w:t xml:space="preserve">Por lo expuesto, no pueden acogerse los argumentos de la alzada, pues no lugar a la reliquidación pretendida habida cuenta que no existe semanas ni salarios que adicionarse a las ya tenidas en cuenta por </w:t>
      </w:r>
      <w:proofErr w:type="spellStart"/>
      <w:r w:rsidRPr="008F631F">
        <w:rPr>
          <w:rFonts w:ascii="Arial" w:hAnsi="Arial" w:cs="Arial"/>
          <w:bCs/>
          <w:sz w:val="18"/>
          <w:szCs w:val="18"/>
        </w:rPr>
        <w:t>Colpensiones</w:t>
      </w:r>
      <w:proofErr w:type="spellEnd"/>
      <w:r w:rsidRPr="008F631F">
        <w:rPr>
          <w:rFonts w:ascii="Arial" w:hAnsi="Arial" w:cs="Arial"/>
          <w:bCs/>
          <w:sz w:val="18"/>
          <w:szCs w:val="18"/>
        </w:rPr>
        <w:t xml:space="preserve"> en la resolución mediante la cual reconoció pensión de sobrevivientes a la señora </w:t>
      </w:r>
      <w:r>
        <w:rPr>
          <w:rFonts w:ascii="Arial" w:hAnsi="Arial" w:cs="Arial"/>
          <w:bCs/>
          <w:sz w:val="18"/>
          <w:szCs w:val="18"/>
        </w:rPr>
        <w:t>DERO</w:t>
      </w:r>
      <w:bookmarkStart w:id="0" w:name="_GoBack"/>
      <w:bookmarkEnd w:id="0"/>
      <w:r w:rsidRPr="008F631F">
        <w:rPr>
          <w:rFonts w:ascii="Arial" w:hAnsi="Arial" w:cs="Arial"/>
          <w:bCs/>
          <w:sz w:val="18"/>
          <w:szCs w:val="18"/>
        </w:rPr>
        <w:t>.</w:t>
      </w:r>
    </w:p>
    <w:p w:rsidR="008F631F" w:rsidRPr="008F631F" w:rsidRDefault="008F631F" w:rsidP="008F631F">
      <w:pPr>
        <w:tabs>
          <w:tab w:val="left" w:pos="3119"/>
        </w:tabs>
        <w:spacing w:line="240" w:lineRule="auto"/>
        <w:contextualSpacing/>
        <w:jc w:val="both"/>
        <w:rPr>
          <w:rFonts w:ascii="Arial" w:hAnsi="Arial" w:cs="Arial"/>
          <w:bCs/>
          <w:sz w:val="18"/>
          <w:szCs w:val="18"/>
        </w:rPr>
      </w:pPr>
    </w:p>
    <w:p w:rsidR="008F631F" w:rsidRPr="008F631F" w:rsidRDefault="008F631F" w:rsidP="008F631F">
      <w:pPr>
        <w:tabs>
          <w:tab w:val="left" w:pos="3119"/>
        </w:tabs>
        <w:spacing w:line="240" w:lineRule="auto"/>
        <w:contextualSpacing/>
        <w:jc w:val="both"/>
        <w:rPr>
          <w:rFonts w:ascii="Arial" w:hAnsi="Arial" w:cs="Arial"/>
          <w:bCs/>
          <w:iCs/>
          <w:sz w:val="18"/>
          <w:szCs w:val="18"/>
          <w:lang w:val="es-ES_tradnl"/>
        </w:rPr>
      </w:pPr>
    </w:p>
    <w:p w:rsidR="00D4517C" w:rsidRPr="0092688A" w:rsidRDefault="00D4517C" w:rsidP="00D4517C">
      <w:pPr>
        <w:spacing w:line="276" w:lineRule="auto"/>
        <w:contextualSpacing/>
        <w:jc w:val="both"/>
        <w:rPr>
          <w:rFonts w:ascii="Arial" w:hAnsi="Arial" w:cs="Arial"/>
          <w:lang w:val="es-CO"/>
        </w:rPr>
      </w:pPr>
    </w:p>
    <w:p w:rsidR="00D4517C" w:rsidRDefault="00D4517C" w:rsidP="00D4517C">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D4517C" w:rsidRDefault="00D4517C" w:rsidP="00D4517C">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D4517C" w:rsidRDefault="00D4517C" w:rsidP="00D4517C">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D4517C" w:rsidRPr="00B8716E" w:rsidRDefault="00D4517C" w:rsidP="00D4517C">
      <w:pPr>
        <w:spacing w:line="276" w:lineRule="auto"/>
        <w:ind w:left="2127" w:hanging="1276"/>
        <w:contextualSpacing/>
        <w:jc w:val="center"/>
        <w:rPr>
          <w:rFonts w:ascii="Arial" w:hAnsi="Arial" w:cs="Arial"/>
          <w:b/>
          <w:sz w:val="24"/>
          <w:szCs w:val="24"/>
        </w:rPr>
      </w:pPr>
    </w:p>
    <w:p w:rsidR="00D4517C" w:rsidRPr="001A1834" w:rsidRDefault="00D4517C" w:rsidP="00D4517C">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Pr="001A1834">
        <w:rPr>
          <w:rFonts w:ascii="Arial" w:hAnsi="Arial" w:cs="Arial"/>
          <w:b/>
          <w:sz w:val="24"/>
          <w:szCs w:val="24"/>
        </w:rPr>
        <w:t xml:space="preserve">PONENTE: </w:t>
      </w:r>
      <w:r>
        <w:rPr>
          <w:rFonts w:ascii="Arial" w:hAnsi="Arial" w:cs="Arial"/>
          <w:b/>
          <w:sz w:val="24"/>
          <w:szCs w:val="24"/>
        </w:rPr>
        <w:t xml:space="preserve">OLGA LUCÍA HOYOS SEPÚLVEDA </w:t>
      </w:r>
    </w:p>
    <w:p w:rsidR="00D4517C" w:rsidRPr="009C6D96" w:rsidRDefault="00D4517C" w:rsidP="00D4517C">
      <w:pPr>
        <w:spacing w:line="276" w:lineRule="auto"/>
        <w:ind w:left="2127" w:hanging="1276"/>
        <w:contextualSpacing/>
        <w:jc w:val="center"/>
        <w:rPr>
          <w:rFonts w:ascii="Arial" w:hAnsi="Arial" w:cs="Arial"/>
          <w:b/>
          <w:sz w:val="24"/>
          <w:szCs w:val="24"/>
          <w:lang w:val="es-CO"/>
        </w:rPr>
      </w:pPr>
    </w:p>
    <w:p w:rsidR="00D4517C" w:rsidRDefault="00D4517C" w:rsidP="00D4517C">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D4517C" w:rsidRPr="00B8716E" w:rsidRDefault="00D4517C" w:rsidP="00D4517C">
      <w:pPr>
        <w:spacing w:line="276" w:lineRule="auto"/>
        <w:ind w:left="2127" w:hanging="1276"/>
        <w:contextualSpacing/>
        <w:jc w:val="center"/>
        <w:rPr>
          <w:rFonts w:ascii="Arial" w:hAnsi="Arial" w:cs="Arial"/>
          <w:b/>
          <w:sz w:val="24"/>
          <w:szCs w:val="24"/>
        </w:rPr>
      </w:pPr>
    </w:p>
    <w:p w:rsidR="00D4517C" w:rsidRDefault="00D4517C" w:rsidP="00D4517C">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D341BC">
        <w:rPr>
          <w:rFonts w:ascii="Arial" w:hAnsi="Arial" w:cs="Arial"/>
          <w:spacing w:val="-2"/>
          <w:sz w:val="24"/>
          <w:szCs w:val="24"/>
        </w:rPr>
        <w:t>veintisiete</w:t>
      </w:r>
      <w:r>
        <w:rPr>
          <w:rFonts w:ascii="Arial" w:hAnsi="Arial" w:cs="Arial"/>
          <w:spacing w:val="-2"/>
          <w:sz w:val="24"/>
          <w:szCs w:val="24"/>
        </w:rPr>
        <w:t xml:space="preserve"> </w:t>
      </w:r>
      <w:r w:rsidRPr="001A1834">
        <w:rPr>
          <w:rFonts w:ascii="Arial" w:hAnsi="Arial" w:cs="Arial"/>
          <w:spacing w:val="-2"/>
          <w:sz w:val="24"/>
          <w:szCs w:val="24"/>
        </w:rPr>
        <w:t>(</w:t>
      </w:r>
      <w:r w:rsidR="00D341BC">
        <w:rPr>
          <w:rFonts w:ascii="Arial" w:hAnsi="Arial" w:cs="Arial"/>
          <w:spacing w:val="-2"/>
          <w:sz w:val="24"/>
          <w:szCs w:val="24"/>
        </w:rPr>
        <w:t>27</w:t>
      </w:r>
      <w:r w:rsidRPr="001A1834">
        <w:rPr>
          <w:rFonts w:ascii="Arial" w:hAnsi="Arial" w:cs="Arial"/>
          <w:spacing w:val="-2"/>
          <w:sz w:val="24"/>
          <w:szCs w:val="24"/>
        </w:rPr>
        <w:t xml:space="preserve">) días del mes de </w:t>
      </w:r>
      <w:r>
        <w:rPr>
          <w:rFonts w:ascii="Arial" w:hAnsi="Arial" w:cs="Arial"/>
          <w:spacing w:val="-2"/>
          <w:sz w:val="24"/>
          <w:szCs w:val="24"/>
        </w:rPr>
        <w:t xml:space="preserve">febrero </w:t>
      </w:r>
      <w:r w:rsidRPr="001A1834">
        <w:rPr>
          <w:rFonts w:ascii="Arial" w:hAnsi="Arial" w:cs="Arial"/>
          <w:spacing w:val="-2"/>
          <w:sz w:val="24"/>
          <w:szCs w:val="24"/>
        </w:rPr>
        <w:t>del año</w:t>
      </w:r>
      <w:r w:rsidR="00D341BC">
        <w:rPr>
          <w:rFonts w:ascii="Arial" w:hAnsi="Arial" w:cs="Arial"/>
          <w:spacing w:val="-2"/>
          <w:sz w:val="24"/>
          <w:szCs w:val="24"/>
        </w:rPr>
        <w:t xml:space="preserve"> dos mil dieciocho</w:t>
      </w:r>
      <w:r>
        <w:rPr>
          <w:rFonts w:ascii="Arial" w:hAnsi="Arial" w:cs="Arial"/>
          <w:spacing w:val="-2"/>
          <w:sz w:val="24"/>
          <w:szCs w:val="24"/>
        </w:rPr>
        <w:t xml:space="preserve"> (201</w:t>
      </w:r>
      <w:r w:rsidR="00D341BC">
        <w:rPr>
          <w:rFonts w:ascii="Arial" w:hAnsi="Arial" w:cs="Arial"/>
          <w:spacing w:val="-2"/>
          <w:sz w:val="24"/>
          <w:szCs w:val="24"/>
        </w:rPr>
        <w:t>8</w:t>
      </w:r>
      <w:r>
        <w:rPr>
          <w:rFonts w:ascii="Arial" w:hAnsi="Arial" w:cs="Arial"/>
          <w:spacing w:val="-2"/>
          <w:sz w:val="24"/>
          <w:szCs w:val="24"/>
        </w:rPr>
        <w:t xml:space="preserve">) siendo las </w:t>
      </w:r>
      <w:r w:rsidR="00D341BC">
        <w:rPr>
          <w:rFonts w:ascii="Arial" w:hAnsi="Arial" w:cs="Arial"/>
          <w:spacing w:val="-2"/>
          <w:sz w:val="24"/>
          <w:szCs w:val="24"/>
        </w:rPr>
        <w:t xml:space="preserve">nueve y treinta </w:t>
      </w:r>
      <w:r w:rsidRPr="001A1834">
        <w:rPr>
          <w:rFonts w:ascii="Arial" w:hAnsi="Arial" w:cs="Arial"/>
          <w:spacing w:val="-2"/>
          <w:sz w:val="24"/>
          <w:szCs w:val="24"/>
        </w:rPr>
        <w:t>de la mañana (</w:t>
      </w:r>
      <w:r w:rsidR="00D341BC">
        <w:rPr>
          <w:rFonts w:ascii="Arial" w:hAnsi="Arial" w:cs="Arial"/>
          <w:spacing w:val="-2"/>
          <w:sz w:val="24"/>
          <w:szCs w:val="24"/>
        </w:rPr>
        <w:t>9:3</w:t>
      </w:r>
      <w:r>
        <w:rPr>
          <w:rFonts w:ascii="Arial" w:hAnsi="Arial" w:cs="Arial"/>
          <w:spacing w:val="-2"/>
          <w:sz w:val="24"/>
          <w:szCs w:val="24"/>
        </w:rPr>
        <w:t xml:space="preserve">0 </w:t>
      </w:r>
      <w:r w:rsidRPr="001A1834">
        <w:rPr>
          <w:rFonts w:ascii="Arial" w:hAnsi="Arial" w:cs="Arial"/>
          <w:spacing w:val="-2"/>
          <w:sz w:val="24"/>
          <w:szCs w:val="24"/>
        </w:rPr>
        <w:t>a.m.), la Sala</w:t>
      </w:r>
      <w:r>
        <w:rPr>
          <w:rFonts w:ascii="Arial" w:hAnsi="Arial" w:cs="Arial"/>
          <w:spacing w:val="-2"/>
          <w:sz w:val="24"/>
          <w:szCs w:val="24"/>
        </w:rPr>
        <w:t xml:space="preserve"> </w:t>
      </w:r>
      <w:r w:rsidR="00D341BC">
        <w:rPr>
          <w:rFonts w:ascii="Arial" w:hAnsi="Arial" w:cs="Arial"/>
          <w:spacing w:val="-2"/>
          <w:sz w:val="24"/>
          <w:szCs w:val="24"/>
        </w:rPr>
        <w:t>Segunda</w:t>
      </w:r>
      <w:r>
        <w:rPr>
          <w:rFonts w:ascii="Arial" w:hAnsi="Arial" w:cs="Arial"/>
          <w:spacing w:val="-2"/>
          <w:sz w:val="24"/>
          <w:szCs w:val="24"/>
        </w:rPr>
        <w:t xml:space="preserve">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D341BC">
        <w:rPr>
          <w:rFonts w:ascii="Arial" w:hAnsi="Arial" w:cs="Arial"/>
          <w:sz w:val="24"/>
          <w:szCs w:val="24"/>
        </w:rPr>
        <w:t xml:space="preserve">recurso de apelación </w:t>
      </w:r>
      <w:r w:rsidR="0070690F">
        <w:rPr>
          <w:rFonts w:ascii="Arial" w:hAnsi="Arial" w:cs="Arial"/>
          <w:sz w:val="24"/>
          <w:szCs w:val="24"/>
        </w:rPr>
        <w:t xml:space="preserve">interpuesto por la parte demandante </w:t>
      </w:r>
      <w:r>
        <w:rPr>
          <w:rFonts w:ascii="Arial" w:hAnsi="Arial" w:cs="Arial"/>
          <w:sz w:val="24"/>
          <w:szCs w:val="24"/>
        </w:rPr>
        <w:t xml:space="preserve">respecto </w:t>
      </w:r>
      <w:r w:rsidRPr="001A1834">
        <w:rPr>
          <w:rFonts w:ascii="Arial" w:hAnsi="Arial" w:cs="Arial"/>
          <w:sz w:val="24"/>
          <w:szCs w:val="24"/>
        </w:rPr>
        <w:t>de la sentencia p</w:t>
      </w:r>
      <w:r>
        <w:rPr>
          <w:rFonts w:ascii="Arial" w:hAnsi="Arial" w:cs="Arial"/>
          <w:sz w:val="24"/>
          <w:szCs w:val="24"/>
        </w:rPr>
        <w:t xml:space="preserve">roferida por el Juzgado Tercero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sidR="0070690F">
        <w:rPr>
          <w:rFonts w:ascii="Arial" w:hAnsi="Arial" w:cs="Arial"/>
          <w:sz w:val="24"/>
          <w:szCs w:val="24"/>
        </w:rPr>
        <w:t>24</w:t>
      </w:r>
      <w:r>
        <w:rPr>
          <w:rFonts w:ascii="Arial" w:hAnsi="Arial" w:cs="Arial"/>
          <w:sz w:val="24"/>
          <w:szCs w:val="24"/>
        </w:rPr>
        <w:t xml:space="preserve"> de </w:t>
      </w:r>
      <w:r w:rsidR="0070690F">
        <w:rPr>
          <w:rFonts w:ascii="Arial" w:hAnsi="Arial" w:cs="Arial"/>
          <w:sz w:val="24"/>
          <w:szCs w:val="24"/>
        </w:rPr>
        <w:t>Enero de 2017</w:t>
      </w:r>
      <w:r w:rsidRPr="001A1834">
        <w:rPr>
          <w:rFonts w:ascii="Arial" w:hAnsi="Arial" w:cs="Arial"/>
          <w:sz w:val="24"/>
          <w:szCs w:val="24"/>
        </w:rPr>
        <w:t xml:space="preserve">, dentro del proceso que promueve </w:t>
      </w:r>
      <w:r>
        <w:rPr>
          <w:rFonts w:ascii="Arial" w:hAnsi="Arial" w:cs="Arial"/>
          <w:sz w:val="24"/>
          <w:szCs w:val="24"/>
        </w:rPr>
        <w:t xml:space="preserve">la señora </w:t>
      </w:r>
      <w:r w:rsidR="0070690F">
        <w:rPr>
          <w:rFonts w:ascii="Arial" w:hAnsi="Arial" w:cs="Arial"/>
          <w:b/>
          <w:sz w:val="24"/>
          <w:szCs w:val="24"/>
        </w:rPr>
        <w:t>Dora Elsy Romero Otalvaro</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Pr="00E50044">
        <w:rPr>
          <w:rFonts w:ascii="Arial" w:hAnsi="Arial" w:cs="Arial"/>
          <w:b/>
          <w:sz w:val="24"/>
          <w:szCs w:val="24"/>
        </w:rPr>
        <w:t>COLPENSIONES</w:t>
      </w:r>
      <w:r>
        <w:rPr>
          <w:rFonts w:ascii="Arial" w:hAnsi="Arial" w:cs="Arial"/>
          <w:b/>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66001-31-05-003</w:t>
      </w:r>
      <w:r w:rsidRPr="001A1834">
        <w:rPr>
          <w:rFonts w:ascii="Arial" w:hAnsi="Arial" w:cs="Arial"/>
          <w:sz w:val="24"/>
          <w:szCs w:val="24"/>
        </w:rPr>
        <w:t>-201</w:t>
      </w:r>
      <w:r w:rsidR="0070690F">
        <w:rPr>
          <w:rFonts w:ascii="Arial" w:hAnsi="Arial" w:cs="Arial"/>
          <w:sz w:val="24"/>
          <w:szCs w:val="24"/>
        </w:rPr>
        <w:t>6</w:t>
      </w:r>
      <w:r w:rsidRPr="001A1834">
        <w:rPr>
          <w:rFonts w:ascii="Arial" w:hAnsi="Arial" w:cs="Arial"/>
          <w:sz w:val="24"/>
          <w:szCs w:val="24"/>
        </w:rPr>
        <w:t>-00</w:t>
      </w:r>
      <w:r w:rsidR="0070690F">
        <w:rPr>
          <w:rFonts w:ascii="Arial" w:hAnsi="Arial" w:cs="Arial"/>
          <w:sz w:val="24"/>
          <w:szCs w:val="24"/>
        </w:rPr>
        <w:t>357</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D4517C" w:rsidRPr="001A1834" w:rsidRDefault="00D4517C" w:rsidP="00D4517C">
      <w:pPr>
        <w:suppressAutoHyphens/>
        <w:spacing w:line="276" w:lineRule="auto"/>
        <w:contextualSpacing/>
        <w:jc w:val="both"/>
        <w:rPr>
          <w:rFonts w:ascii="Arial" w:hAnsi="Arial" w:cs="Arial"/>
          <w:sz w:val="24"/>
          <w:szCs w:val="24"/>
        </w:rPr>
      </w:pPr>
    </w:p>
    <w:p w:rsidR="00D4517C" w:rsidRPr="00290CE7" w:rsidRDefault="00D4517C" w:rsidP="00D4517C">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D4517C" w:rsidRPr="00F212DC" w:rsidRDefault="00D4517C" w:rsidP="00D4517C">
      <w:pPr>
        <w:spacing w:line="276" w:lineRule="auto"/>
        <w:ind w:firstLine="851"/>
        <w:contextualSpacing/>
        <w:rPr>
          <w:rFonts w:ascii="Arial" w:hAnsi="Arial" w:cs="Arial"/>
          <w:sz w:val="16"/>
          <w:szCs w:val="16"/>
        </w:rPr>
      </w:pPr>
    </w:p>
    <w:p w:rsidR="00D4517C" w:rsidRPr="00290CE7" w:rsidRDefault="00D4517C" w:rsidP="00D4517C">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D4517C" w:rsidRPr="00290CE7" w:rsidRDefault="00D4517C" w:rsidP="00D4517C">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D4517C" w:rsidRPr="00B8716E" w:rsidRDefault="00D4517C" w:rsidP="00D4517C">
      <w:pPr>
        <w:spacing w:line="276" w:lineRule="auto"/>
        <w:ind w:firstLine="851"/>
        <w:contextualSpacing/>
        <w:rPr>
          <w:rFonts w:ascii="Arial" w:hAnsi="Arial" w:cs="Arial"/>
        </w:rPr>
      </w:pPr>
    </w:p>
    <w:p w:rsidR="00D4517C" w:rsidRPr="00290CE7" w:rsidRDefault="00D4517C" w:rsidP="00D4517C">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D4517C" w:rsidRPr="00F212DC" w:rsidRDefault="00D4517C" w:rsidP="00D4517C">
      <w:pPr>
        <w:spacing w:line="276" w:lineRule="auto"/>
        <w:contextualSpacing/>
        <w:jc w:val="both"/>
        <w:rPr>
          <w:rFonts w:ascii="Arial" w:hAnsi="Arial" w:cs="Arial"/>
          <w:b/>
          <w:sz w:val="16"/>
          <w:szCs w:val="16"/>
        </w:rPr>
      </w:pPr>
    </w:p>
    <w:p w:rsidR="00D4517C" w:rsidRDefault="00D4517C" w:rsidP="00D4517C">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70690F" w:rsidRDefault="0070690F" w:rsidP="00D4517C">
      <w:pPr>
        <w:spacing w:line="276" w:lineRule="auto"/>
        <w:contextualSpacing/>
        <w:jc w:val="both"/>
        <w:rPr>
          <w:rFonts w:ascii="Arial" w:hAnsi="Arial" w:cs="Arial"/>
          <w:sz w:val="24"/>
          <w:szCs w:val="24"/>
        </w:rPr>
      </w:pPr>
    </w:p>
    <w:p w:rsidR="00D4517C" w:rsidRPr="00290CE7" w:rsidRDefault="00D4517C" w:rsidP="00D4517C">
      <w:pPr>
        <w:spacing w:line="276" w:lineRule="auto"/>
        <w:ind w:firstLine="851"/>
        <w:contextualSpacing/>
        <w:jc w:val="center"/>
        <w:rPr>
          <w:rFonts w:ascii="Arial" w:hAnsi="Arial" w:cs="Arial"/>
          <w:b/>
          <w:sz w:val="24"/>
          <w:szCs w:val="24"/>
        </w:rPr>
      </w:pPr>
      <w:r w:rsidRPr="00290CE7">
        <w:rPr>
          <w:rFonts w:ascii="Arial" w:hAnsi="Arial" w:cs="Arial"/>
          <w:b/>
          <w:sz w:val="24"/>
          <w:szCs w:val="24"/>
        </w:rPr>
        <w:lastRenderedPageBreak/>
        <w:t>ANTECEDENTES:</w:t>
      </w:r>
    </w:p>
    <w:p w:rsidR="00D4517C" w:rsidRPr="00290CE7" w:rsidRDefault="00D4517C" w:rsidP="00D4517C">
      <w:pPr>
        <w:pStyle w:val="Sinespaciado"/>
        <w:spacing w:line="276" w:lineRule="auto"/>
        <w:contextualSpacing/>
        <w:rPr>
          <w:rFonts w:ascii="Arial" w:hAnsi="Arial" w:cs="Arial"/>
          <w:szCs w:val="24"/>
        </w:rPr>
      </w:pPr>
    </w:p>
    <w:p w:rsidR="00D4517C" w:rsidRPr="00290CE7" w:rsidRDefault="00D4517C" w:rsidP="00D4517C">
      <w:pPr>
        <w:pStyle w:val="Prrafodelista"/>
        <w:numPr>
          <w:ilvl w:val="0"/>
          <w:numId w:val="1"/>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D4517C" w:rsidRPr="001A1834" w:rsidRDefault="00D4517C" w:rsidP="00D4517C">
      <w:pPr>
        <w:spacing w:line="276" w:lineRule="auto"/>
        <w:contextualSpacing/>
        <w:jc w:val="both"/>
        <w:rPr>
          <w:rFonts w:ascii="Arial" w:hAnsi="Arial" w:cs="Arial"/>
          <w:sz w:val="24"/>
          <w:szCs w:val="24"/>
        </w:rPr>
      </w:pPr>
    </w:p>
    <w:p w:rsidR="00D4517C" w:rsidRDefault="00D4517C" w:rsidP="00D4517C">
      <w:pPr>
        <w:spacing w:line="276" w:lineRule="auto"/>
        <w:contextualSpacing/>
        <w:jc w:val="both"/>
        <w:rPr>
          <w:rFonts w:ascii="Arial" w:hAnsi="Arial" w:cs="Arial"/>
          <w:sz w:val="24"/>
          <w:szCs w:val="24"/>
        </w:rPr>
      </w:pPr>
      <w:r>
        <w:rPr>
          <w:rFonts w:ascii="Arial" w:hAnsi="Arial" w:cs="Arial"/>
          <w:sz w:val="24"/>
          <w:szCs w:val="24"/>
        </w:rPr>
        <w:t xml:space="preserve">Pretende la </w:t>
      </w:r>
      <w:r w:rsidRPr="001A1834">
        <w:rPr>
          <w:rFonts w:ascii="Arial" w:hAnsi="Arial" w:cs="Arial"/>
          <w:sz w:val="24"/>
          <w:szCs w:val="24"/>
        </w:rPr>
        <w:t xml:space="preserve">demandante </w:t>
      </w:r>
      <w:r w:rsidR="0070690F">
        <w:rPr>
          <w:rFonts w:ascii="Arial" w:hAnsi="Arial" w:cs="Arial"/>
          <w:sz w:val="24"/>
          <w:szCs w:val="24"/>
        </w:rPr>
        <w:t>que se declare que tiene derecho a que Colpensiones reliquide la</w:t>
      </w:r>
      <w:r w:rsidR="0000590B">
        <w:rPr>
          <w:rFonts w:ascii="Arial" w:hAnsi="Arial" w:cs="Arial"/>
          <w:sz w:val="24"/>
          <w:szCs w:val="24"/>
        </w:rPr>
        <w:t xml:space="preserve"> mesada pensional otorgada</w:t>
      </w:r>
      <w:r w:rsidR="0070690F">
        <w:rPr>
          <w:rFonts w:ascii="Arial" w:hAnsi="Arial" w:cs="Arial"/>
          <w:sz w:val="24"/>
          <w:szCs w:val="24"/>
        </w:rPr>
        <w:t xml:space="preserve"> en su calidad de cónyuge supérstite del señor Jorge Ángel Sierra</w:t>
      </w:r>
      <w:r w:rsidR="0000590B">
        <w:rPr>
          <w:rFonts w:ascii="Arial" w:hAnsi="Arial" w:cs="Arial"/>
          <w:sz w:val="24"/>
          <w:szCs w:val="24"/>
        </w:rPr>
        <w:t xml:space="preserve">, de conformidad con lo reglado en el Acuerdo 049 de 1990, en un porcentaje del 48% del IBL, para obtener </w:t>
      </w:r>
      <w:r w:rsidR="00581EC5">
        <w:rPr>
          <w:rFonts w:ascii="Arial" w:hAnsi="Arial" w:cs="Arial"/>
          <w:sz w:val="24"/>
          <w:szCs w:val="24"/>
        </w:rPr>
        <w:t xml:space="preserve">una mesada </w:t>
      </w:r>
      <w:r w:rsidR="0000590B">
        <w:rPr>
          <w:rFonts w:ascii="Arial" w:hAnsi="Arial" w:cs="Arial"/>
          <w:sz w:val="24"/>
          <w:szCs w:val="24"/>
        </w:rPr>
        <w:t>en cuantía de $1.981.473; en consecuencia, se condene a Colpensiones a pagar de manera retroactiva  la mesada, a partir del 05-</w:t>
      </w:r>
      <w:r w:rsidR="00A1484E">
        <w:rPr>
          <w:rFonts w:ascii="Arial" w:hAnsi="Arial" w:cs="Arial"/>
          <w:sz w:val="24"/>
          <w:szCs w:val="24"/>
        </w:rPr>
        <w:t>1</w:t>
      </w:r>
      <w:r w:rsidR="0000590B">
        <w:rPr>
          <w:rFonts w:ascii="Arial" w:hAnsi="Arial" w:cs="Arial"/>
          <w:sz w:val="24"/>
          <w:szCs w:val="24"/>
        </w:rPr>
        <w:t>0-1992, incluidas de junio y diciembre; los intereses de mora a partir del 24-10-1992, las costas del proceso, lo que resulte probado en virtud a las facultades ultra y extra petita.</w:t>
      </w:r>
    </w:p>
    <w:p w:rsidR="00D4517C" w:rsidRDefault="00D4517C" w:rsidP="00D4517C">
      <w:pPr>
        <w:spacing w:line="276" w:lineRule="auto"/>
        <w:ind w:firstLine="708"/>
        <w:contextualSpacing/>
        <w:jc w:val="both"/>
        <w:rPr>
          <w:rFonts w:ascii="Arial" w:hAnsi="Arial" w:cs="Arial"/>
          <w:sz w:val="24"/>
          <w:szCs w:val="24"/>
        </w:rPr>
      </w:pPr>
    </w:p>
    <w:p w:rsidR="00D4517C" w:rsidRDefault="00D4517C" w:rsidP="00D4517C">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xml:space="preserve">: (i) </w:t>
      </w:r>
      <w:r w:rsidR="0000590B">
        <w:rPr>
          <w:rFonts w:ascii="Arial" w:hAnsi="Arial" w:cs="Arial"/>
          <w:sz w:val="24"/>
          <w:szCs w:val="24"/>
        </w:rPr>
        <w:t xml:space="preserve">el 05-10-1992 falleció el señor Jorge Ángel Sierra; (ii) reclamó  </w:t>
      </w:r>
      <w:r w:rsidR="00736096">
        <w:rPr>
          <w:rFonts w:ascii="Arial" w:hAnsi="Arial" w:cs="Arial"/>
          <w:sz w:val="24"/>
          <w:szCs w:val="24"/>
        </w:rPr>
        <w:t xml:space="preserve">la pensión de sobrevivientes en calidad de cónyuge del </w:t>
      </w:r>
      <w:r w:rsidR="00B86678">
        <w:rPr>
          <w:rFonts w:ascii="Arial" w:hAnsi="Arial" w:cs="Arial"/>
          <w:sz w:val="24"/>
          <w:szCs w:val="24"/>
        </w:rPr>
        <w:t>causante Ángel Sierra, la cual fue reconocida mediante resolución No. 2558 del 23-08-1993, en cuantía de 1 SMLMV; (iii) el 14-07-2015 solicitó la reliquidación de la mesada pensional, negada mediante resolución No. GNR 1848</w:t>
      </w:r>
      <w:r w:rsidR="00103999">
        <w:rPr>
          <w:rFonts w:ascii="Arial" w:hAnsi="Arial" w:cs="Arial"/>
          <w:sz w:val="24"/>
          <w:szCs w:val="24"/>
        </w:rPr>
        <w:t>8 del 21-01-2016; (iv) Colpensiones no contabilizó los periodos laborados por el causante al servicio del D</w:t>
      </w:r>
      <w:r w:rsidR="00F762D7">
        <w:rPr>
          <w:rFonts w:ascii="Arial" w:hAnsi="Arial" w:cs="Arial"/>
          <w:sz w:val="24"/>
          <w:szCs w:val="24"/>
        </w:rPr>
        <w:t>epartamento de Risaralda</w:t>
      </w:r>
      <w:r w:rsidR="00910854">
        <w:rPr>
          <w:rFonts w:ascii="Arial" w:hAnsi="Arial" w:cs="Arial"/>
          <w:sz w:val="24"/>
          <w:szCs w:val="24"/>
        </w:rPr>
        <w:t xml:space="preserve"> y del Municipio de Pereira para reliquidar la pensión.</w:t>
      </w:r>
    </w:p>
    <w:p w:rsidR="00D4517C" w:rsidRDefault="00D4517C" w:rsidP="00D4517C">
      <w:pPr>
        <w:spacing w:line="276" w:lineRule="auto"/>
        <w:contextualSpacing/>
        <w:jc w:val="both"/>
        <w:rPr>
          <w:rFonts w:ascii="Arial" w:hAnsi="Arial" w:cs="Arial"/>
          <w:sz w:val="24"/>
          <w:szCs w:val="24"/>
        </w:rPr>
      </w:pPr>
    </w:p>
    <w:p w:rsidR="00D4517C" w:rsidRDefault="00D4517C" w:rsidP="00D4517C">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Pensiones-Colpensiones,</w:t>
      </w:r>
      <w:r w:rsidRPr="008F2DE0">
        <w:rPr>
          <w:rFonts w:ascii="Arial" w:hAnsi="Arial" w:cs="Arial"/>
          <w:sz w:val="24"/>
          <w:szCs w:val="24"/>
        </w:rPr>
        <w:t xml:space="preserve"> </w:t>
      </w:r>
      <w:r>
        <w:rPr>
          <w:rFonts w:ascii="Arial" w:hAnsi="Arial" w:cs="Arial"/>
          <w:sz w:val="24"/>
          <w:szCs w:val="24"/>
        </w:rPr>
        <w:t xml:space="preserve">se opuso a las pretensiones de la demanda e indicó como razones de defensa que </w:t>
      </w:r>
      <w:r w:rsidR="008F17C9">
        <w:rPr>
          <w:rFonts w:ascii="Arial" w:hAnsi="Arial" w:cs="Arial"/>
          <w:sz w:val="24"/>
          <w:szCs w:val="24"/>
        </w:rPr>
        <w:t>el causante Jorge Andrés Sierra contaba con 3908 días laborados, equivalente a 558 semanas, y que falleció para el 5-10-1992, por lo que la norma aplicable era el Decreto 758 de 1990, Ley 71 de 19</w:t>
      </w:r>
      <w:r w:rsidR="00EE5677">
        <w:rPr>
          <w:rFonts w:ascii="Arial" w:hAnsi="Arial" w:cs="Arial"/>
          <w:sz w:val="24"/>
          <w:szCs w:val="24"/>
        </w:rPr>
        <w:t>8</w:t>
      </w:r>
      <w:r w:rsidR="008F17C9">
        <w:rPr>
          <w:rFonts w:ascii="Arial" w:hAnsi="Arial" w:cs="Arial"/>
          <w:sz w:val="24"/>
          <w:szCs w:val="24"/>
        </w:rPr>
        <w:t>8 y la 33 de 1985, para estudiar la prestación reclamada, y con base en dicha</w:t>
      </w:r>
      <w:r w:rsidR="00180987">
        <w:rPr>
          <w:rFonts w:ascii="Arial" w:hAnsi="Arial" w:cs="Arial"/>
          <w:sz w:val="24"/>
          <w:szCs w:val="24"/>
        </w:rPr>
        <w:t>s</w:t>
      </w:r>
      <w:r w:rsidR="008F17C9">
        <w:rPr>
          <w:rFonts w:ascii="Arial" w:hAnsi="Arial" w:cs="Arial"/>
          <w:sz w:val="24"/>
          <w:szCs w:val="24"/>
        </w:rPr>
        <w:t xml:space="preserve"> norma</w:t>
      </w:r>
      <w:r w:rsidR="00180987">
        <w:rPr>
          <w:rFonts w:ascii="Arial" w:hAnsi="Arial" w:cs="Arial"/>
          <w:sz w:val="24"/>
          <w:szCs w:val="24"/>
        </w:rPr>
        <w:t>s</w:t>
      </w:r>
      <w:r w:rsidR="008F17C9">
        <w:rPr>
          <w:rFonts w:ascii="Arial" w:hAnsi="Arial" w:cs="Arial"/>
          <w:sz w:val="24"/>
          <w:szCs w:val="24"/>
        </w:rPr>
        <w:t xml:space="preserve"> se liquidó por parte de la entidad</w:t>
      </w:r>
      <w:r w:rsidR="001A2D34">
        <w:rPr>
          <w:rFonts w:ascii="Arial" w:hAnsi="Arial" w:cs="Arial"/>
          <w:sz w:val="24"/>
          <w:szCs w:val="24"/>
        </w:rPr>
        <w:t>,  sin obtenerse diferencia alguna con la mesada que la demandante percibe</w:t>
      </w:r>
      <w:r w:rsidR="008F17C9">
        <w:rPr>
          <w:rFonts w:ascii="Arial" w:hAnsi="Arial" w:cs="Arial"/>
          <w:sz w:val="24"/>
          <w:szCs w:val="24"/>
        </w:rPr>
        <w:t xml:space="preserve">. </w:t>
      </w:r>
      <w:r>
        <w:rPr>
          <w:rFonts w:ascii="Arial" w:hAnsi="Arial" w:cs="Arial"/>
          <w:sz w:val="24"/>
          <w:szCs w:val="24"/>
        </w:rPr>
        <w:t>Propuso como excepciones de mérito las que denominó “Inexistencia de la obligación demandada”, “Estricto cumplimiento a los mandatos legales”, Prescripción” y “Buena fe”.</w:t>
      </w:r>
    </w:p>
    <w:p w:rsidR="00D4517C" w:rsidRDefault="00D4517C" w:rsidP="00D4517C">
      <w:pPr>
        <w:spacing w:line="276" w:lineRule="auto"/>
        <w:ind w:firstLine="652"/>
        <w:contextualSpacing/>
        <w:jc w:val="both"/>
        <w:rPr>
          <w:rFonts w:ascii="Arial" w:hAnsi="Arial" w:cs="Arial"/>
          <w:sz w:val="24"/>
          <w:szCs w:val="24"/>
        </w:rPr>
      </w:pPr>
    </w:p>
    <w:p w:rsidR="00D4517C" w:rsidRPr="0055536F" w:rsidRDefault="00D4517C" w:rsidP="00D4517C">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r w:rsidR="007602CC">
        <w:rPr>
          <w:rFonts w:ascii="Arial" w:hAnsi="Arial" w:cs="Arial"/>
          <w:b/>
          <w:sz w:val="24"/>
          <w:szCs w:val="24"/>
        </w:rPr>
        <w:t>apelada.</w:t>
      </w:r>
    </w:p>
    <w:p w:rsidR="00D4517C" w:rsidRDefault="00D4517C" w:rsidP="00D4517C">
      <w:pPr>
        <w:spacing w:line="276" w:lineRule="auto"/>
        <w:contextualSpacing/>
        <w:jc w:val="both"/>
        <w:rPr>
          <w:rFonts w:ascii="Arial" w:hAnsi="Arial" w:cs="Arial"/>
          <w:b/>
          <w:sz w:val="24"/>
          <w:szCs w:val="24"/>
        </w:rPr>
      </w:pPr>
    </w:p>
    <w:p w:rsidR="00D4517C" w:rsidRDefault="00D4517C" w:rsidP="00D4517C">
      <w:pPr>
        <w:spacing w:line="276" w:lineRule="auto"/>
        <w:contextualSpacing/>
        <w:jc w:val="both"/>
        <w:rPr>
          <w:rFonts w:ascii="Arial" w:hAnsi="Arial" w:cs="Arial"/>
          <w:sz w:val="24"/>
          <w:szCs w:val="24"/>
        </w:rPr>
      </w:pPr>
      <w:r>
        <w:rPr>
          <w:rFonts w:ascii="Arial" w:hAnsi="Arial" w:cs="Arial"/>
          <w:sz w:val="24"/>
          <w:szCs w:val="24"/>
        </w:rPr>
        <w:t xml:space="preserve">El Juzgado Tercero Laboral del Circuito de Pereira </w:t>
      </w:r>
      <w:r w:rsidR="00EB48FC">
        <w:rPr>
          <w:rFonts w:ascii="Arial" w:hAnsi="Arial" w:cs="Arial"/>
          <w:sz w:val="24"/>
          <w:szCs w:val="24"/>
        </w:rPr>
        <w:t xml:space="preserve">declaró probada la excepción “Inexistencia de la obligación demandada”; en consecuencia, negó la totalidad de las pretensiones elevadas por la </w:t>
      </w:r>
      <w:r w:rsidR="001A2D34">
        <w:rPr>
          <w:rFonts w:ascii="Arial" w:hAnsi="Arial" w:cs="Arial"/>
          <w:sz w:val="24"/>
          <w:szCs w:val="24"/>
        </w:rPr>
        <w:t>demandante</w:t>
      </w:r>
      <w:r w:rsidR="00BA5215">
        <w:rPr>
          <w:rFonts w:ascii="Arial" w:hAnsi="Arial" w:cs="Arial"/>
          <w:sz w:val="24"/>
          <w:szCs w:val="24"/>
        </w:rPr>
        <w:t>,</w:t>
      </w:r>
      <w:r w:rsidR="001A2D34">
        <w:rPr>
          <w:rFonts w:ascii="Arial" w:hAnsi="Arial" w:cs="Arial"/>
          <w:sz w:val="24"/>
          <w:szCs w:val="24"/>
        </w:rPr>
        <w:t xml:space="preserve"> al no poderse sumar tiempos públicos y privado</w:t>
      </w:r>
      <w:r w:rsidR="00EE5677">
        <w:rPr>
          <w:rFonts w:ascii="Arial" w:hAnsi="Arial" w:cs="Arial"/>
          <w:sz w:val="24"/>
          <w:szCs w:val="24"/>
        </w:rPr>
        <w:t>s</w:t>
      </w:r>
      <w:r w:rsidR="001A2D34">
        <w:rPr>
          <w:rFonts w:ascii="Arial" w:hAnsi="Arial" w:cs="Arial"/>
          <w:sz w:val="24"/>
          <w:szCs w:val="24"/>
        </w:rPr>
        <w:t xml:space="preserve"> para el reconocimiento de la pensión de sobrevivientes al ser una contingencia exclusiva </w:t>
      </w:r>
      <w:r w:rsidR="00BA5215">
        <w:rPr>
          <w:rFonts w:ascii="Arial" w:hAnsi="Arial" w:cs="Arial"/>
          <w:sz w:val="24"/>
          <w:szCs w:val="24"/>
        </w:rPr>
        <w:t>del sector privado,</w:t>
      </w:r>
      <w:r w:rsidR="00BC1B5F">
        <w:rPr>
          <w:rFonts w:ascii="Arial" w:hAnsi="Arial" w:cs="Arial"/>
          <w:sz w:val="24"/>
          <w:szCs w:val="24"/>
        </w:rPr>
        <w:t xml:space="preserve"> y tampoco satisfacía las 1028,</w:t>
      </w:r>
      <w:r w:rsidR="00BA5215">
        <w:rPr>
          <w:rFonts w:ascii="Arial" w:hAnsi="Arial" w:cs="Arial"/>
          <w:sz w:val="24"/>
          <w:szCs w:val="24"/>
        </w:rPr>
        <w:t>57 semanas que exige la Ley 71/1988, para ser viable el estudio de la pensión postmortem.</w:t>
      </w:r>
    </w:p>
    <w:p w:rsidR="00D4517C" w:rsidRDefault="00D4517C" w:rsidP="00D4517C">
      <w:pPr>
        <w:spacing w:line="276" w:lineRule="auto"/>
        <w:contextualSpacing/>
        <w:jc w:val="both"/>
        <w:rPr>
          <w:rFonts w:ascii="Arial" w:hAnsi="Arial" w:cs="Arial"/>
          <w:sz w:val="24"/>
          <w:szCs w:val="24"/>
        </w:rPr>
      </w:pPr>
    </w:p>
    <w:p w:rsidR="00D4517C" w:rsidRDefault="00D4517C" w:rsidP="00D4517C">
      <w:pPr>
        <w:pStyle w:val="Prrafodelista"/>
        <w:spacing w:line="276" w:lineRule="auto"/>
        <w:ind w:left="0"/>
        <w:contextualSpacing/>
        <w:jc w:val="both"/>
        <w:rPr>
          <w:rFonts w:ascii="Arial" w:hAnsi="Arial" w:cs="Arial"/>
          <w:b/>
          <w:sz w:val="24"/>
          <w:szCs w:val="24"/>
        </w:rPr>
      </w:pPr>
      <w:r w:rsidRPr="00AA10E0">
        <w:rPr>
          <w:rFonts w:ascii="Arial" w:hAnsi="Arial" w:cs="Arial"/>
          <w:b/>
          <w:sz w:val="24"/>
          <w:szCs w:val="24"/>
        </w:rPr>
        <w:t xml:space="preserve">3. </w:t>
      </w:r>
      <w:r w:rsidR="007602CC">
        <w:rPr>
          <w:rFonts w:ascii="Arial" w:hAnsi="Arial" w:cs="Arial"/>
          <w:b/>
          <w:sz w:val="24"/>
          <w:szCs w:val="24"/>
        </w:rPr>
        <w:t>Síntesis del recurso de apelación.</w:t>
      </w:r>
    </w:p>
    <w:p w:rsidR="00D4517C" w:rsidRDefault="00D4517C" w:rsidP="00D4517C">
      <w:pPr>
        <w:shd w:val="clear" w:color="auto" w:fill="FFFFFF"/>
        <w:tabs>
          <w:tab w:val="left" w:pos="5197"/>
        </w:tabs>
        <w:spacing w:line="276" w:lineRule="auto"/>
        <w:jc w:val="both"/>
        <w:rPr>
          <w:rFonts w:ascii="Arial" w:eastAsia="Times New Roman" w:hAnsi="Arial" w:cs="Arial"/>
          <w:b/>
          <w:sz w:val="24"/>
          <w:szCs w:val="24"/>
          <w:lang w:val="es-ES_tradnl" w:eastAsia="es-ES"/>
        </w:rPr>
      </w:pPr>
    </w:p>
    <w:p w:rsidR="005A304B" w:rsidRPr="00841973" w:rsidRDefault="0044104D" w:rsidP="00D4517C">
      <w:pPr>
        <w:shd w:val="clear" w:color="auto" w:fill="FFFFFF"/>
        <w:tabs>
          <w:tab w:val="left" w:pos="5197"/>
        </w:tabs>
        <w:spacing w:line="276" w:lineRule="auto"/>
        <w:jc w:val="both"/>
        <w:rPr>
          <w:rFonts w:ascii="Arial" w:hAnsi="Arial" w:cs="Arial"/>
          <w:sz w:val="24"/>
          <w:szCs w:val="24"/>
        </w:rPr>
      </w:pPr>
      <w:r w:rsidRPr="0044104D">
        <w:rPr>
          <w:rFonts w:ascii="Arial" w:hAnsi="Arial" w:cs="Arial"/>
          <w:sz w:val="24"/>
          <w:szCs w:val="24"/>
        </w:rPr>
        <w:t>Inconforme con esa decisión, la apoderada judicial de la parte actora interpuso recurso de apelación y argumentó que</w:t>
      </w:r>
      <w:r>
        <w:rPr>
          <w:rFonts w:ascii="Arial" w:hAnsi="Arial" w:cs="Arial"/>
          <w:sz w:val="24"/>
          <w:szCs w:val="24"/>
        </w:rPr>
        <w:t xml:space="preserve"> en virtud al principio de favorabilidad se torna </w:t>
      </w:r>
      <w:r>
        <w:rPr>
          <w:rFonts w:ascii="Arial" w:hAnsi="Arial" w:cs="Arial"/>
          <w:sz w:val="24"/>
          <w:szCs w:val="24"/>
        </w:rPr>
        <w:lastRenderedPageBreak/>
        <w:t>posible reajustar la pensión que recibe la demandante, sumando tiempo de servicios del sector público y del privado.</w:t>
      </w:r>
    </w:p>
    <w:p w:rsidR="00D4517C" w:rsidRPr="008E0CBF" w:rsidRDefault="00D4517C" w:rsidP="00D4517C">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D4517C" w:rsidRDefault="00D4517C" w:rsidP="00D4517C">
      <w:pPr>
        <w:pStyle w:val="Prrafodelista"/>
        <w:shd w:val="clear" w:color="auto" w:fill="FFFFFF"/>
        <w:tabs>
          <w:tab w:val="left" w:pos="5197"/>
        </w:tabs>
        <w:spacing w:line="276" w:lineRule="auto"/>
        <w:ind w:left="1800"/>
        <w:jc w:val="both"/>
        <w:rPr>
          <w:rFonts w:ascii="Arial" w:hAnsi="Arial" w:cs="Arial"/>
          <w:b/>
          <w:sz w:val="24"/>
          <w:szCs w:val="24"/>
        </w:rPr>
      </w:pPr>
    </w:p>
    <w:p w:rsidR="00BA5215" w:rsidRPr="00CF7D5F" w:rsidRDefault="00BA5215" w:rsidP="00BA5215">
      <w:pPr>
        <w:pStyle w:val="Textoindependiente"/>
        <w:numPr>
          <w:ilvl w:val="0"/>
          <w:numId w:val="4"/>
        </w:numPr>
        <w:spacing w:line="276" w:lineRule="auto"/>
        <w:ind w:right="49"/>
        <w:contextualSpacing/>
        <w:rPr>
          <w:rFonts w:cs="Arial"/>
          <w:b/>
          <w:sz w:val="24"/>
          <w:szCs w:val="24"/>
          <w:lang w:val="es-CO"/>
        </w:rPr>
      </w:pPr>
      <w:r w:rsidRPr="00CF7D5F">
        <w:rPr>
          <w:rFonts w:cs="Arial"/>
          <w:b/>
          <w:sz w:val="24"/>
          <w:szCs w:val="24"/>
          <w:lang w:val="es-CO"/>
        </w:rPr>
        <w:t>Cuestión Previa</w:t>
      </w:r>
    </w:p>
    <w:p w:rsidR="00BA5215" w:rsidRDefault="00BA5215" w:rsidP="00BA5215">
      <w:pPr>
        <w:pStyle w:val="Textoindependiente"/>
        <w:spacing w:line="276" w:lineRule="auto"/>
        <w:contextualSpacing/>
        <w:rPr>
          <w:b/>
          <w:iCs/>
          <w:szCs w:val="24"/>
        </w:rPr>
      </w:pPr>
    </w:p>
    <w:p w:rsidR="00BA5215" w:rsidRDefault="00BA5215" w:rsidP="00BA5215">
      <w:pPr>
        <w:pStyle w:val="Textoindependiente"/>
        <w:spacing w:line="276" w:lineRule="auto"/>
        <w:ind w:right="49"/>
        <w:contextualSpacing/>
        <w:rPr>
          <w:rFonts w:cs="Arial"/>
          <w:sz w:val="24"/>
          <w:szCs w:val="24"/>
          <w:lang w:val="es-CO"/>
        </w:rPr>
      </w:pPr>
      <w:r>
        <w:rPr>
          <w:rFonts w:cs="Arial"/>
          <w:sz w:val="24"/>
          <w:szCs w:val="24"/>
          <w:lang w:val="es-CO"/>
        </w:rPr>
        <w:t xml:space="preserve">A pesar de que la a-quo declaró que el causante no cumplió </w:t>
      </w:r>
      <w:r w:rsidRPr="00FC778D">
        <w:rPr>
          <w:rFonts w:cs="Arial"/>
          <w:sz w:val="24"/>
          <w:szCs w:val="24"/>
          <w:lang w:val="es-CO"/>
        </w:rPr>
        <w:t xml:space="preserve">los requisitos consagrados en la Ley 71/88 para </w:t>
      </w:r>
      <w:r>
        <w:rPr>
          <w:rFonts w:cs="Arial"/>
          <w:sz w:val="24"/>
          <w:szCs w:val="24"/>
          <w:lang w:val="es-CO"/>
        </w:rPr>
        <w:t xml:space="preserve">reconocer la pensión postmortem; </w:t>
      </w:r>
      <w:r w:rsidRPr="00FC778D">
        <w:rPr>
          <w:rFonts w:cs="Arial"/>
          <w:sz w:val="24"/>
          <w:szCs w:val="24"/>
          <w:lang w:val="es-CO"/>
        </w:rPr>
        <w:t>como quiera que la competencia de la Sala se encuentra delimitada por los fundamentos de</w:t>
      </w:r>
      <w:r>
        <w:rPr>
          <w:rFonts w:cs="Arial"/>
          <w:sz w:val="24"/>
          <w:szCs w:val="24"/>
          <w:lang w:val="es-CO"/>
        </w:rPr>
        <w:t xml:space="preserve"> la apelación, y claramente en este aspecto no versó su descontentó</w:t>
      </w:r>
      <w:r w:rsidR="00456CA0">
        <w:rPr>
          <w:rFonts w:cs="Arial"/>
          <w:sz w:val="24"/>
          <w:szCs w:val="24"/>
          <w:lang w:val="es-CO"/>
        </w:rPr>
        <w:t xml:space="preserve"> la parte demandante</w:t>
      </w:r>
      <w:r>
        <w:rPr>
          <w:rFonts w:cs="Arial"/>
          <w:sz w:val="24"/>
          <w:szCs w:val="24"/>
          <w:lang w:val="es-CO"/>
        </w:rPr>
        <w:t xml:space="preserve">, </w:t>
      </w:r>
      <w:r w:rsidRPr="00FC778D">
        <w:rPr>
          <w:rFonts w:cs="Arial"/>
          <w:sz w:val="24"/>
          <w:szCs w:val="24"/>
          <w:lang w:val="es-CO"/>
        </w:rPr>
        <w:t xml:space="preserve">solo </w:t>
      </w:r>
      <w:r w:rsidR="005A304B">
        <w:rPr>
          <w:rFonts w:cs="Arial"/>
          <w:sz w:val="24"/>
          <w:szCs w:val="24"/>
          <w:lang w:val="es-CO"/>
        </w:rPr>
        <w:t>se hará</w:t>
      </w:r>
      <w:r w:rsidRPr="00FC778D">
        <w:rPr>
          <w:rFonts w:cs="Arial"/>
          <w:sz w:val="24"/>
          <w:szCs w:val="24"/>
          <w:lang w:val="es-CO"/>
        </w:rPr>
        <w:t xml:space="preserve"> referencia a la posibilidad de acumular tiempos públicos y privados pa</w:t>
      </w:r>
      <w:r>
        <w:rPr>
          <w:rFonts w:cs="Arial"/>
          <w:sz w:val="24"/>
          <w:szCs w:val="24"/>
          <w:lang w:val="es-CO"/>
        </w:rPr>
        <w:t>ra reliquidar la pensión de sobrevivientes</w:t>
      </w:r>
      <w:r w:rsidRPr="00FC778D">
        <w:rPr>
          <w:rFonts w:cs="Arial"/>
          <w:sz w:val="24"/>
          <w:szCs w:val="24"/>
          <w:lang w:val="es-CO"/>
        </w:rPr>
        <w:t xml:space="preserve"> </w:t>
      </w:r>
      <w:r>
        <w:rPr>
          <w:rFonts w:cs="Arial"/>
          <w:sz w:val="24"/>
          <w:szCs w:val="24"/>
          <w:lang w:val="es-CO"/>
        </w:rPr>
        <w:t>reconocida bajo los postulados del</w:t>
      </w:r>
      <w:r w:rsidRPr="00FC778D">
        <w:rPr>
          <w:rFonts w:cs="Arial"/>
          <w:sz w:val="24"/>
          <w:szCs w:val="24"/>
          <w:lang w:val="es-CO"/>
        </w:rPr>
        <w:t xml:space="preserve"> </w:t>
      </w:r>
      <w:r w:rsidR="00885DA5">
        <w:rPr>
          <w:rFonts w:cs="Arial"/>
          <w:sz w:val="24"/>
          <w:szCs w:val="24"/>
          <w:lang w:val="es-CO"/>
        </w:rPr>
        <w:t>artículo 12 del Acuerdo 049/90.</w:t>
      </w:r>
    </w:p>
    <w:p w:rsidR="00BA5215" w:rsidRPr="008E0CBF" w:rsidRDefault="00BA5215" w:rsidP="00D4517C">
      <w:pPr>
        <w:pStyle w:val="Prrafodelista"/>
        <w:shd w:val="clear" w:color="auto" w:fill="FFFFFF"/>
        <w:tabs>
          <w:tab w:val="left" w:pos="5197"/>
        </w:tabs>
        <w:spacing w:line="276" w:lineRule="auto"/>
        <w:ind w:left="1800"/>
        <w:jc w:val="both"/>
        <w:rPr>
          <w:rFonts w:ascii="Arial" w:hAnsi="Arial" w:cs="Arial"/>
          <w:b/>
          <w:sz w:val="24"/>
          <w:szCs w:val="24"/>
        </w:rPr>
      </w:pPr>
    </w:p>
    <w:p w:rsidR="00D4517C" w:rsidRPr="00BA5215" w:rsidRDefault="00BA5215" w:rsidP="00D4517C">
      <w:pPr>
        <w:shd w:val="clear" w:color="auto" w:fill="FFFFFF"/>
        <w:tabs>
          <w:tab w:val="left" w:pos="5197"/>
        </w:tabs>
        <w:spacing w:line="276" w:lineRule="auto"/>
        <w:contextualSpacing/>
        <w:jc w:val="both"/>
        <w:rPr>
          <w:rFonts w:ascii="Arial" w:eastAsia="Times New Roman" w:hAnsi="Arial" w:cs="Arial"/>
          <w:b/>
          <w:sz w:val="24"/>
          <w:szCs w:val="24"/>
          <w:lang w:val="es-ES_tradnl" w:eastAsia="es-ES"/>
        </w:rPr>
      </w:pPr>
      <w:r w:rsidRPr="00BA5215">
        <w:rPr>
          <w:rFonts w:ascii="Arial" w:eastAsia="Times New Roman" w:hAnsi="Arial" w:cs="Arial"/>
          <w:b/>
          <w:sz w:val="24"/>
          <w:szCs w:val="24"/>
          <w:lang w:val="es-ES_tradnl" w:eastAsia="es-ES"/>
        </w:rPr>
        <w:t>2</w:t>
      </w:r>
      <w:r w:rsidR="00D4517C" w:rsidRPr="00BA5215">
        <w:rPr>
          <w:rFonts w:ascii="Arial" w:eastAsia="Times New Roman" w:hAnsi="Arial" w:cs="Arial"/>
          <w:b/>
          <w:sz w:val="24"/>
          <w:szCs w:val="24"/>
          <w:lang w:val="es-ES_tradnl" w:eastAsia="es-ES"/>
        </w:rPr>
        <w:t>. Del problema jurídico</w:t>
      </w:r>
    </w:p>
    <w:p w:rsidR="00D4517C" w:rsidRDefault="00D4517C" w:rsidP="00D4517C">
      <w:pPr>
        <w:pStyle w:val="Sinespaciado"/>
        <w:spacing w:line="276" w:lineRule="auto"/>
        <w:rPr>
          <w:rFonts w:ascii="Arial" w:hAnsi="Arial" w:cs="Arial"/>
          <w:szCs w:val="24"/>
        </w:rPr>
      </w:pPr>
    </w:p>
    <w:p w:rsidR="00456CA0" w:rsidRDefault="00D4517C" w:rsidP="002A1103">
      <w:pPr>
        <w:shd w:val="clear" w:color="auto" w:fill="FFFFFF"/>
        <w:tabs>
          <w:tab w:val="left" w:pos="5197"/>
        </w:tabs>
        <w:spacing w:after="0" w:line="276" w:lineRule="auto"/>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 el problema jurídico en los siguientes términos:</w:t>
      </w:r>
    </w:p>
    <w:p w:rsidR="002A1103" w:rsidRPr="0055536F" w:rsidRDefault="002A1103" w:rsidP="002A1103">
      <w:pPr>
        <w:shd w:val="clear" w:color="auto" w:fill="FFFFFF"/>
        <w:tabs>
          <w:tab w:val="left" w:pos="5197"/>
        </w:tabs>
        <w:spacing w:after="0" w:line="276" w:lineRule="auto"/>
        <w:jc w:val="both"/>
        <w:rPr>
          <w:rFonts w:ascii="Arial" w:hAnsi="Arial" w:cs="Arial"/>
          <w:color w:val="000000"/>
          <w:sz w:val="24"/>
          <w:szCs w:val="24"/>
          <w:lang w:eastAsia="es-CO"/>
        </w:rPr>
      </w:pPr>
    </w:p>
    <w:p w:rsidR="00D4517C" w:rsidRPr="00C6077C" w:rsidRDefault="00D4517C" w:rsidP="002A1103">
      <w:pPr>
        <w:tabs>
          <w:tab w:val="left" w:pos="0"/>
          <w:tab w:val="left" w:pos="8647"/>
        </w:tabs>
        <w:suppressAutoHyphens/>
        <w:spacing w:after="0" w:line="276" w:lineRule="auto"/>
        <w:contextualSpacing/>
        <w:jc w:val="both"/>
        <w:rPr>
          <w:rFonts w:ascii="Arial" w:hAnsi="Arial" w:cs="Arial"/>
          <w:iCs/>
          <w:sz w:val="24"/>
          <w:szCs w:val="24"/>
        </w:rPr>
      </w:pPr>
      <w:r>
        <w:rPr>
          <w:rFonts w:ascii="Arial" w:hAnsi="Arial" w:cs="Arial"/>
          <w:sz w:val="24"/>
          <w:szCs w:val="24"/>
        </w:rPr>
        <w:t xml:space="preserve">1.1. </w:t>
      </w:r>
      <w:r w:rsidRPr="00C6077C">
        <w:rPr>
          <w:rFonts w:ascii="Arial" w:hAnsi="Arial" w:cs="Arial"/>
          <w:sz w:val="24"/>
          <w:szCs w:val="24"/>
        </w:rPr>
        <w:t xml:space="preserve">¿Es procedente reliquidar el ingreso base de </w:t>
      </w:r>
      <w:r w:rsidR="00180987">
        <w:rPr>
          <w:rFonts w:ascii="Arial" w:hAnsi="Arial" w:cs="Arial"/>
          <w:sz w:val="24"/>
          <w:szCs w:val="24"/>
        </w:rPr>
        <w:t xml:space="preserve">liquidación </w:t>
      </w:r>
      <w:r>
        <w:rPr>
          <w:rFonts w:ascii="Arial" w:hAnsi="Arial" w:cs="Arial"/>
          <w:sz w:val="24"/>
          <w:szCs w:val="24"/>
        </w:rPr>
        <w:t>y la tasa de reemplazo</w:t>
      </w:r>
      <w:r w:rsidR="00456CA0">
        <w:rPr>
          <w:rFonts w:ascii="Arial" w:hAnsi="Arial" w:cs="Arial"/>
          <w:sz w:val="24"/>
          <w:szCs w:val="24"/>
        </w:rPr>
        <w:t xml:space="preserve"> de la pensión de sobrevivientes que percibe la señora Dora Elsy Otalvaro</w:t>
      </w:r>
      <w:r w:rsidR="003E6128">
        <w:rPr>
          <w:rFonts w:ascii="Arial" w:hAnsi="Arial" w:cs="Arial"/>
          <w:sz w:val="24"/>
          <w:szCs w:val="24"/>
        </w:rPr>
        <w:t xml:space="preserve">, de acuerdo con lo reglado en </w:t>
      </w:r>
      <w:r w:rsidR="00EE5677">
        <w:rPr>
          <w:rFonts w:ascii="Arial" w:hAnsi="Arial" w:cs="Arial"/>
          <w:sz w:val="24"/>
          <w:szCs w:val="24"/>
        </w:rPr>
        <w:t>e</w:t>
      </w:r>
      <w:r w:rsidR="003E6128">
        <w:rPr>
          <w:rFonts w:ascii="Arial" w:hAnsi="Arial" w:cs="Arial"/>
          <w:sz w:val="24"/>
          <w:szCs w:val="24"/>
        </w:rPr>
        <w:t>l Acuerdo 049 de 1990,</w:t>
      </w:r>
      <w:r w:rsidR="00180987">
        <w:rPr>
          <w:rFonts w:ascii="Arial" w:hAnsi="Arial" w:cs="Arial"/>
          <w:sz w:val="24"/>
          <w:szCs w:val="24"/>
        </w:rPr>
        <w:t xml:space="preserve"> aplicando un porcentaje del</w:t>
      </w:r>
      <w:r w:rsidR="005A304B">
        <w:rPr>
          <w:rFonts w:ascii="Arial" w:hAnsi="Arial" w:cs="Arial"/>
          <w:sz w:val="24"/>
          <w:szCs w:val="24"/>
        </w:rPr>
        <w:t xml:space="preserve"> 48%</w:t>
      </w:r>
      <w:r w:rsidR="00180987">
        <w:rPr>
          <w:rFonts w:ascii="Arial" w:hAnsi="Arial" w:cs="Arial"/>
          <w:sz w:val="24"/>
          <w:szCs w:val="24"/>
        </w:rPr>
        <w:t xml:space="preserve"> a razón de 558 semanas cotizadas</w:t>
      </w:r>
      <w:r w:rsidR="003E6128">
        <w:rPr>
          <w:rFonts w:ascii="Arial" w:hAnsi="Arial" w:cs="Arial"/>
          <w:sz w:val="24"/>
          <w:szCs w:val="24"/>
        </w:rPr>
        <w:t>,</w:t>
      </w:r>
      <w:r w:rsidR="00FC778D">
        <w:rPr>
          <w:rFonts w:ascii="Arial" w:hAnsi="Arial" w:cs="Arial"/>
          <w:sz w:val="24"/>
          <w:szCs w:val="24"/>
        </w:rPr>
        <w:t xml:space="preserve"> </w:t>
      </w:r>
      <w:r w:rsidR="00456CA0">
        <w:rPr>
          <w:rFonts w:ascii="Arial" w:hAnsi="Arial" w:cs="Arial"/>
          <w:sz w:val="24"/>
          <w:szCs w:val="24"/>
        </w:rPr>
        <w:t xml:space="preserve">que resultan </w:t>
      </w:r>
      <w:r w:rsidR="003E6128">
        <w:rPr>
          <w:rFonts w:ascii="Arial" w:hAnsi="Arial" w:cs="Arial"/>
          <w:sz w:val="24"/>
          <w:szCs w:val="24"/>
        </w:rPr>
        <w:t>de</w:t>
      </w:r>
      <w:r w:rsidR="00456CA0">
        <w:rPr>
          <w:rFonts w:ascii="Arial" w:hAnsi="Arial" w:cs="Arial"/>
          <w:sz w:val="24"/>
          <w:szCs w:val="24"/>
        </w:rPr>
        <w:t xml:space="preserve"> la sumatoria de</w:t>
      </w:r>
      <w:r w:rsidR="003E6128">
        <w:rPr>
          <w:rFonts w:ascii="Arial" w:hAnsi="Arial" w:cs="Arial"/>
          <w:sz w:val="24"/>
          <w:szCs w:val="24"/>
        </w:rPr>
        <w:t xml:space="preserve"> </w:t>
      </w:r>
      <w:r w:rsidR="00EF7F07">
        <w:rPr>
          <w:rFonts w:ascii="Arial" w:hAnsi="Arial" w:cs="Arial"/>
          <w:sz w:val="24"/>
          <w:szCs w:val="24"/>
        </w:rPr>
        <w:t>perio</w:t>
      </w:r>
      <w:r w:rsidR="003E6128">
        <w:rPr>
          <w:rFonts w:ascii="Arial" w:hAnsi="Arial" w:cs="Arial"/>
          <w:sz w:val="24"/>
          <w:szCs w:val="24"/>
        </w:rPr>
        <w:t>dos cotizados por el causante en el</w:t>
      </w:r>
      <w:r w:rsidR="00EF7F07">
        <w:rPr>
          <w:rFonts w:ascii="Arial" w:hAnsi="Arial" w:cs="Arial"/>
          <w:sz w:val="24"/>
          <w:szCs w:val="24"/>
        </w:rPr>
        <w:t xml:space="preserve"> sector público</w:t>
      </w:r>
      <w:r w:rsidR="00456CA0">
        <w:rPr>
          <w:rFonts w:ascii="Arial" w:hAnsi="Arial" w:cs="Arial"/>
          <w:sz w:val="24"/>
          <w:szCs w:val="24"/>
        </w:rPr>
        <w:t xml:space="preserve"> y en el ISS</w:t>
      </w:r>
      <w:proofErr w:type="gramStart"/>
      <w:r w:rsidR="003E6128">
        <w:rPr>
          <w:rFonts w:ascii="Arial" w:hAnsi="Arial" w:cs="Arial"/>
          <w:sz w:val="24"/>
          <w:szCs w:val="24"/>
        </w:rPr>
        <w:t>?.</w:t>
      </w:r>
      <w:proofErr w:type="gramEnd"/>
    </w:p>
    <w:p w:rsidR="00D4517C" w:rsidRPr="008A3AC5" w:rsidRDefault="00D4517C" w:rsidP="00D4517C">
      <w:pPr>
        <w:pStyle w:val="Textoindependiente"/>
        <w:spacing w:line="276" w:lineRule="auto"/>
        <w:contextualSpacing/>
        <w:rPr>
          <w:rFonts w:cs="Arial"/>
          <w:iCs/>
          <w:sz w:val="24"/>
          <w:szCs w:val="24"/>
        </w:rPr>
      </w:pPr>
    </w:p>
    <w:p w:rsidR="00D4517C" w:rsidRPr="005A304B" w:rsidRDefault="005A304B" w:rsidP="005A304B">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t xml:space="preserve">2.1. </w:t>
      </w:r>
      <w:r w:rsidR="00D4517C" w:rsidRPr="005A304B">
        <w:rPr>
          <w:rFonts w:ascii="Arial" w:hAnsi="Arial" w:cs="Arial"/>
          <w:b/>
          <w:sz w:val="24"/>
          <w:szCs w:val="24"/>
        </w:rPr>
        <w:t xml:space="preserve">Solución al </w:t>
      </w:r>
      <w:r w:rsidR="00AB1589" w:rsidRPr="005A304B">
        <w:rPr>
          <w:rFonts w:ascii="Arial" w:hAnsi="Arial" w:cs="Arial"/>
          <w:b/>
          <w:sz w:val="24"/>
          <w:szCs w:val="24"/>
        </w:rPr>
        <w:t>problema Jurídico.</w:t>
      </w:r>
    </w:p>
    <w:p w:rsidR="005A304B" w:rsidRDefault="005A304B" w:rsidP="005A304B">
      <w:pPr>
        <w:pStyle w:val="Textoindependiente"/>
        <w:spacing w:line="276" w:lineRule="auto"/>
        <w:contextualSpacing/>
        <w:rPr>
          <w:iCs/>
          <w:sz w:val="24"/>
          <w:szCs w:val="24"/>
        </w:rPr>
      </w:pPr>
    </w:p>
    <w:p w:rsidR="00D4517C" w:rsidRPr="00A14CCE" w:rsidRDefault="00D4517C" w:rsidP="005A304B">
      <w:pPr>
        <w:pStyle w:val="Textoindependiente"/>
        <w:spacing w:line="276" w:lineRule="auto"/>
        <w:contextualSpacing/>
        <w:rPr>
          <w:iCs/>
          <w:sz w:val="24"/>
          <w:szCs w:val="24"/>
        </w:rPr>
      </w:pPr>
      <w:r w:rsidRPr="00A14CCE">
        <w:rPr>
          <w:iCs/>
          <w:sz w:val="24"/>
          <w:szCs w:val="24"/>
        </w:rPr>
        <w:t xml:space="preserve">Con el propósito de dar solución al anterior interrogante, se considera necesario precisar, </w:t>
      </w:r>
      <w:r w:rsidR="00AB1589">
        <w:rPr>
          <w:iCs/>
          <w:sz w:val="24"/>
          <w:szCs w:val="24"/>
        </w:rPr>
        <w:t>lo siguiente</w:t>
      </w:r>
    </w:p>
    <w:p w:rsidR="00AB1589" w:rsidRDefault="00AB1589" w:rsidP="00BA5215">
      <w:pPr>
        <w:pStyle w:val="Textoindependiente"/>
        <w:spacing w:line="276" w:lineRule="auto"/>
        <w:ind w:right="49"/>
        <w:contextualSpacing/>
        <w:rPr>
          <w:rFonts w:cs="Arial"/>
          <w:sz w:val="24"/>
          <w:szCs w:val="24"/>
          <w:lang w:val="es-CO"/>
        </w:rPr>
      </w:pPr>
    </w:p>
    <w:p w:rsidR="00D4517C" w:rsidRDefault="00D4517C" w:rsidP="00D4517C">
      <w:pPr>
        <w:pStyle w:val="Textoindependiente"/>
        <w:spacing w:line="276" w:lineRule="auto"/>
        <w:contextualSpacing/>
        <w:rPr>
          <w:rFonts w:cs="Arial"/>
          <w:b/>
          <w:sz w:val="24"/>
          <w:szCs w:val="24"/>
          <w:lang w:val="es-CO"/>
        </w:rPr>
      </w:pPr>
      <w:r w:rsidRPr="00030B32">
        <w:rPr>
          <w:rFonts w:cs="Arial"/>
          <w:b/>
          <w:sz w:val="24"/>
          <w:szCs w:val="24"/>
          <w:lang w:val="es-CO"/>
        </w:rPr>
        <w:t>2.2. De la</w:t>
      </w:r>
      <w:r>
        <w:rPr>
          <w:rFonts w:cs="Arial"/>
          <w:b/>
          <w:sz w:val="24"/>
          <w:szCs w:val="24"/>
          <w:lang w:val="es-CO"/>
        </w:rPr>
        <w:t xml:space="preserve"> asignación de la tasa de reemplazo y la</w:t>
      </w:r>
      <w:r w:rsidRPr="00030B32">
        <w:rPr>
          <w:rFonts w:cs="Arial"/>
          <w:b/>
          <w:sz w:val="24"/>
          <w:szCs w:val="24"/>
          <w:lang w:val="es-CO"/>
        </w:rPr>
        <w:t xml:space="preserve"> liquidación </w:t>
      </w:r>
      <w:r>
        <w:rPr>
          <w:rFonts w:cs="Arial"/>
          <w:b/>
          <w:sz w:val="24"/>
          <w:szCs w:val="24"/>
          <w:lang w:val="es-CO"/>
        </w:rPr>
        <w:t>del IBL</w:t>
      </w:r>
    </w:p>
    <w:p w:rsidR="00D4517C" w:rsidRDefault="00D4517C" w:rsidP="00D4517C">
      <w:pPr>
        <w:pStyle w:val="Textoindependiente"/>
        <w:spacing w:line="276" w:lineRule="auto"/>
        <w:contextualSpacing/>
        <w:rPr>
          <w:rFonts w:cs="Arial"/>
          <w:sz w:val="24"/>
          <w:szCs w:val="24"/>
          <w:lang w:val="es-CO"/>
        </w:rPr>
      </w:pPr>
    </w:p>
    <w:p w:rsidR="003B672C" w:rsidRDefault="003B672C" w:rsidP="003B672C">
      <w:pPr>
        <w:pStyle w:val="Textoindependiente"/>
        <w:numPr>
          <w:ilvl w:val="2"/>
          <w:numId w:val="2"/>
        </w:numPr>
        <w:spacing w:line="276" w:lineRule="auto"/>
        <w:ind w:left="709"/>
        <w:contextualSpacing/>
        <w:rPr>
          <w:rFonts w:cs="Arial"/>
          <w:b/>
          <w:sz w:val="24"/>
          <w:szCs w:val="24"/>
          <w:lang w:val="es-CO"/>
        </w:rPr>
      </w:pPr>
      <w:r>
        <w:rPr>
          <w:rFonts w:cs="Arial"/>
          <w:b/>
          <w:sz w:val="24"/>
          <w:szCs w:val="24"/>
          <w:lang w:val="es-CO"/>
        </w:rPr>
        <w:t>Fundamento Jurídico.</w:t>
      </w:r>
    </w:p>
    <w:p w:rsidR="003B672C" w:rsidRPr="003B672C" w:rsidRDefault="003B672C" w:rsidP="003B672C">
      <w:pPr>
        <w:pStyle w:val="Textoindependiente"/>
        <w:spacing w:line="276" w:lineRule="auto"/>
        <w:ind w:left="1080"/>
        <w:contextualSpacing/>
        <w:rPr>
          <w:rFonts w:cs="Arial"/>
          <w:b/>
          <w:sz w:val="24"/>
          <w:szCs w:val="24"/>
          <w:lang w:val="es-CO"/>
        </w:rPr>
      </w:pPr>
    </w:p>
    <w:p w:rsidR="002E6361" w:rsidRPr="002E6361" w:rsidRDefault="00D4517C" w:rsidP="002E6361">
      <w:pPr>
        <w:pStyle w:val="Textoindependiente"/>
        <w:spacing w:line="276" w:lineRule="auto"/>
        <w:contextualSpacing/>
        <w:rPr>
          <w:rFonts w:cs="Arial"/>
          <w:sz w:val="24"/>
          <w:szCs w:val="24"/>
          <w:lang w:eastAsia="en-US"/>
        </w:rPr>
      </w:pPr>
      <w:r>
        <w:rPr>
          <w:rFonts w:cs="Arial"/>
          <w:sz w:val="24"/>
          <w:szCs w:val="24"/>
          <w:lang w:val="es-CO"/>
        </w:rPr>
        <w:t>Para</w:t>
      </w:r>
      <w:r w:rsidRPr="00C6077C">
        <w:rPr>
          <w:rFonts w:cs="Arial"/>
          <w:sz w:val="24"/>
          <w:szCs w:val="24"/>
          <w:lang w:eastAsia="en-US"/>
        </w:rPr>
        <w:t xml:space="preserve"> los </w:t>
      </w:r>
      <w:r w:rsidR="002B43FB">
        <w:rPr>
          <w:rFonts w:cs="Arial"/>
          <w:sz w:val="24"/>
          <w:szCs w:val="24"/>
          <w:lang w:eastAsia="en-US"/>
        </w:rPr>
        <w:t xml:space="preserve">afiliados al ISS que causaron su derecho a la pensión antes de la entrada vigencia de la Ley 100 de 1993, </w:t>
      </w:r>
      <w:r>
        <w:rPr>
          <w:rFonts w:cs="Arial"/>
          <w:sz w:val="24"/>
          <w:szCs w:val="24"/>
          <w:lang w:eastAsia="en-US"/>
        </w:rPr>
        <w:t xml:space="preserve">el régimen </w:t>
      </w:r>
      <w:r w:rsidR="002B43FB">
        <w:rPr>
          <w:rFonts w:cs="Arial"/>
          <w:sz w:val="24"/>
          <w:szCs w:val="24"/>
          <w:lang w:eastAsia="en-US"/>
        </w:rPr>
        <w:t xml:space="preserve">aplicable en </w:t>
      </w:r>
      <w:r w:rsidR="00532317">
        <w:rPr>
          <w:rFonts w:cs="Arial"/>
          <w:sz w:val="24"/>
          <w:szCs w:val="24"/>
          <w:lang w:eastAsia="en-US"/>
        </w:rPr>
        <w:t>principio,</w:t>
      </w:r>
      <w:r w:rsidR="002B43FB">
        <w:rPr>
          <w:rFonts w:cs="Arial"/>
          <w:sz w:val="24"/>
          <w:szCs w:val="24"/>
          <w:lang w:eastAsia="en-US"/>
        </w:rPr>
        <w:t xml:space="preserve"> es el </w:t>
      </w:r>
      <w:r>
        <w:rPr>
          <w:rFonts w:cs="Arial"/>
          <w:sz w:val="24"/>
          <w:szCs w:val="24"/>
          <w:lang w:eastAsia="en-US"/>
        </w:rPr>
        <w:t xml:space="preserve">establecido en el Acuerdo 049/90, </w:t>
      </w:r>
      <w:r w:rsidR="00841107">
        <w:rPr>
          <w:rFonts w:cs="Arial"/>
          <w:sz w:val="24"/>
          <w:szCs w:val="24"/>
          <w:lang w:eastAsia="en-US"/>
        </w:rPr>
        <w:t xml:space="preserve">que </w:t>
      </w:r>
      <w:r w:rsidR="002E6361">
        <w:rPr>
          <w:rFonts w:cs="Arial"/>
          <w:sz w:val="24"/>
          <w:szCs w:val="24"/>
          <w:lang w:eastAsia="en-US"/>
        </w:rPr>
        <w:t xml:space="preserve">en su artículo 25, </w:t>
      </w:r>
      <w:r w:rsidR="002E6361" w:rsidRPr="002E6361">
        <w:rPr>
          <w:rFonts w:cs="Arial"/>
          <w:sz w:val="24"/>
          <w:szCs w:val="24"/>
        </w:rPr>
        <w:t xml:space="preserve">literal a) </w:t>
      </w:r>
      <w:r w:rsidR="00E35393">
        <w:rPr>
          <w:rFonts w:cs="Arial"/>
          <w:sz w:val="24"/>
          <w:szCs w:val="24"/>
        </w:rPr>
        <w:t xml:space="preserve">consagra </w:t>
      </w:r>
      <w:r w:rsidR="002E6361" w:rsidRPr="002E6361">
        <w:rPr>
          <w:rFonts w:cs="Arial"/>
          <w:sz w:val="24"/>
          <w:szCs w:val="24"/>
        </w:rPr>
        <w:t>que</w:t>
      </w:r>
      <w:r w:rsidR="00401245">
        <w:rPr>
          <w:rFonts w:cs="Arial"/>
          <w:sz w:val="24"/>
          <w:szCs w:val="24"/>
        </w:rPr>
        <w:t>,</w:t>
      </w:r>
      <w:r w:rsidR="002E6361" w:rsidRPr="002E6361">
        <w:rPr>
          <w:rFonts w:cs="Arial"/>
          <w:sz w:val="24"/>
          <w:szCs w:val="24"/>
        </w:rPr>
        <w:t xml:space="preserve"> habrá derecho a la pensión de sobrevivientes cuando a la fecha del fallecimiento, el asegurado haya reunido el número y densidad de cotizaciones que se exigen para adquirir el derecho a la pensión de invalidez por riesgo común, esto es, haber cotizado para el Seguro de invalidez, vejez y muerte, 150 semanas dentro de los 6 años anteriores a la fecha del estado de invalidez o 300 en cualquier época con anterioridad al estado de invalidez, en este caso, de la muerte del afiliado (artículo 6º Ibidem).</w:t>
      </w:r>
    </w:p>
    <w:p w:rsidR="002E6361" w:rsidRDefault="002E6361" w:rsidP="00D4517C">
      <w:pPr>
        <w:pStyle w:val="Textoindependiente"/>
        <w:spacing w:line="276" w:lineRule="auto"/>
        <w:contextualSpacing/>
        <w:rPr>
          <w:rFonts w:cs="Arial"/>
          <w:sz w:val="24"/>
          <w:szCs w:val="24"/>
          <w:lang w:eastAsia="en-US"/>
        </w:rPr>
      </w:pPr>
    </w:p>
    <w:p w:rsidR="00401245" w:rsidRPr="00036B01" w:rsidRDefault="00E35393" w:rsidP="00401245">
      <w:pPr>
        <w:pStyle w:val="Textoindependiente"/>
        <w:spacing w:line="276" w:lineRule="auto"/>
        <w:contextualSpacing/>
        <w:rPr>
          <w:rFonts w:cs="Arial"/>
          <w:sz w:val="24"/>
          <w:szCs w:val="24"/>
          <w:lang w:eastAsia="en-US"/>
        </w:rPr>
      </w:pPr>
      <w:r>
        <w:rPr>
          <w:rFonts w:cs="Arial"/>
          <w:sz w:val="24"/>
          <w:szCs w:val="24"/>
          <w:lang w:eastAsia="en-US"/>
        </w:rPr>
        <w:t>Ahora, dicha normatividad en su capítulo IV, regula como normas comunes o integradoras a las contingencias de Invalidez y Vejez, lo relativo a la tasa de reemplazo</w:t>
      </w:r>
      <w:r w:rsidR="00401245">
        <w:rPr>
          <w:rFonts w:cs="Arial"/>
          <w:sz w:val="24"/>
          <w:szCs w:val="24"/>
          <w:lang w:eastAsia="en-US"/>
        </w:rPr>
        <w:t xml:space="preserve">, específicamente en su artículo 20 numeral I) literales a) y b), </w:t>
      </w:r>
      <w:r w:rsidR="00036B01">
        <w:rPr>
          <w:rFonts w:cs="Arial"/>
          <w:sz w:val="24"/>
          <w:szCs w:val="24"/>
          <w:lang w:eastAsia="en-US"/>
        </w:rPr>
        <w:t xml:space="preserve">en donde </w:t>
      </w:r>
      <w:r w:rsidR="00036B01">
        <w:rPr>
          <w:rFonts w:cs="Arial"/>
          <w:sz w:val="24"/>
          <w:szCs w:val="24"/>
          <w:lang w:eastAsia="en-US"/>
        </w:rPr>
        <w:lastRenderedPageBreak/>
        <w:t>reza:</w:t>
      </w:r>
      <w:r w:rsidR="00401245" w:rsidRPr="00036B01">
        <w:rPr>
          <w:rFonts w:cs="Arial"/>
          <w:i/>
          <w:sz w:val="24"/>
          <w:szCs w:val="24"/>
          <w:lang w:eastAsia="en-US"/>
        </w:rPr>
        <w:t xml:space="preserve"> </w:t>
      </w:r>
      <w:r w:rsidR="00036B01">
        <w:rPr>
          <w:rFonts w:cs="Arial"/>
          <w:i/>
          <w:sz w:val="24"/>
          <w:szCs w:val="24"/>
          <w:lang w:eastAsia="en-US"/>
        </w:rPr>
        <w:t>“</w:t>
      </w:r>
      <w:r w:rsidR="00401245" w:rsidRPr="00036B01">
        <w:rPr>
          <w:rFonts w:cs="Arial"/>
          <w:i/>
          <w:sz w:val="24"/>
          <w:szCs w:val="24"/>
          <w:lang w:eastAsia="en-US"/>
        </w:rPr>
        <w:t>con una cuantía básica igual al cuarenta y cinco por ciento (45%) del salario mensual de base y, con aumentos equivalentes al tres por ciento (3%) del mismo salario mensual de base por cada cincuenta (50) semanas de cotización que el asegurado tuviere acreditadas con posterioridad a las primeras quinientas (500) semanas de cotización</w:t>
      </w:r>
      <w:r w:rsidR="00036B01">
        <w:rPr>
          <w:rFonts w:cs="Arial"/>
          <w:i/>
          <w:sz w:val="24"/>
          <w:szCs w:val="24"/>
          <w:lang w:eastAsia="en-US"/>
        </w:rPr>
        <w:t>”</w:t>
      </w:r>
      <w:r w:rsidR="000533EB">
        <w:rPr>
          <w:rFonts w:cs="Arial"/>
          <w:sz w:val="24"/>
          <w:szCs w:val="24"/>
          <w:lang w:eastAsia="en-US"/>
        </w:rPr>
        <w:t>;</w:t>
      </w:r>
      <w:r w:rsidR="00036B01">
        <w:rPr>
          <w:rFonts w:cs="Arial"/>
          <w:sz w:val="24"/>
          <w:szCs w:val="24"/>
          <w:lang w:eastAsia="en-US"/>
        </w:rPr>
        <w:t xml:space="preserve"> l</w:t>
      </w:r>
      <w:r w:rsidR="000533EB">
        <w:rPr>
          <w:rFonts w:cs="Arial"/>
          <w:sz w:val="24"/>
          <w:szCs w:val="24"/>
          <w:lang w:eastAsia="en-US"/>
        </w:rPr>
        <w:t xml:space="preserve">as </w:t>
      </w:r>
      <w:r w:rsidR="00036B01">
        <w:rPr>
          <w:rFonts w:cs="Arial"/>
          <w:sz w:val="24"/>
          <w:szCs w:val="24"/>
          <w:lang w:eastAsia="en-US"/>
        </w:rPr>
        <w:t>cual</w:t>
      </w:r>
      <w:r w:rsidR="000533EB">
        <w:rPr>
          <w:rFonts w:cs="Arial"/>
          <w:sz w:val="24"/>
          <w:szCs w:val="24"/>
          <w:lang w:eastAsia="en-US"/>
        </w:rPr>
        <w:t>es</w:t>
      </w:r>
      <w:r w:rsidR="00036B01">
        <w:rPr>
          <w:rFonts w:cs="Arial"/>
          <w:sz w:val="24"/>
          <w:szCs w:val="24"/>
          <w:lang w:eastAsia="en-US"/>
        </w:rPr>
        <w:t xml:space="preserve"> resulta</w:t>
      </w:r>
      <w:r w:rsidR="000533EB">
        <w:rPr>
          <w:rFonts w:cs="Arial"/>
          <w:sz w:val="24"/>
          <w:szCs w:val="24"/>
          <w:lang w:eastAsia="en-US"/>
        </w:rPr>
        <w:t>n</w:t>
      </w:r>
      <w:r w:rsidR="00036B01">
        <w:rPr>
          <w:rFonts w:cs="Arial"/>
          <w:sz w:val="24"/>
          <w:szCs w:val="24"/>
          <w:lang w:eastAsia="en-US"/>
        </w:rPr>
        <w:t xml:space="preserve"> aplicable</w:t>
      </w:r>
      <w:r w:rsidR="000533EB">
        <w:rPr>
          <w:rFonts w:cs="Arial"/>
          <w:sz w:val="24"/>
          <w:szCs w:val="24"/>
          <w:lang w:eastAsia="en-US"/>
        </w:rPr>
        <w:t>s</w:t>
      </w:r>
      <w:r w:rsidR="00036B01">
        <w:rPr>
          <w:rFonts w:cs="Arial"/>
          <w:sz w:val="24"/>
          <w:szCs w:val="24"/>
          <w:lang w:eastAsia="en-US"/>
        </w:rPr>
        <w:t xml:space="preserve"> </w:t>
      </w:r>
      <w:r w:rsidR="00E032C8">
        <w:rPr>
          <w:rFonts w:cs="Arial"/>
          <w:sz w:val="24"/>
          <w:szCs w:val="24"/>
          <w:lang w:eastAsia="en-US"/>
        </w:rPr>
        <w:t xml:space="preserve">por cuanto </w:t>
      </w:r>
      <w:r w:rsidR="000533EB">
        <w:rPr>
          <w:rFonts w:cs="Arial"/>
          <w:sz w:val="24"/>
          <w:szCs w:val="24"/>
          <w:lang w:eastAsia="en-US"/>
        </w:rPr>
        <w:t xml:space="preserve">debe acudirse a los requisitos de la pensión de </w:t>
      </w:r>
      <w:r w:rsidR="00E032C8">
        <w:rPr>
          <w:rFonts w:cs="Arial"/>
          <w:sz w:val="24"/>
          <w:szCs w:val="24"/>
          <w:lang w:eastAsia="en-US"/>
        </w:rPr>
        <w:t>invalidez</w:t>
      </w:r>
      <w:r w:rsidR="000533EB">
        <w:rPr>
          <w:rFonts w:cs="Arial"/>
          <w:sz w:val="24"/>
          <w:szCs w:val="24"/>
          <w:lang w:eastAsia="en-US"/>
        </w:rPr>
        <w:t xml:space="preserve"> para determina</w:t>
      </w:r>
      <w:r w:rsidR="008A29FB">
        <w:rPr>
          <w:rFonts w:cs="Arial"/>
          <w:sz w:val="24"/>
          <w:szCs w:val="24"/>
          <w:lang w:eastAsia="en-US"/>
        </w:rPr>
        <w:t>rse l</w:t>
      </w:r>
      <w:r w:rsidR="00EE5677">
        <w:rPr>
          <w:rFonts w:cs="Arial"/>
          <w:sz w:val="24"/>
          <w:szCs w:val="24"/>
          <w:lang w:eastAsia="en-US"/>
        </w:rPr>
        <w:t>a</w:t>
      </w:r>
      <w:r w:rsidR="008A29FB">
        <w:rPr>
          <w:rFonts w:cs="Arial"/>
          <w:sz w:val="24"/>
          <w:szCs w:val="24"/>
          <w:lang w:eastAsia="en-US"/>
        </w:rPr>
        <w:t xml:space="preserve"> de sobrevivientes</w:t>
      </w:r>
      <w:r w:rsidR="000533EB">
        <w:rPr>
          <w:rFonts w:cs="Arial"/>
          <w:sz w:val="24"/>
          <w:szCs w:val="24"/>
          <w:lang w:eastAsia="en-US"/>
        </w:rPr>
        <w:t>, y por lo tanto, ante la in</w:t>
      </w:r>
      <w:r w:rsidR="008A29FB">
        <w:rPr>
          <w:rFonts w:cs="Arial"/>
          <w:sz w:val="24"/>
          <w:szCs w:val="24"/>
          <w:lang w:eastAsia="en-US"/>
        </w:rPr>
        <w:t>e</w:t>
      </w:r>
      <w:r w:rsidR="000533EB">
        <w:rPr>
          <w:rFonts w:cs="Arial"/>
          <w:sz w:val="24"/>
          <w:szCs w:val="24"/>
          <w:lang w:eastAsia="en-US"/>
        </w:rPr>
        <w:t>xistencia de una tabla espe</w:t>
      </w:r>
      <w:r w:rsidR="0040013A">
        <w:rPr>
          <w:rFonts w:cs="Arial"/>
          <w:sz w:val="24"/>
          <w:szCs w:val="24"/>
          <w:lang w:eastAsia="en-US"/>
        </w:rPr>
        <w:t>cí</w:t>
      </w:r>
      <w:r w:rsidR="008A29FB">
        <w:rPr>
          <w:rFonts w:cs="Arial"/>
          <w:sz w:val="24"/>
          <w:szCs w:val="24"/>
          <w:lang w:eastAsia="en-US"/>
        </w:rPr>
        <w:t>fi</w:t>
      </w:r>
      <w:r w:rsidR="000533EB">
        <w:rPr>
          <w:rFonts w:cs="Arial"/>
          <w:sz w:val="24"/>
          <w:szCs w:val="24"/>
          <w:lang w:eastAsia="en-US"/>
        </w:rPr>
        <w:t>ca con los valores de reemplazo para la pensión de sobrevivientes, de</w:t>
      </w:r>
      <w:r w:rsidR="008A29FB">
        <w:rPr>
          <w:rFonts w:cs="Arial"/>
          <w:sz w:val="24"/>
          <w:szCs w:val="24"/>
          <w:lang w:eastAsia="en-US"/>
        </w:rPr>
        <w:t xml:space="preserve">be </w:t>
      </w:r>
      <w:r w:rsidR="000533EB">
        <w:rPr>
          <w:rFonts w:cs="Arial"/>
          <w:sz w:val="24"/>
          <w:szCs w:val="24"/>
          <w:lang w:eastAsia="en-US"/>
        </w:rPr>
        <w:t xml:space="preserve">entenderse extendida el efecto de las reglas de </w:t>
      </w:r>
      <w:r w:rsidR="008A29FB">
        <w:rPr>
          <w:rFonts w:cs="Arial"/>
          <w:sz w:val="24"/>
          <w:szCs w:val="24"/>
          <w:lang w:eastAsia="en-US"/>
        </w:rPr>
        <w:t>pensión</w:t>
      </w:r>
      <w:r w:rsidR="000533EB">
        <w:rPr>
          <w:rFonts w:cs="Arial"/>
          <w:sz w:val="24"/>
          <w:szCs w:val="24"/>
          <w:lang w:eastAsia="en-US"/>
        </w:rPr>
        <w:t xml:space="preserve"> de </w:t>
      </w:r>
      <w:r w:rsidR="008A29FB">
        <w:rPr>
          <w:rFonts w:cs="Arial"/>
          <w:sz w:val="24"/>
          <w:szCs w:val="24"/>
          <w:lang w:eastAsia="en-US"/>
        </w:rPr>
        <w:t>invalidez,</w:t>
      </w:r>
      <w:r w:rsidR="000533EB">
        <w:rPr>
          <w:rFonts w:cs="Arial"/>
          <w:sz w:val="24"/>
          <w:szCs w:val="24"/>
          <w:lang w:eastAsia="en-US"/>
        </w:rPr>
        <w:t xml:space="preserve"> también a las demás exigencias para </w:t>
      </w:r>
      <w:r w:rsidR="008A29FB">
        <w:rPr>
          <w:rFonts w:cs="Arial"/>
          <w:sz w:val="24"/>
          <w:szCs w:val="24"/>
          <w:lang w:eastAsia="en-US"/>
        </w:rPr>
        <w:t xml:space="preserve">su </w:t>
      </w:r>
      <w:r w:rsidR="000533EB">
        <w:rPr>
          <w:rFonts w:cs="Arial"/>
          <w:sz w:val="24"/>
          <w:szCs w:val="24"/>
          <w:lang w:eastAsia="en-US"/>
        </w:rPr>
        <w:t>reconocimiento, como en este caso su monto.</w:t>
      </w:r>
    </w:p>
    <w:p w:rsidR="00532317" w:rsidRDefault="00532317" w:rsidP="00D4517C">
      <w:pPr>
        <w:pStyle w:val="Textoindependiente"/>
        <w:spacing w:line="276" w:lineRule="auto"/>
        <w:contextualSpacing/>
        <w:rPr>
          <w:rFonts w:cs="Arial"/>
          <w:sz w:val="24"/>
          <w:szCs w:val="24"/>
          <w:lang w:eastAsia="en-US"/>
        </w:rPr>
      </w:pPr>
    </w:p>
    <w:p w:rsidR="00C37A4A" w:rsidRDefault="008A29FB" w:rsidP="00CF2E5B">
      <w:pPr>
        <w:shd w:val="clear" w:color="auto" w:fill="FFFFFF"/>
        <w:tabs>
          <w:tab w:val="left" w:pos="5197"/>
        </w:tabs>
        <w:spacing w:after="0" w:line="276" w:lineRule="auto"/>
        <w:jc w:val="both"/>
        <w:rPr>
          <w:rFonts w:ascii="Arial" w:hAnsi="Arial" w:cs="Arial"/>
          <w:color w:val="000000"/>
          <w:szCs w:val="24"/>
          <w:lang w:eastAsia="es-CO"/>
        </w:rPr>
      </w:pPr>
      <w:r>
        <w:rPr>
          <w:rFonts w:ascii="Arial" w:eastAsia="Times New Roman" w:hAnsi="Arial" w:cs="Arial"/>
          <w:sz w:val="24"/>
          <w:szCs w:val="24"/>
          <w:lang w:val="es-ES_tradnl"/>
        </w:rPr>
        <w:t>Bien. E</w:t>
      </w:r>
      <w:r w:rsidR="00C37A4A" w:rsidRPr="00C37A4A">
        <w:rPr>
          <w:rFonts w:ascii="Arial" w:eastAsia="Times New Roman" w:hAnsi="Arial" w:cs="Arial"/>
          <w:sz w:val="24"/>
          <w:szCs w:val="24"/>
          <w:lang w:val="es-ES_tradnl"/>
        </w:rPr>
        <w:t>n relación con el cómputo del</w:t>
      </w:r>
      <w:r w:rsidR="00CF2E5B">
        <w:rPr>
          <w:rFonts w:ascii="Arial" w:eastAsia="Times New Roman" w:hAnsi="Arial" w:cs="Arial"/>
          <w:sz w:val="24"/>
          <w:szCs w:val="24"/>
          <w:lang w:val="es-ES_tradnl"/>
        </w:rPr>
        <w:t xml:space="preserve"> </w:t>
      </w:r>
      <w:r w:rsidR="00C37A4A" w:rsidRPr="00C37A4A">
        <w:rPr>
          <w:rFonts w:ascii="Arial" w:eastAsia="Times New Roman" w:hAnsi="Arial" w:cs="Arial"/>
          <w:sz w:val="24"/>
          <w:szCs w:val="24"/>
          <w:lang w:val="es-ES_tradnl"/>
        </w:rPr>
        <w:t>tiempo cotizado, ha sido clara la jurisprudencia</w:t>
      </w:r>
      <w:r w:rsidR="00CF2E5B">
        <w:rPr>
          <w:rFonts w:ascii="Arial" w:eastAsia="Times New Roman" w:hAnsi="Arial" w:cs="Arial"/>
          <w:sz w:val="24"/>
          <w:szCs w:val="24"/>
          <w:lang w:val="es-ES_tradnl"/>
        </w:rPr>
        <w:t xml:space="preserve"> de la Corte Suprema de Justicia</w:t>
      </w:r>
      <w:r w:rsidR="00AE0A66">
        <w:rPr>
          <w:rStyle w:val="Refdenotaalpie"/>
          <w:rFonts w:ascii="Arial" w:eastAsia="Times New Roman" w:hAnsi="Arial" w:cs="Arial"/>
          <w:sz w:val="24"/>
          <w:szCs w:val="24"/>
          <w:lang w:val="es-ES_tradnl"/>
        </w:rPr>
        <w:footnoteReference w:id="1"/>
      </w:r>
      <w:r w:rsidR="00C37A4A" w:rsidRPr="00C37A4A">
        <w:rPr>
          <w:rFonts w:ascii="Arial" w:eastAsia="Times New Roman" w:hAnsi="Arial" w:cs="Arial"/>
          <w:sz w:val="24"/>
          <w:szCs w:val="24"/>
          <w:lang w:val="es-ES_tradnl"/>
        </w:rPr>
        <w:t>, en relación con que los mismos deben ser cotizados de manera exclusiva al ISS; así mismo ha manifestado en relación con el tiempo prestado a entidades oficiales, que sí puede ser acumulado con las cotizaciones efectuadas a la referida entidad de seguridad social, pero solo para efectos de aplicar la Ley 71 de 1988 y no, para el Acuerdo 049 de 1990</w:t>
      </w:r>
      <w:r w:rsidR="00AE0A66">
        <w:rPr>
          <w:rFonts w:ascii="Arial" w:eastAsia="Times New Roman" w:hAnsi="Arial" w:cs="Arial"/>
          <w:sz w:val="24"/>
          <w:szCs w:val="24"/>
          <w:lang w:val="es-ES_tradnl"/>
        </w:rPr>
        <w:t>.</w:t>
      </w:r>
    </w:p>
    <w:p w:rsidR="00D4517C" w:rsidRPr="003B672C" w:rsidRDefault="00D4517C" w:rsidP="00D4517C">
      <w:pPr>
        <w:pStyle w:val="Textoindependiente"/>
        <w:spacing w:line="276" w:lineRule="auto"/>
        <w:contextualSpacing/>
        <w:rPr>
          <w:rFonts w:cs="Arial"/>
          <w:b/>
          <w:sz w:val="24"/>
          <w:szCs w:val="24"/>
        </w:rPr>
      </w:pPr>
    </w:p>
    <w:p w:rsidR="003B672C" w:rsidRDefault="003B672C" w:rsidP="003B672C">
      <w:pPr>
        <w:pStyle w:val="Textoindependiente"/>
        <w:numPr>
          <w:ilvl w:val="2"/>
          <w:numId w:val="3"/>
        </w:numPr>
        <w:spacing w:line="276" w:lineRule="auto"/>
        <w:contextualSpacing/>
        <w:rPr>
          <w:rFonts w:cs="Arial"/>
          <w:sz w:val="24"/>
          <w:szCs w:val="24"/>
        </w:rPr>
      </w:pPr>
      <w:r w:rsidRPr="003B672C">
        <w:rPr>
          <w:rFonts w:cs="Arial"/>
          <w:b/>
          <w:sz w:val="24"/>
          <w:szCs w:val="24"/>
        </w:rPr>
        <w:t>Fundamento Fáctico</w:t>
      </w:r>
      <w:r>
        <w:rPr>
          <w:rFonts w:cs="Arial"/>
          <w:sz w:val="24"/>
          <w:szCs w:val="24"/>
        </w:rPr>
        <w:t>.</w:t>
      </w:r>
    </w:p>
    <w:p w:rsidR="003B672C" w:rsidRPr="003B672C" w:rsidRDefault="003B672C" w:rsidP="00FF1EC4">
      <w:pPr>
        <w:pStyle w:val="Textoindependiente"/>
        <w:spacing w:line="276" w:lineRule="auto"/>
        <w:ind w:left="1571"/>
        <w:contextualSpacing/>
        <w:rPr>
          <w:rFonts w:cs="Arial"/>
          <w:sz w:val="24"/>
          <w:szCs w:val="24"/>
        </w:rPr>
      </w:pPr>
    </w:p>
    <w:p w:rsidR="00FF1EC4" w:rsidRPr="00FF1EC4" w:rsidRDefault="00FF1EC4" w:rsidP="00FF1EC4">
      <w:pPr>
        <w:pStyle w:val="Textoindependiente"/>
        <w:spacing w:line="276" w:lineRule="auto"/>
        <w:contextualSpacing/>
        <w:rPr>
          <w:iCs/>
          <w:sz w:val="24"/>
          <w:szCs w:val="24"/>
        </w:rPr>
      </w:pPr>
      <w:r>
        <w:rPr>
          <w:iCs/>
          <w:sz w:val="24"/>
          <w:szCs w:val="24"/>
        </w:rPr>
        <w:t xml:space="preserve">Descendiendo al caso de marras, </w:t>
      </w:r>
      <w:r w:rsidR="00EE5677">
        <w:rPr>
          <w:iCs/>
          <w:sz w:val="24"/>
          <w:szCs w:val="24"/>
        </w:rPr>
        <w:t>e</w:t>
      </w:r>
      <w:r w:rsidR="0040013A">
        <w:rPr>
          <w:iCs/>
          <w:sz w:val="24"/>
          <w:szCs w:val="24"/>
        </w:rPr>
        <w:t>st</w:t>
      </w:r>
      <w:r w:rsidR="00EE5677">
        <w:rPr>
          <w:iCs/>
          <w:sz w:val="24"/>
          <w:szCs w:val="24"/>
        </w:rPr>
        <w:t>á</w:t>
      </w:r>
      <w:r w:rsidR="0040013A">
        <w:rPr>
          <w:iCs/>
          <w:sz w:val="24"/>
          <w:szCs w:val="24"/>
        </w:rPr>
        <w:t xml:space="preserve"> </w:t>
      </w:r>
      <w:r>
        <w:rPr>
          <w:iCs/>
          <w:sz w:val="24"/>
          <w:szCs w:val="24"/>
        </w:rPr>
        <w:t>fuera de discusión</w:t>
      </w:r>
      <w:r w:rsidRPr="00FF1EC4">
        <w:rPr>
          <w:iCs/>
          <w:sz w:val="24"/>
          <w:szCs w:val="24"/>
        </w:rPr>
        <w:t xml:space="preserve"> que a través de la Resolución No. </w:t>
      </w:r>
      <w:r>
        <w:rPr>
          <w:iCs/>
          <w:sz w:val="24"/>
          <w:szCs w:val="24"/>
        </w:rPr>
        <w:t>002258</w:t>
      </w:r>
      <w:r w:rsidRPr="00FF1EC4">
        <w:rPr>
          <w:iCs/>
          <w:sz w:val="24"/>
          <w:szCs w:val="24"/>
        </w:rPr>
        <w:t xml:space="preserve"> de 199</w:t>
      </w:r>
      <w:r>
        <w:rPr>
          <w:iCs/>
          <w:sz w:val="24"/>
          <w:szCs w:val="24"/>
        </w:rPr>
        <w:t>3</w:t>
      </w:r>
      <w:r w:rsidRPr="00FF1EC4">
        <w:rPr>
          <w:iCs/>
          <w:sz w:val="24"/>
          <w:szCs w:val="24"/>
        </w:rPr>
        <w:t xml:space="preserve">, el Instituto de Seguros Sociales le reconoció a la actora y a sus </w:t>
      </w:r>
      <w:r>
        <w:rPr>
          <w:iCs/>
          <w:sz w:val="24"/>
          <w:szCs w:val="24"/>
        </w:rPr>
        <w:t>tres</w:t>
      </w:r>
      <w:r w:rsidRPr="00FF1EC4">
        <w:rPr>
          <w:iCs/>
          <w:sz w:val="24"/>
          <w:szCs w:val="24"/>
        </w:rPr>
        <w:t xml:space="preserve"> hij</w:t>
      </w:r>
      <w:r>
        <w:rPr>
          <w:iCs/>
          <w:sz w:val="24"/>
          <w:szCs w:val="24"/>
        </w:rPr>
        <w:t>os</w:t>
      </w:r>
      <w:r w:rsidRPr="00FF1EC4">
        <w:rPr>
          <w:iCs/>
          <w:sz w:val="24"/>
          <w:szCs w:val="24"/>
        </w:rPr>
        <w:t xml:space="preserve"> menores</w:t>
      </w:r>
      <w:r>
        <w:rPr>
          <w:iCs/>
          <w:sz w:val="24"/>
          <w:szCs w:val="24"/>
        </w:rPr>
        <w:t xml:space="preserve"> Dora Piedad, Jorge Mario y </w:t>
      </w:r>
      <w:r w:rsidR="008A29FB">
        <w:rPr>
          <w:iCs/>
          <w:sz w:val="24"/>
          <w:szCs w:val="24"/>
        </w:rPr>
        <w:t>Sebastián</w:t>
      </w:r>
      <w:r>
        <w:rPr>
          <w:iCs/>
          <w:sz w:val="24"/>
          <w:szCs w:val="24"/>
        </w:rPr>
        <w:t xml:space="preserve"> Ángel Romero</w:t>
      </w:r>
      <w:r w:rsidRPr="00FF1EC4">
        <w:rPr>
          <w:iCs/>
          <w:sz w:val="24"/>
          <w:szCs w:val="24"/>
        </w:rPr>
        <w:t>, la pensión de sobrevivientes con ocasión al deceso del señor Jo</w:t>
      </w:r>
      <w:r>
        <w:rPr>
          <w:iCs/>
          <w:sz w:val="24"/>
          <w:szCs w:val="24"/>
        </w:rPr>
        <w:t>rge Ángel Sierra</w:t>
      </w:r>
      <w:r w:rsidRPr="00FF1EC4">
        <w:rPr>
          <w:iCs/>
          <w:sz w:val="24"/>
          <w:szCs w:val="24"/>
        </w:rPr>
        <w:t>. Así mismo, que dicho reconocimiento tuvo como fundamento el artículo 25 del Acuerdo 049 de 1990, y que la liquidación se basó en 3</w:t>
      </w:r>
      <w:r>
        <w:rPr>
          <w:iCs/>
          <w:sz w:val="24"/>
          <w:szCs w:val="24"/>
        </w:rPr>
        <w:t>55</w:t>
      </w:r>
      <w:r w:rsidRPr="00FF1EC4">
        <w:rPr>
          <w:iCs/>
          <w:sz w:val="24"/>
          <w:szCs w:val="24"/>
        </w:rPr>
        <w:t xml:space="preserve"> semanas cotizadas</w:t>
      </w:r>
      <w:r w:rsidR="004711BE">
        <w:rPr>
          <w:iCs/>
          <w:sz w:val="24"/>
          <w:szCs w:val="24"/>
        </w:rPr>
        <w:t xml:space="preserve"> (fl</w:t>
      </w:r>
      <w:r w:rsidR="00FA6227">
        <w:rPr>
          <w:iCs/>
          <w:sz w:val="24"/>
          <w:szCs w:val="24"/>
        </w:rPr>
        <w:t>s</w:t>
      </w:r>
      <w:r w:rsidR="004711BE">
        <w:rPr>
          <w:iCs/>
          <w:sz w:val="24"/>
          <w:szCs w:val="24"/>
        </w:rPr>
        <w:t>. 8 y 9 C 1).</w:t>
      </w:r>
    </w:p>
    <w:p w:rsidR="00326B67" w:rsidRDefault="00326B67" w:rsidP="00D4517C">
      <w:pPr>
        <w:pStyle w:val="Textoindependiente"/>
        <w:spacing w:line="276" w:lineRule="auto"/>
        <w:contextualSpacing/>
        <w:rPr>
          <w:iCs/>
          <w:sz w:val="24"/>
          <w:szCs w:val="24"/>
        </w:rPr>
      </w:pPr>
    </w:p>
    <w:p w:rsidR="008A29FB" w:rsidRPr="008A29FB" w:rsidRDefault="008A29FB" w:rsidP="008A29FB">
      <w:pPr>
        <w:spacing w:after="0" w:line="276" w:lineRule="auto"/>
        <w:jc w:val="both"/>
        <w:rPr>
          <w:rFonts w:ascii="Arial" w:eastAsia="Times New Roman" w:hAnsi="Arial" w:cs="Times New Roman"/>
          <w:iCs/>
          <w:sz w:val="24"/>
          <w:szCs w:val="24"/>
          <w:lang w:val="es-ES_tradnl" w:eastAsia="es-ES"/>
        </w:rPr>
      </w:pPr>
      <w:r>
        <w:rPr>
          <w:rFonts w:ascii="Arial" w:eastAsia="Times New Roman" w:hAnsi="Arial" w:cs="Times New Roman"/>
          <w:iCs/>
          <w:sz w:val="24"/>
          <w:szCs w:val="24"/>
          <w:lang w:val="es-ES_tradnl" w:eastAsia="es-ES"/>
        </w:rPr>
        <w:t xml:space="preserve">Ahora, pretende </w:t>
      </w:r>
      <w:r w:rsidRPr="008A29FB">
        <w:rPr>
          <w:rFonts w:ascii="Arial" w:eastAsia="Times New Roman" w:hAnsi="Arial" w:cs="Times New Roman"/>
          <w:iCs/>
          <w:sz w:val="24"/>
          <w:szCs w:val="24"/>
          <w:lang w:val="es-ES_tradnl" w:eastAsia="es-ES"/>
        </w:rPr>
        <w:t>la demandante</w:t>
      </w:r>
      <w:r>
        <w:rPr>
          <w:rFonts w:ascii="Arial" w:eastAsia="Times New Roman" w:hAnsi="Arial" w:cs="Times New Roman"/>
          <w:iCs/>
          <w:sz w:val="24"/>
          <w:szCs w:val="24"/>
          <w:lang w:val="es-ES_tradnl" w:eastAsia="es-ES"/>
        </w:rPr>
        <w:t xml:space="preserve"> la</w:t>
      </w:r>
      <w:r w:rsidRPr="008A29FB">
        <w:rPr>
          <w:rFonts w:ascii="Arial" w:eastAsia="Times New Roman" w:hAnsi="Arial" w:cs="Times New Roman"/>
          <w:iCs/>
          <w:sz w:val="24"/>
          <w:szCs w:val="24"/>
          <w:lang w:val="es-ES_tradnl" w:eastAsia="es-ES"/>
        </w:rPr>
        <w:t xml:space="preserve"> reliquidación de dicha prestación, pues</w:t>
      </w:r>
      <w:r w:rsidR="002B268D">
        <w:rPr>
          <w:rFonts w:ascii="Arial" w:eastAsia="Times New Roman" w:hAnsi="Arial" w:cs="Times New Roman"/>
          <w:iCs/>
          <w:sz w:val="24"/>
          <w:szCs w:val="24"/>
          <w:lang w:val="es-ES_tradnl" w:eastAsia="es-ES"/>
        </w:rPr>
        <w:t xml:space="preserve"> el ISS hoy Colpensiones, no </w:t>
      </w:r>
      <w:r w:rsidRPr="008A29FB">
        <w:rPr>
          <w:rFonts w:ascii="Arial" w:eastAsia="Times New Roman" w:hAnsi="Arial" w:cs="Times New Roman"/>
          <w:iCs/>
          <w:sz w:val="24"/>
          <w:szCs w:val="24"/>
          <w:lang w:val="es-ES_tradnl" w:eastAsia="es-ES"/>
        </w:rPr>
        <w:t>tuvo en cuenta el tiempo en que el causante laboró al servicio de</w:t>
      </w:r>
      <w:r w:rsidR="002B268D">
        <w:rPr>
          <w:rFonts w:ascii="Arial" w:eastAsia="Times New Roman" w:hAnsi="Arial" w:cs="Times New Roman"/>
          <w:iCs/>
          <w:sz w:val="24"/>
          <w:szCs w:val="24"/>
          <w:lang w:val="es-ES_tradnl" w:eastAsia="es-ES"/>
        </w:rPr>
        <w:t>l sector Público</w:t>
      </w:r>
      <w:r w:rsidR="00391D90">
        <w:rPr>
          <w:rFonts w:ascii="Arial" w:eastAsia="Times New Roman" w:hAnsi="Arial" w:cs="Times New Roman"/>
          <w:iCs/>
          <w:sz w:val="24"/>
          <w:szCs w:val="24"/>
          <w:lang w:val="es-ES_tradnl" w:eastAsia="es-ES"/>
        </w:rPr>
        <w:t xml:space="preserve"> y que no cotizó al </w:t>
      </w:r>
      <w:r w:rsidR="00F14CCF">
        <w:rPr>
          <w:rFonts w:ascii="Arial" w:eastAsia="Times New Roman" w:hAnsi="Arial" w:cs="Times New Roman"/>
          <w:iCs/>
          <w:sz w:val="24"/>
          <w:szCs w:val="24"/>
          <w:lang w:val="es-ES_tradnl" w:eastAsia="es-ES"/>
        </w:rPr>
        <w:t>I</w:t>
      </w:r>
      <w:r w:rsidR="00391D90">
        <w:rPr>
          <w:rFonts w:ascii="Arial" w:eastAsia="Times New Roman" w:hAnsi="Arial" w:cs="Times New Roman"/>
          <w:iCs/>
          <w:sz w:val="24"/>
          <w:szCs w:val="24"/>
          <w:lang w:val="es-ES_tradnl" w:eastAsia="es-ES"/>
        </w:rPr>
        <w:t>SS, dado que en la historia laboral</w:t>
      </w:r>
      <w:r w:rsidR="00F14CCF">
        <w:rPr>
          <w:rFonts w:ascii="Arial" w:eastAsia="Times New Roman" w:hAnsi="Arial" w:cs="Times New Roman"/>
          <w:iCs/>
          <w:sz w:val="24"/>
          <w:szCs w:val="24"/>
          <w:lang w:val="es-ES_tradnl" w:eastAsia="es-ES"/>
        </w:rPr>
        <w:t xml:space="preserve">  no aparece</w:t>
      </w:r>
      <w:r w:rsidR="009C466D">
        <w:rPr>
          <w:rFonts w:ascii="Arial" w:eastAsia="Times New Roman" w:hAnsi="Arial" w:cs="Times New Roman"/>
          <w:iCs/>
          <w:sz w:val="24"/>
          <w:szCs w:val="24"/>
          <w:lang w:val="es-ES_tradnl" w:eastAsia="es-ES"/>
        </w:rPr>
        <w:t>n</w:t>
      </w:r>
      <w:r w:rsidR="00F14CCF">
        <w:rPr>
          <w:rFonts w:ascii="Arial" w:eastAsia="Times New Roman" w:hAnsi="Arial" w:cs="Times New Roman"/>
          <w:iCs/>
          <w:sz w:val="24"/>
          <w:szCs w:val="24"/>
          <w:lang w:val="es-ES_tradnl" w:eastAsia="es-ES"/>
        </w:rPr>
        <w:t xml:space="preserve"> estos empleadores</w:t>
      </w:r>
      <w:r w:rsidR="009C466D">
        <w:rPr>
          <w:rStyle w:val="Refdenotaalpie"/>
          <w:rFonts w:ascii="Arial" w:eastAsia="Times New Roman" w:hAnsi="Arial" w:cs="Times New Roman"/>
          <w:iCs/>
          <w:sz w:val="24"/>
          <w:szCs w:val="24"/>
          <w:lang w:val="es-ES_tradnl" w:eastAsia="es-ES"/>
        </w:rPr>
        <w:footnoteReference w:id="2"/>
      </w:r>
      <w:r w:rsidRPr="008A29FB">
        <w:rPr>
          <w:rFonts w:ascii="Arial" w:eastAsia="Times New Roman" w:hAnsi="Arial" w:cs="Times New Roman"/>
          <w:iCs/>
          <w:sz w:val="24"/>
          <w:szCs w:val="24"/>
          <w:lang w:val="es-ES_tradnl" w:eastAsia="es-ES"/>
        </w:rPr>
        <w:t xml:space="preserve">, </w:t>
      </w:r>
      <w:r w:rsidR="00B02FE2">
        <w:rPr>
          <w:rFonts w:ascii="Arial" w:eastAsia="Times New Roman" w:hAnsi="Arial" w:cs="Times New Roman"/>
          <w:iCs/>
          <w:sz w:val="24"/>
          <w:szCs w:val="24"/>
          <w:lang w:val="es-ES_tradnl" w:eastAsia="es-ES"/>
        </w:rPr>
        <w:t>lapso</w:t>
      </w:r>
      <w:r w:rsidRPr="008A29FB">
        <w:rPr>
          <w:rFonts w:ascii="Arial" w:eastAsia="Times New Roman" w:hAnsi="Arial" w:cs="Times New Roman"/>
          <w:iCs/>
          <w:sz w:val="24"/>
          <w:szCs w:val="24"/>
          <w:lang w:val="es-ES_tradnl" w:eastAsia="es-ES"/>
        </w:rPr>
        <w:t xml:space="preserve"> con el que reuniría un total de </w:t>
      </w:r>
      <w:r>
        <w:rPr>
          <w:rFonts w:ascii="Arial" w:eastAsia="Times New Roman" w:hAnsi="Arial" w:cs="Times New Roman"/>
          <w:iCs/>
          <w:sz w:val="24"/>
          <w:szCs w:val="24"/>
          <w:lang w:val="es-ES_tradnl" w:eastAsia="es-ES"/>
        </w:rPr>
        <w:t>557</w:t>
      </w:r>
      <w:r w:rsidRPr="008A29FB">
        <w:rPr>
          <w:rFonts w:ascii="Arial" w:eastAsia="Times New Roman" w:hAnsi="Arial" w:cs="Times New Roman"/>
          <w:iCs/>
          <w:sz w:val="24"/>
          <w:szCs w:val="24"/>
          <w:lang w:val="es-ES_tradnl" w:eastAsia="es-ES"/>
        </w:rPr>
        <w:t xml:space="preserve"> semanas en toda la vida; y que le daría a</w:t>
      </w:r>
      <w:r w:rsidR="002B268D">
        <w:rPr>
          <w:rFonts w:ascii="Arial" w:eastAsia="Times New Roman" w:hAnsi="Arial" w:cs="Times New Roman"/>
          <w:iCs/>
          <w:sz w:val="24"/>
          <w:szCs w:val="24"/>
          <w:lang w:val="es-ES_tradnl" w:eastAsia="es-ES"/>
        </w:rPr>
        <w:t xml:space="preserve"> ésta </w:t>
      </w:r>
      <w:r w:rsidRPr="008A29FB">
        <w:rPr>
          <w:rFonts w:ascii="Arial" w:eastAsia="Times New Roman" w:hAnsi="Arial" w:cs="Times New Roman"/>
          <w:iCs/>
          <w:sz w:val="24"/>
          <w:szCs w:val="24"/>
          <w:lang w:val="es-ES_tradnl" w:eastAsia="es-ES"/>
        </w:rPr>
        <w:t xml:space="preserve">el derecho a la aplicación de una tasa de remplazo del </w:t>
      </w:r>
      <w:r>
        <w:rPr>
          <w:rFonts w:ascii="Arial" w:eastAsia="Times New Roman" w:hAnsi="Arial" w:cs="Times New Roman"/>
          <w:iCs/>
          <w:sz w:val="24"/>
          <w:szCs w:val="24"/>
          <w:lang w:val="es-ES_tradnl" w:eastAsia="es-ES"/>
        </w:rPr>
        <w:t>48</w:t>
      </w:r>
      <w:r w:rsidRPr="008A29FB">
        <w:rPr>
          <w:rFonts w:ascii="Arial" w:eastAsia="Times New Roman" w:hAnsi="Arial" w:cs="Times New Roman"/>
          <w:iCs/>
          <w:sz w:val="24"/>
          <w:szCs w:val="24"/>
          <w:lang w:val="es-ES_tradnl" w:eastAsia="es-ES"/>
        </w:rPr>
        <w:t>% sobre el IBL calcul</w:t>
      </w:r>
      <w:r>
        <w:rPr>
          <w:rFonts w:ascii="Arial" w:eastAsia="Times New Roman" w:hAnsi="Arial" w:cs="Times New Roman"/>
          <w:iCs/>
          <w:sz w:val="24"/>
          <w:szCs w:val="24"/>
          <w:lang w:val="es-ES_tradnl" w:eastAsia="es-ES"/>
        </w:rPr>
        <w:t xml:space="preserve">ado con </w:t>
      </w:r>
      <w:r w:rsidR="002B268D">
        <w:rPr>
          <w:rFonts w:ascii="Arial" w:eastAsia="Times New Roman" w:hAnsi="Arial" w:cs="Times New Roman"/>
          <w:iCs/>
          <w:sz w:val="24"/>
          <w:szCs w:val="24"/>
          <w:lang w:val="es-ES_tradnl" w:eastAsia="es-ES"/>
        </w:rPr>
        <w:t>los salarios percibidos en dicho sector.</w:t>
      </w:r>
    </w:p>
    <w:p w:rsidR="00036B01" w:rsidRDefault="00036B01" w:rsidP="00D4517C">
      <w:pPr>
        <w:pStyle w:val="Textoindependiente"/>
        <w:spacing w:line="276" w:lineRule="auto"/>
        <w:contextualSpacing/>
        <w:rPr>
          <w:iCs/>
          <w:sz w:val="24"/>
          <w:szCs w:val="24"/>
        </w:rPr>
      </w:pPr>
    </w:p>
    <w:p w:rsidR="00EC2B71" w:rsidRDefault="00FA6227" w:rsidP="00FA6227">
      <w:pPr>
        <w:pStyle w:val="Textoindependiente"/>
        <w:spacing w:line="276" w:lineRule="auto"/>
        <w:contextualSpacing/>
        <w:rPr>
          <w:iCs/>
          <w:sz w:val="24"/>
          <w:szCs w:val="24"/>
        </w:rPr>
      </w:pPr>
      <w:r>
        <w:rPr>
          <w:iCs/>
          <w:sz w:val="24"/>
          <w:szCs w:val="24"/>
        </w:rPr>
        <w:t xml:space="preserve">Y si bien no hay duda que el causante prestó sus servicios al Departamento de Risaralda y Municipio de Pereira, según dan cuenta las resoluciones No. GNR 18488 del 21-01-2016 y la GNR 77067 del 14-03-2016 (fls.10 </w:t>
      </w:r>
      <w:proofErr w:type="spellStart"/>
      <w:r>
        <w:rPr>
          <w:iCs/>
          <w:sz w:val="24"/>
          <w:szCs w:val="24"/>
        </w:rPr>
        <w:t>vto</w:t>
      </w:r>
      <w:proofErr w:type="spellEnd"/>
      <w:r>
        <w:rPr>
          <w:iCs/>
          <w:sz w:val="24"/>
          <w:szCs w:val="24"/>
        </w:rPr>
        <w:t xml:space="preserve"> y </w:t>
      </w:r>
      <w:proofErr w:type="spellStart"/>
      <w:r>
        <w:rPr>
          <w:iCs/>
          <w:sz w:val="24"/>
          <w:szCs w:val="24"/>
        </w:rPr>
        <w:t>ss</w:t>
      </w:r>
      <w:proofErr w:type="spellEnd"/>
      <w:r>
        <w:rPr>
          <w:iCs/>
          <w:sz w:val="24"/>
          <w:szCs w:val="24"/>
        </w:rPr>
        <w:t xml:space="preserve"> Cd. 1ª Instancia), y las certificaciones expedidos por las entidades públicas (</w:t>
      </w:r>
      <w:proofErr w:type="spellStart"/>
      <w:r>
        <w:rPr>
          <w:iCs/>
          <w:sz w:val="24"/>
          <w:szCs w:val="24"/>
        </w:rPr>
        <w:t>fl</w:t>
      </w:r>
      <w:proofErr w:type="spellEnd"/>
      <w:r>
        <w:rPr>
          <w:iCs/>
          <w:sz w:val="24"/>
          <w:szCs w:val="24"/>
        </w:rPr>
        <w:t>. 15 al 23), n</w:t>
      </w:r>
      <w:r w:rsidR="00F82A58">
        <w:rPr>
          <w:iCs/>
          <w:sz w:val="24"/>
          <w:szCs w:val="24"/>
        </w:rPr>
        <w:t xml:space="preserve">o es posible adicionar </w:t>
      </w:r>
      <w:r w:rsidR="00946129">
        <w:rPr>
          <w:iCs/>
          <w:sz w:val="24"/>
          <w:szCs w:val="24"/>
        </w:rPr>
        <w:t>estas semanas</w:t>
      </w:r>
      <w:r w:rsidR="00F82A58">
        <w:rPr>
          <w:iCs/>
          <w:sz w:val="24"/>
          <w:szCs w:val="24"/>
        </w:rPr>
        <w:t xml:space="preserve"> para incrementar la tasa de reemplazo, dado que como se ha dicho por la CSJ</w:t>
      </w:r>
      <w:r>
        <w:rPr>
          <w:iCs/>
          <w:sz w:val="24"/>
          <w:szCs w:val="24"/>
        </w:rPr>
        <w:t>,</w:t>
      </w:r>
      <w:r w:rsidR="00F82A58">
        <w:rPr>
          <w:iCs/>
          <w:sz w:val="24"/>
          <w:szCs w:val="24"/>
        </w:rPr>
        <w:t xml:space="preserve"> el Acuerdo 049 de 1990, no permite acumulación de semanas del sector público con </w:t>
      </w:r>
      <w:r>
        <w:rPr>
          <w:iCs/>
          <w:sz w:val="24"/>
          <w:szCs w:val="24"/>
        </w:rPr>
        <w:t xml:space="preserve"> las </w:t>
      </w:r>
      <w:r w:rsidR="00F82A58">
        <w:rPr>
          <w:iCs/>
          <w:sz w:val="24"/>
          <w:szCs w:val="24"/>
        </w:rPr>
        <w:t>efectivamente cotizadas por el causante al ISS</w:t>
      </w:r>
      <w:r w:rsidR="00883905">
        <w:rPr>
          <w:iCs/>
          <w:sz w:val="24"/>
          <w:szCs w:val="24"/>
        </w:rPr>
        <w:t xml:space="preserve"> para ninguna de las contingencias de IVM</w:t>
      </w:r>
      <w:r w:rsidR="00F82A58">
        <w:rPr>
          <w:iCs/>
          <w:sz w:val="24"/>
          <w:szCs w:val="24"/>
        </w:rPr>
        <w:t xml:space="preserve">, para obtener un </w:t>
      </w:r>
      <w:r w:rsidR="0083789C">
        <w:rPr>
          <w:iCs/>
          <w:sz w:val="24"/>
          <w:szCs w:val="24"/>
        </w:rPr>
        <w:t xml:space="preserve">mínimo de </w:t>
      </w:r>
      <w:r>
        <w:rPr>
          <w:iCs/>
          <w:sz w:val="24"/>
          <w:szCs w:val="24"/>
        </w:rPr>
        <w:t xml:space="preserve">densidad de semanas, pues </w:t>
      </w:r>
      <w:r w:rsidR="00600AE1" w:rsidRPr="00B665A3">
        <w:rPr>
          <w:iCs/>
          <w:sz w:val="24"/>
          <w:szCs w:val="24"/>
        </w:rPr>
        <w:t xml:space="preserve">solo es </w:t>
      </w:r>
      <w:r>
        <w:rPr>
          <w:iCs/>
          <w:sz w:val="24"/>
          <w:szCs w:val="24"/>
        </w:rPr>
        <w:t xml:space="preserve">procedente la acumulación para aplicar la Ley 71 de 1988, </w:t>
      </w:r>
      <w:r w:rsidR="00EC2B71">
        <w:rPr>
          <w:iCs/>
          <w:sz w:val="24"/>
          <w:szCs w:val="24"/>
        </w:rPr>
        <w:t xml:space="preserve">tal </w:t>
      </w:r>
      <w:r w:rsidR="00600AE1" w:rsidRPr="00B665A3">
        <w:rPr>
          <w:iCs/>
          <w:sz w:val="24"/>
          <w:szCs w:val="24"/>
        </w:rPr>
        <w:t>como concluyera la a quo</w:t>
      </w:r>
      <w:r w:rsidR="00EC2B71">
        <w:rPr>
          <w:iCs/>
          <w:sz w:val="24"/>
          <w:szCs w:val="24"/>
        </w:rPr>
        <w:t>.</w:t>
      </w:r>
    </w:p>
    <w:p w:rsidR="002A1103" w:rsidRPr="002A1103" w:rsidRDefault="002A1103" w:rsidP="002A1103">
      <w:pPr>
        <w:pStyle w:val="Textoindependiente"/>
        <w:spacing w:line="276" w:lineRule="auto"/>
        <w:contextualSpacing/>
        <w:rPr>
          <w:iCs/>
          <w:sz w:val="24"/>
          <w:szCs w:val="24"/>
        </w:rPr>
      </w:pPr>
    </w:p>
    <w:p w:rsidR="00EC2B71" w:rsidRPr="00B665A3" w:rsidRDefault="007C1404" w:rsidP="00EC2B71">
      <w:pPr>
        <w:shd w:val="clear" w:color="auto" w:fill="FFFFFF"/>
        <w:tabs>
          <w:tab w:val="left" w:pos="5197"/>
        </w:tabs>
        <w:spacing w:after="0" w:line="276" w:lineRule="auto"/>
        <w:jc w:val="both"/>
        <w:rPr>
          <w:rFonts w:ascii="Arial" w:eastAsia="Times New Roman" w:hAnsi="Arial" w:cs="Times New Roman"/>
          <w:iCs/>
          <w:sz w:val="24"/>
          <w:szCs w:val="24"/>
          <w:lang w:val="es-ES_tradnl" w:eastAsia="es-ES"/>
        </w:rPr>
      </w:pPr>
      <w:r w:rsidRPr="007C1404">
        <w:rPr>
          <w:rFonts w:ascii="Arial" w:eastAsia="Times New Roman" w:hAnsi="Arial" w:cs="Arial"/>
          <w:sz w:val="24"/>
          <w:szCs w:val="24"/>
          <w:lang w:val="es-ES_tradnl"/>
        </w:rPr>
        <w:t>Por lo expuesto, no pueden acog</w:t>
      </w:r>
      <w:r w:rsidR="00EC2B71">
        <w:rPr>
          <w:rFonts w:ascii="Arial" w:eastAsia="Times New Roman" w:hAnsi="Arial" w:cs="Arial"/>
          <w:sz w:val="24"/>
          <w:szCs w:val="24"/>
          <w:lang w:val="es-ES_tradnl"/>
        </w:rPr>
        <w:t>erse los argumentos de la alzada, pues no</w:t>
      </w:r>
      <w:r w:rsidR="00EC2B71">
        <w:rPr>
          <w:rFonts w:ascii="Arial" w:eastAsia="Times New Roman" w:hAnsi="Arial" w:cs="Times New Roman"/>
          <w:iCs/>
          <w:sz w:val="24"/>
          <w:szCs w:val="24"/>
          <w:lang w:val="es-ES_tradnl" w:eastAsia="es-ES"/>
        </w:rPr>
        <w:t xml:space="preserve"> lugar a la reliquidación pretendida habida cuenta que no existe semanas ni salarios que adicionarse a las ya tenida</w:t>
      </w:r>
      <w:r w:rsidR="0040013A">
        <w:rPr>
          <w:rFonts w:ascii="Arial" w:eastAsia="Times New Roman" w:hAnsi="Arial" w:cs="Times New Roman"/>
          <w:iCs/>
          <w:sz w:val="24"/>
          <w:szCs w:val="24"/>
          <w:lang w:val="es-ES_tradnl" w:eastAsia="es-ES"/>
        </w:rPr>
        <w:t>s</w:t>
      </w:r>
      <w:r w:rsidR="00EC2B71">
        <w:rPr>
          <w:rFonts w:ascii="Arial" w:eastAsia="Times New Roman" w:hAnsi="Arial" w:cs="Times New Roman"/>
          <w:iCs/>
          <w:sz w:val="24"/>
          <w:szCs w:val="24"/>
          <w:lang w:val="es-ES_tradnl" w:eastAsia="es-ES"/>
        </w:rPr>
        <w:t xml:space="preserve"> en cuenta por Colpensiones en la resolución mediante la cual reconoció pensión de sobrevivientes a la señora Romero Otalvaro.</w:t>
      </w:r>
    </w:p>
    <w:p w:rsidR="007C1404" w:rsidRDefault="007C1404" w:rsidP="00D4517C">
      <w:pPr>
        <w:pStyle w:val="Textoindependiente"/>
        <w:spacing w:line="276" w:lineRule="auto"/>
        <w:contextualSpacing/>
        <w:rPr>
          <w:iCs/>
          <w:sz w:val="24"/>
          <w:szCs w:val="24"/>
        </w:rPr>
      </w:pPr>
    </w:p>
    <w:p w:rsidR="00D4517C" w:rsidRDefault="00D4517C" w:rsidP="00D4517C">
      <w:pPr>
        <w:pStyle w:val="Textoindependiente"/>
        <w:spacing w:line="276" w:lineRule="auto"/>
        <w:contextualSpacing/>
        <w:jc w:val="center"/>
        <w:rPr>
          <w:b/>
          <w:iCs/>
          <w:sz w:val="24"/>
          <w:szCs w:val="24"/>
        </w:rPr>
      </w:pPr>
      <w:r>
        <w:rPr>
          <w:b/>
          <w:iCs/>
          <w:sz w:val="24"/>
          <w:szCs w:val="24"/>
        </w:rPr>
        <w:t>CONCLUSIÓN</w:t>
      </w:r>
    </w:p>
    <w:p w:rsidR="002B43FB" w:rsidRDefault="002B43FB" w:rsidP="002B43FB">
      <w:pPr>
        <w:spacing w:line="276" w:lineRule="auto"/>
        <w:contextualSpacing/>
        <w:jc w:val="both"/>
        <w:rPr>
          <w:rFonts w:ascii="Arial" w:eastAsia="Times New Roman" w:hAnsi="Arial" w:cs="Times New Roman"/>
          <w:iCs/>
          <w:sz w:val="24"/>
          <w:szCs w:val="24"/>
          <w:lang w:val="es-ES_tradnl" w:eastAsia="es-ES"/>
        </w:rPr>
      </w:pPr>
    </w:p>
    <w:p w:rsidR="002B43FB" w:rsidRDefault="002B43FB" w:rsidP="002B43FB">
      <w:pPr>
        <w:spacing w:line="276" w:lineRule="auto"/>
        <w:contextualSpacing/>
        <w:jc w:val="both"/>
        <w:rPr>
          <w:rFonts w:ascii="Arial" w:eastAsia="Times New Roman" w:hAnsi="Arial" w:cs="Times New Roman"/>
          <w:iCs/>
          <w:sz w:val="24"/>
          <w:szCs w:val="24"/>
          <w:lang w:val="es-ES_tradnl" w:eastAsia="es-ES"/>
        </w:rPr>
      </w:pPr>
      <w:r w:rsidRPr="002B43FB">
        <w:rPr>
          <w:rFonts w:ascii="Arial" w:eastAsia="Times New Roman" w:hAnsi="Arial" w:cs="Times New Roman"/>
          <w:iCs/>
          <w:sz w:val="24"/>
          <w:szCs w:val="24"/>
          <w:lang w:val="es-ES_tradnl" w:eastAsia="es-ES"/>
        </w:rPr>
        <w:t>A tono con lo expuesto, la decisión revisada se confirmará, al compartirse los argumentos de la primera instancia.</w:t>
      </w:r>
    </w:p>
    <w:p w:rsidR="002B43FB" w:rsidRPr="002B43FB" w:rsidRDefault="002B43FB" w:rsidP="002B43FB">
      <w:pPr>
        <w:spacing w:line="276" w:lineRule="auto"/>
        <w:contextualSpacing/>
        <w:jc w:val="both"/>
        <w:rPr>
          <w:rFonts w:ascii="Arial" w:eastAsia="Times New Roman" w:hAnsi="Arial" w:cs="Times New Roman"/>
          <w:iCs/>
          <w:sz w:val="24"/>
          <w:szCs w:val="24"/>
          <w:lang w:val="es-ES_tradnl" w:eastAsia="es-ES"/>
        </w:rPr>
      </w:pPr>
    </w:p>
    <w:p w:rsidR="00D4517C" w:rsidRPr="002A1103" w:rsidRDefault="002B43FB" w:rsidP="002A1103">
      <w:pPr>
        <w:spacing w:line="276" w:lineRule="auto"/>
        <w:jc w:val="both"/>
        <w:rPr>
          <w:rFonts w:ascii="Arial" w:eastAsia="Times New Roman" w:hAnsi="Arial" w:cs="Times New Roman"/>
          <w:iCs/>
          <w:sz w:val="24"/>
          <w:szCs w:val="24"/>
          <w:lang w:val="es-ES_tradnl" w:eastAsia="es-ES"/>
        </w:rPr>
      </w:pPr>
      <w:r w:rsidRPr="002B43FB">
        <w:rPr>
          <w:rFonts w:ascii="Arial" w:eastAsia="Times New Roman" w:hAnsi="Arial" w:cs="Times New Roman"/>
          <w:iCs/>
          <w:sz w:val="24"/>
          <w:szCs w:val="24"/>
          <w:lang w:val="es-ES_tradnl" w:eastAsia="es-ES"/>
        </w:rPr>
        <w:t xml:space="preserve">Costas en esta instancia a cargo de la señora </w:t>
      </w:r>
      <w:r>
        <w:rPr>
          <w:rFonts w:ascii="Arial" w:eastAsia="Times New Roman" w:hAnsi="Arial" w:cs="Times New Roman"/>
          <w:iCs/>
          <w:sz w:val="24"/>
          <w:szCs w:val="24"/>
          <w:lang w:val="es-ES_tradnl" w:eastAsia="es-ES"/>
        </w:rPr>
        <w:t xml:space="preserve">Dora Elsy Romero Otalvaro </w:t>
      </w:r>
      <w:r w:rsidRPr="002B43FB">
        <w:rPr>
          <w:rFonts w:ascii="Arial" w:eastAsia="Times New Roman" w:hAnsi="Arial" w:cs="Times New Roman"/>
          <w:iCs/>
          <w:sz w:val="24"/>
          <w:szCs w:val="24"/>
          <w:lang w:val="es-ES_tradnl" w:eastAsia="es-ES"/>
        </w:rPr>
        <w:t xml:space="preserve">y a favor de </w:t>
      </w:r>
      <w:r>
        <w:rPr>
          <w:rFonts w:ascii="Arial" w:eastAsia="Times New Roman" w:hAnsi="Arial" w:cs="Times New Roman"/>
          <w:iCs/>
          <w:sz w:val="24"/>
          <w:szCs w:val="24"/>
          <w:lang w:val="es-ES_tradnl" w:eastAsia="es-ES"/>
        </w:rPr>
        <w:t xml:space="preserve">Colpensiones </w:t>
      </w:r>
      <w:r w:rsidRPr="002B43FB">
        <w:rPr>
          <w:rFonts w:ascii="Arial" w:eastAsia="Times New Roman" w:hAnsi="Arial" w:cs="Times New Roman"/>
          <w:iCs/>
          <w:sz w:val="24"/>
          <w:szCs w:val="24"/>
          <w:lang w:val="es-ES_tradnl" w:eastAsia="es-ES"/>
        </w:rPr>
        <w:t xml:space="preserve">al no prosperar la alzada, conforme al numeral 1 del </w:t>
      </w:r>
      <w:r>
        <w:rPr>
          <w:rFonts w:ascii="Arial" w:eastAsia="Times New Roman" w:hAnsi="Arial" w:cs="Times New Roman"/>
          <w:iCs/>
          <w:sz w:val="24"/>
          <w:szCs w:val="24"/>
          <w:lang w:val="es-ES_tradnl" w:eastAsia="es-ES"/>
        </w:rPr>
        <w:t>artículo 3</w:t>
      </w:r>
      <w:r w:rsidR="00EE5677">
        <w:rPr>
          <w:rFonts w:ascii="Arial" w:eastAsia="Times New Roman" w:hAnsi="Arial" w:cs="Times New Roman"/>
          <w:iCs/>
          <w:sz w:val="24"/>
          <w:szCs w:val="24"/>
          <w:lang w:val="es-ES_tradnl" w:eastAsia="es-ES"/>
        </w:rPr>
        <w:t>6</w:t>
      </w:r>
      <w:r>
        <w:rPr>
          <w:rFonts w:ascii="Arial" w:eastAsia="Times New Roman" w:hAnsi="Arial" w:cs="Times New Roman"/>
          <w:iCs/>
          <w:sz w:val="24"/>
          <w:szCs w:val="24"/>
          <w:lang w:val="es-ES_tradnl" w:eastAsia="es-ES"/>
        </w:rPr>
        <w:t xml:space="preserve">5 del </w:t>
      </w:r>
      <w:r w:rsidRPr="002B43FB">
        <w:rPr>
          <w:rFonts w:ascii="Arial" w:eastAsia="Times New Roman" w:hAnsi="Arial" w:cs="Times New Roman"/>
          <w:iCs/>
          <w:sz w:val="24"/>
          <w:szCs w:val="24"/>
          <w:lang w:val="es-ES_tradnl" w:eastAsia="es-ES"/>
        </w:rPr>
        <w:t>C.G.P.</w:t>
      </w:r>
    </w:p>
    <w:p w:rsidR="00D4517C" w:rsidRPr="00760EDF" w:rsidRDefault="00D4517C" w:rsidP="00D4517C">
      <w:pPr>
        <w:pStyle w:val="Textoindependiente"/>
        <w:spacing w:line="276" w:lineRule="auto"/>
        <w:contextualSpacing/>
        <w:jc w:val="center"/>
        <w:rPr>
          <w:rFonts w:cs="Arial"/>
          <w:b/>
          <w:sz w:val="24"/>
          <w:szCs w:val="24"/>
        </w:rPr>
      </w:pPr>
      <w:r w:rsidRPr="00760EDF">
        <w:rPr>
          <w:rFonts w:cs="Arial"/>
          <w:b/>
          <w:sz w:val="24"/>
          <w:szCs w:val="24"/>
        </w:rPr>
        <w:t>DECISIÓN</w:t>
      </w:r>
    </w:p>
    <w:p w:rsidR="00D4517C" w:rsidRPr="001A1834" w:rsidRDefault="00D4517C" w:rsidP="00D4517C">
      <w:pPr>
        <w:pStyle w:val="Textoindependiente"/>
        <w:spacing w:line="276" w:lineRule="auto"/>
        <w:ind w:firstLine="708"/>
        <w:contextualSpacing/>
        <w:rPr>
          <w:rFonts w:cs="Arial"/>
          <w:sz w:val="24"/>
          <w:szCs w:val="24"/>
        </w:rPr>
      </w:pPr>
    </w:p>
    <w:p w:rsidR="00D4517C" w:rsidRPr="002A1103" w:rsidRDefault="00D4517C" w:rsidP="002A1103">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7602CC">
        <w:rPr>
          <w:rFonts w:ascii="Arial" w:hAnsi="Arial" w:cs="Arial"/>
          <w:b/>
          <w:sz w:val="24"/>
          <w:szCs w:val="24"/>
        </w:rPr>
        <w:t xml:space="preserve"> Segunda </w:t>
      </w:r>
      <w:r w:rsidRPr="001A1834">
        <w:rPr>
          <w:rFonts w:ascii="Arial" w:hAnsi="Arial" w:cs="Arial"/>
          <w:b/>
          <w:sz w:val="24"/>
          <w:szCs w:val="24"/>
        </w:rPr>
        <w:t>de Decisión Laboral del Tribunal Superior de Pereira</w:t>
      </w:r>
      <w:r w:rsidRPr="001A1834">
        <w:rPr>
          <w:rFonts w:ascii="Arial" w:hAnsi="Arial" w:cs="Arial"/>
          <w:sz w:val="24"/>
          <w:szCs w:val="24"/>
        </w:rPr>
        <w:t xml:space="preserve">, administrando justicia en nombre de la República y por autoridad de la ley, </w:t>
      </w:r>
    </w:p>
    <w:p w:rsidR="00D4517C" w:rsidRDefault="00D4517C" w:rsidP="00D4517C">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D4517C" w:rsidRDefault="00D4517C" w:rsidP="00D4517C">
      <w:pPr>
        <w:widowControl w:val="0"/>
        <w:autoSpaceDE w:val="0"/>
        <w:autoSpaceDN w:val="0"/>
        <w:adjustRightInd w:val="0"/>
        <w:spacing w:line="276" w:lineRule="auto"/>
        <w:contextualSpacing/>
        <w:jc w:val="center"/>
        <w:rPr>
          <w:rFonts w:ascii="Arial" w:hAnsi="Arial" w:cs="Arial"/>
          <w:b/>
          <w:sz w:val="24"/>
          <w:szCs w:val="24"/>
        </w:rPr>
      </w:pPr>
    </w:p>
    <w:p w:rsidR="002B43FB" w:rsidRDefault="002B43FB" w:rsidP="002B43FB">
      <w:pPr>
        <w:widowControl w:val="0"/>
        <w:autoSpaceDE w:val="0"/>
        <w:autoSpaceDN w:val="0"/>
        <w:adjustRightInd w:val="0"/>
        <w:spacing w:line="276" w:lineRule="auto"/>
        <w:jc w:val="both"/>
        <w:rPr>
          <w:rFonts w:ascii="Arial" w:hAnsi="Arial" w:cs="Arial"/>
          <w:bCs/>
          <w:iCs/>
          <w:sz w:val="24"/>
          <w:szCs w:val="24"/>
        </w:rPr>
      </w:pPr>
      <w:r w:rsidRPr="002B43FB">
        <w:rPr>
          <w:rFonts w:ascii="Arial" w:hAnsi="Arial" w:cs="Arial"/>
          <w:b/>
          <w:sz w:val="24"/>
          <w:szCs w:val="24"/>
          <w:u w:val="single"/>
        </w:rPr>
        <w:t>PRIMERO</w:t>
      </w:r>
      <w:r w:rsidRPr="002B43FB">
        <w:rPr>
          <w:rFonts w:ascii="Arial" w:hAnsi="Arial" w:cs="Arial"/>
          <w:b/>
          <w:sz w:val="24"/>
          <w:szCs w:val="24"/>
        </w:rPr>
        <w:t xml:space="preserve">: CONFIRMAR </w:t>
      </w:r>
      <w:r w:rsidRPr="002B43FB">
        <w:rPr>
          <w:rFonts w:ascii="Arial" w:hAnsi="Arial" w:cs="Arial"/>
          <w:sz w:val="24"/>
          <w:szCs w:val="24"/>
        </w:rPr>
        <w:t>la sentencia proferida el 2</w:t>
      </w:r>
      <w:r>
        <w:rPr>
          <w:rFonts w:ascii="Arial" w:hAnsi="Arial" w:cs="Arial"/>
          <w:sz w:val="24"/>
          <w:szCs w:val="24"/>
        </w:rPr>
        <w:t>4</w:t>
      </w:r>
      <w:r w:rsidRPr="002B43FB">
        <w:rPr>
          <w:rFonts w:ascii="Arial" w:hAnsi="Arial" w:cs="Arial"/>
          <w:sz w:val="24"/>
          <w:szCs w:val="24"/>
        </w:rPr>
        <w:t xml:space="preserve"> de </w:t>
      </w:r>
      <w:r>
        <w:rPr>
          <w:rFonts w:ascii="Arial" w:hAnsi="Arial" w:cs="Arial"/>
          <w:sz w:val="24"/>
          <w:szCs w:val="24"/>
        </w:rPr>
        <w:t xml:space="preserve">Enero </w:t>
      </w:r>
      <w:r w:rsidRPr="002B43FB">
        <w:rPr>
          <w:rFonts w:ascii="Arial" w:hAnsi="Arial" w:cs="Arial"/>
          <w:sz w:val="24"/>
          <w:szCs w:val="24"/>
        </w:rPr>
        <w:t>de 201</w:t>
      </w:r>
      <w:r>
        <w:rPr>
          <w:rFonts w:ascii="Arial" w:hAnsi="Arial" w:cs="Arial"/>
          <w:sz w:val="24"/>
          <w:szCs w:val="24"/>
        </w:rPr>
        <w:t>7</w:t>
      </w:r>
      <w:r w:rsidRPr="002B43FB">
        <w:rPr>
          <w:rFonts w:ascii="Arial" w:hAnsi="Arial" w:cs="Arial"/>
          <w:sz w:val="24"/>
          <w:szCs w:val="24"/>
        </w:rPr>
        <w:t xml:space="preserve"> por el Juzgado </w:t>
      </w:r>
      <w:r>
        <w:rPr>
          <w:rFonts w:ascii="Arial" w:hAnsi="Arial" w:cs="Arial"/>
          <w:sz w:val="24"/>
          <w:szCs w:val="24"/>
        </w:rPr>
        <w:t xml:space="preserve">Tercero </w:t>
      </w:r>
      <w:r w:rsidRPr="002B43FB">
        <w:rPr>
          <w:rFonts w:ascii="Arial" w:hAnsi="Arial" w:cs="Arial"/>
          <w:sz w:val="24"/>
          <w:szCs w:val="24"/>
        </w:rPr>
        <w:t xml:space="preserve">Laboral del Circuito de Pereira, dentro del proceso ordinario laboral propuesto por la señora </w:t>
      </w:r>
      <w:r>
        <w:rPr>
          <w:rFonts w:ascii="Arial" w:hAnsi="Arial" w:cs="Arial"/>
          <w:b/>
          <w:sz w:val="24"/>
          <w:szCs w:val="24"/>
        </w:rPr>
        <w:t xml:space="preserve">Dora Elsy </w:t>
      </w:r>
      <w:r w:rsidR="005E59B2">
        <w:rPr>
          <w:rFonts w:ascii="Arial" w:hAnsi="Arial" w:cs="Arial"/>
          <w:b/>
          <w:sz w:val="24"/>
          <w:szCs w:val="24"/>
        </w:rPr>
        <w:t>Romero Otalvaro</w:t>
      </w:r>
      <w:r w:rsidRPr="002B43FB">
        <w:rPr>
          <w:rFonts w:ascii="Arial" w:hAnsi="Arial" w:cs="Arial"/>
          <w:b/>
          <w:sz w:val="24"/>
          <w:szCs w:val="24"/>
        </w:rPr>
        <w:t xml:space="preserve"> </w:t>
      </w:r>
      <w:r w:rsidRPr="002B43FB">
        <w:rPr>
          <w:rFonts w:ascii="Arial" w:hAnsi="Arial" w:cs="Arial"/>
          <w:sz w:val="24"/>
          <w:szCs w:val="24"/>
        </w:rPr>
        <w:t xml:space="preserve">en contra de la </w:t>
      </w:r>
      <w:r w:rsidR="005E59B2">
        <w:rPr>
          <w:rFonts w:ascii="Arial" w:hAnsi="Arial" w:cs="Arial"/>
          <w:b/>
          <w:sz w:val="24"/>
          <w:szCs w:val="24"/>
        </w:rPr>
        <w:t>Administradora Colombiana de Pensiones “Colpensiones”</w:t>
      </w:r>
      <w:r w:rsidRPr="002B43FB">
        <w:rPr>
          <w:rFonts w:ascii="Arial" w:hAnsi="Arial" w:cs="Arial"/>
          <w:bCs/>
          <w:sz w:val="24"/>
          <w:szCs w:val="24"/>
        </w:rPr>
        <w:t>, conforme a lo exp</w:t>
      </w:r>
      <w:r w:rsidRPr="002B43FB">
        <w:rPr>
          <w:rFonts w:ascii="Arial" w:hAnsi="Arial" w:cs="Arial"/>
          <w:bCs/>
          <w:iCs/>
          <w:sz w:val="24"/>
          <w:szCs w:val="24"/>
        </w:rPr>
        <w:t>uesto en precedencia</w:t>
      </w:r>
      <w:r w:rsidR="005E59B2">
        <w:rPr>
          <w:rFonts w:ascii="Arial" w:hAnsi="Arial" w:cs="Arial"/>
          <w:bCs/>
          <w:iCs/>
          <w:sz w:val="24"/>
          <w:szCs w:val="24"/>
        </w:rPr>
        <w:t>.</w:t>
      </w:r>
    </w:p>
    <w:p w:rsidR="005E59B2" w:rsidRPr="002B43FB" w:rsidRDefault="005E59B2" w:rsidP="005E59B2">
      <w:pPr>
        <w:widowControl w:val="0"/>
        <w:autoSpaceDE w:val="0"/>
        <w:autoSpaceDN w:val="0"/>
        <w:adjustRightInd w:val="0"/>
        <w:spacing w:line="276" w:lineRule="auto"/>
        <w:jc w:val="both"/>
        <w:rPr>
          <w:rFonts w:ascii="Arial" w:hAnsi="Arial" w:cs="Arial"/>
          <w:bCs/>
          <w:iCs/>
          <w:sz w:val="24"/>
          <w:szCs w:val="24"/>
        </w:rPr>
      </w:pPr>
    </w:p>
    <w:p w:rsidR="002B43FB" w:rsidRPr="002B43FB" w:rsidRDefault="002B43FB" w:rsidP="005E59B2">
      <w:pPr>
        <w:pStyle w:val="Sinespaciado"/>
        <w:spacing w:line="276" w:lineRule="auto"/>
        <w:contextualSpacing/>
        <w:jc w:val="both"/>
        <w:rPr>
          <w:rFonts w:ascii="Arial" w:hAnsi="Arial" w:cs="Arial"/>
          <w:szCs w:val="24"/>
          <w:lang w:val="es-ES"/>
        </w:rPr>
      </w:pPr>
      <w:r w:rsidRPr="002B43FB">
        <w:rPr>
          <w:rFonts w:ascii="Arial" w:hAnsi="Arial" w:cs="Arial"/>
          <w:b/>
          <w:bCs/>
          <w:iCs/>
          <w:szCs w:val="24"/>
          <w:u w:val="single"/>
        </w:rPr>
        <w:t>SEGUNDO</w:t>
      </w:r>
      <w:r w:rsidRPr="002B43FB">
        <w:rPr>
          <w:rFonts w:ascii="Arial" w:hAnsi="Arial" w:cs="Arial"/>
          <w:b/>
          <w:bCs/>
          <w:iCs/>
          <w:szCs w:val="24"/>
        </w:rPr>
        <w:t>:</w:t>
      </w:r>
      <w:r w:rsidRPr="006169ED">
        <w:rPr>
          <w:rFonts w:ascii="Arial" w:hAnsi="Arial" w:cs="Arial"/>
          <w:b/>
          <w:bCs/>
          <w:iCs/>
          <w:szCs w:val="24"/>
        </w:rPr>
        <w:t xml:space="preserve"> </w:t>
      </w:r>
      <w:r w:rsidRPr="002B43FB">
        <w:rPr>
          <w:rFonts w:ascii="Arial" w:hAnsi="Arial" w:cs="Arial"/>
          <w:szCs w:val="24"/>
          <w:lang w:val="es-ES"/>
        </w:rPr>
        <w:t xml:space="preserve">Costas en esta instancia a cargo de la parte actora y a favor de </w:t>
      </w:r>
      <w:r w:rsidR="00EE5677">
        <w:rPr>
          <w:rFonts w:ascii="Arial" w:hAnsi="Arial" w:cs="Arial"/>
          <w:szCs w:val="24"/>
          <w:lang w:val="es-ES"/>
        </w:rPr>
        <w:t>Colpensiones</w:t>
      </w:r>
      <w:r w:rsidRPr="002B43FB">
        <w:rPr>
          <w:rFonts w:ascii="Arial" w:hAnsi="Arial" w:cs="Arial"/>
          <w:szCs w:val="24"/>
          <w:lang w:val="es-ES"/>
        </w:rPr>
        <w:t>, por lo expuesto.</w:t>
      </w:r>
    </w:p>
    <w:p w:rsidR="002B43FB" w:rsidRPr="002B43FB" w:rsidRDefault="002B43FB" w:rsidP="002B43FB">
      <w:pPr>
        <w:pStyle w:val="Sinespaciado"/>
        <w:spacing w:line="276" w:lineRule="auto"/>
        <w:contextualSpacing/>
        <w:rPr>
          <w:rFonts w:ascii="Arial" w:hAnsi="Arial" w:cs="Arial"/>
          <w:szCs w:val="24"/>
          <w:lang w:val="es-ES"/>
        </w:rPr>
      </w:pPr>
    </w:p>
    <w:p w:rsidR="002B43FB" w:rsidRPr="002B43FB" w:rsidRDefault="002B43FB" w:rsidP="005E59B2">
      <w:pPr>
        <w:pStyle w:val="Sinespaciado"/>
        <w:spacing w:line="276" w:lineRule="auto"/>
        <w:contextualSpacing/>
        <w:rPr>
          <w:rFonts w:ascii="Arial" w:hAnsi="Arial" w:cs="Arial"/>
          <w:szCs w:val="24"/>
          <w:lang w:val="es-ES"/>
        </w:rPr>
      </w:pPr>
      <w:r w:rsidRPr="002B43FB">
        <w:rPr>
          <w:rFonts w:ascii="Arial" w:hAnsi="Arial" w:cs="Arial"/>
          <w:szCs w:val="24"/>
          <w:lang w:val="es-ES"/>
        </w:rPr>
        <w:t>Notificación surtida en estrados.</w:t>
      </w:r>
    </w:p>
    <w:p w:rsidR="002B43FB" w:rsidRPr="002B43FB" w:rsidRDefault="002B43FB" w:rsidP="005E59B2">
      <w:pPr>
        <w:pStyle w:val="Sinespaciado"/>
        <w:spacing w:line="276" w:lineRule="auto"/>
        <w:contextualSpacing/>
        <w:rPr>
          <w:rFonts w:ascii="Arial" w:hAnsi="Arial" w:cs="Arial"/>
          <w:szCs w:val="24"/>
          <w:lang w:val="es-ES"/>
        </w:rPr>
      </w:pPr>
    </w:p>
    <w:p w:rsidR="002B43FB" w:rsidRPr="002B43FB" w:rsidRDefault="002B43FB" w:rsidP="005E59B2">
      <w:pPr>
        <w:pStyle w:val="Sinespaciado"/>
        <w:spacing w:line="276" w:lineRule="auto"/>
        <w:contextualSpacing/>
        <w:rPr>
          <w:rFonts w:ascii="Arial" w:hAnsi="Arial" w:cs="Arial"/>
          <w:szCs w:val="24"/>
          <w:lang w:val="es-ES"/>
        </w:rPr>
      </w:pPr>
      <w:r w:rsidRPr="002B43FB">
        <w:rPr>
          <w:rFonts w:ascii="Arial" w:hAnsi="Arial" w:cs="Arial"/>
          <w:szCs w:val="24"/>
          <w:lang w:val="es-ES"/>
        </w:rPr>
        <w:t>No siendo otro el objeto de la presente audiencia, se eleva y firma esta acta por las personas que han intervenido.</w:t>
      </w:r>
    </w:p>
    <w:p w:rsidR="002B43FB" w:rsidRPr="002B43FB" w:rsidRDefault="005E59B2" w:rsidP="005E59B2">
      <w:pPr>
        <w:pStyle w:val="Sinespaciado"/>
        <w:tabs>
          <w:tab w:val="left" w:pos="7980"/>
        </w:tabs>
        <w:spacing w:line="276" w:lineRule="auto"/>
        <w:contextualSpacing/>
        <w:rPr>
          <w:rFonts w:ascii="Arial" w:hAnsi="Arial" w:cs="Arial"/>
          <w:szCs w:val="24"/>
          <w:lang w:val="es-ES"/>
        </w:rPr>
      </w:pPr>
      <w:r>
        <w:rPr>
          <w:rFonts w:ascii="Arial" w:hAnsi="Arial" w:cs="Arial"/>
          <w:szCs w:val="24"/>
          <w:lang w:val="es-ES"/>
        </w:rPr>
        <w:tab/>
      </w:r>
    </w:p>
    <w:p w:rsidR="002B43FB" w:rsidRPr="002B43FB" w:rsidRDefault="002B43FB" w:rsidP="002B43FB">
      <w:pPr>
        <w:pStyle w:val="Sinespaciado"/>
        <w:spacing w:line="276" w:lineRule="auto"/>
        <w:contextualSpacing/>
        <w:rPr>
          <w:rFonts w:ascii="Arial" w:hAnsi="Arial" w:cs="Arial"/>
          <w:szCs w:val="24"/>
          <w:lang w:val="es-ES"/>
        </w:rPr>
      </w:pPr>
      <w:r w:rsidRPr="002B43FB">
        <w:rPr>
          <w:rFonts w:ascii="Arial" w:hAnsi="Arial" w:cs="Arial"/>
          <w:szCs w:val="24"/>
          <w:lang w:val="es-ES"/>
        </w:rPr>
        <w:t>Quienes integran la Sala,</w:t>
      </w:r>
    </w:p>
    <w:p w:rsidR="002B43FB" w:rsidRDefault="002B43FB" w:rsidP="002B43FB">
      <w:pPr>
        <w:widowControl w:val="0"/>
        <w:autoSpaceDE w:val="0"/>
        <w:autoSpaceDN w:val="0"/>
        <w:adjustRightInd w:val="0"/>
        <w:spacing w:line="276" w:lineRule="auto"/>
        <w:contextualSpacing/>
        <w:jc w:val="both"/>
        <w:rPr>
          <w:rFonts w:ascii="Arial" w:hAnsi="Arial" w:cs="Arial"/>
          <w:szCs w:val="24"/>
        </w:rPr>
      </w:pPr>
    </w:p>
    <w:p w:rsidR="00FA6227" w:rsidRDefault="00FA6227" w:rsidP="002B43FB">
      <w:pPr>
        <w:widowControl w:val="0"/>
        <w:autoSpaceDE w:val="0"/>
        <w:autoSpaceDN w:val="0"/>
        <w:adjustRightInd w:val="0"/>
        <w:spacing w:line="276" w:lineRule="auto"/>
        <w:contextualSpacing/>
        <w:jc w:val="both"/>
        <w:rPr>
          <w:rFonts w:ascii="Arial" w:hAnsi="Arial" w:cs="Arial"/>
          <w:szCs w:val="24"/>
        </w:rPr>
      </w:pPr>
    </w:p>
    <w:p w:rsidR="00817B8B" w:rsidRDefault="00817B8B" w:rsidP="002B43FB">
      <w:pPr>
        <w:widowControl w:val="0"/>
        <w:autoSpaceDE w:val="0"/>
        <w:autoSpaceDN w:val="0"/>
        <w:adjustRightInd w:val="0"/>
        <w:spacing w:line="276" w:lineRule="auto"/>
        <w:contextualSpacing/>
        <w:jc w:val="both"/>
        <w:rPr>
          <w:rFonts w:ascii="Arial" w:hAnsi="Arial" w:cs="Arial"/>
          <w:szCs w:val="24"/>
        </w:rPr>
      </w:pPr>
    </w:p>
    <w:p w:rsidR="00D4517C" w:rsidRPr="00D578CB" w:rsidRDefault="00D4517C" w:rsidP="00D4517C">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D4517C" w:rsidRPr="002A1103" w:rsidRDefault="00D4517C" w:rsidP="002A1103">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D4517C" w:rsidRDefault="00D4517C" w:rsidP="00D4517C">
      <w:pPr>
        <w:spacing w:line="276" w:lineRule="auto"/>
        <w:contextualSpacing/>
        <w:jc w:val="both"/>
        <w:rPr>
          <w:rFonts w:ascii="Arial" w:hAnsi="Arial" w:cs="Arial"/>
          <w:b/>
          <w:bCs/>
          <w:iCs/>
          <w:sz w:val="23"/>
          <w:szCs w:val="23"/>
        </w:rPr>
      </w:pPr>
    </w:p>
    <w:p w:rsidR="00FA6227" w:rsidRDefault="00FA6227" w:rsidP="00D4517C">
      <w:pPr>
        <w:spacing w:line="276" w:lineRule="auto"/>
        <w:contextualSpacing/>
        <w:jc w:val="both"/>
        <w:rPr>
          <w:rFonts w:ascii="Arial" w:hAnsi="Arial" w:cs="Arial"/>
          <w:b/>
          <w:bCs/>
          <w:iCs/>
          <w:sz w:val="23"/>
          <w:szCs w:val="23"/>
        </w:rPr>
      </w:pPr>
    </w:p>
    <w:p w:rsidR="00FA6227" w:rsidRDefault="00FA6227" w:rsidP="00D4517C">
      <w:pPr>
        <w:spacing w:line="276" w:lineRule="auto"/>
        <w:contextualSpacing/>
        <w:jc w:val="both"/>
        <w:rPr>
          <w:rFonts w:ascii="Arial" w:hAnsi="Arial" w:cs="Arial"/>
          <w:b/>
          <w:bCs/>
          <w:iCs/>
          <w:sz w:val="23"/>
          <w:szCs w:val="23"/>
        </w:rPr>
      </w:pPr>
    </w:p>
    <w:p w:rsidR="002A1103" w:rsidRPr="0045273B" w:rsidRDefault="002A1103" w:rsidP="00D4517C">
      <w:pPr>
        <w:spacing w:line="276" w:lineRule="auto"/>
        <w:contextualSpacing/>
        <w:jc w:val="both"/>
        <w:rPr>
          <w:rFonts w:ascii="Arial" w:hAnsi="Arial" w:cs="Arial"/>
          <w:b/>
          <w:bCs/>
          <w:iCs/>
          <w:sz w:val="23"/>
          <w:szCs w:val="23"/>
        </w:rPr>
      </w:pPr>
    </w:p>
    <w:p w:rsidR="00D4517C" w:rsidRPr="0045273B" w:rsidRDefault="00D4517C" w:rsidP="00D4517C">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sidR="007602CC">
        <w:rPr>
          <w:rFonts w:ascii="Arial" w:hAnsi="Arial" w:cs="Arial"/>
          <w:sz w:val="23"/>
          <w:szCs w:val="23"/>
        </w:rPr>
        <w:tab/>
      </w:r>
      <w:r w:rsidR="007602CC">
        <w:rPr>
          <w:rFonts w:ascii="Arial" w:hAnsi="Arial" w:cs="Arial"/>
          <w:b/>
          <w:bCs/>
          <w:iCs/>
          <w:sz w:val="23"/>
          <w:szCs w:val="23"/>
        </w:rPr>
        <w:t>FRANCISCO JAVIER TAMAYO TABARES</w:t>
      </w:r>
      <w:r w:rsidRPr="0045273B">
        <w:rPr>
          <w:rFonts w:ascii="Arial" w:hAnsi="Arial" w:cs="Arial"/>
          <w:b/>
          <w:bCs/>
          <w:iCs/>
          <w:sz w:val="23"/>
          <w:szCs w:val="23"/>
        </w:rPr>
        <w:t xml:space="preserve">                       </w:t>
      </w:r>
    </w:p>
    <w:p w:rsidR="00D4517C" w:rsidRPr="0045273B" w:rsidRDefault="00D4517C" w:rsidP="00D4517C">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proofErr w:type="spellStart"/>
      <w:r w:rsidR="007602CC">
        <w:rPr>
          <w:rFonts w:ascii="Arial" w:hAnsi="Arial" w:cs="Arial"/>
          <w:sz w:val="23"/>
          <w:szCs w:val="23"/>
        </w:rPr>
        <w:t>Magistrado</w:t>
      </w:r>
      <w:proofErr w:type="spellEnd"/>
    </w:p>
    <w:p w:rsidR="00AD0D49" w:rsidRDefault="00AD0D49"/>
    <w:sectPr w:rsidR="00AD0D49" w:rsidSect="007F1922">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0A" w:rsidRDefault="00901A0A" w:rsidP="00D4517C">
      <w:pPr>
        <w:spacing w:after="0" w:line="240" w:lineRule="auto"/>
      </w:pPr>
      <w:r>
        <w:separator/>
      </w:r>
    </w:p>
  </w:endnote>
  <w:endnote w:type="continuationSeparator" w:id="0">
    <w:p w:rsidR="00901A0A" w:rsidRDefault="00901A0A" w:rsidP="00D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35065"/>
      <w:docPartObj>
        <w:docPartGallery w:val="Page Numbers (Bottom of Page)"/>
        <w:docPartUnique/>
      </w:docPartObj>
    </w:sdtPr>
    <w:sdtEndPr/>
    <w:sdtContent>
      <w:p w:rsidR="00B90C9C" w:rsidRDefault="00B90C9C">
        <w:pPr>
          <w:pStyle w:val="Piedepgina"/>
          <w:jc w:val="right"/>
        </w:pPr>
        <w:r>
          <w:fldChar w:fldCharType="begin"/>
        </w:r>
        <w:r>
          <w:instrText>PAGE   \* MERGEFORMAT</w:instrText>
        </w:r>
        <w:r>
          <w:fldChar w:fldCharType="separate"/>
        </w:r>
        <w:r w:rsidR="008F631F">
          <w:rPr>
            <w:noProof/>
          </w:rPr>
          <w:t>6</w:t>
        </w:r>
        <w:r>
          <w:fldChar w:fldCharType="end"/>
        </w:r>
      </w:p>
    </w:sdtContent>
  </w:sdt>
  <w:p w:rsidR="00B90C9C" w:rsidRDefault="00B90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0A" w:rsidRDefault="00901A0A" w:rsidP="00D4517C">
      <w:pPr>
        <w:spacing w:after="0" w:line="240" w:lineRule="auto"/>
      </w:pPr>
      <w:r>
        <w:separator/>
      </w:r>
    </w:p>
  </w:footnote>
  <w:footnote w:type="continuationSeparator" w:id="0">
    <w:p w:rsidR="00901A0A" w:rsidRDefault="00901A0A" w:rsidP="00D4517C">
      <w:pPr>
        <w:spacing w:after="0" w:line="240" w:lineRule="auto"/>
      </w:pPr>
      <w:r>
        <w:continuationSeparator/>
      </w:r>
    </w:p>
  </w:footnote>
  <w:footnote w:id="1">
    <w:p w:rsidR="00AE0A66" w:rsidRDefault="00AE0A66">
      <w:pPr>
        <w:pStyle w:val="Textonotapie"/>
      </w:pPr>
      <w:r>
        <w:rPr>
          <w:rStyle w:val="Refdenotaalpie"/>
        </w:rPr>
        <w:footnoteRef/>
      </w:r>
      <w:r>
        <w:t xml:space="preserve"> M.P Clara Cecilia Dueñas Quevedo, Sentencia SL. 1073 del 25-01-2017, radicado 44979.</w:t>
      </w:r>
    </w:p>
    <w:p w:rsidR="00AE0A66" w:rsidRPr="00AE0A66" w:rsidRDefault="00AE0A66">
      <w:pPr>
        <w:pStyle w:val="Textonotapie"/>
        <w:rPr>
          <w:lang w:val="es-CO"/>
        </w:rPr>
      </w:pPr>
      <w:r>
        <w:t>M.P.  Gerardo Botero Zuluaga, Sentencia S. 4031 del 15-03-2017, radicado 44796</w:t>
      </w:r>
    </w:p>
  </w:footnote>
  <w:footnote w:id="2">
    <w:p w:rsidR="009C466D" w:rsidRPr="009C466D" w:rsidRDefault="009C466D" w:rsidP="009C466D">
      <w:pPr>
        <w:pStyle w:val="Textonotapie"/>
        <w:jc w:val="both"/>
        <w:rPr>
          <w:lang w:val="es-CO"/>
        </w:rPr>
      </w:pPr>
      <w:r>
        <w:rPr>
          <w:rStyle w:val="Refdenotaalpie"/>
        </w:rPr>
        <w:footnoteRef/>
      </w:r>
      <w:r>
        <w:t xml:space="preserve"> Aparecen en la H. Laboral los empleadores: Carlos Ángel Sierra, </w:t>
      </w:r>
      <w:proofErr w:type="spellStart"/>
      <w:r>
        <w:t>Astu</w:t>
      </w:r>
      <w:proofErr w:type="spellEnd"/>
      <w:r>
        <w:t xml:space="preserve"> Agro veterinaria, Solo Hierros LTDA. </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9C" w:rsidRDefault="00B90C9C" w:rsidP="00556111">
    <w:pPr>
      <w:pStyle w:val="Encabezado"/>
      <w:jc w:val="center"/>
    </w:pPr>
  </w:p>
  <w:p w:rsidR="00B90C9C" w:rsidRPr="006F1649" w:rsidRDefault="00B90C9C" w:rsidP="00D4517C">
    <w:pPr>
      <w:pStyle w:val="Encabezado"/>
      <w:jc w:val="center"/>
      <w:rPr>
        <w:rFonts w:ascii="Arial" w:hAnsi="Arial" w:cs="Arial"/>
        <w:sz w:val="18"/>
        <w:szCs w:val="18"/>
      </w:rPr>
    </w:pPr>
    <w:r w:rsidRPr="006F1649">
      <w:rPr>
        <w:rFonts w:ascii="Arial" w:hAnsi="Arial" w:cs="Arial"/>
        <w:sz w:val="18"/>
        <w:szCs w:val="18"/>
      </w:rPr>
      <w:t>Proceso Ordinario Laboral</w:t>
    </w:r>
  </w:p>
  <w:p w:rsidR="00B90C9C" w:rsidRPr="006F1649" w:rsidRDefault="00B90C9C" w:rsidP="00D4517C">
    <w:pPr>
      <w:pStyle w:val="Encabezado"/>
      <w:jc w:val="center"/>
      <w:rPr>
        <w:rFonts w:ascii="Arial" w:hAnsi="Arial" w:cs="Arial"/>
        <w:sz w:val="18"/>
        <w:szCs w:val="18"/>
      </w:rPr>
    </w:pPr>
    <w:r>
      <w:rPr>
        <w:rFonts w:ascii="Arial" w:hAnsi="Arial" w:cs="Arial"/>
        <w:sz w:val="18"/>
        <w:szCs w:val="18"/>
      </w:rPr>
      <w:t>66001-31-05-003-2016</w:t>
    </w:r>
    <w:r w:rsidRPr="006F1649">
      <w:rPr>
        <w:rFonts w:ascii="Arial" w:hAnsi="Arial" w:cs="Arial"/>
        <w:sz w:val="18"/>
        <w:szCs w:val="18"/>
      </w:rPr>
      <w:t>-00</w:t>
    </w:r>
    <w:r>
      <w:rPr>
        <w:rFonts w:ascii="Arial" w:hAnsi="Arial" w:cs="Arial"/>
        <w:sz w:val="18"/>
        <w:szCs w:val="18"/>
      </w:rPr>
      <w:t>357</w:t>
    </w:r>
    <w:r w:rsidRPr="006F1649">
      <w:rPr>
        <w:rFonts w:ascii="Arial" w:hAnsi="Arial" w:cs="Arial"/>
        <w:sz w:val="18"/>
        <w:szCs w:val="18"/>
      </w:rPr>
      <w:t>-01</w:t>
    </w:r>
  </w:p>
  <w:p w:rsidR="00B90C9C" w:rsidRDefault="00B90C9C" w:rsidP="00D4517C">
    <w:pPr>
      <w:pStyle w:val="Encabezado"/>
      <w:jc w:val="center"/>
      <w:rPr>
        <w:rFonts w:ascii="Arial" w:hAnsi="Arial" w:cs="Arial"/>
        <w:sz w:val="18"/>
        <w:szCs w:val="18"/>
      </w:rPr>
    </w:pPr>
    <w:r>
      <w:rPr>
        <w:rFonts w:ascii="Arial" w:hAnsi="Arial" w:cs="Arial"/>
        <w:sz w:val="18"/>
        <w:szCs w:val="18"/>
      </w:rPr>
      <w:t xml:space="preserve">Dora Elsy Romero Otalvaro </w:t>
    </w:r>
    <w:r w:rsidRPr="006F1649">
      <w:rPr>
        <w:rFonts w:ascii="Arial" w:hAnsi="Arial" w:cs="Arial"/>
        <w:sz w:val="18"/>
        <w:szCs w:val="18"/>
      </w:rPr>
      <w:t xml:space="preserve">vs Colpensiones </w:t>
    </w:r>
  </w:p>
  <w:p w:rsidR="00B90C9C" w:rsidRDefault="00B90C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7C"/>
    <w:rsid w:val="00001DBD"/>
    <w:rsid w:val="0000590B"/>
    <w:rsid w:val="00036B01"/>
    <w:rsid w:val="000533EB"/>
    <w:rsid w:val="00103999"/>
    <w:rsid w:val="00180987"/>
    <w:rsid w:val="001A2D34"/>
    <w:rsid w:val="001E015B"/>
    <w:rsid w:val="00215DD6"/>
    <w:rsid w:val="00220A88"/>
    <w:rsid w:val="002357E1"/>
    <w:rsid w:val="00262AFA"/>
    <w:rsid w:val="002A1103"/>
    <w:rsid w:val="002B268D"/>
    <w:rsid w:val="002B43FB"/>
    <w:rsid w:val="002E6361"/>
    <w:rsid w:val="00317DE6"/>
    <w:rsid w:val="00326B67"/>
    <w:rsid w:val="00371609"/>
    <w:rsid w:val="00391D90"/>
    <w:rsid w:val="00397218"/>
    <w:rsid w:val="003A6737"/>
    <w:rsid w:val="003B672C"/>
    <w:rsid w:val="003E6128"/>
    <w:rsid w:val="0040013A"/>
    <w:rsid w:val="00401245"/>
    <w:rsid w:val="0044104D"/>
    <w:rsid w:val="00456CA0"/>
    <w:rsid w:val="004711BE"/>
    <w:rsid w:val="00506CA0"/>
    <w:rsid w:val="00516275"/>
    <w:rsid w:val="00532317"/>
    <w:rsid w:val="00544B83"/>
    <w:rsid w:val="00545A47"/>
    <w:rsid w:val="005513EE"/>
    <w:rsid w:val="00556111"/>
    <w:rsid w:val="0056730C"/>
    <w:rsid w:val="00581EC5"/>
    <w:rsid w:val="005878A2"/>
    <w:rsid w:val="005A304B"/>
    <w:rsid w:val="005E59B2"/>
    <w:rsid w:val="00600AE1"/>
    <w:rsid w:val="00645963"/>
    <w:rsid w:val="00647D6C"/>
    <w:rsid w:val="006E7E2F"/>
    <w:rsid w:val="0070690F"/>
    <w:rsid w:val="0073264B"/>
    <w:rsid w:val="00736096"/>
    <w:rsid w:val="00755DC6"/>
    <w:rsid w:val="007602CC"/>
    <w:rsid w:val="007C1404"/>
    <w:rsid w:val="007C36B7"/>
    <w:rsid w:val="007E4F64"/>
    <w:rsid w:val="007F1922"/>
    <w:rsid w:val="007F5512"/>
    <w:rsid w:val="00800EA7"/>
    <w:rsid w:val="00817B8B"/>
    <w:rsid w:val="00821FC3"/>
    <w:rsid w:val="00824A48"/>
    <w:rsid w:val="0083789C"/>
    <w:rsid w:val="00841107"/>
    <w:rsid w:val="00846B69"/>
    <w:rsid w:val="00855875"/>
    <w:rsid w:val="008616EC"/>
    <w:rsid w:val="00882F08"/>
    <w:rsid w:val="00883905"/>
    <w:rsid w:val="00885DA5"/>
    <w:rsid w:val="008A1D39"/>
    <w:rsid w:val="008A29FB"/>
    <w:rsid w:val="008F17C9"/>
    <w:rsid w:val="008F631F"/>
    <w:rsid w:val="00901A0A"/>
    <w:rsid w:val="00910854"/>
    <w:rsid w:val="00945403"/>
    <w:rsid w:val="00946129"/>
    <w:rsid w:val="00972B76"/>
    <w:rsid w:val="00977907"/>
    <w:rsid w:val="009A467B"/>
    <w:rsid w:val="009B0944"/>
    <w:rsid w:val="009C466D"/>
    <w:rsid w:val="009C6D96"/>
    <w:rsid w:val="009D0959"/>
    <w:rsid w:val="009E2BA0"/>
    <w:rsid w:val="00A10106"/>
    <w:rsid w:val="00A1484E"/>
    <w:rsid w:val="00A92C2E"/>
    <w:rsid w:val="00AB1589"/>
    <w:rsid w:val="00AD0D49"/>
    <w:rsid w:val="00AE0A66"/>
    <w:rsid w:val="00AF0948"/>
    <w:rsid w:val="00B02FE2"/>
    <w:rsid w:val="00B20475"/>
    <w:rsid w:val="00B31436"/>
    <w:rsid w:val="00B538A9"/>
    <w:rsid w:val="00B665A3"/>
    <w:rsid w:val="00B86678"/>
    <w:rsid w:val="00B90C9C"/>
    <w:rsid w:val="00BA5215"/>
    <w:rsid w:val="00BC1B5F"/>
    <w:rsid w:val="00BF7C44"/>
    <w:rsid w:val="00C37A4A"/>
    <w:rsid w:val="00C64A5B"/>
    <w:rsid w:val="00CF2104"/>
    <w:rsid w:val="00CF2E5B"/>
    <w:rsid w:val="00CF3AA7"/>
    <w:rsid w:val="00D341BC"/>
    <w:rsid w:val="00D4517C"/>
    <w:rsid w:val="00D67260"/>
    <w:rsid w:val="00D75567"/>
    <w:rsid w:val="00D94764"/>
    <w:rsid w:val="00DB7CAE"/>
    <w:rsid w:val="00DE5B2B"/>
    <w:rsid w:val="00E032C8"/>
    <w:rsid w:val="00E35393"/>
    <w:rsid w:val="00E77857"/>
    <w:rsid w:val="00E957CF"/>
    <w:rsid w:val="00EB2739"/>
    <w:rsid w:val="00EB2C21"/>
    <w:rsid w:val="00EB48FC"/>
    <w:rsid w:val="00EC2B71"/>
    <w:rsid w:val="00EE5677"/>
    <w:rsid w:val="00EF7F07"/>
    <w:rsid w:val="00F14CCF"/>
    <w:rsid w:val="00F67F50"/>
    <w:rsid w:val="00F762D7"/>
    <w:rsid w:val="00F82A58"/>
    <w:rsid w:val="00FA1711"/>
    <w:rsid w:val="00FA6227"/>
    <w:rsid w:val="00FC778D"/>
    <w:rsid w:val="00FD10AA"/>
    <w:rsid w:val="00FF1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B44B-F004-40AF-9F80-A5C97055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88621">
      <w:bodyDiv w:val="1"/>
      <w:marLeft w:val="0"/>
      <w:marRight w:val="0"/>
      <w:marTop w:val="0"/>
      <w:marBottom w:val="0"/>
      <w:divBdr>
        <w:top w:val="none" w:sz="0" w:space="0" w:color="auto"/>
        <w:left w:val="none" w:sz="0" w:space="0" w:color="auto"/>
        <w:bottom w:val="none" w:sz="0" w:space="0" w:color="auto"/>
        <w:right w:val="none" w:sz="0" w:space="0" w:color="auto"/>
      </w:divBdr>
    </w:div>
    <w:div w:id="700590254">
      <w:bodyDiv w:val="1"/>
      <w:marLeft w:val="0"/>
      <w:marRight w:val="0"/>
      <w:marTop w:val="0"/>
      <w:marBottom w:val="0"/>
      <w:divBdr>
        <w:top w:val="none" w:sz="0" w:space="0" w:color="auto"/>
        <w:left w:val="none" w:sz="0" w:space="0" w:color="auto"/>
        <w:bottom w:val="none" w:sz="0" w:space="0" w:color="auto"/>
        <w:right w:val="none" w:sz="0" w:space="0" w:color="auto"/>
      </w:divBdr>
    </w:div>
    <w:div w:id="897086906">
      <w:bodyDiv w:val="1"/>
      <w:marLeft w:val="0"/>
      <w:marRight w:val="0"/>
      <w:marTop w:val="0"/>
      <w:marBottom w:val="0"/>
      <w:divBdr>
        <w:top w:val="none" w:sz="0" w:space="0" w:color="auto"/>
        <w:left w:val="none" w:sz="0" w:space="0" w:color="auto"/>
        <w:bottom w:val="none" w:sz="0" w:space="0" w:color="auto"/>
        <w:right w:val="none" w:sz="0" w:space="0" w:color="auto"/>
      </w:divBdr>
    </w:div>
    <w:div w:id="1959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72DD-2A39-4F10-B827-A0C7BEFF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14</cp:revision>
  <cp:lastPrinted>2018-02-28T12:45:00Z</cp:lastPrinted>
  <dcterms:created xsi:type="dcterms:W3CDTF">2018-02-18T21:18:00Z</dcterms:created>
  <dcterms:modified xsi:type="dcterms:W3CDTF">2018-03-15T19:29:00Z</dcterms:modified>
</cp:coreProperties>
</file>