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AD" w:rsidRPr="00DE50AD" w:rsidRDefault="00DE50AD" w:rsidP="00DE50A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DE50AD">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E50AD">
        <w:rPr>
          <w:rFonts w:ascii="Calibri" w:eastAsia="Calibri" w:hAnsi="Calibri" w:cs="Calibri"/>
          <w:color w:val="FF0000"/>
          <w:kern w:val="28"/>
          <w:sz w:val="20"/>
          <w:szCs w:val="18"/>
          <w:lang w:val="es-CO" w:eastAsia="fr-FR"/>
        </w:rPr>
        <w:t> </w:t>
      </w:r>
    </w:p>
    <w:p w:rsidR="00907EFC" w:rsidRPr="00907EFC" w:rsidRDefault="00907EFC" w:rsidP="00907EFC">
      <w:pPr>
        <w:spacing w:line="276" w:lineRule="auto"/>
        <w:jc w:val="both"/>
        <w:rPr>
          <w:rFonts w:ascii="Calibri" w:hAnsi="Calibri" w:cs="Calibri"/>
          <w:kern w:val="28"/>
          <w:sz w:val="18"/>
          <w:szCs w:val="18"/>
          <w:lang w:val="es-CO" w:eastAsia="fr-FR"/>
        </w:rPr>
      </w:pPr>
      <w:r w:rsidRPr="00907EFC">
        <w:rPr>
          <w:rFonts w:ascii="Calibri" w:hAnsi="Calibri" w:cs="Calibri"/>
          <w:kern w:val="28"/>
          <w:sz w:val="18"/>
          <w:szCs w:val="18"/>
          <w:lang w:val="es-CO" w:eastAsia="fr-FR"/>
        </w:rPr>
        <w:t>Asunto.</w:t>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t>Apelación sentencia</w:t>
      </w:r>
    </w:p>
    <w:p w:rsidR="00907EFC" w:rsidRPr="00907EFC" w:rsidRDefault="00907EFC" w:rsidP="00907EFC">
      <w:pPr>
        <w:spacing w:line="276" w:lineRule="auto"/>
        <w:jc w:val="both"/>
        <w:rPr>
          <w:rFonts w:ascii="Calibri" w:hAnsi="Calibri" w:cs="Calibri"/>
          <w:kern w:val="28"/>
          <w:sz w:val="18"/>
          <w:szCs w:val="18"/>
          <w:lang w:val="es-CO" w:eastAsia="fr-FR"/>
        </w:rPr>
      </w:pPr>
      <w:r w:rsidRPr="00907EFC">
        <w:rPr>
          <w:rFonts w:ascii="Calibri" w:hAnsi="Calibri" w:cs="Calibri"/>
          <w:kern w:val="28"/>
          <w:sz w:val="18"/>
          <w:szCs w:val="18"/>
          <w:lang w:val="es-CO" w:eastAsia="fr-FR"/>
        </w:rPr>
        <w:t>Proceso.</w:t>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t>Ordinario laboral</w:t>
      </w:r>
    </w:p>
    <w:p w:rsidR="00907EFC" w:rsidRPr="00907EFC" w:rsidRDefault="00907EFC" w:rsidP="00907EFC">
      <w:pPr>
        <w:spacing w:line="276" w:lineRule="auto"/>
        <w:jc w:val="both"/>
        <w:rPr>
          <w:rFonts w:ascii="Calibri" w:hAnsi="Calibri" w:cs="Calibri"/>
          <w:kern w:val="28"/>
          <w:sz w:val="18"/>
          <w:szCs w:val="18"/>
          <w:lang w:val="es-CO" w:eastAsia="fr-FR"/>
        </w:rPr>
      </w:pPr>
      <w:r w:rsidRPr="00907EFC">
        <w:rPr>
          <w:rFonts w:ascii="Calibri" w:hAnsi="Calibri" w:cs="Calibri"/>
          <w:kern w:val="28"/>
          <w:sz w:val="18"/>
          <w:szCs w:val="18"/>
          <w:lang w:val="es-CO" w:eastAsia="fr-FR"/>
        </w:rPr>
        <w:t>Radicación Nro. :</w:t>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t xml:space="preserve">66001-31-05-003-2016-00346-01 </w:t>
      </w:r>
    </w:p>
    <w:p w:rsidR="00907EFC" w:rsidRPr="00907EFC" w:rsidRDefault="00907EFC" w:rsidP="00907EFC">
      <w:pPr>
        <w:spacing w:line="276" w:lineRule="auto"/>
        <w:jc w:val="both"/>
        <w:rPr>
          <w:rFonts w:ascii="Calibri" w:hAnsi="Calibri" w:cs="Calibri"/>
          <w:kern w:val="28"/>
          <w:sz w:val="18"/>
          <w:szCs w:val="18"/>
          <w:lang w:val="es-CO" w:eastAsia="fr-FR"/>
        </w:rPr>
      </w:pPr>
      <w:r w:rsidRPr="00907EFC">
        <w:rPr>
          <w:rFonts w:ascii="Calibri" w:hAnsi="Calibri" w:cs="Calibri"/>
          <w:kern w:val="28"/>
          <w:sz w:val="18"/>
          <w:szCs w:val="18"/>
          <w:lang w:val="es-CO" w:eastAsia="fr-FR"/>
        </w:rPr>
        <w:t xml:space="preserve">Demandante: </w:t>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r>
      <w:proofErr w:type="spellStart"/>
      <w:r w:rsidRPr="00907EFC">
        <w:rPr>
          <w:rFonts w:ascii="Calibri" w:hAnsi="Calibri" w:cs="Calibri"/>
          <w:kern w:val="28"/>
          <w:sz w:val="18"/>
          <w:szCs w:val="18"/>
          <w:lang w:val="es-CO" w:eastAsia="fr-FR"/>
        </w:rPr>
        <w:t>Roberth</w:t>
      </w:r>
      <w:proofErr w:type="spellEnd"/>
      <w:r w:rsidRPr="00907EFC">
        <w:rPr>
          <w:rFonts w:ascii="Calibri" w:hAnsi="Calibri" w:cs="Calibri"/>
          <w:kern w:val="28"/>
          <w:sz w:val="18"/>
          <w:szCs w:val="18"/>
          <w:lang w:val="es-CO" w:eastAsia="fr-FR"/>
        </w:rPr>
        <w:t xml:space="preserve"> </w:t>
      </w:r>
      <w:proofErr w:type="spellStart"/>
      <w:r w:rsidRPr="00907EFC">
        <w:rPr>
          <w:rFonts w:ascii="Calibri" w:hAnsi="Calibri" w:cs="Calibri"/>
          <w:kern w:val="28"/>
          <w:sz w:val="18"/>
          <w:szCs w:val="18"/>
          <w:lang w:val="es-CO" w:eastAsia="fr-FR"/>
        </w:rPr>
        <w:t>Hernan</w:t>
      </w:r>
      <w:proofErr w:type="spellEnd"/>
      <w:r w:rsidRPr="00907EFC">
        <w:rPr>
          <w:rFonts w:ascii="Calibri" w:hAnsi="Calibri" w:cs="Calibri"/>
          <w:kern w:val="28"/>
          <w:sz w:val="18"/>
          <w:szCs w:val="18"/>
          <w:lang w:val="es-CO" w:eastAsia="fr-FR"/>
        </w:rPr>
        <w:t xml:space="preserve"> Cardona Calderón </w:t>
      </w:r>
    </w:p>
    <w:p w:rsidR="00907EFC" w:rsidRPr="00907EFC" w:rsidRDefault="00907EFC" w:rsidP="00907EFC">
      <w:pPr>
        <w:spacing w:line="276" w:lineRule="auto"/>
        <w:jc w:val="both"/>
        <w:rPr>
          <w:rFonts w:ascii="Calibri" w:hAnsi="Calibri" w:cs="Calibri"/>
          <w:kern w:val="28"/>
          <w:sz w:val="18"/>
          <w:szCs w:val="18"/>
          <w:lang w:val="es-CO" w:eastAsia="fr-FR"/>
        </w:rPr>
      </w:pPr>
      <w:r w:rsidRPr="00907EFC">
        <w:rPr>
          <w:rFonts w:ascii="Calibri" w:hAnsi="Calibri" w:cs="Calibri"/>
          <w:kern w:val="28"/>
          <w:sz w:val="18"/>
          <w:szCs w:val="18"/>
          <w:lang w:val="es-CO" w:eastAsia="fr-FR"/>
        </w:rPr>
        <w:t xml:space="preserve">Demandado: </w:t>
      </w:r>
      <w:r w:rsidRPr="00907EFC">
        <w:rPr>
          <w:rFonts w:ascii="Calibri" w:hAnsi="Calibri" w:cs="Calibri"/>
          <w:kern w:val="28"/>
          <w:sz w:val="18"/>
          <w:szCs w:val="18"/>
          <w:lang w:val="es-CO" w:eastAsia="fr-FR"/>
        </w:rPr>
        <w:tab/>
      </w:r>
      <w:r>
        <w:rPr>
          <w:rFonts w:ascii="Calibri" w:hAnsi="Calibri" w:cs="Calibri"/>
          <w:kern w:val="28"/>
          <w:sz w:val="18"/>
          <w:szCs w:val="18"/>
          <w:lang w:val="es-CO" w:eastAsia="fr-FR"/>
        </w:rPr>
        <w:tab/>
      </w:r>
      <w:r w:rsidRPr="00907EFC">
        <w:rPr>
          <w:rFonts w:ascii="Calibri" w:hAnsi="Calibri" w:cs="Calibri"/>
          <w:kern w:val="28"/>
          <w:sz w:val="18"/>
          <w:szCs w:val="18"/>
          <w:lang w:val="es-CO" w:eastAsia="fr-FR"/>
        </w:rPr>
        <w:t xml:space="preserve">Telemark </w:t>
      </w:r>
      <w:proofErr w:type="spellStart"/>
      <w:r w:rsidRPr="00907EFC">
        <w:rPr>
          <w:rFonts w:ascii="Calibri" w:hAnsi="Calibri" w:cs="Calibri"/>
          <w:kern w:val="28"/>
          <w:sz w:val="18"/>
          <w:szCs w:val="18"/>
          <w:lang w:val="es-CO" w:eastAsia="fr-FR"/>
        </w:rPr>
        <w:t>Spain</w:t>
      </w:r>
      <w:proofErr w:type="spellEnd"/>
      <w:r w:rsidRPr="00907EFC">
        <w:rPr>
          <w:rFonts w:ascii="Calibri" w:hAnsi="Calibri" w:cs="Calibri"/>
          <w:kern w:val="28"/>
          <w:sz w:val="18"/>
          <w:szCs w:val="18"/>
          <w:lang w:val="es-CO" w:eastAsia="fr-FR"/>
        </w:rPr>
        <w:t xml:space="preserve"> </w:t>
      </w:r>
      <w:proofErr w:type="spellStart"/>
      <w:r w:rsidRPr="00907EFC">
        <w:rPr>
          <w:rFonts w:ascii="Calibri" w:hAnsi="Calibri" w:cs="Calibri"/>
          <w:kern w:val="28"/>
          <w:sz w:val="18"/>
          <w:szCs w:val="18"/>
          <w:lang w:val="es-CO" w:eastAsia="fr-FR"/>
        </w:rPr>
        <w:t>SL</w:t>
      </w:r>
      <w:proofErr w:type="spellEnd"/>
      <w:r w:rsidRPr="00907EFC">
        <w:rPr>
          <w:rFonts w:ascii="Calibri" w:hAnsi="Calibri" w:cs="Calibri"/>
          <w:kern w:val="28"/>
          <w:sz w:val="18"/>
          <w:szCs w:val="18"/>
          <w:lang w:val="es-CO" w:eastAsia="fr-FR"/>
        </w:rPr>
        <w:t xml:space="preserve"> Sucursal Colombia Zona Franca Permanente Especial</w:t>
      </w:r>
    </w:p>
    <w:p w:rsidR="00DE50AD" w:rsidRPr="00DE50AD" w:rsidRDefault="00907EFC" w:rsidP="00907EFC">
      <w:pPr>
        <w:spacing w:line="276" w:lineRule="auto"/>
        <w:jc w:val="both"/>
        <w:rPr>
          <w:rFonts w:ascii="Calibri" w:hAnsi="Calibri" w:cs="Calibri"/>
          <w:kern w:val="28"/>
          <w:sz w:val="18"/>
          <w:szCs w:val="18"/>
          <w:lang w:val="es-CO" w:eastAsia="fr-FR"/>
        </w:rPr>
      </w:pPr>
      <w:r w:rsidRPr="00907EFC">
        <w:rPr>
          <w:rFonts w:ascii="Calibri" w:hAnsi="Calibri" w:cs="Calibri"/>
          <w:kern w:val="28"/>
          <w:sz w:val="18"/>
          <w:szCs w:val="18"/>
          <w:lang w:val="es-CO" w:eastAsia="fr-FR"/>
        </w:rPr>
        <w:t>Juzgado de Origen:</w:t>
      </w:r>
      <w:r w:rsidRPr="00907EFC">
        <w:rPr>
          <w:rFonts w:ascii="Calibri" w:hAnsi="Calibri" w:cs="Calibri"/>
          <w:kern w:val="28"/>
          <w:sz w:val="18"/>
          <w:szCs w:val="18"/>
          <w:lang w:val="es-CO" w:eastAsia="fr-FR"/>
        </w:rPr>
        <w:tab/>
      </w:r>
      <w:r w:rsidRPr="00907EFC">
        <w:rPr>
          <w:rFonts w:ascii="Calibri" w:hAnsi="Calibri" w:cs="Calibri"/>
          <w:kern w:val="28"/>
          <w:sz w:val="18"/>
          <w:szCs w:val="18"/>
          <w:lang w:val="es-CO" w:eastAsia="fr-FR"/>
        </w:rPr>
        <w:tab/>
        <w:t>Tercero Laboral del Circuito de Pereira</w:t>
      </w:r>
    </w:p>
    <w:p w:rsidR="00DE50AD" w:rsidRPr="00DE50AD" w:rsidRDefault="00DE50AD" w:rsidP="00DE50AD">
      <w:pPr>
        <w:spacing w:line="276" w:lineRule="auto"/>
        <w:jc w:val="both"/>
        <w:rPr>
          <w:rFonts w:ascii="Arial" w:hAnsi="Arial" w:cs="Arial"/>
          <w:b/>
          <w:bCs/>
          <w:sz w:val="18"/>
          <w:szCs w:val="18"/>
        </w:rPr>
      </w:pPr>
    </w:p>
    <w:p w:rsidR="00907EFC" w:rsidRPr="00907EFC" w:rsidRDefault="00DE50AD" w:rsidP="00907EFC">
      <w:pPr>
        <w:jc w:val="both"/>
        <w:rPr>
          <w:rFonts w:ascii="Calibri" w:hAnsi="Calibri"/>
          <w:sz w:val="18"/>
          <w:szCs w:val="18"/>
          <w:lang w:val="es-CO" w:eastAsia="fr-FR"/>
        </w:rPr>
      </w:pPr>
      <w:r w:rsidRPr="00DE50AD">
        <w:rPr>
          <w:rFonts w:ascii="Calibri" w:hAnsi="Calibri"/>
          <w:b/>
          <w:sz w:val="18"/>
          <w:szCs w:val="18"/>
          <w:lang w:val="es-CO" w:eastAsia="fr-FR"/>
        </w:rPr>
        <w:t xml:space="preserve">Temas: </w:t>
      </w:r>
      <w:r w:rsidRPr="00DE50AD">
        <w:rPr>
          <w:rFonts w:ascii="Calibri" w:hAnsi="Calibri"/>
          <w:b/>
          <w:sz w:val="18"/>
          <w:szCs w:val="18"/>
          <w:lang w:val="es-CO" w:eastAsia="fr-FR"/>
        </w:rPr>
        <w:tab/>
      </w:r>
      <w:r w:rsidRPr="00DE50AD">
        <w:rPr>
          <w:rFonts w:ascii="Calibri" w:hAnsi="Calibri"/>
          <w:b/>
          <w:sz w:val="18"/>
          <w:szCs w:val="18"/>
          <w:lang w:val="es-CO" w:eastAsia="fr-FR"/>
        </w:rPr>
        <w:tab/>
      </w:r>
      <w:r w:rsidRPr="00DE50AD">
        <w:rPr>
          <w:rFonts w:ascii="Calibri" w:hAnsi="Calibri"/>
          <w:b/>
          <w:sz w:val="18"/>
          <w:szCs w:val="18"/>
          <w:lang w:val="es-CO" w:eastAsia="fr-FR"/>
        </w:rPr>
        <w:tab/>
        <w:t xml:space="preserve">CONTRATO DE TRABAJO / </w:t>
      </w:r>
      <w:r w:rsidR="00907EFC">
        <w:rPr>
          <w:rFonts w:ascii="Calibri" w:hAnsi="Calibri"/>
          <w:b/>
          <w:sz w:val="18"/>
          <w:szCs w:val="18"/>
          <w:lang w:val="es-CO" w:eastAsia="fr-FR"/>
        </w:rPr>
        <w:t>TRABAJADOR</w:t>
      </w:r>
      <w:r>
        <w:rPr>
          <w:rFonts w:ascii="Calibri" w:hAnsi="Calibri"/>
          <w:b/>
          <w:sz w:val="18"/>
          <w:szCs w:val="18"/>
          <w:lang w:val="es-CO" w:eastAsia="fr-FR"/>
        </w:rPr>
        <w:t xml:space="preserve"> DE DIRECCIÓN, CONFIANZA O MANEJO</w:t>
      </w:r>
      <w:r w:rsidRPr="00DE50AD">
        <w:rPr>
          <w:rFonts w:ascii="Calibri" w:hAnsi="Calibri"/>
          <w:b/>
          <w:sz w:val="18"/>
          <w:szCs w:val="18"/>
          <w:lang w:val="es-CO" w:eastAsia="fr-FR"/>
        </w:rPr>
        <w:t xml:space="preserve"> / </w:t>
      </w:r>
      <w:r>
        <w:rPr>
          <w:rFonts w:ascii="Calibri" w:hAnsi="Calibri"/>
          <w:b/>
          <w:sz w:val="18"/>
          <w:szCs w:val="18"/>
          <w:lang w:val="es-CO" w:eastAsia="fr-FR"/>
        </w:rPr>
        <w:t xml:space="preserve">CARACTERÍSTICAS / BONO POR ASISTENCIA A JORNADA LABORAL / CONSTITUYE SALARIO / </w:t>
      </w:r>
      <w:r w:rsidR="003B4DDF">
        <w:rPr>
          <w:rFonts w:ascii="Calibri" w:hAnsi="Calibri"/>
          <w:b/>
          <w:sz w:val="18"/>
          <w:szCs w:val="18"/>
          <w:lang w:val="es-CO" w:eastAsia="fr-FR"/>
        </w:rPr>
        <w:t>INDEMNIZACIÓN</w:t>
      </w:r>
      <w:r>
        <w:rPr>
          <w:rFonts w:ascii="Calibri" w:hAnsi="Calibri"/>
          <w:b/>
          <w:sz w:val="18"/>
          <w:szCs w:val="18"/>
          <w:lang w:val="es-CO" w:eastAsia="fr-FR"/>
        </w:rPr>
        <w:t xml:space="preserve"> MORATORIA / EXISTENCIA DE MALA FE</w:t>
      </w:r>
      <w:r w:rsidRPr="00DE50AD">
        <w:rPr>
          <w:rFonts w:ascii="Calibri" w:hAnsi="Calibri"/>
          <w:b/>
          <w:sz w:val="18"/>
          <w:szCs w:val="18"/>
          <w:lang w:val="es-CO" w:eastAsia="fr-FR"/>
        </w:rPr>
        <w:t xml:space="preserve"> / CONFIRMA - </w:t>
      </w:r>
      <w:r w:rsidRPr="00DE50AD">
        <w:rPr>
          <w:rFonts w:ascii="Calibri" w:hAnsi="Calibri"/>
          <w:sz w:val="18"/>
          <w:szCs w:val="18"/>
          <w:lang w:val="es-CO" w:eastAsia="fr-FR"/>
        </w:rPr>
        <w:t>.</w:t>
      </w:r>
      <w:r w:rsidR="00907EFC">
        <w:rPr>
          <w:rFonts w:ascii="Calibri" w:hAnsi="Calibri"/>
          <w:sz w:val="18"/>
          <w:szCs w:val="18"/>
          <w:lang w:val="es-CO" w:eastAsia="fr-FR"/>
        </w:rPr>
        <w:t xml:space="preserve"> </w:t>
      </w:r>
      <w:r w:rsidR="00907EFC" w:rsidRPr="00907EFC">
        <w:rPr>
          <w:rFonts w:ascii="Calibri" w:hAnsi="Calibri"/>
          <w:sz w:val="18"/>
          <w:szCs w:val="18"/>
          <w:lang w:val="es-CO" w:eastAsia="fr-FR"/>
        </w:rPr>
        <w:t xml:space="preserve">Ha dicho la Sala de Casación Laboral de la Corte Suprema de Justicia  que por disposición del artículo 32 del </w:t>
      </w:r>
      <w:proofErr w:type="spellStart"/>
      <w:r w:rsidR="00907EFC" w:rsidRPr="00907EFC">
        <w:rPr>
          <w:rFonts w:ascii="Calibri" w:hAnsi="Calibri"/>
          <w:sz w:val="18"/>
          <w:szCs w:val="18"/>
          <w:lang w:val="es-CO" w:eastAsia="fr-FR"/>
        </w:rPr>
        <w:t>C.S.T</w:t>
      </w:r>
      <w:proofErr w:type="spellEnd"/>
      <w:r w:rsidR="00907EFC" w:rsidRPr="00907EFC">
        <w:rPr>
          <w:rFonts w:ascii="Calibri" w:hAnsi="Calibri"/>
          <w:sz w:val="18"/>
          <w:szCs w:val="18"/>
          <w:lang w:val="es-CO" w:eastAsia="fr-FR"/>
        </w:rPr>
        <w:t xml:space="preserve">., las personas que ejercen funciones de dirección o administración, entre las cuales se halla el cargo de gerente, director, administrador, son representantes del empleador, y como tales lo obligan frente a sus trabajadores; condición especial que los excluye de la regulación legal de la jornada laboral, por ser trabajadores de dirección, confianza y manejo, en virtud del artículo 162 ibídem. </w:t>
      </w:r>
    </w:p>
    <w:p w:rsidR="00907EFC" w:rsidRDefault="00907EFC" w:rsidP="00907EFC">
      <w:pPr>
        <w:jc w:val="both"/>
        <w:rPr>
          <w:rFonts w:ascii="Calibri" w:hAnsi="Calibri"/>
          <w:sz w:val="18"/>
          <w:szCs w:val="18"/>
          <w:lang w:val="es-CO" w:eastAsia="fr-FR"/>
        </w:rPr>
      </w:pPr>
      <w:r>
        <w:rPr>
          <w:rFonts w:ascii="Calibri" w:hAnsi="Calibri"/>
          <w:sz w:val="18"/>
          <w:szCs w:val="18"/>
          <w:lang w:val="es-CO" w:eastAsia="fr-FR"/>
        </w:rPr>
        <w:t>(…)</w:t>
      </w:r>
    </w:p>
    <w:p w:rsidR="00907EFC" w:rsidRDefault="00907EFC" w:rsidP="00907EFC">
      <w:pPr>
        <w:jc w:val="both"/>
        <w:rPr>
          <w:rFonts w:ascii="Calibri" w:hAnsi="Calibri"/>
          <w:sz w:val="18"/>
          <w:szCs w:val="18"/>
          <w:lang w:val="es-CO" w:eastAsia="fr-FR"/>
        </w:rPr>
      </w:pPr>
      <w:r w:rsidRPr="00907EFC">
        <w:rPr>
          <w:rFonts w:ascii="Calibri" w:hAnsi="Calibri"/>
          <w:sz w:val="18"/>
          <w:szCs w:val="18"/>
          <w:lang w:val="es-CO" w:eastAsia="fr-FR"/>
        </w:rPr>
        <w:t>Además, esta calificación de empleador de dirección, confianza y manejo, no se plasmó en el contrato de trabajo visible a folio 141, por el contrario, se pactó que se entendería remunerado el trabajo suplementario, cuando recibiera comisiones o salario variable; lo que excluye la condición de trabajador de dirección, confianza o manejo, por el contrario, se reconoce que no lo era.</w:t>
      </w:r>
      <w:r w:rsidR="00DE50AD" w:rsidRPr="00DE50AD">
        <w:rPr>
          <w:rFonts w:ascii="Calibri" w:hAnsi="Calibri"/>
          <w:sz w:val="18"/>
          <w:szCs w:val="18"/>
          <w:lang w:val="es-CO" w:eastAsia="fr-FR"/>
        </w:rPr>
        <w:t xml:space="preserve"> </w:t>
      </w:r>
    </w:p>
    <w:p w:rsidR="00907EFC" w:rsidRDefault="00907EFC" w:rsidP="00907EFC">
      <w:pPr>
        <w:jc w:val="both"/>
        <w:rPr>
          <w:rFonts w:ascii="Calibri" w:hAnsi="Calibri"/>
          <w:sz w:val="18"/>
          <w:szCs w:val="18"/>
          <w:lang w:val="es-CO" w:eastAsia="fr-FR"/>
        </w:rPr>
      </w:pPr>
      <w:r>
        <w:rPr>
          <w:rFonts w:ascii="Calibri" w:hAnsi="Calibri"/>
          <w:sz w:val="18"/>
          <w:szCs w:val="18"/>
          <w:lang w:val="es-CO" w:eastAsia="fr-FR"/>
        </w:rPr>
        <w:t>(…)</w:t>
      </w:r>
    </w:p>
    <w:p w:rsidR="00907EFC" w:rsidRPr="00907EFC" w:rsidRDefault="00907EFC" w:rsidP="00907EFC">
      <w:pPr>
        <w:jc w:val="both"/>
        <w:rPr>
          <w:rFonts w:ascii="Calibri" w:hAnsi="Calibri"/>
          <w:sz w:val="18"/>
          <w:szCs w:val="18"/>
          <w:lang w:val="es-CO" w:eastAsia="fr-FR"/>
        </w:rPr>
      </w:pPr>
      <w:r w:rsidRPr="00907EFC">
        <w:rPr>
          <w:rFonts w:ascii="Calibri" w:hAnsi="Calibri"/>
          <w:sz w:val="18"/>
          <w:szCs w:val="18"/>
          <w:lang w:val="es-CO" w:eastAsia="fr-FR"/>
        </w:rPr>
        <w:t xml:space="preserve">En razón a lo anterior la Sala de Casación Laboral de la Corte Suprema de Justicia  señaló que no importaba la figura jurídica o contractual utilizada, si lo percibido es consecuencia directa de la labor desempeñada o la mera disposición de la fuerza de trabajo, tendrá, en virtud del principio de la primacía de la realidad (art. 53 </w:t>
      </w:r>
      <w:proofErr w:type="spellStart"/>
      <w:r w:rsidRPr="00907EFC">
        <w:rPr>
          <w:rFonts w:ascii="Calibri" w:hAnsi="Calibri"/>
          <w:sz w:val="18"/>
          <w:szCs w:val="18"/>
          <w:lang w:val="es-CO" w:eastAsia="fr-FR"/>
        </w:rPr>
        <w:t>CP</w:t>
      </w:r>
      <w:proofErr w:type="spellEnd"/>
      <w:r w:rsidRPr="00907EFC">
        <w:rPr>
          <w:rFonts w:ascii="Calibri" w:hAnsi="Calibri"/>
          <w:sz w:val="18"/>
          <w:szCs w:val="18"/>
          <w:lang w:val="es-CO" w:eastAsia="fr-FR"/>
        </w:rPr>
        <w:t>), carácter salarial.</w:t>
      </w:r>
    </w:p>
    <w:p w:rsidR="00F84750" w:rsidRDefault="00F84750" w:rsidP="00907EFC">
      <w:pPr>
        <w:jc w:val="both"/>
        <w:rPr>
          <w:rFonts w:ascii="Calibri" w:hAnsi="Calibri"/>
          <w:sz w:val="18"/>
          <w:szCs w:val="18"/>
          <w:lang w:val="es-CO" w:eastAsia="fr-FR"/>
        </w:rPr>
      </w:pPr>
      <w:r>
        <w:rPr>
          <w:rFonts w:ascii="Calibri" w:hAnsi="Calibri"/>
          <w:sz w:val="18"/>
          <w:szCs w:val="18"/>
          <w:lang w:val="es-CO" w:eastAsia="fr-FR"/>
        </w:rPr>
        <w:t>(…)</w:t>
      </w:r>
    </w:p>
    <w:p w:rsidR="00F84750" w:rsidRDefault="00F84750" w:rsidP="00F84750">
      <w:pPr>
        <w:jc w:val="both"/>
        <w:rPr>
          <w:rFonts w:ascii="Calibri" w:hAnsi="Calibri"/>
          <w:sz w:val="18"/>
          <w:szCs w:val="18"/>
          <w:lang w:val="es-CO" w:eastAsia="fr-FR"/>
        </w:rPr>
      </w:pPr>
      <w:r w:rsidRPr="00F84750">
        <w:rPr>
          <w:rFonts w:ascii="Calibri" w:hAnsi="Calibri"/>
          <w:sz w:val="18"/>
          <w:szCs w:val="18"/>
          <w:lang w:val="es-CO" w:eastAsia="fr-FR"/>
        </w:rPr>
        <w:t>En ese orden de ideas, se tendría que concluir, de lo declarado por los testigos y confesado por el demandado, que se trata de un pago que tiene como causa inmediata retribuir el servicio subordinado del demandante; al confluir las características de periodicidad, duración y uniformidad en su monto, máxime cuando la asistencia al trabajo constituye el requisito necesario para su causación  o lo que es lo mismo, la prestación personal del servicio, elemento esencial del contrato de trabajo, por lo tanto, es una consecuencia directa de la labor desempeñada.</w:t>
      </w:r>
    </w:p>
    <w:p w:rsidR="00F1340A" w:rsidRDefault="00F1340A" w:rsidP="00F84750">
      <w:pPr>
        <w:jc w:val="both"/>
        <w:rPr>
          <w:rFonts w:ascii="Calibri" w:hAnsi="Calibri"/>
          <w:sz w:val="18"/>
          <w:szCs w:val="18"/>
          <w:lang w:val="es-CO" w:eastAsia="fr-FR"/>
        </w:rPr>
      </w:pPr>
      <w:r>
        <w:rPr>
          <w:rFonts w:ascii="Calibri" w:hAnsi="Calibri"/>
          <w:sz w:val="18"/>
          <w:szCs w:val="18"/>
          <w:lang w:val="es-CO" w:eastAsia="fr-FR"/>
        </w:rPr>
        <w:t>(…)</w:t>
      </w:r>
    </w:p>
    <w:p w:rsidR="00F1340A" w:rsidRDefault="00F1340A" w:rsidP="00F1340A">
      <w:pPr>
        <w:jc w:val="both"/>
        <w:rPr>
          <w:rFonts w:ascii="Calibri" w:hAnsi="Calibri"/>
          <w:sz w:val="18"/>
          <w:szCs w:val="18"/>
          <w:lang w:val="es-CO" w:eastAsia="fr-FR"/>
        </w:rPr>
      </w:pPr>
      <w:r w:rsidRPr="00F1340A">
        <w:rPr>
          <w:rFonts w:ascii="Calibri" w:hAnsi="Calibri"/>
          <w:sz w:val="18"/>
          <w:szCs w:val="18"/>
          <w:lang w:val="es-CO" w:eastAsia="fr-FR"/>
        </w:rPr>
        <w:t>En lo atinente a esta indemnización, ha de decirse que el ya citado artículo dispone que la misma se causa cuando a la terminación del contrato, el empleador no paga al trabajador los salarios y prestaciones debidas; cuya aplicación no es automática, como lo ha dicho reiteradamente el órgano de cierre de esta especialidad</w:t>
      </w:r>
      <w:r w:rsidR="003B4DDF">
        <w:rPr>
          <w:rFonts w:ascii="Calibri" w:hAnsi="Calibri"/>
          <w:sz w:val="18"/>
          <w:szCs w:val="18"/>
          <w:lang w:val="es-CO" w:eastAsia="fr-FR"/>
        </w:rPr>
        <w:t xml:space="preserve">. </w:t>
      </w:r>
      <w:bookmarkStart w:id="0" w:name="_GoBack"/>
      <w:bookmarkEnd w:id="0"/>
      <w:r w:rsidRPr="00F1340A">
        <w:rPr>
          <w:rFonts w:ascii="Calibri" w:hAnsi="Calibri"/>
          <w:sz w:val="18"/>
          <w:szCs w:val="18"/>
          <w:lang w:val="es-CO" w:eastAsia="fr-FR"/>
        </w:rPr>
        <w:t>Entonces, al tener naturaleza sancionatoria debe estar precedida del análisis del comportamiento que asumió el empleador moroso, para verificar si existen razones serias y atendibles que justifiquen su incumplimiento y lo ubiquen en el terreno de la buena fe</w:t>
      </w:r>
      <w:r>
        <w:rPr>
          <w:rFonts w:ascii="Calibri" w:hAnsi="Calibri"/>
          <w:sz w:val="18"/>
          <w:szCs w:val="18"/>
          <w:lang w:val="es-CO" w:eastAsia="fr-FR"/>
        </w:rPr>
        <w:t>.</w:t>
      </w:r>
    </w:p>
    <w:p w:rsidR="00F1340A" w:rsidRDefault="00F1340A" w:rsidP="00F1340A">
      <w:pPr>
        <w:jc w:val="both"/>
        <w:rPr>
          <w:rFonts w:ascii="Calibri" w:hAnsi="Calibri"/>
          <w:sz w:val="18"/>
          <w:szCs w:val="18"/>
          <w:lang w:val="es-CO" w:eastAsia="fr-FR"/>
        </w:rPr>
      </w:pPr>
      <w:r>
        <w:rPr>
          <w:rFonts w:ascii="Calibri" w:hAnsi="Calibri"/>
          <w:sz w:val="18"/>
          <w:szCs w:val="18"/>
          <w:lang w:val="es-CO" w:eastAsia="fr-FR"/>
        </w:rPr>
        <w:t>(…)</w:t>
      </w:r>
    </w:p>
    <w:p w:rsidR="00F1340A" w:rsidRDefault="00F1340A" w:rsidP="00F1340A">
      <w:pPr>
        <w:jc w:val="both"/>
        <w:rPr>
          <w:rFonts w:ascii="Calibri" w:hAnsi="Calibri"/>
          <w:sz w:val="18"/>
          <w:szCs w:val="18"/>
          <w:lang w:val="es-CO" w:eastAsia="fr-FR"/>
        </w:rPr>
      </w:pPr>
      <w:r w:rsidRPr="00F1340A">
        <w:rPr>
          <w:rFonts w:ascii="Calibri" w:hAnsi="Calibri"/>
          <w:sz w:val="18"/>
          <w:szCs w:val="18"/>
          <w:lang w:val="es-CO" w:eastAsia="fr-FR"/>
        </w:rPr>
        <w:t xml:space="preserve">Más aún cuando en la misma línea, el órgano de cierre en materia laboral en la sentencia ya citada que “la práctica de entregar sumas de dinero al abrigo de figuras de </w:t>
      </w:r>
      <w:proofErr w:type="spellStart"/>
      <w:r w:rsidRPr="00F1340A">
        <w:rPr>
          <w:rFonts w:ascii="Calibri" w:hAnsi="Calibri"/>
          <w:sz w:val="18"/>
          <w:szCs w:val="18"/>
          <w:lang w:val="es-CO" w:eastAsia="fr-FR"/>
        </w:rPr>
        <w:t>desalarización</w:t>
      </w:r>
      <w:proofErr w:type="spellEnd"/>
      <w:r w:rsidRPr="00F1340A">
        <w:rPr>
          <w:rFonts w:ascii="Calibri" w:hAnsi="Calibri"/>
          <w:sz w:val="18"/>
          <w:szCs w:val="18"/>
          <w:lang w:val="es-CO" w:eastAsia="fr-FR"/>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p>
    <w:p w:rsidR="00907EFC" w:rsidRPr="00DE50AD" w:rsidRDefault="00907EFC" w:rsidP="00907EFC">
      <w:pPr>
        <w:jc w:val="both"/>
        <w:rPr>
          <w:rFonts w:ascii="Calibri" w:hAnsi="Calibri"/>
          <w:sz w:val="18"/>
          <w:szCs w:val="18"/>
          <w:lang w:val="es-CO" w:eastAsia="fr-FR"/>
        </w:rPr>
      </w:pPr>
    </w:p>
    <w:p w:rsidR="00DE50AD" w:rsidRDefault="00DE50AD" w:rsidP="00DE50AD">
      <w:pPr>
        <w:jc w:val="both"/>
        <w:rPr>
          <w:rFonts w:ascii="Calibri" w:hAnsi="Calibri"/>
          <w:sz w:val="18"/>
          <w:szCs w:val="18"/>
          <w:lang w:val="es-CO" w:eastAsia="fr-FR"/>
        </w:rPr>
      </w:pPr>
    </w:p>
    <w:p w:rsidR="00DE50AD" w:rsidRPr="00DE50AD" w:rsidRDefault="00DE50AD" w:rsidP="00DE50AD">
      <w:pPr>
        <w:jc w:val="both"/>
        <w:rPr>
          <w:rFonts w:ascii="Calibri" w:hAnsi="Calibri"/>
          <w:sz w:val="18"/>
          <w:szCs w:val="18"/>
          <w:lang w:val="es-CO" w:eastAsia="fr-FR"/>
        </w:rPr>
      </w:pPr>
    </w:p>
    <w:p w:rsidR="00B93086" w:rsidRPr="00621508" w:rsidRDefault="00B93086" w:rsidP="00DE50AD">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3D2CF1">
        <w:rPr>
          <w:rFonts w:ascii="Arial" w:hAnsi="Arial" w:cs="Arial"/>
          <w:sz w:val="16"/>
          <w:szCs w:val="16"/>
        </w:rPr>
        <w:tab/>
        <w:t xml:space="preserve"> </w:t>
      </w:r>
      <w:r w:rsidR="003D2CF1" w:rsidRPr="003D2CF1">
        <w:rPr>
          <w:rFonts w:ascii="Arial" w:hAnsi="Arial" w:cs="Arial"/>
          <w:sz w:val="16"/>
          <w:szCs w:val="16"/>
        </w:rPr>
        <w:t>sentencia</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7E256C" w:rsidRDefault="00B93086" w:rsidP="007E256C">
      <w:pPr>
        <w:ind w:left="1985"/>
        <w:jc w:val="both"/>
        <w:rPr>
          <w:rFonts w:ascii="Arial" w:hAnsi="Arial" w:cs="Arial"/>
          <w:sz w:val="16"/>
          <w:szCs w:val="16"/>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7E256C">
        <w:rPr>
          <w:rFonts w:ascii="Arial" w:hAnsi="Arial" w:cs="Arial"/>
          <w:sz w:val="16"/>
          <w:szCs w:val="16"/>
        </w:rPr>
        <w:t>66001-31-05-003-2016-00346</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proofErr w:type="spellStart"/>
      <w:r w:rsidR="007E256C">
        <w:rPr>
          <w:rFonts w:ascii="Arial" w:hAnsi="Arial" w:cs="Arial"/>
          <w:bCs/>
          <w:iCs/>
          <w:sz w:val="16"/>
          <w:szCs w:val="16"/>
        </w:rPr>
        <w:t>Roberth</w:t>
      </w:r>
      <w:proofErr w:type="spellEnd"/>
      <w:r w:rsidR="007E256C">
        <w:rPr>
          <w:rFonts w:ascii="Arial" w:hAnsi="Arial" w:cs="Arial"/>
          <w:bCs/>
          <w:iCs/>
          <w:sz w:val="16"/>
          <w:szCs w:val="16"/>
        </w:rPr>
        <w:t xml:space="preserve"> </w:t>
      </w:r>
      <w:proofErr w:type="spellStart"/>
      <w:r w:rsidR="007E256C">
        <w:rPr>
          <w:rFonts w:ascii="Arial" w:hAnsi="Arial" w:cs="Arial"/>
          <w:bCs/>
          <w:iCs/>
          <w:sz w:val="16"/>
          <w:szCs w:val="16"/>
        </w:rPr>
        <w:t>Hernan</w:t>
      </w:r>
      <w:proofErr w:type="spellEnd"/>
      <w:r w:rsidR="007E256C">
        <w:rPr>
          <w:rFonts w:ascii="Arial" w:hAnsi="Arial" w:cs="Arial"/>
          <w:bCs/>
          <w:iCs/>
          <w:sz w:val="16"/>
          <w:szCs w:val="16"/>
        </w:rPr>
        <w:t xml:space="preserve"> Cardona Calderón</w:t>
      </w:r>
      <w:r w:rsidR="00773AEC">
        <w:rPr>
          <w:rFonts w:ascii="Arial" w:hAnsi="Arial" w:cs="Arial"/>
          <w:bCs/>
          <w:iCs/>
          <w:sz w:val="16"/>
          <w:szCs w:val="16"/>
        </w:rPr>
        <w:t xml:space="preserve"> </w:t>
      </w:r>
    </w:p>
    <w:p w:rsidR="00B93086" w:rsidRPr="00952C93" w:rsidRDefault="00B93086" w:rsidP="00F835EF">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7E256C">
        <w:rPr>
          <w:rFonts w:ascii="Arial" w:hAnsi="Arial" w:cs="Arial"/>
          <w:sz w:val="16"/>
          <w:szCs w:val="16"/>
        </w:rPr>
        <w:t xml:space="preserve">Telemark </w:t>
      </w:r>
      <w:proofErr w:type="spellStart"/>
      <w:r w:rsidR="007E256C">
        <w:rPr>
          <w:rFonts w:ascii="Arial" w:hAnsi="Arial" w:cs="Arial"/>
          <w:sz w:val="16"/>
          <w:szCs w:val="16"/>
        </w:rPr>
        <w:t>Spain</w:t>
      </w:r>
      <w:proofErr w:type="spellEnd"/>
      <w:r w:rsidR="007E256C">
        <w:rPr>
          <w:rFonts w:ascii="Arial" w:hAnsi="Arial" w:cs="Arial"/>
          <w:sz w:val="16"/>
          <w:szCs w:val="16"/>
        </w:rPr>
        <w:t xml:space="preserve"> </w:t>
      </w:r>
      <w:proofErr w:type="spellStart"/>
      <w:r w:rsidR="007E256C">
        <w:rPr>
          <w:rFonts w:ascii="Arial" w:hAnsi="Arial" w:cs="Arial"/>
          <w:sz w:val="16"/>
          <w:szCs w:val="16"/>
        </w:rPr>
        <w:t>SL</w:t>
      </w:r>
      <w:proofErr w:type="spellEnd"/>
      <w:r w:rsidR="00F835EF">
        <w:rPr>
          <w:rFonts w:ascii="Arial" w:hAnsi="Arial" w:cs="Arial"/>
          <w:sz w:val="16"/>
          <w:szCs w:val="16"/>
        </w:rPr>
        <w:t xml:space="preserve"> Sucursal Colombia Zona Franca Permanente Especial</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7E256C">
        <w:rPr>
          <w:rFonts w:ascii="Arial" w:hAnsi="Arial" w:cs="Arial"/>
          <w:sz w:val="16"/>
          <w:szCs w:val="16"/>
        </w:rPr>
        <w:t>Tercero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3D2CF1" w:rsidRPr="005B1BE0" w:rsidRDefault="00B93086" w:rsidP="003D2CF1">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lastRenderedPageBreak/>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7E256C" w:rsidRPr="006D4F3D">
        <w:rPr>
          <w:rFonts w:ascii="Arial" w:hAnsi="Arial" w:cs="Arial"/>
          <w:bCs/>
          <w:sz w:val="16"/>
          <w:szCs w:val="16"/>
        </w:rPr>
        <w:t>Trabajador de dirección, confianza y manejo;</w:t>
      </w:r>
      <w:r w:rsidR="007E256C" w:rsidRPr="006D4F3D">
        <w:rPr>
          <w:rFonts w:ascii="Arial" w:hAnsi="Arial" w:cs="Arial"/>
          <w:sz w:val="16"/>
          <w:szCs w:val="24"/>
        </w:rPr>
        <w:t xml:space="preserve"> pagos que no constituyen salario; mala fe</w:t>
      </w:r>
    </w:p>
    <w:p w:rsidR="008F6774" w:rsidRDefault="008F6774" w:rsidP="00D06C12">
      <w:pPr>
        <w:autoSpaceDE w:val="0"/>
        <w:autoSpaceDN w:val="0"/>
        <w:adjustRightInd w:val="0"/>
        <w:ind w:left="2829"/>
        <w:jc w:val="both"/>
        <w:rPr>
          <w:rFonts w:ascii="Arial" w:hAnsi="Arial" w:cs="Arial"/>
          <w:i/>
          <w:sz w:val="16"/>
          <w:szCs w:val="16"/>
        </w:rPr>
      </w:pPr>
    </w:p>
    <w:p w:rsidR="003D2CF1" w:rsidRPr="00D06C12" w:rsidRDefault="003D2CF1" w:rsidP="00D06C12">
      <w:pPr>
        <w:autoSpaceDE w:val="0"/>
        <w:autoSpaceDN w:val="0"/>
        <w:adjustRightInd w:val="0"/>
        <w:ind w:left="2829"/>
        <w:jc w:val="both"/>
        <w:rPr>
          <w:rFonts w:ascii="Arial" w:hAnsi="Arial" w:cs="Arial"/>
          <w:i/>
          <w:sz w:val="16"/>
          <w:szCs w:val="16"/>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w:t>
      </w:r>
      <w:r w:rsidRPr="000D5099">
        <w:rPr>
          <w:rFonts w:ascii="Arial" w:eastAsia="Calibri" w:hAnsi="Arial" w:cs="Arial"/>
          <w:szCs w:val="24"/>
          <w:lang w:val="es-CO" w:eastAsia="en-US"/>
        </w:rPr>
        <w:t>Pereira,</w:t>
      </w:r>
      <w:r w:rsidRPr="00AC486E">
        <w:rPr>
          <w:rFonts w:ascii="Arial" w:eastAsia="Calibri" w:hAnsi="Arial" w:cs="Arial"/>
          <w:szCs w:val="24"/>
          <w:lang w:val="es-CO" w:eastAsia="en-US"/>
        </w:rPr>
        <w:t xml:space="preserve"> </w:t>
      </w:r>
      <w:r w:rsidR="007E256C">
        <w:rPr>
          <w:rFonts w:ascii="Arial" w:eastAsia="Calibri" w:hAnsi="Arial" w:cs="Arial"/>
          <w:szCs w:val="24"/>
          <w:lang w:val="es-CO" w:eastAsia="en-US"/>
        </w:rPr>
        <w:t>a los trece</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7E256C">
        <w:rPr>
          <w:rFonts w:ascii="Arial" w:eastAsia="Calibri" w:hAnsi="Arial" w:cs="Arial"/>
          <w:szCs w:val="24"/>
          <w:lang w:val="es-CO" w:eastAsia="en-US"/>
        </w:rPr>
        <w:t>13</w:t>
      </w:r>
      <w:r w:rsidRPr="00CF0D70">
        <w:rPr>
          <w:rFonts w:ascii="Arial" w:eastAsia="Calibri" w:hAnsi="Arial" w:cs="Arial"/>
          <w:szCs w:val="24"/>
          <w:lang w:val="es-CO" w:eastAsia="en-US"/>
        </w:rPr>
        <w:t xml:space="preserve">) días del mes de </w:t>
      </w:r>
      <w:r w:rsidR="00773AEC">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773AEC">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773AEC">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73AEC">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E256C">
        <w:rPr>
          <w:rFonts w:ascii="Arial" w:hAnsi="Arial" w:cs="Arial"/>
          <w:szCs w:val="24"/>
        </w:rPr>
        <w:t>24</w:t>
      </w:r>
      <w:r w:rsidR="00CF0D70">
        <w:rPr>
          <w:rFonts w:ascii="Arial" w:hAnsi="Arial" w:cs="Arial"/>
          <w:szCs w:val="24"/>
        </w:rPr>
        <w:t xml:space="preserve"> de </w:t>
      </w:r>
      <w:r w:rsidR="007E256C">
        <w:rPr>
          <w:rFonts w:ascii="Arial" w:hAnsi="Arial" w:cs="Arial"/>
          <w:szCs w:val="24"/>
        </w:rPr>
        <w:t>enero</w:t>
      </w:r>
      <w:r w:rsidR="003440CA">
        <w:rPr>
          <w:rFonts w:ascii="Arial" w:hAnsi="Arial" w:cs="Arial"/>
          <w:szCs w:val="24"/>
        </w:rPr>
        <w:t xml:space="preserve"> </w:t>
      </w:r>
      <w:r w:rsidRPr="00AC486E">
        <w:rPr>
          <w:rFonts w:ascii="Arial" w:hAnsi="Arial" w:cs="Arial"/>
          <w:szCs w:val="24"/>
        </w:rPr>
        <w:t>de 201</w:t>
      </w:r>
      <w:r w:rsidR="007E256C">
        <w:rPr>
          <w:rFonts w:ascii="Arial" w:hAnsi="Arial" w:cs="Arial"/>
          <w:szCs w:val="24"/>
        </w:rPr>
        <w:t>7</w:t>
      </w:r>
      <w:r w:rsidRPr="00AC486E">
        <w:rPr>
          <w:rFonts w:ascii="Arial" w:hAnsi="Arial" w:cs="Arial"/>
          <w:szCs w:val="24"/>
        </w:rPr>
        <w:t xml:space="preserve"> por el Juzgado </w:t>
      </w:r>
      <w:r w:rsidR="007E256C">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7E256C">
        <w:rPr>
          <w:rFonts w:ascii="Arial" w:hAnsi="Arial" w:cs="Arial"/>
          <w:szCs w:val="24"/>
        </w:rPr>
        <w:t>ueve el</w:t>
      </w:r>
      <w:r w:rsidR="00B305C0">
        <w:rPr>
          <w:rFonts w:ascii="Arial" w:hAnsi="Arial" w:cs="Arial"/>
          <w:szCs w:val="24"/>
        </w:rPr>
        <w:t xml:space="preserve"> </w:t>
      </w:r>
      <w:r w:rsidR="003440CA">
        <w:rPr>
          <w:rFonts w:ascii="Arial" w:hAnsi="Arial" w:cs="Arial"/>
          <w:szCs w:val="24"/>
        </w:rPr>
        <w:t xml:space="preserve">señor </w:t>
      </w:r>
      <w:proofErr w:type="spellStart"/>
      <w:r w:rsidR="007E256C">
        <w:rPr>
          <w:rFonts w:ascii="Arial" w:hAnsi="Arial" w:cs="Arial"/>
          <w:b/>
          <w:szCs w:val="24"/>
        </w:rPr>
        <w:t>Roberth</w:t>
      </w:r>
      <w:proofErr w:type="spellEnd"/>
      <w:r w:rsidR="007E256C">
        <w:rPr>
          <w:rFonts w:ascii="Arial" w:hAnsi="Arial" w:cs="Arial"/>
          <w:b/>
          <w:szCs w:val="24"/>
        </w:rPr>
        <w:t xml:space="preserve"> Hernán Cardona Calderón</w:t>
      </w:r>
      <w:r w:rsidR="002D0D07">
        <w:rPr>
          <w:rFonts w:ascii="Arial" w:hAnsi="Arial" w:cs="Arial"/>
          <w:b/>
          <w:szCs w:val="24"/>
        </w:rPr>
        <w:t xml:space="preserve"> </w:t>
      </w:r>
      <w:r w:rsidRPr="003440CA">
        <w:rPr>
          <w:rFonts w:ascii="Arial" w:hAnsi="Arial" w:cs="Arial"/>
          <w:szCs w:val="24"/>
        </w:rPr>
        <w:t xml:space="preserve">contra </w:t>
      </w:r>
      <w:r w:rsidR="007E256C">
        <w:rPr>
          <w:rFonts w:ascii="Arial" w:hAnsi="Arial" w:cs="Arial"/>
          <w:b/>
          <w:szCs w:val="16"/>
        </w:rPr>
        <w:t xml:space="preserve">Telemark </w:t>
      </w:r>
      <w:proofErr w:type="spellStart"/>
      <w:r w:rsidR="007E256C">
        <w:rPr>
          <w:rFonts w:ascii="Arial" w:hAnsi="Arial" w:cs="Arial"/>
          <w:b/>
          <w:szCs w:val="16"/>
        </w:rPr>
        <w:t>Spain</w:t>
      </w:r>
      <w:proofErr w:type="spellEnd"/>
      <w:r w:rsidR="007E256C">
        <w:rPr>
          <w:rFonts w:ascii="Arial" w:hAnsi="Arial" w:cs="Arial"/>
          <w:b/>
          <w:szCs w:val="16"/>
        </w:rPr>
        <w:t xml:space="preserve"> </w:t>
      </w:r>
      <w:proofErr w:type="spellStart"/>
      <w:r w:rsidR="007E256C">
        <w:rPr>
          <w:rFonts w:ascii="Arial" w:hAnsi="Arial" w:cs="Arial"/>
          <w:b/>
          <w:szCs w:val="16"/>
        </w:rPr>
        <w:t>SL</w:t>
      </w:r>
      <w:proofErr w:type="spellEnd"/>
      <w:r w:rsidR="00F835EF">
        <w:rPr>
          <w:rFonts w:ascii="Arial" w:hAnsi="Arial" w:cs="Arial"/>
          <w:b/>
          <w:szCs w:val="16"/>
        </w:rPr>
        <w:t xml:space="preserve"> Sucursal Colombia Zona Franca Permanente Especial</w:t>
      </w:r>
      <w:r w:rsidR="003D2CF1" w:rsidRPr="00773AEC">
        <w:rPr>
          <w:rFonts w:ascii="Arial" w:hAnsi="Arial" w:cs="Arial"/>
          <w:b/>
          <w:szCs w:val="16"/>
        </w:rPr>
        <w:t>,</w:t>
      </w:r>
      <w:r w:rsidR="003D2CF1">
        <w:rPr>
          <w:rFonts w:ascii="Arial" w:hAnsi="Arial" w:cs="Arial"/>
          <w:b/>
          <w:szCs w:val="16"/>
        </w:rPr>
        <w:t xml:space="preserve"> </w:t>
      </w:r>
      <w:r w:rsidR="00773AEC">
        <w:rPr>
          <w:rFonts w:ascii="Arial" w:hAnsi="Arial" w:cs="Arial"/>
          <w:b/>
          <w:szCs w:val="16"/>
        </w:rPr>
        <w:t xml:space="preserve"> </w:t>
      </w:r>
      <w:r w:rsidR="00494DF9">
        <w:rPr>
          <w:rFonts w:ascii="Arial" w:hAnsi="Arial" w:cs="Arial"/>
          <w:szCs w:val="16"/>
        </w:rPr>
        <w:t xml:space="preserve">radicado </w:t>
      </w:r>
      <w:r w:rsidR="007E256C">
        <w:rPr>
          <w:rFonts w:ascii="Arial" w:hAnsi="Arial" w:cs="Arial"/>
          <w:szCs w:val="16"/>
        </w:rPr>
        <w:t>66001-31-05-003-2016-00346</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6D4F3D" w:rsidRDefault="00773AEC" w:rsidP="00861036">
      <w:pPr>
        <w:spacing w:line="276" w:lineRule="auto"/>
        <w:jc w:val="both"/>
        <w:rPr>
          <w:rFonts w:ascii="Arial" w:hAnsi="Arial" w:cs="Arial"/>
          <w:szCs w:val="24"/>
        </w:rPr>
      </w:pPr>
      <w:r>
        <w:rPr>
          <w:rFonts w:ascii="Arial" w:hAnsi="Arial" w:cs="Arial"/>
          <w:szCs w:val="24"/>
        </w:rPr>
        <w:t xml:space="preserve">Pretende </w:t>
      </w:r>
      <w:r w:rsidR="007E256C">
        <w:rPr>
          <w:rFonts w:ascii="Arial" w:hAnsi="Arial" w:cs="Arial"/>
          <w:szCs w:val="24"/>
        </w:rPr>
        <w:t xml:space="preserve">el señor </w:t>
      </w:r>
      <w:proofErr w:type="spellStart"/>
      <w:r w:rsidR="007E256C" w:rsidRPr="006D4F3D">
        <w:rPr>
          <w:rFonts w:ascii="Arial" w:hAnsi="Arial" w:cs="Arial"/>
          <w:szCs w:val="24"/>
        </w:rPr>
        <w:t>Roberth</w:t>
      </w:r>
      <w:proofErr w:type="spellEnd"/>
      <w:r w:rsidR="007E256C" w:rsidRPr="006D4F3D">
        <w:rPr>
          <w:rFonts w:ascii="Arial" w:hAnsi="Arial" w:cs="Arial"/>
          <w:szCs w:val="24"/>
        </w:rPr>
        <w:t xml:space="preserve"> Hernán Cardona Calderón</w:t>
      </w:r>
      <w:r w:rsidRPr="006D4F3D">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6D4F3D">
        <w:rPr>
          <w:rFonts w:ascii="Arial" w:hAnsi="Arial" w:cs="Arial"/>
          <w:szCs w:val="24"/>
        </w:rPr>
        <w:t>él</w:t>
      </w:r>
      <w:r w:rsidR="00850C2F">
        <w:rPr>
          <w:rFonts w:ascii="Arial" w:hAnsi="Arial" w:cs="Arial"/>
          <w:szCs w:val="24"/>
        </w:rPr>
        <w:t xml:space="preserve"> y </w:t>
      </w:r>
      <w:r w:rsidR="006D4F3D">
        <w:rPr>
          <w:rFonts w:ascii="Arial" w:hAnsi="Arial" w:cs="Arial"/>
          <w:szCs w:val="24"/>
        </w:rPr>
        <w:t xml:space="preserve">Telemark </w:t>
      </w:r>
      <w:proofErr w:type="spellStart"/>
      <w:r w:rsidR="006D4F3D">
        <w:rPr>
          <w:rFonts w:ascii="Arial" w:hAnsi="Arial" w:cs="Arial"/>
          <w:szCs w:val="24"/>
        </w:rPr>
        <w:t>Spain</w:t>
      </w:r>
      <w:proofErr w:type="spellEnd"/>
      <w:r w:rsidR="006D4F3D">
        <w:rPr>
          <w:rFonts w:ascii="Arial" w:hAnsi="Arial" w:cs="Arial"/>
          <w:szCs w:val="24"/>
        </w:rPr>
        <w:t xml:space="preserve"> </w:t>
      </w:r>
      <w:proofErr w:type="spellStart"/>
      <w:r w:rsidR="006D4F3D">
        <w:rPr>
          <w:rFonts w:ascii="Arial" w:hAnsi="Arial" w:cs="Arial"/>
          <w:szCs w:val="24"/>
        </w:rPr>
        <w:t>SL</w:t>
      </w:r>
      <w:proofErr w:type="spellEnd"/>
      <w:r w:rsidR="00FA2252">
        <w:rPr>
          <w:rFonts w:ascii="Arial" w:hAnsi="Arial" w:cs="Arial"/>
          <w:szCs w:val="24"/>
        </w:rPr>
        <w:t xml:space="preserve"> </w:t>
      </w:r>
      <w:r w:rsidR="00A06D40">
        <w:rPr>
          <w:rFonts w:ascii="Arial" w:hAnsi="Arial" w:cs="Arial"/>
          <w:szCs w:val="24"/>
        </w:rPr>
        <w:t>existió un</w:t>
      </w:r>
      <w:r w:rsidR="004B5CC2">
        <w:rPr>
          <w:rFonts w:ascii="Arial" w:hAnsi="Arial" w:cs="Arial"/>
          <w:szCs w:val="24"/>
        </w:rPr>
        <w:t xml:space="preserve"> contrato de trabajo</w:t>
      </w:r>
      <w:r w:rsidR="006D4F3D">
        <w:rPr>
          <w:rFonts w:ascii="Arial" w:hAnsi="Arial" w:cs="Arial"/>
          <w:szCs w:val="24"/>
        </w:rPr>
        <w:t xml:space="preserve"> a término indefinido</w:t>
      </w:r>
      <w:r w:rsidR="00B77826">
        <w:rPr>
          <w:rFonts w:ascii="Arial" w:hAnsi="Arial" w:cs="Arial"/>
          <w:szCs w:val="24"/>
        </w:rPr>
        <w:t xml:space="preserve"> </w:t>
      </w:r>
      <w:r w:rsidR="006D4F3D">
        <w:rPr>
          <w:rFonts w:ascii="Arial" w:hAnsi="Arial" w:cs="Arial"/>
          <w:szCs w:val="24"/>
        </w:rPr>
        <w:t>entre el 10-06-2009 y el 29-07-2015</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6D4F3D">
        <w:rPr>
          <w:rFonts w:ascii="Arial" w:hAnsi="Arial" w:cs="Arial"/>
          <w:szCs w:val="24"/>
        </w:rPr>
        <w:t>c</w:t>
      </w:r>
      <w:r w:rsidR="00A06D40">
        <w:rPr>
          <w:rFonts w:ascii="Arial" w:hAnsi="Arial" w:cs="Arial"/>
          <w:szCs w:val="24"/>
        </w:rPr>
        <w:t xml:space="preserve">ondene </w:t>
      </w:r>
      <w:r w:rsidR="00226D5F" w:rsidRPr="00AC486E">
        <w:rPr>
          <w:rFonts w:ascii="Arial" w:hAnsi="Arial" w:cs="Arial"/>
          <w:szCs w:val="24"/>
        </w:rPr>
        <w:t>a</w:t>
      </w:r>
      <w:r w:rsidR="006D4F3D">
        <w:rPr>
          <w:rFonts w:ascii="Arial" w:hAnsi="Arial" w:cs="Arial"/>
          <w:szCs w:val="24"/>
        </w:rPr>
        <w:t xml:space="preserve"> la última a</w:t>
      </w:r>
      <w:r w:rsidR="00226D5F" w:rsidRPr="00AC486E">
        <w:rPr>
          <w:rFonts w:ascii="Arial" w:hAnsi="Arial" w:cs="Arial"/>
          <w:szCs w:val="24"/>
        </w:rPr>
        <w:t xml:space="preserve">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w:t>
      </w:r>
      <w:r w:rsidR="006D4F3D">
        <w:rPr>
          <w:rFonts w:ascii="Arial" w:hAnsi="Arial" w:cs="Arial"/>
          <w:szCs w:val="24"/>
        </w:rPr>
        <w:t xml:space="preserve">las horas extras desde marzo de 2011 hasta el 2012; las sumas de dinero dejadas de cotizar al sistema de pensiones </w:t>
      </w:r>
      <w:r w:rsidR="0091570E">
        <w:rPr>
          <w:rFonts w:ascii="Arial" w:hAnsi="Arial" w:cs="Arial"/>
          <w:szCs w:val="24"/>
        </w:rPr>
        <w:t xml:space="preserve">y las cesantías </w:t>
      </w:r>
      <w:r w:rsidR="006D4F3D">
        <w:rPr>
          <w:rFonts w:ascii="Arial" w:hAnsi="Arial" w:cs="Arial"/>
          <w:szCs w:val="24"/>
        </w:rPr>
        <w:t>durante</w:t>
      </w:r>
      <w:r w:rsidR="0091570E">
        <w:rPr>
          <w:rFonts w:ascii="Arial" w:hAnsi="Arial" w:cs="Arial"/>
          <w:szCs w:val="24"/>
        </w:rPr>
        <w:t xml:space="preserve"> lo</w:t>
      </w:r>
      <w:r w:rsidR="006D4F3D">
        <w:rPr>
          <w:rFonts w:ascii="Arial" w:hAnsi="Arial" w:cs="Arial"/>
          <w:szCs w:val="24"/>
        </w:rPr>
        <w:t xml:space="preserve">s años 2011 a 2015; </w:t>
      </w:r>
      <w:r w:rsidR="0091570E">
        <w:rPr>
          <w:rFonts w:ascii="Arial" w:hAnsi="Arial" w:cs="Arial"/>
          <w:szCs w:val="24"/>
        </w:rPr>
        <w:t>el auxilio de transporte y calzado y labor entre el 2009 a 2011</w:t>
      </w:r>
      <w:r w:rsidR="00A05D59">
        <w:rPr>
          <w:rFonts w:ascii="Arial" w:hAnsi="Arial" w:cs="Arial"/>
          <w:szCs w:val="24"/>
        </w:rPr>
        <w:t xml:space="preserve"> </w:t>
      </w:r>
      <w:r w:rsidR="0091570E">
        <w:rPr>
          <w:rFonts w:ascii="Arial" w:hAnsi="Arial" w:cs="Arial"/>
          <w:szCs w:val="24"/>
        </w:rPr>
        <w:t>y la moratoria del artículo 65 del CST.</w:t>
      </w:r>
    </w:p>
    <w:p w:rsidR="001B7A6D" w:rsidRDefault="001B7A6D" w:rsidP="0010577A">
      <w:pPr>
        <w:spacing w:line="276" w:lineRule="auto"/>
        <w:jc w:val="both"/>
        <w:rPr>
          <w:rFonts w:ascii="Arial" w:hAnsi="Arial" w:cs="Arial"/>
          <w:szCs w:val="24"/>
        </w:rPr>
      </w:pPr>
    </w:p>
    <w:p w:rsidR="00AB165E" w:rsidRDefault="00AB165E" w:rsidP="0010577A">
      <w:pPr>
        <w:spacing w:line="276" w:lineRule="auto"/>
        <w:jc w:val="both"/>
        <w:rPr>
          <w:rFonts w:ascii="Arial" w:hAnsi="Arial" w:cs="Arial"/>
          <w:szCs w:val="24"/>
        </w:rPr>
      </w:pPr>
    </w:p>
    <w:p w:rsidR="007540D3"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1B7A6D">
        <w:rPr>
          <w:rFonts w:ascii="Arial" w:hAnsi="Arial" w:cs="Arial"/>
          <w:szCs w:val="24"/>
        </w:rPr>
        <w:t>desde el 10-06-2009 al 29-07-2015 estuvo  vinculado</w:t>
      </w:r>
      <w:r w:rsidR="00243EBF">
        <w:rPr>
          <w:rFonts w:ascii="Arial" w:hAnsi="Arial" w:cs="Arial"/>
          <w:szCs w:val="24"/>
        </w:rPr>
        <w:t xml:space="preserve"> </w:t>
      </w:r>
      <w:r w:rsidR="001B7A6D">
        <w:rPr>
          <w:rFonts w:ascii="Arial" w:hAnsi="Arial" w:cs="Arial"/>
          <w:szCs w:val="24"/>
        </w:rPr>
        <w:t xml:space="preserve">con Telemark </w:t>
      </w:r>
      <w:proofErr w:type="spellStart"/>
      <w:r w:rsidR="001B7A6D">
        <w:rPr>
          <w:rFonts w:ascii="Arial" w:hAnsi="Arial" w:cs="Arial"/>
          <w:szCs w:val="24"/>
        </w:rPr>
        <w:t>Spain</w:t>
      </w:r>
      <w:proofErr w:type="spellEnd"/>
      <w:r w:rsidR="001B7A6D">
        <w:rPr>
          <w:rFonts w:ascii="Arial" w:hAnsi="Arial" w:cs="Arial"/>
          <w:szCs w:val="24"/>
        </w:rPr>
        <w:t xml:space="preserve"> </w:t>
      </w:r>
      <w:proofErr w:type="spellStart"/>
      <w:r w:rsidR="001B7A6D">
        <w:rPr>
          <w:rFonts w:ascii="Arial" w:hAnsi="Arial" w:cs="Arial"/>
          <w:szCs w:val="24"/>
        </w:rPr>
        <w:t>SL</w:t>
      </w:r>
      <w:proofErr w:type="spellEnd"/>
      <w:r w:rsidR="001B7A6D">
        <w:rPr>
          <w:rFonts w:ascii="Arial" w:hAnsi="Arial" w:cs="Arial"/>
          <w:szCs w:val="24"/>
        </w:rPr>
        <w:t xml:space="preserve"> </w:t>
      </w:r>
      <w:r w:rsidR="00243EBF">
        <w:rPr>
          <w:rFonts w:ascii="Arial" w:hAnsi="Arial" w:cs="Arial"/>
          <w:szCs w:val="24"/>
        </w:rPr>
        <w:t>a través de</w:t>
      </w:r>
      <w:r w:rsidR="00E83B38">
        <w:rPr>
          <w:rFonts w:ascii="Arial" w:hAnsi="Arial" w:cs="Arial"/>
          <w:szCs w:val="24"/>
        </w:rPr>
        <w:t xml:space="preserve"> </w:t>
      </w:r>
      <w:r w:rsidR="005068FA">
        <w:rPr>
          <w:rFonts w:ascii="Arial" w:hAnsi="Arial" w:cs="Arial"/>
          <w:szCs w:val="24"/>
        </w:rPr>
        <w:t xml:space="preserve">un contrato de trabajo </w:t>
      </w:r>
      <w:r w:rsidR="00291F4C">
        <w:rPr>
          <w:rFonts w:ascii="Arial" w:hAnsi="Arial" w:cs="Arial"/>
          <w:szCs w:val="24"/>
        </w:rPr>
        <w:t>a término indefinido</w:t>
      </w:r>
      <w:r w:rsidR="002C7E69">
        <w:rPr>
          <w:rFonts w:ascii="Arial" w:hAnsi="Arial" w:cs="Arial"/>
          <w:szCs w:val="24"/>
        </w:rPr>
        <w:t>,</w:t>
      </w:r>
      <w:r w:rsidR="005068FA">
        <w:rPr>
          <w:rFonts w:ascii="Arial" w:hAnsi="Arial" w:cs="Arial"/>
          <w:szCs w:val="24"/>
        </w:rPr>
        <w:t xml:space="preserve"> para </w:t>
      </w:r>
      <w:r w:rsidR="00243EBF">
        <w:rPr>
          <w:rFonts w:ascii="Arial" w:hAnsi="Arial" w:cs="Arial"/>
          <w:szCs w:val="24"/>
        </w:rPr>
        <w:t>trabajar</w:t>
      </w:r>
      <w:r w:rsidR="00243EBF" w:rsidRPr="00243EBF">
        <w:rPr>
          <w:rFonts w:ascii="Arial" w:hAnsi="Arial" w:cs="Arial"/>
          <w:szCs w:val="24"/>
        </w:rPr>
        <w:t xml:space="preserve"> </w:t>
      </w:r>
      <w:r w:rsidR="00243EBF">
        <w:rPr>
          <w:rFonts w:ascii="Arial" w:hAnsi="Arial" w:cs="Arial"/>
          <w:szCs w:val="24"/>
        </w:rPr>
        <w:t xml:space="preserve">como </w:t>
      </w:r>
      <w:r w:rsidR="001B7A6D">
        <w:rPr>
          <w:rFonts w:ascii="Arial" w:hAnsi="Arial" w:cs="Arial"/>
          <w:szCs w:val="24"/>
        </w:rPr>
        <w:t xml:space="preserve">jefe de ventas con un salario de $900.000. </w:t>
      </w:r>
      <w:r w:rsidR="007647BC">
        <w:rPr>
          <w:rFonts w:ascii="Arial" w:hAnsi="Arial" w:cs="Arial"/>
          <w:szCs w:val="24"/>
        </w:rPr>
        <w:t>(i</w:t>
      </w:r>
      <w:r w:rsidR="00791F1D">
        <w:rPr>
          <w:rFonts w:ascii="Arial" w:hAnsi="Arial" w:cs="Arial"/>
          <w:szCs w:val="24"/>
        </w:rPr>
        <w:t>i</w:t>
      </w:r>
      <w:r w:rsidR="0010577A">
        <w:rPr>
          <w:rFonts w:ascii="Arial" w:hAnsi="Arial" w:cs="Arial"/>
          <w:szCs w:val="24"/>
        </w:rPr>
        <w:t xml:space="preserve">) </w:t>
      </w:r>
      <w:r w:rsidR="001B7A6D">
        <w:rPr>
          <w:rFonts w:ascii="Arial" w:hAnsi="Arial" w:cs="Arial"/>
          <w:szCs w:val="24"/>
        </w:rPr>
        <w:t xml:space="preserve">Durante el mencionado periodo no le reconocieron la jornada ordinaria nocturna durante 15 días mensualmente, </w:t>
      </w:r>
      <w:proofErr w:type="gramStart"/>
      <w:r w:rsidR="001B7A6D">
        <w:rPr>
          <w:rFonts w:ascii="Arial" w:hAnsi="Arial" w:cs="Arial"/>
          <w:szCs w:val="24"/>
        </w:rPr>
        <w:t>el trabajo dominical y festivos ocasionales</w:t>
      </w:r>
      <w:proofErr w:type="gramEnd"/>
      <w:r w:rsidR="00A05D59">
        <w:rPr>
          <w:rFonts w:ascii="Arial" w:hAnsi="Arial" w:cs="Arial"/>
          <w:szCs w:val="24"/>
        </w:rPr>
        <w:t>, hora y media extra diaria</w:t>
      </w:r>
      <w:r w:rsidR="001B7A6D">
        <w:rPr>
          <w:rFonts w:ascii="Arial" w:hAnsi="Arial" w:cs="Arial"/>
          <w:szCs w:val="24"/>
        </w:rPr>
        <w:t>, auxilio de transporte y dotación, t</w:t>
      </w:r>
      <w:r w:rsidR="00D9630A">
        <w:rPr>
          <w:rFonts w:ascii="Arial" w:hAnsi="Arial" w:cs="Arial"/>
          <w:szCs w:val="24"/>
        </w:rPr>
        <w:t>odas a pesar de haberse causado</w:t>
      </w:r>
      <w:r w:rsidR="001B7A6D">
        <w:rPr>
          <w:rFonts w:ascii="Arial" w:hAnsi="Arial" w:cs="Arial"/>
          <w:szCs w:val="24"/>
        </w:rPr>
        <w:t xml:space="preserve">. </w:t>
      </w:r>
    </w:p>
    <w:p w:rsidR="001B7A6D" w:rsidRDefault="001B7A6D" w:rsidP="0010577A">
      <w:pPr>
        <w:spacing w:line="276" w:lineRule="auto"/>
        <w:jc w:val="both"/>
        <w:rPr>
          <w:rFonts w:ascii="Arial" w:hAnsi="Arial" w:cs="Arial"/>
          <w:szCs w:val="24"/>
        </w:rPr>
      </w:pPr>
    </w:p>
    <w:p w:rsidR="00AA6AA3" w:rsidRDefault="00243EBF" w:rsidP="0010577A">
      <w:pPr>
        <w:spacing w:line="276" w:lineRule="auto"/>
        <w:jc w:val="both"/>
        <w:rPr>
          <w:rFonts w:ascii="Arial" w:hAnsi="Arial" w:cs="Arial"/>
          <w:szCs w:val="24"/>
        </w:rPr>
      </w:pPr>
      <w:r>
        <w:rPr>
          <w:rFonts w:ascii="Arial" w:hAnsi="Arial" w:cs="Arial"/>
          <w:szCs w:val="24"/>
        </w:rPr>
        <w:t>(iii</w:t>
      </w:r>
      <w:r w:rsidR="007540D3">
        <w:rPr>
          <w:rFonts w:ascii="Arial" w:hAnsi="Arial" w:cs="Arial"/>
          <w:szCs w:val="24"/>
        </w:rPr>
        <w:t xml:space="preserve">) </w:t>
      </w:r>
      <w:r w:rsidR="00AA6AA3">
        <w:rPr>
          <w:rFonts w:ascii="Arial" w:hAnsi="Arial" w:cs="Arial"/>
          <w:szCs w:val="24"/>
        </w:rPr>
        <w:t>Del 01-10-2010 al 31-12-2012 fue promovido al cargo de formador donde realizó turnos d</w:t>
      </w:r>
      <w:r w:rsidR="00A05D59">
        <w:rPr>
          <w:rFonts w:ascii="Arial" w:hAnsi="Arial" w:cs="Arial"/>
          <w:szCs w:val="24"/>
        </w:rPr>
        <w:t>e 10 horas desde las 12:30 a.m</w:t>
      </w:r>
      <w:r w:rsidR="00AA6AA3">
        <w:rPr>
          <w:rFonts w:ascii="Arial" w:hAnsi="Arial" w:cs="Arial"/>
          <w:szCs w:val="24"/>
        </w:rPr>
        <w:t>.</w:t>
      </w:r>
    </w:p>
    <w:p w:rsidR="00AA6AA3" w:rsidRDefault="00AA6AA3" w:rsidP="0010577A">
      <w:pPr>
        <w:spacing w:line="276" w:lineRule="auto"/>
        <w:jc w:val="both"/>
        <w:rPr>
          <w:rFonts w:ascii="Arial" w:hAnsi="Arial" w:cs="Arial"/>
          <w:szCs w:val="24"/>
        </w:rPr>
      </w:pPr>
    </w:p>
    <w:p w:rsidR="002C7E69" w:rsidRDefault="00AA6AA3" w:rsidP="0010577A">
      <w:pPr>
        <w:spacing w:line="276" w:lineRule="auto"/>
        <w:jc w:val="both"/>
        <w:rPr>
          <w:rFonts w:ascii="Arial" w:hAnsi="Arial" w:cs="Arial"/>
          <w:szCs w:val="24"/>
        </w:rPr>
      </w:pPr>
      <w:r>
        <w:rPr>
          <w:rFonts w:ascii="Arial" w:hAnsi="Arial" w:cs="Arial"/>
          <w:szCs w:val="24"/>
        </w:rPr>
        <w:t>(iv) E</w:t>
      </w:r>
      <w:r w:rsidR="009A0D8D">
        <w:rPr>
          <w:rFonts w:ascii="Arial" w:hAnsi="Arial" w:cs="Arial"/>
          <w:szCs w:val="24"/>
        </w:rPr>
        <w:t xml:space="preserve">l </w:t>
      </w:r>
      <w:r>
        <w:rPr>
          <w:rFonts w:ascii="Arial" w:hAnsi="Arial" w:cs="Arial"/>
          <w:szCs w:val="24"/>
        </w:rPr>
        <w:t xml:space="preserve">12-05-2015 </w:t>
      </w:r>
      <w:r w:rsidR="009A0D8D">
        <w:rPr>
          <w:rFonts w:ascii="Arial" w:hAnsi="Arial" w:cs="Arial"/>
          <w:szCs w:val="24"/>
        </w:rPr>
        <w:t>solicitó el pago de los conceptos adeudados, 2 meses después</w:t>
      </w:r>
      <w:r w:rsidR="0010577A">
        <w:rPr>
          <w:rFonts w:ascii="Arial" w:hAnsi="Arial" w:cs="Arial"/>
          <w:szCs w:val="24"/>
        </w:rPr>
        <w:t xml:space="preserve"> la relación laboral terminó </w:t>
      </w:r>
      <w:r w:rsidR="009A0D8D">
        <w:rPr>
          <w:rFonts w:ascii="Arial" w:hAnsi="Arial" w:cs="Arial"/>
          <w:szCs w:val="24"/>
        </w:rPr>
        <w:t>sin justa causa y le pagaron la liquidación correspondiente.</w:t>
      </w:r>
    </w:p>
    <w:p w:rsidR="002C7E69" w:rsidRDefault="002C7E69" w:rsidP="0010577A">
      <w:pPr>
        <w:spacing w:line="276" w:lineRule="auto"/>
        <w:jc w:val="both"/>
        <w:rPr>
          <w:rFonts w:ascii="Arial" w:hAnsi="Arial" w:cs="Arial"/>
          <w:szCs w:val="24"/>
        </w:rPr>
      </w:pPr>
    </w:p>
    <w:p w:rsidR="0010577A" w:rsidRDefault="00F45418" w:rsidP="0010577A">
      <w:pPr>
        <w:spacing w:line="276" w:lineRule="auto"/>
        <w:jc w:val="both"/>
        <w:rPr>
          <w:rFonts w:ascii="Arial" w:hAnsi="Arial" w:cs="Arial"/>
          <w:szCs w:val="24"/>
        </w:rPr>
      </w:pPr>
      <w:r w:rsidRPr="000408A8">
        <w:rPr>
          <w:rFonts w:ascii="Arial" w:hAnsi="Arial" w:cs="Arial"/>
          <w:szCs w:val="24"/>
        </w:rPr>
        <w:lastRenderedPageBreak/>
        <w:t>(</w:t>
      </w:r>
      <w:r w:rsidR="0084183D">
        <w:rPr>
          <w:rFonts w:ascii="Arial" w:hAnsi="Arial" w:cs="Arial"/>
          <w:szCs w:val="24"/>
        </w:rPr>
        <w:t>v</w:t>
      </w:r>
      <w:r w:rsidR="0054154F">
        <w:rPr>
          <w:rFonts w:ascii="Arial" w:hAnsi="Arial" w:cs="Arial"/>
          <w:szCs w:val="24"/>
        </w:rPr>
        <w:t>)</w:t>
      </w:r>
      <w:r w:rsidR="006C4F14">
        <w:rPr>
          <w:rFonts w:ascii="Arial" w:hAnsi="Arial" w:cs="Arial"/>
          <w:szCs w:val="24"/>
        </w:rPr>
        <w:t xml:space="preserve"> </w:t>
      </w:r>
      <w:r w:rsidR="0056137A">
        <w:rPr>
          <w:rFonts w:ascii="Arial" w:hAnsi="Arial" w:cs="Arial"/>
          <w:szCs w:val="24"/>
        </w:rPr>
        <w:t>Desde el 20-06-2009 al 30-06-2014</w:t>
      </w:r>
      <w:r w:rsidR="009A0D8D">
        <w:rPr>
          <w:rFonts w:ascii="Arial" w:hAnsi="Arial" w:cs="Arial"/>
          <w:szCs w:val="24"/>
        </w:rPr>
        <w:t xml:space="preserve"> recib</w:t>
      </w:r>
      <w:r w:rsidR="0056137A">
        <w:rPr>
          <w:rFonts w:ascii="Arial" w:hAnsi="Arial" w:cs="Arial"/>
          <w:szCs w:val="24"/>
        </w:rPr>
        <w:t>ió un bono de asistencia el cual no fue tenido en cuenta como factor salarial.</w:t>
      </w:r>
    </w:p>
    <w:p w:rsidR="003E518B" w:rsidRPr="003E518B" w:rsidRDefault="003E518B" w:rsidP="00E45F33">
      <w:pPr>
        <w:spacing w:line="276" w:lineRule="auto"/>
        <w:jc w:val="both"/>
        <w:rPr>
          <w:rFonts w:ascii="Arial" w:hAnsi="Arial" w:cs="Arial"/>
          <w:b/>
          <w:szCs w:val="24"/>
        </w:rPr>
      </w:pPr>
    </w:p>
    <w:p w:rsidR="00E45F33" w:rsidRPr="00B17E1D" w:rsidRDefault="003E518B" w:rsidP="00E45F33">
      <w:pPr>
        <w:spacing w:line="276" w:lineRule="auto"/>
        <w:jc w:val="both"/>
        <w:rPr>
          <w:rFonts w:ascii="Arial" w:hAnsi="Arial" w:cs="Arial"/>
          <w:szCs w:val="24"/>
        </w:rPr>
      </w:pPr>
      <w:r w:rsidRPr="003E518B">
        <w:rPr>
          <w:rFonts w:ascii="Arial" w:hAnsi="Arial" w:cs="Arial"/>
          <w:b/>
          <w:szCs w:val="24"/>
        </w:rPr>
        <w:t xml:space="preserve">Telemark </w:t>
      </w:r>
      <w:proofErr w:type="spellStart"/>
      <w:r w:rsidRPr="003E518B">
        <w:rPr>
          <w:rFonts w:ascii="Arial" w:hAnsi="Arial" w:cs="Arial"/>
          <w:b/>
          <w:szCs w:val="24"/>
        </w:rPr>
        <w:t>Spain</w:t>
      </w:r>
      <w:proofErr w:type="spellEnd"/>
      <w:r w:rsidRPr="003E518B">
        <w:rPr>
          <w:rFonts w:ascii="Arial" w:hAnsi="Arial" w:cs="Arial"/>
          <w:b/>
          <w:szCs w:val="24"/>
        </w:rPr>
        <w:t xml:space="preserve"> </w:t>
      </w:r>
      <w:proofErr w:type="spellStart"/>
      <w:r w:rsidRPr="003E518B">
        <w:rPr>
          <w:rFonts w:ascii="Arial" w:hAnsi="Arial" w:cs="Arial"/>
          <w:b/>
          <w:szCs w:val="24"/>
        </w:rPr>
        <w:t>SL</w:t>
      </w:r>
      <w:proofErr w:type="spellEnd"/>
      <w:r w:rsidRPr="003E518B">
        <w:rPr>
          <w:rFonts w:ascii="Arial" w:hAnsi="Arial" w:cs="Arial"/>
          <w:b/>
          <w:szCs w:val="24"/>
        </w:rPr>
        <w:t xml:space="preserve"> Sucursal Colombia Zona Franca Permanente Especial</w:t>
      </w:r>
      <w:r w:rsidR="00F143AB" w:rsidRPr="003E518B">
        <w:rPr>
          <w:rFonts w:ascii="Arial" w:hAnsi="Arial" w:cs="Arial"/>
          <w:b/>
          <w:szCs w:val="24"/>
        </w:rPr>
        <w:t xml:space="preserve"> </w:t>
      </w:r>
      <w:r w:rsidR="00B17E1D" w:rsidRPr="00B17E1D">
        <w:rPr>
          <w:rFonts w:ascii="Arial" w:hAnsi="Arial" w:cs="Arial"/>
          <w:szCs w:val="24"/>
        </w:rPr>
        <w:t>aceptó</w:t>
      </w:r>
      <w:r w:rsidR="00F143AB" w:rsidRPr="00B17E1D">
        <w:rPr>
          <w:rFonts w:ascii="Arial" w:hAnsi="Arial" w:cs="Arial"/>
          <w:szCs w:val="24"/>
        </w:rPr>
        <w:t xml:space="preserve"> la mayoría de los hechos</w:t>
      </w:r>
      <w:r w:rsidR="00020F02">
        <w:rPr>
          <w:rFonts w:ascii="Arial" w:hAnsi="Arial" w:cs="Arial"/>
          <w:szCs w:val="24"/>
        </w:rPr>
        <w:t>.</w:t>
      </w:r>
    </w:p>
    <w:p w:rsidR="00A03EE5" w:rsidRPr="00B17E1D" w:rsidRDefault="00A03EE5" w:rsidP="00E45F33">
      <w:pPr>
        <w:spacing w:line="276" w:lineRule="auto"/>
        <w:jc w:val="both"/>
        <w:rPr>
          <w:rFonts w:ascii="Arial" w:hAnsi="Arial" w:cs="Arial"/>
          <w:szCs w:val="24"/>
        </w:rPr>
      </w:pPr>
    </w:p>
    <w:p w:rsidR="00A674C3" w:rsidRDefault="003F0DFB" w:rsidP="00A10068">
      <w:pPr>
        <w:spacing w:line="276" w:lineRule="auto"/>
        <w:jc w:val="both"/>
        <w:rPr>
          <w:rFonts w:ascii="Arial" w:hAnsi="Arial" w:cs="Arial"/>
          <w:szCs w:val="24"/>
        </w:rPr>
      </w:pPr>
      <w:r w:rsidRPr="00B17E1D">
        <w:rPr>
          <w:rFonts w:ascii="Arial" w:hAnsi="Arial" w:cs="Arial"/>
          <w:szCs w:val="24"/>
        </w:rPr>
        <w:t>A</w:t>
      </w:r>
      <w:r w:rsidR="00F837DD" w:rsidRPr="00B17E1D">
        <w:rPr>
          <w:rFonts w:ascii="Arial" w:hAnsi="Arial" w:cs="Arial"/>
          <w:szCs w:val="24"/>
        </w:rPr>
        <w:t xml:space="preserve">dujo </w:t>
      </w:r>
      <w:r w:rsidR="009F1B7A" w:rsidRPr="00B17E1D">
        <w:rPr>
          <w:rFonts w:ascii="Arial" w:hAnsi="Arial" w:cs="Arial"/>
          <w:szCs w:val="24"/>
        </w:rPr>
        <w:t>que</w:t>
      </w:r>
      <w:r w:rsidR="00020F02">
        <w:rPr>
          <w:rFonts w:ascii="Arial" w:hAnsi="Arial" w:cs="Arial"/>
          <w:szCs w:val="24"/>
        </w:rPr>
        <w:t xml:space="preserve"> el cargo para el cual fue contratado inicialmente el actor era de coordinador, que el mismo era de dirección, manejo y confianza,  al igual que el cargo de formador, los que no estaban sujetos a la jornada máxima legal al ser un horario variable.</w:t>
      </w:r>
    </w:p>
    <w:p w:rsidR="00020F02" w:rsidRDefault="00020F02" w:rsidP="00A10068">
      <w:pPr>
        <w:spacing w:line="276" w:lineRule="auto"/>
        <w:jc w:val="both"/>
        <w:rPr>
          <w:rFonts w:ascii="Arial" w:hAnsi="Arial" w:cs="Arial"/>
          <w:szCs w:val="24"/>
        </w:rPr>
      </w:pPr>
    </w:p>
    <w:p w:rsidR="00020F02" w:rsidRDefault="00020F02" w:rsidP="00A10068">
      <w:pPr>
        <w:spacing w:line="276" w:lineRule="auto"/>
        <w:jc w:val="both"/>
        <w:rPr>
          <w:rFonts w:ascii="Arial" w:hAnsi="Arial" w:cs="Arial"/>
          <w:szCs w:val="24"/>
        </w:rPr>
      </w:pPr>
      <w:r>
        <w:rPr>
          <w:rFonts w:ascii="Arial" w:hAnsi="Arial" w:cs="Arial"/>
          <w:szCs w:val="24"/>
        </w:rPr>
        <w:t>Respecto del bono de asistencia señaló</w:t>
      </w:r>
      <w:r w:rsidR="000035A9">
        <w:rPr>
          <w:rFonts w:ascii="Arial" w:hAnsi="Arial" w:cs="Arial"/>
          <w:szCs w:val="24"/>
        </w:rPr>
        <w:t>,</w:t>
      </w:r>
      <w:r>
        <w:rPr>
          <w:rFonts w:ascii="Arial" w:hAnsi="Arial" w:cs="Arial"/>
          <w:szCs w:val="24"/>
        </w:rPr>
        <w:t xml:space="preserve"> que </w:t>
      </w:r>
      <w:r w:rsidR="001A167E">
        <w:rPr>
          <w:rFonts w:ascii="Arial" w:hAnsi="Arial" w:cs="Arial"/>
          <w:szCs w:val="24"/>
        </w:rPr>
        <w:t>era entregado a aquellos trabajadores que no presentaban ninguna ausencia durante el mes</w:t>
      </w:r>
      <w:r w:rsidR="000035A9">
        <w:rPr>
          <w:rFonts w:ascii="Arial" w:hAnsi="Arial" w:cs="Arial"/>
          <w:szCs w:val="24"/>
        </w:rPr>
        <w:t>,</w:t>
      </w:r>
      <w:r w:rsidR="001A167E">
        <w:rPr>
          <w:rFonts w:ascii="Arial" w:hAnsi="Arial" w:cs="Arial"/>
          <w:szCs w:val="24"/>
        </w:rPr>
        <w:t xml:space="preserve"> y que por n</w:t>
      </w:r>
      <w:r w:rsidR="00061F51">
        <w:rPr>
          <w:rFonts w:ascii="Arial" w:hAnsi="Arial" w:cs="Arial"/>
          <w:szCs w:val="24"/>
        </w:rPr>
        <w:t>o ser salario no se tenía en cue</w:t>
      </w:r>
      <w:r w:rsidR="001A167E">
        <w:rPr>
          <w:rFonts w:ascii="Arial" w:hAnsi="Arial" w:cs="Arial"/>
          <w:szCs w:val="24"/>
        </w:rPr>
        <w:t xml:space="preserve">nta al momento de hacer los aportes o liquidar las prestaciones. </w:t>
      </w:r>
    </w:p>
    <w:p w:rsidR="00020F02" w:rsidRPr="00B17E1D" w:rsidRDefault="00020F02"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sidRPr="00B17E1D">
        <w:rPr>
          <w:rFonts w:ascii="Arial" w:hAnsi="Arial" w:cs="Arial"/>
          <w:szCs w:val="24"/>
        </w:rPr>
        <w:t>F</w:t>
      </w:r>
      <w:r w:rsidR="00982521" w:rsidRPr="00B17E1D">
        <w:rPr>
          <w:rFonts w:ascii="Arial" w:hAnsi="Arial" w:cs="Arial"/>
          <w:szCs w:val="24"/>
        </w:rPr>
        <w:t>rente a las pretensiones</w:t>
      </w:r>
      <w:r w:rsidR="00115A3C" w:rsidRPr="00B17E1D">
        <w:rPr>
          <w:rFonts w:ascii="Arial" w:hAnsi="Arial" w:cs="Arial"/>
          <w:szCs w:val="24"/>
        </w:rPr>
        <w:t xml:space="preserve"> </w:t>
      </w:r>
      <w:r w:rsidR="00A10068" w:rsidRPr="00B17E1D">
        <w:rPr>
          <w:rFonts w:ascii="Arial" w:hAnsi="Arial" w:cs="Arial"/>
          <w:szCs w:val="24"/>
        </w:rPr>
        <w:t xml:space="preserve">se </w:t>
      </w:r>
      <w:r w:rsidR="00115A3C" w:rsidRPr="00B17E1D">
        <w:rPr>
          <w:rFonts w:ascii="Arial" w:hAnsi="Arial" w:cs="Arial"/>
          <w:szCs w:val="24"/>
        </w:rPr>
        <w:t>opuso</w:t>
      </w:r>
      <w:r w:rsidR="00982521" w:rsidRPr="00B17E1D">
        <w:rPr>
          <w:rFonts w:ascii="Arial" w:hAnsi="Arial" w:cs="Arial"/>
          <w:szCs w:val="24"/>
        </w:rPr>
        <w:t xml:space="preserve"> y </w:t>
      </w:r>
      <w:r w:rsidR="00A10068" w:rsidRPr="00B17E1D">
        <w:rPr>
          <w:rFonts w:ascii="Arial" w:hAnsi="Arial" w:cs="Arial"/>
          <w:szCs w:val="24"/>
        </w:rPr>
        <w:t>prop</w:t>
      </w:r>
      <w:r w:rsidR="00982521" w:rsidRPr="00B17E1D">
        <w:rPr>
          <w:rFonts w:ascii="Arial" w:hAnsi="Arial" w:cs="Arial"/>
          <w:szCs w:val="24"/>
        </w:rPr>
        <w:t>uso las</w:t>
      </w:r>
      <w:r w:rsidR="00A10068" w:rsidRPr="00B17E1D">
        <w:rPr>
          <w:rFonts w:ascii="Arial" w:hAnsi="Arial" w:cs="Arial"/>
          <w:szCs w:val="24"/>
        </w:rPr>
        <w:t xml:space="preserve"> excepciones</w:t>
      </w:r>
      <w:r w:rsidR="00982521" w:rsidRPr="00B17E1D">
        <w:rPr>
          <w:rFonts w:ascii="Arial" w:hAnsi="Arial" w:cs="Arial"/>
          <w:szCs w:val="24"/>
        </w:rPr>
        <w:t xml:space="preserve"> </w:t>
      </w:r>
      <w:r w:rsidR="00684E34" w:rsidRPr="00B17E1D">
        <w:rPr>
          <w:rFonts w:ascii="Arial" w:hAnsi="Arial" w:cs="Arial"/>
          <w:szCs w:val="24"/>
        </w:rPr>
        <w:t>de</w:t>
      </w:r>
      <w:r w:rsidR="00982521" w:rsidRPr="00B17E1D">
        <w:rPr>
          <w:rFonts w:ascii="Arial" w:hAnsi="Arial" w:cs="Arial"/>
          <w:szCs w:val="24"/>
        </w:rPr>
        <w:t xml:space="preserve"> </w:t>
      </w:r>
      <w:r w:rsidR="00982521" w:rsidRPr="00B17E1D">
        <w:rPr>
          <w:rFonts w:ascii="Arial" w:hAnsi="Arial" w:cs="Arial"/>
          <w:i/>
          <w:szCs w:val="24"/>
        </w:rPr>
        <w:t>“</w:t>
      </w:r>
      <w:r w:rsidR="005F79B4" w:rsidRPr="00B17E1D">
        <w:rPr>
          <w:rFonts w:ascii="Arial" w:hAnsi="Arial" w:cs="Arial"/>
          <w:i/>
          <w:szCs w:val="24"/>
        </w:rPr>
        <w:t>cobro de lo no debido</w:t>
      </w:r>
      <w:r w:rsidR="00982521" w:rsidRPr="00B17E1D">
        <w:rPr>
          <w:rFonts w:ascii="Arial" w:hAnsi="Arial" w:cs="Arial"/>
          <w:i/>
          <w:szCs w:val="24"/>
        </w:rPr>
        <w:t>”,</w:t>
      </w:r>
      <w:r w:rsidR="00E370ED">
        <w:rPr>
          <w:rFonts w:ascii="Arial" w:hAnsi="Arial" w:cs="Arial"/>
          <w:i/>
          <w:szCs w:val="24"/>
        </w:rPr>
        <w:t xml:space="preserve"> “inexistencia de la causa y de la obligación”, “pago”, </w:t>
      </w:r>
      <w:r w:rsidR="00982521" w:rsidRPr="00B17E1D">
        <w:rPr>
          <w:rFonts w:ascii="Arial" w:hAnsi="Arial" w:cs="Arial"/>
          <w:i/>
          <w:szCs w:val="24"/>
        </w:rPr>
        <w:t>“</w:t>
      </w:r>
      <w:r w:rsidR="005F79B4" w:rsidRPr="00B17E1D">
        <w:rPr>
          <w:rFonts w:ascii="Arial" w:hAnsi="Arial" w:cs="Arial"/>
          <w:i/>
          <w:szCs w:val="24"/>
        </w:rPr>
        <w:t>buena fe”, y</w:t>
      </w:r>
      <w:r w:rsidR="00982521" w:rsidRPr="00B17E1D">
        <w:rPr>
          <w:rFonts w:ascii="Arial" w:hAnsi="Arial" w:cs="Arial"/>
          <w:i/>
          <w:szCs w:val="24"/>
        </w:rPr>
        <w:t xml:space="preserve"> “</w:t>
      </w:r>
      <w:r w:rsidR="005F79B4" w:rsidRPr="00B17E1D">
        <w:rPr>
          <w:rFonts w:ascii="Arial" w:hAnsi="Arial" w:cs="Arial"/>
          <w:i/>
          <w:szCs w:val="24"/>
        </w:rPr>
        <w:t>prescripción</w:t>
      </w:r>
      <w:r w:rsidR="00982521" w:rsidRPr="00B17E1D">
        <w:rPr>
          <w:rFonts w:ascii="Arial" w:hAnsi="Arial" w:cs="Arial"/>
          <w:i/>
          <w:szCs w:val="24"/>
        </w:rPr>
        <w:t>”</w:t>
      </w:r>
      <w:r w:rsidR="00A10068" w:rsidRPr="00B17E1D">
        <w:rPr>
          <w:rFonts w:ascii="Arial" w:hAnsi="Arial" w:cs="Arial"/>
          <w:i/>
          <w:szCs w:val="24"/>
        </w:rPr>
        <w:t>.</w:t>
      </w:r>
    </w:p>
    <w:p w:rsidR="00AB165E" w:rsidRDefault="00AB165E"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D42A85"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E256C">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AB2082">
        <w:rPr>
          <w:rFonts w:ascii="Arial" w:hAnsi="Arial" w:cs="Arial"/>
          <w:color w:val="000000"/>
          <w:szCs w:val="24"/>
          <w:lang w:eastAsia="es-CO"/>
        </w:rPr>
        <w:t>declaró</w:t>
      </w:r>
      <w:r w:rsidR="00D42A85">
        <w:rPr>
          <w:rFonts w:ascii="Arial" w:hAnsi="Arial" w:cs="Arial"/>
          <w:color w:val="000000"/>
          <w:szCs w:val="24"/>
          <w:lang w:eastAsia="es-CO"/>
        </w:rPr>
        <w:t xml:space="preserve"> que entre el 10-06-2009 y el 31-12-2012</w:t>
      </w:r>
      <w:r w:rsidR="000035A9">
        <w:rPr>
          <w:rFonts w:ascii="Arial" w:hAnsi="Arial" w:cs="Arial"/>
          <w:color w:val="000000"/>
          <w:szCs w:val="24"/>
          <w:lang w:eastAsia="es-CO"/>
        </w:rPr>
        <w:t>,</w:t>
      </w:r>
      <w:r w:rsidR="00D42A85">
        <w:rPr>
          <w:rFonts w:ascii="Arial" w:hAnsi="Arial" w:cs="Arial"/>
          <w:color w:val="000000"/>
          <w:szCs w:val="24"/>
          <w:lang w:eastAsia="es-CO"/>
        </w:rPr>
        <w:t xml:space="preserve"> el actor no era un trabajador de dirección, confianza y manejo, de la empresa demandada, por lo tanto, estaba sometido a una jornada ordinaria laboral</w:t>
      </w:r>
      <w:r w:rsidR="00D9677A">
        <w:rPr>
          <w:rFonts w:ascii="Arial" w:hAnsi="Arial" w:cs="Arial"/>
          <w:color w:val="000000"/>
          <w:szCs w:val="24"/>
          <w:lang w:eastAsia="es-CO"/>
        </w:rPr>
        <w:t>; en consecuencia, condenó a la última al pago de horas extras y recargos nocturnos entre el 01-05-2012 y</w:t>
      </w:r>
      <w:r w:rsidR="009B2438">
        <w:rPr>
          <w:rFonts w:ascii="Arial" w:hAnsi="Arial" w:cs="Arial"/>
          <w:color w:val="000000"/>
          <w:szCs w:val="24"/>
          <w:lang w:eastAsia="es-CO"/>
        </w:rPr>
        <w:t xml:space="preserve"> el 31-12-2012; asimismo</w:t>
      </w:r>
      <w:r w:rsidR="000035A9">
        <w:rPr>
          <w:rFonts w:ascii="Arial" w:hAnsi="Arial" w:cs="Arial"/>
          <w:color w:val="000000"/>
          <w:szCs w:val="24"/>
          <w:lang w:eastAsia="es-CO"/>
        </w:rPr>
        <w:t xml:space="preserve">, </w:t>
      </w:r>
      <w:r w:rsidR="00D9677A">
        <w:rPr>
          <w:rFonts w:ascii="Arial" w:hAnsi="Arial" w:cs="Arial"/>
          <w:color w:val="000000"/>
          <w:szCs w:val="24"/>
          <w:lang w:eastAsia="es-CO"/>
        </w:rPr>
        <w:t>que la bonificación por asistencia tiene la condición de factor salarial</w:t>
      </w:r>
      <w:r w:rsidR="000035A9">
        <w:rPr>
          <w:rFonts w:ascii="Arial" w:hAnsi="Arial" w:cs="Arial"/>
          <w:color w:val="000000"/>
          <w:szCs w:val="24"/>
          <w:lang w:eastAsia="es-CO"/>
        </w:rPr>
        <w:t>, por lo que</w:t>
      </w:r>
      <w:r w:rsidR="00D9677A">
        <w:rPr>
          <w:rFonts w:ascii="Arial" w:hAnsi="Arial" w:cs="Arial"/>
          <w:color w:val="000000"/>
          <w:szCs w:val="24"/>
          <w:lang w:eastAsia="es-CO"/>
        </w:rPr>
        <w:t xml:space="preserve"> reajustó el pago de las cesan</w:t>
      </w:r>
      <w:r w:rsidR="000035A9">
        <w:rPr>
          <w:rFonts w:ascii="Arial" w:hAnsi="Arial" w:cs="Arial"/>
          <w:color w:val="000000"/>
          <w:szCs w:val="24"/>
          <w:lang w:eastAsia="es-CO"/>
        </w:rPr>
        <w:t xml:space="preserve">tías para los años 2009 a 2012, </w:t>
      </w:r>
      <w:r w:rsidR="00D9677A">
        <w:rPr>
          <w:rFonts w:ascii="Arial" w:hAnsi="Arial" w:cs="Arial"/>
          <w:color w:val="000000"/>
          <w:szCs w:val="24"/>
          <w:lang w:eastAsia="es-CO"/>
        </w:rPr>
        <w:t>el ingreso base de cotización para los pagos de pensiones en Porvenir; reconoció la indemnización moratoria</w:t>
      </w:r>
      <w:r w:rsidR="00AD674F">
        <w:rPr>
          <w:rFonts w:ascii="Arial" w:hAnsi="Arial" w:cs="Arial"/>
          <w:color w:val="000000"/>
          <w:szCs w:val="24"/>
          <w:lang w:eastAsia="es-CO"/>
        </w:rPr>
        <w:t xml:space="preserve"> y declaró parcialmente la excepción de prescripción.</w:t>
      </w:r>
      <w:r w:rsidR="00D42A85">
        <w:rPr>
          <w:rFonts w:ascii="Arial" w:hAnsi="Arial" w:cs="Arial"/>
          <w:color w:val="000000"/>
          <w:szCs w:val="24"/>
          <w:lang w:eastAsia="es-CO"/>
        </w:rPr>
        <w:t xml:space="preserve"> </w:t>
      </w:r>
    </w:p>
    <w:p w:rsidR="00D42A85" w:rsidRDefault="00D42A85" w:rsidP="00026BC6">
      <w:pPr>
        <w:spacing w:line="276" w:lineRule="auto"/>
        <w:jc w:val="both"/>
        <w:rPr>
          <w:rFonts w:ascii="Arial" w:hAnsi="Arial" w:cs="Arial"/>
          <w:color w:val="000000"/>
          <w:szCs w:val="24"/>
          <w:lang w:eastAsia="es-CO"/>
        </w:rPr>
      </w:pPr>
    </w:p>
    <w:p w:rsidR="00F011B2" w:rsidRPr="00817E41" w:rsidRDefault="000F7790"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w:t>
      </w:r>
      <w:r w:rsidR="00817E41" w:rsidRPr="00817E41">
        <w:rPr>
          <w:rFonts w:ascii="Arial" w:hAnsi="Arial" w:cs="Arial"/>
          <w:color w:val="000000"/>
          <w:szCs w:val="24"/>
          <w:lang w:eastAsia="es-CO"/>
        </w:rPr>
        <w:t xml:space="preserve"> de su decisión señaló que está fuera de discusión la existencia de un contrato de trabajo a término indefinido</w:t>
      </w:r>
      <w:r w:rsidR="0045315A">
        <w:rPr>
          <w:rFonts w:ascii="Arial" w:hAnsi="Arial" w:cs="Arial"/>
          <w:color w:val="000000"/>
          <w:szCs w:val="24"/>
          <w:lang w:eastAsia="es-CO"/>
        </w:rPr>
        <w:t xml:space="preserve"> para el cargo de coordinador y con un salario de $900.000</w:t>
      </w:r>
      <w:r>
        <w:rPr>
          <w:rFonts w:ascii="Arial" w:hAnsi="Arial" w:cs="Arial"/>
          <w:color w:val="000000"/>
          <w:szCs w:val="24"/>
          <w:lang w:eastAsia="es-CO"/>
        </w:rPr>
        <w:t xml:space="preserve"> desde el 10-06-2009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141).</w:t>
      </w:r>
      <w:r w:rsidR="00F011B2">
        <w:rPr>
          <w:rFonts w:ascii="Arial" w:hAnsi="Arial" w:cs="Arial"/>
          <w:color w:val="000000"/>
          <w:szCs w:val="24"/>
          <w:lang w:eastAsia="es-CO"/>
        </w:rPr>
        <w:t xml:space="preserve"> </w:t>
      </w:r>
      <w:r w:rsidR="009B2438">
        <w:rPr>
          <w:rFonts w:ascii="Arial" w:hAnsi="Arial" w:cs="Arial"/>
          <w:color w:val="000000"/>
          <w:szCs w:val="24"/>
          <w:lang w:eastAsia="es-CO"/>
        </w:rPr>
        <w:t>Asimismo,</w:t>
      </w:r>
      <w:r w:rsidR="00F011B2">
        <w:rPr>
          <w:rFonts w:ascii="Arial" w:hAnsi="Arial" w:cs="Arial"/>
          <w:color w:val="000000"/>
          <w:szCs w:val="24"/>
          <w:lang w:eastAsia="es-CO"/>
        </w:rPr>
        <w:t xml:space="preserve"> que fue formador</w:t>
      </w:r>
      <w:r w:rsidR="009B2438">
        <w:rPr>
          <w:rFonts w:ascii="Arial" w:hAnsi="Arial" w:cs="Arial"/>
          <w:color w:val="000000"/>
          <w:szCs w:val="24"/>
          <w:lang w:eastAsia="es-CO"/>
        </w:rPr>
        <w:t xml:space="preserve"> de </w:t>
      </w:r>
      <w:proofErr w:type="spellStart"/>
      <w:r w:rsidR="009B2438">
        <w:rPr>
          <w:rFonts w:ascii="Arial" w:hAnsi="Arial" w:cs="Arial"/>
          <w:color w:val="000000"/>
          <w:szCs w:val="24"/>
          <w:lang w:eastAsia="es-CO"/>
        </w:rPr>
        <w:t>teleoperadores</w:t>
      </w:r>
      <w:proofErr w:type="spellEnd"/>
      <w:r w:rsidR="009B2438">
        <w:rPr>
          <w:rFonts w:ascii="Arial" w:hAnsi="Arial" w:cs="Arial"/>
          <w:color w:val="000000"/>
          <w:szCs w:val="24"/>
          <w:lang w:eastAsia="es-CO"/>
        </w:rPr>
        <w:t>.</w:t>
      </w:r>
    </w:p>
    <w:p w:rsidR="00D54444" w:rsidRPr="00CA152C" w:rsidRDefault="00D54444" w:rsidP="00026BC6">
      <w:pPr>
        <w:spacing w:line="276" w:lineRule="auto"/>
        <w:jc w:val="both"/>
        <w:rPr>
          <w:rFonts w:ascii="Arial" w:hAnsi="Arial" w:cs="Arial"/>
          <w:color w:val="000000"/>
          <w:szCs w:val="24"/>
          <w:highlight w:val="yellow"/>
          <w:lang w:eastAsia="es-CO"/>
        </w:rPr>
      </w:pPr>
    </w:p>
    <w:p w:rsidR="00D54444" w:rsidRDefault="001D568A" w:rsidP="008C63A3">
      <w:pPr>
        <w:spacing w:line="276" w:lineRule="auto"/>
        <w:jc w:val="both"/>
        <w:rPr>
          <w:rFonts w:ascii="Arial" w:hAnsi="Arial" w:cs="Arial"/>
          <w:szCs w:val="24"/>
        </w:rPr>
      </w:pPr>
      <w:r>
        <w:rPr>
          <w:rFonts w:ascii="Arial" w:hAnsi="Arial" w:cs="Arial"/>
          <w:szCs w:val="24"/>
        </w:rPr>
        <w:t xml:space="preserve">En relación con el calificativo que le dio la empresa </w:t>
      </w:r>
      <w:r w:rsidR="004C7CB4">
        <w:rPr>
          <w:rFonts w:ascii="Arial" w:hAnsi="Arial" w:cs="Arial"/>
          <w:szCs w:val="24"/>
        </w:rPr>
        <w:t>de emp</w:t>
      </w:r>
      <w:r>
        <w:rPr>
          <w:rFonts w:ascii="Arial" w:hAnsi="Arial" w:cs="Arial"/>
          <w:szCs w:val="24"/>
        </w:rPr>
        <w:t>l</w:t>
      </w:r>
      <w:r w:rsidR="004C7CB4">
        <w:rPr>
          <w:rFonts w:ascii="Arial" w:hAnsi="Arial" w:cs="Arial"/>
          <w:szCs w:val="24"/>
        </w:rPr>
        <w:t>e</w:t>
      </w:r>
      <w:r>
        <w:rPr>
          <w:rFonts w:ascii="Arial" w:hAnsi="Arial" w:cs="Arial"/>
          <w:szCs w:val="24"/>
        </w:rPr>
        <w:t>ado de dirección, confianza</w:t>
      </w:r>
      <w:r w:rsidR="004C7CB4">
        <w:rPr>
          <w:rFonts w:ascii="Arial" w:hAnsi="Arial" w:cs="Arial"/>
          <w:szCs w:val="24"/>
        </w:rPr>
        <w:t xml:space="preserve"> </w:t>
      </w:r>
      <w:r w:rsidR="00FE6B64">
        <w:rPr>
          <w:rFonts w:ascii="Arial" w:hAnsi="Arial" w:cs="Arial"/>
          <w:szCs w:val="24"/>
        </w:rPr>
        <w:t>y manejo</w:t>
      </w:r>
      <w:r w:rsidR="000035A9">
        <w:rPr>
          <w:rFonts w:ascii="Arial" w:hAnsi="Arial" w:cs="Arial"/>
          <w:szCs w:val="24"/>
        </w:rPr>
        <w:t xml:space="preserve"> indicó, </w:t>
      </w:r>
      <w:r w:rsidR="004C7CB4">
        <w:rPr>
          <w:rFonts w:ascii="Arial" w:hAnsi="Arial" w:cs="Arial"/>
          <w:szCs w:val="24"/>
        </w:rPr>
        <w:t>que</w:t>
      </w:r>
      <w:r w:rsidR="001C038C">
        <w:rPr>
          <w:rFonts w:ascii="Arial" w:hAnsi="Arial" w:cs="Arial"/>
          <w:szCs w:val="24"/>
        </w:rPr>
        <w:t xml:space="preserve"> </w:t>
      </w:r>
      <w:r w:rsidR="00BD45E6">
        <w:rPr>
          <w:rFonts w:ascii="Arial" w:hAnsi="Arial" w:cs="Arial"/>
          <w:szCs w:val="24"/>
        </w:rPr>
        <w:t xml:space="preserve">si bien </w:t>
      </w:r>
      <w:r w:rsidR="001C038C">
        <w:rPr>
          <w:rFonts w:ascii="Arial" w:hAnsi="Arial" w:cs="Arial"/>
          <w:szCs w:val="24"/>
        </w:rPr>
        <w:t xml:space="preserve">en el contrato de trabajo no se estableció como tal, </w:t>
      </w:r>
      <w:r w:rsidR="00BD45E6">
        <w:rPr>
          <w:rFonts w:ascii="Arial" w:hAnsi="Arial" w:cs="Arial"/>
          <w:szCs w:val="24"/>
        </w:rPr>
        <w:t>la prueba testimonial</w:t>
      </w:r>
      <w:r w:rsidR="00EB376C">
        <w:rPr>
          <w:rFonts w:ascii="Arial" w:hAnsi="Arial" w:cs="Arial"/>
          <w:szCs w:val="24"/>
        </w:rPr>
        <w:t xml:space="preserve"> tampoco lo</w:t>
      </w:r>
      <w:r w:rsidR="00BD45E6">
        <w:rPr>
          <w:rFonts w:ascii="Arial" w:hAnsi="Arial" w:cs="Arial"/>
          <w:szCs w:val="24"/>
        </w:rPr>
        <w:t xml:space="preserve"> devel</w:t>
      </w:r>
      <w:r w:rsidR="00EB376C">
        <w:rPr>
          <w:rFonts w:ascii="Arial" w:hAnsi="Arial" w:cs="Arial"/>
          <w:szCs w:val="24"/>
        </w:rPr>
        <w:t>a</w:t>
      </w:r>
      <w:r w:rsidR="00952944">
        <w:rPr>
          <w:rFonts w:ascii="Arial" w:hAnsi="Arial" w:cs="Arial"/>
          <w:szCs w:val="24"/>
        </w:rPr>
        <w:t>,</w:t>
      </w:r>
      <w:r w:rsidR="00EB376C">
        <w:rPr>
          <w:rFonts w:ascii="Arial" w:hAnsi="Arial" w:cs="Arial"/>
          <w:szCs w:val="24"/>
        </w:rPr>
        <w:t xml:space="preserve"> pues el cargo de</w:t>
      </w:r>
      <w:r w:rsidR="006C6873">
        <w:rPr>
          <w:rFonts w:ascii="Arial" w:hAnsi="Arial" w:cs="Arial"/>
          <w:szCs w:val="24"/>
        </w:rPr>
        <w:t xml:space="preserve"> jefe de ventas no </w:t>
      </w:r>
      <w:r w:rsidR="009B2438">
        <w:rPr>
          <w:rFonts w:ascii="Arial" w:hAnsi="Arial" w:cs="Arial"/>
          <w:szCs w:val="24"/>
        </w:rPr>
        <w:t>tenía poder decisorio</w:t>
      </w:r>
      <w:r w:rsidR="000035A9">
        <w:rPr>
          <w:rFonts w:ascii="Arial" w:hAnsi="Arial" w:cs="Arial"/>
          <w:szCs w:val="24"/>
        </w:rPr>
        <w:t>,</w:t>
      </w:r>
      <w:r w:rsidR="006C6873">
        <w:rPr>
          <w:rFonts w:ascii="Arial" w:hAnsi="Arial" w:cs="Arial"/>
          <w:szCs w:val="24"/>
        </w:rPr>
        <w:t xml:space="preserve"> </w:t>
      </w:r>
      <w:r w:rsidR="00952944">
        <w:rPr>
          <w:rFonts w:ascii="Arial" w:hAnsi="Arial" w:cs="Arial"/>
          <w:szCs w:val="24"/>
        </w:rPr>
        <w:t>no participaba</w:t>
      </w:r>
      <w:r w:rsidR="009B2438">
        <w:rPr>
          <w:rFonts w:ascii="Arial" w:hAnsi="Arial" w:cs="Arial"/>
          <w:szCs w:val="24"/>
        </w:rPr>
        <w:t xml:space="preserve"> en r</w:t>
      </w:r>
      <w:r w:rsidR="000035A9">
        <w:rPr>
          <w:rFonts w:ascii="Arial" w:hAnsi="Arial" w:cs="Arial"/>
          <w:szCs w:val="24"/>
        </w:rPr>
        <w:t xml:space="preserve">euniones de carácter directivo, </w:t>
      </w:r>
      <w:r w:rsidR="009B2438">
        <w:rPr>
          <w:rFonts w:ascii="Arial" w:hAnsi="Arial" w:cs="Arial"/>
          <w:szCs w:val="24"/>
        </w:rPr>
        <w:t>n</w:t>
      </w:r>
      <w:r w:rsidR="00952944">
        <w:rPr>
          <w:rFonts w:ascii="Arial" w:hAnsi="Arial" w:cs="Arial"/>
          <w:szCs w:val="24"/>
        </w:rPr>
        <w:t>i modificaba</w:t>
      </w:r>
      <w:r w:rsidR="00EB376C">
        <w:rPr>
          <w:rFonts w:ascii="Arial" w:hAnsi="Arial" w:cs="Arial"/>
          <w:szCs w:val="24"/>
        </w:rPr>
        <w:t xml:space="preserve"> su propio horario</w:t>
      </w:r>
      <w:r w:rsidR="00952944">
        <w:rPr>
          <w:rFonts w:ascii="Arial" w:hAnsi="Arial" w:cs="Arial"/>
          <w:szCs w:val="24"/>
        </w:rPr>
        <w:t>;</w:t>
      </w:r>
      <w:r w:rsidR="006F51B2">
        <w:rPr>
          <w:rFonts w:ascii="Arial" w:hAnsi="Arial" w:cs="Arial"/>
          <w:szCs w:val="24"/>
        </w:rPr>
        <w:t xml:space="preserve"> por lo tanto, no era</w:t>
      </w:r>
      <w:r w:rsidR="009B2438">
        <w:rPr>
          <w:rFonts w:ascii="Arial" w:hAnsi="Arial" w:cs="Arial"/>
          <w:szCs w:val="24"/>
        </w:rPr>
        <w:t xml:space="preserve"> </w:t>
      </w:r>
      <w:r w:rsidR="006F51B2">
        <w:rPr>
          <w:rFonts w:ascii="Arial" w:hAnsi="Arial" w:cs="Arial"/>
          <w:szCs w:val="24"/>
        </w:rPr>
        <w:t xml:space="preserve">un representante del empleador, </w:t>
      </w:r>
      <w:r w:rsidR="00E23DD7">
        <w:rPr>
          <w:rFonts w:ascii="Arial" w:hAnsi="Arial" w:cs="Arial"/>
          <w:szCs w:val="24"/>
        </w:rPr>
        <w:t>sino</w:t>
      </w:r>
      <w:r w:rsidR="00952944">
        <w:rPr>
          <w:rFonts w:ascii="Arial" w:hAnsi="Arial" w:cs="Arial"/>
          <w:szCs w:val="24"/>
        </w:rPr>
        <w:t xml:space="preserve"> que</w:t>
      </w:r>
      <w:r w:rsidR="00E23DD7">
        <w:rPr>
          <w:rFonts w:ascii="Arial" w:hAnsi="Arial" w:cs="Arial"/>
          <w:szCs w:val="24"/>
        </w:rPr>
        <w:t xml:space="preserve"> </w:t>
      </w:r>
      <w:r w:rsidR="006F51B2">
        <w:rPr>
          <w:rFonts w:ascii="Arial" w:hAnsi="Arial" w:cs="Arial"/>
          <w:szCs w:val="24"/>
        </w:rPr>
        <w:t xml:space="preserve">simplemente desempeñaba una función ejecutiva, </w:t>
      </w:r>
      <w:r w:rsidR="00E23DD7">
        <w:rPr>
          <w:rFonts w:ascii="Arial" w:hAnsi="Arial" w:cs="Arial"/>
          <w:szCs w:val="24"/>
        </w:rPr>
        <w:t>sin tener una jerarquía en la empresa</w:t>
      </w:r>
      <w:r w:rsidR="009B2438">
        <w:rPr>
          <w:rFonts w:ascii="Arial" w:hAnsi="Arial" w:cs="Arial"/>
          <w:szCs w:val="24"/>
        </w:rPr>
        <w:t>.</w:t>
      </w:r>
    </w:p>
    <w:p w:rsidR="00F370D8" w:rsidRDefault="00F370D8" w:rsidP="008C63A3">
      <w:pPr>
        <w:spacing w:line="276" w:lineRule="auto"/>
        <w:jc w:val="both"/>
        <w:rPr>
          <w:rFonts w:ascii="Arial" w:hAnsi="Arial" w:cs="Arial"/>
          <w:szCs w:val="24"/>
        </w:rPr>
      </w:pPr>
    </w:p>
    <w:p w:rsidR="00F370D8" w:rsidRDefault="00F370D8" w:rsidP="008C63A3">
      <w:pPr>
        <w:spacing w:line="276" w:lineRule="auto"/>
        <w:jc w:val="both"/>
        <w:rPr>
          <w:rFonts w:ascii="Arial" w:hAnsi="Arial" w:cs="Arial"/>
          <w:szCs w:val="24"/>
        </w:rPr>
      </w:pPr>
      <w:r>
        <w:rPr>
          <w:rFonts w:ascii="Arial" w:hAnsi="Arial" w:cs="Arial"/>
          <w:szCs w:val="24"/>
        </w:rPr>
        <w:t xml:space="preserve">Respecto </w:t>
      </w:r>
      <w:r w:rsidR="00D22432">
        <w:rPr>
          <w:rFonts w:ascii="Arial" w:hAnsi="Arial" w:cs="Arial"/>
          <w:szCs w:val="24"/>
        </w:rPr>
        <w:t>a la bonificación</w:t>
      </w:r>
      <w:r w:rsidR="00F84F19">
        <w:rPr>
          <w:rFonts w:ascii="Arial" w:hAnsi="Arial" w:cs="Arial"/>
          <w:szCs w:val="24"/>
        </w:rPr>
        <w:t xml:space="preserve"> </w:t>
      </w:r>
      <w:r>
        <w:rPr>
          <w:rFonts w:ascii="Arial" w:hAnsi="Arial" w:cs="Arial"/>
          <w:szCs w:val="24"/>
        </w:rPr>
        <w:t xml:space="preserve">de asistencia como factor salarial </w:t>
      </w:r>
      <w:r w:rsidR="00745EBD">
        <w:rPr>
          <w:rFonts w:ascii="Arial" w:hAnsi="Arial" w:cs="Arial"/>
          <w:szCs w:val="24"/>
        </w:rPr>
        <w:t>expresó</w:t>
      </w:r>
      <w:r w:rsidR="008F4B17">
        <w:rPr>
          <w:rFonts w:ascii="Arial" w:hAnsi="Arial" w:cs="Arial"/>
          <w:szCs w:val="24"/>
        </w:rPr>
        <w:t>,</w:t>
      </w:r>
      <w:r w:rsidR="00745EBD">
        <w:rPr>
          <w:rFonts w:ascii="Arial" w:hAnsi="Arial" w:cs="Arial"/>
          <w:szCs w:val="24"/>
        </w:rPr>
        <w:t xml:space="preserve"> que </w:t>
      </w:r>
      <w:r w:rsidR="00FE3CD0">
        <w:rPr>
          <w:rFonts w:ascii="Arial" w:hAnsi="Arial" w:cs="Arial"/>
          <w:szCs w:val="24"/>
        </w:rPr>
        <w:t>la empresa hacía una calificación de</w:t>
      </w:r>
      <w:r w:rsidR="008F4B17">
        <w:rPr>
          <w:rFonts w:ascii="Arial" w:hAnsi="Arial" w:cs="Arial"/>
          <w:szCs w:val="24"/>
        </w:rPr>
        <w:t xml:space="preserve"> la</w:t>
      </w:r>
      <w:r w:rsidR="00FE3CD0">
        <w:rPr>
          <w:rFonts w:ascii="Arial" w:hAnsi="Arial" w:cs="Arial"/>
          <w:szCs w:val="24"/>
        </w:rPr>
        <w:t xml:space="preserve"> asistencia de los trabajadores y por ello reconocía la suma de $100.000, que frente a ello se </w:t>
      </w:r>
      <w:r w:rsidR="009B2438">
        <w:rPr>
          <w:rFonts w:ascii="Arial" w:hAnsi="Arial" w:cs="Arial"/>
          <w:szCs w:val="24"/>
        </w:rPr>
        <w:t>les cercenaba el</w:t>
      </w:r>
      <w:r w:rsidR="00FE3CD0">
        <w:rPr>
          <w:rFonts w:ascii="Arial" w:hAnsi="Arial" w:cs="Arial"/>
          <w:szCs w:val="24"/>
        </w:rPr>
        <w:t xml:space="preserve"> derecho</w:t>
      </w:r>
      <w:r w:rsidR="009B2438">
        <w:rPr>
          <w:rFonts w:ascii="Arial" w:hAnsi="Arial" w:cs="Arial"/>
          <w:szCs w:val="24"/>
        </w:rPr>
        <w:t xml:space="preserve"> a los                                          trabajadores</w:t>
      </w:r>
      <w:r w:rsidR="00FE3CD0">
        <w:rPr>
          <w:rFonts w:ascii="Arial" w:hAnsi="Arial" w:cs="Arial"/>
          <w:szCs w:val="24"/>
        </w:rPr>
        <w:t xml:space="preserve"> </w:t>
      </w:r>
      <w:r w:rsidR="00956F8C">
        <w:rPr>
          <w:rFonts w:ascii="Arial" w:hAnsi="Arial" w:cs="Arial"/>
          <w:szCs w:val="24"/>
        </w:rPr>
        <w:t>de ausentarse</w:t>
      </w:r>
      <w:r w:rsidR="00FE3CD0">
        <w:rPr>
          <w:rFonts w:ascii="Arial" w:hAnsi="Arial" w:cs="Arial"/>
          <w:szCs w:val="24"/>
        </w:rPr>
        <w:t xml:space="preserve">, </w:t>
      </w:r>
      <w:r w:rsidR="00630691">
        <w:rPr>
          <w:rFonts w:ascii="Arial" w:hAnsi="Arial" w:cs="Arial"/>
          <w:szCs w:val="24"/>
        </w:rPr>
        <w:t>por lo tanto era una limitación, pues si no iba</w:t>
      </w:r>
      <w:r w:rsidR="008F4B17">
        <w:rPr>
          <w:rFonts w:ascii="Arial" w:hAnsi="Arial" w:cs="Arial"/>
          <w:szCs w:val="24"/>
        </w:rPr>
        <w:t>n</w:t>
      </w:r>
      <w:r w:rsidR="00630691">
        <w:rPr>
          <w:rFonts w:ascii="Arial" w:hAnsi="Arial" w:cs="Arial"/>
          <w:szCs w:val="24"/>
        </w:rPr>
        <w:t xml:space="preserve"> por una </w:t>
      </w:r>
      <w:r w:rsidR="00630691">
        <w:rPr>
          <w:rFonts w:ascii="Arial" w:hAnsi="Arial" w:cs="Arial"/>
          <w:szCs w:val="24"/>
        </w:rPr>
        <w:lastRenderedPageBreak/>
        <w:t>razón justificable perd</w:t>
      </w:r>
      <w:r w:rsidR="00277492">
        <w:rPr>
          <w:rFonts w:ascii="Arial" w:hAnsi="Arial" w:cs="Arial"/>
          <w:szCs w:val="24"/>
        </w:rPr>
        <w:t xml:space="preserve">ían $100.000, </w:t>
      </w:r>
      <w:r w:rsidR="00956F8C">
        <w:rPr>
          <w:rFonts w:ascii="Arial" w:hAnsi="Arial" w:cs="Arial"/>
          <w:szCs w:val="24"/>
        </w:rPr>
        <w:t xml:space="preserve">de ahí que no </w:t>
      </w:r>
      <w:r w:rsidR="008F4B17">
        <w:rPr>
          <w:rFonts w:ascii="Arial" w:hAnsi="Arial" w:cs="Arial"/>
          <w:szCs w:val="24"/>
        </w:rPr>
        <w:t>proviniera</w:t>
      </w:r>
      <w:r w:rsidR="00277492">
        <w:rPr>
          <w:rFonts w:ascii="Arial" w:hAnsi="Arial" w:cs="Arial"/>
          <w:szCs w:val="24"/>
        </w:rPr>
        <w:t xml:space="preserve"> de la liberalidad y</w:t>
      </w:r>
      <w:r w:rsidR="00C76F3A">
        <w:rPr>
          <w:rFonts w:ascii="Arial" w:hAnsi="Arial" w:cs="Arial"/>
          <w:szCs w:val="24"/>
        </w:rPr>
        <w:t xml:space="preserve"> voluntad del trabajador, por el contrario era un medio de presión</w:t>
      </w:r>
      <w:r w:rsidR="00D407EE">
        <w:rPr>
          <w:rFonts w:ascii="Arial" w:hAnsi="Arial" w:cs="Arial"/>
          <w:szCs w:val="24"/>
        </w:rPr>
        <w:t xml:space="preserve"> para que nunca dejaran de asistir al trabajo. </w:t>
      </w:r>
    </w:p>
    <w:p w:rsidR="001C038C" w:rsidRDefault="001C038C" w:rsidP="008C63A3">
      <w:pPr>
        <w:spacing w:line="276" w:lineRule="auto"/>
        <w:jc w:val="both"/>
        <w:rPr>
          <w:rFonts w:ascii="Arial" w:hAnsi="Arial" w:cs="Arial"/>
          <w:szCs w:val="24"/>
        </w:rPr>
      </w:pPr>
    </w:p>
    <w:p w:rsidR="00D54444" w:rsidRDefault="002134B4" w:rsidP="006B37E9">
      <w:pPr>
        <w:spacing w:line="276" w:lineRule="auto"/>
        <w:jc w:val="both"/>
        <w:rPr>
          <w:rFonts w:ascii="Arial" w:hAnsi="Arial" w:cs="Arial"/>
          <w:szCs w:val="24"/>
        </w:rPr>
      </w:pPr>
      <w:r>
        <w:rPr>
          <w:rFonts w:ascii="Arial" w:hAnsi="Arial" w:cs="Arial"/>
          <w:szCs w:val="24"/>
        </w:rPr>
        <w:t xml:space="preserve">Finalmente, </w:t>
      </w:r>
      <w:r w:rsidR="00981ECB">
        <w:rPr>
          <w:rFonts w:ascii="Arial" w:hAnsi="Arial" w:cs="Arial"/>
          <w:szCs w:val="24"/>
        </w:rPr>
        <w:t>en l</w:t>
      </w:r>
      <w:r w:rsidR="00C548C8">
        <w:rPr>
          <w:rFonts w:ascii="Arial" w:hAnsi="Arial" w:cs="Arial"/>
          <w:szCs w:val="24"/>
        </w:rPr>
        <w:t>o</w:t>
      </w:r>
      <w:r w:rsidR="00981ECB">
        <w:rPr>
          <w:rFonts w:ascii="Arial" w:hAnsi="Arial" w:cs="Arial"/>
          <w:szCs w:val="24"/>
        </w:rPr>
        <w:t xml:space="preserve"> que tiene que ver con la mala fe</w:t>
      </w:r>
      <w:r w:rsidR="00824B20">
        <w:rPr>
          <w:rFonts w:ascii="Arial" w:hAnsi="Arial" w:cs="Arial"/>
          <w:szCs w:val="24"/>
        </w:rPr>
        <w:t>, señaló que el trabajador no recibió como salario lo que le correspondía</w:t>
      </w:r>
      <w:r w:rsidR="008F4B17">
        <w:rPr>
          <w:rFonts w:ascii="Arial" w:hAnsi="Arial" w:cs="Arial"/>
          <w:szCs w:val="24"/>
        </w:rPr>
        <w:t>,</w:t>
      </w:r>
      <w:r w:rsidR="00824B20">
        <w:rPr>
          <w:rFonts w:ascii="Arial" w:hAnsi="Arial" w:cs="Arial"/>
          <w:szCs w:val="24"/>
        </w:rPr>
        <w:t xml:space="preserve"> como es la bonificación que era factor salarial, máxime cuando n</w:t>
      </w:r>
      <w:r w:rsidR="008F4B17">
        <w:rPr>
          <w:rFonts w:ascii="Arial" w:hAnsi="Arial" w:cs="Arial"/>
          <w:szCs w:val="24"/>
        </w:rPr>
        <w:t>o se indica en el</w:t>
      </w:r>
      <w:r w:rsidR="00824B20">
        <w:rPr>
          <w:rFonts w:ascii="Arial" w:hAnsi="Arial" w:cs="Arial"/>
          <w:szCs w:val="24"/>
        </w:rPr>
        <w:t xml:space="preserve"> contrato de trabajo y el otrosí</w:t>
      </w:r>
      <w:r w:rsidR="00D9630A">
        <w:rPr>
          <w:rFonts w:ascii="Arial" w:hAnsi="Arial" w:cs="Arial"/>
          <w:szCs w:val="24"/>
        </w:rPr>
        <w:t>,</w:t>
      </w:r>
      <w:r w:rsidR="00824B20">
        <w:rPr>
          <w:rFonts w:ascii="Arial" w:hAnsi="Arial" w:cs="Arial"/>
          <w:szCs w:val="24"/>
        </w:rPr>
        <w:t xml:space="preserve"> que</w:t>
      </w:r>
      <w:r w:rsidR="008F4B17">
        <w:rPr>
          <w:rFonts w:ascii="Arial" w:hAnsi="Arial" w:cs="Arial"/>
          <w:szCs w:val="24"/>
        </w:rPr>
        <w:t xml:space="preserve"> la bonificación fue excluida como</w:t>
      </w:r>
      <w:r w:rsidR="00824B20">
        <w:rPr>
          <w:rFonts w:ascii="Arial" w:hAnsi="Arial" w:cs="Arial"/>
          <w:szCs w:val="24"/>
        </w:rPr>
        <w:t xml:space="preserve"> factor salarial</w:t>
      </w:r>
      <w:r w:rsidR="008F4B17">
        <w:rPr>
          <w:rFonts w:ascii="Arial" w:hAnsi="Arial" w:cs="Arial"/>
          <w:szCs w:val="24"/>
        </w:rPr>
        <w:t xml:space="preserve">; </w:t>
      </w:r>
      <w:r w:rsidR="00027AB0">
        <w:rPr>
          <w:rFonts w:ascii="Arial" w:hAnsi="Arial" w:cs="Arial"/>
          <w:szCs w:val="24"/>
        </w:rPr>
        <w:t xml:space="preserve">por lo que siendo un pago habitual y permanente </w:t>
      </w:r>
      <w:r w:rsidR="00895727">
        <w:rPr>
          <w:rFonts w:ascii="Arial" w:hAnsi="Arial" w:cs="Arial"/>
          <w:szCs w:val="24"/>
        </w:rPr>
        <w:t xml:space="preserve">del 2009 a 2012, </w:t>
      </w:r>
      <w:r w:rsidR="008F4B17">
        <w:rPr>
          <w:rFonts w:ascii="Arial" w:hAnsi="Arial" w:cs="Arial"/>
          <w:szCs w:val="24"/>
        </w:rPr>
        <w:t>genera</w:t>
      </w:r>
      <w:r w:rsidR="00895727">
        <w:rPr>
          <w:rFonts w:ascii="Arial" w:hAnsi="Arial" w:cs="Arial"/>
          <w:szCs w:val="24"/>
        </w:rPr>
        <w:t xml:space="preserve"> la r</w:t>
      </w:r>
      <w:r w:rsidR="008F4B17">
        <w:rPr>
          <w:rFonts w:ascii="Arial" w:hAnsi="Arial" w:cs="Arial"/>
          <w:szCs w:val="24"/>
        </w:rPr>
        <w:t xml:space="preserve">esponsabilidad a la empresa de </w:t>
      </w:r>
      <w:r w:rsidR="00895727">
        <w:rPr>
          <w:rFonts w:ascii="Arial" w:hAnsi="Arial" w:cs="Arial"/>
          <w:szCs w:val="24"/>
        </w:rPr>
        <w:t>i</w:t>
      </w:r>
      <w:r w:rsidR="008F4B17">
        <w:rPr>
          <w:rFonts w:ascii="Arial" w:hAnsi="Arial" w:cs="Arial"/>
          <w:szCs w:val="24"/>
        </w:rPr>
        <w:t>ncluirlo</w:t>
      </w:r>
      <w:r w:rsidR="00BE3E2B">
        <w:rPr>
          <w:rFonts w:ascii="Arial" w:hAnsi="Arial" w:cs="Arial"/>
          <w:szCs w:val="24"/>
        </w:rPr>
        <w:t xml:space="preserve"> en su pago,</w:t>
      </w:r>
      <w:r w:rsidR="008F4B17">
        <w:rPr>
          <w:rFonts w:ascii="Arial" w:hAnsi="Arial" w:cs="Arial"/>
          <w:szCs w:val="24"/>
        </w:rPr>
        <w:t xml:space="preserve"> y</w:t>
      </w:r>
      <w:r w:rsidR="00BE3E2B">
        <w:rPr>
          <w:rFonts w:ascii="Arial" w:hAnsi="Arial" w:cs="Arial"/>
          <w:szCs w:val="24"/>
        </w:rPr>
        <w:t xml:space="preserve"> como no lo hizo</w:t>
      </w:r>
      <w:r w:rsidR="008F4B17">
        <w:rPr>
          <w:rFonts w:ascii="Arial" w:hAnsi="Arial" w:cs="Arial"/>
          <w:szCs w:val="24"/>
        </w:rPr>
        <w:t>,</w:t>
      </w:r>
      <w:r w:rsidR="00BE3E2B">
        <w:rPr>
          <w:rFonts w:ascii="Arial" w:hAnsi="Arial" w:cs="Arial"/>
          <w:szCs w:val="24"/>
        </w:rPr>
        <w:t xml:space="preserve"> es merecedor de la sanción moratoria del artículo 65 del CST.</w:t>
      </w:r>
    </w:p>
    <w:p w:rsidR="00AB165E" w:rsidRDefault="00AB165E"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5273E" w:rsidRDefault="00A2679A" w:rsidP="00C52443">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w:t>
      </w:r>
      <w:r w:rsidR="00080680">
        <w:rPr>
          <w:rFonts w:ascii="Arial" w:hAnsi="Arial" w:cs="Arial"/>
          <w:color w:val="000000"/>
          <w:szCs w:val="24"/>
          <w:lang w:eastAsia="es-CO"/>
        </w:rPr>
        <w:t xml:space="preserve">decisión, </w:t>
      </w:r>
      <w:r w:rsidR="00AD674F">
        <w:rPr>
          <w:rFonts w:ascii="Arial" w:hAnsi="Arial" w:cs="Arial"/>
          <w:color w:val="000000"/>
          <w:szCs w:val="24"/>
          <w:lang w:eastAsia="es-CO"/>
        </w:rPr>
        <w:t>la vocera</w:t>
      </w:r>
      <w:r w:rsidR="00611882">
        <w:rPr>
          <w:rFonts w:ascii="Arial" w:hAnsi="Arial" w:cs="Arial"/>
          <w:color w:val="000000"/>
          <w:szCs w:val="24"/>
          <w:lang w:eastAsia="es-CO"/>
        </w:rPr>
        <w:t xml:space="preserve"> judicial</w:t>
      </w:r>
      <w:r w:rsidR="00773AEC">
        <w:rPr>
          <w:rFonts w:ascii="Arial" w:hAnsi="Arial" w:cs="Arial"/>
          <w:color w:val="000000"/>
          <w:szCs w:val="24"/>
          <w:lang w:eastAsia="es-CO"/>
        </w:rPr>
        <w:t xml:space="preserve"> de la</w:t>
      </w:r>
      <w:r w:rsidR="00611882">
        <w:rPr>
          <w:rFonts w:ascii="Arial" w:hAnsi="Arial" w:cs="Arial"/>
          <w:color w:val="000000"/>
          <w:szCs w:val="24"/>
          <w:lang w:eastAsia="es-CO"/>
        </w:rPr>
        <w:t xml:space="preserve"> parte</w:t>
      </w:r>
      <w:r w:rsidR="00773AEC">
        <w:rPr>
          <w:rFonts w:ascii="Arial" w:hAnsi="Arial" w:cs="Arial"/>
          <w:color w:val="000000"/>
          <w:szCs w:val="24"/>
          <w:lang w:eastAsia="es-CO"/>
        </w:rPr>
        <w:t xml:space="preserve"> demandada</w:t>
      </w:r>
      <w:r w:rsidR="00611882">
        <w:rPr>
          <w:rFonts w:ascii="Arial" w:hAnsi="Arial" w:cs="Arial"/>
          <w:color w:val="000000"/>
          <w:szCs w:val="24"/>
          <w:lang w:eastAsia="es-CO"/>
        </w:rPr>
        <w:t xml:space="preserve"> interpus</w:t>
      </w:r>
      <w:r w:rsidR="00773AEC">
        <w:rPr>
          <w:rFonts w:ascii="Arial" w:hAnsi="Arial" w:cs="Arial"/>
          <w:color w:val="000000"/>
          <w:szCs w:val="24"/>
          <w:lang w:eastAsia="es-CO"/>
        </w:rPr>
        <w:t>o</w:t>
      </w:r>
      <w:r w:rsidR="00611882">
        <w:rPr>
          <w:rFonts w:ascii="Arial" w:hAnsi="Arial" w:cs="Arial"/>
          <w:color w:val="000000"/>
          <w:szCs w:val="24"/>
          <w:lang w:eastAsia="es-CO"/>
        </w:rPr>
        <w:t xml:space="preserve"> el recurso de apelación</w:t>
      </w:r>
      <w:r w:rsidR="00080680">
        <w:rPr>
          <w:rFonts w:ascii="Arial" w:hAnsi="Arial" w:cs="Arial"/>
          <w:color w:val="000000"/>
          <w:szCs w:val="24"/>
          <w:lang w:eastAsia="es-CO"/>
        </w:rPr>
        <w:t>,</w:t>
      </w:r>
      <w:r w:rsidR="00773AEC">
        <w:rPr>
          <w:rFonts w:ascii="Arial" w:hAnsi="Arial" w:cs="Arial"/>
          <w:color w:val="000000"/>
          <w:szCs w:val="24"/>
          <w:lang w:eastAsia="es-CO"/>
        </w:rPr>
        <w:t xml:space="preserve"> </w:t>
      </w:r>
      <w:r w:rsidR="00243190">
        <w:rPr>
          <w:rFonts w:ascii="Arial" w:hAnsi="Arial" w:cs="Arial"/>
          <w:color w:val="000000"/>
          <w:szCs w:val="24"/>
          <w:lang w:eastAsia="es-CO"/>
        </w:rPr>
        <w:t>frente a 3</w:t>
      </w:r>
      <w:r w:rsidR="0075273E">
        <w:rPr>
          <w:rFonts w:ascii="Arial" w:hAnsi="Arial" w:cs="Arial"/>
          <w:color w:val="000000"/>
          <w:szCs w:val="24"/>
          <w:lang w:eastAsia="es-CO"/>
        </w:rPr>
        <w:t xml:space="preserve"> puntos:</w:t>
      </w:r>
    </w:p>
    <w:p w:rsidR="0075273E" w:rsidRDefault="0075273E" w:rsidP="00C52443">
      <w:pPr>
        <w:shd w:val="clear" w:color="auto" w:fill="FFFFFF"/>
        <w:spacing w:line="276" w:lineRule="auto"/>
        <w:jc w:val="both"/>
        <w:rPr>
          <w:rFonts w:ascii="Arial" w:hAnsi="Arial" w:cs="Arial"/>
          <w:color w:val="000000"/>
          <w:szCs w:val="24"/>
          <w:lang w:eastAsia="es-CO"/>
        </w:rPr>
      </w:pPr>
    </w:p>
    <w:p w:rsidR="00C52443" w:rsidRDefault="0075273E" w:rsidP="00C5244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eastAsia="es-CO"/>
        </w:rPr>
        <w:t>(i) Considera</w:t>
      </w:r>
      <w:r w:rsidR="00773AEC">
        <w:rPr>
          <w:rFonts w:ascii="Arial" w:hAnsi="Arial" w:cs="Arial"/>
          <w:color w:val="000000"/>
          <w:szCs w:val="24"/>
          <w:lang w:eastAsia="es-CO"/>
        </w:rPr>
        <w:t xml:space="preserve"> </w:t>
      </w:r>
      <w:r w:rsidR="00C52443">
        <w:rPr>
          <w:rFonts w:ascii="Arial" w:hAnsi="Arial" w:cs="Arial"/>
          <w:color w:val="000000"/>
          <w:szCs w:val="24"/>
          <w:lang w:eastAsia="es-CO"/>
        </w:rPr>
        <w:t>que el</w:t>
      </w:r>
      <w:r w:rsidR="00C52443" w:rsidRPr="00C52443">
        <w:rPr>
          <w:rFonts w:ascii="Arial" w:hAnsi="Arial" w:cs="Arial"/>
          <w:color w:val="000000"/>
          <w:szCs w:val="24"/>
          <w:lang w:val="es-CO" w:eastAsia="es-CO"/>
        </w:rPr>
        <w:t xml:space="preserve"> trabajador</w:t>
      </w:r>
      <w:r w:rsidR="00C52443">
        <w:rPr>
          <w:rFonts w:ascii="Arial" w:hAnsi="Arial" w:cs="Arial"/>
          <w:color w:val="000000"/>
          <w:szCs w:val="24"/>
          <w:lang w:val="es-CO" w:eastAsia="es-CO"/>
        </w:rPr>
        <w:t xml:space="preserve"> era</w:t>
      </w:r>
      <w:r w:rsidR="00C52443" w:rsidRPr="00C52443">
        <w:rPr>
          <w:rFonts w:ascii="Arial" w:hAnsi="Arial" w:cs="Arial"/>
          <w:color w:val="000000"/>
          <w:szCs w:val="24"/>
          <w:lang w:val="es-CO" w:eastAsia="es-CO"/>
        </w:rPr>
        <w:t xml:space="preserve"> de dirección, manejo y confianza </w:t>
      </w:r>
      <w:r w:rsidR="008F4B17">
        <w:rPr>
          <w:rFonts w:ascii="Arial" w:hAnsi="Arial" w:cs="Arial"/>
          <w:color w:val="000000"/>
          <w:szCs w:val="24"/>
          <w:lang w:val="es-CO" w:eastAsia="es-CO"/>
        </w:rPr>
        <w:t>al desempeñar</w:t>
      </w:r>
      <w:r w:rsidR="00C52443" w:rsidRPr="00C52443">
        <w:rPr>
          <w:rFonts w:ascii="Arial" w:hAnsi="Arial" w:cs="Arial"/>
          <w:color w:val="000000"/>
          <w:szCs w:val="24"/>
          <w:lang w:val="es-CO" w:eastAsia="es-CO"/>
        </w:rPr>
        <w:t xml:space="preserve"> los cargos de coordinador y de formador,</w:t>
      </w:r>
      <w:r w:rsidR="006D76C0">
        <w:rPr>
          <w:rFonts w:ascii="Arial" w:hAnsi="Arial" w:cs="Arial"/>
          <w:color w:val="000000"/>
          <w:szCs w:val="24"/>
          <w:lang w:val="es-CO" w:eastAsia="es-CO"/>
        </w:rPr>
        <w:t xml:space="preserve"> al ser</w:t>
      </w:r>
      <w:r w:rsidR="00C52443" w:rsidRPr="00C52443">
        <w:rPr>
          <w:rFonts w:ascii="Arial" w:hAnsi="Arial" w:cs="Arial"/>
          <w:color w:val="000000"/>
          <w:szCs w:val="24"/>
          <w:lang w:val="es-CO" w:eastAsia="es-CO"/>
        </w:rPr>
        <w:t xml:space="preserve"> </w:t>
      </w:r>
      <w:r w:rsidR="006D76C0">
        <w:rPr>
          <w:rFonts w:ascii="Arial" w:hAnsi="Arial" w:cs="Arial"/>
          <w:color w:val="000000"/>
          <w:szCs w:val="24"/>
          <w:lang w:val="es-CO" w:eastAsia="es-CO"/>
        </w:rPr>
        <w:t xml:space="preserve">jefe </w:t>
      </w:r>
      <w:r w:rsidR="00C52443" w:rsidRPr="00C52443">
        <w:rPr>
          <w:rFonts w:ascii="Arial" w:hAnsi="Arial" w:cs="Arial"/>
          <w:color w:val="000000"/>
          <w:szCs w:val="24"/>
          <w:lang w:val="es-CO" w:eastAsia="es-CO"/>
        </w:rPr>
        <w:t>de su grupo en el cargo de coordinador</w:t>
      </w:r>
      <w:r w:rsidR="006D76C0">
        <w:rPr>
          <w:rFonts w:ascii="Arial" w:hAnsi="Arial" w:cs="Arial"/>
          <w:color w:val="000000"/>
          <w:szCs w:val="24"/>
          <w:lang w:val="es-CO" w:eastAsia="es-CO"/>
        </w:rPr>
        <w:t>;</w:t>
      </w:r>
      <w:r w:rsidR="00C52443" w:rsidRPr="00C52443">
        <w:rPr>
          <w:rFonts w:ascii="Arial" w:hAnsi="Arial" w:cs="Arial"/>
          <w:color w:val="000000"/>
          <w:szCs w:val="24"/>
          <w:lang w:val="es-CO" w:eastAsia="es-CO"/>
        </w:rPr>
        <w:t xml:space="preserve"> y como formador</w:t>
      </w:r>
      <w:r w:rsidR="006D76C0">
        <w:rPr>
          <w:rFonts w:ascii="Arial" w:hAnsi="Arial" w:cs="Arial"/>
          <w:color w:val="000000"/>
          <w:szCs w:val="24"/>
          <w:lang w:val="es-CO" w:eastAsia="es-CO"/>
        </w:rPr>
        <w:t>,</w:t>
      </w:r>
      <w:r w:rsidR="00C52443" w:rsidRPr="00C52443">
        <w:rPr>
          <w:rFonts w:ascii="Arial" w:hAnsi="Arial" w:cs="Arial"/>
          <w:color w:val="000000"/>
          <w:szCs w:val="24"/>
          <w:lang w:val="es-CO" w:eastAsia="es-CO"/>
        </w:rPr>
        <w:t xml:space="preserve"> tenía a su cargo forma</w:t>
      </w:r>
      <w:r w:rsidR="006D76C0">
        <w:rPr>
          <w:rFonts w:ascii="Arial" w:hAnsi="Arial" w:cs="Arial"/>
          <w:color w:val="000000"/>
          <w:szCs w:val="24"/>
          <w:lang w:val="es-CO" w:eastAsia="es-CO"/>
        </w:rPr>
        <w:t>r al personal que ingresaba.</w:t>
      </w:r>
    </w:p>
    <w:p w:rsidR="006D76C0" w:rsidRPr="00C52443" w:rsidRDefault="006D76C0" w:rsidP="00C52443">
      <w:pPr>
        <w:shd w:val="clear" w:color="auto" w:fill="FFFFFF"/>
        <w:spacing w:line="276" w:lineRule="auto"/>
        <w:jc w:val="both"/>
        <w:rPr>
          <w:rFonts w:ascii="Arial" w:hAnsi="Arial" w:cs="Arial"/>
          <w:color w:val="000000"/>
          <w:szCs w:val="24"/>
          <w:lang w:val="es-CO" w:eastAsia="es-CO"/>
        </w:rPr>
      </w:pPr>
    </w:p>
    <w:p w:rsidR="00C52443" w:rsidRPr="00C52443" w:rsidRDefault="0075273E" w:rsidP="00C5244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 xml:space="preserve">(ii) </w:t>
      </w:r>
      <w:r w:rsidR="00C52443" w:rsidRPr="00C52443">
        <w:rPr>
          <w:rFonts w:ascii="Arial" w:hAnsi="Arial" w:cs="Arial"/>
          <w:color w:val="000000"/>
          <w:szCs w:val="24"/>
          <w:lang w:val="es-CO" w:eastAsia="es-CO"/>
        </w:rPr>
        <w:t>R</w:t>
      </w:r>
      <w:r w:rsidR="00C602B1">
        <w:rPr>
          <w:rFonts w:ascii="Arial" w:hAnsi="Arial" w:cs="Arial"/>
          <w:color w:val="000000"/>
          <w:szCs w:val="24"/>
          <w:lang w:val="es-CO" w:eastAsia="es-CO"/>
        </w:rPr>
        <w:t xml:space="preserve">especto al bono de asistencia, </w:t>
      </w:r>
      <w:r w:rsidR="002A1BCF">
        <w:rPr>
          <w:rFonts w:ascii="Arial" w:hAnsi="Arial" w:cs="Arial"/>
          <w:color w:val="000000"/>
          <w:szCs w:val="24"/>
          <w:lang w:val="es-CO" w:eastAsia="es-CO"/>
        </w:rPr>
        <w:t>d</w:t>
      </w:r>
      <w:r w:rsidR="00C602B1">
        <w:rPr>
          <w:rFonts w:ascii="Arial" w:hAnsi="Arial" w:cs="Arial"/>
          <w:color w:val="000000"/>
          <w:szCs w:val="24"/>
          <w:lang w:val="es-CO" w:eastAsia="es-CO"/>
        </w:rPr>
        <w:t>el cual</w:t>
      </w:r>
      <w:r w:rsidR="002A1BCF">
        <w:rPr>
          <w:rFonts w:ascii="Arial" w:hAnsi="Arial" w:cs="Arial"/>
          <w:color w:val="000000"/>
          <w:szCs w:val="24"/>
          <w:lang w:val="es-CO" w:eastAsia="es-CO"/>
        </w:rPr>
        <w:t xml:space="preserve"> adujo</w:t>
      </w:r>
      <w:r w:rsidR="006D76C0">
        <w:rPr>
          <w:rFonts w:ascii="Arial" w:hAnsi="Arial" w:cs="Arial"/>
          <w:color w:val="000000"/>
          <w:szCs w:val="24"/>
          <w:lang w:val="es-CO" w:eastAsia="es-CO"/>
        </w:rPr>
        <w:t xml:space="preserve"> la Jueza</w:t>
      </w:r>
      <w:r w:rsidR="00C602B1">
        <w:rPr>
          <w:rFonts w:ascii="Arial" w:hAnsi="Arial" w:cs="Arial"/>
          <w:color w:val="000000"/>
          <w:szCs w:val="24"/>
          <w:lang w:val="es-CO" w:eastAsia="es-CO"/>
        </w:rPr>
        <w:t xml:space="preserve"> n</w:t>
      </w:r>
      <w:r w:rsidR="00C52443" w:rsidRPr="00C52443">
        <w:rPr>
          <w:rFonts w:ascii="Arial" w:hAnsi="Arial" w:cs="Arial"/>
          <w:color w:val="000000"/>
          <w:szCs w:val="24"/>
          <w:lang w:val="es-CO" w:eastAsia="es-CO"/>
        </w:rPr>
        <w:t>o tiene la connotación de salario</w:t>
      </w:r>
      <w:r w:rsidR="00C602B1">
        <w:rPr>
          <w:rFonts w:ascii="Arial" w:hAnsi="Arial" w:cs="Arial"/>
          <w:color w:val="000000"/>
          <w:szCs w:val="24"/>
          <w:lang w:val="es-CO" w:eastAsia="es-CO"/>
        </w:rPr>
        <w:t xml:space="preserve">, </w:t>
      </w:r>
      <w:r w:rsidR="006D76C0">
        <w:rPr>
          <w:rFonts w:ascii="Arial" w:hAnsi="Arial" w:cs="Arial"/>
          <w:color w:val="000000"/>
          <w:szCs w:val="24"/>
          <w:lang w:val="es-CO" w:eastAsia="es-CO"/>
        </w:rPr>
        <w:t>por no</w:t>
      </w:r>
      <w:r w:rsidR="00C602B1">
        <w:rPr>
          <w:rFonts w:ascii="Arial" w:hAnsi="Arial" w:cs="Arial"/>
          <w:color w:val="000000"/>
          <w:szCs w:val="24"/>
          <w:lang w:val="es-CO" w:eastAsia="es-CO"/>
        </w:rPr>
        <w:t xml:space="preserve"> estar consagrado</w:t>
      </w:r>
      <w:r w:rsidR="00C52443" w:rsidRPr="00C52443">
        <w:rPr>
          <w:rFonts w:ascii="Arial" w:hAnsi="Arial" w:cs="Arial"/>
          <w:color w:val="000000"/>
          <w:szCs w:val="24"/>
          <w:lang w:val="es-CO" w:eastAsia="es-CO"/>
        </w:rPr>
        <w:t xml:space="preserve"> por escrito dentro del contrato</w:t>
      </w:r>
      <w:r w:rsidR="00C602B1">
        <w:rPr>
          <w:rFonts w:ascii="Arial" w:hAnsi="Arial" w:cs="Arial"/>
          <w:color w:val="000000"/>
          <w:szCs w:val="24"/>
          <w:lang w:val="es-CO" w:eastAsia="es-CO"/>
        </w:rPr>
        <w:t>,</w:t>
      </w:r>
      <w:r w:rsidR="00C52443" w:rsidRPr="00C52443">
        <w:rPr>
          <w:rFonts w:ascii="Arial" w:hAnsi="Arial" w:cs="Arial"/>
          <w:color w:val="000000"/>
          <w:szCs w:val="24"/>
          <w:lang w:val="es-CO" w:eastAsia="es-CO"/>
        </w:rPr>
        <w:t xml:space="preserve"> ni en otrosí, </w:t>
      </w:r>
      <w:r w:rsidR="006D76C0">
        <w:rPr>
          <w:rFonts w:ascii="Arial" w:hAnsi="Arial" w:cs="Arial"/>
          <w:color w:val="000000"/>
          <w:szCs w:val="24"/>
          <w:lang w:val="es-CO" w:eastAsia="es-CO"/>
        </w:rPr>
        <w:t xml:space="preserve">desconociendo que </w:t>
      </w:r>
      <w:r w:rsidR="00C602B1">
        <w:rPr>
          <w:rFonts w:ascii="Arial" w:hAnsi="Arial" w:cs="Arial"/>
          <w:color w:val="000000"/>
          <w:szCs w:val="24"/>
          <w:lang w:val="es-CO" w:eastAsia="es-CO"/>
        </w:rPr>
        <w:t>los testigos manifestaron q</w:t>
      </w:r>
      <w:r w:rsidR="00C52443" w:rsidRPr="00C52443">
        <w:rPr>
          <w:rFonts w:ascii="Arial" w:hAnsi="Arial" w:cs="Arial"/>
          <w:color w:val="000000"/>
          <w:szCs w:val="24"/>
          <w:lang w:val="es-CO" w:eastAsia="es-CO"/>
        </w:rPr>
        <w:t xml:space="preserve">ue fueron advertidos que no </w:t>
      </w:r>
      <w:r w:rsidR="00C602B1">
        <w:rPr>
          <w:rFonts w:ascii="Arial" w:hAnsi="Arial" w:cs="Arial"/>
          <w:color w:val="000000"/>
          <w:szCs w:val="24"/>
          <w:lang w:val="es-CO" w:eastAsia="es-CO"/>
        </w:rPr>
        <w:t>era factor salarial</w:t>
      </w:r>
      <w:r w:rsidR="00C52443" w:rsidRPr="00C52443">
        <w:rPr>
          <w:rFonts w:ascii="Arial" w:hAnsi="Arial" w:cs="Arial"/>
          <w:color w:val="000000"/>
          <w:szCs w:val="24"/>
          <w:lang w:val="es-CO" w:eastAsia="es-CO"/>
        </w:rPr>
        <w:t>.</w:t>
      </w:r>
    </w:p>
    <w:p w:rsidR="000F32B0" w:rsidRDefault="000F32B0" w:rsidP="00C52443">
      <w:pPr>
        <w:shd w:val="clear" w:color="auto" w:fill="FFFFFF"/>
        <w:spacing w:line="276" w:lineRule="auto"/>
        <w:jc w:val="both"/>
        <w:rPr>
          <w:rFonts w:ascii="Arial" w:hAnsi="Arial" w:cs="Arial"/>
          <w:color w:val="000000"/>
          <w:szCs w:val="24"/>
          <w:lang w:val="es-CO" w:eastAsia="es-CO"/>
        </w:rPr>
      </w:pPr>
    </w:p>
    <w:p w:rsidR="00C52443" w:rsidRPr="00C52443" w:rsidRDefault="00C602B1" w:rsidP="00C52443">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val="es-CO" w:eastAsia="es-CO"/>
        </w:rPr>
        <w:t>(iii)</w:t>
      </w:r>
      <w:r w:rsidR="006D76C0">
        <w:rPr>
          <w:rFonts w:ascii="Arial" w:hAnsi="Arial" w:cs="Arial"/>
          <w:color w:val="000000"/>
          <w:szCs w:val="24"/>
          <w:lang w:val="es-CO" w:eastAsia="es-CO"/>
        </w:rPr>
        <w:t xml:space="preserve"> Finalmente, por obrar de</w:t>
      </w:r>
      <w:r w:rsidR="00C52443" w:rsidRPr="00C52443">
        <w:rPr>
          <w:rFonts w:ascii="Arial" w:hAnsi="Arial" w:cs="Arial"/>
          <w:color w:val="000000"/>
          <w:szCs w:val="24"/>
          <w:lang w:val="es-CO" w:eastAsia="es-CO"/>
        </w:rPr>
        <w:t xml:space="preserve"> </w:t>
      </w:r>
      <w:r w:rsidR="00BE3E2B">
        <w:rPr>
          <w:rFonts w:ascii="Arial" w:hAnsi="Arial" w:cs="Arial"/>
          <w:color w:val="000000"/>
          <w:szCs w:val="24"/>
          <w:lang w:val="es-CO" w:eastAsia="es-CO"/>
        </w:rPr>
        <w:t>buena fe</w:t>
      </w:r>
      <w:r w:rsidR="006D76C0">
        <w:rPr>
          <w:rFonts w:ascii="Arial" w:hAnsi="Arial" w:cs="Arial"/>
          <w:color w:val="000000"/>
          <w:szCs w:val="24"/>
          <w:lang w:val="es-CO" w:eastAsia="es-CO"/>
        </w:rPr>
        <w:t xml:space="preserve"> </w:t>
      </w:r>
      <w:r w:rsidR="00BE3E2B">
        <w:rPr>
          <w:rFonts w:ascii="Arial" w:hAnsi="Arial" w:cs="Arial"/>
          <w:color w:val="000000"/>
          <w:szCs w:val="24"/>
          <w:lang w:val="es-CO" w:eastAsia="es-CO"/>
        </w:rPr>
        <w:t>el empleador</w:t>
      </w:r>
      <w:r>
        <w:rPr>
          <w:rFonts w:ascii="Arial" w:hAnsi="Arial" w:cs="Arial"/>
          <w:color w:val="000000"/>
          <w:szCs w:val="24"/>
          <w:lang w:val="es-CO" w:eastAsia="es-CO"/>
        </w:rPr>
        <w:t xml:space="preserve">, </w:t>
      </w:r>
      <w:r w:rsidR="006D76C0">
        <w:rPr>
          <w:rFonts w:ascii="Arial" w:hAnsi="Arial" w:cs="Arial"/>
          <w:color w:val="000000"/>
          <w:szCs w:val="24"/>
          <w:lang w:val="es-CO" w:eastAsia="es-CO"/>
        </w:rPr>
        <w:t xml:space="preserve">quien no tuvo en cuenta </w:t>
      </w:r>
      <w:r w:rsidR="00BE3E2B">
        <w:rPr>
          <w:rFonts w:ascii="Arial" w:hAnsi="Arial" w:cs="Arial"/>
          <w:color w:val="000000"/>
          <w:szCs w:val="24"/>
          <w:lang w:val="es-CO" w:eastAsia="es-CO"/>
        </w:rPr>
        <w:t>el trabajo suplementario</w:t>
      </w:r>
      <w:r w:rsidR="00D9630A">
        <w:rPr>
          <w:rFonts w:ascii="Arial" w:hAnsi="Arial" w:cs="Arial"/>
          <w:color w:val="000000"/>
          <w:szCs w:val="24"/>
          <w:lang w:val="es-CO" w:eastAsia="es-CO"/>
        </w:rPr>
        <w:t>,</w:t>
      </w:r>
      <w:r w:rsidR="006D76C0">
        <w:rPr>
          <w:rFonts w:ascii="Arial" w:hAnsi="Arial" w:cs="Arial"/>
          <w:color w:val="000000"/>
          <w:szCs w:val="24"/>
          <w:lang w:val="es-CO" w:eastAsia="es-CO"/>
        </w:rPr>
        <w:t xml:space="preserve"> al considerar al</w:t>
      </w:r>
      <w:r w:rsidR="00BE3E2B">
        <w:rPr>
          <w:rFonts w:ascii="Arial" w:hAnsi="Arial" w:cs="Arial"/>
          <w:color w:val="000000"/>
          <w:szCs w:val="24"/>
          <w:lang w:val="es-CO" w:eastAsia="es-CO"/>
        </w:rPr>
        <w:t xml:space="preserve"> trabajador de dirección, manejo y confianza</w:t>
      </w:r>
      <w:r w:rsidR="006D76C0">
        <w:rPr>
          <w:rFonts w:ascii="Arial" w:hAnsi="Arial" w:cs="Arial"/>
          <w:color w:val="000000"/>
          <w:szCs w:val="24"/>
          <w:lang w:val="es-CO" w:eastAsia="es-CO"/>
        </w:rPr>
        <w:t>;</w:t>
      </w:r>
      <w:r w:rsidR="00BE3E2B">
        <w:rPr>
          <w:rFonts w:ascii="Arial" w:hAnsi="Arial" w:cs="Arial"/>
          <w:color w:val="000000"/>
          <w:szCs w:val="24"/>
          <w:lang w:val="es-CO" w:eastAsia="es-CO"/>
        </w:rPr>
        <w:t xml:space="preserve"> </w:t>
      </w:r>
      <w:r w:rsidR="006D76C0">
        <w:rPr>
          <w:rFonts w:ascii="Arial" w:hAnsi="Arial" w:cs="Arial"/>
          <w:color w:val="000000"/>
          <w:szCs w:val="24"/>
          <w:lang w:val="es-CO" w:eastAsia="es-CO"/>
        </w:rPr>
        <w:t xml:space="preserve">aunado </w:t>
      </w:r>
      <w:r w:rsidR="00243190">
        <w:rPr>
          <w:rFonts w:ascii="Arial" w:hAnsi="Arial" w:cs="Arial"/>
          <w:color w:val="000000"/>
          <w:szCs w:val="24"/>
          <w:lang w:val="es-CO" w:eastAsia="es-CO"/>
        </w:rPr>
        <w:t xml:space="preserve">al hecho </w:t>
      </w:r>
      <w:r>
        <w:rPr>
          <w:rFonts w:ascii="Arial" w:hAnsi="Arial" w:cs="Arial"/>
          <w:color w:val="000000"/>
          <w:szCs w:val="24"/>
          <w:lang w:val="es-CO" w:eastAsia="es-CO"/>
        </w:rPr>
        <w:t xml:space="preserve">que </w:t>
      </w:r>
      <w:r w:rsidR="00C52443" w:rsidRPr="00C52443">
        <w:rPr>
          <w:rFonts w:ascii="Arial" w:hAnsi="Arial" w:cs="Arial"/>
          <w:color w:val="000000"/>
          <w:szCs w:val="24"/>
          <w:lang w:val="es-CO" w:eastAsia="es-CO"/>
        </w:rPr>
        <w:t>est</w:t>
      </w:r>
      <w:r>
        <w:rPr>
          <w:rFonts w:ascii="Arial" w:hAnsi="Arial" w:cs="Arial"/>
          <w:color w:val="000000"/>
          <w:szCs w:val="24"/>
          <w:lang w:val="es-CO" w:eastAsia="es-CO"/>
        </w:rPr>
        <w:t>á la prueba</w:t>
      </w:r>
      <w:r w:rsidR="006D76C0">
        <w:rPr>
          <w:rFonts w:ascii="Arial" w:hAnsi="Arial" w:cs="Arial"/>
          <w:color w:val="000000"/>
          <w:szCs w:val="24"/>
          <w:lang w:val="es-CO" w:eastAsia="es-CO"/>
        </w:rPr>
        <w:t>,</w:t>
      </w:r>
      <w:r>
        <w:rPr>
          <w:rFonts w:ascii="Arial" w:hAnsi="Arial" w:cs="Arial"/>
          <w:color w:val="000000"/>
          <w:szCs w:val="24"/>
          <w:lang w:val="es-CO" w:eastAsia="es-CO"/>
        </w:rPr>
        <w:t xml:space="preserve"> que cuando </w:t>
      </w:r>
      <w:r w:rsidR="006D76C0">
        <w:rPr>
          <w:rFonts w:ascii="Arial" w:hAnsi="Arial" w:cs="Arial"/>
          <w:color w:val="000000"/>
          <w:szCs w:val="24"/>
          <w:lang w:val="es-CO" w:eastAsia="es-CO"/>
        </w:rPr>
        <w:t xml:space="preserve">advirtió </w:t>
      </w:r>
      <w:r>
        <w:rPr>
          <w:rFonts w:ascii="Arial" w:hAnsi="Arial" w:cs="Arial"/>
          <w:color w:val="000000"/>
          <w:szCs w:val="24"/>
          <w:lang w:val="es-CO" w:eastAsia="es-CO"/>
        </w:rPr>
        <w:t>la empresa</w:t>
      </w:r>
      <w:r w:rsidR="00C52443" w:rsidRPr="00C52443">
        <w:rPr>
          <w:rFonts w:ascii="Arial" w:hAnsi="Arial" w:cs="Arial"/>
          <w:color w:val="000000"/>
          <w:szCs w:val="24"/>
          <w:lang w:val="es-CO" w:eastAsia="es-CO"/>
        </w:rPr>
        <w:t xml:space="preserve"> que habían omitido el pago de dominicales y festivos, sin necesidad de reclamación</w:t>
      </w:r>
      <w:r>
        <w:rPr>
          <w:rFonts w:ascii="Arial" w:hAnsi="Arial" w:cs="Arial"/>
          <w:color w:val="000000"/>
          <w:szCs w:val="24"/>
          <w:lang w:val="es-CO" w:eastAsia="es-CO"/>
        </w:rPr>
        <w:t>, fueron</w:t>
      </w:r>
      <w:r w:rsidR="00C52443" w:rsidRPr="00C52443">
        <w:rPr>
          <w:rFonts w:ascii="Arial" w:hAnsi="Arial" w:cs="Arial"/>
          <w:color w:val="000000"/>
          <w:szCs w:val="24"/>
          <w:lang w:val="es-CO" w:eastAsia="es-CO"/>
        </w:rPr>
        <w:t xml:space="preserve"> cancela</w:t>
      </w:r>
      <w:r>
        <w:rPr>
          <w:rFonts w:ascii="Arial" w:hAnsi="Arial" w:cs="Arial"/>
          <w:color w:val="000000"/>
          <w:szCs w:val="24"/>
          <w:lang w:val="es-CO" w:eastAsia="es-CO"/>
        </w:rPr>
        <w:t>dos</w:t>
      </w:r>
      <w:r w:rsidR="00C52443" w:rsidRPr="00C52443">
        <w:rPr>
          <w:rFonts w:ascii="Arial" w:hAnsi="Arial" w:cs="Arial"/>
          <w:color w:val="000000"/>
          <w:szCs w:val="24"/>
          <w:lang w:val="es-CO" w:eastAsia="es-CO"/>
        </w:rPr>
        <w:t xml:space="preserve"> a los trabajadores. </w:t>
      </w:r>
    </w:p>
    <w:p w:rsidR="006D76C0" w:rsidRDefault="006D76C0"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67258" w:rsidRDefault="00797B53"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Problemas jurídicos</w:t>
      </w:r>
    </w:p>
    <w:p w:rsidR="009E020B" w:rsidRDefault="009E020B" w:rsidP="00267258">
      <w:pPr>
        <w:shd w:val="clear" w:color="auto" w:fill="FFFFFF"/>
        <w:tabs>
          <w:tab w:val="left" w:pos="5197"/>
        </w:tabs>
        <w:spacing w:line="276" w:lineRule="auto"/>
        <w:jc w:val="both"/>
        <w:rPr>
          <w:rFonts w:ascii="Arial" w:hAnsi="Arial" w:cs="Arial"/>
          <w:b/>
          <w:szCs w:val="24"/>
        </w:rPr>
      </w:pPr>
    </w:p>
    <w:p w:rsidR="00080680" w:rsidRPr="00770127" w:rsidRDefault="00B035BE" w:rsidP="00080680">
      <w:pPr>
        <w:suppressAutoHyphens/>
        <w:spacing w:line="276" w:lineRule="auto"/>
        <w:jc w:val="both"/>
        <w:rPr>
          <w:rFonts w:ascii="Arial" w:hAnsi="Arial" w:cs="Arial"/>
          <w:szCs w:val="24"/>
        </w:rPr>
      </w:pPr>
      <w:r w:rsidRPr="00770127">
        <w:rPr>
          <w:rFonts w:ascii="Arial" w:hAnsi="Arial" w:cs="Arial"/>
          <w:szCs w:val="24"/>
        </w:rPr>
        <w:t>D</w:t>
      </w:r>
      <w:r w:rsidR="00080680" w:rsidRPr="00770127">
        <w:rPr>
          <w:rFonts w:ascii="Arial" w:hAnsi="Arial" w:cs="Arial"/>
          <w:szCs w:val="24"/>
        </w:rPr>
        <w:t>e manera liminar se dirá que n</w:t>
      </w:r>
      <w:r w:rsidR="009E020B" w:rsidRPr="00770127">
        <w:rPr>
          <w:rFonts w:ascii="Arial" w:hAnsi="Arial" w:cs="Arial"/>
          <w:szCs w:val="24"/>
        </w:rPr>
        <w:t xml:space="preserve">o es objeto de </w:t>
      </w:r>
      <w:r w:rsidRPr="00770127">
        <w:rPr>
          <w:rFonts w:ascii="Arial" w:hAnsi="Arial" w:cs="Arial"/>
          <w:szCs w:val="24"/>
        </w:rPr>
        <w:t>controversia</w:t>
      </w:r>
      <w:r w:rsidR="009E020B" w:rsidRPr="00770127">
        <w:rPr>
          <w:rFonts w:ascii="Arial" w:hAnsi="Arial" w:cs="Arial"/>
          <w:szCs w:val="24"/>
        </w:rPr>
        <w:t xml:space="preserve"> la existencia del con</w:t>
      </w:r>
      <w:r w:rsidR="00770127">
        <w:rPr>
          <w:rFonts w:ascii="Arial" w:hAnsi="Arial" w:cs="Arial"/>
          <w:szCs w:val="24"/>
        </w:rPr>
        <w:t>trato de trabajo entre el</w:t>
      </w:r>
      <w:r w:rsidR="00770127" w:rsidRPr="00770127">
        <w:rPr>
          <w:rFonts w:ascii="Arial" w:hAnsi="Arial" w:cs="Arial"/>
          <w:szCs w:val="24"/>
        </w:rPr>
        <w:t xml:space="preserve"> actor</w:t>
      </w:r>
      <w:r w:rsidR="009E020B" w:rsidRPr="00770127">
        <w:rPr>
          <w:rFonts w:ascii="Arial" w:hAnsi="Arial" w:cs="Arial"/>
          <w:szCs w:val="24"/>
        </w:rPr>
        <w:t xml:space="preserve"> y </w:t>
      </w:r>
      <w:r w:rsidR="00770127">
        <w:rPr>
          <w:rFonts w:ascii="Arial" w:hAnsi="Arial" w:cs="Arial"/>
          <w:szCs w:val="24"/>
        </w:rPr>
        <w:t xml:space="preserve">Telemark </w:t>
      </w:r>
      <w:proofErr w:type="spellStart"/>
      <w:r w:rsidR="00770127">
        <w:rPr>
          <w:rFonts w:ascii="Arial" w:hAnsi="Arial" w:cs="Arial"/>
          <w:szCs w:val="24"/>
        </w:rPr>
        <w:t>Spain</w:t>
      </w:r>
      <w:proofErr w:type="spellEnd"/>
      <w:r w:rsidR="000F32B0">
        <w:rPr>
          <w:rFonts w:ascii="Arial" w:hAnsi="Arial" w:cs="Arial"/>
          <w:szCs w:val="24"/>
        </w:rPr>
        <w:t xml:space="preserve"> </w:t>
      </w:r>
      <w:proofErr w:type="spellStart"/>
      <w:r w:rsidR="000F32B0">
        <w:rPr>
          <w:rFonts w:ascii="Arial" w:hAnsi="Arial" w:cs="Arial"/>
          <w:szCs w:val="24"/>
        </w:rPr>
        <w:t>SL</w:t>
      </w:r>
      <w:proofErr w:type="spellEnd"/>
      <w:r w:rsidR="00770127">
        <w:rPr>
          <w:rFonts w:ascii="Arial" w:hAnsi="Arial" w:cs="Arial"/>
          <w:szCs w:val="24"/>
        </w:rPr>
        <w:t>, teniendo en cuenta que la</w:t>
      </w:r>
      <w:r w:rsidR="001971DB">
        <w:rPr>
          <w:rFonts w:ascii="Arial" w:hAnsi="Arial" w:cs="Arial"/>
          <w:szCs w:val="24"/>
        </w:rPr>
        <w:t>s</w:t>
      </w:r>
      <w:r w:rsidR="00770127">
        <w:rPr>
          <w:rFonts w:ascii="Arial" w:hAnsi="Arial" w:cs="Arial"/>
          <w:szCs w:val="24"/>
        </w:rPr>
        <w:t xml:space="preserve"> inconformidad</w:t>
      </w:r>
      <w:r w:rsidR="001971DB">
        <w:rPr>
          <w:rFonts w:ascii="Arial" w:hAnsi="Arial" w:cs="Arial"/>
          <w:szCs w:val="24"/>
        </w:rPr>
        <w:t>es</w:t>
      </w:r>
      <w:r w:rsidR="00770127">
        <w:rPr>
          <w:rFonts w:ascii="Arial" w:hAnsi="Arial" w:cs="Arial"/>
          <w:szCs w:val="24"/>
        </w:rPr>
        <w:t xml:space="preserve"> radica</w:t>
      </w:r>
      <w:r w:rsidR="001971DB">
        <w:rPr>
          <w:rFonts w:ascii="Arial" w:hAnsi="Arial" w:cs="Arial"/>
          <w:szCs w:val="24"/>
        </w:rPr>
        <w:t>n</w:t>
      </w:r>
      <w:r w:rsidR="00770127">
        <w:rPr>
          <w:rFonts w:ascii="Arial" w:hAnsi="Arial" w:cs="Arial"/>
          <w:szCs w:val="24"/>
        </w:rPr>
        <w:t xml:space="preserve"> en</w:t>
      </w:r>
      <w:r w:rsidR="00797B53" w:rsidRPr="00770127">
        <w:rPr>
          <w:rFonts w:ascii="Arial" w:hAnsi="Arial" w:cs="Arial"/>
          <w:szCs w:val="24"/>
        </w:rPr>
        <w:t xml:space="preserve"> </w:t>
      </w:r>
      <w:r w:rsidR="00770127">
        <w:rPr>
          <w:rFonts w:ascii="Arial" w:hAnsi="Arial" w:cs="Arial"/>
          <w:szCs w:val="24"/>
        </w:rPr>
        <w:t>la calidad de trabajador de dirección, confianza o manejo</w:t>
      </w:r>
      <w:r w:rsidR="00797B53" w:rsidRPr="00770127">
        <w:rPr>
          <w:rFonts w:ascii="Arial" w:hAnsi="Arial" w:cs="Arial"/>
          <w:szCs w:val="24"/>
        </w:rPr>
        <w:t xml:space="preserve">, </w:t>
      </w:r>
      <w:r w:rsidR="00770127">
        <w:rPr>
          <w:rFonts w:ascii="Arial" w:hAnsi="Arial" w:cs="Arial"/>
          <w:szCs w:val="24"/>
        </w:rPr>
        <w:t xml:space="preserve">el bono de asistencia como factor salarial y la indemnización moratoria del artículo 65 del CST, </w:t>
      </w:r>
      <w:r w:rsidR="00080680" w:rsidRPr="00770127">
        <w:rPr>
          <w:rFonts w:ascii="Arial" w:hAnsi="Arial" w:cs="Arial"/>
          <w:szCs w:val="24"/>
        </w:rPr>
        <w:t>por lo que la Sala se plantea los siguientes cuestionamientos:</w:t>
      </w:r>
    </w:p>
    <w:p w:rsidR="00267258" w:rsidRPr="00770127" w:rsidRDefault="00797B53" w:rsidP="00267258">
      <w:pPr>
        <w:shd w:val="clear" w:color="auto" w:fill="FFFFFF"/>
        <w:tabs>
          <w:tab w:val="left" w:pos="5197"/>
        </w:tabs>
        <w:spacing w:line="276" w:lineRule="auto"/>
        <w:jc w:val="both"/>
        <w:rPr>
          <w:rFonts w:ascii="Arial" w:hAnsi="Arial" w:cs="Arial"/>
          <w:szCs w:val="24"/>
        </w:rPr>
      </w:pPr>
      <w:r w:rsidRPr="00770127">
        <w:rPr>
          <w:rFonts w:ascii="Arial" w:hAnsi="Arial" w:cs="Arial"/>
          <w:szCs w:val="24"/>
        </w:rPr>
        <w:t xml:space="preserve"> </w:t>
      </w:r>
    </w:p>
    <w:p w:rsidR="00010CF9" w:rsidRPr="00770127" w:rsidRDefault="00913F76" w:rsidP="00267258">
      <w:pPr>
        <w:shd w:val="clear" w:color="auto" w:fill="FFFFFF"/>
        <w:tabs>
          <w:tab w:val="left" w:pos="5197"/>
        </w:tabs>
        <w:spacing w:line="276" w:lineRule="auto"/>
        <w:jc w:val="both"/>
        <w:rPr>
          <w:rFonts w:ascii="Arial" w:hAnsi="Arial" w:cs="Arial"/>
          <w:bCs/>
          <w:szCs w:val="24"/>
        </w:rPr>
      </w:pPr>
      <w:r w:rsidRPr="00770127">
        <w:rPr>
          <w:rFonts w:ascii="Arial" w:hAnsi="Arial" w:cs="Arial"/>
          <w:szCs w:val="24"/>
        </w:rPr>
        <w:t>(i) ¿Con la</w:t>
      </w:r>
      <w:r w:rsidR="00267258" w:rsidRPr="00770127">
        <w:rPr>
          <w:rFonts w:ascii="Arial" w:hAnsi="Arial" w:cs="Arial"/>
          <w:szCs w:val="24"/>
        </w:rPr>
        <w:t xml:space="preserve"> prueba obrante en el proceso </w:t>
      </w:r>
      <w:r w:rsidR="00CD5204" w:rsidRPr="00770127">
        <w:rPr>
          <w:rFonts w:ascii="Arial" w:hAnsi="Arial" w:cs="Arial"/>
          <w:bCs/>
          <w:szCs w:val="24"/>
        </w:rPr>
        <w:t>s</w:t>
      </w:r>
      <w:r w:rsidRPr="00770127">
        <w:rPr>
          <w:rFonts w:ascii="Arial" w:hAnsi="Arial" w:cs="Arial"/>
          <w:bCs/>
          <w:szCs w:val="24"/>
        </w:rPr>
        <w:t xml:space="preserve">e puede determinar </w:t>
      </w:r>
      <w:r w:rsidR="00770127">
        <w:rPr>
          <w:rFonts w:ascii="Arial" w:hAnsi="Arial" w:cs="Arial"/>
          <w:bCs/>
          <w:szCs w:val="24"/>
        </w:rPr>
        <w:t>que el actor era un trabajador de dirección, confianza o manejo</w:t>
      </w:r>
      <w:r w:rsidR="00CD5204" w:rsidRPr="00770127">
        <w:rPr>
          <w:rFonts w:ascii="Arial" w:hAnsi="Arial" w:cs="Arial"/>
          <w:bCs/>
          <w:szCs w:val="24"/>
        </w:rPr>
        <w:t xml:space="preserve">? </w:t>
      </w:r>
    </w:p>
    <w:p w:rsidR="00CD5204" w:rsidRPr="00770127" w:rsidRDefault="00CD5204" w:rsidP="00267258">
      <w:pPr>
        <w:shd w:val="clear" w:color="auto" w:fill="FFFFFF"/>
        <w:tabs>
          <w:tab w:val="left" w:pos="5197"/>
        </w:tabs>
        <w:spacing w:line="276" w:lineRule="auto"/>
        <w:jc w:val="both"/>
        <w:rPr>
          <w:rFonts w:ascii="Arial" w:hAnsi="Arial" w:cs="Arial"/>
          <w:bCs/>
          <w:szCs w:val="24"/>
        </w:rPr>
      </w:pPr>
    </w:p>
    <w:p w:rsidR="00707F6C" w:rsidRPr="00770127" w:rsidRDefault="00913F76" w:rsidP="007157CC">
      <w:pPr>
        <w:shd w:val="clear" w:color="auto" w:fill="FFFFFF"/>
        <w:tabs>
          <w:tab w:val="left" w:pos="5197"/>
        </w:tabs>
        <w:spacing w:line="276" w:lineRule="auto"/>
        <w:jc w:val="both"/>
        <w:rPr>
          <w:rFonts w:ascii="Arial" w:hAnsi="Arial" w:cs="Arial"/>
          <w:szCs w:val="24"/>
        </w:rPr>
      </w:pPr>
      <w:r w:rsidRPr="00770127">
        <w:rPr>
          <w:rFonts w:ascii="Arial" w:hAnsi="Arial" w:cs="Arial"/>
          <w:szCs w:val="24"/>
        </w:rPr>
        <w:t>(ii</w:t>
      </w:r>
      <w:r w:rsidR="007157CC" w:rsidRPr="00770127">
        <w:rPr>
          <w:rFonts w:ascii="Arial" w:hAnsi="Arial" w:cs="Arial"/>
          <w:szCs w:val="24"/>
        </w:rPr>
        <w:t xml:space="preserve">) </w:t>
      </w:r>
      <w:r w:rsidR="00707F6C" w:rsidRPr="00770127">
        <w:rPr>
          <w:rFonts w:ascii="Arial" w:hAnsi="Arial" w:cs="Arial"/>
          <w:szCs w:val="24"/>
        </w:rPr>
        <w:t>¿</w:t>
      </w:r>
      <w:r w:rsidR="00F63ECB">
        <w:rPr>
          <w:rFonts w:ascii="Arial" w:hAnsi="Arial" w:cs="Arial"/>
          <w:szCs w:val="24"/>
        </w:rPr>
        <w:t>El bono de asistencia devengado por el trabajador constituye factor salarial</w:t>
      </w:r>
      <w:r w:rsidR="00707F6C" w:rsidRPr="00770127">
        <w:rPr>
          <w:rFonts w:ascii="Arial" w:hAnsi="Arial" w:cs="Arial"/>
          <w:szCs w:val="24"/>
        </w:rPr>
        <w:t>?</w:t>
      </w:r>
    </w:p>
    <w:p w:rsidR="00707F6C" w:rsidRPr="00770127" w:rsidRDefault="00707F6C" w:rsidP="007157CC">
      <w:pPr>
        <w:shd w:val="clear" w:color="auto" w:fill="FFFFFF"/>
        <w:tabs>
          <w:tab w:val="left" w:pos="5197"/>
        </w:tabs>
        <w:spacing w:line="276" w:lineRule="auto"/>
        <w:jc w:val="both"/>
        <w:rPr>
          <w:rFonts w:ascii="Arial" w:hAnsi="Arial" w:cs="Arial"/>
          <w:szCs w:val="24"/>
        </w:rPr>
      </w:pPr>
    </w:p>
    <w:p w:rsidR="007157CC" w:rsidRPr="00770127" w:rsidRDefault="00707F6C" w:rsidP="007157CC">
      <w:pPr>
        <w:shd w:val="clear" w:color="auto" w:fill="FFFFFF"/>
        <w:tabs>
          <w:tab w:val="left" w:pos="5197"/>
        </w:tabs>
        <w:spacing w:line="276" w:lineRule="auto"/>
        <w:jc w:val="both"/>
        <w:rPr>
          <w:rFonts w:ascii="Arial" w:hAnsi="Arial" w:cs="Arial"/>
          <w:color w:val="000000"/>
          <w:szCs w:val="24"/>
          <w:lang w:eastAsia="es-CO"/>
        </w:rPr>
      </w:pPr>
      <w:r w:rsidRPr="00770127">
        <w:rPr>
          <w:rFonts w:ascii="Arial" w:hAnsi="Arial" w:cs="Arial"/>
          <w:szCs w:val="24"/>
        </w:rPr>
        <w:lastRenderedPageBreak/>
        <w:t xml:space="preserve">(iii) </w:t>
      </w:r>
      <w:r w:rsidR="001F73E1">
        <w:rPr>
          <w:rFonts w:ascii="Arial" w:hAnsi="Arial" w:cs="Arial"/>
          <w:szCs w:val="24"/>
        </w:rPr>
        <w:t>¿Existió razones serias y atendibles en el empleador que haga im</w:t>
      </w:r>
      <w:r w:rsidR="001F73E1" w:rsidRPr="009740CF">
        <w:rPr>
          <w:rFonts w:ascii="Arial" w:hAnsi="Arial" w:cs="Arial"/>
          <w:szCs w:val="24"/>
        </w:rPr>
        <w:t xml:space="preserve">procedente la </w:t>
      </w:r>
      <w:r w:rsidR="001F73E1">
        <w:rPr>
          <w:rFonts w:ascii="Arial" w:hAnsi="Arial" w:cs="Arial"/>
          <w:szCs w:val="24"/>
        </w:rPr>
        <w:t>indemnización moratoria</w:t>
      </w:r>
      <w:r w:rsidR="001F73E1" w:rsidRPr="009740CF">
        <w:rPr>
          <w:rFonts w:ascii="Arial" w:hAnsi="Arial" w:cs="Arial"/>
          <w:szCs w:val="24"/>
        </w:rPr>
        <w:t xml:space="preserve"> </w:t>
      </w:r>
      <w:r w:rsidR="001F73E1">
        <w:rPr>
          <w:rFonts w:ascii="Arial" w:hAnsi="Arial" w:cs="Arial"/>
          <w:szCs w:val="24"/>
        </w:rPr>
        <w:t>del artículo 65 del CST al momento de terminar el contrato de trabajo</w:t>
      </w:r>
      <w:r w:rsidR="001F73E1" w:rsidRPr="009740CF">
        <w:rPr>
          <w:rFonts w:ascii="Arial" w:hAnsi="Arial" w:cs="Arial"/>
          <w:iCs/>
          <w:szCs w:val="24"/>
        </w:rPr>
        <w:t>?</w:t>
      </w:r>
    </w:p>
    <w:p w:rsidR="00654C32" w:rsidRPr="00770127" w:rsidRDefault="00654C32" w:rsidP="00267258">
      <w:pPr>
        <w:shd w:val="clear" w:color="auto" w:fill="FFFFFF"/>
        <w:tabs>
          <w:tab w:val="left" w:pos="5197"/>
        </w:tabs>
        <w:spacing w:line="276" w:lineRule="auto"/>
        <w:jc w:val="both"/>
        <w:rPr>
          <w:rFonts w:ascii="Arial" w:hAnsi="Arial" w:cs="Arial"/>
          <w:iCs/>
          <w:szCs w:val="24"/>
        </w:rPr>
      </w:pPr>
    </w:p>
    <w:p w:rsidR="00267258" w:rsidRPr="00770127" w:rsidRDefault="00267258" w:rsidP="00267258">
      <w:pPr>
        <w:pStyle w:val="Textoindependiente"/>
        <w:spacing w:line="276" w:lineRule="auto"/>
        <w:contextualSpacing/>
        <w:rPr>
          <w:b/>
          <w:iCs/>
          <w:szCs w:val="24"/>
        </w:rPr>
      </w:pPr>
      <w:r w:rsidRPr="00770127">
        <w:rPr>
          <w:b/>
          <w:iCs/>
          <w:szCs w:val="24"/>
        </w:rPr>
        <w:t>2. Solución a los interrogantes planteados</w:t>
      </w:r>
    </w:p>
    <w:p w:rsidR="00303E4A" w:rsidRPr="00770127" w:rsidRDefault="00303E4A" w:rsidP="00267258">
      <w:pPr>
        <w:pStyle w:val="Textoindependiente"/>
        <w:spacing w:line="276" w:lineRule="auto"/>
        <w:contextualSpacing/>
        <w:rPr>
          <w:b/>
          <w:iCs/>
          <w:szCs w:val="24"/>
        </w:rPr>
      </w:pPr>
    </w:p>
    <w:p w:rsidR="00F72489" w:rsidRPr="00770127" w:rsidRDefault="00267258" w:rsidP="00267258">
      <w:pPr>
        <w:suppressAutoHyphens/>
        <w:overflowPunct w:val="0"/>
        <w:autoSpaceDE w:val="0"/>
        <w:autoSpaceDN w:val="0"/>
        <w:adjustRightInd w:val="0"/>
        <w:spacing w:line="276" w:lineRule="auto"/>
        <w:jc w:val="both"/>
        <w:textAlignment w:val="baseline"/>
        <w:rPr>
          <w:rFonts w:ascii="Arial" w:hAnsi="Arial" w:cs="Arial"/>
          <w:b/>
          <w:szCs w:val="24"/>
        </w:rPr>
      </w:pPr>
      <w:r w:rsidRPr="00770127">
        <w:rPr>
          <w:rFonts w:ascii="Arial" w:hAnsi="Arial" w:cs="Arial"/>
          <w:b/>
          <w:szCs w:val="24"/>
        </w:rPr>
        <w:t xml:space="preserve">2.1 </w:t>
      </w:r>
      <w:r w:rsidR="001F73E1">
        <w:rPr>
          <w:rFonts w:ascii="Arial" w:hAnsi="Arial" w:cs="Arial"/>
          <w:b/>
          <w:szCs w:val="24"/>
        </w:rPr>
        <w:t>Trabajador de dirección, confianza o manejo</w:t>
      </w:r>
    </w:p>
    <w:p w:rsidR="00F72489" w:rsidRPr="00770127" w:rsidRDefault="00F72489" w:rsidP="00267258">
      <w:pPr>
        <w:suppressAutoHyphens/>
        <w:overflowPunct w:val="0"/>
        <w:autoSpaceDE w:val="0"/>
        <w:autoSpaceDN w:val="0"/>
        <w:adjustRightInd w:val="0"/>
        <w:spacing w:line="276" w:lineRule="auto"/>
        <w:jc w:val="both"/>
        <w:textAlignment w:val="baseline"/>
        <w:rPr>
          <w:rFonts w:ascii="Arial" w:hAnsi="Arial" w:cs="Arial"/>
          <w:b/>
          <w:szCs w:val="24"/>
        </w:rPr>
      </w:pPr>
    </w:p>
    <w:p w:rsidR="00267258" w:rsidRPr="00770127" w:rsidRDefault="00F72489" w:rsidP="00267258">
      <w:pPr>
        <w:suppressAutoHyphens/>
        <w:overflowPunct w:val="0"/>
        <w:autoSpaceDE w:val="0"/>
        <w:autoSpaceDN w:val="0"/>
        <w:adjustRightInd w:val="0"/>
        <w:spacing w:line="276" w:lineRule="auto"/>
        <w:jc w:val="both"/>
        <w:textAlignment w:val="baseline"/>
        <w:rPr>
          <w:rFonts w:ascii="Arial" w:hAnsi="Arial" w:cs="Arial"/>
          <w:b/>
          <w:szCs w:val="24"/>
        </w:rPr>
      </w:pPr>
      <w:r w:rsidRPr="00770127">
        <w:rPr>
          <w:rFonts w:ascii="Arial" w:hAnsi="Arial" w:cs="Arial"/>
          <w:b/>
          <w:szCs w:val="24"/>
        </w:rPr>
        <w:t xml:space="preserve">2.1.1 </w:t>
      </w:r>
      <w:r w:rsidR="003351F6" w:rsidRPr="00770127">
        <w:rPr>
          <w:rFonts w:ascii="Arial" w:hAnsi="Arial" w:cs="Arial"/>
          <w:b/>
          <w:szCs w:val="24"/>
        </w:rPr>
        <w:t>Fundamentos jurídicos</w:t>
      </w:r>
    </w:p>
    <w:p w:rsidR="00267258" w:rsidRPr="00770127" w:rsidRDefault="00267258" w:rsidP="00267258">
      <w:pPr>
        <w:suppressAutoHyphens/>
        <w:spacing w:line="276" w:lineRule="auto"/>
        <w:jc w:val="both"/>
        <w:rPr>
          <w:rFonts w:ascii="Arial" w:hAnsi="Arial" w:cs="Arial"/>
          <w:szCs w:val="24"/>
        </w:rPr>
      </w:pPr>
    </w:p>
    <w:p w:rsidR="00150C00" w:rsidRDefault="001D6C99" w:rsidP="00267258">
      <w:pPr>
        <w:spacing w:line="276" w:lineRule="auto"/>
        <w:jc w:val="both"/>
        <w:rPr>
          <w:rFonts w:ascii="Arial" w:hAnsi="Arial" w:cs="Arial"/>
          <w:szCs w:val="24"/>
        </w:rPr>
      </w:pPr>
      <w:r w:rsidRPr="00150C00">
        <w:rPr>
          <w:rFonts w:ascii="Arial" w:hAnsi="Arial" w:cs="Arial"/>
          <w:szCs w:val="24"/>
          <w:lang w:val="es-CO"/>
        </w:rPr>
        <w:t>Ha dicho la Sala de Casación Laboral de la Corte Suprema de Justicia</w:t>
      </w:r>
      <w:r w:rsidR="00F11912">
        <w:rPr>
          <w:rStyle w:val="Refdenotaalpie"/>
          <w:rFonts w:ascii="Arial" w:hAnsi="Arial" w:cs="Arial"/>
          <w:szCs w:val="24"/>
          <w:lang w:val="es-CO"/>
        </w:rPr>
        <w:footnoteReference w:id="1"/>
      </w:r>
      <w:r w:rsidRPr="00150C00">
        <w:rPr>
          <w:rFonts w:ascii="Arial" w:hAnsi="Arial" w:cs="Arial"/>
          <w:szCs w:val="24"/>
          <w:lang w:val="es-CO"/>
        </w:rPr>
        <w:t xml:space="preserve"> que</w:t>
      </w:r>
      <w:r w:rsidR="00267258" w:rsidRPr="00150C00">
        <w:rPr>
          <w:rFonts w:ascii="Arial" w:hAnsi="Arial" w:cs="Arial"/>
          <w:szCs w:val="24"/>
          <w:lang w:val="es-CO"/>
        </w:rPr>
        <w:t xml:space="preserve"> </w:t>
      </w:r>
      <w:r w:rsidR="00150C00" w:rsidRPr="00150C00">
        <w:rPr>
          <w:rFonts w:ascii="Arial" w:hAnsi="Arial" w:cs="Arial"/>
          <w:szCs w:val="24"/>
        </w:rPr>
        <w:t>por disposición del artículo 32 del C.S.T., las personas que ejercen funciones de dirección o administración, entre las cuales se halla el cargo de gerente,</w:t>
      </w:r>
      <w:r w:rsidR="00150C00">
        <w:rPr>
          <w:rFonts w:ascii="Arial" w:hAnsi="Arial" w:cs="Arial"/>
          <w:szCs w:val="24"/>
        </w:rPr>
        <w:t xml:space="preserve"> director, administrador, </w:t>
      </w:r>
      <w:r w:rsidR="00150C00" w:rsidRPr="00150C00">
        <w:rPr>
          <w:rFonts w:ascii="Arial" w:hAnsi="Arial" w:cs="Arial"/>
          <w:szCs w:val="24"/>
        </w:rPr>
        <w:t xml:space="preserve">son representantes </w:t>
      </w:r>
      <w:r w:rsidR="00150C00">
        <w:rPr>
          <w:rFonts w:ascii="Arial" w:hAnsi="Arial" w:cs="Arial"/>
          <w:szCs w:val="24"/>
        </w:rPr>
        <w:t xml:space="preserve">del empleador, </w:t>
      </w:r>
      <w:r w:rsidR="00150C00" w:rsidRPr="00150C00">
        <w:rPr>
          <w:rFonts w:ascii="Arial" w:hAnsi="Arial" w:cs="Arial"/>
          <w:szCs w:val="24"/>
        </w:rPr>
        <w:t>y como tales lo ob</w:t>
      </w:r>
      <w:r w:rsidR="00150C00">
        <w:rPr>
          <w:rFonts w:ascii="Arial" w:hAnsi="Arial" w:cs="Arial"/>
          <w:szCs w:val="24"/>
        </w:rPr>
        <w:t>ligan frente a sus trabajadores</w:t>
      </w:r>
      <w:r w:rsidR="00D9630A">
        <w:rPr>
          <w:rFonts w:ascii="Arial" w:hAnsi="Arial" w:cs="Arial"/>
          <w:szCs w:val="24"/>
        </w:rPr>
        <w:t>;</w:t>
      </w:r>
      <w:r w:rsidR="00150C00" w:rsidRPr="00150C00">
        <w:rPr>
          <w:rFonts w:ascii="Arial" w:hAnsi="Arial" w:cs="Arial"/>
          <w:szCs w:val="24"/>
        </w:rPr>
        <w:t xml:space="preserve"> condición especial que los excluye de la regulación legal de la jornada laboral, por ser trabajadores de dirección, confianza y manejo, en virtud del artículo 162 </w:t>
      </w:r>
      <w:r w:rsidR="00150C00" w:rsidRPr="000F32B0">
        <w:rPr>
          <w:rFonts w:ascii="Arial" w:hAnsi="Arial" w:cs="Arial"/>
          <w:i/>
          <w:szCs w:val="24"/>
        </w:rPr>
        <w:t>ibídem.</w:t>
      </w:r>
      <w:r w:rsidR="00150C00" w:rsidRPr="00150C00">
        <w:rPr>
          <w:rFonts w:ascii="Arial" w:hAnsi="Arial" w:cs="Arial"/>
          <w:szCs w:val="24"/>
        </w:rPr>
        <w:t xml:space="preserve"> </w:t>
      </w:r>
    </w:p>
    <w:p w:rsidR="00150C00" w:rsidRDefault="00150C00" w:rsidP="00267258">
      <w:pPr>
        <w:spacing w:line="276" w:lineRule="auto"/>
        <w:jc w:val="both"/>
        <w:rPr>
          <w:rFonts w:ascii="Arial" w:hAnsi="Arial" w:cs="Arial"/>
          <w:szCs w:val="24"/>
        </w:rPr>
      </w:pPr>
    </w:p>
    <w:p w:rsidR="00150C00" w:rsidRDefault="007139BE" w:rsidP="00267258">
      <w:pPr>
        <w:spacing w:line="276" w:lineRule="auto"/>
        <w:jc w:val="both"/>
        <w:rPr>
          <w:rFonts w:ascii="Arial" w:hAnsi="Arial" w:cs="Arial"/>
          <w:szCs w:val="24"/>
          <w:lang w:val="es-CO"/>
        </w:rPr>
      </w:pPr>
      <w:r>
        <w:rPr>
          <w:rFonts w:ascii="Arial" w:hAnsi="Arial" w:cs="Arial"/>
          <w:szCs w:val="24"/>
        </w:rPr>
        <w:t>Categoría que la Corporación ya citada</w:t>
      </w:r>
      <w:r w:rsidR="002A172D">
        <w:rPr>
          <w:rFonts w:ascii="Arial" w:hAnsi="Arial" w:cs="Arial"/>
          <w:szCs w:val="24"/>
        </w:rPr>
        <w:t xml:space="preserve"> también</w:t>
      </w:r>
      <w:r w:rsidR="00472CD8">
        <w:rPr>
          <w:rFonts w:ascii="Arial" w:hAnsi="Arial" w:cs="Arial"/>
          <w:szCs w:val="24"/>
        </w:rPr>
        <w:t xml:space="preserve"> ha establecido</w:t>
      </w:r>
      <w:r w:rsidR="002A172D">
        <w:rPr>
          <w:rStyle w:val="Refdenotaalpie"/>
          <w:rFonts w:ascii="Arial" w:hAnsi="Arial" w:cs="Arial"/>
          <w:szCs w:val="24"/>
        </w:rPr>
        <w:footnoteReference w:id="2"/>
      </w:r>
      <w:r>
        <w:rPr>
          <w:rFonts w:ascii="Arial" w:hAnsi="Arial" w:cs="Arial"/>
          <w:szCs w:val="24"/>
        </w:rPr>
        <w:t xml:space="preserve"> la ostentan solo un </w:t>
      </w:r>
      <w:r w:rsidR="00150C00" w:rsidRPr="00150C00">
        <w:rPr>
          <w:rFonts w:ascii="Arial" w:hAnsi="Arial" w:cs="Arial"/>
          <w:szCs w:val="24"/>
        </w:rPr>
        <w:t xml:space="preserve">grupo de trabajadores de una naturaleza especial, cuyos intereses tienden a confundirse con los del propio empleador, </w:t>
      </w:r>
      <w:r w:rsidR="00472CD8">
        <w:rPr>
          <w:rFonts w:ascii="Arial" w:hAnsi="Arial" w:cs="Arial"/>
          <w:szCs w:val="24"/>
        </w:rPr>
        <w:t>por tener</w:t>
      </w:r>
      <w:r w:rsidR="00150C00" w:rsidRPr="00150C00">
        <w:rPr>
          <w:rFonts w:ascii="Arial" w:hAnsi="Arial" w:cs="Arial"/>
          <w:szCs w:val="24"/>
        </w:rPr>
        <w:t xml:space="preserve"> una capacidad de mando y dirección sobre los demás </w:t>
      </w:r>
      <w:r w:rsidR="00472CD8">
        <w:rPr>
          <w:rFonts w:ascii="Arial" w:hAnsi="Arial" w:cs="Arial"/>
          <w:szCs w:val="24"/>
        </w:rPr>
        <w:t>trabajadores de la empresa.</w:t>
      </w:r>
    </w:p>
    <w:p w:rsidR="00150C00" w:rsidRDefault="00150C00" w:rsidP="00267258">
      <w:pPr>
        <w:spacing w:line="276" w:lineRule="auto"/>
        <w:jc w:val="both"/>
        <w:rPr>
          <w:rFonts w:ascii="Arial" w:hAnsi="Arial" w:cs="Arial"/>
          <w:szCs w:val="24"/>
          <w:lang w:val="es-CO"/>
        </w:rPr>
      </w:pPr>
    </w:p>
    <w:p w:rsidR="00F72489" w:rsidRDefault="00F72489" w:rsidP="00F84FDB">
      <w:pPr>
        <w:suppressAutoHyphens/>
        <w:overflowPunct w:val="0"/>
        <w:autoSpaceDE w:val="0"/>
        <w:autoSpaceDN w:val="0"/>
        <w:adjustRightInd w:val="0"/>
        <w:spacing w:line="276" w:lineRule="auto"/>
        <w:jc w:val="both"/>
        <w:textAlignment w:val="baseline"/>
        <w:rPr>
          <w:rFonts w:ascii="Arial" w:hAnsi="Arial" w:cs="Arial"/>
          <w:b/>
          <w:szCs w:val="28"/>
          <w:lang w:val="es-CO"/>
        </w:rPr>
      </w:pPr>
      <w:r w:rsidRPr="007C69FC">
        <w:rPr>
          <w:rFonts w:ascii="Arial" w:hAnsi="Arial" w:cs="Arial"/>
          <w:b/>
          <w:szCs w:val="28"/>
          <w:lang w:val="es-CO"/>
        </w:rPr>
        <w:t>2.</w:t>
      </w:r>
      <w:r w:rsidR="000F1B42" w:rsidRPr="007C69FC">
        <w:rPr>
          <w:rFonts w:ascii="Arial" w:hAnsi="Arial" w:cs="Arial"/>
          <w:b/>
          <w:szCs w:val="28"/>
          <w:lang w:val="es-CO"/>
        </w:rPr>
        <w:t>1.</w:t>
      </w:r>
      <w:r w:rsidRPr="007C69FC">
        <w:rPr>
          <w:rFonts w:ascii="Arial" w:hAnsi="Arial" w:cs="Arial"/>
          <w:b/>
          <w:szCs w:val="28"/>
          <w:lang w:val="es-CO"/>
        </w:rPr>
        <w:t>2 Fundamentos fácticos</w:t>
      </w:r>
    </w:p>
    <w:p w:rsidR="00BD34D2" w:rsidRPr="007C69FC" w:rsidRDefault="00BD34D2" w:rsidP="00F84FDB">
      <w:pPr>
        <w:suppressAutoHyphens/>
        <w:overflowPunct w:val="0"/>
        <w:autoSpaceDE w:val="0"/>
        <w:autoSpaceDN w:val="0"/>
        <w:adjustRightInd w:val="0"/>
        <w:spacing w:line="276" w:lineRule="auto"/>
        <w:jc w:val="both"/>
        <w:textAlignment w:val="baseline"/>
        <w:rPr>
          <w:rFonts w:ascii="Arial" w:hAnsi="Arial" w:cs="Arial"/>
          <w:b/>
          <w:szCs w:val="28"/>
          <w:lang w:val="es-CO"/>
        </w:rPr>
      </w:pPr>
    </w:p>
    <w:p w:rsidR="001D6C99" w:rsidRDefault="006D76C0" w:rsidP="001D6C99">
      <w:pPr>
        <w:autoSpaceDE w:val="0"/>
        <w:autoSpaceDN w:val="0"/>
        <w:adjustRightInd w:val="0"/>
        <w:spacing w:line="276" w:lineRule="auto"/>
        <w:jc w:val="both"/>
        <w:rPr>
          <w:rFonts w:ascii="Arial" w:hAnsi="Arial" w:cs="Arial"/>
          <w:szCs w:val="24"/>
        </w:rPr>
      </w:pPr>
      <w:r>
        <w:rPr>
          <w:rFonts w:ascii="Arial" w:hAnsi="Arial" w:cs="Arial"/>
          <w:szCs w:val="24"/>
        </w:rPr>
        <w:t>El primer reparo</w:t>
      </w:r>
      <w:r w:rsidR="001D6C99" w:rsidRPr="007C69FC">
        <w:rPr>
          <w:rFonts w:ascii="Arial" w:hAnsi="Arial" w:cs="Arial"/>
          <w:szCs w:val="24"/>
        </w:rPr>
        <w:t xml:space="preserve"> </w:t>
      </w:r>
      <w:r w:rsidR="00080680" w:rsidRPr="007C69FC">
        <w:rPr>
          <w:rFonts w:ascii="Arial" w:hAnsi="Arial" w:cs="Arial"/>
          <w:szCs w:val="24"/>
        </w:rPr>
        <w:t>del recurrente</w:t>
      </w:r>
      <w:r w:rsidR="001D6C99" w:rsidRPr="007C69FC">
        <w:rPr>
          <w:rFonts w:ascii="Arial" w:hAnsi="Arial" w:cs="Arial"/>
          <w:szCs w:val="24"/>
        </w:rPr>
        <w:t xml:space="preserve"> radica en</w:t>
      </w:r>
      <w:r w:rsidR="008F2E45" w:rsidRPr="007C69FC">
        <w:rPr>
          <w:rFonts w:ascii="Arial" w:hAnsi="Arial" w:cs="Arial"/>
          <w:szCs w:val="24"/>
        </w:rPr>
        <w:t xml:space="preserve"> </w:t>
      </w:r>
      <w:r w:rsidR="0026425F">
        <w:rPr>
          <w:rFonts w:ascii="Arial" w:hAnsi="Arial" w:cs="Arial"/>
          <w:szCs w:val="24"/>
        </w:rPr>
        <w:t>el calificativo de dirección, manejo y confianza del actor</w:t>
      </w:r>
      <w:r>
        <w:rPr>
          <w:rFonts w:ascii="Arial" w:hAnsi="Arial" w:cs="Arial"/>
          <w:szCs w:val="24"/>
        </w:rPr>
        <w:t>,</w:t>
      </w:r>
      <w:r w:rsidR="0026425F">
        <w:rPr>
          <w:rFonts w:ascii="Arial" w:hAnsi="Arial" w:cs="Arial"/>
          <w:szCs w:val="24"/>
        </w:rPr>
        <w:t xml:space="preserve"> que desechó la Jueza de primer nivel </w:t>
      </w:r>
      <w:r>
        <w:rPr>
          <w:rFonts w:ascii="Arial" w:hAnsi="Arial" w:cs="Arial"/>
          <w:szCs w:val="24"/>
        </w:rPr>
        <w:t>por no tener éste la posibilida</w:t>
      </w:r>
      <w:r w:rsidR="002A35D2">
        <w:rPr>
          <w:rFonts w:ascii="Arial" w:hAnsi="Arial" w:cs="Arial"/>
          <w:szCs w:val="24"/>
        </w:rPr>
        <w:t xml:space="preserve">d de tomar decisiones, </w:t>
      </w:r>
      <w:r>
        <w:rPr>
          <w:rFonts w:ascii="Arial" w:hAnsi="Arial" w:cs="Arial"/>
          <w:szCs w:val="24"/>
        </w:rPr>
        <w:t>capacidad de manejo</w:t>
      </w:r>
      <w:r w:rsidR="002A35D2">
        <w:rPr>
          <w:rFonts w:ascii="Arial" w:hAnsi="Arial" w:cs="Arial"/>
          <w:szCs w:val="24"/>
        </w:rPr>
        <w:t xml:space="preserve"> y jerarquía en la empresa; </w:t>
      </w:r>
      <w:r w:rsidR="001D6C99" w:rsidRPr="007C69FC">
        <w:rPr>
          <w:rFonts w:ascii="Arial" w:hAnsi="Arial" w:cs="Arial"/>
          <w:szCs w:val="24"/>
        </w:rPr>
        <w:t xml:space="preserve">argumento que comparte la Sala, </w:t>
      </w:r>
      <w:r w:rsidR="00080680" w:rsidRPr="007C69FC">
        <w:rPr>
          <w:rFonts w:ascii="Arial" w:hAnsi="Arial" w:cs="Arial"/>
          <w:szCs w:val="24"/>
        </w:rPr>
        <w:t xml:space="preserve">en </w:t>
      </w:r>
      <w:r w:rsidR="008F2E45" w:rsidRPr="007C69FC">
        <w:rPr>
          <w:rFonts w:ascii="Arial" w:hAnsi="Arial" w:cs="Arial"/>
          <w:szCs w:val="24"/>
        </w:rPr>
        <w:t xml:space="preserve">tanto </w:t>
      </w:r>
      <w:r w:rsidR="002A35D2">
        <w:rPr>
          <w:rFonts w:ascii="Arial" w:hAnsi="Arial" w:cs="Arial"/>
          <w:szCs w:val="24"/>
        </w:rPr>
        <w:t>los cargos que ostentó el trabajador como coordinador y formador</w:t>
      </w:r>
      <w:r w:rsidR="00713267">
        <w:rPr>
          <w:rFonts w:ascii="Arial" w:hAnsi="Arial" w:cs="Arial"/>
          <w:szCs w:val="24"/>
        </w:rPr>
        <w:t xml:space="preserve">, a pesar de tener un grupo </w:t>
      </w:r>
      <w:r w:rsidR="008627E9">
        <w:rPr>
          <w:rFonts w:ascii="Arial" w:hAnsi="Arial" w:cs="Arial"/>
          <w:szCs w:val="24"/>
        </w:rPr>
        <w:t xml:space="preserve">de personas </w:t>
      </w:r>
      <w:r w:rsidR="00713267">
        <w:rPr>
          <w:rFonts w:ascii="Arial" w:hAnsi="Arial" w:cs="Arial"/>
          <w:szCs w:val="24"/>
        </w:rPr>
        <w:t>a cargo para dirigir y formar, no le daban facultades disciplinarias y de mando</w:t>
      </w:r>
      <w:r w:rsidR="00BD34D2">
        <w:rPr>
          <w:rFonts w:ascii="Arial" w:hAnsi="Arial" w:cs="Arial"/>
          <w:szCs w:val="24"/>
        </w:rPr>
        <w:t xml:space="preserve"> frente a ellos, al existir</w:t>
      </w:r>
      <w:r w:rsidR="00713267">
        <w:rPr>
          <w:rFonts w:ascii="Arial" w:hAnsi="Arial" w:cs="Arial"/>
          <w:szCs w:val="24"/>
        </w:rPr>
        <w:t xml:space="preserve"> un responsable del proyecto</w:t>
      </w:r>
      <w:r w:rsidR="00BD34D2">
        <w:rPr>
          <w:rFonts w:ascii="Arial" w:hAnsi="Arial" w:cs="Arial"/>
          <w:szCs w:val="24"/>
        </w:rPr>
        <w:t>,</w:t>
      </w:r>
      <w:r w:rsidR="00713267">
        <w:rPr>
          <w:rFonts w:ascii="Arial" w:hAnsi="Arial" w:cs="Arial"/>
          <w:szCs w:val="24"/>
        </w:rPr>
        <w:t xml:space="preserve"> quien finalmente decidía sobre el </w:t>
      </w:r>
      <w:r w:rsidR="00E21303">
        <w:rPr>
          <w:rFonts w:ascii="Arial" w:hAnsi="Arial" w:cs="Arial"/>
          <w:szCs w:val="24"/>
        </w:rPr>
        <w:t>horario</w:t>
      </w:r>
      <w:r w:rsidR="00713D0B">
        <w:rPr>
          <w:rFonts w:ascii="Arial" w:hAnsi="Arial" w:cs="Arial"/>
          <w:szCs w:val="24"/>
        </w:rPr>
        <w:t xml:space="preserve"> del actor</w:t>
      </w:r>
      <w:r w:rsidR="00E21303">
        <w:rPr>
          <w:rFonts w:ascii="Arial" w:hAnsi="Arial" w:cs="Arial"/>
          <w:szCs w:val="24"/>
        </w:rPr>
        <w:t>, la operación</w:t>
      </w:r>
      <w:r w:rsidR="00713267">
        <w:rPr>
          <w:rFonts w:ascii="Arial" w:hAnsi="Arial" w:cs="Arial"/>
          <w:szCs w:val="24"/>
        </w:rPr>
        <w:t xml:space="preserve"> </w:t>
      </w:r>
      <w:r w:rsidR="00713D0B">
        <w:rPr>
          <w:rFonts w:ascii="Arial" w:hAnsi="Arial" w:cs="Arial"/>
          <w:szCs w:val="24"/>
        </w:rPr>
        <w:t xml:space="preserve">a desarrollar en cada proyecto, y todo lo concerniente con las personas </w:t>
      </w:r>
      <w:r>
        <w:rPr>
          <w:rFonts w:ascii="Arial" w:hAnsi="Arial" w:cs="Arial"/>
          <w:szCs w:val="24"/>
        </w:rPr>
        <w:t>que estaba</w:t>
      </w:r>
      <w:r w:rsidR="00713D0B">
        <w:rPr>
          <w:rFonts w:ascii="Arial" w:hAnsi="Arial" w:cs="Arial"/>
          <w:szCs w:val="24"/>
        </w:rPr>
        <w:t>n en el grupo de ventas o en formación</w:t>
      </w:r>
      <w:r>
        <w:rPr>
          <w:rFonts w:ascii="Arial" w:hAnsi="Arial" w:cs="Arial"/>
          <w:szCs w:val="24"/>
        </w:rPr>
        <w:t>; así,</w:t>
      </w:r>
      <w:r w:rsidR="00713D0B">
        <w:rPr>
          <w:rFonts w:ascii="Arial" w:hAnsi="Arial" w:cs="Arial"/>
          <w:szCs w:val="24"/>
        </w:rPr>
        <w:t xml:space="preserve"> como la rotación de personal, solución de p</w:t>
      </w:r>
      <w:r>
        <w:rPr>
          <w:rFonts w:ascii="Arial" w:hAnsi="Arial" w:cs="Arial"/>
          <w:szCs w:val="24"/>
        </w:rPr>
        <w:t>roblemas que se presentab</w:t>
      </w:r>
      <w:r w:rsidR="006F0D86">
        <w:rPr>
          <w:rFonts w:ascii="Arial" w:hAnsi="Arial" w:cs="Arial"/>
          <w:szCs w:val="24"/>
        </w:rPr>
        <w:t>an,</w:t>
      </w:r>
      <w:r w:rsidR="00713D0B">
        <w:rPr>
          <w:rFonts w:ascii="Arial" w:hAnsi="Arial" w:cs="Arial"/>
          <w:szCs w:val="24"/>
        </w:rPr>
        <w:t xml:space="preserve"> cor</w:t>
      </w:r>
      <w:r w:rsidR="006F0D86">
        <w:rPr>
          <w:rFonts w:ascii="Arial" w:hAnsi="Arial" w:cs="Arial"/>
          <w:szCs w:val="24"/>
        </w:rPr>
        <w:t>rección de errores, entre otros;</w:t>
      </w:r>
      <w:r w:rsidR="00DA7BE0">
        <w:rPr>
          <w:rFonts w:ascii="Arial" w:hAnsi="Arial" w:cs="Arial"/>
          <w:szCs w:val="24"/>
        </w:rPr>
        <w:t xml:space="preserve"> en este sentido declararon</w:t>
      </w:r>
      <w:r w:rsidR="0093529F">
        <w:rPr>
          <w:rFonts w:ascii="Arial" w:hAnsi="Arial" w:cs="Arial"/>
          <w:szCs w:val="24"/>
        </w:rPr>
        <w:t xml:space="preserve"> Diana Milena </w:t>
      </w:r>
      <w:proofErr w:type="spellStart"/>
      <w:r w:rsidR="0093529F">
        <w:rPr>
          <w:rFonts w:ascii="Arial" w:hAnsi="Arial" w:cs="Arial"/>
          <w:szCs w:val="24"/>
        </w:rPr>
        <w:t>Otálvaro</w:t>
      </w:r>
      <w:proofErr w:type="spellEnd"/>
      <w:r w:rsidR="0093529F">
        <w:rPr>
          <w:rFonts w:ascii="Arial" w:hAnsi="Arial" w:cs="Arial"/>
          <w:szCs w:val="24"/>
        </w:rPr>
        <w:t xml:space="preserve"> Marín, </w:t>
      </w:r>
      <w:proofErr w:type="spellStart"/>
      <w:r w:rsidR="0093529F">
        <w:rPr>
          <w:rFonts w:ascii="Arial" w:hAnsi="Arial" w:cs="Arial"/>
          <w:szCs w:val="24"/>
        </w:rPr>
        <w:t>Jhon</w:t>
      </w:r>
      <w:proofErr w:type="spellEnd"/>
      <w:r w:rsidR="0093529F">
        <w:rPr>
          <w:rFonts w:ascii="Arial" w:hAnsi="Arial" w:cs="Arial"/>
          <w:szCs w:val="24"/>
        </w:rPr>
        <w:t xml:space="preserve"> Marlon Molina Cortez y Diego Fernando </w:t>
      </w:r>
      <w:proofErr w:type="spellStart"/>
      <w:r w:rsidR="0093529F">
        <w:rPr>
          <w:rFonts w:ascii="Arial" w:hAnsi="Arial" w:cs="Arial"/>
          <w:szCs w:val="24"/>
        </w:rPr>
        <w:t>Aristizabal</w:t>
      </w:r>
      <w:proofErr w:type="spellEnd"/>
      <w:r w:rsidR="0093529F">
        <w:rPr>
          <w:rFonts w:ascii="Arial" w:hAnsi="Arial" w:cs="Arial"/>
          <w:szCs w:val="24"/>
        </w:rPr>
        <w:t xml:space="preserve"> Guerrero</w:t>
      </w:r>
      <w:r w:rsidR="00DA7BE0">
        <w:rPr>
          <w:rFonts w:ascii="Arial" w:hAnsi="Arial" w:cs="Arial"/>
          <w:szCs w:val="24"/>
        </w:rPr>
        <w:t>. Así las cosas</w:t>
      </w:r>
      <w:r w:rsidR="000A6CA7">
        <w:rPr>
          <w:rFonts w:ascii="Arial" w:hAnsi="Arial" w:cs="Arial"/>
          <w:szCs w:val="24"/>
        </w:rPr>
        <w:t xml:space="preserve">, el señor Cardona Calderón no </w:t>
      </w:r>
      <w:proofErr w:type="gramStart"/>
      <w:r w:rsidR="00A97862">
        <w:rPr>
          <w:rFonts w:ascii="Arial" w:hAnsi="Arial" w:cs="Arial"/>
          <w:szCs w:val="24"/>
        </w:rPr>
        <w:t>tenía</w:t>
      </w:r>
      <w:proofErr w:type="gramEnd"/>
      <w:r w:rsidR="00A97862">
        <w:rPr>
          <w:rFonts w:ascii="Arial" w:hAnsi="Arial" w:cs="Arial"/>
          <w:szCs w:val="24"/>
        </w:rPr>
        <w:t xml:space="preserve"> el</w:t>
      </w:r>
      <w:r w:rsidR="000D21C2">
        <w:rPr>
          <w:rFonts w:ascii="Arial" w:hAnsi="Arial" w:cs="Arial"/>
          <w:szCs w:val="24"/>
        </w:rPr>
        <w:t xml:space="preserve"> poder discrecional de autodecisión</w:t>
      </w:r>
      <w:r w:rsidR="006F0D86">
        <w:rPr>
          <w:rFonts w:ascii="Arial" w:hAnsi="Arial" w:cs="Arial"/>
          <w:szCs w:val="24"/>
        </w:rPr>
        <w:t>,</w:t>
      </w:r>
      <w:r w:rsidR="000D21C2">
        <w:rPr>
          <w:rFonts w:ascii="Arial" w:hAnsi="Arial" w:cs="Arial"/>
          <w:szCs w:val="24"/>
        </w:rPr>
        <w:t xml:space="preserve"> </w:t>
      </w:r>
      <w:r w:rsidR="00A97862">
        <w:rPr>
          <w:rFonts w:ascii="Arial" w:hAnsi="Arial" w:cs="Arial"/>
          <w:szCs w:val="24"/>
        </w:rPr>
        <w:t xml:space="preserve">sino que estaba supeditado al responsable del proyecto, </w:t>
      </w:r>
      <w:r w:rsidR="006265E7">
        <w:rPr>
          <w:rFonts w:ascii="Arial" w:hAnsi="Arial" w:cs="Arial"/>
          <w:szCs w:val="24"/>
        </w:rPr>
        <w:t>de ahí</w:t>
      </w:r>
      <w:r w:rsidR="00D9630A">
        <w:rPr>
          <w:rFonts w:ascii="Arial" w:hAnsi="Arial" w:cs="Arial"/>
          <w:szCs w:val="24"/>
        </w:rPr>
        <w:t>,</w:t>
      </w:r>
      <w:r w:rsidR="006265E7">
        <w:rPr>
          <w:rFonts w:ascii="Arial" w:hAnsi="Arial" w:cs="Arial"/>
          <w:szCs w:val="24"/>
        </w:rPr>
        <w:t xml:space="preserve"> que</w:t>
      </w:r>
      <w:r w:rsidR="00A97862">
        <w:rPr>
          <w:rFonts w:ascii="Arial" w:hAnsi="Arial" w:cs="Arial"/>
          <w:szCs w:val="24"/>
        </w:rPr>
        <w:t xml:space="preserve"> sus actuaciones frente a los demás empleados, no obligaba en ningún caso al empleador</w:t>
      </w:r>
      <w:r w:rsidR="008627E9">
        <w:rPr>
          <w:rFonts w:ascii="Arial" w:hAnsi="Arial" w:cs="Arial"/>
          <w:szCs w:val="24"/>
        </w:rPr>
        <w:t>,</w:t>
      </w:r>
      <w:r w:rsidR="00A97862">
        <w:rPr>
          <w:rFonts w:ascii="Arial" w:hAnsi="Arial" w:cs="Arial"/>
          <w:szCs w:val="24"/>
        </w:rPr>
        <w:t xml:space="preserve"> al no ser su representante.</w:t>
      </w:r>
    </w:p>
    <w:p w:rsidR="000D21C2" w:rsidRDefault="000D21C2" w:rsidP="001D6C99">
      <w:pPr>
        <w:autoSpaceDE w:val="0"/>
        <w:autoSpaceDN w:val="0"/>
        <w:adjustRightInd w:val="0"/>
        <w:spacing w:line="276" w:lineRule="auto"/>
        <w:jc w:val="both"/>
        <w:rPr>
          <w:rFonts w:ascii="Arial" w:hAnsi="Arial" w:cs="Arial"/>
          <w:szCs w:val="24"/>
        </w:rPr>
      </w:pPr>
    </w:p>
    <w:p w:rsidR="00150C00" w:rsidRDefault="000D21C2" w:rsidP="000D21C2">
      <w:pPr>
        <w:autoSpaceDE w:val="0"/>
        <w:autoSpaceDN w:val="0"/>
        <w:adjustRightInd w:val="0"/>
        <w:spacing w:line="276" w:lineRule="auto"/>
        <w:jc w:val="both"/>
        <w:rPr>
          <w:rFonts w:ascii="Arial" w:hAnsi="Arial" w:cs="Arial"/>
          <w:szCs w:val="24"/>
        </w:rPr>
      </w:pPr>
      <w:r>
        <w:rPr>
          <w:rFonts w:ascii="Arial" w:hAnsi="Arial" w:cs="Arial"/>
          <w:szCs w:val="24"/>
        </w:rPr>
        <w:t>Tampoco los mencionados cargos ocupaban</w:t>
      </w:r>
      <w:r w:rsidR="00150C00" w:rsidRPr="00150C00">
        <w:rPr>
          <w:rFonts w:ascii="Arial" w:hAnsi="Arial" w:cs="Arial"/>
          <w:szCs w:val="24"/>
        </w:rPr>
        <w:t xml:space="preserve"> una especial posición jerárquica en la empresa, </w:t>
      </w:r>
      <w:r w:rsidR="008627E9">
        <w:rPr>
          <w:rFonts w:ascii="Arial" w:hAnsi="Arial" w:cs="Arial"/>
          <w:szCs w:val="24"/>
        </w:rPr>
        <w:t>ni le implicaba ejercer</w:t>
      </w:r>
      <w:r w:rsidR="00150C00" w:rsidRPr="00150C00">
        <w:rPr>
          <w:rFonts w:ascii="Arial" w:hAnsi="Arial" w:cs="Arial"/>
          <w:szCs w:val="24"/>
        </w:rPr>
        <w:t xml:space="preserve"> funciones de enlace entre </w:t>
      </w:r>
      <w:r w:rsidR="008627E9">
        <w:rPr>
          <w:rFonts w:ascii="Arial" w:hAnsi="Arial" w:cs="Arial"/>
          <w:szCs w:val="24"/>
        </w:rPr>
        <w:t xml:space="preserve">los trabajadores </w:t>
      </w:r>
      <w:r w:rsidR="00A97862">
        <w:rPr>
          <w:rFonts w:ascii="Arial" w:hAnsi="Arial" w:cs="Arial"/>
          <w:szCs w:val="24"/>
        </w:rPr>
        <w:t>y la organización ejecutiva de la empresa, con miras a cumplir funciones orientadas a representar al empleador.</w:t>
      </w:r>
      <w:r w:rsidR="00150C00" w:rsidRPr="00150C00">
        <w:rPr>
          <w:rFonts w:ascii="Arial" w:hAnsi="Arial" w:cs="Arial"/>
          <w:szCs w:val="24"/>
        </w:rPr>
        <w:t xml:space="preserve"> </w:t>
      </w:r>
    </w:p>
    <w:p w:rsidR="00A97862" w:rsidRDefault="00A97862" w:rsidP="000D21C2">
      <w:pPr>
        <w:autoSpaceDE w:val="0"/>
        <w:autoSpaceDN w:val="0"/>
        <w:adjustRightInd w:val="0"/>
        <w:spacing w:line="276" w:lineRule="auto"/>
        <w:jc w:val="both"/>
        <w:rPr>
          <w:rFonts w:ascii="Arial" w:hAnsi="Arial" w:cs="Arial"/>
          <w:szCs w:val="24"/>
        </w:rPr>
      </w:pPr>
    </w:p>
    <w:p w:rsidR="006F70A3" w:rsidRDefault="008627E9" w:rsidP="000D21C2">
      <w:pPr>
        <w:autoSpaceDE w:val="0"/>
        <w:autoSpaceDN w:val="0"/>
        <w:adjustRightInd w:val="0"/>
        <w:spacing w:line="276" w:lineRule="auto"/>
        <w:jc w:val="both"/>
        <w:rPr>
          <w:rFonts w:ascii="Arial" w:hAnsi="Arial" w:cs="Arial"/>
          <w:szCs w:val="24"/>
        </w:rPr>
      </w:pPr>
      <w:r>
        <w:rPr>
          <w:rFonts w:ascii="Arial" w:hAnsi="Arial" w:cs="Arial"/>
          <w:szCs w:val="24"/>
        </w:rPr>
        <w:lastRenderedPageBreak/>
        <w:t>A</w:t>
      </w:r>
      <w:r w:rsidR="006F0D86">
        <w:rPr>
          <w:rFonts w:ascii="Arial" w:hAnsi="Arial" w:cs="Arial"/>
          <w:szCs w:val="24"/>
        </w:rPr>
        <w:t>demás</w:t>
      </w:r>
      <w:r>
        <w:rPr>
          <w:rFonts w:ascii="Arial" w:hAnsi="Arial" w:cs="Arial"/>
          <w:szCs w:val="24"/>
        </w:rPr>
        <w:t xml:space="preserve">, </w:t>
      </w:r>
      <w:r w:rsidR="006F0D86">
        <w:rPr>
          <w:rFonts w:ascii="Arial" w:hAnsi="Arial" w:cs="Arial"/>
          <w:szCs w:val="24"/>
        </w:rPr>
        <w:t>esta</w:t>
      </w:r>
      <w:r w:rsidR="00A97862">
        <w:rPr>
          <w:rFonts w:ascii="Arial" w:hAnsi="Arial" w:cs="Arial"/>
          <w:szCs w:val="24"/>
        </w:rPr>
        <w:t xml:space="preserve"> calificación</w:t>
      </w:r>
      <w:r>
        <w:rPr>
          <w:rFonts w:ascii="Arial" w:hAnsi="Arial" w:cs="Arial"/>
          <w:szCs w:val="24"/>
        </w:rPr>
        <w:t xml:space="preserve"> de empleador de dirección, confianza y manejo, </w:t>
      </w:r>
      <w:r w:rsidR="006F0D86">
        <w:rPr>
          <w:rFonts w:ascii="Arial" w:hAnsi="Arial" w:cs="Arial"/>
          <w:szCs w:val="24"/>
        </w:rPr>
        <w:t xml:space="preserve">no </w:t>
      </w:r>
      <w:r w:rsidR="00A97862">
        <w:rPr>
          <w:rFonts w:ascii="Arial" w:hAnsi="Arial" w:cs="Arial"/>
          <w:szCs w:val="24"/>
        </w:rPr>
        <w:t xml:space="preserve">se plasmó en el contrato de trabajo visible a folio 141, </w:t>
      </w:r>
      <w:r>
        <w:rPr>
          <w:rFonts w:ascii="Arial" w:hAnsi="Arial" w:cs="Arial"/>
          <w:szCs w:val="24"/>
        </w:rPr>
        <w:t>por el contrario</w:t>
      </w:r>
      <w:r w:rsidR="00D9630A">
        <w:rPr>
          <w:rFonts w:ascii="Arial" w:hAnsi="Arial" w:cs="Arial"/>
          <w:szCs w:val="24"/>
        </w:rPr>
        <w:t>,</w:t>
      </w:r>
      <w:r>
        <w:rPr>
          <w:rFonts w:ascii="Arial" w:hAnsi="Arial" w:cs="Arial"/>
          <w:szCs w:val="24"/>
        </w:rPr>
        <w:t xml:space="preserve"> se pactó que</w:t>
      </w:r>
      <w:r w:rsidR="006F0D86">
        <w:rPr>
          <w:rFonts w:ascii="Arial" w:hAnsi="Arial" w:cs="Arial"/>
          <w:szCs w:val="24"/>
        </w:rPr>
        <w:t xml:space="preserve"> se </w:t>
      </w:r>
      <w:r>
        <w:rPr>
          <w:rFonts w:ascii="Arial" w:hAnsi="Arial" w:cs="Arial"/>
          <w:szCs w:val="24"/>
        </w:rPr>
        <w:t>entendería remunerado el trabajo suplementario, cuando recibiera comisiones o salario variable;</w:t>
      </w:r>
      <w:r w:rsidR="006F0D86">
        <w:rPr>
          <w:rFonts w:ascii="Arial" w:hAnsi="Arial" w:cs="Arial"/>
          <w:szCs w:val="24"/>
        </w:rPr>
        <w:t xml:space="preserve"> lo que excluye la condición de trabajador de</w:t>
      </w:r>
      <w:r>
        <w:rPr>
          <w:rFonts w:ascii="Arial" w:hAnsi="Arial" w:cs="Arial"/>
          <w:szCs w:val="24"/>
        </w:rPr>
        <w:t xml:space="preserve"> dirección, confianza o manejo, </w:t>
      </w:r>
      <w:r w:rsidR="006265E7">
        <w:rPr>
          <w:rFonts w:ascii="Arial" w:hAnsi="Arial" w:cs="Arial"/>
          <w:szCs w:val="24"/>
        </w:rPr>
        <w:t>por el contrario</w:t>
      </w:r>
      <w:r w:rsidR="000B7012">
        <w:rPr>
          <w:rFonts w:ascii="Arial" w:hAnsi="Arial" w:cs="Arial"/>
          <w:szCs w:val="24"/>
        </w:rPr>
        <w:t>,</w:t>
      </w:r>
      <w:r w:rsidR="006265E7">
        <w:rPr>
          <w:rFonts w:ascii="Arial" w:hAnsi="Arial" w:cs="Arial"/>
          <w:szCs w:val="24"/>
        </w:rPr>
        <w:t xml:space="preserve"> se reconoce</w:t>
      </w:r>
      <w:r>
        <w:rPr>
          <w:rFonts w:ascii="Arial" w:hAnsi="Arial" w:cs="Arial"/>
          <w:szCs w:val="24"/>
        </w:rPr>
        <w:t xml:space="preserve"> que no lo era.</w:t>
      </w:r>
    </w:p>
    <w:p w:rsidR="006F0D86" w:rsidRDefault="006F0D86" w:rsidP="000D21C2">
      <w:pPr>
        <w:autoSpaceDE w:val="0"/>
        <w:autoSpaceDN w:val="0"/>
        <w:adjustRightInd w:val="0"/>
        <w:spacing w:line="276" w:lineRule="auto"/>
        <w:jc w:val="both"/>
        <w:rPr>
          <w:rFonts w:ascii="Arial" w:hAnsi="Arial" w:cs="Arial"/>
          <w:szCs w:val="24"/>
        </w:rPr>
      </w:pPr>
    </w:p>
    <w:p w:rsidR="006F70A3" w:rsidRDefault="00994B48" w:rsidP="00994B48">
      <w:pPr>
        <w:spacing w:line="276" w:lineRule="auto"/>
        <w:jc w:val="both"/>
        <w:rPr>
          <w:rFonts w:ascii="Arial" w:hAnsi="Arial" w:cs="Arial"/>
          <w:szCs w:val="24"/>
          <w:lang w:val="es-ES"/>
        </w:rPr>
      </w:pPr>
      <w:r w:rsidRPr="00994B48">
        <w:rPr>
          <w:rFonts w:ascii="Arial" w:hAnsi="Arial" w:cs="Arial"/>
          <w:szCs w:val="24"/>
          <w:lang w:val="es-ES"/>
        </w:rPr>
        <w:t>En conclusión,</w:t>
      </w:r>
      <w:r w:rsidR="00451703">
        <w:rPr>
          <w:rFonts w:ascii="Arial" w:hAnsi="Arial" w:cs="Arial"/>
          <w:szCs w:val="24"/>
          <w:lang w:val="es-ES"/>
        </w:rPr>
        <w:t xml:space="preserve"> resultó acertada</w:t>
      </w:r>
      <w:r w:rsidR="006F70A3">
        <w:rPr>
          <w:rFonts w:ascii="Arial" w:hAnsi="Arial" w:cs="Arial"/>
          <w:szCs w:val="24"/>
          <w:lang w:val="es-ES"/>
        </w:rPr>
        <w:t xml:space="preserve"> la decisión que tomó la Jueza de primer nivel en éste aspecto</w:t>
      </w:r>
      <w:r w:rsidR="007C4764">
        <w:rPr>
          <w:rFonts w:ascii="Arial" w:hAnsi="Arial" w:cs="Arial"/>
          <w:szCs w:val="24"/>
          <w:lang w:val="es-ES"/>
        </w:rPr>
        <w:t>,</w:t>
      </w:r>
      <w:r w:rsidR="006F70A3">
        <w:rPr>
          <w:rFonts w:ascii="Arial" w:hAnsi="Arial" w:cs="Arial"/>
          <w:szCs w:val="24"/>
          <w:lang w:val="es-ES"/>
        </w:rPr>
        <w:t xml:space="preserve"> por lo que se despachará de manera desfavorable la apelación.</w:t>
      </w:r>
    </w:p>
    <w:p w:rsidR="006F70A3" w:rsidRDefault="006F70A3" w:rsidP="00994B48">
      <w:pPr>
        <w:spacing w:line="276" w:lineRule="auto"/>
        <w:jc w:val="both"/>
        <w:rPr>
          <w:rFonts w:ascii="Arial" w:hAnsi="Arial" w:cs="Arial"/>
          <w:szCs w:val="24"/>
          <w:lang w:val="es-ES"/>
        </w:rPr>
      </w:pPr>
    </w:p>
    <w:p w:rsidR="00EA001F" w:rsidRDefault="00EE0AB4" w:rsidP="00EA001F">
      <w:pPr>
        <w:autoSpaceDE w:val="0"/>
        <w:autoSpaceDN w:val="0"/>
        <w:adjustRightInd w:val="0"/>
        <w:spacing w:line="276" w:lineRule="auto"/>
        <w:jc w:val="both"/>
        <w:rPr>
          <w:rFonts w:ascii="Arial" w:hAnsi="Arial" w:cs="Arial"/>
          <w:szCs w:val="24"/>
        </w:rPr>
      </w:pPr>
      <w:r>
        <w:rPr>
          <w:rFonts w:ascii="Arial" w:hAnsi="Arial" w:cs="Arial"/>
          <w:b/>
          <w:szCs w:val="28"/>
          <w:lang w:val="es-CO"/>
        </w:rPr>
        <w:t>2.2</w:t>
      </w:r>
      <w:r w:rsidR="00F72489">
        <w:rPr>
          <w:rFonts w:ascii="Arial" w:hAnsi="Arial" w:cs="Arial"/>
          <w:b/>
          <w:szCs w:val="28"/>
          <w:lang w:val="es-CO"/>
        </w:rPr>
        <w:t xml:space="preserve"> </w:t>
      </w:r>
      <w:r w:rsidR="006D4D0C">
        <w:rPr>
          <w:rFonts w:ascii="Arial" w:hAnsi="Arial" w:cs="Arial"/>
          <w:b/>
          <w:szCs w:val="24"/>
        </w:rPr>
        <w:t>Pagos que no constituyen salario</w:t>
      </w:r>
    </w:p>
    <w:p w:rsidR="00EA001F" w:rsidRDefault="00EA001F" w:rsidP="00EA001F">
      <w:pPr>
        <w:autoSpaceDE w:val="0"/>
        <w:autoSpaceDN w:val="0"/>
        <w:adjustRightInd w:val="0"/>
        <w:spacing w:line="276" w:lineRule="auto"/>
        <w:jc w:val="both"/>
        <w:rPr>
          <w:rFonts w:ascii="Arial" w:hAnsi="Arial" w:cs="Arial"/>
          <w:szCs w:val="24"/>
        </w:rPr>
      </w:pPr>
    </w:p>
    <w:p w:rsidR="00EA001F" w:rsidRDefault="00EA001F" w:rsidP="00EA001F">
      <w:pPr>
        <w:suppressAutoHyphens/>
        <w:overflowPunct w:val="0"/>
        <w:autoSpaceDE w:val="0"/>
        <w:autoSpaceDN w:val="0"/>
        <w:adjustRightInd w:val="0"/>
        <w:spacing w:line="276" w:lineRule="auto"/>
        <w:jc w:val="both"/>
        <w:textAlignment w:val="baseline"/>
        <w:rPr>
          <w:rFonts w:ascii="Arial" w:hAnsi="Arial" w:cs="Arial"/>
          <w:b/>
          <w:szCs w:val="28"/>
          <w:lang w:val="es-CO"/>
        </w:rPr>
      </w:pPr>
      <w:r>
        <w:rPr>
          <w:rFonts w:ascii="Arial" w:hAnsi="Arial" w:cs="Arial"/>
          <w:b/>
          <w:szCs w:val="28"/>
          <w:lang w:val="es-CO"/>
        </w:rPr>
        <w:t>2.2.1 Fundamentos jurídicos</w:t>
      </w:r>
    </w:p>
    <w:p w:rsidR="006D4D0C" w:rsidRDefault="006D4D0C" w:rsidP="00EA001F">
      <w:pPr>
        <w:suppressAutoHyphens/>
        <w:overflowPunct w:val="0"/>
        <w:autoSpaceDE w:val="0"/>
        <w:autoSpaceDN w:val="0"/>
        <w:adjustRightInd w:val="0"/>
        <w:spacing w:line="276" w:lineRule="auto"/>
        <w:jc w:val="both"/>
        <w:textAlignment w:val="baseline"/>
        <w:rPr>
          <w:rFonts w:ascii="Arial" w:hAnsi="Arial" w:cs="Arial"/>
          <w:b/>
          <w:szCs w:val="28"/>
          <w:lang w:val="es-CO"/>
        </w:rPr>
      </w:pPr>
    </w:p>
    <w:p w:rsidR="00AB4321" w:rsidRDefault="00AB4321"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r>
        <w:rPr>
          <w:rFonts w:ascii="Arial" w:hAnsi="Arial" w:cs="Arial"/>
          <w:color w:val="000000"/>
          <w:szCs w:val="16"/>
          <w:lang w:val="es-ES"/>
        </w:rPr>
        <w:t>C</w:t>
      </w:r>
      <w:r w:rsidRPr="00AB4321">
        <w:rPr>
          <w:rFonts w:ascii="Arial" w:hAnsi="Arial" w:cs="Arial"/>
          <w:color w:val="000000"/>
          <w:szCs w:val="16"/>
          <w:lang w:val="es-ES"/>
        </w:rPr>
        <w:t>onforme al artículo 127 del Código Sus</w:t>
      </w:r>
      <w:r>
        <w:rPr>
          <w:rFonts w:ascii="Arial" w:hAnsi="Arial" w:cs="Arial"/>
          <w:color w:val="000000"/>
          <w:szCs w:val="16"/>
          <w:lang w:val="es-ES"/>
        </w:rPr>
        <w:t>tantivo del Trabajo</w:t>
      </w:r>
      <w:r w:rsidR="00D9630A">
        <w:rPr>
          <w:rFonts w:ascii="Arial" w:hAnsi="Arial" w:cs="Arial"/>
          <w:color w:val="000000"/>
          <w:szCs w:val="16"/>
          <w:lang w:val="es-ES"/>
        </w:rPr>
        <w:t>,</w:t>
      </w:r>
      <w:r>
        <w:rPr>
          <w:rFonts w:ascii="Arial" w:hAnsi="Arial" w:cs="Arial"/>
          <w:color w:val="000000"/>
          <w:szCs w:val="16"/>
          <w:lang w:val="es-ES"/>
        </w:rPr>
        <w:t xml:space="preserve"> es salario </w:t>
      </w:r>
      <w:r w:rsidRPr="00AB4321">
        <w:rPr>
          <w:rFonts w:ascii="Arial" w:hAnsi="Arial" w:cs="Arial"/>
          <w:color w:val="000000"/>
          <w:szCs w:val="16"/>
          <w:lang w:val="es-ES"/>
        </w:rPr>
        <w:t>todo lo que recibe el trabajador en dinero o en especie como contraprestación directa del servicio, sea cualquiera la for</w:t>
      </w:r>
      <w:r>
        <w:rPr>
          <w:rFonts w:ascii="Arial" w:hAnsi="Arial" w:cs="Arial"/>
          <w:color w:val="000000"/>
          <w:szCs w:val="16"/>
          <w:lang w:val="es-ES"/>
        </w:rPr>
        <w:t>ma o denominación que se adopte</w:t>
      </w:r>
      <w:r w:rsidRPr="00AB4321">
        <w:rPr>
          <w:rFonts w:ascii="Arial" w:hAnsi="Arial" w:cs="Arial"/>
          <w:color w:val="000000"/>
          <w:szCs w:val="16"/>
          <w:lang w:val="es-ES"/>
        </w:rPr>
        <w:t xml:space="preserve">, </w:t>
      </w:r>
      <w:r>
        <w:rPr>
          <w:rFonts w:ascii="Arial" w:hAnsi="Arial" w:cs="Arial"/>
          <w:color w:val="000000"/>
          <w:szCs w:val="16"/>
          <w:lang w:val="es-ES"/>
        </w:rPr>
        <w:t xml:space="preserve">de lo que se colige que </w:t>
      </w:r>
      <w:r w:rsidRPr="00AB4321">
        <w:rPr>
          <w:rFonts w:ascii="Arial" w:hAnsi="Arial" w:cs="Arial"/>
          <w:color w:val="000000"/>
          <w:szCs w:val="16"/>
          <w:lang w:val="es-ES"/>
        </w:rPr>
        <w:t>si un pago se dirige a retribuir el trabajo prestado</w:t>
      </w:r>
      <w:r>
        <w:rPr>
          <w:rFonts w:ascii="Arial" w:hAnsi="Arial" w:cs="Arial"/>
          <w:color w:val="000000"/>
          <w:szCs w:val="16"/>
          <w:lang w:val="es-ES"/>
        </w:rPr>
        <w:t xml:space="preserve">, </w:t>
      </w:r>
      <w:r w:rsidRPr="00AB4321">
        <w:rPr>
          <w:rFonts w:ascii="Arial" w:hAnsi="Arial" w:cs="Arial"/>
          <w:color w:val="000000"/>
          <w:szCs w:val="16"/>
          <w:lang w:val="es-ES"/>
        </w:rPr>
        <w:t xml:space="preserve">independientemente de la forma, denominación o instrumento jurídico que se utilice, </w:t>
      </w:r>
      <w:r>
        <w:rPr>
          <w:rFonts w:ascii="Arial" w:hAnsi="Arial" w:cs="Arial"/>
          <w:color w:val="000000"/>
          <w:szCs w:val="16"/>
          <w:lang w:val="es-ES"/>
        </w:rPr>
        <w:t>es salario.</w:t>
      </w:r>
    </w:p>
    <w:p w:rsidR="00AB4321" w:rsidRDefault="00AB4321"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p>
    <w:p w:rsidR="00AB4321" w:rsidRPr="00AB4321" w:rsidRDefault="00AB4321"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r>
        <w:rPr>
          <w:rFonts w:ascii="Arial" w:hAnsi="Arial" w:cs="Arial"/>
          <w:color w:val="000000"/>
          <w:szCs w:val="16"/>
          <w:lang w:val="es-ES"/>
        </w:rPr>
        <w:t>En razón a lo anterior la Sala de Casación Laboral de la Corte Suprema de Justicia</w:t>
      </w:r>
      <w:r w:rsidR="0025710A">
        <w:rPr>
          <w:rStyle w:val="Refdenotaalpie"/>
          <w:rFonts w:ascii="Arial" w:hAnsi="Arial" w:cs="Arial"/>
          <w:color w:val="000000"/>
          <w:szCs w:val="16"/>
          <w:lang w:val="es-ES"/>
        </w:rPr>
        <w:footnoteReference w:id="3"/>
      </w:r>
      <w:r>
        <w:rPr>
          <w:rFonts w:ascii="Arial" w:hAnsi="Arial" w:cs="Arial"/>
          <w:color w:val="000000"/>
          <w:szCs w:val="16"/>
          <w:lang w:val="es-ES"/>
        </w:rPr>
        <w:t xml:space="preserve"> señaló que n</w:t>
      </w:r>
      <w:r w:rsidRPr="00AB4321">
        <w:rPr>
          <w:rFonts w:ascii="Arial" w:hAnsi="Arial" w:cs="Arial"/>
          <w:color w:val="000000"/>
          <w:szCs w:val="16"/>
          <w:lang w:val="es-ES"/>
        </w:rPr>
        <w:t>o importa</w:t>
      </w:r>
      <w:r>
        <w:rPr>
          <w:rFonts w:ascii="Arial" w:hAnsi="Arial" w:cs="Arial"/>
          <w:color w:val="000000"/>
          <w:szCs w:val="16"/>
          <w:lang w:val="es-ES"/>
        </w:rPr>
        <w:t>ba</w:t>
      </w:r>
      <w:r w:rsidRPr="00AB4321">
        <w:rPr>
          <w:rFonts w:ascii="Arial" w:hAnsi="Arial" w:cs="Arial"/>
          <w:color w:val="000000"/>
          <w:szCs w:val="16"/>
          <w:lang w:val="es-ES"/>
        </w:rPr>
        <w:t xml:space="preserve"> la figura jurídica o contractual utilizada, si lo percibido es consecuencia directa de la labor desempeñada o la mera disposición de la fuerza de trabajo, tendrá, en virtud del principio de la primacía de la realidad (art. 53 CP), carácter salarial.</w:t>
      </w:r>
    </w:p>
    <w:p w:rsidR="00AB4321" w:rsidRPr="00AB4321" w:rsidRDefault="00AB4321"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p>
    <w:p w:rsidR="00AB4321" w:rsidRDefault="00AB4321"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r>
        <w:rPr>
          <w:rFonts w:ascii="Arial" w:hAnsi="Arial" w:cs="Arial"/>
          <w:color w:val="000000"/>
          <w:szCs w:val="16"/>
          <w:lang w:val="es-ES"/>
        </w:rPr>
        <w:t>Asimismo</w:t>
      </w:r>
      <w:r w:rsidR="00D9630A">
        <w:rPr>
          <w:rFonts w:ascii="Arial" w:hAnsi="Arial" w:cs="Arial"/>
          <w:color w:val="000000"/>
          <w:szCs w:val="16"/>
          <w:lang w:val="es-ES"/>
        </w:rPr>
        <w:t>,</w:t>
      </w:r>
      <w:r>
        <w:rPr>
          <w:rFonts w:ascii="Arial" w:hAnsi="Arial" w:cs="Arial"/>
          <w:color w:val="000000"/>
          <w:szCs w:val="16"/>
          <w:lang w:val="es-ES"/>
        </w:rPr>
        <w:t xml:space="preserve"> que</w:t>
      </w:r>
      <w:r w:rsidRPr="00AB4321">
        <w:rPr>
          <w:rFonts w:ascii="Arial" w:hAnsi="Arial" w:cs="Arial"/>
          <w:color w:val="000000"/>
          <w:szCs w:val="16"/>
          <w:lang w:val="es-ES"/>
        </w:rPr>
        <w:t xml:space="preserve"> tampoco </w:t>
      </w:r>
      <w:r w:rsidR="007C4764">
        <w:rPr>
          <w:rFonts w:ascii="Arial" w:hAnsi="Arial" w:cs="Arial"/>
          <w:color w:val="000000"/>
          <w:szCs w:val="16"/>
          <w:lang w:val="es-ES"/>
        </w:rPr>
        <w:t>es</w:t>
      </w:r>
      <w:r>
        <w:rPr>
          <w:rFonts w:ascii="Arial" w:hAnsi="Arial" w:cs="Arial"/>
          <w:color w:val="000000"/>
          <w:szCs w:val="16"/>
          <w:lang w:val="es-ES"/>
        </w:rPr>
        <w:t xml:space="preserve"> válido </w:t>
      </w:r>
      <w:r w:rsidRPr="00AB4321">
        <w:rPr>
          <w:rFonts w:ascii="Arial" w:hAnsi="Arial" w:cs="Arial"/>
          <w:color w:val="000000"/>
          <w:szCs w:val="16"/>
          <w:lang w:val="es-ES"/>
        </w:rPr>
        <w:t xml:space="preserve">para las partes, en </w:t>
      </w:r>
      <w:r>
        <w:rPr>
          <w:rFonts w:ascii="Arial" w:hAnsi="Arial" w:cs="Arial"/>
          <w:color w:val="000000"/>
          <w:szCs w:val="16"/>
          <w:lang w:val="es-ES"/>
        </w:rPr>
        <w:t>virtud d</w:t>
      </w:r>
      <w:r w:rsidRPr="00AB4321">
        <w:rPr>
          <w:rFonts w:ascii="Arial" w:hAnsi="Arial" w:cs="Arial"/>
          <w:color w:val="000000"/>
          <w:szCs w:val="16"/>
          <w:lang w:val="es-ES"/>
        </w:rPr>
        <w:t xml:space="preserve">el artículo 128 </w:t>
      </w:r>
      <w:r w:rsidRPr="00AB4321">
        <w:rPr>
          <w:rFonts w:ascii="Arial" w:hAnsi="Arial" w:cs="Arial"/>
          <w:i/>
          <w:color w:val="000000"/>
          <w:szCs w:val="16"/>
          <w:lang w:val="es-ES"/>
        </w:rPr>
        <w:t>ibídem,</w:t>
      </w:r>
      <w:r w:rsidRPr="00AB4321">
        <w:rPr>
          <w:rFonts w:ascii="Arial" w:hAnsi="Arial" w:cs="Arial"/>
          <w:color w:val="000000"/>
          <w:szCs w:val="16"/>
          <w:lang w:val="es-ES"/>
        </w:rPr>
        <w:t xml:space="preserve"> despojar de incidencia salarial un pago claramente remunerativo, cuya causa inmediata es el servicio prestado, </w:t>
      </w:r>
      <w:r>
        <w:rPr>
          <w:rFonts w:ascii="Arial" w:hAnsi="Arial" w:cs="Arial"/>
          <w:color w:val="000000"/>
          <w:szCs w:val="16"/>
          <w:lang w:val="es-ES"/>
        </w:rPr>
        <w:t xml:space="preserve">teniendo en cuenta que </w:t>
      </w:r>
      <w:r w:rsidRPr="00AB4321">
        <w:rPr>
          <w:rFonts w:ascii="Arial" w:hAnsi="Arial" w:cs="Arial"/>
          <w:color w:val="000000"/>
          <w:szCs w:val="16"/>
          <w:lang w:val="es-ES"/>
        </w:rPr>
        <w:t>la ley no autoriza a las partes para que dispongan que aquello que por es</w:t>
      </w:r>
      <w:r w:rsidR="007C4764">
        <w:rPr>
          <w:rFonts w:ascii="Arial" w:hAnsi="Arial" w:cs="Arial"/>
          <w:color w:val="000000"/>
          <w:szCs w:val="16"/>
          <w:lang w:val="es-ES"/>
        </w:rPr>
        <w:t>encia es salario, dejo</w:t>
      </w:r>
      <w:r>
        <w:rPr>
          <w:rFonts w:ascii="Arial" w:hAnsi="Arial" w:cs="Arial"/>
          <w:color w:val="000000"/>
          <w:szCs w:val="16"/>
          <w:lang w:val="es-ES"/>
        </w:rPr>
        <w:t xml:space="preserve"> de serlo</w:t>
      </w:r>
      <w:r w:rsidR="00D9630A">
        <w:rPr>
          <w:rFonts w:ascii="Arial" w:hAnsi="Arial" w:cs="Arial"/>
          <w:color w:val="000000"/>
          <w:szCs w:val="16"/>
          <w:lang w:val="es-ES"/>
        </w:rPr>
        <w:t>;</w:t>
      </w:r>
      <w:r w:rsidR="00A469FD">
        <w:rPr>
          <w:rFonts w:ascii="Arial" w:hAnsi="Arial" w:cs="Arial"/>
          <w:color w:val="000000"/>
          <w:szCs w:val="16"/>
          <w:lang w:val="es-ES"/>
        </w:rPr>
        <w:t xml:space="preserve"> por lo tanto, sería </w:t>
      </w:r>
      <w:r w:rsidR="00921818">
        <w:rPr>
          <w:rFonts w:ascii="Arial" w:hAnsi="Arial" w:cs="Arial"/>
          <w:color w:val="000000"/>
          <w:szCs w:val="16"/>
          <w:lang w:val="es-ES"/>
        </w:rPr>
        <w:t>ineficaz</w:t>
      </w:r>
      <w:r w:rsidRPr="00AB4321">
        <w:rPr>
          <w:rFonts w:ascii="Arial" w:hAnsi="Arial" w:cs="Arial"/>
          <w:color w:val="000000"/>
          <w:szCs w:val="16"/>
          <w:lang w:val="es-ES"/>
        </w:rPr>
        <w:t xml:space="preserve"> cualquier cláusula contractual en que las partes nieguen el carácter de salario a lo que intrínsecamente lo es, por corresponder a una retribución directa del servicio, o pretendan otorgarle un calificativo que no corresponda con esa naturaleza salarial.</w:t>
      </w:r>
    </w:p>
    <w:p w:rsidR="00AB4321" w:rsidRPr="00AB4321" w:rsidRDefault="00A469FD"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r>
        <w:rPr>
          <w:rFonts w:ascii="Arial" w:hAnsi="Arial" w:cs="Arial"/>
          <w:color w:val="000000"/>
          <w:szCs w:val="16"/>
          <w:lang w:val="es-ES"/>
        </w:rPr>
        <w:t>Por otro lado señaló</w:t>
      </w:r>
      <w:r w:rsidR="00E55AD7">
        <w:rPr>
          <w:rFonts w:ascii="Arial" w:hAnsi="Arial" w:cs="Arial"/>
          <w:color w:val="000000"/>
          <w:szCs w:val="16"/>
          <w:lang w:val="es-ES"/>
        </w:rPr>
        <w:t xml:space="preserve"> el órgano de cierre en materia laboral</w:t>
      </w:r>
      <w:r w:rsidR="00E55AD7">
        <w:rPr>
          <w:rStyle w:val="Refdenotaalpie"/>
          <w:rFonts w:ascii="Arial" w:hAnsi="Arial" w:cs="Arial"/>
          <w:color w:val="000000"/>
          <w:szCs w:val="16"/>
          <w:lang w:val="es-ES"/>
        </w:rPr>
        <w:footnoteReference w:id="4"/>
      </w:r>
      <w:r>
        <w:rPr>
          <w:rFonts w:ascii="Arial" w:hAnsi="Arial" w:cs="Arial"/>
          <w:color w:val="000000"/>
          <w:szCs w:val="16"/>
          <w:lang w:val="es-ES"/>
        </w:rPr>
        <w:t xml:space="preserve"> que</w:t>
      </w:r>
      <w:r w:rsidR="00AB4321" w:rsidRPr="00AB4321">
        <w:rPr>
          <w:rFonts w:ascii="Arial" w:hAnsi="Arial" w:cs="Arial"/>
          <w:color w:val="000000"/>
          <w:szCs w:val="16"/>
          <w:lang w:val="es-ES"/>
        </w:rPr>
        <w:t xml:space="preserve"> los pagos realizados por el empleador al trabajador por regla general son retributivos, a menos que resulte claro que su entrega obedece a una finalidad distinta,</w:t>
      </w:r>
      <w:r>
        <w:rPr>
          <w:rFonts w:ascii="Arial" w:hAnsi="Arial" w:cs="Arial"/>
          <w:color w:val="000000"/>
          <w:szCs w:val="16"/>
          <w:lang w:val="es-ES"/>
        </w:rPr>
        <w:t xml:space="preserve"> por lo tanto, le corresponde a</w:t>
      </w:r>
      <w:r w:rsidR="00AB4321" w:rsidRPr="00AB4321">
        <w:rPr>
          <w:rFonts w:ascii="Arial" w:hAnsi="Arial" w:cs="Arial"/>
          <w:color w:val="000000"/>
          <w:szCs w:val="16"/>
          <w:lang w:val="es-ES"/>
        </w:rPr>
        <w:t>l empleador la carga de probar que su destinación tiene una causa no remunerativa.</w:t>
      </w:r>
    </w:p>
    <w:p w:rsidR="00AB4321" w:rsidRPr="00AB4321" w:rsidRDefault="00AB4321" w:rsidP="00AB4321">
      <w:pPr>
        <w:suppressAutoHyphens/>
        <w:overflowPunct w:val="0"/>
        <w:autoSpaceDE w:val="0"/>
        <w:autoSpaceDN w:val="0"/>
        <w:adjustRightInd w:val="0"/>
        <w:spacing w:line="276" w:lineRule="auto"/>
        <w:jc w:val="both"/>
        <w:textAlignment w:val="baseline"/>
        <w:rPr>
          <w:rFonts w:ascii="Arial" w:hAnsi="Arial" w:cs="Arial"/>
          <w:color w:val="000000"/>
          <w:szCs w:val="16"/>
          <w:lang w:val="es-ES"/>
        </w:rPr>
      </w:pPr>
    </w:p>
    <w:p w:rsidR="00EA001F" w:rsidRPr="00F72489" w:rsidRDefault="00EA001F" w:rsidP="00EA001F">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Pr="00F72489">
        <w:rPr>
          <w:rFonts w:ascii="Arial" w:hAnsi="Arial" w:cs="Arial"/>
          <w:b/>
          <w:szCs w:val="24"/>
        </w:rPr>
        <w:t>.2 Fundamentos fácticos</w:t>
      </w:r>
    </w:p>
    <w:p w:rsidR="00EA001F" w:rsidRDefault="00EA001F" w:rsidP="00EA001F">
      <w:pPr>
        <w:spacing w:line="276" w:lineRule="auto"/>
        <w:jc w:val="both"/>
        <w:rPr>
          <w:rFonts w:ascii="Arial" w:hAnsi="Arial" w:cs="Arial"/>
          <w:szCs w:val="24"/>
        </w:rPr>
      </w:pPr>
    </w:p>
    <w:p w:rsidR="008627E9" w:rsidRDefault="00EA001F" w:rsidP="007C64D0">
      <w:pPr>
        <w:spacing w:line="276" w:lineRule="auto"/>
        <w:jc w:val="both"/>
        <w:rPr>
          <w:rFonts w:ascii="Arial" w:hAnsi="Arial" w:cs="Arial"/>
          <w:szCs w:val="24"/>
        </w:rPr>
      </w:pPr>
      <w:r>
        <w:rPr>
          <w:rFonts w:ascii="Arial" w:hAnsi="Arial" w:cs="Arial"/>
          <w:szCs w:val="24"/>
        </w:rPr>
        <w:t>Al respecto</w:t>
      </w:r>
      <w:r w:rsidR="008627E9">
        <w:rPr>
          <w:rFonts w:ascii="Arial" w:hAnsi="Arial" w:cs="Arial"/>
          <w:szCs w:val="24"/>
        </w:rPr>
        <w:t>,</w:t>
      </w:r>
      <w:r>
        <w:rPr>
          <w:rFonts w:ascii="Arial" w:hAnsi="Arial" w:cs="Arial"/>
          <w:szCs w:val="24"/>
        </w:rPr>
        <w:t xml:space="preserve"> debe señalarse que</w:t>
      </w:r>
      <w:r w:rsidR="00E04114">
        <w:rPr>
          <w:rFonts w:ascii="Arial" w:hAnsi="Arial" w:cs="Arial"/>
          <w:szCs w:val="24"/>
        </w:rPr>
        <w:t xml:space="preserve"> </w:t>
      </w:r>
      <w:r w:rsidR="008A7785">
        <w:rPr>
          <w:rFonts w:ascii="Arial" w:hAnsi="Arial" w:cs="Arial"/>
          <w:szCs w:val="24"/>
        </w:rPr>
        <w:t xml:space="preserve">la demandada </w:t>
      </w:r>
      <w:r w:rsidR="008627E9">
        <w:rPr>
          <w:rFonts w:ascii="Arial" w:hAnsi="Arial" w:cs="Arial"/>
          <w:szCs w:val="24"/>
        </w:rPr>
        <w:t xml:space="preserve">en la contestación del libelo dijo </w:t>
      </w:r>
      <w:r w:rsidR="008A7785">
        <w:rPr>
          <w:rFonts w:ascii="Arial" w:hAnsi="Arial" w:cs="Arial"/>
          <w:szCs w:val="24"/>
        </w:rPr>
        <w:t>que el bono de asistencia era un reconocimien</w:t>
      </w:r>
      <w:r w:rsidR="00060BEC">
        <w:rPr>
          <w:rFonts w:ascii="Arial" w:hAnsi="Arial" w:cs="Arial"/>
          <w:szCs w:val="24"/>
        </w:rPr>
        <w:t>to no salarial</w:t>
      </w:r>
      <w:r w:rsidR="008627E9">
        <w:rPr>
          <w:rFonts w:ascii="Arial" w:hAnsi="Arial" w:cs="Arial"/>
          <w:szCs w:val="24"/>
        </w:rPr>
        <w:t>,</w:t>
      </w:r>
      <w:r w:rsidR="00060BEC">
        <w:rPr>
          <w:rFonts w:ascii="Arial" w:hAnsi="Arial" w:cs="Arial"/>
          <w:szCs w:val="24"/>
        </w:rPr>
        <w:t xml:space="preserve"> que se entregaba</w:t>
      </w:r>
      <w:r w:rsidR="008A7785">
        <w:rPr>
          <w:rFonts w:ascii="Arial" w:hAnsi="Arial" w:cs="Arial"/>
          <w:szCs w:val="24"/>
        </w:rPr>
        <w:t xml:space="preserve"> a los </w:t>
      </w:r>
      <w:r w:rsidR="008A7785">
        <w:rPr>
          <w:rFonts w:ascii="Arial" w:hAnsi="Arial" w:cs="Arial"/>
          <w:szCs w:val="24"/>
        </w:rPr>
        <w:lastRenderedPageBreak/>
        <w:t xml:space="preserve">trabajadores </w:t>
      </w:r>
      <w:r w:rsidR="00060BEC">
        <w:rPr>
          <w:rFonts w:ascii="Arial" w:hAnsi="Arial" w:cs="Arial"/>
          <w:szCs w:val="24"/>
        </w:rPr>
        <w:t xml:space="preserve">que </w:t>
      </w:r>
      <w:r w:rsidR="008A5F05">
        <w:rPr>
          <w:rFonts w:ascii="Arial" w:hAnsi="Arial" w:cs="Arial"/>
          <w:szCs w:val="24"/>
        </w:rPr>
        <w:t>no presentaban</w:t>
      </w:r>
      <w:r w:rsidR="008A7785">
        <w:rPr>
          <w:rFonts w:ascii="Arial" w:hAnsi="Arial" w:cs="Arial"/>
          <w:szCs w:val="24"/>
        </w:rPr>
        <w:t xml:space="preserve"> ausencia durante el mes,</w:t>
      </w:r>
      <w:r w:rsidR="009C7874">
        <w:rPr>
          <w:rFonts w:ascii="Arial" w:hAnsi="Arial" w:cs="Arial"/>
          <w:szCs w:val="24"/>
        </w:rPr>
        <w:t xml:space="preserve"> </w:t>
      </w:r>
      <w:r w:rsidR="00060BEC">
        <w:rPr>
          <w:rFonts w:ascii="Arial" w:hAnsi="Arial" w:cs="Arial"/>
          <w:szCs w:val="24"/>
        </w:rPr>
        <w:t>lo que se corrobora con la prueba testimonial</w:t>
      </w:r>
      <w:r w:rsidR="009C7874">
        <w:rPr>
          <w:rStyle w:val="Refdenotaalpie"/>
          <w:rFonts w:ascii="Arial" w:hAnsi="Arial" w:cs="Arial"/>
          <w:szCs w:val="24"/>
        </w:rPr>
        <w:footnoteReference w:id="5"/>
      </w:r>
      <w:r w:rsidR="00C47D89">
        <w:rPr>
          <w:rFonts w:ascii="Arial" w:hAnsi="Arial" w:cs="Arial"/>
          <w:szCs w:val="24"/>
        </w:rPr>
        <w:t xml:space="preserve">, </w:t>
      </w:r>
      <w:r w:rsidR="008627E9">
        <w:rPr>
          <w:rFonts w:ascii="Arial" w:hAnsi="Arial" w:cs="Arial"/>
          <w:szCs w:val="24"/>
        </w:rPr>
        <w:t>que de manera uniforme refiere</w:t>
      </w:r>
      <w:r w:rsidR="008A5F05">
        <w:rPr>
          <w:rFonts w:ascii="Arial" w:hAnsi="Arial" w:cs="Arial"/>
          <w:szCs w:val="24"/>
        </w:rPr>
        <w:t xml:space="preserve"> esto</w:t>
      </w:r>
      <w:r w:rsidR="008627E9">
        <w:rPr>
          <w:rFonts w:ascii="Arial" w:hAnsi="Arial" w:cs="Arial"/>
          <w:szCs w:val="24"/>
        </w:rPr>
        <w:t>.</w:t>
      </w:r>
    </w:p>
    <w:p w:rsidR="008627E9" w:rsidRDefault="008627E9" w:rsidP="007C64D0">
      <w:pPr>
        <w:spacing w:line="276" w:lineRule="auto"/>
        <w:jc w:val="both"/>
        <w:rPr>
          <w:rFonts w:ascii="Arial" w:hAnsi="Arial" w:cs="Arial"/>
          <w:szCs w:val="24"/>
        </w:rPr>
      </w:pPr>
    </w:p>
    <w:p w:rsidR="008627E9" w:rsidRDefault="008627E9" w:rsidP="007C64D0">
      <w:pPr>
        <w:spacing w:line="276" w:lineRule="auto"/>
        <w:jc w:val="both"/>
        <w:rPr>
          <w:rFonts w:ascii="Arial" w:hAnsi="Arial" w:cs="Arial"/>
          <w:color w:val="000000"/>
          <w:szCs w:val="16"/>
          <w:lang w:val="es-ES"/>
        </w:rPr>
      </w:pPr>
      <w:r>
        <w:rPr>
          <w:rFonts w:ascii="Arial" w:hAnsi="Arial" w:cs="Arial"/>
          <w:szCs w:val="24"/>
        </w:rPr>
        <w:t xml:space="preserve">Pero no se probó </w:t>
      </w:r>
      <w:r w:rsidR="0025710A" w:rsidRPr="00AB4321">
        <w:rPr>
          <w:rFonts w:ascii="Arial" w:hAnsi="Arial" w:cs="Arial"/>
          <w:color w:val="000000"/>
          <w:szCs w:val="16"/>
          <w:lang w:val="es-ES"/>
        </w:rPr>
        <w:t>para qué se entrega</w:t>
      </w:r>
      <w:r w:rsidR="008A5F05">
        <w:rPr>
          <w:rFonts w:ascii="Arial" w:hAnsi="Arial" w:cs="Arial"/>
          <w:color w:val="000000"/>
          <w:szCs w:val="16"/>
          <w:lang w:val="es-ES"/>
        </w:rPr>
        <w:t>ba, cuál era</w:t>
      </w:r>
      <w:r w:rsidR="0025710A" w:rsidRPr="00AB4321">
        <w:rPr>
          <w:rFonts w:ascii="Arial" w:hAnsi="Arial" w:cs="Arial"/>
          <w:color w:val="000000"/>
          <w:szCs w:val="16"/>
          <w:lang w:val="es-ES"/>
        </w:rPr>
        <w:t xml:space="preserve"> su</w:t>
      </w:r>
      <w:r w:rsidR="008A5F05">
        <w:rPr>
          <w:rFonts w:ascii="Arial" w:hAnsi="Arial" w:cs="Arial"/>
          <w:color w:val="000000"/>
          <w:szCs w:val="16"/>
          <w:lang w:val="es-ES"/>
        </w:rPr>
        <w:t xml:space="preserve"> finalidad o qué objetivo cumplía</w:t>
      </w:r>
      <w:r w:rsidR="0025710A" w:rsidRPr="00AB4321">
        <w:rPr>
          <w:rFonts w:ascii="Arial" w:hAnsi="Arial" w:cs="Arial"/>
          <w:color w:val="000000"/>
          <w:szCs w:val="16"/>
          <w:lang w:val="es-ES"/>
        </w:rPr>
        <w:t xml:space="preserve"> de cara a las funciones asignadas</w:t>
      </w:r>
      <w:r w:rsidR="008A5F05">
        <w:rPr>
          <w:rFonts w:ascii="Arial" w:hAnsi="Arial" w:cs="Arial"/>
          <w:color w:val="000000"/>
          <w:szCs w:val="16"/>
          <w:lang w:val="es-ES"/>
        </w:rPr>
        <w:t xml:space="preserve"> al trabajador; </w:t>
      </w:r>
      <w:r w:rsidR="00C47D89">
        <w:rPr>
          <w:rFonts w:ascii="Arial" w:hAnsi="Arial" w:cs="Arial"/>
          <w:color w:val="000000"/>
          <w:szCs w:val="16"/>
          <w:lang w:val="es-ES"/>
        </w:rPr>
        <w:t xml:space="preserve">simplemente la demandada le </w:t>
      </w:r>
      <w:r w:rsidR="0025710A" w:rsidRPr="00AB4321">
        <w:rPr>
          <w:rFonts w:ascii="Arial" w:hAnsi="Arial" w:cs="Arial"/>
          <w:color w:val="000000"/>
          <w:szCs w:val="16"/>
          <w:lang w:val="es-ES"/>
        </w:rPr>
        <w:t>niega</w:t>
      </w:r>
      <w:r w:rsidR="00C47D89">
        <w:rPr>
          <w:rFonts w:ascii="Arial" w:hAnsi="Arial" w:cs="Arial"/>
          <w:color w:val="000000"/>
          <w:szCs w:val="16"/>
          <w:lang w:val="es-ES"/>
        </w:rPr>
        <w:t xml:space="preserve"> el factor</w:t>
      </w:r>
      <w:r w:rsidR="0025710A" w:rsidRPr="00AB4321">
        <w:rPr>
          <w:rFonts w:ascii="Arial" w:hAnsi="Arial" w:cs="Arial"/>
          <w:color w:val="000000"/>
          <w:szCs w:val="16"/>
          <w:lang w:val="es-ES"/>
        </w:rPr>
        <w:t xml:space="preserve"> </w:t>
      </w:r>
      <w:r w:rsidR="008A5F05">
        <w:rPr>
          <w:rFonts w:ascii="Arial" w:hAnsi="Arial" w:cs="Arial"/>
          <w:color w:val="000000"/>
          <w:szCs w:val="16"/>
          <w:lang w:val="es-ES"/>
        </w:rPr>
        <w:t>salarial a ese concepto sin más</w:t>
      </w:r>
      <w:r>
        <w:rPr>
          <w:rFonts w:ascii="Arial" w:hAnsi="Arial" w:cs="Arial"/>
          <w:color w:val="000000"/>
          <w:szCs w:val="16"/>
          <w:lang w:val="es-ES"/>
        </w:rPr>
        <w:t>.</w:t>
      </w:r>
    </w:p>
    <w:p w:rsidR="008627E9" w:rsidRDefault="008627E9" w:rsidP="007C64D0">
      <w:pPr>
        <w:spacing w:line="276" w:lineRule="auto"/>
        <w:jc w:val="both"/>
        <w:rPr>
          <w:rFonts w:ascii="Arial" w:hAnsi="Arial" w:cs="Arial"/>
          <w:color w:val="000000"/>
          <w:szCs w:val="16"/>
          <w:lang w:val="es-ES"/>
        </w:rPr>
      </w:pPr>
    </w:p>
    <w:p w:rsidR="00CC1464" w:rsidRDefault="008627E9" w:rsidP="007C64D0">
      <w:pPr>
        <w:spacing w:line="276" w:lineRule="auto"/>
        <w:jc w:val="both"/>
        <w:rPr>
          <w:rFonts w:ascii="Arial" w:hAnsi="Arial" w:cs="Arial"/>
          <w:szCs w:val="24"/>
          <w:lang w:val="es-ES"/>
        </w:rPr>
      </w:pPr>
      <w:r>
        <w:rPr>
          <w:rFonts w:ascii="Arial" w:hAnsi="Arial" w:cs="Arial"/>
          <w:color w:val="000000"/>
          <w:szCs w:val="16"/>
          <w:lang w:val="es-ES"/>
        </w:rPr>
        <w:t>E</w:t>
      </w:r>
      <w:r w:rsidR="008A5F05">
        <w:rPr>
          <w:rFonts w:ascii="Arial" w:hAnsi="Arial" w:cs="Arial"/>
          <w:color w:val="000000"/>
          <w:szCs w:val="16"/>
          <w:lang w:val="es-ES"/>
        </w:rPr>
        <w:t>n ese orden de ideas</w:t>
      </w:r>
      <w:r w:rsidR="006C4661">
        <w:rPr>
          <w:rFonts w:ascii="Arial" w:hAnsi="Arial" w:cs="Arial"/>
          <w:color w:val="000000"/>
          <w:szCs w:val="16"/>
          <w:lang w:val="es-ES"/>
        </w:rPr>
        <w:t>, se tendría que concluir</w:t>
      </w:r>
      <w:r>
        <w:rPr>
          <w:rFonts w:ascii="Arial" w:hAnsi="Arial" w:cs="Arial"/>
          <w:color w:val="000000"/>
          <w:szCs w:val="16"/>
          <w:lang w:val="es-ES"/>
        </w:rPr>
        <w:t xml:space="preserve">, de lo declarado por los testigos y confesado por el demandado, </w:t>
      </w:r>
      <w:r w:rsidR="0025710A" w:rsidRPr="00AB4321">
        <w:rPr>
          <w:rFonts w:ascii="Arial" w:hAnsi="Arial" w:cs="Arial"/>
          <w:color w:val="000000"/>
          <w:szCs w:val="16"/>
          <w:lang w:val="es-ES"/>
        </w:rPr>
        <w:t>que se trata de un pago que tiene como causa inmediata retribuir el serv</w:t>
      </w:r>
      <w:r>
        <w:rPr>
          <w:rFonts w:ascii="Arial" w:hAnsi="Arial" w:cs="Arial"/>
          <w:color w:val="000000"/>
          <w:szCs w:val="16"/>
          <w:lang w:val="es-ES"/>
        </w:rPr>
        <w:t xml:space="preserve">icio subordinado del demandante; </w:t>
      </w:r>
      <w:r w:rsidR="00C47D89">
        <w:rPr>
          <w:rFonts w:ascii="Arial" w:hAnsi="Arial" w:cs="Arial"/>
          <w:color w:val="000000"/>
          <w:szCs w:val="16"/>
          <w:lang w:val="es-ES"/>
        </w:rPr>
        <w:t xml:space="preserve">al confluir las </w:t>
      </w:r>
      <w:r w:rsidR="00C47D89">
        <w:rPr>
          <w:rFonts w:ascii="Arial" w:hAnsi="Arial" w:cs="Arial"/>
          <w:szCs w:val="24"/>
          <w:lang w:val="es-ES"/>
        </w:rPr>
        <w:t>características de</w:t>
      </w:r>
      <w:r w:rsidR="0025710A" w:rsidRPr="0025710A">
        <w:rPr>
          <w:rFonts w:ascii="Arial" w:hAnsi="Arial" w:cs="Arial"/>
          <w:szCs w:val="24"/>
          <w:lang w:val="es-ES"/>
        </w:rPr>
        <w:t xml:space="preserve"> periodicidad, duración y uniformidad en su monto</w:t>
      </w:r>
      <w:r w:rsidR="007C64D0">
        <w:rPr>
          <w:rFonts w:ascii="Arial" w:hAnsi="Arial" w:cs="Arial"/>
          <w:szCs w:val="24"/>
          <w:lang w:val="es-ES"/>
        </w:rPr>
        <w:t xml:space="preserve">, </w:t>
      </w:r>
      <w:r w:rsidR="00CC1464">
        <w:rPr>
          <w:rFonts w:ascii="Arial" w:hAnsi="Arial" w:cs="Arial"/>
          <w:szCs w:val="24"/>
          <w:lang w:val="es-ES"/>
        </w:rPr>
        <w:t xml:space="preserve">máxime cuando la </w:t>
      </w:r>
      <w:r w:rsidR="00CC1464">
        <w:rPr>
          <w:rFonts w:ascii="Arial" w:hAnsi="Arial" w:cs="Arial"/>
          <w:szCs w:val="24"/>
        </w:rPr>
        <w:t>asistencia</w:t>
      </w:r>
      <w:r>
        <w:rPr>
          <w:rFonts w:ascii="Arial" w:hAnsi="Arial" w:cs="Arial"/>
          <w:szCs w:val="24"/>
        </w:rPr>
        <w:t xml:space="preserve"> al trabajo constituye el</w:t>
      </w:r>
      <w:r w:rsidR="00CC1464" w:rsidRPr="00CC1464">
        <w:rPr>
          <w:rFonts w:ascii="Arial" w:hAnsi="Arial" w:cs="Arial"/>
          <w:szCs w:val="24"/>
        </w:rPr>
        <w:t xml:space="preserve"> requisito necesario</w:t>
      </w:r>
      <w:r w:rsidR="00CC1464">
        <w:rPr>
          <w:rFonts w:ascii="Arial" w:hAnsi="Arial" w:cs="Arial"/>
          <w:szCs w:val="24"/>
        </w:rPr>
        <w:t xml:space="preserve"> para </w:t>
      </w:r>
      <w:r>
        <w:rPr>
          <w:rFonts w:ascii="Arial" w:hAnsi="Arial" w:cs="Arial"/>
          <w:szCs w:val="24"/>
        </w:rPr>
        <w:t xml:space="preserve">su </w:t>
      </w:r>
      <w:r w:rsidR="007C4764">
        <w:rPr>
          <w:rFonts w:ascii="Arial" w:hAnsi="Arial" w:cs="Arial"/>
          <w:szCs w:val="24"/>
        </w:rPr>
        <w:t xml:space="preserve">causación  o lo que es lo mismo, la </w:t>
      </w:r>
      <w:r>
        <w:rPr>
          <w:rFonts w:ascii="Arial" w:hAnsi="Arial" w:cs="Arial"/>
          <w:szCs w:val="24"/>
        </w:rPr>
        <w:t>prestación personal del servicio,</w:t>
      </w:r>
      <w:r w:rsidR="00136221">
        <w:rPr>
          <w:rFonts w:ascii="Arial" w:hAnsi="Arial" w:cs="Arial"/>
          <w:szCs w:val="24"/>
        </w:rPr>
        <w:t xml:space="preserve"> elemento </w:t>
      </w:r>
      <w:r w:rsidR="00CC1464" w:rsidRPr="00CC1464">
        <w:rPr>
          <w:rFonts w:ascii="Arial" w:hAnsi="Arial" w:cs="Arial"/>
          <w:szCs w:val="24"/>
        </w:rPr>
        <w:t xml:space="preserve">esencial del contrato de trabajo, </w:t>
      </w:r>
      <w:r w:rsidR="00F22AA1">
        <w:rPr>
          <w:rFonts w:ascii="Arial" w:hAnsi="Arial" w:cs="Arial"/>
          <w:szCs w:val="24"/>
        </w:rPr>
        <w:t>por lo tanto, es una consecuencia directa de la labor desempeñada.</w:t>
      </w:r>
    </w:p>
    <w:p w:rsidR="007C64D0" w:rsidRDefault="007C64D0" w:rsidP="007C64D0">
      <w:pPr>
        <w:spacing w:line="276" w:lineRule="auto"/>
        <w:jc w:val="both"/>
        <w:rPr>
          <w:rFonts w:ascii="Arial" w:hAnsi="Arial" w:cs="Arial"/>
          <w:szCs w:val="24"/>
        </w:rPr>
      </w:pPr>
    </w:p>
    <w:p w:rsidR="007C64D0" w:rsidRPr="00C47D89" w:rsidRDefault="007C64D0" w:rsidP="007C64D0">
      <w:pPr>
        <w:spacing w:line="276" w:lineRule="auto"/>
        <w:jc w:val="both"/>
        <w:rPr>
          <w:rFonts w:ascii="Arial" w:hAnsi="Arial" w:cs="Arial"/>
          <w:szCs w:val="24"/>
        </w:rPr>
      </w:pPr>
      <w:r>
        <w:rPr>
          <w:rFonts w:ascii="Arial" w:hAnsi="Arial" w:cs="Arial"/>
          <w:szCs w:val="24"/>
        </w:rPr>
        <w:t>Aunado a lo anterior, tal bonificación no es</w:t>
      </w:r>
      <w:r w:rsidR="007A7B06">
        <w:rPr>
          <w:rFonts w:ascii="Arial" w:hAnsi="Arial" w:cs="Arial"/>
          <w:szCs w:val="24"/>
        </w:rPr>
        <w:t xml:space="preserve"> una de las señala</w:t>
      </w:r>
      <w:r>
        <w:rPr>
          <w:rFonts w:ascii="Arial" w:hAnsi="Arial" w:cs="Arial"/>
          <w:szCs w:val="24"/>
        </w:rPr>
        <w:t xml:space="preserve">das en el artículo 128 del CST para que sea excluido </w:t>
      </w:r>
      <w:r w:rsidR="00F66003">
        <w:rPr>
          <w:rFonts w:ascii="Arial" w:hAnsi="Arial" w:cs="Arial"/>
          <w:szCs w:val="24"/>
        </w:rPr>
        <w:t xml:space="preserve">como factor salarial por las partes, máxime cuando no obra ninguna estipulación contractual que se hubiere hecho en torno a ello, solo una advertencia </w:t>
      </w:r>
      <w:r w:rsidR="00F22AA1">
        <w:rPr>
          <w:rFonts w:ascii="Arial" w:hAnsi="Arial" w:cs="Arial"/>
          <w:szCs w:val="24"/>
        </w:rPr>
        <w:t xml:space="preserve">verbal </w:t>
      </w:r>
      <w:r w:rsidR="00F66003">
        <w:rPr>
          <w:rFonts w:ascii="Arial" w:hAnsi="Arial" w:cs="Arial"/>
          <w:szCs w:val="24"/>
        </w:rPr>
        <w:t xml:space="preserve">del empleador </w:t>
      </w:r>
      <w:r w:rsidR="007A7B06">
        <w:rPr>
          <w:rFonts w:ascii="Arial" w:hAnsi="Arial" w:cs="Arial"/>
          <w:szCs w:val="24"/>
        </w:rPr>
        <w:t>de no ser factor salarial</w:t>
      </w:r>
      <w:r w:rsidR="00F66003">
        <w:rPr>
          <w:rFonts w:ascii="Arial" w:hAnsi="Arial" w:cs="Arial"/>
          <w:szCs w:val="24"/>
        </w:rPr>
        <w:t>, como lo afirmó el testigo Juan David Quintero Cardona.</w:t>
      </w:r>
    </w:p>
    <w:p w:rsidR="00F66003" w:rsidRDefault="00F66003" w:rsidP="0025710A">
      <w:pPr>
        <w:spacing w:line="276" w:lineRule="auto"/>
        <w:jc w:val="both"/>
        <w:rPr>
          <w:rFonts w:ascii="Arial" w:hAnsi="Arial" w:cs="Arial"/>
          <w:szCs w:val="24"/>
          <w:lang w:val="es-ES"/>
        </w:rPr>
      </w:pPr>
    </w:p>
    <w:p w:rsidR="0025710A" w:rsidRPr="0025710A" w:rsidRDefault="0025710A" w:rsidP="0025710A">
      <w:pPr>
        <w:spacing w:line="276" w:lineRule="auto"/>
        <w:jc w:val="both"/>
        <w:rPr>
          <w:rFonts w:ascii="Arial" w:hAnsi="Arial" w:cs="Arial"/>
          <w:szCs w:val="24"/>
          <w:lang w:val="es-ES"/>
        </w:rPr>
      </w:pPr>
      <w:r w:rsidRPr="0025710A">
        <w:rPr>
          <w:rFonts w:ascii="Arial" w:hAnsi="Arial" w:cs="Arial"/>
          <w:szCs w:val="24"/>
          <w:lang w:val="es-ES"/>
        </w:rPr>
        <w:t xml:space="preserve">Bajo estas consideraciones, </w:t>
      </w:r>
      <w:r w:rsidR="00F66003">
        <w:rPr>
          <w:rFonts w:ascii="Arial" w:hAnsi="Arial" w:cs="Arial"/>
          <w:szCs w:val="24"/>
          <w:lang w:val="es-ES"/>
        </w:rPr>
        <w:t>tampoco sale próspero el recurso de apelación en este aspecto.</w:t>
      </w:r>
    </w:p>
    <w:p w:rsidR="0025710A" w:rsidRDefault="0025710A" w:rsidP="007115AE">
      <w:pPr>
        <w:spacing w:line="276" w:lineRule="auto"/>
        <w:jc w:val="both"/>
        <w:rPr>
          <w:rFonts w:ascii="Arial" w:hAnsi="Arial" w:cs="Arial"/>
          <w:szCs w:val="24"/>
        </w:rPr>
      </w:pPr>
    </w:p>
    <w:p w:rsidR="00AB165E" w:rsidRDefault="00AB165E" w:rsidP="0025710A">
      <w:pPr>
        <w:spacing w:line="276" w:lineRule="auto"/>
        <w:jc w:val="both"/>
        <w:rPr>
          <w:rFonts w:ascii="Arial" w:hAnsi="Arial" w:cs="Arial"/>
          <w:b/>
          <w:color w:val="000000"/>
          <w:szCs w:val="16"/>
          <w:lang w:val="es-ES"/>
        </w:rPr>
      </w:pPr>
    </w:p>
    <w:p w:rsidR="0025710A" w:rsidRDefault="0025710A" w:rsidP="0025710A">
      <w:pPr>
        <w:spacing w:line="276" w:lineRule="auto"/>
        <w:jc w:val="both"/>
        <w:rPr>
          <w:rFonts w:ascii="Arial" w:hAnsi="Arial" w:cs="Arial"/>
          <w:b/>
          <w:color w:val="000000"/>
          <w:szCs w:val="16"/>
          <w:lang w:val="es-ES"/>
        </w:rPr>
      </w:pPr>
      <w:r>
        <w:rPr>
          <w:rFonts w:ascii="Arial" w:hAnsi="Arial" w:cs="Arial"/>
          <w:b/>
          <w:color w:val="000000"/>
          <w:szCs w:val="16"/>
          <w:lang w:val="es-ES"/>
        </w:rPr>
        <w:t>2.3 Indemnización moratoria</w:t>
      </w:r>
      <w:r w:rsidRPr="00422EC9">
        <w:rPr>
          <w:rFonts w:ascii="Arial" w:hAnsi="Arial" w:cs="Arial"/>
          <w:b/>
          <w:color w:val="000000"/>
          <w:szCs w:val="16"/>
          <w:lang w:val="es-ES"/>
        </w:rPr>
        <w:t xml:space="preserve"> del artículo 65 del CST</w:t>
      </w:r>
    </w:p>
    <w:p w:rsidR="0025710A" w:rsidRDefault="0025710A" w:rsidP="0025710A">
      <w:pPr>
        <w:spacing w:line="276" w:lineRule="auto"/>
        <w:jc w:val="both"/>
        <w:rPr>
          <w:rFonts w:ascii="Arial" w:hAnsi="Arial" w:cs="Arial"/>
          <w:b/>
          <w:color w:val="000000"/>
          <w:szCs w:val="16"/>
          <w:lang w:val="es-ES"/>
        </w:rPr>
      </w:pPr>
    </w:p>
    <w:p w:rsidR="0025710A" w:rsidRDefault="0025710A" w:rsidP="0025710A">
      <w:pPr>
        <w:spacing w:line="276" w:lineRule="auto"/>
        <w:jc w:val="both"/>
        <w:rPr>
          <w:rFonts w:ascii="Arial" w:hAnsi="Arial" w:cs="Arial"/>
          <w:b/>
          <w:color w:val="000000"/>
          <w:szCs w:val="16"/>
          <w:lang w:val="es-ES"/>
        </w:rPr>
      </w:pPr>
      <w:r>
        <w:rPr>
          <w:rFonts w:ascii="Arial" w:hAnsi="Arial" w:cs="Arial"/>
          <w:b/>
          <w:color w:val="000000"/>
          <w:szCs w:val="16"/>
          <w:lang w:val="es-ES"/>
        </w:rPr>
        <w:t xml:space="preserve">2.3.1 Fundamentos jurídicos </w:t>
      </w:r>
    </w:p>
    <w:p w:rsidR="0025710A" w:rsidRDefault="0025710A" w:rsidP="0025710A">
      <w:pPr>
        <w:spacing w:line="276" w:lineRule="auto"/>
        <w:jc w:val="both"/>
        <w:rPr>
          <w:rFonts w:ascii="Arial" w:hAnsi="Arial" w:cs="Arial"/>
          <w:b/>
          <w:color w:val="000000"/>
          <w:szCs w:val="16"/>
          <w:lang w:val="es-ES"/>
        </w:rPr>
      </w:pPr>
    </w:p>
    <w:p w:rsidR="00931881" w:rsidRDefault="0025710A" w:rsidP="0025710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 lo atinente a esta indemnización, ha de decirse que el ya citado artículo</w:t>
      </w:r>
      <w:r>
        <w:rPr>
          <w:rFonts w:ascii="Arial" w:hAnsi="Arial" w:cs="Arial"/>
          <w:szCs w:val="24"/>
        </w:rPr>
        <w:t xml:space="preserve"> dispone que la misma se causa cuando a la terminación del contrato, el empleador no paga al trabajador los salarios y prestaciones debidas; cuya </w:t>
      </w:r>
      <w:proofErr w:type="spellStart"/>
      <w:r>
        <w:rPr>
          <w:rFonts w:ascii="Arial" w:hAnsi="Arial" w:cs="Arial"/>
          <w:szCs w:val="24"/>
        </w:rPr>
        <w:t>ap</w:t>
      </w:r>
      <w:r w:rsidRPr="00655D51">
        <w:rPr>
          <w:rFonts w:ascii="Arial" w:hAnsi="Arial" w:cs="Arial"/>
          <w:color w:val="000000"/>
          <w:szCs w:val="16"/>
          <w:lang w:val="es-ES"/>
        </w:rPr>
        <w:t>licación</w:t>
      </w:r>
      <w:proofErr w:type="spellEnd"/>
      <w:r w:rsidRPr="00655D51">
        <w:rPr>
          <w:rFonts w:ascii="Arial" w:hAnsi="Arial" w:cs="Arial"/>
          <w:color w:val="000000"/>
          <w:szCs w:val="16"/>
          <w:lang w:val="es-ES"/>
        </w:rPr>
        <w:t xml:space="preserve"> </w:t>
      </w:r>
      <w:r>
        <w:rPr>
          <w:rFonts w:ascii="Arial" w:hAnsi="Arial" w:cs="Arial"/>
          <w:color w:val="000000"/>
          <w:szCs w:val="16"/>
          <w:lang w:val="es-ES"/>
        </w:rPr>
        <w:t xml:space="preserve">no es </w:t>
      </w:r>
      <w:r w:rsidRPr="00655D51">
        <w:rPr>
          <w:rFonts w:ascii="Arial" w:hAnsi="Arial" w:cs="Arial"/>
          <w:color w:val="000000"/>
          <w:szCs w:val="16"/>
          <w:lang w:val="es-ES"/>
        </w:rPr>
        <w:t>a</w:t>
      </w:r>
      <w:r>
        <w:rPr>
          <w:rFonts w:ascii="Arial" w:hAnsi="Arial" w:cs="Arial"/>
          <w:color w:val="000000"/>
          <w:szCs w:val="16"/>
          <w:lang w:val="es-ES"/>
        </w:rPr>
        <w:t>utomática, como lo ha dicho reiteradamente el ó</w:t>
      </w:r>
      <w:r w:rsidRPr="00FE4F32">
        <w:rPr>
          <w:rFonts w:ascii="Arial" w:hAnsi="Arial" w:cs="Arial"/>
          <w:color w:val="000000"/>
          <w:szCs w:val="16"/>
          <w:lang w:val="es-ES"/>
        </w:rPr>
        <w:t>rgano de cierre de esta especialidad</w:t>
      </w:r>
      <w:r w:rsidRPr="00FE4F32">
        <w:rPr>
          <w:rFonts w:ascii="Arial" w:hAnsi="Arial" w:cs="Arial"/>
          <w:szCs w:val="24"/>
          <w:vertAlign w:val="superscript"/>
        </w:rPr>
        <w:footnoteReference w:id="6"/>
      </w:r>
      <w:r>
        <w:rPr>
          <w:rFonts w:ascii="Arial" w:hAnsi="Arial" w:cs="Arial"/>
          <w:color w:val="000000"/>
          <w:szCs w:val="16"/>
          <w:lang w:val="es-ES"/>
        </w:rPr>
        <w:t xml:space="preserve">. </w:t>
      </w:r>
    </w:p>
    <w:p w:rsidR="0025710A" w:rsidRPr="007F1005" w:rsidRDefault="0025710A" w:rsidP="0025710A">
      <w:pPr>
        <w:autoSpaceDE w:val="0"/>
        <w:autoSpaceDN w:val="0"/>
        <w:adjustRightInd w:val="0"/>
        <w:spacing w:line="276" w:lineRule="auto"/>
        <w:jc w:val="both"/>
        <w:rPr>
          <w:rFonts w:ascii="Arial" w:hAnsi="Arial" w:cs="Arial"/>
          <w:bCs/>
          <w:szCs w:val="24"/>
        </w:rPr>
      </w:pPr>
      <w:r>
        <w:rPr>
          <w:rFonts w:ascii="Arial" w:hAnsi="Arial" w:cs="Arial"/>
          <w:color w:val="000000"/>
          <w:szCs w:val="16"/>
          <w:lang w:val="es-ES"/>
        </w:rPr>
        <w:t xml:space="preserve">Entonces, </w:t>
      </w:r>
      <w:r w:rsidRPr="00FE4F32">
        <w:rPr>
          <w:rFonts w:ascii="Arial" w:hAnsi="Arial" w:cs="Arial"/>
          <w:szCs w:val="24"/>
        </w:rPr>
        <w:t>al tener naturaleza sancionatoria debe estar precedida de</w:t>
      </w:r>
      <w:r>
        <w:rPr>
          <w:rFonts w:ascii="Arial" w:hAnsi="Arial" w:cs="Arial"/>
          <w:szCs w:val="24"/>
        </w:rPr>
        <w:t>l</w:t>
      </w:r>
      <w:r w:rsidRPr="007F1005">
        <w:rPr>
          <w:rFonts w:ascii="Arial" w:hAnsi="Arial" w:cs="Arial"/>
          <w:bCs/>
          <w:szCs w:val="24"/>
        </w:rPr>
        <w:t xml:space="preserve"> análisis del comportamiento que asumió el empleador moroso, para verificar si existen razones serias y atendibles que justifiquen su </w:t>
      </w:r>
      <w:r>
        <w:rPr>
          <w:rFonts w:ascii="Arial" w:hAnsi="Arial" w:cs="Arial"/>
          <w:bCs/>
          <w:szCs w:val="24"/>
        </w:rPr>
        <w:t xml:space="preserve">incumplimiento </w:t>
      </w:r>
      <w:r w:rsidRPr="007F1005">
        <w:rPr>
          <w:rFonts w:ascii="Arial" w:hAnsi="Arial" w:cs="Arial"/>
          <w:bCs/>
          <w:szCs w:val="24"/>
        </w:rPr>
        <w:t>y lo ubiquen en el terreno de la buena fe</w:t>
      </w:r>
      <w:r>
        <w:rPr>
          <w:rStyle w:val="Refdenotaalpie"/>
          <w:rFonts w:ascii="Arial" w:hAnsi="Arial" w:cs="Arial"/>
          <w:bCs/>
          <w:szCs w:val="24"/>
        </w:rPr>
        <w:footnoteReference w:id="7"/>
      </w:r>
      <w:r w:rsidRPr="007F1005">
        <w:rPr>
          <w:rFonts w:ascii="Arial" w:hAnsi="Arial" w:cs="Arial"/>
          <w:bCs/>
          <w:szCs w:val="24"/>
        </w:rPr>
        <w:t>.</w:t>
      </w:r>
    </w:p>
    <w:p w:rsidR="0025710A" w:rsidRDefault="0025710A" w:rsidP="0025710A">
      <w:pPr>
        <w:pStyle w:val="Textoindependiente"/>
        <w:rPr>
          <w:bCs/>
          <w:szCs w:val="24"/>
        </w:rPr>
      </w:pPr>
    </w:p>
    <w:p w:rsidR="00B700A9" w:rsidRDefault="00921818" w:rsidP="00921818">
      <w:pPr>
        <w:pStyle w:val="Textoindependiente"/>
        <w:spacing w:line="276" w:lineRule="auto"/>
        <w:rPr>
          <w:bCs/>
          <w:szCs w:val="24"/>
          <w:lang w:val="es-ES"/>
        </w:rPr>
      </w:pPr>
      <w:r w:rsidRPr="00921818">
        <w:rPr>
          <w:bCs/>
          <w:szCs w:val="24"/>
          <w:lang w:val="es-ES"/>
        </w:rPr>
        <w:t>De igual modo, la Sala</w:t>
      </w:r>
      <w:r w:rsidR="00B700A9">
        <w:rPr>
          <w:bCs/>
          <w:szCs w:val="24"/>
          <w:lang w:val="es-ES"/>
        </w:rPr>
        <w:t xml:space="preserve"> de Casación Laboral</w:t>
      </w:r>
      <w:r w:rsidR="00B700A9">
        <w:rPr>
          <w:rStyle w:val="Refdenotaalpie"/>
          <w:bCs/>
          <w:szCs w:val="24"/>
          <w:lang w:val="es-ES"/>
        </w:rPr>
        <w:footnoteReference w:id="8"/>
      </w:r>
      <w:r w:rsidRPr="00921818">
        <w:rPr>
          <w:bCs/>
          <w:szCs w:val="24"/>
          <w:lang w:val="es-ES"/>
        </w:rPr>
        <w:t xml:space="preserve"> ha estimado que la buena o mala fe no depende de la prueba formal de los convenios o de la simple afirmación del demandado de creer estar actuando conforme a derecho, pues, en todo caso, es indispensable la verificación de</w:t>
      </w:r>
      <w:r w:rsidR="00B700A9">
        <w:rPr>
          <w:bCs/>
          <w:szCs w:val="24"/>
          <w:lang w:val="es-ES"/>
        </w:rPr>
        <w:t xml:space="preserve">l haz probatorio para explorar dentro de él la </w:t>
      </w:r>
      <w:r w:rsidR="00B700A9">
        <w:rPr>
          <w:bCs/>
          <w:szCs w:val="24"/>
          <w:lang w:val="es-ES"/>
        </w:rPr>
        <w:lastRenderedPageBreak/>
        <w:t>existencia de otros argumentos valederos, que sirvan para abstenerse de imponer la sanción.</w:t>
      </w:r>
    </w:p>
    <w:p w:rsidR="00921818" w:rsidRDefault="00921818" w:rsidP="0025710A">
      <w:pPr>
        <w:pStyle w:val="Textoindependiente"/>
        <w:rPr>
          <w:bCs/>
          <w:szCs w:val="24"/>
        </w:rPr>
      </w:pPr>
    </w:p>
    <w:p w:rsidR="00AB165E" w:rsidRDefault="00AB165E" w:rsidP="0025710A">
      <w:pPr>
        <w:pStyle w:val="Textoindependiente"/>
        <w:rPr>
          <w:b/>
          <w:bCs/>
          <w:szCs w:val="24"/>
        </w:rPr>
      </w:pPr>
    </w:p>
    <w:p w:rsidR="0025710A" w:rsidRDefault="0025710A" w:rsidP="0025710A">
      <w:pPr>
        <w:pStyle w:val="Textoindependiente"/>
        <w:rPr>
          <w:b/>
          <w:bCs/>
          <w:szCs w:val="24"/>
        </w:rPr>
      </w:pPr>
      <w:r w:rsidRPr="0025710A">
        <w:rPr>
          <w:b/>
          <w:bCs/>
          <w:szCs w:val="24"/>
        </w:rPr>
        <w:t>2.3.2. Fundamentos fácticos</w:t>
      </w:r>
    </w:p>
    <w:p w:rsidR="0025710A" w:rsidRDefault="0025710A" w:rsidP="0025710A">
      <w:pPr>
        <w:pStyle w:val="Textoindependiente"/>
        <w:rPr>
          <w:b/>
          <w:bCs/>
          <w:szCs w:val="24"/>
        </w:rPr>
      </w:pPr>
    </w:p>
    <w:p w:rsidR="00311D7D" w:rsidRDefault="004D6783" w:rsidP="0025710A">
      <w:pPr>
        <w:autoSpaceDE w:val="0"/>
        <w:autoSpaceDN w:val="0"/>
        <w:adjustRightInd w:val="0"/>
        <w:spacing w:line="276" w:lineRule="auto"/>
        <w:jc w:val="both"/>
        <w:rPr>
          <w:rFonts w:ascii="Arial" w:hAnsi="Arial" w:cs="Arial"/>
          <w:szCs w:val="24"/>
        </w:rPr>
      </w:pPr>
      <w:r>
        <w:rPr>
          <w:rFonts w:ascii="Arial" w:hAnsi="Arial" w:cs="Arial"/>
          <w:color w:val="000000"/>
          <w:szCs w:val="24"/>
          <w:lang w:val="es-CO" w:eastAsia="es-CO"/>
        </w:rPr>
        <w:t xml:space="preserve">El hecho de considerar </w:t>
      </w:r>
      <w:r w:rsidRPr="00C52443">
        <w:rPr>
          <w:rFonts w:ascii="Arial" w:hAnsi="Arial" w:cs="Arial"/>
          <w:color w:val="000000"/>
          <w:szCs w:val="24"/>
          <w:lang w:val="es-CO" w:eastAsia="es-CO"/>
        </w:rPr>
        <w:t>la empresa</w:t>
      </w:r>
      <w:r>
        <w:rPr>
          <w:rFonts w:ascii="Arial" w:hAnsi="Arial" w:cs="Arial"/>
          <w:color w:val="000000"/>
          <w:szCs w:val="24"/>
          <w:lang w:val="es-CO" w:eastAsia="es-CO"/>
        </w:rPr>
        <w:t xml:space="preserve"> al trabajador de dirección, manejo y confianza, y por ello no reconocer trabajo suplementario,</w:t>
      </w:r>
      <w:r w:rsidR="0025710A">
        <w:rPr>
          <w:rFonts w:ascii="Arial" w:hAnsi="Arial" w:cs="Arial"/>
          <w:szCs w:val="24"/>
        </w:rPr>
        <w:t xml:space="preserve"> no es suficiente para enervar la imposición de la indemnización moratoria del artículo 65 del CST, al dejar de demostrar las razones serias y atendibles para </w:t>
      </w:r>
      <w:r w:rsidR="00931881">
        <w:rPr>
          <w:rFonts w:ascii="Arial" w:hAnsi="Arial" w:cs="Arial"/>
          <w:szCs w:val="24"/>
        </w:rPr>
        <w:t xml:space="preserve">ello y </w:t>
      </w:r>
      <w:r w:rsidR="0025710A">
        <w:rPr>
          <w:rFonts w:ascii="Arial" w:hAnsi="Arial" w:cs="Arial"/>
          <w:szCs w:val="24"/>
        </w:rPr>
        <w:t xml:space="preserve">justificar </w:t>
      </w:r>
      <w:r w:rsidR="00931881">
        <w:rPr>
          <w:rFonts w:ascii="Arial" w:hAnsi="Arial" w:cs="Arial"/>
          <w:szCs w:val="24"/>
        </w:rPr>
        <w:t xml:space="preserve">así </w:t>
      </w:r>
      <w:r w:rsidR="0025710A">
        <w:rPr>
          <w:rFonts w:ascii="Arial" w:hAnsi="Arial" w:cs="Arial"/>
          <w:szCs w:val="24"/>
        </w:rPr>
        <w:t xml:space="preserve">el incumplimiento en el pago </w:t>
      </w:r>
      <w:r w:rsidR="00311D7D">
        <w:rPr>
          <w:rFonts w:ascii="Arial" w:hAnsi="Arial" w:cs="Arial"/>
          <w:szCs w:val="24"/>
        </w:rPr>
        <w:t>de las horas extras.</w:t>
      </w:r>
    </w:p>
    <w:p w:rsidR="00311D7D" w:rsidRDefault="00311D7D" w:rsidP="0025710A">
      <w:pPr>
        <w:autoSpaceDE w:val="0"/>
        <w:autoSpaceDN w:val="0"/>
        <w:adjustRightInd w:val="0"/>
        <w:spacing w:line="276" w:lineRule="auto"/>
        <w:jc w:val="both"/>
        <w:rPr>
          <w:rFonts w:ascii="Arial" w:hAnsi="Arial" w:cs="Arial"/>
          <w:szCs w:val="24"/>
        </w:rPr>
      </w:pPr>
    </w:p>
    <w:p w:rsidR="005033FE" w:rsidRDefault="0025710A" w:rsidP="00311D7D">
      <w:pPr>
        <w:autoSpaceDE w:val="0"/>
        <w:autoSpaceDN w:val="0"/>
        <w:adjustRightInd w:val="0"/>
        <w:spacing w:line="276" w:lineRule="auto"/>
        <w:jc w:val="both"/>
        <w:rPr>
          <w:rFonts w:ascii="Arial" w:hAnsi="Arial" w:cs="Arial"/>
          <w:szCs w:val="24"/>
        </w:rPr>
      </w:pPr>
      <w:r>
        <w:rPr>
          <w:rFonts w:ascii="Arial" w:hAnsi="Arial" w:cs="Arial"/>
          <w:szCs w:val="24"/>
        </w:rPr>
        <w:t>Por</w:t>
      </w:r>
      <w:r w:rsidR="00311D7D">
        <w:rPr>
          <w:rFonts w:ascii="Arial" w:hAnsi="Arial" w:cs="Arial"/>
          <w:szCs w:val="24"/>
        </w:rPr>
        <w:t xml:space="preserve"> el contrario, lo que se observó con potísima claridad </w:t>
      </w:r>
      <w:r w:rsidR="00C7195A">
        <w:rPr>
          <w:rFonts w:ascii="Arial" w:hAnsi="Arial" w:cs="Arial"/>
          <w:szCs w:val="24"/>
        </w:rPr>
        <w:t xml:space="preserve">fue </w:t>
      </w:r>
      <w:r w:rsidR="00311D7D">
        <w:rPr>
          <w:rFonts w:ascii="Arial" w:hAnsi="Arial" w:cs="Arial"/>
          <w:szCs w:val="24"/>
        </w:rPr>
        <w:t xml:space="preserve">que </w:t>
      </w:r>
      <w:r w:rsidR="00C7195A">
        <w:rPr>
          <w:rFonts w:ascii="Arial" w:hAnsi="Arial" w:cs="Arial"/>
          <w:szCs w:val="24"/>
        </w:rPr>
        <w:t>el demandante nunca tuvo tal talante, tan así</w:t>
      </w:r>
      <w:r w:rsidR="00931881">
        <w:rPr>
          <w:rFonts w:ascii="Arial" w:hAnsi="Arial" w:cs="Arial"/>
          <w:szCs w:val="24"/>
        </w:rPr>
        <w:t>,</w:t>
      </w:r>
      <w:r w:rsidR="00C7195A">
        <w:rPr>
          <w:rFonts w:ascii="Arial" w:hAnsi="Arial" w:cs="Arial"/>
          <w:szCs w:val="24"/>
        </w:rPr>
        <w:t xml:space="preserve"> que la misma empresa ni siquiera lo estableció desde un inicio en su contrato, ni tampoco en la e</w:t>
      </w:r>
      <w:r w:rsidR="00931881">
        <w:rPr>
          <w:rFonts w:ascii="Arial" w:hAnsi="Arial" w:cs="Arial"/>
          <w:szCs w:val="24"/>
        </w:rPr>
        <w:t>jecución de sus funciones emergen</w:t>
      </w:r>
      <w:r w:rsidR="00C7195A">
        <w:rPr>
          <w:rFonts w:ascii="Arial" w:hAnsi="Arial" w:cs="Arial"/>
          <w:szCs w:val="24"/>
        </w:rPr>
        <w:t xml:space="preserve"> dicha calidad</w:t>
      </w:r>
      <w:r w:rsidR="00E114B5">
        <w:rPr>
          <w:rFonts w:ascii="Arial" w:hAnsi="Arial" w:cs="Arial"/>
          <w:szCs w:val="24"/>
        </w:rPr>
        <w:t>.</w:t>
      </w:r>
    </w:p>
    <w:p w:rsidR="00E114B5" w:rsidRDefault="00E114B5" w:rsidP="00311D7D">
      <w:pPr>
        <w:autoSpaceDE w:val="0"/>
        <w:autoSpaceDN w:val="0"/>
        <w:adjustRightInd w:val="0"/>
        <w:spacing w:line="276" w:lineRule="auto"/>
        <w:jc w:val="both"/>
        <w:rPr>
          <w:rFonts w:ascii="Arial" w:hAnsi="Arial" w:cs="Arial"/>
          <w:szCs w:val="24"/>
        </w:rPr>
      </w:pPr>
    </w:p>
    <w:p w:rsidR="00E114B5" w:rsidRPr="00994B48" w:rsidRDefault="00E114B5" w:rsidP="00E114B5">
      <w:pPr>
        <w:autoSpaceDE w:val="0"/>
        <w:autoSpaceDN w:val="0"/>
        <w:adjustRightInd w:val="0"/>
        <w:spacing w:line="276" w:lineRule="auto"/>
        <w:jc w:val="both"/>
        <w:rPr>
          <w:rFonts w:ascii="Arial" w:hAnsi="Arial" w:cs="Arial"/>
          <w:szCs w:val="24"/>
          <w:lang w:val="es-ES"/>
        </w:rPr>
      </w:pPr>
      <w:r>
        <w:rPr>
          <w:rFonts w:ascii="Arial" w:hAnsi="Arial" w:cs="Arial"/>
          <w:szCs w:val="24"/>
        </w:rPr>
        <w:t>Ahora</w:t>
      </w:r>
      <w:r w:rsidR="00931881">
        <w:rPr>
          <w:rFonts w:ascii="Arial" w:hAnsi="Arial" w:cs="Arial"/>
          <w:szCs w:val="24"/>
        </w:rPr>
        <w:t>,</w:t>
      </w:r>
      <w:r>
        <w:rPr>
          <w:rFonts w:ascii="Arial" w:hAnsi="Arial" w:cs="Arial"/>
          <w:szCs w:val="24"/>
        </w:rPr>
        <w:t xml:space="preserve"> aún si se hubiere acreditado que el actor ostentaba un cargo de dirección, manejo o confianza</w:t>
      </w:r>
      <w:r w:rsidR="002F1479">
        <w:rPr>
          <w:rFonts w:ascii="Arial" w:hAnsi="Arial" w:cs="Arial"/>
          <w:szCs w:val="24"/>
        </w:rPr>
        <w:t>,</w:t>
      </w:r>
      <w:r>
        <w:rPr>
          <w:rFonts w:ascii="Arial" w:hAnsi="Arial" w:cs="Arial"/>
          <w:szCs w:val="24"/>
        </w:rPr>
        <w:t xml:space="preserve"> ello no eximía a la demandada de pagarle los días domingos y festivos, pues si bien </w:t>
      </w:r>
      <w:r w:rsidRPr="00994B48">
        <w:rPr>
          <w:rFonts w:ascii="Arial" w:hAnsi="Arial" w:cs="Arial"/>
          <w:szCs w:val="24"/>
          <w:lang w:val="es-ES"/>
        </w:rPr>
        <w:t>los trabajadores de confianza y manejo pueden trabajar jornadas superiores o inferiores a la máxima legal, sin que tengan derecho al pago o reconocimiento de horas extras, tienen derecho a recibir la remuneración de este trabajo</w:t>
      </w:r>
      <w:r>
        <w:rPr>
          <w:rFonts w:ascii="Arial" w:hAnsi="Arial" w:cs="Arial"/>
          <w:szCs w:val="24"/>
          <w:lang w:val="es-ES"/>
        </w:rPr>
        <w:t xml:space="preserve"> en días de descanso de conformidad con los </w:t>
      </w:r>
      <w:r w:rsidRPr="00994B48">
        <w:rPr>
          <w:rFonts w:ascii="Arial" w:hAnsi="Arial" w:cs="Arial"/>
          <w:szCs w:val="24"/>
          <w:lang w:val="es-ES"/>
        </w:rPr>
        <w:t>artículos 179 y 180 del CST.</w:t>
      </w:r>
    </w:p>
    <w:p w:rsidR="00E114B5" w:rsidRDefault="00E114B5" w:rsidP="00E114B5">
      <w:pPr>
        <w:autoSpaceDE w:val="0"/>
        <w:autoSpaceDN w:val="0"/>
        <w:adjustRightInd w:val="0"/>
        <w:spacing w:line="276" w:lineRule="auto"/>
        <w:jc w:val="both"/>
        <w:rPr>
          <w:rFonts w:ascii="Arial" w:hAnsi="Arial" w:cs="Arial"/>
          <w:szCs w:val="24"/>
          <w:lang w:val="es-ES"/>
        </w:rPr>
      </w:pPr>
    </w:p>
    <w:p w:rsidR="005033FE" w:rsidRDefault="00931881" w:rsidP="005033F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Por otro lado</w:t>
      </w:r>
      <w:r w:rsidR="005033FE" w:rsidRPr="005033FE">
        <w:rPr>
          <w:rFonts w:ascii="Arial" w:hAnsi="Arial" w:cs="Arial"/>
          <w:szCs w:val="24"/>
          <w:lang w:val="es-ES"/>
        </w:rPr>
        <w:t>,</w:t>
      </w:r>
      <w:r>
        <w:rPr>
          <w:rFonts w:ascii="Arial" w:hAnsi="Arial" w:cs="Arial"/>
          <w:szCs w:val="24"/>
          <w:lang w:val="es-ES"/>
        </w:rPr>
        <w:t xml:space="preserve"> en cuanto el carácter salarial del bono de asistencia. se advierte,</w:t>
      </w:r>
      <w:r w:rsidR="005033FE" w:rsidRPr="005033FE">
        <w:rPr>
          <w:rFonts w:ascii="Arial" w:hAnsi="Arial" w:cs="Arial"/>
          <w:szCs w:val="24"/>
          <w:lang w:val="es-ES"/>
        </w:rPr>
        <w:t xml:space="preserve"> </w:t>
      </w:r>
      <w:r w:rsidR="00E114B5">
        <w:rPr>
          <w:rFonts w:ascii="Arial" w:hAnsi="Arial" w:cs="Arial"/>
          <w:szCs w:val="24"/>
          <w:lang w:val="es-ES"/>
        </w:rPr>
        <w:t>tal como lo ha dicho la Sala de Casación Laboral de la Corte Suprema de Justicia</w:t>
      </w:r>
      <w:r w:rsidR="00E114B5">
        <w:rPr>
          <w:rStyle w:val="Refdenotaalpie"/>
          <w:rFonts w:ascii="Arial" w:hAnsi="Arial" w:cs="Arial"/>
          <w:szCs w:val="24"/>
          <w:lang w:val="es-ES"/>
        </w:rPr>
        <w:footnoteReference w:id="9"/>
      </w:r>
      <w:r w:rsidR="00E114B5">
        <w:rPr>
          <w:rFonts w:ascii="Arial" w:hAnsi="Arial" w:cs="Arial"/>
          <w:szCs w:val="24"/>
          <w:lang w:val="es-ES"/>
        </w:rPr>
        <w:t xml:space="preserve">, </w:t>
      </w:r>
      <w:r w:rsidR="00E114B5" w:rsidRPr="00E114B5">
        <w:rPr>
          <w:rFonts w:ascii="Arial" w:hAnsi="Arial" w:cs="Arial"/>
          <w:i/>
          <w:szCs w:val="24"/>
          <w:lang w:val="es-ES"/>
        </w:rPr>
        <w:t>“</w:t>
      </w:r>
      <w:r w:rsidR="005033FE" w:rsidRPr="00E114B5">
        <w:rPr>
          <w:rFonts w:ascii="Arial" w:hAnsi="Arial" w:cs="Arial"/>
          <w:i/>
          <w:szCs w:val="24"/>
          <w:lang w:val="es-ES"/>
        </w:rPr>
        <w:t>la forma contractual adoptada por las partes o el simple desconocimiento del carácter salarial de un pago, no es razón suficiente para eximir de la sanción moratoria, en la medida que, igualmente deben ser allegados al juicio otros argumentos y elementos que respalden la presencia de una con</w:t>
      </w:r>
      <w:r w:rsidR="00E114B5" w:rsidRPr="00E114B5">
        <w:rPr>
          <w:rFonts w:ascii="Arial" w:hAnsi="Arial" w:cs="Arial"/>
          <w:i/>
          <w:szCs w:val="24"/>
          <w:lang w:val="es-ES"/>
        </w:rPr>
        <w:t>ducta conscientemente correcta”,</w:t>
      </w:r>
      <w:r w:rsidR="00E114B5">
        <w:rPr>
          <w:rFonts w:ascii="Arial" w:hAnsi="Arial" w:cs="Arial"/>
          <w:szCs w:val="24"/>
          <w:lang w:val="es-ES"/>
        </w:rPr>
        <w:t xml:space="preserve"> la que es ausente en el proceso.</w:t>
      </w:r>
    </w:p>
    <w:p w:rsidR="00E114B5" w:rsidRDefault="00E114B5" w:rsidP="005F7B95">
      <w:pPr>
        <w:autoSpaceDE w:val="0"/>
        <w:autoSpaceDN w:val="0"/>
        <w:adjustRightInd w:val="0"/>
        <w:spacing w:line="276" w:lineRule="auto"/>
        <w:jc w:val="both"/>
        <w:rPr>
          <w:rFonts w:ascii="Arial" w:hAnsi="Arial" w:cs="Arial"/>
          <w:szCs w:val="24"/>
          <w:lang w:val="es-ES"/>
        </w:rPr>
      </w:pPr>
    </w:p>
    <w:p w:rsidR="005F7B95" w:rsidRDefault="00E114B5" w:rsidP="005F7B95">
      <w:pPr>
        <w:autoSpaceDE w:val="0"/>
        <w:autoSpaceDN w:val="0"/>
        <w:adjustRightInd w:val="0"/>
        <w:spacing w:line="276" w:lineRule="auto"/>
        <w:jc w:val="both"/>
        <w:rPr>
          <w:rFonts w:ascii="Arial" w:hAnsi="Arial" w:cs="Arial"/>
          <w:szCs w:val="24"/>
          <w:lang w:val="es-ES"/>
        </w:rPr>
      </w:pPr>
      <w:r>
        <w:rPr>
          <w:rFonts w:ascii="Arial" w:hAnsi="Arial" w:cs="Arial"/>
          <w:szCs w:val="24"/>
          <w:lang w:val="es-ES"/>
        </w:rPr>
        <w:t>Más aún cuando en la misma línea</w:t>
      </w:r>
      <w:r w:rsidR="005F7B95" w:rsidRPr="005F7B95">
        <w:rPr>
          <w:rFonts w:ascii="Arial" w:hAnsi="Arial" w:cs="Arial"/>
          <w:szCs w:val="24"/>
          <w:lang w:val="es-ES"/>
        </w:rPr>
        <w:t>,</w:t>
      </w:r>
      <w:r>
        <w:rPr>
          <w:rFonts w:ascii="Arial" w:hAnsi="Arial" w:cs="Arial"/>
          <w:szCs w:val="24"/>
          <w:lang w:val="es-ES"/>
        </w:rPr>
        <w:t xml:space="preserve"> el órgano de cierre en materia laboral </w:t>
      </w:r>
      <w:r w:rsidR="000779C1">
        <w:rPr>
          <w:rFonts w:ascii="Arial" w:hAnsi="Arial" w:cs="Arial"/>
          <w:szCs w:val="24"/>
          <w:lang w:val="es-ES"/>
        </w:rPr>
        <w:t xml:space="preserve">en la sentencia ya citada </w:t>
      </w:r>
      <w:r>
        <w:rPr>
          <w:rFonts w:ascii="Arial" w:hAnsi="Arial" w:cs="Arial"/>
          <w:szCs w:val="24"/>
          <w:lang w:val="es-ES"/>
        </w:rPr>
        <w:t>que</w:t>
      </w:r>
      <w:r w:rsidR="005F7B95" w:rsidRPr="005F7B95">
        <w:rPr>
          <w:rFonts w:ascii="Arial" w:hAnsi="Arial" w:cs="Arial"/>
          <w:szCs w:val="24"/>
          <w:lang w:val="es-ES"/>
        </w:rPr>
        <w:t xml:space="preserve"> </w:t>
      </w:r>
      <w:r>
        <w:rPr>
          <w:rFonts w:ascii="Arial" w:hAnsi="Arial" w:cs="Arial"/>
          <w:szCs w:val="24"/>
          <w:lang w:val="es-ES"/>
        </w:rPr>
        <w:t>“</w:t>
      </w:r>
      <w:r w:rsidR="005F7B95" w:rsidRPr="00E114B5">
        <w:rPr>
          <w:rFonts w:ascii="Arial" w:hAnsi="Arial" w:cs="Arial"/>
          <w:i/>
          <w:szCs w:val="24"/>
          <w:lang w:val="es-ES"/>
        </w:rPr>
        <w:t xml:space="preserve">la práctica de entregar sumas de dinero al abrigo de figuras de </w:t>
      </w:r>
      <w:proofErr w:type="spellStart"/>
      <w:r w:rsidR="005F7B95" w:rsidRPr="00E114B5">
        <w:rPr>
          <w:rFonts w:ascii="Arial" w:hAnsi="Arial" w:cs="Arial"/>
          <w:i/>
          <w:szCs w:val="24"/>
          <w:lang w:val="es-ES"/>
        </w:rPr>
        <w:t>desalarización</w:t>
      </w:r>
      <w:proofErr w:type="spellEnd"/>
      <w:r w:rsidR="005F7B95" w:rsidRPr="00E114B5">
        <w:rPr>
          <w:rFonts w:ascii="Arial" w:hAnsi="Arial" w:cs="Arial"/>
          <w:i/>
          <w:szCs w:val="24"/>
          <w:lang w:val="es-ES"/>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r>
        <w:rPr>
          <w:rFonts w:ascii="Arial" w:hAnsi="Arial" w:cs="Arial"/>
          <w:i/>
          <w:szCs w:val="24"/>
          <w:lang w:val="es-ES"/>
        </w:rPr>
        <w:t>”</w:t>
      </w:r>
      <w:r w:rsidR="005F7B95" w:rsidRPr="005F7B95">
        <w:rPr>
          <w:rFonts w:ascii="Arial" w:hAnsi="Arial" w:cs="Arial"/>
          <w:szCs w:val="24"/>
          <w:lang w:val="es-ES"/>
        </w:rPr>
        <w:t>.</w:t>
      </w:r>
    </w:p>
    <w:p w:rsidR="0055504A" w:rsidRDefault="0055504A" w:rsidP="005F7B95">
      <w:pPr>
        <w:autoSpaceDE w:val="0"/>
        <w:autoSpaceDN w:val="0"/>
        <w:adjustRightInd w:val="0"/>
        <w:spacing w:line="276" w:lineRule="auto"/>
        <w:jc w:val="both"/>
        <w:rPr>
          <w:rFonts w:ascii="Arial" w:hAnsi="Arial" w:cs="Arial"/>
          <w:szCs w:val="24"/>
          <w:lang w:val="es-ES"/>
        </w:rPr>
      </w:pPr>
    </w:p>
    <w:p w:rsidR="0055504A" w:rsidRDefault="0055504A" w:rsidP="005F7B95">
      <w:pPr>
        <w:autoSpaceDE w:val="0"/>
        <w:autoSpaceDN w:val="0"/>
        <w:adjustRightInd w:val="0"/>
        <w:spacing w:line="276" w:lineRule="auto"/>
        <w:jc w:val="both"/>
        <w:rPr>
          <w:rFonts w:ascii="Arial" w:hAnsi="Arial" w:cs="Arial"/>
          <w:szCs w:val="24"/>
          <w:lang w:val="es-ES"/>
        </w:rPr>
      </w:pPr>
      <w:r>
        <w:rPr>
          <w:rFonts w:ascii="Arial" w:hAnsi="Arial" w:cs="Arial"/>
          <w:szCs w:val="24"/>
          <w:lang w:val="es-ES"/>
        </w:rPr>
        <w:t>Por lo que hay lugar</w:t>
      </w:r>
      <w:r w:rsidR="00F27660">
        <w:rPr>
          <w:rFonts w:ascii="Arial" w:hAnsi="Arial" w:cs="Arial"/>
          <w:szCs w:val="24"/>
          <w:lang w:val="es-ES"/>
        </w:rPr>
        <w:t xml:space="preserve"> entonces,</w:t>
      </w:r>
      <w:r>
        <w:rPr>
          <w:rFonts w:ascii="Arial" w:hAnsi="Arial" w:cs="Arial"/>
          <w:szCs w:val="24"/>
          <w:lang w:val="es-ES"/>
        </w:rPr>
        <w:t xml:space="preserve"> a confirmar la decisión de primera instancia también en este punto. </w:t>
      </w:r>
    </w:p>
    <w:p w:rsidR="00D6415C" w:rsidRDefault="00D6415C"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280587" w:rsidRPr="00D63B2B" w:rsidRDefault="00280587" w:rsidP="00DF4DE4">
      <w:pPr>
        <w:spacing w:line="276" w:lineRule="auto"/>
        <w:jc w:val="center"/>
        <w:rPr>
          <w:rFonts w:ascii="Arial" w:hAnsi="Arial" w:cs="Arial"/>
          <w:b/>
          <w:szCs w:val="24"/>
        </w:rPr>
      </w:pPr>
    </w:p>
    <w:p w:rsidR="00D63B2B" w:rsidRDefault="00D63B2B" w:rsidP="00D63B2B">
      <w:pPr>
        <w:spacing w:line="276" w:lineRule="auto"/>
        <w:jc w:val="both"/>
        <w:rPr>
          <w:rFonts w:ascii="Arial" w:hAnsi="Arial" w:cs="Arial"/>
          <w:color w:val="000000"/>
          <w:szCs w:val="16"/>
          <w:lang w:val="es-ES"/>
        </w:rPr>
      </w:pPr>
      <w:r w:rsidRPr="00D63B2B">
        <w:rPr>
          <w:rFonts w:ascii="Arial" w:hAnsi="Arial" w:cs="Arial"/>
          <w:szCs w:val="24"/>
        </w:rPr>
        <w:t xml:space="preserve">En armonía con lo expuesto, la Sala </w:t>
      </w:r>
      <w:r w:rsidR="00970672">
        <w:rPr>
          <w:rFonts w:ascii="Arial" w:hAnsi="Arial" w:cs="Arial"/>
          <w:szCs w:val="24"/>
        </w:rPr>
        <w:t>confirmará la sentencia en lo que fue objeto de apelación.</w:t>
      </w:r>
    </w:p>
    <w:p w:rsidR="0025710A" w:rsidRDefault="0025710A" w:rsidP="00D63B2B">
      <w:pPr>
        <w:spacing w:line="276" w:lineRule="auto"/>
        <w:jc w:val="both"/>
        <w:rPr>
          <w:rFonts w:ascii="Arial" w:hAnsi="Arial" w:cs="Arial"/>
          <w:szCs w:val="24"/>
        </w:rPr>
      </w:pPr>
    </w:p>
    <w:p w:rsidR="00D63B2B" w:rsidRPr="00D63B2B" w:rsidRDefault="00D63B2B" w:rsidP="00D63B2B">
      <w:pPr>
        <w:spacing w:line="276" w:lineRule="auto"/>
        <w:jc w:val="both"/>
        <w:rPr>
          <w:rFonts w:ascii="Arial" w:hAnsi="Arial" w:cs="Arial"/>
          <w:szCs w:val="24"/>
        </w:rPr>
      </w:pPr>
      <w:r w:rsidRPr="00D63B2B">
        <w:rPr>
          <w:rFonts w:ascii="Arial" w:hAnsi="Arial" w:cs="Arial"/>
          <w:szCs w:val="24"/>
        </w:rPr>
        <w:lastRenderedPageBreak/>
        <w:t>Costas.</w:t>
      </w:r>
      <w:r w:rsidRPr="00D63B2B">
        <w:rPr>
          <w:rFonts w:ascii="Arial" w:hAnsi="Arial" w:cs="Arial"/>
          <w:b/>
          <w:szCs w:val="24"/>
        </w:rPr>
        <w:t xml:space="preserve"> </w:t>
      </w:r>
      <w:r w:rsidR="00D5087C">
        <w:rPr>
          <w:rFonts w:ascii="Arial" w:hAnsi="Arial" w:cs="Arial"/>
          <w:szCs w:val="24"/>
        </w:rPr>
        <w:t>H</w:t>
      </w:r>
      <w:r w:rsidRPr="00D63B2B">
        <w:rPr>
          <w:rFonts w:ascii="Arial" w:hAnsi="Arial" w:cs="Arial"/>
          <w:szCs w:val="24"/>
        </w:rPr>
        <w:t xml:space="preserve">ay lugar a imponerlas </w:t>
      </w:r>
      <w:r w:rsidR="00D5087C">
        <w:rPr>
          <w:rFonts w:ascii="Arial" w:hAnsi="Arial" w:cs="Arial"/>
          <w:szCs w:val="24"/>
        </w:rPr>
        <w:t xml:space="preserve">a la demandada en favor del demandante </w:t>
      </w:r>
      <w:r w:rsidRPr="00D63B2B">
        <w:rPr>
          <w:rFonts w:ascii="Arial" w:hAnsi="Arial" w:cs="Arial"/>
          <w:szCs w:val="24"/>
        </w:rPr>
        <w:t xml:space="preserve">al </w:t>
      </w:r>
      <w:r w:rsidR="00D5087C">
        <w:rPr>
          <w:rFonts w:ascii="Arial" w:hAnsi="Arial" w:cs="Arial"/>
          <w:szCs w:val="24"/>
        </w:rPr>
        <w:t xml:space="preserve">no </w:t>
      </w:r>
      <w:r w:rsidRPr="00D63B2B">
        <w:rPr>
          <w:rFonts w:ascii="Arial" w:hAnsi="Arial" w:cs="Arial"/>
          <w:szCs w:val="24"/>
        </w:rPr>
        <w:t xml:space="preserve">salir </w:t>
      </w:r>
      <w:r w:rsidR="00513C48" w:rsidRPr="00D63B2B">
        <w:rPr>
          <w:rFonts w:ascii="Arial" w:hAnsi="Arial" w:cs="Arial"/>
          <w:szCs w:val="24"/>
        </w:rPr>
        <w:t>avante</w:t>
      </w:r>
      <w:r w:rsidR="00513C48">
        <w:rPr>
          <w:rFonts w:ascii="Arial" w:hAnsi="Arial" w:cs="Arial"/>
          <w:szCs w:val="24"/>
        </w:rPr>
        <w:t xml:space="preserve"> </w:t>
      </w:r>
      <w:r w:rsidRPr="00D63B2B">
        <w:rPr>
          <w:rFonts w:ascii="Arial" w:hAnsi="Arial" w:cs="Arial"/>
          <w:szCs w:val="24"/>
        </w:rPr>
        <w:t xml:space="preserve">el recurso. </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t xml:space="preserve">En mérito de lo expuesto, el </w:t>
      </w:r>
      <w:r w:rsidRPr="00D63B2B">
        <w:rPr>
          <w:rFonts w:ascii="Arial" w:hAnsi="Arial" w:cs="Arial"/>
          <w:b/>
          <w:szCs w:val="24"/>
          <w:lang w:val="es-CO" w:eastAsia="en-US"/>
        </w:rPr>
        <w:t>Tribunal Superior del Distrito Judicial d</w:t>
      </w:r>
      <w:r w:rsidR="00812EDB">
        <w:rPr>
          <w:rFonts w:ascii="Arial" w:hAnsi="Arial" w:cs="Arial"/>
          <w:b/>
          <w:szCs w:val="24"/>
          <w:lang w:val="es-CO" w:eastAsia="en-US"/>
        </w:rPr>
        <w:t>e Pereira Risaralda, Sala Segunda</w:t>
      </w:r>
      <w:r w:rsidRPr="00D63B2B">
        <w:rPr>
          <w:rFonts w:ascii="Arial" w:hAnsi="Arial" w:cs="Arial"/>
          <w:b/>
          <w:szCs w:val="24"/>
          <w:lang w:val="es-CO" w:eastAsia="en-US"/>
        </w:rPr>
        <w:t xml:space="preserve">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D63B2B" w:rsidRPr="00D63B2B" w:rsidRDefault="00D63B2B" w:rsidP="00D63B2B">
      <w:pPr>
        <w:spacing w:line="276" w:lineRule="auto"/>
        <w:jc w:val="both"/>
        <w:rPr>
          <w:rFonts w:ascii="Arial" w:hAnsi="Arial" w:cs="Arial"/>
          <w:b/>
          <w:spacing w:val="-2"/>
          <w:szCs w:val="24"/>
        </w:rPr>
      </w:pPr>
    </w:p>
    <w:p w:rsidR="00D5087C" w:rsidRDefault="00D63B2B" w:rsidP="00970672">
      <w:pPr>
        <w:spacing w:line="276" w:lineRule="auto"/>
        <w:jc w:val="both"/>
        <w:rPr>
          <w:rFonts w:ascii="Arial" w:hAnsi="Arial" w:cs="Arial"/>
          <w:szCs w:val="24"/>
        </w:rPr>
      </w:pPr>
      <w:r w:rsidRPr="00D63B2B">
        <w:rPr>
          <w:rFonts w:ascii="Arial" w:hAnsi="Arial" w:cs="Arial"/>
          <w:b/>
          <w:spacing w:val="-2"/>
          <w:szCs w:val="24"/>
        </w:rPr>
        <w:t>PRIMERO:</w:t>
      </w:r>
      <w:r w:rsidRPr="00D63B2B">
        <w:rPr>
          <w:rFonts w:ascii="Arial" w:hAnsi="Arial" w:cs="Arial"/>
          <w:color w:val="000000"/>
          <w:szCs w:val="24"/>
          <w:lang w:val="es-ES"/>
        </w:rPr>
        <w:t xml:space="preserve"> </w:t>
      </w:r>
      <w:r w:rsidR="00970672">
        <w:rPr>
          <w:rFonts w:ascii="Arial" w:hAnsi="Arial" w:cs="Arial"/>
          <w:b/>
          <w:color w:val="000000"/>
          <w:szCs w:val="24"/>
          <w:lang w:val="es-ES"/>
        </w:rPr>
        <w:t>CONFIRMAR</w:t>
      </w:r>
      <w:r w:rsidR="000C6E3F">
        <w:rPr>
          <w:rFonts w:ascii="Arial" w:hAnsi="Arial" w:cs="Arial"/>
          <w:b/>
          <w:color w:val="000000"/>
          <w:szCs w:val="24"/>
          <w:lang w:val="es-ES"/>
        </w:rPr>
        <w:t xml:space="preserve"> </w:t>
      </w:r>
      <w:r w:rsidR="00D5087C">
        <w:rPr>
          <w:rFonts w:ascii="Arial" w:hAnsi="Arial" w:cs="Arial"/>
          <w:color w:val="000000"/>
          <w:szCs w:val="16"/>
          <w:lang w:val="es-ES"/>
        </w:rPr>
        <w:t>la sentencia proferida el 24-01-2017</w:t>
      </w:r>
      <w:r w:rsidRPr="00D63B2B">
        <w:rPr>
          <w:rFonts w:ascii="Arial" w:hAnsi="Arial" w:cs="Arial"/>
          <w:bCs/>
          <w:color w:val="000000"/>
          <w:szCs w:val="24"/>
          <w:lang w:eastAsia="es-CO"/>
        </w:rPr>
        <w:t xml:space="preserve"> </w:t>
      </w:r>
      <w:r w:rsidRPr="00D63B2B">
        <w:rPr>
          <w:rFonts w:ascii="Arial" w:hAnsi="Arial" w:cs="Arial"/>
          <w:szCs w:val="24"/>
        </w:rPr>
        <w:t xml:space="preserve">por el Juzgado </w:t>
      </w:r>
      <w:r w:rsidR="00D5087C">
        <w:rPr>
          <w:rFonts w:ascii="Arial" w:hAnsi="Arial" w:cs="Arial"/>
          <w:szCs w:val="24"/>
        </w:rPr>
        <w:t>Tercero</w:t>
      </w:r>
      <w:r w:rsidR="00513C48">
        <w:rPr>
          <w:rFonts w:ascii="Arial" w:hAnsi="Arial" w:cs="Arial"/>
          <w:szCs w:val="24"/>
        </w:rPr>
        <w:t xml:space="preserve"> Laboral</w:t>
      </w:r>
      <w:r w:rsidRPr="00D63B2B">
        <w:rPr>
          <w:rFonts w:ascii="Arial" w:hAnsi="Arial" w:cs="Arial"/>
          <w:szCs w:val="24"/>
        </w:rPr>
        <w:t xml:space="preserve"> del Circuito de </w:t>
      </w:r>
      <w:r w:rsidR="00513C48">
        <w:rPr>
          <w:rFonts w:ascii="Arial" w:hAnsi="Arial" w:cs="Arial"/>
          <w:szCs w:val="24"/>
        </w:rPr>
        <w:t>Pereira</w:t>
      </w:r>
      <w:r w:rsidRPr="00D63B2B">
        <w:rPr>
          <w:rFonts w:ascii="Arial" w:hAnsi="Arial" w:cs="Arial"/>
          <w:szCs w:val="24"/>
        </w:rPr>
        <w:t xml:space="preserve">, dentro del proceso que promueve </w:t>
      </w:r>
      <w:r w:rsidR="00D5087C">
        <w:rPr>
          <w:rFonts w:ascii="Arial" w:hAnsi="Arial" w:cs="Arial"/>
          <w:szCs w:val="24"/>
        </w:rPr>
        <w:t xml:space="preserve">el señor </w:t>
      </w:r>
      <w:proofErr w:type="spellStart"/>
      <w:r w:rsidR="00D5087C">
        <w:rPr>
          <w:rFonts w:ascii="Arial" w:hAnsi="Arial" w:cs="Arial"/>
          <w:b/>
          <w:szCs w:val="24"/>
        </w:rPr>
        <w:t>Roberth</w:t>
      </w:r>
      <w:proofErr w:type="spellEnd"/>
      <w:r w:rsidR="00D5087C">
        <w:rPr>
          <w:rFonts w:ascii="Arial" w:hAnsi="Arial" w:cs="Arial"/>
          <w:b/>
          <w:szCs w:val="24"/>
        </w:rPr>
        <w:t xml:space="preserve"> Hernán Cardona Calderón </w:t>
      </w:r>
      <w:r w:rsidR="00D5087C" w:rsidRPr="003440CA">
        <w:rPr>
          <w:rFonts w:ascii="Arial" w:hAnsi="Arial" w:cs="Arial"/>
          <w:szCs w:val="24"/>
        </w:rPr>
        <w:t xml:space="preserve">contra </w:t>
      </w:r>
      <w:r w:rsidR="00D5087C">
        <w:rPr>
          <w:rFonts w:ascii="Arial" w:hAnsi="Arial" w:cs="Arial"/>
          <w:b/>
          <w:szCs w:val="16"/>
        </w:rPr>
        <w:t xml:space="preserve">Telemark </w:t>
      </w:r>
      <w:proofErr w:type="spellStart"/>
      <w:r w:rsidR="00D5087C">
        <w:rPr>
          <w:rFonts w:ascii="Arial" w:hAnsi="Arial" w:cs="Arial"/>
          <w:b/>
          <w:szCs w:val="16"/>
        </w:rPr>
        <w:t>Spain</w:t>
      </w:r>
      <w:proofErr w:type="spellEnd"/>
      <w:r w:rsidR="00D5087C">
        <w:rPr>
          <w:rFonts w:ascii="Arial" w:hAnsi="Arial" w:cs="Arial"/>
          <w:b/>
          <w:szCs w:val="16"/>
        </w:rPr>
        <w:t xml:space="preserve"> </w:t>
      </w:r>
      <w:proofErr w:type="spellStart"/>
      <w:r w:rsidR="00D5087C">
        <w:rPr>
          <w:rFonts w:ascii="Arial" w:hAnsi="Arial" w:cs="Arial"/>
          <w:b/>
          <w:szCs w:val="16"/>
        </w:rPr>
        <w:t>SL</w:t>
      </w:r>
      <w:proofErr w:type="spellEnd"/>
      <w:r w:rsidR="00D5087C">
        <w:rPr>
          <w:rFonts w:ascii="Arial" w:hAnsi="Arial" w:cs="Arial"/>
          <w:b/>
          <w:szCs w:val="16"/>
        </w:rPr>
        <w:t xml:space="preserve"> Sucursal Colombia Zona Franca Permanente Especial.</w:t>
      </w:r>
    </w:p>
    <w:p w:rsidR="00D5087C" w:rsidRDefault="00D5087C" w:rsidP="00970672">
      <w:pPr>
        <w:spacing w:line="276" w:lineRule="auto"/>
        <w:jc w:val="both"/>
        <w:rPr>
          <w:rFonts w:ascii="Arial" w:hAnsi="Arial" w:cs="Arial"/>
          <w:szCs w:val="24"/>
        </w:rPr>
      </w:pPr>
    </w:p>
    <w:p w:rsidR="00D63B2B" w:rsidRPr="00D63B2B" w:rsidRDefault="00970672" w:rsidP="00D63B2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SEGUNDO</w:t>
      </w:r>
      <w:r w:rsidR="00D63B2B" w:rsidRPr="00D63B2B">
        <w:rPr>
          <w:rFonts w:ascii="Arial" w:hAnsi="Arial" w:cs="Arial"/>
          <w:b/>
          <w:color w:val="000000"/>
          <w:szCs w:val="16"/>
          <w:lang w:val="es-ES"/>
        </w:rPr>
        <w:t xml:space="preserve">: </w:t>
      </w:r>
      <w:r w:rsidR="00D5087C">
        <w:rPr>
          <w:rFonts w:ascii="Arial" w:hAnsi="Arial" w:cs="Arial"/>
          <w:color w:val="000000"/>
          <w:szCs w:val="16"/>
          <w:lang w:val="es-ES"/>
        </w:rPr>
        <w:t>Condenar</w:t>
      </w:r>
      <w:r w:rsidR="00C87B83">
        <w:rPr>
          <w:rFonts w:ascii="Arial" w:hAnsi="Arial" w:cs="Arial"/>
          <w:color w:val="000000"/>
          <w:szCs w:val="16"/>
          <w:lang w:val="es-ES"/>
        </w:rPr>
        <w:t xml:space="preserve"> </w:t>
      </w:r>
      <w:r w:rsidR="00F27660">
        <w:rPr>
          <w:rFonts w:ascii="Arial" w:hAnsi="Arial" w:cs="Arial"/>
          <w:color w:val="000000"/>
          <w:szCs w:val="16"/>
          <w:lang w:val="es-ES"/>
        </w:rPr>
        <w:t xml:space="preserve">en </w:t>
      </w:r>
      <w:r w:rsidR="00D63B2B" w:rsidRPr="00D63B2B">
        <w:rPr>
          <w:rFonts w:ascii="Arial" w:hAnsi="Arial" w:cs="Arial"/>
          <w:color w:val="000000"/>
          <w:szCs w:val="16"/>
          <w:lang w:val="es-ES"/>
        </w:rPr>
        <w:t>c</w:t>
      </w:r>
      <w:r w:rsidR="00D63B2B" w:rsidRPr="00D63B2B">
        <w:rPr>
          <w:rFonts w:ascii="Arial" w:hAnsi="Arial" w:cs="Arial"/>
          <w:szCs w:val="28"/>
          <w:lang w:eastAsia="en-US"/>
        </w:rPr>
        <w:t>ostas en esta instancia</w:t>
      </w:r>
      <w:r w:rsidR="00D5087C">
        <w:rPr>
          <w:rFonts w:ascii="Arial" w:hAnsi="Arial" w:cs="Arial"/>
          <w:szCs w:val="28"/>
          <w:lang w:eastAsia="en-US"/>
        </w:rPr>
        <w:t xml:space="preserve"> a la demandada en favor de la parte demandante</w:t>
      </w:r>
      <w:r w:rsidR="00D63B2B" w:rsidRPr="00D63B2B">
        <w:rPr>
          <w:rFonts w:ascii="Arial" w:hAnsi="Arial" w:cs="Arial"/>
          <w:szCs w:val="28"/>
          <w:lang w:eastAsia="en-US"/>
        </w:rPr>
        <w:t>, por lo ya expuesto.</w:t>
      </w:r>
    </w:p>
    <w:p w:rsidR="00D63B2B" w:rsidRPr="00D63B2B" w:rsidRDefault="00D63B2B" w:rsidP="00D63B2B">
      <w:pPr>
        <w:autoSpaceDE w:val="0"/>
        <w:autoSpaceDN w:val="0"/>
        <w:adjustRightInd w:val="0"/>
        <w:spacing w:line="276" w:lineRule="auto"/>
        <w:jc w:val="both"/>
        <w:rPr>
          <w:rFonts w:ascii="Arial" w:hAnsi="Arial" w:cs="Arial"/>
          <w:szCs w:val="24"/>
          <w:lang w:val="es-ES"/>
        </w:rPr>
      </w:pPr>
    </w:p>
    <w:p w:rsidR="00D63B2B" w:rsidRDefault="00D63B2B" w:rsidP="00D63B2B">
      <w:pPr>
        <w:autoSpaceDE w:val="0"/>
        <w:autoSpaceDN w:val="0"/>
        <w:adjustRightInd w:val="0"/>
        <w:spacing w:line="276" w:lineRule="auto"/>
        <w:jc w:val="both"/>
        <w:rPr>
          <w:rFonts w:ascii="Arial" w:hAnsi="Arial" w:cs="Arial"/>
          <w:szCs w:val="24"/>
          <w:lang w:val="es-ES"/>
        </w:rPr>
      </w:pPr>
      <w:r w:rsidRPr="00D63B2B">
        <w:rPr>
          <w:rFonts w:ascii="Arial" w:hAnsi="Arial" w:cs="Arial"/>
          <w:szCs w:val="24"/>
          <w:lang w:val="es-ES"/>
        </w:rPr>
        <w:t>Notificación surtida en estrados.</w:t>
      </w:r>
    </w:p>
    <w:p w:rsidR="008E2F44" w:rsidRDefault="008E2F44" w:rsidP="00D63B2B">
      <w:pPr>
        <w:spacing w:line="276" w:lineRule="auto"/>
        <w:contextualSpacing/>
        <w:jc w:val="both"/>
        <w:rPr>
          <w:rFonts w:ascii="Arial" w:eastAsiaTheme="minorHAnsi" w:hAnsi="Arial" w:cs="Arial"/>
          <w:szCs w:val="24"/>
        </w:rPr>
      </w:pPr>
    </w:p>
    <w:p w:rsidR="00D63B2B" w:rsidRDefault="00D63B2B" w:rsidP="00D63B2B">
      <w:pPr>
        <w:spacing w:line="276" w:lineRule="auto"/>
        <w:contextualSpacing/>
        <w:jc w:val="both"/>
        <w:rPr>
          <w:rFonts w:ascii="Arial" w:eastAsiaTheme="minorHAnsi" w:hAnsi="Arial" w:cs="Arial"/>
          <w:szCs w:val="24"/>
        </w:rPr>
      </w:pPr>
      <w:r w:rsidRPr="00D63B2B">
        <w:rPr>
          <w:rFonts w:ascii="Arial" w:eastAsiaTheme="minorHAnsi" w:hAnsi="Arial" w:cs="Arial"/>
          <w:szCs w:val="24"/>
        </w:rPr>
        <w:t>No siendo otro el objeto de la presente audiencia, se eleva y firma esta acta por las personas que han intervenido.</w:t>
      </w:r>
    </w:p>
    <w:p w:rsidR="00C87B83" w:rsidRPr="00D63B2B" w:rsidRDefault="00C87B83" w:rsidP="00D63B2B">
      <w:pPr>
        <w:spacing w:line="276" w:lineRule="auto"/>
        <w:contextualSpacing/>
        <w:jc w:val="both"/>
        <w:rPr>
          <w:rFonts w:ascii="Arial" w:eastAsiaTheme="minorHAnsi" w:hAnsi="Arial" w:cs="Arial"/>
          <w:szCs w:val="24"/>
        </w:rPr>
      </w:pPr>
    </w:p>
    <w:p w:rsidR="00D63B2B" w:rsidRPr="00D63B2B" w:rsidRDefault="00D63B2B" w:rsidP="00D63B2B">
      <w:pPr>
        <w:widowControl w:val="0"/>
        <w:autoSpaceDE w:val="0"/>
        <w:autoSpaceDN w:val="0"/>
        <w:adjustRightInd w:val="0"/>
        <w:spacing w:line="276" w:lineRule="auto"/>
        <w:contextualSpacing/>
        <w:jc w:val="both"/>
        <w:rPr>
          <w:rFonts w:ascii="Arial" w:hAnsi="Arial" w:cs="Arial"/>
          <w:szCs w:val="24"/>
        </w:rPr>
      </w:pPr>
      <w:r w:rsidRPr="00D63B2B">
        <w:rPr>
          <w:rFonts w:ascii="Arial" w:hAnsi="Arial" w:cs="Arial"/>
          <w:szCs w:val="24"/>
        </w:rPr>
        <w:t>Quienes integran la Sala,</w:t>
      </w:r>
    </w:p>
    <w:p w:rsidR="00D63B2B" w:rsidRPr="00D63B2B" w:rsidRDefault="00D63B2B" w:rsidP="00D63B2B">
      <w:pPr>
        <w:spacing w:line="276" w:lineRule="auto"/>
        <w:rPr>
          <w:rFonts w:ascii="Arial" w:eastAsiaTheme="minorHAnsi" w:hAnsi="Arial" w:cs="Arial"/>
          <w:szCs w:val="24"/>
          <w:lang w:eastAsia="en-US"/>
        </w:rPr>
      </w:pPr>
    </w:p>
    <w:p w:rsidR="002F1479" w:rsidRDefault="002F1479"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FD6C60" w:rsidRDefault="00FD6C60" w:rsidP="00D63B2B">
      <w:pPr>
        <w:spacing w:line="276" w:lineRule="auto"/>
        <w:jc w:val="both"/>
        <w:rPr>
          <w:rFonts w:ascii="Arial" w:hAnsi="Arial" w:cs="Arial"/>
          <w:b/>
          <w:bCs/>
          <w:iCs/>
          <w:sz w:val="23"/>
          <w:szCs w:val="23"/>
          <w:lang w:val="es-ES"/>
        </w:rPr>
      </w:pPr>
    </w:p>
    <w:p w:rsidR="00FD6C60" w:rsidRDefault="00FD6C60"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sz w:val="23"/>
          <w:szCs w:val="23"/>
          <w:lang w:val="es-ES"/>
        </w:rPr>
      </w:pPr>
      <w:r w:rsidRPr="00D63B2B">
        <w:rPr>
          <w:rFonts w:ascii="Arial" w:hAnsi="Arial" w:cs="Arial"/>
          <w:b/>
          <w:bCs/>
          <w:iCs/>
          <w:sz w:val="23"/>
          <w:szCs w:val="23"/>
          <w:lang w:val="es-ES"/>
        </w:rPr>
        <w:t>JULIO CÉSAR SALAZAR MUÑOZ</w:t>
      </w:r>
      <w:r w:rsidR="00812EDB">
        <w:rPr>
          <w:rFonts w:ascii="Arial" w:hAnsi="Arial" w:cs="Arial"/>
          <w:sz w:val="23"/>
          <w:szCs w:val="23"/>
          <w:lang w:val="es-ES"/>
        </w:rPr>
        <w:tab/>
      </w:r>
      <w:r w:rsidR="00812EDB">
        <w:rPr>
          <w:rFonts w:ascii="Arial" w:hAnsi="Arial" w:cs="Arial"/>
          <w:b/>
          <w:bCs/>
          <w:iCs/>
          <w:sz w:val="23"/>
          <w:szCs w:val="23"/>
          <w:lang w:val="es-ES"/>
        </w:rPr>
        <w:t>FRANCISCO JAVIER TAMAYO TABARES</w:t>
      </w:r>
      <w:r w:rsidRPr="00D63B2B">
        <w:rPr>
          <w:rFonts w:ascii="Arial" w:hAnsi="Arial" w:cs="Arial"/>
          <w:b/>
          <w:bCs/>
          <w:iCs/>
          <w:sz w:val="23"/>
          <w:szCs w:val="23"/>
          <w:lang w:val="es-ES"/>
        </w:rPr>
        <w:t xml:space="preserve">                      </w:t>
      </w:r>
    </w:p>
    <w:p w:rsidR="00243190" w:rsidRDefault="00D63B2B" w:rsidP="00D63B2B">
      <w:pPr>
        <w:spacing w:line="276" w:lineRule="auto"/>
        <w:jc w:val="both"/>
        <w:rPr>
          <w:rFonts w:ascii="Arial" w:hAnsi="Arial" w:cs="Arial"/>
          <w:sz w:val="23"/>
          <w:szCs w:val="23"/>
          <w:lang w:val="es-ES"/>
        </w:rPr>
      </w:pPr>
      <w:r w:rsidRPr="00D63B2B">
        <w:rPr>
          <w:rFonts w:ascii="Arial" w:hAnsi="Arial" w:cs="Arial"/>
          <w:sz w:val="23"/>
          <w:szCs w:val="23"/>
          <w:lang w:val="es-ES"/>
        </w:rPr>
        <w:t xml:space="preserve">                   Magistrado                                       </w:t>
      </w:r>
      <w:r w:rsidR="00812EDB">
        <w:rPr>
          <w:rFonts w:ascii="Arial" w:hAnsi="Arial" w:cs="Arial"/>
          <w:sz w:val="23"/>
          <w:szCs w:val="23"/>
          <w:lang w:val="es-ES"/>
        </w:rPr>
        <w:t xml:space="preserve">                  </w:t>
      </w:r>
      <w:proofErr w:type="spellStart"/>
      <w:r w:rsidR="00812EDB">
        <w:rPr>
          <w:rFonts w:ascii="Arial" w:hAnsi="Arial" w:cs="Arial"/>
          <w:sz w:val="23"/>
          <w:szCs w:val="23"/>
          <w:lang w:val="es-ES"/>
        </w:rPr>
        <w:t>Magistrado</w:t>
      </w:r>
      <w:proofErr w:type="spellEnd"/>
    </w:p>
    <w:sectPr w:rsidR="0024319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91" w:rsidRDefault="000E1991" w:rsidP="00226D5F">
      <w:r>
        <w:separator/>
      </w:r>
    </w:p>
  </w:endnote>
  <w:endnote w:type="continuationSeparator" w:id="0">
    <w:p w:rsidR="000E1991" w:rsidRDefault="000E199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7" w:rsidRDefault="005818F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18F7" w:rsidRDefault="005818F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7" w:rsidRDefault="005818F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4DDF">
      <w:rPr>
        <w:rStyle w:val="Nmerodepgina"/>
        <w:noProof/>
      </w:rPr>
      <w:t>2</w:t>
    </w:r>
    <w:r>
      <w:rPr>
        <w:rStyle w:val="Nmerodepgina"/>
      </w:rPr>
      <w:fldChar w:fldCharType="end"/>
    </w:r>
  </w:p>
  <w:p w:rsidR="005818F7" w:rsidRDefault="005818F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91" w:rsidRDefault="000E1991" w:rsidP="00226D5F">
      <w:r>
        <w:separator/>
      </w:r>
    </w:p>
  </w:footnote>
  <w:footnote w:type="continuationSeparator" w:id="0">
    <w:p w:rsidR="000E1991" w:rsidRDefault="000E1991" w:rsidP="00226D5F">
      <w:r>
        <w:continuationSeparator/>
      </w:r>
    </w:p>
  </w:footnote>
  <w:footnote w:id="1">
    <w:p w:rsidR="00F11912" w:rsidRPr="00F11912" w:rsidRDefault="00F11912" w:rsidP="00F11912">
      <w:pPr>
        <w:pStyle w:val="Textonotapie"/>
        <w:jc w:val="both"/>
        <w:rPr>
          <w:rFonts w:ascii="Arial" w:hAnsi="Arial" w:cs="Arial"/>
          <w:lang w:val="es-CO"/>
        </w:rPr>
      </w:pPr>
      <w:r w:rsidRPr="00F11912">
        <w:rPr>
          <w:rStyle w:val="Refdenotaalpie"/>
          <w:rFonts w:ascii="Arial" w:hAnsi="Arial" w:cs="Arial"/>
          <w:sz w:val="18"/>
        </w:rPr>
        <w:footnoteRef/>
      </w:r>
      <w:r w:rsidRPr="00F11912">
        <w:rPr>
          <w:rFonts w:ascii="Arial" w:hAnsi="Arial" w:cs="Arial"/>
          <w:sz w:val="18"/>
        </w:rPr>
        <w:t xml:space="preserve"> </w:t>
      </w:r>
      <w:r w:rsidRPr="00F11912">
        <w:rPr>
          <w:rFonts w:ascii="Arial" w:hAnsi="Arial" w:cs="Arial"/>
          <w:sz w:val="18"/>
          <w:lang w:val="es-CO"/>
        </w:rPr>
        <w:t xml:space="preserve">Sentencia del 11-11-2015. Radicado 45068. M.P. </w:t>
      </w:r>
      <w:r>
        <w:rPr>
          <w:rFonts w:ascii="Arial" w:hAnsi="Arial" w:cs="Arial"/>
          <w:sz w:val="18"/>
          <w:lang w:val="es-CO"/>
        </w:rPr>
        <w:t xml:space="preserve">Jorge </w:t>
      </w:r>
      <w:r w:rsidR="002A172D">
        <w:rPr>
          <w:rFonts w:ascii="Arial" w:hAnsi="Arial" w:cs="Arial"/>
          <w:sz w:val="18"/>
          <w:lang w:val="es-CO"/>
        </w:rPr>
        <w:t>Mauricio Burgos Ruíz.</w:t>
      </w:r>
    </w:p>
  </w:footnote>
  <w:footnote w:id="2">
    <w:p w:rsidR="002A172D" w:rsidRPr="002A172D" w:rsidRDefault="002A172D" w:rsidP="002A172D">
      <w:pPr>
        <w:pStyle w:val="Textonotapie"/>
        <w:jc w:val="both"/>
        <w:rPr>
          <w:rFonts w:ascii="Arial" w:hAnsi="Arial" w:cs="Arial"/>
          <w:sz w:val="18"/>
          <w:szCs w:val="18"/>
          <w:lang w:val="es-CO"/>
        </w:rPr>
      </w:pPr>
      <w:r w:rsidRPr="002A172D">
        <w:rPr>
          <w:rStyle w:val="Refdenotaalpie"/>
          <w:rFonts w:ascii="Arial" w:hAnsi="Arial" w:cs="Arial"/>
          <w:sz w:val="18"/>
          <w:szCs w:val="18"/>
        </w:rPr>
        <w:footnoteRef/>
      </w:r>
      <w:r w:rsidRPr="002A172D">
        <w:rPr>
          <w:rFonts w:ascii="Arial" w:hAnsi="Arial" w:cs="Arial"/>
          <w:sz w:val="18"/>
          <w:szCs w:val="18"/>
        </w:rPr>
        <w:t xml:space="preserve"> </w:t>
      </w:r>
      <w:r w:rsidRPr="002A172D">
        <w:rPr>
          <w:rFonts w:ascii="Arial" w:hAnsi="Arial" w:cs="Arial"/>
          <w:sz w:val="18"/>
          <w:szCs w:val="18"/>
          <w:lang w:val="es-CO"/>
        </w:rPr>
        <w:t xml:space="preserve">Sentencia del </w:t>
      </w:r>
      <w:r>
        <w:rPr>
          <w:rFonts w:ascii="Arial" w:hAnsi="Arial" w:cs="Arial"/>
          <w:sz w:val="18"/>
          <w:szCs w:val="18"/>
          <w:lang w:val="es-CO"/>
        </w:rPr>
        <w:t>20-08-2008</w:t>
      </w:r>
      <w:r w:rsidRPr="002A172D">
        <w:rPr>
          <w:rFonts w:ascii="Arial" w:hAnsi="Arial" w:cs="Arial"/>
          <w:sz w:val="18"/>
          <w:szCs w:val="18"/>
          <w:lang w:val="es-CO"/>
        </w:rPr>
        <w:t xml:space="preserve">. Radicado </w:t>
      </w:r>
      <w:r>
        <w:rPr>
          <w:rFonts w:ascii="Arial" w:hAnsi="Arial" w:cs="Arial"/>
          <w:sz w:val="18"/>
          <w:szCs w:val="18"/>
          <w:lang w:val="es-CO"/>
        </w:rPr>
        <w:t>34417</w:t>
      </w:r>
      <w:r w:rsidRPr="002A172D">
        <w:rPr>
          <w:rFonts w:ascii="Arial" w:hAnsi="Arial" w:cs="Arial"/>
          <w:sz w:val="18"/>
          <w:szCs w:val="18"/>
          <w:lang w:val="es-CO"/>
        </w:rPr>
        <w:t xml:space="preserve">. M.P. </w:t>
      </w:r>
      <w:r>
        <w:rPr>
          <w:rFonts w:ascii="Arial" w:hAnsi="Arial" w:cs="Arial"/>
          <w:sz w:val="18"/>
          <w:szCs w:val="18"/>
          <w:lang w:val="es-CO"/>
        </w:rPr>
        <w:t>Luis Javier Osorio López</w:t>
      </w:r>
      <w:r w:rsidRPr="002A172D">
        <w:rPr>
          <w:rFonts w:ascii="Arial" w:hAnsi="Arial" w:cs="Arial"/>
          <w:sz w:val="18"/>
          <w:szCs w:val="18"/>
          <w:lang w:val="es-CO"/>
        </w:rPr>
        <w:t>.</w:t>
      </w:r>
    </w:p>
  </w:footnote>
  <w:footnote w:id="3">
    <w:p w:rsidR="0025710A" w:rsidRPr="0025710A" w:rsidRDefault="0025710A" w:rsidP="0025710A">
      <w:pPr>
        <w:pStyle w:val="Textonotapie"/>
        <w:jc w:val="both"/>
        <w:rPr>
          <w:rFonts w:ascii="Arial" w:hAnsi="Arial" w:cs="Arial"/>
          <w:lang w:val="es-CO"/>
        </w:rPr>
      </w:pPr>
      <w:r w:rsidRPr="0025710A">
        <w:rPr>
          <w:rStyle w:val="Refdenotaalpie"/>
          <w:rFonts w:ascii="Arial" w:hAnsi="Arial" w:cs="Arial"/>
          <w:sz w:val="18"/>
        </w:rPr>
        <w:footnoteRef/>
      </w:r>
      <w:r w:rsidRPr="0025710A">
        <w:rPr>
          <w:rFonts w:ascii="Arial" w:hAnsi="Arial" w:cs="Arial"/>
          <w:sz w:val="18"/>
        </w:rPr>
        <w:t xml:space="preserve"> </w:t>
      </w:r>
      <w:r w:rsidRPr="0025710A">
        <w:rPr>
          <w:rFonts w:ascii="Arial" w:hAnsi="Arial" w:cs="Arial"/>
          <w:sz w:val="18"/>
          <w:lang w:val="es-CO"/>
        </w:rPr>
        <w:t>Sentencia de 29-11-2017. Radicado 49967</w:t>
      </w:r>
      <w:r>
        <w:rPr>
          <w:rFonts w:ascii="Arial" w:hAnsi="Arial" w:cs="Arial"/>
          <w:sz w:val="18"/>
          <w:lang w:val="es-CO"/>
        </w:rPr>
        <w:t>. M.P. Ernesto Forero Vargas.</w:t>
      </w:r>
    </w:p>
  </w:footnote>
  <w:footnote w:id="4">
    <w:p w:rsidR="00E55AD7" w:rsidRPr="00E55AD7" w:rsidRDefault="00E55AD7" w:rsidP="00E55AD7">
      <w:pPr>
        <w:pStyle w:val="Textonotapie"/>
        <w:jc w:val="both"/>
        <w:rPr>
          <w:lang w:val="es-CO"/>
        </w:rPr>
      </w:pPr>
      <w:r w:rsidRPr="00E55AD7">
        <w:rPr>
          <w:rStyle w:val="Refdenotaalpie"/>
          <w:rFonts w:ascii="Arial" w:hAnsi="Arial" w:cs="Arial"/>
          <w:sz w:val="18"/>
        </w:rPr>
        <w:footnoteRef/>
      </w:r>
      <w:r w:rsidRPr="00E55AD7">
        <w:rPr>
          <w:rFonts w:ascii="Arial" w:hAnsi="Arial" w:cs="Arial"/>
          <w:sz w:val="18"/>
        </w:rPr>
        <w:t xml:space="preserve"> </w:t>
      </w:r>
      <w:r>
        <w:rPr>
          <w:rFonts w:ascii="Arial" w:hAnsi="Arial" w:cs="Arial"/>
          <w:sz w:val="18"/>
        </w:rPr>
        <w:t xml:space="preserve">CORTE SUPREMA DE JUSTICIA. Sala de Casación Laboral. </w:t>
      </w:r>
      <w:r w:rsidRPr="00B700A9">
        <w:rPr>
          <w:rFonts w:ascii="Arial" w:hAnsi="Arial" w:cs="Arial"/>
          <w:color w:val="000000"/>
          <w:sz w:val="18"/>
          <w:szCs w:val="18"/>
          <w:lang w:val="es-ES"/>
        </w:rPr>
        <w:t>Sentencia del 18-05-2016. Radicado 47048. M.P. Clara Cecilia Dueñas Quevedo</w:t>
      </w:r>
      <w:r>
        <w:rPr>
          <w:rFonts w:ascii="Arial" w:hAnsi="Arial" w:cs="Arial"/>
          <w:color w:val="000000"/>
          <w:sz w:val="18"/>
          <w:szCs w:val="18"/>
          <w:lang w:val="es-ES"/>
        </w:rPr>
        <w:t>.</w:t>
      </w:r>
    </w:p>
  </w:footnote>
  <w:footnote w:id="5">
    <w:p w:rsidR="009C7874" w:rsidRPr="009C7874" w:rsidRDefault="009C7874" w:rsidP="009C7874">
      <w:pPr>
        <w:pStyle w:val="Textonotapie"/>
        <w:jc w:val="both"/>
        <w:rPr>
          <w:rFonts w:ascii="Arial" w:hAnsi="Arial" w:cs="Arial"/>
          <w:sz w:val="18"/>
          <w:szCs w:val="18"/>
          <w:lang w:val="es-CO"/>
        </w:rPr>
      </w:pPr>
      <w:r w:rsidRPr="009C7874">
        <w:rPr>
          <w:rStyle w:val="Refdenotaalpie"/>
          <w:rFonts w:ascii="Arial" w:hAnsi="Arial" w:cs="Arial"/>
          <w:sz w:val="18"/>
          <w:szCs w:val="18"/>
        </w:rPr>
        <w:footnoteRef/>
      </w:r>
      <w:r w:rsidRPr="009C7874">
        <w:rPr>
          <w:rFonts w:ascii="Arial" w:hAnsi="Arial" w:cs="Arial"/>
          <w:sz w:val="18"/>
          <w:szCs w:val="18"/>
        </w:rPr>
        <w:t xml:space="preserve"> Diana Milena </w:t>
      </w:r>
      <w:proofErr w:type="spellStart"/>
      <w:r w:rsidRPr="009C7874">
        <w:rPr>
          <w:rFonts w:ascii="Arial" w:hAnsi="Arial" w:cs="Arial"/>
          <w:sz w:val="18"/>
          <w:szCs w:val="18"/>
        </w:rPr>
        <w:t>Otálvaro</w:t>
      </w:r>
      <w:proofErr w:type="spellEnd"/>
      <w:r w:rsidRPr="009C7874">
        <w:rPr>
          <w:rFonts w:ascii="Arial" w:hAnsi="Arial" w:cs="Arial"/>
          <w:sz w:val="18"/>
          <w:szCs w:val="18"/>
        </w:rPr>
        <w:t xml:space="preserve"> Marín; </w:t>
      </w:r>
      <w:proofErr w:type="spellStart"/>
      <w:r w:rsidRPr="009C7874">
        <w:rPr>
          <w:rFonts w:ascii="Arial" w:hAnsi="Arial" w:cs="Arial"/>
          <w:sz w:val="18"/>
          <w:szCs w:val="18"/>
        </w:rPr>
        <w:t>Jhon</w:t>
      </w:r>
      <w:proofErr w:type="spellEnd"/>
      <w:r w:rsidRPr="009C7874">
        <w:rPr>
          <w:rFonts w:ascii="Arial" w:hAnsi="Arial" w:cs="Arial"/>
          <w:sz w:val="18"/>
          <w:szCs w:val="18"/>
        </w:rPr>
        <w:t xml:space="preserve"> Marlon Molina Cortez; Diego Fernando </w:t>
      </w:r>
      <w:proofErr w:type="spellStart"/>
      <w:r w:rsidRPr="009C7874">
        <w:rPr>
          <w:rFonts w:ascii="Arial" w:hAnsi="Arial" w:cs="Arial"/>
          <w:sz w:val="18"/>
          <w:szCs w:val="18"/>
        </w:rPr>
        <w:t>Aristizabal</w:t>
      </w:r>
      <w:proofErr w:type="spellEnd"/>
      <w:r w:rsidRPr="009C7874">
        <w:rPr>
          <w:rFonts w:ascii="Arial" w:hAnsi="Arial" w:cs="Arial"/>
          <w:sz w:val="18"/>
          <w:szCs w:val="18"/>
        </w:rPr>
        <w:t xml:space="preserve"> Guerrero; Juan David Quintero Cardona.</w:t>
      </w:r>
    </w:p>
  </w:footnote>
  <w:footnote w:id="6">
    <w:p w:rsidR="0025710A" w:rsidRPr="003B0828" w:rsidRDefault="0025710A" w:rsidP="0025710A">
      <w:pPr>
        <w:shd w:val="clear" w:color="auto" w:fill="FFFFFF"/>
        <w:jc w:val="both"/>
        <w:rPr>
          <w:rFonts w:ascii="Arial" w:hAnsi="Arial" w:cs="Arial"/>
          <w:sz w:val="22"/>
          <w:lang w:val="es-ES"/>
        </w:rPr>
      </w:pPr>
      <w:r w:rsidRPr="00637ED5">
        <w:rPr>
          <w:rStyle w:val="Refdenotaalpie"/>
          <w:rFonts w:ascii="Arial" w:hAnsi="Arial" w:cs="Arial"/>
          <w:sz w:val="18"/>
        </w:rPr>
        <w:footnoteRef/>
      </w:r>
      <w:r>
        <w:rPr>
          <w:rFonts w:ascii="Arial" w:hAnsi="Arial" w:cs="Arial"/>
          <w:color w:val="000000"/>
          <w:sz w:val="18"/>
          <w:lang w:val="es-ES"/>
        </w:rPr>
        <w:t xml:space="preserve"> </w:t>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7">
    <w:p w:rsidR="0025710A" w:rsidRPr="00B700A9" w:rsidRDefault="0025710A" w:rsidP="00B700A9">
      <w:pPr>
        <w:pStyle w:val="Textonotapie"/>
        <w:jc w:val="both"/>
        <w:rPr>
          <w:rFonts w:ascii="Arial" w:hAnsi="Arial" w:cs="Arial"/>
          <w:sz w:val="18"/>
          <w:szCs w:val="18"/>
          <w:lang w:val="es-AR"/>
        </w:rPr>
      </w:pPr>
      <w:r w:rsidRPr="00B700A9">
        <w:rPr>
          <w:rStyle w:val="Refdenotaalpie"/>
          <w:rFonts w:ascii="Arial" w:hAnsi="Arial" w:cs="Arial"/>
          <w:sz w:val="18"/>
          <w:szCs w:val="18"/>
        </w:rPr>
        <w:footnoteRef/>
      </w:r>
      <w:r w:rsidRPr="00B700A9">
        <w:rPr>
          <w:rFonts w:ascii="Arial" w:hAnsi="Arial" w:cs="Arial"/>
          <w:sz w:val="18"/>
          <w:szCs w:val="18"/>
        </w:rPr>
        <w:t xml:space="preserve"> </w:t>
      </w:r>
      <w:r w:rsidRPr="00B700A9">
        <w:rPr>
          <w:rFonts w:ascii="Arial" w:hAnsi="Arial" w:cs="Arial"/>
          <w:color w:val="000000"/>
          <w:sz w:val="18"/>
          <w:szCs w:val="18"/>
          <w:lang w:val="es-ES"/>
        </w:rPr>
        <w:t xml:space="preserve">Sentencia del 26-04-2017. </w:t>
      </w:r>
      <w:r w:rsidR="00B700A9" w:rsidRPr="00B700A9">
        <w:rPr>
          <w:rFonts w:ascii="Arial" w:hAnsi="Arial" w:cs="Arial"/>
          <w:color w:val="000000"/>
          <w:sz w:val="18"/>
          <w:szCs w:val="18"/>
          <w:lang w:val="es-ES"/>
        </w:rPr>
        <w:t>Radicado</w:t>
      </w:r>
      <w:r w:rsidRPr="00B700A9">
        <w:rPr>
          <w:rFonts w:ascii="Arial" w:hAnsi="Arial" w:cs="Arial"/>
          <w:color w:val="000000"/>
          <w:sz w:val="18"/>
          <w:szCs w:val="18"/>
          <w:lang w:val="es-ES"/>
        </w:rPr>
        <w:t xml:space="preserve"> 50514. M.P. Clara Cecilia Dueñas Quevedo.</w:t>
      </w:r>
    </w:p>
  </w:footnote>
  <w:footnote w:id="8">
    <w:p w:rsidR="00B700A9" w:rsidRPr="00B700A9" w:rsidRDefault="00B700A9" w:rsidP="00B700A9">
      <w:pPr>
        <w:pStyle w:val="Textonotapie"/>
        <w:jc w:val="both"/>
        <w:rPr>
          <w:rFonts w:ascii="Arial" w:hAnsi="Arial" w:cs="Arial"/>
          <w:sz w:val="18"/>
          <w:szCs w:val="18"/>
          <w:lang w:val="es-CO"/>
        </w:rPr>
      </w:pPr>
      <w:r w:rsidRPr="00B700A9">
        <w:rPr>
          <w:rStyle w:val="Refdenotaalpie"/>
          <w:rFonts w:ascii="Arial" w:hAnsi="Arial" w:cs="Arial"/>
          <w:sz w:val="18"/>
          <w:szCs w:val="18"/>
        </w:rPr>
        <w:footnoteRef/>
      </w:r>
      <w:r w:rsidRPr="00B700A9">
        <w:rPr>
          <w:rFonts w:ascii="Arial" w:hAnsi="Arial" w:cs="Arial"/>
          <w:sz w:val="18"/>
          <w:szCs w:val="18"/>
        </w:rPr>
        <w:t xml:space="preserve"> </w:t>
      </w:r>
      <w:r w:rsidRPr="00B700A9">
        <w:rPr>
          <w:rFonts w:ascii="Arial" w:hAnsi="Arial" w:cs="Arial"/>
          <w:color w:val="000000"/>
          <w:sz w:val="18"/>
          <w:szCs w:val="18"/>
          <w:lang w:val="es-ES"/>
        </w:rPr>
        <w:t>Sentencia del 18-05-2016. Radicado 47048. M.P. Clara Cecilia Dueñas Quevedo</w:t>
      </w:r>
    </w:p>
  </w:footnote>
  <w:footnote w:id="9">
    <w:p w:rsidR="00E114B5" w:rsidRPr="00931881" w:rsidRDefault="00E114B5" w:rsidP="00931881">
      <w:pPr>
        <w:pStyle w:val="Textonotapie"/>
        <w:jc w:val="both"/>
        <w:rPr>
          <w:rFonts w:ascii="Arial" w:hAnsi="Arial" w:cs="Arial"/>
          <w:lang w:val="es-CO"/>
        </w:rPr>
      </w:pPr>
      <w:r w:rsidRPr="00931881">
        <w:rPr>
          <w:rStyle w:val="Refdenotaalpie"/>
          <w:rFonts w:ascii="Arial" w:hAnsi="Arial" w:cs="Arial"/>
          <w:sz w:val="18"/>
        </w:rPr>
        <w:footnoteRef/>
      </w:r>
      <w:r w:rsidRPr="00931881">
        <w:rPr>
          <w:rFonts w:ascii="Arial" w:hAnsi="Arial" w:cs="Arial"/>
          <w:sz w:val="18"/>
        </w:rPr>
        <w:t xml:space="preserve"> </w:t>
      </w:r>
      <w:r w:rsidR="00931881" w:rsidRPr="00931881">
        <w:rPr>
          <w:rFonts w:ascii="Arial" w:hAnsi="Arial" w:cs="Arial"/>
          <w:i/>
          <w:sz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7" w:rsidRPr="00174E3F" w:rsidRDefault="005818F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818F7" w:rsidRPr="00174E3F" w:rsidRDefault="007E256C" w:rsidP="00174E3F">
    <w:pPr>
      <w:pStyle w:val="Encabezado"/>
      <w:jc w:val="center"/>
      <w:rPr>
        <w:rFonts w:ascii="Arial" w:hAnsi="Arial" w:cs="Arial"/>
        <w:sz w:val="18"/>
        <w:szCs w:val="18"/>
      </w:rPr>
    </w:pPr>
    <w:r>
      <w:rPr>
        <w:rFonts w:ascii="Arial" w:hAnsi="Arial" w:cs="Arial"/>
        <w:sz w:val="18"/>
        <w:szCs w:val="18"/>
      </w:rPr>
      <w:t>66001-31-05-003</w:t>
    </w:r>
    <w:r w:rsidR="005818F7" w:rsidRPr="007E256C">
      <w:rPr>
        <w:rFonts w:ascii="Arial" w:hAnsi="Arial" w:cs="Arial"/>
        <w:sz w:val="18"/>
        <w:szCs w:val="18"/>
      </w:rPr>
      <w:t>-</w:t>
    </w:r>
    <w:r>
      <w:rPr>
        <w:rFonts w:ascii="Arial" w:hAnsi="Arial" w:cs="Arial"/>
        <w:sz w:val="18"/>
        <w:szCs w:val="18"/>
      </w:rPr>
      <w:t>2016-00346</w:t>
    </w:r>
    <w:r w:rsidR="005818F7" w:rsidRPr="00174E3F">
      <w:rPr>
        <w:rFonts w:ascii="Arial" w:hAnsi="Arial" w:cs="Arial"/>
        <w:sz w:val="18"/>
        <w:szCs w:val="18"/>
      </w:rPr>
      <w:t>-01</w:t>
    </w:r>
  </w:p>
  <w:p w:rsidR="005818F7" w:rsidRPr="00174E3F" w:rsidRDefault="007E256C" w:rsidP="00174E3F">
    <w:pPr>
      <w:pStyle w:val="Encabezado"/>
      <w:jc w:val="center"/>
      <w:rPr>
        <w:rFonts w:ascii="Arial" w:hAnsi="Arial" w:cs="Arial"/>
        <w:sz w:val="18"/>
        <w:szCs w:val="18"/>
      </w:rPr>
    </w:pPr>
    <w:proofErr w:type="spellStart"/>
    <w:r>
      <w:rPr>
        <w:rFonts w:ascii="Arial" w:hAnsi="Arial" w:cs="Arial"/>
        <w:sz w:val="18"/>
        <w:szCs w:val="18"/>
      </w:rPr>
      <w:t>Roberth</w:t>
    </w:r>
    <w:proofErr w:type="spellEnd"/>
    <w:r>
      <w:rPr>
        <w:rFonts w:ascii="Arial" w:hAnsi="Arial" w:cs="Arial"/>
        <w:sz w:val="18"/>
        <w:szCs w:val="18"/>
      </w:rPr>
      <w:t xml:space="preserve"> Hernán Cardona Calderón</w:t>
    </w:r>
    <w:r w:rsidR="005818F7">
      <w:rPr>
        <w:rFonts w:ascii="Arial" w:hAnsi="Arial" w:cs="Arial"/>
        <w:sz w:val="18"/>
        <w:szCs w:val="18"/>
      </w:rPr>
      <w:t xml:space="preserve"> vs </w:t>
    </w:r>
    <w:r>
      <w:rPr>
        <w:rFonts w:ascii="Arial" w:hAnsi="Arial" w:cs="Arial"/>
        <w:sz w:val="18"/>
        <w:szCs w:val="18"/>
      </w:rPr>
      <w:t xml:space="preserve">Telemark </w:t>
    </w:r>
    <w:proofErr w:type="spellStart"/>
    <w:r>
      <w:rPr>
        <w:rFonts w:ascii="Arial" w:hAnsi="Arial" w:cs="Arial"/>
        <w:sz w:val="18"/>
        <w:szCs w:val="18"/>
      </w:rPr>
      <w:t>Spain</w:t>
    </w:r>
    <w:proofErr w:type="spellEnd"/>
    <w:r>
      <w:rPr>
        <w:rFonts w:ascii="Arial" w:hAnsi="Arial" w:cs="Arial"/>
        <w:sz w:val="18"/>
        <w:szCs w:val="18"/>
      </w:rPr>
      <w:t xml:space="preserve"> </w:t>
    </w:r>
    <w:proofErr w:type="spellStart"/>
    <w:r>
      <w:rPr>
        <w:rFonts w:ascii="Arial" w:hAnsi="Arial" w:cs="Arial"/>
        <w:sz w:val="18"/>
        <w:szCs w:val="18"/>
      </w:rPr>
      <w:t>SL</w:t>
    </w:r>
    <w:proofErr w:type="spellEnd"/>
    <w:r w:rsidR="00F835EF">
      <w:rPr>
        <w:rFonts w:ascii="Arial" w:hAnsi="Arial" w:cs="Arial"/>
        <w:sz w:val="18"/>
        <w:szCs w:val="18"/>
      </w:rPr>
      <w:t xml:space="preserve"> Sucursal Colombia Zona Franca Permanente Especial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4F5"/>
    <w:rsid w:val="00001308"/>
    <w:rsid w:val="00001E98"/>
    <w:rsid w:val="000035A9"/>
    <w:rsid w:val="00003F07"/>
    <w:rsid w:val="0000581C"/>
    <w:rsid w:val="00005D3D"/>
    <w:rsid w:val="0000648E"/>
    <w:rsid w:val="00007B72"/>
    <w:rsid w:val="00010675"/>
    <w:rsid w:val="00010CF9"/>
    <w:rsid w:val="0001390C"/>
    <w:rsid w:val="00013DE6"/>
    <w:rsid w:val="00014C37"/>
    <w:rsid w:val="00014E00"/>
    <w:rsid w:val="000157D2"/>
    <w:rsid w:val="0001617F"/>
    <w:rsid w:val="00017144"/>
    <w:rsid w:val="000179B6"/>
    <w:rsid w:val="00017D74"/>
    <w:rsid w:val="000200FA"/>
    <w:rsid w:val="00020F02"/>
    <w:rsid w:val="000252EF"/>
    <w:rsid w:val="00025D53"/>
    <w:rsid w:val="00026BC6"/>
    <w:rsid w:val="00027AB0"/>
    <w:rsid w:val="00027CE4"/>
    <w:rsid w:val="0003084E"/>
    <w:rsid w:val="00030AA8"/>
    <w:rsid w:val="00030E6C"/>
    <w:rsid w:val="00030EF5"/>
    <w:rsid w:val="0003129B"/>
    <w:rsid w:val="000313B4"/>
    <w:rsid w:val="00033573"/>
    <w:rsid w:val="00033C51"/>
    <w:rsid w:val="000344FD"/>
    <w:rsid w:val="00036FC2"/>
    <w:rsid w:val="000408A8"/>
    <w:rsid w:val="00040E9A"/>
    <w:rsid w:val="0004289D"/>
    <w:rsid w:val="000429E7"/>
    <w:rsid w:val="00044DA1"/>
    <w:rsid w:val="000505F0"/>
    <w:rsid w:val="000539C9"/>
    <w:rsid w:val="00053E26"/>
    <w:rsid w:val="000566AD"/>
    <w:rsid w:val="00056D9C"/>
    <w:rsid w:val="00057890"/>
    <w:rsid w:val="000608A6"/>
    <w:rsid w:val="00060BEC"/>
    <w:rsid w:val="0006124D"/>
    <w:rsid w:val="0006136C"/>
    <w:rsid w:val="00061F51"/>
    <w:rsid w:val="00063358"/>
    <w:rsid w:val="000711F6"/>
    <w:rsid w:val="000717AD"/>
    <w:rsid w:val="0007223C"/>
    <w:rsid w:val="00072770"/>
    <w:rsid w:val="000757B2"/>
    <w:rsid w:val="00075A8E"/>
    <w:rsid w:val="000760DA"/>
    <w:rsid w:val="000764CA"/>
    <w:rsid w:val="00076D1F"/>
    <w:rsid w:val="000779C1"/>
    <w:rsid w:val="00080570"/>
    <w:rsid w:val="00080680"/>
    <w:rsid w:val="00081200"/>
    <w:rsid w:val="000822FC"/>
    <w:rsid w:val="00082409"/>
    <w:rsid w:val="00082441"/>
    <w:rsid w:val="00082AEB"/>
    <w:rsid w:val="0008347F"/>
    <w:rsid w:val="00083667"/>
    <w:rsid w:val="00085832"/>
    <w:rsid w:val="0008750E"/>
    <w:rsid w:val="00087947"/>
    <w:rsid w:val="000922D0"/>
    <w:rsid w:val="0009278D"/>
    <w:rsid w:val="00094A3E"/>
    <w:rsid w:val="00095AFA"/>
    <w:rsid w:val="000A397D"/>
    <w:rsid w:val="000A4845"/>
    <w:rsid w:val="000A5062"/>
    <w:rsid w:val="000A5303"/>
    <w:rsid w:val="000A6707"/>
    <w:rsid w:val="000A6A53"/>
    <w:rsid w:val="000A6CA7"/>
    <w:rsid w:val="000B09BF"/>
    <w:rsid w:val="000B0CA6"/>
    <w:rsid w:val="000B34D9"/>
    <w:rsid w:val="000B67F1"/>
    <w:rsid w:val="000B7012"/>
    <w:rsid w:val="000C08B1"/>
    <w:rsid w:val="000C0A51"/>
    <w:rsid w:val="000C2BBF"/>
    <w:rsid w:val="000C46E7"/>
    <w:rsid w:val="000C4ED1"/>
    <w:rsid w:val="000C5ACA"/>
    <w:rsid w:val="000C6E3F"/>
    <w:rsid w:val="000D21C2"/>
    <w:rsid w:val="000D336B"/>
    <w:rsid w:val="000D3CFE"/>
    <w:rsid w:val="000D5099"/>
    <w:rsid w:val="000D56AF"/>
    <w:rsid w:val="000D5F58"/>
    <w:rsid w:val="000D6CDF"/>
    <w:rsid w:val="000D7145"/>
    <w:rsid w:val="000E1991"/>
    <w:rsid w:val="000E3C0F"/>
    <w:rsid w:val="000E3C92"/>
    <w:rsid w:val="000E5D16"/>
    <w:rsid w:val="000E6FC6"/>
    <w:rsid w:val="000E70EB"/>
    <w:rsid w:val="000E739C"/>
    <w:rsid w:val="000E7F42"/>
    <w:rsid w:val="000F09A6"/>
    <w:rsid w:val="000F1B42"/>
    <w:rsid w:val="000F2120"/>
    <w:rsid w:val="000F32B0"/>
    <w:rsid w:val="000F32F8"/>
    <w:rsid w:val="000F358E"/>
    <w:rsid w:val="000F3DB7"/>
    <w:rsid w:val="000F44F4"/>
    <w:rsid w:val="000F5775"/>
    <w:rsid w:val="000F7790"/>
    <w:rsid w:val="000F7A95"/>
    <w:rsid w:val="000F7AC0"/>
    <w:rsid w:val="001013F5"/>
    <w:rsid w:val="00101DEB"/>
    <w:rsid w:val="00104110"/>
    <w:rsid w:val="001053E1"/>
    <w:rsid w:val="0010577A"/>
    <w:rsid w:val="0011329C"/>
    <w:rsid w:val="00115A3C"/>
    <w:rsid w:val="00116CCD"/>
    <w:rsid w:val="00117B71"/>
    <w:rsid w:val="00117D87"/>
    <w:rsid w:val="00121188"/>
    <w:rsid w:val="0012145E"/>
    <w:rsid w:val="001225D6"/>
    <w:rsid w:val="00122A57"/>
    <w:rsid w:val="001238FE"/>
    <w:rsid w:val="00127390"/>
    <w:rsid w:val="00127AE7"/>
    <w:rsid w:val="00131426"/>
    <w:rsid w:val="00134393"/>
    <w:rsid w:val="00134C86"/>
    <w:rsid w:val="00136221"/>
    <w:rsid w:val="00136DFB"/>
    <w:rsid w:val="00137A69"/>
    <w:rsid w:val="00140ED5"/>
    <w:rsid w:val="00142870"/>
    <w:rsid w:val="0014375B"/>
    <w:rsid w:val="00144D6B"/>
    <w:rsid w:val="00145359"/>
    <w:rsid w:val="00146784"/>
    <w:rsid w:val="0015050F"/>
    <w:rsid w:val="00150C00"/>
    <w:rsid w:val="00151A72"/>
    <w:rsid w:val="00154279"/>
    <w:rsid w:val="001557C9"/>
    <w:rsid w:val="00155DC7"/>
    <w:rsid w:val="00156B5B"/>
    <w:rsid w:val="001579DC"/>
    <w:rsid w:val="00163804"/>
    <w:rsid w:val="00164AF5"/>
    <w:rsid w:val="001667FB"/>
    <w:rsid w:val="00167322"/>
    <w:rsid w:val="00167D7B"/>
    <w:rsid w:val="00171135"/>
    <w:rsid w:val="00171A6F"/>
    <w:rsid w:val="00171C56"/>
    <w:rsid w:val="00172834"/>
    <w:rsid w:val="00173807"/>
    <w:rsid w:val="001747B5"/>
    <w:rsid w:val="00174E3F"/>
    <w:rsid w:val="001751D4"/>
    <w:rsid w:val="001757A6"/>
    <w:rsid w:val="00177F0B"/>
    <w:rsid w:val="00180E01"/>
    <w:rsid w:val="00182241"/>
    <w:rsid w:val="00183477"/>
    <w:rsid w:val="0018453C"/>
    <w:rsid w:val="00187605"/>
    <w:rsid w:val="00193C74"/>
    <w:rsid w:val="00194FFF"/>
    <w:rsid w:val="001971DB"/>
    <w:rsid w:val="001A08A5"/>
    <w:rsid w:val="001A167E"/>
    <w:rsid w:val="001A2EED"/>
    <w:rsid w:val="001A4D21"/>
    <w:rsid w:val="001B03FA"/>
    <w:rsid w:val="001B10E6"/>
    <w:rsid w:val="001B2BB0"/>
    <w:rsid w:val="001B5EBD"/>
    <w:rsid w:val="001B5F10"/>
    <w:rsid w:val="001B7A6D"/>
    <w:rsid w:val="001C038C"/>
    <w:rsid w:val="001C2D4B"/>
    <w:rsid w:val="001C2DE0"/>
    <w:rsid w:val="001C3630"/>
    <w:rsid w:val="001C3B81"/>
    <w:rsid w:val="001C3EDE"/>
    <w:rsid w:val="001C4C13"/>
    <w:rsid w:val="001C4D7F"/>
    <w:rsid w:val="001D5517"/>
    <w:rsid w:val="001D568A"/>
    <w:rsid w:val="001D6C99"/>
    <w:rsid w:val="001E0313"/>
    <w:rsid w:val="001E3135"/>
    <w:rsid w:val="001E3575"/>
    <w:rsid w:val="001E3CBE"/>
    <w:rsid w:val="001F0771"/>
    <w:rsid w:val="001F217B"/>
    <w:rsid w:val="001F4D55"/>
    <w:rsid w:val="001F55F3"/>
    <w:rsid w:val="001F73E1"/>
    <w:rsid w:val="001F7DD2"/>
    <w:rsid w:val="00201DD6"/>
    <w:rsid w:val="00202DE2"/>
    <w:rsid w:val="002035BE"/>
    <w:rsid w:val="00203E4A"/>
    <w:rsid w:val="00204DF7"/>
    <w:rsid w:val="0020572E"/>
    <w:rsid w:val="00205A26"/>
    <w:rsid w:val="00206E4B"/>
    <w:rsid w:val="002077DB"/>
    <w:rsid w:val="00210A6E"/>
    <w:rsid w:val="002116E8"/>
    <w:rsid w:val="00212000"/>
    <w:rsid w:val="00212143"/>
    <w:rsid w:val="0021246B"/>
    <w:rsid w:val="002134B4"/>
    <w:rsid w:val="00214379"/>
    <w:rsid w:val="0021756D"/>
    <w:rsid w:val="0022308B"/>
    <w:rsid w:val="00226898"/>
    <w:rsid w:val="002269DE"/>
    <w:rsid w:val="00226D5F"/>
    <w:rsid w:val="00230BFB"/>
    <w:rsid w:val="002310B3"/>
    <w:rsid w:val="00231C21"/>
    <w:rsid w:val="002320EB"/>
    <w:rsid w:val="00232CFD"/>
    <w:rsid w:val="00235D24"/>
    <w:rsid w:val="00242152"/>
    <w:rsid w:val="002424AA"/>
    <w:rsid w:val="00243190"/>
    <w:rsid w:val="00243EBF"/>
    <w:rsid w:val="00245041"/>
    <w:rsid w:val="0024559B"/>
    <w:rsid w:val="00246AF6"/>
    <w:rsid w:val="00247BBE"/>
    <w:rsid w:val="00250F16"/>
    <w:rsid w:val="002517D0"/>
    <w:rsid w:val="002529E5"/>
    <w:rsid w:val="00255572"/>
    <w:rsid w:val="00256718"/>
    <w:rsid w:val="0025710A"/>
    <w:rsid w:val="002578B8"/>
    <w:rsid w:val="00260413"/>
    <w:rsid w:val="00263385"/>
    <w:rsid w:val="00263534"/>
    <w:rsid w:val="002638B6"/>
    <w:rsid w:val="0026425F"/>
    <w:rsid w:val="00264EFC"/>
    <w:rsid w:val="002658E4"/>
    <w:rsid w:val="00267258"/>
    <w:rsid w:val="002673E6"/>
    <w:rsid w:val="00271957"/>
    <w:rsid w:val="00272C8B"/>
    <w:rsid w:val="0027389C"/>
    <w:rsid w:val="00277492"/>
    <w:rsid w:val="002777B2"/>
    <w:rsid w:val="00277AEF"/>
    <w:rsid w:val="00277E32"/>
    <w:rsid w:val="00280587"/>
    <w:rsid w:val="00280E70"/>
    <w:rsid w:val="00281E85"/>
    <w:rsid w:val="002854F3"/>
    <w:rsid w:val="002869BF"/>
    <w:rsid w:val="00287140"/>
    <w:rsid w:val="00287275"/>
    <w:rsid w:val="00291EA0"/>
    <w:rsid w:val="00291F4C"/>
    <w:rsid w:val="00293900"/>
    <w:rsid w:val="002953B6"/>
    <w:rsid w:val="00296940"/>
    <w:rsid w:val="002A0188"/>
    <w:rsid w:val="002A02BA"/>
    <w:rsid w:val="002A0C71"/>
    <w:rsid w:val="002A172D"/>
    <w:rsid w:val="002A1BCF"/>
    <w:rsid w:val="002A327B"/>
    <w:rsid w:val="002A35D2"/>
    <w:rsid w:val="002A3808"/>
    <w:rsid w:val="002A55E3"/>
    <w:rsid w:val="002A678D"/>
    <w:rsid w:val="002B1DBE"/>
    <w:rsid w:val="002B7086"/>
    <w:rsid w:val="002B7745"/>
    <w:rsid w:val="002C2FE3"/>
    <w:rsid w:val="002C3A4E"/>
    <w:rsid w:val="002C5811"/>
    <w:rsid w:val="002C7E69"/>
    <w:rsid w:val="002D0D07"/>
    <w:rsid w:val="002D0DD2"/>
    <w:rsid w:val="002D54DD"/>
    <w:rsid w:val="002D6807"/>
    <w:rsid w:val="002E2615"/>
    <w:rsid w:val="002E2C5E"/>
    <w:rsid w:val="002E317A"/>
    <w:rsid w:val="002E34E6"/>
    <w:rsid w:val="002E3B26"/>
    <w:rsid w:val="002E4B48"/>
    <w:rsid w:val="002E4D51"/>
    <w:rsid w:val="002E4F47"/>
    <w:rsid w:val="002E5855"/>
    <w:rsid w:val="002E6424"/>
    <w:rsid w:val="002F1479"/>
    <w:rsid w:val="002F27EA"/>
    <w:rsid w:val="002F2B24"/>
    <w:rsid w:val="002F2D3C"/>
    <w:rsid w:val="002F2E45"/>
    <w:rsid w:val="002F41DF"/>
    <w:rsid w:val="002F6EA2"/>
    <w:rsid w:val="002F79B0"/>
    <w:rsid w:val="003032C2"/>
    <w:rsid w:val="00303E4A"/>
    <w:rsid w:val="0030405A"/>
    <w:rsid w:val="00305AD4"/>
    <w:rsid w:val="0030734F"/>
    <w:rsid w:val="00311D7D"/>
    <w:rsid w:val="00311DDC"/>
    <w:rsid w:val="003138FB"/>
    <w:rsid w:val="0031636C"/>
    <w:rsid w:val="00317F40"/>
    <w:rsid w:val="00322EBE"/>
    <w:rsid w:val="003232B9"/>
    <w:rsid w:val="003262F8"/>
    <w:rsid w:val="00327963"/>
    <w:rsid w:val="003314E2"/>
    <w:rsid w:val="003315F9"/>
    <w:rsid w:val="0033186D"/>
    <w:rsid w:val="003338FA"/>
    <w:rsid w:val="00334CC3"/>
    <w:rsid w:val="003351F6"/>
    <w:rsid w:val="0033574C"/>
    <w:rsid w:val="00335D2C"/>
    <w:rsid w:val="00336FC5"/>
    <w:rsid w:val="0034109F"/>
    <w:rsid w:val="0034133C"/>
    <w:rsid w:val="00341CD1"/>
    <w:rsid w:val="00342F28"/>
    <w:rsid w:val="003440CA"/>
    <w:rsid w:val="00346252"/>
    <w:rsid w:val="003463CD"/>
    <w:rsid w:val="003465C4"/>
    <w:rsid w:val="00346D5D"/>
    <w:rsid w:val="003506D7"/>
    <w:rsid w:val="00355442"/>
    <w:rsid w:val="00360DEF"/>
    <w:rsid w:val="003610BE"/>
    <w:rsid w:val="00362988"/>
    <w:rsid w:val="0036392F"/>
    <w:rsid w:val="00371CE2"/>
    <w:rsid w:val="00372F89"/>
    <w:rsid w:val="00374005"/>
    <w:rsid w:val="00377FE0"/>
    <w:rsid w:val="0038001A"/>
    <w:rsid w:val="00381AAD"/>
    <w:rsid w:val="003836C5"/>
    <w:rsid w:val="00383F74"/>
    <w:rsid w:val="00384179"/>
    <w:rsid w:val="003851D5"/>
    <w:rsid w:val="0038529E"/>
    <w:rsid w:val="00385D77"/>
    <w:rsid w:val="003871DE"/>
    <w:rsid w:val="0039105D"/>
    <w:rsid w:val="003922FA"/>
    <w:rsid w:val="0039394B"/>
    <w:rsid w:val="00393EB5"/>
    <w:rsid w:val="003A060F"/>
    <w:rsid w:val="003A175F"/>
    <w:rsid w:val="003A2131"/>
    <w:rsid w:val="003A2A7B"/>
    <w:rsid w:val="003A3172"/>
    <w:rsid w:val="003A3C50"/>
    <w:rsid w:val="003A42B0"/>
    <w:rsid w:val="003A70E7"/>
    <w:rsid w:val="003B082A"/>
    <w:rsid w:val="003B1A3F"/>
    <w:rsid w:val="003B3272"/>
    <w:rsid w:val="003B4DDF"/>
    <w:rsid w:val="003B5C6C"/>
    <w:rsid w:val="003B5D95"/>
    <w:rsid w:val="003B7D40"/>
    <w:rsid w:val="003B7DFA"/>
    <w:rsid w:val="003C2103"/>
    <w:rsid w:val="003C32B1"/>
    <w:rsid w:val="003C3A9D"/>
    <w:rsid w:val="003C4EDF"/>
    <w:rsid w:val="003D098B"/>
    <w:rsid w:val="003D15EF"/>
    <w:rsid w:val="003D166E"/>
    <w:rsid w:val="003D1DE3"/>
    <w:rsid w:val="003D1ED1"/>
    <w:rsid w:val="003D225E"/>
    <w:rsid w:val="003D2CF1"/>
    <w:rsid w:val="003D3035"/>
    <w:rsid w:val="003D3A5A"/>
    <w:rsid w:val="003D78CD"/>
    <w:rsid w:val="003E344E"/>
    <w:rsid w:val="003E3798"/>
    <w:rsid w:val="003E518B"/>
    <w:rsid w:val="003E5253"/>
    <w:rsid w:val="003F0DFB"/>
    <w:rsid w:val="003F171F"/>
    <w:rsid w:val="003F1B33"/>
    <w:rsid w:val="003F1BD2"/>
    <w:rsid w:val="003F4E7D"/>
    <w:rsid w:val="00402654"/>
    <w:rsid w:val="00404438"/>
    <w:rsid w:val="004050D9"/>
    <w:rsid w:val="0040624D"/>
    <w:rsid w:val="004074E6"/>
    <w:rsid w:val="0040758B"/>
    <w:rsid w:val="00410258"/>
    <w:rsid w:val="00411CE6"/>
    <w:rsid w:val="00413BB4"/>
    <w:rsid w:val="0041490B"/>
    <w:rsid w:val="00415FEF"/>
    <w:rsid w:val="004166ED"/>
    <w:rsid w:val="00416803"/>
    <w:rsid w:val="00416BCE"/>
    <w:rsid w:val="00420D1B"/>
    <w:rsid w:val="0042105E"/>
    <w:rsid w:val="0042214B"/>
    <w:rsid w:val="0042765A"/>
    <w:rsid w:val="0043021E"/>
    <w:rsid w:val="00431E98"/>
    <w:rsid w:val="004332E5"/>
    <w:rsid w:val="004348AB"/>
    <w:rsid w:val="004354EB"/>
    <w:rsid w:val="00435966"/>
    <w:rsid w:val="00435D3E"/>
    <w:rsid w:val="00435FFF"/>
    <w:rsid w:val="00443AB3"/>
    <w:rsid w:val="00444317"/>
    <w:rsid w:val="00447A2F"/>
    <w:rsid w:val="00450598"/>
    <w:rsid w:val="00450903"/>
    <w:rsid w:val="00451703"/>
    <w:rsid w:val="004519EB"/>
    <w:rsid w:val="00451BFE"/>
    <w:rsid w:val="0045273B"/>
    <w:rsid w:val="0045315A"/>
    <w:rsid w:val="00453FF3"/>
    <w:rsid w:val="004548A8"/>
    <w:rsid w:val="0045551F"/>
    <w:rsid w:val="00457881"/>
    <w:rsid w:val="00463A9A"/>
    <w:rsid w:val="00465798"/>
    <w:rsid w:val="00465C38"/>
    <w:rsid w:val="00466729"/>
    <w:rsid w:val="00471F00"/>
    <w:rsid w:val="00472CD8"/>
    <w:rsid w:val="00474BF0"/>
    <w:rsid w:val="0047592E"/>
    <w:rsid w:val="004760C9"/>
    <w:rsid w:val="004765C2"/>
    <w:rsid w:val="00476E52"/>
    <w:rsid w:val="00484BDA"/>
    <w:rsid w:val="004853A1"/>
    <w:rsid w:val="00490F37"/>
    <w:rsid w:val="004914BE"/>
    <w:rsid w:val="00494DF9"/>
    <w:rsid w:val="00494F35"/>
    <w:rsid w:val="00495233"/>
    <w:rsid w:val="004974D6"/>
    <w:rsid w:val="004A1935"/>
    <w:rsid w:val="004A1C02"/>
    <w:rsid w:val="004A2468"/>
    <w:rsid w:val="004A3182"/>
    <w:rsid w:val="004A4F3A"/>
    <w:rsid w:val="004A557F"/>
    <w:rsid w:val="004A72B0"/>
    <w:rsid w:val="004B2B6C"/>
    <w:rsid w:val="004B4E7A"/>
    <w:rsid w:val="004B5B01"/>
    <w:rsid w:val="004B5CC2"/>
    <w:rsid w:val="004B68A1"/>
    <w:rsid w:val="004B68A4"/>
    <w:rsid w:val="004C0957"/>
    <w:rsid w:val="004C3373"/>
    <w:rsid w:val="004C36E2"/>
    <w:rsid w:val="004C499C"/>
    <w:rsid w:val="004C4AF7"/>
    <w:rsid w:val="004C7CB4"/>
    <w:rsid w:val="004C7FD8"/>
    <w:rsid w:val="004D01C5"/>
    <w:rsid w:val="004D0D6D"/>
    <w:rsid w:val="004D32D3"/>
    <w:rsid w:val="004D6486"/>
    <w:rsid w:val="004D6783"/>
    <w:rsid w:val="004E142F"/>
    <w:rsid w:val="004E2277"/>
    <w:rsid w:val="004E307E"/>
    <w:rsid w:val="004E4CC6"/>
    <w:rsid w:val="004E546E"/>
    <w:rsid w:val="004E6192"/>
    <w:rsid w:val="004E69BA"/>
    <w:rsid w:val="004F5114"/>
    <w:rsid w:val="004F51C9"/>
    <w:rsid w:val="004F6857"/>
    <w:rsid w:val="004F6DA3"/>
    <w:rsid w:val="004F75D9"/>
    <w:rsid w:val="00500460"/>
    <w:rsid w:val="00501034"/>
    <w:rsid w:val="00502691"/>
    <w:rsid w:val="00503298"/>
    <w:rsid w:val="005033FE"/>
    <w:rsid w:val="00505475"/>
    <w:rsid w:val="00505DB5"/>
    <w:rsid w:val="00506294"/>
    <w:rsid w:val="005063D9"/>
    <w:rsid w:val="005068FA"/>
    <w:rsid w:val="00510E2C"/>
    <w:rsid w:val="005132A4"/>
    <w:rsid w:val="0051375D"/>
    <w:rsid w:val="00513C48"/>
    <w:rsid w:val="00515BDC"/>
    <w:rsid w:val="00517883"/>
    <w:rsid w:val="005206F5"/>
    <w:rsid w:val="005212BC"/>
    <w:rsid w:val="00521FD8"/>
    <w:rsid w:val="00524931"/>
    <w:rsid w:val="005250CB"/>
    <w:rsid w:val="00525724"/>
    <w:rsid w:val="00525CE4"/>
    <w:rsid w:val="00530519"/>
    <w:rsid w:val="00533479"/>
    <w:rsid w:val="0053562A"/>
    <w:rsid w:val="00536068"/>
    <w:rsid w:val="0053641B"/>
    <w:rsid w:val="0053777D"/>
    <w:rsid w:val="005379EF"/>
    <w:rsid w:val="0054154F"/>
    <w:rsid w:val="00541609"/>
    <w:rsid w:val="005501C5"/>
    <w:rsid w:val="00550427"/>
    <w:rsid w:val="005517AD"/>
    <w:rsid w:val="00551B9A"/>
    <w:rsid w:val="00553114"/>
    <w:rsid w:val="0055465D"/>
    <w:rsid w:val="0055504A"/>
    <w:rsid w:val="00561314"/>
    <w:rsid w:val="0056137A"/>
    <w:rsid w:val="00562CBC"/>
    <w:rsid w:val="00563420"/>
    <w:rsid w:val="00563496"/>
    <w:rsid w:val="00564522"/>
    <w:rsid w:val="00565C5C"/>
    <w:rsid w:val="00565E83"/>
    <w:rsid w:val="00566410"/>
    <w:rsid w:val="00566A22"/>
    <w:rsid w:val="00567B33"/>
    <w:rsid w:val="005718CB"/>
    <w:rsid w:val="00572BE9"/>
    <w:rsid w:val="00573B9A"/>
    <w:rsid w:val="00574156"/>
    <w:rsid w:val="00575CA1"/>
    <w:rsid w:val="00576F62"/>
    <w:rsid w:val="00577C3F"/>
    <w:rsid w:val="005818F7"/>
    <w:rsid w:val="00582FF5"/>
    <w:rsid w:val="00584E65"/>
    <w:rsid w:val="0058573E"/>
    <w:rsid w:val="00586454"/>
    <w:rsid w:val="005877F6"/>
    <w:rsid w:val="00590BCD"/>
    <w:rsid w:val="005944E7"/>
    <w:rsid w:val="005949E1"/>
    <w:rsid w:val="005A0FB3"/>
    <w:rsid w:val="005A19BC"/>
    <w:rsid w:val="005A328B"/>
    <w:rsid w:val="005A32DB"/>
    <w:rsid w:val="005A48C5"/>
    <w:rsid w:val="005A617C"/>
    <w:rsid w:val="005A7B3C"/>
    <w:rsid w:val="005B1BE0"/>
    <w:rsid w:val="005B2BFE"/>
    <w:rsid w:val="005B31B1"/>
    <w:rsid w:val="005B36A8"/>
    <w:rsid w:val="005B4CF3"/>
    <w:rsid w:val="005B59B8"/>
    <w:rsid w:val="005B5E4E"/>
    <w:rsid w:val="005B6F42"/>
    <w:rsid w:val="005B776E"/>
    <w:rsid w:val="005B78C1"/>
    <w:rsid w:val="005C2889"/>
    <w:rsid w:val="005C6FC5"/>
    <w:rsid w:val="005C6FC8"/>
    <w:rsid w:val="005C7AB5"/>
    <w:rsid w:val="005D04E2"/>
    <w:rsid w:val="005D453B"/>
    <w:rsid w:val="005D4EB7"/>
    <w:rsid w:val="005D5862"/>
    <w:rsid w:val="005D5E66"/>
    <w:rsid w:val="005E0610"/>
    <w:rsid w:val="005E0ED1"/>
    <w:rsid w:val="005E0F1C"/>
    <w:rsid w:val="005E4BAA"/>
    <w:rsid w:val="005E56B4"/>
    <w:rsid w:val="005F43EE"/>
    <w:rsid w:val="005F5253"/>
    <w:rsid w:val="005F5B1E"/>
    <w:rsid w:val="005F5E82"/>
    <w:rsid w:val="005F794B"/>
    <w:rsid w:val="005F79B4"/>
    <w:rsid w:val="005F7B95"/>
    <w:rsid w:val="0060020F"/>
    <w:rsid w:val="00601E8A"/>
    <w:rsid w:val="00602469"/>
    <w:rsid w:val="006038C3"/>
    <w:rsid w:val="00603CF1"/>
    <w:rsid w:val="0060478F"/>
    <w:rsid w:val="00605E81"/>
    <w:rsid w:val="00607F9F"/>
    <w:rsid w:val="00611882"/>
    <w:rsid w:val="00612626"/>
    <w:rsid w:val="00612EDA"/>
    <w:rsid w:val="006135E9"/>
    <w:rsid w:val="006137CE"/>
    <w:rsid w:val="0061396E"/>
    <w:rsid w:val="0061484D"/>
    <w:rsid w:val="00615075"/>
    <w:rsid w:val="006173D2"/>
    <w:rsid w:val="0061769A"/>
    <w:rsid w:val="006211FE"/>
    <w:rsid w:val="00622DBE"/>
    <w:rsid w:val="00623C9F"/>
    <w:rsid w:val="006265E7"/>
    <w:rsid w:val="00630691"/>
    <w:rsid w:val="00631FA5"/>
    <w:rsid w:val="00633107"/>
    <w:rsid w:val="0063322A"/>
    <w:rsid w:val="006348C0"/>
    <w:rsid w:val="00636A54"/>
    <w:rsid w:val="00637118"/>
    <w:rsid w:val="00637924"/>
    <w:rsid w:val="0064271E"/>
    <w:rsid w:val="00644240"/>
    <w:rsid w:val="006478DE"/>
    <w:rsid w:val="00647A0A"/>
    <w:rsid w:val="00650704"/>
    <w:rsid w:val="006507BF"/>
    <w:rsid w:val="006516CA"/>
    <w:rsid w:val="00651CF1"/>
    <w:rsid w:val="006521F5"/>
    <w:rsid w:val="00653B8B"/>
    <w:rsid w:val="006544D3"/>
    <w:rsid w:val="00654C32"/>
    <w:rsid w:val="006554D3"/>
    <w:rsid w:val="00660EA9"/>
    <w:rsid w:val="00664140"/>
    <w:rsid w:val="006650EB"/>
    <w:rsid w:val="0066558F"/>
    <w:rsid w:val="006659E0"/>
    <w:rsid w:val="00665FF9"/>
    <w:rsid w:val="00666005"/>
    <w:rsid w:val="006667A5"/>
    <w:rsid w:val="006674D5"/>
    <w:rsid w:val="00671AE9"/>
    <w:rsid w:val="0067340E"/>
    <w:rsid w:val="00673B3F"/>
    <w:rsid w:val="006743E1"/>
    <w:rsid w:val="00674903"/>
    <w:rsid w:val="006751A6"/>
    <w:rsid w:val="00675E25"/>
    <w:rsid w:val="00676401"/>
    <w:rsid w:val="00677A20"/>
    <w:rsid w:val="00681403"/>
    <w:rsid w:val="00684E34"/>
    <w:rsid w:val="00687F67"/>
    <w:rsid w:val="006901D8"/>
    <w:rsid w:val="006921EB"/>
    <w:rsid w:val="00692365"/>
    <w:rsid w:val="006967AA"/>
    <w:rsid w:val="00696CC0"/>
    <w:rsid w:val="00696DDA"/>
    <w:rsid w:val="00697478"/>
    <w:rsid w:val="006A0D48"/>
    <w:rsid w:val="006A5AB6"/>
    <w:rsid w:val="006A5DC0"/>
    <w:rsid w:val="006A6703"/>
    <w:rsid w:val="006A7D6E"/>
    <w:rsid w:val="006B05C0"/>
    <w:rsid w:val="006B1708"/>
    <w:rsid w:val="006B34E0"/>
    <w:rsid w:val="006B37E9"/>
    <w:rsid w:val="006C0FD4"/>
    <w:rsid w:val="006C4657"/>
    <w:rsid w:val="006C4661"/>
    <w:rsid w:val="006C4937"/>
    <w:rsid w:val="006C4F14"/>
    <w:rsid w:val="006C6873"/>
    <w:rsid w:val="006D01F7"/>
    <w:rsid w:val="006D0816"/>
    <w:rsid w:val="006D2E4C"/>
    <w:rsid w:val="006D4D0C"/>
    <w:rsid w:val="006D4F3D"/>
    <w:rsid w:val="006D5DE5"/>
    <w:rsid w:val="006D71F3"/>
    <w:rsid w:val="006D76C0"/>
    <w:rsid w:val="006D7866"/>
    <w:rsid w:val="006D79A3"/>
    <w:rsid w:val="006E099D"/>
    <w:rsid w:val="006E11A2"/>
    <w:rsid w:val="006E130C"/>
    <w:rsid w:val="006E2C68"/>
    <w:rsid w:val="006E2F01"/>
    <w:rsid w:val="006E368C"/>
    <w:rsid w:val="006E68AC"/>
    <w:rsid w:val="006F002D"/>
    <w:rsid w:val="006F0CCB"/>
    <w:rsid w:val="006F0D86"/>
    <w:rsid w:val="006F1150"/>
    <w:rsid w:val="006F1167"/>
    <w:rsid w:val="006F2FF3"/>
    <w:rsid w:val="006F3415"/>
    <w:rsid w:val="006F3D12"/>
    <w:rsid w:val="006F51B2"/>
    <w:rsid w:val="006F68BC"/>
    <w:rsid w:val="006F70A3"/>
    <w:rsid w:val="006F71DD"/>
    <w:rsid w:val="007007AD"/>
    <w:rsid w:val="00701226"/>
    <w:rsid w:val="00701A49"/>
    <w:rsid w:val="00701F94"/>
    <w:rsid w:val="00702205"/>
    <w:rsid w:val="0070414F"/>
    <w:rsid w:val="007046FA"/>
    <w:rsid w:val="00707327"/>
    <w:rsid w:val="00707F6C"/>
    <w:rsid w:val="00710339"/>
    <w:rsid w:val="0071108C"/>
    <w:rsid w:val="007115AE"/>
    <w:rsid w:val="00712CFC"/>
    <w:rsid w:val="00713267"/>
    <w:rsid w:val="00713558"/>
    <w:rsid w:val="007139BE"/>
    <w:rsid w:val="00713D0B"/>
    <w:rsid w:val="00714A6E"/>
    <w:rsid w:val="0071545C"/>
    <w:rsid w:val="007157CC"/>
    <w:rsid w:val="00715E20"/>
    <w:rsid w:val="00716474"/>
    <w:rsid w:val="00716D2F"/>
    <w:rsid w:val="007219E3"/>
    <w:rsid w:val="007241A9"/>
    <w:rsid w:val="007258A6"/>
    <w:rsid w:val="007308D1"/>
    <w:rsid w:val="0073213C"/>
    <w:rsid w:val="00733CD2"/>
    <w:rsid w:val="00734745"/>
    <w:rsid w:val="00734B0E"/>
    <w:rsid w:val="0073566D"/>
    <w:rsid w:val="007408C6"/>
    <w:rsid w:val="00740B66"/>
    <w:rsid w:val="0074575F"/>
    <w:rsid w:val="00745EBD"/>
    <w:rsid w:val="007465BA"/>
    <w:rsid w:val="00746A7D"/>
    <w:rsid w:val="007509DB"/>
    <w:rsid w:val="00751D22"/>
    <w:rsid w:val="0075273E"/>
    <w:rsid w:val="007540D3"/>
    <w:rsid w:val="00756E5A"/>
    <w:rsid w:val="00756EF0"/>
    <w:rsid w:val="007611D4"/>
    <w:rsid w:val="00761E91"/>
    <w:rsid w:val="0076210E"/>
    <w:rsid w:val="00762A00"/>
    <w:rsid w:val="007632AA"/>
    <w:rsid w:val="007638AC"/>
    <w:rsid w:val="007641AC"/>
    <w:rsid w:val="007647BC"/>
    <w:rsid w:val="00764C9B"/>
    <w:rsid w:val="0076518D"/>
    <w:rsid w:val="00765CAD"/>
    <w:rsid w:val="00765DD9"/>
    <w:rsid w:val="0076603C"/>
    <w:rsid w:val="00770127"/>
    <w:rsid w:val="00770917"/>
    <w:rsid w:val="00770A8C"/>
    <w:rsid w:val="007714C0"/>
    <w:rsid w:val="00771A48"/>
    <w:rsid w:val="00771F57"/>
    <w:rsid w:val="0077315E"/>
    <w:rsid w:val="00773AEC"/>
    <w:rsid w:val="00776347"/>
    <w:rsid w:val="00776A9F"/>
    <w:rsid w:val="00777D9C"/>
    <w:rsid w:val="007820AC"/>
    <w:rsid w:val="007860FA"/>
    <w:rsid w:val="00786DC0"/>
    <w:rsid w:val="00787399"/>
    <w:rsid w:val="007910B1"/>
    <w:rsid w:val="00791F1D"/>
    <w:rsid w:val="00791FD5"/>
    <w:rsid w:val="00793DC4"/>
    <w:rsid w:val="00795237"/>
    <w:rsid w:val="00795AE1"/>
    <w:rsid w:val="00795BC9"/>
    <w:rsid w:val="00796349"/>
    <w:rsid w:val="007967CF"/>
    <w:rsid w:val="00797B53"/>
    <w:rsid w:val="007A03FC"/>
    <w:rsid w:val="007A2204"/>
    <w:rsid w:val="007A262F"/>
    <w:rsid w:val="007A2D40"/>
    <w:rsid w:val="007A478E"/>
    <w:rsid w:val="007A7B06"/>
    <w:rsid w:val="007B0D2D"/>
    <w:rsid w:val="007B1977"/>
    <w:rsid w:val="007B3705"/>
    <w:rsid w:val="007B522D"/>
    <w:rsid w:val="007B52C7"/>
    <w:rsid w:val="007B5499"/>
    <w:rsid w:val="007B5757"/>
    <w:rsid w:val="007B6835"/>
    <w:rsid w:val="007B7BCC"/>
    <w:rsid w:val="007C030D"/>
    <w:rsid w:val="007C0D67"/>
    <w:rsid w:val="007C1F37"/>
    <w:rsid w:val="007C338F"/>
    <w:rsid w:val="007C4764"/>
    <w:rsid w:val="007C4FC8"/>
    <w:rsid w:val="007C5A02"/>
    <w:rsid w:val="007C5BEB"/>
    <w:rsid w:val="007C5C98"/>
    <w:rsid w:val="007C64D0"/>
    <w:rsid w:val="007C69FC"/>
    <w:rsid w:val="007D00C1"/>
    <w:rsid w:val="007D56F2"/>
    <w:rsid w:val="007D5E30"/>
    <w:rsid w:val="007D6363"/>
    <w:rsid w:val="007D6553"/>
    <w:rsid w:val="007E12AA"/>
    <w:rsid w:val="007E18ED"/>
    <w:rsid w:val="007E1A41"/>
    <w:rsid w:val="007E2018"/>
    <w:rsid w:val="007E256C"/>
    <w:rsid w:val="007E2DEF"/>
    <w:rsid w:val="007E5A69"/>
    <w:rsid w:val="007E5F18"/>
    <w:rsid w:val="007F43DE"/>
    <w:rsid w:val="007F4E9D"/>
    <w:rsid w:val="007F5826"/>
    <w:rsid w:val="008012D4"/>
    <w:rsid w:val="0080346B"/>
    <w:rsid w:val="008038AE"/>
    <w:rsid w:val="00803951"/>
    <w:rsid w:val="00804D84"/>
    <w:rsid w:val="00807D6D"/>
    <w:rsid w:val="00810397"/>
    <w:rsid w:val="00810BFD"/>
    <w:rsid w:val="00812EDB"/>
    <w:rsid w:val="0081316B"/>
    <w:rsid w:val="00813385"/>
    <w:rsid w:val="008137D2"/>
    <w:rsid w:val="008141B8"/>
    <w:rsid w:val="0081685C"/>
    <w:rsid w:val="0081770A"/>
    <w:rsid w:val="00817C56"/>
    <w:rsid w:val="00817E41"/>
    <w:rsid w:val="008221D9"/>
    <w:rsid w:val="00822621"/>
    <w:rsid w:val="00824066"/>
    <w:rsid w:val="00824B20"/>
    <w:rsid w:val="00825550"/>
    <w:rsid w:val="00825B7A"/>
    <w:rsid w:val="0083061B"/>
    <w:rsid w:val="00830DC4"/>
    <w:rsid w:val="0083155E"/>
    <w:rsid w:val="00832454"/>
    <w:rsid w:val="00832CAB"/>
    <w:rsid w:val="008334C7"/>
    <w:rsid w:val="00833819"/>
    <w:rsid w:val="0083481E"/>
    <w:rsid w:val="00835472"/>
    <w:rsid w:val="00836381"/>
    <w:rsid w:val="00840433"/>
    <w:rsid w:val="0084183D"/>
    <w:rsid w:val="0084287B"/>
    <w:rsid w:val="00842AF9"/>
    <w:rsid w:val="0084445F"/>
    <w:rsid w:val="00845004"/>
    <w:rsid w:val="00850C2F"/>
    <w:rsid w:val="00851922"/>
    <w:rsid w:val="0085445A"/>
    <w:rsid w:val="00856739"/>
    <w:rsid w:val="00857B33"/>
    <w:rsid w:val="00857FFD"/>
    <w:rsid w:val="00861036"/>
    <w:rsid w:val="008627E9"/>
    <w:rsid w:val="00864CB2"/>
    <w:rsid w:val="00866A37"/>
    <w:rsid w:val="008724B0"/>
    <w:rsid w:val="008751D8"/>
    <w:rsid w:val="00875395"/>
    <w:rsid w:val="008778BA"/>
    <w:rsid w:val="00881758"/>
    <w:rsid w:val="0088196D"/>
    <w:rsid w:val="00881EAA"/>
    <w:rsid w:val="00882880"/>
    <w:rsid w:val="00885B26"/>
    <w:rsid w:val="008867B3"/>
    <w:rsid w:val="00886EE6"/>
    <w:rsid w:val="0089053E"/>
    <w:rsid w:val="0089056F"/>
    <w:rsid w:val="008905E5"/>
    <w:rsid w:val="00890925"/>
    <w:rsid w:val="00891F9C"/>
    <w:rsid w:val="00892DF7"/>
    <w:rsid w:val="00893ACA"/>
    <w:rsid w:val="00894F1A"/>
    <w:rsid w:val="00895036"/>
    <w:rsid w:val="00895727"/>
    <w:rsid w:val="00896E9A"/>
    <w:rsid w:val="00897122"/>
    <w:rsid w:val="008A04F6"/>
    <w:rsid w:val="008A44DF"/>
    <w:rsid w:val="008A50F9"/>
    <w:rsid w:val="008A5F05"/>
    <w:rsid w:val="008A7785"/>
    <w:rsid w:val="008B1110"/>
    <w:rsid w:val="008B1E23"/>
    <w:rsid w:val="008B3E91"/>
    <w:rsid w:val="008B6EBA"/>
    <w:rsid w:val="008C1F98"/>
    <w:rsid w:val="008C2685"/>
    <w:rsid w:val="008C4864"/>
    <w:rsid w:val="008C5EB9"/>
    <w:rsid w:val="008C6232"/>
    <w:rsid w:val="008C63A3"/>
    <w:rsid w:val="008C684E"/>
    <w:rsid w:val="008C7277"/>
    <w:rsid w:val="008C7972"/>
    <w:rsid w:val="008D1855"/>
    <w:rsid w:val="008D32A5"/>
    <w:rsid w:val="008D3314"/>
    <w:rsid w:val="008E2F44"/>
    <w:rsid w:val="008E3115"/>
    <w:rsid w:val="008E4FFD"/>
    <w:rsid w:val="008E6413"/>
    <w:rsid w:val="008E6AA8"/>
    <w:rsid w:val="008E6DFE"/>
    <w:rsid w:val="008F003B"/>
    <w:rsid w:val="008F00BE"/>
    <w:rsid w:val="008F2E45"/>
    <w:rsid w:val="008F4B17"/>
    <w:rsid w:val="008F5047"/>
    <w:rsid w:val="008F5F5E"/>
    <w:rsid w:val="008F6774"/>
    <w:rsid w:val="00900B52"/>
    <w:rsid w:val="009027D8"/>
    <w:rsid w:val="00902D01"/>
    <w:rsid w:val="00903579"/>
    <w:rsid w:val="009040B1"/>
    <w:rsid w:val="0090451C"/>
    <w:rsid w:val="00904C84"/>
    <w:rsid w:val="00904DBE"/>
    <w:rsid w:val="0090527C"/>
    <w:rsid w:val="009065C6"/>
    <w:rsid w:val="00907A5F"/>
    <w:rsid w:val="00907EFC"/>
    <w:rsid w:val="00910F3C"/>
    <w:rsid w:val="00912505"/>
    <w:rsid w:val="00913F76"/>
    <w:rsid w:val="0091570E"/>
    <w:rsid w:val="00915A46"/>
    <w:rsid w:val="00915EE3"/>
    <w:rsid w:val="009162CE"/>
    <w:rsid w:val="00917E40"/>
    <w:rsid w:val="009205B9"/>
    <w:rsid w:val="00921818"/>
    <w:rsid w:val="00922DCA"/>
    <w:rsid w:val="00923401"/>
    <w:rsid w:val="0092344C"/>
    <w:rsid w:val="00924D80"/>
    <w:rsid w:val="00926DF4"/>
    <w:rsid w:val="00927D1F"/>
    <w:rsid w:val="00931881"/>
    <w:rsid w:val="0093309A"/>
    <w:rsid w:val="00933B88"/>
    <w:rsid w:val="00933E00"/>
    <w:rsid w:val="00934A8B"/>
    <w:rsid w:val="0093529F"/>
    <w:rsid w:val="009375C8"/>
    <w:rsid w:val="00943127"/>
    <w:rsid w:val="00943F5F"/>
    <w:rsid w:val="00944036"/>
    <w:rsid w:val="00945870"/>
    <w:rsid w:val="0094587A"/>
    <w:rsid w:val="00945F68"/>
    <w:rsid w:val="00946148"/>
    <w:rsid w:val="00946FC6"/>
    <w:rsid w:val="00947CCA"/>
    <w:rsid w:val="00951D3C"/>
    <w:rsid w:val="00952944"/>
    <w:rsid w:val="00952C93"/>
    <w:rsid w:val="00953187"/>
    <w:rsid w:val="00956F8C"/>
    <w:rsid w:val="00960D55"/>
    <w:rsid w:val="00962246"/>
    <w:rsid w:val="00963F15"/>
    <w:rsid w:val="009667C1"/>
    <w:rsid w:val="00966F23"/>
    <w:rsid w:val="009670CB"/>
    <w:rsid w:val="00967705"/>
    <w:rsid w:val="00970672"/>
    <w:rsid w:val="009723D1"/>
    <w:rsid w:val="009740CF"/>
    <w:rsid w:val="00974818"/>
    <w:rsid w:val="00977845"/>
    <w:rsid w:val="009805C8"/>
    <w:rsid w:val="0098193C"/>
    <w:rsid w:val="00981ECB"/>
    <w:rsid w:val="009821D7"/>
    <w:rsid w:val="00982521"/>
    <w:rsid w:val="009847A2"/>
    <w:rsid w:val="009902BE"/>
    <w:rsid w:val="00990E65"/>
    <w:rsid w:val="00992D69"/>
    <w:rsid w:val="009934E1"/>
    <w:rsid w:val="009943D9"/>
    <w:rsid w:val="00994B48"/>
    <w:rsid w:val="00995033"/>
    <w:rsid w:val="00995393"/>
    <w:rsid w:val="009A0D8D"/>
    <w:rsid w:val="009A0EA9"/>
    <w:rsid w:val="009A14B6"/>
    <w:rsid w:val="009A24A7"/>
    <w:rsid w:val="009A262D"/>
    <w:rsid w:val="009A2686"/>
    <w:rsid w:val="009A41BE"/>
    <w:rsid w:val="009A7A2B"/>
    <w:rsid w:val="009B0AB8"/>
    <w:rsid w:val="009B230A"/>
    <w:rsid w:val="009B2438"/>
    <w:rsid w:val="009B5608"/>
    <w:rsid w:val="009B6B68"/>
    <w:rsid w:val="009B7BE8"/>
    <w:rsid w:val="009C07C0"/>
    <w:rsid w:val="009C14C0"/>
    <w:rsid w:val="009C169C"/>
    <w:rsid w:val="009C1889"/>
    <w:rsid w:val="009C199C"/>
    <w:rsid w:val="009C2449"/>
    <w:rsid w:val="009C5272"/>
    <w:rsid w:val="009C5525"/>
    <w:rsid w:val="009C5B2C"/>
    <w:rsid w:val="009C6057"/>
    <w:rsid w:val="009C60F1"/>
    <w:rsid w:val="009C6E85"/>
    <w:rsid w:val="009C7874"/>
    <w:rsid w:val="009D0343"/>
    <w:rsid w:val="009D0CB1"/>
    <w:rsid w:val="009D1A56"/>
    <w:rsid w:val="009D2A7D"/>
    <w:rsid w:val="009D7D60"/>
    <w:rsid w:val="009D7E6C"/>
    <w:rsid w:val="009E020B"/>
    <w:rsid w:val="009E43A3"/>
    <w:rsid w:val="009E5A8E"/>
    <w:rsid w:val="009E6094"/>
    <w:rsid w:val="009E71CF"/>
    <w:rsid w:val="009E787A"/>
    <w:rsid w:val="009E7B2F"/>
    <w:rsid w:val="009F0291"/>
    <w:rsid w:val="009F1835"/>
    <w:rsid w:val="009F1938"/>
    <w:rsid w:val="009F19D2"/>
    <w:rsid w:val="009F1B7A"/>
    <w:rsid w:val="009F20C7"/>
    <w:rsid w:val="009F2922"/>
    <w:rsid w:val="009F5335"/>
    <w:rsid w:val="009F75D6"/>
    <w:rsid w:val="009F7743"/>
    <w:rsid w:val="00A01713"/>
    <w:rsid w:val="00A01972"/>
    <w:rsid w:val="00A01EA8"/>
    <w:rsid w:val="00A021FD"/>
    <w:rsid w:val="00A03B2F"/>
    <w:rsid w:val="00A03EE5"/>
    <w:rsid w:val="00A05D59"/>
    <w:rsid w:val="00A06658"/>
    <w:rsid w:val="00A06D40"/>
    <w:rsid w:val="00A0794E"/>
    <w:rsid w:val="00A10068"/>
    <w:rsid w:val="00A12A0A"/>
    <w:rsid w:val="00A13CE4"/>
    <w:rsid w:val="00A156C5"/>
    <w:rsid w:val="00A20CCA"/>
    <w:rsid w:val="00A21C5A"/>
    <w:rsid w:val="00A23CFA"/>
    <w:rsid w:val="00A24788"/>
    <w:rsid w:val="00A24F8A"/>
    <w:rsid w:val="00A2504E"/>
    <w:rsid w:val="00A2679A"/>
    <w:rsid w:val="00A27137"/>
    <w:rsid w:val="00A30D4C"/>
    <w:rsid w:val="00A3275E"/>
    <w:rsid w:val="00A34A95"/>
    <w:rsid w:val="00A36CED"/>
    <w:rsid w:val="00A40DAC"/>
    <w:rsid w:val="00A434FC"/>
    <w:rsid w:val="00A437AE"/>
    <w:rsid w:val="00A4576D"/>
    <w:rsid w:val="00A469FD"/>
    <w:rsid w:val="00A46A33"/>
    <w:rsid w:val="00A50050"/>
    <w:rsid w:val="00A5024C"/>
    <w:rsid w:val="00A5098B"/>
    <w:rsid w:val="00A518DC"/>
    <w:rsid w:val="00A53070"/>
    <w:rsid w:val="00A533B9"/>
    <w:rsid w:val="00A53D87"/>
    <w:rsid w:val="00A5453D"/>
    <w:rsid w:val="00A5598E"/>
    <w:rsid w:val="00A57806"/>
    <w:rsid w:val="00A612E0"/>
    <w:rsid w:val="00A629C0"/>
    <w:rsid w:val="00A65E5B"/>
    <w:rsid w:val="00A674C3"/>
    <w:rsid w:val="00A67910"/>
    <w:rsid w:val="00A67B45"/>
    <w:rsid w:val="00A72847"/>
    <w:rsid w:val="00A7323D"/>
    <w:rsid w:val="00A73819"/>
    <w:rsid w:val="00A75186"/>
    <w:rsid w:val="00A76B5C"/>
    <w:rsid w:val="00A8386A"/>
    <w:rsid w:val="00A85C3A"/>
    <w:rsid w:val="00A9023E"/>
    <w:rsid w:val="00A90F81"/>
    <w:rsid w:val="00A928D2"/>
    <w:rsid w:val="00A92CEA"/>
    <w:rsid w:val="00A92E64"/>
    <w:rsid w:val="00A93DCA"/>
    <w:rsid w:val="00A93F90"/>
    <w:rsid w:val="00A9500E"/>
    <w:rsid w:val="00A957FB"/>
    <w:rsid w:val="00A975E0"/>
    <w:rsid w:val="00A97862"/>
    <w:rsid w:val="00AA1DAD"/>
    <w:rsid w:val="00AA2F67"/>
    <w:rsid w:val="00AA62FE"/>
    <w:rsid w:val="00AA6AA3"/>
    <w:rsid w:val="00AA6B5D"/>
    <w:rsid w:val="00AA7544"/>
    <w:rsid w:val="00AB0E82"/>
    <w:rsid w:val="00AB165E"/>
    <w:rsid w:val="00AB2082"/>
    <w:rsid w:val="00AB4321"/>
    <w:rsid w:val="00AB55AC"/>
    <w:rsid w:val="00AB5856"/>
    <w:rsid w:val="00AB5DAA"/>
    <w:rsid w:val="00AB5FBF"/>
    <w:rsid w:val="00AB6F49"/>
    <w:rsid w:val="00AC0E6D"/>
    <w:rsid w:val="00AC1B08"/>
    <w:rsid w:val="00AC27C7"/>
    <w:rsid w:val="00AC27CC"/>
    <w:rsid w:val="00AC2D4F"/>
    <w:rsid w:val="00AC3E0F"/>
    <w:rsid w:val="00AC486E"/>
    <w:rsid w:val="00AC61B2"/>
    <w:rsid w:val="00AC73C9"/>
    <w:rsid w:val="00AC782F"/>
    <w:rsid w:val="00AD0908"/>
    <w:rsid w:val="00AD1C64"/>
    <w:rsid w:val="00AD2661"/>
    <w:rsid w:val="00AD42D9"/>
    <w:rsid w:val="00AD56D1"/>
    <w:rsid w:val="00AD674F"/>
    <w:rsid w:val="00AD7F36"/>
    <w:rsid w:val="00AE1B1C"/>
    <w:rsid w:val="00AE1E9D"/>
    <w:rsid w:val="00AE21AC"/>
    <w:rsid w:val="00AE3964"/>
    <w:rsid w:val="00AE5FED"/>
    <w:rsid w:val="00AE7124"/>
    <w:rsid w:val="00AE754D"/>
    <w:rsid w:val="00AE76FA"/>
    <w:rsid w:val="00AF38AB"/>
    <w:rsid w:val="00AF4C89"/>
    <w:rsid w:val="00AF68D5"/>
    <w:rsid w:val="00AF6C9C"/>
    <w:rsid w:val="00AF7676"/>
    <w:rsid w:val="00B007CA"/>
    <w:rsid w:val="00B026E7"/>
    <w:rsid w:val="00B02738"/>
    <w:rsid w:val="00B0355F"/>
    <w:rsid w:val="00B035BE"/>
    <w:rsid w:val="00B0466B"/>
    <w:rsid w:val="00B05E71"/>
    <w:rsid w:val="00B071D6"/>
    <w:rsid w:val="00B10FBC"/>
    <w:rsid w:val="00B1139C"/>
    <w:rsid w:val="00B131F4"/>
    <w:rsid w:val="00B17E1D"/>
    <w:rsid w:val="00B2061A"/>
    <w:rsid w:val="00B206A8"/>
    <w:rsid w:val="00B22E56"/>
    <w:rsid w:val="00B24A82"/>
    <w:rsid w:val="00B24B98"/>
    <w:rsid w:val="00B254F6"/>
    <w:rsid w:val="00B2612E"/>
    <w:rsid w:val="00B2636D"/>
    <w:rsid w:val="00B26592"/>
    <w:rsid w:val="00B26E75"/>
    <w:rsid w:val="00B305C0"/>
    <w:rsid w:val="00B3247D"/>
    <w:rsid w:val="00B3291E"/>
    <w:rsid w:val="00B34386"/>
    <w:rsid w:val="00B35677"/>
    <w:rsid w:val="00B4338D"/>
    <w:rsid w:val="00B44683"/>
    <w:rsid w:val="00B50141"/>
    <w:rsid w:val="00B56E76"/>
    <w:rsid w:val="00B575B4"/>
    <w:rsid w:val="00B6075B"/>
    <w:rsid w:val="00B60F48"/>
    <w:rsid w:val="00B63804"/>
    <w:rsid w:val="00B66319"/>
    <w:rsid w:val="00B67118"/>
    <w:rsid w:val="00B676D6"/>
    <w:rsid w:val="00B67DDB"/>
    <w:rsid w:val="00B700A9"/>
    <w:rsid w:val="00B7040E"/>
    <w:rsid w:val="00B7618C"/>
    <w:rsid w:val="00B769BF"/>
    <w:rsid w:val="00B77826"/>
    <w:rsid w:val="00B810D6"/>
    <w:rsid w:val="00B815DC"/>
    <w:rsid w:val="00B82A13"/>
    <w:rsid w:val="00B82B46"/>
    <w:rsid w:val="00B8373A"/>
    <w:rsid w:val="00B83744"/>
    <w:rsid w:val="00B8518E"/>
    <w:rsid w:val="00B85C78"/>
    <w:rsid w:val="00B93086"/>
    <w:rsid w:val="00B94B2F"/>
    <w:rsid w:val="00B9600C"/>
    <w:rsid w:val="00BA0270"/>
    <w:rsid w:val="00BA02FD"/>
    <w:rsid w:val="00BA0C20"/>
    <w:rsid w:val="00BA2F9F"/>
    <w:rsid w:val="00BA56B4"/>
    <w:rsid w:val="00BA5FDB"/>
    <w:rsid w:val="00BA6757"/>
    <w:rsid w:val="00BB0F24"/>
    <w:rsid w:val="00BB1C9D"/>
    <w:rsid w:val="00BB3689"/>
    <w:rsid w:val="00BB3EDF"/>
    <w:rsid w:val="00BB5D2B"/>
    <w:rsid w:val="00BC071C"/>
    <w:rsid w:val="00BC18F8"/>
    <w:rsid w:val="00BC31C8"/>
    <w:rsid w:val="00BC51D6"/>
    <w:rsid w:val="00BC668E"/>
    <w:rsid w:val="00BD00C4"/>
    <w:rsid w:val="00BD0961"/>
    <w:rsid w:val="00BD1A37"/>
    <w:rsid w:val="00BD1BC0"/>
    <w:rsid w:val="00BD1E53"/>
    <w:rsid w:val="00BD2671"/>
    <w:rsid w:val="00BD3264"/>
    <w:rsid w:val="00BD34D2"/>
    <w:rsid w:val="00BD45E6"/>
    <w:rsid w:val="00BD5148"/>
    <w:rsid w:val="00BE01E8"/>
    <w:rsid w:val="00BE0373"/>
    <w:rsid w:val="00BE0BB7"/>
    <w:rsid w:val="00BE0DD3"/>
    <w:rsid w:val="00BE20ED"/>
    <w:rsid w:val="00BE301E"/>
    <w:rsid w:val="00BE3E2B"/>
    <w:rsid w:val="00BE4A9D"/>
    <w:rsid w:val="00BE4EDC"/>
    <w:rsid w:val="00BE573E"/>
    <w:rsid w:val="00BF05BF"/>
    <w:rsid w:val="00BF1E47"/>
    <w:rsid w:val="00BF41A8"/>
    <w:rsid w:val="00BF49B5"/>
    <w:rsid w:val="00BF661D"/>
    <w:rsid w:val="00BF6DBB"/>
    <w:rsid w:val="00BF75C8"/>
    <w:rsid w:val="00C0195F"/>
    <w:rsid w:val="00C02F3A"/>
    <w:rsid w:val="00C04089"/>
    <w:rsid w:val="00C04833"/>
    <w:rsid w:val="00C05A6F"/>
    <w:rsid w:val="00C05D02"/>
    <w:rsid w:val="00C06ACE"/>
    <w:rsid w:val="00C06E12"/>
    <w:rsid w:val="00C0733E"/>
    <w:rsid w:val="00C07ED0"/>
    <w:rsid w:val="00C1062A"/>
    <w:rsid w:val="00C10CFD"/>
    <w:rsid w:val="00C11DAB"/>
    <w:rsid w:val="00C13A3C"/>
    <w:rsid w:val="00C1591F"/>
    <w:rsid w:val="00C20042"/>
    <w:rsid w:val="00C217DD"/>
    <w:rsid w:val="00C25F80"/>
    <w:rsid w:val="00C3019C"/>
    <w:rsid w:val="00C30AB5"/>
    <w:rsid w:val="00C324B8"/>
    <w:rsid w:val="00C32D56"/>
    <w:rsid w:val="00C35447"/>
    <w:rsid w:val="00C371E9"/>
    <w:rsid w:val="00C3792A"/>
    <w:rsid w:val="00C40724"/>
    <w:rsid w:val="00C45CCC"/>
    <w:rsid w:val="00C46814"/>
    <w:rsid w:val="00C4681F"/>
    <w:rsid w:val="00C47D89"/>
    <w:rsid w:val="00C51889"/>
    <w:rsid w:val="00C52443"/>
    <w:rsid w:val="00C546E9"/>
    <w:rsid w:val="00C548C8"/>
    <w:rsid w:val="00C552D5"/>
    <w:rsid w:val="00C574CD"/>
    <w:rsid w:val="00C602B1"/>
    <w:rsid w:val="00C645B3"/>
    <w:rsid w:val="00C6522F"/>
    <w:rsid w:val="00C7195A"/>
    <w:rsid w:val="00C74C47"/>
    <w:rsid w:val="00C75A23"/>
    <w:rsid w:val="00C76F3A"/>
    <w:rsid w:val="00C77E60"/>
    <w:rsid w:val="00C80E8B"/>
    <w:rsid w:val="00C83132"/>
    <w:rsid w:val="00C83784"/>
    <w:rsid w:val="00C83E9E"/>
    <w:rsid w:val="00C84164"/>
    <w:rsid w:val="00C849BE"/>
    <w:rsid w:val="00C84A48"/>
    <w:rsid w:val="00C87B83"/>
    <w:rsid w:val="00C91182"/>
    <w:rsid w:val="00C91902"/>
    <w:rsid w:val="00C92023"/>
    <w:rsid w:val="00C93538"/>
    <w:rsid w:val="00C93A86"/>
    <w:rsid w:val="00C94D7D"/>
    <w:rsid w:val="00C9522B"/>
    <w:rsid w:val="00C95671"/>
    <w:rsid w:val="00C95B51"/>
    <w:rsid w:val="00C9628A"/>
    <w:rsid w:val="00C964DB"/>
    <w:rsid w:val="00C97875"/>
    <w:rsid w:val="00C97EE3"/>
    <w:rsid w:val="00CA0281"/>
    <w:rsid w:val="00CA13FF"/>
    <w:rsid w:val="00CA152C"/>
    <w:rsid w:val="00CA64FD"/>
    <w:rsid w:val="00CA73F8"/>
    <w:rsid w:val="00CA7756"/>
    <w:rsid w:val="00CB03B2"/>
    <w:rsid w:val="00CB0B5A"/>
    <w:rsid w:val="00CB1323"/>
    <w:rsid w:val="00CB1899"/>
    <w:rsid w:val="00CB1939"/>
    <w:rsid w:val="00CB1BD0"/>
    <w:rsid w:val="00CB2514"/>
    <w:rsid w:val="00CB4756"/>
    <w:rsid w:val="00CB4E45"/>
    <w:rsid w:val="00CC1464"/>
    <w:rsid w:val="00CC2F7F"/>
    <w:rsid w:val="00CC3D5A"/>
    <w:rsid w:val="00CC4F76"/>
    <w:rsid w:val="00CC5EB0"/>
    <w:rsid w:val="00CC736F"/>
    <w:rsid w:val="00CD3F08"/>
    <w:rsid w:val="00CD5204"/>
    <w:rsid w:val="00CD661B"/>
    <w:rsid w:val="00CE03BB"/>
    <w:rsid w:val="00CE2152"/>
    <w:rsid w:val="00CE2A63"/>
    <w:rsid w:val="00CE2EDC"/>
    <w:rsid w:val="00CE3139"/>
    <w:rsid w:val="00CE39AC"/>
    <w:rsid w:val="00CE3DE0"/>
    <w:rsid w:val="00CE41CA"/>
    <w:rsid w:val="00CE432D"/>
    <w:rsid w:val="00CE5C97"/>
    <w:rsid w:val="00CF07CA"/>
    <w:rsid w:val="00CF0D70"/>
    <w:rsid w:val="00CF1042"/>
    <w:rsid w:val="00CF14F8"/>
    <w:rsid w:val="00CF5016"/>
    <w:rsid w:val="00CF576A"/>
    <w:rsid w:val="00CF70B9"/>
    <w:rsid w:val="00D017CC"/>
    <w:rsid w:val="00D0496E"/>
    <w:rsid w:val="00D04A9E"/>
    <w:rsid w:val="00D0678E"/>
    <w:rsid w:val="00D06C12"/>
    <w:rsid w:val="00D0750C"/>
    <w:rsid w:val="00D10079"/>
    <w:rsid w:val="00D1205F"/>
    <w:rsid w:val="00D13798"/>
    <w:rsid w:val="00D16BEE"/>
    <w:rsid w:val="00D1732B"/>
    <w:rsid w:val="00D178D6"/>
    <w:rsid w:val="00D21CF2"/>
    <w:rsid w:val="00D22432"/>
    <w:rsid w:val="00D264DA"/>
    <w:rsid w:val="00D276A7"/>
    <w:rsid w:val="00D30498"/>
    <w:rsid w:val="00D31C57"/>
    <w:rsid w:val="00D320B2"/>
    <w:rsid w:val="00D3559B"/>
    <w:rsid w:val="00D362B8"/>
    <w:rsid w:val="00D40233"/>
    <w:rsid w:val="00D407EE"/>
    <w:rsid w:val="00D418FD"/>
    <w:rsid w:val="00D427CB"/>
    <w:rsid w:val="00D42A85"/>
    <w:rsid w:val="00D43FCF"/>
    <w:rsid w:val="00D458C3"/>
    <w:rsid w:val="00D47B5F"/>
    <w:rsid w:val="00D503D0"/>
    <w:rsid w:val="00D5087C"/>
    <w:rsid w:val="00D52F3E"/>
    <w:rsid w:val="00D54444"/>
    <w:rsid w:val="00D55C55"/>
    <w:rsid w:val="00D56022"/>
    <w:rsid w:val="00D578CB"/>
    <w:rsid w:val="00D606EF"/>
    <w:rsid w:val="00D60CBF"/>
    <w:rsid w:val="00D619D6"/>
    <w:rsid w:val="00D62286"/>
    <w:rsid w:val="00D63B2B"/>
    <w:rsid w:val="00D6415C"/>
    <w:rsid w:val="00D64183"/>
    <w:rsid w:val="00D65E13"/>
    <w:rsid w:val="00D66DB2"/>
    <w:rsid w:val="00D718C4"/>
    <w:rsid w:val="00D747E2"/>
    <w:rsid w:val="00D75C33"/>
    <w:rsid w:val="00D75C62"/>
    <w:rsid w:val="00D803FC"/>
    <w:rsid w:val="00D83DD4"/>
    <w:rsid w:val="00D84EDE"/>
    <w:rsid w:val="00D879BD"/>
    <w:rsid w:val="00D91A9E"/>
    <w:rsid w:val="00D925E1"/>
    <w:rsid w:val="00D92C02"/>
    <w:rsid w:val="00D94855"/>
    <w:rsid w:val="00D9630A"/>
    <w:rsid w:val="00D9677A"/>
    <w:rsid w:val="00D96B87"/>
    <w:rsid w:val="00D96D45"/>
    <w:rsid w:val="00D971D1"/>
    <w:rsid w:val="00D97E1A"/>
    <w:rsid w:val="00DA1962"/>
    <w:rsid w:val="00DA2705"/>
    <w:rsid w:val="00DA27EC"/>
    <w:rsid w:val="00DA2871"/>
    <w:rsid w:val="00DA2897"/>
    <w:rsid w:val="00DA29D3"/>
    <w:rsid w:val="00DA34D8"/>
    <w:rsid w:val="00DA3E57"/>
    <w:rsid w:val="00DA4DD6"/>
    <w:rsid w:val="00DA4F31"/>
    <w:rsid w:val="00DA7BE0"/>
    <w:rsid w:val="00DB2EC0"/>
    <w:rsid w:val="00DB3ECC"/>
    <w:rsid w:val="00DB4695"/>
    <w:rsid w:val="00DC564F"/>
    <w:rsid w:val="00DC5E56"/>
    <w:rsid w:val="00DD02BD"/>
    <w:rsid w:val="00DD1083"/>
    <w:rsid w:val="00DD1BF5"/>
    <w:rsid w:val="00DD1F40"/>
    <w:rsid w:val="00DD218F"/>
    <w:rsid w:val="00DD3057"/>
    <w:rsid w:val="00DD441F"/>
    <w:rsid w:val="00DD5C83"/>
    <w:rsid w:val="00DD5ED5"/>
    <w:rsid w:val="00DE033F"/>
    <w:rsid w:val="00DE1A7D"/>
    <w:rsid w:val="00DE405E"/>
    <w:rsid w:val="00DE50AD"/>
    <w:rsid w:val="00DE6752"/>
    <w:rsid w:val="00DE73FE"/>
    <w:rsid w:val="00DF307C"/>
    <w:rsid w:val="00DF30A5"/>
    <w:rsid w:val="00DF3E73"/>
    <w:rsid w:val="00DF492F"/>
    <w:rsid w:val="00DF4ABD"/>
    <w:rsid w:val="00DF4DE4"/>
    <w:rsid w:val="00DF5C9A"/>
    <w:rsid w:val="00E04114"/>
    <w:rsid w:val="00E05137"/>
    <w:rsid w:val="00E062F9"/>
    <w:rsid w:val="00E07BB0"/>
    <w:rsid w:val="00E114B5"/>
    <w:rsid w:val="00E11F8A"/>
    <w:rsid w:val="00E13992"/>
    <w:rsid w:val="00E13EA6"/>
    <w:rsid w:val="00E14B41"/>
    <w:rsid w:val="00E14DFB"/>
    <w:rsid w:val="00E21303"/>
    <w:rsid w:val="00E22D61"/>
    <w:rsid w:val="00E231E2"/>
    <w:rsid w:val="00E23DD7"/>
    <w:rsid w:val="00E2419B"/>
    <w:rsid w:val="00E24AB9"/>
    <w:rsid w:val="00E253F3"/>
    <w:rsid w:val="00E27B52"/>
    <w:rsid w:val="00E312C8"/>
    <w:rsid w:val="00E33574"/>
    <w:rsid w:val="00E3406A"/>
    <w:rsid w:val="00E35509"/>
    <w:rsid w:val="00E3631A"/>
    <w:rsid w:val="00E368B2"/>
    <w:rsid w:val="00E370ED"/>
    <w:rsid w:val="00E4187A"/>
    <w:rsid w:val="00E43AEA"/>
    <w:rsid w:val="00E4410E"/>
    <w:rsid w:val="00E4528D"/>
    <w:rsid w:val="00E45ACB"/>
    <w:rsid w:val="00E45F33"/>
    <w:rsid w:val="00E46271"/>
    <w:rsid w:val="00E46B55"/>
    <w:rsid w:val="00E47F0E"/>
    <w:rsid w:val="00E5029E"/>
    <w:rsid w:val="00E5328C"/>
    <w:rsid w:val="00E55AD7"/>
    <w:rsid w:val="00E60E68"/>
    <w:rsid w:val="00E60EB1"/>
    <w:rsid w:val="00E60F47"/>
    <w:rsid w:val="00E634FB"/>
    <w:rsid w:val="00E63665"/>
    <w:rsid w:val="00E636C2"/>
    <w:rsid w:val="00E639DF"/>
    <w:rsid w:val="00E641F2"/>
    <w:rsid w:val="00E6634F"/>
    <w:rsid w:val="00E665CA"/>
    <w:rsid w:val="00E67A93"/>
    <w:rsid w:val="00E70A48"/>
    <w:rsid w:val="00E71479"/>
    <w:rsid w:val="00E717B7"/>
    <w:rsid w:val="00E7324E"/>
    <w:rsid w:val="00E80DF7"/>
    <w:rsid w:val="00E83B38"/>
    <w:rsid w:val="00E8654D"/>
    <w:rsid w:val="00E87F1F"/>
    <w:rsid w:val="00E918D0"/>
    <w:rsid w:val="00E9310E"/>
    <w:rsid w:val="00E9644F"/>
    <w:rsid w:val="00E969B8"/>
    <w:rsid w:val="00E97193"/>
    <w:rsid w:val="00E97978"/>
    <w:rsid w:val="00EA001F"/>
    <w:rsid w:val="00EA1B84"/>
    <w:rsid w:val="00EA40EB"/>
    <w:rsid w:val="00EA4765"/>
    <w:rsid w:val="00EA73D9"/>
    <w:rsid w:val="00EA7B80"/>
    <w:rsid w:val="00EB1144"/>
    <w:rsid w:val="00EB21C1"/>
    <w:rsid w:val="00EB376C"/>
    <w:rsid w:val="00EB3DA3"/>
    <w:rsid w:val="00EB42C4"/>
    <w:rsid w:val="00EB4BBE"/>
    <w:rsid w:val="00EC0EA2"/>
    <w:rsid w:val="00EC3C6F"/>
    <w:rsid w:val="00EC5AC2"/>
    <w:rsid w:val="00EC5F62"/>
    <w:rsid w:val="00EC61A3"/>
    <w:rsid w:val="00EC6A4D"/>
    <w:rsid w:val="00EC7821"/>
    <w:rsid w:val="00ED5146"/>
    <w:rsid w:val="00ED55C9"/>
    <w:rsid w:val="00EE096F"/>
    <w:rsid w:val="00EE0AB4"/>
    <w:rsid w:val="00EE4714"/>
    <w:rsid w:val="00EE6058"/>
    <w:rsid w:val="00EE7988"/>
    <w:rsid w:val="00EF0092"/>
    <w:rsid w:val="00EF0ECD"/>
    <w:rsid w:val="00EF17B6"/>
    <w:rsid w:val="00EF1FCC"/>
    <w:rsid w:val="00EF2074"/>
    <w:rsid w:val="00EF30AA"/>
    <w:rsid w:val="00EF71FA"/>
    <w:rsid w:val="00F00A24"/>
    <w:rsid w:val="00F00C7F"/>
    <w:rsid w:val="00F011B2"/>
    <w:rsid w:val="00F017BF"/>
    <w:rsid w:val="00F01BCB"/>
    <w:rsid w:val="00F04AF8"/>
    <w:rsid w:val="00F057D4"/>
    <w:rsid w:val="00F11410"/>
    <w:rsid w:val="00F11912"/>
    <w:rsid w:val="00F1340A"/>
    <w:rsid w:val="00F13D96"/>
    <w:rsid w:val="00F13F2E"/>
    <w:rsid w:val="00F143AB"/>
    <w:rsid w:val="00F16C9B"/>
    <w:rsid w:val="00F16CC2"/>
    <w:rsid w:val="00F222E1"/>
    <w:rsid w:val="00F22AA1"/>
    <w:rsid w:val="00F22D81"/>
    <w:rsid w:val="00F22DB8"/>
    <w:rsid w:val="00F22E90"/>
    <w:rsid w:val="00F271D5"/>
    <w:rsid w:val="00F27660"/>
    <w:rsid w:val="00F32921"/>
    <w:rsid w:val="00F34A99"/>
    <w:rsid w:val="00F36518"/>
    <w:rsid w:val="00F370D8"/>
    <w:rsid w:val="00F37BEE"/>
    <w:rsid w:val="00F37C20"/>
    <w:rsid w:val="00F41929"/>
    <w:rsid w:val="00F41AFE"/>
    <w:rsid w:val="00F4204B"/>
    <w:rsid w:val="00F42491"/>
    <w:rsid w:val="00F44736"/>
    <w:rsid w:val="00F45418"/>
    <w:rsid w:val="00F500A7"/>
    <w:rsid w:val="00F57C3B"/>
    <w:rsid w:val="00F609C5"/>
    <w:rsid w:val="00F63ECB"/>
    <w:rsid w:val="00F64435"/>
    <w:rsid w:val="00F6445D"/>
    <w:rsid w:val="00F65645"/>
    <w:rsid w:val="00F66003"/>
    <w:rsid w:val="00F6659E"/>
    <w:rsid w:val="00F66F45"/>
    <w:rsid w:val="00F701B3"/>
    <w:rsid w:val="00F7229A"/>
    <w:rsid w:val="00F72489"/>
    <w:rsid w:val="00F76BAF"/>
    <w:rsid w:val="00F8167B"/>
    <w:rsid w:val="00F8267A"/>
    <w:rsid w:val="00F835EF"/>
    <w:rsid w:val="00F837DD"/>
    <w:rsid w:val="00F83C28"/>
    <w:rsid w:val="00F84750"/>
    <w:rsid w:val="00F84F19"/>
    <w:rsid w:val="00F84FDB"/>
    <w:rsid w:val="00F863DE"/>
    <w:rsid w:val="00F8669D"/>
    <w:rsid w:val="00F87808"/>
    <w:rsid w:val="00F87C40"/>
    <w:rsid w:val="00F90F9D"/>
    <w:rsid w:val="00F91459"/>
    <w:rsid w:val="00F91FDD"/>
    <w:rsid w:val="00F92535"/>
    <w:rsid w:val="00F947A3"/>
    <w:rsid w:val="00F948B1"/>
    <w:rsid w:val="00F975D9"/>
    <w:rsid w:val="00F9783D"/>
    <w:rsid w:val="00FA2252"/>
    <w:rsid w:val="00FA5E62"/>
    <w:rsid w:val="00FA6675"/>
    <w:rsid w:val="00FA7FA8"/>
    <w:rsid w:val="00FB44D0"/>
    <w:rsid w:val="00FB638F"/>
    <w:rsid w:val="00FB7F2B"/>
    <w:rsid w:val="00FC0E48"/>
    <w:rsid w:val="00FC2440"/>
    <w:rsid w:val="00FC2CAD"/>
    <w:rsid w:val="00FC367D"/>
    <w:rsid w:val="00FC5C54"/>
    <w:rsid w:val="00FC5F2F"/>
    <w:rsid w:val="00FC6F73"/>
    <w:rsid w:val="00FD499E"/>
    <w:rsid w:val="00FD4FFC"/>
    <w:rsid w:val="00FD6794"/>
    <w:rsid w:val="00FD69F4"/>
    <w:rsid w:val="00FD6C60"/>
    <w:rsid w:val="00FD721F"/>
    <w:rsid w:val="00FD7564"/>
    <w:rsid w:val="00FE059A"/>
    <w:rsid w:val="00FE08FC"/>
    <w:rsid w:val="00FE3CD0"/>
    <w:rsid w:val="00FE5292"/>
    <w:rsid w:val="00FE52E6"/>
    <w:rsid w:val="00FE6B64"/>
    <w:rsid w:val="00FE6CB4"/>
    <w:rsid w:val="00FE6CF3"/>
    <w:rsid w:val="00FF01F2"/>
    <w:rsid w:val="00FF0E79"/>
    <w:rsid w:val="00FF22B2"/>
    <w:rsid w:val="00FF2377"/>
    <w:rsid w:val="00FF24FA"/>
    <w:rsid w:val="00FF3242"/>
    <w:rsid w:val="00FF6C9C"/>
    <w:rsid w:val="00FF7128"/>
    <w:rsid w:val="00FF78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229">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3693">
      <w:bodyDiv w:val="1"/>
      <w:marLeft w:val="0"/>
      <w:marRight w:val="0"/>
      <w:marTop w:val="0"/>
      <w:marBottom w:val="0"/>
      <w:divBdr>
        <w:top w:val="none" w:sz="0" w:space="0" w:color="auto"/>
        <w:left w:val="none" w:sz="0" w:space="0" w:color="auto"/>
        <w:bottom w:val="none" w:sz="0" w:space="0" w:color="auto"/>
        <w:right w:val="none" w:sz="0" w:space="0" w:color="auto"/>
      </w:divBdr>
    </w:div>
    <w:div w:id="48381410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382054312">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866592">
      <w:bodyDiv w:val="1"/>
      <w:marLeft w:val="0"/>
      <w:marRight w:val="0"/>
      <w:marTop w:val="0"/>
      <w:marBottom w:val="0"/>
      <w:divBdr>
        <w:top w:val="none" w:sz="0" w:space="0" w:color="auto"/>
        <w:left w:val="none" w:sz="0" w:space="0" w:color="auto"/>
        <w:bottom w:val="none" w:sz="0" w:space="0" w:color="auto"/>
        <w:right w:val="none" w:sz="0" w:space="0" w:color="auto"/>
      </w:divBdr>
    </w:div>
    <w:div w:id="2104303221">
      <w:bodyDiv w:val="1"/>
      <w:marLeft w:val="0"/>
      <w:marRight w:val="0"/>
      <w:marTop w:val="0"/>
      <w:marBottom w:val="0"/>
      <w:divBdr>
        <w:top w:val="none" w:sz="0" w:space="0" w:color="auto"/>
        <w:left w:val="none" w:sz="0" w:space="0" w:color="auto"/>
        <w:bottom w:val="none" w:sz="0" w:space="0" w:color="auto"/>
        <w:right w:val="none" w:sz="0" w:space="0" w:color="auto"/>
      </w:divBdr>
    </w:div>
    <w:div w:id="2126457199">
      <w:bodyDiv w:val="1"/>
      <w:marLeft w:val="0"/>
      <w:marRight w:val="0"/>
      <w:marTop w:val="0"/>
      <w:marBottom w:val="0"/>
      <w:divBdr>
        <w:top w:val="none" w:sz="0" w:space="0" w:color="auto"/>
        <w:left w:val="none" w:sz="0" w:space="0" w:color="auto"/>
        <w:bottom w:val="none" w:sz="0" w:space="0" w:color="auto"/>
        <w:right w:val="none" w:sz="0" w:space="0" w:color="auto"/>
      </w:divBdr>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443767345">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269629039">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 w:id="49348859">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E4A7-7F9F-492A-A86A-71137675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3474</Words>
  <Characters>19112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18</cp:revision>
  <cp:lastPrinted>2018-03-15T15:17:00Z</cp:lastPrinted>
  <dcterms:created xsi:type="dcterms:W3CDTF">2018-03-02T14:18:00Z</dcterms:created>
  <dcterms:modified xsi:type="dcterms:W3CDTF">2018-04-13T19:37:00Z</dcterms:modified>
</cp:coreProperties>
</file>