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330" w:rsidRPr="001010AD" w:rsidRDefault="006C2330" w:rsidP="006C2330">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Calibri" w:eastAsia="Calibri" w:hAnsi="Calibri" w:cs="Calibri"/>
          <w:kern w:val="28"/>
          <w:sz w:val="28"/>
          <w:szCs w:val="22"/>
          <w:lang w:val="es-CO" w:eastAsia="fr-FR"/>
        </w:rPr>
      </w:pPr>
      <w:r w:rsidRPr="001010AD">
        <w:rPr>
          <w:rFonts w:ascii="Calibri" w:eastAsia="Calibri" w:hAnsi="Calibri" w:cs="Calibri"/>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1010AD">
        <w:rPr>
          <w:rFonts w:ascii="Calibri" w:eastAsia="Calibri" w:hAnsi="Calibri" w:cs="Calibri"/>
          <w:color w:val="FF0000"/>
          <w:kern w:val="28"/>
          <w:sz w:val="20"/>
          <w:szCs w:val="18"/>
          <w:lang w:val="es-CO" w:eastAsia="fr-FR"/>
        </w:rPr>
        <w:t> </w:t>
      </w:r>
    </w:p>
    <w:p w:rsidR="005C118E" w:rsidRDefault="00462F0F" w:rsidP="006C2330">
      <w:pPr>
        <w:spacing w:line="276" w:lineRule="auto"/>
        <w:jc w:val="both"/>
        <w:rPr>
          <w:rFonts w:ascii="Calibri" w:hAnsi="Calibri" w:cs="Calibri"/>
          <w:kern w:val="28"/>
          <w:sz w:val="18"/>
          <w:szCs w:val="18"/>
          <w:lang w:val="es-CO" w:eastAsia="fr-FR"/>
        </w:rPr>
      </w:pPr>
      <w:r w:rsidRPr="00462F0F">
        <w:rPr>
          <w:rFonts w:ascii="Calibri" w:hAnsi="Calibri" w:cs="Calibri"/>
          <w:kern w:val="28"/>
          <w:sz w:val="18"/>
          <w:szCs w:val="18"/>
          <w:lang w:val="es-CO" w:eastAsia="fr-FR"/>
        </w:rPr>
        <w:t>Providencia:</w:t>
      </w:r>
      <w:r w:rsidRPr="00462F0F">
        <w:rPr>
          <w:rFonts w:ascii="Calibri" w:hAnsi="Calibri" w:cs="Calibri"/>
          <w:kern w:val="28"/>
          <w:sz w:val="18"/>
          <w:szCs w:val="18"/>
          <w:lang w:val="es-CO" w:eastAsia="fr-FR"/>
        </w:rPr>
        <w:tab/>
      </w:r>
      <w:r w:rsidRPr="00462F0F">
        <w:rPr>
          <w:rFonts w:ascii="Calibri" w:hAnsi="Calibri" w:cs="Calibri"/>
          <w:kern w:val="28"/>
          <w:sz w:val="18"/>
          <w:szCs w:val="18"/>
          <w:lang w:val="es-CO" w:eastAsia="fr-FR"/>
        </w:rPr>
        <w:tab/>
        <w:t xml:space="preserve">Sentencia  – 2ª instancia </w:t>
      </w:r>
    </w:p>
    <w:p w:rsidR="006C2330" w:rsidRPr="001010AD" w:rsidRDefault="006C2330" w:rsidP="006C2330">
      <w:pPr>
        <w:spacing w:line="276" w:lineRule="auto"/>
        <w:jc w:val="both"/>
        <w:rPr>
          <w:rFonts w:ascii="Calibri" w:hAnsi="Calibri" w:cs="Calibri"/>
          <w:kern w:val="28"/>
          <w:sz w:val="18"/>
          <w:szCs w:val="18"/>
          <w:lang w:val="es-CO" w:eastAsia="fr-FR"/>
        </w:rPr>
      </w:pPr>
      <w:bookmarkStart w:id="0" w:name="_GoBack"/>
      <w:bookmarkEnd w:id="0"/>
      <w:r w:rsidRPr="001010AD">
        <w:rPr>
          <w:rFonts w:ascii="Calibri" w:hAnsi="Calibri" w:cs="Calibri"/>
          <w:kern w:val="28"/>
          <w:sz w:val="18"/>
          <w:szCs w:val="18"/>
          <w:lang w:val="es-CO" w:eastAsia="fr-FR"/>
        </w:rPr>
        <w:t>Radicación No:</w:t>
      </w:r>
      <w:r w:rsidRPr="001010AD">
        <w:rPr>
          <w:rFonts w:ascii="Calibri" w:hAnsi="Calibri" w:cs="Calibri"/>
          <w:kern w:val="28"/>
          <w:sz w:val="18"/>
          <w:szCs w:val="18"/>
          <w:lang w:val="es-CO" w:eastAsia="fr-FR"/>
        </w:rPr>
        <w:tab/>
      </w:r>
      <w:r w:rsidRPr="001010AD">
        <w:rPr>
          <w:rFonts w:ascii="Calibri" w:hAnsi="Calibri" w:cs="Calibri"/>
          <w:kern w:val="28"/>
          <w:sz w:val="18"/>
          <w:szCs w:val="18"/>
          <w:lang w:val="es-CO" w:eastAsia="fr-FR"/>
        </w:rPr>
        <w:tab/>
        <w:t>66001-31-05-005-2014-00050-01</w:t>
      </w:r>
    </w:p>
    <w:p w:rsidR="006C2330" w:rsidRPr="001010AD" w:rsidRDefault="006C2330" w:rsidP="006C2330">
      <w:pPr>
        <w:spacing w:line="276" w:lineRule="auto"/>
        <w:jc w:val="both"/>
        <w:rPr>
          <w:rFonts w:ascii="Calibri" w:hAnsi="Calibri" w:cs="Calibri"/>
          <w:kern w:val="28"/>
          <w:sz w:val="18"/>
          <w:szCs w:val="18"/>
          <w:lang w:val="es-CO" w:eastAsia="fr-FR"/>
        </w:rPr>
      </w:pPr>
      <w:r w:rsidRPr="001010AD">
        <w:rPr>
          <w:rFonts w:ascii="Calibri" w:hAnsi="Calibri" w:cs="Calibri"/>
          <w:kern w:val="28"/>
          <w:sz w:val="18"/>
          <w:szCs w:val="18"/>
          <w:lang w:val="es-CO" w:eastAsia="fr-FR"/>
        </w:rPr>
        <w:t>Proceso:</w:t>
      </w:r>
      <w:r w:rsidRPr="001010AD">
        <w:rPr>
          <w:rFonts w:ascii="Calibri" w:hAnsi="Calibri" w:cs="Calibri"/>
          <w:kern w:val="28"/>
          <w:sz w:val="18"/>
          <w:szCs w:val="18"/>
          <w:lang w:val="es-CO" w:eastAsia="fr-FR"/>
        </w:rPr>
        <w:tab/>
      </w:r>
      <w:r w:rsidRPr="001010AD">
        <w:rPr>
          <w:rFonts w:ascii="Calibri" w:hAnsi="Calibri" w:cs="Calibri"/>
          <w:kern w:val="28"/>
          <w:sz w:val="18"/>
          <w:szCs w:val="18"/>
          <w:lang w:val="es-CO" w:eastAsia="fr-FR"/>
        </w:rPr>
        <w:tab/>
      </w:r>
      <w:r w:rsidRPr="001010AD">
        <w:rPr>
          <w:rFonts w:ascii="Calibri" w:hAnsi="Calibri" w:cs="Calibri"/>
          <w:kern w:val="28"/>
          <w:sz w:val="18"/>
          <w:szCs w:val="18"/>
          <w:lang w:val="es-CO" w:eastAsia="fr-FR"/>
        </w:rPr>
        <w:tab/>
        <w:t>Ordinario Laboral.</w:t>
      </w:r>
    </w:p>
    <w:p w:rsidR="006C2330" w:rsidRPr="001010AD" w:rsidRDefault="006C2330" w:rsidP="006C2330">
      <w:pPr>
        <w:spacing w:line="276" w:lineRule="auto"/>
        <w:jc w:val="both"/>
        <w:rPr>
          <w:rFonts w:ascii="Calibri" w:hAnsi="Calibri" w:cs="Calibri"/>
          <w:kern w:val="28"/>
          <w:sz w:val="18"/>
          <w:szCs w:val="18"/>
          <w:lang w:val="es-CO" w:eastAsia="fr-FR"/>
        </w:rPr>
      </w:pPr>
      <w:r w:rsidRPr="001010AD">
        <w:rPr>
          <w:rFonts w:ascii="Calibri" w:hAnsi="Calibri" w:cs="Calibri"/>
          <w:kern w:val="28"/>
          <w:sz w:val="18"/>
          <w:szCs w:val="18"/>
          <w:lang w:val="es-CO" w:eastAsia="fr-FR"/>
        </w:rPr>
        <w:t xml:space="preserve">Demandante:     </w:t>
      </w:r>
      <w:r w:rsidRPr="001010AD">
        <w:rPr>
          <w:rFonts w:ascii="Calibri" w:hAnsi="Calibri" w:cs="Calibri"/>
          <w:kern w:val="28"/>
          <w:sz w:val="18"/>
          <w:szCs w:val="18"/>
          <w:lang w:val="es-CO" w:eastAsia="fr-FR"/>
        </w:rPr>
        <w:tab/>
      </w:r>
      <w:r w:rsidRPr="001010AD">
        <w:rPr>
          <w:rFonts w:ascii="Calibri" w:hAnsi="Calibri" w:cs="Calibri"/>
          <w:kern w:val="28"/>
          <w:sz w:val="18"/>
          <w:szCs w:val="18"/>
          <w:lang w:val="es-CO" w:eastAsia="fr-FR"/>
        </w:rPr>
        <w:tab/>
        <w:t>Nelly Lia Porras Serna</w:t>
      </w:r>
    </w:p>
    <w:p w:rsidR="006C2330" w:rsidRPr="001010AD" w:rsidRDefault="006C2330" w:rsidP="006C2330">
      <w:pPr>
        <w:spacing w:line="276" w:lineRule="auto"/>
        <w:jc w:val="both"/>
        <w:rPr>
          <w:rFonts w:ascii="Calibri" w:hAnsi="Calibri" w:cs="Calibri"/>
          <w:kern w:val="28"/>
          <w:sz w:val="18"/>
          <w:szCs w:val="18"/>
          <w:lang w:val="es-CO" w:eastAsia="fr-FR"/>
        </w:rPr>
      </w:pPr>
      <w:r w:rsidRPr="001010AD">
        <w:rPr>
          <w:rFonts w:ascii="Calibri" w:hAnsi="Calibri" w:cs="Calibri"/>
          <w:kern w:val="28"/>
          <w:sz w:val="18"/>
          <w:szCs w:val="18"/>
          <w:lang w:val="es-CO" w:eastAsia="fr-FR"/>
        </w:rPr>
        <w:t>Demandado:</w:t>
      </w:r>
      <w:r w:rsidRPr="001010AD">
        <w:rPr>
          <w:rFonts w:ascii="Calibri" w:hAnsi="Calibri" w:cs="Calibri"/>
          <w:kern w:val="28"/>
          <w:sz w:val="18"/>
          <w:szCs w:val="18"/>
          <w:lang w:val="es-CO" w:eastAsia="fr-FR"/>
        </w:rPr>
        <w:tab/>
      </w:r>
      <w:r w:rsidRPr="001010AD">
        <w:rPr>
          <w:rFonts w:ascii="Calibri" w:hAnsi="Calibri" w:cs="Calibri"/>
          <w:kern w:val="28"/>
          <w:sz w:val="18"/>
          <w:szCs w:val="18"/>
          <w:lang w:val="es-CO" w:eastAsia="fr-FR"/>
        </w:rPr>
        <w:tab/>
        <w:t xml:space="preserve">Colpensiones </w:t>
      </w:r>
    </w:p>
    <w:p w:rsidR="006C2330" w:rsidRPr="001010AD" w:rsidRDefault="006C2330" w:rsidP="006C2330">
      <w:pPr>
        <w:spacing w:line="276" w:lineRule="auto"/>
        <w:jc w:val="both"/>
        <w:rPr>
          <w:rFonts w:ascii="Calibri" w:hAnsi="Calibri" w:cs="Calibri"/>
          <w:kern w:val="28"/>
          <w:sz w:val="18"/>
          <w:szCs w:val="18"/>
          <w:lang w:val="es-CO" w:eastAsia="fr-FR"/>
        </w:rPr>
      </w:pPr>
      <w:r w:rsidRPr="001010AD">
        <w:rPr>
          <w:rFonts w:ascii="Calibri" w:hAnsi="Calibri" w:cs="Calibri"/>
          <w:kern w:val="28"/>
          <w:sz w:val="18"/>
          <w:szCs w:val="18"/>
          <w:lang w:val="es-CO" w:eastAsia="fr-FR"/>
        </w:rPr>
        <w:t>Vinculado</w:t>
      </w:r>
      <w:r w:rsidRPr="001010AD">
        <w:rPr>
          <w:rFonts w:ascii="Calibri" w:hAnsi="Calibri" w:cs="Calibri"/>
          <w:kern w:val="28"/>
          <w:sz w:val="18"/>
          <w:szCs w:val="18"/>
          <w:lang w:val="es-CO" w:eastAsia="fr-FR"/>
        </w:rPr>
        <w:tab/>
      </w:r>
      <w:r w:rsidRPr="001010AD">
        <w:rPr>
          <w:rFonts w:ascii="Calibri" w:hAnsi="Calibri" w:cs="Calibri"/>
          <w:kern w:val="28"/>
          <w:sz w:val="18"/>
          <w:szCs w:val="18"/>
          <w:lang w:val="es-CO" w:eastAsia="fr-FR"/>
        </w:rPr>
        <w:tab/>
        <w:t>Pariss</w:t>
      </w:r>
    </w:p>
    <w:p w:rsidR="006C2330" w:rsidRPr="001010AD" w:rsidRDefault="006C2330" w:rsidP="006C2330">
      <w:pPr>
        <w:spacing w:line="276" w:lineRule="auto"/>
        <w:ind w:left="1416" w:firstLine="708"/>
        <w:jc w:val="both"/>
        <w:rPr>
          <w:rFonts w:ascii="Calibri" w:hAnsi="Calibri" w:cs="Calibri"/>
          <w:kern w:val="28"/>
          <w:sz w:val="18"/>
          <w:szCs w:val="18"/>
          <w:lang w:val="es-CO" w:eastAsia="fr-FR"/>
        </w:rPr>
      </w:pPr>
      <w:r w:rsidRPr="001010AD">
        <w:rPr>
          <w:rFonts w:ascii="Calibri" w:hAnsi="Calibri" w:cs="Calibri"/>
          <w:kern w:val="28"/>
          <w:sz w:val="18"/>
          <w:szCs w:val="18"/>
          <w:lang w:val="es-CO" w:eastAsia="fr-FR"/>
        </w:rPr>
        <w:t>Unidad de Gestión Pensional y Parafiscal UGPP</w:t>
      </w:r>
    </w:p>
    <w:p w:rsidR="006C2330" w:rsidRPr="001010AD" w:rsidRDefault="006C2330" w:rsidP="006C2330">
      <w:pPr>
        <w:spacing w:line="276" w:lineRule="auto"/>
        <w:jc w:val="both"/>
        <w:rPr>
          <w:rFonts w:ascii="Calibri" w:hAnsi="Calibri" w:cs="Calibri"/>
          <w:kern w:val="28"/>
          <w:sz w:val="18"/>
          <w:szCs w:val="18"/>
          <w:lang w:val="es-CO" w:eastAsia="fr-FR"/>
        </w:rPr>
      </w:pPr>
      <w:r w:rsidRPr="001010AD">
        <w:rPr>
          <w:rFonts w:ascii="Calibri" w:hAnsi="Calibri" w:cs="Calibri"/>
          <w:kern w:val="28"/>
          <w:sz w:val="18"/>
          <w:szCs w:val="18"/>
          <w:lang w:val="es-CO" w:eastAsia="fr-FR"/>
        </w:rPr>
        <w:t xml:space="preserve">Juzgado de origen:     </w:t>
      </w:r>
      <w:r w:rsidRPr="001010AD">
        <w:rPr>
          <w:rFonts w:ascii="Calibri" w:hAnsi="Calibri" w:cs="Calibri"/>
          <w:kern w:val="28"/>
          <w:sz w:val="18"/>
          <w:szCs w:val="18"/>
          <w:lang w:val="es-CO" w:eastAsia="fr-FR"/>
        </w:rPr>
        <w:tab/>
        <w:t>Quinto Laboral del Circuito de Pereira.</w:t>
      </w:r>
    </w:p>
    <w:p w:rsidR="006C2330" w:rsidRDefault="006C2330" w:rsidP="006C2330">
      <w:pPr>
        <w:spacing w:line="276" w:lineRule="auto"/>
        <w:contextualSpacing/>
        <w:jc w:val="both"/>
        <w:rPr>
          <w:rFonts w:ascii="Arial" w:hAnsi="Arial" w:cs="Arial"/>
          <w:b/>
          <w:bCs/>
          <w:sz w:val="18"/>
          <w:szCs w:val="18"/>
        </w:rPr>
      </w:pPr>
    </w:p>
    <w:p w:rsidR="00F353B8" w:rsidRPr="001010AD" w:rsidRDefault="00F353B8" w:rsidP="006C2330">
      <w:pPr>
        <w:spacing w:line="276" w:lineRule="auto"/>
        <w:contextualSpacing/>
        <w:jc w:val="both"/>
        <w:rPr>
          <w:rFonts w:ascii="Arial" w:hAnsi="Arial" w:cs="Arial"/>
          <w:b/>
          <w:bCs/>
          <w:sz w:val="18"/>
          <w:szCs w:val="18"/>
        </w:rPr>
      </w:pPr>
    </w:p>
    <w:p w:rsidR="00703657" w:rsidRPr="001010AD" w:rsidRDefault="006C2330" w:rsidP="006C2330">
      <w:pPr>
        <w:jc w:val="both"/>
        <w:rPr>
          <w:rFonts w:ascii="Calibri" w:hAnsi="Calibri"/>
          <w:sz w:val="18"/>
          <w:szCs w:val="18"/>
          <w:lang w:val="es-CO" w:eastAsia="fr-FR"/>
        </w:rPr>
      </w:pPr>
      <w:r w:rsidRPr="001010AD">
        <w:rPr>
          <w:rFonts w:ascii="Calibri" w:hAnsi="Calibri"/>
          <w:b/>
          <w:sz w:val="18"/>
          <w:szCs w:val="18"/>
          <w:lang w:val="es-CO" w:eastAsia="fr-FR"/>
        </w:rPr>
        <w:t xml:space="preserve">Temas: </w:t>
      </w:r>
      <w:r w:rsidRPr="001010AD">
        <w:rPr>
          <w:rFonts w:ascii="Calibri" w:hAnsi="Calibri"/>
          <w:b/>
          <w:sz w:val="18"/>
          <w:szCs w:val="18"/>
          <w:lang w:val="es-CO" w:eastAsia="fr-FR"/>
        </w:rPr>
        <w:tab/>
      </w:r>
      <w:r w:rsidRPr="001010AD">
        <w:rPr>
          <w:rFonts w:ascii="Calibri" w:hAnsi="Calibri"/>
          <w:b/>
          <w:sz w:val="18"/>
          <w:szCs w:val="18"/>
          <w:lang w:val="es-CO" w:eastAsia="fr-FR"/>
        </w:rPr>
        <w:tab/>
      </w:r>
      <w:r w:rsidRPr="001010AD">
        <w:rPr>
          <w:rFonts w:ascii="Calibri" w:hAnsi="Calibri"/>
          <w:b/>
          <w:sz w:val="18"/>
          <w:szCs w:val="18"/>
          <w:lang w:val="es-CO" w:eastAsia="fr-FR"/>
        </w:rPr>
        <w:tab/>
        <w:t>PENSIÓN DE VEJEZ / RÉGIMEN DE TRANSICIÓN /  AFILIACIÓN TARDÍA</w:t>
      </w:r>
      <w:r w:rsidR="00703657" w:rsidRPr="001010AD">
        <w:rPr>
          <w:rFonts w:ascii="Calibri" w:hAnsi="Calibri"/>
          <w:b/>
          <w:sz w:val="18"/>
          <w:szCs w:val="18"/>
          <w:lang w:val="es-CO" w:eastAsia="fr-FR"/>
        </w:rPr>
        <w:t xml:space="preserve"> IMPLICA PAGO DE</w:t>
      </w:r>
      <w:r w:rsidRPr="001010AD">
        <w:rPr>
          <w:rFonts w:ascii="Calibri" w:hAnsi="Calibri"/>
          <w:b/>
          <w:sz w:val="18"/>
          <w:szCs w:val="18"/>
          <w:lang w:val="es-CO" w:eastAsia="fr-FR"/>
        </w:rPr>
        <w:t xml:space="preserve"> CÁLCULO ACTUARIAL </w:t>
      </w:r>
      <w:r w:rsidR="00703657" w:rsidRPr="001010AD">
        <w:rPr>
          <w:rFonts w:ascii="Calibri" w:hAnsi="Calibri"/>
          <w:b/>
          <w:sz w:val="18"/>
          <w:szCs w:val="18"/>
          <w:lang w:val="es-CO" w:eastAsia="fr-FR"/>
        </w:rPr>
        <w:t xml:space="preserve">A CARGO DE EMPLEADOR </w:t>
      </w:r>
      <w:r w:rsidRPr="001010AD">
        <w:rPr>
          <w:rFonts w:ascii="Calibri" w:hAnsi="Calibri"/>
          <w:b/>
          <w:sz w:val="18"/>
          <w:szCs w:val="18"/>
          <w:lang w:val="es-CO" w:eastAsia="fr-FR"/>
        </w:rPr>
        <w:t xml:space="preserve">/ IBL CALCULADO SOBRE 360 DÍAS POR AÑO </w:t>
      </w:r>
      <w:r w:rsidR="00146F3B" w:rsidRPr="001010AD">
        <w:rPr>
          <w:rFonts w:ascii="Calibri" w:hAnsi="Calibri"/>
          <w:b/>
          <w:sz w:val="18"/>
          <w:szCs w:val="18"/>
          <w:lang w:val="es-CO" w:eastAsia="fr-FR"/>
        </w:rPr>
        <w:t xml:space="preserve">/ FECHA A PARTIR DE LA CUAL DEBE RECONOCERSE PENSIÓN DE VEJEZ / </w:t>
      </w:r>
      <w:r w:rsidR="008A4A72" w:rsidRPr="001010AD">
        <w:rPr>
          <w:rFonts w:ascii="Calibri" w:hAnsi="Calibri"/>
          <w:b/>
          <w:sz w:val="18"/>
          <w:szCs w:val="18"/>
          <w:lang w:val="es-CO" w:eastAsia="fr-FR"/>
        </w:rPr>
        <w:t xml:space="preserve">CONFIRMA - </w:t>
      </w:r>
      <w:r w:rsidRPr="001010AD">
        <w:rPr>
          <w:rFonts w:ascii="Calibri" w:hAnsi="Calibri"/>
          <w:sz w:val="18"/>
          <w:szCs w:val="18"/>
          <w:lang w:val="es-CO" w:eastAsia="fr-FR"/>
        </w:rPr>
        <w:t>.</w:t>
      </w:r>
      <w:r w:rsidR="00703657" w:rsidRPr="001010AD">
        <w:rPr>
          <w:rFonts w:ascii="Calibri" w:hAnsi="Calibri"/>
          <w:sz w:val="18"/>
          <w:szCs w:val="18"/>
          <w:lang w:val="es-CO" w:eastAsia="fr-FR"/>
        </w:rPr>
        <w:t xml:space="preserve">Por su parte, la Sala de Casación Laboral de la Corte Suprema de Justicia  ha establecido que en aquellos casos en los que no haya afiliación del trabajador por parte del empleador ante la falta de cobertura, declaración de contratos realidad en los que no hubo inscripción al sistema de pensiones y ausencia de afiliación por omisión del empleador, el reconocimiento del tiempo de servicio por el empleador, estará a cargo de la entidad de seguridad social respectiva, mientras que el empleador omisivo tendrá la obligación de cancelar el correspondiente cálculo actuarial liquidado en la forma indicada en el Decreto 1887 de 1994, a satisfacción de la entidad que recibe. </w:t>
      </w:r>
    </w:p>
    <w:p w:rsidR="006C2330" w:rsidRPr="001010AD" w:rsidRDefault="006C2330" w:rsidP="006C2330">
      <w:pPr>
        <w:jc w:val="both"/>
        <w:rPr>
          <w:rFonts w:ascii="Calibri" w:hAnsi="Calibri"/>
          <w:sz w:val="18"/>
          <w:szCs w:val="18"/>
          <w:lang w:val="es-CO" w:eastAsia="fr-FR"/>
        </w:rPr>
      </w:pPr>
      <w:r w:rsidRPr="001010AD">
        <w:rPr>
          <w:rFonts w:ascii="Calibri" w:hAnsi="Calibri"/>
          <w:sz w:val="18"/>
          <w:szCs w:val="18"/>
          <w:lang w:val="es-CO" w:eastAsia="fr-FR"/>
        </w:rPr>
        <w:t>(…)</w:t>
      </w:r>
    </w:p>
    <w:p w:rsidR="00703657" w:rsidRPr="001010AD" w:rsidRDefault="00703657" w:rsidP="008A4A72">
      <w:pPr>
        <w:jc w:val="both"/>
        <w:rPr>
          <w:rFonts w:ascii="Calibri" w:hAnsi="Calibri"/>
          <w:sz w:val="18"/>
          <w:szCs w:val="18"/>
          <w:lang w:val="es-CO" w:eastAsia="fr-FR"/>
        </w:rPr>
      </w:pPr>
      <w:r w:rsidRPr="001010AD">
        <w:rPr>
          <w:rFonts w:ascii="Calibri" w:hAnsi="Calibri"/>
          <w:sz w:val="18"/>
          <w:szCs w:val="18"/>
          <w:lang w:val="es-CO" w:eastAsia="fr-FR"/>
        </w:rPr>
        <w:t>Bajo esa circunstancia, tal y como se expuso líneas atrás, esa omisión no constituye mora sino afiliación tardía del ISS, en su calidad de empleadora; lo que trae como consecuencia la correspondiente orden de pagar el cálculo actuarial, que arroje desde que inició la prestación del servicio y hasta que efectivamente se afilió…</w:t>
      </w:r>
    </w:p>
    <w:p w:rsidR="00703657" w:rsidRPr="001010AD" w:rsidRDefault="00703657" w:rsidP="008A4A72">
      <w:pPr>
        <w:jc w:val="both"/>
        <w:rPr>
          <w:rFonts w:ascii="Calibri" w:hAnsi="Calibri"/>
          <w:sz w:val="18"/>
          <w:szCs w:val="18"/>
          <w:lang w:val="es-CO" w:eastAsia="fr-FR"/>
        </w:rPr>
      </w:pPr>
      <w:r w:rsidRPr="001010AD">
        <w:rPr>
          <w:rFonts w:ascii="Calibri" w:hAnsi="Calibri"/>
          <w:sz w:val="18"/>
          <w:szCs w:val="18"/>
          <w:lang w:val="es-CO" w:eastAsia="fr-FR"/>
        </w:rPr>
        <w:t>(…)</w:t>
      </w:r>
    </w:p>
    <w:p w:rsidR="00703657" w:rsidRPr="001010AD" w:rsidRDefault="00703657" w:rsidP="00703657">
      <w:pPr>
        <w:jc w:val="both"/>
        <w:rPr>
          <w:rFonts w:ascii="Calibri" w:hAnsi="Calibri"/>
          <w:sz w:val="18"/>
          <w:szCs w:val="18"/>
          <w:lang w:val="es-CO" w:eastAsia="fr-FR"/>
        </w:rPr>
      </w:pPr>
      <w:r w:rsidRPr="001010AD">
        <w:rPr>
          <w:rFonts w:ascii="Calibri" w:hAnsi="Calibri"/>
          <w:sz w:val="18"/>
          <w:szCs w:val="18"/>
          <w:lang w:val="es-CO" w:eastAsia="fr-FR"/>
        </w:rPr>
        <w:t>Es importante precisar que los 10 años a tenerse en cuenta para calcular el IBL corresponden a 3600 días y no a 3650 como erradamente lo concluyó la Jueza, dado que para efectos laborales y pensionales el año corresponde a 360 días y no a 365, e inclusive puede constatarse en la historia laboral, específicamente en los ciclos a contabilizarse, que por año se están aplicando 51.43 semanas que corresponden exactamente a 360 días y no 52.14 que serían las semanas correspondientes a 365 días; aún más, en las sentencias SL 17249 de 2017 y la 45120 de 2013, puede corroborarse que por año se toman lapsos de 360 días. Tampoco cabe el argumento de que es más favorable para el afiliado tomar 365 días por año, por cuanto la favorabilidad únicamente se mira a la hora de determinar si se tiene en cuenta toda la vida laboral o los últimos 10 años, no para establecer cuántos días por año deben contabilizarse.</w:t>
      </w:r>
    </w:p>
    <w:p w:rsidR="00703657" w:rsidRPr="001010AD" w:rsidRDefault="00703657" w:rsidP="00703657">
      <w:pPr>
        <w:jc w:val="both"/>
        <w:rPr>
          <w:rFonts w:ascii="Calibri" w:hAnsi="Calibri"/>
          <w:sz w:val="18"/>
          <w:szCs w:val="18"/>
          <w:lang w:val="es-CO" w:eastAsia="fr-FR"/>
        </w:rPr>
      </w:pPr>
      <w:r w:rsidRPr="001010AD">
        <w:rPr>
          <w:rFonts w:ascii="Calibri" w:hAnsi="Calibri"/>
          <w:sz w:val="18"/>
          <w:szCs w:val="18"/>
          <w:lang w:val="es-CO" w:eastAsia="fr-FR"/>
        </w:rPr>
        <w:t>Cosa distinta es que al tomar periodos anteriores a 1994 se puedan contabilizar 365 días por año, bajo el argumento de ser una posición más garantista, porque dicha tesis tiene sustento en el hecho de que para aportes anteriores a esa calenda, el ISS sumaba 52.14 semanas por año, equivalentes a 365 días y, por tanto, esa situación sirve de soporte para el uso de una fórmula distinta a la actualmente aplicable.</w:t>
      </w:r>
    </w:p>
    <w:p w:rsidR="00703657" w:rsidRPr="001010AD" w:rsidRDefault="00703657" w:rsidP="00703657">
      <w:pPr>
        <w:jc w:val="both"/>
        <w:rPr>
          <w:rFonts w:ascii="Calibri" w:hAnsi="Calibri"/>
          <w:sz w:val="18"/>
          <w:szCs w:val="18"/>
          <w:lang w:val="es-CO" w:eastAsia="fr-FR"/>
        </w:rPr>
      </w:pPr>
      <w:r w:rsidRPr="001010AD">
        <w:rPr>
          <w:rFonts w:ascii="Calibri" w:hAnsi="Calibri"/>
          <w:sz w:val="18"/>
          <w:szCs w:val="18"/>
          <w:lang w:val="es-CO" w:eastAsia="fr-FR"/>
        </w:rPr>
        <w:t>(…)</w:t>
      </w:r>
    </w:p>
    <w:p w:rsidR="008A4A72" w:rsidRPr="001010AD" w:rsidRDefault="008A4A72" w:rsidP="008A4A72">
      <w:pPr>
        <w:jc w:val="both"/>
        <w:rPr>
          <w:rFonts w:ascii="Calibri" w:hAnsi="Calibri"/>
          <w:sz w:val="18"/>
          <w:szCs w:val="18"/>
          <w:lang w:val="es-CO" w:eastAsia="fr-FR"/>
        </w:rPr>
      </w:pPr>
      <w:r w:rsidRPr="001010AD">
        <w:rPr>
          <w:rFonts w:ascii="Calibri" w:hAnsi="Calibri"/>
          <w:sz w:val="18"/>
          <w:szCs w:val="18"/>
          <w:lang w:val="es-CO" w:eastAsia="fr-FR"/>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8A4A72" w:rsidRPr="001010AD" w:rsidRDefault="008A4A72" w:rsidP="008A4A72">
      <w:pPr>
        <w:jc w:val="both"/>
        <w:rPr>
          <w:rFonts w:ascii="Calibri" w:hAnsi="Calibri"/>
          <w:sz w:val="18"/>
          <w:szCs w:val="18"/>
          <w:lang w:val="es-CO" w:eastAsia="fr-FR"/>
        </w:rPr>
      </w:pPr>
      <w:r w:rsidRPr="001010AD">
        <w:rPr>
          <w:rFonts w:ascii="Calibri" w:hAnsi="Calibri"/>
          <w:sz w:val="18"/>
          <w:szCs w:val="18"/>
          <w:lang w:val="es-CO" w:eastAsia="fr-FR"/>
        </w:rPr>
        <w:t>Sobre este último tópico, la Sala de Casación Laboral, en sentencia SL607-2017 del 25/01/2017, radicado 47315, con ponencia del doctor Jorge Mauricio Burgos Ruiz,  reitera lo expuesto en anterior oportunidad por esa Corporación , en que por regla general se requiere manifestación expresa acerca de la desafiliación del sistema y que le corresponde en principio al empleador informar la cesación de cotizaciones por renuncia del trabajador, por reunir los requisitos para acceder a la pensión de vejez; no obstante, la jurisprudencia ha consentido que excepcionalmente ante la falta de esa información, ésta puede provenir de actos externos e inequívocos que demuestren que esa es la voluntad del afiliado, como por ejemplo  dejar de cotizar, cumplir la totalidad de los requisitos o la manifestación expuesta en tal sentido por parte de este, postura que esta Sala ha aplicado reiteradamente</w:t>
      </w:r>
      <w:r w:rsidR="0084475F" w:rsidRPr="001010AD">
        <w:rPr>
          <w:rFonts w:ascii="Calibri" w:hAnsi="Calibri"/>
          <w:sz w:val="18"/>
          <w:szCs w:val="18"/>
          <w:lang w:val="es-CO" w:eastAsia="fr-FR"/>
        </w:rPr>
        <w:t>.</w:t>
      </w:r>
    </w:p>
    <w:p w:rsidR="006C2330" w:rsidRPr="001010AD" w:rsidRDefault="006C2330" w:rsidP="006C2330">
      <w:pPr>
        <w:spacing w:line="276" w:lineRule="auto"/>
        <w:ind w:left="1416" w:firstLine="708"/>
        <w:jc w:val="both"/>
        <w:rPr>
          <w:rFonts w:ascii="Arial" w:hAnsi="Arial" w:cs="Arial"/>
          <w:b/>
          <w:sz w:val="18"/>
          <w:szCs w:val="18"/>
        </w:rPr>
      </w:pPr>
    </w:p>
    <w:p w:rsidR="001A7D1B" w:rsidRPr="001010AD" w:rsidRDefault="001A7D1B" w:rsidP="0017154E">
      <w:pPr>
        <w:spacing w:line="276" w:lineRule="auto"/>
        <w:ind w:left="2127"/>
        <w:jc w:val="both"/>
        <w:rPr>
          <w:rFonts w:ascii="Arial" w:hAnsi="Arial" w:cs="Arial"/>
          <w:i/>
          <w:sz w:val="18"/>
          <w:szCs w:val="18"/>
        </w:rPr>
      </w:pPr>
    </w:p>
    <w:p w:rsidR="001A7D1B" w:rsidRPr="001010AD" w:rsidRDefault="001A7D1B" w:rsidP="001A7D1B">
      <w:pPr>
        <w:shd w:val="clear" w:color="auto" w:fill="FFFFFF"/>
        <w:tabs>
          <w:tab w:val="left" w:pos="5197"/>
        </w:tabs>
        <w:spacing w:line="276" w:lineRule="auto"/>
        <w:ind w:left="2127"/>
        <w:jc w:val="both"/>
        <w:rPr>
          <w:rFonts w:ascii="Arial" w:hAnsi="Arial" w:cs="Arial"/>
          <w:sz w:val="18"/>
          <w:szCs w:val="18"/>
          <w:lang w:eastAsia="es-CO"/>
        </w:rPr>
      </w:pPr>
    </w:p>
    <w:p w:rsidR="001A7D1B" w:rsidRPr="001010AD" w:rsidRDefault="001A7D1B" w:rsidP="001A7D1B">
      <w:pPr>
        <w:spacing w:line="276" w:lineRule="auto"/>
        <w:ind w:left="2832" w:hanging="1981"/>
        <w:jc w:val="center"/>
        <w:rPr>
          <w:rFonts w:ascii="Arial" w:hAnsi="Arial" w:cs="Arial"/>
          <w:b/>
          <w:szCs w:val="24"/>
        </w:rPr>
      </w:pPr>
      <w:r w:rsidRPr="001010AD">
        <w:rPr>
          <w:rFonts w:ascii="Arial" w:hAnsi="Arial" w:cs="Arial"/>
          <w:b/>
          <w:szCs w:val="24"/>
        </w:rPr>
        <w:t xml:space="preserve">RAMA JUDICIAL </w:t>
      </w:r>
    </w:p>
    <w:p w:rsidR="001A7D1B" w:rsidRPr="001010AD" w:rsidRDefault="001A7D1B" w:rsidP="001A7D1B">
      <w:pPr>
        <w:spacing w:line="276" w:lineRule="auto"/>
        <w:ind w:left="2127" w:hanging="1276"/>
        <w:jc w:val="center"/>
        <w:rPr>
          <w:rFonts w:ascii="Arial" w:hAnsi="Arial" w:cs="Arial"/>
          <w:b/>
          <w:szCs w:val="24"/>
        </w:rPr>
      </w:pPr>
      <w:r w:rsidRPr="001010AD">
        <w:rPr>
          <w:rFonts w:ascii="Arial" w:hAnsi="Arial" w:cs="Arial"/>
          <w:b/>
          <w:szCs w:val="24"/>
        </w:rPr>
        <w:t>TRIBUNAL SUPERIOR DEL DISTRITO JUDICIAL DE PEREIRA</w:t>
      </w:r>
    </w:p>
    <w:p w:rsidR="001A7D1B" w:rsidRPr="001010AD" w:rsidRDefault="001A7D1B" w:rsidP="001A7D1B">
      <w:pPr>
        <w:spacing w:line="276" w:lineRule="auto"/>
        <w:ind w:left="2127" w:hanging="1276"/>
        <w:jc w:val="center"/>
        <w:rPr>
          <w:rFonts w:ascii="Arial" w:hAnsi="Arial" w:cs="Arial"/>
          <w:b/>
          <w:szCs w:val="24"/>
        </w:rPr>
      </w:pPr>
      <w:r w:rsidRPr="001010AD">
        <w:rPr>
          <w:rFonts w:ascii="Arial" w:hAnsi="Arial" w:cs="Arial"/>
          <w:b/>
          <w:szCs w:val="24"/>
        </w:rPr>
        <w:t>SALA LABORAL</w:t>
      </w:r>
    </w:p>
    <w:p w:rsidR="001A7D1B" w:rsidRPr="001010AD" w:rsidRDefault="001A7D1B" w:rsidP="001A7D1B">
      <w:pPr>
        <w:spacing w:line="276" w:lineRule="auto"/>
        <w:ind w:left="2127" w:hanging="1276"/>
        <w:jc w:val="center"/>
        <w:rPr>
          <w:rFonts w:ascii="Arial" w:hAnsi="Arial" w:cs="Arial"/>
          <w:b/>
          <w:szCs w:val="24"/>
        </w:rPr>
      </w:pPr>
    </w:p>
    <w:p w:rsidR="001A7D1B" w:rsidRPr="001010AD" w:rsidRDefault="001A7D1B" w:rsidP="001A7D1B">
      <w:pPr>
        <w:spacing w:line="276" w:lineRule="auto"/>
        <w:ind w:left="2127" w:hanging="1276"/>
        <w:jc w:val="center"/>
        <w:rPr>
          <w:rFonts w:ascii="Arial" w:hAnsi="Arial" w:cs="Arial"/>
          <w:b/>
          <w:szCs w:val="24"/>
        </w:rPr>
      </w:pPr>
      <w:r w:rsidRPr="001010AD">
        <w:rPr>
          <w:rFonts w:ascii="Arial" w:hAnsi="Arial" w:cs="Arial"/>
          <w:b/>
          <w:szCs w:val="24"/>
        </w:rPr>
        <w:t>MAGISTRADA PONENTE: OLGA LUCÍA HOYOS SEPULVEDA</w:t>
      </w:r>
    </w:p>
    <w:p w:rsidR="001A7D1B" w:rsidRPr="001010AD" w:rsidRDefault="001A7D1B" w:rsidP="001A7D1B">
      <w:pPr>
        <w:spacing w:line="276" w:lineRule="auto"/>
        <w:ind w:left="2127" w:hanging="1276"/>
        <w:jc w:val="center"/>
        <w:rPr>
          <w:rFonts w:ascii="Arial" w:hAnsi="Arial" w:cs="Arial"/>
          <w:b/>
          <w:szCs w:val="24"/>
          <w:u w:val="single"/>
        </w:rPr>
      </w:pPr>
    </w:p>
    <w:p w:rsidR="001A7D1B" w:rsidRPr="001010AD" w:rsidRDefault="001A7D1B" w:rsidP="001A7D1B">
      <w:pPr>
        <w:spacing w:line="276" w:lineRule="auto"/>
        <w:ind w:left="2127" w:hanging="1276"/>
        <w:jc w:val="center"/>
        <w:rPr>
          <w:rFonts w:ascii="Arial" w:hAnsi="Arial" w:cs="Arial"/>
          <w:b/>
          <w:szCs w:val="24"/>
        </w:rPr>
      </w:pPr>
      <w:r w:rsidRPr="001010AD">
        <w:rPr>
          <w:rFonts w:ascii="Arial" w:hAnsi="Arial" w:cs="Arial"/>
          <w:b/>
          <w:szCs w:val="24"/>
        </w:rPr>
        <w:t>AUDIENCIA PÚBLICA</w:t>
      </w:r>
    </w:p>
    <w:p w:rsidR="001A7D1B" w:rsidRPr="001010AD" w:rsidRDefault="001A7D1B" w:rsidP="001A7D1B">
      <w:pPr>
        <w:pStyle w:val="Prrafodelista"/>
        <w:spacing w:after="0" w:line="240" w:lineRule="auto"/>
        <w:ind w:left="2835"/>
        <w:jc w:val="both"/>
        <w:rPr>
          <w:rFonts w:ascii="Arial" w:hAnsi="Arial" w:cs="Arial"/>
          <w:b/>
          <w:sz w:val="16"/>
          <w:szCs w:val="24"/>
          <w:u w:val="single"/>
        </w:rPr>
      </w:pPr>
    </w:p>
    <w:p w:rsidR="001A7D1B" w:rsidRPr="001010AD" w:rsidRDefault="001A7D1B" w:rsidP="001A7D1B">
      <w:pPr>
        <w:spacing w:line="276" w:lineRule="auto"/>
        <w:jc w:val="both"/>
        <w:rPr>
          <w:rFonts w:ascii="Arial" w:hAnsi="Arial" w:cs="Arial"/>
          <w:bCs/>
          <w:iCs/>
          <w:szCs w:val="24"/>
        </w:rPr>
      </w:pPr>
      <w:r w:rsidRPr="001010AD">
        <w:rPr>
          <w:rFonts w:ascii="Arial" w:eastAsia="Calibri" w:hAnsi="Arial" w:cs="Arial"/>
          <w:szCs w:val="24"/>
          <w:lang w:val="es-CO" w:eastAsia="en-US"/>
        </w:rPr>
        <w:t xml:space="preserve">En Pereira, a los trece (13) días del mes de </w:t>
      </w:r>
      <w:r w:rsidR="007E66F5" w:rsidRPr="001010AD">
        <w:rPr>
          <w:rFonts w:ascii="Arial" w:eastAsia="Calibri" w:hAnsi="Arial" w:cs="Arial"/>
          <w:szCs w:val="24"/>
          <w:lang w:val="es-CO" w:eastAsia="en-US"/>
        </w:rPr>
        <w:t xml:space="preserve">Marzo </w:t>
      </w:r>
      <w:r w:rsidRPr="001010AD">
        <w:rPr>
          <w:rFonts w:ascii="Arial" w:eastAsia="Calibri" w:hAnsi="Arial" w:cs="Arial"/>
          <w:szCs w:val="24"/>
          <w:lang w:val="es-CO" w:eastAsia="en-US"/>
        </w:rPr>
        <w:t xml:space="preserve">de dos mil dieciocho (2018), siendo las nueve y treinta (9:30 a.m.), </w:t>
      </w:r>
      <w:r w:rsidRPr="001010AD">
        <w:rPr>
          <w:rFonts w:ascii="Arial" w:hAnsi="Arial" w:cs="Arial"/>
          <w:bCs/>
          <w:szCs w:val="24"/>
          <w:lang w:eastAsia="es-CO"/>
        </w:rPr>
        <w:t xml:space="preserve">la Sala Segunda de Decisión Laboral del Tribunal Superior del Distrito Judicial de Pereira, se declara en audiencia pública </w:t>
      </w:r>
      <w:r w:rsidR="00351732" w:rsidRPr="001010AD">
        <w:rPr>
          <w:rFonts w:ascii="Arial" w:hAnsi="Arial" w:cs="Arial"/>
          <w:bCs/>
          <w:szCs w:val="24"/>
          <w:lang w:eastAsia="es-CO"/>
        </w:rPr>
        <w:lastRenderedPageBreak/>
        <w:t xml:space="preserve">con el propósito de resolver el </w:t>
      </w:r>
      <w:r w:rsidR="007E66F5" w:rsidRPr="001010AD">
        <w:rPr>
          <w:rFonts w:ascii="Arial" w:hAnsi="Arial" w:cs="Arial"/>
          <w:bCs/>
          <w:szCs w:val="24"/>
          <w:lang w:eastAsia="es-CO"/>
        </w:rPr>
        <w:t>grado jurisdiccional de consulta respecto a la sentencia p</w:t>
      </w:r>
      <w:r w:rsidR="007E66F5" w:rsidRPr="001010AD">
        <w:rPr>
          <w:rFonts w:ascii="Arial" w:hAnsi="Arial" w:cs="Arial"/>
          <w:szCs w:val="24"/>
        </w:rPr>
        <w:t xml:space="preserve">roferida </w:t>
      </w:r>
      <w:r w:rsidRPr="001010AD">
        <w:rPr>
          <w:rFonts w:ascii="Arial" w:hAnsi="Arial" w:cs="Arial"/>
          <w:szCs w:val="24"/>
        </w:rPr>
        <w:t xml:space="preserve">el </w:t>
      </w:r>
      <w:r w:rsidR="003827FA" w:rsidRPr="001010AD">
        <w:rPr>
          <w:rFonts w:ascii="Arial" w:hAnsi="Arial" w:cs="Arial"/>
          <w:szCs w:val="24"/>
        </w:rPr>
        <w:t>09 de Febrero</w:t>
      </w:r>
      <w:r w:rsidRPr="001010AD">
        <w:rPr>
          <w:rFonts w:ascii="Arial" w:hAnsi="Arial" w:cs="Arial"/>
          <w:szCs w:val="24"/>
        </w:rPr>
        <w:t xml:space="preserve"> de 201</w:t>
      </w:r>
      <w:r w:rsidR="003827FA" w:rsidRPr="001010AD">
        <w:rPr>
          <w:rFonts w:ascii="Arial" w:hAnsi="Arial" w:cs="Arial"/>
          <w:szCs w:val="24"/>
        </w:rPr>
        <w:t xml:space="preserve">7 </w:t>
      </w:r>
      <w:r w:rsidRPr="001010AD">
        <w:rPr>
          <w:rFonts w:ascii="Arial" w:hAnsi="Arial" w:cs="Arial"/>
          <w:szCs w:val="24"/>
        </w:rPr>
        <w:t xml:space="preserve">por el Juzgado </w:t>
      </w:r>
      <w:r w:rsidR="003827FA" w:rsidRPr="001010AD">
        <w:rPr>
          <w:rFonts w:ascii="Arial" w:hAnsi="Arial" w:cs="Arial"/>
          <w:szCs w:val="24"/>
        </w:rPr>
        <w:t xml:space="preserve">Quinto </w:t>
      </w:r>
      <w:r w:rsidRPr="001010AD">
        <w:rPr>
          <w:rFonts w:ascii="Arial" w:hAnsi="Arial" w:cs="Arial"/>
          <w:szCs w:val="24"/>
        </w:rPr>
        <w:t xml:space="preserve">Laboral del Circuito de Pereira, dentro del proceso que promueve la señora </w:t>
      </w:r>
      <w:r w:rsidR="003827FA" w:rsidRPr="001010AD">
        <w:rPr>
          <w:rFonts w:ascii="Arial" w:hAnsi="Arial" w:cs="Arial"/>
          <w:b/>
          <w:szCs w:val="24"/>
        </w:rPr>
        <w:t xml:space="preserve">Nelly Lia Porras Serna </w:t>
      </w:r>
      <w:r w:rsidRPr="001010AD">
        <w:rPr>
          <w:rFonts w:ascii="Arial" w:hAnsi="Arial" w:cs="Arial"/>
          <w:szCs w:val="24"/>
        </w:rPr>
        <w:t xml:space="preserve">contra </w:t>
      </w:r>
      <w:r w:rsidRPr="001010AD">
        <w:rPr>
          <w:rFonts w:ascii="Arial" w:hAnsi="Arial" w:cs="Arial"/>
          <w:b/>
          <w:szCs w:val="16"/>
        </w:rPr>
        <w:t xml:space="preserve">la Administradora Colombiana de Pensiones </w:t>
      </w:r>
      <w:r w:rsidR="003827FA" w:rsidRPr="001010AD">
        <w:rPr>
          <w:rFonts w:ascii="Arial" w:hAnsi="Arial" w:cs="Arial"/>
          <w:b/>
          <w:szCs w:val="16"/>
        </w:rPr>
        <w:t>–</w:t>
      </w:r>
      <w:r w:rsidRPr="001010AD">
        <w:rPr>
          <w:rFonts w:ascii="Arial" w:hAnsi="Arial" w:cs="Arial"/>
          <w:b/>
          <w:szCs w:val="16"/>
        </w:rPr>
        <w:t xml:space="preserve"> Colpensiones,</w:t>
      </w:r>
      <w:r w:rsidR="003827FA" w:rsidRPr="001010AD">
        <w:rPr>
          <w:rFonts w:ascii="Arial" w:hAnsi="Arial" w:cs="Arial"/>
          <w:b/>
          <w:szCs w:val="16"/>
        </w:rPr>
        <w:t xml:space="preserve"> </w:t>
      </w:r>
      <w:r w:rsidR="003827FA" w:rsidRPr="001010AD">
        <w:rPr>
          <w:rFonts w:ascii="Arial" w:hAnsi="Arial" w:cs="Arial"/>
          <w:szCs w:val="16"/>
        </w:rPr>
        <w:t xml:space="preserve">y vinculados </w:t>
      </w:r>
      <w:r w:rsidR="003827FA" w:rsidRPr="001010AD">
        <w:rPr>
          <w:rFonts w:ascii="Arial" w:hAnsi="Arial" w:cs="Arial"/>
          <w:b/>
          <w:szCs w:val="16"/>
        </w:rPr>
        <w:t>Patrimonio Autónomo de Remanentes del Seguro Social en liquidación</w:t>
      </w:r>
      <w:r w:rsidR="003827FA" w:rsidRPr="001010AD">
        <w:rPr>
          <w:rFonts w:ascii="Arial" w:hAnsi="Arial" w:cs="Arial"/>
          <w:szCs w:val="16"/>
        </w:rPr>
        <w:t xml:space="preserve"> </w:t>
      </w:r>
      <w:r w:rsidR="003827FA" w:rsidRPr="001010AD">
        <w:rPr>
          <w:rFonts w:ascii="Arial" w:hAnsi="Arial" w:cs="Arial"/>
          <w:b/>
          <w:szCs w:val="16"/>
        </w:rPr>
        <w:t xml:space="preserve">PARISS </w:t>
      </w:r>
      <w:r w:rsidR="003827FA" w:rsidRPr="001010AD">
        <w:rPr>
          <w:rFonts w:ascii="Arial" w:hAnsi="Arial" w:cs="Arial"/>
          <w:szCs w:val="16"/>
        </w:rPr>
        <w:t xml:space="preserve">y la </w:t>
      </w:r>
      <w:r w:rsidR="00C33268" w:rsidRPr="001010AD">
        <w:rPr>
          <w:rFonts w:ascii="Arial" w:hAnsi="Arial" w:cs="Arial"/>
          <w:b/>
          <w:szCs w:val="24"/>
          <w:lang w:eastAsia="es-CO"/>
        </w:rPr>
        <w:t>Unidad Administrativa Especial de Gestión Pensional y Contribuciones Parafiscales de la Protección Social UGPP</w:t>
      </w:r>
      <w:r w:rsidR="00C33268" w:rsidRPr="001010AD">
        <w:rPr>
          <w:rFonts w:ascii="Arial" w:hAnsi="Arial" w:cs="Arial"/>
          <w:szCs w:val="16"/>
        </w:rPr>
        <w:t xml:space="preserve"> </w:t>
      </w:r>
      <w:r w:rsidRPr="001010AD">
        <w:rPr>
          <w:rFonts w:ascii="Arial" w:hAnsi="Arial" w:cs="Arial"/>
          <w:szCs w:val="16"/>
        </w:rPr>
        <w:t>con radicado 66001-31-05-00</w:t>
      </w:r>
      <w:r w:rsidR="003827FA" w:rsidRPr="001010AD">
        <w:rPr>
          <w:rFonts w:ascii="Arial" w:hAnsi="Arial" w:cs="Arial"/>
          <w:szCs w:val="16"/>
        </w:rPr>
        <w:t>5</w:t>
      </w:r>
      <w:r w:rsidRPr="001010AD">
        <w:rPr>
          <w:rFonts w:ascii="Arial" w:hAnsi="Arial" w:cs="Arial"/>
          <w:szCs w:val="16"/>
        </w:rPr>
        <w:t>-2014-00</w:t>
      </w:r>
      <w:r w:rsidR="00FE5448" w:rsidRPr="001010AD">
        <w:rPr>
          <w:rFonts w:ascii="Arial" w:hAnsi="Arial" w:cs="Arial"/>
          <w:szCs w:val="16"/>
        </w:rPr>
        <w:t>050</w:t>
      </w:r>
      <w:r w:rsidRPr="001010AD">
        <w:rPr>
          <w:rFonts w:ascii="Arial" w:hAnsi="Arial" w:cs="Arial"/>
          <w:szCs w:val="16"/>
        </w:rPr>
        <w:t>-01.</w:t>
      </w:r>
    </w:p>
    <w:p w:rsidR="001A7D1B" w:rsidRPr="001010AD" w:rsidRDefault="001A7D1B" w:rsidP="001A7D1B">
      <w:pPr>
        <w:shd w:val="clear" w:color="auto" w:fill="FFFFFF"/>
        <w:spacing w:line="276" w:lineRule="auto"/>
        <w:jc w:val="both"/>
        <w:rPr>
          <w:rFonts w:ascii="Arial" w:hAnsi="Arial" w:cs="Arial"/>
          <w:b/>
          <w:bCs/>
          <w:i/>
          <w:szCs w:val="24"/>
          <w:lang w:eastAsia="es-CO"/>
        </w:rPr>
      </w:pPr>
    </w:p>
    <w:p w:rsidR="001A7D1B" w:rsidRPr="001010AD" w:rsidRDefault="001A7D1B" w:rsidP="001A7D1B">
      <w:pPr>
        <w:spacing w:line="276" w:lineRule="auto"/>
        <w:rPr>
          <w:rFonts w:ascii="Arial" w:hAnsi="Arial" w:cs="Arial"/>
          <w:b/>
          <w:szCs w:val="24"/>
        </w:rPr>
      </w:pPr>
      <w:r w:rsidRPr="001010AD">
        <w:rPr>
          <w:rFonts w:ascii="Arial" w:hAnsi="Arial" w:cs="Arial"/>
          <w:b/>
          <w:szCs w:val="24"/>
        </w:rPr>
        <w:t>REGISTRO DE ASISTENCIA:</w:t>
      </w:r>
    </w:p>
    <w:p w:rsidR="001A7D1B" w:rsidRPr="001010AD" w:rsidRDefault="001A7D1B" w:rsidP="001A7D1B">
      <w:pPr>
        <w:spacing w:line="276" w:lineRule="auto"/>
        <w:ind w:firstLine="851"/>
        <w:rPr>
          <w:rFonts w:ascii="Arial" w:hAnsi="Arial" w:cs="Arial"/>
          <w:szCs w:val="24"/>
        </w:rPr>
      </w:pPr>
    </w:p>
    <w:p w:rsidR="001A7D1B" w:rsidRPr="001010AD" w:rsidRDefault="001A7D1B" w:rsidP="001A7D1B">
      <w:pPr>
        <w:spacing w:line="276" w:lineRule="auto"/>
        <w:rPr>
          <w:rFonts w:ascii="Arial" w:hAnsi="Arial" w:cs="Arial"/>
          <w:szCs w:val="24"/>
        </w:rPr>
      </w:pPr>
      <w:r w:rsidRPr="001010AD">
        <w:rPr>
          <w:rFonts w:ascii="Arial" w:hAnsi="Arial" w:cs="Arial"/>
          <w:szCs w:val="24"/>
        </w:rPr>
        <w:t xml:space="preserve">Demandante y su apoderado: </w:t>
      </w:r>
      <w:r w:rsidRPr="001010AD">
        <w:rPr>
          <w:rFonts w:ascii="Arial" w:hAnsi="Arial" w:cs="Arial"/>
          <w:szCs w:val="24"/>
        </w:rPr>
        <w:tab/>
      </w:r>
      <w:r w:rsidRPr="001010AD">
        <w:rPr>
          <w:rFonts w:ascii="Arial" w:hAnsi="Arial" w:cs="Arial"/>
          <w:szCs w:val="24"/>
        </w:rPr>
        <w:tab/>
        <w:t>Demandado y su apoderado:</w:t>
      </w:r>
    </w:p>
    <w:p w:rsidR="00FE5448" w:rsidRPr="001010AD" w:rsidRDefault="00FE5448" w:rsidP="001A7D1B">
      <w:pPr>
        <w:spacing w:line="276" w:lineRule="auto"/>
        <w:rPr>
          <w:rFonts w:ascii="Arial" w:hAnsi="Arial" w:cs="Arial"/>
          <w:szCs w:val="24"/>
        </w:rPr>
      </w:pPr>
      <w:r w:rsidRPr="001010AD">
        <w:rPr>
          <w:rFonts w:ascii="Arial" w:hAnsi="Arial" w:cs="Arial"/>
          <w:szCs w:val="24"/>
        </w:rPr>
        <w:t>Vinculados y sus apoderados</w:t>
      </w:r>
    </w:p>
    <w:p w:rsidR="001A7D1B" w:rsidRPr="001010AD" w:rsidRDefault="001A7D1B" w:rsidP="001A7D1B">
      <w:pPr>
        <w:spacing w:line="276" w:lineRule="auto"/>
        <w:ind w:left="709" w:firstLine="142"/>
        <w:contextualSpacing/>
        <w:jc w:val="both"/>
        <w:rPr>
          <w:rFonts w:ascii="Arial" w:hAnsi="Arial" w:cs="Arial"/>
          <w:szCs w:val="24"/>
        </w:rPr>
      </w:pPr>
    </w:p>
    <w:p w:rsidR="001A7D1B" w:rsidRPr="001010AD" w:rsidRDefault="001A7D1B" w:rsidP="001A7D1B">
      <w:pPr>
        <w:spacing w:line="276" w:lineRule="auto"/>
        <w:jc w:val="both"/>
        <w:rPr>
          <w:rFonts w:ascii="Arial" w:hAnsi="Arial" w:cs="Arial"/>
          <w:b/>
          <w:szCs w:val="24"/>
        </w:rPr>
      </w:pPr>
      <w:r w:rsidRPr="001010AD">
        <w:rPr>
          <w:rFonts w:ascii="Arial" w:hAnsi="Arial" w:cs="Arial"/>
          <w:b/>
          <w:szCs w:val="24"/>
        </w:rPr>
        <w:t>TRASLADO A LAS PARTES</w:t>
      </w:r>
    </w:p>
    <w:p w:rsidR="001A7D1B" w:rsidRPr="001010AD" w:rsidRDefault="001A7D1B" w:rsidP="001A7D1B">
      <w:pPr>
        <w:spacing w:line="276" w:lineRule="auto"/>
        <w:contextualSpacing/>
        <w:jc w:val="both"/>
        <w:rPr>
          <w:rFonts w:ascii="Arial" w:hAnsi="Arial" w:cs="Arial"/>
          <w:szCs w:val="24"/>
        </w:rPr>
      </w:pPr>
      <w:r w:rsidRPr="001010AD">
        <w:rPr>
          <w:rFonts w:ascii="Arial" w:hAnsi="Arial" w:cs="Arial"/>
          <w:szCs w:val="24"/>
        </w:rPr>
        <w:t xml:space="preserve"> </w:t>
      </w:r>
    </w:p>
    <w:p w:rsidR="001A7D1B" w:rsidRPr="001010AD" w:rsidRDefault="001A7D1B" w:rsidP="001A7D1B">
      <w:pPr>
        <w:spacing w:line="276" w:lineRule="auto"/>
        <w:contextualSpacing/>
        <w:jc w:val="both"/>
        <w:rPr>
          <w:rFonts w:ascii="Arial" w:hAnsi="Arial" w:cs="Arial"/>
          <w:szCs w:val="24"/>
        </w:rPr>
      </w:pPr>
      <w:r w:rsidRPr="001010AD">
        <w:rPr>
          <w:rFonts w:ascii="Arial" w:hAnsi="Arial" w:cs="Arial"/>
          <w:szCs w:val="24"/>
        </w:rPr>
        <w:t>En este estado se corre traslado a los asistentes para que presenten sus alegatos.</w:t>
      </w:r>
    </w:p>
    <w:p w:rsidR="001A7D1B" w:rsidRPr="001010AD" w:rsidRDefault="001A7D1B" w:rsidP="001A7D1B">
      <w:pPr>
        <w:spacing w:line="276" w:lineRule="auto"/>
        <w:rPr>
          <w:rFonts w:ascii="Arial" w:hAnsi="Arial" w:cs="Arial"/>
          <w:b/>
          <w:szCs w:val="24"/>
        </w:rPr>
      </w:pPr>
    </w:p>
    <w:p w:rsidR="001A7D1B" w:rsidRPr="001010AD" w:rsidRDefault="001A7D1B" w:rsidP="001A7D1B">
      <w:pPr>
        <w:spacing w:line="276" w:lineRule="auto"/>
        <w:jc w:val="center"/>
        <w:rPr>
          <w:rFonts w:ascii="Arial" w:hAnsi="Arial" w:cs="Arial"/>
          <w:b/>
          <w:szCs w:val="24"/>
        </w:rPr>
      </w:pPr>
      <w:r w:rsidRPr="001010AD">
        <w:rPr>
          <w:rFonts w:ascii="Arial" w:hAnsi="Arial" w:cs="Arial"/>
          <w:b/>
          <w:szCs w:val="24"/>
        </w:rPr>
        <w:t>ANTECEDENTES</w:t>
      </w:r>
    </w:p>
    <w:p w:rsidR="001A7D1B" w:rsidRPr="001010AD" w:rsidRDefault="001A7D1B" w:rsidP="001A7D1B">
      <w:pPr>
        <w:pStyle w:val="Sinespaciado"/>
        <w:spacing w:line="276" w:lineRule="auto"/>
        <w:rPr>
          <w:rFonts w:ascii="Arial" w:hAnsi="Arial" w:cs="Arial"/>
          <w:sz w:val="24"/>
          <w:szCs w:val="24"/>
        </w:rPr>
      </w:pPr>
    </w:p>
    <w:p w:rsidR="001A7D1B" w:rsidRPr="001010AD" w:rsidRDefault="001A7D1B" w:rsidP="001A7D1B">
      <w:pPr>
        <w:suppressAutoHyphens/>
        <w:spacing w:line="276" w:lineRule="auto"/>
        <w:jc w:val="both"/>
        <w:rPr>
          <w:rFonts w:ascii="Arial" w:hAnsi="Arial" w:cs="Arial"/>
          <w:b/>
          <w:spacing w:val="-2"/>
          <w:szCs w:val="24"/>
        </w:rPr>
      </w:pPr>
      <w:r w:rsidRPr="001010AD">
        <w:rPr>
          <w:rFonts w:ascii="Arial" w:hAnsi="Arial" w:cs="Arial"/>
          <w:b/>
          <w:spacing w:val="-2"/>
          <w:szCs w:val="24"/>
        </w:rPr>
        <w:t>1. Síntesis de la demanda y su contestación</w:t>
      </w:r>
    </w:p>
    <w:p w:rsidR="001A7D1B" w:rsidRPr="001010AD" w:rsidRDefault="001A7D1B" w:rsidP="001A7D1B">
      <w:pPr>
        <w:pStyle w:val="Sinespaciado"/>
        <w:spacing w:line="276" w:lineRule="auto"/>
        <w:rPr>
          <w:rFonts w:ascii="Arial" w:hAnsi="Arial" w:cs="Arial"/>
          <w:sz w:val="24"/>
          <w:szCs w:val="24"/>
        </w:rPr>
      </w:pPr>
    </w:p>
    <w:p w:rsidR="001A7D1B" w:rsidRPr="001010AD" w:rsidRDefault="001A7D1B" w:rsidP="001A7D1B">
      <w:pPr>
        <w:spacing w:line="276" w:lineRule="auto"/>
        <w:jc w:val="both"/>
        <w:rPr>
          <w:rFonts w:ascii="Arial" w:hAnsi="Arial" w:cs="Arial"/>
          <w:szCs w:val="24"/>
        </w:rPr>
      </w:pPr>
      <w:r w:rsidRPr="001010AD">
        <w:rPr>
          <w:rFonts w:ascii="Arial" w:hAnsi="Arial" w:cs="Arial"/>
          <w:szCs w:val="24"/>
        </w:rPr>
        <w:t>Pretende la señora</w:t>
      </w:r>
      <w:r w:rsidR="00351732" w:rsidRPr="001010AD">
        <w:rPr>
          <w:rFonts w:ascii="Arial" w:hAnsi="Arial" w:cs="Arial"/>
          <w:szCs w:val="24"/>
        </w:rPr>
        <w:t xml:space="preserve"> Nelly Lia Porrras Serna</w:t>
      </w:r>
      <w:r w:rsidRPr="001010AD">
        <w:rPr>
          <w:rFonts w:ascii="Arial" w:hAnsi="Arial" w:cs="Arial"/>
          <w:b/>
          <w:szCs w:val="24"/>
        </w:rPr>
        <w:t>,</w:t>
      </w:r>
      <w:r w:rsidRPr="001010AD">
        <w:rPr>
          <w:rFonts w:ascii="Arial" w:hAnsi="Arial" w:cs="Arial"/>
          <w:szCs w:val="24"/>
        </w:rPr>
        <w:t xml:space="preserve"> que se declare que es beneficiaria del Régimen de Transición; en consecuencia, se condene a Colpensiones a reconocer y pagar la mesada pensional </w:t>
      </w:r>
      <w:r w:rsidR="00FE5448" w:rsidRPr="001010AD">
        <w:rPr>
          <w:rFonts w:ascii="Arial" w:hAnsi="Arial" w:cs="Arial"/>
          <w:szCs w:val="24"/>
        </w:rPr>
        <w:t xml:space="preserve">en cuantía de $1.768.500, </w:t>
      </w:r>
      <w:r w:rsidRPr="001010AD">
        <w:rPr>
          <w:rFonts w:ascii="Arial" w:hAnsi="Arial" w:cs="Arial"/>
          <w:szCs w:val="24"/>
        </w:rPr>
        <w:t xml:space="preserve">a partir del </w:t>
      </w:r>
      <w:r w:rsidR="00FE5448" w:rsidRPr="001010AD">
        <w:rPr>
          <w:rFonts w:ascii="Arial" w:hAnsi="Arial" w:cs="Arial"/>
          <w:szCs w:val="24"/>
        </w:rPr>
        <w:t>18-12-</w:t>
      </w:r>
      <w:r w:rsidRPr="001010AD">
        <w:rPr>
          <w:rFonts w:ascii="Arial" w:hAnsi="Arial" w:cs="Arial"/>
          <w:szCs w:val="24"/>
        </w:rPr>
        <w:t>-2012, así</w:t>
      </w:r>
      <w:r w:rsidR="000344A9" w:rsidRPr="001010AD">
        <w:rPr>
          <w:rFonts w:ascii="Arial" w:hAnsi="Arial" w:cs="Arial"/>
          <w:szCs w:val="24"/>
        </w:rPr>
        <w:t xml:space="preserve"> como el</w:t>
      </w:r>
      <w:r w:rsidR="00FE5448" w:rsidRPr="001010AD">
        <w:rPr>
          <w:rFonts w:ascii="Arial" w:hAnsi="Arial" w:cs="Arial"/>
          <w:szCs w:val="24"/>
        </w:rPr>
        <w:t xml:space="preserve"> retroactivo pensional</w:t>
      </w:r>
      <w:r w:rsidR="000344A9" w:rsidRPr="001010AD">
        <w:rPr>
          <w:rFonts w:ascii="Arial" w:hAnsi="Arial" w:cs="Arial"/>
          <w:szCs w:val="24"/>
        </w:rPr>
        <w:t>,</w:t>
      </w:r>
      <w:r w:rsidRPr="001010AD">
        <w:rPr>
          <w:rFonts w:ascii="Arial" w:hAnsi="Arial" w:cs="Arial"/>
          <w:szCs w:val="24"/>
        </w:rPr>
        <w:t xml:space="preserve"> los intereses de mora </w:t>
      </w:r>
      <w:r w:rsidR="00FE5448" w:rsidRPr="001010AD">
        <w:rPr>
          <w:rFonts w:ascii="Arial" w:hAnsi="Arial" w:cs="Arial"/>
          <w:szCs w:val="24"/>
        </w:rPr>
        <w:t xml:space="preserve">y </w:t>
      </w:r>
      <w:r w:rsidRPr="001010AD">
        <w:rPr>
          <w:rFonts w:ascii="Arial" w:hAnsi="Arial" w:cs="Arial"/>
          <w:szCs w:val="24"/>
        </w:rPr>
        <w:t>las costas procesales.</w:t>
      </w:r>
    </w:p>
    <w:p w:rsidR="001A7D1B" w:rsidRPr="001010AD" w:rsidRDefault="001A7D1B" w:rsidP="001A7D1B">
      <w:pPr>
        <w:spacing w:line="276" w:lineRule="auto"/>
        <w:jc w:val="both"/>
        <w:rPr>
          <w:rFonts w:ascii="Arial" w:hAnsi="Arial" w:cs="Arial"/>
          <w:szCs w:val="24"/>
        </w:rPr>
      </w:pPr>
      <w:r w:rsidRPr="001010AD">
        <w:rPr>
          <w:rFonts w:ascii="Arial" w:hAnsi="Arial" w:cs="Arial"/>
          <w:szCs w:val="24"/>
        </w:rPr>
        <w:t xml:space="preserve"> </w:t>
      </w:r>
    </w:p>
    <w:p w:rsidR="00B50237" w:rsidRPr="001010AD" w:rsidRDefault="001A7D1B" w:rsidP="001A7D1B">
      <w:pPr>
        <w:spacing w:line="276" w:lineRule="auto"/>
        <w:jc w:val="both"/>
        <w:rPr>
          <w:rFonts w:ascii="Arial" w:hAnsi="Arial" w:cs="Arial"/>
          <w:szCs w:val="24"/>
        </w:rPr>
      </w:pPr>
      <w:r w:rsidRPr="001010AD">
        <w:rPr>
          <w:rFonts w:ascii="Arial" w:hAnsi="Arial" w:cs="Arial"/>
          <w:szCs w:val="24"/>
        </w:rPr>
        <w:t>Fundamenta sus pretensiones en que</w:t>
      </w:r>
      <w:r w:rsidR="00351732" w:rsidRPr="001010AD">
        <w:rPr>
          <w:rFonts w:ascii="Arial" w:hAnsi="Arial" w:cs="Arial"/>
          <w:szCs w:val="24"/>
        </w:rPr>
        <w:t>: (i) n</w:t>
      </w:r>
      <w:r w:rsidRPr="001010AD">
        <w:rPr>
          <w:rFonts w:ascii="Arial" w:hAnsi="Arial" w:cs="Arial"/>
          <w:szCs w:val="24"/>
        </w:rPr>
        <w:t>ació el día</w:t>
      </w:r>
      <w:r w:rsidR="00FA4910" w:rsidRPr="001010AD">
        <w:rPr>
          <w:rFonts w:ascii="Arial" w:hAnsi="Arial" w:cs="Arial"/>
          <w:szCs w:val="24"/>
        </w:rPr>
        <w:t xml:space="preserve"> </w:t>
      </w:r>
      <w:r w:rsidR="00E3109D" w:rsidRPr="001010AD">
        <w:rPr>
          <w:rFonts w:ascii="Arial" w:hAnsi="Arial" w:cs="Arial"/>
          <w:szCs w:val="24"/>
        </w:rPr>
        <w:t>18-12-1957</w:t>
      </w:r>
      <w:r w:rsidR="000344A9" w:rsidRPr="001010AD">
        <w:rPr>
          <w:rFonts w:ascii="Arial" w:hAnsi="Arial" w:cs="Arial"/>
          <w:szCs w:val="24"/>
        </w:rPr>
        <w:t xml:space="preserve">; (ii)  </w:t>
      </w:r>
      <w:r w:rsidR="00E3109D" w:rsidRPr="001010AD">
        <w:rPr>
          <w:rFonts w:ascii="Arial" w:hAnsi="Arial" w:cs="Arial"/>
          <w:szCs w:val="24"/>
        </w:rPr>
        <w:t>al 01-04-</w:t>
      </w:r>
      <w:r w:rsidR="00FA4910" w:rsidRPr="001010AD">
        <w:rPr>
          <w:rFonts w:ascii="Arial" w:hAnsi="Arial" w:cs="Arial"/>
          <w:szCs w:val="24"/>
        </w:rPr>
        <w:t>1994 cont</w:t>
      </w:r>
      <w:r w:rsidR="00351732" w:rsidRPr="001010AD">
        <w:rPr>
          <w:rFonts w:ascii="Arial" w:hAnsi="Arial" w:cs="Arial"/>
          <w:szCs w:val="24"/>
        </w:rPr>
        <w:t>aba con 36 años de edad; (iii) c</w:t>
      </w:r>
      <w:r w:rsidR="00FA4910" w:rsidRPr="001010AD">
        <w:rPr>
          <w:rFonts w:ascii="Arial" w:hAnsi="Arial" w:cs="Arial"/>
          <w:szCs w:val="24"/>
        </w:rPr>
        <w:t xml:space="preserve">otizó al Instituto de Seguros Sociales un total de 1021 semanas en toda su historia laboral; (iv) solicitó la pensión de vejez ante Colpensiones, </w:t>
      </w:r>
      <w:r w:rsidR="000344A9" w:rsidRPr="001010AD">
        <w:rPr>
          <w:rFonts w:ascii="Arial" w:hAnsi="Arial" w:cs="Arial"/>
          <w:szCs w:val="24"/>
        </w:rPr>
        <w:t xml:space="preserve">que negó mediante </w:t>
      </w:r>
      <w:r w:rsidR="00FA4910" w:rsidRPr="001010AD">
        <w:rPr>
          <w:rFonts w:ascii="Arial" w:hAnsi="Arial" w:cs="Arial"/>
          <w:szCs w:val="24"/>
        </w:rPr>
        <w:t>resolución No. GNR 031667 del 10-03-2013, por no contar con la densidad de semanas exigidas en la Ley 100 de 1993</w:t>
      </w:r>
      <w:r w:rsidR="00351732" w:rsidRPr="001010AD">
        <w:rPr>
          <w:rFonts w:ascii="Arial" w:hAnsi="Arial" w:cs="Arial"/>
          <w:szCs w:val="24"/>
        </w:rPr>
        <w:t>,</w:t>
      </w:r>
      <w:r w:rsidR="00FA4910" w:rsidRPr="001010AD">
        <w:rPr>
          <w:rFonts w:ascii="Arial" w:hAnsi="Arial" w:cs="Arial"/>
          <w:szCs w:val="24"/>
        </w:rPr>
        <w:t xml:space="preserve"> modificada por la Ley </w:t>
      </w:r>
      <w:r w:rsidR="005370FD" w:rsidRPr="001010AD">
        <w:rPr>
          <w:rFonts w:ascii="Arial" w:hAnsi="Arial" w:cs="Arial"/>
          <w:szCs w:val="24"/>
        </w:rPr>
        <w:t>797 de 2003.</w:t>
      </w:r>
    </w:p>
    <w:p w:rsidR="00B50237" w:rsidRPr="001010AD" w:rsidRDefault="00B50237" w:rsidP="001A7D1B">
      <w:pPr>
        <w:spacing w:line="276" w:lineRule="auto"/>
        <w:jc w:val="both"/>
        <w:rPr>
          <w:rFonts w:ascii="Arial" w:hAnsi="Arial" w:cs="Arial"/>
          <w:szCs w:val="24"/>
        </w:rPr>
      </w:pPr>
    </w:p>
    <w:p w:rsidR="001A7D1B" w:rsidRPr="001010AD" w:rsidRDefault="00351732" w:rsidP="001A7D1B">
      <w:pPr>
        <w:spacing w:line="276" w:lineRule="auto"/>
        <w:jc w:val="both"/>
        <w:rPr>
          <w:rFonts w:ascii="Arial" w:hAnsi="Arial" w:cs="Arial"/>
          <w:szCs w:val="24"/>
        </w:rPr>
      </w:pPr>
      <w:r w:rsidRPr="001010AD">
        <w:rPr>
          <w:rFonts w:ascii="Arial" w:hAnsi="Arial" w:cs="Arial"/>
          <w:szCs w:val="24"/>
        </w:rPr>
        <w:t>(v) N</w:t>
      </w:r>
      <w:r w:rsidR="00FA4910" w:rsidRPr="001010AD">
        <w:rPr>
          <w:rFonts w:ascii="Arial" w:hAnsi="Arial" w:cs="Arial"/>
          <w:szCs w:val="24"/>
        </w:rPr>
        <w:t>o le aparecen en su historia laboral los ciclos de 01-05-1988 hasta el 28-02-1991, cor</w:t>
      </w:r>
      <w:r w:rsidR="005370FD" w:rsidRPr="001010AD">
        <w:rPr>
          <w:rFonts w:ascii="Arial" w:hAnsi="Arial" w:cs="Arial"/>
          <w:szCs w:val="24"/>
        </w:rPr>
        <w:t>respondientes a 141.57 semanas;</w:t>
      </w:r>
      <w:r w:rsidR="00FA4910" w:rsidRPr="001010AD">
        <w:rPr>
          <w:rFonts w:ascii="Arial" w:hAnsi="Arial" w:cs="Arial"/>
          <w:szCs w:val="24"/>
        </w:rPr>
        <w:t xml:space="preserve"> así como los del 01-12-1998 al 30-09-1999, equivalentes a 42.9 semanas, frente a los cuales se efectuaron los aportes correspondientes; (vi)</w:t>
      </w:r>
      <w:r w:rsidRPr="001010AD">
        <w:rPr>
          <w:rFonts w:ascii="Arial" w:hAnsi="Arial" w:cs="Arial"/>
          <w:szCs w:val="24"/>
        </w:rPr>
        <w:t xml:space="preserve"> el</w:t>
      </w:r>
      <w:r w:rsidR="00FA4910" w:rsidRPr="001010AD">
        <w:rPr>
          <w:rFonts w:ascii="Arial" w:hAnsi="Arial" w:cs="Arial"/>
          <w:szCs w:val="24"/>
        </w:rPr>
        <w:t xml:space="preserve"> 27-09-2013 se solicitó ante Colpensiones la corrección de la historia laboral, sin obtener respuesta.</w:t>
      </w:r>
    </w:p>
    <w:p w:rsidR="001A7D1B" w:rsidRPr="001010AD" w:rsidRDefault="001A7D1B" w:rsidP="001A7D1B">
      <w:pPr>
        <w:spacing w:line="276" w:lineRule="auto"/>
        <w:jc w:val="both"/>
        <w:rPr>
          <w:rFonts w:ascii="Arial" w:hAnsi="Arial" w:cs="Arial"/>
          <w:szCs w:val="24"/>
        </w:rPr>
      </w:pPr>
    </w:p>
    <w:p w:rsidR="001A7D1B" w:rsidRPr="001010AD" w:rsidRDefault="001A7D1B" w:rsidP="001A7D1B">
      <w:pPr>
        <w:spacing w:line="276" w:lineRule="auto"/>
        <w:jc w:val="both"/>
        <w:rPr>
          <w:rFonts w:ascii="Arial" w:hAnsi="Arial" w:cs="Arial"/>
          <w:szCs w:val="24"/>
        </w:rPr>
      </w:pPr>
      <w:r w:rsidRPr="001010AD">
        <w:rPr>
          <w:rFonts w:ascii="Arial" w:hAnsi="Arial" w:cs="Arial"/>
          <w:b/>
          <w:szCs w:val="24"/>
        </w:rPr>
        <w:t>Administradora Colombiana de Pensiones – Colpensiones</w:t>
      </w:r>
      <w:r w:rsidR="00FA4910" w:rsidRPr="001010AD">
        <w:rPr>
          <w:rFonts w:ascii="Arial" w:hAnsi="Arial" w:cs="Arial"/>
          <w:szCs w:val="24"/>
        </w:rPr>
        <w:t xml:space="preserve">, se opuso a todas las pretensiones de la demanda y argumentó como razones de defensa que </w:t>
      </w:r>
      <w:r w:rsidR="008A034A" w:rsidRPr="001010AD">
        <w:rPr>
          <w:rFonts w:ascii="Arial" w:hAnsi="Arial" w:cs="Arial"/>
          <w:szCs w:val="24"/>
        </w:rPr>
        <w:t>la demandante no es beneficiaria del régimen de transición, y no cumple los requisitos exigidos en la Ley 100 de 1993</w:t>
      </w:r>
      <w:r w:rsidR="00351732" w:rsidRPr="001010AD">
        <w:rPr>
          <w:rFonts w:ascii="Arial" w:hAnsi="Arial" w:cs="Arial"/>
          <w:szCs w:val="24"/>
        </w:rPr>
        <w:t>,</w:t>
      </w:r>
      <w:r w:rsidR="008A034A" w:rsidRPr="001010AD">
        <w:rPr>
          <w:rFonts w:ascii="Arial" w:hAnsi="Arial" w:cs="Arial"/>
          <w:szCs w:val="24"/>
        </w:rPr>
        <w:t xml:space="preserve"> modificada por la Ley 797 de 2003 para otorgársele la pensión de vejez. </w:t>
      </w:r>
      <w:r w:rsidR="00FA4910" w:rsidRPr="001010AD">
        <w:rPr>
          <w:rFonts w:ascii="Arial" w:hAnsi="Arial" w:cs="Arial"/>
          <w:szCs w:val="24"/>
        </w:rPr>
        <w:t>Interpuso las excepciones de mérito que denominó “Inexistencia de la obligación”, “Improcedencia del reconocimiento de intereses moratorios”, “Cobro de lo de</w:t>
      </w:r>
      <w:r w:rsidR="008A034A" w:rsidRPr="001010AD">
        <w:rPr>
          <w:rFonts w:ascii="Arial" w:hAnsi="Arial" w:cs="Arial"/>
          <w:szCs w:val="24"/>
        </w:rPr>
        <w:t>bido”, “Prescripción”, “Buena fe” y “Genéricas”</w:t>
      </w:r>
      <w:r w:rsidR="00FA4910" w:rsidRPr="001010AD">
        <w:rPr>
          <w:rFonts w:ascii="Arial" w:hAnsi="Arial" w:cs="Arial"/>
          <w:szCs w:val="24"/>
        </w:rPr>
        <w:t>.</w:t>
      </w:r>
    </w:p>
    <w:p w:rsidR="00FA4910" w:rsidRPr="001010AD" w:rsidRDefault="00FA4910" w:rsidP="001A7D1B">
      <w:pPr>
        <w:spacing w:line="276" w:lineRule="auto"/>
        <w:jc w:val="both"/>
        <w:rPr>
          <w:rFonts w:ascii="Arial" w:hAnsi="Arial" w:cs="Arial"/>
          <w:szCs w:val="24"/>
        </w:rPr>
      </w:pPr>
    </w:p>
    <w:p w:rsidR="001A7D1B" w:rsidRPr="001010AD" w:rsidRDefault="008A034A" w:rsidP="001A7D1B">
      <w:pPr>
        <w:spacing w:line="276" w:lineRule="auto"/>
        <w:jc w:val="both"/>
        <w:rPr>
          <w:rFonts w:ascii="Arial" w:hAnsi="Arial" w:cs="Arial"/>
          <w:szCs w:val="24"/>
        </w:rPr>
      </w:pPr>
      <w:r w:rsidRPr="001010AD">
        <w:rPr>
          <w:rFonts w:ascii="Arial" w:hAnsi="Arial" w:cs="Arial"/>
          <w:b/>
          <w:szCs w:val="24"/>
        </w:rPr>
        <w:lastRenderedPageBreak/>
        <w:t>Patrimonio Autónomo de Remanentes del Instituto de Seguros Sociales en Liquidación</w:t>
      </w:r>
      <w:r w:rsidR="001A7D1B" w:rsidRPr="001010AD">
        <w:rPr>
          <w:rFonts w:ascii="Arial" w:hAnsi="Arial" w:cs="Arial"/>
          <w:b/>
          <w:szCs w:val="24"/>
        </w:rPr>
        <w:t xml:space="preserve">, </w:t>
      </w:r>
      <w:r w:rsidRPr="001010AD">
        <w:rPr>
          <w:rFonts w:ascii="Arial" w:hAnsi="Arial" w:cs="Arial"/>
          <w:szCs w:val="24"/>
        </w:rPr>
        <w:t>se opuso a todas</w:t>
      </w:r>
      <w:r w:rsidR="005370FD" w:rsidRPr="001010AD">
        <w:rPr>
          <w:rFonts w:ascii="Arial" w:hAnsi="Arial" w:cs="Arial"/>
          <w:szCs w:val="24"/>
        </w:rPr>
        <w:t xml:space="preserve"> las pretensiones de la demanda, </w:t>
      </w:r>
      <w:r w:rsidR="006B44E3" w:rsidRPr="001010AD">
        <w:rPr>
          <w:rFonts w:ascii="Arial" w:hAnsi="Arial" w:cs="Arial"/>
          <w:szCs w:val="24"/>
        </w:rPr>
        <w:t>al no contar</w:t>
      </w:r>
      <w:r w:rsidR="00351732" w:rsidRPr="001010AD">
        <w:rPr>
          <w:rFonts w:ascii="Arial" w:hAnsi="Arial" w:cs="Arial"/>
          <w:szCs w:val="24"/>
        </w:rPr>
        <w:t xml:space="preserve"> la </w:t>
      </w:r>
      <w:r w:rsidR="005370FD" w:rsidRPr="001010AD">
        <w:rPr>
          <w:rFonts w:ascii="Arial" w:hAnsi="Arial" w:cs="Arial"/>
          <w:szCs w:val="24"/>
        </w:rPr>
        <w:t>demandante</w:t>
      </w:r>
      <w:r w:rsidR="006B44E3" w:rsidRPr="001010AD">
        <w:rPr>
          <w:rFonts w:ascii="Arial" w:hAnsi="Arial" w:cs="Arial"/>
          <w:szCs w:val="24"/>
        </w:rPr>
        <w:t xml:space="preserve"> con la densidad de semanas n</w:t>
      </w:r>
      <w:r w:rsidR="00351732" w:rsidRPr="001010AD">
        <w:rPr>
          <w:rFonts w:ascii="Arial" w:hAnsi="Arial" w:cs="Arial"/>
          <w:szCs w:val="24"/>
        </w:rPr>
        <w:t>ecesarias para ser beneficiaria</w:t>
      </w:r>
      <w:r w:rsidR="006B44E3" w:rsidRPr="001010AD">
        <w:rPr>
          <w:rFonts w:ascii="Arial" w:hAnsi="Arial" w:cs="Arial"/>
          <w:szCs w:val="24"/>
        </w:rPr>
        <w:t xml:space="preserve"> del régimen de transición</w:t>
      </w:r>
      <w:r w:rsidR="00777795" w:rsidRPr="001010AD">
        <w:rPr>
          <w:rFonts w:ascii="Arial" w:hAnsi="Arial" w:cs="Arial"/>
          <w:szCs w:val="24"/>
        </w:rPr>
        <w:t>, y que en todo caso no es obligación del ISS, y mucho menos de esa entidad</w:t>
      </w:r>
      <w:r w:rsidR="00D2799D" w:rsidRPr="001010AD">
        <w:rPr>
          <w:rFonts w:ascii="Arial" w:hAnsi="Arial" w:cs="Arial"/>
          <w:szCs w:val="24"/>
        </w:rPr>
        <w:t xml:space="preserve">, </w:t>
      </w:r>
      <w:r w:rsidR="00777795" w:rsidRPr="001010AD">
        <w:rPr>
          <w:rFonts w:ascii="Arial" w:hAnsi="Arial" w:cs="Arial"/>
          <w:szCs w:val="24"/>
        </w:rPr>
        <w:t xml:space="preserve"> la que debe concurrir al pago de la prestación reclamada</w:t>
      </w:r>
      <w:r w:rsidR="00AE27A7" w:rsidRPr="001010AD">
        <w:rPr>
          <w:rFonts w:ascii="Arial" w:hAnsi="Arial" w:cs="Arial"/>
          <w:szCs w:val="24"/>
        </w:rPr>
        <w:t>.</w:t>
      </w:r>
      <w:r w:rsidR="00D2799D" w:rsidRPr="001010AD">
        <w:rPr>
          <w:rFonts w:ascii="Arial" w:hAnsi="Arial" w:cs="Arial"/>
          <w:szCs w:val="24"/>
        </w:rPr>
        <w:t xml:space="preserve"> </w:t>
      </w:r>
      <w:r w:rsidRPr="001010AD">
        <w:rPr>
          <w:rFonts w:ascii="Arial" w:hAnsi="Arial" w:cs="Arial"/>
          <w:szCs w:val="24"/>
        </w:rPr>
        <w:t>Interpuso las excepciones de mérito que denominó “Inexistencia de la obligación”, “</w:t>
      </w:r>
      <w:r w:rsidR="006B44E3" w:rsidRPr="001010AD">
        <w:rPr>
          <w:rFonts w:ascii="Arial" w:hAnsi="Arial" w:cs="Arial"/>
          <w:szCs w:val="24"/>
        </w:rPr>
        <w:t>Falta de Legitimidad en la Causa por Pasiva”, “Prescripción” y la “Declaratoria de otras Excepciones”</w:t>
      </w:r>
    </w:p>
    <w:p w:rsidR="001A7D1B" w:rsidRPr="001010AD" w:rsidRDefault="001A7D1B" w:rsidP="001A7D1B">
      <w:pPr>
        <w:spacing w:line="276" w:lineRule="auto"/>
        <w:rPr>
          <w:rFonts w:ascii="Arial" w:hAnsi="Arial" w:cs="Arial"/>
          <w:b/>
          <w:szCs w:val="24"/>
        </w:rPr>
      </w:pPr>
    </w:p>
    <w:p w:rsidR="006B44E3" w:rsidRPr="001010AD" w:rsidRDefault="006B44E3" w:rsidP="006B44E3">
      <w:pPr>
        <w:spacing w:line="276" w:lineRule="auto"/>
        <w:jc w:val="both"/>
        <w:rPr>
          <w:rFonts w:ascii="Arial" w:hAnsi="Arial" w:cs="Arial"/>
          <w:szCs w:val="24"/>
        </w:rPr>
      </w:pPr>
      <w:r w:rsidRPr="001010AD">
        <w:rPr>
          <w:rFonts w:ascii="Arial" w:hAnsi="Arial" w:cs="Arial"/>
          <w:b/>
          <w:szCs w:val="24"/>
        </w:rPr>
        <w:t xml:space="preserve">Unidad Administrativa Especial de Gestión Pensional y Contribuciones Parafiscales de la Protección Social UGPP, </w:t>
      </w:r>
      <w:r w:rsidRPr="001010AD">
        <w:rPr>
          <w:rFonts w:ascii="Arial" w:hAnsi="Arial" w:cs="Arial"/>
          <w:szCs w:val="24"/>
        </w:rPr>
        <w:t xml:space="preserve">se opuso a todas las pretensiones de la demanda y </w:t>
      </w:r>
      <w:r w:rsidR="005370FD" w:rsidRPr="001010AD">
        <w:rPr>
          <w:rFonts w:ascii="Arial" w:hAnsi="Arial" w:cs="Arial"/>
          <w:szCs w:val="24"/>
        </w:rPr>
        <w:t xml:space="preserve">dijo </w:t>
      </w:r>
      <w:r w:rsidRPr="001010AD">
        <w:rPr>
          <w:rFonts w:ascii="Arial" w:hAnsi="Arial" w:cs="Arial"/>
          <w:szCs w:val="24"/>
        </w:rPr>
        <w:t>que</w:t>
      </w:r>
      <w:r w:rsidR="00A87E50" w:rsidRPr="001010AD">
        <w:rPr>
          <w:rFonts w:ascii="Arial" w:hAnsi="Arial" w:cs="Arial"/>
          <w:szCs w:val="24"/>
        </w:rPr>
        <w:t xml:space="preserve"> esa entidad no tiene injerencia en las actuaciones efectuadas por Colpensiones</w:t>
      </w:r>
      <w:r w:rsidR="00BE0A8F" w:rsidRPr="001010AD">
        <w:rPr>
          <w:rFonts w:ascii="Arial" w:hAnsi="Arial" w:cs="Arial"/>
          <w:szCs w:val="24"/>
        </w:rPr>
        <w:t>; además</w:t>
      </w:r>
      <w:r w:rsidR="005370FD" w:rsidRPr="001010AD">
        <w:rPr>
          <w:rFonts w:ascii="Arial" w:hAnsi="Arial" w:cs="Arial"/>
          <w:szCs w:val="24"/>
        </w:rPr>
        <w:t>,</w:t>
      </w:r>
      <w:r w:rsidR="00BE0A8F" w:rsidRPr="001010AD">
        <w:rPr>
          <w:rFonts w:ascii="Arial" w:hAnsi="Arial" w:cs="Arial"/>
          <w:szCs w:val="24"/>
        </w:rPr>
        <w:t xml:space="preserve"> que</w:t>
      </w:r>
      <w:r w:rsidR="00A87E50" w:rsidRPr="001010AD">
        <w:rPr>
          <w:rFonts w:ascii="Arial" w:hAnsi="Arial" w:cs="Arial"/>
          <w:szCs w:val="24"/>
        </w:rPr>
        <w:t xml:space="preserve"> de acuerdo con las normas que la rigen</w:t>
      </w:r>
      <w:r w:rsidR="005370FD" w:rsidRPr="001010AD">
        <w:rPr>
          <w:rFonts w:ascii="Arial" w:hAnsi="Arial" w:cs="Arial"/>
          <w:szCs w:val="24"/>
        </w:rPr>
        <w:t>,</w:t>
      </w:r>
      <w:r w:rsidR="00A87E50" w:rsidRPr="001010AD">
        <w:rPr>
          <w:rFonts w:ascii="Arial" w:hAnsi="Arial" w:cs="Arial"/>
          <w:szCs w:val="24"/>
        </w:rPr>
        <w:t xml:space="preserve"> su responsabilidad para consulta y aceptación de cuotas partes pensionales, se encuentra enmarcada en el Decreto 1222 de 2013, por lo que </w:t>
      </w:r>
      <w:r w:rsidR="00BE0A8F" w:rsidRPr="001010AD">
        <w:rPr>
          <w:rFonts w:ascii="Arial" w:hAnsi="Arial" w:cs="Arial"/>
          <w:szCs w:val="24"/>
        </w:rPr>
        <w:t xml:space="preserve">lo </w:t>
      </w:r>
      <w:r w:rsidR="00740B37" w:rsidRPr="001010AD">
        <w:rPr>
          <w:rFonts w:ascii="Arial" w:hAnsi="Arial" w:cs="Arial"/>
          <w:szCs w:val="24"/>
        </w:rPr>
        <w:t xml:space="preserve">causado con anterioridad </w:t>
      </w:r>
      <w:r w:rsidR="00BE0A8F" w:rsidRPr="001010AD">
        <w:rPr>
          <w:rFonts w:ascii="Arial" w:hAnsi="Arial" w:cs="Arial"/>
          <w:szCs w:val="24"/>
        </w:rPr>
        <w:t xml:space="preserve">desborda su competencia; aunado a lo anterior, no hay claridad sobre las semanas cotizadas al ISS y a Colpensiones, ni qué entidad tenía a cargo los aportes en calidad de empleador. </w:t>
      </w:r>
      <w:r w:rsidRPr="001010AD">
        <w:rPr>
          <w:rFonts w:ascii="Arial" w:hAnsi="Arial" w:cs="Arial"/>
          <w:szCs w:val="24"/>
        </w:rPr>
        <w:t xml:space="preserve">Interpuso las excepciones de mérito que denominó “Falta de Legitimidad en la Causa por Pasiva”, “Falta de Agotamiento de la reclamación administrativa”, Inexistencia de la obligación frente a la UGPP”, “Buenas fe”, “Prescripción”, “La </w:t>
      </w:r>
      <w:r w:rsidR="00A87E50" w:rsidRPr="001010AD">
        <w:rPr>
          <w:rFonts w:ascii="Arial" w:hAnsi="Arial" w:cs="Arial"/>
          <w:szCs w:val="24"/>
        </w:rPr>
        <w:t>Genérica</w:t>
      </w:r>
      <w:r w:rsidRPr="001010AD">
        <w:rPr>
          <w:rFonts w:ascii="Arial" w:hAnsi="Arial" w:cs="Arial"/>
          <w:szCs w:val="24"/>
        </w:rPr>
        <w:t>”</w:t>
      </w:r>
    </w:p>
    <w:p w:rsidR="006B44E3" w:rsidRPr="001010AD" w:rsidRDefault="006B44E3" w:rsidP="001A7D1B">
      <w:pPr>
        <w:spacing w:line="276" w:lineRule="auto"/>
        <w:rPr>
          <w:rFonts w:ascii="Arial" w:hAnsi="Arial" w:cs="Arial"/>
          <w:b/>
          <w:szCs w:val="24"/>
        </w:rPr>
      </w:pPr>
    </w:p>
    <w:p w:rsidR="001A7D1B" w:rsidRPr="001010AD" w:rsidRDefault="001A7D1B" w:rsidP="001A7D1B">
      <w:pPr>
        <w:spacing w:line="276" w:lineRule="auto"/>
        <w:rPr>
          <w:rFonts w:ascii="Arial" w:hAnsi="Arial" w:cs="Arial"/>
          <w:b/>
          <w:szCs w:val="24"/>
        </w:rPr>
      </w:pPr>
      <w:r w:rsidRPr="001010AD">
        <w:rPr>
          <w:rFonts w:ascii="Arial" w:hAnsi="Arial" w:cs="Arial"/>
          <w:b/>
          <w:szCs w:val="24"/>
        </w:rPr>
        <w:t xml:space="preserve">2. Síntesis de la sentencia </w:t>
      </w:r>
      <w:r w:rsidR="004115E0" w:rsidRPr="001010AD">
        <w:rPr>
          <w:rFonts w:ascii="Arial" w:hAnsi="Arial" w:cs="Arial"/>
          <w:b/>
          <w:szCs w:val="24"/>
        </w:rPr>
        <w:t>consultada.</w:t>
      </w:r>
    </w:p>
    <w:p w:rsidR="001A7D1B" w:rsidRPr="001010AD" w:rsidRDefault="001A7D1B" w:rsidP="001A7D1B">
      <w:pPr>
        <w:pStyle w:val="Sinespaciado"/>
        <w:spacing w:line="276" w:lineRule="auto"/>
        <w:rPr>
          <w:rFonts w:ascii="Arial" w:hAnsi="Arial" w:cs="Arial"/>
          <w:sz w:val="24"/>
          <w:szCs w:val="24"/>
        </w:rPr>
      </w:pPr>
    </w:p>
    <w:p w:rsidR="001A7D1B" w:rsidRPr="001010AD" w:rsidRDefault="001A7D1B" w:rsidP="001A7D1B">
      <w:pPr>
        <w:spacing w:line="276" w:lineRule="auto"/>
        <w:jc w:val="both"/>
        <w:rPr>
          <w:rFonts w:ascii="Arial" w:hAnsi="Arial" w:cs="Arial"/>
          <w:szCs w:val="24"/>
          <w:lang w:eastAsia="es-CO"/>
        </w:rPr>
      </w:pPr>
      <w:r w:rsidRPr="001010AD">
        <w:rPr>
          <w:rFonts w:ascii="Arial" w:hAnsi="Arial" w:cs="Arial"/>
          <w:szCs w:val="24"/>
          <w:lang w:eastAsia="es-CO"/>
        </w:rPr>
        <w:t xml:space="preserve">El Juzgado </w:t>
      </w:r>
      <w:r w:rsidR="004115E0" w:rsidRPr="001010AD">
        <w:rPr>
          <w:rFonts w:ascii="Arial" w:hAnsi="Arial" w:cs="Arial"/>
          <w:szCs w:val="24"/>
          <w:lang w:eastAsia="es-CO"/>
        </w:rPr>
        <w:t xml:space="preserve">Quinto </w:t>
      </w:r>
      <w:r w:rsidRPr="001010AD">
        <w:rPr>
          <w:rFonts w:ascii="Arial" w:hAnsi="Arial" w:cs="Arial"/>
          <w:szCs w:val="24"/>
          <w:lang w:eastAsia="es-CO"/>
        </w:rPr>
        <w:t xml:space="preserve">Laboral del Circuito de Pereira declaró </w:t>
      </w:r>
      <w:r w:rsidR="004115E0" w:rsidRPr="001010AD">
        <w:rPr>
          <w:rFonts w:ascii="Arial" w:hAnsi="Arial" w:cs="Arial"/>
          <w:szCs w:val="24"/>
          <w:lang w:eastAsia="es-CO"/>
        </w:rPr>
        <w:t xml:space="preserve">i) </w:t>
      </w:r>
      <w:r w:rsidRPr="001010AD">
        <w:rPr>
          <w:rFonts w:ascii="Arial" w:hAnsi="Arial" w:cs="Arial"/>
          <w:szCs w:val="24"/>
          <w:lang w:eastAsia="es-CO"/>
        </w:rPr>
        <w:t xml:space="preserve">que la </w:t>
      </w:r>
      <w:r w:rsidR="004115E0" w:rsidRPr="001010AD">
        <w:rPr>
          <w:rFonts w:ascii="Arial" w:hAnsi="Arial" w:cs="Arial"/>
          <w:szCs w:val="24"/>
          <w:lang w:eastAsia="es-CO"/>
        </w:rPr>
        <w:t xml:space="preserve">señora Nelly Lia Porras Serna </w:t>
      </w:r>
      <w:r w:rsidRPr="001010AD">
        <w:rPr>
          <w:rFonts w:ascii="Arial" w:hAnsi="Arial" w:cs="Arial"/>
          <w:szCs w:val="24"/>
          <w:lang w:eastAsia="es-CO"/>
        </w:rPr>
        <w:t>es benefic</w:t>
      </w:r>
      <w:r w:rsidR="004115E0" w:rsidRPr="001010AD">
        <w:rPr>
          <w:rFonts w:ascii="Arial" w:hAnsi="Arial" w:cs="Arial"/>
          <w:szCs w:val="24"/>
          <w:lang w:eastAsia="es-CO"/>
        </w:rPr>
        <w:t xml:space="preserve">iaria del régimen de transición; ii) que le asiste el derecho a que se le reconozca la pensión de vejez a partir del 24 de enero de 2013, a la luz </w:t>
      </w:r>
      <w:r w:rsidR="00351732" w:rsidRPr="001010AD">
        <w:rPr>
          <w:rFonts w:ascii="Arial" w:hAnsi="Arial" w:cs="Arial"/>
          <w:szCs w:val="24"/>
          <w:lang w:eastAsia="es-CO"/>
        </w:rPr>
        <w:t>de lo reglado en el A</w:t>
      </w:r>
      <w:r w:rsidR="004115E0" w:rsidRPr="001010AD">
        <w:rPr>
          <w:rFonts w:ascii="Arial" w:hAnsi="Arial" w:cs="Arial"/>
          <w:szCs w:val="24"/>
          <w:lang w:eastAsia="es-CO"/>
        </w:rPr>
        <w:t>cuerdo 049 de 1990; en consecuencia, condenó i) A la Unidad Administrativa Especial de Gestión Pensional y Contribuciones Parafiscales de la Protección Social UGPP a trasladar a Colpensiones las cotizaciones</w:t>
      </w:r>
      <w:r w:rsidR="005370FD" w:rsidRPr="001010AD">
        <w:rPr>
          <w:rFonts w:ascii="Arial" w:hAnsi="Arial" w:cs="Arial"/>
          <w:szCs w:val="24"/>
          <w:lang w:eastAsia="es-CO"/>
        </w:rPr>
        <w:t>,</w:t>
      </w:r>
      <w:r w:rsidR="004115E0" w:rsidRPr="001010AD">
        <w:rPr>
          <w:rFonts w:ascii="Arial" w:hAnsi="Arial" w:cs="Arial"/>
          <w:szCs w:val="24"/>
          <w:lang w:eastAsia="es-CO"/>
        </w:rPr>
        <w:t xml:space="preserve"> con el </w:t>
      </w:r>
      <w:r w:rsidR="005370FD" w:rsidRPr="001010AD">
        <w:rPr>
          <w:rFonts w:ascii="Arial" w:hAnsi="Arial" w:cs="Arial"/>
          <w:szCs w:val="24"/>
          <w:lang w:eastAsia="es-CO"/>
        </w:rPr>
        <w:t>respectivo cá</w:t>
      </w:r>
      <w:r w:rsidR="004115E0" w:rsidRPr="001010AD">
        <w:rPr>
          <w:rFonts w:ascii="Arial" w:hAnsi="Arial" w:cs="Arial"/>
          <w:szCs w:val="24"/>
          <w:lang w:eastAsia="es-CO"/>
        </w:rPr>
        <w:t xml:space="preserve">lculo actuarial adeudadas por el ISS en calidad de empleador; ii) a Colpensiones a reconocer la pensión de vejez a partir del 24-01-2013, en cuantía de $992.981, </w:t>
      </w:r>
      <w:r w:rsidR="00B50237" w:rsidRPr="001010AD">
        <w:rPr>
          <w:rFonts w:ascii="Arial" w:hAnsi="Arial" w:cs="Arial"/>
          <w:szCs w:val="24"/>
          <w:lang w:eastAsia="es-CO"/>
        </w:rPr>
        <w:t xml:space="preserve">a razón de </w:t>
      </w:r>
      <w:r w:rsidR="004115E0" w:rsidRPr="001010AD">
        <w:rPr>
          <w:rFonts w:ascii="Arial" w:hAnsi="Arial" w:cs="Arial"/>
          <w:szCs w:val="24"/>
          <w:lang w:eastAsia="es-CO"/>
        </w:rPr>
        <w:t>13 mesadas; así como un retroactivo pensional por valor de $54.693.190</w:t>
      </w:r>
      <w:r w:rsidR="00B50237" w:rsidRPr="001010AD">
        <w:rPr>
          <w:rFonts w:ascii="Arial" w:hAnsi="Arial" w:cs="Arial"/>
          <w:szCs w:val="24"/>
          <w:lang w:eastAsia="es-CO"/>
        </w:rPr>
        <w:t>,</w:t>
      </w:r>
      <w:r w:rsidR="004115E0" w:rsidRPr="001010AD">
        <w:rPr>
          <w:rFonts w:ascii="Arial" w:hAnsi="Arial" w:cs="Arial"/>
          <w:szCs w:val="24"/>
          <w:lang w:eastAsia="es-CO"/>
        </w:rPr>
        <w:t xml:space="preserve"> causado desde el 24-01-2013 hasta el 31-01-2017, los intereses moratorios</w:t>
      </w:r>
      <w:r w:rsidR="004013BE" w:rsidRPr="001010AD">
        <w:rPr>
          <w:rFonts w:ascii="Arial" w:hAnsi="Arial" w:cs="Arial"/>
          <w:szCs w:val="24"/>
          <w:lang w:eastAsia="es-CO"/>
        </w:rPr>
        <w:t xml:space="preserve"> desde el día siguiente a </w:t>
      </w:r>
      <w:r w:rsidR="00B50237" w:rsidRPr="001010AD">
        <w:rPr>
          <w:rFonts w:ascii="Arial" w:hAnsi="Arial" w:cs="Arial"/>
          <w:szCs w:val="24"/>
          <w:lang w:eastAsia="es-CO"/>
        </w:rPr>
        <w:t>aquel que la UGPP traslade el tí</w:t>
      </w:r>
      <w:r w:rsidR="004013BE" w:rsidRPr="001010AD">
        <w:rPr>
          <w:rFonts w:ascii="Arial" w:hAnsi="Arial" w:cs="Arial"/>
          <w:szCs w:val="24"/>
          <w:lang w:eastAsia="es-CO"/>
        </w:rPr>
        <w:t>tulo pensional y hasta que se efectúe el pago del retroactivo</w:t>
      </w:r>
      <w:r w:rsidR="004115E0" w:rsidRPr="001010AD">
        <w:rPr>
          <w:rFonts w:ascii="Arial" w:hAnsi="Arial" w:cs="Arial"/>
          <w:szCs w:val="24"/>
          <w:lang w:eastAsia="es-CO"/>
        </w:rPr>
        <w:t xml:space="preserve"> y las costas procesales.</w:t>
      </w:r>
      <w:r w:rsidR="00B50237" w:rsidRPr="001010AD">
        <w:rPr>
          <w:rFonts w:ascii="Arial" w:hAnsi="Arial" w:cs="Arial"/>
          <w:szCs w:val="24"/>
          <w:lang w:eastAsia="es-CO"/>
        </w:rPr>
        <w:t xml:space="preserve"> Finalmente, absolvió al Patrimonio Autónomo de Remanentes del Instituto de Seguros Sociales en Liquidación.</w:t>
      </w:r>
    </w:p>
    <w:p w:rsidR="004115E0" w:rsidRPr="001010AD" w:rsidRDefault="004115E0" w:rsidP="001A7D1B">
      <w:pPr>
        <w:spacing w:line="276" w:lineRule="auto"/>
        <w:jc w:val="both"/>
        <w:rPr>
          <w:rFonts w:ascii="Arial" w:hAnsi="Arial" w:cs="Arial"/>
          <w:szCs w:val="24"/>
          <w:lang w:eastAsia="es-CO"/>
        </w:rPr>
      </w:pPr>
    </w:p>
    <w:p w:rsidR="00AA0239" w:rsidRPr="001010AD" w:rsidRDefault="001A7D1B" w:rsidP="001A7D1B">
      <w:pPr>
        <w:spacing w:line="276" w:lineRule="auto"/>
        <w:jc w:val="both"/>
        <w:rPr>
          <w:rFonts w:ascii="Arial" w:hAnsi="Arial" w:cs="Arial"/>
          <w:szCs w:val="24"/>
          <w:lang w:eastAsia="es-CO"/>
        </w:rPr>
      </w:pPr>
      <w:r w:rsidRPr="001010AD">
        <w:rPr>
          <w:rFonts w:ascii="Arial" w:hAnsi="Arial" w:cs="Arial"/>
          <w:szCs w:val="24"/>
          <w:lang w:eastAsia="es-CO"/>
        </w:rPr>
        <w:t xml:space="preserve">Para arribar a la </w:t>
      </w:r>
      <w:r w:rsidR="00AA0239" w:rsidRPr="001010AD">
        <w:rPr>
          <w:rFonts w:ascii="Arial" w:hAnsi="Arial" w:cs="Arial"/>
          <w:szCs w:val="24"/>
          <w:lang w:eastAsia="es-CO"/>
        </w:rPr>
        <w:t>anterior decisión, expresó que los ciclos correspondientes al 01-12-1998</w:t>
      </w:r>
      <w:r w:rsidR="00B50237" w:rsidRPr="001010AD">
        <w:rPr>
          <w:rFonts w:ascii="Arial" w:hAnsi="Arial" w:cs="Arial"/>
          <w:szCs w:val="24"/>
          <w:lang w:eastAsia="es-CO"/>
        </w:rPr>
        <w:t xml:space="preserve"> al 30-09-1999 se encontraban</w:t>
      </w:r>
      <w:r w:rsidR="00AA0239" w:rsidRPr="001010AD">
        <w:rPr>
          <w:rFonts w:ascii="Arial" w:hAnsi="Arial" w:cs="Arial"/>
          <w:szCs w:val="24"/>
          <w:lang w:eastAsia="es-CO"/>
        </w:rPr>
        <w:t xml:space="preserve"> incorporados en la Historia laboral, por lo que no podían tenerse en cuenta</w:t>
      </w:r>
      <w:r w:rsidR="00BB6FAF" w:rsidRPr="001010AD">
        <w:rPr>
          <w:rFonts w:ascii="Arial" w:hAnsi="Arial" w:cs="Arial"/>
          <w:szCs w:val="24"/>
          <w:lang w:eastAsia="es-CO"/>
        </w:rPr>
        <w:t>;</w:t>
      </w:r>
      <w:r w:rsidR="005955BF" w:rsidRPr="001010AD">
        <w:rPr>
          <w:rFonts w:ascii="Arial" w:hAnsi="Arial" w:cs="Arial"/>
          <w:szCs w:val="24"/>
          <w:lang w:eastAsia="es-CO"/>
        </w:rPr>
        <w:t xml:space="preserve"> de otro lado,</w:t>
      </w:r>
      <w:r w:rsidR="00AA0239" w:rsidRPr="001010AD">
        <w:rPr>
          <w:rFonts w:ascii="Arial" w:hAnsi="Arial" w:cs="Arial"/>
          <w:szCs w:val="24"/>
          <w:lang w:eastAsia="es-CO"/>
        </w:rPr>
        <w:t xml:space="preserve"> </w:t>
      </w:r>
      <w:r w:rsidR="00280F63" w:rsidRPr="001010AD">
        <w:rPr>
          <w:rFonts w:ascii="Arial" w:hAnsi="Arial" w:cs="Arial"/>
          <w:szCs w:val="24"/>
          <w:lang w:eastAsia="es-CO"/>
        </w:rPr>
        <w:t xml:space="preserve">se acreditó </w:t>
      </w:r>
      <w:r w:rsidR="005955BF" w:rsidRPr="001010AD">
        <w:rPr>
          <w:rFonts w:ascii="Arial" w:hAnsi="Arial" w:cs="Arial"/>
          <w:szCs w:val="24"/>
          <w:lang w:eastAsia="es-CO"/>
        </w:rPr>
        <w:t>con el material probatorio recaudado</w:t>
      </w:r>
      <w:r w:rsidR="00280F63" w:rsidRPr="001010AD">
        <w:rPr>
          <w:rFonts w:ascii="Arial" w:hAnsi="Arial" w:cs="Arial"/>
          <w:szCs w:val="24"/>
          <w:lang w:eastAsia="es-CO"/>
        </w:rPr>
        <w:t>, la prestación de</w:t>
      </w:r>
      <w:r w:rsidR="00C943D3" w:rsidRPr="001010AD">
        <w:rPr>
          <w:rFonts w:ascii="Arial" w:hAnsi="Arial" w:cs="Arial"/>
          <w:szCs w:val="24"/>
          <w:lang w:eastAsia="es-CO"/>
        </w:rPr>
        <w:t xml:space="preserve"> los servicios de</w:t>
      </w:r>
      <w:r w:rsidR="005955BF" w:rsidRPr="001010AD">
        <w:rPr>
          <w:rFonts w:ascii="Arial" w:hAnsi="Arial" w:cs="Arial"/>
          <w:szCs w:val="24"/>
          <w:lang w:eastAsia="es-CO"/>
        </w:rPr>
        <w:t xml:space="preserve"> los periodos </w:t>
      </w:r>
      <w:r w:rsidR="00AA0239" w:rsidRPr="001010AD">
        <w:rPr>
          <w:rFonts w:ascii="Arial" w:hAnsi="Arial" w:cs="Arial"/>
          <w:szCs w:val="24"/>
          <w:lang w:eastAsia="es-CO"/>
        </w:rPr>
        <w:t>correspondiente a</w:t>
      </w:r>
      <w:r w:rsidR="00BB6FAF" w:rsidRPr="001010AD">
        <w:rPr>
          <w:rFonts w:ascii="Arial" w:hAnsi="Arial" w:cs="Arial"/>
          <w:szCs w:val="24"/>
          <w:lang w:eastAsia="es-CO"/>
        </w:rPr>
        <w:t xml:space="preserve"> </w:t>
      </w:r>
      <w:r w:rsidR="005370FD" w:rsidRPr="001010AD">
        <w:rPr>
          <w:rFonts w:ascii="Arial" w:hAnsi="Arial" w:cs="Arial"/>
          <w:szCs w:val="24"/>
          <w:lang w:eastAsia="es-CO"/>
        </w:rPr>
        <w:t xml:space="preserve"> agosto de </w:t>
      </w:r>
      <w:r w:rsidR="00BB6FAF" w:rsidRPr="001010AD">
        <w:rPr>
          <w:rFonts w:ascii="Arial" w:hAnsi="Arial" w:cs="Arial"/>
          <w:szCs w:val="24"/>
          <w:lang w:eastAsia="es-CO"/>
        </w:rPr>
        <w:t xml:space="preserve">1988, </w:t>
      </w:r>
      <w:r w:rsidR="005370FD" w:rsidRPr="001010AD">
        <w:rPr>
          <w:rFonts w:ascii="Arial" w:hAnsi="Arial" w:cs="Arial"/>
          <w:szCs w:val="24"/>
          <w:lang w:eastAsia="es-CO"/>
        </w:rPr>
        <w:t>febrero</w:t>
      </w:r>
      <w:r w:rsidR="00BB6FAF" w:rsidRPr="001010AD">
        <w:rPr>
          <w:rFonts w:ascii="Arial" w:hAnsi="Arial" w:cs="Arial"/>
          <w:szCs w:val="24"/>
          <w:lang w:eastAsia="es-CO"/>
        </w:rPr>
        <w:t xml:space="preserve">, </w:t>
      </w:r>
      <w:r w:rsidR="005370FD" w:rsidRPr="001010AD">
        <w:rPr>
          <w:rFonts w:ascii="Arial" w:hAnsi="Arial" w:cs="Arial"/>
          <w:szCs w:val="24"/>
          <w:lang w:eastAsia="es-CO"/>
        </w:rPr>
        <w:t>abril</w:t>
      </w:r>
      <w:r w:rsidR="00BB6FAF" w:rsidRPr="001010AD">
        <w:rPr>
          <w:rFonts w:ascii="Arial" w:hAnsi="Arial" w:cs="Arial"/>
          <w:szCs w:val="24"/>
          <w:lang w:eastAsia="es-CO"/>
        </w:rPr>
        <w:t xml:space="preserve">, </w:t>
      </w:r>
      <w:r w:rsidR="005370FD" w:rsidRPr="001010AD">
        <w:rPr>
          <w:rFonts w:ascii="Arial" w:hAnsi="Arial" w:cs="Arial"/>
          <w:szCs w:val="24"/>
          <w:lang w:eastAsia="es-CO"/>
        </w:rPr>
        <w:t>julio</w:t>
      </w:r>
      <w:r w:rsidR="00BB6FAF" w:rsidRPr="001010AD">
        <w:rPr>
          <w:rFonts w:ascii="Arial" w:hAnsi="Arial" w:cs="Arial"/>
          <w:szCs w:val="24"/>
          <w:lang w:eastAsia="es-CO"/>
        </w:rPr>
        <w:t xml:space="preserve">, </w:t>
      </w:r>
      <w:r w:rsidR="005370FD" w:rsidRPr="001010AD">
        <w:rPr>
          <w:rFonts w:ascii="Arial" w:hAnsi="Arial" w:cs="Arial"/>
          <w:szCs w:val="24"/>
          <w:lang w:eastAsia="es-CO"/>
        </w:rPr>
        <w:t>agosto</w:t>
      </w:r>
      <w:r w:rsidR="00BB6FAF" w:rsidRPr="001010AD">
        <w:rPr>
          <w:rFonts w:ascii="Arial" w:hAnsi="Arial" w:cs="Arial"/>
          <w:szCs w:val="24"/>
          <w:lang w:eastAsia="es-CO"/>
        </w:rPr>
        <w:t xml:space="preserve">, </w:t>
      </w:r>
      <w:r w:rsidR="005370FD" w:rsidRPr="001010AD">
        <w:rPr>
          <w:rFonts w:ascii="Arial" w:hAnsi="Arial" w:cs="Arial"/>
          <w:szCs w:val="24"/>
          <w:lang w:eastAsia="es-CO"/>
        </w:rPr>
        <w:t>octubre</w:t>
      </w:r>
      <w:r w:rsidR="002B39BA" w:rsidRPr="001010AD">
        <w:rPr>
          <w:rFonts w:ascii="Arial" w:hAnsi="Arial" w:cs="Arial"/>
          <w:szCs w:val="24"/>
          <w:lang w:eastAsia="es-CO"/>
        </w:rPr>
        <w:t xml:space="preserve"> y</w:t>
      </w:r>
      <w:r w:rsidR="00AA0239" w:rsidRPr="001010AD">
        <w:rPr>
          <w:rFonts w:ascii="Arial" w:hAnsi="Arial" w:cs="Arial"/>
          <w:szCs w:val="24"/>
          <w:lang w:eastAsia="es-CO"/>
        </w:rPr>
        <w:t xml:space="preserve"> </w:t>
      </w:r>
      <w:r w:rsidR="005370FD" w:rsidRPr="001010AD">
        <w:rPr>
          <w:rFonts w:ascii="Arial" w:hAnsi="Arial" w:cs="Arial"/>
          <w:szCs w:val="24"/>
          <w:lang w:eastAsia="es-CO"/>
        </w:rPr>
        <w:t xml:space="preserve">noviembre de </w:t>
      </w:r>
      <w:r w:rsidR="002B39BA" w:rsidRPr="001010AD">
        <w:rPr>
          <w:rFonts w:ascii="Arial" w:hAnsi="Arial" w:cs="Arial"/>
          <w:szCs w:val="24"/>
          <w:lang w:eastAsia="es-CO"/>
        </w:rPr>
        <w:t>1989;</w:t>
      </w:r>
      <w:r w:rsidR="00BB6FAF" w:rsidRPr="001010AD">
        <w:rPr>
          <w:rFonts w:ascii="Arial" w:hAnsi="Arial" w:cs="Arial"/>
          <w:szCs w:val="24"/>
          <w:lang w:eastAsia="es-CO"/>
        </w:rPr>
        <w:t xml:space="preserve"> </w:t>
      </w:r>
      <w:r w:rsidR="005370FD" w:rsidRPr="001010AD">
        <w:rPr>
          <w:rFonts w:ascii="Arial" w:hAnsi="Arial" w:cs="Arial"/>
          <w:szCs w:val="24"/>
          <w:lang w:eastAsia="es-CO"/>
        </w:rPr>
        <w:t>mayo</w:t>
      </w:r>
      <w:r w:rsidR="00BB6FAF" w:rsidRPr="001010AD">
        <w:rPr>
          <w:rFonts w:ascii="Arial" w:hAnsi="Arial" w:cs="Arial"/>
          <w:szCs w:val="24"/>
          <w:lang w:eastAsia="es-CO"/>
        </w:rPr>
        <w:t xml:space="preserve">, </w:t>
      </w:r>
      <w:r w:rsidR="005370FD" w:rsidRPr="001010AD">
        <w:rPr>
          <w:rFonts w:ascii="Arial" w:hAnsi="Arial" w:cs="Arial"/>
          <w:szCs w:val="24"/>
          <w:lang w:eastAsia="es-CO"/>
        </w:rPr>
        <w:t>julio</w:t>
      </w:r>
      <w:r w:rsidR="00AA0239" w:rsidRPr="001010AD">
        <w:rPr>
          <w:rFonts w:ascii="Arial" w:hAnsi="Arial" w:cs="Arial"/>
          <w:szCs w:val="24"/>
          <w:lang w:eastAsia="es-CO"/>
        </w:rPr>
        <w:t xml:space="preserve">, </w:t>
      </w:r>
      <w:r w:rsidR="005370FD" w:rsidRPr="001010AD">
        <w:rPr>
          <w:rFonts w:ascii="Arial" w:hAnsi="Arial" w:cs="Arial"/>
          <w:szCs w:val="24"/>
          <w:lang w:eastAsia="es-CO"/>
        </w:rPr>
        <w:t>septiembre</w:t>
      </w:r>
      <w:r w:rsidR="00AA0239" w:rsidRPr="001010AD">
        <w:rPr>
          <w:rFonts w:ascii="Arial" w:hAnsi="Arial" w:cs="Arial"/>
          <w:szCs w:val="24"/>
          <w:lang w:eastAsia="es-CO"/>
        </w:rPr>
        <w:t>,</w:t>
      </w:r>
      <w:r w:rsidR="00BB6FAF" w:rsidRPr="001010AD">
        <w:rPr>
          <w:rFonts w:ascii="Arial" w:hAnsi="Arial" w:cs="Arial"/>
          <w:szCs w:val="24"/>
          <w:lang w:eastAsia="es-CO"/>
        </w:rPr>
        <w:t xml:space="preserve"> </w:t>
      </w:r>
      <w:r w:rsidR="005370FD" w:rsidRPr="001010AD">
        <w:rPr>
          <w:rFonts w:ascii="Arial" w:hAnsi="Arial" w:cs="Arial"/>
          <w:szCs w:val="24"/>
          <w:lang w:eastAsia="es-CO"/>
        </w:rPr>
        <w:t>octubre</w:t>
      </w:r>
      <w:r w:rsidR="00BB6FAF" w:rsidRPr="001010AD">
        <w:rPr>
          <w:rFonts w:ascii="Arial" w:hAnsi="Arial" w:cs="Arial"/>
          <w:szCs w:val="24"/>
          <w:lang w:eastAsia="es-CO"/>
        </w:rPr>
        <w:t xml:space="preserve">, </w:t>
      </w:r>
      <w:r w:rsidR="005370FD" w:rsidRPr="001010AD">
        <w:rPr>
          <w:rFonts w:ascii="Arial" w:hAnsi="Arial" w:cs="Arial"/>
          <w:szCs w:val="24"/>
          <w:lang w:eastAsia="es-CO"/>
        </w:rPr>
        <w:t xml:space="preserve">noviembre </w:t>
      </w:r>
      <w:r w:rsidR="00BB6FAF" w:rsidRPr="001010AD">
        <w:rPr>
          <w:rFonts w:ascii="Arial" w:hAnsi="Arial" w:cs="Arial"/>
          <w:szCs w:val="24"/>
          <w:lang w:eastAsia="es-CO"/>
        </w:rPr>
        <w:t>y</w:t>
      </w:r>
      <w:r w:rsidR="00AA0239" w:rsidRPr="001010AD">
        <w:rPr>
          <w:rFonts w:ascii="Arial" w:hAnsi="Arial" w:cs="Arial"/>
          <w:szCs w:val="24"/>
          <w:lang w:eastAsia="es-CO"/>
        </w:rPr>
        <w:t xml:space="preserve"> </w:t>
      </w:r>
      <w:r w:rsidR="005370FD" w:rsidRPr="001010AD">
        <w:rPr>
          <w:rFonts w:ascii="Arial" w:hAnsi="Arial" w:cs="Arial"/>
          <w:szCs w:val="24"/>
          <w:lang w:eastAsia="es-CO"/>
        </w:rPr>
        <w:t xml:space="preserve">diciembre de </w:t>
      </w:r>
      <w:r w:rsidR="00BB6FAF" w:rsidRPr="001010AD">
        <w:rPr>
          <w:rFonts w:ascii="Arial" w:hAnsi="Arial" w:cs="Arial"/>
          <w:szCs w:val="24"/>
          <w:lang w:eastAsia="es-CO"/>
        </w:rPr>
        <w:t>19</w:t>
      </w:r>
      <w:r w:rsidR="00AA0239" w:rsidRPr="001010AD">
        <w:rPr>
          <w:rFonts w:ascii="Arial" w:hAnsi="Arial" w:cs="Arial"/>
          <w:szCs w:val="24"/>
          <w:lang w:eastAsia="es-CO"/>
        </w:rPr>
        <w:t>90</w:t>
      </w:r>
      <w:r w:rsidR="00BB6FAF" w:rsidRPr="001010AD">
        <w:rPr>
          <w:rFonts w:ascii="Arial" w:hAnsi="Arial" w:cs="Arial"/>
          <w:szCs w:val="24"/>
          <w:lang w:eastAsia="es-CO"/>
        </w:rPr>
        <w:t>,</w:t>
      </w:r>
      <w:r w:rsidR="00365825" w:rsidRPr="001010AD">
        <w:rPr>
          <w:rFonts w:ascii="Arial" w:hAnsi="Arial" w:cs="Arial"/>
          <w:szCs w:val="24"/>
          <w:lang w:eastAsia="es-CO"/>
        </w:rPr>
        <w:t xml:space="preserve"> </w:t>
      </w:r>
      <w:r w:rsidR="00C943D3" w:rsidRPr="001010AD">
        <w:rPr>
          <w:rFonts w:ascii="Arial" w:hAnsi="Arial" w:cs="Arial"/>
          <w:szCs w:val="24"/>
          <w:lang w:eastAsia="es-CO"/>
        </w:rPr>
        <w:t xml:space="preserve"> al igual que </w:t>
      </w:r>
      <w:r w:rsidR="00365825" w:rsidRPr="001010AD">
        <w:rPr>
          <w:rFonts w:ascii="Arial" w:hAnsi="Arial" w:cs="Arial"/>
          <w:szCs w:val="24"/>
          <w:lang w:eastAsia="es-CO"/>
        </w:rPr>
        <w:t xml:space="preserve">8.57 semanas faltantes entre el ciclo de 3-01-1991 y el 25-06-2003, </w:t>
      </w:r>
      <w:r w:rsidR="00BB6FAF" w:rsidRPr="001010AD">
        <w:rPr>
          <w:rFonts w:ascii="Arial" w:hAnsi="Arial" w:cs="Arial"/>
          <w:szCs w:val="24"/>
          <w:lang w:eastAsia="es-CO"/>
        </w:rPr>
        <w:t xml:space="preserve"> </w:t>
      </w:r>
      <w:r w:rsidR="00C943D3" w:rsidRPr="001010AD">
        <w:rPr>
          <w:rFonts w:ascii="Arial" w:hAnsi="Arial" w:cs="Arial"/>
          <w:szCs w:val="24"/>
          <w:lang w:eastAsia="es-CO"/>
        </w:rPr>
        <w:t>para un total de 68.64</w:t>
      </w:r>
      <w:r w:rsidR="005955BF" w:rsidRPr="001010AD">
        <w:rPr>
          <w:rFonts w:ascii="Arial" w:hAnsi="Arial" w:cs="Arial"/>
          <w:szCs w:val="24"/>
          <w:lang w:eastAsia="es-CO"/>
        </w:rPr>
        <w:t xml:space="preserve"> semanas adicionales a las reflejadas en la historia laboral, y las que se dispuso </w:t>
      </w:r>
      <w:r w:rsidR="00365825" w:rsidRPr="001010AD">
        <w:rPr>
          <w:rFonts w:ascii="Arial" w:hAnsi="Arial" w:cs="Arial"/>
          <w:szCs w:val="24"/>
          <w:lang w:eastAsia="es-CO"/>
        </w:rPr>
        <w:t>serían a cargo de la UGPP.</w:t>
      </w:r>
    </w:p>
    <w:p w:rsidR="00AA0239" w:rsidRPr="001010AD" w:rsidRDefault="00AA0239" w:rsidP="001A7D1B">
      <w:pPr>
        <w:spacing w:line="276" w:lineRule="auto"/>
        <w:jc w:val="both"/>
        <w:rPr>
          <w:rFonts w:ascii="Arial" w:hAnsi="Arial" w:cs="Arial"/>
          <w:szCs w:val="24"/>
          <w:lang w:eastAsia="es-CO"/>
        </w:rPr>
      </w:pPr>
    </w:p>
    <w:p w:rsidR="00C943D3" w:rsidRPr="001010AD" w:rsidRDefault="00365825" w:rsidP="00365825">
      <w:pPr>
        <w:tabs>
          <w:tab w:val="left" w:pos="-720"/>
        </w:tabs>
        <w:suppressAutoHyphens/>
        <w:spacing w:line="276" w:lineRule="auto"/>
        <w:jc w:val="both"/>
        <w:rPr>
          <w:rFonts w:ascii="Tahoma" w:hAnsi="Tahoma" w:cs="Tahoma"/>
          <w:szCs w:val="24"/>
        </w:rPr>
      </w:pPr>
      <w:r w:rsidRPr="001010AD">
        <w:rPr>
          <w:rFonts w:ascii="Tahoma" w:hAnsi="Tahoma" w:cs="Tahoma"/>
          <w:szCs w:val="24"/>
        </w:rPr>
        <w:lastRenderedPageBreak/>
        <w:t xml:space="preserve">Una vez </w:t>
      </w:r>
      <w:r w:rsidR="00C943D3" w:rsidRPr="001010AD">
        <w:rPr>
          <w:rFonts w:ascii="Tahoma" w:hAnsi="Tahoma" w:cs="Tahoma"/>
          <w:szCs w:val="24"/>
        </w:rPr>
        <w:t xml:space="preserve">se </w:t>
      </w:r>
      <w:r w:rsidRPr="001010AD">
        <w:rPr>
          <w:rFonts w:ascii="Tahoma" w:hAnsi="Tahoma" w:cs="Tahoma"/>
          <w:szCs w:val="24"/>
        </w:rPr>
        <w:t xml:space="preserve">estableció lo anterior, </w:t>
      </w:r>
      <w:r w:rsidR="00C943D3" w:rsidRPr="001010AD">
        <w:rPr>
          <w:rFonts w:ascii="Tahoma" w:hAnsi="Tahoma" w:cs="Tahoma"/>
          <w:szCs w:val="24"/>
        </w:rPr>
        <w:t xml:space="preserve">afirmó que </w:t>
      </w:r>
      <w:r w:rsidRPr="001010AD">
        <w:rPr>
          <w:rFonts w:ascii="Tahoma" w:hAnsi="Tahoma" w:cs="Tahoma"/>
          <w:szCs w:val="24"/>
        </w:rPr>
        <w:t xml:space="preserve">la demandante era beneficiaria del régimen de transición, </w:t>
      </w:r>
      <w:r w:rsidR="00C943D3" w:rsidRPr="001010AD">
        <w:rPr>
          <w:rFonts w:ascii="Tahoma" w:hAnsi="Tahoma" w:cs="Tahoma"/>
          <w:szCs w:val="24"/>
        </w:rPr>
        <w:t xml:space="preserve">al tener 36 años de edad </w:t>
      </w:r>
      <w:r w:rsidR="00034CC9" w:rsidRPr="001010AD">
        <w:rPr>
          <w:rFonts w:ascii="Tahoma" w:hAnsi="Tahoma" w:cs="Tahoma"/>
          <w:szCs w:val="24"/>
        </w:rPr>
        <w:t xml:space="preserve">al 01-04-1994, </w:t>
      </w:r>
      <w:r w:rsidR="005370FD" w:rsidRPr="001010AD">
        <w:rPr>
          <w:rFonts w:ascii="Tahoma" w:hAnsi="Tahoma" w:cs="Tahoma"/>
          <w:szCs w:val="24"/>
        </w:rPr>
        <w:t>y reunir</w:t>
      </w:r>
      <w:r w:rsidR="00C943D3" w:rsidRPr="001010AD">
        <w:rPr>
          <w:rFonts w:ascii="Tahoma" w:hAnsi="Tahoma" w:cs="Tahoma"/>
          <w:szCs w:val="24"/>
        </w:rPr>
        <w:t xml:space="preserve"> 750 semanas al 01-07-2005, exigidas en </w:t>
      </w:r>
      <w:r w:rsidR="00826B8B" w:rsidRPr="001010AD">
        <w:rPr>
          <w:rFonts w:ascii="Tahoma" w:hAnsi="Tahoma" w:cs="Tahoma"/>
          <w:szCs w:val="24"/>
        </w:rPr>
        <w:t xml:space="preserve">el Acto Legislativo 01 de 2005, </w:t>
      </w:r>
      <w:r w:rsidR="005370FD" w:rsidRPr="001010AD">
        <w:rPr>
          <w:rFonts w:ascii="Tahoma" w:hAnsi="Tahoma" w:cs="Tahoma"/>
          <w:szCs w:val="24"/>
        </w:rPr>
        <w:t>ya que sumándose</w:t>
      </w:r>
      <w:r w:rsidR="00351732" w:rsidRPr="001010AD">
        <w:rPr>
          <w:rFonts w:ascii="Tahoma" w:hAnsi="Tahoma" w:cs="Tahoma"/>
          <w:szCs w:val="24"/>
        </w:rPr>
        <w:t xml:space="preserve"> las</w:t>
      </w:r>
      <w:r w:rsidR="005370FD" w:rsidRPr="001010AD">
        <w:rPr>
          <w:rFonts w:ascii="Tahoma" w:hAnsi="Tahoma" w:cs="Tahoma"/>
          <w:szCs w:val="24"/>
        </w:rPr>
        <w:t xml:space="preserve"> </w:t>
      </w:r>
      <w:r w:rsidR="00826B8B" w:rsidRPr="001010AD">
        <w:rPr>
          <w:rFonts w:ascii="Tahoma" w:hAnsi="Tahoma" w:cs="Tahoma"/>
          <w:szCs w:val="24"/>
        </w:rPr>
        <w:t>reflejadas en la h. laboral con las cotizaciones tenidas en cue</w:t>
      </w:r>
      <w:r w:rsidR="00C943D3" w:rsidRPr="001010AD">
        <w:rPr>
          <w:rFonts w:ascii="Tahoma" w:hAnsi="Tahoma" w:cs="Tahoma"/>
          <w:szCs w:val="24"/>
        </w:rPr>
        <w:t>nta an</w:t>
      </w:r>
      <w:r w:rsidR="00A77EE9" w:rsidRPr="001010AD">
        <w:rPr>
          <w:rFonts w:ascii="Tahoma" w:hAnsi="Tahoma" w:cs="Tahoma"/>
          <w:szCs w:val="24"/>
        </w:rPr>
        <w:t>te la afiliación tardía, alcanza</w:t>
      </w:r>
      <w:r w:rsidR="00351732" w:rsidRPr="001010AD">
        <w:rPr>
          <w:rFonts w:ascii="Tahoma" w:hAnsi="Tahoma" w:cs="Tahoma"/>
          <w:szCs w:val="24"/>
        </w:rPr>
        <w:t xml:space="preserve"> un total de 796,73 semanas.</w:t>
      </w:r>
    </w:p>
    <w:p w:rsidR="00C943D3" w:rsidRPr="001010AD" w:rsidRDefault="00C943D3" w:rsidP="00365825">
      <w:pPr>
        <w:tabs>
          <w:tab w:val="left" w:pos="-720"/>
        </w:tabs>
        <w:suppressAutoHyphens/>
        <w:spacing w:line="276" w:lineRule="auto"/>
        <w:jc w:val="both"/>
        <w:rPr>
          <w:rFonts w:ascii="Tahoma" w:hAnsi="Tahoma" w:cs="Tahoma"/>
          <w:szCs w:val="24"/>
        </w:rPr>
      </w:pPr>
    </w:p>
    <w:p w:rsidR="00AA0239" w:rsidRPr="001010AD" w:rsidRDefault="00C943D3" w:rsidP="00365825">
      <w:pPr>
        <w:tabs>
          <w:tab w:val="left" w:pos="-720"/>
        </w:tabs>
        <w:suppressAutoHyphens/>
        <w:spacing w:line="276" w:lineRule="auto"/>
        <w:jc w:val="both"/>
      </w:pPr>
      <w:r w:rsidRPr="001010AD">
        <w:rPr>
          <w:rFonts w:ascii="Tahoma" w:hAnsi="Tahoma" w:cs="Tahoma"/>
          <w:szCs w:val="24"/>
        </w:rPr>
        <w:t>Seguidamente</w:t>
      </w:r>
      <w:r w:rsidR="00826B8B" w:rsidRPr="001010AD">
        <w:rPr>
          <w:rFonts w:ascii="Tahoma" w:hAnsi="Tahoma" w:cs="Tahoma"/>
          <w:szCs w:val="24"/>
        </w:rPr>
        <w:t>, estableció que la señora Porras Serna satisfacía los requisitos contemplados en el Acuerdo 049 de 1990</w:t>
      </w:r>
      <w:r w:rsidR="00A77EE9" w:rsidRPr="001010AD">
        <w:rPr>
          <w:rFonts w:ascii="Tahoma" w:hAnsi="Tahoma" w:cs="Tahoma"/>
          <w:szCs w:val="24"/>
        </w:rPr>
        <w:t>,</w:t>
      </w:r>
      <w:r w:rsidR="00826B8B" w:rsidRPr="001010AD">
        <w:rPr>
          <w:rFonts w:ascii="Tahoma" w:hAnsi="Tahoma" w:cs="Tahoma"/>
          <w:szCs w:val="24"/>
        </w:rPr>
        <w:t xml:space="preserve"> al cumplir con la edad y la densidad de semanas </w:t>
      </w:r>
      <w:r w:rsidR="004013BE" w:rsidRPr="001010AD">
        <w:rPr>
          <w:rFonts w:ascii="Tahoma" w:hAnsi="Tahoma" w:cs="Tahoma"/>
          <w:szCs w:val="24"/>
        </w:rPr>
        <w:t>necesarias, pues en toda su vida laboral cotizó</w:t>
      </w:r>
      <w:r w:rsidR="00826B8B" w:rsidRPr="001010AD">
        <w:rPr>
          <w:rFonts w:ascii="Tahoma" w:hAnsi="Tahoma" w:cs="Tahoma"/>
          <w:szCs w:val="24"/>
        </w:rPr>
        <w:t xml:space="preserve"> </w:t>
      </w:r>
      <w:r w:rsidR="004013BE" w:rsidRPr="001010AD">
        <w:rPr>
          <w:rFonts w:ascii="Tahoma" w:hAnsi="Tahoma" w:cs="Tahoma"/>
          <w:szCs w:val="24"/>
        </w:rPr>
        <w:t xml:space="preserve">un total de </w:t>
      </w:r>
      <w:r w:rsidR="00826B8B" w:rsidRPr="001010AD">
        <w:rPr>
          <w:rFonts w:ascii="Tahoma" w:hAnsi="Tahoma" w:cs="Tahoma"/>
          <w:szCs w:val="24"/>
        </w:rPr>
        <w:t>1166,69</w:t>
      </w:r>
      <w:r w:rsidR="004013BE" w:rsidRPr="001010AD">
        <w:rPr>
          <w:rFonts w:ascii="Tahoma" w:hAnsi="Tahoma" w:cs="Tahoma"/>
          <w:szCs w:val="24"/>
        </w:rPr>
        <w:t>.</w:t>
      </w:r>
    </w:p>
    <w:p w:rsidR="001A7D1B" w:rsidRPr="001010AD" w:rsidRDefault="001A7D1B" w:rsidP="001A7D1B">
      <w:pPr>
        <w:spacing w:line="276" w:lineRule="auto"/>
        <w:jc w:val="both"/>
        <w:rPr>
          <w:rFonts w:ascii="Arial" w:hAnsi="Arial" w:cs="Arial"/>
          <w:szCs w:val="24"/>
          <w:lang w:eastAsia="es-CO"/>
        </w:rPr>
      </w:pPr>
    </w:p>
    <w:p w:rsidR="00AA0239" w:rsidRPr="001010AD" w:rsidRDefault="004013BE" w:rsidP="004013BE">
      <w:pPr>
        <w:spacing w:line="276" w:lineRule="auto"/>
        <w:jc w:val="both"/>
        <w:rPr>
          <w:rFonts w:ascii="Tahoma" w:hAnsi="Tahoma" w:cs="Tahoma"/>
          <w:szCs w:val="24"/>
        </w:rPr>
      </w:pPr>
      <w:r w:rsidRPr="001010AD">
        <w:rPr>
          <w:rFonts w:ascii="Arial" w:hAnsi="Arial" w:cs="Arial"/>
          <w:szCs w:val="24"/>
          <w:lang w:eastAsia="es-CO"/>
        </w:rPr>
        <w:t>Finalmente, la fecha de disfrute de la pensión dispuso que sería a partir del 24-01-2013, pues fue esa la épo</w:t>
      </w:r>
      <w:r w:rsidR="00C943D3" w:rsidRPr="001010AD">
        <w:rPr>
          <w:rFonts w:ascii="Arial" w:hAnsi="Arial" w:cs="Arial"/>
          <w:szCs w:val="24"/>
          <w:lang w:eastAsia="es-CO"/>
        </w:rPr>
        <w:t>ca en que solicitó la pensión, para la cual</w:t>
      </w:r>
      <w:r w:rsidRPr="001010AD">
        <w:rPr>
          <w:rFonts w:ascii="Arial" w:hAnsi="Arial" w:cs="Arial"/>
          <w:szCs w:val="24"/>
          <w:lang w:eastAsia="es-CO"/>
        </w:rPr>
        <w:t xml:space="preserve"> ya cumplía con los requisitos exigidos para el efecto.</w:t>
      </w:r>
    </w:p>
    <w:p w:rsidR="00AA0239" w:rsidRPr="001010AD" w:rsidRDefault="00AA0239" w:rsidP="001A7D1B">
      <w:pPr>
        <w:spacing w:line="276" w:lineRule="auto"/>
        <w:jc w:val="both"/>
        <w:rPr>
          <w:rFonts w:ascii="Arial" w:hAnsi="Arial" w:cs="Arial"/>
          <w:b/>
          <w:szCs w:val="24"/>
        </w:rPr>
      </w:pPr>
    </w:p>
    <w:p w:rsidR="00BE0A8F" w:rsidRPr="001010AD" w:rsidRDefault="00BE0A8F" w:rsidP="004115E0">
      <w:pPr>
        <w:pStyle w:val="Prrafodelista"/>
        <w:numPr>
          <w:ilvl w:val="0"/>
          <w:numId w:val="2"/>
        </w:numPr>
        <w:spacing w:line="276" w:lineRule="auto"/>
        <w:ind w:left="284"/>
        <w:jc w:val="both"/>
        <w:rPr>
          <w:rFonts w:ascii="Arial" w:eastAsia="Times New Roman" w:hAnsi="Arial" w:cs="Arial"/>
          <w:b/>
          <w:sz w:val="24"/>
          <w:szCs w:val="24"/>
          <w:lang w:eastAsia="es-ES"/>
        </w:rPr>
      </w:pPr>
      <w:r w:rsidRPr="001010AD">
        <w:rPr>
          <w:rFonts w:ascii="Arial" w:eastAsia="Times New Roman" w:hAnsi="Arial" w:cs="Arial"/>
          <w:b/>
          <w:sz w:val="24"/>
          <w:szCs w:val="24"/>
          <w:lang w:eastAsia="es-ES"/>
        </w:rPr>
        <w:t>Grado jurisdiccional de consulta</w:t>
      </w:r>
    </w:p>
    <w:p w:rsidR="00BE0A8F" w:rsidRPr="001010AD" w:rsidRDefault="00BE0A8F" w:rsidP="00BE0A8F">
      <w:pPr>
        <w:shd w:val="clear" w:color="auto" w:fill="FFFFFF"/>
        <w:spacing w:line="276" w:lineRule="auto"/>
        <w:jc w:val="both"/>
        <w:rPr>
          <w:rFonts w:ascii="Arial" w:hAnsi="Arial" w:cs="Arial"/>
          <w:b/>
          <w:szCs w:val="24"/>
          <w:lang w:eastAsia="es-CO"/>
        </w:rPr>
      </w:pPr>
      <w:r w:rsidRPr="001010AD">
        <w:rPr>
          <w:rFonts w:ascii="Arial" w:hAnsi="Arial" w:cs="Arial"/>
          <w:szCs w:val="24"/>
          <w:lang w:eastAsia="es-CO"/>
        </w:rPr>
        <w:t xml:space="preserve">De conformidad con lo dispuesto por el artículo 69 del C.P.L. se ordenó el grado jurisdiccional de consulta respecto de la anterior decisión, al haber resultado la misma adversa a los intereses de </w:t>
      </w:r>
      <w:r w:rsidR="009E2251" w:rsidRPr="001010AD">
        <w:rPr>
          <w:rFonts w:ascii="Arial" w:hAnsi="Arial" w:cs="Arial"/>
          <w:szCs w:val="24"/>
          <w:lang w:eastAsia="es-CO"/>
        </w:rPr>
        <w:t>Colpensiones  y de la UGPP.</w:t>
      </w:r>
    </w:p>
    <w:p w:rsidR="001A7D1B" w:rsidRPr="001010AD" w:rsidRDefault="001A7D1B" w:rsidP="001A7D1B">
      <w:pPr>
        <w:shd w:val="clear" w:color="auto" w:fill="FFFFFF"/>
        <w:tabs>
          <w:tab w:val="left" w:pos="5197"/>
        </w:tabs>
        <w:spacing w:line="276" w:lineRule="auto"/>
        <w:jc w:val="center"/>
        <w:rPr>
          <w:rFonts w:ascii="Arial" w:hAnsi="Arial" w:cs="Arial"/>
          <w:b/>
          <w:szCs w:val="24"/>
        </w:rPr>
      </w:pPr>
    </w:p>
    <w:p w:rsidR="00A458AE" w:rsidRPr="001010AD" w:rsidRDefault="00A458AE" w:rsidP="001A7D1B">
      <w:pPr>
        <w:shd w:val="clear" w:color="auto" w:fill="FFFFFF"/>
        <w:tabs>
          <w:tab w:val="left" w:pos="5197"/>
        </w:tabs>
        <w:spacing w:line="276" w:lineRule="auto"/>
        <w:jc w:val="center"/>
        <w:rPr>
          <w:rFonts w:ascii="Arial" w:hAnsi="Arial" w:cs="Arial"/>
          <w:b/>
          <w:szCs w:val="24"/>
        </w:rPr>
      </w:pPr>
    </w:p>
    <w:p w:rsidR="001A7D1B" w:rsidRPr="001010AD" w:rsidRDefault="001A7D1B" w:rsidP="001A7D1B">
      <w:pPr>
        <w:shd w:val="clear" w:color="auto" w:fill="FFFFFF"/>
        <w:tabs>
          <w:tab w:val="left" w:pos="5197"/>
        </w:tabs>
        <w:spacing w:line="276" w:lineRule="auto"/>
        <w:jc w:val="center"/>
        <w:rPr>
          <w:rFonts w:ascii="Arial" w:hAnsi="Arial" w:cs="Arial"/>
          <w:b/>
          <w:szCs w:val="24"/>
        </w:rPr>
      </w:pPr>
      <w:r w:rsidRPr="001010AD">
        <w:rPr>
          <w:rFonts w:ascii="Arial" w:hAnsi="Arial" w:cs="Arial"/>
          <w:b/>
          <w:szCs w:val="24"/>
        </w:rPr>
        <w:t>CONSIDERACIONES</w:t>
      </w:r>
    </w:p>
    <w:p w:rsidR="00A458AE" w:rsidRPr="001010AD" w:rsidRDefault="00A458AE" w:rsidP="001A7D1B">
      <w:pPr>
        <w:shd w:val="clear" w:color="auto" w:fill="FFFFFF"/>
        <w:tabs>
          <w:tab w:val="left" w:pos="5197"/>
        </w:tabs>
        <w:spacing w:line="276" w:lineRule="auto"/>
        <w:jc w:val="center"/>
        <w:rPr>
          <w:rFonts w:ascii="Arial" w:hAnsi="Arial" w:cs="Arial"/>
          <w:b/>
          <w:szCs w:val="24"/>
        </w:rPr>
      </w:pPr>
    </w:p>
    <w:p w:rsidR="001A7D1B" w:rsidRPr="001010AD" w:rsidRDefault="001A7D1B" w:rsidP="001A7D1B">
      <w:pPr>
        <w:shd w:val="clear" w:color="auto" w:fill="FFFFFF"/>
        <w:tabs>
          <w:tab w:val="left" w:pos="5197"/>
        </w:tabs>
        <w:spacing w:line="276" w:lineRule="auto"/>
        <w:jc w:val="center"/>
        <w:rPr>
          <w:rFonts w:ascii="Arial" w:hAnsi="Arial" w:cs="Arial"/>
          <w:b/>
          <w:szCs w:val="24"/>
        </w:rPr>
      </w:pPr>
    </w:p>
    <w:p w:rsidR="001A7D1B" w:rsidRPr="001010AD" w:rsidRDefault="001A7D1B" w:rsidP="001A7D1B">
      <w:pPr>
        <w:shd w:val="clear" w:color="auto" w:fill="FFFFFF"/>
        <w:tabs>
          <w:tab w:val="left" w:pos="5197"/>
        </w:tabs>
        <w:spacing w:line="276" w:lineRule="auto"/>
        <w:jc w:val="both"/>
        <w:rPr>
          <w:rFonts w:ascii="Arial" w:hAnsi="Arial" w:cs="Arial"/>
          <w:b/>
          <w:szCs w:val="24"/>
        </w:rPr>
      </w:pPr>
      <w:r w:rsidRPr="001010AD">
        <w:rPr>
          <w:rFonts w:ascii="Arial" w:hAnsi="Arial" w:cs="Arial"/>
          <w:b/>
          <w:szCs w:val="24"/>
        </w:rPr>
        <w:t>1. Problema jurídico</w:t>
      </w:r>
    </w:p>
    <w:p w:rsidR="001A7D1B" w:rsidRPr="001010AD" w:rsidRDefault="001A7D1B" w:rsidP="001A7D1B">
      <w:pPr>
        <w:spacing w:line="276" w:lineRule="auto"/>
        <w:jc w:val="both"/>
        <w:rPr>
          <w:rFonts w:ascii="Arial" w:hAnsi="Arial" w:cs="Arial"/>
          <w:sz w:val="23"/>
          <w:szCs w:val="23"/>
          <w:lang w:val="es-ES"/>
        </w:rPr>
      </w:pPr>
    </w:p>
    <w:p w:rsidR="00C33268" w:rsidRPr="001010AD" w:rsidRDefault="00C33268" w:rsidP="00C33268">
      <w:pPr>
        <w:suppressAutoHyphens/>
        <w:spacing w:line="276" w:lineRule="auto"/>
        <w:jc w:val="both"/>
        <w:rPr>
          <w:rFonts w:ascii="Arial" w:hAnsi="Arial" w:cs="Arial"/>
          <w:szCs w:val="24"/>
        </w:rPr>
      </w:pPr>
      <w:r w:rsidRPr="001010AD">
        <w:rPr>
          <w:rFonts w:ascii="Arial" w:hAnsi="Arial" w:cs="Arial"/>
          <w:szCs w:val="24"/>
        </w:rPr>
        <w:t>Visto el recuento anterior, la Sala formula los siguientes interrogantes:</w:t>
      </w:r>
    </w:p>
    <w:p w:rsidR="00C33268" w:rsidRPr="001010AD" w:rsidRDefault="00C33268" w:rsidP="00C33268">
      <w:pPr>
        <w:suppressAutoHyphens/>
        <w:spacing w:line="276" w:lineRule="auto"/>
        <w:jc w:val="both"/>
        <w:rPr>
          <w:rFonts w:ascii="Arial" w:hAnsi="Arial" w:cs="Arial"/>
          <w:szCs w:val="24"/>
        </w:rPr>
      </w:pPr>
    </w:p>
    <w:p w:rsidR="00C33268" w:rsidRPr="001010AD" w:rsidRDefault="00C33268" w:rsidP="00C33268">
      <w:pPr>
        <w:suppressAutoHyphens/>
        <w:spacing w:line="276" w:lineRule="auto"/>
        <w:jc w:val="both"/>
        <w:rPr>
          <w:rFonts w:ascii="Arial" w:hAnsi="Arial" w:cs="Arial"/>
          <w:iCs/>
          <w:szCs w:val="24"/>
        </w:rPr>
      </w:pPr>
      <w:r w:rsidRPr="001010AD">
        <w:rPr>
          <w:rFonts w:ascii="Arial" w:hAnsi="Arial" w:cs="Arial"/>
          <w:iCs/>
          <w:szCs w:val="24"/>
        </w:rPr>
        <w:t>1.1. ¿Pueden contabilizarse a favor de la señora Nely Lia Porras Serna, las semanas que no se encuentran reportadas en su historia laboral, con el extinto empleador Instituto de Seguros Sociales</w:t>
      </w:r>
      <w:r w:rsidR="00C943D3" w:rsidRPr="001010AD">
        <w:rPr>
          <w:rFonts w:ascii="Arial" w:hAnsi="Arial" w:cs="Arial"/>
          <w:iCs/>
          <w:szCs w:val="24"/>
        </w:rPr>
        <w:t>, por la mora y la afiliación tardía?</w:t>
      </w:r>
    </w:p>
    <w:p w:rsidR="00C33268" w:rsidRPr="001010AD" w:rsidRDefault="00C33268" w:rsidP="00C33268">
      <w:pPr>
        <w:suppressAutoHyphens/>
        <w:spacing w:line="276" w:lineRule="auto"/>
        <w:jc w:val="both"/>
        <w:rPr>
          <w:rFonts w:ascii="Arial" w:hAnsi="Arial" w:cs="Arial"/>
          <w:iCs/>
          <w:szCs w:val="24"/>
        </w:rPr>
      </w:pPr>
    </w:p>
    <w:p w:rsidR="00C943D3" w:rsidRPr="001010AD" w:rsidRDefault="00C33268" w:rsidP="00C33268">
      <w:pPr>
        <w:suppressAutoHyphens/>
        <w:spacing w:line="276" w:lineRule="auto"/>
        <w:jc w:val="both"/>
        <w:rPr>
          <w:rFonts w:ascii="Arial" w:hAnsi="Arial" w:cs="Arial"/>
          <w:bCs/>
          <w:iCs/>
          <w:szCs w:val="24"/>
          <w:lang w:val="es-CO"/>
        </w:rPr>
      </w:pPr>
      <w:r w:rsidRPr="001010AD">
        <w:rPr>
          <w:rFonts w:ascii="Arial" w:hAnsi="Arial" w:cs="Arial"/>
          <w:bCs/>
          <w:iCs/>
          <w:szCs w:val="24"/>
          <w:lang w:val="es-CO"/>
        </w:rPr>
        <w:t xml:space="preserve">1.2  </w:t>
      </w:r>
      <w:r w:rsidR="00C943D3" w:rsidRPr="001010AD">
        <w:rPr>
          <w:rFonts w:ascii="Arial" w:hAnsi="Arial" w:cs="Arial"/>
          <w:bCs/>
          <w:iCs/>
          <w:szCs w:val="24"/>
          <w:lang w:val="es-CO"/>
        </w:rPr>
        <w:t>¿Hay lugar a la corrección de la historia laboral por los periodos enunciados, al acreditarse la vinculación de la actora con el ISS?</w:t>
      </w:r>
    </w:p>
    <w:p w:rsidR="00C943D3" w:rsidRPr="001010AD" w:rsidRDefault="00C943D3" w:rsidP="00C33268">
      <w:pPr>
        <w:suppressAutoHyphens/>
        <w:spacing w:line="276" w:lineRule="auto"/>
        <w:jc w:val="both"/>
        <w:rPr>
          <w:rFonts w:ascii="Arial" w:hAnsi="Arial" w:cs="Arial"/>
          <w:bCs/>
          <w:iCs/>
          <w:szCs w:val="24"/>
          <w:lang w:val="es-CO"/>
        </w:rPr>
      </w:pPr>
    </w:p>
    <w:p w:rsidR="00C33268" w:rsidRPr="001010AD" w:rsidRDefault="00C943D3" w:rsidP="00C33268">
      <w:pPr>
        <w:suppressAutoHyphens/>
        <w:spacing w:line="276" w:lineRule="auto"/>
        <w:jc w:val="both"/>
        <w:rPr>
          <w:rFonts w:ascii="Arial" w:hAnsi="Arial" w:cs="Arial"/>
          <w:iCs/>
          <w:szCs w:val="24"/>
        </w:rPr>
      </w:pPr>
      <w:r w:rsidRPr="001010AD">
        <w:rPr>
          <w:rFonts w:ascii="Arial" w:hAnsi="Arial" w:cs="Arial"/>
          <w:bCs/>
          <w:iCs/>
          <w:szCs w:val="24"/>
          <w:lang w:val="es-CO"/>
        </w:rPr>
        <w:t>1.3.</w:t>
      </w:r>
      <w:r w:rsidR="00C33268" w:rsidRPr="001010AD">
        <w:rPr>
          <w:rFonts w:ascii="Arial" w:hAnsi="Arial" w:cs="Arial"/>
          <w:iCs/>
          <w:szCs w:val="24"/>
        </w:rPr>
        <w:t>¿Es responsable la</w:t>
      </w:r>
      <w:r w:rsidR="00C33268" w:rsidRPr="001010AD">
        <w:rPr>
          <w:rFonts w:ascii="Arial" w:hAnsi="Arial" w:cs="Arial"/>
          <w:szCs w:val="24"/>
          <w:lang w:eastAsia="es-CO"/>
        </w:rPr>
        <w:t xml:space="preserve"> Unidad Administrativa Especial de Gestión Pensional y Contribuciones Parafiscales de la Protección Social UGPP</w:t>
      </w:r>
      <w:r w:rsidR="00C33268" w:rsidRPr="001010AD">
        <w:rPr>
          <w:rFonts w:ascii="Arial" w:hAnsi="Arial" w:cs="Arial"/>
          <w:iCs/>
          <w:szCs w:val="24"/>
        </w:rPr>
        <w:t xml:space="preserve">, del pago del cálculo actuarial por los periodos </w:t>
      </w:r>
      <w:r w:rsidR="00351732" w:rsidRPr="001010AD">
        <w:rPr>
          <w:rFonts w:ascii="Arial" w:hAnsi="Arial" w:cs="Arial"/>
          <w:iCs/>
          <w:szCs w:val="24"/>
        </w:rPr>
        <w:t xml:space="preserve">de </w:t>
      </w:r>
      <w:r w:rsidR="00A77EE9" w:rsidRPr="001010AD">
        <w:rPr>
          <w:rFonts w:ascii="Arial" w:hAnsi="Arial" w:cs="Arial"/>
          <w:szCs w:val="24"/>
          <w:lang w:eastAsia="es-CO"/>
        </w:rPr>
        <w:t xml:space="preserve">agosto de </w:t>
      </w:r>
      <w:r w:rsidR="00C33268" w:rsidRPr="001010AD">
        <w:rPr>
          <w:rFonts w:ascii="Arial" w:hAnsi="Arial" w:cs="Arial"/>
          <w:szCs w:val="24"/>
          <w:lang w:eastAsia="es-CO"/>
        </w:rPr>
        <w:t xml:space="preserve">1988, </w:t>
      </w:r>
      <w:r w:rsidR="00A77EE9" w:rsidRPr="001010AD">
        <w:rPr>
          <w:rFonts w:ascii="Arial" w:hAnsi="Arial" w:cs="Arial"/>
          <w:szCs w:val="24"/>
          <w:lang w:eastAsia="es-CO"/>
        </w:rPr>
        <w:t>febrero</w:t>
      </w:r>
      <w:r w:rsidR="00C33268" w:rsidRPr="001010AD">
        <w:rPr>
          <w:rFonts w:ascii="Arial" w:hAnsi="Arial" w:cs="Arial"/>
          <w:szCs w:val="24"/>
          <w:lang w:eastAsia="es-CO"/>
        </w:rPr>
        <w:t xml:space="preserve">, </w:t>
      </w:r>
      <w:r w:rsidR="00A77EE9" w:rsidRPr="001010AD">
        <w:rPr>
          <w:rFonts w:ascii="Arial" w:hAnsi="Arial" w:cs="Arial"/>
          <w:szCs w:val="24"/>
          <w:lang w:eastAsia="es-CO"/>
        </w:rPr>
        <w:t>abril</w:t>
      </w:r>
      <w:r w:rsidR="00C33268" w:rsidRPr="001010AD">
        <w:rPr>
          <w:rFonts w:ascii="Arial" w:hAnsi="Arial" w:cs="Arial"/>
          <w:szCs w:val="24"/>
          <w:lang w:eastAsia="es-CO"/>
        </w:rPr>
        <w:t xml:space="preserve">, </w:t>
      </w:r>
      <w:r w:rsidR="00A77EE9" w:rsidRPr="001010AD">
        <w:rPr>
          <w:rFonts w:ascii="Arial" w:hAnsi="Arial" w:cs="Arial"/>
          <w:szCs w:val="24"/>
          <w:lang w:eastAsia="es-CO"/>
        </w:rPr>
        <w:t>julio, agosto</w:t>
      </w:r>
      <w:r w:rsidR="00C33268" w:rsidRPr="001010AD">
        <w:rPr>
          <w:rFonts w:ascii="Arial" w:hAnsi="Arial" w:cs="Arial"/>
          <w:szCs w:val="24"/>
          <w:lang w:eastAsia="es-CO"/>
        </w:rPr>
        <w:t xml:space="preserve">, </w:t>
      </w:r>
      <w:r w:rsidR="002B39BA" w:rsidRPr="001010AD">
        <w:rPr>
          <w:rFonts w:ascii="Arial" w:hAnsi="Arial" w:cs="Arial"/>
          <w:szCs w:val="24"/>
          <w:lang w:eastAsia="es-CO"/>
        </w:rPr>
        <w:t>octubre y</w:t>
      </w:r>
      <w:r w:rsidR="00C33268" w:rsidRPr="001010AD">
        <w:rPr>
          <w:rFonts w:ascii="Arial" w:hAnsi="Arial" w:cs="Arial"/>
          <w:szCs w:val="24"/>
          <w:lang w:eastAsia="es-CO"/>
        </w:rPr>
        <w:t xml:space="preserve"> </w:t>
      </w:r>
      <w:r w:rsidR="00A77EE9" w:rsidRPr="001010AD">
        <w:rPr>
          <w:rFonts w:ascii="Arial" w:hAnsi="Arial" w:cs="Arial"/>
          <w:szCs w:val="24"/>
          <w:lang w:eastAsia="es-CO"/>
        </w:rPr>
        <w:t xml:space="preserve">noviembre de </w:t>
      </w:r>
      <w:r w:rsidR="00C33268" w:rsidRPr="001010AD">
        <w:rPr>
          <w:rFonts w:ascii="Arial" w:hAnsi="Arial" w:cs="Arial"/>
          <w:szCs w:val="24"/>
          <w:lang w:eastAsia="es-CO"/>
        </w:rPr>
        <w:t>1989</w:t>
      </w:r>
      <w:r w:rsidR="002B39BA" w:rsidRPr="001010AD">
        <w:rPr>
          <w:rFonts w:ascii="Arial" w:hAnsi="Arial" w:cs="Arial"/>
          <w:szCs w:val="24"/>
          <w:lang w:eastAsia="es-CO"/>
        </w:rPr>
        <w:t>;</w:t>
      </w:r>
      <w:r w:rsidR="00C33268" w:rsidRPr="001010AD">
        <w:rPr>
          <w:rFonts w:ascii="Arial" w:hAnsi="Arial" w:cs="Arial"/>
          <w:szCs w:val="24"/>
          <w:lang w:eastAsia="es-CO"/>
        </w:rPr>
        <w:t xml:space="preserve"> </w:t>
      </w:r>
      <w:r w:rsidR="00A77EE9" w:rsidRPr="001010AD">
        <w:rPr>
          <w:rFonts w:ascii="Arial" w:hAnsi="Arial" w:cs="Arial"/>
          <w:szCs w:val="24"/>
          <w:lang w:eastAsia="es-CO"/>
        </w:rPr>
        <w:t>mayo</w:t>
      </w:r>
      <w:r w:rsidR="00C33268" w:rsidRPr="001010AD">
        <w:rPr>
          <w:rFonts w:ascii="Arial" w:hAnsi="Arial" w:cs="Arial"/>
          <w:szCs w:val="24"/>
          <w:lang w:eastAsia="es-CO"/>
        </w:rPr>
        <w:t xml:space="preserve">, </w:t>
      </w:r>
      <w:r w:rsidR="002B39BA" w:rsidRPr="001010AD">
        <w:rPr>
          <w:rFonts w:ascii="Arial" w:hAnsi="Arial" w:cs="Arial"/>
          <w:szCs w:val="24"/>
          <w:lang w:eastAsia="es-CO"/>
        </w:rPr>
        <w:t>julio</w:t>
      </w:r>
      <w:r w:rsidR="00C33268" w:rsidRPr="001010AD">
        <w:rPr>
          <w:rFonts w:ascii="Arial" w:hAnsi="Arial" w:cs="Arial"/>
          <w:szCs w:val="24"/>
          <w:lang w:eastAsia="es-CO"/>
        </w:rPr>
        <w:t xml:space="preserve">, </w:t>
      </w:r>
      <w:r w:rsidR="00A77EE9" w:rsidRPr="001010AD">
        <w:rPr>
          <w:rFonts w:ascii="Arial" w:hAnsi="Arial" w:cs="Arial"/>
          <w:szCs w:val="24"/>
          <w:lang w:eastAsia="es-CO"/>
        </w:rPr>
        <w:t>septiembre, octubre</w:t>
      </w:r>
      <w:r w:rsidR="00C33268" w:rsidRPr="001010AD">
        <w:rPr>
          <w:rFonts w:ascii="Arial" w:hAnsi="Arial" w:cs="Arial"/>
          <w:szCs w:val="24"/>
          <w:lang w:eastAsia="es-CO"/>
        </w:rPr>
        <w:t xml:space="preserve">, </w:t>
      </w:r>
      <w:r w:rsidR="00A77EE9" w:rsidRPr="001010AD">
        <w:rPr>
          <w:rFonts w:ascii="Arial" w:hAnsi="Arial" w:cs="Arial"/>
          <w:szCs w:val="24"/>
          <w:lang w:eastAsia="es-CO"/>
        </w:rPr>
        <w:t xml:space="preserve">noviembre de 1990 y diciembre de </w:t>
      </w:r>
      <w:r w:rsidR="00C33268" w:rsidRPr="001010AD">
        <w:rPr>
          <w:rFonts w:ascii="Arial" w:hAnsi="Arial" w:cs="Arial"/>
          <w:szCs w:val="24"/>
          <w:lang w:eastAsia="es-CO"/>
        </w:rPr>
        <w:t>1990, y 8.57 semanas faltantes entre el ciclo de 3-01-1991 y el 25-06-2003</w:t>
      </w:r>
      <w:r w:rsidR="00C33268" w:rsidRPr="001010AD">
        <w:rPr>
          <w:rFonts w:ascii="Arial" w:hAnsi="Arial" w:cs="Arial"/>
          <w:szCs w:val="24"/>
        </w:rPr>
        <w:t>, como fue ordenado por la a-quo, incluyendo los periodos donde no hubo afiliación?</w:t>
      </w:r>
    </w:p>
    <w:p w:rsidR="00C33268" w:rsidRPr="001010AD" w:rsidRDefault="00C33268" w:rsidP="00C33268">
      <w:pPr>
        <w:suppressAutoHyphens/>
        <w:spacing w:line="276" w:lineRule="auto"/>
        <w:jc w:val="both"/>
        <w:rPr>
          <w:rFonts w:ascii="Arial" w:hAnsi="Arial" w:cs="Arial"/>
          <w:bCs/>
          <w:iCs/>
          <w:szCs w:val="24"/>
          <w:lang w:val="es-CO"/>
        </w:rPr>
      </w:pPr>
    </w:p>
    <w:p w:rsidR="00C33268" w:rsidRPr="001010AD" w:rsidRDefault="00C33268" w:rsidP="00C33268">
      <w:pPr>
        <w:suppressAutoHyphens/>
        <w:spacing w:line="276" w:lineRule="auto"/>
        <w:jc w:val="both"/>
        <w:rPr>
          <w:rFonts w:ascii="Arial" w:hAnsi="Arial" w:cs="Arial"/>
          <w:bCs/>
          <w:iCs/>
          <w:szCs w:val="24"/>
          <w:lang w:val="es-CO"/>
        </w:rPr>
      </w:pPr>
      <w:r w:rsidRPr="001010AD">
        <w:rPr>
          <w:rFonts w:ascii="Arial" w:hAnsi="Arial" w:cs="Arial"/>
          <w:bCs/>
          <w:iCs/>
          <w:szCs w:val="24"/>
          <w:lang w:val="es-CO"/>
        </w:rPr>
        <w:t>1.</w:t>
      </w:r>
      <w:r w:rsidR="00C943D3" w:rsidRPr="001010AD">
        <w:rPr>
          <w:rFonts w:ascii="Arial" w:hAnsi="Arial" w:cs="Arial"/>
          <w:bCs/>
          <w:iCs/>
          <w:szCs w:val="24"/>
          <w:lang w:val="es-CO"/>
        </w:rPr>
        <w:t>4</w:t>
      </w:r>
      <w:r w:rsidRPr="001010AD">
        <w:rPr>
          <w:rFonts w:ascii="Arial" w:hAnsi="Arial" w:cs="Arial"/>
          <w:bCs/>
          <w:iCs/>
          <w:szCs w:val="24"/>
          <w:lang w:val="es-CO"/>
        </w:rPr>
        <w:t>. De ser positiva la respuesta anterior, ¿cuál es la consecuencia?</w:t>
      </w:r>
    </w:p>
    <w:p w:rsidR="00C33268" w:rsidRPr="001010AD" w:rsidRDefault="00C33268" w:rsidP="00C33268">
      <w:pPr>
        <w:spacing w:before="100" w:beforeAutospacing="1" w:after="100" w:afterAutospacing="1" w:line="276" w:lineRule="auto"/>
        <w:jc w:val="both"/>
        <w:rPr>
          <w:rFonts w:ascii="Arial" w:hAnsi="Arial" w:cs="Arial"/>
          <w:szCs w:val="24"/>
          <w:lang w:val="es-ES"/>
        </w:rPr>
      </w:pPr>
      <w:r w:rsidRPr="001010AD">
        <w:rPr>
          <w:rFonts w:ascii="Arial" w:hAnsi="Arial" w:cs="Arial"/>
          <w:bCs/>
          <w:iCs/>
          <w:szCs w:val="24"/>
          <w:lang w:val="es-CO"/>
        </w:rPr>
        <w:t xml:space="preserve">1.5. Si la respuesta al anterior interrogante es positiva, </w:t>
      </w:r>
      <w:r w:rsidRPr="001010AD">
        <w:rPr>
          <w:rFonts w:ascii="Arial" w:hAnsi="Arial" w:cs="Arial"/>
          <w:szCs w:val="24"/>
          <w:lang w:val="es-ES"/>
        </w:rPr>
        <w:t xml:space="preserve">¿La demandante conservó el Régimen de Transición con ocasión de la expedición del </w:t>
      </w:r>
      <w:r w:rsidR="00351732" w:rsidRPr="001010AD">
        <w:rPr>
          <w:rFonts w:ascii="Arial" w:hAnsi="Arial" w:cs="Arial"/>
          <w:szCs w:val="24"/>
          <w:lang w:val="es-ES"/>
        </w:rPr>
        <w:t>A</w:t>
      </w:r>
      <w:r w:rsidRPr="001010AD">
        <w:rPr>
          <w:rFonts w:ascii="Arial" w:hAnsi="Arial" w:cs="Arial"/>
          <w:szCs w:val="24"/>
          <w:lang w:val="es-ES"/>
        </w:rPr>
        <w:t xml:space="preserve">cto </w:t>
      </w:r>
      <w:r w:rsidR="00351732" w:rsidRPr="001010AD">
        <w:rPr>
          <w:rFonts w:ascii="Arial" w:hAnsi="Arial" w:cs="Arial"/>
          <w:szCs w:val="24"/>
          <w:lang w:val="es-ES"/>
        </w:rPr>
        <w:t>L</w:t>
      </w:r>
      <w:r w:rsidRPr="001010AD">
        <w:rPr>
          <w:rFonts w:ascii="Arial" w:hAnsi="Arial" w:cs="Arial"/>
          <w:szCs w:val="24"/>
          <w:lang w:val="es-ES"/>
        </w:rPr>
        <w:t xml:space="preserve">egislativo 01 de 2005? </w:t>
      </w:r>
    </w:p>
    <w:p w:rsidR="00C33268" w:rsidRPr="001010AD" w:rsidRDefault="00C33268" w:rsidP="00C33268">
      <w:pPr>
        <w:spacing w:before="100" w:beforeAutospacing="1" w:after="100" w:afterAutospacing="1" w:line="276" w:lineRule="auto"/>
        <w:jc w:val="both"/>
        <w:rPr>
          <w:rFonts w:ascii="Arial" w:hAnsi="Arial" w:cs="Arial"/>
          <w:szCs w:val="24"/>
          <w:lang w:val="es-ES"/>
        </w:rPr>
      </w:pPr>
      <w:r w:rsidRPr="001010AD">
        <w:rPr>
          <w:rFonts w:ascii="Arial" w:hAnsi="Arial" w:cs="Arial"/>
          <w:szCs w:val="24"/>
          <w:lang w:val="es-ES"/>
        </w:rPr>
        <w:lastRenderedPageBreak/>
        <w:t>1.6. ¿Cumplió la señora Nelly Lia</w:t>
      </w:r>
      <w:r w:rsidR="00A77EE9" w:rsidRPr="001010AD">
        <w:rPr>
          <w:rFonts w:ascii="Arial" w:hAnsi="Arial" w:cs="Arial"/>
          <w:szCs w:val="24"/>
          <w:lang w:val="es-ES"/>
        </w:rPr>
        <w:t xml:space="preserve"> Porrras Serna</w:t>
      </w:r>
      <w:r w:rsidRPr="001010AD">
        <w:rPr>
          <w:rFonts w:ascii="Arial" w:hAnsi="Arial" w:cs="Arial"/>
          <w:szCs w:val="24"/>
          <w:lang w:val="es-ES"/>
        </w:rPr>
        <w:t xml:space="preserve">  con los requisitos de que trata el artículo 21 del Acuerdo 049 de 1990, para otorgársele la </w:t>
      </w:r>
      <w:r w:rsidR="003115DC" w:rsidRPr="001010AD">
        <w:rPr>
          <w:rFonts w:ascii="Arial" w:hAnsi="Arial" w:cs="Arial"/>
          <w:szCs w:val="24"/>
          <w:lang w:val="es-ES"/>
        </w:rPr>
        <w:t>prestación reclamada?</w:t>
      </w:r>
    </w:p>
    <w:p w:rsidR="00C33268" w:rsidRPr="001010AD" w:rsidRDefault="00C33268" w:rsidP="00C33268">
      <w:pPr>
        <w:tabs>
          <w:tab w:val="left" w:pos="0"/>
          <w:tab w:val="left" w:pos="8647"/>
        </w:tabs>
        <w:suppressAutoHyphens/>
        <w:spacing w:line="276" w:lineRule="auto"/>
        <w:ind w:right="51"/>
        <w:jc w:val="both"/>
        <w:rPr>
          <w:rFonts w:ascii="Arial" w:hAnsi="Arial" w:cs="Arial"/>
          <w:iCs/>
          <w:szCs w:val="24"/>
        </w:rPr>
      </w:pPr>
    </w:p>
    <w:p w:rsidR="00C33268" w:rsidRPr="001010AD" w:rsidRDefault="00C33268" w:rsidP="00C33268">
      <w:pPr>
        <w:pStyle w:val="Textoindependiente"/>
        <w:spacing w:line="276" w:lineRule="auto"/>
        <w:contextualSpacing/>
        <w:rPr>
          <w:b/>
          <w:iCs/>
          <w:szCs w:val="24"/>
        </w:rPr>
      </w:pPr>
      <w:r w:rsidRPr="001010AD">
        <w:rPr>
          <w:b/>
          <w:iCs/>
          <w:szCs w:val="24"/>
        </w:rPr>
        <w:t>2. Solución a los interrogantes planteados</w:t>
      </w:r>
    </w:p>
    <w:p w:rsidR="00C33268" w:rsidRPr="001010AD" w:rsidRDefault="00C33268" w:rsidP="00C33268">
      <w:pPr>
        <w:pStyle w:val="Textoindependiente"/>
        <w:spacing w:line="276" w:lineRule="auto"/>
        <w:contextualSpacing/>
        <w:rPr>
          <w:b/>
          <w:iCs/>
          <w:szCs w:val="24"/>
        </w:rPr>
      </w:pPr>
    </w:p>
    <w:p w:rsidR="00C33268" w:rsidRPr="001010AD" w:rsidRDefault="00C33268" w:rsidP="00C33268">
      <w:pPr>
        <w:spacing w:line="276" w:lineRule="auto"/>
        <w:contextualSpacing/>
        <w:jc w:val="both"/>
        <w:rPr>
          <w:rFonts w:ascii="Arial" w:eastAsiaTheme="minorHAnsi" w:hAnsi="Arial" w:cs="Arial"/>
          <w:iCs/>
          <w:szCs w:val="24"/>
        </w:rPr>
      </w:pPr>
      <w:r w:rsidRPr="001010AD">
        <w:rPr>
          <w:rFonts w:ascii="Arial" w:eastAsiaTheme="minorHAnsi" w:hAnsi="Arial" w:cs="Arial"/>
          <w:iCs/>
          <w:szCs w:val="24"/>
        </w:rPr>
        <w:t>Con el propósito de dar solución a los anteriores cuestionamientos, se considera necesario precisar lo siguiente:</w:t>
      </w:r>
    </w:p>
    <w:p w:rsidR="00C33268" w:rsidRPr="001010AD" w:rsidRDefault="00C33268" w:rsidP="00C33268">
      <w:pPr>
        <w:pStyle w:val="Textoindependiente"/>
        <w:spacing w:line="276" w:lineRule="auto"/>
        <w:contextualSpacing/>
        <w:rPr>
          <w:iCs/>
          <w:szCs w:val="24"/>
        </w:rPr>
      </w:pPr>
    </w:p>
    <w:p w:rsidR="00C33268" w:rsidRPr="001010AD" w:rsidRDefault="00C33268" w:rsidP="00C33268">
      <w:pPr>
        <w:shd w:val="clear" w:color="auto" w:fill="FFFFFF"/>
        <w:tabs>
          <w:tab w:val="left" w:pos="5197"/>
        </w:tabs>
        <w:spacing w:line="276" w:lineRule="auto"/>
        <w:jc w:val="both"/>
        <w:rPr>
          <w:rFonts w:ascii="Arial" w:hAnsi="Arial" w:cs="Arial"/>
          <w:b/>
          <w:szCs w:val="24"/>
          <w:lang w:eastAsia="es-CO"/>
        </w:rPr>
      </w:pPr>
      <w:r w:rsidRPr="001010AD">
        <w:rPr>
          <w:rFonts w:ascii="Arial" w:hAnsi="Arial" w:cs="Arial"/>
          <w:b/>
          <w:szCs w:val="24"/>
          <w:lang w:eastAsia="es-CO"/>
        </w:rPr>
        <w:t>2.1. Fundamento jurídico</w:t>
      </w:r>
    </w:p>
    <w:p w:rsidR="00C33268" w:rsidRPr="001010AD" w:rsidRDefault="00C33268" w:rsidP="00C33268">
      <w:pPr>
        <w:shd w:val="clear" w:color="auto" w:fill="FFFFFF"/>
        <w:tabs>
          <w:tab w:val="left" w:pos="5197"/>
        </w:tabs>
        <w:spacing w:line="276" w:lineRule="auto"/>
        <w:jc w:val="both"/>
        <w:rPr>
          <w:rFonts w:ascii="Arial" w:hAnsi="Arial" w:cs="Arial"/>
          <w:b/>
          <w:szCs w:val="24"/>
          <w:lang w:eastAsia="es-CO"/>
        </w:rPr>
      </w:pPr>
    </w:p>
    <w:p w:rsidR="00C33268" w:rsidRPr="001010AD" w:rsidRDefault="00C33268" w:rsidP="00C33268">
      <w:pPr>
        <w:shd w:val="clear" w:color="auto" w:fill="FFFFFF"/>
        <w:tabs>
          <w:tab w:val="left" w:pos="5197"/>
        </w:tabs>
        <w:spacing w:line="276" w:lineRule="auto"/>
        <w:jc w:val="both"/>
        <w:rPr>
          <w:rFonts w:ascii="Arial" w:hAnsi="Arial" w:cs="Arial"/>
          <w:b/>
          <w:szCs w:val="24"/>
          <w:lang w:eastAsia="es-CO"/>
        </w:rPr>
      </w:pPr>
      <w:r w:rsidRPr="001010AD">
        <w:rPr>
          <w:rFonts w:ascii="Arial" w:hAnsi="Arial" w:cs="Arial"/>
          <w:b/>
          <w:szCs w:val="24"/>
          <w:lang w:eastAsia="es-CO"/>
        </w:rPr>
        <w:t>2.1.1. Deber de cobro por Colpensiones</w:t>
      </w:r>
    </w:p>
    <w:p w:rsidR="00C33268" w:rsidRPr="001010AD" w:rsidRDefault="00C33268" w:rsidP="00C33268">
      <w:pPr>
        <w:shd w:val="clear" w:color="auto" w:fill="FFFFFF"/>
        <w:tabs>
          <w:tab w:val="left" w:pos="5197"/>
        </w:tabs>
        <w:spacing w:line="276" w:lineRule="auto"/>
        <w:jc w:val="both"/>
        <w:rPr>
          <w:rFonts w:ascii="Arial" w:hAnsi="Arial" w:cs="Arial"/>
          <w:szCs w:val="24"/>
          <w:lang w:eastAsia="es-CO"/>
        </w:rPr>
      </w:pPr>
    </w:p>
    <w:p w:rsidR="00C33268" w:rsidRPr="001010AD" w:rsidRDefault="00C33268" w:rsidP="00C33268">
      <w:pPr>
        <w:shd w:val="clear" w:color="auto" w:fill="FFFFFF"/>
        <w:tabs>
          <w:tab w:val="left" w:pos="5197"/>
        </w:tabs>
        <w:spacing w:line="276" w:lineRule="auto"/>
        <w:jc w:val="both"/>
        <w:rPr>
          <w:rFonts w:ascii="Arial" w:hAnsi="Arial" w:cs="Arial"/>
          <w:szCs w:val="24"/>
          <w:lang w:eastAsia="es-CO"/>
        </w:rPr>
      </w:pPr>
      <w:r w:rsidRPr="001010AD">
        <w:rPr>
          <w:rFonts w:ascii="Arial" w:hAnsi="Arial" w:cs="Arial"/>
          <w:szCs w:val="24"/>
          <w:lang w:eastAsia="es-CO"/>
        </w:rPr>
        <w:t xml:space="preserve">A través del Decreto 2665 de 1988 se expidió el reglamento general de sanciones, cobranzas y procedimientos del Instituto de Seguros Sociales hoy Administradora Colombiana de Pensiones, con el objeto </w:t>
      </w:r>
      <w:r w:rsidR="0017154E" w:rsidRPr="001010AD">
        <w:rPr>
          <w:rFonts w:ascii="Arial" w:hAnsi="Arial" w:cs="Arial"/>
          <w:szCs w:val="24"/>
          <w:lang w:eastAsia="es-CO"/>
        </w:rPr>
        <w:t xml:space="preserve">de </w:t>
      </w:r>
      <w:r w:rsidRPr="001010AD">
        <w:rPr>
          <w:rFonts w:ascii="Arial" w:hAnsi="Arial" w:cs="Arial"/>
          <w:szCs w:val="24"/>
          <w:lang w:eastAsia="es-CO"/>
        </w:rPr>
        <w:t>recaudar los aportes patrono-laborales.</w:t>
      </w:r>
    </w:p>
    <w:p w:rsidR="00C33268" w:rsidRPr="001010AD" w:rsidRDefault="0017154E" w:rsidP="00C33268">
      <w:pPr>
        <w:shd w:val="clear" w:color="auto" w:fill="FFFFFF"/>
        <w:tabs>
          <w:tab w:val="left" w:pos="5197"/>
        </w:tabs>
        <w:spacing w:line="276" w:lineRule="auto"/>
        <w:jc w:val="both"/>
        <w:rPr>
          <w:rFonts w:ascii="Arial" w:hAnsi="Arial" w:cs="Arial"/>
          <w:szCs w:val="24"/>
          <w:lang w:eastAsia="es-CO"/>
        </w:rPr>
      </w:pPr>
      <w:r w:rsidRPr="001010AD">
        <w:rPr>
          <w:rFonts w:ascii="Arial" w:hAnsi="Arial" w:cs="Arial"/>
          <w:szCs w:val="24"/>
          <w:lang w:eastAsia="es-CO"/>
        </w:rPr>
        <w:t xml:space="preserve"> </w:t>
      </w:r>
    </w:p>
    <w:p w:rsidR="00C33268" w:rsidRPr="001010AD" w:rsidRDefault="00C33268" w:rsidP="00C33268">
      <w:pPr>
        <w:shd w:val="clear" w:color="auto" w:fill="FFFFFF"/>
        <w:tabs>
          <w:tab w:val="left" w:pos="5197"/>
        </w:tabs>
        <w:spacing w:line="276" w:lineRule="auto"/>
        <w:jc w:val="both"/>
        <w:rPr>
          <w:rFonts w:ascii="Arial" w:hAnsi="Arial" w:cs="Arial"/>
          <w:szCs w:val="24"/>
          <w:lang w:eastAsia="es-CO"/>
        </w:rPr>
      </w:pPr>
      <w:r w:rsidRPr="001010AD">
        <w:rPr>
          <w:rFonts w:ascii="Arial" w:hAnsi="Arial" w:cs="Arial"/>
          <w:szCs w:val="24"/>
          <w:lang w:eastAsia="es-CO"/>
        </w:rPr>
        <w:t>En el artículo 73 del mencionado Decreto, se clasificaron las deudas patrono-laborales en</w:t>
      </w:r>
      <w:r w:rsidR="00351732" w:rsidRPr="001010AD">
        <w:rPr>
          <w:rFonts w:ascii="Arial" w:hAnsi="Arial" w:cs="Arial"/>
          <w:szCs w:val="24"/>
          <w:lang w:eastAsia="es-CO"/>
        </w:rPr>
        <w:t xml:space="preserve">: </w:t>
      </w:r>
      <w:r w:rsidRPr="001010AD">
        <w:rPr>
          <w:rFonts w:ascii="Arial" w:hAnsi="Arial" w:cs="Arial"/>
          <w:szCs w:val="24"/>
          <w:lang w:eastAsia="es-CO"/>
        </w:rPr>
        <w:t xml:space="preserve"> i) recuperables; ii) de difícil cobro; iii) las irrecuperables o incobrables, indicándose frente a éstas últimas, que son aquellas que tengan una mora igual o superior a 25 ciclos, así como las deudas cuyo recaudo no se ha logrado a pesar de las gestiones de cobro adelantadas, debido a la insolvencia del deudor, liquidación definitiva o desaparecimiento de la empresa, las declaradas prescritas por el funcionario competente y las pendientes de cancelar después de liquidada legalmente una empresa; iv) y las deudas inexistentes.</w:t>
      </w:r>
    </w:p>
    <w:p w:rsidR="00C33268" w:rsidRPr="001010AD" w:rsidRDefault="00C33268" w:rsidP="00C33268">
      <w:pPr>
        <w:shd w:val="clear" w:color="auto" w:fill="FFFFFF"/>
        <w:tabs>
          <w:tab w:val="left" w:pos="5197"/>
        </w:tabs>
        <w:spacing w:line="276" w:lineRule="auto"/>
        <w:jc w:val="both"/>
        <w:rPr>
          <w:rFonts w:ascii="Arial" w:hAnsi="Arial" w:cs="Arial"/>
          <w:szCs w:val="24"/>
          <w:lang w:eastAsia="es-CO"/>
        </w:rPr>
      </w:pPr>
    </w:p>
    <w:p w:rsidR="00C33268" w:rsidRPr="001010AD" w:rsidRDefault="00C33268" w:rsidP="00C33268">
      <w:pPr>
        <w:shd w:val="clear" w:color="auto" w:fill="FFFFFF"/>
        <w:tabs>
          <w:tab w:val="left" w:pos="5197"/>
        </w:tabs>
        <w:spacing w:line="276" w:lineRule="auto"/>
        <w:jc w:val="both"/>
        <w:rPr>
          <w:rFonts w:ascii="Arial" w:hAnsi="Arial" w:cs="Arial"/>
          <w:szCs w:val="24"/>
          <w:lang w:eastAsia="es-CO"/>
        </w:rPr>
      </w:pPr>
      <w:r w:rsidRPr="001010AD">
        <w:rPr>
          <w:rFonts w:ascii="Arial" w:hAnsi="Arial" w:cs="Arial"/>
          <w:szCs w:val="24"/>
          <w:lang w:eastAsia="es-CO"/>
        </w:rPr>
        <w:t>Respecto a estas deudas, la misma norma, prevé que deberán ser calificadas o declaradas como tal, por el órgano directivo al que corresponda esa función en el ISS hoy Colpensiones, previo concepto del comité de cobranzas, quien para esos efectos deberá adelantar las investigaciones necesarias que establezcan la realidad de la situación.</w:t>
      </w:r>
    </w:p>
    <w:p w:rsidR="00C33268" w:rsidRPr="001010AD" w:rsidRDefault="00C33268" w:rsidP="00C33268">
      <w:pPr>
        <w:shd w:val="clear" w:color="auto" w:fill="FFFFFF"/>
        <w:tabs>
          <w:tab w:val="left" w:pos="5197"/>
        </w:tabs>
        <w:spacing w:line="276" w:lineRule="auto"/>
        <w:jc w:val="both"/>
        <w:rPr>
          <w:rFonts w:ascii="Arial" w:hAnsi="Arial" w:cs="Arial"/>
          <w:szCs w:val="24"/>
          <w:lang w:eastAsia="es-CO"/>
        </w:rPr>
      </w:pPr>
    </w:p>
    <w:p w:rsidR="00C33268" w:rsidRPr="001010AD" w:rsidRDefault="00C33268" w:rsidP="00C33268">
      <w:pPr>
        <w:shd w:val="clear" w:color="auto" w:fill="FFFFFF"/>
        <w:tabs>
          <w:tab w:val="left" w:pos="5197"/>
        </w:tabs>
        <w:spacing w:line="276" w:lineRule="auto"/>
        <w:jc w:val="both"/>
        <w:rPr>
          <w:rFonts w:ascii="Arial" w:hAnsi="Arial" w:cs="Arial"/>
          <w:i/>
          <w:szCs w:val="24"/>
          <w:lang w:eastAsia="es-CO"/>
        </w:rPr>
      </w:pPr>
      <w:r w:rsidRPr="001010AD">
        <w:rPr>
          <w:rFonts w:ascii="Arial" w:hAnsi="Arial" w:cs="Arial"/>
          <w:szCs w:val="24"/>
          <w:lang w:eastAsia="es-CO"/>
        </w:rPr>
        <w:t xml:space="preserve">Una vez declarada una deuda como incobrable o irrecuperable, se descargará contablemente de la estimación de cotizaciones de difícil cobro y de la cotización facturada por cobrar, y por tanto, las semanas correspondientes a esa deuda se tendrán por no cotizadas, lo que significa que no se acumulan en la historia laboral para efectos de beneficiarse de las prestaciones propias de los seguros sociales, como lo establece el artículo 75 </w:t>
      </w:r>
      <w:r w:rsidRPr="001010AD">
        <w:rPr>
          <w:rFonts w:ascii="Arial" w:hAnsi="Arial" w:cs="Arial"/>
          <w:i/>
          <w:szCs w:val="24"/>
          <w:lang w:eastAsia="es-CO"/>
        </w:rPr>
        <w:t>ibídem.</w:t>
      </w:r>
    </w:p>
    <w:p w:rsidR="00C33268" w:rsidRPr="001010AD" w:rsidRDefault="00C33268" w:rsidP="00C33268">
      <w:pPr>
        <w:shd w:val="clear" w:color="auto" w:fill="FFFFFF"/>
        <w:tabs>
          <w:tab w:val="left" w:pos="5197"/>
        </w:tabs>
        <w:spacing w:line="276" w:lineRule="auto"/>
        <w:jc w:val="both"/>
        <w:rPr>
          <w:rFonts w:ascii="Arial" w:hAnsi="Arial" w:cs="Arial"/>
          <w:szCs w:val="24"/>
          <w:lang w:eastAsia="es-CO"/>
        </w:rPr>
      </w:pPr>
    </w:p>
    <w:p w:rsidR="00C33268" w:rsidRPr="001010AD" w:rsidRDefault="00C33268" w:rsidP="00C33268">
      <w:pPr>
        <w:shd w:val="clear" w:color="auto" w:fill="FFFFFF"/>
        <w:tabs>
          <w:tab w:val="left" w:pos="5197"/>
        </w:tabs>
        <w:spacing w:line="276" w:lineRule="auto"/>
        <w:jc w:val="both"/>
        <w:rPr>
          <w:rFonts w:ascii="Arial" w:hAnsi="Arial" w:cs="Arial"/>
          <w:szCs w:val="24"/>
          <w:lang w:eastAsia="es-CO"/>
        </w:rPr>
      </w:pPr>
      <w:r w:rsidRPr="001010AD">
        <w:rPr>
          <w:rFonts w:ascii="Arial" w:hAnsi="Arial" w:cs="Arial"/>
          <w:szCs w:val="24"/>
          <w:lang w:eastAsia="es-CO"/>
        </w:rPr>
        <w:t>Asimismo</w:t>
      </w:r>
      <w:r w:rsidR="00A77EE9" w:rsidRPr="001010AD">
        <w:rPr>
          <w:rFonts w:ascii="Arial" w:hAnsi="Arial" w:cs="Arial"/>
          <w:szCs w:val="24"/>
          <w:lang w:eastAsia="es-CO"/>
        </w:rPr>
        <w:t>,</w:t>
      </w:r>
      <w:r w:rsidRPr="001010AD">
        <w:rPr>
          <w:rFonts w:ascii="Arial" w:hAnsi="Arial" w:cs="Arial"/>
          <w:szCs w:val="24"/>
          <w:lang w:eastAsia="es-CO"/>
        </w:rPr>
        <w:t xml:space="preserve"> una deuda declarada como incobrable puede registrarse nuevamente y validar las cotizaciones correspondientes en la historia laboral, siempre y cuando el empleador-deudor cancele su totalidad con los intereses y las sanciones a que hubiere lugar.</w:t>
      </w:r>
    </w:p>
    <w:p w:rsidR="00C33268" w:rsidRPr="001010AD" w:rsidRDefault="00C33268" w:rsidP="00C33268">
      <w:pPr>
        <w:shd w:val="clear" w:color="auto" w:fill="FFFFFF"/>
        <w:tabs>
          <w:tab w:val="left" w:pos="5197"/>
        </w:tabs>
        <w:spacing w:line="276" w:lineRule="auto"/>
        <w:jc w:val="both"/>
        <w:rPr>
          <w:rFonts w:ascii="Arial" w:hAnsi="Arial" w:cs="Arial"/>
          <w:szCs w:val="24"/>
          <w:lang w:eastAsia="es-CO"/>
        </w:rPr>
      </w:pPr>
    </w:p>
    <w:p w:rsidR="00C33268" w:rsidRPr="001010AD" w:rsidRDefault="00C33268" w:rsidP="00C33268">
      <w:pPr>
        <w:shd w:val="clear" w:color="auto" w:fill="FFFFFF"/>
        <w:tabs>
          <w:tab w:val="left" w:pos="5197"/>
        </w:tabs>
        <w:spacing w:line="276" w:lineRule="auto"/>
        <w:jc w:val="both"/>
        <w:rPr>
          <w:rFonts w:ascii="Arial" w:hAnsi="Arial" w:cs="Arial"/>
          <w:szCs w:val="24"/>
          <w:lang w:eastAsia="es-CO"/>
        </w:rPr>
      </w:pPr>
      <w:r w:rsidRPr="001010AD">
        <w:rPr>
          <w:rFonts w:ascii="Arial" w:hAnsi="Arial" w:cs="Arial"/>
          <w:szCs w:val="24"/>
          <w:lang w:eastAsia="es-CO"/>
        </w:rPr>
        <w:t>Por último</w:t>
      </w:r>
      <w:r w:rsidR="00A77EE9" w:rsidRPr="001010AD">
        <w:rPr>
          <w:rFonts w:ascii="Arial" w:hAnsi="Arial" w:cs="Arial"/>
          <w:szCs w:val="24"/>
          <w:lang w:eastAsia="es-CO"/>
        </w:rPr>
        <w:t>,</w:t>
      </w:r>
      <w:r w:rsidRPr="001010AD">
        <w:rPr>
          <w:rFonts w:ascii="Arial" w:hAnsi="Arial" w:cs="Arial"/>
          <w:szCs w:val="24"/>
          <w:lang w:eastAsia="es-CO"/>
        </w:rPr>
        <w:t xml:space="preserve"> la Sala de Casación Laboral de la Corte Suprema de Justicia</w:t>
      </w:r>
      <w:r w:rsidRPr="001010AD">
        <w:rPr>
          <w:rStyle w:val="Refdenotaalpie"/>
          <w:rFonts w:ascii="Arial" w:hAnsi="Arial" w:cs="Arial"/>
          <w:szCs w:val="24"/>
          <w:lang w:eastAsia="es-CO"/>
        </w:rPr>
        <w:footnoteReference w:id="1"/>
      </w:r>
      <w:r w:rsidRPr="001010AD">
        <w:rPr>
          <w:rFonts w:ascii="Arial" w:hAnsi="Arial" w:cs="Arial"/>
          <w:szCs w:val="24"/>
          <w:lang w:eastAsia="es-CO"/>
        </w:rPr>
        <w:t xml:space="preserve"> ha dicho que las cotizaciones correspondientes a deudas que no han sido declaradas como irrecuperables o incobrables, deben ser validadas transitoriamente</w:t>
      </w:r>
      <w:r w:rsidR="00545F5D" w:rsidRPr="001010AD">
        <w:rPr>
          <w:rFonts w:ascii="Arial" w:hAnsi="Arial" w:cs="Arial"/>
          <w:szCs w:val="24"/>
          <w:lang w:eastAsia="es-CO"/>
        </w:rPr>
        <w:t xml:space="preserve"> hasta tanto se </w:t>
      </w:r>
      <w:r w:rsidR="00545F5D" w:rsidRPr="001010AD">
        <w:rPr>
          <w:rFonts w:ascii="Arial" w:hAnsi="Arial" w:cs="Arial"/>
          <w:szCs w:val="24"/>
          <w:lang w:eastAsia="es-CO"/>
        </w:rPr>
        <w:lastRenderedPageBreak/>
        <w:t>efectúe la declaración de inexistencia, siempre y cuando para el efecto, se  realice una gestión diligente de cobro ante el empleador moroso, pues en el caso contrario, ya no tendrá la posibilidad de cobrarla.</w:t>
      </w:r>
    </w:p>
    <w:p w:rsidR="00545F5D" w:rsidRPr="001010AD" w:rsidRDefault="00545F5D" w:rsidP="00C33268">
      <w:pPr>
        <w:shd w:val="clear" w:color="auto" w:fill="FFFFFF"/>
        <w:tabs>
          <w:tab w:val="left" w:pos="5197"/>
        </w:tabs>
        <w:spacing w:line="276" w:lineRule="auto"/>
        <w:jc w:val="both"/>
        <w:rPr>
          <w:rFonts w:ascii="Arial" w:hAnsi="Arial" w:cs="Arial"/>
          <w:szCs w:val="24"/>
          <w:lang w:eastAsia="es-CO"/>
        </w:rPr>
      </w:pPr>
    </w:p>
    <w:p w:rsidR="00C33268" w:rsidRPr="001010AD" w:rsidRDefault="00C33268" w:rsidP="00C33268">
      <w:pPr>
        <w:shd w:val="clear" w:color="auto" w:fill="FFFFFF"/>
        <w:tabs>
          <w:tab w:val="left" w:pos="5197"/>
        </w:tabs>
        <w:spacing w:line="276" w:lineRule="auto"/>
        <w:jc w:val="both"/>
        <w:rPr>
          <w:rFonts w:ascii="Arial" w:hAnsi="Arial" w:cs="Arial"/>
          <w:szCs w:val="24"/>
          <w:lang w:eastAsia="es-CO"/>
        </w:rPr>
      </w:pPr>
      <w:r w:rsidRPr="001010AD">
        <w:rPr>
          <w:rFonts w:ascii="Arial" w:hAnsi="Arial" w:cs="Arial"/>
          <w:b/>
          <w:szCs w:val="24"/>
          <w:lang w:eastAsia="es-CO"/>
        </w:rPr>
        <w:t xml:space="preserve">2.1.2 Consecuencias de la no afiliación o afiliación tardía al sistema de seguridad social en pensiones </w:t>
      </w:r>
    </w:p>
    <w:p w:rsidR="00C33268" w:rsidRPr="001010AD" w:rsidRDefault="00C33268" w:rsidP="00C33268">
      <w:pPr>
        <w:shd w:val="clear" w:color="auto" w:fill="FFFFFF"/>
        <w:tabs>
          <w:tab w:val="left" w:pos="5197"/>
        </w:tabs>
        <w:spacing w:line="276" w:lineRule="auto"/>
        <w:jc w:val="both"/>
        <w:rPr>
          <w:rFonts w:ascii="Arial" w:hAnsi="Arial" w:cs="Arial"/>
          <w:szCs w:val="24"/>
          <w:lang w:val="es-ES" w:eastAsia="es-CO"/>
        </w:rPr>
      </w:pPr>
    </w:p>
    <w:p w:rsidR="003F7491" w:rsidRPr="001010AD" w:rsidRDefault="00C33268" w:rsidP="00C33268">
      <w:pPr>
        <w:shd w:val="clear" w:color="auto" w:fill="FFFFFF"/>
        <w:tabs>
          <w:tab w:val="left" w:pos="5197"/>
        </w:tabs>
        <w:spacing w:line="276" w:lineRule="auto"/>
        <w:jc w:val="both"/>
        <w:rPr>
          <w:rFonts w:ascii="Arial" w:hAnsi="Arial" w:cs="Arial"/>
          <w:szCs w:val="24"/>
          <w:lang w:eastAsia="es-CO"/>
        </w:rPr>
      </w:pPr>
      <w:r w:rsidRPr="001010AD">
        <w:rPr>
          <w:rFonts w:ascii="Arial" w:hAnsi="Arial" w:cs="Arial"/>
          <w:szCs w:val="24"/>
          <w:lang w:eastAsia="es-CO"/>
        </w:rPr>
        <w:t>Por su parte, la Sala de Casación Laboral de la Corte Suprema de Justicia</w:t>
      </w:r>
      <w:r w:rsidRPr="001010AD">
        <w:rPr>
          <w:rStyle w:val="Refdenotaalpie"/>
          <w:rFonts w:ascii="Arial" w:hAnsi="Arial" w:cs="Arial"/>
          <w:szCs w:val="24"/>
          <w:lang w:eastAsia="es-CO"/>
        </w:rPr>
        <w:footnoteReference w:id="2"/>
      </w:r>
      <w:r w:rsidRPr="001010AD">
        <w:rPr>
          <w:rFonts w:ascii="Arial" w:hAnsi="Arial" w:cs="Arial"/>
          <w:szCs w:val="24"/>
          <w:lang w:eastAsia="es-CO"/>
        </w:rPr>
        <w:t xml:space="preserve"> ha establecido que en aquellos casos en los que no haya afiliación del trabajador por parte del empleador </w:t>
      </w:r>
      <w:r w:rsidR="00CD6863" w:rsidRPr="001010AD">
        <w:rPr>
          <w:rFonts w:ascii="Arial" w:hAnsi="Arial" w:cs="Arial"/>
          <w:szCs w:val="24"/>
          <w:lang w:eastAsia="es-CO"/>
        </w:rPr>
        <w:t xml:space="preserve">ante la </w:t>
      </w:r>
      <w:r w:rsidRPr="001010AD">
        <w:rPr>
          <w:rFonts w:ascii="Arial" w:hAnsi="Arial" w:cs="Arial"/>
          <w:szCs w:val="24"/>
          <w:lang w:eastAsia="es-CO"/>
        </w:rPr>
        <w:t xml:space="preserve">falta de cobertura, declaración de contratos realidad en los que no hubo inscripción al sistema de pensiones y ausencia de afiliación por omisión del empleador, el reconocimiento </w:t>
      </w:r>
      <w:r w:rsidR="00CD6863" w:rsidRPr="001010AD">
        <w:rPr>
          <w:rFonts w:ascii="Arial" w:hAnsi="Arial" w:cs="Arial"/>
          <w:szCs w:val="24"/>
          <w:lang w:eastAsia="es-CO"/>
        </w:rPr>
        <w:t xml:space="preserve">del tiempo de servicio por el empleador, estará a cargo de la </w:t>
      </w:r>
      <w:r w:rsidRPr="001010AD">
        <w:rPr>
          <w:rFonts w:ascii="Arial" w:hAnsi="Arial" w:cs="Arial"/>
          <w:szCs w:val="24"/>
          <w:lang w:eastAsia="es-CO"/>
        </w:rPr>
        <w:t>entidad de seguridad social</w:t>
      </w:r>
      <w:r w:rsidR="00CD6863" w:rsidRPr="001010AD">
        <w:rPr>
          <w:rFonts w:ascii="Arial" w:hAnsi="Arial" w:cs="Arial"/>
          <w:szCs w:val="24"/>
          <w:lang w:eastAsia="es-CO"/>
        </w:rPr>
        <w:t xml:space="preserve"> respectiva</w:t>
      </w:r>
      <w:r w:rsidRPr="001010AD">
        <w:rPr>
          <w:rFonts w:ascii="Arial" w:hAnsi="Arial" w:cs="Arial"/>
          <w:szCs w:val="24"/>
          <w:lang w:eastAsia="es-CO"/>
        </w:rPr>
        <w:t>, mientras que el empleador omisivo tendrá la obligación de cancelar el correspondiente cálculo actuarial</w:t>
      </w:r>
      <w:r w:rsidR="003F7491" w:rsidRPr="001010AD">
        <w:rPr>
          <w:rFonts w:ascii="Arial" w:hAnsi="Arial" w:cs="Arial"/>
          <w:szCs w:val="24"/>
          <w:lang w:eastAsia="es-CO"/>
        </w:rPr>
        <w:t xml:space="preserve"> liquidado </w:t>
      </w:r>
      <w:r w:rsidR="00C62485" w:rsidRPr="001010AD">
        <w:rPr>
          <w:rFonts w:ascii="Arial" w:hAnsi="Arial" w:cs="Arial"/>
          <w:szCs w:val="24"/>
          <w:lang w:eastAsia="es-CO"/>
        </w:rPr>
        <w:t>en la forma indicada en el</w:t>
      </w:r>
      <w:r w:rsidR="00CD6863" w:rsidRPr="001010AD">
        <w:rPr>
          <w:rFonts w:ascii="Arial" w:hAnsi="Arial" w:cs="Arial"/>
          <w:szCs w:val="24"/>
          <w:lang w:eastAsia="es-CO"/>
        </w:rPr>
        <w:t xml:space="preserve"> Decreto 1887 de 1994, a satisfacción de la entidad que recibe</w:t>
      </w:r>
      <w:r w:rsidR="003F7491" w:rsidRPr="001010AD">
        <w:rPr>
          <w:rFonts w:ascii="Arial" w:hAnsi="Arial" w:cs="Arial"/>
          <w:szCs w:val="24"/>
          <w:lang w:eastAsia="es-CO"/>
        </w:rPr>
        <w:t>.</w:t>
      </w:r>
    </w:p>
    <w:p w:rsidR="003F7491" w:rsidRPr="001010AD" w:rsidRDefault="003F7491" w:rsidP="00C33268">
      <w:pPr>
        <w:shd w:val="clear" w:color="auto" w:fill="FFFFFF"/>
        <w:tabs>
          <w:tab w:val="left" w:pos="5197"/>
        </w:tabs>
        <w:spacing w:line="276" w:lineRule="auto"/>
        <w:jc w:val="both"/>
        <w:rPr>
          <w:rFonts w:ascii="Arial" w:hAnsi="Arial" w:cs="Arial"/>
          <w:szCs w:val="24"/>
          <w:lang w:eastAsia="es-CO"/>
        </w:rPr>
      </w:pPr>
    </w:p>
    <w:p w:rsidR="00317EC6" w:rsidRPr="001010AD" w:rsidRDefault="003F7491" w:rsidP="00C33268">
      <w:pPr>
        <w:shd w:val="clear" w:color="auto" w:fill="FFFFFF"/>
        <w:tabs>
          <w:tab w:val="left" w:pos="5197"/>
        </w:tabs>
        <w:spacing w:line="276" w:lineRule="auto"/>
        <w:jc w:val="both"/>
        <w:rPr>
          <w:rFonts w:ascii="Arial" w:hAnsi="Arial" w:cs="Arial"/>
          <w:i/>
          <w:szCs w:val="24"/>
          <w:lang w:eastAsia="es-CO"/>
        </w:rPr>
      </w:pPr>
      <w:r w:rsidRPr="001010AD">
        <w:rPr>
          <w:rFonts w:ascii="Arial" w:hAnsi="Arial" w:cs="Arial"/>
          <w:szCs w:val="24"/>
          <w:lang w:eastAsia="es-CO"/>
        </w:rPr>
        <w:t>Nuevo Criterio que tiene apoyo</w:t>
      </w:r>
      <w:r w:rsidR="00C62485" w:rsidRPr="001010AD">
        <w:rPr>
          <w:rFonts w:ascii="Arial" w:hAnsi="Arial" w:cs="Arial"/>
          <w:szCs w:val="24"/>
          <w:lang w:eastAsia="es-CO"/>
        </w:rPr>
        <w:t xml:space="preserve"> en los principios de la seguridad social, tales como la universalidad, unidad e integralidad “</w:t>
      </w:r>
      <w:r w:rsidR="00C62485" w:rsidRPr="001010AD">
        <w:rPr>
          <w:rFonts w:ascii="Arial" w:hAnsi="Arial" w:cs="Arial"/>
          <w:i/>
          <w:szCs w:val="24"/>
          <w:lang w:eastAsia="es-CO"/>
        </w:rPr>
        <w:t>que velan por la protección de las contingencias que a</w:t>
      </w:r>
      <w:r w:rsidR="00351732" w:rsidRPr="001010AD">
        <w:rPr>
          <w:rFonts w:ascii="Arial" w:hAnsi="Arial" w:cs="Arial"/>
          <w:i/>
          <w:szCs w:val="24"/>
          <w:lang w:eastAsia="es-CO"/>
        </w:rPr>
        <w:t>fectan a todos los trabajadores</w:t>
      </w:r>
      <w:r w:rsidR="00C62485" w:rsidRPr="001010AD">
        <w:rPr>
          <w:rFonts w:ascii="Arial" w:hAnsi="Arial" w:cs="Arial"/>
          <w:i/>
          <w:szCs w:val="24"/>
          <w:lang w:eastAsia="es-CO"/>
        </w:rPr>
        <w:t xml:space="preserve">, a través de un sistema único articulado y coherente, que propende por eliminar la dispersión de modelos y de </w:t>
      </w:r>
      <w:r w:rsidRPr="001010AD">
        <w:rPr>
          <w:rFonts w:ascii="Arial" w:hAnsi="Arial" w:cs="Arial"/>
          <w:i/>
          <w:szCs w:val="24"/>
          <w:lang w:eastAsia="es-CO"/>
        </w:rPr>
        <w:t>responsables del aseguramiento que tenían con anterioridad</w:t>
      </w:r>
      <w:r w:rsidR="00351732" w:rsidRPr="001010AD">
        <w:rPr>
          <w:rFonts w:ascii="Arial" w:hAnsi="Arial" w:cs="Arial"/>
          <w:szCs w:val="24"/>
          <w:lang w:eastAsia="es-CO"/>
        </w:rPr>
        <w:t>”</w:t>
      </w:r>
      <w:r w:rsidRPr="001010AD">
        <w:rPr>
          <w:rFonts w:ascii="Arial" w:hAnsi="Arial" w:cs="Arial"/>
          <w:szCs w:val="24"/>
          <w:lang w:eastAsia="es-CO"/>
        </w:rPr>
        <w:t>, y el literal d)</w:t>
      </w:r>
      <w:r w:rsidR="00317EC6" w:rsidRPr="001010AD">
        <w:rPr>
          <w:rFonts w:ascii="Arial" w:hAnsi="Arial" w:cs="Arial"/>
          <w:szCs w:val="24"/>
          <w:lang w:eastAsia="es-CO"/>
        </w:rPr>
        <w:t xml:space="preserve"> </w:t>
      </w:r>
      <w:r w:rsidRPr="001010AD">
        <w:rPr>
          <w:rFonts w:ascii="Arial" w:hAnsi="Arial" w:cs="Arial"/>
          <w:szCs w:val="24"/>
          <w:lang w:eastAsia="es-CO"/>
        </w:rPr>
        <w:t>d</w:t>
      </w:r>
      <w:r w:rsidR="00317EC6" w:rsidRPr="001010AD">
        <w:rPr>
          <w:rFonts w:ascii="Arial" w:hAnsi="Arial" w:cs="Arial"/>
          <w:szCs w:val="24"/>
          <w:lang w:eastAsia="es-CO"/>
        </w:rPr>
        <w:t>el artículo 9 de la Ley 797 de 2003, en concordancia con el artículo 33 de la Ley 100 de 1993 , que establece que “</w:t>
      </w:r>
      <w:r w:rsidR="00317EC6" w:rsidRPr="001010AD">
        <w:rPr>
          <w:rFonts w:ascii="Arial" w:hAnsi="Arial" w:cs="Arial"/>
          <w:i/>
          <w:szCs w:val="24"/>
          <w:lang w:eastAsia="es-CO"/>
        </w:rPr>
        <w:t>para efectos del cómputo de las semanas para tener el derecho a la pensión de vejez se debe tener en cuenta el tiempo de servicio como trabajadores vinculados con aquellos empleadores que por omisión no hubieren afiliado al trabajador, éste cómputo será procedente siempre y cuando el empleador traslade con base en el cálculo actuarial la suma correspondiente del trabajador que se afilie, a satisfacción de la entidad administradora, el cual estará representado por un bono o título pensional.</w:t>
      </w:r>
    </w:p>
    <w:p w:rsidR="005E2C84" w:rsidRPr="001010AD" w:rsidRDefault="005E2C84" w:rsidP="00C62485">
      <w:pPr>
        <w:shd w:val="clear" w:color="auto" w:fill="FFFFFF"/>
        <w:tabs>
          <w:tab w:val="left" w:pos="5197"/>
        </w:tabs>
        <w:spacing w:line="276" w:lineRule="auto"/>
        <w:jc w:val="both"/>
        <w:rPr>
          <w:rFonts w:ascii="Arial" w:hAnsi="Arial" w:cs="Arial"/>
          <w:i/>
          <w:szCs w:val="24"/>
          <w:lang w:eastAsia="es-CO"/>
        </w:rPr>
      </w:pPr>
    </w:p>
    <w:p w:rsidR="005E2C84" w:rsidRPr="001010AD" w:rsidRDefault="005E2C84" w:rsidP="00C33268">
      <w:pPr>
        <w:shd w:val="clear" w:color="auto" w:fill="FFFFFF"/>
        <w:tabs>
          <w:tab w:val="left" w:pos="5197"/>
        </w:tabs>
        <w:spacing w:line="276" w:lineRule="auto"/>
        <w:jc w:val="both"/>
        <w:rPr>
          <w:rFonts w:ascii="Arial" w:hAnsi="Arial" w:cs="Arial"/>
          <w:b/>
          <w:szCs w:val="24"/>
          <w:lang w:eastAsia="es-CO"/>
        </w:rPr>
      </w:pPr>
      <w:r w:rsidRPr="001010AD">
        <w:rPr>
          <w:rFonts w:ascii="Arial" w:hAnsi="Arial" w:cs="Arial"/>
          <w:b/>
          <w:szCs w:val="24"/>
          <w:lang w:eastAsia="es-CO"/>
        </w:rPr>
        <w:t>2.1.3. Fundamento Fáctico.</w:t>
      </w:r>
    </w:p>
    <w:p w:rsidR="005E2C84" w:rsidRPr="001010AD" w:rsidRDefault="005E2C84" w:rsidP="00C33268">
      <w:pPr>
        <w:shd w:val="clear" w:color="auto" w:fill="FFFFFF"/>
        <w:tabs>
          <w:tab w:val="left" w:pos="5197"/>
        </w:tabs>
        <w:spacing w:line="276" w:lineRule="auto"/>
        <w:jc w:val="both"/>
        <w:rPr>
          <w:rFonts w:ascii="Arial" w:hAnsi="Arial" w:cs="Arial"/>
          <w:szCs w:val="24"/>
          <w:lang w:eastAsia="es-CO"/>
        </w:rPr>
      </w:pPr>
    </w:p>
    <w:p w:rsidR="00997E06" w:rsidRPr="001010AD" w:rsidRDefault="005E2C84" w:rsidP="005E2C84">
      <w:pPr>
        <w:shd w:val="clear" w:color="auto" w:fill="FFFFFF"/>
        <w:tabs>
          <w:tab w:val="left" w:pos="5197"/>
        </w:tabs>
        <w:spacing w:line="276" w:lineRule="auto"/>
        <w:jc w:val="both"/>
        <w:rPr>
          <w:rFonts w:ascii="Arial" w:hAnsi="Arial" w:cs="Arial"/>
          <w:szCs w:val="24"/>
          <w:lang w:eastAsia="es-CO"/>
        </w:rPr>
      </w:pPr>
      <w:r w:rsidRPr="001010AD">
        <w:rPr>
          <w:rFonts w:ascii="Arial" w:hAnsi="Arial" w:cs="Arial"/>
          <w:szCs w:val="24"/>
          <w:lang w:eastAsia="es-CO"/>
        </w:rPr>
        <w:t xml:space="preserve">Está por fuera de discusión la existencia de un contrato laboral entre la actora y </w:t>
      </w:r>
      <w:r w:rsidR="00336CB5" w:rsidRPr="001010AD">
        <w:rPr>
          <w:rFonts w:ascii="Arial" w:hAnsi="Arial" w:cs="Arial"/>
          <w:szCs w:val="24"/>
          <w:lang w:eastAsia="es-CO"/>
        </w:rPr>
        <w:t xml:space="preserve">el extinto Instituto de Seguros Sociales </w:t>
      </w:r>
      <w:r w:rsidRPr="001010AD">
        <w:rPr>
          <w:rFonts w:ascii="Arial" w:hAnsi="Arial" w:cs="Arial"/>
          <w:szCs w:val="24"/>
          <w:lang w:eastAsia="es-CO"/>
        </w:rPr>
        <w:t>entre el</w:t>
      </w:r>
      <w:r w:rsidR="00336CB5" w:rsidRPr="001010AD">
        <w:rPr>
          <w:rFonts w:ascii="Arial" w:hAnsi="Arial" w:cs="Arial"/>
          <w:szCs w:val="24"/>
          <w:lang w:eastAsia="es-CO"/>
        </w:rPr>
        <w:t xml:space="preserve"> 01-03-1991 hasta el 25-06-2003</w:t>
      </w:r>
      <w:r w:rsidRPr="001010AD">
        <w:rPr>
          <w:rFonts w:ascii="Arial" w:hAnsi="Arial" w:cs="Arial"/>
          <w:szCs w:val="24"/>
          <w:lang w:eastAsia="es-CO"/>
        </w:rPr>
        <w:t>, según</w:t>
      </w:r>
      <w:r w:rsidR="00336CB5" w:rsidRPr="001010AD">
        <w:rPr>
          <w:rFonts w:ascii="Arial" w:hAnsi="Arial" w:cs="Arial"/>
          <w:szCs w:val="24"/>
          <w:lang w:eastAsia="es-CO"/>
        </w:rPr>
        <w:t xml:space="preserve"> la certificación expedida por el Ministerio de Salud y Protección Social</w:t>
      </w:r>
      <w:r w:rsidR="00A77EE9" w:rsidRPr="001010AD">
        <w:rPr>
          <w:rFonts w:ascii="Arial" w:hAnsi="Arial" w:cs="Arial"/>
          <w:szCs w:val="24"/>
          <w:lang w:eastAsia="es-CO"/>
        </w:rPr>
        <w:t xml:space="preserve">, </w:t>
      </w:r>
      <w:r w:rsidR="00317EC6" w:rsidRPr="001010AD">
        <w:rPr>
          <w:rFonts w:ascii="Arial" w:hAnsi="Arial" w:cs="Arial"/>
          <w:szCs w:val="24"/>
          <w:lang w:eastAsia="es-CO"/>
        </w:rPr>
        <w:t>tal como lo concluyera  la a quo</w:t>
      </w:r>
      <w:r w:rsidR="00A77EE9" w:rsidRPr="001010AD">
        <w:rPr>
          <w:rFonts w:ascii="Arial" w:hAnsi="Arial" w:cs="Arial"/>
          <w:szCs w:val="24"/>
          <w:lang w:eastAsia="es-CO"/>
        </w:rPr>
        <w:t xml:space="preserve"> (f l. 248 C. 1).</w:t>
      </w:r>
    </w:p>
    <w:p w:rsidR="00997E06" w:rsidRPr="001010AD" w:rsidRDefault="00997E06" w:rsidP="00997E06">
      <w:pPr>
        <w:spacing w:before="100" w:beforeAutospacing="1" w:after="100" w:afterAutospacing="1" w:line="276" w:lineRule="auto"/>
        <w:jc w:val="both"/>
        <w:rPr>
          <w:rFonts w:ascii="Arial" w:hAnsi="Arial" w:cs="Arial"/>
          <w:szCs w:val="24"/>
          <w:lang w:val="es-ES"/>
        </w:rPr>
      </w:pPr>
      <w:r w:rsidRPr="001010AD">
        <w:rPr>
          <w:rFonts w:ascii="Arial" w:hAnsi="Arial" w:cs="Arial"/>
          <w:szCs w:val="24"/>
          <w:lang w:eastAsia="es-CO"/>
        </w:rPr>
        <w:t xml:space="preserve">Ahora, </w:t>
      </w:r>
      <w:r w:rsidRPr="001010AD">
        <w:rPr>
          <w:rFonts w:ascii="Arial" w:hAnsi="Arial" w:cs="Arial"/>
          <w:szCs w:val="24"/>
          <w:lang w:val="es-ES"/>
        </w:rPr>
        <w:t>como en la demanda</w:t>
      </w:r>
      <w:r w:rsidR="000A3BEC" w:rsidRPr="001010AD">
        <w:rPr>
          <w:rFonts w:ascii="Arial" w:hAnsi="Arial" w:cs="Arial"/>
          <w:szCs w:val="24"/>
          <w:lang w:val="es-ES"/>
        </w:rPr>
        <w:t xml:space="preserve"> se implora el cómputo de 141.57</w:t>
      </w:r>
      <w:r w:rsidR="0063030F" w:rsidRPr="001010AD">
        <w:rPr>
          <w:rFonts w:ascii="Arial" w:hAnsi="Arial" w:cs="Arial"/>
          <w:szCs w:val="24"/>
          <w:lang w:val="es-ES"/>
        </w:rPr>
        <w:t xml:space="preserve"> semanas por los </w:t>
      </w:r>
      <w:r w:rsidRPr="001010AD">
        <w:rPr>
          <w:rFonts w:ascii="Arial" w:hAnsi="Arial" w:cs="Arial"/>
          <w:szCs w:val="24"/>
          <w:lang w:val="es-ES"/>
        </w:rPr>
        <w:t>periodo</w:t>
      </w:r>
      <w:r w:rsidR="0063030F" w:rsidRPr="001010AD">
        <w:rPr>
          <w:rFonts w:ascii="Arial" w:hAnsi="Arial" w:cs="Arial"/>
          <w:szCs w:val="24"/>
          <w:lang w:val="es-ES"/>
        </w:rPr>
        <w:t>s</w:t>
      </w:r>
      <w:r w:rsidR="000A3BEC" w:rsidRPr="001010AD">
        <w:rPr>
          <w:rFonts w:ascii="Arial" w:hAnsi="Arial" w:cs="Arial"/>
          <w:szCs w:val="24"/>
          <w:lang w:val="es-ES"/>
        </w:rPr>
        <w:t xml:space="preserve"> comprendido entre </w:t>
      </w:r>
      <w:r w:rsidR="0063030F" w:rsidRPr="001010AD">
        <w:rPr>
          <w:rFonts w:ascii="Arial" w:hAnsi="Arial" w:cs="Arial"/>
          <w:szCs w:val="24"/>
          <w:lang w:val="es-ES"/>
        </w:rPr>
        <w:t>el 01-05-1988 a</w:t>
      </w:r>
      <w:r w:rsidR="000A3BEC" w:rsidRPr="001010AD">
        <w:rPr>
          <w:rFonts w:ascii="Arial" w:hAnsi="Arial" w:cs="Arial"/>
          <w:szCs w:val="24"/>
          <w:lang w:val="es-ES"/>
        </w:rPr>
        <w:t xml:space="preserve"> 28-02-1991</w:t>
      </w:r>
      <w:r w:rsidR="0063030F" w:rsidRPr="001010AD">
        <w:rPr>
          <w:rFonts w:ascii="Arial" w:hAnsi="Arial" w:cs="Arial"/>
          <w:szCs w:val="24"/>
          <w:lang w:val="es-ES"/>
        </w:rPr>
        <w:t xml:space="preserve"> y del 01-02-1999 a 30-09-1999</w:t>
      </w:r>
      <w:r w:rsidR="000A3BEC" w:rsidRPr="001010AD">
        <w:rPr>
          <w:rFonts w:ascii="Arial" w:hAnsi="Arial" w:cs="Arial"/>
          <w:szCs w:val="24"/>
          <w:lang w:val="es-ES"/>
        </w:rPr>
        <w:t>,</w:t>
      </w:r>
      <w:r w:rsidRPr="001010AD">
        <w:rPr>
          <w:rFonts w:ascii="Arial" w:hAnsi="Arial" w:cs="Arial"/>
          <w:szCs w:val="24"/>
          <w:lang w:val="es-ES"/>
        </w:rPr>
        <w:t xml:space="preserve"> las que según se aduce, fueron dejadas de cotizar en su totalidad por el empleador “</w:t>
      </w:r>
      <w:r w:rsidR="000A3BEC" w:rsidRPr="001010AD">
        <w:rPr>
          <w:rFonts w:ascii="Arial" w:hAnsi="Arial" w:cs="Arial"/>
          <w:szCs w:val="24"/>
          <w:lang w:val="es-ES"/>
        </w:rPr>
        <w:t>Instituto de Seguros Sociales</w:t>
      </w:r>
      <w:r w:rsidRPr="001010AD">
        <w:rPr>
          <w:rFonts w:ascii="Arial" w:hAnsi="Arial" w:cs="Arial"/>
          <w:szCs w:val="24"/>
          <w:lang w:val="es-ES"/>
        </w:rPr>
        <w:t xml:space="preserve">”, pues por dicho periodo no se registran semanas, </w:t>
      </w:r>
      <w:r w:rsidR="00A77EE9" w:rsidRPr="001010AD">
        <w:rPr>
          <w:rFonts w:ascii="Arial" w:hAnsi="Arial" w:cs="Arial"/>
          <w:szCs w:val="24"/>
          <w:lang w:val="es-ES"/>
        </w:rPr>
        <w:t xml:space="preserve">en tal escenario se </w:t>
      </w:r>
      <w:r w:rsidR="007E2D51" w:rsidRPr="001010AD">
        <w:rPr>
          <w:rFonts w:ascii="Arial" w:hAnsi="Arial" w:cs="Arial"/>
          <w:szCs w:val="24"/>
          <w:lang w:val="es-ES"/>
        </w:rPr>
        <w:t>estaría</w:t>
      </w:r>
      <w:r w:rsidR="0063030F" w:rsidRPr="001010AD">
        <w:rPr>
          <w:rFonts w:ascii="Arial" w:hAnsi="Arial" w:cs="Arial"/>
          <w:szCs w:val="24"/>
          <w:lang w:val="es-ES"/>
        </w:rPr>
        <w:t xml:space="preserve"> frente a una afiliación tardía y a una mora patronal. Para dilucidar tal situación, </w:t>
      </w:r>
      <w:r w:rsidRPr="001010AD">
        <w:rPr>
          <w:rFonts w:ascii="Arial" w:hAnsi="Arial" w:cs="Arial"/>
          <w:szCs w:val="24"/>
          <w:lang w:val="es-ES"/>
        </w:rPr>
        <w:t>se procederá a determinar si le asis</w:t>
      </w:r>
      <w:r w:rsidR="0063030F" w:rsidRPr="001010AD">
        <w:rPr>
          <w:rFonts w:ascii="Arial" w:hAnsi="Arial" w:cs="Arial"/>
          <w:szCs w:val="24"/>
          <w:lang w:val="es-ES"/>
        </w:rPr>
        <w:t>te o no razón a la parte actora.</w:t>
      </w:r>
    </w:p>
    <w:p w:rsidR="002B39BA" w:rsidRPr="001010AD" w:rsidRDefault="007E2D51" w:rsidP="00997E06">
      <w:pPr>
        <w:spacing w:before="100" w:beforeAutospacing="1" w:after="100" w:afterAutospacing="1" w:line="276" w:lineRule="auto"/>
        <w:jc w:val="both"/>
        <w:rPr>
          <w:rFonts w:ascii="Arial" w:hAnsi="Arial" w:cs="Arial"/>
          <w:szCs w:val="24"/>
          <w:lang w:val="es-ES"/>
        </w:rPr>
      </w:pPr>
      <w:r w:rsidRPr="001010AD">
        <w:rPr>
          <w:rFonts w:ascii="Arial" w:hAnsi="Arial" w:cs="Arial"/>
          <w:szCs w:val="24"/>
          <w:lang w:val="es-ES"/>
        </w:rPr>
        <w:lastRenderedPageBreak/>
        <w:t>Revisada</w:t>
      </w:r>
      <w:r w:rsidR="00997E06" w:rsidRPr="001010AD">
        <w:rPr>
          <w:rFonts w:ascii="Arial" w:hAnsi="Arial" w:cs="Arial"/>
          <w:szCs w:val="24"/>
          <w:lang w:val="es-ES"/>
        </w:rPr>
        <w:t>, la historia laboral allegada al proceso</w:t>
      </w:r>
      <w:r w:rsidR="002B39BA" w:rsidRPr="001010AD">
        <w:rPr>
          <w:rFonts w:ascii="Arial" w:hAnsi="Arial" w:cs="Arial"/>
          <w:szCs w:val="24"/>
          <w:lang w:val="es-ES"/>
        </w:rPr>
        <w:t xml:space="preserve"> (Fls. 284 y ss y del 291 y ss C.1), </w:t>
      </w:r>
      <w:r w:rsidR="00997E06" w:rsidRPr="001010AD">
        <w:rPr>
          <w:rFonts w:ascii="Arial" w:hAnsi="Arial" w:cs="Arial"/>
          <w:szCs w:val="24"/>
          <w:lang w:val="es-ES"/>
        </w:rPr>
        <w:t>se advierten cotizaciones bajo esa patronal en el pe</w:t>
      </w:r>
      <w:r w:rsidR="000A3BEC" w:rsidRPr="001010AD">
        <w:rPr>
          <w:rFonts w:ascii="Arial" w:hAnsi="Arial" w:cs="Arial"/>
          <w:szCs w:val="24"/>
          <w:lang w:val="es-ES"/>
        </w:rPr>
        <w:t>riodo comprendido entre el 01/03/1991 y hasta el 30/11/1994</w:t>
      </w:r>
      <w:r w:rsidR="00997E06" w:rsidRPr="001010AD">
        <w:rPr>
          <w:rFonts w:ascii="Arial" w:hAnsi="Arial" w:cs="Arial"/>
          <w:szCs w:val="24"/>
          <w:lang w:val="es-ES"/>
        </w:rPr>
        <w:t xml:space="preserve">, para un total de </w:t>
      </w:r>
      <w:r w:rsidR="000A3BEC" w:rsidRPr="001010AD">
        <w:rPr>
          <w:rFonts w:ascii="Arial" w:hAnsi="Arial" w:cs="Arial"/>
          <w:szCs w:val="24"/>
          <w:lang w:val="es-ES"/>
        </w:rPr>
        <w:t>195.86 semanas</w:t>
      </w:r>
      <w:r w:rsidR="00997E06" w:rsidRPr="001010AD">
        <w:rPr>
          <w:rFonts w:ascii="Arial" w:hAnsi="Arial" w:cs="Arial"/>
          <w:szCs w:val="24"/>
          <w:lang w:val="es-ES"/>
        </w:rPr>
        <w:t>, siendo la última cotización</w:t>
      </w:r>
      <w:r w:rsidR="00B071D4" w:rsidRPr="001010AD">
        <w:rPr>
          <w:rFonts w:ascii="Arial" w:hAnsi="Arial" w:cs="Arial"/>
          <w:szCs w:val="24"/>
          <w:lang w:val="es-ES"/>
        </w:rPr>
        <w:t xml:space="preserve"> </w:t>
      </w:r>
      <w:r w:rsidRPr="001010AD">
        <w:rPr>
          <w:rFonts w:ascii="Arial" w:hAnsi="Arial" w:cs="Arial"/>
          <w:szCs w:val="24"/>
          <w:lang w:val="es-ES"/>
        </w:rPr>
        <w:t>para los</w:t>
      </w:r>
      <w:r w:rsidR="00B071D4" w:rsidRPr="001010AD">
        <w:rPr>
          <w:rFonts w:ascii="Arial" w:hAnsi="Arial" w:cs="Arial"/>
          <w:szCs w:val="24"/>
          <w:lang w:val="es-ES"/>
        </w:rPr>
        <w:t xml:space="preserve"> ciclo</w:t>
      </w:r>
      <w:r w:rsidRPr="001010AD">
        <w:rPr>
          <w:rFonts w:ascii="Arial" w:hAnsi="Arial" w:cs="Arial"/>
          <w:szCs w:val="24"/>
          <w:lang w:val="es-ES"/>
        </w:rPr>
        <w:t>s</w:t>
      </w:r>
      <w:r w:rsidR="00B071D4" w:rsidRPr="001010AD">
        <w:rPr>
          <w:rFonts w:ascii="Arial" w:hAnsi="Arial" w:cs="Arial"/>
          <w:szCs w:val="24"/>
          <w:lang w:val="es-ES"/>
        </w:rPr>
        <w:t xml:space="preserve"> 01-04-2003 al 30-06-200</w:t>
      </w:r>
      <w:r w:rsidRPr="001010AD">
        <w:rPr>
          <w:rFonts w:ascii="Arial" w:hAnsi="Arial" w:cs="Arial"/>
          <w:szCs w:val="24"/>
          <w:lang w:val="es-ES"/>
        </w:rPr>
        <w:t>3</w:t>
      </w:r>
      <w:r w:rsidR="00997E06" w:rsidRPr="001010AD">
        <w:rPr>
          <w:rFonts w:ascii="Arial" w:hAnsi="Arial" w:cs="Arial"/>
          <w:szCs w:val="24"/>
          <w:lang w:val="es-ES"/>
        </w:rPr>
        <w:t xml:space="preserve">, correspondientes a </w:t>
      </w:r>
      <w:r w:rsidR="00B071D4" w:rsidRPr="001010AD">
        <w:rPr>
          <w:rFonts w:ascii="Arial" w:hAnsi="Arial" w:cs="Arial"/>
          <w:szCs w:val="24"/>
          <w:lang w:val="es-ES"/>
        </w:rPr>
        <w:t>12.86</w:t>
      </w:r>
      <w:r w:rsidR="00997E06" w:rsidRPr="001010AD">
        <w:rPr>
          <w:rFonts w:ascii="Arial" w:hAnsi="Arial" w:cs="Arial"/>
          <w:szCs w:val="24"/>
          <w:lang w:val="es-ES"/>
        </w:rPr>
        <w:t xml:space="preserve"> semanas</w:t>
      </w:r>
      <w:r w:rsidR="0063030F" w:rsidRPr="001010AD">
        <w:rPr>
          <w:rFonts w:ascii="Arial" w:hAnsi="Arial" w:cs="Arial"/>
          <w:szCs w:val="24"/>
          <w:lang w:val="es-ES"/>
        </w:rPr>
        <w:t>.</w:t>
      </w:r>
    </w:p>
    <w:p w:rsidR="00D21877" w:rsidRPr="001010AD" w:rsidRDefault="007E2D51" w:rsidP="00997E06">
      <w:pPr>
        <w:spacing w:before="100" w:beforeAutospacing="1" w:after="100" w:afterAutospacing="1" w:line="276" w:lineRule="auto"/>
        <w:jc w:val="both"/>
        <w:rPr>
          <w:rFonts w:ascii="Arial" w:hAnsi="Arial" w:cs="Arial"/>
          <w:szCs w:val="24"/>
          <w:lang w:val="es-ES"/>
        </w:rPr>
      </w:pPr>
      <w:r w:rsidRPr="001010AD">
        <w:rPr>
          <w:rFonts w:ascii="Arial" w:hAnsi="Arial" w:cs="Arial"/>
          <w:szCs w:val="24"/>
          <w:lang w:val="es-ES"/>
        </w:rPr>
        <w:t xml:space="preserve"> </w:t>
      </w:r>
      <w:r w:rsidR="00E60CD7" w:rsidRPr="001010AD">
        <w:rPr>
          <w:rFonts w:ascii="Arial" w:hAnsi="Arial" w:cs="Arial"/>
          <w:szCs w:val="24"/>
          <w:lang w:val="es-ES"/>
        </w:rPr>
        <w:t>I</w:t>
      </w:r>
      <w:r w:rsidR="009158B5" w:rsidRPr="001010AD">
        <w:rPr>
          <w:rFonts w:ascii="Arial" w:hAnsi="Arial" w:cs="Arial"/>
          <w:szCs w:val="24"/>
          <w:lang w:val="es-ES"/>
        </w:rPr>
        <w:t xml:space="preserve">gualmente, </w:t>
      </w:r>
      <w:r w:rsidR="002B35A8" w:rsidRPr="001010AD">
        <w:rPr>
          <w:rFonts w:ascii="Arial" w:hAnsi="Arial" w:cs="Arial"/>
          <w:szCs w:val="24"/>
          <w:lang w:val="es-ES"/>
        </w:rPr>
        <w:t>la inclusión de los ciclos correspondientes a 01-02-1999 a 30-09-1999</w:t>
      </w:r>
      <w:r w:rsidR="00D03099" w:rsidRPr="001010AD">
        <w:rPr>
          <w:rFonts w:ascii="Arial" w:hAnsi="Arial" w:cs="Arial"/>
          <w:szCs w:val="24"/>
          <w:lang w:val="es-ES"/>
        </w:rPr>
        <w:t>, que figuraban en ceros y con anotación “Pago aplicado a periodos anteriores</w:t>
      </w:r>
      <w:r w:rsidR="003D4247" w:rsidRPr="001010AD">
        <w:rPr>
          <w:rFonts w:ascii="Arial" w:hAnsi="Arial" w:cs="Arial"/>
          <w:szCs w:val="24"/>
          <w:lang w:val="es-ES"/>
        </w:rPr>
        <w:t>”</w:t>
      </w:r>
      <w:r w:rsidR="00D03099" w:rsidRPr="001010AD">
        <w:rPr>
          <w:rFonts w:ascii="Arial" w:hAnsi="Arial" w:cs="Arial"/>
          <w:szCs w:val="24"/>
          <w:lang w:val="es-ES"/>
        </w:rPr>
        <w:t>, es decir, se normalizó o corrigi</w:t>
      </w:r>
      <w:r w:rsidR="003D4247" w:rsidRPr="001010AD">
        <w:rPr>
          <w:rFonts w:ascii="Arial" w:hAnsi="Arial" w:cs="Arial"/>
          <w:szCs w:val="24"/>
          <w:lang w:val="es-ES"/>
        </w:rPr>
        <w:t xml:space="preserve">ó </w:t>
      </w:r>
      <w:r w:rsidR="00D21877" w:rsidRPr="001010AD">
        <w:rPr>
          <w:rFonts w:ascii="Arial" w:hAnsi="Arial" w:cs="Arial"/>
          <w:szCs w:val="24"/>
          <w:lang w:val="es-ES"/>
        </w:rPr>
        <w:t>ésta</w:t>
      </w:r>
      <w:r w:rsidRPr="001010AD">
        <w:rPr>
          <w:rFonts w:ascii="Arial" w:hAnsi="Arial" w:cs="Arial"/>
          <w:szCs w:val="24"/>
          <w:lang w:val="es-ES"/>
        </w:rPr>
        <w:t xml:space="preserve"> al reportarse las semanas</w:t>
      </w:r>
      <w:r w:rsidR="00D21877" w:rsidRPr="001010AD">
        <w:rPr>
          <w:rFonts w:ascii="Arial" w:hAnsi="Arial" w:cs="Arial"/>
          <w:szCs w:val="24"/>
          <w:lang w:val="es-ES"/>
        </w:rPr>
        <w:t>, probablemente atendiendo la solicitud elevada por la parte demandante</w:t>
      </w:r>
      <w:r w:rsidR="00A62A1D" w:rsidRPr="001010AD">
        <w:rPr>
          <w:rFonts w:ascii="Arial" w:hAnsi="Arial" w:cs="Arial"/>
          <w:szCs w:val="24"/>
          <w:lang w:val="es-ES"/>
        </w:rPr>
        <w:t>-fls.  43 al 45-</w:t>
      </w:r>
      <w:r w:rsidR="00D21877" w:rsidRPr="001010AD">
        <w:rPr>
          <w:rFonts w:ascii="Arial" w:hAnsi="Arial" w:cs="Arial"/>
          <w:szCs w:val="24"/>
          <w:lang w:val="es-ES"/>
        </w:rPr>
        <w:t>, por lo que tal como lo concluyó la Juez de instancia, en ese sentido no hay lugar a emitir pronunciamiento de fondo por la Sala.</w:t>
      </w:r>
    </w:p>
    <w:p w:rsidR="002B39BA" w:rsidRPr="001010AD" w:rsidRDefault="003F7491" w:rsidP="00997E06">
      <w:pPr>
        <w:spacing w:before="100" w:beforeAutospacing="1" w:after="100" w:afterAutospacing="1" w:line="276" w:lineRule="auto"/>
        <w:jc w:val="both"/>
        <w:rPr>
          <w:rFonts w:ascii="Arial" w:hAnsi="Arial" w:cs="Arial"/>
          <w:szCs w:val="24"/>
          <w:lang w:val="es-ES"/>
        </w:rPr>
      </w:pPr>
      <w:r w:rsidRPr="001010AD">
        <w:rPr>
          <w:rFonts w:ascii="Arial" w:hAnsi="Arial" w:cs="Arial"/>
          <w:szCs w:val="24"/>
          <w:lang w:val="es-ES"/>
        </w:rPr>
        <w:t xml:space="preserve">Además de lo anterior, </w:t>
      </w:r>
      <w:r w:rsidR="00D21877" w:rsidRPr="001010AD">
        <w:rPr>
          <w:rFonts w:ascii="Arial" w:hAnsi="Arial" w:cs="Arial"/>
          <w:szCs w:val="24"/>
          <w:lang w:val="es-ES"/>
        </w:rPr>
        <w:t xml:space="preserve">se </w:t>
      </w:r>
      <w:r w:rsidR="001375E2" w:rsidRPr="001010AD">
        <w:rPr>
          <w:rFonts w:ascii="Arial" w:hAnsi="Arial" w:cs="Arial"/>
          <w:szCs w:val="24"/>
          <w:lang w:val="es-ES"/>
        </w:rPr>
        <w:t>observa</w:t>
      </w:r>
      <w:r w:rsidR="00D21877" w:rsidRPr="001010AD">
        <w:rPr>
          <w:rFonts w:ascii="Arial" w:hAnsi="Arial" w:cs="Arial"/>
          <w:szCs w:val="24"/>
          <w:lang w:val="es-ES"/>
        </w:rPr>
        <w:t xml:space="preserve"> incons</w:t>
      </w:r>
      <w:r w:rsidR="001375E2" w:rsidRPr="001010AD">
        <w:rPr>
          <w:rFonts w:ascii="Arial" w:hAnsi="Arial" w:cs="Arial"/>
          <w:szCs w:val="24"/>
          <w:lang w:val="es-ES"/>
        </w:rPr>
        <w:t xml:space="preserve">istencias para los ciclos de diciembre de 1994, marzo de </w:t>
      </w:r>
      <w:r w:rsidR="00D21877" w:rsidRPr="001010AD">
        <w:rPr>
          <w:rFonts w:ascii="Arial" w:hAnsi="Arial" w:cs="Arial"/>
          <w:szCs w:val="24"/>
          <w:lang w:val="es-ES"/>
        </w:rPr>
        <w:t>200</w:t>
      </w:r>
      <w:r w:rsidR="00EF3EB1" w:rsidRPr="001010AD">
        <w:rPr>
          <w:rFonts w:ascii="Arial" w:hAnsi="Arial" w:cs="Arial"/>
          <w:szCs w:val="24"/>
          <w:lang w:val="es-ES"/>
        </w:rPr>
        <w:t>0</w:t>
      </w:r>
      <w:r w:rsidR="00D21877" w:rsidRPr="001010AD">
        <w:rPr>
          <w:rFonts w:ascii="Arial" w:hAnsi="Arial" w:cs="Arial"/>
          <w:szCs w:val="24"/>
          <w:lang w:val="es-ES"/>
        </w:rPr>
        <w:t xml:space="preserve">, </w:t>
      </w:r>
      <w:r w:rsidR="001375E2" w:rsidRPr="001010AD">
        <w:rPr>
          <w:rFonts w:ascii="Arial" w:hAnsi="Arial" w:cs="Arial"/>
          <w:szCs w:val="24"/>
          <w:lang w:val="es-ES"/>
        </w:rPr>
        <w:t xml:space="preserve">marzo de </w:t>
      </w:r>
      <w:r w:rsidR="00D21877" w:rsidRPr="001010AD">
        <w:rPr>
          <w:rFonts w:ascii="Arial" w:hAnsi="Arial" w:cs="Arial"/>
          <w:szCs w:val="24"/>
          <w:lang w:val="es-ES"/>
        </w:rPr>
        <w:t>2001</w:t>
      </w:r>
      <w:r w:rsidR="00EF3EB1" w:rsidRPr="001010AD">
        <w:rPr>
          <w:rFonts w:ascii="Arial" w:hAnsi="Arial" w:cs="Arial"/>
          <w:szCs w:val="24"/>
          <w:lang w:val="es-ES"/>
        </w:rPr>
        <w:t xml:space="preserve">, </w:t>
      </w:r>
      <w:r w:rsidR="001375E2" w:rsidRPr="001010AD">
        <w:rPr>
          <w:rFonts w:ascii="Arial" w:hAnsi="Arial" w:cs="Arial"/>
          <w:szCs w:val="24"/>
          <w:lang w:val="es-ES"/>
        </w:rPr>
        <w:t xml:space="preserve"> julio, septiembre y octubre de </w:t>
      </w:r>
      <w:r w:rsidR="00EF3EB1" w:rsidRPr="001010AD">
        <w:rPr>
          <w:rFonts w:ascii="Arial" w:hAnsi="Arial" w:cs="Arial"/>
          <w:szCs w:val="24"/>
          <w:lang w:val="es-ES"/>
        </w:rPr>
        <w:t xml:space="preserve">2004, pues aparecen </w:t>
      </w:r>
      <w:r w:rsidR="001375E2" w:rsidRPr="001010AD">
        <w:rPr>
          <w:rFonts w:ascii="Arial" w:hAnsi="Arial" w:cs="Arial"/>
          <w:szCs w:val="24"/>
          <w:lang w:val="es-ES"/>
        </w:rPr>
        <w:t>reportados 30 días como cotizados</w:t>
      </w:r>
      <w:r w:rsidR="00351732" w:rsidRPr="001010AD">
        <w:rPr>
          <w:rFonts w:ascii="Arial" w:hAnsi="Arial" w:cs="Arial"/>
          <w:szCs w:val="24"/>
          <w:lang w:val="es-ES"/>
        </w:rPr>
        <w:t>,</w:t>
      </w:r>
      <w:r w:rsidR="001375E2" w:rsidRPr="001010AD">
        <w:rPr>
          <w:rFonts w:ascii="Arial" w:hAnsi="Arial" w:cs="Arial"/>
          <w:szCs w:val="24"/>
          <w:lang w:val="es-ES"/>
        </w:rPr>
        <w:t xml:space="preserve"> pero a</w:t>
      </w:r>
      <w:r w:rsidR="00EF3EB1" w:rsidRPr="001010AD">
        <w:rPr>
          <w:rFonts w:ascii="Arial" w:hAnsi="Arial" w:cs="Arial"/>
          <w:szCs w:val="24"/>
          <w:lang w:val="es-ES"/>
        </w:rPr>
        <w:t xml:space="preserve">portes por un valor inferior, alguno de ellos </w:t>
      </w:r>
      <w:r w:rsidR="001375E2" w:rsidRPr="001010AD">
        <w:rPr>
          <w:rFonts w:ascii="Arial" w:hAnsi="Arial" w:cs="Arial"/>
          <w:szCs w:val="24"/>
          <w:lang w:val="es-ES"/>
        </w:rPr>
        <w:t>equivalentes a 8, 9 o 15 días</w:t>
      </w:r>
      <w:r w:rsidR="00EF3EB1" w:rsidRPr="001010AD">
        <w:rPr>
          <w:rFonts w:ascii="Arial" w:hAnsi="Arial" w:cs="Arial"/>
          <w:szCs w:val="24"/>
          <w:lang w:val="es-ES"/>
        </w:rPr>
        <w:t xml:space="preserve">, y por ende, reportándose cotizaciones en mora, por lo que habría </w:t>
      </w:r>
      <w:r w:rsidR="004B366A" w:rsidRPr="001010AD">
        <w:rPr>
          <w:rFonts w:ascii="Arial" w:hAnsi="Arial" w:cs="Arial"/>
          <w:szCs w:val="24"/>
          <w:lang w:val="es-ES"/>
        </w:rPr>
        <w:t xml:space="preserve">lugar a </w:t>
      </w:r>
      <w:r w:rsidR="00EF3EB1" w:rsidRPr="001010AD">
        <w:rPr>
          <w:rFonts w:ascii="Arial" w:hAnsi="Arial" w:cs="Arial"/>
          <w:szCs w:val="24"/>
          <w:lang w:val="es-ES"/>
        </w:rPr>
        <w:t>contabilizar el periodo restante</w:t>
      </w:r>
      <w:r w:rsidR="008D4240" w:rsidRPr="001010AD">
        <w:rPr>
          <w:rFonts w:ascii="Arial" w:hAnsi="Arial" w:cs="Arial"/>
          <w:szCs w:val="24"/>
          <w:lang w:val="es-ES"/>
        </w:rPr>
        <w:t xml:space="preserve"> en cada uno de ellos</w:t>
      </w:r>
      <w:r w:rsidR="00EF3EB1" w:rsidRPr="001010AD">
        <w:rPr>
          <w:rFonts w:ascii="Arial" w:hAnsi="Arial" w:cs="Arial"/>
          <w:szCs w:val="24"/>
          <w:lang w:val="es-ES"/>
        </w:rPr>
        <w:t>, aplicando la jurisprudencia trazada por la Corte Suprema de Justicia, Sala de Casación Laboral</w:t>
      </w:r>
      <w:r w:rsidR="004B366A" w:rsidRPr="001010AD">
        <w:rPr>
          <w:rFonts w:ascii="Arial" w:hAnsi="Arial" w:cs="Arial"/>
          <w:szCs w:val="24"/>
          <w:lang w:val="es-ES"/>
        </w:rPr>
        <w:t>, dado que</w:t>
      </w:r>
      <w:r w:rsidR="00EF3EB1" w:rsidRPr="001010AD">
        <w:rPr>
          <w:rFonts w:ascii="Arial" w:hAnsi="Arial" w:cs="Arial"/>
          <w:szCs w:val="24"/>
          <w:lang w:val="es-ES"/>
        </w:rPr>
        <w:t xml:space="preserve"> la</w:t>
      </w:r>
      <w:r w:rsidR="001375E2" w:rsidRPr="001010AD">
        <w:rPr>
          <w:rFonts w:ascii="Arial" w:hAnsi="Arial" w:cs="Arial"/>
          <w:szCs w:val="24"/>
          <w:lang w:val="es-ES"/>
        </w:rPr>
        <w:t xml:space="preserve">s consecuencias de la mora y la omisión </w:t>
      </w:r>
      <w:r w:rsidR="00EF3EB1" w:rsidRPr="001010AD">
        <w:rPr>
          <w:rFonts w:ascii="Arial" w:hAnsi="Arial" w:cs="Arial"/>
          <w:szCs w:val="24"/>
          <w:lang w:val="es-ES"/>
        </w:rPr>
        <w:t>en el recaudo por parte del ISS no l</w:t>
      </w:r>
      <w:r w:rsidR="001375E2" w:rsidRPr="001010AD">
        <w:rPr>
          <w:rFonts w:ascii="Arial" w:hAnsi="Arial" w:cs="Arial"/>
          <w:szCs w:val="24"/>
          <w:lang w:val="es-ES"/>
        </w:rPr>
        <w:t>e son</w:t>
      </w:r>
      <w:r w:rsidR="00DB040A" w:rsidRPr="001010AD">
        <w:rPr>
          <w:rFonts w:ascii="Arial" w:hAnsi="Arial" w:cs="Arial"/>
          <w:szCs w:val="24"/>
          <w:lang w:val="es-ES"/>
        </w:rPr>
        <w:t xml:space="preserve"> imputable</w:t>
      </w:r>
      <w:r w:rsidR="001375E2" w:rsidRPr="001010AD">
        <w:rPr>
          <w:rFonts w:ascii="Arial" w:hAnsi="Arial" w:cs="Arial"/>
          <w:szCs w:val="24"/>
          <w:lang w:val="es-ES"/>
        </w:rPr>
        <w:t>s</w:t>
      </w:r>
      <w:r w:rsidR="00DB040A" w:rsidRPr="001010AD">
        <w:rPr>
          <w:rFonts w:ascii="Arial" w:hAnsi="Arial" w:cs="Arial"/>
          <w:szCs w:val="24"/>
          <w:lang w:val="es-ES"/>
        </w:rPr>
        <w:t xml:space="preserve"> a</w:t>
      </w:r>
      <w:r w:rsidR="00EF3EB1" w:rsidRPr="001010AD">
        <w:rPr>
          <w:rFonts w:ascii="Arial" w:hAnsi="Arial" w:cs="Arial"/>
          <w:szCs w:val="24"/>
          <w:lang w:val="es-ES"/>
        </w:rPr>
        <w:t xml:space="preserve"> la trabajadora</w:t>
      </w:r>
      <w:r w:rsidR="004B366A" w:rsidRPr="001010AD">
        <w:rPr>
          <w:rFonts w:ascii="Arial" w:hAnsi="Arial" w:cs="Arial"/>
          <w:szCs w:val="24"/>
          <w:lang w:val="es-ES"/>
        </w:rPr>
        <w:t xml:space="preserve">; </w:t>
      </w:r>
      <w:r w:rsidRPr="001010AD">
        <w:rPr>
          <w:rFonts w:ascii="Arial" w:hAnsi="Arial" w:cs="Arial"/>
          <w:szCs w:val="24"/>
          <w:lang w:val="es-ES"/>
        </w:rPr>
        <w:t xml:space="preserve">máxime que </w:t>
      </w:r>
      <w:r w:rsidR="00EF3EB1" w:rsidRPr="001010AD">
        <w:rPr>
          <w:rFonts w:ascii="Arial" w:hAnsi="Arial" w:cs="Arial"/>
          <w:szCs w:val="24"/>
          <w:lang w:val="es-ES"/>
        </w:rPr>
        <w:t>de ac</w:t>
      </w:r>
      <w:r w:rsidR="005E71BF" w:rsidRPr="001010AD">
        <w:rPr>
          <w:rFonts w:ascii="Arial" w:hAnsi="Arial" w:cs="Arial"/>
          <w:szCs w:val="24"/>
          <w:lang w:val="es-ES"/>
        </w:rPr>
        <w:t>uerdo con las nóminas aportadas</w:t>
      </w:r>
      <w:r w:rsidR="00EF3EB1" w:rsidRPr="001010AD">
        <w:rPr>
          <w:rFonts w:ascii="Arial" w:hAnsi="Arial" w:cs="Arial"/>
          <w:szCs w:val="24"/>
          <w:lang w:val="es-ES"/>
        </w:rPr>
        <w:t xml:space="preserve">, no se </w:t>
      </w:r>
      <w:r w:rsidR="005E71BF" w:rsidRPr="001010AD">
        <w:rPr>
          <w:rFonts w:ascii="Arial" w:hAnsi="Arial" w:cs="Arial"/>
          <w:szCs w:val="24"/>
          <w:lang w:val="es-ES"/>
        </w:rPr>
        <w:t xml:space="preserve">encuentra que haya trabajado por periodos </w:t>
      </w:r>
      <w:r w:rsidR="002B39BA" w:rsidRPr="001010AD">
        <w:rPr>
          <w:rFonts w:ascii="Arial" w:hAnsi="Arial" w:cs="Arial"/>
          <w:szCs w:val="24"/>
          <w:lang w:val="es-ES"/>
        </w:rPr>
        <w:t>inferiores</w:t>
      </w:r>
      <w:r w:rsidR="005E71BF" w:rsidRPr="001010AD">
        <w:rPr>
          <w:rFonts w:ascii="Arial" w:hAnsi="Arial" w:cs="Arial"/>
          <w:szCs w:val="24"/>
          <w:lang w:val="es-ES"/>
        </w:rPr>
        <w:t xml:space="preserve"> (fls. 249 y ss c 1)</w:t>
      </w:r>
    </w:p>
    <w:p w:rsidR="002B1391" w:rsidRPr="001010AD" w:rsidRDefault="008D4240" w:rsidP="00997E06">
      <w:pPr>
        <w:spacing w:before="100" w:beforeAutospacing="1" w:after="100" w:afterAutospacing="1" w:line="276" w:lineRule="auto"/>
        <w:jc w:val="both"/>
        <w:rPr>
          <w:rFonts w:ascii="Arial" w:hAnsi="Arial" w:cs="Arial"/>
          <w:szCs w:val="24"/>
          <w:lang w:val="es-ES"/>
        </w:rPr>
      </w:pPr>
      <w:r w:rsidRPr="001010AD">
        <w:rPr>
          <w:rFonts w:ascii="Arial" w:hAnsi="Arial" w:cs="Arial"/>
          <w:szCs w:val="24"/>
          <w:lang w:val="es-ES"/>
        </w:rPr>
        <w:t>S</w:t>
      </w:r>
      <w:r w:rsidR="00EF3EB1" w:rsidRPr="001010AD">
        <w:rPr>
          <w:rFonts w:ascii="Arial" w:hAnsi="Arial" w:cs="Arial"/>
          <w:szCs w:val="24"/>
          <w:lang w:val="es-ES"/>
        </w:rPr>
        <w:t>in embargo, como frente a dichos periodos no se solicitó</w:t>
      </w:r>
      <w:r w:rsidR="00351732" w:rsidRPr="001010AD">
        <w:rPr>
          <w:rFonts w:ascii="Arial" w:hAnsi="Arial" w:cs="Arial"/>
          <w:szCs w:val="24"/>
          <w:lang w:val="es-ES"/>
        </w:rPr>
        <w:t>,</w:t>
      </w:r>
      <w:r w:rsidR="00EF3EB1" w:rsidRPr="001010AD">
        <w:rPr>
          <w:rFonts w:ascii="Arial" w:hAnsi="Arial" w:cs="Arial"/>
          <w:szCs w:val="24"/>
          <w:lang w:val="es-ES"/>
        </w:rPr>
        <w:t xml:space="preserve"> ni fueron mencionados</w:t>
      </w:r>
      <w:r w:rsidR="00DB040A" w:rsidRPr="001010AD">
        <w:rPr>
          <w:rFonts w:ascii="Arial" w:hAnsi="Arial" w:cs="Arial"/>
          <w:szCs w:val="24"/>
          <w:lang w:val="es-ES"/>
        </w:rPr>
        <w:t xml:space="preserve"> por la a quo</w:t>
      </w:r>
      <w:r w:rsidR="00EF3EB1" w:rsidRPr="001010AD">
        <w:rPr>
          <w:rFonts w:ascii="Arial" w:hAnsi="Arial" w:cs="Arial"/>
          <w:szCs w:val="24"/>
          <w:lang w:val="es-ES"/>
        </w:rPr>
        <w:t xml:space="preserve">, </w:t>
      </w:r>
      <w:r w:rsidRPr="001010AD">
        <w:rPr>
          <w:rFonts w:ascii="Arial" w:hAnsi="Arial" w:cs="Arial"/>
          <w:szCs w:val="24"/>
          <w:lang w:val="es-ES"/>
        </w:rPr>
        <w:t xml:space="preserve">no </w:t>
      </w:r>
      <w:r w:rsidR="00DB040A" w:rsidRPr="001010AD">
        <w:rPr>
          <w:rFonts w:ascii="Arial" w:hAnsi="Arial" w:cs="Arial"/>
          <w:szCs w:val="24"/>
          <w:lang w:val="es-ES"/>
        </w:rPr>
        <w:t xml:space="preserve">es </w:t>
      </w:r>
      <w:r w:rsidR="00EF3EB1" w:rsidRPr="001010AD">
        <w:rPr>
          <w:rFonts w:ascii="Arial" w:hAnsi="Arial" w:cs="Arial"/>
          <w:szCs w:val="24"/>
          <w:lang w:val="es-ES"/>
        </w:rPr>
        <w:t>viable</w:t>
      </w:r>
      <w:r w:rsidRPr="001010AD">
        <w:rPr>
          <w:rFonts w:ascii="Arial" w:hAnsi="Arial" w:cs="Arial"/>
          <w:szCs w:val="24"/>
          <w:lang w:val="es-ES"/>
        </w:rPr>
        <w:t xml:space="preserve"> a esta Sala</w:t>
      </w:r>
      <w:r w:rsidR="00EF3EB1" w:rsidRPr="001010AD">
        <w:rPr>
          <w:rFonts w:ascii="Arial" w:hAnsi="Arial" w:cs="Arial"/>
          <w:szCs w:val="24"/>
          <w:lang w:val="es-ES"/>
        </w:rPr>
        <w:t xml:space="preserve"> ordenar</w:t>
      </w:r>
      <w:r w:rsidRPr="001010AD">
        <w:rPr>
          <w:rFonts w:ascii="Arial" w:hAnsi="Arial" w:cs="Arial"/>
          <w:szCs w:val="24"/>
          <w:lang w:val="es-ES"/>
        </w:rPr>
        <w:t xml:space="preserve"> nada en tal sentido, </w:t>
      </w:r>
      <w:r w:rsidR="004B366A" w:rsidRPr="001010AD">
        <w:rPr>
          <w:rFonts w:ascii="Arial" w:hAnsi="Arial" w:cs="Arial"/>
          <w:szCs w:val="24"/>
          <w:lang w:val="es-ES"/>
        </w:rPr>
        <w:t>en tanto</w:t>
      </w:r>
      <w:r w:rsidR="003F7491" w:rsidRPr="001010AD">
        <w:rPr>
          <w:rFonts w:ascii="Arial" w:hAnsi="Arial" w:cs="Arial"/>
          <w:szCs w:val="24"/>
          <w:lang w:val="es-ES"/>
        </w:rPr>
        <w:t>,</w:t>
      </w:r>
      <w:r w:rsidR="004B366A" w:rsidRPr="001010AD">
        <w:rPr>
          <w:rFonts w:ascii="Arial" w:hAnsi="Arial" w:cs="Arial"/>
          <w:szCs w:val="24"/>
          <w:lang w:val="es-ES"/>
        </w:rPr>
        <w:t xml:space="preserve"> </w:t>
      </w:r>
      <w:r w:rsidRPr="001010AD">
        <w:rPr>
          <w:rFonts w:ascii="Arial" w:hAnsi="Arial" w:cs="Arial"/>
          <w:szCs w:val="24"/>
          <w:lang w:val="es-ES"/>
        </w:rPr>
        <w:t xml:space="preserve">para el efecto </w:t>
      </w:r>
      <w:r w:rsidR="004B366A" w:rsidRPr="001010AD">
        <w:rPr>
          <w:rFonts w:ascii="Arial" w:hAnsi="Arial" w:cs="Arial"/>
          <w:szCs w:val="24"/>
          <w:lang w:val="es-ES"/>
        </w:rPr>
        <w:t xml:space="preserve">tendría </w:t>
      </w:r>
      <w:r w:rsidRPr="001010AD">
        <w:rPr>
          <w:rFonts w:ascii="Arial" w:hAnsi="Arial" w:cs="Arial"/>
          <w:szCs w:val="24"/>
          <w:lang w:val="es-ES"/>
        </w:rPr>
        <w:t>que acudirse a</w:t>
      </w:r>
      <w:r w:rsidR="004B366A" w:rsidRPr="001010AD">
        <w:rPr>
          <w:rFonts w:ascii="Arial" w:hAnsi="Arial" w:cs="Arial"/>
          <w:szCs w:val="24"/>
          <w:lang w:val="es-ES"/>
        </w:rPr>
        <w:t xml:space="preserve"> la facultad</w:t>
      </w:r>
      <w:r w:rsidRPr="001010AD">
        <w:rPr>
          <w:rFonts w:ascii="Arial" w:hAnsi="Arial" w:cs="Arial"/>
          <w:szCs w:val="24"/>
          <w:lang w:val="es-ES"/>
        </w:rPr>
        <w:t xml:space="preserve"> extra petita, </w:t>
      </w:r>
      <w:r w:rsidR="004B366A" w:rsidRPr="001010AD">
        <w:rPr>
          <w:rFonts w:ascii="Arial" w:hAnsi="Arial" w:cs="Arial"/>
          <w:szCs w:val="24"/>
          <w:lang w:val="es-ES"/>
        </w:rPr>
        <w:t xml:space="preserve"> que está </w:t>
      </w:r>
      <w:r w:rsidR="001A03E1" w:rsidRPr="001010AD">
        <w:rPr>
          <w:rFonts w:ascii="Arial" w:hAnsi="Arial" w:cs="Arial"/>
          <w:szCs w:val="24"/>
          <w:lang w:val="es-ES"/>
        </w:rPr>
        <w:t>vedada</w:t>
      </w:r>
      <w:r w:rsidRPr="001010AD">
        <w:rPr>
          <w:rFonts w:ascii="Arial" w:hAnsi="Arial" w:cs="Arial"/>
          <w:szCs w:val="24"/>
          <w:lang w:val="es-ES"/>
        </w:rPr>
        <w:t xml:space="preserve"> en segunda instancia; aunado al hecho de que se revisa la decisión en grado jurisdiccional de consulta.</w:t>
      </w:r>
    </w:p>
    <w:p w:rsidR="00F55604" w:rsidRPr="001010AD" w:rsidRDefault="00F55604" w:rsidP="00F55604">
      <w:pPr>
        <w:spacing w:before="100" w:beforeAutospacing="1" w:after="100" w:afterAutospacing="1" w:line="276" w:lineRule="auto"/>
        <w:jc w:val="both"/>
        <w:rPr>
          <w:rFonts w:ascii="Arial" w:hAnsi="Arial" w:cs="Arial"/>
          <w:szCs w:val="24"/>
          <w:lang w:val="es-ES"/>
        </w:rPr>
      </w:pPr>
      <w:r w:rsidRPr="001010AD">
        <w:rPr>
          <w:rFonts w:ascii="Arial" w:hAnsi="Arial" w:cs="Arial"/>
          <w:szCs w:val="24"/>
          <w:lang w:val="es-ES"/>
        </w:rPr>
        <w:t>U</w:t>
      </w:r>
      <w:r w:rsidR="00A62A1D" w:rsidRPr="001010AD">
        <w:rPr>
          <w:rFonts w:ascii="Arial" w:hAnsi="Arial" w:cs="Arial"/>
          <w:szCs w:val="24"/>
          <w:lang w:val="es-ES"/>
        </w:rPr>
        <w:t>na vez precisado lo anterior,</w:t>
      </w:r>
      <w:r w:rsidRPr="001010AD">
        <w:rPr>
          <w:rFonts w:ascii="Arial" w:hAnsi="Arial" w:cs="Arial"/>
          <w:szCs w:val="24"/>
          <w:lang w:val="es-ES"/>
        </w:rPr>
        <w:t xml:space="preserve"> y para continuar con el análisis, </w:t>
      </w:r>
      <w:r w:rsidR="008D4240" w:rsidRPr="001010AD">
        <w:rPr>
          <w:rFonts w:ascii="Arial" w:hAnsi="Arial" w:cs="Arial"/>
          <w:szCs w:val="24"/>
          <w:lang w:val="es-ES"/>
        </w:rPr>
        <w:t xml:space="preserve">se tiene </w:t>
      </w:r>
      <w:r w:rsidR="00A62A1D" w:rsidRPr="001010AD">
        <w:rPr>
          <w:rFonts w:ascii="Arial" w:hAnsi="Arial" w:cs="Arial"/>
          <w:szCs w:val="24"/>
          <w:lang w:val="es-ES"/>
        </w:rPr>
        <w:t>que</w:t>
      </w:r>
      <w:r w:rsidR="001A03E1" w:rsidRPr="001010AD">
        <w:rPr>
          <w:rFonts w:ascii="Arial" w:hAnsi="Arial" w:cs="Arial"/>
          <w:szCs w:val="24"/>
          <w:lang w:val="es-ES"/>
        </w:rPr>
        <w:t xml:space="preserve"> la actora</w:t>
      </w:r>
      <w:r w:rsidR="00A62A1D" w:rsidRPr="001010AD">
        <w:rPr>
          <w:rFonts w:ascii="Arial" w:hAnsi="Arial" w:cs="Arial"/>
          <w:szCs w:val="24"/>
          <w:lang w:val="es-ES"/>
        </w:rPr>
        <w:t xml:space="preserve"> </w:t>
      </w:r>
      <w:r w:rsidR="001A03E1" w:rsidRPr="001010AD">
        <w:rPr>
          <w:rFonts w:ascii="Arial" w:hAnsi="Arial" w:cs="Arial"/>
          <w:szCs w:val="24"/>
          <w:lang w:val="es-ES"/>
        </w:rPr>
        <w:t>para acreditar su</w:t>
      </w:r>
      <w:r w:rsidR="008D4240" w:rsidRPr="001010AD">
        <w:rPr>
          <w:rFonts w:ascii="Arial" w:hAnsi="Arial" w:cs="Arial"/>
          <w:szCs w:val="24"/>
          <w:lang w:val="es-ES"/>
        </w:rPr>
        <w:t xml:space="preserve"> </w:t>
      </w:r>
      <w:r w:rsidR="00717F04" w:rsidRPr="001010AD">
        <w:rPr>
          <w:rFonts w:ascii="Arial" w:hAnsi="Arial" w:cs="Arial"/>
          <w:szCs w:val="24"/>
          <w:lang w:val="es-ES"/>
        </w:rPr>
        <w:t xml:space="preserve">vinculación </w:t>
      </w:r>
      <w:r w:rsidR="001A03E1" w:rsidRPr="001010AD">
        <w:rPr>
          <w:rFonts w:ascii="Arial" w:hAnsi="Arial" w:cs="Arial"/>
          <w:szCs w:val="24"/>
          <w:lang w:val="es-ES"/>
        </w:rPr>
        <w:t xml:space="preserve">al ISS antes del año 1991, </w:t>
      </w:r>
      <w:r w:rsidR="00717F04" w:rsidRPr="001010AD">
        <w:rPr>
          <w:rFonts w:ascii="Arial" w:hAnsi="Arial" w:cs="Arial"/>
          <w:szCs w:val="24"/>
          <w:lang w:val="es-ES"/>
        </w:rPr>
        <w:t>arrimó</w:t>
      </w:r>
      <w:r w:rsidR="00A62A1D" w:rsidRPr="001010AD">
        <w:rPr>
          <w:rFonts w:ascii="Arial" w:hAnsi="Arial" w:cs="Arial"/>
          <w:szCs w:val="24"/>
          <w:lang w:val="es-ES"/>
        </w:rPr>
        <w:t xml:space="preserve"> sendos </w:t>
      </w:r>
      <w:r w:rsidRPr="001010AD">
        <w:rPr>
          <w:rFonts w:ascii="Arial" w:hAnsi="Arial" w:cs="Arial"/>
          <w:szCs w:val="24"/>
          <w:lang w:val="es-ES"/>
        </w:rPr>
        <w:t>soportes de pagos</w:t>
      </w:r>
      <w:r w:rsidR="001A03E1" w:rsidRPr="001010AD">
        <w:rPr>
          <w:rFonts w:ascii="Arial" w:hAnsi="Arial" w:cs="Arial"/>
          <w:szCs w:val="24"/>
          <w:lang w:val="es-ES"/>
        </w:rPr>
        <w:t>,</w:t>
      </w:r>
      <w:r w:rsidRPr="001010AD">
        <w:rPr>
          <w:rFonts w:ascii="Arial" w:hAnsi="Arial" w:cs="Arial"/>
          <w:szCs w:val="24"/>
          <w:lang w:val="es-ES"/>
        </w:rPr>
        <w:t xml:space="preserve"> exped</w:t>
      </w:r>
      <w:r w:rsidR="005E71BF" w:rsidRPr="001010AD">
        <w:rPr>
          <w:rFonts w:ascii="Arial" w:hAnsi="Arial" w:cs="Arial"/>
          <w:szCs w:val="24"/>
          <w:lang w:val="es-ES"/>
        </w:rPr>
        <w:t>idos por el ISS seccional Valle</w:t>
      </w:r>
      <w:r w:rsidR="002D783B" w:rsidRPr="001010AD">
        <w:rPr>
          <w:rFonts w:ascii="Arial" w:hAnsi="Arial" w:cs="Arial"/>
          <w:szCs w:val="24"/>
          <w:lang w:val="es-ES"/>
        </w:rPr>
        <w:t xml:space="preserve"> por conceptos diferentes</w:t>
      </w:r>
      <w:r w:rsidR="001A03E1" w:rsidRPr="001010AD">
        <w:rPr>
          <w:rFonts w:ascii="Arial" w:hAnsi="Arial" w:cs="Arial"/>
          <w:szCs w:val="24"/>
          <w:lang w:val="es-ES"/>
        </w:rPr>
        <w:t>,</w:t>
      </w:r>
      <w:r w:rsidR="002D783B" w:rsidRPr="001010AD">
        <w:rPr>
          <w:rFonts w:ascii="Arial" w:hAnsi="Arial" w:cs="Arial"/>
          <w:szCs w:val="24"/>
          <w:lang w:val="es-ES"/>
        </w:rPr>
        <w:t xml:space="preserve"> tales como asignaciones salariales, feriados, sueldos básico, entre otros, </w:t>
      </w:r>
      <w:r w:rsidR="002B39BA" w:rsidRPr="001010AD">
        <w:rPr>
          <w:rFonts w:ascii="Arial" w:hAnsi="Arial" w:cs="Arial"/>
          <w:szCs w:val="24"/>
          <w:lang w:val="es-ES"/>
        </w:rPr>
        <w:t xml:space="preserve">(fls. 22, 23, 24, 27, 28, 29, 32, 33, 35, 36, 37, 38, 39, 40, 41 y 43  C. 1ª Instancia), </w:t>
      </w:r>
      <w:r w:rsidR="002D783B" w:rsidRPr="001010AD">
        <w:rPr>
          <w:rFonts w:ascii="Arial" w:hAnsi="Arial" w:cs="Arial"/>
          <w:szCs w:val="24"/>
          <w:lang w:val="es-ES"/>
        </w:rPr>
        <w:t xml:space="preserve">y los cuales corresponden </w:t>
      </w:r>
      <w:r w:rsidRPr="001010AD">
        <w:rPr>
          <w:rFonts w:ascii="Arial" w:hAnsi="Arial" w:cs="Arial"/>
          <w:szCs w:val="24"/>
          <w:lang w:val="es-ES"/>
        </w:rPr>
        <w:t>a los siguientes periodos:</w:t>
      </w:r>
    </w:p>
    <w:tbl>
      <w:tblPr>
        <w:tblStyle w:val="Tablaconcuadrcula"/>
        <w:tblpPr w:leftFromText="141" w:rightFromText="141" w:vertAnchor="text" w:horzAnchor="margin" w:tblpY="186"/>
        <w:tblW w:w="0" w:type="auto"/>
        <w:tblLook w:val="04A0" w:firstRow="1" w:lastRow="0" w:firstColumn="1" w:lastColumn="0" w:noHBand="0" w:noVBand="1"/>
      </w:tblPr>
      <w:tblGrid>
        <w:gridCol w:w="1483"/>
        <w:gridCol w:w="1177"/>
        <w:gridCol w:w="1177"/>
        <w:gridCol w:w="1177"/>
      </w:tblGrid>
      <w:tr w:rsidR="001010AD" w:rsidRPr="001010AD" w:rsidTr="002D783B">
        <w:tc>
          <w:tcPr>
            <w:tcW w:w="0" w:type="auto"/>
          </w:tcPr>
          <w:p w:rsidR="002D783B" w:rsidRPr="001010AD" w:rsidRDefault="002D783B" w:rsidP="002D783B">
            <w:pPr>
              <w:tabs>
                <w:tab w:val="left" w:pos="5197"/>
              </w:tabs>
              <w:spacing w:line="276" w:lineRule="auto"/>
              <w:jc w:val="both"/>
              <w:rPr>
                <w:rFonts w:ascii="Arial" w:hAnsi="Arial" w:cs="Arial"/>
                <w:b/>
                <w:szCs w:val="24"/>
                <w:lang w:eastAsia="es-CO"/>
              </w:rPr>
            </w:pPr>
            <w:r w:rsidRPr="001010AD">
              <w:rPr>
                <w:rFonts w:ascii="Arial" w:hAnsi="Arial" w:cs="Arial"/>
                <w:b/>
                <w:szCs w:val="24"/>
                <w:lang w:eastAsia="es-CO"/>
              </w:rPr>
              <w:t>PERIODOS</w:t>
            </w:r>
          </w:p>
        </w:tc>
        <w:tc>
          <w:tcPr>
            <w:tcW w:w="0" w:type="auto"/>
          </w:tcPr>
          <w:p w:rsidR="002D783B" w:rsidRPr="001010AD" w:rsidRDefault="002D783B" w:rsidP="002D783B">
            <w:pPr>
              <w:tabs>
                <w:tab w:val="left" w:pos="5197"/>
              </w:tabs>
              <w:spacing w:line="276" w:lineRule="auto"/>
              <w:jc w:val="both"/>
              <w:rPr>
                <w:rFonts w:ascii="Arial" w:hAnsi="Arial" w:cs="Arial"/>
                <w:b/>
                <w:szCs w:val="24"/>
                <w:lang w:eastAsia="es-CO"/>
              </w:rPr>
            </w:pPr>
          </w:p>
        </w:tc>
        <w:tc>
          <w:tcPr>
            <w:tcW w:w="0" w:type="auto"/>
            <w:tcBorders>
              <w:bottom w:val="single" w:sz="4" w:space="0" w:color="auto"/>
            </w:tcBorders>
          </w:tcPr>
          <w:p w:rsidR="002D783B" w:rsidRPr="001010AD" w:rsidRDefault="002D783B" w:rsidP="002D783B">
            <w:pPr>
              <w:tabs>
                <w:tab w:val="left" w:pos="5197"/>
              </w:tabs>
              <w:spacing w:line="276" w:lineRule="auto"/>
              <w:jc w:val="both"/>
              <w:rPr>
                <w:rFonts w:ascii="Arial" w:hAnsi="Arial" w:cs="Arial"/>
                <w:b/>
                <w:szCs w:val="24"/>
                <w:lang w:eastAsia="es-CO"/>
              </w:rPr>
            </w:pPr>
          </w:p>
        </w:tc>
        <w:tc>
          <w:tcPr>
            <w:tcW w:w="0" w:type="auto"/>
          </w:tcPr>
          <w:p w:rsidR="002D783B" w:rsidRPr="001010AD" w:rsidRDefault="002D783B" w:rsidP="002D783B">
            <w:pPr>
              <w:tabs>
                <w:tab w:val="left" w:pos="5197"/>
              </w:tabs>
              <w:spacing w:line="276" w:lineRule="auto"/>
              <w:jc w:val="both"/>
              <w:rPr>
                <w:rFonts w:ascii="Arial" w:hAnsi="Arial" w:cs="Arial"/>
                <w:b/>
                <w:szCs w:val="24"/>
                <w:lang w:eastAsia="es-CO"/>
              </w:rPr>
            </w:pPr>
          </w:p>
        </w:tc>
      </w:tr>
      <w:tr w:rsidR="001010AD" w:rsidRPr="001010AD" w:rsidTr="005266D9">
        <w:tc>
          <w:tcPr>
            <w:tcW w:w="0" w:type="auto"/>
          </w:tcPr>
          <w:p w:rsidR="002D783B" w:rsidRPr="001010AD" w:rsidRDefault="002D783B" w:rsidP="002D783B">
            <w:pPr>
              <w:tabs>
                <w:tab w:val="left" w:pos="5197"/>
              </w:tabs>
              <w:spacing w:line="276" w:lineRule="auto"/>
              <w:jc w:val="both"/>
              <w:rPr>
                <w:rFonts w:ascii="Arial" w:hAnsi="Arial" w:cs="Arial"/>
                <w:szCs w:val="24"/>
                <w:lang w:eastAsia="es-CO"/>
              </w:rPr>
            </w:pPr>
            <w:r w:rsidRPr="001010AD">
              <w:rPr>
                <w:rFonts w:ascii="Arial" w:hAnsi="Arial" w:cs="Arial"/>
                <w:szCs w:val="24"/>
                <w:lang w:eastAsia="es-CO"/>
              </w:rPr>
              <w:t>09-08-88</w:t>
            </w:r>
          </w:p>
        </w:tc>
        <w:tc>
          <w:tcPr>
            <w:tcW w:w="0" w:type="auto"/>
          </w:tcPr>
          <w:p w:rsidR="002D783B" w:rsidRPr="001010AD" w:rsidRDefault="002D783B" w:rsidP="002D783B">
            <w:pPr>
              <w:tabs>
                <w:tab w:val="left" w:pos="5197"/>
              </w:tabs>
              <w:spacing w:line="276" w:lineRule="auto"/>
              <w:jc w:val="both"/>
              <w:rPr>
                <w:rFonts w:ascii="Arial" w:hAnsi="Arial" w:cs="Arial"/>
                <w:szCs w:val="24"/>
                <w:lang w:eastAsia="es-CO"/>
              </w:rPr>
            </w:pPr>
            <w:r w:rsidRPr="001010AD">
              <w:rPr>
                <w:rFonts w:ascii="Arial" w:hAnsi="Arial" w:cs="Arial"/>
                <w:szCs w:val="24"/>
                <w:lang w:eastAsia="es-CO"/>
              </w:rPr>
              <w:t>30-05-90</w:t>
            </w:r>
          </w:p>
        </w:tc>
        <w:tc>
          <w:tcPr>
            <w:tcW w:w="0" w:type="auto"/>
          </w:tcPr>
          <w:p w:rsidR="002D783B" w:rsidRPr="001010AD" w:rsidRDefault="002D783B" w:rsidP="002D783B">
            <w:pPr>
              <w:tabs>
                <w:tab w:val="left" w:pos="5197"/>
              </w:tabs>
              <w:spacing w:line="276" w:lineRule="auto"/>
              <w:jc w:val="both"/>
              <w:rPr>
                <w:rFonts w:ascii="Arial" w:hAnsi="Arial" w:cs="Arial"/>
                <w:b/>
                <w:szCs w:val="24"/>
                <w:lang w:eastAsia="es-CO"/>
              </w:rPr>
            </w:pPr>
            <w:r w:rsidRPr="001010AD">
              <w:rPr>
                <w:rFonts w:ascii="Arial" w:hAnsi="Arial" w:cs="Arial"/>
                <w:b/>
                <w:szCs w:val="24"/>
                <w:lang w:eastAsia="es-CO"/>
              </w:rPr>
              <w:t>25-12-94</w:t>
            </w:r>
          </w:p>
        </w:tc>
        <w:tc>
          <w:tcPr>
            <w:tcW w:w="0" w:type="auto"/>
          </w:tcPr>
          <w:p w:rsidR="002D783B" w:rsidRPr="001010AD" w:rsidRDefault="002D783B" w:rsidP="002D783B">
            <w:pPr>
              <w:tabs>
                <w:tab w:val="left" w:pos="5197"/>
              </w:tabs>
              <w:spacing w:line="276" w:lineRule="auto"/>
              <w:jc w:val="both"/>
              <w:rPr>
                <w:rFonts w:ascii="Arial" w:hAnsi="Arial" w:cs="Arial"/>
                <w:b/>
                <w:szCs w:val="24"/>
                <w:lang w:eastAsia="es-CO"/>
              </w:rPr>
            </w:pPr>
            <w:r w:rsidRPr="001010AD">
              <w:rPr>
                <w:rFonts w:ascii="Arial" w:hAnsi="Arial" w:cs="Arial"/>
                <w:b/>
                <w:szCs w:val="24"/>
                <w:lang w:eastAsia="es-CO"/>
              </w:rPr>
              <w:t>19-07-99</w:t>
            </w:r>
          </w:p>
        </w:tc>
      </w:tr>
      <w:tr w:rsidR="001010AD" w:rsidRPr="001010AD" w:rsidTr="002D783B">
        <w:tc>
          <w:tcPr>
            <w:tcW w:w="0" w:type="auto"/>
          </w:tcPr>
          <w:p w:rsidR="002D783B" w:rsidRPr="001010AD" w:rsidRDefault="002D783B" w:rsidP="002D783B">
            <w:pPr>
              <w:tabs>
                <w:tab w:val="left" w:pos="5197"/>
              </w:tabs>
              <w:spacing w:line="276" w:lineRule="auto"/>
              <w:jc w:val="both"/>
              <w:rPr>
                <w:rFonts w:ascii="Arial" w:hAnsi="Arial" w:cs="Arial"/>
                <w:szCs w:val="24"/>
                <w:lang w:eastAsia="es-CO"/>
              </w:rPr>
            </w:pPr>
            <w:r w:rsidRPr="001010AD">
              <w:rPr>
                <w:rFonts w:ascii="Arial" w:hAnsi="Arial" w:cs="Arial"/>
                <w:szCs w:val="24"/>
                <w:lang w:eastAsia="es-CO"/>
              </w:rPr>
              <w:t>27-02-89</w:t>
            </w:r>
          </w:p>
        </w:tc>
        <w:tc>
          <w:tcPr>
            <w:tcW w:w="0" w:type="auto"/>
          </w:tcPr>
          <w:p w:rsidR="002D783B" w:rsidRPr="001010AD" w:rsidRDefault="002D783B" w:rsidP="002D783B">
            <w:pPr>
              <w:tabs>
                <w:tab w:val="left" w:pos="5197"/>
              </w:tabs>
              <w:spacing w:line="276" w:lineRule="auto"/>
              <w:jc w:val="both"/>
              <w:rPr>
                <w:rFonts w:ascii="Arial" w:hAnsi="Arial" w:cs="Arial"/>
                <w:szCs w:val="24"/>
                <w:lang w:eastAsia="es-CO"/>
              </w:rPr>
            </w:pPr>
            <w:r w:rsidRPr="001010AD">
              <w:rPr>
                <w:rFonts w:ascii="Arial" w:hAnsi="Arial" w:cs="Arial"/>
                <w:szCs w:val="24"/>
                <w:lang w:eastAsia="es-CO"/>
              </w:rPr>
              <w:t>26-07-90</w:t>
            </w:r>
          </w:p>
        </w:tc>
        <w:tc>
          <w:tcPr>
            <w:tcW w:w="0" w:type="auto"/>
          </w:tcPr>
          <w:p w:rsidR="002D783B" w:rsidRPr="001010AD" w:rsidRDefault="002D783B" w:rsidP="002D783B">
            <w:pPr>
              <w:tabs>
                <w:tab w:val="left" w:pos="5197"/>
              </w:tabs>
              <w:spacing w:line="276" w:lineRule="auto"/>
              <w:jc w:val="both"/>
              <w:rPr>
                <w:rFonts w:ascii="Arial" w:hAnsi="Arial" w:cs="Arial"/>
                <w:b/>
                <w:szCs w:val="24"/>
                <w:lang w:eastAsia="es-CO"/>
              </w:rPr>
            </w:pPr>
            <w:r w:rsidRPr="001010AD">
              <w:rPr>
                <w:rFonts w:ascii="Arial" w:hAnsi="Arial" w:cs="Arial"/>
                <w:b/>
                <w:szCs w:val="24"/>
                <w:lang w:eastAsia="es-CO"/>
              </w:rPr>
              <w:t>22-12-98</w:t>
            </w:r>
          </w:p>
        </w:tc>
        <w:tc>
          <w:tcPr>
            <w:tcW w:w="0" w:type="auto"/>
            <w:tcBorders>
              <w:bottom w:val="single" w:sz="4" w:space="0" w:color="auto"/>
            </w:tcBorders>
          </w:tcPr>
          <w:p w:rsidR="002D783B" w:rsidRPr="001010AD" w:rsidRDefault="002D783B" w:rsidP="002D783B">
            <w:pPr>
              <w:tabs>
                <w:tab w:val="left" w:pos="5197"/>
              </w:tabs>
              <w:spacing w:line="276" w:lineRule="auto"/>
              <w:jc w:val="both"/>
              <w:rPr>
                <w:rFonts w:ascii="Arial" w:hAnsi="Arial" w:cs="Arial"/>
                <w:b/>
                <w:szCs w:val="24"/>
                <w:lang w:eastAsia="es-CO"/>
              </w:rPr>
            </w:pPr>
            <w:r w:rsidRPr="001010AD">
              <w:rPr>
                <w:rFonts w:ascii="Arial" w:hAnsi="Arial" w:cs="Arial"/>
                <w:b/>
                <w:szCs w:val="24"/>
                <w:lang w:eastAsia="es-CO"/>
              </w:rPr>
              <w:t>22-10-99</w:t>
            </w:r>
          </w:p>
        </w:tc>
      </w:tr>
      <w:tr w:rsidR="001010AD" w:rsidRPr="001010AD" w:rsidTr="002D783B">
        <w:tc>
          <w:tcPr>
            <w:tcW w:w="0" w:type="auto"/>
          </w:tcPr>
          <w:p w:rsidR="002D783B" w:rsidRPr="001010AD" w:rsidRDefault="002D783B" w:rsidP="002D783B">
            <w:pPr>
              <w:tabs>
                <w:tab w:val="left" w:pos="5197"/>
              </w:tabs>
              <w:spacing w:line="276" w:lineRule="auto"/>
              <w:rPr>
                <w:rFonts w:ascii="Arial" w:hAnsi="Arial" w:cs="Arial"/>
                <w:szCs w:val="24"/>
                <w:lang w:eastAsia="es-CO"/>
              </w:rPr>
            </w:pPr>
            <w:r w:rsidRPr="001010AD">
              <w:rPr>
                <w:rFonts w:ascii="Arial" w:hAnsi="Arial" w:cs="Arial"/>
                <w:szCs w:val="24"/>
                <w:lang w:eastAsia="es-CO"/>
              </w:rPr>
              <w:t>26-04-89</w:t>
            </w:r>
          </w:p>
        </w:tc>
        <w:tc>
          <w:tcPr>
            <w:tcW w:w="0" w:type="auto"/>
          </w:tcPr>
          <w:p w:rsidR="002D783B" w:rsidRPr="001010AD" w:rsidRDefault="002D783B" w:rsidP="002D783B">
            <w:pPr>
              <w:tabs>
                <w:tab w:val="left" w:pos="5197"/>
              </w:tabs>
              <w:spacing w:line="276" w:lineRule="auto"/>
              <w:rPr>
                <w:rFonts w:ascii="Arial" w:hAnsi="Arial" w:cs="Arial"/>
                <w:szCs w:val="24"/>
                <w:lang w:eastAsia="es-CO"/>
              </w:rPr>
            </w:pPr>
            <w:r w:rsidRPr="001010AD">
              <w:rPr>
                <w:rFonts w:ascii="Arial" w:hAnsi="Arial" w:cs="Arial"/>
                <w:szCs w:val="24"/>
                <w:lang w:eastAsia="es-CO"/>
              </w:rPr>
              <w:t>30-09-90</w:t>
            </w:r>
          </w:p>
        </w:tc>
        <w:tc>
          <w:tcPr>
            <w:tcW w:w="0" w:type="auto"/>
            <w:tcBorders>
              <w:right w:val="single" w:sz="4" w:space="0" w:color="auto"/>
            </w:tcBorders>
          </w:tcPr>
          <w:p w:rsidR="002D783B" w:rsidRPr="001010AD" w:rsidRDefault="002D783B" w:rsidP="002D783B">
            <w:pPr>
              <w:tabs>
                <w:tab w:val="left" w:pos="5197"/>
              </w:tabs>
              <w:spacing w:line="276" w:lineRule="auto"/>
              <w:rPr>
                <w:rFonts w:ascii="Arial" w:hAnsi="Arial" w:cs="Arial"/>
                <w:b/>
                <w:szCs w:val="24"/>
                <w:lang w:eastAsia="es-CO"/>
              </w:rPr>
            </w:pPr>
            <w:r w:rsidRPr="001010AD">
              <w:rPr>
                <w:rFonts w:ascii="Arial" w:hAnsi="Arial" w:cs="Arial"/>
                <w:b/>
                <w:szCs w:val="24"/>
                <w:lang w:eastAsia="es-CO"/>
              </w:rPr>
              <w:t>29-01-99</w:t>
            </w:r>
          </w:p>
        </w:tc>
        <w:tc>
          <w:tcPr>
            <w:tcW w:w="0" w:type="auto"/>
            <w:tcBorders>
              <w:top w:val="single" w:sz="4" w:space="0" w:color="auto"/>
              <w:left w:val="single" w:sz="4" w:space="0" w:color="auto"/>
              <w:bottom w:val="nil"/>
              <w:right w:val="nil"/>
            </w:tcBorders>
          </w:tcPr>
          <w:p w:rsidR="002D783B" w:rsidRPr="001010AD" w:rsidRDefault="002D783B" w:rsidP="002D783B">
            <w:pPr>
              <w:tabs>
                <w:tab w:val="left" w:pos="5197"/>
              </w:tabs>
              <w:spacing w:line="276" w:lineRule="auto"/>
              <w:rPr>
                <w:rFonts w:ascii="Arial" w:hAnsi="Arial" w:cs="Arial"/>
                <w:szCs w:val="24"/>
                <w:lang w:eastAsia="es-CO"/>
              </w:rPr>
            </w:pPr>
          </w:p>
        </w:tc>
      </w:tr>
      <w:tr w:rsidR="001010AD" w:rsidRPr="001010AD" w:rsidTr="002D783B">
        <w:tc>
          <w:tcPr>
            <w:tcW w:w="0" w:type="auto"/>
          </w:tcPr>
          <w:p w:rsidR="002D783B" w:rsidRPr="001010AD" w:rsidRDefault="002D783B" w:rsidP="002D783B">
            <w:pPr>
              <w:tabs>
                <w:tab w:val="left" w:pos="5197"/>
              </w:tabs>
              <w:spacing w:line="276" w:lineRule="auto"/>
              <w:jc w:val="both"/>
              <w:rPr>
                <w:rFonts w:ascii="Arial" w:hAnsi="Arial" w:cs="Arial"/>
                <w:szCs w:val="24"/>
                <w:lang w:eastAsia="es-CO"/>
              </w:rPr>
            </w:pPr>
            <w:r w:rsidRPr="001010AD">
              <w:rPr>
                <w:rFonts w:ascii="Arial" w:hAnsi="Arial" w:cs="Arial"/>
                <w:szCs w:val="24"/>
                <w:lang w:eastAsia="es-CO"/>
              </w:rPr>
              <w:t>27-07-89</w:t>
            </w:r>
          </w:p>
        </w:tc>
        <w:tc>
          <w:tcPr>
            <w:tcW w:w="0" w:type="auto"/>
          </w:tcPr>
          <w:p w:rsidR="002D783B" w:rsidRPr="001010AD" w:rsidRDefault="002D783B" w:rsidP="002D783B">
            <w:pPr>
              <w:tabs>
                <w:tab w:val="left" w:pos="5197"/>
              </w:tabs>
              <w:spacing w:line="276" w:lineRule="auto"/>
              <w:jc w:val="both"/>
              <w:rPr>
                <w:rFonts w:ascii="Arial" w:hAnsi="Arial" w:cs="Arial"/>
                <w:szCs w:val="24"/>
                <w:lang w:eastAsia="es-CO"/>
              </w:rPr>
            </w:pPr>
            <w:r w:rsidRPr="001010AD">
              <w:rPr>
                <w:rFonts w:ascii="Arial" w:hAnsi="Arial" w:cs="Arial"/>
                <w:szCs w:val="24"/>
                <w:lang w:eastAsia="es-CO"/>
              </w:rPr>
              <w:t>30-10-90</w:t>
            </w:r>
          </w:p>
        </w:tc>
        <w:tc>
          <w:tcPr>
            <w:tcW w:w="0" w:type="auto"/>
            <w:tcBorders>
              <w:right w:val="single" w:sz="4" w:space="0" w:color="auto"/>
            </w:tcBorders>
          </w:tcPr>
          <w:p w:rsidR="002D783B" w:rsidRPr="001010AD" w:rsidRDefault="002D783B" w:rsidP="002D783B">
            <w:pPr>
              <w:tabs>
                <w:tab w:val="left" w:pos="5197"/>
              </w:tabs>
              <w:spacing w:line="276" w:lineRule="auto"/>
              <w:jc w:val="both"/>
              <w:rPr>
                <w:rFonts w:ascii="Arial" w:hAnsi="Arial" w:cs="Arial"/>
                <w:b/>
                <w:szCs w:val="24"/>
                <w:lang w:eastAsia="es-CO"/>
              </w:rPr>
            </w:pPr>
            <w:r w:rsidRPr="001010AD">
              <w:rPr>
                <w:rFonts w:ascii="Arial" w:hAnsi="Arial" w:cs="Arial"/>
                <w:b/>
                <w:szCs w:val="24"/>
                <w:lang w:eastAsia="es-CO"/>
              </w:rPr>
              <w:t>16-03-99</w:t>
            </w:r>
          </w:p>
        </w:tc>
        <w:tc>
          <w:tcPr>
            <w:tcW w:w="0" w:type="auto"/>
            <w:tcBorders>
              <w:top w:val="nil"/>
              <w:left w:val="single" w:sz="4" w:space="0" w:color="auto"/>
              <w:bottom w:val="nil"/>
              <w:right w:val="nil"/>
            </w:tcBorders>
          </w:tcPr>
          <w:p w:rsidR="002D783B" w:rsidRPr="001010AD" w:rsidRDefault="002D783B" w:rsidP="002D783B">
            <w:pPr>
              <w:tabs>
                <w:tab w:val="left" w:pos="5197"/>
              </w:tabs>
              <w:spacing w:line="276" w:lineRule="auto"/>
              <w:jc w:val="both"/>
              <w:rPr>
                <w:rFonts w:ascii="Arial" w:hAnsi="Arial" w:cs="Arial"/>
                <w:szCs w:val="24"/>
                <w:lang w:eastAsia="es-CO"/>
              </w:rPr>
            </w:pPr>
          </w:p>
        </w:tc>
      </w:tr>
      <w:tr w:rsidR="001010AD" w:rsidRPr="001010AD" w:rsidTr="002D783B">
        <w:tc>
          <w:tcPr>
            <w:tcW w:w="0" w:type="auto"/>
          </w:tcPr>
          <w:p w:rsidR="002D783B" w:rsidRPr="001010AD" w:rsidRDefault="002D783B" w:rsidP="002D783B">
            <w:pPr>
              <w:tabs>
                <w:tab w:val="left" w:pos="5197"/>
              </w:tabs>
              <w:spacing w:line="276" w:lineRule="auto"/>
              <w:jc w:val="both"/>
              <w:rPr>
                <w:rFonts w:ascii="Arial" w:hAnsi="Arial" w:cs="Arial"/>
                <w:szCs w:val="24"/>
                <w:lang w:eastAsia="es-CO"/>
              </w:rPr>
            </w:pPr>
            <w:r w:rsidRPr="001010AD">
              <w:rPr>
                <w:rFonts w:ascii="Arial" w:hAnsi="Arial" w:cs="Arial"/>
                <w:szCs w:val="24"/>
                <w:lang w:eastAsia="es-CO"/>
              </w:rPr>
              <w:t>01-11-89</w:t>
            </w:r>
          </w:p>
        </w:tc>
        <w:tc>
          <w:tcPr>
            <w:tcW w:w="0" w:type="auto"/>
          </w:tcPr>
          <w:p w:rsidR="002D783B" w:rsidRPr="001010AD" w:rsidRDefault="002D783B" w:rsidP="002D783B">
            <w:pPr>
              <w:tabs>
                <w:tab w:val="left" w:pos="5197"/>
              </w:tabs>
              <w:spacing w:line="276" w:lineRule="auto"/>
              <w:jc w:val="both"/>
              <w:rPr>
                <w:rFonts w:ascii="Arial" w:hAnsi="Arial" w:cs="Arial"/>
                <w:szCs w:val="24"/>
                <w:lang w:eastAsia="es-CO"/>
              </w:rPr>
            </w:pPr>
            <w:r w:rsidRPr="001010AD">
              <w:rPr>
                <w:rFonts w:ascii="Arial" w:hAnsi="Arial" w:cs="Arial"/>
                <w:szCs w:val="24"/>
                <w:lang w:eastAsia="es-CO"/>
              </w:rPr>
              <w:t>30-11-90</w:t>
            </w:r>
          </w:p>
        </w:tc>
        <w:tc>
          <w:tcPr>
            <w:tcW w:w="0" w:type="auto"/>
            <w:tcBorders>
              <w:right w:val="single" w:sz="4" w:space="0" w:color="auto"/>
            </w:tcBorders>
          </w:tcPr>
          <w:p w:rsidR="002D783B" w:rsidRPr="001010AD" w:rsidRDefault="002D783B" w:rsidP="002D783B">
            <w:pPr>
              <w:tabs>
                <w:tab w:val="left" w:pos="5197"/>
              </w:tabs>
              <w:spacing w:line="276" w:lineRule="auto"/>
              <w:jc w:val="both"/>
              <w:rPr>
                <w:rFonts w:ascii="Arial" w:hAnsi="Arial" w:cs="Arial"/>
                <w:b/>
                <w:szCs w:val="24"/>
                <w:lang w:eastAsia="es-CO"/>
              </w:rPr>
            </w:pPr>
            <w:r w:rsidRPr="001010AD">
              <w:rPr>
                <w:rFonts w:ascii="Arial" w:hAnsi="Arial" w:cs="Arial"/>
                <w:b/>
                <w:szCs w:val="24"/>
                <w:lang w:eastAsia="es-CO"/>
              </w:rPr>
              <w:t>13-04-99</w:t>
            </w:r>
          </w:p>
        </w:tc>
        <w:tc>
          <w:tcPr>
            <w:tcW w:w="0" w:type="auto"/>
            <w:tcBorders>
              <w:top w:val="nil"/>
              <w:left w:val="single" w:sz="4" w:space="0" w:color="auto"/>
              <w:bottom w:val="nil"/>
              <w:right w:val="nil"/>
            </w:tcBorders>
          </w:tcPr>
          <w:p w:rsidR="002D783B" w:rsidRPr="001010AD" w:rsidRDefault="002D783B" w:rsidP="002D783B">
            <w:pPr>
              <w:tabs>
                <w:tab w:val="left" w:pos="5197"/>
              </w:tabs>
              <w:spacing w:line="276" w:lineRule="auto"/>
              <w:jc w:val="both"/>
              <w:rPr>
                <w:rFonts w:ascii="Arial" w:hAnsi="Arial" w:cs="Arial"/>
                <w:szCs w:val="24"/>
                <w:lang w:eastAsia="es-CO"/>
              </w:rPr>
            </w:pPr>
          </w:p>
        </w:tc>
      </w:tr>
      <w:tr w:rsidR="001010AD" w:rsidRPr="001010AD" w:rsidTr="002D783B">
        <w:tc>
          <w:tcPr>
            <w:tcW w:w="0" w:type="auto"/>
          </w:tcPr>
          <w:p w:rsidR="002D783B" w:rsidRPr="001010AD" w:rsidRDefault="002D783B" w:rsidP="002D783B">
            <w:pPr>
              <w:tabs>
                <w:tab w:val="left" w:pos="5197"/>
              </w:tabs>
              <w:spacing w:line="276" w:lineRule="auto"/>
              <w:jc w:val="both"/>
              <w:rPr>
                <w:rFonts w:ascii="Arial" w:hAnsi="Arial" w:cs="Arial"/>
                <w:szCs w:val="24"/>
                <w:lang w:eastAsia="es-CO"/>
              </w:rPr>
            </w:pPr>
            <w:r w:rsidRPr="001010AD">
              <w:rPr>
                <w:rFonts w:ascii="Arial" w:hAnsi="Arial" w:cs="Arial"/>
                <w:szCs w:val="24"/>
                <w:lang w:eastAsia="es-CO"/>
              </w:rPr>
              <w:t>22-12-89</w:t>
            </w:r>
          </w:p>
        </w:tc>
        <w:tc>
          <w:tcPr>
            <w:tcW w:w="0" w:type="auto"/>
          </w:tcPr>
          <w:p w:rsidR="002D783B" w:rsidRPr="001010AD" w:rsidRDefault="002D783B" w:rsidP="002D783B">
            <w:pPr>
              <w:tabs>
                <w:tab w:val="left" w:pos="5197"/>
              </w:tabs>
              <w:spacing w:line="276" w:lineRule="auto"/>
              <w:jc w:val="both"/>
              <w:rPr>
                <w:rFonts w:ascii="Arial" w:hAnsi="Arial" w:cs="Arial"/>
                <w:szCs w:val="24"/>
                <w:lang w:eastAsia="es-CO"/>
              </w:rPr>
            </w:pPr>
            <w:r w:rsidRPr="001010AD">
              <w:rPr>
                <w:rFonts w:ascii="Arial" w:hAnsi="Arial" w:cs="Arial"/>
                <w:szCs w:val="24"/>
                <w:lang w:eastAsia="es-CO"/>
              </w:rPr>
              <w:t>30-12-90</w:t>
            </w:r>
          </w:p>
        </w:tc>
        <w:tc>
          <w:tcPr>
            <w:tcW w:w="0" w:type="auto"/>
            <w:tcBorders>
              <w:right w:val="single" w:sz="4" w:space="0" w:color="auto"/>
            </w:tcBorders>
          </w:tcPr>
          <w:p w:rsidR="002D783B" w:rsidRPr="001010AD" w:rsidRDefault="002D783B" w:rsidP="002D783B">
            <w:pPr>
              <w:tabs>
                <w:tab w:val="left" w:pos="5197"/>
              </w:tabs>
              <w:spacing w:line="276" w:lineRule="auto"/>
              <w:jc w:val="both"/>
              <w:rPr>
                <w:rFonts w:ascii="Arial" w:hAnsi="Arial" w:cs="Arial"/>
                <w:b/>
                <w:szCs w:val="24"/>
                <w:lang w:eastAsia="es-CO"/>
              </w:rPr>
            </w:pPr>
            <w:r w:rsidRPr="001010AD">
              <w:rPr>
                <w:rFonts w:ascii="Arial" w:hAnsi="Arial" w:cs="Arial"/>
                <w:b/>
                <w:szCs w:val="24"/>
                <w:lang w:eastAsia="es-CO"/>
              </w:rPr>
              <w:t>20-05-99</w:t>
            </w:r>
          </w:p>
        </w:tc>
        <w:tc>
          <w:tcPr>
            <w:tcW w:w="0" w:type="auto"/>
            <w:tcBorders>
              <w:top w:val="nil"/>
              <w:left w:val="single" w:sz="4" w:space="0" w:color="auto"/>
              <w:bottom w:val="nil"/>
              <w:right w:val="nil"/>
            </w:tcBorders>
          </w:tcPr>
          <w:p w:rsidR="002D783B" w:rsidRPr="001010AD" w:rsidRDefault="002D783B" w:rsidP="002D783B">
            <w:pPr>
              <w:tabs>
                <w:tab w:val="left" w:pos="5197"/>
              </w:tabs>
              <w:spacing w:line="276" w:lineRule="auto"/>
              <w:jc w:val="both"/>
              <w:rPr>
                <w:rFonts w:ascii="Arial" w:hAnsi="Arial" w:cs="Arial"/>
                <w:szCs w:val="24"/>
                <w:lang w:eastAsia="es-CO"/>
              </w:rPr>
            </w:pPr>
          </w:p>
        </w:tc>
      </w:tr>
      <w:tr w:rsidR="001010AD" w:rsidRPr="001010AD" w:rsidTr="002D783B">
        <w:tc>
          <w:tcPr>
            <w:tcW w:w="0" w:type="auto"/>
          </w:tcPr>
          <w:p w:rsidR="002D783B" w:rsidRPr="001010AD" w:rsidRDefault="002D783B" w:rsidP="002D783B">
            <w:pPr>
              <w:tabs>
                <w:tab w:val="left" w:pos="5197"/>
              </w:tabs>
              <w:spacing w:line="276" w:lineRule="auto"/>
              <w:jc w:val="both"/>
              <w:rPr>
                <w:rFonts w:ascii="Arial" w:hAnsi="Arial" w:cs="Arial"/>
                <w:szCs w:val="24"/>
                <w:lang w:eastAsia="es-CO"/>
              </w:rPr>
            </w:pPr>
            <w:r w:rsidRPr="001010AD">
              <w:rPr>
                <w:rFonts w:ascii="Arial" w:hAnsi="Arial" w:cs="Arial"/>
                <w:szCs w:val="24"/>
                <w:lang w:eastAsia="es-CO"/>
              </w:rPr>
              <w:t>04-05-90</w:t>
            </w:r>
          </w:p>
        </w:tc>
        <w:tc>
          <w:tcPr>
            <w:tcW w:w="0" w:type="auto"/>
          </w:tcPr>
          <w:p w:rsidR="002D783B" w:rsidRPr="001010AD" w:rsidRDefault="002D783B" w:rsidP="002D783B">
            <w:pPr>
              <w:tabs>
                <w:tab w:val="left" w:pos="5197"/>
              </w:tabs>
              <w:spacing w:line="276" w:lineRule="auto"/>
              <w:jc w:val="both"/>
              <w:rPr>
                <w:rFonts w:ascii="Arial" w:hAnsi="Arial" w:cs="Arial"/>
                <w:b/>
                <w:szCs w:val="24"/>
                <w:lang w:eastAsia="es-CO"/>
              </w:rPr>
            </w:pPr>
            <w:r w:rsidRPr="001010AD">
              <w:rPr>
                <w:rFonts w:ascii="Arial" w:hAnsi="Arial" w:cs="Arial"/>
                <w:b/>
                <w:szCs w:val="24"/>
                <w:lang w:eastAsia="es-CO"/>
              </w:rPr>
              <w:t>25-12-94</w:t>
            </w:r>
          </w:p>
        </w:tc>
        <w:tc>
          <w:tcPr>
            <w:tcW w:w="0" w:type="auto"/>
            <w:tcBorders>
              <w:right w:val="single" w:sz="4" w:space="0" w:color="auto"/>
            </w:tcBorders>
          </w:tcPr>
          <w:p w:rsidR="002D783B" w:rsidRPr="001010AD" w:rsidRDefault="002D783B" w:rsidP="002D783B">
            <w:pPr>
              <w:tabs>
                <w:tab w:val="left" w:pos="5197"/>
              </w:tabs>
              <w:spacing w:line="276" w:lineRule="auto"/>
              <w:jc w:val="both"/>
              <w:rPr>
                <w:rFonts w:ascii="Arial" w:hAnsi="Arial" w:cs="Arial"/>
                <w:b/>
                <w:szCs w:val="24"/>
                <w:lang w:eastAsia="es-CO"/>
              </w:rPr>
            </w:pPr>
            <w:r w:rsidRPr="001010AD">
              <w:rPr>
                <w:rFonts w:ascii="Arial" w:hAnsi="Arial" w:cs="Arial"/>
                <w:b/>
                <w:szCs w:val="24"/>
                <w:lang w:eastAsia="es-CO"/>
              </w:rPr>
              <w:t>16-06-99</w:t>
            </w:r>
          </w:p>
        </w:tc>
        <w:tc>
          <w:tcPr>
            <w:tcW w:w="0" w:type="auto"/>
            <w:tcBorders>
              <w:top w:val="nil"/>
              <w:left w:val="single" w:sz="4" w:space="0" w:color="auto"/>
              <w:bottom w:val="nil"/>
              <w:right w:val="nil"/>
            </w:tcBorders>
          </w:tcPr>
          <w:p w:rsidR="002D783B" w:rsidRPr="001010AD" w:rsidRDefault="002D783B" w:rsidP="002D783B">
            <w:pPr>
              <w:tabs>
                <w:tab w:val="left" w:pos="5197"/>
              </w:tabs>
              <w:spacing w:line="276" w:lineRule="auto"/>
              <w:jc w:val="both"/>
              <w:rPr>
                <w:rFonts w:ascii="Arial" w:hAnsi="Arial" w:cs="Arial"/>
                <w:szCs w:val="24"/>
                <w:lang w:eastAsia="es-CO"/>
              </w:rPr>
            </w:pPr>
          </w:p>
        </w:tc>
      </w:tr>
    </w:tbl>
    <w:p w:rsidR="00997E06" w:rsidRPr="001010AD" w:rsidRDefault="00F55604" w:rsidP="00F55604">
      <w:pPr>
        <w:spacing w:before="100" w:beforeAutospacing="1" w:after="100" w:afterAutospacing="1" w:line="276" w:lineRule="auto"/>
        <w:jc w:val="both"/>
        <w:rPr>
          <w:rFonts w:ascii="Arial" w:hAnsi="Arial" w:cs="Arial"/>
          <w:szCs w:val="24"/>
          <w:lang w:val="es-ES"/>
        </w:rPr>
      </w:pPr>
      <w:r w:rsidRPr="001010AD">
        <w:rPr>
          <w:rFonts w:ascii="Arial" w:hAnsi="Arial" w:cs="Arial"/>
          <w:szCs w:val="24"/>
          <w:lang w:val="es-ES"/>
        </w:rPr>
        <w:t xml:space="preserve"> </w:t>
      </w:r>
    </w:p>
    <w:p w:rsidR="00997E06" w:rsidRPr="001010AD" w:rsidRDefault="00997E06" w:rsidP="005E2C84">
      <w:pPr>
        <w:shd w:val="clear" w:color="auto" w:fill="FFFFFF"/>
        <w:tabs>
          <w:tab w:val="left" w:pos="5197"/>
        </w:tabs>
        <w:spacing w:line="276" w:lineRule="auto"/>
        <w:jc w:val="both"/>
        <w:rPr>
          <w:rFonts w:ascii="Arial" w:hAnsi="Arial" w:cs="Arial"/>
          <w:szCs w:val="24"/>
          <w:lang w:eastAsia="es-CO"/>
        </w:rPr>
      </w:pPr>
    </w:p>
    <w:p w:rsidR="005E2C84" w:rsidRPr="001010AD" w:rsidRDefault="005E2C84" w:rsidP="005E2C84">
      <w:pPr>
        <w:shd w:val="clear" w:color="auto" w:fill="FFFFFF"/>
        <w:tabs>
          <w:tab w:val="left" w:pos="5197"/>
        </w:tabs>
        <w:spacing w:line="276" w:lineRule="auto"/>
        <w:jc w:val="both"/>
        <w:rPr>
          <w:rFonts w:ascii="Arial" w:hAnsi="Arial" w:cs="Arial"/>
          <w:szCs w:val="24"/>
          <w:lang w:eastAsia="es-CO"/>
        </w:rPr>
      </w:pPr>
    </w:p>
    <w:p w:rsidR="002D783B" w:rsidRPr="001010AD" w:rsidRDefault="002D783B" w:rsidP="005E2C84">
      <w:pPr>
        <w:shd w:val="clear" w:color="auto" w:fill="FFFFFF"/>
        <w:tabs>
          <w:tab w:val="left" w:pos="5197"/>
        </w:tabs>
        <w:spacing w:line="276" w:lineRule="auto"/>
        <w:jc w:val="both"/>
        <w:rPr>
          <w:rFonts w:ascii="Arial" w:hAnsi="Arial" w:cs="Arial"/>
          <w:szCs w:val="24"/>
          <w:lang w:eastAsia="es-CO"/>
        </w:rPr>
      </w:pPr>
    </w:p>
    <w:p w:rsidR="002D783B" w:rsidRPr="001010AD" w:rsidRDefault="002D783B" w:rsidP="005E2C84">
      <w:pPr>
        <w:shd w:val="clear" w:color="auto" w:fill="FFFFFF"/>
        <w:tabs>
          <w:tab w:val="left" w:pos="5197"/>
        </w:tabs>
        <w:spacing w:line="276" w:lineRule="auto"/>
        <w:jc w:val="both"/>
        <w:rPr>
          <w:rFonts w:ascii="Arial" w:hAnsi="Arial" w:cs="Arial"/>
          <w:szCs w:val="24"/>
          <w:lang w:eastAsia="es-CO"/>
        </w:rPr>
      </w:pPr>
    </w:p>
    <w:p w:rsidR="002D783B" w:rsidRPr="001010AD" w:rsidRDefault="002D783B" w:rsidP="005E2C84">
      <w:pPr>
        <w:shd w:val="clear" w:color="auto" w:fill="FFFFFF"/>
        <w:tabs>
          <w:tab w:val="left" w:pos="5197"/>
        </w:tabs>
        <w:spacing w:line="276" w:lineRule="auto"/>
        <w:jc w:val="both"/>
        <w:rPr>
          <w:rFonts w:ascii="Arial" w:hAnsi="Arial" w:cs="Arial"/>
          <w:szCs w:val="24"/>
          <w:lang w:eastAsia="es-CO"/>
        </w:rPr>
      </w:pPr>
    </w:p>
    <w:p w:rsidR="002D783B" w:rsidRPr="001010AD" w:rsidRDefault="002D783B" w:rsidP="005E2C84">
      <w:pPr>
        <w:shd w:val="clear" w:color="auto" w:fill="FFFFFF"/>
        <w:tabs>
          <w:tab w:val="left" w:pos="5197"/>
        </w:tabs>
        <w:spacing w:line="276" w:lineRule="auto"/>
        <w:jc w:val="both"/>
        <w:rPr>
          <w:rFonts w:ascii="Arial" w:hAnsi="Arial" w:cs="Arial"/>
          <w:szCs w:val="24"/>
          <w:lang w:eastAsia="es-CO"/>
        </w:rPr>
      </w:pPr>
    </w:p>
    <w:p w:rsidR="002D783B" w:rsidRPr="001010AD" w:rsidRDefault="002D783B" w:rsidP="005E2C84">
      <w:pPr>
        <w:shd w:val="clear" w:color="auto" w:fill="FFFFFF"/>
        <w:tabs>
          <w:tab w:val="left" w:pos="5197"/>
        </w:tabs>
        <w:spacing w:line="276" w:lineRule="auto"/>
        <w:jc w:val="both"/>
        <w:rPr>
          <w:rFonts w:ascii="Arial" w:hAnsi="Arial" w:cs="Arial"/>
          <w:szCs w:val="24"/>
          <w:lang w:eastAsia="es-CO"/>
        </w:rPr>
      </w:pPr>
    </w:p>
    <w:p w:rsidR="002D783B" w:rsidRPr="001010AD" w:rsidRDefault="002D783B" w:rsidP="005E2C84">
      <w:pPr>
        <w:shd w:val="clear" w:color="auto" w:fill="FFFFFF"/>
        <w:tabs>
          <w:tab w:val="left" w:pos="5197"/>
        </w:tabs>
        <w:spacing w:line="276" w:lineRule="auto"/>
        <w:jc w:val="both"/>
        <w:rPr>
          <w:rFonts w:ascii="Arial" w:hAnsi="Arial" w:cs="Arial"/>
          <w:szCs w:val="24"/>
          <w:lang w:eastAsia="es-CO"/>
        </w:rPr>
      </w:pPr>
    </w:p>
    <w:p w:rsidR="002D783B" w:rsidRPr="001010AD" w:rsidRDefault="005E71BF" w:rsidP="005E2C84">
      <w:pPr>
        <w:shd w:val="clear" w:color="auto" w:fill="FFFFFF"/>
        <w:tabs>
          <w:tab w:val="left" w:pos="5197"/>
        </w:tabs>
        <w:spacing w:line="276" w:lineRule="auto"/>
        <w:jc w:val="both"/>
        <w:rPr>
          <w:rFonts w:ascii="Arial" w:hAnsi="Arial" w:cs="Arial"/>
          <w:szCs w:val="24"/>
          <w:lang w:eastAsia="es-CO"/>
        </w:rPr>
      </w:pPr>
      <w:r w:rsidRPr="001010AD">
        <w:rPr>
          <w:rFonts w:ascii="Arial" w:hAnsi="Arial" w:cs="Arial"/>
          <w:szCs w:val="24"/>
          <w:lang w:eastAsia="es-CO"/>
        </w:rPr>
        <w:t>Asimismo,</w:t>
      </w:r>
      <w:r w:rsidR="006B0896" w:rsidRPr="001010AD">
        <w:rPr>
          <w:rFonts w:ascii="Arial" w:hAnsi="Arial" w:cs="Arial"/>
          <w:szCs w:val="24"/>
          <w:lang w:eastAsia="es-CO"/>
        </w:rPr>
        <w:t xml:space="preserve"> aportó varios documentos expedidos por e</w:t>
      </w:r>
      <w:r w:rsidRPr="001010AD">
        <w:rPr>
          <w:rFonts w:ascii="Arial" w:hAnsi="Arial" w:cs="Arial"/>
          <w:szCs w:val="24"/>
          <w:lang w:eastAsia="es-CO"/>
        </w:rPr>
        <w:t>l Instituto de Seguros Sociales</w:t>
      </w:r>
      <w:r w:rsidR="006B0896" w:rsidRPr="001010AD">
        <w:rPr>
          <w:rFonts w:ascii="Arial" w:hAnsi="Arial" w:cs="Arial"/>
          <w:szCs w:val="24"/>
          <w:lang w:eastAsia="es-CO"/>
        </w:rPr>
        <w:t>, denominados “Tarjeta de comprobación de</w:t>
      </w:r>
      <w:r w:rsidRPr="001010AD">
        <w:rPr>
          <w:rFonts w:ascii="Arial" w:hAnsi="Arial" w:cs="Arial"/>
          <w:szCs w:val="24"/>
          <w:lang w:eastAsia="es-CO"/>
        </w:rPr>
        <w:t xml:space="preserve"> derechos”, que datan del 02 de agosto </w:t>
      </w:r>
      <w:r w:rsidRPr="001010AD">
        <w:rPr>
          <w:rFonts w:ascii="Arial" w:hAnsi="Arial" w:cs="Arial"/>
          <w:szCs w:val="24"/>
          <w:lang w:eastAsia="es-CO"/>
        </w:rPr>
        <w:lastRenderedPageBreak/>
        <w:t>de 19</w:t>
      </w:r>
      <w:r w:rsidR="006B0896" w:rsidRPr="001010AD">
        <w:rPr>
          <w:rFonts w:ascii="Arial" w:hAnsi="Arial" w:cs="Arial"/>
          <w:szCs w:val="24"/>
          <w:lang w:eastAsia="es-CO"/>
        </w:rPr>
        <w:t>89,</w:t>
      </w:r>
      <w:r w:rsidRPr="001010AD">
        <w:rPr>
          <w:rFonts w:ascii="Arial" w:hAnsi="Arial" w:cs="Arial"/>
          <w:szCs w:val="24"/>
          <w:lang w:eastAsia="es-CO"/>
        </w:rPr>
        <w:t xml:space="preserve"> 07 de octubre de 1989, 12 de julio de 1990, 30 de septiembre de 1990 (fls. 25, 26, 30, 31 y 34</w:t>
      </w:r>
      <w:r w:rsidR="00351732" w:rsidRPr="001010AD">
        <w:rPr>
          <w:rFonts w:ascii="Arial" w:hAnsi="Arial" w:cs="Arial"/>
          <w:szCs w:val="24"/>
          <w:lang w:eastAsia="es-CO"/>
        </w:rPr>
        <w:t xml:space="preserve"> C 1</w:t>
      </w:r>
      <w:r w:rsidRPr="001010AD">
        <w:rPr>
          <w:rFonts w:ascii="Arial" w:hAnsi="Arial" w:cs="Arial"/>
          <w:szCs w:val="24"/>
          <w:lang w:eastAsia="es-CO"/>
        </w:rPr>
        <w:t>).</w:t>
      </w:r>
    </w:p>
    <w:p w:rsidR="004E2A44" w:rsidRPr="001010AD" w:rsidRDefault="004E2A44" w:rsidP="005E2C84">
      <w:pPr>
        <w:shd w:val="clear" w:color="auto" w:fill="FFFFFF"/>
        <w:tabs>
          <w:tab w:val="left" w:pos="5197"/>
        </w:tabs>
        <w:spacing w:line="276" w:lineRule="auto"/>
        <w:jc w:val="both"/>
        <w:rPr>
          <w:rFonts w:ascii="Arial" w:hAnsi="Arial" w:cs="Arial"/>
          <w:szCs w:val="24"/>
          <w:lang w:val="es-ES"/>
        </w:rPr>
      </w:pPr>
    </w:p>
    <w:p w:rsidR="002B1391" w:rsidRPr="001010AD" w:rsidRDefault="004E2A44" w:rsidP="005E2C84">
      <w:pPr>
        <w:shd w:val="clear" w:color="auto" w:fill="FFFFFF"/>
        <w:tabs>
          <w:tab w:val="left" w:pos="5197"/>
        </w:tabs>
        <w:spacing w:line="276" w:lineRule="auto"/>
        <w:jc w:val="both"/>
        <w:rPr>
          <w:rFonts w:ascii="Arial" w:hAnsi="Arial" w:cs="Arial"/>
          <w:szCs w:val="24"/>
          <w:lang w:eastAsia="es-CO"/>
        </w:rPr>
      </w:pPr>
      <w:r w:rsidRPr="001010AD">
        <w:rPr>
          <w:rFonts w:ascii="Arial" w:hAnsi="Arial" w:cs="Arial"/>
          <w:szCs w:val="24"/>
          <w:lang w:eastAsia="es-CO"/>
        </w:rPr>
        <w:t>De lo anterior se colige que el extinto Instituto de Seguros Sociales</w:t>
      </w:r>
      <w:r w:rsidR="005E2C84" w:rsidRPr="001010AD">
        <w:rPr>
          <w:rFonts w:ascii="Arial" w:hAnsi="Arial" w:cs="Arial"/>
          <w:szCs w:val="24"/>
          <w:lang w:eastAsia="es-CO"/>
        </w:rPr>
        <w:t xml:space="preserve"> omitió su deber de afiliar a la actora al s</w:t>
      </w:r>
      <w:r w:rsidR="00A05CED" w:rsidRPr="001010AD">
        <w:rPr>
          <w:rFonts w:ascii="Arial" w:hAnsi="Arial" w:cs="Arial"/>
          <w:szCs w:val="24"/>
          <w:lang w:eastAsia="es-CO"/>
        </w:rPr>
        <w:t>istema general de pensiones para el ciclo de agosto de 1988</w:t>
      </w:r>
      <w:r w:rsidR="005E2C84" w:rsidRPr="001010AD">
        <w:rPr>
          <w:rFonts w:ascii="Arial" w:hAnsi="Arial" w:cs="Arial"/>
          <w:szCs w:val="24"/>
          <w:lang w:eastAsia="es-CO"/>
        </w:rPr>
        <w:t xml:space="preserve">, </w:t>
      </w:r>
      <w:r w:rsidR="00F2592B" w:rsidRPr="001010AD">
        <w:rPr>
          <w:rFonts w:ascii="Arial" w:hAnsi="Arial" w:cs="Arial"/>
          <w:szCs w:val="24"/>
          <w:lang w:eastAsia="es-CO"/>
        </w:rPr>
        <w:t>pese a que había cobertura al sistema</w:t>
      </w:r>
      <w:r w:rsidR="001A03E1" w:rsidRPr="001010AD">
        <w:rPr>
          <w:rFonts w:ascii="Arial" w:hAnsi="Arial" w:cs="Arial"/>
          <w:szCs w:val="24"/>
          <w:lang w:eastAsia="es-CO"/>
        </w:rPr>
        <w:t xml:space="preserve"> </w:t>
      </w:r>
      <w:r w:rsidR="00F2592B" w:rsidRPr="001010AD">
        <w:rPr>
          <w:rFonts w:ascii="Arial" w:hAnsi="Arial" w:cs="Arial"/>
          <w:szCs w:val="24"/>
          <w:lang w:eastAsia="es-CO"/>
        </w:rPr>
        <w:t>en el Municipio del Valle a partir del año 1967</w:t>
      </w:r>
      <w:r w:rsidR="00097A8B" w:rsidRPr="001010AD">
        <w:rPr>
          <w:rStyle w:val="Refdenotaalpie"/>
          <w:rFonts w:ascii="Arial" w:hAnsi="Arial" w:cs="Arial"/>
          <w:szCs w:val="24"/>
          <w:lang w:eastAsia="es-CO"/>
        </w:rPr>
        <w:footnoteReference w:id="3"/>
      </w:r>
      <w:r w:rsidR="00097A8B" w:rsidRPr="001010AD">
        <w:rPr>
          <w:rFonts w:ascii="Arial" w:hAnsi="Arial" w:cs="Arial"/>
          <w:szCs w:val="24"/>
          <w:lang w:eastAsia="es-CO"/>
        </w:rPr>
        <w:t xml:space="preserve">, y </w:t>
      </w:r>
      <w:r w:rsidR="00B616A2" w:rsidRPr="001010AD">
        <w:rPr>
          <w:rFonts w:ascii="Arial" w:hAnsi="Arial" w:cs="Arial"/>
          <w:szCs w:val="24"/>
          <w:lang w:eastAsia="es-CO"/>
        </w:rPr>
        <w:t xml:space="preserve">al </w:t>
      </w:r>
      <w:r w:rsidR="00097A8B" w:rsidRPr="001010AD">
        <w:rPr>
          <w:rFonts w:ascii="Arial" w:hAnsi="Arial" w:cs="Arial"/>
          <w:szCs w:val="24"/>
          <w:lang w:eastAsia="es-CO"/>
        </w:rPr>
        <w:t>disponerse en el</w:t>
      </w:r>
      <w:r w:rsidR="00EA27B7" w:rsidRPr="001010AD">
        <w:rPr>
          <w:rFonts w:ascii="Arial" w:hAnsi="Arial" w:cs="Arial"/>
          <w:szCs w:val="24"/>
          <w:lang w:eastAsia="es-CO"/>
        </w:rPr>
        <w:t xml:space="preserve"> Decreto 2324 de 1948</w:t>
      </w:r>
      <w:r w:rsidR="00B616A2" w:rsidRPr="001010AD">
        <w:rPr>
          <w:rFonts w:ascii="Arial" w:hAnsi="Arial" w:cs="Arial"/>
          <w:szCs w:val="24"/>
          <w:lang w:eastAsia="es-CO"/>
        </w:rPr>
        <w:t xml:space="preserve">, así como en el </w:t>
      </w:r>
      <w:r w:rsidR="00097A8B" w:rsidRPr="001010AD">
        <w:rPr>
          <w:rFonts w:ascii="Arial" w:hAnsi="Arial" w:cs="Arial"/>
          <w:szCs w:val="24"/>
          <w:lang w:eastAsia="es-CO"/>
        </w:rPr>
        <w:t xml:space="preserve">artículo 6º </w:t>
      </w:r>
      <w:r w:rsidR="003A38E1" w:rsidRPr="001010AD">
        <w:rPr>
          <w:rFonts w:ascii="Arial" w:hAnsi="Arial" w:cs="Arial"/>
          <w:szCs w:val="24"/>
          <w:lang w:eastAsia="es-CO"/>
        </w:rPr>
        <w:t>del Decreto 1650 de 1977</w:t>
      </w:r>
      <w:r w:rsidR="003A38E1" w:rsidRPr="001010AD">
        <w:rPr>
          <w:rStyle w:val="Refdenotaalpie"/>
          <w:rFonts w:ascii="Arial" w:hAnsi="Arial" w:cs="Arial"/>
          <w:szCs w:val="24"/>
          <w:lang w:eastAsia="es-CO"/>
        </w:rPr>
        <w:footnoteReference w:id="4"/>
      </w:r>
      <w:r w:rsidR="003A38E1" w:rsidRPr="001010AD">
        <w:rPr>
          <w:rFonts w:ascii="Arial" w:hAnsi="Arial" w:cs="Arial"/>
          <w:szCs w:val="24"/>
          <w:lang w:eastAsia="es-CO"/>
        </w:rPr>
        <w:t xml:space="preserve"> tal deber</w:t>
      </w:r>
      <w:r w:rsidR="00EC5BC7" w:rsidRPr="001010AD">
        <w:rPr>
          <w:rStyle w:val="Refdenotaalpie"/>
          <w:rFonts w:ascii="Arial" w:hAnsi="Arial" w:cs="Arial"/>
          <w:szCs w:val="24"/>
          <w:lang w:eastAsia="es-CO"/>
        </w:rPr>
        <w:footnoteReference w:id="5"/>
      </w:r>
      <w:r w:rsidR="00351732" w:rsidRPr="001010AD">
        <w:rPr>
          <w:rFonts w:ascii="Arial" w:hAnsi="Arial" w:cs="Arial"/>
          <w:szCs w:val="24"/>
          <w:lang w:eastAsia="es-CO"/>
        </w:rPr>
        <w:t>, esto es afiliación forzosa</w:t>
      </w:r>
      <w:r w:rsidR="002B39BA" w:rsidRPr="001010AD">
        <w:rPr>
          <w:rFonts w:ascii="Arial" w:hAnsi="Arial" w:cs="Arial"/>
          <w:szCs w:val="24"/>
          <w:lang w:eastAsia="es-CO"/>
        </w:rPr>
        <w:t>;</w:t>
      </w:r>
      <w:r w:rsidR="003A38E1" w:rsidRPr="001010AD">
        <w:rPr>
          <w:rFonts w:ascii="Arial" w:hAnsi="Arial" w:cs="Arial"/>
          <w:szCs w:val="24"/>
          <w:lang w:eastAsia="es-CO"/>
        </w:rPr>
        <w:t xml:space="preserve"> </w:t>
      </w:r>
      <w:r w:rsidR="002B39BA" w:rsidRPr="001010AD">
        <w:rPr>
          <w:rFonts w:ascii="Arial" w:hAnsi="Arial" w:cs="Arial"/>
          <w:szCs w:val="24"/>
          <w:lang w:eastAsia="es-CO"/>
        </w:rPr>
        <w:t xml:space="preserve">que </w:t>
      </w:r>
      <w:r w:rsidR="00B616A2" w:rsidRPr="001010AD">
        <w:rPr>
          <w:rFonts w:ascii="Arial" w:hAnsi="Arial" w:cs="Arial"/>
          <w:szCs w:val="24"/>
          <w:lang w:eastAsia="es-CO"/>
        </w:rPr>
        <w:t>se reafirmó en el literal b) del artículo 1 del Acuerdo 049 de 1990,</w:t>
      </w:r>
      <w:r w:rsidR="0070656E" w:rsidRPr="001010AD">
        <w:rPr>
          <w:rFonts w:ascii="Arial" w:hAnsi="Arial" w:cs="Arial"/>
          <w:szCs w:val="24"/>
          <w:lang w:eastAsia="es-CO"/>
        </w:rPr>
        <w:t xml:space="preserve"> fecha</w:t>
      </w:r>
      <w:r w:rsidR="00B616A2" w:rsidRPr="001010AD">
        <w:rPr>
          <w:rFonts w:ascii="Arial" w:hAnsi="Arial" w:cs="Arial"/>
          <w:szCs w:val="24"/>
          <w:lang w:eastAsia="es-CO"/>
        </w:rPr>
        <w:t xml:space="preserve"> </w:t>
      </w:r>
      <w:r w:rsidR="00097A8B" w:rsidRPr="001010AD">
        <w:rPr>
          <w:rFonts w:ascii="Arial" w:hAnsi="Arial" w:cs="Arial"/>
          <w:szCs w:val="24"/>
          <w:lang w:eastAsia="es-CO"/>
        </w:rPr>
        <w:t xml:space="preserve">que </w:t>
      </w:r>
      <w:r w:rsidR="001A03E1" w:rsidRPr="001010AD">
        <w:rPr>
          <w:rFonts w:ascii="Arial" w:hAnsi="Arial" w:cs="Arial"/>
          <w:szCs w:val="24"/>
          <w:lang w:eastAsia="es-CO"/>
        </w:rPr>
        <w:t>en la que se acreditó</w:t>
      </w:r>
      <w:r w:rsidR="006E6BBB" w:rsidRPr="001010AD">
        <w:rPr>
          <w:rFonts w:ascii="Arial" w:hAnsi="Arial" w:cs="Arial"/>
          <w:szCs w:val="24"/>
          <w:lang w:eastAsia="es-CO"/>
        </w:rPr>
        <w:t xml:space="preserve"> ya se encontraba vinculada al servicio de la entidad, </w:t>
      </w:r>
      <w:r w:rsidR="005E2C84" w:rsidRPr="001010AD">
        <w:rPr>
          <w:rFonts w:ascii="Arial" w:hAnsi="Arial" w:cs="Arial"/>
          <w:szCs w:val="24"/>
          <w:lang w:eastAsia="es-CO"/>
        </w:rPr>
        <w:t>pues solo vino a hacerlo a</w:t>
      </w:r>
      <w:r w:rsidR="006E6BBB" w:rsidRPr="001010AD">
        <w:rPr>
          <w:rFonts w:ascii="Arial" w:hAnsi="Arial" w:cs="Arial"/>
          <w:szCs w:val="24"/>
          <w:lang w:eastAsia="es-CO"/>
        </w:rPr>
        <w:t xml:space="preserve"> partir del 01-03-1991 (fl.284</w:t>
      </w:r>
      <w:r w:rsidR="005E2C84" w:rsidRPr="001010AD">
        <w:rPr>
          <w:rFonts w:ascii="Arial" w:hAnsi="Arial" w:cs="Arial"/>
          <w:szCs w:val="24"/>
          <w:lang w:eastAsia="es-CO"/>
        </w:rPr>
        <w:t>),</w:t>
      </w:r>
      <w:r w:rsidR="002B39BA" w:rsidRPr="001010AD">
        <w:rPr>
          <w:rFonts w:ascii="Arial" w:hAnsi="Arial" w:cs="Arial"/>
          <w:szCs w:val="24"/>
          <w:lang w:eastAsia="es-CO"/>
        </w:rPr>
        <w:t xml:space="preserve"> semanas que</w:t>
      </w:r>
      <w:r w:rsidR="009909B4" w:rsidRPr="001010AD">
        <w:rPr>
          <w:rFonts w:ascii="Arial" w:hAnsi="Arial" w:cs="Arial"/>
          <w:szCs w:val="24"/>
          <w:lang w:eastAsia="es-CO"/>
        </w:rPr>
        <w:t xml:space="preserve"> se tornan necesarias para adquirir la prestaci</w:t>
      </w:r>
      <w:r w:rsidR="004E697D" w:rsidRPr="001010AD">
        <w:rPr>
          <w:rFonts w:ascii="Arial" w:hAnsi="Arial" w:cs="Arial"/>
          <w:szCs w:val="24"/>
          <w:lang w:eastAsia="es-CO"/>
        </w:rPr>
        <w:t>ón reclamada.</w:t>
      </w:r>
    </w:p>
    <w:p w:rsidR="005E2C84" w:rsidRPr="001010AD" w:rsidRDefault="002B1391" w:rsidP="00745E43">
      <w:pPr>
        <w:spacing w:before="100" w:beforeAutospacing="1" w:after="100" w:afterAutospacing="1" w:line="276" w:lineRule="auto"/>
        <w:jc w:val="both"/>
        <w:rPr>
          <w:rFonts w:ascii="Arial" w:hAnsi="Arial" w:cs="Arial"/>
          <w:szCs w:val="24"/>
          <w:lang w:val="es-ES"/>
        </w:rPr>
      </w:pPr>
      <w:r w:rsidRPr="001010AD">
        <w:rPr>
          <w:rFonts w:ascii="Arial" w:hAnsi="Arial" w:cs="Arial"/>
          <w:szCs w:val="24"/>
          <w:lang w:val="es-ES"/>
        </w:rPr>
        <w:t xml:space="preserve">Por su parte, </w:t>
      </w:r>
      <w:r w:rsidR="0070656E" w:rsidRPr="001010AD">
        <w:rPr>
          <w:rFonts w:ascii="Arial" w:hAnsi="Arial" w:cs="Arial"/>
          <w:szCs w:val="24"/>
          <w:lang w:val="es-ES"/>
        </w:rPr>
        <w:t>a folio 295</w:t>
      </w:r>
      <w:r w:rsidR="002175B1" w:rsidRPr="001010AD">
        <w:rPr>
          <w:rFonts w:ascii="Arial" w:hAnsi="Arial" w:cs="Arial"/>
          <w:szCs w:val="24"/>
          <w:lang w:val="es-ES"/>
        </w:rPr>
        <w:t xml:space="preserve"> C.1</w:t>
      </w:r>
      <w:r w:rsidR="0070656E" w:rsidRPr="001010AD">
        <w:rPr>
          <w:rFonts w:ascii="Arial" w:hAnsi="Arial" w:cs="Arial"/>
          <w:szCs w:val="24"/>
          <w:lang w:val="es-ES"/>
        </w:rPr>
        <w:t>, aparece</w:t>
      </w:r>
      <w:r w:rsidRPr="001010AD">
        <w:rPr>
          <w:rFonts w:ascii="Arial" w:hAnsi="Arial" w:cs="Arial"/>
          <w:szCs w:val="24"/>
          <w:lang w:val="es-ES"/>
        </w:rPr>
        <w:t xml:space="preserve"> un certificado expedido por el Jefe de Departamento Nacional de Compensaciones y Beneficios (E) del ISS, de fecha 05 de noviembre de 2003-fl. 298-, en donde comunica que la demandante laboró desde el 03 de enero de 1991 hasta el 25 de junio de 2003, en el cargo de ayudante, razón por la que l</w:t>
      </w:r>
      <w:r w:rsidR="00745E43" w:rsidRPr="001010AD">
        <w:rPr>
          <w:rFonts w:ascii="Arial" w:hAnsi="Arial" w:cs="Arial"/>
          <w:szCs w:val="24"/>
          <w:lang w:val="es-ES"/>
        </w:rPr>
        <w:t>a Juez</w:t>
      </w:r>
      <w:r w:rsidR="001A03E1" w:rsidRPr="001010AD">
        <w:rPr>
          <w:rFonts w:ascii="Arial" w:hAnsi="Arial" w:cs="Arial"/>
          <w:szCs w:val="24"/>
          <w:lang w:val="es-ES"/>
        </w:rPr>
        <w:t>a</w:t>
      </w:r>
      <w:r w:rsidR="00745E43" w:rsidRPr="001010AD">
        <w:rPr>
          <w:rFonts w:ascii="Arial" w:hAnsi="Arial" w:cs="Arial"/>
          <w:szCs w:val="24"/>
          <w:lang w:val="es-ES"/>
        </w:rPr>
        <w:t xml:space="preserve"> de Instancia  </w:t>
      </w:r>
      <w:r w:rsidRPr="001010AD">
        <w:rPr>
          <w:rFonts w:ascii="Arial" w:hAnsi="Arial" w:cs="Arial"/>
          <w:szCs w:val="24"/>
          <w:lang w:val="es-ES"/>
        </w:rPr>
        <w:t>dispuso incluir dos ciclos de enero y febrero de 1991, habida cuenta que se afilió a la demandante hasta el mes de marzo de 1991, equivalente a 8.57 semanas, lo cual en principio sería errado, pues lo correcto sería  adicionar</w:t>
      </w:r>
      <w:r w:rsidR="00745E43" w:rsidRPr="001010AD">
        <w:rPr>
          <w:rFonts w:ascii="Arial" w:hAnsi="Arial" w:cs="Arial"/>
          <w:szCs w:val="24"/>
          <w:lang w:val="es-ES"/>
        </w:rPr>
        <w:t xml:space="preserve"> por el primer ciclo 3.86 </w:t>
      </w:r>
      <w:r w:rsidRPr="001010AD">
        <w:rPr>
          <w:rFonts w:ascii="Arial" w:hAnsi="Arial" w:cs="Arial"/>
          <w:szCs w:val="24"/>
          <w:lang w:val="es-ES"/>
        </w:rPr>
        <w:t>semanas</w:t>
      </w:r>
      <w:r w:rsidR="00745E43" w:rsidRPr="001010AD">
        <w:rPr>
          <w:rFonts w:ascii="Arial" w:hAnsi="Arial" w:cs="Arial"/>
          <w:szCs w:val="24"/>
          <w:lang w:val="es-ES"/>
        </w:rPr>
        <w:t>, para un total de 8.15</w:t>
      </w:r>
      <w:r w:rsidRPr="001010AD">
        <w:rPr>
          <w:rFonts w:ascii="Arial" w:hAnsi="Arial" w:cs="Arial"/>
          <w:szCs w:val="24"/>
          <w:lang w:val="es-ES"/>
        </w:rPr>
        <w:t>,</w:t>
      </w:r>
      <w:r w:rsidR="00745E43" w:rsidRPr="001010AD">
        <w:rPr>
          <w:rFonts w:ascii="Arial" w:hAnsi="Arial" w:cs="Arial"/>
          <w:szCs w:val="24"/>
          <w:lang w:val="es-ES"/>
        </w:rPr>
        <w:t xml:space="preserve"> pero como inclusive</w:t>
      </w:r>
      <w:r w:rsidRPr="001010AD">
        <w:rPr>
          <w:rFonts w:ascii="Arial" w:hAnsi="Arial" w:cs="Arial"/>
          <w:szCs w:val="24"/>
          <w:lang w:val="es-ES"/>
        </w:rPr>
        <w:t xml:space="preserve"> </w:t>
      </w:r>
      <w:r w:rsidR="00745E43" w:rsidRPr="001010AD">
        <w:rPr>
          <w:rFonts w:ascii="Arial" w:hAnsi="Arial" w:cs="Arial"/>
          <w:szCs w:val="24"/>
          <w:lang w:val="es-ES"/>
        </w:rPr>
        <w:t xml:space="preserve">éstos se encuentran </w:t>
      </w:r>
      <w:r w:rsidRPr="001010AD">
        <w:rPr>
          <w:rFonts w:ascii="Arial" w:hAnsi="Arial" w:cs="Arial"/>
          <w:szCs w:val="24"/>
          <w:lang w:val="es-ES"/>
        </w:rPr>
        <w:t>inmersos en las consecuencias de la afiliación tardía</w:t>
      </w:r>
      <w:r w:rsidR="002175B1" w:rsidRPr="001010AD">
        <w:rPr>
          <w:rFonts w:ascii="Arial" w:hAnsi="Arial" w:cs="Arial"/>
          <w:szCs w:val="24"/>
          <w:lang w:val="es-ES"/>
        </w:rPr>
        <w:t>,</w:t>
      </w:r>
      <w:r w:rsidRPr="001010AD">
        <w:rPr>
          <w:rFonts w:ascii="Arial" w:hAnsi="Arial" w:cs="Arial"/>
          <w:szCs w:val="24"/>
          <w:lang w:val="es-ES"/>
        </w:rPr>
        <w:t xml:space="preserve"> </w:t>
      </w:r>
      <w:r w:rsidR="00D75024" w:rsidRPr="001010AD">
        <w:rPr>
          <w:rFonts w:ascii="Arial" w:hAnsi="Arial" w:cs="Arial"/>
          <w:szCs w:val="24"/>
          <w:lang w:val="es-ES"/>
        </w:rPr>
        <w:t>no se modificar</w:t>
      </w:r>
      <w:r w:rsidR="00745E43" w:rsidRPr="001010AD">
        <w:rPr>
          <w:rFonts w:ascii="Arial" w:hAnsi="Arial" w:cs="Arial"/>
          <w:szCs w:val="24"/>
          <w:lang w:val="es-ES"/>
        </w:rPr>
        <w:t>á.</w:t>
      </w:r>
    </w:p>
    <w:p w:rsidR="002B1391" w:rsidRPr="001010AD" w:rsidRDefault="005E2C84" w:rsidP="005E2C84">
      <w:pPr>
        <w:shd w:val="clear" w:color="auto" w:fill="FFFFFF"/>
        <w:tabs>
          <w:tab w:val="left" w:pos="5197"/>
        </w:tabs>
        <w:spacing w:line="276" w:lineRule="auto"/>
        <w:jc w:val="both"/>
        <w:rPr>
          <w:rFonts w:ascii="Arial" w:hAnsi="Arial" w:cs="Arial"/>
          <w:szCs w:val="24"/>
          <w:lang w:eastAsia="es-CO"/>
        </w:rPr>
      </w:pPr>
      <w:r w:rsidRPr="001010AD">
        <w:rPr>
          <w:rFonts w:ascii="Arial" w:hAnsi="Arial" w:cs="Arial"/>
          <w:szCs w:val="24"/>
          <w:lang w:eastAsia="es-CO"/>
        </w:rPr>
        <w:t xml:space="preserve">Bajo esa circunstancia, tal y como se expuso líneas atrás, esa omisión no </w:t>
      </w:r>
      <w:r w:rsidR="002175B1" w:rsidRPr="001010AD">
        <w:rPr>
          <w:rFonts w:ascii="Arial" w:hAnsi="Arial" w:cs="Arial"/>
          <w:szCs w:val="24"/>
          <w:lang w:eastAsia="es-CO"/>
        </w:rPr>
        <w:t>constituye</w:t>
      </w:r>
      <w:r w:rsidRPr="001010AD">
        <w:rPr>
          <w:rFonts w:ascii="Arial" w:hAnsi="Arial" w:cs="Arial"/>
          <w:szCs w:val="24"/>
          <w:lang w:eastAsia="es-CO"/>
        </w:rPr>
        <w:t xml:space="preserve"> mora </w:t>
      </w:r>
      <w:r w:rsidR="00A05CED" w:rsidRPr="001010AD">
        <w:rPr>
          <w:rFonts w:ascii="Arial" w:hAnsi="Arial" w:cs="Arial"/>
          <w:szCs w:val="24"/>
          <w:lang w:eastAsia="es-CO"/>
        </w:rPr>
        <w:t xml:space="preserve">sino </w:t>
      </w:r>
      <w:r w:rsidRPr="001010AD">
        <w:rPr>
          <w:rFonts w:ascii="Arial" w:hAnsi="Arial" w:cs="Arial"/>
          <w:szCs w:val="24"/>
          <w:lang w:eastAsia="es-CO"/>
        </w:rPr>
        <w:t>afiliación tardía del</w:t>
      </w:r>
      <w:r w:rsidR="00A05CED" w:rsidRPr="001010AD">
        <w:rPr>
          <w:rFonts w:ascii="Arial" w:hAnsi="Arial" w:cs="Arial"/>
          <w:szCs w:val="24"/>
          <w:lang w:eastAsia="es-CO"/>
        </w:rPr>
        <w:t xml:space="preserve"> ISS</w:t>
      </w:r>
      <w:r w:rsidRPr="001010AD">
        <w:rPr>
          <w:rFonts w:ascii="Arial" w:hAnsi="Arial" w:cs="Arial"/>
          <w:szCs w:val="24"/>
          <w:lang w:eastAsia="es-CO"/>
        </w:rPr>
        <w:t xml:space="preserve">, en su calidad de empleadora; lo que trae como consecuencia la correspondiente orden </w:t>
      </w:r>
      <w:r w:rsidR="002175B1" w:rsidRPr="001010AD">
        <w:rPr>
          <w:rFonts w:ascii="Arial" w:hAnsi="Arial" w:cs="Arial"/>
          <w:szCs w:val="24"/>
          <w:lang w:eastAsia="es-CO"/>
        </w:rPr>
        <w:t xml:space="preserve">de pagar </w:t>
      </w:r>
      <w:r w:rsidRPr="001010AD">
        <w:rPr>
          <w:rFonts w:ascii="Arial" w:hAnsi="Arial" w:cs="Arial"/>
          <w:szCs w:val="24"/>
          <w:lang w:eastAsia="es-CO"/>
        </w:rPr>
        <w:t xml:space="preserve">el </w:t>
      </w:r>
      <w:r w:rsidR="00694C50" w:rsidRPr="001010AD">
        <w:rPr>
          <w:rFonts w:ascii="Arial" w:hAnsi="Arial" w:cs="Arial"/>
          <w:szCs w:val="24"/>
          <w:lang w:eastAsia="es-CO"/>
        </w:rPr>
        <w:t xml:space="preserve">cálculo actuarial, </w:t>
      </w:r>
      <w:r w:rsidR="002175B1" w:rsidRPr="001010AD">
        <w:rPr>
          <w:rFonts w:ascii="Arial" w:hAnsi="Arial" w:cs="Arial"/>
          <w:szCs w:val="24"/>
          <w:lang w:eastAsia="es-CO"/>
        </w:rPr>
        <w:t xml:space="preserve">que arroje desde que </w:t>
      </w:r>
      <w:r w:rsidR="00DB040A" w:rsidRPr="001010AD">
        <w:rPr>
          <w:rFonts w:ascii="Arial" w:hAnsi="Arial" w:cs="Arial"/>
          <w:szCs w:val="24"/>
          <w:lang w:eastAsia="es-CO"/>
        </w:rPr>
        <w:t xml:space="preserve">inició la prestación del servicio y hasta que </w:t>
      </w:r>
      <w:r w:rsidR="00694C50" w:rsidRPr="001010AD">
        <w:rPr>
          <w:rFonts w:ascii="Arial" w:hAnsi="Arial" w:cs="Arial"/>
          <w:szCs w:val="24"/>
          <w:lang w:eastAsia="es-CO"/>
        </w:rPr>
        <w:t xml:space="preserve">efectivamente se afilió, que en </w:t>
      </w:r>
      <w:r w:rsidR="002175B1" w:rsidRPr="001010AD">
        <w:rPr>
          <w:rFonts w:ascii="Arial" w:hAnsi="Arial" w:cs="Arial"/>
          <w:szCs w:val="24"/>
          <w:lang w:eastAsia="es-CO"/>
        </w:rPr>
        <w:t>el caso de marras, sería desde</w:t>
      </w:r>
      <w:r w:rsidR="00694C50" w:rsidRPr="001010AD">
        <w:rPr>
          <w:rFonts w:ascii="Arial" w:hAnsi="Arial" w:cs="Arial"/>
          <w:szCs w:val="24"/>
          <w:lang w:eastAsia="es-CO"/>
        </w:rPr>
        <w:t xml:space="preserve"> agosto del 1988 y hasta el mes de marzo de 1991;</w:t>
      </w:r>
      <w:r w:rsidR="001A03E1" w:rsidRPr="001010AD">
        <w:rPr>
          <w:rFonts w:ascii="Arial" w:hAnsi="Arial" w:cs="Arial"/>
          <w:szCs w:val="24"/>
          <w:lang w:eastAsia="es-CO"/>
        </w:rPr>
        <w:t xml:space="preserve"> no obstante</w:t>
      </w:r>
      <w:r w:rsidR="00694C50" w:rsidRPr="001010AD">
        <w:rPr>
          <w:rFonts w:ascii="Arial" w:hAnsi="Arial" w:cs="Arial"/>
          <w:szCs w:val="24"/>
          <w:lang w:eastAsia="es-CO"/>
        </w:rPr>
        <w:t>, como la Juez de Instancia, asimiló las consecuencias de la afiliació</w:t>
      </w:r>
      <w:r w:rsidR="002175B1" w:rsidRPr="001010AD">
        <w:rPr>
          <w:rFonts w:ascii="Arial" w:hAnsi="Arial" w:cs="Arial"/>
          <w:szCs w:val="24"/>
          <w:lang w:eastAsia="es-CO"/>
        </w:rPr>
        <w:t>n tardía con la mora, al solo ordenar</w:t>
      </w:r>
      <w:r w:rsidR="00694C50" w:rsidRPr="001010AD">
        <w:rPr>
          <w:rFonts w:ascii="Arial" w:hAnsi="Arial" w:cs="Arial"/>
          <w:szCs w:val="24"/>
          <w:lang w:eastAsia="es-CO"/>
        </w:rPr>
        <w:t xml:space="preserve"> el pago</w:t>
      </w:r>
      <w:r w:rsidR="009A45F3" w:rsidRPr="001010AD">
        <w:rPr>
          <w:rFonts w:ascii="Arial" w:hAnsi="Arial" w:cs="Arial"/>
          <w:szCs w:val="24"/>
          <w:lang w:eastAsia="es-CO"/>
        </w:rPr>
        <w:t xml:space="preserve"> de los periodos acreditados por la parte demandante</w:t>
      </w:r>
      <w:r w:rsidR="00C25EDD" w:rsidRPr="001010AD">
        <w:rPr>
          <w:rFonts w:ascii="Arial" w:hAnsi="Arial" w:cs="Arial"/>
          <w:szCs w:val="24"/>
          <w:lang w:eastAsia="es-CO"/>
        </w:rPr>
        <w:t xml:space="preserve"> en ese lapso</w:t>
      </w:r>
      <w:r w:rsidR="009A45F3" w:rsidRPr="001010AD">
        <w:rPr>
          <w:rFonts w:ascii="Arial" w:hAnsi="Arial" w:cs="Arial"/>
          <w:szCs w:val="24"/>
          <w:lang w:eastAsia="es-CO"/>
        </w:rPr>
        <w:t xml:space="preserve">, y </w:t>
      </w:r>
      <w:r w:rsidR="00C25EDD" w:rsidRPr="001010AD">
        <w:rPr>
          <w:rFonts w:ascii="Arial" w:hAnsi="Arial" w:cs="Arial"/>
          <w:szCs w:val="24"/>
          <w:lang w:eastAsia="es-CO"/>
        </w:rPr>
        <w:t xml:space="preserve">dado que con </w:t>
      </w:r>
      <w:r w:rsidR="00745E43" w:rsidRPr="001010AD">
        <w:rPr>
          <w:rFonts w:ascii="Arial" w:hAnsi="Arial" w:cs="Arial"/>
          <w:szCs w:val="24"/>
          <w:lang w:eastAsia="es-CO"/>
        </w:rPr>
        <w:t>éstas</w:t>
      </w:r>
      <w:r w:rsidR="00C25EDD" w:rsidRPr="001010AD">
        <w:rPr>
          <w:rFonts w:ascii="Arial" w:hAnsi="Arial" w:cs="Arial"/>
          <w:szCs w:val="24"/>
          <w:lang w:eastAsia="es-CO"/>
        </w:rPr>
        <w:t xml:space="preserve"> encontró satisfechos los requisito</w:t>
      </w:r>
      <w:r w:rsidR="002175B1" w:rsidRPr="001010AD">
        <w:rPr>
          <w:rFonts w:ascii="Arial" w:hAnsi="Arial" w:cs="Arial"/>
          <w:szCs w:val="24"/>
          <w:lang w:eastAsia="es-CO"/>
        </w:rPr>
        <w:t xml:space="preserve">s para la prestación reclamado; </w:t>
      </w:r>
      <w:r w:rsidR="00C25EDD" w:rsidRPr="001010AD">
        <w:rPr>
          <w:rFonts w:ascii="Arial" w:hAnsi="Arial" w:cs="Arial"/>
          <w:szCs w:val="24"/>
          <w:lang w:eastAsia="es-CO"/>
        </w:rPr>
        <w:t>aunado al hecho que en tal sentido no se presentó reparo y se revisa la decisión en grad</w:t>
      </w:r>
      <w:r w:rsidR="00351732" w:rsidRPr="001010AD">
        <w:rPr>
          <w:rFonts w:ascii="Arial" w:hAnsi="Arial" w:cs="Arial"/>
          <w:szCs w:val="24"/>
          <w:lang w:eastAsia="es-CO"/>
        </w:rPr>
        <w:t>o jurisdiccional de consulta,</w:t>
      </w:r>
      <w:r w:rsidR="00C25EDD" w:rsidRPr="001010AD">
        <w:rPr>
          <w:rFonts w:ascii="Arial" w:hAnsi="Arial" w:cs="Arial"/>
          <w:szCs w:val="24"/>
          <w:lang w:eastAsia="es-CO"/>
        </w:rPr>
        <w:t xml:space="preserve"> esta Colegiatura no dispondrá nada en ese sentido. </w:t>
      </w:r>
    </w:p>
    <w:p w:rsidR="00C25EDD" w:rsidRPr="001010AD" w:rsidRDefault="00C25EDD" w:rsidP="005E2C84">
      <w:pPr>
        <w:shd w:val="clear" w:color="auto" w:fill="FFFFFF"/>
        <w:tabs>
          <w:tab w:val="left" w:pos="5197"/>
        </w:tabs>
        <w:spacing w:line="276" w:lineRule="auto"/>
        <w:jc w:val="both"/>
        <w:rPr>
          <w:rFonts w:ascii="Arial" w:hAnsi="Arial" w:cs="Arial"/>
          <w:szCs w:val="24"/>
          <w:lang w:eastAsia="es-CO"/>
        </w:rPr>
      </w:pPr>
    </w:p>
    <w:p w:rsidR="00745E43" w:rsidRPr="001010AD" w:rsidRDefault="00745E43" w:rsidP="005E2C84">
      <w:pPr>
        <w:shd w:val="clear" w:color="auto" w:fill="FFFFFF"/>
        <w:tabs>
          <w:tab w:val="left" w:pos="5197"/>
        </w:tabs>
        <w:spacing w:line="276" w:lineRule="auto"/>
        <w:jc w:val="both"/>
        <w:rPr>
          <w:rFonts w:ascii="Arial" w:hAnsi="Arial" w:cs="Arial"/>
          <w:szCs w:val="24"/>
          <w:lang w:eastAsia="es-CO"/>
        </w:rPr>
      </w:pPr>
      <w:r w:rsidRPr="001010AD">
        <w:rPr>
          <w:rFonts w:ascii="Arial" w:hAnsi="Arial" w:cs="Arial"/>
          <w:szCs w:val="24"/>
          <w:lang w:eastAsia="es-CO"/>
        </w:rPr>
        <w:t xml:space="preserve">Así pues, se </w:t>
      </w:r>
      <w:r w:rsidR="00656AA6" w:rsidRPr="001010AD">
        <w:rPr>
          <w:rFonts w:ascii="Arial" w:hAnsi="Arial" w:cs="Arial"/>
          <w:szCs w:val="24"/>
          <w:lang w:eastAsia="es-CO"/>
        </w:rPr>
        <w:t xml:space="preserve">enuncian los periodos acreditados y tenidos en cuenta </w:t>
      </w:r>
      <w:r w:rsidR="004A7F07" w:rsidRPr="001010AD">
        <w:rPr>
          <w:rFonts w:ascii="Arial" w:hAnsi="Arial" w:cs="Arial"/>
          <w:szCs w:val="24"/>
          <w:lang w:eastAsia="es-CO"/>
        </w:rPr>
        <w:t xml:space="preserve">por la a quo, </w:t>
      </w:r>
      <w:r w:rsidR="00656AA6" w:rsidRPr="001010AD">
        <w:rPr>
          <w:rFonts w:ascii="Arial" w:hAnsi="Arial" w:cs="Arial"/>
          <w:szCs w:val="24"/>
          <w:lang w:eastAsia="es-CO"/>
        </w:rPr>
        <w:t>para efectos del pago del cálculo act</w:t>
      </w:r>
      <w:r w:rsidR="004A7F07" w:rsidRPr="001010AD">
        <w:rPr>
          <w:rFonts w:ascii="Arial" w:hAnsi="Arial" w:cs="Arial"/>
          <w:szCs w:val="24"/>
          <w:lang w:eastAsia="es-CO"/>
        </w:rPr>
        <w:t>uarial, los cuales son:</w:t>
      </w:r>
      <w:r w:rsidR="002175B1" w:rsidRPr="001010AD">
        <w:rPr>
          <w:rFonts w:ascii="Arial" w:hAnsi="Arial" w:cs="Arial"/>
          <w:szCs w:val="24"/>
          <w:lang w:eastAsia="es-CO"/>
        </w:rPr>
        <w:t xml:space="preserve"> agosto de </w:t>
      </w:r>
      <w:r w:rsidR="00656AA6" w:rsidRPr="001010AD">
        <w:rPr>
          <w:rFonts w:ascii="Arial" w:hAnsi="Arial" w:cs="Arial"/>
          <w:szCs w:val="24"/>
          <w:lang w:eastAsia="es-CO"/>
        </w:rPr>
        <w:t xml:space="preserve">1988, </w:t>
      </w:r>
      <w:r w:rsidR="002B39BA" w:rsidRPr="001010AD">
        <w:rPr>
          <w:rFonts w:ascii="Arial" w:hAnsi="Arial" w:cs="Arial"/>
          <w:szCs w:val="24"/>
          <w:lang w:eastAsia="es-CO"/>
        </w:rPr>
        <w:t xml:space="preserve">febrero, </w:t>
      </w:r>
      <w:r w:rsidR="002175B1" w:rsidRPr="001010AD">
        <w:rPr>
          <w:rFonts w:ascii="Arial" w:hAnsi="Arial" w:cs="Arial"/>
          <w:szCs w:val="24"/>
          <w:lang w:eastAsia="es-CO"/>
        </w:rPr>
        <w:t>abril</w:t>
      </w:r>
      <w:r w:rsidR="00656AA6" w:rsidRPr="001010AD">
        <w:rPr>
          <w:rFonts w:ascii="Arial" w:hAnsi="Arial" w:cs="Arial"/>
          <w:szCs w:val="24"/>
          <w:lang w:eastAsia="es-CO"/>
        </w:rPr>
        <w:t xml:space="preserve">, </w:t>
      </w:r>
      <w:r w:rsidR="002175B1" w:rsidRPr="001010AD">
        <w:rPr>
          <w:rFonts w:ascii="Arial" w:hAnsi="Arial" w:cs="Arial"/>
          <w:szCs w:val="24"/>
          <w:lang w:eastAsia="es-CO"/>
        </w:rPr>
        <w:t>julio</w:t>
      </w:r>
      <w:r w:rsidR="00656AA6" w:rsidRPr="001010AD">
        <w:rPr>
          <w:rFonts w:ascii="Arial" w:hAnsi="Arial" w:cs="Arial"/>
          <w:szCs w:val="24"/>
          <w:lang w:eastAsia="es-CO"/>
        </w:rPr>
        <w:t xml:space="preserve">, </w:t>
      </w:r>
      <w:r w:rsidR="002175B1" w:rsidRPr="001010AD">
        <w:rPr>
          <w:rFonts w:ascii="Arial" w:hAnsi="Arial" w:cs="Arial"/>
          <w:szCs w:val="24"/>
          <w:lang w:eastAsia="es-CO"/>
        </w:rPr>
        <w:t>agosto</w:t>
      </w:r>
      <w:r w:rsidR="00656AA6" w:rsidRPr="001010AD">
        <w:rPr>
          <w:rFonts w:ascii="Arial" w:hAnsi="Arial" w:cs="Arial"/>
          <w:szCs w:val="24"/>
          <w:lang w:eastAsia="es-CO"/>
        </w:rPr>
        <w:t xml:space="preserve">, </w:t>
      </w:r>
      <w:r w:rsidR="002175B1" w:rsidRPr="001010AD">
        <w:rPr>
          <w:rFonts w:ascii="Arial" w:hAnsi="Arial" w:cs="Arial"/>
          <w:szCs w:val="24"/>
          <w:lang w:eastAsia="es-CO"/>
        </w:rPr>
        <w:t>octubre</w:t>
      </w:r>
      <w:r w:rsidR="00656AA6" w:rsidRPr="001010AD">
        <w:rPr>
          <w:rFonts w:ascii="Arial" w:hAnsi="Arial" w:cs="Arial"/>
          <w:szCs w:val="24"/>
          <w:lang w:eastAsia="es-CO"/>
        </w:rPr>
        <w:t xml:space="preserve">, </w:t>
      </w:r>
      <w:r w:rsidR="002175B1" w:rsidRPr="001010AD">
        <w:rPr>
          <w:rFonts w:ascii="Arial" w:hAnsi="Arial" w:cs="Arial"/>
          <w:szCs w:val="24"/>
          <w:lang w:eastAsia="es-CO"/>
        </w:rPr>
        <w:t>noviembre</w:t>
      </w:r>
      <w:r w:rsidR="002B39BA" w:rsidRPr="001010AD">
        <w:rPr>
          <w:rFonts w:ascii="Arial" w:hAnsi="Arial" w:cs="Arial"/>
          <w:szCs w:val="24"/>
          <w:lang w:eastAsia="es-CO"/>
        </w:rPr>
        <w:t xml:space="preserve"> y</w:t>
      </w:r>
      <w:r w:rsidR="00656AA6" w:rsidRPr="001010AD">
        <w:rPr>
          <w:rFonts w:ascii="Arial" w:hAnsi="Arial" w:cs="Arial"/>
          <w:szCs w:val="24"/>
          <w:lang w:eastAsia="es-CO"/>
        </w:rPr>
        <w:t xml:space="preserve"> </w:t>
      </w:r>
      <w:r w:rsidR="002175B1" w:rsidRPr="001010AD">
        <w:rPr>
          <w:rFonts w:ascii="Arial" w:hAnsi="Arial" w:cs="Arial"/>
          <w:szCs w:val="24"/>
          <w:lang w:eastAsia="es-CO"/>
        </w:rPr>
        <w:t xml:space="preserve">diciembre de </w:t>
      </w:r>
      <w:r w:rsidR="002B39BA" w:rsidRPr="001010AD">
        <w:rPr>
          <w:rFonts w:ascii="Arial" w:hAnsi="Arial" w:cs="Arial"/>
          <w:szCs w:val="24"/>
          <w:lang w:eastAsia="es-CO"/>
        </w:rPr>
        <w:t>1989;</w:t>
      </w:r>
      <w:r w:rsidR="00656AA6" w:rsidRPr="001010AD">
        <w:rPr>
          <w:rFonts w:ascii="Arial" w:hAnsi="Arial" w:cs="Arial"/>
          <w:szCs w:val="24"/>
          <w:lang w:eastAsia="es-CO"/>
        </w:rPr>
        <w:t xml:space="preserve"> </w:t>
      </w:r>
      <w:r w:rsidR="002B39BA" w:rsidRPr="001010AD">
        <w:rPr>
          <w:rFonts w:ascii="Arial" w:hAnsi="Arial" w:cs="Arial"/>
          <w:szCs w:val="24"/>
          <w:lang w:eastAsia="es-CO"/>
        </w:rPr>
        <w:t xml:space="preserve">mayo, </w:t>
      </w:r>
      <w:r w:rsidR="002175B1" w:rsidRPr="001010AD">
        <w:rPr>
          <w:rFonts w:ascii="Arial" w:hAnsi="Arial" w:cs="Arial"/>
          <w:szCs w:val="24"/>
          <w:lang w:eastAsia="es-CO"/>
        </w:rPr>
        <w:t>julio</w:t>
      </w:r>
      <w:r w:rsidR="00656AA6" w:rsidRPr="001010AD">
        <w:rPr>
          <w:rFonts w:ascii="Arial" w:hAnsi="Arial" w:cs="Arial"/>
          <w:szCs w:val="24"/>
          <w:lang w:eastAsia="es-CO"/>
        </w:rPr>
        <w:t xml:space="preserve">, </w:t>
      </w:r>
      <w:r w:rsidR="002175B1" w:rsidRPr="001010AD">
        <w:rPr>
          <w:rFonts w:ascii="Arial" w:hAnsi="Arial" w:cs="Arial"/>
          <w:szCs w:val="24"/>
          <w:lang w:eastAsia="es-CO"/>
        </w:rPr>
        <w:t>septiembre</w:t>
      </w:r>
      <w:r w:rsidR="00656AA6" w:rsidRPr="001010AD">
        <w:rPr>
          <w:rFonts w:ascii="Arial" w:hAnsi="Arial" w:cs="Arial"/>
          <w:szCs w:val="24"/>
          <w:lang w:eastAsia="es-CO"/>
        </w:rPr>
        <w:t xml:space="preserve">, </w:t>
      </w:r>
      <w:r w:rsidR="002175B1" w:rsidRPr="001010AD">
        <w:rPr>
          <w:rFonts w:ascii="Arial" w:hAnsi="Arial" w:cs="Arial"/>
          <w:szCs w:val="24"/>
          <w:lang w:eastAsia="es-CO"/>
        </w:rPr>
        <w:t>octubre</w:t>
      </w:r>
      <w:r w:rsidR="00656AA6" w:rsidRPr="001010AD">
        <w:rPr>
          <w:rFonts w:ascii="Arial" w:hAnsi="Arial" w:cs="Arial"/>
          <w:szCs w:val="24"/>
          <w:lang w:eastAsia="es-CO"/>
        </w:rPr>
        <w:t xml:space="preserve">, </w:t>
      </w:r>
      <w:r w:rsidR="002175B1" w:rsidRPr="001010AD">
        <w:rPr>
          <w:rFonts w:ascii="Arial" w:hAnsi="Arial" w:cs="Arial"/>
          <w:szCs w:val="24"/>
          <w:lang w:eastAsia="es-CO"/>
        </w:rPr>
        <w:t xml:space="preserve">noviembre y diciembre de </w:t>
      </w:r>
      <w:r w:rsidR="00656AA6" w:rsidRPr="001010AD">
        <w:rPr>
          <w:rFonts w:ascii="Arial" w:hAnsi="Arial" w:cs="Arial"/>
          <w:szCs w:val="24"/>
          <w:lang w:eastAsia="es-CO"/>
        </w:rPr>
        <w:t>1990, que corresponden a 60.06 semanas,</w:t>
      </w:r>
      <w:r w:rsidR="001A4070" w:rsidRPr="001010AD">
        <w:rPr>
          <w:rFonts w:ascii="Arial" w:hAnsi="Arial" w:cs="Arial"/>
          <w:szCs w:val="24"/>
          <w:lang w:eastAsia="es-CO"/>
        </w:rPr>
        <w:t xml:space="preserve"> que</w:t>
      </w:r>
      <w:r w:rsidR="00656AA6" w:rsidRPr="001010AD">
        <w:rPr>
          <w:rFonts w:ascii="Arial" w:hAnsi="Arial" w:cs="Arial"/>
          <w:szCs w:val="24"/>
          <w:lang w:eastAsia="es-CO"/>
        </w:rPr>
        <w:t xml:space="preserve"> sumadas con las 8.57 semanas</w:t>
      </w:r>
      <w:r w:rsidR="00E85F52" w:rsidRPr="001010AD">
        <w:rPr>
          <w:rFonts w:ascii="Arial" w:hAnsi="Arial" w:cs="Arial"/>
          <w:szCs w:val="24"/>
          <w:lang w:eastAsia="es-CO"/>
        </w:rPr>
        <w:t>- de los ciclos de enero y febrero de 1991</w:t>
      </w:r>
      <w:r w:rsidR="00656AA6" w:rsidRPr="001010AD">
        <w:rPr>
          <w:rFonts w:ascii="Arial" w:hAnsi="Arial" w:cs="Arial"/>
          <w:szCs w:val="24"/>
          <w:lang w:eastAsia="es-CO"/>
        </w:rPr>
        <w:t>, se obtiene un total de 68.63 semanas.</w:t>
      </w:r>
    </w:p>
    <w:p w:rsidR="001A03E1" w:rsidRPr="001010AD" w:rsidRDefault="001A03E1" w:rsidP="001A03E1">
      <w:pPr>
        <w:pStyle w:val="Textoindependiente"/>
        <w:spacing w:line="276" w:lineRule="auto"/>
        <w:contextualSpacing/>
      </w:pPr>
    </w:p>
    <w:p w:rsidR="001A03E1" w:rsidRPr="001010AD" w:rsidRDefault="001A03E1" w:rsidP="001A03E1">
      <w:pPr>
        <w:pStyle w:val="Textoindependiente"/>
        <w:spacing w:line="276" w:lineRule="auto"/>
        <w:contextualSpacing/>
      </w:pPr>
      <w:r w:rsidRPr="001010AD">
        <w:t xml:space="preserve">Ahora, estableció la jueza que el cálculo actuarial para algunos periodos debía realizarse teniendo en cuenta el monto del SMLMV, determinación que se avala </w:t>
      </w:r>
      <w:r w:rsidRPr="001010AD">
        <w:lastRenderedPageBreak/>
        <w:t>porque no se conoce el IBC para todas las épocas, pues de los documentos que militan a folios 22 al 35  c. 1ª Instancia, dan cuenta de algunos ciclos</w:t>
      </w:r>
      <w:r w:rsidR="00351732" w:rsidRPr="001010AD">
        <w:t xml:space="preserve"> solamente</w:t>
      </w:r>
      <w:r w:rsidRPr="001010AD">
        <w:t>.</w:t>
      </w:r>
    </w:p>
    <w:p w:rsidR="001A03E1" w:rsidRPr="001010AD" w:rsidRDefault="001A03E1" w:rsidP="001A03E1">
      <w:pPr>
        <w:pStyle w:val="Textoindependiente"/>
        <w:spacing w:line="276" w:lineRule="auto"/>
        <w:contextualSpacing/>
      </w:pPr>
    </w:p>
    <w:p w:rsidR="001A03E1" w:rsidRPr="001010AD" w:rsidRDefault="001A03E1" w:rsidP="001A03E1">
      <w:pPr>
        <w:pStyle w:val="Textoindependiente"/>
        <w:spacing w:line="276" w:lineRule="auto"/>
        <w:contextualSpacing/>
      </w:pPr>
      <w:r w:rsidRPr="001010AD">
        <w:t>Llegados a este punto, es importante precisar que la a quo, inicialmente consideró que debían adicionarse los ciclos de enero y febrero de 1991, que ascendían a 8.57 semanas; sin embargo, al momento de precisar</w:t>
      </w:r>
      <w:r w:rsidR="003F7491" w:rsidRPr="001010AD">
        <w:t xml:space="preserve"> qué</w:t>
      </w:r>
      <w:r w:rsidRPr="001010AD">
        <w:t xml:space="preserve"> cotizaciones se encontraban a cargo de la UGPP, las omitió, por lo que en esta Instancia en virtud al principio de consonancia, dispone que se incluyan a cargo de la entidad demandada, para lo cual deberá tomarse como IBC el SMLMV para la época que corresponde a $51.720.</w:t>
      </w:r>
    </w:p>
    <w:p w:rsidR="001A03E1" w:rsidRPr="001010AD" w:rsidRDefault="001A03E1" w:rsidP="005E2C84">
      <w:pPr>
        <w:shd w:val="clear" w:color="auto" w:fill="FFFFFF"/>
        <w:tabs>
          <w:tab w:val="left" w:pos="5197"/>
        </w:tabs>
        <w:spacing w:line="276" w:lineRule="auto"/>
        <w:jc w:val="both"/>
        <w:rPr>
          <w:rFonts w:ascii="Arial" w:hAnsi="Arial" w:cs="Arial"/>
          <w:szCs w:val="24"/>
          <w:lang w:eastAsia="es-CO"/>
        </w:rPr>
      </w:pPr>
    </w:p>
    <w:p w:rsidR="005E2C84" w:rsidRPr="001010AD" w:rsidRDefault="00C25EDD" w:rsidP="005E2C84">
      <w:pPr>
        <w:shd w:val="clear" w:color="auto" w:fill="FFFFFF"/>
        <w:tabs>
          <w:tab w:val="left" w:pos="5197"/>
        </w:tabs>
        <w:spacing w:line="276" w:lineRule="auto"/>
        <w:jc w:val="both"/>
        <w:rPr>
          <w:rFonts w:ascii="Arial" w:hAnsi="Arial" w:cs="Arial"/>
          <w:szCs w:val="24"/>
          <w:lang w:eastAsia="es-CO"/>
        </w:rPr>
      </w:pPr>
      <w:r w:rsidRPr="001010AD">
        <w:rPr>
          <w:rFonts w:ascii="Arial" w:hAnsi="Arial" w:cs="Arial"/>
          <w:szCs w:val="24"/>
          <w:lang w:eastAsia="es-CO"/>
        </w:rPr>
        <w:t xml:space="preserve">Entonces, </w:t>
      </w:r>
      <w:r w:rsidR="005E2C84" w:rsidRPr="001010AD">
        <w:rPr>
          <w:rFonts w:ascii="Arial" w:hAnsi="Arial" w:cs="Arial"/>
          <w:szCs w:val="24"/>
          <w:lang w:eastAsia="es-CO"/>
        </w:rPr>
        <w:t xml:space="preserve">una vez se haga efectivo </w:t>
      </w:r>
      <w:r w:rsidRPr="001010AD">
        <w:rPr>
          <w:rFonts w:ascii="Arial" w:hAnsi="Arial" w:cs="Arial"/>
          <w:szCs w:val="24"/>
          <w:lang w:eastAsia="es-CO"/>
        </w:rPr>
        <w:t xml:space="preserve">el pago del cálculo actuarial </w:t>
      </w:r>
      <w:r w:rsidR="005E2C84" w:rsidRPr="001010AD">
        <w:rPr>
          <w:rFonts w:ascii="Arial" w:hAnsi="Arial" w:cs="Arial"/>
          <w:szCs w:val="24"/>
          <w:lang w:eastAsia="es-CO"/>
        </w:rPr>
        <w:t xml:space="preserve">a favor de la respectiva administradora, a ésta le corresponde reconocer y pagar la prestación económica, pues de esa manera se garantizan los principios </w:t>
      </w:r>
      <w:r w:rsidR="001A4070" w:rsidRPr="001010AD">
        <w:rPr>
          <w:rFonts w:ascii="Arial" w:hAnsi="Arial" w:cs="Arial"/>
          <w:szCs w:val="24"/>
          <w:lang w:eastAsia="es-CO"/>
        </w:rPr>
        <w:t>referidos.</w:t>
      </w:r>
    </w:p>
    <w:p w:rsidR="006E6BBB" w:rsidRPr="001010AD" w:rsidRDefault="006E6BBB" w:rsidP="005E2C84">
      <w:pPr>
        <w:shd w:val="clear" w:color="auto" w:fill="FFFFFF"/>
        <w:tabs>
          <w:tab w:val="left" w:pos="5197"/>
        </w:tabs>
        <w:spacing w:line="276" w:lineRule="auto"/>
        <w:jc w:val="both"/>
        <w:rPr>
          <w:rFonts w:ascii="Arial" w:hAnsi="Arial" w:cs="Arial"/>
          <w:b/>
          <w:szCs w:val="24"/>
          <w:lang w:eastAsia="es-CO"/>
        </w:rPr>
      </w:pPr>
    </w:p>
    <w:p w:rsidR="00E85F52" w:rsidRPr="001010AD" w:rsidRDefault="00E85F52" w:rsidP="005E2C84">
      <w:pPr>
        <w:shd w:val="clear" w:color="auto" w:fill="FFFFFF"/>
        <w:tabs>
          <w:tab w:val="left" w:pos="5197"/>
        </w:tabs>
        <w:spacing w:line="276" w:lineRule="auto"/>
        <w:jc w:val="both"/>
        <w:rPr>
          <w:rFonts w:ascii="Arial" w:hAnsi="Arial" w:cs="Arial"/>
          <w:b/>
          <w:szCs w:val="24"/>
          <w:lang w:eastAsia="es-CO"/>
        </w:rPr>
      </w:pPr>
      <w:r w:rsidRPr="001010AD">
        <w:rPr>
          <w:rFonts w:ascii="Arial" w:hAnsi="Arial" w:cs="Arial"/>
          <w:b/>
          <w:szCs w:val="24"/>
          <w:lang w:eastAsia="es-CO"/>
        </w:rPr>
        <w:t>2.2. Responsable del Pago de los aportes adeudados por el extinto ISS, en calidad de empleador.</w:t>
      </w:r>
    </w:p>
    <w:p w:rsidR="00E85F52" w:rsidRPr="001010AD" w:rsidRDefault="00E85F52" w:rsidP="005E2C84">
      <w:pPr>
        <w:shd w:val="clear" w:color="auto" w:fill="FFFFFF"/>
        <w:tabs>
          <w:tab w:val="left" w:pos="5197"/>
        </w:tabs>
        <w:spacing w:line="276" w:lineRule="auto"/>
        <w:jc w:val="both"/>
        <w:rPr>
          <w:rFonts w:ascii="Arial" w:hAnsi="Arial" w:cs="Arial"/>
          <w:szCs w:val="24"/>
          <w:lang w:eastAsia="es-CO"/>
        </w:rPr>
      </w:pPr>
    </w:p>
    <w:p w:rsidR="00222AB2" w:rsidRPr="001010AD" w:rsidRDefault="00180F6C" w:rsidP="00222AB2">
      <w:pPr>
        <w:shd w:val="clear" w:color="auto" w:fill="FFFFFF"/>
        <w:tabs>
          <w:tab w:val="left" w:pos="5197"/>
        </w:tabs>
        <w:spacing w:line="276" w:lineRule="auto"/>
        <w:jc w:val="both"/>
        <w:rPr>
          <w:rFonts w:ascii="Arial" w:hAnsi="Arial" w:cs="Arial"/>
          <w:szCs w:val="24"/>
          <w:lang w:eastAsia="es-CO"/>
        </w:rPr>
      </w:pPr>
      <w:r w:rsidRPr="001010AD">
        <w:rPr>
          <w:rFonts w:ascii="Arial" w:hAnsi="Arial" w:cs="Arial"/>
          <w:szCs w:val="24"/>
          <w:lang w:eastAsia="es-CO"/>
        </w:rPr>
        <w:t xml:space="preserve">La ley 1151 de 2007, en su artículo 156, creó la Unidad Administrativa Especial de Gestión Pensional y Contribuciones Parafiscales de la Protección Social “UGPP”, adscrita al Ministerio de Hacienda y Crédito Público, </w:t>
      </w:r>
      <w:r w:rsidR="001A4070" w:rsidRPr="001010AD">
        <w:rPr>
          <w:rFonts w:ascii="Arial" w:hAnsi="Arial" w:cs="Arial"/>
          <w:szCs w:val="24"/>
          <w:lang w:eastAsia="es-CO"/>
        </w:rPr>
        <w:t>y le delegó</w:t>
      </w:r>
      <w:r w:rsidR="00C26826" w:rsidRPr="001010AD">
        <w:rPr>
          <w:rFonts w:ascii="Arial" w:hAnsi="Arial" w:cs="Arial"/>
          <w:szCs w:val="24"/>
          <w:lang w:eastAsia="es-CO"/>
        </w:rPr>
        <w:t xml:space="preserve"> </w:t>
      </w:r>
      <w:r w:rsidR="00222AB2" w:rsidRPr="001010AD">
        <w:rPr>
          <w:rFonts w:ascii="Arial" w:hAnsi="Arial" w:cs="Arial"/>
          <w:szCs w:val="24"/>
          <w:lang w:eastAsia="es-CO"/>
        </w:rPr>
        <w:t>el reconocimiento</w:t>
      </w:r>
      <w:r w:rsidR="001A4070" w:rsidRPr="001010AD">
        <w:rPr>
          <w:rFonts w:ascii="Arial" w:hAnsi="Arial" w:cs="Arial"/>
          <w:szCs w:val="24"/>
          <w:lang w:eastAsia="es-CO"/>
        </w:rPr>
        <w:t xml:space="preserve"> de derechos pensionales </w:t>
      </w:r>
      <w:r w:rsidR="00222AB2" w:rsidRPr="001010AD">
        <w:rPr>
          <w:rFonts w:ascii="Arial" w:hAnsi="Arial" w:cs="Arial"/>
          <w:szCs w:val="24"/>
          <w:lang w:eastAsia="es-CO"/>
        </w:rPr>
        <w:t xml:space="preserve">causados a cargo de administradoras del RPM del orden nacional, y de entidades públicas de </w:t>
      </w:r>
      <w:r w:rsidR="008B31E8" w:rsidRPr="001010AD">
        <w:rPr>
          <w:rFonts w:ascii="Arial" w:hAnsi="Arial" w:cs="Arial"/>
          <w:szCs w:val="24"/>
          <w:lang w:eastAsia="es-CO"/>
        </w:rPr>
        <w:t xml:space="preserve">ese orden, </w:t>
      </w:r>
      <w:r w:rsidR="001A4070" w:rsidRPr="001010AD">
        <w:rPr>
          <w:rFonts w:ascii="Arial" w:hAnsi="Arial" w:cs="Arial"/>
          <w:szCs w:val="24"/>
          <w:lang w:eastAsia="es-CO"/>
        </w:rPr>
        <w:t xml:space="preserve">que </w:t>
      </w:r>
      <w:r w:rsidR="00222AB2" w:rsidRPr="001010AD">
        <w:rPr>
          <w:rFonts w:ascii="Arial" w:hAnsi="Arial" w:cs="Arial"/>
          <w:szCs w:val="24"/>
          <w:lang w:eastAsia="es-CO"/>
        </w:rPr>
        <w:t>haya</w:t>
      </w:r>
      <w:r w:rsidR="001A4070" w:rsidRPr="001010AD">
        <w:rPr>
          <w:rFonts w:ascii="Arial" w:hAnsi="Arial" w:cs="Arial"/>
          <w:szCs w:val="24"/>
          <w:lang w:eastAsia="es-CO"/>
        </w:rPr>
        <w:t>n</w:t>
      </w:r>
      <w:r w:rsidR="00222AB2" w:rsidRPr="001010AD">
        <w:rPr>
          <w:rFonts w:ascii="Arial" w:hAnsi="Arial" w:cs="Arial"/>
          <w:szCs w:val="24"/>
          <w:lang w:eastAsia="es-CO"/>
        </w:rPr>
        <w:t xml:space="preserve"> decret</w:t>
      </w:r>
      <w:r w:rsidR="0016318F" w:rsidRPr="001010AD">
        <w:rPr>
          <w:rFonts w:ascii="Arial" w:hAnsi="Arial" w:cs="Arial"/>
          <w:szCs w:val="24"/>
          <w:lang w:eastAsia="es-CO"/>
        </w:rPr>
        <w:t>ado o se decrete su liquidación;</w:t>
      </w:r>
      <w:r w:rsidR="009F08F2" w:rsidRPr="001010AD">
        <w:rPr>
          <w:rFonts w:ascii="Arial" w:hAnsi="Arial" w:cs="Arial"/>
          <w:szCs w:val="24"/>
          <w:lang w:eastAsia="es-CO"/>
        </w:rPr>
        <w:t xml:space="preserve"> ampliándose</w:t>
      </w:r>
      <w:r w:rsidR="00072864" w:rsidRPr="001010AD">
        <w:rPr>
          <w:rFonts w:ascii="Arial" w:hAnsi="Arial" w:cs="Arial"/>
          <w:szCs w:val="24"/>
          <w:lang w:eastAsia="es-CO"/>
        </w:rPr>
        <w:t xml:space="preserve"> luego</w:t>
      </w:r>
      <w:r w:rsidR="00072864" w:rsidRPr="001010AD">
        <w:rPr>
          <w:rStyle w:val="Refdenotaalpie"/>
          <w:rFonts w:ascii="Arial" w:hAnsi="Arial" w:cs="Arial"/>
          <w:szCs w:val="24"/>
          <w:lang w:eastAsia="es-CO"/>
        </w:rPr>
        <w:footnoteReference w:id="6"/>
      </w:r>
      <w:r w:rsidR="009F08F2" w:rsidRPr="001010AD">
        <w:rPr>
          <w:rFonts w:ascii="Arial" w:hAnsi="Arial" w:cs="Arial"/>
          <w:szCs w:val="24"/>
          <w:lang w:eastAsia="es-CO"/>
        </w:rPr>
        <w:t xml:space="preserve">, a las entidades públicas de orden </w:t>
      </w:r>
      <w:r w:rsidR="00874D8E" w:rsidRPr="001010AD">
        <w:rPr>
          <w:rFonts w:ascii="Arial" w:hAnsi="Arial" w:cs="Arial"/>
          <w:szCs w:val="24"/>
          <w:lang w:eastAsia="es-CO"/>
        </w:rPr>
        <w:t>nacional  que se encuentren</w:t>
      </w:r>
      <w:r w:rsidR="009F08F2" w:rsidRPr="001010AD">
        <w:rPr>
          <w:rFonts w:ascii="Arial" w:hAnsi="Arial" w:cs="Arial"/>
          <w:szCs w:val="24"/>
          <w:lang w:eastAsia="es-CO"/>
        </w:rPr>
        <w:t xml:space="preserve"> en proceso de liquidación, se ordene o se defina el cese de actividades</w:t>
      </w:r>
      <w:r w:rsidR="00874D8E" w:rsidRPr="001010AD">
        <w:rPr>
          <w:rFonts w:ascii="Arial" w:hAnsi="Arial" w:cs="Arial"/>
          <w:szCs w:val="24"/>
          <w:lang w:eastAsia="es-CO"/>
        </w:rPr>
        <w:t xml:space="preserve"> por quien la ejerce, respecto de los derechos que ya hayan sido reconocido  por éstas o que lo disp</w:t>
      </w:r>
      <w:r w:rsidR="003F7491" w:rsidRPr="001010AD">
        <w:rPr>
          <w:rFonts w:ascii="Arial" w:hAnsi="Arial" w:cs="Arial"/>
          <w:szCs w:val="24"/>
          <w:lang w:eastAsia="es-CO"/>
        </w:rPr>
        <w:t>onga la UGPP, quienes continuará</w:t>
      </w:r>
      <w:r w:rsidR="00874D8E" w:rsidRPr="001010AD">
        <w:rPr>
          <w:rFonts w:ascii="Arial" w:hAnsi="Arial" w:cs="Arial"/>
          <w:szCs w:val="24"/>
          <w:lang w:eastAsia="es-CO"/>
        </w:rPr>
        <w:t>n con el reconocimiento de derechos pensionales y prestaciones económicas hasta que se asuma esta función por su traslado definitivo a la UGPP.</w:t>
      </w:r>
    </w:p>
    <w:p w:rsidR="008B31E8" w:rsidRPr="001010AD" w:rsidRDefault="008B31E8" w:rsidP="00222AB2">
      <w:pPr>
        <w:shd w:val="clear" w:color="auto" w:fill="FFFFFF"/>
        <w:tabs>
          <w:tab w:val="left" w:pos="5197"/>
        </w:tabs>
        <w:spacing w:line="276" w:lineRule="auto"/>
        <w:jc w:val="both"/>
        <w:rPr>
          <w:rFonts w:ascii="Arial" w:hAnsi="Arial" w:cs="Arial"/>
          <w:szCs w:val="24"/>
          <w:lang w:eastAsia="es-CO"/>
        </w:rPr>
      </w:pPr>
    </w:p>
    <w:p w:rsidR="00D70680" w:rsidRPr="001010AD" w:rsidRDefault="004C009E" w:rsidP="009F08F2">
      <w:pPr>
        <w:shd w:val="clear" w:color="auto" w:fill="FFFFFF"/>
        <w:tabs>
          <w:tab w:val="left" w:pos="5197"/>
        </w:tabs>
        <w:spacing w:line="276" w:lineRule="auto"/>
        <w:jc w:val="both"/>
        <w:rPr>
          <w:rFonts w:ascii="Arial" w:hAnsi="Arial" w:cs="Arial"/>
          <w:szCs w:val="24"/>
          <w:lang w:eastAsia="es-CO"/>
        </w:rPr>
      </w:pPr>
      <w:r w:rsidRPr="001010AD">
        <w:rPr>
          <w:rFonts w:ascii="Arial" w:hAnsi="Arial" w:cs="Arial"/>
          <w:szCs w:val="24"/>
          <w:lang w:eastAsia="es-CO"/>
        </w:rPr>
        <w:t>En ese orden</w:t>
      </w:r>
      <w:r w:rsidR="009B12A2" w:rsidRPr="001010AD">
        <w:rPr>
          <w:rFonts w:ascii="Arial" w:hAnsi="Arial" w:cs="Arial"/>
          <w:szCs w:val="24"/>
          <w:lang w:eastAsia="es-CO"/>
        </w:rPr>
        <w:t xml:space="preserve"> de ideas</w:t>
      </w:r>
      <w:r w:rsidRPr="001010AD">
        <w:rPr>
          <w:rFonts w:ascii="Arial" w:hAnsi="Arial" w:cs="Arial"/>
          <w:szCs w:val="24"/>
          <w:lang w:eastAsia="es-CO"/>
        </w:rPr>
        <w:t xml:space="preserve">, </w:t>
      </w:r>
      <w:r w:rsidR="001A4070" w:rsidRPr="001010AD">
        <w:rPr>
          <w:rFonts w:ascii="Arial" w:hAnsi="Arial" w:cs="Arial"/>
          <w:szCs w:val="24"/>
          <w:lang w:eastAsia="es-CO"/>
        </w:rPr>
        <w:t>e</w:t>
      </w:r>
      <w:r w:rsidRPr="001010AD">
        <w:rPr>
          <w:rFonts w:ascii="Arial" w:hAnsi="Arial" w:cs="Arial"/>
          <w:szCs w:val="24"/>
          <w:lang w:eastAsia="es-CO"/>
        </w:rPr>
        <w:t>l Decreto 2013 del 28 de septiembre de 2012,</w:t>
      </w:r>
      <w:r w:rsidR="0061294F" w:rsidRPr="001010AD">
        <w:rPr>
          <w:rFonts w:ascii="Arial" w:hAnsi="Arial" w:cs="Arial"/>
          <w:szCs w:val="24"/>
          <w:lang w:eastAsia="es-CO"/>
        </w:rPr>
        <w:t xml:space="preserve"> al suprimir</w:t>
      </w:r>
      <w:r w:rsidRPr="001010AD">
        <w:rPr>
          <w:rFonts w:ascii="Arial" w:hAnsi="Arial" w:cs="Arial"/>
          <w:szCs w:val="24"/>
          <w:lang w:eastAsia="es-CO"/>
        </w:rPr>
        <w:t xml:space="preserve"> el Instituto de Seguros Sociale</w:t>
      </w:r>
      <w:r w:rsidR="009F08F2" w:rsidRPr="001010AD">
        <w:rPr>
          <w:rFonts w:ascii="Arial" w:hAnsi="Arial" w:cs="Arial"/>
          <w:szCs w:val="24"/>
          <w:lang w:eastAsia="es-CO"/>
        </w:rPr>
        <w:t>s ISS y al ordenar</w:t>
      </w:r>
      <w:r w:rsidR="00AA2969" w:rsidRPr="001010AD">
        <w:rPr>
          <w:rFonts w:ascii="Arial" w:hAnsi="Arial" w:cs="Arial"/>
          <w:szCs w:val="24"/>
          <w:lang w:eastAsia="es-CO"/>
        </w:rPr>
        <w:t xml:space="preserve"> su liquidación</w:t>
      </w:r>
      <w:r w:rsidR="00B93351" w:rsidRPr="001010AD">
        <w:rPr>
          <w:rFonts w:ascii="Arial" w:hAnsi="Arial" w:cs="Arial"/>
          <w:i/>
          <w:szCs w:val="24"/>
          <w:lang w:eastAsia="es-CO"/>
        </w:rPr>
        <w:t>,</w:t>
      </w:r>
      <w:r w:rsidRPr="001010AD">
        <w:rPr>
          <w:rFonts w:ascii="Arial" w:hAnsi="Arial" w:cs="Arial"/>
          <w:szCs w:val="24"/>
          <w:lang w:eastAsia="es-CO"/>
        </w:rPr>
        <w:t xml:space="preserve"> </w:t>
      </w:r>
      <w:r w:rsidR="009F08F2" w:rsidRPr="001010AD">
        <w:rPr>
          <w:rFonts w:ascii="Arial" w:hAnsi="Arial" w:cs="Arial"/>
          <w:szCs w:val="24"/>
          <w:lang w:eastAsia="es-CO"/>
        </w:rPr>
        <w:t>especificó en</w:t>
      </w:r>
      <w:r w:rsidR="0052550C" w:rsidRPr="001010AD">
        <w:rPr>
          <w:rFonts w:ascii="Arial" w:hAnsi="Arial" w:cs="Arial"/>
          <w:szCs w:val="24"/>
          <w:lang w:eastAsia="es-CO"/>
        </w:rPr>
        <w:t xml:space="preserve"> el artículo 27, que l</w:t>
      </w:r>
      <w:r w:rsidRPr="001010AD">
        <w:rPr>
          <w:rFonts w:ascii="Arial" w:hAnsi="Arial" w:cs="Arial"/>
          <w:szCs w:val="24"/>
          <w:lang w:eastAsia="es-CO"/>
        </w:rPr>
        <w:t>a Unidad Administrativa Especial de Gestión Pensional y Contribuciones Parafiscales de la Protecc</w:t>
      </w:r>
      <w:r w:rsidR="009F08F2" w:rsidRPr="001010AD">
        <w:rPr>
          <w:rFonts w:ascii="Arial" w:hAnsi="Arial" w:cs="Arial"/>
          <w:szCs w:val="24"/>
          <w:lang w:eastAsia="es-CO"/>
        </w:rPr>
        <w:t>ión Social (UGPP</w:t>
      </w:r>
      <w:r w:rsidR="0052550C" w:rsidRPr="001010AD">
        <w:rPr>
          <w:rFonts w:ascii="Arial" w:hAnsi="Arial" w:cs="Arial"/>
          <w:szCs w:val="24"/>
          <w:lang w:eastAsia="es-CO"/>
        </w:rPr>
        <w:t xml:space="preserve">), asumiría </w:t>
      </w:r>
      <w:r w:rsidRPr="001010AD">
        <w:rPr>
          <w:rFonts w:ascii="Arial" w:hAnsi="Arial" w:cs="Arial"/>
          <w:szCs w:val="24"/>
          <w:lang w:eastAsia="es-CO"/>
        </w:rPr>
        <w:t>los derechos pensionales legalmente reconocidos por el Instituto de Seguros Sociales en Liquida</w:t>
      </w:r>
      <w:r w:rsidR="00433C49" w:rsidRPr="001010AD">
        <w:rPr>
          <w:rFonts w:ascii="Arial" w:hAnsi="Arial" w:cs="Arial"/>
          <w:szCs w:val="24"/>
          <w:lang w:eastAsia="es-CO"/>
        </w:rPr>
        <w:t>ción en su calidad de empleado</w:t>
      </w:r>
      <w:r w:rsidR="00351732" w:rsidRPr="001010AD">
        <w:rPr>
          <w:rFonts w:ascii="Arial" w:hAnsi="Arial" w:cs="Arial"/>
          <w:szCs w:val="24"/>
          <w:lang w:eastAsia="es-CO"/>
        </w:rPr>
        <w:t>r</w:t>
      </w:r>
      <w:r w:rsidR="00433C49" w:rsidRPr="001010AD">
        <w:rPr>
          <w:rFonts w:ascii="Arial" w:hAnsi="Arial" w:cs="Arial"/>
          <w:szCs w:val="24"/>
          <w:lang w:eastAsia="es-CO"/>
        </w:rPr>
        <w:t>; lo</w:t>
      </w:r>
      <w:r w:rsidR="0052550C" w:rsidRPr="001010AD">
        <w:rPr>
          <w:rFonts w:ascii="Arial" w:hAnsi="Arial" w:cs="Arial"/>
          <w:szCs w:val="24"/>
          <w:lang w:eastAsia="es-CO"/>
        </w:rPr>
        <w:t xml:space="preserve"> que se concretó, luego de varios años de prórrogas</w:t>
      </w:r>
      <w:r w:rsidR="0052550C" w:rsidRPr="001010AD">
        <w:rPr>
          <w:rStyle w:val="Refdenotaalpie"/>
          <w:rFonts w:ascii="Arial" w:hAnsi="Arial" w:cs="Arial"/>
          <w:szCs w:val="24"/>
          <w:lang w:eastAsia="es-CO"/>
        </w:rPr>
        <w:footnoteReference w:id="7"/>
      </w:r>
      <w:r w:rsidR="0052550C" w:rsidRPr="001010AD">
        <w:rPr>
          <w:rFonts w:ascii="Arial" w:hAnsi="Arial" w:cs="Arial"/>
          <w:szCs w:val="24"/>
          <w:lang w:eastAsia="es-CO"/>
        </w:rPr>
        <w:t>, a partir del 01 de marzo de 2014.</w:t>
      </w:r>
    </w:p>
    <w:p w:rsidR="00D70680" w:rsidRPr="001010AD" w:rsidRDefault="00D70680" w:rsidP="00D70680">
      <w:pPr>
        <w:shd w:val="clear" w:color="auto" w:fill="FFFFFF"/>
        <w:tabs>
          <w:tab w:val="left" w:pos="5197"/>
        </w:tabs>
        <w:spacing w:line="276" w:lineRule="auto"/>
        <w:ind w:right="335"/>
        <w:jc w:val="both"/>
        <w:rPr>
          <w:rFonts w:ascii="Arial" w:eastAsiaTheme="minorHAnsi" w:hAnsi="Arial" w:cs="Arial"/>
          <w:sz w:val="22"/>
          <w:szCs w:val="24"/>
          <w:lang w:eastAsia="es-CO"/>
        </w:rPr>
      </w:pPr>
    </w:p>
    <w:p w:rsidR="00B028F5" w:rsidRPr="001010AD" w:rsidRDefault="00AA2969" w:rsidP="00C33268">
      <w:pPr>
        <w:shd w:val="clear" w:color="auto" w:fill="FFFFFF"/>
        <w:tabs>
          <w:tab w:val="left" w:pos="5197"/>
        </w:tabs>
        <w:spacing w:line="276" w:lineRule="auto"/>
        <w:jc w:val="both"/>
        <w:rPr>
          <w:rFonts w:ascii="Arial" w:hAnsi="Arial" w:cs="Arial"/>
          <w:szCs w:val="24"/>
          <w:lang w:eastAsia="es-CO"/>
        </w:rPr>
      </w:pPr>
      <w:r w:rsidRPr="001010AD">
        <w:rPr>
          <w:rFonts w:ascii="Arial" w:hAnsi="Arial" w:cs="Arial"/>
          <w:szCs w:val="24"/>
          <w:lang w:eastAsia="es-CO"/>
        </w:rPr>
        <w:t xml:space="preserve">De las normas </w:t>
      </w:r>
      <w:r w:rsidR="00B028F5" w:rsidRPr="001010AD">
        <w:rPr>
          <w:rFonts w:ascii="Arial" w:hAnsi="Arial" w:cs="Arial"/>
          <w:szCs w:val="24"/>
          <w:lang w:eastAsia="es-CO"/>
        </w:rPr>
        <w:t>referidas,</w:t>
      </w:r>
      <w:r w:rsidRPr="001010AD">
        <w:rPr>
          <w:rFonts w:ascii="Arial" w:hAnsi="Arial" w:cs="Arial"/>
          <w:szCs w:val="24"/>
          <w:lang w:eastAsia="es-CO"/>
        </w:rPr>
        <w:t xml:space="preserve">  es dable concluir</w:t>
      </w:r>
      <w:r w:rsidR="00B028F5" w:rsidRPr="001010AD">
        <w:rPr>
          <w:rFonts w:ascii="Arial" w:hAnsi="Arial" w:cs="Arial"/>
          <w:szCs w:val="24"/>
          <w:lang w:eastAsia="es-CO"/>
        </w:rPr>
        <w:t xml:space="preserve"> </w:t>
      </w:r>
      <w:r w:rsidR="00AE27A7" w:rsidRPr="001010AD">
        <w:rPr>
          <w:rFonts w:ascii="Arial" w:hAnsi="Arial" w:cs="Arial"/>
          <w:szCs w:val="24"/>
          <w:lang w:eastAsia="es-CO"/>
        </w:rPr>
        <w:t xml:space="preserve">que el </w:t>
      </w:r>
      <w:r w:rsidR="003E0C0F" w:rsidRPr="001010AD">
        <w:rPr>
          <w:rFonts w:ascii="Arial" w:hAnsi="Arial" w:cs="Arial"/>
          <w:szCs w:val="24"/>
          <w:lang w:eastAsia="es-CO"/>
        </w:rPr>
        <w:t>ISS</w:t>
      </w:r>
      <w:r w:rsidR="0052550C" w:rsidRPr="001010AD">
        <w:rPr>
          <w:rFonts w:ascii="Arial" w:hAnsi="Arial" w:cs="Arial"/>
          <w:szCs w:val="24"/>
          <w:lang w:eastAsia="es-CO"/>
        </w:rPr>
        <w:t xml:space="preserve"> </w:t>
      </w:r>
      <w:r w:rsidR="003E0C0F" w:rsidRPr="001010AD">
        <w:rPr>
          <w:rFonts w:ascii="Arial" w:hAnsi="Arial" w:cs="Arial"/>
          <w:szCs w:val="24"/>
          <w:lang w:eastAsia="es-CO"/>
        </w:rPr>
        <w:t>tenía</w:t>
      </w:r>
      <w:r w:rsidR="0052550C" w:rsidRPr="001010AD">
        <w:rPr>
          <w:rFonts w:ascii="Arial" w:hAnsi="Arial" w:cs="Arial"/>
          <w:szCs w:val="24"/>
          <w:lang w:eastAsia="es-CO"/>
        </w:rPr>
        <w:t xml:space="preserve"> a </w:t>
      </w:r>
      <w:r w:rsidR="003E0C0F" w:rsidRPr="001010AD">
        <w:rPr>
          <w:rFonts w:ascii="Arial" w:hAnsi="Arial" w:cs="Arial"/>
          <w:szCs w:val="24"/>
          <w:lang w:eastAsia="es-CO"/>
        </w:rPr>
        <w:t xml:space="preserve">su </w:t>
      </w:r>
      <w:r w:rsidR="0052550C" w:rsidRPr="001010AD">
        <w:rPr>
          <w:rFonts w:ascii="Arial" w:hAnsi="Arial" w:cs="Arial"/>
          <w:szCs w:val="24"/>
          <w:lang w:eastAsia="es-CO"/>
        </w:rPr>
        <w:t xml:space="preserve">cargo el </w:t>
      </w:r>
      <w:r w:rsidR="00AE27A7" w:rsidRPr="001010AD">
        <w:rPr>
          <w:rFonts w:ascii="Arial" w:hAnsi="Arial" w:cs="Arial"/>
          <w:szCs w:val="24"/>
          <w:lang w:eastAsia="es-CO"/>
        </w:rPr>
        <w:t xml:space="preserve">pago de prestaciones económicas y pensionales </w:t>
      </w:r>
      <w:r w:rsidR="003E0C0F" w:rsidRPr="001010AD">
        <w:rPr>
          <w:rFonts w:ascii="Arial" w:hAnsi="Arial" w:cs="Arial"/>
          <w:szCs w:val="24"/>
          <w:lang w:eastAsia="es-CO"/>
        </w:rPr>
        <w:t xml:space="preserve">respecto de sus trabajadores </w:t>
      </w:r>
      <w:r w:rsidR="00B028F5" w:rsidRPr="001010AD">
        <w:rPr>
          <w:rFonts w:ascii="Arial" w:hAnsi="Arial" w:cs="Arial"/>
          <w:szCs w:val="24"/>
          <w:lang w:eastAsia="es-CO"/>
        </w:rPr>
        <w:t xml:space="preserve">hasta el mes de febrero de 2014, fecha en la cual fueron asumidas por la UGPP, y por ende, es </w:t>
      </w:r>
      <w:r w:rsidR="00DB6495" w:rsidRPr="001010AD">
        <w:rPr>
          <w:rFonts w:ascii="Arial" w:hAnsi="Arial" w:cs="Arial"/>
          <w:szCs w:val="24"/>
          <w:lang w:eastAsia="es-CO"/>
        </w:rPr>
        <w:t>esta entidad la llamada a responder por los aportes reclamados</w:t>
      </w:r>
      <w:r w:rsidR="003E0C0F" w:rsidRPr="001010AD">
        <w:rPr>
          <w:rFonts w:ascii="Arial" w:hAnsi="Arial" w:cs="Arial"/>
          <w:szCs w:val="24"/>
          <w:lang w:eastAsia="es-CO"/>
        </w:rPr>
        <w:t xml:space="preserve"> y ordenados pagar</w:t>
      </w:r>
      <w:r w:rsidR="00DB6495" w:rsidRPr="001010AD">
        <w:rPr>
          <w:rFonts w:ascii="Arial" w:hAnsi="Arial" w:cs="Arial"/>
          <w:szCs w:val="24"/>
          <w:lang w:eastAsia="es-CO"/>
        </w:rPr>
        <w:t xml:space="preserve"> dentro del presente asunto.</w:t>
      </w:r>
    </w:p>
    <w:p w:rsidR="001A7D1B" w:rsidRPr="001010AD" w:rsidRDefault="001A7D1B" w:rsidP="001A7D1B">
      <w:pPr>
        <w:spacing w:before="100" w:beforeAutospacing="1" w:after="100" w:afterAutospacing="1" w:line="276" w:lineRule="auto"/>
        <w:rPr>
          <w:rFonts w:ascii="Arial" w:hAnsi="Arial" w:cs="Arial"/>
          <w:b/>
          <w:szCs w:val="24"/>
          <w:lang w:val="es-ES"/>
        </w:rPr>
      </w:pPr>
      <w:r w:rsidRPr="001010AD">
        <w:rPr>
          <w:rFonts w:ascii="Arial" w:hAnsi="Arial" w:cs="Arial"/>
          <w:b/>
          <w:szCs w:val="24"/>
          <w:lang w:val="es-ES"/>
        </w:rPr>
        <w:t>2</w:t>
      </w:r>
      <w:r w:rsidR="00565FAD" w:rsidRPr="001010AD">
        <w:rPr>
          <w:rFonts w:ascii="Arial" w:hAnsi="Arial" w:cs="Arial"/>
          <w:b/>
          <w:szCs w:val="24"/>
          <w:lang w:val="es-ES"/>
        </w:rPr>
        <w:t>.3</w:t>
      </w:r>
      <w:r w:rsidRPr="001010AD">
        <w:rPr>
          <w:rFonts w:ascii="Arial" w:hAnsi="Arial" w:cs="Arial"/>
          <w:b/>
          <w:szCs w:val="24"/>
          <w:lang w:val="es-ES"/>
        </w:rPr>
        <w:t>. Régimen de transición</w:t>
      </w:r>
    </w:p>
    <w:p w:rsidR="001A7D1B" w:rsidRPr="001010AD" w:rsidRDefault="001A7D1B" w:rsidP="001A7D1B">
      <w:pPr>
        <w:spacing w:before="100" w:beforeAutospacing="1" w:after="100" w:afterAutospacing="1" w:line="276" w:lineRule="auto"/>
        <w:rPr>
          <w:rFonts w:ascii="Arial" w:hAnsi="Arial" w:cs="Arial"/>
          <w:b/>
          <w:szCs w:val="24"/>
          <w:lang w:val="es-ES"/>
        </w:rPr>
      </w:pPr>
      <w:r w:rsidRPr="001010AD">
        <w:rPr>
          <w:rFonts w:ascii="Arial" w:hAnsi="Arial" w:cs="Arial"/>
          <w:b/>
          <w:szCs w:val="24"/>
          <w:lang w:val="es-ES"/>
        </w:rPr>
        <w:lastRenderedPageBreak/>
        <w:t>2.</w:t>
      </w:r>
      <w:r w:rsidR="00565FAD" w:rsidRPr="001010AD">
        <w:rPr>
          <w:rFonts w:ascii="Arial" w:hAnsi="Arial" w:cs="Arial"/>
          <w:b/>
          <w:szCs w:val="24"/>
          <w:lang w:val="es-ES"/>
        </w:rPr>
        <w:t>3</w:t>
      </w:r>
      <w:r w:rsidRPr="001010AD">
        <w:rPr>
          <w:rFonts w:ascii="Arial" w:hAnsi="Arial" w:cs="Arial"/>
          <w:b/>
          <w:szCs w:val="24"/>
          <w:lang w:val="es-ES"/>
        </w:rPr>
        <w:t>.1. Fundamento jurídico</w:t>
      </w:r>
    </w:p>
    <w:p w:rsidR="001A7D1B" w:rsidRPr="001010AD" w:rsidRDefault="001A7D1B" w:rsidP="005A6AC8">
      <w:pPr>
        <w:shd w:val="clear" w:color="auto" w:fill="FFFFFF"/>
        <w:tabs>
          <w:tab w:val="left" w:pos="5197"/>
        </w:tabs>
        <w:spacing w:line="276" w:lineRule="auto"/>
        <w:contextualSpacing/>
        <w:jc w:val="both"/>
        <w:rPr>
          <w:rFonts w:ascii="Arial" w:hAnsi="Arial" w:cs="Arial"/>
          <w:szCs w:val="24"/>
          <w:lang w:eastAsia="es-CO"/>
        </w:rPr>
      </w:pPr>
      <w:r w:rsidRPr="001010AD">
        <w:rPr>
          <w:rFonts w:ascii="Arial" w:hAnsi="Arial" w:cs="Arial"/>
          <w:szCs w:val="24"/>
          <w:lang w:val="es-ES"/>
        </w:rPr>
        <w:t>Para la aplicación del régimen de transición previsto en la Ley 100 de 1993, de aquellas personas que cumplen la totalidad de los requisitos para acceder a la pensión con posterioridad al 31 de julio de 2010, deben atenderse dos normativas, la primera el artículo 36 ibídem, que en el caso de las mujeres establece que al 1° de abril de 1994 tuvieran 35</w:t>
      </w:r>
      <w:r w:rsidR="00A544B9" w:rsidRPr="001010AD">
        <w:rPr>
          <w:rFonts w:ascii="Arial" w:hAnsi="Arial" w:cs="Arial"/>
          <w:szCs w:val="24"/>
          <w:lang w:val="es-ES"/>
        </w:rPr>
        <w:t xml:space="preserve"> o más</w:t>
      </w:r>
      <w:r w:rsidRPr="001010AD">
        <w:rPr>
          <w:rFonts w:ascii="Arial" w:hAnsi="Arial" w:cs="Arial"/>
          <w:szCs w:val="24"/>
          <w:lang w:val="es-ES"/>
        </w:rPr>
        <w:t xml:space="preserve"> años de edad o 15 o más años de servicios cotizados y, la segunda el acto legislativo 01 de 2005, que exige acreditar 750 semanas de cotiza</w:t>
      </w:r>
      <w:r w:rsidR="003E0C0F" w:rsidRPr="001010AD">
        <w:rPr>
          <w:rFonts w:ascii="Arial" w:hAnsi="Arial" w:cs="Arial"/>
          <w:szCs w:val="24"/>
          <w:lang w:val="es-ES"/>
        </w:rPr>
        <w:t xml:space="preserve">ción al 29 </w:t>
      </w:r>
      <w:r w:rsidR="005A6AC8" w:rsidRPr="001010AD">
        <w:rPr>
          <w:rFonts w:ascii="Arial" w:hAnsi="Arial" w:cs="Arial"/>
          <w:szCs w:val="24"/>
          <w:lang w:val="es-ES"/>
        </w:rPr>
        <w:t xml:space="preserve">de julio de 2005, </w:t>
      </w:r>
      <w:r w:rsidR="005A6AC8" w:rsidRPr="001010AD">
        <w:rPr>
          <w:rFonts w:ascii="Arial" w:hAnsi="Arial" w:cs="Arial"/>
          <w:szCs w:val="24"/>
          <w:lang w:eastAsia="es-CO"/>
        </w:rPr>
        <w:t>salvo para aquellas personas que eran beneficiarios de dicho régimen por cumplir los 15 años de servicios.</w:t>
      </w:r>
    </w:p>
    <w:p w:rsidR="001A7D1B" w:rsidRPr="001010AD" w:rsidRDefault="00565FAD" w:rsidP="001A7D1B">
      <w:pPr>
        <w:spacing w:before="100" w:beforeAutospacing="1" w:after="100" w:afterAutospacing="1" w:line="276" w:lineRule="auto"/>
        <w:rPr>
          <w:rFonts w:ascii="Arial" w:hAnsi="Arial" w:cs="Arial"/>
          <w:b/>
          <w:szCs w:val="24"/>
          <w:lang w:val="es-ES"/>
        </w:rPr>
      </w:pPr>
      <w:r w:rsidRPr="001010AD">
        <w:rPr>
          <w:rFonts w:ascii="Arial" w:hAnsi="Arial" w:cs="Arial"/>
          <w:b/>
          <w:szCs w:val="24"/>
          <w:lang w:val="es-ES"/>
        </w:rPr>
        <w:t>2.3.2. Fund</w:t>
      </w:r>
      <w:r w:rsidR="001A7D1B" w:rsidRPr="001010AD">
        <w:rPr>
          <w:rFonts w:ascii="Arial" w:hAnsi="Arial" w:cs="Arial"/>
          <w:b/>
          <w:szCs w:val="24"/>
          <w:lang w:val="es-ES"/>
        </w:rPr>
        <w:t>amento fáctico</w:t>
      </w:r>
    </w:p>
    <w:p w:rsidR="001A7D1B" w:rsidRPr="001010AD" w:rsidRDefault="001A7D1B" w:rsidP="001A7D1B">
      <w:pPr>
        <w:spacing w:before="100" w:beforeAutospacing="1" w:after="100" w:afterAutospacing="1" w:line="276" w:lineRule="auto"/>
        <w:jc w:val="both"/>
        <w:rPr>
          <w:rFonts w:ascii="Arial" w:hAnsi="Arial" w:cs="Arial"/>
          <w:szCs w:val="24"/>
          <w:lang w:val="es-ES"/>
        </w:rPr>
      </w:pPr>
      <w:r w:rsidRPr="001010AD">
        <w:rPr>
          <w:rFonts w:ascii="Arial" w:hAnsi="Arial" w:cs="Arial"/>
          <w:szCs w:val="24"/>
          <w:lang w:val="es-ES"/>
        </w:rPr>
        <w:t xml:space="preserve">Analizando la documental allegada al infolio, no existe duda alguna que la señora </w:t>
      </w:r>
      <w:r w:rsidR="005A6AC8" w:rsidRPr="001010AD">
        <w:rPr>
          <w:rFonts w:ascii="Arial" w:hAnsi="Arial" w:cs="Arial"/>
          <w:szCs w:val="24"/>
          <w:lang w:val="es-ES"/>
        </w:rPr>
        <w:t xml:space="preserve">Nelly Lia Porrras Serna </w:t>
      </w:r>
      <w:r w:rsidRPr="001010AD">
        <w:rPr>
          <w:rFonts w:ascii="Arial" w:hAnsi="Arial" w:cs="Arial"/>
          <w:szCs w:val="24"/>
          <w:lang w:val="es-ES"/>
        </w:rPr>
        <w:t xml:space="preserve">adquirió el derecho a beneficiarse del régimen de transición descrito, toda vez que al 1-04-94 contaba con </w:t>
      </w:r>
      <w:r w:rsidR="005A6AC8" w:rsidRPr="001010AD">
        <w:rPr>
          <w:rFonts w:ascii="Arial" w:hAnsi="Arial" w:cs="Arial"/>
          <w:szCs w:val="24"/>
          <w:lang w:val="es-ES"/>
        </w:rPr>
        <w:t xml:space="preserve">más </w:t>
      </w:r>
      <w:r w:rsidRPr="001010AD">
        <w:rPr>
          <w:rFonts w:ascii="Arial" w:hAnsi="Arial" w:cs="Arial"/>
          <w:szCs w:val="24"/>
          <w:lang w:val="es-ES"/>
        </w:rPr>
        <w:t xml:space="preserve">36 años de edad, como quiera que de la copia de </w:t>
      </w:r>
      <w:r w:rsidR="005A6AC8" w:rsidRPr="001010AD">
        <w:rPr>
          <w:rFonts w:ascii="Arial" w:hAnsi="Arial" w:cs="Arial"/>
          <w:szCs w:val="24"/>
          <w:lang w:val="es-ES"/>
        </w:rPr>
        <w:t>la cédula de ciudadanía –fl. 9- se extrae que nació el 18-12</w:t>
      </w:r>
      <w:r w:rsidRPr="001010AD">
        <w:rPr>
          <w:rFonts w:ascii="Arial" w:hAnsi="Arial" w:cs="Arial"/>
          <w:szCs w:val="24"/>
          <w:lang w:val="es-ES"/>
        </w:rPr>
        <w:t>-1957.</w:t>
      </w:r>
    </w:p>
    <w:p w:rsidR="005A6AC8" w:rsidRPr="001010AD" w:rsidRDefault="005A6AC8" w:rsidP="001A7D1B">
      <w:pPr>
        <w:spacing w:before="100" w:beforeAutospacing="1" w:after="100" w:afterAutospacing="1" w:line="276" w:lineRule="auto"/>
        <w:jc w:val="both"/>
        <w:rPr>
          <w:rFonts w:ascii="Arial" w:hAnsi="Arial" w:cs="Arial"/>
          <w:szCs w:val="24"/>
          <w:lang w:val="es-ES"/>
        </w:rPr>
      </w:pPr>
      <w:r w:rsidRPr="001010AD">
        <w:rPr>
          <w:rFonts w:ascii="Arial" w:hAnsi="Arial" w:cs="Arial"/>
          <w:szCs w:val="24"/>
          <w:lang w:val="es-ES"/>
        </w:rPr>
        <w:t>Ahora bien, teniendo en cuenta que se pretende la aplicación del Decreto 758 de 1990, para obtener el reconocimiento de la pensión de vejez, norma que  exige para el caso de las mujeres contar con 55 años de edad, y se tiene que a esta edad arribó en el año 2012, de donde se colige que al 31-07-2010 aún no causaba el derecho, por lo que debe verificarse si se cumple el requisito establecido en el Acto Legislativo para determinar si sigue arropada por la transición.</w:t>
      </w:r>
    </w:p>
    <w:p w:rsidR="001A7D1B" w:rsidRPr="001010AD" w:rsidRDefault="001A7D1B" w:rsidP="00173DC3">
      <w:pPr>
        <w:shd w:val="clear" w:color="auto" w:fill="FFFFFF"/>
        <w:tabs>
          <w:tab w:val="left" w:pos="5197"/>
        </w:tabs>
        <w:spacing w:line="276" w:lineRule="auto"/>
        <w:jc w:val="both"/>
        <w:rPr>
          <w:rFonts w:ascii="Arial" w:hAnsi="Arial" w:cs="Arial"/>
          <w:szCs w:val="24"/>
          <w:lang w:eastAsia="es-CO"/>
        </w:rPr>
      </w:pPr>
      <w:r w:rsidRPr="001010AD">
        <w:rPr>
          <w:rFonts w:ascii="Arial" w:hAnsi="Arial" w:cs="Arial"/>
          <w:szCs w:val="24"/>
          <w:lang w:val="es-ES"/>
        </w:rPr>
        <w:t>Revisada la histo</w:t>
      </w:r>
      <w:r w:rsidR="005A6AC8" w:rsidRPr="001010AD">
        <w:rPr>
          <w:rFonts w:ascii="Arial" w:hAnsi="Arial" w:cs="Arial"/>
          <w:szCs w:val="24"/>
          <w:lang w:val="es-ES"/>
        </w:rPr>
        <w:t>ria laboral, visible a folios 284</w:t>
      </w:r>
      <w:r w:rsidRPr="001010AD">
        <w:rPr>
          <w:rFonts w:ascii="Arial" w:hAnsi="Arial" w:cs="Arial"/>
          <w:szCs w:val="24"/>
          <w:lang w:val="es-ES"/>
        </w:rPr>
        <w:t xml:space="preserve"> y ss del Cd. 1, se extrae que para la entrada en vig</w:t>
      </w:r>
      <w:r w:rsidR="005A6AC8" w:rsidRPr="001010AD">
        <w:rPr>
          <w:rFonts w:ascii="Arial" w:hAnsi="Arial" w:cs="Arial"/>
          <w:szCs w:val="24"/>
          <w:lang w:val="es-ES"/>
        </w:rPr>
        <w:t>encia del Acto Legislativo el 25</w:t>
      </w:r>
      <w:r w:rsidRPr="001010AD">
        <w:rPr>
          <w:rFonts w:ascii="Arial" w:hAnsi="Arial" w:cs="Arial"/>
          <w:szCs w:val="24"/>
          <w:lang w:val="es-ES"/>
        </w:rPr>
        <w:t xml:space="preserve">-07-2005, sus cotizaciones ascienden a </w:t>
      </w:r>
      <w:r w:rsidR="00173DC3" w:rsidRPr="001010AD">
        <w:rPr>
          <w:rFonts w:ascii="Arial" w:hAnsi="Arial" w:cs="Arial"/>
          <w:szCs w:val="24"/>
          <w:lang w:val="es-ES"/>
        </w:rPr>
        <w:t xml:space="preserve">728.73 </w:t>
      </w:r>
      <w:r w:rsidRPr="001010AD">
        <w:rPr>
          <w:rFonts w:ascii="Arial" w:hAnsi="Arial" w:cs="Arial"/>
          <w:szCs w:val="24"/>
          <w:lang w:val="es-ES"/>
        </w:rPr>
        <w:t xml:space="preserve">semanas, </w:t>
      </w:r>
      <w:r w:rsidR="00173DC3" w:rsidRPr="001010AD">
        <w:rPr>
          <w:rFonts w:ascii="Arial" w:hAnsi="Arial" w:cs="Arial"/>
          <w:szCs w:val="24"/>
          <w:lang w:eastAsia="es-CO"/>
        </w:rPr>
        <w:t xml:space="preserve">las que luego de adicionarle las  68.64 del cálculo actuarial ordenado, </w:t>
      </w:r>
      <w:r w:rsidR="00CB32AD" w:rsidRPr="001010AD">
        <w:rPr>
          <w:rFonts w:ascii="Arial" w:hAnsi="Arial" w:cs="Arial"/>
          <w:szCs w:val="24"/>
          <w:lang w:eastAsia="es-CO"/>
        </w:rPr>
        <w:t xml:space="preserve"> que constituye prestación efectiva del servicio, </w:t>
      </w:r>
      <w:r w:rsidR="00173DC3" w:rsidRPr="001010AD">
        <w:rPr>
          <w:rFonts w:ascii="Arial" w:hAnsi="Arial" w:cs="Arial"/>
          <w:szCs w:val="24"/>
          <w:lang w:eastAsia="es-CO"/>
        </w:rPr>
        <w:t xml:space="preserve">se genera un total de 797.37, cumpliendo con suficiencia los requisitos para poder gozar del beneficio </w:t>
      </w:r>
      <w:r w:rsidR="00351732" w:rsidRPr="001010AD">
        <w:rPr>
          <w:rFonts w:ascii="Arial" w:hAnsi="Arial" w:cs="Arial"/>
          <w:szCs w:val="24"/>
          <w:lang w:eastAsia="es-CO"/>
        </w:rPr>
        <w:t>transicional.</w:t>
      </w:r>
    </w:p>
    <w:p w:rsidR="00173DC3" w:rsidRPr="001010AD" w:rsidRDefault="00173DC3" w:rsidP="00173DC3">
      <w:pPr>
        <w:shd w:val="clear" w:color="auto" w:fill="FFFFFF"/>
        <w:tabs>
          <w:tab w:val="left" w:pos="5197"/>
        </w:tabs>
        <w:spacing w:line="276" w:lineRule="auto"/>
        <w:jc w:val="both"/>
        <w:rPr>
          <w:rFonts w:ascii="Arial" w:hAnsi="Arial" w:cs="Arial"/>
          <w:szCs w:val="24"/>
          <w:lang w:eastAsia="es-CO"/>
        </w:rPr>
      </w:pPr>
    </w:p>
    <w:p w:rsidR="00173DC3" w:rsidRPr="001010AD" w:rsidRDefault="00565FAD" w:rsidP="00173DC3">
      <w:pPr>
        <w:shd w:val="clear" w:color="auto" w:fill="FFFFFF"/>
        <w:tabs>
          <w:tab w:val="left" w:pos="5197"/>
        </w:tabs>
        <w:spacing w:line="276" w:lineRule="auto"/>
        <w:jc w:val="both"/>
        <w:rPr>
          <w:rFonts w:ascii="Arial" w:hAnsi="Arial" w:cs="Arial"/>
          <w:b/>
          <w:szCs w:val="24"/>
          <w:lang w:eastAsia="es-CO"/>
        </w:rPr>
      </w:pPr>
      <w:r w:rsidRPr="001010AD">
        <w:rPr>
          <w:rFonts w:ascii="Arial" w:hAnsi="Arial" w:cs="Arial"/>
          <w:b/>
          <w:szCs w:val="24"/>
          <w:lang w:eastAsia="es-CO"/>
        </w:rPr>
        <w:t>2.4</w:t>
      </w:r>
      <w:r w:rsidR="00173DC3" w:rsidRPr="001010AD">
        <w:rPr>
          <w:rFonts w:ascii="Arial" w:hAnsi="Arial" w:cs="Arial"/>
          <w:b/>
          <w:szCs w:val="24"/>
          <w:lang w:eastAsia="es-CO"/>
        </w:rPr>
        <w:t>. De los requisitos para acceder a la pensión de vejez conforme al Decreto 758 de 1990.</w:t>
      </w:r>
    </w:p>
    <w:p w:rsidR="00565FAD" w:rsidRPr="001010AD" w:rsidRDefault="00565FAD" w:rsidP="00173DC3">
      <w:pPr>
        <w:shd w:val="clear" w:color="auto" w:fill="FFFFFF"/>
        <w:tabs>
          <w:tab w:val="left" w:pos="5197"/>
        </w:tabs>
        <w:spacing w:line="276" w:lineRule="auto"/>
        <w:jc w:val="both"/>
        <w:rPr>
          <w:rFonts w:ascii="Arial" w:hAnsi="Arial" w:cs="Arial"/>
          <w:b/>
          <w:szCs w:val="24"/>
          <w:lang w:eastAsia="es-CO"/>
        </w:rPr>
      </w:pPr>
    </w:p>
    <w:p w:rsidR="00173DC3" w:rsidRPr="001010AD" w:rsidRDefault="0017768B" w:rsidP="00173DC3">
      <w:pPr>
        <w:shd w:val="clear" w:color="auto" w:fill="FFFFFF"/>
        <w:tabs>
          <w:tab w:val="left" w:pos="5197"/>
        </w:tabs>
        <w:spacing w:line="276" w:lineRule="auto"/>
        <w:jc w:val="both"/>
        <w:rPr>
          <w:rFonts w:ascii="Arial" w:hAnsi="Arial" w:cs="Arial"/>
          <w:b/>
          <w:szCs w:val="24"/>
          <w:lang w:eastAsia="es-CO"/>
        </w:rPr>
      </w:pPr>
      <w:r w:rsidRPr="001010AD">
        <w:rPr>
          <w:rFonts w:ascii="Arial" w:hAnsi="Arial" w:cs="Arial"/>
          <w:b/>
          <w:szCs w:val="24"/>
          <w:lang w:eastAsia="es-CO"/>
        </w:rPr>
        <w:t>2.4.</w:t>
      </w:r>
      <w:r w:rsidR="003E0C0F" w:rsidRPr="001010AD">
        <w:rPr>
          <w:rFonts w:ascii="Arial" w:hAnsi="Arial" w:cs="Arial"/>
          <w:b/>
          <w:szCs w:val="24"/>
          <w:lang w:eastAsia="es-CO"/>
        </w:rPr>
        <w:t>1</w:t>
      </w:r>
      <w:r w:rsidR="00565FAD" w:rsidRPr="001010AD">
        <w:rPr>
          <w:rFonts w:ascii="Arial" w:hAnsi="Arial" w:cs="Arial"/>
          <w:b/>
          <w:szCs w:val="24"/>
          <w:lang w:eastAsia="es-CO"/>
        </w:rPr>
        <w:t>.</w:t>
      </w:r>
      <w:r w:rsidR="00173DC3" w:rsidRPr="001010AD">
        <w:rPr>
          <w:rFonts w:ascii="Arial" w:hAnsi="Arial" w:cs="Arial"/>
          <w:b/>
          <w:szCs w:val="24"/>
          <w:lang w:eastAsia="es-CO"/>
        </w:rPr>
        <w:t xml:space="preserve"> Fundamento jurídico</w:t>
      </w:r>
    </w:p>
    <w:p w:rsidR="00173DC3" w:rsidRPr="001010AD" w:rsidRDefault="00173DC3" w:rsidP="00173DC3">
      <w:pPr>
        <w:shd w:val="clear" w:color="auto" w:fill="FFFFFF"/>
        <w:tabs>
          <w:tab w:val="left" w:pos="5197"/>
        </w:tabs>
        <w:spacing w:line="276" w:lineRule="auto"/>
        <w:jc w:val="both"/>
        <w:rPr>
          <w:rFonts w:ascii="Arial" w:hAnsi="Arial" w:cs="Arial"/>
          <w:szCs w:val="24"/>
          <w:lang w:eastAsia="es-CO"/>
        </w:rPr>
      </w:pPr>
    </w:p>
    <w:p w:rsidR="003E0C0F" w:rsidRPr="001010AD" w:rsidRDefault="003E0C0F" w:rsidP="003E0C0F">
      <w:pPr>
        <w:shd w:val="clear" w:color="auto" w:fill="FFFFFF"/>
        <w:tabs>
          <w:tab w:val="left" w:pos="5197"/>
        </w:tabs>
        <w:spacing w:line="276" w:lineRule="auto"/>
        <w:jc w:val="both"/>
        <w:rPr>
          <w:rFonts w:ascii="Arial" w:hAnsi="Arial" w:cs="Arial"/>
          <w:szCs w:val="24"/>
          <w:lang w:eastAsia="es-CO"/>
        </w:rPr>
      </w:pPr>
      <w:r w:rsidRPr="001010AD">
        <w:rPr>
          <w:rFonts w:ascii="Arial" w:hAnsi="Arial" w:cs="Arial"/>
          <w:szCs w:val="24"/>
          <w:lang w:eastAsia="es-CO"/>
        </w:rPr>
        <w:t>En el caso que nos ocupa, se solicitó en el líbelo inicial la aplicación del Acuerdo 049 de 1990, lo cual resulta posible, pues si bien en su mayoría la vinculación laboral de la demandante lo fue con entidades públicas</w:t>
      </w:r>
      <w:r w:rsidRPr="001010AD">
        <w:rPr>
          <w:rStyle w:val="Refdenotaalpie"/>
          <w:rFonts w:ascii="Arial" w:hAnsi="Arial" w:cs="Arial"/>
          <w:szCs w:val="24"/>
          <w:lang w:eastAsia="es-CO"/>
        </w:rPr>
        <w:footnoteReference w:id="8"/>
      </w:r>
      <w:r w:rsidRPr="001010AD">
        <w:rPr>
          <w:rFonts w:ascii="Arial" w:hAnsi="Arial" w:cs="Arial"/>
          <w:szCs w:val="24"/>
          <w:lang w:eastAsia="es-CO"/>
        </w:rPr>
        <w:t>, sus aportes se efectuaron en su totalidad al ISS, por lo que es viable contabilizarlos para estudiar la pensión bajo dicho postulado</w:t>
      </w:r>
      <w:r w:rsidR="00351732" w:rsidRPr="001010AD">
        <w:rPr>
          <w:rStyle w:val="Refdenotaalpie"/>
          <w:rFonts w:ascii="Arial" w:hAnsi="Arial" w:cs="Arial"/>
          <w:szCs w:val="24"/>
          <w:lang w:eastAsia="es-CO"/>
        </w:rPr>
        <w:footnoteReference w:id="9"/>
      </w:r>
      <w:r w:rsidRPr="001010AD">
        <w:rPr>
          <w:rFonts w:ascii="Arial" w:hAnsi="Arial" w:cs="Arial"/>
          <w:szCs w:val="24"/>
          <w:lang w:eastAsia="es-CO"/>
        </w:rPr>
        <w:t xml:space="preserve">. </w:t>
      </w:r>
    </w:p>
    <w:p w:rsidR="003E0C0F" w:rsidRPr="001010AD" w:rsidRDefault="003E0C0F" w:rsidP="00173DC3">
      <w:pPr>
        <w:shd w:val="clear" w:color="auto" w:fill="FFFFFF"/>
        <w:tabs>
          <w:tab w:val="left" w:pos="5197"/>
        </w:tabs>
        <w:spacing w:line="276" w:lineRule="auto"/>
        <w:jc w:val="both"/>
        <w:rPr>
          <w:rFonts w:ascii="Arial" w:hAnsi="Arial" w:cs="Arial"/>
          <w:szCs w:val="24"/>
          <w:lang w:eastAsia="es-CO"/>
        </w:rPr>
      </w:pPr>
    </w:p>
    <w:p w:rsidR="00173DC3" w:rsidRPr="001010AD" w:rsidRDefault="003E0C0F" w:rsidP="00173DC3">
      <w:pPr>
        <w:shd w:val="clear" w:color="auto" w:fill="FFFFFF"/>
        <w:tabs>
          <w:tab w:val="left" w:pos="5197"/>
        </w:tabs>
        <w:spacing w:line="276" w:lineRule="auto"/>
        <w:jc w:val="both"/>
        <w:rPr>
          <w:rFonts w:ascii="Arial" w:hAnsi="Arial" w:cs="Arial"/>
          <w:szCs w:val="24"/>
          <w:lang w:eastAsia="es-CO"/>
        </w:rPr>
      </w:pPr>
      <w:r w:rsidRPr="001010AD">
        <w:rPr>
          <w:rFonts w:ascii="Arial" w:hAnsi="Arial" w:cs="Arial"/>
          <w:szCs w:val="24"/>
          <w:lang w:eastAsia="es-CO"/>
        </w:rPr>
        <w:t>Ahora, d</w:t>
      </w:r>
      <w:r w:rsidR="00173DC3" w:rsidRPr="001010AD">
        <w:rPr>
          <w:rFonts w:ascii="Arial" w:hAnsi="Arial" w:cs="Arial"/>
          <w:szCs w:val="24"/>
          <w:lang w:eastAsia="es-CO"/>
        </w:rPr>
        <w:t>e conformidad con lo previsto por el artículo 12 del Acuerdo 049 de 1990 y para el caso de las mujeres, para obtener el derecho a la pensión de vejez se requiere acreditar 55 años de edad y haber cotizado 1000 semanas en cualquier tiempo o 500 dentro de los 20 años anteriores al cumplimiento de esa edad</w:t>
      </w:r>
    </w:p>
    <w:p w:rsidR="00173DC3" w:rsidRPr="001010AD" w:rsidRDefault="00173DC3" w:rsidP="00173DC3">
      <w:pPr>
        <w:shd w:val="clear" w:color="auto" w:fill="FFFFFF"/>
        <w:tabs>
          <w:tab w:val="left" w:pos="5197"/>
        </w:tabs>
        <w:spacing w:line="276" w:lineRule="auto"/>
        <w:jc w:val="both"/>
        <w:rPr>
          <w:rFonts w:ascii="Arial" w:hAnsi="Arial" w:cs="Arial"/>
          <w:szCs w:val="24"/>
          <w:lang w:eastAsia="es-CO"/>
        </w:rPr>
      </w:pPr>
    </w:p>
    <w:p w:rsidR="00173DC3" w:rsidRPr="001010AD" w:rsidRDefault="00565FAD" w:rsidP="00173DC3">
      <w:pPr>
        <w:shd w:val="clear" w:color="auto" w:fill="FFFFFF"/>
        <w:tabs>
          <w:tab w:val="left" w:pos="5197"/>
        </w:tabs>
        <w:spacing w:line="276" w:lineRule="auto"/>
        <w:jc w:val="both"/>
        <w:rPr>
          <w:rFonts w:ascii="Arial" w:hAnsi="Arial" w:cs="Arial"/>
          <w:b/>
          <w:szCs w:val="24"/>
          <w:lang w:eastAsia="es-CO"/>
        </w:rPr>
      </w:pPr>
      <w:r w:rsidRPr="001010AD">
        <w:rPr>
          <w:rFonts w:ascii="Arial" w:hAnsi="Arial" w:cs="Arial"/>
          <w:b/>
          <w:szCs w:val="24"/>
          <w:lang w:eastAsia="es-CO"/>
        </w:rPr>
        <w:t>2.4.3</w:t>
      </w:r>
      <w:r w:rsidR="00173DC3" w:rsidRPr="001010AD">
        <w:rPr>
          <w:rFonts w:ascii="Arial" w:hAnsi="Arial" w:cs="Arial"/>
          <w:b/>
          <w:szCs w:val="24"/>
          <w:lang w:eastAsia="es-CO"/>
        </w:rPr>
        <w:t>. Fundamento fáctico</w:t>
      </w:r>
    </w:p>
    <w:p w:rsidR="00173DC3" w:rsidRPr="001010AD" w:rsidRDefault="00173DC3" w:rsidP="00173DC3">
      <w:pPr>
        <w:shd w:val="clear" w:color="auto" w:fill="FFFFFF"/>
        <w:tabs>
          <w:tab w:val="left" w:pos="5197"/>
        </w:tabs>
        <w:spacing w:line="276" w:lineRule="auto"/>
        <w:jc w:val="both"/>
        <w:rPr>
          <w:rFonts w:ascii="Arial" w:hAnsi="Arial" w:cs="Arial"/>
          <w:b/>
          <w:szCs w:val="24"/>
          <w:lang w:eastAsia="es-CO"/>
        </w:rPr>
      </w:pPr>
    </w:p>
    <w:p w:rsidR="00173DC3" w:rsidRPr="001010AD" w:rsidRDefault="00173DC3" w:rsidP="00173DC3">
      <w:pPr>
        <w:shd w:val="clear" w:color="auto" w:fill="FFFFFF"/>
        <w:tabs>
          <w:tab w:val="left" w:pos="5197"/>
        </w:tabs>
        <w:spacing w:line="276" w:lineRule="auto"/>
        <w:jc w:val="both"/>
        <w:rPr>
          <w:rFonts w:ascii="Arial" w:hAnsi="Arial" w:cs="Arial"/>
          <w:szCs w:val="24"/>
          <w:lang w:eastAsia="es-CO"/>
        </w:rPr>
      </w:pPr>
      <w:r w:rsidRPr="001010AD">
        <w:rPr>
          <w:rFonts w:ascii="Arial" w:hAnsi="Arial" w:cs="Arial"/>
          <w:szCs w:val="24"/>
          <w:lang w:eastAsia="es-CO"/>
        </w:rPr>
        <w:t>Se encuentra probado que la actora nació el 18/12/1957, por lo tanto, cumplió los 55 años de edad en esa calenda de 2012, por ello satisface el requisito de la edad.</w:t>
      </w:r>
    </w:p>
    <w:p w:rsidR="00173DC3" w:rsidRPr="001010AD" w:rsidRDefault="00173DC3" w:rsidP="00173DC3">
      <w:pPr>
        <w:shd w:val="clear" w:color="auto" w:fill="FFFFFF"/>
        <w:tabs>
          <w:tab w:val="left" w:pos="5197"/>
        </w:tabs>
        <w:spacing w:line="276" w:lineRule="auto"/>
        <w:jc w:val="both"/>
        <w:rPr>
          <w:rFonts w:ascii="Arial" w:hAnsi="Arial" w:cs="Arial"/>
          <w:szCs w:val="24"/>
          <w:lang w:eastAsia="es-CO"/>
        </w:rPr>
      </w:pPr>
    </w:p>
    <w:p w:rsidR="00173DC3" w:rsidRPr="001010AD" w:rsidRDefault="00173DC3" w:rsidP="00173DC3">
      <w:pPr>
        <w:shd w:val="clear" w:color="auto" w:fill="FFFFFF"/>
        <w:tabs>
          <w:tab w:val="left" w:pos="5197"/>
        </w:tabs>
        <w:spacing w:line="276" w:lineRule="auto"/>
        <w:jc w:val="both"/>
        <w:rPr>
          <w:rFonts w:ascii="Arial" w:hAnsi="Arial" w:cs="Arial"/>
          <w:szCs w:val="24"/>
          <w:lang w:eastAsia="es-CO"/>
        </w:rPr>
      </w:pPr>
      <w:r w:rsidRPr="001010AD">
        <w:rPr>
          <w:rFonts w:ascii="Arial" w:hAnsi="Arial" w:cs="Arial"/>
          <w:szCs w:val="24"/>
          <w:lang w:eastAsia="es-CO"/>
        </w:rPr>
        <w:t xml:space="preserve">En lo que respecta a las semanas de cotización, de conformidad con el registro de semanas o historia laboral visible a folios </w:t>
      </w:r>
      <w:r w:rsidR="0095051A" w:rsidRPr="001010AD">
        <w:rPr>
          <w:rFonts w:ascii="Arial" w:hAnsi="Arial" w:cs="Arial"/>
          <w:szCs w:val="24"/>
          <w:lang w:eastAsia="es-CO"/>
        </w:rPr>
        <w:t>291</w:t>
      </w:r>
      <w:r w:rsidRPr="001010AD">
        <w:rPr>
          <w:rFonts w:ascii="Arial" w:hAnsi="Arial" w:cs="Arial"/>
          <w:szCs w:val="24"/>
          <w:lang w:eastAsia="es-CO"/>
        </w:rPr>
        <w:t xml:space="preserve"> y s.s. del cuaderno 1, se tiene que </w:t>
      </w:r>
      <w:r w:rsidR="0095051A" w:rsidRPr="001010AD">
        <w:rPr>
          <w:rFonts w:ascii="Arial" w:hAnsi="Arial" w:cs="Arial"/>
          <w:szCs w:val="24"/>
          <w:lang w:eastAsia="es-CO"/>
        </w:rPr>
        <w:t>la actora cuenta con 1098.05</w:t>
      </w:r>
      <w:r w:rsidRPr="001010AD">
        <w:rPr>
          <w:rFonts w:ascii="Arial" w:hAnsi="Arial" w:cs="Arial"/>
          <w:szCs w:val="24"/>
          <w:lang w:eastAsia="es-CO"/>
        </w:rPr>
        <w:t xml:space="preserve"> semanas, </w:t>
      </w:r>
      <w:r w:rsidR="0095051A" w:rsidRPr="001010AD">
        <w:rPr>
          <w:rFonts w:ascii="Arial" w:hAnsi="Arial" w:cs="Arial"/>
          <w:szCs w:val="24"/>
          <w:lang w:eastAsia="es-CO"/>
        </w:rPr>
        <w:t xml:space="preserve">siendo su última cotización el 31/12/2012, </w:t>
      </w:r>
      <w:r w:rsidRPr="001010AD">
        <w:rPr>
          <w:rFonts w:ascii="Arial" w:hAnsi="Arial" w:cs="Arial"/>
          <w:szCs w:val="24"/>
          <w:lang w:eastAsia="es-CO"/>
        </w:rPr>
        <w:t xml:space="preserve">a las que luego de adicionarle las </w:t>
      </w:r>
      <w:r w:rsidR="0095051A" w:rsidRPr="001010AD">
        <w:rPr>
          <w:rFonts w:ascii="Arial" w:hAnsi="Arial" w:cs="Arial"/>
          <w:szCs w:val="24"/>
          <w:lang w:eastAsia="es-CO"/>
        </w:rPr>
        <w:t>68.64</w:t>
      </w:r>
      <w:r w:rsidRPr="001010AD">
        <w:rPr>
          <w:rFonts w:ascii="Arial" w:hAnsi="Arial" w:cs="Arial"/>
          <w:szCs w:val="24"/>
          <w:lang w:eastAsia="es-CO"/>
        </w:rPr>
        <w:t xml:space="preserve"> del cálculo actuarial o</w:t>
      </w:r>
      <w:r w:rsidR="0095051A" w:rsidRPr="001010AD">
        <w:rPr>
          <w:rFonts w:ascii="Arial" w:hAnsi="Arial" w:cs="Arial"/>
          <w:szCs w:val="24"/>
          <w:lang w:eastAsia="es-CO"/>
        </w:rPr>
        <w:t>rdenado, se genera un total de 1166.69</w:t>
      </w:r>
      <w:r w:rsidRPr="001010AD">
        <w:rPr>
          <w:rFonts w:ascii="Arial" w:hAnsi="Arial" w:cs="Arial"/>
          <w:szCs w:val="24"/>
          <w:lang w:eastAsia="es-CO"/>
        </w:rPr>
        <w:t>, cumpliendo con suficiencia los requisitos para poder gozar del beneficio pensional.</w:t>
      </w:r>
    </w:p>
    <w:p w:rsidR="00173DC3" w:rsidRPr="001010AD" w:rsidRDefault="00173DC3" w:rsidP="00173DC3">
      <w:pPr>
        <w:shd w:val="clear" w:color="auto" w:fill="FFFFFF"/>
        <w:tabs>
          <w:tab w:val="left" w:pos="5197"/>
        </w:tabs>
        <w:spacing w:line="276" w:lineRule="auto"/>
        <w:jc w:val="both"/>
        <w:rPr>
          <w:rFonts w:ascii="Arial" w:hAnsi="Arial" w:cs="Arial"/>
          <w:szCs w:val="24"/>
          <w:lang w:eastAsia="es-CO"/>
        </w:rPr>
      </w:pPr>
    </w:p>
    <w:p w:rsidR="009E540A" w:rsidRPr="001010AD" w:rsidRDefault="009E540A" w:rsidP="009E540A">
      <w:pPr>
        <w:pStyle w:val="Textoindependiente"/>
        <w:spacing w:line="276" w:lineRule="auto"/>
        <w:contextualSpacing/>
        <w:rPr>
          <w:szCs w:val="24"/>
          <w:lang w:val="es-CO"/>
        </w:rPr>
      </w:pPr>
      <w:r w:rsidRPr="001010AD">
        <w:rPr>
          <w:szCs w:val="24"/>
          <w:lang w:val="es-CO"/>
        </w:rPr>
        <w:t>Así las cosas, se colige que la señora Nelli Lia Porras Serna reunió los requisitos para acceder a la gracia pensional establecida en el Acuerdo 049 de 1990, con una tasa de remplazo del 84%, tal como lo concluyera la  Jueza, atendiendo la densidad de semanas con que cuenta-1166.69-,  y de conformidad con lo establ</w:t>
      </w:r>
      <w:r w:rsidR="00351732" w:rsidRPr="001010AD">
        <w:rPr>
          <w:szCs w:val="24"/>
          <w:lang w:val="es-CO"/>
        </w:rPr>
        <w:t>ecido en el artículo 20 ibídem.</w:t>
      </w:r>
    </w:p>
    <w:p w:rsidR="009E540A" w:rsidRPr="001010AD" w:rsidRDefault="009E540A" w:rsidP="009E540A">
      <w:pPr>
        <w:shd w:val="clear" w:color="auto" w:fill="FFFFFF"/>
        <w:tabs>
          <w:tab w:val="left" w:pos="5197"/>
        </w:tabs>
        <w:spacing w:line="276" w:lineRule="auto"/>
        <w:jc w:val="both"/>
        <w:rPr>
          <w:rFonts w:ascii="Arial" w:hAnsi="Arial" w:cs="Arial"/>
          <w:szCs w:val="24"/>
          <w:lang w:eastAsia="es-CO"/>
        </w:rPr>
      </w:pPr>
    </w:p>
    <w:p w:rsidR="009E540A" w:rsidRPr="001010AD" w:rsidRDefault="009E540A" w:rsidP="009E540A">
      <w:pPr>
        <w:pStyle w:val="Textoindependiente"/>
        <w:spacing w:line="276" w:lineRule="auto"/>
        <w:contextualSpacing/>
        <w:rPr>
          <w:szCs w:val="24"/>
          <w:lang w:val="es-CO"/>
        </w:rPr>
      </w:pPr>
      <w:r w:rsidRPr="001010AD">
        <w:rPr>
          <w:szCs w:val="24"/>
          <w:lang w:val="es-CO"/>
        </w:rPr>
        <w:t>En cuanto al IBL debe ceñirse a lo dispuesto en la Ley 100 de 1993 y dado que a la actora le faltaban más de 10 años para satisfacer los requisitos que fija el Acuerdo 049 de 1990  a fin de pensionarse, debe aplicarse el artículo 21 de le ley 100 de 1993</w:t>
      </w:r>
      <w:r w:rsidRPr="001010AD">
        <w:rPr>
          <w:rStyle w:val="Refdenotaalpie"/>
          <w:szCs w:val="24"/>
          <w:lang w:val="es-CO"/>
        </w:rPr>
        <w:footnoteReference w:id="10"/>
      </w:r>
      <w:r w:rsidRPr="001010AD">
        <w:rPr>
          <w:szCs w:val="24"/>
          <w:lang w:val="es-CO"/>
        </w:rPr>
        <w:t>, concretamente 3600 días</w:t>
      </w:r>
      <w:r w:rsidRPr="001010AD">
        <w:rPr>
          <w:rStyle w:val="Refdenotaalpie"/>
          <w:szCs w:val="24"/>
          <w:lang w:val="es-CO"/>
        </w:rPr>
        <w:footnoteReference w:id="11"/>
      </w:r>
      <w:r w:rsidRPr="001010AD">
        <w:rPr>
          <w:szCs w:val="24"/>
          <w:lang w:val="es-CO"/>
        </w:rPr>
        <w:t>,que abarca del 27-06-2002 al 31-12-2012, que arroja una mesada para el 2013, de $985.407, menor a la hallada en la primera instancia, por lo que se modificará la sentencia en ese aspecto, por favorecer a Colpensiones; la que actualizada para el año 2014, equivale a $1.004.524, y para el año 2018 a $1.223.799.</w:t>
      </w:r>
    </w:p>
    <w:p w:rsidR="009E540A" w:rsidRPr="001010AD" w:rsidRDefault="009E540A" w:rsidP="009E540A">
      <w:pPr>
        <w:pStyle w:val="Sinespaciado"/>
        <w:spacing w:line="276" w:lineRule="auto"/>
        <w:contextualSpacing/>
        <w:jc w:val="both"/>
        <w:rPr>
          <w:rFonts w:ascii="Arial" w:hAnsi="Arial" w:cs="Arial"/>
          <w:sz w:val="24"/>
          <w:szCs w:val="24"/>
          <w:lang w:eastAsia="es-CO"/>
        </w:rPr>
      </w:pPr>
    </w:p>
    <w:p w:rsidR="009E540A" w:rsidRPr="001010AD" w:rsidRDefault="009E540A" w:rsidP="009E540A">
      <w:pPr>
        <w:pStyle w:val="Sinespaciado"/>
        <w:spacing w:line="276" w:lineRule="auto"/>
        <w:contextualSpacing/>
        <w:jc w:val="both"/>
        <w:rPr>
          <w:rFonts w:ascii="Arial" w:hAnsi="Arial" w:cs="Arial"/>
          <w:sz w:val="24"/>
          <w:szCs w:val="24"/>
          <w:lang w:val="es-CO" w:eastAsia="es-ES"/>
        </w:rPr>
      </w:pPr>
      <w:r w:rsidRPr="001010AD">
        <w:rPr>
          <w:rFonts w:ascii="Arial" w:hAnsi="Arial" w:cs="Arial"/>
          <w:sz w:val="24"/>
          <w:szCs w:val="24"/>
          <w:lang w:val="es-CO" w:eastAsia="es-ES"/>
        </w:rPr>
        <w:t xml:space="preserve">Es importante precisar que los 10 años a tenerse en cuenta para calcular el IBL corresponden a 3600 días y no a 3650 como erradamente lo concluyó la Jueza, dado que para efectos laborales y pensionales el año corresponde a 360 días y no a 365, e inclusive puede constatarse en la historia laboral, específicamente en los ciclos a contabilizarse, que por año se están aplicando 51.43 semanas que corresponden exactamente a 360 días y no 52.14 que serían las semanas correspondientes a 365 días; aún más, en las sentencias </w:t>
      </w:r>
      <w:r w:rsidR="00351732" w:rsidRPr="001010AD">
        <w:rPr>
          <w:rFonts w:ascii="Arial" w:hAnsi="Arial" w:cs="Arial"/>
          <w:sz w:val="24"/>
          <w:szCs w:val="24"/>
          <w:lang w:val="es-CO" w:eastAsia="es-ES"/>
        </w:rPr>
        <w:t xml:space="preserve">SL 17249 de 2017 y la 45120 de 2013, </w:t>
      </w:r>
      <w:r w:rsidRPr="001010AD">
        <w:rPr>
          <w:rFonts w:ascii="Arial" w:hAnsi="Arial" w:cs="Arial"/>
          <w:sz w:val="24"/>
          <w:szCs w:val="24"/>
          <w:lang w:val="es-CO" w:eastAsia="es-ES"/>
        </w:rPr>
        <w:t>puede corroborarse que por año se toman lapsos de 360 días. Tampoco cabe el argumento de que es más favorable para el afiliado tomar 365 días por año, por cuanto la favorabilidad únicamente se mira a la hora de determinar si se tiene en cuenta toda la vida laboral o los últimos 10 años, no para establecer cuántos días por año deben contabilizarse.</w:t>
      </w:r>
    </w:p>
    <w:p w:rsidR="009E540A" w:rsidRPr="001010AD" w:rsidRDefault="009E540A" w:rsidP="009E540A">
      <w:pPr>
        <w:pStyle w:val="Sinespaciado"/>
        <w:spacing w:line="276" w:lineRule="auto"/>
        <w:contextualSpacing/>
        <w:jc w:val="both"/>
        <w:rPr>
          <w:rFonts w:ascii="Arial" w:hAnsi="Arial" w:cs="Arial"/>
          <w:sz w:val="24"/>
          <w:szCs w:val="24"/>
          <w:lang w:val="es-CO" w:eastAsia="es-ES"/>
        </w:rPr>
      </w:pPr>
    </w:p>
    <w:p w:rsidR="009E540A" w:rsidRPr="001010AD" w:rsidRDefault="009E540A" w:rsidP="009E540A">
      <w:pPr>
        <w:pStyle w:val="Sinespaciado"/>
        <w:spacing w:line="276" w:lineRule="auto"/>
        <w:contextualSpacing/>
        <w:jc w:val="both"/>
        <w:rPr>
          <w:rFonts w:ascii="Arial" w:hAnsi="Arial" w:cs="Arial"/>
          <w:sz w:val="24"/>
          <w:szCs w:val="24"/>
          <w:lang w:val="es-CO" w:eastAsia="es-ES"/>
        </w:rPr>
      </w:pPr>
      <w:r w:rsidRPr="001010AD">
        <w:rPr>
          <w:rFonts w:ascii="Arial" w:hAnsi="Arial" w:cs="Arial"/>
          <w:sz w:val="24"/>
          <w:szCs w:val="24"/>
          <w:lang w:val="es-CO" w:eastAsia="es-ES"/>
        </w:rPr>
        <w:t xml:space="preserve">Cosa distinta es que al tomar periodos anteriores a 1994 se puedan contabilizar 365 días por año, bajo el argumento de ser una posición más garantista, porque dicha tesis tiene sustento en el hecho de que para aportes anteriores a esa calenda, el ISS sumaba 52.14 semanas por año, equivalentes a 365 días y, por tanto, esa </w:t>
      </w:r>
      <w:r w:rsidRPr="001010AD">
        <w:rPr>
          <w:rFonts w:ascii="Arial" w:hAnsi="Arial" w:cs="Arial"/>
          <w:sz w:val="24"/>
          <w:szCs w:val="24"/>
          <w:lang w:val="es-CO" w:eastAsia="es-ES"/>
        </w:rPr>
        <w:lastRenderedPageBreak/>
        <w:t>situación sirve de soporte para el uso de una fórmula distinta a la actualmente aplicable.</w:t>
      </w:r>
    </w:p>
    <w:p w:rsidR="009E540A" w:rsidRPr="001010AD" w:rsidRDefault="009E540A" w:rsidP="009E540A">
      <w:pPr>
        <w:pStyle w:val="Textoindependiente"/>
        <w:spacing w:line="276" w:lineRule="auto"/>
        <w:contextualSpacing/>
        <w:rPr>
          <w:szCs w:val="24"/>
          <w:lang w:val="es-CO"/>
        </w:rPr>
      </w:pPr>
    </w:p>
    <w:p w:rsidR="009E540A" w:rsidRPr="001010AD" w:rsidRDefault="009E540A" w:rsidP="009E540A">
      <w:pPr>
        <w:pStyle w:val="Sinespaciado"/>
        <w:spacing w:line="276" w:lineRule="auto"/>
        <w:contextualSpacing/>
        <w:jc w:val="both"/>
        <w:rPr>
          <w:rFonts w:ascii="Arial" w:hAnsi="Arial" w:cs="Arial"/>
          <w:sz w:val="24"/>
          <w:szCs w:val="24"/>
        </w:rPr>
      </w:pPr>
      <w:r w:rsidRPr="001010AD">
        <w:rPr>
          <w:rFonts w:ascii="Arial" w:hAnsi="Arial" w:cs="Arial"/>
          <w:sz w:val="24"/>
          <w:szCs w:val="24"/>
        </w:rPr>
        <w:t>La liquidación del retroactivo, se realizará con base en 13 mesadas anuales, de conformidad con lo establecido en el parágrafo 6° del Acto Legislativo 01/2005.</w:t>
      </w:r>
    </w:p>
    <w:p w:rsidR="008A00BC" w:rsidRPr="001010AD" w:rsidRDefault="008A00BC" w:rsidP="00173DC3">
      <w:pPr>
        <w:shd w:val="clear" w:color="auto" w:fill="FFFFFF"/>
        <w:tabs>
          <w:tab w:val="left" w:pos="5197"/>
        </w:tabs>
        <w:spacing w:line="276" w:lineRule="auto"/>
        <w:jc w:val="both"/>
        <w:rPr>
          <w:rFonts w:ascii="Arial" w:hAnsi="Arial" w:cs="Arial"/>
          <w:szCs w:val="24"/>
          <w:lang w:eastAsia="es-CO"/>
        </w:rPr>
      </w:pPr>
    </w:p>
    <w:p w:rsidR="00173DC3" w:rsidRPr="001010AD" w:rsidRDefault="00173DC3" w:rsidP="00173DC3">
      <w:pPr>
        <w:pStyle w:val="Textoindependiente"/>
        <w:spacing w:line="276" w:lineRule="auto"/>
        <w:contextualSpacing/>
        <w:rPr>
          <w:b/>
          <w:szCs w:val="24"/>
          <w:shd w:val="clear" w:color="auto" w:fill="FFFFFF"/>
          <w:lang w:val="es-ES"/>
        </w:rPr>
      </w:pPr>
      <w:r w:rsidRPr="001010AD">
        <w:rPr>
          <w:b/>
          <w:szCs w:val="24"/>
          <w:shd w:val="clear" w:color="auto" w:fill="FFFFFF"/>
          <w:lang w:val="es-ES"/>
        </w:rPr>
        <w:t>2.3. De la fecha en que debe ser reconocida la pensión de vejez – Retroactivo Pensional</w:t>
      </w:r>
    </w:p>
    <w:p w:rsidR="00173DC3" w:rsidRPr="001010AD" w:rsidRDefault="00173DC3" w:rsidP="00173DC3">
      <w:pPr>
        <w:pStyle w:val="Textoindependiente"/>
        <w:spacing w:line="276" w:lineRule="auto"/>
        <w:contextualSpacing/>
        <w:rPr>
          <w:b/>
          <w:szCs w:val="24"/>
          <w:shd w:val="clear" w:color="auto" w:fill="FFFFFF"/>
          <w:lang w:val="es-ES"/>
        </w:rPr>
      </w:pPr>
    </w:p>
    <w:p w:rsidR="00173DC3" w:rsidRPr="001010AD" w:rsidRDefault="00173DC3" w:rsidP="00173DC3">
      <w:pPr>
        <w:pStyle w:val="Textoindependiente"/>
        <w:contextualSpacing/>
        <w:rPr>
          <w:b/>
          <w:szCs w:val="24"/>
          <w:shd w:val="clear" w:color="auto" w:fill="FFFFFF"/>
          <w:lang w:val="es-ES"/>
        </w:rPr>
      </w:pPr>
      <w:r w:rsidRPr="001010AD">
        <w:rPr>
          <w:b/>
          <w:szCs w:val="24"/>
          <w:shd w:val="clear" w:color="auto" w:fill="FFFFFF"/>
          <w:lang w:val="es-ES"/>
        </w:rPr>
        <w:t>2.3.1. Fundamento jurídico</w:t>
      </w:r>
    </w:p>
    <w:p w:rsidR="00173DC3" w:rsidRPr="001010AD" w:rsidRDefault="00173DC3" w:rsidP="00173DC3">
      <w:pPr>
        <w:pStyle w:val="Textoindependiente"/>
        <w:contextualSpacing/>
        <w:rPr>
          <w:b/>
          <w:szCs w:val="24"/>
          <w:shd w:val="clear" w:color="auto" w:fill="FFFFFF"/>
          <w:lang w:val="es-ES"/>
        </w:rPr>
      </w:pPr>
    </w:p>
    <w:p w:rsidR="00173DC3" w:rsidRPr="001010AD" w:rsidRDefault="00173DC3" w:rsidP="00173DC3">
      <w:pPr>
        <w:pStyle w:val="Textoindependiente"/>
        <w:spacing w:line="276" w:lineRule="auto"/>
        <w:contextualSpacing/>
        <w:rPr>
          <w:szCs w:val="24"/>
          <w:shd w:val="clear" w:color="auto" w:fill="FFFFFF"/>
          <w:lang w:val="es-ES"/>
        </w:rPr>
      </w:pPr>
      <w:r w:rsidRPr="001010AD">
        <w:rPr>
          <w:szCs w:val="24"/>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2C6E9B" w:rsidRPr="001010AD" w:rsidRDefault="002C6E9B" w:rsidP="002C6E9B">
      <w:pPr>
        <w:pStyle w:val="Textoindependiente"/>
        <w:contextualSpacing/>
        <w:rPr>
          <w:szCs w:val="24"/>
          <w:shd w:val="clear" w:color="auto" w:fill="FFFFFF"/>
          <w:lang w:val="es-ES"/>
        </w:rPr>
      </w:pPr>
    </w:p>
    <w:p w:rsidR="002C6E9B" w:rsidRPr="001010AD" w:rsidRDefault="002C6E9B" w:rsidP="002C6E9B">
      <w:pPr>
        <w:spacing w:line="276" w:lineRule="auto"/>
        <w:contextualSpacing/>
        <w:jc w:val="both"/>
        <w:rPr>
          <w:rFonts w:ascii="Arial" w:hAnsi="Arial" w:cs="Arial"/>
          <w:szCs w:val="24"/>
        </w:rPr>
      </w:pPr>
      <w:r w:rsidRPr="001010AD">
        <w:rPr>
          <w:rFonts w:ascii="Arial" w:hAnsi="Arial" w:cs="Arial"/>
          <w:szCs w:val="24"/>
          <w:shd w:val="clear" w:color="auto" w:fill="FFFFFF"/>
          <w:lang w:val="es-ES"/>
        </w:rPr>
        <w:t xml:space="preserve">Sobre este último tópico, la Sala de Casación Laboral, en sentencia </w:t>
      </w:r>
      <w:r w:rsidRPr="001010AD">
        <w:rPr>
          <w:rFonts w:ascii="Arial" w:hAnsi="Arial" w:cs="Arial"/>
          <w:bCs/>
          <w:szCs w:val="24"/>
          <w:lang w:val="es-ES"/>
        </w:rPr>
        <w:t xml:space="preserve">SL607-2017 </w:t>
      </w:r>
      <w:r w:rsidRPr="001010AD">
        <w:rPr>
          <w:rFonts w:ascii="Arial" w:hAnsi="Arial" w:cs="Arial"/>
          <w:szCs w:val="24"/>
          <w:shd w:val="clear" w:color="auto" w:fill="FFFFFF"/>
          <w:lang w:val="es-ES"/>
        </w:rPr>
        <w:t xml:space="preserve">del 25/01/2017, radicado </w:t>
      </w:r>
      <w:r w:rsidRPr="001010AD">
        <w:rPr>
          <w:rFonts w:ascii="Arial" w:hAnsi="Arial" w:cs="Arial"/>
          <w:szCs w:val="24"/>
        </w:rPr>
        <w:t xml:space="preserve">47315, con ponencia del doctor </w:t>
      </w:r>
      <w:r w:rsidRPr="001010AD">
        <w:rPr>
          <w:rFonts w:ascii="Arial" w:hAnsi="Arial" w:cs="Arial"/>
          <w:bCs/>
          <w:szCs w:val="24"/>
          <w:lang w:val="es-ES"/>
        </w:rPr>
        <w:t>Jorge Mauricio Burgos Ruiz</w:t>
      </w:r>
      <w:r w:rsidRPr="001010AD">
        <w:rPr>
          <w:rFonts w:ascii="Arial" w:hAnsi="Arial" w:cs="Arial"/>
          <w:szCs w:val="24"/>
        </w:rPr>
        <w:t xml:space="preserve">, </w:t>
      </w:r>
      <w:r w:rsidRPr="001010AD">
        <w:rPr>
          <w:rFonts w:ascii="Arial" w:hAnsi="Arial" w:cs="Arial"/>
          <w:szCs w:val="24"/>
          <w:shd w:val="clear" w:color="auto" w:fill="FFFFFF"/>
          <w:lang w:val="es-ES"/>
        </w:rPr>
        <w:t xml:space="preserve"> reitera lo expuesto en anterior oportunidad por esa Corporación</w:t>
      </w:r>
      <w:r w:rsidRPr="001010AD">
        <w:rPr>
          <w:rStyle w:val="Refdenotaalpie"/>
          <w:rFonts w:ascii="Arial" w:hAnsi="Arial" w:cs="Arial"/>
          <w:szCs w:val="24"/>
          <w:shd w:val="clear" w:color="auto" w:fill="FFFFFF"/>
          <w:lang w:val="es-ES"/>
        </w:rPr>
        <w:footnoteReference w:id="12"/>
      </w:r>
      <w:r w:rsidRPr="001010AD">
        <w:rPr>
          <w:rFonts w:ascii="Arial" w:hAnsi="Arial" w:cs="Arial"/>
          <w:szCs w:val="24"/>
          <w:shd w:val="clear" w:color="auto" w:fill="FFFFFF"/>
          <w:lang w:val="es-ES"/>
        </w:rPr>
        <w:t xml:space="preserve">, en que por regla general se requiere manifestación expresa acerca de la desafiliación del sistema y </w:t>
      </w:r>
      <w:r w:rsidRPr="001010AD">
        <w:rPr>
          <w:rFonts w:ascii="Arial" w:hAnsi="Arial" w:cs="Arial"/>
          <w:bCs/>
          <w:iCs/>
          <w:szCs w:val="24"/>
        </w:rPr>
        <w:t xml:space="preserve">que le corresponde en principio al empleador informar la cesación de cotizaciones por renuncia del trabajador, por reunir los requisitos para acceder a la pensión de vejez; no obstante, la jurisprudencia ha consentido que excepcionalmente ante la falta de esa información, ésta puede provenir de actos externos e inequívocos que demuestren que esa es la voluntad del afiliado, como por ejemplo  </w:t>
      </w:r>
      <w:r w:rsidRPr="001010AD">
        <w:rPr>
          <w:rFonts w:ascii="Arial" w:hAnsi="Arial" w:cs="Arial"/>
          <w:szCs w:val="24"/>
        </w:rPr>
        <w:t>dejar de cotizar, cumplir la to</w:t>
      </w:r>
      <w:r w:rsidR="00B31BBE" w:rsidRPr="001010AD">
        <w:rPr>
          <w:rFonts w:ascii="Arial" w:hAnsi="Arial" w:cs="Arial"/>
          <w:szCs w:val="24"/>
        </w:rPr>
        <w:t xml:space="preserve">talidad de los requisitos </w:t>
      </w:r>
      <w:r w:rsidR="00B31BBE" w:rsidRPr="001010AD">
        <w:rPr>
          <w:rFonts w:ascii="Arial" w:hAnsi="Arial" w:cs="Arial"/>
          <w:bCs/>
          <w:iCs/>
          <w:szCs w:val="24"/>
        </w:rPr>
        <w:t xml:space="preserve">o la manifestación expuesta en tal sentido </w:t>
      </w:r>
      <w:r w:rsidRPr="001010AD">
        <w:rPr>
          <w:rFonts w:ascii="Arial" w:hAnsi="Arial" w:cs="Arial"/>
          <w:szCs w:val="24"/>
        </w:rPr>
        <w:t>por parte de este, postura que esta Sala ha aplicado reiteradamente</w:t>
      </w:r>
      <w:r w:rsidRPr="001010AD">
        <w:rPr>
          <w:rStyle w:val="Refdenotaalpie"/>
          <w:rFonts w:ascii="Arial" w:hAnsi="Arial" w:cs="Arial"/>
          <w:szCs w:val="24"/>
        </w:rPr>
        <w:footnoteReference w:id="13"/>
      </w:r>
      <w:r w:rsidRPr="001010AD">
        <w:rPr>
          <w:rFonts w:ascii="Arial" w:hAnsi="Arial" w:cs="Arial"/>
          <w:szCs w:val="24"/>
        </w:rPr>
        <w:t>.</w:t>
      </w:r>
    </w:p>
    <w:p w:rsidR="00173DC3" w:rsidRPr="001010AD" w:rsidRDefault="00173DC3" w:rsidP="00173DC3">
      <w:pPr>
        <w:widowControl w:val="0"/>
        <w:autoSpaceDE w:val="0"/>
        <w:autoSpaceDN w:val="0"/>
        <w:adjustRightInd w:val="0"/>
        <w:spacing w:line="276" w:lineRule="auto"/>
        <w:contextualSpacing/>
        <w:jc w:val="both"/>
        <w:rPr>
          <w:rFonts w:ascii="Arial" w:hAnsi="Arial" w:cs="Arial"/>
          <w:szCs w:val="24"/>
        </w:rPr>
      </w:pPr>
    </w:p>
    <w:p w:rsidR="00173DC3" w:rsidRPr="001010AD" w:rsidRDefault="00173DC3" w:rsidP="00173DC3">
      <w:pPr>
        <w:pStyle w:val="Textoindependiente"/>
        <w:tabs>
          <w:tab w:val="left" w:pos="2930"/>
        </w:tabs>
        <w:spacing w:line="276" w:lineRule="auto"/>
        <w:contextualSpacing/>
        <w:rPr>
          <w:b/>
          <w:szCs w:val="24"/>
          <w:shd w:val="clear" w:color="auto" w:fill="FFFFFF"/>
          <w:lang w:val="es-ES"/>
        </w:rPr>
      </w:pPr>
      <w:r w:rsidRPr="001010AD">
        <w:rPr>
          <w:b/>
          <w:szCs w:val="24"/>
          <w:shd w:val="clear" w:color="auto" w:fill="FFFFFF"/>
          <w:lang w:val="es-ES"/>
        </w:rPr>
        <w:t>2.3.2. Fundamento fáctico:</w:t>
      </w:r>
    </w:p>
    <w:p w:rsidR="005266D9" w:rsidRPr="001010AD" w:rsidRDefault="005266D9" w:rsidP="00173DC3">
      <w:pPr>
        <w:pStyle w:val="Textoindependiente"/>
        <w:tabs>
          <w:tab w:val="left" w:pos="2930"/>
        </w:tabs>
        <w:spacing w:line="276" w:lineRule="auto"/>
        <w:contextualSpacing/>
        <w:rPr>
          <w:b/>
          <w:szCs w:val="24"/>
          <w:shd w:val="clear" w:color="auto" w:fill="FFFFFF"/>
          <w:lang w:val="es-ES"/>
        </w:rPr>
      </w:pPr>
    </w:p>
    <w:p w:rsidR="00521531" w:rsidRPr="001010AD" w:rsidRDefault="009E540A" w:rsidP="00173DC3">
      <w:pPr>
        <w:pStyle w:val="Sinespaciado"/>
        <w:spacing w:line="276" w:lineRule="auto"/>
        <w:contextualSpacing/>
        <w:jc w:val="both"/>
        <w:rPr>
          <w:rFonts w:ascii="Arial" w:hAnsi="Arial" w:cs="Arial"/>
          <w:sz w:val="24"/>
          <w:szCs w:val="24"/>
        </w:rPr>
      </w:pPr>
      <w:r w:rsidRPr="001010AD">
        <w:rPr>
          <w:rFonts w:ascii="Arial" w:hAnsi="Arial" w:cs="Arial"/>
          <w:sz w:val="24"/>
          <w:szCs w:val="24"/>
        </w:rPr>
        <w:t>De acuerdo a</w:t>
      </w:r>
      <w:r w:rsidR="00173DC3" w:rsidRPr="001010AD">
        <w:rPr>
          <w:rFonts w:ascii="Arial" w:hAnsi="Arial" w:cs="Arial"/>
          <w:sz w:val="24"/>
          <w:szCs w:val="24"/>
        </w:rPr>
        <w:t xml:space="preserve"> los elementos probatorios adosados al expediente, se tiene que la señora </w:t>
      </w:r>
      <w:r w:rsidR="005266D9" w:rsidRPr="001010AD">
        <w:rPr>
          <w:rFonts w:ascii="Arial" w:hAnsi="Arial" w:cs="Arial"/>
          <w:sz w:val="24"/>
          <w:szCs w:val="24"/>
        </w:rPr>
        <w:t xml:space="preserve">Nelly Lia Porras Serna </w:t>
      </w:r>
      <w:r w:rsidR="00173DC3" w:rsidRPr="001010AD">
        <w:rPr>
          <w:rFonts w:ascii="Arial" w:hAnsi="Arial" w:cs="Arial"/>
          <w:sz w:val="24"/>
          <w:szCs w:val="24"/>
        </w:rPr>
        <w:t xml:space="preserve">arribó a los 55 años de edad el </w:t>
      </w:r>
      <w:r w:rsidR="005266D9" w:rsidRPr="001010AD">
        <w:rPr>
          <w:rFonts w:ascii="Arial" w:hAnsi="Arial" w:cs="Arial"/>
          <w:sz w:val="24"/>
          <w:szCs w:val="24"/>
        </w:rPr>
        <w:t>18/12/2012</w:t>
      </w:r>
      <w:r w:rsidR="00173DC3" w:rsidRPr="001010AD">
        <w:rPr>
          <w:rFonts w:ascii="Arial" w:hAnsi="Arial" w:cs="Arial"/>
          <w:sz w:val="24"/>
          <w:szCs w:val="24"/>
        </w:rPr>
        <w:t>, momento p</w:t>
      </w:r>
      <w:r w:rsidR="005266D9" w:rsidRPr="001010AD">
        <w:rPr>
          <w:rFonts w:ascii="Arial" w:hAnsi="Arial" w:cs="Arial"/>
          <w:sz w:val="24"/>
          <w:szCs w:val="24"/>
        </w:rPr>
        <w:t>ara el cual tenía acreditadas 1166.69</w:t>
      </w:r>
      <w:r w:rsidR="00173DC3" w:rsidRPr="001010AD">
        <w:rPr>
          <w:rStyle w:val="Refdenotaalpie"/>
          <w:rFonts w:ascii="Arial" w:hAnsi="Arial" w:cs="Arial"/>
          <w:sz w:val="24"/>
          <w:szCs w:val="24"/>
        </w:rPr>
        <w:footnoteReference w:id="14"/>
      </w:r>
      <w:r w:rsidR="00173DC3" w:rsidRPr="001010AD">
        <w:rPr>
          <w:rFonts w:ascii="Arial" w:hAnsi="Arial" w:cs="Arial"/>
          <w:sz w:val="24"/>
          <w:szCs w:val="24"/>
        </w:rPr>
        <w:t xml:space="preserve"> semanas de cotización</w:t>
      </w:r>
      <w:r w:rsidR="003E0C0F" w:rsidRPr="001010AD">
        <w:rPr>
          <w:rFonts w:ascii="Arial" w:hAnsi="Arial" w:cs="Arial"/>
          <w:sz w:val="24"/>
          <w:szCs w:val="24"/>
        </w:rPr>
        <w:t>, siendo las últimas cotizadas como independiente</w:t>
      </w:r>
      <w:r w:rsidR="00173DC3" w:rsidRPr="001010AD">
        <w:rPr>
          <w:rFonts w:ascii="Arial" w:hAnsi="Arial" w:cs="Arial"/>
          <w:sz w:val="24"/>
          <w:szCs w:val="24"/>
        </w:rPr>
        <w:t xml:space="preserve"> y, en consecuencia, causada la pensión de vejez, siendo ese el motivo para que elevara la solicitud d</w:t>
      </w:r>
      <w:r w:rsidR="005266D9" w:rsidRPr="001010AD">
        <w:rPr>
          <w:rFonts w:ascii="Arial" w:hAnsi="Arial" w:cs="Arial"/>
          <w:sz w:val="24"/>
          <w:szCs w:val="24"/>
        </w:rPr>
        <w:t>e reconocimiento pensional el 24/01/2013</w:t>
      </w:r>
      <w:r w:rsidR="00173DC3" w:rsidRPr="001010AD">
        <w:rPr>
          <w:rFonts w:ascii="Arial" w:hAnsi="Arial" w:cs="Arial"/>
          <w:sz w:val="24"/>
          <w:szCs w:val="24"/>
        </w:rPr>
        <w:t>, conforme se extracta de la Resolución N° 0</w:t>
      </w:r>
      <w:r w:rsidR="005266D9" w:rsidRPr="001010AD">
        <w:rPr>
          <w:rFonts w:ascii="Arial" w:hAnsi="Arial" w:cs="Arial"/>
          <w:sz w:val="24"/>
          <w:szCs w:val="24"/>
        </w:rPr>
        <w:t>31667 del 10/03/2013 –fl. 10 y ss</w:t>
      </w:r>
      <w:r w:rsidR="00173DC3" w:rsidRPr="001010AD">
        <w:rPr>
          <w:rFonts w:ascii="Arial" w:hAnsi="Arial" w:cs="Arial"/>
          <w:sz w:val="24"/>
          <w:szCs w:val="24"/>
        </w:rPr>
        <w:t>-, de tal manera que p</w:t>
      </w:r>
      <w:r w:rsidR="005266D9" w:rsidRPr="001010AD">
        <w:rPr>
          <w:rFonts w:ascii="Arial" w:hAnsi="Arial" w:cs="Arial"/>
          <w:sz w:val="24"/>
          <w:szCs w:val="24"/>
        </w:rPr>
        <w:t>ara esta última calenda se configuró la desafiliación al sistema</w:t>
      </w:r>
      <w:r w:rsidR="00521531" w:rsidRPr="001010AD">
        <w:rPr>
          <w:rFonts w:ascii="Arial" w:hAnsi="Arial" w:cs="Arial"/>
          <w:sz w:val="24"/>
          <w:szCs w:val="24"/>
        </w:rPr>
        <w:t>, y, consecuente con ello, procedería el disfrute de</w:t>
      </w:r>
      <w:r w:rsidRPr="001010AD">
        <w:rPr>
          <w:rFonts w:ascii="Arial" w:hAnsi="Arial" w:cs="Arial"/>
          <w:sz w:val="24"/>
          <w:szCs w:val="24"/>
        </w:rPr>
        <w:t xml:space="preserve"> la prestación desde 24/01/2013, como lo dijo la Jueza de primera instancia.</w:t>
      </w:r>
    </w:p>
    <w:p w:rsidR="00D50752" w:rsidRPr="001010AD" w:rsidRDefault="00D50752" w:rsidP="00360F8C">
      <w:pPr>
        <w:pStyle w:val="Textoindependiente"/>
        <w:spacing w:line="276" w:lineRule="auto"/>
        <w:contextualSpacing/>
        <w:rPr>
          <w:rFonts w:eastAsia="Times New Roman"/>
          <w:szCs w:val="24"/>
        </w:rPr>
      </w:pPr>
    </w:p>
    <w:p w:rsidR="00360F8C" w:rsidRPr="001010AD" w:rsidRDefault="00D50752" w:rsidP="00360F8C">
      <w:pPr>
        <w:pStyle w:val="Textoindependiente"/>
        <w:spacing w:line="276" w:lineRule="auto"/>
        <w:contextualSpacing/>
        <w:rPr>
          <w:rFonts w:eastAsia="Times New Roman"/>
          <w:szCs w:val="24"/>
        </w:rPr>
      </w:pPr>
      <w:r w:rsidRPr="001010AD">
        <w:rPr>
          <w:rFonts w:eastAsia="Times New Roman"/>
          <w:szCs w:val="24"/>
        </w:rPr>
        <w:t>Así las cosas, se genera como retroactivo pensional desde el 24/01/2013 y el 28/02/2018 un total de $</w:t>
      </w:r>
      <w:r w:rsidR="00A80F1B" w:rsidRPr="001010AD">
        <w:rPr>
          <w:rFonts w:eastAsia="Times New Roman"/>
          <w:szCs w:val="24"/>
        </w:rPr>
        <w:t>73.026.142</w:t>
      </w:r>
      <w:r w:rsidR="00360F8C" w:rsidRPr="001010AD">
        <w:rPr>
          <w:rFonts w:eastAsia="Times New Roman"/>
          <w:szCs w:val="24"/>
        </w:rPr>
        <w:t>, conforme a la liquidación que hace parte integral del acta que se suscriba con ocasión de esta diligencia.</w:t>
      </w:r>
    </w:p>
    <w:p w:rsidR="00521531" w:rsidRPr="001010AD" w:rsidRDefault="00521531" w:rsidP="00521531">
      <w:pPr>
        <w:pStyle w:val="Textoindependiente"/>
        <w:spacing w:line="276" w:lineRule="auto"/>
        <w:contextualSpacing/>
        <w:rPr>
          <w:rFonts w:eastAsia="Times New Roman"/>
          <w:szCs w:val="24"/>
        </w:rPr>
      </w:pPr>
    </w:p>
    <w:p w:rsidR="00521531" w:rsidRPr="001010AD" w:rsidRDefault="00521531" w:rsidP="00521531">
      <w:pPr>
        <w:pStyle w:val="Sinespaciado"/>
        <w:spacing w:line="276" w:lineRule="auto"/>
        <w:contextualSpacing/>
        <w:jc w:val="both"/>
        <w:rPr>
          <w:rFonts w:ascii="Arial" w:eastAsia="Times New Roman" w:hAnsi="Arial"/>
          <w:sz w:val="24"/>
          <w:szCs w:val="24"/>
          <w:lang w:eastAsia="es-ES"/>
        </w:rPr>
      </w:pPr>
      <w:r w:rsidRPr="001010AD">
        <w:rPr>
          <w:rFonts w:ascii="Arial" w:eastAsia="Times New Roman" w:hAnsi="Arial"/>
          <w:sz w:val="24"/>
          <w:szCs w:val="24"/>
          <w:lang w:eastAsia="es-ES"/>
        </w:rPr>
        <w:t>Respecto de la suma anterior, se autorizará a la entidad demandada a realizar los descuentos correspondientes por concepto de aportes a salud.</w:t>
      </w:r>
    </w:p>
    <w:p w:rsidR="00382201" w:rsidRPr="001010AD" w:rsidRDefault="00382201" w:rsidP="00521531">
      <w:pPr>
        <w:pStyle w:val="Sinespaciado"/>
        <w:spacing w:line="276" w:lineRule="auto"/>
        <w:contextualSpacing/>
        <w:jc w:val="both"/>
        <w:rPr>
          <w:rFonts w:ascii="Arial" w:eastAsia="Times New Roman" w:hAnsi="Arial"/>
          <w:sz w:val="24"/>
          <w:szCs w:val="24"/>
          <w:lang w:eastAsia="es-ES"/>
        </w:rPr>
      </w:pPr>
    </w:p>
    <w:p w:rsidR="00051ADB" w:rsidRPr="001010AD" w:rsidRDefault="00051ADB" w:rsidP="00051ADB">
      <w:pPr>
        <w:pStyle w:val="Sinespaciado"/>
        <w:spacing w:line="276" w:lineRule="auto"/>
        <w:contextualSpacing/>
        <w:jc w:val="both"/>
        <w:rPr>
          <w:rFonts w:ascii="Arial" w:hAnsi="Arial" w:cs="Arial"/>
          <w:b/>
          <w:sz w:val="24"/>
          <w:szCs w:val="24"/>
          <w:lang w:eastAsia="es-CO"/>
        </w:rPr>
      </w:pPr>
      <w:r w:rsidRPr="001010AD">
        <w:rPr>
          <w:rFonts w:ascii="Arial" w:hAnsi="Arial" w:cs="Arial"/>
          <w:b/>
          <w:sz w:val="24"/>
          <w:szCs w:val="24"/>
          <w:lang w:eastAsia="es-CO"/>
        </w:rPr>
        <w:t>2.4. Intereses moratorios</w:t>
      </w:r>
    </w:p>
    <w:p w:rsidR="00051ADB" w:rsidRPr="001010AD" w:rsidRDefault="00051ADB" w:rsidP="00051ADB">
      <w:pPr>
        <w:pStyle w:val="Sinespaciado"/>
        <w:spacing w:line="276" w:lineRule="auto"/>
        <w:contextualSpacing/>
        <w:jc w:val="both"/>
        <w:rPr>
          <w:rFonts w:ascii="Arial" w:eastAsia="Times New Roman" w:hAnsi="Arial"/>
          <w:sz w:val="24"/>
          <w:szCs w:val="24"/>
          <w:lang w:eastAsia="es-ES"/>
        </w:rPr>
      </w:pPr>
    </w:p>
    <w:p w:rsidR="00051ADB" w:rsidRPr="001010AD" w:rsidRDefault="00051ADB" w:rsidP="00051ADB">
      <w:pPr>
        <w:pStyle w:val="Textoindependiente"/>
        <w:spacing w:line="276" w:lineRule="auto"/>
        <w:contextualSpacing/>
        <w:rPr>
          <w:b/>
          <w:szCs w:val="24"/>
        </w:rPr>
      </w:pPr>
      <w:r w:rsidRPr="001010AD">
        <w:rPr>
          <w:b/>
          <w:szCs w:val="24"/>
        </w:rPr>
        <w:t>2.4.1. Fundamento jurídico</w:t>
      </w:r>
    </w:p>
    <w:p w:rsidR="00051ADB" w:rsidRPr="001010AD" w:rsidRDefault="00051ADB" w:rsidP="00051ADB">
      <w:pPr>
        <w:pStyle w:val="Textoindependiente"/>
        <w:spacing w:line="276" w:lineRule="auto"/>
        <w:contextualSpacing/>
        <w:rPr>
          <w:b/>
          <w:szCs w:val="24"/>
        </w:rPr>
      </w:pPr>
    </w:p>
    <w:p w:rsidR="00051ADB" w:rsidRPr="001010AD" w:rsidRDefault="00051ADB" w:rsidP="00051ADB">
      <w:pPr>
        <w:pStyle w:val="Textoindependiente"/>
        <w:spacing w:line="276" w:lineRule="auto"/>
        <w:contextualSpacing/>
        <w:rPr>
          <w:szCs w:val="24"/>
        </w:rPr>
      </w:pPr>
      <w:r w:rsidRPr="001010AD">
        <w:rPr>
          <w:szCs w:val="24"/>
        </w:rPr>
        <w:t>En lo que tiene que ver con la fecha a partir de la cual proceden los intereses moratorios previstos en el artículo 141 de la Ley 100 de 1993, en tratándose de pensiones de vejez, tiene definido esta Corporación que los mismos proceden al vencimiento de los 4 meses de presentada la solicitud de reconocimiento pensional, siempre y cuando para ese momento se reúnan los requisitos que permitan el acceso al derecho.</w:t>
      </w:r>
    </w:p>
    <w:p w:rsidR="00051ADB" w:rsidRPr="001010AD" w:rsidRDefault="00051ADB" w:rsidP="00051ADB">
      <w:pPr>
        <w:pStyle w:val="Textoindependiente"/>
        <w:spacing w:line="276" w:lineRule="auto"/>
        <w:contextualSpacing/>
        <w:rPr>
          <w:szCs w:val="24"/>
        </w:rPr>
      </w:pPr>
    </w:p>
    <w:p w:rsidR="00051ADB" w:rsidRPr="001010AD" w:rsidRDefault="00051ADB" w:rsidP="00051ADB">
      <w:pPr>
        <w:pStyle w:val="Textoindependiente"/>
        <w:spacing w:line="276" w:lineRule="auto"/>
        <w:contextualSpacing/>
        <w:rPr>
          <w:b/>
          <w:szCs w:val="24"/>
        </w:rPr>
      </w:pPr>
      <w:r w:rsidRPr="001010AD">
        <w:rPr>
          <w:b/>
          <w:szCs w:val="24"/>
        </w:rPr>
        <w:t>2.1.2. Fundamento fáctico</w:t>
      </w:r>
    </w:p>
    <w:p w:rsidR="00051ADB" w:rsidRPr="001010AD" w:rsidRDefault="00051ADB" w:rsidP="00051ADB">
      <w:pPr>
        <w:pStyle w:val="Textoindependiente"/>
        <w:spacing w:line="276" w:lineRule="auto"/>
        <w:contextualSpacing/>
        <w:rPr>
          <w:b/>
          <w:szCs w:val="24"/>
        </w:rPr>
      </w:pPr>
    </w:p>
    <w:p w:rsidR="00051ADB" w:rsidRPr="001010AD" w:rsidRDefault="00051ADB" w:rsidP="00051ADB">
      <w:pPr>
        <w:pStyle w:val="Textoindependiente"/>
        <w:spacing w:line="276" w:lineRule="auto"/>
        <w:contextualSpacing/>
        <w:rPr>
          <w:szCs w:val="24"/>
        </w:rPr>
      </w:pPr>
      <w:r w:rsidRPr="001010AD">
        <w:rPr>
          <w:szCs w:val="24"/>
        </w:rPr>
        <w:t xml:space="preserve">Encuentra la Sala, teniendo en cuenta que la solicitud de reconocimiento pensional fue presentada por la demandante el día </w:t>
      </w:r>
      <w:r w:rsidR="00382201" w:rsidRPr="001010AD">
        <w:rPr>
          <w:szCs w:val="24"/>
        </w:rPr>
        <w:t>24/01/2013</w:t>
      </w:r>
      <w:r w:rsidRPr="001010AD">
        <w:rPr>
          <w:szCs w:val="24"/>
        </w:rPr>
        <w:t xml:space="preserve"> –</w:t>
      </w:r>
      <w:r w:rsidRPr="001010AD">
        <w:rPr>
          <w:i/>
          <w:szCs w:val="24"/>
        </w:rPr>
        <w:t>momento para el cual cumplía con la totalidad de requisitos para acceder a la pensión-</w:t>
      </w:r>
      <w:r w:rsidRPr="001010AD">
        <w:rPr>
          <w:szCs w:val="24"/>
        </w:rPr>
        <w:t xml:space="preserve"> que la entidad contaba hasta el </w:t>
      </w:r>
      <w:r w:rsidR="00382201" w:rsidRPr="001010AD">
        <w:rPr>
          <w:szCs w:val="24"/>
        </w:rPr>
        <w:t>24/05/2013</w:t>
      </w:r>
      <w:r w:rsidRPr="001010AD">
        <w:rPr>
          <w:szCs w:val="24"/>
        </w:rPr>
        <w:t xml:space="preserve"> para efectuar el reconocimiento de las mesadas pensionales respectivas; sin embargo, ello no ocurrió, conforme se ha expuesto a lo largo de esta providencia, </w:t>
      </w:r>
      <w:r w:rsidR="00A0579B" w:rsidRPr="001010AD">
        <w:rPr>
          <w:szCs w:val="24"/>
        </w:rPr>
        <w:t>pues resolvió la solicitud pensional el 10-03-2013</w:t>
      </w:r>
      <w:r w:rsidR="003E0C0F" w:rsidRPr="001010AD">
        <w:rPr>
          <w:szCs w:val="24"/>
        </w:rPr>
        <w:t xml:space="preserve"> </w:t>
      </w:r>
      <w:r w:rsidR="003926C7" w:rsidRPr="001010AD">
        <w:rPr>
          <w:szCs w:val="24"/>
        </w:rPr>
        <w:t xml:space="preserve">pero </w:t>
      </w:r>
      <w:r w:rsidR="003E0C0F" w:rsidRPr="001010AD">
        <w:rPr>
          <w:szCs w:val="24"/>
        </w:rPr>
        <w:t>negando</w:t>
      </w:r>
      <w:r w:rsidR="00A0579B" w:rsidRPr="001010AD">
        <w:rPr>
          <w:szCs w:val="24"/>
        </w:rPr>
        <w:t xml:space="preserve">, </w:t>
      </w:r>
      <w:r w:rsidRPr="001010AD">
        <w:rPr>
          <w:szCs w:val="24"/>
        </w:rPr>
        <w:t>de tal manera que</w:t>
      </w:r>
      <w:r w:rsidR="00A0579B" w:rsidRPr="001010AD">
        <w:rPr>
          <w:szCs w:val="24"/>
        </w:rPr>
        <w:t xml:space="preserve"> </w:t>
      </w:r>
      <w:r w:rsidRPr="001010AD">
        <w:rPr>
          <w:szCs w:val="24"/>
        </w:rPr>
        <w:t>los intereses debe</w:t>
      </w:r>
      <w:r w:rsidR="003926C7" w:rsidRPr="001010AD">
        <w:rPr>
          <w:szCs w:val="24"/>
        </w:rPr>
        <w:t>rían</w:t>
      </w:r>
      <w:r w:rsidRPr="001010AD">
        <w:rPr>
          <w:szCs w:val="24"/>
        </w:rPr>
        <w:t xml:space="preserve"> correr a partir </w:t>
      </w:r>
      <w:r w:rsidR="003926C7" w:rsidRPr="001010AD">
        <w:rPr>
          <w:szCs w:val="24"/>
        </w:rPr>
        <w:t xml:space="preserve">del </w:t>
      </w:r>
      <w:r w:rsidR="00A0579B" w:rsidRPr="001010AD">
        <w:rPr>
          <w:szCs w:val="24"/>
        </w:rPr>
        <w:t>25</w:t>
      </w:r>
      <w:r w:rsidRPr="001010AD">
        <w:rPr>
          <w:szCs w:val="24"/>
        </w:rPr>
        <w:t>/0</w:t>
      </w:r>
      <w:r w:rsidR="00A0579B" w:rsidRPr="001010AD">
        <w:rPr>
          <w:szCs w:val="24"/>
        </w:rPr>
        <w:t>5</w:t>
      </w:r>
      <w:r w:rsidRPr="001010AD">
        <w:rPr>
          <w:szCs w:val="24"/>
        </w:rPr>
        <w:t>/201</w:t>
      </w:r>
      <w:r w:rsidR="00A0579B" w:rsidRPr="001010AD">
        <w:rPr>
          <w:szCs w:val="24"/>
        </w:rPr>
        <w:t xml:space="preserve">3 </w:t>
      </w:r>
      <w:r w:rsidRPr="001010AD">
        <w:rPr>
          <w:szCs w:val="24"/>
        </w:rPr>
        <w:t>y hasta el pago efectivo de la obligación.</w:t>
      </w:r>
    </w:p>
    <w:p w:rsidR="00051ADB" w:rsidRPr="001010AD" w:rsidRDefault="00051ADB" w:rsidP="00051ADB">
      <w:pPr>
        <w:pStyle w:val="Textoindependiente"/>
        <w:spacing w:line="276" w:lineRule="auto"/>
        <w:contextualSpacing/>
        <w:rPr>
          <w:szCs w:val="24"/>
        </w:rPr>
      </w:pPr>
    </w:p>
    <w:p w:rsidR="00051ADB" w:rsidRPr="001010AD" w:rsidRDefault="00051ADB" w:rsidP="00051ADB">
      <w:pPr>
        <w:pStyle w:val="Textoindependiente"/>
        <w:spacing w:line="276" w:lineRule="auto"/>
        <w:contextualSpacing/>
        <w:rPr>
          <w:szCs w:val="24"/>
        </w:rPr>
      </w:pPr>
      <w:r w:rsidRPr="001010AD">
        <w:rPr>
          <w:szCs w:val="24"/>
        </w:rPr>
        <w:t xml:space="preserve">No obstante, </w:t>
      </w:r>
      <w:r w:rsidR="003926C7" w:rsidRPr="001010AD">
        <w:rPr>
          <w:szCs w:val="24"/>
        </w:rPr>
        <w:t xml:space="preserve">como se comparte </w:t>
      </w:r>
      <w:r w:rsidR="00A0579B" w:rsidRPr="001010AD">
        <w:rPr>
          <w:szCs w:val="24"/>
        </w:rPr>
        <w:t xml:space="preserve">la decisión adoptada por la a quo, en el sentido de que Colpensiones ésta obligada a reconocer la prestación solamente a partir de que la UGPP traslade el valor del cálculo actuarial, y </w:t>
      </w:r>
      <w:r w:rsidR="003926C7" w:rsidRPr="001010AD">
        <w:rPr>
          <w:szCs w:val="24"/>
        </w:rPr>
        <w:t xml:space="preserve">solo </w:t>
      </w:r>
      <w:r w:rsidR="00EB1194" w:rsidRPr="001010AD">
        <w:rPr>
          <w:szCs w:val="24"/>
        </w:rPr>
        <w:t>en ese momento se genera su ob</w:t>
      </w:r>
      <w:r w:rsidR="003926C7" w:rsidRPr="001010AD">
        <w:rPr>
          <w:szCs w:val="24"/>
        </w:rPr>
        <w:t>ligación de pagar la prestación, por lo que la demora en hacerlo causará los referidos intereses.</w:t>
      </w:r>
    </w:p>
    <w:p w:rsidR="00051ADB" w:rsidRPr="001010AD" w:rsidRDefault="00051ADB" w:rsidP="00051ADB">
      <w:pPr>
        <w:pStyle w:val="Textoindependiente"/>
        <w:spacing w:line="276" w:lineRule="auto"/>
        <w:contextualSpacing/>
        <w:rPr>
          <w:szCs w:val="24"/>
        </w:rPr>
      </w:pPr>
    </w:p>
    <w:p w:rsidR="001A7D1B" w:rsidRPr="001010AD" w:rsidRDefault="00051ADB" w:rsidP="00EB1194">
      <w:pPr>
        <w:pStyle w:val="Sinespaciado"/>
        <w:spacing w:line="276" w:lineRule="auto"/>
        <w:contextualSpacing/>
        <w:jc w:val="both"/>
        <w:rPr>
          <w:rFonts w:ascii="Arial" w:hAnsi="Arial" w:cs="Arial"/>
          <w:sz w:val="24"/>
          <w:szCs w:val="24"/>
        </w:rPr>
      </w:pPr>
      <w:r w:rsidRPr="001010AD">
        <w:rPr>
          <w:rFonts w:ascii="Arial" w:hAnsi="Arial" w:cs="Arial"/>
          <w:sz w:val="24"/>
          <w:szCs w:val="24"/>
        </w:rPr>
        <w:t>Finalmente, respecto a la excepción de prescripción propuesta, la misma no está llamada a prosperar, como quiera que no transcurrieron más de los 3 años previstos en el artículo 151 de C.P.L., desde la fecha en que se estableció el disfrute de la pensión -</w:t>
      </w:r>
      <w:r w:rsidR="00382201" w:rsidRPr="001010AD">
        <w:rPr>
          <w:rFonts w:ascii="Arial" w:hAnsi="Arial" w:cs="Arial"/>
          <w:sz w:val="24"/>
          <w:szCs w:val="24"/>
        </w:rPr>
        <w:t>23/01/2013</w:t>
      </w:r>
      <w:r w:rsidRPr="001010AD">
        <w:rPr>
          <w:rFonts w:ascii="Arial" w:hAnsi="Arial" w:cs="Arial"/>
          <w:sz w:val="24"/>
          <w:szCs w:val="24"/>
        </w:rPr>
        <w:t>- y la fecha en que inclusive, se presentó la demanda que dio origen a este proceso -</w:t>
      </w:r>
      <w:r w:rsidR="00382201" w:rsidRPr="001010AD">
        <w:rPr>
          <w:rFonts w:ascii="Arial" w:hAnsi="Arial" w:cs="Arial"/>
          <w:sz w:val="24"/>
          <w:szCs w:val="24"/>
        </w:rPr>
        <w:t>28/01/2014</w:t>
      </w:r>
      <w:r w:rsidRPr="001010AD">
        <w:rPr>
          <w:rFonts w:ascii="Arial" w:hAnsi="Arial" w:cs="Arial"/>
          <w:sz w:val="24"/>
          <w:szCs w:val="24"/>
        </w:rPr>
        <w:t xml:space="preserve">-, conforme se extrae del acta individual de reparto visible a folio </w:t>
      </w:r>
      <w:r w:rsidR="00382201" w:rsidRPr="001010AD">
        <w:rPr>
          <w:rFonts w:ascii="Arial" w:hAnsi="Arial" w:cs="Arial"/>
          <w:sz w:val="24"/>
          <w:szCs w:val="24"/>
        </w:rPr>
        <w:t>47</w:t>
      </w:r>
      <w:r w:rsidRPr="001010AD">
        <w:rPr>
          <w:rFonts w:ascii="Arial" w:hAnsi="Arial" w:cs="Arial"/>
          <w:sz w:val="24"/>
          <w:szCs w:val="24"/>
        </w:rPr>
        <w:t xml:space="preserve"> del cuaderno de primer grado.</w:t>
      </w:r>
    </w:p>
    <w:p w:rsidR="001A7D1B" w:rsidRPr="001010AD" w:rsidRDefault="001A7D1B" w:rsidP="001A7D1B">
      <w:pPr>
        <w:spacing w:before="100" w:beforeAutospacing="1" w:after="100" w:afterAutospacing="1" w:line="276" w:lineRule="auto"/>
        <w:jc w:val="center"/>
        <w:rPr>
          <w:rFonts w:ascii="Arial" w:hAnsi="Arial" w:cs="Arial"/>
          <w:b/>
          <w:szCs w:val="24"/>
          <w:lang w:val="es-ES"/>
        </w:rPr>
      </w:pPr>
      <w:r w:rsidRPr="001010AD">
        <w:rPr>
          <w:rFonts w:ascii="Arial" w:hAnsi="Arial" w:cs="Arial"/>
          <w:b/>
          <w:szCs w:val="24"/>
          <w:lang w:val="es-ES"/>
        </w:rPr>
        <w:t>CONCLUSIÓN</w:t>
      </w:r>
    </w:p>
    <w:p w:rsidR="00382201" w:rsidRPr="001010AD" w:rsidRDefault="001A7D1B" w:rsidP="00EB1194">
      <w:pPr>
        <w:shd w:val="clear" w:color="auto" w:fill="FFFFFF"/>
        <w:tabs>
          <w:tab w:val="left" w:pos="5197"/>
        </w:tabs>
        <w:spacing w:line="276" w:lineRule="auto"/>
        <w:contextualSpacing/>
        <w:jc w:val="both"/>
        <w:rPr>
          <w:rFonts w:ascii="Arial" w:hAnsi="Arial" w:cs="Arial"/>
          <w:szCs w:val="24"/>
        </w:rPr>
      </w:pPr>
      <w:r w:rsidRPr="001010AD">
        <w:rPr>
          <w:rFonts w:ascii="Arial" w:hAnsi="Arial" w:cs="Arial"/>
          <w:szCs w:val="24"/>
          <w:lang w:val="es-ES"/>
        </w:rPr>
        <w:t xml:space="preserve">Conforme lo expuesto, la decisión de primera instancia será confirmada, </w:t>
      </w:r>
      <w:r w:rsidR="00382201" w:rsidRPr="001010AD">
        <w:rPr>
          <w:rFonts w:ascii="Arial" w:hAnsi="Arial" w:cs="Arial"/>
          <w:szCs w:val="24"/>
        </w:rPr>
        <w:t xml:space="preserve">salvo </w:t>
      </w:r>
      <w:r w:rsidR="00EB1194" w:rsidRPr="001010AD">
        <w:rPr>
          <w:rFonts w:ascii="Arial" w:hAnsi="Arial" w:cs="Arial"/>
          <w:szCs w:val="24"/>
        </w:rPr>
        <w:t xml:space="preserve">los </w:t>
      </w:r>
      <w:r w:rsidR="00382201" w:rsidRPr="001010AD">
        <w:rPr>
          <w:rFonts w:ascii="Arial" w:hAnsi="Arial" w:cs="Arial"/>
          <w:szCs w:val="24"/>
        </w:rPr>
        <w:t>numeral</w:t>
      </w:r>
      <w:r w:rsidR="00EB1194" w:rsidRPr="001010AD">
        <w:rPr>
          <w:rFonts w:ascii="Arial" w:hAnsi="Arial" w:cs="Arial"/>
          <w:szCs w:val="24"/>
        </w:rPr>
        <w:t>es</w:t>
      </w:r>
      <w:r w:rsidR="00382201" w:rsidRPr="001010AD">
        <w:rPr>
          <w:rFonts w:ascii="Arial" w:hAnsi="Arial" w:cs="Arial"/>
          <w:szCs w:val="24"/>
        </w:rPr>
        <w:t xml:space="preserve"> </w:t>
      </w:r>
      <w:r w:rsidR="008E0AB2" w:rsidRPr="001010AD">
        <w:rPr>
          <w:rFonts w:ascii="Arial" w:hAnsi="Arial" w:cs="Arial"/>
          <w:szCs w:val="24"/>
        </w:rPr>
        <w:t>cuarto, quinto y</w:t>
      </w:r>
      <w:r w:rsidR="00EB1194" w:rsidRPr="001010AD">
        <w:rPr>
          <w:rFonts w:ascii="Arial" w:hAnsi="Arial" w:cs="Arial"/>
          <w:szCs w:val="24"/>
        </w:rPr>
        <w:t xml:space="preserve"> sexto,</w:t>
      </w:r>
      <w:r w:rsidR="00382201" w:rsidRPr="001010AD">
        <w:rPr>
          <w:rFonts w:ascii="Arial" w:hAnsi="Arial" w:cs="Arial"/>
          <w:szCs w:val="24"/>
        </w:rPr>
        <w:t xml:space="preserve"> que se modificará</w:t>
      </w:r>
      <w:r w:rsidR="00EB1194" w:rsidRPr="001010AD">
        <w:rPr>
          <w:rFonts w:ascii="Arial" w:hAnsi="Arial" w:cs="Arial"/>
          <w:szCs w:val="24"/>
        </w:rPr>
        <w:t xml:space="preserve">n, el primero, para incluir a cargo de la UGPP el pago del cálculo actuarial correspondiente a los ciclos de enero y febrero de 1991, </w:t>
      </w:r>
      <w:r w:rsidR="00382201" w:rsidRPr="001010AD">
        <w:rPr>
          <w:rFonts w:ascii="Arial" w:hAnsi="Arial" w:cs="Arial"/>
          <w:szCs w:val="24"/>
        </w:rPr>
        <w:t xml:space="preserve"> </w:t>
      </w:r>
      <w:r w:rsidR="003926C7" w:rsidRPr="001010AD">
        <w:rPr>
          <w:rFonts w:ascii="Arial" w:hAnsi="Arial" w:cs="Arial"/>
          <w:szCs w:val="24"/>
        </w:rPr>
        <w:t>con un</w:t>
      </w:r>
      <w:r w:rsidR="00EB1194" w:rsidRPr="001010AD">
        <w:rPr>
          <w:rFonts w:ascii="Arial" w:hAnsi="Arial" w:cs="Arial"/>
          <w:szCs w:val="24"/>
        </w:rPr>
        <w:t xml:space="preserve"> IBC de $51.720, </w:t>
      </w:r>
      <w:r w:rsidR="008E0AB2" w:rsidRPr="001010AD">
        <w:rPr>
          <w:rFonts w:ascii="Arial" w:hAnsi="Arial" w:cs="Arial"/>
          <w:szCs w:val="24"/>
        </w:rPr>
        <w:t xml:space="preserve">que deberán ser actualizados, </w:t>
      </w:r>
      <w:r w:rsidR="00EB1194" w:rsidRPr="001010AD">
        <w:rPr>
          <w:rFonts w:ascii="Arial" w:hAnsi="Arial" w:cs="Arial"/>
          <w:szCs w:val="24"/>
        </w:rPr>
        <w:t xml:space="preserve">el segundo, </w:t>
      </w:r>
      <w:r w:rsidR="008E0AB2" w:rsidRPr="001010AD">
        <w:rPr>
          <w:rFonts w:ascii="Arial" w:hAnsi="Arial" w:cs="Arial"/>
          <w:szCs w:val="24"/>
        </w:rPr>
        <w:t>para in</w:t>
      </w:r>
      <w:r w:rsidR="008E0AB2" w:rsidRPr="001010AD">
        <w:rPr>
          <w:rFonts w:ascii="Arial" w:hAnsi="Arial" w:cs="Arial"/>
          <w:szCs w:val="24"/>
          <w:lang w:eastAsia="es-CO"/>
        </w:rPr>
        <w:t xml:space="preserve">dicarse que la mesada pensional para el 2014 es por cuantía de $985.407, y el último, para </w:t>
      </w:r>
      <w:r w:rsidR="00382201" w:rsidRPr="001010AD">
        <w:rPr>
          <w:rFonts w:ascii="Arial" w:hAnsi="Arial" w:cs="Arial"/>
          <w:szCs w:val="24"/>
        </w:rPr>
        <w:t>actualizar la condena por concepto de retroactivo pensional y autorizar a la demandada a descontar del mismo, los aportes a salud respectivos.</w:t>
      </w:r>
    </w:p>
    <w:p w:rsidR="00EB1194" w:rsidRPr="001010AD" w:rsidRDefault="00EB1194" w:rsidP="00EB1194">
      <w:pPr>
        <w:shd w:val="clear" w:color="auto" w:fill="FFFFFF"/>
        <w:tabs>
          <w:tab w:val="left" w:pos="5197"/>
        </w:tabs>
        <w:spacing w:line="276" w:lineRule="auto"/>
        <w:contextualSpacing/>
        <w:jc w:val="both"/>
        <w:rPr>
          <w:rFonts w:ascii="Arial" w:hAnsi="Arial" w:cs="Arial"/>
          <w:szCs w:val="24"/>
        </w:rPr>
      </w:pPr>
    </w:p>
    <w:p w:rsidR="00382201" w:rsidRPr="001010AD" w:rsidRDefault="00382201" w:rsidP="00382201">
      <w:pPr>
        <w:spacing w:line="276" w:lineRule="auto"/>
        <w:contextualSpacing/>
        <w:jc w:val="both"/>
        <w:rPr>
          <w:rFonts w:ascii="Arial" w:hAnsi="Arial" w:cs="Arial"/>
          <w:szCs w:val="24"/>
        </w:rPr>
      </w:pPr>
      <w:r w:rsidRPr="001010AD">
        <w:rPr>
          <w:rFonts w:ascii="Arial" w:hAnsi="Arial" w:cs="Arial"/>
          <w:szCs w:val="24"/>
        </w:rPr>
        <w:lastRenderedPageBreak/>
        <w:t>Costas en esta instancia no se causaron al tratarse del grado jurisdiccional de consulta.</w:t>
      </w:r>
    </w:p>
    <w:p w:rsidR="001A7D1B" w:rsidRPr="001010AD" w:rsidRDefault="001A7D1B" w:rsidP="001A7D1B">
      <w:pPr>
        <w:spacing w:before="100" w:beforeAutospacing="1" w:after="100" w:afterAutospacing="1" w:line="276" w:lineRule="auto"/>
        <w:jc w:val="center"/>
        <w:rPr>
          <w:rFonts w:ascii="Arial" w:hAnsi="Arial" w:cs="Arial"/>
          <w:b/>
          <w:szCs w:val="24"/>
          <w:lang w:val="es-ES"/>
        </w:rPr>
      </w:pPr>
      <w:r w:rsidRPr="001010AD">
        <w:rPr>
          <w:rFonts w:ascii="Arial" w:hAnsi="Arial" w:cs="Arial"/>
          <w:b/>
          <w:szCs w:val="24"/>
          <w:lang w:val="es-ES"/>
        </w:rPr>
        <w:t>DECISIÓN</w:t>
      </w:r>
    </w:p>
    <w:p w:rsidR="001A7D1B" w:rsidRPr="001010AD" w:rsidRDefault="001A7D1B" w:rsidP="001A7D1B">
      <w:pPr>
        <w:spacing w:before="100" w:beforeAutospacing="1" w:after="100" w:afterAutospacing="1" w:line="276" w:lineRule="auto"/>
        <w:jc w:val="both"/>
        <w:rPr>
          <w:rFonts w:ascii="Arial" w:hAnsi="Arial" w:cs="Arial"/>
          <w:szCs w:val="24"/>
          <w:lang w:val="es-ES"/>
        </w:rPr>
      </w:pPr>
      <w:r w:rsidRPr="001010AD">
        <w:rPr>
          <w:rFonts w:ascii="Arial" w:hAnsi="Arial" w:cs="Arial"/>
          <w:szCs w:val="24"/>
          <w:lang w:val="es-ES"/>
        </w:rPr>
        <w:t>En mérito de lo expuesto, el Tribunal Superior del Distrito Judicial de Pereira - Risaralda, Sala Segunda de Decisión Laboral, administrando justicia en nombre de la República y por autoridad de la ley,</w:t>
      </w:r>
    </w:p>
    <w:p w:rsidR="001A7D1B" w:rsidRPr="001010AD" w:rsidRDefault="001A7D1B" w:rsidP="001A7D1B">
      <w:pPr>
        <w:spacing w:before="100" w:beforeAutospacing="1" w:after="100" w:afterAutospacing="1" w:line="276" w:lineRule="auto"/>
        <w:jc w:val="center"/>
        <w:rPr>
          <w:rFonts w:ascii="Arial" w:hAnsi="Arial" w:cs="Arial"/>
          <w:b/>
          <w:szCs w:val="24"/>
          <w:lang w:val="es-ES"/>
        </w:rPr>
      </w:pPr>
      <w:r w:rsidRPr="001010AD">
        <w:rPr>
          <w:rFonts w:ascii="Arial" w:hAnsi="Arial" w:cs="Arial"/>
          <w:b/>
          <w:szCs w:val="24"/>
          <w:lang w:val="es-ES"/>
        </w:rPr>
        <w:t>RESUELVE</w:t>
      </w:r>
    </w:p>
    <w:p w:rsidR="00382201" w:rsidRPr="001010AD" w:rsidRDefault="001A7D1B" w:rsidP="00EB1194">
      <w:pPr>
        <w:widowControl w:val="0"/>
        <w:autoSpaceDE w:val="0"/>
        <w:autoSpaceDN w:val="0"/>
        <w:adjustRightInd w:val="0"/>
        <w:spacing w:line="276" w:lineRule="auto"/>
        <w:contextualSpacing/>
        <w:jc w:val="both"/>
        <w:rPr>
          <w:rFonts w:ascii="Arial" w:hAnsi="Arial" w:cs="Arial"/>
          <w:szCs w:val="24"/>
        </w:rPr>
      </w:pPr>
      <w:r w:rsidRPr="001010AD">
        <w:rPr>
          <w:rFonts w:ascii="Arial" w:hAnsi="Arial" w:cs="Arial"/>
          <w:b/>
          <w:szCs w:val="24"/>
          <w:lang w:val="es-ES"/>
        </w:rPr>
        <w:t xml:space="preserve">PRIMERO: </w:t>
      </w:r>
      <w:r w:rsidR="00382201" w:rsidRPr="001010AD">
        <w:rPr>
          <w:rFonts w:ascii="Arial" w:hAnsi="Arial" w:cs="Arial"/>
          <w:b/>
          <w:szCs w:val="24"/>
        </w:rPr>
        <w:t xml:space="preserve">CONFIRMAR </w:t>
      </w:r>
      <w:r w:rsidR="00382201" w:rsidRPr="001010AD">
        <w:rPr>
          <w:rFonts w:ascii="Arial" w:hAnsi="Arial" w:cs="Arial"/>
          <w:szCs w:val="24"/>
        </w:rPr>
        <w:t xml:space="preserve">la sentencia proferida el 09 de Febrero de 2017 por el Juzgado Quinto Laboral del Circuito de Pereira, dentro del proceso ordinario laboral propuesto por la señora </w:t>
      </w:r>
      <w:r w:rsidR="00A458AE" w:rsidRPr="001010AD">
        <w:rPr>
          <w:rFonts w:ascii="Arial" w:hAnsi="Arial" w:cs="Arial"/>
          <w:b/>
          <w:szCs w:val="24"/>
        </w:rPr>
        <w:t>Nelly Lia Po</w:t>
      </w:r>
      <w:r w:rsidR="00382201" w:rsidRPr="001010AD">
        <w:rPr>
          <w:rFonts w:ascii="Arial" w:hAnsi="Arial" w:cs="Arial"/>
          <w:b/>
          <w:szCs w:val="24"/>
        </w:rPr>
        <w:t xml:space="preserve">rras Serna </w:t>
      </w:r>
      <w:r w:rsidR="00382201" w:rsidRPr="001010AD">
        <w:rPr>
          <w:rFonts w:ascii="Arial" w:hAnsi="Arial" w:cs="Arial"/>
          <w:szCs w:val="24"/>
        </w:rPr>
        <w:t xml:space="preserve">en contra de la </w:t>
      </w:r>
      <w:r w:rsidR="00382201" w:rsidRPr="001010AD">
        <w:rPr>
          <w:rFonts w:ascii="Arial" w:hAnsi="Arial" w:cs="Arial"/>
          <w:b/>
          <w:szCs w:val="24"/>
        </w:rPr>
        <w:t xml:space="preserve">Administradora Colombiana de Pensiones </w:t>
      </w:r>
      <w:r w:rsidR="00382201" w:rsidRPr="001010AD">
        <w:rPr>
          <w:rFonts w:ascii="Arial" w:hAnsi="Arial" w:cs="Arial"/>
          <w:b/>
          <w:bCs/>
          <w:szCs w:val="24"/>
        </w:rPr>
        <w:t>COLPENSIONES</w:t>
      </w:r>
      <w:r w:rsidR="00382201" w:rsidRPr="001010AD">
        <w:rPr>
          <w:rFonts w:ascii="Arial" w:hAnsi="Arial" w:cs="Arial"/>
          <w:bCs/>
          <w:szCs w:val="24"/>
        </w:rPr>
        <w:t>,</w:t>
      </w:r>
      <w:r w:rsidR="00D50752" w:rsidRPr="001010AD">
        <w:rPr>
          <w:rFonts w:ascii="Arial" w:hAnsi="Arial" w:cs="Arial"/>
          <w:bCs/>
          <w:szCs w:val="24"/>
        </w:rPr>
        <w:t xml:space="preserve"> vinculados el </w:t>
      </w:r>
      <w:r w:rsidR="00D50752" w:rsidRPr="001010AD">
        <w:rPr>
          <w:rFonts w:ascii="Arial" w:hAnsi="Arial" w:cs="Arial"/>
          <w:b/>
          <w:szCs w:val="16"/>
        </w:rPr>
        <w:t>PATRIMONIO AUTÓNOMO DE REMANENTES DEL SEGURO SOCIAL EN LIQUIDACIÓN</w:t>
      </w:r>
      <w:r w:rsidR="00D50752" w:rsidRPr="001010AD">
        <w:rPr>
          <w:rFonts w:ascii="Arial" w:hAnsi="Arial" w:cs="Arial"/>
          <w:szCs w:val="16"/>
        </w:rPr>
        <w:t xml:space="preserve"> </w:t>
      </w:r>
      <w:r w:rsidR="00D50752" w:rsidRPr="001010AD">
        <w:rPr>
          <w:rFonts w:ascii="Arial" w:hAnsi="Arial" w:cs="Arial"/>
          <w:b/>
          <w:szCs w:val="16"/>
        </w:rPr>
        <w:t>PARISS Y LA</w:t>
      </w:r>
      <w:r w:rsidR="00D50752" w:rsidRPr="001010AD">
        <w:rPr>
          <w:rFonts w:ascii="Arial" w:hAnsi="Arial" w:cs="Arial"/>
          <w:szCs w:val="16"/>
        </w:rPr>
        <w:t xml:space="preserve"> </w:t>
      </w:r>
      <w:r w:rsidR="00D50752" w:rsidRPr="001010AD">
        <w:rPr>
          <w:rFonts w:ascii="Arial" w:hAnsi="Arial" w:cs="Arial"/>
          <w:b/>
          <w:szCs w:val="24"/>
          <w:lang w:eastAsia="es-CO"/>
        </w:rPr>
        <w:t>UNIDAD ADMINISTRATIVA ESPECIAL DE GESTIÓN PENSIONAL Y CONTRIBUCIONES PARAFISCALES DE LA PROTECCIÓN SOCIAL UGPP</w:t>
      </w:r>
      <w:r w:rsidR="00D50752" w:rsidRPr="001010AD">
        <w:rPr>
          <w:rFonts w:ascii="Arial" w:hAnsi="Arial" w:cs="Arial"/>
          <w:bCs/>
          <w:szCs w:val="24"/>
        </w:rPr>
        <w:t xml:space="preserve"> </w:t>
      </w:r>
      <w:r w:rsidR="00382201" w:rsidRPr="001010AD">
        <w:rPr>
          <w:rFonts w:ascii="Arial" w:hAnsi="Arial" w:cs="Arial"/>
          <w:bCs/>
          <w:szCs w:val="24"/>
        </w:rPr>
        <w:t>conforme a lo exp</w:t>
      </w:r>
      <w:r w:rsidR="00382201" w:rsidRPr="001010AD">
        <w:rPr>
          <w:rFonts w:ascii="Arial" w:hAnsi="Arial" w:cs="Arial"/>
          <w:bCs/>
          <w:iCs/>
          <w:szCs w:val="24"/>
        </w:rPr>
        <w:t>uesto en la parte m</w:t>
      </w:r>
      <w:r w:rsidR="00EB1194" w:rsidRPr="001010AD">
        <w:rPr>
          <w:rFonts w:ascii="Arial" w:hAnsi="Arial" w:cs="Arial"/>
          <w:bCs/>
          <w:iCs/>
          <w:szCs w:val="24"/>
        </w:rPr>
        <w:t>otiva de esta decisión, salvo los</w:t>
      </w:r>
      <w:r w:rsidR="00382201" w:rsidRPr="001010AD">
        <w:rPr>
          <w:rFonts w:ascii="Arial" w:hAnsi="Arial" w:cs="Arial"/>
          <w:bCs/>
          <w:iCs/>
          <w:szCs w:val="24"/>
        </w:rPr>
        <w:t xml:space="preserve"> numeral</w:t>
      </w:r>
      <w:r w:rsidR="00EB1194" w:rsidRPr="001010AD">
        <w:rPr>
          <w:rFonts w:ascii="Arial" w:hAnsi="Arial" w:cs="Arial"/>
          <w:bCs/>
          <w:iCs/>
          <w:szCs w:val="24"/>
        </w:rPr>
        <w:t>es</w:t>
      </w:r>
      <w:r w:rsidR="00382201" w:rsidRPr="001010AD">
        <w:rPr>
          <w:rFonts w:ascii="Arial" w:hAnsi="Arial" w:cs="Arial"/>
          <w:bCs/>
          <w:iCs/>
          <w:szCs w:val="24"/>
        </w:rPr>
        <w:t xml:space="preserve"> </w:t>
      </w:r>
      <w:r w:rsidR="00351732" w:rsidRPr="001010AD">
        <w:rPr>
          <w:rFonts w:ascii="Arial" w:hAnsi="Arial" w:cs="Arial"/>
          <w:bCs/>
          <w:iCs/>
          <w:szCs w:val="24"/>
        </w:rPr>
        <w:t xml:space="preserve">cuarto, quinto y sexto, </w:t>
      </w:r>
      <w:r w:rsidR="00382201" w:rsidRPr="001010AD">
        <w:rPr>
          <w:rFonts w:ascii="Arial" w:hAnsi="Arial" w:cs="Arial"/>
          <w:bCs/>
          <w:iCs/>
          <w:szCs w:val="24"/>
        </w:rPr>
        <w:t>que quedará</w:t>
      </w:r>
      <w:r w:rsidR="005771D1" w:rsidRPr="001010AD">
        <w:rPr>
          <w:rFonts w:ascii="Arial" w:hAnsi="Arial" w:cs="Arial"/>
          <w:bCs/>
          <w:iCs/>
          <w:szCs w:val="24"/>
        </w:rPr>
        <w:t>n</w:t>
      </w:r>
      <w:r w:rsidR="00382201" w:rsidRPr="001010AD">
        <w:rPr>
          <w:rFonts w:ascii="Arial" w:hAnsi="Arial" w:cs="Arial"/>
          <w:bCs/>
          <w:iCs/>
          <w:szCs w:val="24"/>
        </w:rPr>
        <w:t xml:space="preserve"> así: </w:t>
      </w:r>
    </w:p>
    <w:p w:rsidR="00382201" w:rsidRPr="001010AD" w:rsidRDefault="00382201" w:rsidP="00955EE7">
      <w:pPr>
        <w:widowControl w:val="0"/>
        <w:autoSpaceDE w:val="0"/>
        <w:autoSpaceDN w:val="0"/>
        <w:adjustRightInd w:val="0"/>
        <w:spacing w:line="276" w:lineRule="auto"/>
        <w:ind w:left="284" w:right="335"/>
        <w:contextualSpacing/>
        <w:jc w:val="both"/>
        <w:rPr>
          <w:rFonts w:ascii="Arial" w:hAnsi="Arial" w:cs="Arial"/>
          <w:bCs/>
          <w:iCs/>
          <w:szCs w:val="24"/>
        </w:rPr>
      </w:pPr>
    </w:p>
    <w:p w:rsidR="0054550B" w:rsidRPr="001010AD" w:rsidRDefault="00382201" w:rsidP="00955EE7">
      <w:pPr>
        <w:ind w:left="284" w:right="335"/>
        <w:jc w:val="both"/>
        <w:rPr>
          <w:rFonts w:ascii="Arial" w:hAnsi="Arial" w:cs="Arial"/>
          <w:bCs/>
          <w:i/>
          <w:iCs/>
          <w:sz w:val="22"/>
          <w:szCs w:val="22"/>
        </w:rPr>
      </w:pPr>
      <w:r w:rsidRPr="001010AD">
        <w:rPr>
          <w:rFonts w:ascii="Arial" w:hAnsi="Arial" w:cs="Arial"/>
          <w:bCs/>
          <w:i/>
          <w:iCs/>
          <w:sz w:val="22"/>
          <w:szCs w:val="22"/>
        </w:rPr>
        <w:t>“</w:t>
      </w:r>
      <w:r w:rsidR="00EB1194" w:rsidRPr="001010AD">
        <w:rPr>
          <w:rFonts w:ascii="Arial" w:hAnsi="Arial" w:cs="Arial"/>
          <w:bCs/>
          <w:i/>
          <w:iCs/>
          <w:sz w:val="22"/>
          <w:szCs w:val="22"/>
        </w:rPr>
        <w:t>CUARTO</w:t>
      </w:r>
      <w:r w:rsidR="0054550B" w:rsidRPr="001010AD">
        <w:rPr>
          <w:rFonts w:ascii="Arial" w:hAnsi="Arial" w:cs="Arial"/>
          <w:bCs/>
          <w:i/>
          <w:iCs/>
          <w:sz w:val="22"/>
          <w:szCs w:val="22"/>
        </w:rPr>
        <w:t>. COND</w:t>
      </w:r>
      <w:r w:rsidR="003926C7" w:rsidRPr="001010AD">
        <w:rPr>
          <w:rFonts w:ascii="Arial" w:hAnsi="Arial" w:cs="Arial"/>
          <w:bCs/>
          <w:i/>
          <w:iCs/>
          <w:sz w:val="22"/>
          <w:szCs w:val="22"/>
        </w:rPr>
        <w:t>ENAR a la UNIDAD ADMINISTRATIVA</w:t>
      </w:r>
      <w:r w:rsidR="00070F80" w:rsidRPr="001010AD">
        <w:rPr>
          <w:rFonts w:ascii="Arial" w:hAnsi="Arial" w:cs="Arial"/>
          <w:bCs/>
          <w:i/>
          <w:iCs/>
          <w:sz w:val="22"/>
          <w:szCs w:val="22"/>
        </w:rPr>
        <w:t xml:space="preserve"> ESPECIAL DE GESTIÓN</w:t>
      </w:r>
      <w:r w:rsidR="0054550B" w:rsidRPr="001010AD">
        <w:rPr>
          <w:rFonts w:ascii="Arial" w:hAnsi="Arial" w:cs="Arial"/>
          <w:bCs/>
          <w:i/>
          <w:iCs/>
          <w:sz w:val="22"/>
          <w:szCs w:val="22"/>
        </w:rPr>
        <w:t xml:space="preserve"> PENSIONAL Y CONTRIBUCIONES PARAFISCALES DE LA PROTECCION SOCIAL- UGPP  a que traslade a COLPENSIONES el valor del cálculo actuarial correspondiente a las cotizaciones dejadas de pagar a la señora NELLY LIA PORRAS por el ISS empleador en los siguientes ciclos </w:t>
      </w:r>
      <w:r w:rsidR="003926C7" w:rsidRPr="001010AD">
        <w:rPr>
          <w:rFonts w:ascii="Arial" w:hAnsi="Arial" w:cs="Arial"/>
          <w:bCs/>
          <w:i/>
          <w:iCs/>
          <w:sz w:val="22"/>
          <w:szCs w:val="22"/>
        </w:rPr>
        <w:t>d</w:t>
      </w:r>
      <w:r w:rsidR="0054550B" w:rsidRPr="001010AD">
        <w:rPr>
          <w:rFonts w:ascii="Arial" w:hAnsi="Arial" w:cs="Arial"/>
          <w:bCs/>
          <w:i/>
          <w:iCs/>
          <w:sz w:val="22"/>
          <w:szCs w:val="22"/>
        </w:rPr>
        <w:t>e conformidad con la liquidación que efectúe dicha sociedad, la cual se expedirá dentro de los 10 días siguientes a la ejecutoria de la presente decisión.</w:t>
      </w:r>
    </w:p>
    <w:p w:rsidR="0054550B" w:rsidRPr="001010AD" w:rsidRDefault="0054550B" w:rsidP="00955EE7">
      <w:pPr>
        <w:ind w:left="284" w:right="335"/>
        <w:jc w:val="both"/>
        <w:rPr>
          <w:rFonts w:ascii="Tahoma" w:hAnsi="Tahoma" w:cs="Tahoma"/>
          <w:szCs w:val="24"/>
        </w:rPr>
      </w:pPr>
    </w:p>
    <w:tbl>
      <w:tblPr>
        <w:tblW w:w="4000" w:type="dxa"/>
        <w:jc w:val="center"/>
        <w:tblCellMar>
          <w:left w:w="70" w:type="dxa"/>
          <w:right w:w="70" w:type="dxa"/>
        </w:tblCellMar>
        <w:tblLook w:val="04A0" w:firstRow="1" w:lastRow="0" w:firstColumn="1" w:lastColumn="0" w:noHBand="0" w:noVBand="1"/>
      </w:tblPr>
      <w:tblGrid>
        <w:gridCol w:w="1940"/>
        <w:gridCol w:w="2060"/>
      </w:tblGrid>
      <w:tr w:rsidR="001010AD" w:rsidRPr="001010AD" w:rsidTr="00B93351">
        <w:trPr>
          <w:trHeight w:val="300"/>
          <w:jc w:val="center"/>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50B" w:rsidRPr="001010AD" w:rsidRDefault="0054550B" w:rsidP="00955EE7">
            <w:pPr>
              <w:ind w:left="284" w:right="335"/>
              <w:jc w:val="center"/>
              <w:rPr>
                <w:rFonts w:ascii="Arial" w:hAnsi="Arial" w:cs="Arial"/>
                <w:b/>
                <w:bCs/>
                <w:sz w:val="22"/>
                <w:szCs w:val="22"/>
              </w:rPr>
            </w:pPr>
            <w:r w:rsidRPr="001010AD">
              <w:rPr>
                <w:rFonts w:ascii="Arial" w:hAnsi="Arial" w:cs="Arial"/>
                <w:b/>
                <w:bCs/>
                <w:sz w:val="22"/>
                <w:szCs w:val="22"/>
              </w:rPr>
              <w:t>CICLO</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rsidR="0054550B" w:rsidRPr="001010AD" w:rsidRDefault="0054550B" w:rsidP="00955EE7">
            <w:pPr>
              <w:ind w:left="284" w:right="335"/>
              <w:jc w:val="center"/>
              <w:rPr>
                <w:rFonts w:ascii="Arial" w:hAnsi="Arial" w:cs="Arial"/>
                <w:b/>
                <w:bCs/>
                <w:sz w:val="22"/>
                <w:szCs w:val="22"/>
              </w:rPr>
            </w:pPr>
            <w:r w:rsidRPr="001010AD">
              <w:rPr>
                <w:rFonts w:ascii="Arial" w:hAnsi="Arial" w:cs="Arial"/>
                <w:b/>
                <w:bCs/>
                <w:sz w:val="22"/>
                <w:szCs w:val="22"/>
              </w:rPr>
              <w:t>SALARIO</w:t>
            </w:r>
          </w:p>
        </w:tc>
      </w:tr>
      <w:tr w:rsidR="001010AD" w:rsidRPr="001010AD" w:rsidTr="00B93351">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54550B" w:rsidRPr="001010AD" w:rsidRDefault="0054550B" w:rsidP="00955EE7">
            <w:pPr>
              <w:ind w:left="284" w:right="335"/>
              <w:jc w:val="center"/>
              <w:rPr>
                <w:rFonts w:ascii="Arial" w:hAnsi="Arial" w:cs="Arial"/>
                <w:sz w:val="22"/>
                <w:szCs w:val="22"/>
              </w:rPr>
            </w:pPr>
            <w:r w:rsidRPr="001010AD">
              <w:rPr>
                <w:rFonts w:ascii="Arial" w:hAnsi="Arial" w:cs="Arial"/>
                <w:sz w:val="22"/>
                <w:szCs w:val="22"/>
              </w:rPr>
              <w:t>ago-88</w:t>
            </w:r>
          </w:p>
        </w:tc>
        <w:tc>
          <w:tcPr>
            <w:tcW w:w="2060" w:type="dxa"/>
            <w:tcBorders>
              <w:top w:val="nil"/>
              <w:left w:val="nil"/>
              <w:bottom w:val="single" w:sz="4" w:space="0" w:color="auto"/>
              <w:right w:val="single" w:sz="4" w:space="0" w:color="auto"/>
            </w:tcBorders>
            <w:shd w:val="clear" w:color="auto" w:fill="auto"/>
            <w:noWrap/>
            <w:vAlign w:val="bottom"/>
            <w:hideMark/>
          </w:tcPr>
          <w:p w:rsidR="0054550B" w:rsidRPr="001010AD" w:rsidRDefault="0054550B" w:rsidP="00955EE7">
            <w:pPr>
              <w:ind w:left="284" w:right="335"/>
              <w:jc w:val="right"/>
              <w:rPr>
                <w:rFonts w:ascii="Arial" w:hAnsi="Arial" w:cs="Arial"/>
                <w:sz w:val="22"/>
                <w:szCs w:val="22"/>
              </w:rPr>
            </w:pPr>
            <w:r w:rsidRPr="001010AD">
              <w:rPr>
                <w:rFonts w:ascii="Arial" w:hAnsi="Arial" w:cs="Arial"/>
                <w:sz w:val="22"/>
                <w:szCs w:val="22"/>
              </w:rPr>
              <w:t>56.123</w:t>
            </w:r>
          </w:p>
        </w:tc>
      </w:tr>
      <w:tr w:rsidR="001010AD" w:rsidRPr="001010AD" w:rsidTr="00B93351">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54550B" w:rsidRPr="001010AD" w:rsidRDefault="0054550B" w:rsidP="00955EE7">
            <w:pPr>
              <w:ind w:left="284" w:right="335"/>
              <w:jc w:val="center"/>
              <w:rPr>
                <w:rFonts w:ascii="Arial" w:hAnsi="Arial" w:cs="Arial"/>
                <w:sz w:val="22"/>
                <w:szCs w:val="22"/>
              </w:rPr>
            </w:pPr>
            <w:r w:rsidRPr="001010AD">
              <w:rPr>
                <w:rFonts w:ascii="Arial" w:hAnsi="Arial" w:cs="Arial"/>
                <w:sz w:val="22"/>
                <w:szCs w:val="22"/>
              </w:rPr>
              <w:t>feb-89</w:t>
            </w:r>
          </w:p>
        </w:tc>
        <w:tc>
          <w:tcPr>
            <w:tcW w:w="2060" w:type="dxa"/>
            <w:tcBorders>
              <w:top w:val="nil"/>
              <w:left w:val="nil"/>
              <w:bottom w:val="single" w:sz="4" w:space="0" w:color="auto"/>
              <w:right w:val="single" w:sz="4" w:space="0" w:color="auto"/>
            </w:tcBorders>
            <w:shd w:val="clear" w:color="auto" w:fill="auto"/>
            <w:noWrap/>
            <w:vAlign w:val="bottom"/>
            <w:hideMark/>
          </w:tcPr>
          <w:p w:rsidR="0054550B" w:rsidRPr="001010AD" w:rsidRDefault="0054550B" w:rsidP="00955EE7">
            <w:pPr>
              <w:ind w:left="284" w:right="335"/>
              <w:jc w:val="right"/>
              <w:rPr>
                <w:rFonts w:ascii="Arial" w:hAnsi="Arial" w:cs="Arial"/>
                <w:sz w:val="22"/>
                <w:szCs w:val="22"/>
              </w:rPr>
            </w:pPr>
            <w:r w:rsidRPr="001010AD">
              <w:rPr>
                <w:rFonts w:ascii="Arial" w:hAnsi="Arial" w:cs="Arial"/>
                <w:sz w:val="22"/>
                <w:szCs w:val="22"/>
              </w:rPr>
              <w:t>36.810</w:t>
            </w:r>
          </w:p>
        </w:tc>
      </w:tr>
      <w:tr w:rsidR="001010AD" w:rsidRPr="001010AD" w:rsidTr="00B93351">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54550B" w:rsidRPr="001010AD" w:rsidRDefault="0054550B" w:rsidP="00955EE7">
            <w:pPr>
              <w:ind w:left="284" w:right="335"/>
              <w:jc w:val="center"/>
              <w:rPr>
                <w:rFonts w:ascii="Arial" w:hAnsi="Arial" w:cs="Arial"/>
                <w:sz w:val="22"/>
                <w:szCs w:val="22"/>
              </w:rPr>
            </w:pPr>
            <w:r w:rsidRPr="001010AD">
              <w:rPr>
                <w:rFonts w:ascii="Arial" w:hAnsi="Arial" w:cs="Arial"/>
                <w:sz w:val="22"/>
                <w:szCs w:val="22"/>
              </w:rPr>
              <w:t>abr-89</w:t>
            </w:r>
          </w:p>
        </w:tc>
        <w:tc>
          <w:tcPr>
            <w:tcW w:w="2060" w:type="dxa"/>
            <w:tcBorders>
              <w:top w:val="nil"/>
              <w:left w:val="nil"/>
              <w:bottom w:val="single" w:sz="4" w:space="0" w:color="auto"/>
              <w:right w:val="single" w:sz="4" w:space="0" w:color="auto"/>
            </w:tcBorders>
            <w:shd w:val="clear" w:color="auto" w:fill="auto"/>
            <w:noWrap/>
            <w:vAlign w:val="bottom"/>
            <w:hideMark/>
          </w:tcPr>
          <w:p w:rsidR="0054550B" w:rsidRPr="001010AD" w:rsidRDefault="0054550B" w:rsidP="00955EE7">
            <w:pPr>
              <w:ind w:left="284" w:right="335"/>
              <w:jc w:val="right"/>
              <w:rPr>
                <w:rFonts w:ascii="Arial" w:hAnsi="Arial" w:cs="Arial"/>
                <w:sz w:val="22"/>
                <w:szCs w:val="22"/>
              </w:rPr>
            </w:pPr>
            <w:r w:rsidRPr="001010AD">
              <w:rPr>
                <w:rFonts w:ascii="Arial" w:hAnsi="Arial" w:cs="Arial"/>
                <w:sz w:val="22"/>
                <w:szCs w:val="22"/>
              </w:rPr>
              <w:t>32.560</w:t>
            </w:r>
          </w:p>
        </w:tc>
      </w:tr>
      <w:tr w:rsidR="001010AD" w:rsidRPr="001010AD" w:rsidTr="00B93351">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54550B" w:rsidRPr="001010AD" w:rsidRDefault="0054550B" w:rsidP="00955EE7">
            <w:pPr>
              <w:ind w:left="284" w:right="335"/>
              <w:jc w:val="center"/>
              <w:rPr>
                <w:rFonts w:ascii="Arial" w:hAnsi="Arial" w:cs="Arial"/>
                <w:sz w:val="22"/>
                <w:szCs w:val="22"/>
              </w:rPr>
            </w:pPr>
            <w:r w:rsidRPr="001010AD">
              <w:rPr>
                <w:rFonts w:ascii="Arial" w:hAnsi="Arial" w:cs="Arial"/>
                <w:sz w:val="22"/>
                <w:szCs w:val="22"/>
              </w:rPr>
              <w:t>jul-89</w:t>
            </w:r>
          </w:p>
        </w:tc>
        <w:tc>
          <w:tcPr>
            <w:tcW w:w="2060" w:type="dxa"/>
            <w:tcBorders>
              <w:top w:val="nil"/>
              <w:left w:val="nil"/>
              <w:bottom w:val="single" w:sz="4" w:space="0" w:color="auto"/>
              <w:right w:val="single" w:sz="4" w:space="0" w:color="auto"/>
            </w:tcBorders>
            <w:shd w:val="clear" w:color="auto" w:fill="auto"/>
            <w:noWrap/>
            <w:vAlign w:val="bottom"/>
            <w:hideMark/>
          </w:tcPr>
          <w:p w:rsidR="0054550B" w:rsidRPr="001010AD" w:rsidRDefault="0054550B" w:rsidP="00955EE7">
            <w:pPr>
              <w:ind w:left="284" w:right="335"/>
              <w:jc w:val="right"/>
              <w:rPr>
                <w:rFonts w:ascii="Arial" w:hAnsi="Arial" w:cs="Arial"/>
                <w:sz w:val="22"/>
                <w:szCs w:val="22"/>
              </w:rPr>
            </w:pPr>
            <w:r w:rsidRPr="001010AD">
              <w:rPr>
                <w:rFonts w:ascii="Arial" w:hAnsi="Arial" w:cs="Arial"/>
                <w:sz w:val="22"/>
                <w:szCs w:val="22"/>
              </w:rPr>
              <w:t>73.274</w:t>
            </w:r>
          </w:p>
        </w:tc>
      </w:tr>
      <w:tr w:rsidR="001010AD" w:rsidRPr="001010AD" w:rsidTr="00B93351">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54550B" w:rsidRPr="001010AD" w:rsidRDefault="0054550B" w:rsidP="00955EE7">
            <w:pPr>
              <w:ind w:left="284" w:right="335"/>
              <w:jc w:val="center"/>
              <w:rPr>
                <w:rFonts w:ascii="Arial" w:hAnsi="Arial" w:cs="Arial"/>
                <w:sz w:val="22"/>
                <w:szCs w:val="22"/>
              </w:rPr>
            </w:pPr>
            <w:r w:rsidRPr="001010AD">
              <w:rPr>
                <w:rFonts w:ascii="Arial" w:hAnsi="Arial" w:cs="Arial"/>
                <w:sz w:val="22"/>
                <w:szCs w:val="22"/>
              </w:rPr>
              <w:t>ago-89</w:t>
            </w:r>
          </w:p>
        </w:tc>
        <w:tc>
          <w:tcPr>
            <w:tcW w:w="2060" w:type="dxa"/>
            <w:tcBorders>
              <w:top w:val="nil"/>
              <w:left w:val="nil"/>
              <w:bottom w:val="single" w:sz="4" w:space="0" w:color="auto"/>
              <w:right w:val="single" w:sz="4" w:space="0" w:color="auto"/>
            </w:tcBorders>
            <w:shd w:val="clear" w:color="auto" w:fill="auto"/>
            <w:noWrap/>
            <w:vAlign w:val="bottom"/>
            <w:hideMark/>
          </w:tcPr>
          <w:p w:rsidR="0054550B" w:rsidRPr="001010AD" w:rsidRDefault="0054550B" w:rsidP="00955EE7">
            <w:pPr>
              <w:ind w:left="284" w:right="335"/>
              <w:jc w:val="right"/>
              <w:rPr>
                <w:rFonts w:ascii="Arial" w:hAnsi="Arial" w:cs="Arial"/>
                <w:sz w:val="22"/>
                <w:szCs w:val="22"/>
              </w:rPr>
            </w:pPr>
            <w:r w:rsidRPr="001010AD">
              <w:rPr>
                <w:rFonts w:ascii="Arial" w:hAnsi="Arial" w:cs="Arial"/>
                <w:sz w:val="22"/>
                <w:szCs w:val="22"/>
              </w:rPr>
              <w:t>32.560</w:t>
            </w:r>
          </w:p>
        </w:tc>
      </w:tr>
      <w:tr w:rsidR="001010AD" w:rsidRPr="001010AD" w:rsidTr="00B93351">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54550B" w:rsidRPr="001010AD" w:rsidRDefault="0054550B" w:rsidP="00955EE7">
            <w:pPr>
              <w:ind w:left="284" w:right="335"/>
              <w:jc w:val="center"/>
              <w:rPr>
                <w:rFonts w:ascii="Arial" w:hAnsi="Arial" w:cs="Arial"/>
                <w:sz w:val="22"/>
                <w:szCs w:val="22"/>
              </w:rPr>
            </w:pPr>
            <w:r w:rsidRPr="001010AD">
              <w:rPr>
                <w:rFonts w:ascii="Arial" w:hAnsi="Arial" w:cs="Arial"/>
                <w:sz w:val="22"/>
                <w:szCs w:val="22"/>
              </w:rPr>
              <w:t>oct-89</w:t>
            </w:r>
          </w:p>
        </w:tc>
        <w:tc>
          <w:tcPr>
            <w:tcW w:w="2060" w:type="dxa"/>
            <w:tcBorders>
              <w:top w:val="nil"/>
              <w:left w:val="nil"/>
              <w:bottom w:val="single" w:sz="4" w:space="0" w:color="auto"/>
              <w:right w:val="single" w:sz="4" w:space="0" w:color="auto"/>
            </w:tcBorders>
            <w:shd w:val="clear" w:color="auto" w:fill="auto"/>
            <w:noWrap/>
            <w:vAlign w:val="bottom"/>
            <w:hideMark/>
          </w:tcPr>
          <w:p w:rsidR="0054550B" w:rsidRPr="001010AD" w:rsidRDefault="0054550B" w:rsidP="00955EE7">
            <w:pPr>
              <w:ind w:left="284" w:right="335"/>
              <w:jc w:val="right"/>
              <w:rPr>
                <w:rFonts w:ascii="Arial" w:hAnsi="Arial" w:cs="Arial"/>
                <w:sz w:val="22"/>
                <w:szCs w:val="22"/>
              </w:rPr>
            </w:pPr>
            <w:r w:rsidRPr="001010AD">
              <w:rPr>
                <w:rFonts w:ascii="Arial" w:hAnsi="Arial" w:cs="Arial"/>
                <w:sz w:val="22"/>
                <w:szCs w:val="22"/>
              </w:rPr>
              <w:t>32.560</w:t>
            </w:r>
          </w:p>
        </w:tc>
      </w:tr>
      <w:tr w:rsidR="001010AD" w:rsidRPr="001010AD" w:rsidTr="00B93351">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54550B" w:rsidRPr="001010AD" w:rsidRDefault="0054550B" w:rsidP="00955EE7">
            <w:pPr>
              <w:ind w:left="284" w:right="335"/>
              <w:jc w:val="center"/>
              <w:rPr>
                <w:rFonts w:ascii="Arial" w:hAnsi="Arial" w:cs="Arial"/>
                <w:sz w:val="22"/>
                <w:szCs w:val="22"/>
              </w:rPr>
            </w:pPr>
            <w:r w:rsidRPr="001010AD">
              <w:rPr>
                <w:rFonts w:ascii="Arial" w:hAnsi="Arial" w:cs="Arial"/>
                <w:sz w:val="22"/>
                <w:szCs w:val="22"/>
              </w:rPr>
              <w:t>nov-89</w:t>
            </w:r>
          </w:p>
        </w:tc>
        <w:tc>
          <w:tcPr>
            <w:tcW w:w="2060" w:type="dxa"/>
            <w:tcBorders>
              <w:top w:val="nil"/>
              <w:left w:val="nil"/>
              <w:bottom w:val="single" w:sz="4" w:space="0" w:color="auto"/>
              <w:right w:val="single" w:sz="4" w:space="0" w:color="auto"/>
            </w:tcBorders>
            <w:shd w:val="clear" w:color="auto" w:fill="auto"/>
            <w:noWrap/>
            <w:vAlign w:val="bottom"/>
            <w:hideMark/>
          </w:tcPr>
          <w:p w:rsidR="0054550B" w:rsidRPr="001010AD" w:rsidRDefault="0054550B" w:rsidP="00955EE7">
            <w:pPr>
              <w:ind w:left="284" w:right="335"/>
              <w:jc w:val="right"/>
              <w:rPr>
                <w:rFonts w:ascii="Arial" w:hAnsi="Arial" w:cs="Arial"/>
                <w:sz w:val="22"/>
                <w:szCs w:val="22"/>
              </w:rPr>
            </w:pPr>
            <w:r w:rsidRPr="001010AD">
              <w:rPr>
                <w:rFonts w:ascii="Arial" w:hAnsi="Arial" w:cs="Arial"/>
                <w:sz w:val="22"/>
                <w:szCs w:val="22"/>
              </w:rPr>
              <w:t>48.086</w:t>
            </w:r>
          </w:p>
        </w:tc>
      </w:tr>
      <w:tr w:rsidR="001010AD" w:rsidRPr="001010AD" w:rsidTr="00B93351">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54550B" w:rsidRPr="001010AD" w:rsidRDefault="0054550B" w:rsidP="00955EE7">
            <w:pPr>
              <w:ind w:left="284" w:right="335"/>
              <w:jc w:val="center"/>
              <w:rPr>
                <w:rFonts w:ascii="Arial" w:hAnsi="Arial" w:cs="Arial"/>
                <w:sz w:val="22"/>
                <w:szCs w:val="22"/>
              </w:rPr>
            </w:pPr>
            <w:r w:rsidRPr="001010AD">
              <w:rPr>
                <w:rFonts w:ascii="Arial" w:hAnsi="Arial" w:cs="Arial"/>
                <w:sz w:val="22"/>
                <w:szCs w:val="22"/>
              </w:rPr>
              <w:t>dic-89</w:t>
            </w:r>
          </w:p>
        </w:tc>
        <w:tc>
          <w:tcPr>
            <w:tcW w:w="2060" w:type="dxa"/>
            <w:tcBorders>
              <w:top w:val="nil"/>
              <w:left w:val="nil"/>
              <w:bottom w:val="single" w:sz="4" w:space="0" w:color="auto"/>
              <w:right w:val="single" w:sz="4" w:space="0" w:color="auto"/>
            </w:tcBorders>
            <w:shd w:val="clear" w:color="auto" w:fill="auto"/>
            <w:noWrap/>
            <w:vAlign w:val="bottom"/>
            <w:hideMark/>
          </w:tcPr>
          <w:p w:rsidR="0054550B" w:rsidRPr="001010AD" w:rsidRDefault="0054550B" w:rsidP="00955EE7">
            <w:pPr>
              <w:ind w:left="284" w:right="335"/>
              <w:jc w:val="right"/>
              <w:rPr>
                <w:rFonts w:ascii="Arial" w:hAnsi="Arial" w:cs="Arial"/>
                <w:sz w:val="22"/>
                <w:szCs w:val="22"/>
              </w:rPr>
            </w:pPr>
            <w:r w:rsidRPr="001010AD">
              <w:rPr>
                <w:rFonts w:ascii="Arial" w:hAnsi="Arial" w:cs="Arial"/>
                <w:sz w:val="22"/>
                <w:szCs w:val="22"/>
              </w:rPr>
              <w:t>32.560</w:t>
            </w:r>
          </w:p>
        </w:tc>
      </w:tr>
      <w:tr w:rsidR="001010AD" w:rsidRPr="001010AD" w:rsidTr="00B93351">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54550B" w:rsidRPr="001010AD" w:rsidRDefault="0054550B" w:rsidP="00955EE7">
            <w:pPr>
              <w:ind w:left="284" w:right="335"/>
              <w:jc w:val="center"/>
              <w:rPr>
                <w:rFonts w:ascii="Arial" w:hAnsi="Arial" w:cs="Arial"/>
                <w:sz w:val="22"/>
                <w:szCs w:val="22"/>
              </w:rPr>
            </w:pPr>
            <w:r w:rsidRPr="001010AD">
              <w:rPr>
                <w:rFonts w:ascii="Arial" w:hAnsi="Arial" w:cs="Arial"/>
                <w:sz w:val="22"/>
                <w:szCs w:val="22"/>
              </w:rPr>
              <w:t>may-90</w:t>
            </w:r>
          </w:p>
        </w:tc>
        <w:tc>
          <w:tcPr>
            <w:tcW w:w="2060" w:type="dxa"/>
            <w:tcBorders>
              <w:top w:val="nil"/>
              <w:left w:val="nil"/>
              <w:bottom w:val="single" w:sz="4" w:space="0" w:color="auto"/>
              <w:right w:val="single" w:sz="4" w:space="0" w:color="auto"/>
            </w:tcBorders>
            <w:shd w:val="clear" w:color="auto" w:fill="auto"/>
            <w:noWrap/>
            <w:vAlign w:val="bottom"/>
            <w:hideMark/>
          </w:tcPr>
          <w:p w:rsidR="0054550B" w:rsidRPr="001010AD" w:rsidRDefault="0054550B" w:rsidP="00955EE7">
            <w:pPr>
              <w:ind w:left="284" w:right="335"/>
              <w:jc w:val="right"/>
              <w:rPr>
                <w:rFonts w:ascii="Arial" w:hAnsi="Arial" w:cs="Arial"/>
                <w:sz w:val="22"/>
                <w:szCs w:val="22"/>
              </w:rPr>
            </w:pPr>
            <w:r w:rsidRPr="001010AD">
              <w:rPr>
                <w:rFonts w:ascii="Arial" w:hAnsi="Arial" w:cs="Arial"/>
                <w:sz w:val="22"/>
                <w:szCs w:val="22"/>
              </w:rPr>
              <w:t>41.025</w:t>
            </w:r>
          </w:p>
        </w:tc>
      </w:tr>
      <w:tr w:rsidR="001010AD" w:rsidRPr="001010AD" w:rsidTr="00B93351">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54550B" w:rsidRPr="001010AD" w:rsidRDefault="0054550B" w:rsidP="00955EE7">
            <w:pPr>
              <w:ind w:left="284" w:right="335"/>
              <w:jc w:val="center"/>
              <w:rPr>
                <w:rFonts w:ascii="Arial" w:hAnsi="Arial" w:cs="Arial"/>
                <w:sz w:val="22"/>
                <w:szCs w:val="22"/>
              </w:rPr>
            </w:pPr>
            <w:r w:rsidRPr="001010AD">
              <w:rPr>
                <w:rFonts w:ascii="Arial" w:hAnsi="Arial" w:cs="Arial"/>
                <w:sz w:val="22"/>
                <w:szCs w:val="22"/>
              </w:rPr>
              <w:t>jul-90</w:t>
            </w:r>
          </w:p>
        </w:tc>
        <w:tc>
          <w:tcPr>
            <w:tcW w:w="2060" w:type="dxa"/>
            <w:tcBorders>
              <w:top w:val="nil"/>
              <w:left w:val="nil"/>
              <w:bottom w:val="single" w:sz="4" w:space="0" w:color="auto"/>
              <w:right w:val="single" w:sz="4" w:space="0" w:color="auto"/>
            </w:tcBorders>
            <w:shd w:val="clear" w:color="auto" w:fill="auto"/>
            <w:noWrap/>
            <w:vAlign w:val="bottom"/>
            <w:hideMark/>
          </w:tcPr>
          <w:p w:rsidR="0054550B" w:rsidRPr="001010AD" w:rsidRDefault="0054550B" w:rsidP="00955EE7">
            <w:pPr>
              <w:ind w:left="284" w:right="335"/>
              <w:jc w:val="right"/>
              <w:rPr>
                <w:rFonts w:ascii="Arial" w:hAnsi="Arial" w:cs="Arial"/>
                <w:sz w:val="22"/>
                <w:szCs w:val="22"/>
              </w:rPr>
            </w:pPr>
            <w:r w:rsidRPr="001010AD">
              <w:rPr>
                <w:rFonts w:ascii="Arial" w:hAnsi="Arial" w:cs="Arial"/>
                <w:sz w:val="22"/>
                <w:szCs w:val="22"/>
              </w:rPr>
              <w:t>41.025</w:t>
            </w:r>
          </w:p>
        </w:tc>
      </w:tr>
      <w:tr w:rsidR="001010AD" w:rsidRPr="001010AD" w:rsidTr="00B93351">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54550B" w:rsidRPr="001010AD" w:rsidRDefault="0054550B" w:rsidP="00955EE7">
            <w:pPr>
              <w:ind w:left="284" w:right="335"/>
              <w:jc w:val="center"/>
              <w:rPr>
                <w:rFonts w:ascii="Arial" w:hAnsi="Arial" w:cs="Arial"/>
                <w:sz w:val="22"/>
                <w:szCs w:val="22"/>
              </w:rPr>
            </w:pPr>
            <w:r w:rsidRPr="001010AD">
              <w:rPr>
                <w:rFonts w:ascii="Arial" w:hAnsi="Arial" w:cs="Arial"/>
                <w:sz w:val="22"/>
                <w:szCs w:val="22"/>
              </w:rPr>
              <w:t>sep-90</w:t>
            </w:r>
          </w:p>
        </w:tc>
        <w:tc>
          <w:tcPr>
            <w:tcW w:w="2060" w:type="dxa"/>
            <w:tcBorders>
              <w:top w:val="nil"/>
              <w:left w:val="nil"/>
              <w:bottom w:val="single" w:sz="4" w:space="0" w:color="auto"/>
              <w:right w:val="single" w:sz="4" w:space="0" w:color="auto"/>
            </w:tcBorders>
            <w:shd w:val="clear" w:color="auto" w:fill="auto"/>
            <w:noWrap/>
            <w:vAlign w:val="bottom"/>
            <w:hideMark/>
          </w:tcPr>
          <w:p w:rsidR="0054550B" w:rsidRPr="001010AD" w:rsidRDefault="0054550B" w:rsidP="00955EE7">
            <w:pPr>
              <w:ind w:left="284" w:right="335"/>
              <w:jc w:val="right"/>
              <w:rPr>
                <w:rFonts w:ascii="Arial" w:hAnsi="Arial" w:cs="Arial"/>
                <w:sz w:val="22"/>
                <w:szCs w:val="22"/>
              </w:rPr>
            </w:pPr>
            <w:r w:rsidRPr="001010AD">
              <w:rPr>
                <w:rFonts w:ascii="Arial" w:hAnsi="Arial" w:cs="Arial"/>
                <w:sz w:val="22"/>
                <w:szCs w:val="22"/>
              </w:rPr>
              <w:t>41.025</w:t>
            </w:r>
          </w:p>
        </w:tc>
      </w:tr>
      <w:tr w:rsidR="001010AD" w:rsidRPr="001010AD" w:rsidTr="00B93351">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54550B" w:rsidRPr="001010AD" w:rsidRDefault="0054550B" w:rsidP="00955EE7">
            <w:pPr>
              <w:ind w:left="284" w:right="335"/>
              <w:jc w:val="center"/>
              <w:rPr>
                <w:rFonts w:ascii="Arial" w:hAnsi="Arial" w:cs="Arial"/>
                <w:sz w:val="22"/>
                <w:szCs w:val="22"/>
              </w:rPr>
            </w:pPr>
            <w:r w:rsidRPr="001010AD">
              <w:rPr>
                <w:rFonts w:ascii="Arial" w:hAnsi="Arial" w:cs="Arial"/>
                <w:sz w:val="22"/>
                <w:szCs w:val="22"/>
              </w:rPr>
              <w:t>oct-90</w:t>
            </w:r>
          </w:p>
        </w:tc>
        <w:tc>
          <w:tcPr>
            <w:tcW w:w="2060" w:type="dxa"/>
            <w:tcBorders>
              <w:top w:val="nil"/>
              <w:left w:val="nil"/>
              <w:bottom w:val="single" w:sz="4" w:space="0" w:color="auto"/>
              <w:right w:val="single" w:sz="4" w:space="0" w:color="auto"/>
            </w:tcBorders>
            <w:shd w:val="clear" w:color="auto" w:fill="auto"/>
            <w:noWrap/>
            <w:vAlign w:val="bottom"/>
            <w:hideMark/>
          </w:tcPr>
          <w:p w:rsidR="0054550B" w:rsidRPr="001010AD" w:rsidRDefault="0054550B" w:rsidP="00955EE7">
            <w:pPr>
              <w:ind w:left="284" w:right="335"/>
              <w:jc w:val="right"/>
              <w:rPr>
                <w:rFonts w:ascii="Arial" w:hAnsi="Arial" w:cs="Arial"/>
                <w:sz w:val="22"/>
                <w:szCs w:val="22"/>
              </w:rPr>
            </w:pPr>
            <w:r w:rsidRPr="001010AD">
              <w:rPr>
                <w:rFonts w:ascii="Arial" w:hAnsi="Arial" w:cs="Arial"/>
                <w:sz w:val="22"/>
                <w:szCs w:val="22"/>
              </w:rPr>
              <w:t>44.831</w:t>
            </w:r>
          </w:p>
        </w:tc>
      </w:tr>
      <w:tr w:rsidR="001010AD" w:rsidRPr="001010AD" w:rsidTr="0054550B">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54550B" w:rsidRPr="001010AD" w:rsidRDefault="0054550B" w:rsidP="00955EE7">
            <w:pPr>
              <w:ind w:left="284" w:right="335"/>
              <w:jc w:val="center"/>
              <w:rPr>
                <w:rFonts w:ascii="Arial" w:hAnsi="Arial" w:cs="Arial"/>
                <w:sz w:val="22"/>
                <w:szCs w:val="22"/>
              </w:rPr>
            </w:pPr>
            <w:r w:rsidRPr="001010AD">
              <w:rPr>
                <w:rFonts w:ascii="Arial" w:hAnsi="Arial" w:cs="Arial"/>
                <w:sz w:val="22"/>
                <w:szCs w:val="22"/>
              </w:rPr>
              <w:t>nov-90</w:t>
            </w:r>
          </w:p>
        </w:tc>
        <w:tc>
          <w:tcPr>
            <w:tcW w:w="2060" w:type="dxa"/>
            <w:tcBorders>
              <w:top w:val="nil"/>
              <w:left w:val="nil"/>
              <w:bottom w:val="single" w:sz="4" w:space="0" w:color="auto"/>
              <w:right w:val="single" w:sz="4" w:space="0" w:color="auto"/>
            </w:tcBorders>
            <w:shd w:val="clear" w:color="auto" w:fill="auto"/>
            <w:noWrap/>
            <w:vAlign w:val="bottom"/>
            <w:hideMark/>
          </w:tcPr>
          <w:p w:rsidR="0054550B" w:rsidRPr="001010AD" w:rsidRDefault="0054550B" w:rsidP="00955EE7">
            <w:pPr>
              <w:ind w:left="284" w:right="335"/>
              <w:jc w:val="right"/>
              <w:rPr>
                <w:rFonts w:ascii="Arial" w:hAnsi="Arial" w:cs="Arial"/>
                <w:sz w:val="22"/>
                <w:szCs w:val="22"/>
              </w:rPr>
            </w:pPr>
            <w:r w:rsidRPr="001010AD">
              <w:rPr>
                <w:rFonts w:ascii="Arial" w:hAnsi="Arial" w:cs="Arial"/>
                <w:sz w:val="22"/>
                <w:szCs w:val="22"/>
              </w:rPr>
              <w:t>249.563</w:t>
            </w:r>
          </w:p>
        </w:tc>
      </w:tr>
      <w:tr w:rsidR="001010AD" w:rsidRPr="001010AD" w:rsidTr="0054550B">
        <w:trPr>
          <w:trHeight w:val="70"/>
          <w:jc w:val="center"/>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550B" w:rsidRPr="001010AD" w:rsidRDefault="0054550B" w:rsidP="00955EE7">
            <w:pPr>
              <w:ind w:left="284" w:right="335"/>
              <w:jc w:val="center"/>
              <w:rPr>
                <w:rFonts w:ascii="Arial" w:hAnsi="Arial" w:cs="Arial"/>
                <w:sz w:val="22"/>
                <w:szCs w:val="22"/>
              </w:rPr>
            </w:pPr>
            <w:r w:rsidRPr="001010AD">
              <w:rPr>
                <w:rFonts w:ascii="Arial" w:hAnsi="Arial" w:cs="Arial"/>
                <w:sz w:val="22"/>
                <w:szCs w:val="22"/>
              </w:rPr>
              <w:t>dic-90</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rsidR="0054550B" w:rsidRPr="001010AD" w:rsidRDefault="0054550B" w:rsidP="00955EE7">
            <w:pPr>
              <w:ind w:left="284" w:right="335"/>
              <w:jc w:val="right"/>
              <w:rPr>
                <w:rFonts w:ascii="Arial" w:hAnsi="Arial" w:cs="Arial"/>
                <w:sz w:val="22"/>
                <w:szCs w:val="22"/>
              </w:rPr>
            </w:pPr>
            <w:r w:rsidRPr="001010AD">
              <w:rPr>
                <w:rFonts w:ascii="Arial" w:hAnsi="Arial" w:cs="Arial"/>
                <w:sz w:val="22"/>
                <w:szCs w:val="22"/>
              </w:rPr>
              <w:t>41.025</w:t>
            </w:r>
          </w:p>
        </w:tc>
      </w:tr>
      <w:tr w:rsidR="001010AD" w:rsidRPr="001010AD" w:rsidTr="0054550B">
        <w:trPr>
          <w:trHeight w:val="70"/>
          <w:jc w:val="center"/>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550B" w:rsidRPr="001010AD" w:rsidRDefault="0054550B" w:rsidP="00955EE7">
            <w:pPr>
              <w:ind w:left="284" w:right="335"/>
              <w:jc w:val="center"/>
              <w:rPr>
                <w:rFonts w:ascii="Arial" w:hAnsi="Arial" w:cs="Arial"/>
                <w:sz w:val="22"/>
                <w:szCs w:val="22"/>
              </w:rPr>
            </w:pPr>
            <w:r w:rsidRPr="001010AD">
              <w:rPr>
                <w:rFonts w:ascii="Arial" w:hAnsi="Arial" w:cs="Arial"/>
                <w:sz w:val="22"/>
                <w:szCs w:val="22"/>
              </w:rPr>
              <w:t>ene-91</w:t>
            </w:r>
          </w:p>
        </w:tc>
        <w:tc>
          <w:tcPr>
            <w:tcW w:w="2060" w:type="dxa"/>
            <w:tcBorders>
              <w:top w:val="single" w:sz="4" w:space="0" w:color="auto"/>
              <w:left w:val="nil"/>
              <w:bottom w:val="single" w:sz="4" w:space="0" w:color="auto"/>
              <w:right w:val="single" w:sz="4" w:space="0" w:color="auto"/>
            </w:tcBorders>
            <w:shd w:val="clear" w:color="auto" w:fill="auto"/>
            <w:noWrap/>
            <w:vAlign w:val="bottom"/>
          </w:tcPr>
          <w:p w:rsidR="0054550B" w:rsidRPr="001010AD" w:rsidRDefault="0054550B" w:rsidP="00955EE7">
            <w:pPr>
              <w:ind w:left="284" w:right="335"/>
              <w:jc w:val="right"/>
              <w:rPr>
                <w:rFonts w:ascii="Arial" w:hAnsi="Arial" w:cs="Arial"/>
                <w:sz w:val="22"/>
                <w:szCs w:val="22"/>
              </w:rPr>
            </w:pPr>
            <w:r w:rsidRPr="001010AD">
              <w:rPr>
                <w:rFonts w:ascii="Arial" w:hAnsi="Arial" w:cs="Arial"/>
                <w:sz w:val="22"/>
                <w:szCs w:val="22"/>
              </w:rPr>
              <w:t>51.720</w:t>
            </w:r>
          </w:p>
        </w:tc>
      </w:tr>
      <w:tr w:rsidR="001010AD" w:rsidRPr="001010AD" w:rsidTr="0054550B">
        <w:trPr>
          <w:trHeight w:val="70"/>
          <w:jc w:val="center"/>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550B" w:rsidRPr="001010AD" w:rsidRDefault="009E540A" w:rsidP="00955EE7">
            <w:pPr>
              <w:ind w:left="284" w:right="335"/>
              <w:jc w:val="center"/>
              <w:rPr>
                <w:rFonts w:ascii="Arial" w:hAnsi="Arial" w:cs="Arial"/>
                <w:sz w:val="22"/>
                <w:szCs w:val="22"/>
              </w:rPr>
            </w:pPr>
            <w:r w:rsidRPr="001010AD">
              <w:rPr>
                <w:rFonts w:ascii="Arial" w:hAnsi="Arial" w:cs="Arial"/>
                <w:sz w:val="22"/>
                <w:szCs w:val="22"/>
              </w:rPr>
              <w:t>f</w:t>
            </w:r>
            <w:r w:rsidR="0054550B" w:rsidRPr="001010AD">
              <w:rPr>
                <w:rFonts w:ascii="Arial" w:hAnsi="Arial" w:cs="Arial"/>
                <w:sz w:val="22"/>
                <w:szCs w:val="22"/>
              </w:rPr>
              <w:t>eb-91</w:t>
            </w:r>
          </w:p>
        </w:tc>
        <w:tc>
          <w:tcPr>
            <w:tcW w:w="2060" w:type="dxa"/>
            <w:tcBorders>
              <w:top w:val="single" w:sz="4" w:space="0" w:color="auto"/>
              <w:left w:val="nil"/>
              <w:bottom w:val="single" w:sz="4" w:space="0" w:color="auto"/>
              <w:right w:val="single" w:sz="4" w:space="0" w:color="auto"/>
            </w:tcBorders>
            <w:shd w:val="clear" w:color="auto" w:fill="auto"/>
            <w:noWrap/>
            <w:vAlign w:val="bottom"/>
          </w:tcPr>
          <w:p w:rsidR="0054550B" w:rsidRPr="001010AD" w:rsidRDefault="0054550B" w:rsidP="00955EE7">
            <w:pPr>
              <w:ind w:left="284" w:right="335"/>
              <w:jc w:val="right"/>
              <w:rPr>
                <w:rFonts w:ascii="Arial" w:hAnsi="Arial" w:cs="Arial"/>
                <w:sz w:val="22"/>
                <w:szCs w:val="22"/>
              </w:rPr>
            </w:pPr>
            <w:r w:rsidRPr="001010AD">
              <w:rPr>
                <w:rFonts w:ascii="Arial" w:hAnsi="Arial" w:cs="Arial"/>
                <w:sz w:val="22"/>
                <w:szCs w:val="22"/>
              </w:rPr>
              <w:t>51.720</w:t>
            </w:r>
          </w:p>
        </w:tc>
      </w:tr>
    </w:tbl>
    <w:p w:rsidR="008E0AB2" w:rsidRPr="001010AD" w:rsidRDefault="008E0AB2" w:rsidP="008E0AB2">
      <w:pPr>
        <w:spacing w:before="100" w:beforeAutospacing="1" w:after="100" w:afterAutospacing="1" w:line="276" w:lineRule="auto"/>
        <w:ind w:left="284" w:right="335"/>
        <w:jc w:val="both"/>
        <w:rPr>
          <w:rFonts w:ascii="Arial" w:hAnsi="Arial" w:cs="Arial"/>
          <w:bCs/>
          <w:i/>
          <w:iCs/>
          <w:sz w:val="22"/>
          <w:szCs w:val="22"/>
        </w:rPr>
      </w:pPr>
      <w:r w:rsidRPr="001010AD">
        <w:rPr>
          <w:rFonts w:ascii="Arial" w:hAnsi="Arial" w:cs="Arial"/>
          <w:bCs/>
          <w:i/>
          <w:iCs/>
          <w:sz w:val="22"/>
          <w:szCs w:val="22"/>
        </w:rPr>
        <w:t>QUINTO. Como consecuencia de lo anterior, CONDENAR a COLPENSIONES a reconocer a la señora Nelly Lia Porrras Serna la pensión de vejez, desde el 24 de enero de 2013, en cuantía de $985.40</w:t>
      </w:r>
      <w:r w:rsidR="0015156C" w:rsidRPr="001010AD">
        <w:rPr>
          <w:rFonts w:ascii="Arial" w:hAnsi="Arial" w:cs="Arial"/>
          <w:bCs/>
          <w:i/>
          <w:iCs/>
          <w:sz w:val="22"/>
          <w:szCs w:val="22"/>
        </w:rPr>
        <w:t>7</w:t>
      </w:r>
      <w:r w:rsidRPr="001010AD">
        <w:rPr>
          <w:rFonts w:ascii="Arial" w:hAnsi="Arial" w:cs="Arial"/>
          <w:bCs/>
          <w:i/>
          <w:iCs/>
          <w:sz w:val="22"/>
          <w:szCs w:val="22"/>
        </w:rPr>
        <w:t>,</w:t>
      </w:r>
      <w:r w:rsidR="0015156C" w:rsidRPr="001010AD">
        <w:rPr>
          <w:rFonts w:ascii="Arial" w:hAnsi="Arial" w:cs="Arial"/>
          <w:bCs/>
          <w:i/>
          <w:iCs/>
          <w:sz w:val="22"/>
          <w:szCs w:val="22"/>
        </w:rPr>
        <w:t xml:space="preserve"> a razón de</w:t>
      </w:r>
      <w:r w:rsidRPr="001010AD">
        <w:rPr>
          <w:rFonts w:ascii="Arial" w:hAnsi="Arial" w:cs="Arial"/>
          <w:bCs/>
          <w:i/>
          <w:iCs/>
          <w:sz w:val="22"/>
          <w:szCs w:val="22"/>
        </w:rPr>
        <w:t xml:space="preserve"> 13 mesadas: Lo anterior, una vez la UGPP traslade el valor del título pensional  ordenado en el numeral anterior.</w:t>
      </w:r>
    </w:p>
    <w:p w:rsidR="001A7D1B" w:rsidRPr="001010AD" w:rsidRDefault="00EB1194" w:rsidP="00955EE7">
      <w:pPr>
        <w:spacing w:before="100" w:beforeAutospacing="1" w:after="100" w:afterAutospacing="1" w:line="276" w:lineRule="auto"/>
        <w:ind w:left="284" w:right="335"/>
        <w:jc w:val="both"/>
        <w:rPr>
          <w:rFonts w:ascii="Arial" w:hAnsi="Arial" w:cs="Arial"/>
          <w:szCs w:val="24"/>
          <w:lang w:val="es-ES"/>
        </w:rPr>
      </w:pPr>
      <w:r w:rsidRPr="001010AD">
        <w:rPr>
          <w:rFonts w:ascii="Arial" w:hAnsi="Arial" w:cs="Arial"/>
          <w:bCs/>
          <w:i/>
          <w:iCs/>
          <w:sz w:val="22"/>
          <w:szCs w:val="22"/>
        </w:rPr>
        <w:lastRenderedPageBreak/>
        <w:t>SEXTO</w:t>
      </w:r>
      <w:r w:rsidR="00382201" w:rsidRPr="001010AD">
        <w:rPr>
          <w:rFonts w:ascii="Arial" w:hAnsi="Arial" w:cs="Arial"/>
          <w:bCs/>
          <w:i/>
          <w:iCs/>
          <w:sz w:val="22"/>
          <w:szCs w:val="22"/>
        </w:rPr>
        <w:t xml:space="preserve">: </w:t>
      </w:r>
      <w:r w:rsidR="00650429" w:rsidRPr="001010AD">
        <w:rPr>
          <w:rFonts w:ascii="Arial" w:hAnsi="Arial" w:cs="Arial"/>
          <w:bCs/>
          <w:i/>
          <w:iCs/>
          <w:sz w:val="22"/>
          <w:szCs w:val="22"/>
        </w:rPr>
        <w:t>Cumplido lo ordenado en los numerales anteriores, se ORDENA</w:t>
      </w:r>
      <w:r w:rsidR="00382201" w:rsidRPr="001010AD">
        <w:rPr>
          <w:rFonts w:ascii="Arial" w:hAnsi="Arial" w:cs="Arial"/>
          <w:bCs/>
          <w:i/>
          <w:iCs/>
          <w:sz w:val="22"/>
          <w:szCs w:val="22"/>
        </w:rPr>
        <w:t xml:space="preserve"> a la Administradora Colombiana de Pensiones –COLPENSIONES- cancelar a la señora</w:t>
      </w:r>
      <w:r w:rsidRPr="001010AD">
        <w:rPr>
          <w:rFonts w:ascii="Arial" w:hAnsi="Arial" w:cs="Arial"/>
          <w:bCs/>
          <w:i/>
          <w:iCs/>
          <w:sz w:val="22"/>
          <w:szCs w:val="22"/>
        </w:rPr>
        <w:t xml:space="preserve">  Nelly Lia Porrras Serna</w:t>
      </w:r>
      <w:r w:rsidR="00382201" w:rsidRPr="001010AD">
        <w:rPr>
          <w:rFonts w:ascii="Arial" w:hAnsi="Arial" w:cs="Arial"/>
          <w:bCs/>
          <w:i/>
          <w:iCs/>
          <w:sz w:val="22"/>
          <w:szCs w:val="22"/>
        </w:rPr>
        <w:t>, un retroactivo pensional de $</w:t>
      </w:r>
      <w:r w:rsidR="0060410B" w:rsidRPr="001010AD">
        <w:rPr>
          <w:rFonts w:ascii="Arial" w:hAnsi="Arial" w:cs="Arial"/>
          <w:bCs/>
          <w:i/>
          <w:iCs/>
          <w:sz w:val="22"/>
          <w:szCs w:val="22"/>
        </w:rPr>
        <w:t>73.026.142</w:t>
      </w:r>
      <w:r w:rsidR="00382201" w:rsidRPr="001010AD">
        <w:rPr>
          <w:rFonts w:ascii="Arial" w:hAnsi="Arial" w:cs="Arial"/>
          <w:bCs/>
          <w:i/>
          <w:iCs/>
          <w:sz w:val="22"/>
          <w:szCs w:val="22"/>
        </w:rPr>
        <w:t xml:space="preserve">, correspondiente a las mesadas pensionales causadas a partir del </w:t>
      </w:r>
      <w:r w:rsidRPr="001010AD">
        <w:rPr>
          <w:rFonts w:ascii="Arial" w:hAnsi="Arial" w:cs="Arial"/>
          <w:bCs/>
          <w:i/>
          <w:iCs/>
          <w:sz w:val="22"/>
          <w:szCs w:val="22"/>
        </w:rPr>
        <w:t xml:space="preserve">24/01/2013 y el 28/02/2018, </w:t>
      </w:r>
      <w:r w:rsidR="00382201" w:rsidRPr="001010AD">
        <w:rPr>
          <w:rFonts w:ascii="Arial" w:hAnsi="Arial" w:cs="Arial"/>
          <w:bCs/>
          <w:i/>
          <w:iCs/>
          <w:sz w:val="22"/>
          <w:szCs w:val="22"/>
        </w:rPr>
        <w:t>teniendo en cuenta 13 mesadas anuales, sin perjuicio de las que se causen a futuro</w:t>
      </w:r>
      <w:r w:rsidR="0054550B" w:rsidRPr="001010AD">
        <w:rPr>
          <w:rFonts w:ascii="Arial" w:hAnsi="Arial" w:cs="Arial"/>
          <w:bCs/>
          <w:i/>
          <w:iCs/>
          <w:sz w:val="22"/>
          <w:szCs w:val="22"/>
        </w:rPr>
        <w:t>, para lo cual se autoriza a la demandada a descontar del mismo, los aportes a salud respectivos</w:t>
      </w:r>
      <w:r w:rsidR="0054550B" w:rsidRPr="001010AD">
        <w:rPr>
          <w:rFonts w:ascii="Arial" w:hAnsi="Arial" w:cs="Arial"/>
          <w:szCs w:val="24"/>
        </w:rPr>
        <w:t>.</w:t>
      </w:r>
    </w:p>
    <w:p w:rsidR="001A7D1B" w:rsidRPr="001010AD" w:rsidRDefault="001A7D1B" w:rsidP="0054550B">
      <w:pPr>
        <w:spacing w:line="276" w:lineRule="auto"/>
        <w:contextualSpacing/>
        <w:jc w:val="both"/>
        <w:rPr>
          <w:rFonts w:ascii="Arial" w:hAnsi="Arial" w:cs="Arial"/>
          <w:szCs w:val="24"/>
        </w:rPr>
      </w:pPr>
      <w:r w:rsidRPr="001010AD">
        <w:rPr>
          <w:rFonts w:ascii="Arial" w:hAnsi="Arial" w:cs="Arial"/>
          <w:b/>
          <w:szCs w:val="24"/>
          <w:lang w:val="es-ES"/>
        </w:rPr>
        <w:t xml:space="preserve">SEGUNDO. </w:t>
      </w:r>
      <w:r w:rsidR="00382201" w:rsidRPr="001010AD">
        <w:rPr>
          <w:rFonts w:ascii="Arial" w:hAnsi="Arial" w:cs="Arial"/>
          <w:szCs w:val="24"/>
        </w:rPr>
        <w:t>Costas en esta instancia no se causaron al tratarse del grado jurisdiccional de consulta.</w:t>
      </w:r>
    </w:p>
    <w:p w:rsidR="0054550B" w:rsidRPr="001010AD" w:rsidRDefault="001A7D1B" w:rsidP="001A7D1B">
      <w:pPr>
        <w:spacing w:before="100" w:beforeAutospacing="1" w:after="100" w:afterAutospacing="1" w:line="276" w:lineRule="auto"/>
        <w:rPr>
          <w:rFonts w:ascii="Arial" w:hAnsi="Arial" w:cs="Arial"/>
          <w:szCs w:val="24"/>
          <w:lang w:val="es-ES"/>
        </w:rPr>
      </w:pPr>
      <w:r w:rsidRPr="001010AD">
        <w:rPr>
          <w:rFonts w:ascii="Arial" w:hAnsi="Arial" w:cs="Arial"/>
          <w:szCs w:val="24"/>
          <w:lang w:val="es-ES"/>
        </w:rPr>
        <w:t>Notificación surtida en estrados.</w:t>
      </w:r>
    </w:p>
    <w:p w:rsidR="001A7D1B" w:rsidRPr="001010AD" w:rsidRDefault="001A7D1B" w:rsidP="001A7D1B">
      <w:pPr>
        <w:spacing w:before="100" w:beforeAutospacing="1" w:after="100" w:afterAutospacing="1" w:line="276" w:lineRule="auto"/>
        <w:rPr>
          <w:rFonts w:ascii="Arial" w:hAnsi="Arial" w:cs="Arial"/>
          <w:szCs w:val="24"/>
          <w:lang w:val="es-ES"/>
        </w:rPr>
      </w:pPr>
      <w:r w:rsidRPr="001010AD">
        <w:rPr>
          <w:rFonts w:ascii="Arial" w:hAnsi="Arial" w:cs="Arial"/>
          <w:szCs w:val="24"/>
          <w:lang w:val="es-ES"/>
        </w:rPr>
        <w:t>No siendo otro el objeto de la presente audiencia, se eleva y firma esta acta por las personas que han intervenido.</w:t>
      </w:r>
    </w:p>
    <w:p w:rsidR="008E0AB2" w:rsidRPr="001010AD" w:rsidRDefault="001A7D1B" w:rsidP="001A7D1B">
      <w:pPr>
        <w:spacing w:before="100" w:beforeAutospacing="1" w:after="100" w:afterAutospacing="1" w:line="276" w:lineRule="auto"/>
        <w:rPr>
          <w:rFonts w:ascii="Arial" w:hAnsi="Arial" w:cs="Arial"/>
          <w:szCs w:val="24"/>
          <w:lang w:val="es-ES"/>
        </w:rPr>
      </w:pPr>
      <w:r w:rsidRPr="001010AD">
        <w:rPr>
          <w:rFonts w:ascii="Arial" w:hAnsi="Arial" w:cs="Arial"/>
          <w:szCs w:val="24"/>
          <w:lang w:val="es-ES"/>
        </w:rPr>
        <w:t>Quienes integran la Sala,</w:t>
      </w:r>
    </w:p>
    <w:p w:rsidR="008E0AB2" w:rsidRPr="001010AD" w:rsidRDefault="008E0AB2" w:rsidP="001A7D1B">
      <w:pPr>
        <w:spacing w:before="100" w:beforeAutospacing="1" w:after="100" w:afterAutospacing="1" w:line="276" w:lineRule="auto"/>
        <w:rPr>
          <w:rFonts w:ascii="Arial" w:hAnsi="Arial" w:cs="Arial"/>
          <w:szCs w:val="24"/>
          <w:lang w:val="es-ES"/>
        </w:rPr>
      </w:pPr>
    </w:p>
    <w:p w:rsidR="00A458AE" w:rsidRPr="001010AD" w:rsidRDefault="00A458AE" w:rsidP="001A7D1B">
      <w:pPr>
        <w:spacing w:before="100" w:beforeAutospacing="1" w:after="100" w:afterAutospacing="1" w:line="276" w:lineRule="auto"/>
        <w:rPr>
          <w:rFonts w:ascii="Arial" w:hAnsi="Arial" w:cs="Arial"/>
          <w:szCs w:val="24"/>
          <w:lang w:val="es-ES"/>
        </w:rPr>
      </w:pPr>
    </w:p>
    <w:p w:rsidR="001A7D1B" w:rsidRPr="001010AD" w:rsidRDefault="001A7D1B" w:rsidP="008E0AB2">
      <w:pPr>
        <w:spacing w:line="276" w:lineRule="auto"/>
        <w:jc w:val="center"/>
        <w:rPr>
          <w:rFonts w:ascii="Arial" w:hAnsi="Arial" w:cs="Arial"/>
          <w:b/>
          <w:szCs w:val="24"/>
          <w:lang w:val="es-ES"/>
        </w:rPr>
      </w:pPr>
      <w:r w:rsidRPr="001010AD">
        <w:rPr>
          <w:rFonts w:ascii="Arial" w:hAnsi="Arial" w:cs="Arial"/>
          <w:b/>
          <w:szCs w:val="24"/>
          <w:lang w:val="es-ES"/>
        </w:rPr>
        <w:t>OLGA LUCÍA HOYOS SEPÚLVEDA</w:t>
      </w:r>
    </w:p>
    <w:p w:rsidR="001A7D1B" w:rsidRPr="001010AD" w:rsidRDefault="001A7D1B" w:rsidP="008E0AB2">
      <w:pPr>
        <w:spacing w:line="276" w:lineRule="auto"/>
        <w:ind w:left="2832" w:firstLine="708"/>
        <w:rPr>
          <w:rFonts w:ascii="Arial" w:hAnsi="Arial" w:cs="Arial"/>
          <w:szCs w:val="24"/>
          <w:lang w:val="es-ES"/>
        </w:rPr>
      </w:pPr>
      <w:r w:rsidRPr="001010AD">
        <w:rPr>
          <w:rFonts w:ascii="Arial" w:hAnsi="Arial" w:cs="Arial"/>
          <w:szCs w:val="24"/>
          <w:lang w:val="es-ES"/>
        </w:rPr>
        <w:t>Magistrada Ponente</w:t>
      </w:r>
    </w:p>
    <w:p w:rsidR="008E0AB2" w:rsidRPr="001010AD" w:rsidRDefault="008E0AB2" w:rsidP="008E0AB2">
      <w:pPr>
        <w:spacing w:line="276" w:lineRule="auto"/>
        <w:ind w:left="2832" w:firstLine="708"/>
        <w:rPr>
          <w:rFonts w:ascii="Arial" w:hAnsi="Arial" w:cs="Arial"/>
          <w:szCs w:val="24"/>
          <w:lang w:val="es-ES"/>
        </w:rPr>
      </w:pPr>
    </w:p>
    <w:p w:rsidR="008E0AB2" w:rsidRPr="001010AD" w:rsidRDefault="008E0AB2" w:rsidP="00B942B4">
      <w:pPr>
        <w:spacing w:line="276" w:lineRule="auto"/>
        <w:rPr>
          <w:rFonts w:ascii="Arial" w:hAnsi="Arial" w:cs="Arial"/>
          <w:szCs w:val="24"/>
          <w:lang w:val="es-ES"/>
        </w:rPr>
      </w:pPr>
    </w:p>
    <w:p w:rsidR="008E0AB2" w:rsidRPr="001010AD" w:rsidRDefault="008E0AB2" w:rsidP="008E0AB2">
      <w:pPr>
        <w:spacing w:line="276" w:lineRule="auto"/>
        <w:ind w:left="2832" w:firstLine="708"/>
        <w:rPr>
          <w:rFonts w:ascii="Arial" w:hAnsi="Arial" w:cs="Arial"/>
          <w:szCs w:val="24"/>
          <w:lang w:val="es-ES"/>
        </w:rPr>
      </w:pPr>
    </w:p>
    <w:p w:rsidR="001A7D1B" w:rsidRPr="001010AD" w:rsidRDefault="001A7D1B" w:rsidP="008E0AB2">
      <w:pPr>
        <w:spacing w:line="276" w:lineRule="auto"/>
        <w:rPr>
          <w:rFonts w:ascii="Arial" w:hAnsi="Arial" w:cs="Arial"/>
          <w:szCs w:val="24"/>
          <w:lang w:val="es-ES"/>
        </w:rPr>
      </w:pPr>
    </w:p>
    <w:p w:rsidR="001A7D1B" w:rsidRPr="001010AD" w:rsidRDefault="001A7D1B" w:rsidP="008E0AB2">
      <w:pPr>
        <w:spacing w:line="276" w:lineRule="auto"/>
        <w:rPr>
          <w:rFonts w:ascii="Arial" w:hAnsi="Arial" w:cs="Arial"/>
          <w:b/>
          <w:szCs w:val="24"/>
          <w:lang w:val="es-ES"/>
        </w:rPr>
      </w:pPr>
      <w:r w:rsidRPr="001010AD">
        <w:rPr>
          <w:rFonts w:ascii="Arial" w:hAnsi="Arial" w:cs="Arial"/>
          <w:b/>
          <w:szCs w:val="24"/>
          <w:lang w:val="es-ES"/>
        </w:rPr>
        <w:t xml:space="preserve">JULIO CÉSAR SALAZAR MUÑOZ  </w:t>
      </w:r>
      <w:r w:rsidRPr="001010AD">
        <w:rPr>
          <w:rFonts w:ascii="Arial" w:hAnsi="Arial" w:cs="Arial"/>
          <w:szCs w:val="24"/>
          <w:lang w:val="es-ES"/>
        </w:rPr>
        <w:t xml:space="preserve">  </w:t>
      </w:r>
      <w:r w:rsidRPr="001010AD">
        <w:rPr>
          <w:rFonts w:ascii="Arial" w:hAnsi="Arial" w:cs="Arial"/>
          <w:b/>
          <w:szCs w:val="24"/>
          <w:lang w:val="es-ES"/>
        </w:rPr>
        <w:t>FRANCISCO JAVIER TAMAYO TABARES</w:t>
      </w:r>
    </w:p>
    <w:p w:rsidR="001A7D1B" w:rsidRPr="001010AD" w:rsidRDefault="001A7D1B" w:rsidP="008E0AB2">
      <w:pPr>
        <w:spacing w:line="276" w:lineRule="auto"/>
        <w:ind w:left="708" w:firstLine="708"/>
        <w:rPr>
          <w:rFonts w:ascii="Arial" w:hAnsi="Arial" w:cs="Arial"/>
          <w:szCs w:val="24"/>
        </w:rPr>
      </w:pPr>
      <w:r w:rsidRPr="001010AD">
        <w:rPr>
          <w:rFonts w:ascii="Arial" w:hAnsi="Arial" w:cs="Arial"/>
          <w:szCs w:val="24"/>
          <w:lang w:val="es-ES"/>
        </w:rPr>
        <w:t>Magistrado</w:t>
      </w:r>
      <w:r w:rsidRPr="001010AD">
        <w:rPr>
          <w:rFonts w:ascii="Arial" w:hAnsi="Arial" w:cs="Arial"/>
          <w:szCs w:val="24"/>
          <w:lang w:val="es-ES"/>
        </w:rPr>
        <w:tab/>
      </w:r>
      <w:r w:rsidRPr="001010AD">
        <w:rPr>
          <w:rFonts w:ascii="Arial" w:hAnsi="Arial" w:cs="Arial"/>
          <w:szCs w:val="24"/>
          <w:lang w:val="es-ES"/>
        </w:rPr>
        <w:tab/>
      </w:r>
      <w:r w:rsidRPr="001010AD">
        <w:rPr>
          <w:rFonts w:ascii="Arial" w:hAnsi="Arial" w:cs="Arial"/>
          <w:szCs w:val="24"/>
          <w:lang w:val="es-ES"/>
        </w:rPr>
        <w:tab/>
      </w:r>
      <w:r w:rsidRPr="001010AD">
        <w:rPr>
          <w:rFonts w:ascii="Arial" w:hAnsi="Arial" w:cs="Arial"/>
          <w:szCs w:val="24"/>
          <w:lang w:val="es-ES"/>
        </w:rPr>
        <w:tab/>
      </w:r>
      <w:r w:rsidRPr="001010AD">
        <w:rPr>
          <w:rFonts w:ascii="Arial" w:hAnsi="Arial" w:cs="Arial"/>
          <w:szCs w:val="24"/>
          <w:lang w:val="es-ES"/>
        </w:rPr>
        <w:tab/>
      </w:r>
      <w:r w:rsidRPr="001010AD">
        <w:rPr>
          <w:rFonts w:ascii="Arial" w:hAnsi="Arial" w:cs="Arial"/>
          <w:szCs w:val="24"/>
          <w:lang w:val="es-ES"/>
        </w:rPr>
        <w:tab/>
        <w:t xml:space="preserve">Magistrado </w:t>
      </w:r>
      <w:r w:rsidRPr="001010AD">
        <w:rPr>
          <w:rFonts w:ascii="Arial" w:hAnsi="Arial" w:cs="Arial"/>
          <w:szCs w:val="24"/>
          <w:lang w:val="es-ES"/>
        </w:rPr>
        <w:tab/>
      </w:r>
      <w:r w:rsidRPr="001010AD">
        <w:rPr>
          <w:rFonts w:ascii="Arial" w:hAnsi="Arial" w:cs="Arial"/>
          <w:szCs w:val="24"/>
          <w:lang w:val="es-ES"/>
        </w:rPr>
        <w:tab/>
      </w:r>
      <w:r w:rsidRPr="001010AD">
        <w:rPr>
          <w:rFonts w:ascii="Arial" w:hAnsi="Arial" w:cs="Arial"/>
          <w:szCs w:val="24"/>
          <w:lang w:val="es-ES"/>
        </w:rPr>
        <w:tab/>
      </w:r>
      <w:r w:rsidRPr="001010AD">
        <w:rPr>
          <w:rFonts w:ascii="Arial" w:hAnsi="Arial" w:cs="Arial"/>
          <w:szCs w:val="24"/>
          <w:lang w:val="es-ES"/>
        </w:rPr>
        <w:tab/>
      </w:r>
      <w:r w:rsidRPr="001010AD">
        <w:rPr>
          <w:rFonts w:ascii="Arial" w:hAnsi="Arial" w:cs="Arial"/>
          <w:szCs w:val="24"/>
          <w:lang w:val="es-ES"/>
        </w:rPr>
        <w:tab/>
      </w:r>
      <w:r w:rsidRPr="001010AD">
        <w:rPr>
          <w:rFonts w:ascii="Arial" w:hAnsi="Arial" w:cs="Arial"/>
          <w:szCs w:val="24"/>
          <w:lang w:val="es-ES"/>
        </w:rPr>
        <w:tab/>
      </w:r>
      <w:r w:rsidRPr="001010AD">
        <w:rPr>
          <w:rFonts w:ascii="Arial" w:hAnsi="Arial" w:cs="Arial"/>
          <w:szCs w:val="24"/>
          <w:lang w:val="es-ES"/>
        </w:rPr>
        <w:tab/>
      </w:r>
      <w:r w:rsidRPr="001010AD">
        <w:rPr>
          <w:rFonts w:ascii="Arial" w:hAnsi="Arial" w:cs="Arial"/>
          <w:szCs w:val="24"/>
          <w:lang w:val="es-ES"/>
        </w:rPr>
        <w:tab/>
      </w:r>
      <w:r w:rsidRPr="001010AD">
        <w:rPr>
          <w:rFonts w:ascii="Arial" w:hAnsi="Arial" w:cs="Arial"/>
          <w:szCs w:val="24"/>
          <w:lang w:val="es-ES"/>
        </w:rPr>
        <w:tab/>
      </w:r>
      <w:r w:rsidRPr="001010AD">
        <w:rPr>
          <w:rFonts w:ascii="Arial" w:hAnsi="Arial" w:cs="Arial"/>
          <w:szCs w:val="24"/>
          <w:lang w:val="es-ES"/>
        </w:rPr>
        <w:tab/>
      </w:r>
      <w:r w:rsidRPr="001010AD">
        <w:rPr>
          <w:rFonts w:ascii="Arial" w:hAnsi="Arial" w:cs="Arial"/>
          <w:szCs w:val="24"/>
          <w:lang w:val="es-ES"/>
        </w:rPr>
        <w:tab/>
      </w:r>
    </w:p>
    <w:p w:rsidR="00A458AE" w:rsidRPr="001010AD" w:rsidRDefault="00A458AE"/>
    <w:p w:rsidR="00A458AE" w:rsidRPr="001010AD" w:rsidRDefault="00A458AE" w:rsidP="00A458AE">
      <w:pPr>
        <w:spacing w:line="276" w:lineRule="auto"/>
        <w:contextualSpacing/>
        <w:jc w:val="center"/>
        <w:rPr>
          <w:rFonts w:ascii="Arial" w:hAnsi="Arial" w:cs="Arial"/>
          <w:i/>
          <w:szCs w:val="24"/>
          <w:lang w:val="es-ES"/>
        </w:rPr>
      </w:pPr>
      <w:r w:rsidRPr="001010AD">
        <w:rPr>
          <w:rFonts w:ascii="Arial" w:hAnsi="Arial" w:cs="Arial"/>
          <w:i/>
          <w:szCs w:val="24"/>
          <w:lang w:val="es-ES"/>
        </w:rPr>
        <w:t>ANEXO N° 1 –</w:t>
      </w:r>
    </w:p>
    <w:p w:rsidR="00A458AE" w:rsidRPr="001010AD" w:rsidRDefault="00A458AE" w:rsidP="00A458AE">
      <w:pPr>
        <w:spacing w:line="276" w:lineRule="auto"/>
        <w:contextualSpacing/>
        <w:jc w:val="center"/>
        <w:rPr>
          <w:rFonts w:ascii="Arial" w:hAnsi="Arial" w:cs="Arial"/>
          <w:i/>
          <w:szCs w:val="24"/>
          <w:lang w:val="es-ES"/>
        </w:rPr>
      </w:pPr>
      <w:r w:rsidRPr="001010AD">
        <w:rPr>
          <w:rFonts w:ascii="Arial" w:hAnsi="Arial" w:cs="Arial"/>
          <w:i/>
          <w:szCs w:val="24"/>
          <w:lang w:val="es-ES"/>
        </w:rPr>
        <w:t xml:space="preserve"> LIQUIDACIÓN IBL ÚLTIMOS 10 AÑOS</w:t>
      </w:r>
    </w:p>
    <w:p w:rsidR="00A458AE" w:rsidRPr="001010AD" w:rsidRDefault="00A458AE" w:rsidP="00A458AE">
      <w:pPr>
        <w:spacing w:line="276" w:lineRule="auto"/>
        <w:contextualSpacing/>
      </w:pPr>
    </w:p>
    <w:p w:rsidR="00A458AE" w:rsidRPr="001010AD" w:rsidRDefault="00A458AE" w:rsidP="00A458AE">
      <w:pPr>
        <w:spacing w:line="276" w:lineRule="auto"/>
        <w:contextualSpacing/>
        <w:jc w:val="center"/>
      </w:pPr>
      <w:r w:rsidRPr="001010AD">
        <w:rPr>
          <w:noProof/>
          <w:lang w:val="es-ES"/>
        </w:rPr>
        <w:lastRenderedPageBreak/>
        <w:drawing>
          <wp:inline distT="0" distB="0" distL="0" distR="0" wp14:anchorId="3C784EB3" wp14:editId="6E6FFD65">
            <wp:extent cx="5612765" cy="8220075"/>
            <wp:effectExtent l="0" t="0" r="698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5928" cy="8224707"/>
                    </a:xfrm>
                    <a:prstGeom prst="rect">
                      <a:avLst/>
                    </a:prstGeom>
                    <a:noFill/>
                    <a:ln>
                      <a:noFill/>
                    </a:ln>
                  </pic:spPr>
                </pic:pic>
              </a:graphicData>
            </a:graphic>
          </wp:inline>
        </w:drawing>
      </w:r>
    </w:p>
    <w:p w:rsidR="004737EE" w:rsidRPr="001010AD" w:rsidRDefault="00A458AE" w:rsidP="004737EE">
      <w:pPr>
        <w:spacing w:line="276" w:lineRule="auto"/>
        <w:contextualSpacing/>
        <w:jc w:val="center"/>
      </w:pPr>
      <w:r w:rsidRPr="001010AD">
        <w:t xml:space="preserve">  </w:t>
      </w:r>
    </w:p>
    <w:p w:rsidR="009E540A" w:rsidRPr="001010AD" w:rsidRDefault="009E540A" w:rsidP="00A458AE">
      <w:pPr>
        <w:jc w:val="center"/>
        <w:rPr>
          <w:rFonts w:ascii="Arial" w:hAnsi="Arial" w:cs="Arial"/>
          <w:i/>
          <w:szCs w:val="24"/>
          <w:lang w:val="es-ES"/>
        </w:rPr>
      </w:pPr>
    </w:p>
    <w:p w:rsidR="00A458AE" w:rsidRPr="001010AD" w:rsidRDefault="00A458AE" w:rsidP="00A458AE">
      <w:pPr>
        <w:jc w:val="center"/>
        <w:rPr>
          <w:rFonts w:ascii="Arial" w:hAnsi="Arial" w:cs="Arial"/>
          <w:i/>
          <w:szCs w:val="24"/>
          <w:lang w:val="es-ES"/>
        </w:rPr>
      </w:pPr>
      <w:r w:rsidRPr="001010AD">
        <w:rPr>
          <w:rFonts w:ascii="Arial" w:hAnsi="Arial" w:cs="Arial"/>
          <w:i/>
          <w:szCs w:val="24"/>
          <w:lang w:val="es-ES"/>
        </w:rPr>
        <w:t>OLGA LUCÍA HOYOS  SEPÚLVEDA</w:t>
      </w:r>
      <w:r w:rsidR="00946C4D" w:rsidRPr="001010AD">
        <w:rPr>
          <w:rFonts w:ascii="Arial" w:hAnsi="Arial" w:cs="Arial"/>
          <w:i/>
          <w:szCs w:val="24"/>
          <w:lang w:val="es-ES"/>
        </w:rPr>
        <w:t xml:space="preserve"> </w:t>
      </w:r>
    </w:p>
    <w:p w:rsidR="00A458AE" w:rsidRPr="001010AD" w:rsidRDefault="00A458AE" w:rsidP="00A458AE">
      <w:pPr>
        <w:jc w:val="center"/>
      </w:pPr>
      <w:r w:rsidRPr="001010AD">
        <w:rPr>
          <w:rFonts w:ascii="Arial" w:hAnsi="Arial" w:cs="Arial"/>
          <w:i/>
          <w:szCs w:val="24"/>
          <w:lang w:val="es-ES"/>
        </w:rPr>
        <w:t>Magistrada</w:t>
      </w:r>
    </w:p>
    <w:p w:rsidR="00A458AE" w:rsidRPr="001010AD" w:rsidRDefault="00A458AE" w:rsidP="00A458AE">
      <w:pPr>
        <w:spacing w:line="276" w:lineRule="auto"/>
        <w:contextualSpacing/>
      </w:pPr>
    </w:p>
    <w:p w:rsidR="00A458AE" w:rsidRPr="001010AD" w:rsidRDefault="00A458AE" w:rsidP="009E540A">
      <w:pPr>
        <w:spacing w:line="276" w:lineRule="auto"/>
        <w:contextualSpacing/>
        <w:jc w:val="center"/>
        <w:rPr>
          <w:rFonts w:ascii="Arial" w:hAnsi="Arial" w:cs="Arial"/>
          <w:i/>
          <w:szCs w:val="24"/>
          <w:lang w:val="es-ES"/>
        </w:rPr>
      </w:pPr>
      <w:r w:rsidRPr="001010AD">
        <w:rPr>
          <w:rFonts w:ascii="Arial" w:hAnsi="Arial" w:cs="Arial"/>
          <w:i/>
          <w:szCs w:val="24"/>
          <w:lang w:val="es-ES"/>
        </w:rPr>
        <w:t>ANEXO 2</w:t>
      </w:r>
      <w:r w:rsidR="009E540A" w:rsidRPr="001010AD">
        <w:rPr>
          <w:rFonts w:ascii="Arial" w:hAnsi="Arial" w:cs="Arial"/>
          <w:i/>
          <w:szCs w:val="24"/>
          <w:lang w:val="es-ES"/>
        </w:rPr>
        <w:t xml:space="preserve">- </w:t>
      </w:r>
      <w:r w:rsidRPr="001010AD">
        <w:t xml:space="preserve"> </w:t>
      </w:r>
      <w:r w:rsidRPr="001010AD">
        <w:rPr>
          <w:rFonts w:ascii="Arial" w:hAnsi="Arial" w:cs="Arial"/>
          <w:i/>
          <w:szCs w:val="24"/>
          <w:lang w:val="es-ES"/>
        </w:rPr>
        <w:t xml:space="preserve">LIQUIDACIÓN RETROACTIVO PENSIONAL </w:t>
      </w:r>
    </w:p>
    <w:p w:rsidR="00A458AE" w:rsidRPr="001010AD" w:rsidRDefault="00A458AE" w:rsidP="00A458AE">
      <w:pPr>
        <w:spacing w:line="276" w:lineRule="auto"/>
        <w:contextualSpacing/>
        <w:jc w:val="center"/>
        <w:rPr>
          <w:rFonts w:ascii="Arial" w:hAnsi="Arial" w:cs="Arial"/>
          <w:i/>
          <w:szCs w:val="24"/>
          <w:lang w:val="es-ES"/>
        </w:rPr>
      </w:pPr>
    </w:p>
    <w:p w:rsidR="00A458AE" w:rsidRPr="001010AD" w:rsidRDefault="00A458AE" w:rsidP="004737EE">
      <w:pPr>
        <w:spacing w:line="276" w:lineRule="auto"/>
        <w:contextualSpacing/>
        <w:jc w:val="both"/>
        <w:rPr>
          <w:rFonts w:ascii="Arial" w:hAnsi="Arial" w:cs="Arial"/>
          <w:sz w:val="23"/>
          <w:szCs w:val="23"/>
          <w:lang w:val="es-ES"/>
        </w:rPr>
      </w:pPr>
    </w:p>
    <w:p w:rsidR="00A458AE" w:rsidRPr="001010AD" w:rsidRDefault="004737EE" w:rsidP="00A458AE">
      <w:pPr>
        <w:spacing w:line="276" w:lineRule="auto"/>
        <w:contextualSpacing/>
        <w:jc w:val="center"/>
        <w:rPr>
          <w:rFonts w:ascii="Arial" w:hAnsi="Arial" w:cs="Arial"/>
          <w:sz w:val="23"/>
          <w:szCs w:val="23"/>
          <w:lang w:val="es-ES"/>
        </w:rPr>
      </w:pPr>
      <w:r w:rsidRPr="001010AD">
        <w:rPr>
          <w:noProof/>
          <w:lang w:val="es-ES"/>
        </w:rPr>
        <w:lastRenderedPageBreak/>
        <w:drawing>
          <wp:inline distT="0" distB="0" distL="0" distR="0" wp14:anchorId="5958F9C3" wp14:editId="4572813C">
            <wp:extent cx="5613363" cy="9305925"/>
            <wp:effectExtent l="0" t="0" r="698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5792" cy="9309952"/>
                    </a:xfrm>
                    <a:prstGeom prst="rect">
                      <a:avLst/>
                    </a:prstGeom>
                    <a:noFill/>
                    <a:ln>
                      <a:noFill/>
                    </a:ln>
                  </pic:spPr>
                </pic:pic>
              </a:graphicData>
            </a:graphic>
          </wp:inline>
        </w:drawing>
      </w:r>
    </w:p>
    <w:p w:rsidR="00A458AE" w:rsidRPr="001010AD" w:rsidRDefault="00A458AE" w:rsidP="00A458AE">
      <w:pPr>
        <w:spacing w:line="276" w:lineRule="auto"/>
        <w:contextualSpacing/>
        <w:jc w:val="center"/>
        <w:rPr>
          <w:rFonts w:ascii="Arial" w:hAnsi="Arial" w:cs="Arial"/>
          <w:sz w:val="23"/>
          <w:szCs w:val="23"/>
          <w:lang w:val="es-ES"/>
        </w:rPr>
      </w:pPr>
    </w:p>
    <w:p w:rsidR="00A458AE" w:rsidRPr="001010AD" w:rsidRDefault="00A458AE" w:rsidP="00A458AE">
      <w:pPr>
        <w:spacing w:line="276" w:lineRule="auto"/>
        <w:contextualSpacing/>
        <w:jc w:val="center"/>
        <w:rPr>
          <w:rFonts w:ascii="Arial" w:hAnsi="Arial" w:cs="Arial"/>
          <w:sz w:val="23"/>
          <w:szCs w:val="23"/>
          <w:lang w:val="es-ES"/>
        </w:rPr>
      </w:pPr>
    </w:p>
    <w:p w:rsidR="00A458AE" w:rsidRPr="001010AD" w:rsidRDefault="00A458AE" w:rsidP="00A458AE">
      <w:pPr>
        <w:spacing w:line="276" w:lineRule="auto"/>
        <w:contextualSpacing/>
        <w:jc w:val="center"/>
        <w:rPr>
          <w:rFonts w:ascii="Arial" w:hAnsi="Arial" w:cs="Arial"/>
          <w:sz w:val="23"/>
          <w:szCs w:val="23"/>
          <w:lang w:val="es-ES"/>
        </w:rPr>
      </w:pPr>
    </w:p>
    <w:p w:rsidR="004737EE" w:rsidRPr="001010AD" w:rsidRDefault="004737EE" w:rsidP="00A458AE">
      <w:pPr>
        <w:spacing w:line="276" w:lineRule="auto"/>
        <w:contextualSpacing/>
        <w:jc w:val="center"/>
        <w:rPr>
          <w:rFonts w:ascii="Arial" w:hAnsi="Arial" w:cs="Arial"/>
          <w:sz w:val="23"/>
          <w:szCs w:val="23"/>
          <w:lang w:val="es-ES"/>
        </w:rPr>
      </w:pPr>
    </w:p>
    <w:p w:rsidR="004737EE" w:rsidRPr="001010AD" w:rsidRDefault="004737EE" w:rsidP="00A458AE">
      <w:pPr>
        <w:spacing w:line="276" w:lineRule="auto"/>
        <w:contextualSpacing/>
        <w:jc w:val="center"/>
        <w:rPr>
          <w:rFonts w:ascii="Arial" w:hAnsi="Arial" w:cs="Arial"/>
          <w:sz w:val="23"/>
          <w:szCs w:val="23"/>
          <w:lang w:val="es-ES"/>
        </w:rPr>
      </w:pPr>
    </w:p>
    <w:p w:rsidR="004737EE" w:rsidRPr="001010AD" w:rsidRDefault="004737EE" w:rsidP="00A458AE">
      <w:pPr>
        <w:spacing w:line="276" w:lineRule="auto"/>
        <w:contextualSpacing/>
        <w:jc w:val="center"/>
        <w:rPr>
          <w:rFonts w:ascii="Arial" w:hAnsi="Arial" w:cs="Arial"/>
          <w:sz w:val="23"/>
          <w:szCs w:val="23"/>
          <w:lang w:val="es-ES"/>
        </w:rPr>
      </w:pPr>
    </w:p>
    <w:p w:rsidR="00A458AE" w:rsidRPr="001010AD" w:rsidRDefault="00A458AE" w:rsidP="00A458AE">
      <w:pPr>
        <w:jc w:val="center"/>
        <w:rPr>
          <w:rFonts w:ascii="Arial" w:hAnsi="Arial" w:cs="Arial"/>
          <w:i/>
          <w:szCs w:val="24"/>
          <w:lang w:val="es-ES"/>
        </w:rPr>
      </w:pPr>
      <w:r w:rsidRPr="001010AD">
        <w:rPr>
          <w:rFonts w:ascii="Arial" w:hAnsi="Arial" w:cs="Arial"/>
          <w:i/>
          <w:szCs w:val="24"/>
          <w:lang w:val="es-ES"/>
        </w:rPr>
        <w:t>OLGA LUCÍA HOYOS  SEPÚLVEDA</w:t>
      </w:r>
    </w:p>
    <w:p w:rsidR="00A458AE" w:rsidRPr="001010AD" w:rsidRDefault="00A458AE" w:rsidP="00A458AE">
      <w:pPr>
        <w:jc w:val="center"/>
      </w:pPr>
      <w:r w:rsidRPr="001010AD">
        <w:rPr>
          <w:rFonts w:ascii="Arial" w:hAnsi="Arial" w:cs="Arial"/>
          <w:i/>
          <w:szCs w:val="24"/>
          <w:lang w:val="es-ES"/>
        </w:rPr>
        <w:t>Magistrada</w:t>
      </w:r>
    </w:p>
    <w:p w:rsidR="00A458AE" w:rsidRPr="001010AD" w:rsidRDefault="00A458AE" w:rsidP="00A458AE">
      <w:pPr>
        <w:spacing w:line="276" w:lineRule="auto"/>
        <w:contextualSpacing/>
        <w:jc w:val="both"/>
        <w:rPr>
          <w:rFonts w:ascii="Arial" w:hAnsi="Arial" w:cs="Arial"/>
          <w:sz w:val="23"/>
          <w:szCs w:val="23"/>
          <w:lang w:val="es-ES"/>
        </w:rPr>
      </w:pPr>
    </w:p>
    <w:p w:rsidR="00A458AE" w:rsidRPr="001010AD" w:rsidRDefault="00A458AE"/>
    <w:sectPr w:rsidR="00A458AE" w:rsidRPr="001010AD" w:rsidSect="00E3109D">
      <w:headerReference w:type="default" r:id="rId10"/>
      <w:footerReference w:type="even" r:id="rId11"/>
      <w:footerReference w:type="default" r:id="rId12"/>
      <w:footerReference w:type="first" r:id="rId13"/>
      <w:pgSz w:w="12242" w:h="18722" w:code="14"/>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AB7" w:rsidRDefault="00EB2AB7" w:rsidP="001A7D1B">
      <w:r>
        <w:separator/>
      </w:r>
    </w:p>
  </w:endnote>
  <w:endnote w:type="continuationSeparator" w:id="0">
    <w:p w:rsidR="00EB2AB7" w:rsidRDefault="00EB2AB7" w:rsidP="001A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351" w:rsidRDefault="00B93351" w:rsidP="00E3109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93351" w:rsidRDefault="00B93351" w:rsidP="00E3109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351" w:rsidRDefault="00B93351" w:rsidP="00E3109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C118E">
      <w:rPr>
        <w:rStyle w:val="Nmerodepgina"/>
        <w:noProof/>
      </w:rPr>
      <w:t>18</w:t>
    </w:r>
    <w:r>
      <w:rPr>
        <w:rStyle w:val="Nmerodepgina"/>
      </w:rPr>
      <w:fldChar w:fldCharType="end"/>
    </w:r>
  </w:p>
  <w:p w:rsidR="00B93351" w:rsidRDefault="00B93351" w:rsidP="00E3109D">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891361"/>
      <w:docPartObj>
        <w:docPartGallery w:val="Page Numbers (Bottom of Page)"/>
        <w:docPartUnique/>
      </w:docPartObj>
    </w:sdtPr>
    <w:sdtEndPr/>
    <w:sdtContent>
      <w:p w:rsidR="00B93351" w:rsidRDefault="00B93351">
        <w:pPr>
          <w:pStyle w:val="Piedepgina"/>
          <w:jc w:val="right"/>
        </w:pPr>
        <w:r>
          <w:fldChar w:fldCharType="begin"/>
        </w:r>
        <w:r>
          <w:instrText>PAGE   \* MERGEFORMAT</w:instrText>
        </w:r>
        <w:r>
          <w:fldChar w:fldCharType="separate"/>
        </w:r>
        <w:r w:rsidR="005C118E" w:rsidRPr="005C118E">
          <w:rPr>
            <w:noProof/>
            <w:lang w:val="es-ES"/>
          </w:rPr>
          <w:t>1</w:t>
        </w:r>
        <w:r>
          <w:fldChar w:fldCharType="end"/>
        </w:r>
      </w:p>
    </w:sdtContent>
  </w:sdt>
  <w:p w:rsidR="00B93351" w:rsidRDefault="00B933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AB7" w:rsidRDefault="00EB2AB7" w:rsidP="001A7D1B">
      <w:r>
        <w:separator/>
      </w:r>
    </w:p>
  </w:footnote>
  <w:footnote w:type="continuationSeparator" w:id="0">
    <w:p w:rsidR="00EB2AB7" w:rsidRDefault="00EB2AB7" w:rsidP="001A7D1B">
      <w:r>
        <w:continuationSeparator/>
      </w:r>
    </w:p>
  </w:footnote>
  <w:footnote w:id="1">
    <w:p w:rsidR="00B93351" w:rsidRPr="00671EF5" w:rsidRDefault="00B93351" w:rsidP="00C33268">
      <w:pPr>
        <w:pStyle w:val="Textonotapie"/>
        <w:jc w:val="both"/>
        <w:rPr>
          <w:rFonts w:ascii="Arial" w:hAnsi="Arial" w:cs="Arial"/>
          <w:lang w:val="es-CO"/>
        </w:rPr>
      </w:pPr>
      <w:r w:rsidRPr="00671EF5">
        <w:rPr>
          <w:rStyle w:val="Refdenotaalpie"/>
          <w:rFonts w:ascii="Arial" w:hAnsi="Arial" w:cs="Arial"/>
          <w:sz w:val="18"/>
        </w:rPr>
        <w:footnoteRef/>
      </w:r>
      <w:r w:rsidRPr="00671EF5">
        <w:rPr>
          <w:rFonts w:ascii="Arial" w:hAnsi="Arial" w:cs="Arial"/>
          <w:sz w:val="18"/>
        </w:rPr>
        <w:t xml:space="preserve"> </w:t>
      </w:r>
      <w:r>
        <w:rPr>
          <w:rFonts w:ascii="Arial" w:hAnsi="Arial" w:cs="Arial"/>
          <w:sz w:val="18"/>
          <w:lang w:val="es-CO"/>
        </w:rPr>
        <w:t>Sentencia de 24-08-2016. Radicado 51144</w:t>
      </w:r>
      <w:r w:rsidRPr="00671EF5">
        <w:rPr>
          <w:rFonts w:ascii="Arial" w:hAnsi="Arial" w:cs="Arial"/>
          <w:sz w:val="18"/>
          <w:lang w:val="es-CO"/>
        </w:rPr>
        <w:t xml:space="preserve">. M.P. </w:t>
      </w:r>
      <w:r>
        <w:rPr>
          <w:rFonts w:ascii="Arial" w:hAnsi="Arial" w:cs="Arial"/>
          <w:sz w:val="18"/>
          <w:lang w:val="es-CO"/>
        </w:rPr>
        <w:t>Luis Gabriel Miranda Buelvas. Más recientemente la Sentencia  SL. 6912 del 10-05-2017. Radicado 48378 M.P.Clara Cecilia Dueñas Quevedo.</w:t>
      </w:r>
    </w:p>
  </w:footnote>
  <w:footnote w:id="2">
    <w:p w:rsidR="00B93351" w:rsidRPr="00885B0C" w:rsidRDefault="00B93351" w:rsidP="00C33268">
      <w:pPr>
        <w:pStyle w:val="Textonotapie"/>
        <w:rPr>
          <w:rFonts w:ascii="Arial" w:hAnsi="Arial" w:cs="Arial"/>
          <w:lang w:val="es-CO"/>
        </w:rPr>
      </w:pPr>
      <w:r w:rsidRPr="00885B0C">
        <w:rPr>
          <w:rStyle w:val="Refdenotaalpie"/>
          <w:rFonts w:ascii="Arial" w:hAnsi="Arial" w:cs="Arial"/>
          <w:sz w:val="18"/>
        </w:rPr>
        <w:footnoteRef/>
      </w:r>
      <w:r w:rsidRPr="00885B0C">
        <w:rPr>
          <w:rFonts w:ascii="Arial" w:hAnsi="Arial" w:cs="Arial"/>
          <w:sz w:val="18"/>
        </w:rPr>
        <w:t xml:space="preserve"> </w:t>
      </w:r>
      <w:r>
        <w:rPr>
          <w:rFonts w:ascii="Arial" w:hAnsi="Arial" w:cs="Arial"/>
          <w:sz w:val="18"/>
          <w:lang w:val="es-CO"/>
        </w:rPr>
        <w:t>Sentencia  SL. 4388 del 20-10-2015. Radicado 43182</w:t>
      </w:r>
      <w:r w:rsidRPr="00885B0C">
        <w:rPr>
          <w:rFonts w:ascii="Arial" w:hAnsi="Arial" w:cs="Arial"/>
          <w:sz w:val="18"/>
          <w:lang w:val="es-CO"/>
        </w:rPr>
        <w:t xml:space="preserve">. M.P. </w:t>
      </w:r>
      <w:r>
        <w:rPr>
          <w:rFonts w:ascii="Arial" w:hAnsi="Arial" w:cs="Arial"/>
          <w:sz w:val="18"/>
          <w:lang w:val="es-CO"/>
        </w:rPr>
        <w:t>Rigoberto Echeverry Bueno</w:t>
      </w:r>
      <w:r w:rsidRPr="00885B0C">
        <w:rPr>
          <w:rFonts w:ascii="Arial" w:hAnsi="Arial" w:cs="Arial"/>
          <w:sz w:val="18"/>
          <w:lang w:val="es-CO"/>
        </w:rPr>
        <w:t>.</w:t>
      </w:r>
      <w:r>
        <w:rPr>
          <w:rFonts w:ascii="Arial" w:hAnsi="Arial" w:cs="Arial"/>
          <w:sz w:val="18"/>
          <w:lang w:val="es-CO"/>
        </w:rPr>
        <w:t xml:space="preserve"> Ratificada en la sentencia SL. 18906 del 15-11-2017. Radicado  45477. M.P. Martín Emilio Beltrán Quintero. Y la SL 14215-17. Radicada 51461.</w:t>
      </w:r>
    </w:p>
  </w:footnote>
  <w:footnote w:id="3">
    <w:p w:rsidR="00B93351" w:rsidRPr="00097A8B" w:rsidRDefault="00B93351">
      <w:pPr>
        <w:pStyle w:val="Textonotapie"/>
        <w:rPr>
          <w:lang w:val="es-CO"/>
        </w:rPr>
      </w:pPr>
      <w:r>
        <w:rPr>
          <w:rStyle w:val="Refdenotaalpie"/>
        </w:rPr>
        <w:footnoteRef/>
      </w:r>
      <w:r>
        <w:t xml:space="preserve"> La información se obtuvo de una cartilla de Legis “Régimen Laboral Colombiano” del año 1991.</w:t>
      </w:r>
    </w:p>
  </w:footnote>
  <w:footnote w:id="4">
    <w:p w:rsidR="00B93351" w:rsidRPr="003A38E1" w:rsidRDefault="00B93351">
      <w:pPr>
        <w:pStyle w:val="Textonotapie"/>
        <w:rPr>
          <w:lang w:val="es-CO"/>
        </w:rPr>
      </w:pPr>
      <w:r>
        <w:rPr>
          <w:rStyle w:val="Refdenotaalpie"/>
        </w:rPr>
        <w:footnoteRef/>
      </w:r>
      <w:r>
        <w:t xml:space="preserve"> </w:t>
      </w:r>
      <w:r>
        <w:rPr>
          <w:lang w:val="es-CO"/>
        </w:rPr>
        <w:t>Véase la sentencia de la Corte Constitucional C-579 de 1996, en la que se aclaró la calidad de los trabajadores a cargo del  Instituto de Seguros Sociales, llamados “empleados de la seguridad social”. En la sentencia SL 18931 del 08-11-2017. Radicado.53723. M.P Santander Rafael Brito Cuadrado.</w:t>
      </w:r>
    </w:p>
  </w:footnote>
  <w:footnote w:id="5">
    <w:p w:rsidR="00B93351" w:rsidRPr="00EC5BC7" w:rsidRDefault="00B93351">
      <w:pPr>
        <w:pStyle w:val="Textonotapie"/>
        <w:rPr>
          <w:lang w:val="es-CO"/>
        </w:rPr>
      </w:pPr>
      <w:r>
        <w:rPr>
          <w:rStyle w:val="Refdenotaalpie"/>
        </w:rPr>
        <w:footnoteRef/>
      </w:r>
      <w:r>
        <w:t xml:space="preserve"> Sentencia 39874 del 13-03-2013. Rad. 39874. M.P Carlos Ernesto Molina Monsalve.</w:t>
      </w:r>
    </w:p>
  </w:footnote>
  <w:footnote w:id="6">
    <w:p w:rsidR="00B93351" w:rsidRPr="00072864" w:rsidRDefault="00B93351">
      <w:pPr>
        <w:pStyle w:val="Textonotapie"/>
        <w:rPr>
          <w:lang w:val="es-CO"/>
        </w:rPr>
      </w:pPr>
      <w:r>
        <w:rPr>
          <w:rStyle w:val="Refdenotaalpie"/>
        </w:rPr>
        <w:footnoteRef/>
      </w:r>
      <w:r>
        <w:t xml:space="preserve"> </w:t>
      </w:r>
      <w:r>
        <w:rPr>
          <w:lang w:val="es-CO"/>
        </w:rPr>
        <w:t>Decreto  169 de 2008, mediante el cual se estableció las funciones de la UGPP.</w:t>
      </w:r>
    </w:p>
  </w:footnote>
  <w:footnote w:id="7">
    <w:p w:rsidR="00B93351" w:rsidRPr="0052550C" w:rsidRDefault="00B93351">
      <w:pPr>
        <w:pStyle w:val="Textonotapie"/>
        <w:rPr>
          <w:lang w:val="es-CO"/>
        </w:rPr>
      </w:pPr>
      <w:r>
        <w:rPr>
          <w:rStyle w:val="Refdenotaalpie"/>
        </w:rPr>
        <w:footnoteRef/>
      </w:r>
      <w:r>
        <w:t xml:space="preserve"> </w:t>
      </w:r>
      <w:r>
        <w:rPr>
          <w:lang w:val="es-CO"/>
        </w:rPr>
        <w:t>Decretos 1388  de 2013, 2115 de 2013 y el último 3000 de 2013, siendo reafirmado en el Decreto 652 de 2014.</w:t>
      </w:r>
    </w:p>
  </w:footnote>
  <w:footnote w:id="8">
    <w:p w:rsidR="00B93351" w:rsidRPr="0095051A" w:rsidRDefault="00B93351" w:rsidP="003E0C0F">
      <w:pPr>
        <w:pStyle w:val="Textonotapie"/>
        <w:rPr>
          <w:lang w:val="es-CO"/>
        </w:rPr>
      </w:pPr>
      <w:r>
        <w:rPr>
          <w:rStyle w:val="Refdenotaalpie"/>
        </w:rPr>
        <w:footnoteRef/>
      </w:r>
      <w:r>
        <w:t xml:space="preserve"> </w:t>
      </w:r>
      <w:r>
        <w:rPr>
          <w:lang w:val="es-CO"/>
        </w:rPr>
        <w:t>Instituto de Seguros Sociales, ESE Antonio Nariño.</w:t>
      </w:r>
    </w:p>
  </w:footnote>
  <w:footnote w:id="9">
    <w:p w:rsidR="00351732" w:rsidRPr="0017768B" w:rsidRDefault="00351732" w:rsidP="00351732">
      <w:pPr>
        <w:pStyle w:val="Textonotapie"/>
        <w:rPr>
          <w:lang w:val="es-CO"/>
        </w:rPr>
      </w:pPr>
      <w:r>
        <w:rPr>
          <w:rStyle w:val="Refdenotaalpie"/>
        </w:rPr>
        <w:footnoteRef/>
      </w:r>
      <w:r>
        <w:t xml:space="preserve"> </w:t>
      </w:r>
      <w:r>
        <w:rPr>
          <w:lang w:val="es-CO"/>
        </w:rPr>
        <w:t>Sentencia SL. 4031 del 15-03-2017. Radicado 44796. M.P. Gerardo Botero Zuluaga.</w:t>
      </w:r>
    </w:p>
  </w:footnote>
  <w:footnote w:id="10">
    <w:p w:rsidR="009E540A" w:rsidRPr="000A3355" w:rsidRDefault="009E540A" w:rsidP="009E540A">
      <w:pPr>
        <w:pStyle w:val="Textonotapie"/>
      </w:pPr>
      <w:r>
        <w:rPr>
          <w:rStyle w:val="Refdenotaalpie"/>
        </w:rPr>
        <w:footnoteRef/>
      </w:r>
      <w:r>
        <w:t xml:space="preserve"> Sl. 2689 del 01-03-2017. Rad.52320. M.P. Fernando Castillo Cadena.</w:t>
      </w:r>
    </w:p>
  </w:footnote>
  <w:footnote w:id="11">
    <w:p w:rsidR="009E540A" w:rsidRPr="00742703" w:rsidRDefault="009E540A" w:rsidP="009E540A">
      <w:pPr>
        <w:spacing w:line="360" w:lineRule="auto"/>
        <w:rPr>
          <w:sz w:val="20"/>
          <w:lang w:val="es-CO"/>
        </w:rPr>
      </w:pPr>
      <w:r w:rsidRPr="00742703">
        <w:rPr>
          <w:sz w:val="10"/>
          <w:szCs w:val="10"/>
          <w:lang w:val="es-CO"/>
        </w:rPr>
        <w:footnoteRef/>
      </w:r>
      <w:r w:rsidRPr="00742703">
        <w:rPr>
          <w:sz w:val="20"/>
          <w:lang w:val="es-CO"/>
        </w:rPr>
        <w:t xml:space="preserve"> </w:t>
      </w:r>
      <w:r>
        <w:rPr>
          <w:sz w:val="20"/>
          <w:lang w:val="es-CO"/>
        </w:rPr>
        <w:t xml:space="preserve">Sentencia </w:t>
      </w:r>
      <w:r w:rsidRPr="00742703">
        <w:rPr>
          <w:sz w:val="20"/>
          <w:lang w:val="es-CO"/>
        </w:rPr>
        <w:t xml:space="preserve">SL17249-2017 </w:t>
      </w:r>
      <w:r>
        <w:rPr>
          <w:sz w:val="20"/>
          <w:lang w:val="es-CO"/>
        </w:rPr>
        <w:t>del 10-10-2017. Rad. 49211. M.P Carlos Arturo Guarín Jurado, donde se cita la sentencia proferida dentro del proceso Rad. 45120 del 20-03-2013.</w:t>
      </w:r>
    </w:p>
    <w:p w:rsidR="009E540A" w:rsidRPr="00742703" w:rsidRDefault="009E540A" w:rsidP="009E540A">
      <w:pPr>
        <w:pStyle w:val="Textonotapie"/>
        <w:rPr>
          <w:lang w:val="es-CO"/>
        </w:rPr>
      </w:pPr>
    </w:p>
  </w:footnote>
  <w:footnote w:id="12">
    <w:p w:rsidR="00B93351" w:rsidRPr="001A66F5" w:rsidRDefault="00B93351" w:rsidP="002C6E9B">
      <w:pPr>
        <w:pStyle w:val="Textonotapie"/>
        <w:rPr>
          <w:rFonts w:ascii="Arial" w:hAnsi="Arial" w:cs="Arial"/>
          <w:sz w:val="18"/>
          <w:szCs w:val="18"/>
          <w:lang w:val="es-AR"/>
        </w:rPr>
      </w:pPr>
      <w:r w:rsidRPr="001A66F5">
        <w:rPr>
          <w:rStyle w:val="Refdenotaalpie"/>
          <w:rFonts w:ascii="Arial" w:hAnsi="Arial" w:cs="Arial"/>
          <w:sz w:val="18"/>
          <w:szCs w:val="18"/>
        </w:rPr>
        <w:footnoteRef/>
      </w:r>
      <w:r w:rsidRPr="001A66F5">
        <w:rPr>
          <w:rFonts w:ascii="Arial" w:hAnsi="Arial" w:cs="Arial"/>
          <w:sz w:val="18"/>
          <w:szCs w:val="18"/>
        </w:rPr>
        <w:t xml:space="preserve"> </w:t>
      </w:r>
      <w:r w:rsidRPr="001A66F5">
        <w:rPr>
          <w:rFonts w:ascii="Arial" w:hAnsi="Arial" w:cs="Arial"/>
          <w:sz w:val="18"/>
          <w:szCs w:val="18"/>
          <w:lang w:val="es-AR"/>
        </w:rPr>
        <w:t xml:space="preserve">47236 del </w:t>
      </w:r>
      <w:r w:rsidRPr="001A66F5">
        <w:rPr>
          <w:rFonts w:ascii="Arial" w:hAnsi="Arial" w:cs="Arial"/>
          <w:color w:val="000000"/>
          <w:sz w:val="18"/>
          <w:szCs w:val="18"/>
          <w:shd w:val="clear" w:color="auto" w:fill="FFFFFF"/>
          <w:lang w:val="es-ES"/>
        </w:rPr>
        <w:t xml:space="preserve">6 de abril de 2016, </w:t>
      </w:r>
      <w:r w:rsidRPr="001A66F5">
        <w:rPr>
          <w:rFonts w:ascii="Arial" w:hAnsi="Arial" w:cs="Arial"/>
          <w:sz w:val="18"/>
          <w:szCs w:val="18"/>
        </w:rPr>
        <w:t>con ponencia de la doctora Clara Cecilia Dueñas Quevedo</w:t>
      </w:r>
    </w:p>
  </w:footnote>
  <w:footnote w:id="13">
    <w:p w:rsidR="00B93351" w:rsidRDefault="00B93351" w:rsidP="002C6E9B">
      <w:pPr>
        <w:pStyle w:val="Textonotapie"/>
        <w:rPr>
          <w:rFonts w:ascii="Arial" w:hAnsi="Arial" w:cs="Arial"/>
          <w:sz w:val="18"/>
          <w:szCs w:val="18"/>
        </w:rPr>
      </w:pPr>
      <w:r>
        <w:rPr>
          <w:rStyle w:val="Refdenotaalpie"/>
        </w:rPr>
        <w:footnoteRef/>
      </w:r>
      <w:r>
        <w:t xml:space="preserve"> </w:t>
      </w:r>
      <w:r>
        <w:rPr>
          <w:rFonts w:ascii="Arial" w:hAnsi="Arial" w:cs="Arial"/>
          <w:sz w:val="18"/>
          <w:szCs w:val="18"/>
        </w:rPr>
        <w:t>M.P. Olga Lucía Hoyos Sepúlveda. Radicado 2015-00321 de 26/07/2016 Dte. Teresa Aristizabal Carmona.</w:t>
      </w:r>
    </w:p>
    <w:p w:rsidR="00B93351" w:rsidRDefault="00B93351" w:rsidP="002C6E9B">
      <w:pPr>
        <w:pStyle w:val="Textonotapie"/>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Corte Suprema de Justicia, Sala de Casación Laboral, sentencia Sl. 5603 del 06-04-2016. Rad.47236. M.P Clara Cecilia Dueñas Quevedo.</w:t>
      </w:r>
    </w:p>
    <w:p w:rsidR="00B93351" w:rsidRDefault="00B93351" w:rsidP="002C6E9B">
      <w:pPr>
        <w:pStyle w:val="Textonotapie"/>
        <w:rPr>
          <w:rFonts w:ascii="Arial" w:hAnsi="Arial" w:cs="Arial"/>
          <w:sz w:val="18"/>
          <w:szCs w:val="18"/>
          <w:lang w:val="es-AR"/>
        </w:rPr>
      </w:pPr>
      <w:r>
        <w:rPr>
          <w:rFonts w:ascii="Arial" w:hAnsi="Arial" w:cs="Arial"/>
          <w:sz w:val="18"/>
          <w:szCs w:val="18"/>
        </w:rPr>
        <w:t>Tribunal Superior de Pereira, Sala Laboral. M.P. Olga Lucía Hoyos Sepúlveda. Radicado 2014-00333 de 28/03/2017 Dte. Miguel Isidoro Pérez Tirado</w:t>
      </w:r>
    </w:p>
  </w:footnote>
  <w:footnote w:id="14">
    <w:p w:rsidR="00B93351" w:rsidRPr="00C0069A" w:rsidRDefault="00B93351" w:rsidP="00173DC3">
      <w:pPr>
        <w:pStyle w:val="Textonotapie"/>
        <w:rPr>
          <w:rFonts w:ascii="Arial" w:hAnsi="Arial" w:cs="Arial"/>
          <w:sz w:val="18"/>
          <w:szCs w:val="18"/>
          <w:lang w:val="es-AR"/>
        </w:rPr>
      </w:pPr>
      <w:r w:rsidRPr="00C0069A">
        <w:rPr>
          <w:rStyle w:val="Refdenotaalpie"/>
          <w:rFonts w:ascii="Arial" w:hAnsi="Arial" w:cs="Arial"/>
          <w:sz w:val="18"/>
          <w:szCs w:val="18"/>
        </w:rPr>
        <w:footnoteRef/>
      </w:r>
      <w:r w:rsidRPr="00C0069A">
        <w:rPr>
          <w:rFonts w:ascii="Arial" w:hAnsi="Arial" w:cs="Arial"/>
          <w:sz w:val="18"/>
          <w:szCs w:val="18"/>
        </w:rPr>
        <w:t xml:space="preserve"> </w:t>
      </w:r>
      <w:r w:rsidRPr="00C0069A">
        <w:rPr>
          <w:rFonts w:ascii="Arial" w:hAnsi="Arial" w:cs="Arial"/>
          <w:sz w:val="18"/>
          <w:szCs w:val="18"/>
          <w:lang w:val="es-AR"/>
        </w:rPr>
        <w:t>Pero con la adición de las semanas correspondientes al cálculo actuarial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351" w:rsidRPr="00174E3F" w:rsidRDefault="00B93351" w:rsidP="00E3109D">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B93351" w:rsidRPr="00174E3F" w:rsidRDefault="00B93351" w:rsidP="00E3109D">
    <w:pPr>
      <w:pStyle w:val="Encabezado"/>
      <w:jc w:val="center"/>
      <w:rPr>
        <w:rFonts w:ascii="Arial" w:hAnsi="Arial" w:cs="Arial"/>
        <w:sz w:val="18"/>
        <w:szCs w:val="18"/>
      </w:rPr>
    </w:pPr>
    <w:r>
      <w:rPr>
        <w:rFonts w:ascii="Arial" w:hAnsi="Arial" w:cs="Arial"/>
        <w:sz w:val="18"/>
        <w:szCs w:val="18"/>
      </w:rPr>
      <w:t>66001-31-05-003-2014-00050-00</w:t>
    </w:r>
  </w:p>
  <w:p w:rsidR="00B93351" w:rsidRPr="00174E3F" w:rsidRDefault="00B93351" w:rsidP="00E3109D">
    <w:pPr>
      <w:pStyle w:val="Encabezado"/>
      <w:jc w:val="center"/>
      <w:rPr>
        <w:rFonts w:ascii="Arial" w:hAnsi="Arial" w:cs="Arial"/>
        <w:sz w:val="18"/>
        <w:szCs w:val="18"/>
      </w:rPr>
    </w:pPr>
    <w:r>
      <w:rPr>
        <w:rFonts w:ascii="Arial" w:hAnsi="Arial" w:cs="Arial"/>
        <w:sz w:val="18"/>
        <w:szCs w:val="18"/>
      </w:rPr>
      <w:t>Nelly Lia Porras Serna vs Administradora Colombiana de Pensiones – Colpensiones-vinculadas la UGPP y PARISS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60440"/>
    <w:multiLevelType w:val="hybridMultilevel"/>
    <w:tmpl w:val="9C2476D4"/>
    <w:lvl w:ilvl="0" w:tplc="7BF62436">
      <w:start w:val="1"/>
      <w:numFmt w:val="low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nsid w:val="6639742B"/>
    <w:multiLevelType w:val="hybridMultilevel"/>
    <w:tmpl w:val="84FC5B4E"/>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1B"/>
    <w:rsid w:val="00012A15"/>
    <w:rsid w:val="00013B4A"/>
    <w:rsid w:val="000344A9"/>
    <w:rsid w:val="00034CC9"/>
    <w:rsid w:val="00051ADB"/>
    <w:rsid w:val="00070F80"/>
    <w:rsid w:val="00072864"/>
    <w:rsid w:val="00097A8B"/>
    <w:rsid w:val="000A1583"/>
    <w:rsid w:val="000A3BEC"/>
    <w:rsid w:val="001010AD"/>
    <w:rsid w:val="00134333"/>
    <w:rsid w:val="001375E2"/>
    <w:rsid w:val="00146F3B"/>
    <w:rsid w:val="0015156C"/>
    <w:rsid w:val="00154670"/>
    <w:rsid w:val="0015478B"/>
    <w:rsid w:val="0016318F"/>
    <w:rsid w:val="0017154E"/>
    <w:rsid w:val="00173DC3"/>
    <w:rsid w:val="001760C7"/>
    <w:rsid w:val="00177593"/>
    <w:rsid w:val="0017768B"/>
    <w:rsid w:val="00180F6C"/>
    <w:rsid w:val="0019222A"/>
    <w:rsid w:val="001A03E1"/>
    <w:rsid w:val="001A4070"/>
    <w:rsid w:val="001A7D1B"/>
    <w:rsid w:val="001E3D08"/>
    <w:rsid w:val="002175B1"/>
    <w:rsid w:val="00222AB2"/>
    <w:rsid w:val="00240142"/>
    <w:rsid w:val="00280F63"/>
    <w:rsid w:val="002B1391"/>
    <w:rsid w:val="002B35A8"/>
    <w:rsid w:val="002B39BA"/>
    <w:rsid w:val="002C6E9B"/>
    <w:rsid w:val="002D783B"/>
    <w:rsid w:val="003115DC"/>
    <w:rsid w:val="00317EC6"/>
    <w:rsid w:val="00336CB5"/>
    <w:rsid w:val="00351732"/>
    <w:rsid w:val="00360F8C"/>
    <w:rsid w:val="00365825"/>
    <w:rsid w:val="00382201"/>
    <w:rsid w:val="003827FA"/>
    <w:rsid w:val="003926C7"/>
    <w:rsid w:val="003A38E1"/>
    <w:rsid w:val="003B770B"/>
    <w:rsid w:val="003D4247"/>
    <w:rsid w:val="003E0C0F"/>
    <w:rsid w:val="003F7491"/>
    <w:rsid w:val="004013BE"/>
    <w:rsid w:val="004115E0"/>
    <w:rsid w:val="00433C49"/>
    <w:rsid w:val="00462F0F"/>
    <w:rsid w:val="0046419B"/>
    <w:rsid w:val="00465ED1"/>
    <w:rsid w:val="00471E14"/>
    <w:rsid w:val="004737EE"/>
    <w:rsid w:val="00495A91"/>
    <w:rsid w:val="004A7F07"/>
    <w:rsid w:val="004B366A"/>
    <w:rsid w:val="004C009E"/>
    <w:rsid w:val="004C0BE0"/>
    <w:rsid w:val="004E2A44"/>
    <w:rsid w:val="004E697D"/>
    <w:rsid w:val="00521531"/>
    <w:rsid w:val="0052550C"/>
    <w:rsid w:val="005266D9"/>
    <w:rsid w:val="005370FD"/>
    <w:rsid w:val="005436BB"/>
    <w:rsid w:val="0054550B"/>
    <w:rsid w:val="00545F5D"/>
    <w:rsid w:val="005462EF"/>
    <w:rsid w:val="00565FAD"/>
    <w:rsid w:val="005771D1"/>
    <w:rsid w:val="0058408C"/>
    <w:rsid w:val="005955BF"/>
    <w:rsid w:val="005A6AC8"/>
    <w:rsid w:val="005C118E"/>
    <w:rsid w:val="005E2C84"/>
    <w:rsid w:val="005E71BF"/>
    <w:rsid w:val="005F143D"/>
    <w:rsid w:val="0060410B"/>
    <w:rsid w:val="0061294F"/>
    <w:rsid w:val="0063030F"/>
    <w:rsid w:val="00650429"/>
    <w:rsid w:val="00656AA6"/>
    <w:rsid w:val="00694C50"/>
    <w:rsid w:val="006B0896"/>
    <w:rsid w:val="006B44E3"/>
    <w:rsid w:val="006C2330"/>
    <w:rsid w:val="006C6579"/>
    <w:rsid w:val="006E6BBB"/>
    <w:rsid w:val="00703657"/>
    <w:rsid w:val="0070656E"/>
    <w:rsid w:val="00717F04"/>
    <w:rsid w:val="00740B37"/>
    <w:rsid w:val="00742703"/>
    <w:rsid w:val="00745E43"/>
    <w:rsid w:val="00777795"/>
    <w:rsid w:val="007E2D51"/>
    <w:rsid w:val="007E66F5"/>
    <w:rsid w:val="00810DF3"/>
    <w:rsid w:val="00826B8B"/>
    <w:rsid w:val="0084475F"/>
    <w:rsid w:val="00874D8E"/>
    <w:rsid w:val="008809CE"/>
    <w:rsid w:val="00884DEC"/>
    <w:rsid w:val="00895934"/>
    <w:rsid w:val="008A00BC"/>
    <w:rsid w:val="008A034A"/>
    <w:rsid w:val="008A4A72"/>
    <w:rsid w:val="008B31E8"/>
    <w:rsid w:val="008B561C"/>
    <w:rsid w:val="008C4E0C"/>
    <w:rsid w:val="008D4240"/>
    <w:rsid w:val="008E0AB2"/>
    <w:rsid w:val="009158B5"/>
    <w:rsid w:val="0092607F"/>
    <w:rsid w:val="00946C4D"/>
    <w:rsid w:val="0095051A"/>
    <w:rsid w:val="00955EE7"/>
    <w:rsid w:val="009630C0"/>
    <w:rsid w:val="009665B5"/>
    <w:rsid w:val="009736A6"/>
    <w:rsid w:val="00973C44"/>
    <w:rsid w:val="009759A3"/>
    <w:rsid w:val="00984BF9"/>
    <w:rsid w:val="009909B4"/>
    <w:rsid w:val="00997E06"/>
    <w:rsid w:val="009A18A8"/>
    <w:rsid w:val="009A45F3"/>
    <w:rsid w:val="009B12A2"/>
    <w:rsid w:val="009C3A4B"/>
    <w:rsid w:val="009E2251"/>
    <w:rsid w:val="009E5363"/>
    <w:rsid w:val="009E540A"/>
    <w:rsid w:val="009F08F2"/>
    <w:rsid w:val="00A0579B"/>
    <w:rsid w:val="00A05CED"/>
    <w:rsid w:val="00A458AE"/>
    <w:rsid w:val="00A51BFD"/>
    <w:rsid w:val="00A544B9"/>
    <w:rsid w:val="00A62A1D"/>
    <w:rsid w:val="00A74430"/>
    <w:rsid w:val="00A77EE9"/>
    <w:rsid w:val="00A80F1B"/>
    <w:rsid w:val="00A847F8"/>
    <w:rsid w:val="00A87E50"/>
    <w:rsid w:val="00A95F28"/>
    <w:rsid w:val="00AA0239"/>
    <w:rsid w:val="00AA2969"/>
    <w:rsid w:val="00AE27A7"/>
    <w:rsid w:val="00B028F5"/>
    <w:rsid w:val="00B071D4"/>
    <w:rsid w:val="00B31BBE"/>
    <w:rsid w:val="00B50237"/>
    <w:rsid w:val="00B616A2"/>
    <w:rsid w:val="00B915D6"/>
    <w:rsid w:val="00B93351"/>
    <w:rsid w:val="00B942B4"/>
    <w:rsid w:val="00BB6FAF"/>
    <w:rsid w:val="00BE0A8F"/>
    <w:rsid w:val="00C0079B"/>
    <w:rsid w:val="00C131F3"/>
    <w:rsid w:val="00C25EDD"/>
    <w:rsid w:val="00C26826"/>
    <w:rsid w:val="00C33268"/>
    <w:rsid w:val="00C62485"/>
    <w:rsid w:val="00C73D72"/>
    <w:rsid w:val="00C943D3"/>
    <w:rsid w:val="00CB32AD"/>
    <w:rsid w:val="00CD6863"/>
    <w:rsid w:val="00CE304E"/>
    <w:rsid w:val="00CE5DFE"/>
    <w:rsid w:val="00D01A4E"/>
    <w:rsid w:val="00D03099"/>
    <w:rsid w:val="00D11FB5"/>
    <w:rsid w:val="00D149E2"/>
    <w:rsid w:val="00D164F0"/>
    <w:rsid w:val="00D21877"/>
    <w:rsid w:val="00D2799D"/>
    <w:rsid w:val="00D32D64"/>
    <w:rsid w:val="00D34B1C"/>
    <w:rsid w:val="00D50752"/>
    <w:rsid w:val="00D70680"/>
    <w:rsid w:val="00D75024"/>
    <w:rsid w:val="00DB040A"/>
    <w:rsid w:val="00DB6495"/>
    <w:rsid w:val="00DE2187"/>
    <w:rsid w:val="00E20D9F"/>
    <w:rsid w:val="00E243A5"/>
    <w:rsid w:val="00E3109D"/>
    <w:rsid w:val="00E4504A"/>
    <w:rsid w:val="00E60CD7"/>
    <w:rsid w:val="00E85F52"/>
    <w:rsid w:val="00EA27B7"/>
    <w:rsid w:val="00EA7B4D"/>
    <w:rsid w:val="00EB1194"/>
    <w:rsid w:val="00EB2AB7"/>
    <w:rsid w:val="00EC5BC7"/>
    <w:rsid w:val="00EF3EB1"/>
    <w:rsid w:val="00F013E8"/>
    <w:rsid w:val="00F2592B"/>
    <w:rsid w:val="00F353B8"/>
    <w:rsid w:val="00F55604"/>
    <w:rsid w:val="00F86F65"/>
    <w:rsid w:val="00F93AA6"/>
    <w:rsid w:val="00FA4910"/>
    <w:rsid w:val="00FB04D3"/>
    <w:rsid w:val="00FB0D33"/>
    <w:rsid w:val="00FE1A2F"/>
    <w:rsid w:val="00FE54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7E84D-2A4A-4953-B268-FD3B66B4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D1B"/>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A7D1B"/>
    <w:pPr>
      <w:tabs>
        <w:tab w:val="center" w:pos="4252"/>
        <w:tab w:val="right" w:pos="8504"/>
      </w:tabs>
    </w:pPr>
  </w:style>
  <w:style w:type="character" w:customStyle="1" w:styleId="PiedepginaCar">
    <w:name w:val="Pie de página Car"/>
    <w:basedOn w:val="Fuentedeprrafopredeter"/>
    <w:link w:val="Piedepgina"/>
    <w:uiPriority w:val="99"/>
    <w:rsid w:val="001A7D1B"/>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A7D1B"/>
  </w:style>
  <w:style w:type="paragraph" w:styleId="Sinespaciado">
    <w:name w:val="No Spacing"/>
    <w:uiPriority w:val="1"/>
    <w:qFormat/>
    <w:rsid w:val="001A7D1B"/>
    <w:pPr>
      <w:spacing w:after="0" w:line="240" w:lineRule="auto"/>
    </w:pPr>
    <w:rPr>
      <w:lang w:val="es-ES_tradnl"/>
    </w:rPr>
  </w:style>
  <w:style w:type="paragraph" w:styleId="Encabezado">
    <w:name w:val="header"/>
    <w:basedOn w:val="Normal"/>
    <w:link w:val="EncabezadoCar"/>
    <w:uiPriority w:val="99"/>
    <w:unhideWhenUsed/>
    <w:rsid w:val="001A7D1B"/>
    <w:pPr>
      <w:tabs>
        <w:tab w:val="center" w:pos="4419"/>
        <w:tab w:val="right" w:pos="8838"/>
      </w:tabs>
    </w:pPr>
  </w:style>
  <w:style w:type="character" w:customStyle="1" w:styleId="EncabezadoCar">
    <w:name w:val="Encabezado Car"/>
    <w:basedOn w:val="Fuentedeprrafopredeter"/>
    <w:link w:val="Encabezado"/>
    <w:uiPriority w:val="99"/>
    <w:rsid w:val="001A7D1B"/>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A7D1B"/>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1A7D1B"/>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A7D1B"/>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1A7D1B"/>
    <w:rPr>
      <w:vertAlign w:val="superscript"/>
    </w:rPr>
  </w:style>
  <w:style w:type="character" w:customStyle="1" w:styleId="TextoindependienteCar">
    <w:name w:val="Texto independiente Car"/>
    <w:link w:val="Textoindependiente"/>
    <w:locked/>
    <w:rsid w:val="00C33268"/>
    <w:rPr>
      <w:rFonts w:ascii="Arial" w:hAnsi="Arial" w:cs="Arial"/>
      <w:sz w:val="24"/>
      <w:lang w:val="es-ES_tradnl" w:eastAsia="es-ES"/>
    </w:rPr>
  </w:style>
  <w:style w:type="paragraph" w:styleId="Textoindependiente">
    <w:name w:val="Body Text"/>
    <w:basedOn w:val="Normal"/>
    <w:link w:val="TextoindependienteCar"/>
    <w:rsid w:val="00C3326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C33268"/>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A95F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5F28"/>
    <w:rPr>
      <w:rFonts w:ascii="Segoe UI" w:eastAsia="Times New Roman" w:hAnsi="Segoe UI" w:cs="Segoe UI"/>
      <w:sz w:val="18"/>
      <w:szCs w:val="18"/>
      <w:lang w:val="es-ES_tradnl" w:eastAsia="es-ES"/>
    </w:rPr>
  </w:style>
  <w:style w:type="character" w:styleId="Hipervnculo">
    <w:name w:val="Hyperlink"/>
    <w:basedOn w:val="Fuentedeprrafopredeter"/>
    <w:uiPriority w:val="99"/>
    <w:semiHidden/>
    <w:unhideWhenUsed/>
    <w:rsid w:val="008C4E0C"/>
    <w:rPr>
      <w:color w:val="0000FF"/>
      <w:u w:val="single"/>
    </w:rPr>
  </w:style>
  <w:style w:type="table" w:styleId="Tablaconcuadrcula">
    <w:name w:val="Table Grid"/>
    <w:basedOn w:val="Tablanormal"/>
    <w:uiPriority w:val="39"/>
    <w:rsid w:val="002D7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A1583"/>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474386">
      <w:bodyDiv w:val="1"/>
      <w:marLeft w:val="0"/>
      <w:marRight w:val="0"/>
      <w:marTop w:val="0"/>
      <w:marBottom w:val="0"/>
      <w:divBdr>
        <w:top w:val="none" w:sz="0" w:space="0" w:color="auto"/>
        <w:left w:val="none" w:sz="0" w:space="0" w:color="auto"/>
        <w:bottom w:val="none" w:sz="0" w:space="0" w:color="auto"/>
        <w:right w:val="none" w:sz="0" w:space="0" w:color="auto"/>
      </w:divBdr>
    </w:div>
    <w:div w:id="184400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2C78A-8BDA-4444-A19D-5C5F88AF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18</Pages>
  <Words>6242</Words>
  <Characters>34332</Characters>
  <Application>Microsoft Office Word</Application>
  <DocSecurity>0</DocSecurity>
  <Lines>286</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SARAZA</dc:creator>
  <cp:keywords/>
  <dc:description/>
  <cp:lastModifiedBy>Henry Lora Rodriguez</cp:lastModifiedBy>
  <cp:revision>13</cp:revision>
  <cp:lastPrinted>2018-03-15T17:04:00Z</cp:lastPrinted>
  <dcterms:created xsi:type="dcterms:W3CDTF">2018-03-14T22:50:00Z</dcterms:created>
  <dcterms:modified xsi:type="dcterms:W3CDTF">2018-04-13T20:43:00Z</dcterms:modified>
</cp:coreProperties>
</file>