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189" w:rsidRPr="00400CCC" w:rsidRDefault="00B55189" w:rsidP="00B55189">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A72E1B" w:rsidP="001F31D2">
      <w:pPr>
        <w:keepNext/>
        <w:spacing w:line="360" w:lineRule="auto"/>
        <w:jc w:val="center"/>
        <w:rPr>
          <w:rFonts w:ascii="Arial" w:hAnsi="Arial" w:cs="Arial"/>
          <w:bCs/>
          <w:szCs w:val="24"/>
        </w:rPr>
      </w:pPr>
      <w:r>
        <w:rPr>
          <w:rFonts w:ascii="Arial" w:hAnsi="Arial" w:cs="Arial"/>
          <w:bCs/>
          <w:szCs w:val="24"/>
        </w:rPr>
        <w:t>SALA SEGUNDA</w:t>
      </w:r>
      <w:r w:rsidR="001F31D2" w:rsidRPr="00781A7A">
        <w:rPr>
          <w:rFonts w:ascii="Arial" w:hAnsi="Arial" w:cs="Arial"/>
          <w:bCs/>
          <w:szCs w:val="24"/>
        </w:rPr>
        <w:t xml:space="preserve">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0E7715">
        <w:rPr>
          <w:rFonts w:ascii="Arial" w:hAnsi="Arial" w:cs="Arial"/>
          <w:sz w:val="18"/>
          <w:szCs w:val="18"/>
        </w:rPr>
        <w:t>66001-31</w:t>
      </w:r>
      <w:r w:rsidR="000F0D92">
        <w:rPr>
          <w:rFonts w:ascii="Arial" w:hAnsi="Arial" w:cs="Arial"/>
          <w:sz w:val="18"/>
          <w:szCs w:val="18"/>
        </w:rPr>
        <w:t>-</w:t>
      </w:r>
      <w:r w:rsidR="000E7715">
        <w:rPr>
          <w:rFonts w:ascii="Arial" w:hAnsi="Arial" w:cs="Arial"/>
          <w:sz w:val="18"/>
          <w:szCs w:val="18"/>
        </w:rPr>
        <w:t>05</w:t>
      </w:r>
      <w:r w:rsidR="001A0960">
        <w:rPr>
          <w:rFonts w:ascii="Arial" w:hAnsi="Arial" w:cs="Arial"/>
          <w:sz w:val="18"/>
          <w:szCs w:val="18"/>
        </w:rPr>
        <w:t>-</w:t>
      </w:r>
      <w:r w:rsidR="005272E8">
        <w:rPr>
          <w:rFonts w:ascii="Arial" w:hAnsi="Arial" w:cs="Arial"/>
          <w:sz w:val="18"/>
          <w:szCs w:val="18"/>
        </w:rPr>
        <w:t>00</w:t>
      </w:r>
      <w:r w:rsidR="0001407F">
        <w:rPr>
          <w:rFonts w:ascii="Arial" w:hAnsi="Arial" w:cs="Arial"/>
          <w:sz w:val="18"/>
          <w:szCs w:val="18"/>
        </w:rPr>
        <w:t>3</w:t>
      </w:r>
      <w:r w:rsidR="000E7715">
        <w:rPr>
          <w:rFonts w:ascii="Arial" w:hAnsi="Arial" w:cs="Arial"/>
          <w:sz w:val="18"/>
          <w:szCs w:val="18"/>
        </w:rPr>
        <w:t>-</w:t>
      </w:r>
      <w:r w:rsidR="001A0960">
        <w:rPr>
          <w:rFonts w:ascii="Arial" w:hAnsi="Arial" w:cs="Arial"/>
          <w:sz w:val="18"/>
          <w:szCs w:val="18"/>
        </w:rPr>
        <w:t>201</w:t>
      </w:r>
      <w:r w:rsidR="0001407F">
        <w:rPr>
          <w:rFonts w:ascii="Arial" w:hAnsi="Arial" w:cs="Arial"/>
          <w:sz w:val="18"/>
          <w:szCs w:val="18"/>
        </w:rPr>
        <w:t>8</w:t>
      </w:r>
      <w:r w:rsidRPr="009F7ADA">
        <w:rPr>
          <w:rFonts w:ascii="Arial" w:hAnsi="Arial" w:cs="Arial"/>
          <w:sz w:val="18"/>
          <w:szCs w:val="18"/>
        </w:rPr>
        <w:t>-00</w:t>
      </w:r>
      <w:r w:rsidR="0001407F">
        <w:rPr>
          <w:rFonts w:ascii="Arial" w:hAnsi="Arial" w:cs="Arial"/>
          <w:sz w:val="18"/>
          <w:szCs w:val="18"/>
        </w:rPr>
        <w:t>069</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01407F" w:rsidRPr="0001407F" w:rsidRDefault="00504167" w:rsidP="0001407F">
      <w:pPr>
        <w:ind w:left="3402"/>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01407F">
        <w:rPr>
          <w:rFonts w:ascii="Arial" w:hAnsi="Arial" w:cs="Arial"/>
          <w:bCs/>
          <w:iCs/>
          <w:sz w:val="18"/>
          <w:szCs w:val="18"/>
        </w:rPr>
        <w:t>Jesús María Marín Herrera</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proofErr w:type="spellStart"/>
      <w:r w:rsidR="00907D34">
        <w:rPr>
          <w:rFonts w:ascii="Arial" w:hAnsi="Arial" w:cs="Arial"/>
          <w:sz w:val="18"/>
          <w:szCs w:val="18"/>
        </w:rPr>
        <w:t>Colpensiones</w:t>
      </w:r>
      <w:proofErr w:type="spellEnd"/>
      <w:r w:rsidR="000E7715">
        <w:rPr>
          <w:rFonts w:ascii="Arial" w:hAnsi="Arial" w:cs="Arial"/>
          <w:sz w:val="18"/>
          <w:szCs w:val="18"/>
        </w:rPr>
        <w:t xml:space="preserve"> </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46370E" w:rsidRDefault="0046370E" w:rsidP="0046370E">
      <w:pPr>
        <w:tabs>
          <w:tab w:val="left" w:pos="3402"/>
        </w:tabs>
        <w:spacing w:after="0" w:line="240" w:lineRule="auto"/>
        <w:contextualSpacing/>
        <w:jc w:val="both"/>
        <w:rPr>
          <w:rFonts w:ascii="Arial" w:hAnsi="Arial" w:cs="Arial"/>
          <w:b/>
          <w:bCs/>
          <w:sz w:val="18"/>
          <w:szCs w:val="18"/>
          <w:u w:val="single"/>
        </w:rPr>
      </w:pPr>
    </w:p>
    <w:p w:rsidR="0046370E" w:rsidRPr="0046370E" w:rsidRDefault="00504167" w:rsidP="0046370E">
      <w:pPr>
        <w:tabs>
          <w:tab w:val="left" w:pos="3402"/>
        </w:tabs>
        <w:spacing w:after="0" w:line="240" w:lineRule="auto"/>
        <w:contextualSpacing/>
        <w:jc w:val="both"/>
        <w:rPr>
          <w:rFonts w:ascii="Arial" w:hAnsi="Arial" w:cs="Arial"/>
          <w:bCs/>
          <w:sz w:val="18"/>
          <w:szCs w:val="18"/>
        </w:rPr>
      </w:pPr>
      <w:r w:rsidRPr="0046370E">
        <w:rPr>
          <w:rFonts w:ascii="Arial" w:hAnsi="Arial" w:cs="Arial"/>
          <w:b/>
          <w:bCs/>
          <w:sz w:val="18"/>
          <w:szCs w:val="18"/>
        </w:rPr>
        <w:t>Tema</w:t>
      </w:r>
      <w:r w:rsidR="0046370E" w:rsidRPr="0046370E">
        <w:rPr>
          <w:rFonts w:ascii="Arial" w:hAnsi="Arial" w:cs="Arial"/>
          <w:b/>
          <w:bCs/>
          <w:sz w:val="18"/>
          <w:szCs w:val="18"/>
        </w:rPr>
        <w:t>:</w:t>
      </w:r>
      <w:r w:rsidR="0046370E">
        <w:rPr>
          <w:rFonts w:ascii="Arial" w:hAnsi="Arial" w:cs="Arial"/>
          <w:bCs/>
          <w:sz w:val="18"/>
          <w:szCs w:val="18"/>
        </w:rPr>
        <w:tab/>
      </w:r>
      <w:r w:rsidR="0046370E">
        <w:rPr>
          <w:rFonts w:ascii="Arial" w:hAnsi="Arial" w:cs="Arial"/>
          <w:bCs/>
          <w:sz w:val="18"/>
          <w:szCs w:val="18"/>
        </w:rPr>
        <w:tab/>
      </w:r>
      <w:r w:rsidR="0046370E">
        <w:rPr>
          <w:rFonts w:ascii="Arial" w:hAnsi="Arial" w:cs="Arial"/>
          <w:bCs/>
          <w:sz w:val="18"/>
          <w:szCs w:val="18"/>
        </w:rPr>
        <w:tab/>
      </w:r>
      <w:r w:rsidR="0046370E">
        <w:rPr>
          <w:rFonts w:ascii="Arial" w:hAnsi="Arial" w:cs="Arial"/>
          <w:bCs/>
          <w:sz w:val="18"/>
          <w:szCs w:val="18"/>
        </w:rPr>
        <w:tab/>
      </w:r>
      <w:r w:rsidR="0046370E">
        <w:rPr>
          <w:rFonts w:ascii="Arial" w:hAnsi="Arial" w:cs="Arial"/>
          <w:bCs/>
          <w:sz w:val="18"/>
          <w:szCs w:val="18"/>
        </w:rPr>
        <w:tab/>
      </w:r>
      <w:r w:rsidR="0046370E" w:rsidRPr="0046370E">
        <w:rPr>
          <w:rFonts w:ascii="Arial" w:hAnsi="Arial" w:cs="Arial"/>
          <w:b/>
          <w:bCs/>
          <w:sz w:val="18"/>
          <w:szCs w:val="18"/>
        </w:rPr>
        <w:t>DERECHO DE PETICIÓN / INCLUSIÓN EN NÓMINA / SENTENCIA LABORAL / CUENTA DE COBRO / HECHO SUPERADO –</w:t>
      </w:r>
      <w:r w:rsidR="0046370E">
        <w:rPr>
          <w:rFonts w:ascii="Arial" w:hAnsi="Arial" w:cs="Arial"/>
          <w:bCs/>
          <w:sz w:val="18"/>
          <w:szCs w:val="18"/>
        </w:rPr>
        <w:t xml:space="preserve"> </w:t>
      </w:r>
      <w:r w:rsidR="0046370E" w:rsidRPr="0046370E">
        <w:rPr>
          <w:rFonts w:ascii="Arial" w:hAnsi="Arial" w:cs="Arial"/>
          <w:bCs/>
          <w:sz w:val="18"/>
          <w:szCs w:val="18"/>
        </w:rPr>
        <w:t xml:space="preserve">Con lo allegado por </w:t>
      </w:r>
      <w:proofErr w:type="spellStart"/>
      <w:r w:rsidR="0046370E" w:rsidRPr="0046370E">
        <w:rPr>
          <w:rFonts w:ascii="Arial" w:hAnsi="Arial" w:cs="Arial"/>
          <w:bCs/>
          <w:sz w:val="18"/>
          <w:szCs w:val="18"/>
        </w:rPr>
        <w:t>Colpensiones</w:t>
      </w:r>
      <w:proofErr w:type="spellEnd"/>
      <w:r w:rsidR="0046370E" w:rsidRPr="0046370E">
        <w:rPr>
          <w:rFonts w:ascii="Arial" w:hAnsi="Arial" w:cs="Arial"/>
          <w:bCs/>
          <w:sz w:val="18"/>
          <w:szCs w:val="18"/>
        </w:rPr>
        <w:t xml:space="preserve"> en este trámite tutelar, la Sala procede a verificar si la respuesta es congruente con lo pedido y si es de fondo, clara y precisa, lo que daría lugar a declarar la carencia actual de objeto por hecho superado.</w:t>
      </w:r>
    </w:p>
    <w:p w:rsidR="0046370E" w:rsidRPr="0046370E" w:rsidRDefault="0046370E" w:rsidP="0046370E">
      <w:pPr>
        <w:tabs>
          <w:tab w:val="left" w:pos="3402"/>
        </w:tabs>
        <w:spacing w:after="0" w:line="240" w:lineRule="auto"/>
        <w:contextualSpacing/>
        <w:jc w:val="both"/>
        <w:rPr>
          <w:rFonts w:ascii="Arial" w:hAnsi="Arial" w:cs="Arial"/>
          <w:bCs/>
          <w:sz w:val="18"/>
          <w:szCs w:val="18"/>
        </w:rPr>
      </w:pPr>
    </w:p>
    <w:p w:rsidR="0046370E" w:rsidRPr="0046370E" w:rsidRDefault="0046370E" w:rsidP="0046370E">
      <w:pPr>
        <w:tabs>
          <w:tab w:val="left" w:pos="3402"/>
        </w:tabs>
        <w:spacing w:after="0" w:line="240" w:lineRule="auto"/>
        <w:contextualSpacing/>
        <w:jc w:val="both"/>
        <w:rPr>
          <w:rFonts w:ascii="Arial" w:hAnsi="Arial" w:cs="Arial"/>
          <w:bCs/>
          <w:sz w:val="18"/>
          <w:szCs w:val="18"/>
        </w:rPr>
      </w:pPr>
      <w:r w:rsidRPr="0046370E">
        <w:rPr>
          <w:rFonts w:ascii="Arial" w:hAnsi="Arial" w:cs="Arial"/>
          <w:bCs/>
          <w:sz w:val="18"/>
          <w:szCs w:val="18"/>
        </w:rPr>
        <w:t xml:space="preserve">Al respecto se acreditó, luego de proferida la sentencia de primera instancia, que la accionada dio respuesta concretamente el 15-02-2018, la que conoció el actor, según constancia a folio 34, que dicha contestación fue de fondo, teniendo en cuenta que le precisó que el trámite de cumplimiento se encuentra en etapa de transcripción de la decisión judicial y por tanto no se puede acceder al pago de la pensión de vejez. </w:t>
      </w:r>
    </w:p>
    <w:p w:rsidR="0046370E" w:rsidRPr="0046370E" w:rsidRDefault="0046370E" w:rsidP="0046370E">
      <w:pPr>
        <w:tabs>
          <w:tab w:val="left" w:pos="3402"/>
        </w:tabs>
        <w:spacing w:after="0" w:line="240" w:lineRule="auto"/>
        <w:contextualSpacing/>
        <w:jc w:val="both"/>
        <w:rPr>
          <w:rFonts w:ascii="Arial" w:hAnsi="Arial" w:cs="Arial"/>
          <w:bCs/>
          <w:sz w:val="18"/>
          <w:szCs w:val="18"/>
        </w:rPr>
      </w:pPr>
    </w:p>
    <w:p w:rsidR="0046370E" w:rsidRPr="0046370E" w:rsidRDefault="0046370E" w:rsidP="0046370E">
      <w:pPr>
        <w:tabs>
          <w:tab w:val="left" w:pos="3402"/>
        </w:tabs>
        <w:spacing w:after="0" w:line="240" w:lineRule="auto"/>
        <w:contextualSpacing/>
        <w:jc w:val="both"/>
        <w:rPr>
          <w:rFonts w:ascii="Arial" w:hAnsi="Arial" w:cs="Arial"/>
          <w:bCs/>
          <w:sz w:val="18"/>
          <w:szCs w:val="18"/>
        </w:rPr>
      </w:pPr>
      <w:r w:rsidRPr="0046370E">
        <w:rPr>
          <w:rFonts w:ascii="Arial" w:hAnsi="Arial" w:cs="Arial"/>
          <w:bCs/>
          <w:sz w:val="18"/>
          <w:szCs w:val="18"/>
        </w:rPr>
        <w:t>Adicionalmente que está corriendo el término de 10 meses que señala el artículo 307 del Código General del Proceso para el cumplimiento de una sentencia judicial que ordena el pago de una prestación económica.</w:t>
      </w:r>
    </w:p>
    <w:p w:rsidR="0046370E" w:rsidRPr="0046370E" w:rsidRDefault="0046370E" w:rsidP="0046370E">
      <w:pPr>
        <w:tabs>
          <w:tab w:val="left" w:pos="3402"/>
        </w:tabs>
        <w:spacing w:after="0" w:line="240" w:lineRule="auto"/>
        <w:contextualSpacing/>
        <w:jc w:val="both"/>
        <w:rPr>
          <w:rFonts w:ascii="Arial" w:hAnsi="Arial" w:cs="Arial"/>
          <w:bCs/>
          <w:sz w:val="18"/>
          <w:szCs w:val="18"/>
        </w:rPr>
      </w:pPr>
    </w:p>
    <w:p w:rsidR="0046370E" w:rsidRPr="0046370E" w:rsidRDefault="0046370E" w:rsidP="0046370E">
      <w:pPr>
        <w:tabs>
          <w:tab w:val="left" w:pos="3402"/>
        </w:tabs>
        <w:spacing w:after="0" w:line="240" w:lineRule="auto"/>
        <w:contextualSpacing/>
        <w:jc w:val="both"/>
        <w:rPr>
          <w:rFonts w:ascii="Arial" w:hAnsi="Arial" w:cs="Arial"/>
          <w:bCs/>
          <w:sz w:val="18"/>
          <w:szCs w:val="18"/>
        </w:rPr>
      </w:pPr>
      <w:r w:rsidRPr="0046370E">
        <w:rPr>
          <w:rFonts w:ascii="Arial" w:hAnsi="Arial" w:cs="Arial"/>
          <w:bCs/>
          <w:sz w:val="18"/>
          <w:szCs w:val="18"/>
        </w:rPr>
        <w:t xml:space="preserve">Por lo que se tiene que el hecho que motivó ésta acción desapareció; dándose </w:t>
      </w:r>
      <w:proofErr w:type="gramStart"/>
      <w:r w:rsidRPr="0046370E">
        <w:rPr>
          <w:rFonts w:ascii="Arial" w:hAnsi="Arial" w:cs="Arial"/>
          <w:bCs/>
          <w:sz w:val="18"/>
          <w:szCs w:val="18"/>
        </w:rPr>
        <w:t>paso</w:t>
      </w:r>
      <w:proofErr w:type="gramEnd"/>
      <w:r w:rsidRPr="0046370E">
        <w:rPr>
          <w:rFonts w:ascii="Arial" w:hAnsi="Arial" w:cs="Arial"/>
          <w:bCs/>
          <w:sz w:val="18"/>
          <w:szCs w:val="18"/>
        </w:rPr>
        <w:t xml:space="preserve"> a declararse hecho superado.</w:t>
      </w:r>
    </w:p>
    <w:p w:rsidR="0046370E" w:rsidRPr="0046370E" w:rsidRDefault="0046370E" w:rsidP="0046370E">
      <w:pPr>
        <w:tabs>
          <w:tab w:val="left" w:pos="3402"/>
        </w:tabs>
        <w:spacing w:after="0" w:line="240" w:lineRule="auto"/>
        <w:contextualSpacing/>
        <w:jc w:val="both"/>
        <w:rPr>
          <w:rFonts w:ascii="Arial" w:hAnsi="Arial" w:cs="Arial"/>
          <w:bCs/>
          <w:sz w:val="18"/>
          <w:szCs w:val="18"/>
        </w:rPr>
      </w:pPr>
    </w:p>
    <w:p w:rsidR="00D40424" w:rsidRDefault="0046370E" w:rsidP="0046370E">
      <w:pPr>
        <w:tabs>
          <w:tab w:val="left" w:pos="3402"/>
        </w:tabs>
        <w:spacing w:after="0" w:line="240" w:lineRule="auto"/>
        <w:contextualSpacing/>
        <w:jc w:val="both"/>
        <w:rPr>
          <w:rFonts w:ascii="Arial" w:hAnsi="Arial" w:cs="Arial"/>
          <w:bCs/>
          <w:sz w:val="18"/>
          <w:szCs w:val="18"/>
        </w:rPr>
      </w:pPr>
      <w:r w:rsidRPr="0046370E">
        <w:rPr>
          <w:rFonts w:ascii="Arial" w:hAnsi="Arial" w:cs="Arial"/>
          <w:bCs/>
          <w:sz w:val="18"/>
          <w:szCs w:val="18"/>
        </w:rPr>
        <w:t xml:space="preserve">Respuesta que por ser negativa, no vulnera el derecho de petición, como lo ha dicho el Órgano de cierre </w:t>
      </w:r>
      <w:proofErr w:type="gramStart"/>
      <w:r w:rsidRPr="0046370E">
        <w:rPr>
          <w:rFonts w:ascii="Arial" w:hAnsi="Arial" w:cs="Arial"/>
          <w:bCs/>
          <w:sz w:val="18"/>
          <w:szCs w:val="18"/>
        </w:rPr>
        <w:t>Constitucional ,</w:t>
      </w:r>
      <w:proofErr w:type="gramEnd"/>
      <w:r w:rsidRPr="0046370E">
        <w:rPr>
          <w:rFonts w:ascii="Arial" w:hAnsi="Arial" w:cs="Arial"/>
          <w:bCs/>
          <w:sz w:val="18"/>
          <w:szCs w:val="18"/>
        </w:rPr>
        <w:t xml:space="preserve"> sin que pueda ésta Sala entrar a estudiar si le asiste o no razón a </w:t>
      </w:r>
      <w:proofErr w:type="spellStart"/>
      <w:r w:rsidRPr="0046370E">
        <w:rPr>
          <w:rFonts w:ascii="Arial" w:hAnsi="Arial" w:cs="Arial"/>
          <w:bCs/>
          <w:sz w:val="18"/>
          <w:szCs w:val="18"/>
        </w:rPr>
        <w:t>Colpensiones</w:t>
      </w:r>
      <w:proofErr w:type="spellEnd"/>
      <w:r w:rsidRPr="0046370E">
        <w:rPr>
          <w:rFonts w:ascii="Arial" w:hAnsi="Arial" w:cs="Arial"/>
          <w:bCs/>
          <w:sz w:val="18"/>
          <w:szCs w:val="18"/>
        </w:rPr>
        <w:t>, en los motivos que aduce para no cumplir aún la sentencia.</w:t>
      </w:r>
    </w:p>
    <w:p w:rsidR="0046370E" w:rsidRDefault="0046370E" w:rsidP="0046370E">
      <w:pPr>
        <w:tabs>
          <w:tab w:val="left" w:pos="3402"/>
        </w:tabs>
        <w:spacing w:after="0" w:line="240" w:lineRule="auto"/>
        <w:contextualSpacing/>
        <w:jc w:val="both"/>
        <w:rPr>
          <w:rFonts w:ascii="Arial" w:hAnsi="Arial" w:cs="Arial"/>
          <w:bCs/>
          <w:sz w:val="18"/>
          <w:szCs w:val="18"/>
        </w:rPr>
      </w:pPr>
    </w:p>
    <w:p w:rsidR="0046370E" w:rsidRDefault="0046370E" w:rsidP="0046370E">
      <w:pPr>
        <w:tabs>
          <w:tab w:val="left" w:pos="3402"/>
        </w:tabs>
        <w:spacing w:after="0" w:line="240" w:lineRule="auto"/>
        <w:contextualSpacing/>
        <w:jc w:val="both"/>
        <w:rPr>
          <w:rFonts w:ascii="Arial" w:hAnsi="Arial" w:cs="Arial"/>
          <w:bCs/>
          <w:sz w:val="18"/>
          <w:szCs w:val="18"/>
        </w:rPr>
      </w:pPr>
    </w:p>
    <w:p w:rsidR="0046370E" w:rsidRPr="00D40424" w:rsidRDefault="0046370E" w:rsidP="0046370E">
      <w:pPr>
        <w:tabs>
          <w:tab w:val="left" w:pos="3402"/>
        </w:tabs>
        <w:spacing w:after="0" w:line="240" w:lineRule="auto"/>
        <w:contextualSpacing/>
        <w:jc w:val="both"/>
        <w:rPr>
          <w:rFonts w:ascii="Arial" w:hAnsi="Arial" w:cs="Arial"/>
          <w:b/>
          <w:bCs/>
          <w:color w:val="000000"/>
          <w:sz w:val="18"/>
          <w:szCs w:val="18"/>
        </w:rPr>
      </w:pPr>
    </w:p>
    <w:p w:rsidR="00567D0D" w:rsidRPr="008A706F" w:rsidRDefault="00504167" w:rsidP="00CA57AD">
      <w:pPr>
        <w:spacing w:after="0"/>
        <w:contextualSpacing/>
        <w:jc w:val="center"/>
        <w:rPr>
          <w:rFonts w:ascii="Arial" w:hAnsi="Arial" w:cs="Arial"/>
          <w:sz w:val="24"/>
          <w:szCs w:val="24"/>
        </w:rPr>
      </w:pPr>
      <w:bookmarkStart w:id="0" w:name="_GoBack"/>
      <w:bookmarkEnd w:id="0"/>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FE54BE">
        <w:rPr>
          <w:rFonts w:ascii="Arial" w:hAnsi="Arial" w:cs="Arial"/>
          <w:sz w:val="24"/>
          <w:szCs w:val="24"/>
        </w:rPr>
        <w:t>once</w:t>
      </w:r>
      <w:r w:rsidR="00A72E1B">
        <w:rPr>
          <w:rFonts w:ascii="Arial" w:hAnsi="Arial" w:cs="Arial"/>
          <w:sz w:val="24"/>
          <w:szCs w:val="24"/>
        </w:rPr>
        <w:t xml:space="preserve"> </w:t>
      </w:r>
      <w:r w:rsidR="00567D0D" w:rsidRPr="008A706F">
        <w:rPr>
          <w:rFonts w:ascii="Arial" w:hAnsi="Arial" w:cs="Arial"/>
          <w:sz w:val="24"/>
          <w:szCs w:val="24"/>
        </w:rPr>
        <w:t>(</w:t>
      </w:r>
      <w:r w:rsidR="00FE54BE">
        <w:rPr>
          <w:rFonts w:ascii="Arial" w:hAnsi="Arial" w:cs="Arial"/>
          <w:sz w:val="24"/>
          <w:szCs w:val="24"/>
        </w:rPr>
        <w:t>11</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A72E1B">
        <w:rPr>
          <w:rFonts w:ascii="Arial" w:hAnsi="Arial" w:cs="Arial"/>
          <w:sz w:val="24"/>
          <w:szCs w:val="24"/>
        </w:rPr>
        <w:t>abril</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1407F">
        <w:rPr>
          <w:rFonts w:ascii="Arial" w:hAnsi="Arial" w:cs="Arial"/>
          <w:sz w:val="24"/>
          <w:szCs w:val="24"/>
        </w:rPr>
        <w:t>dieciocho</w:t>
      </w:r>
      <w:r w:rsidR="000375BE" w:rsidRPr="008A706F">
        <w:rPr>
          <w:rFonts w:ascii="Arial" w:hAnsi="Arial" w:cs="Arial"/>
          <w:sz w:val="24"/>
          <w:szCs w:val="24"/>
        </w:rPr>
        <w:t xml:space="preserve"> </w:t>
      </w:r>
      <w:r w:rsidR="00567D0D" w:rsidRPr="008A706F">
        <w:rPr>
          <w:rFonts w:ascii="Arial" w:hAnsi="Arial" w:cs="Arial"/>
          <w:sz w:val="24"/>
          <w:szCs w:val="24"/>
        </w:rPr>
        <w:t>(201</w:t>
      </w:r>
      <w:r w:rsidR="0001407F">
        <w:rPr>
          <w:rFonts w:ascii="Arial" w:hAnsi="Arial" w:cs="Arial"/>
          <w:sz w:val="24"/>
          <w:szCs w:val="24"/>
        </w:rPr>
        <w:t>8</w:t>
      </w:r>
      <w:r w:rsidR="00567D0D" w:rsidRPr="008A706F">
        <w:rPr>
          <w:rFonts w:ascii="Arial" w:hAnsi="Arial" w:cs="Arial"/>
          <w:sz w:val="24"/>
          <w:szCs w:val="24"/>
        </w:rPr>
        <w:t>)</w:t>
      </w:r>
    </w:p>
    <w:p w:rsidR="00457546" w:rsidRPr="008A706F" w:rsidRDefault="00FE54BE" w:rsidP="00457546">
      <w:pPr>
        <w:spacing w:after="0"/>
        <w:contextualSpacing/>
        <w:jc w:val="center"/>
        <w:rPr>
          <w:rFonts w:ascii="Arial" w:hAnsi="Arial" w:cs="Arial"/>
          <w:sz w:val="24"/>
          <w:szCs w:val="24"/>
        </w:rPr>
      </w:pPr>
      <w:r>
        <w:rPr>
          <w:rFonts w:ascii="Arial" w:hAnsi="Arial" w:cs="Arial"/>
          <w:sz w:val="24"/>
          <w:szCs w:val="24"/>
        </w:rPr>
        <w:t>Acta No. 34 de 11</w:t>
      </w:r>
      <w:r w:rsidR="005272E8">
        <w:rPr>
          <w:rFonts w:ascii="Arial" w:hAnsi="Arial" w:cs="Arial"/>
          <w:sz w:val="24"/>
          <w:szCs w:val="24"/>
        </w:rPr>
        <w:t>-</w:t>
      </w:r>
      <w:r w:rsidR="00A72E1B">
        <w:rPr>
          <w:rFonts w:ascii="Arial" w:hAnsi="Arial" w:cs="Arial"/>
          <w:sz w:val="24"/>
          <w:szCs w:val="24"/>
        </w:rPr>
        <w:t>04</w:t>
      </w:r>
      <w:r w:rsidR="000C228E">
        <w:rPr>
          <w:rFonts w:ascii="Arial" w:hAnsi="Arial" w:cs="Arial"/>
          <w:sz w:val="24"/>
          <w:szCs w:val="24"/>
        </w:rPr>
        <w:t>-201</w:t>
      </w:r>
      <w:r w:rsidR="0001407F">
        <w:rPr>
          <w:rFonts w:ascii="Arial" w:hAnsi="Arial" w:cs="Arial"/>
          <w:sz w:val="24"/>
          <w:szCs w:val="24"/>
        </w:rPr>
        <w:t>8</w:t>
      </w:r>
    </w:p>
    <w:p w:rsidR="00FB241E" w:rsidRPr="00FB241E" w:rsidRDefault="00FB241E" w:rsidP="00CA57AD">
      <w:pPr>
        <w:spacing w:after="0"/>
        <w:contextualSpacing/>
        <w:jc w:val="both"/>
        <w:rPr>
          <w:rFonts w:ascii="Arial" w:hAnsi="Arial" w:cs="Arial"/>
          <w:color w:val="000000"/>
          <w:sz w:val="24"/>
          <w:szCs w:val="24"/>
        </w:rPr>
      </w:pPr>
    </w:p>
    <w:p w:rsidR="00D46C3E" w:rsidRDefault="00D46C3E" w:rsidP="00907D34">
      <w:pPr>
        <w:spacing w:after="0"/>
        <w:contextualSpacing/>
        <w:jc w:val="both"/>
        <w:rPr>
          <w:rFonts w:ascii="Arial" w:hAnsi="Arial" w:cs="Arial"/>
          <w:color w:val="000000"/>
          <w:sz w:val="24"/>
          <w:szCs w:val="24"/>
        </w:rPr>
      </w:pPr>
    </w:p>
    <w:p w:rsidR="00907D34" w:rsidRDefault="004929D6" w:rsidP="00907D34">
      <w:pPr>
        <w:spacing w:after="0"/>
        <w:contextualSpacing/>
        <w:jc w:val="both"/>
        <w:rPr>
          <w:rFonts w:ascii="Arial" w:hAnsi="Arial" w:cs="Arial"/>
          <w:b/>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5272E8">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01407F">
        <w:rPr>
          <w:rFonts w:ascii="Arial" w:hAnsi="Arial" w:cs="Arial"/>
          <w:color w:val="000000"/>
          <w:sz w:val="24"/>
          <w:szCs w:val="24"/>
        </w:rPr>
        <w:t>Jesús María Marín Herrera</w:t>
      </w:r>
      <w:r w:rsidR="00F51220">
        <w:rPr>
          <w:rFonts w:ascii="Arial" w:hAnsi="Arial" w:cs="Arial"/>
          <w:color w:val="000000"/>
          <w:sz w:val="24"/>
          <w:szCs w:val="24"/>
        </w:rPr>
        <w:t xml:space="preserve"> </w:t>
      </w:r>
      <w:r w:rsidR="00907D34">
        <w:rPr>
          <w:rFonts w:ascii="Arial" w:hAnsi="Arial" w:cs="Arial"/>
          <w:color w:val="000000"/>
          <w:sz w:val="24"/>
          <w:szCs w:val="24"/>
        </w:rPr>
        <w:t>identificad</w:t>
      </w:r>
      <w:r w:rsidR="005272E8">
        <w:rPr>
          <w:rFonts w:ascii="Arial" w:hAnsi="Arial" w:cs="Arial"/>
          <w:color w:val="000000"/>
          <w:sz w:val="24"/>
          <w:szCs w:val="24"/>
        </w:rPr>
        <w:t>o</w:t>
      </w:r>
      <w:r w:rsidR="00BE5237">
        <w:rPr>
          <w:rFonts w:ascii="Arial" w:hAnsi="Arial" w:cs="Arial"/>
          <w:color w:val="000000"/>
          <w:sz w:val="24"/>
          <w:szCs w:val="24"/>
        </w:rPr>
        <w:t xml:space="preserve"> con cédula de ciudadanía No.</w:t>
      </w:r>
      <w:r w:rsidR="00907D34">
        <w:rPr>
          <w:rFonts w:ascii="Arial" w:hAnsi="Arial" w:cs="Arial"/>
          <w:color w:val="000000"/>
          <w:sz w:val="24"/>
          <w:szCs w:val="24"/>
        </w:rPr>
        <w:t>4</w:t>
      </w:r>
      <w:r w:rsidR="005272E8">
        <w:rPr>
          <w:rFonts w:ascii="Arial" w:hAnsi="Arial" w:cs="Arial"/>
          <w:color w:val="000000"/>
          <w:sz w:val="24"/>
          <w:szCs w:val="24"/>
        </w:rPr>
        <w:t>.</w:t>
      </w:r>
      <w:r w:rsidR="0001407F">
        <w:rPr>
          <w:rFonts w:ascii="Arial" w:hAnsi="Arial" w:cs="Arial"/>
          <w:color w:val="000000"/>
          <w:sz w:val="24"/>
          <w:szCs w:val="24"/>
        </w:rPr>
        <w:t>342</w:t>
      </w:r>
      <w:r w:rsidR="005272E8">
        <w:rPr>
          <w:rFonts w:ascii="Arial" w:hAnsi="Arial" w:cs="Arial"/>
          <w:color w:val="000000"/>
          <w:sz w:val="24"/>
          <w:szCs w:val="24"/>
        </w:rPr>
        <w:t>.</w:t>
      </w:r>
      <w:r w:rsidR="0001407F">
        <w:rPr>
          <w:rFonts w:ascii="Arial" w:hAnsi="Arial" w:cs="Arial"/>
          <w:color w:val="000000"/>
          <w:sz w:val="24"/>
          <w:szCs w:val="24"/>
        </w:rPr>
        <w:t>733</w:t>
      </w:r>
      <w:r w:rsidR="00BE5237">
        <w:rPr>
          <w:rFonts w:ascii="Arial" w:hAnsi="Arial" w:cs="Arial"/>
          <w:color w:val="000000"/>
          <w:sz w:val="24"/>
          <w:szCs w:val="24"/>
        </w:rPr>
        <w:t xml:space="preserve">, </w:t>
      </w:r>
      <w:r w:rsidR="00897E66">
        <w:rPr>
          <w:rFonts w:ascii="Arial" w:hAnsi="Arial" w:cs="Arial"/>
          <w:color w:val="000000"/>
          <w:sz w:val="24"/>
          <w:szCs w:val="24"/>
        </w:rPr>
        <w:t xml:space="preserve">actuando </w:t>
      </w:r>
      <w:r w:rsidR="005272E8">
        <w:rPr>
          <w:rFonts w:ascii="Arial" w:hAnsi="Arial" w:cs="Arial"/>
          <w:color w:val="000000"/>
          <w:sz w:val="24"/>
          <w:szCs w:val="24"/>
        </w:rPr>
        <w:t xml:space="preserve">a </w:t>
      </w:r>
      <w:r w:rsidR="0001407F">
        <w:rPr>
          <w:rFonts w:ascii="Arial" w:hAnsi="Arial" w:cs="Arial"/>
          <w:color w:val="000000"/>
          <w:sz w:val="24"/>
          <w:szCs w:val="24"/>
        </w:rPr>
        <w:t>nombre propio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w:t>
      </w:r>
      <w:r w:rsidR="00907D34">
        <w:rPr>
          <w:rFonts w:ascii="Arial" w:hAnsi="Arial" w:cs="Arial"/>
          <w:color w:val="000000"/>
          <w:sz w:val="24"/>
          <w:szCs w:val="24"/>
        </w:rPr>
        <w:t>Administradora Colom</w:t>
      </w:r>
      <w:r w:rsidR="005272E8">
        <w:rPr>
          <w:rFonts w:ascii="Arial" w:hAnsi="Arial" w:cs="Arial"/>
          <w:color w:val="000000"/>
          <w:sz w:val="24"/>
          <w:szCs w:val="24"/>
        </w:rPr>
        <w:t xml:space="preserve">biana de Pensiones </w:t>
      </w:r>
      <w:proofErr w:type="spellStart"/>
      <w:r w:rsidR="005272E8">
        <w:rPr>
          <w:rFonts w:ascii="Arial" w:hAnsi="Arial" w:cs="Arial"/>
          <w:color w:val="000000"/>
          <w:sz w:val="24"/>
          <w:szCs w:val="24"/>
        </w:rPr>
        <w:t>Colpensiones</w:t>
      </w:r>
      <w:proofErr w:type="spellEnd"/>
      <w:r w:rsidR="005272E8">
        <w:rPr>
          <w:rFonts w:ascii="Arial" w:hAnsi="Arial" w:cs="Arial"/>
          <w:color w:val="000000"/>
          <w:sz w:val="24"/>
          <w:szCs w:val="24"/>
        </w:rPr>
        <w:t>.</w:t>
      </w:r>
    </w:p>
    <w:p w:rsidR="000C6C86" w:rsidRDefault="000C6C86"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84162C" w:rsidRDefault="00477366" w:rsidP="0084162C">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0C6C86">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014937">
        <w:rPr>
          <w:rFonts w:ascii="Arial" w:hAnsi="Arial" w:cs="Arial"/>
          <w:color w:val="000000"/>
          <w:sz w:val="24"/>
          <w:szCs w:val="24"/>
        </w:rPr>
        <w:t xml:space="preserve"> </w:t>
      </w:r>
      <w:r w:rsidR="000E7715">
        <w:rPr>
          <w:rFonts w:ascii="Arial" w:hAnsi="Arial" w:cs="Arial"/>
          <w:color w:val="000000"/>
          <w:sz w:val="24"/>
          <w:szCs w:val="24"/>
        </w:rPr>
        <w:t>de petici</w:t>
      </w:r>
      <w:r w:rsidR="005B3D59">
        <w:rPr>
          <w:rFonts w:ascii="Arial" w:hAnsi="Arial" w:cs="Arial"/>
          <w:color w:val="000000"/>
          <w:sz w:val="24"/>
          <w:szCs w:val="24"/>
        </w:rPr>
        <w:t>ón</w:t>
      </w:r>
      <w:r w:rsidR="003C0EB2">
        <w:rPr>
          <w:rFonts w:ascii="Arial" w:hAnsi="Arial" w:cs="Arial"/>
          <w:color w:val="000000"/>
          <w:sz w:val="24"/>
          <w:szCs w:val="24"/>
        </w:rPr>
        <w:t>,</w:t>
      </w:r>
      <w:r w:rsidR="00014937">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771EA6">
        <w:rPr>
          <w:rFonts w:ascii="Arial" w:hAnsi="Arial" w:cs="Arial"/>
          <w:color w:val="000000"/>
          <w:sz w:val="24"/>
          <w:szCs w:val="24"/>
        </w:rPr>
        <w:t>se ordene a la accionada dé</w:t>
      </w:r>
      <w:r w:rsidR="005272E8">
        <w:rPr>
          <w:rFonts w:ascii="Arial" w:hAnsi="Arial" w:cs="Arial"/>
          <w:color w:val="000000"/>
          <w:sz w:val="24"/>
          <w:szCs w:val="24"/>
        </w:rPr>
        <w:t xml:space="preserve"> respuesta </w:t>
      </w:r>
      <w:r w:rsidR="00014937">
        <w:rPr>
          <w:rFonts w:ascii="Arial" w:hAnsi="Arial" w:cs="Arial"/>
          <w:color w:val="000000"/>
          <w:sz w:val="24"/>
          <w:szCs w:val="24"/>
        </w:rPr>
        <w:t xml:space="preserve">de manera clara, congruente y eficaz </w:t>
      </w:r>
      <w:r w:rsidR="005272E8">
        <w:rPr>
          <w:rFonts w:ascii="Arial" w:hAnsi="Arial" w:cs="Arial"/>
          <w:color w:val="000000"/>
          <w:sz w:val="24"/>
          <w:szCs w:val="24"/>
        </w:rPr>
        <w:t xml:space="preserve">a </w:t>
      </w:r>
      <w:r w:rsidR="00907D34">
        <w:rPr>
          <w:rFonts w:ascii="Arial" w:hAnsi="Arial" w:cs="Arial"/>
          <w:color w:val="000000"/>
          <w:sz w:val="24"/>
          <w:szCs w:val="24"/>
        </w:rPr>
        <w:t>la</w:t>
      </w:r>
      <w:r w:rsidR="005272E8">
        <w:rPr>
          <w:rFonts w:ascii="Arial" w:hAnsi="Arial" w:cs="Arial"/>
          <w:color w:val="000000"/>
          <w:sz w:val="24"/>
          <w:szCs w:val="24"/>
        </w:rPr>
        <w:t xml:space="preserve"> petici</w:t>
      </w:r>
      <w:r w:rsidR="00014937">
        <w:rPr>
          <w:rFonts w:ascii="Arial" w:hAnsi="Arial" w:cs="Arial"/>
          <w:color w:val="000000"/>
          <w:sz w:val="24"/>
          <w:szCs w:val="24"/>
        </w:rPr>
        <w:t>ón</w:t>
      </w:r>
      <w:r w:rsidR="00907D34">
        <w:rPr>
          <w:rFonts w:ascii="Arial" w:hAnsi="Arial" w:cs="Arial"/>
          <w:color w:val="000000"/>
          <w:sz w:val="24"/>
          <w:szCs w:val="24"/>
        </w:rPr>
        <w:t xml:space="preserve"> presentada</w:t>
      </w:r>
      <w:r w:rsidR="005272E8">
        <w:rPr>
          <w:rFonts w:ascii="Arial" w:hAnsi="Arial" w:cs="Arial"/>
          <w:color w:val="000000"/>
          <w:sz w:val="24"/>
          <w:szCs w:val="24"/>
        </w:rPr>
        <w:t xml:space="preserve"> el 2</w:t>
      </w:r>
      <w:r w:rsidR="00014937">
        <w:rPr>
          <w:rFonts w:ascii="Arial" w:hAnsi="Arial" w:cs="Arial"/>
          <w:color w:val="000000"/>
          <w:sz w:val="24"/>
          <w:szCs w:val="24"/>
        </w:rPr>
        <w:t>7</w:t>
      </w:r>
      <w:r w:rsidR="005272E8">
        <w:rPr>
          <w:rFonts w:ascii="Arial" w:hAnsi="Arial" w:cs="Arial"/>
          <w:color w:val="000000"/>
          <w:sz w:val="24"/>
          <w:szCs w:val="24"/>
        </w:rPr>
        <w:t>-</w:t>
      </w:r>
      <w:r w:rsidR="00014937">
        <w:rPr>
          <w:rFonts w:ascii="Arial" w:hAnsi="Arial" w:cs="Arial"/>
          <w:color w:val="000000"/>
          <w:sz w:val="24"/>
          <w:szCs w:val="24"/>
        </w:rPr>
        <w:t>11</w:t>
      </w:r>
      <w:r w:rsidR="00907D34">
        <w:rPr>
          <w:rFonts w:ascii="Arial" w:hAnsi="Arial" w:cs="Arial"/>
          <w:color w:val="000000"/>
          <w:sz w:val="24"/>
          <w:szCs w:val="24"/>
        </w:rPr>
        <w:t>-2017</w:t>
      </w:r>
      <w:r w:rsidR="005272E8">
        <w:rPr>
          <w:rFonts w:ascii="Arial" w:hAnsi="Arial" w:cs="Arial"/>
          <w:color w:val="000000"/>
          <w:sz w:val="24"/>
          <w:szCs w:val="24"/>
        </w:rPr>
        <w:t xml:space="preserve">. </w:t>
      </w:r>
      <w:r w:rsidR="005B3D59">
        <w:rPr>
          <w:rFonts w:ascii="Arial" w:hAnsi="Arial" w:cs="Arial"/>
          <w:color w:val="000000"/>
          <w:sz w:val="24"/>
          <w:szCs w:val="24"/>
        </w:rPr>
        <w:t xml:space="preserve"> </w:t>
      </w:r>
    </w:p>
    <w:p w:rsidR="0050183A" w:rsidRDefault="0050183A" w:rsidP="00CA57AD">
      <w:pPr>
        <w:spacing w:after="0"/>
        <w:contextualSpacing/>
        <w:jc w:val="both"/>
        <w:rPr>
          <w:rFonts w:ascii="Arial" w:hAnsi="Arial" w:cs="Arial"/>
          <w:sz w:val="24"/>
          <w:szCs w:val="24"/>
        </w:rPr>
      </w:pPr>
    </w:p>
    <w:p w:rsidR="00F77087" w:rsidRDefault="00FB365F" w:rsidP="00253C5C">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E763CF">
        <w:rPr>
          <w:rFonts w:ascii="Arial" w:hAnsi="Arial" w:cs="Arial"/>
          <w:sz w:val="24"/>
          <w:szCs w:val="24"/>
        </w:rPr>
        <w:t xml:space="preserve"> </w:t>
      </w:r>
      <w:r w:rsidR="009527D0">
        <w:rPr>
          <w:rFonts w:ascii="Arial" w:hAnsi="Arial" w:cs="Arial"/>
          <w:sz w:val="24"/>
          <w:szCs w:val="24"/>
        </w:rPr>
        <w:t>que</w:t>
      </w:r>
      <w:r w:rsidR="0084162C">
        <w:rPr>
          <w:rFonts w:ascii="Arial" w:hAnsi="Arial" w:cs="Arial"/>
          <w:sz w:val="24"/>
          <w:szCs w:val="24"/>
        </w:rPr>
        <w:t xml:space="preserve"> (i)</w:t>
      </w:r>
      <w:r w:rsidR="001136FE">
        <w:rPr>
          <w:rFonts w:ascii="Arial" w:hAnsi="Arial" w:cs="Arial"/>
          <w:sz w:val="24"/>
          <w:szCs w:val="24"/>
        </w:rPr>
        <w:t xml:space="preserve"> </w:t>
      </w:r>
      <w:r w:rsidR="00014937">
        <w:rPr>
          <w:rFonts w:ascii="Arial" w:hAnsi="Arial" w:cs="Arial"/>
          <w:sz w:val="24"/>
          <w:szCs w:val="24"/>
        </w:rPr>
        <w:t xml:space="preserve">por </w:t>
      </w:r>
      <w:r w:rsidR="006117C8">
        <w:rPr>
          <w:rFonts w:ascii="Arial" w:hAnsi="Arial" w:cs="Arial"/>
          <w:sz w:val="24"/>
          <w:szCs w:val="24"/>
        </w:rPr>
        <w:t>sentencia judicial del 17-08-2017 de la Sala Laboral</w:t>
      </w:r>
      <w:r w:rsidR="00014937">
        <w:rPr>
          <w:rFonts w:ascii="Arial" w:hAnsi="Arial" w:cs="Arial"/>
          <w:sz w:val="24"/>
          <w:szCs w:val="24"/>
        </w:rPr>
        <w:t xml:space="preserve"> </w:t>
      </w:r>
      <w:r w:rsidR="006117C8">
        <w:rPr>
          <w:rFonts w:ascii="Arial" w:hAnsi="Arial" w:cs="Arial"/>
          <w:sz w:val="24"/>
          <w:szCs w:val="24"/>
        </w:rPr>
        <w:t>del Tribunal Superior de Pereira</w:t>
      </w:r>
      <w:r w:rsidR="00014937">
        <w:rPr>
          <w:rFonts w:ascii="Arial" w:hAnsi="Arial" w:cs="Arial"/>
          <w:sz w:val="24"/>
          <w:szCs w:val="24"/>
        </w:rPr>
        <w:t>, le fue concedida la pensión de vejez</w:t>
      </w:r>
      <w:r w:rsidR="0084162C">
        <w:rPr>
          <w:rFonts w:ascii="Arial" w:hAnsi="Arial" w:cs="Arial"/>
          <w:sz w:val="24"/>
          <w:szCs w:val="24"/>
        </w:rPr>
        <w:t xml:space="preserve">; (ii) </w:t>
      </w:r>
      <w:r w:rsidR="00E763CF">
        <w:rPr>
          <w:rFonts w:ascii="Arial" w:hAnsi="Arial" w:cs="Arial"/>
          <w:sz w:val="24"/>
          <w:szCs w:val="24"/>
        </w:rPr>
        <w:t xml:space="preserve">el </w:t>
      </w:r>
      <w:r w:rsidR="00345568">
        <w:rPr>
          <w:rFonts w:ascii="Arial" w:hAnsi="Arial" w:cs="Arial"/>
          <w:sz w:val="24"/>
          <w:szCs w:val="24"/>
        </w:rPr>
        <w:t>2</w:t>
      </w:r>
      <w:r w:rsidR="003E3682">
        <w:rPr>
          <w:rFonts w:ascii="Arial" w:hAnsi="Arial" w:cs="Arial"/>
          <w:sz w:val="24"/>
          <w:szCs w:val="24"/>
        </w:rPr>
        <w:t>7</w:t>
      </w:r>
      <w:r w:rsidR="00345568">
        <w:rPr>
          <w:rFonts w:ascii="Arial" w:hAnsi="Arial" w:cs="Arial"/>
          <w:sz w:val="24"/>
          <w:szCs w:val="24"/>
        </w:rPr>
        <w:t>-</w:t>
      </w:r>
      <w:r w:rsidR="003E3682">
        <w:rPr>
          <w:rFonts w:ascii="Arial" w:hAnsi="Arial" w:cs="Arial"/>
          <w:sz w:val="24"/>
          <w:szCs w:val="24"/>
        </w:rPr>
        <w:t>11</w:t>
      </w:r>
      <w:r w:rsidR="00345568">
        <w:rPr>
          <w:rFonts w:ascii="Arial" w:hAnsi="Arial" w:cs="Arial"/>
          <w:sz w:val="24"/>
          <w:szCs w:val="24"/>
        </w:rPr>
        <w:t xml:space="preserve">-2017 </w:t>
      </w:r>
      <w:r w:rsidR="006117C8">
        <w:rPr>
          <w:rFonts w:ascii="Arial" w:hAnsi="Arial" w:cs="Arial"/>
          <w:sz w:val="24"/>
          <w:szCs w:val="24"/>
        </w:rPr>
        <w:t xml:space="preserve">radicó petición incluyendo </w:t>
      </w:r>
      <w:r w:rsidR="003E3682">
        <w:rPr>
          <w:rFonts w:ascii="Arial" w:hAnsi="Arial" w:cs="Arial"/>
          <w:sz w:val="24"/>
          <w:szCs w:val="24"/>
        </w:rPr>
        <w:t xml:space="preserve">cuenta de cobro para que sea incluido en nómina y se realice el pago de la pensión; </w:t>
      </w:r>
      <w:r w:rsidR="006117C8">
        <w:rPr>
          <w:rFonts w:ascii="Arial" w:hAnsi="Arial" w:cs="Arial"/>
          <w:sz w:val="24"/>
          <w:szCs w:val="24"/>
        </w:rPr>
        <w:t>(iii)</w:t>
      </w:r>
      <w:r w:rsidR="003E3682">
        <w:rPr>
          <w:rFonts w:ascii="Arial" w:hAnsi="Arial" w:cs="Arial"/>
          <w:sz w:val="24"/>
          <w:szCs w:val="24"/>
        </w:rPr>
        <w:t xml:space="preserve"> han trascurrido</w:t>
      </w:r>
      <w:r w:rsidR="006117C8">
        <w:rPr>
          <w:rFonts w:ascii="Arial" w:hAnsi="Arial" w:cs="Arial"/>
          <w:sz w:val="24"/>
          <w:szCs w:val="24"/>
        </w:rPr>
        <w:t xml:space="preserve"> más de</w:t>
      </w:r>
      <w:r w:rsidR="003E3682">
        <w:rPr>
          <w:rFonts w:ascii="Arial" w:hAnsi="Arial" w:cs="Arial"/>
          <w:sz w:val="24"/>
          <w:szCs w:val="24"/>
        </w:rPr>
        <w:t xml:space="preserve"> 2 meses </w:t>
      </w:r>
      <w:r w:rsidR="006117C8">
        <w:rPr>
          <w:rFonts w:ascii="Arial" w:hAnsi="Arial" w:cs="Arial"/>
          <w:sz w:val="24"/>
          <w:szCs w:val="24"/>
        </w:rPr>
        <w:t>sin obtener respuesta.</w:t>
      </w:r>
    </w:p>
    <w:p w:rsidR="00F77087" w:rsidRDefault="00F77087" w:rsidP="00253C5C">
      <w:pPr>
        <w:spacing w:after="0"/>
        <w:contextualSpacing/>
        <w:jc w:val="both"/>
        <w:rPr>
          <w:rFonts w:ascii="Arial" w:hAnsi="Arial" w:cs="Arial"/>
          <w:b/>
          <w:sz w:val="24"/>
          <w:szCs w:val="24"/>
        </w:rPr>
      </w:pPr>
    </w:p>
    <w:p w:rsidR="000F18D1" w:rsidRPr="000F18D1" w:rsidRDefault="00681706" w:rsidP="000F18D1">
      <w:pPr>
        <w:spacing w:after="0"/>
        <w:contextualSpacing/>
        <w:jc w:val="both"/>
        <w:rPr>
          <w:rFonts w:ascii="Arial" w:hAnsi="Arial" w:cs="Arial"/>
          <w:b/>
          <w:sz w:val="24"/>
          <w:szCs w:val="24"/>
        </w:rPr>
      </w:pPr>
      <w:r w:rsidRPr="00253C5C">
        <w:rPr>
          <w:rFonts w:ascii="Arial" w:hAnsi="Arial" w:cs="Arial"/>
          <w:b/>
          <w:sz w:val="24"/>
          <w:szCs w:val="24"/>
        </w:rPr>
        <w:t>2.</w:t>
      </w:r>
      <w:r w:rsidR="000F18D1">
        <w:rPr>
          <w:rFonts w:ascii="Arial" w:hAnsi="Arial" w:cs="Arial"/>
          <w:b/>
          <w:sz w:val="24"/>
          <w:szCs w:val="24"/>
        </w:rPr>
        <w:t xml:space="preserve"> P</w:t>
      </w:r>
      <w:r w:rsidR="000F18D1" w:rsidRPr="00A930F5">
        <w:rPr>
          <w:rFonts w:ascii="Arial" w:hAnsi="Arial" w:cs="Arial"/>
          <w:b/>
          <w:sz w:val="24"/>
          <w:szCs w:val="24"/>
        </w:rPr>
        <w:t>ronunciamiento</w:t>
      </w:r>
      <w:r w:rsidR="006411B4" w:rsidRPr="00A930F5">
        <w:rPr>
          <w:rFonts w:ascii="Arial" w:hAnsi="Arial" w:cs="Arial"/>
          <w:b/>
          <w:sz w:val="24"/>
          <w:szCs w:val="24"/>
        </w:rPr>
        <w:t xml:space="preserve"> de </w:t>
      </w:r>
      <w:proofErr w:type="spellStart"/>
      <w:r w:rsidR="00F77087">
        <w:rPr>
          <w:rFonts w:ascii="Arial" w:hAnsi="Arial" w:cs="Arial"/>
          <w:b/>
          <w:sz w:val="24"/>
          <w:szCs w:val="24"/>
        </w:rPr>
        <w:t>Colpensiones</w:t>
      </w:r>
      <w:proofErr w:type="spellEnd"/>
    </w:p>
    <w:p w:rsidR="006411B4" w:rsidRDefault="006411B4" w:rsidP="006411B4">
      <w:pPr>
        <w:spacing w:after="0"/>
        <w:contextualSpacing/>
        <w:jc w:val="both"/>
        <w:rPr>
          <w:rFonts w:ascii="Arial" w:hAnsi="Arial" w:cs="Arial"/>
          <w:sz w:val="24"/>
          <w:szCs w:val="24"/>
        </w:rPr>
      </w:pPr>
    </w:p>
    <w:p w:rsidR="006C1972" w:rsidRPr="006411B4" w:rsidRDefault="006C1972" w:rsidP="006411B4">
      <w:pPr>
        <w:spacing w:after="0"/>
        <w:contextualSpacing/>
        <w:jc w:val="both"/>
        <w:rPr>
          <w:rFonts w:ascii="Arial" w:hAnsi="Arial" w:cs="Arial"/>
          <w:sz w:val="24"/>
          <w:szCs w:val="24"/>
        </w:rPr>
      </w:pPr>
      <w:r>
        <w:rPr>
          <w:rFonts w:ascii="Arial" w:hAnsi="Arial" w:cs="Arial"/>
          <w:sz w:val="24"/>
          <w:szCs w:val="24"/>
        </w:rPr>
        <w:t>Dejó transcurrir el término en silencio.</w:t>
      </w:r>
    </w:p>
    <w:p w:rsidR="006C1972" w:rsidRDefault="000F18D1" w:rsidP="006C1972">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3</w:t>
      </w:r>
      <w:r w:rsidR="00253C5C" w:rsidRPr="00365192">
        <w:rPr>
          <w:rFonts w:ascii="Arial" w:hAnsi="Arial" w:cs="Arial"/>
          <w:b/>
          <w:color w:val="000000"/>
          <w:sz w:val="24"/>
          <w:szCs w:val="24"/>
          <w:lang w:eastAsia="es-ES"/>
        </w:rPr>
        <w:t>. Sentencia impugnada</w:t>
      </w:r>
    </w:p>
    <w:p w:rsidR="00646B58" w:rsidRDefault="00253C5C" w:rsidP="006C1972">
      <w:pPr>
        <w:spacing w:before="240" w:after="24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w:t>
      </w:r>
      <w:r w:rsidR="00A46F19">
        <w:rPr>
          <w:rFonts w:ascii="Arial" w:hAnsi="Arial" w:cs="Arial"/>
          <w:sz w:val="24"/>
          <w:szCs w:val="24"/>
          <w:lang w:eastAsia="es-ES"/>
        </w:rPr>
        <w:t>J</w:t>
      </w:r>
      <w:r w:rsidRPr="00365192">
        <w:rPr>
          <w:rFonts w:ascii="Arial" w:hAnsi="Arial" w:cs="Arial"/>
          <w:sz w:val="24"/>
          <w:szCs w:val="24"/>
          <w:lang w:eastAsia="es-ES"/>
        </w:rPr>
        <w:t>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2D16B9">
        <w:rPr>
          <w:rFonts w:ascii="Arial" w:hAnsi="Arial" w:cs="Arial"/>
          <w:color w:val="000000"/>
          <w:sz w:val="24"/>
          <w:szCs w:val="24"/>
          <w:lang w:eastAsia="es-ES"/>
        </w:rPr>
        <w:t>tuteló el derecho de</w:t>
      </w:r>
      <w:r w:rsidR="00082492">
        <w:rPr>
          <w:rFonts w:ascii="Arial" w:hAnsi="Arial" w:cs="Arial"/>
          <w:color w:val="000000"/>
          <w:sz w:val="24"/>
          <w:szCs w:val="24"/>
          <w:lang w:eastAsia="es-ES"/>
        </w:rPr>
        <w:t xml:space="preserve"> petición</w:t>
      </w:r>
      <w:r w:rsidR="002D16B9">
        <w:rPr>
          <w:rFonts w:ascii="Arial" w:hAnsi="Arial" w:cs="Arial"/>
          <w:color w:val="000000"/>
          <w:sz w:val="24"/>
          <w:szCs w:val="24"/>
          <w:lang w:eastAsia="es-ES"/>
        </w:rPr>
        <w:t xml:space="preserve"> </w:t>
      </w:r>
      <w:r w:rsidR="00082492">
        <w:rPr>
          <w:rFonts w:ascii="Arial" w:hAnsi="Arial" w:cs="Arial"/>
          <w:color w:val="000000"/>
          <w:sz w:val="24"/>
          <w:szCs w:val="24"/>
          <w:lang w:eastAsia="es-ES"/>
        </w:rPr>
        <w:t>de</w:t>
      </w:r>
      <w:r w:rsidR="006C1972">
        <w:rPr>
          <w:rFonts w:ascii="Arial" w:hAnsi="Arial" w:cs="Arial"/>
          <w:color w:val="000000"/>
          <w:sz w:val="24"/>
          <w:szCs w:val="24"/>
          <w:lang w:eastAsia="es-ES"/>
        </w:rPr>
        <w:t>l</w:t>
      </w:r>
      <w:r w:rsidR="00082492">
        <w:rPr>
          <w:rFonts w:ascii="Arial" w:hAnsi="Arial" w:cs="Arial"/>
          <w:color w:val="000000"/>
          <w:sz w:val="24"/>
          <w:szCs w:val="24"/>
          <w:lang w:eastAsia="es-ES"/>
        </w:rPr>
        <w:t xml:space="preserve"> actor y ordenó a </w:t>
      </w:r>
      <w:r w:rsidR="00C5031B">
        <w:rPr>
          <w:rFonts w:ascii="Arial" w:hAnsi="Arial" w:cs="Arial"/>
          <w:color w:val="000000"/>
          <w:sz w:val="24"/>
          <w:szCs w:val="24"/>
          <w:lang w:eastAsia="es-ES"/>
        </w:rPr>
        <w:t>la accionada</w:t>
      </w:r>
      <w:r w:rsidR="00082492">
        <w:rPr>
          <w:rFonts w:ascii="Arial" w:hAnsi="Arial" w:cs="Arial"/>
          <w:color w:val="000000"/>
          <w:sz w:val="24"/>
          <w:szCs w:val="24"/>
          <w:lang w:eastAsia="es-ES"/>
        </w:rPr>
        <w:t xml:space="preserve"> </w:t>
      </w:r>
      <w:r w:rsidR="00C5031B">
        <w:rPr>
          <w:rFonts w:ascii="Arial" w:hAnsi="Arial" w:cs="Arial"/>
          <w:color w:val="000000"/>
          <w:sz w:val="24"/>
          <w:szCs w:val="24"/>
          <w:lang w:eastAsia="es-ES"/>
        </w:rPr>
        <w:t>resuelva</w:t>
      </w:r>
      <w:r w:rsidR="00082492">
        <w:rPr>
          <w:rFonts w:ascii="Arial" w:hAnsi="Arial" w:cs="Arial"/>
          <w:color w:val="000000"/>
          <w:sz w:val="24"/>
          <w:szCs w:val="24"/>
          <w:lang w:eastAsia="es-ES"/>
        </w:rPr>
        <w:t xml:space="preserve"> de fondo la </w:t>
      </w:r>
      <w:r w:rsidR="0085236C">
        <w:rPr>
          <w:rFonts w:ascii="Arial" w:hAnsi="Arial" w:cs="Arial"/>
          <w:color w:val="000000"/>
          <w:sz w:val="24"/>
          <w:szCs w:val="24"/>
          <w:lang w:eastAsia="es-ES"/>
        </w:rPr>
        <w:t>petición</w:t>
      </w:r>
      <w:r w:rsidR="00D06304">
        <w:rPr>
          <w:rFonts w:ascii="Arial" w:hAnsi="Arial" w:cs="Arial"/>
          <w:color w:val="000000"/>
          <w:sz w:val="24"/>
          <w:szCs w:val="24"/>
          <w:lang w:eastAsia="es-ES"/>
        </w:rPr>
        <w:t xml:space="preserve"> de 27</w:t>
      </w:r>
      <w:r w:rsidR="00026960">
        <w:rPr>
          <w:rFonts w:ascii="Arial" w:hAnsi="Arial" w:cs="Arial"/>
          <w:color w:val="000000"/>
          <w:sz w:val="24"/>
          <w:szCs w:val="24"/>
          <w:lang w:eastAsia="es-ES"/>
        </w:rPr>
        <w:t>-</w:t>
      </w:r>
      <w:r w:rsidR="00D06304">
        <w:rPr>
          <w:rFonts w:ascii="Arial" w:hAnsi="Arial" w:cs="Arial"/>
          <w:color w:val="000000"/>
          <w:sz w:val="24"/>
          <w:szCs w:val="24"/>
          <w:lang w:eastAsia="es-ES"/>
        </w:rPr>
        <w:t>11</w:t>
      </w:r>
      <w:r w:rsidR="00C5031B">
        <w:rPr>
          <w:rFonts w:ascii="Arial" w:hAnsi="Arial" w:cs="Arial"/>
          <w:color w:val="000000"/>
          <w:sz w:val="24"/>
          <w:szCs w:val="24"/>
          <w:lang w:eastAsia="es-ES"/>
        </w:rPr>
        <w:t xml:space="preserve">-2017 </w:t>
      </w:r>
      <w:r w:rsidR="00D06304">
        <w:rPr>
          <w:rFonts w:ascii="Arial" w:hAnsi="Arial" w:cs="Arial"/>
          <w:color w:val="000000"/>
          <w:sz w:val="24"/>
          <w:szCs w:val="24"/>
          <w:lang w:eastAsia="es-ES"/>
        </w:rPr>
        <w:t>relativa al cumplimiento de una sentencia judicial de reconocimiento</w:t>
      </w:r>
      <w:r w:rsidR="0085236C">
        <w:rPr>
          <w:rFonts w:ascii="Arial" w:hAnsi="Arial" w:cs="Arial"/>
          <w:color w:val="000000"/>
          <w:sz w:val="24"/>
          <w:szCs w:val="24"/>
          <w:lang w:eastAsia="es-ES"/>
        </w:rPr>
        <w:t xml:space="preserve"> y pago de la pensión de vejez, </w:t>
      </w:r>
      <w:r w:rsidR="00D06304">
        <w:rPr>
          <w:rFonts w:ascii="Arial" w:hAnsi="Arial" w:cs="Arial"/>
          <w:color w:val="000000"/>
          <w:sz w:val="24"/>
          <w:szCs w:val="24"/>
          <w:lang w:eastAsia="es-ES"/>
        </w:rPr>
        <w:t>teniendo en cuenta que la entidad no contestó la petición</w:t>
      </w:r>
      <w:r w:rsidR="0085236C">
        <w:rPr>
          <w:rFonts w:ascii="Arial" w:hAnsi="Arial" w:cs="Arial"/>
          <w:color w:val="000000"/>
          <w:sz w:val="24"/>
          <w:szCs w:val="24"/>
          <w:lang w:eastAsia="es-ES"/>
        </w:rPr>
        <w:t>,</w:t>
      </w:r>
      <w:r w:rsidR="00D06304">
        <w:rPr>
          <w:rFonts w:ascii="Arial" w:hAnsi="Arial" w:cs="Arial"/>
          <w:color w:val="000000"/>
          <w:sz w:val="24"/>
          <w:szCs w:val="24"/>
          <w:lang w:eastAsia="es-ES"/>
        </w:rPr>
        <w:t xml:space="preserve"> indicando al menos cuál sería el trámite </w:t>
      </w:r>
      <w:r w:rsidR="00277C7A">
        <w:rPr>
          <w:rFonts w:ascii="Arial" w:hAnsi="Arial" w:cs="Arial"/>
          <w:color w:val="000000"/>
          <w:sz w:val="24"/>
          <w:szCs w:val="24"/>
          <w:lang w:eastAsia="es-ES"/>
        </w:rPr>
        <w:t>que tenía que adelantar y si le era posible o no resolve</w:t>
      </w:r>
      <w:r w:rsidR="0085236C">
        <w:rPr>
          <w:rFonts w:ascii="Arial" w:hAnsi="Arial" w:cs="Arial"/>
          <w:color w:val="000000"/>
          <w:sz w:val="24"/>
          <w:szCs w:val="24"/>
          <w:lang w:eastAsia="es-ES"/>
        </w:rPr>
        <w:t>rla</w:t>
      </w:r>
      <w:r w:rsidR="00277C7A">
        <w:rPr>
          <w:rFonts w:ascii="Arial" w:hAnsi="Arial" w:cs="Arial"/>
          <w:color w:val="000000"/>
          <w:sz w:val="24"/>
          <w:szCs w:val="24"/>
          <w:lang w:eastAsia="es-ES"/>
        </w:rPr>
        <w:t xml:space="preserve"> en dicho lapso, advirtiendo las dificultades que se estaban presentando.</w:t>
      </w:r>
    </w:p>
    <w:p w:rsidR="00253C5C" w:rsidRDefault="000F18D1"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365192">
        <w:rPr>
          <w:rFonts w:ascii="Arial" w:hAnsi="Arial" w:cs="Arial"/>
          <w:b/>
          <w:color w:val="000000"/>
          <w:sz w:val="24"/>
          <w:szCs w:val="24"/>
          <w:lang w:eastAsia="es-ES"/>
        </w:rPr>
        <w:t>. Impugnación</w:t>
      </w:r>
    </w:p>
    <w:p w:rsidR="006C1972" w:rsidRDefault="0070335F" w:rsidP="006C1972">
      <w:pPr>
        <w:spacing w:before="240" w:after="240"/>
        <w:jc w:val="both"/>
        <w:rPr>
          <w:rFonts w:ascii="Arial" w:hAnsi="Arial" w:cs="Arial"/>
          <w:sz w:val="24"/>
          <w:szCs w:val="24"/>
        </w:rPr>
      </w:pPr>
      <w:proofErr w:type="spellStart"/>
      <w:r>
        <w:rPr>
          <w:rFonts w:ascii="Arial" w:hAnsi="Arial" w:cs="Arial"/>
          <w:color w:val="000000"/>
          <w:sz w:val="24"/>
          <w:szCs w:val="24"/>
          <w:lang w:eastAsia="es-ES"/>
        </w:rPr>
        <w:t>Colpensiones</w:t>
      </w:r>
      <w:proofErr w:type="spellEnd"/>
      <w:r>
        <w:rPr>
          <w:rFonts w:ascii="Arial" w:hAnsi="Arial" w:cs="Arial"/>
          <w:color w:val="000000"/>
          <w:sz w:val="24"/>
          <w:szCs w:val="24"/>
          <w:lang w:eastAsia="es-ES"/>
        </w:rPr>
        <w:t xml:space="preserve"> </w:t>
      </w:r>
      <w:r w:rsidR="00253C5C">
        <w:rPr>
          <w:rFonts w:ascii="Arial" w:hAnsi="Arial" w:cs="Arial"/>
          <w:color w:val="000000"/>
          <w:sz w:val="24"/>
          <w:szCs w:val="24"/>
          <w:lang w:eastAsia="es-ES"/>
        </w:rPr>
        <w:t xml:space="preserve">impugna el fallo </w:t>
      </w:r>
      <w:r w:rsidR="0064327F">
        <w:rPr>
          <w:rFonts w:ascii="Arial" w:hAnsi="Arial" w:cs="Arial"/>
          <w:color w:val="000000"/>
          <w:sz w:val="24"/>
          <w:szCs w:val="24"/>
          <w:lang w:eastAsia="es-ES"/>
        </w:rPr>
        <w:t>por</w:t>
      </w:r>
      <w:r w:rsidR="0064327F">
        <w:rPr>
          <w:rFonts w:ascii="Arial" w:hAnsi="Arial" w:cs="Arial"/>
          <w:sz w:val="24"/>
          <w:szCs w:val="24"/>
        </w:rPr>
        <w:t>que mediante ofici</w:t>
      </w:r>
      <w:r w:rsidR="006C1972">
        <w:rPr>
          <w:rFonts w:ascii="Arial" w:hAnsi="Arial" w:cs="Arial"/>
          <w:sz w:val="24"/>
          <w:szCs w:val="24"/>
        </w:rPr>
        <w:t>o de fecha 15-02-2018 dio</w:t>
      </w:r>
      <w:r w:rsidR="0064327F">
        <w:rPr>
          <w:rFonts w:ascii="Arial" w:hAnsi="Arial" w:cs="Arial"/>
          <w:sz w:val="24"/>
          <w:szCs w:val="24"/>
        </w:rPr>
        <w:t xml:space="preserve"> respuesta a la petición</w:t>
      </w:r>
      <w:r w:rsidR="006C1972">
        <w:rPr>
          <w:rFonts w:ascii="Arial" w:hAnsi="Arial" w:cs="Arial"/>
          <w:sz w:val="24"/>
          <w:szCs w:val="24"/>
        </w:rPr>
        <w:t xml:space="preserve"> radicada por el accionante, la que </w:t>
      </w:r>
      <w:r w:rsidR="0064327F">
        <w:rPr>
          <w:rFonts w:ascii="Arial" w:hAnsi="Arial" w:cs="Arial"/>
          <w:sz w:val="24"/>
          <w:szCs w:val="24"/>
        </w:rPr>
        <w:t>fue</w:t>
      </w:r>
      <w:r w:rsidR="006C1972">
        <w:rPr>
          <w:rFonts w:ascii="Arial" w:hAnsi="Arial" w:cs="Arial"/>
          <w:sz w:val="24"/>
          <w:szCs w:val="24"/>
        </w:rPr>
        <w:t xml:space="preserve"> debidamente</w:t>
      </w:r>
      <w:r w:rsidR="0064327F">
        <w:rPr>
          <w:rFonts w:ascii="Arial" w:hAnsi="Arial" w:cs="Arial"/>
          <w:sz w:val="24"/>
          <w:szCs w:val="24"/>
        </w:rPr>
        <w:t xml:space="preserve"> notificada</w:t>
      </w:r>
      <w:r w:rsidR="006C1972">
        <w:rPr>
          <w:rFonts w:ascii="Arial" w:hAnsi="Arial" w:cs="Arial"/>
          <w:sz w:val="24"/>
          <w:szCs w:val="24"/>
        </w:rPr>
        <w:t>,</w:t>
      </w:r>
      <w:r w:rsidR="0064327F">
        <w:rPr>
          <w:rFonts w:ascii="Arial" w:hAnsi="Arial" w:cs="Arial"/>
          <w:sz w:val="24"/>
          <w:szCs w:val="24"/>
        </w:rPr>
        <w:t xml:space="preserve"> </w:t>
      </w:r>
      <w:r w:rsidR="006C1972">
        <w:rPr>
          <w:rFonts w:ascii="Arial" w:hAnsi="Arial" w:cs="Arial"/>
          <w:sz w:val="24"/>
          <w:szCs w:val="24"/>
        </w:rPr>
        <w:t>donde señaló que no puede acceder al cumplimiento del fallo judicial sin contar con la trascripción de la mencionada decisión judicial, etapa en la que se encuentra.</w:t>
      </w:r>
    </w:p>
    <w:p w:rsidR="006C1972" w:rsidRDefault="006C1972" w:rsidP="006C1972">
      <w:pPr>
        <w:spacing w:after="0"/>
        <w:contextualSpacing/>
        <w:jc w:val="both"/>
        <w:rPr>
          <w:rFonts w:ascii="Arial" w:hAnsi="Arial" w:cs="Arial"/>
          <w:sz w:val="24"/>
          <w:szCs w:val="24"/>
        </w:rPr>
      </w:pPr>
      <w:r>
        <w:rPr>
          <w:rFonts w:ascii="Arial" w:hAnsi="Arial" w:cs="Arial"/>
          <w:sz w:val="24"/>
          <w:szCs w:val="24"/>
        </w:rPr>
        <w:t>Adicionalmente</w:t>
      </w:r>
      <w:r w:rsidR="005779C9">
        <w:rPr>
          <w:rFonts w:ascii="Arial" w:hAnsi="Arial" w:cs="Arial"/>
          <w:sz w:val="24"/>
          <w:szCs w:val="24"/>
        </w:rPr>
        <w:t xml:space="preserve"> dispuso que</w:t>
      </w:r>
      <w:r>
        <w:rPr>
          <w:rFonts w:ascii="Arial" w:hAnsi="Arial" w:cs="Arial"/>
          <w:sz w:val="24"/>
          <w:szCs w:val="24"/>
        </w:rPr>
        <w:t xml:space="preserve"> una vez verificado el sistema de información, se constató que el cumplimiento de la mencionada decisión judicial, se encuentra aun dentro del límite del temporal dispuesto en el inciso 2 del artículo 192 del </w:t>
      </w:r>
      <w:proofErr w:type="spellStart"/>
      <w:r>
        <w:rPr>
          <w:rFonts w:ascii="Arial" w:hAnsi="Arial" w:cs="Arial"/>
          <w:sz w:val="24"/>
          <w:szCs w:val="24"/>
        </w:rPr>
        <w:t>C</w:t>
      </w:r>
      <w:r w:rsidR="00277C7A">
        <w:rPr>
          <w:rFonts w:ascii="Arial" w:hAnsi="Arial" w:cs="Arial"/>
          <w:sz w:val="24"/>
          <w:szCs w:val="24"/>
        </w:rPr>
        <w:t>PACA</w:t>
      </w:r>
      <w:proofErr w:type="spellEnd"/>
      <w:r w:rsidR="00277C7A">
        <w:rPr>
          <w:rFonts w:ascii="Arial" w:hAnsi="Arial" w:cs="Arial"/>
          <w:sz w:val="24"/>
          <w:szCs w:val="24"/>
        </w:rPr>
        <w:t xml:space="preserve"> o del artículo 307 del </w:t>
      </w:r>
      <w:proofErr w:type="spellStart"/>
      <w:r w:rsidR="00277C7A">
        <w:rPr>
          <w:rFonts w:ascii="Arial" w:hAnsi="Arial" w:cs="Arial"/>
          <w:sz w:val="24"/>
          <w:szCs w:val="24"/>
        </w:rPr>
        <w:t>CGP</w:t>
      </w:r>
      <w:proofErr w:type="spellEnd"/>
      <w:r w:rsidR="00277C7A">
        <w:rPr>
          <w:rFonts w:ascii="Arial" w:hAnsi="Arial" w:cs="Arial"/>
          <w:sz w:val="24"/>
          <w:szCs w:val="24"/>
        </w:rPr>
        <w:t xml:space="preserve"> contando con 10 meses para adelantar las gestiones preparatorias y de ejecución para garantizar el cumplimiento de la decisión.</w:t>
      </w:r>
    </w:p>
    <w:p w:rsidR="00B13FAD" w:rsidRPr="0064327F" w:rsidRDefault="00B13FAD" w:rsidP="0064327F">
      <w:pPr>
        <w:spacing w:after="0"/>
        <w:rPr>
          <w:rFonts w:ascii="Arial" w:hAnsi="Arial" w:cs="Arial"/>
          <w:b/>
          <w:sz w:val="24"/>
          <w:szCs w:val="24"/>
        </w:rPr>
      </w:pPr>
    </w:p>
    <w:p w:rsidR="00D46C3E" w:rsidRDefault="00D46C3E" w:rsidP="00CA57AD">
      <w:pPr>
        <w:pStyle w:val="Prrafodelista"/>
        <w:spacing w:after="0"/>
        <w:jc w:val="center"/>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7044AA" w:rsidRPr="00430C49" w:rsidRDefault="007044AA" w:rsidP="00CA57AD">
      <w:pPr>
        <w:spacing w:after="0"/>
        <w:contextualSpacing/>
        <w:jc w:val="both"/>
        <w:rPr>
          <w:rFonts w:ascii="Arial" w:hAnsi="Arial" w:cs="Arial"/>
          <w:b/>
          <w:sz w:val="24"/>
          <w:szCs w:val="24"/>
        </w:rPr>
      </w:pPr>
    </w:p>
    <w:p w:rsidR="00F02F81" w:rsidRDefault="00F02F81" w:rsidP="00F02F81">
      <w:pPr>
        <w:spacing w:after="0"/>
        <w:jc w:val="both"/>
        <w:rPr>
          <w:rFonts w:ascii="Arial" w:hAnsi="Arial" w:cs="Arial"/>
          <w:color w:val="000000"/>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E8011C">
        <w:rPr>
          <w:rFonts w:ascii="Arial" w:hAnsi="Arial" w:cs="Arial"/>
          <w:color w:val="000000"/>
          <w:sz w:val="24"/>
          <w:szCs w:val="24"/>
        </w:rPr>
        <w:t>Tercero</w:t>
      </w:r>
      <w:r w:rsidR="00C3294A">
        <w:rPr>
          <w:rFonts w:ascii="Arial" w:hAnsi="Arial" w:cs="Arial"/>
          <w:color w:val="000000"/>
          <w:sz w:val="24"/>
          <w:szCs w:val="24"/>
        </w:rPr>
        <w:t xml:space="preserve"> Laboral</w:t>
      </w:r>
      <w:r>
        <w:rPr>
          <w:rFonts w:ascii="Arial" w:hAnsi="Arial" w:cs="Arial"/>
          <w:color w:val="000000"/>
          <w:sz w:val="24"/>
          <w:szCs w:val="24"/>
        </w:rPr>
        <w:t xml:space="preserve"> del Circuito de </w:t>
      </w:r>
      <w:r w:rsidR="00C3294A">
        <w:rPr>
          <w:rFonts w:ascii="Arial" w:hAnsi="Arial" w:cs="Arial"/>
          <w:color w:val="000000"/>
          <w:sz w:val="24"/>
          <w:szCs w:val="24"/>
        </w:rPr>
        <w:t>Pereira</w:t>
      </w:r>
      <w:r w:rsidR="00280A80">
        <w:rPr>
          <w:rFonts w:ascii="Arial" w:hAnsi="Arial" w:cs="Arial"/>
          <w:color w:val="000000"/>
          <w:sz w:val="24"/>
          <w:szCs w:val="24"/>
        </w:rPr>
        <w:t xml:space="preserve"> Risaralda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4C1CC7" w:rsidRDefault="004C1CC7" w:rsidP="00F02F81">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2. Problemas jurídicos</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lastRenderedPageBreak/>
        <w:t>En atención a lo expuesto por el accionante, la Sala se formula los siguientes interrogantes:</w:t>
      </w:r>
    </w:p>
    <w:p w:rsidR="004C1CC7" w:rsidRPr="004C1CC7" w:rsidRDefault="004C1CC7" w:rsidP="004C1CC7">
      <w:pPr>
        <w:spacing w:after="0"/>
        <w:jc w:val="both"/>
        <w:rPr>
          <w:rFonts w:ascii="Arial" w:hAnsi="Arial" w:cs="Arial"/>
          <w:color w:val="000000"/>
          <w:sz w:val="24"/>
          <w:szCs w:val="24"/>
        </w:rPr>
      </w:pPr>
    </w:p>
    <w:p w:rsidR="004C1CC7" w:rsidRDefault="00B13FAD" w:rsidP="004C1CC7">
      <w:pPr>
        <w:spacing w:after="0"/>
        <w:jc w:val="both"/>
        <w:rPr>
          <w:rFonts w:ascii="Arial" w:hAnsi="Arial" w:cs="Arial"/>
          <w:color w:val="000000"/>
          <w:sz w:val="24"/>
          <w:szCs w:val="24"/>
        </w:rPr>
      </w:pPr>
      <w:r>
        <w:rPr>
          <w:rFonts w:ascii="Arial" w:hAnsi="Arial" w:cs="Arial"/>
          <w:color w:val="000000"/>
          <w:sz w:val="24"/>
          <w:szCs w:val="24"/>
        </w:rPr>
        <w:t>(i) ¿La</w:t>
      </w:r>
      <w:r w:rsidR="004C1CC7" w:rsidRPr="004C1CC7">
        <w:rPr>
          <w:rFonts w:ascii="Arial" w:hAnsi="Arial" w:cs="Arial"/>
          <w:color w:val="000000"/>
          <w:sz w:val="24"/>
          <w:szCs w:val="24"/>
        </w:rPr>
        <w:t xml:space="preserve"> accionada</w:t>
      </w:r>
      <w:r w:rsidR="00AE0A76">
        <w:rPr>
          <w:rFonts w:ascii="Arial" w:hAnsi="Arial" w:cs="Arial"/>
          <w:color w:val="000000"/>
          <w:sz w:val="24"/>
          <w:szCs w:val="24"/>
        </w:rPr>
        <w:t xml:space="preserve"> </w:t>
      </w:r>
      <w:r w:rsidR="00026960">
        <w:rPr>
          <w:rFonts w:ascii="Arial" w:hAnsi="Arial" w:cs="Arial"/>
          <w:color w:val="000000"/>
          <w:sz w:val="24"/>
          <w:szCs w:val="24"/>
          <w:lang w:eastAsia="es-ES"/>
        </w:rPr>
        <w:t>vulneró</w:t>
      </w:r>
      <w:r>
        <w:rPr>
          <w:rFonts w:ascii="Arial" w:hAnsi="Arial" w:cs="Arial"/>
          <w:color w:val="000000"/>
          <w:sz w:val="24"/>
          <w:szCs w:val="24"/>
        </w:rPr>
        <w:t xml:space="preserve"> </w:t>
      </w:r>
      <w:r w:rsidR="004C1CC7" w:rsidRPr="004C1CC7">
        <w:rPr>
          <w:rFonts w:ascii="Arial" w:hAnsi="Arial" w:cs="Arial"/>
          <w:color w:val="000000"/>
          <w:sz w:val="24"/>
          <w:szCs w:val="24"/>
        </w:rPr>
        <w:t>el derecho de petición de</w:t>
      </w:r>
      <w:r w:rsidR="00026960">
        <w:rPr>
          <w:rFonts w:ascii="Arial" w:hAnsi="Arial" w:cs="Arial"/>
          <w:color w:val="000000"/>
          <w:sz w:val="24"/>
          <w:szCs w:val="24"/>
        </w:rPr>
        <w:t>l</w:t>
      </w:r>
      <w:r w:rsidR="004C1CC7" w:rsidRPr="004C1CC7">
        <w:rPr>
          <w:rFonts w:ascii="Arial" w:hAnsi="Arial" w:cs="Arial"/>
          <w:color w:val="000000"/>
          <w:sz w:val="24"/>
          <w:szCs w:val="24"/>
        </w:rPr>
        <w:t xml:space="preserve"> actor al no emitir una respuesta a su</w:t>
      </w:r>
      <w:r w:rsidR="00277C7A">
        <w:rPr>
          <w:rFonts w:ascii="Arial" w:hAnsi="Arial" w:cs="Arial"/>
          <w:color w:val="000000"/>
          <w:sz w:val="24"/>
          <w:szCs w:val="24"/>
        </w:rPr>
        <w:t xml:space="preserve"> petición</w:t>
      </w:r>
      <w:r w:rsidR="004C1CC7">
        <w:rPr>
          <w:rFonts w:ascii="Arial" w:hAnsi="Arial" w:cs="Arial"/>
          <w:color w:val="000000"/>
          <w:sz w:val="24"/>
          <w:szCs w:val="24"/>
        </w:rPr>
        <w:t xml:space="preserve"> </w:t>
      </w:r>
      <w:r w:rsidR="004C1CC7" w:rsidRPr="004C1CC7">
        <w:rPr>
          <w:rFonts w:ascii="Arial" w:hAnsi="Arial" w:cs="Arial"/>
          <w:color w:val="000000"/>
          <w:sz w:val="24"/>
          <w:szCs w:val="24"/>
        </w:rPr>
        <w:t>de fecha</w:t>
      </w:r>
      <w:r w:rsidR="00277C7A">
        <w:rPr>
          <w:rFonts w:ascii="Arial" w:hAnsi="Arial" w:cs="Arial"/>
          <w:color w:val="000000"/>
          <w:sz w:val="24"/>
          <w:szCs w:val="24"/>
        </w:rPr>
        <w:t xml:space="preserve"> </w:t>
      </w:r>
      <w:r w:rsidR="00026960">
        <w:rPr>
          <w:rFonts w:ascii="Arial" w:hAnsi="Arial" w:cs="Arial"/>
          <w:color w:val="000000"/>
          <w:sz w:val="24"/>
          <w:szCs w:val="24"/>
          <w:lang w:eastAsia="es-ES"/>
        </w:rPr>
        <w:t>2</w:t>
      </w:r>
      <w:r w:rsidR="00E8011C">
        <w:rPr>
          <w:rFonts w:ascii="Arial" w:hAnsi="Arial" w:cs="Arial"/>
          <w:color w:val="000000"/>
          <w:sz w:val="24"/>
          <w:szCs w:val="24"/>
          <w:lang w:eastAsia="es-ES"/>
        </w:rPr>
        <w:t>7</w:t>
      </w:r>
      <w:r w:rsidR="00026960">
        <w:rPr>
          <w:rFonts w:ascii="Arial" w:hAnsi="Arial" w:cs="Arial"/>
          <w:color w:val="000000"/>
          <w:sz w:val="24"/>
          <w:szCs w:val="24"/>
          <w:lang w:eastAsia="es-ES"/>
        </w:rPr>
        <w:t>-</w:t>
      </w:r>
      <w:r w:rsidR="00E8011C">
        <w:rPr>
          <w:rFonts w:ascii="Arial" w:hAnsi="Arial" w:cs="Arial"/>
          <w:color w:val="000000"/>
          <w:sz w:val="24"/>
          <w:szCs w:val="24"/>
          <w:lang w:eastAsia="es-ES"/>
        </w:rPr>
        <w:t>11</w:t>
      </w:r>
      <w:r w:rsidR="00026960">
        <w:rPr>
          <w:rFonts w:ascii="Arial" w:hAnsi="Arial" w:cs="Arial"/>
          <w:color w:val="000000"/>
          <w:sz w:val="24"/>
          <w:szCs w:val="24"/>
          <w:lang w:eastAsia="es-ES"/>
        </w:rPr>
        <w:t>-2017</w:t>
      </w:r>
      <w:r w:rsidR="004C1CC7" w:rsidRPr="004C1CC7">
        <w:rPr>
          <w:rFonts w:ascii="Arial" w:hAnsi="Arial" w:cs="Arial"/>
          <w:color w:val="000000"/>
          <w:sz w:val="24"/>
          <w:szCs w:val="24"/>
        </w:rPr>
        <w:t xml:space="preserve">? </w:t>
      </w:r>
    </w:p>
    <w:p w:rsidR="004C1CC7" w:rsidRPr="004C1CC7" w:rsidRDefault="004C1CC7" w:rsidP="004C1CC7">
      <w:pPr>
        <w:spacing w:after="0"/>
        <w:jc w:val="both"/>
        <w:rPr>
          <w:rFonts w:ascii="Arial" w:hAnsi="Arial" w:cs="Arial"/>
          <w:color w:val="000000"/>
          <w:sz w:val="24"/>
          <w:szCs w:val="24"/>
        </w:rPr>
      </w:pPr>
    </w:p>
    <w:p w:rsidR="00AE0A76"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 xml:space="preserve">(ii) </w:t>
      </w:r>
      <w:r w:rsidR="00AE0A76">
        <w:rPr>
          <w:rFonts w:ascii="Arial" w:hAnsi="Arial" w:cs="Arial"/>
          <w:color w:val="000000"/>
          <w:sz w:val="24"/>
          <w:szCs w:val="24"/>
        </w:rPr>
        <w:t xml:space="preserve">¿Se configura hecho superado </w:t>
      </w:r>
      <w:r w:rsidR="00AE0A76" w:rsidRPr="00AE0A76">
        <w:rPr>
          <w:rFonts w:ascii="Arial" w:hAnsi="Arial" w:cs="Arial"/>
          <w:color w:val="000000"/>
          <w:sz w:val="24"/>
          <w:szCs w:val="24"/>
        </w:rPr>
        <w:t>con</w:t>
      </w:r>
      <w:r w:rsidR="00AE0A76">
        <w:rPr>
          <w:rFonts w:ascii="Arial" w:hAnsi="Arial" w:cs="Arial"/>
          <w:color w:val="000000"/>
          <w:sz w:val="24"/>
          <w:szCs w:val="24"/>
        </w:rPr>
        <w:t xml:space="preserve"> la respuesta a la petición</w:t>
      </w:r>
      <w:r w:rsidR="00026960" w:rsidRPr="00026960">
        <w:rPr>
          <w:rFonts w:ascii="Arial" w:hAnsi="Arial" w:cs="Arial"/>
          <w:color w:val="000000"/>
          <w:sz w:val="24"/>
          <w:szCs w:val="24"/>
        </w:rPr>
        <w:t xml:space="preserve"> </w:t>
      </w:r>
      <w:r w:rsidR="00026960">
        <w:rPr>
          <w:rFonts w:ascii="Arial" w:hAnsi="Arial" w:cs="Arial"/>
          <w:color w:val="000000"/>
          <w:sz w:val="24"/>
          <w:szCs w:val="24"/>
        </w:rPr>
        <w:t>de 2</w:t>
      </w:r>
      <w:r w:rsidR="0052130D">
        <w:rPr>
          <w:rFonts w:ascii="Arial" w:hAnsi="Arial" w:cs="Arial"/>
          <w:color w:val="000000"/>
          <w:sz w:val="24"/>
          <w:szCs w:val="24"/>
        </w:rPr>
        <w:t>7</w:t>
      </w:r>
      <w:r w:rsidR="00026960">
        <w:rPr>
          <w:rFonts w:ascii="Arial" w:hAnsi="Arial" w:cs="Arial"/>
          <w:color w:val="000000"/>
          <w:sz w:val="24"/>
          <w:szCs w:val="24"/>
        </w:rPr>
        <w:t>-</w:t>
      </w:r>
      <w:r w:rsidR="0052130D">
        <w:rPr>
          <w:rFonts w:ascii="Arial" w:hAnsi="Arial" w:cs="Arial"/>
          <w:color w:val="000000"/>
          <w:sz w:val="24"/>
          <w:szCs w:val="24"/>
        </w:rPr>
        <w:t>11</w:t>
      </w:r>
      <w:r w:rsidR="00026960">
        <w:rPr>
          <w:rFonts w:ascii="Arial" w:hAnsi="Arial" w:cs="Arial"/>
          <w:color w:val="000000"/>
          <w:sz w:val="24"/>
          <w:szCs w:val="24"/>
        </w:rPr>
        <w:t xml:space="preserve">-2017 </w:t>
      </w:r>
      <w:r w:rsidR="00AE0A76">
        <w:rPr>
          <w:rFonts w:ascii="Arial" w:hAnsi="Arial" w:cs="Arial"/>
          <w:color w:val="000000"/>
          <w:sz w:val="24"/>
          <w:szCs w:val="24"/>
        </w:rPr>
        <w:t xml:space="preserve"> </w:t>
      </w:r>
      <w:r w:rsidR="00B13FAD">
        <w:rPr>
          <w:rFonts w:ascii="Arial" w:hAnsi="Arial" w:cs="Arial"/>
          <w:color w:val="000000"/>
          <w:sz w:val="24"/>
          <w:szCs w:val="24"/>
        </w:rPr>
        <w:t xml:space="preserve">por </w:t>
      </w:r>
      <w:proofErr w:type="spellStart"/>
      <w:r w:rsidR="00B13FAD">
        <w:rPr>
          <w:rFonts w:ascii="Arial" w:hAnsi="Arial" w:cs="Arial"/>
          <w:color w:val="000000"/>
          <w:sz w:val="24"/>
          <w:szCs w:val="24"/>
        </w:rPr>
        <w:t>Colpensiones</w:t>
      </w:r>
      <w:proofErr w:type="spellEnd"/>
      <w:r w:rsidR="00B13FAD">
        <w:rPr>
          <w:rFonts w:ascii="Arial" w:hAnsi="Arial" w:cs="Arial"/>
          <w:color w:val="000000"/>
          <w:sz w:val="24"/>
          <w:szCs w:val="24"/>
        </w:rPr>
        <w:t xml:space="preserve"> </w:t>
      </w:r>
      <w:r w:rsidR="00656C34">
        <w:rPr>
          <w:rFonts w:ascii="Arial" w:hAnsi="Arial" w:cs="Arial"/>
          <w:color w:val="000000"/>
          <w:sz w:val="24"/>
          <w:szCs w:val="24"/>
        </w:rPr>
        <w:t>dada en el</w:t>
      </w:r>
      <w:r w:rsidR="00AE0A76" w:rsidRPr="00AE0A76">
        <w:rPr>
          <w:rFonts w:ascii="Arial" w:hAnsi="Arial" w:cs="Arial"/>
          <w:color w:val="000000"/>
          <w:sz w:val="24"/>
          <w:szCs w:val="24"/>
        </w:rPr>
        <w:t xml:space="preserve"> trámite tutelar</w:t>
      </w:r>
      <w:r w:rsidR="00AE0A76">
        <w:rPr>
          <w:rFonts w:ascii="Arial" w:hAnsi="Arial" w:cs="Arial"/>
          <w:color w:val="000000"/>
          <w:sz w:val="24"/>
          <w:szCs w:val="24"/>
        </w:rPr>
        <w:t>?</w:t>
      </w:r>
    </w:p>
    <w:p w:rsidR="004C1CC7" w:rsidRPr="004C1CC7" w:rsidRDefault="004C1CC7" w:rsidP="004C1CC7">
      <w:pPr>
        <w:spacing w:after="0"/>
        <w:jc w:val="both"/>
        <w:rPr>
          <w:rFonts w:ascii="Arial" w:hAnsi="Arial" w:cs="Arial"/>
          <w:color w:val="000000"/>
          <w:sz w:val="24"/>
          <w:szCs w:val="24"/>
        </w:rPr>
      </w:pPr>
    </w:p>
    <w:p w:rsid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Previo a abordar los interrogantes planteados le compete a la Sala verificar el cumplimiento de los requisitos de procedencia de la acción de tutela.</w:t>
      </w:r>
    </w:p>
    <w:p w:rsidR="0052130D" w:rsidRPr="004C1CC7" w:rsidRDefault="0052130D"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 xml:space="preserve">3. Requisitos de procedencia de la tutela </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Se tiene como requisitos generales de procedencia de la acción de tutela,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sidRPr="004C1CC7">
        <w:rPr>
          <w:rFonts w:ascii="Arial" w:hAnsi="Arial" w:cs="Arial"/>
          <w:color w:val="000000"/>
          <w:sz w:val="24"/>
          <w:szCs w:val="24"/>
          <w:vertAlign w:val="superscript"/>
        </w:rPr>
        <w:footnoteReference w:id="1"/>
      </w:r>
      <w:r w:rsidRPr="004C1CC7">
        <w:rPr>
          <w:rFonts w:ascii="Arial" w:hAnsi="Arial" w:cs="Arial"/>
          <w:color w:val="000000"/>
          <w:sz w:val="24"/>
          <w:szCs w:val="24"/>
        </w:rPr>
        <w:t>.</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3.1. Legitimación</w:t>
      </w:r>
    </w:p>
    <w:p w:rsidR="004C1CC7" w:rsidRPr="004C1CC7" w:rsidRDefault="004C1CC7" w:rsidP="004C1CC7">
      <w:pPr>
        <w:spacing w:after="0"/>
        <w:jc w:val="both"/>
        <w:rPr>
          <w:rFonts w:ascii="Arial" w:hAnsi="Arial" w:cs="Arial"/>
          <w:color w:val="000000"/>
          <w:sz w:val="24"/>
          <w:szCs w:val="24"/>
        </w:rPr>
      </w:pPr>
    </w:p>
    <w:p w:rsidR="004C1CC7" w:rsidRDefault="00F53FEC" w:rsidP="004C1CC7">
      <w:pPr>
        <w:spacing w:after="0"/>
        <w:jc w:val="both"/>
        <w:rPr>
          <w:rFonts w:ascii="Arial" w:hAnsi="Arial" w:cs="Arial"/>
          <w:color w:val="000000"/>
          <w:sz w:val="24"/>
          <w:szCs w:val="24"/>
        </w:rPr>
      </w:pPr>
      <w:r>
        <w:rPr>
          <w:rFonts w:ascii="Arial" w:hAnsi="Arial" w:cs="Arial"/>
          <w:color w:val="000000"/>
          <w:sz w:val="24"/>
          <w:szCs w:val="24"/>
        </w:rPr>
        <w:t xml:space="preserve">Está </w:t>
      </w:r>
      <w:r w:rsidR="004D6534">
        <w:rPr>
          <w:rFonts w:ascii="Arial" w:hAnsi="Arial" w:cs="Arial"/>
          <w:color w:val="000000"/>
          <w:sz w:val="24"/>
          <w:szCs w:val="24"/>
        </w:rPr>
        <w:t>legitimado por activa el</w:t>
      </w:r>
      <w:r w:rsidR="004C1CC7" w:rsidRPr="004C1CC7">
        <w:rPr>
          <w:rFonts w:ascii="Arial" w:hAnsi="Arial" w:cs="Arial"/>
          <w:color w:val="000000"/>
          <w:sz w:val="24"/>
          <w:szCs w:val="24"/>
        </w:rPr>
        <w:t xml:space="preserve"> accionante </w:t>
      </w:r>
      <w:r w:rsidR="0052130D">
        <w:rPr>
          <w:rFonts w:ascii="Arial" w:hAnsi="Arial" w:cs="Arial"/>
          <w:color w:val="000000"/>
          <w:sz w:val="24"/>
          <w:szCs w:val="24"/>
        </w:rPr>
        <w:t>Jesús María Marín Herrera</w:t>
      </w:r>
      <w:r w:rsidR="004C1CC7" w:rsidRPr="004C1CC7">
        <w:rPr>
          <w:rFonts w:ascii="Arial" w:hAnsi="Arial" w:cs="Arial"/>
          <w:color w:val="000000"/>
          <w:sz w:val="24"/>
          <w:szCs w:val="24"/>
        </w:rPr>
        <w:t xml:space="preserve">, </w:t>
      </w:r>
      <w:r w:rsidR="004D6534">
        <w:rPr>
          <w:rFonts w:ascii="Arial" w:hAnsi="Arial" w:cs="Arial"/>
          <w:color w:val="000000"/>
          <w:sz w:val="24"/>
          <w:szCs w:val="24"/>
        </w:rPr>
        <w:t xml:space="preserve">a </w:t>
      </w:r>
      <w:r w:rsidR="0052130D">
        <w:rPr>
          <w:rFonts w:ascii="Arial" w:hAnsi="Arial" w:cs="Arial"/>
          <w:color w:val="000000"/>
          <w:sz w:val="24"/>
          <w:szCs w:val="24"/>
        </w:rPr>
        <w:t>nombre pr</w:t>
      </w:r>
      <w:r w:rsidR="004D6534">
        <w:rPr>
          <w:rFonts w:ascii="Arial" w:hAnsi="Arial" w:cs="Arial"/>
          <w:color w:val="000000"/>
          <w:sz w:val="24"/>
          <w:szCs w:val="24"/>
        </w:rPr>
        <w:t>o</w:t>
      </w:r>
      <w:r w:rsidR="0052130D">
        <w:rPr>
          <w:rFonts w:ascii="Arial" w:hAnsi="Arial" w:cs="Arial"/>
          <w:color w:val="000000"/>
          <w:sz w:val="24"/>
          <w:szCs w:val="24"/>
        </w:rPr>
        <w:t>pio</w:t>
      </w:r>
      <w:r w:rsidR="00966887">
        <w:rPr>
          <w:rFonts w:ascii="Arial" w:hAnsi="Arial" w:cs="Arial"/>
          <w:color w:val="000000"/>
          <w:sz w:val="24"/>
          <w:szCs w:val="24"/>
        </w:rPr>
        <w:t xml:space="preserve">, </w:t>
      </w:r>
      <w:r>
        <w:rPr>
          <w:rFonts w:ascii="Arial" w:hAnsi="Arial" w:cs="Arial"/>
          <w:color w:val="000000"/>
          <w:sz w:val="24"/>
          <w:szCs w:val="24"/>
        </w:rPr>
        <w:t xml:space="preserve">al ser </w:t>
      </w:r>
      <w:r w:rsidR="004D6534">
        <w:rPr>
          <w:rFonts w:ascii="Arial" w:hAnsi="Arial" w:cs="Arial"/>
          <w:color w:val="000000"/>
          <w:sz w:val="24"/>
          <w:szCs w:val="24"/>
        </w:rPr>
        <w:t>el</w:t>
      </w:r>
      <w:r w:rsidR="004C1CC7" w:rsidRPr="004C1CC7">
        <w:rPr>
          <w:rFonts w:ascii="Arial" w:hAnsi="Arial" w:cs="Arial"/>
          <w:color w:val="000000"/>
          <w:sz w:val="24"/>
          <w:szCs w:val="24"/>
        </w:rPr>
        <w:t xml:space="preserve"> titular del derecho de petición</w:t>
      </w:r>
      <w:r w:rsidR="00656C34">
        <w:rPr>
          <w:rFonts w:ascii="Arial" w:hAnsi="Arial" w:cs="Arial"/>
          <w:color w:val="000000"/>
          <w:sz w:val="24"/>
          <w:szCs w:val="24"/>
        </w:rPr>
        <w:t>,</w:t>
      </w:r>
      <w:r w:rsidR="004C1CC7" w:rsidRPr="004C1CC7">
        <w:rPr>
          <w:rFonts w:ascii="Arial" w:hAnsi="Arial" w:cs="Arial"/>
          <w:color w:val="000000"/>
          <w:sz w:val="24"/>
          <w:szCs w:val="24"/>
        </w:rPr>
        <w:t xml:space="preserve"> </w:t>
      </w:r>
      <w:r w:rsidR="00A46F19">
        <w:rPr>
          <w:rFonts w:ascii="Arial" w:hAnsi="Arial" w:cs="Arial"/>
          <w:color w:val="000000"/>
          <w:sz w:val="24"/>
          <w:szCs w:val="24"/>
        </w:rPr>
        <w:t>po</w:t>
      </w:r>
      <w:r w:rsidR="0052130D">
        <w:rPr>
          <w:rFonts w:ascii="Arial" w:hAnsi="Arial" w:cs="Arial"/>
          <w:color w:val="000000"/>
          <w:sz w:val="24"/>
          <w:szCs w:val="24"/>
        </w:rPr>
        <w:t xml:space="preserve">r elevar </w:t>
      </w:r>
      <w:r w:rsidR="00966887">
        <w:rPr>
          <w:rFonts w:ascii="Arial" w:hAnsi="Arial" w:cs="Arial"/>
          <w:color w:val="000000"/>
          <w:sz w:val="24"/>
          <w:szCs w:val="24"/>
        </w:rPr>
        <w:t>ante la accionada</w:t>
      </w:r>
      <w:r w:rsidR="0052130D">
        <w:rPr>
          <w:rFonts w:ascii="Arial" w:hAnsi="Arial" w:cs="Arial"/>
          <w:color w:val="000000"/>
          <w:sz w:val="24"/>
          <w:szCs w:val="24"/>
        </w:rPr>
        <w:t xml:space="preserve"> la </w:t>
      </w:r>
      <w:r w:rsidR="000C7D53">
        <w:rPr>
          <w:rFonts w:ascii="Arial" w:hAnsi="Arial" w:cs="Arial"/>
          <w:color w:val="000000"/>
          <w:sz w:val="24"/>
          <w:szCs w:val="24"/>
        </w:rPr>
        <w:t>respectiva solicitud</w:t>
      </w:r>
      <w:r w:rsidR="007C2AB0">
        <w:rPr>
          <w:rFonts w:ascii="Arial" w:hAnsi="Arial" w:cs="Arial"/>
          <w:color w:val="000000"/>
          <w:sz w:val="24"/>
          <w:szCs w:val="24"/>
        </w:rPr>
        <w:t>.</w:t>
      </w:r>
    </w:p>
    <w:p w:rsidR="007C2AB0" w:rsidRPr="004C1CC7" w:rsidRDefault="007C2AB0" w:rsidP="004C1CC7">
      <w:pPr>
        <w:spacing w:after="0"/>
        <w:jc w:val="both"/>
        <w:rPr>
          <w:rFonts w:ascii="Arial" w:hAnsi="Arial" w:cs="Arial"/>
          <w:color w:val="000000"/>
          <w:sz w:val="24"/>
          <w:szCs w:val="24"/>
        </w:rPr>
      </w:pPr>
    </w:p>
    <w:p w:rsidR="00966887" w:rsidRDefault="004C1CC7" w:rsidP="00966887">
      <w:pPr>
        <w:spacing w:after="0"/>
        <w:contextualSpacing/>
        <w:jc w:val="both"/>
        <w:rPr>
          <w:rFonts w:ascii="Arial" w:hAnsi="Arial" w:cs="Arial"/>
          <w:color w:val="000000"/>
          <w:sz w:val="24"/>
          <w:szCs w:val="24"/>
        </w:rPr>
      </w:pPr>
      <w:r w:rsidRPr="004C1CC7">
        <w:rPr>
          <w:rFonts w:ascii="Arial" w:hAnsi="Arial" w:cs="Arial"/>
          <w:color w:val="000000"/>
          <w:sz w:val="24"/>
          <w:szCs w:val="24"/>
        </w:rPr>
        <w:t xml:space="preserve">Así mismo, lo está </w:t>
      </w:r>
      <w:proofErr w:type="spellStart"/>
      <w:r w:rsidR="00966887">
        <w:rPr>
          <w:rFonts w:ascii="Arial" w:hAnsi="Arial" w:cs="Arial"/>
          <w:color w:val="000000"/>
          <w:sz w:val="24"/>
          <w:szCs w:val="24"/>
        </w:rPr>
        <w:t>Colpensiones</w:t>
      </w:r>
      <w:proofErr w:type="spellEnd"/>
      <w:r w:rsidR="00966887">
        <w:rPr>
          <w:rFonts w:ascii="Arial" w:hAnsi="Arial" w:cs="Arial"/>
          <w:color w:val="000000"/>
          <w:sz w:val="24"/>
          <w:szCs w:val="24"/>
        </w:rPr>
        <w:t xml:space="preserve"> por </w:t>
      </w:r>
      <w:r w:rsidR="000C7D53">
        <w:rPr>
          <w:rFonts w:ascii="Arial" w:hAnsi="Arial" w:cs="Arial"/>
          <w:color w:val="000000"/>
          <w:sz w:val="24"/>
          <w:szCs w:val="24"/>
        </w:rPr>
        <w:t>ser el ente que recibió</w:t>
      </w:r>
      <w:r w:rsidR="00966887">
        <w:rPr>
          <w:rFonts w:ascii="Arial" w:hAnsi="Arial" w:cs="Arial"/>
          <w:color w:val="000000"/>
          <w:sz w:val="24"/>
          <w:szCs w:val="24"/>
        </w:rPr>
        <w:t xml:space="preserve"> la</w:t>
      </w:r>
      <w:r w:rsidR="000C7D53">
        <w:rPr>
          <w:rFonts w:ascii="Arial" w:hAnsi="Arial" w:cs="Arial"/>
          <w:color w:val="000000"/>
          <w:sz w:val="24"/>
          <w:szCs w:val="24"/>
        </w:rPr>
        <w:t xml:space="preserve"> petición</w:t>
      </w:r>
      <w:r w:rsidR="00966887">
        <w:rPr>
          <w:rFonts w:ascii="Arial" w:hAnsi="Arial" w:cs="Arial"/>
          <w:color w:val="000000"/>
          <w:sz w:val="24"/>
          <w:szCs w:val="24"/>
        </w:rPr>
        <w:t xml:space="preserve"> (</w:t>
      </w:r>
      <w:proofErr w:type="spellStart"/>
      <w:r w:rsidR="00966887">
        <w:rPr>
          <w:rFonts w:ascii="Arial" w:hAnsi="Arial" w:cs="Arial"/>
          <w:color w:val="000000"/>
          <w:sz w:val="24"/>
          <w:szCs w:val="24"/>
        </w:rPr>
        <w:t>fl</w:t>
      </w:r>
      <w:proofErr w:type="spellEnd"/>
      <w:r w:rsidR="00966887">
        <w:rPr>
          <w:rFonts w:ascii="Arial" w:hAnsi="Arial" w:cs="Arial"/>
          <w:color w:val="000000"/>
          <w:sz w:val="24"/>
          <w:szCs w:val="24"/>
        </w:rPr>
        <w:t>.</w:t>
      </w:r>
      <w:r w:rsidR="000C7D53">
        <w:rPr>
          <w:rFonts w:ascii="Arial" w:hAnsi="Arial" w:cs="Arial"/>
          <w:color w:val="000000"/>
          <w:sz w:val="24"/>
          <w:szCs w:val="24"/>
        </w:rPr>
        <w:t xml:space="preserve"> 5</w:t>
      </w:r>
      <w:r w:rsidR="004D6534">
        <w:rPr>
          <w:rFonts w:ascii="Arial" w:hAnsi="Arial" w:cs="Arial"/>
          <w:color w:val="000000"/>
          <w:sz w:val="24"/>
          <w:szCs w:val="24"/>
        </w:rPr>
        <w:t>).</w:t>
      </w:r>
    </w:p>
    <w:p w:rsidR="00966887" w:rsidRDefault="0096688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3.2 Derecho fundamental</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No cabe duda qu</w:t>
      </w:r>
      <w:r w:rsidR="00966887">
        <w:rPr>
          <w:rFonts w:ascii="Arial" w:hAnsi="Arial" w:cs="Arial"/>
          <w:color w:val="000000"/>
          <w:sz w:val="24"/>
          <w:szCs w:val="24"/>
        </w:rPr>
        <w:t>e es fundamental el de petición</w:t>
      </w:r>
      <w:r w:rsidR="00A46F19">
        <w:rPr>
          <w:rFonts w:ascii="Arial" w:hAnsi="Arial" w:cs="Arial"/>
          <w:color w:val="000000"/>
          <w:sz w:val="24"/>
          <w:szCs w:val="24"/>
        </w:rPr>
        <w:t>.</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b/>
          <w:color w:val="000000"/>
          <w:sz w:val="24"/>
          <w:szCs w:val="24"/>
        </w:rPr>
        <w:t xml:space="preserve">3.3. Inmediatez </w:t>
      </w:r>
    </w:p>
    <w:p w:rsidR="004C1CC7" w:rsidRPr="004C1CC7" w:rsidRDefault="004C1CC7" w:rsidP="004C1CC7">
      <w:pPr>
        <w:spacing w:after="0"/>
        <w:jc w:val="both"/>
        <w:rPr>
          <w:rFonts w:ascii="Arial" w:hAnsi="Arial" w:cs="Arial"/>
          <w:color w:val="000000"/>
          <w:sz w:val="24"/>
          <w:szCs w:val="24"/>
        </w:rPr>
      </w:pPr>
    </w:p>
    <w:p w:rsidR="004C1CC7" w:rsidRPr="00FD7416" w:rsidRDefault="004C1CC7" w:rsidP="004C1CC7">
      <w:pPr>
        <w:spacing w:after="0"/>
        <w:contextualSpacing/>
        <w:jc w:val="both"/>
        <w:rPr>
          <w:rFonts w:ascii="Arial" w:hAnsi="Arial" w:cs="Arial"/>
          <w:sz w:val="24"/>
          <w:szCs w:val="24"/>
        </w:rPr>
      </w:pPr>
      <w:r w:rsidRPr="004C1CC7">
        <w:rPr>
          <w:rFonts w:ascii="Arial" w:hAnsi="Arial" w:cs="Arial"/>
          <w:color w:val="000000"/>
          <w:sz w:val="24"/>
          <w:szCs w:val="24"/>
        </w:rPr>
        <w:t xml:space="preserve">En relación con la inmediatez, se encuentra satisfecha por cuanto la fecha de la </w:t>
      </w:r>
      <w:r w:rsidR="007C2AB0">
        <w:rPr>
          <w:rFonts w:ascii="Arial" w:hAnsi="Arial" w:cs="Arial"/>
          <w:color w:val="000000"/>
          <w:sz w:val="24"/>
          <w:szCs w:val="24"/>
        </w:rPr>
        <w:t>petición</w:t>
      </w:r>
      <w:r w:rsidR="000C7D53">
        <w:rPr>
          <w:rFonts w:ascii="Arial" w:hAnsi="Arial" w:cs="Arial"/>
          <w:color w:val="000000"/>
          <w:sz w:val="24"/>
          <w:szCs w:val="24"/>
        </w:rPr>
        <w:t xml:space="preserve"> es</w:t>
      </w:r>
      <w:r w:rsidR="00966887">
        <w:rPr>
          <w:rFonts w:ascii="Arial" w:hAnsi="Arial" w:cs="Arial"/>
          <w:color w:val="000000"/>
          <w:sz w:val="24"/>
          <w:szCs w:val="24"/>
        </w:rPr>
        <w:t xml:space="preserve"> del </w:t>
      </w:r>
      <w:r w:rsidR="0075221F">
        <w:rPr>
          <w:rFonts w:ascii="Arial" w:hAnsi="Arial" w:cs="Arial"/>
          <w:color w:val="000000"/>
          <w:sz w:val="24"/>
          <w:szCs w:val="24"/>
          <w:lang w:eastAsia="es-ES"/>
        </w:rPr>
        <w:t>2</w:t>
      </w:r>
      <w:r w:rsidR="007C2AB0">
        <w:rPr>
          <w:rFonts w:ascii="Arial" w:hAnsi="Arial" w:cs="Arial"/>
          <w:color w:val="000000"/>
          <w:sz w:val="24"/>
          <w:szCs w:val="24"/>
          <w:lang w:eastAsia="es-ES"/>
        </w:rPr>
        <w:t>7</w:t>
      </w:r>
      <w:r w:rsidR="0075221F">
        <w:rPr>
          <w:rFonts w:ascii="Arial" w:hAnsi="Arial" w:cs="Arial"/>
          <w:color w:val="000000"/>
          <w:sz w:val="24"/>
          <w:szCs w:val="24"/>
          <w:lang w:eastAsia="es-ES"/>
        </w:rPr>
        <w:t>-</w:t>
      </w:r>
      <w:r w:rsidR="007C2AB0">
        <w:rPr>
          <w:rFonts w:ascii="Arial" w:hAnsi="Arial" w:cs="Arial"/>
          <w:color w:val="000000"/>
          <w:sz w:val="24"/>
          <w:szCs w:val="24"/>
          <w:lang w:eastAsia="es-ES"/>
        </w:rPr>
        <w:t>11</w:t>
      </w:r>
      <w:r w:rsidR="0075221F">
        <w:rPr>
          <w:rFonts w:ascii="Arial" w:hAnsi="Arial" w:cs="Arial"/>
          <w:color w:val="000000"/>
          <w:sz w:val="24"/>
          <w:szCs w:val="24"/>
          <w:lang w:eastAsia="es-ES"/>
        </w:rPr>
        <w:t>-2017,</w:t>
      </w:r>
      <w:r w:rsidRPr="004C1CC7">
        <w:rPr>
          <w:rFonts w:ascii="Arial" w:hAnsi="Arial" w:cs="Arial"/>
          <w:color w:val="000000"/>
          <w:sz w:val="24"/>
          <w:szCs w:val="24"/>
        </w:rPr>
        <w:t xml:space="preserve"> transcurriendo desde esa</w:t>
      </w:r>
      <w:r w:rsidR="000C7D53">
        <w:rPr>
          <w:rFonts w:ascii="Arial" w:hAnsi="Arial" w:cs="Arial"/>
          <w:color w:val="000000"/>
          <w:sz w:val="24"/>
          <w:szCs w:val="24"/>
        </w:rPr>
        <w:t xml:space="preserve"> data</w:t>
      </w:r>
      <w:r w:rsidRPr="004C1CC7">
        <w:rPr>
          <w:rFonts w:ascii="Arial" w:hAnsi="Arial" w:cs="Arial"/>
          <w:color w:val="000000"/>
          <w:sz w:val="24"/>
          <w:szCs w:val="24"/>
        </w:rPr>
        <w:t xml:space="preserve"> hasta la presenta</w:t>
      </w:r>
      <w:r w:rsidR="0075221F">
        <w:rPr>
          <w:rFonts w:ascii="Arial" w:hAnsi="Arial" w:cs="Arial"/>
          <w:color w:val="000000"/>
          <w:sz w:val="24"/>
          <w:szCs w:val="24"/>
        </w:rPr>
        <w:t>ción de la acción de amparo (</w:t>
      </w:r>
      <w:r w:rsidR="007C2AB0">
        <w:rPr>
          <w:rFonts w:ascii="Arial" w:hAnsi="Arial" w:cs="Arial"/>
          <w:color w:val="000000"/>
          <w:sz w:val="24"/>
          <w:szCs w:val="24"/>
        </w:rPr>
        <w:t>08</w:t>
      </w:r>
      <w:r w:rsidR="0075221F">
        <w:rPr>
          <w:rFonts w:ascii="Arial" w:hAnsi="Arial" w:cs="Arial"/>
          <w:color w:val="000000"/>
          <w:sz w:val="24"/>
          <w:szCs w:val="24"/>
        </w:rPr>
        <w:t>-0</w:t>
      </w:r>
      <w:r w:rsidR="007C2AB0">
        <w:rPr>
          <w:rFonts w:ascii="Arial" w:hAnsi="Arial" w:cs="Arial"/>
          <w:color w:val="000000"/>
          <w:sz w:val="24"/>
          <w:szCs w:val="24"/>
        </w:rPr>
        <w:t>2</w:t>
      </w:r>
      <w:r w:rsidRPr="004C1CC7">
        <w:rPr>
          <w:rFonts w:ascii="Arial" w:hAnsi="Arial" w:cs="Arial"/>
          <w:color w:val="000000"/>
          <w:sz w:val="24"/>
          <w:szCs w:val="24"/>
        </w:rPr>
        <w:t>-201</w:t>
      </w:r>
      <w:r w:rsidR="007C2AB0">
        <w:rPr>
          <w:rFonts w:ascii="Arial" w:hAnsi="Arial" w:cs="Arial"/>
          <w:color w:val="000000"/>
          <w:sz w:val="24"/>
          <w:szCs w:val="24"/>
        </w:rPr>
        <w:t>8</w:t>
      </w:r>
      <w:r w:rsidRPr="004C1CC7">
        <w:rPr>
          <w:rFonts w:ascii="Arial" w:hAnsi="Arial" w:cs="Arial"/>
          <w:color w:val="000000"/>
          <w:sz w:val="24"/>
          <w:szCs w:val="24"/>
        </w:rPr>
        <w:t xml:space="preserve">), </w:t>
      </w:r>
      <w:r w:rsidR="00966887">
        <w:rPr>
          <w:rFonts w:ascii="Arial" w:hAnsi="Arial" w:cs="Arial"/>
          <w:color w:val="000000"/>
          <w:sz w:val="24"/>
          <w:szCs w:val="24"/>
        </w:rPr>
        <w:t xml:space="preserve">más de </w:t>
      </w:r>
      <w:r w:rsidR="007C2AB0">
        <w:rPr>
          <w:rFonts w:ascii="Arial" w:hAnsi="Arial" w:cs="Arial"/>
          <w:color w:val="000000"/>
          <w:sz w:val="24"/>
          <w:szCs w:val="24"/>
        </w:rPr>
        <w:t>dos</w:t>
      </w:r>
      <w:r w:rsidR="0075221F">
        <w:rPr>
          <w:rFonts w:ascii="Arial" w:hAnsi="Arial" w:cs="Arial"/>
          <w:color w:val="000000"/>
          <w:sz w:val="24"/>
          <w:szCs w:val="24"/>
        </w:rPr>
        <w:t xml:space="preserve"> (</w:t>
      </w:r>
      <w:r w:rsidR="007C2AB0">
        <w:rPr>
          <w:rFonts w:ascii="Arial" w:hAnsi="Arial" w:cs="Arial"/>
          <w:color w:val="000000"/>
          <w:sz w:val="24"/>
          <w:szCs w:val="24"/>
        </w:rPr>
        <w:t>2</w:t>
      </w:r>
      <w:r w:rsidR="0075221F">
        <w:rPr>
          <w:rFonts w:ascii="Arial" w:hAnsi="Arial" w:cs="Arial"/>
          <w:color w:val="000000"/>
          <w:sz w:val="24"/>
          <w:szCs w:val="24"/>
        </w:rPr>
        <w:t>) meses</w:t>
      </w:r>
      <w:r w:rsidR="00FD7416">
        <w:rPr>
          <w:rFonts w:ascii="Arial" w:hAnsi="Arial" w:cs="Arial"/>
          <w:color w:val="000000"/>
          <w:sz w:val="24"/>
          <w:szCs w:val="24"/>
        </w:rPr>
        <w:t xml:space="preserve">, </w:t>
      </w:r>
      <w:r w:rsidR="0075221F">
        <w:rPr>
          <w:rFonts w:ascii="Arial" w:hAnsi="Arial" w:cs="Arial"/>
          <w:color w:val="000000"/>
          <w:sz w:val="24"/>
          <w:szCs w:val="24"/>
        </w:rPr>
        <w:t xml:space="preserve"> </w:t>
      </w:r>
      <w:r w:rsidR="00FD7416">
        <w:rPr>
          <w:rFonts w:ascii="Arial" w:hAnsi="Arial" w:cs="Arial"/>
          <w:sz w:val="24"/>
          <w:szCs w:val="24"/>
        </w:rPr>
        <w:t xml:space="preserve">lapso que se considera razonable </w:t>
      </w:r>
      <w:r w:rsidR="00FD7416" w:rsidRPr="007E2DE6">
        <w:rPr>
          <w:rFonts w:ascii="Arial" w:hAnsi="Arial" w:cs="Arial"/>
          <w:sz w:val="24"/>
          <w:szCs w:val="24"/>
        </w:rPr>
        <w:t>para incoar el amparo.</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b/>
          <w:color w:val="000000"/>
          <w:sz w:val="24"/>
          <w:szCs w:val="24"/>
        </w:rPr>
        <w:t>3.4 Subsidiariedad</w:t>
      </w:r>
      <w:r w:rsidRPr="004C1CC7">
        <w:rPr>
          <w:rFonts w:ascii="Arial" w:hAnsi="Arial" w:cs="Arial"/>
          <w:color w:val="000000"/>
          <w:sz w:val="24"/>
          <w:szCs w:val="24"/>
        </w:rPr>
        <w:t xml:space="preserve"> </w:t>
      </w:r>
    </w:p>
    <w:p w:rsidR="004C1CC7" w:rsidRPr="004C1CC7" w:rsidRDefault="004C1CC7" w:rsidP="004C1CC7">
      <w:pPr>
        <w:spacing w:after="0"/>
        <w:jc w:val="both"/>
        <w:rPr>
          <w:rFonts w:ascii="Arial" w:hAnsi="Arial" w:cs="Arial"/>
          <w:color w:val="000000"/>
          <w:sz w:val="24"/>
          <w:szCs w:val="24"/>
        </w:rPr>
      </w:pPr>
    </w:p>
    <w:p w:rsid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 xml:space="preserve">También se cumple con este requisito si en cuenta se tiene que la Corte Constitucional ha dicho que cuando se trata de proteger el derecho de petición, el ordenamiento jurídico colombiano no tiene previsto un medio de defensa judicial idóneo, ni eficaz diferente de la acción de tutela, por ello, quien resulte afectado por la vulneración a este derecho fundamental no dispone de ningún mecanismo </w:t>
      </w:r>
      <w:r w:rsidRPr="004C1CC7">
        <w:rPr>
          <w:rFonts w:ascii="Arial" w:hAnsi="Arial" w:cs="Arial"/>
          <w:color w:val="000000"/>
          <w:sz w:val="24"/>
          <w:szCs w:val="24"/>
        </w:rPr>
        <w:lastRenderedPageBreak/>
        <w:t>ordinario de naturaleza judicial que le permita efectivizar el mismo</w:t>
      </w:r>
      <w:r w:rsidRPr="004C1CC7">
        <w:rPr>
          <w:rFonts w:ascii="Arial" w:hAnsi="Arial" w:cs="Arial"/>
          <w:color w:val="000000"/>
          <w:sz w:val="24"/>
          <w:szCs w:val="24"/>
          <w:vertAlign w:val="superscript"/>
        </w:rPr>
        <w:footnoteReference w:id="2"/>
      </w:r>
      <w:r w:rsidRPr="004C1CC7">
        <w:rPr>
          <w:rFonts w:ascii="Arial" w:hAnsi="Arial" w:cs="Arial"/>
          <w:color w:val="000000"/>
          <w:sz w:val="24"/>
          <w:szCs w:val="24"/>
        </w:rPr>
        <w:t>. En el presente asunto la parte accionante busca de la protección a su derecho fundamental de petición, de ahí que pueda acudir directamente a la acción de amparo constitucional.</w:t>
      </w:r>
    </w:p>
    <w:p w:rsidR="009162E6" w:rsidRDefault="009162E6" w:rsidP="004C1CC7">
      <w:pPr>
        <w:spacing w:after="0"/>
        <w:jc w:val="both"/>
        <w:rPr>
          <w:rFonts w:ascii="Arial" w:hAnsi="Arial" w:cs="Arial"/>
          <w:color w:val="000000"/>
          <w:sz w:val="24"/>
          <w:szCs w:val="24"/>
        </w:rPr>
      </w:pPr>
    </w:p>
    <w:p w:rsidR="00D46C3E" w:rsidRDefault="00D46C3E" w:rsidP="004C1CC7">
      <w:pPr>
        <w:spacing w:after="0"/>
        <w:jc w:val="both"/>
        <w:rPr>
          <w:rFonts w:ascii="Arial" w:hAnsi="Arial" w:cs="Arial"/>
          <w:b/>
          <w:color w:val="000000"/>
          <w:sz w:val="24"/>
          <w:szCs w:val="24"/>
          <w:lang w:val="es-ES"/>
        </w:rPr>
      </w:pPr>
    </w:p>
    <w:p w:rsidR="004C1CC7" w:rsidRPr="004C1CC7" w:rsidRDefault="004C1CC7" w:rsidP="004C1CC7">
      <w:pPr>
        <w:spacing w:after="0"/>
        <w:jc w:val="both"/>
        <w:rPr>
          <w:rFonts w:ascii="Arial" w:hAnsi="Arial" w:cs="Arial"/>
          <w:b/>
          <w:color w:val="000000"/>
          <w:sz w:val="24"/>
          <w:szCs w:val="24"/>
          <w:lang w:val="es-ES"/>
        </w:rPr>
      </w:pPr>
      <w:r w:rsidRPr="004C1CC7">
        <w:rPr>
          <w:rFonts w:ascii="Arial" w:hAnsi="Arial" w:cs="Arial"/>
          <w:b/>
          <w:color w:val="000000"/>
          <w:sz w:val="24"/>
          <w:szCs w:val="24"/>
          <w:lang w:val="es-ES"/>
        </w:rPr>
        <w:t xml:space="preserve">4. Fundamentos jurídicos de la decisión </w:t>
      </w:r>
    </w:p>
    <w:p w:rsidR="008D3F94" w:rsidRDefault="008D3F94" w:rsidP="004C1CC7">
      <w:pPr>
        <w:spacing w:after="0"/>
        <w:jc w:val="both"/>
        <w:rPr>
          <w:rFonts w:ascii="Arial" w:hAnsi="Arial" w:cs="Arial"/>
          <w:b/>
          <w:color w:val="000000"/>
          <w:sz w:val="24"/>
          <w:szCs w:val="24"/>
          <w:lang w:val="es-ES"/>
        </w:rPr>
      </w:pPr>
    </w:p>
    <w:p w:rsidR="004C1CC7" w:rsidRPr="004C1CC7" w:rsidRDefault="004C1CC7" w:rsidP="004C1CC7">
      <w:pPr>
        <w:spacing w:after="0"/>
        <w:jc w:val="both"/>
        <w:rPr>
          <w:rFonts w:ascii="Arial" w:hAnsi="Arial" w:cs="Arial"/>
          <w:b/>
          <w:bCs/>
          <w:color w:val="000000"/>
          <w:sz w:val="24"/>
          <w:szCs w:val="24"/>
        </w:rPr>
      </w:pPr>
      <w:r w:rsidRPr="004C1CC7">
        <w:rPr>
          <w:rFonts w:ascii="Arial" w:hAnsi="Arial" w:cs="Arial"/>
          <w:b/>
          <w:color w:val="000000"/>
          <w:sz w:val="24"/>
          <w:szCs w:val="24"/>
          <w:lang w:val="es-ES"/>
        </w:rPr>
        <w:t xml:space="preserve">4.1. Del </w:t>
      </w:r>
      <w:r w:rsidRPr="004C1CC7">
        <w:rPr>
          <w:rFonts w:ascii="Arial" w:hAnsi="Arial" w:cs="Arial"/>
          <w:b/>
          <w:bCs/>
          <w:color w:val="000000"/>
          <w:sz w:val="24"/>
          <w:szCs w:val="24"/>
        </w:rPr>
        <w:t xml:space="preserve">derecho fundamental de petición </w:t>
      </w:r>
    </w:p>
    <w:p w:rsidR="004C1CC7" w:rsidRPr="004C1CC7" w:rsidRDefault="004C1CC7" w:rsidP="004C1CC7">
      <w:pPr>
        <w:spacing w:after="0"/>
        <w:jc w:val="both"/>
        <w:rPr>
          <w:rFonts w:ascii="Arial" w:hAnsi="Arial" w:cs="Arial"/>
          <w:color w:val="000000"/>
          <w:sz w:val="24"/>
          <w:szCs w:val="24"/>
          <w:lang w:val="es-ES"/>
        </w:rPr>
      </w:pPr>
    </w:p>
    <w:p w:rsidR="00966887" w:rsidRDefault="00966887" w:rsidP="00966887">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p>
    <w:p w:rsidR="00966887" w:rsidRDefault="00966887" w:rsidP="00966887">
      <w:pPr>
        <w:contextualSpacing/>
        <w:jc w:val="both"/>
        <w:rPr>
          <w:rStyle w:val="a0"/>
          <w:rFonts w:ascii="Arial" w:hAnsi="Arial" w:cs="Arial"/>
          <w:i/>
        </w:rPr>
      </w:pPr>
    </w:p>
    <w:p w:rsidR="00966887" w:rsidRDefault="00966887" w:rsidP="00966887">
      <w:pPr>
        <w:contextualSpacing/>
        <w:jc w:val="both"/>
        <w:rPr>
          <w:rFonts w:ascii="Arial" w:hAnsi="Arial" w:cs="Arial"/>
          <w:i/>
          <w:iCs/>
          <w:sz w:val="24"/>
          <w:szCs w:val="24"/>
          <w:lang w:val="es-ES"/>
        </w:rPr>
      </w:pPr>
      <w:r>
        <w:rPr>
          <w:rFonts w:ascii="Arial" w:hAnsi="Arial" w:cs="Arial"/>
          <w:sz w:val="24"/>
          <w:szCs w:val="24"/>
          <w:lang w:val="es-ES"/>
        </w:rPr>
        <w:t>Sobre este derecho la Jurisprudencia Constitucional tiene dicho de manera reiterada (2012)</w:t>
      </w:r>
      <w:r>
        <w:rPr>
          <w:rStyle w:val="Refdenotaalpie"/>
          <w:rFonts w:ascii="Arial" w:hAnsi="Arial" w:cs="Arial"/>
          <w:sz w:val="24"/>
          <w:szCs w:val="24"/>
        </w:rPr>
        <w:footnoteReference w:id="3"/>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966887" w:rsidRDefault="00966887" w:rsidP="00966887">
      <w:pPr>
        <w:contextualSpacing/>
        <w:jc w:val="both"/>
        <w:rPr>
          <w:rFonts w:ascii="Arial" w:hAnsi="Arial" w:cs="Arial"/>
          <w:i/>
          <w:iCs/>
          <w:sz w:val="24"/>
          <w:szCs w:val="24"/>
          <w:lang w:val="es-ES"/>
        </w:rPr>
      </w:pPr>
    </w:p>
    <w:p w:rsidR="00966887" w:rsidRDefault="00966887" w:rsidP="00966887">
      <w:pPr>
        <w:shd w:val="clear" w:color="auto" w:fill="FFFFFF"/>
        <w:contextualSpacing/>
        <w:jc w:val="both"/>
        <w:rPr>
          <w:rFonts w:ascii="Arial" w:hAnsi="Arial" w:cs="Arial"/>
          <w:sz w:val="24"/>
          <w:szCs w:val="24"/>
          <w:lang w:val="es-ES"/>
        </w:rPr>
      </w:pPr>
      <w:r w:rsidRPr="002A338C">
        <w:rPr>
          <w:rFonts w:ascii="Arial" w:hAnsi="Arial" w:cs="Arial"/>
          <w:sz w:val="24"/>
          <w:szCs w:val="24"/>
          <w:lang w:val="es-ES"/>
        </w:rPr>
        <w:t xml:space="preserve">En cuanto al término con que cuentan las entidades para resolver las peticiones que se les formulen, </w:t>
      </w:r>
      <w:r>
        <w:rPr>
          <w:rFonts w:ascii="Arial" w:hAnsi="Arial" w:cs="Arial"/>
          <w:sz w:val="24"/>
          <w:szCs w:val="24"/>
          <w:lang w:val="es-ES"/>
        </w:rPr>
        <w:t>s</w:t>
      </w:r>
      <w:r w:rsidRPr="002A338C">
        <w:rPr>
          <w:rFonts w:ascii="Arial" w:hAnsi="Arial" w:cs="Arial"/>
          <w:sz w:val="24"/>
          <w:szCs w:val="24"/>
          <w:lang w:val="es-ES"/>
        </w:rPr>
        <w:t>alvo norma legal especial</w:t>
      </w:r>
      <w:r>
        <w:rPr>
          <w:rFonts w:ascii="Arial" w:hAnsi="Arial" w:cs="Arial"/>
          <w:sz w:val="24"/>
          <w:szCs w:val="24"/>
          <w:lang w:val="es-ES"/>
        </w:rPr>
        <w:t>, es de</w:t>
      </w:r>
      <w:r w:rsidRPr="002A338C">
        <w:rPr>
          <w:rFonts w:ascii="Arial" w:hAnsi="Arial" w:cs="Arial"/>
          <w:sz w:val="24"/>
          <w:szCs w:val="24"/>
          <w:lang w:val="es-ES"/>
        </w:rPr>
        <w:t xml:space="preserve"> </w:t>
      </w:r>
      <w:r>
        <w:rPr>
          <w:rFonts w:ascii="Arial" w:hAnsi="Arial" w:cs="Arial"/>
          <w:sz w:val="24"/>
          <w:szCs w:val="24"/>
          <w:lang w:val="es-ES"/>
        </w:rPr>
        <w:t>quince (15</w:t>
      </w:r>
      <w:r w:rsidRPr="002A338C">
        <w:rPr>
          <w:rFonts w:ascii="Arial" w:hAnsi="Arial" w:cs="Arial"/>
          <w:sz w:val="24"/>
          <w:szCs w:val="24"/>
          <w:lang w:val="es-ES"/>
        </w:rPr>
        <w:t>) días</w:t>
      </w:r>
      <w:r>
        <w:rPr>
          <w:rFonts w:ascii="Arial" w:hAnsi="Arial" w:cs="Arial"/>
          <w:sz w:val="24"/>
          <w:szCs w:val="24"/>
          <w:lang w:val="es-ES"/>
        </w:rPr>
        <w:t xml:space="preserve">, contados a partir del día siguiente a su recepción y en el caso de las peticiones de información son </w:t>
      </w:r>
      <w:r w:rsidRPr="002A338C">
        <w:rPr>
          <w:rFonts w:ascii="Arial" w:hAnsi="Arial" w:cs="Arial"/>
          <w:sz w:val="24"/>
          <w:szCs w:val="24"/>
          <w:lang w:val="es-ES"/>
        </w:rPr>
        <w:t>diez (10) días</w:t>
      </w:r>
      <w:r>
        <w:rPr>
          <w:rFonts w:ascii="Arial" w:hAnsi="Arial" w:cs="Arial"/>
          <w:sz w:val="24"/>
          <w:szCs w:val="24"/>
          <w:lang w:val="es-ES"/>
        </w:rPr>
        <w:t>, según el artículo 14 de la Ley estatutaria 1755 de 2015</w:t>
      </w:r>
      <w:r w:rsidR="009A1240">
        <w:rPr>
          <w:rFonts w:ascii="Arial" w:hAnsi="Arial" w:cs="Arial"/>
          <w:sz w:val="24"/>
          <w:szCs w:val="24"/>
          <w:lang w:val="es-ES"/>
        </w:rPr>
        <w:t>.</w:t>
      </w:r>
    </w:p>
    <w:p w:rsidR="004C1CC7" w:rsidRPr="004C1CC7" w:rsidRDefault="004C1CC7" w:rsidP="004C1CC7">
      <w:pPr>
        <w:spacing w:after="0"/>
        <w:jc w:val="both"/>
        <w:rPr>
          <w:rFonts w:ascii="Arial" w:hAnsi="Arial" w:cs="Arial"/>
          <w:color w:val="000000"/>
          <w:sz w:val="24"/>
          <w:szCs w:val="24"/>
          <w:lang w:val="es-ES"/>
        </w:rPr>
      </w:pPr>
    </w:p>
    <w:p w:rsidR="004C1CC7" w:rsidRPr="004C1CC7" w:rsidRDefault="00860843" w:rsidP="004C1CC7">
      <w:pPr>
        <w:spacing w:after="0"/>
        <w:jc w:val="both"/>
        <w:rPr>
          <w:rFonts w:ascii="Arial" w:hAnsi="Arial" w:cs="Arial"/>
          <w:color w:val="000000"/>
          <w:sz w:val="24"/>
          <w:szCs w:val="24"/>
          <w:lang w:val="es-ES"/>
        </w:rPr>
      </w:pPr>
      <w:r>
        <w:rPr>
          <w:rFonts w:ascii="Arial" w:hAnsi="Arial" w:cs="Arial"/>
          <w:b/>
          <w:bCs/>
          <w:color w:val="000000"/>
          <w:sz w:val="24"/>
          <w:szCs w:val="24"/>
          <w:lang w:val="es-ES"/>
        </w:rPr>
        <w:t>4.2</w:t>
      </w:r>
      <w:r w:rsidR="00CD79EE">
        <w:rPr>
          <w:rFonts w:ascii="Arial" w:hAnsi="Arial" w:cs="Arial"/>
          <w:b/>
          <w:bCs/>
          <w:color w:val="000000"/>
          <w:sz w:val="24"/>
          <w:szCs w:val="24"/>
          <w:lang w:val="es-ES"/>
        </w:rPr>
        <w:t xml:space="preserve"> </w:t>
      </w:r>
      <w:r w:rsidR="004C1CC7" w:rsidRPr="004C1CC7">
        <w:rPr>
          <w:rFonts w:ascii="Arial" w:hAnsi="Arial" w:cs="Arial"/>
          <w:b/>
          <w:bCs/>
          <w:color w:val="000000"/>
          <w:sz w:val="24"/>
          <w:szCs w:val="24"/>
          <w:lang w:val="es-ES"/>
        </w:rPr>
        <w:t>Carencia actual de objeto por hecho superado</w:t>
      </w:r>
    </w:p>
    <w:p w:rsidR="00860843" w:rsidRDefault="00860843" w:rsidP="004C1CC7">
      <w:pPr>
        <w:spacing w:after="0"/>
        <w:jc w:val="both"/>
        <w:rPr>
          <w:rFonts w:ascii="Arial" w:hAnsi="Arial" w:cs="Arial"/>
          <w:color w:val="000000"/>
          <w:sz w:val="24"/>
          <w:szCs w:val="24"/>
          <w:lang w:val="es-ES_tradnl"/>
        </w:rPr>
      </w:pPr>
    </w:p>
    <w:p w:rsidR="004C1CC7" w:rsidRDefault="004C1CC7" w:rsidP="004C1CC7">
      <w:pPr>
        <w:spacing w:after="0"/>
        <w:jc w:val="both"/>
        <w:rPr>
          <w:rFonts w:ascii="Arial" w:hAnsi="Arial" w:cs="Arial"/>
          <w:color w:val="000000"/>
          <w:sz w:val="24"/>
          <w:szCs w:val="24"/>
          <w:lang w:val="es-ES_tradnl"/>
        </w:rPr>
      </w:pPr>
      <w:r w:rsidRPr="004C1CC7">
        <w:rPr>
          <w:rFonts w:ascii="Arial" w:hAnsi="Arial" w:cs="Arial"/>
          <w:color w:val="000000"/>
          <w:sz w:val="24"/>
          <w:szCs w:val="24"/>
          <w:lang w:val="es-ES_tradnl"/>
        </w:rPr>
        <w:t>Al respecto la Corte Constitucional</w:t>
      </w:r>
      <w:r w:rsidRPr="004C1CC7">
        <w:rPr>
          <w:rFonts w:ascii="Arial" w:hAnsi="Arial" w:cs="Arial"/>
          <w:color w:val="000000"/>
          <w:sz w:val="24"/>
          <w:szCs w:val="24"/>
          <w:vertAlign w:val="superscript"/>
          <w:lang w:val="es-ES_tradnl"/>
        </w:rPr>
        <w:footnoteReference w:id="4"/>
      </w:r>
      <w:r w:rsidRPr="004C1CC7">
        <w:rPr>
          <w:rFonts w:ascii="Arial" w:hAnsi="Arial" w:cs="Arial"/>
          <w:color w:val="000000"/>
          <w:sz w:val="24"/>
          <w:szCs w:val="24"/>
          <w:lang w:val="es-ES_tradnl"/>
        </w:rPr>
        <w:t xml:space="preserve"> ha dicho que la carencia actual de objeto sobreviene cuando frente a la petición de amparo, la orden del juez de tutela no tendría efecto alguno o “</w:t>
      </w:r>
      <w:r w:rsidRPr="004C1CC7">
        <w:rPr>
          <w:rFonts w:ascii="Arial" w:hAnsi="Arial" w:cs="Arial"/>
          <w:i/>
          <w:iCs/>
          <w:color w:val="000000"/>
          <w:sz w:val="24"/>
          <w:szCs w:val="24"/>
          <w:lang w:val="es-ES_tradnl"/>
        </w:rPr>
        <w:t>caería en el vacío</w:t>
      </w:r>
      <w:r w:rsidRPr="004C1CC7">
        <w:rPr>
          <w:rFonts w:ascii="Arial" w:hAnsi="Arial" w:cs="Arial"/>
          <w:color w:val="000000"/>
          <w:sz w:val="24"/>
          <w:szCs w:val="24"/>
          <w:lang w:val="es-ES_tradnl"/>
        </w:rPr>
        <w:t>” y se puede dar en los casos en que tiene lugar un daño consumado o un hecho superado.</w:t>
      </w:r>
    </w:p>
    <w:p w:rsidR="008D3F94" w:rsidRPr="004C1CC7" w:rsidRDefault="008D3F94" w:rsidP="004C1CC7">
      <w:pPr>
        <w:spacing w:after="0"/>
        <w:jc w:val="both"/>
        <w:rPr>
          <w:rFonts w:ascii="Arial" w:hAnsi="Arial" w:cs="Arial"/>
          <w:color w:val="000000"/>
          <w:sz w:val="24"/>
          <w:szCs w:val="24"/>
          <w:lang w:val="es-ES_tradnl"/>
        </w:rPr>
      </w:pPr>
    </w:p>
    <w:p w:rsidR="004C1CC7" w:rsidRDefault="004C1CC7" w:rsidP="004C1CC7">
      <w:pPr>
        <w:spacing w:after="0"/>
        <w:jc w:val="both"/>
        <w:rPr>
          <w:rFonts w:ascii="Arial" w:hAnsi="Arial" w:cs="Arial"/>
          <w:i/>
          <w:color w:val="000000"/>
          <w:sz w:val="24"/>
          <w:szCs w:val="24"/>
          <w:lang w:val="es-ES"/>
        </w:rPr>
      </w:pPr>
      <w:r w:rsidRPr="004C1CC7">
        <w:rPr>
          <w:rFonts w:ascii="Arial" w:hAnsi="Arial" w:cs="Arial"/>
          <w:color w:val="000000"/>
          <w:sz w:val="24"/>
          <w:szCs w:val="24"/>
          <w:lang w:val="es-ES_tradnl"/>
        </w:rPr>
        <w:t xml:space="preserve">Frente al hecho superado expresó en la misma línea que </w:t>
      </w:r>
      <w:r w:rsidRPr="004C1CC7">
        <w:rPr>
          <w:rFonts w:ascii="Arial" w:hAnsi="Arial" w:cs="Arial"/>
          <w:i/>
          <w:color w:val="000000"/>
          <w:sz w:val="24"/>
          <w:szCs w:val="24"/>
          <w:lang w:val="es-ES_tradnl"/>
        </w:rPr>
        <w:t>“tiene ocurrencia cuando lo pretendido a través de la acción de tutela se satisface y desaparece la vulneración o amenaza de los derechos fundamentales invocados por el demandante, de suerte que </w:t>
      </w:r>
      <w:r w:rsidRPr="004C1CC7">
        <w:rPr>
          <w:rFonts w:ascii="Arial" w:hAnsi="Arial" w:cs="Arial"/>
          <w:i/>
          <w:color w:val="000000"/>
          <w:sz w:val="24"/>
          <w:szCs w:val="24"/>
          <w:lang w:val="es-ES"/>
        </w:rPr>
        <w:t>la decisión que pudiese adoptar el juez respecto del caso específico resultaría a todas luces inocua y, por lo tanto, contraria al objetivo de protección previsto para el amparo constitucional</w:t>
      </w:r>
      <w:bookmarkStart w:id="1" w:name="_ftnref18"/>
      <w:r w:rsidRPr="004C1CC7">
        <w:rPr>
          <w:rFonts w:ascii="Arial" w:hAnsi="Arial" w:cs="Arial"/>
          <w:i/>
          <w:color w:val="000000"/>
          <w:sz w:val="24"/>
          <w:szCs w:val="24"/>
          <w:lang w:val="es-ES"/>
        </w:rPr>
        <w:t>”</w:t>
      </w:r>
      <w:r w:rsidRPr="004C1CC7">
        <w:rPr>
          <w:rFonts w:ascii="Arial" w:hAnsi="Arial" w:cs="Arial"/>
          <w:i/>
          <w:color w:val="000000"/>
          <w:sz w:val="24"/>
          <w:szCs w:val="24"/>
          <w:vertAlign w:val="superscript"/>
          <w:lang w:val="es-ES"/>
        </w:rPr>
        <w:footnoteReference w:id="5"/>
      </w:r>
      <w:r w:rsidR="00276692">
        <w:rPr>
          <w:rFonts w:ascii="Arial" w:hAnsi="Arial" w:cs="Arial"/>
          <w:i/>
          <w:color w:val="000000"/>
          <w:sz w:val="24"/>
          <w:szCs w:val="24"/>
          <w:lang w:val="es-ES"/>
        </w:rPr>
        <w:t>.</w:t>
      </w:r>
    </w:p>
    <w:p w:rsidR="00276692" w:rsidRPr="004C1CC7" w:rsidRDefault="00276692" w:rsidP="004C1CC7">
      <w:pPr>
        <w:spacing w:after="0"/>
        <w:jc w:val="both"/>
        <w:rPr>
          <w:rFonts w:ascii="Arial" w:hAnsi="Arial" w:cs="Arial"/>
          <w:i/>
          <w:color w:val="000000"/>
          <w:sz w:val="24"/>
          <w:szCs w:val="24"/>
          <w:lang w:val="es-ES"/>
        </w:rPr>
      </w:pPr>
    </w:p>
    <w:bookmarkEnd w:id="1"/>
    <w:p w:rsidR="004C1CC7" w:rsidRDefault="00CD79EE" w:rsidP="004C1CC7">
      <w:pPr>
        <w:spacing w:after="0"/>
        <w:jc w:val="both"/>
        <w:rPr>
          <w:rFonts w:ascii="Arial" w:hAnsi="Arial" w:cs="Arial"/>
          <w:i/>
          <w:color w:val="000000"/>
          <w:sz w:val="24"/>
          <w:szCs w:val="24"/>
          <w:lang w:val="es-ES"/>
        </w:rPr>
      </w:pPr>
      <w:r>
        <w:rPr>
          <w:rFonts w:ascii="Arial" w:hAnsi="Arial" w:cs="Arial"/>
          <w:color w:val="000000"/>
          <w:sz w:val="24"/>
          <w:szCs w:val="24"/>
        </w:rPr>
        <w:t>En otros términos</w:t>
      </w:r>
      <w:r w:rsidR="00A72985">
        <w:rPr>
          <w:rFonts w:ascii="Arial" w:hAnsi="Arial" w:cs="Arial"/>
          <w:color w:val="000000"/>
          <w:sz w:val="24"/>
          <w:szCs w:val="24"/>
        </w:rPr>
        <w:t>,</w:t>
      </w:r>
      <w:r>
        <w:rPr>
          <w:rFonts w:ascii="Arial" w:hAnsi="Arial" w:cs="Arial"/>
          <w:color w:val="000000"/>
          <w:sz w:val="24"/>
          <w:szCs w:val="24"/>
        </w:rPr>
        <w:t xml:space="preserve"> los requisitos para que operen son</w:t>
      </w:r>
      <w:r w:rsidR="004C1CC7" w:rsidRPr="004C1CC7">
        <w:rPr>
          <w:rFonts w:ascii="Arial" w:hAnsi="Arial" w:cs="Arial"/>
          <w:color w:val="000000"/>
          <w:sz w:val="24"/>
          <w:szCs w:val="24"/>
          <w:lang w:val="es-ES"/>
        </w:rPr>
        <w:t xml:space="preserve">: </w:t>
      </w:r>
      <w:r w:rsidR="004C1CC7" w:rsidRPr="004C1CC7">
        <w:rPr>
          <w:rFonts w:ascii="Arial" w:hAnsi="Arial" w:cs="Arial"/>
          <w:i/>
          <w:color w:val="000000"/>
          <w:sz w:val="24"/>
          <w:szCs w:val="24"/>
          <w:lang w:val="es-ES"/>
        </w:rPr>
        <w:t xml:space="preserve">“1. Que con anterioridad a la interposición de la acción exista un hecho o se carezca de una determinada prestación que viole o amenace violar un derecho fundamental del accionante o de aquél en cuyo favor se actúa. 2. Que durante el trámite de la acción de tutela el </w:t>
      </w:r>
      <w:r w:rsidR="004C1CC7" w:rsidRPr="004C1CC7">
        <w:rPr>
          <w:rFonts w:ascii="Arial" w:hAnsi="Arial" w:cs="Arial"/>
          <w:i/>
          <w:color w:val="000000"/>
          <w:sz w:val="24"/>
          <w:szCs w:val="24"/>
          <w:lang w:val="es-ES"/>
        </w:rPr>
        <w:lastRenderedPageBreak/>
        <w:t>hecho que dio origen a la acción que generó la vulneración o amenaza haya cesado. 3. Si lo que se pretende por medio de la acción de tutela es el suministro de una prestación y, dentro del trámite de dicha acción se satisface ésta, también se puede consider</w:t>
      </w:r>
      <w:r>
        <w:rPr>
          <w:rFonts w:ascii="Arial" w:hAnsi="Arial" w:cs="Arial"/>
          <w:i/>
          <w:color w:val="000000"/>
          <w:sz w:val="24"/>
          <w:szCs w:val="24"/>
          <w:lang w:val="es-ES"/>
        </w:rPr>
        <w:t>ar que existe un hecho superado</w:t>
      </w:r>
      <w:r w:rsidR="004C1CC7" w:rsidRPr="004C1CC7">
        <w:rPr>
          <w:rFonts w:ascii="Arial" w:hAnsi="Arial" w:cs="Arial"/>
          <w:i/>
          <w:color w:val="000000"/>
          <w:sz w:val="24"/>
          <w:szCs w:val="24"/>
          <w:lang w:val="es-ES"/>
        </w:rPr>
        <w:t>”</w:t>
      </w:r>
      <w:r>
        <w:rPr>
          <w:rStyle w:val="Refdenotaalpie"/>
          <w:rFonts w:ascii="Arial" w:hAnsi="Arial" w:cs="Arial"/>
          <w:i/>
          <w:color w:val="000000"/>
          <w:sz w:val="24"/>
          <w:szCs w:val="24"/>
          <w:lang w:val="es-ES"/>
        </w:rPr>
        <w:footnoteReference w:id="6"/>
      </w:r>
      <w:r>
        <w:rPr>
          <w:rFonts w:ascii="Arial" w:hAnsi="Arial" w:cs="Arial"/>
          <w:i/>
          <w:color w:val="000000"/>
          <w:sz w:val="24"/>
          <w:szCs w:val="24"/>
          <w:lang w:val="es-ES"/>
        </w:rPr>
        <w:t>.</w:t>
      </w:r>
    </w:p>
    <w:p w:rsidR="00276692" w:rsidRPr="004C1CC7" w:rsidRDefault="00276692" w:rsidP="004C1CC7">
      <w:pPr>
        <w:spacing w:after="0"/>
        <w:jc w:val="both"/>
        <w:rPr>
          <w:rFonts w:ascii="Arial" w:hAnsi="Arial" w:cs="Arial"/>
          <w:i/>
          <w:color w:val="000000"/>
          <w:sz w:val="24"/>
          <w:szCs w:val="24"/>
          <w:lang w:val="es-ES"/>
        </w:rPr>
      </w:pPr>
    </w:p>
    <w:p w:rsidR="00D46C3E" w:rsidRDefault="00D46C3E" w:rsidP="004C1CC7">
      <w:pPr>
        <w:spacing w:after="0"/>
        <w:jc w:val="both"/>
        <w:rPr>
          <w:rFonts w:ascii="Arial" w:hAnsi="Arial" w:cs="Arial"/>
          <w:b/>
          <w:color w:val="000000"/>
          <w:sz w:val="24"/>
          <w:szCs w:val="24"/>
        </w:rPr>
      </w:pPr>
    </w:p>
    <w:p w:rsid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5. Caso concreto</w:t>
      </w:r>
    </w:p>
    <w:p w:rsidR="00C5002A" w:rsidRDefault="00C5002A" w:rsidP="005E5A5F">
      <w:pPr>
        <w:spacing w:after="0"/>
        <w:jc w:val="center"/>
        <w:rPr>
          <w:rFonts w:ascii="Arial" w:hAnsi="Arial" w:cs="Arial"/>
          <w:b/>
          <w:color w:val="000000"/>
          <w:sz w:val="24"/>
          <w:szCs w:val="24"/>
          <w:lang w:val="es-ES"/>
        </w:rPr>
      </w:pPr>
    </w:p>
    <w:p w:rsidR="0085236C" w:rsidRDefault="0085236C" w:rsidP="0085236C">
      <w:pPr>
        <w:spacing w:after="0"/>
        <w:contextualSpacing/>
        <w:jc w:val="both"/>
        <w:rPr>
          <w:rFonts w:ascii="Arial" w:hAnsi="Arial" w:cs="Arial"/>
          <w:sz w:val="24"/>
          <w:szCs w:val="24"/>
          <w:lang w:eastAsia="es-MX"/>
        </w:rPr>
      </w:pPr>
      <w:r>
        <w:rPr>
          <w:rFonts w:ascii="Arial" w:hAnsi="Arial" w:cs="Arial"/>
          <w:sz w:val="24"/>
          <w:szCs w:val="24"/>
          <w:lang w:eastAsia="es-MX"/>
        </w:rPr>
        <w:t xml:space="preserve">Con lo allegado por </w:t>
      </w:r>
      <w:proofErr w:type="spellStart"/>
      <w:r w:rsidR="00D918AF">
        <w:rPr>
          <w:rFonts w:ascii="Arial" w:hAnsi="Arial" w:cs="Arial"/>
          <w:sz w:val="24"/>
          <w:szCs w:val="24"/>
          <w:lang w:eastAsia="es-MX"/>
        </w:rPr>
        <w:t>Colpensiones</w:t>
      </w:r>
      <w:proofErr w:type="spellEnd"/>
      <w:r>
        <w:rPr>
          <w:rFonts w:ascii="Arial" w:hAnsi="Arial" w:cs="Arial"/>
          <w:sz w:val="24"/>
          <w:szCs w:val="24"/>
          <w:lang w:eastAsia="es-MX"/>
        </w:rPr>
        <w:t xml:space="preserve"> en este trámite tutelar, la Sala procede a verificar si la respuesta es congruente con lo pedido y si es de fondo, clara y precisa, lo que daría lugar a declarar la carencia actual de objeto por hecho superado.</w:t>
      </w:r>
    </w:p>
    <w:p w:rsidR="0085236C" w:rsidRDefault="0085236C" w:rsidP="0085236C">
      <w:pPr>
        <w:spacing w:after="0"/>
        <w:contextualSpacing/>
        <w:jc w:val="both"/>
        <w:rPr>
          <w:rFonts w:ascii="Arial" w:hAnsi="Arial" w:cs="Arial"/>
          <w:sz w:val="24"/>
          <w:szCs w:val="24"/>
          <w:lang w:eastAsia="es-MX"/>
        </w:rPr>
      </w:pPr>
    </w:p>
    <w:p w:rsidR="005D5C51" w:rsidRDefault="0085236C" w:rsidP="005D5C51">
      <w:pPr>
        <w:spacing w:after="0"/>
        <w:contextualSpacing/>
        <w:jc w:val="both"/>
        <w:rPr>
          <w:rFonts w:ascii="Arial" w:hAnsi="Arial" w:cs="Arial"/>
          <w:sz w:val="24"/>
          <w:szCs w:val="24"/>
          <w:lang w:eastAsia="es-MX"/>
        </w:rPr>
      </w:pPr>
      <w:r>
        <w:rPr>
          <w:rFonts w:ascii="Arial" w:hAnsi="Arial" w:cs="Arial"/>
          <w:sz w:val="24"/>
          <w:szCs w:val="24"/>
          <w:lang w:eastAsia="es-MX"/>
        </w:rPr>
        <w:t xml:space="preserve">Al respecto se </w:t>
      </w:r>
      <w:r w:rsidR="007B68E9">
        <w:rPr>
          <w:rFonts w:ascii="Arial" w:hAnsi="Arial" w:cs="Arial"/>
          <w:sz w:val="24"/>
          <w:szCs w:val="24"/>
          <w:lang w:eastAsia="es-MX"/>
        </w:rPr>
        <w:t>acreditó, luego de proferida la sentencia de primera instancia, que la accionada dio respuesta concretamente el 15-02-2018</w:t>
      </w:r>
      <w:r>
        <w:rPr>
          <w:rFonts w:ascii="Arial" w:hAnsi="Arial" w:cs="Arial"/>
          <w:sz w:val="24"/>
          <w:szCs w:val="24"/>
          <w:lang w:eastAsia="es-MX"/>
        </w:rPr>
        <w:t>, la que conoció el actor, según co</w:t>
      </w:r>
      <w:r w:rsidR="00D918AF">
        <w:rPr>
          <w:rFonts w:ascii="Arial" w:hAnsi="Arial" w:cs="Arial"/>
          <w:sz w:val="24"/>
          <w:szCs w:val="24"/>
          <w:lang w:eastAsia="es-MX"/>
        </w:rPr>
        <w:t>nstancia a folio 34</w:t>
      </w:r>
      <w:r>
        <w:rPr>
          <w:rFonts w:ascii="Arial" w:hAnsi="Arial" w:cs="Arial"/>
          <w:sz w:val="24"/>
          <w:szCs w:val="24"/>
          <w:lang w:eastAsia="es-MX"/>
        </w:rPr>
        <w:t>,</w:t>
      </w:r>
      <w:r w:rsidR="007B68E9">
        <w:rPr>
          <w:rFonts w:ascii="Arial" w:hAnsi="Arial" w:cs="Arial"/>
          <w:sz w:val="24"/>
          <w:szCs w:val="24"/>
          <w:lang w:eastAsia="es-MX"/>
        </w:rPr>
        <w:t xml:space="preserve"> que dicha contestación</w:t>
      </w:r>
      <w:r>
        <w:rPr>
          <w:rFonts w:ascii="Arial" w:hAnsi="Arial" w:cs="Arial"/>
          <w:sz w:val="24"/>
          <w:szCs w:val="24"/>
          <w:lang w:eastAsia="es-MX"/>
        </w:rPr>
        <w:t xml:space="preserve"> fue de fondo</w:t>
      </w:r>
      <w:r w:rsidR="005D5C51">
        <w:rPr>
          <w:rFonts w:ascii="Arial" w:hAnsi="Arial" w:cs="Arial"/>
          <w:sz w:val="24"/>
          <w:szCs w:val="24"/>
          <w:lang w:eastAsia="es-MX"/>
        </w:rPr>
        <w:t xml:space="preserve">, </w:t>
      </w:r>
      <w:r w:rsidR="007B68E9">
        <w:rPr>
          <w:rFonts w:ascii="Arial" w:hAnsi="Arial" w:cs="Arial"/>
          <w:sz w:val="24"/>
          <w:szCs w:val="24"/>
          <w:lang w:eastAsia="es-MX"/>
        </w:rPr>
        <w:t xml:space="preserve">teniendo en cuenta </w:t>
      </w:r>
      <w:r w:rsidR="00D918AF">
        <w:rPr>
          <w:rFonts w:ascii="Arial" w:hAnsi="Arial" w:cs="Arial"/>
          <w:sz w:val="24"/>
          <w:szCs w:val="24"/>
          <w:lang w:eastAsia="es-MX"/>
        </w:rPr>
        <w:t>que</w:t>
      </w:r>
      <w:r>
        <w:rPr>
          <w:rFonts w:ascii="Arial" w:hAnsi="Arial" w:cs="Arial"/>
          <w:sz w:val="24"/>
          <w:szCs w:val="24"/>
          <w:lang w:eastAsia="es-MX"/>
        </w:rPr>
        <w:t xml:space="preserve"> </w:t>
      </w:r>
      <w:r w:rsidR="005D5C51">
        <w:rPr>
          <w:rFonts w:ascii="Arial" w:hAnsi="Arial" w:cs="Arial"/>
          <w:sz w:val="24"/>
          <w:szCs w:val="24"/>
          <w:lang w:eastAsia="es-MX"/>
        </w:rPr>
        <w:t xml:space="preserve">le precisó que el trámite de cumplimiento se encuentra en etapa de transcripción de la decisión judicial y por tanto no se puede acceder al pago de la pensión de vejez. </w:t>
      </w:r>
    </w:p>
    <w:p w:rsidR="007B68E9" w:rsidRDefault="007B68E9" w:rsidP="005D5C51">
      <w:pPr>
        <w:spacing w:after="0"/>
        <w:contextualSpacing/>
        <w:jc w:val="both"/>
        <w:rPr>
          <w:rFonts w:ascii="Arial" w:hAnsi="Arial" w:cs="Arial"/>
          <w:sz w:val="24"/>
          <w:szCs w:val="24"/>
          <w:lang w:eastAsia="es-MX"/>
        </w:rPr>
      </w:pPr>
    </w:p>
    <w:p w:rsidR="007B68E9" w:rsidRDefault="007B68E9" w:rsidP="005D5C51">
      <w:pPr>
        <w:spacing w:after="0"/>
        <w:contextualSpacing/>
        <w:jc w:val="both"/>
        <w:rPr>
          <w:rFonts w:ascii="Arial" w:hAnsi="Arial" w:cs="Arial"/>
          <w:sz w:val="24"/>
          <w:szCs w:val="24"/>
          <w:lang w:eastAsia="es-MX"/>
        </w:rPr>
      </w:pPr>
      <w:r>
        <w:rPr>
          <w:rFonts w:ascii="Arial" w:hAnsi="Arial" w:cs="Arial"/>
          <w:sz w:val="24"/>
          <w:szCs w:val="24"/>
          <w:lang w:eastAsia="es-MX"/>
        </w:rPr>
        <w:t>Adicionalmente que está corriendo el término de 10 meses que señala el artículo 307 del Código General del Proceso para el cumplimiento de una sentencia judicial que ordena el pago de una prestación económica.</w:t>
      </w:r>
    </w:p>
    <w:p w:rsidR="007B68E9" w:rsidRDefault="007B68E9" w:rsidP="005D5C51">
      <w:pPr>
        <w:spacing w:after="0"/>
        <w:contextualSpacing/>
        <w:jc w:val="both"/>
        <w:rPr>
          <w:rFonts w:ascii="Arial" w:hAnsi="Arial" w:cs="Arial"/>
          <w:sz w:val="24"/>
          <w:szCs w:val="24"/>
          <w:lang w:eastAsia="es-MX"/>
        </w:rPr>
      </w:pPr>
    </w:p>
    <w:p w:rsidR="007B68E9" w:rsidRDefault="007B68E9" w:rsidP="005D5C51">
      <w:pPr>
        <w:spacing w:after="0"/>
        <w:contextualSpacing/>
        <w:jc w:val="both"/>
        <w:rPr>
          <w:rFonts w:ascii="Arial" w:hAnsi="Arial" w:cs="Arial"/>
          <w:sz w:val="24"/>
          <w:szCs w:val="24"/>
          <w:lang w:eastAsia="es-MX"/>
        </w:rPr>
      </w:pPr>
      <w:r>
        <w:rPr>
          <w:rFonts w:ascii="Arial" w:hAnsi="Arial" w:cs="Arial"/>
          <w:sz w:val="24"/>
          <w:szCs w:val="24"/>
          <w:lang w:eastAsia="es-MX"/>
        </w:rPr>
        <w:t xml:space="preserve">Por lo que se tiene que el hecho que motivó ésta acción desapareció; dándose </w:t>
      </w:r>
      <w:proofErr w:type="gramStart"/>
      <w:r>
        <w:rPr>
          <w:rFonts w:ascii="Arial" w:hAnsi="Arial" w:cs="Arial"/>
          <w:sz w:val="24"/>
          <w:szCs w:val="24"/>
          <w:lang w:eastAsia="es-MX"/>
        </w:rPr>
        <w:t>paso</w:t>
      </w:r>
      <w:proofErr w:type="gramEnd"/>
      <w:r>
        <w:rPr>
          <w:rFonts w:ascii="Arial" w:hAnsi="Arial" w:cs="Arial"/>
          <w:sz w:val="24"/>
          <w:szCs w:val="24"/>
          <w:lang w:eastAsia="es-MX"/>
        </w:rPr>
        <w:t xml:space="preserve"> a declararse hecho superado.</w:t>
      </w:r>
    </w:p>
    <w:p w:rsidR="007B68E9" w:rsidRDefault="007B68E9" w:rsidP="005D5C51">
      <w:pPr>
        <w:spacing w:after="0"/>
        <w:contextualSpacing/>
        <w:jc w:val="both"/>
        <w:rPr>
          <w:rFonts w:ascii="Arial" w:hAnsi="Arial" w:cs="Arial"/>
          <w:sz w:val="24"/>
          <w:szCs w:val="24"/>
          <w:lang w:eastAsia="es-MX"/>
        </w:rPr>
      </w:pPr>
    </w:p>
    <w:p w:rsidR="005D5C51" w:rsidRDefault="005D5C51" w:rsidP="00D46C3E">
      <w:pPr>
        <w:spacing w:after="0"/>
        <w:contextualSpacing/>
        <w:jc w:val="both"/>
        <w:rPr>
          <w:rFonts w:ascii="Arial" w:hAnsi="Arial" w:cs="Arial"/>
          <w:sz w:val="24"/>
          <w:szCs w:val="24"/>
          <w:lang w:eastAsia="es-MX"/>
        </w:rPr>
      </w:pPr>
      <w:r>
        <w:rPr>
          <w:rFonts w:ascii="Arial" w:hAnsi="Arial" w:cs="Arial"/>
          <w:sz w:val="24"/>
          <w:szCs w:val="24"/>
          <w:lang w:eastAsia="es-MX"/>
        </w:rPr>
        <w:t xml:space="preserve">Respuesta que </w:t>
      </w:r>
      <w:r>
        <w:rPr>
          <w:rFonts w:ascii="Arial" w:hAnsi="Arial" w:cs="Arial"/>
          <w:sz w:val="24"/>
          <w:szCs w:val="24"/>
        </w:rPr>
        <w:t>por ser negativa, no vulnera el derecho de petición, como lo ha dicho el Órgano de cierre Constitucional</w:t>
      </w:r>
      <w:r>
        <w:rPr>
          <w:rStyle w:val="Refdenotaalpie"/>
          <w:rFonts w:ascii="Arial" w:hAnsi="Arial" w:cs="Arial"/>
          <w:sz w:val="24"/>
          <w:szCs w:val="24"/>
          <w:lang w:eastAsia="es-MX"/>
        </w:rPr>
        <w:footnoteReference w:id="7"/>
      </w:r>
      <w:r w:rsidR="007B68E9">
        <w:rPr>
          <w:rFonts w:ascii="Arial" w:hAnsi="Arial" w:cs="Arial"/>
          <w:sz w:val="24"/>
          <w:szCs w:val="24"/>
          <w:lang w:eastAsia="es-MX"/>
        </w:rPr>
        <w:t xml:space="preserve">, sin que pueda ésta Sala entrar a estudiar si le asiste </w:t>
      </w:r>
      <w:r w:rsidR="00D46C3E">
        <w:rPr>
          <w:rFonts w:ascii="Arial" w:hAnsi="Arial" w:cs="Arial"/>
          <w:sz w:val="24"/>
          <w:szCs w:val="24"/>
          <w:lang w:eastAsia="es-MX"/>
        </w:rPr>
        <w:t xml:space="preserve">o no </w:t>
      </w:r>
      <w:r w:rsidR="007B68E9">
        <w:rPr>
          <w:rFonts w:ascii="Arial" w:hAnsi="Arial" w:cs="Arial"/>
          <w:sz w:val="24"/>
          <w:szCs w:val="24"/>
          <w:lang w:eastAsia="es-MX"/>
        </w:rPr>
        <w:t>raz</w:t>
      </w:r>
      <w:r w:rsidR="00D46C3E">
        <w:rPr>
          <w:rFonts w:ascii="Arial" w:hAnsi="Arial" w:cs="Arial"/>
          <w:sz w:val="24"/>
          <w:szCs w:val="24"/>
          <w:lang w:eastAsia="es-MX"/>
        </w:rPr>
        <w:t xml:space="preserve">ón a </w:t>
      </w:r>
      <w:proofErr w:type="spellStart"/>
      <w:r w:rsidR="00D46C3E">
        <w:rPr>
          <w:rFonts w:ascii="Arial" w:hAnsi="Arial" w:cs="Arial"/>
          <w:sz w:val="24"/>
          <w:szCs w:val="24"/>
          <w:lang w:eastAsia="es-MX"/>
        </w:rPr>
        <w:t>Colpensiones</w:t>
      </w:r>
      <w:proofErr w:type="spellEnd"/>
      <w:r w:rsidR="00D46C3E">
        <w:rPr>
          <w:rFonts w:ascii="Arial" w:hAnsi="Arial" w:cs="Arial"/>
          <w:sz w:val="24"/>
          <w:szCs w:val="24"/>
          <w:lang w:eastAsia="es-MX"/>
        </w:rPr>
        <w:t>, en los motivos que aduce para</w:t>
      </w:r>
      <w:r w:rsidR="00F4170B">
        <w:rPr>
          <w:rFonts w:ascii="Arial" w:hAnsi="Arial" w:cs="Arial"/>
          <w:sz w:val="24"/>
          <w:szCs w:val="24"/>
          <w:lang w:eastAsia="es-MX"/>
        </w:rPr>
        <w:t xml:space="preserve"> no</w:t>
      </w:r>
      <w:r w:rsidR="00D46C3E">
        <w:rPr>
          <w:rFonts w:ascii="Arial" w:hAnsi="Arial" w:cs="Arial"/>
          <w:sz w:val="24"/>
          <w:szCs w:val="24"/>
          <w:lang w:eastAsia="es-MX"/>
        </w:rPr>
        <w:t xml:space="preserve"> cumplir </w:t>
      </w:r>
      <w:r w:rsidR="00F4170B">
        <w:rPr>
          <w:rFonts w:ascii="Arial" w:hAnsi="Arial" w:cs="Arial"/>
          <w:sz w:val="24"/>
          <w:szCs w:val="24"/>
          <w:lang w:eastAsia="es-MX"/>
        </w:rPr>
        <w:t xml:space="preserve">aún </w:t>
      </w:r>
      <w:r w:rsidR="00D46C3E">
        <w:rPr>
          <w:rFonts w:ascii="Arial" w:hAnsi="Arial" w:cs="Arial"/>
          <w:sz w:val="24"/>
          <w:szCs w:val="24"/>
          <w:lang w:eastAsia="es-MX"/>
        </w:rPr>
        <w:t>la sentencia.</w:t>
      </w:r>
    </w:p>
    <w:p w:rsidR="00D46C3E" w:rsidRDefault="00D46C3E" w:rsidP="005D5C51">
      <w:pPr>
        <w:contextualSpacing/>
        <w:jc w:val="center"/>
        <w:rPr>
          <w:rFonts w:ascii="Arial" w:hAnsi="Arial" w:cs="Arial"/>
          <w:b/>
          <w:sz w:val="24"/>
          <w:szCs w:val="24"/>
          <w:lang w:val="es-ES"/>
        </w:rPr>
      </w:pPr>
    </w:p>
    <w:p w:rsidR="005D5C51" w:rsidRDefault="005D5C51" w:rsidP="005D5C51">
      <w:pPr>
        <w:contextualSpacing/>
        <w:jc w:val="center"/>
        <w:rPr>
          <w:rFonts w:ascii="Arial" w:hAnsi="Arial" w:cs="Arial"/>
          <w:b/>
          <w:sz w:val="24"/>
          <w:szCs w:val="24"/>
          <w:lang w:val="es-ES"/>
        </w:rPr>
      </w:pPr>
      <w:r>
        <w:rPr>
          <w:rFonts w:ascii="Arial" w:hAnsi="Arial" w:cs="Arial"/>
          <w:b/>
          <w:sz w:val="24"/>
          <w:szCs w:val="24"/>
          <w:lang w:val="es-ES"/>
        </w:rPr>
        <w:t>CONCLUSIÓN</w:t>
      </w:r>
    </w:p>
    <w:p w:rsidR="005D5C51" w:rsidRDefault="005D5C51" w:rsidP="005D5C51">
      <w:pPr>
        <w:contextualSpacing/>
        <w:jc w:val="center"/>
        <w:rPr>
          <w:rFonts w:ascii="Arial" w:hAnsi="Arial" w:cs="Arial"/>
          <w:b/>
          <w:sz w:val="24"/>
          <w:szCs w:val="24"/>
          <w:lang w:val="es-ES"/>
        </w:rPr>
      </w:pPr>
    </w:p>
    <w:p w:rsidR="005D5C51" w:rsidRPr="00B71C6E" w:rsidRDefault="005D5C51" w:rsidP="005D5C51">
      <w:pPr>
        <w:spacing w:after="0"/>
        <w:contextualSpacing/>
        <w:jc w:val="both"/>
        <w:rPr>
          <w:rFonts w:ascii="Arial" w:hAnsi="Arial" w:cs="Arial"/>
          <w:sz w:val="24"/>
          <w:szCs w:val="24"/>
        </w:rPr>
      </w:pPr>
      <w:r w:rsidRPr="00D96A0B">
        <w:rPr>
          <w:rFonts w:ascii="Arial" w:hAnsi="Arial" w:cs="Arial"/>
          <w:bCs/>
          <w:iCs/>
          <w:spacing w:val="-3"/>
          <w:sz w:val="24"/>
          <w:szCs w:val="24"/>
        </w:rPr>
        <w:t>Por consiguiente,</w:t>
      </w:r>
      <w:r>
        <w:rPr>
          <w:rFonts w:ascii="Arial" w:hAnsi="Arial" w:cs="Arial"/>
          <w:color w:val="000000"/>
          <w:sz w:val="24"/>
          <w:szCs w:val="24"/>
        </w:rPr>
        <w:t xml:space="preserve"> ante la carencia de objeto, </w:t>
      </w:r>
      <w:r w:rsidR="006A064E">
        <w:rPr>
          <w:rFonts w:ascii="Arial" w:hAnsi="Arial" w:cs="Arial"/>
          <w:color w:val="000000"/>
          <w:sz w:val="24"/>
          <w:szCs w:val="24"/>
        </w:rPr>
        <w:t xml:space="preserve">se </w:t>
      </w:r>
      <w:r>
        <w:rPr>
          <w:rFonts w:ascii="Arial" w:hAnsi="Arial" w:cs="Arial"/>
          <w:color w:val="000000"/>
          <w:sz w:val="24"/>
          <w:szCs w:val="24"/>
        </w:rPr>
        <w:t>revocar</w:t>
      </w:r>
      <w:r w:rsidR="006A064E">
        <w:rPr>
          <w:rFonts w:ascii="Arial" w:hAnsi="Arial" w:cs="Arial"/>
          <w:color w:val="000000"/>
          <w:sz w:val="24"/>
          <w:szCs w:val="24"/>
        </w:rPr>
        <w:t>á</w:t>
      </w:r>
      <w:r w:rsidR="00D46C3E">
        <w:rPr>
          <w:rFonts w:ascii="Arial" w:hAnsi="Arial" w:cs="Arial"/>
          <w:color w:val="000000"/>
          <w:sz w:val="24"/>
          <w:szCs w:val="24"/>
        </w:rPr>
        <w:t xml:space="preserve"> el fallo de primera instancia, para declarar hecho superado.</w:t>
      </w:r>
    </w:p>
    <w:p w:rsidR="006A064E" w:rsidRDefault="006A064E" w:rsidP="005E5A5F">
      <w:pPr>
        <w:spacing w:after="0"/>
        <w:jc w:val="center"/>
        <w:rPr>
          <w:rFonts w:ascii="Arial" w:hAnsi="Arial" w:cs="Arial"/>
          <w:b/>
          <w:bCs/>
          <w:color w:val="000000"/>
          <w:sz w:val="24"/>
          <w:szCs w:val="24"/>
          <w:lang w:val="es-ES"/>
        </w:rPr>
      </w:pPr>
    </w:p>
    <w:p w:rsidR="00D46C3E" w:rsidRDefault="00D46C3E" w:rsidP="005E5A5F">
      <w:pPr>
        <w:spacing w:after="0"/>
        <w:jc w:val="center"/>
        <w:rPr>
          <w:rFonts w:ascii="Arial" w:hAnsi="Arial" w:cs="Arial"/>
          <w:b/>
          <w:bCs/>
          <w:color w:val="000000"/>
          <w:sz w:val="24"/>
          <w:szCs w:val="24"/>
          <w:lang w:val="es-ES"/>
        </w:rPr>
      </w:pPr>
    </w:p>
    <w:p w:rsidR="004C1CC7" w:rsidRPr="004C1CC7" w:rsidRDefault="004C1CC7" w:rsidP="005E5A5F">
      <w:pPr>
        <w:spacing w:after="0"/>
        <w:jc w:val="center"/>
        <w:rPr>
          <w:rFonts w:ascii="Arial" w:hAnsi="Arial" w:cs="Arial"/>
          <w:b/>
          <w:bCs/>
          <w:color w:val="000000"/>
          <w:sz w:val="24"/>
          <w:szCs w:val="24"/>
          <w:lang w:val="es-ES"/>
        </w:rPr>
      </w:pPr>
      <w:r w:rsidRPr="004C1CC7">
        <w:rPr>
          <w:rFonts w:ascii="Arial" w:hAnsi="Arial" w:cs="Arial"/>
          <w:b/>
          <w:bCs/>
          <w:color w:val="000000"/>
          <w:sz w:val="24"/>
          <w:szCs w:val="24"/>
          <w:lang w:val="es-ES"/>
        </w:rPr>
        <w:t>DECISIÓN</w:t>
      </w:r>
    </w:p>
    <w:p w:rsidR="004C1CC7" w:rsidRPr="004C1CC7" w:rsidRDefault="004C1CC7" w:rsidP="004C1CC7">
      <w:pPr>
        <w:spacing w:after="0"/>
        <w:jc w:val="both"/>
        <w:rPr>
          <w:rFonts w:ascii="Arial" w:hAnsi="Arial" w:cs="Arial"/>
          <w:b/>
          <w:bCs/>
          <w:color w:val="000000"/>
          <w:sz w:val="24"/>
          <w:szCs w:val="24"/>
          <w:lang w:val="es-ES"/>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 xml:space="preserve">En mérito de lo expuesto, el </w:t>
      </w:r>
      <w:r w:rsidRPr="004C1CC7">
        <w:rPr>
          <w:rFonts w:ascii="Arial" w:hAnsi="Arial" w:cs="Arial"/>
          <w:b/>
          <w:color w:val="000000"/>
          <w:sz w:val="24"/>
          <w:szCs w:val="24"/>
        </w:rPr>
        <w:t xml:space="preserve">Tribunal Superior del Distrito Judicial de Pereira, </w:t>
      </w:r>
      <w:r w:rsidR="00A72E1B">
        <w:rPr>
          <w:rFonts w:ascii="Arial" w:hAnsi="Arial" w:cs="Arial"/>
          <w:b/>
          <w:color w:val="000000"/>
          <w:sz w:val="24"/>
          <w:szCs w:val="24"/>
        </w:rPr>
        <w:t>Risaralda - Sala Segunda</w:t>
      </w:r>
      <w:r w:rsidRPr="004C1CC7">
        <w:rPr>
          <w:rFonts w:ascii="Arial" w:hAnsi="Arial" w:cs="Arial"/>
          <w:b/>
          <w:color w:val="000000"/>
          <w:sz w:val="24"/>
          <w:szCs w:val="24"/>
        </w:rPr>
        <w:t xml:space="preserve"> de Decisión</w:t>
      </w:r>
      <w:r w:rsidRPr="004C1CC7">
        <w:rPr>
          <w:rFonts w:ascii="Arial" w:hAnsi="Arial" w:cs="Arial"/>
          <w:color w:val="000000"/>
          <w:sz w:val="24"/>
          <w:szCs w:val="24"/>
        </w:rPr>
        <w:t>, administrando justicia en nombre del Pueblo y por autoridad de la Constitución,</w:t>
      </w:r>
    </w:p>
    <w:p w:rsidR="004C1CC7" w:rsidRPr="004C1CC7" w:rsidRDefault="004C1CC7" w:rsidP="004C1CC7">
      <w:pPr>
        <w:spacing w:after="0"/>
        <w:jc w:val="center"/>
        <w:rPr>
          <w:rFonts w:ascii="Arial" w:hAnsi="Arial" w:cs="Arial"/>
          <w:b/>
          <w:color w:val="000000"/>
          <w:sz w:val="24"/>
          <w:szCs w:val="24"/>
        </w:rPr>
      </w:pPr>
    </w:p>
    <w:p w:rsidR="00D46C3E" w:rsidRDefault="00D46C3E" w:rsidP="004C1CC7">
      <w:pPr>
        <w:spacing w:after="0"/>
        <w:jc w:val="center"/>
        <w:rPr>
          <w:rFonts w:ascii="Arial" w:hAnsi="Arial" w:cs="Arial"/>
          <w:b/>
          <w:color w:val="000000"/>
          <w:sz w:val="24"/>
          <w:szCs w:val="24"/>
        </w:rPr>
      </w:pPr>
    </w:p>
    <w:p w:rsid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t>R E S U E L V E</w:t>
      </w:r>
    </w:p>
    <w:p w:rsidR="00A72985" w:rsidRDefault="00A72985" w:rsidP="004C1CC7">
      <w:pPr>
        <w:spacing w:after="0"/>
        <w:jc w:val="center"/>
        <w:rPr>
          <w:rFonts w:ascii="Arial" w:hAnsi="Arial" w:cs="Arial"/>
          <w:b/>
          <w:color w:val="000000"/>
          <w:sz w:val="24"/>
          <w:szCs w:val="24"/>
        </w:rPr>
      </w:pPr>
    </w:p>
    <w:p w:rsidR="00D46C3E" w:rsidRDefault="00D46C3E" w:rsidP="004C1CC7">
      <w:pPr>
        <w:spacing w:after="0"/>
        <w:contextualSpacing/>
        <w:jc w:val="both"/>
        <w:rPr>
          <w:rFonts w:ascii="Arial" w:hAnsi="Arial" w:cs="Arial"/>
          <w:b/>
          <w:color w:val="000000"/>
          <w:sz w:val="24"/>
          <w:szCs w:val="24"/>
          <w:u w:val="single"/>
        </w:rPr>
      </w:pPr>
    </w:p>
    <w:p w:rsidR="004C1CC7" w:rsidRPr="004C1CC7" w:rsidRDefault="004C1CC7" w:rsidP="004C1CC7">
      <w:pPr>
        <w:spacing w:after="0"/>
        <w:contextualSpacing/>
        <w:jc w:val="both"/>
        <w:rPr>
          <w:rFonts w:ascii="Arial" w:hAnsi="Arial" w:cs="Arial"/>
          <w:color w:val="000000"/>
          <w:sz w:val="24"/>
          <w:szCs w:val="24"/>
        </w:rPr>
      </w:pPr>
      <w:r w:rsidRPr="004C1CC7">
        <w:rPr>
          <w:rFonts w:ascii="Arial" w:hAnsi="Arial" w:cs="Arial"/>
          <w:b/>
          <w:color w:val="000000"/>
          <w:sz w:val="24"/>
          <w:szCs w:val="24"/>
          <w:u w:val="single"/>
        </w:rPr>
        <w:t>PRIMERO:</w:t>
      </w:r>
      <w:r w:rsidRPr="004C1CC7">
        <w:rPr>
          <w:rFonts w:ascii="Arial" w:hAnsi="Arial" w:cs="Arial"/>
          <w:b/>
          <w:color w:val="000000"/>
          <w:sz w:val="24"/>
          <w:szCs w:val="24"/>
        </w:rPr>
        <w:t xml:space="preserve"> </w:t>
      </w:r>
      <w:r w:rsidR="008F3681">
        <w:rPr>
          <w:rFonts w:ascii="Arial" w:hAnsi="Arial" w:cs="Arial"/>
          <w:b/>
          <w:sz w:val="24"/>
          <w:szCs w:val="24"/>
        </w:rPr>
        <w:t xml:space="preserve">REVOCAR </w:t>
      </w:r>
      <w:r w:rsidR="004E58DA">
        <w:rPr>
          <w:rFonts w:ascii="Arial" w:hAnsi="Arial" w:cs="Arial"/>
          <w:sz w:val="24"/>
          <w:szCs w:val="24"/>
        </w:rPr>
        <w:t xml:space="preserve">la sentencia de </w:t>
      </w:r>
      <w:r w:rsidR="008654B8">
        <w:rPr>
          <w:rFonts w:ascii="Arial" w:hAnsi="Arial" w:cs="Arial"/>
          <w:sz w:val="24"/>
          <w:szCs w:val="24"/>
        </w:rPr>
        <w:t>16</w:t>
      </w:r>
      <w:r w:rsidR="004E58DA">
        <w:rPr>
          <w:rFonts w:ascii="Arial" w:hAnsi="Arial" w:cs="Arial"/>
          <w:sz w:val="24"/>
          <w:szCs w:val="24"/>
        </w:rPr>
        <w:t>-0</w:t>
      </w:r>
      <w:r w:rsidR="008654B8">
        <w:rPr>
          <w:rFonts w:ascii="Arial" w:hAnsi="Arial" w:cs="Arial"/>
          <w:sz w:val="24"/>
          <w:szCs w:val="24"/>
        </w:rPr>
        <w:t>2</w:t>
      </w:r>
      <w:r w:rsidR="00777F05">
        <w:rPr>
          <w:rFonts w:ascii="Arial" w:hAnsi="Arial" w:cs="Arial"/>
          <w:sz w:val="24"/>
          <w:szCs w:val="24"/>
        </w:rPr>
        <w:t>-201</w:t>
      </w:r>
      <w:r w:rsidR="008654B8">
        <w:rPr>
          <w:rFonts w:ascii="Arial" w:hAnsi="Arial" w:cs="Arial"/>
          <w:sz w:val="24"/>
          <w:szCs w:val="24"/>
        </w:rPr>
        <w:t>8</w:t>
      </w:r>
      <w:r w:rsidR="008F3681">
        <w:rPr>
          <w:rFonts w:ascii="Arial" w:hAnsi="Arial" w:cs="Arial"/>
          <w:sz w:val="24"/>
          <w:szCs w:val="24"/>
        </w:rPr>
        <w:t xml:space="preserve"> proferida por el Juzgado </w:t>
      </w:r>
      <w:r w:rsidR="008654B8">
        <w:rPr>
          <w:rFonts w:ascii="Arial" w:hAnsi="Arial" w:cs="Arial"/>
          <w:sz w:val="24"/>
          <w:szCs w:val="24"/>
        </w:rPr>
        <w:t>Tercero</w:t>
      </w:r>
      <w:r w:rsidR="00777F05">
        <w:rPr>
          <w:rFonts w:ascii="Arial" w:hAnsi="Arial" w:cs="Arial"/>
          <w:sz w:val="24"/>
          <w:szCs w:val="24"/>
        </w:rPr>
        <w:t xml:space="preserve"> </w:t>
      </w:r>
      <w:r w:rsidR="008F3681">
        <w:rPr>
          <w:rFonts w:ascii="Arial" w:hAnsi="Arial" w:cs="Arial"/>
          <w:sz w:val="24"/>
          <w:szCs w:val="24"/>
        </w:rPr>
        <w:t>Laboral del Circuito de Pereira</w:t>
      </w:r>
      <w:r w:rsidR="008F3681" w:rsidRPr="00BB39E9">
        <w:rPr>
          <w:rFonts w:ascii="Arial" w:hAnsi="Arial" w:cs="Arial"/>
          <w:sz w:val="24"/>
          <w:szCs w:val="24"/>
        </w:rPr>
        <w:t xml:space="preserve"> </w:t>
      </w:r>
      <w:r w:rsidR="008F3681">
        <w:rPr>
          <w:rFonts w:ascii="Arial" w:hAnsi="Arial" w:cs="Arial"/>
          <w:sz w:val="24"/>
          <w:szCs w:val="24"/>
        </w:rPr>
        <w:t>dentro de la presente tutela presentada</w:t>
      </w:r>
      <w:r w:rsidRPr="004C1CC7">
        <w:rPr>
          <w:rFonts w:ascii="Arial" w:hAnsi="Arial" w:cs="Arial"/>
          <w:color w:val="000000"/>
          <w:sz w:val="24"/>
          <w:szCs w:val="24"/>
        </w:rPr>
        <w:t xml:space="preserve"> por</w:t>
      </w:r>
      <w:r w:rsidR="008F3681" w:rsidRPr="008F3681">
        <w:rPr>
          <w:rFonts w:ascii="Arial" w:hAnsi="Arial" w:cs="Arial"/>
          <w:color w:val="000000"/>
          <w:sz w:val="24"/>
          <w:szCs w:val="24"/>
        </w:rPr>
        <w:t xml:space="preserve"> </w:t>
      </w:r>
      <w:r w:rsidR="004E58DA">
        <w:rPr>
          <w:rFonts w:ascii="Arial" w:hAnsi="Arial" w:cs="Arial"/>
          <w:color w:val="000000"/>
          <w:sz w:val="24"/>
          <w:szCs w:val="24"/>
        </w:rPr>
        <w:t xml:space="preserve">el señor </w:t>
      </w:r>
      <w:r w:rsidR="008654B8">
        <w:rPr>
          <w:rFonts w:ascii="Arial" w:hAnsi="Arial" w:cs="Arial"/>
          <w:color w:val="000000"/>
          <w:sz w:val="24"/>
          <w:szCs w:val="24"/>
        </w:rPr>
        <w:t>Jesús María Marín Herrera</w:t>
      </w:r>
      <w:r w:rsidR="004E58DA">
        <w:rPr>
          <w:rFonts w:ascii="Arial" w:hAnsi="Arial" w:cs="Arial"/>
          <w:color w:val="000000"/>
          <w:sz w:val="24"/>
          <w:szCs w:val="24"/>
        </w:rPr>
        <w:t xml:space="preserve"> identificado con cédula de ciudadanía No.</w:t>
      </w:r>
      <w:r w:rsidR="008654B8" w:rsidRPr="008654B8">
        <w:rPr>
          <w:rFonts w:ascii="Arial" w:hAnsi="Arial" w:cs="Arial"/>
          <w:color w:val="000000"/>
          <w:sz w:val="24"/>
          <w:szCs w:val="24"/>
        </w:rPr>
        <w:t xml:space="preserve"> </w:t>
      </w:r>
      <w:r w:rsidR="008654B8">
        <w:rPr>
          <w:rFonts w:ascii="Arial" w:hAnsi="Arial" w:cs="Arial"/>
          <w:color w:val="000000"/>
          <w:sz w:val="24"/>
          <w:szCs w:val="24"/>
        </w:rPr>
        <w:t>4.342.733</w:t>
      </w:r>
      <w:r w:rsidR="004E58DA">
        <w:rPr>
          <w:rFonts w:ascii="Arial" w:hAnsi="Arial" w:cs="Arial"/>
          <w:color w:val="000000"/>
          <w:sz w:val="24"/>
          <w:szCs w:val="24"/>
        </w:rPr>
        <w:t xml:space="preserve">, actuando a </w:t>
      </w:r>
      <w:r w:rsidR="008654B8">
        <w:rPr>
          <w:rFonts w:ascii="Arial" w:hAnsi="Arial" w:cs="Arial"/>
          <w:color w:val="000000"/>
          <w:sz w:val="24"/>
          <w:szCs w:val="24"/>
        </w:rPr>
        <w:t>nombre propio</w:t>
      </w:r>
      <w:r w:rsidR="004E58DA">
        <w:rPr>
          <w:rFonts w:ascii="Arial" w:hAnsi="Arial" w:cs="Arial"/>
          <w:color w:val="000000"/>
          <w:sz w:val="24"/>
          <w:szCs w:val="24"/>
        </w:rPr>
        <w:t>,</w:t>
      </w:r>
      <w:r w:rsidR="004E58DA">
        <w:rPr>
          <w:rFonts w:ascii="Arial" w:hAnsi="Arial" w:cs="Arial"/>
          <w:sz w:val="24"/>
          <w:szCs w:val="24"/>
          <w:lang w:eastAsia="es-MX"/>
        </w:rPr>
        <w:t xml:space="preserve"> </w:t>
      </w:r>
      <w:r w:rsidR="004E58DA">
        <w:rPr>
          <w:rFonts w:ascii="Arial" w:hAnsi="Arial" w:cs="Arial"/>
          <w:color w:val="000000"/>
          <w:sz w:val="24"/>
          <w:szCs w:val="24"/>
        </w:rPr>
        <w:t xml:space="preserve">en contra de la Administradora Colombiana de Pensiones </w:t>
      </w:r>
      <w:proofErr w:type="spellStart"/>
      <w:r w:rsidR="004E58DA">
        <w:rPr>
          <w:rFonts w:ascii="Arial" w:hAnsi="Arial" w:cs="Arial"/>
          <w:color w:val="000000"/>
          <w:sz w:val="24"/>
          <w:szCs w:val="24"/>
        </w:rPr>
        <w:t>Colpensiones</w:t>
      </w:r>
      <w:proofErr w:type="spellEnd"/>
      <w:r w:rsidRPr="004C1CC7">
        <w:rPr>
          <w:rFonts w:ascii="Arial" w:hAnsi="Arial" w:cs="Arial"/>
          <w:color w:val="000000"/>
          <w:sz w:val="24"/>
          <w:szCs w:val="24"/>
        </w:rPr>
        <w:t xml:space="preserve">, </w:t>
      </w:r>
      <w:r w:rsidR="008654B8">
        <w:rPr>
          <w:rFonts w:ascii="Arial" w:hAnsi="Arial" w:cs="Arial"/>
          <w:color w:val="000000"/>
          <w:sz w:val="24"/>
          <w:szCs w:val="24"/>
        </w:rPr>
        <w:t xml:space="preserve">en consecuencia </w:t>
      </w:r>
      <w:r w:rsidR="008F3681">
        <w:rPr>
          <w:rFonts w:ascii="Arial" w:hAnsi="Arial" w:cs="Arial"/>
          <w:b/>
          <w:sz w:val="24"/>
          <w:szCs w:val="24"/>
        </w:rPr>
        <w:t xml:space="preserve">DECLARAR </w:t>
      </w:r>
      <w:r w:rsidR="008F3681" w:rsidRPr="004C1CC7">
        <w:rPr>
          <w:rFonts w:ascii="Arial" w:hAnsi="Arial" w:cs="Arial"/>
          <w:color w:val="000000"/>
          <w:sz w:val="24"/>
          <w:szCs w:val="24"/>
        </w:rPr>
        <w:t>superado</w:t>
      </w:r>
      <w:r w:rsidR="008F3681" w:rsidRPr="004C1CC7">
        <w:rPr>
          <w:rFonts w:ascii="Arial" w:hAnsi="Arial" w:cs="Arial"/>
          <w:b/>
          <w:color w:val="000000"/>
          <w:sz w:val="24"/>
          <w:szCs w:val="24"/>
        </w:rPr>
        <w:t xml:space="preserve"> </w:t>
      </w:r>
      <w:r w:rsidR="008F3681" w:rsidRPr="004C1CC7">
        <w:rPr>
          <w:rFonts w:ascii="Arial" w:hAnsi="Arial" w:cs="Arial"/>
          <w:color w:val="000000"/>
          <w:sz w:val="24"/>
          <w:szCs w:val="24"/>
        </w:rPr>
        <w:t xml:space="preserve">el hecho generador </w:t>
      </w:r>
      <w:r w:rsidRPr="004C1CC7">
        <w:rPr>
          <w:rFonts w:ascii="Arial" w:hAnsi="Arial" w:cs="Arial"/>
          <w:color w:val="000000"/>
          <w:sz w:val="24"/>
          <w:szCs w:val="24"/>
        </w:rPr>
        <w:t xml:space="preserve">por </w:t>
      </w:r>
      <w:r w:rsidR="00A72985">
        <w:rPr>
          <w:rFonts w:ascii="Arial" w:hAnsi="Arial" w:cs="Arial"/>
          <w:color w:val="000000"/>
          <w:sz w:val="24"/>
          <w:szCs w:val="24"/>
        </w:rPr>
        <w:t>carencia actual de objeto</w:t>
      </w:r>
      <w:r w:rsidR="004E58DA">
        <w:rPr>
          <w:rFonts w:ascii="Arial" w:hAnsi="Arial" w:cs="Arial"/>
          <w:color w:val="000000"/>
          <w:sz w:val="24"/>
          <w:szCs w:val="24"/>
        </w:rPr>
        <w:t xml:space="preserve"> en relación a la petición de 2</w:t>
      </w:r>
      <w:r w:rsidR="008654B8">
        <w:rPr>
          <w:rFonts w:ascii="Arial" w:hAnsi="Arial" w:cs="Arial"/>
          <w:color w:val="000000"/>
          <w:sz w:val="24"/>
          <w:szCs w:val="24"/>
        </w:rPr>
        <w:t>7</w:t>
      </w:r>
      <w:r w:rsidR="004E58DA">
        <w:rPr>
          <w:rFonts w:ascii="Arial" w:hAnsi="Arial" w:cs="Arial"/>
          <w:color w:val="000000"/>
          <w:sz w:val="24"/>
          <w:szCs w:val="24"/>
        </w:rPr>
        <w:t>-</w:t>
      </w:r>
      <w:r w:rsidR="008654B8">
        <w:rPr>
          <w:rFonts w:ascii="Arial" w:hAnsi="Arial" w:cs="Arial"/>
          <w:color w:val="000000"/>
          <w:sz w:val="24"/>
          <w:szCs w:val="24"/>
        </w:rPr>
        <w:t>11</w:t>
      </w:r>
      <w:r w:rsidR="004E58DA">
        <w:rPr>
          <w:rFonts w:ascii="Arial" w:hAnsi="Arial" w:cs="Arial"/>
          <w:color w:val="000000"/>
          <w:sz w:val="24"/>
          <w:szCs w:val="24"/>
        </w:rPr>
        <w:t>-2017, por lo expuesto en la parte motiva.</w:t>
      </w:r>
    </w:p>
    <w:p w:rsidR="004C1CC7" w:rsidRPr="004C1CC7" w:rsidRDefault="004C1CC7" w:rsidP="004C1CC7">
      <w:pPr>
        <w:spacing w:after="0"/>
        <w:jc w:val="both"/>
        <w:rPr>
          <w:rFonts w:ascii="Arial" w:hAnsi="Arial" w:cs="Arial"/>
          <w:color w:val="000000"/>
          <w:sz w:val="24"/>
          <w:szCs w:val="24"/>
          <w:lang w:val="es-ES"/>
        </w:rPr>
      </w:pPr>
    </w:p>
    <w:p w:rsidR="00D46C3E" w:rsidRDefault="00D46C3E" w:rsidP="008F3681">
      <w:pPr>
        <w:tabs>
          <w:tab w:val="left" w:pos="1190"/>
        </w:tabs>
        <w:jc w:val="both"/>
        <w:rPr>
          <w:rFonts w:ascii="Arial" w:hAnsi="Arial" w:cs="Arial"/>
          <w:b/>
          <w:sz w:val="24"/>
          <w:szCs w:val="24"/>
          <w:u w:val="single"/>
        </w:rPr>
      </w:pPr>
    </w:p>
    <w:p w:rsidR="008F3681" w:rsidRDefault="008F3681" w:rsidP="008F3681">
      <w:pPr>
        <w:tabs>
          <w:tab w:val="left" w:pos="1190"/>
        </w:tabs>
        <w:jc w:val="both"/>
        <w:rPr>
          <w:rFonts w:ascii="Arial" w:hAnsi="Arial" w:cs="Arial"/>
          <w:color w:val="000000"/>
          <w:sz w:val="24"/>
          <w:szCs w:val="24"/>
        </w:rPr>
      </w:pPr>
      <w:r>
        <w:rPr>
          <w:rFonts w:ascii="Arial" w:hAnsi="Arial" w:cs="Arial"/>
          <w:b/>
          <w:sz w:val="24"/>
          <w:szCs w:val="24"/>
          <w:u w:val="single"/>
        </w:rPr>
        <w:t>SEGUNDO</w:t>
      </w:r>
      <w:r w:rsidRPr="009E2A66">
        <w:rPr>
          <w:rFonts w:ascii="Arial" w:hAnsi="Arial" w:cs="Arial"/>
          <w:b/>
          <w:sz w:val="24"/>
          <w:szCs w:val="24"/>
        </w:rPr>
        <w:t xml:space="preserve">: </w:t>
      </w:r>
      <w:r w:rsidRPr="009E2A66">
        <w:rPr>
          <w:rFonts w:ascii="Arial" w:hAnsi="Arial" w:cs="Arial"/>
          <w:b/>
          <w:color w:val="000000"/>
          <w:sz w:val="24"/>
          <w:szCs w:val="24"/>
        </w:rPr>
        <w:t>COMUNICAR</w:t>
      </w:r>
      <w:r w:rsidRPr="009E2A66">
        <w:rPr>
          <w:rFonts w:ascii="Arial" w:hAnsi="Arial" w:cs="Arial"/>
          <w:color w:val="000000"/>
          <w:sz w:val="24"/>
          <w:szCs w:val="24"/>
        </w:rPr>
        <w:t xml:space="preserve"> esta decisión a las partes e intervinientes en el término de Ley y al juzgado de origen.</w:t>
      </w:r>
    </w:p>
    <w:p w:rsidR="006A064E" w:rsidRDefault="006A064E" w:rsidP="008F3681">
      <w:pPr>
        <w:tabs>
          <w:tab w:val="left" w:pos="1190"/>
        </w:tabs>
        <w:jc w:val="both"/>
        <w:rPr>
          <w:rFonts w:ascii="Arial" w:hAnsi="Arial" w:cs="Arial"/>
          <w:b/>
          <w:sz w:val="24"/>
          <w:szCs w:val="24"/>
          <w:u w:val="single"/>
        </w:rPr>
      </w:pPr>
    </w:p>
    <w:p w:rsidR="008F3681" w:rsidRPr="00DC2959" w:rsidRDefault="008F3681" w:rsidP="008F3681">
      <w:pPr>
        <w:tabs>
          <w:tab w:val="left" w:pos="1190"/>
        </w:tabs>
        <w:jc w:val="both"/>
        <w:rPr>
          <w:rFonts w:ascii="Arial" w:hAnsi="Arial" w:cs="Arial"/>
          <w:b/>
          <w:sz w:val="24"/>
          <w:szCs w:val="24"/>
        </w:rPr>
      </w:pPr>
      <w:r>
        <w:rPr>
          <w:rFonts w:ascii="Arial" w:hAnsi="Arial" w:cs="Arial"/>
          <w:b/>
          <w:sz w:val="24"/>
          <w:szCs w:val="24"/>
          <w:u w:val="single"/>
        </w:rPr>
        <w:t>TERCER</w:t>
      </w:r>
      <w:r w:rsidRPr="009E2A66">
        <w:rPr>
          <w:rFonts w:ascii="Arial" w:hAnsi="Arial" w:cs="Arial"/>
          <w:b/>
          <w:sz w:val="24"/>
          <w:szCs w:val="24"/>
          <w:u w:val="single"/>
        </w:rPr>
        <w:t>O:</w:t>
      </w:r>
      <w:r w:rsidRPr="009E2A66">
        <w:rPr>
          <w:rFonts w:ascii="Arial" w:hAnsi="Arial" w:cs="Arial"/>
          <w:b/>
          <w:sz w:val="24"/>
          <w:szCs w:val="24"/>
        </w:rPr>
        <w:t xml:space="preserve"> REMITIR</w:t>
      </w:r>
      <w:r w:rsidRPr="009E2A66">
        <w:rPr>
          <w:rFonts w:ascii="Arial" w:hAnsi="Arial" w:cs="Arial"/>
          <w:sz w:val="24"/>
          <w:szCs w:val="24"/>
        </w:rPr>
        <w:t xml:space="preserve"> el expediente a la honorable Corte Constitucional para su eventual revisión.</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t>NOTIFÍQUESE Y CÚMPLASE</w:t>
      </w:r>
    </w:p>
    <w:p w:rsidR="004C1CC7" w:rsidRPr="004C1CC7" w:rsidRDefault="004C1CC7" w:rsidP="004C1CC7">
      <w:pPr>
        <w:spacing w:after="0"/>
        <w:jc w:val="center"/>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p>
    <w:p w:rsidR="008654B8" w:rsidRPr="00D578CB" w:rsidRDefault="008654B8" w:rsidP="008654B8">
      <w:pPr>
        <w:pStyle w:val="Sinespaciado"/>
        <w:spacing w:line="276" w:lineRule="auto"/>
        <w:contextualSpacing/>
        <w:jc w:val="center"/>
        <w:rPr>
          <w:rFonts w:ascii="Arial" w:hAnsi="Arial" w:cs="Arial"/>
          <w:b/>
        </w:rPr>
      </w:pPr>
      <w:r>
        <w:rPr>
          <w:rFonts w:ascii="Arial" w:hAnsi="Arial" w:cs="Arial"/>
          <w:b/>
        </w:rPr>
        <w:t>OLGA LUCÍA HOYOS SEPÚLVEDA</w:t>
      </w:r>
    </w:p>
    <w:p w:rsidR="008654B8" w:rsidRDefault="008654B8" w:rsidP="008654B8">
      <w:pPr>
        <w:pStyle w:val="Sinespaciado"/>
        <w:spacing w:line="276" w:lineRule="auto"/>
        <w:contextualSpacing/>
        <w:jc w:val="center"/>
        <w:rPr>
          <w:rFonts w:ascii="Arial" w:hAnsi="Arial" w:cs="Arial"/>
        </w:rPr>
      </w:pPr>
      <w:r w:rsidRPr="00D578CB">
        <w:rPr>
          <w:rFonts w:ascii="Arial" w:hAnsi="Arial" w:cs="Arial"/>
        </w:rPr>
        <w:t>Magistrad</w:t>
      </w:r>
      <w:r>
        <w:rPr>
          <w:rFonts w:ascii="Arial" w:hAnsi="Arial" w:cs="Arial"/>
        </w:rPr>
        <w:t>a</w:t>
      </w:r>
      <w:r w:rsidRPr="00D578CB">
        <w:rPr>
          <w:rFonts w:ascii="Arial" w:hAnsi="Arial" w:cs="Arial"/>
        </w:rPr>
        <w:t xml:space="preserve"> Ponente</w:t>
      </w:r>
    </w:p>
    <w:p w:rsidR="008654B8" w:rsidRDefault="008654B8" w:rsidP="008654B8">
      <w:pPr>
        <w:pStyle w:val="Sinespaciado"/>
        <w:spacing w:line="276" w:lineRule="auto"/>
        <w:contextualSpacing/>
        <w:jc w:val="center"/>
        <w:rPr>
          <w:rFonts w:ascii="Arial" w:hAnsi="Arial" w:cs="Arial"/>
        </w:rPr>
      </w:pPr>
    </w:p>
    <w:p w:rsidR="008654B8" w:rsidRDefault="008654B8" w:rsidP="008654B8">
      <w:pPr>
        <w:pStyle w:val="Sinespaciado"/>
        <w:spacing w:line="276" w:lineRule="auto"/>
        <w:contextualSpacing/>
        <w:jc w:val="center"/>
        <w:rPr>
          <w:rFonts w:ascii="Arial" w:hAnsi="Arial" w:cs="Arial"/>
        </w:rPr>
      </w:pPr>
    </w:p>
    <w:p w:rsidR="008654B8" w:rsidRDefault="008654B8" w:rsidP="008654B8">
      <w:pPr>
        <w:pStyle w:val="Sinespaciado"/>
        <w:spacing w:line="276" w:lineRule="auto"/>
        <w:contextualSpacing/>
        <w:jc w:val="center"/>
        <w:rPr>
          <w:rFonts w:ascii="Arial" w:hAnsi="Arial" w:cs="Arial"/>
          <w:b/>
        </w:rPr>
      </w:pPr>
    </w:p>
    <w:p w:rsidR="008654B8" w:rsidRDefault="008654B8" w:rsidP="008654B8">
      <w:pPr>
        <w:pStyle w:val="Sinespaciado"/>
        <w:spacing w:line="276" w:lineRule="auto"/>
        <w:contextualSpacing/>
        <w:jc w:val="center"/>
        <w:rPr>
          <w:rFonts w:ascii="Arial" w:hAnsi="Arial" w:cs="Arial"/>
          <w:b/>
        </w:rPr>
      </w:pPr>
    </w:p>
    <w:p w:rsidR="008654B8" w:rsidRPr="0045273B" w:rsidRDefault="008654B8" w:rsidP="008654B8">
      <w:pPr>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 xml:space="preserve">      </w:t>
      </w:r>
      <w:r w:rsidRPr="0045273B">
        <w:rPr>
          <w:rFonts w:ascii="Arial" w:hAnsi="Arial" w:cs="Arial"/>
          <w:sz w:val="23"/>
          <w:szCs w:val="23"/>
          <w:lang w:val="es-ES"/>
        </w:rPr>
        <w:t xml:space="preserve"> </w:t>
      </w:r>
      <w:r>
        <w:rPr>
          <w:rFonts w:ascii="Arial" w:hAnsi="Arial" w:cs="Arial"/>
          <w:sz w:val="23"/>
          <w:szCs w:val="23"/>
          <w:lang w:val="es-ES"/>
        </w:rPr>
        <w:t xml:space="preserve">    </w:t>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F31C09" w:rsidRPr="00C368AC" w:rsidRDefault="008654B8" w:rsidP="006A064E">
      <w:pPr>
        <w:contextualSpacing/>
        <w:jc w:val="both"/>
        <w:rPr>
          <w:rFonts w:ascii="Arial" w:hAnsi="Arial" w:cs="Arial"/>
          <w:color w:val="000000"/>
          <w:sz w:val="24"/>
          <w:szCs w:val="24"/>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sectPr w:rsidR="00F31C09" w:rsidRPr="00C368AC" w:rsidSect="00C24683">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17D" w:rsidRDefault="00DC317D" w:rsidP="00567D0D">
      <w:pPr>
        <w:spacing w:after="0" w:line="240" w:lineRule="auto"/>
      </w:pPr>
      <w:r>
        <w:separator/>
      </w:r>
    </w:p>
  </w:endnote>
  <w:endnote w:type="continuationSeparator" w:id="0">
    <w:p w:rsidR="00DC317D" w:rsidRDefault="00DC317D"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31" w:rsidRDefault="002E2531"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E2531" w:rsidRDefault="002E253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31" w:rsidRDefault="002E2531"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370E">
      <w:rPr>
        <w:rStyle w:val="Nmerodepgina"/>
        <w:noProof/>
      </w:rPr>
      <w:t>6</w:t>
    </w:r>
    <w:r>
      <w:rPr>
        <w:rStyle w:val="Nmerodepgina"/>
      </w:rPr>
      <w:fldChar w:fldCharType="end"/>
    </w:r>
  </w:p>
  <w:p w:rsidR="002E2531" w:rsidRDefault="002E253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17D" w:rsidRDefault="00DC317D" w:rsidP="00567D0D">
      <w:pPr>
        <w:spacing w:after="0" w:line="240" w:lineRule="auto"/>
      </w:pPr>
      <w:r>
        <w:separator/>
      </w:r>
    </w:p>
  </w:footnote>
  <w:footnote w:type="continuationSeparator" w:id="0">
    <w:p w:rsidR="00DC317D" w:rsidRDefault="00DC317D" w:rsidP="00567D0D">
      <w:pPr>
        <w:spacing w:after="0" w:line="240" w:lineRule="auto"/>
      </w:pPr>
      <w:r>
        <w:continuationSeparator/>
      </w:r>
    </w:p>
  </w:footnote>
  <w:footnote w:id="1">
    <w:p w:rsidR="002E2531" w:rsidRPr="00A13510" w:rsidRDefault="002E2531" w:rsidP="004C1CC7">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Corte Constitucional</w:t>
      </w:r>
      <w:r>
        <w:rPr>
          <w:rFonts w:ascii="Arial" w:hAnsi="Arial" w:cs="Arial"/>
          <w:sz w:val="18"/>
          <w:szCs w:val="18"/>
        </w:rPr>
        <w:t>. Sentencia T-275 de 12-04-2012.</w:t>
      </w:r>
      <w:r w:rsidRPr="00A13510">
        <w:rPr>
          <w:rFonts w:ascii="Arial" w:hAnsi="Arial" w:cs="Arial"/>
          <w:sz w:val="18"/>
          <w:szCs w:val="18"/>
        </w:rPr>
        <w:t xml:space="preserve"> </w:t>
      </w:r>
      <w:proofErr w:type="spellStart"/>
      <w:r w:rsidRPr="00A13510">
        <w:rPr>
          <w:rFonts w:ascii="Arial" w:hAnsi="Arial" w:cs="Arial"/>
          <w:sz w:val="18"/>
          <w:szCs w:val="18"/>
        </w:rPr>
        <w:t>M.P</w:t>
      </w:r>
      <w:proofErr w:type="spellEnd"/>
      <w:r w:rsidRPr="00A13510">
        <w:rPr>
          <w:rFonts w:ascii="Arial" w:hAnsi="Arial" w:cs="Arial"/>
          <w:sz w:val="18"/>
          <w:szCs w:val="18"/>
        </w:rPr>
        <w:t>. Juan Carlos Henao Pérez</w:t>
      </w:r>
      <w:r>
        <w:rPr>
          <w:rFonts w:ascii="Arial" w:hAnsi="Arial" w:cs="Arial"/>
          <w:sz w:val="18"/>
          <w:szCs w:val="18"/>
        </w:rPr>
        <w:t>.</w:t>
      </w:r>
    </w:p>
  </w:footnote>
  <w:footnote w:id="2">
    <w:p w:rsidR="002E2531" w:rsidRPr="00854FC0" w:rsidRDefault="002E2531" w:rsidP="004C1CC7">
      <w:pPr>
        <w:pStyle w:val="Textonotapie"/>
        <w:rPr>
          <w:rFonts w:ascii="Arial" w:hAnsi="Arial" w:cs="Arial"/>
          <w:sz w:val="18"/>
          <w:szCs w:val="18"/>
        </w:rPr>
      </w:pPr>
      <w:r w:rsidRPr="00854FC0">
        <w:rPr>
          <w:rStyle w:val="Refdenotaalpie"/>
          <w:rFonts w:ascii="Arial" w:hAnsi="Arial" w:cs="Arial"/>
          <w:sz w:val="18"/>
          <w:szCs w:val="18"/>
        </w:rPr>
        <w:footnoteRef/>
      </w:r>
      <w:r>
        <w:rPr>
          <w:rFonts w:ascii="Arial" w:hAnsi="Arial" w:cs="Arial"/>
          <w:sz w:val="18"/>
          <w:szCs w:val="18"/>
        </w:rPr>
        <w:t xml:space="preserve"> </w:t>
      </w:r>
      <w:r w:rsidRPr="00854FC0">
        <w:rPr>
          <w:rFonts w:ascii="Arial" w:hAnsi="Arial" w:cs="Arial"/>
          <w:sz w:val="18"/>
          <w:szCs w:val="18"/>
        </w:rPr>
        <w:t>Corte Constitucional  T-149 de 2013</w:t>
      </w:r>
      <w:r>
        <w:rPr>
          <w:rFonts w:ascii="Arial" w:hAnsi="Arial" w:cs="Arial"/>
          <w:sz w:val="18"/>
          <w:szCs w:val="18"/>
        </w:rPr>
        <w:t>.</w:t>
      </w:r>
      <w:r w:rsidRPr="00854FC0">
        <w:rPr>
          <w:rFonts w:ascii="Arial" w:hAnsi="Arial" w:cs="Arial"/>
          <w:sz w:val="18"/>
          <w:szCs w:val="18"/>
        </w:rPr>
        <w:t xml:space="preserve"> </w:t>
      </w:r>
      <w:proofErr w:type="spellStart"/>
      <w:r w:rsidRPr="00854FC0">
        <w:rPr>
          <w:rFonts w:ascii="Arial" w:hAnsi="Arial" w:cs="Arial"/>
          <w:sz w:val="18"/>
          <w:szCs w:val="18"/>
        </w:rPr>
        <w:t>M.P</w:t>
      </w:r>
      <w:proofErr w:type="spellEnd"/>
      <w:r w:rsidRPr="00854FC0">
        <w:rPr>
          <w:rFonts w:ascii="Arial" w:hAnsi="Arial" w:cs="Arial"/>
          <w:sz w:val="18"/>
          <w:szCs w:val="18"/>
        </w:rPr>
        <w:t xml:space="preserve"> Luis Guillermo Guerrero Pérez</w:t>
      </w:r>
      <w:r>
        <w:rPr>
          <w:rFonts w:ascii="Arial" w:hAnsi="Arial" w:cs="Arial"/>
          <w:sz w:val="18"/>
          <w:szCs w:val="18"/>
        </w:rPr>
        <w:t>.</w:t>
      </w:r>
    </w:p>
  </w:footnote>
  <w:footnote w:id="3">
    <w:p w:rsidR="002E2531" w:rsidRPr="00854FC0" w:rsidRDefault="002E2531" w:rsidP="00966887">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w:t>
      </w:r>
      <w:proofErr w:type="spellStart"/>
      <w:r w:rsidRPr="00854FC0">
        <w:rPr>
          <w:rFonts w:ascii="Arial" w:hAnsi="Arial" w:cs="Arial"/>
          <w:sz w:val="18"/>
          <w:szCs w:val="18"/>
        </w:rPr>
        <w:t>M.P</w:t>
      </w:r>
      <w:proofErr w:type="spellEnd"/>
      <w:r w:rsidRPr="00854FC0">
        <w:rPr>
          <w:rFonts w:ascii="Arial" w:hAnsi="Arial" w:cs="Arial"/>
          <w:sz w:val="18"/>
          <w:szCs w:val="18"/>
        </w:rPr>
        <w:t xml:space="preserve">.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4">
    <w:p w:rsidR="002E2531" w:rsidRPr="0051223B" w:rsidRDefault="002E2531" w:rsidP="004C1CC7">
      <w:pPr>
        <w:pStyle w:val="Textonotapie"/>
        <w:jc w:val="both"/>
        <w:rPr>
          <w:rFonts w:ascii="Arial" w:hAnsi="Arial" w:cs="Arial"/>
        </w:rPr>
      </w:pPr>
      <w:r w:rsidRPr="0051223B">
        <w:rPr>
          <w:rStyle w:val="Refdenotaalpie"/>
          <w:rFonts w:ascii="Arial" w:hAnsi="Arial" w:cs="Arial"/>
          <w:sz w:val="18"/>
        </w:rPr>
        <w:footnoteRef/>
      </w:r>
      <w:r w:rsidRPr="0051223B">
        <w:rPr>
          <w:rFonts w:ascii="Arial" w:hAnsi="Arial" w:cs="Arial"/>
          <w:sz w:val="18"/>
        </w:rPr>
        <w:t xml:space="preserve"> </w:t>
      </w:r>
      <w:r>
        <w:rPr>
          <w:rFonts w:ascii="Arial" w:hAnsi="Arial" w:cs="Arial"/>
          <w:sz w:val="18"/>
        </w:rPr>
        <w:t>Sentencia T-</w:t>
      </w:r>
      <w:r w:rsidRPr="0051223B">
        <w:rPr>
          <w:rFonts w:ascii="Arial" w:hAnsi="Arial" w:cs="Arial"/>
          <w:sz w:val="18"/>
        </w:rPr>
        <w:t>330 de</w:t>
      </w:r>
      <w:r>
        <w:rPr>
          <w:rFonts w:ascii="Arial" w:hAnsi="Arial" w:cs="Arial"/>
          <w:sz w:val="18"/>
        </w:rPr>
        <w:t xml:space="preserve"> 2017. </w:t>
      </w:r>
      <w:proofErr w:type="spellStart"/>
      <w:r>
        <w:rPr>
          <w:rFonts w:ascii="Arial" w:hAnsi="Arial" w:cs="Arial"/>
          <w:sz w:val="18"/>
        </w:rPr>
        <w:t>M.P</w:t>
      </w:r>
      <w:proofErr w:type="spellEnd"/>
      <w:r>
        <w:rPr>
          <w:rFonts w:ascii="Arial" w:hAnsi="Arial" w:cs="Arial"/>
          <w:sz w:val="18"/>
        </w:rPr>
        <w:t>. Luis Guillermo Guerrero Pérez.</w:t>
      </w:r>
    </w:p>
  </w:footnote>
  <w:footnote w:id="5">
    <w:p w:rsidR="002E2531" w:rsidRPr="00CD79EE" w:rsidRDefault="002E2531" w:rsidP="00CD79EE">
      <w:pPr>
        <w:pStyle w:val="Textonotapie"/>
        <w:jc w:val="both"/>
        <w:rPr>
          <w:rFonts w:ascii="Arial" w:hAnsi="Arial" w:cs="Arial"/>
        </w:rPr>
      </w:pPr>
      <w:r w:rsidRPr="00CD79EE">
        <w:rPr>
          <w:rStyle w:val="Refdenotaalpie"/>
          <w:rFonts w:ascii="Arial" w:hAnsi="Arial" w:cs="Arial"/>
        </w:rPr>
        <w:footnoteRef/>
      </w:r>
      <w:r w:rsidRPr="00CD79EE">
        <w:rPr>
          <w:rFonts w:ascii="Arial" w:hAnsi="Arial" w:cs="Arial"/>
        </w:rPr>
        <w:t xml:space="preserve"> </w:t>
      </w:r>
      <w:r w:rsidRPr="00CD79EE">
        <w:rPr>
          <w:rFonts w:ascii="Arial" w:hAnsi="Arial" w:cs="Arial"/>
          <w:i/>
        </w:rPr>
        <w:t>Ibídem.</w:t>
      </w:r>
    </w:p>
  </w:footnote>
  <w:footnote w:id="6">
    <w:p w:rsidR="002E2531" w:rsidRPr="00CD79EE" w:rsidRDefault="002E2531" w:rsidP="00CD79EE">
      <w:pPr>
        <w:pStyle w:val="Textonotapie"/>
        <w:jc w:val="both"/>
        <w:rPr>
          <w:rFonts w:ascii="Arial" w:hAnsi="Arial" w:cs="Arial"/>
        </w:rPr>
      </w:pPr>
      <w:r w:rsidRPr="00CD79EE">
        <w:rPr>
          <w:rStyle w:val="Refdenotaalpie"/>
          <w:rFonts w:ascii="Arial" w:hAnsi="Arial" w:cs="Arial"/>
          <w:sz w:val="18"/>
        </w:rPr>
        <w:footnoteRef/>
      </w:r>
      <w:r w:rsidRPr="00CD79EE">
        <w:rPr>
          <w:rFonts w:ascii="Arial" w:hAnsi="Arial" w:cs="Arial"/>
          <w:sz w:val="18"/>
        </w:rPr>
        <w:t xml:space="preserve"> Corte</w:t>
      </w:r>
      <w:r>
        <w:rPr>
          <w:rFonts w:ascii="Arial" w:hAnsi="Arial" w:cs="Arial"/>
          <w:sz w:val="18"/>
        </w:rPr>
        <w:t xml:space="preserve"> Constitucional. Sentencia T-299 de 03-04-2008.</w:t>
      </w:r>
      <w:r w:rsidRPr="00CD79EE">
        <w:rPr>
          <w:rFonts w:ascii="Arial" w:hAnsi="Arial" w:cs="Arial"/>
          <w:sz w:val="18"/>
        </w:rPr>
        <w:t xml:space="preserve"> </w:t>
      </w:r>
      <w:proofErr w:type="spellStart"/>
      <w:r w:rsidRPr="00CD79EE">
        <w:rPr>
          <w:rFonts w:ascii="Arial" w:hAnsi="Arial" w:cs="Arial"/>
          <w:sz w:val="18"/>
        </w:rPr>
        <w:t>M.P</w:t>
      </w:r>
      <w:proofErr w:type="spellEnd"/>
      <w:r w:rsidRPr="00CD79EE">
        <w:rPr>
          <w:rFonts w:ascii="Arial" w:hAnsi="Arial" w:cs="Arial"/>
          <w:sz w:val="18"/>
        </w:rPr>
        <w:t xml:space="preserve">. </w:t>
      </w:r>
      <w:r>
        <w:rPr>
          <w:rFonts w:ascii="Arial" w:hAnsi="Arial" w:cs="Arial"/>
          <w:sz w:val="18"/>
        </w:rPr>
        <w:t>Jaime Córdoba Triviño</w:t>
      </w:r>
      <w:r w:rsidRPr="00CD79EE">
        <w:rPr>
          <w:rFonts w:ascii="Arial" w:hAnsi="Arial" w:cs="Arial"/>
          <w:sz w:val="18"/>
        </w:rPr>
        <w:t>.</w:t>
      </w:r>
    </w:p>
  </w:footnote>
  <w:footnote w:id="7">
    <w:p w:rsidR="005D5C51" w:rsidRPr="00A13510" w:rsidRDefault="005D5C51" w:rsidP="005D5C51">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Corte</w:t>
      </w:r>
      <w:r>
        <w:rPr>
          <w:rFonts w:ascii="Arial" w:hAnsi="Arial" w:cs="Arial"/>
          <w:sz w:val="18"/>
          <w:szCs w:val="18"/>
        </w:rPr>
        <w:t xml:space="preserve"> Constitucional. Sentencia T-146 de 02-03</w:t>
      </w:r>
      <w:r w:rsidRPr="00A13510">
        <w:rPr>
          <w:rFonts w:ascii="Arial" w:hAnsi="Arial" w:cs="Arial"/>
          <w:sz w:val="18"/>
          <w:szCs w:val="18"/>
        </w:rPr>
        <w:t xml:space="preserve">-2012, </w:t>
      </w:r>
      <w:proofErr w:type="spellStart"/>
      <w:r w:rsidRPr="00A13510">
        <w:rPr>
          <w:rFonts w:ascii="Arial" w:hAnsi="Arial" w:cs="Arial"/>
          <w:sz w:val="18"/>
          <w:szCs w:val="18"/>
        </w:rPr>
        <w:t>M.P</w:t>
      </w:r>
      <w:proofErr w:type="spellEnd"/>
      <w:r w:rsidRPr="00A13510">
        <w:rPr>
          <w:rFonts w:ascii="Arial" w:hAnsi="Arial" w:cs="Arial"/>
          <w:sz w:val="18"/>
          <w:szCs w:val="18"/>
        </w:rPr>
        <w:t xml:space="preserve">. </w:t>
      </w:r>
      <w:r>
        <w:rPr>
          <w:rFonts w:ascii="Arial" w:hAnsi="Arial" w:cs="Arial"/>
          <w:sz w:val="18"/>
          <w:szCs w:val="18"/>
        </w:rPr>
        <w:t xml:space="preserve">Jorge Ignacio </w:t>
      </w:r>
      <w:proofErr w:type="spellStart"/>
      <w:r>
        <w:rPr>
          <w:rFonts w:ascii="Arial" w:hAnsi="Arial" w:cs="Arial"/>
          <w:sz w:val="18"/>
          <w:szCs w:val="18"/>
        </w:rPr>
        <w:t>Pretelt</w:t>
      </w:r>
      <w:proofErr w:type="spellEnd"/>
      <w:r>
        <w:rPr>
          <w:rFonts w:ascii="Arial" w:hAnsi="Arial" w:cs="Arial"/>
          <w:sz w:val="18"/>
          <w:szCs w:val="18"/>
        </w:rPr>
        <w:t xml:space="preserve"> </w:t>
      </w:r>
      <w:proofErr w:type="spellStart"/>
      <w:r>
        <w:rPr>
          <w:rFonts w:ascii="Arial" w:hAnsi="Arial" w:cs="Arial"/>
          <w:sz w:val="18"/>
          <w:szCs w:val="18"/>
        </w:rPr>
        <w:t>Chaljub</w:t>
      </w:r>
      <w:proofErr w:type="spellEnd"/>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31" w:rsidRDefault="002E2531" w:rsidP="00504167">
    <w:pPr>
      <w:pStyle w:val="Encabezado"/>
      <w:jc w:val="center"/>
      <w:rPr>
        <w:rFonts w:ascii="Arial" w:hAnsi="Arial" w:cs="Arial"/>
        <w:sz w:val="18"/>
        <w:szCs w:val="18"/>
      </w:rPr>
    </w:pPr>
  </w:p>
  <w:p w:rsidR="002E2531" w:rsidRDefault="002E2531" w:rsidP="00504167">
    <w:pPr>
      <w:pStyle w:val="Encabezado"/>
      <w:jc w:val="center"/>
      <w:rPr>
        <w:rFonts w:ascii="Arial" w:hAnsi="Arial" w:cs="Arial"/>
        <w:sz w:val="18"/>
        <w:szCs w:val="18"/>
      </w:rPr>
    </w:pPr>
  </w:p>
  <w:p w:rsidR="002E2531" w:rsidRDefault="002E2531"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0C6C86" w:rsidRPr="00A85437" w:rsidRDefault="000C6C86" w:rsidP="00504167">
    <w:pPr>
      <w:pStyle w:val="Encabezado"/>
      <w:jc w:val="center"/>
      <w:rPr>
        <w:rFonts w:ascii="Arial" w:hAnsi="Arial" w:cs="Arial"/>
        <w:sz w:val="18"/>
        <w:szCs w:val="18"/>
      </w:rPr>
    </w:pPr>
    <w:r>
      <w:rPr>
        <w:rFonts w:ascii="Arial" w:hAnsi="Arial" w:cs="Arial"/>
        <w:sz w:val="18"/>
        <w:szCs w:val="18"/>
      </w:rPr>
      <w:t>66001-31-05-003-2018-00069-01</w:t>
    </w:r>
  </w:p>
  <w:p w:rsidR="002E2531" w:rsidRPr="00504167" w:rsidRDefault="000C6C86" w:rsidP="000C6C86">
    <w:pPr>
      <w:pStyle w:val="Encabezado"/>
      <w:jc w:val="center"/>
    </w:pPr>
    <w:r>
      <w:rPr>
        <w:rFonts w:ascii="Arial" w:hAnsi="Arial" w:cs="Arial"/>
        <w:sz w:val="18"/>
        <w:szCs w:val="18"/>
      </w:rPr>
      <w:t xml:space="preserve">Jesús María Marín Herrera </w:t>
    </w:r>
    <w:r w:rsidR="002E2531" w:rsidRPr="00A85437">
      <w:rPr>
        <w:rFonts w:ascii="Arial" w:hAnsi="Arial" w:cs="Arial"/>
        <w:sz w:val="18"/>
        <w:szCs w:val="18"/>
      </w:rPr>
      <w:t xml:space="preserve">vs </w:t>
    </w:r>
    <w:proofErr w:type="spellStart"/>
    <w:r w:rsidR="002E2531">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06CA"/>
    <w:rsid w:val="00002901"/>
    <w:rsid w:val="000032E4"/>
    <w:rsid w:val="00003AB9"/>
    <w:rsid w:val="00006C93"/>
    <w:rsid w:val="00007C1D"/>
    <w:rsid w:val="000100EB"/>
    <w:rsid w:val="00010491"/>
    <w:rsid w:val="00010C62"/>
    <w:rsid w:val="00011B41"/>
    <w:rsid w:val="00013212"/>
    <w:rsid w:val="00013AD7"/>
    <w:rsid w:val="0001407F"/>
    <w:rsid w:val="00014937"/>
    <w:rsid w:val="00020431"/>
    <w:rsid w:val="00021370"/>
    <w:rsid w:val="000221B1"/>
    <w:rsid w:val="000221D3"/>
    <w:rsid w:val="00022458"/>
    <w:rsid w:val="000249A5"/>
    <w:rsid w:val="000258DD"/>
    <w:rsid w:val="00025AC7"/>
    <w:rsid w:val="00026960"/>
    <w:rsid w:val="00030CB1"/>
    <w:rsid w:val="00034A1F"/>
    <w:rsid w:val="00035360"/>
    <w:rsid w:val="000353FA"/>
    <w:rsid w:val="00036075"/>
    <w:rsid w:val="000363F7"/>
    <w:rsid w:val="00037267"/>
    <w:rsid w:val="000375BE"/>
    <w:rsid w:val="00037961"/>
    <w:rsid w:val="00037999"/>
    <w:rsid w:val="000425CB"/>
    <w:rsid w:val="00043463"/>
    <w:rsid w:val="000450AA"/>
    <w:rsid w:val="000468F3"/>
    <w:rsid w:val="00046BAE"/>
    <w:rsid w:val="000544A3"/>
    <w:rsid w:val="00055851"/>
    <w:rsid w:val="000566C7"/>
    <w:rsid w:val="00056D3F"/>
    <w:rsid w:val="00060E2B"/>
    <w:rsid w:val="00061BA3"/>
    <w:rsid w:val="000627F4"/>
    <w:rsid w:val="00062900"/>
    <w:rsid w:val="00065A9C"/>
    <w:rsid w:val="000708CE"/>
    <w:rsid w:val="00070EC8"/>
    <w:rsid w:val="000720D6"/>
    <w:rsid w:val="00072B4D"/>
    <w:rsid w:val="00076D5F"/>
    <w:rsid w:val="00077CB7"/>
    <w:rsid w:val="00080383"/>
    <w:rsid w:val="00082187"/>
    <w:rsid w:val="00082492"/>
    <w:rsid w:val="000857C9"/>
    <w:rsid w:val="00086B65"/>
    <w:rsid w:val="000922B6"/>
    <w:rsid w:val="000922DD"/>
    <w:rsid w:val="00092336"/>
    <w:rsid w:val="00092A81"/>
    <w:rsid w:val="0009303E"/>
    <w:rsid w:val="000941C4"/>
    <w:rsid w:val="00096CB1"/>
    <w:rsid w:val="0009760B"/>
    <w:rsid w:val="000A2085"/>
    <w:rsid w:val="000A5393"/>
    <w:rsid w:val="000A71A4"/>
    <w:rsid w:val="000B483B"/>
    <w:rsid w:val="000B4D9D"/>
    <w:rsid w:val="000B4F90"/>
    <w:rsid w:val="000B5C4B"/>
    <w:rsid w:val="000B6A47"/>
    <w:rsid w:val="000B7309"/>
    <w:rsid w:val="000B7F21"/>
    <w:rsid w:val="000C03AB"/>
    <w:rsid w:val="000C0DBA"/>
    <w:rsid w:val="000C19E2"/>
    <w:rsid w:val="000C228E"/>
    <w:rsid w:val="000C2669"/>
    <w:rsid w:val="000C292C"/>
    <w:rsid w:val="000C31DA"/>
    <w:rsid w:val="000C321A"/>
    <w:rsid w:val="000C4DB6"/>
    <w:rsid w:val="000C59DD"/>
    <w:rsid w:val="000C62D7"/>
    <w:rsid w:val="000C64FC"/>
    <w:rsid w:val="000C6B32"/>
    <w:rsid w:val="000C6C86"/>
    <w:rsid w:val="000C7D53"/>
    <w:rsid w:val="000C7F45"/>
    <w:rsid w:val="000D1D9A"/>
    <w:rsid w:val="000D25A6"/>
    <w:rsid w:val="000D4320"/>
    <w:rsid w:val="000D4E09"/>
    <w:rsid w:val="000D4E6F"/>
    <w:rsid w:val="000D558B"/>
    <w:rsid w:val="000E0725"/>
    <w:rsid w:val="000E0E29"/>
    <w:rsid w:val="000E153A"/>
    <w:rsid w:val="000E1F06"/>
    <w:rsid w:val="000E2626"/>
    <w:rsid w:val="000E2B09"/>
    <w:rsid w:val="000E3A6F"/>
    <w:rsid w:val="000E4D01"/>
    <w:rsid w:val="000E5062"/>
    <w:rsid w:val="000E7715"/>
    <w:rsid w:val="000F0D92"/>
    <w:rsid w:val="000F1303"/>
    <w:rsid w:val="000F18D1"/>
    <w:rsid w:val="000F2EC7"/>
    <w:rsid w:val="000F4E29"/>
    <w:rsid w:val="000F7DF9"/>
    <w:rsid w:val="001003D3"/>
    <w:rsid w:val="001008C8"/>
    <w:rsid w:val="00101B8D"/>
    <w:rsid w:val="00102840"/>
    <w:rsid w:val="00105B46"/>
    <w:rsid w:val="00105CAD"/>
    <w:rsid w:val="00106C6D"/>
    <w:rsid w:val="00107E8B"/>
    <w:rsid w:val="0011172C"/>
    <w:rsid w:val="00111E5E"/>
    <w:rsid w:val="0011239B"/>
    <w:rsid w:val="00112452"/>
    <w:rsid w:val="001136FE"/>
    <w:rsid w:val="00114A93"/>
    <w:rsid w:val="00116773"/>
    <w:rsid w:val="00116FE8"/>
    <w:rsid w:val="00117A7F"/>
    <w:rsid w:val="0012143E"/>
    <w:rsid w:val="00122312"/>
    <w:rsid w:val="00122F0A"/>
    <w:rsid w:val="0012542E"/>
    <w:rsid w:val="00126D6A"/>
    <w:rsid w:val="00131CF9"/>
    <w:rsid w:val="00133C34"/>
    <w:rsid w:val="00135288"/>
    <w:rsid w:val="00135784"/>
    <w:rsid w:val="00137255"/>
    <w:rsid w:val="00137A44"/>
    <w:rsid w:val="001410EA"/>
    <w:rsid w:val="00141DF6"/>
    <w:rsid w:val="00142434"/>
    <w:rsid w:val="00143C7C"/>
    <w:rsid w:val="0015299A"/>
    <w:rsid w:val="00153D09"/>
    <w:rsid w:val="00154438"/>
    <w:rsid w:val="001550CD"/>
    <w:rsid w:val="00156010"/>
    <w:rsid w:val="001560B6"/>
    <w:rsid w:val="00157420"/>
    <w:rsid w:val="001600A2"/>
    <w:rsid w:val="001606E9"/>
    <w:rsid w:val="00160B6C"/>
    <w:rsid w:val="001615A0"/>
    <w:rsid w:val="001619A8"/>
    <w:rsid w:val="00163B1E"/>
    <w:rsid w:val="00163ED6"/>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8FF"/>
    <w:rsid w:val="00187DB9"/>
    <w:rsid w:val="0019166A"/>
    <w:rsid w:val="00192FCF"/>
    <w:rsid w:val="00194CB3"/>
    <w:rsid w:val="00195507"/>
    <w:rsid w:val="00196B77"/>
    <w:rsid w:val="001A0960"/>
    <w:rsid w:val="001A0C5D"/>
    <w:rsid w:val="001A38AC"/>
    <w:rsid w:val="001A7088"/>
    <w:rsid w:val="001A77E6"/>
    <w:rsid w:val="001A7903"/>
    <w:rsid w:val="001B1F96"/>
    <w:rsid w:val="001B2231"/>
    <w:rsid w:val="001B396F"/>
    <w:rsid w:val="001B731F"/>
    <w:rsid w:val="001C0D14"/>
    <w:rsid w:val="001C3321"/>
    <w:rsid w:val="001C408A"/>
    <w:rsid w:val="001C5D32"/>
    <w:rsid w:val="001C7402"/>
    <w:rsid w:val="001D052B"/>
    <w:rsid w:val="001D0F0B"/>
    <w:rsid w:val="001D3C5F"/>
    <w:rsid w:val="001D427B"/>
    <w:rsid w:val="001D5506"/>
    <w:rsid w:val="001D6FB1"/>
    <w:rsid w:val="001E47DE"/>
    <w:rsid w:val="001E48B6"/>
    <w:rsid w:val="001E69EB"/>
    <w:rsid w:val="001F011C"/>
    <w:rsid w:val="001F078E"/>
    <w:rsid w:val="001F1719"/>
    <w:rsid w:val="001F1E49"/>
    <w:rsid w:val="001F31D2"/>
    <w:rsid w:val="001F395D"/>
    <w:rsid w:val="001F4CAE"/>
    <w:rsid w:val="001F58FF"/>
    <w:rsid w:val="001F5D95"/>
    <w:rsid w:val="00202B24"/>
    <w:rsid w:val="00206AB4"/>
    <w:rsid w:val="00206BE9"/>
    <w:rsid w:val="00210CAA"/>
    <w:rsid w:val="002135DD"/>
    <w:rsid w:val="0021403B"/>
    <w:rsid w:val="00214B7D"/>
    <w:rsid w:val="00222622"/>
    <w:rsid w:val="00222899"/>
    <w:rsid w:val="0022621B"/>
    <w:rsid w:val="00230200"/>
    <w:rsid w:val="00230850"/>
    <w:rsid w:val="002315A0"/>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62D1"/>
    <w:rsid w:val="00266CCB"/>
    <w:rsid w:val="00270028"/>
    <w:rsid w:val="0027021C"/>
    <w:rsid w:val="00270A82"/>
    <w:rsid w:val="00270D36"/>
    <w:rsid w:val="00272026"/>
    <w:rsid w:val="00273EBF"/>
    <w:rsid w:val="00274AF0"/>
    <w:rsid w:val="00276692"/>
    <w:rsid w:val="00276F82"/>
    <w:rsid w:val="00277C7A"/>
    <w:rsid w:val="00277D4F"/>
    <w:rsid w:val="002803A2"/>
    <w:rsid w:val="002808F6"/>
    <w:rsid w:val="00280A80"/>
    <w:rsid w:val="0028173E"/>
    <w:rsid w:val="00283C7D"/>
    <w:rsid w:val="00284F05"/>
    <w:rsid w:val="002852AA"/>
    <w:rsid w:val="00285DDD"/>
    <w:rsid w:val="00296118"/>
    <w:rsid w:val="00296687"/>
    <w:rsid w:val="00296944"/>
    <w:rsid w:val="002A0880"/>
    <w:rsid w:val="002A1083"/>
    <w:rsid w:val="002A488E"/>
    <w:rsid w:val="002A5C31"/>
    <w:rsid w:val="002A5C3B"/>
    <w:rsid w:val="002B0F2F"/>
    <w:rsid w:val="002B1A9B"/>
    <w:rsid w:val="002B7485"/>
    <w:rsid w:val="002C0D10"/>
    <w:rsid w:val="002C110D"/>
    <w:rsid w:val="002C214F"/>
    <w:rsid w:val="002C5E73"/>
    <w:rsid w:val="002C7806"/>
    <w:rsid w:val="002D16B9"/>
    <w:rsid w:val="002D431E"/>
    <w:rsid w:val="002D5378"/>
    <w:rsid w:val="002E0109"/>
    <w:rsid w:val="002E1A53"/>
    <w:rsid w:val="002E1B25"/>
    <w:rsid w:val="002E2531"/>
    <w:rsid w:val="002E272F"/>
    <w:rsid w:val="002E32C3"/>
    <w:rsid w:val="002E3F51"/>
    <w:rsid w:val="002E5E8B"/>
    <w:rsid w:val="002E6218"/>
    <w:rsid w:val="002E6405"/>
    <w:rsid w:val="002E7A74"/>
    <w:rsid w:val="002F1C1A"/>
    <w:rsid w:val="002F1DCB"/>
    <w:rsid w:val="002F3B4B"/>
    <w:rsid w:val="002F4C6E"/>
    <w:rsid w:val="002F52AF"/>
    <w:rsid w:val="002F7765"/>
    <w:rsid w:val="003003E7"/>
    <w:rsid w:val="00304FF9"/>
    <w:rsid w:val="003078C0"/>
    <w:rsid w:val="00313089"/>
    <w:rsid w:val="00313CA6"/>
    <w:rsid w:val="00314947"/>
    <w:rsid w:val="00321240"/>
    <w:rsid w:val="00321CDC"/>
    <w:rsid w:val="00324811"/>
    <w:rsid w:val="00325079"/>
    <w:rsid w:val="003252E8"/>
    <w:rsid w:val="00325FD5"/>
    <w:rsid w:val="00326758"/>
    <w:rsid w:val="00326B5B"/>
    <w:rsid w:val="00331334"/>
    <w:rsid w:val="003333A7"/>
    <w:rsid w:val="00333F68"/>
    <w:rsid w:val="003353EA"/>
    <w:rsid w:val="003353FA"/>
    <w:rsid w:val="003354D5"/>
    <w:rsid w:val="003365A9"/>
    <w:rsid w:val="003379E1"/>
    <w:rsid w:val="00340CE8"/>
    <w:rsid w:val="0034292A"/>
    <w:rsid w:val="00343B81"/>
    <w:rsid w:val="00343BDE"/>
    <w:rsid w:val="00344AA4"/>
    <w:rsid w:val="00345568"/>
    <w:rsid w:val="00345674"/>
    <w:rsid w:val="00345DC5"/>
    <w:rsid w:val="003503C3"/>
    <w:rsid w:val="00350D7F"/>
    <w:rsid w:val="00352FAD"/>
    <w:rsid w:val="00353D88"/>
    <w:rsid w:val="00355F20"/>
    <w:rsid w:val="003566D4"/>
    <w:rsid w:val="00356A03"/>
    <w:rsid w:val="00361A31"/>
    <w:rsid w:val="00362DFD"/>
    <w:rsid w:val="00364868"/>
    <w:rsid w:val="0036526E"/>
    <w:rsid w:val="00366515"/>
    <w:rsid w:val="0037276E"/>
    <w:rsid w:val="0037307B"/>
    <w:rsid w:val="003733BD"/>
    <w:rsid w:val="00373408"/>
    <w:rsid w:val="00374BAA"/>
    <w:rsid w:val="003767A2"/>
    <w:rsid w:val="00376800"/>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1ABE"/>
    <w:rsid w:val="003B3D8C"/>
    <w:rsid w:val="003B61CE"/>
    <w:rsid w:val="003B6C2B"/>
    <w:rsid w:val="003C0631"/>
    <w:rsid w:val="003C0EB2"/>
    <w:rsid w:val="003C2F7B"/>
    <w:rsid w:val="003C3097"/>
    <w:rsid w:val="003C40A5"/>
    <w:rsid w:val="003C41D3"/>
    <w:rsid w:val="003C5ACA"/>
    <w:rsid w:val="003C641D"/>
    <w:rsid w:val="003C6A32"/>
    <w:rsid w:val="003C6B93"/>
    <w:rsid w:val="003C7CA6"/>
    <w:rsid w:val="003D081D"/>
    <w:rsid w:val="003D0D44"/>
    <w:rsid w:val="003D1244"/>
    <w:rsid w:val="003D23AA"/>
    <w:rsid w:val="003D243E"/>
    <w:rsid w:val="003D3BE7"/>
    <w:rsid w:val="003D4EFD"/>
    <w:rsid w:val="003E3682"/>
    <w:rsid w:val="003E430D"/>
    <w:rsid w:val="003E44B1"/>
    <w:rsid w:val="003E4CD3"/>
    <w:rsid w:val="003E507C"/>
    <w:rsid w:val="003E5FD9"/>
    <w:rsid w:val="003E7685"/>
    <w:rsid w:val="003F046F"/>
    <w:rsid w:val="003F1C0A"/>
    <w:rsid w:val="003F2770"/>
    <w:rsid w:val="003F2C8E"/>
    <w:rsid w:val="003F44BB"/>
    <w:rsid w:val="003F4A14"/>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33D0"/>
    <w:rsid w:val="004154D4"/>
    <w:rsid w:val="0041757D"/>
    <w:rsid w:val="004201F0"/>
    <w:rsid w:val="0042184C"/>
    <w:rsid w:val="0042227C"/>
    <w:rsid w:val="00422E6C"/>
    <w:rsid w:val="00422EBA"/>
    <w:rsid w:val="0042368F"/>
    <w:rsid w:val="004304D3"/>
    <w:rsid w:val="0043228B"/>
    <w:rsid w:val="0043485D"/>
    <w:rsid w:val="004369F9"/>
    <w:rsid w:val="00436BE9"/>
    <w:rsid w:val="00437B5C"/>
    <w:rsid w:val="00437C1C"/>
    <w:rsid w:val="0044100F"/>
    <w:rsid w:val="004433BE"/>
    <w:rsid w:val="0044372F"/>
    <w:rsid w:val="0044647C"/>
    <w:rsid w:val="0045041C"/>
    <w:rsid w:val="00450B38"/>
    <w:rsid w:val="0045129D"/>
    <w:rsid w:val="0045139B"/>
    <w:rsid w:val="00452A1D"/>
    <w:rsid w:val="00454069"/>
    <w:rsid w:val="00454ED4"/>
    <w:rsid w:val="0045501A"/>
    <w:rsid w:val="00455535"/>
    <w:rsid w:val="004565EA"/>
    <w:rsid w:val="00457009"/>
    <w:rsid w:val="00457546"/>
    <w:rsid w:val="00457CF9"/>
    <w:rsid w:val="0046370E"/>
    <w:rsid w:val="00464665"/>
    <w:rsid w:val="00464E10"/>
    <w:rsid w:val="00465BE1"/>
    <w:rsid w:val="004700CD"/>
    <w:rsid w:val="0047244C"/>
    <w:rsid w:val="004726F6"/>
    <w:rsid w:val="0047493E"/>
    <w:rsid w:val="00477366"/>
    <w:rsid w:val="00477CEB"/>
    <w:rsid w:val="00484328"/>
    <w:rsid w:val="00485B13"/>
    <w:rsid w:val="0048725A"/>
    <w:rsid w:val="004929D6"/>
    <w:rsid w:val="00493C7E"/>
    <w:rsid w:val="0049440A"/>
    <w:rsid w:val="00495C99"/>
    <w:rsid w:val="004A0A31"/>
    <w:rsid w:val="004A5C80"/>
    <w:rsid w:val="004A6136"/>
    <w:rsid w:val="004A6298"/>
    <w:rsid w:val="004A6984"/>
    <w:rsid w:val="004A73C2"/>
    <w:rsid w:val="004A73C6"/>
    <w:rsid w:val="004A79B8"/>
    <w:rsid w:val="004B14C2"/>
    <w:rsid w:val="004B15D4"/>
    <w:rsid w:val="004B1A0A"/>
    <w:rsid w:val="004B1E88"/>
    <w:rsid w:val="004B3A73"/>
    <w:rsid w:val="004B42A5"/>
    <w:rsid w:val="004B4652"/>
    <w:rsid w:val="004B4AD6"/>
    <w:rsid w:val="004B503B"/>
    <w:rsid w:val="004B531A"/>
    <w:rsid w:val="004C136C"/>
    <w:rsid w:val="004C1CC7"/>
    <w:rsid w:val="004C3A53"/>
    <w:rsid w:val="004C3FDC"/>
    <w:rsid w:val="004C43D5"/>
    <w:rsid w:val="004C5579"/>
    <w:rsid w:val="004C75E1"/>
    <w:rsid w:val="004D4225"/>
    <w:rsid w:val="004D50A4"/>
    <w:rsid w:val="004D51F4"/>
    <w:rsid w:val="004D6534"/>
    <w:rsid w:val="004D6A00"/>
    <w:rsid w:val="004D7C03"/>
    <w:rsid w:val="004D7F14"/>
    <w:rsid w:val="004E310C"/>
    <w:rsid w:val="004E3A01"/>
    <w:rsid w:val="004E3A08"/>
    <w:rsid w:val="004E58DA"/>
    <w:rsid w:val="004E5B03"/>
    <w:rsid w:val="004E7B9D"/>
    <w:rsid w:val="004E7C6B"/>
    <w:rsid w:val="004F21C0"/>
    <w:rsid w:val="004F4D68"/>
    <w:rsid w:val="004F57D0"/>
    <w:rsid w:val="004F6487"/>
    <w:rsid w:val="00500EAD"/>
    <w:rsid w:val="0050183A"/>
    <w:rsid w:val="00504167"/>
    <w:rsid w:val="00504549"/>
    <w:rsid w:val="005066D8"/>
    <w:rsid w:val="00506A74"/>
    <w:rsid w:val="00506F03"/>
    <w:rsid w:val="00507CB5"/>
    <w:rsid w:val="00512111"/>
    <w:rsid w:val="00513C82"/>
    <w:rsid w:val="0051483E"/>
    <w:rsid w:val="00515F4F"/>
    <w:rsid w:val="00517626"/>
    <w:rsid w:val="00517E62"/>
    <w:rsid w:val="0052130D"/>
    <w:rsid w:val="00521D6F"/>
    <w:rsid w:val="005227BE"/>
    <w:rsid w:val="005227C4"/>
    <w:rsid w:val="005242AF"/>
    <w:rsid w:val="005248A2"/>
    <w:rsid w:val="005272E8"/>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631C"/>
    <w:rsid w:val="00547B64"/>
    <w:rsid w:val="00547B88"/>
    <w:rsid w:val="00551B7C"/>
    <w:rsid w:val="005537D9"/>
    <w:rsid w:val="0055403A"/>
    <w:rsid w:val="00554508"/>
    <w:rsid w:val="00556736"/>
    <w:rsid w:val="0055693B"/>
    <w:rsid w:val="0056071A"/>
    <w:rsid w:val="00563368"/>
    <w:rsid w:val="00567D0D"/>
    <w:rsid w:val="00570B7B"/>
    <w:rsid w:val="005716B3"/>
    <w:rsid w:val="00571AFD"/>
    <w:rsid w:val="0057416F"/>
    <w:rsid w:val="00574F14"/>
    <w:rsid w:val="00575A12"/>
    <w:rsid w:val="00575BB3"/>
    <w:rsid w:val="00576EDD"/>
    <w:rsid w:val="00577343"/>
    <w:rsid w:val="005779C9"/>
    <w:rsid w:val="00580D8C"/>
    <w:rsid w:val="005833E0"/>
    <w:rsid w:val="00591225"/>
    <w:rsid w:val="00591334"/>
    <w:rsid w:val="005929F5"/>
    <w:rsid w:val="00593146"/>
    <w:rsid w:val="005942B1"/>
    <w:rsid w:val="0059504B"/>
    <w:rsid w:val="005961FA"/>
    <w:rsid w:val="00596C5C"/>
    <w:rsid w:val="005A023D"/>
    <w:rsid w:val="005A2AAC"/>
    <w:rsid w:val="005A4B56"/>
    <w:rsid w:val="005A66CC"/>
    <w:rsid w:val="005B1A19"/>
    <w:rsid w:val="005B3D59"/>
    <w:rsid w:val="005B7EA6"/>
    <w:rsid w:val="005C2883"/>
    <w:rsid w:val="005C4A7B"/>
    <w:rsid w:val="005D1114"/>
    <w:rsid w:val="005D32A4"/>
    <w:rsid w:val="005D57C3"/>
    <w:rsid w:val="005D5C51"/>
    <w:rsid w:val="005D6A60"/>
    <w:rsid w:val="005E0C52"/>
    <w:rsid w:val="005E5A5F"/>
    <w:rsid w:val="005E6554"/>
    <w:rsid w:val="005E66A8"/>
    <w:rsid w:val="005E6CCC"/>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7C8"/>
    <w:rsid w:val="00611AE8"/>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11B4"/>
    <w:rsid w:val="00642321"/>
    <w:rsid w:val="0064327F"/>
    <w:rsid w:val="00643A75"/>
    <w:rsid w:val="00646B53"/>
    <w:rsid w:val="00646B58"/>
    <w:rsid w:val="0065304A"/>
    <w:rsid w:val="006536F2"/>
    <w:rsid w:val="006545E2"/>
    <w:rsid w:val="00654E22"/>
    <w:rsid w:val="00656C34"/>
    <w:rsid w:val="00661B9A"/>
    <w:rsid w:val="00663524"/>
    <w:rsid w:val="00663A50"/>
    <w:rsid w:val="00663B74"/>
    <w:rsid w:val="00664734"/>
    <w:rsid w:val="00664869"/>
    <w:rsid w:val="006653D0"/>
    <w:rsid w:val="00672241"/>
    <w:rsid w:val="006763E6"/>
    <w:rsid w:val="0067794A"/>
    <w:rsid w:val="00677DAE"/>
    <w:rsid w:val="00681706"/>
    <w:rsid w:val="00684338"/>
    <w:rsid w:val="00684F2F"/>
    <w:rsid w:val="00685560"/>
    <w:rsid w:val="00686400"/>
    <w:rsid w:val="00687DB7"/>
    <w:rsid w:val="0069042B"/>
    <w:rsid w:val="00696FF8"/>
    <w:rsid w:val="006A064E"/>
    <w:rsid w:val="006A1426"/>
    <w:rsid w:val="006A1A1F"/>
    <w:rsid w:val="006A1E71"/>
    <w:rsid w:val="006A3922"/>
    <w:rsid w:val="006A53FB"/>
    <w:rsid w:val="006A629D"/>
    <w:rsid w:val="006A69FE"/>
    <w:rsid w:val="006A6FF4"/>
    <w:rsid w:val="006A771F"/>
    <w:rsid w:val="006B0232"/>
    <w:rsid w:val="006B1943"/>
    <w:rsid w:val="006B1CDC"/>
    <w:rsid w:val="006C02E1"/>
    <w:rsid w:val="006C0A34"/>
    <w:rsid w:val="006C13E6"/>
    <w:rsid w:val="006C1972"/>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08A3"/>
    <w:rsid w:val="00702B5A"/>
    <w:rsid w:val="00702CB0"/>
    <w:rsid w:val="00702ECE"/>
    <w:rsid w:val="0070335F"/>
    <w:rsid w:val="007037B4"/>
    <w:rsid w:val="00703907"/>
    <w:rsid w:val="007044AA"/>
    <w:rsid w:val="0070455B"/>
    <w:rsid w:val="007057D9"/>
    <w:rsid w:val="007101F9"/>
    <w:rsid w:val="00710C88"/>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5533"/>
    <w:rsid w:val="0073701F"/>
    <w:rsid w:val="0073753E"/>
    <w:rsid w:val="00737CCB"/>
    <w:rsid w:val="00741520"/>
    <w:rsid w:val="007422FB"/>
    <w:rsid w:val="00742690"/>
    <w:rsid w:val="00743746"/>
    <w:rsid w:val="007449C9"/>
    <w:rsid w:val="00746A8F"/>
    <w:rsid w:val="00747399"/>
    <w:rsid w:val="0075221F"/>
    <w:rsid w:val="00754218"/>
    <w:rsid w:val="007568F3"/>
    <w:rsid w:val="00760337"/>
    <w:rsid w:val="00762649"/>
    <w:rsid w:val="00764D9D"/>
    <w:rsid w:val="00767608"/>
    <w:rsid w:val="007678E1"/>
    <w:rsid w:val="00771EA6"/>
    <w:rsid w:val="00777B6B"/>
    <w:rsid w:val="00777F05"/>
    <w:rsid w:val="007835D7"/>
    <w:rsid w:val="007846EA"/>
    <w:rsid w:val="00785704"/>
    <w:rsid w:val="00785940"/>
    <w:rsid w:val="00785CD2"/>
    <w:rsid w:val="0079030B"/>
    <w:rsid w:val="00792EA5"/>
    <w:rsid w:val="00792F8E"/>
    <w:rsid w:val="007A3A24"/>
    <w:rsid w:val="007A4407"/>
    <w:rsid w:val="007A5FDE"/>
    <w:rsid w:val="007A7415"/>
    <w:rsid w:val="007A7786"/>
    <w:rsid w:val="007A7AC7"/>
    <w:rsid w:val="007A7F35"/>
    <w:rsid w:val="007B397B"/>
    <w:rsid w:val="007B68E9"/>
    <w:rsid w:val="007C0030"/>
    <w:rsid w:val="007C04DD"/>
    <w:rsid w:val="007C07EA"/>
    <w:rsid w:val="007C10F1"/>
    <w:rsid w:val="007C2AB0"/>
    <w:rsid w:val="007C2F05"/>
    <w:rsid w:val="007C34E4"/>
    <w:rsid w:val="007C4032"/>
    <w:rsid w:val="007C4AFA"/>
    <w:rsid w:val="007C71D7"/>
    <w:rsid w:val="007D3338"/>
    <w:rsid w:val="007D3C36"/>
    <w:rsid w:val="007D3F5B"/>
    <w:rsid w:val="007D61CF"/>
    <w:rsid w:val="007E776D"/>
    <w:rsid w:val="007F286F"/>
    <w:rsid w:val="007F7903"/>
    <w:rsid w:val="0080082E"/>
    <w:rsid w:val="0080193B"/>
    <w:rsid w:val="00801D01"/>
    <w:rsid w:val="0080272B"/>
    <w:rsid w:val="00802882"/>
    <w:rsid w:val="00802BDC"/>
    <w:rsid w:val="00803A5C"/>
    <w:rsid w:val="00804F30"/>
    <w:rsid w:val="00805155"/>
    <w:rsid w:val="00805628"/>
    <w:rsid w:val="00805AB6"/>
    <w:rsid w:val="008064F9"/>
    <w:rsid w:val="00806777"/>
    <w:rsid w:val="0081515B"/>
    <w:rsid w:val="00816E1A"/>
    <w:rsid w:val="0081747F"/>
    <w:rsid w:val="00820526"/>
    <w:rsid w:val="008209EA"/>
    <w:rsid w:val="008210E2"/>
    <w:rsid w:val="00823B59"/>
    <w:rsid w:val="00824BB1"/>
    <w:rsid w:val="00830379"/>
    <w:rsid w:val="00830D92"/>
    <w:rsid w:val="008342F9"/>
    <w:rsid w:val="0084162C"/>
    <w:rsid w:val="00843267"/>
    <w:rsid w:val="00843AE8"/>
    <w:rsid w:val="00843D0E"/>
    <w:rsid w:val="00843FD4"/>
    <w:rsid w:val="00844DC5"/>
    <w:rsid w:val="00845497"/>
    <w:rsid w:val="008476E8"/>
    <w:rsid w:val="00850E6F"/>
    <w:rsid w:val="008519FE"/>
    <w:rsid w:val="00851F2E"/>
    <w:rsid w:val="0085236C"/>
    <w:rsid w:val="008538CA"/>
    <w:rsid w:val="00854FC0"/>
    <w:rsid w:val="008569E1"/>
    <w:rsid w:val="00857927"/>
    <w:rsid w:val="00860556"/>
    <w:rsid w:val="00860843"/>
    <w:rsid w:val="008652DF"/>
    <w:rsid w:val="008654B8"/>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97954"/>
    <w:rsid w:val="00897E66"/>
    <w:rsid w:val="008A1B7A"/>
    <w:rsid w:val="008A42CC"/>
    <w:rsid w:val="008A485E"/>
    <w:rsid w:val="008A63D1"/>
    <w:rsid w:val="008A6626"/>
    <w:rsid w:val="008A706F"/>
    <w:rsid w:val="008A7389"/>
    <w:rsid w:val="008B460E"/>
    <w:rsid w:val="008B653F"/>
    <w:rsid w:val="008B67B3"/>
    <w:rsid w:val="008B6ED3"/>
    <w:rsid w:val="008B7926"/>
    <w:rsid w:val="008B7E78"/>
    <w:rsid w:val="008C2F9E"/>
    <w:rsid w:val="008C31FC"/>
    <w:rsid w:val="008C539C"/>
    <w:rsid w:val="008C6269"/>
    <w:rsid w:val="008C6A2F"/>
    <w:rsid w:val="008C7363"/>
    <w:rsid w:val="008D3F94"/>
    <w:rsid w:val="008D4B97"/>
    <w:rsid w:val="008D4EC8"/>
    <w:rsid w:val="008D54AB"/>
    <w:rsid w:val="008E1A6E"/>
    <w:rsid w:val="008E2E52"/>
    <w:rsid w:val="008E35F7"/>
    <w:rsid w:val="008E3808"/>
    <w:rsid w:val="008E3E25"/>
    <w:rsid w:val="008E5653"/>
    <w:rsid w:val="008E5886"/>
    <w:rsid w:val="008E67EA"/>
    <w:rsid w:val="008E79EB"/>
    <w:rsid w:val="008F18E5"/>
    <w:rsid w:val="008F3681"/>
    <w:rsid w:val="008F5BD1"/>
    <w:rsid w:val="008F7F8E"/>
    <w:rsid w:val="009017E9"/>
    <w:rsid w:val="009043FD"/>
    <w:rsid w:val="0090716C"/>
    <w:rsid w:val="00907D34"/>
    <w:rsid w:val="009102AC"/>
    <w:rsid w:val="00912080"/>
    <w:rsid w:val="00914168"/>
    <w:rsid w:val="009148A2"/>
    <w:rsid w:val="00916165"/>
    <w:rsid w:val="009162E6"/>
    <w:rsid w:val="00916475"/>
    <w:rsid w:val="0091678F"/>
    <w:rsid w:val="00917688"/>
    <w:rsid w:val="009237D2"/>
    <w:rsid w:val="00924FE3"/>
    <w:rsid w:val="00925E26"/>
    <w:rsid w:val="00926B9E"/>
    <w:rsid w:val="00927007"/>
    <w:rsid w:val="00930074"/>
    <w:rsid w:val="00930FB4"/>
    <w:rsid w:val="0093233A"/>
    <w:rsid w:val="00932E89"/>
    <w:rsid w:val="009357A6"/>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084"/>
    <w:rsid w:val="009624DF"/>
    <w:rsid w:val="00962E38"/>
    <w:rsid w:val="00963ED9"/>
    <w:rsid w:val="0096484F"/>
    <w:rsid w:val="0096597D"/>
    <w:rsid w:val="00966887"/>
    <w:rsid w:val="009678E7"/>
    <w:rsid w:val="00970825"/>
    <w:rsid w:val="00970A34"/>
    <w:rsid w:val="00970C1C"/>
    <w:rsid w:val="009713AE"/>
    <w:rsid w:val="009715ED"/>
    <w:rsid w:val="00971AAD"/>
    <w:rsid w:val="009728AC"/>
    <w:rsid w:val="00975868"/>
    <w:rsid w:val="0098084D"/>
    <w:rsid w:val="00980F5C"/>
    <w:rsid w:val="00981D2B"/>
    <w:rsid w:val="00982377"/>
    <w:rsid w:val="00987AFC"/>
    <w:rsid w:val="00990D33"/>
    <w:rsid w:val="0099184C"/>
    <w:rsid w:val="00992EBD"/>
    <w:rsid w:val="009935F5"/>
    <w:rsid w:val="009943C9"/>
    <w:rsid w:val="00994439"/>
    <w:rsid w:val="00996771"/>
    <w:rsid w:val="009972F1"/>
    <w:rsid w:val="009A1240"/>
    <w:rsid w:val="009A2304"/>
    <w:rsid w:val="009A2AC2"/>
    <w:rsid w:val="009A2E88"/>
    <w:rsid w:val="009A3D93"/>
    <w:rsid w:val="009A4E5A"/>
    <w:rsid w:val="009A6D5E"/>
    <w:rsid w:val="009A6DE3"/>
    <w:rsid w:val="009B15C0"/>
    <w:rsid w:val="009B197F"/>
    <w:rsid w:val="009B1D55"/>
    <w:rsid w:val="009B73D8"/>
    <w:rsid w:val="009B763D"/>
    <w:rsid w:val="009C14BD"/>
    <w:rsid w:val="009C3523"/>
    <w:rsid w:val="009C3777"/>
    <w:rsid w:val="009C39C2"/>
    <w:rsid w:val="009C44D5"/>
    <w:rsid w:val="009C55BF"/>
    <w:rsid w:val="009C7E5E"/>
    <w:rsid w:val="009D1E19"/>
    <w:rsid w:val="009D4D10"/>
    <w:rsid w:val="009D7967"/>
    <w:rsid w:val="009E14C1"/>
    <w:rsid w:val="009E23EC"/>
    <w:rsid w:val="009E2A66"/>
    <w:rsid w:val="009E2CC0"/>
    <w:rsid w:val="009E2E6E"/>
    <w:rsid w:val="009E4720"/>
    <w:rsid w:val="009E4C3F"/>
    <w:rsid w:val="009E6012"/>
    <w:rsid w:val="009E6D69"/>
    <w:rsid w:val="009F12EC"/>
    <w:rsid w:val="009F225F"/>
    <w:rsid w:val="009F611F"/>
    <w:rsid w:val="009F6737"/>
    <w:rsid w:val="009F7802"/>
    <w:rsid w:val="009F7F02"/>
    <w:rsid w:val="00A023C9"/>
    <w:rsid w:val="00A04C0B"/>
    <w:rsid w:val="00A05154"/>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875"/>
    <w:rsid w:val="00A26FD0"/>
    <w:rsid w:val="00A2701A"/>
    <w:rsid w:val="00A2759E"/>
    <w:rsid w:val="00A32093"/>
    <w:rsid w:val="00A3329E"/>
    <w:rsid w:val="00A34964"/>
    <w:rsid w:val="00A36128"/>
    <w:rsid w:val="00A40AB1"/>
    <w:rsid w:val="00A42C0F"/>
    <w:rsid w:val="00A43ECF"/>
    <w:rsid w:val="00A448FB"/>
    <w:rsid w:val="00A46F19"/>
    <w:rsid w:val="00A50D45"/>
    <w:rsid w:val="00A5373F"/>
    <w:rsid w:val="00A57483"/>
    <w:rsid w:val="00A579A8"/>
    <w:rsid w:val="00A603C0"/>
    <w:rsid w:val="00A630B9"/>
    <w:rsid w:val="00A648BB"/>
    <w:rsid w:val="00A65786"/>
    <w:rsid w:val="00A6724E"/>
    <w:rsid w:val="00A70496"/>
    <w:rsid w:val="00A70AAB"/>
    <w:rsid w:val="00A71686"/>
    <w:rsid w:val="00A72029"/>
    <w:rsid w:val="00A72985"/>
    <w:rsid w:val="00A72E1B"/>
    <w:rsid w:val="00A73EC1"/>
    <w:rsid w:val="00A74CFD"/>
    <w:rsid w:val="00A7659E"/>
    <w:rsid w:val="00A776E7"/>
    <w:rsid w:val="00A86594"/>
    <w:rsid w:val="00A9241A"/>
    <w:rsid w:val="00A930F5"/>
    <w:rsid w:val="00AA01B7"/>
    <w:rsid w:val="00AA1819"/>
    <w:rsid w:val="00AA3B48"/>
    <w:rsid w:val="00AA3E4E"/>
    <w:rsid w:val="00AB0291"/>
    <w:rsid w:val="00AB082A"/>
    <w:rsid w:val="00AB0A94"/>
    <w:rsid w:val="00AB0E96"/>
    <w:rsid w:val="00AB147D"/>
    <w:rsid w:val="00AB430A"/>
    <w:rsid w:val="00AB4373"/>
    <w:rsid w:val="00AB532D"/>
    <w:rsid w:val="00AB6C41"/>
    <w:rsid w:val="00AC09DD"/>
    <w:rsid w:val="00AC32B2"/>
    <w:rsid w:val="00AC3724"/>
    <w:rsid w:val="00AC3A7B"/>
    <w:rsid w:val="00AC5EC1"/>
    <w:rsid w:val="00AD0C38"/>
    <w:rsid w:val="00AD2810"/>
    <w:rsid w:val="00AD3A6B"/>
    <w:rsid w:val="00AD465C"/>
    <w:rsid w:val="00AD527E"/>
    <w:rsid w:val="00AD6852"/>
    <w:rsid w:val="00AD7D58"/>
    <w:rsid w:val="00AE0A76"/>
    <w:rsid w:val="00AE187B"/>
    <w:rsid w:val="00AE2F69"/>
    <w:rsid w:val="00AE3486"/>
    <w:rsid w:val="00AE41A3"/>
    <w:rsid w:val="00AE4231"/>
    <w:rsid w:val="00AE6B87"/>
    <w:rsid w:val="00AE71AB"/>
    <w:rsid w:val="00AE73E2"/>
    <w:rsid w:val="00AF03E4"/>
    <w:rsid w:val="00AF2B87"/>
    <w:rsid w:val="00AF2CB7"/>
    <w:rsid w:val="00AF3822"/>
    <w:rsid w:val="00AF3AF4"/>
    <w:rsid w:val="00AF3E74"/>
    <w:rsid w:val="00AF5540"/>
    <w:rsid w:val="00AF5696"/>
    <w:rsid w:val="00AF74FF"/>
    <w:rsid w:val="00AF7A14"/>
    <w:rsid w:val="00B010C5"/>
    <w:rsid w:val="00B03DE0"/>
    <w:rsid w:val="00B0508A"/>
    <w:rsid w:val="00B051ED"/>
    <w:rsid w:val="00B07FE0"/>
    <w:rsid w:val="00B11063"/>
    <w:rsid w:val="00B13FAD"/>
    <w:rsid w:val="00B14F1B"/>
    <w:rsid w:val="00B1614F"/>
    <w:rsid w:val="00B16997"/>
    <w:rsid w:val="00B16DB5"/>
    <w:rsid w:val="00B17E53"/>
    <w:rsid w:val="00B20E08"/>
    <w:rsid w:val="00B21650"/>
    <w:rsid w:val="00B21817"/>
    <w:rsid w:val="00B2366A"/>
    <w:rsid w:val="00B23CB5"/>
    <w:rsid w:val="00B24673"/>
    <w:rsid w:val="00B25880"/>
    <w:rsid w:val="00B279FD"/>
    <w:rsid w:val="00B27E8F"/>
    <w:rsid w:val="00B31A97"/>
    <w:rsid w:val="00B32ACA"/>
    <w:rsid w:val="00B3581C"/>
    <w:rsid w:val="00B36562"/>
    <w:rsid w:val="00B37422"/>
    <w:rsid w:val="00B42184"/>
    <w:rsid w:val="00B422AB"/>
    <w:rsid w:val="00B42724"/>
    <w:rsid w:val="00B43048"/>
    <w:rsid w:val="00B442E1"/>
    <w:rsid w:val="00B44D51"/>
    <w:rsid w:val="00B45A2F"/>
    <w:rsid w:val="00B45BFE"/>
    <w:rsid w:val="00B46071"/>
    <w:rsid w:val="00B52422"/>
    <w:rsid w:val="00B52C86"/>
    <w:rsid w:val="00B53D86"/>
    <w:rsid w:val="00B55189"/>
    <w:rsid w:val="00B55881"/>
    <w:rsid w:val="00B55B1F"/>
    <w:rsid w:val="00B55DF7"/>
    <w:rsid w:val="00B57A86"/>
    <w:rsid w:val="00B62125"/>
    <w:rsid w:val="00B63453"/>
    <w:rsid w:val="00B65996"/>
    <w:rsid w:val="00B6723B"/>
    <w:rsid w:val="00B67281"/>
    <w:rsid w:val="00B67C34"/>
    <w:rsid w:val="00B706FD"/>
    <w:rsid w:val="00B72B66"/>
    <w:rsid w:val="00B72CAC"/>
    <w:rsid w:val="00B72FEA"/>
    <w:rsid w:val="00B73E97"/>
    <w:rsid w:val="00B7414B"/>
    <w:rsid w:val="00B75615"/>
    <w:rsid w:val="00B77150"/>
    <w:rsid w:val="00B80706"/>
    <w:rsid w:val="00B81DEF"/>
    <w:rsid w:val="00B82D10"/>
    <w:rsid w:val="00B833AE"/>
    <w:rsid w:val="00B84629"/>
    <w:rsid w:val="00B862CD"/>
    <w:rsid w:val="00B870FE"/>
    <w:rsid w:val="00B914B4"/>
    <w:rsid w:val="00B921C5"/>
    <w:rsid w:val="00B923C3"/>
    <w:rsid w:val="00B93C86"/>
    <w:rsid w:val="00B97824"/>
    <w:rsid w:val="00BA2201"/>
    <w:rsid w:val="00BA2D0A"/>
    <w:rsid w:val="00BA5240"/>
    <w:rsid w:val="00BA5B16"/>
    <w:rsid w:val="00BA6181"/>
    <w:rsid w:val="00BA6CD0"/>
    <w:rsid w:val="00BA7FB6"/>
    <w:rsid w:val="00BB088E"/>
    <w:rsid w:val="00BB20AB"/>
    <w:rsid w:val="00BB39E9"/>
    <w:rsid w:val="00BB52E5"/>
    <w:rsid w:val="00BC1453"/>
    <w:rsid w:val="00BC1926"/>
    <w:rsid w:val="00BC243C"/>
    <w:rsid w:val="00BC2946"/>
    <w:rsid w:val="00BC2B0E"/>
    <w:rsid w:val="00BC33B5"/>
    <w:rsid w:val="00BC3B3B"/>
    <w:rsid w:val="00BC3F90"/>
    <w:rsid w:val="00BC63C7"/>
    <w:rsid w:val="00BD1F93"/>
    <w:rsid w:val="00BD437C"/>
    <w:rsid w:val="00BD47DB"/>
    <w:rsid w:val="00BD4D2F"/>
    <w:rsid w:val="00BD517D"/>
    <w:rsid w:val="00BD707C"/>
    <w:rsid w:val="00BD7502"/>
    <w:rsid w:val="00BE0E6D"/>
    <w:rsid w:val="00BE20F8"/>
    <w:rsid w:val="00BE3579"/>
    <w:rsid w:val="00BE5237"/>
    <w:rsid w:val="00BE599B"/>
    <w:rsid w:val="00BE6605"/>
    <w:rsid w:val="00BE7213"/>
    <w:rsid w:val="00BF0F52"/>
    <w:rsid w:val="00BF164A"/>
    <w:rsid w:val="00BF17B6"/>
    <w:rsid w:val="00BF1B35"/>
    <w:rsid w:val="00BF1E81"/>
    <w:rsid w:val="00BF2A1B"/>
    <w:rsid w:val="00BF33C4"/>
    <w:rsid w:val="00BF38E7"/>
    <w:rsid w:val="00BF3EFB"/>
    <w:rsid w:val="00BF4EC5"/>
    <w:rsid w:val="00BF6391"/>
    <w:rsid w:val="00BF685F"/>
    <w:rsid w:val="00C013DA"/>
    <w:rsid w:val="00C034E2"/>
    <w:rsid w:val="00C03911"/>
    <w:rsid w:val="00C04238"/>
    <w:rsid w:val="00C05AF5"/>
    <w:rsid w:val="00C06CFB"/>
    <w:rsid w:val="00C06D13"/>
    <w:rsid w:val="00C06D5E"/>
    <w:rsid w:val="00C07F5E"/>
    <w:rsid w:val="00C10F36"/>
    <w:rsid w:val="00C14197"/>
    <w:rsid w:val="00C149BF"/>
    <w:rsid w:val="00C14DFA"/>
    <w:rsid w:val="00C1536D"/>
    <w:rsid w:val="00C17536"/>
    <w:rsid w:val="00C17AEC"/>
    <w:rsid w:val="00C230C0"/>
    <w:rsid w:val="00C24683"/>
    <w:rsid w:val="00C2565D"/>
    <w:rsid w:val="00C26100"/>
    <w:rsid w:val="00C2748D"/>
    <w:rsid w:val="00C3294A"/>
    <w:rsid w:val="00C32C1B"/>
    <w:rsid w:val="00C356B5"/>
    <w:rsid w:val="00C368AC"/>
    <w:rsid w:val="00C415D6"/>
    <w:rsid w:val="00C420A8"/>
    <w:rsid w:val="00C45853"/>
    <w:rsid w:val="00C45CBD"/>
    <w:rsid w:val="00C460D9"/>
    <w:rsid w:val="00C5002A"/>
    <w:rsid w:val="00C5031B"/>
    <w:rsid w:val="00C51709"/>
    <w:rsid w:val="00C51A85"/>
    <w:rsid w:val="00C51EB2"/>
    <w:rsid w:val="00C604F5"/>
    <w:rsid w:val="00C620DA"/>
    <w:rsid w:val="00C629E3"/>
    <w:rsid w:val="00C63DFC"/>
    <w:rsid w:val="00C6586D"/>
    <w:rsid w:val="00C67492"/>
    <w:rsid w:val="00C730CF"/>
    <w:rsid w:val="00C734E7"/>
    <w:rsid w:val="00C73BF9"/>
    <w:rsid w:val="00C73DCF"/>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A09FD"/>
    <w:rsid w:val="00CA0D42"/>
    <w:rsid w:val="00CA161E"/>
    <w:rsid w:val="00CA2527"/>
    <w:rsid w:val="00CA57AD"/>
    <w:rsid w:val="00CA585F"/>
    <w:rsid w:val="00CA59D7"/>
    <w:rsid w:val="00CA5C5F"/>
    <w:rsid w:val="00CA6634"/>
    <w:rsid w:val="00CA6BC6"/>
    <w:rsid w:val="00CA7080"/>
    <w:rsid w:val="00CA70D4"/>
    <w:rsid w:val="00CA7689"/>
    <w:rsid w:val="00CA7C3A"/>
    <w:rsid w:val="00CB0660"/>
    <w:rsid w:val="00CB0F0A"/>
    <w:rsid w:val="00CB1BD4"/>
    <w:rsid w:val="00CB241D"/>
    <w:rsid w:val="00CB298A"/>
    <w:rsid w:val="00CB2A15"/>
    <w:rsid w:val="00CB32AC"/>
    <w:rsid w:val="00CB432D"/>
    <w:rsid w:val="00CB6225"/>
    <w:rsid w:val="00CB64B2"/>
    <w:rsid w:val="00CB6551"/>
    <w:rsid w:val="00CC0517"/>
    <w:rsid w:val="00CC08F8"/>
    <w:rsid w:val="00CC09E6"/>
    <w:rsid w:val="00CC1D34"/>
    <w:rsid w:val="00CC248E"/>
    <w:rsid w:val="00CC34F5"/>
    <w:rsid w:val="00CC4F5E"/>
    <w:rsid w:val="00CC50D8"/>
    <w:rsid w:val="00CC5B69"/>
    <w:rsid w:val="00CC5F97"/>
    <w:rsid w:val="00CD0871"/>
    <w:rsid w:val="00CD121D"/>
    <w:rsid w:val="00CD14B2"/>
    <w:rsid w:val="00CD1A9B"/>
    <w:rsid w:val="00CD34F5"/>
    <w:rsid w:val="00CD3657"/>
    <w:rsid w:val="00CD380D"/>
    <w:rsid w:val="00CD7767"/>
    <w:rsid w:val="00CD79EE"/>
    <w:rsid w:val="00CF0046"/>
    <w:rsid w:val="00CF05B6"/>
    <w:rsid w:val="00CF159D"/>
    <w:rsid w:val="00CF178A"/>
    <w:rsid w:val="00CF2BDA"/>
    <w:rsid w:val="00CF41A4"/>
    <w:rsid w:val="00CF478F"/>
    <w:rsid w:val="00CF6C35"/>
    <w:rsid w:val="00CF7233"/>
    <w:rsid w:val="00CF7886"/>
    <w:rsid w:val="00CF7A73"/>
    <w:rsid w:val="00D0022B"/>
    <w:rsid w:val="00D01A42"/>
    <w:rsid w:val="00D01BE5"/>
    <w:rsid w:val="00D023F2"/>
    <w:rsid w:val="00D027C6"/>
    <w:rsid w:val="00D0320D"/>
    <w:rsid w:val="00D0337F"/>
    <w:rsid w:val="00D06304"/>
    <w:rsid w:val="00D1395B"/>
    <w:rsid w:val="00D13AFA"/>
    <w:rsid w:val="00D1411C"/>
    <w:rsid w:val="00D14FB8"/>
    <w:rsid w:val="00D159B1"/>
    <w:rsid w:val="00D15BC1"/>
    <w:rsid w:val="00D215EA"/>
    <w:rsid w:val="00D22728"/>
    <w:rsid w:val="00D22CA0"/>
    <w:rsid w:val="00D234FA"/>
    <w:rsid w:val="00D23AAE"/>
    <w:rsid w:val="00D2463E"/>
    <w:rsid w:val="00D24EFB"/>
    <w:rsid w:val="00D25F19"/>
    <w:rsid w:val="00D26FB5"/>
    <w:rsid w:val="00D31DF2"/>
    <w:rsid w:val="00D33F97"/>
    <w:rsid w:val="00D3526D"/>
    <w:rsid w:val="00D36942"/>
    <w:rsid w:val="00D40424"/>
    <w:rsid w:val="00D4211E"/>
    <w:rsid w:val="00D424BE"/>
    <w:rsid w:val="00D431FA"/>
    <w:rsid w:val="00D439FA"/>
    <w:rsid w:val="00D44AB3"/>
    <w:rsid w:val="00D44AD3"/>
    <w:rsid w:val="00D46C3E"/>
    <w:rsid w:val="00D473B5"/>
    <w:rsid w:val="00D503A4"/>
    <w:rsid w:val="00D507CD"/>
    <w:rsid w:val="00D50869"/>
    <w:rsid w:val="00D52470"/>
    <w:rsid w:val="00D54CF8"/>
    <w:rsid w:val="00D54D9F"/>
    <w:rsid w:val="00D56C7D"/>
    <w:rsid w:val="00D60E9F"/>
    <w:rsid w:val="00D61618"/>
    <w:rsid w:val="00D61EFF"/>
    <w:rsid w:val="00D62B48"/>
    <w:rsid w:val="00D650AD"/>
    <w:rsid w:val="00D67538"/>
    <w:rsid w:val="00D70E80"/>
    <w:rsid w:val="00D745D7"/>
    <w:rsid w:val="00D750C1"/>
    <w:rsid w:val="00D75772"/>
    <w:rsid w:val="00D760C0"/>
    <w:rsid w:val="00D844DC"/>
    <w:rsid w:val="00D857AC"/>
    <w:rsid w:val="00D87E1D"/>
    <w:rsid w:val="00D917DC"/>
    <w:rsid w:val="00D918AF"/>
    <w:rsid w:val="00D92262"/>
    <w:rsid w:val="00D9501A"/>
    <w:rsid w:val="00D950F3"/>
    <w:rsid w:val="00D956F1"/>
    <w:rsid w:val="00D95EAE"/>
    <w:rsid w:val="00D96015"/>
    <w:rsid w:val="00D96A0B"/>
    <w:rsid w:val="00D96CE4"/>
    <w:rsid w:val="00D974F8"/>
    <w:rsid w:val="00DA03C7"/>
    <w:rsid w:val="00DA0A27"/>
    <w:rsid w:val="00DA0B70"/>
    <w:rsid w:val="00DA0CBF"/>
    <w:rsid w:val="00DA3581"/>
    <w:rsid w:val="00DA4D78"/>
    <w:rsid w:val="00DA56B1"/>
    <w:rsid w:val="00DB1C77"/>
    <w:rsid w:val="00DB3513"/>
    <w:rsid w:val="00DB5F45"/>
    <w:rsid w:val="00DB69FD"/>
    <w:rsid w:val="00DB78AC"/>
    <w:rsid w:val="00DC0F6A"/>
    <w:rsid w:val="00DC2959"/>
    <w:rsid w:val="00DC2CC2"/>
    <w:rsid w:val="00DC2DD6"/>
    <w:rsid w:val="00DC317D"/>
    <w:rsid w:val="00DC36D1"/>
    <w:rsid w:val="00DC3800"/>
    <w:rsid w:val="00DC6BBB"/>
    <w:rsid w:val="00DC7A4C"/>
    <w:rsid w:val="00DD0ED7"/>
    <w:rsid w:val="00DD3CBB"/>
    <w:rsid w:val="00DD5C3F"/>
    <w:rsid w:val="00DD5EA7"/>
    <w:rsid w:val="00DD6BD5"/>
    <w:rsid w:val="00DE088F"/>
    <w:rsid w:val="00DE14D9"/>
    <w:rsid w:val="00DE2E61"/>
    <w:rsid w:val="00DE46AF"/>
    <w:rsid w:val="00DE4763"/>
    <w:rsid w:val="00DE51BE"/>
    <w:rsid w:val="00DE5B51"/>
    <w:rsid w:val="00DE6ABA"/>
    <w:rsid w:val="00DF73CB"/>
    <w:rsid w:val="00E04B10"/>
    <w:rsid w:val="00E06C6C"/>
    <w:rsid w:val="00E103E5"/>
    <w:rsid w:val="00E13ECF"/>
    <w:rsid w:val="00E1543A"/>
    <w:rsid w:val="00E15A37"/>
    <w:rsid w:val="00E16256"/>
    <w:rsid w:val="00E164EC"/>
    <w:rsid w:val="00E2445D"/>
    <w:rsid w:val="00E26DE3"/>
    <w:rsid w:val="00E31275"/>
    <w:rsid w:val="00E3283D"/>
    <w:rsid w:val="00E34516"/>
    <w:rsid w:val="00E35DB5"/>
    <w:rsid w:val="00E3606B"/>
    <w:rsid w:val="00E3617F"/>
    <w:rsid w:val="00E362D5"/>
    <w:rsid w:val="00E40E40"/>
    <w:rsid w:val="00E40FA4"/>
    <w:rsid w:val="00E423AB"/>
    <w:rsid w:val="00E4508F"/>
    <w:rsid w:val="00E503DD"/>
    <w:rsid w:val="00E50EE5"/>
    <w:rsid w:val="00E535FB"/>
    <w:rsid w:val="00E539C6"/>
    <w:rsid w:val="00E563BF"/>
    <w:rsid w:val="00E56C74"/>
    <w:rsid w:val="00E62FB2"/>
    <w:rsid w:val="00E63069"/>
    <w:rsid w:val="00E63622"/>
    <w:rsid w:val="00E64C78"/>
    <w:rsid w:val="00E744CC"/>
    <w:rsid w:val="00E747B7"/>
    <w:rsid w:val="00E747F1"/>
    <w:rsid w:val="00E7497D"/>
    <w:rsid w:val="00E763CF"/>
    <w:rsid w:val="00E76CF5"/>
    <w:rsid w:val="00E77826"/>
    <w:rsid w:val="00E8011C"/>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E3B"/>
    <w:rsid w:val="00EC2F4D"/>
    <w:rsid w:val="00EC3867"/>
    <w:rsid w:val="00EC390D"/>
    <w:rsid w:val="00EC5C1A"/>
    <w:rsid w:val="00EC62A2"/>
    <w:rsid w:val="00EC64EC"/>
    <w:rsid w:val="00EC6E99"/>
    <w:rsid w:val="00EC78DD"/>
    <w:rsid w:val="00ED1D9A"/>
    <w:rsid w:val="00ED528D"/>
    <w:rsid w:val="00ED6211"/>
    <w:rsid w:val="00ED7159"/>
    <w:rsid w:val="00EE3CD1"/>
    <w:rsid w:val="00EE4BE7"/>
    <w:rsid w:val="00EE72D0"/>
    <w:rsid w:val="00EE7B83"/>
    <w:rsid w:val="00EE7E03"/>
    <w:rsid w:val="00EF140B"/>
    <w:rsid w:val="00EF169B"/>
    <w:rsid w:val="00EF33D8"/>
    <w:rsid w:val="00EF36E8"/>
    <w:rsid w:val="00EF5198"/>
    <w:rsid w:val="00EF6A45"/>
    <w:rsid w:val="00EF7487"/>
    <w:rsid w:val="00F01960"/>
    <w:rsid w:val="00F02526"/>
    <w:rsid w:val="00F02F81"/>
    <w:rsid w:val="00F02FA0"/>
    <w:rsid w:val="00F044A7"/>
    <w:rsid w:val="00F109D1"/>
    <w:rsid w:val="00F10CD9"/>
    <w:rsid w:val="00F111CE"/>
    <w:rsid w:val="00F12D14"/>
    <w:rsid w:val="00F15B4A"/>
    <w:rsid w:val="00F17537"/>
    <w:rsid w:val="00F17A90"/>
    <w:rsid w:val="00F2332D"/>
    <w:rsid w:val="00F2366F"/>
    <w:rsid w:val="00F23C96"/>
    <w:rsid w:val="00F244A1"/>
    <w:rsid w:val="00F25B44"/>
    <w:rsid w:val="00F25E94"/>
    <w:rsid w:val="00F25EC0"/>
    <w:rsid w:val="00F307F6"/>
    <w:rsid w:val="00F317CA"/>
    <w:rsid w:val="00F31C09"/>
    <w:rsid w:val="00F331A6"/>
    <w:rsid w:val="00F33626"/>
    <w:rsid w:val="00F348E9"/>
    <w:rsid w:val="00F36E0A"/>
    <w:rsid w:val="00F377EB"/>
    <w:rsid w:val="00F406F8"/>
    <w:rsid w:val="00F4097F"/>
    <w:rsid w:val="00F410DD"/>
    <w:rsid w:val="00F4170B"/>
    <w:rsid w:val="00F4272F"/>
    <w:rsid w:val="00F44CEA"/>
    <w:rsid w:val="00F45F56"/>
    <w:rsid w:val="00F469DF"/>
    <w:rsid w:val="00F47288"/>
    <w:rsid w:val="00F47F71"/>
    <w:rsid w:val="00F51220"/>
    <w:rsid w:val="00F53FEC"/>
    <w:rsid w:val="00F5626C"/>
    <w:rsid w:val="00F6162E"/>
    <w:rsid w:val="00F6503D"/>
    <w:rsid w:val="00F65AAF"/>
    <w:rsid w:val="00F66C5A"/>
    <w:rsid w:val="00F73121"/>
    <w:rsid w:val="00F733A0"/>
    <w:rsid w:val="00F734D5"/>
    <w:rsid w:val="00F73C21"/>
    <w:rsid w:val="00F75EED"/>
    <w:rsid w:val="00F76543"/>
    <w:rsid w:val="00F77087"/>
    <w:rsid w:val="00F77250"/>
    <w:rsid w:val="00F80766"/>
    <w:rsid w:val="00F82C36"/>
    <w:rsid w:val="00F86515"/>
    <w:rsid w:val="00F86CA7"/>
    <w:rsid w:val="00F873FD"/>
    <w:rsid w:val="00F912DA"/>
    <w:rsid w:val="00F92909"/>
    <w:rsid w:val="00F936F4"/>
    <w:rsid w:val="00F93BD7"/>
    <w:rsid w:val="00F941D6"/>
    <w:rsid w:val="00F96270"/>
    <w:rsid w:val="00FA2995"/>
    <w:rsid w:val="00FA498B"/>
    <w:rsid w:val="00FA4A23"/>
    <w:rsid w:val="00FA5712"/>
    <w:rsid w:val="00FA73ED"/>
    <w:rsid w:val="00FA7AF7"/>
    <w:rsid w:val="00FB0E9F"/>
    <w:rsid w:val="00FB118F"/>
    <w:rsid w:val="00FB15CB"/>
    <w:rsid w:val="00FB223E"/>
    <w:rsid w:val="00FB241E"/>
    <w:rsid w:val="00FB365F"/>
    <w:rsid w:val="00FB3A8A"/>
    <w:rsid w:val="00FB465A"/>
    <w:rsid w:val="00FB4D2B"/>
    <w:rsid w:val="00FB4DDE"/>
    <w:rsid w:val="00FB6407"/>
    <w:rsid w:val="00FB6682"/>
    <w:rsid w:val="00FB7D7D"/>
    <w:rsid w:val="00FC080C"/>
    <w:rsid w:val="00FC0A52"/>
    <w:rsid w:val="00FC1137"/>
    <w:rsid w:val="00FC2529"/>
    <w:rsid w:val="00FC3B5A"/>
    <w:rsid w:val="00FC6510"/>
    <w:rsid w:val="00FC78F1"/>
    <w:rsid w:val="00FC7C96"/>
    <w:rsid w:val="00FD0B7C"/>
    <w:rsid w:val="00FD132B"/>
    <w:rsid w:val="00FD1C7F"/>
    <w:rsid w:val="00FD2C66"/>
    <w:rsid w:val="00FD41CF"/>
    <w:rsid w:val="00FD46AA"/>
    <w:rsid w:val="00FD7416"/>
    <w:rsid w:val="00FD7C97"/>
    <w:rsid w:val="00FD7FE2"/>
    <w:rsid w:val="00FE4C24"/>
    <w:rsid w:val="00FE546C"/>
    <w:rsid w:val="00FE54BE"/>
    <w:rsid w:val="00FF0764"/>
    <w:rsid w:val="00FF67C5"/>
    <w:rsid w:val="00FF79A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44674E-CB17-4F48-BEB4-9C922541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62C"/>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inespaciadoCar">
    <w:name w:val="Sin espaciado Car"/>
    <w:link w:val="Sinespaciado"/>
    <w:uiPriority w:val="1"/>
    <w:locked/>
    <w:rsid w:val="00D44A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1A67F-24C1-4DDB-838C-03453A78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1844</Words>
  <Characters>10147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7</cp:revision>
  <cp:lastPrinted>2018-04-11T19:52:00Z</cp:lastPrinted>
  <dcterms:created xsi:type="dcterms:W3CDTF">2018-03-08T16:30:00Z</dcterms:created>
  <dcterms:modified xsi:type="dcterms:W3CDTF">2018-05-24T15:36:00Z</dcterms:modified>
</cp:coreProperties>
</file>