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7E" w:rsidRPr="00400CCC" w:rsidRDefault="0075547E" w:rsidP="0075547E">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1E6CB7" w:rsidRDefault="00B93086" w:rsidP="001E6CB7">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1E6CB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5F46F1" w:rsidRDefault="005F46F1" w:rsidP="002A678D">
      <w:pPr>
        <w:ind w:left="1985"/>
        <w:jc w:val="both"/>
        <w:rPr>
          <w:rFonts w:ascii="Arial" w:hAnsi="Arial" w:cs="Arial"/>
          <w:b/>
          <w:sz w:val="16"/>
          <w:szCs w:val="16"/>
          <w:u w:val="single"/>
        </w:rPr>
      </w:pP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Asunto.</w:t>
      </w:r>
      <w:r w:rsidRPr="001E6CB7">
        <w:rPr>
          <w:rFonts w:ascii="Arial" w:hAnsi="Arial" w:cs="Arial"/>
          <w:sz w:val="16"/>
          <w:szCs w:val="16"/>
        </w:rPr>
        <w:tab/>
      </w:r>
      <w:r w:rsidRPr="001E6CB7">
        <w:rPr>
          <w:rFonts w:ascii="Arial" w:hAnsi="Arial" w:cs="Arial"/>
          <w:sz w:val="16"/>
          <w:szCs w:val="16"/>
        </w:rPr>
        <w:tab/>
      </w:r>
      <w:r w:rsidRPr="001E6CB7">
        <w:rPr>
          <w:rFonts w:ascii="Arial" w:hAnsi="Arial" w:cs="Arial"/>
          <w:sz w:val="16"/>
          <w:szCs w:val="16"/>
        </w:rPr>
        <w:tab/>
      </w:r>
      <w:r w:rsidR="00F22D81" w:rsidRPr="001E6CB7">
        <w:rPr>
          <w:rFonts w:ascii="Arial" w:hAnsi="Arial" w:cs="Arial"/>
          <w:sz w:val="16"/>
          <w:szCs w:val="16"/>
        </w:rPr>
        <w:t>Apelación</w:t>
      </w:r>
      <w:r w:rsidRPr="001E6CB7">
        <w:rPr>
          <w:rFonts w:ascii="Arial" w:hAnsi="Arial" w:cs="Arial"/>
          <w:sz w:val="16"/>
          <w:szCs w:val="16"/>
        </w:rPr>
        <w:tab/>
        <w:t xml:space="preserve"> </w:t>
      </w:r>
      <w:r w:rsidR="003D2CF1" w:rsidRPr="001E6CB7">
        <w:rPr>
          <w:rFonts w:ascii="Arial" w:hAnsi="Arial" w:cs="Arial"/>
          <w:sz w:val="16"/>
          <w:szCs w:val="16"/>
        </w:rPr>
        <w:t>sentencia</w:t>
      </w: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Proceso.</w:t>
      </w:r>
      <w:r w:rsidRPr="001E6CB7">
        <w:rPr>
          <w:rFonts w:ascii="Arial" w:hAnsi="Arial" w:cs="Arial"/>
          <w:b/>
          <w:sz w:val="16"/>
          <w:szCs w:val="16"/>
        </w:rPr>
        <w:tab/>
      </w:r>
      <w:r w:rsidRPr="001E6CB7">
        <w:rPr>
          <w:rFonts w:ascii="Arial" w:hAnsi="Arial" w:cs="Arial"/>
          <w:b/>
          <w:sz w:val="16"/>
          <w:szCs w:val="16"/>
        </w:rPr>
        <w:tab/>
      </w:r>
      <w:r w:rsidRPr="001E6CB7">
        <w:rPr>
          <w:rFonts w:ascii="Arial" w:hAnsi="Arial" w:cs="Arial"/>
          <w:b/>
          <w:sz w:val="16"/>
          <w:szCs w:val="16"/>
        </w:rPr>
        <w:tab/>
      </w:r>
      <w:r w:rsidRPr="001E6CB7">
        <w:rPr>
          <w:rFonts w:ascii="Arial" w:hAnsi="Arial" w:cs="Arial"/>
          <w:iCs/>
          <w:sz w:val="16"/>
          <w:szCs w:val="16"/>
        </w:rPr>
        <w:t>Ordinario laboral</w:t>
      </w:r>
    </w:p>
    <w:p w:rsidR="00B93086" w:rsidRPr="001E6CB7" w:rsidRDefault="00B93086" w:rsidP="002A678D">
      <w:pPr>
        <w:ind w:left="1985"/>
        <w:jc w:val="both"/>
        <w:rPr>
          <w:rFonts w:ascii="Arial" w:hAnsi="Arial" w:cs="Arial"/>
          <w:b/>
          <w:bCs/>
          <w:iCs/>
          <w:sz w:val="16"/>
          <w:szCs w:val="16"/>
        </w:rPr>
      </w:pPr>
      <w:r w:rsidRPr="001E6CB7">
        <w:rPr>
          <w:rFonts w:ascii="Arial" w:hAnsi="Arial" w:cs="Arial"/>
          <w:b/>
          <w:sz w:val="16"/>
          <w:szCs w:val="16"/>
        </w:rPr>
        <w:t>Radicación Nro.</w:t>
      </w:r>
      <w:r w:rsidRPr="001E6CB7">
        <w:rPr>
          <w:rFonts w:ascii="Arial" w:hAnsi="Arial" w:cs="Arial"/>
          <w:sz w:val="16"/>
          <w:szCs w:val="16"/>
        </w:rPr>
        <w:t xml:space="preserve"> :</w:t>
      </w:r>
      <w:r w:rsidRPr="001E6CB7">
        <w:rPr>
          <w:rFonts w:ascii="Arial" w:hAnsi="Arial" w:cs="Arial"/>
          <w:sz w:val="16"/>
          <w:szCs w:val="16"/>
        </w:rPr>
        <w:tab/>
      </w:r>
      <w:r w:rsidRPr="001E6CB7">
        <w:rPr>
          <w:rFonts w:ascii="Arial" w:hAnsi="Arial" w:cs="Arial"/>
          <w:sz w:val="16"/>
          <w:szCs w:val="16"/>
        </w:rPr>
        <w:tab/>
      </w:r>
      <w:r w:rsidR="00FF2929" w:rsidRPr="001E6CB7">
        <w:rPr>
          <w:rFonts w:ascii="Arial" w:hAnsi="Arial" w:cs="Arial"/>
          <w:sz w:val="16"/>
          <w:szCs w:val="16"/>
        </w:rPr>
        <w:t>66001-31-05-005-2015-00218-02</w:t>
      </w:r>
      <w:r w:rsidRPr="001E6CB7">
        <w:rPr>
          <w:rFonts w:ascii="Arial" w:hAnsi="Arial" w:cs="Arial"/>
          <w:sz w:val="16"/>
          <w:szCs w:val="16"/>
        </w:rPr>
        <w:t xml:space="preserve"> </w:t>
      </w:r>
    </w:p>
    <w:p w:rsidR="00B93086" w:rsidRPr="001E6CB7" w:rsidRDefault="00B93086" w:rsidP="002A678D">
      <w:pPr>
        <w:ind w:left="1985"/>
        <w:jc w:val="both"/>
        <w:rPr>
          <w:rFonts w:ascii="Arial" w:hAnsi="Arial" w:cs="Arial"/>
          <w:b/>
          <w:bCs/>
          <w:iCs/>
          <w:sz w:val="16"/>
          <w:szCs w:val="16"/>
        </w:rPr>
      </w:pPr>
      <w:r w:rsidRPr="001E6CB7">
        <w:rPr>
          <w:rFonts w:ascii="Arial" w:hAnsi="Arial" w:cs="Arial"/>
          <w:b/>
          <w:bCs/>
          <w:iCs/>
          <w:sz w:val="16"/>
          <w:szCs w:val="16"/>
        </w:rPr>
        <w:t>Demandante:</w:t>
      </w:r>
      <w:r w:rsidR="008E7316" w:rsidRPr="001E6CB7">
        <w:rPr>
          <w:rFonts w:ascii="Arial" w:hAnsi="Arial" w:cs="Arial"/>
          <w:iCs/>
          <w:sz w:val="16"/>
          <w:szCs w:val="16"/>
        </w:rPr>
        <w:t xml:space="preserve"> </w:t>
      </w:r>
      <w:r w:rsidR="008E7316" w:rsidRPr="001E6CB7">
        <w:rPr>
          <w:rFonts w:ascii="Arial" w:hAnsi="Arial" w:cs="Arial"/>
          <w:iCs/>
          <w:sz w:val="16"/>
          <w:szCs w:val="16"/>
        </w:rPr>
        <w:tab/>
      </w:r>
      <w:r w:rsidR="008E7316" w:rsidRPr="001E6CB7">
        <w:rPr>
          <w:rFonts w:ascii="Arial" w:hAnsi="Arial" w:cs="Arial"/>
          <w:iCs/>
          <w:sz w:val="16"/>
          <w:szCs w:val="16"/>
        </w:rPr>
        <w:tab/>
      </w:r>
      <w:r w:rsidR="00FF2929" w:rsidRPr="001E6CB7">
        <w:rPr>
          <w:rFonts w:ascii="Arial" w:hAnsi="Arial" w:cs="Arial"/>
          <w:iCs/>
          <w:sz w:val="16"/>
          <w:szCs w:val="16"/>
        </w:rPr>
        <w:t xml:space="preserve">José Javier Cardona Gaviria </w:t>
      </w:r>
    </w:p>
    <w:p w:rsidR="00B93086" w:rsidRPr="001E6CB7" w:rsidRDefault="00B93086" w:rsidP="004B0F0A">
      <w:pPr>
        <w:ind w:left="4248" w:hanging="2263"/>
        <w:jc w:val="both"/>
        <w:rPr>
          <w:rFonts w:ascii="Arial" w:hAnsi="Arial" w:cs="Arial"/>
          <w:b/>
          <w:sz w:val="16"/>
          <w:szCs w:val="16"/>
        </w:rPr>
      </w:pPr>
      <w:r w:rsidRPr="001E6CB7">
        <w:rPr>
          <w:rFonts w:ascii="Arial" w:hAnsi="Arial" w:cs="Arial"/>
          <w:b/>
          <w:bCs/>
          <w:iCs/>
          <w:sz w:val="16"/>
          <w:szCs w:val="16"/>
        </w:rPr>
        <w:t>Demandado:</w:t>
      </w:r>
      <w:r w:rsidRPr="001E6CB7">
        <w:rPr>
          <w:rFonts w:ascii="Arial" w:hAnsi="Arial" w:cs="Arial"/>
          <w:sz w:val="16"/>
          <w:szCs w:val="16"/>
        </w:rPr>
        <w:t xml:space="preserve"> </w:t>
      </w:r>
      <w:r w:rsidRPr="001E6CB7">
        <w:rPr>
          <w:rFonts w:ascii="Arial" w:hAnsi="Arial" w:cs="Arial"/>
          <w:sz w:val="16"/>
          <w:szCs w:val="16"/>
        </w:rPr>
        <w:tab/>
      </w:r>
      <w:proofErr w:type="spellStart"/>
      <w:r w:rsidR="001D4202">
        <w:rPr>
          <w:rFonts w:ascii="Arial" w:hAnsi="Arial" w:cs="Arial"/>
          <w:sz w:val="16"/>
          <w:szCs w:val="16"/>
        </w:rPr>
        <w:t>Uniliver</w:t>
      </w:r>
      <w:proofErr w:type="spellEnd"/>
      <w:r w:rsidR="001D4202">
        <w:rPr>
          <w:rFonts w:ascii="Arial" w:hAnsi="Arial" w:cs="Arial"/>
          <w:sz w:val="16"/>
          <w:szCs w:val="16"/>
        </w:rPr>
        <w:t xml:space="preserve"> Andina Colombia</w:t>
      </w:r>
      <w:r w:rsidR="00FF2929" w:rsidRPr="001E6CB7">
        <w:rPr>
          <w:rFonts w:ascii="Arial" w:hAnsi="Arial" w:cs="Arial"/>
          <w:sz w:val="16"/>
          <w:szCs w:val="16"/>
        </w:rPr>
        <w:t xml:space="preserve"> Ltda.</w:t>
      </w:r>
      <w:r w:rsidR="00CE1E17" w:rsidRPr="001E6CB7">
        <w:rPr>
          <w:rFonts w:ascii="Arial" w:hAnsi="Arial" w:cs="Arial"/>
          <w:sz w:val="16"/>
          <w:szCs w:val="16"/>
        </w:rPr>
        <w:t xml:space="preserve"> </w:t>
      </w: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Juzgado de Origen:</w:t>
      </w:r>
      <w:r w:rsidRPr="001E6CB7">
        <w:rPr>
          <w:rFonts w:ascii="Arial" w:hAnsi="Arial" w:cs="Arial"/>
          <w:b/>
          <w:sz w:val="16"/>
          <w:szCs w:val="16"/>
        </w:rPr>
        <w:tab/>
      </w:r>
      <w:r w:rsidR="002A678D" w:rsidRPr="001E6CB7">
        <w:rPr>
          <w:rFonts w:ascii="Arial" w:hAnsi="Arial" w:cs="Arial"/>
          <w:b/>
          <w:sz w:val="16"/>
          <w:szCs w:val="16"/>
        </w:rPr>
        <w:tab/>
      </w:r>
      <w:r w:rsidR="00FF2929" w:rsidRPr="001E6CB7">
        <w:rPr>
          <w:rFonts w:ascii="Arial" w:hAnsi="Arial" w:cs="Arial"/>
          <w:sz w:val="16"/>
          <w:szCs w:val="16"/>
        </w:rPr>
        <w:t>Quinto</w:t>
      </w:r>
      <w:r w:rsidR="00416DCF" w:rsidRPr="001E6CB7">
        <w:rPr>
          <w:rFonts w:ascii="Arial" w:hAnsi="Arial" w:cs="Arial"/>
          <w:sz w:val="16"/>
          <w:szCs w:val="16"/>
        </w:rPr>
        <w:t xml:space="preserve"> </w:t>
      </w:r>
      <w:r w:rsidRPr="001E6CB7">
        <w:rPr>
          <w:rFonts w:ascii="Arial" w:hAnsi="Arial" w:cs="Arial"/>
          <w:sz w:val="16"/>
          <w:szCs w:val="16"/>
        </w:rPr>
        <w:t>Laboral del Circuito de Pereira</w:t>
      </w:r>
      <w:r w:rsidRPr="001E6CB7">
        <w:rPr>
          <w:rFonts w:ascii="Arial" w:hAnsi="Arial" w:cs="Arial"/>
          <w:b/>
          <w:sz w:val="16"/>
          <w:szCs w:val="16"/>
        </w:rPr>
        <w:t xml:space="preserve"> </w:t>
      </w:r>
    </w:p>
    <w:p w:rsidR="00935050" w:rsidRDefault="00935050" w:rsidP="00935050">
      <w:pPr>
        <w:jc w:val="both"/>
        <w:rPr>
          <w:rFonts w:ascii="Arial" w:hAnsi="Arial" w:cs="Arial"/>
          <w:b/>
          <w:bCs/>
          <w:sz w:val="16"/>
          <w:szCs w:val="16"/>
        </w:rPr>
      </w:pPr>
    </w:p>
    <w:p w:rsidR="00935050" w:rsidRPr="00935050" w:rsidRDefault="00935050" w:rsidP="00935050">
      <w:pPr>
        <w:jc w:val="both"/>
        <w:rPr>
          <w:rFonts w:ascii="Arial" w:hAnsi="Arial" w:cs="Arial"/>
          <w:bCs/>
          <w:sz w:val="16"/>
          <w:szCs w:val="16"/>
        </w:rPr>
      </w:pPr>
      <w:r>
        <w:rPr>
          <w:rFonts w:ascii="Arial" w:hAnsi="Arial" w:cs="Arial"/>
          <w:b/>
          <w:bCs/>
          <w:sz w:val="16"/>
          <w:szCs w:val="16"/>
        </w:rPr>
        <w:t>Tema</w:t>
      </w:r>
      <w:r w:rsidR="00B93086" w:rsidRPr="00935050">
        <w:rPr>
          <w:rFonts w:ascii="Arial" w:hAnsi="Arial" w:cs="Arial"/>
          <w:b/>
          <w:bCs/>
          <w:sz w:val="16"/>
          <w:szCs w:val="16"/>
        </w:rPr>
        <w: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173807" w:rsidRPr="00935050">
        <w:rPr>
          <w:rFonts w:ascii="Arial" w:hAnsi="Arial" w:cs="Arial"/>
          <w:b/>
          <w:bCs/>
          <w:sz w:val="16"/>
          <w:szCs w:val="16"/>
        </w:rPr>
        <w:tab/>
      </w:r>
      <w:r w:rsidRPr="00935050">
        <w:rPr>
          <w:rFonts w:ascii="Arial" w:hAnsi="Arial" w:cs="Arial"/>
          <w:b/>
          <w:bCs/>
          <w:sz w:val="16"/>
          <w:szCs w:val="16"/>
        </w:rPr>
        <w:t xml:space="preserve">REINTEGRO / ACOSO LABORAL / DESPIDO SIN JUSTA CAUSA / INDEMNIZACIÓN MORATORIA / CONDENA / CONFIRMA - </w:t>
      </w:r>
      <w:r w:rsidRPr="00935050">
        <w:rPr>
          <w:rFonts w:ascii="Arial" w:hAnsi="Arial" w:cs="Arial"/>
          <w:bCs/>
          <w:sz w:val="16"/>
          <w:szCs w:val="16"/>
        </w:rPr>
        <w:t>Conforme a lo expuesto y contrario a lo establecido por la Jueza de primer nivel, la Ley 1010 de 2006 sí establece el reintegro y lo hace en el numeral 1 del artículo 11, en la medida en que prevé que carece de todo efecto la terminación unilateral del contrato de trabajo o la destitución de la víctima del acoso laboral.</w:t>
      </w:r>
    </w:p>
    <w:p w:rsidR="00935050" w:rsidRPr="00935050" w:rsidRDefault="00935050" w:rsidP="00935050">
      <w:pPr>
        <w:jc w:val="both"/>
        <w:rPr>
          <w:rFonts w:ascii="Arial" w:hAnsi="Arial" w:cs="Arial"/>
          <w:bCs/>
          <w:sz w:val="16"/>
          <w:szCs w:val="16"/>
        </w:rPr>
      </w:pPr>
    </w:p>
    <w:p w:rsidR="00935050" w:rsidRPr="00935050" w:rsidRDefault="00935050" w:rsidP="00935050">
      <w:pPr>
        <w:jc w:val="both"/>
        <w:rPr>
          <w:rFonts w:ascii="Arial" w:hAnsi="Arial" w:cs="Arial"/>
          <w:bCs/>
          <w:sz w:val="16"/>
          <w:szCs w:val="16"/>
        </w:rPr>
      </w:pPr>
      <w:r w:rsidRPr="00935050">
        <w:rPr>
          <w:rFonts w:ascii="Arial" w:hAnsi="Arial" w:cs="Arial"/>
          <w:bCs/>
          <w:sz w:val="16"/>
          <w:szCs w:val="16"/>
        </w:rPr>
        <w:t xml:space="preserve">Sanción que procede únicamente cuando se trate de la terminación unilateral que provenga del empleador, o lo que es lo mismo, el empleador despida al trabajador dentro de los 6 meses siguientes a la queja por acoso laboral; lo que constituye un despido directo.  </w:t>
      </w:r>
    </w:p>
    <w:p w:rsidR="00935050" w:rsidRPr="00935050" w:rsidRDefault="00935050" w:rsidP="00935050">
      <w:pPr>
        <w:jc w:val="both"/>
        <w:rPr>
          <w:rFonts w:ascii="Arial" w:hAnsi="Arial" w:cs="Arial"/>
          <w:bCs/>
          <w:sz w:val="16"/>
          <w:szCs w:val="16"/>
        </w:rPr>
      </w:pPr>
    </w:p>
    <w:p w:rsidR="00935050" w:rsidRPr="00935050" w:rsidRDefault="00935050" w:rsidP="00935050">
      <w:pPr>
        <w:jc w:val="both"/>
        <w:rPr>
          <w:rFonts w:ascii="Arial" w:hAnsi="Arial" w:cs="Arial"/>
          <w:bCs/>
          <w:sz w:val="16"/>
          <w:szCs w:val="16"/>
        </w:rPr>
      </w:pPr>
      <w:r w:rsidRPr="00935050">
        <w:rPr>
          <w:rFonts w:ascii="Arial" w:hAnsi="Arial" w:cs="Arial"/>
          <w:bCs/>
          <w:sz w:val="16"/>
          <w:szCs w:val="16"/>
        </w:rPr>
        <w:t xml:space="preserve">Tal interpretación surge de la teleología del artículo 11 </w:t>
      </w:r>
      <w:proofErr w:type="spellStart"/>
      <w:r w:rsidRPr="00935050">
        <w:rPr>
          <w:rFonts w:ascii="Arial" w:hAnsi="Arial" w:cs="Arial"/>
          <w:bCs/>
          <w:sz w:val="16"/>
          <w:szCs w:val="16"/>
        </w:rPr>
        <w:t>ib</w:t>
      </w:r>
      <w:proofErr w:type="spellEnd"/>
      <w:r w:rsidRPr="00935050">
        <w:rPr>
          <w:rFonts w:ascii="Arial" w:hAnsi="Arial" w:cs="Arial"/>
          <w:bCs/>
          <w:sz w:val="16"/>
          <w:szCs w:val="16"/>
        </w:rPr>
        <w:t xml:space="preserve">, que prescribe la sanción del reintegro como una manera de desmotivar represalias en contra del trabajador que se atreve a presentar  una denuncia; por lo que para cumplirse tal fin, la terminación unilateral solo puede provenir del empleador y no del trabajador, aspecto que no contiene el despido indirecto, que proviene de la decisión del trabajador. </w:t>
      </w:r>
    </w:p>
    <w:p w:rsidR="00935050" w:rsidRPr="00935050" w:rsidRDefault="00935050" w:rsidP="00935050">
      <w:pPr>
        <w:jc w:val="both"/>
        <w:rPr>
          <w:rFonts w:ascii="Arial" w:hAnsi="Arial" w:cs="Arial"/>
          <w:bCs/>
          <w:sz w:val="16"/>
          <w:szCs w:val="16"/>
        </w:rPr>
      </w:pPr>
    </w:p>
    <w:p w:rsidR="00935050" w:rsidRDefault="00935050" w:rsidP="00935050">
      <w:pPr>
        <w:jc w:val="both"/>
        <w:rPr>
          <w:rFonts w:ascii="Arial" w:hAnsi="Arial" w:cs="Arial"/>
          <w:bCs/>
          <w:sz w:val="16"/>
          <w:szCs w:val="16"/>
        </w:rPr>
      </w:pPr>
      <w:r w:rsidRPr="00935050">
        <w:rPr>
          <w:rFonts w:ascii="Arial" w:hAnsi="Arial" w:cs="Arial"/>
          <w:bCs/>
          <w:sz w:val="16"/>
          <w:szCs w:val="16"/>
        </w:rPr>
        <w:t xml:space="preserve">De tal manera, aunque por motivos diferentes, acertó la Jueza de primer nivel cuando dijo que en este asunto no procede el reintegro; no obstante debió llegarse a tal conclusión luego de analizar la pretensión principal declarativa y siempre y cuando hubiere salido avante, que no fue lo que sucedió en la primera instancia y es a lo que se procederá por esta Sala, dado que se pide de manera subsidiaria se condene al pago de la indemnización del artículo 64 del </w:t>
      </w:r>
      <w:proofErr w:type="spellStart"/>
      <w:r w:rsidRPr="00935050">
        <w:rPr>
          <w:rFonts w:ascii="Arial" w:hAnsi="Arial" w:cs="Arial"/>
          <w:bCs/>
          <w:sz w:val="16"/>
          <w:szCs w:val="16"/>
        </w:rPr>
        <w:t>CST</w:t>
      </w:r>
      <w:proofErr w:type="spellEnd"/>
      <w:r w:rsidRPr="00935050">
        <w:rPr>
          <w:rFonts w:ascii="Arial" w:hAnsi="Arial" w:cs="Arial"/>
          <w:bCs/>
          <w:sz w:val="16"/>
          <w:szCs w:val="16"/>
        </w:rPr>
        <w:t xml:space="preserve"> por haber sido despedido de manera indirecta, aspecto que también fue objeto de recurso. </w:t>
      </w:r>
      <w:r>
        <w:rPr>
          <w:rFonts w:ascii="Arial" w:hAnsi="Arial" w:cs="Arial"/>
          <w:bCs/>
          <w:sz w:val="16"/>
          <w:szCs w:val="16"/>
        </w:rPr>
        <w:t>(…)</w:t>
      </w:r>
    </w:p>
    <w:p w:rsidR="00935050" w:rsidRPr="00935050" w:rsidRDefault="00935050" w:rsidP="00935050">
      <w:pPr>
        <w:jc w:val="both"/>
        <w:rPr>
          <w:rFonts w:ascii="Arial" w:hAnsi="Arial" w:cs="Arial"/>
          <w:bCs/>
          <w:sz w:val="16"/>
          <w:szCs w:val="16"/>
        </w:rPr>
      </w:pPr>
      <w:r w:rsidRPr="00935050">
        <w:rPr>
          <w:rFonts w:ascii="Arial" w:hAnsi="Arial" w:cs="Arial"/>
          <w:bCs/>
          <w:sz w:val="16"/>
          <w:szCs w:val="16"/>
        </w:rPr>
        <w:t>Al reparar en el material probatorio, se tiene que el demandante renunció, conforme se desprende del contenido del documento que reposa a folio 72, por lo que impone la necesidad de verificar si se cumplió con la obligación de manifestar la causal o motivo de la terminación unilateral del contrato para poder derivar el primer presupuesto del despido indirecto y continuar con el análisis de la prueba que conduzca a demostrar el motivo alegado.</w:t>
      </w:r>
    </w:p>
    <w:p w:rsidR="00935050" w:rsidRPr="00935050" w:rsidRDefault="00935050" w:rsidP="00935050">
      <w:pPr>
        <w:jc w:val="both"/>
        <w:rPr>
          <w:rFonts w:ascii="Arial" w:hAnsi="Arial" w:cs="Arial"/>
          <w:bCs/>
          <w:sz w:val="16"/>
          <w:szCs w:val="16"/>
        </w:rPr>
      </w:pPr>
    </w:p>
    <w:p w:rsidR="00935050" w:rsidRPr="00935050" w:rsidRDefault="00935050" w:rsidP="00935050">
      <w:pPr>
        <w:jc w:val="both"/>
        <w:rPr>
          <w:rFonts w:ascii="Arial" w:hAnsi="Arial" w:cs="Arial"/>
          <w:bCs/>
          <w:sz w:val="16"/>
          <w:szCs w:val="16"/>
        </w:rPr>
      </w:pPr>
      <w:r w:rsidRPr="00935050">
        <w:rPr>
          <w:rFonts w:ascii="Arial" w:hAnsi="Arial" w:cs="Arial"/>
          <w:bCs/>
          <w:sz w:val="16"/>
          <w:szCs w:val="16"/>
        </w:rPr>
        <w:t>Al leer tal comunicación, en ella sola se destaca la fecha -21-03-2014- y una renuncia simple; sin indicar causal o motivo que lo llevara a tomar tal decisión; es más, agradeció la oportunidad brindada durante los años de trabajo por la compañía, que le permitieron lograr objetivos y metas laborales, como personales.</w:t>
      </w:r>
    </w:p>
    <w:p w:rsidR="00935050" w:rsidRDefault="00935050" w:rsidP="00935050">
      <w:pPr>
        <w:jc w:val="both"/>
        <w:rPr>
          <w:rFonts w:ascii="Arial" w:hAnsi="Arial" w:cs="Arial"/>
          <w:bCs/>
          <w:sz w:val="16"/>
          <w:szCs w:val="16"/>
        </w:rPr>
      </w:pPr>
      <w:r w:rsidRPr="00935050">
        <w:rPr>
          <w:rFonts w:ascii="Arial" w:hAnsi="Arial" w:cs="Arial"/>
          <w:bCs/>
          <w:sz w:val="16"/>
          <w:szCs w:val="16"/>
        </w:rPr>
        <w:t>Así las cosas, el demandante no cumplió con la obligación de manifestar el motivo de su decisión en el momento de terminar unilateralmente su contrato, de tal manera, que no se puede catalogar que hubo un despido indirecto, sino una renuncia llana y simple, dado que no puede suplir tal deficiencia la misiva del 23-04-2014 donde el demandante dio a conocer el motivo que lo impulsó a renunciar, consistente en el maltrato que recibía de la  señora Cristina Valencia, gerente regional de la compañía y jefe inmediata; no solo por presentarla un mes después de terminado el contrato, sino porque la renuncia fue la fecha en la que dejó de prestar el servicio que fue aceptada el 25-03-2014 (fl.178), y es la única que tiene tal carácter.</w:t>
      </w:r>
    </w:p>
    <w:p w:rsidR="00935050" w:rsidRDefault="00935050" w:rsidP="00935050">
      <w:pPr>
        <w:jc w:val="both"/>
        <w:rPr>
          <w:rFonts w:ascii="Arial" w:hAnsi="Arial" w:cs="Arial"/>
          <w:bCs/>
          <w:sz w:val="16"/>
          <w:szCs w:val="16"/>
        </w:rPr>
      </w:pPr>
      <w:r>
        <w:rPr>
          <w:rFonts w:ascii="Arial" w:hAnsi="Arial" w:cs="Arial"/>
          <w:bCs/>
          <w:sz w:val="16"/>
          <w:szCs w:val="16"/>
        </w:rPr>
        <w:t>(…)</w:t>
      </w:r>
    </w:p>
    <w:p w:rsidR="00935050" w:rsidRPr="00935050" w:rsidRDefault="00935050" w:rsidP="00935050">
      <w:pPr>
        <w:jc w:val="both"/>
        <w:rPr>
          <w:rFonts w:ascii="Arial" w:hAnsi="Arial" w:cs="Arial"/>
          <w:bCs/>
          <w:sz w:val="16"/>
          <w:szCs w:val="16"/>
        </w:rPr>
      </w:pPr>
      <w:r w:rsidRPr="00935050">
        <w:rPr>
          <w:rFonts w:ascii="Arial" w:hAnsi="Arial" w:cs="Arial"/>
          <w:bCs/>
          <w:sz w:val="16"/>
          <w:szCs w:val="16"/>
        </w:rPr>
        <w:t xml:space="preserve">Quedando sin demostrar entonces, que antes de esta fecha haya estado dispuesto el empleador a pagar las prestaciones sociales y vacaciones al demandante, ya que no basta con la realización de la liquidación, sino con la disponibilidad del dinero para poderla cancelar; sin que se probara en éste proceso la existencia de un cheque anterior que fuere anulado, como lo alega la parte pasiva, sobre el que nada declaró la jefe de recursos humanos. Tampoco obra prueba de las dificultades administrativas que alude la recurrente, por tener la centralización del pago fuera de Colombia. </w:t>
      </w:r>
    </w:p>
    <w:p w:rsidR="00935050" w:rsidRPr="00935050" w:rsidRDefault="00935050" w:rsidP="00935050">
      <w:pPr>
        <w:jc w:val="both"/>
        <w:rPr>
          <w:rFonts w:ascii="Arial" w:hAnsi="Arial" w:cs="Arial"/>
          <w:bCs/>
          <w:sz w:val="16"/>
          <w:szCs w:val="16"/>
        </w:rPr>
      </w:pPr>
    </w:p>
    <w:p w:rsidR="00935050" w:rsidRDefault="00935050" w:rsidP="00935050">
      <w:pPr>
        <w:jc w:val="both"/>
        <w:rPr>
          <w:rFonts w:ascii="Arial" w:hAnsi="Arial" w:cs="Arial"/>
          <w:bCs/>
          <w:sz w:val="16"/>
          <w:szCs w:val="16"/>
        </w:rPr>
      </w:pPr>
      <w:r w:rsidRPr="00935050">
        <w:rPr>
          <w:rFonts w:ascii="Arial" w:hAnsi="Arial" w:cs="Arial"/>
          <w:bCs/>
          <w:sz w:val="16"/>
          <w:szCs w:val="16"/>
        </w:rPr>
        <w:t xml:space="preserve">Así las cosas, dejó de demostrar el empleador las razones serias y atendibles para justificar el retardo en el pago oportuno de las prestaciones sociales, por lo que hay lugar a la condena de la indemnización moratoria que trata el artículo 65 del </w:t>
      </w:r>
      <w:proofErr w:type="spellStart"/>
      <w:r w:rsidRPr="00935050">
        <w:rPr>
          <w:rFonts w:ascii="Arial" w:hAnsi="Arial" w:cs="Arial"/>
          <w:bCs/>
          <w:sz w:val="16"/>
          <w:szCs w:val="16"/>
        </w:rPr>
        <w:t>CST</w:t>
      </w:r>
      <w:proofErr w:type="spellEnd"/>
      <w:r w:rsidRPr="00935050">
        <w:rPr>
          <w:rFonts w:ascii="Arial" w:hAnsi="Arial" w:cs="Arial"/>
          <w:bCs/>
          <w:sz w:val="16"/>
          <w:szCs w:val="16"/>
        </w:rPr>
        <w:t>, tal como lo dijo la primera instancia.</w:t>
      </w:r>
    </w:p>
    <w:p w:rsidR="00935050" w:rsidRPr="00935050" w:rsidRDefault="00935050" w:rsidP="00935050">
      <w:pPr>
        <w:jc w:val="both"/>
        <w:rPr>
          <w:rFonts w:ascii="Arial" w:hAnsi="Arial" w:cs="Arial"/>
          <w:sz w:val="16"/>
          <w:szCs w:val="24"/>
        </w:rPr>
      </w:pPr>
      <w:bookmarkStart w:id="0" w:name="_GoBack"/>
      <w:bookmarkEnd w:id="0"/>
    </w:p>
    <w:p w:rsidR="009D33AA" w:rsidRPr="001E6CB7" w:rsidRDefault="009D33AA"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697431">
        <w:rPr>
          <w:rFonts w:ascii="Arial" w:eastAsia="Calibri" w:hAnsi="Arial" w:cs="Arial"/>
          <w:szCs w:val="24"/>
          <w:lang w:val="es-CO" w:eastAsia="en-US"/>
        </w:rPr>
        <w:t xml:space="preserve">tres </w:t>
      </w:r>
      <w:r w:rsidR="00697431" w:rsidRPr="00CF0D70">
        <w:rPr>
          <w:rFonts w:ascii="Arial" w:eastAsia="Calibri" w:hAnsi="Arial" w:cs="Arial"/>
          <w:szCs w:val="24"/>
          <w:lang w:val="es-CO" w:eastAsia="en-US"/>
        </w:rPr>
        <w:t>(</w:t>
      </w:r>
      <w:r w:rsidR="00697431">
        <w:rPr>
          <w:rFonts w:ascii="Arial" w:eastAsia="Calibri" w:hAnsi="Arial" w:cs="Arial"/>
          <w:szCs w:val="24"/>
          <w:lang w:val="es-CO" w:eastAsia="en-US"/>
        </w:rPr>
        <w:t>03</w:t>
      </w:r>
      <w:r w:rsidR="00697431" w:rsidRPr="00CF0D70">
        <w:rPr>
          <w:rFonts w:ascii="Arial" w:eastAsia="Calibri" w:hAnsi="Arial" w:cs="Arial"/>
          <w:szCs w:val="24"/>
          <w:lang w:val="es-CO" w:eastAsia="en-US"/>
        </w:rPr>
        <w:t xml:space="preserve">) días del mes de </w:t>
      </w:r>
      <w:r w:rsidR="00697431">
        <w:rPr>
          <w:rFonts w:ascii="Arial" w:eastAsia="Calibri" w:hAnsi="Arial" w:cs="Arial"/>
          <w:szCs w:val="24"/>
          <w:lang w:val="es-CO" w:eastAsia="en-US"/>
        </w:rPr>
        <w:t>abril</w:t>
      </w:r>
      <w:r w:rsidR="00697431" w:rsidRPr="00CF0D70">
        <w:rPr>
          <w:rFonts w:ascii="Arial" w:eastAsia="Calibri" w:hAnsi="Arial" w:cs="Arial"/>
          <w:szCs w:val="24"/>
          <w:lang w:val="es-CO" w:eastAsia="en-US"/>
        </w:rPr>
        <w:t xml:space="preserve"> de dos mil </w:t>
      </w:r>
      <w:r w:rsidR="00697431">
        <w:rPr>
          <w:rFonts w:ascii="Arial" w:eastAsia="Calibri" w:hAnsi="Arial" w:cs="Arial"/>
          <w:szCs w:val="24"/>
          <w:lang w:val="es-CO" w:eastAsia="en-US"/>
        </w:rPr>
        <w:t xml:space="preserve">dieciocho </w:t>
      </w:r>
      <w:r w:rsidR="00697431" w:rsidRPr="00CF0D70">
        <w:rPr>
          <w:rFonts w:ascii="Arial" w:eastAsia="Calibri" w:hAnsi="Arial" w:cs="Arial"/>
          <w:szCs w:val="24"/>
          <w:lang w:val="es-CO" w:eastAsia="en-US"/>
        </w:rPr>
        <w:t>(201</w:t>
      </w:r>
      <w:r w:rsidR="00697431">
        <w:rPr>
          <w:rFonts w:ascii="Arial" w:eastAsia="Calibri" w:hAnsi="Arial" w:cs="Arial"/>
          <w:szCs w:val="24"/>
          <w:lang w:val="es-CO" w:eastAsia="en-US"/>
        </w:rPr>
        <w:t>8</w:t>
      </w:r>
      <w:r w:rsidR="00697431" w:rsidRPr="00CF0D70">
        <w:rPr>
          <w:rFonts w:ascii="Arial" w:eastAsia="Calibri" w:hAnsi="Arial" w:cs="Arial"/>
          <w:szCs w:val="24"/>
          <w:lang w:val="es-CO" w:eastAsia="en-US"/>
        </w:rPr>
        <w:t xml:space="preserve">), siendo las </w:t>
      </w:r>
      <w:r w:rsidR="00697431">
        <w:rPr>
          <w:rFonts w:ascii="Arial" w:eastAsia="Calibri" w:hAnsi="Arial" w:cs="Arial"/>
          <w:szCs w:val="24"/>
          <w:lang w:val="es-CO" w:eastAsia="en-US"/>
        </w:rPr>
        <w:t xml:space="preserve">dos </w:t>
      </w:r>
      <w:r w:rsidR="00697431" w:rsidRPr="00CF0D70">
        <w:rPr>
          <w:rFonts w:ascii="Arial" w:eastAsia="Calibri" w:hAnsi="Arial" w:cs="Arial"/>
          <w:szCs w:val="24"/>
          <w:lang w:val="es-CO" w:eastAsia="en-US"/>
        </w:rPr>
        <w:t xml:space="preserve">de la </w:t>
      </w:r>
      <w:r w:rsidR="00697431">
        <w:rPr>
          <w:rFonts w:ascii="Arial" w:eastAsia="Calibri" w:hAnsi="Arial" w:cs="Arial"/>
          <w:szCs w:val="24"/>
          <w:lang w:val="es-CO" w:eastAsia="en-US"/>
        </w:rPr>
        <w:t>tarde</w:t>
      </w:r>
      <w:r w:rsidR="00697431" w:rsidRPr="00CF0D70">
        <w:rPr>
          <w:rFonts w:ascii="Arial" w:eastAsia="Calibri" w:hAnsi="Arial" w:cs="Arial"/>
          <w:szCs w:val="24"/>
          <w:lang w:val="es-CO" w:eastAsia="en-US"/>
        </w:rPr>
        <w:t xml:space="preserve"> (</w:t>
      </w:r>
      <w:r w:rsidR="00697431">
        <w:rPr>
          <w:rFonts w:ascii="Arial" w:eastAsia="Calibri" w:hAnsi="Arial" w:cs="Arial"/>
          <w:szCs w:val="24"/>
          <w:lang w:val="es-CO" w:eastAsia="en-US"/>
        </w:rPr>
        <w:t>2:</w:t>
      </w:r>
      <w:r w:rsidR="00697431" w:rsidRPr="00CF0D70">
        <w:rPr>
          <w:rFonts w:ascii="Arial" w:eastAsia="Calibri" w:hAnsi="Arial" w:cs="Arial"/>
          <w:szCs w:val="24"/>
          <w:lang w:val="es-CO" w:eastAsia="en-US"/>
        </w:rPr>
        <w:t>0</w:t>
      </w:r>
      <w:r w:rsidR="00697431">
        <w:rPr>
          <w:rFonts w:ascii="Arial" w:eastAsia="Calibri" w:hAnsi="Arial" w:cs="Arial"/>
          <w:szCs w:val="24"/>
          <w:lang w:val="es-CO" w:eastAsia="en-US"/>
        </w:rPr>
        <w:t>0 p</w:t>
      </w:r>
      <w:r w:rsidR="00697431" w:rsidRPr="00CF0D70">
        <w:rPr>
          <w:rFonts w:ascii="Arial" w:eastAsia="Calibri" w:hAnsi="Arial" w:cs="Arial"/>
          <w:szCs w:val="24"/>
          <w:lang w:val="es-CO" w:eastAsia="en-US"/>
        </w:rPr>
        <w:t>.m.),</w:t>
      </w:r>
      <w:r w:rsidR="00697431"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3B7133">
        <w:rPr>
          <w:rFonts w:ascii="Arial" w:hAnsi="Arial" w:cs="Arial"/>
          <w:bCs/>
          <w:color w:val="000000"/>
          <w:szCs w:val="24"/>
          <w:lang w:eastAsia="es-CO"/>
        </w:rPr>
        <w:t xml:space="preserve">continuar la audiencia con el fin de </w:t>
      </w:r>
      <w:r w:rsidR="00A2679A">
        <w:rPr>
          <w:rFonts w:ascii="Arial" w:hAnsi="Arial" w:cs="Arial"/>
          <w:bCs/>
          <w:color w:val="000000"/>
          <w:szCs w:val="24"/>
          <w:lang w:eastAsia="es-CO"/>
        </w:rPr>
        <w:t>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FF2929">
        <w:rPr>
          <w:rFonts w:ascii="Arial" w:hAnsi="Arial" w:cs="Arial"/>
          <w:szCs w:val="24"/>
        </w:rPr>
        <w:t>roferida el 24</w:t>
      </w:r>
      <w:r w:rsidR="00CF0D70">
        <w:rPr>
          <w:rFonts w:ascii="Arial" w:hAnsi="Arial" w:cs="Arial"/>
          <w:szCs w:val="24"/>
        </w:rPr>
        <w:t xml:space="preserve"> de </w:t>
      </w:r>
      <w:r w:rsidR="00FF2929">
        <w:rPr>
          <w:rFonts w:ascii="Arial" w:hAnsi="Arial" w:cs="Arial"/>
          <w:szCs w:val="24"/>
        </w:rPr>
        <w:t>enero de 2017</w:t>
      </w:r>
      <w:r w:rsidRPr="00AC486E">
        <w:rPr>
          <w:rFonts w:ascii="Arial" w:hAnsi="Arial" w:cs="Arial"/>
          <w:szCs w:val="24"/>
        </w:rPr>
        <w:t xml:space="preserve"> por el Juzgado </w:t>
      </w:r>
      <w:r w:rsidR="00FF2929">
        <w:rPr>
          <w:rFonts w:ascii="Arial" w:hAnsi="Arial" w:cs="Arial"/>
          <w:szCs w:val="24"/>
        </w:rPr>
        <w:t>Quinto</w:t>
      </w:r>
      <w:r w:rsidR="00416DCF">
        <w:rPr>
          <w:rFonts w:ascii="Arial" w:hAnsi="Arial" w:cs="Arial"/>
          <w:szCs w:val="24"/>
        </w:rPr>
        <w:t xml:space="preserve"> </w:t>
      </w:r>
      <w:r w:rsidRPr="00AC486E">
        <w:rPr>
          <w:rFonts w:ascii="Arial" w:hAnsi="Arial" w:cs="Arial"/>
          <w:szCs w:val="24"/>
        </w:rPr>
        <w:t xml:space="preserve">Laboral </w:t>
      </w:r>
      <w:r w:rsidRPr="00AC486E">
        <w:rPr>
          <w:rFonts w:ascii="Arial" w:hAnsi="Arial" w:cs="Arial"/>
          <w:szCs w:val="24"/>
        </w:rPr>
        <w:lastRenderedPageBreak/>
        <w:t xml:space="preserve">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A73CA">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FF2929">
        <w:rPr>
          <w:rFonts w:ascii="Arial" w:hAnsi="Arial" w:cs="Arial"/>
          <w:b/>
          <w:szCs w:val="24"/>
        </w:rPr>
        <w:t>José Javier Cardona Gaviria</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0A73CA">
        <w:rPr>
          <w:rFonts w:ascii="Arial" w:hAnsi="Arial" w:cs="Arial"/>
          <w:szCs w:val="24"/>
        </w:rPr>
        <w:t xml:space="preserve">sociedad </w:t>
      </w:r>
      <w:proofErr w:type="spellStart"/>
      <w:r w:rsidR="001D4202">
        <w:rPr>
          <w:rFonts w:ascii="Arial" w:hAnsi="Arial" w:cs="Arial"/>
          <w:b/>
          <w:szCs w:val="16"/>
        </w:rPr>
        <w:t>Uniliver</w:t>
      </w:r>
      <w:proofErr w:type="spellEnd"/>
      <w:r w:rsidR="001D4202">
        <w:rPr>
          <w:rFonts w:ascii="Arial" w:hAnsi="Arial" w:cs="Arial"/>
          <w:b/>
          <w:szCs w:val="16"/>
        </w:rPr>
        <w:t xml:space="preserve"> Andina Colombia</w:t>
      </w:r>
      <w:r w:rsidR="00FF2929">
        <w:rPr>
          <w:rFonts w:ascii="Arial" w:hAnsi="Arial" w:cs="Arial"/>
          <w:b/>
          <w:szCs w:val="16"/>
        </w:rPr>
        <w:t xml:space="preserve"> Ltda.</w:t>
      </w:r>
      <w:r w:rsidR="004B0F0A">
        <w:rPr>
          <w:rFonts w:ascii="Arial" w:hAnsi="Arial" w:cs="Arial"/>
          <w:b/>
          <w:szCs w:val="16"/>
        </w:rPr>
        <w:t>,</w:t>
      </w:r>
      <w:r w:rsidR="003D2CF1">
        <w:rPr>
          <w:rFonts w:ascii="Arial" w:hAnsi="Arial" w:cs="Arial"/>
          <w:b/>
          <w:szCs w:val="16"/>
        </w:rPr>
        <w:t xml:space="preserve"> </w:t>
      </w:r>
      <w:r w:rsidR="00FF2929">
        <w:rPr>
          <w:rFonts w:ascii="Arial" w:hAnsi="Arial" w:cs="Arial"/>
          <w:szCs w:val="16"/>
        </w:rPr>
        <w:t>radicado 66001-31-05-005-2015-00218</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7761F0" w:rsidRDefault="000A73CA" w:rsidP="00861036">
      <w:pPr>
        <w:spacing w:line="276" w:lineRule="auto"/>
        <w:jc w:val="both"/>
        <w:rPr>
          <w:rFonts w:ascii="Arial" w:hAnsi="Arial" w:cs="Arial"/>
          <w:szCs w:val="24"/>
        </w:rPr>
      </w:pPr>
      <w:r>
        <w:rPr>
          <w:rFonts w:ascii="Arial" w:hAnsi="Arial" w:cs="Arial"/>
          <w:szCs w:val="24"/>
        </w:rPr>
        <w:t xml:space="preserve">El </w:t>
      </w:r>
      <w:r w:rsidR="00A957FB">
        <w:rPr>
          <w:rFonts w:ascii="Arial" w:hAnsi="Arial" w:cs="Arial"/>
          <w:szCs w:val="24"/>
        </w:rPr>
        <w:t>señor</w:t>
      </w:r>
      <w:r w:rsidR="00A06D40">
        <w:rPr>
          <w:rFonts w:ascii="Arial" w:hAnsi="Arial" w:cs="Arial"/>
          <w:szCs w:val="24"/>
        </w:rPr>
        <w:t xml:space="preserve"> </w:t>
      </w:r>
      <w:r w:rsidR="00FF2929" w:rsidRPr="0013552F">
        <w:rPr>
          <w:rFonts w:ascii="Arial" w:hAnsi="Arial" w:cs="Arial"/>
          <w:szCs w:val="24"/>
        </w:rPr>
        <w:t>José Javier Cardona Gaviria</w:t>
      </w:r>
      <w:r w:rsidR="00094EC2">
        <w:rPr>
          <w:rFonts w:ascii="Arial" w:hAnsi="Arial" w:cs="Arial"/>
          <w:szCs w:val="24"/>
        </w:rPr>
        <w:t xml:space="preserve"> solicita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290A08">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w:t>
      </w:r>
      <w:r w:rsidR="00290A08">
        <w:rPr>
          <w:rFonts w:ascii="Arial" w:hAnsi="Arial" w:cs="Arial"/>
          <w:szCs w:val="24"/>
        </w:rPr>
        <w:t xml:space="preserve">empresa </w:t>
      </w:r>
      <w:r w:rsidR="0013552F">
        <w:rPr>
          <w:rFonts w:ascii="Arial" w:hAnsi="Arial" w:cs="Arial"/>
          <w:szCs w:val="24"/>
        </w:rPr>
        <w:t xml:space="preserve">Unilever Andina Colombia </w:t>
      </w:r>
      <w:proofErr w:type="spellStart"/>
      <w:r w:rsidR="0013552F">
        <w:rPr>
          <w:rFonts w:ascii="Arial" w:hAnsi="Arial" w:cs="Arial"/>
          <w:szCs w:val="24"/>
        </w:rPr>
        <w:t>Ltda</w:t>
      </w:r>
      <w:proofErr w:type="spellEnd"/>
      <w:r w:rsidR="00290A08">
        <w:rPr>
          <w:rFonts w:ascii="Arial" w:hAnsi="Arial" w:cs="Arial"/>
          <w:szCs w:val="24"/>
        </w:rPr>
        <w:t xml:space="preserve">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desde el </w:t>
      </w:r>
      <w:r w:rsidR="0013552F">
        <w:rPr>
          <w:rFonts w:ascii="Arial" w:hAnsi="Arial" w:cs="Arial"/>
          <w:szCs w:val="24"/>
        </w:rPr>
        <w:t>04-09-2000</w:t>
      </w:r>
      <w:r w:rsidR="005440D0">
        <w:rPr>
          <w:rFonts w:ascii="Arial" w:hAnsi="Arial" w:cs="Arial"/>
          <w:szCs w:val="24"/>
        </w:rPr>
        <w:t xml:space="preserve"> hasta el </w:t>
      </w:r>
      <w:r w:rsidR="0013552F">
        <w:rPr>
          <w:rFonts w:ascii="Arial" w:hAnsi="Arial" w:cs="Arial"/>
          <w:szCs w:val="24"/>
        </w:rPr>
        <w:t>24-03-2014</w:t>
      </w:r>
      <w:r w:rsidR="007761F0">
        <w:rPr>
          <w:rFonts w:ascii="Arial" w:hAnsi="Arial" w:cs="Arial"/>
          <w:szCs w:val="24"/>
        </w:rPr>
        <w:t>, el que terminó de manera injustificada por causa imputable a la empresa</w:t>
      </w:r>
      <w:r w:rsidR="00DD1E33">
        <w:rPr>
          <w:rFonts w:ascii="Arial" w:hAnsi="Arial" w:cs="Arial"/>
          <w:szCs w:val="24"/>
        </w:rPr>
        <w:t>,</w:t>
      </w:r>
      <w:r w:rsidR="007761F0">
        <w:rPr>
          <w:rFonts w:ascii="Arial" w:hAnsi="Arial" w:cs="Arial"/>
          <w:szCs w:val="24"/>
        </w:rPr>
        <w:t xml:space="preserve"> quie</w:t>
      </w:r>
      <w:r w:rsidR="00DD1E33">
        <w:rPr>
          <w:rFonts w:ascii="Arial" w:hAnsi="Arial" w:cs="Arial"/>
          <w:szCs w:val="24"/>
        </w:rPr>
        <w:t>n ejerció maltrato sobre él</w:t>
      </w:r>
      <w:r w:rsidR="007761F0">
        <w:rPr>
          <w:rFonts w:ascii="Arial" w:hAnsi="Arial" w:cs="Arial"/>
          <w:szCs w:val="24"/>
        </w:rPr>
        <w:t xml:space="preserve">, configurándose de ésta </w:t>
      </w:r>
      <w:r w:rsidR="005F46F1">
        <w:rPr>
          <w:rFonts w:ascii="Arial" w:hAnsi="Arial" w:cs="Arial"/>
          <w:szCs w:val="24"/>
        </w:rPr>
        <w:t>forma un despido indirecto, y que ello le generó  perjuicios materiales y morales.</w:t>
      </w:r>
    </w:p>
    <w:p w:rsidR="007761F0" w:rsidRDefault="007761F0" w:rsidP="00861036">
      <w:pPr>
        <w:spacing w:line="276" w:lineRule="auto"/>
        <w:jc w:val="both"/>
        <w:rPr>
          <w:rFonts w:ascii="Arial" w:hAnsi="Arial" w:cs="Arial"/>
          <w:szCs w:val="24"/>
        </w:rPr>
      </w:pPr>
    </w:p>
    <w:p w:rsidR="007761F0" w:rsidRDefault="007761F0" w:rsidP="00861036">
      <w:pPr>
        <w:spacing w:line="276" w:lineRule="auto"/>
        <w:jc w:val="both"/>
        <w:rPr>
          <w:rFonts w:ascii="Arial" w:hAnsi="Arial" w:cs="Arial"/>
          <w:szCs w:val="24"/>
        </w:rPr>
      </w:pPr>
      <w:r>
        <w:rPr>
          <w:rFonts w:ascii="Arial" w:hAnsi="Arial" w:cs="Arial"/>
          <w:szCs w:val="24"/>
        </w:rPr>
        <w:t>E</w:t>
      </w:r>
      <w:r w:rsidR="00B82A13">
        <w:rPr>
          <w:rFonts w:ascii="Arial" w:hAnsi="Arial" w:cs="Arial"/>
          <w:szCs w:val="24"/>
        </w:rPr>
        <w:t>n consecuencia</w:t>
      </w:r>
      <w:r>
        <w:rPr>
          <w:rFonts w:ascii="Arial" w:hAnsi="Arial" w:cs="Arial"/>
          <w:szCs w:val="24"/>
        </w:rPr>
        <w:t xml:space="preserve">, solicita </w:t>
      </w:r>
      <w:r w:rsidR="00A06D40">
        <w:rPr>
          <w:rFonts w:ascii="Arial" w:hAnsi="Arial" w:cs="Arial"/>
          <w:szCs w:val="24"/>
        </w:rPr>
        <w:t xml:space="preserve">se condene </w:t>
      </w:r>
      <w:r w:rsidR="00226D5F" w:rsidRPr="00AC486E">
        <w:rPr>
          <w:rFonts w:ascii="Arial" w:hAnsi="Arial" w:cs="Arial"/>
          <w:szCs w:val="24"/>
        </w:rPr>
        <w:t>a</w:t>
      </w:r>
      <w:r>
        <w:rPr>
          <w:rFonts w:ascii="Arial" w:hAnsi="Arial" w:cs="Arial"/>
          <w:szCs w:val="24"/>
        </w:rPr>
        <w:t xml:space="preserve"> la última</w:t>
      </w:r>
      <w:r w:rsidR="00226D5F" w:rsidRPr="00AC486E">
        <w:rPr>
          <w:rFonts w:ascii="Arial" w:hAnsi="Arial" w:cs="Arial"/>
          <w:szCs w:val="24"/>
        </w:rPr>
        <w:t xml:space="preserve"> </w:t>
      </w:r>
      <w:r>
        <w:rPr>
          <w:rFonts w:ascii="Arial" w:hAnsi="Arial" w:cs="Arial"/>
          <w:szCs w:val="24"/>
        </w:rPr>
        <w:t>al reintegro a un cargo igual o superior</w:t>
      </w:r>
      <w:r w:rsidR="00DD1E33">
        <w:rPr>
          <w:rFonts w:ascii="Arial" w:hAnsi="Arial" w:cs="Arial"/>
          <w:szCs w:val="24"/>
        </w:rPr>
        <w:t>,</w:t>
      </w:r>
      <w:r>
        <w:rPr>
          <w:rFonts w:ascii="Arial" w:hAnsi="Arial" w:cs="Arial"/>
          <w:szCs w:val="24"/>
        </w:rPr>
        <w:t xml:space="preserve"> junto con todo emolumento dejado de percibir y perjuicios morales.</w:t>
      </w:r>
    </w:p>
    <w:p w:rsidR="007761F0" w:rsidRDefault="007761F0" w:rsidP="00861036">
      <w:pPr>
        <w:spacing w:line="276" w:lineRule="auto"/>
        <w:jc w:val="both"/>
        <w:rPr>
          <w:rFonts w:ascii="Arial" w:hAnsi="Arial" w:cs="Arial"/>
          <w:szCs w:val="24"/>
        </w:rPr>
      </w:pPr>
    </w:p>
    <w:p w:rsidR="007761F0" w:rsidRDefault="00DD1E33" w:rsidP="00861036">
      <w:pPr>
        <w:spacing w:line="276" w:lineRule="auto"/>
        <w:jc w:val="both"/>
        <w:rPr>
          <w:rFonts w:ascii="Arial" w:hAnsi="Arial" w:cs="Arial"/>
          <w:szCs w:val="24"/>
        </w:rPr>
      </w:pPr>
      <w:r>
        <w:rPr>
          <w:rFonts w:ascii="Arial" w:hAnsi="Arial" w:cs="Arial"/>
          <w:szCs w:val="24"/>
        </w:rPr>
        <w:t>De manera</w:t>
      </w:r>
      <w:r w:rsidR="005F46F1">
        <w:rPr>
          <w:rFonts w:ascii="Arial" w:hAnsi="Arial" w:cs="Arial"/>
          <w:szCs w:val="24"/>
        </w:rPr>
        <w:t xml:space="preserve"> subsidiaria</w:t>
      </w:r>
      <w:r>
        <w:rPr>
          <w:rFonts w:ascii="Arial" w:hAnsi="Arial" w:cs="Arial"/>
          <w:szCs w:val="24"/>
        </w:rPr>
        <w:t xml:space="preserve"> pide</w:t>
      </w:r>
      <w:r w:rsidR="007761F0">
        <w:rPr>
          <w:rFonts w:ascii="Arial" w:hAnsi="Arial" w:cs="Arial"/>
          <w:szCs w:val="24"/>
        </w:rPr>
        <w:t xml:space="preserve"> la indemnización del artículo 64 del </w:t>
      </w:r>
      <w:proofErr w:type="spellStart"/>
      <w:r w:rsidR="007761F0">
        <w:rPr>
          <w:rFonts w:ascii="Arial" w:hAnsi="Arial" w:cs="Arial"/>
          <w:szCs w:val="24"/>
        </w:rPr>
        <w:t>CST</w:t>
      </w:r>
      <w:proofErr w:type="spellEnd"/>
      <w:r w:rsidR="007761F0">
        <w:rPr>
          <w:rFonts w:ascii="Arial" w:hAnsi="Arial" w:cs="Arial"/>
          <w:szCs w:val="24"/>
        </w:rPr>
        <w:t xml:space="preserve"> por t</w:t>
      </w:r>
      <w:r w:rsidR="00C46880">
        <w:rPr>
          <w:rFonts w:ascii="Arial" w:hAnsi="Arial" w:cs="Arial"/>
          <w:szCs w:val="24"/>
        </w:rPr>
        <w:t>erminación injustificada por el</w:t>
      </w:r>
      <w:r>
        <w:rPr>
          <w:rFonts w:ascii="Arial" w:hAnsi="Arial" w:cs="Arial"/>
          <w:szCs w:val="24"/>
        </w:rPr>
        <w:t xml:space="preserve"> </w:t>
      </w:r>
      <w:r w:rsidR="007761F0">
        <w:rPr>
          <w:rFonts w:ascii="Arial" w:hAnsi="Arial" w:cs="Arial"/>
          <w:szCs w:val="24"/>
        </w:rPr>
        <w:t>despido indirecto</w:t>
      </w:r>
      <w:r w:rsidR="00A3000E">
        <w:rPr>
          <w:rFonts w:ascii="Arial" w:hAnsi="Arial" w:cs="Arial"/>
          <w:szCs w:val="24"/>
        </w:rPr>
        <w:t xml:space="preserve"> o renuncia provocada a raíz del acoso ejercido</w:t>
      </w:r>
      <w:r w:rsidR="007761F0">
        <w:rPr>
          <w:rFonts w:ascii="Arial" w:hAnsi="Arial" w:cs="Arial"/>
          <w:szCs w:val="24"/>
        </w:rPr>
        <w:t xml:space="preserve">; la indemnización del artículo 65 del </w:t>
      </w:r>
      <w:proofErr w:type="spellStart"/>
      <w:r w:rsidR="007761F0">
        <w:rPr>
          <w:rFonts w:ascii="Arial" w:hAnsi="Arial" w:cs="Arial"/>
          <w:szCs w:val="24"/>
        </w:rPr>
        <w:t>CST</w:t>
      </w:r>
      <w:proofErr w:type="spellEnd"/>
      <w:r w:rsidR="007761F0">
        <w:rPr>
          <w:rFonts w:ascii="Arial" w:hAnsi="Arial" w:cs="Arial"/>
          <w:szCs w:val="24"/>
        </w:rPr>
        <w:t xml:space="preserve"> por el retardo del pago de salarios y prestaciones sociales</w:t>
      </w:r>
      <w:r>
        <w:rPr>
          <w:rFonts w:ascii="Arial" w:hAnsi="Arial" w:cs="Arial"/>
          <w:szCs w:val="24"/>
        </w:rPr>
        <w:t>,</w:t>
      </w:r>
      <w:r w:rsidR="007761F0">
        <w:rPr>
          <w:rFonts w:ascii="Arial" w:hAnsi="Arial" w:cs="Arial"/>
          <w:szCs w:val="24"/>
        </w:rPr>
        <w:t xml:space="preserve"> en el periodo del 25 de marzo y 2 de mayo de 2014</w:t>
      </w:r>
      <w:r w:rsidR="0029349D">
        <w:rPr>
          <w:rFonts w:ascii="Arial" w:hAnsi="Arial" w:cs="Arial"/>
          <w:szCs w:val="24"/>
        </w:rPr>
        <w:t xml:space="preserve"> y perjuicios morales.</w:t>
      </w:r>
      <w:r w:rsidR="007761F0">
        <w:rPr>
          <w:rFonts w:ascii="Arial" w:hAnsi="Arial" w:cs="Arial"/>
          <w:szCs w:val="24"/>
        </w:rPr>
        <w:t xml:space="preserve"> </w:t>
      </w:r>
    </w:p>
    <w:p w:rsidR="007761F0" w:rsidRDefault="007761F0" w:rsidP="00861036">
      <w:pPr>
        <w:spacing w:line="276" w:lineRule="auto"/>
        <w:jc w:val="both"/>
        <w:rPr>
          <w:rFonts w:ascii="Arial" w:hAnsi="Arial" w:cs="Arial"/>
          <w:szCs w:val="24"/>
        </w:rPr>
      </w:pPr>
    </w:p>
    <w:p w:rsidR="00A7379D"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379D">
        <w:rPr>
          <w:rFonts w:ascii="Arial" w:hAnsi="Arial" w:cs="Arial"/>
          <w:szCs w:val="24"/>
        </w:rPr>
        <w:t xml:space="preserve">desde </w:t>
      </w:r>
      <w:r w:rsidR="002D743C">
        <w:rPr>
          <w:rFonts w:ascii="Arial" w:hAnsi="Arial" w:cs="Arial"/>
          <w:szCs w:val="24"/>
        </w:rPr>
        <w:t xml:space="preserve">el </w:t>
      </w:r>
      <w:r w:rsidR="0027388A">
        <w:rPr>
          <w:rFonts w:ascii="Arial" w:hAnsi="Arial" w:cs="Arial"/>
          <w:szCs w:val="24"/>
        </w:rPr>
        <w:t>04-09-2010</w:t>
      </w:r>
      <w:r w:rsidR="006B4119">
        <w:rPr>
          <w:rFonts w:ascii="Arial" w:hAnsi="Arial" w:cs="Arial"/>
          <w:szCs w:val="24"/>
        </w:rPr>
        <w:t xml:space="preserve"> </w:t>
      </w:r>
      <w:r w:rsidR="0027388A">
        <w:rPr>
          <w:rFonts w:ascii="Arial" w:hAnsi="Arial" w:cs="Arial"/>
          <w:szCs w:val="24"/>
        </w:rPr>
        <w:t>hasta el 24-03-</w:t>
      </w:r>
      <w:r w:rsidR="000B63D4">
        <w:rPr>
          <w:rFonts w:ascii="Arial" w:hAnsi="Arial" w:cs="Arial"/>
          <w:szCs w:val="24"/>
        </w:rPr>
        <w:t>2014 prestó</w:t>
      </w:r>
      <w:r w:rsidR="00A7379D">
        <w:rPr>
          <w:rFonts w:ascii="Arial" w:hAnsi="Arial" w:cs="Arial"/>
          <w:szCs w:val="24"/>
        </w:rPr>
        <w:t xml:space="preserve"> sus servicios como </w:t>
      </w:r>
      <w:r w:rsidR="0006565D">
        <w:rPr>
          <w:rFonts w:ascii="Arial" w:hAnsi="Arial" w:cs="Arial"/>
          <w:szCs w:val="24"/>
        </w:rPr>
        <w:t xml:space="preserve">jefe de ventas </w:t>
      </w:r>
      <w:r w:rsidR="00A7379D">
        <w:rPr>
          <w:rFonts w:ascii="Arial" w:hAnsi="Arial" w:cs="Arial"/>
          <w:szCs w:val="24"/>
        </w:rPr>
        <w:t xml:space="preserve">a </w:t>
      </w:r>
      <w:r w:rsidR="0006565D">
        <w:rPr>
          <w:rFonts w:ascii="Arial" w:hAnsi="Arial" w:cs="Arial"/>
          <w:szCs w:val="24"/>
        </w:rPr>
        <w:t xml:space="preserve">la empresa </w:t>
      </w:r>
      <w:r w:rsidR="0027388A">
        <w:rPr>
          <w:rFonts w:ascii="Arial" w:hAnsi="Arial" w:cs="Arial"/>
          <w:szCs w:val="24"/>
        </w:rPr>
        <w:t xml:space="preserve">Unilever Andina Colombia </w:t>
      </w:r>
      <w:r w:rsidR="000B63D4">
        <w:rPr>
          <w:rFonts w:ascii="Arial" w:hAnsi="Arial" w:cs="Arial"/>
          <w:szCs w:val="24"/>
        </w:rPr>
        <w:t>Ltda.</w:t>
      </w:r>
      <w:r w:rsidR="00DD1E33">
        <w:rPr>
          <w:rFonts w:ascii="Arial" w:hAnsi="Arial" w:cs="Arial"/>
          <w:szCs w:val="24"/>
        </w:rPr>
        <w:t>,</w:t>
      </w:r>
      <w:r w:rsidR="000B63D4" w:rsidRPr="000B63D4">
        <w:rPr>
          <w:rFonts w:ascii="Arial" w:hAnsi="Arial" w:cs="Arial"/>
          <w:szCs w:val="24"/>
        </w:rPr>
        <w:t xml:space="preserve"> </w:t>
      </w:r>
      <w:r w:rsidR="000B63D4">
        <w:rPr>
          <w:rFonts w:ascii="Arial" w:hAnsi="Arial" w:cs="Arial"/>
          <w:szCs w:val="24"/>
        </w:rPr>
        <w:t>a través de un contrato laboral a término indefinido</w:t>
      </w:r>
      <w:r w:rsidR="00C46FDE">
        <w:rPr>
          <w:rFonts w:ascii="Arial" w:hAnsi="Arial" w:cs="Arial"/>
          <w:szCs w:val="24"/>
        </w:rPr>
        <w:t xml:space="preserve">, </w:t>
      </w:r>
      <w:r w:rsidR="00C46FDE" w:rsidRPr="00A05B25">
        <w:rPr>
          <w:rFonts w:ascii="Arial" w:hAnsi="Arial" w:cs="Arial"/>
          <w:szCs w:val="24"/>
        </w:rPr>
        <w:t xml:space="preserve">y </w:t>
      </w:r>
      <w:r w:rsidR="000C61C0" w:rsidRPr="00A05B25">
        <w:rPr>
          <w:rFonts w:ascii="Arial" w:hAnsi="Arial" w:cs="Arial"/>
          <w:szCs w:val="24"/>
        </w:rPr>
        <w:t xml:space="preserve">con un salario </w:t>
      </w:r>
      <w:r w:rsidR="00A05B25" w:rsidRPr="00A05B25">
        <w:rPr>
          <w:rFonts w:ascii="Arial" w:hAnsi="Arial" w:cs="Arial"/>
          <w:szCs w:val="24"/>
        </w:rPr>
        <w:t>variable de $3</w:t>
      </w:r>
      <w:r w:rsidR="000C61C0" w:rsidRPr="00A05B25">
        <w:rPr>
          <w:rFonts w:ascii="Arial" w:hAnsi="Arial" w:cs="Arial"/>
          <w:szCs w:val="24"/>
        </w:rPr>
        <w:t>.</w:t>
      </w:r>
      <w:r w:rsidR="00A05B25" w:rsidRPr="00A05B25">
        <w:rPr>
          <w:rFonts w:ascii="Arial" w:hAnsi="Arial" w:cs="Arial"/>
          <w:szCs w:val="24"/>
        </w:rPr>
        <w:t>923.018</w:t>
      </w:r>
      <w:r w:rsidR="007F0FFD" w:rsidRPr="00A05B25">
        <w:rPr>
          <w:rFonts w:ascii="Arial" w:hAnsi="Arial" w:cs="Arial"/>
          <w:szCs w:val="24"/>
        </w:rPr>
        <w:t>.</w:t>
      </w:r>
    </w:p>
    <w:p w:rsidR="007F0FFD" w:rsidRDefault="007F0FFD" w:rsidP="0010577A">
      <w:pPr>
        <w:spacing w:line="276" w:lineRule="auto"/>
        <w:jc w:val="both"/>
        <w:rPr>
          <w:rFonts w:ascii="Arial" w:hAnsi="Arial" w:cs="Arial"/>
          <w:szCs w:val="24"/>
        </w:rPr>
      </w:pPr>
    </w:p>
    <w:p w:rsidR="0027388A"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27388A">
        <w:rPr>
          <w:rFonts w:ascii="Arial" w:hAnsi="Arial" w:cs="Arial"/>
          <w:szCs w:val="24"/>
        </w:rPr>
        <w:t>Durante la relación laboral nunca fue objeto de llamado de atención,</w:t>
      </w:r>
      <w:r w:rsidR="00AB1A04">
        <w:rPr>
          <w:rFonts w:ascii="Arial" w:hAnsi="Arial" w:cs="Arial"/>
          <w:szCs w:val="24"/>
        </w:rPr>
        <w:t xml:space="preserve"> en cambio fue víctima</w:t>
      </w:r>
      <w:r w:rsidR="0027388A">
        <w:rPr>
          <w:rFonts w:ascii="Arial" w:hAnsi="Arial" w:cs="Arial"/>
          <w:szCs w:val="24"/>
        </w:rPr>
        <w:t xml:space="preserve"> de actos de persecución, maltrato y entorpecimiento laboral desde fina</w:t>
      </w:r>
      <w:r w:rsidR="00AB1A04">
        <w:rPr>
          <w:rFonts w:ascii="Arial" w:hAnsi="Arial" w:cs="Arial"/>
          <w:szCs w:val="24"/>
        </w:rPr>
        <w:t>les del año</w:t>
      </w:r>
      <w:r w:rsidR="00E70AE0">
        <w:rPr>
          <w:rFonts w:ascii="Arial" w:hAnsi="Arial" w:cs="Arial"/>
          <w:szCs w:val="24"/>
        </w:rPr>
        <w:t xml:space="preserve"> 2013</w:t>
      </w:r>
      <w:r w:rsidR="00AB1A04">
        <w:rPr>
          <w:rFonts w:ascii="Arial" w:hAnsi="Arial" w:cs="Arial"/>
          <w:szCs w:val="24"/>
        </w:rPr>
        <w:t>,</w:t>
      </w:r>
      <w:r w:rsidR="00DD1E33">
        <w:rPr>
          <w:rFonts w:ascii="Arial" w:hAnsi="Arial" w:cs="Arial"/>
          <w:szCs w:val="24"/>
        </w:rPr>
        <w:t xml:space="preserve"> por la gerente r</w:t>
      </w:r>
      <w:r w:rsidR="0027388A">
        <w:rPr>
          <w:rFonts w:ascii="Arial" w:hAnsi="Arial" w:cs="Arial"/>
          <w:szCs w:val="24"/>
        </w:rPr>
        <w:t xml:space="preserve">egional Cristina del Socorro Valencia Ramírez </w:t>
      </w:r>
      <w:r w:rsidR="00DD1E33">
        <w:rPr>
          <w:rFonts w:ascii="Arial" w:hAnsi="Arial" w:cs="Arial"/>
          <w:szCs w:val="24"/>
        </w:rPr>
        <w:t>y el g</w:t>
      </w:r>
      <w:r w:rsidR="0027388A">
        <w:rPr>
          <w:rFonts w:ascii="Arial" w:hAnsi="Arial" w:cs="Arial"/>
          <w:szCs w:val="24"/>
        </w:rPr>
        <w:t>erente zonal Abel Iriarte Mendoza, donde la primera</w:t>
      </w:r>
      <w:r w:rsidR="00AF4D1E">
        <w:rPr>
          <w:rFonts w:ascii="Arial" w:hAnsi="Arial" w:cs="Arial"/>
          <w:szCs w:val="24"/>
        </w:rPr>
        <w:t>,</w:t>
      </w:r>
      <w:r w:rsidR="0027388A">
        <w:rPr>
          <w:rFonts w:ascii="Arial" w:hAnsi="Arial" w:cs="Arial"/>
          <w:szCs w:val="24"/>
        </w:rPr>
        <w:t xml:space="preserve"> hizo p</w:t>
      </w:r>
      <w:r w:rsidR="00AF4D1E">
        <w:rPr>
          <w:rFonts w:ascii="Arial" w:hAnsi="Arial" w:cs="Arial"/>
          <w:szCs w:val="24"/>
        </w:rPr>
        <w:t xml:space="preserve">ública </w:t>
      </w:r>
      <w:r w:rsidR="0027388A">
        <w:rPr>
          <w:rFonts w:ascii="Arial" w:hAnsi="Arial" w:cs="Arial"/>
          <w:szCs w:val="24"/>
        </w:rPr>
        <w:t>su falta de empat</w:t>
      </w:r>
      <w:r w:rsidR="00DD1E33">
        <w:rPr>
          <w:rFonts w:ascii="Arial" w:hAnsi="Arial" w:cs="Arial"/>
          <w:szCs w:val="24"/>
        </w:rPr>
        <w:t>ía</w:t>
      </w:r>
      <w:r w:rsidR="00AF4D1E">
        <w:rPr>
          <w:rFonts w:ascii="Arial" w:hAnsi="Arial" w:cs="Arial"/>
          <w:szCs w:val="24"/>
        </w:rPr>
        <w:t>,</w:t>
      </w:r>
      <w:r w:rsidR="00AB1A04">
        <w:rPr>
          <w:rFonts w:ascii="Arial" w:hAnsi="Arial" w:cs="Arial"/>
          <w:szCs w:val="24"/>
        </w:rPr>
        <w:t xml:space="preserve"> que </w:t>
      </w:r>
      <w:r w:rsidR="00C70915">
        <w:rPr>
          <w:rFonts w:ascii="Arial" w:hAnsi="Arial" w:cs="Arial"/>
          <w:szCs w:val="24"/>
        </w:rPr>
        <w:t xml:space="preserve">luego </w:t>
      </w:r>
      <w:r w:rsidR="00AB1A04">
        <w:rPr>
          <w:rFonts w:ascii="Arial" w:hAnsi="Arial" w:cs="Arial"/>
          <w:szCs w:val="24"/>
        </w:rPr>
        <w:t>concretó en</w:t>
      </w:r>
      <w:r w:rsidR="00A3000E">
        <w:rPr>
          <w:rFonts w:ascii="Arial" w:hAnsi="Arial" w:cs="Arial"/>
          <w:szCs w:val="24"/>
        </w:rPr>
        <w:t xml:space="preserve"> ataques personales, reclamos acalorados, denigrantes,</w:t>
      </w:r>
      <w:r w:rsidR="00AB1A04">
        <w:rPr>
          <w:rFonts w:ascii="Arial" w:hAnsi="Arial" w:cs="Arial"/>
          <w:szCs w:val="24"/>
        </w:rPr>
        <w:t xml:space="preserve"> descalificaciones de su labor </w:t>
      </w:r>
      <w:r w:rsidR="006F1911">
        <w:rPr>
          <w:rFonts w:ascii="Arial" w:hAnsi="Arial" w:cs="Arial"/>
          <w:szCs w:val="24"/>
        </w:rPr>
        <w:t>sin ning</w:t>
      </w:r>
      <w:r w:rsidR="00AF4D1E">
        <w:rPr>
          <w:rFonts w:ascii="Arial" w:hAnsi="Arial" w:cs="Arial"/>
          <w:szCs w:val="24"/>
        </w:rPr>
        <w:t>ún fundamento</w:t>
      </w:r>
      <w:r w:rsidR="006E5C39">
        <w:rPr>
          <w:rFonts w:ascii="Arial" w:hAnsi="Arial" w:cs="Arial"/>
          <w:szCs w:val="24"/>
        </w:rPr>
        <w:t>,</w:t>
      </w:r>
      <w:r w:rsidR="00AF4D1E">
        <w:rPr>
          <w:rFonts w:ascii="Arial" w:hAnsi="Arial" w:cs="Arial"/>
          <w:szCs w:val="24"/>
        </w:rPr>
        <w:t xml:space="preserve"> y </w:t>
      </w:r>
      <w:r w:rsidR="00C70915">
        <w:rPr>
          <w:rFonts w:ascii="Arial" w:hAnsi="Arial" w:cs="Arial"/>
          <w:szCs w:val="24"/>
        </w:rPr>
        <w:t xml:space="preserve">también en reiteradas </w:t>
      </w:r>
      <w:r w:rsidR="00AF4D1E">
        <w:rPr>
          <w:rFonts w:ascii="Arial" w:hAnsi="Arial" w:cs="Arial"/>
          <w:szCs w:val="24"/>
        </w:rPr>
        <w:t>solicitud</w:t>
      </w:r>
      <w:r w:rsidR="00C70915">
        <w:rPr>
          <w:rFonts w:ascii="Arial" w:hAnsi="Arial" w:cs="Arial"/>
          <w:szCs w:val="24"/>
        </w:rPr>
        <w:t>es</w:t>
      </w:r>
      <w:r w:rsidR="00AF4D1E">
        <w:rPr>
          <w:rFonts w:ascii="Arial" w:hAnsi="Arial" w:cs="Arial"/>
          <w:szCs w:val="24"/>
        </w:rPr>
        <w:t xml:space="preserve"> de información</w:t>
      </w:r>
      <w:r w:rsidR="006E5C39">
        <w:rPr>
          <w:rFonts w:ascii="Arial" w:hAnsi="Arial" w:cs="Arial"/>
          <w:szCs w:val="24"/>
        </w:rPr>
        <w:t>,</w:t>
      </w:r>
      <w:r w:rsidR="00AF4D1E">
        <w:rPr>
          <w:rFonts w:ascii="Arial" w:hAnsi="Arial" w:cs="Arial"/>
          <w:szCs w:val="24"/>
        </w:rPr>
        <w:t xml:space="preserve"> diferente</w:t>
      </w:r>
      <w:r w:rsidR="00C70915">
        <w:rPr>
          <w:rFonts w:ascii="Arial" w:hAnsi="Arial" w:cs="Arial"/>
          <w:szCs w:val="24"/>
        </w:rPr>
        <w:t>s</w:t>
      </w:r>
      <w:r w:rsidR="00AF4D1E">
        <w:rPr>
          <w:rFonts w:ascii="Arial" w:hAnsi="Arial" w:cs="Arial"/>
          <w:szCs w:val="24"/>
        </w:rPr>
        <w:t xml:space="preserve"> al propósito de cada reunión a que fuera citado</w:t>
      </w:r>
      <w:r w:rsidR="00FB3BAE">
        <w:rPr>
          <w:rFonts w:ascii="Arial" w:hAnsi="Arial" w:cs="Arial"/>
          <w:szCs w:val="24"/>
        </w:rPr>
        <w:t>,</w:t>
      </w:r>
      <w:r w:rsidR="00AF4D1E">
        <w:rPr>
          <w:rFonts w:ascii="Arial" w:hAnsi="Arial" w:cs="Arial"/>
          <w:szCs w:val="24"/>
        </w:rPr>
        <w:t xml:space="preserve"> con el fin de demostrar su incompetencia; en igual sentido l</w:t>
      </w:r>
      <w:r w:rsidR="00F26D58">
        <w:rPr>
          <w:rFonts w:ascii="Arial" w:hAnsi="Arial" w:cs="Arial"/>
          <w:szCs w:val="24"/>
        </w:rPr>
        <w:t>o hizo el señor Iriarte Mendoza, finalizando ambos con un trato soez.</w:t>
      </w:r>
    </w:p>
    <w:p w:rsidR="00F26D58" w:rsidRDefault="00F26D58" w:rsidP="0010577A">
      <w:pPr>
        <w:spacing w:line="276" w:lineRule="auto"/>
        <w:jc w:val="both"/>
        <w:rPr>
          <w:rFonts w:ascii="Arial" w:hAnsi="Arial" w:cs="Arial"/>
          <w:szCs w:val="24"/>
        </w:rPr>
      </w:pPr>
    </w:p>
    <w:p w:rsidR="00F26D58" w:rsidRDefault="00C70915" w:rsidP="0010577A">
      <w:pPr>
        <w:spacing w:line="276" w:lineRule="auto"/>
        <w:jc w:val="both"/>
        <w:rPr>
          <w:rFonts w:ascii="Arial" w:hAnsi="Arial" w:cs="Arial"/>
          <w:szCs w:val="24"/>
        </w:rPr>
      </w:pPr>
      <w:r>
        <w:rPr>
          <w:rFonts w:ascii="Arial" w:hAnsi="Arial" w:cs="Arial"/>
          <w:szCs w:val="24"/>
        </w:rPr>
        <w:t>(iii</w:t>
      </w:r>
      <w:r w:rsidR="00F26D58">
        <w:rPr>
          <w:rFonts w:ascii="Arial" w:hAnsi="Arial" w:cs="Arial"/>
          <w:szCs w:val="24"/>
        </w:rPr>
        <w:t xml:space="preserve">) Por lo anterior el 03-03-2014 elevó </w:t>
      </w:r>
      <w:r w:rsidR="00587A99">
        <w:rPr>
          <w:rFonts w:ascii="Arial" w:hAnsi="Arial" w:cs="Arial"/>
          <w:szCs w:val="24"/>
        </w:rPr>
        <w:t>denuncia</w:t>
      </w:r>
      <w:r w:rsidR="00F26D58">
        <w:rPr>
          <w:rFonts w:ascii="Arial" w:hAnsi="Arial" w:cs="Arial"/>
          <w:szCs w:val="24"/>
        </w:rPr>
        <w:t xml:space="preserve"> en la línea ética de la empresa, la que no fue tramitada </w:t>
      </w:r>
      <w:r w:rsidR="006E5C39">
        <w:rPr>
          <w:rFonts w:ascii="Arial" w:hAnsi="Arial" w:cs="Arial"/>
          <w:szCs w:val="24"/>
        </w:rPr>
        <w:t>al ser inexistentes</w:t>
      </w:r>
      <w:r w:rsidR="00F26D58">
        <w:rPr>
          <w:rFonts w:ascii="Arial" w:hAnsi="Arial" w:cs="Arial"/>
          <w:szCs w:val="24"/>
        </w:rPr>
        <w:t xml:space="preserve"> reque</w:t>
      </w:r>
      <w:r w:rsidR="00587A99">
        <w:rPr>
          <w:rFonts w:ascii="Arial" w:hAnsi="Arial" w:cs="Arial"/>
          <w:szCs w:val="24"/>
        </w:rPr>
        <w:t>rimiento</w:t>
      </w:r>
      <w:r w:rsidR="006E5C39">
        <w:rPr>
          <w:rFonts w:ascii="Arial" w:hAnsi="Arial" w:cs="Arial"/>
          <w:szCs w:val="24"/>
        </w:rPr>
        <w:t>s o</w:t>
      </w:r>
      <w:r w:rsidR="00587A99">
        <w:rPr>
          <w:rFonts w:ascii="Arial" w:hAnsi="Arial" w:cs="Arial"/>
          <w:szCs w:val="24"/>
        </w:rPr>
        <w:t xml:space="preserve"> medidas preventivas</w:t>
      </w:r>
      <w:r w:rsidR="006E5C39">
        <w:rPr>
          <w:rFonts w:ascii="Arial" w:hAnsi="Arial" w:cs="Arial"/>
          <w:szCs w:val="24"/>
        </w:rPr>
        <w:t>;</w:t>
      </w:r>
      <w:r w:rsidR="00587A99">
        <w:rPr>
          <w:rFonts w:ascii="Arial" w:hAnsi="Arial" w:cs="Arial"/>
          <w:szCs w:val="24"/>
        </w:rPr>
        <w:t xml:space="preserve"> por </w:t>
      </w:r>
      <w:r w:rsidR="00587A99">
        <w:rPr>
          <w:rFonts w:ascii="Arial" w:hAnsi="Arial" w:cs="Arial"/>
          <w:szCs w:val="24"/>
        </w:rPr>
        <w:lastRenderedPageBreak/>
        <w:t>el contrario, se agudizó la persecución en su contra por la señora Valencia Ramírez</w:t>
      </w:r>
      <w:r w:rsidR="006E5C39">
        <w:rPr>
          <w:rFonts w:ascii="Arial" w:hAnsi="Arial" w:cs="Arial"/>
          <w:szCs w:val="24"/>
        </w:rPr>
        <w:t xml:space="preserve"> que le generó un dep</w:t>
      </w:r>
      <w:r w:rsidR="00587A99">
        <w:rPr>
          <w:rFonts w:ascii="Arial" w:hAnsi="Arial" w:cs="Arial"/>
          <w:szCs w:val="24"/>
        </w:rPr>
        <w:t>lorable estado anímico, somatizado con episodios de gastritis.</w:t>
      </w:r>
    </w:p>
    <w:p w:rsidR="00587A99" w:rsidRDefault="00587A99" w:rsidP="0010577A">
      <w:pPr>
        <w:spacing w:line="276" w:lineRule="auto"/>
        <w:jc w:val="both"/>
        <w:rPr>
          <w:rFonts w:ascii="Arial" w:hAnsi="Arial" w:cs="Arial"/>
          <w:szCs w:val="24"/>
        </w:rPr>
      </w:pPr>
    </w:p>
    <w:p w:rsidR="006E5C39" w:rsidRDefault="00C70915" w:rsidP="0010577A">
      <w:pPr>
        <w:spacing w:line="276" w:lineRule="auto"/>
        <w:jc w:val="both"/>
        <w:rPr>
          <w:rFonts w:ascii="Arial" w:hAnsi="Arial" w:cs="Arial"/>
          <w:szCs w:val="24"/>
        </w:rPr>
      </w:pPr>
      <w:r>
        <w:rPr>
          <w:rFonts w:ascii="Arial" w:hAnsi="Arial" w:cs="Arial"/>
          <w:szCs w:val="24"/>
        </w:rPr>
        <w:t>(</w:t>
      </w:r>
      <w:r w:rsidR="006E5C39">
        <w:rPr>
          <w:rFonts w:ascii="Arial" w:hAnsi="Arial" w:cs="Arial"/>
          <w:szCs w:val="24"/>
        </w:rPr>
        <w:t>i</w:t>
      </w:r>
      <w:r>
        <w:rPr>
          <w:rFonts w:ascii="Arial" w:hAnsi="Arial" w:cs="Arial"/>
          <w:szCs w:val="24"/>
        </w:rPr>
        <w:t>v</w:t>
      </w:r>
      <w:r w:rsidR="00587A99">
        <w:rPr>
          <w:rFonts w:ascii="Arial" w:hAnsi="Arial" w:cs="Arial"/>
          <w:szCs w:val="24"/>
        </w:rPr>
        <w:t>) Ante el panorama descrito</w:t>
      </w:r>
      <w:r w:rsidR="006E5C39">
        <w:rPr>
          <w:rFonts w:ascii="Arial" w:hAnsi="Arial" w:cs="Arial"/>
          <w:szCs w:val="24"/>
        </w:rPr>
        <w:t>,</w:t>
      </w:r>
      <w:r w:rsidR="00587A99">
        <w:rPr>
          <w:rFonts w:ascii="Arial" w:hAnsi="Arial" w:cs="Arial"/>
          <w:szCs w:val="24"/>
        </w:rPr>
        <w:t xml:space="preserve"> renunció el 21-03-2014 y el 24-04-2014 envió escrito a la gerente de recursos hu</w:t>
      </w:r>
      <w:r w:rsidR="006E5C39">
        <w:rPr>
          <w:rFonts w:ascii="Arial" w:hAnsi="Arial" w:cs="Arial"/>
          <w:szCs w:val="24"/>
        </w:rPr>
        <w:t>manos donde dio sus argumentos.</w:t>
      </w:r>
    </w:p>
    <w:p w:rsidR="006E5C39" w:rsidRDefault="006E5C39" w:rsidP="0010577A">
      <w:pPr>
        <w:spacing w:line="276" w:lineRule="auto"/>
        <w:jc w:val="both"/>
        <w:rPr>
          <w:rFonts w:ascii="Arial" w:hAnsi="Arial" w:cs="Arial"/>
          <w:szCs w:val="24"/>
        </w:rPr>
      </w:pPr>
    </w:p>
    <w:p w:rsidR="003F0AE2" w:rsidRDefault="006E5C39" w:rsidP="0010577A">
      <w:pPr>
        <w:spacing w:line="276" w:lineRule="auto"/>
        <w:jc w:val="both"/>
        <w:rPr>
          <w:rFonts w:ascii="Arial" w:hAnsi="Arial" w:cs="Arial"/>
          <w:szCs w:val="24"/>
        </w:rPr>
      </w:pPr>
      <w:r>
        <w:rPr>
          <w:rFonts w:ascii="Arial" w:hAnsi="Arial" w:cs="Arial"/>
          <w:szCs w:val="24"/>
        </w:rPr>
        <w:t>(v)</w:t>
      </w:r>
      <w:r w:rsidR="006C162D">
        <w:rPr>
          <w:rFonts w:ascii="Arial" w:hAnsi="Arial" w:cs="Arial"/>
          <w:szCs w:val="24"/>
        </w:rPr>
        <w:t xml:space="preserve"> La empresa solo hasta el 02-05-2014 le canceló los salarios y </w:t>
      </w:r>
      <w:r w:rsidR="001F3D0D">
        <w:rPr>
          <w:rFonts w:ascii="Arial" w:hAnsi="Arial" w:cs="Arial"/>
          <w:szCs w:val="24"/>
        </w:rPr>
        <w:t>pr</w:t>
      </w:r>
      <w:r w:rsidR="006C162D">
        <w:rPr>
          <w:rFonts w:ascii="Arial" w:hAnsi="Arial" w:cs="Arial"/>
          <w:szCs w:val="24"/>
        </w:rPr>
        <w:t>estaciones debidas.</w:t>
      </w:r>
    </w:p>
    <w:p w:rsidR="007B7109" w:rsidRPr="00B26E67" w:rsidRDefault="007B7109" w:rsidP="0010577A">
      <w:pPr>
        <w:spacing w:line="276" w:lineRule="auto"/>
        <w:jc w:val="both"/>
        <w:rPr>
          <w:rFonts w:ascii="Arial" w:hAnsi="Arial" w:cs="Arial"/>
          <w:b/>
          <w:szCs w:val="24"/>
        </w:rPr>
      </w:pPr>
    </w:p>
    <w:p w:rsidR="00104BD2" w:rsidRDefault="001D4202" w:rsidP="00A10068">
      <w:pPr>
        <w:spacing w:line="276" w:lineRule="auto"/>
        <w:jc w:val="both"/>
        <w:rPr>
          <w:rFonts w:ascii="Arial" w:hAnsi="Arial" w:cs="Arial"/>
          <w:szCs w:val="24"/>
        </w:rPr>
      </w:pPr>
      <w:proofErr w:type="spellStart"/>
      <w:r>
        <w:rPr>
          <w:rFonts w:ascii="Arial" w:hAnsi="Arial" w:cs="Arial"/>
          <w:b/>
          <w:szCs w:val="24"/>
        </w:rPr>
        <w:t>Uniliver</w:t>
      </w:r>
      <w:proofErr w:type="spellEnd"/>
      <w:r>
        <w:rPr>
          <w:rFonts w:ascii="Arial" w:hAnsi="Arial" w:cs="Arial"/>
          <w:b/>
          <w:szCs w:val="24"/>
        </w:rPr>
        <w:t xml:space="preserve"> Andina </w:t>
      </w:r>
      <w:r w:rsidR="00B26E67" w:rsidRPr="00B26E67">
        <w:rPr>
          <w:rFonts w:ascii="Arial" w:hAnsi="Arial" w:cs="Arial"/>
          <w:b/>
          <w:szCs w:val="24"/>
        </w:rPr>
        <w:t>Colombia Ltda.</w:t>
      </w:r>
      <w:r w:rsidR="00CA3BDE">
        <w:rPr>
          <w:rFonts w:ascii="Arial" w:hAnsi="Arial" w:cs="Arial"/>
          <w:szCs w:val="24"/>
        </w:rPr>
        <w:t xml:space="preserve"> </w:t>
      </w:r>
      <w:proofErr w:type="gramStart"/>
      <w:r w:rsidR="00104BD2">
        <w:rPr>
          <w:rFonts w:ascii="Arial" w:hAnsi="Arial" w:cs="Arial"/>
          <w:szCs w:val="24"/>
        </w:rPr>
        <w:t>aceptó</w:t>
      </w:r>
      <w:proofErr w:type="gramEnd"/>
      <w:r w:rsidR="00104BD2">
        <w:rPr>
          <w:rFonts w:ascii="Arial" w:hAnsi="Arial" w:cs="Arial"/>
          <w:szCs w:val="24"/>
        </w:rPr>
        <w:t xml:space="preserve"> </w:t>
      </w:r>
      <w:r w:rsidR="00482919">
        <w:rPr>
          <w:rFonts w:ascii="Arial" w:hAnsi="Arial" w:cs="Arial"/>
          <w:szCs w:val="24"/>
        </w:rPr>
        <w:t>el vínculo laboral que sostuvo con el actor</w:t>
      </w:r>
      <w:r w:rsidR="00D52828">
        <w:rPr>
          <w:rFonts w:ascii="Arial" w:hAnsi="Arial" w:cs="Arial"/>
          <w:szCs w:val="24"/>
        </w:rPr>
        <w:t xml:space="preserve"> y la renuncia</w:t>
      </w:r>
      <w:r w:rsidR="00C70915">
        <w:rPr>
          <w:rFonts w:ascii="Arial" w:hAnsi="Arial" w:cs="Arial"/>
          <w:szCs w:val="24"/>
        </w:rPr>
        <w:t>.</w:t>
      </w:r>
    </w:p>
    <w:p w:rsidR="00104BD2" w:rsidRDefault="00104BD2" w:rsidP="00A10068">
      <w:pPr>
        <w:spacing w:line="276" w:lineRule="auto"/>
        <w:jc w:val="both"/>
        <w:rPr>
          <w:rFonts w:ascii="Arial" w:hAnsi="Arial" w:cs="Arial"/>
          <w:szCs w:val="24"/>
        </w:rPr>
      </w:pPr>
    </w:p>
    <w:p w:rsidR="005A6992" w:rsidRDefault="005A6992" w:rsidP="00A10068">
      <w:pPr>
        <w:spacing w:line="276" w:lineRule="auto"/>
        <w:jc w:val="both"/>
        <w:rPr>
          <w:rFonts w:ascii="Arial" w:hAnsi="Arial" w:cs="Arial"/>
          <w:szCs w:val="24"/>
        </w:rPr>
      </w:pPr>
      <w:r>
        <w:rPr>
          <w:rFonts w:ascii="Arial" w:hAnsi="Arial" w:cs="Arial"/>
          <w:szCs w:val="24"/>
        </w:rPr>
        <w:t>Agregó</w:t>
      </w:r>
      <w:r w:rsidR="006E5C39">
        <w:rPr>
          <w:rFonts w:ascii="Arial" w:hAnsi="Arial" w:cs="Arial"/>
          <w:szCs w:val="24"/>
        </w:rPr>
        <w:t>,</w:t>
      </w:r>
      <w:r>
        <w:rPr>
          <w:rFonts w:ascii="Arial" w:hAnsi="Arial" w:cs="Arial"/>
          <w:szCs w:val="24"/>
        </w:rPr>
        <w:t xml:space="preserve"> que a inicios del mes de marzo de 2014 el actor hizo unas manifestaciones en la línea </w:t>
      </w:r>
      <w:r w:rsidR="009849DD">
        <w:rPr>
          <w:rFonts w:ascii="Arial" w:hAnsi="Arial" w:cs="Arial"/>
          <w:szCs w:val="24"/>
        </w:rPr>
        <w:t xml:space="preserve">de </w:t>
      </w:r>
      <w:r>
        <w:rPr>
          <w:rFonts w:ascii="Arial" w:hAnsi="Arial" w:cs="Arial"/>
          <w:szCs w:val="24"/>
        </w:rPr>
        <w:t>ética</w:t>
      </w:r>
      <w:r w:rsidR="006E5C39">
        <w:rPr>
          <w:rFonts w:ascii="Arial" w:hAnsi="Arial" w:cs="Arial"/>
          <w:szCs w:val="24"/>
        </w:rPr>
        <w:t>,</w:t>
      </w:r>
      <w:r>
        <w:rPr>
          <w:rFonts w:ascii="Arial" w:hAnsi="Arial" w:cs="Arial"/>
          <w:szCs w:val="24"/>
        </w:rPr>
        <w:t xml:space="preserve"> indicando que su jefe había tenido una indebida conducta</w:t>
      </w:r>
      <w:r w:rsidR="006E5C39">
        <w:rPr>
          <w:rFonts w:ascii="Arial" w:hAnsi="Arial" w:cs="Arial"/>
          <w:szCs w:val="24"/>
        </w:rPr>
        <w:t>,</w:t>
      </w:r>
      <w:r>
        <w:rPr>
          <w:rFonts w:ascii="Arial" w:hAnsi="Arial" w:cs="Arial"/>
          <w:szCs w:val="24"/>
        </w:rPr>
        <w:t xml:space="preserve"> pero en ningún momento inició los mecanismos previstos para casos de acoso laboral</w:t>
      </w:r>
      <w:r w:rsidR="006E5C39">
        <w:rPr>
          <w:rFonts w:ascii="Arial" w:hAnsi="Arial" w:cs="Arial"/>
          <w:szCs w:val="24"/>
        </w:rPr>
        <w:t>, como el comité de convivencia;</w:t>
      </w:r>
      <w:r>
        <w:rPr>
          <w:rFonts w:ascii="Arial" w:hAnsi="Arial" w:cs="Arial"/>
          <w:szCs w:val="24"/>
        </w:rPr>
        <w:t xml:space="preserve"> asimismo</w:t>
      </w:r>
      <w:r w:rsidR="001D4202">
        <w:rPr>
          <w:rFonts w:ascii="Arial" w:hAnsi="Arial" w:cs="Arial"/>
          <w:szCs w:val="24"/>
        </w:rPr>
        <w:t>,</w:t>
      </w:r>
      <w:r>
        <w:rPr>
          <w:rFonts w:ascii="Arial" w:hAnsi="Arial" w:cs="Arial"/>
          <w:szCs w:val="24"/>
        </w:rPr>
        <w:t xml:space="preserve"> que una vez se </w:t>
      </w:r>
      <w:r w:rsidR="006E5C39">
        <w:rPr>
          <w:rFonts w:ascii="Arial" w:hAnsi="Arial" w:cs="Arial"/>
          <w:szCs w:val="24"/>
        </w:rPr>
        <w:t>inició</w:t>
      </w:r>
      <w:r>
        <w:rPr>
          <w:rFonts w:ascii="Arial" w:hAnsi="Arial" w:cs="Arial"/>
          <w:szCs w:val="24"/>
        </w:rPr>
        <w:t xml:space="preserve"> la investigación</w:t>
      </w:r>
      <w:r w:rsidR="0061395A">
        <w:rPr>
          <w:rFonts w:ascii="Arial" w:hAnsi="Arial" w:cs="Arial"/>
          <w:szCs w:val="24"/>
        </w:rPr>
        <w:t>,</w:t>
      </w:r>
      <w:r w:rsidR="006E5C39">
        <w:rPr>
          <w:rFonts w:ascii="Arial" w:hAnsi="Arial" w:cs="Arial"/>
          <w:szCs w:val="24"/>
        </w:rPr>
        <w:t xml:space="preserve"> el demandante renunció</w:t>
      </w:r>
      <w:r>
        <w:rPr>
          <w:rFonts w:ascii="Arial" w:hAnsi="Arial" w:cs="Arial"/>
          <w:szCs w:val="24"/>
        </w:rPr>
        <w:t xml:space="preserve"> a la compañía</w:t>
      </w:r>
      <w:r w:rsidR="0061395A">
        <w:rPr>
          <w:rFonts w:ascii="Arial" w:hAnsi="Arial" w:cs="Arial"/>
          <w:szCs w:val="24"/>
        </w:rPr>
        <w:t xml:space="preserve"> de manera libre y voluntaria</w:t>
      </w:r>
      <w:r w:rsidR="00A563D4">
        <w:rPr>
          <w:rFonts w:ascii="Arial" w:hAnsi="Arial" w:cs="Arial"/>
          <w:szCs w:val="24"/>
        </w:rPr>
        <w:t xml:space="preserve"> el 24-03-2014</w:t>
      </w:r>
      <w:r w:rsidR="006E5C39">
        <w:rPr>
          <w:rFonts w:ascii="Arial" w:hAnsi="Arial" w:cs="Arial"/>
          <w:szCs w:val="24"/>
        </w:rPr>
        <w:t>; sin precis</w:t>
      </w:r>
      <w:r>
        <w:rPr>
          <w:rFonts w:ascii="Arial" w:hAnsi="Arial" w:cs="Arial"/>
          <w:szCs w:val="24"/>
        </w:rPr>
        <w:t>ar que ésta decisión se toma</w:t>
      </w:r>
      <w:r w:rsidR="00D52828">
        <w:rPr>
          <w:rFonts w:ascii="Arial" w:hAnsi="Arial" w:cs="Arial"/>
          <w:szCs w:val="24"/>
        </w:rPr>
        <w:t>ra por presuntos actos de acoso</w:t>
      </w:r>
      <w:r w:rsidR="006E5C39">
        <w:rPr>
          <w:rFonts w:ascii="Arial" w:hAnsi="Arial" w:cs="Arial"/>
          <w:szCs w:val="24"/>
        </w:rPr>
        <w:t>, lo que hizo</w:t>
      </w:r>
      <w:r w:rsidR="00D52828">
        <w:rPr>
          <w:rFonts w:ascii="Arial" w:hAnsi="Arial" w:cs="Arial"/>
          <w:szCs w:val="24"/>
        </w:rPr>
        <w:t xml:space="preserve"> un mes después</w:t>
      </w:r>
      <w:r w:rsidR="006E5C39">
        <w:rPr>
          <w:rFonts w:ascii="Arial" w:hAnsi="Arial" w:cs="Arial"/>
          <w:szCs w:val="24"/>
        </w:rPr>
        <w:t>,</w:t>
      </w:r>
      <w:r w:rsidR="0039398C">
        <w:rPr>
          <w:rFonts w:ascii="Arial" w:hAnsi="Arial" w:cs="Arial"/>
          <w:szCs w:val="24"/>
        </w:rPr>
        <w:t xml:space="preserve"> </w:t>
      </w:r>
      <w:r w:rsidR="00D52828">
        <w:rPr>
          <w:rFonts w:ascii="Arial" w:hAnsi="Arial" w:cs="Arial"/>
          <w:szCs w:val="24"/>
        </w:rPr>
        <w:t>sin embargo, el vínculo ya se encontraba terminado.</w:t>
      </w:r>
    </w:p>
    <w:p w:rsidR="00D52828" w:rsidRDefault="00D52828" w:rsidP="00A10068">
      <w:pPr>
        <w:spacing w:line="276" w:lineRule="auto"/>
        <w:jc w:val="both"/>
        <w:rPr>
          <w:rFonts w:ascii="Arial" w:hAnsi="Arial" w:cs="Arial"/>
          <w:szCs w:val="24"/>
        </w:rPr>
      </w:pPr>
    </w:p>
    <w:p w:rsidR="00A730CE" w:rsidRDefault="00A730CE" w:rsidP="00A10068">
      <w:pPr>
        <w:spacing w:line="276" w:lineRule="auto"/>
        <w:jc w:val="both"/>
        <w:rPr>
          <w:rFonts w:ascii="Arial" w:hAnsi="Arial" w:cs="Arial"/>
          <w:szCs w:val="24"/>
        </w:rPr>
      </w:pPr>
      <w:r>
        <w:rPr>
          <w:rFonts w:ascii="Arial" w:hAnsi="Arial" w:cs="Arial"/>
          <w:szCs w:val="24"/>
        </w:rPr>
        <w:t>Frente al pago de la liquidación final de acreencias laborales</w:t>
      </w:r>
      <w:r w:rsidR="006E5C39">
        <w:rPr>
          <w:rFonts w:ascii="Arial" w:hAnsi="Arial" w:cs="Arial"/>
          <w:szCs w:val="24"/>
        </w:rPr>
        <w:t>,</w:t>
      </w:r>
      <w:r>
        <w:rPr>
          <w:rFonts w:ascii="Arial" w:hAnsi="Arial" w:cs="Arial"/>
          <w:szCs w:val="24"/>
        </w:rPr>
        <w:t xml:space="preserve"> señaló</w:t>
      </w:r>
      <w:r w:rsidR="006E5C39">
        <w:rPr>
          <w:rFonts w:ascii="Arial" w:hAnsi="Arial" w:cs="Arial"/>
          <w:szCs w:val="24"/>
        </w:rPr>
        <w:t>,</w:t>
      </w:r>
      <w:r>
        <w:rPr>
          <w:rFonts w:ascii="Arial" w:hAnsi="Arial" w:cs="Arial"/>
          <w:szCs w:val="24"/>
        </w:rPr>
        <w:t xml:space="preserve"> que se requirió al actor para que la reclamara y como no se presentó</w:t>
      </w:r>
      <w:r w:rsidR="00FE658A">
        <w:rPr>
          <w:rFonts w:ascii="Arial" w:hAnsi="Arial" w:cs="Arial"/>
          <w:szCs w:val="24"/>
        </w:rPr>
        <w:t>,</w:t>
      </w:r>
      <w:r>
        <w:rPr>
          <w:rFonts w:ascii="Arial" w:hAnsi="Arial" w:cs="Arial"/>
          <w:szCs w:val="24"/>
        </w:rPr>
        <w:t xml:space="preserve"> se realizó el correspondiente dep</w:t>
      </w:r>
      <w:r w:rsidR="000E53D2">
        <w:rPr>
          <w:rFonts w:ascii="Arial" w:hAnsi="Arial" w:cs="Arial"/>
          <w:szCs w:val="24"/>
        </w:rPr>
        <w:t>ósito judicial. Igualmente adujo que como la administración está centralizada en Bogotá</w:t>
      </w:r>
      <w:r w:rsidR="006E5C39">
        <w:rPr>
          <w:rFonts w:ascii="Arial" w:hAnsi="Arial" w:cs="Arial"/>
          <w:szCs w:val="24"/>
        </w:rPr>
        <w:t>,</w:t>
      </w:r>
      <w:r w:rsidR="000E53D2">
        <w:rPr>
          <w:rFonts w:ascii="Arial" w:hAnsi="Arial" w:cs="Arial"/>
          <w:szCs w:val="24"/>
        </w:rPr>
        <w:t xml:space="preserve"> se requieren de algunos días para formalizar la terminación de un contrato, por ello se hizo un cheque el 04-04-2014</w:t>
      </w:r>
      <w:r w:rsidR="00A563D4">
        <w:rPr>
          <w:rFonts w:ascii="Arial" w:hAnsi="Arial" w:cs="Arial"/>
          <w:szCs w:val="24"/>
        </w:rPr>
        <w:t>, el que no fue</w:t>
      </w:r>
      <w:r w:rsidR="000E53D2">
        <w:rPr>
          <w:rFonts w:ascii="Arial" w:hAnsi="Arial" w:cs="Arial"/>
          <w:szCs w:val="24"/>
        </w:rPr>
        <w:t xml:space="preserve"> recibido por el actor, por lo que </w:t>
      </w:r>
      <w:r w:rsidR="00A563D4">
        <w:rPr>
          <w:rFonts w:ascii="Arial" w:hAnsi="Arial" w:cs="Arial"/>
          <w:szCs w:val="24"/>
        </w:rPr>
        <w:t>se anuló</w:t>
      </w:r>
      <w:r w:rsidR="00D17DF7">
        <w:rPr>
          <w:rFonts w:ascii="Arial" w:hAnsi="Arial" w:cs="Arial"/>
          <w:szCs w:val="24"/>
        </w:rPr>
        <w:t xml:space="preserve">, </w:t>
      </w:r>
      <w:r w:rsidR="00FE658A">
        <w:rPr>
          <w:rFonts w:ascii="Arial" w:hAnsi="Arial" w:cs="Arial"/>
          <w:szCs w:val="24"/>
        </w:rPr>
        <w:t xml:space="preserve">y </w:t>
      </w:r>
      <w:r w:rsidR="00D17DF7">
        <w:rPr>
          <w:rFonts w:ascii="Arial" w:hAnsi="Arial" w:cs="Arial"/>
          <w:szCs w:val="24"/>
        </w:rPr>
        <w:t xml:space="preserve">posteriormente se efectuó uno nuevo para </w:t>
      </w:r>
      <w:r w:rsidR="006E5C39">
        <w:rPr>
          <w:rFonts w:ascii="Arial" w:hAnsi="Arial" w:cs="Arial"/>
          <w:szCs w:val="24"/>
        </w:rPr>
        <w:t>realiz</w:t>
      </w:r>
      <w:r w:rsidR="00FE658A">
        <w:rPr>
          <w:rFonts w:ascii="Arial" w:hAnsi="Arial" w:cs="Arial"/>
          <w:szCs w:val="24"/>
        </w:rPr>
        <w:t>ar</w:t>
      </w:r>
      <w:r w:rsidR="00D17DF7">
        <w:rPr>
          <w:rFonts w:ascii="Arial" w:hAnsi="Arial" w:cs="Arial"/>
          <w:szCs w:val="24"/>
        </w:rPr>
        <w:t xml:space="preserve"> la correspondiente consignación judicial.</w:t>
      </w:r>
    </w:p>
    <w:p w:rsidR="004C6604" w:rsidRDefault="004C6604" w:rsidP="004C6604">
      <w:pPr>
        <w:spacing w:line="276" w:lineRule="auto"/>
        <w:jc w:val="both"/>
        <w:rPr>
          <w:rFonts w:ascii="Arial" w:hAnsi="Arial" w:cs="Arial"/>
          <w:szCs w:val="24"/>
        </w:rPr>
      </w:pPr>
      <w:r>
        <w:rPr>
          <w:rFonts w:ascii="Arial" w:hAnsi="Arial" w:cs="Arial"/>
          <w:szCs w:val="24"/>
        </w:rPr>
        <w:t xml:space="preserve">Frente a las pretensiones se opuso y </w:t>
      </w:r>
      <w:r w:rsidR="0000027F">
        <w:rPr>
          <w:rFonts w:ascii="Arial" w:hAnsi="Arial" w:cs="Arial"/>
          <w:szCs w:val="24"/>
        </w:rPr>
        <w:t xml:space="preserve">formuló </w:t>
      </w:r>
      <w:r>
        <w:rPr>
          <w:rFonts w:ascii="Arial" w:hAnsi="Arial" w:cs="Arial"/>
          <w:szCs w:val="24"/>
        </w:rPr>
        <w:t xml:space="preserve">las excepciones de </w:t>
      </w:r>
      <w:r w:rsidRPr="00D52DF3">
        <w:rPr>
          <w:rFonts w:ascii="Arial" w:hAnsi="Arial" w:cs="Arial"/>
          <w:szCs w:val="24"/>
        </w:rPr>
        <w:t>“</w:t>
      </w:r>
      <w:r w:rsidR="000754D5">
        <w:rPr>
          <w:rFonts w:ascii="Arial" w:hAnsi="Arial" w:cs="Arial"/>
          <w:szCs w:val="24"/>
        </w:rPr>
        <w:t xml:space="preserve">inexistencia de </w:t>
      </w:r>
      <w:r w:rsidR="0057643A" w:rsidRPr="00EE3BFF">
        <w:rPr>
          <w:rFonts w:ascii="Arial" w:hAnsi="Arial" w:cs="Arial"/>
          <w:szCs w:val="24"/>
        </w:rPr>
        <w:t>la obligación</w:t>
      </w:r>
      <w:r w:rsidR="000754D5">
        <w:rPr>
          <w:rFonts w:ascii="Arial" w:hAnsi="Arial" w:cs="Arial"/>
          <w:szCs w:val="24"/>
        </w:rPr>
        <w:t xml:space="preserve"> y cobro de lo no debido</w:t>
      </w:r>
      <w:r w:rsidR="0057643A" w:rsidRPr="00EE3BFF">
        <w:rPr>
          <w:rFonts w:ascii="Arial" w:hAnsi="Arial" w:cs="Arial"/>
          <w:szCs w:val="24"/>
        </w:rPr>
        <w:t>”</w:t>
      </w:r>
      <w:r w:rsidR="0057643A">
        <w:rPr>
          <w:rFonts w:ascii="Arial" w:hAnsi="Arial" w:cs="Arial"/>
          <w:szCs w:val="24"/>
        </w:rPr>
        <w:t>;</w:t>
      </w:r>
      <w:r w:rsidR="009B651E">
        <w:rPr>
          <w:rFonts w:ascii="Arial" w:hAnsi="Arial" w:cs="Arial"/>
          <w:szCs w:val="24"/>
        </w:rPr>
        <w:t xml:space="preserve"> </w:t>
      </w:r>
      <w:r w:rsidR="007A1899">
        <w:rPr>
          <w:rFonts w:ascii="Arial" w:hAnsi="Arial" w:cs="Arial"/>
          <w:szCs w:val="24"/>
        </w:rPr>
        <w:t>“prescripción</w:t>
      </w:r>
      <w:r>
        <w:rPr>
          <w:rFonts w:ascii="Arial" w:hAnsi="Arial" w:cs="Arial"/>
          <w:szCs w:val="24"/>
        </w:rPr>
        <w:t>”</w:t>
      </w:r>
      <w:r w:rsidR="009B651E">
        <w:rPr>
          <w:rFonts w:ascii="Arial" w:hAnsi="Arial" w:cs="Arial"/>
          <w:szCs w:val="24"/>
        </w:rPr>
        <w:t>; “caducidad”</w:t>
      </w:r>
      <w:r w:rsidR="007A1899">
        <w:rPr>
          <w:rFonts w:ascii="Arial" w:hAnsi="Arial" w:cs="Arial"/>
          <w:szCs w:val="24"/>
        </w:rPr>
        <w:t xml:space="preserve"> y como previa</w:t>
      </w:r>
      <w:r w:rsidR="009B651E">
        <w:rPr>
          <w:rFonts w:ascii="Arial" w:hAnsi="Arial" w:cs="Arial"/>
          <w:szCs w:val="24"/>
        </w:rPr>
        <w:t>s la</w:t>
      </w:r>
      <w:r w:rsidR="00A563D4">
        <w:rPr>
          <w:rFonts w:ascii="Arial" w:hAnsi="Arial" w:cs="Arial"/>
          <w:szCs w:val="24"/>
        </w:rPr>
        <w:t>s</w:t>
      </w:r>
      <w:r w:rsidR="009B651E">
        <w:rPr>
          <w:rFonts w:ascii="Arial" w:hAnsi="Arial" w:cs="Arial"/>
          <w:szCs w:val="24"/>
        </w:rPr>
        <w:t xml:space="preserve"> de “habérsele dado a la demanda el trámite de un proceso diferente al que corresponde</w:t>
      </w:r>
      <w:r w:rsidR="007A1899">
        <w:rPr>
          <w:rFonts w:ascii="Arial" w:hAnsi="Arial" w:cs="Arial"/>
          <w:szCs w:val="24"/>
        </w:rPr>
        <w:t>”</w:t>
      </w:r>
      <w:r w:rsidR="009B651E">
        <w:rPr>
          <w:rFonts w:ascii="Arial" w:hAnsi="Arial" w:cs="Arial"/>
          <w:szCs w:val="24"/>
        </w:rPr>
        <w:t xml:space="preserve"> y “caducidad”</w:t>
      </w:r>
      <w:r w:rsidRPr="00D52DF3">
        <w:rPr>
          <w:rFonts w:ascii="Arial" w:hAnsi="Arial" w:cs="Arial"/>
          <w:szCs w:val="24"/>
        </w:rPr>
        <w:t>.</w:t>
      </w:r>
    </w:p>
    <w:p w:rsidR="00BB14CE" w:rsidRPr="00B673DB" w:rsidRDefault="00BB14CE" w:rsidP="004C6604">
      <w:pPr>
        <w:spacing w:line="276" w:lineRule="auto"/>
        <w:jc w:val="both"/>
        <w:rPr>
          <w:rFonts w:ascii="Arial" w:hAnsi="Arial" w:cs="Arial"/>
          <w:b/>
          <w:szCs w:val="24"/>
        </w:rPr>
      </w:pPr>
    </w:p>
    <w:p w:rsidR="00B673DB" w:rsidRPr="00A450F5" w:rsidRDefault="00B673DB" w:rsidP="00B673DB">
      <w:pPr>
        <w:spacing w:line="276" w:lineRule="auto"/>
        <w:jc w:val="both"/>
        <w:rPr>
          <w:rFonts w:ascii="Arial" w:hAnsi="Arial" w:cs="Arial"/>
          <w:b/>
          <w:szCs w:val="24"/>
        </w:rPr>
      </w:pPr>
      <w:r w:rsidRPr="00A450F5">
        <w:rPr>
          <w:rFonts w:ascii="Arial" w:hAnsi="Arial" w:cs="Arial"/>
          <w:b/>
          <w:szCs w:val="24"/>
        </w:rPr>
        <w:t>2. Crónica procesal</w:t>
      </w:r>
    </w:p>
    <w:p w:rsidR="00B673DB" w:rsidRPr="00A450F5" w:rsidRDefault="00B673DB" w:rsidP="00B673DB">
      <w:pPr>
        <w:spacing w:line="276" w:lineRule="auto"/>
        <w:jc w:val="both"/>
        <w:rPr>
          <w:rFonts w:ascii="Arial" w:hAnsi="Arial" w:cs="Arial"/>
          <w:b/>
          <w:szCs w:val="24"/>
        </w:rPr>
      </w:pPr>
    </w:p>
    <w:p w:rsidR="00555BB5" w:rsidRPr="00A450F5" w:rsidRDefault="00FF0F8E" w:rsidP="00555BB5">
      <w:pPr>
        <w:spacing w:line="276" w:lineRule="auto"/>
        <w:jc w:val="both"/>
        <w:rPr>
          <w:rFonts w:ascii="Arial" w:hAnsi="Arial" w:cs="Arial"/>
          <w:szCs w:val="24"/>
          <w:shd w:val="clear" w:color="auto" w:fill="FFFFFF"/>
        </w:rPr>
      </w:pPr>
      <w:r w:rsidRPr="00A450F5">
        <w:rPr>
          <w:rFonts w:ascii="Arial" w:hAnsi="Arial" w:cs="Arial"/>
          <w:szCs w:val="24"/>
        </w:rPr>
        <w:t xml:space="preserve">Sea de advertir que las </w:t>
      </w:r>
      <w:r w:rsidR="00B673DB" w:rsidRPr="00A450F5">
        <w:rPr>
          <w:rFonts w:ascii="Arial" w:hAnsi="Arial" w:cs="Arial"/>
          <w:szCs w:val="24"/>
        </w:rPr>
        <w:t>excepci</w:t>
      </w:r>
      <w:r w:rsidRPr="00A450F5">
        <w:rPr>
          <w:rFonts w:ascii="Arial" w:hAnsi="Arial" w:cs="Arial"/>
          <w:szCs w:val="24"/>
        </w:rPr>
        <w:t>ones</w:t>
      </w:r>
      <w:r w:rsidR="00B673DB" w:rsidRPr="00A450F5">
        <w:rPr>
          <w:rFonts w:ascii="Arial" w:hAnsi="Arial" w:cs="Arial"/>
          <w:szCs w:val="24"/>
        </w:rPr>
        <w:t xml:space="preserve"> previa</w:t>
      </w:r>
      <w:r w:rsidRPr="00A450F5">
        <w:rPr>
          <w:rFonts w:ascii="Arial" w:hAnsi="Arial" w:cs="Arial"/>
          <w:szCs w:val="24"/>
        </w:rPr>
        <w:t xml:space="preserve">s propuestas por la parte demandada </w:t>
      </w:r>
      <w:r w:rsidR="004C5A95" w:rsidRPr="00A450F5">
        <w:rPr>
          <w:rFonts w:ascii="Arial" w:hAnsi="Arial" w:cs="Arial"/>
          <w:szCs w:val="24"/>
        </w:rPr>
        <w:t xml:space="preserve"> se </w:t>
      </w:r>
      <w:r w:rsidRPr="00A450F5">
        <w:rPr>
          <w:rFonts w:ascii="Arial" w:hAnsi="Arial" w:cs="Arial"/>
          <w:szCs w:val="24"/>
        </w:rPr>
        <w:t>declar</w:t>
      </w:r>
      <w:r w:rsidR="004C5A95" w:rsidRPr="00A450F5">
        <w:rPr>
          <w:rFonts w:ascii="Arial" w:hAnsi="Arial" w:cs="Arial"/>
          <w:szCs w:val="24"/>
        </w:rPr>
        <w:t>aron</w:t>
      </w:r>
      <w:r w:rsidRPr="00A450F5">
        <w:rPr>
          <w:rFonts w:ascii="Arial" w:hAnsi="Arial" w:cs="Arial"/>
          <w:szCs w:val="24"/>
        </w:rPr>
        <w:t xml:space="preserve"> no probadas</w:t>
      </w:r>
      <w:r w:rsidR="004C5A95" w:rsidRPr="00A450F5">
        <w:rPr>
          <w:rFonts w:ascii="Arial" w:hAnsi="Arial" w:cs="Arial"/>
          <w:szCs w:val="24"/>
        </w:rPr>
        <w:t xml:space="preserve"> en el curso de la primera instancia, decisión que apelada fue confirmada </w:t>
      </w:r>
      <w:r w:rsidRPr="00A450F5">
        <w:rPr>
          <w:rFonts w:ascii="Arial" w:hAnsi="Arial" w:cs="Arial"/>
          <w:szCs w:val="24"/>
        </w:rPr>
        <w:t>el 05-04</w:t>
      </w:r>
      <w:r w:rsidR="00B673DB" w:rsidRPr="00A450F5">
        <w:rPr>
          <w:rFonts w:ascii="Arial" w:hAnsi="Arial" w:cs="Arial"/>
          <w:szCs w:val="24"/>
        </w:rPr>
        <w:t>-2016 por la Sala Cuarta Laboral de este Tribunal</w:t>
      </w:r>
      <w:r w:rsidRPr="00A450F5">
        <w:rPr>
          <w:rFonts w:ascii="Arial" w:hAnsi="Arial" w:cs="Arial"/>
          <w:szCs w:val="24"/>
        </w:rPr>
        <w:t xml:space="preserve">, </w:t>
      </w:r>
      <w:r w:rsidR="004C5A95" w:rsidRPr="00A450F5">
        <w:rPr>
          <w:rFonts w:ascii="Arial" w:hAnsi="Arial" w:cs="Arial"/>
          <w:szCs w:val="24"/>
        </w:rPr>
        <w:t>conclusión a la que llegó al estimar que dentro d</w:t>
      </w:r>
      <w:r w:rsidR="00691367" w:rsidRPr="00A450F5">
        <w:rPr>
          <w:rFonts w:ascii="Arial" w:hAnsi="Arial" w:cs="Arial"/>
          <w:szCs w:val="24"/>
        </w:rPr>
        <w:t xml:space="preserve">el </w:t>
      </w:r>
      <w:r w:rsidRPr="00A450F5">
        <w:rPr>
          <w:rFonts w:ascii="Arial" w:hAnsi="Arial" w:cs="Arial"/>
          <w:szCs w:val="24"/>
          <w:lang w:val="es-ES" w:eastAsia="en-US"/>
        </w:rPr>
        <w:t>artículo 10</w:t>
      </w:r>
      <w:r w:rsidR="00691367" w:rsidRPr="00A450F5">
        <w:rPr>
          <w:rFonts w:ascii="Arial" w:hAnsi="Arial" w:cs="Arial"/>
          <w:szCs w:val="24"/>
          <w:lang w:val="es-ES" w:eastAsia="en-US"/>
        </w:rPr>
        <w:t xml:space="preserve"> de la Ley 1010 de 2006</w:t>
      </w:r>
      <w:r w:rsidR="00581FBA" w:rsidRPr="00A450F5">
        <w:rPr>
          <w:rFonts w:ascii="Arial" w:hAnsi="Arial" w:cs="Arial"/>
          <w:szCs w:val="24"/>
          <w:lang w:val="es-ES" w:eastAsia="en-US"/>
        </w:rPr>
        <w:t xml:space="preserve"> no se contempla como</w:t>
      </w:r>
      <w:r w:rsidRPr="00A450F5">
        <w:rPr>
          <w:rFonts w:ascii="Arial" w:hAnsi="Arial" w:cs="Arial"/>
          <w:szCs w:val="24"/>
          <w:lang w:val="es-ES" w:eastAsia="en-US"/>
        </w:rPr>
        <w:t xml:space="preserve"> sanci</w:t>
      </w:r>
      <w:r w:rsidR="00581FBA" w:rsidRPr="00A450F5">
        <w:rPr>
          <w:rFonts w:ascii="Arial" w:hAnsi="Arial" w:cs="Arial"/>
          <w:szCs w:val="24"/>
          <w:lang w:val="es-ES" w:eastAsia="en-US"/>
        </w:rPr>
        <w:t>ó</w:t>
      </w:r>
      <w:r w:rsidRPr="00A450F5">
        <w:rPr>
          <w:rFonts w:ascii="Arial" w:hAnsi="Arial" w:cs="Arial"/>
          <w:szCs w:val="24"/>
          <w:lang w:val="es-ES" w:eastAsia="en-US"/>
        </w:rPr>
        <w:t>n</w:t>
      </w:r>
      <w:r w:rsidR="00581FBA" w:rsidRPr="00A450F5">
        <w:rPr>
          <w:rFonts w:ascii="Arial" w:hAnsi="Arial" w:cs="Arial"/>
          <w:szCs w:val="24"/>
          <w:lang w:val="es-ES" w:eastAsia="en-US"/>
        </w:rPr>
        <w:t xml:space="preserve">, por </w:t>
      </w:r>
      <w:r w:rsidRPr="00A450F5">
        <w:rPr>
          <w:rFonts w:ascii="Arial" w:hAnsi="Arial" w:cs="Arial"/>
          <w:szCs w:val="24"/>
          <w:lang w:val="es-ES" w:eastAsia="en-US"/>
        </w:rPr>
        <w:t>las conductas constitutivas de acoso laboral</w:t>
      </w:r>
      <w:r w:rsidR="00581FBA" w:rsidRPr="00A450F5">
        <w:rPr>
          <w:rFonts w:ascii="Arial" w:hAnsi="Arial" w:cs="Arial"/>
          <w:szCs w:val="24"/>
          <w:lang w:val="es-ES" w:eastAsia="en-US"/>
        </w:rPr>
        <w:t xml:space="preserve">, </w:t>
      </w:r>
      <w:r w:rsidRPr="00A450F5">
        <w:rPr>
          <w:rFonts w:ascii="Arial" w:hAnsi="Arial" w:cs="Arial"/>
          <w:szCs w:val="24"/>
          <w:lang w:val="es-ES" w:eastAsia="en-US"/>
        </w:rPr>
        <w:t>el reintegro</w:t>
      </w:r>
      <w:r w:rsidR="00691367" w:rsidRPr="00A450F5">
        <w:rPr>
          <w:rFonts w:ascii="Arial" w:hAnsi="Arial" w:cs="Arial"/>
          <w:szCs w:val="24"/>
          <w:lang w:val="es-ES" w:eastAsia="en-US"/>
        </w:rPr>
        <w:t>,</w:t>
      </w:r>
      <w:r w:rsidRPr="00A450F5">
        <w:rPr>
          <w:rFonts w:ascii="Arial" w:hAnsi="Arial" w:cs="Arial"/>
          <w:szCs w:val="24"/>
          <w:lang w:val="es-ES" w:eastAsia="en-US"/>
        </w:rPr>
        <w:t xml:space="preserve"> ni el pago de per</w:t>
      </w:r>
      <w:r w:rsidR="00691367" w:rsidRPr="00A450F5">
        <w:rPr>
          <w:rFonts w:ascii="Arial" w:hAnsi="Arial" w:cs="Arial"/>
          <w:szCs w:val="24"/>
          <w:lang w:val="es-ES" w:eastAsia="en-US"/>
        </w:rPr>
        <w:t>juicios morales, que constituyen</w:t>
      </w:r>
      <w:r w:rsidRPr="00A450F5">
        <w:rPr>
          <w:rFonts w:ascii="Arial" w:hAnsi="Arial" w:cs="Arial"/>
          <w:szCs w:val="24"/>
          <w:lang w:val="es-ES" w:eastAsia="en-US"/>
        </w:rPr>
        <w:t xml:space="preserve"> las pretensiones </w:t>
      </w:r>
      <w:r w:rsidR="00691367" w:rsidRPr="00A450F5">
        <w:rPr>
          <w:rFonts w:ascii="Arial" w:hAnsi="Arial" w:cs="Arial"/>
          <w:szCs w:val="24"/>
          <w:lang w:val="es-ES" w:eastAsia="en-US"/>
        </w:rPr>
        <w:t>de la demanda de la referencia</w:t>
      </w:r>
      <w:r w:rsidR="00581FBA" w:rsidRPr="00A450F5">
        <w:rPr>
          <w:rFonts w:ascii="Arial" w:hAnsi="Arial" w:cs="Arial"/>
          <w:szCs w:val="24"/>
          <w:lang w:val="es-ES" w:eastAsia="en-US"/>
        </w:rPr>
        <w:t xml:space="preserve">; por lo que </w:t>
      </w:r>
      <w:r w:rsidR="00555BB5" w:rsidRPr="00A450F5">
        <w:rPr>
          <w:rFonts w:ascii="Arial" w:hAnsi="Arial" w:cs="Arial"/>
          <w:szCs w:val="24"/>
          <w:lang w:val="es-ES" w:eastAsia="en-US"/>
        </w:rPr>
        <w:t xml:space="preserve">deben tramitarse por el </w:t>
      </w:r>
      <w:r w:rsidR="00581FBA" w:rsidRPr="00A450F5">
        <w:rPr>
          <w:rFonts w:ascii="Arial" w:hAnsi="Arial" w:cs="Arial"/>
          <w:szCs w:val="24"/>
          <w:lang w:val="es-ES" w:eastAsia="en-US"/>
        </w:rPr>
        <w:t>proceso ordinario y no especial</w:t>
      </w:r>
      <w:r w:rsidR="00555BB5" w:rsidRPr="00A450F5">
        <w:rPr>
          <w:rFonts w:ascii="Arial" w:hAnsi="Arial" w:cs="Arial"/>
          <w:szCs w:val="24"/>
          <w:lang w:val="es-ES" w:eastAsia="en-US"/>
        </w:rPr>
        <w:t xml:space="preserve"> de </w:t>
      </w:r>
      <w:r w:rsidR="00E0325E" w:rsidRPr="00A450F5">
        <w:rPr>
          <w:rFonts w:ascii="Arial" w:hAnsi="Arial" w:cs="Arial"/>
          <w:szCs w:val="24"/>
          <w:shd w:val="clear" w:color="auto" w:fill="FFFFFF"/>
        </w:rPr>
        <w:t xml:space="preserve">la Ley 1010 de </w:t>
      </w:r>
      <w:r w:rsidR="00B673DB" w:rsidRPr="00A450F5">
        <w:rPr>
          <w:rFonts w:ascii="Arial" w:hAnsi="Arial" w:cs="Arial"/>
          <w:szCs w:val="24"/>
          <w:shd w:val="clear" w:color="auto" w:fill="FFFFFF"/>
        </w:rPr>
        <w:t xml:space="preserve">2006, </w:t>
      </w:r>
      <w:r w:rsidR="00555BB5" w:rsidRPr="00A450F5">
        <w:rPr>
          <w:rFonts w:ascii="Arial" w:hAnsi="Arial" w:cs="Arial"/>
          <w:szCs w:val="24"/>
          <w:shd w:val="clear" w:color="auto" w:fill="FFFFFF"/>
        </w:rPr>
        <w:t xml:space="preserve">de lo que sigue que tampoco se pueda estudiar la </w:t>
      </w:r>
      <w:r w:rsidR="00B673DB" w:rsidRPr="00A450F5">
        <w:rPr>
          <w:rFonts w:ascii="Arial" w:hAnsi="Arial" w:cs="Arial"/>
          <w:szCs w:val="24"/>
          <w:shd w:val="clear" w:color="auto" w:fill="FFFFFF"/>
        </w:rPr>
        <w:t>caducidad,</w:t>
      </w:r>
      <w:r w:rsidR="00555BB5" w:rsidRPr="00A450F5">
        <w:rPr>
          <w:rFonts w:ascii="Arial" w:hAnsi="Arial" w:cs="Arial"/>
          <w:szCs w:val="24"/>
          <w:shd w:val="clear" w:color="auto" w:fill="FFFFFF"/>
        </w:rPr>
        <w:t xml:space="preserve"> prevista solo para el procedimiento especial</w:t>
      </w:r>
    </w:p>
    <w:p w:rsidR="00555BB5" w:rsidRPr="00A450F5" w:rsidRDefault="00555BB5" w:rsidP="00555BB5">
      <w:pPr>
        <w:spacing w:line="276" w:lineRule="auto"/>
        <w:jc w:val="both"/>
        <w:rPr>
          <w:rFonts w:ascii="Arial" w:hAnsi="Arial" w:cs="Arial"/>
          <w:szCs w:val="24"/>
          <w:shd w:val="clear" w:color="auto" w:fill="FFFFFF"/>
        </w:rPr>
      </w:pPr>
    </w:p>
    <w:p w:rsidR="00B673DB" w:rsidRPr="00E022F2" w:rsidRDefault="00A450F5" w:rsidP="00555BB5">
      <w:pPr>
        <w:spacing w:line="276" w:lineRule="auto"/>
        <w:jc w:val="both"/>
        <w:rPr>
          <w:rFonts w:ascii="Arial" w:hAnsi="Arial" w:cs="Arial"/>
          <w:szCs w:val="24"/>
          <w:shd w:val="clear" w:color="auto" w:fill="FFFFFF"/>
        </w:rPr>
      </w:pPr>
      <w:r w:rsidRPr="00A450F5">
        <w:rPr>
          <w:rFonts w:ascii="Arial" w:hAnsi="Arial" w:cs="Arial"/>
          <w:szCs w:val="24"/>
          <w:shd w:val="clear" w:color="auto" w:fill="FFFFFF"/>
        </w:rPr>
        <w:t xml:space="preserve">Entonces, este asunto </w:t>
      </w:r>
      <w:r w:rsidR="00B673DB" w:rsidRPr="00A450F5">
        <w:rPr>
          <w:rFonts w:ascii="Arial" w:hAnsi="Arial" w:cs="Arial"/>
          <w:szCs w:val="24"/>
          <w:shd w:val="clear" w:color="auto" w:fill="FFFFFF"/>
        </w:rPr>
        <w:t>debe sujetarse en todo a las normas adjetivas y</w:t>
      </w:r>
      <w:r w:rsidR="00E0325E" w:rsidRPr="00A450F5">
        <w:rPr>
          <w:rFonts w:ascii="Arial" w:hAnsi="Arial" w:cs="Arial"/>
          <w:szCs w:val="24"/>
          <w:shd w:val="clear" w:color="auto" w:fill="FFFFFF"/>
        </w:rPr>
        <w:t xml:space="preserve"> procesales de carácter laboral</w:t>
      </w:r>
      <w:r w:rsidRPr="00A450F5">
        <w:rPr>
          <w:rFonts w:ascii="Arial" w:hAnsi="Arial" w:cs="Arial"/>
          <w:szCs w:val="24"/>
          <w:shd w:val="clear" w:color="auto" w:fill="FFFFFF"/>
        </w:rPr>
        <w:t>,</w:t>
      </w:r>
      <w:r w:rsidR="00E0325E" w:rsidRPr="00A450F5">
        <w:rPr>
          <w:rFonts w:ascii="Arial" w:hAnsi="Arial" w:cs="Arial"/>
          <w:szCs w:val="24"/>
          <w:shd w:val="clear" w:color="auto" w:fill="FFFFFF"/>
        </w:rPr>
        <w:t xml:space="preserve"> en tanto</w:t>
      </w:r>
      <w:r w:rsidR="00B673DB" w:rsidRPr="00A450F5">
        <w:rPr>
          <w:rFonts w:ascii="Arial" w:hAnsi="Arial" w:cs="Arial"/>
          <w:szCs w:val="24"/>
          <w:shd w:val="clear" w:color="auto" w:fill="FFFFFF"/>
        </w:rPr>
        <w:t xml:space="preserve"> el objeto de debate se centra en determinar si la vinculación laboral del actor terminó a causa de un despido indirecto y, consecuente </w:t>
      </w:r>
      <w:r w:rsidR="00B673DB" w:rsidRPr="00A450F5">
        <w:rPr>
          <w:rFonts w:ascii="Arial" w:hAnsi="Arial" w:cs="Arial"/>
          <w:szCs w:val="24"/>
          <w:shd w:val="clear" w:color="auto" w:fill="FFFFFF"/>
        </w:rPr>
        <w:lastRenderedPageBreak/>
        <w:t>con ello, h</w:t>
      </w:r>
      <w:r w:rsidR="001D4202">
        <w:rPr>
          <w:rFonts w:ascii="Arial" w:hAnsi="Arial" w:cs="Arial"/>
          <w:szCs w:val="24"/>
          <w:shd w:val="clear" w:color="auto" w:fill="FFFFFF"/>
        </w:rPr>
        <w:t>ay lugar a ordenar su reintegro, así lo manifestó Tribunal en tal oportunidad.</w:t>
      </w:r>
    </w:p>
    <w:p w:rsidR="00B673DB" w:rsidRDefault="00B673DB" w:rsidP="002D0D07">
      <w:pPr>
        <w:spacing w:line="276" w:lineRule="auto"/>
        <w:rPr>
          <w:rFonts w:ascii="Arial" w:hAnsi="Arial" w:cs="Arial"/>
          <w:b/>
          <w:szCs w:val="24"/>
        </w:rPr>
      </w:pPr>
    </w:p>
    <w:p w:rsidR="00226D5F" w:rsidRDefault="00B673DB" w:rsidP="002D0D07">
      <w:pPr>
        <w:spacing w:line="276" w:lineRule="auto"/>
        <w:rPr>
          <w:rFonts w:ascii="Arial" w:hAnsi="Arial" w:cs="Arial"/>
          <w:b/>
          <w:szCs w:val="24"/>
        </w:rPr>
      </w:pPr>
      <w:r>
        <w:rPr>
          <w:rFonts w:ascii="Arial" w:hAnsi="Arial" w:cs="Arial"/>
          <w:b/>
          <w:szCs w:val="24"/>
        </w:rPr>
        <w:t>3</w:t>
      </w:r>
      <w:r w:rsidR="00A85C3A">
        <w:rPr>
          <w:rFonts w:ascii="Arial" w:hAnsi="Arial" w:cs="Arial"/>
          <w:b/>
          <w:szCs w:val="24"/>
        </w:rPr>
        <w:t xml:space="preserve">.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C73EA9">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667A57">
        <w:rPr>
          <w:rFonts w:ascii="Arial" w:hAnsi="Arial" w:cs="Arial"/>
          <w:color w:val="000000"/>
          <w:szCs w:val="24"/>
          <w:lang w:eastAsia="es-CO"/>
        </w:rPr>
        <w:t xml:space="preserve">condenó </w:t>
      </w:r>
      <w:r w:rsidR="00C73EA9">
        <w:rPr>
          <w:rFonts w:ascii="Arial" w:hAnsi="Arial" w:cs="Arial"/>
          <w:color w:val="000000"/>
          <w:szCs w:val="24"/>
          <w:lang w:eastAsia="es-CO"/>
        </w:rPr>
        <w:t xml:space="preserve">a la demandada </w:t>
      </w:r>
      <w:r w:rsidR="00667A57">
        <w:rPr>
          <w:rFonts w:ascii="Arial" w:hAnsi="Arial" w:cs="Arial"/>
          <w:color w:val="000000"/>
          <w:szCs w:val="24"/>
          <w:lang w:eastAsia="es-CO"/>
        </w:rPr>
        <w:t>a</w:t>
      </w:r>
      <w:r w:rsidR="00FB1BAA">
        <w:rPr>
          <w:rFonts w:ascii="Arial" w:hAnsi="Arial" w:cs="Arial"/>
          <w:color w:val="000000"/>
          <w:szCs w:val="24"/>
          <w:lang w:eastAsia="es-CO"/>
        </w:rPr>
        <w:t xml:space="preserve">l pago de </w:t>
      </w:r>
      <w:r w:rsidR="00943A24">
        <w:rPr>
          <w:rFonts w:ascii="Arial" w:hAnsi="Arial" w:cs="Arial"/>
          <w:color w:val="000000"/>
          <w:szCs w:val="24"/>
          <w:lang w:eastAsia="es-CO"/>
        </w:rPr>
        <w:t>la sanción moratoria</w:t>
      </w:r>
      <w:r w:rsidR="00C73EA9">
        <w:rPr>
          <w:rFonts w:ascii="Arial" w:hAnsi="Arial" w:cs="Arial"/>
          <w:color w:val="000000"/>
          <w:szCs w:val="24"/>
          <w:lang w:eastAsia="es-CO"/>
        </w:rPr>
        <w:t xml:space="preserve"> del artículo 65 del </w:t>
      </w:r>
      <w:proofErr w:type="spellStart"/>
      <w:r w:rsidR="00C73EA9">
        <w:rPr>
          <w:rFonts w:ascii="Arial" w:hAnsi="Arial" w:cs="Arial"/>
          <w:color w:val="000000"/>
          <w:szCs w:val="24"/>
          <w:lang w:eastAsia="es-CO"/>
        </w:rPr>
        <w:t>CST</w:t>
      </w:r>
      <w:proofErr w:type="spellEnd"/>
      <w:r w:rsidR="00C73EA9">
        <w:rPr>
          <w:rFonts w:ascii="Arial" w:hAnsi="Arial" w:cs="Arial"/>
          <w:color w:val="000000"/>
          <w:szCs w:val="24"/>
          <w:lang w:eastAsia="es-CO"/>
        </w:rPr>
        <w:t xml:space="preserve"> entre el 26-03-2014 y el 02-05-2014 y la absolvió de las demás pretensiones de la demanda</w:t>
      </w:r>
      <w:r w:rsidR="00943A24">
        <w:rPr>
          <w:rFonts w:ascii="Arial" w:hAnsi="Arial" w:cs="Arial"/>
          <w:color w:val="000000"/>
          <w:szCs w:val="24"/>
          <w:lang w:eastAsia="es-CO"/>
        </w:rPr>
        <w:t>.</w:t>
      </w:r>
    </w:p>
    <w:p w:rsidR="00300C21" w:rsidRDefault="00300C21" w:rsidP="00300C21">
      <w:pPr>
        <w:spacing w:line="276" w:lineRule="auto"/>
        <w:jc w:val="both"/>
        <w:rPr>
          <w:rFonts w:ascii="Arial" w:hAnsi="Arial" w:cs="Arial"/>
          <w:color w:val="000000"/>
          <w:szCs w:val="24"/>
          <w:lang w:eastAsia="es-CO"/>
        </w:rPr>
      </w:pPr>
    </w:p>
    <w:p w:rsidR="004B404F" w:rsidRPr="004B404F" w:rsidRDefault="006173D2" w:rsidP="004B404F">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4015D1">
        <w:rPr>
          <w:rFonts w:ascii="Arial" w:hAnsi="Arial" w:cs="Arial"/>
          <w:color w:val="000000"/>
          <w:szCs w:val="24"/>
          <w:lang w:eastAsia="es-CO"/>
        </w:rPr>
        <w:t xml:space="preserve"> en lo que tiene que ver con </w:t>
      </w:r>
      <w:r w:rsidR="004B404F">
        <w:rPr>
          <w:rFonts w:ascii="Arial" w:hAnsi="Arial" w:cs="Arial"/>
          <w:color w:val="000000"/>
          <w:szCs w:val="24"/>
          <w:lang w:eastAsia="es-CO"/>
        </w:rPr>
        <w:t>el reintegro</w:t>
      </w:r>
      <w:r w:rsidR="00D1010B">
        <w:rPr>
          <w:rFonts w:ascii="Arial" w:hAnsi="Arial" w:cs="Arial"/>
          <w:color w:val="000000"/>
          <w:szCs w:val="24"/>
          <w:lang w:eastAsia="es-CO"/>
        </w:rPr>
        <w:t>,</w:t>
      </w:r>
      <w:r w:rsidR="004B404F">
        <w:rPr>
          <w:rFonts w:ascii="Arial" w:hAnsi="Arial" w:cs="Arial"/>
          <w:color w:val="000000"/>
          <w:szCs w:val="24"/>
          <w:lang w:eastAsia="es-CO"/>
        </w:rPr>
        <w:t xml:space="preserve"> que </w:t>
      </w:r>
      <w:r w:rsidR="00D1010B">
        <w:rPr>
          <w:rFonts w:ascii="Arial" w:hAnsi="Arial" w:cs="Arial"/>
          <w:color w:val="000000"/>
          <w:szCs w:val="24"/>
          <w:lang w:eastAsia="es-CO"/>
        </w:rPr>
        <w:t>tal posibilidad</w:t>
      </w:r>
      <w:r w:rsidR="00FF6ADC">
        <w:rPr>
          <w:rFonts w:ascii="Arial" w:hAnsi="Arial" w:cs="Arial"/>
          <w:color w:val="000000"/>
          <w:szCs w:val="24"/>
          <w:lang w:eastAsia="es-CO"/>
        </w:rPr>
        <w:t>,</w:t>
      </w:r>
      <w:r w:rsidR="00D1010B">
        <w:rPr>
          <w:rFonts w:ascii="Arial" w:hAnsi="Arial" w:cs="Arial"/>
          <w:color w:val="000000"/>
          <w:szCs w:val="24"/>
          <w:lang w:eastAsia="es-CO"/>
        </w:rPr>
        <w:t xml:space="preserve"> </w:t>
      </w:r>
      <w:r w:rsidR="004B404F" w:rsidRPr="004B404F">
        <w:rPr>
          <w:rFonts w:ascii="Arial" w:hAnsi="Arial" w:cs="Arial"/>
          <w:color w:val="000000"/>
          <w:szCs w:val="24"/>
          <w:lang w:eastAsia="es-CO"/>
        </w:rPr>
        <w:t>por terminación laboral sin justa causa</w:t>
      </w:r>
      <w:r w:rsidR="00D1010B">
        <w:rPr>
          <w:rFonts w:ascii="Arial" w:hAnsi="Arial" w:cs="Arial"/>
          <w:color w:val="000000"/>
          <w:szCs w:val="24"/>
          <w:lang w:eastAsia="es-CO"/>
        </w:rPr>
        <w:t>, fue eliminada</w:t>
      </w:r>
      <w:r w:rsidR="004B404F" w:rsidRPr="004B404F">
        <w:rPr>
          <w:rFonts w:ascii="Arial" w:hAnsi="Arial" w:cs="Arial"/>
          <w:color w:val="000000"/>
          <w:szCs w:val="24"/>
          <w:lang w:eastAsia="es-CO"/>
        </w:rPr>
        <w:t xml:space="preserve"> por </w:t>
      </w:r>
      <w:r w:rsidR="00D1010B">
        <w:rPr>
          <w:rFonts w:ascii="Arial" w:hAnsi="Arial" w:cs="Arial"/>
          <w:color w:val="000000"/>
          <w:szCs w:val="24"/>
          <w:lang w:eastAsia="es-CO"/>
        </w:rPr>
        <w:t>l</w:t>
      </w:r>
      <w:r w:rsidR="004B404F" w:rsidRPr="004B404F">
        <w:rPr>
          <w:rFonts w:ascii="Arial" w:hAnsi="Arial" w:cs="Arial"/>
          <w:color w:val="000000"/>
          <w:szCs w:val="24"/>
          <w:lang w:eastAsia="es-CO"/>
        </w:rPr>
        <w:t xml:space="preserve">a Ley </w:t>
      </w:r>
      <w:r w:rsidR="00D1010B">
        <w:rPr>
          <w:rFonts w:ascii="Arial" w:hAnsi="Arial" w:cs="Arial"/>
          <w:color w:val="000000"/>
          <w:szCs w:val="24"/>
          <w:lang w:eastAsia="es-CO"/>
        </w:rPr>
        <w:t xml:space="preserve">50 de 1990 </w:t>
      </w:r>
      <w:r w:rsidR="004B404F" w:rsidRPr="004B404F">
        <w:rPr>
          <w:rFonts w:ascii="Arial" w:hAnsi="Arial" w:cs="Arial"/>
          <w:color w:val="000000"/>
          <w:szCs w:val="24"/>
          <w:lang w:eastAsia="es-CO"/>
        </w:rPr>
        <w:t xml:space="preserve">y solo se mantuvo </w:t>
      </w:r>
      <w:r w:rsidR="004B404F">
        <w:rPr>
          <w:rFonts w:ascii="Arial" w:hAnsi="Arial" w:cs="Arial"/>
          <w:color w:val="000000"/>
          <w:szCs w:val="24"/>
          <w:lang w:eastAsia="es-CO"/>
        </w:rPr>
        <w:t>la de indemnización</w:t>
      </w:r>
      <w:r w:rsidR="00FE658A">
        <w:rPr>
          <w:rFonts w:ascii="Arial" w:hAnsi="Arial" w:cs="Arial"/>
          <w:color w:val="000000"/>
          <w:szCs w:val="24"/>
          <w:lang w:eastAsia="es-CO"/>
        </w:rPr>
        <w:t>,</w:t>
      </w:r>
      <w:r w:rsidR="004B404F">
        <w:rPr>
          <w:rFonts w:ascii="Arial" w:hAnsi="Arial" w:cs="Arial"/>
          <w:color w:val="000000"/>
          <w:szCs w:val="24"/>
          <w:lang w:eastAsia="es-CO"/>
        </w:rPr>
        <w:t xml:space="preserve"> que se</w:t>
      </w:r>
      <w:r w:rsidR="004B404F" w:rsidRPr="004B404F">
        <w:rPr>
          <w:rFonts w:ascii="Arial" w:hAnsi="Arial" w:cs="Arial"/>
          <w:color w:val="000000"/>
          <w:szCs w:val="24"/>
          <w:lang w:eastAsia="es-CO"/>
        </w:rPr>
        <w:t xml:space="preserve"> rige por las normas en</w:t>
      </w:r>
      <w:r w:rsidR="004B404F">
        <w:rPr>
          <w:rFonts w:ascii="Arial" w:hAnsi="Arial" w:cs="Arial"/>
          <w:color w:val="000000"/>
          <w:szCs w:val="24"/>
          <w:lang w:eastAsia="es-CO"/>
        </w:rPr>
        <w:t xml:space="preserve">unciadas en la Ley 789 de 2002, </w:t>
      </w:r>
      <w:r w:rsidR="004B404F" w:rsidRPr="004B404F">
        <w:rPr>
          <w:rFonts w:ascii="Arial" w:hAnsi="Arial" w:cs="Arial"/>
          <w:color w:val="000000"/>
          <w:szCs w:val="24"/>
          <w:lang w:eastAsia="es-CO"/>
        </w:rPr>
        <w:t>pues el extremo inicial de su contrato de tr</w:t>
      </w:r>
      <w:r w:rsidR="00D1010B">
        <w:rPr>
          <w:rFonts w:ascii="Arial" w:hAnsi="Arial" w:cs="Arial"/>
          <w:color w:val="000000"/>
          <w:szCs w:val="24"/>
          <w:lang w:eastAsia="es-CO"/>
        </w:rPr>
        <w:t>abajo</w:t>
      </w:r>
      <w:r w:rsidR="004B404F">
        <w:rPr>
          <w:rFonts w:ascii="Arial" w:hAnsi="Arial" w:cs="Arial"/>
          <w:color w:val="000000"/>
          <w:szCs w:val="24"/>
          <w:lang w:eastAsia="es-CO"/>
        </w:rPr>
        <w:t xml:space="preserve"> fue el 4-09-</w:t>
      </w:r>
      <w:r w:rsidR="004B404F" w:rsidRPr="004B404F">
        <w:rPr>
          <w:rFonts w:ascii="Arial" w:hAnsi="Arial" w:cs="Arial"/>
          <w:color w:val="000000"/>
          <w:szCs w:val="24"/>
          <w:lang w:eastAsia="es-CO"/>
        </w:rPr>
        <w:t>2000.</w:t>
      </w:r>
    </w:p>
    <w:p w:rsidR="004B404F" w:rsidRDefault="004B404F" w:rsidP="004B404F">
      <w:pPr>
        <w:spacing w:line="276" w:lineRule="auto"/>
        <w:jc w:val="both"/>
        <w:rPr>
          <w:rFonts w:ascii="Arial" w:hAnsi="Arial" w:cs="Arial"/>
          <w:color w:val="000000"/>
          <w:szCs w:val="24"/>
          <w:lang w:eastAsia="es-CO"/>
        </w:rPr>
      </w:pPr>
    </w:p>
    <w:p w:rsidR="00BE4078" w:rsidRDefault="00BE4078" w:rsidP="00BE4078">
      <w:pPr>
        <w:spacing w:line="276" w:lineRule="auto"/>
        <w:jc w:val="both"/>
        <w:rPr>
          <w:rFonts w:ascii="Arial" w:hAnsi="Arial" w:cs="Arial"/>
          <w:color w:val="000000"/>
          <w:szCs w:val="24"/>
          <w:lang w:eastAsia="es-CO"/>
        </w:rPr>
      </w:pPr>
      <w:r>
        <w:rPr>
          <w:rFonts w:ascii="Arial" w:hAnsi="Arial" w:cs="Arial"/>
          <w:color w:val="000000"/>
          <w:szCs w:val="24"/>
          <w:lang w:eastAsia="es-CO"/>
        </w:rPr>
        <w:t>En cuanto a la pretensión subsidiaria d</w:t>
      </w:r>
      <w:r w:rsidRPr="00BE4078">
        <w:rPr>
          <w:rFonts w:ascii="Arial" w:hAnsi="Arial" w:cs="Arial"/>
          <w:color w:val="000000"/>
          <w:szCs w:val="24"/>
          <w:lang w:eastAsia="es-CO"/>
        </w:rPr>
        <w:t>el reconocimiento y pago de la indemnización por terminación del contrato sin jus</w:t>
      </w:r>
      <w:r>
        <w:rPr>
          <w:rFonts w:ascii="Arial" w:hAnsi="Arial" w:cs="Arial"/>
          <w:color w:val="000000"/>
          <w:szCs w:val="24"/>
          <w:lang w:eastAsia="es-CO"/>
        </w:rPr>
        <w:t xml:space="preserve">ta causa, </w:t>
      </w:r>
      <w:r w:rsidR="00D1010B">
        <w:rPr>
          <w:rFonts w:ascii="Arial" w:hAnsi="Arial" w:cs="Arial"/>
          <w:color w:val="000000"/>
          <w:szCs w:val="24"/>
          <w:lang w:eastAsia="es-CO"/>
        </w:rPr>
        <w:t>por el despido indirecto debido al</w:t>
      </w:r>
      <w:r w:rsidRPr="00BE4078">
        <w:rPr>
          <w:rFonts w:ascii="Arial" w:hAnsi="Arial" w:cs="Arial"/>
          <w:color w:val="000000"/>
          <w:szCs w:val="24"/>
          <w:lang w:eastAsia="es-CO"/>
        </w:rPr>
        <w:t xml:space="preserve"> acoso laboral</w:t>
      </w:r>
      <w:r w:rsidR="00D1010B">
        <w:rPr>
          <w:rFonts w:ascii="Arial" w:hAnsi="Arial" w:cs="Arial"/>
          <w:color w:val="000000"/>
          <w:szCs w:val="24"/>
          <w:lang w:eastAsia="es-CO"/>
        </w:rPr>
        <w:t>;</w:t>
      </w:r>
      <w:r w:rsidRPr="00BE4078">
        <w:rPr>
          <w:rFonts w:ascii="Arial" w:hAnsi="Arial" w:cs="Arial"/>
          <w:color w:val="000000"/>
          <w:szCs w:val="24"/>
          <w:lang w:eastAsia="es-CO"/>
        </w:rPr>
        <w:t xml:space="preserve"> </w:t>
      </w:r>
      <w:r>
        <w:rPr>
          <w:rFonts w:ascii="Arial" w:hAnsi="Arial" w:cs="Arial"/>
          <w:color w:val="000000"/>
          <w:szCs w:val="24"/>
          <w:lang w:eastAsia="es-CO"/>
        </w:rPr>
        <w:t xml:space="preserve">adujo que </w:t>
      </w:r>
      <w:r w:rsidR="00D1010B">
        <w:rPr>
          <w:rFonts w:ascii="Arial" w:hAnsi="Arial" w:cs="Arial"/>
          <w:color w:val="000000"/>
          <w:szCs w:val="24"/>
          <w:lang w:eastAsia="es-CO"/>
        </w:rPr>
        <w:t>si bien</w:t>
      </w:r>
      <w:r w:rsidR="00860666">
        <w:rPr>
          <w:rFonts w:ascii="Arial" w:hAnsi="Arial" w:cs="Arial"/>
          <w:color w:val="000000"/>
          <w:szCs w:val="24"/>
          <w:lang w:eastAsia="es-CO"/>
        </w:rPr>
        <w:t xml:space="preserve"> </w:t>
      </w:r>
      <w:r w:rsidRPr="00BE4078">
        <w:rPr>
          <w:rFonts w:ascii="Arial" w:hAnsi="Arial" w:cs="Arial"/>
          <w:color w:val="000000"/>
          <w:szCs w:val="24"/>
          <w:lang w:eastAsia="es-CO"/>
        </w:rPr>
        <w:t>la totalidad de los testigos informa</w:t>
      </w:r>
      <w:r w:rsidR="00860666">
        <w:rPr>
          <w:rFonts w:ascii="Arial" w:hAnsi="Arial" w:cs="Arial"/>
          <w:color w:val="000000"/>
          <w:szCs w:val="24"/>
          <w:lang w:eastAsia="es-CO"/>
        </w:rPr>
        <w:t>ro</w:t>
      </w:r>
      <w:r w:rsidRPr="00BE4078">
        <w:rPr>
          <w:rFonts w:ascii="Arial" w:hAnsi="Arial" w:cs="Arial"/>
          <w:color w:val="000000"/>
          <w:szCs w:val="24"/>
          <w:lang w:eastAsia="es-CO"/>
        </w:rPr>
        <w:t>n que el re</w:t>
      </w:r>
      <w:r w:rsidR="00860666">
        <w:rPr>
          <w:rFonts w:ascii="Arial" w:hAnsi="Arial" w:cs="Arial"/>
          <w:color w:val="000000"/>
          <w:szCs w:val="24"/>
          <w:lang w:eastAsia="es-CO"/>
        </w:rPr>
        <w:t xml:space="preserve">tiro del demandante de la empresa </w:t>
      </w:r>
      <w:r w:rsidR="00FB3BAE">
        <w:rPr>
          <w:rFonts w:ascii="Arial" w:hAnsi="Arial" w:cs="Arial"/>
          <w:color w:val="000000"/>
          <w:szCs w:val="24"/>
          <w:lang w:eastAsia="es-CO"/>
        </w:rPr>
        <w:t>fue voluntario</w:t>
      </w:r>
      <w:r w:rsidR="00D1010B">
        <w:rPr>
          <w:rFonts w:ascii="Arial" w:hAnsi="Arial" w:cs="Arial"/>
          <w:color w:val="000000"/>
          <w:szCs w:val="24"/>
          <w:lang w:eastAsia="es-CO"/>
        </w:rPr>
        <w:t>,</w:t>
      </w:r>
      <w:r w:rsidR="00FB3BAE">
        <w:rPr>
          <w:rFonts w:ascii="Arial" w:hAnsi="Arial" w:cs="Arial"/>
          <w:color w:val="000000"/>
          <w:szCs w:val="24"/>
          <w:lang w:eastAsia="es-CO"/>
        </w:rPr>
        <w:t xml:space="preserve"> pero </w:t>
      </w:r>
      <w:r w:rsidR="00D1010B">
        <w:rPr>
          <w:rFonts w:ascii="Arial" w:hAnsi="Arial" w:cs="Arial"/>
          <w:color w:val="000000"/>
          <w:szCs w:val="24"/>
          <w:lang w:eastAsia="es-CO"/>
        </w:rPr>
        <w:t>por</w:t>
      </w:r>
      <w:r w:rsidRPr="00BE4078">
        <w:rPr>
          <w:rFonts w:ascii="Arial" w:hAnsi="Arial" w:cs="Arial"/>
          <w:color w:val="000000"/>
          <w:szCs w:val="24"/>
          <w:lang w:eastAsia="es-CO"/>
        </w:rPr>
        <w:t xml:space="preserve"> la </w:t>
      </w:r>
      <w:r w:rsidR="00860666">
        <w:rPr>
          <w:rFonts w:ascii="Arial" w:hAnsi="Arial" w:cs="Arial"/>
          <w:color w:val="000000"/>
          <w:szCs w:val="24"/>
          <w:lang w:eastAsia="es-CO"/>
        </w:rPr>
        <w:t>p</w:t>
      </w:r>
      <w:r w:rsidR="00D1010B">
        <w:rPr>
          <w:rFonts w:ascii="Arial" w:hAnsi="Arial" w:cs="Arial"/>
          <w:color w:val="000000"/>
          <w:szCs w:val="24"/>
          <w:lang w:eastAsia="es-CO"/>
        </w:rPr>
        <w:t xml:space="preserve">resión que se ejercía sobre él; </w:t>
      </w:r>
      <w:r w:rsidR="00CC012B">
        <w:rPr>
          <w:rFonts w:ascii="Arial" w:hAnsi="Arial" w:cs="Arial"/>
          <w:color w:val="000000"/>
          <w:szCs w:val="24"/>
          <w:lang w:eastAsia="es-CO"/>
        </w:rPr>
        <w:t>éste</w:t>
      </w:r>
      <w:r w:rsidRPr="00BE4078">
        <w:rPr>
          <w:rFonts w:ascii="Arial" w:hAnsi="Arial" w:cs="Arial"/>
          <w:color w:val="000000"/>
          <w:szCs w:val="24"/>
          <w:lang w:eastAsia="es-CO"/>
        </w:rPr>
        <w:t xml:space="preserve"> al momento de renunciar a su puesto de trabajo, no expuso a su emplea</w:t>
      </w:r>
      <w:r w:rsidR="00860666">
        <w:rPr>
          <w:rFonts w:ascii="Arial" w:hAnsi="Arial" w:cs="Arial"/>
          <w:color w:val="000000"/>
          <w:szCs w:val="24"/>
          <w:lang w:eastAsia="es-CO"/>
        </w:rPr>
        <w:t xml:space="preserve">dor las causas imputables </w:t>
      </w:r>
      <w:r w:rsidR="00D1010B">
        <w:rPr>
          <w:rFonts w:ascii="Arial" w:hAnsi="Arial" w:cs="Arial"/>
          <w:color w:val="000000"/>
          <w:szCs w:val="24"/>
          <w:lang w:eastAsia="es-CO"/>
        </w:rPr>
        <w:t xml:space="preserve">a él </w:t>
      </w:r>
      <w:r w:rsidRPr="00BE4078">
        <w:rPr>
          <w:rFonts w:ascii="Arial" w:hAnsi="Arial" w:cs="Arial"/>
          <w:color w:val="000000"/>
          <w:szCs w:val="24"/>
          <w:lang w:eastAsia="es-CO"/>
        </w:rPr>
        <w:t>que</w:t>
      </w:r>
      <w:r w:rsidR="00860666">
        <w:rPr>
          <w:rFonts w:ascii="Arial" w:hAnsi="Arial" w:cs="Arial"/>
          <w:color w:val="000000"/>
          <w:szCs w:val="24"/>
          <w:lang w:eastAsia="es-CO"/>
        </w:rPr>
        <w:t xml:space="preserve"> lo</w:t>
      </w:r>
      <w:r w:rsidRPr="00BE4078">
        <w:rPr>
          <w:rFonts w:ascii="Arial" w:hAnsi="Arial" w:cs="Arial"/>
          <w:color w:val="000000"/>
          <w:szCs w:val="24"/>
          <w:lang w:eastAsia="es-CO"/>
        </w:rPr>
        <w:t xml:space="preserve"> llevaran a dar por te</w:t>
      </w:r>
      <w:r w:rsidR="00860666">
        <w:rPr>
          <w:rFonts w:ascii="Arial" w:hAnsi="Arial" w:cs="Arial"/>
          <w:color w:val="000000"/>
          <w:szCs w:val="24"/>
          <w:lang w:eastAsia="es-CO"/>
        </w:rPr>
        <w:t xml:space="preserve">rminado el contrato de trabajo, para que pueda hablarse de despido indirecto, por lo que debe </w:t>
      </w:r>
      <w:r w:rsidRPr="00BE4078">
        <w:rPr>
          <w:rFonts w:ascii="Arial" w:hAnsi="Arial" w:cs="Arial"/>
          <w:color w:val="000000"/>
          <w:szCs w:val="24"/>
          <w:lang w:eastAsia="es-CO"/>
        </w:rPr>
        <w:t>entenderse entonces que la renuncia del trabajador fue llana y simple.</w:t>
      </w:r>
    </w:p>
    <w:p w:rsidR="00293BE8" w:rsidRDefault="00293BE8" w:rsidP="00BE4078">
      <w:pPr>
        <w:spacing w:line="276" w:lineRule="auto"/>
        <w:jc w:val="both"/>
        <w:rPr>
          <w:rFonts w:ascii="Arial" w:hAnsi="Arial" w:cs="Arial"/>
          <w:color w:val="000000"/>
          <w:szCs w:val="24"/>
          <w:lang w:eastAsia="es-CO"/>
        </w:rPr>
      </w:pPr>
    </w:p>
    <w:p w:rsidR="00293BE8" w:rsidRDefault="00293BE8" w:rsidP="00293BE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los perjuicios morales </w:t>
      </w:r>
      <w:r w:rsidR="00FC5793">
        <w:rPr>
          <w:rFonts w:ascii="Arial" w:hAnsi="Arial" w:cs="Arial"/>
          <w:color w:val="000000"/>
          <w:szCs w:val="24"/>
          <w:lang w:eastAsia="es-CO"/>
        </w:rPr>
        <w:t>señal</w:t>
      </w:r>
      <w:r w:rsidR="00B350A3">
        <w:rPr>
          <w:rFonts w:ascii="Arial" w:hAnsi="Arial" w:cs="Arial"/>
          <w:color w:val="000000"/>
          <w:szCs w:val="24"/>
          <w:lang w:eastAsia="es-CO"/>
        </w:rPr>
        <w:t xml:space="preserve">ó que si bien contra el demandante se emplearon palabras soeces de parte del señor Abel Ignacio Iriarte y una actitud </w:t>
      </w:r>
      <w:proofErr w:type="spellStart"/>
      <w:r w:rsidR="00B350A3">
        <w:rPr>
          <w:rFonts w:ascii="Arial" w:hAnsi="Arial" w:cs="Arial"/>
          <w:color w:val="000000"/>
          <w:szCs w:val="24"/>
          <w:lang w:eastAsia="es-CO"/>
        </w:rPr>
        <w:t>desobligante</w:t>
      </w:r>
      <w:proofErr w:type="spellEnd"/>
      <w:r w:rsidR="00B350A3">
        <w:rPr>
          <w:rFonts w:ascii="Arial" w:hAnsi="Arial" w:cs="Arial"/>
          <w:color w:val="000000"/>
          <w:szCs w:val="24"/>
          <w:lang w:eastAsia="es-CO"/>
        </w:rPr>
        <w:t xml:space="preserve"> de la señora Cristina del Socorro Valencia</w:t>
      </w:r>
      <w:r w:rsidR="00FB3BAE">
        <w:rPr>
          <w:rFonts w:ascii="Arial" w:hAnsi="Arial" w:cs="Arial"/>
          <w:color w:val="000000"/>
          <w:szCs w:val="24"/>
          <w:lang w:eastAsia="es-CO"/>
        </w:rPr>
        <w:t>,</w:t>
      </w:r>
      <w:r w:rsidR="00B350A3">
        <w:rPr>
          <w:rFonts w:ascii="Arial" w:hAnsi="Arial" w:cs="Arial"/>
          <w:color w:val="000000"/>
          <w:szCs w:val="24"/>
          <w:lang w:eastAsia="es-CO"/>
        </w:rPr>
        <w:t xml:space="preserve"> eso no de</w:t>
      </w:r>
      <w:r w:rsidRPr="00293BE8">
        <w:rPr>
          <w:rFonts w:ascii="Arial" w:hAnsi="Arial" w:cs="Arial"/>
          <w:color w:val="000000"/>
          <w:szCs w:val="24"/>
          <w:lang w:eastAsia="es-CO"/>
        </w:rPr>
        <w:t xml:space="preserve">sata </w:t>
      </w:r>
      <w:r w:rsidR="00B350A3">
        <w:rPr>
          <w:rFonts w:ascii="Arial" w:hAnsi="Arial" w:cs="Arial"/>
          <w:color w:val="000000"/>
          <w:szCs w:val="24"/>
          <w:lang w:eastAsia="es-CO"/>
        </w:rPr>
        <w:t>la prete</w:t>
      </w:r>
      <w:r w:rsidR="008B7CB2">
        <w:rPr>
          <w:rFonts w:ascii="Arial" w:hAnsi="Arial" w:cs="Arial"/>
          <w:color w:val="000000"/>
          <w:szCs w:val="24"/>
          <w:lang w:eastAsia="es-CO"/>
        </w:rPr>
        <w:t>nsión de los perjuicios morales;</w:t>
      </w:r>
      <w:r w:rsidR="00B350A3">
        <w:rPr>
          <w:rFonts w:ascii="Arial" w:hAnsi="Arial" w:cs="Arial"/>
          <w:color w:val="000000"/>
          <w:szCs w:val="24"/>
          <w:lang w:eastAsia="es-CO"/>
        </w:rPr>
        <w:t xml:space="preserve"> </w:t>
      </w:r>
      <w:r w:rsidRPr="00293BE8">
        <w:rPr>
          <w:rFonts w:ascii="Arial" w:hAnsi="Arial" w:cs="Arial"/>
          <w:color w:val="000000"/>
          <w:szCs w:val="24"/>
          <w:lang w:eastAsia="es-CO"/>
        </w:rPr>
        <w:t>toda vez</w:t>
      </w:r>
      <w:r w:rsidR="008B7CB2">
        <w:rPr>
          <w:rFonts w:ascii="Arial" w:hAnsi="Arial" w:cs="Arial"/>
          <w:color w:val="000000"/>
          <w:szCs w:val="24"/>
          <w:lang w:eastAsia="es-CO"/>
        </w:rPr>
        <w:t>,</w:t>
      </w:r>
      <w:r w:rsidRPr="00293BE8">
        <w:rPr>
          <w:rFonts w:ascii="Arial" w:hAnsi="Arial" w:cs="Arial"/>
          <w:color w:val="000000"/>
          <w:szCs w:val="24"/>
          <w:lang w:eastAsia="es-CO"/>
        </w:rPr>
        <w:t xml:space="preserve"> que no </w:t>
      </w:r>
      <w:r w:rsidR="00596B86">
        <w:rPr>
          <w:rFonts w:ascii="Arial" w:hAnsi="Arial" w:cs="Arial"/>
          <w:color w:val="000000"/>
          <w:szCs w:val="24"/>
          <w:lang w:eastAsia="es-CO"/>
        </w:rPr>
        <w:t>se acreditaron</w:t>
      </w:r>
      <w:r w:rsidR="0074605C">
        <w:rPr>
          <w:rFonts w:ascii="Arial" w:hAnsi="Arial" w:cs="Arial"/>
          <w:color w:val="000000"/>
          <w:szCs w:val="24"/>
          <w:lang w:eastAsia="es-CO"/>
        </w:rPr>
        <w:t xml:space="preserve"> los mismos, máxime cuando de las consultas que tuvo en la clínica </w:t>
      </w:r>
      <w:proofErr w:type="spellStart"/>
      <w:r w:rsidR="0074605C">
        <w:rPr>
          <w:rFonts w:ascii="Arial" w:hAnsi="Arial" w:cs="Arial"/>
          <w:color w:val="000000"/>
          <w:szCs w:val="24"/>
          <w:lang w:eastAsia="es-CO"/>
        </w:rPr>
        <w:t>Comfamiliar</w:t>
      </w:r>
      <w:proofErr w:type="spellEnd"/>
      <w:r w:rsidR="0074605C">
        <w:rPr>
          <w:rFonts w:ascii="Arial" w:hAnsi="Arial" w:cs="Arial"/>
          <w:color w:val="000000"/>
          <w:szCs w:val="24"/>
          <w:lang w:eastAsia="es-CO"/>
        </w:rPr>
        <w:t xml:space="preserve"> en febrero de 2014,</w:t>
      </w:r>
      <w:r w:rsidR="008B7CB2">
        <w:rPr>
          <w:rFonts w:ascii="Arial" w:hAnsi="Arial" w:cs="Arial"/>
          <w:color w:val="000000"/>
          <w:szCs w:val="24"/>
          <w:lang w:eastAsia="es-CO"/>
        </w:rPr>
        <w:t xml:space="preserve"> no prob</w:t>
      </w:r>
      <w:r w:rsidRPr="00293BE8">
        <w:rPr>
          <w:rFonts w:ascii="Arial" w:hAnsi="Arial" w:cs="Arial"/>
          <w:color w:val="000000"/>
          <w:szCs w:val="24"/>
          <w:lang w:eastAsia="es-CO"/>
        </w:rPr>
        <w:t xml:space="preserve">ó que </w:t>
      </w:r>
      <w:r w:rsidR="0074605C">
        <w:rPr>
          <w:rFonts w:ascii="Arial" w:hAnsi="Arial" w:cs="Arial"/>
          <w:color w:val="000000"/>
          <w:szCs w:val="24"/>
          <w:lang w:eastAsia="es-CO"/>
        </w:rPr>
        <w:t>sus</w:t>
      </w:r>
      <w:r w:rsidRPr="00293BE8">
        <w:rPr>
          <w:rFonts w:ascii="Arial" w:hAnsi="Arial" w:cs="Arial"/>
          <w:color w:val="000000"/>
          <w:szCs w:val="24"/>
          <w:lang w:eastAsia="es-CO"/>
        </w:rPr>
        <w:t xml:space="preserve"> dolencias estuvieran relacionadas con la presión laboral de que dice fue objeto.</w:t>
      </w:r>
    </w:p>
    <w:p w:rsidR="002F6D50" w:rsidRDefault="002F6D50" w:rsidP="00293BE8">
      <w:pPr>
        <w:spacing w:line="276" w:lineRule="auto"/>
        <w:jc w:val="both"/>
        <w:rPr>
          <w:rFonts w:ascii="Arial" w:hAnsi="Arial" w:cs="Arial"/>
          <w:color w:val="000000"/>
          <w:szCs w:val="24"/>
          <w:lang w:eastAsia="es-CO"/>
        </w:rPr>
      </w:pPr>
    </w:p>
    <w:p w:rsidR="002F6D50" w:rsidRPr="002F6D50" w:rsidRDefault="002F6D50" w:rsidP="002F6D50">
      <w:pPr>
        <w:spacing w:line="276" w:lineRule="auto"/>
        <w:jc w:val="both"/>
        <w:rPr>
          <w:rFonts w:ascii="Arial" w:hAnsi="Arial" w:cs="Arial"/>
          <w:szCs w:val="24"/>
        </w:rPr>
      </w:pPr>
      <w:r w:rsidRPr="00A450F5">
        <w:rPr>
          <w:rFonts w:ascii="Arial" w:hAnsi="Arial" w:cs="Arial"/>
          <w:szCs w:val="24"/>
        </w:rPr>
        <w:t>En relación con el video aportado por la parte demandante, indicó que era una grabación sin autorización de las personas que habían intervenido, lo que se constituye en una prueba ilícita e inconstitucional por violación al derecho a la intimidad.</w:t>
      </w:r>
      <w:r w:rsidRPr="002F6D50">
        <w:rPr>
          <w:rFonts w:ascii="Arial" w:hAnsi="Arial" w:cs="Arial"/>
          <w:szCs w:val="24"/>
        </w:rPr>
        <w:t xml:space="preserve">  </w:t>
      </w:r>
    </w:p>
    <w:p w:rsidR="002F6D50" w:rsidRDefault="002F6D50" w:rsidP="00293BE8">
      <w:pPr>
        <w:spacing w:line="276" w:lineRule="auto"/>
        <w:jc w:val="both"/>
        <w:rPr>
          <w:rFonts w:ascii="Arial" w:hAnsi="Arial" w:cs="Arial"/>
          <w:color w:val="000000"/>
          <w:szCs w:val="24"/>
          <w:lang w:eastAsia="es-CO"/>
        </w:rPr>
      </w:pPr>
    </w:p>
    <w:p w:rsidR="00A74F2C" w:rsidRDefault="00A74F2C" w:rsidP="00293BE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en lo que tiene que ver con la sanción moratoria del artículo 65 del </w:t>
      </w:r>
      <w:proofErr w:type="spellStart"/>
      <w:r>
        <w:rPr>
          <w:rFonts w:ascii="Arial" w:hAnsi="Arial" w:cs="Arial"/>
          <w:color w:val="000000"/>
          <w:szCs w:val="24"/>
          <w:lang w:eastAsia="es-CO"/>
        </w:rPr>
        <w:t>CST</w:t>
      </w:r>
      <w:proofErr w:type="spellEnd"/>
      <w:r w:rsidR="00FF6ADC">
        <w:rPr>
          <w:rFonts w:ascii="Arial" w:hAnsi="Arial" w:cs="Arial"/>
          <w:color w:val="000000"/>
          <w:szCs w:val="24"/>
          <w:lang w:eastAsia="es-CO"/>
        </w:rPr>
        <w:t>,</w:t>
      </w:r>
      <w:r>
        <w:rPr>
          <w:rFonts w:ascii="Arial" w:hAnsi="Arial" w:cs="Arial"/>
          <w:color w:val="000000"/>
          <w:szCs w:val="24"/>
          <w:lang w:eastAsia="es-CO"/>
        </w:rPr>
        <w:t xml:space="preserve"> adujo que el contrato de trabajo terminó el 25-03-2014 y solo hasta el 02-05-2014 se hizo el pago por consignación, sin que haya algún hecho que permita establecer que la demandada actuó de buena fe, </w:t>
      </w:r>
      <w:r w:rsidR="003924C0">
        <w:rPr>
          <w:rFonts w:ascii="Arial" w:hAnsi="Arial" w:cs="Arial"/>
          <w:color w:val="000000"/>
          <w:szCs w:val="24"/>
          <w:lang w:eastAsia="es-CO"/>
        </w:rPr>
        <w:t>pese a que la testigo encargada de recursos humanos</w:t>
      </w:r>
      <w:r w:rsidR="00FF6ADC">
        <w:rPr>
          <w:rFonts w:ascii="Arial" w:hAnsi="Arial" w:cs="Arial"/>
          <w:color w:val="000000"/>
          <w:szCs w:val="24"/>
          <w:lang w:eastAsia="es-CO"/>
        </w:rPr>
        <w:t>,</w:t>
      </w:r>
      <w:r w:rsidR="003924C0">
        <w:rPr>
          <w:rFonts w:ascii="Arial" w:hAnsi="Arial" w:cs="Arial"/>
          <w:color w:val="000000"/>
          <w:szCs w:val="24"/>
          <w:lang w:eastAsia="es-CO"/>
        </w:rPr>
        <w:t xml:space="preserve"> expresó que le escribió y llamó al actor para que reclamara su liquidación</w:t>
      </w:r>
      <w:r w:rsidR="009D648A">
        <w:rPr>
          <w:rFonts w:ascii="Arial" w:hAnsi="Arial" w:cs="Arial"/>
          <w:color w:val="000000"/>
          <w:szCs w:val="24"/>
          <w:lang w:eastAsia="es-CO"/>
        </w:rPr>
        <w:t xml:space="preserve">, además porque la liquidación se realizó el </w:t>
      </w:r>
      <w:r w:rsidR="00FE658A">
        <w:rPr>
          <w:rFonts w:ascii="Arial" w:hAnsi="Arial" w:cs="Arial"/>
          <w:color w:val="000000"/>
          <w:szCs w:val="24"/>
          <w:lang w:eastAsia="es-CO"/>
        </w:rPr>
        <w:t>04-04-</w:t>
      </w:r>
      <w:r w:rsidR="009D648A">
        <w:rPr>
          <w:rFonts w:ascii="Arial" w:hAnsi="Arial" w:cs="Arial"/>
          <w:color w:val="000000"/>
          <w:szCs w:val="24"/>
          <w:lang w:eastAsia="es-CO"/>
        </w:rPr>
        <w:t>2014 y la emisión del cheque el 30 de abril</w:t>
      </w:r>
      <w:r w:rsidR="00E87253">
        <w:rPr>
          <w:rFonts w:ascii="Arial" w:hAnsi="Arial" w:cs="Arial"/>
          <w:color w:val="000000"/>
          <w:szCs w:val="24"/>
          <w:lang w:eastAsia="es-CO"/>
        </w:rPr>
        <w:t xml:space="preserve"> del mismo año, lo que denota la falta de diligencia de la empresa en realizar las gestiones correspondientes.</w:t>
      </w:r>
      <w:r w:rsidR="009D648A">
        <w:rPr>
          <w:rFonts w:ascii="Arial" w:hAnsi="Arial" w:cs="Arial"/>
          <w:color w:val="000000"/>
          <w:szCs w:val="24"/>
          <w:lang w:eastAsia="es-CO"/>
        </w:rPr>
        <w:t xml:space="preserve"> </w:t>
      </w:r>
      <w:r w:rsidR="003924C0">
        <w:rPr>
          <w:rFonts w:ascii="Arial" w:hAnsi="Arial" w:cs="Arial"/>
          <w:color w:val="000000"/>
          <w:szCs w:val="24"/>
          <w:lang w:eastAsia="es-CO"/>
        </w:rPr>
        <w:t xml:space="preserve"> </w:t>
      </w:r>
      <w:r>
        <w:rPr>
          <w:rFonts w:ascii="Arial" w:hAnsi="Arial" w:cs="Arial"/>
          <w:color w:val="000000"/>
          <w:szCs w:val="24"/>
          <w:lang w:eastAsia="es-CO"/>
        </w:rPr>
        <w:t xml:space="preserve"> </w:t>
      </w:r>
    </w:p>
    <w:p w:rsidR="00A74F2C" w:rsidRPr="00293BE8" w:rsidRDefault="00A74F2C" w:rsidP="00293BE8">
      <w:pPr>
        <w:spacing w:line="276" w:lineRule="auto"/>
        <w:jc w:val="both"/>
        <w:rPr>
          <w:rFonts w:ascii="Arial" w:hAnsi="Arial" w:cs="Arial"/>
          <w:color w:val="000000"/>
          <w:szCs w:val="24"/>
          <w:lang w:eastAsia="es-CO"/>
        </w:rPr>
      </w:pPr>
    </w:p>
    <w:p w:rsidR="00A2679A" w:rsidRDefault="00B673DB" w:rsidP="006B37E9">
      <w:pPr>
        <w:spacing w:line="276" w:lineRule="auto"/>
        <w:jc w:val="both"/>
        <w:rPr>
          <w:rFonts w:ascii="Arial" w:hAnsi="Arial" w:cs="Arial"/>
          <w:b/>
          <w:szCs w:val="24"/>
        </w:rPr>
      </w:pPr>
      <w:r>
        <w:rPr>
          <w:rFonts w:ascii="Arial" w:hAnsi="Arial" w:cs="Arial"/>
          <w:b/>
          <w:szCs w:val="24"/>
        </w:rPr>
        <w:t>4</w:t>
      </w:r>
      <w:r w:rsidR="00C964DB">
        <w:rPr>
          <w:rFonts w:ascii="Arial" w:hAnsi="Arial" w:cs="Arial"/>
          <w:b/>
          <w:szCs w:val="24"/>
        </w:rPr>
        <w:t xml:space="preserve">.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063A72" w:rsidRDefault="00AC26E6" w:rsidP="00413EF6">
      <w:pPr>
        <w:spacing w:line="276" w:lineRule="auto"/>
        <w:jc w:val="both"/>
        <w:rPr>
          <w:rFonts w:ascii="Arial" w:hAnsi="Arial" w:cs="Arial"/>
          <w:szCs w:val="24"/>
        </w:rPr>
      </w:pPr>
      <w:r w:rsidRPr="00413EF6">
        <w:rPr>
          <w:rFonts w:ascii="Arial" w:hAnsi="Arial" w:cs="Arial"/>
          <w:szCs w:val="24"/>
        </w:rPr>
        <w:lastRenderedPageBreak/>
        <w:t xml:space="preserve">Contra la anterior decisión se presentó recurso de apelación por </w:t>
      </w:r>
      <w:r w:rsidR="00413EF6" w:rsidRPr="00413EF6">
        <w:rPr>
          <w:rFonts w:ascii="Arial" w:hAnsi="Arial" w:cs="Arial"/>
          <w:szCs w:val="24"/>
        </w:rPr>
        <w:t xml:space="preserve">la </w:t>
      </w:r>
      <w:r w:rsidRPr="00413EF6">
        <w:rPr>
          <w:rFonts w:ascii="Arial" w:hAnsi="Arial" w:cs="Arial"/>
          <w:szCs w:val="24"/>
        </w:rPr>
        <w:t xml:space="preserve">parte </w:t>
      </w:r>
      <w:r w:rsidR="008F74E1">
        <w:rPr>
          <w:rFonts w:ascii="Arial" w:hAnsi="Arial" w:cs="Arial"/>
          <w:szCs w:val="24"/>
        </w:rPr>
        <w:t xml:space="preserve">demandante y </w:t>
      </w:r>
      <w:r w:rsidR="00CE0635">
        <w:rPr>
          <w:rFonts w:ascii="Arial" w:hAnsi="Arial" w:cs="Arial"/>
          <w:szCs w:val="24"/>
        </w:rPr>
        <w:t>demandada</w:t>
      </w:r>
      <w:r w:rsidR="00063A72">
        <w:rPr>
          <w:rFonts w:ascii="Arial" w:hAnsi="Arial" w:cs="Arial"/>
          <w:szCs w:val="24"/>
        </w:rPr>
        <w:t>.</w:t>
      </w:r>
    </w:p>
    <w:p w:rsidR="00063A72" w:rsidRDefault="00063A72" w:rsidP="00413EF6">
      <w:pPr>
        <w:spacing w:line="276" w:lineRule="auto"/>
        <w:jc w:val="both"/>
        <w:rPr>
          <w:rFonts w:ascii="Arial" w:hAnsi="Arial" w:cs="Arial"/>
          <w:szCs w:val="24"/>
        </w:rPr>
      </w:pPr>
    </w:p>
    <w:p w:rsidR="00F069FA" w:rsidRDefault="00063A72" w:rsidP="00413EF6">
      <w:pPr>
        <w:spacing w:line="276" w:lineRule="auto"/>
        <w:jc w:val="both"/>
        <w:rPr>
          <w:rFonts w:ascii="Arial" w:hAnsi="Arial" w:cs="Arial"/>
          <w:szCs w:val="24"/>
        </w:rPr>
      </w:pPr>
      <w:r>
        <w:rPr>
          <w:rFonts w:ascii="Arial" w:hAnsi="Arial" w:cs="Arial"/>
          <w:szCs w:val="24"/>
        </w:rPr>
        <w:t>El primero</w:t>
      </w:r>
      <w:r w:rsidR="00F069FA">
        <w:rPr>
          <w:rFonts w:ascii="Arial" w:hAnsi="Arial" w:cs="Arial"/>
          <w:szCs w:val="24"/>
        </w:rPr>
        <w:t xml:space="preserve"> lo hizo frente a</w:t>
      </w:r>
      <w:r w:rsidR="00B10C41">
        <w:rPr>
          <w:rFonts w:ascii="Arial" w:hAnsi="Arial" w:cs="Arial"/>
          <w:szCs w:val="24"/>
        </w:rPr>
        <w:t xml:space="preserve"> </w:t>
      </w:r>
      <w:r w:rsidR="009A1FBF">
        <w:rPr>
          <w:rFonts w:ascii="Arial" w:hAnsi="Arial" w:cs="Arial"/>
          <w:szCs w:val="24"/>
        </w:rPr>
        <w:t>todo</w:t>
      </w:r>
      <w:r w:rsidR="00FC26CC">
        <w:rPr>
          <w:rFonts w:ascii="Arial" w:hAnsi="Arial" w:cs="Arial"/>
          <w:szCs w:val="24"/>
        </w:rPr>
        <w:t xml:space="preserve"> lo desfavorable para el</w:t>
      </w:r>
      <w:r w:rsidR="00B77D3D">
        <w:rPr>
          <w:rFonts w:ascii="Arial" w:hAnsi="Arial" w:cs="Arial"/>
          <w:szCs w:val="24"/>
        </w:rPr>
        <w:t xml:space="preserve"> demandante, para ello adujo </w:t>
      </w:r>
      <w:r w:rsidR="00FC26CC">
        <w:rPr>
          <w:rFonts w:ascii="Arial" w:hAnsi="Arial" w:cs="Arial"/>
          <w:szCs w:val="24"/>
        </w:rPr>
        <w:t>que</w:t>
      </w:r>
      <w:r w:rsidR="00B77D3D">
        <w:rPr>
          <w:rFonts w:ascii="Arial" w:hAnsi="Arial" w:cs="Arial"/>
          <w:szCs w:val="24"/>
        </w:rPr>
        <w:t xml:space="preserve"> a pesar de que el Despacho detectó una circunstancia de maltrato y acoso</w:t>
      </w:r>
      <w:r w:rsidR="00E53F33">
        <w:rPr>
          <w:rFonts w:ascii="Arial" w:hAnsi="Arial" w:cs="Arial"/>
          <w:szCs w:val="24"/>
        </w:rPr>
        <w:t xml:space="preserve"> no condenó</w:t>
      </w:r>
      <w:r w:rsidR="00D74B4E">
        <w:rPr>
          <w:rFonts w:ascii="Arial" w:hAnsi="Arial" w:cs="Arial"/>
          <w:szCs w:val="24"/>
        </w:rPr>
        <w:t xml:space="preserve"> al reintegro, </w:t>
      </w:r>
      <w:r w:rsidR="00E53F33">
        <w:rPr>
          <w:rFonts w:ascii="Arial" w:hAnsi="Arial" w:cs="Arial"/>
          <w:szCs w:val="24"/>
        </w:rPr>
        <w:t>cuando la Ley 1010 de 2006 establece la ineficacia del desp</w:t>
      </w:r>
      <w:r w:rsidR="00D74B4E">
        <w:rPr>
          <w:rFonts w:ascii="Arial" w:hAnsi="Arial" w:cs="Arial"/>
          <w:szCs w:val="24"/>
        </w:rPr>
        <w:t>ido ya sea directo o indirecto</w:t>
      </w:r>
      <w:r w:rsidR="00CA0DFF">
        <w:rPr>
          <w:rFonts w:ascii="Arial" w:hAnsi="Arial" w:cs="Arial"/>
          <w:szCs w:val="24"/>
        </w:rPr>
        <w:t>.</w:t>
      </w:r>
    </w:p>
    <w:p w:rsidR="00CA0DFF" w:rsidRDefault="00CA0DFF" w:rsidP="00413EF6">
      <w:pPr>
        <w:spacing w:line="276" w:lineRule="auto"/>
        <w:jc w:val="both"/>
        <w:rPr>
          <w:rFonts w:ascii="Arial" w:hAnsi="Arial" w:cs="Arial"/>
          <w:szCs w:val="24"/>
        </w:rPr>
      </w:pPr>
    </w:p>
    <w:p w:rsidR="00CA0DFF" w:rsidRDefault="00CA0DFF" w:rsidP="00413EF6">
      <w:pPr>
        <w:spacing w:line="276" w:lineRule="auto"/>
        <w:jc w:val="both"/>
        <w:rPr>
          <w:rFonts w:ascii="Arial" w:hAnsi="Arial" w:cs="Arial"/>
          <w:szCs w:val="24"/>
        </w:rPr>
      </w:pPr>
      <w:r>
        <w:rPr>
          <w:rFonts w:ascii="Arial" w:hAnsi="Arial" w:cs="Arial"/>
          <w:szCs w:val="24"/>
        </w:rPr>
        <w:t xml:space="preserve">En la misma línea agrega que </w:t>
      </w:r>
      <w:r w:rsidR="00E26362">
        <w:rPr>
          <w:rFonts w:ascii="Arial" w:hAnsi="Arial" w:cs="Arial"/>
          <w:szCs w:val="24"/>
        </w:rPr>
        <w:t xml:space="preserve">todas las desvinculaciones por acoso laboral </w:t>
      </w:r>
      <w:r>
        <w:rPr>
          <w:rFonts w:ascii="Arial" w:hAnsi="Arial" w:cs="Arial"/>
          <w:szCs w:val="24"/>
        </w:rPr>
        <w:t>produce</w:t>
      </w:r>
      <w:r w:rsidR="00E26362">
        <w:rPr>
          <w:rFonts w:ascii="Arial" w:hAnsi="Arial" w:cs="Arial"/>
          <w:szCs w:val="24"/>
        </w:rPr>
        <w:t>n</w:t>
      </w:r>
      <w:r>
        <w:rPr>
          <w:rFonts w:ascii="Arial" w:hAnsi="Arial" w:cs="Arial"/>
          <w:szCs w:val="24"/>
        </w:rPr>
        <w:t xml:space="preserve"> un despido indirecto</w:t>
      </w:r>
      <w:r w:rsidR="00E26362">
        <w:rPr>
          <w:rFonts w:ascii="Arial" w:hAnsi="Arial" w:cs="Arial"/>
          <w:szCs w:val="24"/>
        </w:rPr>
        <w:t xml:space="preserve"> y que probado el maltrato, el artículo 7 de la Ley 1010 </w:t>
      </w:r>
      <w:r w:rsidR="00E26362" w:rsidRPr="00E26362">
        <w:rPr>
          <w:rFonts w:ascii="Arial" w:hAnsi="Arial" w:cs="Arial"/>
          <w:i/>
          <w:szCs w:val="24"/>
        </w:rPr>
        <w:t>ibídem</w:t>
      </w:r>
      <w:r w:rsidR="00D554B8">
        <w:rPr>
          <w:rFonts w:ascii="Arial" w:hAnsi="Arial" w:cs="Arial"/>
          <w:szCs w:val="24"/>
        </w:rPr>
        <w:t xml:space="preserve"> </w:t>
      </w:r>
      <w:r w:rsidR="00FE658A">
        <w:rPr>
          <w:rFonts w:ascii="Arial" w:hAnsi="Arial" w:cs="Arial"/>
          <w:szCs w:val="24"/>
        </w:rPr>
        <w:t>origina</w:t>
      </w:r>
      <w:r w:rsidR="00D554B8">
        <w:rPr>
          <w:rFonts w:ascii="Arial" w:hAnsi="Arial" w:cs="Arial"/>
          <w:szCs w:val="24"/>
        </w:rPr>
        <w:t xml:space="preserve"> una inversión de la carga de la prueba </w:t>
      </w:r>
      <w:r w:rsidR="00520454">
        <w:rPr>
          <w:rFonts w:ascii="Arial" w:hAnsi="Arial" w:cs="Arial"/>
          <w:szCs w:val="24"/>
        </w:rPr>
        <w:t>y por lo tanto</w:t>
      </w:r>
      <w:r w:rsidR="00D74B4E">
        <w:rPr>
          <w:rFonts w:ascii="Arial" w:hAnsi="Arial" w:cs="Arial"/>
          <w:szCs w:val="24"/>
        </w:rPr>
        <w:t>,</w:t>
      </w:r>
      <w:r w:rsidR="00520454">
        <w:rPr>
          <w:rFonts w:ascii="Arial" w:hAnsi="Arial" w:cs="Arial"/>
          <w:szCs w:val="24"/>
        </w:rPr>
        <w:t xml:space="preserve"> la parte demandada deb</w:t>
      </w:r>
      <w:r w:rsidR="0061325F">
        <w:rPr>
          <w:rFonts w:ascii="Arial" w:hAnsi="Arial" w:cs="Arial"/>
          <w:szCs w:val="24"/>
        </w:rPr>
        <w:t>ía demostrar lo contrario</w:t>
      </w:r>
      <w:r w:rsidR="006831D4">
        <w:rPr>
          <w:rFonts w:ascii="Arial" w:hAnsi="Arial" w:cs="Arial"/>
          <w:szCs w:val="24"/>
        </w:rPr>
        <w:t xml:space="preserve">, lo que </w:t>
      </w:r>
      <w:r w:rsidR="00D74B4E">
        <w:rPr>
          <w:rFonts w:ascii="Arial" w:hAnsi="Arial" w:cs="Arial"/>
          <w:szCs w:val="24"/>
        </w:rPr>
        <w:t>dejó de hacer</w:t>
      </w:r>
      <w:r w:rsidR="00FF6ADC">
        <w:rPr>
          <w:rFonts w:ascii="Arial" w:hAnsi="Arial" w:cs="Arial"/>
          <w:szCs w:val="24"/>
        </w:rPr>
        <w:t>,</w:t>
      </w:r>
      <w:r w:rsidR="006831D4">
        <w:rPr>
          <w:rFonts w:ascii="Arial" w:hAnsi="Arial" w:cs="Arial"/>
          <w:szCs w:val="24"/>
        </w:rPr>
        <w:t xml:space="preserve"> porque</w:t>
      </w:r>
      <w:r w:rsidR="0061325F">
        <w:rPr>
          <w:rFonts w:ascii="Arial" w:hAnsi="Arial" w:cs="Arial"/>
          <w:szCs w:val="24"/>
        </w:rPr>
        <w:t xml:space="preserve"> se abstuvo de enviar los reportes escritos de la investigación.</w:t>
      </w:r>
    </w:p>
    <w:p w:rsidR="00DF3414" w:rsidRDefault="00DF3414" w:rsidP="00413EF6">
      <w:pPr>
        <w:spacing w:line="276" w:lineRule="auto"/>
        <w:jc w:val="both"/>
        <w:rPr>
          <w:rFonts w:ascii="Arial" w:hAnsi="Arial" w:cs="Arial"/>
          <w:szCs w:val="24"/>
        </w:rPr>
      </w:pPr>
    </w:p>
    <w:p w:rsidR="00DF3414" w:rsidRDefault="00DF3414" w:rsidP="00413EF6">
      <w:pPr>
        <w:spacing w:line="276" w:lineRule="auto"/>
        <w:jc w:val="both"/>
        <w:rPr>
          <w:rFonts w:ascii="Arial" w:hAnsi="Arial" w:cs="Arial"/>
          <w:szCs w:val="24"/>
        </w:rPr>
      </w:pPr>
      <w:r>
        <w:rPr>
          <w:rFonts w:ascii="Arial" w:hAnsi="Arial" w:cs="Arial"/>
          <w:szCs w:val="24"/>
        </w:rPr>
        <w:t xml:space="preserve">Asimismo esbozó que en virtud del principio de la primacía de la realidad, al estar probados los actos de acoso laboral, el despido directo, subsidiariamente lo ésta la indemnización de que trata el artículo 64 del </w:t>
      </w:r>
      <w:proofErr w:type="spellStart"/>
      <w:r>
        <w:rPr>
          <w:rFonts w:ascii="Arial" w:hAnsi="Arial" w:cs="Arial"/>
          <w:szCs w:val="24"/>
        </w:rPr>
        <w:t>CST</w:t>
      </w:r>
      <w:proofErr w:type="spellEnd"/>
      <w:r>
        <w:rPr>
          <w:rFonts w:ascii="Arial" w:hAnsi="Arial" w:cs="Arial"/>
          <w:szCs w:val="24"/>
        </w:rPr>
        <w:t>.</w:t>
      </w:r>
    </w:p>
    <w:p w:rsidR="000D1307" w:rsidRDefault="000D1307" w:rsidP="00413EF6">
      <w:pPr>
        <w:spacing w:line="276" w:lineRule="auto"/>
        <w:jc w:val="both"/>
        <w:rPr>
          <w:rFonts w:ascii="Arial" w:hAnsi="Arial" w:cs="Arial"/>
          <w:szCs w:val="24"/>
        </w:rPr>
      </w:pPr>
    </w:p>
    <w:p w:rsidR="000D1307" w:rsidRDefault="000D1307" w:rsidP="00413EF6">
      <w:pPr>
        <w:spacing w:line="276" w:lineRule="auto"/>
        <w:jc w:val="both"/>
        <w:rPr>
          <w:rFonts w:ascii="Arial" w:hAnsi="Arial" w:cs="Arial"/>
          <w:szCs w:val="24"/>
        </w:rPr>
      </w:pPr>
      <w:r>
        <w:rPr>
          <w:rFonts w:ascii="Arial" w:hAnsi="Arial" w:cs="Arial"/>
          <w:szCs w:val="24"/>
        </w:rPr>
        <w:t>Por último</w:t>
      </w:r>
      <w:r w:rsidR="00D74B4E">
        <w:rPr>
          <w:rFonts w:ascii="Arial" w:hAnsi="Arial" w:cs="Arial"/>
          <w:szCs w:val="24"/>
        </w:rPr>
        <w:t>,</w:t>
      </w:r>
      <w:r>
        <w:rPr>
          <w:rFonts w:ascii="Arial" w:hAnsi="Arial" w:cs="Arial"/>
          <w:szCs w:val="24"/>
        </w:rPr>
        <w:t xml:space="preserve"> añadió en cuanto a los perjuicios morales</w:t>
      </w:r>
      <w:r w:rsidR="00D74B4E">
        <w:rPr>
          <w:rFonts w:ascii="Arial" w:hAnsi="Arial" w:cs="Arial"/>
          <w:szCs w:val="24"/>
        </w:rPr>
        <w:t>,</w:t>
      </w:r>
      <w:r>
        <w:rPr>
          <w:rFonts w:ascii="Arial" w:hAnsi="Arial" w:cs="Arial"/>
          <w:szCs w:val="24"/>
        </w:rPr>
        <w:t xml:space="preserve"> que es </w:t>
      </w:r>
      <w:r w:rsidR="00FF6ADC">
        <w:rPr>
          <w:rFonts w:ascii="Arial" w:hAnsi="Arial" w:cs="Arial"/>
          <w:szCs w:val="24"/>
        </w:rPr>
        <w:t xml:space="preserve">extraño que se determine que sí </w:t>
      </w:r>
      <w:proofErr w:type="gramStart"/>
      <w:r>
        <w:rPr>
          <w:rFonts w:ascii="Arial" w:hAnsi="Arial" w:cs="Arial"/>
          <w:szCs w:val="24"/>
        </w:rPr>
        <w:t>existió</w:t>
      </w:r>
      <w:proofErr w:type="gramEnd"/>
      <w:r>
        <w:rPr>
          <w:rFonts w:ascii="Arial" w:hAnsi="Arial" w:cs="Arial"/>
          <w:szCs w:val="24"/>
        </w:rPr>
        <w:t xml:space="preserve"> unos actos tipificados en la ley</w:t>
      </w:r>
      <w:r w:rsidR="00D74B4E">
        <w:rPr>
          <w:rFonts w:ascii="Arial" w:hAnsi="Arial" w:cs="Arial"/>
          <w:szCs w:val="24"/>
        </w:rPr>
        <w:t>,</w:t>
      </w:r>
      <w:r>
        <w:rPr>
          <w:rFonts w:ascii="Arial" w:hAnsi="Arial" w:cs="Arial"/>
          <w:szCs w:val="24"/>
        </w:rPr>
        <w:t xml:space="preserve"> pero que no tuvieron que ver con la renuncia del demandante.</w:t>
      </w:r>
    </w:p>
    <w:p w:rsidR="00FF6ADC" w:rsidRDefault="00FF6ADC" w:rsidP="00413EF6">
      <w:pPr>
        <w:spacing w:line="276" w:lineRule="auto"/>
        <w:jc w:val="both"/>
        <w:rPr>
          <w:rFonts w:ascii="Arial" w:hAnsi="Arial" w:cs="Arial"/>
          <w:szCs w:val="24"/>
        </w:rPr>
      </w:pPr>
    </w:p>
    <w:p w:rsidR="009849DD" w:rsidRPr="00D554B8" w:rsidRDefault="009849DD" w:rsidP="00413EF6">
      <w:pPr>
        <w:spacing w:line="276" w:lineRule="auto"/>
        <w:jc w:val="both"/>
        <w:rPr>
          <w:rFonts w:ascii="Arial" w:hAnsi="Arial" w:cs="Arial"/>
          <w:szCs w:val="24"/>
        </w:rPr>
      </w:pPr>
      <w:r>
        <w:rPr>
          <w:rFonts w:ascii="Arial" w:hAnsi="Arial" w:cs="Arial"/>
          <w:szCs w:val="24"/>
        </w:rPr>
        <w:t>Así</w:t>
      </w:r>
      <w:r w:rsidR="00FF6ADC">
        <w:rPr>
          <w:rFonts w:ascii="Arial" w:hAnsi="Arial" w:cs="Arial"/>
          <w:szCs w:val="24"/>
        </w:rPr>
        <w:t>,</w:t>
      </w:r>
      <w:r>
        <w:rPr>
          <w:rFonts w:ascii="Arial" w:hAnsi="Arial" w:cs="Arial"/>
          <w:szCs w:val="24"/>
        </w:rPr>
        <w:t xml:space="preserve"> solicita se revoque la sentencia para disponerse el reintegro o subsidiariamente la indemnización por despido injusto y perjuicios morales.</w:t>
      </w:r>
    </w:p>
    <w:p w:rsidR="00F069FA" w:rsidRDefault="00D74B4E" w:rsidP="002D0CFB">
      <w:pPr>
        <w:spacing w:line="276" w:lineRule="auto"/>
        <w:jc w:val="both"/>
        <w:rPr>
          <w:rFonts w:ascii="Arial" w:hAnsi="Arial" w:cs="Arial"/>
          <w:szCs w:val="24"/>
        </w:rPr>
      </w:pPr>
      <w:r>
        <w:rPr>
          <w:rFonts w:ascii="Arial" w:hAnsi="Arial" w:cs="Arial"/>
          <w:szCs w:val="24"/>
        </w:rPr>
        <w:t>Por su parte la demandada</w:t>
      </w:r>
      <w:r w:rsidR="00F069FA">
        <w:rPr>
          <w:rFonts w:ascii="Arial" w:hAnsi="Arial" w:cs="Arial"/>
          <w:szCs w:val="24"/>
        </w:rPr>
        <w:t xml:space="preserve">, </w:t>
      </w:r>
      <w:r>
        <w:rPr>
          <w:rFonts w:ascii="Arial" w:hAnsi="Arial" w:cs="Arial"/>
          <w:szCs w:val="24"/>
        </w:rPr>
        <w:t>presenta su desacuerdo con</w:t>
      </w:r>
      <w:r w:rsidR="008C3F75">
        <w:rPr>
          <w:rFonts w:ascii="Arial" w:hAnsi="Arial" w:cs="Arial"/>
          <w:szCs w:val="24"/>
        </w:rPr>
        <w:t xml:space="preserve"> la sanción moratoria</w:t>
      </w:r>
      <w:r>
        <w:rPr>
          <w:rFonts w:ascii="Arial" w:hAnsi="Arial" w:cs="Arial"/>
          <w:szCs w:val="24"/>
        </w:rPr>
        <w:t xml:space="preserve"> impuesta,</w:t>
      </w:r>
      <w:r w:rsidR="008C3F75">
        <w:rPr>
          <w:rFonts w:ascii="Arial" w:hAnsi="Arial" w:cs="Arial"/>
          <w:szCs w:val="24"/>
        </w:rPr>
        <w:t xml:space="preserve"> habida cuenta que </w:t>
      </w:r>
      <w:r w:rsidR="00C80644">
        <w:rPr>
          <w:rFonts w:ascii="Arial" w:hAnsi="Arial" w:cs="Arial"/>
          <w:szCs w:val="24"/>
        </w:rPr>
        <w:t>no hay prueba de</w:t>
      </w:r>
      <w:r>
        <w:rPr>
          <w:rFonts w:ascii="Arial" w:hAnsi="Arial" w:cs="Arial"/>
          <w:szCs w:val="24"/>
        </w:rPr>
        <w:t xml:space="preserve"> la mala fe con que actuó;</w:t>
      </w:r>
      <w:r w:rsidR="002D0CFB">
        <w:rPr>
          <w:rFonts w:ascii="Arial" w:hAnsi="Arial" w:cs="Arial"/>
          <w:szCs w:val="24"/>
        </w:rPr>
        <w:t xml:space="preserve"> es más</w:t>
      </w:r>
      <w:r>
        <w:rPr>
          <w:rFonts w:ascii="Arial" w:hAnsi="Arial" w:cs="Arial"/>
          <w:szCs w:val="24"/>
        </w:rPr>
        <w:t>,</w:t>
      </w:r>
      <w:r w:rsidR="002D0CFB">
        <w:rPr>
          <w:rFonts w:ascii="Arial" w:hAnsi="Arial" w:cs="Arial"/>
          <w:szCs w:val="24"/>
        </w:rPr>
        <w:t xml:space="preserve"> con la testigo Gina Paola Soto quedó demostrado que se agotaron todos los medios administrativos y de comunicación para el pago de la liquidación del demandante y</w:t>
      </w:r>
      <w:r w:rsidR="00FB2260">
        <w:rPr>
          <w:rFonts w:ascii="Arial" w:hAnsi="Arial" w:cs="Arial"/>
          <w:szCs w:val="24"/>
        </w:rPr>
        <w:t xml:space="preserve"> </w:t>
      </w:r>
      <w:r w:rsidR="002D0CFB">
        <w:rPr>
          <w:rFonts w:ascii="Arial" w:hAnsi="Arial" w:cs="Arial"/>
          <w:szCs w:val="24"/>
        </w:rPr>
        <w:t xml:space="preserve">  la negativa de éste frente a ello, sin que </w:t>
      </w:r>
      <w:r w:rsidR="00FC4AB0">
        <w:rPr>
          <w:rFonts w:ascii="Arial" w:hAnsi="Arial" w:cs="Arial"/>
          <w:szCs w:val="24"/>
        </w:rPr>
        <w:t>se hubiere retenido</w:t>
      </w:r>
      <w:r w:rsidR="002D0CFB">
        <w:rPr>
          <w:rFonts w:ascii="Arial" w:hAnsi="Arial" w:cs="Arial"/>
          <w:szCs w:val="24"/>
        </w:rPr>
        <w:t xml:space="preserve"> el pago.</w:t>
      </w:r>
    </w:p>
    <w:p w:rsidR="00FB2260" w:rsidRDefault="00FB2260" w:rsidP="002D0CFB">
      <w:pPr>
        <w:spacing w:line="276" w:lineRule="auto"/>
        <w:jc w:val="both"/>
        <w:rPr>
          <w:rFonts w:ascii="Arial" w:hAnsi="Arial" w:cs="Arial"/>
          <w:szCs w:val="24"/>
        </w:rPr>
      </w:pPr>
    </w:p>
    <w:p w:rsidR="00C73EA9" w:rsidRDefault="000D1307" w:rsidP="00C73EA9">
      <w:pPr>
        <w:spacing w:line="276" w:lineRule="auto"/>
        <w:jc w:val="both"/>
        <w:rPr>
          <w:rFonts w:ascii="Arial" w:hAnsi="Arial" w:cs="Arial"/>
          <w:szCs w:val="24"/>
        </w:rPr>
      </w:pPr>
      <w:r>
        <w:rPr>
          <w:rFonts w:ascii="Arial" w:hAnsi="Arial" w:cs="Arial"/>
          <w:szCs w:val="24"/>
        </w:rPr>
        <w:t>Además,</w:t>
      </w:r>
      <w:r w:rsidR="00FB2260">
        <w:rPr>
          <w:rFonts w:ascii="Arial" w:hAnsi="Arial" w:cs="Arial"/>
          <w:szCs w:val="24"/>
        </w:rPr>
        <w:t xml:space="preserve"> debido a los 14 años de servicios y a la renuncia intempestiva del demandante</w:t>
      </w:r>
      <w:r w:rsidR="00D74B4E">
        <w:rPr>
          <w:rFonts w:ascii="Arial" w:hAnsi="Arial" w:cs="Arial"/>
          <w:szCs w:val="24"/>
        </w:rPr>
        <w:t>,</w:t>
      </w:r>
      <w:r w:rsidR="00FB2260">
        <w:rPr>
          <w:rFonts w:ascii="Arial" w:hAnsi="Arial" w:cs="Arial"/>
          <w:szCs w:val="24"/>
        </w:rPr>
        <w:t xml:space="preserve"> no se podía pretender tener el pago de su liquidación el mismo día que decidió marcharse</w:t>
      </w:r>
      <w:r w:rsidR="001F593E">
        <w:rPr>
          <w:rFonts w:ascii="Arial" w:hAnsi="Arial" w:cs="Arial"/>
          <w:szCs w:val="24"/>
        </w:rPr>
        <w:t>, máxime cuando la centralización del pago se encuentra por fuera de Colombia.</w:t>
      </w:r>
    </w:p>
    <w:p w:rsidR="00B673DB" w:rsidRDefault="00B673DB" w:rsidP="00C73EA9">
      <w:pPr>
        <w:spacing w:line="276" w:lineRule="auto"/>
        <w:jc w:val="both"/>
        <w:rPr>
          <w:rFonts w:ascii="Arial" w:hAnsi="Arial" w:cs="Arial"/>
          <w:szCs w:val="24"/>
        </w:rPr>
      </w:pPr>
    </w:p>
    <w:p w:rsidR="009D33AA" w:rsidRDefault="009D33AA" w:rsidP="00C73EA9">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9708C" w:rsidRDefault="0099708C" w:rsidP="0099708C">
      <w:pPr>
        <w:spacing w:line="276" w:lineRule="auto"/>
        <w:jc w:val="both"/>
        <w:rPr>
          <w:rFonts w:ascii="Arial" w:hAnsi="Arial" w:cs="Arial"/>
          <w:b/>
          <w:szCs w:val="24"/>
        </w:rPr>
      </w:pPr>
      <w:r>
        <w:rPr>
          <w:rFonts w:ascii="Arial" w:hAnsi="Arial" w:cs="Arial"/>
          <w:b/>
          <w:szCs w:val="24"/>
        </w:rPr>
        <w:t>Cuestión previa</w:t>
      </w:r>
    </w:p>
    <w:p w:rsidR="0099708C" w:rsidRDefault="0099708C" w:rsidP="0099708C">
      <w:pPr>
        <w:spacing w:line="276" w:lineRule="auto"/>
        <w:jc w:val="both"/>
        <w:rPr>
          <w:rFonts w:ascii="Arial" w:hAnsi="Arial" w:cs="Arial"/>
          <w:b/>
          <w:szCs w:val="24"/>
        </w:rPr>
      </w:pPr>
    </w:p>
    <w:p w:rsidR="00461FBD" w:rsidRDefault="00F16305" w:rsidP="0099708C">
      <w:pPr>
        <w:spacing w:line="276" w:lineRule="auto"/>
        <w:jc w:val="both"/>
        <w:rPr>
          <w:rFonts w:ascii="Arial" w:hAnsi="Arial" w:cs="Arial"/>
          <w:szCs w:val="24"/>
        </w:rPr>
      </w:pPr>
      <w:r>
        <w:rPr>
          <w:rFonts w:ascii="Arial" w:hAnsi="Arial" w:cs="Arial"/>
          <w:szCs w:val="24"/>
        </w:rPr>
        <w:t xml:space="preserve">De manera liminar </w:t>
      </w:r>
      <w:r w:rsidR="00461FBD">
        <w:rPr>
          <w:rFonts w:ascii="Arial" w:hAnsi="Arial" w:cs="Arial"/>
          <w:szCs w:val="24"/>
        </w:rPr>
        <w:t>la Sala debe hacer las siguientes precisiones:</w:t>
      </w:r>
    </w:p>
    <w:p w:rsidR="00461FBD" w:rsidRDefault="00461FBD" w:rsidP="0099708C">
      <w:pPr>
        <w:spacing w:line="276" w:lineRule="auto"/>
        <w:jc w:val="both"/>
        <w:rPr>
          <w:rFonts w:ascii="Arial" w:hAnsi="Arial" w:cs="Arial"/>
          <w:szCs w:val="24"/>
        </w:rPr>
      </w:pPr>
    </w:p>
    <w:p w:rsidR="00C52938" w:rsidRDefault="00461FBD" w:rsidP="0099708C">
      <w:pPr>
        <w:spacing w:line="276" w:lineRule="auto"/>
        <w:jc w:val="both"/>
        <w:rPr>
          <w:rFonts w:ascii="Arial" w:hAnsi="Arial" w:cs="Arial"/>
          <w:szCs w:val="24"/>
        </w:rPr>
      </w:pPr>
      <w:r>
        <w:rPr>
          <w:rFonts w:ascii="Arial" w:hAnsi="Arial" w:cs="Arial"/>
          <w:szCs w:val="24"/>
        </w:rPr>
        <w:t>1. C</w:t>
      </w:r>
      <w:r w:rsidR="00C52938">
        <w:rPr>
          <w:rFonts w:ascii="Arial" w:hAnsi="Arial" w:cs="Arial"/>
          <w:szCs w:val="24"/>
        </w:rPr>
        <w:t>onforme lo decidi</w:t>
      </w:r>
      <w:r w:rsidR="002A2291">
        <w:rPr>
          <w:rFonts w:ascii="Arial" w:hAnsi="Arial" w:cs="Arial"/>
          <w:szCs w:val="24"/>
        </w:rPr>
        <w:t>ó</w:t>
      </w:r>
      <w:r w:rsidR="00C52938">
        <w:rPr>
          <w:rFonts w:ascii="Arial" w:hAnsi="Arial" w:cs="Arial"/>
          <w:szCs w:val="24"/>
        </w:rPr>
        <w:t xml:space="preserve"> este Tribunal en providencia </w:t>
      </w:r>
      <w:r>
        <w:rPr>
          <w:rFonts w:ascii="Arial" w:hAnsi="Arial" w:cs="Arial"/>
          <w:szCs w:val="24"/>
        </w:rPr>
        <w:t>del</w:t>
      </w:r>
      <w:r w:rsidR="00E768AC">
        <w:rPr>
          <w:rFonts w:ascii="Arial" w:hAnsi="Arial" w:cs="Arial"/>
          <w:szCs w:val="24"/>
        </w:rPr>
        <w:t xml:space="preserve"> 5-04-2016</w:t>
      </w:r>
      <w:r w:rsidR="00F16305">
        <w:rPr>
          <w:rFonts w:ascii="Arial" w:hAnsi="Arial" w:cs="Arial"/>
          <w:szCs w:val="24"/>
        </w:rPr>
        <w:t>,</w:t>
      </w:r>
      <w:r w:rsidR="00C52938">
        <w:rPr>
          <w:rFonts w:ascii="Arial" w:hAnsi="Arial" w:cs="Arial"/>
          <w:szCs w:val="24"/>
        </w:rPr>
        <w:t xml:space="preserve"> </w:t>
      </w:r>
      <w:r w:rsidR="00E768AC">
        <w:rPr>
          <w:rFonts w:ascii="Arial" w:hAnsi="Arial" w:cs="Arial"/>
          <w:szCs w:val="24"/>
        </w:rPr>
        <w:t xml:space="preserve">a </w:t>
      </w:r>
      <w:r w:rsidR="00E5634E">
        <w:rPr>
          <w:rFonts w:ascii="Arial" w:hAnsi="Arial" w:cs="Arial"/>
          <w:szCs w:val="24"/>
        </w:rPr>
        <w:t xml:space="preserve">este asunto </w:t>
      </w:r>
      <w:r w:rsidR="00E768AC">
        <w:rPr>
          <w:rFonts w:ascii="Arial" w:hAnsi="Arial" w:cs="Arial"/>
          <w:szCs w:val="24"/>
        </w:rPr>
        <w:t xml:space="preserve">le </w:t>
      </w:r>
      <w:r w:rsidR="00C52938">
        <w:rPr>
          <w:rFonts w:ascii="Arial" w:hAnsi="Arial" w:cs="Arial"/>
          <w:szCs w:val="24"/>
        </w:rPr>
        <w:t>corresponde un trámite ordinario, dado la pretensión principal de reintegro, lo que se acompasa con la tesis del órgano de cierre de esta jurisdicción</w:t>
      </w:r>
      <w:r w:rsidR="002A2291">
        <w:rPr>
          <w:rFonts w:ascii="Arial" w:hAnsi="Arial" w:cs="Arial"/>
          <w:szCs w:val="24"/>
        </w:rPr>
        <w:t>,</w:t>
      </w:r>
      <w:r w:rsidR="00C52938">
        <w:rPr>
          <w:rFonts w:ascii="Arial" w:hAnsi="Arial" w:cs="Arial"/>
          <w:szCs w:val="24"/>
        </w:rPr>
        <w:t xml:space="preserve"> expuesta en la sentencia proferida el 5-07-2017, radicado 45992, </w:t>
      </w:r>
      <w:r w:rsidR="002A2291">
        <w:rPr>
          <w:rFonts w:ascii="Arial" w:hAnsi="Arial" w:cs="Arial"/>
          <w:szCs w:val="24"/>
        </w:rPr>
        <w:t>cuando dijo</w:t>
      </w:r>
      <w:r w:rsidR="00C52938">
        <w:rPr>
          <w:rFonts w:ascii="Arial" w:hAnsi="Arial" w:cs="Arial"/>
          <w:szCs w:val="24"/>
        </w:rPr>
        <w:t>:</w:t>
      </w:r>
    </w:p>
    <w:p w:rsidR="00C52938" w:rsidRDefault="00C52938" w:rsidP="0099708C">
      <w:pPr>
        <w:spacing w:line="276" w:lineRule="auto"/>
        <w:jc w:val="both"/>
        <w:rPr>
          <w:rFonts w:ascii="Arial" w:hAnsi="Arial" w:cs="Arial"/>
          <w:szCs w:val="24"/>
        </w:rPr>
      </w:pPr>
    </w:p>
    <w:p w:rsidR="00C4174F" w:rsidRPr="00C4174F" w:rsidRDefault="00C52938" w:rsidP="00C4174F">
      <w:pPr>
        <w:spacing w:line="276" w:lineRule="auto"/>
        <w:ind w:left="708"/>
        <w:jc w:val="both"/>
        <w:rPr>
          <w:rFonts w:ascii="Arial" w:hAnsi="Arial" w:cs="Arial"/>
          <w:i/>
          <w:szCs w:val="24"/>
        </w:rPr>
      </w:pPr>
      <w:r w:rsidRPr="00C4174F">
        <w:rPr>
          <w:rFonts w:ascii="Arial" w:hAnsi="Arial" w:cs="Arial"/>
          <w:i/>
          <w:szCs w:val="24"/>
        </w:rPr>
        <w:t>El procedimiento especial a que hace referencia la citada norma atribuy</w:t>
      </w:r>
      <w:r w:rsidR="006264F2">
        <w:rPr>
          <w:rFonts w:ascii="Arial" w:hAnsi="Arial" w:cs="Arial"/>
          <w:i/>
          <w:szCs w:val="24"/>
        </w:rPr>
        <w:t xml:space="preserve">ó </w:t>
      </w:r>
      <w:r w:rsidRPr="00C4174F">
        <w:rPr>
          <w:rFonts w:ascii="Arial" w:hAnsi="Arial" w:cs="Arial"/>
          <w:i/>
          <w:szCs w:val="24"/>
        </w:rPr>
        <w:t xml:space="preserve">a los jueces del trabajo, con jurisdicción en el lugar de los hechos, conforme el </w:t>
      </w:r>
      <w:r w:rsidRPr="00C4174F">
        <w:rPr>
          <w:rFonts w:ascii="Arial" w:hAnsi="Arial" w:cs="Arial"/>
          <w:i/>
          <w:szCs w:val="24"/>
        </w:rPr>
        <w:lastRenderedPageBreak/>
        <w:t>artículo 12, la adopción de “medidas sancionatorias que prevé el artículo 10 de la presente ley, cuando las víctimas de acoso sean trabajadores o empleados particulares”…”</w:t>
      </w:r>
      <w:r w:rsidR="00C4174F" w:rsidRPr="00C4174F">
        <w:rPr>
          <w:rFonts w:ascii="Arial" w:hAnsi="Arial" w:cs="Arial"/>
          <w:i/>
          <w:szCs w:val="24"/>
        </w:rPr>
        <w:t>.</w:t>
      </w:r>
    </w:p>
    <w:p w:rsidR="00C4174F" w:rsidRDefault="00C4174F" w:rsidP="00C52938">
      <w:pPr>
        <w:spacing w:line="276" w:lineRule="auto"/>
        <w:jc w:val="both"/>
        <w:rPr>
          <w:rFonts w:ascii="Arial" w:hAnsi="Arial" w:cs="Arial"/>
          <w:szCs w:val="24"/>
        </w:rPr>
      </w:pPr>
    </w:p>
    <w:p w:rsidR="00C4174F" w:rsidRDefault="00C4174F" w:rsidP="00C52938">
      <w:pPr>
        <w:spacing w:line="276" w:lineRule="auto"/>
        <w:jc w:val="both"/>
        <w:rPr>
          <w:rFonts w:ascii="Arial" w:hAnsi="Arial" w:cs="Arial"/>
          <w:szCs w:val="24"/>
        </w:rPr>
      </w:pPr>
      <w:r>
        <w:rPr>
          <w:rFonts w:ascii="Arial" w:hAnsi="Arial" w:cs="Arial"/>
          <w:szCs w:val="24"/>
        </w:rPr>
        <w:t xml:space="preserve">Más adelante </w:t>
      </w:r>
      <w:r w:rsidR="009412D9">
        <w:rPr>
          <w:rFonts w:ascii="Arial" w:hAnsi="Arial" w:cs="Arial"/>
          <w:szCs w:val="24"/>
        </w:rPr>
        <w:t>agrega</w:t>
      </w:r>
      <w:r>
        <w:rPr>
          <w:rFonts w:ascii="Arial" w:hAnsi="Arial" w:cs="Arial"/>
          <w:szCs w:val="24"/>
        </w:rPr>
        <w:t>:</w:t>
      </w:r>
    </w:p>
    <w:p w:rsidR="00C4174F" w:rsidRPr="00C4174F" w:rsidRDefault="00C4174F" w:rsidP="00C4174F">
      <w:pPr>
        <w:spacing w:line="276" w:lineRule="auto"/>
        <w:ind w:left="708"/>
        <w:jc w:val="both"/>
        <w:rPr>
          <w:rFonts w:ascii="Arial" w:hAnsi="Arial" w:cs="Arial"/>
          <w:i/>
          <w:szCs w:val="24"/>
        </w:rPr>
      </w:pPr>
    </w:p>
    <w:p w:rsidR="00C4174F" w:rsidRDefault="00C4174F" w:rsidP="00C4174F">
      <w:pPr>
        <w:spacing w:line="276" w:lineRule="auto"/>
        <w:ind w:left="708"/>
        <w:jc w:val="both"/>
        <w:rPr>
          <w:rFonts w:ascii="Arial" w:hAnsi="Arial" w:cs="Arial"/>
          <w:i/>
          <w:szCs w:val="24"/>
        </w:rPr>
      </w:pPr>
      <w:r w:rsidRPr="00C4174F">
        <w:rPr>
          <w:rFonts w:ascii="Arial" w:hAnsi="Arial" w:cs="Arial"/>
          <w:i/>
          <w:szCs w:val="24"/>
        </w:rPr>
        <w:t xml:space="preserve">De lo anterior surge patente que el procedimiento especial que determinó la ley lo fue para emitir decisión pronta sobre las sanciones del </w:t>
      </w:r>
      <w:proofErr w:type="spellStart"/>
      <w:r w:rsidRPr="00C4174F">
        <w:rPr>
          <w:rFonts w:ascii="Arial" w:hAnsi="Arial" w:cs="Arial"/>
          <w:i/>
          <w:szCs w:val="24"/>
        </w:rPr>
        <w:t>pluricitado</w:t>
      </w:r>
      <w:proofErr w:type="spellEnd"/>
      <w:r w:rsidRPr="00C4174F">
        <w:rPr>
          <w:rFonts w:ascii="Arial" w:hAnsi="Arial" w:cs="Arial"/>
          <w:i/>
          <w:szCs w:val="24"/>
        </w:rPr>
        <w:t xml:space="preserve"> artículo 10, pero no para extraer del conocimiento de los jueces ordinarios otras consecuencias que pueden derivar de la demostración del acoso o persecución laboral como los perjuicios morales, la reinstalación, los daños materiales y las demás anexidades jurídicas que la compleja construcción del concepto lleva implícita…”</w:t>
      </w:r>
      <w:r w:rsidR="006264F2">
        <w:rPr>
          <w:rFonts w:ascii="Arial" w:hAnsi="Arial" w:cs="Arial"/>
          <w:i/>
          <w:szCs w:val="24"/>
        </w:rPr>
        <w:t>.</w:t>
      </w:r>
      <w:r w:rsidRPr="00C4174F">
        <w:rPr>
          <w:rFonts w:ascii="Arial" w:hAnsi="Arial" w:cs="Arial"/>
          <w:i/>
          <w:szCs w:val="24"/>
        </w:rPr>
        <w:t xml:space="preserve"> </w:t>
      </w:r>
    </w:p>
    <w:p w:rsidR="006264F2" w:rsidRDefault="006264F2" w:rsidP="00C4174F">
      <w:pPr>
        <w:spacing w:line="276" w:lineRule="auto"/>
        <w:ind w:left="708"/>
        <w:jc w:val="both"/>
        <w:rPr>
          <w:rFonts w:ascii="Arial" w:hAnsi="Arial" w:cs="Arial"/>
          <w:i/>
          <w:szCs w:val="24"/>
        </w:rPr>
      </w:pPr>
    </w:p>
    <w:p w:rsidR="006264F2" w:rsidRPr="00C4174F" w:rsidRDefault="006264F2" w:rsidP="001E1170">
      <w:pPr>
        <w:spacing w:line="276" w:lineRule="auto"/>
        <w:ind w:left="708"/>
        <w:jc w:val="both"/>
        <w:rPr>
          <w:rFonts w:ascii="Arial" w:hAnsi="Arial" w:cs="Arial"/>
          <w:i/>
          <w:szCs w:val="24"/>
        </w:rPr>
      </w:pPr>
      <w:r>
        <w:rPr>
          <w:rFonts w:ascii="Arial" w:hAnsi="Arial" w:cs="Arial"/>
          <w:i/>
          <w:szCs w:val="24"/>
        </w:rPr>
        <w:t xml:space="preserve">Debe esta Corte, en principio, indicar que la ley 1010 de 2006 pretendió generar una protección multidimensional en el lugar de trabajo, con la consecuente posibilidad de adoptar correctivos inmediatos ante la demostración de conductas que constituyan acoso laboral, a las cuales se les dio trámite especial, pero las demás que de allí puedan derivar, sin duda continuaron bajo la esfera decisoria ordinaria…” </w:t>
      </w:r>
    </w:p>
    <w:p w:rsidR="00C52938" w:rsidRDefault="00C52938" w:rsidP="00C52938">
      <w:pPr>
        <w:spacing w:line="276" w:lineRule="auto"/>
        <w:jc w:val="both"/>
        <w:rPr>
          <w:rFonts w:ascii="Arial" w:hAnsi="Arial" w:cs="Arial"/>
          <w:szCs w:val="24"/>
        </w:rPr>
      </w:pPr>
      <w:r>
        <w:rPr>
          <w:rFonts w:ascii="Arial" w:hAnsi="Arial" w:cs="Arial"/>
          <w:szCs w:val="24"/>
        </w:rPr>
        <w:t xml:space="preserve"> </w:t>
      </w:r>
      <w:r w:rsidR="00C4174F">
        <w:rPr>
          <w:rFonts w:ascii="Arial" w:hAnsi="Arial" w:cs="Arial"/>
          <w:szCs w:val="24"/>
        </w:rPr>
        <w:t xml:space="preserve"> </w:t>
      </w:r>
    </w:p>
    <w:p w:rsidR="00C50C39" w:rsidRDefault="00EB2E49" w:rsidP="00E5634E">
      <w:pPr>
        <w:spacing w:line="276" w:lineRule="auto"/>
        <w:jc w:val="both"/>
        <w:rPr>
          <w:rFonts w:ascii="Arial" w:hAnsi="Arial" w:cs="Arial"/>
          <w:szCs w:val="24"/>
        </w:rPr>
      </w:pPr>
      <w:r>
        <w:rPr>
          <w:rFonts w:ascii="Arial" w:hAnsi="Arial" w:cs="Arial"/>
          <w:szCs w:val="24"/>
        </w:rPr>
        <w:t>Lo dicho excluye cualquier pronunciamiento sobre la caducidad, como lo concluyó est</w:t>
      </w:r>
      <w:r w:rsidR="007A5AE3">
        <w:rPr>
          <w:rFonts w:ascii="Arial" w:hAnsi="Arial" w:cs="Arial"/>
          <w:szCs w:val="24"/>
        </w:rPr>
        <w:t>a</w:t>
      </w:r>
      <w:r>
        <w:rPr>
          <w:rFonts w:ascii="Arial" w:hAnsi="Arial" w:cs="Arial"/>
          <w:szCs w:val="24"/>
        </w:rPr>
        <w:t xml:space="preserve"> Corporación </w:t>
      </w:r>
      <w:r w:rsidR="00461FBD">
        <w:rPr>
          <w:rFonts w:ascii="Arial" w:hAnsi="Arial" w:cs="Arial"/>
          <w:szCs w:val="24"/>
        </w:rPr>
        <w:t>en el auto citado</w:t>
      </w:r>
      <w:r w:rsidR="00E5634E">
        <w:rPr>
          <w:rFonts w:ascii="Arial" w:hAnsi="Arial" w:cs="Arial"/>
          <w:szCs w:val="24"/>
        </w:rPr>
        <w:t>; de lo que se sigue que está impedida esta Sala para estudiar</w:t>
      </w:r>
      <w:r w:rsidR="004F6DDE">
        <w:rPr>
          <w:rFonts w:ascii="Arial" w:hAnsi="Arial" w:cs="Arial"/>
          <w:szCs w:val="24"/>
        </w:rPr>
        <w:t xml:space="preserve"> </w:t>
      </w:r>
      <w:r w:rsidR="00511AA3">
        <w:rPr>
          <w:rFonts w:ascii="Arial" w:hAnsi="Arial" w:cs="Arial"/>
          <w:szCs w:val="24"/>
        </w:rPr>
        <w:t>la</w:t>
      </w:r>
      <w:r w:rsidR="00E5634E">
        <w:rPr>
          <w:rFonts w:ascii="Arial" w:hAnsi="Arial" w:cs="Arial"/>
          <w:szCs w:val="24"/>
        </w:rPr>
        <w:t xml:space="preserve"> pretensi</w:t>
      </w:r>
      <w:r w:rsidR="00511AA3">
        <w:rPr>
          <w:rFonts w:ascii="Arial" w:hAnsi="Arial" w:cs="Arial"/>
          <w:szCs w:val="24"/>
        </w:rPr>
        <w:t>ó</w:t>
      </w:r>
      <w:r w:rsidR="00E5634E">
        <w:rPr>
          <w:rFonts w:ascii="Arial" w:hAnsi="Arial" w:cs="Arial"/>
          <w:szCs w:val="24"/>
        </w:rPr>
        <w:t>n subsidiaria a la luz del artículo 10 de la Ley 1010 de 2006</w:t>
      </w:r>
      <w:r w:rsidR="004F6DDE">
        <w:rPr>
          <w:rFonts w:ascii="Arial" w:hAnsi="Arial" w:cs="Arial"/>
          <w:szCs w:val="24"/>
        </w:rPr>
        <w:t xml:space="preserve"> y en el deber de </w:t>
      </w:r>
      <w:r w:rsidR="00E5634E">
        <w:rPr>
          <w:rFonts w:ascii="Arial" w:hAnsi="Arial" w:cs="Arial"/>
          <w:szCs w:val="24"/>
        </w:rPr>
        <w:t>enmarcar la apelación en el tema de discusión que se fijó este Tribunal “…</w:t>
      </w:r>
      <w:r w:rsidR="00E5634E">
        <w:rPr>
          <w:rFonts w:ascii="Arial" w:hAnsi="Arial" w:cs="Arial"/>
          <w:szCs w:val="24"/>
          <w:shd w:val="clear" w:color="auto" w:fill="FFFFFF"/>
        </w:rPr>
        <w:t xml:space="preserve"> </w:t>
      </w:r>
      <w:r w:rsidR="00E5634E" w:rsidRPr="00A450F5">
        <w:rPr>
          <w:rFonts w:ascii="Arial" w:hAnsi="Arial" w:cs="Arial"/>
          <w:szCs w:val="24"/>
          <w:shd w:val="clear" w:color="auto" w:fill="FFFFFF"/>
        </w:rPr>
        <w:t>despido indirecto y, consecuente con ello, hay lugar a ordenar su reintegro</w:t>
      </w:r>
      <w:r w:rsidR="00E5634E">
        <w:rPr>
          <w:rFonts w:ascii="Arial" w:hAnsi="Arial" w:cs="Arial"/>
          <w:szCs w:val="24"/>
          <w:shd w:val="clear" w:color="auto" w:fill="FFFFFF"/>
        </w:rPr>
        <w:t xml:space="preserve">”. </w:t>
      </w:r>
    </w:p>
    <w:p w:rsidR="00E9546E" w:rsidRDefault="000372E8" w:rsidP="0099708C">
      <w:pPr>
        <w:spacing w:line="276" w:lineRule="auto"/>
        <w:jc w:val="both"/>
        <w:rPr>
          <w:rFonts w:ascii="Arial" w:hAnsi="Arial" w:cs="Arial"/>
          <w:szCs w:val="24"/>
        </w:rPr>
      </w:pPr>
      <w:r w:rsidRPr="00BE1093">
        <w:rPr>
          <w:rFonts w:ascii="Arial" w:hAnsi="Arial" w:cs="Arial"/>
          <w:szCs w:val="24"/>
        </w:rPr>
        <w:t xml:space="preserve">2. </w:t>
      </w:r>
      <w:r w:rsidR="00E9546E" w:rsidRPr="00BE1093">
        <w:rPr>
          <w:rFonts w:ascii="Arial" w:hAnsi="Arial" w:cs="Arial"/>
          <w:szCs w:val="24"/>
        </w:rPr>
        <w:t>Por otra parte, dado que la Jueza de primer nivel excluyó el video</w:t>
      </w:r>
      <w:r w:rsidRPr="00BE1093">
        <w:rPr>
          <w:rFonts w:ascii="Arial" w:hAnsi="Arial" w:cs="Arial"/>
          <w:szCs w:val="24"/>
        </w:rPr>
        <w:t>, que dijo</w:t>
      </w:r>
      <w:r w:rsidR="00E9546E" w:rsidRPr="00BE1093">
        <w:rPr>
          <w:rFonts w:ascii="Arial" w:hAnsi="Arial" w:cs="Arial"/>
          <w:szCs w:val="24"/>
        </w:rPr>
        <w:t xml:space="preserve"> aporta</w:t>
      </w:r>
      <w:r w:rsidRPr="00BE1093">
        <w:rPr>
          <w:rFonts w:ascii="Arial" w:hAnsi="Arial" w:cs="Arial"/>
          <w:szCs w:val="24"/>
        </w:rPr>
        <w:t xml:space="preserve">r </w:t>
      </w:r>
      <w:r w:rsidR="00E9546E" w:rsidRPr="00BE1093">
        <w:rPr>
          <w:rFonts w:ascii="Arial" w:hAnsi="Arial" w:cs="Arial"/>
          <w:szCs w:val="24"/>
        </w:rPr>
        <w:t>la parte demandante</w:t>
      </w:r>
      <w:r w:rsidR="0067748E" w:rsidRPr="00BE1093">
        <w:rPr>
          <w:rFonts w:ascii="Arial" w:hAnsi="Arial" w:cs="Arial"/>
          <w:szCs w:val="24"/>
        </w:rPr>
        <w:t>,</w:t>
      </w:r>
      <w:r w:rsidR="00E9546E" w:rsidRPr="00BE1093">
        <w:rPr>
          <w:rFonts w:ascii="Arial" w:hAnsi="Arial" w:cs="Arial"/>
          <w:szCs w:val="24"/>
        </w:rPr>
        <w:t xml:space="preserve"> al ser una prueba ilícita y por ende inconstitucional, </w:t>
      </w:r>
      <w:r w:rsidR="0067748E" w:rsidRPr="00BE1093">
        <w:rPr>
          <w:rFonts w:ascii="Arial" w:hAnsi="Arial" w:cs="Arial"/>
          <w:szCs w:val="24"/>
        </w:rPr>
        <w:t xml:space="preserve">no posibilita su análisis por esta </w:t>
      </w:r>
      <w:r w:rsidR="00E9546E" w:rsidRPr="00BE1093">
        <w:rPr>
          <w:rFonts w:ascii="Arial" w:hAnsi="Arial" w:cs="Arial"/>
          <w:szCs w:val="24"/>
        </w:rPr>
        <w:t>Sala</w:t>
      </w:r>
      <w:r w:rsidR="0067748E" w:rsidRPr="00BE1093">
        <w:rPr>
          <w:rFonts w:ascii="Arial" w:hAnsi="Arial" w:cs="Arial"/>
          <w:szCs w:val="24"/>
        </w:rPr>
        <w:t xml:space="preserve"> al dejarse de apelar tal determinación.</w:t>
      </w:r>
      <w:r w:rsidR="0067748E">
        <w:rPr>
          <w:rFonts w:ascii="Arial" w:hAnsi="Arial" w:cs="Arial"/>
          <w:szCs w:val="24"/>
        </w:rPr>
        <w:t xml:space="preserve"> </w:t>
      </w:r>
    </w:p>
    <w:p w:rsidR="00E9546E" w:rsidRDefault="00E9546E" w:rsidP="0099708C">
      <w:pPr>
        <w:spacing w:line="276" w:lineRule="auto"/>
        <w:jc w:val="both"/>
        <w:rPr>
          <w:rFonts w:ascii="Arial" w:hAnsi="Arial" w:cs="Arial"/>
          <w:szCs w:val="24"/>
        </w:rPr>
      </w:pPr>
    </w:p>
    <w:p w:rsidR="009D33AA" w:rsidRDefault="009D33AA" w:rsidP="0065765A">
      <w:pPr>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0778FC">
        <w:rPr>
          <w:rFonts w:ascii="Arial" w:hAnsi="Arial" w:cs="Arial"/>
          <w:b/>
          <w:szCs w:val="24"/>
        </w:rPr>
        <w:t>s</w:t>
      </w:r>
      <w:r w:rsidR="00692DAB">
        <w:rPr>
          <w:rFonts w:ascii="Arial" w:hAnsi="Arial" w:cs="Arial"/>
          <w:b/>
          <w:szCs w:val="24"/>
        </w:rPr>
        <w:t xml:space="preserve"> </w:t>
      </w:r>
      <w:r w:rsidRPr="009740CF">
        <w:rPr>
          <w:rFonts w:ascii="Arial" w:hAnsi="Arial" w:cs="Arial"/>
          <w:b/>
          <w:szCs w:val="24"/>
        </w:rPr>
        <w:t>jurídico</w:t>
      </w:r>
      <w:r w:rsidR="000778FC">
        <w:rPr>
          <w:rFonts w:ascii="Arial" w:hAnsi="Arial" w:cs="Arial"/>
          <w:b/>
          <w:szCs w:val="24"/>
        </w:rPr>
        <w:t>s</w:t>
      </w:r>
    </w:p>
    <w:p w:rsidR="009D33AA" w:rsidRDefault="009D33AA" w:rsidP="009D33AA">
      <w:pPr>
        <w:shd w:val="clear" w:color="auto" w:fill="FFFFFF"/>
        <w:tabs>
          <w:tab w:val="left" w:pos="5197"/>
        </w:tabs>
        <w:spacing w:line="276" w:lineRule="auto"/>
        <w:jc w:val="both"/>
        <w:rPr>
          <w:rFonts w:ascii="Arial" w:hAnsi="Arial" w:cs="Arial"/>
          <w:szCs w:val="24"/>
        </w:rPr>
      </w:pPr>
    </w:p>
    <w:p w:rsidR="00BE1093" w:rsidRDefault="00BE1093" w:rsidP="009D33AA">
      <w:pPr>
        <w:shd w:val="clear" w:color="auto" w:fill="FFFFFF"/>
        <w:tabs>
          <w:tab w:val="left" w:pos="5197"/>
        </w:tabs>
        <w:spacing w:line="276" w:lineRule="auto"/>
        <w:jc w:val="both"/>
        <w:rPr>
          <w:rFonts w:ascii="Arial" w:hAnsi="Arial" w:cs="Arial"/>
          <w:szCs w:val="24"/>
        </w:rPr>
      </w:pPr>
      <w:r>
        <w:rPr>
          <w:rFonts w:ascii="Arial" w:hAnsi="Arial" w:cs="Arial"/>
          <w:szCs w:val="24"/>
        </w:rPr>
        <w:t>Precisado lo anterior, la sala se formula los siguientes:</w:t>
      </w:r>
    </w:p>
    <w:p w:rsidR="00344AE8" w:rsidRDefault="00344AE8" w:rsidP="009D33AA">
      <w:pPr>
        <w:shd w:val="clear" w:color="auto" w:fill="FFFFFF"/>
        <w:tabs>
          <w:tab w:val="left" w:pos="5197"/>
        </w:tabs>
        <w:spacing w:line="276" w:lineRule="auto"/>
        <w:jc w:val="both"/>
        <w:rPr>
          <w:rFonts w:ascii="Arial" w:hAnsi="Arial" w:cs="Arial"/>
          <w:szCs w:val="24"/>
        </w:rPr>
      </w:pPr>
    </w:p>
    <w:p w:rsidR="00205931" w:rsidRDefault="000778FC" w:rsidP="00F55FB4">
      <w:pPr>
        <w:tabs>
          <w:tab w:val="left" w:pos="0"/>
          <w:tab w:val="left" w:pos="8647"/>
        </w:tabs>
        <w:suppressAutoHyphens/>
        <w:spacing w:line="276" w:lineRule="auto"/>
        <w:jc w:val="both"/>
        <w:rPr>
          <w:rFonts w:ascii="Arial" w:hAnsi="Arial" w:cs="Arial"/>
          <w:szCs w:val="24"/>
        </w:rPr>
      </w:pPr>
      <w:r>
        <w:rPr>
          <w:rFonts w:ascii="Arial" w:hAnsi="Arial" w:cs="Arial"/>
          <w:szCs w:val="24"/>
        </w:rPr>
        <w:t>(i)</w:t>
      </w:r>
      <w:r w:rsidR="003E5102">
        <w:rPr>
          <w:rFonts w:ascii="Arial" w:hAnsi="Arial" w:cs="Arial"/>
          <w:szCs w:val="24"/>
        </w:rPr>
        <w:t xml:space="preserve"> </w:t>
      </w:r>
      <w:r w:rsidR="003F0587">
        <w:rPr>
          <w:rFonts w:ascii="Arial" w:hAnsi="Arial" w:cs="Arial"/>
          <w:szCs w:val="24"/>
        </w:rPr>
        <w:t>¿E</w:t>
      </w:r>
      <w:r w:rsidR="00754861">
        <w:rPr>
          <w:rFonts w:ascii="Arial" w:hAnsi="Arial" w:cs="Arial"/>
          <w:szCs w:val="24"/>
        </w:rPr>
        <w:t>s viable el reintegro</w:t>
      </w:r>
      <w:r w:rsidR="008749A4">
        <w:rPr>
          <w:rFonts w:ascii="Arial" w:hAnsi="Arial" w:cs="Arial"/>
          <w:szCs w:val="24"/>
        </w:rPr>
        <w:t xml:space="preserve"> bajo los postulados de la Ley 1010 de 2006</w:t>
      </w:r>
      <w:r w:rsidR="00754861">
        <w:rPr>
          <w:rFonts w:ascii="Arial" w:hAnsi="Arial" w:cs="Arial"/>
          <w:szCs w:val="24"/>
        </w:rPr>
        <w:t>?</w:t>
      </w:r>
    </w:p>
    <w:p w:rsidR="003E5102" w:rsidRDefault="003E5102" w:rsidP="00754861">
      <w:pPr>
        <w:tabs>
          <w:tab w:val="left" w:pos="0"/>
          <w:tab w:val="left" w:pos="8647"/>
        </w:tabs>
        <w:suppressAutoHyphens/>
        <w:spacing w:line="276" w:lineRule="auto"/>
        <w:jc w:val="both"/>
        <w:rPr>
          <w:rFonts w:ascii="Arial" w:hAnsi="Arial" w:cs="Arial"/>
          <w:szCs w:val="24"/>
        </w:rPr>
      </w:pPr>
    </w:p>
    <w:p w:rsidR="003F0587" w:rsidRDefault="008749A4" w:rsidP="003F0587">
      <w:pPr>
        <w:tabs>
          <w:tab w:val="left" w:pos="0"/>
          <w:tab w:val="left" w:pos="8647"/>
        </w:tabs>
        <w:suppressAutoHyphens/>
        <w:spacing w:line="276" w:lineRule="auto"/>
        <w:jc w:val="both"/>
        <w:rPr>
          <w:rFonts w:ascii="Arial" w:hAnsi="Arial" w:cs="Arial"/>
          <w:szCs w:val="24"/>
        </w:rPr>
      </w:pPr>
      <w:r>
        <w:rPr>
          <w:rFonts w:ascii="Arial" w:hAnsi="Arial" w:cs="Arial"/>
          <w:szCs w:val="24"/>
        </w:rPr>
        <w:t>(i</w:t>
      </w:r>
      <w:r w:rsidR="005F46F1">
        <w:rPr>
          <w:rFonts w:ascii="Arial" w:hAnsi="Arial" w:cs="Arial"/>
          <w:szCs w:val="24"/>
        </w:rPr>
        <w:t>i</w:t>
      </w:r>
      <w:r w:rsidR="00754861">
        <w:rPr>
          <w:rFonts w:ascii="Arial" w:hAnsi="Arial" w:cs="Arial"/>
          <w:szCs w:val="24"/>
        </w:rPr>
        <w:t xml:space="preserve">) </w:t>
      </w:r>
      <w:r w:rsidR="003F0587">
        <w:rPr>
          <w:rFonts w:ascii="Arial" w:hAnsi="Arial" w:cs="Arial"/>
          <w:szCs w:val="24"/>
        </w:rPr>
        <w:t>¿Se probó el despido indirecto del actor por acoso laboral</w:t>
      </w:r>
      <w:r w:rsidR="00DF3414">
        <w:rPr>
          <w:rFonts w:ascii="Arial" w:hAnsi="Arial" w:cs="Arial"/>
          <w:szCs w:val="24"/>
        </w:rPr>
        <w:t xml:space="preserve"> y por ende es procedente </w:t>
      </w:r>
      <w:r w:rsidR="00B15498">
        <w:rPr>
          <w:rFonts w:ascii="Arial" w:hAnsi="Arial" w:cs="Arial"/>
          <w:szCs w:val="24"/>
        </w:rPr>
        <w:t xml:space="preserve">el reintegro o </w:t>
      </w:r>
      <w:r w:rsidR="00DF3414">
        <w:rPr>
          <w:rFonts w:ascii="Arial" w:hAnsi="Arial" w:cs="Arial"/>
          <w:szCs w:val="24"/>
        </w:rPr>
        <w:t xml:space="preserve">la indemnización del artículo 64 del </w:t>
      </w:r>
      <w:proofErr w:type="spellStart"/>
      <w:r w:rsidR="00DF3414">
        <w:rPr>
          <w:rFonts w:ascii="Arial" w:hAnsi="Arial" w:cs="Arial"/>
          <w:szCs w:val="24"/>
        </w:rPr>
        <w:t>CST</w:t>
      </w:r>
      <w:proofErr w:type="spellEnd"/>
      <w:r w:rsidR="003F0587">
        <w:rPr>
          <w:rFonts w:ascii="Arial" w:hAnsi="Arial" w:cs="Arial"/>
          <w:szCs w:val="24"/>
        </w:rPr>
        <w:t xml:space="preserve">? </w:t>
      </w:r>
    </w:p>
    <w:p w:rsidR="003F0587" w:rsidRDefault="003F0587" w:rsidP="00754861">
      <w:pPr>
        <w:tabs>
          <w:tab w:val="left" w:pos="0"/>
          <w:tab w:val="left" w:pos="8647"/>
        </w:tabs>
        <w:suppressAutoHyphens/>
        <w:spacing w:line="276" w:lineRule="auto"/>
        <w:jc w:val="both"/>
        <w:rPr>
          <w:rFonts w:ascii="Arial" w:hAnsi="Arial" w:cs="Arial"/>
          <w:szCs w:val="24"/>
        </w:rPr>
      </w:pPr>
    </w:p>
    <w:p w:rsidR="00754861" w:rsidRDefault="003F0587" w:rsidP="00754861">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(iii) </w:t>
      </w:r>
      <w:r w:rsidR="00754861">
        <w:rPr>
          <w:rFonts w:ascii="Arial" w:hAnsi="Arial" w:cs="Arial"/>
          <w:szCs w:val="24"/>
        </w:rPr>
        <w:t>¿Hay lugar al pago de perjuicios morales</w:t>
      </w:r>
      <w:r w:rsidR="008749A4">
        <w:rPr>
          <w:rFonts w:ascii="Arial" w:hAnsi="Arial" w:cs="Arial"/>
          <w:szCs w:val="24"/>
        </w:rPr>
        <w:t xml:space="preserve"> con ocasión del despido indirecto, suscitado por el acoso laboral</w:t>
      </w:r>
      <w:r w:rsidR="00754861">
        <w:rPr>
          <w:rFonts w:ascii="Arial" w:hAnsi="Arial" w:cs="Arial"/>
          <w:szCs w:val="24"/>
        </w:rPr>
        <w:t>?</w:t>
      </w:r>
    </w:p>
    <w:p w:rsidR="003E5102" w:rsidRDefault="003E5102" w:rsidP="00754861">
      <w:pPr>
        <w:tabs>
          <w:tab w:val="left" w:pos="0"/>
          <w:tab w:val="left" w:pos="8647"/>
        </w:tabs>
        <w:suppressAutoHyphens/>
        <w:spacing w:line="276" w:lineRule="auto"/>
        <w:jc w:val="both"/>
        <w:rPr>
          <w:rFonts w:ascii="Arial" w:hAnsi="Arial" w:cs="Arial"/>
          <w:szCs w:val="24"/>
        </w:rPr>
      </w:pPr>
    </w:p>
    <w:p w:rsidR="00692DAB" w:rsidRDefault="00754861" w:rsidP="00692DAB">
      <w:pPr>
        <w:tabs>
          <w:tab w:val="left" w:pos="0"/>
          <w:tab w:val="left" w:pos="8647"/>
        </w:tabs>
        <w:suppressAutoHyphens/>
        <w:spacing w:line="276" w:lineRule="auto"/>
        <w:jc w:val="both"/>
        <w:rPr>
          <w:rFonts w:ascii="Arial" w:hAnsi="Arial" w:cs="Arial"/>
          <w:iCs/>
          <w:szCs w:val="24"/>
        </w:rPr>
      </w:pPr>
      <w:r>
        <w:rPr>
          <w:rFonts w:ascii="Arial" w:hAnsi="Arial" w:cs="Arial"/>
          <w:szCs w:val="24"/>
        </w:rPr>
        <w:t>(</w:t>
      </w:r>
      <w:r w:rsidR="0095502B">
        <w:rPr>
          <w:rFonts w:ascii="Arial" w:hAnsi="Arial" w:cs="Arial"/>
          <w:szCs w:val="24"/>
        </w:rPr>
        <w:t>i</w:t>
      </w:r>
      <w:r w:rsidR="005F46F1">
        <w:rPr>
          <w:rFonts w:ascii="Arial" w:hAnsi="Arial" w:cs="Arial"/>
          <w:szCs w:val="24"/>
        </w:rPr>
        <w:t>v</w:t>
      </w:r>
      <w:r w:rsidR="00205931">
        <w:rPr>
          <w:rFonts w:ascii="Arial" w:hAnsi="Arial" w:cs="Arial"/>
          <w:szCs w:val="24"/>
        </w:rPr>
        <w:t xml:space="preserve">) </w:t>
      </w:r>
      <w:r w:rsidR="003E5102">
        <w:rPr>
          <w:rFonts w:ascii="Arial" w:hAnsi="Arial" w:cs="Arial"/>
          <w:szCs w:val="24"/>
        </w:rPr>
        <w:t>¿Existieron</w:t>
      </w:r>
      <w:r w:rsidR="00D05D6F">
        <w:rPr>
          <w:rFonts w:ascii="Arial" w:hAnsi="Arial" w:cs="Arial"/>
          <w:szCs w:val="24"/>
        </w:rPr>
        <w:t xml:space="preserve"> razones serias y atendibles en </w:t>
      </w:r>
      <w:r w:rsidR="00692DAB">
        <w:rPr>
          <w:rFonts w:ascii="Arial" w:hAnsi="Arial" w:cs="Arial"/>
          <w:szCs w:val="24"/>
        </w:rPr>
        <w:t xml:space="preserve">el empleador </w:t>
      </w:r>
      <w:r w:rsidR="008749A4">
        <w:rPr>
          <w:rFonts w:ascii="Arial" w:hAnsi="Arial" w:cs="Arial"/>
          <w:szCs w:val="24"/>
        </w:rPr>
        <w:t>para retardar el pago de las prestaciones sociales al actor al momento de terminar el contrato de trabajo que</w:t>
      </w:r>
      <w:r w:rsidR="00692DAB">
        <w:rPr>
          <w:rFonts w:ascii="Arial" w:hAnsi="Arial" w:cs="Arial"/>
          <w:szCs w:val="24"/>
        </w:rPr>
        <w:t xml:space="preserve"> haga </w:t>
      </w:r>
      <w:r w:rsidR="00D05D6F">
        <w:rPr>
          <w:rFonts w:ascii="Arial" w:hAnsi="Arial" w:cs="Arial"/>
          <w:szCs w:val="24"/>
        </w:rPr>
        <w:t>im</w:t>
      </w:r>
      <w:r w:rsidR="00692DAB" w:rsidRPr="009740CF">
        <w:rPr>
          <w:rFonts w:ascii="Arial" w:hAnsi="Arial" w:cs="Arial"/>
          <w:szCs w:val="24"/>
        </w:rPr>
        <w:t xml:space="preserve">procedente la </w:t>
      </w:r>
      <w:r w:rsidR="00692DAB">
        <w:rPr>
          <w:rFonts w:ascii="Arial" w:hAnsi="Arial" w:cs="Arial"/>
          <w:szCs w:val="24"/>
        </w:rPr>
        <w:t>indemnización moratoria</w:t>
      </w:r>
      <w:r w:rsidR="00692DAB" w:rsidRPr="009740CF">
        <w:rPr>
          <w:rFonts w:ascii="Arial" w:hAnsi="Arial" w:cs="Arial"/>
          <w:szCs w:val="24"/>
        </w:rPr>
        <w:t xml:space="preserve"> </w:t>
      </w:r>
      <w:r w:rsidR="00692DAB">
        <w:rPr>
          <w:rFonts w:ascii="Arial" w:hAnsi="Arial" w:cs="Arial"/>
          <w:szCs w:val="24"/>
        </w:rPr>
        <w:t xml:space="preserve">del artículo 65 del </w:t>
      </w:r>
      <w:proofErr w:type="spellStart"/>
      <w:r w:rsidR="00692DAB">
        <w:rPr>
          <w:rFonts w:ascii="Arial" w:hAnsi="Arial" w:cs="Arial"/>
          <w:szCs w:val="24"/>
        </w:rPr>
        <w:t>CST</w:t>
      </w:r>
      <w:proofErr w:type="spellEnd"/>
      <w:r w:rsidR="00692DAB" w:rsidRPr="009740CF">
        <w:rPr>
          <w:rFonts w:ascii="Arial" w:hAnsi="Arial" w:cs="Arial"/>
          <w:iCs/>
          <w:szCs w:val="24"/>
        </w:rPr>
        <w:t>?</w:t>
      </w:r>
    </w:p>
    <w:p w:rsidR="00E86C8F" w:rsidRDefault="00E86C8F" w:rsidP="00692DAB">
      <w:pPr>
        <w:tabs>
          <w:tab w:val="left" w:pos="0"/>
          <w:tab w:val="left" w:pos="8647"/>
        </w:tabs>
        <w:suppressAutoHyphens/>
        <w:spacing w:line="276" w:lineRule="auto"/>
        <w:jc w:val="both"/>
        <w:rPr>
          <w:rFonts w:ascii="Arial" w:hAnsi="Arial" w:cs="Arial"/>
          <w:iCs/>
          <w:szCs w:val="24"/>
        </w:rPr>
      </w:pPr>
    </w:p>
    <w:p w:rsidR="009D33AA" w:rsidRDefault="009D33AA" w:rsidP="009D33AA">
      <w:pPr>
        <w:pStyle w:val="Textoindependiente"/>
        <w:spacing w:line="276" w:lineRule="auto"/>
        <w:contextualSpacing/>
        <w:rPr>
          <w:b/>
          <w:iCs/>
          <w:szCs w:val="24"/>
        </w:rPr>
      </w:pPr>
      <w:r>
        <w:rPr>
          <w:b/>
          <w:iCs/>
          <w:szCs w:val="24"/>
        </w:rPr>
        <w:t>2. Solució</w:t>
      </w:r>
      <w:r w:rsidR="00692DAB">
        <w:rPr>
          <w:b/>
          <w:iCs/>
          <w:szCs w:val="24"/>
        </w:rPr>
        <w:t>n a</w:t>
      </w:r>
      <w:r w:rsidR="000778FC">
        <w:rPr>
          <w:b/>
          <w:iCs/>
          <w:szCs w:val="24"/>
        </w:rPr>
        <w:t xml:space="preserve"> </w:t>
      </w:r>
      <w:r w:rsidR="00692DAB">
        <w:rPr>
          <w:b/>
          <w:iCs/>
          <w:szCs w:val="24"/>
        </w:rPr>
        <w:t>l</w:t>
      </w:r>
      <w:r w:rsidR="000778FC">
        <w:rPr>
          <w:b/>
          <w:iCs/>
          <w:szCs w:val="24"/>
        </w:rPr>
        <w:t>os</w:t>
      </w:r>
      <w:r w:rsidR="00692DAB">
        <w:rPr>
          <w:b/>
          <w:iCs/>
          <w:szCs w:val="24"/>
        </w:rPr>
        <w:t xml:space="preserve"> interrogante</w:t>
      </w:r>
      <w:r w:rsidR="000778FC">
        <w:rPr>
          <w:b/>
          <w:iCs/>
          <w:szCs w:val="24"/>
        </w:rPr>
        <w:t>s</w:t>
      </w:r>
      <w:r w:rsidR="00692DAB">
        <w:rPr>
          <w:b/>
          <w:iCs/>
          <w:szCs w:val="24"/>
        </w:rPr>
        <w:t xml:space="preserve"> planteado</w:t>
      </w:r>
      <w:r w:rsidR="000778FC">
        <w:rPr>
          <w:b/>
          <w:iCs/>
          <w:szCs w:val="24"/>
        </w:rPr>
        <w:t>s</w:t>
      </w:r>
    </w:p>
    <w:p w:rsidR="009D33AA" w:rsidRDefault="009D33AA" w:rsidP="009D33AA">
      <w:pPr>
        <w:pStyle w:val="Textoindependiente"/>
        <w:spacing w:line="276" w:lineRule="auto"/>
        <w:contextualSpacing/>
        <w:rPr>
          <w:b/>
          <w:iCs/>
          <w:szCs w:val="24"/>
        </w:rPr>
      </w:pPr>
    </w:p>
    <w:p w:rsidR="00406BD2" w:rsidRPr="0099708C" w:rsidRDefault="00CB5168" w:rsidP="00406BD2">
      <w:pPr>
        <w:suppressAutoHyphens/>
        <w:overflowPunct w:val="0"/>
        <w:autoSpaceDE w:val="0"/>
        <w:autoSpaceDN w:val="0"/>
        <w:adjustRightInd w:val="0"/>
        <w:spacing w:line="276" w:lineRule="auto"/>
        <w:jc w:val="both"/>
        <w:textAlignment w:val="baseline"/>
        <w:rPr>
          <w:rFonts w:ascii="Arial" w:hAnsi="Arial" w:cs="Arial"/>
          <w:b/>
        </w:rPr>
      </w:pPr>
      <w:r>
        <w:rPr>
          <w:rFonts w:ascii="Arial" w:hAnsi="Arial" w:cs="Arial"/>
          <w:b/>
          <w:color w:val="000000"/>
          <w:szCs w:val="16"/>
          <w:lang w:val="es-ES"/>
        </w:rPr>
        <w:t xml:space="preserve">2.1. </w:t>
      </w:r>
      <w:r w:rsidR="00406BD2" w:rsidRPr="0099708C">
        <w:rPr>
          <w:rFonts w:ascii="Arial" w:hAnsi="Arial" w:cs="Arial"/>
          <w:b/>
        </w:rPr>
        <w:t>Del reinteg</w:t>
      </w:r>
      <w:r w:rsidR="00FC4AB0">
        <w:rPr>
          <w:rFonts w:ascii="Arial" w:hAnsi="Arial" w:cs="Arial"/>
          <w:b/>
        </w:rPr>
        <w:t>ro en el ordenamiento jurídico C</w:t>
      </w:r>
      <w:r w:rsidR="00406BD2" w:rsidRPr="0099708C">
        <w:rPr>
          <w:rFonts w:ascii="Arial" w:hAnsi="Arial" w:cs="Arial"/>
          <w:b/>
        </w:rPr>
        <w:t>olombiano</w:t>
      </w:r>
    </w:p>
    <w:p w:rsidR="00CB5168" w:rsidRPr="00AF170E" w:rsidRDefault="00CB5168" w:rsidP="00CB5168">
      <w:pPr>
        <w:spacing w:line="276" w:lineRule="auto"/>
        <w:jc w:val="both"/>
        <w:rPr>
          <w:rFonts w:ascii="Arial" w:hAnsi="Arial" w:cs="Arial"/>
          <w:b/>
          <w:szCs w:val="24"/>
        </w:rPr>
      </w:pPr>
    </w:p>
    <w:p w:rsidR="0099708C" w:rsidRPr="0099708C" w:rsidRDefault="008A3E7C" w:rsidP="00754861">
      <w:pPr>
        <w:suppressAutoHyphens/>
        <w:overflowPunct w:val="0"/>
        <w:autoSpaceDE w:val="0"/>
        <w:autoSpaceDN w:val="0"/>
        <w:adjustRightInd w:val="0"/>
        <w:spacing w:line="276" w:lineRule="auto"/>
        <w:jc w:val="both"/>
        <w:textAlignment w:val="baseline"/>
        <w:rPr>
          <w:rFonts w:ascii="Arial" w:hAnsi="Arial" w:cs="Arial"/>
          <w:b/>
        </w:rPr>
      </w:pPr>
      <w:r>
        <w:rPr>
          <w:rFonts w:ascii="Arial" w:hAnsi="Arial" w:cs="Arial"/>
          <w:b/>
          <w:szCs w:val="24"/>
        </w:rPr>
        <w:t>2.1</w:t>
      </w:r>
      <w:r w:rsidR="00CB5168">
        <w:rPr>
          <w:rFonts w:ascii="Arial" w:hAnsi="Arial" w:cs="Arial"/>
          <w:b/>
          <w:szCs w:val="24"/>
        </w:rPr>
        <w:t>.1</w:t>
      </w:r>
      <w:r w:rsidR="00782ACB">
        <w:rPr>
          <w:rFonts w:ascii="Arial" w:hAnsi="Arial" w:cs="Arial"/>
          <w:b/>
          <w:szCs w:val="24"/>
        </w:rPr>
        <w:t xml:space="preserve"> </w:t>
      </w:r>
      <w:r w:rsidR="00FC4AB0">
        <w:rPr>
          <w:rFonts w:ascii="Arial" w:hAnsi="Arial" w:cs="Arial"/>
          <w:b/>
          <w:color w:val="000000"/>
          <w:szCs w:val="16"/>
          <w:lang w:val="es-ES"/>
        </w:rPr>
        <w:t>Fundamento jurídico</w:t>
      </w:r>
    </w:p>
    <w:p w:rsidR="0095502B" w:rsidRDefault="0095502B" w:rsidP="0099708C">
      <w:pPr>
        <w:shd w:val="clear" w:color="auto" w:fill="FFFFFF"/>
        <w:spacing w:line="276" w:lineRule="auto"/>
        <w:contextualSpacing/>
        <w:jc w:val="both"/>
        <w:rPr>
          <w:rFonts w:ascii="Arial" w:hAnsi="Arial" w:cs="Arial"/>
          <w:color w:val="000000" w:themeColor="text1"/>
          <w:szCs w:val="24"/>
          <w:shd w:val="clear" w:color="auto" w:fill="FFFFFF"/>
        </w:rPr>
      </w:pPr>
    </w:p>
    <w:p w:rsidR="0099708C" w:rsidRPr="0099708C" w:rsidRDefault="0099708C" w:rsidP="0099708C">
      <w:pPr>
        <w:shd w:val="clear" w:color="auto" w:fill="FFFFFF"/>
        <w:spacing w:line="276" w:lineRule="auto"/>
        <w:contextualSpacing/>
        <w:jc w:val="both"/>
        <w:rPr>
          <w:rFonts w:ascii="Arial" w:hAnsi="Arial" w:cs="Arial"/>
          <w:color w:val="000000" w:themeColor="text1"/>
          <w:szCs w:val="24"/>
          <w:shd w:val="clear" w:color="auto" w:fill="FFFFFF"/>
        </w:rPr>
      </w:pPr>
      <w:r w:rsidRPr="0099708C">
        <w:rPr>
          <w:rFonts w:ascii="Arial" w:hAnsi="Arial" w:cs="Arial"/>
          <w:color w:val="000000" w:themeColor="text1"/>
          <w:szCs w:val="24"/>
          <w:shd w:val="clear" w:color="auto" w:fill="FFFFFF"/>
        </w:rPr>
        <w:t xml:space="preserve">El artículo 8° del Decreto 2351 de 1965, fue la primera disposición que consagró la acción de reintegro para los trabajadores que luego de </w:t>
      </w:r>
      <w:r w:rsidR="00945911">
        <w:rPr>
          <w:rFonts w:ascii="Arial" w:hAnsi="Arial" w:cs="Arial"/>
          <w:color w:val="000000" w:themeColor="text1"/>
          <w:szCs w:val="24"/>
          <w:shd w:val="clear" w:color="auto" w:fill="FFFFFF"/>
        </w:rPr>
        <w:t>cumplir 10 años de trabajo conti</w:t>
      </w:r>
      <w:r w:rsidR="00945911" w:rsidRPr="0099708C">
        <w:rPr>
          <w:rFonts w:ascii="Arial" w:hAnsi="Arial" w:cs="Arial"/>
          <w:color w:val="000000" w:themeColor="text1"/>
          <w:szCs w:val="24"/>
          <w:shd w:val="clear" w:color="auto" w:fill="FFFFFF"/>
        </w:rPr>
        <w:t>nuo</w:t>
      </w:r>
      <w:r w:rsidRPr="0099708C">
        <w:rPr>
          <w:rFonts w:ascii="Arial" w:hAnsi="Arial" w:cs="Arial"/>
          <w:color w:val="000000" w:themeColor="text1"/>
          <w:szCs w:val="24"/>
          <w:shd w:val="clear" w:color="auto" w:fill="FFFFFF"/>
        </w:rPr>
        <w:t xml:space="preserve"> eran </w:t>
      </w:r>
      <w:r w:rsidR="00945911">
        <w:rPr>
          <w:rFonts w:ascii="Arial" w:hAnsi="Arial" w:cs="Arial"/>
          <w:color w:val="000000" w:themeColor="text1"/>
          <w:szCs w:val="24"/>
          <w:shd w:val="clear" w:color="auto" w:fill="FFFFFF"/>
        </w:rPr>
        <w:t>despedidos sin justa causa</w:t>
      </w:r>
      <w:r w:rsidRPr="0099708C">
        <w:rPr>
          <w:rFonts w:ascii="Arial" w:hAnsi="Arial" w:cs="Arial"/>
          <w:color w:val="000000" w:themeColor="text1"/>
          <w:szCs w:val="24"/>
          <w:shd w:val="clear" w:color="auto" w:fill="FFFFFF"/>
        </w:rPr>
        <w:t>.</w:t>
      </w:r>
      <w:r w:rsidR="00945911">
        <w:rPr>
          <w:rFonts w:ascii="Arial" w:hAnsi="Arial" w:cs="Arial"/>
          <w:color w:val="000000" w:themeColor="text1"/>
          <w:szCs w:val="24"/>
          <w:shd w:val="clear" w:color="auto" w:fill="FFFFFF"/>
        </w:rPr>
        <w:t xml:space="preserve"> </w:t>
      </w:r>
      <w:r w:rsidRPr="0099708C">
        <w:rPr>
          <w:rFonts w:ascii="Arial" w:hAnsi="Arial" w:cs="Arial"/>
          <w:color w:val="000000" w:themeColor="text1"/>
          <w:szCs w:val="24"/>
          <w:shd w:val="clear" w:color="auto" w:fill="FFFFFF"/>
        </w:rPr>
        <w:t xml:space="preserve">Sin embargo, con la expedición de la Ley 50 de </w:t>
      </w:r>
      <w:r w:rsidR="00945911">
        <w:rPr>
          <w:rFonts w:ascii="Arial" w:hAnsi="Arial" w:cs="Arial"/>
          <w:color w:val="000000" w:themeColor="text1"/>
          <w:szCs w:val="24"/>
          <w:shd w:val="clear" w:color="auto" w:fill="FFFFFF"/>
        </w:rPr>
        <w:t>1990, dicha figura solo subsistió</w:t>
      </w:r>
      <w:r w:rsidRPr="0099708C">
        <w:rPr>
          <w:rFonts w:ascii="Arial" w:hAnsi="Arial" w:cs="Arial"/>
          <w:color w:val="000000" w:themeColor="text1"/>
          <w:szCs w:val="24"/>
          <w:shd w:val="clear" w:color="auto" w:fill="FFFFFF"/>
        </w:rPr>
        <w:t xml:space="preserve"> respecto de aquellos trabajadores que al </w:t>
      </w:r>
      <w:r w:rsidR="00754861">
        <w:rPr>
          <w:rFonts w:ascii="Arial" w:hAnsi="Arial" w:cs="Arial"/>
          <w:color w:val="000000" w:themeColor="text1"/>
          <w:szCs w:val="24"/>
          <w:shd w:val="clear" w:color="auto" w:fill="FFFFFF"/>
        </w:rPr>
        <w:t>01-01-1991</w:t>
      </w:r>
      <w:r w:rsidRPr="0099708C">
        <w:rPr>
          <w:rFonts w:ascii="Arial" w:hAnsi="Arial" w:cs="Arial"/>
          <w:color w:val="000000" w:themeColor="text1"/>
          <w:szCs w:val="24"/>
          <w:shd w:val="clear" w:color="auto" w:fill="FFFFFF"/>
        </w:rPr>
        <w:t xml:space="preserve"> tenían más 10 años continuos de prestación de servicios al mismo empleado</w:t>
      </w:r>
      <w:r w:rsidR="00EA605C">
        <w:rPr>
          <w:rFonts w:ascii="Arial" w:hAnsi="Arial" w:cs="Arial"/>
          <w:color w:val="000000" w:themeColor="text1"/>
          <w:szCs w:val="24"/>
          <w:shd w:val="clear" w:color="auto" w:fill="FFFFFF"/>
        </w:rPr>
        <w:t>r</w:t>
      </w:r>
      <w:r w:rsidR="00945911">
        <w:rPr>
          <w:rFonts w:ascii="Arial" w:hAnsi="Arial" w:cs="Arial"/>
          <w:color w:val="000000" w:themeColor="text1"/>
          <w:szCs w:val="24"/>
          <w:shd w:val="clear" w:color="auto" w:fill="FFFFFF"/>
        </w:rPr>
        <w:t>;</w:t>
      </w:r>
      <w:r w:rsidRPr="0099708C">
        <w:rPr>
          <w:rFonts w:ascii="Arial" w:hAnsi="Arial" w:cs="Arial"/>
          <w:color w:val="000000" w:themeColor="text1"/>
          <w:szCs w:val="24"/>
          <w:shd w:val="clear" w:color="auto" w:fill="FFFFFF"/>
        </w:rPr>
        <w:t xml:space="preserve"> en los demás casos, solo procedía la indemnización conforme a los parámetros allí señalados. </w:t>
      </w:r>
    </w:p>
    <w:p w:rsidR="0099708C" w:rsidRDefault="0099708C" w:rsidP="0099708C">
      <w:pPr>
        <w:shd w:val="clear" w:color="auto" w:fill="FFFFFF"/>
        <w:spacing w:line="276" w:lineRule="auto"/>
        <w:contextualSpacing/>
        <w:jc w:val="both"/>
        <w:rPr>
          <w:rFonts w:ascii="Arial" w:hAnsi="Arial" w:cs="Arial"/>
          <w:color w:val="000000" w:themeColor="text1"/>
          <w:szCs w:val="24"/>
          <w:shd w:val="clear" w:color="auto" w:fill="FFFFFF"/>
        </w:rPr>
      </w:pPr>
      <w:r w:rsidRPr="0099708C">
        <w:rPr>
          <w:rFonts w:ascii="Arial" w:hAnsi="Arial" w:cs="Arial"/>
          <w:color w:val="000000" w:themeColor="text1"/>
          <w:szCs w:val="24"/>
        </w:rPr>
        <w:br/>
      </w:r>
      <w:r w:rsidR="00F44EA3">
        <w:rPr>
          <w:rFonts w:ascii="Arial" w:hAnsi="Arial" w:cs="Arial"/>
          <w:bCs/>
          <w:color w:val="000000" w:themeColor="text1"/>
          <w:szCs w:val="24"/>
          <w:shd w:val="clear" w:color="auto" w:fill="FFFFFF"/>
        </w:rPr>
        <w:t>Además de la disposición citada e</w:t>
      </w:r>
      <w:r w:rsidRPr="0099708C">
        <w:rPr>
          <w:rFonts w:ascii="Arial" w:hAnsi="Arial" w:cs="Arial"/>
          <w:bCs/>
          <w:color w:val="000000" w:themeColor="text1"/>
          <w:szCs w:val="24"/>
          <w:shd w:val="clear" w:color="auto" w:fill="FFFFFF"/>
        </w:rPr>
        <w:t>xisten otras fuentes generadoras de reintegro, como</w:t>
      </w:r>
      <w:r w:rsidR="005F46F1">
        <w:rPr>
          <w:rFonts w:ascii="Arial" w:hAnsi="Arial" w:cs="Arial"/>
          <w:bCs/>
          <w:color w:val="000000" w:themeColor="text1"/>
          <w:szCs w:val="24"/>
          <w:shd w:val="clear" w:color="auto" w:fill="FFFFFF"/>
        </w:rPr>
        <w:t xml:space="preserve"> son</w:t>
      </w:r>
      <w:r w:rsidR="00F44EA3">
        <w:rPr>
          <w:rFonts w:ascii="Arial" w:hAnsi="Arial" w:cs="Arial"/>
          <w:bCs/>
          <w:color w:val="000000" w:themeColor="text1"/>
          <w:szCs w:val="24"/>
          <w:shd w:val="clear" w:color="auto" w:fill="FFFFFF"/>
        </w:rPr>
        <w:t xml:space="preserve"> el artículo 405 del </w:t>
      </w:r>
      <w:proofErr w:type="spellStart"/>
      <w:r w:rsidR="00F44EA3">
        <w:rPr>
          <w:rFonts w:ascii="Arial" w:hAnsi="Arial" w:cs="Arial"/>
          <w:bCs/>
          <w:color w:val="000000" w:themeColor="text1"/>
          <w:szCs w:val="24"/>
          <w:shd w:val="clear" w:color="auto" w:fill="FFFFFF"/>
        </w:rPr>
        <w:t>CST</w:t>
      </w:r>
      <w:proofErr w:type="spellEnd"/>
      <w:r w:rsidR="00F44EA3">
        <w:rPr>
          <w:rFonts w:ascii="Arial" w:hAnsi="Arial" w:cs="Arial"/>
          <w:bCs/>
          <w:color w:val="000000" w:themeColor="text1"/>
          <w:szCs w:val="24"/>
          <w:shd w:val="clear" w:color="auto" w:fill="FFFFFF"/>
        </w:rPr>
        <w:t xml:space="preserve"> en el caso de</w:t>
      </w:r>
      <w:r w:rsidR="005F46F1">
        <w:rPr>
          <w:rFonts w:ascii="Arial" w:hAnsi="Arial" w:cs="Arial"/>
          <w:bCs/>
          <w:color w:val="000000" w:themeColor="text1"/>
          <w:szCs w:val="24"/>
          <w:shd w:val="clear" w:color="auto" w:fill="FFFFFF"/>
        </w:rPr>
        <w:t>l</w:t>
      </w:r>
      <w:r w:rsidR="00F44EA3">
        <w:rPr>
          <w:rFonts w:ascii="Arial" w:hAnsi="Arial" w:cs="Arial"/>
          <w:bCs/>
          <w:color w:val="000000" w:themeColor="text1"/>
          <w:szCs w:val="24"/>
          <w:shd w:val="clear" w:color="auto" w:fill="FFFFFF"/>
        </w:rPr>
        <w:t xml:space="preserve"> despido sin justa causa de</w:t>
      </w:r>
      <w:r w:rsidRPr="0099708C">
        <w:rPr>
          <w:rFonts w:ascii="Arial" w:hAnsi="Arial" w:cs="Arial"/>
          <w:bCs/>
          <w:color w:val="000000" w:themeColor="text1"/>
          <w:szCs w:val="24"/>
          <w:shd w:val="clear" w:color="auto" w:fill="FFFFFF"/>
        </w:rPr>
        <w:t xml:space="preserve"> </w:t>
      </w:r>
      <w:r w:rsidRPr="0099708C">
        <w:rPr>
          <w:rFonts w:ascii="Arial" w:hAnsi="Arial" w:cs="Arial"/>
          <w:color w:val="000000" w:themeColor="text1"/>
          <w:szCs w:val="24"/>
          <w:shd w:val="clear" w:color="auto" w:fill="FFFFFF"/>
        </w:rPr>
        <w:t xml:space="preserve">los trabajadores que gozan de fuero sindical </w:t>
      </w:r>
      <w:r w:rsidR="00F44EA3">
        <w:rPr>
          <w:rFonts w:ascii="Arial" w:hAnsi="Arial" w:cs="Arial"/>
          <w:color w:val="000000" w:themeColor="text1"/>
          <w:szCs w:val="24"/>
          <w:shd w:val="clear" w:color="auto" w:fill="FFFFFF"/>
        </w:rPr>
        <w:t xml:space="preserve">sin </w:t>
      </w:r>
      <w:r w:rsidRPr="0099708C">
        <w:rPr>
          <w:rFonts w:ascii="Arial" w:hAnsi="Arial" w:cs="Arial"/>
          <w:color w:val="000000" w:themeColor="text1"/>
          <w:szCs w:val="24"/>
          <w:shd w:val="clear" w:color="auto" w:fill="FFFFFF"/>
        </w:rPr>
        <w:t>califica</w:t>
      </w:r>
      <w:r w:rsidR="00F44EA3">
        <w:rPr>
          <w:rFonts w:ascii="Arial" w:hAnsi="Arial" w:cs="Arial"/>
          <w:color w:val="000000" w:themeColor="text1"/>
          <w:szCs w:val="24"/>
          <w:shd w:val="clear" w:color="auto" w:fill="FFFFFF"/>
        </w:rPr>
        <w:t>ción d</w:t>
      </w:r>
      <w:r w:rsidRPr="0099708C">
        <w:rPr>
          <w:rFonts w:ascii="Arial" w:hAnsi="Arial" w:cs="Arial"/>
          <w:color w:val="000000" w:themeColor="text1"/>
          <w:szCs w:val="24"/>
          <w:shd w:val="clear" w:color="auto" w:fill="FFFFFF"/>
        </w:rPr>
        <w:t>el juez</w:t>
      </w:r>
      <w:r w:rsidR="00F44EA3">
        <w:rPr>
          <w:rFonts w:ascii="Arial" w:hAnsi="Arial" w:cs="Arial"/>
          <w:color w:val="000000" w:themeColor="text1"/>
          <w:szCs w:val="24"/>
          <w:shd w:val="clear" w:color="auto" w:fill="FFFFFF"/>
        </w:rPr>
        <w:t>;</w:t>
      </w:r>
      <w:r w:rsidRPr="0099708C">
        <w:rPr>
          <w:rFonts w:ascii="Arial" w:hAnsi="Arial" w:cs="Arial"/>
          <w:color w:val="000000" w:themeColor="text1"/>
          <w:szCs w:val="24"/>
          <w:shd w:val="clear" w:color="auto" w:fill="FFFFFF"/>
        </w:rPr>
        <w:t xml:space="preserve"> </w:t>
      </w:r>
      <w:r w:rsidR="00F44EA3">
        <w:rPr>
          <w:rFonts w:ascii="Arial" w:hAnsi="Arial" w:cs="Arial"/>
          <w:color w:val="000000" w:themeColor="text1"/>
          <w:szCs w:val="24"/>
          <w:shd w:val="clear" w:color="auto" w:fill="FFFFFF"/>
        </w:rPr>
        <w:t xml:space="preserve">el </w:t>
      </w:r>
      <w:r w:rsidRPr="00F44EA3">
        <w:rPr>
          <w:rFonts w:ascii="Arial" w:hAnsi="Arial" w:cs="Arial"/>
          <w:color w:val="000000" w:themeColor="text1"/>
          <w:szCs w:val="24"/>
          <w:shd w:val="clear" w:color="auto" w:fill="FFFFFF"/>
        </w:rPr>
        <w:t>ar</w:t>
      </w:r>
      <w:r w:rsidR="00F44EA3">
        <w:rPr>
          <w:rFonts w:ascii="Arial" w:hAnsi="Arial" w:cs="Arial"/>
          <w:color w:val="000000" w:themeColor="text1"/>
          <w:szCs w:val="24"/>
          <w:shd w:val="clear" w:color="auto" w:fill="FFFFFF"/>
        </w:rPr>
        <w:t>tículo 26 de la Ley 361 de 1997</w:t>
      </w:r>
      <w:r w:rsidR="005F46F1">
        <w:rPr>
          <w:rFonts w:ascii="Arial" w:hAnsi="Arial" w:cs="Arial"/>
          <w:color w:val="000000" w:themeColor="text1"/>
          <w:szCs w:val="24"/>
          <w:shd w:val="clear" w:color="auto" w:fill="FFFFFF"/>
        </w:rPr>
        <w:t xml:space="preserve"> </w:t>
      </w:r>
      <w:r w:rsidR="00F44EA3">
        <w:rPr>
          <w:rFonts w:ascii="Arial" w:hAnsi="Arial" w:cs="Arial"/>
          <w:color w:val="000000" w:themeColor="text1"/>
          <w:szCs w:val="24"/>
          <w:shd w:val="clear" w:color="auto" w:fill="FFFFFF"/>
        </w:rPr>
        <w:t>cuando sean despedidas las personas en situación de discapacidad</w:t>
      </w:r>
      <w:r w:rsidR="003E5102">
        <w:rPr>
          <w:rFonts w:ascii="Arial" w:hAnsi="Arial" w:cs="Arial"/>
          <w:color w:val="000000" w:themeColor="text1"/>
          <w:szCs w:val="24"/>
          <w:shd w:val="clear" w:color="auto" w:fill="FFFFFF"/>
        </w:rPr>
        <w:t xml:space="preserve">; el artículo 239 del </w:t>
      </w:r>
      <w:proofErr w:type="spellStart"/>
      <w:r w:rsidR="003E5102">
        <w:rPr>
          <w:rFonts w:ascii="Arial" w:hAnsi="Arial" w:cs="Arial"/>
          <w:color w:val="000000" w:themeColor="text1"/>
          <w:szCs w:val="24"/>
          <w:shd w:val="clear" w:color="auto" w:fill="FFFFFF"/>
        </w:rPr>
        <w:t>CST</w:t>
      </w:r>
      <w:proofErr w:type="spellEnd"/>
      <w:r w:rsidR="003E5102">
        <w:rPr>
          <w:rFonts w:ascii="Arial" w:hAnsi="Arial" w:cs="Arial"/>
          <w:color w:val="000000" w:themeColor="text1"/>
          <w:szCs w:val="24"/>
          <w:shd w:val="clear" w:color="auto" w:fill="FFFFFF"/>
        </w:rPr>
        <w:t xml:space="preserve"> cuando </w:t>
      </w:r>
      <w:r w:rsidR="001F4806">
        <w:rPr>
          <w:rFonts w:ascii="Arial" w:hAnsi="Arial" w:cs="Arial"/>
          <w:color w:val="000000" w:themeColor="text1"/>
          <w:szCs w:val="24"/>
          <w:shd w:val="clear" w:color="auto" w:fill="FFFFFF"/>
        </w:rPr>
        <w:t>se trate de personas</w:t>
      </w:r>
      <w:r w:rsidRPr="0099708C">
        <w:rPr>
          <w:rFonts w:ascii="Arial" w:hAnsi="Arial" w:cs="Arial"/>
          <w:color w:val="000000" w:themeColor="text1"/>
          <w:szCs w:val="24"/>
          <w:shd w:val="clear" w:color="auto" w:fill="FFFFFF"/>
        </w:rPr>
        <w:t xml:space="preserve"> en estado de embarazo o lactancia –o sus cónyuges- </w:t>
      </w:r>
      <w:r w:rsidR="005F46F1">
        <w:rPr>
          <w:rFonts w:ascii="Arial" w:hAnsi="Arial" w:cs="Arial"/>
          <w:color w:val="000000" w:themeColor="text1"/>
          <w:szCs w:val="24"/>
          <w:shd w:val="clear" w:color="auto" w:fill="FFFFFF"/>
        </w:rPr>
        <w:t>que</w:t>
      </w:r>
      <w:r w:rsidRPr="0099708C">
        <w:rPr>
          <w:rFonts w:ascii="Arial" w:hAnsi="Arial" w:cs="Arial"/>
          <w:color w:val="000000" w:themeColor="text1"/>
          <w:szCs w:val="24"/>
          <w:shd w:val="clear" w:color="auto" w:fill="FFFFFF"/>
        </w:rPr>
        <w:t xml:space="preserve"> gozan de una protección reforzada en el ámbito de</w:t>
      </w:r>
      <w:r w:rsidR="00F44EA3">
        <w:rPr>
          <w:rFonts w:ascii="Arial" w:hAnsi="Arial" w:cs="Arial"/>
          <w:color w:val="000000" w:themeColor="text1"/>
          <w:szCs w:val="24"/>
          <w:shd w:val="clear" w:color="auto" w:fill="FFFFFF"/>
        </w:rPr>
        <w:t>l</w:t>
      </w:r>
      <w:r w:rsidRPr="0099708C">
        <w:rPr>
          <w:rFonts w:ascii="Arial" w:hAnsi="Arial" w:cs="Arial"/>
          <w:color w:val="000000" w:themeColor="text1"/>
          <w:szCs w:val="24"/>
          <w:shd w:val="clear" w:color="auto" w:fill="FFFFFF"/>
        </w:rPr>
        <w:t xml:space="preserve"> trabajo. </w:t>
      </w:r>
    </w:p>
    <w:p w:rsidR="00EA605C" w:rsidRDefault="00EA605C" w:rsidP="0099708C">
      <w:pPr>
        <w:shd w:val="clear" w:color="auto" w:fill="FFFFFF"/>
        <w:spacing w:line="276" w:lineRule="auto"/>
        <w:contextualSpacing/>
        <w:jc w:val="both"/>
        <w:rPr>
          <w:rFonts w:ascii="Arial" w:hAnsi="Arial" w:cs="Arial"/>
          <w:color w:val="000000" w:themeColor="text1"/>
          <w:szCs w:val="24"/>
          <w:shd w:val="clear" w:color="auto" w:fill="FFFFFF"/>
        </w:rPr>
      </w:pPr>
    </w:p>
    <w:p w:rsidR="00A8122B" w:rsidRDefault="00F44EA3"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rPr>
        <w:t>También,</w:t>
      </w:r>
      <w:r w:rsidR="00EA605C">
        <w:rPr>
          <w:rFonts w:ascii="Arial" w:hAnsi="Arial" w:cs="Arial"/>
          <w:color w:val="000000" w:themeColor="text1"/>
          <w:szCs w:val="24"/>
          <w:shd w:val="clear" w:color="auto" w:fill="FFFFFF"/>
        </w:rPr>
        <w:t xml:space="preserve"> la Ley 1010 de 2006, por</w:t>
      </w:r>
      <w:r w:rsidR="00EA605C" w:rsidRPr="00EA605C">
        <w:rPr>
          <w:rFonts w:ascii="Arial" w:hAnsi="Arial" w:cs="Arial"/>
          <w:color w:val="000000" w:themeColor="text1"/>
          <w:szCs w:val="24"/>
          <w:shd w:val="clear" w:color="auto" w:fill="FFFFFF"/>
          <w:lang w:val="es-ES"/>
        </w:rPr>
        <w:t xml:space="preserve"> medio de la cual se adoptan medidas para prevenir, corregir y sancionar el acoso laboral y otros hostigamientos en el marco de las relaciones de trabajo</w:t>
      </w:r>
      <w:r>
        <w:rPr>
          <w:rFonts w:ascii="Arial" w:hAnsi="Arial" w:cs="Arial"/>
          <w:color w:val="000000" w:themeColor="text1"/>
          <w:szCs w:val="24"/>
          <w:shd w:val="clear" w:color="auto" w:fill="FFFFFF"/>
          <w:lang w:val="es-ES"/>
        </w:rPr>
        <w:t>;</w:t>
      </w:r>
      <w:r w:rsidR="00FE09C0">
        <w:rPr>
          <w:rFonts w:ascii="Arial" w:hAnsi="Arial" w:cs="Arial"/>
          <w:color w:val="000000" w:themeColor="text1"/>
          <w:szCs w:val="24"/>
          <w:shd w:val="clear" w:color="auto" w:fill="FFFFFF"/>
          <w:lang w:val="es-ES"/>
        </w:rPr>
        <w:t xml:space="preserve"> estableció</w:t>
      </w:r>
      <w:r w:rsidR="00362F7C">
        <w:rPr>
          <w:rFonts w:ascii="Arial" w:hAnsi="Arial" w:cs="Arial"/>
          <w:color w:val="000000" w:themeColor="text1"/>
          <w:szCs w:val="24"/>
          <w:shd w:val="clear" w:color="auto" w:fill="FFFFFF"/>
          <w:lang w:val="es-ES"/>
        </w:rPr>
        <w:t>,</w:t>
      </w:r>
      <w:r w:rsidR="006654C9">
        <w:rPr>
          <w:rFonts w:ascii="Arial" w:hAnsi="Arial" w:cs="Arial"/>
          <w:color w:val="000000" w:themeColor="text1"/>
          <w:szCs w:val="24"/>
          <w:shd w:val="clear" w:color="auto" w:fill="FFFFFF"/>
          <w:lang w:val="es-ES"/>
        </w:rPr>
        <w:t xml:space="preserve"> </w:t>
      </w:r>
      <w:r w:rsidR="00362F7C">
        <w:rPr>
          <w:rFonts w:ascii="Arial" w:hAnsi="Arial" w:cs="Arial"/>
          <w:color w:val="000000" w:themeColor="text1"/>
          <w:szCs w:val="24"/>
          <w:shd w:val="clear" w:color="auto" w:fill="FFFFFF"/>
          <w:lang w:val="es-ES"/>
        </w:rPr>
        <w:t xml:space="preserve">en el numeral 1 del artículo 11, </w:t>
      </w:r>
      <w:r w:rsidR="006654C9">
        <w:rPr>
          <w:rFonts w:ascii="Arial" w:hAnsi="Arial" w:cs="Arial"/>
          <w:color w:val="000000" w:themeColor="text1"/>
          <w:szCs w:val="24"/>
          <w:shd w:val="clear" w:color="auto" w:fill="FFFFFF"/>
          <w:lang w:val="es-ES"/>
        </w:rPr>
        <w:t xml:space="preserve">una garantía, a </w:t>
      </w:r>
      <w:r w:rsidR="006654C9" w:rsidRPr="006654C9">
        <w:rPr>
          <w:rFonts w:ascii="Arial" w:hAnsi="Arial" w:cs="Arial"/>
          <w:color w:val="000000" w:themeColor="text1"/>
          <w:szCs w:val="24"/>
          <w:shd w:val="clear" w:color="auto" w:fill="FFFFFF"/>
          <w:lang w:val="es-ES"/>
        </w:rPr>
        <w:t>fin de evitar actos de represalia contra quienes han formulado peticiones, quejas y denuncias de acoso laboral o sirvan de testigos en tales procedimientos</w:t>
      </w:r>
      <w:r w:rsidR="00203B54">
        <w:rPr>
          <w:rFonts w:ascii="Arial" w:hAnsi="Arial" w:cs="Arial"/>
          <w:color w:val="000000" w:themeColor="text1"/>
          <w:szCs w:val="24"/>
          <w:shd w:val="clear" w:color="auto" w:fill="FFFFFF"/>
          <w:lang w:val="es-ES"/>
        </w:rPr>
        <w:t>;</w:t>
      </w:r>
      <w:r w:rsidR="006654C9" w:rsidRPr="006654C9">
        <w:rPr>
          <w:rFonts w:ascii="Arial" w:hAnsi="Arial" w:cs="Arial"/>
          <w:color w:val="000000" w:themeColor="text1"/>
          <w:szCs w:val="24"/>
          <w:shd w:val="clear" w:color="auto" w:fill="FFFFFF"/>
          <w:lang w:val="es-ES"/>
        </w:rPr>
        <w:t xml:space="preserve"> </w:t>
      </w:r>
      <w:r w:rsidR="0088546C">
        <w:rPr>
          <w:rFonts w:ascii="Arial" w:hAnsi="Arial" w:cs="Arial"/>
          <w:color w:val="000000" w:themeColor="text1"/>
          <w:szCs w:val="24"/>
          <w:shd w:val="clear" w:color="auto" w:fill="FFFFFF"/>
          <w:lang w:val="es-ES"/>
        </w:rPr>
        <w:t>en otros términos</w:t>
      </w:r>
      <w:r w:rsidR="00FC4AB0">
        <w:rPr>
          <w:rFonts w:ascii="Arial" w:hAnsi="Arial" w:cs="Arial"/>
          <w:color w:val="000000" w:themeColor="text1"/>
          <w:szCs w:val="24"/>
          <w:shd w:val="clear" w:color="auto" w:fill="FFFFFF"/>
          <w:lang w:val="es-ES"/>
        </w:rPr>
        <w:t>,</w:t>
      </w:r>
      <w:r w:rsidR="0088546C">
        <w:rPr>
          <w:rFonts w:ascii="Arial" w:hAnsi="Arial" w:cs="Arial"/>
          <w:color w:val="000000" w:themeColor="text1"/>
          <w:szCs w:val="24"/>
          <w:shd w:val="clear" w:color="auto" w:fill="FFFFFF"/>
          <w:lang w:val="es-ES"/>
        </w:rPr>
        <w:t xml:space="preserve"> </w:t>
      </w:r>
      <w:r w:rsidR="00126631">
        <w:rPr>
          <w:rFonts w:ascii="Arial" w:hAnsi="Arial" w:cs="Arial"/>
          <w:color w:val="000000" w:themeColor="text1"/>
          <w:szCs w:val="24"/>
          <w:shd w:val="clear" w:color="auto" w:fill="FFFFFF"/>
          <w:lang w:val="es-ES"/>
        </w:rPr>
        <w:t xml:space="preserve">estableció </w:t>
      </w:r>
      <w:r w:rsidR="0088546C">
        <w:rPr>
          <w:rFonts w:ascii="Arial" w:hAnsi="Arial" w:cs="Arial"/>
          <w:color w:val="000000" w:themeColor="text1"/>
          <w:szCs w:val="24"/>
          <w:shd w:val="clear" w:color="auto" w:fill="FFFFFF"/>
          <w:lang w:val="es-ES"/>
        </w:rPr>
        <w:t>una estabilidad reforzada</w:t>
      </w:r>
      <w:r w:rsidR="00126631">
        <w:rPr>
          <w:rFonts w:ascii="Arial" w:hAnsi="Arial" w:cs="Arial"/>
          <w:color w:val="000000" w:themeColor="text1"/>
          <w:szCs w:val="24"/>
          <w:shd w:val="clear" w:color="auto" w:fill="FFFFFF"/>
          <w:lang w:val="es-ES"/>
        </w:rPr>
        <w:t xml:space="preserve"> y por ende prohibición de dar por finalizado el vínculo laboral a</w:t>
      </w:r>
      <w:r w:rsidR="006654C9" w:rsidRPr="006654C9">
        <w:rPr>
          <w:rFonts w:ascii="Arial" w:hAnsi="Arial" w:cs="Arial"/>
          <w:color w:val="000000" w:themeColor="text1"/>
          <w:szCs w:val="24"/>
          <w:shd w:val="clear" w:color="auto" w:fill="FFFFFF"/>
          <w:lang w:val="es-ES"/>
        </w:rPr>
        <w:t xml:space="preserve"> la víctima del acoso laboral</w:t>
      </w:r>
      <w:r w:rsidR="00171AD0">
        <w:rPr>
          <w:rFonts w:ascii="Arial" w:hAnsi="Arial" w:cs="Arial"/>
          <w:color w:val="000000" w:themeColor="text1"/>
          <w:szCs w:val="24"/>
          <w:shd w:val="clear" w:color="auto" w:fill="FFFFFF"/>
          <w:lang w:val="es-ES"/>
        </w:rPr>
        <w:t>,</w:t>
      </w:r>
      <w:r w:rsidR="006654C9" w:rsidRPr="006654C9">
        <w:rPr>
          <w:rFonts w:ascii="Arial" w:hAnsi="Arial" w:cs="Arial"/>
          <w:color w:val="000000" w:themeColor="text1"/>
          <w:szCs w:val="24"/>
          <w:shd w:val="clear" w:color="auto" w:fill="FFFFFF"/>
          <w:lang w:val="es-ES"/>
        </w:rPr>
        <w:t xml:space="preserve"> que haya ejercido los procedimientos preventivos, correctivos y sancionatorios consagrados en la presente Ley, </w:t>
      </w:r>
      <w:r w:rsidR="001E376B" w:rsidRPr="006654C9">
        <w:rPr>
          <w:rFonts w:ascii="Arial" w:hAnsi="Arial" w:cs="Arial"/>
          <w:color w:val="000000" w:themeColor="text1"/>
          <w:szCs w:val="24"/>
          <w:shd w:val="clear" w:color="auto" w:fill="FFFFFF"/>
          <w:lang w:val="es-ES"/>
        </w:rPr>
        <w:t>c</w:t>
      </w:r>
      <w:r w:rsidR="00171AD0">
        <w:rPr>
          <w:rFonts w:ascii="Arial" w:hAnsi="Arial" w:cs="Arial"/>
          <w:color w:val="000000" w:themeColor="text1"/>
          <w:szCs w:val="24"/>
          <w:shd w:val="clear" w:color="auto" w:fill="FFFFFF"/>
          <w:lang w:val="es-ES"/>
        </w:rPr>
        <w:t>uando suceda</w:t>
      </w:r>
      <w:r w:rsidR="006654C9" w:rsidRPr="006654C9">
        <w:rPr>
          <w:rFonts w:ascii="Arial" w:hAnsi="Arial" w:cs="Arial"/>
          <w:color w:val="000000" w:themeColor="text1"/>
          <w:szCs w:val="24"/>
          <w:shd w:val="clear" w:color="auto" w:fill="FFFFFF"/>
          <w:lang w:val="es-ES"/>
        </w:rPr>
        <w:t xml:space="preserve"> dentro de los seis (6) meses siguientes a la petición o queja, siempre y cuando la autoridad administrativa, judicial o de control competente verifique la ocurrencia de los hechos puestos en conocimiento.</w:t>
      </w:r>
      <w:r w:rsidR="00A8122B">
        <w:rPr>
          <w:rFonts w:ascii="Arial" w:hAnsi="Arial" w:cs="Arial"/>
          <w:color w:val="000000" w:themeColor="text1"/>
          <w:szCs w:val="24"/>
          <w:shd w:val="clear" w:color="auto" w:fill="FFFFFF"/>
          <w:lang w:val="es-ES"/>
        </w:rPr>
        <w:t xml:space="preserve"> </w:t>
      </w:r>
    </w:p>
    <w:p w:rsidR="00A8122B" w:rsidRDefault="00A8122B"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p>
    <w:p w:rsidR="001E376B" w:rsidRDefault="00A8122B"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Bien. Dadas las circunstancias mencionadas, el despido carecerá de efecto, lo que implica el reintegro del empleado.   </w:t>
      </w:r>
    </w:p>
    <w:p w:rsidR="0074633D" w:rsidRDefault="0074633D"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p>
    <w:p w:rsidR="00B15498" w:rsidRDefault="00B15498" w:rsidP="00B15498">
      <w:pPr>
        <w:spacing w:line="276" w:lineRule="auto"/>
        <w:jc w:val="both"/>
        <w:rPr>
          <w:rFonts w:ascii="Arial" w:hAnsi="Arial" w:cs="Arial"/>
          <w:b/>
          <w:color w:val="000000"/>
          <w:szCs w:val="16"/>
          <w:lang w:val="es-ES"/>
        </w:rPr>
      </w:pPr>
      <w:r>
        <w:rPr>
          <w:rFonts w:ascii="Arial" w:hAnsi="Arial" w:cs="Arial"/>
          <w:b/>
          <w:color w:val="000000"/>
          <w:szCs w:val="16"/>
          <w:lang w:val="es-ES"/>
        </w:rPr>
        <w:t>2.1.2.</w:t>
      </w:r>
      <w:r w:rsidR="00011F44">
        <w:rPr>
          <w:rFonts w:ascii="Arial" w:hAnsi="Arial" w:cs="Arial"/>
          <w:b/>
          <w:color w:val="000000"/>
          <w:szCs w:val="16"/>
          <w:lang w:val="es-ES"/>
        </w:rPr>
        <w:t xml:space="preserve"> Fundamento fáctico</w:t>
      </w:r>
    </w:p>
    <w:p w:rsidR="00B15498" w:rsidRDefault="00B15498" w:rsidP="00B15498">
      <w:pPr>
        <w:spacing w:line="276" w:lineRule="auto"/>
        <w:jc w:val="both"/>
        <w:rPr>
          <w:rFonts w:ascii="Arial" w:hAnsi="Arial" w:cs="Arial"/>
          <w:b/>
          <w:color w:val="000000"/>
          <w:szCs w:val="16"/>
          <w:lang w:val="es-ES"/>
        </w:rPr>
      </w:pPr>
    </w:p>
    <w:p w:rsidR="008073D9" w:rsidRDefault="00B15498" w:rsidP="00B15498">
      <w:pPr>
        <w:spacing w:line="276" w:lineRule="auto"/>
        <w:jc w:val="both"/>
        <w:rPr>
          <w:rFonts w:ascii="Arial" w:hAnsi="Arial" w:cs="Arial"/>
          <w:color w:val="000000"/>
          <w:szCs w:val="16"/>
          <w:lang w:val="es-ES"/>
        </w:rPr>
      </w:pPr>
      <w:r>
        <w:rPr>
          <w:rFonts w:ascii="Arial" w:hAnsi="Arial" w:cs="Arial"/>
          <w:color w:val="000000" w:themeColor="text1"/>
          <w:szCs w:val="24"/>
          <w:shd w:val="clear" w:color="auto" w:fill="FFFFFF"/>
          <w:lang w:val="es-CO"/>
        </w:rPr>
        <w:t>Conforme a lo expuesto y contrario</w:t>
      </w:r>
      <w:r w:rsidRPr="003B4D7D">
        <w:rPr>
          <w:rFonts w:ascii="Arial" w:hAnsi="Arial" w:cs="Arial"/>
          <w:color w:val="000000"/>
          <w:szCs w:val="16"/>
          <w:lang w:val="es-ES"/>
        </w:rPr>
        <w:t xml:space="preserve"> </w:t>
      </w:r>
      <w:r>
        <w:rPr>
          <w:rFonts w:ascii="Arial" w:hAnsi="Arial" w:cs="Arial"/>
          <w:color w:val="000000"/>
          <w:szCs w:val="16"/>
          <w:lang w:val="es-ES"/>
        </w:rPr>
        <w:t>a lo establecido por la Jueza de primer nivel, la Ley 1010 de 2006 sí establece el reintegro</w:t>
      </w:r>
      <w:r w:rsidRPr="006507EA">
        <w:rPr>
          <w:rFonts w:ascii="Arial" w:hAnsi="Arial" w:cs="Arial"/>
          <w:color w:val="000000"/>
          <w:szCs w:val="16"/>
          <w:lang w:val="es-ES"/>
        </w:rPr>
        <w:t xml:space="preserve"> </w:t>
      </w:r>
      <w:r>
        <w:rPr>
          <w:rFonts w:ascii="Arial" w:hAnsi="Arial" w:cs="Arial"/>
          <w:color w:val="000000"/>
          <w:szCs w:val="16"/>
          <w:lang w:val="es-ES"/>
        </w:rPr>
        <w:t>y lo hace en el numeral 1 del artículo 11, en la medida en que prevé que carece de todo efecto la terminación unilateral del contrato de trabajo o la destitución de la víctima del acoso laboral</w:t>
      </w:r>
      <w:r w:rsidR="008073D9">
        <w:rPr>
          <w:rFonts w:ascii="Arial" w:hAnsi="Arial" w:cs="Arial"/>
          <w:color w:val="000000"/>
          <w:szCs w:val="16"/>
          <w:lang w:val="es-ES"/>
        </w:rPr>
        <w:t>.</w:t>
      </w:r>
    </w:p>
    <w:p w:rsidR="008073D9" w:rsidRDefault="008073D9" w:rsidP="00B15498">
      <w:pPr>
        <w:spacing w:line="276" w:lineRule="auto"/>
        <w:jc w:val="both"/>
        <w:rPr>
          <w:rFonts w:ascii="Arial" w:hAnsi="Arial" w:cs="Arial"/>
          <w:color w:val="000000"/>
          <w:szCs w:val="16"/>
          <w:lang w:val="es-ES"/>
        </w:rPr>
      </w:pPr>
    </w:p>
    <w:p w:rsidR="00011F44" w:rsidRDefault="008073D9" w:rsidP="00B15498">
      <w:pPr>
        <w:spacing w:line="276" w:lineRule="auto"/>
        <w:jc w:val="both"/>
        <w:rPr>
          <w:rFonts w:ascii="Arial" w:hAnsi="Arial" w:cs="Arial"/>
          <w:color w:val="000000"/>
          <w:szCs w:val="16"/>
          <w:lang w:val="es-ES"/>
        </w:rPr>
      </w:pPr>
      <w:r>
        <w:rPr>
          <w:rFonts w:ascii="Arial" w:hAnsi="Arial" w:cs="Arial"/>
          <w:color w:val="000000"/>
          <w:szCs w:val="16"/>
          <w:lang w:val="es-ES"/>
        </w:rPr>
        <w:t>S</w:t>
      </w:r>
      <w:r w:rsidR="00011F44">
        <w:rPr>
          <w:rFonts w:ascii="Arial" w:hAnsi="Arial" w:cs="Arial"/>
          <w:color w:val="000000"/>
          <w:szCs w:val="16"/>
          <w:lang w:val="es-ES"/>
        </w:rPr>
        <w:t>anción que procede únicamente cuando se trate de la terminación unilateral que provenga del empleador, o lo que es lo mismo, el empleador d</w:t>
      </w:r>
      <w:r>
        <w:rPr>
          <w:rFonts w:ascii="Arial" w:hAnsi="Arial" w:cs="Arial"/>
          <w:color w:val="000000"/>
          <w:szCs w:val="16"/>
          <w:lang w:val="es-ES"/>
        </w:rPr>
        <w:t>espida</w:t>
      </w:r>
      <w:r w:rsidR="00011F44">
        <w:rPr>
          <w:rFonts w:ascii="Arial" w:hAnsi="Arial" w:cs="Arial"/>
          <w:color w:val="000000"/>
          <w:szCs w:val="16"/>
          <w:lang w:val="es-ES"/>
        </w:rPr>
        <w:t xml:space="preserve"> al trabajador dentro de los 6 meses siguientes a</w:t>
      </w:r>
      <w:r>
        <w:rPr>
          <w:rFonts w:ascii="Arial" w:hAnsi="Arial" w:cs="Arial"/>
          <w:color w:val="000000"/>
          <w:szCs w:val="16"/>
          <w:lang w:val="es-ES"/>
        </w:rPr>
        <w:t xml:space="preserve"> </w:t>
      </w:r>
      <w:r w:rsidR="00011F44">
        <w:rPr>
          <w:rFonts w:ascii="Arial" w:hAnsi="Arial" w:cs="Arial"/>
          <w:color w:val="000000"/>
          <w:szCs w:val="16"/>
          <w:lang w:val="es-ES"/>
        </w:rPr>
        <w:t>l</w:t>
      </w:r>
      <w:r>
        <w:rPr>
          <w:rFonts w:ascii="Arial" w:hAnsi="Arial" w:cs="Arial"/>
          <w:color w:val="000000"/>
          <w:szCs w:val="16"/>
          <w:lang w:val="es-ES"/>
        </w:rPr>
        <w:t xml:space="preserve">a </w:t>
      </w:r>
      <w:r w:rsidR="00011F44">
        <w:rPr>
          <w:rFonts w:ascii="Arial" w:hAnsi="Arial" w:cs="Arial"/>
          <w:color w:val="000000"/>
          <w:szCs w:val="16"/>
          <w:lang w:val="es-ES"/>
        </w:rPr>
        <w:t xml:space="preserve">queja por acoso laboral; lo que constituye </w:t>
      </w:r>
      <w:r>
        <w:rPr>
          <w:rFonts w:ascii="Arial" w:hAnsi="Arial" w:cs="Arial"/>
          <w:color w:val="000000"/>
          <w:szCs w:val="16"/>
          <w:lang w:val="es-ES"/>
        </w:rPr>
        <w:t>un</w:t>
      </w:r>
      <w:r w:rsidR="00011F44">
        <w:rPr>
          <w:rFonts w:ascii="Arial" w:hAnsi="Arial" w:cs="Arial"/>
          <w:color w:val="000000"/>
          <w:szCs w:val="16"/>
          <w:lang w:val="es-ES"/>
        </w:rPr>
        <w:t xml:space="preserve"> despido directo.  </w:t>
      </w:r>
    </w:p>
    <w:p w:rsidR="00011F44" w:rsidRDefault="00011F44" w:rsidP="00B15498">
      <w:pPr>
        <w:spacing w:line="276" w:lineRule="auto"/>
        <w:jc w:val="both"/>
        <w:rPr>
          <w:rFonts w:ascii="Arial" w:hAnsi="Arial" w:cs="Arial"/>
          <w:color w:val="000000"/>
          <w:szCs w:val="16"/>
          <w:lang w:val="es-ES"/>
        </w:rPr>
      </w:pPr>
    </w:p>
    <w:p w:rsidR="00B15498" w:rsidRDefault="00011F44" w:rsidP="008073D9">
      <w:pPr>
        <w:spacing w:line="276" w:lineRule="auto"/>
        <w:jc w:val="both"/>
        <w:rPr>
          <w:rFonts w:ascii="Arial" w:hAnsi="Arial" w:cs="Arial"/>
          <w:color w:val="000000" w:themeColor="text1"/>
          <w:szCs w:val="24"/>
          <w:shd w:val="clear" w:color="auto" w:fill="FFFFFF"/>
          <w:lang w:val="es-ES"/>
        </w:rPr>
      </w:pPr>
      <w:r>
        <w:rPr>
          <w:rFonts w:ascii="Arial" w:hAnsi="Arial" w:cs="Arial"/>
          <w:color w:val="000000"/>
          <w:szCs w:val="16"/>
          <w:lang w:val="es-ES"/>
        </w:rPr>
        <w:lastRenderedPageBreak/>
        <w:t xml:space="preserve">Tal interpretación surge de la teleología del artículo 11 </w:t>
      </w:r>
      <w:proofErr w:type="spellStart"/>
      <w:r>
        <w:rPr>
          <w:rFonts w:ascii="Arial" w:hAnsi="Arial" w:cs="Arial"/>
          <w:color w:val="000000"/>
          <w:szCs w:val="16"/>
          <w:lang w:val="es-ES"/>
        </w:rPr>
        <w:t>ib</w:t>
      </w:r>
      <w:proofErr w:type="spellEnd"/>
      <w:r>
        <w:rPr>
          <w:rFonts w:ascii="Arial" w:hAnsi="Arial" w:cs="Arial"/>
          <w:color w:val="000000"/>
          <w:szCs w:val="16"/>
          <w:lang w:val="es-ES"/>
        </w:rPr>
        <w:t xml:space="preserve">, que prescribe la sanción del reintegro como una manera de desmotivar represalias en contra del trabajador que se atreve a presentar  </w:t>
      </w:r>
      <w:r w:rsidR="008073D9">
        <w:rPr>
          <w:rFonts w:ascii="Arial" w:hAnsi="Arial" w:cs="Arial"/>
          <w:color w:val="000000"/>
          <w:szCs w:val="16"/>
          <w:lang w:val="es-ES"/>
        </w:rPr>
        <w:t>una denuncia; por lo que para cumplirse tal fin, la terminación unilateral solo puede provenir del empleador y no del trabajador, aspecto que no contiene el despido indirecto, que proviene de la decisión del trabajador.</w:t>
      </w:r>
      <w:r w:rsidR="008073D9">
        <w:rPr>
          <w:rFonts w:ascii="Arial" w:hAnsi="Arial" w:cs="Arial"/>
          <w:color w:val="000000" w:themeColor="text1"/>
          <w:szCs w:val="24"/>
          <w:shd w:val="clear" w:color="auto" w:fill="FFFFFF"/>
          <w:lang w:val="es-ES"/>
        </w:rPr>
        <w:t xml:space="preserve"> </w:t>
      </w:r>
    </w:p>
    <w:p w:rsidR="00B15498" w:rsidRDefault="00B15498" w:rsidP="00B15498">
      <w:pPr>
        <w:spacing w:line="276" w:lineRule="auto"/>
        <w:jc w:val="both"/>
        <w:rPr>
          <w:rFonts w:ascii="Arial" w:hAnsi="Arial" w:cs="Arial"/>
          <w:color w:val="000000" w:themeColor="text1"/>
          <w:szCs w:val="24"/>
          <w:shd w:val="clear" w:color="auto" w:fill="FFFFFF"/>
          <w:lang w:val="es-ES"/>
        </w:rPr>
      </w:pPr>
    </w:p>
    <w:p w:rsidR="003C326D" w:rsidRDefault="00B15498" w:rsidP="00B15498">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De tal manera</w:t>
      </w:r>
      <w:r w:rsidR="008073D9">
        <w:rPr>
          <w:rFonts w:ascii="Arial" w:hAnsi="Arial" w:cs="Arial"/>
          <w:color w:val="000000" w:themeColor="text1"/>
          <w:szCs w:val="24"/>
          <w:shd w:val="clear" w:color="auto" w:fill="FFFFFF"/>
          <w:lang w:val="es-ES"/>
        </w:rPr>
        <w:t>, aunque por motivos diferentes</w:t>
      </w:r>
      <w:r w:rsidR="003C326D">
        <w:rPr>
          <w:rFonts w:ascii="Arial" w:hAnsi="Arial" w:cs="Arial"/>
          <w:color w:val="000000" w:themeColor="text1"/>
          <w:szCs w:val="24"/>
          <w:shd w:val="clear" w:color="auto" w:fill="FFFFFF"/>
          <w:lang w:val="es-ES"/>
        </w:rPr>
        <w:t xml:space="preserve">, acertó </w:t>
      </w:r>
      <w:r>
        <w:rPr>
          <w:rFonts w:ascii="Arial" w:hAnsi="Arial" w:cs="Arial"/>
          <w:color w:val="000000" w:themeColor="text1"/>
          <w:szCs w:val="24"/>
          <w:shd w:val="clear" w:color="auto" w:fill="FFFFFF"/>
          <w:lang w:val="es-ES"/>
        </w:rPr>
        <w:t xml:space="preserve">la Jueza de primer nivel cuando </w:t>
      </w:r>
      <w:r w:rsidR="008073D9">
        <w:rPr>
          <w:rFonts w:ascii="Arial" w:hAnsi="Arial" w:cs="Arial"/>
          <w:color w:val="000000" w:themeColor="text1"/>
          <w:szCs w:val="24"/>
          <w:shd w:val="clear" w:color="auto" w:fill="FFFFFF"/>
          <w:lang w:val="es-ES"/>
        </w:rPr>
        <w:t>dijo que en este asunto no procede el reintegro</w:t>
      </w:r>
      <w:r w:rsidR="003C326D">
        <w:rPr>
          <w:rFonts w:ascii="Arial" w:hAnsi="Arial" w:cs="Arial"/>
          <w:color w:val="000000" w:themeColor="text1"/>
          <w:szCs w:val="24"/>
          <w:shd w:val="clear" w:color="auto" w:fill="FFFFFF"/>
          <w:lang w:val="es-ES"/>
        </w:rPr>
        <w:t>; no obstante debió llegarse a tal conclusión luego de analizar la pretensión principal declarativa y siempre y cuando hubiere salido avante, que no fue lo que sucedió en la primera instancia y es a lo que se procederá por esta Sala, dado que se pid</w:t>
      </w:r>
      <w:r w:rsidR="00261A7A">
        <w:rPr>
          <w:rFonts w:ascii="Arial" w:hAnsi="Arial" w:cs="Arial"/>
          <w:color w:val="000000" w:themeColor="text1"/>
          <w:szCs w:val="24"/>
          <w:shd w:val="clear" w:color="auto" w:fill="FFFFFF"/>
          <w:lang w:val="es-ES"/>
        </w:rPr>
        <w:t xml:space="preserve">e de manera subsidiaria se condene al pago de la indemnización del artículo 64 del </w:t>
      </w:r>
      <w:proofErr w:type="spellStart"/>
      <w:r w:rsidR="00261A7A">
        <w:rPr>
          <w:rFonts w:ascii="Arial" w:hAnsi="Arial" w:cs="Arial"/>
          <w:color w:val="000000" w:themeColor="text1"/>
          <w:szCs w:val="24"/>
          <w:shd w:val="clear" w:color="auto" w:fill="FFFFFF"/>
          <w:lang w:val="es-ES"/>
        </w:rPr>
        <w:t>CST</w:t>
      </w:r>
      <w:proofErr w:type="spellEnd"/>
      <w:r w:rsidR="00261A7A">
        <w:rPr>
          <w:rFonts w:ascii="Arial" w:hAnsi="Arial" w:cs="Arial"/>
          <w:color w:val="000000" w:themeColor="text1"/>
          <w:szCs w:val="24"/>
          <w:shd w:val="clear" w:color="auto" w:fill="FFFFFF"/>
          <w:lang w:val="es-ES"/>
        </w:rPr>
        <w:t xml:space="preserve"> por haber sido despedido de manera indirecta, aspecto que también fue objeto de recurso. </w:t>
      </w:r>
    </w:p>
    <w:p w:rsidR="003C326D" w:rsidRPr="004B6D83" w:rsidRDefault="003C326D" w:rsidP="00B15498">
      <w:pPr>
        <w:spacing w:line="276" w:lineRule="auto"/>
        <w:jc w:val="both"/>
        <w:rPr>
          <w:rFonts w:ascii="Arial" w:hAnsi="Arial" w:cs="Arial"/>
          <w:b/>
          <w:color w:val="000000" w:themeColor="text1"/>
          <w:szCs w:val="24"/>
          <w:shd w:val="clear" w:color="auto" w:fill="FFFFFF"/>
          <w:lang w:val="es-ES"/>
        </w:rPr>
      </w:pPr>
    </w:p>
    <w:p w:rsidR="005C428F" w:rsidRDefault="004B6D83" w:rsidP="005C428F">
      <w:pPr>
        <w:spacing w:line="276" w:lineRule="auto"/>
        <w:jc w:val="both"/>
        <w:rPr>
          <w:rFonts w:ascii="Arial" w:hAnsi="Arial" w:cs="Arial"/>
          <w:b/>
          <w:color w:val="000000" w:themeColor="text1"/>
          <w:szCs w:val="24"/>
          <w:shd w:val="clear" w:color="auto" w:fill="FFFFFF"/>
          <w:lang w:val="es-ES"/>
        </w:rPr>
      </w:pPr>
      <w:r w:rsidRPr="004B6D83">
        <w:rPr>
          <w:rFonts w:ascii="Arial" w:hAnsi="Arial" w:cs="Arial"/>
          <w:b/>
          <w:color w:val="000000" w:themeColor="text1"/>
          <w:szCs w:val="24"/>
          <w:shd w:val="clear" w:color="auto" w:fill="FFFFFF"/>
          <w:lang w:val="es-ES"/>
        </w:rPr>
        <w:t xml:space="preserve">2.2 </w:t>
      </w:r>
      <w:r w:rsidR="005C428F">
        <w:rPr>
          <w:rFonts w:ascii="Arial" w:hAnsi="Arial" w:cs="Arial"/>
          <w:b/>
          <w:color w:val="000000" w:themeColor="text1"/>
          <w:szCs w:val="24"/>
          <w:shd w:val="clear" w:color="auto" w:fill="FFFFFF"/>
          <w:lang w:val="es-ES"/>
        </w:rPr>
        <w:t xml:space="preserve">Del despido indirecto por acoso laboral y la indemnización del artículo 64 del </w:t>
      </w:r>
      <w:proofErr w:type="spellStart"/>
      <w:r w:rsidR="005C428F">
        <w:rPr>
          <w:rFonts w:ascii="Arial" w:hAnsi="Arial" w:cs="Arial"/>
          <w:b/>
          <w:color w:val="000000" w:themeColor="text1"/>
          <w:szCs w:val="24"/>
          <w:shd w:val="clear" w:color="auto" w:fill="FFFFFF"/>
          <w:lang w:val="es-ES"/>
        </w:rPr>
        <w:t>CST</w:t>
      </w:r>
      <w:proofErr w:type="spellEnd"/>
    </w:p>
    <w:p w:rsidR="005C428F" w:rsidRPr="003F0587" w:rsidRDefault="005C428F" w:rsidP="005C428F">
      <w:pPr>
        <w:spacing w:line="276" w:lineRule="auto"/>
        <w:jc w:val="both"/>
        <w:rPr>
          <w:rFonts w:ascii="Arial" w:hAnsi="Arial" w:cs="Arial"/>
          <w:b/>
          <w:color w:val="000000" w:themeColor="text1"/>
          <w:szCs w:val="24"/>
          <w:shd w:val="clear" w:color="auto" w:fill="FFFFFF"/>
          <w:lang w:val="es-ES"/>
        </w:rPr>
      </w:pPr>
    </w:p>
    <w:p w:rsidR="008073D9" w:rsidRPr="00AC0851" w:rsidRDefault="00AC0851" w:rsidP="008073D9">
      <w:pPr>
        <w:spacing w:line="276" w:lineRule="auto"/>
        <w:jc w:val="both"/>
        <w:rPr>
          <w:rFonts w:ascii="Arial" w:hAnsi="Arial" w:cs="Arial"/>
          <w:b/>
          <w:color w:val="000000" w:themeColor="text1"/>
          <w:szCs w:val="24"/>
          <w:shd w:val="clear" w:color="auto" w:fill="FFFFFF"/>
          <w:lang w:val="es-ES"/>
        </w:rPr>
      </w:pPr>
      <w:r w:rsidRPr="00AC0851">
        <w:rPr>
          <w:rFonts w:ascii="Arial" w:hAnsi="Arial" w:cs="Arial"/>
          <w:b/>
          <w:color w:val="000000" w:themeColor="text1"/>
          <w:szCs w:val="24"/>
          <w:shd w:val="clear" w:color="auto" w:fill="FFFFFF"/>
          <w:lang w:val="es-ES"/>
        </w:rPr>
        <w:t>2.2.1 Fundamento jurídico</w:t>
      </w:r>
    </w:p>
    <w:p w:rsidR="00AC0851" w:rsidRDefault="00AC0851" w:rsidP="00AC0851">
      <w:pPr>
        <w:shd w:val="clear" w:color="auto" w:fill="FFFFFF"/>
        <w:spacing w:line="276" w:lineRule="auto"/>
        <w:contextualSpacing/>
        <w:jc w:val="both"/>
        <w:rPr>
          <w:rFonts w:ascii="Arial" w:hAnsi="Arial" w:cs="Arial"/>
          <w:color w:val="000000" w:themeColor="text1"/>
          <w:szCs w:val="24"/>
          <w:shd w:val="clear" w:color="auto" w:fill="FFFFFF"/>
          <w:lang w:val="es-CO"/>
        </w:rPr>
      </w:pPr>
    </w:p>
    <w:p w:rsidR="00AC0851" w:rsidRPr="00530298" w:rsidRDefault="00AC0851" w:rsidP="00AC0851">
      <w:pPr>
        <w:shd w:val="clear" w:color="auto" w:fill="FFFFFF"/>
        <w:spacing w:line="276" w:lineRule="auto"/>
        <w:contextualSpacing/>
        <w:jc w:val="both"/>
        <w:rPr>
          <w:rFonts w:ascii="Arial" w:hAnsi="Arial" w:cs="Arial"/>
          <w:color w:val="000000" w:themeColor="text1"/>
          <w:szCs w:val="24"/>
          <w:shd w:val="clear" w:color="auto" w:fill="FFFFFF"/>
          <w:lang w:val="es-ES"/>
        </w:rPr>
      </w:pPr>
      <w:r w:rsidRPr="00530298">
        <w:rPr>
          <w:rFonts w:ascii="Arial" w:hAnsi="Arial" w:cs="Arial"/>
          <w:color w:val="000000" w:themeColor="text1"/>
          <w:szCs w:val="24"/>
          <w:shd w:val="clear" w:color="auto" w:fill="FFFFFF"/>
          <w:lang w:val="es-CO"/>
        </w:rPr>
        <w:t>Ahora en lo que tiene que ver con el despido indirecto, e</w:t>
      </w:r>
      <w:r w:rsidRPr="00530298">
        <w:rPr>
          <w:rFonts w:ascii="Arial" w:hAnsi="Arial" w:cs="Arial"/>
          <w:color w:val="000000" w:themeColor="text1"/>
          <w:szCs w:val="24"/>
          <w:shd w:val="clear" w:color="auto" w:fill="FFFFFF"/>
          <w:lang w:val="es-ES"/>
        </w:rPr>
        <w:t>l máximo Órgano de cierre en materia laboral ha establecido</w:t>
      </w:r>
      <w:r w:rsidRPr="00530298">
        <w:rPr>
          <w:rFonts w:ascii="Arial" w:hAnsi="Arial" w:cs="Arial"/>
          <w:color w:val="000000" w:themeColor="text1"/>
          <w:szCs w:val="24"/>
          <w:shd w:val="clear" w:color="auto" w:fill="FFFFFF"/>
          <w:vertAlign w:val="superscript"/>
          <w:lang w:val="es-ES"/>
        </w:rPr>
        <w:footnoteReference w:id="1"/>
      </w:r>
      <w:r w:rsidRPr="00530298">
        <w:rPr>
          <w:rFonts w:ascii="Arial" w:hAnsi="Arial" w:cs="Arial"/>
          <w:color w:val="000000" w:themeColor="text1"/>
          <w:szCs w:val="24"/>
          <w:shd w:val="clear" w:color="auto" w:fill="FFFFFF"/>
          <w:lang w:val="es-CO"/>
        </w:rPr>
        <w:t xml:space="preserve"> que </w:t>
      </w:r>
      <w:r w:rsidRPr="00530298">
        <w:rPr>
          <w:rFonts w:ascii="Arial" w:hAnsi="Arial" w:cs="Arial"/>
          <w:color w:val="000000" w:themeColor="text1"/>
          <w:szCs w:val="24"/>
          <w:shd w:val="clear" w:color="auto" w:fill="FFFFFF"/>
          <w:lang w:val="es-ES"/>
        </w:rPr>
        <w:t xml:space="preserve">el contrato de trabajo puede llegar a su fin por diferentes razones; bien porque mutuamente lo acuerdan las partes o por la decisión unilateral de alguna de ellas con justa o sin justa causa. </w:t>
      </w:r>
    </w:p>
    <w:p w:rsidR="00AC0851" w:rsidRPr="00530298" w:rsidRDefault="00AC0851" w:rsidP="00AC0851">
      <w:pPr>
        <w:shd w:val="clear" w:color="auto" w:fill="FFFFFF"/>
        <w:spacing w:line="276" w:lineRule="auto"/>
        <w:contextualSpacing/>
        <w:jc w:val="both"/>
        <w:rPr>
          <w:rFonts w:ascii="Arial" w:hAnsi="Arial" w:cs="Arial"/>
          <w:color w:val="000000" w:themeColor="text1"/>
          <w:szCs w:val="24"/>
          <w:shd w:val="clear" w:color="auto" w:fill="FFFFFF"/>
          <w:lang w:val="es-ES"/>
        </w:rPr>
      </w:pPr>
    </w:p>
    <w:p w:rsidR="00AC0851" w:rsidRDefault="00AC0851" w:rsidP="00AC0851">
      <w:pPr>
        <w:shd w:val="clear" w:color="auto" w:fill="FFFFFF"/>
        <w:spacing w:line="276" w:lineRule="auto"/>
        <w:contextualSpacing/>
        <w:jc w:val="both"/>
        <w:rPr>
          <w:rFonts w:ascii="Arial" w:hAnsi="Arial" w:cs="Arial"/>
          <w:color w:val="000000" w:themeColor="text1"/>
          <w:szCs w:val="24"/>
          <w:shd w:val="clear" w:color="auto" w:fill="FFFFFF"/>
          <w:lang w:val="es-ES"/>
        </w:rPr>
      </w:pPr>
      <w:r w:rsidRPr="00530298">
        <w:rPr>
          <w:rFonts w:ascii="Arial" w:hAnsi="Arial" w:cs="Arial"/>
          <w:color w:val="000000" w:themeColor="text1"/>
          <w:szCs w:val="24"/>
          <w:shd w:val="clear" w:color="auto" w:fill="FFFFFF"/>
          <w:lang w:val="es-ES"/>
        </w:rPr>
        <w:t xml:space="preserve">En este último evento, tanto empleador como trabajador tienen la obligación de manifestar a la otra parte, la causal o motivo de esa determinación sin que posteriormente </w:t>
      </w:r>
      <w:proofErr w:type="spellStart"/>
      <w:r w:rsidRPr="00530298">
        <w:rPr>
          <w:rFonts w:ascii="Arial" w:hAnsi="Arial" w:cs="Arial"/>
          <w:color w:val="000000" w:themeColor="text1"/>
          <w:szCs w:val="24"/>
          <w:shd w:val="clear" w:color="auto" w:fill="FFFFFF"/>
          <w:lang w:val="es-ES"/>
        </w:rPr>
        <w:t>pueda</w:t>
      </w:r>
      <w:r w:rsidR="00FC4AB0">
        <w:rPr>
          <w:rFonts w:ascii="Arial" w:hAnsi="Arial" w:cs="Arial"/>
          <w:color w:val="000000" w:themeColor="text1"/>
          <w:szCs w:val="24"/>
          <w:shd w:val="clear" w:color="auto" w:fill="FFFFFF"/>
          <w:lang w:val="es-ES"/>
        </w:rPr>
        <w:t>N</w:t>
      </w:r>
      <w:proofErr w:type="spellEnd"/>
      <w:r w:rsidRPr="00530298">
        <w:rPr>
          <w:rFonts w:ascii="Arial" w:hAnsi="Arial" w:cs="Arial"/>
          <w:color w:val="000000" w:themeColor="text1"/>
          <w:szCs w:val="24"/>
          <w:shd w:val="clear" w:color="auto" w:fill="FFFFFF"/>
          <w:lang w:val="es-ES"/>
        </w:rPr>
        <w:t xml:space="preserve"> alegarse válidamente causales distintas (pár. del artículo 62 del </w:t>
      </w:r>
      <w:proofErr w:type="spellStart"/>
      <w:r w:rsidRPr="00530298">
        <w:rPr>
          <w:rFonts w:ascii="Arial" w:hAnsi="Arial" w:cs="Arial"/>
          <w:color w:val="000000" w:themeColor="text1"/>
          <w:szCs w:val="24"/>
          <w:shd w:val="clear" w:color="auto" w:fill="FFFFFF"/>
          <w:lang w:val="es-ES"/>
        </w:rPr>
        <w:t>CST</w:t>
      </w:r>
      <w:proofErr w:type="spellEnd"/>
      <w:r w:rsidRPr="00530298">
        <w:rPr>
          <w:rFonts w:ascii="Arial" w:hAnsi="Arial" w:cs="Arial"/>
          <w:color w:val="000000" w:themeColor="text1"/>
          <w:szCs w:val="24"/>
          <w:shd w:val="clear" w:color="auto" w:fill="FFFFFF"/>
          <w:lang w:val="es-ES"/>
        </w:rPr>
        <w:t>).</w:t>
      </w:r>
    </w:p>
    <w:p w:rsidR="00AC0851" w:rsidRDefault="00AC0851" w:rsidP="00AC0851">
      <w:pPr>
        <w:shd w:val="clear" w:color="auto" w:fill="FFFFFF"/>
        <w:spacing w:line="276" w:lineRule="auto"/>
        <w:contextualSpacing/>
        <w:jc w:val="both"/>
        <w:rPr>
          <w:rFonts w:ascii="Arial" w:hAnsi="Arial" w:cs="Arial"/>
          <w:color w:val="000000" w:themeColor="text1"/>
          <w:szCs w:val="24"/>
          <w:shd w:val="clear" w:color="auto" w:fill="FFFFFF"/>
          <w:lang w:val="es-ES"/>
        </w:rPr>
      </w:pPr>
    </w:p>
    <w:p w:rsidR="00AC0851" w:rsidRPr="00530298" w:rsidRDefault="00AC0851" w:rsidP="00AC0851">
      <w:pPr>
        <w:shd w:val="clear" w:color="auto" w:fill="FFFFFF"/>
        <w:spacing w:line="276" w:lineRule="auto"/>
        <w:contextualSpacing/>
        <w:jc w:val="both"/>
        <w:rPr>
          <w:rFonts w:ascii="Arial" w:hAnsi="Arial" w:cs="Arial"/>
          <w:i/>
          <w:color w:val="000000" w:themeColor="text1"/>
          <w:szCs w:val="24"/>
          <w:shd w:val="clear" w:color="auto" w:fill="FFFFFF"/>
          <w:lang w:val="es-ES"/>
        </w:rPr>
      </w:pPr>
      <w:r w:rsidRPr="00530298">
        <w:rPr>
          <w:rFonts w:ascii="Arial" w:hAnsi="Arial" w:cs="Arial"/>
          <w:color w:val="000000" w:themeColor="text1"/>
          <w:szCs w:val="24"/>
          <w:shd w:val="clear" w:color="auto" w:fill="FFFFFF"/>
          <w:lang w:val="es-ES"/>
        </w:rPr>
        <w:t>Asimismo que el despido indirecto o auto despido producto de la renuncia del trabajador, se configura</w:t>
      </w:r>
      <w:r w:rsidRPr="00530298">
        <w:rPr>
          <w:rFonts w:ascii="Arial" w:hAnsi="Arial" w:cs="Arial"/>
          <w:i/>
          <w:color w:val="000000" w:themeColor="text1"/>
          <w:szCs w:val="24"/>
          <w:shd w:val="clear" w:color="auto" w:fill="FFFFFF"/>
          <w:lang w:val="es-ES"/>
        </w:rPr>
        <w:t xml:space="preserve"> “cuando el empleador incurre en alguna o algunas de las causales previstas en el literal b) del artículo 7º del Decreto 2351 de 1965 que modificó el artículo 62 del </w:t>
      </w:r>
      <w:proofErr w:type="spellStart"/>
      <w:r w:rsidRPr="00530298">
        <w:rPr>
          <w:rFonts w:ascii="Arial" w:hAnsi="Arial" w:cs="Arial"/>
          <w:i/>
          <w:color w:val="000000" w:themeColor="text1"/>
          <w:szCs w:val="24"/>
          <w:shd w:val="clear" w:color="auto" w:fill="FFFFFF"/>
          <w:lang w:val="es-ES"/>
        </w:rPr>
        <w:t>CST</w:t>
      </w:r>
      <w:proofErr w:type="spellEnd"/>
      <w:r w:rsidRPr="00530298">
        <w:rPr>
          <w:rFonts w:ascii="Arial" w:hAnsi="Arial" w:cs="Arial"/>
          <w:i/>
          <w:color w:val="000000" w:themeColor="text1"/>
          <w:szCs w:val="24"/>
          <w:shd w:val="clear" w:color="auto" w:fill="FFFFFF"/>
          <w:lang w:val="es-ES"/>
        </w:rPr>
        <w:t xml:space="preserve"> y, aunque, en principio se ha señalado que al trabajador le basta con acreditar la terminación del contrato de trabajo para impetrar judicialmente los efectos de su terminación injusta, en este caso también le corresponde demostrar que la decisión de renunciar obedeció a justas causas o motivos imputables al empleador; pero sí este último, a su vez, alega hechos con los cuales pretende justificar su conducta, es incuestionable que a él le corresponde el deber de probarlos; situación muy diferente acontece cuando el empleador rompe el vínculo contractual en forma unilateral, invocando justas causas para esa decisión, en cuyo caso el trabajador sólo tiene que comprobar el hecho del despido y al patrono las razones o motivos por él señalados”</w:t>
      </w:r>
      <w:r w:rsidRPr="00530298">
        <w:rPr>
          <w:rFonts w:ascii="Arial" w:hAnsi="Arial" w:cs="Arial"/>
          <w:i/>
          <w:color w:val="000000" w:themeColor="text1"/>
          <w:szCs w:val="24"/>
          <w:shd w:val="clear" w:color="auto" w:fill="FFFFFF"/>
          <w:vertAlign w:val="superscript"/>
          <w:lang w:val="es-ES"/>
        </w:rPr>
        <w:footnoteReference w:id="2"/>
      </w:r>
      <w:r w:rsidRPr="00530298">
        <w:rPr>
          <w:rFonts w:ascii="Arial" w:hAnsi="Arial" w:cs="Arial"/>
          <w:i/>
          <w:color w:val="000000" w:themeColor="text1"/>
          <w:szCs w:val="24"/>
          <w:shd w:val="clear" w:color="auto" w:fill="FFFFFF"/>
          <w:lang w:val="es-ES"/>
        </w:rPr>
        <w:t>.</w:t>
      </w:r>
    </w:p>
    <w:p w:rsidR="00AC0851" w:rsidRPr="00530298" w:rsidRDefault="00AC0851" w:rsidP="00AC0851">
      <w:pPr>
        <w:shd w:val="clear" w:color="auto" w:fill="FFFFFF"/>
        <w:spacing w:line="276" w:lineRule="auto"/>
        <w:contextualSpacing/>
        <w:jc w:val="both"/>
        <w:rPr>
          <w:rFonts w:ascii="Arial" w:hAnsi="Arial" w:cs="Arial"/>
          <w:i/>
          <w:color w:val="000000" w:themeColor="text1"/>
          <w:szCs w:val="24"/>
          <w:shd w:val="clear" w:color="auto" w:fill="FFFFFF"/>
          <w:lang w:val="es-ES"/>
        </w:rPr>
      </w:pPr>
    </w:p>
    <w:p w:rsidR="00AC0851" w:rsidRDefault="00AC0851" w:rsidP="00AC0851">
      <w:pPr>
        <w:shd w:val="clear" w:color="auto" w:fill="FFFFFF"/>
        <w:spacing w:line="276" w:lineRule="auto"/>
        <w:contextualSpacing/>
        <w:jc w:val="both"/>
        <w:rPr>
          <w:rFonts w:ascii="Arial" w:hAnsi="Arial" w:cs="Arial"/>
          <w:i/>
          <w:color w:val="000000" w:themeColor="text1"/>
          <w:szCs w:val="24"/>
          <w:shd w:val="clear" w:color="auto" w:fill="FFFFFF"/>
          <w:lang w:val="es-CO"/>
        </w:rPr>
      </w:pPr>
      <w:r w:rsidRPr="00530298">
        <w:rPr>
          <w:rFonts w:ascii="Arial" w:hAnsi="Arial" w:cs="Arial"/>
          <w:color w:val="000000" w:themeColor="text1"/>
          <w:szCs w:val="24"/>
          <w:shd w:val="clear" w:color="auto" w:fill="FFFFFF"/>
          <w:lang w:val="es-CO"/>
        </w:rPr>
        <w:lastRenderedPageBreak/>
        <w:t>Y en la misma línea señaló</w:t>
      </w:r>
      <w:r w:rsidRPr="00530298">
        <w:rPr>
          <w:rFonts w:ascii="Arial" w:hAnsi="Arial" w:cs="Arial"/>
          <w:i/>
          <w:color w:val="000000" w:themeColor="text1"/>
          <w:szCs w:val="24"/>
          <w:shd w:val="clear" w:color="auto" w:fill="FFFFFF"/>
          <w:lang w:val="es-CO"/>
        </w:rPr>
        <w:t xml:space="preserve"> “(…) téngase en cuenta que la carta de renuncia lo que acredita son los motivos que tuvo quien decide terminar unilateralmente el contrato de trabajo, para el caso la demandante, pero en manera alguna tiene la entidad suficiente para probar su efectiva ocurrencia y menos que sean configurativos de la justa causa, por lo que a la actora le correspondía demostrar por otros medios de convicción que tales hechos sucedieron por causa imputable al empleador, es decir su justificación, labor que no cumplió”</w:t>
      </w:r>
      <w:r w:rsidRPr="00530298">
        <w:rPr>
          <w:rFonts w:ascii="Arial" w:hAnsi="Arial" w:cs="Arial"/>
          <w:i/>
          <w:color w:val="000000" w:themeColor="text1"/>
          <w:szCs w:val="24"/>
          <w:shd w:val="clear" w:color="auto" w:fill="FFFFFF"/>
          <w:vertAlign w:val="superscript"/>
          <w:lang w:val="es-CO"/>
        </w:rPr>
        <w:footnoteReference w:id="3"/>
      </w:r>
      <w:r w:rsidRPr="00530298">
        <w:rPr>
          <w:rFonts w:ascii="Arial" w:hAnsi="Arial" w:cs="Arial"/>
          <w:i/>
          <w:color w:val="000000" w:themeColor="text1"/>
          <w:szCs w:val="24"/>
          <w:shd w:val="clear" w:color="auto" w:fill="FFFFFF"/>
          <w:lang w:val="es-CO"/>
        </w:rPr>
        <w:t>.</w:t>
      </w:r>
    </w:p>
    <w:p w:rsidR="0074633D" w:rsidRDefault="0074633D" w:rsidP="00AC0851">
      <w:pPr>
        <w:shd w:val="clear" w:color="auto" w:fill="FFFFFF"/>
        <w:spacing w:line="276" w:lineRule="auto"/>
        <w:contextualSpacing/>
        <w:jc w:val="both"/>
        <w:rPr>
          <w:rFonts w:ascii="Arial" w:hAnsi="Arial" w:cs="Arial"/>
          <w:i/>
          <w:color w:val="000000" w:themeColor="text1"/>
          <w:szCs w:val="24"/>
          <w:shd w:val="clear" w:color="auto" w:fill="FFFFFF"/>
          <w:lang w:val="es-CO"/>
        </w:rPr>
      </w:pPr>
    </w:p>
    <w:p w:rsidR="008073D9" w:rsidRDefault="00AC0851"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Sin que en este evento se active la presunción establecida en el artículo 11 de la ley 1010 de 2006, pues solo aplica para el despido direct</w:t>
      </w:r>
      <w:r w:rsidR="00FC4AB0">
        <w:rPr>
          <w:rFonts w:ascii="Arial" w:hAnsi="Arial" w:cs="Arial"/>
          <w:color w:val="000000" w:themeColor="text1"/>
          <w:szCs w:val="24"/>
          <w:shd w:val="clear" w:color="auto" w:fill="FFFFFF"/>
          <w:lang w:val="es-ES"/>
        </w:rPr>
        <w:t>o, que no se alega en este caso por la parte demandante.</w:t>
      </w:r>
      <w:r>
        <w:rPr>
          <w:rFonts w:ascii="Arial" w:hAnsi="Arial" w:cs="Arial"/>
          <w:color w:val="000000" w:themeColor="text1"/>
          <w:szCs w:val="24"/>
          <w:shd w:val="clear" w:color="auto" w:fill="FFFFFF"/>
          <w:lang w:val="es-ES"/>
        </w:rPr>
        <w:t xml:space="preserve"> </w:t>
      </w:r>
    </w:p>
    <w:p w:rsidR="004B6D83" w:rsidRPr="00787435" w:rsidRDefault="004B6D83" w:rsidP="001E376B">
      <w:pPr>
        <w:shd w:val="clear" w:color="auto" w:fill="FFFFFF"/>
        <w:spacing w:line="276" w:lineRule="auto"/>
        <w:contextualSpacing/>
        <w:jc w:val="both"/>
        <w:rPr>
          <w:rFonts w:ascii="Arial" w:hAnsi="Arial" w:cs="Arial"/>
          <w:b/>
          <w:color w:val="000000" w:themeColor="text1"/>
          <w:szCs w:val="24"/>
          <w:shd w:val="clear" w:color="auto" w:fill="FFFFFF"/>
          <w:lang w:val="es-ES"/>
        </w:rPr>
      </w:pPr>
    </w:p>
    <w:p w:rsidR="00787435" w:rsidRDefault="00787435" w:rsidP="001E376B">
      <w:pPr>
        <w:shd w:val="clear" w:color="auto" w:fill="FFFFFF"/>
        <w:spacing w:line="276" w:lineRule="auto"/>
        <w:contextualSpacing/>
        <w:jc w:val="both"/>
        <w:rPr>
          <w:rFonts w:ascii="Arial" w:hAnsi="Arial" w:cs="Arial"/>
          <w:b/>
          <w:color w:val="000000" w:themeColor="text1"/>
          <w:szCs w:val="24"/>
          <w:shd w:val="clear" w:color="auto" w:fill="FFFFFF"/>
          <w:lang w:val="es-ES"/>
        </w:rPr>
      </w:pPr>
      <w:r w:rsidRPr="00787435">
        <w:rPr>
          <w:rFonts w:ascii="Arial" w:hAnsi="Arial" w:cs="Arial"/>
          <w:b/>
          <w:color w:val="000000" w:themeColor="text1"/>
          <w:szCs w:val="24"/>
          <w:shd w:val="clear" w:color="auto" w:fill="FFFFFF"/>
          <w:lang w:val="es-ES"/>
        </w:rPr>
        <w:t>2.2.2. Fundamento fáctico</w:t>
      </w:r>
    </w:p>
    <w:p w:rsidR="00FD29D1" w:rsidRDefault="00FD29D1" w:rsidP="001E376B">
      <w:pPr>
        <w:shd w:val="clear" w:color="auto" w:fill="FFFFFF"/>
        <w:spacing w:line="276" w:lineRule="auto"/>
        <w:contextualSpacing/>
        <w:jc w:val="both"/>
        <w:rPr>
          <w:rFonts w:ascii="Arial" w:hAnsi="Arial" w:cs="Arial"/>
          <w:b/>
          <w:color w:val="000000" w:themeColor="text1"/>
          <w:szCs w:val="24"/>
          <w:shd w:val="clear" w:color="auto" w:fill="FFFFFF"/>
          <w:lang w:val="es-ES"/>
        </w:rPr>
      </w:pPr>
    </w:p>
    <w:p w:rsidR="005C428F" w:rsidRDefault="005C428F" w:rsidP="005C428F">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Frente a</w:t>
      </w:r>
      <w:r w:rsidR="00D92B7C">
        <w:rPr>
          <w:rFonts w:ascii="Arial" w:hAnsi="Arial" w:cs="Arial"/>
          <w:color w:val="000000" w:themeColor="text1"/>
          <w:szCs w:val="24"/>
          <w:shd w:val="clear" w:color="auto" w:fill="FFFFFF"/>
          <w:lang w:val="es-ES"/>
        </w:rPr>
        <w:t xml:space="preserve"> la pretensión principal</w:t>
      </w:r>
      <w:r w:rsidR="00DB4196">
        <w:rPr>
          <w:rFonts w:ascii="Arial" w:hAnsi="Arial" w:cs="Arial"/>
          <w:color w:val="000000" w:themeColor="text1"/>
          <w:szCs w:val="24"/>
          <w:shd w:val="clear" w:color="auto" w:fill="FFFFFF"/>
          <w:lang w:val="es-ES"/>
        </w:rPr>
        <w:t>,</w:t>
      </w:r>
      <w:r w:rsidR="00D92B7C">
        <w:rPr>
          <w:rFonts w:ascii="Arial" w:hAnsi="Arial" w:cs="Arial"/>
          <w:color w:val="000000" w:themeColor="text1"/>
          <w:szCs w:val="24"/>
          <w:shd w:val="clear" w:color="auto" w:fill="FFFFFF"/>
          <w:lang w:val="es-ES"/>
        </w:rPr>
        <w:t xml:space="preserve"> que se declare el despido indirecto</w:t>
      </w:r>
      <w:r w:rsidR="00DB4196">
        <w:rPr>
          <w:rFonts w:ascii="Arial" w:hAnsi="Arial" w:cs="Arial"/>
          <w:color w:val="000000" w:themeColor="text1"/>
          <w:szCs w:val="24"/>
          <w:shd w:val="clear" w:color="auto" w:fill="FFFFFF"/>
          <w:lang w:val="es-ES"/>
        </w:rPr>
        <w:t>,</w:t>
      </w:r>
      <w:r w:rsidR="00D92B7C">
        <w:rPr>
          <w:rFonts w:ascii="Arial" w:hAnsi="Arial" w:cs="Arial"/>
          <w:color w:val="000000" w:themeColor="text1"/>
          <w:szCs w:val="24"/>
          <w:shd w:val="clear" w:color="auto" w:fill="FFFFFF"/>
          <w:lang w:val="es-ES"/>
        </w:rPr>
        <w:t xml:space="preserve"> y de condena subsidiaria</w:t>
      </w:r>
      <w:r w:rsidR="00DB4196">
        <w:rPr>
          <w:rFonts w:ascii="Arial" w:hAnsi="Arial" w:cs="Arial"/>
          <w:color w:val="000000" w:themeColor="text1"/>
          <w:szCs w:val="24"/>
          <w:shd w:val="clear" w:color="auto" w:fill="FFFFFF"/>
          <w:lang w:val="es-ES"/>
        </w:rPr>
        <w:t>,</w:t>
      </w:r>
      <w:r w:rsidR="00D92B7C">
        <w:rPr>
          <w:rFonts w:ascii="Arial" w:hAnsi="Arial" w:cs="Arial"/>
          <w:color w:val="000000" w:themeColor="text1"/>
          <w:szCs w:val="24"/>
          <w:shd w:val="clear" w:color="auto" w:fill="FFFFFF"/>
          <w:lang w:val="es-ES"/>
        </w:rPr>
        <w:t xml:space="preserve"> de indemnización del artículo 64 del </w:t>
      </w:r>
      <w:proofErr w:type="spellStart"/>
      <w:r w:rsidR="00D92B7C">
        <w:rPr>
          <w:rFonts w:ascii="Arial" w:hAnsi="Arial" w:cs="Arial"/>
          <w:color w:val="000000" w:themeColor="text1"/>
          <w:szCs w:val="24"/>
          <w:shd w:val="clear" w:color="auto" w:fill="FFFFFF"/>
          <w:lang w:val="es-ES"/>
        </w:rPr>
        <w:t>CST</w:t>
      </w:r>
      <w:proofErr w:type="spellEnd"/>
      <w:r w:rsidR="00D92B7C">
        <w:rPr>
          <w:rFonts w:ascii="Arial" w:hAnsi="Arial" w:cs="Arial"/>
          <w:color w:val="000000" w:themeColor="text1"/>
          <w:szCs w:val="24"/>
          <w:shd w:val="clear" w:color="auto" w:fill="FFFFFF"/>
          <w:lang w:val="es-ES"/>
        </w:rPr>
        <w:t>, se advierte</w:t>
      </w:r>
      <w:r>
        <w:rPr>
          <w:rFonts w:ascii="Arial" w:hAnsi="Arial" w:cs="Arial"/>
          <w:color w:val="000000" w:themeColor="text1"/>
          <w:szCs w:val="24"/>
          <w:shd w:val="clear" w:color="auto" w:fill="FFFFFF"/>
          <w:lang w:val="es-ES"/>
        </w:rPr>
        <w:t xml:space="preserve"> que al actor le correspondía probar de un lado, la renuncia </w:t>
      </w:r>
      <w:r w:rsidR="00DB4196">
        <w:rPr>
          <w:rFonts w:ascii="Arial" w:hAnsi="Arial" w:cs="Arial"/>
          <w:color w:val="000000" w:themeColor="text1"/>
          <w:szCs w:val="24"/>
          <w:shd w:val="clear" w:color="auto" w:fill="FFFFFF"/>
          <w:lang w:val="es-ES"/>
        </w:rPr>
        <w:t xml:space="preserve">comunicada al </w:t>
      </w:r>
      <w:r>
        <w:rPr>
          <w:rFonts w:ascii="Arial" w:hAnsi="Arial" w:cs="Arial"/>
          <w:color w:val="000000" w:themeColor="text1"/>
          <w:szCs w:val="24"/>
          <w:shd w:val="clear" w:color="auto" w:fill="FFFFFF"/>
          <w:lang w:val="es-ES"/>
        </w:rPr>
        <w:t>empleador</w:t>
      </w:r>
      <w:r w:rsidR="00DB4196">
        <w:rPr>
          <w:rFonts w:ascii="Arial" w:hAnsi="Arial" w:cs="Arial"/>
          <w:color w:val="000000" w:themeColor="text1"/>
          <w:szCs w:val="24"/>
          <w:shd w:val="clear" w:color="auto" w:fill="FFFFFF"/>
          <w:lang w:val="es-ES"/>
        </w:rPr>
        <w:t>, manifestándole en tal momento la causa que motiva su decisión unilateral</w:t>
      </w:r>
      <w:r>
        <w:rPr>
          <w:rFonts w:ascii="Arial" w:hAnsi="Arial" w:cs="Arial"/>
          <w:color w:val="000000" w:themeColor="text1"/>
          <w:szCs w:val="24"/>
          <w:shd w:val="clear" w:color="auto" w:fill="FFFFFF"/>
          <w:lang w:val="es-ES"/>
        </w:rPr>
        <w:t xml:space="preserve">, </w:t>
      </w:r>
      <w:r w:rsidRPr="009319E7">
        <w:rPr>
          <w:rFonts w:ascii="Arial" w:hAnsi="Arial" w:cs="Arial"/>
          <w:color w:val="000000" w:themeColor="text1"/>
          <w:szCs w:val="24"/>
          <w:shd w:val="clear" w:color="auto" w:fill="FFFFFF"/>
          <w:lang w:val="es-ES"/>
        </w:rPr>
        <w:t>sin que posteriormente pueda alegarse válidamente causales distintas</w:t>
      </w:r>
      <w:r w:rsidR="00DB4196">
        <w:rPr>
          <w:rFonts w:ascii="Arial" w:hAnsi="Arial" w:cs="Arial"/>
          <w:color w:val="000000" w:themeColor="text1"/>
          <w:szCs w:val="24"/>
          <w:shd w:val="clear" w:color="auto" w:fill="FFFFFF"/>
          <w:lang w:val="es-ES"/>
        </w:rPr>
        <w:t>;</w:t>
      </w:r>
      <w:r>
        <w:rPr>
          <w:rFonts w:ascii="Arial" w:hAnsi="Arial" w:cs="Arial"/>
          <w:color w:val="000000" w:themeColor="text1"/>
          <w:szCs w:val="24"/>
          <w:shd w:val="clear" w:color="auto" w:fill="FFFFFF"/>
          <w:lang w:val="es-ES"/>
        </w:rPr>
        <w:t xml:space="preserve"> y de otro, el hecho que motivó la renuncia imputable al empleador</w:t>
      </w:r>
      <w:r w:rsidR="00DB4196">
        <w:rPr>
          <w:rFonts w:ascii="Arial" w:hAnsi="Arial" w:cs="Arial"/>
          <w:color w:val="000000" w:themeColor="text1"/>
          <w:szCs w:val="24"/>
          <w:shd w:val="clear" w:color="auto" w:fill="FFFFFF"/>
          <w:lang w:val="es-ES"/>
        </w:rPr>
        <w:t xml:space="preserve">, al tenor del parágrafo de los artículos 62 y 63 del </w:t>
      </w:r>
      <w:proofErr w:type="spellStart"/>
      <w:r w:rsidR="00DB4196">
        <w:rPr>
          <w:rFonts w:ascii="Arial" w:hAnsi="Arial" w:cs="Arial"/>
          <w:color w:val="000000" w:themeColor="text1"/>
          <w:szCs w:val="24"/>
          <w:shd w:val="clear" w:color="auto" w:fill="FFFFFF"/>
          <w:lang w:val="es-ES"/>
        </w:rPr>
        <w:t>CST</w:t>
      </w:r>
      <w:proofErr w:type="spellEnd"/>
      <w:r w:rsidR="00DB4196">
        <w:rPr>
          <w:rStyle w:val="Refdenotaalpie"/>
          <w:rFonts w:ascii="Arial" w:hAnsi="Arial" w:cs="Arial"/>
          <w:color w:val="000000" w:themeColor="text1"/>
          <w:szCs w:val="24"/>
          <w:shd w:val="clear" w:color="auto" w:fill="FFFFFF"/>
          <w:lang w:val="es-ES"/>
        </w:rPr>
        <w:footnoteReference w:id="4"/>
      </w:r>
      <w:r>
        <w:rPr>
          <w:rFonts w:ascii="Arial" w:hAnsi="Arial" w:cs="Arial"/>
          <w:color w:val="000000" w:themeColor="text1"/>
          <w:szCs w:val="24"/>
          <w:shd w:val="clear" w:color="auto" w:fill="FFFFFF"/>
          <w:lang w:val="es-ES"/>
        </w:rPr>
        <w:t>.</w:t>
      </w:r>
    </w:p>
    <w:p w:rsidR="00935050" w:rsidRDefault="00935050" w:rsidP="005C428F">
      <w:pPr>
        <w:spacing w:line="276" w:lineRule="auto"/>
        <w:jc w:val="both"/>
        <w:rPr>
          <w:rFonts w:ascii="Arial" w:hAnsi="Arial" w:cs="Arial"/>
          <w:color w:val="000000" w:themeColor="text1"/>
          <w:szCs w:val="24"/>
          <w:shd w:val="clear" w:color="auto" w:fill="FFFFFF"/>
          <w:lang w:val="es-ES"/>
        </w:rPr>
      </w:pPr>
    </w:p>
    <w:p w:rsidR="005C428F" w:rsidRDefault="005C428F" w:rsidP="005C428F">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Al reparar en el material probatorio, se tiene que el demandante renunció, conforme se desprende del contenido del documento que reposa a folio 72, por lo que impone la necesidad de verificar si se cumplió con la obligación de manifestar la causal o motivo de la terminación unilateral del contrato para poder derivar el primer presupuesto del despido indirecto y continuar con el análisis de la prueba que conduzca a demostrar el motivo alegado.</w:t>
      </w:r>
    </w:p>
    <w:p w:rsidR="00506BB1" w:rsidRDefault="00506BB1" w:rsidP="005C428F">
      <w:pPr>
        <w:spacing w:line="276" w:lineRule="auto"/>
        <w:jc w:val="both"/>
        <w:rPr>
          <w:rFonts w:ascii="Arial" w:hAnsi="Arial" w:cs="Arial"/>
          <w:color w:val="000000" w:themeColor="text1"/>
          <w:szCs w:val="24"/>
          <w:shd w:val="clear" w:color="auto" w:fill="FFFFFF"/>
          <w:lang w:val="es-ES"/>
        </w:rPr>
      </w:pPr>
    </w:p>
    <w:p w:rsidR="005C428F" w:rsidRDefault="005C428F" w:rsidP="005C428F">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Al leer tal comunicación, en ella sola se </w:t>
      </w:r>
      <w:r w:rsidRPr="003153AB">
        <w:rPr>
          <w:rFonts w:ascii="Arial" w:hAnsi="Arial" w:cs="Arial"/>
          <w:color w:val="000000" w:themeColor="text1"/>
          <w:szCs w:val="24"/>
          <w:shd w:val="clear" w:color="auto" w:fill="FFFFFF"/>
          <w:lang w:val="es-ES"/>
        </w:rPr>
        <w:t>destaca</w:t>
      </w:r>
      <w:r>
        <w:rPr>
          <w:rFonts w:ascii="Arial" w:hAnsi="Arial" w:cs="Arial"/>
          <w:color w:val="000000" w:themeColor="text1"/>
          <w:szCs w:val="24"/>
          <w:shd w:val="clear" w:color="auto" w:fill="FFFFFF"/>
          <w:lang w:val="es-ES"/>
        </w:rPr>
        <w:t xml:space="preserve"> la fecha -21-03-2014- y una renuncia simple; sin indicar causal o motivo que lo llevara a tomar tal decisión; es más, agradeció la oportunidad brindada durante los años de trabajo por la compañía, que le permitieron lograr objetivos y metas laborales, como personales.</w:t>
      </w:r>
    </w:p>
    <w:p w:rsidR="005C428F" w:rsidRDefault="005C428F" w:rsidP="005C428F">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Así las cosas, el demandante no cumplió con la obligación de manifestar el motivo de su decisión en el momento de terminar unilateralmente su contrato, de tal manera, que no se puede catalogar que hubo un despido indirecto, sino una renuncia llana y simple, dado que no puede suplir tal deficiencia la misiva del 23-04-2014 donde el demandante dio a conocer el</w:t>
      </w:r>
      <w:r w:rsidRPr="006043CE">
        <w:rPr>
          <w:rFonts w:ascii="Arial" w:hAnsi="Arial" w:cs="Arial"/>
          <w:color w:val="000000" w:themeColor="text1"/>
          <w:szCs w:val="24"/>
          <w:shd w:val="clear" w:color="auto" w:fill="FFFFFF"/>
          <w:lang w:val="es-ES"/>
        </w:rPr>
        <w:t xml:space="preserve"> motivo</w:t>
      </w:r>
      <w:r>
        <w:rPr>
          <w:rFonts w:ascii="Arial" w:hAnsi="Arial" w:cs="Arial"/>
          <w:color w:val="000000" w:themeColor="text1"/>
          <w:szCs w:val="24"/>
          <w:shd w:val="clear" w:color="auto" w:fill="FFFFFF"/>
          <w:lang w:val="es-ES"/>
        </w:rPr>
        <w:t xml:space="preserve"> que lo impulsó a renunciar, consistente en </w:t>
      </w:r>
      <w:r w:rsidRPr="006043CE">
        <w:rPr>
          <w:rFonts w:ascii="Arial" w:hAnsi="Arial" w:cs="Arial"/>
          <w:color w:val="000000" w:themeColor="text1"/>
          <w:szCs w:val="24"/>
          <w:shd w:val="clear" w:color="auto" w:fill="FFFFFF"/>
          <w:lang w:val="es-ES"/>
        </w:rPr>
        <w:t>el maltrato que r</w:t>
      </w:r>
      <w:r>
        <w:rPr>
          <w:rFonts w:ascii="Arial" w:hAnsi="Arial" w:cs="Arial"/>
          <w:color w:val="000000" w:themeColor="text1"/>
          <w:szCs w:val="24"/>
          <w:shd w:val="clear" w:color="auto" w:fill="FFFFFF"/>
          <w:lang w:val="es-ES"/>
        </w:rPr>
        <w:t>ecibía de la  señora Cristina Valencia</w:t>
      </w:r>
      <w:r w:rsidRPr="006043CE">
        <w:rPr>
          <w:rFonts w:ascii="Arial" w:hAnsi="Arial" w:cs="Arial"/>
          <w:color w:val="000000" w:themeColor="text1"/>
          <w:szCs w:val="24"/>
          <w:shd w:val="clear" w:color="auto" w:fill="FFFFFF"/>
          <w:lang w:val="es-ES"/>
        </w:rPr>
        <w:t xml:space="preserve">, gerente </w:t>
      </w:r>
      <w:r>
        <w:rPr>
          <w:rFonts w:ascii="Arial" w:hAnsi="Arial" w:cs="Arial"/>
          <w:color w:val="000000" w:themeColor="text1"/>
          <w:szCs w:val="24"/>
          <w:shd w:val="clear" w:color="auto" w:fill="FFFFFF"/>
          <w:lang w:val="es-ES"/>
        </w:rPr>
        <w:t xml:space="preserve">regional </w:t>
      </w:r>
      <w:r w:rsidRPr="006043CE">
        <w:rPr>
          <w:rFonts w:ascii="Arial" w:hAnsi="Arial" w:cs="Arial"/>
          <w:color w:val="000000" w:themeColor="text1"/>
          <w:szCs w:val="24"/>
          <w:shd w:val="clear" w:color="auto" w:fill="FFFFFF"/>
          <w:lang w:val="es-ES"/>
        </w:rPr>
        <w:t>de la compañía</w:t>
      </w:r>
      <w:r>
        <w:rPr>
          <w:rFonts w:ascii="Arial" w:hAnsi="Arial" w:cs="Arial"/>
          <w:color w:val="000000" w:themeColor="text1"/>
          <w:szCs w:val="24"/>
          <w:shd w:val="clear" w:color="auto" w:fill="FFFFFF"/>
          <w:lang w:val="es-ES"/>
        </w:rPr>
        <w:t xml:space="preserve"> y jefe inmediata; no solo por presentarla un mes después de terminado el contrato, sino porque la renuncia fue la fecha en la que dejó de </w:t>
      </w:r>
      <w:r>
        <w:rPr>
          <w:rFonts w:ascii="Arial" w:hAnsi="Arial" w:cs="Arial"/>
          <w:color w:val="000000" w:themeColor="text1"/>
          <w:szCs w:val="24"/>
          <w:shd w:val="clear" w:color="auto" w:fill="FFFFFF"/>
          <w:lang w:val="es-ES"/>
        </w:rPr>
        <w:lastRenderedPageBreak/>
        <w:t>prestar el servicio que fue aceptada</w:t>
      </w:r>
      <w:r w:rsidRPr="00416B47">
        <w:rPr>
          <w:rFonts w:ascii="Arial" w:hAnsi="Arial" w:cs="Arial"/>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el 25-03-2014 (fl.178), y es la única que tiene tal carácter.</w:t>
      </w:r>
    </w:p>
    <w:p w:rsidR="005C428F" w:rsidRDefault="005C428F" w:rsidP="005C428F">
      <w:pPr>
        <w:spacing w:line="276" w:lineRule="auto"/>
        <w:jc w:val="both"/>
        <w:rPr>
          <w:rFonts w:ascii="Arial" w:hAnsi="Arial" w:cs="Arial"/>
          <w:color w:val="000000" w:themeColor="text1"/>
          <w:szCs w:val="24"/>
          <w:shd w:val="clear" w:color="auto" w:fill="FFFFFF"/>
          <w:lang w:val="es-ES"/>
        </w:rPr>
      </w:pPr>
    </w:p>
    <w:p w:rsidR="005C428F" w:rsidRDefault="005C428F" w:rsidP="005C428F">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Por ello, queda huérfana de prueba el despido indirecto, pues no es suficiente probar la existencia de hechos imputables al empleador que lo hubieren podido motivar, sino que realmente éstos lo motivaron, lo que obliga al trabajador darlos a conocer al terminar el contrato unilateralmente.</w:t>
      </w:r>
    </w:p>
    <w:p w:rsidR="005C428F" w:rsidRDefault="005C428F" w:rsidP="005C428F">
      <w:pPr>
        <w:shd w:val="clear" w:color="auto" w:fill="FFFFFF"/>
        <w:spacing w:line="276" w:lineRule="auto"/>
        <w:contextualSpacing/>
        <w:jc w:val="both"/>
        <w:rPr>
          <w:rFonts w:ascii="Arial" w:hAnsi="Arial" w:cs="Arial"/>
          <w:color w:val="000000" w:themeColor="text1"/>
          <w:szCs w:val="24"/>
          <w:shd w:val="clear" w:color="auto" w:fill="FFFFFF"/>
          <w:lang w:val="es-ES"/>
        </w:rPr>
      </w:pPr>
    </w:p>
    <w:p w:rsidR="005C428F" w:rsidRDefault="005C428F"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Entonces al no existir despido indirecto, el demandado no se hace merecedor de la indemnización del artículo 64 del </w:t>
      </w:r>
      <w:proofErr w:type="spellStart"/>
      <w:r>
        <w:rPr>
          <w:rFonts w:ascii="Arial" w:hAnsi="Arial" w:cs="Arial"/>
          <w:color w:val="000000" w:themeColor="text1"/>
          <w:szCs w:val="24"/>
          <w:shd w:val="clear" w:color="auto" w:fill="FFFFFF"/>
          <w:lang w:val="es-ES"/>
        </w:rPr>
        <w:t>CST</w:t>
      </w:r>
      <w:proofErr w:type="spellEnd"/>
      <w:r>
        <w:rPr>
          <w:rFonts w:ascii="Arial" w:hAnsi="Arial" w:cs="Arial"/>
          <w:color w:val="000000" w:themeColor="text1"/>
          <w:szCs w:val="24"/>
          <w:shd w:val="clear" w:color="auto" w:fill="FFFFFF"/>
          <w:lang w:val="es-ES"/>
        </w:rPr>
        <w:t>, como tampoco de la pretensión de los perjuicios morales, al ser solicitados estos en el proceso como consecuencia de la declaratoria de despido indirecto que no se probó, lo que releva también a la Sala de hacer algún tipo de estudio en relación con la existencia del acoso laboral en éste aspecto.</w:t>
      </w:r>
    </w:p>
    <w:p w:rsidR="0074633D" w:rsidRDefault="0074633D"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p>
    <w:p w:rsidR="0074633D" w:rsidRDefault="0074633D" w:rsidP="001E376B">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No sobra decir, que esta sanción pudo haberse solicitado por la vía del proceso especial contemplado en la Ley 1010 de 2006, al estar enunciada en el artículo 10, en donde solo bastaba </w:t>
      </w:r>
      <w:r w:rsidR="006513CC">
        <w:rPr>
          <w:rFonts w:ascii="Arial" w:hAnsi="Arial" w:cs="Arial"/>
          <w:color w:val="000000" w:themeColor="text1"/>
          <w:szCs w:val="24"/>
          <w:shd w:val="clear" w:color="auto" w:fill="FFFFFF"/>
          <w:lang w:val="es-ES"/>
        </w:rPr>
        <w:t xml:space="preserve">para hacerse merecedor a ella </w:t>
      </w:r>
      <w:r>
        <w:rPr>
          <w:rFonts w:ascii="Arial" w:hAnsi="Arial" w:cs="Arial"/>
          <w:color w:val="000000" w:themeColor="text1"/>
          <w:szCs w:val="24"/>
          <w:shd w:val="clear" w:color="auto" w:fill="FFFFFF"/>
          <w:lang w:val="es-ES"/>
        </w:rPr>
        <w:t>acreditar</w:t>
      </w:r>
      <w:r w:rsidR="006513CC">
        <w:rPr>
          <w:rFonts w:ascii="Arial" w:hAnsi="Arial" w:cs="Arial"/>
          <w:color w:val="000000" w:themeColor="text1"/>
          <w:szCs w:val="24"/>
          <w:shd w:val="clear" w:color="auto" w:fill="FFFFFF"/>
          <w:lang w:val="es-ES"/>
        </w:rPr>
        <w:t>: 1)</w:t>
      </w:r>
      <w:r>
        <w:rPr>
          <w:rFonts w:ascii="Arial" w:hAnsi="Arial" w:cs="Arial"/>
          <w:color w:val="000000" w:themeColor="text1"/>
          <w:szCs w:val="24"/>
          <w:shd w:val="clear" w:color="auto" w:fill="FFFFFF"/>
          <w:lang w:val="es-ES"/>
        </w:rPr>
        <w:t xml:space="preserve"> la renuncia, sin la formalidad enunciada anteriormente</w:t>
      </w:r>
      <w:r w:rsidR="006513CC">
        <w:rPr>
          <w:rFonts w:ascii="Arial" w:hAnsi="Arial" w:cs="Arial"/>
          <w:color w:val="000000" w:themeColor="text1"/>
          <w:szCs w:val="24"/>
          <w:shd w:val="clear" w:color="auto" w:fill="FFFFFF"/>
          <w:lang w:val="es-ES"/>
        </w:rPr>
        <w:t>; 2)</w:t>
      </w:r>
      <w:r>
        <w:rPr>
          <w:rFonts w:ascii="Arial" w:hAnsi="Arial" w:cs="Arial"/>
          <w:color w:val="000000" w:themeColor="text1"/>
          <w:szCs w:val="24"/>
          <w:shd w:val="clear" w:color="auto" w:fill="FFFFFF"/>
          <w:lang w:val="es-ES"/>
        </w:rPr>
        <w:t xml:space="preserve"> el acoso laboral</w:t>
      </w:r>
      <w:r w:rsidR="006513CC">
        <w:rPr>
          <w:rFonts w:ascii="Arial" w:hAnsi="Arial" w:cs="Arial"/>
          <w:color w:val="000000" w:themeColor="text1"/>
          <w:szCs w:val="24"/>
          <w:shd w:val="clear" w:color="auto" w:fill="FFFFFF"/>
          <w:lang w:val="es-ES"/>
        </w:rPr>
        <w:t>,</w:t>
      </w:r>
      <w:r>
        <w:rPr>
          <w:rFonts w:ascii="Arial" w:hAnsi="Arial" w:cs="Arial"/>
          <w:color w:val="000000" w:themeColor="text1"/>
          <w:szCs w:val="24"/>
          <w:shd w:val="clear" w:color="auto" w:fill="FFFFFF"/>
          <w:lang w:val="es-ES"/>
        </w:rPr>
        <w:t xml:space="preserve"> como su motivación</w:t>
      </w:r>
      <w:r w:rsidR="006513CC">
        <w:rPr>
          <w:rFonts w:ascii="Arial" w:hAnsi="Arial" w:cs="Arial"/>
          <w:color w:val="000000" w:themeColor="text1"/>
          <w:szCs w:val="24"/>
          <w:shd w:val="clear" w:color="auto" w:fill="FFFFFF"/>
          <w:lang w:val="es-ES"/>
        </w:rPr>
        <w:t xml:space="preserve"> y 3) que la </w:t>
      </w:r>
      <w:r>
        <w:rPr>
          <w:rFonts w:ascii="Arial" w:hAnsi="Arial" w:cs="Arial"/>
          <w:color w:val="000000" w:themeColor="text1"/>
          <w:szCs w:val="24"/>
          <w:shd w:val="clear" w:color="auto" w:fill="FFFFFF"/>
          <w:lang w:val="es-ES"/>
        </w:rPr>
        <w:t xml:space="preserve">acción se hubiere impetrado dentro de los 6 meses siguientes al acto constitutivo de acoso, pues está sometida a caducidad esta acción especial. </w:t>
      </w:r>
      <w:r w:rsidR="00F55A14">
        <w:rPr>
          <w:rFonts w:ascii="Arial" w:hAnsi="Arial" w:cs="Arial"/>
          <w:color w:val="000000" w:themeColor="text1"/>
          <w:szCs w:val="24"/>
          <w:shd w:val="clear" w:color="auto" w:fill="FFFFFF"/>
          <w:lang w:val="es-ES"/>
        </w:rPr>
        <w:t>Que como se dijo por este Tribunal en pretérita providencia, no fue la acción invocada en este asunto por el actor</w:t>
      </w:r>
      <w:r w:rsidR="007B53F2">
        <w:rPr>
          <w:rFonts w:ascii="Arial" w:hAnsi="Arial" w:cs="Arial"/>
          <w:color w:val="000000" w:themeColor="text1"/>
          <w:szCs w:val="24"/>
          <w:shd w:val="clear" w:color="auto" w:fill="FFFFFF"/>
          <w:lang w:val="es-ES"/>
        </w:rPr>
        <w:t>, sino la ordinaria como lo recalcó en la demanda (</w:t>
      </w:r>
      <w:proofErr w:type="spellStart"/>
      <w:r w:rsidR="007B53F2">
        <w:rPr>
          <w:rFonts w:ascii="Arial" w:hAnsi="Arial" w:cs="Arial"/>
          <w:color w:val="000000" w:themeColor="text1"/>
          <w:szCs w:val="24"/>
          <w:shd w:val="clear" w:color="auto" w:fill="FFFFFF"/>
          <w:lang w:val="es-ES"/>
        </w:rPr>
        <w:t>fls</w:t>
      </w:r>
      <w:proofErr w:type="spellEnd"/>
      <w:r w:rsidR="007B53F2">
        <w:rPr>
          <w:rFonts w:ascii="Arial" w:hAnsi="Arial" w:cs="Arial"/>
          <w:color w:val="000000" w:themeColor="text1"/>
          <w:szCs w:val="24"/>
          <w:shd w:val="clear" w:color="auto" w:fill="FFFFFF"/>
          <w:lang w:val="es-ES"/>
        </w:rPr>
        <w:t xml:space="preserve"> 125 c.1)</w:t>
      </w:r>
      <w:r w:rsidR="00B8399F">
        <w:rPr>
          <w:rFonts w:ascii="Arial" w:hAnsi="Arial" w:cs="Arial"/>
          <w:color w:val="000000" w:themeColor="text1"/>
          <w:szCs w:val="24"/>
          <w:shd w:val="clear" w:color="auto" w:fill="FFFFFF"/>
          <w:lang w:val="es-ES"/>
        </w:rPr>
        <w:t xml:space="preserve"> y en la audiencia del artículo 77 del </w:t>
      </w:r>
      <w:proofErr w:type="spellStart"/>
      <w:r w:rsidR="00B8399F">
        <w:rPr>
          <w:rFonts w:ascii="Arial" w:hAnsi="Arial" w:cs="Arial"/>
          <w:color w:val="000000" w:themeColor="text1"/>
          <w:szCs w:val="24"/>
          <w:shd w:val="clear" w:color="auto" w:fill="FFFFFF"/>
          <w:lang w:val="es-ES"/>
        </w:rPr>
        <w:t>CPTSS</w:t>
      </w:r>
      <w:proofErr w:type="spellEnd"/>
      <w:r w:rsidR="00F55A14">
        <w:rPr>
          <w:rFonts w:ascii="Arial" w:hAnsi="Arial" w:cs="Arial"/>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 xml:space="preserve">   </w:t>
      </w:r>
    </w:p>
    <w:p w:rsidR="00484C9D" w:rsidRDefault="00484C9D" w:rsidP="001E0767">
      <w:pPr>
        <w:suppressAutoHyphens/>
        <w:overflowPunct w:val="0"/>
        <w:autoSpaceDE w:val="0"/>
        <w:autoSpaceDN w:val="0"/>
        <w:adjustRightInd w:val="0"/>
        <w:spacing w:line="276" w:lineRule="auto"/>
        <w:jc w:val="both"/>
        <w:textAlignment w:val="baseline"/>
        <w:rPr>
          <w:rFonts w:ascii="Arial" w:hAnsi="Arial" w:cs="Arial"/>
          <w:szCs w:val="18"/>
        </w:rPr>
      </w:pPr>
    </w:p>
    <w:p w:rsidR="001E0F25" w:rsidRDefault="001E20EE" w:rsidP="008A3E7C">
      <w:pPr>
        <w:spacing w:line="276" w:lineRule="auto"/>
        <w:jc w:val="both"/>
        <w:rPr>
          <w:rFonts w:ascii="Arial" w:hAnsi="Arial" w:cs="Arial"/>
          <w:b/>
          <w:color w:val="000000"/>
          <w:szCs w:val="16"/>
          <w:lang w:val="es-ES"/>
        </w:rPr>
      </w:pPr>
      <w:r>
        <w:rPr>
          <w:rFonts w:ascii="Arial" w:hAnsi="Arial" w:cs="Arial"/>
          <w:b/>
          <w:color w:val="000000"/>
          <w:szCs w:val="16"/>
          <w:lang w:val="es-ES"/>
        </w:rPr>
        <w:t>2.</w:t>
      </w:r>
      <w:r w:rsidR="00506BB1">
        <w:rPr>
          <w:rFonts w:ascii="Arial" w:hAnsi="Arial" w:cs="Arial"/>
          <w:b/>
          <w:color w:val="000000"/>
          <w:szCs w:val="16"/>
          <w:lang w:val="es-ES"/>
        </w:rPr>
        <w:t>3</w:t>
      </w:r>
      <w:r w:rsidR="00CB5168">
        <w:rPr>
          <w:rFonts w:ascii="Arial" w:hAnsi="Arial" w:cs="Arial"/>
          <w:b/>
          <w:color w:val="000000"/>
          <w:szCs w:val="16"/>
          <w:lang w:val="es-ES"/>
        </w:rPr>
        <w:t xml:space="preserve"> </w:t>
      </w:r>
      <w:r w:rsidR="008A3E7C">
        <w:rPr>
          <w:rFonts w:ascii="Arial" w:hAnsi="Arial" w:cs="Arial"/>
          <w:b/>
          <w:color w:val="000000"/>
          <w:szCs w:val="16"/>
          <w:lang w:val="es-ES"/>
        </w:rPr>
        <w:t>Indemnización moratoria</w:t>
      </w:r>
      <w:r w:rsidR="008A3E7C" w:rsidRPr="00422EC9">
        <w:rPr>
          <w:rFonts w:ascii="Arial" w:hAnsi="Arial" w:cs="Arial"/>
          <w:b/>
          <w:color w:val="000000"/>
          <w:szCs w:val="16"/>
          <w:lang w:val="es-ES"/>
        </w:rPr>
        <w:t xml:space="preserve"> del artículo 65 del </w:t>
      </w:r>
      <w:proofErr w:type="spellStart"/>
      <w:r w:rsidR="008A3E7C" w:rsidRPr="00422EC9">
        <w:rPr>
          <w:rFonts w:ascii="Arial" w:hAnsi="Arial" w:cs="Arial"/>
          <w:b/>
          <w:color w:val="000000"/>
          <w:szCs w:val="16"/>
          <w:lang w:val="es-ES"/>
        </w:rPr>
        <w:t>CST</w:t>
      </w:r>
      <w:proofErr w:type="spellEnd"/>
    </w:p>
    <w:p w:rsidR="001E0F25" w:rsidRDefault="001E0F25" w:rsidP="008A3E7C">
      <w:pPr>
        <w:spacing w:line="276" w:lineRule="auto"/>
        <w:jc w:val="both"/>
        <w:rPr>
          <w:rFonts w:ascii="Arial" w:hAnsi="Arial" w:cs="Arial"/>
          <w:b/>
          <w:color w:val="000000"/>
          <w:szCs w:val="16"/>
          <w:lang w:val="es-ES"/>
        </w:rPr>
      </w:pPr>
    </w:p>
    <w:p w:rsidR="008A3E7C" w:rsidRDefault="00506BB1" w:rsidP="008A3E7C">
      <w:pPr>
        <w:spacing w:line="276" w:lineRule="auto"/>
        <w:jc w:val="both"/>
        <w:rPr>
          <w:rFonts w:ascii="Arial" w:hAnsi="Arial" w:cs="Arial"/>
          <w:b/>
          <w:color w:val="000000"/>
          <w:szCs w:val="16"/>
          <w:lang w:val="es-ES"/>
        </w:rPr>
      </w:pPr>
      <w:r>
        <w:rPr>
          <w:rFonts w:ascii="Arial" w:hAnsi="Arial" w:cs="Arial"/>
          <w:b/>
          <w:color w:val="000000"/>
          <w:szCs w:val="16"/>
          <w:lang w:val="es-ES"/>
        </w:rPr>
        <w:t>2.3</w:t>
      </w:r>
      <w:r w:rsidR="001E0F25">
        <w:rPr>
          <w:rFonts w:ascii="Arial" w:hAnsi="Arial" w:cs="Arial"/>
          <w:b/>
          <w:color w:val="000000"/>
          <w:szCs w:val="16"/>
          <w:lang w:val="es-ES"/>
        </w:rPr>
        <w:t>.1 Fundamentos jurídicos</w:t>
      </w:r>
      <w:r w:rsidR="008A3E7C">
        <w:rPr>
          <w:rFonts w:ascii="Arial" w:hAnsi="Arial" w:cs="Arial"/>
          <w:b/>
          <w:color w:val="000000"/>
          <w:szCs w:val="16"/>
          <w:lang w:val="es-ES"/>
        </w:rPr>
        <w:t xml:space="preserve"> </w:t>
      </w:r>
    </w:p>
    <w:p w:rsidR="0066493D" w:rsidRDefault="0066493D" w:rsidP="008A3E7C">
      <w:pPr>
        <w:spacing w:line="276" w:lineRule="auto"/>
        <w:jc w:val="both"/>
        <w:rPr>
          <w:rFonts w:ascii="Arial" w:hAnsi="Arial" w:cs="Arial"/>
          <w:b/>
          <w:color w:val="000000"/>
          <w:szCs w:val="16"/>
          <w:lang w:val="es-ES"/>
        </w:rPr>
      </w:pPr>
    </w:p>
    <w:p w:rsidR="007F1005" w:rsidRDefault="008A3E7C" w:rsidP="007F1005">
      <w:pPr>
        <w:autoSpaceDE w:val="0"/>
        <w:autoSpaceDN w:val="0"/>
        <w:adjustRightInd w:val="0"/>
        <w:spacing w:line="276" w:lineRule="auto"/>
        <w:jc w:val="both"/>
        <w:rPr>
          <w:rFonts w:ascii="Arial" w:hAnsi="Arial" w:cs="Arial"/>
          <w:bCs/>
          <w:szCs w:val="24"/>
        </w:rPr>
      </w:pPr>
      <w:r>
        <w:rPr>
          <w:rFonts w:ascii="Arial" w:hAnsi="Arial" w:cs="Arial"/>
          <w:color w:val="000000"/>
          <w:szCs w:val="16"/>
          <w:lang w:val="es-ES"/>
        </w:rPr>
        <w:t>En lo atinente a esta indemnización, ha de decirse que</w:t>
      </w:r>
      <w:r w:rsidR="0027439E">
        <w:rPr>
          <w:rFonts w:ascii="Arial" w:hAnsi="Arial" w:cs="Arial"/>
          <w:color w:val="000000"/>
          <w:szCs w:val="16"/>
          <w:lang w:val="es-ES"/>
        </w:rPr>
        <w:t xml:space="preserve"> el ya citado artículo</w:t>
      </w:r>
      <w:r w:rsidR="009600F7">
        <w:rPr>
          <w:rFonts w:ascii="Arial" w:hAnsi="Arial" w:cs="Arial"/>
          <w:szCs w:val="24"/>
        </w:rPr>
        <w:t xml:space="preserve"> dispone que </w:t>
      </w:r>
      <w:r w:rsidR="00982624">
        <w:rPr>
          <w:rFonts w:ascii="Arial" w:hAnsi="Arial" w:cs="Arial"/>
          <w:szCs w:val="24"/>
        </w:rPr>
        <w:t>la misma se causa cuando</w:t>
      </w:r>
      <w:r w:rsidR="009600F7">
        <w:rPr>
          <w:rFonts w:ascii="Arial" w:hAnsi="Arial" w:cs="Arial"/>
          <w:szCs w:val="24"/>
        </w:rPr>
        <w:t xml:space="preserve"> a la terminación del contrato, el empleador no paga al trabajador los </w:t>
      </w:r>
      <w:r w:rsidR="00982624">
        <w:rPr>
          <w:rFonts w:ascii="Arial" w:hAnsi="Arial" w:cs="Arial"/>
          <w:szCs w:val="24"/>
        </w:rPr>
        <w:t>salarios y prestaciones debidas</w:t>
      </w:r>
      <w:r w:rsidR="00103F16">
        <w:rPr>
          <w:rFonts w:ascii="Arial" w:hAnsi="Arial" w:cs="Arial"/>
          <w:szCs w:val="24"/>
        </w:rPr>
        <w:t xml:space="preserve">; </w:t>
      </w:r>
      <w:proofErr w:type="spellStart"/>
      <w:r w:rsidR="00506BB1">
        <w:rPr>
          <w:rFonts w:ascii="Arial" w:hAnsi="Arial" w:cs="Arial"/>
          <w:szCs w:val="24"/>
        </w:rPr>
        <w:t>a</w:t>
      </w:r>
      <w:r w:rsidR="00103F16">
        <w:rPr>
          <w:rFonts w:ascii="Arial" w:hAnsi="Arial" w:cs="Arial"/>
          <w:szCs w:val="24"/>
        </w:rPr>
        <w:t>p</w:t>
      </w:r>
      <w:r w:rsidRPr="00655D51">
        <w:rPr>
          <w:rFonts w:ascii="Arial" w:hAnsi="Arial" w:cs="Arial"/>
          <w:color w:val="000000"/>
          <w:szCs w:val="16"/>
          <w:lang w:val="es-ES"/>
        </w:rPr>
        <w:t>licación</w:t>
      </w:r>
      <w:proofErr w:type="spellEnd"/>
      <w:r w:rsidR="00506BB1">
        <w:rPr>
          <w:rFonts w:ascii="Arial" w:hAnsi="Arial" w:cs="Arial"/>
          <w:color w:val="000000"/>
          <w:szCs w:val="16"/>
          <w:lang w:val="es-ES"/>
        </w:rPr>
        <w:t xml:space="preserve"> que</w:t>
      </w:r>
      <w:r w:rsidRPr="00655D51">
        <w:rPr>
          <w:rFonts w:ascii="Arial" w:hAnsi="Arial" w:cs="Arial"/>
          <w:color w:val="000000"/>
          <w:szCs w:val="16"/>
          <w:lang w:val="es-ES"/>
        </w:rPr>
        <w:t xml:space="preserve"> </w:t>
      </w:r>
      <w:r w:rsidR="00982624">
        <w:rPr>
          <w:rFonts w:ascii="Arial" w:hAnsi="Arial" w:cs="Arial"/>
          <w:color w:val="000000"/>
          <w:szCs w:val="16"/>
          <w:lang w:val="es-ES"/>
        </w:rPr>
        <w:t xml:space="preserve">no es </w:t>
      </w:r>
      <w:r w:rsidRPr="00655D51">
        <w:rPr>
          <w:rFonts w:ascii="Arial" w:hAnsi="Arial" w:cs="Arial"/>
          <w:color w:val="000000"/>
          <w:szCs w:val="16"/>
          <w:lang w:val="es-ES"/>
        </w:rPr>
        <w:t>a</w:t>
      </w:r>
      <w:r>
        <w:rPr>
          <w:rFonts w:ascii="Arial" w:hAnsi="Arial" w:cs="Arial"/>
          <w:color w:val="000000"/>
          <w:szCs w:val="16"/>
          <w:lang w:val="es-ES"/>
        </w:rPr>
        <w:t>utomática, como lo ha dicho reiteradamente el ó</w:t>
      </w:r>
      <w:r w:rsidRPr="00FE4F32">
        <w:rPr>
          <w:rFonts w:ascii="Arial" w:hAnsi="Arial" w:cs="Arial"/>
          <w:color w:val="000000"/>
          <w:szCs w:val="16"/>
          <w:lang w:val="es-ES"/>
        </w:rPr>
        <w:t>rgano de cierre de esta especialidad</w:t>
      </w:r>
      <w:r w:rsidRPr="00FE4F32">
        <w:rPr>
          <w:rFonts w:ascii="Arial" w:hAnsi="Arial" w:cs="Arial"/>
          <w:szCs w:val="24"/>
          <w:vertAlign w:val="superscript"/>
        </w:rPr>
        <w:footnoteReference w:id="5"/>
      </w:r>
      <w:r>
        <w:rPr>
          <w:rFonts w:ascii="Arial" w:hAnsi="Arial" w:cs="Arial"/>
          <w:color w:val="000000"/>
          <w:szCs w:val="16"/>
          <w:lang w:val="es-ES"/>
        </w:rPr>
        <w:t xml:space="preserve">. Entonces, </w:t>
      </w:r>
      <w:r w:rsidRPr="00FE4F32">
        <w:rPr>
          <w:rFonts w:ascii="Arial" w:hAnsi="Arial" w:cs="Arial"/>
          <w:szCs w:val="24"/>
        </w:rPr>
        <w:t>al tener naturaleza sancionatoria debe estar precedida de</w:t>
      </w:r>
      <w:r w:rsidR="0000659D">
        <w:rPr>
          <w:rFonts w:ascii="Arial" w:hAnsi="Arial" w:cs="Arial"/>
          <w:szCs w:val="24"/>
        </w:rPr>
        <w:t>l</w:t>
      </w:r>
      <w:r w:rsidR="007F1005" w:rsidRPr="007F1005">
        <w:rPr>
          <w:rFonts w:ascii="Arial" w:hAnsi="Arial" w:cs="Arial"/>
          <w:bCs/>
          <w:szCs w:val="24"/>
        </w:rPr>
        <w:t xml:space="preserve"> análisis del comportamiento que asumió el empleador moroso, para verificar si existen razones serias y atendibles que justifiquen su </w:t>
      </w:r>
      <w:r w:rsidR="007F1005">
        <w:rPr>
          <w:rFonts w:ascii="Arial" w:hAnsi="Arial" w:cs="Arial"/>
          <w:bCs/>
          <w:szCs w:val="24"/>
        </w:rPr>
        <w:t xml:space="preserve">incumplimiento </w:t>
      </w:r>
      <w:r w:rsidR="007F1005" w:rsidRPr="007F1005">
        <w:rPr>
          <w:rFonts w:ascii="Arial" w:hAnsi="Arial" w:cs="Arial"/>
          <w:bCs/>
          <w:szCs w:val="24"/>
        </w:rPr>
        <w:t>y lo ubiquen en el terreno de la buena fe</w:t>
      </w:r>
      <w:r w:rsidR="007F1005">
        <w:rPr>
          <w:rStyle w:val="Refdenotaalpie"/>
          <w:rFonts w:ascii="Arial" w:hAnsi="Arial" w:cs="Arial"/>
          <w:bCs/>
          <w:szCs w:val="24"/>
        </w:rPr>
        <w:footnoteReference w:id="6"/>
      </w:r>
      <w:r w:rsidR="007F1005" w:rsidRPr="007F1005">
        <w:rPr>
          <w:rFonts w:ascii="Arial" w:hAnsi="Arial" w:cs="Arial"/>
          <w:bCs/>
          <w:szCs w:val="24"/>
        </w:rPr>
        <w:t>.</w:t>
      </w:r>
    </w:p>
    <w:p w:rsidR="0065765A" w:rsidRPr="007F1005" w:rsidRDefault="0065765A" w:rsidP="007F1005">
      <w:pPr>
        <w:autoSpaceDE w:val="0"/>
        <w:autoSpaceDN w:val="0"/>
        <w:adjustRightInd w:val="0"/>
        <w:spacing w:line="276" w:lineRule="auto"/>
        <w:jc w:val="both"/>
        <w:rPr>
          <w:rFonts w:ascii="Arial" w:hAnsi="Arial" w:cs="Arial"/>
          <w:bCs/>
          <w:szCs w:val="24"/>
        </w:rPr>
      </w:pPr>
    </w:p>
    <w:p w:rsidR="009D33AA" w:rsidRDefault="001E0F25"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2.3.2</w:t>
      </w:r>
      <w:r w:rsidR="009D33AA">
        <w:rPr>
          <w:rFonts w:ascii="Arial" w:hAnsi="Arial" w:cs="Arial"/>
          <w:b/>
          <w:szCs w:val="24"/>
        </w:rPr>
        <w:t xml:space="preserve"> Fundamento</w:t>
      </w:r>
      <w:r>
        <w:rPr>
          <w:rFonts w:ascii="Arial" w:hAnsi="Arial" w:cs="Arial"/>
          <w:b/>
          <w:szCs w:val="24"/>
        </w:rPr>
        <w:t>s</w:t>
      </w:r>
      <w:r w:rsidR="009D33AA">
        <w:rPr>
          <w:rFonts w:ascii="Arial" w:hAnsi="Arial" w:cs="Arial"/>
          <w:b/>
          <w:szCs w:val="24"/>
        </w:rPr>
        <w:t xml:space="preserve"> fáctico</w:t>
      </w:r>
      <w:r>
        <w:rPr>
          <w:rFonts w:ascii="Arial" w:hAnsi="Arial" w:cs="Arial"/>
          <w:b/>
          <w:szCs w:val="24"/>
        </w:rPr>
        <w:t>s</w:t>
      </w:r>
    </w:p>
    <w:p w:rsidR="00016168" w:rsidRDefault="00016168"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1E20EE" w:rsidRDefault="00DB014B" w:rsidP="00776FEB">
      <w:pPr>
        <w:autoSpaceDE w:val="0"/>
        <w:autoSpaceDN w:val="0"/>
        <w:adjustRightInd w:val="0"/>
        <w:spacing w:line="276" w:lineRule="auto"/>
        <w:jc w:val="both"/>
        <w:rPr>
          <w:rFonts w:ascii="Arial" w:hAnsi="Arial" w:cs="Arial"/>
          <w:szCs w:val="24"/>
        </w:rPr>
      </w:pPr>
      <w:r>
        <w:rPr>
          <w:rFonts w:ascii="Arial" w:hAnsi="Arial" w:cs="Arial"/>
          <w:szCs w:val="24"/>
        </w:rPr>
        <w:t>Ahora</w:t>
      </w:r>
      <w:r w:rsidR="00FC4AB0">
        <w:rPr>
          <w:rFonts w:ascii="Arial" w:hAnsi="Arial" w:cs="Arial"/>
          <w:szCs w:val="24"/>
        </w:rPr>
        <w:t>,</w:t>
      </w:r>
      <w:r>
        <w:rPr>
          <w:rFonts w:ascii="Arial" w:hAnsi="Arial" w:cs="Arial"/>
          <w:szCs w:val="24"/>
        </w:rPr>
        <w:t xml:space="preserve"> en relación con la inco</w:t>
      </w:r>
      <w:r w:rsidR="000536C1">
        <w:rPr>
          <w:rFonts w:ascii="Arial" w:hAnsi="Arial" w:cs="Arial"/>
          <w:szCs w:val="24"/>
        </w:rPr>
        <w:t xml:space="preserve">nformidad de la parte demandada; si bien </w:t>
      </w:r>
      <w:r w:rsidR="00A77F3C">
        <w:rPr>
          <w:rFonts w:ascii="Arial" w:hAnsi="Arial" w:cs="Arial"/>
          <w:szCs w:val="24"/>
        </w:rPr>
        <w:t>la testigo Gina Paola Soto advierte que llamó y le escribió al actor pa</w:t>
      </w:r>
      <w:r w:rsidR="001E20EE">
        <w:rPr>
          <w:rFonts w:ascii="Arial" w:hAnsi="Arial" w:cs="Arial"/>
          <w:szCs w:val="24"/>
        </w:rPr>
        <w:t xml:space="preserve">ra que reclamara su liquidación; </w:t>
      </w:r>
      <w:r w:rsidR="004B773F">
        <w:rPr>
          <w:rFonts w:ascii="Arial" w:hAnsi="Arial" w:cs="Arial"/>
          <w:szCs w:val="24"/>
        </w:rPr>
        <w:t xml:space="preserve">documento que aparentemente fue elaborado el 04-04-2014 </w:t>
      </w:r>
      <w:r w:rsidR="00913257">
        <w:rPr>
          <w:rFonts w:ascii="Arial" w:hAnsi="Arial" w:cs="Arial"/>
          <w:szCs w:val="24"/>
        </w:rPr>
        <w:t>(fl.179 cdno.1</w:t>
      </w:r>
      <w:r w:rsidR="004B773F">
        <w:rPr>
          <w:rFonts w:ascii="Arial" w:hAnsi="Arial" w:cs="Arial"/>
          <w:szCs w:val="24"/>
        </w:rPr>
        <w:t xml:space="preserve">), no </w:t>
      </w:r>
      <w:r w:rsidR="001E20EE">
        <w:rPr>
          <w:rFonts w:ascii="Arial" w:hAnsi="Arial" w:cs="Arial"/>
          <w:szCs w:val="24"/>
        </w:rPr>
        <w:t xml:space="preserve">hay prueba </w:t>
      </w:r>
      <w:r w:rsidR="004B773F">
        <w:rPr>
          <w:rFonts w:ascii="Arial" w:hAnsi="Arial" w:cs="Arial"/>
          <w:szCs w:val="24"/>
        </w:rPr>
        <w:t xml:space="preserve">de la real acción de querer cumplir con este pago, al acreditarse en éste proceso que el único cheque que se giró fue el número </w:t>
      </w:r>
      <w:r w:rsidR="00913257" w:rsidRPr="00913257">
        <w:rPr>
          <w:rFonts w:ascii="Arial" w:hAnsi="Arial" w:cs="Arial"/>
          <w:szCs w:val="24"/>
        </w:rPr>
        <w:lastRenderedPageBreak/>
        <w:t>21411200505-517557</w:t>
      </w:r>
      <w:r w:rsidR="00913257">
        <w:rPr>
          <w:rFonts w:ascii="Arial" w:hAnsi="Arial" w:cs="Arial"/>
          <w:szCs w:val="24"/>
        </w:rPr>
        <w:t xml:space="preserve"> </w:t>
      </w:r>
      <w:r w:rsidR="004B773F">
        <w:rPr>
          <w:rFonts w:ascii="Arial" w:hAnsi="Arial" w:cs="Arial"/>
          <w:szCs w:val="24"/>
        </w:rPr>
        <w:t>el día 02-05-2014; que tuvo como finalidad realizar la consignación en el despacho labora</w:t>
      </w:r>
      <w:r w:rsidR="00913257">
        <w:rPr>
          <w:rFonts w:ascii="Arial" w:hAnsi="Arial" w:cs="Arial"/>
          <w:szCs w:val="24"/>
        </w:rPr>
        <w:t>l (fl.182 cdno.1).</w:t>
      </w:r>
    </w:p>
    <w:p w:rsidR="004B773F" w:rsidRDefault="004B773F" w:rsidP="00776FEB">
      <w:pPr>
        <w:autoSpaceDE w:val="0"/>
        <w:autoSpaceDN w:val="0"/>
        <w:adjustRightInd w:val="0"/>
        <w:spacing w:line="276" w:lineRule="auto"/>
        <w:jc w:val="both"/>
        <w:rPr>
          <w:rFonts w:ascii="Arial" w:hAnsi="Arial" w:cs="Arial"/>
          <w:szCs w:val="24"/>
        </w:rPr>
      </w:pPr>
    </w:p>
    <w:p w:rsidR="00257594" w:rsidRDefault="004B773F" w:rsidP="00776FEB">
      <w:pPr>
        <w:autoSpaceDE w:val="0"/>
        <w:autoSpaceDN w:val="0"/>
        <w:adjustRightInd w:val="0"/>
        <w:spacing w:line="276" w:lineRule="auto"/>
        <w:jc w:val="both"/>
        <w:rPr>
          <w:rFonts w:ascii="Arial" w:hAnsi="Arial" w:cs="Arial"/>
          <w:szCs w:val="24"/>
        </w:rPr>
      </w:pPr>
      <w:r>
        <w:rPr>
          <w:rFonts w:ascii="Arial" w:hAnsi="Arial" w:cs="Arial"/>
          <w:szCs w:val="24"/>
        </w:rPr>
        <w:t>Y si bien esto puede i</w:t>
      </w:r>
      <w:r w:rsidR="00257594">
        <w:rPr>
          <w:rFonts w:ascii="Arial" w:hAnsi="Arial" w:cs="Arial"/>
          <w:szCs w:val="24"/>
        </w:rPr>
        <w:t xml:space="preserve">ndicar </w:t>
      </w:r>
      <w:r>
        <w:rPr>
          <w:rFonts w:ascii="Arial" w:hAnsi="Arial" w:cs="Arial"/>
          <w:szCs w:val="24"/>
        </w:rPr>
        <w:t>la renuencia del empleado en recibir el pago, esto no se demostró</w:t>
      </w:r>
      <w:r w:rsidR="00257594">
        <w:rPr>
          <w:rFonts w:ascii="Arial" w:hAnsi="Arial" w:cs="Arial"/>
          <w:szCs w:val="24"/>
        </w:rPr>
        <w:t>,</w:t>
      </w:r>
      <w:r>
        <w:rPr>
          <w:rFonts w:ascii="Arial" w:hAnsi="Arial" w:cs="Arial"/>
          <w:szCs w:val="24"/>
        </w:rPr>
        <w:t xml:space="preserve"> como ya se dijo</w:t>
      </w:r>
      <w:r w:rsidR="00FC4AB0">
        <w:rPr>
          <w:rFonts w:ascii="Arial" w:hAnsi="Arial" w:cs="Arial"/>
          <w:szCs w:val="24"/>
        </w:rPr>
        <w:t>;</w:t>
      </w:r>
      <w:r>
        <w:rPr>
          <w:rFonts w:ascii="Arial" w:hAnsi="Arial" w:cs="Arial"/>
          <w:szCs w:val="24"/>
        </w:rPr>
        <w:t xml:space="preserve"> </w:t>
      </w:r>
      <w:r w:rsidR="00257594">
        <w:rPr>
          <w:rFonts w:ascii="Arial" w:hAnsi="Arial" w:cs="Arial"/>
          <w:szCs w:val="24"/>
        </w:rPr>
        <w:t>por el cont</w:t>
      </w:r>
      <w:r w:rsidR="0084196B">
        <w:rPr>
          <w:rFonts w:ascii="Arial" w:hAnsi="Arial" w:cs="Arial"/>
          <w:szCs w:val="24"/>
        </w:rPr>
        <w:t>r</w:t>
      </w:r>
      <w:r w:rsidR="00257594">
        <w:rPr>
          <w:rFonts w:ascii="Arial" w:hAnsi="Arial" w:cs="Arial"/>
          <w:szCs w:val="24"/>
        </w:rPr>
        <w:t>ario</w:t>
      </w:r>
      <w:r w:rsidR="00A46C8C">
        <w:rPr>
          <w:rFonts w:ascii="Arial" w:hAnsi="Arial" w:cs="Arial"/>
          <w:szCs w:val="24"/>
        </w:rPr>
        <w:t>,</w:t>
      </w:r>
      <w:r w:rsidR="00257594">
        <w:rPr>
          <w:rFonts w:ascii="Arial" w:hAnsi="Arial" w:cs="Arial"/>
          <w:szCs w:val="24"/>
        </w:rPr>
        <w:t xml:space="preserve"> </w:t>
      </w:r>
      <w:r>
        <w:rPr>
          <w:rFonts w:ascii="Arial" w:hAnsi="Arial" w:cs="Arial"/>
          <w:szCs w:val="24"/>
        </w:rPr>
        <w:t xml:space="preserve">parece ser </w:t>
      </w:r>
      <w:r w:rsidR="00257594">
        <w:rPr>
          <w:rFonts w:ascii="Arial" w:hAnsi="Arial" w:cs="Arial"/>
          <w:szCs w:val="24"/>
        </w:rPr>
        <w:t xml:space="preserve">la </w:t>
      </w:r>
      <w:r>
        <w:rPr>
          <w:rFonts w:ascii="Arial" w:hAnsi="Arial" w:cs="Arial"/>
          <w:szCs w:val="24"/>
        </w:rPr>
        <w:t>consecuencia de la</w:t>
      </w:r>
      <w:r w:rsidR="00257594">
        <w:rPr>
          <w:rFonts w:ascii="Arial" w:hAnsi="Arial" w:cs="Arial"/>
          <w:szCs w:val="24"/>
        </w:rPr>
        <w:t xml:space="preserve"> acción</w:t>
      </w:r>
      <w:r>
        <w:rPr>
          <w:rFonts w:ascii="Arial" w:hAnsi="Arial" w:cs="Arial"/>
          <w:szCs w:val="24"/>
        </w:rPr>
        <w:t xml:space="preserve"> que adelantó el actor ante el Ministerio de Trabajo</w:t>
      </w:r>
      <w:r w:rsidR="00257594">
        <w:rPr>
          <w:rFonts w:ascii="Arial" w:hAnsi="Arial" w:cs="Arial"/>
          <w:szCs w:val="24"/>
        </w:rPr>
        <w:t>,</w:t>
      </w:r>
      <w:r>
        <w:rPr>
          <w:rFonts w:ascii="Arial" w:hAnsi="Arial" w:cs="Arial"/>
          <w:szCs w:val="24"/>
        </w:rPr>
        <w:t xml:space="preserve"> a donde fue citado el </w:t>
      </w:r>
      <w:r w:rsidR="00257594">
        <w:rPr>
          <w:rFonts w:ascii="Arial" w:hAnsi="Arial" w:cs="Arial"/>
          <w:szCs w:val="24"/>
        </w:rPr>
        <w:t xml:space="preserve">demandado mediante oficio del </w:t>
      </w:r>
      <w:r>
        <w:rPr>
          <w:rFonts w:ascii="Arial" w:hAnsi="Arial" w:cs="Arial"/>
          <w:szCs w:val="24"/>
        </w:rPr>
        <w:t>16-04-2014</w:t>
      </w:r>
      <w:r w:rsidR="00257594">
        <w:rPr>
          <w:rFonts w:ascii="Arial" w:hAnsi="Arial" w:cs="Arial"/>
          <w:szCs w:val="24"/>
        </w:rPr>
        <w:t>,</w:t>
      </w:r>
      <w:r>
        <w:rPr>
          <w:rFonts w:ascii="Arial" w:hAnsi="Arial" w:cs="Arial"/>
          <w:szCs w:val="24"/>
        </w:rPr>
        <w:t xml:space="preserve"> para efectuarse la </w:t>
      </w:r>
      <w:r w:rsidR="00257594">
        <w:rPr>
          <w:rFonts w:ascii="Arial" w:hAnsi="Arial" w:cs="Arial"/>
          <w:szCs w:val="24"/>
        </w:rPr>
        <w:t>audiencia</w:t>
      </w:r>
      <w:r>
        <w:rPr>
          <w:rFonts w:ascii="Arial" w:hAnsi="Arial" w:cs="Arial"/>
          <w:szCs w:val="24"/>
        </w:rPr>
        <w:t xml:space="preserve"> el 29-04-2014, a la que no </w:t>
      </w:r>
      <w:r w:rsidR="00257594">
        <w:rPr>
          <w:rFonts w:ascii="Arial" w:hAnsi="Arial" w:cs="Arial"/>
          <w:szCs w:val="24"/>
        </w:rPr>
        <w:t>asistió</w:t>
      </w:r>
      <w:r w:rsidR="00913257">
        <w:rPr>
          <w:rFonts w:ascii="Arial" w:hAnsi="Arial" w:cs="Arial"/>
          <w:szCs w:val="24"/>
        </w:rPr>
        <w:t xml:space="preserve"> (fl.60 cdno.1)</w:t>
      </w:r>
      <w:r w:rsidR="00257594">
        <w:rPr>
          <w:rFonts w:ascii="Arial" w:hAnsi="Arial" w:cs="Arial"/>
          <w:szCs w:val="24"/>
        </w:rPr>
        <w:t>.</w:t>
      </w:r>
    </w:p>
    <w:p w:rsidR="00257594" w:rsidRDefault="00257594" w:rsidP="00776FEB">
      <w:pPr>
        <w:autoSpaceDE w:val="0"/>
        <w:autoSpaceDN w:val="0"/>
        <w:adjustRightInd w:val="0"/>
        <w:spacing w:line="276" w:lineRule="auto"/>
        <w:jc w:val="both"/>
        <w:rPr>
          <w:rFonts w:ascii="Arial" w:hAnsi="Arial" w:cs="Arial"/>
          <w:szCs w:val="24"/>
        </w:rPr>
      </w:pPr>
    </w:p>
    <w:p w:rsidR="00257594" w:rsidRDefault="00257594" w:rsidP="00A01579">
      <w:pPr>
        <w:autoSpaceDE w:val="0"/>
        <w:autoSpaceDN w:val="0"/>
        <w:adjustRightInd w:val="0"/>
        <w:spacing w:line="276" w:lineRule="auto"/>
        <w:jc w:val="both"/>
        <w:rPr>
          <w:rFonts w:ascii="Arial" w:hAnsi="Arial" w:cs="Arial"/>
          <w:szCs w:val="24"/>
        </w:rPr>
      </w:pPr>
      <w:r>
        <w:rPr>
          <w:rFonts w:ascii="Arial" w:hAnsi="Arial" w:cs="Arial"/>
          <w:szCs w:val="24"/>
        </w:rPr>
        <w:t xml:space="preserve">Quedando sin demostrar entonces, que antes de esta fecha haya estado dispuesto el empleador a pagar las prestaciones sociales y vacaciones al demandante, ya que no basta con la realización de la liquidación, sino con la disponibilidad del dinero para poderla cancelar; sin que se </w:t>
      </w:r>
      <w:r w:rsidR="00913257">
        <w:rPr>
          <w:rFonts w:ascii="Arial" w:hAnsi="Arial" w:cs="Arial"/>
          <w:szCs w:val="24"/>
        </w:rPr>
        <w:t>probara</w:t>
      </w:r>
      <w:r>
        <w:rPr>
          <w:rFonts w:ascii="Arial" w:hAnsi="Arial" w:cs="Arial"/>
          <w:szCs w:val="24"/>
        </w:rPr>
        <w:t xml:space="preserve"> en éste proceso la existencia de un cheque anterior que fuere anulado, como lo alega la parte pasiva, sobre el que nada declaró la jefe de recursos humanos. </w:t>
      </w:r>
      <w:r w:rsidR="00354A2C">
        <w:rPr>
          <w:rFonts w:ascii="Arial" w:hAnsi="Arial" w:cs="Arial"/>
          <w:szCs w:val="24"/>
        </w:rPr>
        <w:t>Tampoco obra prueba de las dificultades administrativas que alude la recurrente</w:t>
      </w:r>
      <w:r>
        <w:rPr>
          <w:rFonts w:ascii="Arial" w:hAnsi="Arial" w:cs="Arial"/>
          <w:szCs w:val="24"/>
        </w:rPr>
        <w:t>,</w:t>
      </w:r>
      <w:r w:rsidR="00354A2C">
        <w:rPr>
          <w:rFonts w:ascii="Arial" w:hAnsi="Arial" w:cs="Arial"/>
          <w:szCs w:val="24"/>
        </w:rPr>
        <w:t xml:space="preserve"> por tener la centralización del pago fuera</w:t>
      </w:r>
      <w:r>
        <w:rPr>
          <w:rFonts w:ascii="Arial" w:hAnsi="Arial" w:cs="Arial"/>
          <w:szCs w:val="24"/>
        </w:rPr>
        <w:t xml:space="preserve"> de Colombia. </w:t>
      </w:r>
    </w:p>
    <w:p w:rsidR="00257594" w:rsidRDefault="00257594" w:rsidP="00A01579">
      <w:pPr>
        <w:autoSpaceDE w:val="0"/>
        <w:autoSpaceDN w:val="0"/>
        <w:adjustRightInd w:val="0"/>
        <w:spacing w:line="276" w:lineRule="auto"/>
        <w:jc w:val="both"/>
        <w:rPr>
          <w:rFonts w:ascii="Arial" w:hAnsi="Arial" w:cs="Arial"/>
          <w:szCs w:val="24"/>
        </w:rPr>
      </w:pPr>
    </w:p>
    <w:p w:rsidR="007D3FFE" w:rsidRDefault="00257594" w:rsidP="00A01579">
      <w:pPr>
        <w:autoSpaceDE w:val="0"/>
        <w:autoSpaceDN w:val="0"/>
        <w:adjustRightInd w:val="0"/>
        <w:spacing w:line="276" w:lineRule="auto"/>
        <w:jc w:val="both"/>
        <w:rPr>
          <w:rFonts w:ascii="Arial" w:hAnsi="Arial" w:cs="Arial"/>
          <w:szCs w:val="24"/>
          <w:lang w:val="es-ES"/>
        </w:rPr>
      </w:pPr>
      <w:r>
        <w:rPr>
          <w:rFonts w:ascii="Arial" w:hAnsi="Arial" w:cs="Arial"/>
          <w:szCs w:val="24"/>
        </w:rPr>
        <w:t xml:space="preserve">Así las cosas, dejó de demostrar el empleador </w:t>
      </w:r>
      <w:r w:rsidR="008A40F3">
        <w:rPr>
          <w:rFonts w:ascii="Arial" w:hAnsi="Arial" w:cs="Arial"/>
          <w:szCs w:val="24"/>
        </w:rPr>
        <w:t xml:space="preserve">las </w:t>
      </w:r>
      <w:r w:rsidR="004C4E84">
        <w:rPr>
          <w:rFonts w:ascii="Arial" w:hAnsi="Arial" w:cs="Arial"/>
          <w:szCs w:val="24"/>
        </w:rPr>
        <w:t xml:space="preserve">razones serias y atendibles </w:t>
      </w:r>
      <w:r w:rsidR="008A40F3">
        <w:rPr>
          <w:rFonts w:ascii="Arial" w:hAnsi="Arial" w:cs="Arial"/>
          <w:szCs w:val="24"/>
        </w:rPr>
        <w:t>para</w:t>
      </w:r>
      <w:r w:rsidR="004C4E84">
        <w:rPr>
          <w:rFonts w:ascii="Arial" w:hAnsi="Arial" w:cs="Arial"/>
          <w:szCs w:val="24"/>
        </w:rPr>
        <w:t xml:space="preserve"> justifica</w:t>
      </w:r>
      <w:r w:rsidR="008A40F3">
        <w:rPr>
          <w:rFonts w:ascii="Arial" w:hAnsi="Arial" w:cs="Arial"/>
          <w:szCs w:val="24"/>
        </w:rPr>
        <w:t>r</w:t>
      </w:r>
      <w:r w:rsidR="004C4E84">
        <w:rPr>
          <w:rFonts w:ascii="Arial" w:hAnsi="Arial" w:cs="Arial"/>
          <w:szCs w:val="24"/>
        </w:rPr>
        <w:t xml:space="preserve"> el</w:t>
      </w:r>
      <w:r w:rsidR="007A751E">
        <w:rPr>
          <w:rFonts w:ascii="Arial" w:hAnsi="Arial" w:cs="Arial"/>
          <w:szCs w:val="24"/>
        </w:rPr>
        <w:t xml:space="preserve"> retardo</w:t>
      </w:r>
      <w:r w:rsidR="004C4E84">
        <w:rPr>
          <w:rFonts w:ascii="Arial" w:hAnsi="Arial" w:cs="Arial"/>
          <w:szCs w:val="24"/>
        </w:rPr>
        <w:t xml:space="preserve"> en el pago oportu</w:t>
      </w:r>
      <w:r w:rsidR="00974D34">
        <w:rPr>
          <w:rFonts w:ascii="Arial" w:hAnsi="Arial" w:cs="Arial"/>
          <w:szCs w:val="24"/>
        </w:rPr>
        <w:t>no de las prestaciones sociales</w:t>
      </w:r>
      <w:r w:rsidR="00ED6C54">
        <w:rPr>
          <w:rFonts w:ascii="Arial" w:hAnsi="Arial" w:cs="Arial"/>
          <w:szCs w:val="24"/>
        </w:rPr>
        <w:t>,</w:t>
      </w:r>
      <w:r w:rsidR="00ED6C54" w:rsidRPr="00ED6C54">
        <w:rPr>
          <w:rFonts w:ascii="Arial" w:hAnsi="Arial" w:cs="Arial"/>
          <w:szCs w:val="24"/>
          <w:lang w:val="es-ES"/>
        </w:rPr>
        <w:t xml:space="preserve"> </w:t>
      </w:r>
      <w:r w:rsidR="00ED6C54">
        <w:rPr>
          <w:rFonts w:ascii="Arial" w:hAnsi="Arial" w:cs="Arial"/>
          <w:szCs w:val="24"/>
          <w:lang w:val="es-ES"/>
        </w:rPr>
        <w:t xml:space="preserve">por lo que </w:t>
      </w:r>
      <w:r>
        <w:rPr>
          <w:rFonts w:ascii="Arial" w:hAnsi="Arial" w:cs="Arial"/>
          <w:szCs w:val="24"/>
          <w:lang w:val="es-ES"/>
        </w:rPr>
        <w:t xml:space="preserve">hay lugar a la condena de la indemnización moratoria que trata el artículo 65 del </w:t>
      </w:r>
      <w:proofErr w:type="spellStart"/>
      <w:r>
        <w:rPr>
          <w:rFonts w:ascii="Arial" w:hAnsi="Arial" w:cs="Arial"/>
          <w:szCs w:val="24"/>
          <w:lang w:val="es-ES"/>
        </w:rPr>
        <w:t>CS</w:t>
      </w:r>
      <w:r w:rsidR="00455CF7">
        <w:rPr>
          <w:rFonts w:ascii="Arial" w:hAnsi="Arial" w:cs="Arial"/>
          <w:szCs w:val="24"/>
          <w:lang w:val="es-ES"/>
        </w:rPr>
        <w:t>T</w:t>
      </w:r>
      <w:proofErr w:type="spellEnd"/>
      <w:r>
        <w:rPr>
          <w:rFonts w:ascii="Arial" w:hAnsi="Arial" w:cs="Arial"/>
          <w:szCs w:val="24"/>
          <w:lang w:val="es-ES"/>
        </w:rPr>
        <w:t xml:space="preserve">, tal como lo dijo la primera instancia. </w:t>
      </w:r>
    </w:p>
    <w:p w:rsidR="007A751E" w:rsidRDefault="007A751E" w:rsidP="00BB6FB9">
      <w:pPr>
        <w:autoSpaceDE w:val="0"/>
        <w:autoSpaceDN w:val="0"/>
        <w:adjustRightInd w:val="0"/>
        <w:spacing w:line="276" w:lineRule="auto"/>
        <w:jc w:val="center"/>
        <w:rPr>
          <w:rFonts w:ascii="Arial" w:hAnsi="Arial" w:cs="Arial"/>
          <w:b/>
          <w:szCs w:val="24"/>
        </w:rPr>
      </w:pPr>
    </w:p>
    <w:p w:rsidR="00455CF7" w:rsidRDefault="00455CF7" w:rsidP="00BB6FB9">
      <w:pPr>
        <w:autoSpaceDE w:val="0"/>
        <w:autoSpaceDN w:val="0"/>
        <w:adjustRightInd w:val="0"/>
        <w:spacing w:line="276" w:lineRule="auto"/>
        <w:jc w:val="center"/>
        <w:rPr>
          <w:rFonts w:ascii="Arial" w:hAnsi="Arial" w:cs="Arial"/>
          <w:b/>
          <w:szCs w:val="24"/>
        </w:rPr>
      </w:pPr>
    </w:p>
    <w:p w:rsidR="00BB6FB9" w:rsidRPr="00BB6FB9" w:rsidRDefault="00BB6FB9" w:rsidP="00BB6FB9">
      <w:pPr>
        <w:autoSpaceDE w:val="0"/>
        <w:autoSpaceDN w:val="0"/>
        <w:adjustRightInd w:val="0"/>
        <w:spacing w:line="276" w:lineRule="auto"/>
        <w:jc w:val="center"/>
        <w:rPr>
          <w:rFonts w:ascii="Arial" w:hAnsi="Arial" w:cs="Arial"/>
          <w:b/>
          <w:szCs w:val="24"/>
        </w:rPr>
      </w:pPr>
      <w:r w:rsidRPr="00BB6FB9">
        <w:rPr>
          <w:rFonts w:ascii="Arial" w:hAnsi="Arial" w:cs="Arial"/>
          <w:b/>
          <w:szCs w:val="24"/>
        </w:rPr>
        <w:t>CONCLUSIÓN</w:t>
      </w:r>
    </w:p>
    <w:p w:rsidR="00BB6FB9" w:rsidRPr="00BB6FB9" w:rsidRDefault="00BB6FB9" w:rsidP="00BB6FB9">
      <w:pPr>
        <w:spacing w:line="276" w:lineRule="auto"/>
        <w:jc w:val="center"/>
        <w:rPr>
          <w:rFonts w:ascii="Arial" w:hAnsi="Arial" w:cs="Arial"/>
          <w:b/>
          <w:szCs w:val="24"/>
        </w:rPr>
      </w:pPr>
    </w:p>
    <w:p w:rsidR="00BB6FB9" w:rsidRPr="00BB6FB9" w:rsidRDefault="00BB6FB9" w:rsidP="00BB6FB9">
      <w:pPr>
        <w:autoSpaceDE w:val="0"/>
        <w:autoSpaceDN w:val="0"/>
        <w:adjustRightInd w:val="0"/>
        <w:spacing w:line="276" w:lineRule="auto"/>
        <w:jc w:val="both"/>
        <w:rPr>
          <w:rFonts w:ascii="Arial" w:hAnsi="Arial" w:cs="Arial"/>
          <w:szCs w:val="24"/>
        </w:rPr>
      </w:pPr>
      <w:r w:rsidRPr="00BB6FB9">
        <w:rPr>
          <w:rFonts w:ascii="Arial" w:hAnsi="Arial" w:cs="Arial"/>
          <w:szCs w:val="24"/>
        </w:rPr>
        <w:t xml:space="preserve">Lo anterior permite a esta Sala confirmar la decisión </w:t>
      </w:r>
      <w:r w:rsidR="006E5D4F">
        <w:rPr>
          <w:rFonts w:ascii="Arial" w:hAnsi="Arial" w:cs="Arial"/>
          <w:szCs w:val="24"/>
        </w:rPr>
        <w:t>objeto de apelación</w:t>
      </w:r>
      <w:r w:rsidRPr="00BB6FB9">
        <w:rPr>
          <w:rFonts w:ascii="Arial" w:hAnsi="Arial" w:cs="Arial"/>
          <w:szCs w:val="24"/>
        </w:rPr>
        <w:t>.</w:t>
      </w:r>
    </w:p>
    <w:p w:rsidR="00BB6FB9" w:rsidRPr="00BB6FB9" w:rsidRDefault="00BB6FB9" w:rsidP="00BB6FB9">
      <w:pPr>
        <w:autoSpaceDE w:val="0"/>
        <w:autoSpaceDN w:val="0"/>
        <w:adjustRightInd w:val="0"/>
        <w:spacing w:line="276" w:lineRule="auto"/>
        <w:jc w:val="both"/>
        <w:rPr>
          <w:rFonts w:ascii="Arial" w:hAnsi="Arial" w:cs="Arial"/>
          <w:color w:val="000000"/>
          <w:szCs w:val="16"/>
          <w:lang w:val="es-ES"/>
        </w:rPr>
      </w:pPr>
    </w:p>
    <w:p w:rsidR="00BB6FB9" w:rsidRDefault="006E5D4F" w:rsidP="00BB6FB9">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Dado el fracaso de los recursos interpuestos por las dos partes no hay lugar a imponer costas en esta instancia.</w:t>
      </w:r>
    </w:p>
    <w:p w:rsidR="000838FA" w:rsidRDefault="000838FA" w:rsidP="00BB6FB9">
      <w:pPr>
        <w:spacing w:line="276" w:lineRule="auto"/>
        <w:jc w:val="center"/>
        <w:rPr>
          <w:rFonts w:ascii="Arial" w:hAnsi="Arial" w:cs="Arial"/>
          <w:b/>
          <w:szCs w:val="24"/>
        </w:rPr>
      </w:pPr>
    </w:p>
    <w:p w:rsidR="00BB6FB9" w:rsidRDefault="00BB6FB9" w:rsidP="00BB6FB9">
      <w:pPr>
        <w:spacing w:line="276" w:lineRule="auto"/>
        <w:jc w:val="center"/>
        <w:rPr>
          <w:rFonts w:ascii="Arial" w:hAnsi="Arial" w:cs="Arial"/>
          <w:b/>
          <w:szCs w:val="24"/>
        </w:rPr>
      </w:pPr>
      <w:r w:rsidRPr="00BB6FB9">
        <w:rPr>
          <w:rFonts w:ascii="Arial" w:hAnsi="Arial" w:cs="Arial"/>
          <w:b/>
          <w:szCs w:val="24"/>
        </w:rPr>
        <w:t>DECISIÓN</w:t>
      </w:r>
    </w:p>
    <w:p w:rsidR="001E0F25" w:rsidRPr="00BB6FB9" w:rsidRDefault="001E0F25" w:rsidP="00BB6FB9">
      <w:pPr>
        <w:spacing w:line="276" w:lineRule="auto"/>
        <w:jc w:val="center"/>
        <w:rPr>
          <w:rFonts w:ascii="Arial" w:hAnsi="Arial" w:cs="Arial"/>
          <w:b/>
          <w:szCs w:val="24"/>
        </w:rPr>
      </w:pPr>
    </w:p>
    <w:p w:rsidR="00BB6FB9" w:rsidRPr="00BB6FB9" w:rsidRDefault="00BB6FB9" w:rsidP="00BB6FB9">
      <w:pPr>
        <w:spacing w:line="276" w:lineRule="auto"/>
        <w:contextualSpacing/>
        <w:jc w:val="both"/>
        <w:rPr>
          <w:rFonts w:ascii="Arial" w:hAnsi="Arial" w:cs="Arial"/>
          <w:szCs w:val="24"/>
          <w:lang w:val="es-CO" w:eastAsia="en-US"/>
        </w:rPr>
      </w:pPr>
      <w:r w:rsidRPr="00BB6FB9">
        <w:rPr>
          <w:rFonts w:ascii="Arial" w:hAnsi="Arial" w:cs="Arial"/>
          <w:szCs w:val="24"/>
          <w:lang w:val="es-CO" w:eastAsia="en-US"/>
        </w:rPr>
        <w:t xml:space="preserve">En mérito de lo expuesto, el </w:t>
      </w:r>
      <w:r w:rsidRPr="00BB6FB9">
        <w:rPr>
          <w:rFonts w:ascii="Arial" w:hAnsi="Arial" w:cs="Arial"/>
          <w:b/>
          <w:szCs w:val="24"/>
          <w:lang w:val="es-CO" w:eastAsia="en-US"/>
        </w:rPr>
        <w:t>Tribunal Superior del Distrito Judicial d</w:t>
      </w:r>
      <w:r w:rsidR="00050804">
        <w:rPr>
          <w:rFonts w:ascii="Arial" w:hAnsi="Arial" w:cs="Arial"/>
          <w:b/>
          <w:szCs w:val="24"/>
          <w:lang w:val="es-CO" w:eastAsia="en-US"/>
        </w:rPr>
        <w:t>e Pereira Risaralda, Sala Segunda</w:t>
      </w:r>
      <w:r w:rsidRPr="00BB6FB9">
        <w:rPr>
          <w:rFonts w:ascii="Arial" w:hAnsi="Arial" w:cs="Arial"/>
          <w:b/>
          <w:szCs w:val="24"/>
          <w:lang w:val="es-CO" w:eastAsia="en-US"/>
        </w:rPr>
        <w:t xml:space="preserve"> Laboral,</w:t>
      </w:r>
      <w:r w:rsidRPr="00BB6FB9">
        <w:rPr>
          <w:rFonts w:ascii="Arial" w:hAnsi="Arial" w:cs="Arial"/>
          <w:szCs w:val="24"/>
          <w:lang w:val="es-CO" w:eastAsia="en-US"/>
        </w:rPr>
        <w:t xml:space="preserve"> administrando justicia en nombre de la República y por autoridad de la ley,</w:t>
      </w:r>
    </w:p>
    <w:p w:rsidR="007A751E" w:rsidRDefault="007A751E" w:rsidP="00BB6FB9">
      <w:pPr>
        <w:spacing w:line="276" w:lineRule="auto"/>
        <w:jc w:val="center"/>
        <w:rPr>
          <w:rFonts w:ascii="Arial" w:hAnsi="Arial" w:cs="Arial"/>
          <w:b/>
          <w:szCs w:val="24"/>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RESUELVE</w:t>
      </w:r>
    </w:p>
    <w:p w:rsidR="00BB6FB9" w:rsidRPr="00BB6FB9" w:rsidRDefault="00BB6FB9" w:rsidP="00BB6FB9">
      <w:pPr>
        <w:spacing w:line="276" w:lineRule="auto"/>
        <w:jc w:val="both"/>
        <w:rPr>
          <w:rFonts w:ascii="Arial" w:hAnsi="Arial" w:cs="Arial"/>
          <w:b/>
          <w:spacing w:val="-2"/>
          <w:szCs w:val="24"/>
        </w:rPr>
      </w:pPr>
    </w:p>
    <w:p w:rsidR="007D3FFE" w:rsidRDefault="00BB6FB9" w:rsidP="00BB6FB9">
      <w:pPr>
        <w:spacing w:line="276" w:lineRule="auto"/>
        <w:jc w:val="both"/>
        <w:rPr>
          <w:rFonts w:ascii="Arial" w:hAnsi="Arial" w:cs="Arial"/>
          <w:b/>
          <w:szCs w:val="16"/>
        </w:rPr>
      </w:pPr>
      <w:r w:rsidRPr="00BB6FB9">
        <w:rPr>
          <w:rFonts w:ascii="Arial" w:hAnsi="Arial" w:cs="Arial"/>
          <w:b/>
          <w:spacing w:val="-2"/>
          <w:szCs w:val="24"/>
        </w:rPr>
        <w:t>PRIMERO:</w:t>
      </w:r>
      <w:r w:rsidRPr="00BB6FB9">
        <w:rPr>
          <w:rFonts w:ascii="Arial" w:hAnsi="Arial" w:cs="Arial"/>
          <w:color w:val="000000"/>
          <w:szCs w:val="24"/>
          <w:lang w:val="es-ES"/>
        </w:rPr>
        <w:t xml:space="preserve"> </w:t>
      </w:r>
      <w:r w:rsidRPr="00BB6FB9">
        <w:rPr>
          <w:rFonts w:ascii="Arial" w:hAnsi="Arial" w:cs="Arial"/>
          <w:b/>
          <w:color w:val="000000"/>
          <w:szCs w:val="24"/>
          <w:lang w:val="es-ES"/>
        </w:rPr>
        <w:t xml:space="preserve">CONFIRMAR </w:t>
      </w:r>
      <w:r w:rsidR="00CE5E3F">
        <w:rPr>
          <w:rFonts w:ascii="Arial" w:hAnsi="Arial" w:cs="Arial"/>
          <w:color w:val="000000"/>
          <w:szCs w:val="16"/>
          <w:lang w:val="es-ES"/>
        </w:rPr>
        <w:t xml:space="preserve">la sentencia proferida </w:t>
      </w:r>
      <w:r w:rsidR="007D3FFE">
        <w:rPr>
          <w:rFonts w:ascii="Arial" w:hAnsi="Arial" w:cs="Arial"/>
          <w:szCs w:val="24"/>
        </w:rPr>
        <w:t>el 24 de enero de 2017</w:t>
      </w:r>
      <w:r w:rsidR="007D3FFE" w:rsidRPr="00AC486E">
        <w:rPr>
          <w:rFonts w:ascii="Arial" w:hAnsi="Arial" w:cs="Arial"/>
          <w:szCs w:val="24"/>
        </w:rPr>
        <w:t xml:space="preserve"> por el Juzgado </w:t>
      </w:r>
      <w:r w:rsidR="007D3FFE">
        <w:rPr>
          <w:rFonts w:ascii="Arial" w:hAnsi="Arial" w:cs="Arial"/>
          <w:szCs w:val="24"/>
        </w:rPr>
        <w:t xml:space="preserve">Quinto </w:t>
      </w:r>
      <w:r w:rsidR="007D3FFE" w:rsidRPr="00AC486E">
        <w:rPr>
          <w:rFonts w:ascii="Arial" w:hAnsi="Arial" w:cs="Arial"/>
          <w:szCs w:val="24"/>
        </w:rPr>
        <w:t xml:space="preserve">Laboral del Circuito de Pereira, dentro del proceso </w:t>
      </w:r>
      <w:r w:rsidR="007D3FFE">
        <w:rPr>
          <w:rFonts w:ascii="Arial" w:hAnsi="Arial" w:cs="Arial"/>
          <w:szCs w:val="24"/>
        </w:rPr>
        <w:t xml:space="preserve">que </w:t>
      </w:r>
      <w:r w:rsidR="007D3FFE" w:rsidRPr="00AC486E">
        <w:rPr>
          <w:rFonts w:ascii="Arial" w:hAnsi="Arial" w:cs="Arial"/>
          <w:szCs w:val="24"/>
        </w:rPr>
        <w:t>prom</w:t>
      </w:r>
      <w:r w:rsidR="007D3FFE">
        <w:rPr>
          <w:rFonts w:ascii="Arial" w:hAnsi="Arial" w:cs="Arial"/>
          <w:szCs w:val="24"/>
        </w:rPr>
        <w:t xml:space="preserve">ueve el señor </w:t>
      </w:r>
      <w:r w:rsidR="007D3FFE">
        <w:rPr>
          <w:rFonts w:ascii="Arial" w:hAnsi="Arial" w:cs="Arial"/>
          <w:b/>
          <w:szCs w:val="24"/>
        </w:rPr>
        <w:t xml:space="preserve">José Javier Cardona Gaviria </w:t>
      </w:r>
      <w:r w:rsidR="007D3FFE" w:rsidRPr="003440CA">
        <w:rPr>
          <w:rFonts w:ascii="Arial" w:hAnsi="Arial" w:cs="Arial"/>
          <w:szCs w:val="24"/>
        </w:rPr>
        <w:t>contra</w:t>
      </w:r>
      <w:r w:rsidR="007D3FFE">
        <w:rPr>
          <w:rFonts w:ascii="Arial" w:hAnsi="Arial" w:cs="Arial"/>
          <w:szCs w:val="24"/>
        </w:rPr>
        <w:t xml:space="preserve"> la</w:t>
      </w:r>
      <w:r w:rsidR="007D3FFE" w:rsidRPr="003440CA">
        <w:rPr>
          <w:rFonts w:ascii="Arial" w:hAnsi="Arial" w:cs="Arial"/>
          <w:szCs w:val="24"/>
        </w:rPr>
        <w:t xml:space="preserve"> </w:t>
      </w:r>
      <w:r w:rsidR="007D3FFE">
        <w:rPr>
          <w:rFonts w:ascii="Arial" w:hAnsi="Arial" w:cs="Arial"/>
          <w:szCs w:val="24"/>
        </w:rPr>
        <w:t xml:space="preserve">sociedad </w:t>
      </w:r>
      <w:proofErr w:type="spellStart"/>
      <w:r w:rsidR="001D4202">
        <w:rPr>
          <w:rFonts w:ascii="Arial" w:hAnsi="Arial" w:cs="Arial"/>
          <w:b/>
          <w:szCs w:val="16"/>
        </w:rPr>
        <w:t>Uniliver</w:t>
      </w:r>
      <w:proofErr w:type="spellEnd"/>
      <w:r w:rsidR="001D4202">
        <w:rPr>
          <w:rFonts w:ascii="Arial" w:hAnsi="Arial" w:cs="Arial"/>
          <w:b/>
          <w:szCs w:val="16"/>
        </w:rPr>
        <w:t xml:space="preserve"> Andina Colombia</w:t>
      </w:r>
      <w:r w:rsidR="007D3FFE">
        <w:rPr>
          <w:rFonts w:ascii="Arial" w:hAnsi="Arial" w:cs="Arial"/>
          <w:b/>
          <w:szCs w:val="16"/>
        </w:rPr>
        <w:t xml:space="preserve"> Ltda.</w:t>
      </w:r>
    </w:p>
    <w:p w:rsidR="007A751E" w:rsidRDefault="007A751E" w:rsidP="00BB6FB9">
      <w:pPr>
        <w:spacing w:line="276" w:lineRule="auto"/>
        <w:jc w:val="both"/>
        <w:rPr>
          <w:rFonts w:ascii="Arial" w:hAnsi="Arial" w:cs="Arial"/>
          <w:color w:val="000000"/>
          <w:szCs w:val="16"/>
          <w:lang w:val="es-ES"/>
        </w:rPr>
      </w:pPr>
    </w:p>
    <w:p w:rsidR="00BB6FB9" w:rsidRPr="00BB6FB9" w:rsidRDefault="00BB6FB9" w:rsidP="00BB6FB9">
      <w:pPr>
        <w:autoSpaceDE w:val="0"/>
        <w:autoSpaceDN w:val="0"/>
        <w:adjustRightInd w:val="0"/>
        <w:spacing w:line="276" w:lineRule="auto"/>
        <w:jc w:val="both"/>
        <w:rPr>
          <w:rFonts w:ascii="Arial" w:hAnsi="Arial" w:cs="Arial"/>
          <w:szCs w:val="28"/>
          <w:lang w:eastAsia="en-US"/>
        </w:rPr>
      </w:pPr>
      <w:r w:rsidRPr="00BB6FB9">
        <w:rPr>
          <w:rFonts w:ascii="Arial" w:hAnsi="Arial" w:cs="Arial"/>
          <w:b/>
          <w:color w:val="000000"/>
          <w:szCs w:val="16"/>
          <w:lang w:val="es-ES"/>
        </w:rPr>
        <w:t>SEGUNDO.</w:t>
      </w:r>
      <w:r w:rsidRPr="00BB6FB9">
        <w:rPr>
          <w:rFonts w:ascii="Arial" w:hAnsi="Arial" w:cs="Arial"/>
          <w:color w:val="000000"/>
          <w:szCs w:val="16"/>
          <w:lang w:val="es-ES"/>
        </w:rPr>
        <w:t xml:space="preserve"> </w:t>
      </w:r>
      <w:r w:rsidR="006E5D4F" w:rsidRPr="006E5D4F">
        <w:rPr>
          <w:rFonts w:ascii="Arial" w:hAnsi="Arial" w:cs="Arial"/>
          <w:color w:val="000000"/>
          <w:szCs w:val="16"/>
          <w:lang w:val="es-ES"/>
        </w:rPr>
        <w:t>Sin</w:t>
      </w:r>
      <w:r w:rsidRPr="00BB6FB9">
        <w:rPr>
          <w:rFonts w:ascii="Arial" w:hAnsi="Arial" w:cs="Arial"/>
          <w:color w:val="000000"/>
          <w:szCs w:val="16"/>
          <w:lang w:val="es-ES"/>
        </w:rPr>
        <w:t xml:space="preserve"> c</w:t>
      </w:r>
      <w:r w:rsidRPr="00BB6FB9">
        <w:rPr>
          <w:rFonts w:ascii="Arial" w:hAnsi="Arial" w:cs="Arial"/>
          <w:szCs w:val="28"/>
          <w:lang w:eastAsia="en-US"/>
        </w:rPr>
        <w:t>ostas en esta instancia,</w:t>
      </w:r>
      <w:r w:rsidR="00257594">
        <w:rPr>
          <w:rFonts w:ascii="Arial" w:hAnsi="Arial" w:cs="Arial"/>
          <w:szCs w:val="28"/>
          <w:lang w:eastAsia="en-US"/>
        </w:rPr>
        <w:t xml:space="preserve"> por lo mencionado</w:t>
      </w:r>
      <w:r w:rsidRPr="00BB6FB9">
        <w:rPr>
          <w:rFonts w:ascii="Arial" w:hAnsi="Arial" w:cs="Arial"/>
          <w:szCs w:val="28"/>
          <w:lang w:eastAsia="en-US"/>
        </w:rPr>
        <w:t xml:space="preserve">. </w:t>
      </w:r>
    </w:p>
    <w:p w:rsidR="00BB6FB9" w:rsidRPr="00BB6FB9" w:rsidRDefault="00BB6FB9" w:rsidP="00BB6FB9">
      <w:pPr>
        <w:autoSpaceDE w:val="0"/>
        <w:autoSpaceDN w:val="0"/>
        <w:adjustRightInd w:val="0"/>
        <w:spacing w:line="276" w:lineRule="auto"/>
        <w:jc w:val="both"/>
        <w:rPr>
          <w:rFonts w:ascii="Arial" w:hAnsi="Arial" w:cs="Arial"/>
          <w:bCs/>
          <w:i/>
          <w:color w:val="000000"/>
          <w:szCs w:val="24"/>
          <w:lang w:eastAsia="es-CO"/>
        </w:rPr>
      </w:pPr>
    </w:p>
    <w:p w:rsidR="00BB6FB9" w:rsidRPr="00BB6FB9" w:rsidRDefault="00BB6FB9" w:rsidP="00BB6FB9">
      <w:pPr>
        <w:autoSpaceDE w:val="0"/>
        <w:autoSpaceDN w:val="0"/>
        <w:adjustRightInd w:val="0"/>
        <w:spacing w:line="276" w:lineRule="auto"/>
        <w:jc w:val="both"/>
        <w:rPr>
          <w:rFonts w:ascii="Arial" w:hAnsi="Arial" w:cs="Arial"/>
          <w:szCs w:val="24"/>
          <w:lang w:val="es-ES"/>
        </w:rPr>
      </w:pPr>
      <w:r w:rsidRPr="00BB6FB9">
        <w:rPr>
          <w:rFonts w:ascii="Arial" w:hAnsi="Arial" w:cs="Arial"/>
          <w:szCs w:val="24"/>
          <w:lang w:val="es-ES"/>
        </w:rPr>
        <w:t>Notificación surtida en estrados.</w:t>
      </w:r>
    </w:p>
    <w:p w:rsidR="00BB6FB9" w:rsidRPr="00BB6FB9" w:rsidRDefault="00BB6FB9" w:rsidP="00BB6FB9">
      <w:pPr>
        <w:autoSpaceDE w:val="0"/>
        <w:autoSpaceDN w:val="0"/>
        <w:adjustRightInd w:val="0"/>
        <w:spacing w:line="276" w:lineRule="auto"/>
        <w:jc w:val="both"/>
        <w:rPr>
          <w:rFonts w:ascii="Arial" w:hAnsi="Arial" w:cs="Arial"/>
          <w:szCs w:val="24"/>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lastRenderedPageBreak/>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BB6FB9" w:rsidRPr="00BB6FB9" w:rsidRDefault="00BB6FB9" w:rsidP="00BB6FB9">
      <w:pPr>
        <w:spacing w:line="276" w:lineRule="auto"/>
        <w:ind w:firstLine="900"/>
        <w:jc w:val="center"/>
        <w:rPr>
          <w:rFonts w:ascii="Arial" w:hAnsi="Arial" w:cs="Arial"/>
          <w:b/>
          <w:szCs w:val="24"/>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7D3FFE" w:rsidRDefault="00BB6FB9" w:rsidP="00A242D3">
      <w:pPr>
        <w:spacing w:line="276" w:lineRule="auto"/>
        <w:jc w:val="both"/>
        <w:rPr>
          <w:rFonts w:ascii="Arial" w:hAnsi="Arial" w:cs="Arial"/>
          <w:color w:val="000000"/>
          <w:szCs w:val="24"/>
          <w:lang w:eastAsia="es-CO"/>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sectPr w:rsidR="007D3FF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06" w:rsidRDefault="00E33306" w:rsidP="00226D5F">
      <w:r>
        <w:separator/>
      </w:r>
    </w:p>
  </w:endnote>
  <w:endnote w:type="continuationSeparator" w:id="0">
    <w:p w:rsidR="00E33306" w:rsidRDefault="00E3330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9" w:rsidRDefault="00127CC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7CC9" w:rsidRDefault="00127CC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9" w:rsidRDefault="00127CC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5050">
      <w:rPr>
        <w:rStyle w:val="Nmerodepgina"/>
        <w:noProof/>
      </w:rPr>
      <w:t>12</w:t>
    </w:r>
    <w:r>
      <w:rPr>
        <w:rStyle w:val="Nmerodepgina"/>
      </w:rPr>
      <w:fldChar w:fldCharType="end"/>
    </w:r>
  </w:p>
  <w:p w:rsidR="00127CC9" w:rsidRDefault="00127CC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06" w:rsidRDefault="00E33306" w:rsidP="00226D5F">
      <w:r>
        <w:separator/>
      </w:r>
    </w:p>
  </w:footnote>
  <w:footnote w:type="continuationSeparator" w:id="0">
    <w:p w:rsidR="00E33306" w:rsidRDefault="00E33306" w:rsidP="00226D5F">
      <w:r>
        <w:continuationSeparator/>
      </w:r>
    </w:p>
  </w:footnote>
  <w:footnote w:id="1">
    <w:p w:rsidR="00AC0851" w:rsidRPr="00FF6D25" w:rsidRDefault="00AC0851" w:rsidP="00AC0851">
      <w:pPr>
        <w:pStyle w:val="Textonotapie"/>
        <w:jc w:val="both"/>
        <w:rPr>
          <w:lang w:val="es-CO"/>
        </w:rPr>
      </w:pPr>
      <w:r w:rsidRPr="005E44AF">
        <w:rPr>
          <w:rStyle w:val="Refdenotaalpie"/>
          <w:rFonts w:ascii="Arial" w:hAnsi="Arial" w:cs="Arial"/>
          <w:sz w:val="18"/>
          <w:szCs w:val="18"/>
        </w:rPr>
        <w:footnoteRef/>
      </w:r>
      <w:r w:rsidRPr="005E44AF">
        <w:rPr>
          <w:rFonts w:ascii="Arial" w:hAnsi="Arial" w:cs="Arial"/>
          <w:sz w:val="18"/>
          <w:szCs w:val="18"/>
        </w:rPr>
        <w:t xml:space="preserve"> </w:t>
      </w:r>
      <w:r w:rsidRPr="005E44AF">
        <w:rPr>
          <w:rFonts w:ascii="Arial" w:hAnsi="Arial" w:cs="Arial"/>
          <w:sz w:val="18"/>
          <w:szCs w:val="18"/>
          <w:lang w:val="es-CO"/>
        </w:rPr>
        <w:t xml:space="preserve">CORTE SUPREMA DE JUSTICIA. Sala de Casación Laboral. Sentencia del 11-10-2017. Radicado 5543. </w:t>
      </w:r>
      <w:proofErr w:type="spellStart"/>
      <w:r w:rsidRPr="005E44AF">
        <w:rPr>
          <w:rFonts w:ascii="Arial" w:hAnsi="Arial" w:cs="Arial"/>
          <w:sz w:val="18"/>
          <w:szCs w:val="18"/>
          <w:lang w:val="es-CO"/>
        </w:rPr>
        <w:t>M.P</w:t>
      </w:r>
      <w:proofErr w:type="spellEnd"/>
      <w:r w:rsidRPr="005E44AF">
        <w:rPr>
          <w:rFonts w:ascii="Arial" w:hAnsi="Arial" w:cs="Arial"/>
          <w:sz w:val="18"/>
          <w:szCs w:val="18"/>
          <w:lang w:val="es-CO"/>
        </w:rPr>
        <w:t>. Martín Emilio Beltrán Quintero</w:t>
      </w:r>
      <w:r>
        <w:rPr>
          <w:rFonts w:ascii="Arial" w:hAnsi="Arial" w:cs="Arial"/>
          <w:sz w:val="18"/>
          <w:szCs w:val="18"/>
          <w:lang w:val="es-CO"/>
        </w:rPr>
        <w:t>.</w:t>
      </w:r>
    </w:p>
  </w:footnote>
  <w:footnote w:id="2">
    <w:p w:rsidR="00AC0851" w:rsidRPr="00875828" w:rsidRDefault="00AC0851" w:rsidP="00AC0851">
      <w:pPr>
        <w:pStyle w:val="Textonotapie"/>
        <w:jc w:val="both"/>
        <w:rPr>
          <w:rFonts w:ascii="Arial" w:hAnsi="Arial" w:cs="Arial"/>
          <w:sz w:val="18"/>
          <w:szCs w:val="18"/>
          <w:lang w:val="es-CO"/>
        </w:rPr>
      </w:pPr>
      <w:r w:rsidRPr="00875828">
        <w:rPr>
          <w:rStyle w:val="Refdenotaalpie"/>
          <w:rFonts w:ascii="Arial" w:hAnsi="Arial" w:cs="Arial"/>
          <w:sz w:val="18"/>
          <w:szCs w:val="18"/>
        </w:rPr>
        <w:footnoteRef/>
      </w:r>
      <w:r w:rsidRPr="00875828">
        <w:rPr>
          <w:rFonts w:ascii="Arial" w:hAnsi="Arial" w:cs="Arial"/>
          <w:sz w:val="18"/>
          <w:szCs w:val="18"/>
        </w:rPr>
        <w:t xml:space="preserve"> </w:t>
      </w:r>
      <w:r w:rsidRPr="005E44AF">
        <w:rPr>
          <w:rFonts w:ascii="Arial" w:hAnsi="Arial" w:cs="Arial"/>
          <w:i/>
          <w:sz w:val="18"/>
          <w:szCs w:val="18"/>
        </w:rPr>
        <w:t xml:space="preserve">Ibídem. </w:t>
      </w:r>
    </w:p>
  </w:footnote>
  <w:footnote w:id="3">
    <w:p w:rsidR="00AC0851" w:rsidRPr="00952238" w:rsidRDefault="00AC0851" w:rsidP="00AC0851">
      <w:pPr>
        <w:pStyle w:val="Textonotapie"/>
        <w:jc w:val="both"/>
        <w:rPr>
          <w:rFonts w:ascii="Arial" w:hAnsi="Arial" w:cs="Arial"/>
          <w:sz w:val="18"/>
          <w:szCs w:val="18"/>
          <w:lang w:val="es-CO"/>
        </w:rPr>
      </w:pPr>
      <w:r w:rsidRPr="00952238">
        <w:rPr>
          <w:rStyle w:val="Refdenotaalpie"/>
          <w:rFonts w:ascii="Arial" w:hAnsi="Arial" w:cs="Arial"/>
          <w:sz w:val="18"/>
          <w:szCs w:val="18"/>
        </w:rPr>
        <w:footnoteRef/>
      </w:r>
      <w:r w:rsidRPr="00952238">
        <w:rPr>
          <w:rFonts w:ascii="Arial" w:hAnsi="Arial" w:cs="Arial"/>
          <w:sz w:val="18"/>
          <w:szCs w:val="18"/>
        </w:rPr>
        <w:t xml:space="preserve"> </w:t>
      </w:r>
      <w:r w:rsidRPr="00952238">
        <w:rPr>
          <w:rFonts w:ascii="Arial" w:hAnsi="Arial" w:cs="Arial"/>
          <w:sz w:val="18"/>
          <w:szCs w:val="18"/>
          <w:lang w:val="es-CO"/>
        </w:rPr>
        <w:t>CORTE SUPREMA DE JUSTICIA. Sala de Ca</w:t>
      </w:r>
      <w:r>
        <w:rPr>
          <w:rFonts w:ascii="Arial" w:hAnsi="Arial" w:cs="Arial"/>
          <w:sz w:val="18"/>
          <w:szCs w:val="18"/>
          <w:lang w:val="es-CO"/>
        </w:rPr>
        <w:t>sación Laboral. Sentencia del 22-11-2017. Radicado 54138</w:t>
      </w:r>
      <w:r w:rsidRPr="00952238">
        <w:rPr>
          <w:rFonts w:ascii="Arial" w:hAnsi="Arial" w:cs="Arial"/>
          <w:sz w:val="18"/>
          <w:szCs w:val="18"/>
          <w:lang w:val="es-CO"/>
        </w:rPr>
        <w:t xml:space="preserve">. </w:t>
      </w:r>
      <w:proofErr w:type="spellStart"/>
      <w:r w:rsidRPr="00952238">
        <w:rPr>
          <w:rFonts w:ascii="Arial" w:hAnsi="Arial" w:cs="Arial"/>
          <w:sz w:val="18"/>
          <w:szCs w:val="18"/>
          <w:lang w:val="es-CO"/>
        </w:rPr>
        <w:t>M.P</w:t>
      </w:r>
      <w:proofErr w:type="spellEnd"/>
      <w:r>
        <w:rPr>
          <w:rFonts w:ascii="Arial" w:hAnsi="Arial" w:cs="Arial"/>
          <w:sz w:val="18"/>
          <w:szCs w:val="18"/>
          <w:lang w:val="es-CO"/>
        </w:rPr>
        <w:t>. Ernesto Forero Vargas</w:t>
      </w:r>
      <w:r w:rsidRPr="00952238">
        <w:rPr>
          <w:rFonts w:ascii="Arial" w:hAnsi="Arial" w:cs="Arial"/>
          <w:sz w:val="18"/>
          <w:szCs w:val="18"/>
          <w:lang w:val="es-CO"/>
        </w:rPr>
        <w:t>.</w:t>
      </w:r>
    </w:p>
  </w:footnote>
  <w:footnote w:id="4">
    <w:p w:rsidR="00DB4196" w:rsidRPr="00FF6D25" w:rsidRDefault="00DB4196" w:rsidP="00DB4196">
      <w:pPr>
        <w:pStyle w:val="Textonotapie"/>
        <w:jc w:val="both"/>
        <w:rPr>
          <w:lang w:val="es-CO"/>
        </w:rPr>
      </w:pPr>
      <w:r w:rsidRPr="005E44AF">
        <w:rPr>
          <w:rStyle w:val="Refdenotaalpie"/>
          <w:rFonts w:ascii="Arial" w:hAnsi="Arial" w:cs="Arial"/>
          <w:sz w:val="18"/>
          <w:szCs w:val="18"/>
        </w:rPr>
        <w:footnoteRef/>
      </w:r>
      <w:r w:rsidRPr="005E44AF">
        <w:rPr>
          <w:rFonts w:ascii="Arial" w:hAnsi="Arial" w:cs="Arial"/>
          <w:sz w:val="18"/>
          <w:szCs w:val="18"/>
        </w:rPr>
        <w:t xml:space="preserve"> </w:t>
      </w:r>
      <w:r w:rsidRPr="005E44AF">
        <w:rPr>
          <w:rFonts w:ascii="Arial" w:hAnsi="Arial" w:cs="Arial"/>
          <w:sz w:val="18"/>
          <w:szCs w:val="18"/>
          <w:lang w:val="es-CO"/>
        </w:rPr>
        <w:t xml:space="preserve">CORTE SUPREMA DE JUSTICIA. Sala de Casación Laboral. Sentencia del 11-10-2017. Radicado 5543. </w:t>
      </w:r>
      <w:proofErr w:type="spellStart"/>
      <w:r w:rsidRPr="005E44AF">
        <w:rPr>
          <w:rFonts w:ascii="Arial" w:hAnsi="Arial" w:cs="Arial"/>
          <w:sz w:val="18"/>
          <w:szCs w:val="18"/>
          <w:lang w:val="es-CO"/>
        </w:rPr>
        <w:t>M.P</w:t>
      </w:r>
      <w:proofErr w:type="spellEnd"/>
      <w:r w:rsidRPr="005E44AF">
        <w:rPr>
          <w:rFonts w:ascii="Arial" w:hAnsi="Arial" w:cs="Arial"/>
          <w:sz w:val="18"/>
          <w:szCs w:val="18"/>
          <w:lang w:val="es-CO"/>
        </w:rPr>
        <w:t>. Martín Emilio Beltrán Quintero</w:t>
      </w:r>
      <w:r>
        <w:rPr>
          <w:rFonts w:ascii="Arial" w:hAnsi="Arial" w:cs="Arial"/>
          <w:sz w:val="18"/>
          <w:szCs w:val="18"/>
          <w:lang w:val="es-CO"/>
        </w:rPr>
        <w:t>.</w:t>
      </w:r>
      <w:r>
        <w:rPr>
          <w:rFonts w:ascii="Arial" w:hAnsi="Arial" w:cs="Arial"/>
          <w:color w:val="000000" w:themeColor="text1"/>
          <w:szCs w:val="24"/>
          <w:shd w:val="clear" w:color="auto" w:fill="FFFFFF"/>
          <w:lang w:val="es-ES"/>
        </w:rPr>
        <w:t xml:space="preserve"> </w:t>
      </w:r>
      <w:r>
        <w:rPr>
          <w:rFonts w:ascii="Arial" w:hAnsi="Arial" w:cs="Arial"/>
          <w:sz w:val="18"/>
          <w:szCs w:val="18"/>
          <w:lang w:val="es-ES"/>
        </w:rPr>
        <w:t>En</w:t>
      </w:r>
      <w:r w:rsidRPr="00155236">
        <w:rPr>
          <w:rFonts w:ascii="Arial" w:hAnsi="Arial" w:cs="Arial"/>
          <w:sz w:val="18"/>
          <w:szCs w:val="18"/>
          <w:lang w:val="es-ES"/>
        </w:rPr>
        <w:t xml:space="preserve"> sentencia C-594 de 1997,</w:t>
      </w:r>
      <w:r>
        <w:rPr>
          <w:rFonts w:ascii="Arial" w:hAnsi="Arial" w:cs="Arial"/>
          <w:sz w:val="18"/>
          <w:szCs w:val="18"/>
          <w:lang w:val="es-ES"/>
        </w:rPr>
        <w:t xml:space="preserve"> la Corte Constitucional declaró exequible el citado parágrafo</w:t>
      </w:r>
      <w:r w:rsidRPr="00155236">
        <w:rPr>
          <w:rFonts w:ascii="Arial" w:hAnsi="Arial" w:cs="Arial"/>
          <w:sz w:val="18"/>
          <w:szCs w:val="18"/>
          <w:lang w:val="es-ES"/>
        </w:rPr>
        <w:t xml:space="preserve"> toda vez que la parte debe conocer con precisión cuáles son las razones por las que la otra parte ha decidido unilateralmente dar por terminado el contrato, invocando una justa causa y de ésta forma no pueda sorprender posteriormente a la otra alegando motivos extraños que no adujo.</w:t>
      </w:r>
    </w:p>
  </w:footnote>
  <w:footnote w:id="5">
    <w:p w:rsidR="00127CC9" w:rsidRPr="003B0828" w:rsidRDefault="00127CC9" w:rsidP="008A3E7C">
      <w:pPr>
        <w:shd w:val="clear" w:color="auto" w:fill="FFFFFF"/>
        <w:jc w:val="both"/>
        <w:rPr>
          <w:rFonts w:ascii="Arial" w:hAnsi="Arial" w:cs="Arial"/>
          <w:sz w:val="22"/>
          <w:lang w:val="es-ES"/>
        </w:rPr>
      </w:pPr>
      <w:r w:rsidRPr="00637ED5">
        <w:rPr>
          <w:rStyle w:val="Refdenotaalpie"/>
          <w:rFonts w:ascii="Arial" w:hAnsi="Arial" w:cs="Arial"/>
          <w:sz w:val="18"/>
        </w:rPr>
        <w:footnoteRef/>
      </w:r>
      <w:r>
        <w:rPr>
          <w:rFonts w:ascii="Arial" w:hAnsi="Arial" w:cs="Arial"/>
          <w:color w:val="000000"/>
          <w:sz w:val="18"/>
          <w:lang w:val="es-ES"/>
        </w:rPr>
        <w:t xml:space="preserve"> </w:t>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 w:id="6">
    <w:p w:rsidR="00127CC9" w:rsidRPr="007F1005" w:rsidRDefault="00127CC9" w:rsidP="007F1005">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 del 26-04-2017</w:t>
      </w:r>
      <w:r w:rsidRPr="00637ED5">
        <w:rPr>
          <w:rFonts w:ascii="Arial" w:hAnsi="Arial" w:cs="Arial"/>
          <w:color w:val="000000"/>
          <w:sz w:val="18"/>
          <w:lang w:val="es-ES"/>
        </w:rPr>
        <w:t xml:space="preserve">. </w:t>
      </w:r>
      <w:r w:rsidRPr="00D05D6F">
        <w:rPr>
          <w:rFonts w:ascii="Arial" w:hAnsi="Arial" w:cs="Arial"/>
          <w:color w:val="000000"/>
          <w:sz w:val="18"/>
          <w:lang w:val="es-ES"/>
        </w:rPr>
        <w:t>Radicación 50514</w:t>
      </w:r>
      <w:r w:rsidRPr="00A7173C">
        <w:rPr>
          <w:rFonts w:ascii="Arial" w:hAnsi="Arial" w:cs="Arial"/>
          <w:color w:val="000000"/>
          <w:sz w:val="18"/>
          <w:lang w:val="es-ES"/>
        </w:rPr>
        <w:t>.</w:t>
      </w:r>
      <w:r w:rsidRPr="00637ED5">
        <w:rPr>
          <w:rFonts w:ascii="Arial" w:hAnsi="Arial" w:cs="Arial"/>
          <w:color w:val="000000"/>
          <w:sz w:val="18"/>
          <w:lang w:val="es-ES"/>
        </w:rPr>
        <w:t xml:space="preserve">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r>
        <w:rPr>
          <w:rFonts w:ascii="Arial" w:hAnsi="Arial" w:cs="Arial"/>
          <w:color w:val="000000"/>
          <w:sz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C9" w:rsidRPr="00174E3F" w:rsidRDefault="00127CC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27CC9" w:rsidRPr="00174E3F" w:rsidRDefault="00127CC9" w:rsidP="00174E3F">
    <w:pPr>
      <w:pStyle w:val="Encabezado"/>
      <w:jc w:val="center"/>
      <w:rPr>
        <w:rFonts w:ascii="Arial" w:hAnsi="Arial" w:cs="Arial"/>
        <w:sz w:val="18"/>
        <w:szCs w:val="18"/>
      </w:rPr>
    </w:pPr>
    <w:r>
      <w:rPr>
        <w:rFonts w:ascii="Arial" w:hAnsi="Arial" w:cs="Arial"/>
        <w:sz w:val="18"/>
        <w:szCs w:val="18"/>
      </w:rPr>
      <w:t>66001-31-05-005-2015-00218-</w:t>
    </w:r>
    <w:r w:rsidRPr="00174E3F">
      <w:rPr>
        <w:rFonts w:ascii="Arial" w:hAnsi="Arial" w:cs="Arial"/>
        <w:sz w:val="18"/>
        <w:szCs w:val="18"/>
      </w:rPr>
      <w:t>01</w:t>
    </w:r>
  </w:p>
  <w:p w:rsidR="00127CC9" w:rsidRPr="00174E3F" w:rsidRDefault="00127CC9" w:rsidP="00174E3F">
    <w:pPr>
      <w:pStyle w:val="Encabezado"/>
      <w:jc w:val="center"/>
      <w:rPr>
        <w:rFonts w:ascii="Arial" w:hAnsi="Arial" w:cs="Arial"/>
        <w:sz w:val="18"/>
        <w:szCs w:val="18"/>
      </w:rPr>
    </w:pPr>
    <w:r>
      <w:rPr>
        <w:rFonts w:ascii="Arial" w:hAnsi="Arial" w:cs="Arial"/>
        <w:sz w:val="18"/>
        <w:szCs w:val="18"/>
      </w:rPr>
      <w:t xml:space="preserve">José Javier Cardona Gaviria vs </w:t>
    </w:r>
    <w:proofErr w:type="spellStart"/>
    <w:r>
      <w:rPr>
        <w:rFonts w:ascii="Arial" w:hAnsi="Arial" w:cs="Arial"/>
        <w:sz w:val="18"/>
        <w:szCs w:val="18"/>
      </w:rPr>
      <w:t>Uniliver</w:t>
    </w:r>
    <w:proofErr w:type="spellEnd"/>
    <w:r>
      <w:rPr>
        <w:rFonts w:ascii="Arial" w:hAnsi="Arial" w:cs="Arial"/>
        <w:sz w:val="18"/>
        <w:szCs w:val="18"/>
      </w:rPr>
      <w:t xml:space="preserve"> Andina Colombia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697835"/>
    <w:multiLevelType w:val="hybridMultilevel"/>
    <w:tmpl w:val="DAA6D5DC"/>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0F82423"/>
    <w:multiLevelType w:val="hybridMultilevel"/>
    <w:tmpl w:val="0FF464F8"/>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4"/>
  </w:num>
  <w:num w:numId="3">
    <w:abstractNumId w:val="8"/>
  </w:num>
  <w:num w:numId="4">
    <w:abstractNumId w:val="14"/>
  </w:num>
  <w:num w:numId="5">
    <w:abstractNumId w:val="0"/>
  </w:num>
  <w:num w:numId="6">
    <w:abstractNumId w:val="13"/>
  </w:num>
  <w:num w:numId="7">
    <w:abstractNumId w:val="1"/>
  </w:num>
  <w:num w:numId="8">
    <w:abstractNumId w:val="10"/>
  </w:num>
  <w:num w:numId="9">
    <w:abstractNumId w:val="12"/>
  </w:num>
  <w:num w:numId="10">
    <w:abstractNumId w:val="15"/>
  </w:num>
  <w:num w:numId="11">
    <w:abstractNumId w:val="3"/>
  </w:num>
  <w:num w:numId="12">
    <w:abstractNumId w:val="11"/>
  </w:num>
  <w:num w:numId="13">
    <w:abstractNumId w:val="6"/>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32A4"/>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1F44"/>
    <w:rsid w:val="0001390C"/>
    <w:rsid w:val="00013DE6"/>
    <w:rsid w:val="00014963"/>
    <w:rsid w:val="00014C37"/>
    <w:rsid w:val="00014E00"/>
    <w:rsid w:val="0001548D"/>
    <w:rsid w:val="000157D2"/>
    <w:rsid w:val="00016168"/>
    <w:rsid w:val="0001617F"/>
    <w:rsid w:val="00017D74"/>
    <w:rsid w:val="00020453"/>
    <w:rsid w:val="00020667"/>
    <w:rsid w:val="00021706"/>
    <w:rsid w:val="00021CB6"/>
    <w:rsid w:val="00022BA2"/>
    <w:rsid w:val="00024955"/>
    <w:rsid w:val="00025D53"/>
    <w:rsid w:val="00026BC6"/>
    <w:rsid w:val="00027CE4"/>
    <w:rsid w:val="0003084E"/>
    <w:rsid w:val="000308B1"/>
    <w:rsid w:val="00030AA8"/>
    <w:rsid w:val="00030E6C"/>
    <w:rsid w:val="00030EF5"/>
    <w:rsid w:val="00031E34"/>
    <w:rsid w:val="00033C51"/>
    <w:rsid w:val="000344FD"/>
    <w:rsid w:val="000370AA"/>
    <w:rsid w:val="000372E8"/>
    <w:rsid w:val="000408A8"/>
    <w:rsid w:val="00040E9A"/>
    <w:rsid w:val="0004265C"/>
    <w:rsid w:val="000429E7"/>
    <w:rsid w:val="00044B01"/>
    <w:rsid w:val="00044CAC"/>
    <w:rsid w:val="00044DA1"/>
    <w:rsid w:val="00045E25"/>
    <w:rsid w:val="0004692E"/>
    <w:rsid w:val="0004719C"/>
    <w:rsid w:val="00050804"/>
    <w:rsid w:val="00050B5B"/>
    <w:rsid w:val="00052854"/>
    <w:rsid w:val="000536C1"/>
    <w:rsid w:val="00053E26"/>
    <w:rsid w:val="000543E9"/>
    <w:rsid w:val="00054DEF"/>
    <w:rsid w:val="00055724"/>
    <w:rsid w:val="000566AD"/>
    <w:rsid w:val="00056D9C"/>
    <w:rsid w:val="00057890"/>
    <w:rsid w:val="00060714"/>
    <w:rsid w:val="000608A6"/>
    <w:rsid w:val="0006136C"/>
    <w:rsid w:val="0006168D"/>
    <w:rsid w:val="000627B1"/>
    <w:rsid w:val="00062B0E"/>
    <w:rsid w:val="0006317E"/>
    <w:rsid w:val="00063358"/>
    <w:rsid w:val="00063A72"/>
    <w:rsid w:val="0006565D"/>
    <w:rsid w:val="00067CEA"/>
    <w:rsid w:val="000717AD"/>
    <w:rsid w:val="000724B7"/>
    <w:rsid w:val="00072770"/>
    <w:rsid w:val="00073CE5"/>
    <w:rsid w:val="000754D5"/>
    <w:rsid w:val="000757B2"/>
    <w:rsid w:val="00075E81"/>
    <w:rsid w:val="000760DA"/>
    <w:rsid w:val="000764CA"/>
    <w:rsid w:val="00076D1F"/>
    <w:rsid w:val="000778FC"/>
    <w:rsid w:val="00077B62"/>
    <w:rsid w:val="00080570"/>
    <w:rsid w:val="00081200"/>
    <w:rsid w:val="00081E2F"/>
    <w:rsid w:val="000822FC"/>
    <w:rsid w:val="00082409"/>
    <w:rsid w:val="00082441"/>
    <w:rsid w:val="00082AEB"/>
    <w:rsid w:val="00083667"/>
    <w:rsid w:val="000838FA"/>
    <w:rsid w:val="00083C9A"/>
    <w:rsid w:val="00083F12"/>
    <w:rsid w:val="00086D66"/>
    <w:rsid w:val="000918FC"/>
    <w:rsid w:val="000922D0"/>
    <w:rsid w:val="000923F4"/>
    <w:rsid w:val="000926C1"/>
    <w:rsid w:val="00094A3E"/>
    <w:rsid w:val="00094EC2"/>
    <w:rsid w:val="00095AFA"/>
    <w:rsid w:val="00095E59"/>
    <w:rsid w:val="000968A6"/>
    <w:rsid w:val="00097989"/>
    <w:rsid w:val="00097AC2"/>
    <w:rsid w:val="000A034E"/>
    <w:rsid w:val="000A1607"/>
    <w:rsid w:val="000A1C34"/>
    <w:rsid w:val="000A22F1"/>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0B3"/>
    <w:rsid w:val="000B63D4"/>
    <w:rsid w:val="000B67F1"/>
    <w:rsid w:val="000C08B1"/>
    <w:rsid w:val="000C0A51"/>
    <w:rsid w:val="000C1E03"/>
    <w:rsid w:val="000C46E7"/>
    <w:rsid w:val="000C4828"/>
    <w:rsid w:val="000C575F"/>
    <w:rsid w:val="000C5ACA"/>
    <w:rsid w:val="000C61C0"/>
    <w:rsid w:val="000C68F2"/>
    <w:rsid w:val="000D0CEE"/>
    <w:rsid w:val="000D1307"/>
    <w:rsid w:val="000D27E4"/>
    <w:rsid w:val="000D362C"/>
    <w:rsid w:val="000D3DAC"/>
    <w:rsid w:val="000D56AF"/>
    <w:rsid w:val="000D56F1"/>
    <w:rsid w:val="000D6CDF"/>
    <w:rsid w:val="000D7145"/>
    <w:rsid w:val="000E1EBD"/>
    <w:rsid w:val="000E3C0F"/>
    <w:rsid w:val="000E3C92"/>
    <w:rsid w:val="000E53D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DEB"/>
    <w:rsid w:val="00103F16"/>
    <w:rsid w:val="00104110"/>
    <w:rsid w:val="00104724"/>
    <w:rsid w:val="00104BD2"/>
    <w:rsid w:val="001053E1"/>
    <w:rsid w:val="0010577A"/>
    <w:rsid w:val="00107244"/>
    <w:rsid w:val="00107D7A"/>
    <w:rsid w:val="0011064A"/>
    <w:rsid w:val="00113ABA"/>
    <w:rsid w:val="00113BFF"/>
    <w:rsid w:val="00115A3C"/>
    <w:rsid w:val="00117C7C"/>
    <w:rsid w:val="00117D87"/>
    <w:rsid w:val="00121188"/>
    <w:rsid w:val="0012145E"/>
    <w:rsid w:val="001225D6"/>
    <w:rsid w:val="00122A57"/>
    <w:rsid w:val="001238FE"/>
    <w:rsid w:val="00123C86"/>
    <w:rsid w:val="001241BE"/>
    <w:rsid w:val="00124BD6"/>
    <w:rsid w:val="00126631"/>
    <w:rsid w:val="00126F7E"/>
    <w:rsid w:val="00127390"/>
    <w:rsid w:val="00127A38"/>
    <w:rsid w:val="00127AE7"/>
    <w:rsid w:val="00127CC9"/>
    <w:rsid w:val="00131426"/>
    <w:rsid w:val="00134393"/>
    <w:rsid w:val="00134C86"/>
    <w:rsid w:val="00135085"/>
    <w:rsid w:val="0013552F"/>
    <w:rsid w:val="00136DFB"/>
    <w:rsid w:val="00137242"/>
    <w:rsid w:val="00137A69"/>
    <w:rsid w:val="00137D16"/>
    <w:rsid w:val="00142341"/>
    <w:rsid w:val="0014375B"/>
    <w:rsid w:val="00143831"/>
    <w:rsid w:val="00144158"/>
    <w:rsid w:val="00144457"/>
    <w:rsid w:val="00144D6B"/>
    <w:rsid w:val="00145359"/>
    <w:rsid w:val="001456EE"/>
    <w:rsid w:val="00145B22"/>
    <w:rsid w:val="00146784"/>
    <w:rsid w:val="0015020A"/>
    <w:rsid w:val="0015028F"/>
    <w:rsid w:val="0015050F"/>
    <w:rsid w:val="00151624"/>
    <w:rsid w:val="00151A72"/>
    <w:rsid w:val="00153F73"/>
    <w:rsid w:val="00154279"/>
    <w:rsid w:val="00155236"/>
    <w:rsid w:val="001557C9"/>
    <w:rsid w:val="00155DC7"/>
    <w:rsid w:val="00156B5B"/>
    <w:rsid w:val="00156CEE"/>
    <w:rsid w:val="00157056"/>
    <w:rsid w:val="0015732E"/>
    <w:rsid w:val="001574EC"/>
    <w:rsid w:val="001579DC"/>
    <w:rsid w:val="00160426"/>
    <w:rsid w:val="0016288E"/>
    <w:rsid w:val="00162B4A"/>
    <w:rsid w:val="00163804"/>
    <w:rsid w:val="00164368"/>
    <w:rsid w:val="001667FB"/>
    <w:rsid w:val="00167322"/>
    <w:rsid w:val="00171135"/>
    <w:rsid w:val="001711C6"/>
    <w:rsid w:val="001718DE"/>
    <w:rsid w:val="00171AD0"/>
    <w:rsid w:val="00171C56"/>
    <w:rsid w:val="00172834"/>
    <w:rsid w:val="00172E3F"/>
    <w:rsid w:val="00173807"/>
    <w:rsid w:val="001747B5"/>
    <w:rsid w:val="00174E3F"/>
    <w:rsid w:val="001751D4"/>
    <w:rsid w:val="001757A6"/>
    <w:rsid w:val="00175DE7"/>
    <w:rsid w:val="00176115"/>
    <w:rsid w:val="00176A61"/>
    <w:rsid w:val="0017795A"/>
    <w:rsid w:val="00177F0B"/>
    <w:rsid w:val="001803C7"/>
    <w:rsid w:val="00180E01"/>
    <w:rsid w:val="0018171C"/>
    <w:rsid w:val="00182241"/>
    <w:rsid w:val="00183477"/>
    <w:rsid w:val="0018453C"/>
    <w:rsid w:val="001900D4"/>
    <w:rsid w:val="0019036C"/>
    <w:rsid w:val="00190626"/>
    <w:rsid w:val="00191232"/>
    <w:rsid w:val="00191E0F"/>
    <w:rsid w:val="00192BC2"/>
    <w:rsid w:val="0019369E"/>
    <w:rsid w:val="00193C74"/>
    <w:rsid w:val="00194FFF"/>
    <w:rsid w:val="001958CC"/>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C6DDF"/>
    <w:rsid w:val="001C7A2E"/>
    <w:rsid w:val="001D1FC7"/>
    <w:rsid w:val="001D3CDC"/>
    <w:rsid w:val="001D4202"/>
    <w:rsid w:val="001D42DD"/>
    <w:rsid w:val="001D4CE7"/>
    <w:rsid w:val="001D5517"/>
    <w:rsid w:val="001D5BA4"/>
    <w:rsid w:val="001D6B6B"/>
    <w:rsid w:val="001D72DD"/>
    <w:rsid w:val="001E0313"/>
    <w:rsid w:val="001E04E5"/>
    <w:rsid w:val="001E0767"/>
    <w:rsid w:val="001E0F25"/>
    <w:rsid w:val="001E1170"/>
    <w:rsid w:val="001E20EE"/>
    <w:rsid w:val="001E270D"/>
    <w:rsid w:val="001E3135"/>
    <w:rsid w:val="001E324B"/>
    <w:rsid w:val="001E3575"/>
    <w:rsid w:val="001E376B"/>
    <w:rsid w:val="001E3CBE"/>
    <w:rsid w:val="001E6CB7"/>
    <w:rsid w:val="001F06F4"/>
    <w:rsid w:val="001F13EA"/>
    <w:rsid w:val="001F1B37"/>
    <w:rsid w:val="001F217B"/>
    <w:rsid w:val="001F346C"/>
    <w:rsid w:val="001F3D0D"/>
    <w:rsid w:val="001F4806"/>
    <w:rsid w:val="001F4807"/>
    <w:rsid w:val="001F4D55"/>
    <w:rsid w:val="001F55F3"/>
    <w:rsid w:val="001F593E"/>
    <w:rsid w:val="001F59E1"/>
    <w:rsid w:val="001F7867"/>
    <w:rsid w:val="001F7DD2"/>
    <w:rsid w:val="002009BF"/>
    <w:rsid w:val="00201940"/>
    <w:rsid w:val="00201DD6"/>
    <w:rsid w:val="00202DE2"/>
    <w:rsid w:val="002035BE"/>
    <w:rsid w:val="00203B54"/>
    <w:rsid w:val="00203DBF"/>
    <w:rsid w:val="00203E4A"/>
    <w:rsid w:val="00204DF7"/>
    <w:rsid w:val="0020572E"/>
    <w:rsid w:val="00205931"/>
    <w:rsid w:val="00205A26"/>
    <w:rsid w:val="00206420"/>
    <w:rsid w:val="002077DB"/>
    <w:rsid w:val="00210A6E"/>
    <w:rsid w:val="00210DA3"/>
    <w:rsid w:val="002116E8"/>
    <w:rsid w:val="00212143"/>
    <w:rsid w:val="00212FA4"/>
    <w:rsid w:val="002136DF"/>
    <w:rsid w:val="00214379"/>
    <w:rsid w:val="00214E29"/>
    <w:rsid w:val="002150B7"/>
    <w:rsid w:val="00216A3E"/>
    <w:rsid w:val="0021756D"/>
    <w:rsid w:val="002200D4"/>
    <w:rsid w:val="00222FC9"/>
    <w:rsid w:val="0022308B"/>
    <w:rsid w:val="00225E05"/>
    <w:rsid w:val="002264AE"/>
    <w:rsid w:val="002269DE"/>
    <w:rsid w:val="00226D5F"/>
    <w:rsid w:val="002310B3"/>
    <w:rsid w:val="00231C21"/>
    <w:rsid w:val="002320EB"/>
    <w:rsid w:val="0023213F"/>
    <w:rsid w:val="00232E69"/>
    <w:rsid w:val="00234532"/>
    <w:rsid w:val="00235650"/>
    <w:rsid w:val="00235D24"/>
    <w:rsid w:val="002361BE"/>
    <w:rsid w:val="00237106"/>
    <w:rsid w:val="002407F9"/>
    <w:rsid w:val="002409A3"/>
    <w:rsid w:val="002413A7"/>
    <w:rsid w:val="00242152"/>
    <w:rsid w:val="002424AA"/>
    <w:rsid w:val="00244132"/>
    <w:rsid w:val="00244899"/>
    <w:rsid w:val="00245041"/>
    <w:rsid w:val="00246AF6"/>
    <w:rsid w:val="00247BBE"/>
    <w:rsid w:val="00250764"/>
    <w:rsid w:val="002517D0"/>
    <w:rsid w:val="00251C2A"/>
    <w:rsid w:val="0025262D"/>
    <w:rsid w:val="002529E5"/>
    <w:rsid w:val="002563D2"/>
    <w:rsid w:val="00257594"/>
    <w:rsid w:val="002578B8"/>
    <w:rsid w:val="00260413"/>
    <w:rsid w:val="002606B1"/>
    <w:rsid w:val="00261A7A"/>
    <w:rsid w:val="002630A2"/>
    <w:rsid w:val="00263385"/>
    <w:rsid w:val="002638B6"/>
    <w:rsid w:val="00264EFC"/>
    <w:rsid w:val="002658E4"/>
    <w:rsid w:val="00267258"/>
    <w:rsid w:val="002673E6"/>
    <w:rsid w:val="00271380"/>
    <w:rsid w:val="002718DF"/>
    <w:rsid w:val="00271957"/>
    <w:rsid w:val="00272C8B"/>
    <w:rsid w:val="0027388A"/>
    <w:rsid w:val="0027439E"/>
    <w:rsid w:val="00275EDA"/>
    <w:rsid w:val="00276129"/>
    <w:rsid w:val="002769D5"/>
    <w:rsid w:val="002777B2"/>
    <w:rsid w:val="00277955"/>
    <w:rsid w:val="00277AEF"/>
    <w:rsid w:val="00277E32"/>
    <w:rsid w:val="00280E70"/>
    <w:rsid w:val="00281E85"/>
    <w:rsid w:val="0028334F"/>
    <w:rsid w:val="0028437A"/>
    <w:rsid w:val="002854F3"/>
    <w:rsid w:val="0028691F"/>
    <w:rsid w:val="002869BF"/>
    <w:rsid w:val="00286E4B"/>
    <w:rsid w:val="00287140"/>
    <w:rsid w:val="00287275"/>
    <w:rsid w:val="00287CD7"/>
    <w:rsid w:val="00290A08"/>
    <w:rsid w:val="00291EA0"/>
    <w:rsid w:val="00291F4C"/>
    <w:rsid w:val="00292FFF"/>
    <w:rsid w:val="002933E7"/>
    <w:rsid w:val="0029349D"/>
    <w:rsid w:val="00293BE8"/>
    <w:rsid w:val="00293D5B"/>
    <w:rsid w:val="00294DF4"/>
    <w:rsid w:val="002953B6"/>
    <w:rsid w:val="00297E3B"/>
    <w:rsid w:val="002A0188"/>
    <w:rsid w:val="002A02BA"/>
    <w:rsid w:val="002A0C1D"/>
    <w:rsid w:val="002A0C71"/>
    <w:rsid w:val="002A2291"/>
    <w:rsid w:val="002A3808"/>
    <w:rsid w:val="002A4AF9"/>
    <w:rsid w:val="002A4DF2"/>
    <w:rsid w:val="002A55E3"/>
    <w:rsid w:val="002A678D"/>
    <w:rsid w:val="002B1A37"/>
    <w:rsid w:val="002B6A68"/>
    <w:rsid w:val="002B7086"/>
    <w:rsid w:val="002B7745"/>
    <w:rsid w:val="002B7F2A"/>
    <w:rsid w:val="002C0992"/>
    <w:rsid w:val="002C2FE3"/>
    <w:rsid w:val="002C3A4E"/>
    <w:rsid w:val="002C5811"/>
    <w:rsid w:val="002C60D7"/>
    <w:rsid w:val="002C6ADC"/>
    <w:rsid w:val="002C6B49"/>
    <w:rsid w:val="002D0CFB"/>
    <w:rsid w:val="002D0D07"/>
    <w:rsid w:val="002D11A1"/>
    <w:rsid w:val="002D1DD7"/>
    <w:rsid w:val="002D6807"/>
    <w:rsid w:val="002D743C"/>
    <w:rsid w:val="002E2C5E"/>
    <w:rsid w:val="002E317A"/>
    <w:rsid w:val="002E34E6"/>
    <w:rsid w:val="002E388B"/>
    <w:rsid w:val="002E3B0A"/>
    <w:rsid w:val="002E3B26"/>
    <w:rsid w:val="002E3D9C"/>
    <w:rsid w:val="002E4B48"/>
    <w:rsid w:val="002E4D51"/>
    <w:rsid w:val="002E4F47"/>
    <w:rsid w:val="002E5855"/>
    <w:rsid w:val="002E6424"/>
    <w:rsid w:val="002F0368"/>
    <w:rsid w:val="002F0594"/>
    <w:rsid w:val="002F27EA"/>
    <w:rsid w:val="002F2D3C"/>
    <w:rsid w:val="002F2E45"/>
    <w:rsid w:val="002F38AB"/>
    <w:rsid w:val="002F3FB1"/>
    <w:rsid w:val="002F41DF"/>
    <w:rsid w:val="002F46BA"/>
    <w:rsid w:val="002F5821"/>
    <w:rsid w:val="002F67E1"/>
    <w:rsid w:val="002F6D50"/>
    <w:rsid w:val="002F79B0"/>
    <w:rsid w:val="003000A8"/>
    <w:rsid w:val="00300180"/>
    <w:rsid w:val="00300C21"/>
    <w:rsid w:val="003032C2"/>
    <w:rsid w:val="0030378E"/>
    <w:rsid w:val="00303C12"/>
    <w:rsid w:val="0030405A"/>
    <w:rsid w:val="003045A8"/>
    <w:rsid w:val="00305AD4"/>
    <w:rsid w:val="0030734F"/>
    <w:rsid w:val="00307598"/>
    <w:rsid w:val="00311652"/>
    <w:rsid w:val="00311A4C"/>
    <w:rsid w:val="00311DDC"/>
    <w:rsid w:val="0031210A"/>
    <w:rsid w:val="003138FB"/>
    <w:rsid w:val="00314635"/>
    <w:rsid w:val="003153AB"/>
    <w:rsid w:val="0031636C"/>
    <w:rsid w:val="00316735"/>
    <w:rsid w:val="00317F40"/>
    <w:rsid w:val="0032212D"/>
    <w:rsid w:val="00322EBE"/>
    <w:rsid w:val="003230F7"/>
    <w:rsid w:val="003232B9"/>
    <w:rsid w:val="00324FA2"/>
    <w:rsid w:val="0032511B"/>
    <w:rsid w:val="003262F8"/>
    <w:rsid w:val="00326430"/>
    <w:rsid w:val="003276D7"/>
    <w:rsid w:val="00333447"/>
    <w:rsid w:val="00334302"/>
    <w:rsid w:val="00334C81"/>
    <w:rsid w:val="0033574C"/>
    <w:rsid w:val="00335D2C"/>
    <w:rsid w:val="00336FC5"/>
    <w:rsid w:val="00337150"/>
    <w:rsid w:val="00337A3C"/>
    <w:rsid w:val="00337C9D"/>
    <w:rsid w:val="0034133C"/>
    <w:rsid w:val="00341CD1"/>
    <w:rsid w:val="00342F28"/>
    <w:rsid w:val="003440CA"/>
    <w:rsid w:val="00344A99"/>
    <w:rsid w:val="00344AE8"/>
    <w:rsid w:val="00345242"/>
    <w:rsid w:val="003463CD"/>
    <w:rsid w:val="003465C4"/>
    <w:rsid w:val="00346D5D"/>
    <w:rsid w:val="003506D7"/>
    <w:rsid w:val="003513FE"/>
    <w:rsid w:val="003514E1"/>
    <w:rsid w:val="00351E81"/>
    <w:rsid w:val="00352ED4"/>
    <w:rsid w:val="00354A2C"/>
    <w:rsid w:val="00356A04"/>
    <w:rsid w:val="003576C9"/>
    <w:rsid w:val="003577A9"/>
    <w:rsid w:val="003578C9"/>
    <w:rsid w:val="00360CE9"/>
    <w:rsid w:val="00360DEF"/>
    <w:rsid w:val="003610BE"/>
    <w:rsid w:val="003617BE"/>
    <w:rsid w:val="00362988"/>
    <w:rsid w:val="00362F7C"/>
    <w:rsid w:val="003635E8"/>
    <w:rsid w:val="00364307"/>
    <w:rsid w:val="00364730"/>
    <w:rsid w:val="0036686B"/>
    <w:rsid w:val="003717C0"/>
    <w:rsid w:val="00371CE2"/>
    <w:rsid w:val="003725CA"/>
    <w:rsid w:val="00372F89"/>
    <w:rsid w:val="00374005"/>
    <w:rsid w:val="003753C6"/>
    <w:rsid w:val="0037708B"/>
    <w:rsid w:val="0037789B"/>
    <w:rsid w:val="00377FE0"/>
    <w:rsid w:val="003836C5"/>
    <w:rsid w:val="00384179"/>
    <w:rsid w:val="003851D5"/>
    <w:rsid w:val="00385879"/>
    <w:rsid w:val="00385D77"/>
    <w:rsid w:val="003867A3"/>
    <w:rsid w:val="003871DE"/>
    <w:rsid w:val="0039055A"/>
    <w:rsid w:val="003914D0"/>
    <w:rsid w:val="003922FA"/>
    <w:rsid w:val="003924C0"/>
    <w:rsid w:val="0039394B"/>
    <w:rsid w:val="0039398C"/>
    <w:rsid w:val="003973C4"/>
    <w:rsid w:val="003A060F"/>
    <w:rsid w:val="003A0AE1"/>
    <w:rsid w:val="003A175F"/>
    <w:rsid w:val="003A291F"/>
    <w:rsid w:val="003A2A7B"/>
    <w:rsid w:val="003A2C1E"/>
    <w:rsid w:val="003A3172"/>
    <w:rsid w:val="003A42B0"/>
    <w:rsid w:val="003A550E"/>
    <w:rsid w:val="003A5D4C"/>
    <w:rsid w:val="003A6334"/>
    <w:rsid w:val="003A7842"/>
    <w:rsid w:val="003B00CD"/>
    <w:rsid w:val="003B04CA"/>
    <w:rsid w:val="003B05F4"/>
    <w:rsid w:val="003B1880"/>
    <w:rsid w:val="003B34DE"/>
    <w:rsid w:val="003B4D7D"/>
    <w:rsid w:val="003B5C6C"/>
    <w:rsid w:val="003B7133"/>
    <w:rsid w:val="003B7DFA"/>
    <w:rsid w:val="003C1AD5"/>
    <w:rsid w:val="003C2103"/>
    <w:rsid w:val="003C326D"/>
    <w:rsid w:val="003C32B1"/>
    <w:rsid w:val="003C36D7"/>
    <w:rsid w:val="003C3A9D"/>
    <w:rsid w:val="003C4712"/>
    <w:rsid w:val="003C4EDF"/>
    <w:rsid w:val="003C599F"/>
    <w:rsid w:val="003C640A"/>
    <w:rsid w:val="003C678F"/>
    <w:rsid w:val="003D084B"/>
    <w:rsid w:val="003D098B"/>
    <w:rsid w:val="003D166E"/>
    <w:rsid w:val="003D1DE3"/>
    <w:rsid w:val="003D1ED1"/>
    <w:rsid w:val="003D225E"/>
    <w:rsid w:val="003D24A3"/>
    <w:rsid w:val="003D2CF1"/>
    <w:rsid w:val="003D3035"/>
    <w:rsid w:val="003D3A5A"/>
    <w:rsid w:val="003D4319"/>
    <w:rsid w:val="003D611A"/>
    <w:rsid w:val="003D78CD"/>
    <w:rsid w:val="003E07BB"/>
    <w:rsid w:val="003E293B"/>
    <w:rsid w:val="003E344E"/>
    <w:rsid w:val="003E5102"/>
    <w:rsid w:val="003E5253"/>
    <w:rsid w:val="003E6C9E"/>
    <w:rsid w:val="003E6F23"/>
    <w:rsid w:val="003F0587"/>
    <w:rsid w:val="003F0AE2"/>
    <w:rsid w:val="003F0DFB"/>
    <w:rsid w:val="003F171F"/>
    <w:rsid w:val="003F1B33"/>
    <w:rsid w:val="003F1BD2"/>
    <w:rsid w:val="003F2F87"/>
    <w:rsid w:val="003F308C"/>
    <w:rsid w:val="003F425C"/>
    <w:rsid w:val="003F4E7D"/>
    <w:rsid w:val="003F5823"/>
    <w:rsid w:val="003F6754"/>
    <w:rsid w:val="00401195"/>
    <w:rsid w:val="004015D1"/>
    <w:rsid w:val="00401DB5"/>
    <w:rsid w:val="00402654"/>
    <w:rsid w:val="00404438"/>
    <w:rsid w:val="004050D9"/>
    <w:rsid w:val="00406BD2"/>
    <w:rsid w:val="004071B4"/>
    <w:rsid w:val="004074E6"/>
    <w:rsid w:val="0040758B"/>
    <w:rsid w:val="00410258"/>
    <w:rsid w:val="0041178C"/>
    <w:rsid w:val="00411CE6"/>
    <w:rsid w:val="00412336"/>
    <w:rsid w:val="00413BB4"/>
    <w:rsid w:val="00413EF6"/>
    <w:rsid w:val="0041490B"/>
    <w:rsid w:val="0041532C"/>
    <w:rsid w:val="00415882"/>
    <w:rsid w:val="00415D5B"/>
    <w:rsid w:val="00416495"/>
    <w:rsid w:val="004166ED"/>
    <w:rsid w:val="00416B47"/>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43AB3"/>
    <w:rsid w:val="00444317"/>
    <w:rsid w:val="00444DC1"/>
    <w:rsid w:val="00446073"/>
    <w:rsid w:val="0044635A"/>
    <w:rsid w:val="00446A72"/>
    <w:rsid w:val="00447A2F"/>
    <w:rsid w:val="00450598"/>
    <w:rsid w:val="00450903"/>
    <w:rsid w:val="0045151D"/>
    <w:rsid w:val="0045179D"/>
    <w:rsid w:val="004519EB"/>
    <w:rsid w:val="00452334"/>
    <w:rsid w:val="0045273B"/>
    <w:rsid w:val="00453FF3"/>
    <w:rsid w:val="004548A8"/>
    <w:rsid w:val="00454C90"/>
    <w:rsid w:val="0045551F"/>
    <w:rsid w:val="00455571"/>
    <w:rsid w:val="00455CF7"/>
    <w:rsid w:val="00456AB0"/>
    <w:rsid w:val="00457881"/>
    <w:rsid w:val="00460058"/>
    <w:rsid w:val="0046083F"/>
    <w:rsid w:val="00460F69"/>
    <w:rsid w:val="00461FBD"/>
    <w:rsid w:val="00463349"/>
    <w:rsid w:val="00463A9A"/>
    <w:rsid w:val="0046421F"/>
    <w:rsid w:val="0046460B"/>
    <w:rsid w:val="00465C38"/>
    <w:rsid w:val="00471F00"/>
    <w:rsid w:val="0047249D"/>
    <w:rsid w:val="004738DB"/>
    <w:rsid w:val="00474BF0"/>
    <w:rsid w:val="00474CFD"/>
    <w:rsid w:val="0047592E"/>
    <w:rsid w:val="004760C9"/>
    <w:rsid w:val="004765C2"/>
    <w:rsid w:val="00476E52"/>
    <w:rsid w:val="00477293"/>
    <w:rsid w:val="004820C5"/>
    <w:rsid w:val="0048240C"/>
    <w:rsid w:val="00482919"/>
    <w:rsid w:val="00482BD4"/>
    <w:rsid w:val="00483AFD"/>
    <w:rsid w:val="00483FFD"/>
    <w:rsid w:val="00484C9D"/>
    <w:rsid w:val="004853A1"/>
    <w:rsid w:val="004875CE"/>
    <w:rsid w:val="00490C47"/>
    <w:rsid w:val="00491228"/>
    <w:rsid w:val="004914BE"/>
    <w:rsid w:val="004933C1"/>
    <w:rsid w:val="00494682"/>
    <w:rsid w:val="00495233"/>
    <w:rsid w:val="004974D6"/>
    <w:rsid w:val="00497F7D"/>
    <w:rsid w:val="004A0BBA"/>
    <w:rsid w:val="004A1C02"/>
    <w:rsid w:val="004A2468"/>
    <w:rsid w:val="004A2DD9"/>
    <w:rsid w:val="004A3182"/>
    <w:rsid w:val="004A4F3A"/>
    <w:rsid w:val="004A557F"/>
    <w:rsid w:val="004A692C"/>
    <w:rsid w:val="004A72B0"/>
    <w:rsid w:val="004B0F0A"/>
    <w:rsid w:val="004B27FC"/>
    <w:rsid w:val="004B292A"/>
    <w:rsid w:val="004B2B6C"/>
    <w:rsid w:val="004B39F0"/>
    <w:rsid w:val="004B404F"/>
    <w:rsid w:val="004B5C98"/>
    <w:rsid w:val="004B5CC2"/>
    <w:rsid w:val="004B6727"/>
    <w:rsid w:val="004B68A1"/>
    <w:rsid w:val="004B68A4"/>
    <w:rsid w:val="004B6D83"/>
    <w:rsid w:val="004B773F"/>
    <w:rsid w:val="004B7CA2"/>
    <w:rsid w:val="004C11EE"/>
    <w:rsid w:val="004C12D9"/>
    <w:rsid w:val="004C2191"/>
    <w:rsid w:val="004C3373"/>
    <w:rsid w:val="004C36E2"/>
    <w:rsid w:val="004C499C"/>
    <w:rsid w:val="004C4AF7"/>
    <w:rsid w:val="004C4E84"/>
    <w:rsid w:val="004C51FA"/>
    <w:rsid w:val="004C5A95"/>
    <w:rsid w:val="004C5D19"/>
    <w:rsid w:val="004C6604"/>
    <w:rsid w:val="004C73E3"/>
    <w:rsid w:val="004C7FD8"/>
    <w:rsid w:val="004D00B6"/>
    <w:rsid w:val="004D01C5"/>
    <w:rsid w:val="004D0572"/>
    <w:rsid w:val="004D06E0"/>
    <w:rsid w:val="004D0D6D"/>
    <w:rsid w:val="004D4F8E"/>
    <w:rsid w:val="004D6486"/>
    <w:rsid w:val="004E06BF"/>
    <w:rsid w:val="004E142F"/>
    <w:rsid w:val="004E206B"/>
    <w:rsid w:val="004E2277"/>
    <w:rsid w:val="004E307E"/>
    <w:rsid w:val="004E4CC6"/>
    <w:rsid w:val="004E535E"/>
    <w:rsid w:val="004E546E"/>
    <w:rsid w:val="004E6192"/>
    <w:rsid w:val="004F0976"/>
    <w:rsid w:val="004F1D34"/>
    <w:rsid w:val="004F23C3"/>
    <w:rsid w:val="004F25B0"/>
    <w:rsid w:val="004F2B24"/>
    <w:rsid w:val="004F2ECA"/>
    <w:rsid w:val="004F4146"/>
    <w:rsid w:val="004F5114"/>
    <w:rsid w:val="004F51C9"/>
    <w:rsid w:val="004F6249"/>
    <w:rsid w:val="004F6857"/>
    <w:rsid w:val="004F6DA3"/>
    <w:rsid w:val="004F6DDE"/>
    <w:rsid w:val="00500460"/>
    <w:rsid w:val="00501021"/>
    <w:rsid w:val="00501034"/>
    <w:rsid w:val="005015CB"/>
    <w:rsid w:val="00502691"/>
    <w:rsid w:val="00503298"/>
    <w:rsid w:val="00505475"/>
    <w:rsid w:val="00505DB5"/>
    <w:rsid w:val="00505F89"/>
    <w:rsid w:val="005063D9"/>
    <w:rsid w:val="005068EB"/>
    <w:rsid w:val="005068FA"/>
    <w:rsid w:val="00506BB1"/>
    <w:rsid w:val="0050793C"/>
    <w:rsid w:val="00511A90"/>
    <w:rsid w:val="00511AA3"/>
    <w:rsid w:val="005132A4"/>
    <w:rsid w:val="0051375D"/>
    <w:rsid w:val="00513C48"/>
    <w:rsid w:val="0051585C"/>
    <w:rsid w:val="00515BDC"/>
    <w:rsid w:val="00516AEC"/>
    <w:rsid w:val="00520454"/>
    <w:rsid w:val="005206F5"/>
    <w:rsid w:val="005212BC"/>
    <w:rsid w:val="00521F1E"/>
    <w:rsid w:val="00522D4F"/>
    <w:rsid w:val="00524931"/>
    <w:rsid w:val="005250CB"/>
    <w:rsid w:val="0052571F"/>
    <w:rsid w:val="00525724"/>
    <w:rsid w:val="00525CE4"/>
    <w:rsid w:val="005269D2"/>
    <w:rsid w:val="00530298"/>
    <w:rsid w:val="00530519"/>
    <w:rsid w:val="00530BEB"/>
    <w:rsid w:val="005310C8"/>
    <w:rsid w:val="00533479"/>
    <w:rsid w:val="0053562A"/>
    <w:rsid w:val="0053641B"/>
    <w:rsid w:val="005366A6"/>
    <w:rsid w:val="00541609"/>
    <w:rsid w:val="005422AB"/>
    <w:rsid w:val="005427C5"/>
    <w:rsid w:val="005432C0"/>
    <w:rsid w:val="005440D0"/>
    <w:rsid w:val="00544BA5"/>
    <w:rsid w:val="005501C5"/>
    <w:rsid w:val="0055051F"/>
    <w:rsid w:val="00550860"/>
    <w:rsid w:val="005517AD"/>
    <w:rsid w:val="00551B9A"/>
    <w:rsid w:val="00552077"/>
    <w:rsid w:val="00553114"/>
    <w:rsid w:val="0055465D"/>
    <w:rsid w:val="00554746"/>
    <w:rsid w:val="00554E59"/>
    <w:rsid w:val="00555BB5"/>
    <w:rsid w:val="00556480"/>
    <w:rsid w:val="005600EF"/>
    <w:rsid w:val="0056057F"/>
    <w:rsid w:val="00560BB6"/>
    <w:rsid w:val="00561139"/>
    <w:rsid w:val="005612FF"/>
    <w:rsid w:val="00561314"/>
    <w:rsid w:val="00562CBC"/>
    <w:rsid w:val="00563420"/>
    <w:rsid w:val="00563496"/>
    <w:rsid w:val="00563C80"/>
    <w:rsid w:val="00564E77"/>
    <w:rsid w:val="005657F4"/>
    <w:rsid w:val="00565C5C"/>
    <w:rsid w:val="00565E83"/>
    <w:rsid w:val="00566410"/>
    <w:rsid w:val="00566A22"/>
    <w:rsid w:val="00567B33"/>
    <w:rsid w:val="00570779"/>
    <w:rsid w:val="005718CB"/>
    <w:rsid w:val="0057200E"/>
    <w:rsid w:val="0057256A"/>
    <w:rsid w:val="00572BE9"/>
    <w:rsid w:val="00573B9A"/>
    <w:rsid w:val="00574156"/>
    <w:rsid w:val="005746CA"/>
    <w:rsid w:val="005762A5"/>
    <w:rsid w:val="0057643A"/>
    <w:rsid w:val="00576B6C"/>
    <w:rsid w:val="00577C3F"/>
    <w:rsid w:val="005800F7"/>
    <w:rsid w:val="00581FBA"/>
    <w:rsid w:val="00582118"/>
    <w:rsid w:val="005826E1"/>
    <w:rsid w:val="00582B53"/>
    <w:rsid w:val="00582FF5"/>
    <w:rsid w:val="00583426"/>
    <w:rsid w:val="0058366C"/>
    <w:rsid w:val="00583825"/>
    <w:rsid w:val="00584E65"/>
    <w:rsid w:val="0058573E"/>
    <w:rsid w:val="0058575C"/>
    <w:rsid w:val="00586155"/>
    <w:rsid w:val="00586454"/>
    <w:rsid w:val="00586614"/>
    <w:rsid w:val="005877F6"/>
    <w:rsid w:val="00587A99"/>
    <w:rsid w:val="00590416"/>
    <w:rsid w:val="00590724"/>
    <w:rsid w:val="00590BCD"/>
    <w:rsid w:val="00592E27"/>
    <w:rsid w:val="00593185"/>
    <w:rsid w:val="00593FC1"/>
    <w:rsid w:val="00594765"/>
    <w:rsid w:val="00596B86"/>
    <w:rsid w:val="005A0183"/>
    <w:rsid w:val="005A0679"/>
    <w:rsid w:val="005A19BC"/>
    <w:rsid w:val="005A2D69"/>
    <w:rsid w:val="005A2DD0"/>
    <w:rsid w:val="005A328B"/>
    <w:rsid w:val="005A32DB"/>
    <w:rsid w:val="005A3833"/>
    <w:rsid w:val="005A48C5"/>
    <w:rsid w:val="005A5067"/>
    <w:rsid w:val="005A617C"/>
    <w:rsid w:val="005A6992"/>
    <w:rsid w:val="005A7B3C"/>
    <w:rsid w:val="005B0AA6"/>
    <w:rsid w:val="005B3084"/>
    <w:rsid w:val="005B31B1"/>
    <w:rsid w:val="005B356E"/>
    <w:rsid w:val="005B36A8"/>
    <w:rsid w:val="005B59B8"/>
    <w:rsid w:val="005B5E4E"/>
    <w:rsid w:val="005B60E9"/>
    <w:rsid w:val="005B6EE9"/>
    <w:rsid w:val="005B78C1"/>
    <w:rsid w:val="005C2889"/>
    <w:rsid w:val="005C428F"/>
    <w:rsid w:val="005C5D5A"/>
    <w:rsid w:val="005C6D34"/>
    <w:rsid w:val="005C6FC5"/>
    <w:rsid w:val="005C7D0D"/>
    <w:rsid w:val="005D04E2"/>
    <w:rsid w:val="005D0D3E"/>
    <w:rsid w:val="005D1577"/>
    <w:rsid w:val="005D453B"/>
    <w:rsid w:val="005D45DC"/>
    <w:rsid w:val="005D4EB7"/>
    <w:rsid w:val="005D5862"/>
    <w:rsid w:val="005D5E66"/>
    <w:rsid w:val="005D6331"/>
    <w:rsid w:val="005D75C3"/>
    <w:rsid w:val="005E0ED1"/>
    <w:rsid w:val="005E0F1C"/>
    <w:rsid w:val="005E19E4"/>
    <w:rsid w:val="005E3127"/>
    <w:rsid w:val="005E3F35"/>
    <w:rsid w:val="005E44AF"/>
    <w:rsid w:val="005E4BAA"/>
    <w:rsid w:val="005E4E0F"/>
    <w:rsid w:val="005E5261"/>
    <w:rsid w:val="005F09FC"/>
    <w:rsid w:val="005F0E2F"/>
    <w:rsid w:val="005F1E39"/>
    <w:rsid w:val="005F215E"/>
    <w:rsid w:val="005F26F8"/>
    <w:rsid w:val="005F3255"/>
    <w:rsid w:val="005F3481"/>
    <w:rsid w:val="005F43EE"/>
    <w:rsid w:val="005F46F1"/>
    <w:rsid w:val="005F5B1E"/>
    <w:rsid w:val="005F5DFA"/>
    <w:rsid w:val="005F5E82"/>
    <w:rsid w:val="005F6FC8"/>
    <w:rsid w:val="005F794B"/>
    <w:rsid w:val="005F79B4"/>
    <w:rsid w:val="00602469"/>
    <w:rsid w:val="00602D04"/>
    <w:rsid w:val="00603CF1"/>
    <w:rsid w:val="00603F57"/>
    <w:rsid w:val="006043CE"/>
    <w:rsid w:val="006059E1"/>
    <w:rsid w:val="00605E81"/>
    <w:rsid w:val="00606840"/>
    <w:rsid w:val="00607A3C"/>
    <w:rsid w:val="00607F9F"/>
    <w:rsid w:val="006101E2"/>
    <w:rsid w:val="00611730"/>
    <w:rsid w:val="00612626"/>
    <w:rsid w:val="006126E8"/>
    <w:rsid w:val="00612EDA"/>
    <w:rsid w:val="0061325F"/>
    <w:rsid w:val="006135E9"/>
    <w:rsid w:val="006137CE"/>
    <w:rsid w:val="0061395A"/>
    <w:rsid w:val="0061396E"/>
    <w:rsid w:val="00613B01"/>
    <w:rsid w:val="00613CCC"/>
    <w:rsid w:val="0061442D"/>
    <w:rsid w:val="0061484D"/>
    <w:rsid w:val="00615075"/>
    <w:rsid w:val="006150F5"/>
    <w:rsid w:val="0061665E"/>
    <w:rsid w:val="006173D2"/>
    <w:rsid w:val="0061769A"/>
    <w:rsid w:val="0062012F"/>
    <w:rsid w:val="00620A2F"/>
    <w:rsid w:val="00620C5C"/>
    <w:rsid w:val="006211FE"/>
    <w:rsid w:val="006212F4"/>
    <w:rsid w:val="00622FE4"/>
    <w:rsid w:val="00623C9F"/>
    <w:rsid w:val="006258E1"/>
    <w:rsid w:val="006262A0"/>
    <w:rsid w:val="00626452"/>
    <w:rsid w:val="006264F2"/>
    <w:rsid w:val="00631FA5"/>
    <w:rsid w:val="0063257D"/>
    <w:rsid w:val="00633107"/>
    <w:rsid w:val="0063322A"/>
    <w:rsid w:val="00634090"/>
    <w:rsid w:val="0063531D"/>
    <w:rsid w:val="00636A54"/>
    <w:rsid w:val="00636D65"/>
    <w:rsid w:val="00637118"/>
    <w:rsid w:val="00637924"/>
    <w:rsid w:val="00637E8B"/>
    <w:rsid w:val="006413F7"/>
    <w:rsid w:val="0064271E"/>
    <w:rsid w:val="00644240"/>
    <w:rsid w:val="00646C07"/>
    <w:rsid w:val="00647009"/>
    <w:rsid w:val="006478DE"/>
    <w:rsid w:val="00647A0A"/>
    <w:rsid w:val="006502D4"/>
    <w:rsid w:val="00650704"/>
    <w:rsid w:val="006507EA"/>
    <w:rsid w:val="006513CC"/>
    <w:rsid w:val="006516CA"/>
    <w:rsid w:val="006519BB"/>
    <w:rsid w:val="006521F5"/>
    <w:rsid w:val="00652EA0"/>
    <w:rsid w:val="006539A5"/>
    <w:rsid w:val="00653B18"/>
    <w:rsid w:val="00653B8B"/>
    <w:rsid w:val="006544D3"/>
    <w:rsid w:val="006554D3"/>
    <w:rsid w:val="00655696"/>
    <w:rsid w:val="00655A49"/>
    <w:rsid w:val="0065765A"/>
    <w:rsid w:val="00657DB2"/>
    <w:rsid w:val="00661268"/>
    <w:rsid w:val="00661292"/>
    <w:rsid w:val="00662E55"/>
    <w:rsid w:val="006634CE"/>
    <w:rsid w:val="00663ED0"/>
    <w:rsid w:val="00664140"/>
    <w:rsid w:val="0066493D"/>
    <w:rsid w:val="00664EC7"/>
    <w:rsid w:val="006650EB"/>
    <w:rsid w:val="006654C9"/>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48E"/>
    <w:rsid w:val="00677A20"/>
    <w:rsid w:val="00681031"/>
    <w:rsid w:val="00681403"/>
    <w:rsid w:val="00681929"/>
    <w:rsid w:val="006831D4"/>
    <w:rsid w:val="006834C0"/>
    <w:rsid w:val="00684EFA"/>
    <w:rsid w:val="006850E3"/>
    <w:rsid w:val="0068676B"/>
    <w:rsid w:val="00687686"/>
    <w:rsid w:val="00687F67"/>
    <w:rsid w:val="006901D8"/>
    <w:rsid w:val="00690EE3"/>
    <w:rsid w:val="00691367"/>
    <w:rsid w:val="0069182C"/>
    <w:rsid w:val="006921EB"/>
    <w:rsid w:val="00692DAB"/>
    <w:rsid w:val="006952A2"/>
    <w:rsid w:val="0069616B"/>
    <w:rsid w:val="006967AA"/>
    <w:rsid w:val="006968C7"/>
    <w:rsid w:val="00696CC0"/>
    <w:rsid w:val="00696DDA"/>
    <w:rsid w:val="00697431"/>
    <w:rsid w:val="0069777E"/>
    <w:rsid w:val="00697A57"/>
    <w:rsid w:val="006A0BD0"/>
    <w:rsid w:val="006A0BEE"/>
    <w:rsid w:val="006A0D48"/>
    <w:rsid w:val="006A22A6"/>
    <w:rsid w:val="006A2E84"/>
    <w:rsid w:val="006A43BE"/>
    <w:rsid w:val="006A47E3"/>
    <w:rsid w:val="006A48B8"/>
    <w:rsid w:val="006A5AB6"/>
    <w:rsid w:val="006A5DC0"/>
    <w:rsid w:val="006A7740"/>
    <w:rsid w:val="006A7B03"/>
    <w:rsid w:val="006A7D6E"/>
    <w:rsid w:val="006B05C0"/>
    <w:rsid w:val="006B1708"/>
    <w:rsid w:val="006B37E9"/>
    <w:rsid w:val="006B4119"/>
    <w:rsid w:val="006B56AB"/>
    <w:rsid w:val="006B60AD"/>
    <w:rsid w:val="006B6296"/>
    <w:rsid w:val="006B6E6B"/>
    <w:rsid w:val="006C0373"/>
    <w:rsid w:val="006C0DA5"/>
    <w:rsid w:val="006C162D"/>
    <w:rsid w:val="006C4657"/>
    <w:rsid w:val="006C4785"/>
    <w:rsid w:val="006C4937"/>
    <w:rsid w:val="006C4F14"/>
    <w:rsid w:val="006C790A"/>
    <w:rsid w:val="006C7B4A"/>
    <w:rsid w:val="006D01F7"/>
    <w:rsid w:val="006D0471"/>
    <w:rsid w:val="006D060C"/>
    <w:rsid w:val="006D0816"/>
    <w:rsid w:val="006D0A53"/>
    <w:rsid w:val="006D2817"/>
    <w:rsid w:val="006D3075"/>
    <w:rsid w:val="006D4A34"/>
    <w:rsid w:val="006D4ACC"/>
    <w:rsid w:val="006D5214"/>
    <w:rsid w:val="006D5C55"/>
    <w:rsid w:val="006D5DE5"/>
    <w:rsid w:val="006D6042"/>
    <w:rsid w:val="006D6CFF"/>
    <w:rsid w:val="006D71F3"/>
    <w:rsid w:val="006D7401"/>
    <w:rsid w:val="006D7866"/>
    <w:rsid w:val="006D79A3"/>
    <w:rsid w:val="006E099D"/>
    <w:rsid w:val="006E1117"/>
    <w:rsid w:val="006E11A2"/>
    <w:rsid w:val="006E2705"/>
    <w:rsid w:val="006E2C5F"/>
    <w:rsid w:val="006E2C68"/>
    <w:rsid w:val="006E2F01"/>
    <w:rsid w:val="006E4929"/>
    <w:rsid w:val="006E5241"/>
    <w:rsid w:val="006E5C39"/>
    <w:rsid w:val="006E5D4F"/>
    <w:rsid w:val="006E68AC"/>
    <w:rsid w:val="006E7E85"/>
    <w:rsid w:val="006F002D"/>
    <w:rsid w:val="006F0140"/>
    <w:rsid w:val="006F0731"/>
    <w:rsid w:val="006F0CCB"/>
    <w:rsid w:val="006F0D44"/>
    <w:rsid w:val="006F1150"/>
    <w:rsid w:val="006F1756"/>
    <w:rsid w:val="006F1911"/>
    <w:rsid w:val="006F21C4"/>
    <w:rsid w:val="006F2B9F"/>
    <w:rsid w:val="006F2FF3"/>
    <w:rsid w:val="006F3379"/>
    <w:rsid w:val="006F3415"/>
    <w:rsid w:val="006F3643"/>
    <w:rsid w:val="006F3D12"/>
    <w:rsid w:val="006F4633"/>
    <w:rsid w:val="006F59BC"/>
    <w:rsid w:val="006F6603"/>
    <w:rsid w:val="006F68BC"/>
    <w:rsid w:val="006F71DD"/>
    <w:rsid w:val="006F7309"/>
    <w:rsid w:val="00701226"/>
    <w:rsid w:val="00701F94"/>
    <w:rsid w:val="007024E1"/>
    <w:rsid w:val="00703C8C"/>
    <w:rsid w:val="007046FA"/>
    <w:rsid w:val="00705297"/>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474"/>
    <w:rsid w:val="00716527"/>
    <w:rsid w:val="00716F42"/>
    <w:rsid w:val="0072006A"/>
    <w:rsid w:val="007219E3"/>
    <w:rsid w:val="00722021"/>
    <w:rsid w:val="0072353C"/>
    <w:rsid w:val="007241A9"/>
    <w:rsid w:val="007253AB"/>
    <w:rsid w:val="00725634"/>
    <w:rsid w:val="007258A6"/>
    <w:rsid w:val="007269EC"/>
    <w:rsid w:val="007308D1"/>
    <w:rsid w:val="00731585"/>
    <w:rsid w:val="00733CD2"/>
    <w:rsid w:val="00734B0E"/>
    <w:rsid w:val="007358CA"/>
    <w:rsid w:val="00737237"/>
    <w:rsid w:val="00740142"/>
    <w:rsid w:val="007408C6"/>
    <w:rsid w:val="00743D28"/>
    <w:rsid w:val="00744798"/>
    <w:rsid w:val="0074575F"/>
    <w:rsid w:val="0074605C"/>
    <w:rsid w:val="0074633D"/>
    <w:rsid w:val="007465BA"/>
    <w:rsid w:val="007509DB"/>
    <w:rsid w:val="00751D22"/>
    <w:rsid w:val="00753B19"/>
    <w:rsid w:val="0075477C"/>
    <w:rsid w:val="00754861"/>
    <w:rsid w:val="00754F2F"/>
    <w:rsid w:val="0075547E"/>
    <w:rsid w:val="00755510"/>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28B"/>
    <w:rsid w:val="007665A1"/>
    <w:rsid w:val="007673F6"/>
    <w:rsid w:val="007678ED"/>
    <w:rsid w:val="00770539"/>
    <w:rsid w:val="00770917"/>
    <w:rsid w:val="00770A8C"/>
    <w:rsid w:val="00771058"/>
    <w:rsid w:val="007714C0"/>
    <w:rsid w:val="00772414"/>
    <w:rsid w:val="0077315E"/>
    <w:rsid w:val="00773311"/>
    <w:rsid w:val="007761F0"/>
    <w:rsid w:val="00776347"/>
    <w:rsid w:val="00776FEB"/>
    <w:rsid w:val="007779B6"/>
    <w:rsid w:val="00777D9C"/>
    <w:rsid w:val="00781426"/>
    <w:rsid w:val="00781C46"/>
    <w:rsid w:val="007820AC"/>
    <w:rsid w:val="007824FA"/>
    <w:rsid w:val="00782ACB"/>
    <w:rsid w:val="00783F3F"/>
    <w:rsid w:val="007849BC"/>
    <w:rsid w:val="00784A26"/>
    <w:rsid w:val="00786DC0"/>
    <w:rsid w:val="00787399"/>
    <w:rsid w:val="00787435"/>
    <w:rsid w:val="007910B1"/>
    <w:rsid w:val="0079173E"/>
    <w:rsid w:val="00791F1D"/>
    <w:rsid w:val="00791FD5"/>
    <w:rsid w:val="00792AFE"/>
    <w:rsid w:val="00793CF0"/>
    <w:rsid w:val="00793DC4"/>
    <w:rsid w:val="00795237"/>
    <w:rsid w:val="00795A68"/>
    <w:rsid w:val="00795AE1"/>
    <w:rsid w:val="00796349"/>
    <w:rsid w:val="007967CF"/>
    <w:rsid w:val="007A03FC"/>
    <w:rsid w:val="007A136F"/>
    <w:rsid w:val="007A1584"/>
    <w:rsid w:val="007A1899"/>
    <w:rsid w:val="007A2204"/>
    <w:rsid w:val="007A2963"/>
    <w:rsid w:val="007A2D40"/>
    <w:rsid w:val="007A3AF7"/>
    <w:rsid w:val="007A4709"/>
    <w:rsid w:val="007A478E"/>
    <w:rsid w:val="007A5AE3"/>
    <w:rsid w:val="007A751E"/>
    <w:rsid w:val="007B019B"/>
    <w:rsid w:val="007B091B"/>
    <w:rsid w:val="007B0D2D"/>
    <w:rsid w:val="007B1977"/>
    <w:rsid w:val="007B3705"/>
    <w:rsid w:val="007B38FA"/>
    <w:rsid w:val="007B522D"/>
    <w:rsid w:val="007B53F2"/>
    <w:rsid w:val="007B5499"/>
    <w:rsid w:val="007B5757"/>
    <w:rsid w:val="007B6835"/>
    <w:rsid w:val="007B7109"/>
    <w:rsid w:val="007B72F5"/>
    <w:rsid w:val="007B7BCC"/>
    <w:rsid w:val="007C1654"/>
    <w:rsid w:val="007C1945"/>
    <w:rsid w:val="007C1D03"/>
    <w:rsid w:val="007C1F37"/>
    <w:rsid w:val="007C3325"/>
    <w:rsid w:val="007C338F"/>
    <w:rsid w:val="007C3F7C"/>
    <w:rsid w:val="007C5585"/>
    <w:rsid w:val="007C5A02"/>
    <w:rsid w:val="007C5BEB"/>
    <w:rsid w:val="007C5C98"/>
    <w:rsid w:val="007C638E"/>
    <w:rsid w:val="007C6E64"/>
    <w:rsid w:val="007C7073"/>
    <w:rsid w:val="007C79A0"/>
    <w:rsid w:val="007D00C1"/>
    <w:rsid w:val="007D0E45"/>
    <w:rsid w:val="007D12A2"/>
    <w:rsid w:val="007D2210"/>
    <w:rsid w:val="007D2C39"/>
    <w:rsid w:val="007D2D8E"/>
    <w:rsid w:val="007D3BA3"/>
    <w:rsid w:val="007D3FFE"/>
    <w:rsid w:val="007D493E"/>
    <w:rsid w:val="007D56F2"/>
    <w:rsid w:val="007D5990"/>
    <w:rsid w:val="007D5E30"/>
    <w:rsid w:val="007D6363"/>
    <w:rsid w:val="007D752B"/>
    <w:rsid w:val="007E007F"/>
    <w:rsid w:val="007E12AA"/>
    <w:rsid w:val="007E13DD"/>
    <w:rsid w:val="007E1A41"/>
    <w:rsid w:val="007E2DEF"/>
    <w:rsid w:val="007E5A69"/>
    <w:rsid w:val="007E5F18"/>
    <w:rsid w:val="007E6B0E"/>
    <w:rsid w:val="007E6B49"/>
    <w:rsid w:val="007F0FFD"/>
    <w:rsid w:val="007F1005"/>
    <w:rsid w:val="007F4E9D"/>
    <w:rsid w:val="007F5826"/>
    <w:rsid w:val="007F7F97"/>
    <w:rsid w:val="008012D4"/>
    <w:rsid w:val="00801EA1"/>
    <w:rsid w:val="0080346B"/>
    <w:rsid w:val="008038AE"/>
    <w:rsid w:val="00803951"/>
    <w:rsid w:val="008043A4"/>
    <w:rsid w:val="00804D84"/>
    <w:rsid w:val="00805DB0"/>
    <w:rsid w:val="008073D9"/>
    <w:rsid w:val="00807A79"/>
    <w:rsid w:val="00810397"/>
    <w:rsid w:val="008119CE"/>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96B"/>
    <w:rsid w:val="00841E41"/>
    <w:rsid w:val="0084287B"/>
    <w:rsid w:val="00842AF9"/>
    <w:rsid w:val="00842EC3"/>
    <w:rsid w:val="00843876"/>
    <w:rsid w:val="0084445F"/>
    <w:rsid w:val="00845004"/>
    <w:rsid w:val="00845A82"/>
    <w:rsid w:val="00845F9F"/>
    <w:rsid w:val="008468A6"/>
    <w:rsid w:val="008469CF"/>
    <w:rsid w:val="00850C2F"/>
    <w:rsid w:val="00851922"/>
    <w:rsid w:val="00851CE5"/>
    <w:rsid w:val="008523FD"/>
    <w:rsid w:val="00853215"/>
    <w:rsid w:val="00854B74"/>
    <w:rsid w:val="008561CE"/>
    <w:rsid w:val="00856692"/>
    <w:rsid w:val="00856739"/>
    <w:rsid w:val="00857B33"/>
    <w:rsid w:val="00857FFD"/>
    <w:rsid w:val="00860666"/>
    <w:rsid w:val="00861036"/>
    <w:rsid w:val="008645D9"/>
    <w:rsid w:val="00864CB2"/>
    <w:rsid w:val="00865B52"/>
    <w:rsid w:val="0086655D"/>
    <w:rsid w:val="00866652"/>
    <w:rsid w:val="00866A37"/>
    <w:rsid w:val="00866D7F"/>
    <w:rsid w:val="00866EDF"/>
    <w:rsid w:val="00867058"/>
    <w:rsid w:val="008724B0"/>
    <w:rsid w:val="008749A4"/>
    <w:rsid w:val="008751D8"/>
    <w:rsid w:val="00875828"/>
    <w:rsid w:val="008778BA"/>
    <w:rsid w:val="00877E3D"/>
    <w:rsid w:val="00880964"/>
    <w:rsid w:val="00881758"/>
    <w:rsid w:val="0088196D"/>
    <w:rsid w:val="00881AF4"/>
    <w:rsid w:val="00881EAA"/>
    <w:rsid w:val="00882106"/>
    <w:rsid w:val="00882880"/>
    <w:rsid w:val="00884238"/>
    <w:rsid w:val="00884EE6"/>
    <w:rsid w:val="0088546C"/>
    <w:rsid w:val="00885B26"/>
    <w:rsid w:val="00886CBF"/>
    <w:rsid w:val="00887274"/>
    <w:rsid w:val="00887EE1"/>
    <w:rsid w:val="0089053E"/>
    <w:rsid w:val="0089056F"/>
    <w:rsid w:val="008905E5"/>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2025"/>
    <w:rsid w:val="008A3E7C"/>
    <w:rsid w:val="008A3F25"/>
    <w:rsid w:val="008A40F3"/>
    <w:rsid w:val="008A44DF"/>
    <w:rsid w:val="008A50F9"/>
    <w:rsid w:val="008A52F0"/>
    <w:rsid w:val="008A5911"/>
    <w:rsid w:val="008A5D2C"/>
    <w:rsid w:val="008A6C46"/>
    <w:rsid w:val="008B0119"/>
    <w:rsid w:val="008B1110"/>
    <w:rsid w:val="008B1D99"/>
    <w:rsid w:val="008B1E23"/>
    <w:rsid w:val="008B268F"/>
    <w:rsid w:val="008B6B9A"/>
    <w:rsid w:val="008B6EBA"/>
    <w:rsid w:val="008B709F"/>
    <w:rsid w:val="008B7CB2"/>
    <w:rsid w:val="008C11A7"/>
    <w:rsid w:val="008C15E2"/>
    <w:rsid w:val="008C184C"/>
    <w:rsid w:val="008C1F98"/>
    <w:rsid w:val="008C3F75"/>
    <w:rsid w:val="008C411F"/>
    <w:rsid w:val="008C4864"/>
    <w:rsid w:val="008C5517"/>
    <w:rsid w:val="008C5EB9"/>
    <w:rsid w:val="008C63A3"/>
    <w:rsid w:val="008C684E"/>
    <w:rsid w:val="008C6D06"/>
    <w:rsid w:val="008C7277"/>
    <w:rsid w:val="008C7972"/>
    <w:rsid w:val="008D16E8"/>
    <w:rsid w:val="008D1855"/>
    <w:rsid w:val="008D287A"/>
    <w:rsid w:val="008D3314"/>
    <w:rsid w:val="008D3D22"/>
    <w:rsid w:val="008D45FA"/>
    <w:rsid w:val="008D67C8"/>
    <w:rsid w:val="008D6D5D"/>
    <w:rsid w:val="008E0463"/>
    <w:rsid w:val="008E1743"/>
    <w:rsid w:val="008E21D1"/>
    <w:rsid w:val="008E232E"/>
    <w:rsid w:val="008E3115"/>
    <w:rsid w:val="008E6413"/>
    <w:rsid w:val="008E6AA8"/>
    <w:rsid w:val="008E6C07"/>
    <w:rsid w:val="008E6DFE"/>
    <w:rsid w:val="008E7316"/>
    <w:rsid w:val="008E7EA9"/>
    <w:rsid w:val="008F003B"/>
    <w:rsid w:val="008F00BE"/>
    <w:rsid w:val="008F2278"/>
    <w:rsid w:val="008F3D00"/>
    <w:rsid w:val="008F44B4"/>
    <w:rsid w:val="008F5F5E"/>
    <w:rsid w:val="008F66C9"/>
    <w:rsid w:val="008F6774"/>
    <w:rsid w:val="008F74E1"/>
    <w:rsid w:val="00901FC1"/>
    <w:rsid w:val="00902D01"/>
    <w:rsid w:val="00903579"/>
    <w:rsid w:val="00903873"/>
    <w:rsid w:val="00903F40"/>
    <w:rsid w:val="009040B1"/>
    <w:rsid w:val="0090451C"/>
    <w:rsid w:val="00904DBE"/>
    <w:rsid w:val="0090527C"/>
    <w:rsid w:val="009065C6"/>
    <w:rsid w:val="00907A5F"/>
    <w:rsid w:val="00911FC7"/>
    <w:rsid w:val="00913257"/>
    <w:rsid w:val="00913B63"/>
    <w:rsid w:val="00915A46"/>
    <w:rsid w:val="00915EE3"/>
    <w:rsid w:val="009162CE"/>
    <w:rsid w:val="0091669A"/>
    <w:rsid w:val="00917046"/>
    <w:rsid w:val="00917E40"/>
    <w:rsid w:val="009205B9"/>
    <w:rsid w:val="00921D8B"/>
    <w:rsid w:val="00922DCA"/>
    <w:rsid w:val="00923401"/>
    <w:rsid w:val="0092344C"/>
    <w:rsid w:val="00924BF6"/>
    <w:rsid w:val="00924D80"/>
    <w:rsid w:val="00924F00"/>
    <w:rsid w:val="00925AEB"/>
    <w:rsid w:val="0092628D"/>
    <w:rsid w:val="00926DF4"/>
    <w:rsid w:val="00927217"/>
    <w:rsid w:val="00930493"/>
    <w:rsid w:val="00930954"/>
    <w:rsid w:val="009319E7"/>
    <w:rsid w:val="009326A0"/>
    <w:rsid w:val="009328AE"/>
    <w:rsid w:val="0093309A"/>
    <w:rsid w:val="009330A2"/>
    <w:rsid w:val="00933445"/>
    <w:rsid w:val="00933C92"/>
    <w:rsid w:val="00935050"/>
    <w:rsid w:val="0093648F"/>
    <w:rsid w:val="009364B9"/>
    <w:rsid w:val="009375C8"/>
    <w:rsid w:val="0093777A"/>
    <w:rsid w:val="00940008"/>
    <w:rsid w:val="009412D9"/>
    <w:rsid w:val="00941DF4"/>
    <w:rsid w:val="00942239"/>
    <w:rsid w:val="00942643"/>
    <w:rsid w:val="00943127"/>
    <w:rsid w:val="00943A24"/>
    <w:rsid w:val="00943F5F"/>
    <w:rsid w:val="00944036"/>
    <w:rsid w:val="00944C29"/>
    <w:rsid w:val="00945870"/>
    <w:rsid w:val="0094587A"/>
    <w:rsid w:val="00945911"/>
    <w:rsid w:val="00945F68"/>
    <w:rsid w:val="0094621F"/>
    <w:rsid w:val="00947CCA"/>
    <w:rsid w:val="0095197A"/>
    <w:rsid w:val="00952238"/>
    <w:rsid w:val="00952C93"/>
    <w:rsid w:val="00953187"/>
    <w:rsid w:val="009532D9"/>
    <w:rsid w:val="0095347F"/>
    <w:rsid w:val="00954180"/>
    <w:rsid w:val="0095502B"/>
    <w:rsid w:val="009574BD"/>
    <w:rsid w:val="00957515"/>
    <w:rsid w:val="009600F7"/>
    <w:rsid w:val="00960D55"/>
    <w:rsid w:val="00961314"/>
    <w:rsid w:val="00961E5A"/>
    <w:rsid w:val="00962246"/>
    <w:rsid w:val="00962A98"/>
    <w:rsid w:val="009630BA"/>
    <w:rsid w:val="00963D20"/>
    <w:rsid w:val="00963F15"/>
    <w:rsid w:val="00964645"/>
    <w:rsid w:val="00964A7D"/>
    <w:rsid w:val="00965CB6"/>
    <w:rsid w:val="00966336"/>
    <w:rsid w:val="009667C1"/>
    <w:rsid w:val="00966F23"/>
    <w:rsid w:val="009670CB"/>
    <w:rsid w:val="0096774D"/>
    <w:rsid w:val="00971585"/>
    <w:rsid w:val="009728B4"/>
    <w:rsid w:val="009740CF"/>
    <w:rsid w:val="00974205"/>
    <w:rsid w:val="00974818"/>
    <w:rsid w:val="00974D34"/>
    <w:rsid w:val="0097640B"/>
    <w:rsid w:val="00977845"/>
    <w:rsid w:val="009802FE"/>
    <w:rsid w:val="009805C8"/>
    <w:rsid w:val="0098193C"/>
    <w:rsid w:val="00982521"/>
    <w:rsid w:val="00982624"/>
    <w:rsid w:val="00983BD4"/>
    <w:rsid w:val="009847A2"/>
    <w:rsid w:val="009849D7"/>
    <w:rsid w:val="009849DD"/>
    <w:rsid w:val="00987D06"/>
    <w:rsid w:val="009902BE"/>
    <w:rsid w:val="00990E65"/>
    <w:rsid w:val="009934E1"/>
    <w:rsid w:val="009941B7"/>
    <w:rsid w:val="009943D9"/>
    <w:rsid w:val="00994C9B"/>
    <w:rsid w:val="00994DFB"/>
    <w:rsid w:val="00995033"/>
    <w:rsid w:val="00995393"/>
    <w:rsid w:val="0099708C"/>
    <w:rsid w:val="009A00BE"/>
    <w:rsid w:val="009A0EA9"/>
    <w:rsid w:val="009A14B6"/>
    <w:rsid w:val="009A1FBF"/>
    <w:rsid w:val="009A262D"/>
    <w:rsid w:val="009A2686"/>
    <w:rsid w:val="009A39D8"/>
    <w:rsid w:val="009A41BE"/>
    <w:rsid w:val="009A4413"/>
    <w:rsid w:val="009A5DB5"/>
    <w:rsid w:val="009A6713"/>
    <w:rsid w:val="009B00A0"/>
    <w:rsid w:val="009B0AB8"/>
    <w:rsid w:val="009B230A"/>
    <w:rsid w:val="009B5608"/>
    <w:rsid w:val="009B651E"/>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D0343"/>
    <w:rsid w:val="009D05B9"/>
    <w:rsid w:val="009D0CB1"/>
    <w:rsid w:val="009D1A56"/>
    <w:rsid w:val="009D2242"/>
    <w:rsid w:val="009D33AA"/>
    <w:rsid w:val="009D3B7A"/>
    <w:rsid w:val="009D3C25"/>
    <w:rsid w:val="009D4447"/>
    <w:rsid w:val="009D5661"/>
    <w:rsid w:val="009D648A"/>
    <w:rsid w:val="009D6DE3"/>
    <w:rsid w:val="009D7D60"/>
    <w:rsid w:val="009E0139"/>
    <w:rsid w:val="009E02A1"/>
    <w:rsid w:val="009E0D0E"/>
    <w:rsid w:val="009E0E8D"/>
    <w:rsid w:val="009E1A74"/>
    <w:rsid w:val="009E3BB4"/>
    <w:rsid w:val="009E418E"/>
    <w:rsid w:val="009E45E9"/>
    <w:rsid w:val="009E519A"/>
    <w:rsid w:val="009E5A8E"/>
    <w:rsid w:val="009E787A"/>
    <w:rsid w:val="009E7B2F"/>
    <w:rsid w:val="009E7C32"/>
    <w:rsid w:val="009F03D1"/>
    <w:rsid w:val="009F0672"/>
    <w:rsid w:val="009F082F"/>
    <w:rsid w:val="009F1835"/>
    <w:rsid w:val="009F19D2"/>
    <w:rsid w:val="009F2922"/>
    <w:rsid w:val="009F5335"/>
    <w:rsid w:val="009F75D6"/>
    <w:rsid w:val="009F7743"/>
    <w:rsid w:val="00A002BA"/>
    <w:rsid w:val="00A01579"/>
    <w:rsid w:val="00A01713"/>
    <w:rsid w:val="00A01972"/>
    <w:rsid w:val="00A01EA8"/>
    <w:rsid w:val="00A03B2F"/>
    <w:rsid w:val="00A03EE5"/>
    <w:rsid w:val="00A05B25"/>
    <w:rsid w:val="00A06D40"/>
    <w:rsid w:val="00A0794E"/>
    <w:rsid w:val="00A10068"/>
    <w:rsid w:val="00A1121B"/>
    <w:rsid w:val="00A13CE4"/>
    <w:rsid w:val="00A161B2"/>
    <w:rsid w:val="00A1678C"/>
    <w:rsid w:val="00A17E30"/>
    <w:rsid w:val="00A20371"/>
    <w:rsid w:val="00A20CCA"/>
    <w:rsid w:val="00A23CFA"/>
    <w:rsid w:val="00A242D3"/>
    <w:rsid w:val="00A24F8A"/>
    <w:rsid w:val="00A2504E"/>
    <w:rsid w:val="00A25438"/>
    <w:rsid w:val="00A26127"/>
    <w:rsid w:val="00A2679A"/>
    <w:rsid w:val="00A26D14"/>
    <w:rsid w:val="00A27137"/>
    <w:rsid w:val="00A2769B"/>
    <w:rsid w:val="00A3000E"/>
    <w:rsid w:val="00A30D4C"/>
    <w:rsid w:val="00A30FE9"/>
    <w:rsid w:val="00A3275E"/>
    <w:rsid w:val="00A33186"/>
    <w:rsid w:val="00A34A95"/>
    <w:rsid w:val="00A37A73"/>
    <w:rsid w:val="00A40367"/>
    <w:rsid w:val="00A4046D"/>
    <w:rsid w:val="00A40DAC"/>
    <w:rsid w:val="00A4133A"/>
    <w:rsid w:val="00A42421"/>
    <w:rsid w:val="00A434FC"/>
    <w:rsid w:val="00A437AE"/>
    <w:rsid w:val="00A450F5"/>
    <w:rsid w:val="00A45743"/>
    <w:rsid w:val="00A4576D"/>
    <w:rsid w:val="00A46A33"/>
    <w:rsid w:val="00A46C8C"/>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3D4"/>
    <w:rsid w:val="00A56902"/>
    <w:rsid w:val="00A56BB7"/>
    <w:rsid w:val="00A5706D"/>
    <w:rsid w:val="00A572B4"/>
    <w:rsid w:val="00A57806"/>
    <w:rsid w:val="00A57B25"/>
    <w:rsid w:val="00A57D15"/>
    <w:rsid w:val="00A60375"/>
    <w:rsid w:val="00A60B72"/>
    <w:rsid w:val="00A612E0"/>
    <w:rsid w:val="00A61DF7"/>
    <w:rsid w:val="00A624CC"/>
    <w:rsid w:val="00A63EA5"/>
    <w:rsid w:val="00A65E5B"/>
    <w:rsid w:val="00A674C3"/>
    <w:rsid w:val="00A67910"/>
    <w:rsid w:val="00A67B45"/>
    <w:rsid w:val="00A7173C"/>
    <w:rsid w:val="00A7182D"/>
    <w:rsid w:val="00A73056"/>
    <w:rsid w:val="00A730CE"/>
    <w:rsid w:val="00A7323D"/>
    <w:rsid w:val="00A7379D"/>
    <w:rsid w:val="00A73819"/>
    <w:rsid w:val="00A73AE2"/>
    <w:rsid w:val="00A73C4B"/>
    <w:rsid w:val="00A74F2C"/>
    <w:rsid w:val="00A75186"/>
    <w:rsid w:val="00A77F3C"/>
    <w:rsid w:val="00A8122B"/>
    <w:rsid w:val="00A8205C"/>
    <w:rsid w:val="00A8386A"/>
    <w:rsid w:val="00A83C62"/>
    <w:rsid w:val="00A8480D"/>
    <w:rsid w:val="00A85B61"/>
    <w:rsid w:val="00A85C3A"/>
    <w:rsid w:val="00A86A0E"/>
    <w:rsid w:val="00A87FEC"/>
    <w:rsid w:val="00A900BB"/>
    <w:rsid w:val="00A9023E"/>
    <w:rsid w:val="00A90F81"/>
    <w:rsid w:val="00A91567"/>
    <w:rsid w:val="00A928D2"/>
    <w:rsid w:val="00A92CEA"/>
    <w:rsid w:val="00A92E64"/>
    <w:rsid w:val="00A93716"/>
    <w:rsid w:val="00A93DCA"/>
    <w:rsid w:val="00A9500E"/>
    <w:rsid w:val="00A957FB"/>
    <w:rsid w:val="00A963D5"/>
    <w:rsid w:val="00A9667A"/>
    <w:rsid w:val="00A96CA8"/>
    <w:rsid w:val="00A975E0"/>
    <w:rsid w:val="00AA116C"/>
    <w:rsid w:val="00AA211D"/>
    <w:rsid w:val="00AA2DAB"/>
    <w:rsid w:val="00AA335F"/>
    <w:rsid w:val="00AA62FE"/>
    <w:rsid w:val="00AA6B5D"/>
    <w:rsid w:val="00AA7544"/>
    <w:rsid w:val="00AA7E0E"/>
    <w:rsid w:val="00AB1A04"/>
    <w:rsid w:val="00AB2082"/>
    <w:rsid w:val="00AB3EFD"/>
    <w:rsid w:val="00AB4678"/>
    <w:rsid w:val="00AB5856"/>
    <w:rsid w:val="00AB5DAA"/>
    <w:rsid w:val="00AB5FBF"/>
    <w:rsid w:val="00AB6EC5"/>
    <w:rsid w:val="00AB6F49"/>
    <w:rsid w:val="00AB74C5"/>
    <w:rsid w:val="00AC0851"/>
    <w:rsid w:val="00AC0E6D"/>
    <w:rsid w:val="00AC12C8"/>
    <w:rsid w:val="00AC1B08"/>
    <w:rsid w:val="00AC20DD"/>
    <w:rsid w:val="00AC26E6"/>
    <w:rsid w:val="00AC27C7"/>
    <w:rsid w:val="00AC2C78"/>
    <w:rsid w:val="00AC3BAF"/>
    <w:rsid w:val="00AC3E0F"/>
    <w:rsid w:val="00AC40B9"/>
    <w:rsid w:val="00AC486E"/>
    <w:rsid w:val="00AC4E48"/>
    <w:rsid w:val="00AC61B2"/>
    <w:rsid w:val="00AC7825"/>
    <w:rsid w:val="00AD075F"/>
    <w:rsid w:val="00AD0908"/>
    <w:rsid w:val="00AD0C16"/>
    <w:rsid w:val="00AD0C9D"/>
    <w:rsid w:val="00AD0EDC"/>
    <w:rsid w:val="00AD1646"/>
    <w:rsid w:val="00AD1C64"/>
    <w:rsid w:val="00AD2661"/>
    <w:rsid w:val="00AD53CB"/>
    <w:rsid w:val="00AD55D4"/>
    <w:rsid w:val="00AD65F0"/>
    <w:rsid w:val="00AD7F36"/>
    <w:rsid w:val="00AE085B"/>
    <w:rsid w:val="00AE1B1C"/>
    <w:rsid w:val="00AE21AC"/>
    <w:rsid w:val="00AE2639"/>
    <w:rsid w:val="00AE3032"/>
    <w:rsid w:val="00AE54D2"/>
    <w:rsid w:val="00AE5FED"/>
    <w:rsid w:val="00AE7124"/>
    <w:rsid w:val="00AE754D"/>
    <w:rsid w:val="00AF07A4"/>
    <w:rsid w:val="00AF21A2"/>
    <w:rsid w:val="00AF2D3C"/>
    <w:rsid w:val="00AF38AB"/>
    <w:rsid w:val="00AF3CAB"/>
    <w:rsid w:val="00AF4C89"/>
    <w:rsid w:val="00AF4D1E"/>
    <w:rsid w:val="00AF5124"/>
    <w:rsid w:val="00AF6034"/>
    <w:rsid w:val="00AF68D5"/>
    <w:rsid w:val="00AF690F"/>
    <w:rsid w:val="00AF7676"/>
    <w:rsid w:val="00B007CA"/>
    <w:rsid w:val="00B02053"/>
    <w:rsid w:val="00B02216"/>
    <w:rsid w:val="00B026E7"/>
    <w:rsid w:val="00B0355F"/>
    <w:rsid w:val="00B03D63"/>
    <w:rsid w:val="00B041DC"/>
    <w:rsid w:val="00B044B9"/>
    <w:rsid w:val="00B0466B"/>
    <w:rsid w:val="00B055E0"/>
    <w:rsid w:val="00B071D6"/>
    <w:rsid w:val="00B10C41"/>
    <w:rsid w:val="00B10FBC"/>
    <w:rsid w:val="00B1139C"/>
    <w:rsid w:val="00B131F4"/>
    <w:rsid w:val="00B13F2C"/>
    <w:rsid w:val="00B15498"/>
    <w:rsid w:val="00B15ADA"/>
    <w:rsid w:val="00B16B8E"/>
    <w:rsid w:val="00B17E9E"/>
    <w:rsid w:val="00B206A8"/>
    <w:rsid w:val="00B2076C"/>
    <w:rsid w:val="00B22E56"/>
    <w:rsid w:val="00B23C1B"/>
    <w:rsid w:val="00B23CCF"/>
    <w:rsid w:val="00B24A82"/>
    <w:rsid w:val="00B24B98"/>
    <w:rsid w:val="00B254F6"/>
    <w:rsid w:val="00B25D53"/>
    <w:rsid w:val="00B2612E"/>
    <w:rsid w:val="00B2636D"/>
    <w:rsid w:val="00B26592"/>
    <w:rsid w:val="00B26B0C"/>
    <w:rsid w:val="00B26E67"/>
    <w:rsid w:val="00B26E75"/>
    <w:rsid w:val="00B305C0"/>
    <w:rsid w:val="00B3291E"/>
    <w:rsid w:val="00B3369F"/>
    <w:rsid w:val="00B33937"/>
    <w:rsid w:val="00B34386"/>
    <w:rsid w:val="00B350A3"/>
    <w:rsid w:val="00B35677"/>
    <w:rsid w:val="00B35DA0"/>
    <w:rsid w:val="00B375CA"/>
    <w:rsid w:val="00B40FAE"/>
    <w:rsid w:val="00B411DC"/>
    <w:rsid w:val="00B417E5"/>
    <w:rsid w:val="00B42D1B"/>
    <w:rsid w:val="00B4338D"/>
    <w:rsid w:val="00B44683"/>
    <w:rsid w:val="00B50141"/>
    <w:rsid w:val="00B50FAD"/>
    <w:rsid w:val="00B535FE"/>
    <w:rsid w:val="00B550DB"/>
    <w:rsid w:val="00B5687A"/>
    <w:rsid w:val="00B56E76"/>
    <w:rsid w:val="00B575B4"/>
    <w:rsid w:val="00B6075B"/>
    <w:rsid w:val="00B60F48"/>
    <w:rsid w:val="00B63804"/>
    <w:rsid w:val="00B65047"/>
    <w:rsid w:val="00B65C8D"/>
    <w:rsid w:val="00B66319"/>
    <w:rsid w:val="00B67118"/>
    <w:rsid w:val="00B673DB"/>
    <w:rsid w:val="00B676D6"/>
    <w:rsid w:val="00B67B40"/>
    <w:rsid w:val="00B71369"/>
    <w:rsid w:val="00B71D2F"/>
    <w:rsid w:val="00B72312"/>
    <w:rsid w:val="00B73103"/>
    <w:rsid w:val="00B732B9"/>
    <w:rsid w:val="00B74E05"/>
    <w:rsid w:val="00B75075"/>
    <w:rsid w:val="00B75EB7"/>
    <w:rsid w:val="00B7618C"/>
    <w:rsid w:val="00B769BF"/>
    <w:rsid w:val="00B76DA9"/>
    <w:rsid w:val="00B7701B"/>
    <w:rsid w:val="00B77826"/>
    <w:rsid w:val="00B77D3D"/>
    <w:rsid w:val="00B810D6"/>
    <w:rsid w:val="00B815DC"/>
    <w:rsid w:val="00B818A3"/>
    <w:rsid w:val="00B82A13"/>
    <w:rsid w:val="00B82B46"/>
    <w:rsid w:val="00B83398"/>
    <w:rsid w:val="00B8373A"/>
    <w:rsid w:val="00B83744"/>
    <w:rsid w:val="00B8399F"/>
    <w:rsid w:val="00B83CDA"/>
    <w:rsid w:val="00B84DE9"/>
    <w:rsid w:val="00B8518E"/>
    <w:rsid w:val="00B85A05"/>
    <w:rsid w:val="00B85C78"/>
    <w:rsid w:val="00B863E1"/>
    <w:rsid w:val="00B86F2B"/>
    <w:rsid w:val="00B91A1B"/>
    <w:rsid w:val="00B91E50"/>
    <w:rsid w:val="00B923F3"/>
    <w:rsid w:val="00B93086"/>
    <w:rsid w:val="00B9380D"/>
    <w:rsid w:val="00B94B2F"/>
    <w:rsid w:val="00B9600C"/>
    <w:rsid w:val="00B96261"/>
    <w:rsid w:val="00B96623"/>
    <w:rsid w:val="00BA02FD"/>
    <w:rsid w:val="00BA0C20"/>
    <w:rsid w:val="00BA1717"/>
    <w:rsid w:val="00BA1AB1"/>
    <w:rsid w:val="00BA1B47"/>
    <w:rsid w:val="00BA2832"/>
    <w:rsid w:val="00BA2F9F"/>
    <w:rsid w:val="00BA3E0C"/>
    <w:rsid w:val="00BA4B1B"/>
    <w:rsid w:val="00BA4D84"/>
    <w:rsid w:val="00BA56B4"/>
    <w:rsid w:val="00BA5FDB"/>
    <w:rsid w:val="00BA6757"/>
    <w:rsid w:val="00BA6D08"/>
    <w:rsid w:val="00BA7A18"/>
    <w:rsid w:val="00BA7D11"/>
    <w:rsid w:val="00BB0F24"/>
    <w:rsid w:val="00BB1458"/>
    <w:rsid w:val="00BB14CE"/>
    <w:rsid w:val="00BB1C9D"/>
    <w:rsid w:val="00BB2362"/>
    <w:rsid w:val="00BB2E3F"/>
    <w:rsid w:val="00BB3484"/>
    <w:rsid w:val="00BB3689"/>
    <w:rsid w:val="00BB3DC2"/>
    <w:rsid w:val="00BB3EDF"/>
    <w:rsid w:val="00BB5D2B"/>
    <w:rsid w:val="00BB63B4"/>
    <w:rsid w:val="00BB6FB9"/>
    <w:rsid w:val="00BB7218"/>
    <w:rsid w:val="00BC071C"/>
    <w:rsid w:val="00BC1C61"/>
    <w:rsid w:val="00BC311F"/>
    <w:rsid w:val="00BC31C8"/>
    <w:rsid w:val="00BC3E43"/>
    <w:rsid w:val="00BC43AC"/>
    <w:rsid w:val="00BC621C"/>
    <w:rsid w:val="00BC7533"/>
    <w:rsid w:val="00BD00C4"/>
    <w:rsid w:val="00BD0961"/>
    <w:rsid w:val="00BD0EE6"/>
    <w:rsid w:val="00BD1A37"/>
    <w:rsid w:val="00BD1BC0"/>
    <w:rsid w:val="00BD1E53"/>
    <w:rsid w:val="00BD22AA"/>
    <w:rsid w:val="00BD2671"/>
    <w:rsid w:val="00BD4AE1"/>
    <w:rsid w:val="00BD4B3C"/>
    <w:rsid w:val="00BD4C31"/>
    <w:rsid w:val="00BD4E02"/>
    <w:rsid w:val="00BD5148"/>
    <w:rsid w:val="00BD70A1"/>
    <w:rsid w:val="00BD7E6B"/>
    <w:rsid w:val="00BE004C"/>
    <w:rsid w:val="00BE01E8"/>
    <w:rsid w:val="00BE0373"/>
    <w:rsid w:val="00BE0BB7"/>
    <w:rsid w:val="00BE0DD3"/>
    <w:rsid w:val="00BE1093"/>
    <w:rsid w:val="00BE17C9"/>
    <w:rsid w:val="00BE20ED"/>
    <w:rsid w:val="00BE301E"/>
    <w:rsid w:val="00BE4078"/>
    <w:rsid w:val="00BE4A9D"/>
    <w:rsid w:val="00BE7A5F"/>
    <w:rsid w:val="00BF05BF"/>
    <w:rsid w:val="00BF0A0B"/>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9FD"/>
    <w:rsid w:val="00C05A6F"/>
    <w:rsid w:val="00C060A3"/>
    <w:rsid w:val="00C0676D"/>
    <w:rsid w:val="00C06ACE"/>
    <w:rsid w:val="00C06F44"/>
    <w:rsid w:val="00C0733E"/>
    <w:rsid w:val="00C07468"/>
    <w:rsid w:val="00C07ED0"/>
    <w:rsid w:val="00C1055F"/>
    <w:rsid w:val="00C1062A"/>
    <w:rsid w:val="00C10B15"/>
    <w:rsid w:val="00C10CFD"/>
    <w:rsid w:val="00C11917"/>
    <w:rsid w:val="00C11DAB"/>
    <w:rsid w:val="00C11FAC"/>
    <w:rsid w:val="00C12180"/>
    <w:rsid w:val="00C1419B"/>
    <w:rsid w:val="00C149BA"/>
    <w:rsid w:val="00C154C8"/>
    <w:rsid w:val="00C1591F"/>
    <w:rsid w:val="00C20042"/>
    <w:rsid w:val="00C2091E"/>
    <w:rsid w:val="00C217DD"/>
    <w:rsid w:val="00C21CD8"/>
    <w:rsid w:val="00C25592"/>
    <w:rsid w:val="00C25AB2"/>
    <w:rsid w:val="00C25F80"/>
    <w:rsid w:val="00C266CD"/>
    <w:rsid w:val="00C3019C"/>
    <w:rsid w:val="00C305DD"/>
    <w:rsid w:val="00C324B8"/>
    <w:rsid w:val="00C32D56"/>
    <w:rsid w:val="00C34328"/>
    <w:rsid w:val="00C35112"/>
    <w:rsid w:val="00C35447"/>
    <w:rsid w:val="00C37874"/>
    <w:rsid w:val="00C3792A"/>
    <w:rsid w:val="00C37EA6"/>
    <w:rsid w:val="00C40724"/>
    <w:rsid w:val="00C4132D"/>
    <w:rsid w:val="00C4174F"/>
    <w:rsid w:val="00C44E87"/>
    <w:rsid w:val="00C45F58"/>
    <w:rsid w:val="00C46094"/>
    <w:rsid w:val="00C46814"/>
    <w:rsid w:val="00C4681F"/>
    <w:rsid w:val="00C46880"/>
    <w:rsid w:val="00C46FDE"/>
    <w:rsid w:val="00C477DB"/>
    <w:rsid w:val="00C5069E"/>
    <w:rsid w:val="00C50C39"/>
    <w:rsid w:val="00C51889"/>
    <w:rsid w:val="00C52938"/>
    <w:rsid w:val="00C52C2A"/>
    <w:rsid w:val="00C53B9C"/>
    <w:rsid w:val="00C546E9"/>
    <w:rsid w:val="00C552D5"/>
    <w:rsid w:val="00C602B2"/>
    <w:rsid w:val="00C644E0"/>
    <w:rsid w:val="00C645B3"/>
    <w:rsid w:val="00C64831"/>
    <w:rsid w:val="00C6522F"/>
    <w:rsid w:val="00C65B37"/>
    <w:rsid w:val="00C65B60"/>
    <w:rsid w:val="00C7014F"/>
    <w:rsid w:val="00C70915"/>
    <w:rsid w:val="00C70DE6"/>
    <w:rsid w:val="00C71B3E"/>
    <w:rsid w:val="00C726EB"/>
    <w:rsid w:val="00C73EA9"/>
    <w:rsid w:val="00C7497F"/>
    <w:rsid w:val="00C74C47"/>
    <w:rsid w:val="00C752C8"/>
    <w:rsid w:val="00C75A23"/>
    <w:rsid w:val="00C77E60"/>
    <w:rsid w:val="00C80644"/>
    <w:rsid w:val="00C80E8B"/>
    <w:rsid w:val="00C8303F"/>
    <w:rsid w:val="00C83132"/>
    <w:rsid w:val="00C83784"/>
    <w:rsid w:val="00C84164"/>
    <w:rsid w:val="00C84A48"/>
    <w:rsid w:val="00C84CC1"/>
    <w:rsid w:val="00C858B3"/>
    <w:rsid w:val="00C868AE"/>
    <w:rsid w:val="00C87B83"/>
    <w:rsid w:val="00C90982"/>
    <w:rsid w:val="00C91182"/>
    <w:rsid w:val="00C91902"/>
    <w:rsid w:val="00C92023"/>
    <w:rsid w:val="00C93538"/>
    <w:rsid w:val="00C94D7D"/>
    <w:rsid w:val="00C9522B"/>
    <w:rsid w:val="00C952AC"/>
    <w:rsid w:val="00C95671"/>
    <w:rsid w:val="00C9628A"/>
    <w:rsid w:val="00C964DB"/>
    <w:rsid w:val="00C97875"/>
    <w:rsid w:val="00C97EE3"/>
    <w:rsid w:val="00CA0281"/>
    <w:rsid w:val="00CA0DFF"/>
    <w:rsid w:val="00CA13FF"/>
    <w:rsid w:val="00CA1754"/>
    <w:rsid w:val="00CA2423"/>
    <w:rsid w:val="00CA2CA2"/>
    <w:rsid w:val="00CA3BDE"/>
    <w:rsid w:val="00CA3C4B"/>
    <w:rsid w:val="00CA3DDD"/>
    <w:rsid w:val="00CA4744"/>
    <w:rsid w:val="00CA64FD"/>
    <w:rsid w:val="00CA694A"/>
    <w:rsid w:val="00CA69A1"/>
    <w:rsid w:val="00CA73F8"/>
    <w:rsid w:val="00CA75A0"/>
    <w:rsid w:val="00CA7756"/>
    <w:rsid w:val="00CA782D"/>
    <w:rsid w:val="00CA79C7"/>
    <w:rsid w:val="00CB03B2"/>
    <w:rsid w:val="00CB0B5A"/>
    <w:rsid w:val="00CB1323"/>
    <w:rsid w:val="00CB2514"/>
    <w:rsid w:val="00CB39F0"/>
    <w:rsid w:val="00CB4756"/>
    <w:rsid w:val="00CB4D35"/>
    <w:rsid w:val="00CB4E45"/>
    <w:rsid w:val="00CB5168"/>
    <w:rsid w:val="00CB5B1E"/>
    <w:rsid w:val="00CB667F"/>
    <w:rsid w:val="00CB6C51"/>
    <w:rsid w:val="00CB70E0"/>
    <w:rsid w:val="00CB7501"/>
    <w:rsid w:val="00CC012B"/>
    <w:rsid w:val="00CC02B0"/>
    <w:rsid w:val="00CC0CD3"/>
    <w:rsid w:val="00CC2F45"/>
    <w:rsid w:val="00CC2F7F"/>
    <w:rsid w:val="00CC3D5A"/>
    <w:rsid w:val="00CC4F76"/>
    <w:rsid w:val="00CC7A6F"/>
    <w:rsid w:val="00CD1CD6"/>
    <w:rsid w:val="00CD5204"/>
    <w:rsid w:val="00CD52AA"/>
    <w:rsid w:val="00CD5525"/>
    <w:rsid w:val="00CD661B"/>
    <w:rsid w:val="00CD7E22"/>
    <w:rsid w:val="00CE03BB"/>
    <w:rsid w:val="00CE0635"/>
    <w:rsid w:val="00CE1E17"/>
    <w:rsid w:val="00CE2152"/>
    <w:rsid w:val="00CE2A63"/>
    <w:rsid w:val="00CE2EDC"/>
    <w:rsid w:val="00CE3139"/>
    <w:rsid w:val="00CE3586"/>
    <w:rsid w:val="00CE3DE0"/>
    <w:rsid w:val="00CE41CA"/>
    <w:rsid w:val="00CE432D"/>
    <w:rsid w:val="00CE5C97"/>
    <w:rsid w:val="00CE5E3F"/>
    <w:rsid w:val="00CE62C4"/>
    <w:rsid w:val="00CE71CF"/>
    <w:rsid w:val="00CE7668"/>
    <w:rsid w:val="00CF07CA"/>
    <w:rsid w:val="00CF0D70"/>
    <w:rsid w:val="00CF1042"/>
    <w:rsid w:val="00CF1495"/>
    <w:rsid w:val="00CF14F8"/>
    <w:rsid w:val="00CF15A3"/>
    <w:rsid w:val="00CF17CF"/>
    <w:rsid w:val="00CF25BC"/>
    <w:rsid w:val="00CF47BC"/>
    <w:rsid w:val="00CF4EAB"/>
    <w:rsid w:val="00CF576A"/>
    <w:rsid w:val="00CF5C29"/>
    <w:rsid w:val="00CF70B9"/>
    <w:rsid w:val="00CF7FCF"/>
    <w:rsid w:val="00D017CC"/>
    <w:rsid w:val="00D02381"/>
    <w:rsid w:val="00D0496E"/>
    <w:rsid w:val="00D04A9E"/>
    <w:rsid w:val="00D05047"/>
    <w:rsid w:val="00D05098"/>
    <w:rsid w:val="00D05ABE"/>
    <w:rsid w:val="00D05D6F"/>
    <w:rsid w:val="00D0678E"/>
    <w:rsid w:val="00D06C12"/>
    <w:rsid w:val="00D0750C"/>
    <w:rsid w:val="00D10079"/>
    <w:rsid w:val="00D1010B"/>
    <w:rsid w:val="00D11EAB"/>
    <w:rsid w:val="00D1205F"/>
    <w:rsid w:val="00D13363"/>
    <w:rsid w:val="00D13798"/>
    <w:rsid w:val="00D13E8B"/>
    <w:rsid w:val="00D15C75"/>
    <w:rsid w:val="00D16561"/>
    <w:rsid w:val="00D16A10"/>
    <w:rsid w:val="00D16BEE"/>
    <w:rsid w:val="00D1723E"/>
    <w:rsid w:val="00D1732B"/>
    <w:rsid w:val="00D178D6"/>
    <w:rsid w:val="00D17DF7"/>
    <w:rsid w:val="00D2144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40233"/>
    <w:rsid w:val="00D403A2"/>
    <w:rsid w:val="00D418FD"/>
    <w:rsid w:val="00D427CB"/>
    <w:rsid w:val="00D428D3"/>
    <w:rsid w:val="00D4388F"/>
    <w:rsid w:val="00D43B99"/>
    <w:rsid w:val="00D44981"/>
    <w:rsid w:val="00D458C3"/>
    <w:rsid w:val="00D47520"/>
    <w:rsid w:val="00D475F5"/>
    <w:rsid w:val="00D47B5F"/>
    <w:rsid w:val="00D52828"/>
    <w:rsid w:val="00D52DF3"/>
    <w:rsid w:val="00D554B8"/>
    <w:rsid w:val="00D556E7"/>
    <w:rsid w:val="00D557B9"/>
    <w:rsid w:val="00D55C55"/>
    <w:rsid w:val="00D56022"/>
    <w:rsid w:val="00D57150"/>
    <w:rsid w:val="00D578CB"/>
    <w:rsid w:val="00D60CBF"/>
    <w:rsid w:val="00D619D6"/>
    <w:rsid w:val="00D61A74"/>
    <w:rsid w:val="00D61C1E"/>
    <w:rsid w:val="00D62286"/>
    <w:rsid w:val="00D629C5"/>
    <w:rsid w:val="00D62BB0"/>
    <w:rsid w:val="00D6308B"/>
    <w:rsid w:val="00D630CB"/>
    <w:rsid w:val="00D63B2B"/>
    <w:rsid w:val="00D64183"/>
    <w:rsid w:val="00D64A1E"/>
    <w:rsid w:val="00D66DB2"/>
    <w:rsid w:val="00D67DA4"/>
    <w:rsid w:val="00D717F4"/>
    <w:rsid w:val="00D718C4"/>
    <w:rsid w:val="00D733CF"/>
    <w:rsid w:val="00D7381E"/>
    <w:rsid w:val="00D747E2"/>
    <w:rsid w:val="00D74B4E"/>
    <w:rsid w:val="00D75BE9"/>
    <w:rsid w:val="00D75C62"/>
    <w:rsid w:val="00D76432"/>
    <w:rsid w:val="00D77B1B"/>
    <w:rsid w:val="00D803FC"/>
    <w:rsid w:val="00D805C3"/>
    <w:rsid w:val="00D81942"/>
    <w:rsid w:val="00D836C3"/>
    <w:rsid w:val="00D83B42"/>
    <w:rsid w:val="00D83DD4"/>
    <w:rsid w:val="00D83E02"/>
    <w:rsid w:val="00D85A54"/>
    <w:rsid w:val="00D8667F"/>
    <w:rsid w:val="00D86D7C"/>
    <w:rsid w:val="00D879BD"/>
    <w:rsid w:val="00D90031"/>
    <w:rsid w:val="00D91A9E"/>
    <w:rsid w:val="00D91DF0"/>
    <w:rsid w:val="00D925E1"/>
    <w:rsid w:val="00D92B7C"/>
    <w:rsid w:val="00D92C02"/>
    <w:rsid w:val="00D94001"/>
    <w:rsid w:val="00D94855"/>
    <w:rsid w:val="00D9515D"/>
    <w:rsid w:val="00D95BEF"/>
    <w:rsid w:val="00D9608A"/>
    <w:rsid w:val="00D96229"/>
    <w:rsid w:val="00D962E2"/>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014B"/>
    <w:rsid w:val="00DB1D1E"/>
    <w:rsid w:val="00DB232F"/>
    <w:rsid w:val="00DB263E"/>
    <w:rsid w:val="00DB28F0"/>
    <w:rsid w:val="00DB3ECC"/>
    <w:rsid w:val="00DB4196"/>
    <w:rsid w:val="00DB73EA"/>
    <w:rsid w:val="00DB756D"/>
    <w:rsid w:val="00DB76D5"/>
    <w:rsid w:val="00DB7D71"/>
    <w:rsid w:val="00DC2671"/>
    <w:rsid w:val="00DC313E"/>
    <w:rsid w:val="00DC564F"/>
    <w:rsid w:val="00DC7AB8"/>
    <w:rsid w:val="00DD1E33"/>
    <w:rsid w:val="00DD2062"/>
    <w:rsid w:val="00DD2094"/>
    <w:rsid w:val="00DD218F"/>
    <w:rsid w:val="00DD3057"/>
    <w:rsid w:val="00DD3C09"/>
    <w:rsid w:val="00DD441F"/>
    <w:rsid w:val="00DD5C83"/>
    <w:rsid w:val="00DD5ED5"/>
    <w:rsid w:val="00DE033F"/>
    <w:rsid w:val="00DE1A7D"/>
    <w:rsid w:val="00DE3EF5"/>
    <w:rsid w:val="00DE405E"/>
    <w:rsid w:val="00DE5C4F"/>
    <w:rsid w:val="00DE6752"/>
    <w:rsid w:val="00DE73FE"/>
    <w:rsid w:val="00DF10BE"/>
    <w:rsid w:val="00DF15F0"/>
    <w:rsid w:val="00DF20B2"/>
    <w:rsid w:val="00DF23F9"/>
    <w:rsid w:val="00DF30A5"/>
    <w:rsid w:val="00DF3217"/>
    <w:rsid w:val="00DF3414"/>
    <w:rsid w:val="00DF3E73"/>
    <w:rsid w:val="00DF492F"/>
    <w:rsid w:val="00DF4ABD"/>
    <w:rsid w:val="00DF4DE4"/>
    <w:rsid w:val="00DF55C6"/>
    <w:rsid w:val="00DF700C"/>
    <w:rsid w:val="00E008C9"/>
    <w:rsid w:val="00E009ED"/>
    <w:rsid w:val="00E0325E"/>
    <w:rsid w:val="00E05043"/>
    <w:rsid w:val="00E053FA"/>
    <w:rsid w:val="00E062F9"/>
    <w:rsid w:val="00E065AB"/>
    <w:rsid w:val="00E06A27"/>
    <w:rsid w:val="00E07BB0"/>
    <w:rsid w:val="00E10849"/>
    <w:rsid w:val="00E11F8A"/>
    <w:rsid w:val="00E12888"/>
    <w:rsid w:val="00E129F4"/>
    <w:rsid w:val="00E13992"/>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6362"/>
    <w:rsid w:val="00E27B52"/>
    <w:rsid w:val="00E30FDD"/>
    <w:rsid w:val="00E312C8"/>
    <w:rsid w:val="00E31FB3"/>
    <w:rsid w:val="00E33306"/>
    <w:rsid w:val="00E3340D"/>
    <w:rsid w:val="00E338B8"/>
    <w:rsid w:val="00E3406A"/>
    <w:rsid w:val="00E3631A"/>
    <w:rsid w:val="00E368B2"/>
    <w:rsid w:val="00E410A7"/>
    <w:rsid w:val="00E412ED"/>
    <w:rsid w:val="00E4187A"/>
    <w:rsid w:val="00E42D08"/>
    <w:rsid w:val="00E4395D"/>
    <w:rsid w:val="00E43AEA"/>
    <w:rsid w:val="00E4410E"/>
    <w:rsid w:val="00E44FA4"/>
    <w:rsid w:val="00E45F33"/>
    <w:rsid w:val="00E461E0"/>
    <w:rsid w:val="00E468BD"/>
    <w:rsid w:val="00E46B55"/>
    <w:rsid w:val="00E47F0E"/>
    <w:rsid w:val="00E51AF0"/>
    <w:rsid w:val="00E5328C"/>
    <w:rsid w:val="00E53343"/>
    <w:rsid w:val="00E53F33"/>
    <w:rsid w:val="00E5634E"/>
    <w:rsid w:val="00E573E0"/>
    <w:rsid w:val="00E60027"/>
    <w:rsid w:val="00E60DA7"/>
    <w:rsid w:val="00E60E2F"/>
    <w:rsid w:val="00E60EB1"/>
    <w:rsid w:val="00E60F47"/>
    <w:rsid w:val="00E61001"/>
    <w:rsid w:val="00E612A8"/>
    <w:rsid w:val="00E6244D"/>
    <w:rsid w:val="00E63665"/>
    <w:rsid w:val="00E636C2"/>
    <w:rsid w:val="00E63A50"/>
    <w:rsid w:val="00E65674"/>
    <w:rsid w:val="00E65AC8"/>
    <w:rsid w:val="00E6634F"/>
    <w:rsid w:val="00E665CA"/>
    <w:rsid w:val="00E67A93"/>
    <w:rsid w:val="00E70A48"/>
    <w:rsid w:val="00E70AE0"/>
    <w:rsid w:val="00E717B7"/>
    <w:rsid w:val="00E7324E"/>
    <w:rsid w:val="00E73C14"/>
    <w:rsid w:val="00E74906"/>
    <w:rsid w:val="00E74DC4"/>
    <w:rsid w:val="00E768AC"/>
    <w:rsid w:val="00E807FE"/>
    <w:rsid w:val="00E80C20"/>
    <w:rsid w:val="00E835AD"/>
    <w:rsid w:val="00E83B38"/>
    <w:rsid w:val="00E8654D"/>
    <w:rsid w:val="00E86C8F"/>
    <w:rsid w:val="00E87253"/>
    <w:rsid w:val="00E90169"/>
    <w:rsid w:val="00E9064C"/>
    <w:rsid w:val="00E918D0"/>
    <w:rsid w:val="00E9283C"/>
    <w:rsid w:val="00E93238"/>
    <w:rsid w:val="00E9546E"/>
    <w:rsid w:val="00E9644F"/>
    <w:rsid w:val="00E969B8"/>
    <w:rsid w:val="00E97193"/>
    <w:rsid w:val="00E97C3A"/>
    <w:rsid w:val="00E97CC5"/>
    <w:rsid w:val="00EA1B84"/>
    <w:rsid w:val="00EA31AC"/>
    <w:rsid w:val="00EA37B1"/>
    <w:rsid w:val="00EA3D60"/>
    <w:rsid w:val="00EA40EB"/>
    <w:rsid w:val="00EA455E"/>
    <w:rsid w:val="00EA4765"/>
    <w:rsid w:val="00EA605C"/>
    <w:rsid w:val="00EA6291"/>
    <w:rsid w:val="00EA62E5"/>
    <w:rsid w:val="00EA73D9"/>
    <w:rsid w:val="00EA7B80"/>
    <w:rsid w:val="00EA7EB6"/>
    <w:rsid w:val="00EB1144"/>
    <w:rsid w:val="00EB11D9"/>
    <w:rsid w:val="00EB21C1"/>
    <w:rsid w:val="00EB2413"/>
    <w:rsid w:val="00EB2E49"/>
    <w:rsid w:val="00EB3DA3"/>
    <w:rsid w:val="00EB42C4"/>
    <w:rsid w:val="00EB4BBE"/>
    <w:rsid w:val="00EB5F5B"/>
    <w:rsid w:val="00EB7134"/>
    <w:rsid w:val="00EC0EA2"/>
    <w:rsid w:val="00EC1280"/>
    <w:rsid w:val="00EC3882"/>
    <w:rsid w:val="00EC3C6F"/>
    <w:rsid w:val="00EC5AC2"/>
    <w:rsid w:val="00EC6A4D"/>
    <w:rsid w:val="00EC7328"/>
    <w:rsid w:val="00EC7821"/>
    <w:rsid w:val="00EC7C17"/>
    <w:rsid w:val="00ED27F6"/>
    <w:rsid w:val="00ED2B59"/>
    <w:rsid w:val="00ED3215"/>
    <w:rsid w:val="00ED34F3"/>
    <w:rsid w:val="00ED3B40"/>
    <w:rsid w:val="00ED5146"/>
    <w:rsid w:val="00ED55C9"/>
    <w:rsid w:val="00ED6C54"/>
    <w:rsid w:val="00ED762A"/>
    <w:rsid w:val="00EE0462"/>
    <w:rsid w:val="00EE093F"/>
    <w:rsid w:val="00EE096F"/>
    <w:rsid w:val="00EE232F"/>
    <w:rsid w:val="00EE3BFF"/>
    <w:rsid w:val="00EE4714"/>
    <w:rsid w:val="00EE4950"/>
    <w:rsid w:val="00EE6058"/>
    <w:rsid w:val="00EE6DD5"/>
    <w:rsid w:val="00EE7988"/>
    <w:rsid w:val="00EF0092"/>
    <w:rsid w:val="00EF0ECD"/>
    <w:rsid w:val="00EF17B6"/>
    <w:rsid w:val="00EF1FCC"/>
    <w:rsid w:val="00EF2074"/>
    <w:rsid w:val="00EF30AA"/>
    <w:rsid w:val="00EF5BE5"/>
    <w:rsid w:val="00EF649C"/>
    <w:rsid w:val="00F00C00"/>
    <w:rsid w:val="00F00C7F"/>
    <w:rsid w:val="00F017BF"/>
    <w:rsid w:val="00F04AF8"/>
    <w:rsid w:val="00F057D4"/>
    <w:rsid w:val="00F05A7D"/>
    <w:rsid w:val="00F069FA"/>
    <w:rsid w:val="00F11410"/>
    <w:rsid w:val="00F121FA"/>
    <w:rsid w:val="00F13D96"/>
    <w:rsid w:val="00F13F2E"/>
    <w:rsid w:val="00F15375"/>
    <w:rsid w:val="00F1595A"/>
    <w:rsid w:val="00F16305"/>
    <w:rsid w:val="00F16C9B"/>
    <w:rsid w:val="00F1763F"/>
    <w:rsid w:val="00F1776B"/>
    <w:rsid w:val="00F22D81"/>
    <w:rsid w:val="00F22DB8"/>
    <w:rsid w:val="00F22E90"/>
    <w:rsid w:val="00F24AA5"/>
    <w:rsid w:val="00F26866"/>
    <w:rsid w:val="00F26D58"/>
    <w:rsid w:val="00F271D5"/>
    <w:rsid w:val="00F30019"/>
    <w:rsid w:val="00F31546"/>
    <w:rsid w:val="00F3181E"/>
    <w:rsid w:val="00F328CC"/>
    <w:rsid w:val="00F32921"/>
    <w:rsid w:val="00F3334D"/>
    <w:rsid w:val="00F34B9D"/>
    <w:rsid w:val="00F34E32"/>
    <w:rsid w:val="00F36518"/>
    <w:rsid w:val="00F36D08"/>
    <w:rsid w:val="00F36FF7"/>
    <w:rsid w:val="00F37BEE"/>
    <w:rsid w:val="00F37C20"/>
    <w:rsid w:val="00F40CA8"/>
    <w:rsid w:val="00F41AFE"/>
    <w:rsid w:val="00F4204B"/>
    <w:rsid w:val="00F4225E"/>
    <w:rsid w:val="00F42491"/>
    <w:rsid w:val="00F4334F"/>
    <w:rsid w:val="00F44736"/>
    <w:rsid w:val="00F44EA3"/>
    <w:rsid w:val="00F44FAC"/>
    <w:rsid w:val="00F4536C"/>
    <w:rsid w:val="00F45418"/>
    <w:rsid w:val="00F45603"/>
    <w:rsid w:val="00F4591A"/>
    <w:rsid w:val="00F46642"/>
    <w:rsid w:val="00F500A7"/>
    <w:rsid w:val="00F507E3"/>
    <w:rsid w:val="00F51354"/>
    <w:rsid w:val="00F538ED"/>
    <w:rsid w:val="00F54199"/>
    <w:rsid w:val="00F5465A"/>
    <w:rsid w:val="00F55A14"/>
    <w:rsid w:val="00F55FB4"/>
    <w:rsid w:val="00F57C3B"/>
    <w:rsid w:val="00F609C5"/>
    <w:rsid w:val="00F609F2"/>
    <w:rsid w:val="00F620B8"/>
    <w:rsid w:val="00F641DC"/>
    <w:rsid w:val="00F64435"/>
    <w:rsid w:val="00F6445D"/>
    <w:rsid w:val="00F65645"/>
    <w:rsid w:val="00F65E6D"/>
    <w:rsid w:val="00F6659E"/>
    <w:rsid w:val="00F66F45"/>
    <w:rsid w:val="00F71F5D"/>
    <w:rsid w:val="00F7229A"/>
    <w:rsid w:val="00F7403E"/>
    <w:rsid w:val="00F74CD6"/>
    <w:rsid w:val="00F76BAF"/>
    <w:rsid w:val="00F80BF4"/>
    <w:rsid w:val="00F8167B"/>
    <w:rsid w:val="00F825AC"/>
    <w:rsid w:val="00F8267A"/>
    <w:rsid w:val="00F837DD"/>
    <w:rsid w:val="00F83C28"/>
    <w:rsid w:val="00F84291"/>
    <w:rsid w:val="00F85776"/>
    <w:rsid w:val="00F85AAC"/>
    <w:rsid w:val="00F863DE"/>
    <w:rsid w:val="00F8669D"/>
    <w:rsid w:val="00F86B77"/>
    <w:rsid w:val="00F87714"/>
    <w:rsid w:val="00F87808"/>
    <w:rsid w:val="00F87C40"/>
    <w:rsid w:val="00F91459"/>
    <w:rsid w:val="00F91FDD"/>
    <w:rsid w:val="00F92535"/>
    <w:rsid w:val="00F945D6"/>
    <w:rsid w:val="00F946EF"/>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260"/>
    <w:rsid w:val="00FB2536"/>
    <w:rsid w:val="00FB3BAE"/>
    <w:rsid w:val="00FB44D0"/>
    <w:rsid w:val="00FB47BC"/>
    <w:rsid w:val="00FB590E"/>
    <w:rsid w:val="00FB76FF"/>
    <w:rsid w:val="00FB7F2B"/>
    <w:rsid w:val="00FC098D"/>
    <w:rsid w:val="00FC0E48"/>
    <w:rsid w:val="00FC2440"/>
    <w:rsid w:val="00FC26CC"/>
    <w:rsid w:val="00FC2CAD"/>
    <w:rsid w:val="00FC4AB0"/>
    <w:rsid w:val="00FC5793"/>
    <w:rsid w:val="00FC5C54"/>
    <w:rsid w:val="00FC5F2F"/>
    <w:rsid w:val="00FC6F73"/>
    <w:rsid w:val="00FD01BD"/>
    <w:rsid w:val="00FD1DB9"/>
    <w:rsid w:val="00FD2630"/>
    <w:rsid w:val="00FD29D1"/>
    <w:rsid w:val="00FD2A03"/>
    <w:rsid w:val="00FD335A"/>
    <w:rsid w:val="00FD3F37"/>
    <w:rsid w:val="00FD499E"/>
    <w:rsid w:val="00FD4AB5"/>
    <w:rsid w:val="00FD4FFC"/>
    <w:rsid w:val="00FD5C5B"/>
    <w:rsid w:val="00FD6794"/>
    <w:rsid w:val="00FD69F4"/>
    <w:rsid w:val="00FD721F"/>
    <w:rsid w:val="00FD7564"/>
    <w:rsid w:val="00FE04D3"/>
    <w:rsid w:val="00FE059A"/>
    <w:rsid w:val="00FE09C0"/>
    <w:rsid w:val="00FE13B2"/>
    <w:rsid w:val="00FE35D9"/>
    <w:rsid w:val="00FE397F"/>
    <w:rsid w:val="00FE5292"/>
    <w:rsid w:val="00FE52E6"/>
    <w:rsid w:val="00FE6527"/>
    <w:rsid w:val="00FE658A"/>
    <w:rsid w:val="00FE6CB4"/>
    <w:rsid w:val="00FE6CF3"/>
    <w:rsid w:val="00FF01F2"/>
    <w:rsid w:val="00FF07B5"/>
    <w:rsid w:val="00FF086E"/>
    <w:rsid w:val="00FF0B43"/>
    <w:rsid w:val="00FF0E79"/>
    <w:rsid w:val="00FF0F8E"/>
    <w:rsid w:val="00FF12AA"/>
    <w:rsid w:val="00FF146D"/>
    <w:rsid w:val="00FF1707"/>
    <w:rsid w:val="00FF1C40"/>
    <w:rsid w:val="00FF22B2"/>
    <w:rsid w:val="00FF2377"/>
    <w:rsid w:val="00FF24FA"/>
    <w:rsid w:val="00FF26E5"/>
    <w:rsid w:val="00FF2929"/>
    <w:rsid w:val="00FF3070"/>
    <w:rsid w:val="00FF3242"/>
    <w:rsid w:val="00FF5028"/>
    <w:rsid w:val="00FF6ADC"/>
    <w:rsid w:val="00FF6C9C"/>
    <w:rsid w:val="00FF6D25"/>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5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3229">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0658733">
      <w:bodyDiv w:val="1"/>
      <w:marLeft w:val="0"/>
      <w:marRight w:val="0"/>
      <w:marTop w:val="0"/>
      <w:marBottom w:val="0"/>
      <w:divBdr>
        <w:top w:val="none" w:sz="0" w:space="0" w:color="auto"/>
        <w:left w:val="none" w:sz="0" w:space="0" w:color="auto"/>
        <w:bottom w:val="none" w:sz="0" w:space="0" w:color="auto"/>
        <w:right w:val="none" w:sz="0" w:space="0" w:color="auto"/>
      </w:divBdr>
    </w:div>
    <w:div w:id="55759482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85856643">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848611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C8AA-7D06-42B7-8525-6FA45961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4833</Words>
  <Characters>26584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2018-04-02T16:30:00Z</cp:lastPrinted>
  <dcterms:created xsi:type="dcterms:W3CDTF">2018-04-02T16:31:00Z</dcterms:created>
  <dcterms:modified xsi:type="dcterms:W3CDTF">2018-05-22T19:48:00Z</dcterms:modified>
</cp:coreProperties>
</file>