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50C" w:rsidRPr="00400CCC" w:rsidRDefault="00E4650C" w:rsidP="00E4650C">
      <w:pPr>
        <w:pBdr>
          <w:top w:val="single" w:sz="4" w:space="1" w:color="auto"/>
          <w:left w:val="single" w:sz="4" w:space="4" w:color="auto"/>
          <w:bottom w:val="single" w:sz="4" w:space="1" w:color="auto"/>
          <w:right w:val="single" w:sz="4" w:space="4" w:color="auto"/>
        </w:pBdr>
        <w:shd w:val="clear" w:color="auto" w:fill="FFFFFF"/>
        <w:jc w:val="center"/>
        <w:rPr>
          <w:rFonts w:cs="Calibri"/>
          <w:color w:val="222222"/>
          <w:lang w:eastAsia="fr-FR"/>
        </w:rPr>
      </w:pPr>
      <w:r w:rsidRPr="00400CCC">
        <w:rPr>
          <w:rFonts w:cs="Calibri"/>
          <w:color w:val="FF0000"/>
          <w:sz w:val="16"/>
          <w:szCs w:val="16"/>
          <w:lang w:eastAsia="fr-FR"/>
        </w:rPr>
        <w:t>El siguiente e</w:t>
      </w:r>
      <w:r>
        <w:rPr>
          <w:rFonts w:cs="Calibri"/>
          <w:color w:val="FF0000"/>
          <w:sz w:val="16"/>
          <w:szCs w:val="16"/>
          <w:lang w:eastAsia="fr-FR"/>
        </w:rPr>
        <w:t>s el documento presentado por la Magistrada</w:t>
      </w:r>
      <w:r w:rsidRPr="00400CCC">
        <w:rPr>
          <w:rFonts w:cs="Calibri"/>
          <w:color w:val="FF0000"/>
          <w:sz w:val="16"/>
          <w:szCs w:val="16"/>
          <w:lang w:eastAsia="fr-FR"/>
        </w:rPr>
        <w:t xml:space="preserve"> Ponente que sirvió de base para proferir </w:t>
      </w:r>
      <w:r>
        <w:rPr>
          <w:rFonts w:cs="Calibri"/>
          <w:color w:val="FF0000"/>
          <w:sz w:val="16"/>
          <w:szCs w:val="16"/>
          <w:lang w:eastAsia="fr-FR"/>
        </w:rPr>
        <w:t>el salvamento</w:t>
      </w:r>
      <w:r w:rsidRPr="00400CCC">
        <w:rPr>
          <w:rFonts w:cs="Calibri"/>
          <w:color w:val="FF0000"/>
          <w:sz w:val="16"/>
          <w:szCs w:val="16"/>
          <w:lang w:eastAsia="fr-FR"/>
        </w:rPr>
        <w:t xml:space="preserve"> dentro del presente proceso. El contenido total y fiel de la decisión debe ser verificado en la Secretaría de esta Sala.</w:t>
      </w:r>
      <w:r w:rsidRPr="00400CCC">
        <w:rPr>
          <w:rFonts w:cs="Calibri"/>
          <w:color w:val="222222"/>
          <w:sz w:val="18"/>
          <w:szCs w:val="18"/>
          <w:lang w:eastAsia="fr-FR"/>
        </w:rPr>
        <w:t> </w:t>
      </w:r>
    </w:p>
    <w:p w:rsidR="00796D75" w:rsidRPr="00F65562" w:rsidRDefault="00796D75" w:rsidP="00796D75">
      <w:pPr>
        <w:spacing w:line="276" w:lineRule="auto"/>
        <w:ind w:left="1416" w:firstLine="708"/>
        <w:contextualSpacing/>
        <w:jc w:val="both"/>
        <w:rPr>
          <w:rFonts w:ascii="Arial" w:hAnsi="Arial" w:cs="Arial"/>
          <w:sz w:val="20"/>
          <w:szCs w:val="20"/>
        </w:rPr>
      </w:pPr>
      <w:r w:rsidRPr="00F65562">
        <w:rPr>
          <w:rFonts w:ascii="Arial" w:hAnsi="Arial" w:cs="Arial"/>
          <w:b/>
          <w:sz w:val="20"/>
          <w:szCs w:val="20"/>
        </w:rPr>
        <w:t>Providencia</w:t>
      </w:r>
      <w:r w:rsidRPr="00F65562">
        <w:rPr>
          <w:rFonts w:ascii="Arial" w:hAnsi="Arial" w:cs="Arial"/>
          <w:sz w:val="20"/>
          <w:szCs w:val="20"/>
        </w:rPr>
        <w:t>:</w:t>
      </w:r>
      <w:r w:rsidRPr="00F65562">
        <w:rPr>
          <w:rFonts w:ascii="Arial" w:hAnsi="Arial" w:cs="Arial"/>
          <w:sz w:val="20"/>
          <w:szCs w:val="20"/>
        </w:rPr>
        <w:tab/>
      </w:r>
      <w:r w:rsidRPr="00F65562">
        <w:rPr>
          <w:rFonts w:ascii="Arial" w:hAnsi="Arial" w:cs="Arial"/>
          <w:sz w:val="20"/>
          <w:szCs w:val="20"/>
        </w:rPr>
        <w:tab/>
        <w:t>Sentencia de Segunda Instancia</w:t>
      </w:r>
    </w:p>
    <w:p w:rsidR="00796D75" w:rsidRPr="00F65562" w:rsidRDefault="00796D75" w:rsidP="00796D75">
      <w:pPr>
        <w:spacing w:line="276" w:lineRule="auto"/>
        <w:ind w:left="1416" w:firstLine="708"/>
        <w:contextualSpacing/>
        <w:jc w:val="both"/>
        <w:rPr>
          <w:rFonts w:ascii="Arial" w:hAnsi="Arial" w:cs="Arial"/>
          <w:bCs/>
          <w:iCs/>
          <w:sz w:val="20"/>
          <w:szCs w:val="20"/>
        </w:rPr>
      </w:pPr>
      <w:r w:rsidRPr="00F65562">
        <w:rPr>
          <w:rFonts w:ascii="Arial" w:hAnsi="Arial" w:cs="Arial"/>
          <w:b/>
          <w:bCs/>
          <w:sz w:val="20"/>
          <w:szCs w:val="20"/>
        </w:rPr>
        <w:t>Radicación No</w:t>
      </w:r>
      <w:r w:rsidRPr="00F65562">
        <w:rPr>
          <w:rFonts w:ascii="Arial" w:hAnsi="Arial" w:cs="Arial"/>
          <w:bCs/>
          <w:sz w:val="20"/>
          <w:szCs w:val="20"/>
        </w:rPr>
        <w:t>:</w:t>
      </w:r>
      <w:r>
        <w:rPr>
          <w:rFonts w:ascii="Arial" w:hAnsi="Arial" w:cs="Arial"/>
          <w:b/>
          <w:bCs/>
          <w:sz w:val="20"/>
          <w:szCs w:val="20"/>
        </w:rPr>
        <w:tab/>
      </w:r>
      <w:r>
        <w:rPr>
          <w:rFonts w:ascii="Arial" w:hAnsi="Arial" w:cs="Arial"/>
          <w:bCs/>
          <w:sz w:val="20"/>
          <w:szCs w:val="20"/>
        </w:rPr>
        <w:t>66001-31-05-005-2014-00656</w:t>
      </w:r>
      <w:r w:rsidRPr="00F65562">
        <w:rPr>
          <w:rFonts w:ascii="Arial" w:hAnsi="Arial" w:cs="Arial"/>
          <w:bCs/>
          <w:sz w:val="20"/>
          <w:szCs w:val="20"/>
        </w:rPr>
        <w:t>-01</w:t>
      </w:r>
    </w:p>
    <w:p w:rsidR="00796D75" w:rsidRPr="00F65562" w:rsidRDefault="00796D75" w:rsidP="00796D75">
      <w:pPr>
        <w:spacing w:line="276" w:lineRule="auto"/>
        <w:ind w:left="1416" w:firstLine="708"/>
        <w:contextualSpacing/>
        <w:jc w:val="both"/>
        <w:rPr>
          <w:rFonts w:ascii="Arial" w:hAnsi="Arial" w:cs="Arial"/>
          <w:iCs/>
          <w:sz w:val="20"/>
          <w:szCs w:val="20"/>
        </w:rPr>
      </w:pPr>
      <w:r w:rsidRPr="00F65562">
        <w:rPr>
          <w:rFonts w:ascii="Arial" w:hAnsi="Arial" w:cs="Arial"/>
          <w:b/>
          <w:bCs/>
          <w:iCs/>
          <w:sz w:val="20"/>
          <w:szCs w:val="20"/>
        </w:rPr>
        <w:t>Proceso</w:t>
      </w:r>
      <w:r w:rsidRPr="00F65562">
        <w:rPr>
          <w:rFonts w:ascii="Arial" w:hAnsi="Arial" w:cs="Arial"/>
          <w:bCs/>
          <w:iCs/>
          <w:sz w:val="20"/>
          <w:szCs w:val="20"/>
        </w:rPr>
        <w:t>:</w:t>
      </w:r>
      <w:r w:rsidRPr="00F65562">
        <w:rPr>
          <w:rFonts w:ascii="Arial" w:hAnsi="Arial" w:cs="Arial"/>
          <w:b/>
          <w:iCs/>
          <w:sz w:val="20"/>
          <w:szCs w:val="20"/>
        </w:rPr>
        <w:tab/>
      </w:r>
      <w:r w:rsidRPr="00F65562">
        <w:rPr>
          <w:rFonts w:ascii="Arial" w:hAnsi="Arial" w:cs="Arial"/>
          <w:b/>
          <w:iCs/>
          <w:sz w:val="20"/>
          <w:szCs w:val="20"/>
        </w:rPr>
        <w:tab/>
      </w:r>
      <w:r w:rsidRPr="00F65562">
        <w:rPr>
          <w:rFonts w:ascii="Arial" w:hAnsi="Arial" w:cs="Arial"/>
          <w:iCs/>
          <w:sz w:val="20"/>
          <w:szCs w:val="20"/>
        </w:rPr>
        <w:t>Ordinario Laboral.</w:t>
      </w:r>
    </w:p>
    <w:p w:rsidR="00796D75" w:rsidRPr="00F65562" w:rsidRDefault="00796D75" w:rsidP="00796D75">
      <w:pPr>
        <w:spacing w:line="276" w:lineRule="auto"/>
        <w:ind w:left="4239" w:hanging="2115"/>
        <w:contextualSpacing/>
        <w:jc w:val="both"/>
        <w:rPr>
          <w:rFonts w:ascii="Arial" w:hAnsi="Arial" w:cs="Arial"/>
          <w:iCs/>
          <w:sz w:val="20"/>
          <w:szCs w:val="20"/>
        </w:rPr>
      </w:pPr>
      <w:r w:rsidRPr="00F65562">
        <w:rPr>
          <w:rFonts w:ascii="Arial" w:hAnsi="Arial" w:cs="Arial"/>
          <w:b/>
          <w:iCs/>
          <w:sz w:val="20"/>
          <w:szCs w:val="20"/>
        </w:rPr>
        <w:t>Demandante</w:t>
      </w:r>
      <w:r w:rsidRPr="00F65562">
        <w:rPr>
          <w:rFonts w:ascii="Arial" w:hAnsi="Arial" w:cs="Arial"/>
          <w:iCs/>
          <w:sz w:val="20"/>
          <w:szCs w:val="20"/>
        </w:rPr>
        <w:t xml:space="preserve">:     </w:t>
      </w:r>
      <w:r w:rsidRPr="00F65562">
        <w:rPr>
          <w:rFonts w:ascii="Arial" w:hAnsi="Arial" w:cs="Arial"/>
          <w:iCs/>
          <w:sz w:val="20"/>
          <w:szCs w:val="20"/>
        </w:rPr>
        <w:tab/>
      </w:r>
      <w:r>
        <w:rPr>
          <w:rFonts w:ascii="Arial" w:hAnsi="Arial" w:cs="Arial"/>
          <w:iCs/>
          <w:sz w:val="20"/>
          <w:szCs w:val="20"/>
        </w:rPr>
        <w:t xml:space="preserve">María </w:t>
      </w:r>
      <w:proofErr w:type="spellStart"/>
      <w:r>
        <w:rPr>
          <w:rFonts w:ascii="Arial" w:hAnsi="Arial" w:cs="Arial"/>
          <w:iCs/>
          <w:sz w:val="20"/>
          <w:szCs w:val="20"/>
        </w:rPr>
        <w:t>Aleyda</w:t>
      </w:r>
      <w:proofErr w:type="spellEnd"/>
      <w:r>
        <w:rPr>
          <w:rFonts w:ascii="Arial" w:hAnsi="Arial" w:cs="Arial"/>
          <w:iCs/>
          <w:sz w:val="20"/>
          <w:szCs w:val="20"/>
        </w:rPr>
        <w:t xml:space="preserve"> Hormaza de Bedoya</w:t>
      </w:r>
    </w:p>
    <w:p w:rsidR="00796D75" w:rsidRDefault="00796D75" w:rsidP="00796D75">
      <w:pPr>
        <w:spacing w:line="276" w:lineRule="auto"/>
        <w:ind w:left="1416" w:firstLine="708"/>
        <w:contextualSpacing/>
        <w:jc w:val="both"/>
        <w:rPr>
          <w:rFonts w:ascii="Arial" w:hAnsi="Arial" w:cs="Arial"/>
          <w:bCs/>
          <w:sz w:val="20"/>
          <w:szCs w:val="20"/>
        </w:rPr>
      </w:pPr>
      <w:r w:rsidRPr="00F65562">
        <w:rPr>
          <w:rFonts w:ascii="Arial" w:hAnsi="Arial" w:cs="Arial"/>
          <w:b/>
          <w:bCs/>
          <w:sz w:val="20"/>
          <w:szCs w:val="20"/>
        </w:rPr>
        <w:t>Demandado:</w:t>
      </w:r>
      <w:r>
        <w:rPr>
          <w:rFonts w:ascii="Arial" w:hAnsi="Arial" w:cs="Arial"/>
          <w:bCs/>
          <w:sz w:val="20"/>
          <w:szCs w:val="20"/>
        </w:rPr>
        <w:tab/>
      </w:r>
      <w:r>
        <w:rPr>
          <w:rFonts w:ascii="Arial" w:hAnsi="Arial" w:cs="Arial"/>
          <w:bCs/>
          <w:sz w:val="20"/>
          <w:szCs w:val="20"/>
        </w:rPr>
        <w:tab/>
        <w:t xml:space="preserve">Administradora Colombiana de Pensiones </w:t>
      </w:r>
    </w:p>
    <w:p w:rsidR="00796D75" w:rsidRPr="00F65562" w:rsidRDefault="00796D75" w:rsidP="00796D75">
      <w:pPr>
        <w:spacing w:line="276" w:lineRule="auto"/>
        <w:ind w:left="1416" w:firstLine="708"/>
        <w:contextualSpacing/>
        <w:jc w:val="both"/>
        <w:rPr>
          <w:rFonts w:ascii="Arial" w:hAnsi="Arial" w:cs="Arial"/>
          <w:bCs/>
          <w:sz w:val="20"/>
          <w:szCs w:val="20"/>
        </w:rPr>
      </w:pPr>
      <w:r>
        <w:rPr>
          <w:rFonts w:ascii="Arial" w:hAnsi="Arial" w:cs="Arial"/>
          <w:b/>
          <w:bCs/>
          <w:sz w:val="20"/>
          <w:szCs w:val="20"/>
        </w:rPr>
        <w:t>Vinculada:</w:t>
      </w:r>
      <w:r>
        <w:rPr>
          <w:rFonts w:ascii="Arial" w:hAnsi="Arial" w:cs="Arial"/>
          <w:bCs/>
          <w:sz w:val="20"/>
          <w:szCs w:val="20"/>
        </w:rPr>
        <w:tab/>
      </w:r>
      <w:r>
        <w:rPr>
          <w:rFonts w:ascii="Arial" w:hAnsi="Arial" w:cs="Arial"/>
          <w:bCs/>
          <w:sz w:val="20"/>
          <w:szCs w:val="20"/>
        </w:rPr>
        <w:tab/>
        <w:t>Melva Alejandra Bedoya</w:t>
      </w:r>
    </w:p>
    <w:p w:rsidR="00796D75" w:rsidRPr="00F65562" w:rsidRDefault="00796D75" w:rsidP="00796D75">
      <w:pPr>
        <w:spacing w:line="276" w:lineRule="auto"/>
        <w:ind w:left="1416" w:firstLine="708"/>
        <w:contextualSpacing/>
        <w:jc w:val="both"/>
        <w:rPr>
          <w:rFonts w:ascii="Arial" w:hAnsi="Arial" w:cs="Arial"/>
          <w:sz w:val="20"/>
          <w:szCs w:val="20"/>
        </w:rPr>
      </w:pPr>
      <w:r w:rsidRPr="00F65562">
        <w:rPr>
          <w:rFonts w:ascii="Arial" w:hAnsi="Arial" w:cs="Arial"/>
          <w:b/>
          <w:sz w:val="20"/>
          <w:szCs w:val="20"/>
        </w:rPr>
        <w:t>Juzgado de origen</w:t>
      </w:r>
      <w:r w:rsidRPr="00F65562">
        <w:rPr>
          <w:rFonts w:ascii="Arial" w:hAnsi="Arial" w:cs="Arial"/>
          <w:sz w:val="20"/>
          <w:szCs w:val="20"/>
        </w:rPr>
        <w:t xml:space="preserve">:     </w:t>
      </w:r>
      <w:r>
        <w:rPr>
          <w:rFonts w:ascii="Arial" w:hAnsi="Arial" w:cs="Arial"/>
          <w:sz w:val="20"/>
          <w:szCs w:val="20"/>
        </w:rPr>
        <w:t xml:space="preserve">Quinto </w:t>
      </w:r>
      <w:r w:rsidRPr="00F65562">
        <w:rPr>
          <w:rFonts w:ascii="Arial" w:hAnsi="Arial" w:cs="Arial"/>
          <w:sz w:val="20"/>
          <w:szCs w:val="20"/>
        </w:rPr>
        <w:t>Laboral del Circuito de Pereira</w:t>
      </w:r>
    </w:p>
    <w:p w:rsidR="00327A6D" w:rsidRPr="00327A6D" w:rsidRDefault="00327A6D" w:rsidP="00327A6D">
      <w:pPr>
        <w:pStyle w:val="Sinespaciado"/>
        <w:jc w:val="both"/>
        <w:rPr>
          <w:rFonts w:ascii="Arial" w:hAnsi="Arial" w:cs="Arial"/>
          <w:sz w:val="20"/>
          <w:szCs w:val="20"/>
        </w:rPr>
      </w:pPr>
    </w:p>
    <w:p w:rsidR="00327A6D" w:rsidRPr="00327A6D" w:rsidRDefault="00327A6D" w:rsidP="00327A6D">
      <w:pPr>
        <w:pStyle w:val="Sinespaciado"/>
        <w:jc w:val="both"/>
        <w:rPr>
          <w:rFonts w:ascii="Arial" w:hAnsi="Arial" w:cs="Arial"/>
          <w:sz w:val="20"/>
          <w:szCs w:val="20"/>
        </w:rPr>
      </w:pPr>
      <w:r w:rsidRPr="00327A6D">
        <w:rPr>
          <w:rFonts w:ascii="Arial" w:hAnsi="Arial" w:cs="Arial"/>
          <w:b/>
          <w:sz w:val="20"/>
          <w:szCs w:val="20"/>
        </w:rPr>
        <w:t>TEMA:</w:t>
      </w:r>
      <w:r w:rsidRPr="00327A6D">
        <w:rPr>
          <w:rFonts w:ascii="Arial" w:hAnsi="Arial" w:cs="Arial"/>
          <w:b/>
          <w:sz w:val="20"/>
          <w:szCs w:val="20"/>
        </w:rPr>
        <w:tab/>
      </w:r>
      <w:r w:rsidRPr="00327A6D">
        <w:rPr>
          <w:rFonts w:ascii="Arial" w:hAnsi="Arial" w:cs="Arial"/>
          <w:b/>
          <w:sz w:val="20"/>
          <w:szCs w:val="20"/>
        </w:rPr>
        <w:tab/>
      </w:r>
      <w:r w:rsidRPr="00327A6D">
        <w:rPr>
          <w:rFonts w:ascii="Arial" w:hAnsi="Arial" w:cs="Arial"/>
          <w:b/>
          <w:sz w:val="20"/>
          <w:szCs w:val="20"/>
        </w:rPr>
        <w:tab/>
      </w:r>
      <w:r w:rsidRPr="00327A6D">
        <w:rPr>
          <w:rFonts w:ascii="Arial" w:hAnsi="Arial" w:cs="Arial"/>
          <w:b/>
          <w:sz w:val="20"/>
          <w:szCs w:val="20"/>
        </w:rPr>
        <w:tab/>
      </w:r>
      <w:r w:rsidRPr="00327A6D">
        <w:rPr>
          <w:rFonts w:ascii="Arial" w:hAnsi="Arial" w:cs="Arial"/>
          <w:b/>
          <w:sz w:val="20"/>
          <w:szCs w:val="20"/>
        </w:rPr>
        <w:tab/>
        <w:t>PENSIÓN DE SOBREVIVIENTES / LIQUIDACIÓN DE LA SOCIEDAD CONYUGAL / NO PROBÓ CONVIVENCIA – CONFIRMA</w:t>
      </w:r>
      <w:r w:rsidRPr="00327A6D">
        <w:rPr>
          <w:rFonts w:ascii="Arial" w:hAnsi="Arial" w:cs="Arial"/>
          <w:sz w:val="20"/>
          <w:szCs w:val="20"/>
        </w:rPr>
        <w:t xml:space="preserve"> - Bien es sabido que la norma que rige el reconocimiento de la pensión de sobrevivientes o de la sustitución pensional, es aquella que se encuentre vigente al momento en que se presente el deceso del afiliado o pensionado ; que para el presente asunto lo fue el 04-08-1996 -</w:t>
      </w:r>
      <w:proofErr w:type="spellStart"/>
      <w:r w:rsidRPr="00327A6D">
        <w:rPr>
          <w:rFonts w:ascii="Arial" w:hAnsi="Arial" w:cs="Arial"/>
          <w:sz w:val="20"/>
          <w:szCs w:val="20"/>
        </w:rPr>
        <w:t>fl</w:t>
      </w:r>
      <w:proofErr w:type="spellEnd"/>
      <w:r w:rsidRPr="00327A6D">
        <w:rPr>
          <w:rFonts w:ascii="Arial" w:hAnsi="Arial" w:cs="Arial"/>
          <w:sz w:val="20"/>
          <w:szCs w:val="20"/>
        </w:rPr>
        <w:t>. 12 Cd. 1-, por lo tanto, debemos remitirnos a la Ley 100 de 1993 en su versión original; concretamente al inciso final del literal a) del artículo 47 de la Ley 100 de 1993, que exige convivencia hasta el fallecimiento, mínimo de 2 años continuos, a menos que hayan procreado hijos dentro de ese lapso, según la jurisprudencia.</w:t>
      </w:r>
    </w:p>
    <w:p w:rsidR="00327A6D" w:rsidRPr="00327A6D" w:rsidRDefault="00327A6D" w:rsidP="00327A6D">
      <w:pPr>
        <w:pStyle w:val="Sinespaciado"/>
        <w:jc w:val="both"/>
        <w:rPr>
          <w:rFonts w:ascii="Arial" w:hAnsi="Arial" w:cs="Arial"/>
          <w:sz w:val="20"/>
          <w:szCs w:val="20"/>
        </w:rPr>
      </w:pPr>
      <w:r w:rsidRPr="00327A6D">
        <w:rPr>
          <w:rFonts w:ascii="Arial" w:hAnsi="Arial" w:cs="Arial"/>
          <w:sz w:val="20"/>
          <w:szCs w:val="20"/>
        </w:rPr>
        <w:t>(…)</w:t>
      </w:r>
    </w:p>
    <w:p w:rsidR="00327A6D" w:rsidRPr="00327A6D" w:rsidRDefault="00327A6D" w:rsidP="00327A6D">
      <w:pPr>
        <w:pStyle w:val="Sinespaciado"/>
        <w:jc w:val="both"/>
        <w:rPr>
          <w:rFonts w:ascii="Arial" w:hAnsi="Arial" w:cs="Arial"/>
          <w:sz w:val="20"/>
          <w:szCs w:val="20"/>
        </w:rPr>
      </w:pPr>
      <w:r w:rsidRPr="00327A6D">
        <w:rPr>
          <w:rFonts w:ascii="Arial" w:hAnsi="Arial" w:cs="Arial"/>
          <w:sz w:val="20"/>
          <w:szCs w:val="20"/>
        </w:rPr>
        <w:t xml:space="preserve">Además, llama la atención de la Sala que la cónyuge en vía administrativa reconociera que se encontraba separada del causante desde hacía 9 años (separación de bienes), según declaración que rindió el 25-10-1996, pese a que apenas llevaban 3 años de realizada la escritura pública -3-03-1993; lo que puede dar a entender que la separación no solo era de bienes sino de hecho; además, de no recordar y vacilar  en el interrogatorio absuelto, lo atinente a la liquidación de la sociedad conyugal. </w:t>
      </w:r>
    </w:p>
    <w:p w:rsidR="00327A6D" w:rsidRPr="00327A6D" w:rsidRDefault="00327A6D" w:rsidP="00327A6D">
      <w:pPr>
        <w:pStyle w:val="Sinespaciado"/>
        <w:jc w:val="both"/>
        <w:rPr>
          <w:rFonts w:ascii="Arial" w:hAnsi="Arial" w:cs="Arial"/>
          <w:sz w:val="20"/>
          <w:szCs w:val="20"/>
        </w:rPr>
      </w:pPr>
    </w:p>
    <w:p w:rsidR="00327A6D" w:rsidRPr="00327A6D" w:rsidRDefault="00327A6D" w:rsidP="00327A6D">
      <w:pPr>
        <w:pStyle w:val="Sinespaciado"/>
        <w:jc w:val="both"/>
        <w:rPr>
          <w:rFonts w:ascii="Arial" w:hAnsi="Arial" w:cs="Arial"/>
          <w:sz w:val="20"/>
          <w:szCs w:val="20"/>
        </w:rPr>
      </w:pPr>
      <w:r w:rsidRPr="00327A6D">
        <w:rPr>
          <w:rFonts w:ascii="Arial" w:hAnsi="Arial" w:cs="Arial"/>
          <w:sz w:val="20"/>
          <w:szCs w:val="20"/>
        </w:rPr>
        <w:t xml:space="preserve">Todo lo dicho, a pesar que la liquidación de la sociedad conyugal no implique por sí sola la separación de hecho de los casados, máxime que este tribunal en sentencia proferida el 19 de septiembre de 2016, dentro del proceso radicado 2014-00090-01, que fuera promovido por Luz Stella Tabares Galeano contra </w:t>
      </w:r>
      <w:proofErr w:type="spellStart"/>
      <w:r w:rsidRPr="00327A6D">
        <w:rPr>
          <w:rFonts w:ascii="Arial" w:hAnsi="Arial" w:cs="Arial"/>
          <w:sz w:val="20"/>
          <w:szCs w:val="20"/>
        </w:rPr>
        <w:t>Colpensiones</w:t>
      </w:r>
      <w:proofErr w:type="spellEnd"/>
      <w:r w:rsidRPr="00327A6D">
        <w:rPr>
          <w:rFonts w:ascii="Arial" w:hAnsi="Arial" w:cs="Arial"/>
          <w:sz w:val="20"/>
          <w:szCs w:val="20"/>
        </w:rPr>
        <w:t xml:space="preserve">, acogió el criterio de la Corte Suprema de Justicia, en cuanto lo que importa es que el vínculo matrimonial este vigente para tenerla la condición de beneficiaria; así rectificó la posición que tenía. </w:t>
      </w:r>
    </w:p>
    <w:p w:rsidR="00327A6D" w:rsidRPr="00327A6D" w:rsidRDefault="00327A6D" w:rsidP="00327A6D">
      <w:pPr>
        <w:pStyle w:val="Sinespaciado"/>
        <w:jc w:val="both"/>
        <w:rPr>
          <w:rFonts w:ascii="Arial" w:hAnsi="Arial" w:cs="Arial"/>
          <w:sz w:val="20"/>
          <w:szCs w:val="20"/>
        </w:rPr>
      </w:pPr>
      <w:r w:rsidRPr="00327A6D">
        <w:rPr>
          <w:rFonts w:ascii="Arial" w:hAnsi="Arial" w:cs="Arial"/>
          <w:sz w:val="20"/>
          <w:szCs w:val="20"/>
        </w:rPr>
        <w:t xml:space="preserve">Sin embargo, en este asunto, todas estas situaciones concatenadas, no permiten llegar a la certeza de la convivencia entre la demandante y el causante por espacio de dos años antes de su muerte, por lo que no puede considerarse como su beneficiaria. </w:t>
      </w:r>
    </w:p>
    <w:p w:rsidR="00327A6D" w:rsidRPr="00327A6D" w:rsidRDefault="00327A6D" w:rsidP="00327A6D">
      <w:pPr>
        <w:pStyle w:val="Sinespaciado"/>
        <w:jc w:val="both"/>
        <w:rPr>
          <w:rFonts w:ascii="Arial" w:hAnsi="Arial" w:cs="Arial"/>
          <w:sz w:val="20"/>
          <w:szCs w:val="20"/>
        </w:rPr>
      </w:pPr>
      <w:r w:rsidRPr="00327A6D">
        <w:rPr>
          <w:rFonts w:ascii="Arial" w:hAnsi="Arial" w:cs="Arial"/>
          <w:sz w:val="20"/>
          <w:szCs w:val="20"/>
        </w:rPr>
        <w:t xml:space="preserve">En suma, analizada de manera conjunta el material probatorio arrimado en vía administrativa de cara con la prueba testimonial arrimada al proceso, se llegaría a la misma conclusión del </w:t>
      </w:r>
      <w:proofErr w:type="spellStart"/>
      <w:r w:rsidRPr="00327A6D">
        <w:rPr>
          <w:rFonts w:ascii="Arial" w:hAnsi="Arial" w:cs="Arial"/>
          <w:sz w:val="20"/>
          <w:szCs w:val="20"/>
        </w:rPr>
        <w:t>ISS</w:t>
      </w:r>
      <w:proofErr w:type="spellEnd"/>
      <w:r w:rsidRPr="00327A6D">
        <w:rPr>
          <w:rFonts w:ascii="Arial" w:hAnsi="Arial" w:cs="Arial"/>
          <w:sz w:val="20"/>
          <w:szCs w:val="20"/>
        </w:rPr>
        <w:t xml:space="preserve">, que la demandante no convivió con el señor Roberto Bedoya Valencia, y que no existían lazos de afecto, socorro y ayuda mutua, no solo porque la declaración de la señora Luz </w:t>
      </w:r>
      <w:proofErr w:type="spellStart"/>
      <w:r w:rsidRPr="00327A6D">
        <w:rPr>
          <w:rFonts w:ascii="Arial" w:hAnsi="Arial" w:cs="Arial"/>
          <w:sz w:val="20"/>
          <w:szCs w:val="20"/>
        </w:rPr>
        <w:t>Estella</w:t>
      </w:r>
      <w:proofErr w:type="spellEnd"/>
      <w:r w:rsidRPr="00327A6D">
        <w:rPr>
          <w:rFonts w:ascii="Arial" w:hAnsi="Arial" w:cs="Arial"/>
          <w:sz w:val="20"/>
          <w:szCs w:val="20"/>
        </w:rPr>
        <w:t xml:space="preserve"> Guarín Valencia no es tan contundente, al incluir en sus dichos datos que solo pudieron provenir de la demandante, como es la causa de muerte y la presentación de la reclamación administrativa, lo que permite suponer que otros dichos en este proceso tuvieron la misma fuente; sino por las varias omisiones y contradicciones de la actora en sus narraciones en vía administrativa, en la demanda y en el interrogatorio de parte absuelto, que fueron expuestos en esta providencia.</w:t>
      </w:r>
    </w:p>
    <w:p w:rsidR="00796D75" w:rsidRPr="00327A6D" w:rsidRDefault="00796D75" w:rsidP="00327A6D">
      <w:pPr>
        <w:pStyle w:val="Sinespaciado"/>
        <w:jc w:val="both"/>
        <w:rPr>
          <w:rFonts w:ascii="Arial" w:hAnsi="Arial" w:cs="Arial"/>
          <w:sz w:val="20"/>
          <w:szCs w:val="20"/>
        </w:rPr>
      </w:pPr>
      <w:bookmarkStart w:id="0" w:name="_GoBack"/>
      <w:bookmarkEnd w:id="0"/>
    </w:p>
    <w:p w:rsidR="00796D75" w:rsidRPr="00327A6D" w:rsidRDefault="00796D75" w:rsidP="00327A6D">
      <w:pPr>
        <w:pStyle w:val="Sinespaciado"/>
        <w:jc w:val="both"/>
        <w:rPr>
          <w:rFonts w:ascii="Arial" w:hAnsi="Arial" w:cs="Arial"/>
          <w:sz w:val="20"/>
          <w:szCs w:val="20"/>
        </w:rPr>
      </w:pPr>
    </w:p>
    <w:p w:rsidR="00796D75" w:rsidRPr="00641218" w:rsidRDefault="00796D75" w:rsidP="00796D75">
      <w:pPr>
        <w:spacing w:line="276" w:lineRule="auto"/>
        <w:ind w:left="2127" w:hanging="1276"/>
        <w:contextualSpacing/>
        <w:jc w:val="center"/>
        <w:rPr>
          <w:rFonts w:ascii="Arial" w:hAnsi="Arial" w:cs="Arial"/>
          <w:b/>
          <w:sz w:val="24"/>
          <w:szCs w:val="24"/>
        </w:rPr>
      </w:pPr>
      <w:r w:rsidRPr="00641218">
        <w:rPr>
          <w:rFonts w:ascii="Arial" w:hAnsi="Arial" w:cs="Arial"/>
          <w:b/>
          <w:sz w:val="24"/>
          <w:szCs w:val="24"/>
        </w:rPr>
        <w:t xml:space="preserve">RAMA JUDICIAL </w:t>
      </w:r>
    </w:p>
    <w:p w:rsidR="00796D75" w:rsidRPr="00641218" w:rsidRDefault="00796D75" w:rsidP="00796D75">
      <w:pPr>
        <w:spacing w:line="276" w:lineRule="auto"/>
        <w:ind w:left="2127" w:hanging="1276"/>
        <w:contextualSpacing/>
        <w:jc w:val="center"/>
        <w:rPr>
          <w:rFonts w:ascii="Arial" w:hAnsi="Arial" w:cs="Arial"/>
          <w:b/>
          <w:sz w:val="24"/>
          <w:szCs w:val="24"/>
        </w:rPr>
      </w:pPr>
      <w:r w:rsidRPr="00641218">
        <w:rPr>
          <w:rFonts w:ascii="Arial" w:hAnsi="Arial" w:cs="Arial"/>
          <w:b/>
          <w:sz w:val="24"/>
          <w:szCs w:val="24"/>
        </w:rPr>
        <w:t>TRIBUNAL SUPERIOR DEL DISTRITO JUDICIAL DE PEREIRA</w:t>
      </w:r>
    </w:p>
    <w:p w:rsidR="00796D75" w:rsidRPr="00641218" w:rsidRDefault="00796D75" w:rsidP="00796D75">
      <w:pPr>
        <w:spacing w:line="276" w:lineRule="auto"/>
        <w:ind w:left="2127" w:hanging="1276"/>
        <w:contextualSpacing/>
        <w:jc w:val="center"/>
        <w:rPr>
          <w:rFonts w:ascii="Arial" w:hAnsi="Arial" w:cs="Arial"/>
          <w:b/>
          <w:sz w:val="24"/>
          <w:szCs w:val="24"/>
        </w:rPr>
      </w:pPr>
      <w:r w:rsidRPr="00641218">
        <w:rPr>
          <w:rFonts w:ascii="Arial" w:hAnsi="Arial" w:cs="Arial"/>
          <w:b/>
          <w:sz w:val="24"/>
          <w:szCs w:val="24"/>
        </w:rPr>
        <w:t>SALA LABORAL</w:t>
      </w:r>
    </w:p>
    <w:p w:rsidR="00796D75" w:rsidRPr="00641218" w:rsidRDefault="00796D75" w:rsidP="00796D75">
      <w:pPr>
        <w:spacing w:line="276" w:lineRule="auto"/>
        <w:ind w:left="2127" w:hanging="1276"/>
        <w:contextualSpacing/>
        <w:jc w:val="center"/>
        <w:rPr>
          <w:rFonts w:ascii="Arial" w:hAnsi="Arial" w:cs="Arial"/>
          <w:b/>
          <w:sz w:val="24"/>
          <w:szCs w:val="24"/>
        </w:rPr>
      </w:pPr>
    </w:p>
    <w:p w:rsidR="00796D75" w:rsidRPr="00641218" w:rsidRDefault="00796D75" w:rsidP="00796D75">
      <w:pPr>
        <w:spacing w:line="276" w:lineRule="auto"/>
        <w:ind w:left="2127" w:hanging="1276"/>
        <w:contextualSpacing/>
        <w:jc w:val="center"/>
        <w:rPr>
          <w:rFonts w:ascii="Arial" w:hAnsi="Arial" w:cs="Arial"/>
          <w:b/>
          <w:sz w:val="24"/>
          <w:szCs w:val="24"/>
        </w:rPr>
      </w:pPr>
      <w:r w:rsidRPr="00641218">
        <w:rPr>
          <w:rFonts w:ascii="Arial" w:hAnsi="Arial" w:cs="Arial"/>
          <w:b/>
          <w:sz w:val="24"/>
          <w:szCs w:val="24"/>
        </w:rPr>
        <w:t xml:space="preserve">MAGISTRADA PONENTE: OLGA LUCÍA HOYOS SEPÚLVEDA </w:t>
      </w:r>
    </w:p>
    <w:p w:rsidR="00796D75" w:rsidRPr="00641218" w:rsidRDefault="00796D75" w:rsidP="00796D75">
      <w:pPr>
        <w:spacing w:line="276" w:lineRule="auto"/>
        <w:ind w:left="2127" w:hanging="1276"/>
        <w:contextualSpacing/>
        <w:jc w:val="center"/>
        <w:rPr>
          <w:rFonts w:ascii="Arial" w:hAnsi="Arial" w:cs="Arial"/>
          <w:b/>
          <w:sz w:val="24"/>
          <w:szCs w:val="24"/>
          <w:u w:val="single"/>
        </w:rPr>
      </w:pPr>
    </w:p>
    <w:p w:rsidR="00796D75" w:rsidRPr="00641218" w:rsidRDefault="00796D75" w:rsidP="00796D75">
      <w:pPr>
        <w:spacing w:line="276" w:lineRule="auto"/>
        <w:ind w:left="2127" w:hanging="1276"/>
        <w:contextualSpacing/>
        <w:jc w:val="center"/>
        <w:rPr>
          <w:rFonts w:ascii="Arial" w:hAnsi="Arial" w:cs="Arial"/>
          <w:b/>
          <w:sz w:val="24"/>
          <w:szCs w:val="24"/>
        </w:rPr>
      </w:pPr>
      <w:r w:rsidRPr="00641218">
        <w:rPr>
          <w:rFonts w:ascii="Arial" w:hAnsi="Arial" w:cs="Arial"/>
          <w:b/>
          <w:sz w:val="24"/>
          <w:szCs w:val="24"/>
        </w:rPr>
        <w:t>AUDIENCIA PÚBLICA</w:t>
      </w:r>
    </w:p>
    <w:p w:rsidR="00796D75" w:rsidRPr="00641218" w:rsidRDefault="00796D75" w:rsidP="00796D75">
      <w:pPr>
        <w:pStyle w:val="Sinespaciado"/>
        <w:spacing w:line="276" w:lineRule="auto"/>
        <w:contextualSpacing/>
        <w:rPr>
          <w:rFonts w:ascii="Arial" w:hAnsi="Arial" w:cs="Arial"/>
          <w:sz w:val="24"/>
          <w:szCs w:val="24"/>
        </w:rPr>
      </w:pPr>
    </w:p>
    <w:p w:rsidR="00796D75" w:rsidRPr="00641218" w:rsidRDefault="00796D75" w:rsidP="00796D75">
      <w:pPr>
        <w:spacing w:line="276" w:lineRule="auto"/>
        <w:contextualSpacing/>
        <w:jc w:val="both"/>
        <w:rPr>
          <w:rFonts w:ascii="Arial" w:hAnsi="Arial" w:cs="Arial"/>
          <w:bCs/>
          <w:iCs/>
          <w:sz w:val="24"/>
          <w:szCs w:val="24"/>
        </w:rPr>
      </w:pPr>
      <w:r w:rsidRPr="00641218">
        <w:rPr>
          <w:rFonts w:ascii="Arial" w:eastAsia="Calibri" w:hAnsi="Arial" w:cs="Arial"/>
          <w:sz w:val="24"/>
          <w:szCs w:val="24"/>
        </w:rPr>
        <w:t xml:space="preserve">En Pereira, a los </w:t>
      </w:r>
      <w:r w:rsidR="003407ED">
        <w:rPr>
          <w:rFonts w:ascii="Arial" w:eastAsia="Calibri" w:hAnsi="Arial" w:cs="Arial"/>
          <w:sz w:val="24"/>
          <w:szCs w:val="24"/>
        </w:rPr>
        <w:t>tres</w:t>
      </w:r>
      <w:r w:rsidRPr="00641218">
        <w:rPr>
          <w:rFonts w:ascii="Arial" w:eastAsia="Calibri" w:hAnsi="Arial" w:cs="Arial"/>
          <w:sz w:val="24"/>
          <w:szCs w:val="24"/>
        </w:rPr>
        <w:t xml:space="preserve"> (</w:t>
      </w:r>
      <w:r w:rsidR="003407ED">
        <w:rPr>
          <w:rFonts w:ascii="Arial" w:eastAsia="Calibri" w:hAnsi="Arial" w:cs="Arial"/>
          <w:sz w:val="24"/>
          <w:szCs w:val="24"/>
        </w:rPr>
        <w:t>3</w:t>
      </w:r>
      <w:r w:rsidRPr="00641218">
        <w:rPr>
          <w:rFonts w:ascii="Arial" w:eastAsia="Calibri" w:hAnsi="Arial" w:cs="Arial"/>
          <w:sz w:val="24"/>
          <w:szCs w:val="24"/>
        </w:rPr>
        <w:t xml:space="preserve">) días del mes de </w:t>
      </w:r>
      <w:r w:rsidR="003407ED">
        <w:rPr>
          <w:rFonts w:ascii="Arial" w:eastAsia="Calibri" w:hAnsi="Arial" w:cs="Arial"/>
          <w:sz w:val="24"/>
          <w:szCs w:val="24"/>
        </w:rPr>
        <w:t xml:space="preserve">abril </w:t>
      </w:r>
      <w:r w:rsidRPr="00641218">
        <w:rPr>
          <w:rFonts w:ascii="Arial" w:eastAsia="Calibri" w:hAnsi="Arial" w:cs="Arial"/>
          <w:sz w:val="24"/>
          <w:szCs w:val="24"/>
        </w:rPr>
        <w:t>de dos mil dieciocho (2018), s</w:t>
      </w:r>
      <w:r>
        <w:rPr>
          <w:rFonts w:ascii="Arial" w:eastAsia="Calibri" w:hAnsi="Arial" w:cs="Arial"/>
          <w:sz w:val="24"/>
          <w:szCs w:val="24"/>
        </w:rPr>
        <w:t xml:space="preserve">iendo las </w:t>
      </w:r>
      <w:r w:rsidR="003407ED">
        <w:rPr>
          <w:rFonts w:ascii="Arial" w:eastAsia="Calibri" w:hAnsi="Arial" w:cs="Arial"/>
          <w:sz w:val="24"/>
          <w:szCs w:val="24"/>
        </w:rPr>
        <w:t>nueve y treinta de la mañana (9</w:t>
      </w:r>
      <w:r>
        <w:rPr>
          <w:rFonts w:ascii="Arial" w:eastAsia="Calibri" w:hAnsi="Arial" w:cs="Arial"/>
          <w:sz w:val="24"/>
          <w:szCs w:val="24"/>
        </w:rPr>
        <w:t>:3</w:t>
      </w:r>
      <w:r w:rsidRPr="00641218">
        <w:rPr>
          <w:rFonts w:ascii="Arial" w:eastAsia="Calibri" w:hAnsi="Arial" w:cs="Arial"/>
          <w:sz w:val="24"/>
          <w:szCs w:val="24"/>
        </w:rPr>
        <w:t xml:space="preserve">0 a.m.), </w:t>
      </w:r>
      <w:r w:rsidRPr="00641218">
        <w:rPr>
          <w:rFonts w:ascii="Arial" w:hAnsi="Arial" w:cs="Arial"/>
          <w:bCs/>
          <w:color w:val="000000"/>
          <w:sz w:val="24"/>
          <w:szCs w:val="24"/>
          <w:lang w:eastAsia="es-CO"/>
        </w:rPr>
        <w:t xml:space="preserve">la Sala Segunda de Decisión Laboral del Tribunal Superior del Distrito Judicial de Pereira, se declara en audiencia pública con el propósito de resolver el </w:t>
      </w:r>
      <w:r>
        <w:rPr>
          <w:rFonts w:ascii="Arial" w:hAnsi="Arial" w:cs="Arial"/>
          <w:bCs/>
          <w:color w:val="000000"/>
          <w:sz w:val="24"/>
          <w:szCs w:val="24"/>
          <w:lang w:eastAsia="es-CO"/>
        </w:rPr>
        <w:t xml:space="preserve">recurso de apelación interpuesto por la parte demandante </w:t>
      </w:r>
      <w:r w:rsidRPr="00641218">
        <w:rPr>
          <w:rFonts w:ascii="Arial" w:hAnsi="Arial" w:cs="Arial"/>
          <w:bCs/>
          <w:color w:val="000000"/>
          <w:sz w:val="24"/>
          <w:szCs w:val="24"/>
          <w:lang w:eastAsia="es-CO"/>
        </w:rPr>
        <w:t>respecto de la sentencia p</w:t>
      </w:r>
      <w:r>
        <w:rPr>
          <w:rFonts w:ascii="Arial" w:hAnsi="Arial" w:cs="Arial"/>
          <w:sz w:val="24"/>
          <w:szCs w:val="24"/>
        </w:rPr>
        <w:t>roferida el 14</w:t>
      </w:r>
      <w:r w:rsidRPr="00641218">
        <w:rPr>
          <w:rFonts w:ascii="Arial" w:hAnsi="Arial" w:cs="Arial"/>
          <w:sz w:val="24"/>
          <w:szCs w:val="24"/>
        </w:rPr>
        <w:t xml:space="preserve"> de </w:t>
      </w:r>
      <w:r>
        <w:rPr>
          <w:rFonts w:ascii="Arial" w:hAnsi="Arial" w:cs="Arial"/>
          <w:sz w:val="24"/>
          <w:szCs w:val="24"/>
        </w:rPr>
        <w:t>febrero de 2017</w:t>
      </w:r>
      <w:r w:rsidRPr="00641218">
        <w:rPr>
          <w:rFonts w:ascii="Arial" w:hAnsi="Arial" w:cs="Arial"/>
          <w:sz w:val="24"/>
          <w:szCs w:val="24"/>
        </w:rPr>
        <w:t xml:space="preserve"> por el Juzgado </w:t>
      </w:r>
      <w:r>
        <w:rPr>
          <w:rFonts w:ascii="Arial" w:hAnsi="Arial" w:cs="Arial"/>
          <w:sz w:val="24"/>
          <w:szCs w:val="24"/>
        </w:rPr>
        <w:t xml:space="preserve">Quinto </w:t>
      </w:r>
      <w:r w:rsidRPr="00641218">
        <w:rPr>
          <w:rFonts w:ascii="Arial" w:hAnsi="Arial" w:cs="Arial"/>
          <w:sz w:val="24"/>
          <w:szCs w:val="24"/>
        </w:rPr>
        <w:t xml:space="preserve">Laboral del Circuito de Pereira, dentro del proceso que promueve </w:t>
      </w:r>
      <w:r w:rsidRPr="00641218">
        <w:rPr>
          <w:rFonts w:ascii="Arial" w:hAnsi="Arial" w:cs="Arial"/>
          <w:sz w:val="24"/>
          <w:szCs w:val="24"/>
        </w:rPr>
        <w:lastRenderedPageBreak/>
        <w:t xml:space="preserve">la señora </w:t>
      </w:r>
      <w:r>
        <w:rPr>
          <w:rFonts w:ascii="Arial" w:hAnsi="Arial" w:cs="Arial"/>
          <w:b/>
          <w:sz w:val="24"/>
          <w:szCs w:val="24"/>
        </w:rPr>
        <w:t xml:space="preserve">María </w:t>
      </w:r>
      <w:proofErr w:type="spellStart"/>
      <w:r>
        <w:rPr>
          <w:rFonts w:ascii="Arial" w:hAnsi="Arial" w:cs="Arial"/>
          <w:b/>
          <w:sz w:val="24"/>
          <w:szCs w:val="24"/>
        </w:rPr>
        <w:t>Aleyda</w:t>
      </w:r>
      <w:proofErr w:type="spellEnd"/>
      <w:r>
        <w:rPr>
          <w:rFonts w:ascii="Arial" w:hAnsi="Arial" w:cs="Arial"/>
          <w:b/>
          <w:sz w:val="24"/>
          <w:szCs w:val="24"/>
        </w:rPr>
        <w:t xml:space="preserve"> Hormaza de Bedoya</w:t>
      </w:r>
      <w:r w:rsidRPr="00641218">
        <w:rPr>
          <w:rFonts w:ascii="Arial" w:hAnsi="Arial" w:cs="Arial"/>
          <w:b/>
          <w:sz w:val="24"/>
          <w:szCs w:val="24"/>
        </w:rPr>
        <w:t xml:space="preserve">, </w:t>
      </w:r>
      <w:r>
        <w:rPr>
          <w:rFonts w:ascii="Arial" w:hAnsi="Arial" w:cs="Arial"/>
          <w:sz w:val="24"/>
          <w:szCs w:val="24"/>
        </w:rPr>
        <w:t xml:space="preserve">contra la </w:t>
      </w:r>
      <w:r>
        <w:rPr>
          <w:rFonts w:ascii="Arial" w:hAnsi="Arial" w:cs="Arial"/>
          <w:b/>
          <w:sz w:val="24"/>
          <w:szCs w:val="24"/>
        </w:rPr>
        <w:t>Administradora Colombiana de Pensiones “</w:t>
      </w:r>
      <w:proofErr w:type="spellStart"/>
      <w:r>
        <w:rPr>
          <w:rFonts w:ascii="Arial" w:hAnsi="Arial" w:cs="Arial"/>
          <w:b/>
          <w:sz w:val="24"/>
          <w:szCs w:val="24"/>
        </w:rPr>
        <w:t>Colpensiones</w:t>
      </w:r>
      <w:proofErr w:type="spellEnd"/>
      <w:r>
        <w:rPr>
          <w:rFonts w:ascii="Arial" w:hAnsi="Arial" w:cs="Arial"/>
          <w:b/>
          <w:sz w:val="24"/>
          <w:szCs w:val="24"/>
        </w:rPr>
        <w:t>”</w:t>
      </w:r>
      <w:r w:rsidRPr="00641218">
        <w:rPr>
          <w:rFonts w:ascii="Arial" w:hAnsi="Arial" w:cs="Arial"/>
          <w:bCs/>
          <w:iCs/>
          <w:sz w:val="24"/>
          <w:szCs w:val="24"/>
        </w:rPr>
        <w:t xml:space="preserve">, </w:t>
      </w:r>
      <w:r>
        <w:rPr>
          <w:rFonts w:ascii="Arial" w:hAnsi="Arial" w:cs="Arial"/>
          <w:bCs/>
          <w:iCs/>
          <w:sz w:val="24"/>
          <w:szCs w:val="24"/>
        </w:rPr>
        <w:t xml:space="preserve">vinculada </w:t>
      </w:r>
      <w:r w:rsidRPr="001022B6">
        <w:rPr>
          <w:rFonts w:ascii="Arial" w:hAnsi="Arial" w:cs="Arial"/>
          <w:b/>
          <w:bCs/>
          <w:iCs/>
          <w:sz w:val="24"/>
          <w:szCs w:val="24"/>
        </w:rPr>
        <w:t>Melva Alejandra Bedoya Hurtado</w:t>
      </w:r>
      <w:r>
        <w:rPr>
          <w:rFonts w:ascii="Arial" w:hAnsi="Arial" w:cs="Arial"/>
          <w:bCs/>
          <w:iCs/>
          <w:sz w:val="24"/>
          <w:szCs w:val="24"/>
        </w:rPr>
        <w:t xml:space="preserve">, </w:t>
      </w:r>
      <w:r w:rsidRPr="00641218">
        <w:rPr>
          <w:rFonts w:ascii="Arial" w:hAnsi="Arial" w:cs="Arial"/>
          <w:bCs/>
          <w:iCs/>
          <w:sz w:val="24"/>
          <w:szCs w:val="24"/>
        </w:rPr>
        <w:t>radicado bajo el N° 66001-31-05-00</w:t>
      </w:r>
      <w:r>
        <w:rPr>
          <w:rFonts w:ascii="Arial" w:hAnsi="Arial" w:cs="Arial"/>
          <w:bCs/>
          <w:iCs/>
          <w:sz w:val="24"/>
          <w:szCs w:val="24"/>
        </w:rPr>
        <w:t>5</w:t>
      </w:r>
      <w:r w:rsidRPr="00641218">
        <w:rPr>
          <w:rFonts w:ascii="Arial" w:hAnsi="Arial" w:cs="Arial"/>
          <w:bCs/>
          <w:iCs/>
          <w:sz w:val="24"/>
          <w:szCs w:val="24"/>
        </w:rPr>
        <w:t>-201</w:t>
      </w:r>
      <w:r>
        <w:rPr>
          <w:rFonts w:ascii="Arial" w:hAnsi="Arial" w:cs="Arial"/>
          <w:bCs/>
          <w:iCs/>
          <w:sz w:val="24"/>
          <w:szCs w:val="24"/>
        </w:rPr>
        <w:t>4</w:t>
      </w:r>
      <w:r w:rsidRPr="00641218">
        <w:rPr>
          <w:rFonts w:ascii="Arial" w:hAnsi="Arial" w:cs="Arial"/>
          <w:bCs/>
          <w:iCs/>
          <w:sz w:val="24"/>
          <w:szCs w:val="24"/>
        </w:rPr>
        <w:t>-00</w:t>
      </w:r>
      <w:r>
        <w:rPr>
          <w:rFonts w:ascii="Arial" w:hAnsi="Arial" w:cs="Arial"/>
          <w:bCs/>
          <w:iCs/>
          <w:sz w:val="24"/>
          <w:szCs w:val="24"/>
        </w:rPr>
        <w:t>656</w:t>
      </w:r>
      <w:r w:rsidRPr="00641218">
        <w:rPr>
          <w:rFonts w:ascii="Arial" w:hAnsi="Arial" w:cs="Arial"/>
          <w:bCs/>
          <w:iCs/>
          <w:sz w:val="24"/>
          <w:szCs w:val="24"/>
        </w:rPr>
        <w:t>-01.</w:t>
      </w:r>
    </w:p>
    <w:p w:rsidR="00796D75" w:rsidRPr="00641218" w:rsidRDefault="00796D75" w:rsidP="00796D75">
      <w:pPr>
        <w:spacing w:line="276" w:lineRule="auto"/>
        <w:ind w:firstLine="851"/>
        <w:contextualSpacing/>
        <w:jc w:val="both"/>
        <w:rPr>
          <w:rFonts w:ascii="Arial" w:hAnsi="Arial" w:cs="Arial"/>
          <w:bCs/>
          <w:iCs/>
          <w:sz w:val="24"/>
          <w:szCs w:val="24"/>
        </w:rPr>
      </w:pPr>
    </w:p>
    <w:p w:rsidR="00796D75" w:rsidRPr="00641218" w:rsidRDefault="00796D75" w:rsidP="00796D75">
      <w:pPr>
        <w:spacing w:line="276" w:lineRule="auto"/>
        <w:contextualSpacing/>
        <w:rPr>
          <w:rFonts w:ascii="Arial" w:hAnsi="Arial" w:cs="Arial"/>
          <w:b/>
          <w:sz w:val="24"/>
          <w:szCs w:val="24"/>
        </w:rPr>
      </w:pPr>
      <w:r w:rsidRPr="00641218">
        <w:rPr>
          <w:rFonts w:ascii="Arial" w:hAnsi="Arial" w:cs="Arial"/>
          <w:b/>
          <w:sz w:val="24"/>
          <w:szCs w:val="24"/>
        </w:rPr>
        <w:t>Registro de asistencia:</w:t>
      </w:r>
    </w:p>
    <w:p w:rsidR="00796D75" w:rsidRPr="00641218" w:rsidRDefault="00796D75" w:rsidP="00796D75">
      <w:pPr>
        <w:spacing w:line="276" w:lineRule="auto"/>
        <w:ind w:firstLine="851"/>
        <w:contextualSpacing/>
        <w:rPr>
          <w:rFonts w:ascii="Arial" w:hAnsi="Arial" w:cs="Arial"/>
          <w:sz w:val="24"/>
          <w:szCs w:val="24"/>
        </w:rPr>
      </w:pPr>
    </w:p>
    <w:p w:rsidR="00796D75" w:rsidRPr="00641218" w:rsidRDefault="00796D75" w:rsidP="00796D75">
      <w:pPr>
        <w:spacing w:line="276" w:lineRule="auto"/>
        <w:contextualSpacing/>
        <w:rPr>
          <w:rFonts w:ascii="Arial" w:hAnsi="Arial" w:cs="Arial"/>
          <w:sz w:val="24"/>
          <w:szCs w:val="24"/>
        </w:rPr>
      </w:pPr>
      <w:r>
        <w:rPr>
          <w:rFonts w:ascii="Arial" w:hAnsi="Arial" w:cs="Arial"/>
          <w:sz w:val="24"/>
          <w:szCs w:val="24"/>
        </w:rPr>
        <w:t>Demandante y su apoderado</w:t>
      </w:r>
      <w:r w:rsidRPr="00641218">
        <w:rPr>
          <w:rFonts w:ascii="Arial" w:hAnsi="Arial" w:cs="Arial"/>
          <w:sz w:val="24"/>
          <w:szCs w:val="24"/>
        </w:rPr>
        <w:t xml:space="preserve">: </w:t>
      </w:r>
    </w:p>
    <w:p w:rsidR="00796D75" w:rsidRPr="00641218" w:rsidRDefault="00796D75" w:rsidP="00796D75">
      <w:pPr>
        <w:spacing w:line="276" w:lineRule="auto"/>
        <w:contextualSpacing/>
        <w:rPr>
          <w:rFonts w:ascii="Arial" w:hAnsi="Arial" w:cs="Arial"/>
          <w:sz w:val="24"/>
          <w:szCs w:val="24"/>
        </w:rPr>
      </w:pPr>
      <w:r>
        <w:rPr>
          <w:rFonts w:ascii="Arial" w:hAnsi="Arial" w:cs="Arial"/>
          <w:sz w:val="24"/>
          <w:szCs w:val="24"/>
        </w:rPr>
        <w:t>Demandada y su apoderado</w:t>
      </w:r>
      <w:r w:rsidRPr="00641218">
        <w:rPr>
          <w:rFonts w:ascii="Arial" w:hAnsi="Arial" w:cs="Arial"/>
          <w:sz w:val="24"/>
          <w:szCs w:val="24"/>
        </w:rPr>
        <w:t>:</w:t>
      </w:r>
    </w:p>
    <w:p w:rsidR="00796D75" w:rsidRPr="00641218" w:rsidRDefault="00796D75" w:rsidP="00796D75">
      <w:pPr>
        <w:spacing w:line="276" w:lineRule="auto"/>
        <w:ind w:firstLine="851"/>
        <w:contextualSpacing/>
        <w:rPr>
          <w:rFonts w:ascii="Arial" w:hAnsi="Arial" w:cs="Arial"/>
          <w:sz w:val="24"/>
          <w:szCs w:val="24"/>
        </w:rPr>
      </w:pPr>
    </w:p>
    <w:p w:rsidR="00796D75" w:rsidRPr="00641218" w:rsidRDefault="00796D75" w:rsidP="00796D75">
      <w:pPr>
        <w:spacing w:line="276" w:lineRule="auto"/>
        <w:contextualSpacing/>
        <w:jc w:val="both"/>
        <w:rPr>
          <w:rFonts w:ascii="Arial" w:hAnsi="Arial" w:cs="Arial"/>
          <w:b/>
          <w:sz w:val="24"/>
          <w:szCs w:val="24"/>
        </w:rPr>
      </w:pPr>
      <w:r w:rsidRPr="00641218">
        <w:rPr>
          <w:rFonts w:ascii="Arial" w:hAnsi="Arial" w:cs="Arial"/>
          <w:b/>
          <w:sz w:val="24"/>
          <w:szCs w:val="24"/>
        </w:rPr>
        <w:t>Traslado a las partes</w:t>
      </w:r>
    </w:p>
    <w:p w:rsidR="00796D75" w:rsidRPr="00641218" w:rsidRDefault="00796D75" w:rsidP="00796D75">
      <w:pPr>
        <w:spacing w:line="276" w:lineRule="auto"/>
        <w:contextualSpacing/>
        <w:jc w:val="both"/>
        <w:rPr>
          <w:rFonts w:ascii="Arial" w:hAnsi="Arial" w:cs="Arial"/>
          <w:b/>
          <w:sz w:val="24"/>
          <w:szCs w:val="24"/>
        </w:rPr>
      </w:pPr>
    </w:p>
    <w:p w:rsidR="00796D75" w:rsidRPr="00641218" w:rsidRDefault="00796D75" w:rsidP="00796D75">
      <w:pPr>
        <w:spacing w:line="276" w:lineRule="auto"/>
        <w:contextualSpacing/>
        <w:jc w:val="both"/>
        <w:rPr>
          <w:rFonts w:ascii="Arial" w:hAnsi="Arial" w:cs="Arial"/>
          <w:sz w:val="24"/>
          <w:szCs w:val="24"/>
        </w:rPr>
      </w:pPr>
      <w:r w:rsidRPr="00641218">
        <w:rPr>
          <w:rFonts w:ascii="Arial" w:hAnsi="Arial" w:cs="Arial"/>
          <w:sz w:val="24"/>
          <w:szCs w:val="24"/>
        </w:rPr>
        <w:t>En este estado se corre traslado a los asistentes para que presenten sus alegatos atendiendo lo previsto en el artículo 13 de la Ley 1149 de 2007.</w:t>
      </w:r>
    </w:p>
    <w:p w:rsidR="00796D75" w:rsidRPr="00641218" w:rsidRDefault="00796D75" w:rsidP="00796D75">
      <w:pPr>
        <w:spacing w:line="276" w:lineRule="auto"/>
        <w:contextualSpacing/>
        <w:jc w:val="both"/>
        <w:rPr>
          <w:rFonts w:ascii="Arial" w:hAnsi="Arial" w:cs="Arial"/>
          <w:sz w:val="24"/>
          <w:szCs w:val="24"/>
        </w:rPr>
      </w:pPr>
    </w:p>
    <w:p w:rsidR="00796D75" w:rsidRPr="00641218" w:rsidRDefault="00796D75" w:rsidP="00796D75">
      <w:pPr>
        <w:spacing w:line="276" w:lineRule="auto"/>
        <w:contextualSpacing/>
        <w:jc w:val="center"/>
        <w:rPr>
          <w:rFonts w:ascii="Arial" w:hAnsi="Arial" w:cs="Arial"/>
          <w:b/>
          <w:sz w:val="24"/>
          <w:szCs w:val="24"/>
        </w:rPr>
      </w:pPr>
      <w:r w:rsidRPr="00641218">
        <w:rPr>
          <w:rFonts w:ascii="Arial" w:hAnsi="Arial" w:cs="Arial"/>
          <w:b/>
          <w:sz w:val="24"/>
          <w:szCs w:val="24"/>
        </w:rPr>
        <w:t>ANTECEDENTES</w:t>
      </w:r>
    </w:p>
    <w:p w:rsidR="002D2493" w:rsidRDefault="002D2493" w:rsidP="002D2493">
      <w:pPr>
        <w:spacing w:line="276" w:lineRule="auto"/>
        <w:rPr>
          <w:rFonts w:ascii="Arial" w:hAnsi="Arial" w:cs="Arial"/>
          <w:b/>
          <w:sz w:val="24"/>
          <w:szCs w:val="24"/>
        </w:rPr>
      </w:pPr>
    </w:p>
    <w:p w:rsidR="00796D75" w:rsidRPr="002D2493" w:rsidRDefault="00796D75" w:rsidP="002D2493">
      <w:pPr>
        <w:pStyle w:val="Prrafodelista"/>
        <w:numPr>
          <w:ilvl w:val="0"/>
          <w:numId w:val="3"/>
        </w:numPr>
        <w:spacing w:line="276" w:lineRule="auto"/>
        <w:rPr>
          <w:rFonts w:ascii="Arial" w:hAnsi="Arial" w:cs="Arial"/>
          <w:b/>
          <w:sz w:val="24"/>
          <w:szCs w:val="24"/>
        </w:rPr>
      </w:pPr>
      <w:r w:rsidRPr="002D2493">
        <w:rPr>
          <w:rFonts w:ascii="Arial" w:hAnsi="Arial" w:cs="Arial"/>
          <w:b/>
          <w:sz w:val="24"/>
          <w:szCs w:val="24"/>
        </w:rPr>
        <w:t>Síntesis de la demanda y su contestación</w:t>
      </w:r>
    </w:p>
    <w:p w:rsidR="00796D75" w:rsidRPr="00641218" w:rsidRDefault="00796D75" w:rsidP="00796D75">
      <w:pPr>
        <w:pStyle w:val="Prrafodelista"/>
        <w:spacing w:line="276" w:lineRule="auto"/>
        <w:rPr>
          <w:rFonts w:ascii="Arial" w:hAnsi="Arial" w:cs="Arial"/>
          <w:b/>
          <w:sz w:val="24"/>
          <w:szCs w:val="24"/>
        </w:rPr>
      </w:pPr>
    </w:p>
    <w:p w:rsidR="00796D75" w:rsidRDefault="00796D75" w:rsidP="00796D75">
      <w:pPr>
        <w:spacing w:line="276" w:lineRule="auto"/>
        <w:contextualSpacing/>
        <w:jc w:val="both"/>
        <w:rPr>
          <w:rFonts w:ascii="Arial" w:hAnsi="Arial" w:cs="Arial"/>
          <w:sz w:val="24"/>
          <w:szCs w:val="24"/>
        </w:rPr>
      </w:pPr>
      <w:r w:rsidRPr="00641218">
        <w:rPr>
          <w:rFonts w:ascii="Arial" w:hAnsi="Arial" w:cs="Arial"/>
          <w:sz w:val="24"/>
          <w:szCs w:val="24"/>
        </w:rPr>
        <w:t>Pretende la señora</w:t>
      </w:r>
      <w:r>
        <w:rPr>
          <w:rFonts w:ascii="Arial" w:hAnsi="Arial" w:cs="Arial"/>
          <w:sz w:val="24"/>
          <w:szCs w:val="24"/>
        </w:rPr>
        <w:t xml:space="preserve"> María </w:t>
      </w:r>
      <w:proofErr w:type="spellStart"/>
      <w:r>
        <w:rPr>
          <w:rFonts w:ascii="Arial" w:hAnsi="Arial" w:cs="Arial"/>
          <w:sz w:val="24"/>
          <w:szCs w:val="24"/>
        </w:rPr>
        <w:t>Aleyda</w:t>
      </w:r>
      <w:proofErr w:type="spellEnd"/>
      <w:r>
        <w:rPr>
          <w:rFonts w:ascii="Arial" w:hAnsi="Arial" w:cs="Arial"/>
          <w:sz w:val="24"/>
          <w:szCs w:val="24"/>
        </w:rPr>
        <w:t xml:space="preserve"> Hormaza de Bedoya se declare que tiene derecho a la sustitución pension</w:t>
      </w:r>
      <w:r w:rsidR="002D2493">
        <w:rPr>
          <w:rFonts w:ascii="Arial" w:hAnsi="Arial" w:cs="Arial"/>
          <w:sz w:val="24"/>
          <w:szCs w:val="24"/>
        </w:rPr>
        <w:t xml:space="preserve">al a partir del 01-01-2013, con </w:t>
      </w:r>
      <w:r>
        <w:rPr>
          <w:rFonts w:ascii="Arial" w:hAnsi="Arial" w:cs="Arial"/>
          <w:sz w:val="24"/>
          <w:szCs w:val="24"/>
        </w:rPr>
        <w:t>ocasión del deceso de su esposo Roberto Bedoya Valencia; en consecuencia, se reconozca la prestación reclamada, se condene al retroactivo pensional desde 01-01-2013 hasta el 30-10</w:t>
      </w:r>
      <w:r w:rsidR="00D819D6">
        <w:rPr>
          <w:rFonts w:ascii="Arial" w:hAnsi="Arial" w:cs="Arial"/>
          <w:sz w:val="24"/>
          <w:szCs w:val="24"/>
        </w:rPr>
        <w:t>-</w:t>
      </w:r>
      <w:r>
        <w:rPr>
          <w:rFonts w:ascii="Arial" w:hAnsi="Arial" w:cs="Arial"/>
          <w:sz w:val="24"/>
          <w:szCs w:val="24"/>
        </w:rPr>
        <w:t>2014, a los intereses moratorios desde el 30-10-2014 y las costas procesales.</w:t>
      </w:r>
    </w:p>
    <w:p w:rsidR="00796D75" w:rsidRPr="00641218" w:rsidRDefault="00796D75" w:rsidP="00796D75">
      <w:pPr>
        <w:spacing w:line="276" w:lineRule="auto"/>
        <w:contextualSpacing/>
        <w:jc w:val="both"/>
        <w:rPr>
          <w:rFonts w:ascii="Arial" w:hAnsi="Arial" w:cs="Arial"/>
          <w:sz w:val="24"/>
          <w:szCs w:val="24"/>
        </w:rPr>
      </w:pPr>
    </w:p>
    <w:p w:rsidR="00796D75" w:rsidRDefault="00796D75" w:rsidP="00796D75">
      <w:pPr>
        <w:spacing w:line="276" w:lineRule="auto"/>
        <w:contextualSpacing/>
        <w:jc w:val="both"/>
        <w:rPr>
          <w:rFonts w:ascii="Arial" w:hAnsi="Arial" w:cs="Arial"/>
          <w:sz w:val="24"/>
          <w:szCs w:val="24"/>
        </w:rPr>
      </w:pPr>
      <w:r w:rsidRPr="00641218">
        <w:rPr>
          <w:rFonts w:ascii="Arial" w:hAnsi="Arial" w:cs="Arial"/>
          <w:sz w:val="24"/>
          <w:szCs w:val="24"/>
        </w:rPr>
        <w:t xml:space="preserve">Fundamenta sus aspiraciones en que (i) el señor </w:t>
      </w:r>
      <w:r>
        <w:rPr>
          <w:rFonts w:ascii="Arial" w:hAnsi="Arial" w:cs="Arial"/>
          <w:sz w:val="24"/>
          <w:szCs w:val="24"/>
        </w:rPr>
        <w:t>Roberto Bedoya Valencia falleció</w:t>
      </w:r>
      <w:r w:rsidRPr="00641218">
        <w:rPr>
          <w:rFonts w:ascii="Arial" w:hAnsi="Arial" w:cs="Arial"/>
          <w:sz w:val="24"/>
          <w:szCs w:val="24"/>
        </w:rPr>
        <w:t xml:space="preserve"> el </w:t>
      </w:r>
      <w:r>
        <w:rPr>
          <w:rFonts w:ascii="Arial" w:hAnsi="Arial" w:cs="Arial"/>
          <w:sz w:val="24"/>
          <w:szCs w:val="24"/>
        </w:rPr>
        <w:t>04-08-1996</w:t>
      </w:r>
      <w:r w:rsidRPr="00641218">
        <w:rPr>
          <w:rFonts w:ascii="Arial" w:hAnsi="Arial" w:cs="Arial"/>
          <w:sz w:val="24"/>
          <w:szCs w:val="24"/>
        </w:rPr>
        <w:t>; (ii)</w:t>
      </w:r>
      <w:r>
        <w:rPr>
          <w:rFonts w:ascii="Arial" w:hAnsi="Arial" w:cs="Arial"/>
          <w:sz w:val="24"/>
          <w:szCs w:val="24"/>
        </w:rPr>
        <w:t xml:space="preserve"> </w:t>
      </w:r>
      <w:r w:rsidR="00D819D6">
        <w:rPr>
          <w:rFonts w:ascii="Arial" w:hAnsi="Arial" w:cs="Arial"/>
          <w:sz w:val="24"/>
          <w:szCs w:val="24"/>
        </w:rPr>
        <w:t xml:space="preserve">con quien </w:t>
      </w:r>
      <w:r>
        <w:rPr>
          <w:rFonts w:ascii="Arial" w:hAnsi="Arial" w:cs="Arial"/>
          <w:sz w:val="24"/>
          <w:szCs w:val="24"/>
        </w:rPr>
        <w:t>contraj</w:t>
      </w:r>
      <w:r w:rsidR="00D819D6">
        <w:rPr>
          <w:rFonts w:ascii="Arial" w:hAnsi="Arial" w:cs="Arial"/>
          <w:sz w:val="24"/>
          <w:szCs w:val="24"/>
        </w:rPr>
        <w:t>o</w:t>
      </w:r>
      <w:r>
        <w:rPr>
          <w:rFonts w:ascii="Arial" w:hAnsi="Arial" w:cs="Arial"/>
          <w:sz w:val="24"/>
          <w:szCs w:val="24"/>
        </w:rPr>
        <w:t xml:space="preserve"> matrimonio el 21-09-1968, permaneciendo juntos hasta la fecha del deceso; (</w:t>
      </w:r>
      <w:r w:rsidR="00D819D6">
        <w:rPr>
          <w:rFonts w:ascii="Arial" w:hAnsi="Arial" w:cs="Arial"/>
          <w:sz w:val="24"/>
          <w:szCs w:val="24"/>
        </w:rPr>
        <w:t>ii</w:t>
      </w:r>
      <w:r>
        <w:rPr>
          <w:rFonts w:ascii="Arial" w:hAnsi="Arial" w:cs="Arial"/>
          <w:sz w:val="24"/>
          <w:szCs w:val="24"/>
        </w:rPr>
        <w:t xml:space="preserve">i) </w:t>
      </w:r>
      <w:r w:rsidR="003E3A00">
        <w:rPr>
          <w:rFonts w:ascii="Arial" w:hAnsi="Arial" w:cs="Arial"/>
          <w:sz w:val="24"/>
          <w:szCs w:val="24"/>
        </w:rPr>
        <w:t xml:space="preserve">quien </w:t>
      </w:r>
      <w:r>
        <w:rPr>
          <w:rFonts w:ascii="Arial" w:hAnsi="Arial" w:cs="Arial"/>
          <w:sz w:val="24"/>
          <w:szCs w:val="24"/>
        </w:rPr>
        <w:t xml:space="preserve">a la fecha de su fallecimiento se encontraba afiliado al </w:t>
      </w:r>
      <w:proofErr w:type="spellStart"/>
      <w:r>
        <w:rPr>
          <w:rFonts w:ascii="Arial" w:hAnsi="Arial" w:cs="Arial"/>
          <w:sz w:val="24"/>
          <w:szCs w:val="24"/>
        </w:rPr>
        <w:t>ISS</w:t>
      </w:r>
      <w:proofErr w:type="spellEnd"/>
      <w:r>
        <w:rPr>
          <w:rFonts w:ascii="Arial" w:hAnsi="Arial" w:cs="Arial"/>
          <w:sz w:val="24"/>
          <w:szCs w:val="24"/>
        </w:rPr>
        <w:t>; (</w:t>
      </w:r>
      <w:r w:rsidR="003E3A00">
        <w:rPr>
          <w:rFonts w:ascii="Arial" w:hAnsi="Arial" w:cs="Arial"/>
          <w:sz w:val="24"/>
          <w:szCs w:val="24"/>
        </w:rPr>
        <w:t>i</w:t>
      </w:r>
      <w:r>
        <w:rPr>
          <w:rFonts w:ascii="Arial" w:hAnsi="Arial" w:cs="Arial"/>
          <w:sz w:val="24"/>
          <w:szCs w:val="24"/>
        </w:rPr>
        <w:t xml:space="preserve">v) solicitó la sustitución pensional ante el </w:t>
      </w:r>
      <w:proofErr w:type="spellStart"/>
      <w:r>
        <w:rPr>
          <w:rFonts w:ascii="Arial" w:hAnsi="Arial" w:cs="Arial"/>
          <w:sz w:val="24"/>
          <w:szCs w:val="24"/>
        </w:rPr>
        <w:t>ISS</w:t>
      </w:r>
      <w:proofErr w:type="spellEnd"/>
      <w:r>
        <w:rPr>
          <w:rFonts w:ascii="Arial" w:hAnsi="Arial" w:cs="Arial"/>
          <w:sz w:val="24"/>
          <w:szCs w:val="24"/>
        </w:rPr>
        <w:t xml:space="preserve">, pero </w:t>
      </w:r>
      <w:r w:rsidR="002D2493">
        <w:rPr>
          <w:rFonts w:ascii="Arial" w:hAnsi="Arial" w:cs="Arial"/>
          <w:sz w:val="24"/>
          <w:szCs w:val="24"/>
        </w:rPr>
        <w:t xml:space="preserve">se le </w:t>
      </w:r>
      <w:r w:rsidR="00E659FF">
        <w:rPr>
          <w:rFonts w:ascii="Arial" w:hAnsi="Arial" w:cs="Arial"/>
          <w:sz w:val="24"/>
          <w:szCs w:val="24"/>
        </w:rPr>
        <w:t>negó</w:t>
      </w:r>
      <w:r w:rsidR="002D2493">
        <w:rPr>
          <w:rFonts w:ascii="Arial" w:hAnsi="Arial" w:cs="Arial"/>
          <w:sz w:val="24"/>
          <w:szCs w:val="24"/>
        </w:rPr>
        <w:t>,</w:t>
      </w:r>
      <w:r w:rsidR="00E659FF">
        <w:rPr>
          <w:rFonts w:ascii="Arial" w:hAnsi="Arial" w:cs="Arial"/>
          <w:sz w:val="24"/>
          <w:szCs w:val="24"/>
        </w:rPr>
        <w:t xml:space="preserve"> al </w:t>
      </w:r>
      <w:r>
        <w:rPr>
          <w:rFonts w:ascii="Arial" w:hAnsi="Arial" w:cs="Arial"/>
          <w:sz w:val="24"/>
          <w:szCs w:val="24"/>
        </w:rPr>
        <w:t>reconoc</w:t>
      </w:r>
      <w:r w:rsidR="00E659FF">
        <w:rPr>
          <w:rFonts w:ascii="Arial" w:hAnsi="Arial" w:cs="Arial"/>
          <w:sz w:val="24"/>
          <w:szCs w:val="24"/>
        </w:rPr>
        <w:t xml:space="preserve">érsela </w:t>
      </w:r>
      <w:r>
        <w:rPr>
          <w:rFonts w:ascii="Arial" w:hAnsi="Arial" w:cs="Arial"/>
          <w:sz w:val="24"/>
          <w:szCs w:val="24"/>
        </w:rPr>
        <w:t>a Melva Alejandra Bedoya Hurtado, hija extramatrimonial del causante</w:t>
      </w:r>
      <w:r w:rsidR="00E659FF">
        <w:rPr>
          <w:rFonts w:ascii="Arial" w:hAnsi="Arial" w:cs="Arial"/>
          <w:sz w:val="24"/>
          <w:szCs w:val="24"/>
        </w:rPr>
        <w:t xml:space="preserve">, informándole el </w:t>
      </w:r>
      <w:proofErr w:type="spellStart"/>
      <w:r>
        <w:rPr>
          <w:rFonts w:ascii="Arial" w:hAnsi="Arial" w:cs="Arial"/>
          <w:sz w:val="24"/>
          <w:szCs w:val="24"/>
        </w:rPr>
        <w:t>ISS</w:t>
      </w:r>
      <w:proofErr w:type="spellEnd"/>
      <w:r w:rsidR="00E659FF">
        <w:rPr>
          <w:rFonts w:ascii="Arial" w:hAnsi="Arial" w:cs="Arial"/>
          <w:sz w:val="24"/>
          <w:szCs w:val="24"/>
        </w:rPr>
        <w:t xml:space="preserve"> que la pensión se le daría una vez </w:t>
      </w:r>
      <w:r>
        <w:rPr>
          <w:rFonts w:ascii="Arial" w:hAnsi="Arial" w:cs="Arial"/>
          <w:sz w:val="24"/>
          <w:szCs w:val="24"/>
        </w:rPr>
        <w:t>cumpliera la mayoría de edad</w:t>
      </w:r>
      <w:r w:rsidR="00E659FF">
        <w:rPr>
          <w:rFonts w:ascii="Arial" w:hAnsi="Arial" w:cs="Arial"/>
          <w:sz w:val="24"/>
          <w:szCs w:val="24"/>
        </w:rPr>
        <w:t xml:space="preserve"> la hija</w:t>
      </w:r>
      <w:r>
        <w:rPr>
          <w:rFonts w:ascii="Arial" w:hAnsi="Arial" w:cs="Arial"/>
          <w:sz w:val="24"/>
          <w:szCs w:val="24"/>
        </w:rPr>
        <w:t>,</w:t>
      </w:r>
      <w:r w:rsidR="00E659FF">
        <w:rPr>
          <w:rFonts w:ascii="Arial" w:hAnsi="Arial" w:cs="Arial"/>
          <w:sz w:val="24"/>
          <w:szCs w:val="24"/>
        </w:rPr>
        <w:t xml:space="preserve"> a</w:t>
      </w:r>
      <w:r>
        <w:rPr>
          <w:rFonts w:ascii="Arial" w:hAnsi="Arial" w:cs="Arial"/>
          <w:sz w:val="24"/>
          <w:szCs w:val="24"/>
        </w:rPr>
        <w:t xml:space="preserve"> lo </w:t>
      </w:r>
      <w:r w:rsidR="00E659FF">
        <w:rPr>
          <w:rFonts w:ascii="Arial" w:hAnsi="Arial" w:cs="Arial"/>
          <w:sz w:val="24"/>
          <w:szCs w:val="24"/>
        </w:rPr>
        <w:t xml:space="preserve">que no se opuso, dado que la madre </w:t>
      </w:r>
      <w:r w:rsidR="002D2493">
        <w:rPr>
          <w:rFonts w:ascii="Arial" w:hAnsi="Arial" w:cs="Arial"/>
          <w:sz w:val="24"/>
          <w:szCs w:val="24"/>
        </w:rPr>
        <w:t xml:space="preserve">de ésta </w:t>
      </w:r>
      <w:r w:rsidR="00E659FF">
        <w:rPr>
          <w:rFonts w:ascii="Arial" w:hAnsi="Arial" w:cs="Arial"/>
          <w:sz w:val="24"/>
          <w:szCs w:val="24"/>
        </w:rPr>
        <w:t>tenía una</w:t>
      </w:r>
      <w:r w:rsidR="002D2493">
        <w:rPr>
          <w:rFonts w:ascii="Arial" w:hAnsi="Arial" w:cs="Arial"/>
          <w:sz w:val="24"/>
          <w:szCs w:val="24"/>
        </w:rPr>
        <w:t xml:space="preserve"> enfermedad terminal</w:t>
      </w:r>
      <w:r>
        <w:rPr>
          <w:rFonts w:ascii="Arial" w:hAnsi="Arial" w:cs="Arial"/>
          <w:sz w:val="24"/>
          <w:szCs w:val="24"/>
        </w:rPr>
        <w:t xml:space="preserve">; (v) la hija disfrutó de la pensión hasta el 31-12-2012, cuando cumplió los 26 años; (vi) el 02-04-2013 solicitó ante </w:t>
      </w:r>
      <w:proofErr w:type="spellStart"/>
      <w:r>
        <w:rPr>
          <w:rFonts w:ascii="Arial" w:hAnsi="Arial" w:cs="Arial"/>
          <w:sz w:val="24"/>
          <w:szCs w:val="24"/>
        </w:rPr>
        <w:t>Colpensiones</w:t>
      </w:r>
      <w:proofErr w:type="spellEnd"/>
      <w:r>
        <w:rPr>
          <w:rFonts w:ascii="Arial" w:hAnsi="Arial" w:cs="Arial"/>
          <w:sz w:val="24"/>
          <w:szCs w:val="24"/>
        </w:rPr>
        <w:t xml:space="preserve"> la sustitución pensional, </w:t>
      </w:r>
      <w:r w:rsidR="00E659FF">
        <w:rPr>
          <w:rFonts w:ascii="Arial" w:hAnsi="Arial" w:cs="Arial"/>
          <w:sz w:val="24"/>
          <w:szCs w:val="24"/>
        </w:rPr>
        <w:t>que le</w:t>
      </w:r>
      <w:r>
        <w:rPr>
          <w:rFonts w:ascii="Arial" w:hAnsi="Arial" w:cs="Arial"/>
          <w:sz w:val="24"/>
          <w:szCs w:val="24"/>
        </w:rPr>
        <w:t xml:space="preserve"> neg</w:t>
      </w:r>
      <w:r w:rsidR="00E659FF">
        <w:rPr>
          <w:rFonts w:ascii="Arial" w:hAnsi="Arial" w:cs="Arial"/>
          <w:sz w:val="24"/>
          <w:szCs w:val="24"/>
        </w:rPr>
        <w:t>ó</w:t>
      </w:r>
      <w:r>
        <w:rPr>
          <w:rFonts w:ascii="Arial" w:hAnsi="Arial" w:cs="Arial"/>
          <w:sz w:val="24"/>
          <w:szCs w:val="24"/>
        </w:rPr>
        <w:t xml:space="preserve"> mediante resolución </w:t>
      </w:r>
      <w:proofErr w:type="spellStart"/>
      <w:r>
        <w:rPr>
          <w:rFonts w:ascii="Arial" w:hAnsi="Arial" w:cs="Arial"/>
          <w:sz w:val="24"/>
          <w:szCs w:val="24"/>
        </w:rPr>
        <w:t>GNR</w:t>
      </w:r>
      <w:proofErr w:type="spellEnd"/>
      <w:r>
        <w:rPr>
          <w:rFonts w:ascii="Arial" w:hAnsi="Arial" w:cs="Arial"/>
          <w:sz w:val="24"/>
          <w:szCs w:val="24"/>
        </w:rPr>
        <w:t xml:space="preserve"> 346854 del 09-12-2013</w:t>
      </w:r>
      <w:r w:rsidR="00E659FF">
        <w:rPr>
          <w:rFonts w:ascii="Arial" w:hAnsi="Arial" w:cs="Arial"/>
          <w:sz w:val="24"/>
          <w:szCs w:val="24"/>
        </w:rPr>
        <w:t xml:space="preserve"> por no  </w:t>
      </w:r>
      <w:r>
        <w:rPr>
          <w:rFonts w:ascii="Arial" w:hAnsi="Arial" w:cs="Arial"/>
          <w:sz w:val="24"/>
          <w:szCs w:val="24"/>
        </w:rPr>
        <w:t>cumpl</w:t>
      </w:r>
      <w:r w:rsidR="00E659FF">
        <w:rPr>
          <w:rFonts w:ascii="Arial" w:hAnsi="Arial" w:cs="Arial"/>
          <w:sz w:val="24"/>
          <w:szCs w:val="24"/>
        </w:rPr>
        <w:t>ir los</w:t>
      </w:r>
      <w:r>
        <w:rPr>
          <w:rFonts w:ascii="Arial" w:hAnsi="Arial" w:cs="Arial"/>
          <w:sz w:val="24"/>
          <w:szCs w:val="24"/>
        </w:rPr>
        <w:t xml:space="preserve"> requisitos</w:t>
      </w:r>
      <w:r w:rsidR="00E659FF">
        <w:rPr>
          <w:rFonts w:ascii="Arial" w:hAnsi="Arial" w:cs="Arial"/>
          <w:sz w:val="24"/>
          <w:szCs w:val="24"/>
        </w:rPr>
        <w:t>, además de estar</w:t>
      </w:r>
      <w:r>
        <w:rPr>
          <w:rFonts w:ascii="Arial" w:hAnsi="Arial" w:cs="Arial"/>
          <w:sz w:val="24"/>
          <w:szCs w:val="24"/>
        </w:rPr>
        <w:t xml:space="preserve"> prescrita</w:t>
      </w:r>
      <w:r w:rsidR="00E659FF">
        <w:rPr>
          <w:rFonts w:ascii="Arial" w:hAnsi="Arial" w:cs="Arial"/>
          <w:sz w:val="24"/>
          <w:szCs w:val="24"/>
        </w:rPr>
        <w:t>s</w:t>
      </w:r>
      <w:r>
        <w:rPr>
          <w:rFonts w:ascii="Arial" w:hAnsi="Arial" w:cs="Arial"/>
          <w:sz w:val="24"/>
          <w:szCs w:val="24"/>
        </w:rPr>
        <w:t>.</w:t>
      </w:r>
    </w:p>
    <w:p w:rsidR="00796D75" w:rsidRPr="00641218" w:rsidRDefault="00796D75" w:rsidP="00796D75">
      <w:pPr>
        <w:spacing w:line="276" w:lineRule="auto"/>
        <w:contextualSpacing/>
        <w:jc w:val="both"/>
        <w:rPr>
          <w:rFonts w:ascii="Arial" w:hAnsi="Arial" w:cs="Arial"/>
          <w:sz w:val="24"/>
          <w:szCs w:val="24"/>
        </w:rPr>
      </w:pPr>
      <w:r>
        <w:rPr>
          <w:rFonts w:ascii="Arial" w:hAnsi="Arial" w:cs="Arial"/>
          <w:sz w:val="24"/>
          <w:szCs w:val="24"/>
        </w:rPr>
        <w:t xml:space="preserve"> </w:t>
      </w:r>
    </w:p>
    <w:p w:rsidR="00796D75" w:rsidRDefault="00796D75" w:rsidP="00796D75">
      <w:pPr>
        <w:spacing w:line="276" w:lineRule="auto"/>
        <w:contextualSpacing/>
        <w:jc w:val="both"/>
        <w:rPr>
          <w:rFonts w:ascii="Arial" w:hAnsi="Arial" w:cs="Arial"/>
          <w:sz w:val="24"/>
          <w:szCs w:val="24"/>
        </w:rPr>
      </w:pPr>
      <w:r w:rsidRPr="00641218">
        <w:rPr>
          <w:rFonts w:ascii="Arial" w:hAnsi="Arial" w:cs="Arial"/>
          <w:sz w:val="24"/>
          <w:szCs w:val="24"/>
        </w:rPr>
        <w:t>La</w:t>
      </w:r>
      <w:r>
        <w:rPr>
          <w:rFonts w:ascii="Arial" w:hAnsi="Arial" w:cs="Arial"/>
          <w:b/>
          <w:sz w:val="24"/>
          <w:szCs w:val="24"/>
        </w:rPr>
        <w:t xml:space="preserve"> Administradora Colombiana de Pensiones –</w:t>
      </w:r>
      <w:proofErr w:type="spellStart"/>
      <w:r>
        <w:rPr>
          <w:rFonts w:ascii="Arial" w:hAnsi="Arial" w:cs="Arial"/>
          <w:b/>
          <w:sz w:val="24"/>
          <w:szCs w:val="24"/>
        </w:rPr>
        <w:t>Colpensiones</w:t>
      </w:r>
      <w:proofErr w:type="spellEnd"/>
      <w:r>
        <w:rPr>
          <w:rFonts w:ascii="Arial" w:hAnsi="Arial" w:cs="Arial"/>
          <w:b/>
          <w:sz w:val="24"/>
          <w:szCs w:val="24"/>
        </w:rPr>
        <w:t>-</w:t>
      </w:r>
      <w:r w:rsidRPr="00641218">
        <w:rPr>
          <w:rFonts w:ascii="Arial" w:hAnsi="Arial" w:cs="Arial"/>
          <w:sz w:val="24"/>
          <w:szCs w:val="24"/>
        </w:rPr>
        <w:t xml:space="preserve">, se opuso a todas las pretensiones de la demanda </w:t>
      </w:r>
      <w:r w:rsidR="00E8278D">
        <w:rPr>
          <w:rFonts w:ascii="Arial" w:hAnsi="Arial" w:cs="Arial"/>
          <w:sz w:val="24"/>
          <w:szCs w:val="24"/>
        </w:rPr>
        <w:t xml:space="preserve">al </w:t>
      </w:r>
      <w:r>
        <w:rPr>
          <w:rFonts w:ascii="Arial" w:hAnsi="Arial" w:cs="Arial"/>
          <w:sz w:val="24"/>
          <w:szCs w:val="24"/>
        </w:rPr>
        <w:t>no</w:t>
      </w:r>
      <w:r w:rsidR="00E8278D">
        <w:rPr>
          <w:rFonts w:ascii="Arial" w:hAnsi="Arial" w:cs="Arial"/>
          <w:sz w:val="24"/>
          <w:szCs w:val="24"/>
        </w:rPr>
        <w:t xml:space="preserve"> cumplirse los </w:t>
      </w:r>
      <w:r>
        <w:rPr>
          <w:rFonts w:ascii="Arial" w:hAnsi="Arial" w:cs="Arial"/>
          <w:sz w:val="24"/>
          <w:szCs w:val="24"/>
        </w:rPr>
        <w:t>presupuestos legales</w:t>
      </w:r>
      <w:r w:rsidRPr="00641218">
        <w:rPr>
          <w:rFonts w:ascii="Arial" w:hAnsi="Arial" w:cs="Arial"/>
          <w:sz w:val="24"/>
          <w:szCs w:val="24"/>
        </w:rPr>
        <w:t>. Interpuso las excepciones de mérito que denominó “</w:t>
      </w:r>
      <w:r>
        <w:rPr>
          <w:rFonts w:ascii="Arial" w:hAnsi="Arial" w:cs="Arial"/>
          <w:sz w:val="24"/>
          <w:szCs w:val="24"/>
        </w:rPr>
        <w:t>Inexistencia de la obligación”, “Improcedencia del reconocimiento de intereses moratorios”, “Cobro de lo debido”, “Prescripción”, “Buena fe” y “</w:t>
      </w:r>
      <w:r w:rsidR="002D2493">
        <w:rPr>
          <w:rFonts w:ascii="Arial" w:hAnsi="Arial" w:cs="Arial"/>
          <w:sz w:val="24"/>
          <w:szCs w:val="24"/>
        </w:rPr>
        <w:t>Genérica</w:t>
      </w:r>
      <w:r>
        <w:rPr>
          <w:rFonts w:ascii="Arial" w:hAnsi="Arial" w:cs="Arial"/>
          <w:sz w:val="24"/>
          <w:szCs w:val="24"/>
        </w:rPr>
        <w:t>”.</w:t>
      </w:r>
    </w:p>
    <w:p w:rsidR="00796D75" w:rsidRDefault="00796D75" w:rsidP="00796D75">
      <w:pPr>
        <w:spacing w:line="276" w:lineRule="auto"/>
        <w:contextualSpacing/>
        <w:jc w:val="both"/>
        <w:rPr>
          <w:rFonts w:ascii="Arial" w:hAnsi="Arial" w:cs="Arial"/>
          <w:sz w:val="24"/>
          <w:szCs w:val="24"/>
        </w:rPr>
      </w:pPr>
    </w:p>
    <w:p w:rsidR="00796D75" w:rsidRDefault="00796D75" w:rsidP="00796D75">
      <w:pPr>
        <w:spacing w:line="276" w:lineRule="auto"/>
        <w:contextualSpacing/>
        <w:jc w:val="both"/>
        <w:rPr>
          <w:rFonts w:ascii="Arial" w:hAnsi="Arial" w:cs="Arial"/>
          <w:sz w:val="24"/>
          <w:szCs w:val="24"/>
        </w:rPr>
      </w:pPr>
      <w:r>
        <w:rPr>
          <w:rFonts w:ascii="Arial" w:hAnsi="Arial" w:cs="Arial"/>
          <w:sz w:val="24"/>
          <w:szCs w:val="24"/>
        </w:rPr>
        <w:t xml:space="preserve">La señora </w:t>
      </w:r>
      <w:r>
        <w:rPr>
          <w:rFonts w:ascii="Arial" w:hAnsi="Arial" w:cs="Arial"/>
          <w:b/>
          <w:sz w:val="24"/>
          <w:szCs w:val="24"/>
        </w:rPr>
        <w:t xml:space="preserve">Melva Alejandra Bedoya Hurtado, </w:t>
      </w:r>
      <w:r>
        <w:rPr>
          <w:rFonts w:ascii="Arial" w:hAnsi="Arial" w:cs="Arial"/>
          <w:sz w:val="24"/>
          <w:szCs w:val="24"/>
        </w:rPr>
        <w:t xml:space="preserve"> Guardó silencio, por lo que se dispuso dar</w:t>
      </w:r>
      <w:r w:rsidRPr="001022B6">
        <w:rPr>
          <w:rFonts w:ascii="Arial" w:hAnsi="Arial" w:cs="Arial"/>
          <w:sz w:val="24"/>
          <w:szCs w:val="24"/>
        </w:rPr>
        <w:t xml:space="preserve"> aplicación al artículo 31 del Código Procesal del  Trabajo y de la Seguridad Social, teniéndose como indicio grave en su contra.</w:t>
      </w:r>
    </w:p>
    <w:p w:rsidR="00B16212" w:rsidRPr="001022B6" w:rsidRDefault="00B16212" w:rsidP="00796D75">
      <w:pPr>
        <w:spacing w:line="276" w:lineRule="auto"/>
        <w:contextualSpacing/>
        <w:jc w:val="both"/>
        <w:rPr>
          <w:rFonts w:ascii="Arial" w:hAnsi="Arial" w:cs="Arial"/>
          <w:sz w:val="24"/>
          <w:szCs w:val="24"/>
        </w:rPr>
      </w:pPr>
    </w:p>
    <w:p w:rsidR="00796D75" w:rsidRPr="002D2493" w:rsidRDefault="00796D75" w:rsidP="002D2493">
      <w:pPr>
        <w:pStyle w:val="Prrafodelista"/>
        <w:numPr>
          <w:ilvl w:val="0"/>
          <w:numId w:val="3"/>
        </w:numPr>
        <w:spacing w:line="276" w:lineRule="auto"/>
        <w:rPr>
          <w:rFonts w:ascii="Arial" w:hAnsi="Arial" w:cs="Arial"/>
          <w:b/>
          <w:sz w:val="24"/>
          <w:szCs w:val="24"/>
        </w:rPr>
      </w:pPr>
      <w:r w:rsidRPr="002D2493">
        <w:rPr>
          <w:rFonts w:ascii="Arial" w:hAnsi="Arial" w:cs="Arial"/>
          <w:b/>
          <w:sz w:val="24"/>
          <w:szCs w:val="24"/>
        </w:rPr>
        <w:t>Síntesis de la sentencia apelada.</w:t>
      </w:r>
    </w:p>
    <w:p w:rsidR="00796D75" w:rsidRPr="00641218" w:rsidRDefault="00796D75" w:rsidP="00796D75">
      <w:pPr>
        <w:spacing w:line="276" w:lineRule="auto"/>
        <w:contextualSpacing/>
        <w:jc w:val="both"/>
        <w:rPr>
          <w:rFonts w:ascii="Arial" w:hAnsi="Arial" w:cs="Arial"/>
          <w:sz w:val="24"/>
          <w:szCs w:val="24"/>
          <w:lang w:eastAsia="es-CO"/>
        </w:rPr>
      </w:pPr>
    </w:p>
    <w:p w:rsidR="00796D75" w:rsidRPr="00641218" w:rsidRDefault="00796D75" w:rsidP="00796D75">
      <w:pPr>
        <w:spacing w:line="276" w:lineRule="auto"/>
        <w:contextualSpacing/>
        <w:jc w:val="both"/>
        <w:rPr>
          <w:rFonts w:ascii="Arial" w:hAnsi="Arial" w:cs="Arial"/>
          <w:sz w:val="24"/>
          <w:szCs w:val="24"/>
          <w:lang w:eastAsia="es-CO"/>
        </w:rPr>
      </w:pPr>
      <w:r w:rsidRPr="00641218">
        <w:rPr>
          <w:rFonts w:ascii="Arial" w:hAnsi="Arial" w:cs="Arial"/>
          <w:sz w:val="24"/>
          <w:szCs w:val="24"/>
          <w:lang w:eastAsia="es-CO"/>
        </w:rPr>
        <w:lastRenderedPageBreak/>
        <w:t xml:space="preserve">El Juzgado </w:t>
      </w:r>
      <w:r>
        <w:rPr>
          <w:rFonts w:ascii="Arial" w:hAnsi="Arial" w:cs="Arial"/>
          <w:sz w:val="24"/>
          <w:szCs w:val="24"/>
          <w:lang w:eastAsia="es-CO"/>
        </w:rPr>
        <w:t xml:space="preserve">Quinto </w:t>
      </w:r>
      <w:r w:rsidRPr="00641218">
        <w:rPr>
          <w:rFonts w:ascii="Arial" w:hAnsi="Arial" w:cs="Arial"/>
          <w:sz w:val="24"/>
          <w:szCs w:val="24"/>
          <w:lang w:eastAsia="es-CO"/>
        </w:rPr>
        <w:t xml:space="preserve">Laboral del Circuito de Pereira, declaró </w:t>
      </w:r>
      <w:r>
        <w:rPr>
          <w:rFonts w:ascii="Arial" w:hAnsi="Arial" w:cs="Arial"/>
          <w:sz w:val="24"/>
          <w:szCs w:val="24"/>
          <w:lang w:eastAsia="es-CO"/>
        </w:rPr>
        <w:t>probada la excepción denominada “Inexistencia de la obligación”; negó las pretensiones elevadas por la demandante y la condenó en costas procesales.</w:t>
      </w:r>
    </w:p>
    <w:p w:rsidR="00796D75" w:rsidRPr="00641218" w:rsidRDefault="00796D75" w:rsidP="00796D75">
      <w:pPr>
        <w:spacing w:line="276" w:lineRule="auto"/>
        <w:contextualSpacing/>
        <w:jc w:val="both"/>
        <w:rPr>
          <w:rFonts w:ascii="Arial" w:hAnsi="Arial" w:cs="Arial"/>
          <w:sz w:val="24"/>
          <w:szCs w:val="24"/>
          <w:lang w:eastAsia="es-CO"/>
        </w:rPr>
      </w:pPr>
    </w:p>
    <w:p w:rsidR="00796D75" w:rsidRDefault="00796D75" w:rsidP="00796D75">
      <w:pPr>
        <w:spacing w:after="0" w:line="276" w:lineRule="auto"/>
        <w:jc w:val="both"/>
        <w:rPr>
          <w:rFonts w:ascii="Arial" w:hAnsi="Arial" w:cs="Arial"/>
          <w:color w:val="000000"/>
          <w:sz w:val="24"/>
          <w:szCs w:val="24"/>
          <w:lang w:eastAsia="es-CO"/>
        </w:rPr>
      </w:pPr>
      <w:r w:rsidRPr="00FA655C">
        <w:rPr>
          <w:rFonts w:ascii="Arial" w:hAnsi="Arial" w:cs="Arial"/>
          <w:color w:val="000000"/>
          <w:sz w:val="24"/>
          <w:szCs w:val="24"/>
          <w:lang w:eastAsia="es-CO"/>
        </w:rPr>
        <w:t>Para arribar a la anterior decisió</w:t>
      </w:r>
      <w:r>
        <w:rPr>
          <w:rFonts w:ascii="Arial" w:hAnsi="Arial" w:cs="Arial"/>
          <w:color w:val="000000"/>
          <w:sz w:val="24"/>
          <w:szCs w:val="24"/>
          <w:lang w:eastAsia="es-CO"/>
        </w:rPr>
        <w:t xml:space="preserve">n la a quo, indicó que la norma aplicable al caso </w:t>
      </w:r>
      <w:r w:rsidR="00EC65DD">
        <w:rPr>
          <w:rFonts w:ascii="Arial" w:hAnsi="Arial" w:cs="Arial"/>
          <w:color w:val="000000"/>
          <w:sz w:val="24"/>
          <w:szCs w:val="24"/>
          <w:lang w:eastAsia="es-CO"/>
        </w:rPr>
        <w:t xml:space="preserve">concreto es la Ley 100 de 1993 </w:t>
      </w:r>
      <w:r>
        <w:rPr>
          <w:rFonts w:ascii="Arial" w:hAnsi="Arial" w:cs="Arial"/>
          <w:color w:val="000000"/>
          <w:sz w:val="24"/>
          <w:szCs w:val="24"/>
          <w:lang w:eastAsia="es-CO"/>
        </w:rPr>
        <w:t>en su versión original, de acuerdo con la fecha de deceso del señor Roberto Bedoya Valencia</w:t>
      </w:r>
      <w:r w:rsidR="00EC65DD">
        <w:rPr>
          <w:rFonts w:ascii="Arial" w:hAnsi="Arial" w:cs="Arial"/>
          <w:color w:val="000000"/>
          <w:sz w:val="24"/>
          <w:szCs w:val="24"/>
          <w:lang w:eastAsia="es-CO"/>
        </w:rPr>
        <w:t>-</w:t>
      </w:r>
      <w:r>
        <w:rPr>
          <w:rFonts w:ascii="Arial" w:hAnsi="Arial" w:cs="Arial"/>
          <w:color w:val="000000"/>
          <w:sz w:val="24"/>
          <w:szCs w:val="24"/>
          <w:lang w:eastAsia="es-CO"/>
        </w:rPr>
        <w:t xml:space="preserve"> el 04 de agosto de 1996</w:t>
      </w:r>
      <w:r w:rsidR="00EC65DD">
        <w:rPr>
          <w:rFonts w:ascii="Arial" w:hAnsi="Arial" w:cs="Arial"/>
          <w:color w:val="000000"/>
          <w:sz w:val="24"/>
          <w:szCs w:val="24"/>
          <w:lang w:eastAsia="es-CO"/>
        </w:rPr>
        <w:t>-</w:t>
      </w:r>
      <w:r>
        <w:rPr>
          <w:rFonts w:ascii="Arial" w:hAnsi="Arial" w:cs="Arial"/>
          <w:color w:val="000000"/>
          <w:sz w:val="24"/>
          <w:szCs w:val="24"/>
          <w:lang w:eastAsia="es-CO"/>
        </w:rPr>
        <w:t>.</w:t>
      </w:r>
    </w:p>
    <w:p w:rsidR="00796D75" w:rsidRDefault="00796D75" w:rsidP="00796D75">
      <w:pPr>
        <w:spacing w:after="0" w:line="276" w:lineRule="auto"/>
        <w:jc w:val="both"/>
        <w:rPr>
          <w:rFonts w:ascii="Arial" w:hAnsi="Arial" w:cs="Arial"/>
          <w:color w:val="000000"/>
          <w:sz w:val="24"/>
          <w:szCs w:val="24"/>
          <w:lang w:eastAsia="es-CO"/>
        </w:rPr>
      </w:pPr>
    </w:p>
    <w:p w:rsidR="00945DDF" w:rsidRDefault="00796D75" w:rsidP="00796D75">
      <w:pPr>
        <w:spacing w:after="0" w:line="276" w:lineRule="auto"/>
        <w:jc w:val="both"/>
        <w:rPr>
          <w:rFonts w:ascii="Arial" w:hAnsi="Arial" w:cs="Arial"/>
          <w:color w:val="000000"/>
          <w:sz w:val="24"/>
          <w:szCs w:val="24"/>
          <w:lang w:eastAsia="es-CO"/>
        </w:rPr>
      </w:pPr>
      <w:r>
        <w:rPr>
          <w:rFonts w:ascii="Arial" w:hAnsi="Arial" w:cs="Arial"/>
          <w:color w:val="000000"/>
          <w:sz w:val="24"/>
          <w:szCs w:val="24"/>
          <w:lang w:eastAsia="es-CO"/>
        </w:rPr>
        <w:t xml:space="preserve">Precisado lo anterior, concluyó que </w:t>
      </w:r>
      <w:r w:rsidRPr="00641218">
        <w:rPr>
          <w:rFonts w:ascii="Arial" w:hAnsi="Arial" w:cs="Arial"/>
          <w:color w:val="000000"/>
          <w:sz w:val="24"/>
          <w:szCs w:val="24"/>
          <w:lang w:eastAsia="es-CO"/>
        </w:rPr>
        <w:t>n</w:t>
      </w:r>
      <w:r>
        <w:rPr>
          <w:rFonts w:ascii="Arial" w:hAnsi="Arial" w:cs="Arial"/>
          <w:color w:val="000000"/>
          <w:sz w:val="24"/>
          <w:szCs w:val="24"/>
          <w:lang w:eastAsia="es-CO"/>
        </w:rPr>
        <w:t>o estaba satisfecho</w:t>
      </w:r>
      <w:r w:rsidRPr="00641218">
        <w:rPr>
          <w:rFonts w:ascii="Arial" w:hAnsi="Arial" w:cs="Arial"/>
          <w:color w:val="000000"/>
          <w:sz w:val="24"/>
          <w:szCs w:val="24"/>
          <w:lang w:eastAsia="es-CO"/>
        </w:rPr>
        <w:t xml:space="preserve"> el </w:t>
      </w:r>
      <w:r>
        <w:rPr>
          <w:rFonts w:ascii="Arial" w:hAnsi="Arial" w:cs="Arial"/>
          <w:color w:val="000000"/>
          <w:sz w:val="24"/>
          <w:szCs w:val="24"/>
          <w:lang w:eastAsia="es-CO"/>
        </w:rPr>
        <w:t>requisito de</w:t>
      </w:r>
      <w:r w:rsidR="00EC65DD">
        <w:rPr>
          <w:rFonts w:ascii="Arial" w:hAnsi="Arial" w:cs="Arial"/>
          <w:color w:val="000000"/>
          <w:sz w:val="24"/>
          <w:szCs w:val="24"/>
          <w:lang w:eastAsia="es-CO"/>
        </w:rPr>
        <w:t xml:space="preserve"> la convivencia </w:t>
      </w:r>
      <w:r>
        <w:rPr>
          <w:rFonts w:ascii="Arial" w:hAnsi="Arial" w:cs="Arial"/>
          <w:color w:val="000000"/>
          <w:sz w:val="24"/>
          <w:szCs w:val="24"/>
          <w:lang w:eastAsia="es-CO"/>
        </w:rPr>
        <w:t>entre el causante y la actora dentro de los dos (2) años anteriores al fallecimiento</w:t>
      </w:r>
      <w:r w:rsidRPr="00641218">
        <w:rPr>
          <w:rFonts w:ascii="Arial" w:hAnsi="Arial" w:cs="Arial"/>
          <w:color w:val="000000"/>
          <w:sz w:val="24"/>
          <w:szCs w:val="24"/>
          <w:lang w:eastAsia="es-CO"/>
        </w:rPr>
        <w:t xml:space="preserve">, </w:t>
      </w:r>
      <w:r w:rsidR="00EC65DD">
        <w:rPr>
          <w:rFonts w:ascii="Arial" w:hAnsi="Arial" w:cs="Arial"/>
          <w:color w:val="000000"/>
          <w:sz w:val="24"/>
          <w:szCs w:val="24"/>
          <w:lang w:eastAsia="es-CO"/>
        </w:rPr>
        <w:t>al valorar l</w:t>
      </w:r>
      <w:r w:rsidRPr="00641218">
        <w:rPr>
          <w:rFonts w:ascii="Arial" w:hAnsi="Arial" w:cs="Arial"/>
          <w:color w:val="000000"/>
          <w:sz w:val="24"/>
          <w:szCs w:val="24"/>
          <w:lang w:eastAsia="es-CO"/>
        </w:rPr>
        <w:t xml:space="preserve">a prueba documental arrimada y la testimonial </w:t>
      </w:r>
      <w:proofErr w:type="spellStart"/>
      <w:r w:rsidRPr="00641218">
        <w:rPr>
          <w:rFonts w:ascii="Arial" w:hAnsi="Arial" w:cs="Arial"/>
          <w:color w:val="000000"/>
          <w:sz w:val="24"/>
          <w:szCs w:val="24"/>
          <w:lang w:eastAsia="es-CO"/>
        </w:rPr>
        <w:t>recepcionada</w:t>
      </w:r>
      <w:proofErr w:type="spellEnd"/>
      <w:r w:rsidRPr="00641218">
        <w:rPr>
          <w:rFonts w:ascii="Arial" w:hAnsi="Arial" w:cs="Arial"/>
          <w:color w:val="000000"/>
          <w:sz w:val="24"/>
          <w:szCs w:val="24"/>
          <w:lang w:eastAsia="es-CO"/>
        </w:rPr>
        <w:t>,</w:t>
      </w:r>
      <w:r w:rsidR="00EC65DD">
        <w:rPr>
          <w:rFonts w:ascii="Arial" w:hAnsi="Arial" w:cs="Arial"/>
          <w:color w:val="000000"/>
          <w:sz w:val="24"/>
          <w:szCs w:val="24"/>
          <w:lang w:eastAsia="es-CO"/>
        </w:rPr>
        <w:t xml:space="preserve"> esta última que</w:t>
      </w:r>
      <w:r>
        <w:rPr>
          <w:rFonts w:ascii="Arial" w:hAnsi="Arial" w:cs="Arial"/>
          <w:color w:val="000000"/>
          <w:sz w:val="24"/>
          <w:szCs w:val="24"/>
          <w:lang w:eastAsia="es-CO"/>
        </w:rPr>
        <w:t xml:space="preserve"> desestimó </w:t>
      </w:r>
      <w:r w:rsidR="00EC65DD">
        <w:rPr>
          <w:rFonts w:ascii="Arial" w:hAnsi="Arial" w:cs="Arial"/>
          <w:color w:val="000000"/>
          <w:sz w:val="24"/>
          <w:szCs w:val="24"/>
          <w:lang w:eastAsia="es-CO"/>
        </w:rPr>
        <w:t xml:space="preserve">por ser </w:t>
      </w:r>
      <w:r>
        <w:rPr>
          <w:rFonts w:ascii="Arial" w:hAnsi="Arial" w:cs="Arial"/>
          <w:color w:val="000000"/>
          <w:sz w:val="24"/>
          <w:szCs w:val="24"/>
          <w:lang w:eastAsia="es-CO"/>
        </w:rPr>
        <w:t>de</w:t>
      </w:r>
      <w:r w:rsidR="00EC65DD">
        <w:rPr>
          <w:rFonts w:ascii="Arial" w:hAnsi="Arial" w:cs="Arial"/>
          <w:color w:val="000000"/>
          <w:sz w:val="24"/>
          <w:szCs w:val="24"/>
          <w:lang w:eastAsia="es-CO"/>
        </w:rPr>
        <w:t xml:space="preserve"> </w:t>
      </w:r>
      <w:r>
        <w:rPr>
          <w:rFonts w:ascii="Arial" w:hAnsi="Arial" w:cs="Arial"/>
          <w:color w:val="000000"/>
          <w:sz w:val="24"/>
          <w:szCs w:val="24"/>
          <w:lang w:eastAsia="es-CO"/>
        </w:rPr>
        <w:t>oídas, ya que desconocían</w:t>
      </w:r>
      <w:r w:rsidR="00945DDF">
        <w:rPr>
          <w:rFonts w:ascii="Arial" w:hAnsi="Arial" w:cs="Arial"/>
          <w:color w:val="000000"/>
          <w:sz w:val="24"/>
          <w:szCs w:val="24"/>
          <w:lang w:eastAsia="es-CO"/>
        </w:rPr>
        <w:t xml:space="preserve"> </w:t>
      </w:r>
      <w:r>
        <w:rPr>
          <w:rFonts w:ascii="Arial" w:hAnsi="Arial" w:cs="Arial"/>
          <w:color w:val="000000"/>
          <w:sz w:val="24"/>
          <w:szCs w:val="24"/>
          <w:lang w:eastAsia="es-CO"/>
        </w:rPr>
        <w:t>las situaciones que rodearon la relación, al no compartir uno de ellos con la demandante, sino que ocasionalmente</w:t>
      </w:r>
      <w:r w:rsidR="00945DDF">
        <w:rPr>
          <w:rFonts w:ascii="Arial" w:hAnsi="Arial" w:cs="Arial"/>
          <w:color w:val="000000"/>
          <w:sz w:val="24"/>
          <w:szCs w:val="24"/>
          <w:lang w:eastAsia="es-CO"/>
        </w:rPr>
        <w:t xml:space="preserve"> </w:t>
      </w:r>
      <w:r>
        <w:rPr>
          <w:rFonts w:ascii="Arial" w:hAnsi="Arial" w:cs="Arial"/>
          <w:color w:val="000000"/>
          <w:sz w:val="24"/>
          <w:szCs w:val="24"/>
          <w:lang w:eastAsia="es-CO"/>
        </w:rPr>
        <w:t>con el fallecido, y el otro, al</w:t>
      </w:r>
      <w:r w:rsidR="00945DDF">
        <w:rPr>
          <w:rFonts w:ascii="Arial" w:hAnsi="Arial" w:cs="Arial"/>
          <w:color w:val="000000"/>
          <w:sz w:val="24"/>
          <w:szCs w:val="24"/>
          <w:lang w:eastAsia="es-CO"/>
        </w:rPr>
        <w:t xml:space="preserve"> dejar de estar </w:t>
      </w:r>
      <w:r>
        <w:rPr>
          <w:rFonts w:ascii="Arial" w:hAnsi="Arial" w:cs="Arial"/>
          <w:color w:val="000000"/>
          <w:sz w:val="24"/>
          <w:szCs w:val="24"/>
          <w:lang w:eastAsia="es-CO"/>
        </w:rPr>
        <w:t>cerca</w:t>
      </w:r>
      <w:r w:rsidR="00945DDF">
        <w:rPr>
          <w:rFonts w:ascii="Arial" w:hAnsi="Arial" w:cs="Arial"/>
          <w:color w:val="000000"/>
          <w:sz w:val="24"/>
          <w:szCs w:val="24"/>
          <w:lang w:eastAsia="es-CO"/>
        </w:rPr>
        <w:t xml:space="preserve"> a </w:t>
      </w:r>
      <w:r>
        <w:rPr>
          <w:rFonts w:ascii="Arial" w:hAnsi="Arial" w:cs="Arial"/>
          <w:color w:val="000000"/>
          <w:sz w:val="24"/>
          <w:szCs w:val="24"/>
          <w:lang w:eastAsia="es-CO"/>
        </w:rPr>
        <w:t>la pareja varios años antes del deceso.</w:t>
      </w:r>
    </w:p>
    <w:p w:rsidR="00945DDF" w:rsidRDefault="00945DDF" w:rsidP="00796D75">
      <w:pPr>
        <w:spacing w:after="0" w:line="276" w:lineRule="auto"/>
        <w:jc w:val="both"/>
        <w:rPr>
          <w:rFonts w:ascii="Arial" w:hAnsi="Arial" w:cs="Arial"/>
          <w:color w:val="000000"/>
          <w:sz w:val="24"/>
          <w:szCs w:val="24"/>
          <w:lang w:eastAsia="es-CO"/>
        </w:rPr>
      </w:pPr>
    </w:p>
    <w:p w:rsidR="00796D75" w:rsidRDefault="00945DDF" w:rsidP="00987CD8">
      <w:pPr>
        <w:spacing w:after="0" w:line="276" w:lineRule="auto"/>
        <w:jc w:val="both"/>
        <w:rPr>
          <w:rFonts w:ascii="Arial" w:hAnsi="Arial" w:cs="Arial"/>
          <w:color w:val="000000"/>
          <w:sz w:val="24"/>
          <w:szCs w:val="24"/>
          <w:lang w:eastAsia="es-CO"/>
        </w:rPr>
      </w:pPr>
      <w:r>
        <w:rPr>
          <w:rFonts w:ascii="Arial" w:hAnsi="Arial" w:cs="Arial"/>
          <w:color w:val="000000"/>
          <w:sz w:val="24"/>
          <w:szCs w:val="24"/>
          <w:lang w:eastAsia="es-CO"/>
        </w:rPr>
        <w:t xml:space="preserve">Solo dio </w:t>
      </w:r>
      <w:r w:rsidR="00796D75">
        <w:rPr>
          <w:rFonts w:ascii="Arial" w:hAnsi="Arial" w:cs="Arial"/>
          <w:color w:val="000000"/>
          <w:sz w:val="24"/>
          <w:szCs w:val="24"/>
          <w:lang w:eastAsia="es-CO"/>
        </w:rPr>
        <w:t xml:space="preserve">credibilidad </w:t>
      </w:r>
      <w:r>
        <w:rPr>
          <w:rFonts w:ascii="Arial" w:hAnsi="Arial" w:cs="Arial"/>
          <w:color w:val="000000"/>
          <w:sz w:val="24"/>
          <w:szCs w:val="24"/>
          <w:lang w:eastAsia="es-CO"/>
        </w:rPr>
        <w:t>e</w:t>
      </w:r>
      <w:r w:rsidR="00796D75">
        <w:rPr>
          <w:rFonts w:ascii="Arial" w:hAnsi="Arial" w:cs="Arial"/>
          <w:color w:val="000000"/>
          <w:sz w:val="24"/>
          <w:szCs w:val="24"/>
          <w:lang w:eastAsia="es-CO"/>
        </w:rPr>
        <w:t xml:space="preserve">l Despacho </w:t>
      </w:r>
      <w:r>
        <w:rPr>
          <w:rFonts w:ascii="Arial" w:hAnsi="Arial" w:cs="Arial"/>
          <w:color w:val="000000"/>
          <w:sz w:val="24"/>
          <w:szCs w:val="24"/>
          <w:lang w:eastAsia="es-CO"/>
        </w:rPr>
        <w:t xml:space="preserve">a una testigo, pero </w:t>
      </w:r>
      <w:r w:rsidR="00987CD8">
        <w:rPr>
          <w:rFonts w:ascii="Arial" w:hAnsi="Arial" w:cs="Arial"/>
          <w:color w:val="000000"/>
          <w:sz w:val="24"/>
          <w:szCs w:val="24"/>
          <w:lang w:eastAsia="es-CO"/>
        </w:rPr>
        <w:t>valorada en conjunto con el restante material probatorio</w:t>
      </w:r>
      <w:r w:rsidR="00796D75">
        <w:rPr>
          <w:rFonts w:ascii="Arial" w:hAnsi="Arial" w:cs="Arial"/>
          <w:color w:val="000000"/>
          <w:sz w:val="24"/>
          <w:szCs w:val="24"/>
          <w:lang w:eastAsia="es-CO"/>
        </w:rPr>
        <w:t>, encontró que la demandante y el causante no convivieron ininterrumpidamente</w:t>
      </w:r>
      <w:r w:rsidR="00987CD8">
        <w:rPr>
          <w:rFonts w:ascii="Arial" w:hAnsi="Arial" w:cs="Arial"/>
          <w:color w:val="000000"/>
          <w:sz w:val="24"/>
          <w:szCs w:val="24"/>
          <w:lang w:eastAsia="es-CO"/>
        </w:rPr>
        <w:t xml:space="preserve"> </w:t>
      </w:r>
      <w:r w:rsidR="00796D75">
        <w:rPr>
          <w:rFonts w:ascii="Arial" w:hAnsi="Arial" w:cs="Arial"/>
          <w:color w:val="000000"/>
          <w:sz w:val="24"/>
          <w:szCs w:val="24"/>
          <w:lang w:eastAsia="es-CO"/>
        </w:rPr>
        <w:t xml:space="preserve">hasta el deceso, </w:t>
      </w:r>
      <w:r w:rsidR="00987CD8">
        <w:rPr>
          <w:rFonts w:ascii="Arial" w:hAnsi="Arial" w:cs="Arial"/>
          <w:color w:val="000000"/>
          <w:sz w:val="24"/>
          <w:szCs w:val="24"/>
          <w:lang w:eastAsia="es-CO"/>
        </w:rPr>
        <w:t xml:space="preserve">atendiendo </w:t>
      </w:r>
      <w:r w:rsidR="00796D75">
        <w:rPr>
          <w:rFonts w:ascii="Arial" w:hAnsi="Arial" w:cs="Arial"/>
          <w:color w:val="000000"/>
          <w:sz w:val="24"/>
          <w:szCs w:val="24"/>
          <w:lang w:eastAsia="es-CO"/>
        </w:rPr>
        <w:t xml:space="preserve">la escritura pública </w:t>
      </w:r>
      <w:r w:rsidR="00987CD8">
        <w:rPr>
          <w:rFonts w:ascii="Arial" w:hAnsi="Arial" w:cs="Arial"/>
          <w:color w:val="000000"/>
          <w:sz w:val="24"/>
          <w:szCs w:val="24"/>
          <w:lang w:eastAsia="es-CO"/>
        </w:rPr>
        <w:t xml:space="preserve">mediante la cual se </w:t>
      </w:r>
      <w:r w:rsidR="00796D75">
        <w:rPr>
          <w:rFonts w:ascii="Arial" w:hAnsi="Arial" w:cs="Arial"/>
          <w:color w:val="000000"/>
          <w:sz w:val="24"/>
          <w:szCs w:val="24"/>
          <w:lang w:eastAsia="es-CO"/>
        </w:rPr>
        <w:t>liquid</w:t>
      </w:r>
      <w:r w:rsidR="00987CD8">
        <w:rPr>
          <w:rFonts w:ascii="Arial" w:hAnsi="Arial" w:cs="Arial"/>
          <w:color w:val="000000"/>
          <w:sz w:val="24"/>
          <w:szCs w:val="24"/>
          <w:lang w:eastAsia="es-CO"/>
        </w:rPr>
        <w:t>ó</w:t>
      </w:r>
      <w:r w:rsidR="00796D75">
        <w:rPr>
          <w:rFonts w:ascii="Arial" w:hAnsi="Arial" w:cs="Arial"/>
          <w:color w:val="000000"/>
          <w:sz w:val="24"/>
          <w:szCs w:val="24"/>
          <w:lang w:eastAsia="es-CO"/>
        </w:rPr>
        <w:t xml:space="preserve"> la sociedad conyugal, las versiones rendidas por vecinas de la pareja en vía administrativa, el carnet de afiliación a seguridad social a nombre de quien se acreditó era la compañera permanente, en donde figuraba como beneficiaria del fallecido, y lo resuelto por el </w:t>
      </w:r>
      <w:proofErr w:type="spellStart"/>
      <w:r w:rsidR="00796D75">
        <w:rPr>
          <w:rFonts w:ascii="Arial" w:hAnsi="Arial" w:cs="Arial"/>
          <w:color w:val="000000"/>
          <w:sz w:val="24"/>
          <w:szCs w:val="24"/>
          <w:lang w:eastAsia="es-CO"/>
        </w:rPr>
        <w:t>ISS</w:t>
      </w:r>
      <w:proofErr w:type="spellEnd"/>
      <w:r w:rsidR="00796D75">
        <w:rPr>
          <w:rFonts w:ascii="Arial" w:hAnsi="Arial" w:cs="Arial"/>
          <w:color w:val="000000"/>
          <w:sz w:val="24"/>
          <w:szCs w:val="24"/>
          <w:lang w:eastAsia="es-CO"/>
        </w:rPr>
        <w:t xml:space="preserve"> al momento de reconocer la prestación reclamada a favor de la compañera permanente y la hija extramatrimonial.</w:t>
      </w:r>
    </w:p>
    <w:p w:rsidR="00796D75" w:rsidRPr="00641218" w:rsidRDefault="00796D75" w:rsidP="00796D75">
      <w:pPr>
        <w:spacing w:after="0" w:line="276" w:lineRule="auto"/>
        <w:jc w:val="both"/>
        <w:rPr>
          <w:rFonts w:ascii="Arial" w:hAnsi="Arial" w:cs="Arial"/>
          <w:color w:val="000000"/>
          <w:sz w:val="24"/>
          <w:szCs w:val="24"/>
          <w:lang w:eastAsia="es-CO"/>
        </w:rPr>
      </w:pPr>
    </w:p>
    <w:p w:rsidR="00796D75" w:rsidRPr="0043257D" w:rsidRDefault="00796D75" w:rsidP="0043257D">
      <w:pPr>
        <w:pStyle w:val="Prrafodelista"/>
        <w:numPr>
          <w:ilvl w:val="0"/>
          <w:numId w:val="3"/>
        </w:numPr>
        <w:shd w:val="clear" w:color="auto" w:fill="FFFFFF"/>
        <w:spacing w:line="276" w:lineRule="auto"/>
        <w:jc w:val="both"/>
        <w:rPr>
          <w:rFonts w:ascii="Arial" w:hAnsi="Arial" w:cs="Arial"/>
          <w:b/>
          <w:color w:val="000000"/>
          <w:sz w:val="24"/>
          <w:szCs w:val="24"/>
          <w:lang w:eastAsia="es-CO"/>
        </w:rPr>
      </w:pPr>
      <w:r w:rsidRPr="0043257D">
        <w:rPr>
          <w:rFonts w:ascii="Arial" w:hAnsi="Arial" w:cs="Arial"/>
          <w:b/>
          <w:color w:val="000000"/>
          <w:sz w:val="24"/>
          <w:szCs w:val="24"/>
          <w:lang w:eastAsia="es-CO"/>
        </w:rPr>
        <w:t xml:space="preserve"> Del recurso de apelación</w:t>
      </w:r>
    </w:p>
    <w:p w:rsidR="00796D75" w:rsidRPr="00072E07" w:rsidRDefault="00796D75" w:rsidP="00796D75">
      <w:pPr>
        <w:shd w:val="clear" w:color="auto" w:fill="FFFFFF"/>
        <w:spacing w:line="276" w:lineRule="auto"/>
        <w:contextualSpacing/>
        <w:jc w:val="both"/>
        <w:rPr>
          <w:rFonts w:ascii="Arial" w:hAnsi="Arial" w:cs="Arial"/>
          <w:sz w:val="24"/>
          <w:szCs w:val="24"/>
          <w:lang w:eastAsia="es-CO"/>
        </w:rPr>
      </w:pPr>
    </w:p>
    <w:p w:rsidR="00796D75" w:rsidRDefault="00796D75" w:rsidP="004F6560">
      <w:pPr>
        <w:spacing w:after="0" w:line="276" w:lineRule="auto"/>
        <w:jc w:val="both"/>
        <w:rPr>
          <w:rFonts w:ascii="Arial" w:hAnsi="Arial" w:cs="Arial"/>
          <w:sz w:val="24"/>
          <w:szCs w:val="24"/>
          <w:lang w:eastAsia="es-CO"/>
        </w:rPr>
      </w:pPr>
      <w:r w:rsidRPr="00072E07">
        <w:rPr>
          <w:rFonts w:ascii="Arial" w:hAnsi="Arial" w:cs="Arial"/>
          <w:sz w:val="24"/>
          <w:szCs w:val="24"/>
          <w:lang w:eastAsia="es-CO"/>
        </w:rPr>
        <w:t xml:space="preserve">El apoderado judicial de la parte actora presentó recurso de apelación </w:t>
      </w:r>
      <w:r w:rsidR="00BC66D3">
        <w:rPr>
          <w:rFonts w:ascii="Arial" w:hAnsi="Arial" w:cs="Arial"/>
          <w:sz w:val="24"/>
          <w:szCs w:val="24"/>
          <w:lang w:eastAsia="es-CO"/>
        </w:rPr>
        <w:t xml:space="preserve">e hizo referencia a la valoración probatoria; en primer lugar para decir </w:t>
      </w:r>
      <w:r>
        <w:rPr>
          <w:rFonts w:ascii="Arial" w:hAnsi="Arial" w:cs="Arial"/>
          <w:sz w:val="24"/>
          <w:szCs w:val="24"/>
          <w:lang w:eastAsia="es-CO"/>
        </w:rPr>
        <w:t xml:space="preserve">que la señora María </w:t>
      </w:r>
      <w:proofErr w:type="spellStart"/>
      <w:r>
        <w:rPr>
          <w:rFonts w:ascii="Arial" w:hAnsi="Arial" w:cs="Arial"/>
          <w:sz w:val="24"/>
          <w:szCs w:val="24"/>
          <w:lang w:eastAsia="es-CO"/>
        </w:rPr>
        <w:t>Aleyda</w:t>
      </w:r>
      <w:proofErr w:type="spellEnd"/>
      <w:r>
        <w:rPr>
          <w:rFonts w:ascii="Arial" w:hAnsi="Arial" w:cs="Arial"/>
          <w:sz w:val="24"/>
          <w:szCs w:val="24"/>
          <w:lang w:eastAsia="es-CO"/>
        </w:rPr>
        <w:t xml:space="preserve"> Hormaza</w:t>
      </w:r>
      <w:r w:rsidR="004F6560">
        <w:rPr>
          <w:rFonts w:ascii="Arial" w:hAnsi="Arial" w:cs="Arial"/>
          <w:sz w:val="24"/>
          <w:szCs w:val="24"/>
          <w:lang w:eastAsia="es-CO"/>
        </w:rPr>
        <w:t xml:space="preserve">, </w:t>
      </w:r>
      <w:r>
        <w:rPr>
          <w:rFonts w:ascii="Arial" w:hAnsi="Arial" w:cs="Arial"/>
          <w:sz w:val="24"/>
          <w:szCs w:val="24"/>
          <w:lang w:eastAsia="es-CO"/>
        </w:rPr>
        <w:t>cónyuge del causante</w:t>
      </w:r>
      <w:r w:rsidR="00987CD8">
        <w:rPr>
          <w:rFonts w:ascii="Arial" w:hAnsi="Arial" w:cs="Arial"/>
          <w:sz w:val="24"/>
          <w:szCs w:val="24"/>
          <w:lang w:eastAsia="es-CO"/>
        </w:rPr>
        <w:t xml:space="preserve">, a pesar de la </w:t>
      </w:r>
      <w:r>
        <w:rPr>
          <w:rFonts w:ascii="Arial" w:hAnsi="Arial" w:cs="Arial"/>
          <w:sz w:val="24"/>
          <w:szCs w:val="24"/>
          <w:lang w:eastAsia="es-CO"/>
        </w:rPr>
        <w:t>liquidación de la sociedad conyugal,</w:t>
      </w:r>
      <w:r w:rsidR="00987CD8">
        <w:rPr>
          <w:rFonts w:ascii="Arial" w:hAnsi="Arial" w:cs="Arial"/>
          <w:sz w:val="24"/>
          <w:szCs w:val="24"/>
          <w:lang w:eastAsia="es-CO"/>
        </w:rPr>
        <w:t xml:space="preserve"> que</w:t>
      </w:r>
      <w:r>
        <w:rPr>
          <w:rFonts w:ascii="Arial" w:hAnsi="Arial" w:cs="Arial"/>
          <w:sz w:val="24"/>
          <w:szCs w:val="24"/>
          <w:lang w:eastAsia="es-CO"/>
        </w:rPr>
        <w:t xml:space="preserve"> obedeció a la condición del señor Roberto Bedoya Valencia</w:t>
      </w:r>
      <w:r w:rsidR="00987CD8">
        <w:rPr>
          <w:rFonts w:ascii="Arial" w:hAnsi="Arial" w:cs="Arial"/>
          <w:sz w:val="24"/>
          <w:szCs w:val="24"/>
          <w:lang w:eastAsia="es-CO"/>
        </w:rPr>
        <w:t xml:space="preserve"> de </w:t>
      </w:r>
      <w:r>
        <w:rPr>
          <w:rFonts w:ascii="Arial" w:hAnsi="Arial" w:cs="Arial"/>
          <w:sz w:val="24"/>
          <w:szCs w:val="24"/>
          <w:lang w:eastAsia="es-CO"/>
        </w:rPr>
        <w:t>“borrachín”, y</w:t>
      </w:r>
      <w:r w:rsidR="004F6560">
        <w:rPr>
          <w:rFonts w:ascii="Arial" w:hAnsi="Arial" w:cs="Arial"/>
          <w:sz w:val="24"/>
          <w:szCs w:val="24"/>
          <w:lang w:eastAsia="es-CO"/>
        </w:rPr>
        <w:t xml:space="preserve"> para </w:t>
      </w:r>
      <w:r>
        <w:rPr>
          <w:rFonts w:ascii="Arial" w:hAnsi="Arial" w:cs="Arial"/>
          <w:sz w:val="24"/>
          <w:szCs w:val="24"/>
          <w:lang w:eastAsia="es-CO"/>
        </w:rPr>
        <w:t>proteger el</w:t>
      </w:r>
      <w:r w:rsidR="004F6560">
        <w:rPr>
          <w:rFonts w:ascii="Arial" w:hAnsi="Arial" w:cs="Arial"/>
          <w:sz w:val="24"/>
          <w:szCs w:val="24"/>
          <w:lang w:eastAsia="es-CO"/>
        </w:rPr>
        <w:t xml:space="preserve"> patrimonio</w:t>
      </w:r>
      <w:r>
        <w:rPr>
          <w:rFonts w:ascii="Arial" w:hAnsi="Arial" w:cs="Arial"/>
          <w:sz w:val="24"/>
          <w:szCs w:val="24"/>
          <w:lang w:eastAsia="es-CO"/>
        </w:rPr>
        <w:t xml:space="preserve"> de su familia</w:t>
      </w:r>
      <w:r w:rsidR="004F6560">
        <w:rPr>
          <w:rFonts w:ascii="Arial" w:hAnsi="Arial" w:cs="Arial"/>
          <w:sz w:val="24"/>
          <w:szCs w:val="24"/>
          <w:lang w:eastAsia="es-CO"/>
        </w:rPr>
        <w:t xml:space="preserve">, </w:t>
      </w:r>
      <w:r>
        <w:rPr>
          <w:rFonts w:ascii="Arial" w:hAnsi="Arial" w:cs="Arial"/>
          <w:sz w:val="24"/>
          <w:szCs w:val="24"/>
          <w:lang w:eastAsia="es-CO"/>
        </w:rPr>
        <w:t>le asist</w:t>
      </w:r>
      <w:r w:rsidR="004F6560">
        <w:rPr>
          <w:rFonts w:ascii="Arial" w:hAnsi="Arial" w:cs="Arial"/>
          <w:sz w:val="24"/>
          <w:szCs w:val="24"/>
          <w:lang w:eastAsia="es-CO"/>
        </w:rPr>
        <w:t>e</w:t>
      </w:r>
      <w:r>
        <w:rPr>
          <w:rFonts w:ascii="Arial" w:hAnsi="Arial" w:cs="Arial"/>
          <w:sz w:val="24"/>
          <w:szCs w:val="24"/>
          <w:lang w:eastAsia="es-CO"/>
        </w:rPr>
        <w:t xml:space="preserve"> razón a la pensión</w:t>
      </w:r>
      <w:r w:rsidR="004F6560">
        <w:rPr>
          <w:rFonts w:ascii="Arial" w:hAnsi="Arial" w:cs="Arial"/>
          <w:sz w:val="24"/>
          <w:szCs w:val="24"/>
          <w:lang w:eastAsia="es-CO"/>
        </w:rPr>
        <w:t xml:space="preserve"> al existir convivencia entre ellos por muchos años. </w:t>
      </w:r>
    </w:p>
    <w:p w:rsidR="00796D75" w:rsidRDefault="00796D75" w:rsidP="00796D75">
      <w:pPr>
        <w:spacing w:after="0" w:line="276" w:lineRule="auto"/>
        <w:jc w:val="both"/>
        <w:rPr>
          <w:rFonts w:ascii="Arial" w:hAnsi="Arial" w:cs="Arial"/>
          <w:sz w:val="24"/>
          <w:szCs w:val="24"/>
          <w:lang w:eastAsia="es-CO"/>
        </w:rPr>
      </w:pPr>
    </w:p>
    <w:p w:rsidR="00796D75" w:rsidRDefault="004F6560" w:rsidP="00796D75">
      <w:pPr>
        <w:spacing w:after="0" w:line="276" w:lineRule="auto"/>
        <w:jc w:val="both"/>
        <w:rPr>
          <w:rFonts w:ascii="Arial" w:hAnsi="Arial" w:cs="Arial"/>
          <w:sz w:val="24"/>
          <w:szCs w:val="24"/>
          <w:lang w:eastAsia="es-CO"/>
        </w:rPr>
      </w:pPr>
      <w:r>
        <w:rPr>
          <w:rFonts w:ascii="Arial" w:hAnsi="Arial" w:cs="Arial"/>
          <w:sz w:val="24"/>
          <w:szCs w:val="24"/>
          <w:lang w:eastAsia="es-CO"/>
        </w:rPr>
        <w:t xml:space="preserve">Agrega, que no debió </w:t>
      </w:r>
      <w:r w:rsidR="00796D75">
        <w:rPr>
          <w:rFonts w:ascii="Arial" w:hAnsi="Arial" w:cs="Arial"/>
          <w:sz w:val="24"/>
          <w:szCs w:val="24"/>
          <w:lang w:eastAsia="es-CO"/>
        </w:rPr>
        <w:t>califica</w:t>
      </w:r>
      <w:r>
        <w:rPr>
          <w:rFonts w:ascii="Arial" w:hAnsi="Arial" w:cs="Arial"/>
          <w:sz w:val="24"/>
          <w:szCs w:val="24"/>
          <w:lang w:eastAsia="es-CO"/>
        </w:rPr>
        <w:t xml:space="preserve">rse a uno de los </w:t>
      </w:r>
      <w:r w:rsidR="00796D75">
        <w:rPr>
          <w:rFonts w:ascii="Arial" w:hAnsi="Arial" w:cs="Arial"/>
          <w:sz w:val="24"/>
          <w:szCs w:val="24"/>
          <w:lang w:eastAsia="es-CO"/>
        </w:rPr>
        <w:t>testigos</w:t>
      </w:r>
      <w:r>
        <w:rPr>
          <w:rFonts w:ascii="Arial" w:hAnsi="Arial" w:cs="Arial"/>
          <w:sz w:val="24"/>
          <w:szCs w:val="24"/>
          <w:lang w:eastAsia="es-CO"/>
        </w:rPr>
        <w:t xml:space="preserve"> como de oídas, </w:t>
      </w:r>
      <w:r w:rsidR="00796D75">
        <w:rPr>
          <w:rFonts w:ascii="Arial" w:hAnsi="Arial" w:cs="Arial"/>
          <w:sz w:val="24"/>
          <w:szCs w:val="24"/>
          <w:lang w:eastAsia="es-CO"/>
        </w:rPr>
        <w:t xml:space="preserve">por el solo hecho de </w:t>
      </w:r>
      <w:r>
        <w:rPr>
          <w:rFonts w:ascii="Arial" w:hAnsi="Arial" w:cs="Arial"/>
          <w:sz w:val="24"/>
          <w:szCs w:val="24"/>
          <w:lang w:eastAsia="es-CO"/>
        </w:rPr>
        <w:t>no</w:t>
      </w:r>
      <w:r w:rsidR="00796D75">
        <w:rPr>
          <w:rFonts w:ascii="Arial" w:hAnsi="Arial" w:cs="Arial"/>
          <w:sz w:val="24"/>
          <w:szCs w:val="24"/>
          <w:lang w:eastAsia="es-CO"/>
        </w:rPr>
        <w:t xml:space="preserve"> manten</w:t>
      </w:r>
      <w:r>
        <w:rPr>
          <w:rFonts w:ascii="Arial" w:hAnsi="Arial" w:cs="Arial"/>
          <w:sz w:val="24"/>
          <w:szCs w:val="24"/>
          <w:lang w:eastAsia="es-CO"/>
        </w:rPr>
        <w:t>er</w:t>
      </w:r>
      <w:r w:rsidR="00796D75">
        <w:rPr>
          <w:rFonts w:ascii="Arial" w:hAnsi="Arial" w:cs="Arial"/>
          <w:sz w:val="24"/>
          <w:szCs w:val="24"/>
          <w:lang w:eastAsia="es-CO"/>
        </w:rPr>
        <w:t xml:space="preserve"> dentro de la casa de la pareja</w:t>
      </w:r>
      <w:r>
        <w:rPr>
          <w:rFonts w:ascii="Arial" w:hAnsi="Arial" w:cs="Arial"/>
          <w:sz w:val="24"/>
          <w:szCs w:val="24"/>
          <w:lang w:eastAsia="es-CO"/>
        </w:rPr>
        <w:t>,</w:t>
      </w:r>
      <w:r w:rsidR="00796D75">
        <w:rPr>
          <w:rFonts w:ascii="Arial" w:hAnsi="Arial" w:cs="Arial"/>
          <w:sz w:val="24"/>
          <w:szCs w:val="24"/>
          <w:lang w:eastAsia="es-CO"/>
        </w:rPr>
        <w:t xml:space="preserve"> ni compart</w:t>
      </w:r>
      <w:r>
        <w:rPr>
          <w:rFonts w:ascii="Arial" w:hAnsi="Arial" w:cs="Arial"/>
          <w:sz w:val="24"/>
          <w:szCs w:val="24"/>
          <w:lang w:eastAsia="es-CO"/>
        </w:rPr>
        <w:t>ir</w:t>
      </w:r>
      <w:r w:rsidR="00796D75">
        <w:rPr>
          <w:rFonts w:ascii="Arial" w:hAnsi="Arial" w:cs="Arial"/>
          <w:sz w:val="24"/>
          <w:szCs w:val="24"/>
          <w:lang w:eastAsia="es-CO"/>
        </w:rPr>
        <w:t xml:space="preserve"> con éstos en fechas especiales</w:t>
      </w:r>
      <w:r w:rsidR="002D2493">
        <w:rPr>
          <w:rFonts w:ascii="Arial" w:hAnsi="Arial" w:cs="Arial"/>
          <w:sz w:val="24"/>
          <w:szCs w:val="24"/>
          <w:lang w:eastAsia="es-CO"/>
        </w:rPr>
        <w:t>.</w:t>
      </w:r>
    </w:p>
    <w:p w:rsidR="00796D75" w:rsidRDefault="00796D75" w:rsidP="00796D75">
      <w:pPr>
        <w:spacing w:after="0" w:line="276" w:lineRule="auto"/>
        <w:jc w:val="both"/>
        <w:rPr>
          <w:rFonts w:ascii="Arial" w:hAnsi="Arial" w:cs="Arial"/>
          <w:sz w:val="24"/>
          <w:szCs w:val="24"/>
          <w:lang w:eastAsia="es-CO"/>
        </w:rPr>
      </w:pPr>
    </w:p>
    <w:p w:rsidR="00796D75" w:rsidRDefault="00796D75" w:rsidP="00796D75">
      <w:pPr>
        <w:spacing w:after="0" w:line="276" w:lineRule="auto"/>
        <w:jc w:val="both"/>
        <w:rPr>
          <w:rFonts w:ascii="Arial" w:hAnsi="Arial" w:cs="Arial"/>
          <w:sz w:val="24"/>
          <w:szCs w:val="24"/>
          <w:lang w:eastAsia="es-CO"/>
        </w:rPr>
      </w:pPr>
      <w:r>
        <w:rPr>
          <w:rFonts w:ascii="Arial" w:hAnsi="Arial" w:cs="Arial"/>
          <w:sz w:val="24"/>
          <w:szCs w:val="24"/>
          <w:lang w:eastAsia="es-CO"/>
        </w:rPr>
        <w:t>En lo que respecta a la afiliación de la compañera  permanente a seguridad social, hace notar que la afiliación se efectuó poco tiempo antes del fallecimiento, de donde colige que ello obedeció a un favor que le hizo después de haber tenido una relación íntima, pues tiempo después tuvo una hija</w:t>
      </w:r>
      <w:r w:rsidR="004F6560">
        <w:rPr>
          <w:rFonts w:ascii="Arial" w:hAnsi="Arial" w:cs="Arial"/>
          <w:sz w:val="24"/>
          <w:szCs w:val="24"/>
          <w:lang w:eastAsia="es-CO"/>
        </w:rPr>
        <w:t xml:space="preserve"> sin </w:t>
      </w:r>
      <w:r>
        <w:rPr>
          <w:rFonts w:ascii="Arial" w:hAnsi="Arial" w:cs="Arial"/>
          <w:sz w:val="24"/>
          <w:szCs w:val="24"/>
          <w:lang w:eastAsia="es-CO"/>
        </w:rPr>
        <w:t>existi</w:t>
      </w:r>
      <w:r w:rsidR="004F6560">
        <w:rPr>
          <w:rFonts w:ascii="Arial" w:hAnsi="Arial" w:cs="Arial"/>
          <w:sz w:val="24"/>
          <w:szCs w:val="24"/>
          <w:lang w:eastAsia="es-CO"/>
        </w:rPr>
        <w:t>r</w:t>
      </w:r>
      <w:r>
        <w:rPr>
          <w:rFonts w:ascii="Arial" w:hAnsi="Arial" w:cs="Arial"/>
          <w:sz w:val="24"/>
          <w:szCs w:val="24"/>
          <w:lang w:eastAsia="es-CO"/>
        </w:rPr>
        <w:t xml:space="preserve"> convivencia en</w:t>
      </w:r>
      <w:r w:rsidR="004F6560">
        <w:rPr>
          <w:rFonts w:ascii="Arial" w:hAnsi="Arial" w:cs="Arial"/>
          <w:sz w:val="24"/>
          <w:szCs w:val="24"/>
          <w:lang w:eastAsia="es-CO"/>
        </w:rPr>
        <w:t xml:space="preserve">tre ellos. </w:t>
      </w:r>
    </w:p>
    <w:p w:rsidR="00796D75" w:rsidRDefault="00796D75" w:rsidP="00796D75">
      <w:pPr>
        <w:spacing w:after="0" w:line="276" w:lineRule="auto"/>
        <w:jc w:val="both"/>
        <w:rPr>
          <w:rFonts w:ascii="Arial" w:hAnsi="Arial" w:cs="Arial"/>
          <w:sz w:val="24"/>
          <w:szCs w:val="24"/>
          <w:lang w:eastAsia="es-CO"/>
        </w:rPr>
      </w:pPr>
    </w:p>
    <w:p w:rsidR="00796D75" w:rsidRPr="00072E07" w:rsidRDefault="00796D75" w:rsidP="00796D75">
      <w:pPr>
        <w:spacing w:after="0" w:line="276" w:lineRule="auto"/>
        <w:jc w:val="both"/>
        <w:rPr>
          <w:rFonts w:ascii="Arial" w:hAnsi="Arial" w:cs="Arial"/>
          <w:sz w:val="24"/>
          <w:szCs w:val="24"/>
          <w:lang w:eastAsia="es-CO"/>
        </w:rPr>
      </w:pPr>
      <w:r>
        <w:rPr>
          <w:rFonts w:ascii="Arial" w:hAnsi="Arial" w:cs="Arial"/>
          <w:sz w:val="24"/>
          <w:szCs w:val="24"/>
          <w:lang w:eastAsia="es-CO"/>
        </w:rPr>
        <w:t>Igualmente, refirió que las versiones rendidas en vía administrativa por las vecinas, son producto de problemas de convivencia, por lo que las deponentes aprovecharon ese escenario para desquitarse</w:t>
      </w:r>
      <w:r w:rsidR="00BC66D3">
        <w:rPr>
          <w:rFonts w:ascii="Arial" w:hAnsi="Arial" w:cs="Arial"/>
          <w:sz w:val="24"/>
          <w:szCs w:val="24"/>
          <w:lang w:eastAsia="es-CO"/>
        </w:rPr>
        <w:t>.</w:t>
      </w:r>
    </w:p>
    <w:p w:rsidR="00796D75" w:rsidRPr="00641218" w:rsidRDefault="00796D75" w:rsidP="00796D75">
      <w:pPr>
        <w:spacing w:after="0" w:line="276" w:lineRule="auto"/>
        <w:jc w:val="both"/>
        <w:rPr>
          <w:rFonts w:ascii="Arial" w:hAnsi="Arial" w:cs="Arial"/>
          <w:sz w:val="24"/>
          <w:szCs w:val="24"/>
        </w:rPr>
      </w:pPr>
    </w:p>
    <w:p w:rsidR="00796D75" w:rsidRPr="000C31CA" w:rsidRDefault="00796D75" w:rsidP="000C31CA">
      <w:pPr>
        <w:shd w:val="clear" w:color="auto" w:fill="FFFFFF"/>
        <w:tabs>
          <w:tab w:val="left" w:pos="5197"/>
        </w:tabs>
        <w:spacing w:after="0" w:line="276" w:lineRule="auto"/>
        <w:jc w:val="center"/>
        <w:rPr>
          <w:rFonts w:ascii="Arial" w:hAnsi="Arial" w:cs="Arial"/>
          <w:b/>
          <w:sz w:val="24"/>
          <w:szCs w:val="24"/>
        </w:rPr>
      </w:pPr>
      <w:r w:rsidRPr="000C31CA">
        <w:rPr>
          <w:rFonts w:ascii="Arial" w:hAnsi="Arial" w:cs="Arial"/>
          <w:b/>
          <w:sz w:val="24"/>
          <w:szCs w:val="24"/>
        </w:rPr>
        <w:t>CONSIDERACIONES</w:t>
      </w:r>
    </w:p>
    <w:p w:rsidR="00796D75" w:rsidRPr="00641218" w:rsidRDefault="00796D75" w:rsidP="00796D75">
      <w:pPr>
        <w:pStyle w:val="Textoindependiente"/>
        <w:spacing w:line="276" w:lineRule="auto"/>
        <w:contextualSpacing/>
        <w:rPr>
          <w:b/>
          <w:iCs/>
          <w:szCs w:val="24"/>
        </w:rPr>
      </w:pPr>
    </w:p>
    <w:p w:rsidR="00B86EB2" w:rsidRPr="00B86EB2" w:rsidRDefault="00796D75" w:rsidP="00787E6E">
      <w:pPr>
        <w:pStyle w:val="Textoindependiente"/>
        <w:spacing w:line="276" w:lineRule="auto"/>
        <w:contextualSpacing/>
        <w:rPr>
          <w:b/>
          <w:szCs w:val="24"/>
        </w:rPr>
      </w:pPr>
      <w:r w:rsidRPr="00641218">
        <w:rPr>
          <w:b/>
          <w:iCs/>
          <w:szCs w:val="24"/>
        </w:rPr>
        <w:t>1.</w:t>
      </w:r>
      <w:r w:rsidR="00787E6E">
        <w:rPr>
          <w:b/>
          <w:iCs/>
          <w:szCs w:val="24"/>
        </w:rPr>
        <w:t xml:space="preserve"> </w:t>
      </w:r>
      <w:r w:rsidRPr="00B86EB2">
        <w:rPr>
          <w:b/>
          <w:szCs w:val="24"/>
        </w:rPr>
        <w:t>Del problema jurídico</w:t>
      </w:r>
    </w:p>
    <w:p w:rsidR="00787E6E" w:rsidRDefault="00787E6E" w:rsidP="00796D75">
      <w:pPr>
        <w:shd w:val="clear" w:color="auto" w:fill="FFFFFF"/>
        <w:tabs>
          <w:tab w:val="left" w:pos="5197"/>
        </w:tabs>
        <w:spacing w:line="276" w:lineRule="auto"/>
        <w:jc w:val="both"/>
        <w:rPr>
          <w:rFonts w:ascii="Arial" w:hAnsi="Arial" w:cs="Arial"/>
          <w:color w:val="000000"/>
          <w:sz w:val="24"/>
          <w:szCs w:val="24"/>
          <w:lang w:eastAsia="es-CO"/>
        </w:rPr>
      </w:pPr>
    </w:p>
    <w:p w:rsidR="00796D75" w:rsidRDefault="00787E6E" w:rsidP="00787E6E">
      <w:pPr>
        <w:pStyle w:val="Textoindependiente"/>
        <w:spacing w:line="276" w:lineRule="auto"/>
        <w:ind w:right="49"/>
        <w:contextualSpacing/>
        <w:rPr>
          <w:color w:val="000000"/>
          <w:szCs w:val="24"/>
          <w:lang w:eastAsia="es-CO"/>
        </w:rPr>
      </w:pPr>
      <w:r>
        <w:rPr>
          <w:szCs w:val="24"/>
          <w:lang w:val="es-CO"/>
        </w:rPr>
        <w:t>Atendiendo el argumento de la apelación, que limita la competencia de esta Sala, se</w:t>
      </w:r>
      <w:r>
        <w:rPr>
          <w:color w:val="000000"/>
          <w:szCs w:val="24"/>
          <w:lang w:val="es-CO" w:eastAsia="es-CO"/>
        </w:rPr>
        <w:t xml:space="preserve"> </w:t>
      </w:r>
      <w:r w:rsidR="00796D75" w:rsidRPr="00641218">
        <w:rPr>
          <w:color w:val="000000"/>
          <w:szCs w:val="24"/>
          <w:lang w:eastAsia="es-CO"/>
        </w:rPr>
        <w:t>formula el siguiente:</w:t>
      </w:r>
    </w:p>
    <w:p w:rsidR="00787E6E" w:rsidRPr="00CE0D10" w:rsidRDefault="00787E6E" w:rsidP="00787E6E">
      <w:pPr>
        <w:pStyle w:val="Textoindependiente"/>
        <w:spacing w:line="276" w:lineRule="auto"/>
        <w:ind w:right="49"/>
        <w:contextualSpacing/>
        <w:rPr>
          <w:color w:val="000000"/>
          <w:szCs w:val="24"/>
          <w:lang w:eastAsia="es-CO"/>
        </w:rPr>
      </w:pPr>
    </w:p>
    <w:p w:rsidR="00796D75" w:rsidRPr="0083473A" w:rsidRDefault="00796D75" w:rsidP="00796D75">
      <w:pPr>
        <w:pStyle w:val="Textoindependiente"/>
        <w:spacing w:line="276" w:lineRule="auto"/>
        <w:ind w:right="49"/>
        <w:contextualSpacing/>
        <w:rPr>
          <w:szCs w:val="24"/>
          <w:lang w:val="es-CO"/>
        </w:rPr>
      </w:pPr>
      <w:r>
        <w:rPr>
          <w:szCs w:val="24"/>
        </w:rPr>
        <w:t>¿</w:t>
      </w:r>
      <w:r>
        <w:rPr>
          <w:rFonts w:eastAsia="Times New Roman"/>
          <w:color w:val="000000"/>
          <w:szCs w:val="24"/>
          <w:lang w:eastAsia="es-CO"/>
        </w:rPr>
        <w:t xml:space="preserve">Demostró la señora María </w:t>
      </w:r>
      <w:proofErr w:type="spellStart"/>
      <w:r>
        <w:rPr>
          <w:rFonts w:eastAsia="Times New Roman"/>
          <w:color w:val="000000"/>
          <w:szCs w:val="24"/>
          <w:lang w:eastAsia="es-CO"/>
        </w:rPr>
        <w:t>Aleyda</w:t>
      </w:r>
      <w:proofErr w:type="spellEnd"/>
      <w:r>
        <w:rPr>
          <w:rFonts w:eastAsia="Times New Roman"/>
          <w:color w:val="000000"/>
          <w:szCs w:val="24"/>
          <w:lang w:eastAsia="es-CO"/>
        </w:rPr>
        <w:t xml:space="preserve"> Hormaza</w:t>
      </w:r>
      <w:r w:rsidR="002D2493">
        <w:rPr>
          <w:rFonts w:eastAsia="Times New Roman"/>
          <w:color w:val="000000"/>
          <w:szCs w:val="24"/>
          <w:lang w:eastAsia="es-CO"/>
        </w:rPr>
        <w:t xml:space="preserve"> de Bedoya</w:t>
      </w:r>
      <w:r>
        <w:rPr>
          <w:rFonts w:eastAsia="Times New Roman"/>
          <w:color w:val="000000"/>
          <w:szCs w:val="24"/>
          <w:lang w:eastAsia="es-CO"/>
        </w:rPr>
        <w:t xml:space="preserve"> </w:t>
      </w:r>
      <w:r w:rsidR="003F5983">
        <w:rPr>
          <w:rFonts w:eastAsia="Times New Roman"/>
          <w:color w:val="000000"/>
          <w:szCs w:val="24"/>
          <w:lang w:eastAsia="es-CO"/>
        </w:rPr>
        <w:t xml:space="preserve">que convivió con el señor </w:t>
      </w:r>
      <w:r>
        <w:rPr>
          <w:rFonts w:eastAsia="Times New Roman"/>
          <w:color w:val="000000"/>
          <w:szCs w:val="24"/>
          <w:lang w:eastAsia="es-CO"/>
        </w:rPr>
        <w:t xml:space="preserve">Roberto Bedoya Valencia, su cónyuge, </w:t>
      </w:r>
      <w:r w:rsidR="003F5983">
        <w:rPr>
          <w:rFonts w:eastAsia="Times New Roman"/>
          <w:color w:val="000000"/>
          <w:szCs w:val="24"/>
          <w:lang w:eastAsia="es-CO"/>
        </w:rPr>
        <w:t>hasta su deceso</w:t>
      </w:r>
      <w:r>
        <w:rPr>
          <w:rFonts w:eastAsia="Times New Roman"/>
          <w:color w:val="000000"/>
          <w:szCs w:val="24"/>
          <w:lang w:eastAsia="es-CO"/>
        </w:rPr>
        <w:t>?</w:t>
      </w:r>
    </w:p>
    <w:p w:rsidR="00796D75" w:rsidRPr="002145B3" w:rsidRDefault="00796D75" w:rsidP="00796D75">
      <w:pPr>
        <w:pStyle w:val="Textoindependiente"/>
        <w:spacing w:line="276" w:lineRule="auto"/>
        <w:contextualSpacing/>
        <w:rPr>
          <w:b/>
          <w:iCs/>
          <w:szCs w:val="24"/>
          <w:lang w:val="es-CO"/>
        </w:rPr>
      </w:pPr>
    </w:p>
    <w:p w:rsidR="00796D75" w:rsidRPr="001C70E8" w:rsidRDefault="00796D75" w:rsidP="00796D75">
      <w:pPr>
        <w:pStyle w:val="Textoindependiente"/>
        <w:spacing w:line="276" w:lineRule="auto"/>
        <w:contextualSpacing/>
        <w:rPr>
          <w:b/>
          <w:iCs/>
          <w:color w:val="000000" w:themeColor="text1"/>
          <w:szCs w:val="24"/>
        </w:rPr>
      </w:pPr>
      <w:r w:rsidRPr="0000603E">
        <w:rPr>
          <w:b/>
          <w:iCs/>
          <w:szCs w:val="24"/>
        </w:rPr>
        <w:t>2</w:t>
      </w:r>
      <w:r w:rsidRPr="001C70E8">
        <w:rPr>
          <w:b/>
          <w:iCs/>
          <w:color w:val="000000" w:themeColor="text1"/>
          <w:szCs w:val="24"/>
        </w:rPr>
        <w:t xml:space="preserve">. Solución al problema jurídico </w:t>
      </w:r>
    </w:p>
    <w:p w:rsidR="00796D75" w:rsidRPr="001C70E8" w:rsidRDefault="00796D75" w:rsidP="00796D75">
      <w:pPr>
        <w:pStyle w:val="Textoindependiente"/>
        <w:spacing w:line="276" w:lineRule="auto"/>
        <w:contextualSpacing/>
        <w:rPr>
          <w:iCs/>
          <w:color w:val="000000" w:themeColor="text1"/>
          <w:szCs w:val="24"/>
        </w:rPr>
      </w:pPr>
    </w:p>
    <w:p w:rsidR="00796D75" w:rsidRPr="001C70E8" w:rsidRDefault="00796D75" w:rsidP="00796D75">
      <w:pPr>
        <w:pStyle w:val="Textoindependiente"/>
        <w:spacing w:line="276" w:lineRule="auto"/>
        <w:contextualSpacing/>
        <w:rPr>
          <w:b/>
          <w:iCs/>
          <w:color w:val="000000" w:themeColor="text1"/>
          <w:szCs w:val="24"/>
        </w:rPr>
      </w:pPr>
      <w:r w:rsidRPr="001C70E8">
        <w:rPr>
          <w:b/>
          <w:iCs/>
          <w:color w:val="000000" w:themeColor="text1"/>
          <w:szCs w:val="24"/>
        </w:rPr>
        <w:t>2.1.</w:t>
      </w:r>
      <w:r w:rsidR="002145B3">
        <w:rPr>
          <w:b/>
          <w:iCs/>
          <w:color w:val="000000" w:themeColor="text1"/>
          <w:szCs w:val="24"/>
        </w:rPr>
        <w:t xml:space="preserve"> </w:t>
      </w:r>
      <w:r w:rsidRPr="001C70E8">
        <w:rPr>
          <w:b/>
          <w:iCs/>
          <w:color w:val="000000" w:themeColor="text1"/>
          <w:szCs w:val="24"/>
        </w:rPr>
        <w:t>Fundamento jurídico</w:t>
      </w:r>
    </w:p>
    <w:p w:rsidR="00796D75" w:rsidRPr="001C70E8" w:rsidRDefault="00796D75" w:rsidP="00796D75">
      <w:pPr>
        <w:pStyle w:val="Textoindependiente"/>
        <w:spacing w:line="276" w:lineRule="auto"/>
        <w:contextualSpacing/>
        <w:rPr>
          <w:iCs/>
          <w:color w:val="000000" w:themeColor="text1"/>
          <w:szCs w:val="24"/>
        </w:rPr>
      </w:pPr>
    </w:p>
    <w:p w:rsidR="00796D75" w:rsidRDefault="00796D75" w:rsidP="002145B3">
      <w:pPr>
        <w:pStyle w:val="Textoindependiente"/>
        <w:spacing w:line="276" w:lineRule="auto"/>
        <w:contextualSpacing/>
        <w:rPr>
          <w:iCs/>
          <w:color w:val="000000" w:themeColor="text1"/>
          <w:szCs w:val="24"/>
        </w:rPr>
      </w:pPr>
      <w:r w:rsidRPr="001C70E8">
        <w:rPr>
          <w:iCs/>
          <w:color w:val="000000" w:themeColor="text1"/>
          <w:szCs w:val="24"/>
        </w:rPr>
        <w:t>Bien es sabido que la norma que rige el reconocimiento de la pensión de sobrevivientes o de la sustitución pensional, es aquella que se encuentre vigente al momento en que se presente el deceso del afiliado o pensionado</w:t>
      </w:r>
      <w:r w:rsidR="00827DB0" w:rsidRPr="001C70E8">
        <w:rPr>
          <w:rStyle w:val="Refdenotaalpie"/>
          <w:iCs/>
          <w:color w:val="000000" w:themeColor="text1"/>
          <w:szCs w:val="24"/>
        </w:rPr>
        <w:footnoteReference w:id="1"/>
      </w:r>
      <w:r w:rsidR="00827DB0">
        <w:rPr>
          <w:iCs/>
          <w:color w:val="000000" w:themeColor="text1"/>
          <w:szCs w:val="24"/>
        </w:rPr>
        <w:t>;</w:t>
      </w:r>
      <w:r w:rsidRPr="001C70E8">
        <w:rPr>
          <w:iCs/>
          <w:color w:val="000000" w:themeColor="text1"/>
          <w:szCs w:val="24"/>
        </w:rPr>
        <w:t xml:space="preserve"> que para el presente asunto lo fue</w:t>
      </w:r>
      <w:r w:rsidR="00071E1C">
        <w:rPr>
          <w:iCs/>
          <w:color w:val="000000" w:themeColor="text1"/>
          <w:szCs w:val="24"/>
        </w:rPr>
        <w:t xml:space="preserve"> el</w:t>
      </w:r>
      <w:r w:rsidRPr="001C70E8">
        <w:rPr>
          <w:iCs/>
          <w:color w:val="000000" w:themeColor="text1"/>
          <w:szCs w:val="24"/>
        </w:rPr>
        <w:t xml:space="preserve"> 04-08-1996</w:t>
      </w:r>
      <w:r w:rsidR="00042877">
        <w:rPr>
          <w:iCs/>
          <w:color w:val="000000" w:themeColor="text1"/>
          <w:szCs w:val="24"/>
        </w:rPr>
        <w:t xml:space="preserve"> </w:t>
      </w:r>
      <w:r w:rsidR="00042877" w:rsidRPr="001C70E8">
        <w:rPr>
          <w:iCs/>
          <w:color w:val="000000" w:themeColor="text1"/>
          <w:szCs w:val="24"/>
        </w:rPr>
        <w:t>-</w:t>
      </w:r>
      <w:proofErr w:type="spellStart"/>
      <w:r w:rsidR="00042877" w:rsidRPr="001C70E8">
        <w:rPr>
          <w:iCs/>
          <w:color w:val="000000" w:themeColor="text1"/>
          <w:szCs w:val="24"/>
        </w:rPr>
        <w:t>fl</w:t>
      </w:r>
      <w:proofErr w:type="spellEnd"/>
      <w:r w:rsidR="00042877" w:rsidRPr="001C70E8">
        <w:rPr>
          <w:iCs/>
          <w:color w:val="000000" w:themeColor="text1"/>
          <w:szCs w:val="24"/>
        </w:rPr>
        <w:t>. 12 Cd. 1-</w:t>
      </w:r>
      <w:r w:rsidRPr="001C70E8">
        <w:rPr>
          <w:iCs/>
          <w:color w:val="000000" w:themeColor="text1"/>
          <w:szCs w:val="24"/>
        </w:rPr>
        <w:t>, por lo tanto, debemos remitirnos a</w:t>
      </w:r>
      <w:r w:rsidR="002145B3">
        <w:rPr>
          <w:iCs/>
          <w:color w:val="000000" w:themeColor="text1"/>
          <w:szCs w:val="24"/>
        </w:rPr>
        <w:t xml:space="preserve"> </w:t>
      </w:r>
      <w:r w:rsidRPr="001C70E8">
        <w:rPr>
          <w:iCs/>
          <w:color w:val="000000" w:themeColor="text1"/>
          <w:szCs w:val="24"/>
        </w:rPr>
        <w:t>l</w:t>
      </w:r>
      <w:r w:rsidR="002145B3">
        <w:rPr>
          <w:iCs/>
          <w:color w:val="000000" w:themeColor="text1"/>
          <w:szCs w:val="24"/>
        </w:rPr>
        <w:t xml:space="preserve">a </w:t>
      </w:r>
      <w:r w:rsidRPr="001C70E8">
        <w:rPr>
          <w:iCs/>
          <w:color w:val="000000" w:themeColor="text1"/>
          <w:szCs w:val="24"/>
        </w:rPr>
        <w:t>Ley 100 de 1993 en su versión original</w:t>
      </w:r>
      <w:r w:rsidR="002145B3">
        <w:rPr>
          <w:iCs/>
          <w:color w:val="000000" w:themeColor="text1"/>
          <w:szCs w:val="24"/>
        </w:rPr>
        <w:t xml:space="preserve">; concretamente al </w:t>
      </w:r>
      <w:r w:rsidRPr="001C70E8">
        <w:rPr>
          <w:iCs/>
          <w:color w:val="000000" w:themeColor="text1"/>
          <w:szCs w:val="24"/>
        </w:rPr>
        <w:t>inciso final del literal a) del artículo 47 de la Ley 100 de 1993</w:t>
      </w:r>
      <w:r w:rsidR="002145B3">
        <w:rPr>
          <w:iCs/>
          <w:color w:val="000000" w:themeColor="text1"/>
          <w:szCs w:val="24"/>
        </w:rPr>
        <w:t>, que exige convivencia hasta el fallecimiento</w:t>
      </w:r>
      <w:r w:rsidR="00071E1C">
        <w:rPr>
          <w:iCs/>
          <w:color w:val="000000" w:themeColor="text1"/>
          <w:szCs w:val="24"/>
        </w:rPr>
        <w:t>, mínimo de 2 años</w:t>
      </w:r>
      <w:r w:rsidR="00535C91">
        <w:rPr>
          <w:iCs/>
          <w:color w:val="000000" w:themeColor="text1"/>
          <w:szCs w:val="24"/>
        </w:rPr>
        <w:t xml:space="preserve"> continuos</w:t>
      </w:r>
      <w:r w:rsidR="00ED77A3">
        <w:rPr>
          <w:iCs/>
          <w:color w:val="000000" w:themeColor="text1"/>
          <w:szCs w:val="24"/>
        </w:rPr>
        <w:t>, a menos que hayan procreado hijos dentro de ese lapso, según la jurisprudencia</w:t>
      </w:r>
      <w:r w:rsidRPr="001C70E8">
        <w:rPr>
          <w:iCs/>
          <w:color w:val="000000" w:themeColor="text1"/>
          <w:szCs w:val="24"/>
        </w:rPr>
        <w:t>.</w:t>
      </w:r>
    </w:p>
    <w:p w:rsidR="00796D75" w:rsidRDefault="00796D75" w:rsidP="00796D75">
      <w:pPr>
        <w:widowControl w:val="0"/>
        <w:autoSpaceDE w:val="0"/>
        <w:autoSpaceDN w:val="0"/>
        <w:adjustRightInd w:val="0"/>
        <w:spacing w:line="276" w:lineRule="auto"/>
        <w:contextualSpacing/>
        <w:jc w:val="both"/>
        <w:rPr>
          <w:rFonts w:ascii="Arial" w:hAnsi="Arial" w:cs="Arial"/>
          <w:iCs/>
          <w:color w:val="000000" w:themeColor="text1"/>
          <w:sz w:val="24"/>
          <w:szCs w:val="24"/>
          <w:lang w:val="es-ES_tradnl" w:eastAsia="es-ES"/>
        </w:rPr>
      </w:pPr>
    </w:p>
    <w:p w:rsidR="00796D75" w:rsidRPr="001C70E8" w:rsidRDefault="00796D75" w:rsidP="00796D75">
      <w:pPr>
        <w:pStyle w:val="Textoindependiente"/>
        <w:spacing w:line="276" w:lineRule="auto"/>
        <w:contextualSpacing/>
        <w:rPr>
          <w:b/>
          <w:iCs/>
          <w:color w:val="000000" w:themeColor="text1"/>
          <w:szCs w:val="24"/>
        </w:rPr>
      </w:pPr>
      <w:r w:rsidRPr="001C70E8">
        <w:rPr>
          <w:b/>
          <w:iCs/>
          <w:color w:val="000000" w:themeColor="text1"/>
          <w:szCs w:val="24"/>
        </w:rPr>
        <w:t>2.</w:t>
      </w:r>
      <w:r w:rsidR="002145B3">
        <w:rPr>
          <w:b/>
          <w:iCs/>
          <w:color w:val="000000" w:themeColor="text1"/>
          <w:szCs w:val="24"/>
        </w:rPr>
        <w:t>2.</w:t>
      </w:r>
      <w:r w:rsidRPr="001C70E8">
        <w:rPr>
          <w:b/>
          <w:iCs/>
          <w:color w:val="000000" w:themeColor="text1"/>
          <w:szCs w:val="24"/>
        </w:rPr>
        <w:t xml:space="preserve"> Fundamento fáctico</w:t>
      </w:r>
    </w:p>
    <w:p w:rsidR="00796D75" w:rsidRPr="001C70E8" w:rsidRDefault="00796D75" w:rsidP="00796D75">
      <w:pPr>
        <w:pStyle w:val="Textoindependiente"/>
        <w:spacing w:line="276" w:lineRule="auto"/>
        <w:contextualSpacing/>
        <w:rPr>
          <w:b/>
          <w:iCs/>
          <w:color w:val="000000" w:themeColor="text1"/>
          <w:szCs w:val="24"/>
        </w:rPr>
      </w:pPr>
    </w:p>
    <w:p w:rsidR="000829D7" w:rsidRDefault="00E069B2" w:rsidP="000829D7">
      <w:pPr>
        <w:pStyle w:val="Textoindependiente"/>
        <w:spacing w:line="276" w:lineRule="auto"/>
        <w:contextualSpacing/>
        <w:rPr>
          <w:iCs/>
          <w:szCs w:val="24"/>
        </w:rPr>
      </w:pPr>
      <w:r>
        <w:rPr>
          <w:iCs/>
          <w:color w:val="000000" w:themeColor="text1"/>
          <w:szCs w:val="24"/>
        </w:rPr>
        <w:t>La actora pa</w:t>
      </w:r>
      <w:r w:rsidR="00042877" w:rsidRPr="00934360">
        <w:rPr>
          <w:iCs/>
          <w:color w:val="000000" w:themeColor="text1"/>
          <w:szCs w:val="24"/>
        </w:rPr>
        <w:t>ra acreditar la convivencia</w:t>
      </w:r>
      <w:r>
        <w:rPr>
          <w:iCs/>
          <w:color w:val="000000" w:themeColor="text1"/>
          <w:szCs w:val="24"/>
        </w:rPr>
        <w:t>,</w:t>
      </w:r>
      <w:r w:rsidR="00042877" w:rsidRPr="00934360">
        <w:rPr>
          <w:iCs/>
          <w:color w:val="000000" w:themeColor="text1"/>
          <w:szCs w:val="24"/>
        </w:rPr>
        <w:t xml:space="preserve"> además de demostrar su vínculo matrimonial vigente, al no contar con nota marginal el registro civil de </w:t>
      </w:r>
      <w:r w:rsidR="00010DFE">
        <w:rPr>
          <w:iCs/>
          <w:color w:val="000000" w:themeColor="text1"/>
          <w:szCs w:val="24"/>
        </w:rPr>
        <w:t xml:space="preserve">matrimonio de </w:t>
      </w:r>
      <w:r w:rsidR="00415AD1">
        <w:rPr>
          <w:iCs/>
          <w:color w:val="000000" w:themeColor="text1"/>
          <w:szCs w:val="24"/>
        </w:rPr>
        <w:t xml:space="preserve">la cesación de efectos civiles </w:t>
      </w:r>
      <w:r w:rsidR="00042877" w:rsidRPr="00934360">
        <w:rPr>
          <w:iCs/>
          <w:color w:val="000000" w:themeColor="text1"/>
          <w:szCs w:val="24"/>
        </w:rPr>
        <w:t xml:space="preserve">– </w:t>
      </w:r>
      <w:proofErr w:type="spellStart"/>
      <w:r w:rsidR="00042877" w:rsidRPr="00934360">
        <w:rPr>
          <w:iCs/>
          <w:color w:val="000000" w:themeColor="text1"/>
          <w:szCs w:val="24"/>
        </w:rPr>
        <w:t>fl</w:t>
      </w:r>
      <w:proofErr w:type="spellEnd"/>
      <w:r w:rsidR="00042877" w:rsidRPr="00934360">
        <w:rPr>
          <w:iCs/>
          <w:color w:val="000000" w:themeColor="text1"/>
          <w:szCs w:val="24"/>
        </w:rPr>
        <w:t xml:space="preserve"> 13-; solicitó se escucharan a</w:t>
      </w:r>
      <w:r w:rsidR="00934360" w:rsidRPr="00934360">
        <w:rPr>
          <w:iCs/>
          <w:szCs w:val="24"/>
        </w:rPr>
        <w:t xml:space="preserve"> Luz Stella Guarín Valencia, Gerardo Echeverry Granados y Mario José Zapata Ramírez</w:t>
      </w:r>
      <w:r w:rsidR="00B255FB">
        <w:rPr>
          <w:iCs/>
          <w:szCs w:val="24"/>
        </w:rPr>
        <w:t xml:space="preserve">, dado que los hijos a la muerte del cónyuge eran mayores de edad - </w:t>
      </w:r>
      <w:proofErr w:type="spellStart"/>
      <w:r w:rsidR="00B255FB">
        <w:rPr>
          <w:iCs/>
          <w:szCs w:val="24"/>
        </w:rPr>
        <w:t>fls</w:t>
      </w:r>
      <w:proofErr w:type="spellEnd"/>
      <w:r w:rsidR="000829D7">
        <w:rPr>
          <w:iCs/>
          <w:szCs w:val="24"/>
        </w:rPr>
        <w:t>.</w:t>
      </w:r>
      <w:r w:rsidR="00B255FB">
        <w:rPr>
          <w:iCs/>
          <w:szCs w:val="24"/>
        </w:rPr>
        <w:t xml:space="preserve"> </w:t>
      </w:r>
      <w:r w:rsidR="00CC47EC">
        <w:rPr>
          <w:iCs/>
          <w:szCs w:val="24"/>
        </w:rPr>
        <w:t>40 y 41 c.1.</w:t>
      </w:r>
    </w:p>
    <w:p w:rsidR="000829D7" w:rsidRPr="00F83DE6" w:rsidRDefault="000829D7" w:rsidP="000829D7">
      <w:pPr>
        <w:pStyle w:val="Textoindependiente"/>
        <w:spacing w:line="276" w:lineRule="auto"/>
        <w:contextualSpacing/>
        <w:rPr>
          <w:iCs/>
          <w:szCs w:val="24"/>
        </w:rPr>
      </w:pPr>
    </w:p>
    <w:p w:rsidR="00B67BFA" w:rsidRPr="008C63B0" w:rsidRDefault="000829D7" w:rsidP="00F83DE6">
      <w:pPr>
        <w:spacing w:after="0" w:line="276" w:lineRule="auto"/>
        <w:ind w:right="51"/>
        <w:jc w:val="both"/>
        <w:rPr>
          <w:rFonts w:ascii="Arial" w:hAnsi="Arial" w:cs="Arial"/>
          <w:iCs/>
          <w:sz w:val="24"/>
          <w:szCs w:val="24"/>
        </w:rPr>
      </w:pPr>
      <w:r w:rsidRPr="00F83DE6">
        <w:rPr>
          <w:rFonts w:ascii="Arial" w:hAnsi="Arial" w:cs="Arial"/>
          <w:iCs/>
          <w:sz w:val="24"/>
          <w:szCs w:val="24"/>
        </w:rPr>
        <w:t xml:space="preserve">El </w:t>
      </w:r>
      <w:r w:rsidR="00F83DE6" w:rsidRPr="00F83DE6">
        <w:rPr>
          <w:rFonts w:ascii="Arial" w:hAnsi="Arial" w:cs="Arial"/>
          <w:iCs/>
          <w:sz w:val="24"/>
          <w:szCs w:val="24"/>
        </w:rPr>
        <w:t>último de los citados,</w:t>
      </w:r>
      <w:r w:rsidRPr="00F83DE6">
        <w:rPr>
          <w:rFonts w:ascii="Arial" w:hAnsi="Arial" w:cs="Arial"/>
          <w:iCs/>
          <w:sz w:val="24"/>
          <w:szCs w:val="24"/>
        </w:rPr>
        <w:t xml:space="preserve"> como lo advirtió la a quo</w:t>
      </w:r>
      <w:r w:rsidR="000368B7">
        <w:rPr>
          <w:rFonts w:ascii="Arial" w:hAnsi="Arial" w:cs="Arial"/>
          <w:iCs/>
          <w:sz w:val="24"/>
          <w:szCs w:val="24"/>
        </w:rPr>
        <w:t>,</w:t>
      </w:r>
      <w:r w:rsidRPr="00F83DE6">
        <w:rPr>
          <w:rFonts w:ascii="Arial" w:hAnsi="Arial" w:cs="Arial"/>
          <w:iCs/>
          <w:sz w:val="24"/>
          <w:szCs w:val="24"/>
        </w:rPr>
        <w:t xml:space="preserve"> </w:t>
      </w:r>
      <w:r w:rsidRPr="008C63B0">
        <w:rPr>
          <w:rFonts w:ascii="Arial" w:hAnsi="Arial" w:cs="Arial"/>
          <w:iCs/>
          <w:sz w:val="24"/>
          <w:szCs w:val="24"/>
        </w:rPr>
        <w:t xml:space="preserve">es testigo de </w:t>
      </w:r>
      <w:r w:rsidR="000368B7" w:rsidRPr="008C63B0">
        <w:rPr>
          <w:rFonts w:ascii="Arial" w:hAnsi="Arial" w:cs="Arial"/>
          <w:iCs/>
          <w:sz w:val="24"/>
          <w:szCs w:val="24"/>
        </w:rPr>
        <w:t>oídas</w:t>
      </w:r>
      <w:r w:rsidR="00F83DE6" w:rsidRPr="008C63B0">
        <w:rPr>
          <w:rFonts w:ascii="Arial" w:hAnsi="Arial" w:cs="Arial"/>
          <w:iCs/>
          <w:sz w:val="24"/>
          <w:szCs w:val="24"/>
        </w:rPr>
        <w:t xml:space="preserve">, pues si bien en una época fue vecino de los señores Roberto Bedoya Valencia y María </w:t>
      </w:r>
      <w:proofErr w:type="spellStart"/>
      <w:r w:rsidR="00F83DE6" w:rsidRPr="008C63B0">
        <w:rPr>
          <w:rFonts w:ascii="Arial" w:hAnsi="Arial" w:cs="Arial"/>
          <w:iCs/>
          <w:sz w:val="24"/>
          <w:szCs w:val="24"/>
        </w:rPr>
        <w:t>Aleyda</w:t>
      </w:r>
      <w:proofErr w:type="spellEnd"/>
      <w:r w:rsidR="00F83DE6" w:rsidRPr="008C63B0">
        <w:rPr>
          <w:rFonts w:ascii="Arial" w:hAnsi="Arial" w:cs="Arial"/>
          <w:iCs/>
          <w:sz w:val="24"/>
          <w:szCs w:val="24"/>
        </w:rPr>
        <w:t xml:space="preserve"> Hormaza, después del año 1990</w:t>
      </w:r>
      <w:r w:rsidR="00B67BFA" w:rsidRPr="008C63B0">
        <w:rPr>
          <w:rFonts w:ascii="Arial" w:hAnsi="Arial" w:cs="Arial"/>
          <w:iCs/>
          <w:sz w:val="24"/>
          <w:szCs w:val="24"/>
        </w:rPr>
        <w:t>,</w:t>
      </w:r>
      <w:r w:rsidR="00F83DE6" w:rsidRPr="008C63B0">
        <w:rPr>
          <w:rFonts w:ascii="Arial" w:hAnsi="Arial" w:cs="Arial"/>
          <w:iCs/>
          <w:sz w:val="24"/>
          <w:szCs w:val="24"/>
        </w:rPr>
        <w:t xml:space="preserve"> como lo relató</w:t>
      </w:r>
      <w:r w:rsidR="008C63B0">
        <w:rPr>
          <w:rFonts w:ascii="Arial" w:hAnsi="Arial" w:cs="Arial"/>
          <w:iCs/>
          <w:sz w:val="24"/>
          <w:szCs w:val="24"/>
        </w:rPr>
        <w:t xml:space="preserve"> el mismo</w:t>
      </w:r>
      <w:r w:rsidR="00F83DE6" w:rsidRPr="008C63B0">
        <w:rPr>
          <w:rFonts w:ascii="Arial" w:hAnsi="Arial" w:cs="Arial"/>
          <w:iCs/>
          <w:sz w:val="24"/>
          <w:szCs w:val="24"/>
        </w:rPr>
        <w:t xml:space="preserve"> se fue de allí,</w:t>
      </w:r>
      <w:r w:rsidR="00B67BFA" w:rsidRPr="008C63B0">
        <w:rPr>
          <w:rFonts w:ascii="Arial" w:hAnsi="Arial" w:cs="Arial"/>
          <w:iCs/>
          <w:sz w:val="24"/>
          <w:szCs w:val="24"/>
        </w:rPr>
        <w:t xml:space="preserve"> por</w:t>
      </w:r>
      <w:r w:rsidR="00F83DE6" w:rsidRPr="008C63B0">
        <w:rPr>
          <w:rFonts w:ascii="Arial" w:hAnsi="Arial" w:cs="Arial"/>
          <w:iCs/>
          <w:sz w:val="24"/>
          <w:szCs w:val="24"/>
        </w:rPr>
        <w:t xml:space="preserve"> lo que</w:t>
      </w:r>
      <w:r w:rsidR="006A3566">
        <w:rPr>
          <w:rFonts w:ascii="Arial" w:hAnsi="Arial" w:cs="Arial"/>
          <w:iCs/>
          <w:sz w:val="24"/>
          <w:szCs w:val="24"/>
        </w:rPr>
        <w:t xml:space="preserve"> lo afirmado por él, lo conoció por l</w:t>
      </w:r>
      <w:r w:rsidR="00F83DE6" w:rsidRPr="008C63B0">
        <w:rPr>
          <w:rFonts w:ascii="Arial" w:hAnsi="Arial" w:cs="Arial"/>
          <w:iCs/>
          <w:sz w:val="24"/>
          <w:szCs w:val="24"/>
        </w:rPr>
        <w:t xml:space="preserve">a demandante, por tanto, </w:t>
      </w:r>
      <w:r w:rsidR="00B67BFA" w:rsidRPr="008C63B0">
        <w:rPr>
          <w:rFonts w:ascii="Arial" w:hAnsi="Arial" w:cs="Arial"/>
          <w:iCs/>
          <w:sz w:val="24"/>
          <w:szCs w:val="24"/>
        </w:rPr>
        <w:t>poco aporta a acreditar la convivencia que aquí se requiere.</w:t>
      </w:r>
    </w:p>
    <w:p w:rsidR="00F83DE6" w:rsidRPr="008C63B0" w:rsidRDefault="00B67BFA" w:rsidP="00F83DE6">
      <w:pPr>
        <w:spacing w:after="0" w:line="276" w:lineRule="auto"/>
        <w:ind w:right="51"/>
        <w:jc w:val="both"/>
        <w:rPr>
          <w:rFonts w:ascii="Arial" w:hAnsi="Arial" w:cs="Arial"/>
          <w:iCs/>
          <w:sz w:val="24"/>
          <w:szCs w:val="24"/>
        </w:rPr>
      </w:pPr>
      <w:r w:rsidRPr="008C63B0">
        <w:rPr>
          <w:rFonts w:ascii="Arial" w:hAnsi="Arial" w:cs="Arial"/>
          <w:iCs/>
          <w:sz w:val="24"/>
          <w:szCs w:val="24"/>
        </w:rPr>
        <w:t xml:space="preserve"> </w:t>
      </w:r>
    </w:p>
    <w:p w:rsidR="00F83DE6" w:rsidRDefault="00F83DE6" w:rsidP="00F83DE6">
      <w:pPr>
        <w:pStyle w:val="Textoindependiente"/>
        <w:spacing w:line="276" w:lineRule="auto"/>
        <w:contextualSpacing/>
        <w:rPr>
          <w:iCs/>
          <w:szCs w:val="24"/>
        </w:rPr>
      </w:pPr>
      <w:r w:rsidRPr="00AC4DBB">
        <w:rPr>
          <w:iCs/>
          <w:szCs w:val="24"/>
        </w:rPr>
        <w:t>En lo que respecta al señor Gerardo Echeverry Granados,</w:t>
      </w:r>
      <w:r w:rsidR="00B67BFA" w:rsidRPr="00AC4DBB">
        <w:rPr>
          <w:iCs/>
          <w:szCs w:val="24"/>
        </w:rPr>
        <w:t xml:space="preserve"> </w:t>
      </w:r>
      <w:r w:rsidR="00B261E3" w:rsidRPr="00AC4DBB">
        <w:rPr>
          <w:iCs/>
          <w:szCs w:val="24"/>
        </w:rPr>
        <w:t xml:space="preserve">debe decirse </w:t>
      </w:r>
      <w:r w:rsidRPr="00AC4DBB">
        <w:rPr>
          <w:iCs/>
          <w:szCs w:val="24"/>
        </w:rPr>
        <w:t>en realidad fue vecino de la pareja en la Calle 19 No. 1-61, y ello justifica que conozca de forma directa ciertas situaciones</w:t>
      </w:r>
      <w:r w:rsidR="00B261E3" w:rsidRPr="00AC4DBB">
        <w:rPr>
          <w:iCs/>
          <w:szCs w:val="24"/>
        </w:rPr>
        <w:t xml:space="preserve"> </w:t>
      </w:r>
      <w:r w:rsidRPr="00AC4DBB">
        <w:rPr>
          <w:iCs/>
          <w:szCs w:val="24"/>
        </w:rPr>
        <w:t>de la pareja; empero, tampoco puede dejarse de lado el hecho de que no siempre fue vecino de aquellos, pues aunque en su declaración manifestó conocerlos desde hace 30 años y departir con el causante hasta antes de su fallecimiento</w:t>
      </w:r>
      <w:r w:rsidR="00AC4DBB">
        <w:rPr>
          <w:iCs/>
          <w:szCs w:val="24"/>
        </w:rPr>
        <w:t>,</w:t>
      </w:r>
      <w:r w:rsidRPr="00AC4DBB">
        <w:rPr>
          <w:iCs/>
          <w:szCs w:val="24"/>
        </w:rPr>
        <w:t xml:space="preserve"> por esa condición de vecinos, tal dicho resulta contrario a lo narrado por la actora en vía administrativa, en la demanda y en su interrogatorio, en donde </w:t>
      </w:r>
      <w:r w:rsidR="00B261E3" w:rsidRPr="00AC4DBB">
        <w:rPr>
          <w:iCs/>
          <w:szCs w:val="24"/>
        </w:rPr>
        <w:t xml:space="preserve"> dio</w:t>
      </w:r>
      <w:r w:rsidRPr="00AC4DBB">
        <w:rPr>
          <w:iCs/>
          <w:szCs w:val="24"/>
        </w:rPr>
        <w:t xml:space="preserve"> varias direcciones en las cuales vivieron en distintas épocas, incluida la</w:t>
      </w:r>
      <w:r w:rsidR="00AC4DBB">
        <w:rPr>
          <w:iCs/>
          <w:szCs w:val="24"/>
        </w:rPr>
        <w:t xml:space="preserve"> </w:t>
      </w:r>
      <w:r w:rsidRPr="00AC4DBB">
        <w:rPr>
          <w:iCs/>
          <w:szCs w:val="24"/>
        </w:rPr>
        <w:t xml:space="preserve">contigua a la vivienda del testigo, pero siendo la última la de la </w:t>
      </w:r>
      <w:proofErr w:type="spellStart"/>
      <w:r w:rsidRPr="00AC4DBB">
        <w:rPr>
          <w:iCs/>
          <w:szCs w:val="24"/>
        </w:rPr>
        <w:t>Cra</w:t>
      </w:r>
      <w:proofErr w:type="spellEnd"/>
      <w:r w:rsidRPr="00AC4DBB">
        <w:rPr>
          <w:iCs/>
          <w:szCs w:val="24"/>
        </w:rPr>
        <w:t>. 1 Bis No. 17b, dirección que es distinta a la del testigo Echeverry Granados.</w:t>
      </w:r>
    </w:p>
    <w:p w:rsidR="00B261E3" w:rsidRDefault="00B261E3" w:rsidP="000829D7">
      <w:pPr>
        <w:pStyle w:val="Textoindependiente"/>
        <w:spacing w:line="276" w:lineRule="auto"/>
        <w:contextualSpacing/>
        <w:rPr>
          <w:iCs/>
          <w:szCs w:val="24"/>
        </w:rPr>
      </w:pPr>
    </w:p>
    <w:p w:rsidR="000829D7" w:rsidRDefault="00B261E3" w:rsidP="000829D7">
      <w:pPr>
        <w:pStyle w:val="Textoindependiente"/>
        <w:spacing w:line="276" w:lineRule="auto"/>
        <w:contextualSpacing/>
        <w:rPr>
          <w:iCs/>
          <w:szCs w:val="24"/>
        </w:rPr>
      </w:pPr>
      <w:r>
        <w:rPr>
          <w:iCs/>
          <w:szCs w:val="24"/>
        </w:rPr>
        <w:lastRenderedPageBreak/>
        <w:t>F</w:t>
      </w:r>
      <w:r w:rsidR="000829D7">
        <w:rPr>
          <w:iCs/>
          <w:szCs w:val="24"/>
        </w:rPr>
        <w:t xml:space="preserve">inalmente la señora </w:t>
      </w:r>
      <w:r w:rsidR="000829D7">
        <w:rPr>
          <w:b/>
          <w:iCs/>
          <w:szCs w:val="24"/>
        </w:rPr>
        <w:t>Luz Stella Guarín Valencia,</w:t>
      </w:r>
      <w:r w:rsidR="000829D7" w:rsidRPr="000829D7">
        <w:rPr>
          <w:iCs/>
          <w:szCs w:val="24"/>
        </w:rPr>
        <w:t xml:space="preserve"> </w:t>
      </w:r>
      <w:r w:rsidR="000829D7">
        <w:rPr>
          <w:iCs/>
          <w:szCs w:val="24"/>
        </w:rPr>
        <w:t xml:space="preserve">afirmó que por su condición de vecina </w:t>
      </w:r>
      <w:r w:rsidR="003206A7">
        <w:rPr>
          <w:iCs/>
          <w:szCs w:val="24"/>
        </w:rPr>
        <w:t xml:space="preserve">de </w:t>
      </w:r>
      <w:r w:rsidR="000829D7">
        <w:rPr>
          <w:iCs/>
          <w:szCs w:val="24"/>
        </w:rPr>
        <w:t>más o menos 30 años,</w:t>
      </w:r>
      <w:r w:rsidR="003206A7">
        <w:rPr>
          <w:iCs/>
          <w:szCs w:val="24"/>
        </w:rPr>
        <w:t xml:space="preserve"> por vivir a</w:t>
      </w:r>
      <w:r w:rsidR="000829D7">
        <w:rPr>
          <w:iCs/>
          <w:szCs w:val="24"/>
        </w:rPr>
        <w:t xml:space="preserve">l frente de la casa de la demandante y el causante, le facilitó verlos juntos y </w:t>
      </w:r>
      <w:r w:rsidR="003206A7">
        <w:rPr>
          <w:iCs/>
          <w:szCs w:val="24"/>
        </w:rPr>
        <w:t xml:space="preserve">observar, entre otros, </w:t>
      </w:r>
      <w:r w:rsidR="000829D7">
        <w:rPr>
          <w:iCs/>
          <w:szCs w:val="24"/>
        </w:rPr>
        <w:t>cuando el causante fue llevado a la clínica</w:t>
      </w:r>
      <w:r w:rsidR="003206A7">
        <w:rPr>
          <w:iCs/>
          <w:szCs w:val="24"/>
        </w:rPr>
        <w:t xml:space="preserve"> por </w:t>
      </w:r>
      <w:r w:rsidR="00392917">
        <w:rPr>
          <w:iCs/>
          <w:szCs w:val="24"/>
        </w:rPr>
        <w:t xml:space="preserve">su hijo </w:t>
      </w:r>
      <w:r w:rsidR="000829D7">
        <w:rPr>
          <w:iCs/>
          <w:szCs w:val="24"/>
        </w:rPr>
        <w:t xml:space="preserve">antes de fallecer, con quien compartía mucho, pues tenían muy buena relación; además de saber que el causante falleció de sida y que fue velado en los olivos; que en vida se desempeñaba como electricista, así como enterarse de la existencia de una hija extramatrimonial, y del trámite que se surtió ante el </w:t>
      </w:r>
      <w:proofErr w:type="spellStart"/>
      <w:r w:rsidR="000829D7">
        <w:rPr>
          <w:iCs/>
          <w:szCs w:val="24"/>
        </w:rPr>
        <w:t>ISS</w:t>
      </w:r>
      <w:proofErr w:type="spellEnd"/>
      <w:r w:rsidR="000829D7">
        <w:rPr>
          <w:iCs/>
          <w:szCs w:val="24"/>
        </w:rPr>
        <w:t xml:space="preserve"> por ésta para que se le otorgara la pensión de sobrevivientes.</w:t>
      </w:r>
    </w:p>
    <w:p w:rsidR="000829D7" w:rsidRDefault="00B261E3" w:rsidP="000829D7">
      <w:pPr>
        <w:pStyle w:val="Textoindependiente"/>
        <w:spacing w:line="276" w:lineRule="auto"/>
        <w:contextualSpacing/>
        <w:rPr>
          <w:iCs/>
          <w:szCs w:val="24"/>
        </w:rPr>
      </w:pPr>
      <w:r>
        <w:rPr>
          <w:iCs/>
          <w:szCs w:val="24"/>
        </w:rPr>
        <w:t xml:space="preserve"> </w:t>
      </w:r>
    </w:p>
    <w:p w:rsidR="00E102F3" w:rsidRDefault="00A724D9" w:rsidP="00796D75">
      <w:pPr>
        <w:pStyle w:val="Textoindependiente"/>
        <w:spacing w:line="276" w:lineRule="auto"/>
        <w:contextualSpacing/>
        <w:rPr>
          <w:iCs/>
          <w:color w:val="000000" w:themeColor="text1"/>
          <w:szCs w:val="24"/>
        </w:rPr>
      </w:pPr>
      <w:r>
        <w:rPr>
          <w:iCs/>
          <w:color w:val="000000" w:themeColor="text1"/>
          <w:szCs w:val="24"/>
        </w:rPr>
        <w:t>V</w:t>
      </w:r>
      <w:r w:rsidR="00592EDB">
        <w:rPr>
          <w:iCs/>
          <w:color w:val="000000" w:themeColor="text1"/>
          <w:szCs w:val="24"/>
        </w:rPr>
        <w:t>alorad</w:t>
      </w:r>
      <w:r w:rsidR="003206A7">
        <w:rPr>
          <w:iCs/>
          <w:color w:val="000000" w:themeColor="text1"/>
          <w:szCs w:val="24"/>
        </w:rPr>
        <w:t xml:space="preserve">a esta prueba </w:t>
      </w:r>
      <w:r w:rsidR="00592EDB">
        <w:rPr>
          <w:iCs/>
          <w:color w:val="000000" w:themeColor="text1"/>
          <w:szCs w:val="24"/>
        </w:rPr>
        <w:t>de manera aislada y desprevenida acredita la convivencia de la pareja hasta el fallecimiento del esposo</w:t>
      </w:r>
      <w:r w:rsidR="00334F0F">
        <w:rPr>
          <w:iCs/>
          <w:color w:val="000000" w:themeColor="text1"/>
          <w:szCs w:val="24"/>
        </w:rPr>
        <w:t>; s</w:t>
      </w:r>
      <w:r w:rsidR="00C11AB6">
        <w:rPr>
          <w:iCs/>
          <w:color w:val="000000" w:themeColor="text1"/>
          <w:szCs w:val="24"/>
        </w:rPr>
        <w:t xml:space="preserve">in embargo, tal como lo advirtió la primera instancia, el material probatorio en su conjunto </w:t>
      </w:r>
      <w:r w:rsidR="00E102F3">
        <w:rPr>
          <w:iCs/>
          <w:color w:val="000000" w:themeColor="text1"/>
          <w:szCs w:val="24"/>
        </w:rPr>
        <w:t>genera un manto de duda sobre tal convivencia, no siendo suficiente</w:t>
      </w:r>
      <w:r w:rsidR="00C11AB6">
        <w:rPr>
          <w:iCs/>
          <w:color w:val="000000" w:themeColor="text1"/>
          <w:szCs w:val="24"/>
        </w:rPr>
        <w:t xml:space="preserve"> la prueba testimonial antes referida</w:t>
      </w:r>
      <w:r w:rsidR="00E102F3">
        <w:rPr>
          <w:iCs/>
          <w:color w:val="000000" w:themeColor="text1"/>
          <w:szCs w:val="24"/>
        </w:rPr>
        <w:t xml:space="preserve"> para conducir a la ce</w:t>
      </w:r>
      <w:r w:rsidR="00AE3C96">
        <w:rPr>
          <w:iCs/>
          <w:color w:val="000000" w:themeColor="text1"/>
          <w:szCs w:val="24"/>
        </w:rPr>
        <w:t>r</w:t>
      </w:r>
      <w:r w:rsidR="00E102F3">
        <w:rPr>
          <w:iCs/>
          <w:color w:val="000000" w:themeColor="text1"/>
          <w:szCs w:val="24"/>
        </w:rPr>
        <w:t>teza</w:t>
      </w:r>
      <w:r w:rsidR="00E27B29">
        <w:rPr>
          <w:iCs/>
          <w:color w:val="000000" w:themeColor="text1"/>
          <w:szCs w:val="24"/>
        </w:rPr>
        <w:t xml:space="preserve"> de tal hecho</w:t>
      </w:r>
      <w:r w:rsidR="00E102F3">
        <w:rPr>
          <w:iCs/>
          <w:color w:val="000000" w:themeColor="text1"/>
          <w:szCs w:val="24"/>
        </w:rPr>
        <w:t>.</w:t>
      </w:r>
    </w:p>
    <w:p w:rsidR="00796D75" w:rsidRDefault="00E102F3" w:rsidP="00796D75">
      <w:pPr>
        <w:pStyle w:val="Textoindependiente"/>
        <w:spacing w:line="276" w:lineRule="auto"/>
        <w:contextualSpacing/>
        <w:rPr>
          <w:iCs/>
          <w:color w:val="000000" w:themeColor="text1"/>
          <w:szCs w:val="24"/>
        </w:rPr>
      </w:pPr>
      <w:r>
        <w:rPr>
          <w:iCs/>
          <w:color w:val="000000" w:themeColor="text1"/>
          <w:szCs w:val="24"/>
        </w:rPr>
        <w:t xml:space="preserve"> </w:t>
      </w:r>
    </w:p>
    <w:p w:rsidR="00320491" w:rsidRDefault="00FD6487" w:rsidP="00244C90">
      <w:pPr>
        <w:pStyle w:val="Textoindependiente"/>
        <w:spacing w:line="276" w:lineRule="auto"/>
        <w:contextualSpacing/>
        <w:rPr>
          <w:iCs/>
          <w:color w:val="000000" w:themeColor="text1"/>
          <w:szCs w:val="24"/>
        </w:rPr>
      </w:pPr>
      <w:r>
        <w:rPr>
          <w:iCs/>
          <w:color w:val="000000" w:themeColor="text1"/>
          <w:szCs w:val="24"/>
        </w:rPr>
        <w:t>Así, lo primero que se tiene es lo recogido en el expediente administrativo, que terminó con el reconocimiento de la pensión de sobreviviente</w:t>
      </w:r>
      <w:r w:rsidR="00244C90">
        <w:rPr>
          <w:iCs/>
          <w:color w:val="000000" w:themeColor="text1"/>
          <w:szCs w:val="24"/>
        </w:rPr>
        <w:t>s</w:t>
      </w:r>
      <w:r>
        <w:rPr>
          <w:iCs/>
          <w:color w:val="000000" w:themeColor="text1"/>
          <w:szCs w:val="24"/>
        </w:rPr>
        <w:t xml:space="preserve"> a la señora Alba Luc</w:t>
      </w:r>
      <w:r w:rsidR="00244C90">
        <w:rPr>
          <w:iCs/>
          <w:color w:val="000000" w:themeColor="text1"/>
          <w:szCs w:val="24"/>
        </w:rPr>
        <w:t>í</w:t>
      </w:r>
      <w:r>
        <w:rPr>
          <w:iCs/>
          <w:color w:val="000000" w:themeColor="text1"/>
          <w:szCs w:val="24"/>
        </w:rPr>
        <w:t>a Hurtado Duque, en su calidad de compañera permanente y Melva Alejandra Bedoya Hurtado, hija extramatrimonial</w:t>
      </w:r>
      <w:r w:rsidR="00F0220D">
        <w:rPr>
          <w:iCs/>
          <w:color w:val="000000" w:themeColor="text1"/>
          <w:szCs w:val="24"/>
        </w:rPr>
        <w:t xml:space="preserve">; al igual que </w:t>
      </w:r>
      <w:r>
        <w:rPr>
          <w:iCs/>
          <w:color w:val="000000" w:themeColor="text1"/>
          <w:szCs w:val="24"/>
        </w:rPr>
        <w:t>negá</w:t>
      </w:r>
      <w:r w:rsidR="00F0220D">
        <w:rPr>
          <w:iCs/>
          <w:color w:val="000000" w:themeColor="text1"/>
          <w:szCs w:val="24"/>
        </w:rPr>
        <w:t xml:space="preserve">ndosela </w:t>
      </w:r>
      <w:r>
        <w:rPr>
          <w:iCs/>
          <w:color w:val="000000" w:themeColor="text1"/>
          <w:szCs w:val="24"/>
        </w:rPr>
        <w:t xml:space="preserve">a la señora María </w:t>
      </w:r>
      <w:proofErr w:type="spellStart"/>
      <w:r>
        <w:rPr>
          <w:iCs/>
          <w:color w:val="000000" w:themeColor="text1"/>
          <w:szCs w:val="24"/>
        </w:rPr>
        <w:t>Aleyda</w:t>
      </w:r>
      <w:proofErr w:type="spellEnd"/>
      <w:r>
        <w:rPr>
          <w:iCs/>
          <w:color w:val="000000" w:themeColor="text1"/>
          <w:szCs w:val="24"/>
        </w:rPr>
        <w:t xml:space="preserve"> </w:t>
      </w:r>
      <w:r w:rsidR="00244C90">
        <w:rPr>
          <w:iCs/>
          <w:color w:val="000000" w:themeColor="text1"/>
          <w:szCs w:val="24"/>
        </w:rPr>
        <w:t>Ho</w:t>
      </w:r>
      <w:r>
        <w:rPr>
          <w:iCs/>
          <w:color w:val="000000" w:themeColor="text1"/>
          <w:szCs w:val="24"/>
        </w:rPr>
        <w:t>rmaza de Bedoya, a</w:t>
      </w:r>
      <w:r w:rsidR="00F0220D">
        <w:rPr>
          <w:iCs/>
          <w:color w:val="000000" w:themeColor="text1"/>
          <w:szCs w:val="24"/>
        </w:rPr>
        <w:t>nte la falta de prueba de convivencia, a través de</w:t>
      </w:r>
      <w:r>
        <w:rPr>
          <w:iCs/>
          <w:color w:val="000000" w:themeColor="text1"/>
          <w:szCs w:val="24"/>
        </w:rPr>
        <w:t xml:space="preserve"> </w:t>
      </w:r>
      <w:r w:rsidR="00796D75">
        <w:rPr>
          <w:iCs/>
          <w:color w:val="000000" w:themeColor="text1"/>
          <w:szCs w:val="24"/>
        </w:rPr>
        <w:t>la resolución No. 1526 del 31-03-1997-fl.63-</w:t>
      </w:r>
      <w:r w:rsidR="00244C90">
        <w:rPr>
          <w:iCs/>
          <w:color w:val="000000" w:themeColor="text1"/>
          <w:szCs w:val="24"/>
        </w:rPr>
        <w:t xml:space="preserve">; lo que entra en </w:t>
      </w:r>
      <w:r w:rsidR="00320491">
        <w:rPr>
          <w:iCs/>
          <w:color w:val="000000" w:themeColor="text1"/>
          <w:szCs w:val="24"/>
        </w:rPr>
        <w:t>contra</w:t>
      </w:r>
      <w:r w:rsidR="00F0220D">
        <w:rPr>
          <w:iCs/>
          <w:color w:val="000000" w:themeColor="text1"/>
          <w:szCs w:val="24"/>
        </w:rPr>
        <w:t xml:space="preserve">dicción </w:t>
      </w:r>
      <w:r w:rsidR="00320491">
        <w:rPr>
          <w:iCs/>
          <w:color w:val="000000" w:themeColor="text1"/>
          <w:szCs w:val="24"/>
        </w:rPr>
        <w:t>con lo</w:t>
      </w:r>
      <w:r w:rsidR="00F0220D">
        <w:rPr>
          <w:iCs/>
          <w:color w:val="000000" w:themeColor="text1"/>
          <w:szCs w:val="24"/>
        </w:rPr>
        <w:t xml:space="preserve"> expuesto en los hechos </w:t>
      </w:r>
      <w:r w:rsidR="00A532E2">
        <w:rPr>
          <w:iCs/>
          <w:color w:val="000000" w:themeColor="text1"/>
          <w:szCs w:val="24"/>
        </w:rPr>
        <w:t>2.10, 2.11 y 2.12</w:t>
      </w:r>
      <w:r w:rsidR="00F0220D">
        <w:rPr>
          <w:iCs/>
          <w:color w:val="000000" w:themeColor="text1"/>
          <w:szCs w:val="24"/>
        </w:rPr>
        <w:t xml:space="preserve"> de la demanda,</w:t>
      </w:r>
      <w:r w:rsidR="00320491">
        <w:rPr>
          <w:iCs/>
          <w:color w:val="000000" w:themeColor="text1"/>
          <w:szCs w:val="24"/>
        </w:rPr>
        <w:t xml:space="preserve"> </w:t>
      </w:r>
      <w:r w:rsidR="00C66ADE">
        <w:rPr>
          <w:iCs/>
          <w:color w:val="000000" w:themeColor="text1"/>
          <w:szCs w:val="24"/>
        </w:rPr>
        <w:t xml:space="preserve">cuando </w:t>
      </w:r>
      <w:r w:rsidR="00320491">
        <w:rPr>
          <w:iCs/>
          <w:color w:val="000000" w:themeColor="text1"/>
          <w:szCs w:val="24"/>
        </w:rPr>
        <w:t>expuso que la pensión le fue reconocida exclusivamente a la hija extramatri</w:t>
      </w:r>
      <w:r w:rsidR="00414E8A">
        <w:rPr>
          <w:iCs/>
          <w:color w:val="000000" w:themeColor="text1"/>
          <w:szCs w:val="24"/>
        </w:rPr>
        <w:t>monial,</w:t>
      </w:r>
      <w:r w:rsidR="004756C7">
        <w:rPr>
          <w:iCs/>
          <w:color w:val="000000" w:themeColor="text1"/>
          <w:szCs w:val="24"/>
        </w:rPr>
        <w:t xml:space="preserve"> sin su oposición por</w:t>
      </w:r>
      <w:r w:rsidR="00320491">
        <w:rPr>
          <w:iCs/>
          <w:color w:val="000000" w:themeColor="text1"/>
          <w:szCs w:val="24"/>
        </w:rPr>
        <w:t xml:space="preserve"> la enfermedad terminal que padecía la madre de la menor</w:t>
      </w:r>
      <w:r w:rsidR="00B16212">
        <w:rPr>
          <w:iCs/>
          <w:color w:val="000000" w:themeColor="text1"/>
          <w:szCs w:val="24"/>
        </w:rPr>
        <w:t xml:space="preserve"> y</w:t>
      </w:r>
      <w:r w:rsidR="004756C7">
        <w:rPr>
          <w:iCs/>
          <w:color w:val="000000" w:themeColor="text1"/>
          <w:szCs w:val="24"/>
        </w:rPr>
        <w:t xml:space="preserve"> ante la expectativa de que a ella se le reconociera posteriormente. </w:t>
      </w:r>
    </w:p>
    <w:p w:rsidR="00320491" w:rsidRDefault="00320491" w:rsidP="00796D75">
      <w:pPr>
        <w:pStyle w:val="Textoindependiente"/>
        <w:spacing w:line="276" w:lineRule="auto"/>
        <w:contextualSpacing/>
        <w:rPr>
          <w:iCs/>
          <w:color w:val="000000" w:themeColor="text1"/>
          <w:szCs w:val="24"/>
        </w:rPr>
      </w:pPr>
    </w:p>
    <w:p w:rsidR="00A20361" w:rsidRDefault="00A20361" w:rsidP="00A20361">
      <w:pPr>
        <w:pStyle w:val="Textoindependiente"/>
        <w:spacing w:line="276" w:lineRule="auto"/>
        <w:contextualSpacing/>
        <w:rPr>
          <w:iCs/>
          <w:szCs w:val="24"/>
        </w:rPr>
      </w:pPr>
      <w:r>
        <w:rPr>
          <w:iCs/>
          <w:color w:val="000000" w:themeColor="text1"/>
          <w:szCs w:val="24"/>
        </w:rPr>
        <w:t>Igual sucede con las entrevistas que se recibieron</w:t>
      </w:r>
      <w:r w:rsidR="00414E8A">
        <w:rPr>
          <w:iCs/>
          <w:szCs w:val="24"/>
        </w:rPr>
        <w:t xml:space="preserve"> el 25</w:t>
      </w:r>
      <w:r>
        <w:rPr>
          <w:iCs/>
          <w:szCs w:val="24"/>
        </w:rPr>
        <w:t>-10-</w:t>
      </w:r>
      <w:r w:rsidR="00414E8A">
        <w:rPr>
          <w:iCs/>
          <w:szCs w:val="24"/>
        </w:rPr>
        <w:t>1996</w:t>
      </w:r>
      <w:r>
        <w:rPr>
          <w:iCs/>
          <w:szCs w:val="24"/>
        </w:rPr>
        <w:t>, de Gloria Beatriz Muñoz Contreras, Luz Elena Isaza y Esperanza Cortes Ríos, vecinas de la actora</w:t>
      </w:r>
      <w:r w:rsidR="00414E8A">
        <w:rPr>
          <w:iCs/>
          <w:szCs w:val="24"/>
        </w:rPr>
        <w:t xml:space="preserve">, </w:t>
      </w:r>
      <w:r>
        <w:rPr>
          <w:iCs/>
          <w:color w:val="000000" w:themeColor="text1"/>
          <w:szCs w:val="24"/>
        </w:rPr>
        <w:t>-</w:t>
      </w:r>
      <w:proofErr w:type="spellStart"/>
      <w:r>
        <w:rPr>
          <w:iCs/>
          <w:color w:val="000000" w:themeColor="text1"/>
          <w:szCs w:val="24"/>
        </w:rPr>
        <w:t>fls</w:t>
      </w:r>
      <w:proofErr w:type="spellEnd"/>
      <w:r>
        <w:rPr>
          <w:iCs/>
          <w:color w:val="000000" w:themeColor="text1"/>
          <w:szCs w:val="24"/>
        </w:rPr>
        <w:t xml:space="preserve">. 64 </w:t>
      </w:r>
      <w:proofErr w:type="spellStart"/>
      <w:r>
        <w:rPr>
          <w:iCs/>
          <w:color w:val="000000" w:themeColor="text1"/>
          <w:szCs w:val="24"/>
        </w:rPr>
        <w:t>vto</w:t>
      </w:r>
      <w:proofErr w:type="spellEnd"/>
      <w:r>
        <w:rPr>
          <w:iCs/>
          <w:color w:val="000000" w:themeColor="text1"/>
          <w:szCs w:val="24"/>
        </w:rPr>
        <w:t xml:space="preserve"> y </w:t>
      </w:r>
      <w:proofErr w:type="spellStart"/>
      <w:r>
        <w:rPr>
          <w:iCs/>
          <w:color w:val="000000" w:themeColor="text1"/>
          <w:szCs w:val="24"/>
        </w:rPr>
        <w:t>ss</w:t>
      </w:r>
      <w:proofErr w:type="spellEnd"/>
      <w:r>
        <w:rPr>
          <w:iCs/>
          <w:color w:val="000000" w:themeColor="text1"/>
          <w:szCs w:val="24"/>
        </w:rPr>
        <w:t>-, que contrario a lo afirmado por las declarantes escuchadas dentro de este proceso, expusieron que</w:t>
      </w:r>
      <w:r>
        <w:rPr>
          <w:iCs/>
          <w:szCs w:val="24"/>
        </w:rPr>
        <w:t xml:space="preserve"> </w:t>
      </w:r>
      <w:r w:rsidR="00414E8A">
        <w:rPr>
          <w:iCs/>
          <w:szCs w:val="24"/>
        </w:rPr>
        <w:t xml:space="preserve">conocían a la demandante </w:t>
      </w:r>
      <w:r>
        <w:rPr>
          <w:iCs/>
          <w:szCs w:val="24"/>
        </w:rPr>
        <w:t>aproximadamente</w:t>
      </w:r>
      <w:r w:rsidR="00414E8A">
        <w:rPr>
          <w:iCs/>
          <w:szCs w:val="24"/>
        </w:rPr>
        <w:t xml:space="preserve"> 7 </w:t>
      </w:r>
      <w:r>
        <w:rPr>
          <w:iCs/>
          <w:szCs w:val="24"/>
        </w:rPr>
        <w:t>o</w:t>
      </w:r>
      <w:r w:rsidR="00414E8A">
        <w:rPr>
          <w:iCs/>
          <w:szCs w:val="24"/>
        </w:rPr>
        <w:t xml:space="preserve"> 10 años, qu</w:t>
      </w:r>
      <w:r>
        <w:rPr>
          <w:iCs/>
          <w:szCs w:val="24"/>
        </w:rPr>
        <w:t>i</w:t>
      </w:r>
      <w:r w:rsidR="00414E8A">
        <w:rPr>
          <w:iCs/>
          <w:szCs w:val="24"/>
        </w:rPr>
        <w:t>e</w:t>
      </w:r>
      <w:r>
        <w:rPr>
          <w:iCs/>
          <w:szCs w:val="24"/>
        </w:rPr>
        <w:t>n</w:t>
      </w:r>
      <w:r w:rsidR="00414E8A">
        <w:rPr>
          <w:iCs/>
          <w:szCs w:val="24"/>
        </w:rPr>
        <w:t xml:space="preserve"> se encontraba separada desde años atrás, que tenía 2 hijos quienes respondían económicamente por ella, y que anteriormente trabajó en un almacén.</w:t>
      </w:r>
    </w:p>
    <w:p w:rsidR="00414E8A" w:rsidRDefault="00414E8A" w:rsidP="00414E8A">
      <w:pPr>
        <w:pStyle w:val="Textoindependiente"/>
        <w:spacing w:line="276" w:lineRule="auto"/>
        <w:contextualSpacing/>
        <w:rPr>
          <w:iCs/>
          <w:szCs w:val="24"/>
        </w:rPr>
      </w:pPr>
    </w:p>
    <w:p w:rsidR="00492179" w:rsidRDefault="00A20361" w:rsidP="00796D75">
      <w:pPr>
        <w:pStyle w:val="Textoindependiente"/>
        <w:spacing w:line="276" w:lineRule="auto"/>
        <w:contextualSpacing/>
        <w:rPr>
          <w:iCs/>
          <w:color w:val="000000" w:themeColor="text1"/>
          <w:szCs w:val="24"/>
        </w:rPr>
      </w:pPr>
      <w:r>
        <w:rPr>
          <w:iCs/>
          <w:szCs w:val="24"/>
        </w:rPr>
        <w:t xml:space="preserve">Las que si bien son escuetas, </w:t>
      </w:r>
      <w:r w:rsidR="00414E8A">
        <w:rPr>
          <w:iCs/>
          <w:szCs w:val="24"/>
        </w:rPr>
        <w:t>no</w:t>
      </w:r>
      <w:r w:rsidR="00971303">
        <w:rPr>
          <w:iCs/>
          <w:szCs w:val="24"/>
        </w:rPr>
        <w:t xml:space="preserve"> por ello</w:t>
      </w:r>
      <w:r w:rsidR="00523740">
        <w:rPr>
          <w:iCs/>
          <w:szCs w:val="24"/>
        </w:rPr>
        <w:t xml:space="preserve"> hay lugar a restarles credibilidad, pues</w:t>
      </w:r>
      <w:r w:rsidR="00414E8A">
        <w:rPr>
          <w:iCs/>
          <w:szCs w:val="24"/>
        </w:rPr>
        <w:t xml:space="preserve"> fueron</w:t>
      </w:r>
      <w:r>
        <w:rPr>
          <w:iCs/>
          <w:szCs w:val="24"/>
        </w:rPr>
        <w:t xml:space="preserve"> </w:t>
      </w:r>
      <w:proofErr w:type="spellStart"/>
      <w:r w:rsidR="00414E8A">
        <w:rPr>
          <w:iCs/>
          <w:szCs w:val="24"/>
        </w:rPr>
        <w:t>recepciona</w:t>
      </w:r>
      <w:r>
        <w:rPr>
          <w:iCs/>
          <w:szCs w:val="24"/>
        </w:rPr>
        <w:t>das</w:t>
      </w:r>
      <w:proofErr w:type="spellEnd"/>
      <w:r>
        <w:rPr>
          <w:iCs/>
          <w:szCs w:val="24"/>
        </w:rPr>
        <w:t xml:space="preserve"> </w:t>
      </w:r>
      <w:r w:rsidR="00414E8A">
        <w:rPr>
          <w:iCs/>
          <w:szCs w:val="24"/>
        </w:rPr>
        <w:t>en fecha</w:t>
      </w:r>
      <w:r>
        <w:rPr>
          <w:iCs/>
          <w:szCs w:val="24"/>
        </w:rPr>
        <w:t xml:space="preserve"> más</w:t>
      </w:r>
      <w:r w:rsidR="00414E8A">
        <w:rPr>
          <w:iCs/>
          <w:szCs w:val="24"/>
        </w:rPr>
        <w:t xml:space="preserve"> </w:t>
      </w:r>
      <w:r w:rsidR="00B16212">
        <w:rPr>
          <w:iCs/>
          <w:szCs w:val="24"/>
        </w:rPr>
        <w:t>reciente</w:t>
      </w:r>
      <w:r w:rsidR="00414E8A">
        <w:rPr>
          <w:iCs/>
          <w:szCs w:val="24"/>
        </w:rPr>
        <w:t xml:space="preserve"> al fallecimiento del señor Roberto Bedoya Valencia</w:t>
      </w:r>
      <w:r w:rsidR="00523740">
        <w:rPr>
          <w:iCs/>
          <w:szCs w:val="24"/>
        </w:rPr>
        <w:t>,</w:t>
      </w:r>
      <w:r w:rsidR="00414E8A">
        <w:rPr>
          <w:iCs/>
          <w:szCs w:val="24"/>
        </w:rPr>
        <w:t xml:space="preserve"> </w:t>
      </w:r>
      <w:r w:rsidR="00D165CD">
        <w:rPr>
          <w:iCs/>
          <w:szCs w:val="24"/>
        </w:rPr>
        <w:t>en sitios cercanos</w:t>
      </w:r>
      <w:r w:rsidR="00971303">
        <w:rPr>
          <w:iCs/>
          <w:szCs w:val="24"/>
        </w:rPr>
        <w:t xml:space="preserve"> a la vivienda de la</w:t>
      </w:r>
      <w:r w:rsidR="002807A9">
        <w:rPr>
          <w:iCs/>
          <w:szCs w:val="24"/>
        </w:rPr>
        <w:t xml:space="preserve"> demandante</w:t>
      </w:r>
      <w:r w:rsidR="00934360">
        <w:rPr>
          <w:iCs/>
          <w:szCs w:val="24"/>
        </w:rPr>
        <w:t>,</w:t>
      </w:r>
      <w:r w:rsidR="00C52C60">
        <w:rPr>
          <w:iCs/>
          <w:szCs w:val="24"/>
        </w:rPr>
        <w:t xml:space="preserve"> informada en vía administrativa</w:t>
      </w:r>
      <w:r w:rsidR="00181313">
        <w:rPr>
          <w:iCs/>
          <w:szCs w:val="24"/>
        </w:rPr>
        <w:t>,</w:t>
      </w:r>
      <w:r w:rsidR="00C52C60">
        <w:rPr>
          <w:iCs/>
          <w:szCs w:val="24"/>
        </w:rPr>
        <w:t xml:space="preserve"> </w:t>
      </w:r>
      <w:proofErr w:type="spellStart"/>
      <w:r w:rsidR="00C52C60">
        <w:rPr>
          <w:iCs/>
          <w:szCs w:val="24"/>
        </w:rPr>
        <w:t>Cra</w:t>
      </w:r>
      <w:proofErr w:type="spellEnd"/>
      <w:r w:rsidR="00C52C60">
        <w:rPr>
          <w:iCs/>
          <w:szCs w:val="24"/>
        </w:rPr>
        <w:t>. 1 Bis No. 17b</w:t>
      </w:r>
      <w:r w:rsidR="00934360">
        <w:rPr>
          <w:iCs/>
          <w:szCs w:val="24"/>
        </w:rPr>
        <w:t xml:space="preserve">, al residir aquellas en la </w:t>
      </w:r>
      <w:r w:rsidR="00934360">
        <w:rPr>
          <w:iCs/>
          <w:color w:val="000000" w:themeColor="text1"/>
          <w:szCs w:val="24"/>
        </w:rPr>
        <w:t xml:space="preserve">Carrera 1 Bis No. 17B-09, </w:t>
      </w:r>
      <w:r w:rsidR="00934360" w:rsidRPr="00B16212">
        <w:rPr>
          <w:iCs/>
          <w:color w:val="000000" w:themeColor="text1"/>
          <w:szCs w:val="24"/>
        </w:rPr>
        <w:t>21 y 37</w:t>
      </w:r>
      <w:r w:rsidR="002807A9">
        <w:rPr>
          <w:iCs/>
          <w:szCs w:val="24"/>
        </w:rPr>
        <w:t xml:space="preserve">; </w:t>
      </w:r>
      <w:r w:rsidR="00414E8A">
        <w:rPr>
          <w:iCs/>
          <w:szCs w:val="24"/>
        </w:rPr>
        <w:t>y</w:t>
      </w:r>
      <w:r w:rsidR="00D165CD">
        <w:rPr>
          <w:iCs/>
          <w:szCs w:val="24"/>
        </w:rPr>
        <w:t xml:space="preserve"> por ende, </w:t>
      </w:r>
      <w:r w:rsidR="00B16212">
        <w:rPr>
          <w:iCs/>
          <w:szCs w:val="24"/>
        </w:rPr>
        <w:t xml:space="preserve">permiten inferir que </w:t>
      </w:r>
      <w:r w:rsidR="00D165CD">
        <w:rPr>
          <w:iCs/>
          <w:szCs w:val="24"/>
        </w:rPr>
        <w:t>tenían</w:t>
      </w:r>
      <w:r w:rsidR="00523740">
        <w:rPr>
          <w:iCs/>
          <w:szCs w:val="24"/>
        </w:rPr>
        <w:t xml:space="preserve"> un conocimiento </w:t>
      </w:r>
      <w:r w:rsidR="00971303">
        <w:rPr>
          <w:iCs/>
          <w:szCs w:val="24"/>
        </w:rPr>
        <w:t xml:space="preserve">real, directo y reciente </w:t>
      </w:r>
      <w:r w:rsidR="00523740">
        <w:rPr>
          <w:iCs/>
          <w:szCs w:val="24"/>
        </w:rPr>
        <w:t>de las situaciones de modo, tiempo y lugar en que se suscitó la convivencia</w:t>
      </w:r>
      <w:r w:rsidR="002807A9">
        <w:rPr>
          <w:iCs/>
          <w:szCs w:val="24"/>
        </w:rPr>
        <w:t xml:space="preserve"> o su inexistencia</w:t>
      </w:r>
      <w:r w:rsidR="00523740">
        <w:rPr>
          <w:iCs/>
          <w:szCs w:val="24"/>
        </w:rPr>
        <w:t>; pero más importante aún</w:t>
      </w:r>
      <w:r w:rsidR="00B16212">
        <w:rPr>
          <w:iCs/>
          <w:szCs w:val="24"/>
        </w:rPr>
        <w:t>,</w:t>
      </w:r>
      <w:r w:rsidR="00523740">
        <w:rPr>
          <w:iCs/>
          <w:szCs w:val="24"/>
        </w:rPr>
        <w:t xml:space="preserve"> es que se encontraban libres de apremios de las partes en vía administrativa</w:t>
      </w:r>
      <w:r w:rsidR="002807A9">
        <w:rPr>
          <w:iCs/>
          <w:szCs w:val="24"/>
        </w:rPr>
        <w:t>; sin que se haya demostrado la</w:t>
      </w:r>
      <w:r w:rsidR="00523740">
        <w:rPr>
          <w:iCs/>
          <w:color w:val="000000" w:themeColor="text1"/>
          <w:szCs w:val="24"/>
        </w:rPr>
        <w:t xml:space="preserve"> animadversión </w:t>
      </w:r>
      <w:r w:rsidR="002807A9">
        <w:rPr>
          <w:iCs/>
          <w:color w:val="000000" w:themeColor="text1"/>
          <w:szCs w:val="24"/>
        </w:rPr>
        <w:t xml:space="preserve">que dijo el recurrente existía de estas para con la señora </w:t>
      </w:r>
      <w:r w:rsidR="00B16212">
        <w:rPr>
          <w:iCs/>
          <w:color w:val="000000" w:themeColor="text1"/>
          <w:szCs w:val="24"/>
        </w:rPr>
        <w:t>Hormaza de Bedoya</w:t>
      </w:r>
      <w:r w:rsidR="002807A9">
        <w:rPr>
          <w:iCs/>
          <w:color w:val="000000" w:themeColor="text1"/>
          <w:szCs w:val="24"/>
        </w:rPr>
        <w:t xml:space="preserve">. </w:t>
      </w:r>
    </w:p>
    <w:p w:rsidR="00492179" w:rsidRPr="00181313" w:rsidRDefault="00492179" w:rsidP="00796D75">
      <w:pPr>
        <w:pStyle w:val="Textoindependiente"/>
        <w:spacing w:line="276" w:lineRule="auto"/>
        <w:contextualSpacing/>
        <w:rPr>
          <w:iCs/>
          <w:color w:val="000000" w:themeColor="text1"/>
          <w:szCs w:val="24"/>
        </w:rPr>
      </w:pPr>
    </w:p>
    <w:p w:rsidR="006E0AE2" w:rsidRDefault="00181313" w:rsidP="00181313">
      <w:pPr>
        <w:spacing w:after="0" w:line="276" w:lineRule="auto"/>
        <w:ind w:right="51"/>
        <w:jc w:val="both"/>
        <w:rPr>
          <w:rFonts w:ascii="Arial" w:hAnsi="Arial" w:cs="Arial"/>
          <w:iCs/>
          <w:color w:val="000000" w:themeColor="text1"/>
          <w:sz w:val="24"/>
          <w:szCs w:val="24"/>
        </w:rPr>
      </w:pPr>
      <w:r w:rsidRPr="00181313">
        <w:rPr>
          <w:rFonts w:ascii="Arial" w:hAnsi="Arial" w:cs="Arial"/>
          <w:iCs/>
          <w:color w:val="000000" w:themeColor="text1"/>
          <w:sz w:val="24"/>
          <w:szCs w:val="24"/>
        </w:rPr>
        <w:t>D</w:t>
      </w:r>
      <w:r w:rsidR="00934360" w:rsidRPr="00181313">
        <w:rPr>
          <w:rFonts w:ascii="Arial" w:hAnsi="Arial" w:cs="Arial"/>
          <w:iCs/>
          <w:color w:val="000000" w:themeColor="text1"/>
          <w:sz w:val="24"/>
          <w:szCs w:val="24"/>
        </w:rPr>
        <w:t>irección que</w:t>
      </w:r>
      <w:r w:rsidRPr="00181313">
        <w:rPr>
          <w:rFonts w:ascii="Arial" w:hAnsi="Arial" w:cs="Arial"/>
          <w:iCs/>
          <w:color w:val="000000" w:themeColor="text1"/>
          <w:sz w:val="24"/>
          <w:szCs w:val="24"/>
        </w:rPr>
        <w:t xml:space="preserve"> debe resaltarse no coincide con la i</w:t>
      </w:r>
      <w:r w:rsidR="00934360" w:rsidRPr="00181313">
        <w:rPr>
          <w:rFonts w:ascii="Arial" w:hAnsi="Arial" w:cs="Arial"/>
          <w:iCs/>
          <w:color w:val="000000" w:themeColor="text1"/>
          <w:sz w:val="24"/>
          <w:szCs w:val="24"/>
        </w:rPr>
        <w:t>nform</w:t>
      </w:r>
      <w:r w:rsidRPr="00181313">
        <w:rPr>
          <w:rFonts w:ascii="Arial" w:hAnsi="Arial" w:cs="Arial"/>
          <w:iCs/>
          <w:color w:val="000000" w:themeColor="text1"/>
          <w:sz w:val="24"/>
          <w:szCs w:val="24"/>
        </w:rPr>
        <w:t>ada por la</w:t>
      </w:r>
      <w:r w:rsidR="00934360" w:rsidRPr="00181313">
        <w:rPr>
          <w:rFonts w:ascii="Arial" w:hAnsi="Arial" w:cs="Arial"/>
          <w:iCs/>
          <w:color w:val="000000" w:themeColor="text1"/>
          <w:sz w:val="24"/>
          <w:szCs w:val="24"/>
        </w:rPr>
        <w:t xml:space="preserve"> demandante en el hecho 2.5 de</w:t>
      </w:r>
      <w:r>
        <w:rPr>
          <w:rFonts w:ascii="Arial" w:hAnsi="Arial" w:cs="Arial"/>
          <w:iCs/>
          <w:color w:val="000000" w:themeColor="text1"/>
          <w:sz w:val="24"/>
          <w:szCs w:val="24"/>
        </w:rPr>
        <w:t>l libelo de</w:t>
      </w:r>
      <w:r w:rsidR="00934360" w:rsidRPr="00181313">
        <w:rPr>
          <w:rFonts w:ascii="Arial" w:hAnsi="Arial" w:cs="Arial"/>
          <w:iCs/>
          <w:color w:val="000000" w:themeColor="text1"/>
          <w:sz w:val="24"/>
          <w:szCs w:val="24"/>
        </w:rPr>
        <w:t xml:space="preserve"> este proceso, como la de la pareja antes de fallecer su esposo</w:t>
      </w:r>
      <w:r>
        <w:rPr>
          <w:rFonts w:ascii="Arial" w:hAnsi="Arial" w:cs="Arial"/>
          <w:iCs/>
          <w:color w:val="000000" w:themeColor="text1"/>
          <w:sz w:val="24"/>
          <w:szCs w:val="24"/>
        </w:rPr>
        <w:t xml:space="preserve">, </w:t>
      </w:r>
      <w:r w:rsidR="0034201E">
        <w:rPr>
          <w:rFonts w:ascii="Arial" w:hAnsi="Arial" w:cs="Arial"/>
          <w:iCs/>
          <w:color w:val="000000" w:themeColor="text1"/>
          <w:sz w:val="24"/>
          <w:szCs w:val="24"/>
        </w:rPr>
        <w:t>a</w:t>
      </w:r>
      <w:r w:rsidR="00957F6D">
        <w:rPr>
          <w:rFonts w:ascii="Arial" w:hAnsi="Arial" w:cs="Arial"/>
          <w:iCs/>
          <w:color w:val="000000" w:themeColor="text1"/>
          <w:sz w:val="24"/>
          <w:szCs w:val="24"/>
        </w:rPr>
        <w:t>l</w:t>
      </w:r>
      <w:r w:rsidR="0034201E">
        <w:rPr>
          <w:rFonts w:ascii="Arial" w:hAnsi="Arial" w:cs="Arial"/>
          <w:iCs/>
          <w:color w:val="000000" w:themeColor="text1"/>
          <w:sz w:val="24"/>
          <w:szCs w:val="24"/>
        </w:rPr>
        <w:t xml:space="preserve"> informar que lo fue la </w:t>
      </w:r>
      <w:r w:rsidR="00492179" w:rsidRPr="00181313">
        <w:rPr>
          <w:rFonts w:ascii="Arial" w:hAnsi="Arial" w:cs="Arial"/>
          <w:iCs/>
          <w:color w:val="000000" w:themeColor="text1"/>
          <w:sz w:val="24"/>
          <w:szCs w:val="24"/>
        </w:rPr>
        <w:t>Calle 17 No. 22b- 21 del Municipio de Pereira</w:t>
      </w:r>
      <w:r w:rsidR="006E0AE2">
        <w:rPr>
          <w:rFonts w:ascii="Arial" w:hAnsi="Arial" w:cs="Arial"/>
          <w:iCs/>
          <w:color w:val="000000" w:themeColor="text1"/>
          <w:sz w:val="24"/>
          <w:szCs w:val="24"/>
        </w:rPr>
        <w:t>.</w:t>
      </w:r>
    </w:p>
    <w:p w:rsidR="00181313" w:rsidRDefault="006E0AE2" w:rsidP="00181313">
      <w:pPr>
        <w:spacing w:after="0" w:line="276" w:lineRule="auto"/>
        <w:ind w:right="51"/>
        <w:jc w:val="both"/>
        <w:rPr>
          <w:rFonts w:ascii="Arial" w:hAnsi="Arial" w:cs="Arial"/>
          <w:iCs/>
          <w:color w:val="000000" w:themeColor="text1"/>
          <w:sz w:val="24"/>
          <w:szCs w:val="24"/>
        </w:rPr>
      </w:pPr>
      <w:r>
        <w:rPr>
          <w:rFonts w:ascii="Arial" w:hAnsi="Arial" w:cs="Arial"/>
          <w:iCs/>
          <w:color w:val="000000" w:themeColor="text1"/>
          <w:sz w:val="24"/>
          <w:szCs w:val="24"/>
        </w:rPr>
        <w:t xml:space="preserve"> </w:t>
      </w:r>
    </w:p>
    <w:p w:rsidR="00952C94" w:rsidRDefault="008D2D71" w:rsidP="006A35BD">
      <w:pPr>
        <w:pStyle w:val="Textoindependiente"/>
        <w:spacing w:line="276" w:lineRule="auto"/>
        <w:contextualSpacing/>
        <w:rPr>
          <w:iCs/>
          <w:color w:val="000000" w:themeColor="text1"/>
          <w:szCs w:val="24"/>
        </w:rPr>
      </w:pPr>
      <w:r>
        <w:rPr>
          <w:iCs/>
          <w:color w:val="000000" w:themeColor="text1"/>
          <w:szCs w:val="24"/>
        </w:rPr>
        <w:t>Adicionalmente, se probó para el</w:t>
      </w:r>
      <w:r>
        <w:rPr>
          <w:iCs/>
          <w:szCs w:val="24"/>
        </w:rPr>
        <w:t xml:space="preserve"> 17-03-1995 </w:t>
      </w:r>
      <w:r>
        <w:rPr>
          <w:iCs/>
          <w:color w:val="000000" w:themeColor="text1"/>
          <w:szCs w:val="24"/>
        </w:rPr>
        <w:t xml:space="preserve">la </w:t>
      </w:r>
      <w:r w:rsidR="00796D75">
        <w:rPr>
          <w:iCs/>
          <w:color w:val="000000" w:themeColor="text1"/>
          <w:szCs w:val="24"/>
        </w:rPr>
        <w:t xml:space="preserve">afiliación a la seguridad social </w:t>
      </w:r>
      <w:proofErr w:type="gramStart"/>
      <w:r>
        <w:rPr>
          <w:iCs/>
          <w:color w:val="000000" w:themeColor="text1"/>
          <w:szCs w:val="24"/>
        </w:rPr>
        <w:t xml:space="preserve">de </w:t>
      </w:r>
      <w:r w:rsidR="00796D75">
        <w:rPr>
          <w:iCs/>
          <w:color w:val="000000" w:themeColor="text1"/>
          <w:szCs w:val="24"/>
        </w:rPr>
        <w:t>la</w:t>
      </w:r>
      <w:proofErr w:type="gramEnd"/>
      <w:r w:rsidR="00796D75">
        <w:rPr>
          <w:iCs/>
          <w:color w:val="000000" w:themeColor="text1"/>
          <w:szCs w:val="24"/>
        </w:rPr>
        <w:t xml:space="preserve"> </w:t>
      </w:r>
      <w:r>
        <w:rPr>
          <w:iCs/>
          <w:color w:val="000000" w:themeColor="text1"/>
          <w:szCs w:val="24"/>
        </w:rPr>
        <w:t>señora Alba Luc</w:t>
      </w:r>
      <w:r w:rsidR="00087180">
        <w:rPr>
          <w:iCs/>
          <w:color w:val="000000" w:themeColor="text1"/>
          <w:szCs w:val="24"/>
        </w:rPr>
        <w:t>í</w:t>
      </w:r>
      <w:r>
        <w:rPr>
          <w:iCs/>
          <w:color w:val="000000" w:themeColor="text1"/>
          <w:szCs w:val="24"/>
        </w:rPr>
        <w:t xml:space="preserve">a Hurtado Duque, </w:t>
      </w:r>
      <w:r w:rsidR="00796D75">
        <w:rPr>
          <w:iCs/>
          <w:color w:val="000000" w:themeColor="text1"/>
          <w:szCs w:val="24"/>
        </w:rPr>
        <w:t>por parte del causante-</w:t>
      </w:r>
      <w:proofErr w:type="spellStart"/>
      <w:r w:rsidR="00796D75">
        <w:rPr>
          <w:iCs/>
          <w:color w:val="000000" w:themeColor="text1"/>
          <w:szCs w:val="24"/>
        </w:rPr>
        <w:t>fl</w:t>
      </w:r>
      <w:proofErr w:type="spellEnd"/>
      <w:r w:rsidR="00796D75">
        <w:rPr>
          <w:iCs/>
          <w:color w:val="000000" w:themeColor="text1"/>
          <w:szCs w:val="24"/>
        </w:rPr>
        <w:t xml:space="preserve">. 66 </w:t>
      </w:r>
      <w:proofErr w:type="spellStart"/>
      <w:r w:rsidR="00796D75">
        <w:rPr>
          <w:iCs/>
          <w:color w:val="000000" w:themeColor="text1"/>
          <w:szCs w:val="24"/>
        </w:rPr>
        <w:t>vto</w:t>
      </w:r>
      <w:proofErr w:type="spellEnd"/>
      <w:r w:rsidR="00A532E2">
        <w:rPr>
          <w:iCs/>
          <w:szCs w:val="24"/>
        </w:rPr>
        <w:t>,</w:t>
      </w:r>
      <w:r>
        <w:rPr>
          <w:iCs/>
          <w:szCs w:val="24"/>
        </w:rPr>
        <w:t xml:space="preserve"> </w:t>
      </w:r>
      <w:r w:rsidR="00E01223">
        <w:rPr>
          <w:iCs/>
          <w:szCs w:val="24"/>
        </w:rPr>
        <w:t xml:space="preserve">en su condición </w:t>
      </w:r>
      <w:r w:rsidR="00E01223">
        <w:rPr>
          <w:iCs/>
          <w:szCs w:val="24"/>
        </w:rPr>
        <w:lastRenderedPageBreak/>
        <w:t xml:space="preserve">de compañera permanente, como se acreditó con las </w:t>
      </w:r>
      <w:r>
        <w:rPr>
          <w:iCs/>
          <w:szCs w:val="24"/>
        </w:rPr>
        <w:t>declar</w:t>
      </w:r>
      <w:r w:rsidR="00E01223">
        <w:rPr>
          <w:iCs/>
          <w:szCs w:val="24"/>
        </w:rPr>
        <w:t>aciones</w:t>
      </w:r>
      <w:r>
        <w:rPr>
          <w:iCs/>
          <w:szCs w:val="24"/>
        </w:rPr>
        <w:t xml:space="preserve"> </w:t>
      </w:r>
      <w:proofErr w:type="spellStart"/>
      <w:r w:rsidR="00A532E2">
        <w:rPr>
          <w:iCs/>
          <w:szCs w:val="24"/>
        </w:rPr>
        <w:t>extrajuicio</w:t>
      </w:r>
      <w:proofErr w:type="spellEnd"/>
      <w:r w:rsidR="00E01223">
        <w:rPr>
          <w:iCs/>
          <w:szCs w:val="24"/>
        </w:rPr>
        <w:t xml:space="preserve"> de</w:t>
      </w:r>
      <w:r w:rsidR="00A532E2">
        <w:rPr>
          <w:iCs/>
          <w:szCs w:val="24"/>
        </w:rPr>
        <w:t xml:space="preserve"> los señores Eduardo </w:t>
      </w:r>
      <w:proofErr w:type="spellStart"/>
      <w:r w:rsidR="00A532E2">
        <w:rPr>
          <w:iCs/>
          <w:szCs w:val="24"/>
        </w:rPr>
        <w:t>Bañol</w:t>
      </w:r>
      <w:proofErr w:type="spellEnd"/>
      <w:r w:rsidR="00A532E2">
        <w:rPr>
          <w:iCs/>
          <w:szCs w:val="24"/>
        </w:rPr>
        <w:t xml:space="preserve"> Morales y Carlos Alberto Rojas Martínez</w:t>
      </w:r>
      <w:r w:rsidR="00E01223">
        <w:rPr>
          <w:iCs/>
          <w:szCs w:val="24"/>
        </w:rPr>
        <w:t xml:space="preserve"> rendidas</w:t>
      </w:r>
      <w:r w:rsidR="00A532E2">
        <w:rPr>
          <w:iCs/>
          <w:szCs w:val="24"/>
        </w:rPr>
        <w:t xml:space="preserve"> el 15</w:t>
      </w:r>
      <w:r>
        <w:rPr>
          <w:iCs/>
          <w:szCs w:val="24"/>
        </w:rPr>
        <w:t>-03-1</w:t>
      </w:r>
      <w:r w:rsidR="00A532E2">
        <w:rPr>
          <w:iCs/>
          <w:szCs w:val="24"/>
        </w:rPr>
        <w:t>995</w:t>
      </w:r>
      <w:r w:rsidR="00A532E2">
        <w:rPr>
          <w:iCs/>
          <w:color w:val="000000" w:themeColor="text1"/>
          <w:szCs w:val="24"/>
        </w:rPr>
        <w:t>.</w:t>
      </w:r>
      <w:r w:rsidR="000B5B24">
        <w:rPr>
          <w:iCs/>
          <w:color w:val="000000" w:themeColor="text1"/>
          <w:szCs w:val="24"/>
        </w:rPr>
        <w:t xml:space="preserve"> </w:t>
      </w:r>
    </w:p>
    <w:p w:rsidR="00952C94" w:rsidRDefault="00952C94" w:rsidP="006A35BD">
      <w:pPr>
        <w:pStyle w:val="Textoindependiente"/>
        <w:spacing w:line="276" w:lineRule="auto"/>
        <w:contextualSpacing/>
        <w:rPr>
          <w:iCs/>
          <w:color w:val="000000" w:themeColor="text1"/>
          <w:szCs w:val="24"/>
        </w:rPr>
      </w:pPr>
    </w:p>
    <w:p w:rsidR="0081217B" w:rsidRDefault="006A35BD" w:rsidP="00952C94">
      <w:pPr>
        <w:pStyle w:val="Textoindependiente"/>
        <w:spacing w:line="276" w:lineRule="auto"/>
        <w:contextualSpacing/>
        <w:rPr>
          <w:iCs/>
          <w:szCs w:val="24"/>
        </w:rPr>
      </w:pPr>
      <w:r>
        <w:rPr>
          <w:iCs/>
          <w:color w:val="000000" w:themeColor="text1"/>
          <w:szCs w:val="24"/>
        </w:rPr>
        <w:t>También que para el 3-03-1993 se liquidó</w:t>
      </w:r>
      <w:r w:rsidR="00952C94" w:rsidRPr="00952C94">
        <w:rPr>
          <w:iCs/>
          <w:color w:val="000000" w:themeColor="text1"/>
          <w:szCs w:val="24"/>
        </w:rPr>
        <w:t xml:space="preserve"> </w:t>
      </w:r>
      <w:r w:rsidR="00952C94">
        <w:rPr>
          <w:iCs/>
          <w:color w:val="000000" w:themeColor="text1"/>
          <w:szCs w:val="24"/>
        </w:rPr>
        <w:t xml:space="preserve">por escritura pública y </w:t>
      </w:r>
      <w:r w:rsidR="00952C94">
        <w:rPr>
          <w:iCs/>
          <w:szCs w:val="24"/>
        </w:rPr>
        <w:t>en ceros</w:t>
      </w:r>
      <w:r w:rsidR="00952C94">
        <w:rPr>
          <w:iCs/>
          <w:color w:val="000000" w:themeColor="text1"/>
          <w:szCs w:val="24"/>
        </w:rPr>
        <w:t xml:space="preserve"> </w:t>
      </w:r>
      <w:r w:rsidR="00796D75">
        <w:rPr>
          <w:iCs/>
          <w:color w:val="000000" w:themeColor="text1"/>
          <w:szCs w:val="24"/>
        </w:rPr>
        <w:t xml:space="preserve">la sociedad conyugal conformada </w:t>
      </w:r>
      <w:r w:rsidR="00952C94">
        <w:rPr>
          <w:iCs/>
          <w:color w:val="000000" w:themeColor="text1"/>
          <w:szCs w:val="24"/>
        </w:rPr>
        <w:t>con</w:t>
      </w:r>
      <w:r w:rsidR="00796D75">
        <w:rPr>
          <w:iCs/>
          <w:color w:val="000000" w:themeColor="text1"/>
          <w:szCs w:val="24"/>
        </w:rPr>
        <w:t xml:space="preserve"> el matrimonio celebrado </w:t>
      </w:r>
      <w:r w:rsidR="00D165CD">
        <w:rPr>
          <w:iCs/>
          <w:color w:val="000000" w:themeColor="text1"/>
          <w:szCs w:val="24"/>
        </w:rPr>
        <w:t>entre e</w:t>
      </w:r>
      <w:r w:rsidR="00796D75">
        <w:rPr>
          <w:iCs/>
          <w:color w:val="000000" w:themeColor="text1"/>
          <w:szCs w:val="24"/>
        </w:rPr>
        <w:t xml:space="preserve">l señor Roberto </w:t>
      </w:r>
      <w:r w:rsidR="00A532E2">
        <w:rPr>
          <w:iCs/>
          <w:color w:val="000000" w:themeColor="text1"/>
          <w:szCs w:val="24"/>
        </w:rPr>
        <w:t>Bedoya Valencia y la demandante</w:t>
      </w:r>
      <w:r w:rsidR="00952C94">
        <w:rPr>
          <w:iCs/>
          <w:color w:val="000000" w:themeColor="text1"/>
          <w:szCs w:val="24"/>
        </w:rPr>
        <w:t xml:space="preserve">; explicando </w:t>
      </w:r>
      <w:proofErr w:type="spellStart"/>
      <w:r w:rsidR="00087180">
        <w:rPr>
          <w:iCs/>
          <w:color w:val="000000" w:themeColor="text1"/>
          <w:szCs w:val="24"/>
        </w:rPr>
        <w:t>esta</w:t>
      </w:r>
      <w:proofErr w:type="spellEnd"/>
      <w:r w:rsidR="00087180">
        <w:rPr>
          <w:iCs/>
          <w:color w:val="000000" w:themeColor="text1"/>
          <w:szCs w:val="24"/>
        </w:rPr>
        <w:t xml:space="preserve"> </w:t>
      </w:r>
      <w:r w:rsidR="00952C94">
        <w:rPr>
          <w:iCs/>
          <w:color w:val="000000" w:themeColor="text1"/>
          <w:szCs w:val="24"/>
        </w:rPr>
        <w:t>en interrogatorio de parte</w:t>
      </w:r>
      <w:r w:rsidR="00087180">
        <w:rPr>
          <w:iCs/>
          <w:color w:val="000000" w:themeColor="text1"/>
          <w:szCs w:val="24"/>
        </w:rPr>
        <w:t xml:space="preserve"> </w:t>
      </w:r>
      <w:r w:rsidR="00952C94">
        <w:rPr>
          <w:iCs/>
          <w:color w:val="000000" w:themeColor="text1"/>
          <w:szCs w:val="24"/>
        </w:rPr>
        <w:t>que ello se hizo ante la condición de borrachín del causante y</w:t>
      </w:r>
      <w:r w:rsidR="00A532E2">
        <w:rPr>
          <w:iCs/>
          <w:szCs w:val="24"/>
        </w:rPr>
        <w:t xml:space="preserve"> </w:t>
      </w:r>
      <w:r w:rsidR="00087180">
        <w:rPr>
          <w:iCs/>
          <w:szCs w:val="24"/>
        </w:rPr>
        <w:t xml:space="preserve">con el fin de </w:t>
      </w:r>
      <w:r w:rsidR="00A532E2">
        <w:rPr>
          <w:iCs/>
          <w:szCs w:val="24"/>
        </w:rPr>
        <w:t>proteger el patrimonio familiar. No obstante, es preciso señalar que esta condición</w:t>
      </w:r>
      <w:r w:rsidR="00107DE4">
        <w:rPr>
          <w:iCs/>
          <w:szCs w:val="24"/>
        </w:rPr>
        <w:t xml:space="preserve"> se dejó de</w:t>
      </w:r>
      <w:r w:rsidR="00A532E2">
        <w:rPr>
          <w:iCs/>
          <w:szCs w:val="24"/>
        </w:rPr>
        <w:t xml:space="preserve"> acredit</w:t>
      </w:r>
      <w:r w:rsidR="00107DE4">
        <w:rPr>
          <w:iCs/>
          <w:szCs w:val="24"/>
        </w:rPr>
        <w:t>ar</w:t>
      </w:r>
      <w:r w:rsidR="00A532E2">
        <w:rPr>
          <w:iCs/>
          <w:szCs w:val="24"/>
        </w:rPr>
        <w:t xml:space="preserve">, pues solo quedó en una afirmación que hizo la </w:t>
      </w:r>
      <w:r w:rsidR="00823947">
        <w:rPr>
          <w:iCs/>
          <w:szCs w:val="24"/>
        </w:rPr>
        <w:t>actora</w:t>
      </w:r>
      <w:r w:rsidR="00A532E2">
        <w:rPr>
          <w:iCs/>
          <w:szCs w:val="24"/>
        </w:rPr>
        <w:t>, sin ningún soporte probatorio.</w:t>
      </w:r>
      <w:r w:rsidR="00D11C12">
        <w:rPr>
          <w:iCs/>
          <w:szCs w:val="24"/>
        </w:rPr>
        <w:t xml:space="preserve"> </w:t>
      </w:r>
    </w:p>
    <w:p w:rsidR="0081217B" w:rsidRDefault="0081217B" w:rsidP="00A532E2">
      <w:pPr>
        <w:pStyle w:val="Textoindependiente"/>
        <w:spacing w:line="276" w:lineRule="auto"/>
        <w:contextualSpacing/>
        <w:rPr>
          <w:iCs/>
          <w:szCs w:val="24"/>
        </w:rPr>
      </w:pPr>
    </w:p>
    <w:p w:rsidR="00A532E2" w:rsidRDefault="00A67BFB" w:rsidP="00A532E2">
      <w:pPr>
        <w:pStyle w:val="Textoindependiente"/>
        <w:spacing w:line="276" w:lineRule="auto"/>
        <w:contextualSpacing/>
        <w:rPr>
          <w:iCs/>
          <w:szCs w:val="24"/>
        </w:rPr>
      </w:pPr>
      <w:r>
        <w:rPr>
          <w:iCs/>
          <w:szCs w:val="24"/>
        </w:rPr>
        <w:t>Además,</w:t>
      </w:r>
      <w:r w:rsidR="00D11C12">
        <w:rPr>
          <w:iCs/>
          <w:szCs w:val="24"/>
        </w:rPr>
        <w:t xml:space="preserve"> llama la atención</w:t>
      </w:r>
      <w:r w:rsidR="0081217B">
        <w:rPr>
          <w:iCs/>
          <w:szCs w:val="24"/>
        </w:rPr>
        <w:t xml:space="preserve"> </w:t>
      </w:r>
      <w:r w:rsidR="00F20FFB">
        <w:rPr>
          <w:iCs/>
          <w:szCs w:val="24"/>
        </w:rPr>
        <w:t xml:space="preserve">de la Sala </w:t>
      </w:r>
      <w:r w:rsidR="0081217B">
        <w:rPr>
          <w:iCs/>
          <w:szCs w:val="24"/>
        </w:rPr>
        <w:t xml:space="preserve">que la </w:t>
      </w:r>
      <w:r w:rsidR="00E01497">
        <w:rPr>
          <w:iCs/>
          <w:szCs w:val="24"/>
        </w:rPr>
        <w:t>cónyuge</w:t>
      </w:r>
      <w:r w:rsidR="0081217B">
        <w:rPr>
          <w:iCs/>
          <w:szCs w:val="24"/>
        </w:rPr>
        <w:t xml:space="preserve"> en vía administrativa reconociera que se encontraba</w:t>
      </w:r>
      <w:r w:rsidR="0088230F">
        <w:rPr>
          <w:iCs/>
          <w:szCs w:val="24"/>
        </w:rPr>
        <w:t xml:space="preserve"> </w:t>
      </w:r>
      <w:r w:rsidR="0081217B">
        <w:rPr>
          <w:iCs/>
          <w:szCs w:val="24"/>
        </w:rPr>
        <w:t>separad</w:t>
      </w:r>
      <w:r w:rsidR="0088230F">
        <w:rPr>
          <w:iCs/>
          <w:szCs w:val="24"/>
        </w:rPr>
        <w:t>a del causante</w:t>
      </w:r>
      <w:r w:rsidR="0081217B">
        <w:rPr>
          <w:iCs/>
          <w:szCs w:val="24"/>
        </w:rPr>
        <w:t xml:space="preserve"> desde hacía 9 años</w:t>
      </w:r>
      <w:r w:rsidR="00F20FFB">
        <w:rPr>
          <w:iCs/>
          <w:szCs w:val="24"/>
        </w:rPr>
        <w:t xml:space="preserve"> (separación de bienes)</w:t>
      </w:r>
      <w:r w:rsidR="0081217B">
        <w:rPr>
          <w:iCs/>
          <w:szCs w:val="24"/>
        </w:rPr>
        <w:t>,</w:t>
      </w:r>
      <w:r w:rsidR="00563002">
        <w:rPr>
          <w:iCs/>
          <w:szCs w:val="24"/>
        </w:rPr>
        <w:t xml:space="preserve"> según declaración que rindió el 25-10-1996,</w:t>
      </w:r>
      <w:r w:rsidR="0081217B">
        <w:rPr>
          <w:iCs/>
          <w:szCs w:val="24"/>
        </w:rPr>
        <w:t xml:space="preserve"> </w:t>
      </w:r>
      <w:r w:rsidR="00F20FFB">
        <w:rPr>
          <w:iCs/>
          <w:szCs w:val="24"/>
        </w:rPr>
        <w:t>pese a que apenas llevaban 3 años</w:t>
      </w:r>
      <w:r w:rsidR="008D601B">
        <w:rPr>
          <w:iCs/>
          <w:szCs w:val="24"/>
        </w:rPr>
        <w:t xml:space="preserve"> de realizada </w:t>
      </w:r>
      <w:r w:rsidR="00CE224C">
        <w:rPr>
          <w:iCs/>
          <w:szCs w:val="24"/>
        </w:rPr>
        <w:t xml:space="preserve">la </w:t>
      </w:r>
      <w:r w:rsidR="00F20FFB">
        <w:rPr>
          <w:iCs/>
          <w:szCs w:val="24"/>
        </w:rPr>
        <w:t>escritura pública</w:t>
      </w:r>
      <w:r w:rsidR="008D601B">
        <w:rPr>
          <w:iCs/>
          <w:szCs w:val="24"/>
        </w:rPr>
        <w:t xml:space="preserve"> -</w:t>
      </w:r>
      <w:r w:rsidR="00F20FFB">
        <w:rPr>
          <w:iCs/>
          <w:szCs w:val="24"/>
        </w:rPr>
        <w:t>3-03-1993</w:t>
      </w:r>
      <w:r w:rsidR="00563002">
        <w:rPr>
          <w:iCs/>
          <w:szCs w:val="24"/>
        </w:rPr>
        <w:t xml:space="preserve">; lo que puede dar a entender que </w:t>
      </w:r>
      <w:r w:rsidR="00CD54FB">
        <w:rPr>
          <w:iCs/>
          <w:szCs w:val="24"/>
        </w:rPr>
        <w:t xml:space="preserve">la separación no solo era de bienes sino </w:t>
      </w:r>
      <w:r w:rsidR="00563002">
        <w:rPr>
          <w:iCs/>
          <w:szCs w:val="24"/>
        </w:rPr>
        <w:t>de hecho</w:t>
      </w:r>
      <w:r w:rsidR="00870556">
        <w:rPr>
          <w:iCs/>
          <w:szCs w:val="24"/>
        </w:rPr>
        <w:t xml:space="preserve">; </w:t>
      </w:r>
      <w:r w:rsidR="00E12913">
        <w:rPr>
          <w:iCs/>
          <w:szCs w:val="24"/>
        </w:rPr>
        <w:t>además</w:t>
      </w:r>
      <w:r w:rsidR="004466E5">
        <w:rPr>
          <w:iCs/>
          <w:szCs w:val="24"/>
        </w:rPr>
        <w:t>,</w:t>
      </w:r>
      <w:r w:rsidR="00E12913">
        <w:rPr>
          <w:iCs/>
          <w:szCs w:val="24"/>
        </w:rPr>
        <w:t xml:space="preserve"> de </w:t>
      </w:r>
      <w:r w:rsidR="004466E5">
        <w:rPr>
          <w:iCs/>
          <w:szCs w:val="24"/>
        </w:rPr>
        <w:t xml:space="preserve">no recordar y vacilar  </w:t>
      </w:r>
      <w:r w:rsidR="0081217B">
        <w:rPr>
          <w:iCs/>
          <w:szCs w:val="24"/>
        </w:rPr>
        <w:t>en el interrogatorio</w:t>
      </w:r>
      <w:r w:rsidR="004466E5">
        <w:rPr>
          <w:iCs/>
          <w:szCs w:val="24"/>
        </w:rPr>
        <w:t xml:space="preserve"> </w:t>
      </w:r>
      <w:r w:rsidR="0081217B">
        <w:rPr>
          <w:iCs/>
          <w:szCs w:val="24"/>
        </w:rPr>
        <w:t>absuelto</w:t>
      </w:r>
      <w:r w:rsidR="004466E5">
        <w:rPr>
          <w:iCs/>
          <w:szCs w:val="24"/>
        </w:rPr>
        <w:t>,</w:t>
      </w:r>
      <w:r w:rsidR="0081217B">
        <w:rPr>
          <w:iCs/>
          <w:szCs w:val="24"/>
        </w:rPr>
        <w:t xml:space="preserve"> </w:t>
      </w:r>
      <w:r w:rsidR="004466E5">
        <w:rPr>
          <w:iCs/>
          <w:szCs w:val="24"/>
        </w:rPr>
        <w:t>lo atinente a la liquidación de la sociedad conyugal</w:t>
      </w:r>
      <w:r w:rsidR="00E12913">
        <w:rPr>
          <w:iCs/>
          <w:szCs w:val="24"/>
        </w:rPr>
        <w:t>.</w:t>
      </w:r>
      <w:r w:rsidR="00F20FFB">
        <w:rPr>
          <w:iCs/>
          <w:szCs w:val="24"/>
        </w:rPr>
        <w:t xml:space="preserve"> </w:t>
      </w:r>
    </w:p>
    <w:p w:rsidR="00A532E2" w:rsidRDefault="00A532E2" w:rsidP="00A532E2">
      <w:pPr>
        <w:pStyle w:val="Textoindependiente"/>
        <w:spacing w:line="276" w:lineRule="auto"/>
        <w:contextualSpacing/>
        <w:rPr>
          <w:iCs/>
          <w:color w:val="000000" w:themeColor="text1"/>
          <w:szCs w:val="24"/>
        </w:rPr>
      </w:pPr>
    </w:p>
    <w:p w:rsidR="00DE57CB" w:rsidRDefault="00F00A2B" w:rsidP="00F00A2B">
      <w:pPr>
        <w:pStyle w:val="Textoindependiente"/>
        <w:spacing w:line="276" w:lineRule="auto"/>
        <w:contextualSpacing/>
        <w:rPr>
          <w:iCs/>
          <w:szCs w:val="24"/>
        </w:rPr>
      </w:pPr>
      <w:r>
        <w:rPr>
          <w:iCs/>
          <w:szCs w:val="24"/>
        </w:rPr>
        <w:t xml:space="preserve">Todo lo dicho, a pesar que </w:t>
      </w:r>
      <w:r w:rsidR="00E12913">
        <w:rPr>
          <w:iCs/>
          <w:szCs w:val="24"/>
        </w:rPr>
        <w:t>la liquidació</w:t>
      </w:r>
      <w:r w:rsidR="00D165CD">
        <w:rPr>
          <w:iCs/>
          <w:szCs w:val="24"/>
        </w:rPr>
        <w:t>n de la sociedad conyugal</w:t>
      </w:r>
      <w:r>
        <w:rPr>
          <w:iCs/>
          <w:szCs w:val="24"/>
        </w:rPr>
        <w:t xml:space="preserve"> no implique </w:t>
      </w:r>
      <w:r w:rsidR="00D165CD">
        <w:rPr>
          <w:iCs/>
          <w:szCs w:val="24"/>
        </w:rPr>
        <w:t>por sí</w:t>
      </w:r>
      <w:r w:rsidR="00E12913">
        <w:rPr>
          <w:iCs/>
          <w:szCs w:val="24"/>
        </w:rPr>
        <w:t xml:space="preserve"> sola</w:t>
      </w:r>
      <w:r>
        <w:rPr>
          <w:iCs/>
          <w:szCs w:val="24"/>
        </w:rPr>
        <w:t xml:space="preserve"> </w:t>
      </w:r>
      <w:r w:rsidR="00E12913">
        <w:rPr>
          <w:iCs/>
          <w:szCs w:val="24"/>
        </w:rPr>
        <w:t>la separaci</w:t>
      </w:r>
      <w:r w:rsidR="00537FC6">
        <w:rPr>
          <w:iCs/>
          <w:szCs w:val="24"/>
        </w:rPr>
        <w:t>ón de hecho de los casados</w:t>
      </w:r>
      <w:r>
        <w:rPr>
          <w:iCs/>
          <w:szCs w:val="24"/>
        </w:rPr>
        <w:t xml:space="preserve">, </w:t>
      </w:r>
      <w:r w:rsidR="00E12913">
        <w:rPr>
          <w:iCs/>
          <w:szCs w:val="24"/>
        </w:rPr>
        <w:t>máxime que este tribunal en sentencia proferida el 19 de septiembre de 2016, dentro del proceso radicado 2014-00090</w:t>
      </w:r>
      <w:r w:rsidR="0043257D">
        <w:rPr>
          <w:iCs/>
          <w:szCs w:val="24"/>
        </w:rPr>
        <w:t>-01</w:t>
      </w:r>
      <w:r w:rsidR="00E12913">
        <w:rPr>
          <w:iCs/>
          <w:szCs w:val="24"/>
        </w:rPr>
        <w:t xml:space="preserve">, que fuera promovido por Luz Stella Tabares Galeano contra </w:t>
      </w:r>
      <w:proofErr w:type="spellStart"/>
      <w:r w:rsidR="00E12913">
        <w:rPr>
          <w:iCs/>
          <w:szCs w:val="24"/>
        </w:rPr>
        <w:t>Colpensiones</w:t>
      </w:r>
      <w:proofErr w:type="spellEnd"/>
      <w:r w:rsidR="00E12913">
        <w:rPr>
          <w:iCs/>
          <w:szCs w:val="24"/>
        </w:rPr>
        <w:t xml:space="preserve">, acogió el criterio de la Corte Suprema de Justicia, en cuanto lo que importa es que el vínculo matrimonial este vigente para tenerla la condición de beneficiaria; así rectificó la posición que tenía. </w:t>
      </w:r>
    </w:p>
    <w:p w:rsidR="00D27CFD" w:rsidRDefault="00F00A2B" w:rsidP="00DE57CB">
      <w:pPr>
        <w:spacing w:before="100" w:beforeAutospacing="1" w:after="100" w:afterAutospacing="1" w:line="276" w:lineRule="auto"/>
        <w:jc w:val="both"/>
        <w:rPr>
          <w:iCs/>
          <w:szCs w:val="24"/>
        </w:rPr>
      </w:pPr>
      <w:r w:rsidRPr="00DE57CB">
        <w:rPr>
          <w:rFonts w:ascii="Arial" w:hAnsi="Arial" w:cs="Arial"/>
          <w:iCs/>
          <w:sz w:val="24"/>
          <w:szCs w:val="24"/>
        </w:rPr>
        <w:t>Sin embargo, en este asunto, todas estas situaciones concatenadas</w:t>
      </w:r>
      <w:r w:rsidR="0043257D">
        <w:rPr>
          <w:rFonts w:ascii="Arial" w:hAnsi="Arial" w:cs="Arial"/>
          <w:iCs/>
          <w:sz w:val="24"/>
          <w:szCs w:val="24"/>
        </w:rPr>
        <w:t>,</w:t>
      </w:r>
      <w:r w:rsidR="00DE57CB" w:rsidRPr="00DE57CB">
        <w:rPr>
          <w:rFonts w:ascii="Arial" w:hAnsi="Arial" w:cs="Arial"/>
          <w:iCs/>
          <w:sz w:val="24"/>
          <w:szCs w:val="24"/>
        </w:rPr>
        <w:t xml:space="preserve"> </w:t>
      </w:r>
      <w:r w:rsidRPr="00DE57CB">
        <w:rPr>
          <w:rFonts w:ascii="Arial" w:hAnsi="Arial" w:cs="Arial"/>
          <w:iCs/>
          <w:sz w:val="24"/>
          <w:szCs w:val="24"/>
        </w:rPr>
        <w:t xml:space="preserve">no permiten llegar a la certeza de la </w:t>
      </w:r>
      <w:r w:rsidR="00FC1D64" w:rsidRPr="00DE57CB">
        <w:rPr>
          <w:rFonts w:ascii="Arial" w:hAnsi="Arial" w:cs="Arial"/>
          <w:iCs/>
          <w:sz w:val="24"/>
          <w:szCs w:val="24"/>
        </w:rPr>
        <w:t>convivencia entre la demandante y el causante</w:t>
      </w:r>
      <w:r w:rsidRPr="00DE57CB">
        <w:rPr>
          <w:rFonts w:ascii="Arial" w:hAnsi="Arial" w:cs="Arial"/>
          <w:iCs/>
          <w:sz w:val="24"/>
          <w:szCs w:val="24"/>
        </w:rPr>
        <w:t xml:space="preserve"> por espacio de dos años antes de su muerte</w:t>
      </w:r>
      <w:r w:rsidR="00DE57CB">
        <w:rPr>
          <w:rFonts w:ascii="Arial" w:hAnsi="Arial" w:cs="Arial"/>
          <w:iCs/>
          <w:sz w:val="24"/>
          <w:szCs w:val="24"/>
        </w:rPr>
        <w:t>, por lo que no puede considerarse como su beneficiaria.</w:t>
      </w:r>
      <w:r>
        <w:rPr>
          <w:iCs/>
          <w:szCs w:val="24"/>
        </w:rPr>
        <w:t xml:space="preserve"> </w:t>
      </w:r>
    </w:p>
    <w:p w:rsidR="00377A8B" w:rsidRDefault="00796D75" w:rsidP="00EE561B">
      <w:pPr>
        <w:pStyle w:val="Textoindependiente"/>
        <w:spacing w:line="276" w:lineRule="auto"/>
        <w:contextualSpacing/>
        <w:rPr>
          <w:iCs/>
          <w:szCs w:val="24"/>
        </w:rPr>
      </w:pPr>
      <w:r>
        <w:rPr>
          <w:iCs/>
          <w:szCs w:val="24"/>
        </w:rPr>
        <w:t>En</w:t>
      </w:r>
      <w:r w:rsidR="00DE57CB">
        <w:rPr>
          <w:iCs/>
          <w:szCs w:val="24"/>
        </w:rPr>
        <w:t xml:space="preserve"> suma, </w:t>
      </w:r>
      <w:r>
        <w:rPr>
          <w:iCs/>
          <w:szCs w:val="24"/>
        </w:rPr>
        <w:t>analizada de manera conjunta el material probatorio</w:t>
      </w:r>
      <w:r w:rsidR="000F0406">
        <w:rPr>
          <w:iCs/>
          <w:szCs w:val="24"/>
        </w:rPr>
        <w:t xml:space="preserve"> arrimado en vía administrativa</w:t>
      </w:r>
      <w:r w:rsidR="00651973">
        <w:rPr>
          <w:iCs/>
          <w:szCs w:val="24"/>
        </w:rPr>
        <w:t xml:space="preserve"> de cara con la prueba testimonial arrimada al proceso</w:t>
      </w:r>
      <w:r w:rsidR="000F0406">
        <w:rPr>
          <w:iCs/>
          <w:szCs w:val="24"/>
        </w:rPr>
        <w:t>,</w:t>
      </w:r>
      <w:r>
        <w:rPr>
          <w:iCs/>
          <w:szCs w:val="24"/>
        </w:rPr>
        <w:t xml:space="preserve"> </w:t>
      </w:r>
      <w:r w:rsidR="000F0406">
        <w:rPr>
          <w:iCs/>
          <w:szCs w:val="24"/>
        </w:rPr>
        <w:t xml:space="preserve">se llegaría a </w:t>
      </w:r>
      <w:r w:rsidR="00621C4A">
        <w:rPr>
          <w:iCs/>
          <w:szCs w:val="24"/>
        </w:rPr>
        <w:t xml:space="preserve">la misma conclusión del </w:t>
      </w:r>
      <w:proofErr w:type="spellStart"/>
      <w:r w:rsidR="000F0406">
        <w:rPr>
          <w:iCs/>
          <w:szCs w:val="24"/>
        </w:rPr>
        <w:t>ISS</w:t>
      </w:r>
      <w:proofErr w:type="spellEnd"/>
      <w:r w:rsidR="000F0406">
        <w:rPr>
          <w:iCs/>
          <w:szCs w:val="24"/>
        </w:rPr>
        <w:t xml:space="preserve">, que la </w:t>
      </w:r>
      <w:r>
        <w:rPr>
          <w:iCs/>
          <w:szCs w:val="24"/>
        </w:rPr>
        <w:t>demandante</w:t>
      </w:r>
      <w:r w:rsidR="000F0406">
        <w:rPr>
          <w:iCs/>
          <w:szCs w:val="24"/>
        </w:rPr>
        <w:t xml:space="preserve"> no</w:t>
      </w:r>
      <w:r>
        <w:rPr>
          <w:iCs/>
          <w:szCs w:val="24"/>
        </w:rPr>
        <w:t xml:space="preserve"> convivió con el señor Roberto B</w:t>
      </w:r>
      <w:r w:rsidR="009B6003">
        <w:rPr>
          <w:iCs/>
          <w:szCs w:val="24"/>
        </w:rPr>
        <w:t xml:space="preserve">edoya Valencia, </w:t>
      </w:r>
      <w:r w:rsidR="009F7F09">
        <w:rPr>
          <w:iCs/>
          <w:szCs w:val="24"/>
        </w:rPr>
        <w:t>y que</w:t>
      </w:r>
      <w:r w:rsidR="005C2E9C">
        <w:rPr>
          <w:iCs/>
          <w:szCs w:val="24"/>
        </w:rPr>
        <w:t xml:space="preserve"> no</w:t>
      </w:r>
      <w:r w:rsidR="009F7F09">
        <w:rPr>
          <w:iCs/>
          <w:szCs w:val="24"/>
        </w:rPr>
        <w:t xml:space="preserve"> existían lazos de afecto, socorro y ayuda mutua, </w:t>
      </w:r>
      <w:r w:rsidR="005C2E9C">
        <w:rPr>
          <w:iCs/>
          <w:szCs w:val="24"/>
        </w:rPr>
        <w:t xml:space="preserve">no solo porque la </w:t>
      </w:r>
      <w:r w:rsidR="00DE57CB">
        <w:rPr>
          <w:iCs/>
          <w:szCs w:val="24"/>
        </w:rPr>
        <w:t xml:space="preserve">declaración de la señora </w:t>
      </w:r>
      <w:r w:rsidR="00DF7A21">
        <w:rPr>
          <w:iCs/>
          <w:szCs w:val="24"/>
        </w:rPr>
        <w:t xml:space="preserve">Luz </w:t>
      </w:r>
      <w:proofErr w:type="spellStart"/>
      <w:r w:rsidR="00DF7A21">
        <w:rPr>
          <w:iCs/>
          <w:szCs w:val="24"/>
        </w:rPr>
        <w:t>Estella</w:t>
      </w:r>
      <w:proofErr w:type="spellEnd"/>
      <w:r w:rsidR="00DF7A21">
        <w:rPr>
          <w:iCs/>
          <w:szCs w:val="24"/>
        </w:rPr>
        <w:t xml:space="preserve"> </w:t>
      </w:r>
      <w:r w:rsidR="0043257D">
        <w:rPr>
          <w:iCs/>
          <w:szCs w:val="24"/>
        </w:rPr>
        <w:t>Guarín</w:t>
      </w:r>
      <w:r w:rsidR="00DF7A21">
        <w:rPr>
          <w:iCs/>
          <w:szCs w:val="24"/>
        </w:rPr>
        <w:t xml:space="preserve"> Valencia</w:t>
      </w:r>
      <w:r w:rsidR="005C2E9C">
        <w:rPr>
          <w:iCs/>
          <w:szCs w:val="24"/>
        </w:rPr>
        <w:t xml:space="preserve"> no es </w:t>
      </w:r>
      <w:r w:rsidR="00DE57CB">
        <w:rPr>
          <w:iCs/>
          <w:szCs w:val="24"/>
        </w:rPr>
        <w:t>tan contundente</w:t>
      </w:r>
      <w:r w:rsidR="0043257D">
        <w:rPr>
          <w:iCs/>
          <w:szCs w:val="24"/>
        </w:rPr>
        <w:t>,</w:t>
      </w:r>
      <w:r w:rsidR="00E01497">
        <w:rPr>
          <w:iCs/>
          <w:szCs w:val="24"/>
        </w:rPr>
        <w:t xml:space="preserve"> al incluir en sus dichos datos que solo pudieron provenir de la demandante, como es la causa de muerte y la presentación de la reclamación administrativa, lo que permite suponer que otros dichos en este proceso tuvieron la misma fuente; sino por </w:t>
      </w:r>
      <w:r w:rsidR="009B6003">
        <w:rPr>
          <w:iCs/>
          <w:szCs w:val="24"/>
        </w:rPr>
        <w:t xml:space="preserve">las varias omisiones y contradicciones de la </w:t>
      </w:r>
      <w:r w:rsidR="00DE57CB">
        <w:rPr>
          <w:iCs/>
          <w:szCs w:val="24"/>
        </w:rPr>
        <w:t>actora</w:t>
      </w:r>
      <w:r w:rsidR="009B6003">
        <w:rPr>
          <w:iCs/>
          <w:szCs w:val="24"/>
        </w:rPr>
        <w:t xml:space="preserve"> en sus narraciones en vía administrativa, en la demanda y en el interrogato</w:t>
      </w:r>
      <w:r w:rsidR="00621C4A">
        <w:rPr>
          <w:iCs/>
          <w:szCs w:val="24"/>
        </w:rPr>
        <w:t>rio de parte absuelto,</w:t>
      </w:r>
      <w:r w:rsidR="009B6003">
        <w:rPr>
          <w:iCs/>
          <w:szCs w:val="24"/>
        </w:rPr>
        <w:t xml:space="preserve"> que fueron expuestos</w:t>
      </w:r>
      <w:r w:rsidR="004E55B4">
        <w:rPr>
          <w:iCs/>
          <w:szCs w:val="24"/>
        </w:rPr>
        <w:t xml:space="preserve"> </w:t>
      </w:r>
      <w:r w:rsidR="009B6003">
        <w:rPr>
          <w:iCs/>
          <w:szCs w:val="24"/>
        </w:rPr>
        <w:t>e</w:t>
      </w:r>
      <w:r w:rsidR="004E55B4">
        <w:rPr>
          <w:iCs/>
          <w:szCs w:val="24"/>
        </w:rPr>
        <w:t>n</w:t>
      </w:r>
      <w:r w:rsidR="009B6003">
        <w:rPr>
          <w:iCs/>
          <w:szCs w:val="24"/>
        </w:rPr>
        <w:t xml:space="preserve"> esta providencia. </w:t>
      </w:r>
    </w:p>
    <w:p w:rsidR="00796D75" w:rsidRPr="00BF421E" w:rsidRDefault="00796D75" w:rsidP="00796D75">
      <w:pPr>
        <w:pStyle w:val="Sinespaciado"/>
        <w:spacing w:line="276" w:lineRule="auto"/>
        <w:contextualSpacing/>
        <w:jc w:val="both"/>
        <w:rPr>
          <w:rFonts w:ascii="Arial" w:hAnsi="Arial" w:cs="Arial"/>
          <w:color w:val="FF0000"/>
          <w:szCs w:val="24"/>
        </w:rPr>
      </w:pPr>
    </w:p>
    <w:p w:rsidR="00796D75" w:rsidRPr="00EC4B6E" w:rsidRDefault="00796D75" w:rsidP="00796D75">
      <w:pPr>
        <w:shd w:val="clear" w:color="auto" w:fill="FFFFFF"/>
        <w:tabs>
          <w:tab w:val="left" w:pos="5197"/>
        </w:tabs>
        <w:spacing w:line="276" w:lineRule="auto"/>
        <w:jc w:val="center"/>
        <w:rPr>
          <w:rFonts w:ascii="Arial" w:hAnsi="Arial" w:cs="Arial"/>
          <w:b/>
          <w:color w:val="000000" w:themeColor="text1"/>
          <w:sz w:val="24"/>
          <w:szCs w:val="24"/>
          <w:lang w:eastAsia="es-CO"/>
        </w:rPr>
      </w:pPr>
      <w:r w:rsidRPr="00EC4B6E">
        <w:rPr>
          <w:rFonts w:ascii="Arial" w:hAnsi="Arial" w:cs="Arial"/>
          <w:b/>
          <w:color w:val="000000" w:themeColor="text1"/>
          <w:sz w:val="24"/>
          <w:szCs w:val="24"/>
          <w:lang w:eastAsia="es-CO"/>
        </w:rPr>
        <w:t>CONCLUSIÓN</w:t>
      </w:r>
    </w:p>
    <w:p w:rsidR="00FB4DF5" w:rsidRDefault="00FB4DF5" w:rsidP="00FB4DF5">
      <w:pPr>
        <w:spacing w:line="276" w:lineRule="auto"/>
        <w:contextualSpacing/>
        <w:jc w:val="both"/>
        <w:rPr>
          <w:rFonts w:ascii="Arial" w:eastAsia="Times New Roman" w:hAnsi="Arial" w:cs="Times New Roman"/>
          <w:iCs/>
          <w:sz w:val="24"/>
          <w:szCs w:val="24"/>
          <w:lang w:val="es-ES_tradnl" w:eastAsia="es-ES"/>
        </w:rPr>
      </w:pPr>
      <w:r w:rsidRPr="002B43FB">
        <w:rPr>
          <w:rFonts w:ascii="Arial" w:eastAsia="Times New Roman" w:hAnsi="Arial" w:cs="Times New Roman"/>
          <w:iCs/>
          <w:sz w:val="24"/>
          <w:szCs w:val="24"/>
          <w:lang w:val="es-ES_tradnl" w:eastAsia="es-ES"/>
        </w:rPr>
        <w:t>A tono con lo expuesto, la decisión revisada se confirmará</w:t>
      </w:r>
      <w:r w:rsidR="00B86EB2">
        <w:rPr>
          <w:rFonts w:ascii="Arial" w:eastAsia="Times New Roman" w:hAnsi="Arial" w:cs="Times New Roman"/>
          <w:iCs/>
          <w:sz w:val="24"/>
          <w:szCs w:val="24"/>
          <w:lang w:val="es-ES_tradnl" w:eastAsia="es-ES"/>
        </w:rPr>
        <w:t xml:space="preserve">. </w:t>
      </w:r>
      <w:r>
        <w:rPr>
          <w:rFonts w:ascii="Arial" w:eastAsia="Times New Roman" w:hAnsi="Arial" w:cs="Times New Roman"/>
          <w:iCs/>
          <w:sz w:val="24"/>
          <w:szCs w:val="24"/>
          <w:lang w:val="es-ES_tradnl" w:eastAsia="es-ES"/>
        </w:rPr>
        <w:t>C</w:t>
      </w:r>
      <w:r w:rsidRPr="002B43FB">
        <w:rPr>
          <w:rFonts w:ascii="Arial" w:eastAsia="Times New Roman" w:hAnsi="Arial" w:cs="Times New Roman"/>
          <w:iCs/>
          <w:sz w:val="24"/>
          <w:szCs w:val="24"/>
          <w:lang w:val="es-ES_tradnl" w:eastAsia="es-ES"/>
        </w:rPr>
        <w:t xml:space="preserve">ostas en esta instancia a cargo de la señora </w:t>
      </w:r>
      <w:r>
        <w:rPr>
          <w:rFonts w:ascii="Arial" w:eastAsia="Times New Roman" w:hAnsi="Arial" w:cs="Times New Roman"/>
          <w:iCs/>
          <w:sz w:val="24"/>
          <w:szCs w:val="24"/>
          <w:lang w:val="es-ES_tradnl" w:eastAsia="es-ES"/>
        </w:rPr>
        <w:t xml:space="preserve">María </w:t>
      </w:r>
      <w:proofErr w:type="spellStart"/>
      <w:r>
        <w:rPr>
          <w:rFonts w:ascii="Arial" w:eastAsia="Times New Roman" w:hAnsi="Arial" w:cs="Times New Roman"/>
          <w:iCs/>
          <w:sz w:val="24"/>
          <w:szCs w:val="24"/>
          <w:lang w:val="es-ES_tradnl" w:eastAsia="es-ES"/>
        </w:rPr>
        <w:t>Aleyda</w:t>
      </w:r>
      <w:proofErr w:type="spellEnd"/>
      <w:r>
        <w:rPr>
          <w:rFonts w:ascii="Arial" w:eastAsia="Times New Roman" w:hAnsi="Arial" w:cs="Times New Roman"/>
          <w:iCs/>
          <w:sz w:val="24"/>
          <w:szCs w:val="24"/>
          <w:lang w:val="es-ES_tradnl" w:eastAsia="es-ES"/>
        </w:rPr>
        <w:t xml:space="preserve"> Hormaza de Bedoya </w:t>
      </w:r>
      <w:r w:rsidRPr="002B43FB">
        <w:rPr>
          <w:rFonts w:ascii="Arial" w:eastAsia="Times New Roman" w:hAnsi="Arial" w:cs="Times New Roman"/>
          <w:iCs/>
          <w:sz w:val="24"/>
          <w:szCs w:val="24"/>
          <w:lang w:val="es-ES_tradnl" w:eastAsia="es-ES"/>
        </w:rPr>
        <w:t xml:space="preserve">y a favor de </w:t>
      </w:r>
      <w:proofErr w:type="spellStart"/>
      <w:r>
        <w:rPr>
          <w:rFonts w:ascii="Arial" w:eastAsia="Times New Roman" w:hAnsi="Arial" w:cs="Times New Roman"/>
          <w:iCs/>
          <w:sz w:val="24"/>
          <w:szCs w:val="24"/>
          <w:lang w:val="es-ES_tradnl" w:eastAsia="es-ES"/>
        </w:rPr>
        <w:t>Colpensiones</w:t>
      </w:r>
      <w:proofErr w:type="spellEnd"/>
      <w:r>
        <w:rPr>
          <w:rFonts w:ascii="Arial" w:eastAsia="Times New Roman" w:hAnsi="Arial" w:cs="Times New Roman"/>
          <w:iCs/>
          <w:sz w:val="24"/>
          <w:szCs w:val="24"/>
          <w:lang w:val="es-ES_tradnl" w:eastAsia="es-ES"/>
        </w:rPr>
        <w:t xml:space="preserve"> </w:t>
      </w:r>
      <w:r w:rsidRPr="002B43FB">
        <w:rPr>
          <w:rFonts w:ascii="Arial" w:eastAsia="Times New Roman" w:hAnsi="Arial" w:cs="Times New Roman"/>
          <w:iCs/>
          <w:sz w:val="24"/>
          <w:szCs w:val="24"/>
          <w:lang w:val="es-ES_tradnl" w:eastAsia="es-ES"/>
        </w:rPr>
        <w:t xml:space="preserve">al no prosperar la alzada, conforme al numeral 1 del </w:t>
      </w:r>
      <w:r>
        <w:rPr>
          <w:rFonts w:ascii="Arial" w:eastAsia="Times New Roman" w:hAnsi="Arial" w:cs="Times New Roman"/>
          <w:iCs/>
          <w:sz w:val="24"/>
          <w:szCs w:val="24"/>
          <w:lang w:val="es-ES_tradnl" w:eastAsia="es-ES"/>
        </w:rPr>
        <w:t xml:space="preserve">artículo 365 del </w:t>
      </w:r>
      <w:proofErr w:type="spellStart"/>
      <w:r w:rsidRPr="002B43FB">
        <w:rPr>
          <w:rFonts w:ascii="Arial" w:eastAsia="Times New Roman" w:hAnsi="Arial" w:cs="Times New Roman"/>
          <w:iCs/>
          <w:sz w:val="24"/>
          <w:szCs w:val="24"/>
          <w:lang w:val="es-ES_tradnl" w:eastAsia="es-ES"/>
        </w:rPr>
        <w:t>C.G.P</w:t>
      </w:r>
      <w:proofErr w:type="spellEnd"/>
      <w:r w:rsidRPr="002B43FB">
        <w:rPr>
          <w:rFonts w:ascii="Arial" w:eastAsia="Times New Roman" w:hAnsi="Arial" w:cs="Times New Roman"/>
          <w:iCs/>
          <w:sz w:val="24"/>
          <w:szCs w:val="24"/>
          <w:lang w:val="es-ES_tradnl" w:eastAsia="es-ES"/>
        </w:rPr>
        <w:t>.</w:t>
      </w:r>
    </w:p>
    <w:p w:rsidR="00B86EB2" w:rsidRPr="002A1103" w:rsidRDefault="00B86EB2" w:rsidP="00FB4DF5">
      <w:pPr>
        <w:spacing w:line="276" w:lineRule="auto"/>
        <w:contextualSpacing/>
        <w:jc w:val="both"/>
        <w:rPr>
          <w:rFonts w:ascii="Arial" w:eastAsia="Times New Roman" w:hAnsi="Arial" w:cs="Times New Roman"/>
          <w:iCs/>
          <w:sz w:val="24"/>
          <w:szCs w:val="24"/>
          <w:lang w:val="es-ES_tradnl" w:eastAsia="es-ES"/>
        </w:rPr>
      </w:pPr>
    </w:p>
    <w:p w:rsidR="00796D75" w:rsidRPr="00EC4B6E" w:rsidRDefault="00796D75" w:rsidP="00796D75">
      <w:pPr>
        <w:spacing w:line="276" w:lineRule="auto"/>
        <w:jc w:val="center"/>
        <w:rPr>
          <w:rFonts w:ascii="Arial" w:hAnsi="Arial" w:cs="Arial"/>
          <w:b/>
          <w:color w:val="000000" w:themeColor="text1"/>
          <w:sz w:val="24"/>
          <w:szCs w:val="24"/>
        </w:rPr>
      </w:pPr>
      <w:r w:rsidRPr="00EC4B6E">
        <w:rPr>
          <w:rFonts w:ascii="Arial" w:hAnsi="Arial" w:cs="Arial"/>
          <w:b/>
          <w:color w:val="000000" w:themeColor="text1"/>
          <w:sz w:val="24"/>
          <w:szCs w:val="24"/>
        </w:rPr>
        <w:t>DECISIÓN</w:t>
      </w:r>
    </w:p>
    <w:p w:rsidR="00796D75" w:rsidRPr="00EC4B6E" w:rsidRDefault="00796D75" w:rsidP="00796D75">
      <w:pPr>
        <w:pStyle w:val="Prrafodelista2"/>
        <w:spacing w:after="0"/>
        <w:ind w:left="0"/>
        <w:jc w:val="both"/>
        <w:rPr>
          <w:rFonts w:ascii="Arial" w:hAnsi="Arial" w:cs="Arial"/>
          <w:color w:val="000000" w:themeColor="text1"/>
          <w:sz w:val="24"/>
          <w:szCs w:val="24"/>
        </w:rPr>
      </w:pPr>
      <w:r w:rsidRPr="00EC4B6E">
        <w:rPr>
          <w:rFonts w:ascii="Arial" w:hAnsi="Arial" w:cs="Arial"/>
          <w:color w:val="000000" w:themeColor="text1"/>
          <w:sz w:val="24"/>
          <w:szCs w:val="24"/>
        </w:rPr>
        <w:t xml:space="preserve">En mérito de lo expuesto, el </w:t>
      </w:r>
      <w:r w:rsidRPr="00EC4B6E">
        <w:rPr>
          <w:rFonts w:ascii="Arial" w:hAnsi="Arial" w:cs="Arial"/>
          <w:b/>
          <w:color w:val="000000" w:themeColor="text1"/>
          <w:sz w:val="24"/>
          <w:szCs w:val="24"/>
        </w:rPr>
        <w:t>Tribunal Superior del Distrito Judicial de Pereira - Risaralda, Sala Segunda de Decisión Laboral,</w:t>
      </w:r>
      <w:r w:rsidRPr="00EC4B6E">
        <w:rPr>
          <w:rFonts w:ascii="Arial" w:hAnsi="Arial" w:cs="Arial"/>
          <w:color w:val="000000" w:themeColor="text1"/>
          <w:sz w:val="24"/>
          <w:szCs w:val="24"/>
        </w:rPr>
        <w:t xml:space="preserve"> administrando justicia en nombre de la República y por autoridad de la ley,</w:t>
      </w:r>
    </w:p>
    <w:p w:rsidR="00796D75" w:rsidRPr="00EC4B6E" w:rsidRDefault="00796D75" w:rsidP="00796D75">
      <w:pPr>
        <w:pStyle w:val="Prrafodelista2"/>
        <w:spacing w:after="0"/>
        <w:ind w:left="0"/>
        <w:jc w:val="both"/>
        <w:rPr>
          <w:rFonts w:ascii="Arial" w:hAnsi="Arial" w:cs="Arial"/>
          <w:b/>
          <w:color w:val="000000" w:themeColor="text1"/>
          <w:sz w:val="24"/>
          <w:szCs w:val="24"/>
        </w:rPr>
      </w:pPr>
    </w:p>
    <w:p w:rsidR="00796D75" w:rsidRPr="00EC4B6E" w:rsidRDefault="00796D75" w:rsidP="00796D75">
      <w:pPr>
        <w:spacing w:line="276" w:lineRule="auto"/>
        <w:jc w:val="center"/>
        <w:rPr>
          <w:rFonts w:ascii="Arial" w:hAnsi="Arial" w:cs="Arial"/>
          <w:b/>
          <w:color w:val="000000" w:themeColor="text1"/>
          <w:sz w:val="24"/>
          <w:szCs w:val="24"/>
        </w:rPr>
      </w:pPr>
      <w:r w:rsidRPr="00EC4B6E">
        <w:rPr>
          <w:rFonts w:ascii="Arial" w:hAnsi="Arial" w:cs="Arial"/>
          <w:b/>
          <w:color w:val="000000" w:themeColor="text1"/>
          <w:sz w:val="24"/>
          <w:szCs w:val="24"/>
        </w:rPr>
        <w:t>RESUELVE</w:t>
      </w:r>
    </w:p>
    <w:p w:rsidR="00796D75" w:rsidRPr="00EC4B6E" w:rsidRDefault="00796D75" w:rsidP="00796D75">
      <w:pPr>
        <w:pStyle w:val="Sinespaciado"/>
        <w:spacing w:line="276" w:lineRule="auto"/>
        <w:rPr>
          <w:rFonts w:ascii="Arial" w:hAnsi="Arial" w:cs="Arial"/>
          <w:color w:val="000000" w:themeColor="text1"/>
          <w:sz w:val="24"/>
          <w:szCs w:val="24"/>
        </w:rPr>
      </w:pPr>
    </w:p>
    <w:p w:rsidR="00796D75" w:rsidRDefault="00796D75" w:rsidP="00FB4DF5">
      <w:pPr>
        <w:widowControl w:val="0"/>
        <w:autoSpaceDE w:val="0"/>
        <w:autoSpaceDN w:val="0"/>
        <w:adjustRightInd w:val="0"/>
        <w:spacing w:line="276" w:lineRule="auto"/>
        <w:jc w:val="both"/>
        <w:rPr>
          <w:rFonts w:ascii="Arial" w:hAnsi="Arial" w:cs="Arial"/>
          <w:bCs/>
          <w:iCs/>
          <w:color w:val="000000" w:themeColor="text1"/>
          <w:sz w:val="24"/>
          <w:szCs w:val="24"/>
        </w:rPr>
      </w:pPr>
      <w:r w:rsidRPr="00EC4B6E">
        <w:rPr>
          <w:rFonts w:ascii="Arial" w:hAnsi="Arial" w:cs="Arial"/>
          <w:b/>
          <w:color w:val="000000" w:themeColor="text1"/>
          <w:sz w:val="24"/>
          <w:szCs w:val="24"/>
          <w:u w:val="single"/>
        </w:rPr>
        <w:t>PRIMERO</w:t>
      </w:r>
      <w:r w:rsidR="00FB4DF5">
        <w:rPr>
          <w:rFonts w:ascii="Arial" w:hAnsi="Arial" w:cs="Arial"/>
          <w:b/>
          <w:color w:val="000000" w:themeColor="text1"/>
          <w:sz w:val="24"/>
          <w:szCs w:val="24"/>
        </w:rPr>
        <w:t>: CONFIRMAR</w:t>
      </w:r>
      <w:r w:rsidRPr="00EC4B6E">
        <w:rPr>
          <w:rFonts w:ascii="Arial" w:hAnsi="Arial" w:cs="Arial"/>
          <w:b/>
          <w:color w:val="000000" w:themeColor="text1"/>
          <w:sz w:val="24"/>
          <w:szCs w:val="24"/>
        </w:rPr>
        <w:t xml:space="preserve">  </w:t>
      </w:r>
      <w:r w:rsidRPr="00EC4B6E">
        <w:rPr>
          <w:rFonts w:ascii="Arial" w:hAnsi="Arial" w:cs="Arial"/>
          <w:color w:val="000000" w:themeColor="text1"/>
          <w:sz w:val="24"/>
          <w:szCs w:val="24"/>
        </w:rPr>
        <w:t>la sentencia proferida el 1</w:t>
      </w:r>
      <w:r>
        <w:rPr>
          <w:rFonts w:ascii="Arial" w:hAnsi="Arial" w:cs="Arial"/>
          <w:color w:val="000000" w:themeColor="text1"/>
          <w:sz w:val="24"/>
          <w:szCs w:val="24"/>
        </w:rPr>
        <w:t>4</w:t>
      </w:r>
      <w:r w:rsidRPr="00EC4B6E">
        <w:rPr>
          <w:rFonts w:ascii="Arial" w:hAnsi="Arial" w:cs="Arial"/>
          <w:color w:val="000000" w:themeColor="text1"/>
          <w:sz w:val="24"/>
          <w:szCs w:val="24"/>
        </w:rPr>
        <w:t xml:space="preserve"> de febrero de 2017 por el Juzgado Quinto Laboral del Circuito de Pereira, dentro del proceso ordinario laboral en relación con la señora</w:t>
      </w:r>
      <w:r>
        <w:rPr>
          <w:rFonts w:ascii="Arial" w:hAnsi="Arial" w:cs="Arial"/>
          <w:b/>
          <w:color w:val="000000" w:themeColor="text1"/>
          <w:sz w:val="24"/>
          <w:szCs w:val="24"/>
        </w:rPr>
        <w:t xml:space="preserve"> María </w:t>
      </w:r>
      <w:proofErr w:type="spellStart"/>
      <w:r>
        <w:rPr>
          <w:rFonts w:ascii="Arial" w:hAnsi="Arial" w:cs="Arial"/>
          <w:b/>
          <w:color w:val="000000" w:themeColor="text1"/>
          <w:sz w:val="24"/>
          <w:szCs w:val="24"/>
        </w:rPr>
        <w:t>Aleyda</w:t>
      </w:r>
      <w:proofErr w:type="spellEnd"/>
      <w:r>
        <w:rPr>
          <w:rFonts w:ascii="Arial" w:hAnsi="Arial" w:cs="Arial"/>
          <w:b/>
          <w:color w:val="000000" w:themeColor="text1"/>
          <w:sz w:val="24"/>
          <w:szCs w:val="24"/>
        </w:rPr>
        <w:t xml:space="preserve">  Hormaza de Bedoya</w:t>
      </w:r>
      <w:r w:rsidRPr="00EC4B6E">
        <w:rPr>
          <w:rFonts w:ascii="Arial" w:hAnsi="Arial" w:cs="Arial"/>
          <w:b/>
          <w:color w:val="000000" w:themeColor="text1"/>
          <w:sz w:val="24"/>
          <w:szCs w:val="24"/>
        </w:rPr>
        <w:t xml:space="preserve">, </w:t>
      </w:r>
      <w:r w:rsidRPr="00EC4B6E">
        <w:rPr>
          <w:rFonts w:ascii="Arial" w:hAnsi="Arial" w:cs="Arial"/>
          <w:color w:val="000000" w:themeColor="text1"/>
          <w:sz w:val="24"/>
          <w:szCs w:val="24"/>
        </w:rPr>
        <w:t>propuesto por esta</w:t>
      </w:r>
      <w:r w:rsidRPr="00EC4B6E">
        <w:rPr>
          <w:rFonts w:ascii="Arial" w:hAnsi="Arial" w:cs="Arial"/>
          <w:b/>
          <w:color w:val="000000" w:themeColor="text1"/>
          <w:sz w:val="24"/>
          <w:szCs w:val="24"/>
        </w:rPr>
        <w:t xml:space="preserve"> </w:t>
      </w:r>
      <w:r w:rsidRPr="00EC4B6E">
        <w:rPr>
          <w:rFonts w:ascii="Arial" w:hAnsi="Arial" w:cs="Arial"/>
          <w:color w:val="000000" w:themeColor="text1"/>
          <w:sz w:val="24"/>
          <w:szCs w:val="24"/>
        </w:rPr>
        <w:t>en contra de la</w:t>
      </w:r>
      <w:r>
        <w:rPr>
          <w:rFonts w:ascii="Arial" w:hAnsi="Arial" w:cs="Arial"/>
          <w:b/>
          <w:color w:val="000000" w:themeColor="text1"/>
          <w:sz w:val="24"/>
          <w:szCs w:val="24"/>
        </w:rPr>
        <w:t xml:space="preserve"> Administradora Colombiana de Pensiones-</w:t>
      </w:r>
      <w:proofErr w:type="spellStart"/>
      <w:r>
        <w:rPr>
          <w:rFonts w:ascii="Arial" w:hAnsi="Arial" w:cs="Arial"/>
          <w:b/>
          <w:color w:val="000000" w:themeColor="text1"/>
          <w:sz w:val="24"/>
          <w:szCs w:val="24"/>
        </w:rPr>
        <w:t>Colpensiones</w:t>
      </w:r>
      <w:proofErr w:type="spellEnd"/>
      <w:r>
        <w:rPr>
          <w:rFonts w:ascii="Arial" w:hAnsi="Arial" w:cs="Arial"/>
          <w:b/>
          <w:color w:val="000000" w:themeColor="text1"/>
          <w:sz w:val="24"/>
          <w:szCs w:val="24"/>
        </w:rPr>
        <w:t>-</w:t>
      </w:r>
      <w:r w:rsidRPr="00EC4B6E">
        <w:rPr>
          <w:rFonts w:ascii="Arial" w:hAnsi="Arial" w:cs="Arial"/>
          <w:b/>
          <w:color w:val="000000" w:themeColor="text1"/>
          <w:sz w:val="24"/>
          <w:szCs w:val="24"/>
        </w:rPr>
        <w:t>,</w:t>
      </w:r>
      <w:r>
        <w:rPr>
          <w:rFonts w:ascii="Arial" w:hAnsi="Arial" w:cs="Arial"/>
          <w:b/>
          <w:color w:val="000000" w:themeColor="text1"/>
          <w:sz w:val="24"/>
          <w:szCs w:val="24"/>
        </w:rPr>
        <w:t xml:space="preserve"> </w:t>
      </w:r>
      <w:r>
        <w:rPr>
          <w:rFonts w:ascii="Arial" w:hAnsi="Arial" w:cs="Arial"/>
          <w:color w:val="000000" w:themeColor="text1"/>
          <w:sz w:val="24"/>
          <w:szCs w:val="24"/>
        </w:rPr>
        <w:t xml:space="preserve">y vinculada  </w:t>
      </w:r>
      <w:r>
        <w:rPr>
          <w:rFonts w:ascii="Arial" w:hAnsi="Arial" w:cs="Arial"/>
          <w:b/>
          <w:color w:val="000000" w:themeColor="text1"/>
          <w:sz w:val="24"/>
          <w:szCs w:val="24"/>
        </w:rPr>
        <w:t>Melva Alejandra bedoya Hurtado,</w:t>
      </w:r>
      <w:r w:rsidRPr="00EC4B6E">
        <w:rPr>
          <w:rFonts w:ascii="Arial" w:hAnsi="Arial" w:cs="Arial"/>
          <w:b/>
          <w:color w:val="000000" w:themeColor="text1"/>
          <w:sz w:val="24"/>
          <w:szCs w:val="24"/>
        </w:rPr>
        <w:t xml:space="preserve"> </w:t>
      </w:r>
      <w:r w:rsidRPr="00EC4B6E">
        <w:rPr>
          <w:rFonts w:ascii="Arial" w:hAnsi="Arial" w:cs="Arial"/>
          <w:bCs/>
          <w:color w:val="000000" w:themeColor="text1"/>
          <w:sz w:val="24"/>
          <w:szCs w:val="24"/>
        </w:rPr>
        <w:t>conforme a lo exp</w:t>
      </w:r>
      <w:r w:rsidRPr="00EC4B6E">
        <w:rPr>
          <w:rFonts w:ascii="Arial" w:hAnsi="Arial" w:cs="Arial"/>
          <w:bCs/>
          <w:iCs/>
          <w:color w:val="000000" w:themeColor="text1"/>
          <w:sz w:val="24"/>
          <w:szCs w:val="24"/>
        </w:rPr>
        <w:t>uesto en la parte motiva de esta decisión</w:t>
      </w:r>
      <w:r w:rsidR="00FB4DF5">
        <w:rPr>
          <w:rFonts w:ascii="Arial" w:hAnsi="Arial" w:cs="Arial"/>
          <w:bCs/>
          <w:iCs/>
          <w:color w:val="000000" w:themeColor="text1"/>
          <w:sz w:val="24"/>
          <w:szCs w:val="24"/>
        </w:rPr>
        <w:t>.</w:t>
      </w:r>
    </w:p>
    <w:p w:rsidR="00B663EE" w:rsidRPr="00FB4DF5" w:rsidRDefault="00B663EE" w:rsidP="00FB4DF5">
      <w:pPr>
        <w:widowControl w:val="0"/>
        <w:autoSpaceDE w:val="0"/>
        <w:autoSpaceDN w:val="0"/>
        <w:adjustRightInd w:val="0"/>
        <w:spacing w:line="276" w:lineRule="auto"/>
        <w:jc w:val="both"/>
        <w:rPr>
          <w:rFonts w:ascii="Arial" w:hAnsi="Arial" w:cs="Arial"/>
          <w:bCs/>
          <w:iCs/>
          <w:color w:val="000000" w:themeColor="text1"/>
          <w:sz w:val="24"/>
          <w:szCs w:val="24"/>
        </w:rPr>
      </w:pPr>
    </w:p>
    <w:p w:rsidR="00796D75" w:rsidRPr="00EC4B6E" w:rsidRDefault="00796D75" w:rsidP="00796D75">
      <w:pPr>
        <w:spacing w:line="276" w:lineRule="auto"/>
        <w:jc w:val="both"/>
        <w:rPr>
          <w:rFonts w:ascii="Arial" w:hAnsi="Arial" w:cs="Arial"/>
          <w:color w:val="000000" w:themeColor="text1"/>
          <w:sz w:val="24"/>
          <w:szCs w:val="24"/>
        </w:rPr>
      </w:pPr>
      <w:r w:rsidRPr="00EC4B6E">
        <w:rPr>
          <w:rFonts w:ascii="Arial" w:hAnsi="Arial" w:cs="Arial"/>
          <w:b/>
          <w:bCs/>
          <w:iCs/>
          <w:color w:val="000000" w:themeColor="text1"/>
          <w:szCs w:val="24"/>
          <w:u w:val="single"/>
        </w:rPr>
        <w:t>SEGUNDO</w:t>
      </w:r>
      <w:r w:rsidRPr="00EC4B6E">
        <w:rPr>
          <w:rFonts w:ascii="Arial" w:hAnsi="Arial" w:cs="Arial"/>
          <w:b/>
          <w:bCs/>
          <w:iCs/>
          <w:color w:val="000000" w:themeColor="text1"/>
          <w:szCs w:val="24"/>
        </w:rPr>
        <w:t xml:space="preserve">: </w:t>
      </w:r>
      <w:r w:rsidRPr="00EC4B6E">
        <w:rPr>
          <w:rFonts w:ascii="Arial" w:hAnsi="Arial" w:cs="Arial"/>
          <w:b/>
          <w:bCs/>
          <w:iCs/>
          <w:color w:val="000000" w:themeColor="text1"/>
          <w:sz w:val="24"/>
          <w:szCs w:val="24"/>
        </w:rPr>
        <w:t>CONDENAR</w:t>
      </w:r>
      <w:r w:rsidR="00FB4DF5">
        <w:rPr>
          <w:rFonts w:ascii="Arial" w:hAnsi="Arial" w:cs="Arial"/>
          <w:b/>
          <w:bCs/>
          <w:iCs/>
          <w:color w:val="000000" w:themeColor="text1"/>
          <w:szCs w:val="24"/>
        </w:rPr>
        <w:t xml:space="preserve"> </w:t>
      </w:r>
      <w:r w:rsidR="00FB4DF5" w:rsidRPr="00FB4DF5">
        <w:rPr>
          <w:rFonts w:ascii="Arial" w:hAnsi="Arial" w:cs="Arial"/>
          <w:color w:val="000000" w:themeColor="text1"/>
          <w:sz w:val="24"/>
          <w:szCs w:val="24"/>
        </w:rPr>
        <w:t xml:space="preserve">en costas en esta instancia a cargo de la parte actora y a favor de </w:t>
      </w:r>
      <w:proofErr w:type="spellStart"/>
      <w:r w:rsidR="00FB4DF5" w:rsidRPr="00FB4DF5">
        <w:rPr>
          <w:rFonts w:ascii="Arial" w:hAnsi="Arial" w:cs="Arial"/>
          <w:color w:val="000000" w:themeColor="text1"/>
          <w:sz w:val="24"/>
          <w:szCs w:val="24"/>
        </w:rPr>
        <w:t>Colpensiones</w:t>
      </w:r>
      <w:proofErr w:type="spellEnd"/>
      <w:r w:rsidR="00FB4DF5" w:rsidRPr="00FB4DF5">
        <w:rPr>
          <w:rFonts w:ascii="Arial" w:hAnsi="Arial" w:cs="Arial"/>
          <w:color w:val="000000" w:themeColor="text1"/>
          <w:sz w:val="24"/>
          <w:szCs w:val="24"/>
        </w:rPr>
        <w:t>, por lo expuesto.</w:t>
      </w:r>
    </w:p>
    <w:p w:rsidR="00796D75" w:rsidRPr="00EC4B6E" w:rsidRDefault="00796D75" w:rsidP="00796D75">
      <w:pPr>
        <w:widowControl w:val="0"/>
        <w:autoSpaceDE w:val="0"/>
        <w:autoSpaceDN w:val="0"/>
        <w:adjustRightInd w:val="0"/>
        <w:spacing w:line="276" w:lineRule="auto"/>
        <w:jc w:val="both"/>
        <w:rPr>
          <w:rFonts w:ascii="Arial" w:hAnsi="Arial" w:cs="Arial"/>
          <w:color w:val="000000" w:themeColor="text1"/>
          <w:szCs w:val="24"/>
        </w:rPr>
      </w:pPr>
    </w:p>
    <w:p w:rsidR="00796D75" w:rsidRPr="00EC4B6E" w:rsidRDefault="00796D75" w:rsidP="00796D75">
      <w:pPr>
        <w:spacing w:line="276" w:lineRule="auto"/>
        <w:contextualSpacing/>
        <w:jc w:val="both"/>
        <w:rPr>
          <w:rFonts w:ascii="Arial" w:hAnsi="Arial" w:cs="Arial"/>
          <w:color w:val="000000" w:themeColor="text1"/>
          <w:szCs w:val="24"/>
        </w:rPr>
      </w:pPr>
      <w:r w:rsidRPr="00EC4B6E">
        <w:rPr>
          <w:rFonts w:ascii="Arial" w:hAnsi="Arial" w:cs="Arial"/>
          <w:color w:val="000000" w:themeColor="text1"/>
          <w:szCs w:val="24"/>
        </w:rPr>
        <w:t>Notificación surtida en estrados.</w:t>
      </w:r>
    </w:p>
    <w:p w:rsidR="00796D75" w:rsidRPr="00EC4B6E" w:rsidRDefault="00796D75" w:rsidP="00796D75">
      <w:pPr>
        <w:spacing w:line="276" w:lineRule="auto"/>
        <w:contextualSpacing/>
        <w:jc w:val="both"/>
        <w:rPr>
          <w:rFonts w:ascii="Arial" w:hAnsi="Arial" w:cs="Arial"/>
          <w:color w:val="000000" w:themeColor="text1"/>
          <w:szCs w:val="24"/>
        </w:rPr>
      </w:pPr>
    </w:p>
    <w:p w:rsidR="00796D75" w:rsidRPr="00EC4B6E" w:rsidRDefault="00796D75" w:rsidP="00796D75">
      <w:pPr>
        <w:pStyle w:val="Textoindependiente"/>
        <w:spacing w:line="276" w:lineRule="auto"/>
        <w:contextualSpacing/>
        <w:rPr>
          <w:color w:val="000000" w:themeColor="text1"/>
          <w:szCs w:val="24"/>
        </w:rPr>
      </w:pPr>
      <w:r w:rsidRPr="00EC4B6E">
        <w:rPr>
          <w:color w:val="000000" w:themeColor="text1"/>
          <w:szCs w:val="24"/>
        </w:rPr>
        <w:t>No siendo otro el objeto de la presente audiencia, se eleva y firma esta acta por las personas que han intervenido.</w:t>
      </w:r>
    </w:p>
    <w:p w:rsidR="00796D75" w:rsidRPr="00EC4B6E" w:rsidRDefault="00796D75" w:rsidP="00796D75">
      <w:pPr>
        <w:widowControl w:val="0"/>
        <w:autoSpaceDE w:val="0"/>
        <w:autoSpaceDN w:val="0"/>
        <w:adjustRightInd w:val="0"/>
        <w:spacing w:line="276" w:lineRule="auto"/>
        <w:contextualSpacing/>
        <w:jc w:val="both"/>
        <w:rPr>
          <w:rFonts w:ascii="Arial" w:hAnsi="Arial" w:cs="Arial"/>
          <w:color w:val="000000" w:themeColor="text1"/>
          <w:szCs w:val="24"/>
        </w:rPr>
      </w:pPr>
    </w:p>
    <w:p w:rsidR="00796D75" w:rsidRDefault="00796D75" w:rsidP="00796D75">
      <w:pPr>
        <w:widowControl w:val="0"/>
        <w:autoSpaceDE w:val="0"/>
        <w:autoSpaceDN w:val="0"/>
        <w:adjustRightInd w:val="0"/>
        <w:spacing w:line="276" w:lineRule="auto"/>
        <w:contextualSpacing/>
        <w:jc w:val="both"/>
        <w:rPr>
          <w:rFonts w:ascii="Arial" w:hAnsi="Arial" w:cs="Arial"/>
          <w:color w:val="000000" w:themeColor="text1"/>
          <w:szCs w:val="24"/>
        </w:rPr>
      </w:pPr>
      <w:r w:rsidRPr="00EC4B6E">
        <w:rPr>
          <w:rFonts w:ascii="Arial" w:hAnsi="Arial" w:cs="Arial"/>
          <w:color w:val="000000" w:themeColor="text1"/>
          <w:szCs w:val="24"/>
        </w:rPr>
        <w:t>Quienes integran la Sala,</w:t>
      </w:r>
    </w:p>
    <w:p w:rsidR="00796D75" w:rsidRDefault="00796D75" w:rsidP="00796D75">
      <w:pPr>
        <w:widowControl w:val="0"/>
        <w:autoSpaceDE w:val="0"/>
        <w:autoSpaceDN w:val="0"/>
        <w:adjustRightInd w:val="0"/>
        <w:spacing w:line="276" w:lineRule="auto"/>
        <w:contextualSpacing/>
        <w:jc w:val="both"/>
        <w:rPr>
          <w:rFonts w:ascii="Arial" w:hAnsi="Arial" w:cs="Arial"/>
          <w:color w:val="000000" w:themeColor="text1"/>
          <w:szCs w:val="24"/>
        </w:rPr>
      </w:pPr>
    </w:p>
    <w:p w:rsidR="00FD6C94" w:rsidRPr="00EC4B6E" w:rsidRDefault="00FD6C94" w:rsidP="00796D75">
      <w:pPr>
        <w:widowControl w:val="0"/>
        <w:autoSpaceDE w:val="0"/>
        <w:autoSpaceDN w:val="0"/>
        <w:adjustRightInd w:val="0"/>
        <w:spacing w:line="276" w:lineRule="auto"/>
        <w:contextualSpacing/>
        <w:jc w:val="both"/>
        <w:rPr>
          <w:rFonts w:ascii="Arial" w:hAnsi="Arial" w:cs="Arial"/>
          <w:color w:val="000000" w:themeColor="text1"/>
          <w:szCs w:val="24"/>
        </w:rPr>
      </w:pPr>
    </w:p>
    <w:p w:rsidR="00796D75" w:rsidRPr="00EC4B6E" w:rsidRDefault="00796D75" w:rsidP="00796D75">
      <w:pPr>
        <w:pStyle w:val="Sinespaciado"/>
        <w:spacing w:line="276" w:lineRule="auto"/>
        <w:contextualSpacing/>
        <w:rPr>
          <w:rFonts w:ascii="Arial" w:hAnsi="Arial" w:cs="Arial"/>
          <w:color w:val="000000" w:themeColor="text1"/>
          <w:sz w:val="24"/>
          <w:szCs w:val="24"/>
        </w:rPr>
      </w:pPr>
    </w:p>
    <w:p w:rsidR="00796D75" w:rsidRPr="00EC4B6E" w:rsidRDefault="00796D75" w:rsidP="00796D75">
      <w:pPr>
        <w:pStyle w:val="Sinespaciado"/>
        <w:spacing w:line="276" w:lineRule="auto"/>
        <w:contextualSpacing/>
        <w:jc w:val="center"/>
        <w:rPr>
          <w:rFonts w:ascii="Arial" w:hAnsi="Arial" w:cs="Arial"/>
          <w:b/>
          <w:color w:val="000000" w:themeColor="text1"/>
          <w:sz w:val="24"/>
          <w:szCs w:val="24"/>
          <w:lang w:val="es-ES"/>
        </w:rPr>
      </w:pPr>
      <w:r w:rsidRPr="00EC4B6E">
        <w:rPr>
          <w:rFonts w:ascii="Arial" w:hAnsi="Arial" w:cs="Arial"/>
          <w:b/>
          <w:color w:val="000000" w:themeColor="text1"/>
          <w:sz w:val="24"/>
          <w:szCs w:val="24"/>
          <w:lang w:val="es-ES"/>
        </w:rPr>
        <w:t>OLGA LUCÍA HOYOS SEPÚLVEDA</w:t>
      </w:r>
    </w:p>
    <w:p w:rsidR="00796D75" w:rsidRPr="00EC4B6E" w:rsidRDefault="00796D75" w:rsidP="00796D75">
      <w:pPr>
        <w:pStyle w:val="Sinespaciado"/>
        <w:spacing w:line="276" w:lineRule="auto"/>
        <w:contextualSpacing/>
        <w:jc w:val="center"/>
        <w:rPr>
          <w:rFonts w:ascii="Arial" w:hAnsi="Arial" w:cs="Arial"/>
          <w:color w:val="000000" w:themeColor="text1"/>
          <w:sz w:val="24"/>
          <w:szCs w:val="24"/>
          <w:lang w:val="es-ES"/>
        </w:rPr>
      </w:pPr>
      <w:r w:rsidRPr="00EC4B6E">
        <w:rPr>
          <w:rFonts w:ascii="Arial" w:hAnsi="Arial" w:cs="Arial"/>
          <w:color w:val="000000" w:themeColor="text1"/>
          <w:sz w:val="24"/>
          <w:szCs w:val="24"/>
          <w:lang w:val="es-ES"/>
        </w:rPr>
        <w:t>Magistrado Ponente</w:t>
      </w:r>
    </w:p>
    <w:p w:rsidR="00796D75" w:rsidRPr="00EC4B6E" w:rsidRDefault="00796D75" w:rsidP="00796D75">
      <w:pPr>
        <w:spacing w:line="276" w:lineRule="auto"/>
        <w:ind w:firstLine="900"/>
        <w:contextualSpacing/>
        <w:jc w:val="center"/>
        <w:rPr>
          <w:rFonts w:ascii="Arial" w:hAnsi="Arial" w:cs="Arial"/>
          <w:b/>
          <w:color w:val="000000" w:themeColor="text1"/>
          <w:sz w:val="24"/>
          <w:szCs w:val="24"/>
          <w:lang w:val="es-ES"/>
        </w:rPr>
      </w:pPr>
    </w:p>
    <w:p w:rsidR="00796D75" w:rsidRDefault="00796D75" w:rsidP="00796D75">
      <w:pPr>
        <w:pStyle w:val="Sinespaciado"/>
        <w:spacing w:line="276" w:lineRule="auto"/>
        <w:contextualSpacing/>
        <w:rPr>
          <w:rFonts w:ascii="Arial" w:hAnsi="Arial" w:cs="Arial"/>
          <w:color w:val="000000" w:themeColor="text1"/>
          <w:sz w:val="24"/>
          <w:szCs w:val="24"/>
          <w:lang w:val="es-ES"/>
        </w:rPr>
      </w:pPr>
    </w:p>
    <w:p w:rsidR="00796D75" w:rsidRPr="00EC4B6E" w:rsidRDefault="00796D75" w:rsidP="00796D75">
      <w:pPr>
        <w:pStyle w:val="Sinespaciado"/>
        <w:spacing w:line="276" w:lineRule="auto"/>
        <w:contextualSpacing/>
        <w:rPr>
          <w:rFonts w:ascii="Arial" w:hAnsi="Arial" w:cs="Arial"/>
          <w:color w:val="000000" w:themeColor="text1"/>
          <w:sz w:val="24"/>
          <w:szCs w:val="24"/>
          <w:lang w:val="es-ES"/>
        </w:rPr>
      </w:pPr>
    </w:p>
    <w:p w:rsidR="00796D75" w:rsidRPr="00EC4B6E" w:rsidRDefault="00796D75" w:rsidP="00796D75">
      <w:pPr>
        <w:spacing w:line="276" w:lineRule="auto"/>
        <w:contextualSpacing/>
        <w:jc w:val="both"/>
        <w:rPr>
          <w:rFonts w:ascii="Arial" w:hAnsi="Arial" w:cs="Arial"/>
          <w:b/>
          <w:bCs/>
          <w:iCs/>
          <w:color w:val="000000" w:themeColor="text1"/>
          <w:sz w:val="24"/>
          <w:szCs w:val="24"/>
          <w:lang w:val="es-ES"/>
        </w:rPr>
      </w:pPr>
    </w:p>
    <w:p w:rsidR="00796D75" w:rsidRPr="00EC4B6E" w:rsidRDefault="00796D75" w:rsidP="00796D75">
      <w:pPr>
        <w:spacing w:line="276" w:lineRule="auto"/>
        <w:contextualSpacing/>
        <w:jc w:val="center"/>
        <w:rPr>
          <w:rFonts w:ascii="Arial" w:hAnsi="Arial" w:cs="Arial"/>
          <w:color w:val="000000" w:themeColor="text1"/>
          <w:sz w:val="24"/>
          <w:szCs w:val="24"/>
          <w:lang w:val="es-ES"/>
        </w:rPr>
      </w:pPr>
      <w:r w:rsidRPr="00EC4B6E">
        <w:rPr>
          <w:rFonts w:ascii="Arial" w:hAnsi="Arial" w:cs="Arial"/>
          <w:b/>
          <w:bCs/>
          <w:iCs/>
          <w:color w:val="000000" w:themeColor="text1"/>
          <w:sz w:val="24"/>
          <w:szCs w:val="24"/>
          <w:lang w:val="es-ES"/>
        </w:rPr>
        <w:t>JULIO CÉSAR SALAZAR MUÑOZ</w:t>
      </w:r>
      <w:r w:rsidRPr="00EC4B6E">
        <w:rPr>
          <w:rFonts w:ascii="Arial" w:hAnsi="Arial" w:cs="Arial"/>
          <w:color w:val="000000" w:themeColor="text1"/>
          <w:sz w:val="24"/>
          <w:szCs w:val="24"/>
          <w:lang w:val="es-ES"/>
        </w:rPr>
        <w:t xml:space="preserve">     </w:t>
      </w:r>
      <w:r w:rsidRPr="00EC4B6E">
        <w:rPr>
          <w:rFonts w:ascii="Arial" w:hAnsi="Arial" w:cs="Arial"/>
          <w:b/>
          <w:bCs/>
          <w:iCs/>
          <w:color w:val="000000" w:themeColor="text1"/>
          <w:sz w:val="24"/>
          <w:szCs w:val="24"/>
          <w:lang w:val="es-ES"/>
        </w:rPr>
        <w:t>FRANCISCO JAVIER TAMAYO TABARES</w:t>
      </w:r>
    </w:p>
    <w:p w:rsidR="00796D75" w:rsidRPr="00EC4B6E" w:rsidRDefault="00796D75" w:rsidP="00796D75">
      <w:pPr>
        <w:spacing w:line="276" w:lineRule="auto"/>
        <w:contextualSpacing/>
        <w:jc w:val="center"/>
        <w:rPr>
          <w:rFonts w:ascii="Arial" w:hAnsi="Arial" w:cs="Arial"/>
          <w:color w:val="000000" w:themeColor="text1"/>
          <w:sz w:val="24"/>
          <w:szCs w:val="24"/>
          <w:lang w:val="es-ES"/>
        </w:rPr>
      </w:pPr>
      <w:r w:rsidRPr="00EC4B6E">
        <w:rPr>
          <w:rFonts w:ascii="Arial" w:hAnsi="Arial" w:cs="Arial"/>
          <w:color w:val="000000" w:themeColor="text1"/>
          <w:sz w:val="24"/>
          <w:szCs w:val="24"/>
          <w:lang w:val="es-ES"/>
        </w:rPr>
        <w:t xml:space="preserve">Magistrado                                                  </w:t>
      </w:r>
      <w:proofErr w:type="spellStart"/>
      <w:r w:rsidRPr="00EC4B6E">
        <w:rPr>
          <w:rFonts w:ascii="Arial" w:hAnsi="Arial" w:cs="Arial"/>
          <w:color w:val="000000" w:themeColor="text1"/>
          <w:sz w:val="24"/>
          <w:szCs w:val="24"/>
          <w:lang w:val="es-ES"/>
        </w:rPr>
        <w:t>Magistrado</w:t>
      </w:r>
      <w:proofErr w:type="spellEnd"/>
    </w:p>
    <w:p w:rsidR="00796D75" w:rsidRPr="00EC4B6E" w:rsidRDefault="00796D75" w:rsidP="00796D75">
      <w:pPr>
        <w:jc w:val="center"/>
        <w:rPr>
          <w:color w:val="000000" w:themeColor="text1"/>
          <w:sz w:val="24"/>
          <w:szCs w:val="24"/>
        </w:rPr>
      </w:pPr>
    </w:p>
    <w:p w:rsidR="00796D75" w:rsidRDefault="00796D75" w:rsidP="00796D75">
      <w:pPr>
        <w:rPr>
          <w:color w:val="000000" w:themeColor="text1"/>
        </w:rPr>
      </w:pPr>
    </w:p>
    <w:p w:rsidR="00796D75" w:rsidRDefault="00796D75" w:rsidP="00796D75">
      <w:pPr>
        <w:rPr>
          <w:color w:val="000000" w:themeColor="text1"/>
        </w:rPr>
      </w:pPr>
    </w:p>
    <w:p w:rsidR="00796D75" w:rsidRDefault="00796D75" w:rsidP="00796D75">
      <w:pPr>
        <w:rPr>
          <w:color w:val="000000" w:themeColor="text1"/>
        </w:rPr>
      </w:pPr>
    </w:p>
    <w:p w:rsidR="00796D75" w:rsidRDefault="00796D75" w:rsidP="00796D75">
      <w:pPr>
        <w:rPr>
          <w:color w:val="000000" w:themeColor="text1"/>
        </w:rPr>
      </w:pPr>
    </w:p>
    <w:p w:rsidR="00796D75" w:rsidRDefault="00796D75" w:rsidP="00796D75">
      <w:pPr>
        <w:rPr>
          <w:color w:val="000000" w:themeColor="text1"/>
        </w:rPr>
      </w:pPr>
    </w:p>
    <w:p w:rsidR="00796D75" w:rsidRDefault="00796D75" w:rsidP="00796D75">
      <w:pPr>
        <w:rPr>
          <w:color w:val="000000" w:themeColor="text1"/>
        </w:rPr>
      </w:pPr>
    </w:p>
    <w:p w:rsidR="00796D75" w:rsidRDefault="00796D75" w:rsidP="00796D75">
      <w:pPr>
        <w:rPr>
          <w:color w:val="000000" w:themeColor="text1"/>
        </w:rPr>
      </w:pPr>
    </w:p>
    <w:p w:rsidR="00796D75" w:rsidRDefault="00796D75" w:rsidP="00796D75">
      <w:pPr>
        <w:rPr>
          <w:color w:val="000000" w:themeColor="text1"/>
        </w:rPr>
      </w:pPr>
    </w:p>
    <w:sectPr w:rsidR="00796D75" w:rsidSect="008C11BB">
      <w:headerReference w:type="default" r:id="rId7"/>
      <w:footerReference w:type="default" r:id="rId8"/>
      <w:pgSz w:w="12240" w:h="18720" w:code="14"/>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7EFE" w:rsidRDefault="00647EFE" w:rsidP="00796D75">
      <w:pPr>
        <w:spacing w:after="0" w:line="240" w:lineRule="auto"/>
      </w:pPr>
      <w:r>
        <w:separator/>
      </w:r>
    </w:p>
  </w:endnote>
  <w:endnote w:type="continuationSeparator" w:id="0">
    <w:p w:rsidR="00647EFE" w:rsidRDefault="00647EFE" w:rsidP="00796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6669959"/>
      <w:docPartObj>
        <w:docPartGallery w:val="Page Numbers (Bottom of Page)"/>
        <w:docPartUnique/>
      </w:docPartObj>
    </w:sdtPr>
    <w:sdtEndPr/>
    <w:sdtContent>
      <w:p w:rsidR="00F06071" w:rsidRDefault="00565B2F">
        <w:pPr>
          <w:pStyle w:val="Piedepgina"/>
          <w:jc w:val="right"/>
        </w:pPr>
        <w:r>
          <w:fldChar w:fldCharType="begin"/>
        </w:r>
        <w:r>
          <w:instrText>PAGE   \* MERGEFORMAT</w:instrText>
        </w:r>
        <w:r>
          <w:fldChar w:fldCharType="separate"/>
        </w:r>
        <w:r w:rsidR="00327A6D" w:rsidRPr="00327A6D">
          <w:rPr>
            <w:noProof/>
            <w:lang w:val="es-ES"/>
          </w:rPr>
          <w:t>2</w:t>
        </w:r>
        <w:r>
          <w:fldChar w:fldCharType="end"/>
        </w:r>
      </w:p>
    </w:sdtContent>
  </w:sdt>
  <w:p w:rsidR="00F06071" w:rsidRDefault="00647EF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7EFE" w:rsidRDefault="00647EFE" w:rsidP="00796D75">
      <w:pPr>
        <w:spacing w:after="0" w:line="240" w:lineRule="auto"/>
      </w:pPr>
      <w:r>
        <w:separator/>
      </w:r>
    </w:p>
  </w:footnote>
  <w:footnote w:type="continuationSeparator" w:id="0">
    <w:p w:rsidR="00647EFE" w:rsidRDefault="00647EFE" w:rsidP="00796D75">
      <w:pPr>
        <w:spacing w:after="0" w:line="240" w:lineRule="auto"/>
      </w:pPr>
      <w:r>
        <w:continuationSeparator/>
      </w:r>
    </w:p>
  </w:footnote>
  <w:footnote w:id="1">
    <w:p w:rsidR="00827DB0" w:rsidRPr="00457921" w:rsidRDefault="00827DB0" w:rsidP="00827DB0">
      <w:pPr>
        <w:pStyle w:val="Textonotapie"/>
        <w:rPr>
          <w:lang w:val="es-CO"/>
        </w:rPr>
      </w:pPr>
      <w:r>
        <w:rPr>
          <w:rStyle w:val="Refdenotaalpie"/>
        </w:rPr>
        <w:footnoteRef/>
      </w:r>
      <w:r>
        <w:t xml:space="preserve"> </w:t>
      </w:r>
      <w:r>
        <w:rPr>
          <w:lang w:val="es-CO"/>
        </w:rPr>
        <w:t>SL.15199 del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ABA" w:rsidRPr="001B0E6E" w:rsidRDefault="00565B2F" w:rsidP="00424ABA">
    <w:pPr>
      <w:pStyle w:val="Encabezado"/>
      <w:jc w:val="center"/>
      <w:rPr>
        <w:rFonts w:ascii="Arial" w:hAnsi="Arial" w:cs="Arial"/>
        <w:sz w:val="16"/>
        <w:szCs w:val="16"/>
      </w:rPr>
    </w:pPr>
    <w:r>
      <w:rPr>
        <w:rFonts w:ascii="Arial" w:hAnsi="Arial" w:cs="Arial"/>
        <w:sz w:val="16"/>
        <w:szCs w:val="16"/>
      </w:rPr>
      <w:t>P</w:t>
    </w:r>
    <w:r w:rsidRPr="001B0E6E">
      <w:rPr>
        <w:rFonts w:ascii="Arial" w:hAnsi="Arial" w:cs="Arial"/>
        <w:sz w:val="16"/>
        <w:szCs w:val="16"/>
      </w:rPr>
      <w:t>roceso Ordinario Laboral</w:t>
    </w:r>
  </w:p>
  <w:p w:rsidR="00424ABA" w:rsidRPr="001B0E6E" w:rsidRDefault="00565B2F" w:rsidP="00424ABA">
    <w:pPr>
      <w:pStyle w:val="Encabezado"/>
      <w:jc w:val="center"/>
      <w:rPr>
        <w:rFonts w:ascii="Arial" w:hAnsi="Arial" w:cs="Arial"/>
        <w:sz w:val="16"/>
        <w:szCs w:val="16"/>
      </w:rPr>
    </w:pPr>
    <w:r w:rsidRPr="001B0E6E">
      <w:rPr>
        <w:rFonts w:ascii="Arial" w:hAnsi="Arial" w:cs="Arial"/>
        <w:sz w:val="16"/>
        <w:szCs w:val="16"/>
      </w:rPr>
      <w:t>Radicado: 66001-31-05-00</w:t>
    </w:r>
    <w:r>
      <w:rPr>
        <w:rFonts w:ascii="Arial" w:hAnsi="Arial" w:cs="Arial"/>
        <w:sz w:val="16"/>
        <w:szCs w:val="16"/>
      </w:rPr>
      <w:t>5</w:t>
    </w:r>
    <w:r w:rsidRPr="001B0E6E">
      <w:rPr>
        <w:rFonts w:ascii="Arial" w:hAnsi="Arial" w:cs="Arial"/>
        <w:sz w:val="16"/>
        <w:szCs w:val="16"/>
      </w:rPr>
      <w:t>-201</w:t>
    </w:r>
    <w:r>
      <w:rPr>
        <w:rFonts w:ascii="Arial" w:hAnsi="Arial" w:cs="Arial"/>
        <w:sz w:val="16"/>
        <w:szCs w:val="16"/>
      </w:rPr>
      <w:t>4</w:t>
    </w:r>
    <w:r w:rsidRPr="001B0E6E">
      <w:rPr>
        <w:rFonts w:ascii="Arial" w:hAnsi="Arial" w:cs="Arial"/>
        <w:sz w:val="16"/>
        <w:szCs w:val="16"/>
      </w:rPr>
      <w:t>-00</w:t>
    </w:r>
    <w:r>
      <w:rPr>
        <w:rFonts w:ascii="Arial" w:hAnsi="Arial" w:cs="Arial"/>
        <w:sz w:val="16"/>
        <w:szCs w:val="16"/>
      </w:rPr>
      <w:t>656</w:t>
    </w:r>
    <w:r w:rsidRPr="001B0E6E">
      <w:rPr>
        <w:rFonts w:ascii="Arial" w:hAnsi="Arial" w:cs="Arial"/>
        <w:sz w:val="16"/>
        <w:szCs w:val="16"/>
      </w:rPr>
      <w:t>-01</w:t>
    </w:r>
  </w:p>
  <w:p w:rsidR="00424ABA" w:rsidRDefault="00565B2F" w:rsidP="00424ABA">
    <w:pPr>
      <w:pStyle w:val="Encabezado"/>
      <w:jc w:val="center"/>
    </w:pPr>
    <w:r>
      <w:rPr>
        <w:rFonts w:ascii="Arial" w:hAnsi="Arial" w:cs="Arial"/>
        <w:sz w:val="16"/>
        <w:szCs w:val="16"/>
      </w:rPr>
      <w:t xml:space="preserve">María </w:t>
    </w:r>
    <w:proofErr w:type="spellStart"/>
    <w:r>
      <w:rPr>
        <w:rFonts w:ascii="Arial" w:hAnsi="Arial" w:cs="Arial"/>
        <w:sz w:val="16"/>
        <w:szCs w:val="16"/>
      </w:rPr>
      <w:t>Aleyda</w:t>
    </w:r>
    <w:proofErr w:type="spellEnd"/>
    <w:r>
      <w:rPr>
        <w:rFonts w:ascii="Arial" w:hAnsi="Arial" w:cs="Arial"/>
        <w:sz w:val="16"/>
        <w:szCs w:val="16"/>
      </w:rPr>
      <w:t xml:space="preserve"> Hormaza de Bedoya vs Administradora Colombiana de Pensiones “</w:t>
    </w:r>
    <w:proofErr w:type="spellStart"/>
    <w:r>
      <w:rPr>
        <w:rFonts w:ascii="Arial" w:hAnsi="Arial" w:cs="Arial"/>
        <w:sz w:val="16"/>
        <w:szCs w:val="16"/>
      </w:rPr>
      <w:t>Colpensiones</w:t>
    </w:r>
    <w:proofErr w:type="spellEnd"/>
    <w:r>
      <w:rPr>
        <w:rFonts w:ascii="Arial" w:hAnsi="Arial" w:cs="Arial"/>
        <w:sz w:val="16"/>
        <w:szCs w:val="16"/>
      </w:rPr>
      <w:t>”, vinculada Melva Alejandra Bedoya Hurtado.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546771"/>
    <w:multiLevelType w:val="hybridMultilevel"/>
    <w:tmpl w:val="7776736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EB67C60"/>
    <w:multiLevelType w:val="multilevel"/>
    <w:tmpl w:val="6E60E708"/>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D75"/>
    <w:rsid w:val="000061FB"/>
    <w:rsid w:val="00006423"/>
    <w:rsid w:val="00010DFE"/>
    <w:rsid w:val="00011CA1"/>
    <w:rsid w:val="00032C55"/>
    <w:rsid w:val="000368B7"/>
    <w:rsid w:val="00042877"/>
    <w:rsid w:val="000567BC"/>
    <w:rsid w:val="00070FBA"/>
    <w:rsid w:val="00071E1C"/>
    <w:rsid w:val="000829D7"/>
    <w:rsid w:val="00087180"/>
    <w:rsid w:val="00092325"/>
    <w:rsid w:val="00096AD3"/>
    <w:rsid w:val="000B5B24"/>
    <w:rsid w:val="000C31CA"/>
    <w:rsid w:val="000F0406"/>
    <w:rsid w:val="000F481F"/>
    <w:rsid w:val="00107DE4"/>
    <w:rsid w:val="00160A2B"/>
    <w:rsid w:val="00163BB5"/>
    <w:rsid w:val="00172729"/>
    <w:rsid w:val="00181313"/>
    <w:rsid w:val="001A474C"/>
    <w:rsid w:val="001C3D71"/>
    <w:rsid w:val="001E5C9C"/>
    <w:rsid w:val="002145B3"/>
    <w:rsid w:val="00244C90"/>
    <w:rsid w:val="00246E04"/>
    <w:rsid w:val="002643D1"/>
    <w:rsid w:val="002807A9"/>
    <w:rsid w:val="00283FA5"/>
    <w:rsid w:val="002D2493"/>
    <w:rsid w:val="00306791"/>
    <w:rsid w:val="0031607F"/>
    <w:rsid w:val="00316F30"/>
    <w:rsid w:val="00320491"/>
    <w:rsid w:val="003206A7"/>
    <w:rsid w:val="00327A6D"/>
    <w:rsid w:val="00330E02"/>
    <w:rsid w:val="00334F0F"/>
    <w:rsid w:val="003407ED"/>
    <w:rsid w:val="0034201E"/>
    <w:rsid w:val="00377A8B"/>
    <w:rsid w:val="00392917"/>
    <w:rsid w:val="003C6920"/>
    <w:rsid w:val="003D6C86"/>
    <w:rsid w:val="003E3A00"/>
    <w:rsid w:val="003F5983"/>
    <w:rsid w:val="00414E8A"/>
    <w:rsid w:val="00415AD1"/>
    <w:rsid w:val="00430E99"/>
    <w:rsid w:val="0043257D"/>
    <w:rsid w:val="004466E5"/>
    <w:rsid w:val="00447921"/>
    <w:rsid w:val="004605D3"/>
    <w:rsid w:val="00474B74"/>
    <w:rsid w:val="004756C7"/>
    <w:rsid w:val="00492179"/>
    <w:rsid w:val="004B6EBE"/>
    <w:rsid w:val="004C0B59"/>
    <w:rsid w:val="004C5A87"/>
    <w:rsid w:val="004E55B4"/>
    <w:rsid w:val="004F6560"/>
    <w:rsid w:val="005100FF"/>
    <w:rsid w:val="00520FDB"/>
    <w:rsid w:val="00523740"/>
    <w:rsid w:val="00535C91"/>
    <w:rsid w:val="00537FC6"/>
    <w:rsid w:val="00550523"/>
    <w:rsid w:val="005515C3"/>
    <w:rsid w:val="00563002"/>
    <w:rsid w:val="00565B2F"/>
    <w:rsid w:val="00585345"/>
    <w:rsid w:val="00592EDB"/>
    <w:rsid w:val="005B7934"/>
    <w:rsid w:val="005C2E9C"/>
    <w:rsid w:val="005D089F"/>
    <w:rsid w:val="005D5044"/>
    <w:rsid w:val="005E6689"/>
    <w:rsid w:val="00621C4A"/>
    <w:rsid w:val="00623CB1"/>
    <w:rsid w:val="00647EFE"/>
    <w:rsid w:val="00651973"/>
    <w:rsid w:val="00651D07"/>
    <w:rsid w:val="0067442F"/>
    <w:rsid w:val="006911AC"/>
    <w:rsid w:val="006949C2"/>
    <w:rsid w:val="006A3566"/>
    <w:rsid w:val="006A35BD"/>
    <w:rsid w:val="006C29AC"/>
    <w:rsid w:val="006E0AE2"/>
    <w:rsid w:val="006F1801"/>
    <w:rsid w:val="00776A3E"/>
    <w:rsid w:val="00787E6E"/>
    <w:rsid w:val="00796D75"/>
    <w:rsid w:val="007C336C"/>
    <w:rsid w:val="007E0159"/>
    <w:rsid w:val="007F5BA8"/>
    <w:rsid w:val="0081217B"/>
    <w:rsid w:val="00817F78"/>
    <w:rsid w:val="00823947"/>
    <w:rsid w:val="008266BD"/>
    <w:rsid w:val="00827DB0"/>
    <w:rsid w:val="008605D1"/>
    <w:rsid w:val="00870556"/>
    <w:rsid w:val="0088230F"/>
    <w:rsid w:val="00894F54"/>
    <w:rsid w:val="008A4D97"/>
    <w:rsid w:val="008C0EF6"/>
    <w:rsid w:val="008C63B0"/>
    <w:rsid w:val="008D2D71"/>
    <w:rsid w:val="008D601B"/>
    <w:rsid w:val="008E1628"/>
    <w:rsid w:val="00934360"/>
    <w:rsid w:val="00945DDF"/>
    <w:rsid w:val="009515A7"/>
    <w:rsid w:val="00952C94"/>
    <w:rsid w:val="00957F6D"/>
    <w:rsid w:val="00971303"/>
    <w:rsid w:val="00987CD8"/>
    <w:rsid w:val="009A6341"/>
    <w:rsid w:val="009B6003"/>
    <w:rsid w:val="009D6484"/>
    <w:rsid w:val="009F7F09"/>
    <w:rsid w:val="00A20361"/>
    <w:rsid w:val="00A512BC"/>
    <w:rsid w:val="00A532E2"/>
    <w:rsid w:val="00A620E4"/>
    <w:rsid w:val="00A67BFB"/>
    <w:rsid w:val="00A724D9"/>
    <w:rsid w:val="00AA0C15"/>
    <w:rsid w:val="00AC4DBB"/>
    <w:rsid w:val="00AD0D49"/>
    <w:rsid w:val="00AE3C96"/>
    <w:rsid w:val="00B137BC"/>
    <w:rsid w:val="00B16212"/>
    <w:rsid w:val="00B24702"/>
    <w:rsid w:val="00B255FB"/>
    <w:rsid w:val="00B261E3"/>
    <w:rsid w:val="00B43303"/>
    <w:rsid w:val="00B520E1"/>
    <w:rsid w:val="00B57595"/>
    <w:rsid w:val="00B663EE"/>
    <w:rsid w:val="00B67BFA"/>
    <w:rsid w:val="00B86EB2"/>
    <w:rsid w:val="00BA7DB2"/>
    <w:rsid w:val="00BB047A"/>
    <w:rsid w:val="00BC66D3"/>
    <w:rsid w:val="00BD5669"/>
    <w:rsid w:val="00BE25A3"/>
    <w:rsid w:val="00C11AB6"/>
    <w:rsid w:val="00C50EF6"/>
    <w:rsid w:val="00C52C60"/>
    <w:rsid w:val="00C66ADE"/>
    <w:rsid w:val="00CC47EC"/>
    <w:rsid w:val="00CD414F"/>
    <w:rsid w:val="00CD54FB"/>
    <w:rsid w:val="00CD56ED"/>
    <w:rsid w:val="00CE224C"/>
    <w:rsid w:val="00D11C12"/>
    <w:rsid w:val="00D1440C"/>
    <w:rsid w:val="00D165CD"/>
    <w:rsid w:val="00D27CFD"/>
    <w:rsid w:val="00D52FE5"/>
    <w:rsid w:val="00D819D6"/>
    <w:rsid w:val="00DB5E1D"/>
    <w:rsid w:val="00DE03D3"/>
    <w:rsid w:val="00DE57CB"/>
    <w:rsid w:val="00DF7A21"/>
    <w:rsid w:val="00E01223"/>
    <w:rsid w:val="00E01497"/>
    <w:rsid w:val="00E069B2"/>
    <w:rsid w:val="00E102F3"/>
    <w:rsid w:val="00E12913"/>
    <w:rsid w:val="00E27B29"/>
    <w:rsid w:val="00E4650C"/>
    <w:rsid w:val="00E659FF"/>
    <w:rsid w:val="00E8278D"/>
    <w:rsid w:val="00EC5A14"/>
    <w:rsid w:val="00EC65DD"/>
    <w:rsid w:val="00ED2158"/>
    <w:rsid w:val="00ED77A3"/>
    <w:rsid w:val="00EE561B"/>
    <w:rsid w:val="00F00A2B"/>
    <w:rsid w:val="00F0220D"/>
    <w:rsid w:val="00F20FFB"/>
    <w:rsid w:val="00F26E0B"/>
    <w:rsid w:val="00F43687"/>
    <w:rsid w:val="00F43BBA"/>
    <w:rsid w:val="00F4444E"/>
    <w:rsid w:val="00F55EE3"/>
    <w:rsid w:val="00F74CA4"/>
    <w:rsid w:val="00F831F3"/>
    <w:rsid w:val="00F83DE6"/>
    <w:rsid w:val="00FB4DF5"/>
    <w:rsid w:val="00FC1D64"/>
    <w:rsid w:val="00FD6487"/>
    <w:rsid w:val="00FD6C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CD031F-3749-4E44-B1EF-EF74024E7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D75"/>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796D75"/>
    <w:rPr>
      <w:rFonts w:ascii="Arial" w:hAnsi="Arial" w:cs="Arial"/>
      <w:sz w:val="24"/>
      <w:lang w:val="es-ES_tradnl" w:eastAsia="es-ES"/>
    </w:rPr>
  </w:style>
  <w:style w:type="paragraph" w:styleId="Textoindependiente">
    <w:name w:val="Body Text"/>
    <w:basedOn w:val="Normal"/>
    <w:link w:val="TextoindependienteCar"/>
    <w:rsid w:val="00796D75"/>
    <w:pPr>
      <w:spacing w:after="0" w:line="240" w:lineRule="auto"/>
      <w:jc w:val="both"/>
    </w:pPr>
    <w:rPr>
      <w:rFonts w:ascii="Arial" w:hAnsi="Arial" w:cs="Arial"/>
      <w:sz w:val="24"/>
      <w:lang w:val="es-ES_tradnl" w:eastAsia="es-ES"/>
    </w:rPr>
  </w:style>
  <w:style w:type="character" w:customStyle="1" w:styleId="TextoindependienteCar1">
    <w:name w:val="Texto independiente Car1"/>
    <w:basedOn w:val="Fuentedeprrafopredeter"/>
    <w:uiPriority w:val="99"/>
    <w:semiHidden/>
    <w:rsid w:val="00796D75"/>
    <w:rPr>
      <w:lang w:val="es-CO"/>
    </w:rPr>
  </w:style>
  <w:style w:type="paragraph" w:customStyle="1" w:styleId="Prrafodelista2">
    <w:name w:val="Párrafo de lista2"/>
    <w:basedOn w:val="Normal"/>
    <w:rsid w:val="00796D75"/>
    <w:pPr>
      <w:spacing w:after="200" w:line="276" w:lineRule="auto"/>
      <w:ind w:left="720"/>
      <w:contextualSpacing/>
    </w:pPr>
    <w:rPr>
      <w:rFonts w:ascii="Calibri" w:eastAsia="Times New Roman" w:hAnsi="Calibri" w:cs="Times New Roman"/>
    </w:rPr>
  </w:style>
  <w:style w:type="paragraph" w:styleId="Sinespaciado">
    <w:name w:val="No Spacing"/>
    <w:uiPriority w:val="1"/>
    <w:qFormat/>
    <w:rsid w:val="00796D75"/>
    <w:pPr>
      <w:spacing w:after="0" w:line="240" w:lineRule="auto"/>
    </w:pPr>
    <w:rPr>
      <w:lang w:val="es-ES_tradnl"/>
    </w:rPr>
  </w:style>
  <w:style w:type="paragraph" w:styleId="Prrafodelista">
    <w:name w:val="List Paragraph"/>
    <w:basedOn w:val="Normal"/>
    <w:uiPriority w:val="34"/>
    <w:qFormat/>
    <w:rsid w:val="00796D75"/>
    <w:pPr>
      <w:ind w:left="720"/>
      <w:contextualSpacing/>
    </w:pPr>
    <w:rPr>
      <w:lang w:val="es-ES_tradnl"/>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796D75"/>
    <w:pPr>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796D75"/>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iPriority w:val="99"/>
    <w:unhideWhenUsed/>
    <w:rsid w:val="00796D75"/>
    <w:rPr>
      <w:vertAlign w:val="superscript"/>
    </w:rPr>
  </w:style>
  <w:style w:type="paragraph" w:styleId="Encabezado">
    <w:name w:val="header"/>
    <w:basedOn w:val="Normal"/>
    <w:link w:val="EncabezadoCar"/>
    <w:unhideWhenUsed/>
    <w:rsid w:val="00796D75"/>
    <w:pPr>
      <w:tabs>
        <w:tab w:val="center" w:pos="4419"/>
        <w:tab w:val="right" w:pos="8838"/>
      </w:tabs>
      <w:spacing w:after="0" w:line="240" w:lineRule="auto"/>
    </w:pPr>
  </w:style>
  <w:style w:type="character" w:customStyle="1" w:styleId="EncabezadoCar">
    <w:name w:val="Encabezado Car"/>
    <w:basedOn w:val="Fuentedeprrafopredeter"/>
    <w:link w:val="Encabezado"/>
    <w:rsid w:val="00796D75"/>
    <w:rPr>
      <w:lang w:val="es-CO"/>
    </w:rPr>
  </w:style>
  <w:style w:type="paragraph" w:styleId="Piedepgina">
    <w:name w:val="footer"/>
    <w:basedOn w:val="Normal"/>
    <w:link w:val="PiedepginaCar"/>
    <w:uiPriority w:val="99"/>
    <w:unhideWhenUsed/>
    <w:rsid w:val="00796D7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96D75"/>
    <w:rPr>
      <w:lang w:val="es-CO"/>
    </w:rPr>
  </w:style>
  <w:style w:type="paragraph" w:styleId="Textodeglobo">
    <w:name w:val="Balloon Text"/>
    <w:basedOn w:val="Normal"/>
    <w:link w:val="TextodegloboCar"/>
    <w:uiPriority w:val="99"/>
    <w:semiHidden/>
    <w:unhideWhenUsed/>
    <w:rsid w:val="00827DB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27DB0"/>
    <w:rPr>
      <w:rFonts w:ascii="Segoe UI" w:hAnsi="Segoe UI" w:cs="Segoe UI"/>
      <w:sz w:val="18"/>
      <w:szCs w:val="18"/>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8</Pages>
  <Words>2984</Words>
  <Characters>16413</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Andres Alvis Gómez</dc:creator>
  <cp:keywords/>
  <dc:description/>
  <cp:lastModifiedBy>Henry Lora Rodriguez</cp:lastModifiedBy>
  <cp:revision>7</cp:revision>
  <cp:lastPrinted>2018-04-04T17:38:00Z</cp:lastPrinted>
  <dcterms:created xsi:type="dcterms:W3CDTF">2018-04-02T14:45:00Z</dcterms:created>
  <dcterms:modified xsi:type="dcterms:W3CDTF">2018-05-22T20:42:00Z</dcterms:modified>
</cp:coreProperties>
</file>