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02" w:rsidRPr="00DD4876" w:rsidRDefault="00156202" w:rsidP="0015620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156202" w:rsidRDefault="00156202" w:rsidP="00156202">
      <w:pPr>
        <w:spacing w:line="276" w:lineRule="auto"/>
        <w:jc w:val="both"/>
        <w:rPr>
          <w:rFonts w:ascii="Arial" w:hAnsi="Arial" w:cs="Arial"/>
          <w:kern w:val="28"/>
          <w:sz w:val="18"/>
          <w:szCs w:val="18"/>
          <w:lang w:val="es-CO" w:eastAsia="fr-FR"/>
        </w:rPr>
      </w:pPr>
    </w:p>
    <w:p w:rsidR="00156202" w:rsidRPr="00156202" w:rsidRDefault="00156202" w:rsidP="0015620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Asunto.</w:t>
      </w:r>
      <w:r>
        <w:rPr>
          <w:rFonts w:ascii="Arial" w:hAnsi="Arial" w:cs="Arial"/>
          <w:kern w:val="28"/>
          <w:sz w:val="18"/>
          <w:szCs w:val="18"/>
          <w:lang w:val="es-CO" w:eastAsia="fr-FR"/>
        </w:rPr>
        <w:tab/>
      </w:r>
      <w:r>
        <w:rPr>
          <w:rFonts w:ascii="Arial" w:hAnsi="Arial" w:cs="Arial"/>
          <w:kern w:val="28"/>
          <w:sz w:val="18"/>
          <w:szCs w:val="18"/>
          <w:lang w:val="es-CO" w:eastAsia="fr-FR"/>
        </w:rPr>
        <w:tab/>
      </w:r>
      <w:r w:rsidRPr="00156202">
        <w:rPr>
          <w:rFonts w:ascii="Arial" w:hAnsi="Arial" w:cs="Arial"/>
          <w:kern w:val="28"/>
          <w:sz w:val="18"/>
          <w:szCs w:val="18"/>
          <w:lang w:val="es-CO" w:eastAsia="fr-FR"/>
        </w:rPr>
        <w:t xml:space="preserve">Resuelve apelación de auto   </w:t>
      </w:r>
    </w:p>
    <w:p w:rsidR="00156202" w:rsidRPr="00156202" w:rsidRDefault="00156202" w:rsidP="0015620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sidRPr="00156202">
        <w:rPr>
          <w:rFonts w:ascii="Arial" w:hAnsi="Arial" w:cs="Arial"/>
          <w:kern w:val="28"/>
          <w:sz w:val="18"/>
          <w:szCs w:val="18"/>
          <w:lang w:val="es-CO" w:eastAsia="fr-FR"/>
        </w:rPr>
        <w:t>Ejecutivo laboral</w:t>
      </w:r>
    </w:p>
    <w:p w:rsidR="00156202" w:rsidRPr="00156202" w:rsidRDefault="00156202" w:rsidP="0015620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Radicación.</w:t>
      </w:r>
      <w:r>
        <w:rPr>
          <w:rFonts w:ascii="Arial" w:hAnsi="Arial" w:cs="Arial"/>
          <w:kern w:val="28"/>
          <w:sz w:val="18"/>
          <w:szCs w:val="18"/>
          <w:lang w:val="es-CO" w:eastAsia="fr-FR"/>
        </w:rPr>
        <w:tab/>
        <w:t xml:space="preserve"> </w:t>
      </w:r>
      <w:r w:rsidRPr="00156202">
        <w:rPr>
          <w:rFonts w:ascii="Arial" w:hAnsi="Arial" w:cs="Arial"/>
          <w:kern w:val="28"/>
          <w:sz w:val="18"/>
          <w:szCs w:val="18"/>
          <w:lang w:val="es-CO" w:eastAsia="fr-FR"/>
        </w:rPr>
        <w:t xml:space="preserve">66001-31-05-001-2009-01472-01 </w:t>
      </w:r>
    </w:p>
    <w:p w:rsidR="00156202" w:rsidRPr="00156202" w:rsidRDefault="00156202" w:rsidP="00156202">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Ejecutante: </w:t>
      </w:r>
      <w:r>
        <w:rPr>
          <w:rFonts w:ascii="Arial" w:hAnsi="Arial" w:cs="Arial"/>
          <w:kern w:val="28"/>
          <w:sz w:val="18"/>
          <w:szCs w:val="18"/>
          <w:lang w:val="es-CO" w:eastAsia="fr-FR"/>
        </w:rPr>
        <w:tab/>
      </w:r>
      <w:r w:rsidRPr="00156202">
        <w:rPr>
          <w:rFonts w:ascii="Arial" w:hAnsi="Arial" w:cs="Arial"/>
          <w:kern w:val="28"/>
          <w:sz w:val="18"/>
          <w:szCs w:val="18"/>
          <w:lang w:val="es-CO" w:eastAsia="fr-FR"/>
        </w:rPr>
        <w:t xml:space="preserve">William Hurtado León  </w:t>
      </w:r>
    </w:p>
    <w:p w:rsidR="00156202" w:rsidRPr="00DD4876" w:rsidRDefault="00156202" w:rsidP="00156202">
      <w:pPr>
        <w:spacing w:line="276" w:lineRule="auto"/>
        <w:jc w:val="both"/>
        <w:rPr>
          <w:rFonts w:ascii="Arial" w:hAnsi="Arial" w:cs="Arial"/>
          <w:kern w:val="28"/>
          <w:sz w:val="18"/>
          <w:szCs w:val="18"/>
          <w:lang w:val="es-CO" w:eastAsia="fr-FR"/>
        </w:rPr>
      </w:pPr>
      <w:r w:rsidRPr="00156202">
        <w:rPr>
          <w:rFonts w:ascii="Arial" w:hAnsi="Arial" w:cs="Arial"/>
          <w:kern w:val="28"/>
          <w:sz w:val="18"/>
          <w:szCs w:val="18"/>
          <w:lang w:val="es-CO" w:eastAsia="fr-FR"/>
        </w:rPr>
        <w:t>Ejecutado.</w:t>
      </w:r>
      <w:r w:rsidRPr="00156202">
        <w:rPr>
          <w:rFonts w:ascii="Arial" w:hAnsi="Arial" w:cs="Arial"/>
          <w:kern w:val="28"/>
          <w:sz w:val="18"/>
          <w:szCs w:val="18"/>
          <w:lang w:val="es-CO" w:eastAsia="fr-FR"/>
        </w:rPr>
        <w:tab/>
      </w:r>
      <w:proofErr w:type="spellStart"/>
      <w:r w:rsidRPr="00156202">
        <w:rPr>
          <w:rFonts w:ascii="Arial" w:hAnsi="Arial" w:cs="Arial"/>
          <w:kern w:val="28"/>
          <w:sz w:val="18"/>
          <w:szCs w:val="18"/>
          <w:lang w:val="es-CO" w:eastAsia="fr-FR"/>
        </w:rPr>
        <w:t>Colpensiones</w:t>
      </w:r>
      <w:proofErr w:type="spellEnd"/>
      <w:r w:rsidRPr="0035069D">
        <w:rPr>
          <w:rFonts w:ascii="Arial" w:hAnsi="Arial" w:cs="Arial"/>
          <w:kern w:val="28"/>
          <w:sz w:val="18"/>
          <w:szCs w:val="18"/>
          <w:lang w:val="es-CO" w:eastAsia="fr-FR"/>
        </w:rPr>
        <w:t>.</w:t>
      </w:r>
    </w:p>
    <w:p w:rsidR="00156202" w:rsidRPr="00DD4876" w:rsidRDefault="00156202" w:rsidP="00156202">
      <w:pPr>
        <w:spacing w:line="276" w:lineRule="auto"/>
        <w:contextualSpacing/>
        <w:jc w:val="both"/>
        <w:rPr>
          <w:rFonts w:ascii="Arial" w:hAnsi="Arial" w:cs="Arial"/>
          <w:b/>
          <w:bCs/>
          <w:sz w:val="18"/>
          <w:szCs w:val="18"/>
        </w:rPr>
      </w:pPr>
    </w:p>
    <w:p w:rsidR="00156202" w:rsidRDefault="00156202" w:rsidP="00156202">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EJECUTIVO LABORAL / </w:t>
      </w:r>
      <w:r>
        <w:rPr>
          <w:rFonts w:ascii="Arial" w:hAnsi="Arial" w:cs="Arial"/>
          <w:b/>
          <w:sz w:val="18"/>
          <w:szCs w:val="18"/>
          <w:lang w:val="es-CO" w:eastAsia="fr-FR"/>
        </w:rPr>
        <w:t>MANDAMIENTO EJECUTIVO DE PAGO</w:t>
      </w:r>
      <w:r>
        <w:rPr>
          <w:rFonts w:ascii="Arial" w:hAnsi="Arial" w:cs="Arial"/>
          <w:b/>
          <w:sz w:val="18"/>
          <w:szCs w:val="18"/>
          <w:lang w:val="es-CO" w:eastAsia="fr-FR"/>
        </w:rPr>
        <w:t xml:space="preserve"> /</w:t>
      </w:r>
      <w:r>
        <w:rPr>
          <w:rFonts w:ascii="Arial" w:hAnsi="Arial" w:cs="Arial"/>
          <w:b/>
          <w:sz w:val="18"/>
          <w:szCs w:val="18"/>
          <w:lang w:val="es-CO" w:eastAsia="fr-FR"/>
        </w:rPr>
        <w:t xml:space="preserve"> AUSENCIA DE NOTIFICACIÓN A MINISTERIO PÚBLICO / CAUSAL DE NULIDAD /</w:t>
      </w:r>
      <w:r>
        <w:rPr>
          <w:rFonts w:ascii="Arial" w:hAnsi="Arial" w:cs="Arial"/>
          <w:b/>
          <w:sz w:val="18"/>
          <w:szCs w:val="18"/>
          <w:lang w:val="es-CO" w:eastAsia="fr-FR"/>
        </w:rPr>
        <w:t xml:space="preserve"> </w:t>
      </w:r>
    </w:p>
    <w:p w:rsidR="00156202" w:rsidRDefault="00156202" w:rsidP="00156202">
      <w:pPr>
        <w:jc w:val="both"/>
        <w:rPr>
          <w:rFonts w:ascii="Arial" w:hAnsi="Arial" w:cs="Arial"/>
          <w:sz w:val="18"/>
          <w:szCs w:val="18"/>
          <w:lang w:val="es-CO" w:eastAsia="fr-FR"/>
        </w:rPr>
      </w:pPr>
    </w:p>
    <w:p w:rsidR="00156202" w:rsidRPr="00156202" w:rsidRDefault="00156202" w:rsidP="00156202">
      <w:pPr>
        <w:jc w:val="both"/>
        <w:rPr>
          <w:rFonts w:ascii="Arial" w:hAnsi="Arial" w:cs="Arial"/>
          <w:sz w:val="18"/>
          <w:szCs w:val="18"/>
          <w:lang w:val="es-CO" w:eastAsia="fr-FR"/>
        </w:rPr>
      </w:pPr>
      <w:r w:rsidRPr="00156202">
        <w:rPr>
          <w:rFonts w:ascii="Arial" w:hAnsi="Arial" w:cs="Arial"/>
          <w:sz w:val="18"/>
          <w:szCs w:val="18"/>
          <w:lang w:val="es-CO" w:eastAsia="fr-FR"/>
        </w:rPr>
        <w:t xml:space="preserve">En el estatuto adjetivo civil el artículo 612 </w:t>
      </w:r>
      <w:proofErr w:type="spellStart"/>
      <w:r w:rsidRPr="00156202">
        <w:rPr>
          <w:rFonts w:ascii="Arial" w:hAnsi="Arial" w:cs="Arial"/>
          <w:sz w:val="18"/>
          <w:szCs w:val="18"/>
          <w:lang w:val="es-CO" w:eastAsia="fr-FR"/>
        </w:rPr>
        <w:t>CGP</w:t>
      </w:r>
      <w:proofErr w:type="spellEnd"/>
      <w:r w:rsidRPr="00156202">
        <w:rPr>
          <w:rFonts w:ascii="Arial" w:hAnsi="Arial" w:cs="Arial"/>
          <w:sz w:val="18"/>
          <w:szCs w:val="18"/>
          <w:lang w:val="es-CO" w:eastAsia="fr-FR"/>
        </w:rPr>
        <w:t xml:space="preserve">, vigente a partir del 12-07-2012 al así preverlo el numeral 1 del artículo 627 ib., dispone que se debe notificar personalmente al ministerio público del auto </w:t>
      </w:r>
      <w:proofErr w:type="spellStart"/>
      <w:r w:rsidRPr="00156202">
        <w:rPr>
          <w:rFonts w:ascii="Arial" w:hAnsi="Arial" w:cs="Arial"/>
          <w:sz w:val="18"/>
          <w:szCs w:val="18"/>
          <w:lang w:val="es-CO" w:eastAsia="fr-FR"/>
        </w:rPr>
        <w:t>admisorio</w:t>
      </w:r>
      <w:proofErr w:type="spellEnd"/>
      <w:r w:rsidRPr="00156202">
        <w:rPr>
          <w:rFonts w:ascii="Arial" w:hAnsi="Arial" w:cs="Arial"/>
          <w:sz w:val="18"/>
          <w:szCs w:val="18"/>
          <w:lang w:val="es-CO" w:eastAsia="fr-FR"/>
        </w:rPr>
        <w:t xml:space="preserve"> de la demanda y el mandamiento de pago, norma aplicable a la especialidad laboral, conforme lo explic</w:t>
      </w:r>
      <w:r>
        <w:rPr>
          <w:rFonts w:ascii="Arial" w:hAnsi="Arial" w:cs="Arial"/>
          <w:sz w:val="18"/>
          <w:szCs w:val="18"/>
          <w:lang w:val="es-CO" w:eastAsia="fr-FR"/>
        </w:rPr>
        <w:t>a el doctrinante Gerardo Botero</w:t>
      </w:r>
      <w:r w:rsidRPr="00156202">
        <w:rPr>
          <w:rFonts w:ascii="Arial" w:hAnsi="Arial" w:cs="Arial"/>
          <w:sz w:val="18"/>
          <w:szCs w:val="18"/>
          <w:lang w:val="es-CO" w:eastAsia="fr-FR"/>
        </w:rPr>
        <w:t xml:space="preserve">, hoy magistrado de la Sala de Casación Laboral de la Corte Suprema de Justicia </w:t>
      </w:r>
    </w:p>
    <w:p w:rsidR="00156202" w:rsidRPr="00156202" w:rsidRDefault="00156202" w:rsidP="00156202">
      <w:pPr>
        <w:jc w:val="both"/>
        <w:rPr>
          <w:rFonts w:ascii="Arial" w:hAnsi="Arial" w:cs="Arial"/>
          <w:sz w:val="18"/>
          <w:szCs w:val="18"/>
          <w:lang w:val="es-CO" w:eastAsia="fr-FR"/>
        </w:rPr>
      </w:pPr>
    </w:p>
    <w:p w:rsidR="00156202" w:rsidRDefault="00156202" w:rsidP="00156202">
      <w:pPr>
        <w:jc w:val="both"/>
        <w:rPr>
          <w:rFonts w:ascii="Arial" w:hAnsi="Arial" w:cs="Arial"/>
          <w:sz w:val="18"/>
          <w:szCs w:val="18"/>
          <w:lang w:val="es-CO" w:eastAsia="fr-FR"/>
        </w:rPr>
      </w:pPr>
      <w:r w:rsidRPr="00156202">
        <w:rPr>
          <w:rFonts w:ascii="Arial" w:hAnsi="Arial" w:cs="Arial"/>
          <w:sz w:val="18"/>
          <w:szCs w:val="18"/>
          <w:lang w:val="es-CO" w:eastAsia="fr-FR"/>
        </w:rPr>
        <w:t xml:space="preserve">Por su parte en el </w:t>
      </w:r>
      <w:proofErr w:type="spellStart"/>
      <w:r w:rsidRPr="00156202">
        <w:rPr>
          <w:rFonts w:ascii="Arial" w:hAnsi="Arial" w:cs="Arial"/>
          <w:sz w:val="18"/>
          <w:szCs w:val="18"/>
          <w:lang w:val="es-CO" w:eastAsia="fr-FR"/>
        </w:rPr>
        <w:t>CPL</w:t>
      </w:r>
      <w:proofErr w:type="spellEnd"/>
      <w:r w:rsidRPr="00156202">
        <w:rPr>
          <w:rFonts w:ascii="Arial" w:hAnsi="Arial" w:cs="Arial"/>
          <w:sz w:val="18"/>
          <w:szCs w:val="18"/>
          <w:lang w:val="es-CO" w:eastAsia="fr-FR"/>
        </w:rPr>
        <w:t xml:space="preserve"> en el canon 41 numeral 2 señala que se notifica personalmente “la primera que se haga a los empleados públicos en su carácter de tales.”; siendo el ministerio público uno de ellos, al estar autorizado para intervenir judicialmente en asuntos laborales, como lo indican los artículos 277 de la Constitución Nacional para la defensa del orden jurídico, del patrimonio público o de los derechos o garantías fundamentales; el 16 del </w:t>
      </w:r>
      <w:proofErr w:type="spellStart"/>
      <w:r w:rsidRPr="00156202">
        <w:rPr>
          <w:rFonts w:ascii="Arial" w:hAnsi="Arial" w:cs="Arial"/>
          <w:sz w:val="18"/>
          <w:szCs w:val="18"/>
          <w:lang w:val="es-CO" w:eastAsia="fr-FR"/>
        </w:rPr>
        <w:t>CPL</w:t>
      </w:r>
      <w:proofErr w:type="spellEnd"/>
      <w:r w:rsidRPr="00156202">
        <w:rPr>
          <w:rFonts w:ascii="Arial" w:hAnsi="Arial" w:cs="Arial"/>
          <w:sz w:val="18"/>
          <w:szCs w:val="18"/>
          <w:lang w:val="es-CO" w:eastAsia="fr-FR"/>
        </w:rPr>
        <w:t xml:space="preserve">; 33 y 48 del Decreto 262 de 2000.  Reafirma esta intervención y por ende la obligatoriedad de notificarse personalmente el primer auto que se profiera dentro de un proceso, lo dispuesto en el artículo 74 del </w:t>
      </w:r>
      <w:proofErr w:type="spellStart"/>
      <w:r w:rsidRPr="00156202">
        <w:rPr>
          <w:rFonts w:ascii="Arial" w:hAnsi="Arial" w:cs="Arial"/>
          <w:sz w:val="18"/>
          <w:szCs w:val="18"/>
          <w:lang w:val="es-CO" w:eastAsia="fr-FR"/>
        </w:rPr>
        <w:t>CPL</w:t>
      </w:r>
      <w:proofErr w:type="spellEnd"/>
      <w:r w:rsidRPr="00156202">
        <w:rPr>
          <w:rFonts w:ascii="Arial" w:hAnsi="Arial" w:cs="Arial"/>
          <w:sz w:val="18"/>
          <w:szCs w:val="18"/>
          <w:lang w:val="es-CO" w:eastAsia="fr-FR"/>
        </w:rPr>
        <w:t xml:space="preserve"> que se ocupa del traslado de la demanda para el Ministerio Público.</w:t>
      </w:r>
    </w:p>
    <w:p w:rsidR="00156202" w:rsidRDefault="00156202" w:rsidP="00156202">
      <w:pPr>
        <w:jc w:val="both"/>
        <w:rPr>
          <w:rFonts w:ascii="Arial" w:hAnsi="Arial" w:cs="Arial"/>
          <w:sz w:val="18"/>
          <w:szCs w:val="18"/>
          <w:lang w:val="es-CO" w:eastAsia="fr-FR"/>
        </w:rPr>
      </w:pPr>
    </w:p>
    <w:p w:rsidR="00156202" w:rsidRDefault="00156202" w:rsidP="00156202">
      <w:pPr>
        <w:jc w:val="both"/>
        <w:rPr>
          <w:rFonts w:ascii="Arial" w:hAnsi="Arial" w:cs="Arial"/>
          <w:sz w:val="18"/>
          <w:szCs w:val="18"/>
          <w:lang w:val="es-CO" w:eastAsia="fr-FR"/>
        </w:rPr>
      </w:pPr>
    </w:p>
    <w:p w:rsidR="00156202" w:rsidRDefault="00156202" w:rsidP="00156202">
      <w:pPr>
        <w:ind w:left="284" w:right="305"/>
        <w:jc w:val="both"/>
        <w:rPr>
          <w:rFonts w:ascii="Arial" w:hAnsi="Arial" w:cs="Arial"/>
          <w:i/>
          <w:sz w:val="18"/>
          <w:szCs w:val="18"/>
          <w:lang w:val="es-CO" w:eastAsia="fr-FR"/>
        </w:rPr>
      </w:pPr>
      <w:bookmarkStart w:id="0" w:name="_GoBack"/>
      <w:bookmarkEnd w:id="0"/>
    </w:p>
    <w:p w:rsidR="00156202" w:rsidRDefault="00156202" w:rsidP="00156202">
      <w:pPr>
        <w:ind w:left="284" w:right="305"/>
        <w:jc w:val="both"/>
        <w:rPr>
          <w:rFonts w:ascii="Arial" w:hAnsi="Arial" w:cs="Arial"/>
          <w:i/>
          <w:sz w:val="18"/>
          <w:szCs w:val="18"/>
          <w:lang w:val="es-CO" w:eastAsia="fr-FR"/>
        </w:rPr>
      </w:pPr>
    </w:p>
    <w:p w:rsidR="00156202" w:rsidRPr="00617D27" w:rsidRDefault="00156202" w:rsidP="00156202">
      <w:pPr>
        <w:ind w:left="284" w:right="305"/>
        <w:jc w:val="both"/>
        <w:rPr>
          <w:rFonts w:ascii="Arial" w:hAnsi="Arial" w:cs="Arial"/>
          <w:i/>
          <w:sz w:val="18"/>
          <w:szCs w:val="18"/>
          <w:lang w:val="es-CO" w:eastAsia="fr-FR"/>
        </w:rPr>
      </w:pPr>
    </w:p>
    <w:p w:rsidR="00156202" w:rsidRDefault="00156202" w:rsidP="00156202">
      <w:pPr>
        <w:spacing w:line="240" w:lineRule="atLeast"/>
        <w:jc w:val="center"/>
        <w:rPr>
          <w:rFonts w:ascii="Edwardian Script ITC" w:hAnsi="Edwardian Script ITC" w:cs="Arial"/>
          <w:b/>
          <w:sz w:val="22"/>
          <w:szCs w:val="22"/>
          <w:lang w:val="en-GB"/>
        </w:rPr>
      </w:pPr>
    </w:p>
    <w:p w:rsidR="00156202" w:rsidRDefault="00156202" w:rsidP="00156202">
      <w:pPr>
        <w:spacing w:line="240" w:lineRule="atLeast"/>
        <w:jc w:val="center"/>
        <w:rPr>
          <w:rFonts w:ascii="Edwardian Script ITC" w:hAnsi="Edwardian Script ITC" w:cs="Arial"/>
          <w:b/>
          <w:sz w:val="22"/>
          <w:szCs w:val="22"/>
          <w:lang w:val="en-GB"/>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3D2957">
        <w:rPr>
          <w:rFonts w:ascii="Arial" w:hAnsi="Arial" w:cs="Arial"/>
          <w:bCs/>
          <w:sz w:val="22"/>
          <w:szCs w:val="22"/>
        </w:rPr>
        <w:t>SEGUNDA</w:t>
      </w:r>
      <w:r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1B4D75" w:rsidP="001B4D75">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1B4D75" w:rsidRPr="00542C3F" w:rsidRDefault="001B4D75" w:rsidP="001B4D75">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1B4D75" w:rsidRDefault="001B4D75" w:rsidP="001B4D75">
      <w:pPr>
        <w:pStyle w:val="Encabezado"/>
        <w:ind w:right="-7"/>
        <w:rPr>
          <w:rFonts w:ascii="Arial" w:hAnsi="Arial" w:cs="Arial"/>
          <w:sz w:val="22"/>
          <w:szCs w:val="22"/>
        </w:rPr>
      </w:pPr>
    </w:p>
    <w:p w:rsidR="002D28E1" w:rsidRPr="00542C3F" w:rsidRDefault="002D28E1" w:rsidP="001B4D75">
      <w:pPr>
        <w:pStyle w:val="Encabezado"/>
        <w:ind w:right="-7"/>
        <w:rPr>
          <w:rFonts w:ascii="Arial" w:hAnsi="Arial" w:cs="Arial"/>
          <w:sz w:val="22"/>
          <w:szCs w:val="22"/>
        </w:rPr>
      </w:pP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3D2957">
        <w:rPr>
          <w:rFonts w:ascii="Arial" w:hAnsi="Arial" w:cs="Arial"/>
          <w:sz w:val="18"/>
          <w:szCs w:val="18"/>
        </w:rPr>
        <w:t xml:space="preserve">Resuelve apelación de auto </w:t>
      </w:r>
      <w:r w:rsidR="00CB7E4E">
        <w:rPr>
          <w:rFonts w:ascii="Arial" w:hAnsi="Arial" w:cs="Arial"/>
          <w:sz w:val="18"/>
          <w:szCs w:val="18"/>
        </w:rPr>
        <w:t xml:space="preserve"> </w:t>
      </w:r>
      <w:r w:rsidR="00E2195D" w:rsidRPr="00542C3F">
        <w:rPr>
          <w:rFonts w:ascii="Arial" w:hAnsi="Arial" w:cs="Arial"/>
          <w:sz w:val="18"/>
          <w:szCs w:val="18"/>
        </w:rPr>
        <w:t xml:space="preserve">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w:t>
      </w:r>
      <w:r w:rsidR="00806468">
        <w:rPr>
          <w:rFonts w:ascii="Arial" w:hAnsi="Arial" w:cs="Arial"/>
          <w:bCs/>
          <w:spacing w:val="2"/>
          <w:sz w:val="18"/>
          <w:szCs w:val="18"/>
        </w:rPr>
        <w:t>1</w:t>
      </w:r>
      <w:r w:rsidR="0063745A" w:rsidRPr="00542C3F">
        <w:rPr>
          <w:rFonts w:ascii="Arial" w:hAnsi="Arial" w:cs="Arial"/>
          <w:bCs/>
          <w:spacing w:val="2"/>
          <w:sz w:val="18"/>
          <w:szCs w:val="18"/>
        </w:rPr>
        <w:t>-20</w:t>
      </w:r>
      <w:r w:rsidR="00806468">
        <w:rPr>
          <w:rFonts w:ascii="Arial" w:hAnsi="Arial" w:cs="Arial"/>
          <w:bCs/>
          <w:spacing w:val="2"/>
          <w:sz w:val="18"/>
          <w:szCs w:val="18"/>
        </w:rPr>
        <w:t>09</w:t>
      </w:r>
      <w:r w:rsidR="0063745A" w:rsidRPr="00542C3F">
        <w:rPr>
          <w:rFonts w:ascii="Arial" w:hAnsi="Arial" w:cs="Arial"/>
          <w:bCs/>
          <w:spacing w:val="2"/>
          <w:sz w:val="18"/>
          <w:szCs w:val="18"/>
        </w:rPr>
        <w:t>-0</w:t>
      </w:r>
      <w:r w:rsidR="00806468">
        <w:rPr>
          <w:rFonts w:ascii="Arial" w:hAnsi="Arial" w:cs="Arial"/>
          <w:bCs/>
          <w:spacing w:val="2"/>
          <w:sz w:val="18"/>
          <w:szCs w:val="18"/>
        </w:rPr>
        <w:t>1472</w:t>
      </w:r>
      <w:r w:rsidR="0063745A" w:rsidRPr="00542C3F">
        <w:rPr>
          <w:rFonts w:ascii="Arial" w:hAnsi="Arial" w:cs="Arial"/>
          <w:bCs/>
          <w:spacing w:val="2"/>
          <w:sz w:val="18"/>
          <w:szCs w:val="18"/>
        </w:rPr>
        <w:t>-0</w:t>
      </w:r>
      <w:r w:rsidR="00806468">
        <w:rPr>
          <w:rFonts w:ascii="Arial" w:hAnsi="Arial" w:cs="Arial"/>
          <w:bCs/>
          <w:spacing w:val="2"/>
          <w:sz w:val="18"/>
          <w:szCs w:val="18"/>
        </w:rPr>
        <w:t>1</w:t>
      </w:r>
      <w:r w:rsidRPr="00542C3F">
        <w:rPr>
          <w:rFonts w:ascii="Arial" w:hAnsi="Arial" w:cs="Arial"/>
          <w:sz w:val="18"/>
          <w:szCs w:val="18"/>
        </w:rPr>
        <w:t xml:space="preserve"> </w:t>
      </w:r>
    </w:p>
    <w:p w:rsidR="001B4D75" w:rsidRPr="00542C3F" w:rsidRDefault="001B4D75" w:rsidP="001B4D75">
      <w:pPr>
        <w:ind w:left="4950" w:hanging="2115"/>
        <w:jc w:val="both"/>
        <w:rPr>
          <w:rFonts w:ascii="Arial" w:hAnsi="Arial" w:cs="Arial"/>
          <w:b/>
          <w:bCs/>
          <w:iCs/>
          <w:sz w:val="18"/>
          <w:szCs w:val="18"/>
        </w:rPr>
      </w:pPr>
      <w:r w:rsidRPr="00542C3F">
        <w:rPr>
          <w:rFonts w:ascii="Arial" w:hAnsi="Arial" w:cs="Arial"/>
          <w:b/>
          <w:bCs/>
          <w:iCs/>
          <w:sz w:val="18"/>
          <w:szCs w:val="18"/>
        </w:rPr>
        <w:t>Ejecutante:</w:t>
      </w:r>
      <w:r w:rsidRPr="00542C3F">
        <w:rPr>
          <w:rFonts w:ascii="Arial" w:hAnsi="Arial" w:cs="Arial"/>
          <w:iCs/>
          <w:sz w:val="18"/>
          <w:szCs w:val="18"/>
        </w:rPr>
        <w:t xml:space="preserve"> </w:t>
      </w:r>
      <w:r w:rsidRPr="00542C3F">
        <w:rPr>
          <w:rFonts w:ascii="Arial" w:hAnsi="Arial" w:cs="Arial"/>
          <w:iCs/>
          <w:sz w:val="18"/>
          <w:szCs w:val="18"/>
        </w:rPr>
        <w:tab/>
      </w:r>
      <w:r w:rsidRPr="00542C3F">
        <w:rPr>
          <w:rFonts w:ascii="Arial" w:hAnsi="Arial" w:cs="Arial"/>
          <w:iCs/>
          <w:sz w:val="18"/>
          <w:szCs w:val="18"/>
        </w:rPr>
        <w:tab/>
      </w:r>
      <w:r w:rsidR="00CB7E4E">
        <w:rPr>
          <w:rFonts w:ascii="Arial" w:hAnsi="Arial" w:cs="Arial"/>
          <w:bCs/>
          <w:iCs/>
          <w:sz w:val="18"/>
          <w:szCs w:val="18"/>
        </w:rPr>
        <w:t>William Hurtado León</w:t>
      </w:r>
      <w:r w:rsidRPr="00542C3F">
        <w:rPr>
          <w:rFonts w:ascii="Arial" w:hAnsi="Arial" w:cs="Arial"/>
          <w:bCs/>
          <w:iCs/>
          <w:sz w:val="18"/>
          <w:szCs w:val="18"/>
        </w:rPr>
        <w:t xml:space="preserve">  </w:t>
      </w:r>
    </w:p>
    <w:p w:rsidR="001B4D75" w:rsidRPr="00542C3F" w:rsidRDefault="001B4D75" w:rsidP="001B4D75">
      <w:pPr>
        <w:ind w:left="4950" w:hanging="2115"/>
        <w:jc w:val="both"/>
        <w:rPr>
          <w:rFonts w:ascii="Arial" w:hAnsi="Arial" w:cs="Arial"/>
          <w:b/>
          <w:sz w:val="18"/>
          <w:szCs w:val="18"/>
        </w:rPr>
      </w:pPr>
      <w:r w:rsidRPr="00542C3F">
        <w:rPr>
          <w:rFonts w:ascii="Arial" w:hAnsi="Arial" w:cs="Arial"/>
          <w:b/>
          <w:bCs/>
          <w:iCs/>
          <w:sz w:val="18"/>
          <w:szCs w:val="18"/>
        </w:rPr>
        <w:t>Ejecutado.</w:t>
      </w:r>
      <w:r w:rsidRPr="00542C3F">
        <w:rPr>
          <w:rFonts w:ascii="Arial" w:hAnsi="Arial" w:cs="Arial"/>
          <w:b/>
          <w:bCs/>
          <w:iCs/>
          <w:sz w:val="18"/>
          <w:szCs w:val="18"/>
        </w:rPr>
        <w:tab/>
      </w:r>
      <w:r w:rsidR="00CB7E4E">
        <w:rPr>
          <w:rFonts w:ascii="Arial" w:hAnsi="Arial" w:cs="Arial"/>
          <w:bCs/>
          <w:iCs/>
          <w:sz w:val="18"/>
          <w:szCs w:val="18"/>
        </w:rPr>
        <w:t xml:space="preserve">Colpensiones </w:t>
      </w:r>
    </w:p>
    <w:p w:rsidR="001B4D75" w:rsidRPr="00CB7E4E" w:rsidRDefault="001B4D75" w:rsidP="00CB125C">
      <w:pPr>
        <w:pStyle w:val="Prrafodelista"/>
        <w:ind w:left="4950" w:hanging="2115"/>
        <w:jc w:val="both"/>
        <w:rPr>
          <w:bCs/>
          <w:iCs/>
          <w:sz w:val="18"/>
          <w:szCs w:val="18"/>
        </w:rPr>
      </w:pPr>
      <w:r w:rsidRPr="00542C3F">
        <w:rPr>
          <w:rFonts w:ascii="Arial" w:hAnsi="Arial" w:cs="Arial"/>
          <w:b/>
          <w:bCs/>
          <w:sz w:val="18"/>
          <w:szCs w:val="18"/>
        </w:rPr>
        <w:t>Tema</w:t>
      </w:r>
      <w:r w:rsidR="00E2195D" w:rsidRPr="00542C3F">
        <w:rPr>
          <w:rFonts w:ascii="Arial" w:hAnsi="Arial" w:cs="Arial"/>
          <w:b/>
          <w:bCs/>
          <w:sz w:val="18"/>
          <w:szCs w:val="18"/>
        </w:rPr>
        <w:tab/>
      </w:r>
      <w:r w:rsidR="003D2957" w:rsidRPr="003D2957">
        <w:rPr>
          <w:rFonts w:ascii="Arial" w:hAnsi="Arial" w:cs="Arial"/>
          <w:bCs/>
          <w:sz w:val="18"/>
          <w:szCs w:val="18"/>
        </w:rPr>
        <w:t>Configura</w:t>
      </w:r>
      <w:r w:rsidR="003D2957">
        <w:rPr>
          <w:rFonts w:ascii="Arial" w:hAnsi="Arial" w:cs="Arial"/>
          <w:bCs/>
          <w:sz w:val="18"/>
          <w:szCs w:val="18"/>
        </w:rPr>
        <w:t xml:space="preserve"> nulidad</w:t>
      </w:r>
      <w:r w:rsidR="00CB7E4E">
        <w:rPr>
          <w:rFonts w:ascii="Arial" w:hAnsi="Arial" w:cs="Arial"/>
          <w:bCs/>
          <w:sz w:val="18"/>
          <w:szCs w:val="18"/>
        </w:rPr>
        <w:t xml:space="preserve"> </w:t>
      </w:r>
      <w:r w:rsidR="003D2957">
        <w:rPr>
          <w:rFonts w:ascii="Arial" w:hAnsi="Arial" w:cs="Arial"/>
          <w:bCs/>
          <w:sz w:val="18"/>
          <w:szCs w:val="18"/>
        </w:rPr>
        <w:t xml:space="preserve">el dejarse de </w:t>
      </w:r>
      <w:r w:rsidR="00CB7E4E">
        <w:rPr>
          <w:rFonts w:ascii="Arial" w:hAnsi="Arial" w:cs="Arial"/>
          <w:bCs/>
          <w:sz w:val="18"/>
          <w:szCs w:val="18"/>
        </w:rPr>
        <w:t>notifica</w:t>
      </w:r>
      <w:r w:rsidR="003D2957">
        <w:rPr>
          <w:rFonts w:ascii="Arial" w:hAnsi="Arial" w:cs="Arial"/>
          <w:bCs/>
          <w:sz w:val="18"/>
          <w:szCs w:val="18"/>
        </w:rPr>
        <w:t>r el mandamiento de pago a la procuradora judicial en asuntos laborales</w:t>
      </w:r>
      <w:r w:rsidR="00CB7E4E">
        <w:rPr>
          <w:rFonts w:ascii="Arial" w:hAnsi="Arial" w:cs="Arial"/>
          <w:bCs/>
          <w:sz w:val="18"/>
          <w:szCs w:val="18"/>
        </w:rPr>
        <w:t xml:space="preserve"> </w:t>
      </w:r>
    </w:p>
    <w:p w:rsidR="001B4D75" w:rsidRPr="007A0295" w:rsidRDefault="001B4D75" w:rsidP="007A0295">
      <w:pPr>
        <w:autoSpaceDE w:val="0"/>
        <w:autoSpaceDN w:val="0"/>
        <w:adjustRightInd w:val="0"/>
        <w:spacing w:line="276" w:lineRule="auto"/>
        <w:ind w:left="1985"/>
        <w:jc w:val="both"/>
        <w:rPr>
          <w:rFonts w:ascii="Arial" w:hAnsi="Arial" w:cs="Arial"/>
          <w:b/>
          <w:sz w:val="24"/>
          <w:szCs w:val="24"/>
          <w:u w:val="single"/>
        </w:rPr>
      </w:pPr>
    </w:p>
    <w:p w:rsidR="001B4D75" w:rsidRPr="007A0295" w:rsidRDefault="001B4D75" w:rsidP="007A0295">
      <w:pPr>
        <w:spacing w:line="276" w:lineRule="auto"/>
        <w:jc w:val="both"/>
        <w:rPr>
          <w:rFonts w:ascii="Arial" w:eastAsia="Calibri" w:hAnsi="Arial" w:cs="Arial"/>
          <w:sz w:val="24"/>
          <w:szCs w:val="24"/>
          <w:lang w:val="es-CO" w:eastAsia="en-US"/>
        </w:rPr>
      </w:pPr>
    </w:p>
    <w:p w:rsidR="00103784" w:rsidRPr="007A0295" w:rsidRDefault="00103784" w:rsidP="007A0295">
      <w:pPr>
        <w:pStyle w:val="Sinespaciado"/>
        <w:spacing w:line="276" w:lineRule="auto"/>
        <w:contextualSpacing/>
        <w:jc w:val="center"/>
        <w:rPr>
          <w:rFonts w:ascii="Arial" w:hAnsi="Arial" w:cs="Arial"/>
          <w:b/>
        </w:rPr>
      </w:pPr>
      <w:r w:rsidRPr="007A0295">
        <w:rPr>
          <w:rFonts w:ascii="Arial" w:hAnsi="Arial" w:cs="Arial"/>
          <w:b/>
        </w:rPr>
        <w:t xml:space="preserve">Pereira, Risaralda, </w:t>
      </w:r>
      <w:r w:rsidR="003D2957">
        <w:rPr>
          <w:rFonts w:ascii="Arial" w:hAnsi="Arial" w:cs="Arial"/>
          <w:b/>
        </w:rPr>
        <w:t xml:space="preserve">seis </w:t>
      </w:r>
      <w:r w:rsidRPr="007A0295">
        <w:rPr>
          <w:rFonts w:ascii="Arial" w:hAnsi="Arial" w:cs="Arial"/>
          <w:b/>
        </w:rPr>
        <w:t>(</w:t>
      </w:r>
      <w:r w:rsidR="003D2957">
        <w:rPr>
          <w:rFonts w:ascii="Arial" w:hAnsi="Arial" w:cs="Arial"/>
          <w:b/>
        </w:rPr>
        <w:t>6</w:t>
      </w:r>
      <w:r w:rsidRPr="007A0295">
        <w:rPr>
          <w:rFonts w:ascii="Arial" w:hAnsi="Arial" w:cs="Arial"/>
          <w:b/>
        </w:rPr>
        <w:t xml:space="preserve">) de </w:t>
      </w:r>
      <w:r w:rsidR="003D2957">
        <w:rPr>
          <w:rFonts w:ascii="Arial" w:hAnsi="Arial" w:cs="Arial"/>
          <w:b/>
        </w:rPr>
        <w:t>julio</w:t>
      </w:r>
      <w:r w:rsidRPr="007A0295">
        <w:rPr>
          <w:rFonts w:ascii="Arial" w:hAnsi="Arial" w:cs="Arial"/>
          <w:b/>
        </w:rPr>
        <w:t xml:space="preserve"> de dos mil dieci</w:t>
      </w:r>
      <w:r w:rsidR="00310D31" w:rsidRPr="007A0295">
        <w:rPr>
          <w:rFonts w:ascii="Arial" w:hAnsi="Arial" w:cs="Arial"/>
          <w:b/>
        </w:rPr>
        <w:t>ocho</w:t>
      </w:r>
      <w:r w:rsidRPr="007A0295">
        <w:rPr>
          <w:rFonts w:ascii="Arial" w:hAnsi="Arial" w:cs="Arial"/>
          <w:b/>
        </w:rPr>
        <w:t xml:space="preserve"> (201</w:t>
      </w:r>
      <w:r w:rsidR="00310D31" w:rsidRPr="007A0295">
        <w:rPr>
          <w:rFonts w:ascii="Arial" w:hAnsi="Arial" w:cs="Arial"/>
          <w:b/>
        </w:rPr>
        <w:t>8</w:t>
      </w:r>
      <w:r w:rsidRPr="007A0295">
        <w:rPr>
          <w:rFonts w:ascii="Arial" w:hAnsi="Arial" w:cs="Arial"/>
          <w:b/>
        </w:rPr>
        <w:t>)</w:t>
      </w:r>
    </w:p>
    <w:p w:rsidR="00052E4C" w:rsidRPr="007A0295" w:rsidRDefault="00052E4C" w:rsidP="007A0295">
      <w:pPr>
        <w:spacing w:line="276" w:lineRule="auto"/>
        <w:jc w:val="both"/>
        <w:rPr>
          <w:rFonts w:ascii="Arial" w:hAnsi="Arial" w:cs="Arial"/>
          <w:sz w:val="24"/>
          <w:szCs w:val="24"/>
          <w:lang w:val="es-ES"/>
        </w:rPr>
      </w:pPr>
    </w:p>
    <w:p w:rsidR="00052E4C" w:rsidRPr="007A0295" w:rsidRDefault="00103784" w:rsidP="007A0295">
      <w:pPr>
        <w:spacing w:line="276" w:lineRule="auto"/>
        <w:jc w:val="both"/>
        <w:rPr>
          <w:rFonts w:ascii="Arial" w:hAnsi="Arial" w:cs="Arial"/>
          <w:sz w:val="24"/>
          <w:szCs w:val="24"/>
        </w:rPr>
      </w:pPr>
      <w:r w:rsidRPr="007A0295">
        <w:rPr>
          <w:rFonts w:ascii="Arial" w:hAnsi="Arial" w:cs="Arial"/>
          <w:sz w:val="24"/>
          <w:szCs w:val="24"/>
        </w:rPr>
        <w:t xml:space="preserve">Procede la Sala a resolver el recurso de apelación del auto proferido por el </w:t>
      </w:r>
      <w:r w:rsidR="00CB7E4E">
        <w:rPr>
          <w:rFonts w:ascii="Arial" w:hAnsi="Arial" w:cs="Arial"/>
          <w:sz w:val="24"/>
          <w:szCs w:val="24"/>
        </w:rPr>
        <w:t>06</w:t>
      </w:r>
      <w:r w:rsidRPr="007A0295">
        <w:rPr>
          <w:rFonts w:ascii="Arial" w:hAnsi="Arial" w:cs="Arial"/>
          <w:sz w:val="24"/>
          <w:szCs w:val="24"/>
        </w:rPr>
        <w:t>-0</w:t>
      </w:r>
      <w:r w:rsidR="00CB7E4E">
        <w:rPr>
          <w:rFonts w:ascii="Arial" w:hAnsi="Arial" w:cs="Arial"/>
          <w:sz w:val="24"/>
          <w:szCs w:val="24"/>
        </w:rPr>
        <w:t>3</w:t>
      </w:r>
      <w:r w:rsidR="00793D88">
        <w:rPr>
          <w:rFonts w:ascii="Arial" w:hAnsi="Arial" w:cs="Arial"/>
          <w:sz w:val="24"/>
          <w:szCs w:val="24"/>
        </w:rPr>
        <w:t>-201</w:t>
      </w:r>
      <w:r w:rsidR="007A2554">
        <w:rPr>
          <w:rFonts w:ascii="Arial" w:hAnsi="Arial" w:cs="Arial"/>
          <w:sz w:val="24"/>
          <w:szCs w:val="24"/>
        </w:rPr>
        <w:t>8</w:t>
      </w:r>
      <w:r w:rsidR="00793D88">
        <w:rPr>
          <w:rFonts w:ascii="Arial" w:hAnsi="Arial" w:cs="Arial"/>
          <w:sz w:val="24"/>
          <w:szCs w:val="24"/>
        </w:rPr>
        <w:t xml:space="preserve"> por el J</w:t>
      </w:r>
      <w:r w:rsidRPr="007A0295">
        <w:rPr>
          <w:rFonts w:ascii="Arial" w:hAnsi="Arial" w:cs="Arial"/>
          <w:sz w:val="24"/>
          <w:szCs w:val="24"/>
        </w:rPr>
        <w:t xml:space="preserve">uzgado </w:t>
      </w:r>
      <w:r w:rsidR="00CB7E4E">
        <w:rPr>
          <w:rFonts w:ascii="Arial" w:hAnsi="Arial" w:cs="Arial"/>
          <w:sz w:val="24"/>
          <w:szCs w:val="24"/>
        </w:rPr>
        <w:t>Primero</w:t>
      </w:r>
      <w:r w:rsidRPr="007A0295">
        <w:rPr>
          <w:rFonts w:ascii="Arial" w:hAnsi="Arial" w:cs="Arial"/>
          <w:sz w:val="24"/>
          <w:szCs w:val="24"/>
        </w:rPr>
        <w:t xml:space="preserve"> Laboral del Circuito de esta Ciudad, dentro del proceso de la referencia</w:t>
      </w:r>
      <w:r w:rsidR="007662A6" w:rsidRPr="007A0295">
        <w:rPr>
          <w:rFonts w:ascii="Arial" w:hAnsi="Arial" w:cs="Arial"/>
          <w:sz w:val="24"/>
          <w:szCs w:val="24"/>
        </w:rPr>
        <w:t>;</w:t>
      </w:r>
      <w:r w:rsidRPr="007A0295">
        <w:rPr>
          <w:rFonts w:ascii="Arial" w:hAnsi="Arial" w:cs="Arial"/>
          <w:sz w:val="24"/>
          <w:szCs w:val="24"/>
        </w:rPr>
        <w:t xml:space="preserve"> decisión que se adopta por fu</w:t>
      </w:r>
      <w:r w:rsidR="00012B3D" w:rsidRPr="007A0295">
        <w:rPr>
          <w:rFonts w:ascii="Arial" w:hAnsi="Arial" w:cs="Arial"/>
          <w:sz w:val="24"/>
          <w:szCs w:val="24"/>
        </w:rPr>
        <w:t>e</w:t>
      </w:r>
      <w:r w:rsidRPr="007A0295">
        <w:rPr>
          <w:rFonts w:ascii="Arial" w:hAnsi="Arial" w:cs="Arial"/>
          <w:sz w:val="24"/>
          <w:szCs w:val="24"/>
        </w:rPr>
        <w:t>ra d</w:t>
      </w:r>
      <w:r w:rsidRPr="00CB125C">
        <w:rPr>
          <w:rFonts w:ascii="Arial" w:hAnsi="Arial" w:cs="Arial"/>
          <w:sz w:val="24"/>
          <w:szCs w:val="24"/>
        </w:rPr>
        <w:t>e audiencia al tenor del parágrafo 1 del artículo 42 del CPL.</w:t>
      </w:r>
      <w:r w:rsidRPr="007A0295">
        <w:rPr>
          <w:rFonts w:ascii="Arial" w:hAnsi="Arial" w:cs="Arial"/>
          <w:sz w:val="24"/>
          <w:szCs w:val="24"/>
        </w:rPr>
        <w:t xml:space="preserve"> </w:t>
      </w:r>
    </w:p>
    <w:p w:rsidR="000B46DE" w:rsidRPr="007A0295" w:rsidRDefault="000B46DE" w:rsidP="007A0295">
      <w:pPr>
        <w:pStyle w:val="Ttulo4"/>
        <w:tabs>
          <w:tab w:val="left" w:pos="3315"/>
        </w:tabs>
        <w:spacing w:line="276" w:lineRule="auto"/>
        <w:jc w:val="left"/>
        <w:rPr>
          <w:rFonts w:cs="Arial"/>
          <w:b/>
          <w:sz w:val="24"/>
          <w:szCs w:val="24"/>
        </w:rPr>
      </w:pPr>
      <w:r w:rsidRPr="007A0295">
        <w:rPr>
          <w:rFonts w:cs="Arial"/>
          <w:b/>
          <w:sz w:val="24"/>
          <w:szCs w:val="24"/>
        </w:rPr>
        <w:lastRenderedPageBreak/>
        <w:tab/>
      </w: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145938" w:rsidRDefault="000B46DE" w:rsidP="007A0295">
      <w:pPr>
        <w:spacing w:line="276" w:lineRule="auto"/>
        <w:jc w:val="both"/>
        <w:rPr>
          <w:rFonts w:ascii="Arial" w:hAnsi="Arial" w:cs="Arial"/>
          <w:b/>
          <w:bCs/>
          <w:sz w:val="24"/>
          <w:szCs w:val="24"/>
        </w:rPr>
      </w:pPr>
    </w:p>
    <w:p w:rsidR="00145938" w:rsidRPr="00145938" w:rsidRDefault="002D54F4" w:rsidP="007A0295">
      <w:pPr>
        <w:spacing w:line="276" w:lineRule="auto"/>
        <w:ind w:right="51"/>
        <w:jc w:val="both"/>
        <w:rPr>
          <w:rFonts w:ascii="Arial" w:hAnsi="Arial" w:cs="Arial"/>
          <w:b/>
          <w:sz w:val="24"/>
          <w:szCs w:val="24"/>
        </w:rPr>
      </w:pPr>
      <w:r w:rsidRPr="00145938">
        <w:rPr>
          <w:rFonts w:ascii="Arial" w:hAnsi="Arial" w:cs="Arial"/>
          <w:b/>
          <w:sz w:val="24"/>
          <w:szCs w:val="24"/>
        </w:rPr>
        <w:t>1.</w:t>
      </w:r>
      <w:r w:rsidR="00145938" w:rsidRPr="00145938">
        <w:rPr>
          <w:rFonts w:ascii="Arial" w:hAnsi="Arial" w:cs="Arial"/>
          <w:b/>
          <w:sz w:val="24"/>
          <w:szCs w:val="24"/>
        </w:rPr>
        <w:t xml:space="preserve"> Crónica procesal</w:t>
      </w:r>
    </w:p>
    <w:p w:rsidR="00145938" w:rsidRDefault="00145938" w:rsidP="007A0295">
      <w:pPr>
        <w:spacing w:line="276" w:lineRule="auto"/>
        <w:ind w:right="51"/>
        <w:jc w:val="both"/>
        <w:rPr>
          <w:rFonts w:ascii="Arial" w:hAnsi="Arial" w:cs="Arial"/>
          <w:sz w:val="24"/>
          <w:szCs w:val="24"/>
        </w:rPr>
      </w:pPr>
    </w:p>
    <w:p w:rsidR="00946AC2" w:rsidRDefault="00145938" w:rsidP="007A0295">
      <w:pPr>
        <w:spacing w:line="276" w:lineRule="auto"/>
        <w:ind w:right="51"/>
        <w:jc w:val="both"/>
        <w:rPr>
          <w:rFonts w:ascii="Arial" w:hAnsi="Arial" w:cs="Arial"/>
          <w:sz w:val="24"/>
          <w:szCs w:val="24"/>
        </w:rPr>
      </w:pPr>
      <w:r>
        <w:rPr>
          <w:rFonts w:ascii="Arial" w:hAnsi="Arial" w:cs="Arial"/>
          <w:sz w:val="24"/>
          <w:szCs w:val="24"/>
        </w:rPr>
        <w:t xml:space="preserve">1.1. </w:t>
      </w:r>
      <w:r w:rsidR="00CB7E4E">
        <w:rPr>
          <w:rFonts w:ascii="Arial" w:hAnsi="Arial" w:cs="Arial"/>
          <w:sz w:val="24"/>
          <w:szCs w:val="24"/>
        </w:rPr>
        <w:t>El señor</w:t>
      </w:r>
      <w:r w:rsidR="007662A6" w:rsidRPr="007A0295">
        <w:rPr>
          <w:rFonts w:ascii="Arial" w:hAnsi="Arial" w:cs="Arial"/>
          <w:sz w:val="24"/>
          <w:szCs w:val="24"/>
        </w:rPr>
        <w:t xml:space="preserve"> </w:t>
      </w:r>
      <w:r w:rsidR="00CB7E4E">
        <w:rPr>
          <w:rFonts w:ascii="Arial" w:hAnsi="Arial" w:cs="Arial"/>
          <w:sz w:val="24"/>
          <w:szCs w:val="24"/>
        </w:rPr>
        <w:t>William Hurtado León</w:t>
      </w:r>
      <w:r w:rsidR="007662A6" w:rsidRPr="007A0295">
        <w:rPr>
          <w:rFonts w:ascii="Arial" w:hAnsi="Arial" w:cs="Arial"/>
          <w:sz w:val="24"/>
          <w:szCs w:val="24"/>
        </w:rPr>
        <w:t>, p</w:t>
      </w:r>
      <w:r w:rsidR="00714EA7" w:rsidRPr="007A0295">
        <w:rPr>
          <w:rFonts w:ascii="Arial" w:hAnsi="Arial" w:cs="Arial"/>
          <w:sz w:val="24"/>
          <w:szCs w:val="24"/>
        </w:rPr>
        <w:t>or intermedio de apoderado judicial</w:t>
      </w:r>
      <w:r w:rsidR="007662A6" w:rsidRPr="007A0295">
        <w:rPr>
          <w:rFonts w:ascii="Arial" w:hAnsi="Arial" w:cs="Arial"/>
          <w:sz w:val="24"/>
          <w:szCs w:val="24"/>
        </w:rPr>
        <w:t xml:space="preserve">, solicitó se libre mandamiento de pago en contra </w:t>
      </w:r>
      <w:r w:rsidR="00714EA7" w:rsidRPr="007A0295">
        <w:rPr>
          <w:rFonts w:ascii="Arial" w:hAnsi="Arial" w:cs="Arial"/>
          <w:sz w:val="24"/>
          <w:szCs w:val="24"/>
        </w:rPr>
        <w:t>de</w:t>
      </w:r>
      <w:r w:rsidR="00CB7E4E">
        <w:rPr>
          <w:rFonts w:ascii="Arial" w:hAnsi="Arial" w:cs="Arial"/>
          <w:sz w:val="24"/>
          <w:szCs w:val="24"/>
        </w:rPr>
        <w:t xml:space="preserve"> Colpensiones</w:t>
      </w:r>
      <w:r w:rsidR="00714EA7" w:rsidRPr="007A0295">
        <w:rPr>
          <w:rFonts w:ascii="Arial" w:hAnsi="Arial" w:cs="Arial"/>
          <w:sz w:val="24"/>
          <w:szCs w:val="24"/>
        </w:rPr>
        <w:t>, por la</w:t>
      </w:r>
      <w:r w:rsidR="007662A6" w:rsidRPr="007A0295">
        <w:rPr>
          <w:rFonts w:ascii="Arial" w:hAnsi="Arial" w:cs="Arial"/>
          <w:sz w:val="24"/>
          <w:szCs w:val="24"/>
        </w:rPr>
        <w:t xml:space="preserve"> </w:t>
      </w:r>
      <w:r w:rsidR="00714EA7" w:rsidRPr="007A0295">
        <w:rPr>
          <w:rFonts w:ascii="Arial" w:hAnsi="Arial" w:cs="Arial"/>
          <w:sz w:val="24"/>
          <w:szCs w:val="24"/>
        </w:rPr>
        <w:t>s</w:t>
      </w:r>
      <w:r w:rsidR="007662A6" w:rsidRPr="007A0295">
        <w:rPr>
          <w:rFonts w:ascii="Arial" w:hAnsi="Arial" w:cs="Arial"/>
          <w:sz w:val="24"/>
          <w:szCs w:val="24"/>
        </w:rPr>
        <w:t>uma de $</w:t>
      </w:r>
      <w:r w:rsidR="00606C61">
        <w:rPr>
          <w:rFonts w:ascii="Arial" w:hAnsi="Arial" w:cs="Arial"/>
          <w:sz w:val="24"/>
          <w:szCs w:val="24"/>
        </w:rPr>
        <w:t>1’648.000</w:t>
      </w:r>
      <w:r w:rsidR="007662A6" w:rsidRPr="007A0295">
        <w:rPr>
          <w:rFonts w:ascii="Arial" w:hAnsi="Arial" w:cs="Arial"/>
          <w:sz w:val="24"/>
          <w:szCs w:val="24"/>
        </w:rPr>
        <w:t xml:space="preserve"> por concepto de </w:t>
      </w:r>
      <w:r w:rsidR="00606C61">
        <w:rPr>
          <w:rFonts w:ascii="Arial" w:hAnsi="Arial" w:cs="Arial"/>
          <w:sz w:val="24"/>
          <w:szCs w:val="24"/>
        </w:rPr>
        <w:t xml:space="preserve">costas procesales, intereses legales desde el 12-11-2010 </w:t>
      </w:r>
      <w:r w:rsidR="005F3A40">
        <w:rPr>
          <w:rFonts w:ascii="Arial" w:hAnsi="Arial" w:cs="Arial"/>
          <w:sz w:val="24"/>
          <w:szCs w:val="24"/>
        </w:rPr>
        <w:t xml:space="preserve">hasta </w:t>
      </w:r>
      <w:r w:rsidR="00B329BA">
        <w:rPr>
          <w:rFonts w:ascii="Arial" w:hAnsi="Arial" w:cs="Arial"/>
          <w:sz w:val="24"/>
          <w:szCs w:val="24"/>
        </w:rPr>
        <w:t xml:space="preserve">que se haga efectiva el pago y </w:t>
      </w:r>
      <w:r w:rsidR="00606C61">
        <w:rPr>
          <w:rFonts w:ascii="Arial" w:hAnsi="Arial" w:cs="Arial"/>
          <w:sz w:val="24"/>
          <w:szCs w:val="24"/>
        </w:rPr>
        <w:t>costas</w:t>
      </w:r>
      <w:r>
        <w:rPr>
          <w:rFonts w:ascii="Arial" w:hAnsi="Arial" w:cs="Arial"/>
          <w:sz w:val="24"/>
          <w:szCs w:val="24"/>
        </w:rPr>
        <w:t xml:space="preserve"> y el </w:t>
      </w:r>
      <w:r w:rsidR="0072745E" w:rsidRPr="007A0295">
        <w:rPr>
          <w:rFonts w:ascii="Arial" w:hAnsi="Arial" w:cs="Arial"/>
          <w:sz w:val="24"/>
          <w:szCs w:val="24"/>
        </w:rPr>
        <w:t>juzgado</w:t>
      </w:r>
      <w:r w:rsidR="00B329BA">
        <w:rPr>
          <w:rFonts w:ascii="Arial" w:hAnsi="Arial" w:cs="Arial"/>
          <w:sz w:val="24"/>
          <w:szCs w:val="24"/>
        </w:rPr>
        <w:t xml:space="preserve"> Segundo Laboral del Circuito de Descongestión</w:t>
      </w:r>
      <w:r w:rsidR="00C73DF6" w:rsidRPr="007A0295">
        <w:rPr>
          <w:rFonts w:ascii="Arial" w:hAnsi="Arial" w:cs="Arial"/>
          <w:sz w:val="24"/>
          <w:szCs w:val="24"/>
        </w:rPr>
        <w:t xml:space="preserve"> </w:t>
      </w:r>
      <w:r w:rsidR="00BC7E1F" w:rsidRPr="007A0295">
        <w:rPr>
          <w:rFonts w:ascii="Arial" w:hAnsi="Arial" w:cs="Arial"/>
          <w:sz w:val="24"/>
          <w:szCs w:val="24"/>
        </w:rPr>
        <w:t xml:space="preserve">por proveído del </w:t>
      </w:r>
      <w:r w:rsidR="00946AC2">
        <w:rPr>
          <w:rFonts w:ascii="Arial" w:hAnsi="Arial" w:cs="Arial"/>
          <w:sz w:val="24"/>
          <w:szCs w:val="24"/>
        </w:rPr>
        <w:t>01-</w:t>
      </w:r>
      <w:r w:rsidR="002904B7">
        <w:rPr>
          <w:rFonts w:ascii="Arial" w:hAnsi="Arial" w:cs="Arial"/>
          <w:sz w:val="24"/>
          <w:szCs w:val="24"/>
        </w:rPr>
        <w:t>12</w:t>
      </w:r>
      <w:r w:rsidR="00970B82" w:rsidRPr="007A0295">
        <w:rPr>
          <w:rFonts w:ascii="Arial" w:hAnsi="Arial" w:cs="Arial"/>
          <w:sz w:val="24"/>
          <w:szCs w:val="24"/>
        </w:rPr>
        <w:t>-201</w:t>
      </w:r>
      <w:r w:rsidR="00946AC2">
        <w:rPr>
          <w:rFonts w:ascii="Arial" w:hAnsi="Arial" w:cs="Arial"/>
          <w:sz w:val="24"/>
          <w:szCs w:val="24"/>
        </w:rPr>
        <w:t>5</w:t>
      </w:r>
      <w:r>
        <w:rPr>
          <w:rFonts w:ascii="Arial" w:hAnsi="Arial" w:cs="Arial"/>
          <w:sz w:val="24"/>
          <w:szCs w:val="24"/>
        </w:rPr>
        <w:t xml:space="preserve"> lo </w:t>
      </w:r>
      <w:r w:rsidR="00946AC2">
        <w:rPr>
          <w:rFonts w:ascii="Arial" w:hAnsi="Arial" w:cs="Arial"/>
          <w:sz w:val="24"/>
          <w:szCs w:val="24"/>
        </w:rPr>
        <w:t>libr</w:t>
      </w:r>
      <w:r w:rsidR="00B329BA">
        <w:rPr>
          <w:rFonts w:ascii="Arial" w:hAnsi="Arial" w:cs="Arial"/>
          <w:sz w:val="24"/>
          <w:szCs w:val="24"/>
        </w:rPr>
        <w:t>ó</w:t>
      </w:r>
      <w:r>
        <w:rPr>
          <w:rFonts w:ascii="Arial" w:hAnsi="Arial" w:cs="Arial"/>
          <w:sz w:val="24"/>
          <w:szCs w:val="24"/>
        </w:rPr>
        <w:t xml:space="preserve"> en la forma en que lo consideró legal</w:t>
      </w:r>
      <w:r w:rsidR="00B329BA">
        <w:rPr>
          <w:rFonts w:ascii="Arial" w:hAnsi="Arial" w:cs="Arial"/>
          <w:sz w:val="24"/>
          <w:szCs w:val="24"/>
        </w:rPr>
        <w:t>.</w:t>
      </w:r>
    </w:p>
    <w:p w:rsidR="00946AC2" w:rsidRDefault="00946AC2" w:rsidP="007A0295">
      <w:pPr>
        <w:spacing w:line="276" w:lineRule="auto"/>
        <w:ind w:right="51"/>
        <w:jc w:val="both"/>
        <w:rPr>
          <w:rFonts w:ascii="Arial" w:hAnsi="Arial" w:cs="Arial"/>
          <w:sz w:val="24"/>
          <w:szCs w:val="24"/>
        </w:rPr>
      </w:pPr>
    </w:p>
    <w:p w:rsidR="00BF504D" w:rsidRDefault="00145938" w:rsidP="007A0295">
      <w:pPr>
        <w:spacing w:line="276" w:lineRule="auto"/>
        <w:ind w:right="51"/>
        <w:jc w:val="both"/>
        <w:rPr>
          <w:rFonts w:ascii="Arial" w:hAnsi="Arial" w:cs="Arial"/>
          <w:sz w:val="24"/>
          <w:szCs w:val="24"/>
        </w:rPr>
      </w:pPr>
      <w:r>
        <w:rPr>
          <w:rFonts w:ascii="Arial" w:hAnsi="Arial" w:cs="Arial"/>
          <w:sz w:val="24"/>
          <w:szCs w:val="24"/>
        </w:rPr>
        <w:t xml:space="preserve">1.2. </w:t>
      </w:r>
      <w:r w:rsidR="00871F19" w:rsidRPr="007A0295">
        <w:rPr>
          <w:rFonts w:ascii="Arial" w:hAnsi="Arial" w:cs="Arial"/>
          <w:sz w:val="24"/>
          <w:szCs w:val="24"/>
        </w:rPr>
        <w:t xml:space="preserve"> </w:t>
      </w:r>
      <w:r w:rsidR="008C6D4D">
        <w:rPr>
          <w:rFonts w:ascii="Arial" w:hAnsi="Arial" w:cs="Arial"/>
          <w:sz w:val="24"/>
          <w:szCs w:val="24"/>
        </w:rPr>
        <w:t xml:space="preserve">La orden de pago se notificó </w:t>
      </w:r>
      <w:r w:rsidR="00BF504D">
        <w:rPr>
          <w:rFonts w:ascii="Arial" w:hAnsi="Arial" w:cs="Arial"/>
          <w:sz w:val="24"/>
          <w:szCs w:val="24"/>
        </w:rPr>
        <w:t>a</w:t>
      </w:r>
      <w:r w:rsidR="008C6D4D">
        <w:rPr>
          <w:rFonts w:ascii="Arial" w:hAnsi="Arial" w:cs="Arial"/>
          <w:sz w:val="24"/>
          <w:szCs w:val="24"/>
        </w:rPr>
        <w:t xml:space="preserve"> </w:t>
      </w:r>
      <w:r w:rsidR="00BF504D">
        <w:rPr>
          <w:rFonts w:ascii="Arial" w:hAnsi="Arial" w:cs="Arial"/>
          <w:sz w:val="24"/>
          <w:szCs w:val="24"/>
        </w:rPr>
        <w:t>Colpensiones y a la Agencia Nacional para la Defensa Jurídica del Estado (</w:t>
      </w:r>
      <w:proofErr w:type="spellStart"/>
      <w:r w:rsidR="00BF504D">
        <w:rPr>
          <w:rFonts w:ascii="Arial" w:hAnsi="Arial" w:cs="Arial"/>
          <w:sz w:val="24"/>
          <w:szCs w:val="24"/>
        </w:rPr>
        <w:t>fl</w:t>
      </w:r>
      <w:proofErr w:type="spellEnd"/>
      <w:r w:rsidR="00BF504D">
        <w:rPr>
          <w:rFonts w:ascii="Arial" w:hAnsi="Arial" w:cs="Arial"/>
          <w:sz w:val="24"/>
          <w:szCs w:val="24"/>
        </w:rPr>
        <w:t xml:space="preserve"> 81)</w:t>
      </w:r>
      <w:r w:rsidR="00133858">
        <w:rPr>
          <w:rFonts w:ascii="Arial" w:hAnsi="Arial" w:cs="Arial"/>
          <w:sz w:val="24"/>
          <w:szCs w:val="24"/>
        </w:rPr>
        <w:t>, quienes guardaron silencio.</w:t>
      </w:r>
    </w:p>
    <w:p w:rsidR="00BF504D" w:rsidRDefault="00BF504D" w:rsidP="007A0295">
      <w:pPr>
        <w:spacing w:line="276" w:lineRule="auto"/>
        <w:ind w:right="51"/>
        <w:jc w:val="both"/>
        <w:rPr>
          <w:rFonts w:ascii="Arial" w:hAnsi="Arial" w:cs="Arial"/>
          <w:sz w:val="24"/>
          <w:szCs w:val="24"/>
        </w:rPr>
      </w:pPr>
    </w:p>
    <w:p w:rsidR="00F65842" w:rsidRDefault="008C6D4D" w:rsidP="008C4772">
      <w:pPr>
        <w:spacing w:line="276" w:lineRule="auto"/>
        <w:ind w:right="51"/>
        <w:jc w:val="both"/>
        <w:rPr>
          <w:rFonts w:ascii="Arial" w:hAnsi="Arial" w:cs="Arial"/>
          <w:sz w:val="24"/>
          <w:szCs w:val="24"/>
        </w:rPr>
      </w:pPr>
      <w:r>
        <w:rPr>
          <w:rFonts w:ascii="Arial" w:hAnsi="Arial" w:cs="Arial"/>
          <w:sz w:val="24"/>
          <w:szCs w:val="24"/>
        </w:rPr>
        <w:t>1.3</w:t>
      </w:r>
      <w:r w:rsidR="00BF504D">
        <w:rPr>
          <w:rFonts w:ascii="Arial" w:hAnsi="Arial" w:cs="Arial"/>
          <w:sz w:val="24"/>
          <w:szCs w:val="24"/>
        </w:rPr>
        <w:t xml:space="preserve">. </w:t>
      </w:r>
      <w:r w:rsidR="00B16610" w:rsidRPr="007A0295">
        <w:rPr>
          <w:rFonts w:ascii="Arial" w:hAnsi="Arial" w:cs="Arial"/>
          <w:sz w:val="24"/>
          <w:szCs w:val="24"/>
        </w:rPr>
        <w:t>El</w:t>
      </w:r>
      <w:r w:rsidR="00892D72">
        <w:rPr>
          <w:rFonts w:ascii="Arial" w:hAnsi="Arial" w:cs="Arial"/>
          <w:sz w:val="24"/>
          <w:szCs w:val="24"/>
        </w:rPr>
        <w:t xml:space="preserve"> </w:t>
      </w:r>
      <w:r w:rsidR="00133858">
        <w:rPr>
          <w:rFonts w:ascii="Arial" w:hAnsi="Arial" w:cs="Arial"/>
          <w:sz w:val="24"/>
          <w:szCs w:val="24"/>
        </w:rPr>
        <w:t>Juzgado Primero Laboral del Circuito</w:t>
      </w:r>
      <w:r w:rsidR="00043812">
        <w:rPr>
          <w:rFonts w:ascii="Arial" w:hAnsi="Arial" w:cs="Arial"/>
          <w:sz w:val="24"/>
          <w:szCs w:val="24"/>
        </w:rPr>
        <w:t xml:space="preserve">, luego de asumir el conocimiento de este asunto por </w:t>
      </w:r>
      <w:r w:rsidR="00892D72">
        <w:rPr>
          <w:rFonts w:ascii="Arial" w:hAnsi="Arial" w:cs="Arial"/>
          <w:sz w:val="24"/>
          <w:szCs w:val="24"/>
        </w:rPr>
        <w:t>auto del 08-03-2016,</w:t>
      </w:r>
      <w:r w:rsidR="00133858">
        <w:rPr>
          <w:rFonts w:ascii="Arial" w:hAnsi="Arial" w:cs="Arial"/>
          <w:sz w:val="24"/>
          <w:szCs w:val="24"/>
        </w:rPr>
        <w:t xml:space="preserve"> orden</w:t>
      </w:r>
      <w:r w:rsidR="00043812">
        <w:rPr>
          <w:rFonts w:ascii="Arial" w:hAnsi="Arial" w:cs="Arial"/>
          <w:sz w:val="24"/>
          <w:szCs w:val="24"/>
        </w:rPr>
        <w:t>ó</w:t>
      </w:r>
      <w:r w:rsidR="00892D72">
        <w:rPr>
          <w:rFonts w:ascii="Arial" w:hAnsi="Arial" w:cs="Arial"/>
          <w:sz w:val="24"/>
          <w:szCs w:val="24"/>
        </w:rPr>
        <w:t xml:space="preserve"> seguir adelante con la ejecuci</w:t>
      </w:r>
      <w:r w:rsidR="005E0F9A">
        <w:rPr>
          <w:rFonts w:ascii="Arial" w:hAnsi="Arial" w:cs="Arial"/>
          <w:sz w:val="24"/>
          <w:szCs w:val="24"/>
        </w:rPr>
        <w:t xml:space="preserve">ón </w:t>
      </w:r>
      <w:r w:rsidR="00043812">
        <w:rPr>
          <w:rFonts w:ascii="Arial" w:hAnsi="Arial" w:cs="Arial"/>
          <w:sz w:val="24"/>
          <w:szCs w:val="24"/>
        </w:rPr>
        <w:t xml:space="preserve">y se practique </w:t>
      </w:r>
      <w:r w:rsidR="005E0F9A">
        <w:rPr>
          <w:rFonts w:ascii="Arial" w:hAnsi="Arial" w:cs="Arial"/>
          <w:sz w:val="24"/>
          <w:szCs w:val="24"/>
        </w:rPr>
        <w:t>la liquidación de crédito</w:t>
      </w:r>
      <w:r w:rsidR="00043812">
        <w:rPr>
          <w:rFonts w:ascii="Arial" w:hAnsi="Arial" w:cs="Arial"/>
          <w:sz w:val="24"/>
          <w:szCs w:val="24"/>
        </w:rPr>
        <w:t xml:space="preserve"> (</w:t>
      </w:r>
      <w:proofErr w:type="spellStart"/>
      <w:r w:rsidR="00043812">
        <w:rPr>
          <w:rFonts w:ascii="Arial" w:hAnsi="Arial" w:cs="Arial"/>
          <w:sz w:val="24"/>
          <w:szCs w:val="24"/>
        </w:rPr>
        <w:t>fl</w:t>
      </w:r>
      <w:proofErr w:type="spellEnd"/>
      <w:r w:rsidR="00043812">
        <w:rPr>
          <w:rFonts w:ascii="Arial" w:hAnsi="Arial" w:cs="Arial"/>
          <w:sz w:val="24"/>
          <w:szCs w:val="24"/>
        </w:rPr>
        <w:t>. 88)</w:t>
      </w:r>
      <w:r w:rsidR="008C4772">
        <w:rPr>
          <w:rFonts w:ascii="Arial" w:hAnsi="Arial" w:cs="Arial"/>
          <w:sz w:val="24"/>
          <w:szCs w:val="24"/>
        </w:rPr>
        <w:t xml:space="preserve">; esta última que presentó la parte ejecutante </w:t>
      </w:r>
      <w:r w:rsidR="00892D72">
        <w:rPr>
          <w:rFonts w:ascii="Arial" w:hAnsi="Arial" w:cs="Arial"/>
          <w:sz w:val="24"/>
          <w:szCs w:val="24"/>
        </w:rPr>
        <w:t>el 20-05-2016</w:t>
      </w:r>
      <w:r w:rsidR="008C4772">
        <w:rPr>
          <w:rFonts w:ascii="Arial" w:hAnsi="Arial" w:cs="Arial"/>
          <w:sz w:val="24"/>
          <w:szCs w:val="24"/>
        </w:rPr>
        <w:t>, la que surtido el</w:t>
      </w:r>
      <w:r w:rsidR="005E0F9A">
        <w:rPr>
          <w:rFonts w:ascii="Arial" w:hAnsi="Arial" w:cs="Arial"/>
          <w:sz w:val="24"/>
          <w:szCs w:val="24"/>
        </w:rPr>
        <w:t xml:space="preserve"> traslado</w:t>
      </w:r>
      <w:r w:rsidR="008C4772">
        <w:rPr>
          <w:rFonts w:ascii="Arial" w:hAnsi="Arial" w:cs="Arial"/>
          <w:sz w:val="24"/>
          <w:szCs w:val="24"/>
        </w:rPr>
        <w:t xml:space="preserve"> </w:t>
      </w:r>
      <w:r w:rsidR="005E0F9A">
        <w:rPr>
          <w:rFonts w:ascii="Arial" w:hAnsi="Arial" w:cs="Arial"/>
          <w:sz w:val="24"/>
          <w:szCs w:val="24"/>
        </w:rPr>
        <w:t>se aprobó por auto del 19-07</w:t>
      </w:r>
      <w:r w:rsidR="004F5FCD">
        <w:rPr>
          <w:rFonts w:ascii="Arial" w:hAnsi="Arial" w:cs="Arial"/>
          <w:sz w:val="24"/>
          <w:szCs w:val="24"/>
        </w:rPr>
        <w:t>-</w:t>
      </w:r>
      <w:r w:rsidR="005E0F9A">
        <w:rPr>
          <w:rFonts w:ascii="Arial" w:hAnsi="Arial" w:cs="Arial"/>
          <w:sz w:val="24"/>
          <w:szCs w:val="24"/>
        </w:rPr>
        <w:t>2016</w:t>
      </w:r>
      <w:r w:rsidR="00892D72">
        <w:rPr>
          <w:rFonts w:ascii="Arial" w:hAnsi="Arial" w:cs="Arial"/>
          <w:sz w:val="24"/>
          <w:szCs w:val="24"/>
        </w:rPr>
        <w:t xml:space="preserve"> </w:t>
      </w:r>
      <w:r w:rsidR="005E0F9A">
        <w:rPr>
          <w:rFonts w:ascii="Arial" w:hAnsi="Arial" w:cs="Arial"/>
          <w:sz w:val="24"/>
          <w:szCs w:val="24"/>
        </w:rPr>
        <w:t>(</w:t>
      </w:r>
      <w:proofErr w:type="spellStart"/>
      <w:r w:rsidR="005E0F9A">
        <w:rPr>
          <w:rFonts w:ascii="Arial" w:hAnsi="Arial" w:cs="Arial"/>
          <w:sz w:val="24"/>
          <w:szCs w:val="24"/>
        </w:rPr>
        <w:t>fl</w:t>
      </w:r>
      <w:proofErr w:type="spellEnd"/>
      <w:r w:rsidR="005E0F9A">
        <w:rPr>
          <w:rFonts w:ascii="Arial" w:hAnsi="Arial" w:cs="Arial"/>
          <w:sz w:val="24"/>
          <w:szCs w:val="24"/>
        </w:rPr>
        <w:t xml:space="preserve">. </w:t>
      </w:r>
      <w:r w:rsidR="00E76E90">
        <w:rPr>
          <w:rFonts w:ascii="Arial" w:hAnsi="Arial" w:cs="Arial"/>
          <w:sz w:val="24"/>
          <w:szCs w:val="24"/>
        </w:rPr>
        <w:t>9</w:t>
      </w:r>
      <w:r w:rsidR="005E0F9A">
        <w:rPr>
          <w:rFonts w:ascii="Arial" w:hAnsi="Arial" w:cs="Arial"/>
          <w:sz w:val="24"/>
          <w:szCs w:val="24"/>
        </w:rPr>
        <w:t>4)</w:t>
      </w:r>
      <w:r w:rsidR="008E25EF">
        <w:rPr>
          <w:rFonts w:ascii="Arial" w:hAnsi="Arial" w:cs="Arial"/>
          <w:sz w:val="24"/>
          <w:szCs w:val="24"/>
        </w:rPr>
        <w:t>.</w:t>
      </w:r>
      <w:r w:rsidR="00573F8D">
        <w:rPr>
          <w:rFonts w:ascii="Arial" w:hAnsi="Arial" w:cs="Arial"/>
          <w:sz w:val="24"/>
          <w:szCs w:val="24"/>
        </w:rPr>
        <w:t xml:space="preserve"> </w:t>
      </w:r>
      <w:r w:rsidR="00185A69">
        <w:rPr>
          <w:rFonts w:ascii="Arial" w:hAnsi="Arial" w:cs="Arial"/>
          <w:sz w:val="24"/>
          <w:szCs w:val="24"/>
        </w:rPr>
        <w:t xml:space="preserve">  </w:t>
      </w:r>
    </w:p>
    <w:p w:rsidR="00E76E90" w:rsidRDefault="00E76E90" w:rsidP="007A0295">
      <w:pPr>
        <w:spacing w:line="276" w:lineRule="auto"/>
        <w:ind w:right="51"/>
        <w:jc w:val="both"/>
        <w:rPr>
          <w:rFonts w:ascii="Arial" w:hAnsi="Arial" w:cs="Arial"/>
          <w:sz w:val="24"/>
          <w:szCs w:val="24"/>
        </w:rPr>
      </w:pPr>
    </w:p>
    <w:p w:rsidR="005E0F9A" w:rsidRDefault="004F5FCD" w:rsidP="007A0295">
      <w:pPr>
        <w:spacing w:line="276" w:lineRule="auto"/>
        <w:ind w:right="51"/>
        <w:jc w:val="both"/>
        <w:rPr>
          <w:rFonts w:ascii="Arial" w:hAnsi="Arial" w:cs="Arial"/>
          <w:sz w:val="24"/>
          <w:szCs w:val="24"/>
        </w:rPr>
      </w:pPr>
      <w:r>
        <w:rPr>
          <w:rFonts w:ascii="Arial" w:hAnsi="Arial" w:cs="Arial"/>
          <w:sz w:val="24"/>
          <w:szCs w:val="24"/>
        </w:rPr>
        <w:t>1.4</w:t>
      </w:r>
      <w:r w:rsidR="00E76E90">
        <w:rPr>
          <w:rFonts w:ascii="Arial" w:hAnsi="Arial" w:cs="Arial"/>
          <w:sz w:val="24"/>
          <w:szCs w:val="24"/>
        </w:rPr>
        <w:t>.</w:t>
      </w:r>
      <w:r w:rsidR="000E172F">
        <w:rPr>
          <w:rFonts w:ascii="Arial" w:hAnsi="Arial" w:cs="Arial"/>
          <w:sz w:val="24"/>
          <w:szCs w:val="24"/>
        </w:rPr>
        <w:t xml:space="preserve"> </w:t>
      </w:r>
      <w:r w:rsidR="004F49DC">
        <w:rPr>
          <w:rFonts w:ascii="Arial" w:hAnsi="Arial" w:cs="Arial"/>
          <w:sz w:val="24"/>
          <w:szCs w:val="24"/>
        </w:rPr>
        <w:t>Ya e</w:t>
      </w:r>
      <w:r>
        <w:rPr>
          <w:rFonts w:ascii="Arial" w:hAnsi="Arial" w:cs="Arial"/>
          <w:sz w:val="24"/>
          <w:szCs w:val="24"/>
        </w:rPr>
        <w:t>l</w:t>
      </w:r>
      <w:r w:rsidR="005E0F9A">
        <w:rPr>
          <w:rFonts w:ascii="Arial" w:hAnsi="Arial" w:cs="Arial"/>
          <w:sz w:val="24"/>
          <w:szCs w:val="24"/>
        </w:rPr>
        <w:t xml:space="preserve"> 03-11-2016 se aprobó la liquidación de costas (fl.97).</w:t>
      </w:r>
    </w:p>
    <w:p w:rsidR="005E0F9A" w:rsidRDefault="005E0F9A" w:rsidP="007A0295">
      <w:pPr>
        <w:spacing w:line="276" w:lineRule="auto"/>
        <w:ind w:right="51"/>
        <w:jc w:val="both"/>
        <w:rPr>
          <w:rFonts w:ascii="Arial" w:hAnsi="Arial" w:cs="Arial"/>
          <w:sz w:val="24"/>
          <w:szCs w:val="24"/>
        </w:rPr>
      </w:pPr>
    </w:p>
    <w:p w:rsidR="002D28E1" w:rsidRDefault="002D28E1" w:rsidP="007A0295">
      <w:pPr>
        <w:spacing w:line="276" w:lineRule="auto"/>
        <w:ind w:right="51"/>
        <w:jc w:val="both"/>
        <w:rPr>
          <w:rFonts w:ascii="Arial" w:hAnsi="Arial" w:cs="Arial"/>
          <w:b/>
          <w:sz w:val="24"/>
          <w:szCs w:val="24"/>
        </w:rPr>
      </w:pPr>
    </w:p>
    <w:p w:rsidR="003E5B03" w:rsidRPr="003E5B03" w:rsidRDefault="003E5B03" w:rsidP="007A0295">
      <w:pPr>
        <w:spacing w:line="276" w:lineRule="auto"/>
        <w:ind w:right="51"/>
        <w:jc w:val="both"/>
        <w:rPr>
          <w:rFonts w:ascii="Arial" w:hAnsi="Arial" w:cs="Arial"/>
          <w:b/>
          <w:sz w:val="24"/>
          <w:szCs w:val="24"/>
        </w:rPr>
      </w:pPr>
      <w:r w:rsidRPr="003E5B03">
        <w:rPr>
          <w:rFonts w:ascii="Arial" w:hAnsi="Arial" w:cs="Arial"/>
          <w:b/>
          <w:sz w:val="24"/>
          <w:szCs w:val="24"/>
        </w:rPr>
        <w:t>2. Solicitud de Nulidad</w:t>
      </w:r>
    </w:p>
    <w:p w:rsidR="003E5B03" w:rsidRDefault="003E5B03" w:rsidP="007A0295">
      <w:pPr>
        <w:spacing w:line="276" w:lineRule="auto"/>
        <w:ind w:right="51"/>
        <w:jc w:val="both"/>
        <w:rPr>
          <w:rFonts w:ascii="Arial" w:hAnsi="Arial" w:cs="Arial"/>
          <w:sz w:val="24"/>
          <w:szCs w:val="24"/>
        </w:rPr>
      </w:pPr>
    </w:p>
    <w:p w:rsidR="00241B9E" w:rsidRDefault="005E0F9A" w:rsidP="004C52C9">
      <w:pPr>
        <w:spacing w:line="276" w:lineRule="auto"/>
        <w:ind w:right="51"/>
        <w:jc w:val="both"/>
        <w:rPr>
          <w:rFonts w:ascii="Arial" w:hAnsi="Arial" w:cs="Arial"/>
          <w:sz w:val="24"/>
          <w:szCs w:val="24"/>
        </w:rPr>
      </w:pPr>
      <w:r>
        <w:rPr>
          <w:rFonts w:ascii="Arial" w:hAnsi="Arial" w:cs="Arial"/>
          <w:sz w:val="24"/>
          <w:szCs w:val="24"/>
        </w:rPr>
        <w:t>La</w:t>
      </w:r>
      <w:r w:rsidR="000E172F">
        <w:rPr>
          <w:rFonts w:ascii="Arial" w:hAnsi="Arial" w:cs="Arial"/>
          <w:sz w:val="24"/>
          <w:szCs w:val="24"/>
        </w:rPr>
        <w:t xml:space="preserve"> Procurador</w:t>
      </w:r>
      <w:r>
        <w:rPr>
          <w:rFonts w:ascii="Arial" w:hAnsi="Arial" w:cs="Arial"/>
          <w:sz w:val="24"/>
          <w:szCs w:val="24"/>
        </w:rPr>
        <w:t>a</w:t>
      </w:r>
      <w:r w:rsidR="000E172F">
        <w:rPr>
          <w:rFonts w:ascii="Arial" w:hAnsi="Arial" w:cs="Arial"/>
          <w:sz w:val="24"/>
          <w:szCs w:val="24"/>
        </w:rPr>
        <w:t xml:space="preserve"> 15 Judicial I para Asuntos del Trabajo y Seguridad Social de Pereira, actuando como en calidad de Agente del Ministerio P</w:t>
      </w:r>
      <w:r w:rsidR="007C069A">
        <w:rPr>
          <w:rFonts w:ascii="Arial" w:hAnsi="Arial" w:cs="Arial"/>
          <w:sz w:val="24"/>
          <w:szCs w:val="24"/>
        </w:rPr>
        <w:t xml:space="preserve">úblico, </w:t>
      </w:r>
      <w:r>
        <w:rPr>
          <w:rFonts w:ascii="Arial" w:hAnsi="Arial" w:cs="Arial"/>
          <w:sz w:val="24"/>
          <w:szCs w:val="24"/>
        </w:rPr>
        <w:t>solicit</w:t>
      </w:r>
      <w:r w:rsidR="00C44AD7">
        <w:rPr>
          <w:rFonts w:ascii="Arial" w:hAnsi="Arial" w:cs="Arial"/>
          <w:sz w:val="24"/>
          <w:szCs w:val="24"/>
        </w:rPr>
        <w:t>ó</w:t>
      </w:r>
      <w:r>
        <w:rPr>
          <w:rFonts w:ascii="Arial" w:hAnsi="Arial" w:cs="Arial"/>
          <w:sz w:val="24"/>
          <w:szCs w:val="24"/>
        </w:rPr>
        <w:t xml:space="preserve"> se declare la nulidad</w:t>
      </w:r>
      <w:r w:rsidR="00C44AD7">
        <w:rPr>
          <w:rFonts w:ascii="Arial" w:hAnsi="Arial" w:cs="Arial"/>
          <w:sz w:val="24"/>
          <w:szCs w:val="24"/>
        </w:rPr>
        <w:t xml:space="preserve"> al omitírsele notificar </w:t>
      </w:r>
      <w:r w:rsidR="00241B9E">
        <w:rPr>
          <w:rFonts w:ascii="Arial" w:hAnsi="Arial" w:cs="Arial"/>
          <w:sz w:val="24"/>
          <w:szCs w:val="24"/>
        </w:rPr>
        <w:t>el mandamiento de pago</w:t>
      </w:r>
      <w:r w:rsidR="004C52C9">
        <w:rPr>
          <w:rFonts w:ascii="Arial" w:hAnsi="Arial" w:cs="Arial"/>
          <w:sz w:val="24"/>
          <w:szCs w:val="24"/>
        </w:rPr>
        <w:t xml:space="preserve">, lo que apoya en los </w:t>
      </w:r>
      <w:r w:rsidR="0066660E">
        <w:rPr>
          <w:rFonts w:ascii="Arial" w:hAnsi="Arial" w:cs="Arial"/>
          <w:sz w:val="24"/>
          <w:szCs w:val="24"/>
        </w:rPr>
        <w:t>artículo</w:t>
      </w:r>
      <w:r w:rsidR="004C52C9">
        <w:rPr>
          <w:rFonts w:ascii="Arial" w:hAnsi="Arial" w:cs="Arial"/>
          <w:sz w:val="24"/>
          <w:szCs w:val="24"/>
        </w:rPr>
        <w:t>s</w:t>
      </w:r>
      <w:r w:rsidR="0066660E">
        <w:rPr>
          <w:rFonts w:ascii="Arial" w:hAnsi="Arial" w:cs="Arial"/>
          <w:sz w:val="24"/>
          <w:szCs w:val="24"/>
        </w:rPr>
        <w:t xml:space="preserve"> 277 de la Constitución Política</w:t>
      </w:r>
      <w:r w:rsidR="004C52C9">
        <w:rPr>
          <w:rFonts w:ascii="Arial" w:hAnsi="Arial" w:cs="Arial"/>
          <w:sz w:val="24"/>
          <w:szCs w:val="24"/>
        </w:rPr>
        <w:t>;</w:t>
      </w:r>
      <w:r w:rsidR="0066660E">
        <w:rPr>
          <w:rFonts w:ascii="Arial" w:hAnsi="Arial" w:cs="Arial"/>
          <w:sz w:val="24"/>
          <w:szCs w:val="24"/>
        </w:rPr>
        <w:t xml:space="preserve"> 24, 33 y 48</w:t>
      </w:r>
      <w:r w:rsidR="004C52C9">
        <w:rPr>
          <w:rFonts w:ascii="Arial" w:hAnsi="Arial" w:cs="Arial"/>
          <w:sz w:val="24"/>
          <w:szCs w:val="24"/>
        </w:rPr>
        <w:t xml:space="preserve"> de</w:t>
      </w:r>
      <w:r w:rsidR="007D1D2B">
        <w:rPr>
          <w:rFonts w:ascii="Arial" w:hAnsi="Arial" w:cs="Arial"/>
          <w:sz w:val="24"/>
          <w:szCs w:val="24"/>
        </w:rPr>
        <w:t>l Decreto</w:t>
      </w:r>
      <w:r w:rsidR="004C52C9" w:rsidRPr="007D1D2B">
        <w:rPr>
          <w:rFonts w:ascii="Arial" w:hAnsi="Arial" w:cs="Arial"/>
          <w:sz w:val="24"/>
          <w:szCs w:val="24"/>
        </w:rPr>
        <w:t xml:space="preserve"> 262</w:t>
      </w:r>
      <w:r w:rsidR="00BB5BD7">
        <w:rPr>
          <w:rFonts w:ascii="Arial" w:hAnsi="Arial" w:cs="Arial"/>
          <w:sz w:val="24"/>
          <w:szCs w:val="24"/>
        </w:rPr>
        <w:t xml:space="preserve"> de 2000</w:t>
      </w:r>
      <w:r w:rsidR="004C52C9">
        <w:rPr>
          <w:rFonts w:ascii="Arial" w:hAnsi="Arial" w:cs="Arial"/>
          <w:sz w:val="24"/>
          <w:szCs w:val="24"/>
        </w:rPr>
        <w:t xml:space="preserve"> y </w:t>
      </w:r>
      <w:r w:rsidR="0066660E">
        <w:rPr>
          <w:rFonts w:ascii="Arial" w:hAnsi="Arial" w:cs="Arial"/>
          <w:sz w:val="24"/>
          <w:szCs w:val="24"/>
        </w:rPr>
        <w:t>16, 74 y 41</w:t>
      </w:r>
      <w:r w:rsidR="004C52C9">
        <w:rPr>
          <w:rFonts w:ascii="Arial" w:hAnsi="Arial" w:cs="Arial"/>
          <w:sz w:val="24"/>
          <w:szCs w:val="24"/>
        </w:rPr>
        <w:t xml:space="preserve"> del Código Procesal del Trabajo artículo</w:t>
      </w:r>
      <w:r w:rsidR="00241B9E">
        <w:rPr>
          <w:rFonts w:ascii="Arial" w:hAnsi="Arial" w:cs="Arial"/>
          <w:sz w:val="24"/>
          <w:szCs w:val="24"/>
        </w:rPr>
        <w:t>.</w:t>
      </w:r>
    </w:p>
    <w:p w:rsidR="00241B9E" w:rsidRDefault="00241B9E" w:rsidP="007A0295">
      <w:pPr>
        <w:spacing w:line="276" w:lineRule="auto"/>
        <w:ind w:right="51"/>
        <w:jc w:val="both"/>
        <w:rPr>
          <w:rFonts w:ascii="Arial" w:hAnsi="Arial" w:cs="Arial"/>
          <w:sz w:val="24"/>
          <w:szCs w:val="24"/>
        </w:rPr>
      </w:pPr>
    </w:p>
    <w:p w:rsidR="00E76E90" w:rsidRDefault="00241B9E" w:rsidP="007A0295">
      <w:pPr>
        <w:spacing w:line="276" w:lineRule="auto"/>
        <w:ind w:right="51"/>
        <w:jc w:val="both"/>
        <w:rPr>
          <w:rFonts w:ascii="Arial" w:hAnsi="Arial" w:cs="Arial"/>
          <w:sz w:val="24"/>
          <w:szCs w:val="24"/>
        </w:rPr>
      </w:pPr>
      <w:r>
        <w:rPr>
          <w:rFonts w:ascii="Arial" w:hAnsi="Arial" w:cs="Arial"/>
          <w:sz w:val="24"/>
          <w:szCs w:val="24"/>
        </w:rPr>
        <w:t xml:space="preserve">En este miso escrito </w:t>
      </w:r>
      <w:r w:rsidR="00EB2A20">
        <w:rPr>
          <w:rFonts w:ascii="Arial" w:hAnsi="Arial" w:cs="Arial"/>
          <w:sz w:val="24"/>
          <w:szCs w:val="24"/>
        </w:rPr>
        <w:t xml:space="preserve">formuló la </w:t>
      </w:r>
      <w:r>
        <w:rPr>
          <w:rFonts w:ascii="Arial" w:hAnsi="Arial" w:cs="Arial"/>
          <w:sz w:val="24"/>
          <w:szCs w:val="24"/>
        </w:rPr>
        <w:t>excepción de prescripción</w:t>
      </w:r>
      <w:r w:rsidR="00EB2A20">
        <w:rPr>
          <w:rFonts w:ascii="Arial" w:hAnsi="Arial" w:cs="Arial"/>
          <w:sz w:val="24"/>
          <w:szCs w:val="24"/>
        </w:rPr>
        <w:t xml:space="preserve">. </w:t>
      </w:r>
    </w:p>
    <w:p w:rsidR="00E85BE0" w:rsidRDefault="00E85BE0" w:rsidP="007A0295">
      <w:pPr>
        <w:spacing w:line="276" w:lineRule="auto"/>
        <w:ind w:right="51"/>
        <w:jc w:val="both"/>
        <w:rPr>
          <w:rFonts w:ascii="Arial" w:hAnsi="Arial" w:cs="Arial"/>
          <w:sz w:val="24"/>
          <w:szCs w:val="24"/>
        </w:rPr>
      </w:pPr>
    </w:p>
    <w:p w:rsidR="00FB783E" w:rsidRDefault="00FB783E" w:rsidP="007A0295">
      <w:pPr>
        <w:spacing w:line="276" w:lineRule="auto"/>
        <w:ind w:right="51"/>
        <w:jc w:val="both"/>
        <w:rPr>
          <w:rFonts w:ascii="Arial" w:hAnsi="Arial" w:cs="Arial"/>
          <w:b/>
          <w:sz w:val="24"/>
          <w:szCs w:val="24"/>
        </w:rPr>
      </w:pPr>
      <w:r>
        <w:rPr>
          <w:rFonts w:ascii="Arial" w:hAnsi="Arial" w:cs="Arial"/>
          <w:sz w:val="24"/>
          <w:szCs w:val="24"/>
        </w:rPr>
        <w:t>3</w:t>
      </w:r>
      <w:r w:rsidR="00E85BE0">
        <w:rPr>
          <w:rFonts w:ascii="Arial" w:hAnsi="Arial" w:cs="Arial"/>
          <w:sz w:val="24"/>
          <w:szCs w:val="24"/>
        </w:rPr>
        <w:t>.</w:t>
      </w:r>
      <w:r w:rsidR="00CF788C">
        <w:rPr>
          <w:rFonts w:ascii="Arial" w:hAnsi="Arial" w:cs="Arial"/>
          <w:sz w:val="24"/>
          <w:szCs w:val="24"/>
        </w:rPr>
        <w:t xml:space="preserve"> </w:t>
      </w:r>
      <w:r w:rsidR="00CF788C">
        <w:rPr>
          <w:rFonts w:ascii="Arial" w:hAnsi="Arial" w:cs="Arial"/>
          <w:b/>
          <w:sz w:val="24"/>
          <w:szCs w:val="24"/>
        </w:rPr>
        <w:t>Decisión Objeto de Apelaci</w:t>
      </w:r>
      <w:r w:rsidR="0067183B">
        <w:rPr>
          <w:rFonts w:ascii="Arial" w:hAnsi="Arial" w:cs="Arial"/>
          <w:b/>
          <w:sz w:val="24"/>
          <w:szCs w:val="24"/>
        </w:rPr>
        <w:t>ón</w:t>
      </w:r>
    </w:p>
    <w:p w:rsidR="00FB783E" w:rsidRDefault="00FB783E" w:rsidP="007A0295">
      <w:pPr>
        <w:spacing w:line="276" w:lineRule="auto"/>
        <w:ind w:right="51"/>
        <w:jc w:val="both"/>
        <w:rPr>
          <w:rFonts w:ascii="Arial" w:hAnsi="Arial" w:cs="Arial"/>
          <w:b/>
          <w:sz w:val="24"/>
          <w:szCs w:val="24"/>
        </w:rPr>
      </w:pPr>
    </w:p>
    <w:p w:rsidR="00E85BE0" w:rsidRDefault="00016F95" w:rsidP="007A0295">
      <w:pPr>
        <w:spacing w:line="276" w:lineRule="auto"/>
        <w:ind w:right="51"/>
        <w:jc w:val="both"/>
        <w:rPr>
          <w:rFonts w:ascii="Arial" w:hAnsi="Arial" w:cs="Arial"/>
          <w:sz w:val="24"/>
          <w:szCs w:val="24"/>
        </w:rPr>
      </w:pPr>
      <w:r>
        <w:rPr>
          <w:rFonts w:ascii="Arial" w:hAnsi="Arial" w:cs="Arial"/>
          <w:sz w:val="24"/>
          <w:szCs w:val="24"/>
        </w:rPr>
        <w:t>La juez por auto del 06-03-2018 declar</w:t>
      </w:r>
      <w:r w:rsidR="00714D52">
        <w:rPr>
          <w:rFonts w:ascii="Arial" w:hAnsi="Arial" w:cs="Arial"/>
          <w:sz w:val="24"/>
          <w:szCs w:val="24"/>
        </w:rPr>
        <w:t>ó</w:t>
      </w:r>
      <w:r>
        <w:rPr>
          <w:rFonts w:ascii="Arial" w:hAnsi="Arial" w:cs="Arial"/>
          <w:sz w:val="24"/>
          <w:szCs w:val="24"/>
        </w:rPr>
        <w:t xml:space="preserve"> la nulidad </w:t>
      </w:r>
      <w:r w:rsidR="000E3A2D">
        <w:rPr>
          <w:rFonts w:ascii="Arial" w:hAnsi="Arial" w:cs="Arial"/>
          <w:sz w:val="24"/>
          <w:szCs w:val="24"/>
        </w:rPr>
        <w:t xml:space="preserve">solicitada </w:t>
      </w:r>
      <w:r>
        <w:rPr>
          <w:rFonts w:ascii="Arial" w:hAnsi="Arial" w:cs="Arial"/>
          <w:sz w:val="24"/>
          <w:szCs w:val="24"/>
        </w:rPr>
        <w:t>por la Procuradora 15 Judicial I</w:t>
      </w:r>
      <w:r w:rsidR="000E3A2D">
        <w:rPr>
          <w:rFonts w:ascii="Arial" w:hAnsi="Arial" w:cs="Arial"/>
          <w:sz w:val="24"/>
          <w:szCs w:val="24"/>
        </w:rPr>
        <w:t xml:space="preserve"> y se le tuvo notificada por conducta concluyente</w:t>
      </w:r>
      <w:r w:rsidR="00A300FD">
        <w:rPr>
          <w:rFonts w:ascii="Arial" w:hAnsi="Arial" w:cs="Arial"/>
          <w:sz w:val="24"/>
          <w:szCs w:val="24"/>
        </w:rPr>
        <w:t>; causal consagrada en el artículo 133, y que se presenta en este asunto al existir este deber de notificación conforme al artículo 74 del CPL</w:t>
      </w:r>
      <w:r w:rsidR="000E3A2D">
        <w:rPr>
          <w:rFonts w:ascii="Arial" w:hAnsi="Arial" w:cs="Arial"/>
          <w:sz w:val="24"/>
          <w:szCs w:val="24"/>
        </w:rPr>
        <w:t xml:space="preserve">. </w:t>
      </w:r>
    </w:p>
    <w:p w:rsidR="008F2319" w:rsidRDefault="008F2319" w:rsidP="007A0295">
      <w:pPr>
        <w:spacing w:line="276" w:lineRule="auto"/>
        <w:ind w:right="51"/>
        <w:jc w:val="both"/>
        <w:rPr>
          <w:rFonts w:ascii="Arial" w:hAnsi="Arial" w:cs="Arial"/>
          <w:sz w:val="24"/>
          <w:szCs w:val="24"/>
        </w:rPr>
      </w:pPr>
    </w:p>
    <w:p w:rsidR="00E4481D" w:rsidRDefault="002B5C72" w:rsidP="007A0295">
      <w:pPr>
        <w:spacing w:line="276" w:lineRule="auto"/>
        <w:ind w:right="51"/>
        <w:jc w:val="both"/>
        <w:rPr>
          <w:rFonts w:ascii="Arial" w:hAnsi="Arial" w:cs="Arial"/>
          <w:b/>
          <w:sz w:val="24"/>
          <w:szCs w:val="24"/>
        </w:rPr>
      </w:pPr>
      <w:r>
        <w:rPr>
          <w:rFonts w:ascii="Arial" w:hAnsi="Arial" w:cs="Arial"/>
          <w:sz w:val="24"/>
          <w:szCs w:val="24"/>
        </w:rPr>
        <w:t>4</w:t>
      </w:r>
      <w:r w:rsidR="008F2319">
        <w:rPr>
          <w:rFonts w:ascii="Arial" w:hAnsi="Arial" w:cs="Arial"/>
          <w:sz w:val="24"/>
          <w:szCs w:val="24"/>
        </w:rPr>
        <w:t xml:space="preserve">. </w:t>
      </w:r>
      <w:r w:rsidR="0067183B">
        <w:rPr>
          <w:rFonts w:ascii="Arial" w:hAnsi="Arial" w:cs="Arial"/>
          <w:b/>
          <w:sz w:val="24"/>
          <w:szCs w:val="24"/>
        </w:rPr>
        <w:t>Síntesis de Apelación</w:t>
      </w:r>
    </w:p>
    <w:p w:rsidR="00E4481D" w:rsidRDefault="00E4481D" w:rsidP="007A0295">
      <w:pPr>
        <w:spacing w:line="276" w:lineRule="auto"/>
        <w:ind w:right="51"/>
        <w:jc w:val="both"/>
        <w:rPr>
          <w:rFonts w:ascii="Arial" w:hAnsi="Arial" w:cs="Arial"/>
          <w:b/>
          <w:sz w:val="24"/>
          <w:szCs w:val="24"/>
        </w:rPr>
      </w:pPr>
    </w:p>
    <w:p w:rsidR="0013072D" w:rsidRDefault="002333E9" w:rsidP="0013072D">
      <w:pPr>
        <w:spacing w:line="276" w:lineRule="auto"/>
        <w:ind w:right="51"/>
        <w:jc w:val="both"/>
        <w:rPr>
          <w:rFonts w:ascii="Arial" w:hAnsi="Arial" w:cs="Arial"/>
          <w:sz w:val="24"/>
          <w:szCs w:val="24"/>
        </w:rPr>
      </w:pPr>
      <w:r>
        <w:rPr>
          <w:rFonts w:ascii="Arial" w:hAnsi="Arial" w:cs="Arial"/>
          <w:sz w:val="24"/>
          <w:szCs w:val="24"/>
        </w:rPr>
        <w:t xml:space="preserve">Inconforme con la decisión la parte ejecutante la recurrió, y expone que </w:t>
      </w:r>
      <w:r w:rsidR="00034F78">
        <w:rPr>
          <w:rFonts w:ascii="Arial" w:hAnsi="Arial" w:cs="Arial"/>
          <w:sz w:val="24"/>
          <w:szCs w:val="24"/>
        </w:rPr>
        <w:t>las costas procesales no constituyen derecho sustancial o material</w:t>
      </w:r>
      <w:r w:rsidR="0067183B">
        <w:rPr>
          <w:rFonts w:ascii="Arial" w:hAnsi="Arial" w:cs="Arial"/>
          <w:sz w:val="24"/>
          <w:szCs w:val="24"/>
        </w:rPr>
        <w:t>, sino procesal</w:t>
      </w:r>
      <w:r w:rsidR="0013072D">
        <w:rPr>
          <w:rFonts w:ascii="Arial" w:hAnsi="Arial" w:cs="Arial"/>
          <w:sz w:val="24"/>
          <w:szCs w:val="24"/>
        </w:rPr>
        <w:t xml:space="preserve">, por ende no tienen carácter </w:t>
      </w:r>
      <w:r w:rsidR="008C745A">
        <w:rPr>
          <w:rFonts w:ascii="Arial" w:hAnsi="Arial" w:cs="Arial"/>
          <w:sz w:val="24"/>
          <w:szCs w:val="24"/>
        </w:rPr>
        <w:t xml:space="preserve">laboral o  pensional, </w:t>
      </w:r>
      <w:r w:rsidR="0013072D">
        <w:rPr>
          <w:rFonts w:ascii="Arial" w:hAnsi="Arial" w:cs="Arial"/>
          <w:sz w:val="24"/>
          <w:szCs w:val="24"/>
        </w:rPr>
        <w:t xml:space="preserve">de tal manera </w:t>
      </w:r>
      <w:r w:rsidR="00EA30AE">
        <w:rPr>
          <w:rFonts w:ascii="Arial" w:hAnsi="Arial" w:cs="Arial"/>
          <w:sz w:val="24"/>
          <w:szCs w:val="24"/>
        </w:rPr>
        <w:t>no es conducente la participación de la Procuraduría</w:t>
      </w:r>
      <w:r w:rsidR="0013072D">
        <w:rPr>
          <w:rFonts w:ascii="Arial" w:hAnsi="Arial" w:cs="Arial"/>
          <w:sz w:val="24"/>
          <w:szCs w:val="24"/>
        </w:rPr>
        <w:t>.</w:t>
      </w:r>
    </w:p>
    <w:p w:rsidR="0013072D" w:rsidRDefault="0013072D" w:rsidP="0013072D">
      <w:pPr>
        <w:spacing w:line="276" w:lineRule="auto"/>
        <w:ind w:right="51"/>
        <w:jc w:val="both"/>
        <w:rPr>
          <w:rFonts w:ascii="Arial" w:hAnsi="Arial" w:cs="Arial"/>
          <w:sz w:val="24"/>
          <w:szCs w:val="24"/>
        </w:rPr>
      </w:pPr>
    </w:p>
    <w:p w:rsidR="008F2319" w:rsidRPr="008C745A" w:rsidRDefault="0013072D" w:rsidP="0013072D">
      <w:pPr>
        <w:spacing w:line="276" w:lineRule="auto"/>
        <w:ind w:right="51"/>
        <w:jc w:val="both"/>
        <w:rPr>
          <w:rFonts w:ascii="Arial" w:hAnsi="Arial" w:cs="Arial"/>
          <w:sz w:val="24"/>
          <w:szCs w:val="24"/>
        </w:rPr>
      </w:pPr>
      <w:r>
        <w:rPr>
          <w:rFonts w:ascii="Arial" w:hAnsi="Arial" w:cs="Arial"/>
          <w:sz w:val="24"/>
          <w:szCs w:val="24"/>
        </w:rPr>
        <w:lastRenderedPageBreak/>
        <w:t xml:space="preserve">Además el Ministerio Público </w:t>
      </w:r>
      <w:r w:rsidR="0082231A">
        <w:rPr>
          <w:rFonts w:ascii="Arial" w:hAnsi="Arial" w:cs="Arial"/>
          <w:sz w:val="24"/>
          <w:szCs w:val="24"/>
        </w:rPr>
        <w:t>ya se había notificado</w:t>
      </w:r>
      <w:r>
        <w:rPr>
          <w:rFonts w:ascii="Arial" w:hAnsi="Arial" w:cs="Arial"/>
          <w:sz w:val="24"/>
          <w:szCs w:val="24"/>
        </w:rPr>
        <w:t xml:space="preserve"> en el curso de la primera instancia sin realizar </w:t>
      </w:r>
      <w:r w:rsidR="0082231A">
        <w:rPr>
          <w:rFonts w:ascii="Arial" w:hAnsi="Arial" w:cs="Arial"/>
          <w:sz w:val="24"/>
          <w:szCs w:val="24"/>
        </w:rPr>
        <w:t>actuación</w:t>
      </w:r>
      <w:r>
        <w:rPr>
          <w:rFonts w:ascii="Arial" w:hAnsi="Arial" w:cs="Arial"/>
          <w:sz w:val="24"/>
          <w:szCs w:val="24"/>
        </w:rPr>
        <w:t xml:space="preserve"> que es donde era su deber</w:t>
      </w:r>
      <w:r w:rsidR="0082231A">
        <w:rPr>
          <w:rFonts w:ascii="Arial" w:hAnsi="Arial" w:cs="Arial"/>
          <w:sz w:val="24"/>
          <w:szCs w:val="24"/>
        </w:rPr>
        <w:t xml:space="preserve"> y no dentro del proceso ejecutivo donde ya exist</w:t>
      </w:r>
      <w:r>
        <w:rPr>
          <w:rFonts w:ascii="Arial" w:hAnsi="Arial" w:cs="Arial"/>
          <w:sz w:val="24"/>
          <w:szCs w:val="24"/>
        </w:rPr>
        <w:t>e</w:t>
      </w:r>
      <w:r w:rsidR="0082231A">
        <w:rPr>
          <w:rFonts w:ascii="Arial" w:hAnsi="Arial" w:cs="Arial"/>
          <w:sz w:val="24"/>
          <w:szCs w:val="24"/>
        </w:rPr>
        <w:t xml:space="preserve"> una condena</w:t>
      </w:r>
      <w:r w:rsidR="00092D74">
        <w:rPr>
          <w:rFonts w:ascii="Arial" w:hAnsi="Arial" w:cs="Arial"/>
          <w:sz w:val="24"/>
          <w:szCs w:val="24"/>
        </w:rPr>
        <w:t>.</w:t>
      </w:r>
    </w:p>
    <w:p w:rsidR="00016F95" w:rsidRDefault="00016F95" w:rsidP="007A0295">
      <w:pPr>
        <w:spacing w:line="276" w:lineRule="auto"/>
        <w:ind w:right="51"/>
        <w:jc w:val="both"/>
        <w:rPr>
          <w:rFonts w:ascii="Arial" w:hAnsi="Arial" w:cs="Arial"/>
          <w:sz w:val="24"/>
          <w:szCs w:val="24"/>
        </w:rPr>
      </w:pP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t>CONSIDERACIONES</w:t>
      </w:r>
    </w:p>
    <w:p w:rsidR="008517E0" w:rsidRPr="007A0295" w:rsidRDefault="008517E0" w:rsidP="007A0295">
      <w:pPr>
        <w:spacing w:line="276" w:lineRule="auto"/>
        <w:jc w:val="center"/>
        <w:rPr>
          <w:rFonts w:ascii="Arial" w:hAnsi="Arial" w:cs="Arial"/>
          <w:b/>
          <w:sz w:val="24"/>
          <w:szCs w:val="24"/>
        </w:rPr>
      </w:pPr>
    </w:p>
    <w:p w:rsidR="000B46DE" w:rsidRPr="007A0295" w:rsidRDefault="003C09D2" w:rsidP="007A0295">
      <w:pPr>
        <w:spacing w:line="276" w:lineRule="auto"/>
        <w:jc w:val="both"/>
        <w:rPr>
          <w:rFonts w:ascii="Arial" w:hAnsi="Arial" w:cs="Arial"/>
          <w:b/>
          <w:sz w:val="24"/>
          <w:szCs w:val="24"/>
        </w:rPr>
      </w:pPr>
      <w:r w:rsidRPr="007A0295">
        <w:rPr>
          <w:rFonts w:ascii="Arial" w:hAnsi="Arial" w:cs="Arial"/>
          <w:b/>
          <w:sz w:val="24"/>
          <w:szCs w:val="24"/>
        </w:rPr>
        <w:t>1. Problema jurídico</w:t>
      </w:r>
    </w:p>
    <w:p w:rsidR="00AE24AA" w:rsidRPr="007A0295" w:rsidRDefault="00AE24AA" w:rsidP="007A0295">
      <w:pPr>
        <w:spacing w:line="276" w:lineRule="auto"/>
        <w:jc w:val="both"/>
        <w:rPr>
          <w:rFonts w:ascii="Arial" w:hAnsi="Arial" w:cs="Arial"/>
          <w:b/>
          <w:sz w:val="24"/>
          <w:szCs w:val="24"/>
        </w:rPr>
      </w:pPr>
    </w:p>
    <w:p w:rsidR="00DB604A" w:rsidRDefault="003C09D2" w:rsidP="007A0295">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w:t>
      </w:r>
      <w:r w:rsidR="00DB604A">
        <w:rPr>
          <w:rFonts w:ascii="Arial" w:hAnsi="Arial" w:cs="Arial"/>
          <w:sz w:val="24"/>
          <w:szCs w:val="24"/>
        </w:rPr>
        <w:t>:</w:t>
      </w:r>
    </w:p>
    <w:p w:rsidR="003C09D2" w:rsidRPr="007A0295" w:rsidRDefault="00DB604A" w:rsidP="007A0295">
      <w:pPr>
        <w:spacing w:line="276" w:lineRule="auto"/>
        <w:jc w:val="both"/>
        <w:rPr>
          <w:rFonts w:ascii="Arial" w:hAnsi="Arial" w:cs="Arial"/>
          <w:sz w:val="24"/>
          <w:szCs w:val="24"/>
        </w:rPr>
      </w:pPr>
      <w:r>
        <w:rPr>
          <w:rFonts w:ascii="Arial" w:hAnsi="Arial" w:cs="Arial"/>
          <w:sz w:val="24"/>
          <w:szCs w:val="24"/>
        </w:rPr>
        <w:t xml:space="preserve"> </w:t>
      </w: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 xml:space="preserve">(i) </w:t>
      </w:r>
      <w:r w:rsidR="00530BD7" w:rsidRPr="007A0295">
        <w:rPr>
          <w:rFonts w:ascii="Arial" w:hAnsi="Arial" w:cs="Arial"/>
          <w:sz w:val="24"/>
          <w:szCs w:val="24"/>
        </w:rPr>
        <w:t>¿</w:t>
      </w:r>
      <w:r w:rsidR="002D1150">
        <w:rPr>
          <w:rFonts w:ascii="Arial" w:hAnsi="Arial" w:cs="Arial"/>
          <w:sz w:val="24"/>
          <w:szCs w:val="24"/>
        </w:rPr>
        <w:t xml:space="preserve">Se configura la nulidad de la actuación surtida dentro del proceso ejecutivo en contra de Colpensiones para cobrar costas procesales, por la falta de notificación del mandamiento de pago al </w:t>
      </w:r>
      <w:r w:rsidR="00882EEA">
        <w:rPr>
          <w:rFonts w:ascii="Arial" w:hAnsi="Arial" w:cs="Arial"/>
          <w:sz w:val="24"/>
          <w:szCs w:val="24"/>
        </w:rPr>
        <w:t>Ministerio Público</w:t>
      </w:r>
      <w:r w:rsidR="00530BD7" w:rsidRPr="007A0295">
        <w:rPr>
          <w:rFonts w:ascii="Arial" w:hAnsi="Arial" w:cs="Arial"/>
          <w:sz w:val="24"/>
          <w:szCs w:val="24"/>
        </w:rPr>
        <w:t xml:space="preserve">? </w:t>
      </w:r>
    </w:p>
    <w:p w:rsidR="00C334A1" w:rsidRPr="007A0295" w:rsidRDefault="00C334A1" w:rsidP="007A0295">
      <w:pPr>
        <w:spacing w:line="276" w:lineRule="auto"/>
        <w:jc w:val="both"/>
        <w:rPr>
          <w:rFonts w:ascii="Arial" w:hAnsi="Arial" w:cs="Arial"/>
          <w:sz w:val="24"/>
          <w:szCs w:val="24"/>
        </w:rPr>
      </w:pPr>
    </w:p>
    <w:p w:rsidR="00C03E0C" w:rsidRPr="007A0295" w:rsidRDefault="00C03E0C" w:rsidP="007A0295">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334A1" w:rsidRPr="007A0295" w:rsidRDefault="00C334A1" w:rsidP="007A0295">
      <w:pPr>
        <w:spacing w:line="276" w:lineRule="auto"/>
        <w:jc w:val="both"/>
        <w:rPr>
          <w:rFonts w:ascii="Arial" w:hAnsi="Arial" w:cs="Arial"/>
          <w:b/>
          <w:sz w:val="24"/>
          <w:szCs w:val="24"/>
        </w:rPr>
      </w:pPr>
    </w:p>
    <w:p w:rsidR="00F71572" w:rsidRDefault="008E5C7C" w:rsidP="008E5C7C">
      <w:pPr>
        <w:spacing w:line="276" w:lineRule="auto"/>
        <w:jc w:val="both"/>
        <w:rPr>
          <w:rFonts w:ascii="Arial" w:hAnsi="Arial" w:cs="Arial"/>
          <w:bCs/>
          <w:sz w:val="24"/>
          <w:szCs w:val="24"/>
        </w:rPr>
      </w:pPr>
      <w:r>
        <w:rPr>
          <w:rFonts w:ascii="Arial" w:hAnsi="Arial" w:cs="Arial"/>
          <w:b/>
          <w:sz w:val="24"/>
          <w:szCs w:val="24"/>
        </w:rPr>
        <w:t xml:space="preserve">2.1. </w:t>
      </w:r>
      <w:r w:rsidR="00F71572">
        <w:rPr>
          <w:rFonts w:ascii="Arial" w:hAnsi="Arial" w:cs="Arial"/>
          <w:bCs/>
          <w:sz w:val="24"/>
          <w:szCs w:val="24"/>
        </w:rPr>
        <w:t xml:space="preserve">La nulidad es una medida extrema que tiene por fin remediar la situación de anormalidad que se presente en el trámite de un proceso; </w:t>
      </w:r>
      <w:r w:rsidR="002F6E7B">
        <w:rPr>
          <w:rFonts w:ascii="Arial" w:hAnsi="Arial" w:cs="Arial"/>
          <w:bCs/>
          <w:sz w:val="24"/>
          <w:szCs w:val="24"/>
        </w:rPr>
        <w:t>generándola solo las causales que están señaladas en el artículo 133 del CGP.</w:t>
      </w:r>
      <w:r w:rsidR="009B5C10">
        <w:rPr>
          <w:rFonts w:ascii="Arial" w:hAnsi="Arial" w:cs="Arial"/>
          <w:bCs/>
          <w:sz w:val="24"/>
          <w:szCs w:val="24"/>
        </w:rPr>
        <w:t xml:space="preserve"> Entre ellas cuando se omita la práctica en legal de la notificación del auto </w:t>
      </w:r>
      <w:proofErr w:type="spellStart"/>
      <w:r w:rsidR="009B5C10">
        <w:rPr>
          <w:rFonts w:ascii="Arial" w:hAnsi="Arial" w:cs="Arial"/>
          <w:bCs/>
          <w:sz w:val="24"/>
          <w:szCs w:val="24"/>
        </w:rPr>
        <w:t>admisorio</w:t>
      </w:r>
      <w:proofErr w:type="spellEnd"/>
      <w:r w:rsidR="009B5C10">
        <w:rPr>
          <w:rFonts w:ascii="Arial" w:hAnsi="Arial" w:cs="Arial"/>
          <w:bCs/>
          <w:sz w:val="24"/>
          <w:szCs w:val="24"/>
        </w:rPr>
        <w:t xml:space="preserve"> de la demanda a personas determinadas, o no se cita en debida forma al Ministerio Público o cualquier otra persona o entidad que de acuerdo con la ley debió ser citado (</w:t>
      </w:r>
      <w:proofErr w:type="spellStart"/>
      <w:r w:rsidR="009B5C10">
        <w:rPr>
          <w:rFonts w:ascii="Arial" w:hAnsi="Arial" w:cs="Arial"/>
          <w:bCs/>
          <w:sz w:val="24"/>
          <w:szCs w:val="24"/>
        </w:rPr>
        <w:t>num</w:t>
      </w:r>
      <w:proofErr w:type="spellEnd"/>
      <w:r w:rsidR="009B5C10">
        <w:rPr>
          <w:rFonts w:ascii="Arial" w:hAnsi="Arial" w:cs="Arial"/>
          <w:bCs/>
          <w:sz w:val="24"/>
          <w:szCs w:val="24"/>
        </w:rPr>
        <w:t>. 8)</w:t>
      </w:r>
      <w:r w:rsidR="00F50AEA">
        <w:rPr>
          <w:rFonts w:ascii="Arial" w:hAnsi="Arial" w:cs="Arial"/>
          <w:bCs/>
          <w:sz w:val="24"/>
          <w:szCs w:val="24"/>
        </w:rPr>
        <w:t>.</w:t>
      </w:r>
      <w:r w:rsidR="009B5C10">
        <w:rPr>
          <w:rFonts w:ascii="Arial" w:hAnsi="Arial" w:cs="Arial"/>
          <w:bCs/>
          <w:sz w:val="24"/>
          <w:szCs w:val="24"/>
        </w:rPr>
        <w:t xml:space="preserve"> </w:t>
      </w:r>
      <w:r w:rsidR="002F6E7B">
        <w:rPr>
          <w:rFonts w:ascii="Arial" w:hAnsi="Arial" w:cs="Arial"/>
          <w:bCs/>
          <w:sz w:val="24"/>
          <w:szCs w:val="24"/>
        </w:rPr>
        <w:t xml:space="preserve"> </w:t>
      </w:r>
    </w:p>
    <w:p w:rsidR="008E5C7C" w:rsidRDefault="008E5C7C" w:rsidP="007A0295">
      <w:pPr>
        <w:spacing w:line="276" w:lineRule="auto"/>
        <w:jc w:val="both"/>
        <w:rPr>
          <w:rFonts w:ascii="Arial" w:hAnsi="Arial" w:cs="Arial"/>
          <w:b/>
          <w:sz w:val="24"/>
          <w:szCs w:val="24"/>
        </w:rPr>
      </w:pPr>
    </w:p>
    <w:p w:rsidR="00F50AEA" w:rsidRDefault="002C51D1" w:rsidP="007A0295">
      <w:pPr>
        <w:spacing w:line="276" w:lineRule="auto"/>
        <w:jc w:val="both"/>
        <w:rPr>
          <w:rFonts w:ascii="Arial" w:hAnsi="Arial" w:cs="Arial"/>
          <w:sz w:val="24"/>
          <w:szCs w:val="24"/>
        </w:rPr>
      </w:pPr>
      <w:r>
        <w:rPr>
          <w:rFonts w:ascii="Arial" w:hAnsi="Arial" w:cs="Arial"/>
          <w:b/>
          <w:sz w:val="24"/>
          <w:szCs w:val="24"/>
        </w:rPr>
        <w:t>2.2</w:t>
      </w:r>
      <w:r w:rsidR="008E5C7C">
        <w:rPr>
          <w:rFonts w:ascii="Arial" w:hAnsi="Arial" w:cs="Arial"/>
          <w:b/>
          <w:sz w:val="24"/>
          <w:szCs w:val="24"/>
        </w:rPr>
        <w:t xml:space="preserve"> </w:t>
      </w:r>
      <w:r w:rsidR="00F50AEA">
        <w:rPr>
          <w:rFonts w:ascii="Arial" w:hAnsi="Arial" w:cs="Arial"/>
          <w:sz w:val="24"/>
          <w:szCs w:val="24"/>
        </w:rPr>
        <w:t>En el estatuto adjetivo civil</w:t>
      </w:r>
      <w:r w:rsidR="00D06073">
        <w:rPr>
          <w:rFonts w:ascii="Arial" w:hAnsi="Arial" w:cs="Arial"/>
          <w:sz w:val="24"/>
          <w:szCs w:val="24"/>
        </w:rPr>
        <w:t xml:space="preserve"> el artículo 612 CGP</w:t>
      </w:r>
      <w:r w:rsidR="00C4521B">
        <w:rPr>
          <w:rFonts w:ascii="Arial" w:hAnsi="Arial" w:cs="Arial"/>
          <w:sz w:val="24"/>
          <w:szCs w:val="24"/>
        </w:rPr>
        <w:t>, vigente a partir del 12-07-2012 al así preverlo el numeral 1 del artículo 627 ib</w:t>
      </w:r>
      <w:r w:rsidR="00081F10">
        <w:rPr>
          <w:rFonts w:ascii="Arial" w:hAnsi="Arial" w:cs="Arial"/>
          <w:sz w:val="24"/>
          <w:szCs w:val="24"/>
        </w:rPr>
        <w:t>.</w:t>
      </w:r>
      <w:r w:rsidR="00C4521B">
        <w:rPr>
          <w:rFonts w:ascii="Arial" w:hAnsi="Arial" w:cs="Arial"/>
          <w:sz w:val="24"/>
          <w:szCs w:val="24"/>
        </w:rPr>
        <w:t xml:space="preserve">, </w:t>
      </w:r>
      <w:r w:rsidR="00D06073">
        <w:rPr>
          <w:rFonts w:ascii="Arial" w:hAnsi="Arial" w:cs="Arial"/>
          <w:sz w:val="24"/>
          <w:szCs w:val="24"/>
        </w:rPr>
        <w:t xml:space="preserve">dispone que se debe notificar personalmente al ministerio público </w:t>
      </w:r>
      <w:r w:rsidR="006C32BE">
        <w:rPr>
          <w:rFonts w:ascii="Arial" w:hAnsi="Arial" w:cs="Arial"/>
          <w:sz w:val="24"/>
          <w:szCs w:val="24"/>
        </w:rPr>
        <w:t>d</w:t>
      </w:r>
      <w:r w:rsidR="00D06073">
        <w:rPr>
          <w:rFonts w:ascii="Arial" w:hAnsi="Arial" w:cs="Arial"/>
          <w:sz w:val="24"/>
          <w:szCs w:val="24"/>
        </w:rPr>
        <w:t xml:space="preserve">el auto </w:t>
      </w:r>
      <w:proofErr w:type="spellStart"/>
      <w:r w:rsidR="00D06073">
        <w:rPr>
          <w:rFonts w:ascii="Arial" w:hAnsi="Arial" w:cs="Arial"/>
          <w:sz w:val="24"/>
          <w:szCs w:val="24"/>
        </w:rPr>
        <w:t>admisorio</w:t>
      </w:r>
      <w:proofErr w:type="spellEnd"/>
      <w:r w:rsidR="00D06073">
        <w:rPr>
          <w:rFonts w:ascii="Arial" w:hAnsi="Arial" w:cs="Arial"/>
          <w:sz w:val="24"/>
          <w:szCs w:val="24"/>
        </w:rPr>
        <w:t xml:space="preserve"> de la demanda y </w:t>
      </w:r>
      <w:r w:rsidR="006C32BE">
        <w:rPr>
          <w:rFonts w:ascii="Arial" w:hAnsi="Arial" w:cs="Arial"/>
          <w:sz w:val="24"/>
          <w:szCs w:val="24"/>
        </w:rPr>
        <w:t xml:space="preserve">el </w:t>
      </w:r>
      <w:r w:rsidR="00D06073">
        <w:rPr>
          <w:rFonts w:ascii="Arial" w:hAnsi="Arial" w:cs="Arial"/>
          <w:sz w:val="24"/>
          <w:szCs w:val="24"/>
        </w:rPr>
        <w:t>mandamiento de pago</w:t>
      </w:r>
      <w:r w:rsidR="00142F73">
        <w:rPr>
          <w:rFonts w:ascii="Arial" w:hAnsi="Arial" w:cs="Arial"/>
          <w:sz w:val="24"/>
          <w:szCs w:val="24"/>
        </w:rPr>
        <w:t>, norma aplicable a la especialidad laboral, conforme lo explica el doctrinante Gerardo Botero</w:t>
      </w:r>
      <w:r w:rsidR="00142F73">
        <w:rPr>
          <w:rStyle w:val="Refdenotaalpie"/>
          <w:rFonts w:ascii="Arial" w:hAnsi="Arial" w:cs="Arial"/>
          <w:sz w:val="24"/>
          <w:szCs w:val="24"/>
        </w:rPr>
        <w:footnoteReference w:id="1"/>
      </w:r>
      <w:r w:rsidR="00142F73">
        <w:rPr>
          <w:rFonts w:ascii="Arial" w:hAnsi="Arial" w:cs="Arial"/>
          <w:sz w:val="24"/>
          <w:szCs w:val="24"/>
        </w:rPr>
        <w:t>, hoy magistrado de la Sala de Casación Laboral de la Corte Suprema de Justicia</w:t>
      </w:r>
      <w:r w:rsidR="00D06073">
        <w:rPr>
          <w:rFonts w:ascii="Arial" w:hAnsi="Arial" w:cs="Arial"/>
          <w:sz w:val="24"/>
          <w:szCs w:val="24"/>
        </w:rPr>
        <w:t xml:space="preserve"> </w:t>
      </w:r>
    </w:p>
    <w:p w:rsidR="00F50AEA" w:rsidRDefault="00F50AEA" w:rsidP="007A0295">
      <w:pPr>
        <w:spacing w:line="276" w:lineRule="auto"/>
        <w:jc w:val="both"/>
        <w:rPr>
          <w:rFonts w:ascii="Arial" w:hAnsi="Arial" w:cs="Arial"/>
          <w:sz w:val="24"/>
          <w:szCs w:val="24"/>
        </w:rPr>
      </w:pPr>
    </w:p>
    <w:p w:rsidR="0004206E" w:rsidRPr="0004206E" w:rsidRDefault="00D06073" w:rsidP="0004206E">
      <w:pPr>
        <w:spacing w:line="276" w:lineRule="auto"/>
        <w:jc w:val="both"/>
        <w:rPr>
          <w:rFonts w:ascii="Arial" w:hAnsi="Arial" w:cs="Arial"/>
          <w:color w:val="000000"/>
          <w:sz w:val="24"/>
          <w:szCs w:val="24"/>
          <w:lang w:val="es-CO" w:eastAsia="es-CO"/>
        </w:rPr>
      </w:pPr>
      <w:r>
        <w:rPr>
          <w:rFonts w:ascii="Arial" w:hAnsi="Arial" w:cs="Arial"/>
          <w:sz w:val="24"/>
          <w:szCs w:val="24"/>
        </w:rPr>
        <w:t>Por su parte en el CPL en el canon</w:t>
      </w:r>
      <w:r w:rsidR="002C51D1">
        <w:rPr>
          <w:rFonts w:ascii="Arial" w:hAnsi="Arial" w:cs="Arial"/>
          <w:sz w:val="24"/>
          <w:szCs w:val="24"/>
        </w:rPr>
        <w:t xml:space="preserve"> 41</w:t>
      </w:r>
      <w:r w:rsidR="0046419E">
        <w:rPr>
          <w:rFonts w:ascii="Arial" w:hAnsi="Arial" w:cs="Arial"/>
          <w:sz w:val="24"/>
          <w:szCs w:val="24"/>
        </w:rPr>
        <w:t xml:space="preserve"> numeral 2 </w:t>
      </w:r>
      <w:r w:rsidR="006C32BE">
        <w:rPr>
          <w:rFonts w:ascii="Arial" w:hAnsi="Arial" w:cs="Arial"/>
          <w:sz w:val="24"/>
          <w:szCs w:val="24"/>
        </w:rPr>
        <w:t>señala</w:t>
      </w:r>
      <w:r>
        <w:rPr>
          <w:rFonts w:ascii="Arial" w:hAnsi="Arial" w:cs="Arial"/>
          <w:sz w:val="24"/>
          <w:szCs w:val="24"/>
        </w:rPr>
        <w:t xml:space="preserve"> </w:t>
      </w:r>
      <w:r w:rsidR="00F50AEA">
        <w:rPr>
          <w:rFonts w:ascii="Arial" w:hAnsi="Arial" w:cs="Arial"/>
          <w:sz w:val="24"/>
          <w:szCs w:val="24"/>
        </w:rPr>
        <w:t xml:space="preserve">que se notifica personalmente </w:t>
      </w:r>
      <w:r w:rsidR="00A2711F">
        <w:rPr>
          <w:rFonts w:ascii="Arial" w:hAnsi="Arial" w:cs="Arial"/>
          <w:i/>
          <w:sz w:val="24"/>
          <w:szCs w:val="24"/>
        </w:rPr>
        <w:t>“</w:t>
      </w:r>
      <w:r w:rsidR="00DF6A05">
        <w:rPr>
          <w:rFonts w:ascii="Arial" w:hAnsi="Arial" w:cs="Arial"/>
          <w:i/>
          <w:sz w:val="24"/>
          <w:szCs w:val="24"/>
        </w:rPr>
        <w:t>l</w:t>
      </w:r>
      <w:r w:rsidR="00484573">
        <w:rPr>
          <w:rFonts w:ascii="Arial" w:hAnsi="Arial" w:cs="Arial"/>
          <w:i/>
          <w:sz w:val="24"/>
          <w:szCs w:val="24"/>
        </w:rPr>
        <w:t>a primera que se haga a los empleados públ</w:t>
      </w:r>
      <w:r w:rsidR="00DF6A05">
        <w:rPr>
          <w:rFonts w:ascii="Arial" w:hAnsi="Arial" w:cs="Arial"/>
          <w:i/>
          <w:sz w:val="24"/>
          <w:szCs w:val="24"/>
        </w:rPr>
        <w:t xml:space="preserve">icos en su carácter </w:t>
      </w:r>
      <w:r w:rsidR="0046419E">
        <w:rPr>
          <w:rFonts w:ascii="Arial" w:hAnsi="Arial" w:cs="Arial"/>
          <w:i/>
          <w:sz w:val="24"/>
          <w:szCs w:val="24"/>
        </w:rPr>
        <w:t xml:space="preserve">de </w:t>
      </w:r>
      <w:r w:rsidR="00DF6A05">
        <w:rPr>
          <w:rFonts w:ascii="Arial" w:hAnsi="Arial" w:cs="Arial"/>
          <w:i/>
          <w:sz w:val="24"/>
          <w:szCs w:val="24"/>
        </w:rPr>
        <w:t>tales.</w:t>
      </w:r>
      <w:r w:rsidR="00484573">
        <w:rPr>
          <w:rFonts w:ascii="Arial" w:hAnsi="Arial" w:cs="Arial"/>
          <w:i/>
          <w:sz w:val="24"/>
          <w:szCs w:val="24"/>
        </w:rPr>
        <w:t>”</w:t>
      </w:r>
      <w:r w:rsidR="006C32BE">
        <w:rPr>
          <w:rFonts w:ascii="Arial" w:hAnsi="Arial" w:cs="Arial"/>
          <w:i/>
          <w:sz w:val="24"/>
          <w:szCs w:val="24"/>
        </w:rPr>
        <w:t xml:space="preserve">; </w:t>
      </w:r>
      <w:r w:rsidR="006C32BE">
        <w:rPr>
          <w:rFonts w:ascii="Arial" w:hAnsi="Arial" w:cs="Arial"/>
          <w:sz w:val="24"/>
          <w:szCs w:val="24"/>
        </w:rPr>
        <w:t>siendo el ministerio público uno de e</w:t>
      </w:r>
      <w:r w:rsidR="0004206E">
        <w:rPr>
          <w:rFonts w:ascii="Arial" w:hAnsi="Arial" w:cs="Arial"/>
          <w:sz w:val="24"/>
          <w:szCs w:val="24"/>
        </w:rPr>
        <w:t>llos</w:t>
      </w:r>
      <w:r w:rsidR="00F42A3B">
        <w:rPr>
          <w:rFonts w:ascii="Arial" w:hAnsi="Arial" w:cs="Arial"/>
          <w:sz w:val="24"/>
          <w:szCs w:val="24"/>
        </w:rPr>
        <w:t xml:space="preserve">, </w:t>
      </w:r>
      <w:r w:rsidR="0004206E">
        <w:rPr>
          <w:rFonts w:ascii="Arial" w:hAnsi="Arial" w:cs="Arial"/>
          <w:sz w:val="24"/>
          <w:szCs w:val="24"/>
        </w:rPr>
        <w:t xml:space="preserve">al estar </w:t>
      </w:r>
      <w:r w:rsidR="00F42A3B">
        <w:rPr>
          <w:rFonts w:ascii="Arial" w:hAnsi="Arial" w:cs="Arial"/>
          <w:sz w:val="24"/>
          <w:szCs w:val="24"/>
        </w:rPr>
        <w:t xml:space="preserve">autorizado para intervenir </w:t>
      </w:r>
      <w:r w:rsidR="00944FC0">
        <w:rPr>
          <w:rFonts w:ascii="Arial" w:hAnsi="Arial" w:cs="Arial"/>
          <w:sz w:val="24"/>
          <w:szCs w:val="24"/>
        </w:rPr>
        <w:t xml:space="preserve">judicialmente </w:t>
      </w:r>
      <w:r w:rsidR="00F42A3B">
        <w:rPr>
          <w:rFonts w:ascii="Arial" w:hAnsi="Arial" w:cs="Arial"/>
          <w:sz w:val="24"/>
          <w:szCs w:val="24"/>
        </w:rPr>
        <w:t>en asuntos laborales</w:t>
      </w:r>
      <w:r w:rsidR="00944FC0">
        <w:rPr>
          <w:rFonts w:ascii="Arial" w:hAnsi="Arial" w:cs="Arial"/>
          <w:sz w:val="24"/>
          <w:szCs w:val="24"/>
        </w:rPr>
        <w:t>,</w:t>
      </w:r>
      <w:r w:rsidR="00F42A3B">
        <w:rPr>
          <w:rFonts w:ascii="Arial" w:hAnsi="Arial" w:cs="Arial"/>
          <w:sz w:val="24"/>
          <w:szCs w:val="24"/>
        </w:rPr>
        <w:t xml:space="preserve"> como lo indican los artículos </w:t>
      </w:r>
      <w:r w:rsidR="007D1D2B">
        <w:rPr>
          <w:rFonts w:ascii="Arial" w:hAnsi="Arial" w:cs="Arial"/>
          <w:sz w:val="24"/>
          <w:szCs w:val="24"/>
        </w:rPr>
        <w:t xml:space="preserve">277 de la Constitución Nacional para la defensa del orden jurídico, del patrimonio público o de los derechos o garantías fundamentales; el </w:t>
      </w:r>
      <w:r w:rsidR="00DB0CE3">
        <w:rPr>
          <w:rFonts w:ascii="Arial" w:hAnsi="Arial" w:cs="Arial"/>
          <w:sz w:val="24"/>
          <w:szCs w:val="24"/>
        </w:rPr>
        <w:t xml:space="preserve">16 </w:t>
      </w:r>
      <w:r w:rsidR="007D1D2B">
        <w:rPr>
          <w:rFonts w:ascii="Arial" w:hAnsi="Arial" w:cs="Arial"/>
          <w:sz w:val="24"/>
          <w:szCs w:val="24"/>
        </w:rPr>
        <w:t>del CPL;</w:t>
      </w:r>
      <w:r w:rsidR="00F42A3B">
        <w:rPr>
          <w:rFonts w:ascii="Arial" w:hAnsi="Arial" w:cs="Arial"/>
          <w:sz w:val="24"/>
          <w:szCs w:val="24"/>
        </w:rPr>
        <w:t xml:space="preserve"> </w:t>
      </w:r>
      <w:r w:rsidR="005F6138">
        <w:rPr>
          <w:rFonts w:ascii="Arial" w:hAnsi="Arial" w:cs="Arial"/>
          <w:sz w:val="24"/>
          <w:szCs w:val="24"/>
        </w:rPr>
        <w:t>3</w:t>
      </w:r>
      <w:r w:rsidR="007D1D2B">
        <w:rPr>
          <w:rFonts w:ascii="Arial" w:hAnsi="Arial" w:cs="Arial"/>
          <w:sz w:val="24"/>
          <w:szCs w:val="24"/>
        </w:rPr>
        <w:t>3</w:t>
      </w:r>
      <w:r w:rsidR="00944FC0">
        <w:rPr>
          <w:rFonts w:ascii="Arial" w:hAnsi="Arial" w:cs="Arial"/>
          <w:sz w:val="24"/>
          <w:szCs w:val="24"/>
        </w:rPr>
        <w:t xml:space="preserve"> y</w:t>
      </w:r>
      <w:r w:rsidR="005F6138">
        <w:rPr>
          <w:rFonts w:ascii="Arial" w:hAnsi="Arial" w:cs="Arial"/>
          <w:sz w:val="24"/>
          <w:szCs w:val="24"/>
        </w:rPr>
        <w:t xml:space="preserve"> </w:t>
      </w:r>
      <w:r w:rsidR="0004206E">
        <w:rPr>
          <w:rFonts w:ascii="Arial" w:hAnsi="Arial" w:cs="Arial"/>
          <w:sz w:val="24"/>
          <w:szCs w:val="24"/>
        </w:rPr>
        <w:t>48</w:t>
      </w:r>
      <w:r w:rsidR="00F42A3B">
        <w:rPr>
          <w:rFonts w:ascii="Arial" w:hAnsi="Arial" w:cs="Arial"/>
          <w:sz w:val="24"/>
          <w:szCs w:val="24"/>
        </w:rPr>
        <w:t xml:space="preserve"> del </w:t>
      </w:r>
      <w:r w:rsidR="00DB0CE3" w:rsidRPr="00944FC0">
        <w:rPr>
          <w:rFonts w:ascii="Arial" w:hAnsi="Arial" w:cs="Arial"/>
          <w:sz w:val="24"/>
          <w:szCs w:val="24"/>
        </w:rPr>
        <w:t>Decreto 262 de</w:t>
      </w:r>
      <w:r w:rsidR="00DB0CE3">
        <w:rPr>
          <w:rFonts w:ascii="Arial" w:hAnsi="Arial" w:cs="Arial"/>
          <w:sz w:val="24"/>
          <w:szCs w:val="24"/>
        </w:rPr>
        <w:t xml:space="preserve"> 2000</w:t>
      </w:r>
      <w:r w:rsidR="00944FC0">
        <w:rPr>
          <w:rFonts w:ascii="Arial" w:hAnsi="Arial" w:cs="Arial"/>
          <w:sz w:val="24"/>
          <w:szCs w:val="24"/>
        </w:rPr>
        <w:t xml:space="preserve">. </w:t>
      </w:r>
      <w:r w:rsidR="00E72A3A">
        <w:rPr>
          <w:rFonts w:ascii="Arial" w:hAnsi="Arial" w:cs="Arial"/>
          <w:sz w:val="24"/>
          <w:szCs w:val="24"/>
        </w:rPr>
        <w:t xml:space="preserve"> Reafirma esta intervención y por ende la obligatoriedad de notificarse personalmente el primer auto que se profiera dentro de un proceso, lo dispuesto en el artículo 74 del CPL</w:t>
      </w:r>
      <w:r w:rsidR="00EA3A50">
        <w:rPr>
          <w:rFonts w:ascii="Arial" w:hAnsi="Arial" w:cs="Arial"/>
          <w:sz w:val="24"/>
          <w:szCs w:val="24"/>
        </w:rPr>
        <w:t xml:space="preserve"> que se ocupa</w:t>
      </w:r>
      <w:r w:rsidR="00E72A3A">
        <w:rPr>
          <w:rFonts w:ascii="Arial" w:hAnsi="Arial" w:cs="Arial"/>
          <w:sz w:val="24"/>
          <w:szCs w:val="24"/>
        </w:rPr>
        <w:t xml:space="preserve"> </w:t>
      </w:r>
      <w:r w:rsidR="00EA3A50">
        <w:rPr>
          <w:rFonts w:ascii="Arial" w:hAnsi="Arial" w:cs="Arial"/>
          <w:sz w:val="24"/>
          <w:szCs w:val="24"/>
        </w:rPr>
        <w:t>d</w:t>
      </w:r>
      <w:r w:rsidR="00E72A3A">
        <w:rPr>
          <w:rFonts w:ascii="Arial" w:hAnsi="Arial" w:cs="Arial"/>
          <w:sz w:val="24"/>
          <w:szCs w:val="24"/>
        </w:rPr>
        <w:t>el traslado de la demanda para el Ministerio Público.</w:t>
      </w:r>
    </w:p>
    <w:p w:rsidR="00EC1C29" w:rsidRPr="00EA792D" w:rsidRDefault="00EC1C29" w:rsidP="005B1BEC">
      <w:pPr>
        <w:pStyle w:val="Textosinformato"/>
        <w:tabs>
          <w:tab w:val="left" w:pos="1710"/>
        </w:tabs>
        <w:spacing w:line="276" w:lineRule="auto"/>
        <w:jc w:val="both"/>
        <w:rPr>
          <w:rFonts w:ascii="Arial" w:hAnsi="Arial" w:cs="Arial"/>
          <w:sz w:val="24"/>
          <w:szCs w:val="24"/>
        </w:rPr>
      </w:pPr>
    </w:p>
    <w:p w:rsidR="00384BA7" w:rsidRDefault="008E5C7C" w:rsidP="00384BA7">
      <w:pPr>
        <w:pStyle w:val="Textosinformato"/>
        <w:tabs>
          <w:tab w:val="left" w:pos="1710"/>
        </w:tabs>
        <w:spacing w:line="276" w:lineRule="auto"/>
        <w:jc w:val="both"/>
        <w:rPr>
          <w:rFonts w:ascii="Arial" w:hAnsi="Arial" w:cs="Arial"/>
          <w:sz w:val="24"/>
          <w:szCs w:val="24"/>
        </w:rPr>
      </w:pPr>
      <w:r>
        <w:rPr>
          <w:rFonts w:ascii="Arial" w:hAnsi="Arial" w:cs="Arial"/>
          <w:sz w:val="24"/>
          <w:szCs w:val="24"/>
        </w:rPr>
        <w:t xml:space="preserve">2.3. </w:t>
      </w:r>
      <w:r w:rsidR="00EA792D" w:rsidRPr="00EA792D">
        <w:rPr>
          <w:rFonts w:ascii="Arial" w:hAnsi="Arial" w:cs="Arial"/>
          <w:sz w:val="24"/>
          <w:szCs w:val="24"/>
        </w:rPr>
        <w:t>En este orden de ideas</w:t>
      </w:r>
      <w:r w:rsidR="00EA792D">
        <w:rPr>
          <w:rFonts w:ascii="Arial" w:hAnsi="Arial" w:cs="Arial"/>
          <w:sz w:val="24"/>
          <w:szCs w:val="24"/>
        </w:rPr>
        <w:t xml:space="preserve"> no queda duda que a la procuraduría judicial en asuntos laborales debe notificársele </w:t>
      </w:r>
      <w:r w:rsidR="005B25FF">
        <w:rPr>
          <w:rFonts w:ascii="Arial" w:hAnsi="Arial" w:cs="Arial"/>
          <w:sz w:val="24"/>
          <w:szCs w:val="24"/>
        </w:rPr>
        <w:t>d</w:t>
      </w:r>
      <w:r w:rsidR="00EA792D">
        <w:rPr>
          <w:rFonts w:ascii="Arial" w:hAnsi="Arial" w:cs="Arial"/>
          <w:sz w:val="24"/>
          <w:szCs w:val="24"/>
        </w:rPr>
        <w:t>el mandamiento de pago cuando su intervención sea necesaria</w:t>
      </w:r>
      <w:r w:rsidR="005B25FF">
        <w:rPr>
          <w:rFonts w:ascii="Arial" w:hAnsi="Arial" w:cs="Arial"/>
          <w:sz w:val="24"/>
          <w:szCs w:val="24"/>
        </w:rPr>
        <w:t xml:space="preserve"> y en este caso lo es</w:t>
      </w:r>
      <w:r w:rsidR="00EA792D">
        <w:rPr>
          <w:rFonts w:ascii="Arial" w:hAnsi="Arial" w:cs="Arial"/>
          <w:sz w:val="24"/>
          <w:szCs w:val="24"/>
        </w:rPr>
        <w:t xml:space="preserve"> para proteger el</w:t>
      </w:r>
      <w:r w:rsidR="00397650">
        <w:rPr>
          <w:rFonts w:ascii="Arial" w:hAnsi="Arial" w:cs="Arial"/>
          <w:sz w:val="24"/>
          <w:szCs w:val="24"/>
        </w:rPr>
        <w:t xml:space="preserve"> patrimonio público</w:t>
      </w:r>
      <w:r w:rsidR="005B25FF">
        <w:rPr>
          <w:rFonts w:ascii="Arial" w:hAnsi="Arial" w:cs="Arial"/>
          <w:sz w:val="24"/>
          <w:szCs w:val="24"/>
        </w:rPr>
        <w:t xml:space="preserve"> al ser el </w:t>
      </w:r>
      <w:r w:rsidR="00384BA7">
        <w:rPr>
          <w:rFonts w:ascii="Arial" w:hAnsi="Arial" w:cs="Arial"/>
          <w:sz w:val="24"/>
          <w:szCs w:val="24"/>
        </w:rPr>
        <w:t>ejecutado</w:t>
      </w:r>
      <w:r w:rsidR="005B25FF">
        <w:rPr>
          <w:rFonts w:ascii="Arial" w:hAnsi="Arial" w:cs="Arial"/>
          <w:sz w:val="24"/>
          <w:szCs w:val="24"/>
        </w:rPr>
        <w:t xml:space="preserve"> </w:t>
      </w:r>
      <w:r w:rsidR="00384BA7">
        <w:rPr>
          <w:rFonts w:ascii="Arial" w:hAnsi="Arial" w:cs="Arial"/>
          <w:sz w:val="24"/>
          <w:szCs w:val="24"/>
        </w:rPr>
        <w:t>Colpensiones</w:t>
      </w:r>
      <w:r w:rsidR="005B25FF">
        <w:rPr>
          <w:rFonts w:ascii="Arial" w:hAnsi="Arial" w:cs="Arial"/>
          <w:sz w:val="24"/>
          <w:szCs w:val="24"/>
        </w:rPr>
        <w:t>;</w:t>
      </w:r>
      <w:r w:rsidR="00384BA7">
        <w:rPr>
          <w:rFonts w:ascii="Arial" w:hAnsi="Arial" w:cs="Arial"/>
          <w:sz w:val="24"/>
          <w:szCs w:val="24"/>
        </w:rPr>
        <w:t xml:space="preserve"> sin importar que la obligación que se pretenda ejecutar sean las costas procesales, en tanto, el dinero con el que debe atender el pago es público</w:t>
      </w:r>
      <w:r w:rsidR="006E1BE3">
        <w:rPr>
          <w:rFonts w:ascii="Arial" w:hAnsi="Arial" w:cs="Arial"/>
          <w:sz w:val="24"/>
          <w:szCs w:val="24"/>
        </w:rPr>
        <w:t xml:space="preserve"> dado el </w:t>
      </w:r>
      <w:r w:rsidR="006E1BE3">
        <w:rPr>
          <w:rFonts w:ascii="Arial" w:hAnsi="Arial" w:cs="Arial"/>
          <w:sz w:val="24"/>
          <w:szCs w:val="24"/>
        </w:rPr>
        <w:lastRenderedPageBreak/>
        <w:t>carácter de la entidad</w:t>
      </w:r>
      <w:r w:rsidR="005B25FF">
        <w:rPr>
          <w:rStyle w:val="Refdenotaalpie"/>
          <w:rFonts w:ascii="Arial" w:hAnsi="Arial" w:cs="Arial"/>
          <w:sz w:val="24"/>
          <w:szCs w:val="24"/>
        </w:rPr>
        <w:footnoteReference w:id="2"/>
      </w:r>
      <w:r w:rsidR="00384BA7">
        <w:rPr>
          <w:rFonts w:ascii="Arial" w:hAnsi="Arial" w:cs="Arial"/>
          <w:sz w:val="24"/>
          <w:szCs w:val="24"/>
        </w:rPr>
        <w:t>, al no corresponder al que aportan los afiliados, sino el propio, entre otros para atender el pago de sentencias</w:t>
      </w:r>
      <w:r w:rsidR="002529B6">
        <w:rPr>
          <w:rFonts w:ascii="Arial" w:hAnsi="Arial" w:cs="Arial"/>
          <w:sz w:val="24"/>
          <w:szCs w:val="24"/>
        </w:rPr>
        <w:t>,</w:t>
      </w:r>
      <w:r w:rsidR="002529B6" w:rsidRPr="002529B6">
        <w:rPr>
          <w:rFonts w:ascii="Arial" w:hAnsi="Arial" w:cs="Arial"/>
          <w:sz w:val="24"/>
          <w:szCs w:val="24"/>
        </w:rPr>
        <w:t xml:space="preserve"> </w:t>
      </w:r>
      <w:r w:rsidR="002529B6">
        <w:rPr>
          <w:rFonts w:ascii="Arial" w:hAnsi="Arial" w:cs="Arial"/>
          <w:sz w:val="24"/>
          <w:szCs w:val="24"/>
        </w:rPr>
        <w:t>por lo que no se comparte el argumento de la alzada</w:t>
      </w:r>
      <w:r w:rsidR="00384BA7">
        <w:rPr>
          <w:rFonts w:ascii="Arial" w:hAnsi="Arial" w:cs="Arial"/>
          <w:sz w:val="24"/>
          <w:szCs w:val="24"/>
        </w:rPr>
        <w:t>.</w:t>
      </w:r>
    </w:p>
    <w:p w:rsidR="00384BA7" w:rsidRPr="005B25FF" w:rsidRDefault="00384BA7" w:rsidP="00384BA7">
      <w:pPr>
        <w:pStyle w:val="Textosinformato"/>
        <w:tabs>
          <w:tab w:val="left" w:pos="1710"/>
        </w:tabs>
        <w:spacing w:line="276" w:lineRule="auto"/>
        <w:jc w:val="both"/>
        <w:rPr>
          <w:rFonts w:ascii="Arial" w:hAnsi="Arial" w:cs="Arial"/>
          <w:sz w:val="24"/>
          <w:szCs w:val="24"/>
        </w:rPr>
      </w:pPr>
    </w:p>
    <w:p w:rsidR="00A603F3" w:rsidRDefault="00384BA7" w:rsidP="00384BA7">
      <w:pPr>
        <w:pStyle w:val="Textosinformato"/>
        <w:tabs>
          <w:tab w:val="left" w:pos="1710"/>
        </w:tabs>
        <w:spacing w:line="276" w:lineRule="auto"/>
        <w:jc w:val="both"/>
      </w:pPr>
      <w:r w:rsidRPr="005B25FF">
        <w:rPr>
          <w:rFonts w:ascii="Arial" w:hAnsi="Arial" w:cs="Arial"/>
          <w:sz w:val="24"/>
          <w:szCs w:val="24"/>
        </w:rPr>
        <w:t>Recuérdese que</w:t>
      </w:r>
      <w:r w:rsidR="005B25FF" w:rsidRPr="005B25FF">
        <w:rPr>
          <w:rFonts w:ascii="Arial" w:hAnsi="Arial" w:cs="Arial"/>
          <w:sz w:val="24"/>
          <w:szCs w:val="24"/>
        </w:rPr>
        <w:t xml:space="preserve"> “</w:t>
      </w:r>
      <w:r w:rsidR="005B25FF" w:rsidRPr="005B25FF">
        <w:rPr>
          <w:rFonts w:ascii="Arial" w:hAnsi="Arial" w:cs="Arial"/>
          <w:color w:val="000000"/>
          <w:sz w:val="24"/>
          <w:szCs w:val="24"/>
          <w:shd w:val="clear" w:color="auto" w:fill="F1F1F1"/>
        </w:rPr>
        <w:t>El patrimonio de la Empresa estará conformado por los activos que reciba para el funcionamiento y la acumulación de los traslados que se hagan de otras cuentas patrimoniales, las transferencias del Presupuesto General de la Nación, los activos que le transfiera la Nación y otras Entidades públicas del orden nacional y los demás activos e ingresos que a cualquier título perciba.</w:t>
      </w:r>
      <w:r w:rsidR="005B25FF">
        <w:rPr>
          <w:rFonts w:ascii="Arial" w:hAnsi="Arial" w:cs="Arial"/>
          <w:sz w:val="24"/>
          <w:szCs w:val="24"/>
        </w:rPr>
        <w:t xml:space="preserve"> </w:t>
      </w:r>
    </w:p>
    <w:p w:rsidR="00A603F3" w:rsidRDefault="00A603F3" w:rsidP="005B1BEC">
      <w:pPr>
        <w:pStyle w:val="Textosinformato"/>
        <w:tabs>
          <w:tab w:val="left" w:pos="1710"/>
        </w:tabs>
        <w:spacing w:line="276" w:lineRule="auto"/>
        <w:jc w:val="both"/>
      </w:pPr>
    </w:p>
    <w:p w:rsidR="005B1BEC" w:rsidRDefault="00D74265" w:rsidP="005B1BEC">
      <w:pPr>
        <w:pStyle w:val="Textosinformato"/>
        <w:tabs>
          <w:tab w:val="left" w:pos="1710"/>
        </w:tabs>
        <w:spacing w:line="276" w:lineRule="auto"/>
        <w:jc w:val="both"/>
        <w:rPr>
          <w:rFonts w:ascii="Arial" w:hAnsi="Arial" w:cs="Arial"/>
          <w:sz w:val="24"/>
          <w:szCs w:val="24"/>
        </w:rPr>
      </w:pPr>
      <w:r>
        <w:rPr>
          <w:rFonts w:ascii="Arial" w:hAnsi="Arial" w:cs="Arial"/>
          <w:sz w:val="24"/>
          <w:szCs w:val="24"/>
        </w:rPr>
        <w:t>2.4.</w:t>
      </w:r>
      <w:r w:rsidR="009E7EE1">
        <w:rPr>
          <w:rFonts w:ascii="Arial" w:hAnsi="Arial" w:cs="Arial"/>
          <w:sz w:val="24"/>
          <w:szCs w:val="24"/>
        </w:rPr>
        <w:t xml:space="preserve"> Y como en est</w:t>
      </w:r>
      <w:r w:rsidR="002529B6">
        <w:rPr>
          <w:rFonts w:ascii="Arial" w:hAnsi="Arial" w:cs="Arial"/>
          <w:sz w:val="24"/>
          <w:szCs w:val="24"/>
        </w:rPr>
        <w:t xml:space="preserve">e proceso </w:t>
      </w:r>
      <w:r w:rsidR="009E7EE1">
        <w:rPr>
          <w:rFonts w:ascii="Arial" w:hAnsi="Arial" w:cs="Arial"/>
          <w:sz w:val="24"/>
          <w:szCs w:val="24"/>
        </w:rPr>
        <w:t>ejecu</w:t>
      </w:r>
      <w:r w:rsidR="002529B6">
        <w:rPr>
          <w:rFonts w:ascii="Arial" w:hAnsi="Arial" w:cs="Arial"/>
          <w:sz w:val="24"/>
          <w:szCs w:val="24"/>
        </w:rPr>
        <w:t>tivo</w:t>
      </w:r>
      <w:r w:rsidR="009E7EE1">
        <w:rPr>
          <w:rFonts w:ascii="Arial" w:hAnsi="Arial" w:cs="Arial"/>
          <w:sz w:val="24"/>
          <w:szCs w:val="24"/>
        </w:rPr>
        <w:t xml:space="preserve"> </w:t>
      </w:r>
      <w:r w:rsidR="007542D2">
        <w:rPr>
          <w:rFonts w:ascii="Arial" w:hAnsi="Arial" w:cs="Arial"/>
          <w:sz w:val="24"/>
          <w:szCs w:val="24"/>
        </w:rPr>
        <w:t>se profirió mandamiento de pago el 1-12-2015, cuando había entrado en vigencia el art. 612 del CGP, era obligatorio notificarse a la p</w:t>
      </w:r>
      <w:r w:rsidR="009E7EE1">
        <w:rPr>
          <w:rFonts w:ascii="Arial" w:hAnsi="Arial" w:cs="Arial"/>
          <w:sz w:val="24"/>
          <w:szCs w:val="24"/>
        </w:rPr>
        <w:t xml:space="preserve">rocuraduría judicial para asuntos laborales, </w:t>
      </w:r>
      <w:r w:rsidR="007542D2">
        <w:rPr>
          <w:rFonts w:ascii="Arial" w:hAnsi="Arial" w:cs="Arial"/>
          <w:sz w:val="24"/>
          <w:szCs w:val="24"/>
        </w:rPr>
        <w:t>sin que así se hubiera hecho</w:t>
      </w:r>
      <w:r w:rsidR="00280FE3">
        <w:rPr>
          <w:rFonts w:ascii="Arial" w:hAnsi="Arial" w:cs="Arial"/>
          <w:sz w:val="24"/>
          <w:szCs w:val="24"/>
        </w:rPr>
        <w:t>;</w:t>
      </w:r>
      <w:r w:rsidR="007542D2">
        <w:rPr>
          <w:rFonts w:ascii="Arial" w:hAnsi="Arial" w:cs="Arial"/>
          <w:sz w:val="24"/>
          <w:szCs w:val="24"/>
        </w:rPr>
        <w:t xml:space="preserve"> por lo que </w:t>
      </w:r>
      <w:r w:rsidR="009E7EE1">
        <w:rPr>
          <w:rFonts w:ascii="Arial" w:hAnsi="Arial" w:cs="Arial"/>
          <w:sz w:val="24"/>
          <w:szCs w:val="24"/>
        </w:rPr>
        <w:t xml:space="preserve">no queda duda que se incurrió en </w:t>
      </w:r>
      <w:r w:rsidR="00280FE3">
        <w:rPr>
          <w:rFonts w:ascii="Arial" w:hAnsi="Arial" w:cs="Arial"/>
          <w:sz w:val="24"/>
          <w:szCs w:val="24"/>
        </w:rPr>
        <w:t>l</w:t>
      </w:r>
      <w:r w:rsidR="009E7EE1">
        <w:rPr>
          <w:rFonts w:ascii="Arial" w:hAnsi="Arial" w:cs="Arial"/>
          <w:sz w:val="24"/>
          <w:szCs w:val="24"/>
        </w:rPr>
        <w:t>a causal de nulidad</w:t>
      </w:r>
      <w:r w:rsidR="00280FE3">
        <w:rPr>
          <w:rFonts w:ascii="Arial" w:hAnsi="Arial" w:cs="Arial"/>
          <w:sz w:val="24"/>
          <w:szCs w:val="24"/>
        </w:rPr>
        <w:t xml:space="preserve"> del numeral 8 del artículo 133 ib</w:t>
      </w:r>
      <w:r w:rsidR="00837796">
        <w:rPr>
          <w:rFonts w:ascii="Arial" w:hAnsi="Arial" w:cs="Arial"/>
          <w:sz w:val="24"/>
          <w:szCs w:val="24"/>
        </w:rPr>
        <w:t>.</w:t>
      </w:r>
      <w:r w:rsidR="002529B6">
        <w:rPr>
          <w:rFonts w:ascii="Arial" w:hAnsi="Arial" w:cs="Arial"/>
          <w:sz w:val="24"/>
          <w:szCs w:val="24"/>
        </w:rPr>
        <w:t>, que al no estar saneada imponía su declaratoria, como lo hizo la a quo.</w:t>
      </w:r>
    </w:p>
    <w:p w:rsidR="002529B6" w:rsidRPr="007A0295" w:rsidRDefault="002529B6" w:rsidP="005B1BEC">
      <w:pPr>
        <w:pStyle w:val="Textosinformato"/>
        <w:tabs>
          <w:tab w:val="left" w:pos="1710"/>
        </w:tabs>
        <w:spacing w:line="276" w:lineRule="auto"/>
        <w:jc w:val="both"/>
        <w:rPr>
          <w:rFonts w:ascii="Arial" w:hAnsi="Arial" w:cs="Arial"/>
          <w:sz w:val="24"/>
          <w:szCs w:val="24"/>
        </w:rPr>
      </w:pPr>
    </w:p>
    <w:p w:rsidR="00796303" w:rsidRPr="007A0295" w:rsidRDefault="00796303" w:rsidP="007A0295">
      <w:pPr>
        <w:spacing w:line="276" w:lineRule="auto"/>
        <w:jc w:val="center"/>
        <w:rPr>
          <w:rFonts w:ascii="Arial" w:hAnsi="Arial" w:cs="Arial"/>
          <w:b/>
          <w:sz w:val="24"/>
          <w:szCs w:val="24"/>
        </w:rPr>
      </w:pPr>
      <w:r w:rsidRPr="007A0295">
        <w:rPr>
          <w:rFonts w:ascii="Arial" w:hAnsi="Arial" w:cs="Arial"/>
          <w:b/>
          <w:sz w:val="24"/>
          <w:szCs w:val="24"/>
        </w:rPr>
        <w:t>CONCLUSIÓN</w:t>
      </w:r>
    </w:p>
    <w:p w:rsidR="00794EC1" w:rsidRPr="007A0295" w:rsidRDefault="00794EC1" w:rsidP="007A0295">
      <w:pPr>
        <w:spacing w:line="276" w:lineRule="auto"/>
        <w:jc w:val="both"/>
        <w:rPr>
          <w:rFonts w:ascii="Arial" w:eastAsia="Arial Unicode MS" w:hAnsi="Arial" w:cs="Arial"/>
          <w:sz w:val="24"/>
          <w:szCs w:val="24"/>
        </w:rPr>
      </w:pPr>
    </w:p>
    <w:p w:rsidR="003004EA" w:rsidRDefault="003004EA" w:rsidP="003004EA">
      <w:pPr>
        <w:spacing w:line="276" w:lineRule="auto"/>
        <w:contextualSpacing/>
        <w:jc w:val="both"/>
        <w:rPr>
          <w:rFonts w:ascii="Arial" w:hAnsi="Arial"/>
          <w:iCs/>
          <w:sz w:val="24"/>
          <w:szCs w:val="24"/>
        </w:rPr>
      </w:pPr>
      <w:r w:rsidRPr="002B43FB">
        <w:rPr>
          <w:rFonts w:ascii="Arial" w:hAnsi="Arial"/>
          <w:iCs/>
          <w:sz w:val="24"/>
          <w:szCs w:val="24"/>
        </w:rPr>
        <w:t>A tono con lo expuesto, la decisión revisada se confirmará, al compartirse los argumentos de la primera instancia.</w:t>
      </w:r>
    </w:p>
    <w:p w:rsidR="00796303" w:rsidRPr="007A0295" w:rsidRDefault="00796303" w:rsidP="007A0295">
      <w:pPr>
        <w:spacing w:line="276" w:lineRule="auto"/>
        <w:jc w:val="both"/>
        <w:rPr>
          <w:rFonts w:ascii="Arial" w:eastAsia="Arial Unicode MS" w:hAnsi="Arial" w:cs="Arial"/>
          <w:sz w:val="24"/>
          <w:szCs w:val="24"/>
          <w:lang w:val="es-CO"/>
        </w:rPr>
      </w:pPr>
    </w:p>
    <w:p w:rsidR="000B46DE" w:rsidRPr="00E46490" w:rsidRDefault="004534CF" w:rsidP="002529B6">
      <w:pPr>
        <w:spacing w:line="276" w:lineRule="auto"/>
        <w:jc w:val="both"/>
        <w:rPr>
          <w:rFonts w:cs="Arial"/>
          <w:b/>
          <w:sz w:val="24"/>
          <w:szCs w:val="24"/>
        </w:rPr>
      </w:pPr>
      <w:r w:rsidRPr="00E46490">
        <w:rPr>
          <w:rFonts w:ascii="Arial" w:hAnsi="Arial" w:cs="Arial"/>
          <w:sz w:val="24"/>
          <w:szCs w:val="24"/>
        </w:rPr>
        <w:t>C</w:t>
      </w:r>
      <w:r w:rsidR="000B46DE" w:rsidRPr="00E46490">
        <w:rPr>
          <w:rFonts w:ascii="Arial" w:hAnsi="Arial" w:cs="Arial"/>
          <w:sz w:val="24"/>
          <w:szCs w:val="24"/>
        </w:rPr>
        <w:t xml:space="preserve">ostas </w:t>
      </w:r>
      <w:r w:rsidRPr="00E46490">
        <w:rPr>
          <w:rFonts w:ascii="Arial" w:hAnsi="Arial" w:cs="Arial"/>
          <w:sz w:val="24"/>
          <w:szCs w:val="24"/>
        </w:rPr>
        <w:t>hay lugar a imponerlas</w:t>
      </w:r>
      <w:r w:rsidR="002529B6">
        <w:rPr>
          <w:rFonts w:ascii="Arial" w:hAnsi="Arial" w:cs="Arial"/>
          <w:sz w:val="24"/>
          <w:szCs w:val="24"/>
        </w:rPr>
        <w:t xml:space="preserve"> al recurrente al fracasar la apelación. </w:t>
      </w:r>
    </w:p>
    <w:p w:rsidR="001E5EBF" w:rsidRDefault="001E5EBF" w:rsidP="007A0295">
      <w:pPr>
        <w:pStyle w:val="Textoindependiente"/>
        <w:spacing w:line="276" w:lineRule="auto"/>
        <w:jc w:val="center"/>
        <w:rPr>
          <w:rFonts w:cs="Arial"/>
          <w:b/>
          <w:sz w:val="24"/>
          <w:szCs w:val="24"/>
        </w:rPr>
      </w:pPr>
    </w:p>
    <w:p w:rsidR="006C0B3A" w:rsidRPr="000020FD" w:rsidRDefault="006C0B3A" w:rsidP="007A0295">
      <w:pPr>
        <w:pStyle w:val="Textoindependiente"/>
        <w:spacing w:line="276" w:lineRule="auto"/>
        <w:jc w:val="center"/>
        <w:rPr>
          <w:rFonts w:cs="Arial"/>
          <w:b/>
          <w:sz w:val="24"/>
          <w:szCs w:val="24"/>
        </w:rPr>
      </w:pPr>
      <w:r w:rsidRPr="000020FD">
        <w:rPr>
          <w:rFonts w:cs="Arial"/>
          <w:b/>
          <w:sz w:val="24"/>
          <w:szCs w:val="24"/>
        </w:rPr>
        <w:t>DECISIÓN</w:t>
      </w:r>
    </w:p>
    <w:p w:rsidR="006C0B3A" w:rsidRPr="000020FD" w:rsidRDefault="006C0B3A" w:rsidP="007A0295">
      <w:pPr>
        <w:pStyle w:val="Textoindependiente"/>
        <w:spacing w:line="276" w:lineRule="auto"/>
        <w:rPr>
          <w:rFonts w:cs="Arial"/>
          <w:sz w:val="24"/>
          <w:szCs w:val="24"/>
        </w:rPr>
      </w:pPr>
    </w:p>
    <w:p w:rsidR="000B46DE" w:rsidRDefault="000B46DE" w:rsidP="007A0295">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sidR="000020FD">
        <w:rPr>
          <w:rFonts w:cs="Arial"/>
          <w:b/>
          <w:bCs/>
          <w:sz w:val="24"/>
          <w:szCs w:val="24"/>
        </w:rPr>
        <w:t xml:space="preserve">Dos </w:t>
      </w:r>
      <w:r w:rsidRPr="000020FD">
        <w:rPr>
          <w:rFonts w:cs="Arial"/>
          <w:b/>
          <w:bCs/>
          <w:sz w:val="24"/>
          <w:szCs w:val="24"/>
        </w:rPr>
        <w:t>Laboral del Tribunal Superior del Distrito Judicial de Pereira</w:t>
      </w:r>
      <w:r w:rsidRPr="000020FD">
        <w:rPr>
          <w:rFonts w:cs="Arial"/>
          <w:sz w:val="24"/>
          <w:szCs w:val="24"/>
        </w:rPr>
        <w:t xml:space="preserve">, </w:t>
      </w:r>
    </w:p>
    <w:p w:rsidR="00794EC1" w:rsidRPr="000020FD" w:rsidRDefault="00794EC1" w:rsidP="007A0295">
      <w:pPr>
        <w:pStyle w:val="Textoindependiente"/>
        <w:spacing w:line="276" w:lineRule="auto"/>
        <w:rPr>
          <w:rFonts w:cs="Arial"/>
          <w:sz w:val="24"/>
          <w:szCs w:val="24"/>
        </w:rPr>
      </w:pPr>
    </w:p>
    <w:p w:rsidR="000B46DE" w:rsidRPr="000020FD" w:rsidRDefault="000B46DE" w:rsidP="007A0295">
      <w:pPr>
        <w:pStyle w:val="Textoindependiente"/>
        <w:spacing w:line="276" w:lineRule="auto"/>
        <w:jc w:val="center"/>
        <w:rPr>
          <w:rFonts w:cs="Arial"/>
          <w:b/>
          <w:sz w:val="24"/>
          <w:szCs w:val="24"/>
        </w:rPr>
      </w:pPr>
      <w:r w:rsidRPr="000020FD">
        <w:rPr>
          <w:rFonts w:cs="Arial"/>
          <w:b/>
          <w:sz w:val="24"/>
          <w:szCs w:val="24"/>
        </w:rPr>
        <w:t>RESUELVE</w:t>
      </w:r>
    </w:p>
    <w:p w:rsidR="00794EC1" w:rsidRPr="000020FD" w:rsidRDefault="00794EC1" w:rsidP="007A0295">
      <w:pPr>
        <w:spacing w:line="276" w:lineRule="auto"/>
        <w:jc w:val="both"/>
        <w:rPr>
          <w:rFonts w:ascii="Arial" w:hAnsi="Arial" w:cs="Arial"/>
          <w:b/>
          <w:sz w:val="24"/>
          <w:szCs w:val="24"/>
        </w:rPr>
      </w:pPr>
    </w:p>
    <w:p w:rsidR="000B46DE" w:rsidRPr="000020FD" w:rsidRDefault="006C0B3A" w:rsidP="007A0295">
      <w:pPr>
        <w:spacing w:line="276" w:lineRule="auto"/>
        <w:jc w:val="both"/>
        <w:rPr>
          <w:rFonts w:ascii="Arial" w:hAnsi="Arial" w:cs="Arial"/>
          <w:i/>
          <w:sz w:val="24"/>
          <w:szCs w:val="24"/>
        </w:rPr>
      </w:pPr>
      <w:r w:rsidRPr="000020FD">
        <w:rPr>
          <w:rFonts w:ascii="Arial" w:hAnsi="Arial" w:cs="Arial"/>
          <w:b/>
          <w:sz w:val="24"/>
          <w:szCs w:val="24"/>
        </w:rPr>
        <w:t>PRIMERO.</w:t>
      </w:r>
      <w:r w:rsidRPr="000020FD">
        <w:rPr>
          <w:rFonts w:ascii="Arial" w:hAnsi="Arial" w:cs="Arial"/>
          <w:sz w:val="24"/>
          <w:szCs w:val="24"/>
        </w:rPr>
        <w:t xml:space="preserve"> </w:t>
      </w:r>
      <w:r w:rsidRPr="003004EA">
        <w:rPr>
          <w:rFonts w:ascii="Arial" w:hAnsi="Arial" w:cs="Arial"/>
          <w:b/>
          <w:sz w:val="24"/>
          <w:szCs w:val="24"/>
        </w:rPr>
        <w:t>CONFIRMAR</w:t>
      </w:r>
      <w:r w:rsidRPr="000020FD">
        <w:rPr>
          <w:rFonts w:ascii="Arial" w:hAnsi="Arial" w:cs="Arial"/>
          <w:sz w:val="24"/>
          <w:szCs w:val="24"/>
        </w:rPr>
        <w:t xml:space="preserve"> el </w:t>
      </w:r>
      <w:r w:rsidR="000020FD">
        <w:rPr>
          <w:rFonts w:ascii="Arial" w:hAnsi="Arial" w:cs="Arial"/>
          <w:sz w:val="24"/>
          <w:szCs w:val="24"/>
        </w:rPr>
        <w:t xml:space="preserve">auto proferido el </w:t>
      </w:r>
      <w:r w:rsidR="003004EA">
        <w:rPr>
          <w:rFonts w:ascii="Arial" w:hAnsi="Arial" w:cs="Arial"/>
          <w:sz w:val="24"/>
          <w:szCs w:val="24"/>
        </w:rPr>
        <w:t>0</w:t>
      </w:r>
      <w:r w:rsidR="000020FD">
        <w:rPr>
          <w:rFonts w:ascii="Arial" w:hAnsi="Arial" w:cs="Arial"/>
          <w:sz w:val="24"/>
          <w:szCs w:val="24"/>
        </w:rPr>
        <w:t>6-0</w:t>
      </w:r>
      <w:r w:rsidR="003004EA">
        <w:rPr>
          <w:rFonts w:ascii="Arial" w:hAnsi="Arial" w:cs="Arial"/>
          <w:sz w:val="24"/>
          <w:szCs w:val="24"/>
        </w:rPr>
        <w:t>3</w:t>
      </w:r>
      <w:r w:rsidR="000020FD">
        <w:rPr>
          <w:rFonts w:ascii="Arial" w:hAnsi="Arial" w:cs="Arial"/>
          <w:sz w:val="24"/>
          <w:szCs w:val="24"/>
        </w:rPr>
        <w:t>-201</w:t>
      </w:r>
      <w:r w:rsidR="003004EA">
        <w:rPr>
          <w:rFonts w:ascii="Arial" w:hAnsi="Arial" w:cs="Arial"/>
          <w:sz w:val="24"/>
          <w:szCs w:val="24"/>
        </w:rPr>
        <w:t>8</w:t>
      </w:r>
      <w:r w:rsidR="000020FD">
        <w:rPr>
          <w:rFonts w:ascii="Arial" w:hAnsi="Arial" w:cs="Arial"/>
          <w:sz w:val="24"/>
          <w:szCs w:val="24"/>
        </w:rPr>
        <w:t xml:space="preserve"> por el Juzgado </w:t>
      </w:r>
      <w:r w:rsidR="003004EA">
        <w:rPr>
          <w:rFonts w:ascii="Arial" w:hAnsi="Arial" w:cs="Arial"/>
          <w:sz w:val="24"/>
          <w:szCs w:val="24"/>
        </w:rPr>
        <w:t>Primero</w:t>
      </w:r>
      <w:r w:rsidRPr="000020FD">
        <w:rPr>
          <w:rFonts w:ascii="Arial" w:hAnsi="Arial" w:cs="Arial"/>
          <w:sz w:val="24"/>
          <w:szCs w:val="24"/>
        </w:rPr>
        <w:t xml:space="preserve"> Laboral del Circuito</w:t>
      </w:r>
      <w:r w:rsidR="000020FD">
        <w:rPr>
          <w:rFonts w:ascii="Arial" w:hAnsi="Arial" w:cs="Arial"/>
          <w:sz w:val="24"/>
          <w:szCs w:val="24"/>
        </w:rPr>
        <w:t xml:space="preserve"> de esta ciudad </w:t>
      </w:r>
      <w:r w:rsidRPr="000020FD">
        <w:rPr>
          <w:rFonts w:ascii="Arial" w:hAnsi="Arial" w:cs="Arial"/>
          <w:sz w:val="24"/>
          <w:szCs w:val="24"/>
        </w:rPr>
        <w:t>dentro del proceso de la referencia</w:t>
      </w:r>
      <w:r w:rsidR="00EA4081" w:rsidRPr="000020FD">
        <w:rPr>
          <w:rFonts w:ascii="Arial" w:hAnsi="Arial" w:cs="Arial"/>
          <w:sz w:val="24"/>
          <w:szCs w:val="24"/>
        </w:rPr>
        <w:t>.</w:t>
      </w:r>
      <w:r w:rsidRPr="000020FD">
        <w:rPr>
          <w:rFonts w:ascii="Arial" w:hAnsi="Arial" w:cs="Arial"/>
          <w:sz w:val="24"/>
          <w:szCs w:val="24"/>
        </w:rPr>
        <w:t xml:space="preserve"> </w:t>
      </w:r>
    </w:p>
    <w:p w:rsidR="000B46DE" w:rsidRDefault="000B46DE" w:rsidP="007A0295">
      <w:pPr>
        <w:spacing w:line="276" w:lineRule="auto"/>
        <w:jc w:val="both"/>
        <w:rPr>
          <w:rFonts w:ascii="Arial" w:hAnsi="Arial" w:cs="Arial"/>
          <w:sz w:val="24"/>
          <w:szCs w:val="24"/>
        </w:rPr>
      </w:pPr>
    </w:p>
    <w:p w:rsidR="006C0B3A" w:rsidRPr="000020FD" w:rsidRDefault="000B46DE" w:rsidP="007A0295">
      <w:pPr>
        <w:spacing w:line="276" w:lineRule="auto"/>
        <w:jc w:val="both"/>
        <w:rPr>
          <w:rFonts w:ascii="Arial" w:hAnsi="Arial" w:cs="Arial"/>
          <w:b/>
          <w:sz w:val="24"/>
          <w:szCs w:val="24"/>
        </w:rPr>
      </w:pPr>
      <w:r w:rsidRPr="000020FD">
        <w:rPr>
          <w:rFonts w:ascii="Arial" w:hAnsi="Arial" w:cs="Arial"/>
          <w:b/>
          <w:sz w:val="24"/>
          <w:szCs w:val="24"/>
        </w:rPr>
        <w:t>SEGUNDO.</w:t>
      </w:r>
      <w:r w:rsidR="000627D0">
        <w:rPr>
          <w:rFonts w:ascii="Arial" w:hAnsi="Arial" w:cs="Arial"/>
          <w:b/>
          <w:sz w:val="24"/>
          <w:szCs w:val="24"/>
        </w:rPr>
        <w:t xml:space="preserve"> CONDENAR</w:t>
      </w:r>
      <w:r w:rsidR="000627D0" w:rsidRPr="000627D0">
        <w:rPr>
          <w:rFonts w:ascii="Arial" w:hAnsi="Arial" w:cs="Arial"/>
          <w:sz w:val="24"/>
          <w:szCs w:val="24"/>
        </w:rPr>
        <w:t xml:space="preserve"> en</w:t>
      </w:r>
      <w:r w:rsidR="006C0B3A" w:rsidRPr="000020FD">
        <w:rPr>
          <w:rFonts w:ascii="Arial" w:hAnsi="Arial" w:cs="Arial"/>
          <w:sz w:val="24"/>
          <w:szCs w:val="24"/>
        </w:rPr>
        <w:t xml:space="preserve"> </w:t>
      </w:r>
      <w:r w:rsidR="003E21B0" w:rsidRPr="000020FD">
        <w:rPr>
          <w:rFonts w:ascii="Arial" w:hAnsi="Arial" w:cs="Arial"/>
          <w:sz w:val="24"/>
          <w:szCs w:val="24"/>
        </w:rPr>
        <w:t>costas</w:t>
      </w:r>
      <w:r w:rsidR="000627D0">
        <w:rPr>
          <w:rFonts w:ascii="Arial" w:hAnsi="Arial" w:cs="Arial"/>
          <w:sz w:val="24"/>
          <w:szCs w:val="24"/>
        </w:rPr>
        <w:t xml:space="preserve"> al recurrente, conforme lo expuesto. </w:t>
      </w:r>
    </w:p>
    <w:p w:rsidR="000B46DE" w:rsidRDefault="004534CF" w:rsidP="007A0295">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794EC1" w:rsidRPr="000020FD" w:rsidRDefault="00794EC1" w:rsidP="007A0295">
      <w:pPr>
        <w:spacing w:line="276" w:lineRule="auto"/>
        <w:ind w:right="-597"/>
        <w:jc w:val="both"/>
        <w:rPr>
          <w:rFonts w:ascii="Arial" w:hAnsi="Arial" w:cs="Arial"/>
          <w:sz w:val="24"/>
          <w:szCs w:val="24"/>
        </w:rPr>
      </w:pPr>
    </w:p>
    <w:p w:rsidR="000B46DE" w:rsidRPr="000020FD" w:rsidRDefault="000B46DE" w:rsidP="007A0295">
      <w:pPr>
        <w:spacing w:line="276" w:lineRule="auto"/>
        <w:jc w:val="both"/>
        <w:rPr>
          <w:rFonts w:ascii="Arial" w:hAnsi="Arial" w:cs="Arial"/>
          <w:sz w:val="24"/>
          <w:szCs w:val="24"/>
        </w:rPr>
      </w:pPr>
      <w:r w:rsidRPr="000020FD">
        <w:rPr>
          <w:rFonts w:ascii="Arial" w:hAnsi="Arial" w:cs="Arial"/>
          <w:sz w:val="24"/>
          <w:szCs w:val="24"/>
        </w:rPr>
        <w:t>N</w:t>
      </w:r>
      <w:r w:rsidR="006C0B3A" w:rsidRPr="000020FD">
        <w:rPr>
          <w:rFonts w:ascii="Arial" w:hAnsi="Arial" w:cs="Arial"/>
          <w:sz w:val="24"/>
          <w:szCs w:val="24"/>
        </w:rPr>
        <w:t>OTIFÍQUESE Y CÚMPLASE</w:t>
      </w:r>
      <w:r w:rsidRPr="000020FD">
        <w:rPr>
          <w:rFonts w:ascii="Arial" w:hAnsi="Arial" w:cs="Arial"/>
          <w:sz w:val="24"/>
          <w:szCs w:val="24"/>
        </w:rPr>
        <w:t>,</w:t>
      </w: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7A0295" w:rsidRDefault="000B46DE" w:rsidP="007A0295">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C334A1" w:rsidRPr="007A0295" w:rsidRDefault="00C334A1" w:rsidP="007A0295">
      <w:pPr>
        <w:spacing w:line="276" w:lineRule="auto"/>
        <w:ind w:right="51"/>
        <w:jc w:val="center"/>
        <w:rPr>
          <w:rFonts w:ascii="Arial" w:hAnsi="Arial" w:cs="Arial"/>
          <w:b/>
          <w:bCs/>
          <w:sz w:val="24"/>
          <w:szCs w:val="24"/>
        </w:rPr>
      </w:pPr>
    </w:p>
    <w:p w:rsidR="00C334A1" w:rsidRPr="007A0295" w:rsidRDefault="00C334A1" w:rsidP="007A0295">
      <w:pPr>
        <w:spacing w:line="276" w:lineRule="auto"/>
        <w:ind w:right="51"/>
        <w:jc w:val="center"/>
        <w:rPr>
          <w:rFonts w:ascii="Arial" w:hAnsi="Arial" w:cs="Arial"/>
          <w:b/>
          <w:bCs/>
          <w:sz w:val="24"/>
          <w:szCs w:val="24"/>
        </w:rPr>
      </w:pPr>
    </w:p>
    <w:p w:rsidR="00542C3F" w:rsidRPr="007A0295" w:rsidRDefault="00542C3F" w:rsidP="007A0295">
      <w:pPr>
        <w:spacing w:line="276" w:lineRule="auto"/>
        <w:ind w:right="51"/>
        <w:jc w:val="center"/>
        <w:rPr>
          <w:rFonts w:ascii="Arial" w:hAnsi="Arial" w:cs="Arial"/>
          <w:b/>
          <w:bCs/>
          <w:sz w:val="24"/>
          <w:szCs w:val="24"/>
        </w:rPr>
      </w:pPr>
    </w:p>
    <w:p w:rsidR="00E16E62" w:rsidRPr="00D578CB" w:rsidRDefault="00E16E62" w:rsidP="00E16E62">
      <w:pPr>
        <w:pStyle w:val="Sinespaciado"/>
        <w:spacing w:line="276" w:lineRule="auto"/>
        <w:contextualSpacing/>
        <w:jc w:val="center"/>
        <w:rPr>
          <w:rFonts w:ascii="Arial" w:hAnsi="Arial" w:cs="Arial"/>
          <w:b/>
        </w:rPr>
      </w:pPr>
      <w:r>
        <w:rPr>
          <w:rFonts w:ascii="Arial" w:hAnsi="Arial" w:cs="Arial"/>
          <w:b/>
        </w:rPr>
        <w:t>OLGA LUCÍA HOYOS SEPÚLVEDA</w:t>
      </w:r>
    </w:p>
    <w:p w:rsidR="00E16E62" w:rsidRPr="002A1103" w:rsidRDefault="00E16E62" w:rsidP="00E16E62">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E16E62" w:rsidRDefault="00E16E62" w:rsidP="00E16E62">
      <w:pPr>
        <w:spacing w:line="276" w:lineRule="auto"/>
        <w:contextualSpacing/>
        <w:jc w:val="both"/>
        <w:rPr>
          <w:rFonts w:ascii="Arial" w:hAnsi="Arial" w:cs="Arial"/>
          <w:b/>
          <w:bCs/>
          <w:iCs/>
          <w:sz w:val="23"/>
          <w:szCs w:val="23"/>
        </w:rPr>
      </w:pPr>
    </w:p>
    <w:p w:rsidR="00E16E62" w:rsidRDefault="00E16E62" w:rsidP="00E16E62">
      <w:pPr>
        <w:spacing w:line="276" w:lineRule="auto"/>
        <w:contextualSpacing/>
        <w:jc w:val="both"/>
        <w:rPr>
          <w:rFonts w:ascii="Arial" w:hAnsi="Arial" w:cs="Arial"/>
          <w:b/>
          <w:bCs/>
          <w:iCs/>
          <w:sz w:val="23"/>
          <w:szCs w:val="23"/>
        </w:rPr>
      </w:pPr>
    </w:p>
    <w:p w:rsidR="00E16E62" w:rsidRDefault="00E16E62" w:rsidP="00E16E62">
      <w:pPr>
        <w:spacing w:line="276" w:lineRule="auto"/>
        <w:contextualSpacing/>
        <w:jc w:val="both"/>
        <w:rPr>
          <w:rFonts w:ascii="Arial" w:hAnsi="Arial" w:cs="Arial"/>
          <w:b/>
          <w:bCs/>
          <w:iCs/>
          <w:sz w:val="23"/>
          <w:szCs w:val="23"/>
        </w:rPr>
      </w:pPr>
    </w:p>
    <w:p w:rsidR="00E16E62" w:rsidRPr="0045273B" w:rsidRDefault="00E16E62" w:rsidP="00E16E62">
      <w:pPr>
        <w:spacing w:line="276" w:lineRule="auto"/>
        <w:contextualSpacing/>
        <w:jc w:val="both"/>
        <w:rPr>
          <w:rFonts w:ascii="Arial" w:hAnsi="Arial" w:cs="Arial"/>
          <w:b/>
          <w:bCs/>
          <w:iCs/>
          <w:sz w:val="23"/>
          <w:szCs w:val="23"/>
        </w:rPr>
      </w:pPr>
    </w:p>
    <w:p w:rsidR="00E16E62" w:rsidRPr="0045273B" w:rsidRDefault="00E16E62" w:rsidP="00E16E62">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E16E62" w:rsidRPr="0045273B" w:rsidRDefault="00E16E62" w:rsidP="00E16E62">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Magistrado</w:t>
      </w:r>
      <w:proofErr w:type="spellEnd"/>
    </w:p>
    <w:p w:rsidR="000B46DE" w:rsidRPr="007A0295" w:rsidRDefault="000B46DE" w:rsidP="007A0295">
      <w:pPr>
        <w:spacing w:line="276" w:lineRule="auto"/>
        <w:ind w:right="-597"/>
        <w:rPr>
          <w:rFonts w:ascii="Arial" w:hAnsi="Arial" w:cs="Arial"/>
          <w:b/>
          <w:bCs/>
          <w:sz w:val="24"/>
          <w:szCs w:val="24"/>
        </w:rPr>
      </w:pPr>
    </w:p>
    <w:p w:rsidR="000B46DE" w:rsidRPr="007A0295" w:rsidRDefault="004534CF" w:rsidP="007A0295">
      <w:pPr>
        <w:spacing w:line="276" w:lineRule="auto"/>
        <w:ind w:right="-597"/>
        <w:jc w:val="both"/>
        <w:rPr>
          <w:rFonts w:ascii="Arial" w:hAnsi="Arial" w:cs="Arial"/>
          <w:bCs/>
          <w:sz w:val="24"/>
          <w:szCs w:val="24"/>
        </w:rPr>
      </w:pPr>
      <w:r w:rsidRPr="007A0295">
        <w:rPr>
          <w:rFonts w:ascii="Arial" w:hAnsi="Arial" w:cs="Arial"/>
          <w:b/>
          <w:bCs/>
          <w:sz w:val="24"/>
          <w:szCs w:val="24"/>
        </w:rPr>
        <w:t xml:space="preserve"> </w:t>
      </w:r>
      <w:r w:rsidR="000B46DE" w:rsidRPr="007A0295">
        <w:rPr>
          <w:rFonts w:ascii="Arial" w:hAnsi="Arial" w:cs="Arial"/>
          <w:b/>
          <w:bCs/>
          <w:sz w:val="24"/>
          <w:szCs w:val="24"/>
        </w:rPr>
        <w:t xml:space="preserve">         </w:t>
      </w:r>
    </w:p>
    <w:p w:rsidR="000B46DE" w:rsidRPr="007A0295" w:rsidRDefault="00C334A1" w:rsidP="007A0295">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p w:rsidR="006C0D2A" w:rsidRPr="007A0295" w:rsidRDefault="007A0295" w:rsidP="007A0295">
      <w:pPr>
        <w:spacing w:line="276" w:lineRule="auto"/>
        <w:rPr>
          <w:rFonts w:ascii="Arial" w:hAnsi="Arial" w:cs="Arial"/>
          <w:sz w:val="24"/>
          <w:szCs w:val="24"/>
        </w:rPr>
      </w:pPr>
      <w:r w:rsidRPr="007A0295">
        <w:rPr>
          <w:rFonts w:ascii="Arial" w:hAnsi="Arial" w:cs="Arial"/>
          <w:sz w:val="24"/>
          <w:szCs w:val="24"/>
        </w:rPr>
        <w:t xml:space="preserve"> </w:t>
      </w:r>
    </w:p>
    <w:sectPr w:rsidR="006C0D2A" w:rsidRPr="007A0295" w:rsidSect="00C148A5">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23" w:rsidRDefault="00D43D23" w:rsidP="00103784">
      <w:r>
        <w:separator/>
      </w:r>
    </w:p>
  </w:endnote>
  <w:endnote w:type="continuationSeparator" w:id="0">
    <w:p w:rsidR="00D43D23" w:rsidRDefault="00D43D23"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E8102B" w:rsidRPr="00E8102B">
      <w:rPr>
        <w:rFonts w:ascii="Arial" w:hAnsi="Arial" w:cs="Arial"/>
        <w:noProof/>
        <w:lang w:val="es-ES"/>
      </w:rPr>
      <w:t>2</w:t>
    </w:r>
    <w:r>
      <w:rPr>
        <w:rFonts w:ascii="Arial" w:hAnsi="Arial" w:cs="Arial"/>
      </w:rPr>
      <w:fldChar w:fldCharType="end"/>
    </w:r>
  </w:p>
  <w:p w:rsidR="00D47349" w:rsidRDefault="00D47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23" w:rsidRDefault="00D43D23" w:rsidP="00103784">
      <w:r>
        <w:separator/>
      </w:r>
    </w:p>
  </w:footnote>
  <w:footnote w:type="continuationSeparator" w:id="0">
    <w:p w:rsidR="00D43D23" w:rsidRDefault="00D43D23" w:rsidP="00103784">
      <w:r>
        <w:continuationSeparator/>
      </w:r>
    </w:p>
  </w:footnote>
  <w:footnote w:id="1">
    <w:p w:rsidR="00142F73" w:rsidRPr="00A90C99" w:rsidRDefault="00142F73" w:rsidP="00142F73">
      <w:pPr>
        <w:spacing w:line="276" w:lineRule="auto"/>
        <w:jc w:val="both"/>
        <w:rPr>
          <w:rFonts w:ascii="Arial" w:hAnsi="Arial" w:cs="Arial"/>
          <w:sz w:val="24"/>
          <w:szCs w:val="24"/>
        </w:rPr>
      </w:pPr>
      <w:r w:rsidRPr="00EB4C9B">
        <w:rPr>
          <w:rStyle w:val="Refdenotaalpie"/>
          <w:rFonts w:ascii="Arial" w:hAnsi="Arial" w:cs="Arial"/>
          <w:sz w:val="16"/>
          <w:szCs w:val="16"/>
        </w:rPr>
        <w:footnoteRef/>
      </w:r>
      <w:r w:rsidRPr="00EB4C9B">
        <w:rPr>
          <w:rFonts w:ascii="Arial" w:hAnsi="Arial" w:cs="Arial"/>
          <w:sz w:val="16"/>
          <w:szCs w:val="16"/>
        </w:rPr>
        <w:t xml:space="preserve"> </w:t>
      </w:r>
      <w:r>
        <w:rPr>
          <w:rFonts w:ascii="Arial" w:hAnsi="Arial" w:cs="Arial"/>
          <w:sz w:val="16"/>
          <w:szCs w:val="16"/>
        </w:rPr>
        <w:t xml:space="preserve">Gerardo Botero Zuluaga. (2016). Importancia de la Notificación. Guía Teórica y Práctica de Derecho Procesal del Trabajo y de la </w:t>
      </w:r>
      <w:r>
        <w:rPr>
          <w:rFonts w:ascii="Arial" w:hAnsi="Arial" w:cs="Arial"/>
          <w:sz w:val="24"/>
          <w:szCs w:val="24"/>
          <w:lang w:val="es-CO"/>
        </w:rPr>
        <w:t xml:space="preserve"> </w:t>
      </w:r>
    </w:p>
    <w:p w:rsidR="00142F73" w:rsidRPr="00EB4C9B" w:rsidRDefault="00142F73" w:rsidP="00142F73">
      <w:pPr>
        <w:pStyle w:val="Textonotapie"/>
        <w:rPr>
          <w:rFonts w:ascii="Arial" w:hAnsi="Arial" w:cs="Arial"/>
          <w:sz w:val="16"/>
          <w:szCs w:val="16"/>
          <w:lang w:val="es-CO"/>
        </w:rPr>
      </w:pPr>
      <w:r>
        <w:rPr>
          <w:rFonts w:ascii="Arial" w:hAnsi="Arial" w:cs="Arial"/>
          <w:sz w:val="16"/>
          <w:szCs w:val="16"/>
        </w:rPr>
        <w:t>Seguridad Social  (6ª Ed, pag.340). Bogotá, D.C. – Colombia</w:t>
      </w:r>
    </w:p>
  </w:footnote>
  <w:footnote w:id="2">
    <w:p w:rsidR="005B25FF" w:rsidRPr="005B25FF" w:rsidRDefault="005B25FF" w:rsidP="005B25FF">
      <w:pPr>
        <w:pStyle w:val="NormalWeb"/>
        <w:shd w:val="clear" w:color="auto" w:fill="F1F1F1"/>
        <w:jc w:val="both"/>
        <w:rPr>
          <w:rFonts w:ascii="Helvetica" w:hAnsi="Helvetica" w:cs="Helvetica"/>
          <w:color w:val="000000"/>
          <w:sz w:val="18"/>
          <w:szCs w:val="18"/>
          <w:lang w:val="es-ES" w:eastAsia="es-ES"/>
        </w:rPr>
      </w:pPr>
      <w:r w:rsidRPr="005B25FF">
        <w:rPr>
          <w:rStyle w:val="Refdenotaalpie"/>
        </w:rPr>
        <w:footnoteRef/>
      </w:r>
      <w:r w:rsidRPr="005B25FF">
        <w:t xml:space="preserve"> </w:t>
      </w:r>
      <w:bookmarkStart w:id="1" w:name="1"/>
      <w:r w:rsidRPr="005B25FF">
        <w:rPr>
          <w:rFonts w:ascii="Arial" w:hAnsi="Arial" w:cs="Arial"/>
          <w:b/>
          <w:bCs/>
          <w:color w:val="004C91"/>
          <w:sz w:val="16"/>
          <w:szCs w:val="16"/>
          <w:u w:val="single"/>
          <w:lang w:val="es-ES" w:eastAsia="es-ES"/>
        </w:rPr>
        <w:t>ARTÍCULO 1o. NATURALEZA JURÍDICA.</w:t>
      </w:r>
      <w:bookmarkEnd w:id="1"/>
      <w:r w:rsidRPr="005B25FF">
        <w:rPr>
          <w:rFonts w:ascii="Arial" w:hAnsi="Arial" w:cs="Arial"/>
          <w:color w:val="000000"/>
          <w:sz w:val="16"/>
          <w:szCs w:val="16"/>
          <w:lang w:val="es-ES" w:eastAsia="es-ES"/>
        </w:rPr>
        <w:t> La Administradora Colombiana de Pensiones (Colpensiones), es una Empresa Industrial y Comercial del Estado organizada como Entidad financiera de carácter especial, vinculada al Ministerio del Trabajo, para que ejerza las funciones señaladas en el presente Decreto y en las disposiciones legales vigentes, con la finalidad de otorgar los derechos y beneficios establecidos por el sistema general de seguridad social consagrado en el artículo </w:t>
      </w:r>
      <w:hyperlink r:id="rId1" w:anchor="48" w:history="1">
        <w:r w:rsidRPr="005B25FF">
          <w:rPr>
            <w:rFonts w:ascii="Arial" w:hAnsi="Arial" w:cs="Arial"/>
            <w:color w:val="004C91"/>
            <w:sz w:val="16"/>
            <w:szCs w:val="16"/>
            <w:lang w:val="es-ES" w:eastAsia="es-ES"/>
          </w:rPr>
          <w:t>48</w:t>
        </w:r>
      </w:hyperlink>
      <w:r w:rsidRPr="005B25FF">
        <w:rPr>
          <w:rFonts w:ascii="Arial" w:hAnsi="Arial" w:cs="Arial"/>
          <w:color w:val="000000"/>
          <w:sz w:val="16"/>
          <w:szCs w:val="16"/>
          <w:lang w:val="es-ES" w:eastAsia="es-ES"/>
        </w:rPr>
        <w:t> de la Constitución Política de Colombia.</w:t>
      </w:r>
    </w:p>
    <w:p w:rsidR="005B25FF" w:rsidRPr="005B25FF" w:rsidRDefault="005B25F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rsidP="000E0A29">
    <w:pPr>
      <w:pStyle w:val="Encabezado"/>
      <w:jc w:val="center"/>
      <w:rPr>
        <w:rFonts w:ascii="Arial" w:hAnsi="Arial" w:cs="Arial"/>
        <w:sz w:val="16"/>
        <w:szCs w:val="16"/>
      </w:rPr>
    </w:pPr>
    <w:r>
      <w:rPr>
        <w:rFonts w:ascii="Arial" w:hAnsi="Arial" w:cs="Arial"/>
        <w:sz w:val="16"/>
        <w:szCs w:val="16"/>
      </w:rPr>
      <w:t>Proceso ejecutivo</w:t>
    </w:r>
  </w:p>
  <w:p w:rsidR="00D47349" w:rsidRDefault="008C1974" w:rsidP="000E0A29">
    <w:pPr>
      <w:pStyle w:val="Encabezado"/>
      <w:jc w:val="center"/>
      <w:rPr>
        <w:rFonts w:ascii="Arial" w:hAnsi="Arial" w:cs="Arial"/>
        <w:sz w:val="16"/>
        <w:szCs w:val="16"/>
      </w:rPr>
    </w:pPr>
    <w:r>
      <w:rPr>
        <w:rFonts w:ascii="Arial" w:hAnsi="Arial" w:cs="Arial"/>
        <w:sz w:val="16"/>
        <w:szCs w:val="16"/>
      </w:rPr>
      <w:t>William Hurtado León</w:t>
    </w:r>
    <w:r w:rsidR="00F72C25">
      <w:rPr>
        <w:rFonts w:ascii="Arial" w:hAnsi="Arial" w:cs="Arial"/>
        <w:sz w:val="16"/>
        <w:szCs w:val="16"/>
      </w:rPr>
      <w:t xml:space="preserve"> </w:t>
    </w:r>
    <w:r w:rsidR="00D47349" w:rsidRPr="00D547B2">
      <w:rPr>
        <w:rFonts w:ascii="Arial" w:hAnsi="Arial" w:cs="Arial"/>
        <w:sz w:val="16"/>
        <w:szCs w:val="16"/>
      </w:rPr>
      <w:t xml:space="preserve"> Vs</w:t>
    </w:r>
    <w:r w:rsidR="00F72C25">
      <w:rPr>
        <w:rFonts w:ascii="Arial" w:hAnsi="Arial" w:cs="Arial"/>
        <w:sz w:val="16"/>
        <w:szCs w:val="16"/>
      </w:rPr>
      <w:t xml:space="preserve"> </w:t>
    </w:r>
    <w:r>
      <w:rPr>
        <w:rFonts w:ascii="Arial" w:hAnsi="Arial" w:cs="Arial"/>
        <w:sz w:val="16"/>
        <w:szCs w:val="16"/>
      </w:rPr>
      <w:t>Colpensiones</w:t>
    </w:r>
    <w:r w:rsidR="00F72C25">
      <w:rPr>
        <w:rFonts w:ascii="Arial" w:hAnsi="Arial" w:cs="Arial"/>
        <w:sz w:val="16"/>
        <w:szCs w:val="16"/>
      </w:rPr>
      <w:t xml:space="preserve">  </w:t>
    </w:r>
  </w:p>
  <w:p w:rsidR="00D47349" w:rsidRPr="00926A5E" w:rsidRDefault="00D47349"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w:t>
    </w:r>
    <w:r w:rsidR="008C1974">
      <w:rPr>
        <w:rFonts w:ascii="Arial" w:hAnsi="Arial" w:cs="Arial"/>
        <w:bCs/>
        <w:spacing w:val="2"/>
        <w:sz w:val="16"/>
        <w:szCs w:val="16"/>
      </w:rPr>
      <w:t>1</w:t>
    </w:r>
    <w:r>
      <w:rPr>
        <w:rFonts w:ascii="Arial" w:hAnsi="Arial" w:cs="Arial"/>
        <w:bCs/>
        <w:spacing w:val="2"/>
        <w:sz w:val="16"/>
        <w:szCs w:val="16"/>
      </w:rPr>
      <w:t>-20</w:t>
    </w:r>
    <w:r w:rsidR="008C1974">
      <w:rPr>
        <w:rFonts w:ascii="Arial" w:hAnsi="Arial" w:cs="Arial"/>
        <w:bCs/>
        <w:spacing w:val="2"/>
        <w:sz w:val="16"/>
        <w:szCs w:val="16"/>
      </w:rPr>
      <w:t>09</w:t>
    </w:r>
    <w:r>
      <w:rPr>
        <w:rFonts w:ascii="Arial" w:hAnsi="Arial" w:cs="Arial"/>
        <w:bCs/>
        <w:spacing w:val="2"/>
        <w:sz w:val="16"/>
        <w:szCs w:val="16"/>
      </w:rPr>
      <w:t>-0</w:t>
    </w:r>
    <w:r w:rsidR="008C1974">
      <w:rPr>
        <w:rFonts w:ascii="Arial" w:hAnsi="Arial" w:cs="Arial"/>
        <w:bCs/>
        <w:spacing w:val="2"/>
        <w:sz w:val="16"/>
        <w:szCs w:val="16"/>
      </w:rPr>
      <w:t>1472</w:t>
    </w:r>
    <w:r>
      <w:rPr>
        <w:rFonts w:ascii="Arial" w:hAnsi="Arial" w:cs="Arial"/>
        <w:bCs/>
        <w:spacing w:val="2"/>
        <w:sz w:val="16"/>
        <w:szCs w:val="16"/>
      </w:rPr>
      <w:t>-0</w:t>
    </w:r>
    <w:r w:rsidR="008C1974">
      <w:rPr>
        <w:rFonts w:ascii="Arial" w:hAnsi="Arial" w:cs="Arial"/>
        <w:bCs/>
        <w:spacing w:val="2"/>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11E03"/>
    <w:rsid w:val="00012B3D"/>
    <w:rsid w:val="00016F95"/>
    <w:rsid w:val="00023227"/>
    <w:rsid w:val="00034F78"/>
    <w:rsid w:val="00041F58"/>
    <w:rsid w:val="0004206E"/>
    <w:rsid w:val="00043812"/>
    <w:rsid w:val="00052E4C"/>
    <w:rsid w:val="0005473A"/>
    <w:rsid w:val="000627D0"/>
    <w:rsid w:val="000646B6"/>
    <w:rsid w:val="0008101B"/>
    <w:rsid w:val="00081F10"/>
    <w:rsid w:val="00092D74"/>
    <w:rsid w:val="000A6D89"/>
    <w:rsid w:val="000A77CE"/>
    <w:rsid w:val="000A794D"/>
    <w:rsid w:val="000B46DE"/>
    <w:rsid w:val="000B5140"/>
    <w:rsid w:val="000C6E8F"/>
    <w:rsid w:val="000E00EB"/>
    <w:rsid w:val="000E0A29"/>
    <w:rsid w:val="000E172F"/>
    <w:rsid w:val="000E1D9D"/>
    <w:rsid w:val="000E3A2D"/>
    <w:rsid w:val="00101016"/>
    <w:rsid w:val="00103784"/>
    <w:rsid w:val="0011258C"/>
    <w:rsid w:val="00123216"/>
    <w:rsid w:val="0013072D"/>
    <w:rsid w:val="00133858"/>
    <w:rsid w:val="00142F73"/>
    <w:rsid w:val="00144116"/>
    <w:rsid w:val="00145938"/>
    <w:rsid w:val="001473C7"/>
    <w:rsid w:val="00156202"/>
    <w:rsid w:val="001751BF"/>
    <w:rsid w:val="00183680"/>
    <w:rsid w:val="00185A69"/>
    <w:rsid w:val="001947F3"/>
    <w:rsid w:val="001B3FB0"/>
    <w:rsid w:val="001B4D75"/>
    <w:rsid w:val="001C03AF"/>
    <w:rsid w:val="001C102A"/>
    <w:rsid w:val="001C5540"/>
    <w:rsid w:val="001C7E50"/>
    <w:rsid w:val="001D0CBA"/>
    <w:rsid w:val="001E5EBF"/>
    <w:rsid w:val="001F209A"/>
    <w:rsid w:val="00212887"/>
    <w:rsid w:val="00214C93"/>
    <w:rsid w:val="00217E95"/>
    <w:rsid w:val="002262F5"/>
    <w:rsid w:val="002333E9"/>
    <w:rsid w:val="00241B9E"/>
    <w:rsid w:val="0024238C"/>
    <w:rsid w:val="00252044"/>
    <w:rsid w:val="002529B6"/>
    <w:rsid w:val="00280FE3"/>
    <w:rsid w:val="002904B7"/>
    <w:rsid w:val="00293ADF"/>
    <w:rsid w:val="002A2556"/>
    <w:rsid w:val="002A6473"/>
    <w:rsid w:val="002B5C72"/>
    <w:rsid w:val="002C51D1"/>
    <w:rsid w:val="002C5DD2"/>
    <w:rsid w:val="002C5E2A"/>
    <w:rsid w:val="002C7D43"/>
    <w:rsid w:val="002D1150"/>
    <w:rsid w:val="002D28E1"/>
    <w:rsid w:val="002D54F4"/>
    <w:rsid w:val="002E22D6"/>
    <w:rsid w:val="002E4385"/>
    <w:rsid w:val="002E7EEF"/>
    <w:rsid w:val="002F292E"/>
    <w:rsid w:val="002F6E7B"/>
    <w:rsid w:val="003004EA"/>
    <w:rsid w:val="00310D31"/>
    <w:rsid w:val="003131C8"/>
    <w:rsid w:val="00316F71"/>
    <w:rsid w:val="0032012B"/>
    <w:rsid w:val="003413A0"/>
    <w:rsid w:val="00341EF2"/>
    <w:rsid w:val="00351D50"/>
    <w:rsid w:val="00352E86"/>
    <w:rsid w:val="003814A6"/>
    <w:rsid w:val="00384BA7"/>
    <w:rsid w:val="0039370F"/>
    <w:rsid w:val="0039387D"/>
    <w:rsid w:val="003956DF"/>
    <w:rsid w:val="00397650"/>
    <w:rsid w:val="003A5D50"/>
    <w:rsid w:val="003C02FD"/>
    <w:rsid w:val="003C09D2"/>
    <w:rsid w:val="003C1AA2"/>
    <w:rsid w:val="003D0F43"/>
    <w:rsid w:val="003D1062"/>
    <w:rsid w:val="003D2957"/>
    <w:rsid w:val="003D6412"/>
    <w:rsid w:val="003D654A"/>
    <w:rsid w:val="003D7894"/>
    <w:rsid w:val="003E0DD6"/>
    <w:rsid w:val="003E21B0"/>
    <w:rsid w:val="003E5B03"/>
    <w:rsid w:val="003E621F"/>
    <w:rsid w:val="00400081"/>
    <w:rsid w:val="0041666F"/>
    <w:rsid w:val="00425486"/>
    <w:rsid w:val="004309A7"/>
    <w:rsid w:val="00437466"/>
    <w:rsid w:val="00440CEF"/>
    <w:rsid w:val="00441373"/>
    <w:rsid w:val="00445503"/>
    <w:rsid w:val="004534CF"/>
    <w:rsid w:val="004605B3"/>
    <w:rsid w:val="0046419E"/>
    <w:rsid w:val="00467649"/>
    <w:rsid w:val="004707DA"/>
    <w:rsid w:val="00474698"/>
    <w:rsid w:val="00480616"/>
    <w:rsid w:val="00481A47"/>
    <w:rsid w:val="00484573"/>
    <w:rsid w:val="004C4D49"/>
    <w:rsid w:val="004C52C9"/>
    <w:rsid w:val="004D06E6"/>
    <w:rsid w:val="004F20E3"/>
    <w:rsid w:val="004F49DC"/>
    <w:rsid w:val="004F5FCD"/>
    <w:rsid w:val="005071AF"/>
    <w:rsid w:val="00511713"/>
    <w:rsid w:val="00530BD7"/>
    <w:rsid w:val="00531091"/>
    <w:rsid w:val="00542C3F"/>
    <w:rsid w:val="005444CE"/>
    <w:rsid w:val="00556F74"/>
    <w:rsid w:val="00573F8D"/>
    <w:rsid w:val="005778E6"/>
    <w:rsid w:val="00581C81"/>
    <w:rsid w:val="005A06B9"/>
    <w:rsid w:val="005A6355"/>
    <w:rsid w:val="005B1BEC"/>
    <w:rsid w:val="005B25FF"/>
    <w:rsid w:val="005B4F14"/>
    <w:rsid w:val="005C591D"/>
    <w:rsid w:val="005C6644"/>
    <w:rsid w:val="005C779C"/>
    <w:rsid w:val="005E0F9A"/>
    <w:rsid w:val="005F3A40"/>
    <w:rsid w:val="005F6138"/>
    <w:rsid w:val="00606C61"/>
    <w:rsid w:val="00610097"/>
    <w:rsid w:val="006148AB"/>
    <w:rsid w:val="0063745A"/>
    <w:rsid w:val="006440FA"/>
    <w:rsid w:val="00655550"/>
    <w:rsid w:val="00663A02"/>
    <w:rsid w:val="0066660E"/>
    <w:rsid w:val="0067058A"/>
    <w:rsid w:val="0067183B"/>
    <w:rsid w:val="00672A54"/>
    <w:rsid w:val="00691F3D"/>
    <w:rsid w:val="006A56AC"/>
    <w:rsid w:val="006A7A98"/>
    <w:rsid w:val="006C0B3A"/>
    <w:rsid w:val="006C0D2A"/>
    <w:rsid w:val="006C32BE"/>
    <w:rsid w:val="006D73EE"/>
    <w:rsid w:val="006D7E04"/>
    <w:rsid w:val="006E1BE3"/>
    <w:rsid w:val="006E5E7A"/>
    <w:rsid w:val="00711D3B"/>
    <w:rsid w:val="007146C4"/>
    <w:rsid w:val="00714D52"/>
    <w:rsid w:val="00714EA7"/>
    <w:rsid w:val="00717108"/>
    <w:rsid w:val="0071770F"/>
    <w:rsid w:val="0072745E"/>
    <w:rsid w:val="00731791"/>
    <w:rsid w:val="00733904"/>
    <w:rsid w:val="00733B00"/>
    <w:rsid w:val="00741E12"/>
    <w:rsid w:val="00744D60"/>
    <w:rsid w:val="00752E9A"/>
    <w:rsid w:val="007542D2"/>
    <w:rsid w:val="00755F9E"/>
    <w:rsid w:val="00762C7B"/>
    <w:rsid w:val="007655FB"/>
    <w:rsid w:val="007662A6"/>
    <w:rsid w:val="007733AE"/>
    <w:rsid w:val="007826A1"/>
    <w:rsid w:val="00791BD4"/>
    <w:rsid w:val="00793D88"/>
    <w:rsid w:val="00794EC1"/>
    <w:rsid w:val="00796303"/>
    <w:rsid w:val="007A0295"/>
    <w:rsid w:val="007A0A4F"/>
    <w:rsid w:val="007A2554"/>
    <w:rsid w:val="007C069A"/>
    <w:rsid w:val="007D1D2B"/>
    <w:rsid w:val="0080067F"/>
    <w:rsid w:val="00806468"/>
    <w:rsid w:val="00806A74"/>
    <w:rsid w:val="00807A6A"/>
    <w:rsid w:val="008163A1"/>
    <w:rsid w:val="0082231A"/>
    <w:rsid w:val="008316E8"/>
    <w:rsid w:val="00832ADA"/>
    <w:rsid w:val="0083331C"/>
    <w:rsid w:val="00837796"/>
    <w:rsid w:val="008517E0"/>
    <w:rsid w:val="00865874"/>
    <w:rsid w:val="0087047D"/>
    <w:rsid w:val="00871F19"/>
    <w:rsid w:val="008812B0"/>
    <w:rsid w:val="00882EEA"/>
    <w:rsid w:val="008845A2"/>
    <w:rsid w:val="00892D72"/>
    <w:rsid w:val="008C1974"/>
    <w:rsid w:val="008C366F"/>
    <w:rsid w:val="008C4772"/>
    <w:rsid w:val="008C61AD"/>
    <w:rsid w:val="008C6D4D"/>
    <w:rsid w:val="008C745A"/>
    <w:rsid w:val="008E25EF"/>
    <w:rsid w:val="008E5C7C"/>
    <w:rsid w:val="008F1AB0"/>
    <w:rsid w:val="008F2319"/>
    <w:rsid w:val="0090019B"/>
    <w:rsid w:val="00904C70"/>
    <w:rsid w:val="009050ED"/>
    <w:rsid w:val="0090549F"/>
    <w:rsid w:val="00913023"/>
    <w:rsid w:val="0092004A"/>
    <w:rsid w:val="0092134C"/>
    <w:rsid w:val="0093007B"/>
    <w:rsid w:val="00930645"/>
    <w:rsid w:val="009349FB"/>
    <w:rsid w:val="00944FC0"/>
    <w:rsid w:val="0094614F"/>
    <w:rsid w:val="00946AC2"/>
    <w:rsid w:val="00952106"/>
    <w:rsid w:val="00964DC7"/>
    <w:rsid w:val="00966329"/>
    <w:rsid w:val="00970B82"/>
    <w:rsid w:val="00992664"/>
    <w:rsid w:val="00994B78"/>
    <w:rsid w:val="009A3254"/>
    <w:rsid w:val="009A46DE"/>
    <w:rsid w:val="009A76AB"/>
    <w:rsid w:val="009B15E6"/>
    <w:rsid w:val="009B4E9A"/>
    <w:rsid w:val="009B5C10"/>
    <w:rsid w:val="009D5ACE"/>
    <w:rsid w:val="009E14E6"/>
    <w:rsid w:val="009E7EE1"/>
    <w:rsid w:val="009F06DA"/>
    <w:rsid w:val="00A2711F"/>
    <w:rsid w:val="00A300FD"/>
    <w:rsid w:val="00A464E2"/>
    <w:rsid w:val="00A466DA"/>
    <w:rsid w:val="00A603F3"/>
    <w:rsid w:val="00A64A33"/>
    <w:rsid w:val="00A71850"/>
    <w:rsid w:val="00A772C6"/>
    <w:rsid w:val="00A90C99"/>
    <w:rsid w:val="00AB33FA"/>
    <w:rsid w:val="00AB3A59"/>
    <w:rsid w:val="00AD0FDF"/>
    <w:rsid w:val="00AE1DF6"/>
    <w:rsid w:val="00AE24AA"/>
    <w:rsid w:val="00AE2B3A"/>
    <w:rsid w:val="00AE62E7"/>
    <w:rsid w:val="00AF05B8"/>
    <w:rsid w:val="00B16610"/>
    <w:rsid w:val="00B24EB3"/>
    <w:rsid w:val="00B252FB"/>
    <w:rsid w:val="00B329BA"/>
    <w:rsid w:val="00B3746F"/>
    <w:rsid w:val="00B57540"/>
    <w:rsid w:val="00B57832"/>
    <w:rsid w:val="00B6160B"/>
    <w:rsid w:val="00B67432"/>
    <w:rsid w:val="00B74635"/>
    <w:rsid w:val="00B77311"/>
    <w:rsid w:val="00B82E3E"/>
    <w:rsid w:val="00B92424"/>
    <w:rsid w:val="00B951D4"/>
    <w:rsid w:val="00B96741"/>
    <w:rsid w:val="00BB0662"/>
    <w:rsid w:val="00BB42C4"/>
    <w:rsid w:val="00BB5BD7"/>
    <w:rsid w:val="00BC7E1F"/>
    <w:rsid w:val="00BE4981"/>
    <w:rsid w:val="00BE5351"/>
    <w:rsid w:val="00BE672E"/>
    <w:rsid w:val="00BF504D"/>
    <w:rsid w:val="00BF6F51"/>
    <w:rsid w:val="00C03E0C"/>
    <w:rsid w:val="00C13B79"/>
    <w:rsid w:val="00C148A5"/>
    <w:rsid w:val="00C27EB3"/>
    <w:rsid w:val="00C334A1"/>
    <w:rsid w:val="00C36AA7"/>
    <w:rsid w:val="00C44AD7"/>
    <w:rsid w:val="00C4521B"/>
    <w:rsid w:val="00C55425"/>
    <w:rsid w:val="00C663D1"/>
    <w:rsid w:val="00C71766"/>
    <w:rsid w:val="00C73DF6"/>
    <w:rsid w:val="00C915D7"/>
    <w:rsid w:val="00C92775"/>
    <w:rsid w:val="00C93620"/>
    <w:rsid w:val="00C94ADD"/>
    <w:rsid w:val="00CA43B6"/>
    <w:rsid w:val="00CB125C"/>
    <w:rsid w:val="00CB7E4E"/>
    <w:rsid w:val="00CC2F0B"/>
    <w:rsid w:val="00CC64EE"/>
    <w:rsid w:val="00CC66BD"/>
    <w:rsid w:val="00CF36B8"/>
    <w:rsid w:val="00CF788C"/>
    <w:rsid w:val="00D026F1"/>
    <w:rsid w:val="00D04BCE"/>
    <w:rsid w:val="00D06073"/>
    <w:rsid w:val="00D12B37"/>
    <w:rsid w:val="00D166BD"/>
    <w:rsid w:val="00D266E7"/>
    <w:rsid w:val="00D30C47"/>
    <w:rsid w:val="00D33241"/>
    <w:rsid w:val="00D34EC1"/>
    <w:rsid w:val="00D411E8"/>
    <w:rsid w:val="00D43D23"/>
    <w:rsid w:val="00D47349"/>
    <w:rsid w:val="00D51206"/>
    <w:rsid w:val="00D53D50"/>
    <w:rsid w:val="00D5471A"/>
    <w:rsid w:val="00D618B1"/>
    <w:rsid w:val="00D64CC8"/>
    <w:rsid w:val="00D74265"/>
    <w:rsid w:val="00D92628"/>
    <w:rsid w:val="00DA1193"/>
    <w:rsid w:val="00DA3F09"/>
    <w:rsid w:val="00DB0CE3"/>
    <w:rsid w:val="00DB604A"/>
    <w:rsid w:val="00DC2C51"/>
    <w:rsid w:val="00DD5009"/>
    <w:rsid w:val="00DF6A05"/>
    <w:rsid w:val="00E16E62"/>
    <w:rsid w:val="00E2195D"/>
    <w:rsid w:val="00E26092"/>
    <w:rsid w:val="00E4481D"/>
    <w:rsid w:val="00E46490"/>
    <w:rsid w:val="00E55929"/>
    <w:rsid w:val="00E654A0"/>
    <w:rsid w:val="00E65C61"/>
    <w:rsid w:val="00E72A3A"/>
    <w:rsid w:val="00E76E90"/>
    <w:rsid w:val="00E77035"/>
    <w:rsid w:val="00E80C36"/>
    <w:rsid w:val="00E8102B"/>
    <w:rsid w:val="00E85BE0"/>
    <w:rsid w:val="00E9192B"/>
    <w:rsid w:val="00EA245A"/>
    <w:rsid w:val="00EA30AE"/>
    <w:rsid w:val="00EA3A50"/>
    <w:rsid w:val="00EA4081"/>
    <w:rsid w:val="00EA792D"/>
    <w:rsid w:val="00EB17A4"/>
    <w:rsid w:val="00EB2A20"/>
    <w:rsid w:val="00EB4497"/>
    <w:rsid w:val="00EB4C9B"/>
    <w:rsid w:val="00EC0208"/>
    <w:rsid w:val="00EC1C29"/>
    <w:rsid w:val="00ED1D8F"/>
    <w:rsid w:val="00EE2699"/>
    <w:rsid w:val="00EF6441"/>
    <w:rsid w:val="00F042C2"/>
    <w:rsid w:val="00F04846"/>
    <w:rsid w:val="00F21475"/>
    <w:rsid w:val="00F317A8"/>
    <w:rsid w:val="00F3390F"/>
    <w:rsid w:val="00F34683"/>
    <w:rsid w:val="00F40EC8"/>
    <w:rsid w:val="00F42A3B"/>
    <w:rsid w:val="00F509C3"/>
    <w:rsid w:val="00F50AEA"/>
    <w:rsid w:val="00F65842"/>
    <w:rsid w:val="00F71572"/>
    <w:rsid w:val="00F72C25"/>
    <w:rsid w:val="00F922A3"/>
    <w:rsid w:val="00FA4A1A"/>
    <w:rsid w:val="00FB783E"/>
    <w:rsid w:val="00FD6D9F"/>
    <w:rsid w:val="00FE2D8D"/>
    <w:rsid w:val="00FE6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 w:type="paragraph" w:styleId="NormalWeb">
    <w:name w:val="Normal (Web)"/>
    <w:basedOn w:val="Normal"/>
    <w:uiPriority w:val="99"/>
    <w:semiHidden/>
    <w:unhideWhenUsed/>
    <w:rsid w:val="0004206E"/>
    <w:pPr>
      <w:spacing w:before="100" w:beforeAutospacing="1" w:after="100" w:afterAutospacing="1"/>
    </w:pPr>
    <w:rPr>
      <w:sz w:val="24"/>
      <w:szCs w:val="24"/>
      <w:lang w:val="es-CO" w:eastAsia="es-CO"/>
    </w:rPr>
  </w:style>
  <w:style w:type="character" w:styleId="Hipervnculo">
    <w:name w:val="Hyperlink"/>
    <w:basedOn w:val="Fuentedeprrafopredeter"/>
    <w:uiPriority w:val="99"/>
    <w:semiHidden/>
    <w:unhideWhenUsed/>
    <w:rsid w:val="005B2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0489">
      <w:bodyDiv w:val="1"/>
      <w:marLeft w:val="0"/>
      <w:marRight w:val="0"/>
      <w:marTop w:val="0"/>
      <w:marBottom w:val="0"/>
      <w:divBdr>
        <w:top w:val="none" w:sz="0" w:space="0" w:color="auto"/>
        <w:left w:val="none" w:sz="0" w:space="0" w:color="auto"/>
        <w:bottom w:val="none" w:sz="0" w:space="0" w:color="auto"/>
        <w:right w:val="none" w:sz="0" w:space="0" w:color="auto"/>
      </w:divBdr>
    </w:div>
    <w:div w:id="267549471">
      <w:bodyDiv w:val="1"/>
      <w:marLeft w:val="0"/>
      <w:marRight w:val="0"/>
      <w:marTop w:val="0"/>
      <w:marBottom w:val="0"/>
      <w:divBdr>
        <w:top w:val="none" w:sz="0" w:space="0" w:color="auto"/>
        <w:left w:val="none" w:sz="0" w:space="0" w:color="auto"/>
        <w:bottom w:val="none" w:sz="0" w:space="0" w:color="auto"/>
        <w:right w:val="none" w:sz="0" w:space="0" w:color="auto"/>
      </w:divBdr>
    </w:div>
    <w:div w:id="389888846">
      <w:bodyDiv w:val="1"/>
      <w:marLeft w:val="0"/>
      <w:marRight w:val="0"/>
      <w:marTop w:val="0"/>
      <w:marBottom w:val="0"/>
      <w:divBdr>
        <w:top w:val="none" w:sz="0" w:space="0" w:color="auto"/>
        <w:left w:val="none" w:sz="0" w:space="0" w:color="auto"/>
        <w:bottom w:val="none" w:sz="0" w:space="0" w:color="auto"/>
        <w:right w:val="none" w:sz="0" w:space="0" w:color="auto"/>
      </w:divBdr>
    </w:div>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ormativa.colpensiones.gov.co/colpens/docs/constitucion_politica_1991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5461-3C9D-4E1A-B33F-FE9D33F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4</cp:revision>
  <cp:lastPrinted>2018-07-06T14:17:00Z</cp:lastPrinted>
  <dcterms:created xsi:type="dcterms:W3CDTF">2018-07-06T14:18:00Z</dcterms:created>
  <dcterms:modified xsi:type="dcterms:W3CDTF">2018-08-13T20:04:00Z</dcterms:modified>
</cp:coreProperties>
</file>