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2C8" w:rsidRPr="00822A6C" w:rsidRDefault="009522C8" w:rsidP="009522C8">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bookmarkStart w:id="0" w:name="_GoBack"/>
      <w:bookmarkEnd w:id="0"/>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rsidR="009522C8" w:rsidRPr="009522C8" w:rsidRDefault="009522C8" w:rsidP="009522C8">
      <w:pPr>
        <w:spacing w:line="276" w:lineRule="auto"/>
        <w:contextualSpacing/>
        <w:jc w:val="both"/>
        <w:rPr>
          <w:rFonts w:ascii="Arial" w:hAnsi="Arial" w:cs="Arial"/>
          <w:kern w:val="28"/>
          <w:sz w:val="18"/>
          <w:szCs w:val="18"/>
          <w:lang w:val="es-CO" w:eastAsia="fr-FR"/>
        </w:rPr>
      </w:pPr>
      <w:r w:rsidRPr="009522C8">
        <w:rPr>
          <w:rFonts w:ascii="Arial" w:hAnsi="Arial" w:cs="Arial"/>
          <w:kern w:val="28"/>
          <w:sz w:val="18"/>
          <w:szCs w:val="18"/>
          <w:lang w:val="es-CO" w:eastAsia="fr-FR"/>
        </w:rPr>
        <w:t>Providencia:</w:t>
      </w:r>
      <w:r w:rsidRPr="009522C8">
        <w:rPr>
          <w:rFonts w:ascii="Arial" w:hAnsi="Arial" w:cs="Arial"/>
          <w:kern w:val="28"/>
          <w:sz w:val="18"/>
          <w:szCs w:val="18"/>
          <w:lang w:val="es-CO" w:eastAsia="fr-FR"/>
        </w:rPr>
        <w:tab/>
      </w:r>
      <w:r w:rsidRPr="009522C8">
        <w:rPr>
          <w:rFonts w:ascii="Arial" w:hAnsi="Arial" w:cs="Arial"/>
          <w:kern w:val="28"/>
          <w:sz w:val="18"/>
          <w:szCs w:val="18"/>
          <w:lang w:val="es-CO" w:eastAsia="fr-FR"/>
        </w:rPr>
        <w:tab/>
        <w:t xml:space="preserve">Sentencia de Segunda Instancia </w:t>
      </w:r>
    </w:p>
    <w:p w:rsidR="009522C8" w:rsidRPr="009522C8" w:rsidRDefault="009522C8" w:rsidP="009522C8">
      <w:pPr>
        <w:spacing w:line="276" w:lineRule="auto"/>
        <w:contextualSpacing/>
        <w:jc w:val="both"/>
        <w:rPr>
          <w:rFonts w:ascii="Arial" w:hAnsi="Arial" w:cs="Arial"/>
          <w:kern w:val="28"/>
          <w:sz w:val="18"/>
          <w:szCs w:val="18"/>
          <w:lang w:val="es-CO" w:eastAsia="fr-FR"/>
        </w:rPr>
      </w:pPr>
      <w:r w:rsidRPr="009522C8">
        <w:rPr>
          <w:rFonts w:ascii="Arial" w:hAnsi="Arial" w:cs="Arial"/>
          <w:kern w:val="28"/>
          <w:sz w:val="18"/>
          <w:szCs w:val="18"/>
          <w:lang w:val="es-CO" w:eastAsia="fr-FR"/>
        </w:rPr>
        <w:t>Radicación No:</w:t>
      </w:r>
      <w:r w:rsidRPr="009522C8">
        <w:rPr>
          <w:rFonts w:ascii="Arial" w:hAnsi="Arial" w:cs="Arial"/>
          <w:kern w:val="28"/>
          <w:sz w:val="18"/>
          <w:szCs w:val="18"/>
          <w:lang w:val="es-CO" w:eastAsia="fr-FR"/>
        </w:rPr>
        <w:tab/>
      </w:r>
      <w:r w:rsidRPr="009522C8">
        <w:rPr>
          <w:rFonts w:ascii="Arial" w:hAnsi="Arial" w:cs="Arial"/>
          <w:kern w:val="28"/>
          <w:sz w:val="18"/>
          <w:szCs w:val="18"/>
          <w:lang w:val="es-CO" w:eastAsia="fr-FR"/>
        </w:rPr>
        <w:tab/>
        <w:t>66001-31-05-004-2017-00114-01</w:t>
      </w:r>
    </w:p>
    <w:p w:rsidR="009522C8" w:rsidRPr="009522C8" w:rsidRDefault="009522C8" w:rsidP="009522C8">
      <w:pPr>
        <w:spacing w:line="276" w:lineRule="auto"/>
        <w:contextualSpacing/>
        <w:jc w:val="both"/>
        <w:rPr>
          <w:rFonts w:ascii="Arial" w:hAnsi="Arial" w:cs="Arial"/>
          <w:kern w:val="28"/>
          <w:sz w:val="18"/>
          <w:szCs w:val="18"/>
          <w:lang w:val="es-CO" w:eastAsia="fr-FR"/>
        </w:rPr>
      </w:pPr>
      <w:r w:rsidRPr="009522C8">
        <w:rPr>
          <w:rFonts w:ascii="Arial" w:hAnsi="Arial" w:cs="Arial"/>
          <w:kern w:val="28"/>
          <w:sz w:val="18"/>
          <w:szCs w:val="18"/>
          <w:lang w:val="es-CO" w:eastAsia="fr-FR"/>
        </w:rPr>
        <w:t>Proceso:</w:t>
      </w:r>
      <w:r w:rsidRPr="009522C8">
        <w:rPr>
          <w:rFonts w:ascii="Arial" w:hAnsi="Arial" w:cs="Arial"/>
          <w:kern w:val="28"/>
          <w:sz w:val="18"/>
          <w:szCs w:val="18"/>
          <w:lang w:val="es-CO" w:eastAsia="fr-FR"/>
        </w:rPr>
        <w:tab/>
      </w:r>
      <w:r w:rsidRPr="009522C8">
        <w:rPr>
          <w:rFonts w:ascii="Arial" w:hAnsi="Arial" w:cs="Arial"/>
          <w:kern w:val="28"/>
          <w:sz w:val="18"/>
          <w:szCs w:val="18"/>
          <w:lang w:val="es-CO" w:eastAsia="fr-FR"/>
        </w:rPr>
        <w:tab/>
        <w:t xml:space="preserve">Ordinario Laboral.   </w:t>
      </w:r>
    </w:p>
    <w:p w:rsidR="009522C8" w:rsidRPr="009522C8" w:rsidRDefault="009522C8" w:rsidP="009522C8">
      <w:pPr>
        <w:spacing w:line="276" w:lineRule="auto"/>
        <w:contextualSpacing/>
        <w:jc w:val="both"/>
        <w:rPr>
          <w:rFonts w:ascii="Arial" w:hAnsi="Arial" w:cs="Arial"/>
          <w:kern w:val="28"/>
          <w:sz w:val="18"/>
          <w:szCs w:val="18"/>
          <w:lang w:val="es-CO" w:eastAsia="fr-FR"/>
        </w:rPr>
      </w:pPr>
      <w:r w:rsidRPr="009522C8">
        <w:rPr>
          <w:rFonts w:ascii="Arial" w:hAnsi="Arial" w:cs="Arial"/>
          <w:kern w:val="28"/>
          <w:sz w:val="18"/>
          <w:szCs w:val="18"/>
          <w:lang w:val="es-CO" w:eastAsia="fr-FR"/>
        </w:rPr>
        <w:t xml:space="preserve">Demandante:     </w:t>
      </w:r>
      <w:r w:rsidRPr="009522C8">
        <w:rPr>
          <w:rFonts w:ascii="Arial" w:hAnsi="Arial" w:cs="Arial"/>
          <w:kern w:val="28"/>
          <w:sz w:val="18"/>
          <w:szCs w:val="18"/>
          <w:lang w:val="es-CO" w:eastAsia="fr-FR"/>
        </w:rPr>
        <w:tab/>
      </w:r>
      <w:r w:rsidRPr="009522C8">
        <w:rPr>
          <w:rFonts w:ascii="Arial" w:hAnsi="Arial" w:cs="Arial"/>
          <w:kern w:val="28"/>
          <w:sz w:val="18"/>
          <w:szCs w:val="18"/>
          <w:lang w:val="es-CO" w:eastAsia="fr-FR"/>
        </w:rPr>
        <w:tab/>
        <w:t xml:space="preserve">Jorge Alirio Villota  </w:t>
      </w:r>
    </w:p>
    <w:p w:rsidR="009522C8" w:rsidRPr="009522C8" w:rsidRDefault="009522C8" w:rsidP="009522C8">
      <w:pPr>
        <w:spacing w:line="276" w:lineRule="auto"/>
        <w:contextualSpacing/>
        <w:jc w:val="both"/>
        <w:rPr>
          <w:rFonts w:ascii="Arial" w:hAnsi="Arial" w:cs="Arial"/>
          <w:kern w:val="28"/>
          <w:sz w:val="18"/>
          <w:szCs w:val="18"/>
          <w:lang w:val="es-CO" w:eastAsia="fr-FR"/>
        </w:rPr>
      </w:pPr>
      <w:r w:rsidRPr="009522C8">
        <w:rPr>
          <w:rFonts w:ascii="Arial" w:hAnsi="Arial" w:cs="Arial"/>
          <w:kern w:val="28"/>
          <w:sz w:val="18"/>
          <w:szCs w:val="18"/>
          <w:lang w:val="es-CO" w:eastAsia="fr-FR"/>
        </w:rPr>
        <w:t>Demandado:</w:t>
      </w:r>
      <w:r w:rsidRPr="009522C8">
        <w:rPr>
          <w:rFonts w:ascii="Arial" w:hAnsi="Arial" w:cs="Arial"/>
          <w:kern w:val="28"/>
          <w:sz w:val="18"/>
          <w:szCs w:val="18"/>
          <w:lang w:val="es-CO" w:eastAsia="fr-FR"/>
        </w:rPr>
        <w:tab/>
      </w:r>
      <w:r w:rsidRPr="009522C8">
        <w:rPr>
          <w:rFonts w:ascii="Arial" w:hAnsi="Arial" w:cs="Arial"/>
          <w:kern w:val="28"/>
          <w:sz w:val="18"/>
          <w:szCs w:val="18"/>
          <w:lang w:val="es-CO" w:eastAsia="fr-FR"/>
        </w:rPr>
        <w:tab/>
        <w:t xml:space="preserve">Porvenir S.A. </w:t>
      </w:r>
    </w:p>
    <w:p w:rsidR="009522C8" w:rsidRPr="00822A6C" w:rsidRDefault="009522C8" w:rsidP="009522C8">
      <w:pPr>
        <w:spacing w:line="276" w:lineRule="auto"/>
        <w:contextualSpacing/>
        <w:jc w:val="both"/>
        <w:rPr>
          <w:rFonts w:ascii="Arial" w:hAnsi="Arial" w:cs="Arial"/>
          <w:kern w:val="28"/>
          <w:sz w:val="18"/>
          <w:szCs w:val="18"/>
          <w:lang w:val="es-CO" w:eastAsia="fr-FR"/>
        </w:rPr>
      </w:pPr>
      <w:r w:rsidRPr="009522C8">
        <w:rPr>
          <w:rFonts w:ascii="Arial" w:hAnsi="Arial" w:cs="Arial"/>
          <w:kern w:val="28"/>
          <w:sz w:val="18"/>
          <w:szCs w:val="18"/>
          <w:lang w:val="es-CO" w:eastAsia="fr-FR"/>
        </w:rPr>
        <w:t xml:space="preserve">Juzgado de origen:     </w:t>
      </w:r>
      <w:r w:rsidRPr="009522C8">
        <w:rPr>
          <w:rFonts w:ascii="Arial" w:hAnsi="Arial" w:cs="Arial"/>
          <w:kern w:val="28"/>
          <w:sz w:val="18"/>
          <w:szCs w:val="18"/>
          <w:lang w:val="es-CO" w:eastAsia="fr-FR"/>
        </w:rPr>
        <w:tab/>
        <w:t>Cuarto Laboral del Circuito de Pereira</w:t>
      </w:r>
    </w:p>
    <w:p w:rsidR="009522C8" w:rsidRPr="00822A6C" w:rsidRDefault="009522C8" w:rsidP="009522C8">
      <w:pPr>
        <w:spacing w:line="276" w:lineRule="auto"/>
        <w:contextualSpacing/>
        <w:jc w:val="both"/>
        <w:rPr>
          <w:rFonts w:ascii="Arial" w:hAnsi="Arial" w:cs="Arial"/>
          <w:kern w:val="28"/>
          <w:sz w:val="18"/>
          <w:szCs w:val="18"/>
          <w:lang w:val="es-CO" w:eastAsia="fr-FR"/>
        </w:rPr>
      </w:pPr>
    </w:p>
    <w:p w:rsidR="009522C8" w:rsidRPr="00822A6C" w:rsidRDefault="009522C8" w:rsidP="009522C8">
      <w:pPr>
        <w:spacing w:line="276" w:lineRule="auto"/>
        <w:contextualSpacing/>
        <w:jc w:val="both"/>
        <w:rPr>
          <w:rFonts w:ascii="Arial" w:hAnsi="Arial" w:cs="Arial"/>
          <w:b/>
          <w:bCs/>
          <w:sz w:val="18"/>
          <w:szCs w:val="18"/>
        </w:rPr>
      </w:pPr>
    </w:p>
    <w:p w:rsidR="009522C8" w:rsidRDefault="009522C8" w:rsidP="009522C8">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822A6C">
        <w:rPr>
          <w:rFonts w:ascii="Arial" w:hAnsi="Arial" w:cs="Arial"/>
          <w:b/>
          <w:sz w:val="18"/>
          <w:szCs w:val="18"/>
          <w:lang w:val="es-CO" w:eastAsia="fr-FR"/>
        </w:rPr>
        <w:t xml:space="preserve">PENSIÓN </w:t>
      </w:r>
      <w:r>
        <w:rPr>
          <w:rFonts w:ascii="Arial" w:hAnsi="Arial" w:cs="Arial"/>
          <w:b/>
          <w:sz w:val="18"/>
          <w:szCs w:val="18"/>
          <w:lang w:val="es-CO" w:eastAsia="fr-FR"/>
        </w:rPr>
        <w:t>DE INVALIDEZ</w:t>
      </w:r>
      <w:r w:rsidRPr="00822A6C">
        <w:rPr>
          <w:rFonts w:ascii="Arial" w:hAnsi="Arial" w:cs="Arial"/>
          <w:b/>
          <w:sz w:val="18"/>
          <w:szCs w:val="18"/>
          <w:lang w:val="es-CO" w:eastAsia="fr-FR"/>
        </w:rPr>
        <w:t xml:space="preserve">  / </w:t>
      </w:r>
      <w:r>
        <w:rPr>
          <w:rFonts w:ascii="Arial" w:hAnsi="Arial" w:cs="Arial"/>
          <w:b/>
          <w:sz w:val="18"/>
          <w:szCs w:val="18"/>
          <w:lang w:val="es-CO" w:eastAsia="fr-FR"/>
        </w:rPr>
        <w:t xml:space="preserve">RETROACTIVO PENSIONAL </w:t>
      </w:r>
      <w:r>
        <w:rPr>
          <w:rFonts w:ascii="Arial" w:hAnsi="Arial" w:cs="Arial"/>
          <w:b/>
          <w:sz w:val="18"/>
          <w:szCs w:val="18"/>
          <w:lang w:val="es-CO" w:eastAsia="fr-FR"/>
        </w:rPr>
        <w:t>/ PAGO INCAPACIDADES Y PENSIÓN NO TUVIERON ORIGEN EN LA MISMA ENFERMEDAD / SE RECONOCE DESDE FECHA ESTRUCTURACIÓN / COMPATIBILIDAD DE SALARIOS Y MESADA PENSIONAL POR INVALIDEZ /</w:t>
      </w:r>
      <w:r>
        <w:rPr>
          <w:rFonts w:ascii="Arial" w:hAnsi="Arial" w:cs="Arial"/>
          <w:b/>
          <w:sz w:val="18"/>
          <w:szCs w:val="18"/>
          <w:lang w:val="es-CO" w:eastAsia="fr-FR"/>
        </w:rPr>
        <w:t xml:space="preserve"> CONFIRMA / CONCEDE /</w:t>
      </w:r>
    </w:p>
    <w:p w:rsidR="009522C8" w:rsidRDefault="009522C8" w:rsidP="009522C8">
      <w:pPr>
        <w:jc w:val="both"/>
        <w:rPr>
          <w:rFonts w:ascii="Arial" w:hAnsi="Arial" w:cs="Arial"/>
          <w:b/>
          <w:sz w:val="18"/>
          <w:szCs w:val="18"/>
          <w:lang w:val="es-CO" w:eastAsia="fr-FR"/>
        </w:rPr>
      </w:pPr>
    </w:p>
    <w:p w:rsidR="009522C8" w:rsidRDefault="009522C8" w:rsidP="009522C8">
      <w:pPr>
        <w:jc w:val="both"/>
        <w:rPr>
          <w:rFonts w:ascii="Arial" w:hAnsi="Arial" w:cs="Arial"/>
          <w:sz w:val="18"/>
          <w:szCs w:val="18"/>
          <w:lang w:val="es-CO" w:eastAsia="fr-FR"/>
        </w:rPr>
      </w:pPr>
      <w:r w:rsidRPr="009522C8">
        <w:rPr>
          <w:rFonts w:ascii="Arial" w:hAnsi="Arial" w:cs="Arial"/>
          <w:sz w:val="18"/>
          <w:szCs w:val="18"/>
          <w:lang w:val="es-CO" w:eastAsia="fr-FR"/>
        </w:rPr>
        <w:t>De las normas citadas, se colige fácilmente que la pensión de invalidez debe reconocerse a partir del momento en que se estructura el hecho invalidante, salvo que con posterioridad a esa calenda el afiliado haya disfrutado del subsidio de incapacidad, caso en el cual, el reconocimiento se debe efectuar una vez cese este pago, toda vez que se trata del reconocimiento de prestaciones respecto de una misma contingencia.</w:t>
      </w:r>
    </w:p>
    <w:p w:rsidR="009522C8" w:rsidRDefault="009522C8" w:rsidP="009522C8">
      <w:pPr>
        <w:jc w:val="both"/>
        <w:rPr>
          <w:rFonts w:ascii="Arial" w:hAnsi="Arial" w:cs="Arial"/>
          <w:sz w:val="18"/>
          <w:szCs w:val="18"/>
          <w:lang w:val="es-CO" w:eastAsia="fr-FR"/>
        </w:rPr>
      </w:pPr>
      <w:r>
        <w:rPr>
          <w:rFonts w:ascii="Arial" w:hAnsi="Arial" w:cs="Arial"/>
          <w:sz w:val="18"/>
          <w:szCs w:val="18"/>
          <w:lang w:val="es-CO" w:eastAsia="fr-FR"/>
        </w:rPr>
        <w:t>…</w:t>
      </w:r>
    </w:p>
    <w:p w:rsidR="009522C8" w:rsidRPr="009522C8" w:rsidRDefault="009522C8" w:rsidP="009522C8">
      <w:pPr>
        <w:jc w:val="both"/>
        <w:rPr>
          <w:rFonts w:ascii="Arial" w:hAnsi="Arial" w:cs="Arial"/>
          <w:sz w:val="18"/>
          <w:szCs w:val="18"/>
          <w:lang w:val="es-CO" w:eastAsia="fr-FR"/>
        </w:rPr>
      </w:pPr>
      <w:r w:rsidRPr="009522C8">
        <w:rPr>
          <w:rFonts w:ascii="Arial" w:hAnsi="Arial" w:cs="Arial"/>
          <w:sz w:val="18"/>
          <w:szCs w:val="18"/>
          <w:lang w:val="es-CO" w:eastAsia="fr-FR"/>
        </w:rPr>
        <w:t xml:space="preserve">Conforme al material probatorio adosado al expediente se encuentra acreditado que el señor Jorge Alirio Villota fue calificado el 11/10/2014 por la Junta Regional de Calificación de Invalidez del Quindío con una </w:t>
      </w:r>
      <w:proofErr w:type="spellStart"/>
      <w:r w:rsidRPr="009522C8">
        <w:rPr>
          <w:rFonts w:ascii="Arial" w:hAnsi="Arial" w:cs="Arial"/>
          <w:sz w:val="18"/>
          <w:szCs w:val="18"/>
          <w:lang w:val="es-CO" w:eastAsia="fr-FR"/>
        </w:rPr>
        <w:t>PCL</w:t>
      </w:r>
      <w:proofErr w:type="spellEnd"/>
      <w:r w:rsidRPr="009522C8">
        <w:rPr>
          <w:rFonts w:ascii="Arial" w:hAnsi="Arial" w:cs="Arial"/>
          <w:sz w:val="18"/>
          <w:szCs w:val="18"/>
          <w:lang w:val="es-CO" w:eastAsia="fr-FR"/>
        </w:rPr>
        <w:t xml:space="preserve"> equivalente al 70,09% de origen común y con fecha de estructuración del 19/06/2003 –</w:t>
      </w:r>
      <w:proofErr w:type="spellStart"/>
      <w:r w:rsidRPr="009522C8">
        <w:rPr>
          <w:rFonts w:ascii="Arial" w:hAnsi="Arial" w:cs="Arial"/>
          <w:sz w:val="18"/>
          <w:szCs w:val="18"/>
          <w:lang w:val="es-CO" w:eastAsia="fr-FR"/>
        </w:rPr>
        <w:t>fls</w:t>
      </w:r>
      <w:proofErr w:type="spellEnd"/>
      <w:r w:rsidRPr="009522C8">
        <w:rPr>
          <w:rFonts w:ascii="Arial" w:hAnsi="Arial" w:cs="Arial"/>
          <w:sz w:val="18"/>
          <w:szCs w:val="18"/>
          <w:lang w:val="es-CO" w:eastAsia="fr-FR"/>
        </w:rPr>
        <w:t>. 15 y s.s.-, calenda que no fue reprochada por los intervinientes.</w:t>
      </w:r>
    </w:p>
    <w:p w:rsidR="009522C8" w:rsidRPr="009522C8" w:rsidRDefault="009522C8" w:rsidP="009522C8">
      <w:pPr>
        <w:jc w:val="both"/>
        <w:rPr>
          <w:rFonts w:ascii="Arial" w:hAnsi="Arial" w:cs="Arial"/>
          <w:sz w:val="18"/>
          <w:szCs w:val="18"/>
          <w:lang w:val="es-CO" w:eastAsia="fr-FR"/>
        </w:rPr>
      </w:pPr>
    </w:p>
    <w:p w:rsidR="009522C8" w:rsidRPr="009522C8" w:rsidRDefault="009522C8" w:rsidP="009522C8">
      <w:pPr>
        <w:jc w:val="both"/>
        <w:rPr>
          <w:rFonts w:ascii="Arial" w:hAnsi="Arial" w:cs="Arial"/>
          <w:sz w:val="18"/>
          <w:szCs w:val="18"/>
          <w:lang w:val="es-CO" w:eastAsia="fr-FR"/>
        </w:rPr>
      </w:pPr>
      <w:r w:rsidRPr="009522C8">
        <w:rPr>
          <w:rFonts w:ascii="Arial" w:hAnsi="Arial" w:cs="Arial"/>
          <w:sz w:val="18"/>
          <w:szCs w:val="18"/>
          <w:lang w:val="es-CO" w:eastAsia="fr-FR"/>
        </w:rPr>
        <w:t>Así mismo, el reconocimiento de la pensión de invalidez al actor, por parte de Porvenir S.A., a partir del 19/06/2003 –</w:t>
      </w:r>
      <w:proofErr w:type="spellStart"/>
      <w:r w:rsidRPr="009522C8">
        <w:rPr>
          <w:rFonts w:ascii="Arial" w:hAnsi="Arial" w:cs="Arial"/>
          <w:sz w:val="18"/>
          <w:szCs w:val="18"/>
          <w:lang w:val="es-CO" w:eastAsia="fr-FR"/>
        </w:rPr>
        <w:t>fl</w:t>
      </w:r>
      <w:proofErr w:type="spellEnd"/>
      <w:r w:rsidRPr="009522C8">
        <w:rPr>
          <w:rFonts w:ascii="Arial" w:hAnsi="Arial" w:cs="Arial"/>
          <w:sz w:val="18"/>
          <w:szCs w:val="18"/>
          <w:lang w:val="es-CO" w:eastAsia="fr-FR"/>
        </w:rPr>
        <w:t>. 24-; a la que se le aplicó la prescripción de las mesadas causadas con anterioridad al 07/04/2012 –</w:t>
      </w:r>
      <w:proofErr w:type="spellStart"/>
      <w:r w:rsidRPr="009522C8">
        <w:rPr>
          <w:rFonts w:ascii="Arial" w:hAnsi="Arial" w:cs="Arial"/>
          <w:sz w:val="18"/>
          <w:szCs w:val="18"/>
          <w:lang w:val="es-CO" w:eastAsia="fr-FR"/>
        </w:rPr>
        <w:t>fl</w:t>
      </w:r>
      <w:proofErr w:type="spellEnd"/>
      <w:r w:rsidRPr="009522C8">
        <w:rPr>
          <w:rFonts w:ascii="Arial" w:hAnsi="Arial" w:cs="Arial"/>
          <w:sz w:val="18"/>
          <w:szCs w:val="18"/>
          <w:lang w:val="es-CO" w:eastAsia="fr-FR"/>
        </w:rPr>
        <w:t xml:space="preserve">. 34-. </w:t>
      </w:r>
    </w:p>
    <w:p w:rsidR="009522C8" w:rsidRPr="009522C8" w:rsidRDefault="009522C8" w:rsidP="009522C8">
      <w:pPr>
        <w:jc w:val="both"/>
        <w:rPr>
          <w:rFonts w:ascii="Arial" w:hAnsi="Arial" w:cs="Arial"/>
          <w:sz w:val="18"/>
          <w:szCs w:val="18"/>
          <w:lang w:val="es-CO" w:eastAsia="fr-FR"/>
        </w:rPr>
      </w:pPr>
      <w:r>
        <w:rPr>
          <w:rFonts w:ascii="Arial" w:hAnsi="Arial" w:cs="Arial"/>
          <w:sz w:val="18"/>
          <w:szCs w:val="18"/>
          <w:lang w:val="es-CO" w:eastAsia="fr-FR"/>
        </w:rPr>
        <w:t>(…)</w:t>
      </w:r>
    </w:p>
    <w:p w:rsidR="009522C8" w:rsidRPr="009522C8" w:rsidRDefault="009522C8" w:rsidP="009522C8">
      <w:pPr>
        <w:jc w:val="both"/>
        <w:rPr>
          <w:rFonts w:ascii="Arial" w:hAnsi="Arial" w:cs="Arial"/>
          <w:sz w:val="18"/>
          <w:szCs w:val="18"/>
          <w:lang w:val="es-CO" w:eastAsia="fr-FR"/>
        </w:rPr>
      </w:pPr>
      <w:r w:rsidRPr="009522C8">
        <w:rPr>
          <w:rFonts w:ascii="Arial" w:hAnsi="Arial" w:cs="Arial"/>
          <w:sz w:val="18"/>
          <w:szCs w:val="18"/>
          <w:lang w:val="es-CO" w:eastAsia="fr-FR"/>
        </w:rPr>
        <w:t xml:space="preserve">Conforme con lo anterior y en atención a las normas señaladas anteriormente, la pensión solo podría ser reconocida a partir del momento en que cesen los pagos de subsidios de incapacidad, que en el presente asunto lo sería el 30/06/2014; sin embargo, como aquellos lo fueron por periodos interrumpidos y muy espaciados, aunado a que fueron por diagnósticos totalmente diferentes (L031 – Celulitis de otras partes de los miembros y G510 – Trastorno del nervio facial) a los que dieron origen a la invalidez (VIH positivo), se abre paso al reconocimiento de la prestación desde la fecha de estructuración del estado invalidante, pues se devela que los subsidios de incapacidad y la pensión no tuvieron como origen la misma enfermedad, aspectos que configuran a juicio de la Sala un caso excepcionalísimo, pues diferente sería la conclusión, de hallarse el pago de incapacidades por periodos continuos de varios meses, haciéndose por lo tanto necesario, que se realice el descuento de los valores percibidos por los subsidios de incapacidad, como lo adujo la a-quo. </w:t>
      </w:r>
    </w:p>
    <w:p w:rsidR="009522C8" w:rsidRPr="009522C8" w:rsidRDefault="009522C8" w:rsidP="009522C8">
      <w:pPr>
        <w:jc w:val="both"/>
        <w:rPr>
          <w:rFonts w:ascii="Arial" w:hAnsi="Arial" w:cs="Arial"/>
          <w:sz w:val="18"/>
          <w:szCs w:val="18"/>
          <w:lang w:val="es-CO" w:eastAsia="fr-FR"/>
        </w:rPr>
      </w:pPr>
    </w:p>
    <w:p w:rsidR="00B7296B" w:rsidRDefault="009522C8" w:rsidP="009522C8">
      <w:pPr>
        <w:jc w:val="both"/>
        <w:rPr>
          <w:rFonts w:ascii="Arial" w:hAnsi="Arial" w:cs="Arial"/>
          <w:sz w:val="18"/>
          <w:szCs w:val="18"/>
          <w:lang w:val="es-CO" w:eastAsia="fr-FR"/>
        </w:rPr>
      </w:pPr>
      <w:r w:rsidRPr="009522C8">
        <w:rPr>
          <w:rFonts w:ascii="Arial" w:hAnsi="Arial" w:cs="Arial"/>
          <w:sz w:val="18"/>
          <w:szCs w:val="18"/>
          <w:lang w:val="es-CO" w:eastAsia="fr-FR"/>
        </w:rPr>
        <w:t xml:space="preserve">En este punto, es necesario precisar que aunque el actor en el interrogatorio de parte explicó que continuó laborando; de donde se infiere percibió su salario hasta el momento en que se le reconoció la prestación, esta circunstancia tampoco impide el disfrute de la misma desde la fecha en que se estructuró su estado invalidante, como quiera que no se excluyen o se tornan incompatibles tales conceptos, pues así lo tiene definido la CSJ – </w:t>
      </w:r>
      <w:proofErr w:type="spellStart"/>
      <w:r w:rsidRPr="009522C8">
        <w:rPr>
          <w:rFonts w:ascii="Arial" w:hAnsi="Arial" w:cs="Arial"/>
          <w:sz w:val="18"/>
          <w:szCs w:val="18"/>
          <w:lang w:val="es-CO" w:eastAsia="fr-FR"/>
        </w:rPr>
        <w:t>SL</w:t>
      </w:r>
      <w:proofErr w:type="spellEnd"/>
      <w:r w:rsidRPr="009522C8">
        <w:rPr>
          <w:rFonts w:ascii="Arial" w:hAnsi="Arial" w:cs="Arial"/>
          <w:sz w:val="18"/>
          <w:szCs w:val="18"/>
          <w:lang w:val="es-CO" w:eastAsia="fr-FR"/>
        </w:rPr>
        <w:t>, tal y como puede apreciarse en la sentencia SL619, radicado 40887 del 28/08/2013, en la que se reitera la radicada al Nº 26049 del 15/05/2006</w:t>
      </w:r>
    </w:p>
    <w:p w:rsidR="009522C8" w:rsidRDefault="009522C8" w:rsidP="00B7296B">
      <w:pPr>
        <w:spacing w:line="276" w:lineRule="auto"/>
        <w:ind w:left="2124"/>
        <w:contextualSpacing/>
        <w:jc w:val="both"/>
        <w:rPr>
          <w:rFonts w:ascii="Arial" w:hAnsi="Arial" w:cs="Arial"/>
          <w:sz w:val="18"/>
          <w:szCs w:val="18"/>
          <w:lang w:val="es-CO" w:eastAsia="fr-FR"/>
        </w:rPr>
      </w:pPr>
    </w:p>
    <w:p w:rsidR="009522C8" w:rsidRDefault="009522C8" w:rsidP="00B7296B">
      <w:pPr>
        <w:spacing w:line="276" w:lineRule="auto"/>
        <w:ind w:left="2124"/>
        <w:contextualSpacing/>
        <w:jc w:val="both"/>
        <w:rPr>
          <w:rFonts w:ascii="Arial" w:hAnsi="Arial" w:cs="Arial"/>
          <w:sz w:val="18"/>
          <w:szCs w:val="18"/>
          <w:lang w:val="es-CO" w:eastAsia="fr-FR"/>
        </w:rPr>
      </w:pPr>
    </w:p>
    <w:p w:rsidR="009522C8" w:rsidRDefault="009522C8" w:rsidP="00B7296B">
      <w:pPr>
        <w:spacing w:line="276" w:lineRule="auto"/>
        <w:ind w:left="2124"/>
        <w:contextualSpacing/>
        <w:jc w:val="both"/>
        <w:rPr>
          <w:rFonts w:ascii="Arial" w:hAnsi="Arial" w:cs="Arial"/>
          <w:sz w:val="18"/>
          <w:szCs w:val="18"/>
          <w:lang w:val="es-CO" w:eastAsia="fr-FR"/>
        </w:rPr>
      </w:pPr>
    </w:p>
    <w:p w:rsidR="009522C8" w:rsidRDefault="009522C8" w:rsidP="00B7296B">
      <w:pPr>
        <w:spacing w:line="276" w:lineRule="auto"/>
        <w:ind w:left="2124"/>
        <w:contextualSpacing/>
        <w:jc w:val="both"/>
        <w:rPr>
          <w:rFonts w:ascii="Arial" w:hAnsi="Arial" w:cs="Arial"/>
          <w:sz w:val="18"/>
          <w:szCs w:val="18"/>
          <w:lang w:val="es-CO" w:eastAsia="fr-FR"/>
        </w:rPr>
      </w:pPr>
    </w:p>
    <w:p w:rsidR="009522C8" w:rsidRPr="00AC486E" w:rsidRDefault="009522C8" w:rsidP="00B7296B">
      <w:pPr>
        <w:spacing w:line="276" w:lineRule="auto"/>
        <w:ind w:left="2124"/>
        <w:contextualSpacing/>
        <w:jc w:val="both"/>
        <w:rPr>
          <w:rFonts w:ascii="Arial" w:hAnsi="Arial" w:cs="Arial"/>
          <w:bCs/>
          <w:i/>
          <w:sz w:val="18"/>
          <w:szCs w:val="18"/>
          <w:lang w:val="es-ES"/>
        </w:rPr>
      </w:pPr>
    </w:p>
    <w:p w:rsidR="00B7296B" w:rsidRPr="00AC486E" w:rsidRDefault="00B7296B" w:rsidP="00B7296B">
      <w:pPr>
        <w:spacing w:line="276" w:lineRule="auto"/>
        <w:ind w:left="2127" w:hanging="2127"/>
        <w:contextualSpacing/>
        <w:jc w:val="both"/>
        <w:rPr>
          <w:rFonts w:ascii="Arial" w:hAnsi="Arial" w:cs="Arial"/>
          <w:bCs/>
          <w:i/>
          <w:color w:val="00B0F0"/>
          <w:sz w:val="18"/>
          <w:szCs w:val="18"/>
          <w:lang w:val="es-ES"/>
        </w:rPr>
      </w:pPr>
    </w:p>
    <w:p w:rsidR="00B7296B" w:rsidRDefault="00B7296B" w:rsidP="00B7296B">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B7296B" w:rsidRDefault="00B7296B" w:rsidP="00B7296B">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B7296B" w:rsidRDefault="00B7296B" w:rsidP="00B7296B">
      <w:pPr>
        <w:spacing w:line="276" w:lineRule="auto"/>
        <w:ind w:left="2127" w:hanging="1276"/>
        <w:contextualSpacing/>
        <w:jc w:val="center"/>
        <w:rPr>
          <w:rFonts w:ascii="Arial" w:hAnsi="Arial" w:cs="Arial"/>
          <w:b/>
          <w:szCs w:val="24"/>
        </w:rPr>
      </w:pPr>
      <w:r>
        <w:rPr>
          <w:rFonts w:ascii="Arial" w:hAnsi="Arial" w:cs="Arial"/>
          <w:b/>
          <w:szCs w:val="24"/>
        </w:rPr>
        <w:t>SALA LABORAL</w:t>
      </w:r>
    </w:p>
    <w:p w:rsidR="00B7296B" w:rsidRDefault="00B7296B" w:rsidP="00B7296B">
      <w:pPr>
        <w:spacing w:line="276" w:lineRule="auto"/>
        <w:ind w:left="2127" w:hanging="1276"/>
        <w:contextualSpacing/>
        <w:jc w:val="center"/>
        <w:rPr>
          <w:rFonts w:ascii="Arial" w:hAnsi="Arial" w:cs="Arial"/>
          <w:b/>
          <w:szCs w:val="24"/>
        </w:rPr>
      </w:pPr>
    </w:p>
    <w:p w:rsidR="00B7296B" w:rsidRPr="003440CA" w:rsidRDefault="00B7296B" w:rsidP="00B7296B">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OLGA LUCÍA HOYOS SEPÚLVEDA </w:t>
      </w:r>
    </w:p>
    <w:p w:rsidR="00B7296B" w:rsidRDefault="00B7296B" w:rsidP="00B7296B">
      <w:pPr>
        <w:spacing w:line="276" w:lineRule="auto"/>
        <w:ind w:left="2127" w:hanging="1276"/>
        <w:contextualSpacing/>
        <w:jc w:val="center"/>
        <w:rPr>
          <w:rFonts w:ascii="Arial" w:hAnsi="Arial" w:cs="Arial"/>
          <w:b/>
          <w:szCs w:val="24"/>
          <w:u w:val="single"/>
        </w:rPr>
      </w:pPr>
    </w:p>
    <w:p w:rsidR="00B7296B" w:rsidRDefault="00B7296B" w:rsidP="00B7296B">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B7296B" w:rsidRDefault="00B7296B" w:rsidP="00BF6AFC">
      <w:pPr>
        <w:spacing w:line="276" w:lineRule="auto"/>
        <w:ind w:left="4242" w:hanging="2115"/>
        <w:jc w:val="both"/>
        <w:rPr>
          <w:rFonts w:ascii="Arial" w:hAnsi="Arial" w:cs="Arial"/>
          <w:b/>
          <w:bCs/>
          <w:sz w:val="18"/>
          <w:szCs w:val="18"/>
        </w:rPr>
      </w:pPr>
    </w:p>
    <w:p w:rsidR="00B7296B" w:rsidRDefault="00B7296B" w:rsidP="00091124">
      <w:pPr>
        <w:spacing w:line="276" w:lineRule="auto"/>
        <w:jc w:val="both"/>
        <w:rPr>
          <w:rFonts w:ascii="Arial" w:eastAsia="Calibri" w:hAnsi="Arial" w:cs="Arial"/>
          <w:szCs w:val="24"/>
          <w:lang w:val="es-CO" w:eastAsia="en-US"/>
        </w:rPr>
      </w:pPr>
    </w:p>
    <w:p w:rsidR="00226D5F" w:rsidRPr="003440CA" w:rsidRDefault="00226D5F" w:rsidP="00091124">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B7296B">
        <w:rPr>
          <w:rFonts w:ascii="Arial" w:eastAsia="Calibri" w:hAnsi="Arial" w:cs="Arial"/>
          <w:szCs w:val="24"/>
          <w:lang w:val="es-CO" w:eastAsia="en-US"/>
        </w:rPr>
        <w:t xml:space="preserve">diez </w:t>
      </w:r>
      <w:r w:rsidRPr="00AC486E">
        <w:rPr>
          <w:rFonts w:ascii="Arial" w:eastAsia="Calibri" w:hAnsi="Arial" w:cs="Arial"/>
          <w:szCs w:val="24"/>
          <w:lang w:val="es-CO" w:eastAsia="en-US"/>
        </w:rPr>
        <w:t>(</w:t>
      </w:r>
      <w:r w:rsidR="00B7296B">
        <w:rPr>
          <w:rFonts w:ascii="Arial" w:eastAsia="Calibri" w:hAnsi="Arial" w:cs="Arial"/>
          <w:szCs w:val="24"/>
          <w:lang w:val="es-CO" w:eastAsia="en-US"/>
        </w:rPr>
        <w:t>10</w:t>
      </w:r>
      <w:r w:rsidRPr="00AC486E">
        <w:rPr>
          <w:rFonts w:ascii="Arial" w:eastAsia="Calibri" w:hAnsi="Arial" w:cs="Arial"/>
          <w:szCs w:val="24"/>
          <w:lang w:val="es-CO" w:eastAsia="en-US"/>
        </w:rPr>
        <w:t xml:space="preserve">) días del mes de </w:t>
      </w:r>
      <w:r w:rsidR="00B7296B">
        <w:rPr>
          <w:rFonts w:ascii="Arial" w:eastAsia="Calibri" w:hAnsi="Arial" w:cs="Arial"/>
          <w:szCs w:val="24"/>
          <w:lang w:val="es-CO" w:eastAsia="en-US"/>
        </w:rPr>
        <w:t xml:space="preserve">julio </w:t>
      </w:r>
      <w:r w:rsidRPr="00AC486E">
        <w:rPr>
          <w:rFonts w:ascii="Arial" w:eastAsia="Calibri" w:hAnsi="Arial" w:cs="Arial"/>
          <w:szCs w:val="24"/>
          <w:lang w:val="es-CO" w:eastAsia="en-US"/>
        </w:rPr>
        <w:t xml:space="preserve">de dos mil </w:t>
      </w:r>
      <w:r w:rsidR="00773560">
        <w:rPr>
          <w:rFonts w:ascii="Arial" w:eastAsia="Calibri" w:hAnsi="Arial" w:cs="Arial"/>
          <w:szCs w:val="24"/>
          <w:lang w:val="es-CO" w:eastAsia="en-US"/>
        </w:rPr>
        <w:t xml:space="preserve">dieciocho </w:t>
      </w:r>
      <w:r w:rsidRPr="00AC486E">
        <w:rPr>
          <w:rFonts w:ascii="Arial" w:eastAsia="Calibri" w:hAnsi="Arial" w:cs="Arial"/>
          <w:szCs w:val="24"/>
          <w:lang w:val="es-CO" w:eastAsia="en-US"/>
        </w:rPr>
        <w:t>(201</w:t>
      </w:r>
      <w:r w:rsidR="00773560">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sidR="00B7296B">
        <w:rPr>
          <w:rFonts w:ascii="Arial" w:eastAsia="Calibri" w:hAnsi="Arial" w:cs="Arial"/>
          <w:szCs w:val="24"/>
          <w:lang w:val="es-CO" w:eastAsia="en-US"/>
        </w:rPr>
        <w:t xml:space="preserve">ocho </w:t>
      </w:r>
      <w:r w:rsidR="00726322">
        <w:rPr>
          <w:rFonts w:ascii="Arial" w:eastAsia="Calibri" w:hAnsi="Arial" w:cs="Arial"/>
          <w:szCs w:val="24"/>
          <w:lang w:val="es-CO" w:eastAsia="en-US"/>
        </w:rPr>
        <w:t xml:space="preserve">de </w:t>
      </w:r>
      <w:r w:rsidR="00C1062A" w:rsidRPr="00AC486E">
        <w:rPr>
          <w:rFonts w:ascii="Arial" w:eastAsia="Calibri" w:hAnsi="Arial" w:cs="Arial"/>
          <w:szCs w:val="24"/>
          <w:lang w:val="es-CO" w:eastAsia="en-US"/>
        </w:rPr>
        <w:t>la mañana (</w:t>
      </w:r>
      <w:r w:rsidR="00B7296B">
        <w:rPr>
          <w:rFonts w:ascii="Arial" w:eastAsia="Calibri" w:hAnsi="Arial" w:cs="Arial"/>
          <w:szCs w:val="24"/>
          <w:lang w:val="es-CO" w:eastAsia="en-US"/>
        </w:rPr>
        <w:t>08</w:t>
      </w:r>
      <w:r w:rsidR="00773560">
        <w:rPr>
          <w:rFonts w:ascii="Arial" w:eastAsia="Calibri" w:hAnsi="Arial" w:cs="Arial"/>
          <w:szCs w:val="24"/>
          <w:lang w:val="es-CO" w:eastAsia="en-US"/>
        </w:rPr>
        <w:t>:</w:t>
      </w:r>
      <w:r w:rsidR="00B7296B">
        <w:rPr>
          <w:rFonts w:ascii="Arial" w:eastAsia="Calibri" w:hAnsi="Arial" w:cs="Arial"/>
          <w:szCs w:val="24"/>
          <w:lang w:val="es-CO" w:eastAsia="en-US"/>
        </w:rPr>
        <w:t>0</w:t>
      </w:r>
      <w:r w:rsidR="00773560">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73560">
        <w:rPr>
          <w:rFonts w:ascii="Arial" w:hAnsi="Arial" w:cs="Arial"/>
          <w:bCs/>
          <w:color w:val="000000"/>
          <w:szCs w:val="24"/>
          <w:lang w:eastAsia="es-CO"/>
        </w:rPr>
        <w:t xml:space="preserve"> 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lastRenderedPageBreak/>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w:t>
      </w:r>
      <w:r w:rsidR="00B7296B">
        <w:rPr>
          <w:rFonts w:ascii="Arial" w:hAnsi="Arial" w:cs="Arial"/>
          <w:bCs/>
          <w:color w:val="000000"/>
          <w:szCs w:val="24"/>
          <w:lang w:eastAsia="es-CO"/>
        </w:rPr>
        <w:t xml:space="preserve">desatar el recurso de apelación y </w:t>
      </w:r>
      <w:r w:rsidR="007C5A02">
        <w:rPr>
          <w:rFonts w:ascii="Arial" w:hAnsi="Arial" w:cs="Arial"/>
          <w:bCs/>
          <w:color w:val="000000"/>
          <w:szCs w:val="24"/>
          <w:lang w:eastAsia="es-CO"/>
        </w:rPr>
        <w:t xml:space="preserve">resolver el </w:t>
      </w:r>
      <w:r w:rsidR="00726322">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B7296B">
        <w:rPr>
          <w:rFonts w:ascii="Arial" w:hAnsi="Arial" w:cs="Arial"/>
          <w:szCs w:val="24"/>
        </w:rPr>
        <w:t xml:space="preserve">19 </w:t>
      </w:r>
      <w:r w:rsidR="00773560">
        <w:rPr>
          <w:rFonts w:ascii="Arial" w:hAnsi="Arial" w:cs="Arial"/>
          <w:szCs w:val="24"/>
        </w:rPr>
        <w:t xml:space="preserve">de </w:t>
      </w:r>
      <w:r w:rsidR="00B7296B">
        <w:rPr>
          <w:rFonts w:ascii="Arial" w:hAnsi="Arial" w:cs="Arial"/>
          <w:szCs w:val="24"/>
        </w:rPr>
        <w:t xml:space="preserve">septiembre </w:t>
      </w:r>
      <w:r w:rsidR="00773560">
        <w:rPr>
          <w:rFonts w:ascii="Arial" w:hAnsi="Arial" w:cs="Arial"/>
          <w:szCs w:val="24"/>
        </w:rPr>
        <w:t>de 2017</w:t>
      </w:r>
      <w:r w:rsidRPr="00AC486E">
        <w:rPr>
          <w:rFonts w:ascii="Arial" w:hAnsi="Arial" w:cs="Arial"/>
          <w:szCs w:val="24"/>
        </w:rPr>
        <w:t xml:space="preserve"> por el Juzgado </w:t>
      </w:r>
      <w:r w:rsidR="00B7296B">
        <w:rPr>
          <w:rFonts w:ascii="Arial" w:hAnsi="Arial" w:cs="Arial"/>
          <w:szCs w:val="24"/>
        </w:rPr>
        <w:t xml:space="preserve">Cuarto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2B556B">
        <w:rPr>
          <w:rFonts w:ascii="Arial" w:hAnsi="Arial" w:cs="Arial"/>
          <w:szCs w:val="24"/>
        </w:rPr>
        <w:t xml:space="preserve">el </w:t>
      </w:r>
      <w:r w:rsidR="003440CA">
        <w:rPr>
          <w:rFonts w:ascii="Arial" w:hAnsi="Arial" w:cs="Arial"/>
          <w:szCs w:val="24"/>
        </w:rPr>
        <w:t xml:space="preserve">señor </w:t>
      </w:r>
      <w:r w:rsidR="00B7296B">
        <w:rPr>
          <w:rFonts w:ascii="Arial" w:hAnsi="Arial" w:cs="Arial"/>
          <w:b/>
          <w:szCs w:val="24"/>
        </w:rPr>
        <w:t>Jorge Alirio Villota</w:t>
      </w:r>
      <w:r w:rsidR="00726322">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00B7296B" w:rsidRPr="00B7296B">
        <w:rPr>
          <w:rFonts w:ascii="Arial" w:hAnsi="Arial" w:cs="Arial"/>
          <w:b/>
          <w:szCs w:val="24"/>
        </w:rPr>
        <w:t>Sociedad</w:t>
      </w:r>
      <w:r w:rsidR="00B7296B">
        <w:rPr>
          <w:rFonts w:ascii="Arial" w:hAnsi="Arial" w:cs="Arial"/>
          <w:szCs w:val="24"/>
        </w:rPr>
        <w:t xml:space="preserve"> </w:t>
      </w:r>
      <w:r w:rsidRPr="003440CA">
        <w:rPr>
          <w:rFonts w:ascii="Arial" w:hAnsi="Arial" w:cs="Arial"/>
          <w:b/>
          <w:szCs w:val="24"/>
        </w:rPr>
        <w:t>Administradora</w:t>
      </w:r>
      <w:r w:rsidR="00B7296B">
        <w:rPr>
          <w:rFonts w:ascii="Arial" w:hAnsi="Arial" w:cs="Arial"/>
          <w:b/>
          <w:szCs w:val="24"/>
        </w:rPr>
        <w:t xml:space="preserve"> de Fondo de Pensiones y Cesantías Porvenir S.A. </w:t>
      </w:r>
      <w:r w:rsidR="00B7296B">
        <w:rPr>
          <w:rFonts w:ascii="Arial" w:hAnsi="Arial" w:cs="Arial"/>
          <w:szCs w:val="24"/>
        </w:rPr>
        <w:t xml:space="preserve">en adelante </w:t>
      </w:r>
      <w:r w:rsidR="00B7296B">
        <w:rPr>
          <w:rFonts w:ascii="Arial" w:hAnsi="Arial" w:cs="Arial"/>
          <w:b/>
          <w:szCs w:val="24"/>
        </w:rPr>
        <w:t>Porvenir</w:t>
      </w:r>
      <w:r w:rsidR="00C65FCA">
        <w:rPr>
          <w:rFonts w:ascii="Arial" w:hAnsi="Arial" w:cs="Arial"/>
          <w:bCs/>
          <w:iCs/>
          <w:szCs w:val="24"/>
        </w:rPr>
        <w:t>.</w:t>
      </w:r>
    </w:p>
    <w:p w:rsidR="007C7B26" w:rsidRDefault="007C7B26" w:rsidP="00091124">
      <w:pPr>
        <w:spacing w:line="276" w:lineRule="auto"/>
        <w:rPr>
          <w:rFonts w:ascii="Arial" w:hAnsi="Arial" w:cs="Arial"/>
          <w:bCs/>
          <w:iCs/>
          <w:szCs w:val="24"/>
        </w:rPr>
      </w:pPr>
    </w:p>
    <w:p w:rsidR="00502691" w:rsidRPr="00091124" w:rsidRDefault="00091124" w:rsidP="00091124">
      <w:pPr>
        <w:spacing w:line="276" w:lineRule="auto"/>
        <w:rPr>
          <w:rFonts w:ascii="Arial" w:hAnsi="Arial" w:cs="Arial"/>
          <w:b/>
          <w:szCs w:val="24"/>
        </w:rPr>
      </w:pPr>
      <w:r>
        <w:rPr>
          <w:rFonts w:ascii="Arial" w:hAnsi="Arial" w:cs="Arial"/>
          <w:b/>
          <w:szCs w:val="24"/>
        </w:rPr>
        <w:t>Registro de asistencia</w:t>
      </w:r>
    </w:p>
    <w:p w:rsidR="00502691" w:rsidRDefault="00502691" w:rsidP="00091124">
      <w:pPr>
        <w:spacing w:line="276" w:lineRule="auto"/>
        <w:ind w:firstLine="851"/>
        <w:rPr>
          <w:rFonts w:ascii="Arial" w:hAnsi="Arial" w:cs="Arial"/>
          <w:szCs w:val="24"/>
        </w:rPr>
      </w:pPr>
    </w:p>
    <w:p w:rsidR="00C65FCA" w:rsidRDefault="00502691" w:rsidP="00091124">
      <w:pPr>
        <w:spacing w:line="276" w:lineRule="auto"/>
        <w:rPr>
          <w:rFonts w:ascii="Arial" w:hAnsi="Arial" w:cs="Arial"/>
          <w:szCs w:val="24"/>
        </w:rPr>
      </w:pPr>
      <w:r>
        <w:rPr>
          <w:rFonts w:ascii="Arial" w:hAnsi="Arial" w:cs="Arial"/>
          <w:szCs w:val="24"/>
        </w:rPr>
        <w:t>Demandante y su apodera</w:t>
      </w:r>
      <w:r w:rsidR="005E0ED1">
        <w:rPr>
          <w:rFonts w:ascii="Arial" w:hAnsi="Arial" w:cs="Arial"/>
          <w:szCs w:val="24"/>
        </w:rPr>
        <w:t xml:space="preserve">do: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502691" w:rsidRDefault="00B7296B" w:rsidP="00091124">
      <w:pPr>
        <w:spacing w:line="276" w:lineRule="auto"/>
        <w:rPr>
          <w:rFonts w:ascii="Arial" w:hAnsi="Arial" w:cs="Arial"/>
          <w:szCs w:val="24"/>
        </w:rPr>
      </w:pPr>
      <w:r>
        <w:rPr>
          <w:rFonts w:ascii="Arial" w:hAnsi="Arial" w:cs="Arial"/>
          <w:szCs w:val="24"/>
        </w:rPr>
        <w:t xml:space="preserve">Porvenir </w:t>
      </w:r>
      <w:r w:rsidR="005E0ED1">
        <w:rPr>
          <w:rFonts w:ascii="Arial" w:hAnsi="Arial" w:cs="Arial"/>
          <w:szCs w:val="24"/>
        </w:rPr>
        <w:t>y su apoderad</w:t>
      </w:r>
      <w:r>
        <w:rPr>
          <w:rFonts w:ascii="Arial" w:hAnsi="Arial" w:cs="Arial"/>
          <w:szCs w:val="24"/>
        </w:rPr>
        <w:t>a</w:t>
      </w:r>
      <w:r w:rsidR="005E0ED1">
        <w:rPr>
          <w:rFonts w:ascii="Arial" w:hAnsi="Arial" w:cs="Arial"/>
          <w:szCs w:val="24"/>
        </w:rPr>
        <w:t>:</w:t>
      </w:r>
    </w:p>
    <w:p w:rsidR="00272C8B" w:rsidRDefault="00272C8B" w:rsidP="00091124">
      <w:pPr>
        <w:spacing w:line="276" w:lineRule="auto"/>
        <w:ind w:firstLine="851"/>
        <w:rPr>
          <w:rFonts w:ascii="Arial" w:hAnsi="Arial" w:cs="Arial"/>
          <w:szCs w:val="24"/>
        </w:rPr>
      </w:pPr>
    </w:p>
    <w:p w:rsidR="00272C8B" w:rsidRPr="00091124" w:rsidRDefault="00091124" w:rsidP="00091124">
      <w:pPr>
        <w:spacing w:line="276" w:lineRule="auto"/>
        <w:jc w:val="both"/>
        <w:rPr>
          <w:rFonts w:ascii="Arial" w:hAnsi="Arial" w:cs="Arial"/>
          <w:b/>
          <w:szCs w:val="24"/>
        </w:rPr>
      </w:pPr>
      <w:r>
        <w:rPr>
          <w:rFonts w:ascii="Arial" w:hAnsi="Arial" w:cs="Arial"/>
          <w:b/>
          <w:szCs w:val="24"/>
        </w:rPr>
        <w:t>Traslado a las partes</w:t>
      </w:r>
    </w:p>
    <w:p w:rsidR="00272C8B" w:rsidRPr="001A1834" w:rsidRDefault="00272C8B" w:rsidP="00091124">
      <w:pPr>
        <w:spacing w:line="276" w:lineRule="auto"/>
        <w:contextualSpacing/>
        <w:jc w:val="both"/>
        <w:rPr>
          <w:rFonts w:ascii="Arial" w:hAnsi="Arial" w:cs="Arial"/>
          <w:szCs w:val="24"/>
        </w:rPr>
      </w:pPr>
      <w:r w:rsidRPr="001A1834">
        <w:rPr>
          <w:rFonts w:ascii="Arial" w:hAnsi="Arial" w:cs="Arial"/>
          <w:szCs w:val="24"/>
        </w:rPr>
        <w:t xml:space="preserve"> </w:t>
      </w:r>
    </w:p>
    <w:p w:rsidR="00272C8B" w:rsidRDefault="00272C8B" w:rsidP="00091124">
      <w:pPr>
        <w:spacing w:line="276" w:lineRule="auto"/>
        <w:contextualSpacing/>
        <w:jc w:val="both"/>
        <w:rPr>
          <w:rFonts w:ascii="Arial" w:hAnsi="Arial" w:cs="Arial"/>
          <w:szCs w:val="24"/>
        </w:rPr>
      </w:pPr>
      <w:r w:rsidRPr="001A1834">
        <w:rPr>
          <w:rFonts w:ascii="Arial" w:hAnsi="Arial" w:cs="Arial"/>
          <w:szCs w:val="24"/>
        </w:rPr>
        <w:t>En este estado se corre traslado a los asistentes para que presenten sus alegatos.</w:t>
      </w:r>
    </w:p>
    <w:p w:rsidR="00272C8B" w:rsidRPr="00502691" w:rsidRDefault="00272C8B" w:rsidP="00091124">
      <w:pPr>
        <w:spacing w:line="276" w:lineRule="auto"/>
        <w:ind w:firstLine="851"/>
        <w:rPr>
          <w:rFonts w:ascii="Arial" w:hAnsi="Arial" w:cs="Arial"/>
          <w:szCs w:val="24"/>
        </w:rPr>
      </w:pPr>
    </w:p>
    <w:p w:rsidR="00226D5F" w:rsidRDefault="00091124" w:rsidP="00091124">
      <w:pPr>
        <w:spacing w:line="276" w:lineRule="auto"/>
        <w:jc w:val="center"/>
        <w:rPr>
          <w:rFonts w:ascii="Arial" w:hAnsi="Arial" w:cs="Arial"/>
          <w:b/>
          <w:szCs w:val="24"/>
        </w:rPr>
      </w:pPr>
      <w:r>
        <w:rPr>
          <w:rFonts w:ascii="Arial" w:hAnsi="Arial" w:cs="Arial"/>
          <w:b/>
          <w:szCs w:val="24"/>
        </w:rPr>
        <w:t>ANTECEDENTES</w:t>
      </w:r>
    </w:p>
    <w:p w:rsidR="00E55102" w:rsidRPr="00637118" w:rsidRDefault="00E55102" w:rsidP="00091124">
      <w:pPr>
        <w:spacing w:line="276" w:lineRule="auto"/>
        <w:jc w:val="center"/>
        <w:rPr>
          <w:rFonts w:ascii="Arial" w:hAnsi="Arial" w:cs="Arial"/>
          <w:b/>
          <w:szCs w:val="24"/>
        </w:rPr>
      </w:pPr>
    </w:p>
    <w:p w:rsidR="00091124" w:rsidRPr="00091124" w:rsidRDefault="00091124" w:rsidP="00091124">
      <w:pPr>
        <w:pStyle w:val="Sinespaciado"/>
        <w:numPr>
          <w:ilvl w:val="0"/>
          <w:numId w:val="9"/>
        </w:numPr>
        <w:spacing w:line="276" w:lineRule="auto"/>
        <w:rPr>
          <w:rFonts w:ascii="Arial" w:hAnsi="Arial" w:cs="Arial"/>
          <w:sz w:val="24"/>
          <w:szCs w:val="24"/>
        </w:rPr>
      </w:pPr>
      <w:r>
        <w:rPr>
          <w:rFonts w:ascii="Arial" w:hAnsi="Arial" w:cs="Arial"/>
          <w:b/>
          <w:sz w:val="24"/>
          <w:szCs w:val="24"/>
        </w:rPr>
        <w:t>Síntesis de la demanda y su contestación</w:t>
      </w:r>
    </w:p>
    <w:p w:rsidR="00091124" w:rsidRPr="00AC486E" w:rsidRDefault="00091124" w:rsidP="00091124">
      <w:pPr>
        <w:pStyle w:val="Sinespaciado"/>
        <w:spacing w:line="276" w:lineRule="auto"/>
        <w:ind w:left="720"/>
        <w:rPr>
          <w:rFonts w:ascii="Arial" w:hAnsi="Arial" w:cs="Arial"/>
          <w:sz w:val="24"/>
          <w:szCs w:val="24"/>
        </w:rPr>
      </w:pPr>
    </w:p>
    <w:p w:rsidR="00A957FB" w:rsidRDefault="00FD6247" w:rsidP="00D023DA">
      <w:pPr>
        <w:spacing w:line="276" w:lineRule="auto"/>
        <w:jc w:val="both"/>
        <w:rPr>
          <w:rFonts w:ascii="Arial" w:hAnsi="Arial" w:cs="Arial"/>
          <w:szCs w:val="24"/>
        </w:rPr>
      </w:pPr>
      <w:r>
        <w:rPr>
          <w:rFonts w:ascii="Arial" w:hAnsi="Arial" w:cs="Arial"/>
          <w:szCs w:val="24"/>
        </w:rPr>
        <w:t xml:space="preserve">El señor </w:t>
      </w:r>
      <w:r w:rsidR="00B7296B">
        <w:rPr>
          <w:rFonts w:ascii="Arial" w:hAnsi="Arial" w:cs="Arial"/>
          <w:szCs w:val="24"/>
        </w:rPr>
        <w:t>Jorge Alirio Villota</w:t>
      </w:r>
      <w:r w:rsidR="00DD440F">
        <w:rPr>
          <w:rFonts w:ascii="Arial" w:hAnsi="Arial" w:cs="Arial"/>
          <w:szCs w:val="24"/>
        </w:rPr>
        <w:t xml:space="preserve"> </w:t>
      </w:r>
      <w:r w:rsidR="00D023DA">
        <w:rPr>
          <w:rFonts w:ascii="Arial" w:hAnsi="Arial" w:cs="Arial"/>
          <w:szCs w:val="24"/>
        </w:rPr>
        <w:t xml:space="preserve">pretende </w:t>
      </w:r>
      <w:r w:rsidR="00226D5F" w:rsidRPr="00AC486E">
        <w:rPr>
          <w:rFonts w:ascii="Arial" w:hAnsi="Arial" w:cs="Arial"/>
          <w:szCs w:val="24"/>
        </w:rPr>
        <w:t>que</w:t>
      </w:r>
      <w:r w:rsidR="00594723">
        <w:rPr>
          <w:rFonts w:ascii="Arial" w:hAnsi="Arial" w:cs="Arial"/>
          <w:szCs w:val="24"/>
        </w:rPr>
        <w:t xml:space="preserve"> </w:t>
      </w:r>
      <w:r w:rsidR="00327FA0">
        <w:rPr>
          <w:rFonts w:ascii="Arial" w:hAnsi="Arial" w:cs="Arial"/>
          <w:szCs w:val="24"/>
        </w:rPr>
        <w:t>se</w:t>
      </w:r>
      <w:r w:rsidR="0026464D">
        <w:rPr>
          <w:rFonts w:ascii="Arial" w:hAnsi="Arial" w:cs="Arial"/>
          <w:szCs w:val="24"/>
        </w:rPr>
        <w:t xml:space="preserve"> declare que no ha operado el fenómeno de la prescripción, en consecuencia, se condene a Porvenir a cancelarle</w:t>
      </w:r>
      <w:r w:rsidR="00327FA0">
        <w:rPr>
          <w:rFonts w:ascii="Arial" w:hAnsi="Arial" w:cs="Arial"/>
          <w:szCs w:val="24"/>
        </w:rPr>
        <w:t xml:space="preserve"> la suma de $74´318.380, por concepto de retroactivo de su </w:t>
      </w:r>
      <w:r w:rsidR="00DD440F">
        <w:rPr>
          <w:rFonts w:ascii="Arial" w:hAnsi="Arial" w:cs="Arial"/>
          <w:szCs w:val="24"/>
        </w:rPr>
        <w:t>pensión de invalidez</w:t>
      </w:r>
      <w:r w:rsidR="00327FA0">
        <w:rPr>
          <w:rFonts w:ascii="Arial" w:hAnsi="Arial" w:cs="Arial"/>
          <w:szCs w:val="24"/>
        </w:rPr>
        <w:t>, por el periodo comprendido entre el 19/06/2003 y el 22/04/2012</w:t>
      </w:r>
      <w:r w:rsidR="0026464D">
        <w:rPr>
          <w:rFonts w:ascii="Arial" w:hAnsi="Arial" w:cs="Arial"/>
          <w:szCs w:val="24"/>
        </w:rPr>
        <w:t xml:space="preserve">, debidamente indexado; lo ultra y extra </w:t>
      </w:r>
      <w:proofErr w:type="spellStart"/>
      <w:r w:rsidR="0026464D">
        <w:rPr>
          <w:rFonts w:ascii="Arial" w:hAnsi="Arial" w:cs="Arial"/>
          <w:szCs w:val="24"/>
        </w:rPr>
        <w:t>petita</w:t>
      </w:r>
      <w:proofErr w:type="spellEnd"/>
      <w:r w:rsidR="0026464D">
        <w:rPr>
          <w:rFonts w:ascii="Arial" w:hAnsi="Arial" w:cs="Arial"/>
          <w:szCs w:val="24"/>
        </w:rPr>
        <w:t xml:space="preserve"> que resulte probado y las costas procesales</w:t>
      </w:r>
      <w:r w:rsidR="00D023DA">
        <w:rPr>
          <w:rFonts w:ascii="Arial" w:hAnsi="Arial" w:cs="Arial"/>
          <w:szCs w:val="24"/>
        </w:rPr>
        <w:t>.</w:t>
      </w:r>
    </w:p>
    <w:p w:rsidR="00D023DA" w:rsidRPr="00AC486E" w:rsidRDefault="00D023DA" w:rsidP="00D023DA">
      <w:pPr>
        <w:spacing w:line="276" w:lineRule="auto"/>
        <w:jc w:val="both"/>
        <w:rPr>
          <w:rFonts w:ascii="Arial" w:hAnsi="Arial" w:cs="Arial"/>
          <w:szCs w:val="24"/>
        </w:rPr>
      </w:pPr>
    </w:p>
    <w:p w:rsidR="00F26BA1" w:rsidRDefault="00A957FB" w:rsidP="0026464D">
      <w:pPr>
        <w:spacing w:line="276" w:lineRule="auto"/>
        <w:jc w:val="both"/>
        <w:rPr>
          <w:rFonts w:ascii="Arial" w:hAnsi="Arial" w:cs="Arial"/>
          <w:szCs w:val="24"/>
        </w:rPr>
      </w:pPr>
      <w:r>
        <w:rPr>
          <w:rFonts w:ascii="Arial" w:hAnsi="Arial" w:cs="Arial"/>
          <w:szCs w:val="24"/>
        </w:rPr>
        <w:t xml:space="preserve">Fundamenta sus aspiraciones </w:t>
      </w:r>
      <w:r w:rsidR="00A75F1F">
        <w:rPr>
          <w:rFonts w:ascii="Arial" w:hAnsi="Arial" w:cs="Arial"/>
          <w:szCs w:val="24"/>
        </w:rPr>
        <w:t xml:space="preserve">en que </w:t>
      </w:r>
      <w:r w:rsidR="004B74F6">
        <w:rPr>
          <w:rFonts w:ascii="Arial" w:hAnsi="Arial" w:cs="Arial"/>
          <w:szCs w:val="24"/>
        </w:rPr>
        <w:t>(i)</w:t>
      </w:r>
      <w:r w:rsidR="005B6398">
        <w:rPr>
          <w:rFonts w:ascii="Arial" w:hAnsi="Arial" w:cs="Arial"/>
          <w:szCs w:val="24"/>
        </w:rPr>
        <w:t xml:space="preserve"> </w:t>
      </w:r>
      <w:r w:rsidR="00940A66">
        <w:rPr>
          <w:rFonts w:ascii="Arial" w:hAnsi="Arial" w:cs="Arial"/>
          <w:szCs w:val="24"/>
        </w:rPr>
        <w:t xml:space="preserve">el 11/10/2014, </w:t>
      </w:r>
      <w:r w:rsidR="0026464D">
        <w:rPr>
          <w:rFonts w:ascii="Arial" w:hAnsi="Arial" w:cs="Arial"/>
          <w:szCs w:val="24"/>
        </w:rPr>
        <w:t xml:space="preserve">la Junta Regional de Calificación de Invalidez del Quindío lo calificó con una </w:t>
      </w:r>
      <w:proofErr w:type="spellStart"/>
      <w:r w:rsidR="0026464D">
        <w:rPr>
          <w:rFonts w:ascii="Arial" w:hAnsi="Arial" w:cs="Arial"/>
          <w:szCs w:val="24"/>
        </w:rPr>
        <w:t>PCL</w:t>
      </w:r>
      <w:proofErr w:type="spellEnd"/>
      <w:r w:rsidR="0026464D">
        <w:rPr>
          <w:rFonts w:ascii="Arial" w:hAnsi="Arial" w:cs="Arial"/>
          <w:szCs w:val="24"/>
        </w:rPr>
        <w:t xml:space="preserve"> del 70.90% de origen común y fecha de estructuración del 19/06/2003, dictamen que qued</w:t>
      </w:r>
      <w:r w:rsidR="00F26BA1">
        <w:rPr>
          <w:rFonts w:ascii="Arial" w:hAnsi="Arial" w:cs="Arial"/>
          <w:szCs w:val="24"/>
        </w:rPr>
        <w:t>ó en firme e</w:t>
      </w:r>
      <w:r w:rsidR="0026464D">
        <w:rPr>
          <w:rFonts w:ascii="Arial" w:hAnsi="Arial" w:cs="Arial"/>
          <w:szCs w:val="24"/>
        </w:rPr>
        <w:t xml:space="preserve">l 27/02/2015; (ii) en razón de lo anterior, el 30 de marzo de ese mismo año solicitó el reconocimiento de la pensión de invalidez, la que le fue reconocida por Porvenir desde el 23/04/2012, con base en el </w:t>
      </w:r>
      <w:proofErr w:type="spellStart"/>
      <w:r w:rsidR="0026464D">
        <w:rPr>
          <w:rFonts w:ascii="Arial" w:hAnsi="Arial" w:cs="Arial"/>
          <w:szCs w:val="24"/>
        </w:rPr>
        <w:t>SMLMV</w:t>
      </w:r>
      <w:proofErr w:type="spellEnd"/>
      <w:r w:rsidR="0026464D">
        <w:rPr>
          <w:rFonts w:ascii="Arial" w:hAnsi="Arial" w:cs="Arial"/>
          <w:szCs w:val="24"/>
        </w:rPr>
        <w:t xml:space="preserve"> y le fue cancelado el retroactivo hasta el 15/06/2015</w:t>
      </w:r>
      <w:r w:rsidR="00F26BA1">
        <w:rPr>
          <w:rFonts w:ascii="Arial" w:hAnsi="Arial" w:cs="Arial"/>
          <w:szCs w:val="24"/>
        </w:rPr>
        <w:t xml:space="preserve"> –sic-</w:t>
      </w:r>
      <w:r w:rsidR="0026464D">
        <w:rPr>
          <w:rFonts w:ascii="Arial" w:hAnsi="Arial" w:cs="Arial"/>
          <w:szCs w:val="24"/>
        </w:rPr>
        <w:t xml:space="preserve">; (iii) </w:t>
      </w:r>
      <w:r w:rsidR="001B4B58">
        <w:rPr>
          <w:rFonts w:ascii="Arial" w:hAnsi="Arial" w:cs="Arial"/>
          <w:szCs w:val="24"/>
        </w:rPr>
        <w:t>el 23/12/2015 solicitó a Porvenir el pago del lapso</w:t>
      </w:r>
      <w:r w:rsidR="00913B5E">
        <w:rPr>
          <w:rFonts w:ascii="Arial" w:hAnsi="Arial" w:cs="Arial"/>
          <w:szCs w:val="24"/>
        </w:rPr>
        <w:t xml:space="preserve"> anterior al 2012</w:t>
      </w:r>
      <w:r w:rsidR="001B4B58">
        <w:rPr>
          <w:rFonts w:ascii="Arial" w:hAnsi="Arial" w:cs="Arial"/>
          <w:szCs w:val="24"/>
        </w:rPr>
        <w:t>, pero le fue negado bajo el argumento de haberle reconocido la prestación desde el 19/06/2003, pero haber</w:t>
      </w:r>
      <w:r w:rsidR="00913B5E">
        <w:rPr>
          <w:rFonts w:ascii="Arial" w:hAnsi="Arial" w:cs="Arial"/>
          <w:szCs w:val="24"/>
        </w:rPr>
        <w:t>se</w:t>
      </w:r>
      <w:r w:rsidR="001B4B58">
        <w:rPr>
          <w:rFonts w:ascii="Arial" w:hAnsi="Arial" w:cs="Arial"/>
          <w:szCs w:val="24"/>
        </w:rPr>
        <w:t xml:space="preserve"> aplicado el fenómeno de la prescripción</w:t>
      </w:r>
      <w:r w:rsidR="00F26BA1">
        <w:rPr>
          <w:rFonts w:ascii="Arial" w:hAnsi="Arial" w:cs="Arial"/>
          <w:szCs w:val="24"/>
        </w:rPr>
        <w:t xml:space="preserve">. </w:t>
      </w:r>
    </w:p>
    <w:p w:rsidR="00F26BA1" w:rsidRDefault="00F26BA1" w:rsidP="0026464D">
      <w:pPr>
        <w:spacing w:line="276" w:lineRule="auto"/>
        <w:jc w:val="both"/>
        <w:rPr>
          <w:rFonts w:ascii="Arial" w:hAnsi="Arial" w:cs="Arial"/>
          <w:szCs w:val="24"/>
        </w:rPr>
      </w:pPr>
    </w:p>
    <w:p w:rsidR="00A75F1F" w:rsidRDefault="001B4B58" w:rsidP="0026464D">
      <w:pPr>
        <w:spacing w:line="276" w:lineRule="auto"/>
        <w:jc w:val="both"/>
        <w:rPr>
          <w:rFonts w:ascii="Arial" w:hAnsi="Arial" w:cs="Arial"/>
          <w:szCs w:val="24"/>
        </w:rPr>
      </w:pPr>
      <w:r>
        <w:rPr>
          <w:rFonts w:ascii="Arial" w:hAnsi="Arial" w:cs="Arial"/>
          <w:szCs w:val="24"/>
        </w:rPr>
        <w:t>(iv)</w:t>
      </w:r>
      <w:r w:rsidR="00F26BA1">
        <w:rPr>
          <w:rFonts w:ascii="Arial" w:hAnsi="Arial" w:cs="Arial"/>
          <w:szCs w:val="24"/>
        </w:rPr>
        <w:t xml:space="preserve"> </w:t>
      </w:r>
      <w:r w:rsidR="00913B5E">
        <w:rPr>
          <w:rFonts w:ascii="Arial" w:hAnsi="Arial" w:cs="Arial"/>
          <w:szCs w:val="24"/>
        </w:rPr>
        <w:t>Indica que s</w:t>
      </w:r>
      <w:r w:rsidR="00F26BA1">
        <w:rPr>
          <w:rFonts w:ascii="Arial" w:hAnsi="Arial" w:cs="Arial"/>
          <w:szCs w:val="24"/>
        </w:rPr>
        <w:t>u derecho pensional se hizo exigible a partir del siguiente a la ejecutoria del dictamen -28/02/2015- y desde ese momento no</w:t>
      </w:r>
      <w:r w:rsidR="00913B5E">
        <w:rPr>
          <w:rFonts w:ascii="Arial" w:hAnsi="Arial" w:cs="Arial"/>
          <w:szCs w:val="24"/>
        </w:rPr>
        <w:t xml:space="preserve"> </w:t>
      </w:r>
      <w:r w:rsidR="00F26BA1">
        <w:rPr>
          <w:rFonts w:ascii="Arial" w:hAnsi="Arial" w:cs="Arial"/>
          <w:szCs w:val="24"/>
        </w:rPr>
        <w:t>transcurrieron 3 años a la fecha de radicación de la solicitud de reconocimiento pensional; (v) no le fueron canceladas incapacidades entre el 19/06/2003 y el 15/07/2015.</w:t>
      </w:r>
      <w:r>
        <w:rPr>
          <w:rFonts w:ascii="Arial" w:hAnsi="Arial" w:cs="Arial"/>
          <w:szCs w:val="24"/>
        </w:rPr>
        <w:t xml:space="preserve"> </w:t>
      </w:r>
    </w:p>
    <w:p w:rsidR="0026464D" w:rsidRDefault="0026464D" w:rsidP="0026464D">
      <w:pPr>
        <w:spacing w:line="276" w:lineRule="auto"/>
        <w:jc w:val="both"/>
        <w:rPr>
          <w:rFonts w:ascii="Arial" w:hAnsi="Arial" w:cs="Arial"/>
          <w:szCs w:val="24"/>
        </w:rPr>
      </w:pPr>
    </w:p>
    <w:p w:rsidR="00591F75" w:rsidRDefault="00F26BA1" w:rsidP="00091124">
      <w:pPr>
        <w:spacing w:line="276" w:lineRule="auto"/>
        <w:jc w:val="both"/>
        <w:rPr>
          <w:rFonts w:ascii="Arial" w:hAnsi="Arial" w:cs="Arial"/>
          <w:szCs w:val="24"/>
        </w:rPr>
      </w:pPr>
      <w:r>
        <w:rPr>
          <w:rFonts w:ascii="Arial" w:hAnsi="Arial" w:cs="Arial"/>
          <w:b/>
          <w:szCs w:val="24"/>
        </w:rPr>
        <w:t xml:space="preserve">Porvenir S.A. </w:t>
      </w:r>
      <w:r w:rsidR="00A2655E">
        <w:rPr>
          <w:rFonts w:ascii="Arial" w:hAnsi="Arial" w:cs="Arial"/>
          <w:b/>
          <w:szCs w:val="24"/>
        </w:rPr>
        <w:t xml:space="preserve">– </w:t>
      </w:r>
      <w:r w:rsidR="00A2655E">
        <w:rPr>
          <w:rFonts w:ascii="Arial" w:hAnsi="Arial" w:cs="Arial"/>
          <w:szCs w:val="24"/>
        </w:rPr>
        <w:t>se opuso a la prosperidad de las pretensiones de la demanda y como argumentos de defensa expresó que las mesadas reclamadas se encuentran prescritas, además de resultar incompatibles con el salario o incapacidades que el afil</w:t>
      </w:r>
      <w:r w:rsidR="00B129CA">
        <w:rPr>
          <w:rFonts w:ascii="Arial" w:hAnsi="Arial" w:cs="Arial"/>
          <w:szCs w:val="24"/>
        </w:rPr>
        <w:t>iado tuvo que recibir en el lap</w:t>
      </w:r>
      <w:r w:rsidR="00A2655E">
        <w:rPr>
          <w:rFonts w:ascii="Arial" w:hAnsi="Arial" w:cs="Arial"/>
          <w:szCs w:val="24"/>
        </w:rPr>
        <w:t>so reclamado</w:t>
      </w:r>
      <w:r w:rsidR="00352DFD">
        <w:rPr>
          <w:rFonts w:ascii="Arial" w:hAnsi="Arial" w:cs="Arial"/>
          <w:szCs w:val="24"/>
        </w:rPr>
        <w:t>. I</w:t>
      </w:r>
      <w:r w:rsidR="007F7CE7">
        <w:rPr>
          <w:rFonts w:ascii="Arial" w:hAnsi="Arial" w:cs="Arial"/>
          <w:szCs w:val="24"/>
        </w:rPr>
        <w:t xml:space="preserve">nterpuso como excepciones de fondo las que rotuló </w:t>
      </w:r>
      <w:r w:rsidR="00626482">
        <w:rPr>
          <w:rFonts w:ascii="Arial" w:hAnsi="Arial" w:cs="Arial"/>
          <w:szCs w:val="24"/>
        </w:rPr>
        <w:t>como</w:t>
      </w:r>
      <w:r w:rsidR="00B129CA">
        <w:rPr>
          <w:rFonts w:ascii="Arial" w:hAnsi="Arial" w:cs="Arial"/>
          <w:szCs w:val="24"/>
        </w:rPr>
        <w:t xml:space="preserve"> “Innominada o Genérica”, “Falta de causa para pedir”, </w:t>
      </w:r>
      <w:r w:rsidR="00626482">
        <w:rPr>
          <w:rFonts w:ascii="Arial" w:hAnsi="Arial" w:cs="Arial"/>
          <w:szCs w:val="24"/>
        </w:rPr>
        <w:t xml:space="preserve"> </w:t>
      </w:r>
      <w:r w:rsidR="007F7CE7">
        <w:rPr>
          <w:rFonts w:ascii="Arial" w:hAnsi="Arial" w:cs="Arial"/>
          <w:szCs w:val="24"/>
        </w:rPr>
        <w:t>“</w:t>
      </w:r>
      <w:r w:rsidR="00453DC3">
        <w:rPr>
          <w:rFonts w:ascii="Arial" w:hAnsi="Arial" w:cs="Arial"/>
          <w:szCs w:val="24"/>
        </w:rPr>
        <w:t>Inexistencia de la</w:t>
      </w:r>
      <w:r w:rsidR="00B129CA">
        <w:rPr>
          <w:rFonts w:ascii="Arial" w:hAnsi="Arial" w:cs="Arial"/>
          <w:szCs w:val="24"/>
        </w:rPr>
        <w:t>s</w:t>
      </w:r>
      <w:r w:rsidR="00453DC3">
        <w:rPr>
          <w:rFonts w:ascii="Arial" w:hAnsi="Arial" w:cs="Arial"/>
          <w:szCs w:val="24"/>
        </w:rPr>
        <w:t xml:space="preserve"> obligaci</w:t>
      </w:r>
      <w:r w:rsidR="00B129CA">
        <w:rPr>
          <w:rFonts w:ascii="Arial" w:hAnsi="Arial" w:cs="Arial"/>
          <w:szCs w:val="24"/>
        </w:rPr>
        <w:t xml:space="preserve">ones </w:t>
      </w:r>
      <w:r w:rsidR="00453DC3">
        <w:rPr>
          <w:rFonts w:ascii="Arial" w:hAnsi="Arial" w:cs="Arial"/>
          <w:szCs w:val="24"/>
        </w:rPr>
        <w:t>demandada</w:t>
      </w:r>
      <w:r w:rsidR="00B129CA">
        <w:rPr>
          <w:rFonts w:ascii="Arial" w:hAnsi="Arial" w:cs="Arial"/>
          <w:szCs w:val="24"/>
        </w:rPr>
        <w:t>s</w:t>
      </w:r>
      <w:r w:rsidR="00453DC3">
        <w:rPr>
          <w:rFonts w:ascii="Arial" w:hAnsi="Arial" w:cs="Arial"/>
          <w:szCs w:val="24"/>
        </w:rPr>
        <w:t>”</w:t>
      </w:r>
      <w:r w:rsidR="00B129CA">
        <w:rPr>
          <w:rFonts w:ascii="Arial" w:hAnsi="Arial" w:cs="Arial"/>
          <w:szCs w:val="24"/>
        </w:rPr>
        <w:t xml:space="preserve">, “Buena fe”, “Prescripción”, “Compensación”, “Inexistencia de la obligación y/o cobro de lo no adeudado”, </w:t>
      </w:r>
      <w:r w:rsidR="00B129CA">
        <w:rPr>
          <w:rFonts w:ascii="Arial" w:hAnsi="Arial" w:cs="Arial"/>
          <w:szCs w:val="24"/>
        </w:rPr>
        <w:lastRenderedPageBreak/>
        <w:t>“Exoneración de condena en costas”, “Falta de legitimación en la causa y/o ausencia de personería sustantiva por pasiva de Porvenir S.A.” e “Inexistencia de la fuente de la obligación”.</w:t>
      </w:r>
    </w:p>
    <w:p w:rsidR="007F7CE7" w:rsidRDefault="007F7CE7" w:rsidP="00091124">
      <w:pPr>
        <w:spacing w:line="276" w:lineRule="auto"/>
        <w:ind w:firstLine="708"/>
        <w:jc w:val="both"/>
        <w:rPr>
          <w:rFonts w:ascii="Arial" w:hAnsi="Arial" w:cs="Arial"/>
          <w:szCs w:val="24"/>
        </w:rPr>
      </w:pPr>
    </w:p>
    <w:p w:rsidR="00226D5F" w:rsidRPr="00091124" w:rsidRDefault="00091124" w:rsidP="00091124">
      <w:pPr>
        <w:pStyle w:val="Prrafodelista"/>
        <w:numPr>
          <w:ilvl w:val="0"/>
          <w:numId w:val="9"/>
        </w:numPr>
        <w:spacing w:line="276" w:lineRule="auto"/>
        <w:rPr>
          <w:rFonts w:ascii="Arial" w:hAnsi="Arial" w:cs="Arial"/>
          <w:b/>
          <w:szCs w:val="24"/>
        </w:rPr>
      </w:pPr>
      <w:r w:rsidRPr="00A47025">
        <w:rPr>
          <w:rFonts w:ascii="Arial" w:hAnsi="Arial" w:cs="Arial"/>
          <w:b/>
          <w:sz w:val="24"/>
          <w:szCs w:val="24"/>
        </w:rPr>
        <w:t xml:space="preserve">Síntesis de la sentencia </w:t>
      </w:r>
    </w:p>
    <w:p w:rsidR="00226D5F" w:rsidRPr="00091124" w:rsidRDefault="00226D5F" w:rsidP="00091124">
      <w:pPr>
        <w:pStyle w:val="Sinespaciado"/>
        <w:spacing w:line="276" w:lineRule="auto"/>
        <w:rPr>
          <w:rFonts w:ascii="Arial" w:eastAsia="Times New Roman" w:hAnsi="Arial" w:cs="Arial"/>
          <w:sz w:val="24"/>
          <w:szCs w:val="24"/>
          <w:lang w:eastAsia="es-ES"/>
        </w:rPr>
      </w:pPr>
    </w:p>
    <w:p w:rsidR="00966325" w:rsidRDefault="00226D5F" w:rsidP="00091124">
      <w:pPr>
        <w:spacing w:line="276" w:lineRule="auto"/>
        <w:jc w:val="both"/>
        <w:rPr>
          <w:rFonts w:ascii="Arial" w:hAnsi="Arial" w:cs="Arial"/>
          <w:szCs w:val="24"/>
        </w:rPr>
      </w:pPr>
      <w:r w:rsidRPr="00091124">
        <w:rPr>
          <w:rFonts w:ascii="Arial" w:hAnsi="Arial" w:cs="Arial"/>
          <w:szCs w:val="24"/>
        </w:rPr>
        <w:t>El Juzgado</w:t>
      </w:r>
      <w:r w:rsidR="0053562A" w:rsidRPr="00091124">
        <w:rPr>
          <w:rFonts w:ascii="Arial" w:hAnsi="Arial" w:cs="Arial"/>
          <w:szCs w:val="24"/>
        </w:rPr>
        <w:t xml:space="preserve"> </w:t>
      </w:r>
      <w:r w:rsidR="00966325">
        <w:rPr>
          <w:rFonts w:ascii="Arial" w:hAnsi="Arial" w:cs="Arial"/>
          <w:szCs w:val="24"/>
        </w:rPr>
        <w:t xml:space="preserve">Cuarto </w:t>
      </w:r>
      <w:r w:rsidRPr="00091124">
        <w:rPr>
          <w:rFonts w:ascii="Arial" w:hAnsi="Arial" w:cs="Arial"/>
          <w:szCs w:val="24"/>
        </w:rPr>
        <w:t>Laboral del Circuito de Pereira</w:t>
      </w:r>
      <w:r w:rsidR="002C313D" w:rsidRPr="00091124">
        <w:rPr>
          <w:rFonts w:ascii="Arial" w:hAnsi="Arial" w:cs="Arial"/>
          <w:szCs w:val="24"/>
        </w:rPr>
        <w:t>,</w:t>
      </w:r>
      <w:r w:rsidR="00966325">
        <w:rPr>
          <w:rFonts w:ascii="Arial" w:hAnsi="Arial" w:cs="Arial"/>
          <w:szCs w:val="24"/>
        </w:rPr>
        <w:t xml:space="preserve"> declaró que el actor tenía derecho al pago de su pensión de invalidez desde el 19/06/2003 y consecuente con ello, </w:t>
      </w:r>
      <w:r w:rsidR="00CA3CC7" w:rsidRPr="00091124">
        <w:rPr>
          <w:rFonts w:ascii="Arial" w:hAnsi="Arial" w:cs="Arial"/>
          <w:szCs w:val="24"/>
        </w:rPr>
        <w:t>conden</w:t>
      </w:r>
      <w:r w:rsidR="00E55102">
        <w:rPr>
          <w:rFonts w:ascii="Arial" w:hAnsi="Arial" w:cs="Arial"/>
          <w:szCs w:val="24"/>
        </w:rPr>
        <w:t xml:space="preserve">ó </w:t>
      </w:r>
      <w:r w:rsidR="00CA3CC7" w:rsidRPr="00091124">
        <w:rPr>
          <w:rFonts w:ascii="Arial" w:hAnsi="Arial" w:cs="Arial"/>
          <w:szCs w:val="24"/>
        </w:rPr>
        <w:t xml:space="preserve">a </w:t>
      </w:r>
      <w:r w:rsidR="00966325">
        <w:rPr>
          <w:rFonts w:ascii="Arial" w:hAnsi="Arial" w:cs="Arial"/>
          <w:szCs w:val="24"/>
        </w:rPr>
        <w:t>Porvenir a cancelarle la suma de $54´919.940 por concepto de retroactivo, liquidado hasta el 22/04/2012</w:t>
      </w:r>
      <w:r w:rsidR="00B37A2E">
        <w:rPr>
          <w:rFonts w:ascii="Arial" w:hAnsi="Arial" w:cs="Arial"/>
          <w:szCs w:val="24"/>
        </w:rPr>
        <w:t>, a razón de 14 mesadas anuales</w:t>
      </w:r>
      <w:r w:rsidR="00966325">
        <w:rPr>
          <w:rFonts w:ascii="Arial" w:hAnsi="Arial" w:cs="Arial"/>
          <w:szCs w:val="24"/>
        </w:rPr>
        <w:t>, suma que deberá ser indexada</w:t>
      </w:r>
      <w:r w:rsidR="00131ED3">
        <w:rPr>
          <w:rFonts w:ascii="Arial" w:hAnsi="Arial" w:cs="Arial"/>
          <w:szCs w:val="24"/>
        </w:rPr>
        <w:t xml:space="preserve"> desde el 02/07/2015 y en el</w:t>
      </w:r>
      <w:r w:rsidR="00966325">
        <w:rPr>
          <w:rFonts w:ascii="Arial" w:hAnsi="Arial" w:cs="Arial"/>
          <w:szCs w:val="24"/>
        </w:rPr>
        <w:t xml:space="preserve"> momento de su pago.</w:t>
      </w:r>
      <w:r w:rsidR="007769FD">
        <w:rPr>
          <w:rFonts w:ascii="Arial" w:hAnsi="Arial" w:cs="Arial"/>
          <w:szCs w:val="24"/>
        </w:rPr>
        <w:t xml:space="preserve"> Declaró no probadas las excepciones propuestas.</w:t>
      </w:r>
      <w:r w:rsidR="00966325">
        <w:rPr>
          <w:rFonts w:ascii="Arial" w:hAnsi="Arial" w:cs="Arial"/>
          <w:szCs w:val="24"/>
        </w:rPr>
        <w:t xml:space="preserve"> </w:t>
      </w:r>
    </w:p>
    <w:p w:rsidR="00966325" w:rsidRDefault="00966325" w:rsidP="00091124">
      <w:pPr>
        <w:spacing w:line="276" w:lineRule="auto"/>
        <w:jc w:val="both"/>
        <w:rPr>
          <w:rFonts w:ascii="Arial" w:hAnsi="Arial" w:cs="Arial"/>
          <w:szCs w:val="24"/>
        </w:rPr>
      </w:pPr>
    </w:p>
    <w:p w:rsidR="00940A66" w:rsidRDefault="007769FD" w:rsidP="00091124">
      <w:pPr>
        <w:spacing w:line="276" w:lineRule="auto"/>
        <w:jc w:val="both"/>
        <w:rPr>
          <w:rFonts w:ascii="Arial" w:hAnsi="Arial" w:cs="Arial"/>
          <w:szCs w:val="24"/>
        </w:rPr>
      </w:pPr>
      <w:r>
        <w:rPr>
          <w:rFonts w:ascii="Arial" w:hAnsi="Arial" w:cs="Arial"/>
          <w:szCs w:val="24"/>
        </w:rPr>
        <w:t>Para arribar a la anterior conclusión, indicó la a-quo que</w:t>
      </w:r>
      <w:r w:rsidR="00940A66">
        <w:rPr>
          <w:rFonts w:ascii="Arial" w:hAnsi="Arial" w:cs="Arial"/>
          <w:szCs w:val="24"/>
        </w:rPr>
        <w:t xml:space="preserve"> </w:t>
      </w:r>
      <w:r w:rsidR="002B62C2">
        <w:rPr>
          <w:rFonts w:ascii="Arial" w:hAnsi="Arial" w:cs="Arial"/>
          <w:szCs w:val="24"/>
        </w:rPr>
        <w:t xml:space="preserve">conforme con lo dispuesto por los artículos 40 inciso final de la Ley 100/93 y el 10 del Acuerdo 049/90, que dispone que la pensión de invalidez debe reconocerse desde la fecha de estructuración de la </w:t>
      </w:r>
      <w:r w:rsidR="00596251">
        <w:rPr>
          <w:rFonts w:ascii="Arial" w:hAnsi="Arial" w:cs="Arial"/>
          <w:szCs w:val="24"/>
        </w:rPr>
        <w:t>misma</w:t>
      </w:r>
      <w:r w:rsidR="002B62C2">
        <w:rPr>
          <w:rFonts w:ascii="Arial" w:hAnsi="Arial" w:cs="Arial"/>
          <w:szCs w:val="24"/>
        </w:rPr>
        <w:t xml:space="preserve">, salvo que se haya cancelado subsidio por incapacidad temporal. </w:t>
      </w:r>
    </w:p>
    <w:p w:rsidR="002B62C2" w:rsidRDefault="002B62C2" w:rsidP="00091124">
      <w:pPr>
        <w:spacing w:line="276" w:lineRule="auto"/>
        <w:jc w:val="both"/>
        <w:rPr>
          <w:rFonts w:ascii="Arial" w:hAnsi="Arial" w:cs="Arial"/>
          <w:szCs w:val="24"/>
        </w:rPr>
      </w:pPr>
    </w:p>
    <w:p w:rsidR="002B62C2" w:rsidRDefault="002B62C2" w:rsidP="00091124">
      <w:pPr>
        <w:spacing w:line="276" w:lineRule="auto"/>
        <w:jc w:val="both"/>
        <w:rPr>
          <w:rFonts w:ascii="Arial" w:hAnsi="Arial" w:cs="Arial"/>
          <w:szCs w:val="24"/>
        </w:rPr>
      </w:pPr>
      <w:r>
        <w:rPr>
          <w:rFonts w:ascii="Arial" w:hAnsi="Arial" w:cs="Arial"/>
          <w:szCs w:val="24"/>
        </w:rPr>
        <w:t xml:space="preserve">En el caso concreto, el actor recibió el pago de incapacidades 27 días en el año 2011 y 3 días en el 2014 </w:t>
      </w:r>
      <w:r w:rsidR="00AD2BC2">
        <w:rPr>
          <w:rFonts w:ascii="Arial" w:hAnsi="Arial" w:cs="Arial"/>
          <w:szCs w:val="24"/>
        </w:rPr>
        <w:t>y, en el interrogatorio de parte, el señor José Alirio Villota informó que efectivamente había tenido incapacidades muy breves de 3 a 5 días porque siempre estuvo trabajando.</w:t>
      </w:r>
    </w:p>
    <w:p w:rsidR="00AD2BC2" w:rsidRDefault="00AD2BC2" w:rsidP="00091124">
      <w:pPr>
        <w:spacing w:line="276" w:lineRule="auto"/>
        <w:jc w:val="both"/>
        <w:rPr>
          <w:rFonts w:ascii="Arial" w:hAnsi="Arial" w:cs="Arial"/>
          <w:szCs w:val="24"/>
        </w:rPr>
      </w:pPr>
    </w:p>
    <w:p w:rsidR="00AD2BC2" w:rsidRDefault="00AD2BC2" w:rsidP="00091124">
      <w:pPr>
        <w:spacing w:line="276" w:lineRule="auto"/>
        <w:jc w:val="both"/>
        <w:rPr>
          <w:rFonts w:ascii="Arial" w:hAnsi="Arial" w:cs="Arial"/>
          <w:szCs w:val="24"/>
        </w:rPr>
      </w:pPr>
      <w:r>
        <w:rPr>
          <w:rFonts w:ascii="Arial" w:hAnsi="Arial" w:cs="Arial"/>
          <w:szCs w:val="24"/>
        </w:rPr>
        <w:t>Así las cosas y con base en una interpretación favorable de las normas citadas, lo que procede es liquidar la prestación desde el 19/06/2003 y descontar el pago de las incapacidades indicadas</w:t>
      </w:r>
      <w:r w:rsidR="00131ED3">
        <w:rPr>
          <w:rFonts w:ascii="Arial" w:hAnsi="Arial" w:cs="Arial"/>
          <w:szCs w:val="24"/>
        </w:rPr>
        <w:t>, dado la incompatibilidad que entre las mismas existe.</w:t>
      </w:r>
    </w:p>
    <w:p w:rsidR="00131ED3" w:rsidRDefault="00131ED3" w:rsidP="00091124">
      <w:pPr>
        <w:spacing w:line="276" w:lineRule="auto"/>
        <w:jc w:val="both"/>
        <w:rPr>
          <w:rFonts w:ascii="Arial" w:hAnsi="Arial" w:cs="Arial"/>
          <w:szCs w:val="24"/>
        </w:rPr>
      </w:pPr>
    </w:p>
    <w:p w:rsidR="00940A66" w:rsidRDefault="00131ED3" w:rsidP="00091124">
      <w:pPr>
        <w:spacing w:line="276" w:lineRule="auto"/>
        <w:jc w:val="both"/>
        <w:rPr>
          <w:rFonts w:ascii="Arial" w:hAnsi="Arial" w:cs="Arial"/>
          <w:szCs w:val="24"/>
        </w:rPr>
      </w:pPr>
      <w:r>
        <w:rPr>
          <w:rFonts w:ascii="Arial" w:hAnsi="Arial" w:cs="Arial"/>
          <w:szCs w:val="24"/>
        </w:rPr>
        <w:t xml:space="preserve">Ahora, como el dictamen </w:t>
      </w:r>
      <w:r w:rsidR="00D31136">
        <w:rPr>
          <w:rFonts w:ascii="Arial" w:hAnsi="Arial" w:cs="Arial"/>
          <w:szCs w:val="24"/>
        </w:rPr>
        <w:t>fue proferido el 11/10/2014</w:t>
      </w:r>
      <w:r>
        <w:rPr>
          <w:rFonts w:ascii="Arial" w:hAnsi="Arial" w:cs="Arial"/>
          <w:szCs w:val="24"/>
        </w:rPr>
        <w:t>, no es posible declarar la prescripción de las mesadas, toda vez que</w:t>
      </w:r>
      <w:r w:rsidR="005822EB">
        <w:rPr>
          <w:rFonts w:ascii="Arial" w:hAnsi="Arial" w:cs="Arial"/>
          <w:szCs w:val="24"/>
        </w:rPr>
        <w:t xml:space="preserve"> el término prescriptivo se cuenta a partir de la calificación del estado de invalidez, como reiteradamente lo ha considerado la Sala de Casaci</w:t>
      </w:r>
      <w:r w:rsidR="00D31136">
        <w:rPr>
          <w:rFonts w:ascii="Arial" w:hAnsi="Arial" w:cs="Arial"/>
          <w:szCs w:val="24"/>
        </w:rPr>
        <w:t>ón Laboral y a la fecha de emisión de esa decisión, era evidente que no había transcurrido el término trienal.</w:t>
      </w:r>
    </w:p>
    <w:p w:rsidR="00DF49E4" w:rsidRDefault="00DF49E4" w:rsidP="00091124">
      <w:pPr>
        <w:spacing w:line="276" w:lineRule="auto"/>
        <w:jc w:val="both"/>
        <w:rPr>
          <w:rFonts w:ascii="Arial" w:hAnsi="Arial" w:cs="Arial"/>
          <w:szCs w:val="24"/>
        </w:rPr>
      </w:pPr>
    </w:p>
    <w:p w:rsidR="00FC74F2" w:rsidRDefault="00154659" w:rsidP="00154659">
      <w:pPr>
        <w:pStyle w:val="Prrafodelista"/>
        <w:numPr>
          <w:ilvl w:val="0"/>
          <w:numId w:val="9"/>
        </w:numPr>
        <w:spacing w:line="276" w:lineRule="auto"/>
        <w:jc w:val="both"/>
        <w:rPr>
          <w:rFonts w:ascii="Arial" w:hAnsi="Arial" w:cs="Arial"/>
          <w:b/>
          <w:sz w:val="24"/>
          <w:szCs w:val="24"/>
        </w:rPr>
      </w:pPr>
      <w:r w:rsidRPr="00154659">
        <w:rPr>
          <w:rFonts w:ascii="Arial" w:hAnsi="Arial" w:cs="Arial"/>
          <w:b/>
          <w:sz w:val="24"/>
          <w:szCs w:val="24"/>
        </w:rPr>
        <w:t>Síntesis del recurso de apelación</w:t>
      </w:r>
    </w:p>
    <w:p w:rsidR="00154659" w:rsidRPr="00154659" w:rsidRDefault="00154659" w:rsidP="00154659">
      <w:pPr>
        <w:spacing w:line="276" w:lineRule="auto"/>
        <w:jc w:val="both"/>
        <w:rPr>
          <w:rFonts w:ascii="Arial" w:hAnsi="Arial" w:cs="Arial"/>
          <w:szCs w:val="24"/>
        </w:rPr>
      </w:pPr>
      <w:r>
        <w:rPr>
          <w:rFonts w:ascii="Arial" w:hAnsi="Arial" w:cs="Arial"/>
          <w:szCs w:val="24"/>
        </w:rPr>
        <w:t xml:space="preserve">Inconforme con la anterior decisión la apoderada judicial de la entidad demandada interpuso recurso de apelación e indicó que </w:t>
      </w:r>
      <w:r w:rsidR="007F091D">
        <w:rPr>
          <w:rFonts w:ascii="Arial" w:hAnsi="Arial" w:cs="Arial"/>
          <w:szCs w:val="24"/>
        </w:rPr>
        <w:t xml:space="preserve">el auxilio de incapacidad es incompatible con el pago de pensión de invalidez </w:t>
      </w:r>
      <w:r w:rsidR="00913B5E">
        <w:rPr>
          <w:rFonts w:ascii="Arial" w:hAnsi="Arial" w:cs="Arial"/>
          <w:szCs w:val="24"/>
        </w:rPr>
        <w:t>cuando se trata del mismo evento;</w:t>
      </w:r>
      <w:r w:rsidR="007F091D">
        <w:rPr>
          <w:rFonts w:ascii="Arial" w:hAnsi="Arial" w:cs="Arial"/>
          <w:szCs w:val="24"/>
        </w:rPr>
        <w:t xml:space="preserve"> en consecuencia, como el actor estuvo incapacitado en el periodo detallado en la sentencia, no sería posible ordenar el pago del retroactivo, máxime cuando como </w:t>
      </w:r>
      <w:r w:rsidR="00913B5E">
        <w:rPr>
          <w:rFonts w:ascii="Arial" w:hAnsi="Arial" w:cs="Arial"/>
          <w:szCs w:val="24"/>
        </w:rPr>
        <w:t>él</w:t>
      </w:r>
      <w:r w:rsidR="007F091D">
        <w:rPr>
          <w:rFonts w:ascii="Arial" w:hAnsi="Arial" w:cs="Arial"/>
          <w:szCs w:val="24"/>
        </w:rPr>
        <w:t xml:space="preserve"> lo indicó, </w:t>
      </w:r>
      <w:r w:rsidR="00913B5E">
        <w:rPr>
          <w:rFonts w:ascii="Arial" w:hAnsi="Arial" w:cs="Arial"/>
          <w:szCs w:val="24"/>
        </w:rPr>
        <w:t>si</w:t>
      </w:r>
      <w:r w:rsidR="00EE67DE">
        <w:rPr>
          <w:rFonts w:ascii="Arial" w:hAnsi="Arial" w:cs="Arial"/>
          <w:szCs w:val="24"/>
        </w:rPr>
        <w:t xml:space="preserve"> </w:t>
      </w:r>
      <w:r w:rsidR="00913B5E">
        <w:rPr>
          <w:rFonts w:ascii="Arial" w:hAnsi="Arial" w:cs="Arial"/>
          <w:szCs w:val="24"/>
        </w:rPr>
        <w:t xml:space="preserve">no </w:t>
      </w:r>
      <w:r w:rsidR="007F091D">
        <w:rPr>
          <w:rFonts w:ascii="Arial" w:hAnsi="Arial" w:cs="Arial"/>
          <w:szCs w:val="24"/>
        </w:rPr>
        <w:t>estaba incapacitado</w:t>
      </w:r>
      <w:r w:rsidR="00EE67DE">
        <w:rPr>
          <w:rFonts w:ascii="Arial" w:hAnsi="Arial" w:cs="Arial"/>
          <w:szCs w:val="24"/>
        </w:rPr>
        <w:t>,</w:t>
      </w:r>
      <w:r w:rsidR="007F091D">
        <w:rPr>
          <w:rFonts w:ascii="Arial" w:hAnsi="Arial" w:cs="Arial"/>
          <w:szCs w:val="24"/>
        </w:rPr>
        <w:t xml:space="preserve"> estaba laborando, de tal manera que de reconocerse la prestación en la forma requerida, se generaría un enriquecimiento sin justa causa. Insiste finalmente, en la prescripción de las mesadas pensionales.</w:t>
      </w:r>
    </w:p>
    <w:p w:rsidR="00FC5198" w:rsidRDefault="00FC5198" w:rsidP="0073432C">
      <w:pPr>
        <w:spacing w:line="276" w:lineRule="auto"/>
        <w:jc w:val="both"/>
        <w:rPr>
          <w:rFonts w:ascii="Arial" w:hAnsi="Arial" w:cs="Arial"/>
          <w:szCs w:val="24"/>
        </w:rPr>
      </w:pPr>
    </w:p>
    <w:p w:rsidR="0061484D" w:rsidRPr="00091124" w:rsidRDefault="0061484D" w:rsidP="00091124">
      <w:pPr>
        <w:shd w:val="clear" w:color="auto" w:fill="FFFFFF"/>
        <w:tabs>
          <w:tab w:val="left" w:pos="5197"/>
        </w:tabs>
        <w:spacing w:line="276" w:lineRule="auto"/>
        <w:jc w:val="center"/>
        <w:rPr>
          <w:rFonts w:ascii="Arial" w:hAnsi="Arial" w:cs="Arial"/>
          <w:b/>
          <w:szCs w:val="24"/>
        </w:rPr>
      </w:pPr>
      <w:r w:rsidRPr="00091124">
        <w:rPr>
          <w:rFonts w:ascii="Arial" w:hAnsi="Arial" w:cs="Arial"/>
          <w:b/>
          <w:szCs w:val="24"/>
        </w:rPr>
        <w:t>CONSIDERACIONES</w:t>
      </w:r>
    </w:p>
    <w:p w:rsidR="00FF24FA" w:rsidRPr="004C2E37" w:rsidRDefault="00FF24FA" w:rsidP="0009112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EE09FC" w:rsidRDefault="00226D5F" w:rsidP="006D510A">
      <w:pPr>
        <w:pStyle w:val="Prrafodelista"/>
        <w:numPr>
          <w:ilvl w:val="0"/>
          <w:numId w:val="8"/>
        </w:numPr>
        <w:shd w:val="clear" w:color="auto" w:fill="FFFFFF"/>
        <w:tabs>
          <w:tab w:val="left" w:pos="5197"/>
        </w:tabs>
        <w:spacing w:line="276" w:lineRule="auto"/>
        <w:jc w:val="both"/>
        <w:rPr>
          <w:rFonts w:ascii="Arial" w:hAnsi="Arial" w:cs="Arial"/>
          <w:sz w:val="24"/>
          <w:szCs w:val="24"/>
        </w:rPr>
      </w:pPr>
      <w:r w:rsidRPr="00EE09FC">
        <w:rPr>
          <w:rFonts w:ascii="Arial" w:eastAsia="Times New Roman" w:hAnsi="Arial" w:cs="Arial"/>
          <w:b/>
          <w:color w:val="000000"/>
          <w:sz w:val="24"/>
          <w:szCs w:val="24"/>
          <w:lang w:eastAsia="es-CO"/>
        </w:rPr>
        <w:t xml:space="preserve"> De</w:t>
      </w:r>
      <w:r w:rsidR="006D510A" w:rsidRPr="00EE09FC">
        <w:rPr>
          <w:rFonts w:ascii="Arial" w:eastAsia="Times New Roman" w:hAnsi="Arial" w:cs="Arial"/>
          <w:b/>
          <w:color w:val="000000"/>
          <w:sz w:val="24"/>
          <w:szCs w:val="24"/>
          <w:lang w:eastAsia="es-CO"/>
        </w:rPr>
        <w:t xml:space="preserve"> los</w:t>
      </w:r>
      <w:r w:rsidRPr="00EE09FC">
        <w:rPr>
          <w:rFonts w:ascii="Arial" w:eastAsia="Times New Roman" w:hAnsi="Arial" w:cs="Arial"/>
          <w:b/>
          <w:color w:val="000000"/>
          <w:sz w:val="24"/>
          <w:szCs w:val="24"/>
          <w:lang w:eastAsia="es-CO"/>
        </w:rPr>
        <w:t xml:space="preserve"> problema</w:t>
      </w:r>
      <w:r w:rsidR="006D510A" w:rsidRPr="00EE09FC">
        <w:rPr>
          <w:rFonts w:ascii="Arial" w:eastAsia="Times New Roman" w:hAnsi="Arial" w:cs="Arial"/>
          <w:b/>
          <w:color w:val="000000"/>
          <w:sz w:val="24"/>
          <w:szCs w:val="24"/>
          <w:lang w:eastAsia="es-CO"/>
        </w:rPr>
        <w:t>s jurídicos</w:t>
      </w:r>
    </w:p>
    <w:p w:rsidR="00226D5F" w:rsidRDefault="00226D5F" w:rsidP="006D510A">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lastRenderedPageBreak/>
        <w:t>Visto el recue</w:t>
      </w:r>
      <w:r w:rsidR="00BF2F93">
        <w:rPr>
          <w:rFonts w:ascii="Arial" w:hAnsi="Arial" w:cs="Arial"/>
          <w:color w:val="000000"/>
          <w:szCs w:val="24"/>
          <w:lang w:eastAsia="es-CO"/>
        </w:rPr>
        <w:t xml:space="preserve">nto anterior, la Sala formula los </w:t>
      </w:r>
      <w:r w:rsidRPr="00AC486E">
        <w:rPr>
          <w:rFonts w:ascii="Arial" w:hAnsi="Arial" w:cs="Arial"/>
          <w:color w:val="000000"/>
          <w:szCs w:val="24"/>
          <w:lang w:eastAsia="es-CO"/>
        </w:rPr>
        <w:t>siguiente</w:t>
      </w:r>
      <w:r w:rsidR="00BF2F93">
        <w:rPr>
          <w:rFonts w:ascii="Arial" w:hAnsi="Arial" w:cs="Arial"/>
          <w:color w:val="000000"/>
          <w:szCs w:val="24"/>
          <w:lang w:eastAsia="es-CO"/>
        </w:rPr>
        <w:t>s</w:t>
      </w:r>
      <w:r w:rsidRPr="00AC486E">
        <w:rPr>
          <w:rFonts w:ascii="Arial" w:hAnsi="Arial" w:cs="Arial"/>
          <w:color w:val="000000"/>
          <w:szCs w:val="24"/>
          <w:lang w:eastAsia="es-CO"/>
        </w:rPr>
        <w:t>:</w:t>
      </w:r>
    </w:p>
    <w:p w:rsidR="006D510A" w:rsidRDefault="006D510A" w:rsidP="006D510A">
      <w:pPr>
        <w:shd w:val="clear" w:color="auto" w:fill="FFFFFF"/>
        <w:tabs>
          <w:tab w:val="left" w:pos="5197"/>
        </w:tabs>
        <w:spacing w:line="276" w:lineRule="auto"/>
        <w:jc w:val="both"/>
        <w:rPr>
          <w:rFonts w:ascii="Arial" w:hAnsi="Arial" w:cs="Arial"/>
          <w:color w:val="000000"/>
          <w:szCs w:val="24"/>
          <w:lang w:eastAsia="es-CO"/>
        </w:rPr>
      </w:pPr>
    </w:p>
    <w:p w:rsidR="00FC5198" w:rsidRDefault="006D510A" w:rsidP="00BF2F93">
      <w:pPr>
        <w:pStyle w:val="Prrafodelista"/>
        <w:numPr>
          <w:ilvl w:val="0"/>
          <w:numId w:val="11"/>
        </w:numPr>
        <w:shd w:val="clear" w:color="auto" w:fill="FFFFFF"/>
        <w:tabs>
          <w:tab w:val="left" w:pos="5197"/>
        </w:tabs>
        <w:spacing w:line="276" w:lineRule="auto"/>
        <w:jc w:val="both"/>
        <w:rPr>
          <w:rFonts w:ascii="Arial" w:hAnsi="Arial" w:cs="Arial"/>
          <w:color w:val="000000"/>
          <w:sz w:val="24"/>
          <w:szCs w:val="24"/>
          <w:lang w:eastAsia="es-CO"/>
        </w:rPr>
      </w:pPr>
      <w:r w:rsidRPr="00BF2F93">
        <w:rPr>
          <w:rFonts w:ascii="Arial" w:hAnsi="Arial" w:cs="Arial"/>
          <w:color w:val="000000"/>
          <w:sz w:val="24"/>
          <w:szCs w:val="24"/>
          <w:lang w:eastAsia="es-CO"/>
        </w:rPr>
        <w:t xml:space="preserve">¿Al señor </w:t>
      </w:r>
      <w:r w:rsidR="00B7296B" w:rsidRPr="00BF2F93">
        <w:rPr>
          <w:rFonts w:ascii="Arial" w:hAnsi="Arial" w:cs="Arial"/>
          <w:color w:val="000000"/>
          <w:sz w:val="24"/>
          <w:szCs w:val="24"/>
          <w:lang w:eastAsia="es-CO"/>
        </w:rPr>
        <w:t>Jorge Alirio Villota</w:t>
      </w:r>
      <w:r w:rsidRPr="00BF2F93">
        <w:rPr>
          <w:rFonts w:ascii="Arial" w:hAnsi="Arial" w:cs="Arial"/>
          <w:color w:val="000000"/>
          <w:sz w:val="24"/>
          <w:szCs w:val="24"/>
          <w:lang w:eastAsia="es-CO"/>
        </w:rPr>
        <w:t xml:space="preserve">, le asiste el derecho a obtener el reconocimiento y pago del retroactivo pensional </w:t>
      </w:r>
      <w:r w:rsidR="00EE09FC" w:rsidRPr="00BF2F93">
        <w:rPr>
          <w:rFonts w:ascii="Arial" w:hAnsi="Arial" w:cs="Arial"/>
          <w:color w:val="000000"/>
          <w:sz w:val="24"/>
          <w:szCs w:val="24"/>
          <w:lang w:eastAsia="es-CO"/>
        </w:rPr>
        <w:t xml:space="preserve">desde la fecha </w:t>
      </w:r>
      <w:r w:rsidR="00E55102" w:rsidRPr="00BF2F93">
        <w:rPr>
          <w:rFonts w:ascii="Arial" w:hAnsi="Arial" w:cs="Arial"/>
          <w:color w:val="000000"/>
          <w:sz w:val="24"/>
          <w:szCs w:val="24"/>
          <w:lang w:eastAsia="es-CO"/>
        </w:rPr>
        <w:t>de estructuración de la invalidez</w:t>
      </w:r>
      <w:r w:rsidR="00EE67DE">
        <w:rPr>
          <w:rFonts w:ascii="Arial" w:hAnsi="Arial" w:cs="Arial"/>
          <w:color w:val="000000"/>
          <w:sz w:val="24"/>
          <w:szCs w:val="24"/>
          <w:lang w:eastAsia="es-CO"/>
        </w:rPr>
        <w:t xml:space="preserve">, pese a haberle sido pagadas incapacidades del </w:t>
      </w:r>
      <w:r w:rsidR="00A6351C">
        <w:rPr>
          <w:rFonts w:ascii="Arial" w:hAnsi="Arial" w:cs="Arial"/>
          <w:color w:val="000000"/>
          <w:sz w:val="24"/>
          <w:szCs w:val="24"/>
          <w:lang w:eastAsia="es-CO"/>
        </w:rPr>
        <w:t>19/05/20</w:t>
      </w:r>
      <w:r w:rsidR="00C52BC5">
        <w:rPr>
          <w:rFonts w:ascii="Arial" w:hAnsi="Arial" w:cs="Arial"/>
          <w:color w:val="000000"/>
          <w:sz w:val="24"/>
          <w:szCs w:val="24"/>
          <w:lang w:eastAsia="es-CO"/>
        </w:rPr>
        <w:t>1</w:t>
      </w:r>
      <w:r w:rsidR="00A6351C">
        <w:rPr>
          <w:rFonts w:ascii="Arial" w:hAnsi="Arial" w:cs="Arial"/>
          <w:color w:val="000000"/>
          <w:sz w:val="24"/>
          <w:szCs w:val="24"/>
          <w:lang w:eastAsia="es-CO"/>
        </w:rPr>
        <w:t>1 al 17/06/2011 y del 26 al 30 de junio de 2014</w:t>
      </w:r>
      <w:r w:rsidRPr="00BF2F93">
        <w:rPr>
          <w:rFonts w:ascii="Arial" w:hAnsi="Arial" w:cs="Arial"/>
          <w:color w:val="000000"/>
          <w:sz w:val="24"/>
          <w:szCs w:val="24"/>
          <w:lang w:eastAsia="es-CO"/>
        </w:rPr>
        <w:t>?</w:t>
      </w:r>
    </w:p>
    <w:p w:rsidR="00BF2F93" w:rsidRPr="00BF2F93" w:rsidRDefault="00BF2F93" w:rsidP="00BF2F93">
      <w:pPr>
        <w:pStyle w:val="Prrafodelista"/>
        <w:shd w:val="clear" w:color="auto" w:fill="FFFFFF"/>
        <w:tabs>
          <w:tab w:val="left" w:pos="5197"/>
        </w:tabs>
        <w:spacing w:line="276" w:lineRule="auto"/>
        <w:ind w:left="1080"/>
        <w:jc w:val="both"/>
        <w:rPr>
          <w:rFonts w:ascii="Arial" w:hAnsi="Arial" w:cs="Arial"/>
          <w:color w:val="000000"/>
          <w:sz w:val="24"/>
          <w:szCs w:val="24"/>
          <w:lang w:eastAsia="es-CO"/>
        </w:rPr>
      </w:pPr>
    </w:p>
    <w:p w:rsidR="00BF2F93" w:rsidRPr="00BF2F93" w:rsidRDefault="004F3AC7" w:rsidP="00BF2F93">
      <w:pPr>
        <w:pStyle w:val="Prrafodelista"/>
        <w:numPr>
          <w:ilvl w:val="0"/>
          <w:numId w:val="11"/>
        </w:numPr>
        <w:shd w:val="clear" w:color="auto" w:fill="FFFFFF"/>
        <w:tabs>
          <w:tab w:val="left" w:pos="5197"/>
        </w:tabs>
        <w:spacing w:line="276" w:lineRule="auto"/>
        <w:jc w:val="both"/>
        <w:rPr>
          <w:rFonts w:ascii="Arial" w:hAnsi="Arial" w:cs="Arial"/>
          <w:color w:val="000000"/>
          <w:sz w:val="24"/>
          <w:szCs w:val="24"/>
          <w:lang w:eastAsia="es-CO"/>
        </w:rPr>
      </w:pPr>
      <w:r>
        <w:rPr>
          <w:rFonts w:ascii="Arial" w:hAnsi="Arial" w:cs="Arial"/>
          <w:color w:val="000000"/>
          <w:sz w:val="24"/>
          <w:szCs w:val="24"/>
          <w:lang w:eastAsia="es-CO"/>
        </w:rPr>
        <w:t>¿A partir de qué fecha se computa el término de prescripción en tratándose del reconocimiento de las pensiones de invalidez?</w:t>
      </w:r>
    </w:p>
    <w:p w:rsidR="006D510A" w:rsidRPr="006D510A" w:rsidRDefault="006D510A" w:rsidP="006D510A">
      <w:pPr>
        <w:shd w:val="clear" w:color="auto" w:fill="FFFFFF"/>
        <w:tabs>
          <w:tab w:val="left" w:pos="5197"/>
        </w:tabs>
        <w:spacing w:line="276" w:lineRule="auto"/>
        <w:jc w:val="both"/>
        <w:rPr>
          <w:rFonts w:ascii="Arial" w:hAnsi="Arial" w:cs="Arial"/>
          <w:color w:val="000000"/>
          <w:sz w:val="28"/>
          <w:szCs w:val="24"/>
          <w:lang w:eastAsia="es-CO"/>
        </w:rPr>
      </w:pPr>
    </w:p>
    <w:p w:rsidR="0079339E" w:rsidRDefault="00BF6AFC" w:rsidP="00091124">
      <w:pPr>
        <w:pStyle w:val="Textoindependiente"/>
        <w:numPr>
          <w:ilvl w:val="0"/>
          <w:numId w:val="8"/>
        </w:numPr>
        <w:spacing w:line="276" w:lineRule="auto"/>
        <w:rPr>
          <w:b/>
          <w:color w:val="000000"/>
          <w:szCs w:val="24"/>
          <w:shd w:val="clear" w:color="auto" w:fill="FFFFFF"/>
          <w:lang w:val="es-ES"/>
        </w:rPr>
      </w:pPr>
      <w:r>
        <w:rPr>
          <w:b/>
          <w:color w:val="000000"/>
          <w:szCs w:val="24"/>
          <w:shd w:val="clear" w:color="auto" w:fill="FFFFFF"/>
          <w:lang w:val="es-ES"/>
        </w:rPr>
        <w:t>Solución a</w:t>
      </w:r>
      <w:r w:rsidR="00BF2F93">
        <w:rPr>
          <w:b/>
          <w:color w:val="000000"/>
          <w:szCs w:val="24"/>
          <w:shd w:val="clear" w:color="auto" w:fill="FFFFFF"/>
          <w:lang w:val="es-ES"/>
        </w:rPr>
        <w:t xml:space="preserve"> </w:t>
      </w:r>
      <w:r w:rsidR="006D510A">
        <w:rPr>
          <w:b/>
          <w:color w:val="000000"/>
          <w:szCs w:val="24"/>
          <w:shd w:val="clear" w:color="auto" w:fill="FFFFFF"/>
          <w:lang w:val="es-ES"/>
        </w:rPr>
        <w:t>l</w:t>
      </w:r>
      <w:r w:rsidR="00BF2F93">
        <w:rPr>
          <w:b/>
          <w:color w:val="000000"/>
          <w:szCs w:val="24"/>
          <w:shd w:val="clear" w:color="auto" w:fill="FFFFFF"/>
          <w:lang w:val="es-ES"/>
        </w:rPr>
        <w:t>os</w:t>
      </w:r>
      <w:r w:rsidR="006D510A">
        <w:rPr>
          <w:b/>
          <w:color w:val="000000"/>
          <w:szCs w:val="24"/>
          <w:shd w:val="clear" w:color="auto" w:fill="FFFFFF"/>
          <w:lang w:val="es-ES"/>
        </w:rPr>
        <w:t xml:space="preserve"> interrogante</w:t>
      </w:r>
      <w:r w:rsidR="00BF2F93">
        <w:rPr>
          <w:b/>
          <w:color w:val="000000"/>
          <w:szCs w:val="24"/>
          <w:shd w:val="clear" w:color="auto" w:fill="FFFFFF"/>
          <w:lang w:val="es-ES"/>
        </w:rPr>
        <w:t>s</w:t>
      </w:r>
      <w:r w:rsidR="006D510A">
        <w:rPr>
          <w:b/>
          <w:color w:val="000000"/>
          <w:szCs w:val="24"/>
          <w:shd w:val="clear" w:color="auto" w:fill="FFFFFF"/>
          <w:lang w:val="es-ES"/>
        </w:rPr>
        <w:t xml:space="preserve"> planteado</w:t>
      </w:r>
      <w:r w:rsidR="00BF2F93">
        <w:rPr>
          <w:b/>
          <w:color w:val="000000"/>
          <w:szCs w:val="24"/>
          <w:shd w:val="clear" w:color="auto" w:fill="FFFFFF"/>
          <w:lang w:val="es-ES"/>
        </w:rPr>
        <w:t>s</w:t>
      </w:r>
    </w:p>
    <w:p w:rsidR="00BA2246" w:rsidRDefault="00BA2246" w:rsidP="00091124">
      <w:pPr>
        <w:pStyle w:val="Textoindependiente"/>
        <w:spacing w:line="276" w:lineRule="auto"/>
        <w:ind w:left="1068"/>
        <w:rPr>
          <w:b/>
          <w:color w:val="000000"/>
          <w:szCs w:val="24"/>
          <w:shd w:val="clear" w:color="auto" w:fill="FFFFFF"/>
          <w:lang w:val="es-ES"/>
        </w:rPr>
      </w:pPr>
    </w:p>
    <w:p w:rsidR="00BA2246" w:rsidRDefault="005249FA" w:rsidP="005249FA">
      <w:pPr>
        <w:pStyle w:val="Textoindependiente"/>
        <w:spacing w:line="276" w:lineRule="auto"/>
        <w:rPr>
          <w:b/>
          <w:color w:val="000000"/>
          <w:szCs w:val="24"/>
          <w:shd w:val="clear" w:color="auto" w:fill="FFFFFF"/>
          <w:lang w:val="es-ES"/>
        </w:rPr>
      </w:pPr>
      <w:r>
        <w:rPr>
          <w:b/>
          <w:color w:val="000000"/>
          <w:szCs w:val="24"/>
          <w:shd w:val="clear" w:color="auto" w:fill="FFFFFF"/>
          <w:lang w:val="es-ES"/>
        </w:rPr>
        <w:t>2.1</w:t>
      </w:r>
      <w:r w:rsidR="00FD3C2B">
        <w:rPr>
          <w:b/>
          <w:color w:val="000000"/>
          <w:szCs w:val="24"/>
          <w:shd w:val="clear" w:color="auto" w:fill="FFFFFF"/>
          <w:lang w:val="es-ES"/>
        </w:rPr>
        <w:t>.</w:t>
      </w:r>
      <w:r>
        <w:rPr>
          <w:b/>
          <w:color w:val="000000"/>
          <w:szCs w:val="24"/>
          <w:shd w:val="clear" w:color="auto" w:fill="FFFFFF"/>
          <w:lang w:val="es-ES"/>
        </w:rPr>
        <w:t xml:space="preserve"> </w:t>
      </w:r>
      <w:r w:rsidR="00BA2246">
        <w:rPr>
          <w:b/>
          <w:color w:val="000000"/>
          <w:szCs w:val="24"/>
          <w:shd w:val="clear" w:color="auto" w:fill="FFFFFF"/>
          <w:lang w:val="es-ES"/>
        </w:rPr>
        <w:t>D</w:t>
      </w:r>
      <w:r w:rsidR="00CF562D">
        <w:rPr>
          <w:b/>
          <w:color w:val="000000"/>
          <w:szCs w:val="24"/>
          <w:shd w:val="clear" w:color="auto" w:fill="FFFFFF"/>
          <w:lang w:val="es-ES"/>
        </w:rPr>
        <w:t xml:space="preserve">el reconocimiento del </w:t>
      </w:r>
      <w:r w:rsidR="00BA2246">
        <w:rPr>
          <w:b/>
          <w:color w:val="000000"/>
          <w:szCs w:val="24"/>
          <w:shd w:val="clear" w:color="auto" w:fill="FFFFFF"/>
          <w:lang w:val="es-ES"/>
        </w:rPr>
        <w:t>retroactivo pensional</w:t>
      </w:r>
    </w:p>
    <w:p w:rsidR="00136DC9" w:rsidRDefault="00136DC9" w:rsidP="005249FA">
      <w:pPr>
        <w:pStyle w:val="Textoindependiente"/>
        <w:spacing w:line="276" w:lineRule="auto"/>
        <w:rPr>
          <w:b/>
          <w:color w:val="000000"/>
          <w:szCs w:val="24"/>
          <w:shd w:val="clear" w:color="auto" w:fill="FFFFFF"/>
          <w:lang w:val="es-ES"/>
        </w:rPr>
      </w:pPr>
    </w:p>
    <w:p w:rsidR="00BA2246" w:rsidRDefault="005249FA" w:rsidP="00091124">
      <w:pPr>
        <w:pStyle w:val="Textoindependiente"/>
        <w:spacing w:line="276" w:lineRule="auto"/>
        <w:rPr>
          <w:b/>
          <w:color w:val="000000"/>
          <w:szCs w:val="24"/>
          <w:shd w:val="clear" w:color="auto" w:fill="FFFFFF"/>
          <w:lang w:val="es-ES"/>
        </w:rPr>
      </w:pPr>
      <w:r>
        <w:rPr>
          <w:b/>
          <w:color w:val="000000"/>
          <w:szCs w:val="24"/>
          <w:shd w:val="clear" w:color="auto" w:fill="FFFFFF"/>
          <w:lang w:val="es-ES"/>
        </w:rPr>
        <w:t xml:space="preserve">2.1.1 </w:t>
      </w:r>
      <w:r w:rsidR="00BA2246">
        <w:rPr>
          <w:b/>
          <w:color w:val="000000"/>
          <w:szCs w:val="24"/>
          <w:shd w:val="clear" w:color="auto" w:fill="FFFFFF"/>
          <w:lang w:val="es-ES"/>
        </w:rPr>
        <w:t>Fundamento jurídico</w:t>
      </w:r>
    </w:p>
    <w:p w:rsidR="006D510A" w:rsidRDefault="006D510A" w:rsidP="00091124">
      <w:pPr>
        <w:pStyle w:val="Textoindependiente"/>
        <w:spacing w:line="276" w:lineRule="auto"/>
        <w:rPr>
          <w:b/>
          <w:color w:val="000000"/>
          <w:szCs w:val="24"/>
          <w:shd w:val="clear" w:color="auto" w:fill="FFFFFF"/>
          <w:lang w:val="es-ES"/>
        </w:rPr>
      </w:pPr>
    </w:p>
    <w:p w:rsidR="00A47025" w:rsidRPr="00931452" w:rsidRDefault="00A47025" w:rsidP="00A47025">
      <w:pPr>
        <w:pStyle w:val="Textoindependiente"/>
        <w:spacing w:line="276" w:lineRule="auto"/>
        <w:rPr>
          <w:color w:val="000000"/>
          <w:szCs w:val="24"/>
          <w:shd w:val="clear" w:color="auto" w:fill="FFFFFF"/>
        </w:rPr>
      </w:pPr>
      <w:r w:rsidRPr="00931452">
        <w:rPr>
          <w:color w:val="000000"/>
          <w:szCs w:val="24"/>
          <w:shd w:val="clear" w:color="auto" w:fill="FFFFFF"/>
          <w:lang w:val="es-ES"/>
        </w:rPr>
        <w:t>Para determinar la fecha a partir de la cual debe ser reconocida la pensión de invalidez, debe acudirse a las disp</w:t>
      </w:r>
      <w:r w:rsidR="00596251">
        <w:rPr>
          <w:color w:val="000000"/>
          <w:szCs w:val="24"/>
          <w:shd w:val="clear" w:color="auto" w:fill="FFFFFF"/>
          <w:lang w:val="es-ES"/>
        </w:rPr>
        <w:t>osiciones que regulan el asunto. Es</w:t>
      </w:r>
      <w:r w:rsidRPr="00931452">
        <w:rPr>
          <w:color w:val="000000"/>
          <w:szCs w:val="24"/>
          <w:shd w:val="clear" w:color="auto" w:fill="FFFFFF"/>
          <w:lang w:val="es-ES"/>
        </w:rPr>
        <w:t xml:space="preserve"> así como el inciso final del artículo 40 de la Ley 100 de 1993 establece que </w:t>
      </w:r>
      <w:r w:rsidRPr="00931452">
        <w:rPr>
          <w:color w:val="000000"/>
          <w:szCs w:val="24"/>
        </w:rPr>
        <w:t xml:space="preserve">comenzará a pagarse, en forma retroactiva, desde la fecha en que se produzca tal estado y; el artículo 3° del Decreto 917 de 1999, precisa que </w:t>
      </w:r>
      <w:r w:rsidRPr="00931452">
        <w:rPr>
          <w:color w:val="000000"/>
          <w:szCs w:val="24"/>
          <w:shd w:val="clear" w:color="auto" w:fill="FFFFFF"/>
        </w:rPr>
        <w:t xml:space="preserve">mientras la persona reciba subsidio por incapacidad temporal, no tiene </w:t>
      </w:r>
      <w:r>
        <w:rPr>
          <w:color w:val="000000"/>
          <w:szCs w:val="24"/>
          <w:shd w:val="clear" w:color="auto" w:fill="FFFFFF"/>
        </w:rPr>
        <w:t xml:space="preserve">derecho </w:t>
      </w:r>
      <w:r w:rsidRPr="00931452">
        <w:rPr>
          <w:color w:val="000000"/>
          <w:szCs w:val="24"/>
          <w:shd w:val="clear" w:color="auto" w:fill="FFFFFF"/>
        </w:rPr>
        <w:t>a percibir las prestaciones derivadas de la invalidez, como lo sería por supuesto la pensión.</w:t>
      </w:r>
    </w:p>
    <w:p w:rsidR="00A47025" w:rsidRDefault="00A47025" w:rsidP="00A47025">
      <w:pPr>
        <w:pStyle w:val="Textoindependiente"/>
        <w:ind w:firstLine="708"/>
        <w:rPr>
          <w:b/>
          <w:color w:val="000000"/>
          <w:szCs w:val="24"/>
          <w:shd w:val="clear" w:color="auto" w:fill="FFFFFF"/>
          <w:lang w:val="es-ES"/>
        </w:rPr>
      </w:pPr>
    </w:p>
    <w:p w:rsidR="0079339E" w:rsidRDefault="00A47025" w:rsidP="00A47025">
      <w:pPr>
        <w:pStyle w:val="Textoindependiente"/>
        <w:spacing w:line="276" w:lineRule="auto"/>
        <w:rPr>
          <w:color w:val="000000"/>
          <w:szCs w:val="24"/>
          <w:shd w:val="clear" w:color="auto" w:fill="FFFFFF"/>
          <w:lang w:val="es-ES"/>
        </w:rPr>
      </w:pPr>
      <w:r>
        <w:rPr>
          <w:color w:val="000000"/>
          <w:szCs w:val="24"/>
          <w:shd w:val="clear" w:color="auto" w:fill="FFFFFF"/>
          <w:lang w:val="es-ES"/>
        </w:rPr>
        <w:t>De las normas citadas, se colige fácilmente que la pensión de invalidez debe reconocerse a partir del momento en que se estructura el hecho invalidante, salvo que con posterioridad a esa calenda el afiliado haya disfrutado del subsidio de incapacidad, caso en el cual, el reconocimiento se debe efectuar una vez cese este pago, toda vez que se trata del reconocimiento de prestaciones respecto de una misma contingencia.</w:t>
      </w:r>
    </w:p>
    <w:p w:rsidR="006D510A" w:rsidRDefault="006D510A" w:rsidP="006D510A">
      <w:pPr>
        <w:pStyle w:val="Textoindependiente"/>
        <w:spacing w:line="276" w:lineRule="auto"/>
        <w:rPr>
          <w:b/>
          <w:color w:val="000000"/>
          <w:szCs w:val="24"/>
          <w:shd w:val="clear" w:color="auto" w:fill="FFFFFF"/>
          <w:lang w:val="es-ES"/>
        </w:rPr>
      </w:pPr>
    </w:p>
    <w:p w:rsidR="0079339E" w:rsidRDefault="005249FA" w:rsidP="00091124">
      <w:pPr>
        <w:pStyle w:val="Textoindependiente"/>
        <w:spacing w:line="276" w:lineRule="auto"/>
        <w:rPr>
          <w:b/>
          <w:color w:val="000000"/>
          <w:szCs w:val="24"/>
          <w:shd w:val="clear" w:color="auto" w:fill="FFFFFF"/>
          <w:lang w:val="es-ES"/>
        </w:rPr>
      </w:pPr>
      <w:r>
        <w:rPr>
          <w:b/>
          <w:color w:val="000000"/>
          <w:szCs w:val="24"/>
          <w:shd w:val="clear" w:color="auto" w:fill="FFFFFF"/>
          <w:lang w:val="es-ES"/>
        </w:rPr>
        <w:t xml:space="preserve">2.1.2 </w:t>
      </w:r>
      <w:r w:rsidR="00E52A56">
        <w:rPr>
          <w:b/>
          <w:color w:val="000000"/>
          <w:szCs w:val="24"/>
          <w:shd w:val="clear" w:color="auto" w:fill="FFFFFF"/>
          <w:lang w:val="es-ES"/>
        </w:rPr>
        <w:t>Fundamento Fáctico</w:t>
      </w:r>
    </w:p>
    <w:p w:rsidR="00FD3C2B" w:rsidRDefault="00FD3C2B" w:rsidP="00091124">
      <w:pPr>
        <w:pStyle w:val="Textoindependiente"/>
        <w:spacing w:line="276" w:lineRule="auto"/>
        <w:rPr>
          <w:b/>
          <w:color w:val="000000"/>
          <w:szCs w:val="24"/>
          <w:shd w:val="clear" w:color="auto" w:fill="FFFFFF"/>
          <w:lang w:val="es-ES"/>
        </w:rPr>
      </w:pPr>
    </w:p>
    <w:p w:rsidR="00151019" w:rsidRDefault="00CD751B" w:rsidP="00091124">
      <w:pPr>
        <w:pStyle w:val="Sinespaciado"/>
        <w:spacing w:line="276" w:lineRule="auto"/>
        <w:jc w:val="both"/>
        <w:rPr>
          <w:rFonts w:ascii="Arial" w:hAnsi="Arial" w:cs="Arial"/>
          <w:sz w:val="24"/>
          <w:szCs w:val="24"/>
        </w:rPr>
      </w:pPr>
      <w:r w:rsidRPr="0083050B">
        <w:rPr>
          <w:rFonts w:ascii="Arial" w:hAnsi="Arial" w:cs="Arial"/>
          <w:sz w:val="24"/>
          <w:szCs w:val="24"/>
        </w:rPr>
        <w:t xml:space="preserve">Conforme al material probatorio adosado al expediente se encuentra acreditado que el señor </w:t>
      </w:r>
      <w:r w:rsidR="00B7296B">
        <w:rPr>
          <w:rFonts w:ascii="Arial" w:hAnsi="Arial" w:cs="Arial"/>
          <w:sz w:val="24"/>
          <w:szCs w:val="24"/>
        </w:rPr>
        <w:t>Jorge Alirio Villota</w:t>
      </w:r>
      <w:r w:rsidRPr="0083050B">
        <w:rPr>
          <w:rFonts w:ascii="Arial" w:hAnsi="Arial" w:cs="Arial"/>
          <w:sz w:val="24"/>
          <w:szCs w:val="24"/>
        </w:rPr>
        <w:t xml:space="preserve"> fue c</w:t>
      </w:r>
      <w:r w:rsidR="001E5783">
        <w:rPr>
          <w:rFonts w:ascii="Arial" w:hAnsi="Arial" w:cs="Arial"/>
          <w:sz w:val="24"/>
          <w:szCs w:val="24"/>
        </w:rPr>
        <w:t xml:space="preserve">alificado </w:t>
      </w:r>
      <w:r w:rsidR="008C0880">
        <w:rPr>
          <w:rFonts w:ascii="Arial" w:hAnsi="Arial" w:cs="Arial"/>
          <w:sz w:val="24"/>
          <w:szCs w:val="24"/>
        </w:rPr>
        <w:t xml:space="preserve">el 11/10/2014 </w:t>
      </w:r>
      <w:r w:rsidR="001E5783">
        <w:rPr>
          <w:rFonts w:ascii="Arial" w:hAnsi="Arial" w:cs="Arial"/>
          <w:sz w:val="24"/>
          <w:szCs w:val="24"/>
        </w:rPr>
        <w:t xml:space="preserve">por la Junta Regional de Calificación de Invalidez del </w:t>
      </w:r>
      <w:r w:rsidR="00D6670C">
        <w:rPr>
          <w:rFonts w:ascii="Arial" w:hAnsi="Arial" w:cs="Arial"/>
          <w:sz w:val="24"/>
          <w:szCs w:val="24"/>
        </w:rPr>
        <w:t xml:space="preserve">Quindío </w:t>
      </w:r>
      <w:r w:rsidRPr="0083050B">
        <w:rPr>
          <w:rFonts w:ascii="Arial" w:hAnsi="Arial" w:cs="Arial"/>
          <w:sz w:val="24"/>
          <w:szCs w:val="24"/>
        </w:rPr>
        <w:t xml:space="preserve">con una </w:t>
      </w:r>
      <w:proofErr w:type="spellStart"/>
      <w:r w:rsidR="00F53757">
        <w:rPr>
          <w:rFonts w:ascii="Arial" w:hAnsi="Arial" w:cs="Arial"/>
          <w:sz w:val="24"/>
          <w:szCs w:val="24"/>
        </w:rPr>
        <w:t>PCL</w:t>
      </w:r>
      <w:proofErr w:type="spellEnd"/>
      <w:r w:rsidR="00F53757">
        <w:rPr>
          <w:rFonts w:ascii="Arial" w:hAnsi="Arial" w:cs="Arial"/>
          <w:sz w:val="24"/>
          <w:szCs w:val="24"/>
        </w:rPr>
        <w:t xml:space="preserve"> </w:t>
      </w:r>
      <w:r w:rsidRPr="0083050B">
        <w:rPr>
          <w:rFonts w:ascii="Arial" w:hAnsi="Arial" w:cs="Arial"/>
          <w:sz w:val="24"/>
          <w:szCs w:val="24"/>
        </w:rPr>
        <w:t xml:space="preserve">equivalente al </w:t>
      </w:r>
      <w:r w:rsidR="00D6670C">
        <w:rPr>
          <w:rFonts w:ascii="Arial" w:hAnsi="Arial" w:cs="Arial"/>
          <w:sz w:val="24"/>
          <w:szCs w:val="24"/>
        </w:rPr>
        <w:t>70,09</w:t>
      </w:r>
      <w:r w:rsidR="001E5783">
        <w:rPr>
          <w:rFonts w:ascii="Arial" w:hAnsi="Arial" w:cs="Arial"/>
          <w:sz w:val="24"/>
          <w:szCs w:val="24"/>
        </w:rPr>
        <w:t>%</w:t>
      </w:r>
      <w:r w:rsidRPr="0083050B">
        <w:rPr>
          <w:rFonts w:ascii="Arial" w:hAnsi="Arial" w:cs="Arial"/>
          <w:sz w:val="24"/>
          <w:szCs w:val="24"/>
        </w:rPr>
        <w:t xml:space="preserve"> de origen común y con fecha de estructuración del </w:t>
      </w:r>
      <w:r w:rsidR="00151019">
        <w:rPr>
          <w:rFonts w:ascii="Arial" w:hAnsi="Arial" w:cs="Arial"/>
          <w:sz w:val="24"/>
          <w:szCs w:val="24"/>
        </w:rPr>
        <w:t>19</w:t>
      </w:r>
      <w:r w:rsidR="00D6670C">
        <w:rPr>
          <w:rFonts w:ascii="Arial" w:hAnsi="Arial" w:cs="Arial"/>
          <w:sz w:val="24"/>
          <w:szCs w:val="24"/>
        </w:rPr>
        <w:t>/06/2003</w:t>
      </w:r>
      <w:r w:rsidR="00151019">
        <w:rPr>
          <w:rFonts w:ascii="Arial" w:hAnsi="Arial" w:cs="Arial"/>
          <w:sz w:val="24"/>
          <w:szCs w:val="24"/>
        </w:rPr>
        <w:t xml:space="preserve"> –</w:t>
      </w:r>
      <w:proofErr w:type="spellStart"/>
      <w:r w:rsidR="00151019">
        <w:rPr>
          <w:rFonts w:ascii="Arial" w:hAnsi="Arial" w:cs="Arial"/>
          <w:sz w:val="24"/>
          <w:szCs w:val="24"/>
        </w:rPr>
        <w:t>fl</w:t>
      </w:r>
      <w:r w:rsidR="00D6670C">
        <w:rPr>
          <w:rFonts w:ascii="Arial" w:hAnsi="Arial" w:cs="Arial"/>
          <w:sz w:val="24"/>
          <w:szCs w:val="24"/>
        </w:rPr>
        <w:t>s</w:t>
      </w:r>
      <w:proofErr w:type="spellEnd"/>
      <w:r w:rsidR="00151019">
        <w:rPr>
          <w:rFonts w:ascii="Arial" w:hAnsi="Arial" w:cs="Arial"/>
          <w:sz w:val="24"/>
          <w:szCs w:val="24"/>
        </w:rPr>
        <w:t>. 15</w:t>
      </w:r>
      <w:r w:rsidR="00D6670C">
        <w:rPr>
          <w:rFonts w:ascii="Arial" w:hAnsi="Arial" w:cs="Arial"/>
          <w:sz w:val="24"/>
          <w:szCs w:val="24"/>
        </w:rPr>
        <w:t xml:space="preserve"> y s.s.</w:t>
      </w:r>
      <w:r w:rsidRPr="0083050B">
        <w:rPr>
          <w:rFonts w:ascii="Arial" w:hAnsi="Arial" w:cs="Arial"/>
          <w:sz w:val="24"/>
          <w:szCs w:val="24"/>
        </w:rPr>
        <w:t>-</w:t>
      </w:r>
      <w:r w:rsidR="00A26C73">
        <w:rPr>
          <w:rFonts w:ascii="Arial" w:hAnsi="Arial" w:cs="Arial"/>
          <w:sz w:val="24"/>
          <w:szCs w:val="24"/>
        </w:rPr>
        <w:t>, cale</w:t>
      </w:r>
      <w:r w:rsidR="00F53757">
        <w:rPr>
          <w:rFonts w:ascii="Arial" w:hAnsi="Arial" w:cs="Arial"/>
          <w:sz w:val="24"/>
          <w:szCs w:val="24"/>
        </w:rPr>
        <w:t>nda que no fue reprochada por los intervinientes</w:t>
      </w:r>
      <w:r w:rsidR="00A26C73">
        <w:rPr>
          <w:rFonts w:ascii="Arial" w:hAnsi="Arial" w:cs="Arial"/>
          <w:sz w:val="24"/>
          <w:szCs w:val="24"/>
        </w:rPr>
        <w:t>.</w:t>
      </w:r>
    </w:p>
    <w:p w:rsidR="00151019" w:rsidRDefault="00151019" w:rsidP="00091124">
      <w:pPr>
        <w:pStyle w:val="Sinespaciado"/>
        <w:spacing w:line="276" w:lineRule="auto"/>
        <w:jc w:val="both"/>
        <w:rPr>
          <w:rFonts w:ascii="Arial" w:hAnsi="Arial" w:cs="Arial"/>
          <w:sz w:val="24"/>
          <w:szCs w:val="24"/>
        </w:rPr>
      </w:pPr>
    </w:p>
    <w:p w:rsidR="00CD751B" w:rsidRPr="0083050B" w:rsidRDefault="00151019" w:rsidP="00091124">
      <w:pPr>
        <w:pStyle w:val="Sinespaciado"/>
        <w:spacing w:line="276" w:lineRule="auto"/>
        <w:jc w:val="both"/>
        <w:rPr>
          <w:rFonts w:ascii="Arial" w:hAnsi="Arial" w:cs="Arial"/>
          <w:sz w:val="24"/>
          <w:szCs w:val="24"/>
        </w:rPr>
      </w:pPr>
      <w:r>
        <w:rPr>
          <w:rFonts w:ascii="Arial" w:hAnsi="Arial" w:cs="Arial"/>
          <w:sz w:val="24"/>
          <w:szCs w:val="24"/>
        </w:rPr>
        <w:t>Así mismo, e</w:t>
      </w:r>
      <w:r w:rsidR="00CD751B" w:rsidRPr="0083050B">
        <w:rPr>
          <w:rFonts w:ascii="Arial" w:hAnsi="Arial" w:cs="Arial"/>
          <w:sz w:val="24"/>
          <w:szCs w:val="24"/>
        </w:rPr>
        <w:t xml:space="preserve">l reconocimiento de la pensión de invalidez </w:t>
      </w:r>
      <w:r w:rsidR="00F53757">
        <w:rPr>
          <w:rFonts w:ascii="Arial" w:hAnsi="Arial" w:cs="Arial"/>
          <w:sz w:val="24"/>
          <w:szCs w:val="24"/>
        </w:rPr>
        <w:t>al actor</w:t>
      </w:r>
      <w:r w:rsidR="00CD751B" w:rsidRPr="0083050B">
        <w:rPr>
          <w:rFonts w:ascii="Arial" w:hAnsi="Arial" w:cs="Arial"/>
          <w:sz w:val="24"/>
          <w:szCs w:val="24"/>
        </w:rPr>
        <w:t xml:space="preserve">, por parte de </w:t>
      </w:r>
      <w:r w:rsidR="00A532E1">
        <w:rPr>
          <w:rFonts w:ascii="Arial" w:hAnsi="Arial" w:cs="Arial"/>
          <w:sz w:val="24"/>
          <w:szCs w:val="24"/>
        </w:rPr>
        <w:t xml:space="preserve">Porvenir S.A., </w:t>
      </w:r>
      <w:r w:rsidR="00A26C73">
        <w:rPr>
          <w:rFonts w:ascii="Arial" w:hAnsi="Arial" w:cs="Arial"/>
          <w:sz w:val="24"/>
          <w:szCs w:val="24"/>
        </w:rPr>
        <w:t xml:space="preserve">a partir del </w:t>
      </w:r>
      <w:r w:rsidR="00AE4A58">
        <w:rPr>
          <w:rFonts w:ascii="Arial" w:hAnsi="Arial" w:cs="Arial"/>
          <w:sz w:val="24"/>
          <w:szCs w:val="24"/>
        </w:rPr>
        <w:t>19/06/2003 –</w:t>
      </w:r>
      <w:proofErr w:type="spellStart"/>
      <w:r w:rsidR="00AE4A58">
        <w:rPr>
          <w:rFonts w:ascii="Arial" w:hAnsi="Arial" w:cs="Arial"/>
          <w:sz w:val="24"/>
          <w:szCs w:val="24"/>
        </w:rPr>
        <w:t>fl</w:t>
      </w:r>
      <w:proofErr w:type="spellEnd"/>
      <w:r w:rsidR="00AE4A58">
        <w:rPr>
          <w:rFonts w:ascii="Arial" w:hAnsi="Arial" w:cs="Arial"/>
          <w:sz w:val="24"/>
          <w:szCs w:val="24"/>
        </w:rPr>
        <w:t>.</w:t>
      </w:r>
      <w:r w:rsidR="00C15852">
        <w:rPr>
          <w:rFonts w:ascii="Arial" w:hAnsi="Arial" w:cs="Arial"/>
          <w:sz w:val="24"/>
          <w:szCs w:val="24"/>
        </w:rPr>
        <w:t xml:space="preserve"> 24-; a la que se le aplicó la prescripción de las mesadas causadas con anterioridad al 07/04/2012 –</w:t>
      </w:r>
      <w:proofErr w:type="spellStart"/>
      <w:r w:rsidR="00C15852">
        <w:rPr>
          <w:rFonts w:ascii="Arial" w:hAnsi="Arial" w:cs="Arial"/>
          <w:sz w:val="24"/>
          <w:szCs w:val="24"/>
        </w:rPr>
        <w:t>fl</w:t>
      </w:r>
      <w:proofErr w:type="spellEnd"/>
      <w:r w:rsidR="00C15852">
        <w:rPr>
          <w:rFonts w:ascii="Arial" w:hAnsi="Arial" w:cs="Arial"/>
          <w:sz w:val="24"/>
          <w:szCs w:val="24"/>
        </w:rPr>
        <w:t xml:space="preserve">. 34-. </w:t>
      </w:r>
    </w:p>
    <w:p w:rsidR="00151019" w:rsidRDefault="00151019" w:rsidP="00091124">
      <w:pPr>
        <w:pStyle w:val="Textoindependiente"/>
        <w:spacing w:line="276" w:lineRule="auto"/>
        <w:rPr>
          <w:color w:val="000000"/>
          <w:szCs w:val="24"/>
          <w:shd w:val="clear" w:color="auto" w:fill="FFFFFF"/>
          <w:lang w:val="es-ES"/>
        </w:rPr>
      </w:pPr>
    </w:p>
    <w:p w:rsidR="00CB2A3C" w:rsidRDefault="00BF6AFC" w:rsidP="00151019">
      <w:pPr>
        <w:pStyle w:val="Textoindependiente"/>
        <w:spacing w:line="276" w:lineRule="auto"/>
        <w:rPr>
          <w:color w:val="000000"/>
          <w:szCs w:val="24"/>
          <w:shd w:val="clear" w:color="auto" w:fill="FFFFFF"/>
          <w:lang w:val="es-ES"/>
        </w:rPr>
      </w:pPr>
      <w:r>
        <w:rPr>
          <w:color w:val="000000"/>
          <w:szCs w:val="24"/>
          <w:shd w:val="clear" w:color="auto" w:fill="FFFFFF"/>
          <w:lang w:val="es-ES"/>
        </w:rPr>
        <w:t xml:space="preserve">De otro lado, conforme a la información suministrada por la Nueva </w:t>
      </w:r>
      <w:proofErr w:type="spellStart"/>
      <w:r>
        <w:rPr>
          <w:color w:val="000000"/>
          <w:szCs w:val="24"/>
          <w:shd w:val="clear" w:color="auto" w:fill="FFFFFF"/>
          <w:lang w:val="es-ES"/>
        </w:rPr>
        <w:t>EPS</w:t>
      </w:r>
      <w:proofErr w:type="spellEnd"/>
      <w:r>
        <w:rPr>
          <w:color w:val="000000"/>
          <w:szCs w:val="24"/>
          <w:shd w:val="clear" w:color="auto" w:fill="FFFFFF"/>
          <w:lang w:val="es-ES"/>
        </w:rPr>
        <w:t xml:space="preserve"> S.A., visible a folios </w:t>
      </w:r>
      <w:r w:rsidR="00291D98">
        <w:rPr>
          <w:color w:val="000000"/>
          <w:szCs w:val="24"/>
          <w:shd w:val="clear" w:color="auto" w:fill="FFFFFF"/>
          <w:lang w:val="es-ES"/>
        </w:rPr>
        <w:t>3</w:t>
      </w:r>
      <w:r>
        <w:rPr>
          <w:color w:val="000000"/>
          <w:szCs w:val="24"/>
          <w:shd w:val="clear" w:color="auto" w:fill="FFFFFF"/>
          <w:lang w:val="es-ES"/>
        </w:rPr>
        <w:t>6 del cuaderno de primera instancia,</w:t>
      </w:r>
      <w:r w:rsidR="00136DC9">
        <w:rPr>
          <w:color w:val="000000"/>
          <w:szCs w:val="24"/>
          <w:shd w:val="clear" w:color="auto" w:fill="FFFFFF"/>
          <w:lang w:val="es-ES"/>
        </w:rPr>
        <w:t xml:space="preserve"> el actor</w:t>
      </w:r>
      <w:r>
        <w:rPr>
          <w:color w:val="000000"/>
          <w:szCs w:val="24"/>
          <w:shd w:val="clear" w:color="auto" w:fill="FFFFFF"/>
          <w:lang w:val="es-ES"/>
        </w:rPr>
        <w:t xml:space="preserve"> recibió el pago de subsidios por incapacidad, por los periodos comprendidos entre de 1</w:t>
      </w:r>
      <w:r w:rsidR="00596251">
        <w:rPr>
          <w:color w:val="000000"/>
          <w:szCs w:val="24"/>
          <w:shd w:val="clear" w:color="auto" w:fill="FFFFFF"/>
          <w:lang w:val="es-ES"/>
        </w:rPr>
        <w:t>9/05/2011 al 17/06/201</w:t>
      </w:r>
      <w:r w:rsidR="00291D98">
        <w:rPr>
          <w:color w:val="000000"/>
          <w:szCs w:val="24"/>
          <w:shd w:val="clear" w:color="auto" w:fill="FFFFFF"/>
          <w:lang w:val="es-ES"/>
        </w:rPr>
        <w:t xml:space="preserve">1  </w:t>
      </w:r>
      <w:r w:rsidR="00291D98">
        <w:rPr>
          <w:color w:val="000000"/>
          <w:szCs w:val="24"/>
          <w:shd w:val="clear" w:color="auto" w:fill="FFFFFF"/>
          <w:lang w:val="es-ES"/>
        </w:rPr>
        <w:lastRenderedPageBreak/>
        <w:t xml:space="preserve">a razón de 27 días y del 26 al 30 de junio de </w:t>
      </w:r>
      <w:r>
        <w:rPr>
          <w:color w:val="000000"/>
          <w:szCs w:val="24"/>
          <w:shd w:val="clear" w:color="auto" w:fill="FFFFFF"/>
          <w:lang w:val="es-ES"/>
        </w:rPr>
        <w:t>2014</w:t>
      </w:r>
      <w:r w:rsidR="00291D98">
        <w:rPr>
          <w:color w:val="000000"/>
          <w:szCs w:val="24"/>
          <w:shd w:val="clear" w:color="auto" w:fill="FFFFFF"/>
          <w:lang w:val="es-ES"/>
        </w:rPr>
        <w:t>, para un total de 3 d</w:t>
      </w:r>
      <w:r w:rsidR="008C0880">
        <w:rPr>
          <w:color w:val="000000"/>
          <w:szCs w:val="24"/>
          <w:shd w:val="clear" w:color="auto" w:fill="FFFFFF"/>
          <w:lang w:val="es-ES"/>
        </w:rPr>
        <w:t>ías, esto es, previos a la fecha de calificación del estado invalidante.</w:t>
      </w:r>
    </w:p>
    <w:p w:rsidR="008C0880" w:rsidRDefault="008C0880" w:rsidP="00151019">
      <w:pPr>
        <w:pStyle w:val="Textoindependiente"/>
        <w:spacing w:line="276" w:lineRule="auto"/>
        <w:rPr>
          <w:color w:val="000000"/>
          <w:szCs w:val="24"/>
          <w:shd w:val="clear" w:color="auto" w:fill="FFFFFF"/>
          <w:lang w:val="es-ES"/>
        </w:rPr>
      </w:pPr>
    </w:p>
    <w:p w:rsidR="008C0880" w:rsidRDefault="008C0880" w:rsidP="00151019">
      <w:pPr>
        <w:pStyle w:val="Textoindependiente"/>
        <w:spacing w:line="276" w:lineRule="auto"/>
        <w:rPr>
          <w:color w:val="000000"/>
          <w:szCs w:val="24"/>
          <w:shd w:val="clear" w:color="auto" w:fill="FFFFFF"/>
          <w:lang w:val="es-ES"/>
        </w:rPr>
      </w:pPr>
      <w:r>
        <w:rPr>
          <w:color w:val="000000"/>
          <w:szCs w:val="24"/>
          <w:shd w:val="clear" w:color="auto" w:fill="FFFFFF"/>
          <w:lang w:val="es-ES"/>
        </w:rPr>
        <w:t xml:space="preserve">Conforme con lo anterior y en atención a las normas señaladas anteriormente, la pensión solo podría ser reconocida a partir del momento en que cesen los pagos de subsidios de incapacidad, que en el presente asunto lo sería el </w:t>
      </w:r>
      <w:r w:rsidR="003945A4">
        <w:rPr>
          <w:color w:val="000000"/>
          <w:szCs w:val="24"/>
          <w:shd w:val="clear" w:color="auto" w:fill="FFFFFF"/>
          <w:lang w:val="es-ES"/>
        </w:rPr>
        <w:t>30/06/</w:t>
      </w:r>
      <w:r>
        <w:rPr>
          <w:color w:val="000000"/>
          <w:szCs w:val="24"/>
          <w:shd w:val="clear" w:color="auto" w:fill="FFFFFF"/>
          <w:lang w:val="es-ES"/>
        </w:rPr>
        <w:t>2014; sin embargo, como aquellos lo fueron por periodos</w:t>
      </w:r>
      <w:r w:rsidR="00A80EE8">
        <w:rPr>
          <w:color w:val="000000"/>
          <w:szCs w:val="24"/>
          <w:shd w:val="clear" w:color="auto" w:fill="FFFFFF"/>
          <w:lang w:val="es-ES"/>
        </w:rPr>
        <w:t xml:space="preserve"> interrumpidos y muy espaciados, aunado a que fueron por diagnósticos totalmente diferentes </w:t>
      </w:r>
      <w:r w:rsidR="003945A4" w:rsidRPr="00F53757">
        <w:rPr>
          <w:i/>
          <w:color w:val="000000"/>
          <w:szCs w:val="24"/>
          <w:shd w:val="clear" w:color="auto" w:fill="FFFFFF"/>
          <w:lang w:val="es-ES"/>
        </w:rPr>
        <w:t>(L031 – Celulitis de otras partes de los miembros y G510 – Trastorno del nervio facial)</w:t>
      </w:r>
      <w:r w:rsidR="003945A4">
        <w:rPr>
          <w:color w:val="000000"/>
          <w:szCs w:val="24"/>
          <w:shd w:val="clear" w:color="auto" w:fill="FFFFFF"/>
          <w:lang w:val="es-ES"/>
        </w:rPr>
        <w:t xml:space="preserve"> a los que dieron</w:t>
      </w:r>
      <w:r w:rsidR="00A80EE8">
        <w:rPr>
          <w:color w:val="000000"/>
          <w:szCs w:val="24"/>
          <w:shd w:val="clear" w:color="auto" w:fill="FFFFFF"/>
          <w:lang w:val="es-ES"/>
        </w:rPr>
        <w:t xml:space="preserve"> origen a</w:t>
      </w:r>
      <w:r w:rsidR="003945A4">
        <w:rPr>
          <w:color w:val="000000"/>
          <w:szCs w:val="24"/>
          <w:shd w:val="clear" w:color="auto" w:fill="FFFFFF"/>
          <w:lang w:val="es-ES"/>
        </w:rPr>
        <w:t xml:space="preserve"> la invalidez (VIH positivo)</w:t>
      </w:r>
      <w:r w:rsidR="00B00457">
        <w:rPr>
          <w:color w:val="000000"/>
          <w:szCs w:val="24"/>
          <w:shd w:val="clear" w:color="auto" w:fill="FFFFFF"/>
          <w:lang w:val="es-ES"/>
        </w:rPr>
        <w:t xml:space="preserve">, se abre paso al reconocimiento de la prestación desde la fecha de estructuración del estado invalidante, pues se devela que los subsidios de incapacidad y la pensión no tuvieron </w:t>
      </w:r>
      <w:r w:rsidR="00C46479">
        <w:rPr>
          <w:color w:val="000000"/>
          <w:szCs w:val="24"/>
          <w:shd w:val="clear" w:color="auto" w:fill="FFFFFF"/>
          <w:lang w:val="es-ES"/>
        </w:rPr>
        <w:t xml:space="preserve">como origen la misma enfermedad, </w:t>
      </w:r>
      <w:r w:rsidR="00F53757">
        <w:rPr>
          <w:color w:val="000000"/>
          <w:szCs w:val="24"/>
          <w:shd w:val="clear" w:color="auto" w:fill="FFFFFF"/>
          <w:lang w:val="es-ES"/>
        </w:rPr>
        <w:t xml:space="preserve">aspectos que configuran a juicio de la Sala </w:t>
      </w:r>
      <w:r w:rsidR="006F060F">
        <w:rPr>
          <w:color w:val="000000"/>
          <w:szCs w:val="24"/>
          <w:shd w:val="clear" w:color="auto" w:fill="FFFFFF"/>
          <w:lang w:val="es-ES"/>
        </w:rPr>
        <w:t>un caso excepcionalísimo, pues diferente sería la conclusión</w:t>
      </w:r>
      <w:r w:rsidR="00F53757">
        <w:rPr>
          <w:color w:val="000000"/>
          <w:szCs w:val="24"/>
          <w:shd w:val="clear" w:color="auto" w:fill="FFFFFF"/>
          <w:lang w:val="es-ES"/>
        </w:rPr>
        <w:t>,</w:t>
      </w:r>
      <w:r w:rsidR="006F060F">
        <w:rPr>
          <w:color w:val="000000"/>
          <w:szCs w:val="24"/>
          <w:shd w:val="clear" w:color="auto" w:fill="FFFFFF"/>
          <w:lang w:val="es-ES"/>
        </w:rPr>
        <w:t xml:space="preserve"> de hallarse el pago de incapacidades por periodos </w:t>
      </w:r>
      <w:r w:rsidR="00F53757">
        <w:rPr>
          <w:color w:val="000000"/>
          <w:szCs w:val="24"/>
          <w:shd w:val="clear" w:color="auto" w:fill="FFFFFF"/>
          <w:lang w:val="es-ES"/>
        </w:rPr>
        <w:t xml:space="preserve">continuos </w:t>
      </w:r>
      <w:r w:rsidR="00585756">
        <w:rPr>
          <w:color w:val="000000"/>
          <w:szCs w:val="24"/>
          <w:shd w:val="clear" w:color="auto" w:fill="FFFFFF"/>
          <w:lang w:val="es-ES"/>
        </w:rPr>
        <w:t xml:space="preserve">de varios meses, haciéndose por lo tanto necesario, que se </w:t>
      </w:r>
      <w:r w:rsidR="00FB4969">
        <w:rPr>
          <w:color w:val="000000"/>
          <w:szCs w:val="24"/>
          <w:shd w:val="clear" w:color="auto" w:fill="FFFFFF"/>
          <w:lang w:val="es-ES"/>
        </w:rPr>
        <w:t xml:space="preserve">realice el descuento de los valores percibidos </w:t>
      </w:r>
      <w:r w:rsidR="00537EC1">
        <w:rPr>
          <w:color w:val="000000"/>
          <w:szCs w:val="24"/>
          <w:shd w:val="clear" w:color="auto" w:fill="FFFFFF"/>
          <w:lang w:val="es-ES"/>
        </w:rPr>
        <w:t>p</w:t>
      </w:r>
      <w:r w:rsidR="00585756">
        <w:rPr>
          <w:color w:val="000000"/>
          <w:szCs w:val="24"/>
          <w:shd w:val="clear" w:color="auto" w:fill="FFFFFF"/>
          <w:lang w:val="es-ES"/>
        </w:rPr>
        <w:t>or los subsidios de incapacidad</w:t>
      </w:r>
      <w:r w:rsidR="006E100F">
        <w:rPr>
          <w:color w:val="000000"/>
          <w:szCs w:val="24"/>
          <w:shd w:val="clear" w:color="auto" w:fill="FFFFFF"/>
          <w:lang w:val="es-ES"/>
        </w:rPr>
        <w:t xml:space="preserve">, como lo </w:t>
      </w:r>
      <w:r w:rsidR="00C46479">
        <w:rPr>
          <w:color w:val="000000"/>
          <w:szCs w:val="24"/>
          <w:shd w:val="clear" w:color="auto" w:fill="FFFFFF"/>
          <w:lang w:val="es-ES"/>
        </w:rPr>
        <w:t>adujo la a-quo</w:t>
      </w:r>
      <w:r w:rsidR="006E100F">
        <w:rPr>
          <w:color w:val="000000"/>
          <w:szCs w:val="24"/>
          <w:shd w:val="clear" w:color="auto" w:fill="FFFFFF"/>
          <w:lang w:val="es-ES"/>
        </w:rPr>
        <w:t>.</w:t>
      </w:r>
      <w:r w:rsidR="00C46479">
        <w:rPr>
          <w:color w:val="000000"/>
          <w:szCs w:val="24"/>
          <w:shd w:val="clear" w:color="auto" w:fill="FFFFFF"/>
          <w:lang w:val="es-ES"/>
        </w:rPr>
        <w:t xml:space="preserve"> </w:t>
      </w:r>
    </w:p>
    <w:p w:rsidR="00AD2C37" w:rsidRDefault="00AD2C37" w:rsidP="00151019">
      <w:pPr>
        <w:pStyle w:val="Textoindependiente"/>
        <w:spacing w:line="276" w:lineRule="auto"/>
        <w:rPr>
          <w:color w:val="000000"/>
          <w:szCs w:val="24"/>
          <w:shd w:val="clear" w:color="auto" w:fill="FFFFFF"/>
          <w:lang w:val="es-ES"/>
        </w:rPr>
      </w:pPr>
    </w:p>
    <w:p w:rsidR="00AD2C37" w:rsidRDefault="00AD2C37" w:rsidP="00151019">
      <w:pPr>
        <w:pStyle w:val="Textoindependiente"/>
        <w:spacing w:line="276" w:lineRule="auto"/>
        <w:rPr>
          <w:color w:val="000000"/>
          <w:szCs w:val="24"/>
          <w:shd w:val="clear" w:color="auto" w:fill="FFFFFF"/>
          <w:lang w:val="es-ES"/>
        </w:rPr>
      </w:pPr>
      <w:r>
        <w:rPr>
          <w:color w:val="000000"/>
          <w:szCs w:val="24"/>
          <w:shd w:val="clear" w:color="auto" w:fill="FFFFFF"/>
          <w:lang w:val="es-ES"/>
        </w:rPr>
        <w:t xml:space="preserve">En este punto, es necesario precisar que aunque el actor en el interrogatorio de parte explicó que continuó laborando; de donde se infiere percibió su salario hasta el momento en que se le reconoció la prestación, esta circunstancia tampoco impide el disfrute de la misma desde la fecha en que se estructuró su estado invalidante, como quiera que no se excluyen o se tornan incompatibles tales conceptos, pues así lo tiene definido la CSJ – </w:t>
      </w:r>
      <w:proofErr w:type="spellStart"/>
      <w:r>
        <w:rPr>
          <w:color w:val="000000"/>
          <w:szCs w:val="24"/>
          <w:shd w:val="clear" w:color="auto" w:fill="FFFFFF"/>
          <w:lang w:val="es-ES"/>
        </w:rPr>
        <w:t>SL</w:t>
      </w:r>
      <w:proofErr w:type="spellEnd"/>
      <w:r>
        <w:rPr>
          <w:color w:val="000000"/>
          <w:szCs w:val="24"/>
          <w:shd w:val="clear" w:color="auto" w:fill="FFFFFF"/>
          <w:lang w:val="es-ES"/>
        </w:rPr>
        <w:t xml:space="preserve">, tal y como puede apreciarse en la sentencia SL619, radicado 40887 del 28/08/2013, en la que se reitera la </w:t>
      </w:r>
      <w:r w:rsidR="00596251">
        <w:rPr>
          <w:color w:val="000000"/>
          <w:szCs w:val="24"/>
          <w:shd w:val="clear" w:color="auto" w:fill="FFFFFF"/>
          <w:lang w:val="es-ES"/>
        </w:rPr>
        <w:t xml:space="preserve">radicada al Nº </w:t>
      </w:r>
      <w:r>
        <w:rPr>
          <w:color w:val="000000"/>
          <w:szCs w:val="24"/>
          <w:shd w:val="clear" w:color="auto" w:fill="FFFFFF"/>
          <w:lang w:val="es-ES"/>
        </w:rPr>
        <w:t xml:space="preserve">26049 del 15/05/2006, cuyo extracto se trae a colación:  </w:t>
      </w:r>
    </w:p>
    <w:p w:rsidR="00C46479" w:rsidRDefault="00C46479" w:rsidP="00151019">
      <w:pPr>
        <w:pStyle w:val="Textoindependiente"/>
        <w:spacing w:line="276" w:lineRule="auto"/>
        <w:rPr>
          <w:color w:val="000000"/>
          <w:szCs w:val="24"/>
          <w:shd w:val="clear" w:color="auto" w:fill="FFFFFF"/>
          <w:lang w:val="es-ES"/>
        </w:rPr>
      </w:pPr>
    </w:p>
    <w:p w:rsidR="00CC2FBA" w:rsidRPr="00CC2FBA" w:rsidRDefault="00CC2FBA" w:rsidP="00CC2FBA">
      <w:pPr>
        <w:ind w:left="227" w:right="227"/>
        <w:jc w:val="both"/>
        <w:rPr>
          <w:rFonts w:ascii="Arial" w:hAnsi="Arial" w:cs="Arial"/>
          <w:i/>
          <w:sz w:val="22"/>
          <w:szCs w:val="22"/>
        </w:rPr>
      </w:pPr>
      <w:r>
        <w:rPr>
          <w:rFonts w:ascii="Arial" w:hAnsi="Arial" w:cs="Arial"/>
          <w:i/>
          <w:sz w:val="22"/>
          <w:szCs w:val="22"/>
        </w:rPr>
        <w:t>“</w:t>
      </w:r>
      <w:r w:rsidRPr="00CC2FBA">
        <w:rPr>
          <w:rFonts w:ascii="Arial" w:hAnsi="Arial" w:cs="Arial"/>
          <w:i/>
          <w:sz w:val="22"/>
          <w:szCs w:val="22"/>
        </w:rPr>
        <w:t xml:space="preserve">Incluso, los aportes al sistema no implican necesariamente la existencia de la vinculación laboral, ni de la prestación de los servicios personales; y en todo caso, nada impide que una persona inválida reciba pensión del </w:t>
      </w:r>
      <w:proofErr w:type="spellStart"/>
      <w:r w:rsidRPr="00CC2FBA">
        <w:rPr>
          <w:rFonts w:ascii="Arial" w:hAnsi="Arial" w:cs="Arial"/>
          <w:i/>
          <w:sz w:val="22"/>
          <w:szCs w:val="22"/>
        </w:rPr>
        <w:t>ISS</w:t>
      </w:r>
      <w:proofErr w:type="spellEnd"/>
      <w:r w:rsidRPr="00CC2FBA">
        <w:rPr>
          <w:rFonts w:ascii="Arial" w:hAnsi="Arial" w:cs="Arial"/>
          <w:i/>
          <w:sz w:val="22"/>
          <w:szCs w:val="22"/>
        </w:rPr>
        <w:t>, al tiempo que salarios de la empleadora</w:t>
      </w:r>
      <w:r>
        <w:rPr>
          <w:rFonts w:ascii="Arial" w:hAnsi="Arial" w:cs="Arial"/>
          <w:i/>
          <w:sz w:val="22"/>
          <w:szCs w:val="22"/>
        </w:rPr>
        <w:t>”</w:t>
      </w:r>
      <w:r w:rsidRPr="00CC2FBA">
        <w:rPr>
          <w:rFonts w:ascii="Arial" w:hAnsi="Arial" w:cs="Arial"/>
          <w:i/>
          <w:sz w:val="22"/>
          <w:szCs w:val="22"/>
        </w:rPr>
        <w:t xml:space="preserve">. </w:t>
      </w:r>
    </w:p>
    <w:p w:rsidR="00CC2FBA" w:rsidRDefault="00CC2FBA" w:rsidP="00151019">
      <w:pPr>
        <w:pStyle w:val="Textoindependiente"/>
        <w:spacing w:line="276" w:lineRule="auto"/>
        <w:rPr>
          <w:color w:val="000000"/>
          <w:szCs w:val="24"/>
          <w:shd w:val="clear" w:color="auto" w:fill="FFFFFF"/>
          <w:lang w:val="es-ES"/>
        </w:rPr>
      </w:pPr>
    </w:p>
    <w:p w:rsidR="00C46479" w:rsidRDefault="006F060F" w:rsidP="00151019">
      <w:pPr>
        <w:pStyle w:val="Textoindependiente"/>
        <w:spacing w:line="276" w:lineRule="auto"/>
        <w:rPr>
          <w:color w:val="000000"/>
          <w:szCs w:val="24"/>
          <w:shd w:val="clear" w:color="auto" w:fill="FFFFFF"/>
          <w:lang w:val="es-ES"/>
        </w:rPr>
      </w:pPr>
      <w:r>
        <w:rPr>
          <w:color w:val="000000"/>
          <w:szCs w:val="24"/>
          <w:shd w:val="clear" w:color="auto" w:fill="FFFFFF"/>
          <w:lang w:val="es-ES"/>
        </w:rPr>
        <w:t>En apoyo de la anterior intelección, se reme</w:t>
      </w:r>
      <w:r w:rsidR="006E100F">
        <w:rPr>
          <w:color w:val="000000"/>
          <w:szCs w:val="24"/>
          <w:shd w:val="clear" w:color="auto" w:fill="FFFFFF"/>
          <w:lang w:val="es-ES"/>
        </w:rPr>
        <w:t>mora lo expuesto por esta Corporación en oportunidad</w:t>
      </w:r>
      <w:r w:rsidR="004027E6">
        <w:rPr>
          <w:color w:val="000000"/>
          <w:szCs w:val="24"/>
          <w:shd w:val="clear" w:color="auto" w:fill="FFFFFF"/>
          <w:lang w:val="es-ES"/>
        </w:rPr>
        <w:t>es</w:t>
      </w:r>
      <w:r w:rsidR="006E100F">
        <w:rPr>
          <w:color w:val="000000"/>
          <w:szCs w:val="24"/>
          <w:shd w:val="clear" w:color="auto" w:fill="FFFFFF"/>
          <w:lang w:val="es-ES"/>
        </w:rPr>
        <w:t xml:space="preserve"> anterior</w:t>
      </w:r>
      <w:r w:rsidR="004027E6">
        <w:rPr>
          <w:color w:val="000000"/>
          <w:szCs w:val="24"/>
          <w:shd w:val="clear" w:color="auto" w:fill="FFFFFF"/>
          <w:lang w:val="es-ES"/>
        </w:rPr>
        <w:t>es</w:t>
      </w:r>
      <w:r w:rsidR="004027E6">
        <w:rPr>
          <w:rStyle w:val="Refdenotaalpie"/>
          <w:color w:val="000000"/>
          <w:szCs w:val="24"/>
          <w:shd w:val="clear" w:color="auto" w:fill="FFFFFF"/>
          <w:lang w:val="es-ES"/>
        </w:rPr>
        <w:footnoteReference w:id="1"/>
      </w:r>
      <w:r w:rsidR="006E100F">
        <w:rPr>
          <w:color w:val="000000"/>
          <w:szCs w:val="24"/>
          <w:shd w:val="clear" w:color="auto" w:fill="FFFFFF"/>
          <w:lang w:val="es-ES"/>
        </w:rPr>
        <w:t>, cuando precisó la viabilidad de reconocer la pensión de invalidez de manera retroactiva, esto es, a partir del momento de la estructuración del estado invalidante</w:t>
      </w:r>
      <w:r w:rsidR="00CB28BD">
        <w:rPr>
          <w:color w:val="000000"/>
          <w:szCs w:val="24"/>
          <w:shd w:val="clear" w:color="auto" w:fill="FFFFFF"/>
          <w:lang w:val="es-ES"/>
        </w:rPr>
        <w:t>, a pesar de que con posterioridad a ese evento, el afiliado continuó efectuando cotizaciones al sistema e incluso, percibió el pago de incapacidades, autoriza</w:t>
      </w:r>
      <w:r w:rsidR="00973E68">
        <w:rPr>
          <w:color w:val="000000"/>
          <w:szCs w:val="24"/>
          <w:shd w:val="clear" w:color="auto" w:fill="FFFFFF"/>
          <w:lang w:val="es-ES"/>
        </w:rPr>
        <w:t>n</w:t>
      </w:r>
      <w:r w:rsidR="00CB28BD">
        <w:rPr>
          <w:color w:val="000000"/>
          <w:szCs w:val="24"/>
          <w:shd w:val="clear" w:color="auto" w:fill="FFFFFF"/>
          <w:lang w:val="es-ES"/>
        </w:rPr>
        <w:t>do el descuento sobre el importe del retroactivo pensional de lo pagado por concepto de estas últimas</w:t>
      </w:r>
      <w:r w:rsidR="00AE16D9">
        <w:rPr>
          <w:color w:val="000000"/>
          <w:szCs w:val="24"/>
          <w:shd w:val="clear" w:color="auto" w:fill="FFFFFF"/>
          <w:lang w:val="es-ES"/>
        </w:rPr>
        <w:t>.</w:t>
      </w:r>
      <w:r w:rsidR="00CB28BD">
        <w:rPr>
          <w:color w:val="000000"/>
          <w:szCs w:val="24"/>
          <w:shd w:val="clear" w:color="auto" w:fill="FFFFFF"/>
          <w:lang w:val="es-ES"/>
        </w:rPr>
        <w:t xml:space="preserve"> </w:t>
      </w:r>
    </w:p>
    <w:p w:rsidR="00CC2FBA" w:rsidRDefault="00CC2FBA" w:rsidP="00151019">
      <w:pPr>
        <w:pStyle w:val="Textoindependiente"/>
        <w:spacing w:line="276" w:lineRule="auto"/>
        <w:rPr>
          <w:color w:val="000000"/>
          <w:szCs w:val="24"/>
          <w:shd w:val="clear" w:color="auto" w:fill="FFFFFF"/>
          <w:lang w:val="es-ES"/>
        </w:rPr>
      </w:pPr>
    </w:p>
    <w:p w:rsidR="00BF2F93" w:rsidRPr="0003568B" w:rsidRDefault="0003568B" w:rsidP="00151019">
      <w:pPr>
        <w:pStyle w:val="Textoindependiente"/>
        <w:spacing w:line="276" w:lineRule="auto"/>
        <w:rPr>
          <w:b/>
          <w:color w:val="000000"/>
          <w:szCs w:val="24"/>
          <w:shd w:val="clear" w:color="auto" w:fill="FFFFFF"/>
          <w:lang w:val="es-ES"/>
        </w:rPr>
      </w:pPr>
      <w:r w:rsidRPr="0003568B">
        <w:rPr>
          <w:b/>
          <w:color w:val="000000"/>
          <w:szCs w:val="24"/>
          <w:shd w:val="clear" w:color="auto" w:fill="FFFFFF"/>
          <w:lang w:val="es-ES"/>
        </w:rPr>
        <w:t>2.2. Del cómputo del término de prescripción en las pensiones de invalidez</w:t>
      </w:r>
    </w:p>
    <w:p w:rsidR="00A6351C" w:rsidRDefault="00A6351C" w:rsidP="00151019">
      <w:pPr>
        <w:pStyle w:val="Textoindependiente"/>
        <w:spacing w:line="276" w:lineRule="auto"/>
        <w:rPr>
          <w:b/>
          <w:color w:val="000000"/>
          <w:szCs w:val="24"/>
          <w:shd w:val="clear" w:color="auto" w:fill="FFFFFF"/>
          <w:lang w:val="es-ES"/>
        </w:rPr>
      </w:pPr>
    </w:p>
    <w:p w:rsidR="0003568B" w:rsidRDefault="0003568B" w:rsidP="00151019">
      <w:pPr>
        <w:pStyle w:val="Textoindependiente"/>
        <w:spacing w:line="276" w:lineRule="auto"/>
        <w:rPr>
          <w:b/>
          <w:color w:val="000000"/>
          <w:szCs w:val="24"/>
          <w:shd w:val="clear" w:color="auto" w:fill="FFFFFF"/>
          <w:lang w:val="es-ES"/>
        </w:rPr>
      </w:pPr>
      <w:r w:rsidRPr="0003568B">
        <w:rPr>
          <w:b/>
          <w:color w:val="000000"/>
          <w:szCs w:val="24"/>
          <w:shd w:val="clear" w:color="auto" w:fill="FFFFFF"/>
          <w:lang w:val="es-ES"/>
        </w:rPr>
        <w:t>2.2.1. Fundamento jurídico</w:t>
      </w:r>
    </w:p>
    <w:p w:rsidR="00560294" w:rsidRDefault="00560294" w:rsidP="00560294">
      <w:pPr>
        <w:pStyle w:val="NormalWeb"/>
        <w:shd w:val="clear" w:color="auto" w:fill="FFFFFF"/>
        <w:spacing w:before="360" w:beforeAutospacing="0" w:after="0" w:afterAutospacing="0" w:line="276" w:lineRule="auto"/>
        <w:jc w:val="both"/>
        <w:rPr>
          <w:rFonts w:ascii="Arial" w:eastAsiaTheme="minorHAnsi" w:hAnsi="Arial" w:cs="Arial"/>
          <w:color w:val="000000"/>
          <w:shd w:val="clear" w:color="auto" w:fill="FFFFFF"/>
        </w:rPr>
      </w:pPr>
      <w:r>
        <w:rPr>
          <w:rFonts w:ascii="Arial" w:eastAsiaTheme="minorHAnsi" w:hAnsi="Arial" w:cs="Arial"/>
          <w:color w:val="000000"/>
          <w:shd w:val="clear" w:color="auto" w:fill="FFFFFF"/>
        </w:rPr>
        <w:lastRenderedPageBreak/>
        <w:t>Señala el a</w:t>
      </w:r>
      <w:r w:rsidR="00A6351C">
        <w:rPr>
          <w:rFonts w:ascii="Arial" w:eastAsiaTheme="minorHAnsi" w:hAnsi="Arial" w:cs="Arial"/>
          <w:color w:val="000000"/>
          <w:shd w:val="clear" w:color="auto" w:fill="FFFFFF"/>
        </w:rPr>
        <w:t xml:space="preserve">rtículo 151 del </w:t>
      </w:r>
      <w:proofErr w:type="spellStart"/>
      <w:r w:rsidR="00A6351C">
        <w:rPr>
          <w:rFonts w:ascii="Arial" w:eastAsiaTheme="minorHAnsi" w:hAnsi="Arial" w:cs="Arial"/>
          <w:color w:val="000000"/>
          <w:shd w:val="clear" w:color="auto" w:fill="FFFFFF"/>
        </w:rPr>
        <w:t>C.P.L</w:t>
      </w:r>
      <w:proofErr w:type="spellEnd"/>
      <w:r w:rsidR="00A6351C">
        <w:rPr>
          <w:rFonts w:ascii="Arial" w:eastAsiaTheme="minorHAnsi" w:hAnsi="Arial" w:cs="Arial"/>
          <w:color w:val="000000"/>
          <w:shd w:val="clear" w:color="auto" w:fill="FFFFFF"/>
        </w:rPr>
        <w:t>. que el término</w:t>
      </w:r>
      <w:r>
        <w:rPr>
          <w:rFonts w:ascii="Arial" w:eastAsiaTheme="minorHAnsi" w:hAnsi="Arial" w:cs="Arial"/>
          <w:color w:val="000000"/>
          <w:shd w:val="clear" w:color="auto" w:fill="FFFFFF"/>
        </w:rPr>
        <w:t xml:space="preserve"> prescriptivo es de 3 años contabilizados desde que la obligación se ha hecho exigible.</w:t>
      </w:r>
    </w:p>
    <w:p w:rsidR="00560294" w:rsidRPr="00560294" w:rsidRDefault="00560294" w:rsidP="00560294">
      <w:pPr>
        <w:pStyle w:val="NormalWeb"/>
        <w:shd w:val="clear" w:color="auto" w:fill="FFFFFF"/>
        <w:spacing w:before="360" w:beforeAutospacing="0" w:after="0" w:afterAutospacing="0" w:line="276" w:lineRule="auto"/>
        <w:jc w:val="both"/>
        <w:rPr>
          <w:rFonts w:ascii="Bookman Old Style" w:hAnsi="Bookman Old Style"/>
          <w:sz w:val="28"/>
          <w:szCs w:val="28"/>
          <w:lang w:val="es-CO" w:eastAsia="en-US"/>
        </w:rPr>
      </w:pPr>
      <w:r>
        <w:rPr>
          <w:rFonts w:ascii="Arial" w:eastAsiaTheme="minorHAnsi" w:hAnsi="Arial" w:cs="Arial"/>
          <w:color w:val="000000"/>
          <w:shd w:val="clear" w:color="auto" w:fill="FFFFFF"/>
        </w:rPr>
        <w:t>Por su parte, de manera reiterada</w:t>
      </w:r>
      <w:r w:rsidRPr="00560294">
        <w:rPr>
          <w:rFonts w:ascii="Arial" w:eastAsiaTheme="minorHAnsi" w:hAnsi="Arial" w:cs="Arial"/>
          <w:color w:val="000000"/>
          <w:shd w:val="clear" w:color="auto" w:fill="FFFFFF"/>
        </w:rPr>
        <w:t xml:space="preserve"> ha señalado la jurisprudencia de la Sala de Casación Laboral de la Corte Suprema de Justicia</w:t>
      </w:r>
      <w:r w:rsidRPr="00560294">
        <w:rPr>
          <w:rStyle w:val="Refdenotaalpie"/>
          <w:rFonts w:ascii="Arial" w:eastAsiaTheme="minorHAnsi" w:hAnsi="Arial" w:cs="Arial"/>
          <w:color w:val="000000"/>
          <w:shd w:val="clear" w:color="auto" w:fill="FFFFFF"/>
        </w:rPr>
        <w:footnoteReference w:id="2"/>
      </w:r>
      <w:r w:rsidRPr="00560294">
        <w:rPr>
          <w:rFonts w:ascii="Arial" w:eastAsiaTheme="minorHAnsi" w:hAnsi="Arial" w:cs="Arial"/>
          <w:color w:val="000000"/>
          <w:shd w:val="clear" w:color="auto" w:fill="FFFFFF"/>
        </w:rPr>
        <w:t xml:space="preserve">, que el término de prescripción en tratándose del pago de las pensiones de invalidez, debe contarse a partir de la fecha en que se profiere el dictamen de la </w:t>
      </w:r>
      <w:proofErr w:type="spellStart"/>
      <w:r w:rsidRPr="00560294">
        <w:rPr>
          <w:rFonts w:ascii="Arial" w:eastAsiaTheme="minorHAnsi" w:hAnsi="Arial" w:cs="Arial"/>
          <w:color w:val="000000"/>
          <w:shd w:val="clear" w:color="auto" w:fill="FFFFFF"/>
        </w:rPr>
        <w:t>PCL</w:t>
      </w:r>
      <w:proofErr w:type="spellEnd"/>
      <w:r w:rsidRPr="00560294">
        <w:rPr>
          <w:rFonts w:ascii="Arial" w:eastAsiaTheme="minorHAnsi" w:hAnsi="Arial" w:cs="Arial"/>
          <w:color w:val="000000"/>
          <w:shd w:val="clear" w:color="auto" w:fill="FFFFFF"/>
        </w:rPr>
        <w:t xml:space="preserve">, bien en primera instancia cuando no se presenta inconformidad con su contenido, ora el </w:t>
      </w:r>
      <w:r>
        <w:rPr>
          <w:rFonts w:ascii="Arial" w:eastAsiaTheme="minorHAnsi" w:hAnsi="Arial" w:cs="Arial"/>
          <w:color w:val="000000"/>
          <w:shd w:val="clear" w:color="auto" w:fill="FFFFFF"/>
        </w:rPr>
        <w:t xml:space="preserve">de </w:t>
      </w:r>
      <w:r w:rsidRPr="00560294">
        <w:rPr>
          <w:rFonts w:ascii="Arial" w:eastAsiaTheme="minorHAnsi" w:hAnsi="Arial" w:cs="Arial"/>
          <w:color w:val="000000"/>
          <w:shd w:val="clear" w:color="auto" w:fill="FFFFFF"/>
        </w:rPr>
        <w:t xml:space="preserve">segunda instancia, cuando alguna de las partes lo recurre, pues es ese el preciso instante en que se tiene “conocimiento acabado” de dicho estado.  </w:t>
      </w:r>
    </w:p>
    <w:p w:rsidR="0003568B" w:rsidRPr="00560294" w:rsidRDefault="0003568B" w:rsidP="00560294">
      <w:pPr>
        <w:pStyle w:val="NormalWeb"/>
        <w:shd w:val="clear" w:color="auto" w:fill="FFFFFF"/>
        <w:spacing w:before="360" w:beforeAutospacing="0" w:after="0" w:afterAutospacing="0" w:line="360" w:lineRule="auto"/>
        <w:jc w:val="both"/>
        <w:rPr>
          <w:rFonts w:ascii="Arial" w:hAnsi="Arial" w:cs="Arial"/>
          <w:b/>
          <w:color w:val="000000"/>
          <w:shd w:val="clear" w:color="auto" w:fill="FFFFFF"/>
        </w:rPr>
      </w:pPr>
      <w:r w:rsidRPr="00560294">
        <w:rPr>
          <w:rFonts w:ascii="Arial" w:hAnsi="Arial" w:cs="Arial"/>
          <w:b/>
          <w:color w:val="000000"/>
          <w:shd w:val="clear" w:color="auto" w:fill="FFFFFF"/>
        </w:rPr>
        <w:t>2.2.2. Fundamento fáctico</w:t>
      </w:r>
    </w:p>
    <w:p w:rsidR="00CB2A3C" w:rsidRDefault="00CB2A3C" w:rsidP="00151019">
      <w:pPr>
        <w:pStyle w:val="Textoindependiente"/>
        <w:spacing w:line="276" w:lineRule="auto"/>
        <w:rPr>
          <w:color w:val="000000"/>
          <w:szCs w:val="24"/>
          <w:shd w:val="clear" w:color="auto" w:fill="FFFFFF"/>
          <w:lang w:val="es-ES"/>
        </w:rPr>
      </w:pPr>
    </w:p>
    <w:p w:rsidR="00697703" w:rsidRDefault="00697703" w:rsidP="00151019">
      <w:pPr>
        <w:pStyle w:val="Textoindependiente"/>
        <w:spacing w:line="276" w:lineRule="auto"/>
        <w:rPr>
          <w:color w:val="000000"/>
          <w:szCs w:val="24"/>
          <w:shd w:val="clear" w:color="auto" w:fill="FFFFFF"/>
          <w:lang w:val="es-ES"/>
        </w:rPr>
      </w:pPr>
      <w:r>
        <w:rPr>
          <w:color w:val="000000"/>
          <w:szCs w:val="24"/>
          <w:shd w:val="clear" w:color="auto" w:fill="FFFFFF"/>
          <w:lang w:val="es-ES"/>
        </w:rPr>
        <w:t xml:space="preserve">Teniendo en cuenta lo anterior y como en el </w:t>
      </w:r>
      <w:r w:rsidRPr="00697703">
        <w:rPr>
          <w:i/>
          <w:color w:val="000000"/>
          <w:szCs w:val="24"/>
          <w:shd w:val="clear" w:color="auto" w:fill="FFFFFF"/>
          <w:lang w:val="es-ES"/>
        </w:rPr>
        <w:t>sub judice</w:t>
      </w:r>
      <w:r>
        <w:rPr>
          <w:color w:val="000000"/>
          <w:szCs w:val="24"/>
          <w:shd w:val="clear" w:color="auto" w:fill="FFFFFF"/>
          <w:lang w:val="es-ES"/>
        </w:rPr>
        <w:t xml:space="preserve"> el dictamen de </w:t>
      </w:r>
      <w:proofErr w:type="spellStart"/>
      <w:r>
        <w:rPr>
          <w:color w:val="000000"/>
          <w:szCs w:val="24"/>
          <w:shd w:val="clear" w:color="auto" w:fill="FFFFFF"/>
          <w:lang w:val="es-ES"/>
        </w:rPr>
        <w:t>PCL</w:t>
      </w:r>
      <w:proofErr w:type="spellEnd"/>
      <w:r>
        <w:rPr>
          <w:color w:val="000000"/>
          <w:szCs w:val="24"/>
          <w:shd w:val="clear" w:color="auto" w:fill="FFFFFF"/>
          <w:lang w:val="es-ES"/>
        </w:rPr>
        <w:t xml:space="preserve"> del actor fue emitido por la Junta Regional de Calificación de Invalidez del Quindío el 11/10/201</w:t>
      </w:r>
      <w:r w:rsidR="00560294">
        <w:rPr>
          <w:color w:val="000000"/>
          <w:szCs w:val="24"/>
          <w:shd w:val="clear" w:color="auto" w:fill="FFFFFF"/>
          <w:lang w:val="es-ES"/>
        </w:rPr>
        <w:t>4 –</w:t>
      </w:r>
      <w:proofErr w:type="spellStart"/>
      <w:r w:rsidR="00560294">
        <w:rPr>
          <w:color w:val="000000"/>
          <w:szCs w:val="24"/>
          <w:shd w:val="clear" w:color="auto" w:fill="FFFFFF"/>
          <w:lang w:val="es-ES"/>
        </w:rPr>
        <w:t>fl</w:t>
      </w:r>
      <w:proofErr w:type="spellEnd"/>
      <w:r w:rsidR="00560294">
        <w:rPr>
          <w:color w:val="000000"/>
          <w:szCs w:val="24"/>
          <w:shd w:val="clear" w:color="auto" w:fill="FFFFFF"/>
          <w:lang w:val="es-ES"/>
        </w:rPr>
        <w:t xml:space="preserve">. 14-, resulta evidente que entre esa fecha e inclusive aquella en que se presentó </w:t>
      </w:r>
      <w:r>
        <w:rPr>
          <w:color w:val="000000"/>
          <w:szCs w:val="24"/>
          <w:shd w:val="clear" w:color="auto" w:fill="FFFFFF"/>
          <w:lang w:val="es-ES"/>
        </w:rPr>
        <w:t xml:space="preserve"> </w:t>
      </w:r>
      <w:r w:rsidR="00560294">
        <w:rPr>
          <w:color w:val="000000"/>
          <w:szCs w:val="24"/>
          <w:shd w:val="clear" w:color="auto" w:fill="FFFFFF"/>
          <w:lang w:val="es-ES"/>
        </w:rPr>
        <w:t>la demanda que dio génesis a este proceso que lo fue el 06/03/2017, conforme consta en el acta individual de</w:t>
      </w:r>
      <w:r w:rsidR="00A6351C">
        <w:rPr>
          <w:color w:val="000000"/>
          <w:szCs w:val="24"/>
          <w:shd w:val="clear" w:color="auto" w:fill="FFFFFF"/>
          <w:lang w:val="es-ES"/>
        </w:rPr>
        <w:t xml:space="preserve"> reparto visible a folio 44 </w:t>
      </w:r>
      <w:proofErr w:type="spellStart"/>
      <w:r w:rsidR="00A6351C">
        <w:rPr>
          <w:color w:val="000000"/>
          <w:szCs w:val="24"/>
          <w:shd w:val="clear" w:color="auto" w:fill="FFFFFF"/>
          <w:lang w:val="es-ES"/>
        </w:rPr>
        <w:t>vto</w:t>
      </w:r>
      <w:proofErr w:type="spellEnd"/>
      <w:r w:rsidR="00A6351C">
        <w:rPr>
          <w:color w:val="000000"/>
          <w:szCs w:val="24"/>
          <w:shd w:val="clear" w:color="auto" w:fill="FFFFFF"/>
          <w:lang w:val="es-ES"/>
        </w:rPr>
        <w:t xml:space="preserve"> de</w:t>
      </w:r>
      <w:r w:rsidR="00560294">
        <w:rPr>
          <w:color w:val="000000"/>
          <w:szCs w:val="24"/>
          <w:shd w:val="clear" w:color="auto" w:fill="FFFFFF"/>
          <w:lang w:val="es-ES"/>
        </w:rPr>
        <w:t xml:space="preserve">l cuaderno de primer grado, resulta evidente que no transcurrieron </w:t>
      </w:r>
      <w:r w:rsidR="00A9069F">
        <w:rPr>
          <w:color w:val="000000"/>
          <w:szCs w:val="24"/>
          <w:shd w:val="clear" w:color="auto" w:fill="FFFFFF"/>
          <w:lang w:val="es-ES"/>
        </w:rPr>
        <w:t>los 3 años de que trata la ley para afectar el pago de las mesadas pensionales causadas a favor del actor desde el momento en que se estructuró su estado de invalidez; como acertadamente lo concluyó la juzgadora de primer grado.</w:t>
      </w:r>
    </w:p>
    <w:p w:rsidR="00697703" w:rsidRDefault="00697703" w:rsidP="00151019">
      <w:pPr>
        <w:pStyle w:val="Textoindependiente"/>
        <w:spacing w:line="276" w:lineRule="auto"/>
        <w:rPr>
          <w:color w:val="000000"/>
          <w:szCs w:val="24"/>
          <w:shd w:val="clear" w:color="auto" w:fill="FFFFFF"/>
          <w:lang w:val="es-ES"/>
        </w:rPr>
      </w:pPr>
    </w:p>
    <w:p w:rsidR="005249FA" w:rsidRDefault="005249FA" w:rsidP="005249FA">
      <w:pPr>
        <w:jc w:val="center"/>
        <w:rPr>
          <w:rFonts w:ascii="Arial" w:hAnsi="Arial" w:cs="Arial"/>
          <w:b/>
          <w:szCs w:val="24"/>
        </w:rPr>
      </w:pPr>
      <w:r w:rsidRPr="00ED25FC">
        <w:rPr>
          <w:rFonts w:ascii="Arial" w:hAnsi="Arial" w:cs="Arial"/>
          <w:b/>
          <w:szCs w:val="24"/>
        </w:rPr>
        <w:t>CONCLUSIÓ</w:t>
      </w:r>
      <w:r>
        <w:rPr>
          <w:rFonts w:ascii="Arial" w:hAnsi="Arial" w:cs="Arial"/>
          <w:b/>
          <w:szCs w:val="24"/>
        </w:rPr>
        <w:t>N</w:t>
      </w:r>
    </w:p>
    <w:p w:rsidR="005249FA" w:rsidRPr="00ED25FC" w:rsidRDefault="005249FA" w:rsidP="005249FA">
      <w:pPr>
        <w:jc w:val="center"/>
        <w:rPr>
          <w:rFonts w:ascii="Arial" w:hAnsi="Arial" w:cs="Arial"/>
          <w:b/>
          <w:szCs w:val="24"/>
        </w:rPr>
      </w:pPr>
    </w:p>
    <w:p w:rsidR="00C90E65" w:rsidRDefault="005249FA" w:rsidP="00C90E65">
      <w:pPr>
        <w:spacing w:line="276" w:lineRule="auto"/>
        <w:jc w:val="both"/>
        <w:rPr>
          <w:rFonts w:ascii="Arial" w:hAnsi="Arial" w:cs="Arial"/>
          <w:szCs w:val="24"/>
        </w:rPr>
      </w:pPr>
      <w:r w:rsidRPr="003A1F9D">
        <w:rPr>
          <w:rFonts w:ascii="Arial" w:hAnsi="Arial" w:cs="Arial"/>
          <w:szCs w:val="24"/>
        </w:rPr>
        <w:t xml:space="preserve">En armonía con lo </w:t>
      </w:r>
      <w:r>
        <w:rPr>
          <w:rFonts w:ascii="Arial" w:hAnsi="Arial" w:cs="Arial"/>
          <w:szCs w:val="24"/>
        </w:rPr>
        <w:t>mencionado</w:t>
      </w:r>
      <w:r w:rsidRPr="003A1F9D">
        <w:rPr>
          <w:rFonts w:ascii="Arial" w:hAnsi="Arial" w:cs="Arial"/>
          <w:szCs w:val="24"/>
        </w:rPr>
        <w:t xml:space="preserve"> </w:t>
      </w:r>
      <w:r w:rsidRPr="00885487">
        <w:rPr>
          <w:rFonts w:ascii="Arial" w:hAnsi="Arial" w:cs="Arial"/>
          <w:szCs w:val="24"/>
        </w:rPr>
        <w:t xml:space="preserve">en precedencia, se </w:t>
      </w:r>
      <w:r w:rsidR="00610460">
        <w:rPr>
          <w:rFonts w:ascii="Arial" w:hAnsi="Arial" w:cs="Arial"/>
          <w:szCs w:val="24"/>
        </w:rPr>
        <w:t xml:space="preserve"> confirmará </w:t>
      </w:r>
      <w:r w:rsidR="00C90E65">
        <w:rPr>
          <w:rFonts w:ascii="Arial" w:hAnsi="Arial" w:cs="Arial"/>
          <w:szCs w:val="24"/>
        </w:rPr>
        <w:t xml:space="preserve">en su integridad </w:t>
      </w:r>
      <w:r>
        <w:rPr>
          <w:rFonts w:ascii="Arial" w:hAnsi="Arial" w:cs="Arial"/>
          <w:szCs w:val="24"/>
        </w:rPr>
        <w:t xml:space="preserve">la </w:t>
      </w:r>
      <w:r w:rsidRPr="00885487">
        <w:rPr>
          <w:rFonts w:ascii="Arial" w:hAnsi="Arial" w:cs="Arial"/>
          <w:szCs w:val="24"/>
        </w:rPr>
        <w:t>sentencia</w:t>
      </w:r>
      <w:r>
        <w:rPr>
          <w:rFonts w:ascii="Arial" w:hAnsi="Arial" w:cs="Arial"/>
          <w:szCs w:val="24"/>
        </w:rPr>
        <w:t xml:space="preserve"> de primera instanci</w:t>
      </w:r>
      <w:r w:rsidR="00C90E65">
        <w:rPr>
          <w:rFonts w:ascii="Arial" w:hAnsi="Arial" w:cs="Arial"/>
          <w:szCs w:val="24"/>
        </w:rPr>
        <w:t>a</w:t>
      </w:r>
      <w:r>
        <w:rPr>
          <w:rFonts w:ascii="Arial" w:hAnsi="Arial" w:cs="Arial"/>
          <w:szCs w:val="24"/>
        </w:rPr>
        <w:t xml:space="preserve">. </w:t>
      </w:r>
    </w:p>
    <w:p w:rsidR="00A9069F" w:rsidRDefault="00A9069F" w:rsidP="00C90E65">
      <w:pPr>
        <w:spacing w:line="276" w:lineRule="auto"/>
        <w:jc w:val="both"/>
        <w:rPr>
          <w:rFonts w:ascii="Arial" w:hAnsi="Arial" w:cs="Arial"/>
          <w:szCs w:val="24"/>
        </w:rPr>
      </w:pPr>
    </w:p>
    <w:p w:rsidR="005249FA" w:rsidRDefault="00C90E65" w:rsidP="00C90E65">
      <w:pPr>
        <w:spacing w:line="276" w:lineRule="auto"/>
        <w:jc w:val="both"/>
        <w:rPr>
          <w:rFonts w:ascii="Arial" w:hAnsi="Arial" w:cs="Arial"/>
          <w:szCs w:val="24"/>
        </w:rPr>
      </w:pPr>
      <w:r>
        <w:rPr>
          <w:rFonts w:ascii="Arial" w:hAnsi="Arial" w:cs="Arial"/>
          <w:szCs w:val="24"/>
        </w:rPr>
        <w:t xml:space="preserve">Costas en </w:t>
      </w:r>
      <w:r w:rsidR="00610460">
        <w:rPr>
          <w:rFonts w:ascii="Arial" w:hAnsi="Arial" w:cs="Arial"/>
          <w:szCs w:val="24"/>
        </w:rPr>
        <w:t xml:space="preserve">esta </w:t>
      </w:r>
      <w:r w:rsidR="00E55102">
        <w:rPr>
          <w:rFonts w:ascii="Arial" w:hAnsi="Arial" w:cs="Arial"/>
          <w:szCs w:val="24"/>
        </w:rPr>
        <w:t xml:space="preserve">instancia a cargo de </w:t>
      </w:r>
      <w:r>
        <w:rPr>
          <w:rFonts w:ascii="Arial" w:hAnsi="Arial" w:cs="Arial"/>
          <w:szCs w:val="24"/>
        </w:rPr>
        <w:t xml:space="preserve">la parte </w:t>
      </w:r>
      <w:r w:rsidR="00610460">
        <w:rPr>
          <w:rFonts w:ascii="Arial" w:hAnsi="Arial" w:cs="Arial"/>
          <w:szCs w:val="24"/>
        </w:rPr>
        <w:t>demandada y a favor de la parte actora</w:t>
      </w:r>
      <w:r w:rsidR="00944347">
        <w:rPr>
          <w:rFonts w:ascii="Arial" w:hAnsi="Arial" w:cs="Arial"/>
          <w:szCs w:val="24"/>
        </w:rPr>
        <w:t xml:space="preserve"> al </w:t>
      </w:r>
      <w:r w:rsidR="00AE3FF7">
        <w:rPr>
          <w:rFonts w:ascii="Arial" w:hAnsi="Arial" w:cs="Arial"/>
          <w:szCs w:val="24"/>
        </w:rPr>
        <w:t xml:space="preserve">fracasar </w:t>
      </w:r>
      <w:r w:rsidR="00944347">
        <w:rPr>
          <w:rFonts w:ascii="Arial" w:hAnsi="Arial" w:cs="Arial"/>
          <w:szCs w:val="24"/>
        </w:rPr>
        <w:t>la alzada</w:t>
      </w:r>
      <w:r w:rsidR="00610460">
        <w:rPr>
          <w:rFonts w:ascii="Arial" w:hAnsi="Arial" w:cs="Arial"/>
          <w:szCs w:val="24"/>
        </w:rPr>
        <w:t>, conforme lo dispuesto por los</w:t>
      </w:r>
      <w:r>
        <w:rPr>
          <w:rFonts w:ascii="Arial" w:hAnsi="Arial" w:cs="Arial"/>
          <w:szCs w:val="24"/>
        </w:rPr>
        <w:t xml:space="preserve"> </w:t>
      </w:r>
      <w:proofErr w:type="spellStart"/>
      <w:r>
        <w:rPr>
          <w:rFonts w:ascii="Arial" w:hAnsi="Arial" w:cs="Arial"/>
          <w:szCs w:val="24"/>
        </w:rPr>
        <w:t>num</w:t>
      </w:r>
      <w:proofErr w:type="spellEnd"/>
      <w:r w:rsidR="00944347">
        <w:rPr>
          <w:rFonts w:ascii="Arial" w:hAnsi="Arial" w:cs="Arial"/>
          <w:szCs w:val="24"/>
        </w:rPr>
        <w:t>.</w:t>
      </w:r>
      <w:r>
        <w:rPr>
          <w:rFonts w:ascii="Arial" w:hAnsi="Arial" w:cs="Arial"/>
          <w:szCs w:val="24"/>
        </w:rPr>
        <w:t xml:space="preserve"> </w:t>
      </w:r>
      <w:r w:rsidR="00610460">
        <w:rPr>
          <w:rFonts w:ascii="Arial" w:hAnsi="Arial" w:cs="Arial"/>
          <w:szCs w:val="24"/>
        </w:rPr>
        <w:t>1 y 3 del art</w:t>
      </w:r>
      <w:r w:rsidR="00944347">
        <w:rPr>
          <w:rFonts w:ascii="Arial" w:hAnsi="Arial" w:cs="Arial"/>
          <w:szCs w:val="24"/>
        </w:rPr>
        <w:t xml:space="preserve">. </w:t>
      </w:r>
      <w:r w:rsidR="00610460">
        <w:rPr>
          <w:rFonts w:ascii="Arial" w:hAnsi="Arial" w:cs="Arial"/>
          <w:szCs w:val="24"/>
        </w:rPr>
        <w:t xml:space="preserve">365 del </w:t>
      </w:r>
      <w:proofErr w:type="spellStart"/>
      <w:r w:rsidR="00610460">
        <w:rPr>
          <w:rFonts w:ascii="Arial" w:hAnsi="Arial" w:cs="Arial"/>
          <w:szCs w:val="24"/>
        </w:rPr>
        <w:t>C.G.P</w:t>
      </w:r>
      <w:proofErr w:type="spellEnd"/>
      <w:r w:rsidR="00610460">
        <w:rPr>
          <w:rFonts w:ascii="Arial" w:hAnsi="Arial" w:cs="Arial"/>
          <w:szCs w:val="24"/>
        </w:rPr>
        <w:t>.</w:t>
      </w:r>
    </w:p>
    <w:p w:rsidR="00C90E65" w:rsidRDefault="00C90E65" w:rsidP="00C90E65">
      <w:pPr>
        <w:spacing w:line="276" w:lineRule="auto"/>
        <w:jc w:val="both"/>
        <w:rPr>
          <w:rFonts w:ascii="Arial" w:hAnsi="Arial" w:cs="Arial"/>
          <w:szCs w:val="24"/>
        </w:rPr>
      </w:pPr>
    </w:p>
    <w:p w:rsidR="005249FA" w:rsidRPr="00FD4EE0" w:rsidRDefault="005249FA" w:rsidP="005249FA">
      <w:pPr>
        <w:jc w:val="center"/>
        <w:rPr>
          <w:rFonts w:ascii="Arial" w:hAnsi="Arial" w:cs="Arial"/>
          <w:b/>
          <w:szCs w:val="24"/>
        </w:rPr>
      </w:pPr>
      <w:r w:rsidRPr="00FD4EE0">
        <w:rPr>
          <w:rFonts w:ascii="Arial" w:hAnsi="Arial" w:cs="Arial"/>
          <w:b/>
          <w:szCs w:val="24"/>
        </w:rPr>
        <w:t>DECISIÓN</w:t>
      </w:r>
    </w:p>
    <w:p w:rsidR="005249FA" w:rsidRPr="00FD4EE0" w:rsidRDefault="005249FA" w:rsidP="005249FA">
      <w:pPr>
        <w:pStyle w:val="Textoindependiente"/>
        <w:ind w:firstLine="708"/>
        <w:contextualSpacing/>
        <w:rPr>
          <w:color w:val="000000"/>
          <w:shd w:val="clear" w:color="auto" w:fill="FFFFFF"/>
        </w:rPr>
      </w:pPr>
    </w:p>
    <w:p w:rsidR="005249FA" w:rsidRPr="00FD4EE0" w:rsidRDefault="005249FA" w:rsidP="00C90E65">
      <w:pPr>
        <w:pStyle w:val="Prrafodelista2"/>
        <w:spacing w:after="0"/>
        <w:ind w:left="0"/>
        <w:jc w:val="both"/>
        <w:rPr>
          <w:rFonts w:ascii="Arial" w:hAnsi="Arial" w:cs="Arial"/>
          <w:sz w:val="24"/>
          <w:szCs w:val="24"/>
        </w:rPr>
      </w:pPr>
      <w:r w:rsidRPr="00FD4EE0">
        <w:rPr>
          <w:rFonts w:ascii="Arial" w:hAnsi="Arial" w:cs="Arial"/>
          <w:sz w:val="24"/>
          <w:szCs w:val="24"/>
        </w:rPr>
        <w:t xml:space="preserve">En mérito de lo expuesto, el </w:t>
      </w:r>
      <w:r w:rsidRPr="00FD4EE0">
        <w:rPr>
          <w:rFonts w:ascii="Arial" w:hAnsi="Arial" w:cs="Arial"/>
          <w:b/>
          <w:sz w:val="24"/>
          <w:szCs w:val="24"/>
        </w:rPr>
        <w:t xml:space="preserve">Tribunal Superior del Distrito Judicial de Pereira - Risaralda, Sala </w:t>
      </w:r>
      <w:r>
        <w:rPr>
          <w:rFonts w:ascii="Arial" w:hAnsi="Arial" w:cs="Arial"/>
          <w:b/>
          <w:sz w:val="24"/>
          <w:szCs w:val="24"/>
        </w:rPr>
        <w:t>Segund</w:t>
      </w:r>
      <w:r w:rsidRPr="00FD4EE0">
        <w:rPr>
          <w:rFonts w:ascii="Arial" w:hAnsi="Arial" w:cs="Arial"/>
          <w:b/>
          <w:sz w:val="24"/>
          <w:szCs w:val="24"/>
        </w:rPr>
        <w:t>a de Decisión Laboral,</w:t>
      </w:r>
      <w:r w:rsidRPr="00FD4EE0">
        <w:rPr>
          <w:rFonts w:ascii="Arial" w:hAnsi="Arial" w:cs="Arial"/>
          <w:sz w:val="24"/>
          <w:szCs w:val="24"/>
        </w:rPr>
        <w:t xml:space="preserve"> administrando justicia en nombre de la República y por autoridad de la ley,</w:t>
      </w:r>
    </w:p>
    <w:p w:rsidR="00762A2D" w:rsidRDefault="00762A2D" w:rsidP="00091124">
      <w:pPr>
        <w:spacing w:line="276" w:lineRule="auto"/>
        <w:jc w:val="center"/>
        <w:rPr>
          <w:rFonts w:ascii="Arial" w:hAnsi="Arial" w:cs="Arial"/>
          <w:b/>
          <w:szCs w:val="24"/>
        </w:rPr>
      </w:pPr>
    </w:p>
    <w:p w:rsidR="00226D5F" w:rsidRPr="00D578CB" w:rsidRDefault="00D578CB" w:rsidP="00091124">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091124">
      <w:pPr>
        <w:pStyle w:val="Sinespaciado"/>
        <w:spacing w:line="276" w:lineRule="auto"/>
        <w:rPr>
          <w:rFonts w:ascii="Arial" w:hAnsi="Arial" w:cs="Arial"/>
          <w:sz w:val="24"/>
          <w:szCs w:val="24"/>
        </w:rPr>
      </w:pPr>
    </w:p>
    <w:p w:rsidR="00134C86" w:rsidRPr="00D578CB" w:rsidRDefault="00572BE9" w:rsidP="00091124">
      <w:pPr>
        <w:spacing w:line="276" w:lineRule="auto"/>
        <w:jc w:val="both"/>
        <w:rPr>
          <w:rFonts w:ascii="Arial" w:hAnsi="Arial" w:cs="Arial"/>
          <w:bCs/>
          <w:iCs/>
          <w:szCs w:val="24"/>
        </w:rPr>
      </w:pPr>
      <w:r w:rsidRPr="00D578CB">
        <w:rPr>
          <w:rFonts w:ascii="Arial" w:hAnsi="Arial" w:cs="Arial"/>
          <w:b/>
          <w:spacing w:val="-2"/>
          <w:szCs w:val="24"/>
        </w:rPr>
        <w:t xml:space="preserve">PRIMERO: </w:t>
      </w:r>
      <w:r w:rsidR="00610460">
        <w:rPr>
          <w:rFonts w:ascii="Arial" w:hAnsi="Arial" w:cs="Arial"/>
          <w:b/>
          <w:spacing w:val="-2"/>
          <w:szCs w:val="24"/>
        </w:rPr>
        <w:t xml:space="preserve">CONFIRMAR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610460">
        <w:rPr>
          <w:rFonts w:ascii="Arial" w:hAnsi="Arial" w:cs="Arial"/>
          <w:szCs w:val="24"/>
        </w:rPr>
        <w:t xml:space="preserve">19 </w:t>
      </w:r>
      <w:r w:rsidR="00134C86" w:rsidRPr="00D578CB">
        <w:rPr>
          <w:rFonts w:ascii="Arial" w:hAnsi="Arial" w:cs="Arial"/>
          <w:szCs w:val="24"/>
        </w:rPr>
        <w:t xml:space="preserve">de </w:t>
      </w:r>
      <w:r w:rsidR="00610460">
        <w:rPr>
          <w:rFonts w:ascii="Arial" w:hAnsi="Arial" w:cs="Arial"/>
          <w:szCs w:val="24"/>
        </w:rPr>
        <w:t xml:space="preserve">septiembre </w:t>
      </w:r>
      <w:r w:rsidR="00134C86" w:rsidRPr="00D578CB">
        <w:rPr>
          <w:rFonts w:ascii="Arial" w:hAnsi="Arial" w:cs="Arial"/>
          <w:szCs w:val="24"/>
        </w:rPr>
        <w:t>de 201</w:t>
      </w:r>
      <w:r w:rsidR="009D1C5C">
        <w:rPr>
          <w:rFonts w:ascii="Arial" w:hAnsi="Arial" w:cs="Arial"/>
          <w:szCs w:val="24"/>
        </w:rPr>
        <w:t>7</w:t>
      </w:r>
      <w:r w:rsidR="00565E83" w:rsidRPr="00D578CB">
        <w:rPr>
          <w:rFonts w:ascii="Arial" w:hAnsi="Arial" w:cs="Arial"/>
          <w:szCs w:val="24"/>
        </w:rPr>
        <w:t xml:space="preserve"> </w:t>
      </w:r>
      <w:r w:rsidR="009D1C5C">
        <w:rPr>
          <w:rFonts w:ascii="Arial" w:hAnsi="Arial" w:cs="Arial"/>
          <w:szCs w:val="24"/>
        </w:rPr>
        <w:t xml:space="preserve">por el Juzgado </w:t>
      </w:r>
      <w:r w:rsidR="00610460">
        <w:rPr>
          <w:rFonts w:ascii="Arial" w:hAnsi="Arial" w:cs="Arial"/>
          <w:szCs w:val="24"/>
        </w:rPr>
        <w:t xml:space="preserve">Cuarto </w:t>
      </w:r>
      <w:r w:rsidR="00134C86" w:rsidRPr="00D578CB">
        <w:rPr>
          <w:rFonts w:ascii="Arial" w:hAnsi="Arial" w:cs="Arial"/>
          <w:szCs w:val="24"/>
        </w:rPr>
        <w:t xml:space="preserve">Laboral del Circuito de Pereira, dentro del proceso ordinario laboral </w:t>
      </w:r>
      <w:r w:rsidR="001667FB" w:rsidRPr="00D578CB">
        <w:rPr>
          <w:rFonts w:ascii="Arial" w:hAnsi="Arial" w:cs="Arial"/>
          <w:szCs w:val="24"/>
        </w:rPr>
        <w:t xml:space="preserve">propuesto por </w:t>
      </w:r>
      <w:r w:rsidR="00750744">
        <w:rPr>
          <w:rFonts w:ascii="Arial" w:hAnsi="Arial" w:cs="Arial"/>
          <w:szCs w:val="24"/>
        </w:rPr>
        <w:t xml:space="preserve">el señor </w:t>
      </w:r>
      <w:r w:rsidR="00B7296B">
        <w:rPr>
          <w:rFonts w:ascii="Arial" w:hAnsi="Arial" w:cs="Arial"/>
          <w:b/>
          <w:szCs w:val="24"/>
        </w:rPr>
        <w:t>Jorge Alirio Villota</w:t>
      </w:r>
      <w:r w:rsidR="00373E11">
        <w:rPr>
          <w:rFonts w:ascii="Arial" w:hAnsi="Arial" w:cs="Arial"/>
          <w:b/>
          <w:szCs w:val="24"/>
        </w:rPr>
        <w:t xml:space="preserve"> </w:t>
      </w:r>
      <w:r w:rsidR="000D6AE3">
        <w:rPr>
          <w:rFonts w:ascii="Arial" w:hAnsi="Arial" w:cs="Arial"/>
          <w:szCs w:val="24"/>
        </w:rPr>
        <w:t xml:space="preserve">en </w:t>
      </w:r>
      <w:r w:rsidR="000D6AE3" w:rsidRPr="003440CA">
        <w:rPr>
          <w:rFonts w:ascii="Arial" w:hAnsi="Arial" w:cs="Arial"/>
          <w:szCs w:val="24"/>
        </w:rPr>
        <w:t>contra</w:t>
      </w:r>
      <w:r w:rsidR="000D6AE3">
        <w:rPr>
          <w:rFonts w:ascii="Arial" w:hAnsi="Arial" w:cs="Arial"/>
          <w:szCs w:val="24"/>
        </w:rPr>
        <w:t xml:space="preserve"> de</w:t>
      </w:r>
      <w:r w:rsidR="000D6AE3" w:rsidRPr="003440CA">
        <w:rPr>
          <w:rFonts w:ascii="Arial" w:hAnsi="Arial" w:cs="Arial"/>
          <w:szCs w:val="24"/>
        </w:rPr>
        <w:t xml:space="preserve"> la </w:t>
      </w:r>
      <w:r w:rsidR="00610460" w:rsidRPr="00610460">
        <w:rPr>
          <w:rFonts w:ascii="Arial" w:hAnsi="Arial" w:cs="Arial"/>
          <w:b/>
          <w:szCs w:val="24"/>
        </w:rPr>
        <w:t xml:space="preserve">Sociedad </w:t>
      </w:r>
      <w:r w:rsidR="000D6AE3" w:rsidRPr="00610460">
        <w:rPr>
          <w:rFonts w:ascii="Arial" w:hAnsi="Arial" w:cs="Arial"/>
          <w:b/>
          <w:szCs w:val="24"/>
        </w:rPr>
        <w:t>Administradora</w:t>
      </w:r>
      <w:r w:rsidR="00610460" w:rsidRPr="00610460">
        <w:rPr>
          <w:rFonts w:ascii="Arial" w:hAnsi="Arial" w:cs="Arial"/>
          <w:b/>
          <w:szCs w:val="24"/>
        </w:rPr>
        <w:t xml:space="preserve"> de Fondos de </w:t>
      </w:r>
      <w:r w:rsidR="000D6AE3" w:rsidRPr="00610460">
        <w:rPr>
          <w:rFonts w:ascii="Arial" w:hAnsi="Arial" w:cs="Arial"/>
          <w:b/>
          <w:szCs w:val="24"/>
        </w:rPr>
        <w:t>Pensiones</w:t>
      </w:r>
      <w:r w:rsidR="00610460" w:rsidRPr="00610460">
        <w:rPr>
          <w:rFonts w:ascii="Arial" w:hAnsi="Arial" w:cs="Arial"/>
          <w:b/>
          <w:szCs w:val="24"/>
        </w:rPr>
        <w:t xml:space="preserve"> y Cesantías</w:t>
      </w:r>
      <w:r w:rsidR="00610460">
        <w:rPr>
          <w:rFonts w:ascii="Arial" w:hAnsi="Arial" w:cs="Arial"/>
          <w:szCs w:val="24"/>
        </w:rPr>
        <w:t xml:space="preserve"> </w:t>
      </w:r>
      <w:r w:rsidR="00610460">
        <w:rPr>
          <w:rFonts w:ascii="Arial" w:hAnsi="Arial" w:cs="Arial"/>
          <w:b/>
          <w:bCs/>
          <w:szCs w:val="24"/>
        </w:rPr>
        <w:t>Porvenir S.A.</w:t>
      </w:r>
      <w:r w:rsidR="00C90E65">
        <w:rPr>
          <w:rFonts w:ascii="Arial" w:hAnsi="Arial" w:cs="Arial"/>
          <w:bCs/>
          <w:iCs/>
          <w:szCs w:val="24"/>
        </w:rPr>
        <w:t xml:space="preserve">, </w:t>
      </w:r>
      <w:r w:rsidR="00D33344">
        <w:rPr>
          <w:rFonts w:ascii="Arial" w:hAnsi="Arial" w:cs="Arial"/>
          <w:bCs/>
          <w:iCs/>
          <w:szCs w:val="24"/>
        </w:rPr>
        <w:t>conforme a lo expuesto en la parte motiva de esta decisión.</w:t>
      </w:r>
      <w:r w:rsidR="00134C86" w:rsidRPr="00D578CB">
        <w:rPr>
          <w:rFonts w:ascii="Arial" w:hAnsi="Arial" w:cs="Arial"/>
          <w:bCs/>
          <w:iCs/>
          <w:szCs w:val="24"/>
        </w:rPr>
        <w:t xml:space="preserve"> </w:t>
      </w:r>
    </w:p>
    <w:p w:rsidR="00134C86" w:rsidRPr="00D578CB" w:rsidRDefault="00134C86" w:rsidP="00091124">
      <w:pPr>
        <w:pStyle w:val="Sinespaciado"/>
        <w:spacing w:line="276" w:lineRule="auto"/>
        <w:rPr>
          <w:rFonts w:ascii="Arial" w:hAnsi="Arial" w:cs="Arial"/>
          <w:sz w:val="24"/>
          <w:szCs w:val="24"/>
        </w:rPr>
      </w:pPr>
    </w:p>
    <w:p w:rsidR="009F24B8" w:rsidRDefault="005249FA" w:rsidP="009F24B8">
      <w:pPr>
        <w:spacing w:line="276" w:lineRule="auto"/>
        <w:jc w:val="both"/>
        <w:rPr>
          <w:rFonts w:ascii="Arial" w:hAnsi="Arial" w:cs="Arial"/>
          <w:szCs w:val="24"/>
        </w:rPr>
      </w:pPr>
      <w:r>
        <w:rPr>
          <w:rFonts w:ascii="Arial" w:hAnsi="Arial" w:cs="Arial"/>
          <w:b/>
          <w:szCs w:val="24"/>
        </w:rPr>
        <w:t xml:space="preserve">SEGUNDO: </w:t>
      </w:r>
      <w:r w:rsidR="00D023DA">
        <w:rPr>
          <w:rFonts w:ascii="Arial" w:hAnsi="Arial" w:cs="Arial"/>
          <w:b/>
          <w:szCs w:val="24"/>
          <w:lang w:val="es-ES"/>
        </w:rPr>
        <w:t>COSTAS</w:t>
      </w:r>
      <w:r w:rsidR="00373E11" w:rsidRPr="00373E11">
        <w:rPr>
          <w:rFonts w:ascii="Arial" w:hAnsi="Arial" w:cs="Arial"/>
          <w:szCs w:val="24"/>
          <w:lang w:val="es-ES"/>
        </w:rPr>
        <w:t xml:space="preserve"> </w:t>
      </w:r>
      <w:r w:rsidR="00610460">
        <w:rPr>
          <w:rFonts w:ascii="Arial" w:hAnsi="Arial" w:cs="Arial"/>
          <w:szCs w:val="24"/>
        </w:rPr>
        <w:t>en esta instancia a cargo de la parte demandada y a favor de la parte actora,</w:t>
      </w:r>
      <w:r w:rsidR="009F24B8">
        <w:rPr>
          <w:rFonts w:ascii="Arial" w:hAnsi="Arial" w:cs="Arial"/>
          <w:szCs w:val="24"/>
        </w:rPr>
        <w:t xml:space="preserve"> por lo expuesto.</w:t>
      </w:r>
    </w:p>
    <w:p w:rsidR="003465C4" w:rsidRPr="00373E11" w:rsidRDefault="003465C4" w:rsidP="009F24B8">
      <w:pPr>
        <w:spacing w:line="276" w:lineRule="auto"/>
        <w:jc w:val="both"/>
        <w:rPr>
          <w:rFonts w:ascii="Arial" w:hAnsi="Arial" w:cs="Arial"/>
          <w:szCs w:val="24"/>
        </w:rPr>
      </w:pPr>
    </w:p>
    <w:p w:rsidR="00134C86" w:rsidRDefault="00134C86" w:rsidP="005249FA">
      <w:pPr>
        <w:spacing w:line="276" w:lineRule="auto"/>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5249FA" w:rsidRDefault="005249FA" w:rsidP="005249FA">
      <w:pPr>
        <w:contextualSpacing/>
        <w:jc w:val="both"/>
        <w:rPr>
          <w:rFonts w:ascii="Arial" w:hAnsi="Arial" w:cs="Arial"/>
          <w:szCs w:val="24"/>
        </w:rPr>
      </w:pPr>
    </w:p>
    <w:p w:rsidR="005249FA" w:rsidRPr="00BB5297" w:rsidRDefault="005249FA" w:rsidP="005249FA">
      <w:pPr>
        <w:contextualSpacing/>
        <w:jc w:val="both"/>
        <w:rPr>
          <w:rFonts w:ascii="Arial" w:hAnsi="Arial" w:cs="Arial"/>
          <w:szCs w:val="24"/>
        </w:rPr>
      </w:pPr>
      <w:r w:rsidRPr="00BB5297">
        <w:rPr>
          <w:rFonts w:ascii="Arial" w:hAnsi="Arial" w:cs="Arial"/>
          <w:szCs w:val="24"/>
        </w:rPr>
        <w:t>No siendo otro el objeto de la presente audiencia, se eleva y firma esta acta por las personas que han intervenido.</w:t>
      </w:r>
    </w:p>
    <w:p w:rsidR="005249FA" w:rsidRPr="00BB5297" w:rsidRDefault="005249FA" w:rsidP="005249FA">
      <w:pPr>
        <w:widowControl w:val="0"/>
        <w:autoSpaceDE w:val="0"/>
        <w:autoSpaceDN w:val="0"/>
        <w:adjustRightInd w:val="0"/>
        <w:contextualSpacing/>
        <w:jc w:val="both"/>
        <w:rPr>
          <w:rFonts w:ascii="Arial" w:hAnsi="Arial" w:cs="Arial"/>
          <w:szCs w:val="24"/>
        </w:rPr>
      </w:pPr>
    </w:p>
    <w:p w:rsidR="005249FA" w:rsidRPr="00BB5297" w:rsidRDefault="005249FA" w:rsidP="005249FA">
      <w:pPr>
        <w:widowControl w:val="0"/>
        <w:autoSpaceDE w:val="0"/>
        <w:autoSpaceDN w:val="0"/>
        <w:adjustRightInd w:val="0"/>
        <w:contextualSpacing/>
        <w:jc w:val="both"/>
        <w:rPr>
          <w:rFonts w:ascii="Arial" w:hAnsi="Arial" w:cs="Arial"/>
          <w:szCs w:val="24"/>
        </w:rPr>
      </w:pPr>
      <w:r w:rsidRPr="00BB5297">
        <w:rPr>
          <w:rFonts w:ascii="Arial" w:hAnsi="Arial" w:cs="Arial"/>
          <w:szCs w:val="24"/>
        </w:rPr>
        <w:t>Quienes integran la Sala,</w:t>
      </w:r>
    </w:p>
    <w:p w:rsidR="005249FA" w:rsidRPr="00D578CB" w:rsidRDefault="005249FA" w:rsidP="005249FA">
      <w:pPr>
        <w:spacing w:line="276" w:lineRule="auto"/>
        <w:jc w:val="both"/>
        <w:rPr>
          <w:rFonts w:ascii="Arial" w:hAnsi="Arial" w:cs="Arial"/>
          <w:bCs/>
          <w:iCs/>
          <w:szCs w:val="24"/>
          <w:lang w:val="es-ES"/>
        </w:rPr>
      </w:pPr>
    </w:p>
    <w:p w:rsidR="00134C86" w:rsidRPr="00D578CB" w:rsidRDefault="00134C86" w:rsidP="00091124">
      <w:pPr>
        <w:pStyle w:val="Sinespaciado"/>
        <w:spacing w:line="276" w:lineRule="auto"/>
        <w:rPr>
          <w:rFonts w:ascii="Arial" w:hAnsi="Arial" w:cs="Arial"/>
          <w:sz w:val="24"/>
          <w:szCs w:val="24"/>
          <w:lang w:val="es-ES"/>
        </w:rPr>
      </w:pPr>
    </w:p>
    <w:p w:rsidR="00134C86" w:rsidRPr="00D578CB" w:rsidRDefault="00134C86" w:rsidP="00091124">
      <w:pPr>
        <w:pStyle w:val="Sinespaciado"/>
        <w:spacing w:line="276" w:lineRule="auto"/>
        <w:jc w:val="center"/>
        <w:rPr>
          <w:rFonts w:ascii="Arial" w:hAnsi="Arial" w:cs="Arial"/>
          <w:sz w:val="24"/>
          <w:szCs w:val="24"/>
          <w:lang w:val="es-ES"/>
        </w:rPr>
      </w:pPr>
    </w:p>
    <w:p w:rsidR="00134C86" w:rsidRPr="00D578CB" w:rsidRDefault="009D1C5C" w:rsidP="00091124">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134C86" w:rsidP="00091124">
      <w:pPr>
        <w:pStyle w:val="Sinespaciado"/>
        <w:spacing w:line="276" w:lineRule="auto"/>
        <w:jc w:val="center"/>
        <w:rPr>
          <w:rFonts w:ascii="Arial" w:hAnsi="Arial" w:cs="Arial"/>
          <w:sz w:val="24"/>
          <w:szCs w:val="24"/>
          <w:lang w:val="es-ES"/>
        </w:rPr>
      </w:pPr>
      <w:r w:rsidRPr="00D578CB">
        <w:rPr>
          <w:rFonts w:ascii="Arial" w:hAnsi="Arial" w:cs="Arial"/>
          <w:sz w:val="24"/>
          <w:szCs w:val="24"/>
          <w:lang w:val="es-ES"/>
        </w:rPr>
        <w:t>Magistrado Ponente</w:t>
      </w:r>
    </w:p>
    <w:p w:rsidR="00134C86" w:rsidRPr="00D578CB" w:rsidRDefault="00134C86" w:rsidP="00091124">
      <w:pPr>
        <w:spacing w:line="276" w:lineRule="auto"/>
        <w:ind w:firstLine="900"/>
        <w:jc w:val="center"/>
        <w:rPr>
          <w:rFonts w:ascii="Arial" w:hAnsi="Arial" w:cs="Arial"/>
          <w:b/>
          <w:szCs w:val="24"/>
          <w:lang w:val="es-ES"/>
        </w:rPr>
      </w:pPr>
    </w:p>
    <w:p w:rsidR="00134C86" w:rsidRPr="0045273B" w:rsidRDefault="00134C86" w:rsidP="00091124">
      <w:pPr>
        <w:pStyle w:val="Sinespaciado"/>
        <w:spacing w:line="276" w:lineRule="auto"/>
        <w:rPr>
          <w:rFonts w:ascii="Arial" w:hAnsi="Arial" w:cs="Arial"/>
          <w:sz w:val="23"/>
          <w:szCs w:val="23"/>
          <w:lang w:val="es-ES"/>
        </w:rPr>
      </w:pPr>
    </w:p>
    <w:p w:rsidR="00134C86" w:rsidRPr="0045273B" w:rsidRDefault="009D008A" w:rsidP="00091124">
      <w:pPr>
        <w:spacing w:line="276" w:lineRule="auto"/>
        <w:jc w:val="both"/>
        <w:rPr>
          <w:rFonts w:ascii="Arial" w:hAnsi="Arial" w:cs="Arial"/>
          <w:sz w:val="23"/>
          <w:szCs w:val="23"/>
          <w:lang w:val="es-ES"/>
        </w:rPr>
      </w:pPr>
      <w:r>
        <w:rPr>
          <w:rFonts w:ascii="Arial" w:hAnsi="Arial" w:cs="Arial"/>
          <w:b/>
          <w:bCs/>
          <w:iCs/>
          <w:sz w:val="23"/>
          <w:szCs w:val="23"/>
          <w:lang w:val="es-ES"/>
        </w:rPr>
        <w:t>JULIO CÉSAR SALAZAR MUÑOZ</w:t>
      </w:r>
      <w:r w:rsidR="009D1C5C">
        <w:rPr>
          <w:rFonts w:ascii="Arial" w:hAnsi="Arial" w:cs="Arial"/>
          <w:b/>
          <w:bCs/>
          <w:iCs/>
          <w:sz w:val="23"/>
          <w:szCs w:val="23"/>
          <w:lang w:val="es-ES"/>
        </w:rPr>
        <w:t xml:space="preserve">        FRANCISCO JAVIER TAMAYO TABARES</w:t>
      </w:r>
      <w:r w:rsidR="00134C86" w:rsidRPr="0045273B">
        <w:rPr>
          <w:rFonts w:ascii="Arial" w:hAnsi="Arial" w:cs="Arial"/>
          <w:sz w:val="23"/>
          <w:szCs w:val="23"/>
          <w:lang w:val="es-ES"/>
        </w:rPr>
        <w:t xml:space="preserve"> </w:t>
      </w:r>
    </w:p>
    <w:p w:rsidR="00627014" w:rsidRDefault="00134C86" w:rsidP="00091124">
      <w:pPr>
        <w:spacing w:line="276" w:lineRule="auto"/>
        <w:jc w:val="both"/>
        <w:rPr>
          <w:rFonts w:ascii="Arial" w:hAnsi="Arial" w:cs="Arial"/>
          <w:bCs/>
          <w:iCs/>
          <w:sz w:val="23"/>
          <w:szCs w:val="23"/>
          <w:lang w:val="es-ES"/>
        </w:rPr>
      </w:pPr>
      <w:r w:rsidRPr="0045273B">
        <w:rPr>
          <w:rFonts w:ascii="Arial" w:hAnsi="Arial" w:cs="Arial"/>
          <w:sz w:val="23"/>
          <w:szCs w:val="23"/>
          <w:lang w:val="es-ES"/>
        </w:rPr>
        <w:t xml:space="preserve">                   </w:t>
      </w:r>
      <w:r w:rsidR="009D008A">
        <w:rPr>
          <w:rFonts w:ascii="Arial" w:hAnsi="Arial" w:cs="Arial"/>
          <w:sz w:val="23"/>
          <w:szCs w:val="23"/>
          <w:lang w:val="es-ES"/>
        </w:rPr>
        <w:t>Magistrado</w:t>
      </w:r>
      <w:r w:rsidRPr="0045273B">
        <w:rPr>
          <w:rFonts w:ascii="Arial" w:hAnsi="Arial" w:cs="Arial"/>
          <w:sz w:val="23"/>
          <w:szCs w:val="23"/>
          <w:lang w:val="es-ES"/>
        </w:rPr>
        <w:t xml:space="preserve">                           </w:t>
      </w:r>
      <w:r w:rsidR="009D1C5C">
        <w:rPr>
          <w:rFonts w:ascii="Arial" w:hAnsi="Arial" w:cs="Arial"/>
          <w:sz w:val="23"/>
          <w:szCs w:val="23"/>
          <w:lang w:val="es-ES"/>
        </w:rPr>
        <w:t xml:space="preserve">                           </w:t>
      </w:r>
      <w:proofErr w:type="spellStart"/>
      <w:r w:rsidRPr="0045273B">
        <w:rPr>
          <w:rFonts w:ascii="Arial" w:hAnsi="Arial" w:cs="Arial"/>
          <w:sz w:val="23"/>
          <w:szCs w:val="23"/>
          <w:lang w:val="es-ES"/>
        </w:rPr>
        <w:t>Magistrado</w:t>
      </w:r>
      <w:proofErr w:type="spellEnd"/>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p>
    <w:p w:rsidR="00226D5F" w:rsidRPr="009D1C5C" w:rsidRDefault="00627014" w:rsidP="00091124">
      <w:pPr>
        <w:spacing w:line="276" w:lineRule="auto"/>
        <w:jc w:val="both"/>
        <w:rPr>
          <w:rFonts w:ascii="Arial" w:hAnsi="Arial" w:cs="Arial"/>
          <w:sz w:val="23"/>
          <w:szCs w:val="23"/>
          <w:lang w:val="es-ES"/>
        </w:rPr>
      </w:pP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sidR="00134C86" w:rsidRPr="0045273B">
        <w:rPr>
          <w:rFonts w:ascii="Arial" w:hAnsi="Arial" w:cs="Arial"/>
          <w:bCs/>
          <w:iCs/>
          <w:sz w:val="23"/>
          <w:szCs w:val="23"/>
          <w:lang w:val="es-ES"/>
        </w:rPr>
        <w:tab/>
      </w:r>
      <w:r w:rsidR="00134C86" w:rsidRPr="0045273B">
        <w:rPr>
          <w:rFonts w:ascii="Arial" w:hAnsi="Arial" w:cs="Arial"/>
          <w:bCs/>
          <w:iCs/>
          <w:sz w:val="23"/>
          <w:szCs w:val="23"/>
          <w:lang w:val="es-ES"/>
        </w:rPr>
        <w:tab/>
      </w:r>
      <w:r w:rsidR="00134C86" w:rsidRPr="0045273B">
        <w:rPr>
          <w:rFonts w:ascii="Arial" w:hAnsi="Arial" w:cs="Arial"/>
          <w:bCs/>
          <w:iCs/>
          <w:sz w:val="23"/>
          <w:szCs w:val="23"/>
          <w:lang w:val="es-ES"/>
        </w:rPr>
        <w:tab/>
      </w:r>
      <w:r w:rsidR="00134C86" w:rsidRPr="0045273B">
        <w:rPr>
          <w:rFonts w:ascii="Arial" w:hAnsi="Arial" w:cs="Arial"/>
          <w:bCs/>
          <w:iCs/>
          <w:sz w:val="23"/>
          <w:szCs w:val="23"/>
          <w:lang w:val="es-ES"/>
        </w:rPr>
        <w:tab/>
      </w:r>
      <w:r w:rsidR="00134C86" w:rsidRPr="0045273B">
        <w:rPr>
          <w:rFonts w:ascii="Arial" w:hAnsi="Arial" w:cs="Arial"/>
          <w:bCs/>
          <w:iCs/>
          <w:sz w:val="23"/>
          <w:szCs w:val="23"/>
          <w:lang w:val="es-ES"/>
        </w:rPr>
        <w:tab/>
      </w:r>
      <w:r w:rsidR="00134C86" w:rsidRPr="0045273B">
        <w:rPr>
          <w:rFonts w:ascii="Arial" w:hAnsi="Arial" w:cs="Arial"/>
          <w:bCs/>
          <w:iCs/>
          <w:sz w:val="23"/>
          <w:szCs w:val="23"/>
          <w:lang w:val="es-ES"/>
        </w:rPr>
        <w:tab/>
      </w:r>
      <w:r w:rsidR="00134C86"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7F7CE7">
        <w:rPr>
          <w:rFonts w:ascii="Arial" w:hAnsi="Arial" w:cs="Arial"/>
          <w:bCs/>
          <w:iCs/>
          <w:sz w:val="23"/>
          <w:szCs w:val="23"/>
          <w:lang w:val="es-ES"/>
        </w:rPr>
        <w:t xml:space="preserve">  </w:t>
      </w:r>
    </w:p>
    <w:sectPr w:rsidR="00226D5F" w:rsidRPr="009D1C5C" w:rsidSect="009D008A">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BBD" w:rsidRDefault="00A32BBD" w:rsidP="00226D5F">
      <w:r>
        <w:separator/>
      </w:r>
    </w:p>
  </w:endnote>
  <w:endnote w:type="continuationSeparator" w:id="0">
    <w:p w:rsidR="00A32BBD" w:rsidRDefault="00A32BBD"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2C2FDF" w:rsidP="00A15930">
    <w:pPr>
      <w:pStyle w:val="Piedepgina"/>
      <w:framePr w:wrap="around" w:vAnchor="text" w:hAnchor="margin" w:xAlign="right" w:y="1"/>
      <w:rPr>
        <w:rStyle w:val="Nmerodepgina"/>
      </w:rPr>
    </w:pPr>
    <w:r>
      <w:rPr>
        <w:rStyle w:val="Nmerodepgina"/>
      </w:rPr>
      <w:fldChar w:fldCharType="begin"/>
    </w:r>
    <w:r w:rsidR="0083155E">
      <w:rPr>
        <w:rStyle w:val="Nmerodepgina"/>
      </w:rPr>
      <w:instrText xml:space="preserve">PAGE  </w:instrText>
    </w:r>
    <w:r>
      <w:rPr>
        <w:rStyle w:val="Nmerodepgina"/>
      </w:rPr>
      <w:fldChar w:fldCharType="end"/>
    </w:r>
  </w:p>
  <w:p w:rsidR="009B4A56" w:rsidRDefault="00A32BBD"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2C2FDF" w:rsidP="00A15930">
    <w:pPr>
      <w:pStyle w:val="Piedepgina"/>
      <w:framePr w:wrap="around" w:vAnchor="text" w:hAnchor="margin" w:xAlign="right" w:y="1"/>
      <w:rPr>
        <w:rStyle w:val="Nmerodepgina"/>
      </w:rPr>
    </w:pPr>
    <w:r>
      <w:rPr>
        <w:rStyle w:val="Nmerodepgina"/>
      </w:rPr>
      <w:fldChar w:fldCharType="begin"/>
    </w:r>
    <w:r w:rsidR="0083155E">
      <w:rPr>
        <w:rStyle w:val="Nmerodepgina"/>
      </w:rPr>
      <w:instrText xml:space="preserve">PAGE  </w:instrText>
    </w:r>
    <w:r>
      <w:rPr>
        <w:rStyle w:val="Nmerodepgina"/>
      </w:rPr>
      <w:fldChar w:fldCharType="separate"/>
    </w:r>
    <w:r w:rsidR="009522C8">
      <w:rPr>
        <w:rStyle w:val="Nmerodepgina"/>
        <w:noProof/>
      </w:rPr>
      <w:t>2</w:t>
    </w:r>
    <w:r>
      <w:rPr>
        <w:rStyle w:val="Nmerodepgina"/>
      </w:rPr>
      <w:fldChar w:fldCharType="end"/>
    </w:r>
  </w:p>
  <w:p w:rsidR="009B4A56" w:rsidRDefault="00A32BBD"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BBD" w:rsidRDefault="00A32BBD" w:rsidP="00226D5F">
      <w:r>
        <w:separator/>
      </w:r>
    </w:p>
  </w:footnote>
  <w:footnote w:type="continuationSeparator" w:id="0">
    <w:p w:rsidR="00A32BBD" w:rsidRDefault="00A32BBD" w:rsidP="00226D5F">
      <w:r>
        <w:continuationSeparator/>
      </w:r>
    </w:p>
  </w:footnote>
  <w:footnote w:id="1">
    <w:p w:rsidR="004027E6" w:rsidRDefault="004027E6" w:rsidP="004027E6">
      <w:pPr>
        <w:pStyle w:val="Textonotapie"/>
        <w:rPr>
          <w:rFonts w:ascii="Arial" w:hAnsi="Arial" w:cs="Arial"/>
          <w:sz w:val="18"/>
          <w:szCs w:val="18"/>
          <w:lang w:val="es-AR"/>
        </w:rPr>
      </w:pPr>
      <w:r>
        <w:rPr>
          <w:rStyle w:val="Refdenotaalpie"/>
        </w:rPr>
        <w:footnoteRef/>
      </w:r>
      <w:r>
        <w:t xml:space="preserve"> </w:t>
      </w:r>
      <w:proofErr w:type="spellStart"/>
      <w:r w:rsidRPr="00D738F9">
        <w:rPr>
          <w:rFonts w:ascii="Arial" w:hAnsi="Arial" w:cs="Arial"/>
          <w:sz w:val="18"/>
          <w:szCs w:val="18"/>
          <w:lang w:val="es-AR"/>
        </w:rPr>
        <w:t>M.P</w:t>
      </w:r>
      <w:proofErr w:type="spellEnd"/>
      <w:r w:rsidRPr="00D738F9">
        <w:rPr>
          <w:rFonts w:ascii="Arial" w:hAnsi="Arial" w:cs="Arial"/>
          <w:sz w:val="18"/>
          <w:szCs w:val="18"/>
          <w:lang w:val="es-AR"/>
        </w:rPr>
        <w:t xml:space="preserve">. Julio César Salazar Muñoz. Sentencia del 10/09/2014 </w:t>
      </w:r>
      <w:proofErr w:type="spellStart"/>
      <w:r w:rsidRPr="00D738F9">
        <w:rPr>
          <w:rFonts w:ascii="Arial" w:hAnsi="Arial" w:cs="Arial"/>
          <w:sz w:val="18"/>
          <w:szCs w:val="18"/>
          <w:lang w:val="es-AR"/>
        </w:rPr>
        <w:t>Dte</w:t>
      </w:r>
      <w:proofErr w:type="spellEnd"/>
      <w:r w:rsidRPr="00D738F9">
        <w:rPr>
          <w:rFonts w:ascii="Arial" w:hAnsi="Arial" w:cs="Arial"/>
          <w:sz w:val="18"/>
          <w:szCs w:val="18"/>
          <w:lang w:val="es-AR"/>
        </w:rPr>
        <w:t xml:space="preserve">. Ovidio Castrillón vs </w:t>
      </w:r>
      <w:proofErr w:type="spellStart"/>
      <w:r w:rsidRPr="00D738F9">
        <w:rPr>
          <w:rFonts w:ascii="Arial" w:hAnsi="Arial" w:cs="Arial"/>
          <w:sz w:val="18"/>
          <w:szCs w:val="18"/>
          <w:lang w:val="es-AR"/>
        </w:rPr>
        <w:t>Colpensiones</w:t>
      </w:r>
      <w:proofErr w:type="spellEnd"/>
      <w:r w:rsidRPr="00D738F9">
        <w:rPr>
          <w:rFonts w:ascii="Arial" w:hAnsi="Arial" w:cs="Arial"/>
          <w:sz w:val="18"/>
          <w:szCs w:val="18"/>
          <w:lang w:val="es-AR"/>
        </w:rPr>
        <w:t>.</w:t>
      </w:r>
    </w:p>
    <w:p w:rsidR="004027E6" w:rsidRPr="00D738F9" w:rsidRDefault="004027E6" w:rsidP="004027E6">
      <w:pPr>
        <w:pStyle w:val="Textonotapie"/>
        <w:rPr>
          <w:rFonts w:ascii="Arial" w:hAnsi="Arial" w:cs="Arial"/>
          <w:sz w:val="18"/>
          <w:szCs w:val="18"/>
          <w:lang w:val="es-AR"/>
        </w:rPr>
      </w:pPr>
      <w:r>
        <w:rPr>
          <w:rFonts w:ascii="Arial" w:hAnsi="Arial" w:cs="Arial"/>
          <w:sz w:val="18"/>
          <w:szCs w:val="18"/>
          <w:lang w:val="es-AR"/>
        </w:rPr>
        <w:t xml:space="preserve">  </w:t>
      </w:r>
      <w:proofErr w:type="spellStart"/>
      <w:r>
        <w:rPr>
          <w:rFonts w:ascii="Arial" w:hAnsi="Arial" w:cs="Arial"/>
          <w:sz w:val="18"/>
          <w:szCs w:val="18"/>
          <w:lang w:val="es-AR"/>
        </w:rPr>
        <w:t>M.P</w:t>
      </w:r>
      <w:proofErr w:type="spellEnd"/>
      <w:r>
        <w:rPr>
          <w:rFonts w:ascii="Arial" w:hAnsi="Arial" w:cs="Arial"/>
          <w:sz w:val="18"/>
          <w:szCs w:val="18"/>
          <w:lang w:val="es-AR"/>
        </w:rPr>
        <w:t xml:space="preserve">. Olga Lucía Hoyos Sepúlveda. Sentencia del 13/12/2016 </w:t>
      </w:r>
      <w:proofErr w:type="spellStart"/>
      <w:r>
        <w:rPr>
          <w:rFonts w:ascii="Arial" w:hAnsi="Arial" w:cs="Arial"/>
          <w:sz w:val="18"/>
          <w:szCs w:val="18"/>
          <w:lang w:val="es-AR"/>
        </w:rPr>
        <w:t>Dte</w:t>
      </w:r>
      <w:proofErr w:type="spellEnd"/>
      <w:r>
        <w:rPr>
          <w:rFonts w:ascii="Arial" w:hAnsi="Arial" w:cs="Arial"/>
          <w:sz w:val="18"/>
          <w:szCs w:val="18"/>
          <w:lang w:val="es-AR"/>
        </w:rPr>
        <w:t xml:space="preserve">: Martha </w:t>
      </w:r>
      <w:proofErr w:type="spellStart"/>
      <w:r>
        <w:rPr>
          <w:rFonts w:ascii="Arial" w:hAnsi="Arial" w:cs="Arial"/>
          <w:sz w:val="18"/>
          <w:szCs w:val="18"/>
          <w:lang w:val="es-AR"/>
        </w:rPr>
        <w:t>Ivon</w:t>
      </w:r>
      <w:proofErr w:type="spellEnd"/>
      <w:r>
        <w:rPr>
          <w:rFonts w:ascii="Arial" w:hAnsi="Arial" w:cs="Arial"/>
          <w:sz w:val="18"/>
          <w:szCs w:val="18"/>
          <w:lang w:val="es-AR"/>
        </w:rPr>
        <w:t xml:space="preserve"> Medina de Olmos </w:t>
      </w:r>
    </w:p>
    <w:p w:rsidR="004027E6" w:rsidRPr="00C90E65" w:rsidRDefault="004027E6" w:rsidP="004027E6">
      <w:pPr>
        <w:pStyle w:val="Textonotapie"/>
        <w:rPr>
          <w:lang w:val="es-CO"/>
        </w:rPr>
      </w:pPr>
    </w:p>
  </w:footnote>
  <w:footnote w:id="2">
    <w:p w:rsidR="00560294" w:rsidRPr="00560294" w:rsidRDefault="00560294" w:rsidP="00560294">
      <w:pPr>
        <w:widowControl w:val="0"/>
        <w:spacing w:line="360" w:lineRule="auto"/>
        <w:ind w:firstLine="2"/>
        <w:jc w:val="both"/>
        <w:rPr>
          <w:rFonts w:ascii="Arial" w:hAnsi="Arial" w:cs="Arial"/>
          <w:sz w:val="18"/>
          <w:szCs w:val="18"/>
        </w:rPr>
      </w:pPr>
      <w:r w:rsidRPr="00560294">
        <w:rPr>
          <w:rStyle w:val="Refdenotaalpie"/>
          <w:rFonts w:ascii="Arial" w:hAnsi="Arial" w:cs="Arial"/>
          <w:sz w:val="18"/>
          <w:szCs w:val="18"/>
        </w:rPr>
        <w:footnoteRef/>
      </w:r>
      <w:r w:rsidRPr="00560294">
        <w:rPr>
          <w:rFonts w:ascii="Arial" w:hAnsi="Arial" w:cs="Arial"/>
          <w:sz w:val="18"/>
          <w:szCs w:val="18"/>
        </w:rPr>
        <w:t xml:space="preserve"> </w:t>
      </w:r>
      <w:r w:rsidRPr="00560294">
        <w:rPr>
          <w:rFonts w:ascii="Arial" w:hAnsi="Arial" w:cs="Arial"/>
          <w:sz w:val="18"/>
          <w:szCs w:val="18"/>
          <w:lang w:val="es-CO" w:eastAsia="en-US"/>
        </w:rPr>
        <w:t xml:space="preserve">CSJ SL5703-2015, reiterada entre otras en </w:t>
      </w:r>
      <w:r w:rsidRPr="00560294">
        <w:rPr>
          <w:rFonts w:ascii="Arial" w:hAnsi="Arial" w:cs="Arial"/>
          <w:sz w:val="18"/>
          <w:szCs w:val="18"/>
        </w:rPr>
        <w:t>SL21693-2017 y SL1757-2018</w:t>
      </w:r>
      <w:r>
        <w:rPr>
          <w:rFonts w:ascii="Arial" w:hAnsi="Arial" w:cs="Arial"/>
          <w:sz w:val="18"/>
          <w:szCs w:val="18"/>
        </w:rPr>
        <w:t>.</w:t>
      </w:r>
    </w:p>
    <w:p w:rsidR="00560294" w:rsidRPr="00F66E5D" w:rsidRDefault="00560294" w:rsidP="00560294">
      <w:pPr>
        <w:spacing w:line="360" w:lineRule="auto"/>
        <w:jc w:val="center"/>
        <w:rPr>
          <w:rFonts w:ascii="Bookman Old Style" w:hAnsi="Bookman Old Style" w:cs="Arial"/>
          <w:b/>
          <w:sz w:val="28"/>
          <w:szCs w:val="28"/>
        </w:rPr>
      </w:pPr>
    </w:p>
    <w:p w:rsidR="00560294" w:rsidRPr="00560294" w:rsidRDefault="00560294">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698" w:rsidRDefault="005B2698" w:rsidP="005B2698">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5B2698" w:rsidRPr="005B2698" w:rsidRDefault="005B2698" w:rsidP="005B2698">
    <w:pPr>
      <w:pStyle w:val="Encabezado"/>
      <w:jc w:val="center"/>
      <w:rPr>
        <w:rFonts w:ascii="Arial" w:hAnsi="Arial" w:cs="Arial"/>
        <w:sz w:val="18"/>
        <w:szCs w:val="18"/>
      </w:rPr>
    </w:pPr>
    <w:r>
      <w:rPr>
        <w:rFonts w:ascii="Arial" w:hAnsi="Arial" w:cs="Arial"/>
        <w:bCs/>
        <w:sz w:val="18"/>
        <w:szCs w:val="18"/>
      </w:rPr>
      <w:t>66001-31-0</w:t>
    </w:r>
    <w:r w:rsidR="00B7296B">
      <w:rPr>
        <w:rFonts w:ascii="Arial" w:hAnsi="Arial" w:cs="Arial"/>
        <w:bCs/>
        <w:sz w:val="18"/>
        <w:szCs w:val="18"/>
      </w:rPr>
      <w:t>4-004-2017</w:t>
    </w:r>
    <w:r w:rsidRPr="007C5A02">
      <w:rPr>
        <w:rFonts w:ascii="Arial" w:hAnsi="Arial" w:cs="Arial"/>
        <w:bCs/>
        <w:sz w:val="18"/>
        <w:szCs w:val="18"/>
      </w:rPr>
      <w:t>-00</w:t>
    </w:r>
    <w:r w:rsidR="00B7296B">
      <w:rPr>
        <w:rFonts w:ascii="Arial" w:hAnsi="Arial" w:cs="Arial"/>
        <w:bCs/>
        <w:sz w:val="18"/>
        <w:szCs w:val="18"/>
      </w:rPr>
      <w:t>114</w:t>
    </w:r>
    <w:r w:rsidRPr="007C5A02">
      <w:rPr>
        <w:rFonts w:ascii="Arial" w:hAnsi="Arial" w:cs="Arial"/>
        <w:bCs/>
        <w:sz w:val="18"/>
        <w:szCs w:val="18"/>
      </w:rPr>
      <w:t>-01</w:t>
    </w:r>
  </w:p>
  <w:p w:rsidR="005B2698" w:rsidRPr="00174E3F" w:rsidRDefault="00B7296B" w:rsidP="005B2698">
    <w:pPr>
      <w:pStyle w:val="Encabezado"/>
      <w:jc w:val="center"/>
      <w:rPr>
        <w:rFonts w:ascii="Arial" w:hAnsi="Arial" w:cs="Arial"/>
        <w:sz w:val="18"/>
        <w:szCs w:val="18"/>
      </w:rPr>
    </w:pPr>
    <w:r>
      <w:rPr>
        <w:rFonts w:ascii="Arial" w:hAnsi="Arial" w:cs="Arial"/>
        <w:sz w:val="18"/>
        <w:szCs w:val="18"/>
      </w:rPr>
      <w:t xml:space="preserve">Jorge Alirio Villota </w:t>
    </w:r>
    <w:r w:rsidR="005B2698">
      <w:rPr>
        <w:rFonts w:ascii="Arial" w:hAnsi="Arial" w:cs="Arial"/>
        <w:sz w:val="18"/>
        <w:szCs w:val="18"/>
      </w:rPr>
      <w:t xml:space="preserve">vs </w:t>
    </w:r>
    <w:r>
      <w:rPr>
        <w:rFonts w:ascii="Arial" w:hAnsi="Arial" w:cs="Arial"/>
        <w:sz w:val="18"/>
        <w:szCs w:val="18"/>
      </w:rPr>
      <w:t>Porvenir S.A.</w:t>
    </w:r>
  </w:p>
  <w:p w:rsidR="005B2698" w:rsidRDefault="005B26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multilevel"/>
    <w:tmpl w:val="EC6E00C8"/>
    <w:lvl w:ilvl="0">
      <w:start w:val="2"/>
      <w:numFmt w:val="upperRoman"/>
      <w:lvlText w:val="%1."/>
      <w:lvlJc w:val="left"/>
      <w:pPr>
        <w:ind w:left="720" w:hanging="72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A72D8F"/>
    <w:multiLevelType w:val="hybridMultilevel"/>
    <w:tmpl w:val="7E76DCC8"/>
    <w:lvl w:ilvl="0" w:tplc="837CBD1C">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5D727A3"/>
    <w:multiLevelType w:val="hybridMultilevel"/>
    <w:tmpl w:val="7512B796"/>
    <w:lvl w:ilvl="0" w:tplc="8F6E1088">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9E05DC9"/>
    <w:multiLevelType w:val="hybridMultilevel"/>
    <w:tmpl w:val="087A9A64"/>
    <w:lvl w:ilvl="0" w:tplc="488CA68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8CC6452"/>
    <w:multiLevelType w:val="hybridMultilevel"/>
    <w:tmpl w:val="C07CDA56"/>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BAC0F0F"/>
    <w:multiLevelType w:val="multilevel"/>
    <w:tmpl w:val="20E0859E"/>
    <w:lvl w:ilvl="0">
      <w:start w:val="1"/>
      <w:numFmt w:val="decimal"/>
      <w:lvlText w:val="%1."/>
      <w:lvlJc w:val="left"/>
      <w:pPr>
        <w:ind w:left="360" w:hanging="360"/>
      </w:pPr>
      <w:rPr>
        <w:rFonts w:hint="default"/>
        <w:b/>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5CD34B81"/>
    <w:multiLevelType w:val="hybridMultilevel"/>
    <w:tmpl w:val="1D70C0E2"/>
    <w:lvl w:ilvl="0" w:tplc="CA62A090">
      <w:start w:val="5"/>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
  </w:num>
  <w:num w:numId="3">
    <w:abstractNumId w:val="2"/>
  </w:num>
  <w:num w:numId="4">
    <w:abstractNumId w:val="10"/>
  </w:num>
  <w:num w:numId="5">
    <w:abstractNumId w:val="0"/>
  </w:num>
  <w:num w:numId="6">
    <w:abstractNumId w:val="9"/>
  </w:num>
  <w:num w:numId="7">
    <w:abstractNumId w:val="4"/>
  </w:num>
  <w:num w:numId="8">
    <w:abstractNumId w:val="7"/>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7B72"/>
    <w:rsid w:val="0003568B"/>
    <w:rsid w:val="00037207"/>
    <w:rsid w:val="00040E9A"/>
    <w:rsid w:val="000429E7"/>
    <w:rsid w:val="000452F4"/>
    <w:rsid w:val="00084002"/>
    <w:rsid w:val="00091124"/>
    <w:rsid w:val="000A0B14"/>
    <w:rsid w:val="000A397D"/>
    <w:rsid w:val="000C08B1"/>
    <w:rsid w:val="000C0A51"/>
    <w:rsid w:val="000D0444"/>
    <w:rsid w:val="000D04A1"/>
    <w:rsid w:val="000D29C3"/>
    <w:rsid w:val="000D6AE3"/>
    <w:rsid w:val="000E1962"/>
    <w:rsid w:val="000E70EB"/>
    <w:rsid w:val="000E7F42"/>
    <w:rsid w:val="000F08C1"/>
    <w:rsid w:val="000F38F8"/>
    <w:rsid w:val="000F5775"/>
    <w:rsid w:val="000F6FF9"/>
    <w:rsid w:val="00101DEB"/>
    <w:rsid w:val="00104BE7"/>
    <w:rsid w:val="00106A7E"/>
    <w:rsid w:val="001110EC"/>
    <w:rsid w:val="00117283"/>
    <w:rsid w:val="00122A57"/>
    <w:rsid w:val="001264F3"/>
    <w:rsid w:val="00127390"/>
    <w:rsid w:val="001300FF"/>
    <w:rsid w:val="00131ED3"/>
    <w:rsid w:val="00132136"/>
    <w:rsid w:val="00134C86"/>
    <w:rsid w:val="00136DC9"/>
    <w:rsid w:val="0014290C"/>
    <w:rsid w:val="0014336F"/>
    <w:rsid w:val="00146784"/>
    <w:rsid w:val="00146F86"/>
    <w:rsid w:val="00151019"/>
    <w:rsid w:val="00154659"/>
    <w:rsid w:val="001625EE"/>
    <w:rsid w:val="001667FB"/>
    <w:rsid w:val="00171C56"/>
    <w:rsid w:val="00172834"/>
    <w:rsid w:val="00183477"/>
    <w:rsid w:val="001A1067"/>
    <w:rsid w:val="001A2492"/>
    <w:rsid w:val="001A4D21"/>
    <w:rsid w:val="001B03FA"/>
    <w:rsid w:val="001B4B58"/>
    <w:rsid w:val="001C46FA"/>
    <w:rsid w:val="001C4D7F"/>
    <w:rsid w:val="001D05B9"/>
    <w:rsid w:val="001E0313"/>
    <w:rsid w:val="001E1F6B"/>
    <w:rsid w:val="001E3462"/>
    <w:rsid w:val="001E5783"/>
    <w:rsid w:val="00226D5F"/>
    <w:rsid w:val="0022785B"/>
    <w:rsid w:val="0023095E"/>
    <w:rsid w:val="00230AFD"/>
    <w:rsid w:val="00231C21"/>
    <w:rsid w:val="002320EB"/>
    <w:rsid w:val="00242152"/>
    <w:rsid w:val="002433A6"/>
    <w:rsid w:val="002465A0"/>
    <w:rsid w:val="00247BBE"/>
    <w:rsid w:val="00251CC1"/>
    <w:rsid w:val="0026464D"/>
    <w:rsid w:val="00265520"/>
    <w:rsid w:val="00272C8B"/>
    <w:rsid w:val="00273805"/>
    <w:rsid w:val="00287CC2"/>
    <w:rsid w:val="00290C0B"/>
    <w:rsid w:val="00291D98"/>
    <w:rsid w:val="002A02BA"/>
    <w:rsid w:val="002A1785"/>
    <w:rsid w:val="002B556B"/>
    <w:rsid w:val="002B62C2"/>
    <w:rsid w:val="002C15F7"/>
    <w:rsid w:val="002C2FDF"/>
    <w:rsid w:val="002C313D"/>
    <w:rsid w:val="002D6807"/>
    <w:rsid w:val="002D7EB7"/>
    <w:rsid w:val="002E36F9"/>
    <w:rsid w:val="002E4E5A"/>
    <w:rsid w:val="002E4F47"/>
    <w:rsid w:val="002E5A74"/>
    <w:rsid w:val="002F2DF0"/>
    <w:rsid w:val="003008EA"/>
    <w:rsid w:val="00307D6D"/>
    <w:rsid w:val="00323104"/>
    <w:rsid w:val="00324AD2"/>
    <w:rsid w:val="00327FA0"/>
    <w:rsid w:val="003328AD"/>
    <w:rsid w:val="003360D0"/>
    <w:rsid w:val="0034325D"/>
    <w:rsid w:val="003440CA"/>
    <w:rsid w:val="003463CD"/>
    <w:rsid w:val="003465C4"/>
    <w:rsid w:val="0035111E"/>
    <w:rsid w:val="00352DFD"/>
    <w:rsid w:val="003578D3"/>
    <w:rsid w:val="0037009F"/>
    <w:rsid w:val="00373E11"/>
    <w:rsid w:val="00377573"/>
    <w:rsid w:val="00382C70"/>
    <w:rsid w:val="00390B71"/>
    <w:rsid w:val="003922FA"/>
    <w:rsid w:val="003945A4"/>
    <w:rsid w:val="00394E7B"/>
    <w:rsid w:val="003B4EA7"/>
    <w:rsid w:val="003D26E0"/>
    <w:rsid w:val="003F39CE"/>
    <w:rsid w:val="004027E6"/>
    <w:rsid w:val="00416A8D"/>
    <w:rsid w:val="004348AB"/>
    <w:rsid w:val="00450598"/>
    <w:rsid w:val="00450903"/>
    <w:rsid w:val="004519EB"/>
    <w:rsid w:val="0045273B"/>
    <w:rsid w:val="00453DC3"/>
    <w:rsid w:val="004654DA"/>
    <w:rsid w:val="004670DA"/>
    <w:rsid w:val="00470873"/>
    <w:rsid w:val="00483775"/>
    <w:rsid w:val="00486A7E"/>
    <w:rsid w:val="004A2468"/>
    <w:rsid w:val="004A4B03"/>
    <w:rsid w:val="004A7AB4"/>
    <w:rsid w:val="004B4EE3"/>
    <w:rsid w:val="004B74F6"/>
    <w:rsid w:val="004C1B16"/>
    <w:rsid w:val="004C2E37"/>
    <w:rsid w:val="004C644F"/>
    <w:rsid w:val="004D018B"/>
    <w:rsid w:val="004D01C5"/>
    <w:rsid w:val="004E4CC6"/>
    <w:rsid w:val="004E6D18"/>
    <w:rsid w:val="004F3AC7"/>
    <w:rsid w:val="004F724D"/>
    <w:rsid w:val="00501034"/>
    <w:rsid w:val="00502691"/>
    <w:rsid w:val="00515BDC"/>
    <w:rsid w:val="0052051D"/>
    <w:rsid w:val="005249FA"/>
    <w:rsid w:val="00530FDF"/>
    <w:rsid w:val="0053562A"/>
    <w:rsid w:val="00537EC1"/>
    <w:rsid w:val="0055465D"/>
    <w:rsid w:val="00560294"/>
    <w:rsid w:val="0056183E"/>
    <w:rsid w:val="00563496"/>
    <w:rsid w:val="00565E83"/>
    <w:rsid w:val="00566A83"/>
    <w:rsid w:val="00567B33"/>
    <w:rsid w:val="00567C97"/>
    <w:rsid w:val="00572BE9"/>
    <w:rsid w:val="005822EB"/>
    <w:rsid w:val="00585756"/>
    <w:rsid w:val="00586CB3"/>
    <w:rsid w:val="005878E1"/>
    <w:rsid w:val="00591F75"/>
    <w:rsid w:val="00594723"/>
    <w:rsid w:val="00596251"/>
    <w:rsid w:val="005B2698"/>
    <w:rsid w:val="005B6398"/>
    <w:rsid w:val="005B7D0B"/>
    <w:rsid w:val="005C0EEA"/>
    <w:rsid w:val="005C3E71"/>
    <w:rsid w:val="005C4543"/>
    <w:rsid w:val="005C4852"/>
    <w:rsid w:val="005D1C5A"/>
    <w:rsid w:val="005E0ED1"/>
    <w:rsid w:val="005E5180"/>
    <w:rsid w:val="005E7DA5"/>
    <w:rsid w:val="005F1504"/>
    <w:rsid w:val="005F5DE3"/>
    <w:rsid w:val="005F5E82"/>
    <w:rsid w:val="00610460"/>
    <w:rsid w:val="006135E9"/>
    <w:rsid w:val="0061484D"/>
    <w:rsid w:val="006159DE"/>
    <w:rsid w:val="0062213D"/>
    <w:rsid w:val="00626482"/>
    <w:rsid w:val="00627014"/>
    <w:rsid w:val="00637118"/>
    <w:rsid w:val="0064158C"/>
    <w:rsid w:val="006516CA"/>
    <w:rsid w:val="00662013"/>
    <w:rsid w:val="00662287"/>
    <w:rsid w:val="00675E25"/>
    <w:rsid w:val="00682BA8"/>
    <w:rsid w:val="00697703"/>
    <w:rsid w:val="006A0D48"/>
    <w:rsid w:val="006A327E"/>
    <w:rsid w:val="006A3D88"/>
    <w:rsid w:val="006C2780"/>
    <w:rsid w:val="006D0816"/>
    <w:rsid w:val="006D510A"/>
    <w:rsid w:val="006E100F"/>
    <w:rsid w:val="006E11A2"/>
    <w:rsid w:val="006E2F01"/>
    <w:rsid w:val="006E3949"/>
    <w:rsid w:val="006F060F"/>
    <w:rsid w:val="006F2FF3"/>
    <w:rsid w:val="006F3D12"/>
    <w:rsid w:val="006F68BC"/>
    <w:rsid w:val="00701D28"/>
    <w:rsid w:val="00712CFC"/>
    <w:rsid w:val="00713558"/>
    <w:rsid w:val="007145A0"/>
    <w:rsid w:val="00716474"/>
    <w:rsid w:val="007220D1"/>
    <w:rsid w:val="007258A6"/>
    <w:rsid w:val="00726322"/>
    <w:rsid w:val="00726CC1"/>
    <w:rsid w:val="007308D1"/>
    <w:rsid w:val="0073432C"/>
    <w:rsid w:val="007364DD"/>
    <w:rsid w:val="007465BA"/>
    <w:rsid w:val="00750744"/>
    <w:rsid w:val="00762A2D"/>
    <w:rsid w:val="007632AA"/>
    <w:rsid w:val="00764C9B"/>
    <w:rsid w:val="00773560"/>
    <w:rsid w:val="007769FD"/>
    <w:rsid w:val="00776EC7"/>
    <w:rsid w:val="00777D9C"/>
    <w:rsid w:val="0079339E"/>
    <w:rsid w:val="00795237"/>
    <w:rsid w:val="007A2D40"/>
    <w:rsid w:val="007B1977"/>
    <w:rsid w:val="007B5499"/>
    <w:rsid w:val="007B6F39"/>
    <w:rsid w:val="007C5A02"/>
    <w:rsid w:val="007C7B26"/>
    <w:rsid w:val="007D40B8"/>
    <w:rsid w:val="007E3F4A"/>
    <w:rsid w:val="007E5F18"/>
    <w:rsid w:val="007E68FA"/>
    <w:rsid w:val="007F091D"/>
    <w:rsid w:val="007F111B"/>
    <w:rsid w:val="007F567D"/>
    <w:rsid w:val="007F7476"/>
    <w:rsid w:val="007F7CE7"/>
    <w:rsid w:val="008031E8"/>
    <w:rsid w:val="00810397"/>
    <w:rsid w:val="008142AA"/>
    <w:rsid w:val="00821690"/>
    <w:rsid w:val="008261E9"/>
    <w:rsid w:val="0083050B"/>
    <w:rsid w:val="0083061B"/>
    <w:rsid w:val="0083155E"/>
    <w:rsid w:val="008460CC"/>
    <w:rsid w:val="008472E5"/>
    <w:rsid w:val="00862EBC"/>
    <w:rsid w:val="00867537"/>
    <w:rsid w:val="0087156D"/>
    <w:rsid w:val="008751D8"/>
    <w:rsid w:val="008778BA"/>
    <w:rsid w:val="00881830"/>
    <w:rsid w:val="00891545"/>
    <w:rsid w:val="00895036"/>
    <w:rsid w:val="008A04F6"/>
    <w:rsid w:val="008B48B8"/>
    <w:rsid w:val="008C0880"/>
    <w:rsid w:val="008D0040"/>
    <w:rsid w:val="008D27EF"/>
    <w:rsid w:val="008E0EF1"/>
    <w:rsid w:val="008E2244"/>
    <w:rsid w:val="008E4150"/>
    <w:rsid w:val="008F003B"/>
    <w:rsid w:val="008F31EB"/>
    <w:rsid w:val="009000D4"/>
    <w:rsid w:val="009071F5"/>
    <w:rsid w:val="00907A5F"/>
    <w:rsid w:val="00912523"/>
    <w:rsid w:val="009137A5"/>
    <w:rsid w:val="00913B5E"/>
    <w:rsid w:val="00915EE3"/>
    <w:rsid w:val="00940A66"/>
    <w:rsid w:val="00944347"/>
    <w:rsid w:val="009522C8"/>
    <w:rsid w:val="009660D4"/>
    <w:rsid w:val="00966325"/>
    <w:rsid w:val="00966F23"/>
    <w:rsid w:val="00973E68"/>
    <w:rsid w:val="009740CF"/>
    <w:rsid w:val="00975DEE"/>
    <w:rsid w:val="009827E2"/>
    <w:rsid w:val="009849BE"/>
    <w:rsid w:val="0098620C"/>
    <w:rsid w:val="00995393"/>
    <w:rsid w:val="009D008A"/>
    <w:rsid w:val="009D1438"/>
    <w:rsid w:val="009D1C5C"/>
    <w:rsid w:val="009D6F42"/>
    <w:rsid w:val="009D7B62"/>
    <w:rsid w:val="009E5A8E"/>
    <w:rsid w:val="009F1835"/>
    <w:rsid w:val="009F24B8"/>
    <w:rsid w:val="009F2BAA"/>
    <w:rsid w:val="00A00BDA"/>
    <w:rsid w:val="00A02F74"/>
    <w:rsid w:val="00A20579"/>
    <w:rsid w:val="00A227F4"/>
    <w:rsid w:val="00A23CFA"/>
    <w:rsid w:val="00A2655E"/>
    <w:rsid w:val="00A26C73"/>
    <w:rsid w:val="00A27137"/>
    <w:rsid w:val="00A32B05"/>
    <w:rsid w:val="00A32BBD"/>
    <w:rsid w:val="00A36479"/>
    <w:rsid w:val="00A36956"/>
    <w:rsid w:val="00A42244"/>
    <w:rsid w:val="00A47025"/>
    <w:rsid w:val="00A5024C"/>
    <w:rsid w:val="00A532E1"/>
    <w:rsid w:val="00A53EB5"/>
    <w:rsid w:val="00A625FD"/>
    <w:rsid w:val="00A6351C"/>
    <w:rsid w:val="00A64882"/>
    <w:rsid w:val="00A75F1F"/>
    <w:rsid w:val="00A80EE8"/>
    <w:rsid w:val="00A86236"/>
    <w:rsid w:val="00A9069F"/>
    <w:rsid w:val="00A928D2"/>
    <w:rsid w:val="00A93DCA"/>
    <w:rsid w:val="00A957FB"/>
    <w:rsid w:val="00AA41F8"/>
    <w:rsid w:val="00AB2427"/>
    <w:rsid w:val="00AC486E"/>
    <w:rsid w:val="00AD2915"/>
    <w:rsid w:val="00AD2BC2"/>
    <w:rsid w:val="00AD2C37"/>
    <w:rsid w:val="00AD7EF8"/>
    <w:rsid w:val="00AE118E"/>
    <w:rsid w:val="00AE16D9"/>
    <w:rsid w:val="00AE3FF7"/>
    <w:rsid w:val="00AE4A58"/>
    <w:rsid w:val="00AE62E4"/>
    <w:rsid w:val="00AF5C75"/>
    <w:rsid w:val="00AF6E3F"/>
    <w:rsid w:val="00B00457"/>
    <w:rsid w:val="00B01AA4"/>
    <w:rsid w:val="00B04151"/>
    <w:rsid w:val="00B0466B"/>
    <w:rsid w:val="00B129CA"/>
    <w:rsid w:val="00B220D2"/>
    <w:rsid w:val="00B22E56"/>
    <w:rsid w:val="00B278C2"/>
    <w:rsid w:val="00B30CFB"/>
    <w:rsid w:val="00B310BD"/>
    <w:rsid w:val="00B3615A"/>
    <w:rsid w:val="00B364A1"/>
    <w:rsid w:val="00B37A2E"/>
    <w:rsid w:val="00B51D73"/>
    <w:rsid w:val="00B56E76"/>
    <w:rsid w:val="00B63804"/>
    <w:rsid w:val="00B65F9A"/>
    <w:rsid w:val="00B67118"/>
    <w:rsid w:val="00B7296B"/>
    <w:rsid w:val="00B86AC5"/>
    <w:rsid w:val="00B92076"/>
    <w:rsid w:val="00B9600C"/>
    <w:rsid w:val="00BA0C20"/>
    <w:rsid w:val="00BA1DBD"/>
    <w:rsid w:val="00BA2246"/>
    <w:rsid w:val="00BB1F45"/>
    <w:rsid w:val="00BB4AC0"/>
    <w:rsid w:val="00BC31C8"/>
    <w:rsid w:val="00BC5795"/>
    <w:rsid w:val="00BC70D9"/>
    <w:rsid w:val="00BE0373"/>
    <w:rsid w:val="00BE49A2"/>
    <w:rsid w:val="00BF2489"/>
    <w:rsid w:val="00BF2F93"/>
    <w:rsid w:val="00BF6AFC"/>
    <w:rsid w:val="00C051EA"/>
    <w:rsid w:val="00C1062A"/>
    <w:rsid w:val="00C15087"/>
    <w:rsid w:val="00C15852"/>
    <w:rsid w:val="00C1591F"/>
    <w:rsid w:val="00C46479"/>
    <w:rsid w:val="00C52BC5"/>
    <w:rsid w:val="00C53F0C"/>
    <w:rsid w:val="00C630BB"/>
    <w:rsid w:val="00C65FCA"/>
    <w:rsid w:val="00C81FE6"/>
    <w:rsid w:val="00C90E65"/>
    <w:rsid w:val="00C91182"/>
    <w:rsid w:val="00CA3CC7"/>
    <w:rsid w:val="00CA784B"/>
    <w:rsid w:val="00CB17D9"/>
    <w:rsid w:val="00CB28BD"/>
    <w:rsid w:val="00CB2A3C"/>
    <w:rsid w:val="00CC2FBA"/>
    <w:rsid w:val="00CC3422"/>
    <w:rsid w:val="00CC7431"/>
    <w:rsid w:val="00CD2586"/>
    <w:rsid w:val="00CD751B"/>
    <w:rsid w:val="00CD79DF"/>
    <w:rsid w:val="00CE714F"/>
    <w:rsid w:val="00CF562D"/>
    <w:rsid w:val="00CF576A"/>
    <w:rsid w:val="00D023DA"/>
    <w:rsid w:val="00D13723"/>
    <w:rsid w:val="00D30BDA"/>
    <w:rsid w:val="00D31136"/>
    <w:rsid w:val="00D320B2"/>
    <w:rsid w:val="00D33344"/>
    <w:rsid w:val="00D50A1D"/>
    <w:rsid w:val="00D51CB6"/>
    <w:rsid w:val="00D578CB"/>
    <w:rsid w:val="00D6670C"/>
    <w:rsid w:val="00D736BD"/>
    <w:rsid w:val="00D747E2"/>
    <w:rsid w:val="00D8397D"/>
    <w:rsid w:val="00D91996"/>
    <w:rsid w:val="00DA3E57"/>
    <w:rsid w:val="00DA4B0A"/>
    <w:rsid w:val="00DC004C"/>
    <w:rsid w:val="00DC299C"/>
    <w:rsid w:val="00DC3D92"/>
    <w:rsid w:val="00DD2323"/>
    <w:rsid w:val="00DD440F"/>
    <w:rsid w:val="00DD6BF4"/>
    <w:rsid w:val="00DF30A5"/>
    <w:rsid w:val="00DF49E4"/>
    <w:rsid w:val="00E0527F"/>
    <w:rsid w:val="00E062F9"/>
    <w:rsid w:val="00E21A7D"/>
    <w:rsid w:val="00E27B52"/>
    <w:rsid w:val="00E31103"/>
    <w:rsid w:val="00E368B2"/>
    <w:rsid w:val="00E523D6"/>
    <w:rsid w:val="00E52A56"/>
    <w:rsid w:val="00E55102"/>
    <w:rsid w:val="00E665CA"/>
    <w:rsid w:val="00E70A48"/>
    <w:rsid w:val="00E72202"/>
    <w:rsid w:val="00E8726D"/>
    <w:rsid w:val="00EA4765"/>
    <w:rsid w:val="00EC3C6F"/>
    <w:rsid w:val="00ED29F1"/>
    <w:rsid w:val="00EE09FC"/>
    <w:rsid w:val="00EE67DE"/>
    <w:rsid w:val="00EF1695"/>
    <w:rsid w:val="00EF1EF1"/>
    <w:rsid w:val="00EF2074"/>
    <w:rsid w:val="00F017BF"/>
    <w:rsid w:val="00F11410"/>
    <w:rsid w:val="00F172EB"/>
    <w:rsid w:val="00F26BA1"/>
    <w:rsid w:val="00F36D5C"/>
    <w:rsid w:val="00F500A7"/>
    <w:rsid w:val="00F53757"/>
    <w:rsid w:val="00F61F52"/>
    <w:rsid w:val="00F65645"/>
    <w:rsid w:val="00F7229A"/>
    <w:rsid w:val="00F919EA"/>
    <w:rsid w:val="00F9550A"/>
    <w:rsid w:val="00FA6675"/>
    <w:rsid w:val="00FB4969"/>
    <w:rsid w:val="00FC5198"/>
    <w:rsid w:val="00FC74F2"/>
    <w:rsid w:val="00FD2C4D"/>
    <w:rsid w:val="00FD3C2B"/>
    <w:rsid w:val="00FD4557"/>
    <w:rsid w:val="00FD6247"/>
    <w:rsid w:val="00FE059A"/>
    <w:rsid w:val="00FE52E6"/>
    <w:rsid w:val="00FF24FA"/>
    <w:rsid w:val="00FF6770"/>
    <w:rsid w:val="00FF79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214BF-0EB5-4869-A243-4CA7F6F5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C4DB3-CFFD-43CA-9D4F-906BC55E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2624</Words>
  <Characters>14434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Despacho 3</dc:creator>
  <cp:lastModifiedBy>Henry Lora Rodriguez</cp:lastModifiedBy>
  <cp:revision>67</cp:revision>
  <cp:lastPrinted>2018-06-28T13:14:00Z</cp:lastPrinted>
  <dcterms:created xsi:type="dcterms:W3CDTF">2018-06-27T18:07:00Z</dcterms:created>
  <dcterms:modified xsi:type="dcterms:W3CDTF">2018-08-13T13:28:00Z</dcterms:modified>
</cp:coreProperties>
</file>