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DA" w:rsidRDefault="00DC79DA" w:rsidP="00DC79DA">
      <w:pPr>
        <w:widowControl w:val="0"/>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rPr>
          <w:rFonts w:ascii="Arial" w:eastAsia="Calibri" w:hAnsi="Arial" w:cs="Arial"/>
          <w:color w:val="FF0000"/>
          <w:kern w:val="28"/>
          <w:sz w:val="28"/>
          <w:lang w:eastAsia="fr-FR"/>
        </w:rPr>
      </w:pPr>
      <w:r>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Secretaría de esta Sala.</w:t>
      </w:r>
      <w:r>
        <w:rPr>
          <w:rFonts w:ascii="Arial" w:eastAsia="Calibri" w:hAnsi="Arial" w:cs="Arial"/>
          <w:color w:val="FF0000"/>
          <w:kern w:val="28"/>
          <w:sz w:val="20"/>
          <w:szCs w:val="18"/>
          <w:lang w:eastAsia="fr-FR"/>
        </w:rPr>
        <w:t> </w:t>
      </w:r>
    </w:p>
    <w:p w:rsidR="00DC79DA" w:rsidRDefault="00DC79DA" w:rsidP="00C22616">
      <w:pPr>
        <w:spacing w:after="0" w:line="240" w:lineRule="atLeast"/>
        <w:jc w:val="center"/>
        <w:rPr>
          <w:rFonts w:ascii="Edwardian Script ITC" w:hAnsi="Edwardian Script ITC" w:cs="Arial"/>
          <w:b/>
          <w:sz w:val="44"/>
          <w:szCs w:val="44"/>
          <w:lang w:val="en-GB"/>
        </w:rPr>
      </w:pPr>
    </w:p>
    <w:p w:rsidR="00DC79DA" w:rsidRPr="00F17E31" w:rsidRDefault="00DC79DA" w:rsidP="00F17E31">
      <w:pPr>
        <w:spacing w:after="0" w:line="240" w:lineRule="auto"/>
        <w:jc w:val="both"/>
        <w:rPr>
          <w:rFonts w:ascii="Arial" w:hAnsi="Arial" w:cs="Arial"/>
        </w:rPr>
      </w:pPr>
      <w:r w:rsidRPr="00F17E31">
        <w:rPr>
          <w:rFonts w:ascii="Arial" w:hAnsi="Arial" w:cs="Arial"/>
        </w:rPr>
        <w:t>Asunto.</w:t>
      </w:r>
      <w:r w:rsidRPr="00F17E31">
        <w:rPr>
          <w:rFonts w:ascii="Arial" w:hAnsi="Arial" w:cs="Arial"/>
        </w:rPr>
        <w:tab/>
      </w:r>
      <w:r w:rsidRPr="00F17E31">
        <w:rPr>
          <w:rFonts w:ascii="Arial" w:hAnsi="Arial" w:cs="Arial"/>
        </w:rPr>
        <w:tab/>
        <w:t xml:space="preserve">Apelación sentencia </w:t>
      </w:r>
      <w:r w:rsidR="00704FE2" w:rsidRPr="00F17E31">
        <w:rPr>
          <w:rFonts w:ascii="Arial" w:hAnsi="Arial" w:cs="Arial"/>
        </w:rPr>
        <w:t>– 14 agosto de 2018</w:t>
      </w:r>
      <w:r w:rsidRPr="00F17E31">
        <w:rPr>
          <w:rFonts w:ascii="Arial" w:hAnsi="Arial" w:cs="Arial"/>
        </w:rPr>
        <w:tab/>
        <w:t xml:space="preserve"> </w:t>
      </w:r>
    </w:p>
    <w:p w:rsidR="00DC79DA" w:rsidRPr="00F17E31" w:rsidRDefault="00DC79DA" w:rsidP="00F17E31">
      <w:pPr>
        <w:spacing w:after="0" w:line="240" w:lineRule="auto"/>
        <w:jc w:val="both"/>
        <w:rPr>
          <w:rFonts w:ascii="Arial" w:hAnsi="Arial" w:cs="Arial"/>
        </w:rPr>
      </w:pPr>
      <w:r w:rsidRPr="00F17E31">
        <w:rPr>
          <w:rFonts w:ascii="Arial" w:hAnsi="Arial" w:cs="Arial"/>
        </w:rPr>
        <w:t>Proceso.</w:t>
      </w:r>
      <w:r w:rsidRPr="00F17E31">
        <w:rPr>
          <w:rFonts w:ascii="Arial" w:hAnsi="Arial" w:cs="Arial"/>
        </w:rPr>
        <w:tab/>
      </w:r>
      <w:r w:rsidRPr="00F17E31">
        <w:rPr>
          <w:rFonts w:ascii="Arial" w:hAnsi="Arial" w:cs="Arial"/>
        </w:rPr>
        <w:tab/>
      </w:r>
      <w:r w:rsidRPr="00F17E31">
        <w:rPr>
          <w:rFonts w:ascii="Arial" w:hAnsi="Arial" w:cs="Arial"/>
          <w:iCs/>
        </w:rPr>
        <w:t>Ordinario laboral</w:t>
      </w:r>
    </w:p>
    <w:p w:rsidR="00DC79DA" w:rsidRPr="00F17E31" w:rsidRDefault="00DC79DA" w:rsidP="00F17E31">
      <w:pPr>
        <w:spacing w:after="0" w:line="240" w:lineRule="auto"/>
        <w:jc w:val="both"/>
        <w:rPr>
          <w:rFonts w:ascii="Arial" w:hAnsi="Arial" w:cs="Arial"/>
          <w:bCs/>
          <w:iCs/>
        </w:rPr>
      </w:pPr>
      <w:r w:rsidRPr="00F17E31">
        <w:rPr>
          <w:rFonts w:ascii="Arial" w:hAnsi="Arial" w:cs="Arial"/>
        </w:rPr>
        <w:t>Radicación Nro. :</w:t>
      </w:r>
      <w:r w:rsidRPr="00F17E31">
        <w:rPr>
          <w:rFonts w:ascii="Arial" w:hAnsi="Arial" w:cs="Arial"/>
        </w:rPr>
        <w:tab/>
        <w:t>66001-31-05-005-2016-00355-01</w:t>
      </w:r>
    </w:p>
    <w:p w:rsidR="00DC79DA" w:rsidRPr="00F17E31" w:rsidRDefault="00DC79DA" w:rsidP="00F17E31">
      <w:pPr>
        <w:spacing w:after="0" w:line="240" w:lineRule="auto"/>
        <w:jc w:val="both"/>
        <w:rPr>
          <w:rFonts w:ascii="Arial" w:hAnsi="Arial" w:cs="Arial"/>
          <w:bCs/>
          <w:iCs/>
        </w:rPr>
      </w:pPr>
      <w:r w:rsidRPr="00F17E31">
        <w:rPr>
          <w:rFonts w:ascii="Arial" w:hAnsi="Arial" w:cs="Arial"/>
          <w:bCs/>
          <w:iCs/>
        </w:rPr>
        <w:t>Demandante:</w:t>
      </w:r>
      <w:r w:rsidRPr="00F17E31">
        <w:rPr>
          <w:rFonts w:ascii="Arial" w:hAnsi="Arial" w:cs="Arial"/>
          <w:iCs/>
        </w:rPr>
        <w:t xml:space="preserve"> </w:t>
      </w:r>
      <w:r w:rsidRPr="00F17E31">
        <w:rPr>
          <w:rFonts w:ascii="Arial" w:hAnsi="Arial" w:cs="Arial"/>
          <w:iCs/>
        </w:rPr>
        <w:tab/>
      </w:r>
      <w:r w:rsidRPr="00F17E31">
        <w:rPr>
          <w:rFonts w:ascii="Arial" w:hAnsi="Arial" w:cs="Arial"/>
          <w:iCs/>
        </w:rPr>
        <w:tab/>
      </w:r>
      <w:r w:rsidRPr="00F17E31">
        <w:rPr>
          <w:rFonts w:ascii="Arial" w:hAnsi="Arial" w:cs="Arial"/>
          <w:bCs/>
          <w:iCs/>
        </w:rPr>
        <w:t xml:space="preserve">Diana Alejandra Otalvaro Correa </w:t>
      </w:r>
    </w:p>
    <w:p w:rsidR="00DC79DA" w:rsidRPr="00F17E31" w:rsidRDefault="00DC79DA" w:rsidP="00F17E31">
      <w:pPr>
        <w:spacing w:after="0" w:line="240" w:lineRule="auto"/>
        <w:jc w:val="both"/>
        <w:rPr>
          <w:rFonts w:ascii="Arial" w:hAnsi="Arial" w:cs="Arial"/>
        </w:rPr>
      </w:pPr>
      <w:r w:rsidRPr="00F17E31">
        <w:rPr>
          <w:rFonts w:ascii="Arial" w:hAnsi="Arial" w:cs="Arial"/>
          <w:bCs/>
          <w:iCs/>
        </w:rPr>
        <w:t>Demandado:</w:t>
      </w:r>
      <w:r w:rsidRPr="00F17E31">
        <w:rPr>
          <w:rFonts w:ascii="Arial" w:hAnsi="Arial" w:cs="Arial"/>
        </w:rPr>
        <w:t xml:space="preserve"> </w:t>
      </w:r>
      <w:r w:rsidRPr="00F17E31">
        <w:rPr>
          <w:rFonts w:ascii="Arial" w:hAnsi="Arial" w:cs="Arial"/>
        </w:rPr>
        <w:tab/>
      </w:r>
      <w:r w:rsidRPr="00F17E31">
        <w:rPr>
          <w:rFonts w:ascii="Arial" w:hAnsi="Arial" w:cs="Arial"/>
        </w:rPr>
        <w:tab/>
      </w:r>
      <w:r w:rsidRPr="00F17E31">
        <w:rPr>
          <w:rFonts w:ascii="Arial" w:hAnsi="Arial" w:cs="Arial"/>
        </w:rPr>
        <w:t>Administradora de Fondos de Pensiones y Cesantías – Porvenir S.A.</w:t>
      </w:r>
    </w:p>
    <w:p w:rsidR="00DC79DA" w:rsidRPr="00F17E31" w:rsidRDefault="00DC79DA" w:rsidP="00F17E31">
      <w:pPr>
        <w:spacing w:after="0" w:line="240" w:lineRule="auto"/>
        <w:ind w:left="1985"/>
        <w:jc w:val="both"/>
        <w:rPr>
          <w:rFonts w:ascii="Arial" w:hAnsi="Arial" w:cs="Arial"/>
          <w:b/>
        </w:rPr>
      </w:pPr>
    </w:p>
    <w:p w:rsidR="00DC79DA" w:rsidRPr="00F17E31" w:rsidRDefault="00DC79DA" w:rsidP="00F17E31">
      <w:pPr>
        <w:spacing w:after="0" w:line="240" w:lineRule="auto"/>
        <w:ind w:left="1985"/>
        <w:jc w:val="both"/>
        <w:rPr>
          <w:rFonts w:ascii="Arial" w:hAnsi="Arial" w:cs="Arial"/>
          <w:b/>
        </w:rPr>
      </w:pPr>
    </w:p>
    <w:p w:rsidR="00704FE2" w:rsidRPr="00F17E31" w:rsidRDefault="00704FE2" w:rsidP="00F17E31">
      <w:pPr>
        <w:spacing w:line="240" w:lineRule="auto"/>
        <w:jc w:val="both"/>
        <w:rPr>
          <w:rFonts w:ascii="Arial" w:hAnsi="Arial" w:cs="Arial"/>
          <w:b/>
          <w:lang w:eastAsia="fr-FR"/>
        </w:rPr>
      </w:pPr>
      <w:r w:rsidRPr="00F17E31">
        <w:rPr>
          <w:rFonts w:ascii="Arial" w:hAnsi="Arial" w:cs="Arial"/>
          <w:b/>
          <w:lang w:eastAsia="fr-FR"/>
        </w:rPr>
        <w:t xml:space="preserve">Temas: </w:t>
      </w:r>
      <w:r w:rsidRPr="00F17E31">
        <w:rPr>
          <w:rFonts w:ascii="Arial" w:hAnsi="Arial" w:cs="Arial"/>
          <w:b/>
          <w:lang w:eastAsia="fr-FR"/>
        </w:rPr>
        <w:tab/>
      </w:r>
      <w:r w:rsidRPr="00F17E31">
        <w:rPr>
          <w:rFonts w:ascii="Arial" w:hAnsi="Arial" w:cs="Arial"/>
          <w:b/>
          <w:lang w:eastAsia="fr-FR"/>
        </w:rPr>
        <w:tab/>
        <w:t xml:space="preserve">PENSIÓN DE SOBREVIVIENTES / REQUISITOS DE LA COMPAÑERA PERMANENTE /  </w:t>
      </w:r>
      <w:r w:rsidR="00F17E31" w:rsidRPr="00F17E31">
        <w:rPr>
          <w:rFonts w:ascii="Arial" w:hAnsi="Arial" w:cs="Arial"/>
          <w:b/>
          <w:lang w:eastAsia="fr-FR"/>
        </w:rPr>
        <w:t xml:space="preserve">LA DEMANDANTE PROBÓ </w:t>
      </w:r>
      <w:r w:rsidR="00F17E31">
        <w:rPr>
          <w:rFonts w:ascii="Arial" w:hAnsi="Arial" w:cs="Arial"/>
          <w:b/>
          <w:lang w:eastAsia="fr-FR"/>
        </w:rPr>
        <w:t xml:space="preserve">EL REQUISITO DE LA </w:t>
      </w:r>
      <w:r w:rsidRPr="00F17E31">
        <w:rPr>
          <w:rFonts w:ascii="Arial" w:hAnsi="Arial" w:cs="Arial"/>
          <w:b/>
          <w:lang w:eastAsia="fr-FR"/>
        </w:rPr>
        <w:t xml:space="preserve"> CONVIVENCIA</w:t>
      </w:r>
      <w:r w:rsidR="00F17E31" w:rsidRPr="00F17E31">
        <w:rPr>
          <w:rFonts w:ascii="Arial" w:hAnsi="Arial" w:cs="Arial"/>
          <w:b/>
          <w:lang w:eastAsia="fr-FR"/>
        </w:rPr>
        <w:t xml:space="preserve"> / CONFIRMA</w:t>
      </w:r>
    </w:p>
    <w:p w:rsidR="00704FE2" w:rsidRPr="00F17E31" w:rsidRDefault="00704FE2" w:rsidP="00F17E31">
      <w:pPr>
        <w:pStyle w:val="Textoindependiente"/>
        <w:contextualSpacing/>
        <w:rPr>
          <w:iCs/>
          <w:color w:val="000000" w:themeColor="text1"/>
          <w:sz w:val="22"/>
        </w:rPr>
      </w:pPr>
      <w:r w:rsidRPr="00F17E31">
        <w:rPr>
          <w:iCs/>
          <w:color w:val="000000" w:themeColor="text1"/>
          <w:sz w:val="22"/>
        </w:rPr>
        <w:t>No obstante lo anterior, auscultado el restante caudal probatorio se advierte que la demandante Diana Alejandra Otalvaro Correa sí logró acreditar la convivencia con el causante Mauricio Antonio Cifuentes Llano por un tiempo superior a 5 años previos a la muerte del obitado como se desprende del siguiente análisis probatorio.</w:t>
      </w:r>
    </w:p>
    <w:p w:rsidR="00704FE2" w:rsidRPr="00F17E31" w:rsidRDefault="00704FE2" w:rsidP="00F17E31">
      <w:pPr>
        <w:pStyle w:val="Textoindependiente"/>
        <w:contextualSpacing/>
        <w:rPr>
          <w:iCs/>
          <w:color w:val="000000" w:themeColor="text1"/>
          <w:sz w:val="22"/>
        </w:rPr>
      </w:pPr>
      <w:r w:rsidRPr="00F17E31">
        <w:rPr>
          <w:iCs/>
          <w:color w:val="000000" w:themeColor="text1"/>
          <w:sz w:val="22"/>
        </w:rPr>
        <w:t>(…)</w:t>
      </w:r>
    </w:p>
    <w:p w:rsidR="00704FE2" w:rsidRPr="00F17E31" w:rsidRDefault="00704FE2" w:rsidP="00F17E31">
      <w:pPr>
        <w:pStyle w:val="Textoindependiente"/>
        <w:contextualSpacing/>
        <w:rPr>
          <w:iCs/>
          <w:color w:val="000000" w:themeColor="text1"/>
          <w:sz w:val="22"/>
        </w:rPr>
      </w:pPr>
      <w:r w:rsidRPr="00F17E31">
        <w:rPr>
          <w:iCs/>
          <w:color w:val="000000" w:themeColor="text1"/>
          <w:sz w:val="22"/>
        </w:rPr>
        <w:t xml:space="preserve">Conclusión probatoria que se confirma y cobra relevancia en torno a la restante documental allegada, pues obra el formato de hoja de vida del causante para </w:t>
      </w:r>
      <w:r w:rsidRPr="00F17E31">
        <w:rPr>
          <w:i/>
          <w:iCs/>
          <w:color w:val="000000" w:themeColor="text1"/>
          <w:sz w:val="22"/>
        </w:rPr>
        <w:t xml:space="preserve">Eficacia Servicios Integrales </w:t>
      </w:r>
      <w:r w:rsidRPr="00F17E31">
        <w:rPr>
          <w:iCs/>
          <w:color w:val="000000" w:themeColor="text1"/>
          <w:sz w:val="22"/>
        </w:rPr>
        <w:t xml:space="preserve">– fl. 121 c. 1 -, en la que reporta como dirección de residencia el Barrio Pueblo Sol, Mz 10, Casa 115, en </w:t>
      </w:r>
      <w:r w:rsidRPr="00F17E31">
        <w:rPr>
          <w:i/>
          <w:iCs/>
          <w:color w:val="000000" w:themeColor="text1"/>
          <w:sz w:val="22"/>
        </w:rPr>
        <w:t>unión libre</w:t>
      </w:r>
      <w:r w:rsidRPr="00F17E31">
        <w:rPr>
          <w:iCs/>
          <w:color w:val="000000" w:themeColor="text1"/>
          <w:sz w:val="22"/>
        </w:rPr>
        <w:t xml:space="preserve"> con Diana Alejandra Otalvaro Correa, que también fue reportada como su contacto principal y beneficiaria de la póliza de vida en conjunto con los progenitores del causante, todo ello para el 28-02-2013 – fl. 123 c. 1 -, es decir, un mes antes de su fallecimiento (24-03-2013), documentos que contienen la manifestación de voluntad del obitado Mauricio Antonio Cifuentes Llano sobre la persona con la que compartía una comunidad de vida, en los días previos a su deceso.</w:t>
      </w:r>
    </w:p>
    <w:p w:rsidR="00704FE2" w:rsidRPr="00F17E31" w:rsidRDefault="00F17E31" w:rsidP="00F17E31">
      <w:pPr>
        <w:pStyle w:val="Textoindependiente"/>
        <w:contextualSpacing/>
        <w:rPr>
          <w:iCs/>
          <w:color w:val="000000" w:themeColor="text1"/>
          <w:sz w:val="22"/>
        </w:rPr>
      </w:pPr>
      <w:r w:rsidRPr="00F17E31">
        <w:rPr>
          <w:iCs/>
          <w:color w:val="000000" w:themeColor="text1"/>
          <w:sz w:val="22"/>
        </w:rPr>
        <w:t>(…)</w:t>
      </w:r>
    </w:p>
    <w:p w:rsidR="00704FE2" w:rsidRPr="00F17E31" w:rsidRDefault="00704FE2" w:rsidP="00F17E31">
      <w:pPr>
        <w:pStyle w:val="Textoindependiente"/>
        <w:contextualSpacing/>
        <w:rPr>
          <w:iCs/>
          <w:color w:val="000000" w:themeColor="text1"/>
          <w:sz w:val="22"/>
        </w:rPr>
      </w:pPr>
      <w:r w:rsidRPr="00F17E31">
        <w:rPr>
          <w:iCs/>
          <w:color w:val="000000" w:themeColor="text1"/>
          <w:sz w:val="22"/>
        </w:rPr>
        <w:t xml:space="preserve">Puestas de ese modo las cosas, el anterior derrotero deja ver que la demandante sí acreditó la convivencia con Mauricio Antonio Cifuentes Llano durante el lapso de 5 años, unión que permaneció hasta el momento del deceso del causante, </w:t>
      </w:r>
      <w:r w:rsidRPr="00F17E31">
        <w:rPr>
          <w:sz w:val="22"/>
          <w:lang w:val="es-CO"/>
        </w:rPr>
        <w:t xml:space="preserve">y en consecuencia es beneficiaria de la pensión de sobrevivencia causada con el fallecimiento de su compañero, sin que la declaración extrajuicio del progenitor del causante alcance para derruir el restante caudal probatorio allegado al expediente. </w:t>
      </w:r>
    </w:p>
    <w:p w:rsidR="00704FE2" w:rsidRPr="00F17E31" w:rsidRDefault="00704FE2" w:rsidP="00F17E31">
      <w:pPr>
        <w:pStyle w:val="Textoindependiente"/>
        <w:contextualSpacing/>
        <w:rPr>
          <w:iCs/>
          <w:color w:val="000000" w:themeColor="text1"/>
          <w:sz w:val="22"/>
        </w:rPr>
      </w:pPr>
    </w:p>
    <w:p w:rsidR="00704FE2" w:rsidRPr="00F17E31" w:rsidRDefault="00704FE2" w:rsidP="00F17E31">
      <w:pPr>
        <w:spacing w:after="0" w:line="240" w:lineRule="auto"/>
        <w:rPr>
          <w:rFonts w:ascii="Edwardian Script ITC" w:hAnsi="Edwardian Script ITC" w:cs="Arial"/>
          <w:b/>
          <w:lang w:val="en-GB"/>
        </w:rPr>
      </w:pPr>
      <w:r w:rsidRPr="00F17E31">
        <w:rPr>
          <w:rFonts w:ascii="Arial" w:hAnsi="Arial" w:cs="Arial"/>
        </w:rPr>
        <w:t>En armonía con lo expuesto en precedencia, se confirmará la sentencia recurrida y se condenará en esta instancia en costas a la parte recurrente en favor de la demandante, al fracasar la alzada (art. 365 numerales 1 y 3 CGP</w:t>
      </w:r>
      <w:r w:rsidR="00F17E31">
        <w:rPr>
          <w:rFonts w:ascii="Arial" w:hAnsi="Arial" w:cs="Arial"/>
        </w:rPr>
        <w:t>.</w:t>
      </w:r>
      <w:bookmarkStart w:id="0" w:name="_GoBack"/>
      <w:bookmarkEnd w:id="0"/>
    </w:p>
    <w:p w:rsidR="00F17E31" w:rsidRPr="00F17E31" w:rsidRDefault="00F17E31" w:rsidP="00F17E31">
      <w:pPr>
        <w:spacing w:after="0" w:line="240" w:lineRule="auto"/>
        <w:jc w:val="center"/>
        <w:rPr>
          <w:rFonts w:ascii="Edwardian Script ITC" w:hAnsi="Edwardian Script ITC" w:cs="Arial"/>
          <w:b/>
          <w:lang w:val="en-GB"/>
        </w:rPr>
      </w:pPr>
    </w:p>
    <w:p w:rsidR="00F17E31" w:rsidRPr="00F17E31" w:rsidRDefault="00F17E31" w:rsidP="00F17E31">
      <w:pPr>
        <w:spacing w:after="0" w:line="240" w:lineRule="auto"/>
        <w:jc w:val="center"/>
        <w:rPr>
          <w:rFonts w:ascii="Edwardian Script ITC" w:hAnsi="Edwardian Script ITC" w:cs="Arial"/>
          <w:b/>
          <w:lang w:val="en-GB"/>
        </w:rPr>
      </w:pPr>
    </w:p>
    <w:p w:rsidR="00F17E31" w:rsidRDefault="00F17E31" w:rsidP="00C22616">
      <w:pPr>
        <w:spacing w:after="0" w:line="240" w:lineRule="atLeast"/>
        <w:jc w:val="center"/>
        <w:rPr>
          <w:rFonts w:ascii="Edwardian Script ITC" w:hAnsi="Edwardian Script ITC" w:cs="Arial"/>
          <w:b/>
          <w:sz w:val="44"/>
          <w:szCs w:val="44"/>
          <w:lang w:val="en-GB"/>
        </w:rPr>
      </w:pPr>
    </w:p>
    <w:p w:rsidR="00C22616" w:rsidRPr="00621508" w:rsidRDefault="00C22616" w:rsidP="00C22616">
      <w:pPr>
        <w:spacing w:after="0"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0D109937" wp14:editId="50D27DB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C22616" w:rsidRPr="00781A7A" w:rsidRDefault="00C22616" w:rsidP="00C22616">
      <w:pPr>
        <w:widowControl w:val="0"/>
        <w:spacing w:after="0"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C22616" w:rsidRPr="00781A7A" w:rsidRDefault="00C22616" w:rsidP="00C22616">
      <w:pPr>
        <w:widowControl w:val="0"/>
        <w:spacing w:after="0"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C22616" w:rsidRPr="00781A7A" w:rsidRDefault="00C22616" w:rsidP="00C22616">
      <w:pPr>
        <w:keepNext/>
        <w:spacing w:after="0" w:line="360" w:lineRule="auto"/>
        <w:jc w:val="center"/>
        <w:rPr>
          <w:rFonts w:ascii="Arial" w:hAnsi="Arial" w:cs="Arial"/>
          <w:bCs/>
          <w:szCs w:val="24"/>
        </w:rPr>
      </w:pPr>
      <w:r w:rsidRPr="00781A7A">
        <w:rPr>
          <w:rFonts w:ascii="Arial" w:hAnsi="Arial" w:cs="Arial"/>
          <w:bCs/>
          <w:szCs w:val="24"/>
        </w:rPr>
        <w:t>SALA LABORAL</w:t>
      </w:r>
    </w:p>
    <w:p w:rsidR="00C22616" w:rsidRPr="00764878" w:rsidRDefault="00C22616" w:rsidP="00C22616">
      <w:pPr>
        <w:spacing w:after="0"/>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C22616" w:rsidRDefault="00C22616" w:rsidP="00C22616">
      <w:pPr>
        <w:widowControl w:val="0"/>
        <w:spacing w:after="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C22616" w:rsidRPr="00764878" w:rsidRDefault="00C22616" w:rsidP="00C22616">
      <w:pPr>
        <w:widowControl w:val="0"/>
        <w:spacing w:after="0"/>
        <w:jc w:val="center"/>
        <w:rPr>
          <w:rFonts w:ascii="Arial" w:hAnsi="Arial" w:cs="Arial"/>
          <w:b/>
          <w:bCs/>
          <w:color w:val="000000"/>
          <w:kern w:val="28"/>
          <w:szCs w:val="24"/>
          <w:lang w:val="es-ES"/>
        </w:rPr>
      </w:pPr>
    </w:p>
    <w:p w:rsidR="00C22616" w:rsidRPr="00EB3308" w:rsidRDefault="00C22616" w:rsidP="00C22616">
      <w:pPr>
        <w:spacing w:after="0"/>
        <w:ind w:left="1985"/>
        <w:jc w:val="both"/>
        <w:rPr>
          <w:rFonts w:ascii="Arial" w:hAnsi="Arial" w:cs="Arial"/>
          <w:b/>
          <w:sz w:val="18"/>
          <w:szCs w:val="16"/>
        </w:rPr>
      </w:pPr>
    </w:p>
    <w:p w:rsidR="00C22616" w:rsidRDefault="00C22616" w:rsidP="00C22616">
      <w:pPr>
        <w:spacing w:after="0"/>
        <w:ind w:left="1985"/>
        <w:jc w:val="both"/>
        <w:rPr>
          <w:rFonts w:ascii="Arial" w:hAnsi="Arial" w:cs="Arial"/>
          <w:b/>
          <w:sz w:val="18"/>
          <w:szCs w:val="16"/>
        </w:rPr>
      </w:pPr>
    </w:p>
    <w:p w:rsidR="00A040E7" w:rsidRPr="00641218" w:rsidRDefault="00A040E7" w:rsidP="00A040E7">
      <w:pPr>
        <w:spacing w:line="276" w:lineRule="auto"/>
        <w:contextualSpacing/>
        <w:jc w:val="both"/>
        <w:rPr>
          <w:rFonts w:ascii="Arial" w:hAnsi="Arial" w:cs="Arial"/>
          <w:bCs/>
          <w:iCs/>
          <w:sz w:val="24"/>
          <w:szCs w:val="24"/>
        </w:rPr>
      </w:pPr>
      <w:r w:rsidRPr="00641218">
        <w:rPr>
          <w:rFonts w:ascii="Arial" w:eastAsia="Calibri" w:hAnsi="Arial" w:cs="Arial"/>
          <w:sz w:val="24"/>
          <w:szCs w:val="24"/>
        </w:rPr>
        <w:t xml:space="preserve">En Pereira, a los </w:t>
      </w:r>
      <w:r w:rsidR="00C22616">
        <w:rPr>
          <w:rFonts w:ascii="Arial" w:eastAsia="Calibri" w:hAnsi="Arial" w:cs="Arial"/>
          <w:sz w:val="24"/>
          <w:szCs w:val="24"/>
        </w:rPr>
        <w:t>catorce</w:t>
      </w:r>
      <w:r w:rsidRPr="00641218">
        <w:rPr>
          <w:rFonts w:ascii="Arial" w:eastAsia="Calibri" w:hAnsi="Arial" w:cs="Arial"/>
          <w:sz w:val="24"/>
          <w:szCs w:val="24"/>
        </w:rPr>
        <w:t xml:space="preserve"> (</w:t>
      </w:r>
      <w:r w:rsidR="00C22616">
        <w:rPr>
          <w:rFonts w:ascii="Arial" w:eastAsia="Calibri" w:hAnsi="Arial" w:cs="Arial"/>
          <w:sz w:val="24"/>
          <w:szCs w:val="24"/>
        </w:rPr>
        <w:t>14</w:t>
      </w:r>
      <w:r w:rsidRPr="00641218">
        <w:rPr>
          <w:rFonts w:ascii="Arial" w:eastAsia="Calibri" w:hAnsi="Arial" w:cs="Arial"/>
          <w:sz w:val="24"/>
          <w:szCs w:val="24"/>
        </w:rPr>
        <w:t xml:space="preserve">) días del mes de </w:t>
      </w:r>
      <w:r w:rsidR="00C22616">
        <w:rPr>
          <w:rFonts w:ascii="Arial" w:eastAsia="Calibri" w:hAnsi="Arial" w:cs="Arial"/>
          <w:sz w:val="24"/>
          <w:szCs w:val="24"/>
        </w:rPr>
        <w:t>agosto</w:t>
      </w:r>
      <w:r>
        <w:rPr>
          <w:rFonts w:ascii="Arial" w:eastAsia="Calibri" w:hAnsi="Arial" w:cs="Arial"/>
          <w:sz w:val="24"/>
          <w:szCs w:val="24"/>
        </w:rPr>
        <w:t xml:space="preserve"> </w:t>
      </w:r>
      <w:r w:rsidRPr="00641218">
        <w:rPr>
          <w:rFonts w:ascii="Arial" w:eastAsia="Calibri" w:hAnsi="Arial" w:cs="Arial"/>
          <w:sz w:val="24"/>
          <w:szCs w:val="24"/>
        </w:rPr>
        <w:t>de dos mil dieciocho (2018), s</w:t>
      </w:r>
      <w:r>
        <w:rPr>
          <w:rFonts w:ascii="Arial" w:eastAsia="Calibri" w:hAnsi="Arial" w:cs="Arial"/>
          <w:sz w:val="24"/>
          <w:szCs w:val="24"/>
        </w:rPr>
        <w:t xml:space="preserve">iendo las </w:t>
      </w:r>
      <w:r w:rsidR="00675972">
        <w:rPr>
          <w:rFonts w:ascii="Arial" w:eastAsia="Calibri" w:hAnsi="Arial" w:cs="Arial"/>
          <w:sz w:val="24"/>
          <w:szCs w:val="24"/>
        </w:rPr>
        <w:t>nueve</w:t>
      </w:r>
      <w:r>
        <w:rPr>
          <w:rFonts w:ascii="Arial" w:eastAsia="Calibri" w:hAnsi="Arial" w:cs="Arial"/>
          <w:sz w:val="24"/>
          <w:szCs w:val="24"/>
        </w:rPr>
        <w:t xml:space="preserve"> de la mañana (</w:t>
      </w:r>
      <w:r w:rsidR="00675972">
        <w:rPr>
          <w:rFonts w:ascii="Arial" w:eastAsia="Calibri" w:hAnsi="Arial" w:cs="Arial"/>
          <w:sz w:val="24"/>
          <w:szCs w:val="24"/>
        </w:rPr>
        <w:t>9</w:t>
      </w:r>
      <w:r>
        <w:rPr>
          <w:rFonts w:ascii="Arial" w:eastAsia="Calibri" w:hAnsi="Arial" w:cs="Arial"/>
          <w:sz w:val="24"/>
          <w:szCs w:val="24"/>
        </w:rPr>
        <w:t>:</w:t>
      </w:r>
      <w:r w:rsidR="00675972">
        <w:rPr>
          <w:rFonts w:ascii="Arial" w:eastAsia="Calibri" w:hAnsi="Arial" w:cs="Arial"/>
          <w:sz w:val="24"/>
          <w:szCs w:val="24"/>
        </w:rPr>
        <w:t>0</w:t>
      </w:r>
      <w:r w:rsidRPr="00641218">
        <w:rPr>
          <w:rFonts w:ascii="Arial" w:eastAsia="Calibri" w:hAnsi="Arial" w:cs="Arial"/>
          <w:sz w:val="24"/>
          <w:szCs w:val="24"/>
        </w:rPr>
        <w:t xml:space="preserve">0 a.m.), </w:t>
      </w:r>
      <w:r w:rsidRPr="00641218">
        <w:rPr>
          <w:rFonts w:ascii="Arial" w:hAnsi="Arial" w:cs="Arial"/>
          <w:bCs/>
          <w:color w:val="000000"/>
          <w:sz w:val="24"/>
          <w:szCs w:val="24"/>
          <w:lang w:eastAsia="es-CO"/>
        </w:rPr>
        <w:t xml:space="preserve">la Sala Segunda de Decisión Laboral del Tribunal Superior del Distrito Judicial de Pereira, se declara en audiencia pública </w:t>
      </w:r>
      <w:r w:rsidRPr="00641218">
        <w:rPr>
          <w:rFonts w:ascii="Arial" w:hAnsi="Arial" w:cs="Arial"/>
          <w:bCs/>
          <w:color w:val="000000"/>
          <w:sz w:val="24"/>
          <w:szCs w:val="24"/>
          <w:lang w:eastAsia="es-CO"/>
        </w:rPr>
        <w:lastRenderedPageBreak/>
        <w:t xml:space="preserve">con el propósito de resolver el </w:t>
      </w:r>
      <w:r>
        <w:rPr>
          <w:rFonts w:ascii="Arial" w:hAnsi="Arial" w:cs="Arial"/>
          <w:bCs/>
          <w:color w:val="000000"/>
          <w:sz w:val="24"/>
          <w:szCs w:val="24"/>
          <w:lang w:eastAsia="es-CO"/>
        </w:rPr>
        <w:t>recurso de apelación int</w:t>
      </w:r>
      <w:r w:rsidR="00C22616">
        <w:rPr>
          <w:rFonts w:ascii="Arial" w:hAnsi="Arial" w:cs="Arial"/>
          <w:bCs/>
          <w:color w:val="000000"/>
          <w:sz w:val="24"/>
          <w:szCs w:val="24"/>
          <w:lang w:eastAsia="es-CO"/>
        </w:rPr>
        <w:t>erpuesto por la parte demandada</w:t>
      </w:r>
      <w:r>
        <w:rPr>
          <w:rFonts w:ascii="Arial" w:hAnsi="Arial" w:cs="Arial"/>
          <w:bCs/>
          <w:color w:val="000000"/>
          <w:sz w:val="24"/>
          <w:szCs w:val="24"/>
          <w:lang w:eastAsia="es-CO"/>
        </w:rPr>
        <w:t xml:space="preserve"> </w:t>
      </w:r>
      <w:r w:rsidRPr="00641218">
        <w:rPr>
          <w:rFonts w:ascii="Arial" w:hAnsi="Arial" w:cs="Arial"/>
          <w:bCs/>
          <w:color w:val="000000"/>
          <w:sz w:val="24"/>
          <w:szCs w:val="24"/>
          <w:lang w:eastAsia="es-CO"/>
        </w:rPr>
        <w:t>respecto de la sentencia p</w:t>
      </w:r>
      <w:r>
        <w:rPr>
          <w:rFonts w:ascii="Arial" w:hAnsi="Arial" w:cs="Arial"/>
          <w:sz w:val="24"/>
          <w:szCs w:val="24"/>
        </w:rPr>
        <w:t xml:space="preserve">roferida el </w:t>
      </w:r>
      <w:r w:rsidR="00A66204">
        <w:rPr>
          <w:rFonts w:ascii="Arial" w:hAnsi="Arial" w:cs="Arial"/>
          <w:sz w:val="24"/>
          <w:szCs w:val="24"/>
        </w:rPr>
        <w:t>19 de julio de 2017</w:t>
      </w:r>
      <w:r w:rsidR="00C22616">
        <w:rPr>
          <w:rFonts w:ascii="Arial" w:hAnsi="Arial" w:cs="Arial"/>
          <w:sz w:val="24"/>
          <w:szCs w:val="24"/>
        </w:rPr>
        <w:t xml:space="preserve">, reconstruida el </w:t>
      </w:r>
      <w:r w:rsidR="00A66204">
        <w:rPr>
          <w:rFonts w:ascii="Arial" w:hAnsi="Arial" w:cs="Arial"/>
          <w:sz w:val="24"/>
          <w:szCs w:val="24"/>
        </w:rPr>
        <w:t>19 de septiembre del mismo año</w:t>
      </w:r>
      <w:r w:rsidRPr="00641218">
        <w:rPr>
          <w:rFonts w:ascii="Arial" w:hAnsi="Arial" w:cs="Arial"/>
          <w:sz w:val="24"/>
          <w:szCs w:val="24"/>
        </w:rPr>
        <w:t xml:space="preserve"> por el Juzgado </w:t>
      </w:r>
      <w:r w:rsidR="00C22616">
        <w:rPr>
          <w:rFonts w:ascii="Arial" w:hAnsi="Arial" w:cs="Arial"/>
          <w:sz w:val="24"/>
          <w:szCs w:val="24"/>
        </w:rPr>
        <w:t>Quinto</w:t>
      </w:r>
      <w:r w:rsidR="00675972">
        <w:rPr>
          <w:rFonts w:ascii="Arial" w:hAnsi="Arial" w:cs="Arial"/>
          <w:sz w:val="24"/>
          <w:szCs w:val="24"/>
        </w:rPr>
        <w:t xml:space="preserve"> </w:t>
      </w:r>
      <w:r w:rsidRPr="00641218">
        <w:rPr>
          <w:rFonts w:ascii="Arial" w:hAnsi="Arial" w:cs="Arial"/>
          <w:sz w:val="24"/>
          <w:szCs w:val="24"/>
        </w:rPr>
        <w:t xml:space="preserve">Laboral del Circuito de Pereira, dentro del proceso que promueve la señora </w:t>
      </w:r>
      <w:r w:rsidR="00A66204">
        <w:rPr>
          <w:rFonts w:ascii="Arial" w:hAnsi="Arial" w:cs="Arial"/>
          <w:b/>
          <w:sz w:val="24"/>
          <w:szCs w:val="24"/>
        </w:rPr>
        <w:t>Diana Alejandra Otalva</w:t>
      </w:r>
      <w:r w:rsidR="00CC6234">
        <w:rPr>
          <w:rFonts w:ascii="Arial" w:hAnsi="Arial" w:cs="Arial"/>
          <w:b/>
          <w:sz w:val="24"/>
          <w:szCs w:val="24"/>
        </w:rPr>
        <w:t>ro Correa</w:t>
      </w:r>
      <w:r w:rsidRPr="00641218">
        <w:rPr>
          <w:rFonts w:ascii="Arial" w:hAnsi="Arial" w:cs="Arial"/>
          <w:b/>
          <w:sz w:val="24"/>
          <w:szCs w:val="24"/>
        </w:rPr>
        <w:t xml:space="preserve">, </w:t>
      </w:r>
      <w:r>
        <w:rPr>
          <w:rFonts w:ascii="Arial" w:hAnsi="Arial" w:cs="Arial"/>
          <w:sz w:val="24"/>
          <w:szCs w:val="24"/>
        </w:rPr>
        <w:t xml:space="preserve">contra la </w:t>
      </w:r>
      <w:r>
        <w:rPr>
          <w:rFonts w:ascii="Arial" w:hAnsi="Arial" w:cs="Arial"/>
          <w:b/>
          <w:sz w:val="24"/>
          <w:szCs w:val="24"/>
        </w:rPr>
        <w:t xml:space="preserve">Administradora </w:t>
      </w:r>
      <w:r w:rsidR="00675972">
        <w:rPr>
          <w:rFonts w:ascii="Arial" w:hAnsi="Arial" w:cs="Arial"/>
          <w:b/>
          <w:sz w:val="24"/>
          <w:szCs w:val="24"/>
        </w:rPr>
        <w:t xml:space="preserve">de Fondos de Pensiones y Cesantía </w:t>
      </w:r>
      <w:r w:rsidR="00CC6234">
        <w:rPr>
          <w:rFonts w:ascii="Arial" w:hAnsi="Arial" w:cs="Arial"/>
          <w:b/>
          <w:sz w:val="24"/>
          <w:szCs w:val="24"/>
        </w:rPr>
        <w:t>Porvenir</w:t>
      </w:r>
      <w:r w:rsidR="00675972">
        <w:rPr>
          <w:rFonts w:ascii="Arial" w:hAnsi="Arial" w:cs="Arial"/>
          <w:b/>
          <w:sz w:val="24"/>
          <w:szCs w:val="24"/>
        </w:rPr>
        <w:t xml:space="preserve"> S.A</w:t>
      </w:r>
      <w:r w:rsidR="00CC6234">
        <w:rPr>
          <w:rFonts w:ascii="Arial" w:hAnsi="Arial" w:cs="Arial"/>
          <w:b/>
          <w:bCs/>
          <w:iCs/>
          <w:sz w:val="24"/>
          <w:szCs w:val="24"/>
        </w:rPr>
        <w:t>.</w:t>
      </w:r>
      <w:r>
        <w:rPr>
          <w:rFonts w:ascii="Arial" w:hAnsi="Arial" w:cs="Arial"/>
          <w:bCs/>
          <w:iCs/>
          <w:sz w:val="24"/>
          <w:szCs w:val="24"/>
        </w:rPr>
        <w:t xml:space="preserve">, </w:t>
      </w:r>
      <w:r w:rsidRPr="00641218">
        <w:rPr>
          <w:rFonts w:ascii="Arial" w:hAnsi="Arial" w:cs="Arial"/>
          <w:bCs/>
          <w:iCs/>
          <w:sz w:val="24"/>
          <w:szCs w:val="24"/>
        </w:rPr>
        <w:t>radicado bajo el N° 66001-31-05-00</w:t>
      </w:r>
      <w:r w:rsidR="00CC6234">
        <w:rPr>
          <w:rFonts w:ascii="Arial" w:hAnsi="Arial" w:cs="Arial"/>
          <w:bCs/>
          <w:iCs/>
          <w:sz w:val="24"/>
          <w:szCs w:val="24"/>
        </w:rPr>
        <w:t>5</w:t>
      </w:r>
      <w:r w:rsidRPr="00641218">
        <w:rPr>
          <w:rFonts w:ascii="Arial" w:hAnsi="Arial" w:cs="Arial"/>
          <w:bCs/>
          <w:iCs/>
          <w:sz w:val="24"/>
          <w:szCs w:val="24"/>
        </w:rPr>
        <w:t>-201</w:t>
      </w:r>
      <w:r w:rsidR="00CC6234">
        <w:rPr>
          <w:rFonts w:ascii="Arial" w:hAnsi="Arial" w:cs="Arial"/>
          <w:bCs/>
          <w:iCs/>
          <w:sz w:val="24"/>
          <w:szCs w:val="24"/>
        </w:rPr>
        <w:t>6</w:t>
      </w:r>
      <w:r w:rsidRPr="00641218">
        <w:rPr>
          <w:rFonts w:ascii="Arial" w:hAnsi="Arial" w:cs="Arial"/>
          <w:bCs/>
          <w:iCs/>
          <w:sz w:val="24"/>
          <w:szCs w:val="24"/>
        </w:rPr>
        <w:t>-00</w:t>
      </w:r>
      <w:r w:rsidR="00CC6234">
        <w:rPr>
          <w:rFonts w:ascii="Arial" w:hAnsi="Arial" w:cs="Arial"/>
          <w:bCs/>
          <w:iCs/>
          <w:sz w:val="24"/>
          <w:szCs w:val="24"/>
        </w:rPr>
        <w:t>355</w:t>
      </w:r>
      <w:r w:rsidRPr="00641218">
        <w:rPr>
          <w:rFonts w:ascii="Arial" w:hAnsi="Arial" w:cs="Arial"/>
          <w:bCs/>
          <w:iCs/>
          <w:sz w:val="24"/>
          <w:szCs w:val="24"/>
        </w:rPr>
        <w:t>-01.</w:t>
      </w:r>
    </w:p>
    <w:p w:rsidR="00A040E7" w:rsidRPr="00641218" w:rsidRDefault="00A040E7" w:rsidP="00A040E7">
      <w:pPr>
        <w:spacing w:line="276" w:lineRule="auto"/>
        <w:ind w:firstLine="851"/>
        <w:contextualSpacing/>
        <w:jc w:val="both"/>
        <w:rPr>
          <w:rFonts w:ascii="Arial" w:hAnsi="Arial" w:cs="Arial"/>
          <w:bCs/>
          <w:iCs/>
          <w:sz w:val="24"/>
          <w:szCs w:val="24"/>
        </w:rPr>
      </w:pPr>
    </w:p>
    <w:p w:rsidR="00A040E7" w:rsidRPr="00641218" w:rsidRDefault="00A040E7" w:rsidP="00A040E7">
      <w:pPr>
        <w:spacing w:line="276" w:lineRule="auto"/>
        <w:contextualSpacing/>
        <w:rPr>
          <w:rFonts w:ascii="Arial" w:hAnsi="Arial" w:cs="Arial"/>
          <w:b/>
          <w:sz w:val="24"/>
          <w:szCs w:val="24"/>
        </w:rPr>
      </w:pPr>
      <w:r w:rsidRPr="00641218">
        <w:rPr>
          <w:rFonts w:ascii="Arial" w:hAnsi="Arial" w:cs="Arial"/>
          <w:b/>
          <w:sz w:val="24"/>
          <w:szCs w:val="24"/>
        </w:rPr>
        <w:t>Registro de asistencia:</w:t>
      </w:r>
    </w:p>
    <w:p w:rsidR="00A040E7" w:rsidRPr="00641218" w:rsidRDefault="00A040E7" w:rsidP="00A040E7">
      <w:pPr>
        <w:spacing w:line="276" w:lineRule="auto"/>
        <w:ind w:firstLine="851"/>
        <w:contextualSpacing/>
        <w:rPr>
          <w:rFonts w:ascii="Arial" w:hAnsi="Arial" w:cs="Arial"/>
          <w:sz w:val="24"/>
          <w:szCs w:val="24"/>
        </w:rPr>
      </w:pPr>
    </w:p>
    <w:p w:rsidR="00A040E7" w:rsidRPr="00641218" w:rsidRDefault="00A040E7" w:rsidP="00A040E7">
      <w:pPr>
        <w:spacing w:line="276" w:lineRule="auto"/>
        <w:contextualSpacing/>
        <w:rPr>
          <w:rFonts w:ascii="Arial" w:hAnsi="Arial" w:cs="Arial"/>
          <w:sz w:val="24"/>
          <w:szCs w:val="24"/>
        </w:rPr>
      </w:pPr>
      <w:r>
        <w:rPr>
          <w:rFonts w:ascii="Arial" w:hAnsi="Arial" w:cs="Arial"/>
          <w:sz w:val="24"/>
          <w:szCs w:val="24"/>
        </w:rPr>
        <w:t>Demandante y su apoderado</w:t>
      </w:r>
      <w:r w:rsidRPr="00641218">
        <w:rPr>
          <w:rFonts w:ascii="Arial" w:hAnsi="Arial" w:cs="Arial"/>
          <w:sz w:val="24"/>
          <w:szCs w:val="24"/>
        </w:rPr>
        <w:t xml:space="preserve">: </w:t>
      </w:r>
    </w:p>
    <w:p w:rsidR="00A040E7" w:rsidRPr="00641218" w:rsidRDefault="00A040E7" w:rsidP="00A040E7">
      <w:pPr>
        <w:spacing w:line="276" w:lineRule="auto"/>
        <w:contextualSpacing/>
        <w:rPr>
          <w:rFonts w:ascii="Arial" w:hAnsi="Arial" w:cs="Arial"/>
          <w:sz w:val="24"/>
          <w:szCs w:val="24"/>
        </w:rPr>
      </w:pPr>
      <w:r>
        <w:rPr>
          <w:rFonts w:ascii="Arial" w:hAnsi="Arial" w:cs="Arial"/>
          <w:sz w:val="24"/>
          <w:szCs w:val="24"/>
        </w:rPr>
        <w:t>Demandada y su apoderado</w:t>
      </w:r>
      <w:r w:rsidR="00CC6234">
        <w:rPr>
          <w:rFonts w:ascii="Arial" w:hAnsi="Arial" w:cs="Arial"/>
          <w:sz w:val="24"/>
          <w:szCs w:val="24"/>
        </w:rPr>
        <w:t>:</w:t>
      </w:r>
      <w:r w:rsidR="00675972">
        <w:rPr>
          <w:rFonts w:ascii="Arial" w:hAnsi="Arial" w:cs="Arial"/>
          <w:sz w:val="24"/>
          <w:szCs w:val="24"/>
        </w:rPr>
        <w:t xml:space="preserve">       </w:t>
      </w:r>
    </w:p>
    <w:p w:rsidR="00A040E7" w:rsidRPr="00641218" w:rsidRDefault="00A040E7" w:rsidP="00A040E7">
      <w:pPr>
        <w:spacing w:line="276" w:lineRule="auto"/>
        <w:ind w:firstLine="851"/>
        <w:contextualSpacing/>
        <w:rPr>
          <w:rFonts w:ascii="Arial" w:hAnsi="Arial" w:cs="Arial"/>
          <w:sz w:val="24"/>
          <w:szCs w:val="24"/>
        </w:rPr>
      </w:pPr>
    </w:p>
    <w:p w:rsidR="00A040E7" w:rsidRPr="00641218" w:rsidRDefault="00A040E7" w:rsidP="00A040E7">
      <w:pPr>
        <w:spacing w:line="276" w:lineRule="auto"/>
        <w:contextualSpacing/>
        <w:jc w:val="both"/>
        <w:rPr>
          <w:rFonts w:ascii="Arial" w:hAnsi="Arial" w:cs="Arial"/>
          <w:b/>
          <w:sz w:val="24"/>
          <w:szCs w:val="24"/>
        </w:rPr>
      </w:pPr>
      <w:r w:rsidRPr="00641218">
        <w:rPr>
          <w:rFonts w:ascii="Arial" w:hAnsi="Arial" w:cs="Arial"/>
          <w:b/>
          <w:sz w:val="24"/>
          <w:szCs w:val="24"/>
        </w:rPr>
        <w:t>Traslado a las partes</w:t>
      </w:r>
    </w:p>
    <w:p w:rsidR="00A040E7" w:rsidRPr="00641218" w:rsidRDefault="00A040E7" w:rsidP="00A040E7">
      <w:pPr>
        <w:spacing w:line="276" w:lineRule="auto"/>
        <w:contextualSpacing/>
        <w:jc w:val="both"/>
        <w:rPr>
          <w:rFonts w:ascii="Arial" w:hAnsi="Arial" w:cs="Arial"/>
          <w:b/>
          <w:sz w:val="24"/>
          <w:szCs w:val="24"/>
        </w:rPr>
      </w:pPr>
    </w:p>
    <w:p w:rsidR="00A040E7" w:rsidRPr="00641218" w:rsidRDefault="00A040E7" w:rsidP="00A040E7">
      <w:pPr>
        <w:spacing w:line="276" w:lineRule="auto"/>
        <w:contextualSpacing/>
        <w:jc w:val="both"/>
        <w:rPr>
          <w:rFonts w:ascii="Arial" w:hAnsi="Arial" w:cs="Arial"/>
          <w:sz w:val="24"/>
          <w:szCs w:val="24"/>
        </w:rPr>
      </w:pPr>
      <w:r w:rsidRPr="00641218">
        <w:rPr>
          <w:rFonts w:ascii="Arial" w:hAnsi="Arial" w:cs="Arial"/>
          <w:sz w:val="24"/>
          <w:szCs w:val="24"/>
        </w:rPr>
        <w:t>En este estado se corre traslado a los asistentes para que presenten sus alegatos atendiendo lo previsto en el artículo 13 de la Ley 1149 de 2007.</w:t>
      </w:r>
    </w:p>
    <w:p w:rsidR="00A040E7" w:rsidRPr="00641218" w:rsidRDefault="00A040E7" w:rsidP="00A040E7">
      <w:pPr>
        <w:spacing w:line="276" w:lineRule="auto"/>
        <w:contextualSpacing/>
        <w:jc w:val="both"/>
        <w:rPr>
          <w:rFonts w:ascii="Arial" w:hAnsi="Arial" w:cs="Arial"/>
          <w:sz w:val="24"/>
          <w:szCs w:val="24"/>
        </w:rPr>
      </w:pPr>
    </w:p>
    <w:p w:rsidR="00A040E7" w:rsidRPr="00641218" w:rsidRDefault="00A040E7" w:rsidP="00A040E7">
      <w:pPr>
        <w:spacing w:line="276" w:lineRule="auto"/>
        <w:contextualSpacing/>
        <w:jc w:val="center"/>
        <w:rPr>
          <w:rFonts w:ascii="Arial" w:hAnsi="Arial" w:cs="Arial"/>
          <w:b/>
          <w:sz w:val="24"/>
          <w:szCs w:val="24"/>
        </w:rPr>
      </w:pPr>
      <w:r w:rsidRPr="00641218">
        <w:rPr>
          <w:rFonts w:ascii="Arial" w:hAnsi="Arial" w:cs="Arial"/>
          <w:b/>
          <w:sz w:val="24"/>
          <w:szCs w:val="24"/>
        </w:rPr>
        <w:t>ANTECEDENTES</w:t>
      </w:r>
    </w:p>
    <w:p w:rsidR="00A040E7" w:rsidRPr="00641218" w:rsidRDefault="00A040E7" w:rsidP="00A040E7">
      <w:pPr>
        <w:spacing w:line="276" w:lineRule="auto"/>
        <w:contextualSpacing/>
        <w:rPr>
          <w:rFonts w:ascii="Arial" w:hAnsi="Arial" w:cs="Arial"/>
          <w:b/>
          <w:sz w:val="24"/>
          <w:szCs w:val="24"/>
        </w:rPr>
      </w:pPr>
    </w:p>
    <w:p w:rsidR="00A040E7" w:rsidRPr="00641218" w:rsidRDefault="00A040E7" w:rsidP="00A040E7">
      <w:pPr>
        <w:pStyle w:val="Prrafodelista"/>
        <w:numPr>
          <w:ilvl w:val="1"/>
          <w:numId w:val="1"/>
        </w:numPr>
        <w:spacing w:line="276" w:lineRule="auto"/>
        <w:rPr>
          <w:rFonts w:ascii="Arial" w:hAnsi="Arial" w:cs="Arial"/>
          <w:b/>
          <w:sz w:val="24"/>
          <w:szCs w:val="24"/>
        </w:rPr>
      </w:pPr>
      <w:r w:rsidRPr="00641218">
        <w:rPr>
          <w:rFonts w:ascii="Arial" w:hAnsi="Arial" w:cs="Arial"/>
          <w:b/>
          <w:sz w:val="24"/>
          <w:szCs w:val="24"/>
        </w:rPr>
        <w:t>Síntesis de la demanda y su contestación</w:t>
      </w:r>
    </w:p>
    <w:p w:rsidR="00A040E7" w:rsidRPr="00641218" w:rsidRDefault="00A040E7" w:rsidP="00A040E7">
      <w:pPr>
        <w:pStyle w:val="Prrafodelista"/>
        <w:spacing w:line="276" w:lineRule="auto"/>
        <w:rPr>
          <w:rFonts w:ascii="Arial" w:hAnsi="Arial" w:cs="Arial"/>
          <w:b/>
          <w:sz w:val="24"/>
          <w:szCs w:val="24"/>
        </w:rPr>
      </w:pPr>
    </w:p>
    <w:p w:rsidR="00A040E7" w:rsidRDefault="00A040E7" w:rsidP="00A040E7">
      <w:pPr>
        <w:spacing w:line="276" w:lineRule="auto"/>
        <w:contextualSpacing/>
        <w:jc w:val="both"/>
        <w:rPr>
          <w:rFonts w:ascii="Arial" w:hAnsi="Arial" w:cs="Arial"/>
          <w:sz w:val="24"/>
          <w:szCs w:val="24"/>
        </w:rPr>
      </w:pPr>
      <w:r w:rsidRPr="00641218">
        <w:rPr>
          <w:rFonts w:ascii="Arial" w:hAnsi="Arial" w:cs="Arial"/>
          <w:sz w:val="24"/>
          <w:szCs w:val="24"/>
        </w:rPr>
        <w:t>Pretende la señora</w:t>
      </w:r>
      <w:r w:rsidR="00675972">
        <w:rPr>
          <w:rFonts w:ascii="Arial" w:hAnsi="Arial" w:cs="Arial"/>
          <w:sz w:val="24"/>
          <w:szCs w:val="24"/>
        </w:rPr>
        <w:t xml:space="preserve"> </w:t>
      </w:r>
      <w:r w:rsidR="00001816">
        <w:rPr>
          <w:rFonts w:ascii="Arial" w:hAnsi="Arial" w:cs="Arial"/>
          <w:sz w:val="24"/>
          <w:szCs w:val="24"/>
        </w:rPr>
        <w:t xml:space="preserve">Diana Alejandra Otalvaro Correa </w:t>
      </w:r>
      <w:r>
        <w:rPr>
          <w:rFonts w:ascii="Arial" w:hAnsi="Arial" w:cs="Arial"/>
          <w:sz w:val="24"/>
          <w:szCs w:val="24"/>
        </w:rPr>
        <w:t>que se reconozca la</w:t>
      </w:r>
      <w:r w:rsidR="00900971">
        <w:rPr>
          <w:rFonts w:ascii="Arial" w:hAnsi="Arial" w:cs="Arial"/>
          <w:sz w:val="24"/>
          <w:szCs w:val="24"/>
        </w:rPr>
        <w:t xml:space="preserve"> pensión de sobrevivientes</w:t>
      </w:r>
      <w:r w:rsidR="00001816">
        <w:rPr>
          <w:rFonts w:ascii="Arial" w:hAnsi="Arial" w:cs="Arial"/>
          <w:sz w:val="24"/>
          <w:szCs w:val="24"/>
        </w:rPr>
        <w:t xml:space="preserve"> en un 50%</w:t>
      </w:r>
      <w:r>
        <w:rPr>
          <w:rFonts w:ascii="Arial" w:hAnsi="Arial" w:cs="Arial"/>
          <w:sz w:val="24"/>
          <w:szCs w:val="24"/>
        </w:rPr>
        <w:t xml:space="preserve">, </w:t>
      </w:r>
      <w:r w:rsidR="00001816">
        <w:rPr>
          <w:rFonts w:ascii="Arial" w:hAnsi="Arial" w:cs="Arial"/>
          <w:sz w:val="24"/>
          <w:szCs w:val="24"/>
        </w:rPr>
        <w:t xml:space="preserve">los intereses moratorios, </w:t>
      </w:r>
      <w:r>
        <w:rPr>
          <w:rFonts w:ascii="Arial" w:hAnsi="Arial" w:cs="Arial"/>
          <w:sz w:val="24"/>
          <w:szCs w:val="24"/>
        </w:rPr>
        <w:t>las costas procesales</w:t>
      </w:r>
      <w:r w:rsidR="00900971">
        <w:rPr>
          <w:rFonts w:ascii="Arial" w:hAnsi="Arial" w:cs="Arial"/>
          <w:sz w:val="24"/>
          <w:szCs w:val="24"/>
        </w:rPr>
        <w:t xml:space="preserve"> y lo que resulte probado en virtud a las f</w:t>
      </w:r>
      <w:r w:rsidR="00001816">
        <w:rPr>
          <w:rFonts w:ascii="Arial" w:hAnsi="Arial" w:cs="Arial"/>
          <w:sz w:val="24"/>
          <w:szCs w:val="24"/>
        </w:rPr>
        <w:t>acultades ultra y extra petita.</w:t>
      </w:r>
    </w:p>
    <w:p w:rsidR="00001816" w:rsidRPr="00641218" w:rsidRDefault="00001816" w:rsidP="00A040E7">
      <w:pPr>
        <w:spacing w:line="276" w:lineRule="auto"/>
        <w:contextualSpacing/>
        <w:jc w:val="both"/>
        <w:rPr>
          <w:rFonts w:ascii="Arial" w:hAnsi="Arial" w:cs="Arial"/>
          <w:sz w:val="24"/>
          <w:szCs w:val="24"/>
        </w:rPr>
      </w:pPr>
    </w:p>
    <w:p w:rsidR="00001816" w:rsidRDefault="00A040E7" w:rsidP="00B87B9A">
      <w:pPr>
        <w:spacing w:line="276" w:lineRule="auto"/>
        <w:contextualSpacing/>
        <w:jc w:val="both"/>
        <w:rPr>
          <w:rFonts w:ascii="Arial" w:hAnsi="Arial" w:cs="Arial"/>
          <w:sz w:val="24"/>
          <w:szCs w:val="24"/>
        </w:rPr>
      </w:pPr>
      <w:r w:rsidRPr="00641218">
        <w:rPr>
          <w:rFonts w:ascii="Arial" w:hAnsi="Arial" w:cs="Arial"/>
          <w:sz w:val="24"/>
          <w:szCs w:val="24"/>
        </w:rPr>
        <w:t>Funda</w:t>
      </w:r>
      <w:r w:rsidR="00001816">
        <w:rPr>
          <w:rFonts w:ascii="Arial" w:hAnsi="Arial" w:cs="Arial"/>
          <w:sz w:val="24"/>
          <w:szCs w:val="24"/>
        </w:rPr>
        <w:t xml:space="preserve">menta sus aspiraciones en que: </w:t>
      </w:r>
      <w:r w:rsidRPr="00A66204">
        <w:rPr>
          <w:rFonts w:ascii="Arial" w:hAnsi="Arial" w:cs="Arial"/>
          <w:i/>
          <w:sz w:val="24"/>
          <w:szCs w:val="24"/>
        </w:rPr>
        <w:t>i)</w:t>
      </w:r>
      <w:r w:rsidRPr="00641218">
        <w:rPr>
          <w:rFonts w:ascii="Arial" w:hAnsi="Arial" w:cs="Arial"/>
          <w:sz w:val="24"/>
          <w:szCs w:val="24"/>
        </w:rPr>
        <w:t xml:space="preserve"> el señor </w:t>
      </w:r>
      <w:r w:rsidR="00900971">
        <w:rPr>
          <w:rFonts w:ascii="Arial" w:hAnsi="Arial" w:cs="Arial"/>
          <w:sz w:val="24"/>
          <w:szCs w:val="24"/>
        </w:rPr>
        <w:t xml:space="preserve"> </w:t>
      </w:r>
      <w:r w:rsidR="00001816">
        <w:rPr>
          <w:rFonts w:ascii="Arial" w:hAnsi="Arial" w:cs="Arial"/>
          <w:sz w:val="24"/>
          <w:szCs w:val="24"/>
        </w:rPr>
        <w:t xml:space="preserve">Mauricio Antonio Cifuentes Llano </w:t>
      </w:r>
      <w:r>
        <w:rPr>
          <w:rFonts w:ascii="Arial" w:hAnsi="Arial" w:cs="Arial"/>
          <w:sz w:val="24"/>
          <w:szCs w:val="24"/>
        </w:rPr>
        <w:t>falleció</w:t>
      </w:r>
      <w:r w:rsidRPr="00641218">
        <w:rPr>
          <w:rFonts w:ascii="Arial" w:hAnsi="Arial" w:cs="Arial"/>
          <w:sz w:val="24"/>
          <w:szCs w:val="24"/>
        </w:rPr>
        <w:t xml:space="preserve"> el </w:t>
      </w:r>
      <w:r w:rsidR="00001816">
        <w:rPr>
          <w:rFonts w:ascii="Arial" w:hAnsi="Arial" w:cs="Arial"/>
          <w:sz w:val="24"/>
          <w:szCs w:val="24"/>
        </w:rPr>
        <w:t>24-03-2013</w:t>
      </w:r>
      <w:r w:rsidRPr="00641218">
        <w:rPr>
          <w:rFonts w:ascii="Arial" w:hAnsi="Arial" w:cs="Arial"/>
          <w:sz w:val="24"/>
          <w:szCs w:val="24"/>
        </w:rPr>
        <w:t xml:space="preserve">; </w:t>
      </w:r>
      <w:r w:rsidRPr="00A66204">
        <w:rPr>
          <w:rFonts w:ascii="Arial" w:hAnsi="Arial" w:cs="Arial"/>
          <w:i/>
          <w:sz w:val="24"/>
          <w:szCs w:val="24"/>
        </w:rPr>
        <w:t>ii)</w:t>
      </w:r>
      <w:r>
        <w:rPr>
          <w:rFonts w:ascii="Arial" w:hAnsi="Arial" w:cs="Arial"/>
          <w:sz w:val="24"/>
          <w:szCs w:val="24"/>
        </w:rPr>
        <w:t xml:space="preserve"> és</w:t>
      </w:r>
      <w:r w:rsidR="00A36C68">
        <w:rPr>
          <w:rFonts w:ascii="Arial" w:hAnsi="Arial" w:cs="Arial"/>
          <w:sz w:val="24"/>
          <w:szCs w:val="24"/>
        </w:rPr>
        <w:t>te y la demandante permanecieron</w:t>
      </w:r>
      <w:r>
        <w:rPr>
          <w:rFonts w:ascii="Arial" w:hAnsi="Arial" w:cs="Arial"/>
          <w:sz w:val="24"/>
          <w:szCs w:val="24"/>
        </w:rPr>
        <w:t xml:space="preserve"> juntos</w:t>
      </w:r>
      <w:r w:rsidR="00A36C68">
        <w:rPr>
          <w:rFonts w:ascii="Arial" w:hAnsi="Arial" w:cs="Arial"/>
          <w:sz w:val="24"/>
          <w:szCs w:val="24"/>
        </w:rPr>
        <w:t>,</w:t>
      </w:r>
      <w:r w:rsidR="00900971">
        <w:rPr>
          <w:rFonts w:ascii="Arial" w:hAnsi="Arial" w:cs="Arial"/>
          <w:sz w:val="24"/>
          <w:szCs w:val="24"/>
        </w:rPr>
        <w:t xml:space="preserve"> como compañeros pe</w:t>
      </w:r>
      <w:r w:rsidR="00A36C68">
        <w:rPr>
          <w:rFonts w:ascii="Arial" w:hAnsi="Arial" w:cs="Arial"/>
          <w:sz w:val="24"/>
          <w:szCs w:val="24"/>
        </w:rPr>
        <w:t>rmanentes</w:t>
      </w:r>
      <w:r w:rsidR="00DC1F20">
        <w:rPr>
          <w:rFonts w:ascii="Arial" w:hAnsi="Arial" w:cs="Arial"/>
          <w:sz w:val="24"/>
          <w:szCs w:val="24"/>
        </w:rPr>
        <w:t>,</w:t>
      </w:r>
      <w:r w:rsidR="00AB4AE7">
        <w:rPr>
          <w:rFonts w:ascii="Arial" w:hAnsi="Arial" w:cs="Arial"/>
          <w:sz w:val="24"/>
          <w:szCs w:val="24"/>
        </w:rPr>
        <w:t xml:space="preserve"> desde</w:t>
      </w:r>
      <w:r w:rsidR="00A36C68">
        <w:rPr>
          <w:rFonts w:ascii="Arial" w:hAnsi="Arial" w:cs="Arial"/>
          <w:sz w:val="24"/>
          <w:szCs w:val="24"/>
        </w:rPr>
        <w:t xml:space="preserve"> </w:t>
      </w:r>
      <w:r w:rsidR="00001816">
        <w:rPr>
          <w:rFonts w:ascii="Arial" w:hAnsi="Arial" w:cs="Arial"/>
          <w:sz w:val="24"/>
          <w:szCs w:val="24"/>
        </w:rPr>
        <w:t>agosto de 2006</w:t>
      </w:r>
      <w:r w:rsidR="00A36C68">
        <w:rPr>
          <w:rFonts w:ascii="Arial" w:hAnsi="Arial" w:cs="Arial"/>
          <w:sz w:val="24"/>
          <w:szCs w:val="24"/>
        </w:rPr>
        <w:t xml:space="preserve"> y</w:t>
      </w:r>
      <w:r>
        <w:rPr>
          <w:rFonts w:ascii="Arial" w:hAnsi="Arial" w:cs="Arial"/>
          <w:sz w:val="24"/>
          <w:szCs w:val="24"/>
        </w:rPr>
        <w:t xml:space="preserve"> hasta la fecha del deceso; </w:t>
      </w:r>
      <w:r w:rsidR="00001816">
        <w:rPr>
          <w:rFonts w:ascii="Arial" w:hAnsi="Arial" w:cs="Arial"/>
          <w:sz w:val="24"/>
          <w:szCs w:val="24"/>
        </w:rPr>
        <w:t xml:space="preserve"> </w:t>
      </w:r>
      <w:r w:rsidR="00A66204">
        <w:rPr>
          <w:rFonts w:ascii="Arial" w:hAnsi="Arial" w:cs="Arial"/>
          <w:i/>
          <w:sz w:val="24"/>
          <w:szCs w:val="24"/>
        </w:rPr>
        <w:t xml:space="preserve">iii) </w:t>
      </w:r>
      <w:r w:rsidR="00001816">
        <w:rPr>
          <w:rFonts w:ascii="Arial" w:hAnsi="Arial" w:cs="Arial"/>
          <w:sz w:val="24"/>
          <w:szCs w:val="24"/>
        </w:rPr>
        <w:t xml:space="preserve">el 21-10-2013 solicitó la prestación de sobrevivencia para ella y su hijo; </w:t>
      </w:r>
      <w:r w:rsidR="00001816" w:rsidRPr="00A66204">
        <w:rPr>
          <w:rFonts w:ascii="Arial" w:hAnsi="Arial" w:cs="Arial"/>
          <w:i/>
          <w:sz w:val="24"/>
          <w:szCs w:val="24"/>
        </w:rPr>
        <w:t>iv)</w:t>
      </w:r>
      <w:r w:rsidR="00001816">
        <w:rPr>
          <w:rFonts w:ascii="Arial" w:hAnsi="Arial" w:cs="Arial"/>
          <w:sz w:val="24"/>
          <w:szCs w:val="24"/>
        </w:rPr>
        <w:t xml:space="preserve"> la AFP Porvenir S.A. reconoció únicamente en un 50% la pensión a su descendiente y reservó el restante</w:t>
      </w:r>
      <w:r w:rsidR="00C04939">
        <w:rPr>
          <w:rFonts w:ascii="Arial" w:hAnsi="Arial" w:cs="Arial"/>
          <w:sz w:val="24"/>
          <w:szCs w:val="24"/>
        </w:rPr>
        <w:t xml:space="preserve"> ante la ausencia probatoria de la </w:t>
      </w:r>
      <w:r w:rsidR="00A66204">
        <w:rPr>
          <w:rFonts w:ascii="Arial" w:hAnsi="Arial" w:cs="Arial"/>
          <w:sz w:val="24"/>
          <w:szCs w:val="24"/>
        </w:rPr>
        <w:t>demandante</w:t>
      </w:r>
      <w:r w:rsidR="00C04939">
        <w:rPr>
          <w:rFonts w:ascii="Arial" w:hAnsi="Arial" w:cs="Arial"/>
          <w:sz w:val="24"/>
          <w:szCs w:val="24"/>
        </w:rPr>
        <w:t xml:space="preserve"> para acreditar la convivencia con el causante.</w:t>
      </w:r>
    </w:p>
    <w:p w:rsidR="00B87B9A" w:rsidRPr="00641218" w:rsidRDefault="00B87B9A" w:rsidP="00B87B9A">
      <w:pPr>
        <w:spacing w:line="276" w:lineRule="auto"/>
        <w:contextualSpacing/>
        <w:jc w:val="both"/>
        <w:rPr>
          <w:rFonts w:ascii="Arial" w:hAnsi="Arial" w:cs="Arial"/>
          <w:sz w:val="24"/>
          <w:szCs w:val="24"/>
        </w:rPr>
      </w:pPr>
    </w:p>
    <w:p w:rsidR="00C04939" w:rsidRDefault="00A040E7" w:rsidP="00A040E7">
      <w:pPr>
        <w:spacing w:line="276" w:lineRule="auto"/>
        <w:contextualSpacing/>
        <w:jc w:val="both"/>
        <w:rPr>
          <w:rFonts w:ascii="Arial" w:hAnsi="Arial" w:cs="Arial"/>
          <w:sz w:val="24"/>
          <w:szCs w:val="24"/>
        </w:rPr>
      </w:pPr>
      <w:r w:rsidRPr="00641218">
        <w:rPr>
          <w:rFonts w:ascii="Arial" w:hAnsi="Arial" w:cs="Arial"/>
          <w:sz w:val="24"/>
          <w:szCs w:val="24"/>
        </w:rPr>
        <w:t>La</w:t>
      </w:r>
      <w:r>
        <w:rPr>
          <w:rFonts w:ascii="Arial" w:hAnsi="Arial" w:cs="Arial"/>
          <w:b/>
          <w:sz w:val="24"/>
          <w:szCs w:val="24"/>
        </w:rPr>
        <w:t xml:space="preserve"> Administradora </w:t>
      </w:r>
      <w:r w:rsidR="00087AC2">
        <w:rPr>
          <w:rFonts w:ascii="Arial" w:hAnsi="Arial" w:cs="Arial"/>
          <w:b/>
          <w:sz w:val="24"/>
          <w:szCs w:val="24"/>
        </w:rPr>
        <w:t xml:space="preserve">de Fondos de Pensiones y Cesantías </w:t>
      </w:r>
      <w:r w:rsidR="00C04939">
        <w:rPr>
          <w:rFonts w:ascii="Arial" w:hAnsi="Arial" w:cs="Arial"/>
          <w:b/>
          <w:sz w:val="24"/>
          <w:szCs w:val="24"/>
        </w:rPr>
        <w:t>Porvenir</w:t>
      </w:r>
      <w:r w:rsidR="00087AC2">
        <w:rPr>
          <w:rFonts w:ascii="Arial" w:hAnsi="Arial" w:cs="Arial"/>
          <w:b/>
          <w:sz w:val="24"/>
          <w:szCs w:val="24"/>
        </w:rPr>
        <w:t xml:space="preserve"> S.A</w:t>
      </w:r>
      <w:r w:rsidR="00A66204">
        <w:rPr>
          <w:rFonts w:ascii="Arial" w:hAnsi="Arial" w:cs="Arial"/>
          <w:sz w:val="24"/>
          <w:szCs w:val="24"/>
        </w:rPr>
        <w:t xml:space="preserve"> se opuso a las pretensiones del libelo introductor </w:t>
      </w:r>
      <w:r w:rsidR="00087AC2">
        <w:rPr>
          <w:rFonts w:ascii="Arial" w:hAnsi="Arial" w:cs="Arial"/>
          <w:sz w:val="24"/>
          <w:szCs w:val="24"/>
        </w:rPr>
        <w:t>h</w:t>
      </w:r>
      <w:r w:rsidR="00A36C68">
        <w:rPr>
          <w:rFonts w:ascii="Arial" w:hAnsi="Arial" w:cs="Arial"/>
          <w:sz w:val="24"/>
          <w:szCs w:val="24"/>
        </w:rPr>
        <w:t xml:space="preserve">asta tanto la parte demandante </w:t>
      </w:r>
      <w:r w:rsidR="00087AC2">
        <w:rPr>
          <w:rFonts w:ascii="Arial" w:hAnsi="Arial" w:cs="Arial"/>
          <w:sz w:val="24"/>
          <w:szCs w:val="24"/>
        </w:rPr>
        <w:t>acreditara el cumplimiento de los requisitos legales para el reconocimiento de la prestación reclamada</w:t>
      </w:r>
      <w:r w:rsidR="00AB4AE7">
        <w:rPr>
          <w:rFonts w:ascii="Arial" w:hAnsi="Arial" w:cs="Arial"/>
          <w:sz w:val="24"/>
          <w:szCs w:val="24"/>
        </w:rPr>
        <w:t>;</w:t>
      </w:r>
      <w:r w:rsidR="00087AC2">
        <w:rPr>
          <w:rFonts w:ascii="Arial" w:hAnsi="Arial" w:cs="Arial"/>
          <w:sz w:val="24"/>
          <w:szCs w:val="24"/>
        </w:rPr>
        <w:t xml:space="preserve"> específicamente el de convivencia de que trata la norma</w:t>
      </w:r>
      <w:r w:rsidR="00C04939">
        <w:rPr>
          <w:rFonts w:ascii="Arial" w:hAnsi="Arial" w:cs="Arial"/>
          <w:sz w:val="24"/>
          <w:szCs w:val="24"/>
        </w:rPr>
        <w:t xml:space="preserve">, puesto que los ascendientes del causante declararon que el obitado ninguna unión marital tenía vigente al momento del deceso. </w:t>
      </w:r>
    </w:p>
    <w:p w:rsidR="00C04939" w:rsidRDefault="00C04939" w:rsidP="00A040E7">
      <w:pPr>
        <w:spacing w:line="276" w:lineRule="auto"/>
        <w:contextualSpacing/>
        <w:jc w:val="both"/>
        <w:rPr>
          <w:rFonts w:ascii="Arial" w:hAnsi="Arial" w:cs="Arial"/>
          <w:sz w:val="24"/>
          <w:szCs w:val="24"/>
        </w:rPr>
      </w:pPr>
    </w:p>
    <w:p w:rsidR="00C04939" w:rsidRDefault="00C04939" w:rsidP="00A040E7">
      <w:pPr>
        <w:spacing w:line="276" w:lineRule="auto"/>
        <w:contextualSpacing/>
        <w:jc w:val="both"/>
        <w:rPr>
          <w:rFonts w:ascii="Arial" w:hAnsi="Arial" w:cs="Arial"/>
          <w:sz w:val="24"/>
          <w:szCs w:val="24"/>
        </w:rPr>
      </w:pPr>
      <w:r>
        <w:rPr>
          <w:rFonts w:ascii="Arial" w:hAnsi="Arial" w:cs="Arial"/>
          <w:sz w:val="24"/>
          <w:szCs w:val="24"/>
        </w:rPr>
        <w:t>Por último, propuso las excepciones de “</w:t>
      </w:r>
      <w:r w:rsidRPr="00C04939">
        <w:rPr>
          <w:rFonts w:ascii="Arial" w:hAnsi="Arial" w:cs="Arial"/>
          <w:i/>
          <w:sz w:val="24"/>
          <w:szCs w:val="24"/>
        </w:rPr>
        <w:t>incertidumbre acerca de la calidad de beneficiaria de la demandante”</w:t>
      </w:r>
      <w:r>
        <w:rPr>
          <w:rFonts w:ascii="Arial" w:hAnsi="Arial" w:cs="Arial"/>
          <w:sz w:val="24"/>
          <w:szCs w:val="24"/>
        </w:rPr>
        <w:t>, “</w:t>
      </w:r>
      <w:r w:rsidRPr="00C04939">
        <w:rPr>
          <w:rFonts w:ascii="Arial" w:hAnsi="Arial" w:cs="Arial"/>
          <w:i/>
          <w:sz w:val="24"/>
          <w:szCs w:val="24"/>
        </w:rPr>
        <w:t>buena fe”</w:t>
      </w:r>
      <w:r>
        <w:rPr>
          <w:rFonts w:ascii="Arial" w:hAnsi="Arial" w:cs="Arial"/>
          <w:sz w:val="24"/>
          <w:szCs w:val="24"/>
        </w:rPr>
        <w:t xml:space="preserve"> y “</w:t>
      </w:r>
      <w:r w:rsidRPr="00C04939">
        <w:rPr>
          <w:rFonts w:ascii="Arial" w:hAnsi="Arial" w:cs="Arial"/>
          <w:i/>
          <w:sz w:val="24"/>
          <w:szCs w:val="24"/>
        </w:rPr>
        <w:t>prescripción”.</w:t>
      </w:r>
    </w:p>
    <w:p w:rsidR="00C04939" w:rsidRDefault="00C04939" w:rsidP="00A040E7">
      <w:pPr>
        <w:spacing w:line="276" w:lineRule="auto"/>
        <w:contextualSpacing/>
        <w:jc w:val="both"/>
        <w:rPr>
          <w:rFonts w:ascii="Arial" w:hAnsi="Arial" w:cs="Arial"/>
          <w:sz w:val="24"/>
          <w:szCs w:val="24"/>
        </w:rPr>
      </w:pPr>
    </w:p>
    <w:p w:rsidR="00A040E7" w:rsidRPr="00544474" w:rsidRDefault="00A040E7" w:rsidP="00A040E7">
      <w:pPr>
        <w:pStyle w:val="Prrafodelista"/>
        <w:numPr>
          <w:ilvl w:val="1"/>
          <w:numId w:val="1"/>
        </w:numPr>
        <w:spacing w:line="276" w:lineRule="auto"/>
        <w:rPr>
          <w:rFonts w:ascii="Arial" w:hAnsi="Arial" w:cs="Arial"/>
          <w:b/>
          <w:sz w:val="24"/>
          <w:szCs w:val="24"/>
          <w:lang w:val="es-CO"/>
        </w:rPr>
      </w:pPr>
      <w:r w:rsidRPr="00544474">
        <w:rPr>
          <w:rFonts w:ascii="Arial" w:hAnsi="Arial" w:cs="Arial"/>
          <w:b/>
          <w:sz w:val="24"/>
          <w:szCs w:val="24"/>
          <w:lang w:val="es-CO"/>
        </w:rPr>
        <w:t>Síntesis de la sentencia apelada.</w:t>
      </w:r>
    </w:p>
    <w:p w:rsidR="00A040E7" w:rsidRPr="00544474" w:rsidRDefault="00A040E7" w:rsidP="00A040E7">
      <w:pPr>
        <w:spacing w:line="276" w:lineRule="auto"/>
        <w:contextualSpacing/>
        <w:jc w:val="both"/>
        <w:rPr>
          <w:rFonts w:ascii="Arial" w:hAnsi="Arial" w:cs="Arial"/>
          <w:sz w:val="24"/>
          <w:szCs w:val="24"/>
          <w:lang w:eastAsia="es-CO"/>
        </w:rPr>
      </w:pPr>
    </w:p>
    <w:p w:rsidR="00544474" w:rsidRDefault="00544474" w:rsidP="00544474">
      <w:pPr>
        <w:spacing w:line="276" w:lineRule="auto"/>
        <w:contextualSpacing/>
        <w:jc w:val="both"/>
        <w:rPr>
          <w:rFonts w:ascii="Arial" w:hAnsi="Arial" w:cs="Arial"/>
          <w:sz w:val="24"/>
          <w:szCs w:val="24"/>
          <w:lang w:eastAsia="es-CO"/>
        </w:rPr>
      </w:pPr>
      <w:r w:rsidRPr="00544474">
        <w:rPr>
          <w:rFonts w:ascii="Arial" w:hAnsi="Arial" w:cs="Arial"/>
          <w:sz w:val="24"/>
          <w:szCs w:val="24"/>
          <w:lang w:eastAsia="es-CO"/>
        </w:rPr>
        <w:t xml:space="preserve">El Juzgado reconoció la </w:t>
      </w:r>
      <w:r w:rsidR="009E53F3">
        <w:rPr>
          <w:rFonts w:ascii="Arial" w:hAnsi="Arial" w:cs="Arial"/>
          <w:sz w:val="24"/>
          <w:szCs w:val="24"/>
          <w:lang w:eastAsia="es-CO"/>
        </w:rPr>
        <w:t>pensión de sobrevivientes</w:t>
      </w:r>
      <w:r w:rsidRPr="00544474">
        <w:rPr>
          <w:rFonts w:ascii="Arial" w:hAnsi="Arial" w:cs="Arial"/>
          <w:sz w:val="24"/>
          <w:szCs w:val="24"/>
          <w:lang w:eastAsia="es-CO"/>
        </w:rPr>
        <w:t xml:space="preserve"> a la señora </w:t>
      </w:r>
      <w:r>
        <w:rPr>
          <w:rFonts w:ascii="Arial" w:hAnsi="Arial" w:cs="Arial"/>
          <w:sz w:val="24"/>
          <w:szCs w:val="24"/>
          <w:lang w:eastAsia="es-CO"/>
        </w:rPr>
        <w:t>Diana Alejandra Otalvaro Correa</w:t>
      </w:r>
      <w:r w:rsidRPr="00544474">
        <w:rPr>
          <w:rFonts w:ascii="Arial" w:hAnsi="Arial" w:cs="Arial"/>
          <w:sz w:val="24"/>
          <w:szCs w:val="24"/>
          <w:lang w:eastAsia="es-CO"/>
        </w:rPr>
        <w:t xml:space="preserve"> en </w:t>
      </w:r>
      <w:r w:rsidR="00A66204">
        <w:rPr>
          <w:rFonts w:ascii="Arial" w:hAnsi="Arial" w:cs="Arial"/>
          <w:sz w:val="24"/>
          <w:szCs w:val="24"/>
          <w:lang w:eastAsia="es-CO"/>
        </w:rPr>
        <w:t xml:space="preserve">su </w:t>
      </w:r>
      <w:r w:rsidRPr="00544474">
        <w:rPr>
          <w:rFonts w:ascii="Arial" w:hAnsi="Arial" w:cs="Arial"/>
          <w:sz w:val="24"/>
          <w:szCs w:val="24"/>
          <w:lang w:eastAsia="es-CO"/>
        </w:rPr>
        <w:t xml:space="preserve">calidad de </w:t>
      </w:r>
      <w:r>
        <w:rPr>
          <w:rFonts w:ascii="Arial" w:hAnsi="Arial" w:cs="Arial"/>
          <w:sz w:val="24"/>
          <w:szCs w:val="24"/>
          <w:lang w:eastAsia="es-CO"/>
        </w:rPr>
        <w:t>compañera permanente del causante</w:t>
      </w:r>
      <w:r w:rsidRPr="00544474">
        <w:rPr>
          <w:rFonts w:ascii="Arial" w:hAnsi="Arial" w:cs="Arial"/>
          <w:sz w:val="24"/>
          <w:szCs w:val="24"/>
          <w:lang w:eastAsia="es-CO"/>
        </w:rPr>
        <w:t>, en cuantía de</w:t>
      </w:r>
      <w:r>
        <w:rPr>
          <w:rFonts w:ascii="Arial" w:hAnsi="Arial" w:cs="Arial"/>
          <w:sz w:val="24"/>
          <w:szCs w:val="24"/>
          <w:lang w:eastAsia="es-CO"/>
        </w:rPr>
        <w:t xml:space="preserve"> un 50% sobre un salario mínimo legal mensual vigente</w:t>
      </w:r>
      <w:r w:rsidRPr="00544474">
        <w:rPr>
          <w:rFonts w:ascii="Arial" w:hAnsi="Arial" w:cs="Arial"/>
          <w:sz w:val="24"/>
          <w:szCs w:val="24"/>
          <w:lang w:eastAsia="es-CO"/>
        </w:rPr>
        <w:t xml:space="preserve">, a partir del </w:t>
      </w:r>
      <w:r>
        <w:rPr>
          <w:rFonts w:ascii="Arial" w:hAnsi="Arial" w:cs="Arial"/>
          <w:sz w:val="24"/>
          <w:szCs w:val="24"/>
          <w:lang w:eastAsia="es-CO"/>
        </w:rPr>
        <w:t>24-03-2013</w:t>
      </w:r>
      <w:r w:rsidR="00515A16">
        <w:rPr>
          <w:rFonts w:ascii="Arial" w:hAnsi="Arial" w:cs="Arial"/>
          <w:sz w:val="24"/>
          <w:szCs w:val="24"/>
          <w:lang w:eastAsia="es-CO"/>
        </w:rPr>
        <w:t xml:space="preserve">, </w:t>
      </w:r>
      <w:r w:rsidR="00515A16">
        <w:rPr>
          <w:rFonts w:ascii="Arial" w:hAnsi="Arial" w:cs="Arial"/>
          <w:sz w:val="24"/>
          <w:szCs w:val="24"/>
          <w:lang w:eastAsia="es-CO"/>
        </w:rPr>
        <w:lastRenderedPageBreak/>
        <w:t>a razón de 13 mes</w:t>
      </w:r>
      <w:r w:rsidR="00AB4AE7">
        <w:rPr>
          <w:rFonts w:ascii="Arial" w:hAnsi="Arial" w:cs="Arial"/>
          <w:sz w:val="24"/>
          <w:szCs w:val="24"/>
          <w:lang w:eastAsia="es-CO"/>
        </w:rPr>
        <w:t>adas;</w:t>
      </w:r>
      <w:r w:rsidR="00515A16">
        <w:rPr>
          <w:rFonts w:ascii="Arial" w:hAnsi="Arial" w:cs="Arial"/>
          <w:sz w:val="24"/>
          <w:szCs w:val="24"/>
          <w:lang w:eastAsia="es-CO"/>
        </w:rPr>
        <w:t xml:space="preserve"> </w:t>
      </w:r>
      <w:r w:rsidRPr="00544474">
        <w:rPr>
          <w:rFonts w:ascii="Arial" w:hAnsi="Arial" w:cs="Arial"/>
          <w:sz w:val="24"/>
          <w:szCs w:val="24"/>
          <w:lang w:eastAsia="es-CO"/>
        </w:rPr>
        <w:t>un retroactivo pensional</w:t>
      </w:r>
      <w:r>
        <w:rPr>
          <w:rFonts w:ascii="Arial" w:hAnsi="Arial" w:cs="Arial"/>
          <w:sz w:val="24"/>
          <w:szCs w:val="24"/>
          <w:lang w:eastAsia="es-CO"/>
        </w:rPr>
        <w:t xml:space="preserve"> que liquidado desde dicha fecha hasta el 30-06-2017 equivale a $18’196.926</w:t>
      </w:r>
      <w:r w:rsidR="00515A16">
        <w:rPr>
          <w:rFonts w:ascii="Arial" w:hAnsi="Arial" w:cs="Arial"/>
          <w:sz w:val="24"/>
          <w:szCs w:val="24"/>
          <w:lang w:eastAsia="es-CO"/>
        </w:rPr>
        <w:t xml:space="preserve"> y los intereses moratorios a partir del 22-12-2013. </w:t>
      </w:r>
    </w:p>
    <w:p w:rsidR="00544474" w:rsidRPr="00544474" w:rsidRDefault="00544474" w:rsidP="00544474">
      <w:pPr>
        <w:spacing w:line="276" w:lineRule="auto"/>
        <w:contextualSpacing/>
        <w:jc w:val="both"/>
        <w:rPr>
          <w:rFonts w:ascii="Arial" w:hAnsi="Arial" w:cs="Arial"/>
          <w:sz w:val="24"/>
          <w:szCs w:val="24"/>
          <w:lang w:eastAsia="es-CO"/>
        </w:rPr>
      </w:pPr>
      <w:r w:rsidRPr="00544474">
        <w:rPr>
          <w:rFonts w:ascii="Arial" w:hAnsi="Arial" w:cs="Arial"/>
          <w:sz w:val="24"/>
          <w:szCs w:val="24"/>
          <w:lang w:eastAsia="es-CO"/>
        </w:rPr>
        <w:t xml:space="preserve"> </w:t>
      </w:r>
    </w:p>
    <w:p w:rsidR="00544474" w:rsidRDefault="00544474" w:rsidP="00FC47C4">
      <w:pPr>
        <w:spacing w:after="0" w:line="276" w:lineRule="auto"/>
        <w:jc w:val="both"/>
        <w:rPr>
          <w:rFonts w:ascii="Arial" w:hAnsi="Arial" w:cs="Arial"/>
          <w:sz w:val="24"/>
          <w:szCs w:val="24"/>
          <w:lang w:eastAsia="es-CO"/>
        </w:rPr>
      </w:pPr>
      <w:r w:rsidRPr="00544474">
        <w:rPr>
          <w:rFonts w:ascii="Arial" w:hAnsi="Arial" w:cs="Arial"/>
          <w:color w:val="000000"/>
          <w:sz w:val="24"/>
          <w:szCs w:val="24"/>
          <w:lang w:eastAsia="es-CO"/>
        </w:rPr>
        <w:t>Para sustentar su decisión expuso</w:t>
      </w:r>
      <w:r w:rsidR="00FC47C4">
        <w:rPr>
          <w:rFonts w:ascii="Arial" w:hAnsi="Arial" w:cs="Arial"/>
          <w:color w:val="000000"/>
          <w:sz w:val="24"/>
          <w:szCs w:val="24"/>
          <w:lang w:eastAsia="es-CO"/>
        </w:rPr>
        <w:t xml:space="preserve"> en primer lugar</w:t>
      </w:r>
      <w:r w:rsidRPr="00544474">
        <w:rPr>
          <w:rFonts w:ascii="Arial" w:hAnsi="Arial" w:cs="Arial"/>
          <w:sz w:val="24"/>
          <w:szCs w:val="24"/>
          <w:lang w:eastAsia="es-CO"/>
        </w:rPr>
        <w:t xml:space="preserve"> que</w:t>
      </w:r>
      <w:r w:rsidR="00FC47C4">
        <w:rPr>
          <w:rFonts w:ascii="Arial" w:hAnsi="Arial" w:cs="Arial"/>
          <w:sz w:val="24"/>
          <w:szCs w:val="24"/>
          <w:lang w:eastAsia="es-CO"/>
        </w:rPr>
        <w:t>,</w:t>
      </w:r>
      <w:r>
        <w:rPr>
          <w:rFonts w:ascii="Arial" w:hAnsi="Arial" w:cs="Arial"/>
          <w:sz w:val="24"/>
          <w:szCs w:val="24"/>
          <w:lang w:eastAsia="es-CO"/>
        </w:rPr>
        <w:t xml:space="preserve"> </w:t>
      </w:r>
      <w:r w:rsidR="00FC47C4">
        <w:rPr>
          <w:rFonts w:ascii="Arial" w:hAnsi="Arial" w:cs="Arial"/>
          <w:sz w:val="24"/>
          <w:szCs w:val="24"/>
          <w:lang w:eastAsia="es-CO"/>
        </w:rPr>
        <w:t xml:space="preserve">ninguna discusión existía respecto a que </w:t>
      </w:r>
      <w:r>
        <w:rPr>
          <w:rFonts w:ascii="Arial" w:hAnsi="Arial" w:cs="Arial"/>
          <w:sz w:val="24"/>
          <w:szCs w:val="24"/>
          <w:lang w:eastAsia="es-CO"/>
        </w:rPr>
        <w:t xml:space="preserve">Mauricio Antonio Cifuentes Llano </w:t>
      </w:r>
      <w:r w:rsidR="00FC47C4">
        <w:rPr>
          <w:rFonts w:ascii="Arial" w:hAnsi="Arial" w:cs="Arial"/>
          <w:sz w:val="24"/>
          <w:szCs w:val="24"/>
          <w:lang w:eastAsia="es-CO"/>
        </w:rPr>
        <w:t>había fallecido</w:t>
      </w:r>
      <w:r>
        <w:rPr>
          <w:rFonts w:ascii="Arial" w:hAnsi="Arial" w:cs="Arial"/>
          <w:sz w:val="24"/>
          <w:szCs w:val="24"/>
          <w:lang w:eastAsia="es-CO"/>
        </w:rPr>
        <w:t xml:space="preserve"> el 24-03-2013 y causado el derecho pensional</w:t>
      </w:r>
      <w:r w:rsidR="00FC47C4">
        <w:rPr>
          <w:rFonts w:ascii="Arial" w:hAnsi="Arial" w:cs="Arial"/>
          <w:sz w:val="24"/>
          <w:szCs w:val="24"/>
          <w:lang w:eastAsia="es-CO"/>
        </w:rPr>
        <w:t xml:space="preserve"> que </w:t>
      </w:r>
      <w:r>
        <w:rPr>
          <w:rFonts w:ascii="Arial" w:hAnsi="Arial" w:cs="Arial"/>
          <w:sz w:val="24"/>
          <w:szCs w:val="24"/>
          <w:lang w:eastAsia="es-CO"/>
        </w:rPr>
        <w:t>fue</w:t>
      </w:r>
      <w:r w:rsidR="00FC47C4">
        <w:rPr>
          <w:rFonts w:ascii="Arial" w:hAnsi="Arial" w:cs="Arial"/>
          <w:sz w:val="24"/>
          <w:szCs w:val="24"/>
          <w:lang w:eastAsia="es-CO"/>
        </w:rPr>
        <w:t xml:space="preserve"> reconocido administrativamente</w:t>
      </w:r>
      <w:r w:rsidR="00515A16">
        <w:rPr>
          <w:rFonts w:ascii="Arial" w:hAnsi="Arial" w:cs="Arial"/>
          <w:sz w:val="24"/>
          <w:szCs w:val="24"/>
          <w:lang w:eastAsia="es-CO"/>
        </w:rPr>
        <w:t xml:space="preserve"> al hijo de la pareja</w:t>
      </w:r>
      <w:r w:rsidR="00FC47C4">
        <w:rPr>
          <w:rFonts w:ascii="Arial" w:hAnsi="Arial" w:cs="Arial"/>
          <w:sz w:val="24"/>
          <w:szCs w:val="24"/>
          <w:lang w:eastAsia="es-CO"/>
        </w:rPr>
        <w:t xml:space="preserve"> Daniel Mauricio Cifuentes Otalvaro en un 50%</w:t>
      </w:r>
      <w:r w:rsidR="00A66204">
        <w:rPr>
          <w:rFonts w:ascii="Arial" w:hAnsi="Arial" w:cs="Arial"/>
          <w:sz w:val="24"/>
          <w:szCs w:val="24"/>
          <w:lang w:eastAsia="es-CO"/>
        </w:rPr>
        <w:t>.</w:t>
      </w:r>
    </w:p>
    <w:p w:rsidR="00FC47C4" w:rsidRDefault="00FC47C4" w:rsidP="00FC47C4">
      <w:pPr>
        <w:spacing w:after="0" w:line="276" w:lineRule="auto"/>
        <w:jc w:val="both"/>
        <w:rPr>
          <w:rFonts w:ascii="Arial" w:hAnsi="Arial" w:cs="Arial"/>
          <w:sz w:val="24"/>
          <w:szCs w:val="24"/>
          <w:lang w:eastAsia="es-CO"/>
        </w:rPr>
      </w:pPr>
    </w:p>
    <w:p w:rsidR="00544474" w:rsidRPr="00544474" w:rsidRDefault="00FC47C4" w:rsidP="00515A16">
      <w:pPr>
        <w:spacing w:after="0" w:line="276" w:lineRule="auto"/>
        <w:jc w:val="both"/>
        <w:rPr>
          <w:rFonts w:ascii="Arial" w:hAnsi="Arial" w:cs="Arial"/>
          <w:color w:val="000000"/>
          <w:sz w:val="24"/>
          <w:szCs w:val="24"/>
          <w:lang w:eastAsia="es-CO"/>
        </w:rPr>
      </w:pPr>
      <w:r>
        <w:rPr>
          <w:rFonts w:ascii="Arial" w:hAnsi="Arial" w:cs="Arial"/>
          <w:sz w:val="24"/>
          <w:szCs w:val="24"/>
          <w:lang w:eastAsia="es-CO"/>
        </w:rPr>
        <w:t xml:space="preserve">En segundo lugar, </w:t>
      </w:r>
      <w:r w:rsidR="00341417">
        <w:rPr>
          <w:rFonts w:ascii="Arial" w:hAnsi="Arial" w:cs="Arial"/>
          <w:sz w:val="24"/>
          <w:szCs w:val="24"/>
          <w:lang w:eastAsia="es-CO"/>
        </w:rPr>
        <w:t>adujo que</w:t>
      </w:r>
      <w:r>
        <w:rPr>
          <w:rFonts w:ascii="Arial" w:hAnsi="Arial" w:cs="Arial"/>
          <w:sz w:val="24"/>
          <w:szCs w:val="24"/>
          <w:lang w:eastAsia="es-CO"/>
        </w:rPr>
        <w:t xml:space="preserve"> la demandante era beneficiaria del </w:t>
      </w:r>
      <w:r w:rsidR="00A66204">
        <w:rPr>
          <w:rFonts w:ascii="Arial" w:hAnsi="Arial" w:cs="Arial"/>
          <w:sz w:val="24"/>
          <w:szCs w:val="24"/>
          <w:lang w:eastAsia="es-CO"/>
        </w:rPr>
        <w:t>porcentaje</w:t>
      </w:r>
      <w:r>
        <w:rPr>
          <w:rFonts w:ascii="Arial" w:hAnsi="Arial" w:cs="Arial"/>
          <w:sz w:val="24"/>
          <w:szCs w:val="24"/>
          <w:lang w:eastAsia="es-CO"/>
        </w:rPr>
        <w:t xml:space="preserve"> restante de la prestación reclamada al acreditar la convivencia con el causante </w:t>
      </w:r>
      <w:r w:rsidR="00515A16">
        <w:rPr>
          <w:rFonts w:ascii="Arial" w:hAnsi="Arial" w:cs="Arial"/>
          <w:sz w:val="24"/>
          <w:szCs w:val="24"/>
          <w:lang w:eastAsia="es-CO"/>
        </w:rPr>
        <w:t>por un espacio superior a los</w:t>
      </w:r>
      <w:r>
        <w:rPr>
          <w:rFonts w:ascii="Arial" w:hAnsi="Arial" w:cs="Arial"/>
          <w:sz w:val="24"/>
          <w:szCs w:val="24"/>
          <w:lang w:eastAsia="es-CO"/>
        </w:rPr>
        <w:t xml:space="preserve"> cinco años </w:t>
      </w:r>
      <w:r w:rsidR="00515A16">
        <w:rPr>
          <w:rFonts w:ascii="Arial" w:hAnsi="Arial" w:cs="Arial"/>
          <w:sz w:val="24"/>
          <w:szCs w:val="24"/>
          <w:lang w:eastAsia="es-CO"/>
        </w:rPr>
        <w:t>previos</w:t>
      </w:r>
      <w:r>
        <w:rPr>
          <w:rFonts w:ascii="Arial" w:hAnsi="Arial" w:cs="Arial"/>
          <w:sz w:val="24"/>
          <w:szCs w:val="24"/>
          <w:lang w:eastAsia="es-CO"/>
        </w:rPr>
        <w:t xml:space="preserve"> al fallecimiento, como se desprendía de la prueba testimonial practicada</w:t>
      </w:r>
      <w:r w:rsidR="009445AF">
        <w:rPr>
          <w:rFonts w:ascii="Arial" w:hAnsi="Arial" w:cs="Arial"/>
          <w:sz w:val="24"/>
          <w:szCs w:val="24"/>
          <w:lang w:eastAsia="es-CO"/>
        </w:rPr>
        <w:t xml:space="preserve"> a J</w:t>
      </w:r>
      <w:r w:rsidR="00A66204">
        <w:rPr>
          <w:rFonts w:ascii="Arial" w:hAnsi="Arial" w:cs="Arial"/>
          <w:sz w:val="24"/>
          <w:szCs w:val="24"/>
          <w:lang w:eastAsia="es-CO"/>
        </w:rPr>
        <w:t>eison</w:t>
      </w:r>
      <w:r w:rsidR="009445AF">
        <w:rPr>
          <w:rFonts w:ascii="Arial" w:hAnsi="Arial" w:cs="Arial"/>
          <w:sz w:val="24"/>
          <w:szCs w:val="24"/>
          <w:lang w:eastAsia="es-CO"/>
        </w:rPr>
        <w:t xml:space="preserve"> Steven López Gómez y de la documental consistente en afiliaciones a seguridad</w:t>
      </w:r>
      <w:r w:rsidR="00515A16">
        <w:rPr>
          <w:rFonts w:ascii="Arial" w:hAnsi="Arial" w:cs="Arial"/>
          <w:sz w:val="24"/>
          <w:szCs w:val="24"/>
          <w:lang w:eastAsia="es-CO"/>
        </w:rPr>
        <w:t xml:space="preserve"> social y seguros de vida en los que Diana Alejandra Otalvaro Correa aparecía como </w:t>
      </w:r>
      <w:r w:rsidR="00515A16" w:rsidRPr="00515A16">
        <w:rPr>
          <w:rFonts w:ascii="Arial" w:hAnsi="Arial" w:cs="Arial"/>
          <w:i/>
          <w:sz w:val="24"/>
          <w:szCs w:val="24"/>
          <w:lang w:eastAsia="es-CO"/>
        </w:rPr>
        <w:t>esposa</w:t>
      </w:r>
      <w:r w:rsidR="00515A16">
        <w:rPr>
          <w:rFonts w:ascii="Arial" w:hAnsi="Arial" w:cs="Arial"/>
          <w:i/>
          <w:sz w:val="24"/>
          <w:szCs w:val="24"/>
          <w:lang w:eastAsia="es-CO"/>
        </w:rPr>
        <w:t xml:space="preserve"> </w:t>
      </w:r>
      <w:r w:rsidR="00515A16">
        <w:rPr>
          <w:rFonts w:ascii="Arial" w:hAnsi="Arial" w:cs="Arial"/>
          <w:sz w:val="24"/>
          <w:szCs w:val="24"/>
          <w:lang w:eastAsia="es-CO"/>
        </w:rPr>
        <w:t>y beneficiaria del fallecido</w:t>
      </w:r>
      <w:r w:rsidR="00341417">
        <w:rPr>
          <w:rFonts w:ascii="Arial" w:hAnsi="Arial" w:cs="Arial"/>
          <w:sz w:val="24"/>
          <w:szCs w:val="24"/>
          <w:lang w:eastAsia="es-CO"/>
        </w:rPr>
        <w:t>, sin que la declaración extrajuicio rendida por el padre del causante en la que negaba la convivencia de este con la demandante alcanzara para desvirtuar el caudal probatorio anunciado</w:t>
      </w:r>
      <w:r w:rsidR="00515A16">
        <w:rPr>
          <w:rFonts w:ascii="Arial" w:hAnsi="Arial" w:cs="Arial"/>
          <w:sz w:val="24"/>
          <w:szCs w:val="24"/>
          <w:lang w:eastAsia="es-CO"/>
        </w:rPr>
        <w:t xml:space="preserve">. </w:t>
      </w:r>
    </w:p>
    <w:p w:rsidR="00A040E7" w:rsidRPr="00641218" w:rsidRDefault="00A040E7" w:rsidP="00A040E7">
      <w:pPr>
        <w:spacing w:after="0" w:line="276" w:lineRule="auto"/>
        <w:jc w:val="both"/>
        <w:rPr>
          <w:rFonts w:ascii="Arial" w:hAnsi="Arial" w:cs="Arial"/>
          <w:color w:val="000000"/>
          <w:sz w:val="24"/>
          <w:szCs w:val="24"/>
          <w:lang w:eastAsia="es-CO"/>
        </w:rPr>
      </w:pPr>
    </w:p>
    <w:p w:rsidR="00A040E7" w:rsidRPr="00641218" w:rsidRDefault="00A040E7" w:rsidP="00A040E7">
      <w:pPr>
        <w:shd w:val="clear" w:color="auto" w:fill="FFFFFF"/>
        <w:spacing w:line="276" w:lineRule="auto"/>
        <w:contextualSpacing/>
        <w:jc w:val="both"/>
        <w:rPr>
          <w:rFonts w:ascii="Arial" w:hAnsi="Arial" w:cs="Arial"/>
          <w:b/>
          <w:color w:val="000000"/>
          <w:sz w:val="24"/>
          <w:szCs w:val="24"/>
          <w:lang w:eastAsia="es-CO"/>
        </w:rPr>
      </w:pPr>
      <w:r w:rsidRPr="00641218">
        <w:rPr>
          <w:rFonts w:ascii="Arial" w:hAnsi="Arial" w:cs="Arial"/>
          <w:b/>
          <w:color w:val="000000"/>
          <w:sz w:val="24"/>
          <w:szCs w:val="24"/>
          <w:lang w:eastAsia="es-CO"/>
        </w:rPr>
        <w:t>1.3. Del recurso de apelación.</w:t>
      </w:r>
    </w:p>
    <w:p w:rsidR="00A040E7" w:rsidRPr="00072E07" w:rsidRDefault="00A040E7" w:rsidP="00A040E7">
      <w:pPr>
        <w:shd w:val="clear" w:color="auto" w:fill="FFFFFF"/>
        <w:spacing w:line="276" w:lineRule="auto"/>
        <w:contextualSpacing/>
        <w:jc w:val="both"/>
        <w:rPr>
          <w:rFonts w:ascii="Arial" w:hAnsi="Arial" w:cs="Arial"/>
          <w:sz w:val="24"/>
          <w:szCs w:val="24"/>
          <w:lang w:eastAsia="es-CO"/>
        </w:rPr>
      </w:pPr>
    </w:p>
    <w:p w:rsidR="00515A16" w:rsidRDefault="00341417" w:rsidP="00524CF6">
      <w:pPr>
        <w:spacing w:after="0" w:line="276" w:lineRule="auto"/>
        <w:jc w:val="both"/>
        <w:rPr>
          <w:rFonts w:ascii="Arial" w:hAnsi="Arial" w:cs="Arial"/>
          <w:sz w:val="24"/>
          <w:szCs w:val="24"/>
          <w:lang w:eastAsia="es-CO"/>
        </w:rPr>
      </w:pPr>
      <w:r>
        <w:rPr>
          <w:rFonts w:ascii="Arial" w:hAnsi="Arial" w:cs="Arial"/>
          <w:sz w:val="24"/>
          <w:szCs w:val="24"/>
          <w:lang w:eastAsia="es-CO"/>
        </w:rPr>
        <w:t>La apoderada</w:t>
      </w:r>
      <w:r w:rsidR="00A040E7" w:rsidRPr="00072E07">
        <w:rPr>
          <w:rFonts w:ascii="Arial" w:hAnsi="Arial" w:cs="Arial"/>
          <w:sz w:val="24"/>
          <w:szCs w:val="24"/>
          <w:lang w:eastAsia="es-CO"/>
        </w:rPr>
        <w:t xml:space="preserve"> judicial de la </w:t>
      </w:r>
      <w:r w:rsidR="009E53F3">
        <w:rPr>
          <w:rFonts w:ascii="Arial" w:hAnsi="Arial" w:cs="Arial"/>
          <w:sz w:val="24"/>
          <w:szCs w:val="24"/>
          <w:lang w:eastAsia="es-CO"/>
        </w:rPr>
        <w:t xml:space="preserve">demandada </w:t>
      </w:r>
      <w:r w:rsidR="00A040E7" w:rsidRPr="00072E07">
        <w:rPr>
          <w:rFonts w:ascii="Arial" w:hAnsi="Arial" w:cs="Arial"/>
          <w:sz w:val="24"/>
          <w:szCs w:val="24"/>
          <w:lang w:eastAsia="es-CO"/>
        </w:rPr>
        <w:t xml:space="preserve">presentó recurso de </w:t>
      </w:r>
      <w:r w:rsidR="00515A16">
        <w:rPr>
          <w:rFonts w:ascii="Arial" w:hAnsi="Arial" w:cs="Arial"/>
          <w:sz w:val="24"/>
          <w:szCs w:val="24"/>
          <w:lang w:eastAsia="es-CO"/>
        </w:rPr>
        <w:t>apelación, para lo cual argumentó</w:t>
      </w:r>
      <w:r w:rsidR="00A040E7">
        <w:rPr>
          <w:rFonts w:ascii="Arial" w:hAnsi="Arial" w:cs="Arial"/>
          <w:sz w:val="24"/>
          <w:szCs w:val="24"/>
          <w:lang w:eastAsia="es-CO"/>
        </w:rPr>
        <w:t xml:space="preserve"> que</w:t>
      </w:r>
      <w:r>
        <w:rPr>
          <w:rFonts w:ascii="Arial" w:hAnsi="Arial" w:cs="Arial"/>
          <w:sz w:val="24"/>
          <w:szCs w:val="24"/>
          <w:lang w:eastAsia="es-CO"/>
        </w:rPr>
        <w:t xml:space="preserve"> la declaración extrajuicio realizada por el padre del causante era suficiente para </w:t>
      </w:r>
      <w:r w:rsidR="003A5928">
        <w:rPr>
          <w:rFonts w:ascii="Arial" w:hAnsi="Arial" w:cs="Arial"/>
          <w:sz w:val="24"/>
          <w:szCs w:val="24"/>
          <w:lang w:eastAsia="es-CO"/>
        </w:rPr>
        <w:t>desacreditar la convivencia declarada, máxime que la demandante no reclamó el cuerpo del causante y la testigo María Georgina López Mejía, pese a que anunció que conocía de la convivencia, ningún conocimiento tuvo del motivo del fallecimiento de Mauricio Antonio Cifuentes Llano</w:t>
      </w:r>
      <w:r w:rsidR="00AB4AE7">
        <w:rPr>
          <w:rFonts w:ascii="Arial" w:hAnsi="Arial" w:cs="Arial"/>
          <w:sz w:val="24"/>
          <w:szCs w:val="24"/>
          <w:lang w:eastAsia="es-CO"/>
        </w:rPr>
        <w:t>;</w:t>
      </w:r>
      <w:r w:rsidR="003A5928">
        <w:rPr>
          <w:rFonts w:ascii="Arial" w:hAnsi="Arial" w:cs="Arial"/>
          <w:sz w:val="24"/>
          <w:szCs w:val="24"/>
          <w:lang w:eastAsia="es-CO"/>
        </w:rPr>
        <w:t xml:space="preserve"> además recriminó que el testimonio de J</w:t>
      </w:r>
      <w:r w:rsidR="00A66204">
        <w:rPr>
          <w:rFonts w:ascii="Arial" w:hAnsi="Arial" w:cs="Arial"/>
          <w:sz w:val="24"/>
          <w:szCs w:val="24"/>
          <w:lang w:eastAsia="es-CO"/>
        </w:rPr>
        <w:t>eison</w:t>
      </w:r>
      <w:r w:rsidR="003A5928">
        <w:rPr>
          <w:rFonts w:ascii="Arial" w:hAnsi="Arial" w:cs="Arial"/>
          <w:sz w:val="24"/>
          <w:szCs w:val="24"/>
          <w:lang w:eastAsia="es-CO"/>
        </w:rPr>
        <w:t xml:space="preserve"> Steven López Gómez era insuficiente para dar cuenta de la unión por 5 años previos al deceso, pues apenas había sido amigo del obitado 3 años antes de su muerte. Por último, r</w:t>
      </w:r>
      <w:r w:rsidR="009E53F3">
        <w:rPr>
          <w:rFonts w:ascii="Arial" w:hAnsi="Arial" w:cs="Arial"/>
          <w:sz w:val="24"/>
          <w:szCs w:val="24"/>
          <w:lang w:eastAsia="es-CO"/>
        </w:rPr>
        <w:t xml:space="preserve">eprochó </w:t>
      </w:r>
      <w:r w:rsidR="003A5928">
        <w:rPr>
          <w:rFonts w:ascii="Arial" w:hAnsi="Arial" w:cs="Arial"/>
          <w:sz w:val="24"/>
          <w:szCs w:val="24"/>
          <w:lang w:eastAsia="es-CO"/>
        </w:rPr>
        <w:t xml:space="preserve">que de la documental allegada tampoco se desprendía el hecho principal escrutado, pues apenas daban cuenta de afiliaciones a entidades de seguridad social y previsional. </w:t>
      </w:r>
    </w:p>
    <w:p w:rsidR="00A040E7" w:rsidRPr="00641218" w:rsidRDefault="00A040E7" w:rsidP="00A040E7">
      <w:pPr>
        <w:spacing w:after="0" w:line="276" w:lineRule="auto"/>
        <w:jc w:val="both"/>
        <w:rPr>
          <w:rFonts w:ascii="Arial" w:hAnsi="Arial" w:cs="Arial"/>
          <w:sz w:val="24"/>
          <w:szCs w:val="24"/>
        </w:rPr>
      </w:pPr>
    </w:p>
    <w:p w:rsidR="00A040E7" w:rsidRPr="00A36C68" w:rsidRDefault="00A040E7" w:rsidP="00A36C68">
      <w:pPr>
        <w:shd w:val="clear" w:color="auto" w:fill="FFFFFF"/>
        <w:tabs>
          <w:tab w:val="left" w:pos="5197"/>
        </w:tabs>
        <w:spacing w:after="0" w:line="276" w:lineRule="auto"/>
        <w:jc w:val="center"/>
        <w:rPr>
          <w:rFonts w:ascii="Arial" w:hAnsi="Arial" w:cs="Arial"/>
          <w:b/>
          <w:sz w:val="24"/>
          <w:szCs w:val="24"/>
        </w:rPr>
      </w:pPr>
      <w:r w:rsidRPr="00A36C68">
        <w:rPr>
          <w:rFonts w:ascii="Arial" w:hAnsi="Arial" w:cs="Arial"/>
          <w:b/>
          <w:sz w:val="24"/>
          <w:szCs w:val="24"/>
        </w:rPr>
        <w:t>CONSIDERACIONES</w:t>
      </w:r>
    </w:p>
    <w:p w:rsidR="00A040E7" w:rsidRPr="00641218" w:rsidRDefault="00A040E7" w:rsidP="001B7A70">
      <w:pPr>
        <w:pStyle w:val="Textoindependiente"/>
        <w:contextualSpacing/>
        <w:rPr>
          <w:b/>
          <w:iCs/>
          <w:szCs w:val="24"/>
        </w:rPr>
      </w:pPr>
    </w:p>
    <w:p w:rsidR="00A040E7" w:rsidRPr="00641218" w:rsidRDefault="00A040E7" w:rsidP="00A040E7">
      <w:pPr>
        <w:pStyle w:val="Textoindependiente"/>
        <w:spacing w:line="276" w:lineRule="auto"/>
        <w:contextualSpacing/>
        <w:rPr>
          <w:b/>
          <w:iCs/>
          <w:szCs w:val="24"/>
        </w:rPr>
      </w:pPr>
      <w:r w:rsidRPr="00641218">
        <w:rPr>
          <w:b/>
          <w:iCs/>
          <w:szCs w:val="24"/>
        </w:rPr>
        <w:t>1. Cuestión previa</w:t>
      </w:r>
    </w:p>
    <w:p w:rsidR="00A040E7" w:rsidRDefault="00A040E7" w:rsidP="001B7A70">
      <w:pPr>
        <w:pStyle w:val="Textoindependiente"/>
        <w:contextualSpacing/>
        <w:rPr>
          <w:b/>
          <w:iCs/>
          <w:szCs w:val="24"/>
        </w:rPr>
      </w:pPr>
    </w:p>
    <w:p w:rsidR="00A040E7" w:rsidRDefault="00A040E7" w:rsidP="00A040E7">
      <w:pPr>
        <w:pStyle w:val="Textoindependiente"/>
        <w:spacing w:line="276" w:lineRule="auto"/>
        <w:ind w:right="49"/>
        <w:contextualSpacing/>
        <w:rPr>
          <w:iCs/>
          <w:szCs w:val="24"/>
        </w:rPr>
      </w:pPr>
      <w:r>
        <w:rPr>
          <w:szCs w:val="24"/>
          <w:lang w:val="es-CO"/>
        </w:rPr>
        <w:t xml:space="preserve">Es preciso señalar que </w:t>
      </w:r>
      <w:r w:rsidRPr="00FC778D">
        <w:rPr>
          <w:szCs w:val="24"/>
          <w:lang w:val="es-CO"/>
        </w:rPr>
        <w:t xml:space="preserve">la competencia </w:t>
      </w:r>
      <w:r>
        <w:rPr>
          <w:szCs w:val="24"/>
          <w:lang w:val="es-CO"/>
        </w:rPr>
        <w:t xml:space="preserve">en esta instancia, </w:t>
      </w:r>
      <w:r w:rsidRPr="00FC778D">
        <w:rPr>
          <w:szCs w:val="24"/>
          <w:lang w:val="es-CO"/>
        </w:rPr>
        <w:t>se encuentra delimitada por los fundamentos de</w:t>
      </w:r>
      <w:r>
        <w:rPr>
          <w:szCs w:val="24"/>
          <w:lang w:val="es-CO"/>
        </w:rPr>
        <w:t xml:space="preserve"> la apelación, que en el presente caso, hace referencia exclusivamente el </w:t>
      </w:r>
      <w:r w:rsidRPr="00641218">
        <w:rPr>
          <w:iCs/>
          <w:szCs w:val="24"/>
        </w:rPr>
        <w:t>presupuesto de la</w:t>
      </w:r>
      <w:r>
        <w:rPr>
          <w:iCs/>
          <w:szCs w:val="24"/>
        </w:rPr>
        <w:t xml:space="preserve"> convivencia</w:t>
      </w:r>
      <w:r w:rsidR="003A5928">
        <w:rPr>
          <w:szCs w:val="24"/>
          <w:lang w:val="es-CO"/>
        </w:rPr>
        <w:t>.</w:t>
      </w:r>
    </w:p>
    <w:p w:rsidR="004A1A74" w:rsidRDefault="004A1A74" w:rsidP="00A040E7">
      <w:pPr>
        <w:pStyle w:val="Textoindependiente"/>
        <w:spacing w:line="276" w:lineRule="auto"/>
        <w:ind w:right="49"/>
        <w:contextualSpacing/>
        <w:rPr>
          <w:iCs/>
          <w:szCs w:val="24"/>
        </w:rPr>
      </w:pPr>
    </w:p>
    <w:p w:rsidR="00A040E7" w:rsidRPr="0083473A" w:rsidRDefault="00A040E7" w:rsidP="001B7A70">
      <w:pPr>
        <w:shd w:val="clear" w:color="auto" w:fill="FFFFFF"/>
        <w:tabs>
          <w:tab w:val="left" w:pos="5197"/>
        </w:tabs>
        <w:spacing w:after="0" w:line="240" w:lineRule="auto"/>
        <w:contextualSpacing/>
        <w:jc w:val="both"/>
        <w:rPr>
          <w:rFonts w:ascii="Arial" w:hAnsi="Arial" w:cs="Arial"/>
          <w:b/>
          <w:sz w:val="24"/>
          <w:szCs w:val="24"/>
        </w:rPr>
      </w:pPr>
      <w:r w:rsidRPr="0083473A">
        <w:rPr>
          <w:rFonts w:ascii="Arial" w:hAnsi="Arial" w:cs="Arial"/>
          <w:b/>
          <w:sz w:val="24"/>
          <w:szCs w:val="24"/>
        </w:rPr>
        <w:t>1.1. Del problema jurídico</w:t>
      </w:r>
    </w:p>
    <w:p w:rsidR="001B7A70" w:rsidRDefault="001B7A70" w:rsidP="001B7A70">
      <w:pPr>
        <w:shd w:val="clear" w:color="auto" w:fill="FFFFFF"/>
        <w:tabs>
          <w:tab w:val="left" w:pos="5197"/>
        </w:tabs>
        <w:spacing w:after="0" w:line="240" w:lineRule="auto"/>
        <w:jc w:val="both"/>
        <w:rPr>
          <w:rFonts w:ascii="Arial" w:hAnsi="Arial" w:cs="Arial"/>
          <w:color w:val="000000"/>
          <w:sz w:val="24"/>
          <w:szCs w:val="24"/>
          <w:lang w:eastAsia="es-CO"/>
        </w:rPr>
      </w:pPr>
    </w:p>
    <w:p w:rsidR="00A040E7" w:rsidRDefault="00A040E7" w:rsidP="001B7A70">
      <w:pPr>
        <w:shd w:val="clear" w:color="auto" w:fill="FFFFFF"/>
        <w:tabs>
          <w:tab w:val="left" w:pos="5197"/>
        </w:tabs>
        <w:spacing w:after="0" w:line="276" w:lineRule="auto"/>
        <w:jc w:val="both"/>
        <w:rPr>
          <w:rFonts w:ascii="Arial" w:hAnsi="Arial" w:cs="Arial"/>
          <w:color w:val="000000"/>
          <w:sz w:val="24"/>
          <w:szCs w:val="24"/>
          <w:lang w:eastAsia="es-CO"/>
        </w:rPr>
      </w:pPr>
      <w:r w:rsidRPr="00641218">
        <w:rPr>
          <w:rFonts w:ascii="Arial" w:hAnsi="Arial" w:cs="Arial"/>
          <w:color w:val="000000"/>
          <w:sz w:val="24"/>
          <w:szCs w:val="24"/>
          <w:lang w:eastAsia="es-CO"/>
        </w:rPr>
        <w:t xml:space="preserve">Visto el recuento anterior, la Sala formula </w:t>
      </w:r>
      <w:r w:rsidR="00EF6142" w:rsidRPr="00641218">
        <w:rPr>
          <w:rFonts w:ascii="Arial" w:hAnsi="Arial" w:cs="Arial"/>
          <w:color w:val="000000"/>
          <w:sz w:val="24"/>
          <w:szCs w:val="24"/>
          <w:lang w:eastAsia="es-CO"/>
        </w:rPr>
        <w:t xml:space="preserve">el </w:t>
      </w:r>
      <w:r w:rsidR="00EF6142">
        <w:rPr>
          <w:rFonts w:ascii="Arial" w:hAnsi="Arial" w:cs="Arial"/>
          <w:color w:val="000000"/>
          <w:sz w:val="24"/>
          <w:szCs w:val="24"/>
          <w:lang w:eastAsia="es-CO"/>
        </w:rPr>
        <w:t>siguiente</w:t>
      </w:r>
      <w:r w:rsidRPr="00641218">
        <w:rPr>
          <w:rFonts w:ascii="Arial" w:hAnsi="Arial" w:cs="Arial"/>
          <w:color w:val="000000"/>
          <w:sz w:val="24"/>
          <w:szCs w:val="24"/>
          <w:lang w:eastAsia="es-CO"/>
        </w:rPr>
        <w:t>:</w:t>
      </w:r>
    </w:p>
    <w:p w:rsidR="001B7A70" w:rsidRPr="00CE0D10" w:rsidRDefault="001B7A70" w:rsidP="001B7A70">
      <w:pPr>
        <w:shd w:val="clear" w:color="auto" w:fill="FFFFFF"/>
        <w:tabs>
          <w:tab w:val="left" w:pos="5197"/>
        </w:tabs>
        <w:spacing w:after="0" w:line="240" w:lineRule="auto"/>
        <w:jc w:val="both"/>
        <w:rPr>
          <w:rFonts w:ascii="Arial" w:hAnsi="Arial" w:cs="Arial"/>
          <w:color w:val="000000"/>
          <w:sz w:val="24"/>
          <w:szCs w:val="24"/>
          <w:lang w:eastAsia="es-CO"/>
        </w:rPr>
      </w:pPr>
    </w:p>
    <w:p w:rsidR="00A040E7" w:rsidRPr="0083473A" w:rsidRDefault="00A040E7" w:rsidP="001B7A70">
      <w:pPr>
        <w:pStyle w:val="Textoindependiente"/>
        <w:spacing w:line="276" w:lineRule="auto"/>
        <w:ind w:right="49"/>
        <w:contextualSpacing/>
        <w:rPr>
          <w:szCs w:val="24"/>
          <w:lang w:val="es-CO"/>
        </w:rPr>
      </w:pPr>
      <w:r>
        <w:rPr>
          <w:szCs w:val="24"/>
        </w:rPr>
        <w:t>¿</w:t>
      </w:r>
      <w:r w:rsidR="003A5928">
        <w:rPr>
          <w:szCs w:val="24"/>
        </w:rPr>
        <w:t>L</w:t>
      </w:r>
      <w:r>
        <w:rPr>
          <w:rFonts w:eastAsia="Times New Roman"/>
          <w:color w:val="000000"/>
          <w:szCs w:val="24"/>
          <w:lang w:eastAsia="es-CO"/>
        </w:rPr>
        <w:t xml:space="preserve">a señora </w:t>
      </w:r>
      <w:r w:rsidR="003A5928">
        <w:rPr>
          <w:rFonts w:eastAsia="Times New Roman"/>
          <w:color w:val="000000"/>
          <w:szCs w:val="24"/>
          <w:lang w:eastAsia="es-CO"/>
        </w:rPr>
        <w:t>Diana Alejandra Otalvaro Correa demostró</w:t>
      </w:r>
      <w:r w:rsidR="009639BE">
        <w:rPr>
          <w:rFonts w:eastAsia="Times New Roman"/>
          <w:color w:val="000000"/>
          <w:szCs w:val="24"/>
          <w:lang w:eastAsia="es-CO"/>
        </w:rPr>
        <w:t xml:space="preserve"> </w:t>
      </w:r>
      <w:r w:rsidRPr="008833D6">
        <w:rPr>
          <w:rFonts w:eastAsia="Times New Roman"/>
          <w:color w:val="000000"/>
          <w:szCs w:val="24"/>
          <w:lang w:eastAsia="es-CO"/>
        </w:rPr>
        <w:t xml:space="preserve">ser beneficiaria de la pensión de sobrevivientes </w:t>
      </w:r>
      <w:r w:rsidR="003A5928">
        <w:rPr>
          <w:rFonts w:eastAsia="Times New Roman"/>
          <w:color w:val="000000"/>
          <w:szCs w:val="24"/>
          <w:lang w:eastAsia="es-CO"/>
        </w:rPr>
        <w:t>causada por Mauricio Antonio Cifuentes Llano</w:t>
      </w:r>
      <w:r w:rsidR="0001792A">
        <w:rPr>
          <w:rFonts w:eastAsia="Times New Roman"/>
          <w:color w:val="000000"/>
          <w:szCs w:val="24"/>
          <w:lang w:eastAsia="es-CO"/>
        </w:rPr>
        <w:t xml:space="preserve">, quien </w:t>
      </w:r>
      <w:r w:rsidR="00647414">
        <w:rPr>
          <w:rFonts w:eastAsia="Times New Roman"/>
          <w:color w:val="000000"/>
          <w:szCs w:val="24"/>
          <w:lang w:eastAsia="es-CO"/>
        </w:rPr>
        <w:t xml:space="preserve">aduce </w:t>
      </w:r>
      <w:r w:rsidR="0001792A">
        <w:rPr>
          <w:rFonts w:eastAsia="Times New Roman"/>
          <w:color w:val="000000"/>
          <w:szCs w:val="24"/>
          <w:lang w:eastAsia="es-CO"/>
        </w:rPr>
        <w:t>era su compañero permanente</w:t>
      </w:r>
      <w:r>
        <w:rPr>
          <w:rFonts w:eastAsia="Times New Roman"/>
          <w:color w:val="000000"/>
          <w:szCs w:val="24"/>
          <w:lang w:eastAsia="es-CO"/>
        </w:rPr>
        <w:t>?</w:t>
      </w:r>
    </w:p>
    <w:p w:rsidR="00A040E7" w:rsidRDefault="00A040E7" w:rsidP="00A040E7">
      <w:pPr>
        <w:pStyle w:val="Textoindependiente"/>
        <w:spacing w:line="276" w:lineRule="auto"/>
        <w:contextualSpacing/>
        <w:rPr>
          <w:b/>
          <w:iCs/>
          <w:szCs w:val="24"/>
        </w:rPr>
      </w:pPr>
    </w:p>
    <w:p w:rsidR="00A040E7" w:rsidRPr="001C70E8" w:rsidRDefault="00A040E7" w:rsidP="001B7A70">
      <w:pPr>
        <w:pStyle w:val="Textoindependiente"/>
        <w:contextualSpacing/>
        <w:rPr>
          <w:b/>
          <w:iCs/>
          <w:color w:val="000000" w:themeColor="text1"/>
          <w:szCs w:val="24"/>
        </w:rPr>
      </w:pPr>
      <w:r w:rsidRPr="0000603E">
        <w:rPr>
          <w:b/>
          <w:iCs/>
          <w:szCs w:val="24"/>
        </w:rPr>
        <w:t>2</w:t>
      </w:r>
      <w:r w:rsidRPr="001C70E8">
        <w:rPr>
          <w:b/>
          <w:iCs/>
          <w:color w:val="000000" w:themeColor="text1"/>
          <w:szCs w:val="24"/>
        </w:rPr>
        <w:t xml:space="preserve">. Solución al problema jurídico </w:t>
      </w:r>
    </w:p>
    <w:p w:rsidR="00A040E7" w:rsidRPr="001C70E8" w:rsidRDefault="00A040E7" w:rsidP="001B7A70">
      <w:pPr>
        <w:pStyle w:val="Textoindependiente"/>
        <w:contextualSpacing/>
        <w:rPr>
          <w:iCs/>
          <w:color w:val="000000" w:themeColor="text1"/>
          <w:szCs w:val="24"/>
        </w:rPr>
      </w:pPr>
    </w:p>
    <w:p w:rsidR="00A040E7" w:rsidRPr="001C70E8" w:rsidRDefault="00A040E7" w:rsidP="00A040E7">
      <w:pPr>
        <w:pStyle w:val="Textoindependiente"/>
        <w:spacing w:line="276" w:lineRule="auto"/>
        <w:contextualSpacing/>
        <w:rPr>
          <w:b/>
          <w:iCs/>
          <w:color w:val="000000" w:themeColor="text1"/>
          <w:szCs w:val="24"/>
        </w:rPr>
      </w:pPr>
      <w:r w:rsidRPr="001C70E8">
        <w:rPr>
          <w:b/>
          <w:iCs/>
          <w:color w:val="000000" w:themeColor="text1"/>
          <w:szCs w:val="24"/>
        </w:rPr>
        <w:t>2.1.2. Fundamento jurídico</w:t>
      </w:r>
    </w:p>
    <w:p w:rsidR="00A040E7" w:rsidRPr="001C70E8" w:rsidRDefault="00A040E7" w:rsidP="001B7A70">
      <w:pPr>
        <w:pStyle w:val="Textoindependiente"/>
        <w:contextualSpacing/>
        <w:rPr>
          <w:iCs/>
          <w:color w:val="000000" w:themeColor="text1"/>
          <w:szCs w:val="24"/>
        </w:rPr>
      </w:pPr>
    </w:p>
    <w:p w:rsidR="00A040E7" w:rsidRPr="001C70E8" w:rsidRDefault="00A040E7" w:rsidP="00A040E7">
      <w:pPr>
        <w:pStyle w:val="Textoindependiente"/>
        <w:spacing w:line="276" w:lineRule="auto"/>
        <w:contextualSpacing/>
        <w:rPr>
          <w:iCs/>
          <w:color w:val="000000" w:themeColor="text1"/>
          <w:szCs w:val="24"/>
        </w:rPr>
      </w:pPr>
      <w:r w:rsidRPr="001C70E8">
        <w:rPr>
          <w:iCs/>
          <w:color w:val="000000" w:themeColor="text1"/>
          <w:szCs w:val="24"/>
        </w:rPr>
        <w:t>Bien es sabido que la norma que rige el reconocimiento de la pensión de sobrevivientes o de la sustitución pensional</w:t>
      </w:r>
      <w:r w:rsidRPr="001C70E8">
        <w:rPr>
          <w:rStyle w:val="Refdenotaalpie"/>
          <w:iCs/>
          <w:color w:val="000000" w:themeColor="text1"/>
          <w:szCs w:val="24"/>
        </w:rPr>
        <w:footnoteReference w:id="1"/>
      </w:r>
      <w:r w:rsidRPr="001C70E8">
        <w:rPr>
          <w:iCs/>
          <w:color w:val="000000" w:themeColor="text1"/>
          <w:szCs w:val="24"/>
        </w:rPr>
        <w:t>, es aquella que se encuentre vigente al momento en que se presente el deceso del afiliado o pensionado, que pa</w:t>
      </w:r>
      <w:r w:rsidR="00647414">
        <w:rPr>
          <w:iCs/>
          <w:color w:val="000000" w:themeColor="text1"/>
          <w:szCs w:val="24"/>
        </w:rPr>
        <w:t>ra el presente asunto fue</w:t>
      </w:r>
      <w:r w:rsidR="00A66204">
        <w:rPr>
          <w:iCs/>
          <w:color w:val="000000" w:themeColor="text1"/>
          <w:szCs w:val="24"/>
        </w:rPr>
        <w:t xml:space="preserve"> el</w:t>
      </w:r>
      <w:r w:rsidR="00647414">
        <w:rPr>
          <w:iCs/>
          <w:color w:val="000000" w:themeColor="text1"/>
          <w:szCs w:val="24"/>
        </w:rPr>
        <w:t xml:space="preserve"> </w:t>
      </w:r>
      <w:r w:rsidR="003A5928">
        <w:rPr>
          <w:iCs/>
          <w:color w:val="000000" w:themeColor="text1"/>
          <w:szCs w:val="24"/>
        </w:rPr>
        <w:t>24-03-2013</w:t>
      </w:r>
      <w:r w:rsidRPr="001C70E8">
        <w:rPr>
          <w:iCs/>
          <w:color w:val="000000" w:themeColor="text1"/>
          <w:szCs w:val="24"/>
        </w:rPr>
        <w:t xml:space="preserve">, por lo tanto, debemos remitirnos al contenido de los artículos 46 </w:t>
      </w:r>
      <w:r w:rsidR="009E53F3">
        <w:rPr>
          <w:iCs/>
          <w:color w:val="000000" w:themeColor="text1"/>
          <w:szCs w:val="24"/>
        </w:rPr>
        <w:t>y 48</w:t>
      </w:r>
      <w:r w:rsidRPr="001C70E8">
        <w:rPr>
          <w:iCs/>
          <w:color w:val="000000" w:themeColor="text1"/>
          <w:szCs w:val="24"/>
        </w:rPr>
        <w:t xml:space="preserve"> de la Ley 100 de 1993</w:t>
      </w:r>
      <w:r w:rsidR="00647414">
        <w:rPr>
          <w:iCs/>
          <w:color w:val="000000" w:themeColor="text1"/>
          <w:szCs w:val="24"/>
        </w:rPr>
        <w:t xml:space="preserve"> modificado por la Ley 797 de 2003</w:t>
      </w:r>
      <w:r w:rsidR="009E53F3">
        <w:rPr>
          <w:iCs/>
          <w:color w:val="000000" w:themeColor="text1"/>
          <w:szCs w:val="24"/>
        </w:rPr>
        <w:t xml:space="preserve">, al remitir a ellas el artículo 73 ibídem. </w:t>
      </w:r>
    </w:p>
    <w:p w:rsidR="00A040E7" w:rsidRPr="001C70E8" w:rsidRDefault="00A040E7" w:rsidP="001B7A70">
      <w:pPr>
        <w:pStyle w:val="Textoindependiente"/>
        <w:contextualSpacing/>
        <w:rPr>
          <w:iCs/>
          <w:color w:val="000000" w:themeColor="text1"/>
          <w:szCs w:val="24"/>
        </w:rPr>
      </w:pPr>
    </w:p>
    <w:p w:rsidR="00635C95" w:rsidRPr="00635C95" w:rsidRDefault="00635C95" w:rsidP="00635C95">
      <w:pPr>
        <w:widowControl w:val="0"/>
        <w:autoSpaceDE w:val="0"/>
        <w:autoSpaceDN w:val="0"/>
        <w:adjustRightInd w:val="0"/>
        <w:spacing w:line="276" w:lineRule="auto"/>
        <w:contextualSpacing/>
        <w:jc w:val="both"/>
        <w:rPr>
          <w:rFonts w:ascii="Arial" w:hAnsi="Arial" w:cs="Arial"/>
          <w:iCs/>
          <w:color w:val="000000" w:themeColor="text1"/>
          <w:sz w:val="24"/>
          <w:szCs w:val="24"/>
          <w:lang w:val="es-ES_tradnl" w:eastAsia="es-ES"/>
        </w:rPr>
      </w:pPr>
      <w:r w:rsidRPr="00635C95">
        <w:rPr>
          <w:rFonts w:ascii="Arial" w:hAnsi="Arial" w:cs="Arial"/>
          <w:iCs/>
          <w:color w:val="000000" w:themeColor="text1"/>
          <w:sz w:val="24"/>
          <w:szCs w:val="24"/>
          <w:lang w:val="es-ES_tradnl" w:eastAsia="es-ES"/>
        </w:rPr>
        <w:t>Así las cosas, resulta imperioso para resolver el interrogante planteado, analizar el aspecto relacionado con la convivencia, pues el sentido de la decisión dependerá de si la misma existió respecto de la reclamante con el causante</w:t>
      </w:r>
      <w:r w:rsidR="00A866E1">
        <w:rPr>
          <w:rFonts w:ascii="Arial" w:hAnsi="Arial" w:cs="Arial"/>
          <w:iCs/>
          <w:color w:val="000000" w:themeColor="text1"/>
          <w:sz w:val="24"/>
          <w:szCs w:val="24"/>
          <w:lang w:val="es-ES_tradnl" w:eastAsia="es-ES"/>
        </w:rPr>
        <w:t xml:space="preserve"> por espacio mínimo de cinco (5) años antes del deceso</w:t>
      </w:r>
      <w:r w:rsidRPr="00635C95">
        <w:rPr>
          <w:rFonts w:ascii="Arial" w:hAnsi="Arial" w:cs="Arial"/>
          <w:iCs/>
          <w:color w:val="000000" w:themeColor="text1"/>
          <w:sz w:val="24"/>
          <w:szCs w:val="24"/>
          <w:lang w:val="es-ES_tradnl" w:eastAsia="es-ES"/>
        </w:rPr>
        <w:t>, tal y como</w:t>
      </w:r>
      <w:r>
        <w:rPr>
          <w:rFonts w:ascii="Arial" w:hAnsi="Arial" w:cs="Arial"/>
          <w:iCs/>
          <w:color w:val="000000" w:themeColor="text1"/>
          <w:sz w:val="24"/>
          <w:szCs w:val="24"/>
          <w:lang w:val="es-ES_tradnl" w:eastAsia="es-ES"/>
        </w:rPr>
        <w:t xml:space="preserve"> se desprende del contenido </w:t>
      </w:r>
      <w:r w:rsidRPr="00635C95">
        <w:rPr>
          <w:rFonts w:ascii="Arial" w:hAnsi="Arial" w:cs="Arial"/>
          <w:iCs/>
          <w:color w:val="000000" w:themeColor="text1"/>
          <w:sz w:val="24"/>
          <w:szCs w:val="24"/>
          <w:lang w:val="es-ES_tradnl" w:eastAsia="es-ES"/>
        </w:rPr>
        <w:t xml:space="preserve">del literal </w:t>
      </w:r>
      <w:r>
        <w:rPr>
          <w:rFonts w:ascii="Arial" w:hAnsi="Arial" w:cs="Arial"/>
          <w:iCs/>
          <w:color w:val="000000" w:themeColor="text1"/>
          <w:sz w:val="24"/>
          <w:szCs w:val="24"/>
          <w:lang w:val="es-ES_tradnl" w:eastAsia="es-ES"/>
        </w:rPr>
        <w:t>a</w:t>
      </w:r>
      <w:r w:rsidR="009E53F3">
        <w:rPr>
          <w:rFonts w:ascii="Arial" w:hAnsi="Arial" w:cs="Arial"/>
          <w:iCs/>
          <w:color w:val="000000" w:themeColor="text1"/>
          <w:sz w:val="24"/>
          <w:szCs w:val="24"/>
          <w:lang w:val="es-ES_tradnl" w:eastAsia="es-ES"/>
        </w:rPr>
        <w:t>) del artículo 74</w:t>
      </w:r>
      <w:r w:rsidRPr="00635C95">
        <w:rPr>
          <w:rFonts w:ascii="Arial" w:hAnsi="Arial" w:cs="Arial"/>
          <w:iCs/>
          <w:color w:val="000000" w:themeColor="text1"/>
          <w:sz w:val="24"/>
          <w:szCs w:val="24"/>
          <w:lang w:val="es-ES_tradnl" w:eastAsia="es-ES"/>
        </w:rPr>
        <w:t xml:space="preserve"> de la Ley 100 de 1993, modificado por el artículo 13 de la Ley 797 de 2003.</w:t>
      </w:r>
    </w:p>
    <w:p w:rsidR="00635C95" w:rsidRPr="00635C95" w:rsidRDefault="00635C95" w:rsidP="001B7A70">
      <w:pPr>
        <w:widowControl w:val="0"/>
        <w:autoSpaceDE w:val="0"/>
        <w:autoSpaceDN w:val="0"/>
        <w:adjustRightInd w:val="0"/>
        <w:spacing w:line="240" w:lineRule="auto"/>
        <w:contextualSpacing/>
        <w:jc w:val="both"/>
        <w:rPr>
          <w:rFonts w:ascii="Arial" w:hAnsi="Arial" w:cs="Arial"/>
          <w:iCs/>
          <w:color w:val="000000" w:themeColor="text1"/>
          <w:sz w:val="24"/>
          <w:szCs w:val="24"/>
          <w:lang w:val="es-ES_tradnl" w:eastAsia="es-ES"/>
        </w:rPr>
      </w:pPr>
    </w:p>
    <w:p w:rsidR="00635C95" w:rsidRPr="00635C95" w:rsidRDefault="00635C95" w:rsidP="00635C95">
      <w:pPr>
        <w:widowControl w:val="0"/>
        <w:autoSpaceDE w:val="0"/>
        <w:autoSpaceDN w:val="0"/>
        <w:adjustRightInd w:val="0"/>
        <w:spacing w:line="276" w:lineRule="auto"/>
        <w:contextualSpacing/>
        <w:jc w:val="both"/>
        <w:rPr>
          <w:rFonts w:ascii="Arial" w:hAnsi="Arial" w:cs="Arial"/>
          <w:iCs/>
          <w:color w:val="000000" w:themeColor="text1"/>
          <w:sz w:val="24"/>
          <w:szCs w:val="24"/>
          <w:lang w:val="es-ES_tradnl" w:eastAsia="es-ES"/>
        </w:rPr>
      </w:pPr>
      <w:r w:rsidRPr="00635C95">
        <w:rPr>
          <w:rFonts w:ascii="Arial" w:hAnsi="Arial" w:cs="Arial"/>
          <w:iCs/>
          <w:color w:val="000000" w:themeColor="text1"/>
          <w:sz w:val="24"/>
          <w:szCs w:val="24"/>
          <w:lang w:val="es-ES_tradnl" w:eastAsia="es-ES"/>
        </w:rPr>
        <w:t>Frente al tema de la convivencia entre cónyuge o compañero permanente, nuestro órgano de cierre se pronunció mediante sentencia SL</w:t>
      </w:r>
      <w:r w:rsidR="001B7A70">
        <w:rPr>
          <w:rFonts w:ascii="Arial" w:hAnsi="Arial" w:cs="Arial"/>
          <w:iCs/>
          <w:color w:val="000000" w:themeColor="text1"/>
          <w:sz w:val="24"/>
          <w:szCs w:val="24"/>
          <w:lang w:val="es-ES_tradnl" w:eastAsia="es-ES"/>
        </w:rPr>
        <w:t>1399</w:t>
      </w:r>
      <w:r w:rsidRPr="00635C95">
        <w:rPr>
          <w:rFonts w:ascii="Arial" w:hAnsi="Arial" w:cs="Arial"/>
          <w:iCs/>
          <w:color w:val="000000" w:themeColor="text1"/>
          <w:sz w:val="24"/>
          <w:szCs w:val="24"/>
          <w:lang w:val="es-ES_tradnl" w:eastAsia="es-ES"/>
        </w:rPr>
        <w:t>-201</w:t>
      </w:r>
      <w:r w:rsidR="001B7A70">
        <w:rPr>
          <w:rFonts w:ascii="Arial" w:hAnsi="Arial" w:cs="Arial"/>
          <w:iCs/>
          <w:color w:val="000000" w:themeColor="text1"/>
          <w:sz w:val="24"/>
          <w:szCs w:val="24"/>
          <w:lang w:val="es-ES_tradnl" w:eastAsia="es-ES"/>
        </w:rPr>
        <w:t>8</w:t>
      </w:r>
      <w:r w:rsidRPr="00635C95">
        <w:rPr>
          <w:rFonts w:ascii="Arial" w:hAnsi="Arial" w:cs="Arial"/>
          <w:iCs/>
          <w:color w:val="000000" w:themeColor="text1"/>
          <w:sz w:val="24"/>
          <w:szCs w:val="24"/>
          <w:lang w:val="es-ES_tradnl" w:eastAsia="es-ES"/>
        </w:rPr>
        <w:t xml:space="preserve"> del </w:t>
      </w:r>
      <w:r w:rsidR="001B7A70">
        <w:rPr>
          <w:rFonts w:ascii="Arial" w:hAnsi="Arial" w:cs="Arial"/>
          <w:iCs/>
          <w:color w:val="000000" w:themeColor="text1"/>
          <w:sz w:val="24"/>
          <w:szCs w:val="24"/>
          <w:lang w:val="es-ES_tradnl" w:eastAsia="es-ES"/>
        </w:rPr>
        <w:t>25</w:t>
      </w:r>
      <w:r w:rsidRPr="00635C95">
        <w:rPr>
          <w:rFonts w:ascii="Arial" w:hAnsi="Arial" w:cs="Arial"/>
          <w:iCs/>
          <w:color w:val="000000" w:themeColor="text1"/>
          <w:sz w:val="24"/>
          <w:szCs w:val="24"/>
          <w:lang w:val="es-ES_tradnl" w:eastAsia="es-ES"/>
        </w:rPr>
        <w:t>-0</w:t>
      </w:r>
      <w:r w:rsidR="001B7A70">
        <w:rPr>
          <w:rFonts w:ascii="Arial" w:hAnsi="Arial" w:cs="Arial"/>
          <w:iCs/>
          <w:color w:val="000000" w:themeColor="text1"/>
          <w:sz w:val="24"/>
          <w:szCs w:val="24"/>
          <w:lang w:val="es-ES_tradnl" w:eastAsia="es-ES"/>
        </w:rPr>
        <w:t>4</w:t>
      </w:r>
      <w:r w:rsidRPr="00635C95">
        <w:rPr>
          <w:rFonts w:ascii="Arial" w:hAnsi="Arial" w:cs="Arial"/>
          <w:iCs/>
          <w:color w:val="000000" w:themeColor="text1"/>
          <w:sz w:val="24"/>
          <w:szCs w:val="24"/>
          <w:lang w:val="es-ES_tradnl" w:eastAsia="es-ES"/>
        </w:rPr>
        <w:t>-201</w:t>
      </w:r>
      <w:r w:rsidR="001B7A70">
        <w:rPr>
          <w:rFonts w:ascii="Arial" w:hAnsi="Arial" w:cs="Arial"/>
          <w:iCs/>
          <w:color w:val="000000" w:themeColor="text1"/>
          <w:sz w:val="24"/>
          <w:szCs w:val="24"/>
          <w:lang w:val="es-ES_tradnl" w:eastAsia="es-ES"/>
        </w:rPr>
        <w:t>8</w:t>
      </w:r>
      <w:r w:rsidR="001B7A70">
        <w:rPr>
          <w:rStyle w:val="Refdenotaalpie"/>
          <w:rFonts w:ascii="Arial" w:hAnsi="Arial" w:cs="Arial"/>
          <w:iCs/>
          <w:color w:val="000000" w:themeColor="text1"/>
          <w:sz w:val="24"/>
          <w:szCs w:val="24"/>
          <w:lang w:val="es-ES_tradnl" w:eastAsia="es-ES"/>
        </w:rPr>
        <w:footnoteReference w:id="2"/>
      </w:r>
      <w:r w:rsidRPr="00635C95">
        <w:rPr>
          <w:rFonts w:ascii="Arial" w:hAnsi="Arial" w:cs="Arial"/>
          <w:iCs/>
          <w:color w:val="000000" w:themeColor="text1"/>
          <w:sz w:val="24"/>
          <w:szCs w:val="24"/>
          <w:lang w:val="es-ES_tradnl" w:eastAsia="es-ES"/>
        </w:rPr>
        <w:t>, con ponencia de</w:t>
      </w:r>
      <w:r w:rsidR="001B7A70">
        <w:rPr>
          <w:rFonts w:ascii="Arial" w:hAnsi="Arial" w:cs="Arial"/>
          <w:iCs/>
          <w:color w:val="000000" w:themeColor="text1"/>
          <w:sz w:val="24"/>
          <w:szCs w:val="24"/>
          <w:lang w:val="es-ES_tradnl" w:eastAsia="es-ES"/>
        </w:rPr>
        <w:t xml:space="preserve"> </w:t>
      </w:r>
      <w:r w:rsidRPr="00635C95">
        <w:rPr>
          <w:rFonts w:ascii="Arial" w:hAnsi="Arial" w:cs="Arial"/>
          <w:iCs/>
          <w:color w:val="000000" w:themeColor="text1"/>
          <w:sz w:val="24"/>
          <w:szCs w:val="24"/>
          <w:lang w:val="es-ES_tradnl" w:eastAsia="es-ES"/>
        </w:rPr>
        <w:t>l</w:t>
      </w:r>
      <w:r w:rsidR="001B7A70">
        <w:rPr>
          <w:rFonts w:ascii="Arial" w:hAnsi="Arial" w:cs="Arial"/>
          <w:iCs/>
          <w:color w:val="000000" w:themeColor="text1"/>
          <w:sz w:val="24"/>
          <w:szCs w:val="24"/>
          <w:lang w:val="es-ES_tradnl" w:eastAsia="es-ES"/>
        </w:rPr>
        <w:t>a magistrada</w:t>
      </w:r>
      <w:r w:rsidRPr="00635C95">
        <w:rPr>
          <w:rFonts w:ascii="Arial" w:hAnsi="Arial" w:cs="Arial"/>
          <w:iCs/>
          <w:color w:val="000000" w:themeColor="text1"/>
          <w:sz w:val="24"/>
          <w:szCs w:val="24"/>
          <w:lang w:val="es-ES_tradnl" w:eastAsia="es-ES"/>
        </w:rPr>
        <w:t xml:space="preserve"> </w:t>
      </w:r>
      <w:r w:rsidR="001B7A70">
        <w:rPr>
          <w:rFonts w:ascii="Arial" w:hAnsi="Arial" w:cs="Arial"/>
          <w:iCs/>
          <w:color w:val="000000" w:themeColor="text1"/>
          <w:sz w:val="24"/>
          <w:szCs w:val="24"/>
          <w:lang w:val="es-ES_tradnl" w:eastAsia="es-ES"/>
        </w:rPr>
        <w:t>Clara Cecilia Dueñas Quevedo</w:t>
      </w:r>
      <w:r w:rsidRPr="00635C95">
        <w:rPr>
          <w:rFonts w:ascii="Arial" w:hAnsi="Arial" w:cs="Arial"/>
          <w:iCs/>
          <w:color w:val="000000" w:themeColor="text1"/>
          <w:sz w:val="24"/>
          <w:szCs w:val="24"/>
          <w:lang w:val="es-ES_tradnl" w:eastAsia="es-ES"/>
        </w:rPr>
        <w:t>, en donde expuso:</w:t>
      </w:r>
    </w:p>
    <w:p w:rsidR="00635C95" w:rsidRPr="00635C95" w:rsidRDefault="00635C95" w:rsidP="00635C95">
      <w:pPr>
        <w:widowControl w:val="0"/>
        <w:autoSpaceDE w:val="0"/>
        <w:autoSpaceDN w:val="0"/>
        <w:adjustRightInd w:val="0"/>
        <w:spacing w:line="276" w:lineRule="auto"/>
        <w:contextualSpacing/>
        <w:jc w:val="both"/>
        <w:rPr>
          <w:rFonts w:ascii="Arial" w:hAnsi="Arial" w:cs="Arial"/>
          <w:szCs w:val="24"/>
        </w:rPr>
      </w:pPr>
    </w:p>
    <w:p w:rsidR="001B7A70" w:rsidRPr="001B7A70" w:rsidRDefault="001B7A70" w:rsidP="001B7A70">
      <w:pPr>
        <w:ind w:left="709"/>
        <w:jc w:val="both"/>
        <w:rPr>
          <w:rFonts w:ascii="Arial" w:hAnsi="Arial" w:cs="Arial"/>
          <w:i/>
          <w:iCs/>
          <w:color w:val="000000" w:themeColor="text1"/>
          <w:sz w:val="24"/>
          <w:szCs w:val="24"/>
          <w:lang w:val="es-ES_tradnl" w:eastAsia="es-ES"/>
        </w:rPr>
      </w:pPr>
      <w:r w:rsidRPr="001B7A70">
        <w:rPr>
          <w:rFonts w:ascii="Arial" w:hAnsi="Arial" w:cs="Arial"/>
          <w:iCs/>
          <w:color w:val="000000" w:themeColor="text1"/>
          <w:sz w:val="24"/>
          <w:szCs w:val="24"/>
          <w:lang w:val="es-ES_tradnl" w:eastAsia="es-ES"/>
        </w:rPr>
        <w:t>“</w:t>
      </w:r>
      <w:r w:rsidRPr="001B7A70">
        <w:rPr>
          <w:rFonts w:ascii="Arial" w:hAnsi="Arial" w:cs="Arial"/>
          <w:i/>
          <w:iCs/>
          <w:color w:val="000000" w:themeColor="text1"/>
          <w:sz w:val="24"/>
          <w:szCs w:val="24"/>
          <w:lang w:val="es-ES_tradnl" w:eastAsia="es-ES"/>
        </w:rPr>
        <w:t>Así, la convivencia real y efectiva entraña una comunidad de vida estable, permanente y firme, de mutua comprensión, soporte en los pesos de la vida, apoyo espiritual y físico, y camino hacia un destino común. Lo anterior, excluye los encuentros pasajeros, casuales o esporádicos, e incluso las relaciones que, a pesar de ser prolongadas, no engendren las condiciones necesarias de una comunidad de vida.”</w:t>
      </w:r>
    </w:p>
    <w:p w:rsidR="00A040E7" w:rsidRPr="001C70E8" w:rsidRDefault="00A040E7" w:rsidP="00A040E7">
      <w:pPr>
        <w:pStyle w:val="Textoindependiente"/>
        <w:spacing w:line="276" w:lineRule="auto"/>
        <w:contextualSpacing/>
        <w:rPr>
          <w:b/>
          <w:iCs/>
          <w:color w:val="000000" w:themeColor="text1"/>
          <w:szCs w:val="24"/>
        </w:rPr>
      </w:pPr>
      <w:r w:rsidRPr="001C70E8">
        <w:rPr>
          <w:b/>
          <w:iCs/>
          <w:color w:val="000000" w:themeColor="text1"/>
          <w:szCs w:val="24"/>
        </w:rPr>
        <w:t>2.1.3. Fundamento fáctico:</w:t>
      </w:r>
    </w:p>
    <w:p w:rsidR="00A040E7" w:rsidRPr="001C70E8" w:rsidRDefault="00A040E7" w:rsidP="00A040E7">
      <w:pPr>
        <w:pStyle w:val="Textoindependiente"/>
        <w:spacing w:line="276" w:lineRule="auto"/>
        <w:contextualSpacing/>
        <w:rPr>
          <w:b/>
          <w:iCs/>
          <w:color w:val="000000" w:themeColor="text1"/>
          <w:szCs w:val="24"/>
        </w:rPr>
      </w:pPr>
    </w:p>
    <w:p w:rsidR="00DD4313" w:rsidRDefault="00A8682E" w:rsidP="00DD4313">
      <w:pPr>
        <w:pStyle w:val="Textoindependiente"/>
        <w:spacing w:line="276" w:lineRule="auto"/>
        <w:contextualSpacing/>
        <w:rPr>
          <w:iCs/>
          <w:color w:val="000000" w:themeColor="text1"/>
          <w:szCs w:val="24"/>
        </w:rPr>
      </w:pPr>
      <w:r>
        <w:rPr>
          <w:iCs/>
          <w:color w:val="000000" w:themeColor="text1"/>
          <w:szCs w:val="24"/>
        </w:rPr>
        <w:t>Rememórese que la demandada únicamente restringió la alzada a la ausencia de acreditación de la convivencia entre la deman</w:t>
      </w:r>
      <w:r w:rsidR="00DD4313">
        <w:rPr>
          <w:iCs/>
          <w:color w:val="000000" w:themeColor="text1"/>
          <w:szCs w:val="24"/>
        </w:rPr>
        <w:t xml:space="preserve">dante y el causante, y en ese sentido obran en el expediente </w:t>
      </w:r>
      <w:r w:rsidR="002516C2">
        <w:rPr>
          <w:iCs/>
          <w:color w:val="000000" w:themeColor="text1"/>
          <w:szCs w:val="24"/>
        </w:rPr>
        <w:t xml:space="preserve">copia de </w:t>
      </w:r>
      <w:r w:rsidR="00DD4313">
        <w:rPr>
          <w:iCs/>
          <w:color w:val="000000" w:themeColor="text1"/>
          <w:szCs w:val="24"/>
        </w:rPr>
        <w:t>declaración extraproceso</w:t>
      </w:r>
      <w:r w:rsidR="002516C2">
        <w:rPr>
          <w:iCs/>
          <w:color w:val="000000" w:themeColor="text1"/>
          <w:szCs w:val="24"/>
        </w:rPr>
        <w:t xml:space="preserve"> realizada </w:t>
      </w:r>
      <w:r w:rsidR="001B7A70">
        <w:rPr>
          <w:iCs/>
          <w:color w:val="000000" w:themeColor="text1"/>
          <w:szCs w:val="24"/>
        </w:rPr>
        <w:t xml:space="preserve">el 21-11-2013 </w:t>
      </w:r>
      <w:r w:rsidR="002516C2">
        <w:rPr>
          <w:iCs/>
          <w:color w:val="000000" w:themeColor="text1"/>
          <w:szCs w:val="24"/>
        </w:rPr>
        <w:t>por</w:t>
      </w:r>
      <w:r w:rsidR="00DD4313">
        <w:rPr>
          <w:iCs/>
          <w:color w:val="000000" w:themeColor="text1"/>
          <w:szCs w:val="24"/>
        </w:rPr>
        <w:t xml:space="preserve"> </w:t>
      </w:r>
      <w:r w:rsidR="00D25A56">
        <w:rPr>
          <w:iCs/>
          <w:color w:val="000000" w:themeColor="text1"/>
          <w:szCs w:val="24"/>
        </w:rPr>
        <w:t>Raúl</w:t>
      </w:r>
      <w:r w:rsidR="00DD4313">
        <w:rPr>
          <w:iCs/>
          <w:color w:val="000000" w:themeColor="text1"/>
          <w:szCs w:val="24"/>
        </w:rPr>
        <w:t xml:space="preserve"> Antonio Cifuentes Zapata – fl. 82  c. 1 -, padre del causante – fl. 69 c. 1 – en la que afirmó que su descendiente para el momento de la muerte </w:t>
      </w:r>
      <w:r w:rsidR="001B7A70">
        <w:rPr>
          <w:iCs/>
          <w:color w:val="000000" w:themeColor="text1"/>
          <w:szCs w:val="24"/>
        </w:rPr>
        <w:t xml:space="preserve">(24-03-2013)  </w:t>
      </w:r>
      <w:r w:rsidR="00DD4313">
        <w:rPr>
          <w:iCs/>
          <w:color w:val="000000" w:themeColor="text1"/>
          <w:szCs w:val="24"/>
        </w:rPr>
        <w:t>era soltero y únicamente vivía con el declarante y su progenitora.</w:t>
      </w:r>
    </w:p>
    <w:p w:rsidR="00DD4313" w:rsidRDefault="00DD4313" w:rsidP="00DD4313">
      <w:pPr>
        <w:pStyle w:val="Textoindependiente"/>
        <w:spacing w:line="276" w:lineRule="auto"/>
        <w:contextualSpacing/>
        <w:rPr>
          <w:iCs/>
          <w:color w:val="000000" w:themeColor="text1"/>
          <w:szCs w:val="24"/>
        </w:rPr>
      </w:pPr>
    </w:p>
    <w:p w:rsidR="00DD4313" w:rsidRDefault="00DD4313" w:rsidP="00DD4313">
      <w:pPr>
        <w:pStyle w:val="Textoindependiente"/>
        <w:spacing w:line="276" w:lineRule="auto"/>
        <w:contextualSpacing/>
        <w:rPr>
          <w:iCs/>
          <w:color w:val="000000" w:themeColor="text1"/>
          <w:szCs w:val="24"/>
        </w:rPr>
      </w:pPr>
      <w:r>
        <w:rPr>
          <w:iCs/>
          <w:color w:val="000000" w:themeColor="text1"/>
          <w:szCs w:val="24"/>
        </w:rPr>
        <w:t xml:space="preserve">Igualmente, obra el resultado de la investigación administrativa realizada por la demandada en la que informó que una vez establecido contacto telefónico con los progenitores del causante, ambos afirmaron que </w:t>
      </w:r>
      <w:r w:rsidR="00AB4AE7">
        <w:rPr>
          <w:iCs/>
          <w:color w:val="000000" w:themeColor="text1"/>
          <w:szCs w:val="24"/>
        </w:rPr>
        <w:t>éste</w:t>
      </w:r>
      <w:r w:rsidR="002516C2">
        <w:rPr>
          <w:iCs/>
          <w:color w:val="000000" w:themeColor="text1"/>
          <w:szCs w:val="24"/>
        </w:rPr>
        <w:t xml:space="preserve"> al momento del deceso</w:t>
      </w:r>
      <w:r>
        <w:rPr>
          <w:iCs/>
          <w:color w:val="000000" w:themeColor="text1"/>
          <w:szCs w:val="24"/>
        </w:rPr>
        <w:t xml:space="preserve"> no convivía con la demandante</w:t>
      </w:r>
      <w:r w:rsidR="002516C2">
        <w:rPr>
          <w:iCs/>
          <w:color w:val="000000" w:themeColor="text1"/>
          <w:szCs w:val="24"/>
        </w:rPr>
        <w:t xml:space="preserve">  </w:t>
      </w:r>
      <w:r>
        <w:rPr>
          <w:iCs/>
          <w:color w:val="000000" w:themeColor="text1"/>
          <w:szCs w:val="24"/>
        </w:rPr>
        <w:t>– fl. 85 c. 1 -.</w:t>
      </w:r>
    </w:p>
    <w:p w:rsidR="002516C2" w:rsidRDefault="002516C2" w:rsidP="002516C2">
      <w:pPr>
        <w:pStyle w:val="Textoindependiente"/>
        <w:spacing w:line="276" w:lineRule="auto"/>
        <w:contextualSpacing/>
        <w:rPr>
          <w:iCs/>
          <w:color w:val="000000" w:themeColor="text1"/>
          <w:szCs w:val="24"/>
        </w:rPr>
      </w:pPr>
    </w:p>
    <w:p w:rsidR="00DD4313" w:rsidRDefault="002516C2" w:rsidP="00DD4313">
      <w:pPr>
        <w:pStyle w:val="Textoindependiente"/>
        <w:spacing w:line="276" w:lineRule="auto"/>
        <w:contextualSpacing/>
        <w:rPr>
          <w:iCs/>
          <w:color w:val="000000" w:themeColor="text1"/>
          <w:szCs w:val="24"/>
        </w:rPr>
      </w:pPr>
      <w:r>
        <w:rPr>
          <w:iCs/>
          <w:color w:val="000000" w:themeColor="text1"/>
          <w:szCs w:val="24"/>
        </w:rPr>
        <w:t xml:space="preserve">Documental que en principio evidenciaría la ausencia de convivencia de la pareja al momento del fallecimiento de Mauricio Antonio Cifuentes Llano, declaraciones que encontrarían coincidencia secundaria con la descripción realizada por el periódico </w:t>
      </w:r>
      <w:r w:rsidR="00DD4313" w:rsidRPr="00DD4313">
        <w:rPr>
          <w:i/>
          <w:iCs/>
          <w:color w:val="000000" w:themeColor="text1"/>
          <w:szCs w:val="24"/>
        </w:rPr>
        <w:t>La Tarde</w:t>
      </w:r>
      <w:r>
        <w:rPr>
          <w:iCs/>
          <w:color w:val="000000" w:themeColor="text1"/>
          <w:szCs w:val="24"/>
        </w:rPr>
        <w:t xml:space="preserve"> que registró</w:t>
      </w:r>
      <w:r w:rsidR="00DD4313">
        <w:rPr>
          <w:iCs/>
          <w:color w:val="000000" w:themeColor="text1"/>
          <w:szCs w:val="24"/>
        </w:rPr>
        <w:t xml:space="preserve"> el deceso del causante debido a un hecho violento </w:t>
      </w:r>
      <w:r>
        <w:rPr>
          <w:iCs/>
          <w:color w:val="000000" w:themeColor="text1"/>
          <w:szCs w:val="24"/>
        </w:rPr>
        <w:t xml:space="preserve">y en ese contexto describió los pormenores de </w:t>
      </w:r>
      <w:r w:rsidR="00DD4313">
        <w:rPr>
          <w:iCs/>
          <w:color w:val="000000" w:themeColor="text1"/>
          <w:szCs w:val="24"/>
        </w:rPr>
        <w:t>Mauricio Antonio Cifuentes Llano</w:t>
      </w:r>
      <w:r>
        <w:rPr>
          <w:iCs/>
          <w:color w:val="000000" w:themeColor="text1"/>
          <w:szCs w:val="24"/>
        </w:rPr>
        <w:t xml:space="preserve">, para lo cual el medio de difusión indicó </w:t>
      </w:r>
      <w:r w:rsidR="00DD4313">
        <w:rPr>
          <w:iCs/>
          <w:color w:val="000000" w:themeColor="text1"/>
          <w:szCs w:val="24"/>
        </w:rPr>
        <w:t>“</w:t>
      </w:r>
      <w:r w:rsidR="00DD4313" w:rsidRPr="002516C2">
        <w:rPr>
          <w:i/>
          <w:iCs/>
          <w:color w:val="000000" w:themeColor="text1"/>
          <w:szCs w:val="24"/>
        </w:rPr>
        <w:t xml:space="preserve">aunque estaba separado, aún lo </w:t>
      </w:r>
      <w:r w:rsidRPr="002516C2">
        <w:rPr>
          <w:i/>
          <w:iCs/>
          <w:color w:val="000000" w:themeColor="text1"/>
          <w:szCs w:val="24"/>
        </w:rPr>
        <w:t>unían varias cosas con su exesposa entre ellos su hijo de 4 años”</w:t>
      </w:r>
      <w:r>
        <w:rPr>
          <w:iCs/>
          <w:color w:val="000000" w:themeColor="text1"/>
          <w:szCs w:val="24"/>
        </w:rPr>
        <w:t xml:space="preserve">  - fl. 83 c. 1 -.</w:t>
      </w:r>
    </w:p>
    <w:p w:rsidR="002516C2" w:rsidRDefault="002516C2" w:rsidP="00DD4313">
      <w:pPr>
        <w:pStyle w:val="Textoindependiente"/>
        <w:spacing w:line="276" w:lineRule="auto"/>
        <w:contextualSpacing/>
        <w:rPr>
          <w:iCs/>
          <w:color w:val="000000" w:themeColor="text1"/>
          <w:szCs w:val="24"/>
        </w:rPr>
      </w:pPr>
    </w:p>
    <w:p w:rsidR="002516C2" w:rsidRDefault="002516C2" w:rsidP="002516C2">
      <w:pPr>
        <w:pStyle w:val="Textoindependiente"/>
        <w:spacing w:line="276" w:lineRule="auto"/>
        <w:contextualSpacing/>
        <w:rPr>
          <w:iCs/>
          <w:color w:val="000000" w:themeColor="text1"/>
          <w:szCs w:val="24"/>
        </w:rPr>
      </w:pPr>
      <w:r>
        <w:rPr>
          <w:iCs/>
          <w:color w:val="000000" w:themeColor="text1"/>
          <w:szCs w:val="24"/>
        </w:rPr>
        <w:t>No obstante lo anterior, auscultado el restante caudal probatorio se advierte que la demandante Diana Alejandra Otalvaro Correa sí logró acreditar la convivencia con el causante Mauricio Antonio Cifuentes Llano por un tiempo superior a 5 años previos a la muerte del obitado como se desprende del siguiente análisis probatorio.</w:t>
      </w:r>
    </w:p>
    <w:p w:rsidR="00907AFF" w:rsidRDefault="00907AFF" w:rsidP="00A866E1">
      <w:pPr>
        <w:pStyle w:val="Textoindependiente"/>
        <w:spacing w:line="276" w:lineRule="auto"/>
        <w:contextualSpacing/>
        <w:rPr>
          <w:iCs/>
          <w:color w:val="000000" w:themeColor="text1"/>
          <w:szCs w:val="24"/>
        </w:rPr>
      </w:pPr>
    </w:p>
    <w:p w:rsidR="001B7A70" w:rsidRDefault="00907AFF" w:rsidP="00A866E1">
      <w:pPr>
        <w:pStyle w:val="Textoindependiente"/>
        <w:spacing w:line="276" w:lineRule="auto"/>
        <w:contextualSpacing/>
        <w:rPr>
          <w:iCs/>
          <w:color w:val="000000" w:themeColor="text1"/>
          <w:szCs w:val="24"/>
        </w:rPr>
      </w:pPr>
      <w:r>
        <w:rPr>
          <w:iCs/>
          <w:color w:val="000000" w:themeColor="text1"/>
          <w:szCs w:val="24"/>
        </w:rPr>
        <w:t xml:space="preserve">En efecto, obra en el expediente </w:t>
      </w:r>
      <w:r w:rsidR="00A66204">
        <w:rPr>
          <w:iCs/>
          <w:color w:val="000000" w:themeColor="text1"/>
          <w:szCs w:val="24"/>
        </w:rPr>
        <w:t xml:space="preserve">la declaración de </w:t>
      </w:r>
      <w:r w:rsidR="00213B39">
        <w:rPr>
          <w:iCs/>
          <w:color w:val="000000" w:themeColor="text1"/>
          <w:szCs w:val="24"/>
        </w:rPr>
        <w:t>Jeison Steven López Gómez</w:t>
      </w:r>
      <w:r w:rsidR="00AB4AE7">
        <w:rPr>
          <w:iCs/>
          <w:color w:val="000000" w:themeColor="text1"/>
          <w:szCs w:val="24"/>
        </w:rPr>
        <w:t>,</w:t>
      </w:r>
      <w:r w:rsidR="00213B39">
        <w:rPr>
          <w:iCs/>
          <w:color w:val="000000" w:themeColor="text1"/>
          <w:szCs w:val="24"/>
        </w:rPr>
        <w:t xml:space="preserve"> </w:t>
      </w:r>
      <w:r w:rsidR="00F16C33">
        <w:rPr>
          <w:iCs/>
          <w:color w:val="000000" w:themeColor="text1"/>
          <w:szCs w:val="24"/>
        </w:rPr>
        <w:t xml:space="preserve">quien </w:t>
      </w:r>
      <w:r w:rsidR="00213B39">
        <w:rPr>
          <w:iCs/>
          <w:color w:val="000000" w:themeColor="text1"/>
          <w:szCs w:val="24"/>
        </w:rPr>
        <w:t>afirmó que conocía a la demandante “</w:t>
      </w:r>
      <w:r w:rsidR="00213B39" w:rsidRPr="00213B39">
        <w:rPr>
          <w:i/>
          <w:iCs/>
          <w:color w:val="000000" w:themeColor="text1"/>
          <w:szCs w:val="24"/>
        </w:rPr>
        <w:t>de toda la vida”</w:t>
      </w:r>
      <w:r w:rsidR="00122107">
        <w:rPr>
          <w:iCs/>
          <w:color w:val="000000" w:themeColor="text1"/>
          <w:szCs w:val="24"/>
        </w:rPr>
        <w:t>,</w:t>
      </w:r>
      <w:r w:rsidR="00213B39">
        <w:rPr>
          <w:iCs/>
          <w:color w:val="000000" w:themeColor="text1"/>
          <w:szCs w:val="24"/>
        </w:rPr>
        <w:t xml:space="preserve"> porque eran vecinos y que en razón a dicha vecindad tuvo conocimiento que la pareja había iniciado la convivencia en el año 2006</w:t>
      </w:r>
      <w:r w:rsidR="00063CB3">
        <w:rPr>
          <w:iCs/>
          <w:color w:val="000000" w:themeColor="text1"/>
          <w:szCs w:val="24"/>
        </w:rPr>
        <w:t xml:space="preserve"> en el barrio Pueblo Sol manzana 10</w:t>
      </w:r>
      <w:r w:rsidR="00213B39">
        <w:rPr>
          <w:iCs/>
          <w:color w:val="000000" w:themeColor="text1"/>
          <w:szCs w:val="24"/>
        </w:rPr>
        <w:t xml:space="preserve">, que perduró sin interrupción alguna hasta el deceso del causante. </w:t>
      </w:r>
    </w:p>
    <w:p w:rsidR="001B7A70" w:rsidRDefault="001B7A70" w:rsidP="00A866E1">
      <w:pPr>
        <w:pStyle w:val="Textoindependiente"/>
        <w:spacing w:line="276" w:lineRule="auto"/>
        <w:contextualSpacing/>
        <w:rPr>
          <w:iCs/>
          <w:color w:val="000000" w:themeColor="text1"/>
          <w:szCs w:val="24"/>
        </w:rPr>
      </w:pPr>
    </w:p>
    <w:p w:rsidR="00213B39" w:rsidRDefault="00213B39" w:rsidP="00A866E1">
      <w:pPr>
        <w:pStyle w:val="Textoindependiente"/>
        <w:spacing w:line="276" w:lineRule="auto"/>
        <w:contextualSpacing/>
        <w:rPr>
          <w:iCs/>
          <w:color w:val="000000" w:themeColor="text1"/>
          <w:szCs w:val="24"/>
        </w:rPr>
      </w:pPr>
      <w:r>
        <w:rPr>
          <w:iCs/>
          <w:color w:val="000000" w:themeColor="text1"/>
          <w:szCs w:val="24"/>
        </w:rPr>
        <w:t>Hitos temporales que recordaba porque en el año 2006, el declarante asistía junto con la hermana de la demandante a un grupo juvenil</w:t>
      </w:r>
      <w:r w:rsidR="00122107">
        <w:rPr>
          <w:iCs/>
          <w:color w:val="000000" w:themeColor="text1"/>
          <w:szCs w:val="24"/>
        </w:rPr>
        <w:t>, época para la cual “</w:t>
      </w:r>
      <w:r w:rsidR="00122107" w:rsidRPr="00122107">
        <w:rPr>
          <w:i/>
          <w:iCs/>
          <w:color w:val="000000" w:themeColor="text1"/>
          <w:szCs w:val="24"/>
        </w:rPr>
        <w:t>Diana ya estaba con Mauricio”</w:t>
      </w:r>
      <w:r w:rsidR="00122107">
        <w:rPr>
          <w:iCs/>
          <w:color w:val="000000" w:themeColor="text1"/>
          <w:szCs w:val="24"/>
        </w:rPr>
        <w:t>, y respecto al causante narró que fueron “</w:t>
      </w:r>
      <w:r w:rsidR="00122107" w:rsidRPr="00122107">
        <w:rPr>
          <w:i/>
          <w:iCs/>
          <w:color w:val="000000" w:themeColor="text1"/>
          <w:szCs w:val="24"/>
        </w:rPr>
        <w:t>amigos desde hace tres años, porque yo primero la conocía a ella”</w:t>
      </w:r>
      <w:r w:rsidR="00122107">
        <w:rPr>
          <w:i/>
          <w:iCs/>
          <w:color w:val="000000" w:themeColor="text1"/>
          <w:szCs w:val="24"/>
        </w:rPr>
        <w:t xml:space="preserve">. </w:t>
      </w:r>
      <w:r w:rsidR="00122107">
        <w:rPr>
          <w:iCs/>
          <w:color w:val="000000" w:themeColor="text1"/>
          <w:szCs w:val="24"/>
        </w:rPr>
        <w:t>Para finalizar relató que la pareja vivió con los progenitores del causante durante algunos meses previos al deceso de Mauricio Antonio Cifuentes Llano, conocimiento que ostentaba porque visitaba con frecuencia a la demandante</w:t>
      </w:r>
      <w:r w:rsidR="002516C2">
        <w:rPr>
          <w:iCs/>
          <w:color w:val="000000" w:themeColor="text1"/>
          <w:szCs w:val="24"/>
        </w:rPr>
        <w:t xml:space="preserve"> – fl. </w:t>
      </w:r>
      <w:r w:rsidR="00015FEE">
        <w:rPr>
          <w:iCs/>
          <w:color w:val="000000" w:themeColor="text1"/>
          <w:szCs w:val="24"/>
        </w:rPr>
        <w:t>157 cd c. 1-</w:t>
      </w:r>
      <w:r w:rsidR="00122107">
        <w:rPr>
          <w:iCs/>
          <w:color w:val="000000" w:themeColor="text1"/>
          <w:szCs w:val="24"/>
        </w:rPr>
        <w:t>.</w:t>
      </w:r>
    </w:p>
    <w:p w:rsidR="00F16C33" w:rsidRDefault="00F16C33" w:rsidP="00A866E1">
      <w:pPr>
        <w:pStyle w:val="Textoindependiente"/>
        <w:spacing w:line="276" w:lineRule="auto"/>
        <w:contextualSpacing/>
        <w:rPr>
          <w:iCs/>
          <w:color w:val="000000" w:themeColor="text1"/>
          <w:szCs w:val="24"/>
        </w:rPr>
      </w:pPr>
    </w:p>
    <w:p w:rsidR="00191A29" w:rsidRDefault="00F16C33" w:rsidP="00A866E1">
      <w:pPr>
        <w:pStyle w:val="Textoindependiente"/>
        <w:spacing w:line="276" w:lineRule="auto"/>
        <w:contextualSpacing/>
        <w:rPr>
          <w:iCs/>
          <w:color w:val="000000" w:themeColor="text1"/>
          <w:szCs w:val="24"/>
        </w:rPr>
      </w:pPr>
      <w:r>
        <w:rPr>
          <w:iCs/>
          <w:color w:val="000000" w:themeColor="text1"/>
          <w:szCs w:val="24"/>
        </w:rPr>
        <w:t>Por otro lado, Martín Elías López Medina relató que conoc</w:t>
      </w:r>
      <w:r w:rsidR="002516C2">
        <w:rPr>
          <w:iCs/>
          <w:color w:val="000000" w:themeColor="text1"/>
          <w:szCs w:val="24"/>
        </w:rPr>
        <w:t>ía</w:t>
      </w:r>
      <w:r>
        <w:rPr>
          <w:iCs/>
          <w:color w:val="000000" w:themeColor="text1"/>
          <w:szCs w:val="24"/>
        </w:rPr>
        <w:t xml:space="preserve"> la unión de la pareja desde el año 2008, porque para dicha época el causante había laborado para el testigo en la construcción de un alcantarillado en el municipio de Dosquebradas y en razón a dicha cercanía los veía compartir </w:t>
      </w:r>
      <w:r w:rsidR="00191A29">
        <w:rPr>
          <w:iCs/>
          <w:color w:val="000000" w:themeColor="text1"/>
          <w:szCs w:val="24"/>
        </w:rPr>
        <w:t xml:space="preserve">en el barrio Pueblo Sol, </w:t>
      </w:r>
      <w:r>
        <w:rPr>
          <w:iCs/>
          <w:color w:val="000000" w:themeColor="text1"/>
          <w:szCs w:val="24"/>
        </w:rPr>
        <w:t>en conjunto con el hijo que hab</w:t>
      </w:r>
      <w:r w:rsidR="00063CB3">
        <w:rPr>
          <w:iCs/>
          <w:color w:val="000000" w:themeColor="text1"/>
          <w:szCs w:val="24"/>
        </w:rPr>
        <w:t>ían procread</w:t>
      </w:r>
      <w:r w:rsidR="009042B8">
        <w:rPr>
          <w:iCs/>
          <w:color w:val="000000" w:themeColor="text1"/>
          <w:szCs w:val="24"/>
        </w:rPr>
        <w:t>o</w:t>
      </w:r>
      <w:r w:rsidR="00015FEE">
        <w:rPr>
          <w:iCs/>
          <w:color w:val="000000" w:themeColor="text1"/>
          <w:szCs w:val="24"/>
        </w:rPr>
        <w:t xml:space="preserve"> – fl. 157 cd c. 1-</w:t>
      </w:r>
      <w:r w:rsidR="00063CB3">
        <w:rPr>
          <w:iCs/>
          <w:color w:val="000000" w:themeColor="text1"/>
          <w:szCs w:val="24"/>
        </w:rPr>
        <w:t>.</w:t>
      </w:r>
    </w:p>
    <w:p w:rsidR="00191A29" w:rsidRDefault="00191A29" w:rsidP="00A866E1">
      <w:pPr>
        <w:pStyle w:val="Textoindependiente"/>
        <w:spacing w:line="276" w:lineRule="auto"/>
        <w:contextualSpacing/>
        <w:rPr>
          <w:iCs/>
          <w:color w:val="000000" w:themeColor="text1"/>
          <w:szCs w:val="24"/>
        </w:rPr>
      </w:pPr>
    </w:p>
    <w:p w:rsidR="00191A29" w:rsidRDefault="00191A29" w:rsidP="00A866E1">
      <w:pPr>
        <w:pStyle w:val="Textoindependiente"/>
        <w:spacing w:line="276" w:lineRule="auto"/>
        <w:contextualSpacing/>
        <w:rPr>
          <w:iCs/>
          <w:color w:val="000000" w:themeColor="text1"/>
          <w:szCs w:val="24"/>
        </w:rPr>
      </w:pPr>
      <w:r>
        <w:rPr>
          <w:iCs/>
          <w:color w:val="000000" w:themeColor="text1"/>
          <w:szCs w:val="24"/>
        </w:rPr>
        <w:t>Las anteriores declaraciones ofrecen credibilidad a la Sala, pues los testigos presenciaron de manera directa los hechos y las versiones son coincidentes entre sí respecto a los aspectos fundamentales del debate, y en ese sentido aparecen suficientes para averiguar que Diana Alejandra Otalvaro Correa convivió con el causante por lo menos, durante los 5 años requeridos normativamente.</w:t>
      </w:r>
    </w:p>
    <w:p w:rsidR="00006519" w:rsidRDefault="00006519" w:rsidP="00A866E1">
      <w:pPr>
        <w:pStyle w:val="Textoindependiente"/>
        <w:spacing w:line="276" w:lineRule="auto"/>
        <w:contextualSpacing/>
        <w:rPr>
          <w:iCs/>
          <w:color w:val="000000" w:themeColor="text1"/>
          <w:szCs w:val="24"/>
        </w:rPr>
      </w:pPr>
    </w:p>
    <w:p w:rsidR="00006519" w:rsidRDefault="00AB4AE7" w:rsidP="00006519">
      <w:pPr>
        <w:pStyle w:val="Textoindependiente"/>
        <w:spacing w:line="276" w:lineRule="auto"/>
        <w:contextualSpacing/>
        <w:rPr>
          <w:iCs/>
          <w:color w:val="000000" w:themeColor="text1"/>
          <w:szCs w:val="24"/>
        </w:rPr>
      </w:pPr>
      <w:r>
        <w:rPr>
          <w:iCs/>
          <w:color w:val="000000" w:themeColor="text1"/>
          <w:szCs w:val="24"/>
        </w:rPr>
        <w:t>Ahora</w:t>
      </w:r>
      <w:r w:rsidR="00006519">
        <w:rPr>
          <w:iCs/>
          <w:color w:val="000000" w:themeColor="text1"/>
          <w:szCs w:val="24"/>
        </w:rPr>
        <w:t xml:space="preserve">, la declaración de María Georgina López Mejía carece de relevancia para efectos de determinar el hecho principal escrutado, pues pese a que afirmó que la pareja convivía desde el año 2006 omitió determinar el origen de su conocimiento, máxime que en mínimas ocasiones </w:t>
      </w:r>
      <w:r>
        <w:rPr>
          <w:iCs/>
          <w:color w:val="000000" w:themeColor="text1"/>
          <w:szCs w:val="24"/>
        </w:rPr>
        <w:t xml:space="preserve">la </w:t>
      </w:r>
      <w:r w:rsidR="00006519">
        <w:rPr>
          <w:iCs/>
          <w:color w:val="000000" w:themeColor="text1"/>
          <w:szCs w:val="24"/>
        </w:rPr>
        <w:t xml:space="preserve">visitó en su lugar de residencia y ningún conocimiento tenía del origen de la muerte del causante, aspectos que limitaban la veracidad de su declaración. </w:t>
      </w:r>
    </w:p>
    <w:p w:rsidR="00C53EEA" w:rsidRDefault="00C53EEA" w:rsidP="00A866E1">
      <w:pPr>
        <w:pStyle w:val="Textoindependiente"/>
        <w:spacing w:line="276" w:lineRule="auto"/>
        <w:contextualSpacing/>
        <w:rPr>
          <w:iCs/>
          <w:color w:val="000000" w:themeColor="text1"/>
          <w:szCs w:val="24"/>
        </w:rPr>
      </w:pPr>
    </w:p>
    <w:p w:rsidR="00B841BC" w:rsidRDefault="00AB4AE7" w:rsidP="00B841BC">
      <w:pPr>
        <w:pStyle w:val="Textoindependiente"/>
        <w:spacing w:line="276" w:lineRule="auto"/>
        <w:contextualSpacing/>
        <w:rPr>
          <w:iCs/>
          <w:color w:val="000000" w:themeColor="text1"/>
          <w:szCs w:val="24"/>
        </w:rPr>
      </w:pPr>
      <w:r>
        <w:rPr>
          <w:iCs/>
          <w:color w:val="000000" w:themeColor="text1"/>
          <w:szCs w:val="24"/>
        </w:rPr>
        <w:t>E</w:t>
      </w:r>
      <w:r w:rsidR="00B841BC">
        <w:rPr>
          <w:iCs/>
          <w:color w:val="000000" w:themeColor="text1"/>
          <w:szCs w:val="24"/>
        </w:rPr>
        <w:t xml:space="preserve">n punto al reproche de la apelante sobre </w:t>
      </w:r>
      <w:r w:rsidR="00635BB4">
        <w:rPr>
          <w:iCs/>
          <w:color w:val="000000" w:themeColor="text1"/>
          <w:szCs w:val="24"/>
        </w:rPr>
        <w:t>la declaración extrajuicio realizada por el padre del causante, quien adujo que para el momento de</w:t>
      </w:r>
      <w:r w:rsidR="00006519">
        <w:rPr>
          <w:iCs/>
          <w:color w:val="000000" w:themeColor="text1"/>
          <w:szCs w:val="24"/>
        </w:rPr>
        <w:t>l fallecimiento de</w:t>
      </w:r>
      <w:r w:rsidR="00635BB4">
        <w:rPr>
          <w:iCs/>
          <w:color w:val="000000" w:themeColor="text1"/>
          <w:szCs w:val="24"/>
        </w:rPr>
        <w:t xml:space="preserve"> Mauricio Antonio Cifuentes Llano</w:t>
      </w:r>
      <w:r w:rsidR="00006519">
        <w:rPr>
          <w:iCs/>
          <w:color w:val="000000" w:themeColor="text1"/>
          <w:szCs w:val="24"/>
        </w:rPr>
        <w:t>, este</w:t>
      </w:r>
      <w:r w:rsidR="00635BB4">
        <w:rPr>
          <w:iCs/>
          <w:color w:val="000000" w:themeColor="text1"/>
          <w:szCs w:val="24"/>
        </w:rPr>
        <w:t xml:space="preserve"> no convivía con la demandante, </w:t>
      </w:r>
      <w:r w:rsidR="00B841BC">
        <w:rPr>
          <w:iCs/>
          <w:color w:val="000000" w:themeColor="text1"/>
          <w:szCs w:val="24"/>
        </w:rPr>
        <w:t>se advierte que el 21-10-2013 la demandante Diana Alejandra Otalvaro Correa solicitó a su favor la pensión de sobrevivientes – fl. 58 c. 1 -; en el marco de dicha petición la demandada realizó la investigación administrativa que inició el 25-10-2013 y finalizó el 22-11-2013 en la que se estableció contacto telefónico con el padre del causante, quien declaró que su descendiente “</w:t>
      </w:r>
      <w:r w:rsidR="00B841BC" w:rsidRPr="00B841BC">
        <w:rPr>
          <w:i/>
          <w:iCs/>
          <w:color w:val="000000" w:themeColor="text1"/>
          <w:szCs w:val="24"/>
        </w:rPr>
        <w:t>al momento de su deceso no convivía con la Sra. Diana Alejandra Otalvaro Correa”</w:t>
      </w:r>
      <w:r w:rsidR="00B841BC">
        <w:rPr>
          <w:iCs/>
          <w:color w:val="000000" w:themeColor="text1"/>
          <w:szCs w:val="24"/>
        </w:rPr>
        <w:t xml:space="preserve"> – fl. 85</w:t>
      </w:r>
      <w:r w:rsidR="00635BB4">
        <w:rPr>
          <w:iCs/>
          <w:color w:val="000000" w:themeColor="text1"/>
          <w:szCs w:val="24"/>
        </w:rPr>
        <w:t xml:space="preserve"> c. 1 -, y concomitante a dicha fecha, esto es,</w:t>
      </w:r>
      <w:r w:rsidR="00B841BC">
        <w:rPr>
          <w:iCs/>
          <w:color w:val="000000" w:themeColor="text1"/>
          <w:szCs w:val="24"/>
        </w:rPr>
        <w:t xml:space="preserve"> el 21-11-2013 el aludido progenitor realizó la declaración extrajuicio</w:t>
      </w:r>
      <w:r w:rsidR="00635BB4">
        <w:rPr>
          <w:iCs/>
          <w:color w:val="000000" w:themeColor="text1"/>
          <w:szCs w:val="24"/>
        </w:rPr>
        <w:t xml:space="preserve"> en comento, </w:t>
      </w:r>
      <w:r w:rsidR="00B841BC">
        <w:rPr>
          <w:iCs/>
          <w:color w:val="000000" w:themeColor="text1"/>
          <w:szCs w:val="24"/>
        </w:rPr>
        <w:lastRenderedPageBreak/>
        <w:t>en la que negaba cualquier tipo de convivencia de su descendiente con la demandante – fl. 82 c. 1 -.</w:t>
      </w:r>
    </w:p>
    <w:p w:rsidR="00B841BC" w:rsidRDefault="00B841BC" w:rsidP="00B841BC">
      <w:pPr>
        <w:pStyle w:val="Textoindependiente"/>
        <w:spacing w:line="276" w:lineRule="auto"/>
        <w:contextualSpacing/>
        <w:rPr>
          <w:iCs/>
          <w:color w:val="000000" w:themeColor="text1"/>
          <w:szCs w:val="24"/>
        </w:rPr>
      </w:pPr>
    </w:p>
    <w:p w:rsidR="00B841BC" w:rsidRDefault="00B841BC" w:rsidP="00B841BC">
      <w:pPr>
        <w:pStyle w:val="Textoindependiente"/>
        <w:spacing w:line="276" w:lineRule="auto"/>
        <w:contextualSpacing/>
        <w:rPr>
          <w:iCs/>
          <w:color w:val="000000" w:themeColor="text1"/>
          <w:szCs w:val="24"/>
        </w:rPr>
      </w:pPr>
      <w:r>
        <w:rPr>
          <w:iCs/>
          <w:color w:val="000000" w:themeColor="text1"/>
          <w:szCs w:val="24"/>
        </w:rPr>
        <w:t>Por último, Diana Alejandra Otalvaro Correa al absolver el interrogatorio de parte narró que compartía la vivienda con lo</w:t>
      </w:r>
      <w:r w:rsidR="00635BB4">
        <w:rPr>
          <w:iCs/>
          <w:color w:val="000000" w:themeColor="text1"/>
          <w:szCs w:val="24"/>
        </w:rPr>
        <w:t>s progenitores del causante</w:t>
      </w:r>
      <w:r w:rsidR="00006519">
        <w:rPr>
          <w:iCs/>
          <w:color w:val="000000" w:themeColor="text1"/>
          <w:szCs w:val="24"/>
        </w:rPr>
        <w:t xml:space="preserve"> con los que la convivencia era un “</w:t>
      </w:r>
      <w:r w:rsidR="00006519" w:rsidRPr="00006519">
        <w:rPr>
          <w:i/>
          <w:iCs/>
          <w:color w:val="000000" w:themeColor="text1"/>
          <w:szCs w:val="24"/>
        </w:rPr>
        <w:t>poquito pesada”</w:t>
      </w:r>
      <w:r w:rsidR="00635BB4">
        <w:rPr>
          <w:iCs/>
          <w:color w:val="000000" w:themeColor="text1"/>
          <w:szCs w:val="24"/>
        </w:rPr>
        <w:t xml:space="preserve">, quienes al momento del deceso de Mauricio Antonio Cifuentes Llano </w:t>
      </w:r>
      <w:r w:rsidR="00006519">
        <w:rPr>
          <w:iCs/>
          <w:color w:val="000000" w:themeColor="text1"/>
          <w:szCs w:val="24"/>
        </w:rPr>
        <w:t>se apoderaron de una moto de propiedad del causante, además</w:t>
      </w:r>
      <w:r w:rsidR="00006519" w:rsidRPr="00635BB4">
        <w:rPr>
          <w:i/>
          <w:iCs/>
          <w:color w:val="000000" w:themeColor="text1"/>
          <w:szCs w:val="24"/>
        </w:rPr>
        <w:t xml:space="preserve"> </w:t>
      </w:r>
      <w:r w:rsidR="00635BB4" w:rsidRPr="00635BB4">
        <w:rPr>
          <w:i/>
          <w:iCs/>
          <w:color w:val="000000" w:themeColor="text1"/>
          <w:szCs w:val="24"/>
        </w:rPr>
        <w:t>desocuparon</w:t>
      </w:r>
      <w:r w:rsidR="00635BB4">
        <w:rPr>
          <w:iCs/>
          <w:color w:val="000000" w:themeColor="text1"/>
          <w:szCs w:val="24"/>
        </w:rPr>
        <w:t xml:space="preserve"> la casa, se llevaron las cosas de la demandante y quemaron algunas otras</w:t>
      </w:r>
      <w:r w:rsidR="00006519">
        <w:rPr>
          <w:iCs/>
          <w:color w:val="000000" w:themeColor="text1"/>
          <w:szCs w:val="24"/>
        </w:rPr>
        <w:t>,</w:t>
      </w:r>
      <w:r w:rsidR="00635BB4">
        <w:rPr>
          <w:iCs/>
          <w:color w:val="000000" w:themeColor="text1"/>
          <w:szCs w:val="24"/>
        </w:rPr>
        <w:t xml:space="preserve"> conocimiento que obtuvo por llamadas telefónicas de los vecinos, pues la demandante se había ido para la casa de su progenitora después de la muerte de su compañero – fl. 157 cd c. 1 -. </w:t>
      </w:r>
    </w:p>
    <w:p w:rsidR="00B841BC" w:rsidRDefault="00B841BC" w:rsidP="00B841BC">
      <w:pPr>
        <w:pStyle w:val="Textoindependiente"/>
        <w:spacing w:line="276" w:lineRule="auto"/>
        <w:contextualSpacing/>
        <w:rPr>
          <w:iCs/>
          <w:color w:val="000000" w:themeColor="text1"/>
          <w:szCs w:val="24"/>
        </w:rPr>
      </w:pPr>
    </w:p>
    <w:p w:rsidR="00B841BC" w:rsidRDefault="00B841BC" w:rsidP="00B841BC">
      <w:pPr>
        <w:pStyle w:val="Textoindependiente"/>
        <w:spacing w:line="276" w:lineRule="auto"/>
        <w:contextualSpacing/>
        <w:rPr>
          <w:iCs/>
          <w:color w:val="000000" w:themeColor="text1"/>
          <w:szCs w:val="24"/>
        </w:rPr>
      </w:pPr>
      <w:r>
        <w:rPr>
          <w:iCs/>
          <w:color w:val="000000" w:themeColor="text1"/>
          <w:szCs w:val="24"/>
        </w:rPr>
        <w:t>En ese contexto, se advierte que la declaración extraproceso realizada por el padre del causante carece de credibilidad, pues ésta únicamente aparece como consecuencia de la investigación administrativa realizada por la demandada</w:t>
      </w:r>
      <w:r w:rsidR="00006519">
        <w:rPr>
          <w:iCs/>
          <w:color w:val="000000" w:themeColor="text1"/>
          <w:szCs w:val="24"/>
        </w:rPr>
        <w:t>,</w:t>
      </w:r>
      <w:r>
        <w:rPr>
          <w:iCs/>
          <w:color w:val="000000" w:themeColor="text1"/>
          <w:szCs w:val="24"/>
        </w:rPr>
        <w:t xml:space="preserve"> </w:t>
      </w:r>
      <w:r w:rsidR="00006519">
        <w:rPr>
          <w:iCs/>
          <w:color w:val="000000" w:themeColor="text1"/>
          <w:szCs w:val="24"/>
        </w:rPr>
        <w:t>en oposición</w:t>
      </w:r>
      <w:r>
        <w:rPr>
          <w:iCs/>
          <w:color w:val="000000" w:themeColor="text1"/>
          <w:szCs w:val="24"/>
        </w:rPr>
        <w:t xml:space="preserve"> el derecho de sobrevivencia </w:t>
      </w:r>
      <w:r w:rsidR="00006519">
        <w:rPr>
          <w:iCs/>
          <w:color w:val="000000" w:themeColor="text1"/>
          <w:szCs w:val="24"/>
        </w:rPr>
        <w:t>pretendido por la demandante.</w:t>
      </w:r>
    </w:p>
    <w:p w:rsidR="00B841BC" w:rsidRDefault="00B841BC" w:rsidP="00A866E1">
      <w:pPr>
        <w:pStyle w:val="Textoindependiente"/>
        <w:spacing w:line="276" w:lineRule="auto"/>
        <w:contextualSpacing/>
        <w:rPr>
          <w:iCs/>
          <w:color w:val="000000" w:themeColor="text1"/>
          <w:szCs w:val="24"/>
        </w:rPr>
      </w:pPr>
    </w:p>
    <w:p w:rsidR="00635BB4" w:rsidRDefault="00006519" w:rsidP="00635BB4">
      <w:pPr>
        <w:pStyle w:val="Textoindependiente"/>
        <w:spacing w:line="276" w:lineRule="auto"/>
        <w:contextualSpacing/>
        <w:rPr>
          <w:iCs/>
          <w:color w:val="000000" w:themeColor="text1"/>
          <w:szCs w:val="24"/>
        </w:rPr>
      </w:pPr>
      <w:r>
        <w:rPr>
          <w:iCs/>
          <w:color w:val="000000" w:themeColor="text1"/>
          <w:szCs w:val="24"/>
        </w:rPr>
        <w:t xml:space="preserve">Conclusión probatoria que se confirma y cobra relevancia en </w:t>
      </w:r>
      <w:r w:rsidR="00635BB4">
        <w:rPr>
          <w:iCs/>
          <w:color w:val="000000" w:themeColor="text1"/>
          <w:szCs w:val="24"/>
        </w:rPr>
        <w:t xml:space="preserve">torno a la </w:t>
      </w:r>
      <w:r>
        <w:rPr>
          <w:iCs/>
          <w:color w:val="000000" w:themeColor="text1"/>
          <w:szCs w:val="24"/>
        </w:rPr>
        <w:t xml:space="preserve">restante </w:t>
      </w:r>
      <w:r w:rsidR="00635BB4">
        <w:rPr>
          <w:iCs/>
          <w:color w:val="000000" w:themeColor="text1"/>
          <w:szCs w:val="24"/>
        </w:rPr>
        <w:t xml:space="preserve">documental allegada, pues obra el formato de hoja de vida del causante para </w:t>
      </w:r>
      <w:r w:rsidR="00635BB4" w:rsidRPr="009042B8">
        <w:rPr>
          <w:i/>
          <w:iCs/>
          <w:color w:val="000000" w:themeColor="text1"/>
          <w:szCs w:val="24"/>
        </w:rPr>
        <w:t>Eficacia Servicios Integrales</w:t>
      </w:r>
      <w:r w:rsidR="00635BB4">
        <w:rPr>
          <w:i/>
          <w:iCs/>
          <w:color w:val="000000" w:themeColor="text1"/>
          <w:szCs w:val="24"/>
        </w:rPr>
        <w:t xml:space="preserve"> </w:t>
      </w:r>
      <w:r w:rsidR="00635BB4">
        <w:rPr>
          <w:iCs/>
          <w:color w:val="000000" w:themeColor="text1"/>
          <w:szCs w:val="24"/>
        </w:rPr>
        <w:t xml:space="preserve">– fl. 121 c. 1 -, en la que reporta como dirección de residencia el Barrio Pueblo Sol, Mz 10, Casa 115, en </w:t>
      </w:r>
      <w:r w:rsidR="00635BB4" w:rsidRPr="009042B8">
        <w:rPr>
          <w:i/>
          <w:iCs/>
          <w:color w:val="000000" w:themeColor="text1"/>
          <w:szCs w:val="24"/>
        </w:rPr>
        <w:t>unión libre</w:t>
      </w:r>
      <w:r w:rsidR="00635BB4">
        <w:rPr>
          <w:iCs/>
          <w:color w:val="000000" w:themeColor="text1"/>
          <w:szCs w:val="24"/>
        </w:rPr>
        <w:t xml:space="preserve"> con Diana Alejandra Otalvaro Correa, que también fue reportada como su contacto principal y beneficiaria de la póliza de vida en conjunto con los progenitores del </w:t>
      </w:r>
      <w:r w:rsidR="00AB4AE7">
        <w:rPr>
          <w:iCs/>
          <w:color w:val="000000" w:themeColor="text1"/>
          <w:szCs w:val="24"/>
        </w:rPr>
        <w:t xml:space="preserve">causante, </w:t>
      </w:r>
      <w:r w:rsidR="00635BB4">
        <w:rPr>
          <w:iCs/>
          <w:color w:val="000000" w:themeColor="text1"/>
          <w:szCs w:val="24"/>
        </w:rPr>
        <w:t xml:space="preserve">todo ello para el 28-02-2013 – fl. 123 c. 1 -, es decir, un mes antes de su fallecimiento (24-03-2013), documentos que contienen la manifestación de voluntad del </w:t>
      </w:r>
      <w:r>
        <w:rPr>
          <w:iCs/>
          <w:color w:val="000000" w:themeColor="text1"/>
          <w:szCs w:val="24"/>
        </w:rPr>
        <w:t>obitado Mauricio Antonio Cifuentes Llano</w:t>
      </w:r>
      <w:r w:rsidR="00635BB4">
        <w:rPr>
          <w:iCs/>
          <w:color w:val="000000" w:themeColor="text1"/>
          <w:szCs w:val="24"/>
        </w:rPr>
        <w:t xml:space="preserve"> sobre la persona con la que compartía una comunidad de vida, en los días </w:t>
      </w:r>
      <w:r>
        <w:rPr>
          <w:iCs/>
          <w:color w:val="000000" w:themeColor="text1"/>
          <w:szCs w:val="24"/>
        </w:rPr>
        <w:t>previos</w:t>
      </w:r>
      <w:r w:rsidR="00635BB4">
        <w:rPr>
          <w:iCs/>
          <w:color w:val="000000" w:themeColor="text1"/>
          <w:szCs w:val="24"/>
        </w:rPr>
        <w:t xml:space="preserve"> a su deceso.</w:t>
      </w:r>
    </w:p>
    <w:p w:rsidR="00635BB4" w:rsidRDefault="00635BB4" w:rsidP="00635BB4">
      <w:pPr>
        <w:pStyle w:val="Textoindependiente"/>
        <w:spacing w:line="276" w:lineRule="auto"/>
        <w:contextualSpacing/>
        <w:rPr>
          <w:iCs/>
          <w:color w:val="000000" w:themeColor="text1"/>
          <w:szCs w:val="24"/>
        </w:rPr>
      </w:pPr>
    </w:p>
    <w:p w:rsidR="00635BB4" w:rsidRDefault="00635BB4" w:rsidP="00A866E1">
      <w:pPr>
        <w:pStyle w:val="Textoindependiente"/>
        <w:spacing w:line="276" w:lineRule="auto"/>
        <w:contextualSpacing/>
        <w:rPr>
          <w:iCs/>
          <w:color w:val="000000" w:themeColor="text1"/>
          <w:szCs w:val="24"/>
        </w:rPr>
      </w:pPr>
      <w:r>
        <w:rPr>
          <w:iCs/>
          <w:color w:val="000000" w:themeColor="text1"/>
          <w:szCs w:val="24"/>
        </w:rPr>
        <w:t>Igualmente, aparece la investigación administrativa realizada por la demandada atrás referida – fl. 85 c. 1 – en la que además de las declaraciones de los progenitores del causante, obran los relatos de Patricia Cifuentes Llano</w:t>
      </w:r>
      <w:r w:rsidR="00006519">
        <w:rPr>
          <w:iCs/>
          <w:color w:val="000000" w:themeColor="text1"/>
          <w:szCs w:val="24"/>
        </w:rPr>
        <w:t xml:space="preserve"> (quien afirmó ser hermana del causante)</w:t>
      </w:r>
      <w:r>
        <w:rPr>
          <w:iCs/>
          <w:color w:val="000000" w:themeColor="text1"/>
          <w:szCs w:val="24"/>
        </w:rPr>
        <w:t>,</w:t>
      </w:r>
      <w:r w:rsidR="00006519">
        <w:rPr>
          <w:iCs/>
          <w:color w:val="000000" w:themeColor="text1"/>
          <w:szCs w:val="24"/>
        </w:rPr>
        <w:t xml:space="preserve"> Hames Rodríguez y Jeison López, que </w:t>
      </w:r>
      <w:r>
        <w:rPr>
          <w:iCs/>
          <w:color w:val="000000" w:themeColor="text1"/>
          <w:szCs w:val="24"/>
        </w:rPr>
        <w:t>coincidieron en afirmar que el causante para el momento del deceso sí convivía con la demandante.</w:t>
      </w:r>
    </w:p>
    <w:p w:rsidR="00A8682E" w:rsidRDefault="00A8682E" w:rsidP="00A866E1">
      <w:pPr>
        <w:pStyle w:val="Textoindependiente"/>
        <w:spacing w:line="276" w:lineRule="auto"/>
        <w:contextualSpacing/>
        <w:rPr>
          <w:iCs/>
          <w:color w:val="000000" w:themeColor="text1"/>
          <w:szCs w:val="24"/>
        </w:rPr>
      </w:pPr>
    </w:p>
    <w:p w:rsidR="00015FEE" w:rsidRDefault="00006519" w:rsidP="00015FEE">
      <w:pPr>
        <w:pStyle w:val="Textoindependiente"/>
        <w:spacing w:line="276" w:lineRule="auto"/>
        <w:contextualSpacing/>
        <w:rPr>
          <w:iCs/>
          <w:color w:val="000000" w:themeColor="text1"/>
          <w:szCs w:val="24"/>
        </w:rPr>
      </w:pPr>
      <w:r>
        <w:rPr>
          <w:iCs/>
          <w:color w:val="000000" w:themeColor="text1"/>
          <w:szCs w:val="24"/>
        </w:rPr>
        <w:t>Puestas de ese modo las cosas</w:t>
      </w:r>
      <w:r w:rsidR="00015FEE">
        <w:rPr>
          <w:iCs/>
          <w:color w:val="000000" w:themeColor="text1"/>
          <w:szCs w:val="24"/>
        </w:rPr>
        <w:t xml:space="preserve">, el anterior derrotero deja ver que la demandante sí acreditó la convivencia con Mauricio Antonio Cifuentes Llano durante el lapso de 5 años, unión que permaneció hasta el momento del deceso del causante, </w:t>
      </w:r>
      <w:r w:rsidR="00015FEE">
        <w:rPr>
          <w:szCs w:val="24"/>
          <w:lang w:val="es-CO"/>
        </w:rPr>
        <w:t>y en consecuencia es beneficiaria de la pensión de sobrevivencia causada con e</w:t>
      </w:r>
      <w:r w:rsidR="00D25A56">
        <w:rPr>
          <w:szCs w:val="24"/>
          <w:lang w:val="es-CO"/>
        </w:rPr>
        <w:t>l fallecimiento de su compañero</w:t>
      </w:r>
      <w:r>
        <w:rPr>
          <w:szCs w:val="24"/>
          <w:lang w:val="es-CO"/>
        </w:rPr>
        <w:t>, sin que la declaración extrajuicio del progenitor del causante alcance para derruir el restante caudal probatorio allegado al expediente</w:t>
      </w:r>
      <w:r w:rsidR="00836E04">
        <w:rPr>
          <w:szCs w:val="24"/>
          <w:lang w:val="es-CO"/>
        </w:rPr>
        <w:t>.</w:t>
      </w:r>
      <w:r w:rsidR="00D25A56">
        <w:rPr>
          <w:szCs w:val="24"/>
          <w:lang w:val="es-CO"/>
        </w:rPr>
        <w:t xml:space="preserve"> </w:t>
      </w:r>
    </w:p>
    <w:p w:rsidR="00015FEE" w:rsidRPr="00015FEE" w:rsidRDefault="00015FEE" w:rsidP="00015FEE">
      <w:pPr>
        <w:pStyle w:val="Textoindependiente"/>
        <w:spacing w:line="276" w:lineRule="auto"/>
        <w:contextualSpacing/>
        <w:rPr>
          <w:iCs/>
          <w:color w:val="000000" w:themeColor="text1"/>
          <w:szCs w:val="24"/>
        </w:rPr>
      </w:pPr>
    </w:p>
    <w:p w:rsidR="00A040E7" w:rsidRPr="00F05206" w:rsidRDefault="00A040E7" w:rsidP="005854B3">
      <w:pPr>
        <w:shd w:val="clear" w:color="auto" w:fill="FFFFFF"/>
        <w:tabs>
          <w:tab w:val="left" w:pos="5197"/>
        </w:tabs>
        <w:spacing w:line="276" w:lineRule="auto"/>
        <w:jc w:val="center"/>
        <w:rPr>
          <w:rFonts w:ascii="Arial" w:hAnsi="Arial" w:cs="Arial"/>
          <w:b/>
          <w:color w:val="000000" w:themeColor="text1"/>
          <w:sz w:val="24"/>
          <w:szCs w:val="24"/>
          <w:lang w:eastAsia="es-CO"/>
        </w:rPr>
      </w:pPr>
      <w:r w:rsidRPr="00EC4B6E">
        <w:rPr>
          <w:rFonts w:ascii="Arial" w:hAnsi="Arial" w:cs="Arial"/>
          <w:b/>
          <w:color w:val="000000" w:themeColor="text1"/>
          <w:sz w:val="24"/>
          <w:szCs w:val="24"/>
          <w:lang w:eastAsia="es-CO"/>
        </w:rPr>
        <w:t>CONCLUSIÓN</w:t>
      </w:r>
    </w:p>
    <w:p w:rsidR="005854B3" w:rsidRPr="00F05206" w:rsidRDefault="00F05206" w:rsidP="00F05206">
      <w:pPr>
        <w:spacing w:line="276" w:lineRule="auto"/>
        <w:jc w:val="both"/>
        <w:rPr>
          <w:rFonts w:ascii="Arial" w:hAnsi="Arial" w:cs="Arial"/>
          <w:sz w:val="24"/>
          <w:szCs w:val="24"/>
        </w:rPr>
      </w:pPr>
      <w:r w:rsidRPr="00F05206">
        <w:rPr>
          <w:rFonts w:ascii="Arial" w:hAnsi="Arial" w:cs="Arial"/>
          <w:sz w:val="24"/>
          <w:szCs w:val="24"/>
        </w:rPr>
        <w:t xml:space="preserve">En armonía con lo expuesto en precedencia, se confirmará la sentencia recurrida y se condenará en esta instancia en costas a la parte </w:t>
      </w:r>
      <w:r w:rsidR="00EF6142">
        <w:rPr>
          <w:rFonts w:ascii="Arial" w:hAnsi="Arial" w:cs="Arial"/>
          <w:sz w:val="24"/>
          <w:szCs w:val="24"/>
        </w:rPr>
        <w:t xml:space="preserve">recurrente en favor de la </w:t>
      </w:r>
      <w:r w:rsidR="00433440">
        <w:rPr>
          <w:rFonts w:ascii="Arial" w:hAnsi="Arial" w:cs="Arial"/>
          <w:sz w:val="24"/>
          <w:szCs w:val="24"/>
        </w:rPr>
        <w:t>demandante</w:t>
      </w:r>
      <w:r w:rsidRPr="00F05206">
        <w:rPr>
          <w:rFonts w:ascii="Arial" w:hAnsi="Arial" w:cs="Arial"/>
          <w:sz w:val="24"/>
          <w:szCs w:val="24"/>
        </w:rPr>
        <w:t>, al fracasar la alzada (art. 365 numerales 1 y 3 CGP).</w:t>
      </w:r>
    </w:p>
    <w:p w:rsidR="00402FFF" w:rsidRPr="00402FFF" w:rsidRDefault="00402FFF" w:rsidP="0016534D">
      <w:pPr>
        <w:spacing w:after="0" w:line="276" w:lineRule="auto"/>
        <w:jc w:val="center"/>
        <w:rPr>
          <w:rFonts w:ascii="Arial" w:hAnsi="Arial" w:cs="Arial"/>
          <w:b/>
          <w:sz w:val="24"/>
          <w:szCs w:val="24"/>
        </w:rPr>
      </w:pPr>
      <w:r w:rsidRPr="00402FFF">
        <w:rPr>
          <w:rFonts w:ascii="Arial" w:hAnsi="Arial" w:cs="Arial"/>
          <w:b/>
          <w:sz w:val="24"/>
          <w:szCs w:val="24"/>
        </w:rPr>
        <w:t>DECISIÓN</w:t>
      </w:r>
    </w:p>
    <w:p w:rsidR="00402FFF" w:rsidRPr="00402FFF" w:rsidRDefault="00402FFF" w:rsidP="0016534D">
      <w:pPr>
        <w:pStyle w:val="Prrafodelista2"/>
        <w:spacing w:after="0"/>
        <w:ind w:left="0"/>
        <w:jc w:val="both"/>
        <w:rPr>
          <w:rFonts w:ascii="Arial" w:hAnsi="Arial" w:cs="Arial"/>
          <w:sz w:val="24"/>
          <w:szCs w:val="24"/>
        </w:rPr>
      </w:pPr>
    </w:p>
    <w:p w:rsidR="00402FFF" w:rsidRPr="00402FFF" w:rsidRDefault="00402FFF" w:rsidP="0016534D">
      <w:pPr>
        <w:pStyle w:val="Prrafodelista2"/>
        <w:spacing w:after="0"/>
        <w:ind w:left="0"/>
        <w:jc w:val="both"/>
        <w:rPr>
          <w:rFonts w:ascii="Arial" w:hAnsi="Arial" w:cs="Arial"/>
          <w:sz w:val="24"/>
          <w:szCs w:val="24"/>
        </w:rPr>
      </w:pPr>
      <w:r w:rsidRPr="00402FFF">
        <w:rPr>
          <w:rFonts w:ascii="Arial" w:hAnsi="Arial" w:cs="Arial"/>
          <w:sz w:val="24"/>
          <w:szCs w:val="24"/>
        </w:rPr>
        <w:lastRenderedPageBreak/>
        <w:t xml:space="preserve">En mérito de lo expuesto, el </w:t>
      </w:r>
      <w:r w:rsidRPr="00402FFF">
        <w:rPr>
          <w:rFonts w:ascii="Arial" w:hAnsi="Arial" w:cs="Arial"/>
          <w:b/>
          <w:sz w:val="24"/>
          <w:szCs w:val="24"/>
        </w:rPr>
        <w:t>Tribunal Superior del Distrito Judicial de Pereira - Risaralda, Sala Segunda de Decisión Laboral,</w:t>
      </w:r>
      <w:r w:rsidRPr="00402FFF">
        <w:rPr>
          <w:rFonts w:ascii="Arial" w:hAnsi="Arial" w:cs="Arial"/>
          <w:sz w:val="24"/>
          <w:szCs w:val="24"/>
        </w:rPr>
        <w:t xml:space="preserve"> administrando justicia en nombre de la República y por autoridad de la ley,</w:t>
      </w:r>
    </w:p>
    <w:p w:rsidR="00402FFF" w:rsidRPr="00402FFF" w:rsidRDefault="00402FFF" w:rsidP="00402FFF">
      <w:pPr>
        <w:pStyle w:val="Prrafodelista2"/>
        <w:spacing w:after="0"/>
        <w:ind w:left="0"/>
        <w:jc w:val="both"/>
        <w:rPr>
          <w:rFonts w:ascii="Arial" w:hAnsi="Arial" w:cs="Arial"/>
          <w:b/>
          <w:sz w:val="24"/>
          <w:szCs w:val="24"/>
        </w:rPr>
      </w:pPr>
    </w:p>
    <w:p w:rsidR="00402FFF" w:rsidRPr="00402FFF" w:rsidRDefault="00402FFF" w:rsidP="00402FFF">
      <w:pPr>
        <w:spacing w:line="276" w:lineRule="auto"/>
        <w:jc w:val="center"/>
        <w:rPr>
          <w:rFonts w:ascii="Arial" w:hAnsi="Arial" w:cs="Arial"/>
          <w:b/>
          <w:sz w:val="24"/>
          <w:szCs w:val="24"/>
        </w:rPr>
      </w:pPr>
      <w:r w:rsidRPr="00402FFF">
        <w:rPr>
          <w:rFonts w:ascii="Arial" w:hAnsi="Arial" w:cs="Arial"/>
          <w:b/>
          <w:sz w:val="24"/>
          <w:szCs w:val="24"/>
        </w:rPr>
        <w:t>RESUELVE</w:t>
      </w:r>
    </w:p>
    <w:p w:rsidR="00015FEE" w:rsidRDefault="00402FFF" w:rsidP="00015FEE">
      <w:pPr>
        <w:widowControl w:val="0"/>
        <w:autoSpaceDE w:val="0"/>
        <w:autoSpaceDN w:val="0"/>
        <w:adjustRightInd w:val="0"/>
        <w:spacing w:line="276" w:lineRule="auto"/>
        <w:jc w:val="both"/>
        <w:rPr>
          <w:rFonts w:ascii="Arial" w:hAnsi="Arial" w:cs="Arial"/>
          <w:bCs/>
          <w:iCs/>
          <w:sz w:val="24"/>
          <w:szCs w:val="24"/>
        </w:rPr>
      </w:pPr>
      <w:r w:rsidRPr="00402FFF">
        <w:rPr>
          <w:rFonts w:ascii="Arial" w:hAnsi="Arial" w:cs="Arial"/>
          <w:b/>
          <w:sz w:val="24"/>
          <w:szCs w:val="24"/>
          <w:u w:val="single"/>
        </w:rPr>
        <w:t>PRIMERO</w:t>
      </w:r>
      <w:r w:rsidRPr="00402FFF">
        <w:rPr>
          <w:rFonts w:ascii="Arial" w:hAnsi="Arial" w:cs="Arial"/>
          <w:b/>
          <w:sz w:val="24"/>
          <w:szCs w:val="24"/>
        </w:rPr>
        <w:t xml:space="preserve">: CONFIRMAR </w:t>
      </w:r>
      <w:r w:rsidRPr="00402FFF">
        <w:rPr>
          <w:rFonts w:ascii="Arial" w:hAnsi="Arial" w:cs="Arial"/>
          <w:sz w:val="24"/>
          <w:szCs w:val="24"/>
        </w:rPr>
        <w:t xml:space="preserve">la sentencia proferida </w:t>
      </w:r>
      <w:r w:rsidR="00015FEE">
        <w:rPr>
          <w:rFonts w:ascii="Arial" w:hAnsi="Arial" w:cs="Arial"/>
          <w:sz w:val="24"/>
          <w:szCs w:val="24"/>
        </w:rPr>
        <w:t>19 de julio de 2017, reconstruida el 19 de septiembre del mismo año</w:t>
      </w:r>
      <w:r w:rsidR="00015FEE" w:rsidRPr="00641218">
        <w:rPr>
          <w:rFonts w:ascii="Arial" w:hAnsi="Arial" w:cs="Arial"/>
          <w:sz w:val="24"/>
          <w:szCs w:val="24"/>
        </w:rPr>
        <w:t xml:space="preserve"> por el Juzgado </w:t>
      </w:r>
      <w:r w:rsidR="00015FEE">
        <w:rPr>
          <w:rFonts w:ascii="Arial" w:hAnsi="Arial" w:cs="Arial"/>
          <w:sz w:val="24"/>
          <w:szCs w:val="24"/>
        </w:rPr>
        <w:t xml:space="preserve">Quinto </w:t>
      </w:r>
      <w:r w:rsidR="00015FEE" w:rsidRPr="00641218">
        <w:rPr>
          <w:rFonts w:ascii="Arial" w:hAnsi="Arial" w:cs="Arial"/>
          <w:sz w:val="24"/>
          <w:szCs w:val="24"/>
        </w:rPr>
        <w:t xml:space="preserve">Laboral del Circuito de Pereira, dentro del proceso </w:t>
      </w:r>
      <w:r w:rsidR="00015FEE">
        <w:rPr>
          <w:rFonts w:ascii="Arial" w:hAnsi="Arial" w:cs="Arial"/>
          <w:sz w:val="24"/>
          <w:szCs w:val="24"/>
        </w:rPr>
        <w:t>promovido por</w:t>
      </w:r>
      <w:r w:rsidR="00015FEE" w:rsidRPr="00641218">
        <w:rPr>
          <w:rFonts w:ascii="Arial" w:hAnsi="Arial" w:cs="Arial"/>
          <w:sz w:val="24"/>
          <w:szCs w:val="24"/>
        </w:rPr>
        <w:t xml:space="preserve"> la señora </w:t>
      </w:r>
      <w:r w:rsidR="00015FEE">
        <w:rPr>
          <w:rFonts w:ascii="Arial" w:hAnsi="Arial" w:cs="Arial"/>
          <w:b/>
          <w:sz w:val="24"/>
          <w:szCs w:val="24"/>
        </w:rPr>
        <w:t>Diana Alejandra Otalvaro Correa</w:t>
      </w:r>
      <w:r w:rsidR="00015FEE" w:rsidRPr="00641218">
        <w:rPr>
          <w:rFonts w:ascii="Arial" w:hAnsi="Arial" w:cs="Arial"/>
          <w:b/>
          <w:sz w:val="24"/>
          <w:szCs w:val="24"/>
        </w:rPr>
        <w:t xml:space="preserve">, </w:t>
      </w:r>
      <w:r w:rsidR="00015FEE">
        <w:rPr>
          <w:rFonts w:ascii="Arial" w:hAnsi="Arial" w:cs="Arial"/>
          <w:sz w:val="24"/>
          <w:szCs w:val="24"/>
        </w:rPr>
        <w:t xml:space="preserve">contra la </w:t>
      </w:r>
      <w:r w:rsidR="00015FEE">
        <w:rPr>
          <w:rFonts w:ascii="Arial" w:hAnsi="Arial" w:cs="Arial"/>
          <w:b/>
          <w:sz w:val="24"/>
          <w:szCs w:val="24"/>
        </w:rPr>
        <w:t>Administradora de Fondos de Pensiones y Cesantía Porvenir S.A</w:t>
      </w:r>
      <w:r w:rsidR="00015FEE">
        <w:rPr>
          <w:rFonts w:ascii="Arial" w:hAnsi="Arial" w:cs="Arial"/>
          <w:b/>
          <w:bCs/>
          <w:iCs/>
          <w:sz w:val="24"/>
          <w:szCs w:val="24"/>
        </w:rPr>
        <w:t>.</w:t>
      </w:r>
    </w:p>
    <w:p w:rsidR="00402FFF" w:rsidRPr="00F05206" w:rsidRDefault="00402FFF" w:rsidP="00015FEE">
      <w:pPr>
        <w:widowControl w:val="0"/>
        <w:autoSpaceDE w:val="0"/>
        <w:autoSpaceDN w:val="0"/>
        <w:adjustRightInd w:val="0"/>
        <w:spacing w:line="276" w:lineRule="auto"/>
        <w:jc w:val="both"/>
        <w:rPr>
          <w:rFonts w:ascii="Arial" w:hAnsi="Arial" w:cs="Arial"/>
          <w:szCs w:val="24"/>
        </w:rPr>
      </w:pPr>
      <w:r w:rsidRPr="00402FFF">
        <w:rPr>
          <w:rFonts w:ascii="Arial" w:hAnsi="Arial" w:cs="Arial"/>
          <w:b/>
          <w:bCs/>
          <w:iCs/>
          <w:sz w:val="24"/>
          <w:szCs w:val="24"/>
          <w:u w:val="single"/>
        </w:rPr>
        <w:t>SEGUNDO</w:t>
      </w:r>
      <w:r w:rsidRPr="00402FFF">
        <w:rPr>
          <w:rFonts w:ascii="Arial" w:hAnsi="Arial" w:cs="Arial"/>
          <w:b/>
          <w:bCs/>
          <w:iCs/>
          <w:sz w:val="24"/>
          <w:szCs w:val="24"/>
        </w:rPr>
        <w:t xml:space="preserve">: </w:t>
      </w:r>
      <w:r w:rsidR="00F05206" w:rsidRPr="00F05206">
        <w:rPr>
          <w:rFonts w:ascii="Arial" w:hAnsi="Arial" w:cs="Arial"/>
          <w:b/>
          <w:sz w:val="24"/>
          <w:szCs w:val="24"/>
        </w:rPr>
        <w:t>CONDENAR</w:t>
      </w:r>
      <w:r w:rsidR="00F05206" w:rsidRPr="00F05206">
        <w:rPr>
          <w:rFonts w:ascii="Arial" w:hAnsi="Arial" w:cs="Arial"/>
          <w:sz w:val="24"/>
          <w:szCs w:val="24"/>
        </w:rPr>
        <w:t xml:space="preserve"> en costas en esta instancia a la parte recurrente en favor </w:t>
      </w:r>
      <w:r w:rsidR="00015FEE">
        <w:rPr>
          <w:rFonts w:ascii="Arial" w:hAnsi="Arial" w:cs="Arial"/>
          <w:sz w:val="24"/>
          <w:szCs w:val="24"/>
        </w:rPr>
        <w:t>de la demandante</w:t>
      </w:r>
      <w:r w:rsidR="00F05206" w:rsidRPr="00F05206">
        <w:rPr>
          <w:rFonts w:ascii="Arial" w:hAnsi="Arial" w:cs="Arial"/>
          <w:sz w:val="24"/>
          <w:szCs w:val="24"/>
        </w:rPr>
        <w:t>, por lo expuesto en la parte motiva.</w:t>
      </w:r>
    </w:p>
    <w:p w:rsidR="00402FFF" w:rsidRPr="00402FFF" w:rsidRDefault="00402FFF" w:rsidP="0016534D">
      <w:pPr>
        <w:spacing w:after="0" w:line="276" w:lineRule="auto"/>
        <w:jc w:val="both"/>
        <w:rPr>
          <w:rFonts w:ascii="Arial" w:hAnsi="Arial" w:cs="Arial"/>
          <w:bCs/>
          <w:iCs/>
          <w:sz w:val="24"/>
          <w:szCs w:val="24"/>
          <w:lang w:val="es-ES"/>
        </w:rPr>
      </w:pPr>
      <w:r w:rsidRPr="00402FFF">
        <w:rPr>
          <w:rFonts w:ascii="Arial" w:hAnsi="Arial" w:cs="Arial"/>
          <w:bCs/>
          <w:iCs/>
          <w:sz w:val="24"/>
          <w:szCs w:val="24"/>
          <w:lang w:val="es-ES"/>
        </w:rPr>
        <w:t>La anterior decisión queda notificada en estrados.</w:t>
      </w:r>
    </w:p>
    <w:p w:rsidR="00402FFF" w:rsidRPr="00402FFF" w:rsidRDefault="00402FFF" w:rsidP="0016534D">
      <w:pPr>
        <w:pStyle w:val="Sinespaciado"/>
        <w:rPr>
          <w:rFonts w:ascii="Arial" w:hAnsi="Arial" w:cs="Arial"/>
          <w:sz w:val="24"/>
          <w:szCs w:val="24"/>
          <w:lang w:val="es-ES"/>
        </w:rPr>
      </w:pPr>
    </w:p>
    <w:p w:rsidR="00402FFF" w:rsidRPr="00402FFF" w:rsidRDefault="00402FFF" w:rsidP="0016534D">
      <w:pPr>
        <w:pStyle w:val="Textoindependiente"/>
        <w:spacing w:line="276" w:lineRule="auto"/>
        <w:contextualSpacing/>
        <w:rPr>
          <w:szCs w:val="24"/>
        </w:rPr>
      </w:pPr>
      <w:r w:rsidRPr="00402FFF">
        <w:rPr>
          <w:szCs w:val="24"/>
        </w:rPr>
        <w:t>No siendo otro el objeto de la presente</w:t>
      </w:r>
      <w:r w:rsidR="00C81716">
        <w:rPr>
          <w:szCs w:val="24"/>
        </w:rPr>
        <w:t xml:space="preserve"> </w:t>
      </w:r>
      <w:r w:rsidRPr="00402FFF">
        <w:rPr>
          <w:szCs w:val="24"/>
        </w:rPr>
        <w:t>audiencia</w:t>
      </w:r>
      <w:r w:rsidR="00C81716">
        <w:rPr>
          <w:szCs w:val="24"/>
        </w:rPr>
        <w:t xml:space="preserve">, </w:t>
      </w:r>
      <w:r w:rsidRPr="00402FFF">
        <w:rPr>
          <w:szCs w:val="24"/>
        </w:rPr>
        <w:t>se eleva y firma esta acta por las personas que han intervenido.</w:t>
      </w:r>
    </w:p>
    <w:p w:rsidR="00402FFF" w:rsidRPr="00402FFF" w:rsidRDefault="00402FFF" w:rsidP="00836E04">
      <w:pPr>
        <w:widowControl w:val="0"/>
        <w:autoSpaceDE w:val="0"/>
        <w:autoSpaceDN w:val="0"/>
        <w:adjustRightInd w:val="0"/>
        <w:spacing w:line="240" w:lineRule="auto"/>
        <w:contextualSpacing/>
        <w:jc w:val="both"/>
        <w:rPr>
          <w:rFonts w:ascii="Arial" w:hAnsi="Arial" w:cs="Arial"/>
          <w:sz w:val="24"/>
          <w:szCs w:val="24"/>
        </w:rPr>
      </w:pPr>
    </w:p>
    <w:p w:rsidR="00402FFF" w:rsidRPr="00402FFF" w:rsidRDefault="00402FFF" w:rsidP="00402FFF">
      <w:pPr>
        <w:widowControl w:val="0"/>
        <w:autoSpaceDE w:val="0"/>
        <w:autoSpaceDN w:val="0"/>
        <w:adjustRightInd w:val="0"/>
        <w:spacing w:line="276" w:lineRule="auto"/>
        <w:contextualSpacing/>
        <w:jc w:val="both"/>
        <w:rPr>
          <w:rFonts w:ascii="Arial" w:hAnsi="Arial" w:cs="Arial"/>
          <w:sz w:val="24"/>
          <w:szCs w:val="24"/>
        </w:rPr>
      </w:pPr>
      <w:r w:rsidRPr="00402FFF">
        <w:rPr>
          <w:rFonts w:ascii="Arial" w:hAnsi="Arial" w:cs="Arial"/>
          <w:sz w:val="24"/>
          <w:szCs w:val="24"/>
        </w:rPr>
        <w:t>Quienes integran la Sala,</w:t>
      </w:r>
    </w:p>
    <w:p w:rsidR="00A040E7" w:rsidRPr="00402FFF" w:rsidRDefault="00A040E7" w:rsidP="00A040E7">
      <w:pPr>
        <w:widowControl w:val="0"/>
        <w:autoSpaceDE w:val="0"/>
        <w:autoSpaceDN w:val="0"/>
        <w:adjustRightInd w:val="0"/>
        <w:spacing w:line="276" w:lineRule="auto"/>
        <w:contextualSpacing/>
        <w:jc w:val="both"/>
        <w:rPr>
          <w:rFonts w:ascii="Arial" w:hAnsi="Arial" w:cs="Arial"/>
          <w:color w:val="000000" w:themeColor="text1"/>
          <w:sz w:val="24"/>
          <w:szCs w:val="24"/>
        </w:rPr>
      </w:pPr>
    </w:p>
    <w:p w:rsidR="00402FFF" w:rsidRPr="00402FFF" w:rsidRDefault="00402FFF" w:rsidP="00A040E7">
      <w:pPr>
        <w:widowControl w:val="0"/>
        <w:autoSpaceDE w:val="0"/>
        <w:autoSpaceDN w:val="0"/>
        <w:adjustRightInd w:val="0"/>
        <w:spacing w:line="276" w:lineRule="auto"/>
        <w:contextualSpacing/>
        <w:jc w:val="both"/>
        <w:rPr>
          <w:rFonts w:ascii="Arial" w:hAnsi="Arial" w:cs="Arial"/>
          <w:color w:val="000000" w:themeColor="text1"/>
          <w:sz w:val="24"/>
          <w:szCs w:val="24"/>
        </w:rPr>
      </w:pPr>
    </w:p>
    <w:p w:rsidR="00A040E7" w:rsidRPr="00402FFF" w:rsidRDefault="00A040E7" w:rsidP="00A040E7">
      <w:pPr>
        <w:pStyle w:val="Sinespaciado"/>
        <w:spacing w:line="276" w:lineRule="auto"/>
        <w:contextualSpacing/>
        <w:rPr>
          <w:rFonts w:ascii="Arial" w:hAnsi="Arial" w:cs="Arial"/>
          <w:color w:val="000000" w:themeColor="text1"/>
          <w:sz w:val="24"/>
          <w:szCs w:val="24"/>
        </w:rPr>
      </w:pPr>
    </w:p>
    <w:p w:rsidR="00A040E7" w:rsidRPr="00402FFF" w:rsidRDefault="00A040E7" w:rsidP="00A040E7">
      <w:pPr>
        <w:pStyle w:val="Sinespaciado"/>
        <w:spacing w:line="276" w:lineRule="auto"/>
        <w:contextualSpacing/>
        <w:jc w:val="center"/>
        <w:rPr>
          <w:rFonts w:ascii="Arial" w:hAnsi="Arial" w:cs="Arial"/>
          <w:b/>
          <w:color w:val="000000" w:themeColor="text1"/>
          <w:sz w:val="24"/>
          <w:szCs w:val="24"/>
          <w:lang w:val="es-ES"/>
        </w:rPr>
      </w:pPr>
      <w:r w:rsidRPr="00402FFF">
        <w:rPr>
          <w:rFonts w:ascii="Arial" w:hAnsi="Arial" w:cs="Arial"/>
          <w:b/>
          <w:color w:val="000000" w:themeColor="text1"/>
          <w:sz w:val="24"/>
          <w:szCs w:val="24"/>
          <w:lang w:val="es-ES"/>
        </w:rPr>
        <w:t>OLGA LUCÍA HOYOS SEPÚLVEDA</w:t>
      </w:r>
    </w:p>
    <w:p w:rsidR="00A040E7" w:rsidRPr="00402FFF" w:rsidRDefault="00A040E7" w:rsidP="00A040E7">
      <w:pPr>
        <w:pStyle w:val="Sinespaciado"/>
        <w:spacing w:line="276" w:lineRule="auto"/>
        <w:contextualSpacing/>
        <w:jc w:val="center"/>
        <w:rPr>
          <w:rFonts w:ascii="Arial" w:hAnsi="Arial" w:cs="Arial"/>
          <w:color w:val="000000" w:themeColor="text1"/>
          <w:sz w:val="24"/>
          <w:szCs w:val="24"/>
          <w:lang w:val="es-ES"/>
        </w:rPr>
      </w:pPr>
      <w:r w:rsidRPr="00402FFF">
        <w:rPr>
          <w:rFonts w:ascii="Arial" w:hAnsi="Arial" w:cs="Arial"/>
          <w:color w:val="000000" w:themeColor="text1"/>
          <w:sz w:val="24"/>
          <w:szCs w:val="24"/>
          <w:lang w:val="es-ES"/>
        </w:rPr>
        <w:t>Magistrado Ponente</w:t>
      </w:r>
    </w:p>
    <w:p w:rsidR="00A040E7" w:rsidRPr="00402FFF" w:rsidRDefault="00A040E7" w:rsidP="00A040E7">
      <w:pPr>
        <w:pStyle w:val="Sinespaciado"/>
        <w:spacing w:line="276" w:lineRule="auto"/>
        <w:contextualSpacing/>
        <w:rPr>
          <w:rFonts w:ascii="Arial" w:hAnsi="Arial" w:cs="Arial"/>
          <w:color w:val="000000" w:themeColor="text1"/>
          <w:sz w:val="24"/>
          <w:szCs w:val="24"/>
          <w:lang w:val="es-ES"/>
        </w:rPr>
      </w:pPr>
    </w:p>
    <w:p w:rsidR="00A040E7" w:rsidRPr="00402FFF" w:rsidRDefault="00A040E7" w:rsidP="00A040E7">
      <w:pPr>
        <w:pStyle w:val="Sinespaciado"/>
        <w:spacing w:line="276" w:lineRule="auto"/>
        <w:contextualSpacing/>
        <w:rPr>
          <w:rFonts w:ascii="Arial" w:hAnsi="Arial" w:cs="Arial"/>
          <w:color w:val="000000" w:themeColor="text1"/>
          <w:sz w:val="24"/>
          <w:szCs w:val="24"/>
          <w:lang w:val="es-ES"/>
        </w:rPr>
      </w:pPr>
    </w:p>
    <w:p w:rsidR="00A040E7" w:rsidRPr="00402FFF" w:rsidRDefault="00A040E7" w:rsidP="00A040E7">
      <w:pPr>
        <w:spacing w:line="276" w:lineRule="auto"/>
        <w:contextualSpacing/>
        <w:jc w:val="both"/>
        <w:rPr>
          <w:rFonts w:ascii="Arial" w:hAnsi="Arial" w:cs="Arial"/>
          <w:b/>
          <w:bCs/>
          <w:iCs/>
          <w:color w:val="000000" w:themeColor="text1"/>
          <w:sz w:val="24"/>
          <w:szCs w:val="24"/>
          <w:lang w:val="es-ES"/>
        </w:rPr>
      </w:pPr>
    </w:p>
    <w:p w:rsidR="00A040E7" w:rsidRPr="00402FFF" w:rsidRDefault="00A040E7" w:rsidP="00A040E7">
      <w:pPr>
        <w:spacing w:line="276" w:lineRule="auto"/>
        <w:contextualSpacing/>
        <w:jc w:val="center"/>
        <w:rPr>
          <w:rFonts w:ascii="Arial" w:hAnsi="Arial" w:cs="Arial"/>
          <w:color w:val="000000" w:themeColor="text1"/>
          <w:sz w:val="24"/>
          <w:szCs w:val="24"/>
          <w:lang w:val="es-ES"/>
        </w:rPr>
      </w:pPr>
      <w:r w:rsidRPr="00402FFF">
        <w:rPr>
          <w:rFonts w:ascii="Arial" w:hAnsi="Arial" w:cs="Arial"/>
          <w:b/>
          <w:bCs/>
          <w:iCs/>
          <w:color w:val="000000" w:themeColor="text1"/>
          <w:sz w:val="24"/>
          <w:szCs w:val="24"/>
          <w:lang w:val="es-ES"/>
        </w:rPr>
        <w:t>JULIO CÉSAR SALAZAR MUÑOZ</w:t>
      </w:r>
      <w:r w:rsidRPr="00402FFF">
        <w:rPr>
          <w:rFonts w:ascii="Arial" w:hAnsi="Arial" w:cs="Arial"/>
          <w:color w:val="000000" w:themeColor="text1"/>
          <w:sz w:val="24"/>
          <w:szCs w:val="24"/>
          <w:lang w:val="es-ES"/>
        </w:rPr>
        <w:t xml:space="preserve">     </w:t>
      </w:r>
      <w:r w:rsidRPr="00402FFF">
        <w:rPr>
          <w:rFonts w:ascii="Arial" w:hAnsi="Arial" w:cs="Arial"/>
          <w:b/>
          <w:bCs/>
          <w:iCs/>
          <w:color w:val="000000" w:themeColor="text1"/>
          <w:sz w:val="24"/>
          <w:szCs w:val="24"/>
          <w:lang w:val="es-ES"/>
        </w:rPr>
        <w:t>FRANCISCO JAVIER TAMAYO TABARES</w:t>
      </w:r>
    </w:p>
    <w:p w:rsidR="00A040E7" w:rsidRPr="00402FFF" w:rsidRDefault="00A040E7" w:rsidP="00A040E7">
      <w:pPr>
        <w:spacing w:line="276" w:lineRule="auto"/>
        <w:contextualSpacing/>
        <w:jc w:val="center"/>
        <w:rPr>
          <w:rFonts w:ascii="Arial" w:hAnsi="Arial" w:cs="Arial"/>
          <w:color w:val="000000" w:themeColor="text1"/>
          <w:sz w:val="24"/>
          <w:szCs w:val="24"/>
          <w:lang w:val="es-ES"/>
        </w:rPr>
      </w:pPr>
      <w:r w:rsidRPr="00402FFF">
        <w:rPr>
          <w:rFonts w:ascii="Arial" w:hAnsi="Arial" w:cs="Arial"/>
          <w:color w:val="000000" w:themeColor="text1"/>
          <w:sz w:val="24"/>
          <w:szCs w:val="24"/>
          <w:lang w:val="es-ES"/>
        </w:rPr>
        <w:t>Magistrado                                                  Magistrado</w:t>
      </w:r>
    </w:p>
    <w:p w:rsidR="00A040E7" w:rsidRDefault="00A040E7"/>
    <w:sectPr w:rsidR="00A040E7" w:rsidSect="00023DCA">
      <w:headerReference w:type="default" r:id="rId9"/>
      <w:footerReference w:type="default" r:id="rId10"/>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86D" w:rsidRDefault="002A286D" w:rsidP="00A040E7">
      <w:pPr>
        <w:spacing w:after="0" w:line="240" w:lineRule="auto"/>
      </w:pPr>
      <w:r>
        <w:separator/>
      </w:r>
    </w:p>
  </w:endnote>
  <w:endnote w:type="continuationSeparator" w:id="0">
    <w:p w:rsidR="002A286D" w:rsidRDefault="002A286D" w:rsidP="00A0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669959"/>
      <w:docPartObj>
        <w:docPartGallery w:val="Page Numbers (Bottom of Page)"/>
        <w:docPartUnique/>
      </w:docPartObj>
    </w:sdtPr>
    <w:sdtEndPr/>
    <w:sdtContent>
      <w:p w:rsidR="00F06071" w:rsidRDefault="00C63866">
        <w:pPr>
          <w:pStyle w:val="Piedepgina"/>
          <w:jc w:val="right"/>
        </w:pPr>
        <w:r>
          <w:fldChar w:fldCharType="begin"/>
        </w:r>
        <w:r>
          <w:instrText>PAGE   \* MERGEFORMAT</w:instrText>
        </w:r>
        <w:r>
          <w:fldChar w:fldCharType="separate"/>
        </w:r>
        <w:r w:rsidR="00F17E31" w:rsidRPr="00F17E31">
          <w:rPr>
            <w:noProof/>
            <w:lang w:val="es-ES"/>
          </w:rPr>
          <w:t>7</w:t>
        </w:r>
        <w:r>
          <w:fldChar w:fldCharType="end"/>
        </w:r>
      </w:p>
    </w:sdtContent>
  </w:sdt>
  <w:p w:rsidR="00F06071" w:rsidRDefault="002A28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86D" w:rsidRDefault="002A286D" w:rsidP="00A040E7">
      <w:pPr>
        <w:spacing w:after="0" w:line="240" w:lineRule="auto"/>
      </w:pPr>
      <w:r>
        <w:separator/>
      </w:r>
    </w:p>
  </w:footnote>
  <w:footnote w:type="continuationSeparator" w:id="0">
    <w:p w:rsidR="002A286D" w:rsidRDefault="002A286D" w:rsidP="00A040E7">
      <w:pPr>
        <w:spacing w:after="0" w:line="240" w:lineRule="auto"/>
      </w:pPr>
      <w:r>
        <w:continuationSeparator/>
      </w:r>
    </w:p>
  </w:footnote>
  <w:footnote w:id="1">
    <w:p w:rsidR="00A040E7" w:rsidRPr="00457921" w:rsidRDefault="00A040E7" w:rsidP="00A040E7">
      <w:pPr>
        <w:pStyle w:val="Textonotapie"/>
        <w:rPr>
          <w:lang w:val="es-CO"/>
        </w:rPr>
      </w:pPr>
      <w:r>
        <w:rPr>
          <w:rStyle w:val="Refdenotaalpie"/>
        </w:rPr>
        <w:footnoteRef/>
      </w:r>
      <w:r>
        <w:t xml:space="preserve"> </w:t>
      </w:r>
      <w:r>
        <w:rPr>
          <w:lang w:val="es-CO"/>
        </w:rPr>
        <w:t>SL.15199 del 2017</w:t>
      </w:r>
    </w:p>
  </w:footnote>
  <w:footnote w:id="2">
    <w:p w:rsidR="001B7A70" w:rsidRPr="001B7A70" w:rsidRDefault="001B7A70">
      <w:pPr>
        <w:pStyle w:val="Textonotapie"/>
        <w:rPr>
          <w:lang w:val="es-CO"/>
        </w:rPr>
      </w:pPr>
      <w:r>
        <w:rPr>
          <w:rStyle w:val="Refdenotaalpie"/>
        </w:rPr>
        <w:footnoteRef/>
      </w:r>
      <w:r>
        <w:t xml:space="preserve"> Decisión reiterada en sentencia SL2653-2018 de 04-07-2018, Mp. Ernesto Forero Vargas.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BA" w:rsidRPr="001B0E6E" w:rsidRDefault="00C63866" w:rsidP="00424ABA">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424ABA" w:rsidRPr="001B0E6E" w:rsidRDefault="00C63866" w:rsidP="00424ABA">
    <w:pPr>
      <w:pStyle w:val="Encabezado"/>
      <w:jc w:val="center"/>
      <w:rPr>
        <w:rFonts w:ascii="Arial" w:hAnsi="Arial" w:cs="Arial"/>
        <w:sz w:val="16"/>
        <w:szCs w:val="16"/>
      </w:rPr>
    </w:pPr>
    <w:r w:rsidRPr="001B0E6E">
      <w:rPr>
        <w:rFonts w:ascii="Arial" w:hAnsi="Arial" w:cs="Arial"/>
        <w:sz w:val="16"/>
        <w:szCs w:val="16"/>
      </w:rPr>
      <w:t>Radicado: 66001-31-05-00</w:t>
    </w:r>
    <w:r w:rsidR="003A5928">
      <w:rPr>
        <w:rFonts w:ascii="Arial" w:hAnsi="Arial" w:cs="Arial"/>
        <w:sz w:val="16"/>
        <w:szCs w:val="16"/>
      </w:rPr>
      <w:t>5</w:t>
    </w:r>
    <w:r w:rsidRPr="001B0E6E">
      <w:rPr>
        <w:rFonts w:ascii="Arial" w:hAnsi="Arial" w:cs="Arial"/>
        <w:sz w:val="16"/>
        <w:szCs w:val="16"/>
      </w:rPr>
      <w:t>-201</w:t>
    </w:r>
    <w:r w:rsidR="003A5928">
      <w:rPr>
        <w:rFonts w:ascii="Arial" w:hAnsi="Arial" w:cs="Arial"/>
        <w:sz w:val="16"/>
        <w:szCs w:val="16"/>
      </w:rPr>
      <w:t>6</w:t>
    </w:r>
    <w:r w:rsidRPr="001B0E6E">
      <w:rPr>
        <w:rFonts w:ascii="Arial" w:hAnsi="Arial" w:cs="Arial"/>
        <w:sz w:val="16"/>
        <w:szCs w:val="16"/>
      </w:rPr>
      <w:t>-00</w:t>
    </w:r>
    <w:r w:rsidR="003A5928">
      <w:rPr>
        <w:rFonts w:ascii="Arial" w:hAnsi="Arial" w:cs="Arial"/>
        <w:sz w:val="16"/>
        <w:szCs w:val="16"/>
      </w:rPr>
      <w:t>355</w:t>
    </w:r>
    <w:r w:rsidRPr="001B0E6E">
      <w:rPr>
        <w:rFonts w:ascii="Arial" w:hAnsi="Arial" w:cs="Arial"/>
        <w:sz w:val="16"/>
        <w:szCs w:val="16"/>
      </w:rPr>
      <w:t>-01</w:t>
    </w:r>
  </w:p>
  <w:p w:rsidR="00424ABA" w:rsidRDefault="003A5928" w:rsidP="00424ABA">
    <w:pPr>
      <w:pStyle w:val="Encabezado"/>
      <w:jc w:val="center"/>
    </w:pPr>
    <w:r>
      <w:rPr>
        <w:rFonts w:ascii="Arial" w:hAnsi="Arial" w:cs="Arial"/>
        <w:sz w:val="16"/>
        <w:szCs w:val="16"/>
      </w:rPr>
      <w:t>Diana Alejandra Otalvaro Correa</w:t>
    </w:r>
    <w:r w:rsidR="00C63866">
      <w:rPr>
        <w:rFonts w:ascii="Arial" w:hAnsi="Arial" w:cs="Arial"/>
        <w:sz w:val="16"/>
        <w:szCs w:val="16"/>
      </w:rPr>
      <w:t xml:space="preserve"> vs </w:t>
    </w:r>
    <w:r>
      <w:rPr>
        <w:rFonts w:ascii="Arial" w:hAnsi="Arial" w:cs="Arial"/>
        <w:sz w:val="16"/>
        <w:szCs w:val="16"/>
      </w:rPr>
      <w:t>Porvenir</w:t>
    </w:r>
    <w:r w:rsidR="00027F7B">
      <w:rPr>
        <w:rFonts w:ascii="Arial" w:hAnsi="Arial" w:cs="Arial"/>
        <w:sz w:val="16"/>
        <w:szCs w:val="16"/>
      </w:rPr>
      <w:t xml:space="preserve"> S.A</w:t>
    </w:r>
    <w:r>
      <w:rPr>
        <w:rFonts w:ascii="Arial" w:hAnsi="Arial"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870CD"/>
    <w:multiLevelType w:val="hybridMultilevel"/>
    <w:tmpl w:val="EC3075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E7"/>
    <w:rsid w:val="00001816"/>
    <w:rsid w:val="0000202E"/>
    <w:rsid w:val="00003196"/>
    <w:rsid w:val="00006519"/>
    <w:rsid w:val="000073C5"/>
    <w:rsid w:val="00015FEE"/>
    <w:rsid w:val="0001792A"/>
    <w:rsid w:val="00021AB7"/>
    <w:rsid w:val="00023DCA"/>
    <w:rsid w:val="00027F7B"/>
    <w:rsid w:val="00057B2B"/>
    <w:rsid w:val="00063CB3"/>
    <w:rsid w:val="00087AC2"/>
    <w:rsid w:val="000A4C0B"/>
    <w:rsid w:val="000F4092"/>
    <w:rsid w:val="00115E34"/>
    <w:rsid w:val="00122107"/>
    <w:rsid w:val="00130258"/>
    <w:rsid w:val="00146283"/>
    <w:rsid w:val="0016534D"/>
    <w:rsid w:val="00191A29"/>
    <w:rsid w:val="001B68CA"/>
    <w:rsid w:val="001B7A70"/>
    <w:rsid w:val="001C16B0"/>
    <w:rsid w:val="00211A5C"/>
    <w:rsid w:val="00213B39"/>
    <w:rsid w:val="002516C2"/>
    <w:rsid w:val="00256020"/>
    <w:rsid w:val="00274DB4"/>
    <w:rsid w:val="002811B6"/>
    <w:rsid w:val="002A286D"/>
    <w:rsid w:val="002A66E8"/>
    <w:rsid w:val="002C5D2B"/>
    <w:rsid w:val="002C7F95"/>
    <w:rsid w:val="002D3721"/>
    <w:rsid w:val="002F2C63"/>
    <w:rsid w:val="00317322"/>
    <w:rsid w:val="0033542F"/>
    <w:rsid w:val="00341417"/>
    <w:rsid w:val="003A5928"/>
    <w:rsid w:val="003E10CB"/>
    <w:rsid w:val="003E777D"/>
    <w:rsid w:val="00402FFF"/>
    <w:rsid w:val="00422774"/>
    <w:rsid w:val="00433440"/>
    <w:rsid w:val="00440DFE"/>
    <w:rsid w:val="00441466"/>
    <w:rsid w:val="00464AB4"/>
    <w:rsid w:val="00464BD2"/>
    <w:rsid w:val="00475497"/>
    <w:rsid w:val="004A1A74"/>
    <w:rsid w:val="004A480D"/>
    <w:rsid w:val="004D3123"/>
    <w:rsid w:val="00505BCA"/>
    <w:rsid w:val="00515A16"/>
    <w:rsid w:val="00520322"/>
    <w:rsid w:val="00524CF6"/>
    <w:rsid w:val="00544474"/>
    <w:rsid w:val="00550B79"/>
    <w:rsid w:val="005849EF"/>
    <w:rsid w:val="005854B3"/>
    <w:rsid w:val="0059461A"/>
    <w:rsid w:val="005B60F4"/>
    <w:rsid w:val="005B7BA8"/>
    <w:rsid w:val="00617EB4"/>
    <w:rsid w:val="00635BB4"/>
    <w:rsid w:val="00635C95"/>
    <w:rsid w:val="00646D68"/>
    <w:rsid w:val="00647414"/>
    <w:rsid w:val="00651CB8"/>
    <w:rsid w:val="00656D52"/>
    <w:rsid w:val="00675972"/>
    <w:rsid w:val="00683D6C"/>
    <w:rsid w:val="006A7F01"/>
    <w:rsid w:val="006B5596"/>
    <w:rsid w:val="006B5663"/>
    <w:rsid w:val="006B7BC8"/>
    <w:rsid w:val="006C3247"/>
    <w:rsid w:val="006C47CC"/>
    <w:rsid w:val="006E51C4"/>
    <w:rsid w:val="006F4688"/>
    <w:rsid w:val="00704FE2"/>
    <w:rsid w:val="00726309"/>
    <w:rsid w:val="00762DBF"/>
    <w:rsid w:val="007829BE"/>
    <w:rsid w:val="0078691D"/>
    <w:rsid w:val="007C42D3"/>
    <w:rsid w:val="007D665A"/>
    <w:rsid w:val="007D6918"/>
    <w:rsid w:val="00826E53"/>
    <w:rsid w:val="00836E04"/>
    <w:rsid w:val="00843BA5"/>
    <w:rsid w:val="00856BFC"/>
    <w:rsid w:val="00886354"/>
    <w:rsid w:val="008D3A3B"/>
    <w:rsid w:val="00900971"/>
    <w:rsid w:val="009042B8"/>
    <w:rsid w:val="0090541F"/>
    <w:rsid w:val="00907AFF"/>
    <w:rsid w:val="0092264C"/>
    <w:rsid w:val="00942CFB"/>
    <w:rsid w:val="009445AF"/>
    <w:rsid w:val="009639BE"/>
    <w:rsid w:val="0096519F"/>
    <w:rsid w:val="00982970"/>
    <w:rsid w:val="0099223E"/>
    <w:rsid w:val="009B442A"/>
    <w:rsid w:val="009C7539"/>
    <w:rsid w:val="009E1BCC"/>
    <w:rsid w:val="009E53F3"/>
    <w:rsid w:val="009F01E6"/>
    <w:rsid w:val="009F297C"/>
    <w:rsid w:val="00A03653"/>
    <w:rsid w:val="00A040E7"/>
    <w:rsid w:val="00A36C68"/>
    <w:rsid w:val="00A4133F"/>
    <w:rsid w:val="00A66204"/>
    <w:rsid w:val="00A866E1"/>
    <w:rsid w:val="00A8682E"/>
    <w:rsid w:val="00A96739"/>
    <w:rsid w:val="00AB4AE7"/>
    <w:rsid w:val="00AB4B63"/>
    <w:rsid w:val="00AC4F07"/>
    <w:rsid w:val="00AD037F"/>
    <w:rsid w:val="00AD6781"/>
    <w:rsid w:val="00AF6498"/>
    <w:rsid w:val="00B31A71"/>
    <w:rsid w:val="00B34368"/>
    <w:rsid w:val="00B44AD1"/>
    <w:rsid w:val="00B477F7"/>
    <w:rsid w:val="00B77B8C"/>
    <w:rsid w:val="00B841BC"/>
    <w:rsid w:val="00B87B9A"/>
    <w:rsid w:val="00BA346E"/>
    <w:rsid w:val="00BE4175"/>
    <w:rsid w:val="00C04939"/>
    <w:rsid w:val="00C17341"/>
    <w:rsid w:val="00C22616"/>
    <w:rsid w:val="00C53EEA"/>
    <w:rsid w:val="00C63866"/>
    <w:rsid w:val="00C81716"/>
    <w:rsid w:val="00C833D7"/>
    <w:rsid w:val="00CC6234"/>
    <w:rsid w:val="00CD5BEA"/>
    <w:rsid w:val="00D25A56"/>
    <w:rsid w:val="00D52E86"/>
    <w:rsid w:val="00D555A5"/>
    <w:rsid w:val="00D9081B"/>
    <w:rsid w:val="00DC1F20"/>
    <w:rsid w:val="00DC79DA"/>
    <w:rsid w:val="00DD4313"/>
    <w:rsid w:val="00DD477B"/>
    <w:rsid w:val="00DD6973"/>
    <w:rsid w:val="00DE4C96"/>
    <w:rsid w:val="00DE7126"/>
    <w:rsid w:val="00DE77BC"/>
    <w:rsid w:val="00DF6463"/>
    <w:rsid w:val="00E749B7"/>
    <w:rsid w:val="00EA0F57"/>
    <w:rsid w:val="00EA3C26"/>
    <w:rsid w:val="00EB6F4F"/>
    <w:rsid w:val="00ED631D"/>
    <w:rsid w:val="00EF6142"/>
    <w:rsid w:val="00F05206"/>
    <w:rsid w:val="00F16C33"/>
    <w:rsid w:val="00F17E31"/>
    <w:rsid w:val="00F40C82"/>
    <w:rsid w:val="00F45A25"/>
    <w:rsid w:val="00F47400"/>
    <w:rsid w:val="00FA2433"/>
    <w:rsid w:val="00FA39AA"/>
    <w:rsid w:val="00FB075E"/>
    <w:rsid w:val="00FC301F"/>
    <w:rsid w:val="00FC47C4"/>
    <w:rsid w:val="00FE4E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70B2B-36B5-4DC3-9540-17F062BE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0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040E7"/>
    <w:rPr>
      <w:rFonts w:ascii="Arial" w:hAnsi="Arial" w:cs="Arial"/>
      <w:sz w:val="24"/>
      <w:lang w:val="es-ES_tradnl" w:eastAsia="es-ES"/>
    </w:rPr>
  </w:style>
  <w:style w:type="paragraph" w:styleId="Textoindependiente">
    <w:name w:val="Body Text"/>
    <w:basedOn w:val="Normal"/>
    <w:link w:val="TextoindependienteCar"/>
    <w:rsid w:val="00A040E7"/>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A040E7"/>
  </w:style>
  <w:style w:type="paragraph" w:customStyle="1" w:styleId="Prrafodelista2">
    <w:name w:val="Párrafo de lista2"/>
    <w:basedOn w:val="Normal"/>
    <w:rsid w:val="00A040E7"/>
    <w:pPr>
      <w:spacing w:after="200" w:line="276" w:lineRule="auto"/>
      <w:ind w:left="720"/>
      <w:contextualSpacing/>
    </w:pPr>
    <w:rPr>
      <w:rFonts w:ascii="Calibri" w:eastAsia="Times New Roman" w:hAnsi="Calibri" w:cs="Times New Roman"/>
    </w:rPr>
  </w:style>
  <w:style w:type="paragraph" w:styleId="Sinespaciado">
    <w:name w:val="No Spacing"/>
    <w:uiPriority w:val="1"/>
    <w:qFormat/>
    <w:rsid w:val="00A040E7"/>
    <w:pPr>
      <w:spacing w:after="0" w:line="240" w:lineRule="auto"/>
    </w:pPr>
    <w:rPr>
      <w:lang w:val="es-ES_tradnl"/>
    </w:rPr>
  </w:style>
  <w:style w:type="paragraph" w:styleId="Prrafodelista">
    <w:name w:val="List Paragraph"/>
    <w:basedOn w:val="Normal"/>
    <w:uiPriority w:val="34"/>
    <w:qFormat/>
    <w:rsid w:val="00A040E7"/>
    <w:pPr>
      <w:ind w:left="720"/>
      <w:contextualSpacing/>
    </w:pPr>
    <w:rPr>
      <w:lang w:val="es-ES_tradnl"/>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040E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040E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040E7"/>
    <w:rPr>
      <w:vertAlign w:val="superscript"/>
    </w:rPr>
  </w:style>
  <w:style w:type="paragraph" w:styleId="Encabezado">
    <w:name w:val="header"/>
    <w:basedOn w:val="Normal"/>
    <w:link w:val="EncabezadoCar"/>
    <w:unhideWhenUsed/>
    <w:rsid w:val="00A040E7"/>
    <w:pPr>
      <w:tabs>
        <w:tab w:val="center" w:pos="4419"/>
        <w:tab w:val="right" w:pos="8838"/>
      </w:tabs>
      <w:spacing w:after="0" w:line="240" w:lineRule="auto"/>
    </w:pPr>
  </w:style>
  <w:style w:type="character" w:customStyle="1" w:styleId="EncabezadoCar">
    <w:name w:val="Encabezado Car"/>
    <w:basedOn w:val="Fuentedeprrafopredeter"/>
    <w:link w:val="Encabezado"/>
    <w:rsid w:val="00A040E7"/>
  </w:style>
  <w:style w:type="paragraph" w:styleId="Piedepgina">
    <w:name w:val="footer"/>
    <w:basedOn w:val="Normal"/>
    <w:link w:val="PiedepginaCar"/>
    <w:uiPriority w:val="99"/>
    <w:unhideWhenUsed/>
    <w:rsid w:val="00A040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0E7"/>
  </w:style>
  <w:style w:type="paragraph" w:styleId="Textodeglobo">
    <w:name w:val="Balloon Text"/>
    <w:basedOn w:val="Normal"/>
    <w:link w:val="TextodegloboCar"/>
    <w:uiPriority w:val="99"/>
    <w:semiHidden/>
    <w:unhideWhenUsed/>
    <w:rsid w:val="00023D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8E9B-5286-4DFC-9E77-60636585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Pages>
  <Words>2758</Words>
  <Characters>15174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22</cp:revision>
  <cp:lastPrinted>2018-08-08T15:31:00Z</cp:lastPrinted>
  <dcterms:created xsi:type="dcterms:W3CDTF">2018-08-02T16:05:00Z</dcterms:created>
  <dcterms:modified xsi:type="dcterms:W3CDTF">2018-09-26T18:23:00Z</dcterms:modified>
</cp:coreProperties>
</file>