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D7" w:rsidRPr="004420AA" w:rsidRDefault="002C48D7" w:rsidP="002C48D7">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2C48D7" w:rsidRDefault="002C48D7" w:rsidP="002C48D7">
      <w:pPr>
        <w:spacing w:line="276" w:lineRule="auto"/>
        <w:rPr>
          <w:rFonts w:ascii="Arial" w:hAnsi="Arial" w:cs="Arial"/>
          <w:b/>
          <w:sz w:val="20"/>
        </w:rPr>
      </w:pPr>
    </w:p>
    <w:p w:rsidR="008D7B39" w:rsidRPr="006D6138" w:rsidRDefault="008D7B39" w:rsidP="008D7B39">
      <w:pPr>
        <w:jc w:val="both"/>
        <w:rPr>
          <w:rFonts w:ascii="Arial" w:hAnsi="Arial" w:cs="Arial"/>
          <w:b/>
          <w:sz w:val="18"/>
          <w:szCs w:val="18"/>
        </w:rPr>
      </w:pPr>
      <w:r w:rsidRPr="006D6138">
        <w:rPr>
          <w:rFonts w:ascii="Arial" w:hAnsi="Arial" w:cs="Arial"/>
          <w:b/>
          <w:sz w:val="18"/>
          <w:szCs w:val="18"/>
        </w:rPr>
        <w:t>Asunto:</w:t>
      </w:r>
      <w:r w:rsidRPr="006D6138">
        <w:rPr>
          <w:rFonts w:ascii="Arial" w:hAnsi="Arial" w:cs="Arial"/>
          <w:sz w:val="18"/>
          <w:szCs w:val="18"/>
        </w:rPr>
        <w:tab/>
      </w:r>
      <w:r w:rsidRPr="006D6138">
        <w:rPr>
          <w:rFonts w:ascii="Arial" w:hAnsi="Arial" w:cs="Arial"/>
          <w:sz w:val="18"/>
          <w:szCs w:val="18"/>
        </w:rPr>
        <w:tab/>
      </w:r>
      <w:r>
        <w:rPr>
          <w:rFonts w:ascii="Arial" w:hAnsi="Arial" w:cs="Arial"/>
          <w:sz w:val="18"/>
          <w:szCs w:val="18"/>
        </w:rPr>
        <w:tab/>
      </w:r>
      <w:r w:rsidRPr="006D6138">
        <w:rPr>
          <w:rFonts w:ascii="Arial" w:hAnsi="Arial" w:cs="Arial"/>
          <w:sz w:val="18"/>
          <w:szCs w:val="18"/>
        </w:rPr>
        <w:t>Consulta</w:t>
      </w:r>
      <w:r w:rsidRPr="006D6138">
        <w:rPr>
          <w:rFonts w:ascii="Arial" w:hAnsi="Arial" w:cs="Arial"/>
          <w:b/>
          <w:sz w:val="18"/>
          <w:szCs w:val="18"/>
        </w:rPr>
        <w:tab/>
        <w:t xml:space="preserve"> </w:t>
      </w:r>
    </w:p>
    <w:p w:rsidR="008D7B39" w:rsidRPr="006D6138" w:rsidRDefault="008D7B39" w:rsidP="008D7B39">
      <w:pPr>
        <w:jc w:val="both"/>
        <w:rPr>
          <w:rFonts w:ascii="Arial" w:hAnsi="Arial" w:cs="Arial"/>
          <w:b/>
          <w:sz w:val="18"/>
          <w:szCs w:val="18"/>
        </w:rPr>
      </w:pPr>
      <w:r w:rsidRPr="006D6138">
        <w:rPr>
          <w:rFonts w:ascii="Arial" w:hAnsi="Arial" w:cs="Arial"/>
          <w:b/>
          <w:sz w:val="18"/>
          <w:szCs w:val="18"/>
        </w:rPr>
        <w:t>Proceso:</w:t>
      </w:r>
      <w:r w:rsidRPr="006D6138">
        <w:rPr>
          <w:rFonts w:ascii="Arial" w:hAnsi="Arial" w:cs="Arial"/>
          <w:b/>
          <w:sz w:val="18"/>
          <w:szCs w:val="18"/>
        </w:rPr>
        <w:tab/>
      </w:r>
      <w:r w:rsidRPr="006D6138">
        <w:rPr>
          <w:rFonts w:ascii="Arial" w:hAnsi="Arial" w:cs="Arial"/>
          <w:b/>
          <w:sz w:val="18"/>
          <w:szCs w:val="18"/>
        </w:rPr>
        <w:tab/>
      </w:r>
      <w:r w:rsidRPr="006D6138">
        <w:rPr>
          <w:rFonts w:ascii="Arial" w:hAnsi="Arial" w:cs="Arial"/>
          <w:iCs/>
          <w:sz w:val="18"/>
          <w:szCs w:val="18"/>
        </w:rPr>
        <w:t>Ordinario laboral.</w:t>
      </w:r>
    </w:p>
    <w:p w:rsidR="008D7B39" w:rsidRPr="006D6138" w:rsidRDefault="008D7B39" w:rsidP="008D7B39">
      <w:pPr>
        <w:jc w:val="both"/>
        <w:rPr>
          <w:rFonts w:ascii="Arial" w:hAnsi="Arial" w:cs="Arial"/>
          <w:b/>
          <w:bCs/>
          <w:iCs/>
          <w:sz w:val="18"/>
          <w:szCs w:val="18"/>
        </w:rPr>
      </w:pPr>
      <w:r w:rsidRPr="006D6138">
        <w:rPr>
          <w:rFonts w:ascii="Arial" w:hAnsi="Arial" w:cs="Arial"/>
          <w:b/>
          <w:sz w:val="18"/>
          <w:szCs w:val="18"/>
        </w:rPr>
        <w:t xml:space="preserve">Radicación nº: </w:t>
      </w:r>
      <w:r w:rsidRPr="006D6138">
        <w:rPr>
          <w:rFonts w:ascii="Arial" w:hAnsi="Arial" w:cs="Arial"/>
          <w:sz w:val="18"/>
          <w:szCs w:val="18"/>
        </w:rPr>
        <w:tab/>
      </w:r>
      <w:r>
        <w:rPr>
          <w:rFonts w:ascii="Arial" w:hAnsi="Arial" w:cs="Arial"/>
          <w:sz w:val="18"/>
          <w:szCs w:val="18"/>
        </w:rPr>
        <w:tab/>
      </w:r>
      <w:r w:rsidRPr="006D6138">
        <w:rPr>
          <w:rFonts w:ascii="Arial" w:hAnsi="Arial" w:cs="Arial"/>
          <w:sz w:val="18"/>
          <w:szCs w:val="18"/>
        </w:rPr>
        <w:t>66001-31-05-003-2016-00528-01</w:t>
      </w:r>
    </w:p>
    <w:p w:rsidR="008D7B39" w:rsidRPr="006D6138" w:rsidRDefault="008D7B39" w:rsidP="008D7B39">
      <w:pPr>
        <w:jc w:val="both"/>
        <w:rPr>
          <w:rFonts w:ascii="Arial" w:hAnsi="Arial" w:cs="Arial"/>
          <w:bCs/>
          <w:iCs/>
          <w:sz w:val="18"/>
          <w:szCs w:val="18"/>
        </w:rPr>
      </w:pPr>
      <w:r w:rsidRPr="006D6138">
        <w:rPr>
          <w:rFonts w:ascii="Arial" w:hAnsi="Arial" w:cs="Arial"/>
          <w:b/>
          <w:bCs/>
          <w:iCs/>
          <w:sz w:val="18"/>
          <w:szCs w:val="18"/>
        </w:rPr>
        <w:t>Demandantes:</w:t>
      </w:r>
      <w:r w:rsidRPr="006D6138">
        <w:rPr>
          <w:rFonts w:ascii="Arial" w:hAnsi="Arial" w:cs="Arial"/>
          <w:iCs/>
          <w:sz w:val="18"/>
          <w:szCs w:val="18"/>
        </w:rPr>
        <w:t xml:space="preserve"> </w:t>
      </w:r>
      <w:r w:rsidRPr="006D6138">
        <w:rPr>
          <w:rFonts w:ascii="Arial" w:hAnsi="Arial" w:cs="Arial"/>
          <w:iCs/>
          <w:sz w:val="18"/>
          <w:szCs w:val="18"/>
        </w:rPr>
        <w:tab/>
      </w:r>
      <w:r>
        <w:rPr>
          <w:rFonts w:ascii="Arial" w:hAnsi="Arial" w:cs="Arial"/>
          <w:iCs/>
          <w:sz w:val="18"/>
          <w:szCs w:val="18"/>
        </w:rPr>
        <w:tab/>
      </w:r>
      <w:r w:rsidRPr="006D6138">
        <w:rPr>
          <w:rFonts w:ascii="Arial" w:hAnsi="Arial" w:cs="Arial"/>
          <w:bCs/>
          <w:iCs/>
          <w:sz w:val="18"/>
          <w:szCs w:val="18"/>
        </w:rPr>
        <w:t>Blanca Nubia Valencia García</w:t>
      </w:r>
    </w:p>
    <w:p w:rsidR="008D7B39" w:rsidRPr="006D6138" w:rsidRDefault="008D7B39" w:rsidP="008D7B39">
      <w:pPr>
        <w:jc w:val="both"/>
        <w:rPr>
          <w:rFonts w:ascii="Arial" w:hAnsi="Arial" w:cs="Arial"/>
          <w:bCs/>
          <w:iCs/>
          <w:sz w:val="18"/>
          <w:szCs w:val="18"/>
        </w:rPr>
      </w:pPr>
      <w:r w:rsidRPr="006D6138">
        <w:rPr>
          <w:rFonts w:ascii="Arial" w:hAnsi="Arial" w:cs="Arial"/>
          <w:b/>
          <w:bCs/>
          <w:iCs/>
          <w:sz w:val="18"/>
          <w:szCs w:val="18"/>
        </w:rPr>
        <w:tab/>
      </w:r>
      <w:r w:rsidRPr="006D6138">
        <w:rPr>
          <w:rFonts w:ascii="Arial" w:hAnsi="Arial" w:cs="Arial"/>
          <w:b/>
          <w:bCs/>
          <w:iCs/>
          <w:sz w:val="18"/>
          <w:szCs w:val="18"/>
        </w:rPr>
        <w:tab/>
      </w:r>
      <w:r w:rsidRPr="006D6138">
        <w:rPr>
          <w:rFonts w:ascii="Arial" w:hAnsi="Arial" w:cs="Arial"/>
          <w:b/>
          <w:bCs/>
          <w:iCs/>
          <w:sz w:val="18"/>
          <w:szCs w:val="18"/>
        </w:rPr>
        <w:tab/>
      </w:r>
      <w:proofErr w:type="spellStart"/>
      <w:r w:rsidRPr="006D6138">
        <w:rPr>
          <w:rFonts w:ascii="Arial" w:hAnsi="Arial" w:cs="Arial"/>
          <w:bCs/>
          <w:iCs/>
          <w:sz w:val="18"/>
          <w:szCs w:val="18"/>
        </w:rPr>
        <w:t>Lizeth</w:t>
      </w:r>
      <w:proofErr w:type="spellEnd"/>
      <w:r w:rsidRPr="006D6138">
        <w:rPr>
          <w:rFonts w:ascii="Arial" w:hAnsi="Arial" w:cs="Arial"/>
          <w:bCs/>
          <w:iCs/>
          <w:sz w:val="18"/>
          <w:szCs w:val="18"/>
        </w:rPr>
        <w:t xml:space="preserve"> Cardona Valencia</w:t>
      </w:r>
    </w:p>
    <w:p w:rsidR="008D7B39" w:rsidRPr="006D6138" w:rsidRDefault="008D7B39" w:rsidP="008D7B39">
      <w:pPr>
        <w:jc w:val="both"/>
        <w:rPr>
          <w:rFonts w:ascii="Arial" w:hAnsi="Arial" w:cs="Arial"/>
          <w:sz w:val="18"/>
          <w:szCs w:val="18"/>
        </w:rPr>
      </w:pPr>
      <w:r w:rsidRPr="006D6138">
        <w:rPr>
          <w:rFonts w:ascii="Arial" w:hAnsi="Arial" w:cs="Arial"/>
          <w:b/>
          <w:bCs/>
          <w:iCs/>
          <w:sz w:val="18"/>
          <w:szCs w:val="18"/>
        </w:rPr>
        <w:t>Demandado:</w:t>
      </w:r>
      <w:r w:rsidRPr="006D6138">
        <w:rPr>
          <w:rFonts w:ascii="Arial" w:hAnsi="Arial" w:cs="Arial"/>
          <w:b/>
          <w:bCs/>
          <w:iCs/>
          <w:sz w:val="18"/>
          <w:szCs w:val="18"/>
        </w:rPr>
        <w:tab/>
      </w:r>
      <w:r>
        <w:rPr>
          <w:rFonts w:ascii="Arial" w:hAnsi="Arial" w:cs="Arial"/>
          <w:b/>
          <w:bCs/>
          <w:iCs/>
          <w:sz w:val="18"/>
          <w:szCs w:val="18"/>
        </w:rPr>
        <w:tab/>
      </w:r>
      <w:proofErr w:type="spellStart"/>
      <w:r w:rsidRPr="006D6138">
        <w:rPr>
          <w:rFonts w:ascii="Arial" w:hAnsi="Arial" w:cs="Arial"/>
          <w:sz w:val="18"/>
          <w:szCs w:val="18"/>
        </w:rPr>
        <w:t>Colpensiones</w:t>
      </w:r>
      <w:proofErr w:type="spellEnd"/>
      <w:r w:rsidRPr="006D6138">
        <w:rPr>
          <w:rFonts w:ascii="Arial" w:hAnsi="Arial" w:cs="Arial"/>
          <w:sz w:val="18"/>
          <w:szCs w:val="18"/>
        </w:rPr>
        <w:t>.</w:t>
      </w:r>
    </w:p>
    <w:p w:rsidR="008D7B39" w:rsidRPr="006D6138" w:rsidRDefault="008D7B39" w:rsidP="008D7B39">
      <w:pPr>
        <w:jc w:val="both"/>
        <w:rPr>
          <w:rFonts w:ascii="Arial" w:hAnsi="Arial" w:cs="Arial"/>
          <w:sz w:val="18"/>
          <w:szCs w:val="18"/>
        </w:rPr>
      </w:pPr>
      <w:r w:rsidRPr="006D6138">
        <w:rPr>
          <w:rFonts w:ascii="Arial" w:hAnsi="Arial" w:cs="Arial"/>
          <w:b/>
          <w:sz w:val="18"/>
          <w:szCs w:val="18"/>
        </w:rPr>
        <w:t>Juzgado de Origen:</w:t>
      </w:r>
      <w:r w:rsidRPr="006D6138">
        <w:rPr>
          <w:rFonts w:ascii="Arial" w:hAnsi="Arial" w:cs="Arial"/>
          <w:b/>
          <w:sz w:val="18"/>
          <w:szCs w:val="18"/>
        </w:rPr>
        <w:tab/>
      </w:r>
      <w:r w:rsidRPr="006D6138">
        <w:rPr>
          <w:rFonts w:ascii="Arial" w:hAnsi="Arial" w:cs="Arial"/>
          <w:sz w:val="18"/>
          <w:szCs w:val="18"/>
        </w:rPr>
        <w:t>Tercero Laboral del Circuito.</w:t>
      </w:r>
    </w:p>
    <w:p w:rsidR="002C48D7" w:rsidRDefault="002C48D7" w:rsidP="002C48D7">
      <w:pPr>
        <w:spacing w:line="276" w:lineRule="auto"/>
        <w:rPr>
          <w:rFonts w:ascii="Arial" w:hAnsi="Arial" w:cs="Arial"/>
          <w:b/>
          <w:sz w:val="20"/>
        </w:rPr>
      </w:pPr>
    </w:p>
    <w:p w:rsidR="008D7B39" w:rsidRPr="008726C2" w:rsidRDefault="008D7B39" w:rsidP="008D7B39">
      <w:pPr>
        <w:pStyle w:val="Sinespaciado"/>
        <w:ind w:hanging="3"/>
        <w:jc w:val="both"/>
        <w:rPr>
          <w:rFonts w:ascii="Arial" w:hAnsi="Arial" w:cs="Arial"/>
          <w:b/>
          <w:szCs w:val="20"/>
          <w:lang w:val="es-CO"/>
        </w:rPr>
      </w:pPr>
      <w:r w:rsidRPr="008D7B39">
        <w:rPr>
          <w:rFonts w:ascii="Arial" w:hAnsi="Arial" w:cs="Arial"/>
          <w:b/>
          <w:sz w:val="20"/>
          <w:szCs w:val="20"/>
          <w:u w:val="single"/>
          <w:lang w:val="es-CO"/>
        </w:rPr>
        <w:t>Temas:</w:t>
      </w:r>
      <w:r w:rsidRPr="008D7B39">
        <w:rPr>
          <w:rFonts w:ascii="Arial" w:hAnsi="Arial" w:cs="Arial"/>
          <w:b/>
          <w:sz w:val="20"/>
          <w:szCs w:val="20"/>
          <w:lang w:val="es-CO"/>
        </w:rPr>
        <w:tab/>
      </w:r>
      <w:r>
        <w:rPr>
          <w:rFonts w:ascii="Arial" w:hAnsi="Arial" w:cs="Arial"/>
          <w:b/>
          <w:bCs/>
          <w:sz w:val="20"/>
          <w:szCs w:val="18"/>
        </w:rPr>
        <w:tab/>
      </w:r>
      <w:r w:rsidRPr="008D7B39">
        <w:rPr>
          <w:rFonts w:ascii="Arial" w:hAnsi="Arial" w:cs="Arial"/>
          <w:b/>
          <w:bCs/>
          <w:sz w:val="20"/>
          <w:szCs w:val="18"/>
        </w:rPr>
        <w:t>PENSIÓN DE SOBREVIVIENTE</w:t>
      </w:r>
      <w:r w:rsidR="004E0245">
        <w:rPr>
          <w:rFonts w:ascii="Arial" w:hAnsi="Arial" w:cs="Arial"/>
          <w:b/>
          <w:bCs/>
          <w:sz w:val="20"/>
          <w:szCs w:val="18"/>
        </w:rPr>
        <w:t>S</w:t>
      </w:r>
      <w:bookmarkStart w:id="0" w:name="_GoBack"/>
      <w:bookmarkEnd w:id="0"/>
      <w:r w:rsidR="009D0DAA">
        <w:rPr>
          <w:rFonts w:ascii="Arial" w:hAnsi="Arial" w:cs="Arial"/>
          <w:b/>
          <w:bCs/>
          <w:sz w:val="20"/>
          <w:szCs w:val="18"/>
        </w:rPr>
        <w:t xml:space="preserve"> /</w:t>
      </w:r>
      <w:r w:rsidRPr="008D7B39">
        <w:rPr>
          <w:rFonts w:ascii="Arial" w:hAnsi="Arial" w:cs="Arial"/>
          <w:b/>
          <w:bCs/>
          <w:sz w:val="20"/>
          <w:szCs w:val="18"/>
        </w:rPr>
        <w:t xml:space="preserve"> PRINCIPIO DE LA CONDICIÓN MÁS BENEFICIOSA </w:t>
      </w:r>
      <w:r w:rsidR="009D0DAA">
        <w:rPr>
          <w:rFonts w:ascii="Arial" w:hAnsi="Arial" w:cs="Arial"/>
          <w:b/>
          <w:bCs/>
          <w:sz w:val="20"/>
          <w:szCs w:val="18"/>
        </w:rPr>
        <w:t>/ APLICA SOLO PARA</w:t>
      </w:r>
      <w:r w:rsidRPr="008D7B39">
        <w:rPr>
          <w:rFonts w:ascii="Arial" w:hAnsi="Arial" w:cs="Arial"/>
          <w:b/>
          <w:bCs/>
          <w:sz w:val="20"/>
          <w:szCs w:val="18"/>
        </w:rPr>
        <w:t xml:space="preserve"> SOLO NORMATIVA ANTERIOR </w:t>
      </w:r>
      <w:r w:rsidR="009D0DAA">
        <w:rPr>
          <w:rFonts w:ascii="Arial" w:hAnsi="Arial" w:cs="Arial"/>
          <w:b/>
          <w:bCs/>
          <w:sz w:val="20"/>
          <w:szCs w:val="18"/>
        </w:rPr>
        <w:t>/ REQUISITO DE</w:t>
      </w:r>
      <w:r w:rsidRPr="008D7B39">
        <w:rPr>
          <w:rFonts w:ascii="Arial" w:hAnsi="Arial" w:cs="Arial"/>
          <w:b/>
          <w:bCs/>
          <w:sz w:val="20"/>
          <w:szCs w:val="18"/>
        </w:rPr>
        <w:t xml:space="preserve"> TEMPORALIDAD</w:t>
      </w:r>
      <w:r>
        <w:rPr>
          <w:rFonts w:ascii="Arial" w:hAnsi="Arial" w:cs="Arial"/>
          <w:b/>
          <w:bCs/>
          <w:sz w:val="20"/>
          <w:szCs w:val="16"/>
        </w:rPr>
        <w:t>.</w:t>
      </w:r>
    </w:p>
    <w:p w:rsidR="008D7B39" w:rsidRDefault="008D7B39" w:rsidP="008D7B39">
      <w:pPr>
        <w:pStyle w:val="Sinespaciado"/>
        <w:ind w:hanging="3"/>
        <w:jc w:val="both"/>
        <w:rPr>
          <w:rFonts w:ascii="Arial" w:hAnsi="Arial" w:cs="Arial"/>
          <w:sz w:val="20"/>
          <w:szCs w:val="20"/>
          <w:lang w:val="es-CO"/>
        </w:rPr>
      </w:pPr>
    </w:p>
    <w:p w:rsidR="008D7B39" w:rsidRPr="00B72ED3" w:rsidRDefault="008D7B39" w:rsidP="00B72ED3">
      <w:pPr>
        <w:autoSpaceDE w:val="0"/>
        <w:autoSpaceDN w:val="0"/>
        <w:adjustRightInd w:val="0"/>
        <w:contextualSpacing/>
        <w:jc w:val="both"/>
        <w:rPr>
          <w:rFonts w:ascii="Arial" w:hAnsi="Arial" w:cs="Arial"/>
          <w:sz w:val="20"/>
        </w:rPr>
      </w:pPr>
      <w:r w:rsidRPr="00B72ED3">
        <w:rPr>
          <w:rFonts w:ascii="Arial" w:hAnsi="Arial" w:cs="Arial"/>
          <w:sz w:val="20"/>
        </w:rPr>
        <w:t>Dada la fecha del óbito de señor Luis Delio Cardona -24-05-2010- la normativa aplicable en esta actuación es el artículo 12 de la Ley 797 de 2003, que para los afiliados al sistema de seguridad social exige haber cotizado 50 semanas dentro de los 3 años anteriores a su deceso y, conforme al artículo 13 ibídem, para quien reclame la prestación en calidad de cónyuge o compañera supérstite, una convivencia con el causante por espacio no inferior a los 5 años anteriores al deceso. (…)</w:t>
      </w:r>
    </w:p>
    <w:p w:rsidR="008D7B39" w:rsidRDefault="008D7B39" w:rsidP="00B72ED3">
      <w:pPr>
        <w:autoSpaceDE w:val="0"/>
        <w:autoSpaceDN w:val="0"/>
        <w:adjustRightInd w:val="0"/>
        <w:contextualSpacing/>
        <w:jc w:val="both"/>
        <w:rPr>
          <w:rFonts w:ascii="Arial" w:hAnsi="Arial" w:cs="Arial"/>
          <w:sz w:val="20"/>
        </w:rPr>
      </w:pPr>
    </w:p>
    <w:p w:rsidR="00B72ED3" w:rsidRPr="00B72ED3" w:rsidRDefault="00B72ED3" w:rsidP="00B72ED3">
      <w:pPr>
        <w:autoSpaceDE w:val="0"/>
        <w:autoSpaceDN w:val="0"/>
        <w:adjustRightInd w:val="0"/>
        <w:contextualSpacing/>
        <w:jc w:val="both"/>
        <w:rPr>
          <w:rFonts w:ascii="Arial" w:hAnsi="Arial" w:cs="Arial"/>
          <w:sz w:val="20"/>
        </w:rPr>
      </w:pPr>
      <w:r w:rsidRPr="00B72ED3">
        <w:rPr>
          <w:rFonts w:ascii="Arial" w:hAnsi="Arial" w:cs="Arial"/>
          <w:sz w:val="20"/>
        </w:rPr>
        <w:t xml:space="preserve">Frente al… principio (de la condición más beneficiosa),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línea que comparte la Sala Mayoritaria y no la de la Corte Constitucional, por ser aquel el órgano de cierre de la jurisdicción laboral. </w:t>
      </w:r>
    </w:p>
    <w:p w:rsidR="00B72ED3" w:rsidRPr="00B72ED3" w:rsidRDefault="00B72ED3" w:rsidP="00B72ED3">
      <w:pPr>
        <w:autoSpaceDE w:val="0"/>
        <w:autoSpaceDN w:val="0"/>
        <w:adjustRightInd w:val="0"/>
        <w:contextualSpacing/>
        <w:jc w:val="both"/>
        <w:rPr>
          <w:rFonts w:ascii="Arial" w:hAnsi="Arial" w:cs="Arial"/>
          <w:sz w:val="20"/>
        </w:rPr>
      </w:pPr>
    </w:p>
    <w:p w:rsidR="00B72ED3" w:rsidRDefault="00B72ED3" w:rsidP="00B72ED3">
      <w:pPr>
        <w:autoSpaceDE w:val="0"/>
        <w:autoSpaceDN w:val="0"/>
        <w:adjustRightInd w:val="0"/>
        <w:contextualSpacing/>
        <w:jc w:val="both"/>
        <w:rPr>
          <w:rFonts w:ascii="Arial" w:hAnsi="Arial" w:cs="Arial"/>
          <w:sz w:val="20"/>
        </w:rPr>
      </w:pPr>
      <w:r w:rsidRPr="00B72ED3">
        <w:rPr>
          <w:rFonts w:ascii="Arial" w:hAnsi="Arial" w:cs="Arial"/>
          <w:sz w:val="20"/>
        </w:rPr>
        <w:t>Tesis que se apoya entre otros en el Acto Legislativo 01 de 2005, que dispone en la parte final del inciso 4° que “Los requisitos y beneficios para adquirir el derecho a una pensión de invalidez o de sobrevivencia serán los establecidos por las leyes del Sistema General de Pensiones", que es el creado con la expedición de la Ley 100 de 1993 y desarrollado a partir del artículo 10 ibídem; lo que significa que él se encuentra constituido por esa normativa y las modificaciones introducidas por la Ley 797 de 2003, de donde debe entenderse excluido el Acuerdo 049 de 1990 por ser anterior a estas.  (…)</w:t>
      </w:r>
    </w:p>
    <w:p w:rsidR="008D7B39" w:rsidRDefault="008D7B39" w:rsidP="00B72ED3">
      <w:pPr>
        <w:autoSpaceDE w:val="0"/>
        <w:autoSpaceDN w:val="0"/>
        <w:adjustRightInd w:val="0"/>
        <w:contextualSpacing/>
        <w:jc w:val="both"/>
        <w:rPr>
          <w:rFonts w:ascii="Arial" w:hAnsi="Arial" w:cs="Arial"/>
          <w:sz w:val="20"/>
        </w:rPr>
      </w:pPr>
    </w:p>
    <w:p w:rsidR="00B72ED3" w:rsidRPr="00B72ED3" w:rsidRDefault="00B72ED3" w:rsidP="00B72ED3">
      <w:pPr>
        <w:autoSpaceDE w:val="0"/>
        <w:autoSpaceDN w:val="0"/>
        <w:adjustRightInd w:val="0"/>
        <w:contextualSpacing/>
        <w:jc w:val="both"/>
        <w:rPr>
          <w:rFonts w:ascii="Arial" w:hAnsi="Arial" w:cs="Arial"/>
          <w:sz w:val="20"/>
        </w:rPr>
      </w:pPr>
      <w:r w:rsidRPr="00B72ED3">
        <w:rPr>
          <w:rFonts w:ascii="Arial" w:hAnsi="Arial" w:cs="Arial"/>
          <w:sz w:val="20"/>
        </w:rPr>
        <w:t xml:space="preserve">El mismo órgano de cierre de esta especialidad más recientemente precisó que el citado principio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2003 -29-01-2003 y el 29-01-2006. </w:t>
      </w:r>
    </w:p>
    <w:p w:rsidR="00B72ED3" w:rsidRPr="00B72ED3" w:rsidRDefault="00B72ED3" w:rsidP="00B72ED3">
      <w:pPr>
        <w:autoSpaceDE w:val="0"/>
        <w:autoSpaceDN w:val="0"/>
        <w:adjustRightInd w:val="0"/>
        <w:contextualSpacing/>
        <w:jc w:val="both"/>
        <w:rPr>
          <w:rFonts w:ascii="Arial" w:hAnsi="Arial" w:cs="Arial"/>
          <w:sz w:val="20"/>
        </w:rPr>
      </w:pPr>
    </w:p>
    <w:p w:rsidR="00B72ED3" w:rsidRPr="008D7B39" w:rsidRDefault="00B72ED3" w:rsidP="00B72ED3">
      <w:pPr>
        <w:autoSpaceDE w:val="0"/>
        <w:autoSpaceDN w:val="0"/>
        <w:adjustRightInd w:val="0"/>
        <w:contextualSpacing/>
        <w:jc w:val="both"/>
        <w:rPr>
          <w:rFonts w:ascii="Arial" w:hAnsi="Arial" w:cs="Arial"/>
          <w:sz w:val="20"/>
        </w:rPr>
      </w:pPr>
      <w:r w:rsidRPr="00B72ED3">
        <w:rPr>
          <w:rFonts w:ascii="Arial" w:hAnsi="Arial" w:cs="Arial"/>
          <w:sz w:val="20"/>
        </w:rPr>
        <w:t>Por consiguiente, subsumido el presente caso en las exigencias mencionadas, se tiene que el señor Luis Delio Cardona falleció el 24-05-2010, es decir, por fuera de los tres años siguientes a la entrada en vigencia de la Ley 797 de 2003, por lo que no puede ser destinatario, en aplicación del principio de la condición más beneficiosa</w:t>
      </w:r>
    </w:p>
    <w:p w:rsidR="008D7B39" w:rsidRDefault="008D7B39" w:rsidP="008D7B39">
      <w:pPr>
        <w:autoSpaceDE w:val="0"/>
        <w:autoSpaceDN w:val="0"/>
        <w:adjustRightInd w:val="0"/>
        <w:contextualSpacing/>
        <w:jc w:val="both"/>
        <w:rPr>
          <w:rFonts w:ascii="Arial" w:hAnsi="Arial" w:cs="Arial"/>
          <w:sz w:val="20"/>
        </w:rPr>
      </w:pPr>
    </w:p>
    <w:p w:rsidR="00C64E7A" w:rsidRPr="004A2EFB" w:rsidRDefault="00C64E7A" w:rsidP="00C64E7A">
      <w:pPr>
        <w:pStyle w:val="Sinespaciado"/>
        <w:ind w:hanging="3"/>
        <w:jc w:val="both"/>
        <w:rPr>
          <w:rFonts w:ascii="Arial" w:hAnsi="Arial" w:cs="Arial"/>
          <w:b/>
          <w:color w:val="FF0000"/>
          <w:sz w:val="20"/>
          <w:u w:val="single"/>
          <w:lang w:val="es-CO"/>
        </w:rPr>
      </w:pPr>
      <w:r w:rsidRPr="004A2EFB">
        <w:rPr>
          <w:rFonts w:ascii="Arial" w:hAnsi="Arial" w:cs="Arial"/>
          <w:b/>
          <w:color w:val="FF0000"/>
          <w:sz w:val="20"/>
          <w:u w:val="single"/>
          <w:lang w:val="es-CO"/>
        </w:rPr>
        <w:t xml:space="preserve">SALVAMENTO DE VOTO – MAGISTRADA ANA LUCÍA CAICEDO CALDERÓN: </w:t>
      </w:r>
    </w:p>
    <w:p w:rsidR="00C64E7A" w:rsidRDefault="00C64E7A" w:rsidP="00C64E7A">
      <w:pPr>
        <w:autoSpaceDE w:val="0"/>
        <w:autoSpaceDN w:val="0"/>
        <w:adjustRightInd w:val="0"/>
        <w:contextualSpacing/>
        <w:jc w:val="both"/>
        <w:rPr>
          <w:rFonts w:ascii="Arial" w:hAnsi="Arial" w:cs="Arial"/>
          <w:sz w:val="20"/>
        </w:rPr>
      </w:pPr>
    </w:p>
    <w:p w:rsidR="00936F2C" w:rsidRPr="00936F2C" w:rsidRDefault="00936F2C" w:rsidP="00936F2C">
      <w:pPr>
        <w:jc w:val="both"/>
        <w:rPr>
          <w:rFonts w:ascii="Arial" w:hAnsi="Arial" w:cs="Arial"/>
          <w:sz w:val="20"/>
        </w:rPr>
      </w:pPr>
      <w:r w:rsidRPr="00936F2C">
        <w:rPr>
          <w:rFonts w:ascii="Arial" w:hAnsi="Arial" w:cs="Arial"/>
          <w:spacing w:val="-2"/>
          <w:sz w:val="20"/>
        </w:rPr>
        <w:t xml:space="preserve">Tal como lo he expuesto en distintos salvamentos de voto, no comparto aquella </w:t>
      </w:r>
      <w:r w:rsidRPr="00936F2C">
        <w:rPr>
          <w:rFonts w:ascii="Arial" w:hAnsi="Arial" w:cs="Arial"/>
          <w:sz w:val="20"/>
        </w:rPr>
        <w:t xml:space="preserve">nueva restricción a la aplicación del principio de la condición más beneficiosa en el tránsito legislativo de la Ley 100 original a la Ley 860 de 2003, pues impone una limitación temporal e </w:t>
      </w:r>
      <w:r w:rsidRPr="00936F2C">
        <w:rPr>
          <w:rFonts w:ascii="Arial" w:hAnsi="Arial" w:cs="Arial"/>
          <w:color w:val="000000"/>
          <w:sz w:val="20"/>
        </w:rPr>
        <w:t xml:space="preserve">incorpora una sub-regla de adjudicación que hace aún más gravosa la aplicación del aludido principio; por lo tanto, el despacho que presido continúa aplicando la anterior postura de dicha Corporación, que exigía 26 semanas en el año anterior a la entrada en vigencia de </w:t>
      </w:r>
      <w:r w:rsidRPr="00936F2C">
        <w:rPr>
          <w:rFonts w:ascii="Arial" w:hAnsi="Arial" w:cs="Arial"/>
          <w:sz w:val="20"/>
        </w:rPr>
        <w:t>la Ley 860 de 2003, y la misma cantidad en el año anterior a la estructuración, las cuales no se dan en el caso de marras.</w:t>
      </w:r>
    </w:p>
    <w:p w:rsidR="00936F2C" w:rsidRPr="00936F2C" w:rsidRDefault="00936F2C" w:rsidP="00936F2C">
      <w:pPr>
        <w:jc w:val="both"/>
        <w:rPr>
          <w:rFonts w:ascii="Arial" w:hAnsi="Arial" w:cs="Arial"/>
          <w:sz w:val="20"/>
        </w:rPr>
      </w:pPr>
    </w:p>
    <w:p w:rsidR="00936F2C" w:rsidRPr="00936F2C" w:rsidRDefault="00936F2C" w:rsidP="00936F2C">
      <w:pPr>
        <w:jc w:val="both"/>
        <w:rPr>
          <w:rFonts w:ascii="Arial" w:hAnsi="Arial" w:cs="Arial"/>
          <w:spacing w:val="-2"/>
          <w:sz w:val="20"/>
        </w:rPr>
      </w:pPr>
      <w:r w:rsidRPr="00936F2C">
        <w:rPr>
          <w:rFonts w:ascii="Arial" w:hAnsi="Arial" w:cs="Arial"/>
          <w:spacing w:val="-2"/>
          <w:sz w:val="20"/>
        </w:rPr>
        <w:t xml:space="preserve">No obstante, el caso puede analizarse a la luz del Acuerdo 049 de 1990 que, si bien no es la norma inmediatamente anterior, se acompasa al precedente de la Corte Constitucional, quien a través de la sentencia SU-442 del 18 de agosto de 2016 </w:t>
      </w:r>
      <w:r w:rsidRPr="00936F2C">
        <w:rPr>
          <w:rFonts w:ascii="Arial" w:hAnsi="Arial" w:cs="Arial"/>
          <w:i/>
          <w:spacing w:val="-2"/>
          <w:sz w:val="20"/>
        </w:rPr>
        <w:t>–en la que se analizó una pensión de invalidez-</w:t>
      </w:r>
      <w:r w:rsidRPr="00936F2C">
        <w:rPr>
          <w:rFonts w:ascii="Arial" w:hAnsi="Arial" w:cs="Arial"/>
          <w:spacing w:val="-2"/>
          <w:sz w:val="20"/>
        </w:rPr>
        <w:t xml:space="preserve">, unificó los criterios en relación con la aplicación de la condición más beneficiosa, reiterando los precedentes anteriores y precisando que </w:t>
      </w:r>
      <w:r w:rsidRPr="00936F2C">
        <w:rPr>
          <w:rFonts w:ascii="Arial" w:hAnsi="Arial" w:cs="Arial"/>
          <w:i/>
          <w:spacing w:val="-2"/>
          <w:sz w:val="20"/>
        </w:rPr>
        <w:t>“Si bien el legislador podía introducir ajustes o incluso reformas estructurales al sistema pensional, debía hacerlo en un marco de respeto por los derechos adquiridos y las expectativas legítimas”</w:t>
      </w:r>
      <w:r w:rsidRPr="00936F2C">
        <w:rPr>
          <w:rFonts w:ascii="Arial" w:hAnsi="Arial" w:cs="Arial"/>
          <w:spacing w:val="-2"/>
          <w:sz w:val="20"/>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w:t>
      </w:r>
      <w:r w:rsidRPr="00936F2C">
        <w:rPr>
          <w:rFonts w:ascii="Arial" w:hAnsi="Arial" w:cs="Arial"/>
          <w:spacing w:val="-2"/>
          <w:sz w:val="20"/>
        </w:rPr>
        <w:lastRenderedPageBreak/>
        <w:t xml:space="preserve">drásticamente, en la medida en que resultara beneficioso para su seguridad social. Resaltó igualmente que el accionante en dicha acción aportó un total de 653 semanas en su historia laboral, por lo cual </w:t>
      </w:r>
      <w:r w:rsidRPr="00936F2C">
        <w:rPr>
          <w:rFonts w:ascii="Arial" w:hAnsi="Arial" w:cs="Arial"/>
          <w:i/>
          <w:spacing w:val="-2"/>
          <w:sz w:val="20"/>
        </w:rPr>
        <w:t>“no puede hablarse de un detrimento para la sostenibilidad financiera del sistema pensional”.</w:t>
      </w:r>
    </w:p>
    <w:p w:rsidR="00C64E7A" w:rsidRPr="0051018E" w:rsidRDefault="00C64E7A" w:rsidP="008D7B39">
      <w:pPr>
        <w:autoSpaceDE w:val="0"/>
        <w:autoSpaceDN w:val="0"/>
        <w:adjustRightInd w:val="0"/>
        <w:contextualSpacing/>
        <w:jc w:val="both"/>
        <w:rPr>
          <w:rFonts w:ascii="Arial" w:hAnsi="Arial" w:cs="Arial"/>
          <w:sz w:val="20"/>
        </w:rPr>
      </w:pPr>
    </w:p>
    <w:p w:rsidR="008D7B39" w:rsidRDefault="008D7B39" w:rsidP="002C48D7">
      <w:pPr>
        <w:spacing w:line="276" w:lineRule="auto"/>
        <w:rPr>
          <w:rFonts w:ascii="Arial" w:hAnsi="Arial" w:cs="Arial"/>
          <w:b/>
          <w:sz w:val="20"/>
        </w:rPr>
      </w:pPr>
    </w:p>
    <w:p w:rsidR="00BC6517" w:rsidRPr="004440AE" w:rsidRDefault="00BC6517" w:rsidP="009D50FC">
      <w:pPr>
        <w:spacing w:line="240" w:lineRule="atLeast"/>
        <w:jc w:val="center"/>
        <w:rPr>
          <w:rFonts w:ascii="Edwardian Script ITC" w:hAnsi="Edwardian Script ITC" w:cs="Arial"/>
          <w:b/>
          <w:sz w:val="22"/>
          <w:szCs w:val="22"/>
          <w:lang w:val="en-GB"/>
        </w:rPr>
      </w:pPr>
      <w:r w:rsidRPr="004440AE">
        <w:rPr>
          <w:rFonts w:ascii="Edwardian Script ITC" w:hAnsi="Edwardian Script ITC"/>
          <w:noProof/>
          <w:sz w:val="22"/>
          <w:szCs w:val="22"/>
          <w:lang w:val="es-ES"/>
        </w:rPr>
        <w:drawing>
          <wp:inline distT="0" distB="0" distL="0" distR="0" wp14:anchorId="03062F90" wp14:editId="1F5B5CE3">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9D50FC" w:rsidRPr="004440AE" w:rsidRDefault="009D50FC" w:rsidP="009D50FC">
      <w:pPr>
        <w:spacing w:line="240" w:lineRule="atLeast"/>
        <w:jc w:val="center"/>
        <w:rPr>
          <w:rFonts w:ascii="Edwardian Script ITC" w:hAnsi="Edwardian Script ITC" w:cs="Arial"/>
          <w:b/>
          <w:sz w:val="22"/>
          <w:szCs w:val="22"/>
          <w:lang w:val="en-GB"/>
        </w:rPr>
      </w:pPr>
    </w:p>
    <w:p w:rsidR="009D50FC" w:rsidRPr="004440AE" w:rsidRDefault="009D50FC" w:rsidP="009D50FC">
      <w:pPr>
        <w:widowControl w:val="0"/>
        <w:spacing w:line="360" w:lineRule="auto"/>
        <w:jc w:val="center"/>
        <w:rPr>
          <w:rFonts w:ascii="Arial" w:hAnsi="Arial" w:cs="Arial"/>
          <w:kern w:val="28"/>
          <w:sz w:val="22"/>
          <w:szCs w:val="22"/>
          <w:lang w:val="es-ES"/>
        </w:rPr>
      </w:pPr>
      <w:r w:rsidRPr="004440AE">
        <w:rPr>
          <w:rFonts w:ascii="Arial" w:hAnsi="Arial" w:cs="Arial"/>
          <w:kern w:val="28"/>
          <w:sz w:val="22"/>
          <w:szCs w:val="22"/>
          <w:lang w:val="es-ES"/>
        </w:rPr>
        <w:t>RAMA JUDICIAL DEL PODER PÚBLICO</w:t>
      </w:r>
    </w:p>
    <w:p w:rsidR="009D50FC" w:rsidRPr="004440AE" w:rsidRDefault="009D50FC" w:rsidP="009D50FC">
      <w:pPr>
        <w:widowControl w:val="0"/>
        <w:spacing w:line="360" w:lineRule="auto"/>
        <w:jc w:val="center"/>
        <w:rPr>
          <w:rFonts w:ascii="Arial" w:hAnsi="Arial" w:cs="Arial"/>
          <w:kern w:val="28"/>
          <w:sz w:val="22"/>
          <w:szCs w:val="22"/>
          <w:lang w:val="es-ES"/>
        </w:rPr>
      </w:pPr>
      <w:r w:rsidRPr="004440AE">
        <w:rPr>
          <w:rFonts w:ascii="Arial" w:hAnsi="Arial" w:cs="Arial"/>
          <w:kern w:val="28"/>
          <w:sz w:val="22"/>
          <w:szCs w:val="22"/>
          <w:lang w:val="es-ES"/>
        </w:rPr>
        <w:t>TRIBUNAL SUPERIOR DEL DISTRITO JUDICIAL DE PEREIRA</w:t>
      </w:r>
    </w:p>
    <w:p w:rsidR="009D50FC" w:rsidRPr="004440AE" w:rsidRDefault="00726146" w:rsidP="009D50FC">
      <w:pPr>
        <w:keepNext/>
        <w:spacing w:line="360" w:lineRule="auto"/>
        <w:jc w:val="center"/>
        <w:rPr>
          <w:rFonts w:ascii="Arial" w:hAnsi="Arial" w:cs="Arial"/>
          <w:bCs/>
          <w:sz w:val="22"/>
          <w:szCs w:val="22"/>
        </w:rPr>
      </w:pPr>
      <w:r w:rsidRPr="004440AE">
        <w:rPr>
          <w:rFonts w:ascii="Arial" w:hAnsi="Arial" w:cs="Arial"/>
          <w:bCs/>
          <w:sz w:val="22"/>
          <w:szCs w:val="22"/>
        </w:rPr>
        <w:t xml:space="preserve">SALA </w:t>
      </w:r>
      <w:r w:rsidR="00C05CBD" w:rsidRPr="004440AE">
        <w:rPr>
          <w:rFonts w:ascii="Arial" w:hAnsi="Arial" w:cs="Arial"/>
          <w:bCs/>
          <w:sz w:val="22"/>
          <w:szCs w:val="22"/>
        </w:rPr>
        <w:t>PRIMER</w:t>
      </w:r>
      <w:r w:rsidR="009D50FC" w:rsidRPr="004440AE">
        <w:rPr>
          <w:rFonts w:ascii="Arial" w:hAnsi="Arial" w:cs="Arial"/>
          <w:bCs/>
          <w:sz w:val="22"/>
          <w:szCs w:val="22"/>
        </w:rPr>
        <w:t>A DE DECISIÓN LABORAL</w:t>
      </w:r>
    </w:p>
    <w:p w:rsidR="009D50FC" w:rsidRPr="001F2ACA" w:rsidRDefault="009D50FC" w:rsidP="009D50FC">
      <w:pPr>
        <w:widowControl w:val="0"/>
        <w:jc w:val="center"/>
        <w:rPr>
          <w:rFonts w:ascii="Arial" w:hAnsi="Arial" w:cs="Arial"/>
          <w:b/>
          <w:bCs/>
          <w:kern w:val="28"/>
          <w:sz w:val="22"/>
          <w:szCs w:val="22"/>
        </w:rPr>
      </w:pPr>
    </w:p>
    <w:p w:rsidR="009D50FC" w:rsidRPr="004440AE" w:rsidRDefault="001F2ACA" w:rsidP="001F2ACA">
      <w:pPr>
        <w:jc w:val="center"/>
        <w:rPr>
          <w:rFonts w:ascii="Arial" w:hAnsi="Arial" w:cs="Arial"/>
          <w:b/>
          <w:bCs/>
          <w:kern w:val="28"/>
          <w:sz w:val="22"/>
          <w:szCs w:val="22"/>
          <w:lang w:val="es-ES"/>
        </w:rPr>
      </w:pPr>
      <w:r w:rsidRPr="001F2ACA">
        <w:rPr>
          <w:rFonts w:ascii="Arial" w:hAnsi="Arial" w:cs="Arial"/>
          <w:b/>
          <w:sz w:val="22"/>
          <w:szCs w:val="22"/>
          <w:lang w:val="es-ES"/>
        </w:rPr>
        <w:t>MAGISTRADA SUSTANCIADORA</w:t>
      </w:r>
      <w:r>
        <w:rPr>
          <w:rFonts w:ascii="Arial" w:hAnsi="Arial" w:cs="Arial"/>
          <w:b/>
          <w:sz w:val="22"/>
          <w:szCs w:val="22"/>
          <w:lang w:val="es-ES"/>
        </w:rPr>
        <w:t xml:space="preserve">: </w:t>
      </w:r>
      <w:r w:rsidR="009D50FC" w:rsidRPr="004440AE">
        <w:rPr>
          <w:rFonts w:ascii="Arial" w:hAnsi="Arial" w:cs="Arial"/>
          <w:b/>
          <w:bCs/>
          <w:kern w:val="28"/>
          <w:sz w:val="22"/>
          <w:szCs w:val="22"/>
          <w:lang w:val="es-ES"/>
        </w:rPr>
        <w:t>OLGA LUCÍA HOYOS SEPÚLVEDA</w:t>
      </w:r>
    </w:p>
    <w:p w:rsidR="009D50FC" w:rsidRPr="004440AE" w:rsidRDefault="009D50FC" w:rsidP="009D50FC">
      <w:pPr>
        <w:widowControl w:val="0"/>
        <w:jc w:val="center"/>
        <w:rPr>
          <w:rFonts w:ascii="Arial" w:hAnsi="Arial" w:cs="Arial"/>
          <w:b/>
          <w:bCs/>
          <w:kern w:val="28"/>
          <w:sz w:val="22"/>
          <w:szCs w:val="22"/>
          <w:lang w:val="es-ES"/>
        </w:rPr>
      </w:pPr>
    </w:p>
    <w:p w:rsidR="00B93086" w:rsidRPr="006D6138" w:rsidRDefault="00B93086" w:rsidP="009D50FC">
      <w:pPr>
        <w:pStyle w:val="Encabezado"/>
        <w:ind w:left="2832" w:right="-7"/>
        <w:rPr>
          <w:rFonts w:ascii="Arial" w:hAnsi="Arial" w:cs="Arial"/>
          <w:sz w:val="18"/>
          <w:szCs w:val="18"/>
        </w:rPr>
      </w:pPr>
    </w:p>
    <w:p w:rsidR="00B9538B" w:rsidRPr="004440AE" w:rsidRDefault="00B9538B" w:rsidP="00B9538B">
      <w:pPr>
        <w:spacing w:line="276" w:lineRule="auto"/>
        <w:jc w:val="center"/>
        <w:rPr>
          <w:rFonts w:ascii="Arial" w:eastAsia="Calibri" w:hAnsi="Arial" w:cs="Arial"/>
          <w:b/>
          <w:szCs w:val="24"/>
          <w:lang w:val="es-CO" w:eastAsia="en-US"/>
        </w:rPr>
      </w:pPr>
      <w:r w:rsidRPr="004440AE">
        <w:rPr>
          <w:rFonts w:ascii="Arial" w:eastAsia="Calibri" w:hAnsi="Arial" w:cs="Arial"/>
          <w:b/>
          <w:szCs w:val="24"/>
          <w:lang w:val="es-CO" w:eastAsia="en-US"/>
        </w:rPr>
        <w:t>AUDIENCIA</w:t>
      </w:r>
      <w:r w:rsidR="006D6138">
        <w:rPr>
          <w:rFonts w:ascii="Arial" w:eastAsia="Calibri" w:hAnsi="Arial" w:cs="Arial"/>
          <w:b/>
          <w:szCs w:val="24"/>
          <w:lang w:val="es-CO" w:eastAsia="en-US"/>
        </w:rPr>
        <w:t xml:space="preserve"> PÚBLICA</w:t>
      </w:r>
    </w:p>
    <w:p w:rsidR="00B9538B" w:rsidRPr="004D72F1" w:rsidRDefault="00B9538B" w:rsidP="005D04E2">
      <w:pPr>
        <w:spacing w:line="276" w:lineRule="auto"/>
        <w:jc w:val="both"/>
        <w:rPr>
          <w:rFonts w:ascii="Arial" w:eastAsia="Calibri" w:hAnsi="Arial" w:cs="Arial"/>
          <w:szCs w:val="24"/>
          <w:lang w:val="es-CO" w:eastAsia="en-US"/>
        </w:rPr>
      </w:pPr>
    </w:p>
    <w:p w:rsidR="0054085F" w:rsidRPr="004440AE" w:rsidRDefault="00226D5F" w:rsidP="005D04E2">
      <w:pPr>
        <w:spacing w:line="276" w:lineRule="auto"/>
        <w:jc w:val="both"/>
        <w:rPr>
          <w:rFonts w:ascii="Arial" w:hAnsi="Arial" w:cs="Arial"/>
          <w:b/>
          <w:szCs w:val="16"/>
        </w:rPr>
      </w:pPr>
      <w:r w:rsidRPr="004D72F1">
        <w:rPr>
          <w:rFonts w:ascii="Arial" w:eastAsia="Calibri" w:hAnsi="Arial" w:cs="Arial"/>
          <w:szCs w:val="24"/>
          <w:lang w:val="es-CO" w:eastAsia="en-US"/>
        </w:rPr>
        <w:t xml:space="preserve">En Pereira, a </w:t>
      </w:r>
      <w:r w:rsidRPr="00D24FC5">
        <w:rPr>
          <w:rFonts w:ascii="Arial" w:eastAsia="Calibri" w:hAnsi="Arial" w:cs="Arial"/>
          <w:szCs w:val="24"/>
          <w:lang w:val="es-CO" w:eastAsia="en-US"/>
        </w:rPr>
        <w:t xml:space="preserve">los </w:t>
      </w:r>
      <w:r w:rsidR="00DA6681">
        <w:rPr>
          <w:rFonts w:ascii="Arial" w:eastAsia="Calibri" w:hAnsi="Arial" w:cs="Arial"/>
          <w:szCs w:val="24"/>
          <w:lang w:val="es-CO" w:eastAsia="en-US"/>
        </w:rPr>
        <w:t xml:space="preserve">diecisiete </w:t>
      </w:r>
      <w:r w:rsidRPr="00D24FC5">
        <w:rPr>
          <w:rFonts w:ascii="Arial" w:eastAsia="Calibri" w:hAnsi="Arial" w:cs="Arial"/>
          <w:szCs w:val="24"/>
          <w:lang w:val="es-CO" w:eastAsia="en-US"/>
        </w:rPr>
        <w:t>(</w:t>
      </w:r>
      <w:r w:rsidR="00DA6681">
        <w:rPr>
          <w:rFonts w:ascii="Arial" w:eastAsia="Calibri" w:hAnsi="Arial" w:cs="Arial"/>
          <w:szCs w:val="24"/>
          <w:lang w:val="es-CO" w:eastAsia="en-US"/>
        </w:rPr>
        <w:t>17</w:t>
      </w:r>
      <w:r w:rsidR="00324BFC" w:rsidRPr="00D24FC5">
        <w:rPr>
          <w:rFonts w:ascii="Arial" w:eastAsia="Calibri" w:hAnsi="Arial" w:cs="Arial"/>
          <w:szCs w:val="24"/>
          <w:lang w:val="es-CO" w:eastAsia="en-US"/>
        </w:rPr>
        <w:t>) días</w:t>
      </w:r>
      <w:r w:rsidR="00324BFC" w:rsidRPr="004D72F1">
        <w:rPr>
          <w:rFonts w:ascii="Arial" w:eastAsia="Calibri" w:hAnsi="Arial" w:cs="Arial"/>
          <w:szCs w:val="24"/>
          <w:lang w:val="es-CO" w:eastAsia="en-US"/>
        </w:rPr>
        <w:t xml:space="preserve"> del mes de </w:t>
      </w:r>
      <w:r w:rsidR="00DA6681">
        <w:rPr>
          <w:rFonts w:ascii="Arial" w:eastAsia="Calibri" w:hAnsi="Arial" w:cs="Arial"/>
          <w:szCs w:val="24"/>
          <w:lang w:val="es-CO" w:eastAsia="en-US"/>
        </w:rPr>
        <w:t xml:space="preserve">septiembre </w:t>
      </w:r>
      <w:r w:rsidRPr="004D72F1">
        <w:rPr>
          <w:rFonts w:ascii="Arial" w:eastAsia="Calibri" w:hAnsi="Arial" w:cs="Arial"/>
          <w:szCs w:val="24"/>
          <w:lang w:val="es-CO" w:eastAsia="en-US"/>
        </w:rPr>
        <w:t xml:space="preserve">de dos mil </w:t>
      </w:r>
      <w:r w:rsidR="00EA076E" w:rsidRPr="004D72F1">
        <w:rPr>
          <w:rFonts w:ascii="Arial" w:eastAsia="Calibri" w:hAnsi="Arial" w:cs="Arial"/>
          <w:szCs w:val="24"/>
          <w:lang w:val="es-CO" w:eastAsia="en-US"/>
        </w:rPr>
        <w:t>dieciocho</w:t>
      </w:r>
      <w:r w:rsidR="007C5A02" w:rsidRPr="004D72F1">
        <w:rPr>
          <w:rFonts w:ascii="Arial" w:eastAsia="Calibri" w:hAnsi="Arial" w:cs="Arial"/>
          <w:szCs w:val="24"/>
          <w:lang w:val="es-CO" w:eastAsia="en-US"/>
        </w:rPr>
        <w:t xml:space="preserve"> </w:t>
      </w:r>
      <w:r w:rsidRPr="004D72F1">
        <w:rPr>
          <w:rFonts w:ascii="Arial" w:eastAsia="Calibri" w:hAnsi="Arial" w:cs="Arial"/>
          <w:szCs w:val="24"/>
          <w:lang w:val="es-CO" w:eastAsia="en-US"/>
        </w:rPr>
        <w:t>(201</w:t>
      </w:r>
      <w:r w:rsidR="00EA076E" w:rsidRPr="004D72F1">
        <w:rPr>
          <w:rFonts w:ascii="Arial" w:eastAsia="Calibri" w:hAnsi="Arial" w:cs="Arial"/>
          <w:szCs w:val="24"/>
          <w:lang w:val="es-CO" w:eastAsia="en-US"/>
        </w:rPr>
        <w:t>8</w:t>
      </w:r>
      <w:r w:rsidRPr="004D72F1">
        <w:rPr>
          <w:rFonts w:ascii="Arial" w:eastAsia="Calibri" w:hAnsi="Arial" w:cs="Arial"/>
          <w:szCs w:val="24"/>
          <w:lang w:val="es-CO" w:eastAsia="en-US"/>
        </w:rPr>
        <w:t xml:space="preserve">), siendo </w:t>
      </w:r>
      <w:r w:rsidR="00DE5E64" w:rsidRPr="004D72F1">
        <w:rPr>
          <w:rFonts w:ascii="Arial" w:eastAsia="Calibri" w:hAnsi="Arial" w:cs="Arial"/>
          <w:szCs w:val="24"/>
          <w:lang w:val="es-CO" w:eastAsia="en-US"/>
        </w:rPr>
        <w:t xml:space="preserve">las </w:t>
      </w:r>
      <w:r w:rsidR="004D72F1" w:rsidRPr="004D72F1">
        <w:rPr>
          <w:rFonts w:ascii="Arial" w:eastAsia="Calibri" w:hAnsi="Arial" w:cs="Arial"/>
          <w:szCs w:val="24"/>
          <w:lang w:val="es-CO" w:eastAsia="en-US"/>
        </w:rPr>
        <w:t xml:space="preserve">dos </w:t>
      </w:r>
      <w:r w:rsidR="00C1062A" w:rsidRPr="004D72F1">
        <w:rPr>
          <w:rFonts w:ascii="Arial" w:eastAsia="Calibri" w:hAnsi="Arial" w:cs="Arial"/>
          <w:szCs w:val="24"/>
          <w:lang w:val="es-CO" w:eastAsia="en-US"/>
        </w:rPr>
        <w:t xml:space="preserve">de la </w:t>
      </w:r>
      <w:r w:rsidR="004D72F1" w:rsidRPr="004D72F1">
        <w:rPr>
          <w:rFonts w:ascii="Arial" w:eastAsia="Calibri" w:hAnsi="Arial" w:cs="Arial"/>
          <w:szCs w:val="24"/>
          <w:lang w:val="es-CO" w:eastAsia="en-US"/>
        </w:rPr>
        <w:t>tarde</w:t>
      </w:r>
      <w:r w:rsidR="00C1062A" w:rsidRPr="004D72F1">
        <w:rPr>
          <w:rFonts w:ascii="Arial" w:eastAsia="Calibri" w:hAnsi="Arial" w:cs="Arial"/>
          <w:szCs w:val="24"/>
          <w:lang w:val="es-CO" w:eastAsia="en-US"/>
        </w:rPr>
        <w:t xml:space="preserve"> (</w:t>
      </w:r>
      <w:r w:rsidR="004D72F1" w:rsidRPr="004D72F1">
        <w:rPr>
          <w:rFonts w:ascii="Arial" w:eastAsia="Calibri" w:hAnsi="Arial" w:cs="Arial"/>
          <w:szCs w:val="24"/>
          <w:lang w:val="es-CO" w:eastAsia="en-US"/>
        </w:rPr>
        <w:t>2</w:t>
      </w:r>
      <w:r w:rsidR="008D1803" w:rsidRPr="004D72F1">
        <w:rPr>
          <w:rFonts w:ascii="Arial" w:eastAsia="Calibri" w:hAnsi="Arial" w:cs="Arial"/>
          <w:szCs w:val="24"/>
          <w:lang w:val="es-CO" w:eastAsia="en-US"/>
        </w:rPr>
        <w:t>:0</w:t>
      </w:r>
      <w:r w:rsidR="007C5A02" w:rsidRPr="004D72F1">
        <w:rPr>
          <w:rFonts w:ascii="Arial" w:eastAsia="Calibri" w:hAnsi="Arial" w:cs="Arial"/>
          <w:szCs w:val="24"/>
          <w:lang w:val="es-CO" w:eastAsia="en-US"/>
        </w:rPr>
        <w:t>0</w:t>
      </w:r>
      <w:r w:rsidR="00C1062A" w:rsidRPr="004D72F1">
        <w:rPr>
          <w:rFonts w:ascii="Arial" w:eastAsia="Calibri" w:hAnsi="Arial" w:cs="Arial"/>
          <w:szCs w:val="24"/>
          <w:lang w:val="es-CO" w:eastAsia="en-US"/>
        </w:rPr>
        <w:t xml:space="preserve"> </w:t>
      </w:r>
      <w:r w:rsidR="004D72F1" w:rsidRPr="004D72F1">
        <w:rPr>
          <w:rFonts w:ascii="Arial" w:eastAsia="Calibri" w:hAnsi="Arial" w:cs="Arial"/>
          <w:szCs w:val="24"/>
          <w:lang w:val="es-CO" w:eastAsia="en-US"/>
        </w:rPr>
        <w:t>p</w:t>
      </w:r>
      <w:r w:rsidR="00C1062A" w:rsidRPr="004D72F1">
        <w:rPr>
          <w:rFonts w:ascii="Arial" w:eastAsia="Calibri" w:hAnsi="Arial" w:cs="Arial"/>
          <w:szCs w:val="24"/>
          <w:lang w:val="es-CO" w:eastAsia="en-US"/>
        </w:rPr>
        <w:t>.m.),</w:t>
      </w:r>
      <w:r w:rsidRPr="006874E8">
        <w:rPr>
          <w:rFonts w:ascii="Arial" w:eastAsia="Calibri" w:hAnsi="Arial" w:cs="Arial"/>
          <w:color w:val="FF0000"/>
          <w:szCs w:val="24"/>
          <w:lang w:val="es-CO" w:eastAsia="en-US"/>
        </w:rPr>
        <w:t xml:space="preserve"> </w:t>
      </w:r>
      <w:r w:rsidRPr="004440AE">
        <w:rPr>
          <w:rFonts w:ascii="Arial" w:hAnsi="Arial" w:cs="Arial"/>
          <w:bCs/>
          <w:szCs w:val="24"/>
          <w:lang w:eastAsia="es-CO"/>
        </w:rPr>
        <w:t xml:space="preserve">la </w:t>
      </w:r>
      <w:r w:rsidR="008D1803" w:rsidRPr="004440AE">
        <w:rPr>
          <w:rFonts w:ascii="Arial" w:hAnsi="Arial" w:cs="Arial"/>
          <w:bCs/>
          <w:szCs w:val="24"/>
          <w:lang w:eastAsia="es-CO"/>
        </w:rPr>
        <w:t xml:space="preserve">Sala </w:t>
      </w:r>
      <w:r w:rsidR="00DE5E64" w:rsidRPr="004440AE">
        <w:rPr>
          <w:rFonts w:ascii="Arial" w:hAnsi="Arial" w:cs="Arial"/>
          <w:bCs/>
          <w:szCs w:val="24"/>
          <w:lang w:eastAsia="es-CO"/>
        </w:rPr>
        <w:t>Primera</w:t>
      </w:r>
      <w:r w:rsidR="007C5A02" w:rsidRPr="004440AE">
        <w:rPr>
          <w:rFonts w:ascii="Arial" w:hAnsi="Arial" w:cs="Arial"/>
          <w:bCs/>
          <w:szCs w:val="24"/>
          <w:lang w:eastAsia="es-CO"/>
        </w:rPr>
        <w:t xml:space="preserve"> de Decisión Laboral del </w:t>
      </w:r>
      <w:r w:rsidRPr="004440AE">
        <w:rPr>
          <w:rFonts w:ascii="Arial" w:hAnsi="Arial" w:cs="Arial"/>
          <w:bCs/>
          <w:szCs w:val="24"/>
          <w:lang w:eastAsia="es-CO"/>
        </w:rPr>
        <w:t>Tribunal Superior de</w:t>
      </w:r>
      <w:r w:rsidR="007C5A02" w:rsidRPr="004440AE">
        <w:rPr>
          <w:rFonts w:ascii="Arial" w:hAnsi="Arial" w:cs="Arial"/>
          <w:bCs/>
          <w:szCs w:val="24"/>
          <w:lang w:eastAsia="es-CO"/>
        </w:rPr>
        <w:t>l Distrito Judicial de</w:t>
      </w:r>
      <w:r w:rsidRPr="004440AE">
        <w:rPr>
          <w:rFonts w:ascii="Arial" w:hAnsi="Arial" w:cs="Arial"/>
          <w:bCs/>
          <w:szCs w:val="24"/>
          <w:lang w:eastAsia="es-CO"/>
        </w:rPr>
        <w:t xml:space="preserve"> Pereira, </w:t>
      </w:r>
      <w:r w:rsidR="007C5A02" w:rsidRPr="004440AE">
        <w:rPr>
          <w:rFonts w:ascii="Arial" w:hAnsi="Arial" w:cs="Arial"/>
          <w:bCs/>
          <w:szCs w:val="24"/>
          <w:lang w:eastAsia="es-CO"/>
        </w:rPr>
        <w:t xml:space="preserve">se </w:t>
      </w:r>
      <w:r w:rsidRPr="004440AE">
        <w:rPr>
          <w:rFonts w:ascii="Arial" w:hAnsi="Arial" w:cs="Arial"/>
          <w:bCs/>
          <w:szCs w:val="24"/>
          <w:lang w:eastAsia="es-CO"/>
        </w:rPr>
        <w:t xml:space="preserve">declara </w:t>
      </w:r>
      <w:r w:rsidR="007C5A02" w:rsidRPr="004440AE">
        <w:rPr>
          <w:rFonts w:ascii="Arial" w:hAnsi="Arial" w:cs="Arial"/>
          <w:bCs/>
          <w:szCs w:val="24"/>
          <w:lang w:eastAsia="es-CO"/>
        </w:rPr>
        <w:t xml:space="preserve">en audiencia pública </w:t>
      </w:r>
      <w:r w:rsidR="00A2679A" w:rsidRPr="004440AE">
        <w:rPr>
          <w:rFonts w:ascii="Arial" w:hAnsi="Arial" w:cs="Arial"/>
          <w:bCs/>
          <w:szCs w:val="24"/>
          <w:lang w:eastAsia="es-CO"/>
        </w:rPr>
        <w:t xml:space="preserve">con el propósito de </w:t>
      </w:r>
      <w:r w:rsidR="00324BFC" w:rsidRPr="004440AE">
        <w:rPr>
          <w:rFonts w:ascii="Arial" w:hAnsi="Arial" w:cs="Arial"/>
          <w:bCs/>
          <w:szCs w:val="24"/>
          <w:lang w:eastAsia="es-CO"/>
        </w:rPr>
        <w:t>resolver</w:t>
      </w:r>
      <w:r w:rsidR="0043577F" w:rsidRPr="004440AE">
        <w:rPr>
          <w:rFonts w:ascii="Arial" w:hAnsi="Arial" w:cs="Arial"/>
          <w:bCs/>
          <w:szCs w:val="24"/>
          <w:lang w:eastAsia="es-CO"/>
        </w:rPr>
        <w:t xml:space="preserve"> </w:t>
      </w:r>
      <w:r w:rsidR="0054085F" w:rsidRPr="004440AE">
        <w:rPr>
          <w:rFonts w:ascii="Arial" w:hAnsi="Arial" w:cs="Arial"/>
          <w:bCs/>
          <w:szCs w:val="24"/>
          <w:lang w:eastAsia="es-CO"/>
        </w:rPr>
        <w:t xml:space="preserve">el grado jurisdiccional de </w:t>
      </w:r>
      <w:r w:rsidR="00324BFC" w:rsidRPr="004440AE">
        <w:rPr>
          <w:rFonts w:ascii="Arial" w:hAnsi="Arial" w:cs="Arial"/>
          <w:bCs/>
          <w:szCs w:val="24"/>
          <w:lang w:eastAsia="es-CO"/>
        </w:rPr>
        <w:t xml:space="preserve">Consulta </w:t>
      </w:r>
      <w:r w:rsidRPr="004440AE">
        <w:rPr>
          <w:rFonts w:ascii="Arial" w:hAnsi="Arial" w:cs="Arial"/>
          <w:bCs/>
          <w:szCs w:val="24"/>
          <w:lang w:eastAsia="es-CO"/>
        </w:rPr>
        <w:t>frente a la sentencia p</w:t>
      </w:r>
      <w:r w:rsidRPr="004440AE">
        <w:rPr>
          <w:rFonts w:ascii="Arial" w:hAnsi="Arial" w:cs="Arial"/>
          <w:szCs w:val="24"/>
        </w:rPr>
        <w:t xml:space="preserve">roferida el </w:t>
      </w:r>
      <w:r w:rsidR="006874E8">
        <w:rPr>
          <w:rFonts w:ascii="Arial" w:hAnsi="Arial" w:cs="Arial"/>
          <w:szCs w:val="24"/>
        </w:rPr>
        <w:t>31</w:t>
      </w:r>
      <w:r w:rsidR="00324BFC" w:rsidRPr="004440AE">
        <w:rPr>
          <w:rFonts w:ascii="Arial" w:hAnsi="Arial" w:cs="Arial"/>
          <w:szCs w:val="24"/>
        </w:rPr>
        <w:t xml:space="preserve"> </w:t>
      </w:r>
      <w:r w:rsidR="00CF0D70" w:rsidRPr="004440AE">
        <w:rPr>
          <w:rFonts w:ascii="Arial" w:hAnsi="Arial" w:cs="Arial"/>
          <w:szCs w:val="24"/>
        </w:rPr>
        <w:t xml:space="preserve">de </w:t>
      </w:r>
      <w:r w:rsidR="0060686D" w:rsidRPr="004440AE">
        <w:rPr>
          <w:rFonts w:ascii="Arial" w:hAnsi="Arial" w:cs="Arial"/>
          <w:szCs w:val="24"/>
        </w:rPr>
        <w:t>agosto</w:t>
      </w:r>
      <w:r w:rsidR="003440CA" w:rsidRPr="004440AE">
        <w:rPr>
          <w:rFonts w:ascii="Arial" w:hAnsi="Arial" w:cs="Arial"/>
          <w:szCs w:val="24"/>
        </w:rPr>
        <w:t xml:space="preserve"> </w:t>
      </w:r>
      <w:r w:rsidRPr="004440AE">
        <w:rPr>
          <w:rFonts w:ascii="Arial" w:hAnsi="Arial" w:cs="Arial"/>
          <w:szCs w:val="24"/>
        </w:rPr>
        <w:t>de 201</w:t>
      </w:r>
      <w:r w:rsidR="0060686D" w:rsidRPr="004440AE">
        <w:rPr>
          <w:rFonts w:ascii="Arial" w:hAnsi="Arial" w:cs="Arial"/>
          <w:szCs w:val="24"/>
        </w:rPr>
        <w:t xml:space="preserve">7 </w:t>
      </w:r>
      <w:r w:rsidRPr="004440AE">
        <w:rPr>
          <w:rFonts w:ascii="Arial" w:hAnsi="Arial" w:cs="Arial"/>
          <w:szCs w:val="24"/>
        </w:rPr>
        <w:t xml:space="preserve">por el Juzgado </w:t>
      </w:r>
      <w:r w:rsidR="006874E8">
        <w:rPr>
          <w:rFonts w:ascii="Arial" w:hAnsi="Arial" w:cs="Arial"/>
          <w:szCs w:val="24"/>
        </w:rPr>
        <w:t>Tercero</w:t>
      </w:r>
      <w:r w:rsidR="0060686D" w:rsidRPr="004440AE">
        <w:rPr>
          <w:rFonts w:ascii="Arial" w:hAnsi="Arial" w:cs="Arial"/>
          <w:szCs w:val="24"/>
        </w:rPr>
        <w:t xml:space="preserve"> </w:t>
      </w:r>
      <w:r w:rsidRPr="004440AE">
        <w:rPr>
          <w:rFonts w:ascii="Arial" w:hAnsi="Arial" w:cs="Arial"/>
          <w:szCs w:val="24"/>
        </w:rPr>
        <w:t xml:space="preserve">Laboral del Circuito de Pereira, dentro del proceso </w:t>
      </w:r>
      <w:r w:rsidR="003440CA" w:rsidRPr="004440AE">
        <w:rPr>
          <w:rFonts w:ascii="Arial" w:hAnsi="Arial" w:cs="Arial"/>
          <w:szCs w:val="24"/>
        </w:rPr>
        <w:t xml:space="preserve">que </w:t>
      </w:r>
      <w:r w:rsidRPr="004440AE">
        <w:rPr>
          <w:rFonts w:ascii="Arial" w:hAnsi="Arial" w:cs="Arial"/>
          <w:szCs w:val="24"/>
        </w:rPr>
        <w:t>prom</w:t>
      </w:r>
      <w:r w:rsidR="00EA076E" w:rsidRPr="004440AE">
        <w:rPr>
          <w:rFonts w:ascii="Arial" w:hAnsi="Arial" w:cs="Arial"/>
          <w:szCs w:val="24"/>
        </w:rPr>
        <w:t xml:space="preserve">ueve </w:t>
      </w:r>
      <w:r w:rsidR="00324BFC" w:rsidRPr="004440AE">
        <w:rPr>
          <w:rFonts w:ascii="Arial" w:hAnsi="Arial" w:cs="Arial"/>
          <w:szCs w:val="24"/>
        </w:rPr>
        <w:t>l</w:t>
      </w:r>
      <w:r w:rsidR="008D1803" w:rsidRPr="004440AE">
        <w:rPr>
          <w:rFonts w:ascii="Arial" w:hAnsi="Arial" w:cs="Arial"/>
          <w:szCs w:val="24"/>
        </w:rPr>
        <w:t>a</w:t>
      </w:r>
      <w:r w:rsidR="00B305C0" w:rsidRPr="004440AE">
        <w:rPr>
          <w:rFonts w:ascii="Arial" w:hAnsi="Arial" w:cs="Arial"/>
          <w:szCs w:val="24"/>
        </w:rPr>
        <w:t xml:space="preserve"> </w:t>
      </w:r>
      <w:r w:rsidR="003440CA" w:rsidRPr="004440AE">
        <w:rPr>
          <w:rFonts w:ascii="Arial" w:hAnsi="Arial" w:cs="Arial"/>
          <w:szCs w:val="24"/>
        </w:rPr>
        <w:t>señor</w:t>
      </w:r>
      <w:r w:rsidR="008D1803" w:rsidRPr="004440AE">
        <w:rPr>
          <w:rFonts w:ascii="Arial" w:hAnsi="Arial" w:cs="Arial"/>
          <w:szCs w:val="24"/>
        </w:rPr>
        <w:t>a</w:t>
      </w:r>
      <w:r w:rsidR="003440CA" w:rsidRPr="004440AE">
        <w:rPr>
          <w:rFonts w:ascii="Arial" w:hAnsi="Arial" w:cs="Arial"/>
          <w:szCs w:val="24"/>
        </w:rPr>
        <w:t xml:space="preserve"> </w:t>
      </w:r>
      <w:r w:rsidR="006874E8">
        <w:rPr>
          <w:rFonts w:ascii="Arial" w:hAnsi="Arial" w:cs="Arial"/>
          <w:b/>
          <w:szCs w:val="24"/>
        </w:rPr>
        <w:t xml:space="preserve">Blanca Nubia Valencia García y </w:t>
      </w:r>
      <w:proofErr w:type="spellStart"/>
      <w:r w:rsidR="006874E8">
        <w:rPr>
          <w:rFonts w:ascii="Arial" w:hAnsi="Arial" w:cs="Arial"/>
          <w:b/>
          <w:szCs w:val="24"/>
        </w:rPr>
        <w:t>Lizeth</w:t>
      </w:r>
      <w:proofErr w:type="spellEnd"/>
      <w:r w:rsidR="006874E8">
        <w:rPr>
          <w:rFonts w:ascii="Arial" w:hAnsi="Arial" w:cs="Arial"/>
          <w:b/>
          <w:szCs w:val="24"/>
        </w:rPr>
        <w:t xml:space="preserve"> Cardona Valencia</w:t>
      </w:r>
      <w:r w:rsidR="002D0D07" w:rsidRPr="004440AE">
        <w:rPr>
          <w:rFonts w:ascii="Arial" w:hAnsi="Arial" w:cs="Arial"/>
          <w:b/>
          <w:szCs w:val="24"/>
        </w:rPr>
        <w:t xml:space="preserve"> </w:t>
      </w:r>
      <w:r w:rsidRPr="004440AE">
        <w:rPr>
          <w:rFonts w:ascii="Arial" w:hAnsi="Arial" w:cs="Arial"/>
          <w:szCs w:val="24"/>
        </w:rPr>
        <w:t xml:space="preserve">contra </w:t>
      </w:r>
      <w:r w:rsidR="00EA076E" w:rsidRPr="004440AE">
        <w:rPr>
          <w:rFonts w:ascii="Arial" w:hAnsi="Arial" w:cs="Arial"/>
          <w:szCs w:val="16"/>
        </w:rPr>
        <w:t>la</w:t>
      </w:r>
      <w:r w:rsidR="00EA076E" w:rsidRPr="004440AE">
        <w:rPr>
          <w:rFonts w:ascii="Arial" w:hAnsi="Arial" w:cs="Arial"/>
          <w:b/>
          <w:szCs w:val="16"/>
        </w:rPr>
        <w:t xml:space="preserve"> Administradora Colombiana de Pensiones </w:t>
      </w:r>
      <w:r w:rsidR="0054085F" w:rsidRPr="004440AE">
        <w:rPr>
          <w:rFonts w:ascii="Arial" w:hAnsi="Arial" w:cs="Arial"/>
          <w:b/>
          <w:szCs w:val="16"/>
        </w:rPr>
        <w:t>–</w:t>
      </w:r>
      <w:r w:rsidR="00EA076E" w:rsidRPr="004440AE">
        <w:rPr>
          <w:rFonts w:ascii="Arial" w:hAnsi="Arial" w:cs="Arial"/>
          <w:b/>
          <w:szCs w:val="16"/>
        </w:rPr>
        <w:t xml:space="preserve"> Colpensiones</w:t>
      </w:r>
      <w:r w:rsidR="003C3732">
        <w:rPr>
          <w:rFonts w:ascii="Arial" w:hAnsi="Arial" w:cs="Arial"/>
          <w:bCs/>
          <w:iCs/>
          <w:szCs w:val="24"/>
        </w:rPr>
        <w:t xml:space="preserve"> y que se encuentra radicado bajo el N°</w:t>
      </w:r>
      <w:r w:rsidR="003C3732" w:rsidRPr="003C3732">
        <w:rPr>
          <w:rFonts w:ascii="Arial" w:hAnsi="Arial" w:cs="Arial"/>
          <w:szCs w:val="24"/>
        </w:rPr>
        <w:t>66001-31-05-003-2016-00528-01</w:t>
      </w:r>
      <w:r w:rsidR="003C3732">
        <w:rPr>
          <w:rFonts w:ascii="Arial" w:hAnsi="Arial" w:cs="Arial"/>
          <w:b/>
          <w:szCs w:val="16"/>
        </w:rPr>
        <w:t xml:space="preserve"> </w:t>
      </w:r>
      <w:r w:rsidR="0054085F" w:rsidRPr="004440AE">
        <w:rPr>
          <w:rFonts w:ascii="Arial" w:hAnsi="Arial" w:cs="Arial"/>
          <w:b/>
          <w:szCs w:val="16"/>
        </w:rPr>
        <w:t>.</w:t>
      </w:r>
    </w:p>
    <w:p w:rsidR="00226D5F" w:rsidRPr="004440AE" w:rsidRDefault="00226D5F" w:rsidP="00F017BF">
      <w:pPr>
        <w:shd w:val="clear" w:color="auto" w:fill="FFFFFF"/>
        <w:spacing w:line="276" w:lineRule="auto"/>
        <w:jc w:val="both"/>
        <w:rPr>
          <w:rFonts w:ascii="Arial" w:hAnsi="Arial" w:cs="Arial"/>
          <w:b/>
          <w:bCs/>
          <w:i/>
          <w:szCs w:val="24"/>
          <w:lang w:eastAsia="es-CO"/>
        </w:rPr>
      </w:pPr>
    </w:p>
    <w:p w:rsidR="00502691" w:rsidRPr="004440AE" w:rsidRDefault="00312349" w:rsidP="002D0D07">
      <w:pPr>
        <w:spacing w:line="276" w:lineRule="auto"/>
        <w:rPr>
          <w:rFonts w:ascii="Arial" w:hAnsi="Arial" w:cs="Arial"/>
          <w:b/>
          <w:szCs w:val="24"/>
        </w:rPr>
      </w:pPr>
      <w:r>
        <w:rPr>
          <w:rFonts w:ascii="Arial" w:hAnsi="Arial" w:cs="Arial"/>
          <w:b/>
          <w:szCs w:val="24"/>
        </w:rPr>
        <w:t>Registro de asistencia:</w:t>
      </w:r>
    </w:p>
    <w:p w:rsidR="0060686D" w:rsidRPr="004440AE" w:rsidRDefault="0060686D" w:rsidP="002D0D07">
      <w:pPr>
        <w:spacing w:line="276" w:lineRule="auto"/>
        <w:rPr>
          <w:rFonts w:ascii="Arial" w:hAnsi="Arial" w:cs="Arial"/>
          <w:szCs w:val="24"/>
        </w:rPr>
      </w:pPr>
    </w:p>
    <w:p w:rsidR="002F0C90" w:rsidRDefault="00502691" w:rsidP="002D0D07">
      <w:pPr>
        <w:spacing w:line="276" w:lineRule="auto"/>
        <w:rPr>
          <w:rFonts w:ascii="Arial" w:hAnsi="Arial" w:cs="Arial"/>
          <w:szCs w:val="24"/>
        </w:rPr>
      </w:pPr>
      <w:r w:rsidRPr="004440AE">
        <w:rPr>
          <w:rFonts w:ascii="Arial" w:hAnsi="Arial" w:cs="Arial"/>
          <w:szCs w:val="24"/>
        </w:rPr>
        <w:t>Demandante</w:t>
      </w:r>
      <w:r w:rsidR="002F0C90">
        <w:rPr>
          <w:rFonts w:ascii="Arial" w:hAnsi="Arial" w:cs="Arial"/>
          <w:szCs w:val="24"/>
        </w:rPr>
        <w:t>s</w:t>
      </w:r>
      <w:r w:rsidRPr="004440AE">
        <w:rPr>
          <w:rFonts w:ascii="Arial" w:hAnsi="Arial" w:cs="Arial"/>
          <w:szCs w:val="24"/>
        </w:rPr>
        <w:t xml:space="preserve"> y su apodera</w:t>
      </w:r>
      <w:r w:rsidR="001C12D6" w:rsidRPr="004440AE">
        <w:rPr>
          <w:rFonts w:ascii="Arial" w:hAnsi="Arial" w:cs="Arial"/>
          <w:szCs w:val="24"/>
        </w:rPr>
        <w:t xml:space="preserve">do: </w:t>
      </w:r>
      <w:r w:rsidR="001C12D6" w:rsidRPr="004440AE">
        <w:rPr>
          <w:rFonts w:ascii="Arial" w:hAnsi="Arial" w:cs="Arial"/>
          <w:szCs w:val="24"/>
        </w:rPr>
        <w:tab/>
      </w:r>
      <w:r w:rsidR="001C12D6" w:rsidRPr="004440AE">
        <w:rPr>
          <w:rFonts w:ascii="Arial" w:hAnsi="Arial" w:cs="Arial"/>
          <w:szCs w:val="24"/>
        </w:rPr>
        <w:tab/>
      </w:r>
      <w:r w:rsidR="001C12D6" w:rsidRPr="004440AE">
        <w:rPr>
          <w:rFonts w:ascii="Arial" w:hAnsi="Arial" w:cs="Arial"/>
          <w:szCs w:val="24"/>
        </w:rPr>
        <w:tab/>
      </w:r>
    </w:p>
    <w:p w:rsidR="00502691" w:rsidRPr="004440AE" w:rsidRDefault="001C12D6" w:rsidP="002D0D07">
      <w:pPr>
        <w:spacing w:line="276" w:lineRule="auto"/>
        <w:rPr>
          <w:rFonts w:ascii="Arial" w:hAnsi="Arial" w:cs="Arial"/>
          <w:szCs w:val="24"/>
        </w:rPr>
      </w:pPr>
      <w:r w:rsidRPr="004440AE">
        <w:rPr>
          <w:rFonts w:ascii="Arial" w:hAnsi="Arial" w:cs="Arial"/>
          <w:szCs w:val="24"/>
        </w:rPr>
        <w:t>Colpensiones</w:t>
      </w:r>
      <w:r w:rsidR="005E0ED1" w:rsidRPr="004440AE">
        <w:rPr>
          <w:rFonts w:ascii="Arial" w:hAnsi="Arial" w:cs="Arial"/>
          <w:szCs w:val="24"/>
        </w:rPr>
        <w:t xml:space="preserve"> y su apoderado:</w:t>
      </w:r>
    </w:p>
    <w:p w:rsidR="00BD1A37" w:rsidRPr="004440AE" w:rsidRDefault="00BD1A37" w:rsidP="002D0D07">
      <w:pPr>
        <w:spacing w:line="276" w:lineRule="auto"/>
        <w:jc w:val="both"/>
        <w:rPr>
          <w:rFonts w:ascii="Arial" w:hAnsi="Arial" w:cs="Arial"/>
          <w:b/>
          <w:szCs w:val="24"/>
        </w:rPr>
      </w:pPr>
    </w:p>
    <w:p w:rsidR="00272C8B" w:rsidRPr="004440AE" w:rsidRDefault="00312349" w:rsidP="002D0D07">
      <w:pPr>
        <w:spacing w:line="276" w:lineRule="auto"/>
        <w:jc w:val="both"/>
        <w:rPr>
          <w:rFonts w:ascii="Arial" w:hAnsi="Arial" w:cs="Arial"/>
          <w:b/>
          <w:szCs w:val="24"/>
        </w:rPr>
      </w:pPr>
      <w:r>
        <w:rPr>
          <w:rFonts w:ascii="Arial" w:hAnsi="Arial" w:cs="Arial"/>
          <w:b/>
          <w:szCs w:val="24"/>
        </w:rPr>
        <w:t>Traslado a las partes:</w:t>
      </w:r>
    </w:p>
    <w:p w:rsidR="0060686D" w:rsidRPr="004440AE" w:rsidRDefault="0060686D" w:rsidP="002D0D07">
      <w:pPr>
        <w:spacing w:line="276" w:lineRule="auto"/>
        <w:jc w:val="both"/>
        <w:rPr>
          <w:rFonts w:ascii="Arial" w:hAnsi="Arial" w:cs="Arial"/>
          <w:b/>
          <w:szCs w:val="24"/>
        </w:rPr>
      </w:pPr>
    </w:p>
    <w:p w:rsidR="00272C8B" w:rsidRDefault="00272C8B" w:rsidP="002D0D07">
      <w:pPr>
        <w:spacing w:line="276" w:lineRule="auto"/>
        <w:contextualSpacing/>
        <w:jc w:val="both"/>
        <w:rPr>
          <w:rFonts w:ascii="Arial" w:hAnsi="Arial" w:cs="Arial"/>
          <w:szCs w:val="24"/>
        </w:rPr>
      </w:pPr>
      <w:r w:rsidRPr="004440AE">
        <w:rPr>
          <w:rFonts w:ascii="Arial" w:hAnsi="Arial" w:cs="Arial"/>
          <w:szCs w:val="24"/>
        </w:rPr>
        <w:t xml:space="preserve"> En este estado se corre traslado a los asistentes </w:t>
      </w:r>
      <w:r w:rsidR="00312349">
        <w:rPr>
          <w:rFonts w:ascii="Arial" w:hAnsi="Arial" w:cs="Arial"/>
          <w:szCs w:val="24"/>
        </w:rPr>
        <w:t>para que presenten sus alegatos, atendiendo lo previsto en el artículo 13 de la Ley 1149 de 2007.</w:t>
      </w:r>
    </w:p>
    <w:p w:rsidR="00312349" w:rsidRPr="004440AE" w:rsidRDefault="00312349" w:rsidP="002D0D07">
      <w:pPr>
        <w:spacing w:line="276" w:lineRule="auto"/>
        <w:contextualSpacing/>
        <w:jc w:val="both"/>
        <w:rPr>
          <w:rFonts w:ascii="Arial" w:hAnsi="Arial" w:cs="Arial"/>
          <w:szCs w:val="24"/>
        </w:rPr>
      </w:pPr>
    </w:p>
    <w:p w:rsidR="004C7FD8" w:rsidRPr="004440AE" w:rsidRDefault="004C7FD8" w:rsidP="002D0D07">
      <w:pPr>
        <w:spacing w:line="276" w:lineRule="auto"/>
        <w:rPr>
          <w:rFonts w:ascii="Arial" w:hAnsi="Arial" w:cs="Arial"/>
          <w:b/>
          <w:szCs w:val="24"/>
        </w:rPr>
      </w:pPr>
    </w:p>
    <w:p w:rsidR="00226D5F" w:rsidRPr="004440AE" w:rsidRDefault="00D65FCA" w:rsidP="00D65FCA">
      <w:pPr>
        <w:spacing w:line="276" w:lineRule="auto"/>
        <w:jc w:val="center"/>
        <w:rPr>
          <w:rFonts w:ascii="Arial" w:hAnsi="Arial" w:cs="Arial"/>
          <w:b/>
          <w:szCs w:val="24"/>
        </w:rPr>
      </w:pPr>
      <w:r w:rsidRPr="004440AE">
        <w:rPr>
          <w:rFonts w:ascii="Arial" w:hAnsi="Arial" w:cs="Arial"/>
          <w:b/>
          <w:szCs w:val="24"/>
        </w:rPr>
        <w:t>ANTECEDENTES</w:t>
      </w:r>
    </w:p>
    <w:p w:rsidR="00226D5F" w:rsidRPr="004440AE" w:rsidRDefault="00226D5F" w:rsidP="00F017BF">
      <w:pPr>
        <w:pStyle w:val="Sinespaciado"/>
        <w:spacing w:line="276" w:lineRule="auto"/>
        <w:rPr>
          <w:rFonts w:ascii="Arial" w:hAnsi="Arial" w:cs="Arial"/>
          <w:sz w:val="24"/>
          <w:szCs w:val="24"/>
        </w:rPr>
      </w:pPr>
    </w:p>
    <w:p w:rsidR="00341CD1" w:rsidRPr="004440AE" w:rsidRDefault="00341CD1" w:rsidP="00341CD1">
      <w:pPr>
        <w:suppressAutoHyphens/>
        <w:spacing w:line="276" w:lineRule="auto"/>
        <w:jc w:val="both"/>
        <w:rPr>
          <w:rFonts w:ascii="Arial" w:hAnsi="Arial" w:cs="Arial"/>
          <w:b/>
          <w:spacing w:val="-2"/>
          <w:szCs w:val="24"/>
        </w:rPr>
      </w:pPr>
      <w:r w:rsidRPr="004440AE">
        <w:rPr>
          <w:rFonts w:ascii="Arial" w:hAnsi="Arial" w:cs="Arial"/>
          <w:b/>
          <w:spacing w:val="-2"/>
          <w:szCs w:val="24"/>
        </w:rPr>
        <w:t>1. Síntesis de la demanda y su contestación</w:t>
      </w:r>
    </w:p>
    <w:p w:rsidR="00341CD1" w:rsidRPr="004440AE" w:rsidRDefault="00341CD1" w:rsidP="00F017BF">
      <w:pPr>
        <w:pStyle w:val="Sinespaciado"/>
        <w:spacing w:line="276" w:lineRule="auto"/>
        <w:rPr>
          <w:rFonts w:ascii="Arial" w:hAnsi="Arial" w:cs="Arial"/>
          <w:sz w:val="24"/>
          <w:szCs w:val="24"/>
        </w:rPr>
      </w:pPr>
    </w:p>
    <w:p w:rsidR="00341CD1" w:rsidRPr="004440AE" w:rsidRDefault="00EA076E" w:rsidP="002D0D07">
      <w:pPr>
        <w:spacing w:line="276" w:lineRule="auto"/>
        <w:jc w:val="both"/>
        <w:rPr>
          <w:rFonts w:ascii="Arial" w:hAnsi="Arial" w:cs="Arial"/>
          <w:szCs w:val="24"/>
        </w:rPr>
      </w:pPr>
      <w:r w:rsidRPr="004440AE">
        <w:rPr>
          <w:rFonts w:ascii="Arial" w:hAnsi="Arial" w:cs="Arial"/>
          <w:szCs w:val="24"/>
        </w:rPr>
        <w:t>Pretende</w:t>
      </w:r>
      <w:r w:rsidR="004D72F1">
        <w:rPr>
          <w:rFonts w:ascii="Arial" w:hAnsi="Arial" w:cs="Arial"/>
          <w:szCs w:val="24"/>
        </w:rPr>
        <w:t>n</w:t>
      </w:r>
      <w:r w:rsidRPr="004440AE">
        <w:rPr>
          <w:rFonts w:ascii="Arial" w:hAnsi="Arial" w:cs="Arial"/>
          <w:szCs w:val="24"/>
        </w:rPr>
        <w:t xml:space="preserve"> </w:t>
      </w:r>
      <w:r w:rsidR="00A06D40" w:rsidRPr="004440AE">
        <w:rPr>
          <w:rFonts w:ascii="Arial" w:hAnsi="Arial" w:cs="Arial"/>
          <w:szCs w:val="24"/>
        </w:rPr>
        <w:t>l</w:t>
      </w:r>
      <w:r w:rsidR="008D1803" w:rsidRPr="004440AE">
        <w:rPr>
          <w:rFonts w:ascii="Arial" w:hAnsi="Arial" w:cs="Arial"/>
          <w:szCs w:val="24"/>
        </w:rPr>
        <w:t>a</w:t>
      </w:r>
      <w:r w:rsidR="004D72F1">
        <w:rPr>
          <w:rFonts w:ascii="Arial" w:hAnsi="Arial" w:cs="Arial"/>
          <w:szCs w:val="24"/>
        </w:rPr>
        <w:t>s</w:t>
      </w:r>
      <w:r w:rsidR="00A957FB" w:rsidRPr="004440AE">
        <w:rPr>
          <w:rFonts w:ascii="Arial" w:hAnsi="Arial" w:cs="Arial"/>
          <w:szCs w:val="24"/>
        </w:rPr>
        <w:t xml:space="preserve"> señor</w:t>
      </w:r>
      <w:r w:rsidR="008D1803" w:rsidRPr="004440AE">
        <w:rPr>
          <w:rFonts w:ascii="Arial" w:hAnsi="Arial" w:cs="Arial"/>
          <w:szCs w:val="24"/>
        </w:rPr>
        <w:t>a</w:t>
      </w:r>
      <w:r w:rsidR="004D72F1">
        <w:rPr>
          <w:rFonts w:ascii="Arial" w:hAnsi="Arial" w:cs="Arial"/>
          <w:szCs w:val="24"/>
        </w:rPr>
        <w:t>s</w:t>
      </w:r>
      <w:r w:rsidR="00A06D40" w:rsidRPr="004440AE">
        <w:rPr>
          <w:rFonts w:ascii="Arial" w:hAnsi="Arial" w:cs="Arial"/>
          <w:szCs w:val="24"/>
        </w:rPr>
        <w:t xml:space="preserve"> </w:t>
      </w:r>
      <w:r w:rsidR="002F0C90">
        <w:rPr>
          <w:rFonts w:ascii="Arial" w:hAnsi="Arial" w:cs="Arial"/>
          <w:szCs w:val="24"/>
        </w:rPr>
        <w:t xml:space="preserve">Blanca Nubia Valencia García y </w:t>
      </w:r>
      <w:proofErr w:type="spellStart"/>
      <w:r w:rsidR="002F0C90">
        <w:rPr>
          <w:rFonts w:ascii="Arial" w:hAnsi="Arial" w:cs="Arial"/>
          <w:szCs w:val="24"/>
        </w:rPr>
        <w:t>Lizeth</w:t>
      </w:r>
      <w:proofErr w:type="spellEnd"/>
      <w:r w:rsidR="002F0C90">
        <w:rPr>
          <w:rFonts w:ascii="Arial" w:hAnsi="Arial" w:cs="Arial"/>
          <w:szCs w:val="24"/>
        </w:rPr>
        <w:t xml:space="preserve"> Cardona Valencia</w:t>
      </w:r>
      <w:r w:rsidR="00226D5F" w:rsidRPr="004440AE">
        <w:rPr>
          <w:rFonts w:ascii="Arial" w:hAnsi="Arial" w:cs="Arial"/>
          <w:szCs w:val="24"/>
        </w:rPr>
        <w:t>,</w:t>
      </w:r>
      <w:r w:rsidR="001C12D6" w:rsidRPr="004440AE">
        <w:rPr>
          <w:rFonts w:ascii="Arial" w:hAnsi="Arial" w:cs="Arial"/>
          <w:szCs w:val="24"/>
        </w:rPr>
        <w:t xml:space="preserve"> </w:t>
      </w:r>
      <w:r w:rsidR="00226D5F" w:rsidRPr="004440AE">
        <w:rPr>
          <w:rFonts w:ascii="Arial" w:hAnsi="Arial" w:cs="Arial"/>
          <w:szCs w:val="24"/>
        </w:rPr>
        <w:t xml:space="preserve">se declare </w:t>
      </w:r>
      <w:r w:rsidR="00635795" w:rsidRPr="004440AE">
        <w:rPr>
          <w:rFonts w:ascii="Arial" w:hAnsi="Arial" w:cs="Arial"/>
          <w:szCs w:val="24"/>
        </w:rPr>
        <w:t xml:space="preserve">que </w:t>
      </w:r>
      <w:r w:rsidR="008D1803" w:rsidRPr="004440AE">
        <w:rPr>
          <w:rFonts w:ascii="Arial" w:hAnsi="Arial" w:cs="Arial"/>
          <w:szCs w:val="24"/>
        </w:rPr>
        <w:t>s</w:t>
      </w:r>
      <w:r w:rsidR="004D72F1">
        <w:rPr>
          <w:rFonts w:ascii="Arial" w:hAnsi="Arial" w:cs="Arial"/>
          <w:szCs w:val="24"/>
        </w:rPr>
        <w:t>on</w:t>
      </w:r>
      <w:r w:rsidR="008D1803" w:rsidRPr="004440AE">
        <w:rPr>
          <w:rFonts w:ascii="Arial" w:hAnsi="Arial" w:cs="Arial"/>
          <w:szCs w:val="24"/>
        </w:rPr>
        <w:t xml:space="preserve"> beneficiaria</w:t>
      </w:r>
      <w:r w:rsidR="004D72F1">
        <w:rPr>
          <w:rFonts w:ascii="Arial" w:hAnsi="Arial" w:cs="Arial"/>
          <w:szCs w:val="24"/>
        </w:rPr>
        <w:t>s</w:t>
      </w:r>
      <w:r w:rsidR="00F65478" w:rsidRPr="004440AE">
        <w:rPr>
          <w:rFonts w:ascii="Arial" w:hAnsi="Arial" w:cs="Arial"/>
          <w:szCs w:val="24"/>
        </w:rPr>
        <w:t xml:space="preserve"> </w:t>
      </w:r>
      <w:r w:rsidR="00A45BF2">
        <w:rPr>
          <w:rFonts w:ascii="Arial" w:hAnsi="Arial" w:cs="Arial"/>
          <w:szCs w:val="24"/>
        </w:rPr>
        <w:t>de la pensión de sobrevivientes</w:t>
      </w:r>
      <w:r w:rsidR="004D72F1">
        <w:rPr>
          <w:rFonts w:ascii="Arial" w:hAnsi="Arial" w:cs="Arial"/>
          <w:szCs w:val="24"/>
        </w:rPr>
        <w:t xml:space="preserve">, que dejó </w:t>
      </w:r>
      <w:r w:rsidR="00A45BF2">
        <w:rPr>
          <w:rFonts w:ascii="Arial" w:hAnsi="Arial" w:cs="Arial"/>
          <w:szCs w:val="24"/>
        </w:rPr>
        <w:t>causada el señor Luis Delio Cardona Gonzále</w:t>
      </w:r>
      <w:r w:rsidR="00982992">
        <w:rPr>
          <w:rFonts w:ascii="Arial" w:hAnsi="Arial" w:cs="Arial"/>
          <w:szCs w:val="24"/>
        </w:rPr>
        <w:t>z</w:t>
      </w:r>
      <w:r w:rsidR="00A45BF2">
        <w:rPr>
          <w:rFonts w:ascii="Arial" w:hAnsi="Arial" w:cs="Arial"/>
          <w:szCs w:val="24"/>
        </w:rPr>
        <w:t>, a partir del 24-05-2010, fecha de</w:t>
      </w:r>
      <w:r w:rsidR="004D72F1">
        <w:rPr>
          <w:rFonts w:ascii="Arial" w:hAnsi="Arial" w:cs="Arial"/>
          <w:szCs w:val="24"/>
        </w:rPr>
        <w:t xml:space="preserve"> su</w:t>
      </w:r>
      <w:r w:rsidR="00A45BF2">
        <w:rPr>
          <w:rFonts w:ascii="Arial" w:hAnsi="Arial" w:cs="Arial"/>
          <w:szCs w:val="24"/>
        </w:rPr>
        <w:t xml:space="preserve"> fallecimiento</w:t>
      </w:r>
      <w:r w:rsidR="00EE0837">
        <w:rPr>
          <w:rFonts w:ascii="Arial" w:hAnsi="Arial" w:cs="Arial"/>
          <w:szCs w:val="24"/>
        </w:rPr>
        <w:t>; y respecto a la última</w:t>
      </w:r>
      <w:r w:rsidR="00A45BF2">
        <w:rPr>
          <w:rFonts w:ascii="Arial" w:hAnsi="Arial" w:cs="Arial"/>
          <w:szCs w:val="24"/>
        </w:rPr>
        <w:t xml:space="preserve"> hasta el 13-04-2015</w:t>
      </w:r>
      <w:r w:rsidR="00EE0837">
        <w:rPr>
          <w:rFonts w:ascii="Arial" w:hAnsi="Arial" w:cs="Arial"/>
          <w:szCs w:val="24"/>
        </w:rPr>
        <w:t xml:space="preserve"> cuando </w:t>
      </w:r>
      <w:r w:rsidR="00A45BF2">
        <w:rPr>
          <w:rFonts w:ascii="Arial" w:hAnsi="Arial" w:cs="Arial"/>
          <w:szCs w:val="24"/>
        </w:rPr>
        <w:t>cumplió los 18 años de edad.</w:t>
      </w:r>
    </w:p>
    <w:p w:rsidR="0085400A" w:rsidRPr="004440AE" w:rsidRDefault="0085400A" w:rsidP="002D0D07">
      <w:pPr>
        <w:spacing w:line="276" w:lineRule="auto"/>
        <w:jc w:val="both"/>
        <w:rPr>
          <w:rFonts w:ascii="Arial" w:hAnsi="Arial" w:cs="Arial"/>
          <w:szCs w:val="24"/>
        </w:rPr>
      </w:pPr>
    </w:p>
    <w:p w:rsidR="00C85435" w:rsidRDefault="007B3901" w:rsidP="00C85435">
      <w:pPr>
        <w:tabs>
          <w:tab w:val="left" w:pos="1005"/>
        </w:tabs>
        <w:spacing w:line="276" w:lineRule="auto"/>
        <w:jc w:val="both"/>
        <w:rPr>
          <w:rFonts w:ascii="Arial" w:hAnsi="Arial" w:cs="Arial"/>
          <w:szCs w:val="24"/>
        </w:rPr>
      </w:pPr>
      <w:r w:rsidRPr="004440AE">
        <w:rPr>
          <w:rFonts w:ascii="Arial" w:hAnsi="Arial" w:cs="Arial"/>
          <w:szCs w:val="24"/>
        </w:rPr>
        <w:lastRenderedPageBreak/>
        <w:t>Fundamenta</w:t>
      </w:r>
      <w:r w:rsidR="00736645">
        <w:rPr>
          <w:rFonts w:ascii="Arial" w:hAnsi="Arial" w:cs="Arial"/>
          <w:szCs w:val="24"/>
        </w:rPr>
        <w:t>n</w:t>
      </w:r>
      <w:r w:rsidRPr="004440AE">
        <w:rPr>
          <w:rFonts w:ascii="Arial" w:hAnsi="Arial" w:cs="Arial"/>
          <w:szCs w:val="24"/>
        </w:rPr>
        <w:t xml:space="preserve"> sus pretensiones en que: (i)</w:t>
      </w:r>
      <w:r w:rsidR="00920D5F" w:rsidRPr="00920D5F">
        <w:rPr>
          <w:rFonts w:ascii="Arial" w:hAnsi="Arial" w:cs="Arial"/>
          <w:szCs w:val="24"/>
        </w:rPr>
        <w:t xml:space="preserve"> </w:t>
      </w:r>
      <w:r w:rsidR="00982992">
        <w:rPr>
          <w:rFonts w:ascii="Arial" w:hAnsi="Arial" w:cs="Arial"/>
          <w:szCs w:val="24"/>
        </w:rPr>
        <w:t>Luis Delio Car</w:t>
      </w:r>
      <w:r w:rsidR="00DA6681">
        <w:rPr>
          <w:rFonts w:ascii="Arial" w:hAnsi="Arial" w:cs="Arial"/>
          <w:szCs w:val="24"/>
        </w:rPr>
        <w:t>d</w:t>
      </w:r>
      <w:r w:rsidR="00982992">
        <w:rPr>
          <w:rFonts w:ascii="Arial" w:hAnsi="Arial" w:cs="Arial"/>
          <w:szCs w:val="24"/>
        </w:rPr>
        <w:t>ona González</w:t>
      </w:r>
      <w:r w:rsidR="00920D5F">
        <w:rPr>
          <w:rFonts w:ascii="Arial" w:hAnsi="Arial" w:cs="Arial"/>
          <w:szCs w:val="24"/>
        </w:rPr>
        <w:t xml:space="preserve"> empezó su vida laboral el 01-05-1968 y estuvo afiliado al Régimen de Prima Media con Prestación Definida; (ii)</w:t>
      </w:r>
      <w:r w:rsidR="00F7459F">
        <w:rPr>
          <w:rFonts w:ascii="Arial" w:hAnsi="Arial" w:cs="Arial"/>
          <w:szCs w:val="24"/>
        </w:rPr>
        <w:t xml:space="preserve"> quien falleció el 24-05-2010, mo</w:t>
      </w:r>
      <w:r w:rsidR="00920D5F">
        <w:rPr>
          <w:rFonts w:ascii="Arial" w:hAnsi="Arial" w:cs="Arial"/>
          <w:szCs w:val="24"/>
        </w:rPr>
        <w:t>mento</w:t>
      </w:r>
      <w:r w:rsidR="00F7459F">
        <w:rPr>
          <w:rFonts w:ascii="Arial" w:hAnsi="Arial" w:cs="Arial"/>
          <w:szCs w:val="24"/>
        </w:rPr>
        <w:t xml:space="preserve"> para el cual </w:t>
      </w:r>
      <w:r w:rsidR="00920D5F">
        <w:rPr>
          <w:rFonts w:ascii="Arial" w:hAnsi="Arial" w:cs="Arial"/>
          <w:szCs w:val="24"/>
        </w:rPr>
        <w:t xml:space="preserve">y </w:t>
      </w:r>
      <w:r w:rsidR="00C85435">
        <w:rPr>
          <w:rFonts w:ascii="Arial" w:hAnsi="Arial" w:cs="Arial"/>
          <w:szCs w:val="24"/>
        </w:rPr>
        <w:t xml:space="preserve">aún </w:t>
      </w:r>
      <w:r w:rsidR="00920D5F">
        <w:rPr>
          <w:rFonts w:ascii="Arial" w:hAnsi="Arial" w:cs="Arial"/>
          <w:szCs w:val="24"/>
        </w:rPr>
        <w:t>antes del 1-04-1994 cotizó 657 semanas entre sector público y privado, información que se extrajo de Resolución 4411 del 17-05-2007 mediante  la cual el ISS le negó la pensión de vejez</w:t>
      </w:r>
      <w:r w:rsidR="001F2ACA">
        <w:rPr>
          <w:rFonts w:ascii="Arial" w:hAnsi="Arial" w:cs="Arial"/>
          <w:szCs w:val="24"/>
        </w:rPr>
        <w:t xml:space="preserve">; </w:t>
      </w:r>
      <w:r w:rsidR="00F7459F">
        <w:rPr>
          <w:rFonts w:ascii="Arial" w:hAnsi="Arial" w:cs="Arial"/>
          <w:szCs w:val="24"/>
        </w:rPr>
        <w:t xml:space="preserve">(iii) </w:t>
      </w:r>
      <w:r w:rsidR="001F2ACA">
        <w:rPr>
          <w:rFonts w:ascii="Arial" w:hAnsi="Arial" w:cs="Arial"/>
          <w:szCs w:val="24"/>
        </w:rPr>
        <w:t>y convivió d</w:t>
      </w:r>
      <w:r w:rsidR="00A45BF2">
        <w:rPr>
          <w:rFonts w:ascii="Arial" w:hAnsi="Arial" w:cs="Arial"/>
          <w:szCs w:val="24"/>
        </w:rPr>
        <w:t>esde el año 1982</w:t>
      </w:r>
      <w:r w:rsidR="001F2ACA">
        <w:rPr>
          <w:rFonts w:ascii="Arial" w:hAnsi="Arial" w:cs="Arial"/>
          <w:szCs w:val="24"/>
        </w:rPr>
        <w:t xml:space="preserve"> </w:t>
      </w:r>
      <w:r w:rsidR="00A45BF2">
        <w:rPr>
          <w:rFonts w:ascii="Arial" w:hAnsi="Arial" w:cs="Arial"/>
          <w:szCs w:val="24"/>
        </w:rPr>
        <w:t xml:space="preserve">con la señora Blanca Nubia valencia </w:t>
      </w:r>
      <w:r w:rsidR="00736645">
        <w:rPr>
          <w:rFonts w:ascii="Arial" w:hAnsi="Arial" w:cs="Arial"/>
          <w:szCs w:val="24"/>
        </w:rPr>
        <w:t>García</w:t>
      </w:r>
      <w:r w:rsidR="00A45BF2">
        <w:rPr>
          <w:rFonts w:ascii="Arial" w:hAnsi="Arial" w:cs="Arial"/>
          <w:szCs w:val="24"/>
        </w:rPr>
        <w:t xml:space="preserve"> en unión </w:t>
      </w:r>
      <w:r w:rsidR="00050250">
        <w:rPr>
          <w:rFonts w:ascii="Arial" w:hAnsi="Arial" w:cs="Arial"/>
          <w:szCs w:val="24"/>
        </w:rPr>
        <w:t>marita</w:t>
      </w:r>
      <w:r w:rsidR="0041715A">
        <w:rPr>
          <w:rFonts w:ascii="Arial" w:hAnsi="Arial" w:cs="Arial"/>
          <w:szCs w:val="24"/>
        </w:rPr>
        <w:t xml:space="preserve">l de hecho </w:t>
      </w:r>
      <w:r w:rsidR="00C85435">
        <w:rPr>
          <w:rFonts w:ascii="Arial" w:hAnsi="Arial" w:cs="Arial"/>
          <w:szCs w:val="24"/>
        </w:rPr>
        <w:t>hasta su muerte</w:t>
      </w:r>
      <w:r w:rsidR="0041715A">
        <w:rPr>
          <w:rFonts w:ascii="Arial" w:hAnsi="Arial" w:cs="Arial"/>
          <w:szCs w:val="24"/>
        </w:rPr>
        <w:t>;</w:t>
      </w:r>
      <w:r w:rsidR="00050250">
        <w:rPr>
          <w:rFonts w:ascii="Arial" w:hAnsi="Arial" w:cs="Arial"/>
          <w:szCs w:val="24"/>
        </w:rPr>
        <w:t xml:space="preserve"> (i</w:t>
      </w:r>
      <w:r w:rsidR="00C85435">
        <w:rPr>
          <w:rFonts w:ascii="Arial" w:hAnsi="Arial" w:cs="Arial"/>
          <w:szCs w:val="24"/>
        </w:rPr>
        <w:t>v</w:t>
      </w:r>
      <w:r w:rsidR="00050250">
        <w:rPr>
          <w:rFonts w:ascii="Arial" w:hAnsi="Arial" w:cs="Arial"/>
          <w:szCs w:val="24"/>
        </w:rPr>
        <w:t>) procrearon cuatro (4) hijos,</w:t>
      </w:r>
      <w:r w:rsidR="00C85435">
        <w:rPr>
          <w:rFonts w:ascii="Arial" w:hAnsi="Arial" w:cs="Arial"/>
          <w:szCs w:val="24"/>
        </w:rPr>
        <w:t xml:space="preserve"> entre ellos </w:t>
      </w:r>
      <w:proofErr w:type="spellStart"/>
      <w:r w:rsidR="00050250">
        <w:rPr>
          <w:rFonts w:ascii="Arial" w:hAnsi="Arial" w:cs="Arial"/>
          <w:szCs w:val="24"/>
        </w:rPr>
        <w:t>Lizeth</w:t>
      </w:r>
      <w:proofErr w:type="spellEnd"/>
      <w:r w:rsidR="00050250">
        <w:rPr>
          <w:rFonts w:ascii="Arial" w:hAnsi="Arial" w:cs="Arial"/>
          <w:szCs w:val="24"/>
        </w:rPr>
        <w:t xml:space="preserve"> Cardona Valencia</w:t>
      </w:r>
      <w:r w:rsidR="00C85435">
        <w:rPr>
          <w:rFonts w:ascii="Arial" w:hAnsi="Arial" w:cs="Arial"/>
          <w:szCs w:val="24"/>
        </w:rPr>
        <w:t>.</w:t>
      </w:r>
    </w:p>
    <w:p w:rsidR="0041715A" w:rsidRDefault="00C85435" w:rsidP="00C85435">
      <w:pPr>
        <w:tabs>
          <w:tab w:val="left" w:pos="1005"/>
        </w:tabs>
        <w:spacing w:line="276" w:lineRule="auto"/>
        <w:jc w:val="both"/>
        <w:rPr>
          <w:rFonts w:ascii="Arial" w:hAnsi="Arial" w:cs="Arial"/>
          <w:szCs w:val="24"/>
        </w:rPr>
      </w:pPr>
      <w:r>
        <w:rPr>
          <w:rFonts w:ascii="Arial" w:hAnsi="Arial" w:cs="Arial"/>
          <w:szCs w:val="24"/>
        </w:rPr>
        <w:t xml:space="preserve"> </w:t>
      </w:r>
    </w:p>
    <w:p w:rsidR="00FA1517" w:rsidRDefault="0041715A" w:rsidP="0041715A">
      <w:pPr>
        <w:tabs>
          <w:tab w:val="left" w:pos="1005"/>
        </w:tabs>
        <w:spacing w:line="276" w:lineRule="auto"/>
        <w:jc w:val="both"/>
        <w:rPr>
          <w:rFonts w:ascii="Arial" w:hAnsi="Arial" w:cs="Arial"/>
          <w:szCs w:val="24"/>
        </w:rPr>
      </w:pPr>
      <w:r>
        <w:rPr>
          <w:rFonts w:ascii="Arial" w:hAnsi="Arial" w:cs="Arial"/>
          <w:szCs w:val="24"/>
        </w:rPr>
        <w:t>(v)</w:t>
      </w:r>
      <w:r w:rsidR="00FA1517">
        <w:rPr>
          <w:rFonts w:ascii="Arial" w:hAnsi="Arial" w:cs="Arial"/>
          <w:szCs w:val="24"/>
        </w:rPr>
        <w:t xml:space="preserve"> El 13-08-2013 Blanca Nubia Valencia García, solicitó la pensión de sobrevivientes ante Colpensiones, qu</w:t>
      </w:r>
      <w:r w:rsidR="00C85435">
        <w:rPr>
          <w:rFonts w:ascii="Arial" w:hAnsi="Arial" w:cs="Arial"/>
          <w:szCs w:val="24"/>
        </w:rPr>
        <w:t>e se negó</w:t>
      </w:r>
      <w:r w:rsidR="00FA1517">
        <w:rPr>
          <w:rFonts w:ascii="Arial" w:hAnsi="Arial" w:cs="Arial"/>
          <w:szCs w:val="24"/>
        </w:rPr>
        <w:t xml:space="preserve"> el 15-04-2014</w:t>
      </w:r>
      <w:r w:rsidR="00C85435">
        <w:rPr>
          <w:rFonts w:ascii="Arial" w:hAnsi="Arial" w:cs="Arial"/>
          <w:szCs w:val="24"/>
        </w:rPr>
        <w:t xml:space="preserve"> por haber </w:t>
      </w:r>
      <w:r w:rsidR="00FA1517">
        <w:rPr>
          <w:rFonts w:ascii="Arial" w:hAnsi="Arial" w:cs="Arial"/>
          <w:szCs w:val="24"/>
        </w:rPr>
        <w:t>otorg</w:t>
      </w:r>
      <w:r w:rsidR="00C85435">
        <w:rPr>
          <w:rFonts w:ascii="Arial" w:hAnsi="Arial" w:cs="Arial"/>
          <w:szCs w:val="24"/>
        </w:rPr>
        <w:t>ado</w:t>
      </w:r>
      <w:r w:rsidR="00FA1517">
        <w:rPr>
          <w:rFonts w:ascii="Arial" w:hAnsi="Arial" w:cs="Arial"/>
          <w:szCs w:val="24"/>
        </w:rPr>
        <w:t xml:space="preserve"> indemnización sustitutiva de la pensión de vejez</w:t>
      </w:r>
      <w:r w:rsidR="00C85435">
        <w:rPr>
          <w:rFonts w:ascii="Arial" w:hAnsi="Arial" w:cs="Arial"/>
          <w:szCs w:val="24"/>
        </w:rPr>
        <w:t xml:space="preserve"> y no </w:t>
      </w:r>
      <w:r w:rsidR="00FA1517">
        <w:rPr>
          <w:rFonts w:ascii="Arial" w:hAnsi="Arial" w:cs="Arial"/>
          <w:szCs w:val="24"/>
        </w:rPr>
        <w:t>cumpl</w:t>
      </w:r>
      <w:r w:rsidR="00C85435">
        <w:rPr>
          <w:rFonts w:ascii="Arial" w:hAnsi="Arial" w:cs="Arial"/>
          <w:szCs w:val="24"/>
        </w:rPr>
        <w:t>ir</w:t>
      </w:r>
      <w:r w:rsidR="00FA1517">
        <w:rPr>
          <w:rFonts w:ascii="Arial" w:hAnsi="Arial" w:cs="Arial"/>
          <w:szCs w:val="24"/>
        </w:rPr>
        <w:t xml:space="preserve"> la densidad de semanas para acceder a la prestación</w:t>
      </w:r>
      <w:r w:rsidR="00C85435">
        <w:rPr>
          <w:rFonts w:ascii="Arial" w:hAnsi="Arial" w:cs="Arial"/>
          <w:szCs w:val="24"/>
        </w:rPr>
        <w:t xml:space="preserve">; lo propio hizo la señora </w:t>
      </w:r>
      <w:proofErr w:type="spellStart"/>
      <w:r w:rsidR="00736645">
        <w:rPr>
          <w:rFonts w:ascii="Arial" w:hAnsi="Arial" w:cs="Arial"/>
          <w:szCs w:val="24"/>
        </w:rPr>
        <w:t>Lizeth</w:t>
      </w:r>
      <w:proofErr w:type="spellEnd"/>
      <w:r w:rsidR="00736645">
        <w:rPr>
          <w:rFonts w:ascii="Arial" w:hAnsi="Arial" w:cs="Arial"/>
          <w:szCs w:val="24"/>
        </w:rPr>
        <w:t xml:space="preserve"> Cardona Valencia</w:t>
      </w:r>
      <w:r w:rsidR="00C85435">
        <w:rPr>
          <w:rFonts w:ascii="Arial" w:hAnsi="Arial" w:cs="Arial"/>
          <w:szCs w:val="24"/>
        </w:rPr>
        <w:t xml:space="preserve">, el 29-06-2016 que se negó </w:t>
      </w:r>
      <w:r w:rsidR="00DA6681">
        <w:rPr>
          <w:rFonts w:ascii="Arial" w:hAnsi="Arial" w:cs="Arial"/>
          <w:szCs w:val="24"/>
        </w:rPr>
        <w:t>el 09-08-</w:t>
      </w:r>
      <w:r w:rsidR="00736645">
        <w:rPr>
          <w:rFonts w:ascii="Arial" w:hAnsi="Arial" w:cs="Arial"/>
          <w:szCs w:val="24"/>
        </w:rPr>
        <w:t xml:space="preserve">2016 </w:t>
      </w:r>
      <w:r w:rsidR="00C85435">
        <w:rPr>
          <w:rFonts w:ascii="Arial" w:hAnsi="Arial" w:cs="Arial"/>
          <w:szCs w:val="24"/>
        </w:rPr>
        <w:t xml:space="preserve">con los </w:t>
      </w:r>
      <w:r w:rsidR="00736645">
        <w:rPr>
          <w:rFonts w:ascii="Arial" w:hAnsi="Arial" w:cs="Arial"/>
          <w:szCs w:val="24"/>
        </w:rPr>
        <w:t>mismo</w:t>
      </w:r>
      <w:r w:rsidR="00C85435">
        <w:rPr>
          <w:rFonts w:ascii="Arial" w:hAnsi="Arial" w:cs="Arial"/>
          <w:szCs w:val="24"/>
        </w:rPr>
        <w:t>s</w:t>
      </w:r>
      <w:r w:rsidR="00736645">
        <w:rPr>
          <w:rFonts w:ascii="Arial" w:hAnsi="Arial" w:cs="Arial"/>
          <w:szCs w:val="24"/>
        </w:rPr>
        <w:t xml:space="preserve"> argumento</w:t>
      </w:r>
      <w:r w:rsidR="00C85435">
        <w:rPr>
          <w:rFonts w:ascii="Arial" w:hAnsi="Arial" w:cs="Arial"/>
          <w:szCs w:val="24"/>
        </w:rPr>
        <w:t>s</w:t>
      </w:r>
      <w:r w:rsidR="00736645">
        <w:rPr>
          <w:rFonts w:ascii="Arial" w:hAnsi="Arial" w:cs="Arial"/>
          <w:szCs w:val="24"/>
        </w:rPr>
        <w:t>.</w:t>
      </w:r>
    </w:p>
    <w:p w:rsidR="00FA1517" w:rsidRDefault="00FA1517" w:rsidP="0041715A">
      <w:pPr>
        <w:tabs>
          <w:tab w:val="left" w:pos="1005"/>
        </w:tabs>
        <w:spacing w:line="276" w:lineRule="auto"/>
        <w:jc w:val="both"/>
        <w:rPr>
          <w:rFonts w:ascii="Arial" w:hAnsi="Arial" w:cs="Arial"/>
          <w:szCs w:val="24"/>
        </w:rPr>
      </w:pPr>
    </w:p>
    <w:p w:rsidR="00B1139C" w:rsidRPr="004440AE" w:rsidRDefault="008F3370" w:rsidP="00A10068">
      <w:pPr>
        <w:spacing w:line="276" w:lineRule="auto"/>
        <w:jc w:val="both"/>
        <w:rPr>
          <w:rFonts w:ascii="Arial" w:hAnsi="Arial" w:cs="Arial"/>
          <w:szCs w:val="24"/>
        </w:rPr>
      </w:pPr>
      <w:r w:rsidRPr="004440AE">
        <w:rPr>
          <w:rFonts w:ascii="Arial" w:hAnsi="Arial" w:cs="Arial"/>
          <w:szCs w:val="24"/>
        </w:rPr>
        <w:t xml:space="preserve">La </w:t>
      </w:r>
      <w:r w:rsidR="00797CD6" w:rsidRPr="004440AE">
        <w:rPr>
          <w:rFonts w:ascii="Arial" w:hAnsi="Arial" w:cs="Arial"/>
          <w:b/>
          <w:szCs w:val="24"/>
        </w:rPr>
        <w:t>Administ</w:t>
      </w:r>
      <w:r w:rsidR="00AD1C19">
        <w:rPr>
          <w:rFonts w:ascii="Arial" w:hAnsi="Arial" w:cs="Arial"/>
          <w:b/>
          <w:szCs w:val="24"/>
        </w:rPr>
        <w:t>radora Colombiana de Pensiones -</w:t>
      </w:r>
      <w:r w:rsidR="00797CD6" w:rsidRPr="004440AE">
        <w:rPr>
          <w:rFonts w:ascii="Arial" w:hAnsi="Arial" w:cs="Arial"/>
          <w:b/>
          <w:szCs w:val="24"/>
        </w:rPr>
        <w:t xml:space="preserve"> Colpensiones</w:t>
      </w:r>
      <w:r w:rsidRPr="004440AE">
        <w:rPr>
          <w:rFonts w:ascii="Arial" w:hAnsi="Arial" w:cs="Arial"/>
          <w:b/>
          <w:szCs w:val="24"/>
        </w:rPr>
        <w:t xml:space="preserve">, </w:t>
      </w:r>
      <w:r w:rsidRPr="004440AE">
        <w:rPr>
          <w:rFonts w:ascii="Arial" w:hAnsi="Arial" w:cs="Arial"/>
          <w:szCs w:val="24"/>
        </w:rPr>
        <w:t xml:space="preserve">se opuso a todas las pretensiones de la demanda e indicó como razones </w:t>
      </w:r>
      <w:r w:rsidR="00AD1C19">
        <w:rPr>
          <w:rFonts w:ascii="Arial" w:hAnsi="Arial" w:cs="Arial"/>
          <w:szCs w:val="24"/>
        </w:rPr>
        <w:t>de</w:t>
      </w:r>
      <w:r w:rsidRPr="004440AE">
        <w:rPr>
          <w:rFonts w:ascii="Arial" w:hAnsi="Arial" w:cs="Arial"/>
          <w:szCs w:val="24"/>
        </w:rPr>
        <w:t xml:space="preserve"> defensa que</w:t>
      </w:r>
      <w:r w:rsidR="00AD1C19">
        <w:rPr>
          <w:rFonts w:ascii="Arial" w:hAnsi="Arial" w:cs="Arial"/>
          <w:szCs w:val="24"/>
        </w:rPr>
        <w:t xml:space="preserve"> según la ley 797 de 2003, el causante no acreditó 26 semanas de cotización en el año anterior, ni 50 dentro de los 3 años anteriores al fallecimiento</w:t>
      </w:r>
      <w:r w:rsidRPr="004440AE">
        <w:rPr>
          <w:rFonts w:ascii="Arial" w:hAnsi="Arial" w:cs="Arial"/>
          <w:szCs w:val="24"/>
        </w:rPr>
        <w:t>.</w:t>
      </w:r>
      <w:r w:rsidR="00AD1C19">
        <w:rPr>
          <w:rFonts w:ascii="Arial" w:hAnsi="Arial" w:cs="Arial"/>
          <w:szCs w:val="24"/>
        </w:rPr>
        <w:t xml:space="preserve"> </w:t>
      </w:r>
      <w:r w:rsidRPr="004440AE">
        <w:rPr>
          <w:rFonts w:ascii="Arial" w:hAnsi="Arial" w:cs="Arial"/>
          <w:szCs w:val="24"/>
        </w:rPr>
        <w:t xml:space="preserve">Propuso las excepciones </w:t>
      </w:r>
      <w:r w:rsidR="00E24A23">
        <w:rPr>
          <w:rFonts w:ascii="Arial" w:hAnsi="Arial" w:cs="Arial"/>
          <w:szCs w:val="24"/>
        </w:rPr>
        <w:t xml:space="preserve">de </w:t>
      </w:r>
      <w:r w:rsidRPr="004440AE">
        <w:rPr>
          <w:rFonts w:ascii="Arial" w:hAnsi="Arial" w:cs="Arial"/>
          <w:szCs w:val="24"/>
        </w:rPr>
        <w:t xml:space="preserve"> “</w:t>
      </w:r>
      <w:r w:rsidR="00AD1C19">
        <w:rPr>
          <w:rFonts w:ascii="Arial" w:hAnsi="Arial" w:cs="Arial"/>
          <w:szCs w:val="24"/>
        </w:rPr>
        <w:t>inexistencia de la obligación”</w:t>
      </w:r>
      <w:r w:rsidR="002F1926">
        <w:rPr>
          <w:rFonts w:ascii="Arial" w:hAnsi="Arial" w:cs="Arial"/>
          <w:szCs w:val="24"/>
        </w:rPr>
        <w:t xml:space="preserve"> y</w:t>
      </w:r>
      <w:r w:rsidR="00AD1C19">
        <w:rPr>
          <w:rFonts w:ascii="Arial" w:hAnsi="Arial" w:cs="Arial"/>
          <w:szCs w:val="24"/>
        </w:rPr>
        <w:t xml:space="preserve"> “prescripción”.</w:t>
      </w:r>
    </w:p>
    <w:p w:rsidR="009A0EA9" w:rsidRPr="004440AE" w:rsidRDefault="009A0EA9" w:rsidP="002D0D07">
      <w:pPr>
        <w:spacing w:line="276" w:lineRule="auto"/>
        <w:rPr>
          <w:rFonts w:ascii="Arial" w:hAnsi="Arial" w:cs="Arial"/>
          <w:b/>
          <w:szCs w:val="24"/>
        </w:rPr>
      </w:pPr>
    </w:p>
    <w:p w:rsidR="00226D5F" w:rsidRPr="004440AE" w:rsidRDefault="00A85C3A" w:rsidP="002D0D07">
      <w:pPr>
        <w:spacing w:line="276" w:lineRule="auto"/>
        <w:rPr>
          <w:rFonts w:ascii="Arial" w:hAnsi="Arial" w:cs="Arial"/>
          <w:b/>
          <w:szCs w:val="24"/>
        </w:rPr>
      </w:pPr>
      <w:r w:rsidRPr="004440AE">
        <w:rPr>
          <w:rFonts w:ascii="Arial" w:hAnsi="Arial" w:cs="Arial"/>
          <w:b/>
          <w:szCs w:val="24"/>
        </w:rPr>
        <w:t xml:space="preserve">2. Síntesis de la sentencia </w:t>
      </w:r>
      <w:r w:rsidR="00072E8C" w:rsidRPr="004440AE">
        <w:rPr>
          <w:rFonts w:ascii="Arial" w:hAnsi="Arial" w:cs="Arial"/>
          <w:b/>
          <w:szCs w:val="24"/>
        </w:rPr>
        <w:t>objeto de consulta</w:t>
      </w:r>
      <w:r w:rsidR="00671089" w:rsidRPr="004440AE">
        <w:rPr>
          <w:rFonts w:ascii="Arial" w:hAnsi="Arial" w:cs="Arial"/>
          <w:b/>
          <w:szCs w:val="24"/>
        </w:rPr>
        <w:t>.</w:t>
      </w:r>
    </w:p>
    <w:p w:rsidR="00226D5F" w:rsidRPr="004440AE" w:rsidRDefault="00226D5F" w:rsidP="00F017BF">
      <w:pPr>
        <w:pStyle w:val="Sinespaciado"/>
        <w:spacing w:line="276" w:lineRule="auto"/>
        <w:rPr>
          <w:rFonts w:ascii="Arial" w:hAnsi="Arial" w:cs="Arial"/>
          <w:sz w:val="24"/>
          <w:szCs w:val="24"/>
        </w:rPr>
      </w:pPr>
    </w:p>
    <w:p w:rsidR="002C4534" w:rsidRPr="004440AE" w:rsidRDefault="008F3370" w:rsidP="00ED2C0D">
      <w:pPr>
        <w:spacing w:line="276" w:lineRule="auto"/>
        <w:jc w:val="both"/>
        <w:rPr>
          <w:rFonts w:ascii="Arial" w:hAnsi="Arial" w:cs="Arial"/>
          <w:szCs w:val="24"/>
          <w:lang w:eastAsia="es-CO"/>
        </w:rPr>
      </w:pPr>
      <w:r w:rsidRPr="004440AE">
        <w:rPr>
          <w:rFonts w:ascii="Arial" w:hAnsi="Arial" w:cs="Arial"/>
          <w:szCs w:val="24"/>
          <w:lang w:eastAsia="es-CO"/>
        </w:rPr>
        <w:t>La A quo negó las pretensiones de la demandante</w:t>
      </w:r>
      <w:r w:rsidR="002F1926">
        <w:rPr>
          <w:rFonts w:ascii="Arial" w:hAnsi="Arial" w:cs="Arial"/>
          <w:szCs w:val="24"/>
          <w:lang w:eastAsia="es-CO"/>
        </w:rPr>
        <w:t xml:space="preserve"> </w:t>
      </w:r>
      <w:r w:rsidR="00E24A23">
        <w:rPr>
          <w:rFonts w:ascii="Arial" w:hAnsi="Arial" w:cs="Arial"/>
          <w:szCs w:val="24"/>
          <w:lang w:eastAsia="es-CO"/>
        </w:rPr>
        <w:t xml:space="preserve">por no reunirse las exigencias señaladas en la </w:t>
      </w:r>
      <w:r w:rsidR="00ED2C0D">
        <w:rPr>
          <w:rFonts w:ascii="Arial" w:hAnsi="Arial" w:cs="Arial"/>
          <w:szCs w:val="24"/>
          <w:lang w:eastAsia="es-CO"/>
        </w:rPr>
        <w:t>Ley</w:t>
      </w:r>
      <w:r w:rsidR="00E24A23">
        <w:rPr>
          <w:rFonts w:ascii="Arial" w:hAnsi="Arial" w:cs="Arial"/>
          <w:szCs w:val="24"/>
          <w:lang w:eastAsia="es-CO"/>
        </w:rPr>
        <w:t>es</w:t>
      </w:r>
      <w:r w:rsidR="00ED2C0D">
        <w:rPr>
          <w:rFonts w:ascii="Arial" w:hAnsi="Arial" w:cs="Arial"/>
          <w:szCs w:val="24"/>
          <w:lang w:eastAsia="es-CO"/>
        </w:rPr>
        <w:t xml:space="preserve"> 797 de 2003, Ley 100 de 1993 y Acuerdo 049 de 1990</w:t>
      </w:r>
      <w:r w:rsidR="00E24A23">
        <w:rPr>
          <w:rFonts w:ascii="Arial" w:hAnsi="Arial" w:cs="Arial"/>
          <w:szCs w:val="24"/>
          <w:lang w:eastAsia="es-CO"/>
        </w:rPr>
        <w:t>, para causar la pensión de sobrevivientes</w:t>
      </w:r>
      <w:r w:rsidR="001F2ACA">
        <w:rPr>
          <w:rFonts w:ascii="Arial" w:hAnsi="Arial" w:cs="Arial"/>
          <w:szCs w:val="24"/>
          <w:lang w:eastAsia="es-CO"/>
        </w:rPr>
        <w:t xml:space="preserve">. </w:t>
      </w:r>
    </w:p>
    <w:p w:rsidR="000C3955" w:rsidRPr="004440AE" w:rsidRDefault="000C3955" w:rsidP="00BA4D44">
      <w:pPr>
        <w:spacing w:line="276" w:lineRule="auto"/>
        <w:jc w:val="both"/>
        <w:rPr>
          <w:rFonts w:ascii="Arial" w:hAnsi="Arial" w:cs="Arial"/>
          <w:szCs w:val="24"/>
          <w:lang w:eastAsia="es-CO"/>
        </w:rPr>
      </w:pPr>
    </w:p>
    <w:p w:rsidR="00AB077C" w:rsidRPr="004440AE" w:rsidRDefault="0037594F" w:rsidP="0037594F">
      <w:pPr>
        <w:spacing w:line="276" w:lineRule="auto"/>
        <w:jc w:val="both"/>
        <w:rPr>
          <w:rFonts w:ascii="Arial" w:hAnsi="Arial" w:cs="Arial"/>
          <w:b/>
          <w:szCs w:val="24"/>
        </w:rPr>
      </w:pPr>
      <w:r w:rsidRPr="004440AE">
        <w:rPr>
          <w:rFonts w:ascii="Arial" w:hAnsi="Arial" w:cs="Arial"/>
          <w:b/>
          <w:szCs w:val="24"/>
        </w:rPr>
        <w:t xml:space="preserve">3. </w:t>
      </w:r>
      <w:r w:rsidR="00AB077C" w:rsidRPr="004440AE">
        <w:rPr>
          <w:rFonts w:ascii="Arial" w:hAnsi="Arial" w:cs="Arial"/>
          <w:b/>
          <w:szCs w:val="24"/>
        </w:rPr>
        <w:t>Grado Jurisdiccional de Consulta</w:t>
      </w:r>
    </w:p>
    <w:p w:rsidR="00AB077C" w:rsidRPr="004440AE" w:rsidRDefault="00AB077C" w:rsidP="00AB077C">
      <w:pPr>
        <w:shd w:val="clear" w:color="auto" w:fill="FFFFFF"/>
        <w:spacing w:line="276" w:lineRule="auto"/>
        <w:jc w:val="both"/>
        <w:rPr>
          <w:rFonts w:ascii="Arial" w:hAnsi="Arial" w:cs="Arial"/>
          <w:szCs w:val="24"/>
        </w:rPr>
      </w:pPr>
      <w:r w:rsidRPr="004440AE">
        <w:rPr>
          <w:rFonts w:ascii="Arial" w:hAnsi="Arial" w:cs="Arial"/>
          <w:szCs w:val="24"/>
        </w:rPr>
        <w:tab/>
      </w:r>
    </w:p>
    <w:p w:rsidR="007641AC" w:rsidRPr="004440AE" w:rsidRDefault="00AB077C" w:rsidP="0090122C">
      <w:pPr>
        <w:shd w:val="clear" w:color="auto" w:fill="FFFFFF"/>
        <w:spacing w:line="276" w:lineRule="auto"/>
        <w:jc w:val="both"/>
        <w:rPr>
          <w:rFonts w:ascii="Arial" w:hAnsi="Arial" w:cs="Arial"/>
          <w:szCs w:val="24"/>
        </w:rPr>
      </w:pPr>
      <w:r w:rsidRPr="004440AE">
        <w:rPr>
          <w:rFonts w:ascii="Arial" w:hAnsi="Arial" w:cs="Arial"/>
          <w:szCs w:val="24"/>
        </w:rPr>
        <w:t>De conformidad con lo dispuesto por el artículo 69 del C.P.L. se ordenó el grado ju</w:t>
      </w:r>
      <w:r w:rsidR="0090122C" w:rsidRPr="004440AE">
        <w:rPr>
          <w:rFonts w:ascii="Arial" w:hAnsi="Arial" w:cs="Arial"/>
          <w:szCs w:val="24"/>
        </w:rPr>
        <w:t>risdiccional de consulta a favor de</w:t>
      </w:r>
      <w:r w:rsidR="005F38FE" w:rsidRPr="004440AE">
        <w:rPr>
          <w:rFonts w:ascii="Arial" w:hAnsi="Arial" w:cs="Arial"/>
          <w:szCs w:val="24"/>
        </w:rPr>
        <w:t xml:space="preserve"> </w:t>
      </w:r>
      <w:r w:rsidR="0090122C" w:rsidRPr="004440AE">
        <w:rPr>
          <w:rFonts w:ascii="Arial" w:hAnsi="Arial" w:cs="Arial"/>
          <w:szCs w:val="24"/>
        </w:rPr>
        <w:t>l</w:t>
      </w:r>
      <w:r w:rsidR="005F38FE" w:rsidRPr="004440AE">
        <w:rPr>
          <w:rFonts w:ascii="Arial" w:hAnsi="Arial" w:cs="Arial"/>
          <w:szCs w:val="24"/>
        </w:rPr>
        <w:t>a</w:t>
      </w:r>
      <w:r w:rsidR="0090122C" w:rsidRPr="004440AE">
        <w:rPr>
          <w:rFonts w:ascii="Arial" w:hAnsi="Arial" w:cs="Arial"/>
          <w:szCs w:val="24"/>
        </w:rPr>
        <w:t xml:space="preserve"> demandante.</w:t>
      </w:r>
      <w:r w:rsidR="00A579B0" w:rsidRPr="004440AE">
        <w:rPr>
          <w:rFonts w:ascii="Arial" w:hAnsi="Arial" w:cs="Arial"/>
          <w:szCs w:val="24"/>
        </w:rPr>
        <w:t xml:space="preserve"> </w:t>
      </w:r>
    </w:p>
    <w:p w:rsidR="00487856" w:rsidRPr="004440AE" w:rsidRDefault="00487856" w:rsidP="00062A5B">
      <w:pPr>
        <w:shd w:val="clear" w:color="auto" w:fill="FFFFFF"/>
        <w:spacing w:line="276" w:lineRule="auto"/>
        <w:jc w:val="both"/>
        <w:rPr>
          <w:rFonts w:ascii="Arial" w:hAnsi="Arial" w:cs="Arial"/>
          <w:szCs w:val="24"/>
          <w:lang w:eastAsia="es-CO"/>
        </w:rPr>
      </w:pPr>
    </w:p>
    <w:p w:rsidR="0061484D" w:rsidRPr="004440AE" w:rsidRDefault="0061484D" w:rsidP="008141B8">
      <w:pPr>
        <w:shd w:val="clear" w:color="auto" w:fill="FFFFFF"/>
        <w:tabs>
          <w:tab w:val="left" w:pos="5197"/>
        </w:tabs>
        <w:spacing w:line="276" w:lineRule="auto"/>
        <w:jc w:val="center"/>
        <w:rPr>
          <w:rFonts w:ascii="Arial" w:hAnsi="Arial" w:cs="Arial"/>
          <w:b/>
          <w:szCs w:val="24"/>
        </w:rPr>
      </w:pPr>
      <w:r w:rsidRPr="004440AE">
        <w:rPr>
          <w:rFonts w:ascii="Arial" w:hAnsi="Arial" w:cs="Arial"/>
          <w:b/>
          <w:szCs w:val="24"/>
        </w:rPr>
        <w:t>CONSIDERACIONES</w:t>
      </w:r>
    </w:p>
    <w:p w:rsidR="009D1A56" w:rsidRPr="004440AE" w:rsidRDefault="009D1A56" w:rsidP="008141B8">
      <w:pPr>
        <w:shd w:val="clear" w:color="auto" w:fill="FFFFFF"/>
        <w:tabs>
          <w:tab w:val="left" w:pos="5197"/>
        </w:tabs>
        <w:spacing w:line="276" w:lineRule="auto"/>
        <w:jc w:val="center"/>
        <w:rPr>
          <w:rFonts w:ascii="Arial" w:hAnsi="Arial" w:cs="Arial"/>
          <w:b/>
          <w:szCs w:val="24"/>
        </w:rPr>
      </w:pPr>
    </w:p>
    <w:p w:rsidR="00226D5F" w:rsidRPr="004440AE" w:rsidRDefault="008141B8" w:rsidP="002D0D07">
      <w:pPr>
        <w:shd w:val="clear" w:color="auto" w:fill="FFFFFF"/>
        <w:tabs>
          <w:tab w:val="left" w:pos="5197"/>
        </w:tabs>
        <w:spacing w:line="276" w:lineRule="auto"/>
        <w:jc w:val="both"/>
        <w:rPr>
          <w:rFonts w:ascii="Arial" w:hAnsi="Arial" w:cs="Arial"/>
          <w:b/>
          <w:szCs w:val="24"/>
        </w:rPr>
      </w:pPr>
      <w:r w:rsidRPr="004440AE">
        <w:rPr>
          <w:rFonts w:ascii="Arial" w:hAnsi="Arial" w:cs="Arial"/>
          <w:b/>
          <w:szCs w:val="24"/>
        </w:rPr>
        <w:t>1. P</w:t>
      </w:r>
      <w:r w:rsidR="00226D5F" w:rsidRPr="004440AE">
        <w:rPr>
          <w:rFonts w:ascii="Arial" w:hAnsi="Arial" w:cs="Arial"/>
          <w:b/>
          <w:szCs w:val="24"/>
        </w:rPr>
        <w:t>roblema</w:t>
      </w:r>
      <w:r w:rsidR="003365B0">
        <w:rPr>
          <w:rFonts w:ascii="Arial" w:hAnsi="Arial" w:cs="Arial"/>
          <w:b/>
          <w:szCs w:val="24"/>
        </w:rPr>
        <w:t>s</w:t>
      </w:r>
      <w:r w:rsidR="00226D5F" w:rsidRPr="004440AE">
        <w:rPr>
          <w:rFonts w:ascii="Arial" w:hAnsi="Arial" w:cs="Arial"/>
          <w:b/>
          <w:szCs w:val="24"/>
        </w:rPr>
        <w:t xml:space="preserve"> jurídico</w:t>
      </w:r>
      <w:r w:rsidR="003365B0">
        <w:rPr>
          <w:rFonts w:ascii="Arial" w:hAnsi="Arial" w:cs="Arial"/>
          <w:b/>
          <w:szCs w:val="24"/>
        </w:rPr>
        <w:t>s</w:t>
      </w:r>
    </w:p>
    <w:p w:rsidR="00EA73D9" w:rsidRPr="004440AE" w:rsidRDefault="00EA73D9" w:rsidP="002D0D07">
      <w:pPr>
        <w:shd w:val="clear" w:color="auto" w:fill="FFFFFF"/>
        <w:tabs>
          <w:tab w:val="left" w:pos="5197"/>
        </w:tabs>
        <w:spacing w:line="276" w:lineRule="auto"/>
        <w:jc w:val="both"/>
        <w:rPr>
          <w:rFonts w:ascii="Arial" w:hAnsi="Arial" w:cs="Arial"/>
          <w:szCs w:val="24"/>
        </w:rPr>
      </w:pPr>
    </w:p>
    <w:p w:rsidR="008141B8" w:rsidRPr="004440AE" w:rsidRDefault="008141B8" w:rsidP="008141B8">
      <w:pPr>
        <w:suppressAutoHyphens/>
        <w:spacing w:line="276" w:lineRule="auto"/>
        <w:jc w:val="both"/>
        <w:rPr>
          <w:rFonts w:ascii="Arial" w:hAnsi="Arial" w:cs="Arial"/>
          <w:szCs w:val="24"/>
        </w:rPr>
      </w:pPr>
      <w:r w:rsidRPr="004440AE">
        <w:rPr>
          <w:rFonts w:ascii="Arial" w:hAnsi="Arial" w:cs="Arial"/>
          <w:szCs w:val="24"/>
        </w:rPr>
        <w:t xml:space="preserve">De acuerdo con </w:t>
      </w:r>
      <w:r w:rsidR="00377FE0" w:rsidRPr="004440AE">
        <w:rPr>
          <w:rFonts w:ascii="Arial" w:hAnsi="Arial" w:cs="Arial"/>
          <w:szCs w:val="24"/>
        </w:rPr>
        <w:t xml:space="preserve">lo anterior, la Sala plantea </w:t>
      </w:r>
      <w:r w:rsidR="000F7A8F" w:rsidRPr="004440AE">
        <w:rPr>
          <w:rFonts w:ascii="Arial" w:hAnsi="Arial" w:cs="Arial"/>
          <w:szCs w:val="24"/>
        </w:rPr>
        <w:t>lo</w:t>
      </w:r>
      <w:r w:rsidR="003365B0">
        <w:rPr>
          <w:rFonts w:ascii="Arial" w:hAnsi="Arial" w:cs="Arial"/>
          <w:szCs w:val="24"/>
        </w:rPr>
        <w:t>s</w:t>
      </w:r>
      <w:r w:rsidRPr="004440AE">
        <w:rPr>
          <w:rFonts w:ascii="Arial" w:hAnsi="Arial" w:cs="Arial"/>
          <w:szCs w:val="24"/>
        </w:rPr>
        <w:t xml:space="preserve"> siguiente</w:t>
      </w:r>
      <w:r w:rsidR="003365B0">
        <w:rPr>
          <w:rFonts w:ascii="Arial" w:hAnsi="Arial" w:cs="Arial"/>
          <w:szCs w:val="24"/>
        </w:rPr>
        <w:t>s</w:t>
      </w:r>
      <w:r w:rsidRPr="004440AE">
        <w:rPr>
          <w:rFonts w:ascii="Arial" w:hAnsi="Arial" w:cs="Arial"/>
          <w:szCs w:val="24"/>
        </w:rPr>
        <w:t>:</w:t>
      </w:r>
    </w:p>
    <w:p w:rsidR="00142169" w:rsidRPr="004440AE" w:rsidRDefault="00142169" w:rsidP="00670D39">
      <w:pPr>
        <w:shd w:val="clear" w:color="auto" w:fill="FFFFFF"/>
        <w:tabs>
          <w:tab w:val="left" w:pos="5197"/>
        </w:tabs>
        <w:spacing w:line="276" w:lineRule="auto"/>
        <w:jc w:val="both"/>
        <w:rPr>
          <w:rFonts w:ascii="Arial" w:hAnsi="Arial" w:cs="Arial"/>
          <w:szCs w:val="24"/>
        </w:rPr>
      </w:pPr>
    </w:p>
    <w:p w:rsidR="00E24A23" w:rsidRDefault="00BD490B" w:rsidP="00BD490B">
      <w:pPr>
        <w:autoSpaceDE w:val="0"/>
        <w:autoSpaceDN w:val="0"/>
        <w:adjustRightInd w:val="0"/>
        <w:spacing w:line="276" w:lineRule="auto"/>
        <w:jc w:val="both"/>
        <w:rPr>
          <w:rFonts w:ascii="Arial" w:hAnsi="Arial" w:cs="Arial"/>
          <w:szCs w:val="24"/>
        </w:rPr>
      </w:pPr>
      <w:r w:rsidRPr="004440AE">
        <w:rPr>
          <w:rFonts w:ascii="Arial" w:hAnsi="Arial" w:cs="Arial"/>
          <w:szCs w:val="24"/>
        </w:rPr>
        <w:t>(i)</w:t>
      </w:r>
      <w:r w:rsidR="00E24A23">
        <w:rPr>
          <w:rFonts w:ascii="Arial" w:hAnsi="Arial" w:cs="Arial"/>
          <w:szCs w:val="24"/>
        </w:rPr>
        <w:t>¿Dejó causada la pensión de sobreviviente</w:t>
      </w:r>
      <w:r w:rsidR="00DA6681">
        <w:rPr>
          <w:rFonts w:ascii="Arial" w:hAnsi="Arial" w:cs="Arial"/>
          <w:szCs w:val="24"/>
        </w:rPr>
        <w:t>s</w:t>
      </w:r>
      <w:r w:rsidR="00E24A23">
        <w:rPr>
          <w:rFonts w:ascii="Arial" w:hAnsi="Arial" w:cs="Arial"/>
          <w:szCs w:val="24"/>
        </w:rPr>
        <w:t xml:space="preserve"> el señor Luis Delio Cardona?</w:t>
      </w:r>
      <w:r w:rsidRPr="004440AE">
        <w:rPr>
          <w:rFonts w:ascii="Arial" w:hAnsi="Arial" w:cs="Arial"/>
          <w:szCs w:val="24"/>
        </w:rPr>
        <w:t xml:space="preserve"> </w:t>
      </w:r>
    </w:p>
    <w:p w:rsidR="00E24A23" w:rsidRDefault="00E24A23" w:rsidP="00BD490B">
      <w:pPr>
        <w:autoSpaceDE w:val="0"/>
        <w:autoSpaceDN w:val="0"/>
        <w:adjustRightInd w:val="0"/>
        <w:spacing w:line="276" w:lineRule="auto"/>
        <w:jc w:val="both"/>
        <w:rPr>
          <w:rFonts w:ascii="Arial" w:hAnsi="Arial" w:cs="Arial"/>
          <w:szCs w:val="24"/>
        </w:rPr>
      </w:pPr>
    </w:p>
    <w:p w:rsidR="00ED2C0D" w:rsidRPr="00ED2C0D" w:rsidRDefault="00E24A23" w:rsidP="00BD490B">
      <w:pPr>
        <w:autoSpaceDE w:val="0"/>
        <w:autoSpaceDN w:val="0"/>
        <w:adjustRightInd w:val="0"/>
        <w:spacing w:line="276" w:lineRule="auto"/>
        <w:jc w:val="both"/>
        <w:rPr>
          <w:rFonts w:ascii="Arial" w:hAnsi="Arial" w:cs="Arial"/>
          <w:szCs w:val="24"/>
        </w:rPr>
      </w:pPr>
      <w:r>
        <w:rPr>
          <w:rFonts w:ascii="Arial" w:hAnsi="Arial" w:cs="Arial"/>
          <w:szCs w:val="24"/>
        </w:rPr>
        <w:t xml:space="preserve">(ii) De ser positiva la respuesta anterior, </w:t>
      </w:r>
      <w:r w:rsidR="00ED2C0D">
        <w:rPr>
          <w:rFonts w:ascii="Arial" w:hAnsi="Arial" w:cs="Arial"/>
          <w:szCs w:val="24"/>
        </w:rPr>
        <w:t>¿</w:t>
      </w:r>
      <w:r w:rsidR="00312349">
        <w:rPr>
          <w:rFonts w:ascii="Arial" w:hAnsi="Arial" w:cs="Arial"/>
          <w:szCs w:val="24"/>
        </w:rPr>
        <w:t xml:space="preserve">la señora Blanca Nubia Valencia y </w:t>
      </w:r>
      <w:proofErr w:type="spellStart"/>
      <w:r w:rsidR="00312349">
        <w:rPr>
          <w:rFonts w:ascii="Arial" w:hAnsi="Arial" w:cs="Arial"/>
          <w:szCs w:val="24"/>
        </w:rPr>
        <w:t>Lizeth</w:t>
      </w:r>
      <w:proofErr w:type="spellEnd"/>
      <w:r w:rsidR="00312349">
        <w:rPr>
          <w:rFonts w:ascii="Arial" w:hAnsi="Arial" w:cs="Arial"/>
          <w:szCs w:val="24"/>
        </w:rPr>
        <w:t xml:space="preserve"> Cardona</w:t>
      </w:r>
      <w:r>
        <w:rPr>
          <w:rFonts w:ascii="Arial" w:hAnsi="Arial" w:cs="Arial"/>
          <w:szCs w:val="24"/>
        </w:rPr>
        <w:t xml:space="preserve"> s</w:t>
      </w:r>
      <w:r w:rsidR="003365B0">
        <w:rPr>
          <w:rFonts w:ascii="Arial" w:hAnsi="Arial" w:cs="Arial"/>
          <w:szCs w:val="24"/>
        </w:rPr>
        <w:t>on</w:t>
      </w:r>
      <w:r>
        <w:rPr>
          <w:rFonts w:ascii="Arial" w:hAnsi="Arial" w:cs="Arial"/>
          <w:szCs w:val="24"/>
        </w:rPr>
        <w:t xml:space="preserve"> beneficiaria</w:t>
      </w:r>
      <w:r w:rsidR="003365B0">
        <w:rPr>
          <w:rFonts w:ascii="Arial" w:hAnsi="Arial" w:cs="Arial"/>
          <w:szCs w:val="24"/>
        </w:rPr>
        <w:t>s</w:t>
      </w:r>
      <w:r>
        <w:rPr>
          <w:rFonts w:ascii="Arial" w:hAnsi="Arial" w:cs="Arial"/>
          <w:szCs w:val="24"/>
        </w:rPr>
        <w:t xml:space="preserve"> para recoger la pensión de sobrevivientes</w:t>
      </w:r>
      <w:r w:rsidR="00312349">
        <w:rPr>
          <w:rFonts w:ascii="Arial" w:hAnsi="Arial" w:cs="Arial"/>
          <w:szCs w:val="24"/>
        </w:rPr>
        <w:t>?</w:t>
      </w:r>
    </w:p>
    <w:p w:rsidR="009E3CA8" w:rsidRPr="004440AE" w:rsidRDefault="009E3CA8" w:rsidP="00670D39">
      <w:pPr>
        <w:tabs>
          <w:tab w:val="left" w:pos="0"/>
          <w:tab w:val="left" w:pos="8647"/>
        </w:tabs>
        <w:suppressAutoHyphens/>
        <w:spacing w:line="276" w:lineRule="auto"/>
        <w:ind w:right="51"/>
        <w:jc w:val="both"/>
        <w:rPr>
          <w:rFonts w:ascii="Arial" w:hAnsi="Arial" w:cs="Arial"/>
          <w:szCs w:val="24"/>
        </w:rPr>
      </w:pPr>
    </w:p>
    <w:p w:rsidR="005F38FE" w:rsidRPr="004440AE" w:rsidRDefault="00B13072" w:rsidP="005F38FE">
      <w:pPr>
        <w:pStyle w:val="Textoindependiente"/>
        <w:spacing w:line="276" w:lineRule="auto"/>
        <w:contextualSpacing/>
        <w:rPr>
          <w:b/>
          <w:iCs/>
          <w:szCs w:val="24"/>
        </w:rPr>
      </w:pPr>
      <w:r w:rsidRPr="004440AE">
        <w:rPr>
          <w:b/>
          <w:iCs/>
          <w:szCs w:val="24"/>
        </w:rPr>
        <w:t>2. Solución al interrogante planteado</w:t>
      </w:r>
    </w:p>
    <w:p w:rsidR="00312349" w:rsidRDefault="00B3226E" w:rsidP="005F38FE">
      <w:pPr>
        <w:pStyle w:val="Textoindependiente"/>
        <w:spacing w:line="276" w:lineRule="auto"/>
        <w:contextualSpacing/>
        <w:rPr>
          <w:b/>
          <w:szCs w:val="24"/>
        </w:rPr>
      </w:pPr>
      <w:r w:rsidRPr="004440AE">
        <w:rPr>
          <w:b/>
          <w:szCs w:val="24"/>
        </w:rPr>
        <w:t xml:space="preserve">2.1 </w:t>
      </w:r>
      <w:r w:rsidR="00312349">
        <w:rPr>
          <w:b/>
          <w:szCs w:val="24"/>
        </w:rPr>
        <w:t>De la pensión de sobrevivientes</w:t>
      </w:r>
    </w:p>
    <w:p w:rsidR="00312349" w:rsidRDefault="00312349" w:rsidP="005F38FE">
      <w:pPr>
        <w:pStyle w:val="Textoindependiente"/>
        <w:spacing w:line="276" w:lineRule="auto"/>
        <w:contextualSpacing/>
        <w:rPr>
          <w:b/>
          <w:szCs w:val="24"/>
        </w:rPr>
      </w:pPr>
    </w:p>
    <w:p w:rsidR="00B3226E" w:rsidRDefault="00312349" w:rsidP="005F38FE">
      <w:pPr>
        <w:pStyle w:val="Textoindependiente"/>
        <w:spacing w:line="276" w:lineRule="auto"/>
        <w:contextualSpacing/>
        <w:rPr>
          <w:b/>
          <w:szCs w:val="24"/>
        </w:rPr>
      </w:pPr>
      <w:r>
        <w:rPr>
          <w:b/>
          <w:szCs w:val="24"/>
        </w:rPr>
        <w:t xml:space="preserve">2.1.1 </w:t>
      </w:r>
      <w:r w:rsidR="00B3226E" w:rsidRPr="004440AE">
        <w:rPr>
          <w:b/>
          <w:szCs w:val="24"/>
        </w:rPr>
        <w:t>Fundamento jurídico</w:t>
      </w:r>
    </w:p>
    <w:p w:rsidR="00312349" w:rsidRPr="004440AE" w:rsidRDefault="00312349" w:rsidP="005F38FE">
      <w:pPr>
        <w:pStyle w:val="Textoindependiente"/>
        <w:spacing w:line="276" w:lineRule="auto"/>
        <w:contextualSpacing/>
        <w:rPr>
          <w:b/>
          <w:szCs w:val="24"/>
        </w:rPr>
      </w:pPr>
    </w:p>
    <w:p w:rsidR="00312349" w:rsidRDefault="00312349" w:rsidP="00312349">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Dada </w:t>
      </w:r>
      <w:r w:rsidRPr="00A87922">
        <w:rPr>
          <w:rFonts w:ascii="Arial" w:hAnsi="Arial" w:cs="Arial"/>
          <w:szCs w:val="24"/>
        </w:rPr>
        <w:t xml:space="preserve">la fecha del óbito de señor </w:t>
      </w:r>
      <w:r>
        <w:rPr>
          <w:rFonts w:ascii="Arial" w:hAnsi="Arial" w:cs="Arial"/>
          <w:szCs w:val="24"/>
        </w:rPr>
        <w:t>Luis Delio Cardona</w:t>
      </w:r>
      <w:r w:rsidR="00E24A23">
        <w:rPr>
          <w:rFonts w:ascii="Arial" w:hAnsi="Arial" w:cs="Arial"/>
          <w:szCs w:val="24"/>
        </w:rPr>
        <w:t xml:space="preserve"> -</w:t>
      </w:r>
      <w:r w:rsidR="00D3719D" w:rsidRPr="00D3719D">
        <w:rPr>
          <w:rFonts w:ascii="Arial" w:hAnsi="Arial" w:cs="Arial"/>
          <w:szCs w:val="24"/>
        </w:rPr>
        <w:t>24-05-2010</w:t>
      </w:r>
      <w:r w:rsidR="00E24A23">
        <w:rPr>
          <w:rFonts w:ascii="Arial" w:hAnsi="Arial" w:cs="Arial"/>
          <w:szCs w:val="24"/>
        </w:rPr>
        <w:t>-</w:t>
      </w:r>
      <w:r w:rsidRPr="00D3719D">
        <w:rPr>
          <w:rFonts w:ascii="Arial" w:hAnsi="Arial" w:cs="Arial"/>
          <w:szCs w:val="24"/>
        </w:rPr>
        <w:t xml:space="preserve"> la</w:t>
      </w:r>
      <w:r w:rsidRPr="00A87922">
        <w:rPr>
          <w:rFonts w:ascii="Arial" w:hAnsi="Arial" w:cs="Arial"/>
          <w:szCs w:val="24"/>
        </w:rPr>
        <w:t xml:space="preserve"> normativa aplicable en esta actuación es el artículo 12 de la Ley 797 de 2003, que para los afiliados al sistema de seguridad social exige haber cotizado 50 semanas dentro de los 3 años anteriores a su deceso y, conforme al artículo 13</w:t>
      </w:r>
      <w:r>
        <w:rPr>
          <w:rFonts w:ascii="Arial" w:hAnsi="Arial" w:cs="Arial"/>
          <w:szCs w:val="24"/>
        </w:rPr>
        <w:t xml:space="preserve"> </w:t>
      </w:r>
      <w:r w:rsidRPr="00576D41">
        <w:rPr>
          <w:rFonts w:ascii="Arial" w:hAnsi="Arial" w:cs="Arial"/>
          <w:i/>
          <w:szCs w:val="24"/>
        </w:rPr>
        <w:t>ibídem</w:t>
      </w:r>
      <w:r w:rsidRPr="00A87922">
        <w:rPr>
          <w:rFonts w:ascii="Arial" w:hAnsi="Arial" w:cs="Arial"/>
          <w:szCs w:val="24"/>
        </w:rPr>
        <w:t>, para quien reclame la prestación en calidad de cónyuge o compañera supérstite, una convivencia con el causante por espacio no inferior a los 5 años anteriores al deceso.</w:t>
      </w:r>
    </w:p>
    <w:p w:rsidR="0090122C" w:rsidRPr="004440AE" w:rsidRDefault="0090122C" w:rsidP="0090122C">
      <w:pPr>
        <w:shd w:val="clear" w:color="auto" w:fill="FFFFFF"/>
        <w:tabs>
          <w:tab w:val="left" w:pos="5197"/>
        </w:tabs>
        <w:spacing w:line="276" w:lineRule="auto"/>
        <w:ind w:firstLine="851"/>
        <w:contextualSpacing/>
        <w:jc w:val="both"/>
        <w:rPr>
          <w:rFonts w:ascii="Arial" w:hAnsi="Arial" w:cs="Arial"/>
          <w:szCs w:val="24"/>
          <w:lang w:eastAsia="es-CO"/>
        </w:rPr>
      </w:pPr>
    </w:p>
    <w:p w:rsidR="009E3CA8" w:rsidRPr="004440AE" w:rsidRDefault="009659B3" w:rsidP="00D50A47">
      <w:pPr>
        <w:shd w:val="clear" w:color="auto" w:fill="FFFFFF"/>
        <w:tabs>
          <w:tab w:val="left" w:pos="5197"/>
        </w:tabs>
        <w:spacing w:line="276" w:lineRule="auto"/>
        <w:jc w:val="both"/>
        <w:rPr>
          <w:rFonts w:ascii="Arial" w:hAnsi="Arial" w:cs="Arial"/>
          <w:b/>
          <w:szCs w:val="24"/>
          <w:lang w:eastAsia="es-CO"/>
        </w:rPr>
      </w:pPr>
      <w:r w:rsidRPr="004440AE">
        <w:rPr>
          <w:rFonts w:ascii="Arial" w:hAnsi="Arial" w:cs="Arial"/>
          <w:b/>
          <w:szCs w:val="24"/>
          <w:lang w:eastAsia="es-CO"/>
        </w:rPr>
        <w:t>2.</w:t>
      </w:r>
      <w:r w:rsidR="00D3719D">
        <w:rPr>
          <w:rFonts w:ascii="Arial" w:hAnsi="Arial" w:cs="Arial"/>
          <w:b/>
          <w:szCs w:val="24"/>
          <w:lang w:eastAsia="es-CO"/>
        </w:rPr>
        <w:t>1.</w:t>
      </w:r>
      <w:r w:rsidRPr="004440AE">
        <w:rPr>
          <w:rFonts w:ascii="Arial" w:hAnsi="Arial" w:cs="Arial"/>
          <w:b/>
          <w:szCs w:val="24"/>
          <w:lang w:eastAsia="es-CO"/>
        </w:rPr>
        <w:t>2 Fundamento fáctico</w:t>
      </w:r>
    </w:p>
    <w:p w:rsidR="009659B3" w:rsidRPr="004440AE" w:rsidRDefault="009659B3" w:rsidP="00D50A47">
      <w:pPr>
        <w:shd w:val="clear" w:color="auto" w:fill="FFFFFF"/>
        <w:tabs>
          <w:tab w:val="left" w:pos="5197"/>
        </w:tabs>
        <w:spacing w:line="276" w:lineRule="auto"/>
        <w:jc w:val="both"/>
        <w:rPr>
          <w:rFonts w:ascii="Arial" w:hAnsi="Arial" w:cs="Arial"/>
          <w:b/>
          <w:szCs w:val="24"/>
          <w:lang w:eastAsia="es-CO"/>
        </w:rPr>
      </w:pPr>
    </w:p>
    <w:p w:rsidR="00D3719D" w:rsidRDefault="00D3719D" w:rsidP="00D3719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Revisada la historia laboral del </w:t>
      </w:r>
      <w:r w:rsidR="00D07063">
        <w:rPr>
          <w:rFonts w:ascii="Arial" w:hAnsi="Arial" w:cs="Arial"/>
          <w:szCs w:val="24"/>
        </w:rPr>
        <w:t>causante</w:t>
      </w:r>
      <w:r>
        <w:rPr>
          <w:rFonts w:ascii="Arial" w:hAnsi="Arial" w:cs="Arial"/>
          <w:szCs w:val="24"/>
        </w:rPr>
        <w:t xml:space="preserve"> </w:t>
      </w:r>
      <w:r w:rsidR="00E24A23">
        <w:rPr>
          <w:rFonts w:ascii="Arial" w:hAnsi="Arial" w:cs="Arial"/>
          <w:szCs w:val="24"/>
        </w:rPr>
        <w:t>(fl.85),</w:t>
      </w:r>
      <w:r>
        <w:rPr>
          <w:rFonts w:ascii="Arial" w:hAnsi="Arial" w:cs="Arial"/>
          <w:szCs w:val="24"/>
        </w:rPr>
        <w:t xml:space="preserve"> se tiene que en el lapso comprendido entre el </w:t>
      </w:r>
      <w:r w:rsidR="00D07063">
        <w:rPr>
          <w:rFonts w:ascii="Arial" w:hAnsi="Arial" w:cs="Arial"/>
          <w:szCs w:val="24"/>
        </w:rPr>
        <w:t>24-05-2007 y la misma fecha de 2010</w:t>
      </w:r>
      <w:r>
        <w:rPr>
          <w:rFonts w:ascii="Arial" w:hAnsi="Arial" w:cs="Arial"/>
          <w:szCs w:val="24"/>
        </w:rPr>
        <w:t xml:space="preserve"> no alcanzó a reunir 50 semanas de cotización, ya que la última la hizo el </w:t>
      </w:r>
      <w:r w:rsidR="00D07063">
        <w:rPr>
          <w:rFonts w:ascii="Arial" w:hAnsi="Arial" w:cs="Arial"/>
          <w:szCs w:val="24"/>
        </w:rPr>
        <w:t>30-09-1995</w:t>
      </w:r>
      <w:r>
        <w:rPr>
          <w:rFonts w:ascii="Arial" w:hAnsi="Arial" w:cs="Arial"/>
          <w:szCs w:val="24"/>
        </w:rPr>
        <w:t xml:space="preserve">, con lo cual resulta fácil colegir que no satisfizo </w:t>
      </w:r>
      <w:r w:rsidRPr="00AC486E">
        <w:rPr>
          <w:rFonts w:ascii="Arial" w:hAnsi="Arial" w:cs="Arial"/>
          <w:szCs w:val="24"/>
        </w:rPr>
        <w:t>la exigencia del artículo 12 de la Ley 797 de 2003</w:t>
      </w:r>
      <w:r>
        <w:rPr>
          <w:rFonts w:ascii="Arial" w:hAnsi="Arial" w:cs="Arial"/>
          <w:szCs w:val="24"/>
        </w:rPr>
        <w:t>.</w:t>
      </w:r>
    </w:p>
    <w:p w:rsidR="00D3719D" w:rsidRDefault="00D3719D" w:rsidP="00D3719D">
      <w:pPr>
        <w:autoSpaceDE w:val="0"/>
        <w:autoSpaceDN w:val="0"/>
        <w:adjustRightInd w:val="0"/>
        <w:spacing w:line="276" w:lineRule="auto"/>
        <w:contextualSpacing/>
        <w:jc w:val="both"/>
        <w:rPr>
          <w:rFonts w:ascii="Arial" w:hAnsi="Arial" w:cs="Arial"/>
          <w:szCs w:val="24"/>
        </w:rPr>
      </w:pPr>
    </w:p>
    <w:p w:rsidR="00D3719D" w:rsidRDefault="00D3719D" w:rsidP="00D3719D">
      <w:pPr>
        <w:pStyle w:val="Textoindependiente"/>
        <w:spacing w:line="276" w:lineRule="auto"/>
        <w:rPr>
          <w:szCs w:val="24"/>
        </w:rPr>
      </w:pPr>
      <w:r>
        <w:rPr>
          <w:color w:val="000000"/>
          <w:szCs w:val="24"/>
          <w:shd w:val="clear" w:color="auto" w:fill="FFFFFF"/>
          <w:lang w:val="es-ES"/>
        </w:rPr>
        <w:t>En ese orden de ideas, se verificará si se cumple la exigencia contemplada en la norma anterior, en virtud del principio de la condición más beneficiosa que se deprecó en la demanda</w:t>
      </w:r>
      <w:r>
        <w:rPr>
          <w:szCs w:val="24"/>
        </w:rPr>
        <w:t>.</w:t>
      </w:r>
    </w:p>
    <w:p w:rsidR="00D3719D" w:rsidRDefault="00D3719D" w:rsidP="00D3719D">
      <w:pPr>
        <w:pStyle w:val="Textoindependiente"/>
        <w:spacing w:line="276" w:lineRule="auto"/>
        <w:rPr>
          <w:szCs w:val="24"/>
        </w:rPr>
      </w:pPr>
    </w:p>
    <w:p w:rsidR="00D3719D" w:rsidRPr="00DF70C7" w:rsidRDefault="00D3719D" w:rsidP="00D3719D">
      <w:pPr>
        <w:pStyle w:val="Textoindependiente"/>
        <w:spacing w:line="276" w:lineRule="auto"/>
        <w:rPr>
          <w:szCs w:val="24"/>
        </w:rPr>
      </w:pPr>
      <w:r>
        <w:rPr>
          <w:szCs w:val="24"/>
        </w:rPr>
        <w:t>Frente al referido principio, ha sostenido reiteradamente la Sala de Casación Laboral de Corte Suprema de Justicia</w:t>
      </w:r>
      <w:r w:rsidRPr="00DD3634">
        <w:rPr>
          <w:rStyle w:val="Refdenotaalpie"/>
          <w:szCs w:val="24"/>
        </w:rPr>
        <w:footnoteReference w:id="1"/>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que se estructuró el derecho, línea que comparte la Sala Mayoritaria y no la de la Corte Constitucional, por ser aquel el órgano de cierre de la jurisdicción laboral. </w:t>
      </w:r>
    </w:p>
    <w:p w:rsidR="00D3719D" w:rsidRDefault="00D3719D" w:rsidP="00D3719D">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D3719D" w:rsidRDefault="00D3719D" w:rsidP="00D3719D">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lang w:val="es-ES"/>
        </w:rPr>
        <w:t xml:space="preserve">Tesis que se apoya entre otros en </w:t>
      </w:r>
      <w:r w:rsidRPr="001F00C4">
        <w:rPr>
          <w:rFonts w:ascii="Arial" w:hAnsi="Arial" w:cs="Arial"/>
          <w:color w:val="000000"/>
          <w:szCs w:val="24"/>
          <w:lang w:val="es-ES"/>
        </w:rPr>
        <w:t>el Acto Legislativo 01 de 2005</w:t>
      </w:r>
      <w:r>
        <w:rPr>
          <w:rFonts w:ascii="Arial" w:hAnsi="Arial" w:cs="Arial"/>
          <w:color w:val="000000"/>
          <w:szCs w:val="24"/>
          <w:lang w:val="es-ES"/>
        </w:rPr>
        <w:t>, que</w:t>
      </w:r>
      <w:r w:rsidRPr="001F00C4">
        <w:rPr>
          <w:rFonts w:ascii="Arial" w:hAnsi="Arial" w:cs="Arial"/>
          <w:color w:val="000000"/>
          <w:szCs w:val="24"/>
          <w:lang w:val="es-ES"/>
        </w:rPr>
        <w:t xml:space="preserve">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Pr>
          <w:rFonts w:ascii="Arial" w:hAnsi="Arial" w:cs="Arial"/>
          <w:szCs w:val="24"/>
          <w:lang w:val="es-AR"/>
        </w:rPr>
        <w:t>que es el cr</w:t>
      </w:r>
      <w:r w:rsidRPr="001F00C4">
        <w:rPr>
          <w:rFonts w:ascii="Arial" w:hAnsi="Arial" w:cs="Arial"/>
          <w:szCs w:val="24"/>
          <w:lang w:val="es-AR"/>
        </w:rPr>
        <w:t>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D3719D" w:rsidRDefault="00D3719D" w:rsidP="00D3719D">
      <w:pPr>
        <w:autoSpaceDE w:val="0"/>
        <w:autoSpaceDN w:val="0"/>
        <w:adjustRightInd w:val="0"/>
        <w:spacing w:line="276" w:lineRule="auto"/>
        <w:contextualSpacing/>
        <w:jc w:val="both"/>
        <w:rPr>
          <w:rFonts w:ascii="Arial" w:hAnsi="Arial" w:cs="Arial"/>
          <w:color w:val="000000"/>
          <w:szCs w:val="24"/>
          <w:shd w:val="clear" w:color="auto" w:fill="FFFFFF"/>
        </w:rPr>
      </w:pPr>
    </w:p>
    <w:p w:rsidR="00D3719D" w:rsidRDefault="00D3719D" w:rsidP="00D3719D">
      <w:pPr>
        <w:autoSpaceDE w:val="0"/>
        <w:autoSpaceDN w:val="0"/>
        <w:adjustRightInd w:val="0"/>
        <w:spacing w:line="276" w:lineRule="auto"/>
        <w:contextualSpacing/>
        <w:jc w:val="both"/>
        <w:rPr>
          <w:rFonts w:ascii="Arial" w:hAnsi="Arial" w:cs="Arial"/>
          <w:i/>
          <w:color w:val="000000"/>
          <w:szCs w:val="24"/>
          <w:shd w:val="clear" w:color="auto" w:fill="FFFFFF"/>
        </w:rPr>
      </w:pPr>
      <w:r>
        <w:rPr>
          <w:rFonts w:ascii="Arial" w:hAnsi="Arial" w:cs="Arial"/>
          <w:color w:val="000000"/>
          <w:szCs w:val="24"/>
          <w:shd w:val="clear" w:color="auto" w:fill="FFFFFF"/>
        </w:rPr>
        <w:t>Criterio que se trajo a colación en la sentencia SU 005/2018 proferida por la Corte Constitucional, cuando expuso “</w:t>
      </w:r>
      <w:r w:rsidRPr="00683FEE">
        <w:rPr>
          <w:rFonts w:ascii="Arial" w:hAnsi="Arial" w:cs="Arial"/>
          <w:i/>
          <w:color w:val="000000"/>
          <w:szCs w:val="24"/>
          <w:shd w:val="clear" w:color="auto" w:fill="FFFFFF"/>
        </w:rPr>
        <w:t>La Sala</w:t>
      </w:r>
      <w:r>
        <w:rPr>
          <w:rFonts w:ascii="Arial" w:hAnsi="Arial" w:cs="Arial"/>
          <w:i/>
          <w:color w:val="000000"/>
          <w:szCs w:val="24"/>
          <w:shd w:val="clear" w:color="auto" w:fill="FFFFFF"/>
        </w:rPr>
        <w:t xml:space="preserve"> Laboral de la Corte Suprema de Justicia  ha interpretado el principio de la condición más beneficiosa de una forma que lejos de resultar constitucionalmente irrazonable es acorde con el Acto Legislativo 01 de 2005.”</w:t>
      </w:r>
    </w:p>
    <w:p w:rsidR="00D3719D" w:rsidRDefault="00D3719D" w:rsidP="00D3719D">
      <w:pPr>
        <w:autoSpaceDE w:val="0"/>
        <w:autoSpaceDN w:val="0"/>
        <w:adjustRightInd w:val="0"/>
        <w:spacing w:line="276" w:lineRule="auto"/>
        <w:contextualSpacing/>
        <w:jc w:val="both"/>
        <w:rPr>
          <w:rFonts w:ascii="Arial" w:hAnsi="Arial" w:cs="Arial"/>
          <w:color w:val="000000"/>
          <w:szCs w:val="24"/>
          <w:shd w:val="clear" w:color="auto" w:fill="FFFFFF"/>
        </w:rPr>
      </w:pPr>
    </w:p>
    <w:p w:rsidR="00D3719D" w:rsidRPr="00877975" w:rsidRDefault="00D3719D" w:rsidP="00D3719D">
      <w:pPr>
        <w:autoSpaceDE w:val="0"/>
        <w:autoSpaceDN w:val="0"/>
        <w:adjustRightInd w:val="0"/>
        <w:spacing w:line="276" w:lineRule="auto"/>
        <w:contextualSpacing/>
        <w:jc w:val="both"/>
        <w:rPr>
          <w:rFonts w:ascii="Arial" w:hAnsi="Arial" w:cs="Arial"/>
          <w:color w:val="000000"/>
          <w:szCs w:val="24"/>
          <w:shd w:val="clear" w:color="auto" w:fill="FFFFFF"/>
        </w:rPr>
      </w:pPr>
      <w:r w:rsidRPr="00877975">
        <w:rPr>
          <w:rFonts w:ascii="Arial" w:hAnsi="Arial" w:cs="Arial"/>
          <w:color w:val="000000"/>
          <w:szCs w:val="24"/>
          <w:shd w:val="clear" w:color="auto" w:fill="FFFFFF"/>
        </w:rPr>
        <w:t>En esta última sentencia la Corte</w:t>
      </w:r>
      <w:r>
        <w:rPr>
          <w:rFonts w:ascii="Arial" w:hAnsi="Arial" w:cs="Arial"/>
          <w:color w:val="000000"/>
          <w:szCs w:val="24"/>
          <w:shd w:val="clear" w:color="auto" w:fill="FFFFFF"/>
        </w:rPr>
        <w:t xml:space="preserve"> Constitucional</w:t>
      </w:r>
      <w:r w:rsidRPr="00877975">
        <w:rPr>
          <w:rFonts w:ascii="Arial" w:hAnsi="Arial" w:cs="Arial"/>
          <w:color w:val="000000"/>
          <w:szCs w:val="24"/>
          <w:shd w:val="clear" w:color="auto" w:fill="FFFFFF"/>
        </w:rPr>
        <w:t xml:space="preserve"> adopta nueva tesis </w:t>
      </w:r>
      <w:r>
        <w:rPr>
          <w:rFonts w:ascii="Arial" w:hAnsi="Arial" w:cs="Arial"/>
          <w:color w:val="000000"/>
          <w:szCs w:val="24"/>
          <w:shd w:val="clear" w:color="auto" w:fill="FFFFFF"/>
        </w:rPr>
        <w:t xml:space="preserve">en cuanto a la pensión de sobrevivientes, consistente en </w:t>
      </w:r>
      <w:r w:rsidRPr="00877975">
        <w:rPr>
          <w:rFonts w:ascii="Arial" w:hAnsi="Arial" w:cs="Arial"/>
          <w:color w:val="000000"/>
          <w:szCs w:val="24"/>
          <w:shd w:val="clear" w:color="auto" w:fill="FFFFFF"/>
        </w:rPr>
        <w:t xml:space="preserve">que para acudir al Acuerdo 049 de 1990 o a cualquier norma anterior a ella debe verificarse un test de procedencia, que lo conforman 5 condiciones, necesarias cada una de ellas, las cuales son: </w:t>
      </w:r>
      <w:r>
        <w:rPr>
          <w:rFonts w:ascii="Arial" w:hAnsi="Arial" w:cs="Arial"/>
          <w:color w:val="000000"/>
          <w:szCs w:val="24"/>
          <w:shd w:val="clear" w:color="auto" w:fill="FFFFFF"/>
        </w:rPr>
        <w:t>“</w:t>
      </w:r>
      <w:r w:rsidRPr="00877975">
        <w:rPr>
          <w:rFonts w:ascii="Arial" w:hAnsi="Arial" w:cs="Arial"/>
          <w:color w:val="000000"/>
          <w:szCs w:val="24"/>
          <w:shd w:val="clear" w:color="auto" w:fill="FFFFFF"/>
        </w:rPr>
        <w:t xml:space="preserve">i) </w:t>
      </w:r>
      <w:r w:rsidRPr="00877975">
        <w:rPr>
          <w:rFonts w:ascii="Arial" w:hAnsi="Arial" w:cs="Arial"/>
          <w:i/>
          <w:color w:val="000000"/>
          <w:szCs w:val="24"/>
          <w:shd w:val="clear" w:color="auto" w:fill="FFFFFF"/>
        </w:rPr>
        <w:t xml:space="preserve">determinar </w:t>
      </w:r>
      <w:r w:rsidRPr="00D24FC5">
        <w:rPr>
          <w:rFonts w:ascii="Arial" w:hAnsi="Arial" w:cs="Arial"/>
          <w:i/>
          <w:color w:val="000000"/>
          <w:szCs w:val="24"/>
          <w:shd w:val="clear" w:color="auto" w:fill="FFFFFF"/>
        </w:rPr>
        <w:t>que el</w:t>
      </w:r>
      <w:r w:rsidRPr="00877975">
        <w:rPr>
          <w:rFonts w:ascii="Arial" w:hAnsi="Arial" w:cs="Arial"/>
          <w:i/>
          <w:color w:val="000000"/>
          <w:szCs w:val="24"/>
          <w:shd w:val="clear" w:color="auto" w:fill="FFFFFF"/>
        </w:rPr>
        <w:t xml:space="preserve"> grupo especial de protección  constitucional al que pertenece el accionante, o encontrar un supuesto de riesgo tales como analfabetismo, vejez, enfermedad, </w:t>
      </w:r>
      <w:r w:rsidRPr="00877975">
        <w:rPr>
          <w:rFonts w:ascii="Arial" w:hAnsi="Arial" w:cs="Arial"/>
          <w:i/>
          <w:color w:val="000000"/>
          <w:szCs w:val="24"/>
          <w:shd w:val="clear" w:color="auto" w:fill="FFFFFF"/>
        </w:rPr>
        <w:lastRenderedPageBreak/>
        <w:t xml:space="preserve">pobreza extrema, cabeza de familia o desplazamiento; ii) determinar que la carencia de reconocimiento de la pensión de sobrevivientes que solicita el accionante, afecta directamente la satisfacción de sus necesidades básicas, esto es, mínimo vital, en consecuencia, una vida en condiciones dignas; iii)  establecer que el accionante dependía económicamente del causante antes del fallecimiento de éste, de tal manera que la pensión sustituye el ingreso que aportaba el afiliado fallecido al </w:t>
      </w:r>
      <w:proofErr w:type="spellStart"/>
      <w:r w:rsidRPr="00877975">
        <w:rPr>
          <w:rFonts w:ascii="Arial" w:hAnsi="Arial" w:cs="Arial"/>
          <w:i/>
          <w:color w:val="000000"/>
          <w:szCs w:val="24"/>
          <w:shd w:val="clear" w:color="auto" w:fill="FFFFFF"/>
        </w:rPr>
        <w:t>tutelante</w:t>
      </w:r>
      <w:proofErr w:type="spellEnd"/>
      <w:r w:rsidRPr="00877975">
        <w:rPr>
          <w:rFonts w:ascii="Arial" w:hAnsi="Arial" w:cs="Arial"/>
          <w:i/>
          <w:color w:val="000000"/>
          <w:szCs w:val="24"/>
          <w:shd w:val="clear" w:color="auto" w:fill="FFFFFF"/>
        </w:rPr>
        <w:t xml:space="preserve"> beneficiario; iv) el causante se encontraba en circunstancia en las cuales no le fue posible cotizar las semanas previstas en el sistema general de pensiones para adquirir la pensión de sobrevivientes; v) el accionante tuvo una actuación diligente en adelantar las solicitudes administrativas o judiciales para solicitar el reconocimiento de la pensión de sobrevivientes</w:t>
      </w:r>
      <w:r>
        <w:rPr>
          <w:rFonts w:ascii="Arial" w:hAnsi="Arial" w:cs="Arial"/>
          <w:color w:val="000000"/>
          <w:szCs w:val="24"/>
          <w:shd w:val="clear" w:color="auto" w:fill="FFFFFF"/>
        </w:rPr>
        <w:t>”.</w:t>
      </w:r>
      <w:r w:rsidRPr="00877975">
        <w:rPr>
          <w:rFonts w:ascii="Arial" w:hAnsi="Arial" w:cs="Arial"/>
          <w:color w:val="000000"/>
          <w:szCs w:val="24"/>
          <w:shd w:val="clear" w:color="auto" w:fill="FFFFFF"/>
        </w:rPr>
        <w:t xml:space="preserve"> </w:t>
      </w:r>
    </w:p>
    <w:p w:rsidR="00D3719D" w:rsidRPr="00877975" w:rsidRDefault="00D3719D" w:rsidP="00D3719D">
      <w:pPr>
        <w:autoSpaceDE w:val="0"/>
        <w:autoSpaceDN w:val="0"/>
        <w:adjustRightInd w:val="0"/>
        <w:spacing w:line="276" w:lineRule="auto"/>
        <w:contextualSpacing/>
        <w:jc w:val="both"/>
        <w:rPr>
          <w:rFonts w:ascii="Arial" w:hAnsi="Arial" w:cs="Arial"/>
          <w:color w:val="000000"/>
          <w:szCs w:val="24"/>
          <w:shd w:val="clear" w:color="auto" w:fill="FFFFFF"/>
        </w:rPr>
      </w:pPr>
    </w:p>
    <w:p w:rsidR="00D3719D" w:rsidRDefault="00D3719D" w:rsidP="00D3719D">
      <w:pPr>
        <w:autoSpaceDE w:val="0"/>
        <w:autoSpaceDN w:val="0"/>
        <w:adjustRightInd w:val="0"/>
        <w:spacing w:line="276" w:lineRule="auto"/>
        <w:contextualSpacing/>
        <w:jc w:val="both"/>
        <w:rPr>
          <w:rFonts w:ascii="Arial" w:hAnsi="Arial" w:cs="Arial"/>
          <w:color w:val="000000"/>
          <w:szCs w:val="24"/>
          <w:lang w:val="es-ES"/>
        </w:rPr>
      </w:pPr>
      <w:r w:rsidRPr="00877975">
        <w:rPr>
          <w:rFonts w:ascii="Arial" w:hAnsi="Arial" w:cs="Arial"/>
          <w:color w:val="000000"/>
          <w:szCs w:val="24"/>
          <w:shd w:val="clear" w:color="auto" w:fill="FFFFFF"/>
        </w:rPr>
        <w:t>Se colige de lo anterior que, con la aplicación de dicho test se modula por la Corte Constitucional el principio de la condición más beneficiosa</w:t>
      </w:r>
      <w:r w:rsidR="00DA0D09">
        <w:rPr>
          <w:rFonts w:ascii="Arial" w:hAnsi="Arial" w:cs="Arial"/>
          <w:color w:val="000000"/>
          <w:szCs w:val="24"/>
          <w:shd w:val="clear" w:color="auto" w:fill="FFFFFF"/>
        </w:rPr>
        <w:t>, que permita transitar de la</w:t>
      </w:r>
      <w:r w:rsidRPr="00877975">
        <w:rPr>
          <w:rFonts w:ascii="Arial" w:hAnsi="Arial" w:cs="Arial"/>
          <w:color w:val="000000"/>
          <w:szCs w:val="24"/>
          <w:shd w:val="clear" w:color="auto" w:fill="FFFFFF"/>
        </w:rPr>
        <w:t xml:space="preserve"> Ley 797 de 2003 al Acuerdo 049 de 1990; sin embargo, se itera esta posición no se comparte por la Sala Mayoritaria, </w:t>
      </w:r>
      <w:r w:rsidR="00DA0D09">
        <w:rPr>
          <w:rFonts w:ascii="Arial" w:hAnsi="Arial" w:cs="Arial"/>
          <w:color w:val="000000"/>
          <w:szCs w:val="24"/>
          <w:shd w:val="clear" w:color="auto" w:fill="FFFFFF"/>
        </w:rPr>
        <w:t xml:space="preserve">que </w:t>
      </w:r>
      <w:r w:rsidRPr="00877975">
        <w:rPr>
          <w:rFonts w:ascii="Arial" w:hAnsi="Arial" w:cs="Arial"/>
          <w:color w:val="000000"/>
          <w:szCs w:val="24"/>
          <w:shd w:val="clear" w:color="auto" w:fill="FFFFFF"/>
        </w:rPr>
        <w:t>adopta</w:t>
      </w:r>
      <w:r w:rsidR="00DA0D09">
        <w:rPr>
          <w:rFonts w:ascii="Arial" w:hAnsi="Arial" w:cs="Arial"/>
          <w:color w:val="000000"/>
          <w:szCs w:val="24"/>
          <w:shd w:val="clear" w:color="auto" w:fill="FFFFFF"/>
        </w:rPr>
        <w:t xml:space="preserve"> </w:t>
      </w:r>
      <w:r w:rsidRPr="00877975">
        <w:rPr>
          <w:rFonts w:ascii="Arial" w:hAnsi="Arial" w:cs="Arial"/>
          <w:color w:val="000000"/>
          <w:szCs w:val="24"/>
          <w:shd w:val="clear" w:color="auto" w:fill="FFFFFF"/>
        </w:rPr>
        <w:t>la de la Sala Laboral de la Corte Suprema de Justicia, que sostiene que no es</w:t>
      </w:r>
      <w:r w:rsidRPr="00877975">
        <w:rPr>
          <w:rFonts w:ascii="Arial" w:hAnsi="Arial" w:cs="Arial"/>
          <w:color w:val="000000"/>
          <w:szCs w:val="24"/>
          <w:lang w:val="es-ES"/>
        </w:rPr>
        <w:t xml:space="preserve"> posible acudirse al Acuerdo 049 de 1990, como se pretende dentro del libelo, y lo dispusiera la </w:t>
      </w:r>
      <w:r>
        <w:rPr>
          <w:rFonts w:ascii="Arial" w:hAnsi="Arial" w:cs="Arial"/>
          <w:color w:val="000000"/>
          <w:szCs w:val="24"/>
          <w:lang w:val="es-ES"/>
        </w:rPr>
        <w:t>a-</w:t>
      </w:r>
      <w:r w:rsidRPr="00877975">
        <w:rPr>
          <w:rFonts w:ascii="Arial" w:hAnsi="Arial" w:cs="Arial"/>
          <w:color w:val="000000"/>
          <w:szCs w:val="24"/>
          <w:lang w:val="es-ES"/>
        </w:rPr>
        <w:t>quo, al no ser esta la norma inmediatamente anterior a la Ley 797 de 2003</w:t>
      </w:r>
      <w:r>
        <w:rPr>
          <w:rFonts w:ascii="Arial" w:hAnsi="Arial" w:cs="Arial"/>
          <w:color w:val="000000"/>
          <w:szCs w:val="24"/>
          <w:lang w:val="es-ES"/>
        </w:rPr>
        <w:t>, vigente al momento del deceso del afiliado</w:t>
      </w:r>
      <w:r w:rsidR="00DA0D09">
        <w:rPr>
          <w:rFonts w:ascii="Arial" w:hAnsi="Arial" w:cs="Arial"/>
          <w:color w:val="000000"/>
          <w:szCs w:val="24"/>
          <w:lang w:val="es-ES"/>
        </w:rPr>
        <w:t>;</w:t>
      </w:r>
      <w:r>
        <w:rPr>
          <w:rFonts w:ascii="Arial" w:hAnsi="Arial" w:cs="Arial"/>
          <w:color w:val="000000"/>
          <w:szCs w:val="24"/>
          <w:lang w:val="es-ES"/>
        </w:rPr>
        <w:t xml:space="preserve"> por lo que se releva la Sala de estudiar los supuestos establecidos en la sentencia SU-005/2018 de la Corte Constitucional.</w:t>
      </w:r>
    </w:p>
    <w:p w:rsidR="00D3719D" w:rsidRDefault="00D3719D" w:rsidP="00D3719D">
      <w:pPr>
        <w:autoSpaceDE w:val="0"/>
        <w:autoSpaceDN w:val="0"/>
        <w:adjustRightInd w:val="0"/>
        <w:spacing w:line="276" w:lineRule="auto"/>
        <w:contextualSpacing/>
        <w:jc w:val="both"/>
        <w:rPr>
          <w:rFonts w:ascii="Arial" w:hAnsi="Arial" w:cs="Arial"/>
          <w:color w:val="000000"/>
          <w:szCs w:val="24"/>
          <w:lang w:val="es-ES"/>
        </w:rPr>
      </w:pPr>
    </w:p>
    <w:p w:rsidR="00D3719D" w:rsidRPr="00CB6177" w:rsidRDefault="00D3719D" w:rsidP="00D3719D">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lang w:val="es-ES"/>
        </w:rPr>
        <w:t xml:space="preserve">Así las cosas, la norma que procedería en aplicación del principio de la condición más beneficiosa sería la Ley 100 de 1993 en su versión original; </w:t>
      </w:r>
      <w:r w:rsidR="00DA0D09">
        <w:rPr>
          <w:rFonts w:ascii="Arial" w:hAnsi="Arial" w:cs="Arial"/>
          <w:color w:val="000000"/>
          <w:szCs w:val="24"/>
          <w:lang w:val="es-ES"/>
        </w:rPr>
        <w:t>pero</w:t>
      </w:r>
      <w:r>
        <w:rPr>
          <w:rFonts w:ascii="Arial" w:hAnsi="Arial" w:cs="Arial"/>
          <w:color w:val="000000"/>
          <w:szCs w:val="24"/>
          <w:lang w:val="es-ES"/>
        </w:rPr>
        <w:t>, a ello solo hay lugar de satisfacerse el requisito que se menciona a continuación.</w:t>
      </w:r>
    </w:p>
    <w:p w:rsidR="00D3719D" w:rsidRDefault="00D3719D" w:rsidP="00D3719D">
      <w:pPr>
        <w:autoSpaceDE w:val="0"/>
        <w:autoSpaceDN w:val="0"/>
        <w:adjustRightInd w:val="0"/>
        <w:spacing w:line="276" w:lineRule="auto"/>
        <w:contextualSpacing/>
        <w:jc w:val="both"/>
        <w:rPr>
          <w:rFonts w:ascii="Arial" w:hAnsi="Arial" w:cs="Arial"/>
          <w:color w:val="000000"/>
          <w:szCs w:val="24"/>
          <w:shd w:val="clear" w:color="auto" w:fill="FFFFFF"/>
        </w:rPr>
      </w:pPr>
    </w:p>
    <w:p w:rsidR="00D3719D" w:rsidRDefault="00D3719D" w:rsidP="00D3719D">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 El mismo órgano de cierre de esta especialidad más recientemente</w:t>
      </w:r>
      <w:r>
        <w:rPr>
          <w:rStyle w:val="Refdenotaalpie"/>
          <w:rFonts w:ascii="Arial" w:hAnsi="Arial" w:cs="Arial"/>
          <w:color w:val="000000"/>
          <w:szCs w:val="24"/>
          <w:lang w:val="es-ES"/>
        </w:rPr>
        <w:footnoteReference w:id="2"/>
      </w:r>
      <w:r>
        <w:rPr>
          <w:rFonts w:ascii="Arial" w:hAnsi="Arial" w:cs="Arial"/>
          <w:color w:val="000000"/>
          <w:szCs w:val="24"/>
          <w:lang w:val="es-ES"/>
        </w:rPr>
        <w:t xml:space="preserve"> precisó que el citado principio no era ilimitado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muerte</w:t>
      </w:r>
      <w:r>
        <w:rPr>
          <w:rFonts w:ascii="Arial" w:hAnsi="Arial" w:cs="Arial"/>
          <w:color w:val="000000"/>
          <w:szCs w:val="24"/>
          <w:lang w:val="es-ES"/>
        </w:rPr>
        <w:t>-, se presente dentro de los 3 años siguientes a la entrada en vigencia de la</w:t>
      </w:r>
      <w:r w:rsidRPr="00B95F79">
        <w:rPr>
          <w:rFonts w:ascii="Arial" w:hAnsi="Arial" w:cs="Arial"/>
          <w:color w:val="000000"/>
          <w:szCs w:val="24"/>
          <w:lang w:val="es-ES"/>
        </w:rPr>
        <w:t xml:space="preserve"> </w:t>
      </w:r>
      <w:r>
        <w:rPr>
          <w:rFonts w:ascii="Arial" w:hAnsi="Arial" w:cs="Arial"/>
          <w:color w:val="000000"/>
          <w:szCs w:val="24"/>
          <w:lang w:val="es-ES"/>
        </w:rPr>
        <w:t>Ley 797 de 2003 -</w:t>
      </w:r>
      <w:r w:rsidRPr="00ED6C63">
        <w:rPr>
          <w:rFonts w:ascii="Arial" w:hAnsi="Arial" w:cs="Arial"/>
          <w:i/>
          <w:color w:val="000000"/>
          <w:szCs w:val="24"/>
          <w:lang w:val="es-ES"/>
        </w:rPr>
        <w:t>29</w:t>
      </w:r>
      <w:r w:rsidR="00D07063">
        <w:rPr>
          <w:rFonts w:ascii="Arial" w:hAnsi="Arial" w:cs="Arial"/>
          <w:i/>
          <w:color w:val="000000"/>
          <w:szCs w:val="24"/>
          <w:lang w:val="es-ES"/>
        </w:rPr>
        <w:t>-01-</w:t>
      </w:r>
      <w:r w:rsidRPr="00ED6C63">
        <w:rPr>
          <w:rFonts w:ascii="Arial" w:hAnsi="Arial" w:cs="Arial"/>
          <w:i/>
          <w:color w:val="000000"/>
          <w:szCs w:val="24"/>
          <w:lang w:val="es-ES"/>
        </w:rPr>
        <w:t>2003 y el 29</w:t>
      </w:r>
      <w:r w:rsidR="00D07063">
        <w:rPr>
          <w:rFonts w:ascii="Arial" w:hAnsi="Arial" w:cs="Arial"/>
          <w:i/>
          <w:color w:val="000000"/>
          <w:szCs w:val="24"/>
          <w:lang w:val="es-ES"/>
        </w:rPr>
        <w:t>-</w:t>
      </w:r>
      <w:r w:rsidRPr="00ED6C63">
        <w:rPr>
          <w:rFonts w:ascii="Arial" w:hAnsi="Arial" w:cs="Arial"/>
          <w:i/>
          <w:color w:val="000000"/>
          <w:szCs w:val="24"/>
          <w:lang w:val="es-ES"/>
        </w:rPr>
        <w:t>01</w:t>
      </w:r>
      <w:r w:rsidR="00D07063">
        <w:rPr>
          <w:rFonts w:ascii="Arial" w:hAnsi="Arial" w:cs="Arial"/>
          <w:i/>
          <w:color w:val="000000"/>
          <w:szCs w:val="24"/>
          <w:lang w:val="es-ES"/>
        </w:rPr>
        <w:t>-</w:t>
      </w:r>
      <w:r w:rsidRPr="00ED6C63">
        <w:rPr>
          <w:rFonts w:ascii="Arial" w:hAnsi="Arial" w:cs="Arial"/>
          <w:i/>
          <w:color w:val="000000"/>
          <w:szCs w:val="24"/>
          <w:lang w:val="es-ES"/>
        </w:rPr>
        <w:t>2006</w:t>
      </w:r>
      <w:r>
        <w:rPr>
          <w:rFonts w:ascii="Arial" w:hAnsi="Arial" w:cs="Arial"/>
          <w:color w:val="000000"/>
          <w:szCs w:val="24"/>
          <w:lang w:val="es-ES"/>
        </w:rPr>
        <w:t xml:space="preserve">. </w:t>
      </w:r>
    </w:p>
    <w:p w:rsidR="00D3719D" w:rsidRDefault="00D3719D" w:rsidP="00D3719D">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D3719D" w:rsidRDefault="00D3719D" w:rsidP="00D3719D">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 xml:space="preserve">Por consiguiente, subsumido el presente caso en las exigencias mencionadas, se tiene que </w:t>
      </w:r>
      <w:r>
        <w:rPr>
          <w:rFonts w:ascii="Arial" w:hAnsi="Arial" w:cs="Arial"/>
          <w:szCs w:val="24"/>
        </w:rPr>
        <w:t xml:space="preserve">el señor </w:t>
      </w:r>
      <w:r w:rsidR="00D07063">
        <w:rPr>
          <w:rFonts w:ascii="Arial" w:hAnsi="Arial" w:cs="Arial"/>
          <w:szCs w:val="24"/>
        </w:rPr>
        <w:t>Luis Delio Cardona</w:t>
      </w:r>
      <w:r>
        <w:rPr>
          <w:rFonts w:ascii="Arial" w:hAnsi="Arial" w:cs="Arial"/>
          <w:szCs w:val="24"/>
        </w:rPr>
        <w:t xml:space="preserve"> falleció el </w:t>
      </w:r>
      <w:r w:rsidR="00D07063">
        <w:rPr>
          <w:rFonts w:ascii="Arial" w:hAnsi="Arial" w:cs="Arial"/>
          <w:szCs w:val="24"/>
        </w:rPr>
        <w:t>24-05-2010</w:t>
      </w:r>
      <w:r>
        <w:rPr>
          <w:rFonts w:ascii="Arial" w:hAnsi="Arial" w:cs="Arial"/>
          <w:szCs w:val="24"/>
        </w:rPr>
        <w:t>, es decir, por fuera de los tres años siguientes a la entrada en vigencia de la Ley 797 de 2003, por lo que no puede</w:t>
      </w:r>
      <w:r w:rsidR="00D07063">
        <w:rPr>
          <w:rFonts w:ascii="Arial" w:hAnsi="Arial" w:cs="Arial"/>
          <w:szCs w:val="24"/>
        </w:rPr>
        <w:t xml:space="preserve"> ser destinatario</w:t>
      </w:r>
      <w:r w:rsidR="00DA0D09">
        <w:rPr>
          <w:rFonts w:ascii="Arial" w:hAnsi="Arial" w:cs="Arial"/>
          <w:szCs w:val="24"/>
        </w:rPr>
        <w:t>,</w:t>
      </w:r>
      <w:r w:rsidR="00DA0D09" w:rsidRPr="00DA0D09">
        <w:rPr>
          <w:rFonts w:ascii="Arial" w:hAnsi="Arial" w:cs="Arial"/>
          <w:szCs w:val="24"/>
        </w:rPr>
        <w:t xml:space="preserve"> </w:t>
      </w:r>
      <w:r w:rsidR="00DA0D09">
        <w:rPr>
          <w:rFonts w:ascii="Arial" w:hAnsi="Arial" w:cs="Arial"/>
          <w:szCs w:val="24"/>
        </w:rPr>
        <w:t>en aplicación del principio de la condición más beneficiosa,</w:t>
      </w:r>
      <w:r w:rsidR="00D07063">
        <w:rPr>
          <w:rFonts w:ascii="Arial" w:hAnsi="Arial" w:cs="Arial"/>
          <w:szCs w:val="24"/>
        </w:rPr>
        <w:t xml:space="preserve"> de la Ley 100 de 19</w:t>
      </w:r>
      <w:r w:rsidR="00DA0D09">
        <w:rPr>
          <w:rFonts w:ascii="Arial" w:hAnsi="Arial" w:cs="Arial"/>
          <w:szCs w:val="24"/>
        </w:rPr>
        <w:t>93 en su versión original</w:t>
      </w:r>
      <w:r>
        <w:rPr>
          <w:rFonts w:ascii="Arial" w:hAnsi="Arial" w:cs="Arial"/>
          <w:szCs w:val="24"/>
        </w:rPr>
        <w:t>, debido a la temporalidad que del mismo se predica en la jurisprudencia antes descrita, la cual comparte la Sala Mayoritaria.</w:t>
      </w:r>
    </w:p>
    <w:p w:rsidR="00D3719D" w:rsidRDefault="00D3719D" w:rsidP="00D3719D">
      <w:pPr>
        <w:shd w:val="clear" w:color="auto" w:fill="FFFFFF"/>
        <w:spacing w:after="150" w:line="276" w:lineRule="auto"/>
        <w:contextualSpacing/>
        <w:jc w:val="both"/>
        <w:rPr>
          <w:rFonts w:ascii="Arial" w:hAnsi="Arial" w:cs="Arial"/>
          <w:color w:val="000000"/>
          <w:szCs w:val="24"/>
          <w:lang w:val="es-ES"/>
        </w:rPr>
      </w:pPr>
    </w:p>
    <w:p w:rsidR="00D3719D" w:rsidRDefault="00D3719D" w:rsidP="00D3719D">
      <w:pPr>
        <w:shd w:val="clear" w:color="auto" w:fill="FFFFFF"/>
        <w:spacing w:after="150" w:line="276" w:lineRule="auto"/>
        <w:contextualSpacing/>
        <w:jc w:val="both"/>
        <w:rPr>
          <w:rFonts w:ascii="Arial" w:hAnsi="Arial" w:cs="Arial"/>
          <w:szCs w:val="24"/>
        </w:rPr>
      </w:pPr>
      <w:r>
        <w:rPr>
          <w:rFonts w:ascii="Arial" w:hAnsi="Arial" w:cs="Arial"/>
          <w:color w:val="000000"/>
          <w:szCs w:val="24"/>
          <w:lang w:val="es-ES"/>
        </w:rPr>
        <w:t>Así las cosas, se tiene que el</w:t>
      </w:r>
      <w:r w:rsidR="00DA0D09">
        <w:rPr>
          <w:rFonts w:ascii="Arial" w:hAnsi="Arial" w:cs="Arial"/>
          <w:color w:val="000000"/>
          <w:szCs w:val="24"/>
          <w:lang w:val="es-ES"/>
        </w:rPr>
        <w:t xml:space="preserve"> </w:t>
      </w:r>
      <w:r>
        <w:rPr>
          <w:rFonts w:ascii="Arial" w:hAnsi="Arial" w:cs="Arial"/>
          <w:color w:val="000000"/>
          <w:szCs w:val="24"/>
          <w:lang w:val="es-ES"/>
        </w:rPr>
        <w:t>señor</w:t>
      </w:r>
      <w:r w:rsidR="00DA0D09">
        <w:rPr>
          <w:rFonts w:ascii="Arial" w:hAnsi="Arial" w:cs="Arial"/>
          <w:color w:val="000000"/>
          <w:szCs w:val="24"/>
          <w:lang w:val="es-ES"/>
        </w:rPr>
        <w:t xml:space="preserve"> Luis Delio Cardona González</w:t>
      </w:r>
      <w:r>
        <w:rPr>
          <w:rFonts w:ascii="Arial" w:hAnsi="Arial" w:cs="Arial"/>
          <w:szCs w:val="24"/>
        </w:rPr>
        <w:t xml:space="preserve"> no dejó causado el derecho para que sus posibles beneficiarios accedieran a la pensión de sobrevivientes</w:t>
      </w:r>
      <w:r w:rsidR="00D07063">
        <w:rPr>
          <w:rFonts w:ascii="Arial" w:hAnsi="Arial" w:cs="Arial"/>
          <w:szCs w:val="24"/>
        </w:rPr>
        <w:t>.</w:t>
      </w:r>
    </w:p>
    <w:p w:rsidR="000151EA" w:rsidRPr="004440AE" w:rsidRDefault="000151EA" w:rsidP="00A71872">
      <w:pPr>
        <w:suppressAutoHyphens/>
        <w:overflowPunct w:val="0"/>
        <w:autoSpaceDE w:val="0"/>
        <w:autoSpaceDN w:val="0"/>
        <w:adjustRightInd w:val="0"/>
        <w:spacing w:line="276" w:lineRule="auto"/>
        <w:jc w:val="center"/>
        <w:textAlignment w:val="baseline"/>
        <w:rPr>
          <w:rFonts w:ascii="Arial" w:hAnsi="Arial" w:cs="Arial"/>
          <w:b/>
          <w:szCs w:val="24"/>
        </w:rPr>
      </w:pPr>
      <w:r w:rsidRPr="004440AE">
        <w:rPr>
          <w:rFonts w:ascii="Arial" w:hAnsi="Arial" w:cs="Arial"/>
          <w:b/>
          <w:szCs w:val="24"/>
        </w:rPr>
        <w:t>CONCLUSIÓN</w:t>
      </w:r>
    </w:p>
    <w:p w:rsidR="00652BAC" w:rsidRPr="004440AE" w:rsidRDefault="00652BAC" w:rsidP="00140752">
      <w:pPr>
        <w:autoSpaceDE w:val="0"/>
        <w:autoSpaceDN w:val="0"/>
        <w:adjustRightInd w:val="0"/>
        <w:spacing w:line="276" w:lineRule="auto"/>
        <w:jc w:val="both"/>
        <w:rPr>
          <w:rFonts w:ascii="Arial" w:hAnsi="Arial" w:cs="Arial"/>
          <w:szCs w:val="24"/>
        </w:rPr>
      </w:pPr>
    </w:p>
    <w:p w:rsidR="00A71872" w:rsidRPr="004440AE" w:rsidRDefault="00A71872" w:rsidP="00A71872">
      <w:pPr>
        <w:spacing w:line="276" w:lineRule="auto"/>
        <w:jc w:val="both"/>
        <w:rPr>
          <w:rFonts w:ascii="Arial" w:hAnsi="Arial"/>
          <w:szCs w:val="24"/>
        </w:rPr>
      </w:pPr>
      <w:r w:rsidRPr="004440AE">
        <w:rPr>
          <w:rFonts w:ascii="Arial" w:hAnsi="Arial"/>
          <w:szCs w:val="24"/>
        </w:rPr>
        <w:lastRenderedPageBreak/>
        <w:t>Por lo expuesto</w:t>
      </w:r>
      <w:r w:rsidR="00CF43E3" w:rsidRPr="004440AE">
        <w:rPr>
          <w:rFonts w:ascii="Arial" w:hAnsi="Arial"/>
          <w:szCs w:val="24"/>
        </w:rPr>
        <w:t>, no tenía otro camino la A</w:t>
      </w:r>
      <w:r w:rsidR="00987D50" w:rsidRPr="004440AE">
        <w:rPr>
          <w:rFonts w:ascii="Arial" w:hAnsi="Arial"/>
          <w:szCs w:val="24"/>
        </w:rPr>
        <w:t xml:space="preserve"> quo que negar las pretensiones, por lo que se </w:t>
      </w:r>
      <w:r w:rsidRPr="004440AE">
        <w:rPr>
          <w:rFonts w:ascii="Arial" w:hAnsi="Arial"/>
          <w:szCs w:val="24"/>
        </w:rPr>
        <w:t xml:space="preserve">confirmará la sentencia </w:t>
      </w:r>
      <w:r w:rsidR="00987D50" w:rsidRPr="004440AE">
        <w:rPr>
          <w:rFonts w:ascii="Arial" w:hAnsi="Arial"/>
          <w:szCs w:val="24"/>
        </w:rPr>
        <w:t>consultada</w:t>
      </w:r>
      <w:r w:rsidRPr="004440AE">
        <w:rPr>
          <w:rFonts w:ascii="Arial" w:hAnsi="Arial"/>
          <w:szCs w:val="24"/>
        </w:rPr>
        <w:t>.</w:t>
      </w:r>
    </w:p>
    <w:p w:rsidR="00A71872" w:rsidRPr="004440AE" w:rsidRDefault="00A71872" w:rsidP="00A71872">
      <w:pPr>
        <w:spacing w:line="276" w:lineRule="auto"/>
        <w:ind w:firstLine="708"/>
        <w:contextualSpacing/>
        <w:jc w:val="both"/>
        <w:rPr>
          <w:rFonts w:ascii="Arial" w:hAnsi="Arial" w:cs="Arial"/>
          <w:szCs w:val="24"/>
        </w:rPr>
      </w:pPr>
    </w:p>
    <w:p w:rsidR="000151EA" w:rsidRPr="004440AE" w:rsidRDefault="00A71872" w:rsidP="00A71872">
      <w:pPr>
        <w:tabs>
          <w:tab w:val="left" w:pos="8647"/>
          <w:tab w:val="left" w:pos="9356"/>
        </w:tabs>
        <w:spacing w:line="276" w:lineRule="auto"/>
        <w:jc w:val="both"/>
        <w:rPr>
          <w:rFonts w:ascii="Arial" w:hAnsi="Arial" w:cs="Arial"/>
          <w:szCs w:val="28"/>
          <w:lang w:eastAsia="en-US"/>
        </w:rPr>
      </w:pPr>
      <w:r w:rsidRPr="004440AE">
        <w:rPr>
          <w:rFonts w:ascii="Arial" w:hAnsi="Arial" w:cs="Arial"/>
          <w:szCs w:val="24"/>
        </w:rPr>
        <w:t>Costas en esta instancia no se causaron por conocerse la decisión en virtud del grado jurisdiccional de consulta ordenado a favor de la parte actora</w:t>
      </w:r>
      <w:r w:rsidR="000C3955" w:rsidRPr="004440AE">
        <w:rPr>
          <w:rFonts w:ascii="Arial" w:hAnsi="Arial" w:cs="Arial"/>
          <w:szCs w:val="24"/>
        </w:rPr>
        <w:t>.</w:t>
      </w:r>
    </w:p>
    <w:p w:rsidR="00B13072" w:rsidRPr="004440AE" w:rsidRDefault="00B13072" w:rsidP="000151EA">
      <w:pPr>
        <w:spacing w:line="276" w:lineRule="auto"/>
        <w:jc w:val="center"/>
        <w:rPr>
          <w:rFonts w:ascii="Arial" w:hAnsi="Arial" w:cs="Arial"/>
          <w:b/>
          <w:szCs w:val="24"/>
        </w:rPr>
      </w:pPr>
    </w:p>
    <w:p w:rsidR="000151EA" w:rsidRPr="004440AE" w:rsidRDefault="000151EA" w:rsidP="000151EA">
      <w:pPr>
        <w:spacing w:line="276" w:lineRule="auto"/>
        <w:jc w:val="center"/>
        <w:rPr>
          <w:rFonts w:ascii="Arial" w:hAnsi="Arial" w:cs="Arial"/>
          <w:b/>
          <w:szCs w:val="24"/>
        </w:rPr>
      </w:pPr>
      <w:r w:rsidRPr="004440AE">
        <w:rPr>
          <w:rFonts w:ascii="Arial" w:hAnsi="Arial" w:cs="Arial"/>
          <w:b/>
          <w:szCs w:val="24"/>
        </w:rPr>
        <w:t>DECISIÓN</w:t>
      </w:r>
    </w:p>
    <w:p w:rsidR="009A301C" w:rsidRPr="004440AE" w:rsidRDefault="009A301C" w:rsidP="000151EA">
      <w:pPr>
        <w:spacing w:line="276" w:lineRule="auto"/>
        <w:jc w:val="center"/>
        <w:rPr>
          <w:rFonts w:ascii="Arial" w:hAnsi="Arial" w:cs="Arial"/>
          <w:b/>
          <w:szCs w:val="24"/>
        </w:rPr>
      </w:pPr>
    </w:p>
    <w:p w:rsidR="000151EA" w:rsidRPr="004440AE" w:rsidRDefault="000151EA" w:rsidP="000151EA">
      <w:pPr>
        <w:pStyle w:val="Prrafodelista2"/>
        <w:spacing w:after="0"/>
        <w:ind w:left="0"/>
        <w:jc w:val="both"/>
        <w:rPr>
          <w:rFonts w:ascii="Arial" w:hAnsi="Arial" w:cs="Arial"/>
          <w:sz w:val="24"/>
          <w:szCs w:val="24"/>
        </w:rPr>
      </w:pPr>
      <w:r w:rsidRPr="004440AE">
        <w:rPr>
          <w:rFonts w:ascii="Arial" w:hAnsi="Arial" w:cs="Arial"/>
          <w:sz w:val="24"/>
          <w:szCs w:val="24"/>
        </w:rPr>
        <w:t xml:space="preserve">En mérito de lo expuesto, el </w:t>
      </w:r>
      <w:r w:rsidRPr="004440AE">
        <w:rPr>
          <w:rFonts w:ascii="Arial" w:hAnsi="Arial" w:cs="Arial"/>
          <w:b/>
          <w:sz w:val="24"/>
          <w:szCs w:val="24"/>
        </w:rPr>
        <w:t xml:space="preserve">Tribunal Superior del Distrito Judicial de Pereira Risaralda, Sala </w:t>
      </w:r>
      <w:r w:rsidR="00341A25" w:rsidRPr="004440AE">
        <w:rPr>
          <w:rFonts w:ascii="Arial" w:hAnsi="Arial" w:cs="Arial"/>
          <w:b/>
          <w:sz w:val="24"/>
          <w:szCs w:val="24"/>
        </w:rPr>
        <w:t>Primera</w:t>
      </w:r>
      <w:r w:rsidR="000C3955" w:rsidRPr="004440AE">
        <w:rPr>
          <w:rFonts w:ascii="Arial" w:hAnsi="Arial" w:cs="Arial"/>
          <w:b/>
          <w:sz w:val="24"/>
          <w:szCs w:val="24"/>
        </w:rPr>
        <w:t xml:space="preserve"> de Decisión</w:t>
      </w:r>
      <w:r w:rsidRPr="004440AE">
        <w:rPr>
          <w:rFonts w:ascii="Arial" w:hAnsi="Arial" w:cs="Arial"/>
          <w:b/>
          <w:sz w:val="24"/>
          <w:szCs w:val="24"/>
        </w:rPr>
        <w:t xml:space="preserve"> Laboral,</w:t>
      </w:r>
      <w:r w:rsidRPr="004440AE">
        <w:rPr>
          <w:rFonts w:ascii="Arial" w:hAnsi="Arial" w:cs="Arial"/>
          <w:sz w:val="24"/>
          <w:szCs w:val="24"/>
        </w:rPr>
        <w:t xml:space="preserve"> administrando justicia en nombre de la República y por autoridad de la ley,</w:t>
      </w:r>
    </w:p>
    <w:p w:rsidR="000151EA" w:rsidRPr="004440AE" w:rsidRDefault="000151EA" w:rsidP="000151EA">
      <w:pPr>
        <w:spacing w:line="276" w:lineRule="auto"/>
        <w:jc w:val="center"/>
        <w:rPr>
          <w:rFonts w:ascii="Arial" w:hAnsi="Arial" w:cs="Arial"/>
          <w:b/>
          <w:szCs w:val="24"/>
        </w:rPr>
      </w:pPr>
    </w:p>
    <w:p w:rsidR="000151EA" w:rsidRPr="004440AE" w:rsidRDefault="000151EA" w:rsidP="000151EA">
      <w:pPr>
        <w:spacing w:line="276" w:lineRule="auto"/>
        <w:jc w:val="center"/>
        <w:rPr>
          <w:rFonts w:ascii="Arial" w:hAnsi="Arial" w:cs="Arial"/>
          <w:b/>
          <w:szCs w:val="24"/>
        </w:rPr>
      </w:pPr>
      <w:r w:rsidRPr="004440AE">
        <w:rPr>
          <w:rFonts w:ascii="Arial" w:hAnsi="Arial" w:cs="Arial"/>
          <w:b/>
          <w:szCs w:val="24"/>
        </w:rPr>
        <w:t>RESUELVE</w:t>
      </w:r>
    </w:p>
    <w:p w:rsidR="004E24F7" w:rsidRPr="004440AE" w:rsidRDefault="004E24F7" w:rsidP="000151EA">
      <w:pPr>
        <w:spacing w:line="276" w:lineRule="auto"/>
        <w:jc w:val="center"/>
        <w:rPr>
          <w:rFonts w:ascii="Arial" w:hAnsi="Arial" w:cs="Arial"/>
          <w:b/>
          <w:szCs w:val="24"/>
        </w:rPr>
      </w:pPr>
    </w:p>
    <w:p w:rsidR="00982992" w:rsidRDefault="000151EA" w:rsidP="00A71872">
      <w:pPr>
        <w:widowControl w:val="0"/>
        <w:autoSpaceDE w:val="0"/>
        <w:autoSpaceDN w:val="0"/>
        <w:adjustRightInd w:val="0"/>
        <w:spacing w:line="276" w:lineRule="auto"/>
        <w:contextualSpacing/>
        <w:jc w:val="both"/>
        <w:rPr>
          <w:rFonts w:ascii="Arial" w:hAnsi="Arial" w:cs="Arial"/>
          <w:b/>
          <w:szCs w:val="24"/>
        </w:rPr>
      </w:pPr>
      <w:r w:rsidRPr="004440AE">
        <w:rPr>
          <w:rFonts w:ascii="Arial" w:hAnsi="Arial" w:cs="Arial"/>
          <w:b/>
          <w:spacing w:val="-2"/>
          <w:szCs w:val="24"/>
        </w:rPr>
        <w:t>PRIMERO:</w:t>
      </w:r>
      <w:r w:rsidRPr="004440AE">
        <w:rPr>
          <w:rFonts w:ascii="Arial" w:hAnsi="Arial" w:cs="Arial"/>
          <w:szCs w:val="24"/>
          <w:lang w:val="es-ES"/>
        </w:rPr>
        <w:t xml:space="preserve"> </w:t>
      </w:r>
      <w:r w:rsidR="00982992">
        <w:rPr>
          <w:rFonts w:ascii="Arial" w:hAnsi="Arial" w:cs="Arial"/>
          <w:b/>
          <w:szCs w:val="24"/>
        </w:rPr>
        <w:t xml:space="preserve">CONFIRMAR, </w:t>
      </w:r>
      <w:r w:rsidR="00982992">
        <w:rPr>
          <w:rFonts w:ascii="Arial" w:hAnsi="Arial" w:cs="Arial"/>
          <w:szCs w:val="24"/>
        </w:rPr>
        <w:t xml:space="preserve">pero por las razones aquí expuestas, </w:t>
      </w:r>
      <w:r w:rsidR="00A71872" w:rsidRPr="004440AE">
        <w:rPr>
          <w:rFonts w:ascii="Arial" w:hAnsi="Arial" w:cs="Arial"/>
          <w:szCs w:val="24"/>
        </w:rPr>
        <w:t xml:space="preserve">la sentencia proferida el </w:t>
      </w:r>
      <w:r w:rsidR="00D3719D">
        <w:rPr>
          <w:rFonts w:ascii="Arial" w:hAnsi="Arial" w:cs="Arial"/>
          <w:szCs w:val="24"/>
        </w:rPr>
        <w:t>22-06-2017</w:t>
      </w:r>
      <w:r w:rsidR="00A71872" w:rsidRPr="004440AE">
        <w:rPr>
          <w:rFonts w:ascii="Arial" w:hAnsi="Arial" w:cs="Arial"/>
          <w:szCs w:val="24"/>
        </w:rPr>
        <w:t xml:space="preserve"> por el Juzgado </w:t>
      </w:r>
      <w:r w:rsidR="00D3719D">
        <w:rPr>
          <w:rFonts w:ascii="Arial" w:hAnsi="Arial" w:cs="Arial"/>
          <w:szCs w:val="24"/>
        </w:rPr>
        <w:t>Tercer</w:t>
      </w:r>
      <w:r w:rsidR="00A71872" w:rsidRPr="004440AE">
        <w:rPr>
          <w:rFonts w:ascii="Arial" w:hAnsi="Arial" w:cs="Arial"/>
          <w:szCs w:val="24"/>
        </w:rPr>
        <w:t>o Laboral del Circuito de Pereira, dentro del proceso ordinario laboral propuesto por l</w:t>
      </w:r>
      <w:r w:rsidR="00150C42" w:rsidRPr="004440AE">
        <w:rPr>
          <w:rFonts w:ascii="Arial" w:hAnsi="Arial" w:cs="Arial"/>
          <w:szCs w:val="24"/>
        </w:rPr>
        <w:t>a</w:t>
      </w:r>
      <w:r w:rsidR="00D3719D">
        <w:rPr>
          <w:rFonts w:ascii="Arial" w:hAnsi="Arial" w:cs="Arial"/>
          <w:szCs w:val="24"/>
        </w:rPr>
        <w:t xml:space="preserve">s señoras Blanca Nubia Valencia y </w:t>
      </w:r>
      <w:proofErr w:type="spellStart"/>
      <w:r w:rsidR="00D3719D">
        <w:rPr>
          <w:rFonts w:ascii="Arial" w:hAnsi="Arial" w:cs="Arial"/>
          <w:szCs w:val="24"/>
        </w:rPr>
        <w:t>Lizeth</w:t>
      </w:r>
      <w:proofErr w:type="spellEnd"/>
      <w:r w:rsidR="00D3719D">
        <w:rPr>
          <w:rFonts w:ascii="Arial" w:hAnsi="Arial" w:cs="Arial"/>
          <w:szCs w:val="24"/>
        </w:rPr>
        <w:t xml:space="preserve"> Cardona, </w:t>
      </w:r>
      <w:r w:rsidR="00A71872" w:rsidRPr="004440AE">
        <w:rPr>
          <w:rFonts w:ascii="Arial" w:hAnsi="Arial" w:cs="Arial"/>
          <w:szCs w:val="24"/>
        </w:rPr>
        <w:t xml:space="preserve">en contra de la </w:t>
      </w:r>
      <w:r w:rsidR="00A71872" w:rsidRPr="004440AE">
        <w:rPr>
          <w:rFonts w:ascii="Arial" w:hAnsi="Arial" w:cs="Arial"/>
          <w:b/>
          <w:szCs w:val="24"/>
        </w:rPr>
        <w:t xml:space="preserve">Administradora Colombiana de Pensiones </w:t>
      </w:r>
      <w:r w:rsidR="00D3719D">
        <w:rPr>
          <w:rFonts w:ascii="Arial" w:hAnsi="Arial" w:cs="Arial"/>
          <w:b/>
          <w:szCs w:val="24"/>
        </w:rPr>
        <w:t>–Colpensiones</w:t>
      </w:r>
      <w:r w:rsidR="00982992">
        <w:rPr>
          <w:rFonts w:ascii="Arial" w:hAnsi="Arial" w:cs="Arial"/>
          <w:b/>
          <w:szCs w:val="24"/>
        </w:rPr>
        <w:t>.</w:t>
      </w:r>
    </w:p>
    <w:p w:rsidR="00A71872" w:rsidRPr="004440AE" w:rsidRDefault="00A71872" w:rsidP="00A71872">
      <w:pPr>
        <w:widowControl w:val="0"/>
        <w:autoSpaceDE w:val="0"/>
        <w:autoSpaceDN w:val="0"/>
        <w:adjustRightInd w:val="0"/>
        <w:spacing w:line="276" w:lineRule="auto"/>
        <w:contextualSpacing/>
        <w:jc w:val="both"/>
        <w:rPr>
          <w:rFonts w:ascii="Arial" w:hAnsi="Arial" w:cs="Arial"/>
          <w:bCs/>
          <w:iCs/>
          <w:szCs w:val="24"/>
        </w:rPr>
      </w:pPr>
      <w:r w:rsidRPr="004440AE">
        <w:rPr>
          <w:rFonts w:ascii="Arial" w:hAnsi="Arial" w:cs="Arial"/>
          <w:bCs/>
          <w:iCs/>
          <w:szCs w:val="24"/>
        </w:rPr>
        <w:t xml:space="preserve"> </w:t>
      </w:r>
    </w:p>
    <w:p w:rsidR="00421C32" w:rsidRPr="004440AE" w:rsidRDefault="00A71872" w:rsidP="00A71872">
      <w:pPr>
        <w:spacing w:line="276" w:lineRule="auto"/>
        <w:jc w:val="both"/>
        <w:rPr>
          <w:rFonts w:ascii="Arial" w:hAnsi="Arial" w:cs="Arial"/>
          <w:szCs w:val="24"/>
          <w:lang w:val="es-ES"/>
        </w:rPr>
      </w:pPr>
      <w:r w:rsidRPr="004440AE">
        <w:rPr>
          <w:rFonts w:ascii="Arial" w:hAnsi="Arial" w:cs="Arial"/>
          <w:b/>
          <w:bCs/>
          <w:iCs/>
          <w:szCs w:val="24"/>
        </w:rPr>
        <w:t xml:space="preserve">SEGUNDO: </w:t>
      </w:r>
      <w:r w:rsidRPr="004440AE">
        <w:rPr>
          <w:rFonts w:ascii="Arial" w:hAnsi="Arial" w:cs="Arial"/>
          <w:szCs w:val="24"/>
        </w:rPr>
        <w:t xml:space="preserve">Costas en esta instancia no se causaron por </w:t>
      </w:r>
      <w:r w:rsidR="00D24FC5">
        <w:rPr>
          <w:rFonts w:ascii="Arial" w:hAnsi="Arial" w:cs="Arial"/>
          <w:szCs w:val="24"/>
        </w:rPr>
        <w:t>lo expuesto</w:t>
      </w:r>
      <w:r w:rsidR="0043317B">
        <w:rPr>
          <w:rFonts w:ascii="Arial" w:hAnsi="Arial" w:cs="Arial"/>
          <w:szCs w:val="24"/>
        </w:rPr>
        <w:t>.</w:t>
      </w:r>
    </w:p>
    <w:p w:rsidR="00A71872" w:rsidRPr="004440AE" w:rsidRDefault="00A71872" w:rsidP="000151EA">
      <w:pPr>
        <w:autoSpaceDE w:val="0"/>
        <w:autoSpaceDN w:val="0"/>
        <w:adjustRightInd w:val="0"/>
        <w:spacing w:line="276" w:lineRule="auto"/>
        <w:jc w:val="both"/>
        <w:rPr>
          <w:rFonts w:ascii="Arial" w:hAnsi="Arial" w:cs="Arial"/>
          <w:szCs w:val="24"/>
          <w:lang w:val="es-ES"/>
        </w:rPr>
      </w:pPr>
    </w:p>
    <w:p w:rsidR="000151EA" w:rsidRPr="004440AE" w:rsidRDefault="000151EA" w:rsidP="000151EA">
      <w:pPr>
        <w:autoSpaceDE w:val="0"/>
        <w:autoSpaceDN w:val="0"/>
        <w:adjustRightInd w:val="0"/>
        <w:spacing w:line="276" w:lineRule="auto"/>
        <w:jc w:val="both"/>
        <w:rPr>
          <w:rFonts w:ascii="Arial" w:hAnsi="Arial" w:cs="Arial"/>
          <w:szCs w:val="24"/>
          <w:lang w:val="es-ES"/>
        </w:rPr>
      </w:pPr>
      <w:r w:rsidRPr="004440AE">
        <w:rPr>
          <w:rFonts w:ascii="Arial" w:hAnsi="Arial" w:cs="Arial"/>
          <w:szCs w:val="24"/>
          <w:lang w:val="es-ES"/>
        </w:rPr>
        <w:t>Notificación surtida en estrados.</w:t>
      </w:r>
    </w:p>
    <w:p w:rsidR="000151EA" w:rsidRPr="004440AE" w:rsidRDefault="000151EA" w:rsidP="000151EA">
      <w:pPr>
        <w:autoSpaceDE w:val="0"/>
        <w:autoSpaceDN w:val="0"/>
        <w:adjustRightInd w:val="0"/>
        <w:spacing w:line="276" w:lineRule="auto"/>
        <w:jc w:val="both"/>
        <w:rPr>
          <w:rFonts w:ascii="Arial" w:hAnsi="Arial" w:cs="Arial"/>
          <w:szCs w:val="24"/>
        </w:rPr>
      </w:pPr>
    </w:p>
    <w:p w:rsidR="000151EA" w:rsidRPr="004440AE" w:rsidRDefault="000151EA" w:rsidP="000151EA">
      <w:pPr>
        <w:pStyle w:val="Textoindependiente"/>
        <w:spacing w:line="276" w:lineRule="auto"/>
        <w:contextualSpacing/>
        <w:rPr>
          <w:szCs w:val="24"/>
        </w:rPr>
      </w:pPr>
      <w:r w:rsidRPr="004440AE">
        <w:rPr>
          <w:szCs w:val="24"/>
        </w:rPr>
        <w:t>No siendo otro el objeto de la presente audiencia, se eleva y firma esta acta por las personas que han intervenido.</w:t>
      </w:r>
    </w:p>
    <w:p w:rsidR="000151EA" w:rsidRPr="004440AE" w:rsidRDefault="000151EA" w:rsidP="000151EA">
      <w:pPr>
        <w:pStyle w:val="Textoindependiente"/>
        <w:spacing w:line="276" w:lineRule="auto"/>
        <w:contextualSpacing/>
        <w:rPr>
          <w:szCs w:val="24"/>
        </w:rPr>
      </w:pPr>
    </w:p>
    <w:p w:rsidR="000151EA" w:rsidRPr="004440AE" w:rsidRDefault="000151EA" w:rsidP="000151EA">
      <w:pPr>
        <w:widowControl w:val="0"/>
        <w:autoSpaceDE w:val="0"/>
        <w:autoSpaceDN w:val="0"/>
        <w:adjustRightInd w:val="0"/>
        <w:spacing w:line="276" w:lineRule="auto"/>
        <w:contextualSpacing/>
        <w:jc w:val="both"/>
        <w:rPr>
          <w:rFonts w:ascii="Arial" w:hAnsi="Arial" w:cs="Arial"/>
          <w:szCs w:val="24"/>
        </w:rPr>
      </w:pPr>
      <w:r w:rsidRPr="004440AE">
        <w:rPr>
          <w:rFonts w:ascii="Arial" w:hAnsi="Arial" w:cs="Arial"/>
          <w:szCs w:val="24"/>
        </w:rPr>
        <w:t>Quienes integran la Sala,</w:t>
      </w:r>
    </w:p>
    <w:p w:rsidR="000151EA" w:rsidRPr="004440AE" w:rsidRDefault="000151EA" w:rsidP="000151EA">
      <w:pPr>
        <w:pStyle w:val="Sinespaciado"/>
        <w:spacing w:line="276" w:lineRule="auto"/>
        <w:rPr>
          <w:rFonts w:ascii="Arial" w:hAnsi="Arial" w:cs="Arial"/>
          <w:sz w:val="24"/>
          <w:szCs w:val="24"/>
        </w:rPr>
      </w:pPr>
    </w:p>
    <w:p w:rsidR="00421C32" w:rsidRDefault="00421C32" w:rsidP="000151EA">
      <w:pPr>
        <w:pStyle w:val="Sinespaciado"/>
        <w:spacing w:line="276" w:lineRule="auto"/>
        <w:jc w:val="center"/>
        <w:rPr>
          <w:rFonts w:ascii="Arial" w:hAnsi="Arial" w:cs="Arial"/>
          <w:b/>
          <w:sz w:val="24"/>
          <w:szCs w:val="24"/>
          <w:lang w:val="es-ES"/>
        </w:rPr>
      </w:pPr>
    </w:p>
    <w:p w:rsidR="00404C46" w:rsidRPr="004440AE" w:rsidRDefault="00404C46" w:rsidP="000151EA">
      <w:pPr>
        <w:pStyle w:val="Sinespaciado"/>
        <w:spacing w:line="276" w:lineRule="auto"/>
        <w:jc w:val="center"/>
        <w:rPr>
          <w:rFonts w:ascii="Arial" w:hAnsi="Arial" w:cs="Arial"/>
          <w:b/>
          <w:sz w:val="24"/>
          <w:szCs w:val="24"/>
          <w:lang w:val="es-ES"/>
        </w:rPr>
      </w:pPr>
    </w:p>
    <w:p w:rsidR="000151EA" w:rsidRPr="004440AE" w:rsidRDefault="000151EA" w:rsidP="000151EA">
      <w:pPr>
        <w:pStyle w:val="Sinespaciado"/>
        <w:spacing w:line="276" w:lineRule="auto"/>
        <w:jc w:val="center"/>
        <w:rPr>
          <w:rFonts w:ascii="Arial" w:hAnsi="Arial" w:cs="Arial"/>
          <w:b/>
          <w:sz w:val="24"/>
          <w:szCs w:val="24"/>
          <w:lang w:val="es-ES"/>
        </w:rPr>
      </w:pPr>
      <w:r w:rsidRPr="004440AE">
        <w:rPr>
          <w:rFonts w:ascii="Arial" w:hAnsi="Arial" w:cs="Arial"/>
          <w:b/>
          <w:sz w:val="24"/>
          <w:szCs w:val="24"/>
          <w:lang w:val="es-ES"/>
        </w:rPr>
        <w:t>OLGA LUCÍA HOYOS SEPÚLVEDA</w:t>
      </w:r>
    </w:p>
    <w:p w:rsidR="000151EA" w:rsidRPr="004440AE" w:rsidRDefault="000151EA" w:rsidP="000151EA">
      <w:pPr>
        <w:pStyle w:val="Sinespaciado"/>
        <w:spacing w:line="276" w:lineRule="auto"/>
        <w:jc w:val="center"/>
        <w:rPr>
          <w:rFonts w:ascii="Arial" w:hAnsi="Arial" w:cs="Arial"/>
          <w:sz w:val="24"/>
          <w:szCs w:val="24"/>
          <w:lang w:val="es-ES"/>
        </w:rPr>
      </w:pPr>
      <w:r w:rsidRPr="004440AE">
        <w:rPr>
          <w:rFonts w:ascii="Arial" w:hAnsi="Arial" w:cs="Arial"/>
          <w:sz w:val="24"/>
          <w:szCs w:val="24"/>
          <w:lang w:val="es-ES"/>
        </w:rPr>
        <w:t>Magistrada Ponente</w:t>
      </w:r>
    </w:p>
    <w:p w:rsidR="000151EA" w:rsidRPr="004440AE" w:rsidRDefault="000151EA" w:rsidP="000151EA">
      <w:pPr>
        <w:spacing w:line="276" w:lineRule="auto"/>
        <w:ind w:firstLine="900"/>
        <w:jc w:val="center"/>
        <w:rPr>
          <w:rFonts w:ascii="Arial" w:hAnsi="Arial" w:cs="Arial"/>
          <w:b/>
          <w:szCs w:val="24"/>
          <w:lang w:val="es-ES"/>
        </w:rPr>
      </w:pPr>
    </w:p>
    <w:p w:rsidR="000151EA" w:rsidRPr="004440AE" w:rsidRDefault="000151EA" w:rsidP="000151EA">
      <w:pPr>
        <w:spacing w:line="276" w:lineRule="auto"/>
        <w:ind w:firstLine="900"/>
        <w:jc w:val="center"/>
        <w:rPr>
          <w:rFonts w:ascii="Arial" w:hAnsi="Arial" w:cs="Arial"/>
          <w:b/>
          <w:szCs w:val="24"/>
          <w:lang w:val="es-ES"/>
        </w:rPr>
      </w:pPr>
    </w:p>
    <w:p w:rsidR="00421C32" w:rsidRPr="004440AE" w:rsidRDefault="00421C32" w:rsidP="000151EA">
      <w:pPr>
        <w:spacing w:line="276" w:lineRule="auto"/>
        <w:jc w:val="both"/>
        <w:rPr>
          <w:rFonts w:ascii="Arial" w:hAnsi="Arial" w:cs="Arial"/>
          <w:b/>
          <w:bCs/>
          <w:iCs/>
          <w:sz w:val="23"/>
          <w:szCs w:val="23"/>
          <w:lang w:val="es-ES"/>
        </w:rPr>
      </w:pPr>
    </w:p>
    <w:p w:rsidR="00421C32" w:rsidRPr="004440AE" w:rsidRDefault="00421C32" w:rsidP="000151EA">
      <w:pPr>
        <w:spacing w:line="276" w:lineRule="auto"/>
        <w:jc w:val="both"/>
        <w:rPr>
          <w:rFonts w:ascii="Arial" w:hAnsi="Arial" w:cs="Arial"/>
          <w:b/>
          <w:bCs/>
          <w:iCs/>
          <w:sz w:val="23"/>
          <w:szCs w:val="23"/>
          <w:lang w:val="es-ES"/>
        </w:rPr>
      </w:pPr>
    </w:p>
    <w:p w:rsidR="000151EA" w:rsidRPr="004440AE" w:rsidRDefault="000151EA" w:rsidP="000151EA">
      <w:pPr>
        <w:spacing w:line="276" w:lineRule="auto"/>
        <w:jc w:val="both"/>
        <w:rPr>
          <w:rFonts w:ascii="Arial" w:hAnsi="Arial" w:cs="Arial"/>
          <w:sz w:val="23"/>
          <w:szCs w:val="23"/>
          <w:lang w:val="es-ES"/>
        </w:rPr>
      </w:pPr>
      <w:r w:rsidRPr="004440AE">
        <w:rPr>
          <w:rFonts w:ascii="Arial" w:hAnsi="Arial" w:cs="Arial"/>
          <w:b/>
          <w:bCs/>
          <w:iCs/>
          <w:sz w:val="23"/>
          <w:szCs w:val="23"/>
          <w:lang w:val="es-ES"/>
        </w:rPr>
        <w:t>JULIO CÉSAR SALAZAR MUÑOZ</w:t>
      </w:r>
      <w:r w:rsidRPr="004440AE">
        <w:rPr>
          <w:rFonts w:ascii="Arial" w:hAnsi="Arial" w:cs="Arial"/>
          <w:sz w:val="23"/>
          <w:szCs w:val="23"/>
          <w:lang w:val="es-ES"/>
        </w:rPr>
        <w:tab/>
      </w:r>
      <w:r w:rsidR="000C3955" w:rsidRPr="004440AE">
        <w:rPr>
          <w:rFonts w:ascii="Arial" w:hAnsi="Arial" w:cs="Arial"/>
          <w:sz w:val="23"/>
          <w:szCs w:val="23"/>
          <w:lang w:val="es-ES"/>
        </w:rPr>
        <w:t xml:space="preserve">  </w:t>
      </w:r>
      <w:r w:rsidR="00D24FC5">
        <w:rPr>
          <w:rFonts w:ascii="Arial" w:hAnsi="Arial" w:cs="Arial"/>
          <w:b/>
          <w:bCs/>
          <w:iCs/>
          <w:sz w:val="23"/>
          <w:szCs w:val="23"/>
          <w:lang w:val="es-ES"/>
        </w:rPr>
        <w:t>ANA LUCIA CAICEDO CALDERÓN</w:t>
      </w:r>
    </w:p>
    <w:p w:rsidR="000151EA" w:rsidRDefault="000151EA" w:rsidP="00270F63">
      <w:pPr>
        <w:spacing w:line="276" w:lineRule="auto"/>
        <w:jc w:val="both"/>
        <w:rPr>
          <w:rFonts w:ascii="Arial" w:hAnsi="Arial" w:cs="Arial"/>
          <w:sz w:val="23"/>
          <w:szCs w:val="23"/>
          <w:lang w:val="es-ES"/>
        </w:rPr>
      </w:pPr>
      <w:r w:rsidRPr="004440AE">
        <w:rPr>
          <w:rFonts w:ascii="Arial" w:hAnsi="Arial" w:cs="Arial"/>
          <w:sz w:val="23"/>
          <w:szCs w:val="23"/>
          <w:lang w:val="es-ES"/>
        </w:rPr>
        <w:t xml:space="preserve">                   Magistrado                           </w:t>
      </w:r>
      <w:r w:rsidR="000C3955" w:rsidRPr="004440AE">
        <w:rPr>
          <w:rFonts w:ascii="Arial" w:hAnsi="Arial" w:cs="Arial"/>
          <w:sz w:val="23"/>
          <w:szCs w:val="23"/>
          <w:lang w:val="es-ES"/>
        </w:rPr>
        <w:t xml:space="preserve">         </w:t>
      </w:r>
      <w:r w:rsidR="00D24FC5">
        <w:rPr>
          <w:rFonts w:ascii="Arial" w:hAnsi="Arial" w:cs="Arial"/>
          <w:sz w:val="23"/>
          <w:szCs w:val="23"/>
          <w:lang w:val="es-ES"/>
        </w:rPr>
        <w:t xml:space="preserve">                Magistrada</w:t>
      </w:r>
    </w:p>
    <w:p w:rsidR="00C942E5" w:rsidRDefault="00C942E5" w:rsidP="00270F63">
      <w:pPr>
        <w:spacing w:line="276" w:lineRule="auto"/>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00C64E7A">
        <w:rPr>
          <w:rFonts w:ascii="Arial" w:hAnsi="Arial" w:cs="Arial"/>
          <w:sz w:val="23"/>
          <w:szCs w:val="23"/>
          <w:lang w:val="es-ES"/>
        </w:rPr>
        <w:t xml:space="preserve">     </w:t>
      </w:r>
      <w:r>
        <w:rPr>
          <w:rFonts w:ascii="Arial" w:hAnsi="Arial" w:cs="Arial"/>
          <w:sz w:val="23"/>
          <w:szCs w:val="23"/>
          <w:lang w:val="es-ES"/>
        </w:rPr>
        <w:t>(</w:t>
      </w:r>
      <w:r w:rsidR="00C64E7A">
        <w:rPr>
          <w:rFonts w:ascii="Arial" w:hAnsi="Arial" w:cs="Arial"/>
          <w:sz w:val="23"/>
          <w:szCs w:val="23"/>
          <w:lang w:val="es-ES"/>
        </w:rPr>
        <w:t>S</w:t>
      </w:r>
      <w:r>
        <w:rPr>
          <w:rFonts w:ascii="Arial" w:hAnsi="Arial" w:cs="Arial"/>
          <w:sz w:val="23"/>
          <w:szCs w:val="23"/>
          <w:lang w:val="es-ES"/>
        </w:rPr>
        <w:t>alva voto)</w:t>
      </w:r>
    </w:p>
    <w:p w:rsidR="00C64E7A" w:rsidRDefault="00C64E7A">
      <w:pPr>
        <w:spacing w:after="160" w:line="259" w:lineRule="auto"/>
        <w:rPr>
          <w:rFonts w:ascii="Arial" w:hAnsi="Arial" w:cs="Arial"/>
          <w:szCs w:val="24"/>
        </w:rPr>
      </w:pPr>
      <w:r>
        <w:rPr>
          <w:rFonts w:ascii="Arial" w:hAnsi="Arial" w:cs="Arial"/>
          <w:szCs w:val="24"/>
        </w:rPr>
        <w:br w:type="page"/>
      </w:r>
    </w:p>
    <w:p w:rsidR="00C64E7A" w:rsidRPr="00FF0A79" w:rsidRDefault="00C64E7A" w:rsidP="00C64E7A">
      <w:pPr>
        <w:pStyle w:val="Ttulo"/>
        <w:jc w:val="both"/>
        <w:rPr>
          <w:rFonts w:ascii="Tahoma" w:hAnsi="Tahoma" w:cs="Tahoma"/>
          <w:b/>
          <w:sz w:val="18"/>
          <w:szCs w:val="18"/>
          <w:u w:val="single"/>
        </w:rPr>
      </w:pPr>
      <w:r w:rsidRPr="0084707C">
        <w:rPr>
          <w:rFonts w:ascii="Tahoma" w:hAnsi="Tahoma" w:cs="Tahoma"/>
          <w:sz w:val="18"/>
          <w:szCs w:val="18"/>
        </w:rPr>
        <w:lastRenderedPageBreak/>
        <w:t>Providencia:</w:t>
      </w:r>
      <w:r w:rsidRPr="00FF0A79">
        <w:rPr>
          <w:rFonts w:ascii="Tahoma" w:hAnsi="Tahoma" w:cs="Tahoma"/>
          <w:sz w:val="18"/>
          <w:szCs w:val="18"/>
        </w:rPr>
        <w:t xml:space="preserve"> </w:t>
      </w:r>
      <w:r w:rsidRPr="00FF0A79">
        <w:rPr>
          <w:rFonts w:ascii="Tahoma" w:hAnsi="Tahoma" w:cs="Tahoma"/>
          <w:sz w:val="18"/>
          <w:szCs w:val="18"/>
        </w:rPr>
        <w:tab/>
      </w:r>
      <w:r w:rsidRPr="00FF0A79">
        <w:rPr>
          <w:rFonts w:ascii="Tahoma" w:hAnsi="Tahoma" w:cs="Tahoma"/>
          <w:sz w:val="18"/>
          <w:szCs w:val="18"/>
        </w:rPr>
        <w:tab/>
      </w:r>
      <w:r w:rsidRPr="00FF0A79">
        <w:rPr>
          <w:rFonts w:ascii="Tahoma" w:hAnsi="Tahoma" w:cs="Tahoma"/>
          <w:sz w:val="18"/>
          <w:szCs w:val="18"/>
        </w:rPr>
        <w:tab/>
        <w:t xml:space="preserve">Sentencia del </w:t>
      </w:r>
      <w:r>
        <w:rPr>
          <w:rFonts w:ascii="Tahoma" w:hAnsi="Tahoma" w:cs="Tahoma"/>
          <w:sz w:val="18"/>
          <w:szCs w:val="18"/>
        </w:rPr>
        <w:t>17 de septiembre de 2018</w:t>
      </w:r>
    </w:p>
    <w:p w:rsidR="00C64E7A" w:rsidRPr="00FF0A79" w:rsidRDefault="00C64E7A" w:rsidP="00C64E7A">
      <w:pPr>
        <w:pStyle w:val="Ttulo"/>
        <w:jc w:val="both"/>
        <w:rPr>
          <w:rFonts w:ascii="Tahoma" w:hAnsi="Tahoma" w:cs="Tahoma"/>
          <w:b/>
          <w:sz w:val="18"/>
          <w:szCs w:val="18"/>
        </w:rPr>
      </w:pPr>
      <w:r w:rsidRPr="0084707C">
        <w:rPr>
          <w:rFonts w:ascii="Tahoma" w:hAnsi="Tahoma" w:cs="Tahoma"/>
          <w:sz w:val="18"/>
          <w:szCs w:val="18"/>
        </w:rPr>
        <w:t>Radicación No.:</w:t>
      </w:r>
      <w:r w:rsidRPr="00FF0A79">
        <w:rPr>
          <w:rFonts w:ascii="Tahoma" w:hAnsi="Tahoma" w:cs="Tahoma"/>
          <w:sz w:val="18"/>
          <w:szCs w:val="18"/>
        </w:rPr>
        <w:tab/>
      </w:r>
      <w:r w:rsidRPr="00FF0A79">
        <w:rPr>
          <w:rFonts w:ascii="Tahoma" w:hAnsi="Tahoma" w:cs="Tahoma"/>
          <w:sz w:val="18"/>
          <w:szCs w:val="18"/>
        </w:rPr>
        <w:tab/>
      </w:r>
      <w:r>
        <w:rPr>
          <w:rFonts w:ascii="Tahoma" w:hAnsi="Tahoma" w:cs="Tahoma"/>
          <w:sz w:val="18"/>
          <w:szCs w:val="18"/>
        </w:rPr>
        <w:tab/>
      </w:r>
      <w:r w:rsidRPr="00FF0A79">
        <w:rPr>
          <w:rFonts w:ascii="Tahoma" w:hAnsi="Tahoma" w:cs="Tahoma"/>
          <w:sz w:val="18"/>
          <w:szCs w:val="18"/>
        </w:rPr>
        <w:t>66001-31-05-00</w:t>
      </w:r>
      <w:r>
        <w:rPr>
          <w:rFonts w:ascii="Tahoma" w:hAnsi="Tahoma" w:cs="Tahoma"/>
          <w:sz w:val="18"/>
          <w:szCs w:val="18"/>
        </w:rPr>
        <w:t>3</w:t>
      </w:r>
      <w:r w:rsidRPr="00FF0A79">
        <w:rPr>
          <w:rFonts w:ascii="Tahoma" w:hAnsi="Tahoma" w:cs="Tahoma"/>
          <w:sz w:val="18"/>
          <w:szCs w:val="18"/>
        </w:rPr>
        <w:t>-201</w:t>
      </w:r>
      <w:r>
        <w:rPr>
          <w:rFonts w:ascii="Tahoma" w:hAnsi="Tahoma" w:cs="Tahoma"/>
          <w:sz w:val="18"/>
          <w:szCs w:val="18"/>
        </w:rPr>
        <w:t>6</w:t>
      </w:r>
      <w:r w:rsidRPr="00FF0A79">
        <w:rPr>
          <w:rFonts w:ascii="Tahoma" w:hAnsi="Tahoma" w:cs="Tahoma"/>
          <w:sz w:val="18"/>
          <w:szCs w:val="18"/>
        </w:rPr>
        <w:t>-00</w:t>
      </w:r>
      <w:r>
        <w:rPr>
          <w:rFonts w:ascii="Tahoma" w:hAnsi="Tahoma" w:cs="Tahoma"/>
          <w:sz w:val="18"/>
          <w:szCs w:val="18"/>
        </w:rPr>
        <w:t>528</w:t>
      </w:r>
      <w:r w:rsidRPr="00FF0A79">
        <w:rPr>
          <w:rFonts w:ascii="Tahoma" w:hAnsi="Tahoma" w:cs="Tahoma"/>
          <w:sz w:val="18"/>
          <w:szCs w:val="18"/>
        </w:rPr>
        <w:t>-0</w:t>
      </w:r>
      <w:r>
        <w:rPr>
          <w:rFonts w:ascii="Tahoma" w:hAnsi="Tahoma" w:cs="Tahoma"/>
          <w:sz w:val="18"/>
          <w:szCs w:val="18"/>
        </w:rPr>
        <w:t>2</w:t>
      </w:r>
      <w:r w:rsidRPr="00FF0A79">
        <w:rPr>
          <w:rFonts w:ascii="Tahoma" w:hAnsi="Tahoma" w:cs="Tahoma"/>
          <w:sz w:val="18"/>
          <w:szCs w:val="18"/>
        </w:rPr>
        <w:t xml:space="preserve"> </w:t>
      </w:r>
    </w:p>
    <w:p w:rsidR="00C64E7A" w:rsidRPr="00FF0A79" w:rsidRDefault="00C64E7A" w:rsidP="00C64E7A">
      <w:pPr>
        <w:pStyle w:val="Ttulo"/>
        <w:jc w:val="both"/>
        <w:rPr>
          <w:rFonts w:ascii="Tahoma" w:hAnsi="Tahoma" w:cs="Tahoma"/>
          <w:b/>
          <w:sz w:val="18"/>
          <w:szCs w:val="18"/>
        </w:rPr>
      </w:pPr>
      <w:r w:rsidRPr="0084707C">
        <w:rPr>
          <w:rFonts w:ascii="Tahoma" w:hAnsi="Tahoma" w:cs="Tahoma"/>
          <w:sz w:val="18"/>
          <w:szCs w:val="18"/>
        </w:rPr>
        <w:t>Proceso:</w:t>
      </w:r>
      <w:r w:rsidRPr="00FF0A79">
        <w:rPr>
          <w:rFonts w:ascii="Tahoma" w:hAnsi="Tahoma" w:cs="Tahoma"/>
          <w:sz w:val="18"/>
          <w:szCs w:val="18"/>
        </w:rPr>
        <w:t xml:space="preserve"> </w:t>
      </w:r>
      <w:r w:rsidRPr="00FF0A79">
        <w:rPr>
          <w:rFonts w:ascii="Tahoma" w:hAnsi="Tahoma" w:cs="Tahoma"/>
          <w:sz w:val="18"/>
          <w:szCs w:val="18"/>
        </w:rPr>
        <w:tab/>
      </w:r>
      <w:r w:rsidRPr="00FF0A79">
        <w:rPr>
          <w:rFonts w:ascii="Tahoma" w:hAnsi="Tahoma" w:cs="Tahoma"/>
          <w:sz w:val="18"/>
          <w:szCs w:val="18"/>
        </w:rPr>
        <w:tab/>
      </w:r>
      <w:r>
        <w:rPr>
          <w:rFonts w:ascii="Tahoma" w:hAnsi="Tahoma" w:cs="Tahoma"/>
          <w:sz w:val="18"/>
          <w:szCs w:val="18"/>
        </w:rPr>
        <w:tab/>
      </w:r>
      <w:r w:rsidRPr="00FF0A79">
        <w:rPr>
          <w:rFonts w:ascii="Tahoma" w:hAnsi="Tahoma" w:cs="Tahoma"/>
          <w:sz w:val="18"/>
          <w:szCs w:val="18"/>
        </w:rPr>
        <w:tab/>
        <w:t>Ordinario Laboral</w:t>
      </w:r>
    </w:p>
    <w:p w:rsidR="00C64E7A" w:rsidRPr="00B82D4D" w:rsidRDefault="00C64E7A" w:rsidP="00C64E7A">
      <w:pPr>
        <w:pStyle w:val="Ttulo"/>
        <w:jc w:val="both"/>
        <w:rPr>
          <w:rFonts w:ascii="Tahoma" w:hAnsi="Tahoma" w:cs="Tahoma"/>
          <w:b/>
          <w:sz w:val="18"/>
          <w:szCs w:val="18"/>
        </w:rPr>
      </w:pPr>
      <w:r w:rsidRPr="0084707C">
        <w:rPr>
          <w:rFonts w:ascii="Tahoma" w:hAnsi="Tahoma" w:cs="Tahoma"/>
          <w:sz w:val="18"/>
          <w:szCs w:val="18"/>
        </w:rPr>
        <w:t>Demandante</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Pr="00FF0A79">
        <w:rPr>
          <w:rFonts w:ascii="Tahoma" w:hAnsi="Tahoma" w:cs="Tahoma"/>
          <w:sz w:val="18"/>
          <w:szCs w:val="18"/>
        </w:rPr>
        <w:tab/>
      </w:r>
      <w:r w:rsidRPr="00B82D4D">
        <w:rPr>
          <w:rFonts w:ascii="Tahoma" w:hAnsi="Tahoma" w:cs="Tahoma"/>
          <w:sz w:val="18"/>
          <w:szCs w:val="18"/>
        </w:rPr>
        <w:t xml:space="preserve">Blanca Valencia y </w:t>
      </w:r>
      <w:proofErr w:type="spellStart"/>
      <w:r w:rsidRPr="00B82D4D">
        <w:rPr>
          <w:rFonts w:ascii="Tahoma" w:hAnsi="Tahoma" w:cs="Tahoma"/>
          <w:sz w:val="18"/>
          <w:szCs w:val="18"/>
        </w:rPr>
        <w:t>Lizeth</w:t>
      </w:r>
      <w:proofErr w:type="spellEnd"/>
      <w:r w:rsidRPr="00B82D4D">
        <w:rPr>
          <w:rFonts w:ascii="Tahoma" w:hAnsi="Tahoma" w:cs="Tahoma"/>
          <w:sz w:val="18"/>
          <w:szCs w:val="18"/>
        </w:rPr>
        <w:t xml:space="preserve"> Cardona </w:t>
      </w:r>
    </w:p>
    <w:p w:rsidR="00C64E7A" w:rsidRPr="00FF0A79" w:rsidRDefault="00C64E7A" w:rsidP="00C64E7A">
      <w:pPr>
        <w:pStyle w:val="Ttulo"/>
        <w:jc w:val="both"/>
        <w:rPr>
          <w:rFonts w:ascii="Tahoma" w:hAnsi="Tahoma" w:cs="Tahoma"/>
          <w:b/>
          <w:sz w:val="18"/>
          <w:szCs w:val="18"/>
        </w:rPr>
      </w:pPr>
      <w:r w:rsidRPr="0084707C">
        <w:rPr>
          <w:rFonts w:ascii="Tahoma" w:hAnsi="Tahoma" w:cs="Tahoma"/>
          <w:sz w:val="18"/>
          <w:szCs w:val="18"/>
        </w:rPr>
        <w:t>Demandado:</w:t>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spellStart"/>
      <w:r>
        <w:rPr>
          <w:rFonts w:ascii="Tahoma" w:hAnsi="Tahoma" w:cs="Tahoma"/>
          <w:sz w:val="18"/>
          <w:szCs w:val="18"/>
        </w:rPr>
        <w:t>Colpensiones</w:t>
      </w:r>
      <w:proofErr w:type="spellEnd"/>
    </w:p>
    <w:p w:rsidR="00C64E7A" w:rsidRPr="00FF0A79" w:rsidRDefault="00C64E7A" w:rsidP="00C64E7A">
      <w:pPr>
        <w:pStyle w:val="Ttulo"/>
        <w:jc w:val="both"/>
        <w:rPr>
          <w:rFonts w:ascii="Tahoma" w:hAnsi="Tahoma" w:cs="Tahoma"/>
          <w:b/>
          <w:sz w:val="18"/>
          <w:szCs w:val="18"/>
        </w:rPr>
      </w:pPr>
      <w:r w:rsidRPr="0084707C">
        <w:rPr>
          <w:rFonts w:ascii="Tahoma" w:hAnsi="Tahoma" w:cs="Tahoma"/>
          <w:sz w:val="18"/>
          <w:szCs w:val="18"/>
        </w:rPr>
        <w:t>Magistrad</w:t>
      </w:r>
      <w:r>
        <w:rPr>
          <w:rFonts w:ascii="Tahoma" w:hAnsi="Tahoma" w:cs="Tahoma"/>
          <w:sz w:val="18"/>
          <w:szCs w:val="18"/>
        </w:rPr>
        <w:t>a</w:t>
      </w:r>
      <w:r w:rsidRPr="0084707C">
        <w:rPr>
          <w:rFonts w:ascii="Tahoma" w:hAnsi="Tahoma" w:cs="Tahoma"/>
          <w:sz w:val="18"/>
          <w:szCs w:val="18"/>
        </w:rPr>
        <w:t xml:space="preserve"> ponente:</w:t>
      </w:r>
      <w:r w:rsidRPr="00FF0A79">
        <w:rPr>
          <w:rFonts w:ascii="Tahoma" w:hAnsi="Tahoma" w:cs="Tahoma"/>
          <w:sz w:val="18"/>
          <w:szCs w:val="18"/>
        </w:rPr>
        <w:tab/>
      </w:r>
      <w:r w:rsidRPr="00FF0A79">
        <w:rPr>
          <w:rFonts w:ascii="Tahoma" w:hAnsi="Tahoma" w:cs="Tahoma"/>
          <w:sz w:val="18"/>
          <w:szCs w:val="18"/>
        </w:rPr>
        <w:tab/>
        <w:t>Dr</w:t>
      </w:r>
      <w:r>
        <w:rPr>
          <w:rFonts w:ascii="Tahoma" w:hAnsi="Tahoma" w:cs="Tahoma"/>
          <w:sz w:val="18"/>
          <w:szCs w:val="18"/>
        </w:rPr>
        <w:t>a</w:t>
      </w:r>
      <w:r w:rsidRPr="00FF0A79">
        <w:rPr>
          <w:rFonts w:ascii="Tahoma" w:hAnsi="Tahoma" w:cs="Tahoma"/>
          <w:sz w:val="18"/>
          <w:szCs w:val="18"/>
        </w:rPr>
        <w:t xml:space="preserve">. </w:t>
      </w:r>
      <w:r>
        <w:rPr>
          <w:rFonts w:ascii="Tahoma" w:hAnsi="Tahoma" w:cs="Tahoma"/>
          <w:sz w:val="18"/>
          <w:szCs w:val="18"/>
        </w:rPr>
        <w:t>Olga Lucía Hoyos Sepúlveda</w:t>
      </w:r>
    </w:p>
    <w:p w:rsidR="00C64E7A" w:rsidRPr="00FF0A79" w:rsidRDefault="00C64E7A" w:rsidP="00C64E7A">
      <w:pPr>
        <w:pStyle w:val="Ttulo"/>
        <w:jc w:val="both"/>
        <w:rPr>
          <w:rFonts w:ascii="Tahoma" w:hAnsi="Tahoma" w:cs="Tahoma"/>
          <w:b/>
          <w:sz w:val="18"/>
          <w:szCs w:val="18"/>
        </w:rPr>
      </w:pPr>
      <w:r w:rsidRPr="0084707C">
        <w:rPr>
          <w:rFonts w:ascii="Tahoma" w:hAnsi="Tahoma" w:cs="Tahoma"/>
          <w:sz w:val="18"/>
          <w:szCs w:val="18"/>
        </w:rPr>
        <w:t>Magistrada que salva voto:</w:t>
      </w:r>
      <w:r w:rsidRPr="00FF0A79">
        <w:rPr>
          <w:rFonts w:ascii="Tahoma" w:hAnsi="Tahoma" w:cs="Tahoma"/>
          <w:sz w:val="18"/>
          <w:szCs w:val="18"/>
        </w:rPr>
        <w:tab/>
      </w:r>
      <w:r>
        <w:rPr>
          <w:rFonts w:ascii="Tahoma" w:hAnsi="Tahoma" w:cs="Tahoma"/>
          <w:sz w:val="18"/>
          <w:szCs w:val="18"/>
        </w:rPr>
        <w:tab/>
      </w:r>
      <w:r w:rsidRPr="00FF0A79">
        <w:rPr>
          <w:rFonts w:ascii="Tahoma" w:hAnsi="Tahoma" w:cs="Tahoma"/>
          <w:sz w:val="18"/>
          <w:szCs w:val="18"/>
        </w:rPr>
        <w:t>Dra. Ana Lucia Caicedo Calderón</w:t>
      </w:r>
    </w:p>
    <w:p w:rsidR="00C64E7A" w:rsidRPr="00404139" w:rsidRDefault="00C64E7A" w:rsidP="00C64E7A">
      <w:pPr>
        <w:rPr>
          <w:lang w:eastAsia="es-MX"/>
        </w:rPr>
      </w:pPr>
    </w:p>
    <w:p w:rsidR="00C64E7A" w:rsidRPr="00C64E7A" w:rsidRDefault="00C64E7A" w:rsidP="00C64E7A">
      <w:pPr>
        <w:pStyle w:val="Ttulo1"/>
        <w:spacing w:line="276" w:lineRule="auto"/>
        <w:rPr>
          <w:rFonts w:ascii="Tahoma" w:hAnsi="Tahoma" w:cs="Tahoma"/>
          <w:bCs w:val="0"/>
          <w:color w:val="auto"/>
          <w:sz w:val="22"/>
          <w:szCs w:val="22"/>
          <w:u w:val="single"/>
        </w:rPr>
      </w:pPr>
      <w:r w:rsidRPr="00C64E7A">
        <w:rPr>
          <w:rFonts w:ascii="Tahoma" w:hAnsi="Tahoma" w:cs="Tahoma"/>
          <w:color w:val="auto"/>
          <w:sz w:val="22"/>
          <w:szCs w:val="22"/>
          <w:u w:val="single"/>
        </w:rPr>
        <w:t>SALVAMENTO DE VOTO</w:t>
      </w:r>
    </w:p>
    <w:p w:rsidR="00C64E7A" w:rsidRPr="0084707C" w:rsidRDefault="00C64E7A" w:rsidP="00C64E7A">
      <w:pPr>
        <w:spacing w:line="276" w:lineRule="auto"/>
        <w:ind w:firstLine="709"/>
        <w:jc w:val="both"/>
        <w:rPr>
          <w:rFonts w:ascii="Tahoma" w:hAnsi="Tahoma" w:cs="Tahoma"/>
          <w:b/>
          <w:bCs/>
          <w:sz w:val="22"/>
          <w:szCs w:val="22"/>
        </w:rPr>
      </w:pPr>
    </w:p>
    <w:p w:rsidR="00C64E7A" w:rsidRPr="00404139" w:rsidRDefault="00C64E7A" w:rsidP="00C64E7A">
      <w:pPr>
        <w:spacing w:line="276" w:lineRule="auto"/>
        <w:ind w:firstLine="709"/>
        <w:jc w:val="both"/>
        <w:rPr>
          <w:rFonts w:ascii="Tahoma" w:hAnsi="Tahoma" w:cs="Tahoma"/>
          <w:sz w:val="22"/>
          <w:szCs w:val="22"/>
        </w:rPr>
      </w:pPr>
      <w:r w:rsidRPr="00404139">
        <w:rPr>
          <w:rFonts w:ascii="Tahoma" w:hAnsi="Tahoma" w:cs="Tahoma"/>
          <w:sz w:val="22"/>
          <w:szCs w:val="22"/>
        </w:rPr>
        <w:t xml:space="preserve">Con mi acostumbrado respeto, manifiesto mi inconformidad frente a la sentencia mayoritaria por cuanto considero que en el presente caso había lugar a aplicar el principio de condición más beneficiosa a efectos de conceder la pensión de </w:t>
      </w:r>
      <w:r>
        <w:rPr>
          <w:rFonts w:ascii="Tahoma" w:hAnsi="Tahoma" w:cs="Tahoma"/>
          <w:sz w:val="22"/>
          <w:szCs w:val="22"/>
        </w:rPr>
        <w:t xml:space="preserve">sobrevivientes </w:t>
      </w:r>
      <w:r w:rsidRPr="00404139">
        <w:rPr>
          <w:rFonts w:ascii="Tahoma" w:hAnsi="Tahoma" w:cs="Tahoma"/>
          <w:sz w:val="22"/>
          <w:szCs w:val="22"/>
        </w:rPr>
        <w:t xml:space="preserve">deprecada en la demanda por las siguientes razones: </w:t>
      </w:r>
    </w:p>
    <w:p w:rsidR="00C64E7A" w:rsidRPr="00404139" w:rsidRDefault="00C64E7A" w:rsidP="00C64E7A">
      <w:pPr>
        <w:spacing w:line="276" w:lineRule="auto"/>
        <w:ind w:firstLine="709"/>
        <w:jc w:val="both"/>
        <w:rPr>
          <w:rFonts w:ascii="Tahoma" w:hAnsi="Tahoma" w:cs="Tahoma"/>
          <w:sz w:val="22"/>
          <w:szCs w:val="22"/>
        </w:rPr>
      </w:pPr>
    </w:p>
    <w:p w:rsidR="00C64E7A" w:rsidRPr="00404139" w:rsidRDefault="00C64E7A" w:rsidP="00C64E7A">
      <w:pPr>
        <w:spacing w:line="276" w:lineRule="auto"/>
        <w:ind w:firstLine="708"/>
        <w:jc w:val="both"/>
        <w:rPr>
          <w:rFonts w:ascii="Tahoma" w:hAnsi="Tahoma" w:cs="Tahoma"/>
          <w:color w:val="FF0000"/>
          <w:sz w:val="22"/>
          <w:szCs w:val="22"/>
        </w:rPr>
      </w:pPr>
      <w:r w:rsidRPr="00404139">
        <w:rPr>
          <w:rFonts w:ascii="Tahoma" w:hAnsi="Tahoma" w:cs="Tahoma"/>
          <w:sz w:val="22"/>
          <w:szCs w:val="22"/>
        </w:rPr>
        <w:t>Respecto a la aplicación del principio de la condición más beneficiosa existen dos interpretaciones: una de la Sala de Casación Laboral de la Corte Suprema de Justicia que es restrictiva, y otra de la Corte Constitucional que es mucho más amplia. La primera aduce que sólo es posible acudir a la norma inmediatamente anterior, mientras la segunda asevera que puede acudirse a</w:t>
      </w:r>
      <w:r w:rsidRPr="00404139">
        <w:rPr>
          <w:rFonts w:ascii="Tahoma" w:hAnsi="Tahoma" w:cs="Tahoma"/>
          <w:b/>
          <w:sz w:val="22"/>
          <w:szCs w:val="22"/>
        </w:rPr>
        <w:t xml:space="preserve"> </w:t>
      </w:r>
      <w:r w:rsidRPr="00404139">
        <w:rPr>
          <w:rFonts w:ascii="Tahoma" w:hAnsi="Tahoma" w:cs="Tahoma"/>
          <w:spacing w:val="-2"/>
          <w:sz w:val="22"/>
          <w:szCs w:val="22"/>
        </w:rPr>
        <w:t>una norma anterior, independientemente si es inmediata o no, bajo la tesis de que el artículo 53 de la Constitución Política no restringe la aplicación de la condición más beneficiosa a sólo dos normas aplicables al caso, apartándose de la interpretación de la Corte Suprema de Justicia por considerarla menos favorable que la asumida por esa Colegiatura. Así lo expresó, entre otras, en la sentencia T-566 de 2014</w:t>
      </w:r>
      <w:r w:rsidRPr="00404139">
        <w:rPr>
          <w:rStyle w:val="Refdenotaalpie"/>
          <w:rFonts w:ascii="Tahoma" w:hAnsi="Tahoma" w:cs="Tahoma"/>
          <w:spacing w:val="-2"/>
          <w:sz w:val="22"/>
          <w:szCs w:val="22"/>
        </w:rPr>
        <w:footnoteReference w:id="3"/>
      </w:r>
      <w:r w:rsidRPr="00404139">
        <w:rPr>
          <w:rFonts w:ascii="Tahoma" w:hAnsi="Tahoma" w:cs="Tahoma"/>
          <w:spacing w:val="-2"/>
          <w:sz w:val="22"/>
          <w:szCs w:val="22"/>
        </w:rPr>
        <w:t xml:space="preserve">. </w:t>
      </w:r>
    </w:p>
    <w:p w:rsidR="00C64E7A" w:rsidRPr="00404139" w:rsidRDefault="00C64E7A" w:rsidP="00C64E7A">
      <w:pPr>
        <w:spacing w:line="276" w:lineRule="auto"/>
        <w:ind w:firstLine="709"/>
        <w:jc w:val="both"/>
        <w:rPr>
          <w:rFonts w:ascii="Tahoma" w:hAnsi="Tahoma" w:cs="Tahoma"/>
          <w:spacing w:val="-2"/>
          <w:sz w:val="22"/>
          <w:szCs w:val="22"/>
        </w:rPr>
      </w:pPr>
    </w:p>
    <w:p w:rsidR="00C64E7A" w:rsidRPr="00404139" w:rsidRDefault="00C64E7A" w:rsidP="00C64E7A">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 xml:space="preserve">Sin embargo, hace poco la Sala de Casación Laboral redujo aún más su postura en la aplicación de este principio en el tránsito de la Ley 100 original a la Ley 860 de 2003, en la Sentencia </w:t>
      </w:r>
      <w:proofErr w:type="spellStart"/>
      <w:r w:rsidRPr="00404139">
        <w:rPr>
          <w:rFonts w:ascii="Tahoma" w:hAnsi="Tahoma" w:cs="Tahoma"/>
          <w:spacing w:val="-2"/>
          <w:sz w:val="22"/>
          <w:szCs w:val="22"/>
        </w:rPr>
        <w:t>SL4650</w:t>
      </w:r>
      <w:proofErr w:type="spellEnd"/>
      <w:r w:rsidRPr="00404139">
        <w:rPr>
          <w:rFonts w:ascii="Tahoma" w:hAnsi="Tahoma" w:cs="Tahoma"/>
          <w:spacing w:val="-2"/>
          <w:sz w:val="22"/>
          <w:szCs w:val="22"/>
        </w:rPr>
        <w:t xml:space="preserve">, Radicado No. 45262 del 25 de enero de 2017, en la que se analizó una pensión de sobrevivientes, al imponer una limitación temporal en el sentido de que el deceso debió ocurrir en los 3 años siguientes a la entrada en vigencia de dicha norma, esto es, entre el 26 de diciembre de 2003 y el 26 de diciembre de 2006, </w:t>
      </w:r>
      <w:r w:rsidRPr="00404139">
        <w:rPr>
          <w:rFonts w:ascii="Tahoma" w:hAnsi="Tahoma" w:cs="Tahoma"/>
          <w:i/>
          <w:spacing w:val="-2"/>
          <w:sz w:val="22"/>
          <w:szCs w:val="22"/>
        </w:rPr>
        <w:t>-y si se da ese requisito, se puede entrar a analizar otros señalados en la misma providencia-</w:t>
      </w:r>
      <w:r w:rsidRPr="00404139">
        <w:rPr>
          <w:rFonts w:ascii="Tahoma" w:hAnsi="Tahoma" w:cs="Tahoma"/>
          <w:spacing w:val="-2"/>
          <w:sz w:val="22"/>
          <w:szCs w:val="22"/>
        </w:rPr>
        <w:t>.</w:t>
      </w:r>
    </w:p>
    <w:p w:rsidR="00C64E7A" w:rsidRPr="00404139" w:rsidRDefault="00C64E7A" w:rsidP="00C64E7A">
      <w:pPr>
        <w:spacing w:line="276" w:lineRule="auto"/>
        <w:ind w:firstLine="709"/>
        <w:jc w:val="both"/>
        <w:rPr>
          <w:rFonts w:ascii="Tahoma" w:hAnsi="Tahoma" w:cs="Tahoma"/>
          <w:spacing w:val="-2"/>
          <w:sz w:val="22"/>
          <w:szCs w:val="22"/>
        </w:rPr>
      </w:pPr>
    </w:p>
    <w:p w:rsidR="00C64E7A" w:rsidRPr="00404139" w:rsidRDefault="00C64E7A" w:rsidP="00C64E7A">
      <w:pPr>
        <w:spacing w:line="276" w:lineRule="auto"/>
        <w:ind w:firstLine="709"/>
        <w:jc w:val="both"/>
        <w:rPr>
          <w:rFonts w:ascii="Tahoma" w:hAnsi="Tahoma" w:cs="Tahoma"/>
          <w:sz w:val="22"/>
          <w:szCs w:val="22"/>
        </w:rPr>
      </w:pPr>
      <w:r w:rsidRPr="00404139">
        <w:rPr>
          <w:rFonts w:ascii="Tahoma" w:hAnsi="Tahoma" w:cs="Tahoma"/>
          <w:spacing w:val="-2"/>
          <w:sz w:val="22"/>
          <w:szCs w:val="22"/>
        </w:rPr>
        <w:t xml:space="preserve">Tal como lo he expuesto en distintos salvamentos de voto, no comparto aquella </w:t>
      </w:r>
      <w:r w:rsidRPr="00404139">
        <w:rPr>
          <w:rFonts w:ascii="Tahoma" w:hAnsi="Tahoma" w:cs="Tahoma"/>
          <w:sz w:val="22"/>
          <w:szCs w:val="22"/>
        </w:rPr>
        <w:t xml:space="preserve">nueva restricción a la aplicación del principio de la condición más beneficiosa en el tránsito legislativo de la Ley 100 original a la Ley 860 de 2003, pues impone una limitación temporal e </w:t>
      </w:r>
      <w:r w:rsidRPr="00404139">
        <w:rPr>
          <w:rFonts w:ascii="Tahoma" w:hAnsi="Tahoma" w:cs="Tahoma"/>
          <w:color w:val="000000"/>
          <w:sz w:val="22"/>
          <w:szCs w:val="22"/>
        </w:rPr>
        <w:t xml:space="preserve">incorpora una sub-regla de adjudicación que hace aún más gravosa la aplicación del aludido principio; por lo tanto, el despacho que presido continúa aplicando la anterior postura de dicha </w:t>
      </w:r>
      <w:r w:rsidRPr="00404139">
        <w:rPr>
          <w:rFonts w:ascii="Tahoma" w:hAnsi="Tahoma" w:cs="Tahoma"/>
          <w:color w:val="000000"/>
          <w:sz w:val="22"/>
          <w:szCs w:val="22"/>
        </w:rPr>
        <w:lastRenderedPageBreak/>
        <w:t xml:space="preserve">Corporación, que exigía 26 semanas en el año anterior a la entrada en vigencia de </w:t>
      </w:r>
      <w:r w:rsidRPr="00404139">
        <w:rPr>
          <w:rFonts w:ascii="Tahoma" w:hAnsi="Tahoma" w:cs="Tahoma"/>
          <w:sz w:val="22"/>
          <w:szCs w:val="22"/>
        </w:rPr>
        <w:t>la Ley 860 de 2003, y la misma cantidad en el año anterior a la estructuración, las cuales no se dan en el caso de marras.</w:t>
      </w:r>
    </w:p>
    <w:p w:rsidR="00C64E7A" w:rsidRPr="00404139" w:rsidRDefault="00C64E7A" w:rsidP="00C64E7A">
      <w:pPr>
        <w:spacing w:line="276" w:lineRule="auto"/>
        <w:ind w:firstLine="709"/>
        <w:jc w:val="both"/>
        <w:rPr>
          <w:rFonts w:ascii="Tahoma" w:hAnsi="Tahoma" w:cs="Tahoma"/>
          <w:sz w:val="22"/>
          <w:szCs w:val="22"/>
        </w:rPr>
      </w:pPr>
    </w:p>
    <w:p w:rsidR="00C64E7A" w:rsidRPr="00404139" w:rsidRDefault="00C64E7A" w:rsidP="00C64E7A">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 xml:space="preserve">No obstante, el caso puede analizarse a la luz del Acuerdo 049 de 1990 que, si bien no es la norma inmediatamente anterior, se acompasa al precedente de la Corte Constitucional, quien a través de la sentencia SU-442 del 18 de agosto de 2016 </w:t>
      </w:r>
      <w:r w:rsidRPr="00404139">
        <w:rPr>
          <w:rFonts w:ascii="Tahoma" w:hAnsi="Tahoma" w:cs="Tahoma"/>
          <w:i/>
          <w:spacing w:val="-2"/>
          <w:sz w:val="22"/>
          <w:szCs w:val="22"/>
        </w:rPr>
        <w:t>–en la que se analizó una pensión de invalidez</w:t>
      </w:r>
      <w:r w:rsidR="00936F2C">
        <w:rPr>
          <w:rFonts w:ascii="Tahoma" w:hAnsi="Tahoma" w:cs="Tahoma"/>
          <w:i/>
          <w:spacing w:val="-2"/>
          <w:sz w:val="22"/>
          <w:szCs w:val="22"/>
        </w:rPr>
        <w:t>–</w:t>
      </w:r>
      <w:r w:rsidRPr="00404139">
        <w:rPr>
          <w:rFonts w:ascii="Tahoma" w:hAnsi="Tahoma" w:cs="Tahoma"/>
          <w:spacing w:val="-2"/>
          <w:sz w:val="22"/>
          <w:szCs w:val="22"/>
        </w:rPr>
        <w:t xml:space="preserve">, unificó los criterios en relación con la aplicación de la condición más beneficiosa, reiterando los precedentes anteriores y precisando que </w:t>
      </w:r>
      <w:r w:rsidRPr="00404139">
        <w:rPr>
          <w:rFonts w:ascii="Tahoma" w:hAnsi="Tahoma" w:cs="Tahoma"/>
          <w:i/>
          <w:spacing w:val="-2"/>
          <w:sz w:val="22"/>
          <w:szCs w:val="22"/>
        </w:rPr>
        <w:t>“Si bien el legislador podía introducir ajustes o incluso reformas estructurales al sistema pensional, debía hacerlo en un marco de respeto por los derechos adquiridos y las expectativas legítimas”</w:t>
      </w:r>
      <w:r w:rsidRPr="00404139">
        <w:rPr>
          <w:rFonts w:ascii="Tahoma" w:hAnsi="Tahoma" w:cs="Tahoma"/>
          <w:spacing w:val="-2"/>
          <w:sz w:val="22"/>
          <w:szCs w:val="2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404139">
        <w:rPr>
          <w:rFonts w:ascii="Tahoma" w:hAnsi="Tahoma" w:cs="Tahoma"/>
          <w:i/>
          <w:spacing w:val="-2"/>
          <w:sz w:val="22"/>
          <w:szCs w:val="22"/>
        </w:rPr>
        <w:t>“no puede hablarse de un detrimento para la sostenibilidad financiera del sistema pensional”.</w:t>
      </w:r>
    </w:p>
    <w:p w:rsidR="00C64E7A" w:rsidRPr="00404139" w:rsidRDefault="00C64E7A" w:rsidP="00C64E7A">
      <w:pPr>
        <w:spacing w:line="276" w:lineRule="auto"/>
        <w:ind w:firstLine="708"/>
        <w:jc w:val="both"/>
        <w:rPr>
          <w:rFonts w:ascii="Tahoma" w:hAnsi="Tahoma" w:cs="Tahoma"/>
          <w:sz w:val="22"/>
          <w:szCs w:val="22"/>
        </w:rPr>
      </w:pPr>
    </w:p>
    <w:p w:rsidR="00C64E7A" w:rsidRPr="00404139" w:rsidRDefault="00C64E7A" w:rsidP="00C64E7A">
      <w:pPr>
        <w:spacing w:line="276" w:lineRule="auto"/>
        <w:jc w:val="both"/>
        <w:rPr>
          <w:rFonts w:ascii="Tahoma" w:hAnsi="Tahoma" w:cs="Tahoma"/>
          <w:spacing w:val="-2"/>
          <w:sz w:val="22"/>
          <w:szCs w:val="22"/>
        </w:rPr>
      </w:pPr>
      <w:r w:rsidRPr="00404139">
        <w:rPr>
          <w:rFonts w:ascii="Tahoma" w:hAnsi="Tahoma" w:cs="Tahoma"/>
          <w:spacing w:val="-2"/>
          <w:sz w:val="22"/>
          <w:szCs w:val="22"/>
        </w:rPr>
        <w:tab/>
        <w:t>Este precedente de la Corte Constitucional había sido acogido por la</w:t>
      </w:r>
      <w:r>
        <w:rPr>
          <w:rFonts w:ascii="Tahoma" w:hAnsi="Tahoma" w:cs="Tahoma"/>
          <w:spacing w:val="-2"/>
          <w:sz w:val="22"/>
          <w:szCs w:val="22"/>
        </w:rPr>
        <w:t xml:space="preserve"> suscrita Magistrada </w:t>
      </w:r>
      <w:r w:rsidRPr="00404139">
        <w:rPr>
          <w:rFonts w:ascii="Tahoma" w:hAnsi="Tahoma" w:cs="Tahoma"/>
          <w:spacing w:val="-2"/>
          <w:sz w:val="22"/>
          <w:szCs w:val="22"/>
        </w:rPr>
        <w:t xml:space="preserve">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C64E7A" w:rsidRPr="00404139" w:rsidRDefault="00C64E7A" w:rsidP="00C64E7A">
      <w:pPr>
        <w:spacing w:line="276" w:lineRule="auto"/>
        <w:jc w:val="both"/>
        <w:rPr>
          <w:rFonts w:ascii="Tahoma" w:hAnsi="Tahoma" w:cs="Tahoma"/>
          <w:spacing w:val="-2"/>
          <w:sz w:val="22"/>
          <w:szCs w:val="22"/>
        </w:rPr>
      </w:pPr>
    </w:p>
    <w:p w:rsidR="00C64E7A" w:rsidRPr="00404139" w:rsidRDefault="00C64E7A" w:rsidP="00C64E7A">
      <w:pPr>
        <w:spacing w:line="276" w:lineRule="auto"/>
        <w:jc w:val="both"/>
        <w:rPr>
          <w:rFonts w:ascii="Tahoma" w:hAnsi="Tahoma" w:cs="Tahoma"/>
          <w:spacing w:val="-2"/>
          <w:sz w:val="22"/>
          <w:szCs w:val="22"/>
        </w:rPr>
      </w:pPr>
      <w:r w:rsidRPr="00404139">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C64E7A" w:rsidRPr="00404139" w:rsidRDefault="00C64E7A" w:rsidP="00C64E7A">
      <w:pPr>
        <w:spacing w:line="276" w:lineRule="auto"/>
        <w:jc w:val="both"/>
        <w:rPr>
          <w:rFonts w:ascii="Tahoma" w:hAnsi="Tahoma" w:cs="Tahoma"/>
          <w:spacing w:val="-2"/>
          <w:sz w:val="22"/>
          <w:szCs w:val="22"/>
        </w:rPr>
      </w:pPr>
    </w:p>
    <w:p w:rsidR="00C64E7A" w:rsidRPr="00404139" w:rsidRDefault="00C64E7A" w:rsidP="00C64E7A">
      <w:pPr>
        <w:pStyle w:val="Textoindependiente31"/>
        <w:spacing w:line="276" w:lineRule="auto"/>
        <w:ind w:firstLine="851"/>
        <w:rPr>
          <w:rFonts w:ascii="Tahoma" w:hAnsi="Tahoma" w:cs="Tahoma"/>
          <w:sz w:val="22"/>
          <w:szCs w:val="22"/>
        </w:rPr>
      </w:pPr>
      <w:r w:rsidRPr="00404139">
        <w:rPr>
          <w:rFonts w:ascii="Tahoma" w:hAnsi="Tahoma" w:cs="Tahoma"/>
          <w:sz w:val="22"/>
          <w:szCs w:val="22"/>
        </w:rPr>
        <w:t xml:space="preserve">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w:t>
      </w:r>
      <w:proofErr w:type="spellStart"/>
      <w:r w:rsidRPr="00404139">
        <w:rPr>
          <w:rFonts w:ascii="Tahoma" w:hAnsi="Tahoma" w:cs="Tahoma"/>
          <w:sz w:val="22"/>
          <w:szCs w:val="22"/>
        </w:rPr>
        <w:t>M.P</w:t>
      </w:r>
      <w:proofErr w:type="spellEnd"/>
      <w:r w:rsidRPr="00404139">
        <w:rPr>
          <w:rFonts w:ascii="Tahoma" w:hAnsi="Tahoma" w:cs="Tahoma"/>
          <w:sz w:val="22"/>
          <w:szCs w:val="22"/>
        </w:rPr>
        <w:t>. Carlos Ernesto Molina Monsalve, en la que se expusieron los siguientes argumentos:</w:t>
      </w:r>
    </w:p>
    <w:p w:rsidR="00C64E7A" w:rsidRPr="00404139" w:rsidRDefault="00C64E7A" w:rsidP="00C64E7A">
      <w:pPr>
        <w:pStyle w:val="Sinespaciado"/>
        <w:spacing w:line="276" w:lineRule="auto"/>
      </w:pPr>
    </w:p>
    <w:p w:rsidR="00C64E7A" w:rsidRPr="00404139" w:rsidRDefault="00C64E7A" w:rsidP="00C64E7A">
      <w:pPr>
        <w:overflowPunct w:val="0"/>
        <w:autoSpaceDE w:val="0"/>
        <w:autoSpaceDN w:val="0"/>
        <w:adjustRightInd w:val="0"/>
        <w:spacing w:line="276" w:lineRule="auto"/>
        <w:ind w:left="709" w:right="193"/>
        <w:jc w:val="both"/>
        <w:textAlignment w:val="baseline"/>
        <w:rPr>
          <w:rFonts w:ascii="Arial Narrow" w:hAnsi="Arial Narrow" w:cs="Tahoma"/>
          <w:i/>
          <w:sz w:val="22"/>
          <w:szCs w:val="22"/>
        </w:rPr>
      </w:pPr>
      <w:r w:rsidRPr="00404139">
        <w:rPr>
          <w:rFonts w:ascii="Arial Narrow" w:hAnsi="Arial Narrow" w:cs="Tahoma"/>
          <w:i/>
          <w:sz w:val="22"/>
          <w:szCs w:val="22"/>
        </w:rPr>
        <w:t>“</w:t>
      </w:r>
      <w:r w:rsidRPr="00404139">
        <w:rPr>
          <w:rFonts w:ascii="Arial Narrow" w:hAnsi="Arial Narrow" w:cs="Arial Narrow"/>
          <w:sz w:val="22"/>
          <w:szCs w:val="22"/>
        </w:rPr>
        <w:t xml:space="preserve">Por la razón expuesta, la aplicación jurisprudencial del principio de la condición más beneficiosa no atenta contra la regla de la sostenibilidad financiera del sistema de pensiones, no sólo porque esta </w:t>
      </w:r>
      <w:r w:rsidRPr="00404139">
        <w:rPr>
          <w:rFonts w:ascii="Arial Narrow" w:hAnsi="Arial Narrow" w:cs="Arial Narrow"/>
          <w:sz w:val="22"/>
          <w:szCs w:val="22"/>
        </w:rPr>
        <w:lastRenderedPageBreak/>
        <w:t>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404139">
        <w:rPr>
          <w:rFonts w:ascii="Arial Narrow" w:hAnsi="Arial Narrow" w:cs="Tahoma"/>
          <w:i/>
          <w:sz w:val="22"/>
          <w:szCs w:val="22"/>
        </w:rPr>
        <w:t xml:space="preserve">”. </w:t>
      </w:r>
    </w:p>
    <w:p w:rsidR="00C64E7A" w:rsidRPr="00261F2F" w:rsidRDefault="00C64E7A" w:rsidP="00C64E7A">
      <w:pPr>
        <w:spacing w:line="276" w:lineRule="auto"/>
        <w:ind w:firstLine="709"/>
        <w:jc w:val="both"/>
        <w:rPr>
          <w:rFonts w:ascii="Tahoma" w:hAnsi="Tahoma" w:cs="Tahoma"/>
          <w:spacing w:val="-2"/>
          <w:sz w:val="22"/>
          <w:szCs w:val="22"/>
        </w:rPr>
      </w:pPr>
    </w:p>
    <w:p w:rsidR="00C64E7A" w:rsidRPr="00261F2F" w:rsidRDefault="00C64E7A" w:rsidP="00C64E7A">
      <w:pPr>
        <w:spacing w:line="276" w:lineRule="auto"/>
        <w:ind w:firstLine="708"/>
        <w:jc w:val="both"/>
        <w:rPr>
          <w:rFonts w:ascii="Tahoma" w:hAnsi="Tahoma" w:cs="Tahoma"/>
          <w:bCs/>
          <w:sz w:val="22"/>
          <w:szCs w:val="22"/>
        </w:rPr>
      </w:pPr>
      <w:r w:rsidRPr="00261F2F">
        <w:rPr>
          <w:rFonts w:ascii="Tahoma" w:hAnsi="Tahoma" w:cs="Tahoma"/>
          <w:bCs/>
          <w:sz w:val="22"/>
          <w:szCs w:val="22"/>
        </w:rPr>
        <w:t>Bajo esa óptica, basta remitirse al contenido de la Resolución 4411 del 17 de mayo de 2007 (</w:t>
      </w:r>
      <w:proofErr w:type="spellStart"/>
      <w:r w:rsidRPr="00261F2F">
        <w:rPr>
          <w:rFonts w:ascii="Tahoma" w:hAnsi="Tahoma" w:cs="Tahoma"/>
          <w:bCs/>
          <w:sz w:val="22"/>
          <w:szCs w:val="22"/>
        </w:rPr>
        <w:t>fl</w:t>
      </w:r>
      <w:proofErr w:type="spellEnd"/>
      <w:r w:rsidRPr="00261F2F">
        <w:rPr>
          <w:rFonts w:ascii="Tahoma" w:hAnsi="Tahoma" w:cs="Tahoma"/>
          <w:bCs/>
          <w:sz w:val="22"/>
          <w:szCs w:val="22"/>
        </w:rPr>
        <w:t xml:space="preserve">. 28), y al reporte de semanas cotizadas expedido por </w:t>
      </w:r>
      <w:proofErr w:type="spellStart"/>
      <w:r w:rsidRPr="00261F2F">
        <w:rPr>
          <w:rFonts w:ascii="Tahoma" w:hAnsi="Tahoma" w:cs="Tahoma"/>
          <w:bCs/>
          <w:sz w:val="22"/>
          <w:szCs w:val="22"/>
        </w:rPr>
        <w:t>Colpensiones</w:t>
      </w:r>
      <w:proofErr w:type="spellEnd"/>
      <w:r w:rsidRPr="00261F2F">
        <w:rPr>
          <w:rFonts w:ascii="Tahoma" w:hAnsi="Tahoma" w:cs="Tahoma"/>
          <w:bCs/>
          <w:sz w:val="22"/>
          <w:szCs w:val="22"/>
        </w:rPr>
        <w:t xml:space="preserve"> (</w:t>
      </w:r>
      <w:proofErr w:type="spellStart"/>
      <w:r w:rsidRPr="00261F2F">
        <w:rPr>
          <w:rFonts w:ascii="Tahoma" w:hAnsi="Tahoma" w:cs="Tahoma"/>
          <w:bCs/>
          <w:sz w:val="22"/>
          <w:szCs w:val="22"/>
        </w:rPr>
        <w:t>fl</w:t>
      </w:r>
      <w:proofErr w:type="spellEnd"/>
      <w:r w:rsidRPr="00261F2F">
        <w:rPr>
          <w:rFonts w:ascii="Tahoma" w:hAnsi="Tahoma" w:cs="Tahoma"/>
          <w:bCs/>
          <w:sz w:val="22"/>
          <w:szCs w:val="22"/>
        </w:rPr>
        <w:t xml:space="preserve">. 85), para concluir que el señor Luis Delio Cardona contaba con 636 semanas cotizadas antes de la entrada en vigencia de la Ley 100 de 1993, por lo que dejó causado el derecho para que sus beneficiarios accedieran a la pensión de sobrevivientes, calidad que ostentaban las demandantes, bien porque no existe duda acerca del parentesco de </w:t>
      </w:r>
      <w:proofErr w:type="spellStart"/>
      <w:r w:rsidRPr="00261F2F">
        <w:rPr>
          <w:rFonts w:ascii="Tahoma" w:hAnsi="Tahoma" w:cs="Tahoma"/>
          <w:bCs/>
          <w:sz w:val="22"/>
          <w:szCs w:val="22"/>
        </w:rPr>
        <w:t>Lizeth</w:t>
      </w:r>
      <w:proofErr w:type="spellEnd"/>
      <w:r w:rsidRPr="00261F2F">
        <w:rPr>
          <w:rFonts w:ascii="Tahoma" w:hAnsi="Tahoma" w:cs="Tahoma"/>
          <w:bCs/>
          <w:sz w:val="22"/>
          <w:szCs w:val="22"/>
        </w:rPr>
        <w:t xml:space="preserve"> Cardona con el </w:t>
      </w:r>
      <w:r w:rsidRPr="00261F2F">
        <w:rPr>
          <w:rFonts w:ascii="Tahoma" w:hAnsi="Tahoma" w:cs="Tahoma"/>
          <w:bCs/>
          <w:i/>
          <w:sz w:val="22"/>
          <w:szCs w:val="22"/>
        </w:rPr>
        <w:t xml:space="preserve">de </w:t>
      </w:r>
      <w:proofErr w:type="spellStart"/>
      <w:r w:rsidRPr="00261F2F">
        <w:rPr>
          <w:rFonts w:ascii="Tahoma" w:hAnsi="Tahoma" w:cs="Tahoma"/>
          <w:bCs/>
          <w:i/>
          <w:sz w:val="22"/>
          <w:szCs w:val="22"/>
        </w:rPr>
        <w:t>cujus</w:t>
      </w:r>
      <w:proofErr w:type="spellEnd"/>
      <w:r w:rsidRPr="00261F2F">
        <w:rPr>
          <w:rFonts w:ascii="Tahoma" w:hAnsi="Tahoma" w:cs="Tahoma"/>
          <w:bCs/>
          <w:sz w:val="22"/>
          <w:szCs w:val="22"/>
        </w:rPr>
        <w:t xml:space="preserve"> (</w:t>
      </w:r>
      <w:proofErr w:type="spellStart"/>
      <w:r w:rsidRPr="00261F2F">
        <w:rPr>
          <w:rFonts w:ascii="Tahoma" w:hAnsi="Tahoma" w:cs="Tahoma"/>
          <w:bCs/>
          <w:sz w:val="22"/>
          <w:szCs w:val="22"/>
        </w:rPr>
        <w:t>fl</w:t>
      </w:r>
      <w:proofErr w:type="spellEnd"/>
      <w:r w:rsidRPr="00261F2F">
        <w:rPr>
          <w:rFonts w:ascii="Tahoma" w:hAnsi="Tahoma" w:cs="Tahoma"/>
          <w:bCs/>
          <w:sz w:val="22"/>
          <w:szCs w:val="22"/>
        </w:rPr>
        <w:t xml:space="preserve">. 22), o porque de los testimonios rendidos por Frank y </w:t>
      </w:r>
      <w:proofErr w:type="spellStart"/>
      <w:r w:rsidRPr="00261F2F">
        <w:rPr>
          <w:rFonts w:ascii="Tahoma" w:hAnsi="Tahoma" w:cs="Tahoma"/>
          <w:bCs/>
          <w:sz w:val="22"/>
          <w:szCs w:val="22"/>
        </w:rPr>
        <w:t>Yeinny</w:t>
      </w:r>
      <w:proofErr w:type="spellEnd"/>
      <w:r w:rsidRPr="00261F2F">
        <w:rPr>
          <w:rFonts w:ascii="Tahoma" w:hAnsi="Tahoma" w:cs="Tahoma"/>
          <w:bCs/>
          <w:sz w:val="22"/>
          <w:szCs w:val="22"/>
        </w:rPr>
        <w:t xml:space="preserve"> Cardona (hijos de la pareja), y Otoniel Hurtado y Luz Dary Arias, se puede extraer que la pareja convivió ininterrumpidamente por más 20 años, en los que se encuentran los últimos 5 años de vida del causante.</w:t>
      </w:r>
    </w:p>
    <w:p w:rsidR="00C64E7A" w:rsidRPr="00261F2F" w:rsidRDefault="00C64E7A" w:rsidP="00C64E7A">
      <w:pPr>
        <w:spacing w:line="276" w:lineRule="auto"/>
        <w:ind w:firstLine="708"/>
        <w:jc w:val="both"/>
        <w:rPr>
          <w:rFonts w:ascii="Tahoma" w:hAnsi="Tahoma" w:cs="Tahoma"/>
          <w:spacing w:val="-2"/>
          <w:sz w:val="22"/>
          <w:szCs w:val="22"/>
        </w:rPr>
      </w:pPr>
    </w:p>
    <w:p w:rsidR="00C64E7A" w:rsidRPr="00261F2F" w:rsidRDefault="00C64E7A" w:rsidP="00C64E7A">
      <w:pPr>
        <w:spacing w:line="276" w:lineRule="auto"/>
        <w:ind w:firstLine="708"/>
        <w:jc w:val="both"/>
        <w:rPr>
          <w:rFonts w:ascii="Tahoma" w:hAnsi="Tahoma" w:cs="Tahoma"/>
          <w:sz w:val="22"/>
          <w:szCs w:val="22"/>
        </w:rPr>
      </w:pPr>
      <w:r w:rsidRPr="00261F2F">
        <w:rPr>
          <w:rFonts w:ascii="Tahoma" w:hAnsi="Tahoma" w:cs="Tahoma"/>
          <w:spacing w:val="-2"/>
          <w:sz w:val="22"/>
          <w:szCs w:val="22"/>
        </w:rPr>
        <w:t>En virtud de lo anterior</w:t>
      </w:r>
      <w:r>
        <w:rPr>
          <w:rFonts w:ascii="Tahoma" w:hAnsi="Tahoma" w:cs="Tahoma"/>
          <w:spacing w:val="-2"/>
          <w:sz w:val="22"/>
          <w:szCs w:val="22"/>
        </w:rPr>
        <w:t>, considero que</w:t>
      </w:r>
      <w:r w:rsidRPr="00261F2F">
        <w:rPr>
          <w:rFonts w:ascii="Tahoma" w:hAnsi="Tahoma" w:cs="Tahoma"/>
          <w:spacing w:val="-2"/>
          <w:sz w:val="22"/>
          <w:szCs w:val="22"/>
        </w:rPr>
        <w:t xml:space="preserve"> debió </w:t>
      </w:r>
      <w:r w:rsidRPr="00261F2F">
        <w:rPr>
          <w:rFonts w:ascii="Tahoma" w:hAnsi="Tahoma" w:cs="Tahoma"/>
          <w:sz w:val="22"/>
          <w:szCs w:val="22"/>
        </w:rPr>
        <w:t>revocarse la sentencia de primer grado para, en su lugar, conceder la prestación desde 13 de agosto de 2010, 3 años antes de la reclamación presentada el mismo día y mes de 2013 (</w:t>
      </w:r>
      <w:proofErr w:type="spellStart"/>
      <w:r w:rsidRPr="00261F2F">
        <w:rPr>
          <w:rFonts w:ascii="Tahoma" w:hAnsi="Tahoma" w:cs="Tahoma"/>
          <w:sz w:val="22"/>
          <w:szCs w:val="22"/>
        </w:rPr>
        <w:t>fl</w:t>
      </w:r>
      <w:proofErr w:type="spellEnd"/>
      <w:r w:rsidRPr="00261F2F">
        <w:rPr>
          <w:rFonts w:ascii="Tahoma" w:hAnsi="Tahoma" w:cs="Tahoma"/>
          <w:sz w:val="22"/>
          <w:szCs w:val="22"/>
        </w:rPr>
        <w:t xml:space="preserve">. 34), sin que mesada alguna se haya visto afectada por la prescripción, en razón a que entre la resolución </w:t>
      </w:r>
      <w:proofErr w:type="spellStart"/>
      <w:r w:rsidRPr="00261F2F">
        <w:rPr>
          <w:rFonts w:ascii="Tahoma" w:hAnsi="Tahoma" w:cs="Tahoma"/>
          <w:sz w:val="22"/>
          <w:szCs w:val="22"/>
        </w:rPr>
        <w:t>GNR</w:t>
      </w:r>
      <w:proofErr w:type="spellEnd"/>
      <w:r w:rsidRPr="00261F2F">
        <w:rPr>
          <w:rFonts w:ascii="Tahoma" w:hAnsi="Tahoma" w:cs="Tahoma"/>
          <w:sz w:val="22"/>
          <w:szCs w:val="22"/>
        </w:rPr>
        <w:t xml:space="preserve"> 128695 de 2014, por medio de la cual se resolvió la aludida solicitud, y la presentación de la demanda, no transcurrieron más de 3 años; siendo del caso advertir que del retroactivo a reconocer debe descontarse la suma reconocida al causante por concepto de indemnización sustitutiva de la pensión de vejez, debidamente indexada (</w:t>
      </w:r>
      <w:proofErr w:type="spellStart"/>
      <w:r w:rsidRPr="00261F2F">
        <w:rPr>
          <w:rFonts w:ascii="Tahoma" w:hAnsi="Tahoma" w:cs="Tahoma"/>
          <w:sz w:val="22"/>
          <w:szCs w:val="22"/>
        </w:rPr>
        <w:t>fl</w:t>
      </w:r>
      <w:proofErr w:type="spellEnd"/>
      <w:r w:rsidRPr="00261F2F">
        <w:rPr>
          <w:rFonts w:ascii="Tahoma" w:hAnsi="Tahoma" w:cs="Tahoma"/>
          <w:sz w:val="22"/>
          <w:szCs w:val="22"/>
        </w:rPr>
        <w:t>. 34)</w:t>
      </w:r>
    </w:p>
    <w:p w:rsidR="00C64E7A" w:rsidRPr="00404139" w:rsidRDefault="00C64E7A" w:rsidP="00C64E7A">
      <w:pPr>
        <w:spacing w:line="276" w:lineRule="auto"/>
        <w:ind w:firstLine="709"/>
        <w:jc w:val="both"/>
        <w:rPr>
          <w:rFonts w:ascii="Tahoma" w:hAnsi="Tahoma" w:cs="Tahoma"/>
          <w:sz w:val="22"/>
          <w:szCs w:val="22"/>
        </w:rPr>
      </w:pPr>
    </w:p>
    <w:p w:rsidR="00C64E7A" w:rsidRPr="00404139" w:rsidRDefault="00C64E7A" w:rsidP="00C64E7A">
      <w:pPr>
        <w:pStyle w:val="Textoindependiente"/>
        <w:spacing w:line="276" w:lineRule="auto"/>
        <w:ind w:firstLine="709"/>
        <w:rPr>
          <w:rFonts w:ascii="Tahoma" w:hAnsi="Tahoma" w:cs="Tahoma"/>
          <w:sz w:val="22"/>
          <w:lang w:val="es-ES"/>
        </w:rPr>
      </w:pPr>
      <w:r w:rsidRPr="00404139">
        <w:rPr>
          <w:rFonts w:ascii="Tahoma" w:hAnsi="Tahoma" w:cs="Tahoma"/>
          <w:sz w:val="22"/>
          <w:lang w:val="es-ES"/>
        </w:rPr>
        <w:t>En estos términos sustento mi salvamento de voto.</w:t>
      </w:r>
    </w:p>
    <w:p w:rsidR="00C64E7A" w:rsidRPr="00404139" w:rsidRDefault="00C64E7A" w:rsidP="00C64E7A">
      <w:pPr>
        <w:pStyle w:val="Textoindependiente"/>
        <w:spacing w:line="276" w:lineRule="auto"/>
        <w:ind w:firstLine="709"/>
        <w:rPr>
          <w:rFonts w:ascii="Tahoma" w:hAnsi="Tahoma" w:cs="Tahoma"/>
          <w:sz w:val="22"/>
          <w:lang w:val="es-ES"/>
        </w:rPr>
      </w:pPr>
    </w:p>
    <w:p w:rsidR="00C64E7A" w:rsidRPr="00404139" w:rsidRDefault="00C64E7A" w:rsidP="00C64E7A">
      <w:pPr>
        <w:widowControl w:val="0"/>
        <w:autoSpaceDE w:val="0"/>
        <w:autoSpaceDN w:val="0"/>
        <w:adjustRightInd w:val="0"/>
        <w:spacing w:line="276" w:lineRule="auto"/>
        <w:ind w:firstLine="709"/>
        <w:jc w:val="both"/>
        <w:rPr>
          <w:rFonts w:ascii="Tahoma" w:hAnsi="Tahoma" w:cs="Tahoma"/>
          <w:sz w:val="22"/>
          <w:szCs w:val="22"/>
        </w:rPr>
      </w:pPr>
    </w:p>
    <w:p w:rsidR="00C64E7A" w:rsidRDefault="00C64E7A" w:rsidP="00C64E7A">
      <w:pPr>
        <w:widowControl w:val="0"/>
        <w:autoSpaceDE w:val="0"/>
        <w:autoSpaceDN w:val="0"/>
        <w:adjustRightInd w:val="0"/>
        <w:spacing w:line="276" w:lineRule="auto"/>
        <w:ind w:firstLine="709"/>
        <w:jc w:val="both"/>
        <w:rPr>
          <w:rFonts w:ascii="Tahoma" w:hAnsi="Tahoma" w:cs="Tahoma"/>
          <w:sz w:val="22"/>
          <w:szCs w:val="22"/>
        </w:rPr>
      </w:pPr>
    </w:p>
    <w:p w:rsidR="00C64E7A" w:rsidRPr="00404139" w:rsidRDefault="00C64E7A" w:rsidP="00C64E7A">
      <w:pPr>
        <w:widowControl w:val="0"/>
        <w:autoSpaceDE w:val="0"/>
        <w:autoSpaceDN w:val="0"/>
        <w:adjustRightInd w:val="0"/>
        <w:spacing w:line="276" w:lineRule="auto"/>
        <w:ind w:firstLine="709"/>
        <w:jc w:val="both"/>
        <w:rPr>
          <w:rFonts w:ascii="Tahoma" w:hAnsi="Tahoma" w:cs="Tahoma"/>
          <w:sz w:val="22"/>
          <w:szCs w:val="22"/>
        </w:rPr>
      </w:pPr>
    </w:p>
    <w:p w:rsidR="00C64E7A" w:rsidRPr="00404139" w:rsidRDefault="00C64E7A" w:rsidP="00C64E7A">
      <w:pPr>
        <w:widowControl w:val="0"/>
        <w:autoSpaceDE w:val="0"/>
        <w:autoSpaceDN w:val="0"/>
        <w:adjustRightInd w:val="0"/>
        <w:spacing w:line="276" w:lineRule="auto"/>
        <w:ind w:firstLine="709"/>
        <w:jc w:val="both"/>
        <w:rPr>
          <w:rFonts w:ascii="Tahoma" w:hAnsi="Tahoma" w:cs="Tahoma"/>
          <w:sz w:val="22"/>
          <w:szCs w:val="22"/>
        </w:rPr>
      </w:pPr>
    </w:p>
    <w:p w:rsidR="00C64E7A" w:rsidRPr="00404139" w:rsidRDefault="00C64E7A" w:rsidP="00C64E7A">
      <w:pPr>
        <w:widowControl w:val="0"/>
        <w:autoSpaceDE w:val="0"/>
        <w:autoSpaceDN w:val="0"/>
        <w:adjustRightInd w:val="0"/>
        <w:spacing w:line="276" w:lineRule="auto"/>
        <w:ind w:firstLine="709"/>
        <w:jc w:val="both"/>
        <w:rPr>
          <w:rFonts w:ascii="Tahoma" w:hAnsi="Tahoma" w:cs="Tahoma"/>
          <w:sz w:val="22"/>
          <w:szCs w:val="22"/>
        </w:rPr>
      </w:pPr>
    </w:p>
    <w:p w:rsidR="00C64E7A" w:rsidRDefault="00C64E7A" w:rsidP="00C64E7A">
      <w:pPr>
        <w:pStyle w:val="Ttulo3"/>
        <w:spacing w:line="276" w:lineRule="auto"/>
        <w:jc w:val="center"/>
        <w:rPr>
          <w:rFonts w:ascii="Tahoma" w:hAnsi="Tahoma" w:cs="Tahoma"/>
          <w:color w:val="auto"/>
          <w:sz w:val="22"/>
          <w:szCs w:val="22"/>
        </w:rPr>
      </w:pPr>
      <w:r w:rsidRPr="00C64E7A">
        <w:rPr>
          <w:rFonts w:ascii="Tahoma" w:hAnsi="Tahoma" w:cs="Tahoma"/>
          <w:color w:val="auto"/>
          <w:sz w:val="22"/>
          <w:szCs w:val="22"/>
        </w:rPr>
        <w:t>ANA LUCÍA CAICEDO CALDERÓN</w:t>
      </w:r>
    </w:p>
    <w:p w:rsidR="00C64E7A" w:rsidRPr="00C64E7A" w:rsidRDefault="00C64E7A" w:rsidP="00C64E7A">
      <w:pPr>
        <w:spacing w:line="276" w:lineRule="auto"/>
        <w:jc w:val="center"/>
        <w:rPr>
          <w:rFonts w:ascii="Tahoma" w:hAnsi="Tahoma" w:cs="Tahoma"/>
          <w:sz w:val="22"/>
          <w:szCs w:val="22"/>
        </w:rPr>
      </w:pPr>
      <w:r w:rsidRPr="00C64E7A">
        <w:rPr>
          <w:rFonts w:ascii="Tahoma" w:hAnsi="Tahoma" w:cs="Tahoma"/>
          <w:sz w:val="22"/>
          <w:szCs w:val="22"/>
        </w:rPr>
        <w:t>Magistrada</w:t>
      </w:r>
    </w:p>
    <w:p w:rsidR="00C64E7A" w:rsidRDefault="00C64E7A" w:rsidP="00C64E7A"/>
    <w:p w:rsidR="00C64E7A" w:rsidRDefault="00C64E7A" w:rsidP="00C64E7A"/>
    <w:p w:rsidR="00C64E7A" w:rsidRPr="004440AE" w:rsidRDefault="00C64E7A" w:rsidP="00270F63">
      <w:pPr>
        <w:spacing w:line="276" w:lineRule="auto"/>
        <w:jc w:val="both"/>
        <w:rPr>
          <w:rFonts w:ascii="Arial" w:hAnsi="Arial" w:cs="Arial"/>
          <w:szCs w:val="24"/>
        </w:rPr>
      </w:pPr>
    </w:p>
    <w:sectPr w:rsidR="00C64E7A" w:rsidRPr="004440AE" w:rsidSect="002C48D7">
      <w:headerReference w:type="default" r:id="rId10"/>
      <w:footerReference w:type="even" r:id="rId11"/>
      <w:footerReference w:type="default" r:id="rId12"/>
      <w:pgSz w:w="12242" w:h="18722"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BDA" w:rsidRDefault="00026BDA" w:rsidP="00226D5F">
      <w:r>
        <w:separator/>
      </w:r>
    </w:p>
  </w:endnote>
  <w:endnote w:type="continuationSeparator" w:id="0">
    <w:p w:rsidR="00026BDA" w:rsidRDefault="00026BD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0A" w:rsidRDefault="0085400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400A" w:rsidRDefault="0085400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0A" w:rsidRDefault="0085400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0245">
      <w:rPr>
        <w:rStyle w:val="Nmerodepgina"/>
        <w:noProof/>
      </w:rPr>
      <w:t>9</w:t>
    </w:r>
    <w:r>
      <w:rPr>
        <w:rStyle w:val="Nmerodepgina"/>
      </w:rPr>
      <w:fldChar w:fldCharType="end"/>
    </w:r>
  </w:p>
  <w:p w:rsidR="0085400A" w:rsidRDefault="0085400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BDA" w:rsidRDefault="00026BDA" w:rsidP="00226D5F">
      <w:r>
        <w:separator/>
      </w:r>
    </w:p>
  </w:footnote>
  <w:footnote w:type="continuationSeparator" w:id="0">
    <w:p w:rsidR="00026BDA" w:rsidRDefault="00026BDA" w:rsidP="00226D5F">
      <w:r>
        <w:continuationSeparator/>
      </w:r>
    </w:p>
  </w:footnote>
  <w:footnote w:id="1">
    <w:p w:rsidR="00D3719D" w:rsidRPr="0096317C" w:rsidRDefault="00D3719D" w:rsidP="00D3719D">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Corte Suprema de Justicia. M.P.</w:t>
      </w:r>
      <w:r>
        <w:rPr>
          <w:rFonts w:ascii="Arial" w:eastAsia="Calibri" w:hAnsi="Arial" w:cs="Arial"/>
          <w:sz w:val="18"/>
          <w:szCs w:val="18"/>
        </w:rPr>
        <w:t>Fernando Castillo Cadena</w:t>
      </w:r>
      <w:r w:rsidRPr="00DD3634">
        <w:rPr>
          <w:rFonts w:ascii="Arial" w:eastAsia="Calibri" w:hAnsi="Arial" w:cs="Arial"/>
          <w:sz w:val="18"/>
          <w:szCs w:val="18"/>
        </w:rPr>
        <w:t xml:space="preserve">. </w:t>
      </w:r>
      <w:r w:rsidRPr="00DD3634">
        <w:rPr>
          <w:rFonts w:ascii="Arial" w:hAnsi="Arial" w:cs="Arial"/>
          <w:sz w:val="18"/>
          <w:szCs w:val="18"/>
          <w:lang w:val="es-ES"/>
        </w:rPr>
        <w:t>SL</w:t>
      </w:r>
      <w:r>
        <w:rPr>
          <w:rFonts w:ascii="Arial" w:hAnsi="Arial" w:cs="Arial"/>
          <w:sz w:val="18"/>
          <w:szCs w:val="18"/>
          <w:lang w:val="es-ES"/>
        </w:rPr>
        <w:t xml:space="preserve"> 026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58298 de 24/01/</w:t>
      </w:r>
      <w:r w:rsidRPr="00DD3634">
        <w:rPr>
          <w:rFonts w:ascii="Arial" w:eastAsia="Calibri" w:hAnsi="Arial" w:cs="Arial"/>
          <w:sz w:val="18"/>
          <w:szCs w:val="18"/>
        </w:rPr>
        <w:t>201</w:t>
      </w:r>
      <w:r>
        <w:rPr>
          <w:rFonts w:ascii="Arial" w:eastAsia="Calibri" w:hAnsi="Arial" w:cs="Arial"/>
          <w:sz w:val="18"/>
          <w:szCs w:val="18"/>
        </w:rPr>
        <w:t>8 y SL1983, radicado 64922 del 23/05/2018, con ponencia del doctor Jorge Luis Quiroz Alemán.</w:t>
      </w:r>
    </w:p>
  </w:footnote>
  <w:footnote w:id="2">
    <w:p w:rsidR="00D3719D" w:rsidRPr="00C8190C" w:rsidRDefault="00D3719D" w:rsidP="00D3719D">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w:t>
      </w:r>
      <w:proofErr w:type="spellStart"/>
      <w:r w:rsidRPr="00C8190C">
        <w:rPr>
          <w:rFonts w:ascii="Arial" w:hAnsi="Arial" w:cs="Arial"/>
          <w:sz w:val="18"/>
          <w:szCs w:val="18"/>
        </w:rPr>
        <w:t>M.P.</w:t>
      </w:r>
      <w:r>
        <w:rPr>
          <w:rFonts w:ascii="Arial" w:hAnsi="Arial" w:cs="Arial"/>
          <w:sz w:val="18"/>
          <w:szCs w:val="18"/>
        </w:rPr>
        <w:t>Dr</w:t>
      </w:r>
      <w:proofErr w:type="spellEnd"/>
      <w:r>
        <w:rPr>
          <w:rFonts w:ascii="Arial" w:hAnsi="Arial" w:cs="Arial"/>
          <w:sz w:val="18"/>
          <w:szCs w:val="18"/>
        </w:rPr>
        <w:t>. Omar de Jesús Restrepo Ochoa. SL12284</w:t>
      </w:r>
      <w:r w:rsidRPr="00C8190C">
        <w:rPr>
          <w:rFonts w:ascii="Arial" w:hAnsi="Arial" w:cs="Arial"/>
          <w:sz w:val="18"/>
          <w:szCs w:val="18"/>
        </w:rPr>
        <w:t>-2017, Radicación N.° 45262 del 25/01/2017</w:t>
      </w:r>
    </w:p>
    <w:p w:rsidR="00D3719D" w:rsidRPr="00C8190C" w:rsidRDefault="00D3719D" w:rsidP="00D3719D">
      <w:pPr>
        <w:pStyle w:val="Textonotapie"/>
        <w:rPr>
          <w:lang w:val="es-AR"/>
        </w:rPr>
      </w:pPr>
    </w:p>
  </w:footnote>
  <w:footnote w:id="3">
    <w:p w:rsidR="00C64E7A" w:rsidRDefault="00C64E7A" w:rsidP="00C64E7A">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C64E7A" w:rsidRDefault="00C64E7A" w:rsidP="00C64E7A">
      <w:pPr>
        <w:tabs>
          <w:tab w:val="left" w:pos="8789"/>
        </w:tabs>
        <w:ind w:right="51"/>
        <w:jc w:val="both"/>
        <w:rPr>
          <w:sz w:val="16"/>
          <w:szCs w:val="16"/>
        </w:rPr>
      </w:pPr>
    </w:p>
    <w:p w:rsidR="00C64E7A" w:rsidRPr="00F57ACA" w:rsidRDefault="00C64E7A" w:rsidP="00C64E7A">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C64E7A" w:rsidRPr="00F57ACA" w:rsidRDefault="00C64E7A" w:rsidP="00C64E7A">
      <w:pPr>
        <w:tabs>
          <w:tab w:val="left" w:pos="8789"/>
        </w:tabs>
        <w:ind w:right="51"/>
        <w:jc w:val="both"/>
        <w:rPr>
          <w:rFonts w:ascii="Arial Narrow" w:hAnsi="Arial Narrow"/>
          <w:i/>
          <w:iCs/>
          <w:sz w:val="16"/>
          <w:szCs w:val="16"/>
        </w:rPr>
      </w:pPr>
    </w:p>
    <w:p w:rsidR="00C64E7A" w:rsidRPr="00F57ACA" w:rsidRDefault="00C64E7A" w:rsidP="00C64E7A">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C64E7A" w:rsidRPr="00F57ACA" w:rsidRDefault="00C64E7A" w:rsidP="00C64E7A">
      <w:pPr>
        <w:jc w:val="both"/>
        <w:rPr>
          <w:rFonts w:ascii="Tahoma" w:hAnsi="Tahoma" w:cs="Tahoma"/>
          <w:spacing w:val="-2"/>
          <w:sz w:val="16"/>
          <w:szCs w:val="16"/>
        </w:rPr>
      </w:pPr>
    </w:p>
    <w:p w:rsidR="00C64E7A" w:rsidRPr="00F57ACA" w:rsidRDefault="00C64E7A" w:rsidP="00C64E7A">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C64E7A" w:rsidRPr="00F57ACA" w:rsidRDefault="00C64E7A" w:rsidP="00C64E7A">
      <w:pPr>
        <w:jc w:val="both"/>
        <w:rPr>
          <w:rFonts w:ascii="Tahoma" w:hAnsi="Tahoma" w:cs="Tahoma"/>
          <w:spacing w:val="-2"/>
          <w:sz w:val="16"/>
          <w:szCs w:val="16"/>
        </w:rPr>
      </w:pPr>
    </w:p>
    <w:p w:rsidR="00C64E7A" w:rsidRPr="00F57ACA" w:rsidRDefault="00C64E7A" w:rsidP="00C64E7A">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C64E7A" w:rsidRPr="00F57ACA" w:rsidRDefault="00C64E7A" w:rsidP="00C64E7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0A" w:rsidRPr="00A93B1F" w:rsidRDefault="0085400A" w:rsidP="00174E3F">
    <w:pPr>
      <w:pStyle w:val="Encabezado"/>
      <w:jc w:val="center"/>
      <w:rPr>
        <w:rFonts w:ascii="Arial" w:hAnsi="Arial" w:cs="Arial"/>
        <w:sz w:val="18"/>
        <w:szCs w:val="18"/>
      </w:rPr>
    </w:pPr>
    <w:r w:rsidRPr="00A93B1F">
      <w:rPr>
        <w:rFonts w:ascii="Arial" w:hAnsi="Arial" w:cs="Arial"/>
        <w:sz w:val="18"/>
        <w:szCs w:val="18"/>
      </w:rPr>
      <w:t xml:space="preserve">Proceso Ordinario Laboral </w:t>
    </w:r>
  </w:p>
  <w:p w:rsidR="00A93B1F" w:rsidRPr="00A93B1F" w:rsidRDefault="00A93B1F" w:rsidP="00A93B1F">
    <w:pPr>
      <w:ind w:left="2832"/>
      <w:jc w:val="both"/>
      <w:rPr>
        <w:rFonts w:ascii="Arial" w:hAnsi="Arial" w:cs="Arial"/>
        <w:b/>
        <w:bCs/>
        <w:iCs/>
        <w:sz w:val="18"/>
        <w:szCs w:val="18"/>
      </w:rPr>
    </w:pPr>
    <w:r w:rsidRPr="00A93B1F">
      <w:rPr>
        <w:rFonts w:ascii="Arial" w:hAnsi="Arial" w:cs="Arial"/>
        <w:sz w:val="18"/>
        <w:szCs w:val="18"/>
      </w:rPr>
      <w:t>66001-31-05-00</w:t>
    </w:r>
    <w:r>
      <w:rPr>
        <w:rFonts w:ascii="Arial" w:hAnsi="Arial" w:cs="Arial"/>
        <w:sz w:val="18"/>
        <w:szCs w:val="18"/>
      </w:rPr>
      <w:t>3-2016-00528-01</w:t>
    </w:r>
  </w:p>
  <w:p w:rsidR="0085400A" w:rsidRPr="00A93B1F" w:rsidRDefault="00A93B1F" w:rsidP="00A93B1F">
    <w:pPr>
      <w:jc w:val="center"/>
      <w:rPr>
        <w:rFonts w:ascii="Arial" w:hAnsi="Arial" w:cs="Arial"/>
        <w:sz w:val="18"/>
        <w:szCs w:val="18"/>
      </w:rPr>
    </w:pPr>
    <w:r w:rsidRPr="00A93B1F">
      <w:rPr>
        <w:rFonts w:ascii="Arial" w:hAnsi="Arial" w:cs="Arial"/>
        <w:bCs/>
        <w:iCs/>
        <w:sz w:val="18"/>
        <w:szCs w:val="18"/>
      </w:rPr>
      <w:t xml:space="preserve">Blanca Nubia Valencia García y </w:t>
    </w:r>
    <w:proofErr w:type="spellStart"/>
    <w:r w:rsidRPr="00A93B1F">
      <w:rPr>
        <w:rFonts w:ascii="Arial" w:hAnsi="Arial" w:cs="Arial"/>
        <w:bCs/>
        <w:iCs/>
        <w:sz w:val="18"/>
        <w:szCs w:val="18"/>
      </w:rPr>
      <w:t>Lizeth</w:t>
    </w:r>
    <w:proofErr w:type="spellEnd"/>
    <w:r w:rsidRPr="00A93B1F">
      <w:rPr>
        <w:rFonts w:ascii="Arial" w:hAnsi="Arial" w:cs="Arial"/>
        <w:bCs/>
        <w:iCs/>
        <w:sz w:val="18"/>
        <w:szCs w:val="18"/>
      </w:rPr>
      <w:t xml:space="preserve"> Cardona Valencia </w:t>
    </w:r>
    <w:r w:rsidRPr="00A93B1F">
      <w:rPr>
        <w:rFonts w:ascii="Arial" w:hAnsi="Arial" w:cs="Arial"/>
        <w:sz w:val="18"/>
        <w:szCs w:val="18"/>
      </w:rPr>
      <w:t xml:space="preserve">vs </w:t>
    </w:r>
    <w:r w:rsidR="0085400A" w:rsidRPr="00A93B1F">
      <w:rPr>
        <w:rFonts w:ascii="Arial" w:hAnsi="Arial" w:cs="Arial"/>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5D5604"/>
    <w:multiLevelType w:val="multilevel"/>
    <w:tmpl w:val="6372ABEA"/>
    <w:lvl w:ilvl="0">
      <w:start w:val="1"/>
      <w:numFmt w:val="decimal"/>
      <w:lvlText w:val="%1."/>
      <w:lvlJc w:val="left"/>
      <w:pPr>
        <w:ind w:left="525" w:hanging="525"/>
      </w:pPr>
      <w:rPr>
        <w:rFonts w:ascii="Arial" w:hAnsi="Arial" w:cs="Arial" w:hint="default"/>
        <w:i w:val="0"/>
        <w:sz w:val="24"/>
      </w:rPr>
    </w:lvl>
    <w:lvl w:ilvl="1">
      <w:start w:val="1"/>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ascii="Arial" w:hAnsi="Arial" w:cs="Arial" w:hint="default"/>
        <w:i w:val="0"/>
        <w:sz w:val="24"/>
      </w:rPr>
    </w:lvl>
    <w:lvl w:ilvl="3">
      <w:start w:val="1"/>
      <w:numFmt w:val="decimal"/>
      <w:lvlText w:val="%1.%2.%3.%4."/>
      <w:lvlJc w:val="left"/>
      <w:pPr>
        <w:ind w:left="1080" w:hanging="1080"/>
      </w:pPr>
      <w:rPr>
        <w:rFonts w:ascii="Arial" w:hAnsi="Arial" w:cs="Arial" w:hint="default"/>
        <w:i w:val="0"/>
        <w:sz w:val="24"/>
      </w:rPr>
    </w:lvl>
    <w:lvl w:ilvl="4">
      <w:start w:val="1"/>
      <w:numFmt w:val="decimal"/>
      <w:lvlText w:val="%1.%2.%3.%4.%5."/>
      <w:lvlJc w:val="left"/>
      <w:pPr>
        <w:ind w:left="1080" w:hanging="1080"/>
      </w:pPr>
      <w:rPr>
        <w:rFonts w:ascii="Arial" w:hAnsi="Arial" w:cs="Arial" w:hint="default"/>
        <w:i w:val="0"/>
        <w:sz w:val="24"/>
      </w:rPr>
    </w:lvl>
    <w:lvl w:ilvl="5">
      <w:start w:val="1"/>
      <w:numFmt w:val="decimal"/>
      <w:lvlText w:val="%1.%2.%3.%4.%5.%6."/>
      <w:lvlJc w:val="left"/>
      <w:pPr>
        <w:ind w:left="1440" w:hanging="1440"/>
      </w:pPr>
      <w:rPr>
        <w:rFonts w:ascii="Arial" w:hAnsi="Arial" w:cs="Arial" w:hint="default"/>
        <w:i w:val="0"/>
        <w:sz w:val="24"/>
      </w:rPr>
    </w:lvl>
    <w:lvl w:ilvl="6">
      <w:start w:val="1"/>
      <w:numFmt w:val="decimal"/>
      <w:lvlText w:val="%1.%2.%3.%4.%5.%6.%7."/>
      <w:lvlJc w:val="left"/>
      <w:pPr>
        <w:ind w:left="1440" w:hanging="1440"/>
      </w:pPr>
      <w:rPr>
        <w:rFonts w:ascii="Arial" w:hAnsi="Arial" w:cs="Arial" w:hint="default"/>
        <w:i w:val="0"/>
        <w:sz w:val="24"/>
      </w:rPr>
    </w:lvl>
    <w:lvl w:ilvl="7">
      <w:start w:val="1"/>
      <w:numFmt w:val="decimal"/>
      <w:lvlText w:val="%1.%2.%3.%4.%5.%6.%7.%8."/>
      <w:lvlJc w:val="left"/>
      <w:pPr>
        <w:ind w:left="1800" w:hanging="1800"/>
      </w:pPr>
      <w:rPr>
        <w:rFonts w:ascii="Arial" w:hAnsi="Arial" w:cs="Arial" w:hint="default"/>
        <w:i w:val="0"/>
        <w:sz w:val="24"/>
      </w:rPr>
    </w:lvl>
    <w:lvl w:ilvl="8">
      <w:start w:val="1"/>
      <w:numFmt w:val="decimal"/>
      <w:lvlText w:val="%1.%2.%3.%4.%5.%6.%7.%8.%9."/>
      <w:lvlJc w:val="left"/>
      <w:pPr>
        <w:ind w:left="1800" w:hanging="1800"/>
      </w:pPr>
      <w:rPr>
        <w:rFonts w:ascii="Arial" w:hAnsi="Arial" w:cs="Arial" w:hint="default"/>
        <w:i w:val="0"/>
        <w:sz w:val="24"/>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D46815"/>
    <w:multiLevelType w:val="hybridMultilevel"/>
    <w:tmpl w:val="4076493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6DC3"/>
    <w:rsid w:val="00007B72"/>
    <w:rsid w:val="00010141"/>
    <w:rsid w:val="00012C89"/>
    <w:rsid w:val="0001390C"/>
    <w:rsid w:val="00013DE6"/>
    <w:rsid w:val="000148B4"/>
    <w:rsid w:val="00014C37"/>
    <w:rsid w:val="00014E00"/>
    <w:rsid w:val="000151EA"/>
    <w:rsid w:val="000157D2"/>
    <w:rsid w:val="00017D74"/>
    <w:rsid w:val="000243E0"/>
    <w:rsid w:val="00025D53"/>
    <w:rsid w:val="00026BC6"/>
    <w:rsid w:val="00026BDA"/>
    <w:rsid w:val="00027CE4"/>
    <w:rsid w:val="0003057C"/>
    <w:rsid w:val="000344FD"/>
    <w:rsid w:val="00036097"/>
    <w:rsid w:val="000361E2"/>
    <w:rsid w:val="00040E9A"/>
    <w:rsid w:val="000429E7"/>
    <w:rsid w:val="000444AF"/>
    <w:rsid w:val="00050250"/>
    <w:rsid w:val="00051DB3"/>
    <w:rsid w:val="00052931"/>
    <w:rsid w:val="00056D9C"/>
    <w:rsid w:val="00057890"/>
    <w:rsid w:val="000608A6"/>
    <w:rsid w:val="00062A5B"/>
    <w:rsid w:val="00063358"/>
    <w:rsid w:val="000717AD"/>
    <w:rsid w:val="00072E8C"/>
    <w:rsid w:val="000757B2"/>
    <w:rsid w:val="000760DA"/>
    <w:rsid w:val="000764CA"/>
    <w:rsid w:val="0007690E"/>
    <w:rsid w:val="00076B0D"/>
    <w:rsid w:val="00077817"/>
    <w:rsid w:val="00080570"/>
    <w:rsid w:val="000810E2"/>
    <w:rsid w:val="00081200"/>
    <w:rsid w:val="00082409"/>
    <w:rsid w:val="00082AEB"/>
    <w:rsid w:val="000922D0"/>
    <w:rsid w:val="000941C3"/>
    <w:rsid w:val="00095374"/>
    <w:rsid w:val="00095AFA"/>
    <w:rsid w:val="00097EE9"/>
    <w:rsid w:val="000A0044"/>
    <w:rsid w:val="000A397D"/>
    <w:rsid w:val="000A4845"/>
    <w:rsid w:val="000B0CA6"/>
    <w:rsid w:val="000B34D9"/>
    <w:rsid w:val="000B3CF1"/>
    <w:rsid w:val="000C08B1"/>
    <w:rsid w:val="000C0A51"/>
    <w:rsid w:val="000C2F96"/>
    <w:rsid w:val="000C3272"/>
    <w:rsid w:val="000C3955"/>
    <w:rsid w:val="000C46E7"/>
    <w:rsid w:val="000C4972"/>
    <w:rsid w:val="000D5CB8"/>
    <w:rsid w:val="000D7145"/>
    <w:rsid w:val="000E3C92"/>
    <w:rsid w:val="000E70EB"/>
    <w:rsid w:val="000E7F42"/>
    <w:rsid w:val="000F05F2"/>
    <w:rsid w:val="000F0C94"/>
    <w:rsid w:val="000F2120"/>
    <w:rsid w:val="000F358E"/>
    <w:rsid w:val="000F44F4"/>
    <w:rsid w:val="000F5775"/>
    <w:rsid w:val="000F6937"/>
    <w:rsid w:val="000F7A8F"/>
    <w:rsid w:val="000F7A95"/>
    <w:rsid w:val="000F7AC0"/>
    <w:rsid w:val="001008CA"/>
    <w:rsid w:val="00101DEB"/>
    <w:rsid w:val="00104110"/>
    <w:rsid w:val="00105029"/>
    <w:rsid w:val="001053E1"/>
    <w:rsid w:val="00115A3C"/>
    <w:rsid w:val="00117D87"/>
    <w:rsid w:val="00121188"/>
    <w:rsid w:val="0012145E"/>
    <w:rsid w:val="00122A57"/>
    <w:rsid w:val="001238FE"/>
    <w:rsid w:val="00127390"/>
    <w:rsid w:val="00127AE7"/>
    <w:rsid w:val="00131426"/>
    <w:rsid w:val="001332AB"/>
    <w:rsid w:val="00134393"/>
    <w:rsid w:val="00134C86"/>
    <w:rsid w:val="0013552F"/>
    <w:rsid w:val="0013693D"/>
    <w:rsid w:val="00136DFB"/>
    <w:rsid w:val="00140752"/>
    <w:rsid w:val="001419E9"/>
    <w:rsid w:val="00142169"/>
    <w:rsid w:val="0014375B"/>
    <w:rsid w:val="00144D6B"/>
    <w:rsid w:val="00146784"/>
    <w:rsid w:val="00150C42"/>
    <w:rsid w:val="001511F6"/>
    <w:rsid w:val="00154279"/>
    <w:rsid w:val="001550E7"/>
    <w:rsid w:val="001557C9"/>
    <w:rsid w:val="00155DC7"/>
    <w:rsid w:val="00156B5B"/>
    <w:rsid w:val="00163804"/>
    <w:rsid w:val="00163CD0"/>
    <w:rsid w:val="00165BAB"/>
    <w:rsid w:val="001667FB"/>
    <w:rsid w:val="00167322"/>
    <w:rsid w:val="00171C56"/>
    <w:rsid w:val="00172834"/>
    <w:rsid w:val="00174E3F"/>
    <w:rsid w:val="001751D4"/>
    <w:rsid w:val="00177F0B"/>
    <w:rsid w:val="00181D80"/>
    <w:rsid w:val="00182241"/>
    <w:rsid w:val="00183477"/>
    <w:rsid w:val="00183CAB"/>
    <w:rsid w:val="0018453C"/>
    <w:rsid w:val="00193221"/>
    <w:rsid w:val="00193C74"/>
    <w:rsid w:val="00193D41"/>
    <w:rsid w:val="00194FFF"/>
    <w:rsid w:val="00195A34"/>
    <w:rsid w:val="001A08A5"/>
    <w:rsid w:val="001A4D21"/>
    <w:rsid w:val="001B03FA"/>
    <w:rsid w:val="001B10E6"/>
    <w:rsid w:val="001B2BB0"/>
    <w:rsid w:val="001B5EBD"/>
    <w:rsid w:val="001B5F10"/>
    <w:rsid w:val="001B66AE"/>
    <w:rsid w:val="001C0F7F"/>
    <w:rsid w:val="001C12D6"/>
    <w:rsid w:val="001C2D4B"/>
    <w:rsid w:val="001C2DE0"/>
    <w:rsid w:val="001C30B3"/>
    <w:rsid w:val="001C3630"/>
    <w:rsid w:val="001C3C84"/>
    <w:rsid w:val="001C3EDE"/>
    <w:rsid w:val="001C4C13"/>
    <w:rsid w:val="001C4D7F"/>
    <w:rsid w:val="001D1349"/>
    <w:rsid w:val="001D5517"/>
    <w:rsid w:val="001E0313"/>
    <w:rsid w:val="001E2CA3"/>
    <w:rsid w:val="001E3575"/>
    <w:rsid w:val="001E3CBE"/>
    <w:rsid w:val="001E592B"/>
    <w:rsid w:val="001F217B"/>
    <w:rsid w:val="001F2ACA"/>
    <w:rsid w:val="001F318B"/>
    <w:rsid w:val="001F46E1"/>
    <w:rsid w:val="00202430"/>
    <w:rsid w:val="00203E4A"/>
    <w:rsid w:val="00204DF7"/>
    <w:rsid w:val="002077DB"/>
    <w:rsid w:val="002116E8"/>
    <w:rsid w:val="00212143"/>
    <w:rsid w:val="00214379"/>
    <w:rsid w:val="0021756D"/>
    <w:rsid w:val="00221D42"/>
    <w:rsid w:val="0022308B"/>
    <w:rsid w:val="00224AB5"/>
    <w:rsid w:val="002268BA"/>
    <w:rsid w:val="002269DE"/>
    <w:rsid w:val="00226D5F"/>
    <w:rsid w:val="002310B3"/>
    <w:rsid w:val="00231C21"/>
    <w:rsid w:val="002320EB"/>
    <w:rsid w:val="0024143D"/>
    <w:rsid w:val="00242152"/>
    <w:rsid w:val="002424AA"/>
    <w:rsid w:val="00245041"/>
    <w:rsid w:val="0024643B"/>
    <w:rsid w:val="00246AF6"/>
    <w:rsid w:val="00247BBE"/>
    <w:rsid w:val="00251C4A"/>
    <w:rsid w:val="002578B8"/>
    <w:rsid w:val="00260413"/>
    <w:rsid w:val="002612C3"/>
    <w:rsid w:val="00262770"/>
    <w:rsid w:val="0026320A"/>
    <w:rsid w:val="002642F3"/>
    <w:rsid w:val="00264EFC"/>
    <w:rsid w:val="00265112"/>
    <w:rsid w:val="002658E4"/>
    <w:rsid w:val="00270C68"/>
    <w:rsid w:val="00270F63"/>
    <w:rsid w:val="00271957"/>
    <w:rsid w:val="00272C8B"/>
    <w:rsid w:val="00274A91"/>
    <w:rsid w:val="002777B2"/>
    <w:rsid w:val="00277E32"/>
    <w:rsid w:val="002869BF"/>
    <w:rsid w:val="00287140"/>
    <w:rsid w:val="00287275"/>
    <w:rsid w:val="002A0188"/>
    <w:rsid w:val="002A02BA"/>
    <w:rsid w:val="002A0C71"/>
    <w:rsid w:val="002A3808"/>
    <w:rsid w:val="002A55E3"/>
    <w:rsid w:val="002A6DF4"/>
    <w:rsid w:val="002C1AA6"/>
    <w:rsid w:val="002C2D59"/>
    <w:rsid w:val="002C370E"/>
    <w:rsid w:val="002C3A4E"/>
    <w:rsid w:val="002C4534"/>
    <w:rsid w:val="002C48D7"/>
    <w:rsid w:val="002D0D07"/>
    <w:rsid w:val="002D1E60"/>
    <w:rsid w:val="002D5EF8"/>
    <w:rsid w:val="002D6807"/>
    <w:rsid w:val="002E317A"/>
    <w:rsid w:val="002E34E6"/>
    <w:rsid w:val="002E3B26"/>
    <w:rsid w:val="002E4F47"/>
    <w:rsid w:val="002E6424"/>
    <w:rsid w:val="002F0C90"/>
    <w:rsid w:val="002F1926"/>
    <w:rsid w:val="002F27EA"/>
    <w:rsid w:val="002F2D3C"/>
    <w:rsid w:val="002F2E45"/>
    <w:rsid w:val="002F41DF"/>
    <w:rsid w:val="003032C2"/>
    <w:rsid w:val="0030405A"/>
    <w:rsid w:val="00305AD4"/>
    <w:rsid w:val="0030734F"/>
    <w:rsid w:val="00311DDC"/>
    <w:rsid w:val="00312349"/>
    <w:rsid w:val="003138FB"/>
    <w:rsid w:val="00317E19"/>
    <w:rsid w:val="00317F40"/>
    <w:rsid w:val="00322EBE"/>
    <w:rsid w:val="003239A8"/>
    <w:rsid w:val="00324BFC"/>
    <w:rsid w:val="003267D2"/>
    <w:rsid w:val="00332FF2"/>
    <w:rsid w:val="003365B0"/>
    <w:rsid w:val="0034133C"/>
    <w:rsid w:val="00341A25"/>
    <w:rsid w:val="00341CD1"/>
    <w:rsid w:val="003440CA"/>
    <w:rsid w:val="003463CD"/>
    <w:rsid w:val="003465C4"/>
    <w:rsid w:val="00346D5D"/>
    <w:rsid w:val="00346D70"/>
    <w:rsid w:val="00346EF5"/>
    <w:rsid w:val="003506D7"/>
    <w:rsid w:val="00360DEF"/>
    <w:rsid w:val="003610BE"/>
    <w:rsid w:val="00362988"/>
    <w:rsid w:val="003661F7"/>
    <w:rsid w:val="00371BBD"/>
    <w:rsid w:val="00371CE2"/>
    <w:rsid w:val="00372F89"/>
    <w:rsid w:val="00374005"/>
    <w:rsid w:val="0037594F"/>
    <w:rsid w:val="00377FE0"/>
    <w:rsid w:val="0038323A"/>
    <w:rsid w:val="003836C5"/>
    <w:rsid w:val="003841B7"/>
    <w:rsid w:val="00385D77"/>
    <w:rsid w:val="003871DE"/>
    <w:rsid w:val="00390F38"/>
    <w:rsid w:val="00391DC7"/>
    <w:rsid w:val="003922FA"/>
    <w:rsid w:val="0039394B"/>
    <w:rsid w:val="003A045D"/>
    <w:rsid w:val="003A060F"/>
    <w:rsid w:val="003A2A7B"/>
    <w:rsid w:val="003A35B5"/>
    <w:rsid w:val="003A35F9"/>
    <w:rsid w:val="003A42B0"/>
    <w:rsid w:val="003A5DAB"/>
    <w:rsid w:val="003B5C6C"/>
    <w:rsid w:val="003B7DFA"/>
    <w:rsid w:val="003C2103"/>
    <w:rsid w:val="003C32B1"/>
    <w:rsid w:val="003C3732"/>
    <w:rsid w:val="003C4EDF"/>
    <w:rsid w:val="003D098B"/>
    <w:rsid w:val="003D1DE3"/>
    <w:rsid w:val="003D2534"/>
    <w:rsid w:val="003D3A5A"/>
    <w:rsid w:val="003D78CD"/>
    <w:rsid w:val="003E5196"/>
    <w:rsid w:val="003E5253"/>
    <w:rsid w:val="003F0B3E"/>
    <w:rsid w:val="003F0DFB"/>
    <w:rsid w:val="003F1A5A"/>
    <w:rsid w:val="003F1BD2"/>
    <w:rsid w:val="003F4E7D"/>
    <w:rsid w:val="003F5083"/>
    <w:rsid w:val="003F53CA"/>
    <w:rsid w:val="00402654"/>
    <w:rsid w:val="00404C46"/>
    <w:rsid w:val="00404CAC"/>
    <w:rsid w:val="004050D9"/>
    <w:rsid w:val="004074E6"/>
    <w:rsid w:val="0040758B"/>
    <w:rsid w:val="00407792"/>
    <w:rsid w:val="00411CE6"/>
    <w:rsid w:val="00413BB4"/>
    <w:rsid w:val="0041490B"/>
    <w:rsid w:val="00415566"/>
    <w:rsid w:val="004166C8"/>
    <w:rsid w:val="004166ED"/>
    <w:rsid w:val="0041715A"/>
    <w:rsid w:val="0042105E"/>
    <w:rsid w:val="00421C32"/>
    <w:rsid w:val="0042214B"/>
    <w:rsid w:val="0042328F"/>
    <w:rsid w:val="0043317B"/>
    <w:rsid w:val="004348AB"/>
    <w:rsid w:val="0043577F"/>
    <w:rsid w:val="004420E6"/>
    <w:rsid w:val="00443AB3"/>
    <w:rsid w:val="00443EF8"/>
    <w:rsid w:val="004440AE"/>
    <w:rsid w:val="00444317"/>
    <w:rsid w:val="00447A2F"/>
    <w:rsid w:val="00450598"/>
    <w:rsid w:val="004508C4"/>
    <w:rsid w:val="00450903"/>
    <w:rsid w:val="004519EB"/>
    <w:rsid w:val="0045206A"/>
    <w:rsid w:val="0045273B"/>
    <w:rsid w:val="00453FF3"/>
    <w:rsid w:val="0045551F"/>
    <w:rsid w:val="00457881"/>
    <w:rsid w:val="00463A9A"/>
    <w:rsid w:val="00465C38"/>
    <w:rsid w:val="00466EB6"/>
    <w:rsid w:val="004740D3"/>
    <w:rsid w:val="00474BF0"/>
    <w:rsid w:val="00476E52"/>
    <w:rsid w:val="0047777D"/>
    <w:rsid w:val="00477DCA"/>
    <w:rsid w:val="004806C5"/>
    <w:rsid w:val="004853A1"/>
    <w:rsid w:val="00487856"/>
    <w:rsid w:val="004914BE"/>
    <w:rsid w:val="00495233"/>
    <w:rsid w:val="00496E2A"/>
    <w:rsid w:val="004974D6"/>
    <w:rsid w:val="004A0770"/>
    <w:rsid w:val="004A2468"/>
    <w:rsid w:val="004A3182"/>
    <w:rsid w:val="004A3860"/>
    <w:rsid w:val="004A557F"/>
    <w:rsid w:val="004A7DDA"/>
    <w:rsid w:val="004B2B6C"/>
    <w:rsid w:val="004B5CC2"/>
    <w:rsid w:val="004B68A1"/>
    <w:rsid w:val="004C36E2"/>
    <w:rsid w:val="004C4AF7"/>
    <w:rsid w:val="004C7FD8"/>
    <w:rsid w:val="004D01C5"/>
    <w:rsid w:val="004D0D6D"/>
    <w:rsid w:val="004D6655"/>
    <w:rsid w:val="004D72F1"/>
    <w:rsid w:val="004E0245"/>
    <w:rsid w:val="004E142F"/>
    <w:rsid w:val="004E2277"/>
    <w:rsid w:val="004E24F7"/>
    <w:rsid w:val="004E307E"/>
    <w:rsid w:val="004E4CC6"/>
    <w:rsid w:val="004E546E"/>
    <w:rsid w:val="004E6192"/>
    <w:rsid w:val="004F433C"/>
    <w:rsid w:val="004F5114"/>
    <w:rsid w:val="004F6857"/>
    <w:rsid w:val="004F6DA3"/>
    <w:rsid w:val="004F7F0B"/>
    <w:rsid w:val="00500460"/>
    <w:rsid w:val="00501034"/>
    <w:rsid w:val="00502691"/>
    <w:rsid w:val="005038A6"/>
    <w:rsid w:val="00505DB5"/>
    <w:rsid w:val="005063D9"/>
    <w:rsid w:val="005068FA"/>
    <w:rsid w:val="00511A86"/>
    <w:rsid w:val="005132A4"/>
    <w:rsid w:val="00515BDC"/>
    <w:rsid w:val="005206F5"/>
    <w:rsid w:val="005212BC"/>
    <w:rsid w:val="00525724"/>
    <w:rsid w:val="00533479"/>
    <w:rsid w:val="0053562A"/>
    <w:rsid w:val="0053641B"/>
    <w:rsid w:val="00537FFD"/>
    <w:rsid w:val="0054085F"/>
    <w:rsid w:val="00541614"/>
    <w:rsid w:val="00542715"/>
    <w:rsid w:val="00543FF4"/>
    <w:rsid w:val="005501C5"/>
    <w:rsid w:val="00551B9A"/>
    <w:rsid w:val="005521C6"/>
    <w:rsid w:val="0055465D"/>
    <w:rsid w:val="00555C28"/>
    <w:rsid w:val="00561314"/>
    <w:rsid w:val="00562CBC"/>
    <w:rsid w:val="00563496"/>
    <w:rsid w:val="00565E83"/>
    <w:rsid w:val="00566410"/>
    <w:rsid w:val="00566562"/>
    <w:rsid w:val="00566A22"/>
    <w:rsid w:val="00567B33"/>
    <w:rsid w:val="00572BE9"/>
    <w:rsid w:val="00573B9A"/>
    <w:rsid w:val="00574156"/>
    <w:rsid w:val="00577C3F"/>
    <w:rsid w:val="00582FF5"/>
    <w:rsid w:val="0058573E"/>
    <w:rsid w:val="0058594E"/>
    <w:rsid w:val="00586454"/>
    <w:rsid w:val="005877F6"/>
    <w:rsid w:val="0059586D"/>
    <w:rsid w:val="00596091"/>
    <w:rsid w:val="00597F77"/>
    <w:rsid w:val="005A328B"/>
    <w:rsid w:val="005A32DB"/>
    <w:rsid w:val="005B31B1"/>
    <w:rsid w:val="005B36A8"/>
    <w:rsid w:val="005B5E4E"/>
    <w:rsid w:val="005B7E31"/>
    <w:rsid w:val="005C0854"/>
    <w:rsid w:val="005C22B2"/>
    <w:rsid w:val="005C2889"/>
    <w:rsid w:val="005D02B5"/>
    <w:rsid w:val="005D04E2"/>
    <w:rsid w:val="005D4EB7"/>
    <w:rsid w:val="005D5862"/>
    <w:rsid w:val="005D5E66"/>
    <w:rsid w:val="005D70BE"/>
    <w:rsid w:val="005E0ED1"/>
    <w:rsid w:val="005E4BAA"/>
    <w:rsid w:val="005F31B1"/>
    <w:rsid w:val="005F38FE"/>
    <w:rsid w:val="005F5E82"/>
    <w:rsid w:val="005F62BA"/>
    <w:rsid w:val="005F7963"/>
    <w:rsid w:val="006043A9"/>
    <w:rsid w:val="00605E81"/>
    <w:rsid w:val="0060686D"/>
    <w:rsid w:val="00607F9F"/>
    <w:rsid w:val="00612EDA"/>
    <w:rsid w:val="006135E9"/>
    <w:rsid w:val="0061396E"/>
    <w:rsid w:val="0061484D"/>
    <w:rsid w:val="00615075"/>
    <w:rsid w:val="00615905"/>
    <w:rsid w:val="006173D2"/>
    <w:rsid w:val="00620E9D"/>
    <w:rsid w:val="006211FE"/>
    <w:rsid w:val="0062397D"/>
    <w:rsid w:val="00623C9F"/>
    <w:rsid w:val="00624666"/>
    <w:rsid w:val="00631FA5"/>
    <w:rsid w:val="00633107"/>
    <w:rsid w:val="0063322A"/>
    <w:rsid w:val="00635795"/>
    <w:rsid w:val="00636A54"/>
    <w:rsid w:val="00637118"/>
    <w:rsid w:val="00637462"/>
    <w:rsid w:val="00637924"/>
    <w:rsid w:val="00643983"/>
    <w:rsid w:val="00644CB7"/>
    <w:rsid w:val="00645CA3"/>
    <w:rsid w:val="006478DE"/>
    <w:rsid w:val="00647A0A"/>
    <w:rsid w:val="006516CA"/>
    <w:rsid w:val="00651853"/>
    <w:rsid w:val="006521F5"/>
    <w:rsid w:val="00652BAC"/>
    <w:rsid w:val="006544D3"/>
    <w:rsid w:val="00661DC9"/>
    <w:rsid w:val="00661FD8"/>
    <w:rsid w:val="0066513F"/>
    <w:rsid w:val="0066558F"/>
    <w:rsid w:val="006659E0"/>
    <w:rsid w:val="00666005"/>
    <w:rsid w:val="006667A5"/>
    <w:rsid w:val="00670D39"/>
    <w:rsid w:val="00671089"/>
    <w:rsid w:val="0067340E"/>
    <w:rsid w:val="006743E1"/>
    <w:rsid w:val="00674E7F"/>
    <w:rsid w:val="00675E25"/>
    <w:rsid w:val="00676401"/>
    <w:rsid w:val="00677A20"/>
    <w:rsid w:val="00684D50"/>
    <w:rsid w:val="006874E8"/>
    <w:rsid w:val="006901D8"/>
    <w:rsid w:val="00692904"/>
    <w:rsid w:val="006967AA"/>
    <w:rsid w:val="00696DDA"/>
    <w:rsid w:val="006A0D48"/>
    <w:rsid w:val="006A2BD3"/>
    <w:rsid w:val="006A5AB6"/>
    <w:rsid w:val="006A5DC0"/>
    <w:rsid w:val="006A7CDC"/>
    <w:rsid w:val="006A7D6E"/>
    <w:rsid w:val="006B0EDC"/>
    <w:rsid w:val="006B1708"/>
    <w:rsid w:val="006B6D8E"/>
    <w:rsid w:val="006C4937"/>
    <w:rsid w:val="006C7128"/>
    <w:rsid w:val="006D01F7"/>
    <w:rsid w:val="006D0816"/>
    <w:rsid w:val="006D09A4"/>
    <w:rsid w:val="006D6138"/>
    <w:rsid w:val="006D71F3"/>
    <w:rsid w:val="006D7866"/>
    <w:rsid w:val="006D79A3"/>
    <w:rsid w:val="006E099D"/>
    <w:rsid w:val="006E11A2"/>
    <w:rsid w:val="006E2C68"/>
    <w:rsid w:val="006E2F01"/>
    <w:rsid w:val="006E3D60"/>
    <w:rsid w:val="006E7C15"/>
    <w:rsid w:val="006F1150"/>
    <w:rsid w:val="006F1C28"/>
    <w:rsid w:val="006F2FF3"/>
    <w:rsid w:val="006F3415"/>
    <w:rsid w:val="006F3913"/>
    <w:rsid w:val="006F3D12"/>
    <w:rsid w:val="006F4BAD"/>
    <w:rsid w:val="006F68BC"/>
    <w:rsid w:val="006F71DD"/>
    <w:rsid w:val="00701226"/>
    <w:rsid w:val="00701F94"/>
    <w:rsid w:val="007046FA"/>
    <w:rsid w:val="00707327"/>
    <w:rsid w:val="0071108C"/>
    <w:rsid w:val="00712CFC"/>
    <w:rsid w:val="00713558"/>
    <w:rsid w:val="0071545C"/>
    <w:rsid w:val="007154E1"/>
    <w:rsid w:val="00716474"/>
    <w:rsid w:val="0072002B"/>
    <w:rsid w:val="007219E3"/>
    <w:rsid w:val="00724639"/>
    <w:rsid w:val="007258A6"/>
    <w:rsid w:val="00726146"/>
    <w:rsid w:val="00726C98"/>
    <w:rsid w:val="007308D1"/>
    <w:rsid w:val="00736645"/>
    <w:rsid w:val="00740E52"/>
    <w:rsid w:val="00744B57"/>
    <w:rsid w:val="007465BA"/>
    <w:rsid w:val="007509DB"/>
    <w:rsid w:val="0075445B"/>
    <w:rsid w:val="0075620B"/>
    <w:rsid w:val="00757BEA"/>
    <w:rsid w:val="007611D4"/>
    <w:rsid w:val="007632AA"/>
    <w:rsid w:val="007641AC"/>
    <w:rsid w:val="007647BC"/>
    <w:rsid w:val="00764AD6"/>
    <w:rsid w:val="00764C9B"/>
    <w:rsid w:val="0076518D"/>
    <w:rsid w:val="00765339"/>
    <w:rsid w:val="007677B2"/>
    <w:rsid w:val="00770917"/>
    <w:rsid w:val="00770A8C"/>
    <w:rsid w:val="007714C0"/>
    <w:rsid w:val="00776347"/>
    <w:rsid w:val="00777D9C"/>
    <w:rsid w:val="007878EA"/>
    <w:rsid w:val="00791F1D"/>
    <w:rsid w:val="00793DC4"/>
    <w:rsid w:val="00794322"/>
    <w:rsid w:val="00794D6E"/>
    <w:rsid w:val="00795237"/>
    <w:rsid w:val="007967CF"/>
    <w:rsid w:val="00796A3A"/>
    <w:rsid w:val="00797CD6"/>
    <w:rsid w:val="007A2D40"/>
    <w:rsid w:val="007B1977"/>
    <w:rsid w:val="007B3705"/>
    <w:rsid w:val="007B3901"/>
    <w:rsid w:val="007B5499"/>
    <w:rsid w:val="007B60F9"/>
    <w:rsid w:val="007B6835"/>
    <w:rsid w:val="007B7BCC"/>
    <w:rsid w:val="007C060F"/>
    <w:rsid w:val="007C1593"/>
    <w:rsid w:val="007C338F"/>
    <w:rsid w:val="007C5A02"/>
    <w:rsid w:val="007C5C98"/>
    <w:rsid w:val="007D00C1"/>
    <w:rsid w:val="007D0CD5"/>
    <w:rsid w:val="007D2404"/>
    <w:rsid w:val="007D5040"/>
    <w:rsid w:val="007D56F2"/>
    <w:rsid w:val="007D5E30"/>
    <w:rsid w:val="007D6363"/>
    <w:rsid w:val="007D6FB7"/>
    <w:rsid w:val="007D6FCB"/>
    <w:rsid w:val="007E1A41"/>
    <w:rsid w:val="007E3D33"/>
    <w:rsid w:val="007E5F18"/>
    <w:rsid w:val="007F4A20"/>
    <w:rsid w:val="007F4E9D"/>
    <w:rsid w:val="007F5826"/>
    <w:rsid w:val="008012D4"/>
    <w:rsid w:val="008038AE"/>
    <w:rsid w:val="00803951"/>
    <w:rsid w:val="008044EC"/>
    <w:rsid w:val="00804618"/>
    <w:rsid w:val="00804D84"/>
    <w:rsid w:val="00806DCD"/>
    <w:rsid w:val="00810397"/>
    <w:rsid w:val="00813385"/>
    <w:rsid w:val="00813ADA"/>
    <w:rsid w:val="00813AF3"/>
    <w:rsid w:val="008141B8"/>
    <w:rsid w:val="00815547"/>
    <w:rsid w:val="00816D5B"/>
    <w:rsid w:val="008221D9"/>
    <w:rsid w:val="00825B7A"/>
    <w:rsid w:val="008275AC"/>
    <w:rsid w:val="0083033D"/>
    <w:rsid w:val="0083061B"/>
    <w:rsid w:val="0083155E"/>
    <w:rsid w:val="00831A11"/>
    <w:rsid w:val="00832CAB"/>
    <w:rsid w:val="00835472"/>
    <w:rsid w:val="00840433"/>
    <w:rsid w:val="00842AF9"/>
    <w:rsid w:val="00844852"/>
    <w:rsid w:val="00851922"/>
    <w:rsid w:val="00853D1E"/>
    <w:rsid w:val="0085400A"/>
    <w:rsid w:val="00856739"/>
    <w:rsid w:val="00857B33"/>
    <w:rsid w:val="00864CB2"/>
    <w:rsid w:val="008700EE"/>
    <w:rsid w:val="008724B0"/>
    <w:rsid w:val="008751D8"/>
    <w:rsid w:val="008778BA"/>
    <w:rsid w:val="00880783"/>
    <w:rsid w:val="00881758"/>
    <w:rsid w:val="0088196D"/>
    <w:rsid w:val="00881EAA"/>
    <w:rsid w:val="00882880"/>
    <w:rsid w:val="00882B3D"/>
    <w:rsid w:val="008865C6"/>
    <w:rsid w:val="0089056F"/>
    <w:rsid w:val="008905E5"/>
    <w:rsid w:val="00891F9C"/>
    <w:rsid w:val="00892DF7"/>
    <w:rsid w:val="00895036"/>
    <w:rsid w:val="00895044"/>
    <w:rsid w:val="00896E9A"/>
    <w:rsid w:val="00897122"/>
    <w:rsid w:val="008A04F6"/>
    <w:rsid w:val="008A50F9"/>
    <w:rsid w:val="008B037F"/>
    <w:rsid w:val="008B1E23"/>
    <w:rsid w:val="008B223E"/>
    <w:rsid w:val="008B44C7"/>
    <w:rsid w:val="008B6CB8"/>
    <w:rsid w:val="008B6EBA"/>
    <w:rsid w:val="008C1F98"/>
    <w:rsid w:val="008C4864"/>
    <w:rsid w:val="008C5EB9"/>
    <w:rsid w:val="008C684E"/>
    <w:rsid w:val="008C7277"/>
    <w:rsid w:val="008C7972"/>
    <w:rsid w:val="008D1803"/>
    <w:rsid w:val="008D1855"/>
    <w:rsid w:val="008D3314"/>
    <w:rsid w:val="008D7B39"/>
    <w:rsid w:val="008E5FCA"/>
    <w:rsid w:val="008E6AA8"/>
    <w:rsid w:val="008E6DFE"/>
    <w:rsid w:val="008F003B"/>
    <w:rsid w:val="008F00BE"/>
    <w:rsid w:val="008F3370"/>
    <w:rsid w:val="008F4593"/>
    <w:rsid w:val="008F786E"/>
    <w:rsid w:val="0090122C"/>
    <w:rsid w:val="009023F3"/>
    <w:rsid w:val="00902D01"/>
    <w:rsid w:val="00903579"/>
    <w:rsid w:val="009040B1"/>
    <w:rsid w:val="0090451C"/>
    <w:rsid w:val="009065C6"/>
    <w:rsid w:val="00907A5F"/>
    <w:rsid w:val="00913241"/>
    <w:rsid w:val="00914886"/>
    <w:rsid w:val="00915EE3"/>
    <w:rsid w:val="009162CE"/>
    <w:rsid w:val="00917014"/>
    <w:rsid w:val="00917E40"/>
    <w:rsid w:val="00920D5F"/>
    <w:rsid w:val="00921C85"/>
    <w:rsid w:val="00922DCA"/>
    <w:rsid w:val="009230E6"/>
    <w:rsid w:val="00923401"/>
    <w:rsid w:val="0092344C"/>
    <w:rsid w:val="00923C14"/>
    <w:rsid w:val="009247FF"/>
    <w:rsid w:val="00925787"/>
    <w:rsid w:val="00926DF4"/>
    <w:rsid w:val="0093309A"/>
    <w:rsid w:val="00936F2C"/>
    <w:rsid w:val="009375C8"/>
    <w:rsid w:val="00940F5A"/>
    <w:rsid w:val="00943127"/>
    <w:rsid w:val="0094448C"/>
    <w:rsid w:val="00945870"/>
    <w:rsid w:val="0094587A"/>
    <w:rsid w:val="00945F68"/>
    <w:rsid w:val="00947CCA"/>
    <w:rsid w:val="00952C93"/>
    <w:rsid w:val="0095759D"/>
    <w:rsid w:val="00960D55"/>
    <w:rsid w:val="00962246"/>
    <w:rsid w:val="00962C80"/>
    <w:rsid w:val="009659B3"/>
    <w:rsid w:val="009667C1"/>
    <w:rsid w:val="00966B57"/>
    <w:rsid w:val="00966F23"/>
    <w:rsid w:val="00971888"/>
    <w:rsid w:val="009740CF"/>
    <w:rsid w:val="00974B07"/>
    <w:rsid w:val="00977845"/>
    <w:rsid w:val="00982521"/>
    <w:rsid w:val="00982992"/>
    <w:rsid w:val="009847A2"/>
    <w:rsid w:val="00987D50"/>
    <w:rsid w:val="009902BE"/>
    <w:rsid w:val="00990E65"/>
    <w:rsid w:val="009934E1"/>
    <w:rsid w:val="00995393"/>
    <w:rsid w:val="009A0EA9"/>
    <w:rsid w:val="009A2686"/>
    <w:rsid w:val="009A2FC4"/>
    <w:rsid w:val="009A301C"/>
    <w:rsid w:val="009A41BE"/>
    <w:rsid w:val="009B230A"/>
    <w:rsid w:val="009B5608"/>
    <w:rsid w:val="009B7BE8"/>
    <w:rsid w:val="009C00E2"/>
    <w:rsid w:val="009C1889"/>
    <w:rsid w:val="009C2449"/>
    <w:rsid w:val="009C39D1"/>
    <w:rsid w:val="009C3AB6"/>
    <w:rsid w:val="009C5272"/>
    <w:rsid w:val="009C5525"/>
    <w:rsid w:val="009C6057"/>
    <w:rsid w:val="009D0343"/>
    <w:rsid w:val="009D0DAA"/>
    <w:rsid w:val="009D1A56"/>
    <w:rsid w:val="009D50FC"/>
    <w:rsid w:val="009D6534"/>
    <w:rsid w:val="009D7B72"/>
    <w:rsid w:val="009D7D60"/>
    <w:rsid w:val="009E3151"/>
    <w:rsid w:val="009E3CA8"/>
    <w:rsid w:val="009E5A8E"/>
    <w:rsid w:val="009E7B2F"/>
    <w:rsid w:val="009F1835"/>
    <w:rsid w:val="009F2922"/>
    <w:rsid w:val="009F3A90"/>
    <w:rsid w:val="009F44A9"/>
    <w:rsid w:val="009F5335"/>
    <w:rsid w:val="009F75D6"/>
    <w:rsid w:val="00A00061"/>
    <w:rsid w:val="00A01EA8"/>
    <w:rsid w:val="00A03B2F"/>
    <w:rsid w:val="00A06D40"/>
    <w:rsid w:val="00A10068"/>
    <w:rsid w:val="00A108A0"/>
    <w:rsid w:val="00A2262C"/>
    <w:rsid w:val="00A22658"/>
    <w:rsid w:val="00A23CFA"/>
    <w:rsid w:val="00A24E26"/>
    <w:rsid w:val="00A24F8A"/>
    <w:rsid w:val="00A2504E"/>
    <w:rsid w:val="00A2679A"/>
    <w:rsid w:val="00A27137"/>
    <w:rsid w:val="00A30D4C"/>
    <w:rsid w:val="00A36761"/>
    <w:rsid w:val="00A40639"/>
    <w:rsid w:val="00A41EAC"/>
    <w:rsid w:val="00A424F8"/>
    <w:rsid w:val="00A437AE"/>
    <w:rsid w:val="00A45BF2"/>
    <w:rsid w:val="00A46A33"/>
    <w:rsid w:val="00A46E5E"/>
    <w:rsid w:val="00A50050"/>
    <w:rsid w:val="00A5024C"/>
    <w:rsid w:val="00A517A2"/>
    <w:rsid w:val="00A52180"/>
    <w:rsid w:val="00A53070"/>
    <w:rsid w:val="00A533B9"/>
    <w:rsid w:val="00A53D87"/>
    <w:rsid w:val="00A57806"/>
    <w:rsid w:val="00A579B0"/>
    <w:rsid w:val="00A612E0"/>
    <w:rsid w:val="00A65E5B"/>
    <w:rsid w:val="00A67910"/>
    <w:rsid w:val="00A67B45"/>
    <w:rsid w:val="00A713C7"/>
    <w:rsid w:val="00A71872"/>
    <w:rsid w:val="00A73427"/>
    <w:rsid w:val="00A74F0F"/>
    <w:rsid w:val="00A75186"/>
    <w:rsid w:val="00A85C3A"/>
    <w:rsid w:val="00A86574"/>
    <w:rsid w:val="00A9023E"/>
    <w:rsid w:val="00A90F81"/>
    <w:rsid w:val="00A928D2"/>
    <w:rsid w:val="00A92CEA"/>
    <w:rsid w:val="00A93B1F"/>
    <w:rsid w:val="00A93DCA"/>
    <w:rsid w:val="00A957FB"/>
    <w:rsid w:val="00A9708A"/>
    <w:rsid w:val="00AA4F2F"/>
    <w:rsid w:val="00AA7544"/>
    <w:rsid w:val="00AB077C"/>
    <w:rsid w:val="00AB26FC"/>
    <w:rsid w:val="00AB5856"/>
    <w:rsid w:val="00AB5FBF"/>
    <w:rsid w:val="00AB6F49"/>
    <w:rsid w:val="00AB776D"/>
    <w:rsid w:val="00AC0E6D"/>
    <w:rsid w:val="00AC1B08"/>
    <w:rsid w:val="00AC27C7"/>
    <w:rsid w:val="00AC3E0F"/>
    <w:rsid w:val="00AC486E"/>
    <w:rsid w:val="00AC61B2"/>
    <w:rsid w:val="00AD0908"/>
    <w:rsid w:val="00AD1C19"/>
    <w:rsid w:val="00AD1C64"/>
    <w:rsid w:val="00AD2661"/>
    <w:rsid w:val="00AD63D6"/>
    <w:rsid w:val="00AE5FED"/>
    <w:rsid w:val="00AE7124"/>
    <w:rsid w:val="00AF0C75"/>
    <w:rsid w:val="00AF1D70"/>
    <w:rsid w:val="00AF4C89"/>
    <w:rsid w:val="00AF5404"/>
    <w:rsid w:val="00AF68D5"/>
    <w:rsid w:val="00AF7A32"/>
    <w:rsid w:val="00B007CA"/>
    <w:rsid w:val="00B026E7"/>
    <w:rsid w:val="00B0355F"/>
    <w:rsid w:val="00B0466B"/>
    <w:rsid w:val="00B05E18"/>
    <w:rsid w:val="00B06F91"/>
    <w:rsid w:val="00B071D6"/>
    <w:rsid w:val="00B10FBC"/>
    <w:rsid w:val="00B1139C"/>
    <w:rsid w:val="00B13072"/>
    <w:rsid w:val="00B131F4"/>
    <w:rsid w:val="00B160C5"/>
    <w:rsid w:val="00B17C33"/>
    <w:rsid w:val="00B2141C"/>
    <w:rsid w:val="00B21ADF"/>
    <w:rsid w:val="00B22E56"/>
    <w:rsid w:val="00B23668"/>
    <w:rsid w:val="00B24A82"/>
    <w:rsid w:val="00B26592"/>
    <w:rsid w:val="00B26E75"/>
    <w:rsid w:val="00B305C0"/>
    <w:rsid w:val="00B30656"/>
    <w:rsid w:val="00B3226E"/>
    <w:rsid w:val="00B3291E"/>
    <w:rsid w:val="00B34386"/>
    <w:rsid w:val="00B35677"/>
    <w:rsid w:val="00B4338D"/>
    <w:rsid w:val="00B44683"/>
    <w:rsid w:val="00B4559D"/>
    <w:rsid w:val="00B50141"/>
    <w:rsid w:val="00B56E76"/>
    <w:rsid w:val="00B57B16"/>
    <w:rsid w:val="00B606AF"/>
    <w:rsid w:val="00B6075B"/>
    <w:rsid w:val="00B60F48"/>
    <w:rsid w:val="00B63804"/>
    <w:rsid w:val="00B650FD"/>
    <w:rsid w:val="00B66319"/>
    <w:rsid w:val="00B67118"/>
    <w:rsid w:val="00B70769"/>
    <w:rsid w:val="00B72ED3"/>
    <w:rsid w:val="00B73273"/>
    <w:rsid w:val="00B769BF"/>
    <w:rsid w:val="00B810D6"/>
    <w:rsid w:val="00B815DC"/>
    <w:rsid w:val="00B826EE"/>
    <w:rsid w:val="00B82A13"/>
    <w:rsid w:val="00B82B46"/>
    <w:rsid w:val="00B8518E"/>
    <w:rsid w:val="00B85C78"/>
    <w:rsid w:val="00B86AFB"/>
    <w:rsid w:val="00B90BE3"/>
    <w:rsid w:val="00B91D7B"/>
    <w:rsid w:val="00B93086"/>
    <w:rsid w:val="00B94B2F"/>
    <w:rsid w:val="00B9538B"/>
    <w:rsid w:val="00B9600C"/>
    <w:rsid w:val="00BA0C20"/>
    <w:rsid w:val="00BA1579"/>
    <w:rsid w:val="00BA4D44"/>
    <w:rsid w:val="00BA5FDB"/>
    <w:rsid w:val="00BB001C"/>
    <w:rsid w:val="00BB32F5"/>
    <w:rsid w:val="00BB3689"/>
    <w:rsid w:val="00BC071C"/>
    <w:rsid w:val="00BC31C8"/>
    <w:rsid w:val="00BC6517"/>
    <w:rsid w:val="00BC7C53"/>
    <w:rsid w:val="00BD00C4"/>
    <w:rsid w:val="00BD157D"/>
    <w:rsid w:val="00BD1587"/>
    <w:rsid w:val="00BD1A37"/>
    <w:rsid w:val="00BD1BC0"/>
    <w:rsid w:val="00BD1E53"/>
    <w:rsid w:val="00BD2671"/>
    <w:rsid w:val="00BD490B"/>
    <w:rsid w:val="00BD5BD3"/>
    <w:rsid w:val="00BE0373"/>
    <w:rsid w:val="00BE0BB7"/>
    <w:rsid w:val="00BE4481"/>
    <w:rsid w:val="00BF05BF"/>
    <w:rsid w:val="00BF49B5"/>
    <w:rsid w:val="00BF5C2C"/>
    <w:rsid w:val="00BF661D"/>
    <w:rsid w:val="00BF75C8"/>
    <w:rsid w:val="00C0147F"/>
    <w:rsid w:val="00C044E9"/>
    <w:rsid w:val="00C04833"/>
    <w:rsid w:val="00C05A6F"/>
    <w:rsid w:val="00C05CBD"/>
    <w:rsid w:val="00C07ED0"/>
    <w:rsid w:val="00C1062A"/>
    <w:rsid w:val="00C116E5"/>
    <w:rsid w:val="00C11DAB"/>
    <w:rsid w:val="00C1591F"/>
    <w:rsid w:val="00C163D7"/>
    <w:rsid w:val="00C217DD"/>
    <w:rsid w:val="00C23C45"/>
    <w:rsid w:val="00C25F80"/>
    <w:rsid w:val="00C3019C"/>
    <w:rsid w:val="00C30400"/>
    <w:rsid w:val="00C324B8"/>
    <w:rsid w:val="00C324CC"/>
    <w:rsid w:val="00C32D56"/>
    <w:rsid w:val="00C337AD"/>
    <w:rsid w:val="00C344CE"/>
    <w:rsid w:val="00C40724"/>
    <w:rsid w:val="00C420B6"/>
    <w:rsid w:val="00C46814"/>
    <w:rsid w:val="00C4681F"/>
    <w:rsid w:val="00C546E9"/>
    <w:rsid w:val="00C547EA"/>
    <w:rsid w:val="00C552D5"/>
    <w:rsid w:val="00C561E3"/>
    <w:rsid w:val="00C5747A"/>
    <w:rsid w:val="00C579AF"/>
    <w:rsid w:val="00C61EA7"/>
    <w:rsid w:val="00C64483"/>
    <w:rsid w:val="00C645B3"/>
    <w:rsid w:val="00C64E7A"/>
    <w:rsid w:val="00C77E60"/>
    <w:rsid w:val="00C83132"/>
    <w:rsid w:val="00C83784"/>
    <w:rsid w:val="00C84164"/>
    <w:rsid w:val="00C84A48"/>
    <w:rsid w:val="00C85435"/>
    <w:rsid w:val="00C91182"/>
    <w:rsid w:val="00C91902"/>
    <w:rsid w:val="00C92023"/>
    <w:rsid w:val="00C93017"/>
    <w:rsid w:val="00C942E5"/>
    <w:rsid w:val="00C94D7D"/>
    <w:rsid w:val="00C9522B"/>
    <w:rsid w:val="00C95671"/>
    <w:rsid w:val="00C9628A"/>
    <w:rsid w:val="00C964DB"/>
    <w:rsid w:val="00C96B57"/>
    <w:rsid w:val="00C972D7"/>
    <w:rsid w:val="00C97875"/>
    <w:rsid w:val="00CA0281"/>
    <w:rsid w:val="00CA0DEE"/>
    <w:rsid w:val="00CA13FF"/>
    <w:rsid w:val="00CA64FD"/>
    <w:rsid w:val="00CA73F8"/>
    <w:rsid w:val="00CB2514"/>
    <w:rsid w:val="00CB4756"/>
    <w:rsid w:val="00CB4E45"/>
    <w:rsid w:val="00CC2F7F"/>
    <w:rsid w:val="00CC3D5A"/>
    <w:rsid w:val="00CD41BC"/>
    <w:rsid w:val="00CD5B80"/>
    <w:rsid w:val="00CE2152"/>
    <w:rsid w:val="00CE2A63"/>
    <w:rsid w:val="00CE2EDC"/>
    <w:rsid w:val="00CE3F22"/>
    <w:rsid w:val="00CE432D"/>
    <w:rsid w:val="00CE5B01"/>
    <w:rsid w:val="00CF0D70"/>
    <w:rsid w:val="00CF1042"/>
    <w:rsid w:val="00CF14F8"/>
    <w:rsid w:val="00CF43E3"/>
    <w:rsid w:val="00CF576A"/>
    <w:rsid w:val="00CF70B9"/>
    <w:rsid w:val="00D03587"/>
    <w:rsid w:val="00D0496E"/>
    <w:rsid w:val="00D07063"/>
    <w:rsid w:val="00D0750C"/>
    <w:rsid w:val="00D10079"/>
    <w:rsid w:val="00D10E0C"/>
    <w:rsid w:val="00D16BEE"/>
    <w:rsid w:val="00D16FE6"/>
    <w:rsid w:val="00D1732B"/>
    <w:rsid w:val="00D178D6"/>
    <w:rsid w:val="00D2305F"/>
    <w:rsid w:val="00D24FC5"/>
    <w:rsid w:val="00D264DA"/>
    <w:rsid w:val="00D3022F"/>
    <w:rsid w:val="00D30498"/>
    <w:rsid w:val="00D31C57"/>
    <w:rsid w:val="00D31D31"/>
    <w:rsid w:val="00D320B2"/>
    <w:rsid w:val="00D3559B"/>
    <w:rsid w:val="00D3719D"/>
    <w:rsid w:val="00D37F7C"/>
    <w:rsid w:val="00D418FD"/>
    <w:rsid w:val="00D427CB"/>
    <w:rsid w:val="00D45704"/>
    <w:rsid w:val="00D458C3"/>
    <w:rsid w:val="00D50A47"/>
    <w:rsid w:val="00D53EC4"/>
    <w:rsid w:val="00D55C55"/>
    <w:rsid w:val="00D56022"/>
    <w:rsid w:val="00D574AA"/>
    <w:rsid w:val="00D578CB"/>
    <w:rsid w:val="00D60CBF"/>
    <w:rsid w:val="00D62286"/>
    <w:rsid w:val="00D64183"/>
    <w:rsid w:val="00D65FCA"/>
    <w:rsid w:val="00D747E2"/>
    <w:rsid w:val="00D803FC"/>
    <w:rsid w:val="00D811C5"/>
    <w:rsid w:val="00D83DD4"/>
    <w:rsid w:val="00D879BD"/>
    <w:rsid w:val="00D87EDB"/>
    <w:rsid w:val="00D90BA0"/>
    <w:rsid w:val="00D92C02"/>
    <w:rsid w:val="00D9666D"/>
    <w:rsid w:val="00D97E1A"/>
    <w:rsid w:val="00DA0AE2"/>
    <w:rsid w:val="00DA0D09"/>
    <w:rsid w:val="00DA2684"/>
    <w:rsid w:val="00DA2705"/>
    <w:rsid w:val="00DA27EC"/>
    <w:rsid w:val="00DA2871"/>
    <w:rsid w:val="00DA29D3"/>
    <w:rsid w:val="00DA3217"/>
    <w:rsid w:val="00DA3E57"/>
    <w:rsid w:val="00DA4DD6"/>
    <w:rsid w:val="00DA4F31"/>
    <w:rsid w:val="00DA6681"/>
    <w:rsid w:val="00DB28F4"/>
    <w:rsid w:val="00DB6E39"/>
    <w:rsid w:val="00DD218F"/>
    <w:rsid w:val="00DD3057"/>
    <w:rsid w:val="00DD5C83"/>
    <w:rsid w:val="00DD6C94"/>
    <w:rsid w:val="00DE0B3C"/>
    <w:rsid w:val="00DE1A7D"/>
    <w:rsid w:val="00DE5E64"/>
    <w:rsid w:val="00DE6752"/>
    <w:rsid w:val="00DF30A5"/>
    <w:rsid w:val="00DF4DE4"/>
    <w:rsid w:val="00DF727A"/>
    <w:rsid w:val="00E01C04"/>
    <w:rsid w:val="00E062F9"/>
    <w:rsid w:val="00E07A8F"/>
    <w:rsid w:val="00E11F8A"/>
    <w:rsid w:val="00E13992"/>
    <w:rsid w:val="00E147BD"/>
    <w:rsid w:val="00E14B41"/>
    <w:rsid w:val="00E14DFB"/>
    <w:rsid w:val="00E21F89"/>
    <w:rsid w:val="00E22D61"/>
    <w:rsid w:val="00E2419B"/>
    <w:rsid w:val="00E24A23"/>
    <w:rsid w:val="00E24AB9"/>
    <w:rsid w:val="00E27B52"/>
    <w:rsid w:val="00E312C8"/>
    <w:rsid w:val="00E3406A"/>
    <w:rsid w:val="00E368B2"/>
    <w:rsid w:val="00E369B2"/>
    <w:rsid w:val="00E43AEA"/>
    <w:rsid w:val="00E460AF"/>
    <w:rsid w:val="00E46B55"/>
    <w:rsid w:val="00E46B65"/>
    <w:rsid w:val="00E46D8E"/>
    <w:rsid w:val="00E47F0E"/>
    <w:rsid w:val="00E5298C"/>
    <w:rsid w:val="00E5328C"/>
    <w:rsid w:val="00E575BE"/>
    <w:rsid w:val="00E60EB1"/>
    <w:rsid w:val="00E665CA"/>
    <w:rsid w:val="00E67A93"/>
    <w:rsid w:val="00E70A48"/>
    <w:rsid w:val="00E7324E"/>
    <w:rsid w:val="00E742F7"/>
    <w:rsid w:val="00E751C2"/>
    <w:rsid w:val="00E75E1A"/>
    <w:rsid w:val="00E8399F"/>
    <w:rsid w:val="00E84903"/>
    <w:rsid w:val="00E8654D"/>
    <w:rsid w:val="00E932DB"/>
    <w:rsid w:val="00E94E0D"/>
    <w:rsid w:val="00E9644F"/>
    <w:rsid w:val="00E969B8"/>
    <w:rsid w:val="00EA076E"/>
    <w:rsid w:val="00EA1B84"/>
    <w:rsid w:val="00EA4765"/>
    <w:rsid w:val="00EA5A20"/>
    <w:rsid w:val="00EA73D9"/>
    <w:rsid w:val="00EA7B80"/>
    <w:rsid w:val="00EB13B9"/>
    <w:rsid w:val="00EB21C1"/>
    <w:rsid w:val="00EB42C4"/>
    <w:rsid w:val="00EB4BBE"/>
    <w:rsid w:val="00EB5B23"/>
    <w:rsid w:val="00EB5C98"/>
    <w:rsid w:val="00EC0EA2"/>
    <w:rsid w:val="00EC3C6F"/>
    <w:rsid w:val="00EC5AC2"/>
    <w:rsid w:val="00EC7821"/>
    <w:rsid w:val="00ED2C0D"/>
    <w:rsid w:val="00ED5146"/>
    <w:rsid w:val="00ED55C9"/>
    <w:rsid w:val="00ED6B74"/>
    <w:rsid w:val="00ED7228"/>
    <w:rsid w:val="00EE0837"/>
    <w:rsid w:val="00EE6058"/>
    <w:rsid w:val="00EE7862"/>
    <w:rsid w:val="00EE7988"/>
    <w:rsid w:val="00EF0ECD"/>
    <w:rsid w:val="00EF2074"/>
    <w:rsid w:val="00EF30AA"/>
    <w:rsid w:val="00F00675"/>
    <w:rsid w:val="00F00C7F"/>
    <w:rsid w:val="00F017BF"/>
    <w:rsid w:val="00F04AF8"/>
    <w:rsid w:val="00F11410"/>
    <w:rsid w:val="00F1262C"/>
    <w:rsid w:val="00F13D96"/>
    <w:rsid w:val="00F13F2E"/>
    <w:rsid w:val="00F2287E"/>
    <w:rsid w:val="00F22D81"/>
    <w:rsid w:val="00F22E90"/>
    <w:rsid w:val="00F32921"/>
    <w:rsid w:val="00F33A0E"/>
    <w:rsid w:val="00F37BEE"/>
    <w:rsid w:val="00F37C20"/>
    <w:rsid w:val="00F4204B"/>
    <w:rsid w:val="00F445B4"/>
    <w:rsid w:val="00F44736"/>
    <w:rsid w:val="00F4635E"/>
    <w:rsid w:val="00F500A7"/>
    <w:rsid w:val="00F61BC9"/>
    <w:rsid w:val="00F6445D"/>
    <w:rsid w:val="00F65478"/>
    <w:rsid w:val="00F65645"/>
    <w:rsid w:val="00F66F45"/>
    <w:rsid w:val="00F708BA"/>
    <w:rsid w:val="00F70EC7"/>
    <w:rsid w:val="00F71F42"/>
    <w:rsid w:val="00F7229A"/>
    <w:rsid w:val="00F73882"/>
    <w:rsid w:val="00F74538"/>
    <w:rsid w:val="00F7459F"/>
    <w:rsid w:val="00F76BAF"/>
    <w:rsid w:val="00F837DD"/>
    <w:rsid w:val="00F83C28"/>
    <w:rsid w:val="00F87808"/>
    <w:rsid w:val="00F91FDD"/>
    <w:rsid w:val="00F92535"/>
    <w:rsid w:val="00F947A3"/>
    <w:rsid w:val="00F96370"/>
    <w:rsid w:val="00F9783D"/>
    <w:rsid w:val="00FA1517"/>
    <w:rsid w:val="00FA45DF"/>
    <w:rsid w:val="00FA6675"/>
    <w:rsid w:val="00FA7FA8"/>
    <w:rsid w:val="00FB26A2"/>
    <w:rsid w:val="00FB44D0"/>
    <w:rsid w:val="00FB7F2B"/>
    <w:rsid w:val="00FC0E48"/>
    <w:rsid w:val="00FC2CAD"/>
    <w:rsid w:val="00FC4637"/>
    <w:rsid w:val="00FC5C54"/>
    <w:rsid w:val="00FC5D80"/>
    <w:rsid w:val="00FC6F73"/>
    <w:rsid w:val="00FD499E"/>
    <w:rsid w:val="00FD4FFC"/>
    <w:rsid w:val="00FD6794"/>
    <w:rsid w:val="00FD69F4"/>
    <w:rsid w:val="00FD6E20"/>
    <w:rsid w:val="00FD721F"/>
    <w:rsid w:val="00FE059A"/>
    <w:rsid w:val="00FE5292"/>
    <w:rsid w:val="00FE52E6"/>
    <w:rsid w:val="00FE6CF3"/>
    <w:rsid w:val="00FE6EA0"/>
    <w:rsid w:val="00FE7CDC"/>
    <w:rsid w:val="00FF01F2"/>
    <w:rsid w:val="00FF080E"/>
    <w:rsid w:val="00FF141F"/>
    <w:rsid w:val="00FF2377"/>
    <w:rsid w:val="00FF24FA"/>
    <w:rsid w:val="00FF2C89"/>
    <w:rsid w:val="00FF3242"/>
    <w:rsid w:val="00FF6855"/>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C64E7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64E7A"/>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styleId="Refdecomentario">
    <w:name w:val="annotation reference"/>
    <w:basedOn w:val="Fuentedeprrafopredeter"/>
    <w:uiPriority w:val="99"/>
    <w:semiHidden/>
    <w:unhideWhenUsed/>
    <w:rsid w:val="00251C4A"/>
    <w:rPr>
      <w:sz w:val="16"/>
      <w:szCs w:val="16"/>
    </w:rPr>
  </w:style>
  <w:style w:type="paragraph" w:styleId="Textocomentario">
    <w:name w:val="annotation text"/>
    <w:basedOn w:val="Normal"/>
    <w:link w:val="TextocomentarioCar"/>
    <w:uiPriority w:val="99"/>
    <w:semiHidden/>
    <w:unhideWhenUsed/>
    <w:rsid w:val="00251C4A"/>
    <w:rPr>
      <w:sz w:val="20"/>
    </w:rPr>
  </w:style>
  <w:style w:type="character" w:customStyle="1" w:styleId="TextocomentarioCar">
    <w:name w:val="Texto comentario Car"/>
    <w:basedOn w:val="Fuentedeprrafopredeter"/>
    <w:link w:val="Textocomentario"/>
    <w:uiPriority w:val="99"/>
    <w:semiHidden/>
    <w:rsid w:val="00251C4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51C4A"/>
    <w:rPr>
      <w:b/>
      <w:bCs/>
    </w:rPr>
  </w:style>
  <w:style w:type="character" w:customStyle="1" w:styleId="AsuntodelcomentarioCar">
    <w:name w:val="Asunto del comentario Car"/>
    <w:basedOn w:val="TextocomentarioCar"/>
    <w:link w:val="Asuntodelcomentario"/>
    <w:uiPriority w:val="99"/>
    <w:semiHidden/>
    <w:rsid w:val="00251C4A"/>
    <w:rPr>
      <w:rFonts w:ascii="Times New Roman" w:eastAsia="Times New Roman" w:hAnsi="Times New Roman" w:cs="Times New Roman"/>
      <w:b/>
      <w:bCs/>
      <w:sz w:val="20"/>
      <w:szCs w:val="20"/>
      <w:lang w:val="es-ES_tradnl" w:eastAsia="es-ES"/>
    </w:rPr>
  </w:style>
  <w:style w:type="character" w:customStyle="1" w:styleId="BodyText2Car1">
    <w:name w:val="Body Text 2 Car1"/>
    <w:link w:val="Textoindependiente21"/>
    <w:locked/>
    <w:rsid w:val="00670D39"/>
    <w:rPr>
      <w:rFonts w:ascii="Arial" w:eastAsia="Times New Roman" w:hAnsi="Arial" w:cs="Times New Roman"/>
      <w:sz w:val="28"/>
      <w:szCs w:val="20"/>
      <w:lang w:val="es-ES" w:eastAsia="es-ES"/>
    </w:rPr>
  </w:style>
  <w:style w:type="character" w:customStyle="1" w:styleId="Ttulo1Car">
    <w:name w:val="Título 1 Car"/>
    <w:basedOn w:val="Fuentedeprrafopredeter"/>
    <w:link w:val="Ttulo1"/>
    <w:uiPriority w:val="9"/>
    <w:rsid w:val="00C64E7A"/>
    <w:rPr>
      <w:rFonts w:asciiTheme="majorHAnsi" w:eastAsiaTheme="majorEastAsia" w:hAnsiTheme="majorHAnsi" w:cstheme="majorBidi"/>
      <w:b/>
      <w:bCs/>
      <w:color w:val="2E74B5" w:themeColor="accent1" w:themeShade="BF"/>
      <w:sz w:val="28"/>
      <w:szCs w:val="28"/>
      <w:lang w:val="es-ES_tradnl" w:eastAsia="es-ES"/>
    </w:rPr>
  </w:style>
  <w:style w:type="character" w:customStyle="1" w:styleId="Ttulo3Car">
    <w:name w:val="Título 3 Car"/>
    <w:basedOn w:val="Fuentedeprrafopredeter"/>
    <w:link w:val="Ttulo3"/>
    <w:uiPriority w:val="9"/>
    <w:semiHidden/>
    <w:rsid w:val="00C64E7A"/>
    <w:rPr>
      <w:rFonts w:asciiTheme="majorHAnsi" w:eastAsiaTheme="majorEastAsia" w:hAnsiTheme="majorHAnsi" w:cstheme="majorBidi"/>
      <w:b/>
      <w:bCs/>
      <w:color w:val="5B9BD5" w:themeColor="accent1"/>
      <w:sz w:val="24"/>
      <w:szCs w:val="20"/>
      <w:lang w:val="es-ES_tradnl" w:eastAsia="es-ES"/>
    </w:rPr>
  </w:style>
  <w:style w:type="character" w:customStyle="1" w:styleId="SinespaciadoCar">
    <w:name w:val="Sin espaciado Car"/>
    <w:link w:val="Sinespaciado"/>
    <w:uiPriority w:val="1"/>
    <w:locked/>
    <w:rsid w:val="00C64E7A"/>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C64E7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64E7A"/>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styleId="Refdecomentario">
    <w:name w:val="annotation reference"/>
    <w:basedOn w:val="Fuentedeprrafopredeter"/>
    <w:uiPriority w:val="99"/>
    <w:semiHidden/>
    <w:unhideWhenUsed/>
    <w:rsid w:val="00251C4A"/>
    <w:rPr>
      <w:sz w:val="16"/>
      <w:szCs w:val="16"/>
    </w:rPr>
  </w:style>
  <w:style w:type="paragraph" w:styleId="Textocomentario">
    <w:name w:val="annotation text"/>
    <w:basedOn w:val="Normal"/>
    <w:link w:val="TextocomentarioCar"/>
    <w:uiPriority w:val="99"/>
    <w:semiHidden/>
    <w:unhideWhenUsed/>
    <w:rsid w:val="00251C4A"/>
    <w:rPr>
      <w:sz w:val="20"/>
    </w:rPr>
  </w:style>
  <w:style w:type="character" w:customStyle="1" w:styleId="TextocomentarioCar">
    <w:name w:val="Texto comentario Car"/>
    <w:basedOn w:val="Fuentedeprrafopredeter"/>
    <w:link w:val="Textocomentario"/>
    <w:uiPriority w:val="99"/>
    <w:semiHidden/>
    <w:rsid w:val="00251C4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51C4A"/>
    <w:rPr>
      <w:b/>
      <w:bCs/>
    </w:rPr>
  </w:style>
  <w:style w:type="character" w:customStyle="1" w:styleId="AsuntodelcomentarioCar">
    <w:name w:val="Asunto del comentario Car"/>
    <w:basedOn w:val="TextocomentarioCar"/>
    <w:link w:val="Asuntodelcomentario"/>
    <w:uiPriority w:val="99"/>
    <w:semiHidden/>
    <w:rsid w:val="00251C4A"/>
    <w:rPr>
      <w:rFonts w:ascii="Times New Roman" w:eastAsia="Times New Roman" w:hAnsi="Times New Roman" w:cs="Times New Roman"/>
      <w:b/>
      <w:bCs/>
      <w:sz w:val="20"/>
      <w:szCs w:val="20"/>
      <w:lang w:val="es-ES_tradnl" w:eastAsia="es-ES"/>
    </w:rPr>
  </w:style>
  <w:style w:type="character" w:customStyle="1" w:styleId="BodyText2Car1">
    <w:name w:val="Body Text 2 Car1"/>
    <w:link w:val="Textoindependiente21"/>
    <w:locked/>
    <w:rsid w:val="00670D39"/>
    <w:rPr>
      <w:rFonts w:ascii="Arial" w:eastAsia="Times New Roman" w:hAnsi="Arial" w:cs="Times New Roman"/>
      <w:sz w:val="28"/>
      <w:szCs w:val="20"/>
      <w:lang w:val="es-ES" w:eastAsia="es-ES"/>
    </w:rPr>
  </w:style>
  <w:style w:type="character" w:customStyle="1" w:styleId="Ttulo1Car">
    <w:name w:val="Título 1 Car"/>
    <w:basedOn w:val="Fuentedeprrafopredeter"/>
    <w:link w:val="Ttulo1"/>
    <w:uiPriority w:val="9"/>
    <w:rsid w:val="00C64E7A"/>
    <w:rPr>
      <w:rFonts w:asciiTheme="majorHAnsi" w:eastAsiaTheme="majorEastAsia" w:hAnsiTheme="majorHAnsi" w:cstheme="majorBidi"/>
      <w:b/>
      <w:bCs/>
      <w:color w:val="2E74B5" w:themeColor="accent1" w:themeShade="BF"/>
      <w:sz w:val="28"/>
      <w:szCs w:val="28"/>
      <w:lang w:val="es-ES_tradnl" w:eastAsia="es-ES"/>
    </w:rPr>
  </w:style>
  <w:style w:type="character" w:customStyle="1" w:styleId="Ttulo3Car">
    <w:name w:val="Título 3 Car"/>
    <w:basedOn w:val="Fuentedeprrafopredeter"/>
    <w:link w:val="Ttulo3"/>
    <w:uiPriority w:val="9"/>
    <w:semiHidden/>
    <w:rsid w:val="00C64E7A"/>
    <w:rPr>
      <w:rFonts w:asciiTheme="majorHAnsi" w:eastAsiaTheme="majorEastAsia" w:hAnsiTheme="majorHAnsi" w:cstheme="majorBidi"/>
      <w:b/>
      <w:bCs/>
      <w:color w:val="5B9BD5" w:themeColor="accent1"/>
      <w:sz w:val="24"/>
      <w:szCs w:val="20"/>
      <w:lang w:val="es-ES_tradnl" w:eastAsia="es-ES"/>
    </w:rPr>
  </w:style>
  <w:style w:type="character" w:customStyle="1" w:styleId="SinespaciadoCar">
    <w:name w:val="Sin espaciado Car"/>
    <w:link w:val="Sinespaciado"/>
    <w:uiPriority w:val="1"/>
    <w:locked/>
    <w:rsid w:val="00C64E7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9443">
      <w:bodyDiv w:val="1"/>
      <w:marLeft w:val="0"/>
      <w:marRight w:val="0"/>
      <w:marTop w:val="0"/>
      <w:marBottom w:val="0"/>
      <w:divBdr>
        <w:top w:val="none" w:sz="0" w:space="0" w:color="auto"/>
        <w:left w:val="none" w:sz="0" w:space="0" w:color="auto"/>
        <w:bottom w:val="none" w:sz="0" w:space="0" w:color="auto"/>
        <w:right w:val="none" w:sz="0" w:space="0" w:color="auto"/>
      </w:divBdr>
    </w:div>
    <w:div w:id="1155683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192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2443">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988316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20310164">
      <w:bodyDiv w:val="1"/>
      <w:marLeft w:val="0"/>
      <w:marRight w:val="0"/>
      <w:marTop w:val="0"/>
      <w:marBottom w:val="0"/>
      <w:divBdr>
        <w:top w:val="none" w:sz="0" w:space="0" w:color="auto"/>
        <w:left w:val="none" w:sz="0" w:space="0" w:color="auto"/>
        <w:bottom w:val="none" w:sz="0" w:space="0" w:color="auto"/>
        <w:right w:val="none" w:sz="0" w:space="0" w:color="auto"/>
      </w:divBdr>
    </w:div>
    <w:div w:id="682241135">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25346254">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71106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3849">
      <w:bodyDiv w:val="1"/>
      <w:marLeft w:val="0"/>
      <w:marRight w:val="0"/>
      <w:marTop w:val="0"/>
      <w:marBottom w:val="0"/>
      <w:divBdr>
        <w:top w:val="none" w:sz="0" w:space="0" w:color="auto"/>
        <w:left w:val="none" w:sz="0" w:space="0" w:color="auto"/>
        <w:bottom w:val="none" w:sz="0" w:space="0" w:color="auto"/>
        <w:right w:val="none" w:sz="0" w:space="0" w:color="auto"/>
      </w:divBdr>
    </w:div>
    <w:div w:id="1955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E73E7-761A-4385-A285-F734B8DD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3896</Words>
  <Characters>21434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ALONSO</cp:lastModifiedBy>
  <cp:revision>7</cp:revision>
  <cp:lastPrinted>2018-07-30T18:36:00Z</cp:lastPrinted>
  <dcterms:created xsi:type="dcterms:W3CDTF">2018-09-17T19:14:00Z</dcterms:created>
  <dcterms:modified xsi:type="dcterms:W3CDTF">2018-11-17T19:36:00Z</dcterms:modified>
</cp:coreProperties>
</file>