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BC1" w:rsidRPr="004420AA" w:rsidRDefault="00533BC1" w:rsidP="00533BC1">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r w:rsidRPr="004420AA">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533BC1" w:rsidRDefault="00533BC1" w:rsidP="00533BC1">
      <w:pPr>
        <w:autoSpaceDE w:val="0"/>
        <w:autoSpaceDN w:val="0"/>
        <w:adjustRightInd w:val="0"/>
        <w:contextualSpacing/>
        <w:jc w:val="both"/>
        <w:rPr>
          <w:rFonts w:ascii="Arial" w:hAnsi="Arial" w:cs="Arial"/>
          <w:sz w:val="20"/>
        </w:rPr>
      </w:pPr>
    </w:p>
    <w:p w:rsidR="00533BC1" w:rsidRPr="00775732" w:rsidRDefault="00533BC1" w:rsidP="00533BC1">
      <w:pPr>
        <w:autoSpaceDE w:val="0"/>
        <w:autoSpaceDN w:val="0"/>
        <w:adjustRightInd w:val="0"/>
        <w:contextualSpacing/>
        <w:jc w:val="both"/>
        <w:rPr>
          <w:rFonts w:ascii="Arial" w:hAnsi="Arial" w:cs="Arial"/>
          <w:sz w:val="20"/>
        </w:rPr>
      </w:pPr>
    </w:p>
    <w:p w:rsidR="0056245D" w:rsidRPr="007C5A02" w:rsidRDefault="0056245D" w:rsidP="00533BC1">
      <w:pPr>
        <w:spacing w:line="276" w:lineRule="auto"/>
        <w:ind w:firstLine="2"/>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Sentencia de Segunda Instancia</w:t>
      </w:r>
      <w:r w:rsidR="00EB0D6B">
        <w:rPr>
          <w:rFonts w:ascii="Arial" w:hAnsi="Arial" w:cs="Arial"/>
          <w:sz w:val="18"/>
          <w:szCs w:val="18"/>
        </w:rPr>
        <w:t xml:space="preserve"> – Derrota </w:t>
      </w:r>
    </w:p>
    <w:p w:rsidR="0056245D" w:rsidRPr="007C5A02" w:rsidRDefault="0056245D" w:rsidP="00533BC1">
      <w:pPr>
        <w:spacing w:line="276" w:lineRule="auto"/>
        <w:ind w:firstLine="2"/>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w:t>
      </w:r>
      <w:r w:rsidR="00B1120D">
        <w:rPr>
          <w:rFonts w:ascii="Arial" w:hAnsi="Arial" w:cs="Arial"/>
          <w:bCs/>
          <w:sz w:val="18"/>
          <w:szCs w:val="18"/>
        </w:rPr>
        <w:t>4</w:t>
      </w:r>
      <w:r>
        <w:rPr>
          <w:rFonts w:ascii="Arial" w:hAnsi="Arial" w:cs="Arial"/>
          <w:bCs/>
          <w:sz w:val="18"/>
          <w:szCs w:val="18"/>
        </w:rPr>
        <w:t>-201</w:t>
      </w:r>
      <w:r w:rsidR="00EA5EFB">
        <w:rPr>
          <w:rFonts w:ascii="Arial" w:hAnsi="Arial" w:cs="Arial"/>
          <w:bCs/>
          <w:sz w:val="18"/>
          <w:szCs w:val="18"/>
        </w:rPr>
        <w:t>7</w:t>
      </w:r>
      <w:r>
        <w:rPr>
          <w:rFonts w:ascii="Arial" w:hAnsi="Arial" w:cs="Arial"/>
          <w:bCs/>
          <w:sz w:val="18"/>
          <w:szCs w:val="18"/>
        </w:rPr>
        <w:t>-00</w:t>
      </w:r>
      <w:r w:rsidR="00B1120D">
        <w:rPr>
          <w:rFonts w:ascii="Arial" w:hAnsi="Arial" w:cs="Arial"/>
          <w:bCs/>
          <w:sz w:val="18"/>
          <w:szCs w:val="18"/>
        </w:rPr>
        <w:t>236</w:t>
      </w:r>
      <w:r>
        <w:rPr>
          <w:rFonts w:ascii="Arial" w:hAnsi="Arial" w:cs="Arial"/>
          <w:bCs/>
          <w:sz w:val="18"/>
          <w:szCs w:val="18"/>
        </w:rPr>
        <w:t>-01</w:t>
      </w:r>
    </w:p>
    <w:p w:rsidR="0056245D" w:rsidRPr="007C5A02" w:rsidRDefault="0056245D" w:rsidP="00533BC1">
      <w:pPr>
        <w:spacing w:line="276" w:lineRule="auto"/>
        <w:ind w:firstLine="2"/>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r>
        <w:rPr>
          <w:rFonts w:ascii="Arial" w:hAnsi="Arial" w:cs="Arial"/>
          <w:iCs/>
          <w:sz w:val="18"/>
          <w:szCs w:val="18"/>
        </w:rPr>
        <w:t xml:space="preserve">   </w:t>
      </w:r>
    </w:p>
    <w:p w:rsidR="0056245D" w:rsidRPr="00C55166" w:rsidRDefault="0056245D" w:rsidP="00533BC1">
      <w:pPr>
        <w:spacing w:line="276" w:lineRule="auto"/>
        <w:ind w:firstLine="2"/>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B1120D">
        <w:rPr>
          <w:rFonts w:ascii="Arial" w:hAnsi="Arial" w:cs="Arial"/>
          <w:iCs/>
          <w:sz w:val="18"/>
          <w:szCs w:val="18"/>
        </w:rPr>
        <w:t xml:space="preserve">Ana Tulia Largo </w:t>
      </w:r>
      <w:proofErr w:type="spellStart"/>
      <w:r w:rsidR="00B1120D">
        <w:rPr>
          <w:rFonts w:ascii="Arial" w:hAnsi="Arial" w:cs="Arial"/>
          <w:iCs/>
          <w:sz w:val="18"/>
          <w:szCs w:val="18"/>
        </w:rPr>
        <w:t>Largo</w:t>
      </w:r>
      <w:proofErr w:type="spellEnd"/>
      <w:r>
        <w:rPr>
          <w:rFonts w:ascii="Arial" w:hAnsi="Arial" w:cs="Arial"/>
          <w:iCs/>
          <w:sz w:val="18"/>
          <w:szCs w:val="18"/>
        </w:rPr>
        <w:t xml:space="preserve"> </w:t>
      </w:r>
    </w:p>
    <w:p w:rsidR="0056245D" w:rsidRDefault="0056245D" w:rsidP="00533BC1">
      <w:pPr>
        <w:spacing w:line="276" w:lineRule="auto"/>
        <w:ind w:firstLine="2"/>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r>
        <w:rPr>
          <w:rFonts w:ascii="Arial" w:hAnsi="Arial" w:cs="Arial"/>
          <w:bCs/>
          <w:sz w:val="18"/>
          <w:szCs w:val="18"/>
        </w:rPr>
        <w:t xml:space="preserve"> </w:t>
      </w:r>
    </w:p>
    <w:p w:rsidR="0056245D" w:rsidRDefault="0056245D" w:rsidP="00533BC1">
      <w:pPr>
        <w:spacing w:line="276" w:lineRule="auto"/>
        <w:ind w:firstLine="2"/>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B1120D">
        <w:rPr>
          <w:rFonts w:ascii="Arial" w:hAnsi="Arial" w:cs="Arial"/>
          <w:sz w:val="18"/>
          <w:szCs w:val="18"/>
        </w:rPr>
        <w:t xml:space="preserve">Cuarto </w:t>
      </w:r>
      <w:r>
        <w:rPr>
          <w:rFonts w:ascii="Arial" w:hAnsi="Arial" w:cs="Arial"/>
          <w:sz w:val="18"/>
          <w:szCs w:val="18"/>
        </w:rPr>
        <w:t>Laboral del Circuito de Pereira</w:t>
      </w:r>
    </w:p>
    <w:p w:rsidR="00533BC1" w:rsidRDefault="00533BC1" w:rsidP="00533BC1">
      <w:pPr>
        <w:spacing w:line="276" w:lineRule="auto"/>
        <w:ind w:firstLine="2"/>
        <w:contextualSpacing/>
        <w:jc w:val="both"/>
        <w:rPr>
          <w:rFonts w:ascii="Arial" w:hAnsi="Arial" w:cs="Arial"/>
          <w:sz w:val="20"/>
          <w:szCs w:val="18"/>
        </w:rPr>
      </w:pPr>
    </w:p>
    <w:p w:rsidR="00533BC1" w:rsidRPr="008726C2" w:rsidRDefault="00533BC1" w:rsidP="00533BC1">
      <w:pPr>
        <w:pStyle w:val="Sinespaciado"/>
        <w:ind w:hanging="3"/>
        <w:jc w:val="both"/>
        <w:rPr>
          <w:rFonts w:ascii="Arial" w:hAnsi="Arial" w:cs="Arial"/>
          <w:b/>
          <w:szCs w:val="20"/>
          <w:lang w:val="es-CO"/>
        </w:rPr>
      </w:pPr>
      <w:r w:rsidRPr="008726C2">
        <w:rPr>
          <w:rFonts w:ascii="Arial" w:hAnsi="Arial" w:cs="Arial"/>
          <w:b/>
          <w:szCs w:val="20"/>
          <w:u w:val="single"/>
          <w:lang w:val="es-CO"/>
        </w:rPr>
        <w:t>Temas:</w:t>
      </w:r>
      <w:r w:rsidRPr="008726C2">
        <w:rPr>
          <w:rFonts w:ascii="Arial" w:hAnsi="Arial" w:cs="Arial"/>
          <w:b/>
          <w:szCs w:val="20"/>
          <w:lang w:val="es-CO"/>
        </w:rPr>
        <w:tab/>
      </w:r>
      <w:r>
        <w:rPr>
          <w:rFonts w:ascii="Arial" w:hAnsi="Arial" w:cs="Arial"/>
          <w:b/>
          <w:bCs/>
          <w:sz w:val="18"/>
          <w:szCs w:val="18"/>
        </w:rPr>
        <w:t>PENSIÓN DE</w:t>
      </w:r>
      <w:r>
        <w:rPr>
          <w:rFonts w:ascii="Arial" w:hAnsi="Arial" w:cs="Arial"/>
          <w:b/>
          <w:bCs/>
          <w:color w:val="000000" w:themeColor="text1"/>
          <w:sz w:val="18"/>
          <w:szCs w:val="18"/>
        </w:rPr>
        <w:t xml:space="preserve"> </w:t>
      </w:r>
      <w:r>
        <w:rPr>
          <w:rFonts w:ascii="Arial" w:hAnsi="Arial" w:cs="Arial"/>
          <w:b/>
          <w:bCs/>
          <w:sz w:val="18"/>
          <w:szCs w:val="18"/>
        </w:rPr>
        <w:t xml:space="preserve">SOBREVIVIENTES </w:t>
      </w:r>
      <w:r>
        <w:rPr>
          <w:rFonts w:ascii="Arial" w:hAnsi="Arial" w:cs="Arial"/>
          <w:b/>
          <w:bCs/>
          <w:color w:val="000000" w:themeColor="text1"/>
          <w:sz w:val="18"/>
          <w:szCs w:val="18"/>
        </w:rPr>
        <w:t>/ RECONOCIDA POR TUTELA / COSA JUZGADA / NO PROCEDE RECONOCIMIENTO DE RETROACTIVO</w:t>
      </w:r>
      <w:r>
        <w:rPr>
          <w:rFonts w:ascii="Arial" w:hAnsi="Arial" w:cs="Arial"/>
          <w:b/>
          <w:bCs/>
          <w:sz w:val="20"/>
          <w:szCs w:val="16"/>
        </w:rPr>
        <w:t>.</w:t>
      </w:r>
    </w:p>
    <w:p w:rsidR="00533BC1" w:rsidRDefault="00533BC1" w:rsidP="00533BC1">
      <w:pPr>
        <w:pStyle w:val="Sinespaciado"/>
        <w:ind w:hanging="3"/>
        <w:jc w:val="both"/>
        <w:rPr>
          <w:rFonts w:ascii="Arial" w:hAnsi="Arial" w:cs="Arial"/>
          <w:sz w:val="20"/>
          <w:szCs w:val="20"/>
          <w:lang w:val="es-CO"/>
        </w:rPr>
      </w:pPr>
    </w:p>
    <w:p w:rsidR="00533BC1" w:rsidRDefault="00533BC1" w:rsidP="00533BC1">
      <w:pPr>
        <w:autoSpaceDE w:val="0"/>
        <w:autoSpaceDN w:val="0"/>
        <w:adjustRightInd w:val="0"/>
        <w:contextualSpacing/>
        <w:jc w:val="both"/>
        <w:rPr>
          <w:rFonts w:ascii="Arial" w:hAnsi="Arial" w:cs="Arial"/>
          <w:sz w:val="20"/>
        </w:rPr>
      </w:pPr>
      <w:r w:rsidRPr="0051018E">
        <w:rPr>
          <w:rFonts w:ascii="Arial" w:hAnsi="Arial" w:cs="Arial"/>
          <w:sz w:val="20"/>
        </w:rPr>
        <w:t>Dispone el artículo 303 del Código General del Proceso que “la sentencia ejecutoriada proferida en proceso contencioso tiene fuerza de cosa juzgada siempre que el nuevo proceso verse sobre el mismo objeto, se funde en la misma causa que el anterior y entre ambos procesos haya identidad jurídica de partes”.</w:t>
      </w:r>
      <w:r>
        <w:rPr>
          <w:rFonts w:ascii="Arial" w:hAnsi="Arial" w:cs="Arial"/>
          <w:sz w:val="20"/>
        </w:rPr>
        <w:t xml:space="preserve">  </w:t>
      </w:r>
      <w:r w:rsidRPr="0051018E">
        <w:rPr>
          <w:rFonts w:ascii="Arial" w:hAnsi="Arial" w:cs="Arial"/>
          <w:sz w:val="20"/>
        </w:rPr>
        <w:t>La finalidad de esta figura es dotar de inmutabilidad a las decisiones judiciales y salvaguardar la seguridad jurídica.</w:t>
      </w:r>
    </w:p>
    <w:p w:rsidR="00533BC1" w:rsidRDefault="00533BC1" w:rsidP="00533BC1">
      <w:pPr>
        <w:autoSpaceDE w:val="0"/>
        <w:autoSpaceDN w:val="0"/>
        <w:adjustRightInd w:val="0"/>
        <w:contextualSpacing/>
        <w:jc w:val="both"/>
        <w:rPr>
          <w:rFonts w:ascii="Arial" w:hAnsi="Arial" w:cs="Arial"/>
          <w:sz w:val="20"/>
        </w:rPr>
      </w:pPr>
    </w:p>
    <w:p w:rsidR="00533BC1" w:rsidRDefault="00533BC1" w:rsidP="00533BC1">
      <w:pPr>
        <w:autoSpaceDE w:val="0"/>
        <w:autoSpaceDN w:val="0"/>
        <w:adjustRightInd w:val="0"/>
        <w:contextualSpacing/>
        <w:jc w:val="both"/>
        <w:rPr>
          <w:rFonts w:ascii="Arial" w:hAnsi="Arial" w:cs="Arial"/>
          <w:sz w:val="20"/>
        </w:rPr>
      </w:pPr>
      <w:r w:rsidRPr="0051018E">
        <w:rPr>
          <w:rFonts w:ascii="Arial" w:hAnsi="Arial" w:cs="Arial"/>
          <w:sz w:val="20"/>
        </w:rPr>
        <w:t>Al respecto y de vieja data, ha sostenido la Sala de Casación Laboral de la Corte Suprema de Justicia</w:t>
      </w:r>
      <w:r>
        <w:rPr>
          <w:rFonts w:ascii="Arial" w:hAnsi="Arial" w:cs="Arial"/>
          <w:sz w:val="20"/>
        </w:rPr>
        <w:t xml:space="preserve">: </w:t>
      </w:r>
      <w:r w:rsidRPr="001037DC">
        <w:rPr>
          <w:rFonts w:ascii="Arial" w:hAnsi="Arial" w:cs="Arial"/>
          <w:i/>
          <w:sz w:val="20"/>
        </w:rPr>
        <w:t>“Para que en un caso determinado se configuren los elementos axiológicos del instituto procesal de la "cosa juzgada" no es indispensable que todos los hechos de las demandas materia de cotejo sean exactamente los mismos, ni que el conjunto del</w:t>
      </w:r>
      <w:r w:rsidRPr="001037DC">
        <w:rPr>
          <w:rFonts w:ascii="Arial" w:hAnsi="Arial" w:cs="Arial"/>
          <w:i/>
        </w:rPr>
        <w:t xml:space="preserve"> </w:t>
      </w:r>
      <w:proofErr w:type="spellStart"/>
      <w:r w:rsidRPr="001037DC">
        <w:rPr>
          <w:rFonts w:ascii="Arial" w:hAnsi="Arial" w:cs="Arial"/>
          <w:i/>
          <w:sz w:val="20"/>
        </w:rPr>
        <w:t>petitum</w:t>
      </w:r>
      <w:proofErr w:type="spellEnd"/>
      <w:r w:rsidRPr="001037DC">
        <w:rPr>
          <w:rFonts w:ascii="Arial" w:hAnsi="Arial" w:cs="Arial"/>
          <w:i/>
          <w:sz w:val="20"/>
        </w:rPr>
        <w:t xml:space="preserve"> sea idéntico</w:t>
      </w:r>
      <w:r>
        <w:rPr>
          <w:rFonts w:ascii="Arial" w:hAnsi="Arial" w:cs="Arial"/>
          <w:sz w:val="20"/>
        </w:rPr>
        <w:t>…</w:t>
      </w:r>
    </w:p>
    <w:p w:rsidR="00533BC1" w:rsidRPr="001037DC" w:rsidRDefault="00533BC1" w:rsidP="00533BC1">
      <w:pPr>
        <w:autoSpaceDE w:val="0"/>
        <w:autoSpaceDN w:val="0"/>
        <w:adjustRightInd w:val="0"/>
        <w:contextualSpacing/>
        <w:jc w:val="both"/>
        <w:rPr>
          <w:rFonts w:ascii="Arial" w:hAnsi="Arial" w:cs="Arial"/>
          <w:sz w:val="20"/>
        </w:rPr>
      </w:pPr>
    </w:p>
    <w:p w:rsidR="00533BC1" w:rsidRPr="00533BC1" w:rsidRDefault="00533BC1" w:rsidP="00533BC1">
      <w:pPr>
        <w:autoSpaceDE w:val="0"/>
        <w:autoSpaceDN w:val="0"/>
        <w:adjustRightInd w:val="0"/>
        <w:contextualSpacing/>
        <w:jc w:val="both"/>
        <w:rPr>
          <w:rFonts w:ascii="Arial" w:hAnsi="Arial" w:cs="Arial"/>
          <w:sz w:val="20"/>
        </w:rPr>
      </w:pPr>
      <w:r w:rsidRPr="00533BC1">
        <w:rPr>
          <w:rFonts w:ascii="Arial" w:hAnsi="Arial" w:cs="Arial"/>
          <w:sz w:val="20"/>
        </w:rPr>
        <w:t>Conforme lo brevemente expuesto, a juicio de esta Sala Mayoritaria se trata del mismo conflicto jurídico que en su momento fue definido en segunda instancia por la Sala Civil Familia del Tribunal Superior del Distrito Judicial de Pereira en sentencia del 17/01/2017  –</w:t>
      </w:r>
      <w:proofErr w:type="spellStart"/>
      <w:r w:rsidRPr="00533BC1">
        <w:rPr>
          <w:rFonts w:ascii="Arial" w:hAnsi="Arial" w:cs="Arial"/>
          <w:sz w:val="20"/>
        </w:rPr>
        <w:t>fl</w:t>
      </w:r>
      <w:proofErr w:type="spellEnd"/>
      <w:r w:rsidRPr="00533BC1">
        <w:rPr>
          <w:rFonts w:ascii="Arial" w:hAnsi="Arial" w:cs="Arial"/>
          <w:sz w:val="20"/>
        </w:rPr>
        <w:t xml:space="preserve">. 21 y s.s. del cd. 1–, pues más allá de la identidad de los elementos que configuran la institución de la cosa juzgada, debe valorarse que la situación jurídica de la que ahora se pretende un pronunciamiento de fondo –retroactivo e intereses moratorios–, ya fueron resueltos de manera definitiva por el citado Despacho cuando ordenó a </w:t>
      </w:r>
      <w:proofErr w:type="spellStart"/>
      <w:r w:rsidRPr="00533BC1">
        <w:rPr>
          <w:rFonts w:ascii="Arial" w:hAnsi="Arial" w:cs="Arial"/>
          <w:sz w:val="20"/>
        </w:rPr>
        <w:t>Colpensiones</w:t>
      </w:r>
      <w:proofErr w:type="spellEnd"/>
      <w:r w:rsidRPr="00533BC1">
        <w:rPr>
          <w:rFonts w:ascii="Arial" w:hAnsi="Arial" w:cs="Arial"/>
          <w:sz w:val="20"/>
        </w:rPr>
        <w:t xml:space="preserve"> expedir un nuevo acto administrativo en el que se dispusiera el reconocimiento y pago de la pensión de sobrevivientes a la actora; por lo tanto, se configura el instituto procesal de la “Cosa Juzgada”.</w:t>
      </w:r>
    </w:p>
    <w:p w:rsidR="00533BC1" w:rsidRDefault="00533BC1" w:rsidP="00533BC1">
      <w:pPr>
        <w:spacing w:line="276" w:lineRule="auto"/>
        <w:contextualSpacing/>
        <w:jc w:val="both"/>
        <w:rPr>
          <w:rFonts w:ascii="Arial" w:hAnsi="Arial" w:cs="Arial"/>
          <w:sz w:val="20"/>
          <w:szCs w:val="18"/>
        </w:rPr>
      </w:pPr>
    </w:p>
    <w:p w:rsidR="00533BC1" w:rsidRPr="0051018E" w:rsidRDefault="00533BC1" w:rsidP="00533BC1">
      <w:pPr>
        <w:spacing w:line="276" w:lineRule="auto"/>
        <w:contextualSpacing/>
        <w:jc w:val="both"/>
        <w:rPr>
          <w:rFonts w:ascii="Arial" w:hAnsi="Arial" w:cs="Arial"/>
          <w:sz w:val="20"/>
          <w:szCs w:val="18"/>
        </w:rPr>
      </w:pPr>
      <w:bookmarkStart w:id="0" w:name="_GoBack"/>
      <w:bookmarkEnd w:id="0"/>
    </w:p>
    <w:p w:rsidR="00533BC1" w:rsidRPr="0051018E" w:rsidRDefault="00533BC1" w:rsidP="00533BC1">
      <w:pPr>
        <w:spacing w:line="276" w:lineRule="auto"/>
        <w:contextualSpacing/>
        <w:jc w:val="center"/>
        <w:rPr>
          <w:rFonts w:ascii="Arial" w:hAnsi="Arial" w:cs="Arial"/>
          <w:b/>
          <w:szCs w:val="24"/>
        </w:rPr>
      </w:pPr>
      <w:r w:rsidRPr="0051018E">
        <w:rPr>
          <w:rFonts w:ascii="Arial" w:hAnsi="Arial" w:cs="Arial"/>
          <w:b/>
          <w:noProof/>
          <w:szCs w:val="24"/>
          <w:lang w:val="es-ES"/>
        </w:rPr>
        <w:drawing>
          <wp:inline distT="0" distB="0" distL="0" distR="0" wp14:anchorId="41C3CAF2" wp14:editId="0F4D6B14">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533BC1" w:rsidRPr="005759A1" w:rsidRDefault="00533BC1" w:rsidP="00533BC1">
      <w:pPr>
        <w:spacing w:line="276" w:lineRule="auto"/>
        <w:contextualSpacing/>
        <w:jc w:val="center"/>
        <w:rPr>
          <w:rFonts w:ascii="Arial" w:hAnsi="Arial" w:cs="Arial"/>
          <w:szCs w:val="24"/>
        </w:rPr>
      </w:pPr>
      <w:r w:rsidRPr="005759A1">
        <w:rPr>
          <w:rFonts w:ascii="Arial" w:hAnsi="Arial" w:cs="Arial"/>
          <w:szCs w:val="24"/>
        </w:rPr>
        <w:t xml:space="preserve">RAMA JUDICIAL </w:t>
      </w:r>
    </w:p>
    <w:p w:rsidR="00533BC1" w:rsidRPr="005759A1" w:rsidRDefault="00533BC1" w:rsidP="00533BC1">
      <w:pPr>
        <w:spacing w:line="276" w:lineRule="auto"/>
        <w:contextualSpacing/>
        <w:jc w:val="center"/>
        <w:rPr>
          <w:rFonts w:ascii="Arial" w:hAnsi="Arial" w:cs="Arial"/>
          <w:szCs w:val="24"/>
        </w:rPr>
      </w:pPr>
      <w:r w:rsidRPr="005759A1">
        <w:rPr>
          <w:rFonts w:ascii="Arial" w:hAnsi="Arial" w:cs="Arial"/>
          <w:szCs w:val="24"/>
        </w:rPr>
        <w:t>TRIBUNAL SUPERIOR DEL DISTRITO JUDICIAL DE PEREIRA</w:t>
      </w:r>
    </w:p>
    <w:p w:rsidR="00533BC1" w:rsidRPr="005759A1" w:rsidRDefault="00533BC1" w:rsidP="00533BC1">
      <w:pPr>
        <w:spacing w:line="276" w:lineRule="auto"/>
        <w:contextualSpacing/>
        <w:jc w:val="center"/>
        <w:rPr>
          <w:rFonts w:ascii="Arial" w:hAnsi="Arial" w:cs="Arial"/>
          <w:szCs w:val="24"/>
        </w:rPr>
      </w:pPr>
      <w:r w:rsidRPr="005759A1">
        <w:rPr>
          <w:rFonts w:ascii="Arial" w:hAnsi="Arial" w:cs="Arial"/>
          <w:szCs w:val="24"/>
        </w:rPr>
        <w:t>SALA LABORAL</w:t>
      </w:r>
    </w:p>
    <w:p w:rsidR="00533BC1" w:rsidRDefault="00533BC1" w:rsidP="00533BC1">
      <w:pPr>
        <w:spacing w:line="276" w:lineRule="auto"/>
        <w:contextualSpacing/>
        <w:jc w:val="center"/>
        <w:rPr>
          <w:rFonts w:ascii="Arial" w:hAnsi="Arial" w:cs="Arial"/>
          <w:b/>
          <w:szCs w:val="24"/>
        </w:rPr>
      </w:pPr>
    </w:p>
    <w:p w:rsidR="00533BC1" w:rsidRPr="003440CA" w:rsidRDefault="00533BC1" w:rsidP="00533BC1">
      <w:pPr>
        <w:spacing w:line="276" w:lineRule="auto"/>
        <w:contextualSpacing/>
        <w:jc w:val="center"/>
        <w:rPr>
          <w:rFonts w:ascii="Arial" w:hAnsi="Arial" w:cs="Arial"/>
          <w:b/>
          <w:szCs w:val="24"/>
        </w:rPr>
      </w:pPr>
      <w:r>
        <w:rPr>
          <w:rFonts w:ascii="Arial" w:hAnsi="Arial" w:cs="Arial"/>
          <w:b/>
          <w:szCs w:val="24"/>
        </w:rPr>
        <w:t xml:space="preserve">MAGISTRADA PONENTE: OLGA LUCÍA HOYOS SEPÚLVEDA </w:t>
      </w:r>
    </w:p>
    <w:p w:rsidR="00533BC1" w:rsidRPr="0051018E" w:rsidRDefault="00533BC1" w:rsidP="00533BC1">
      <w:pPr>
        <w:spacing w:line="276" w:lineRule="auto"/>
        <w:contextualSpacing/>
        <w:jc w:val="center"/>
        <w:rPr>
          <w:rFonts w:ascii="Arial" w:hAnsi="Arial" w:cs="Arial"/>
          <w:b/>
          <w:szCs w:val="24"/>
        </w:rPr>
      </w:pPr>
    </w:p>
    <w:p w:rsidR="00533BC1" w:rsidRPr="00AC486E" w:rsidRDefault="00533BC1" w:rsidP="00533BC1">
      <w:pPr>
        <w:spacing w:line="276" w:lineRule="auto"/>
        <w:contextualSpacing/>
        <w:jc w:val="center"/>
        <w:rPr>
          <w:rFonts w:ascii="Arial" w:hAnsi="Arial" w:cs="Arial"/>
          <w:b/>
          <w:szCs w:val="24"/>
        </w:rPr>
      </w:pPr>
      <w:r w:rsidRPr="003440CA">
        <w:rPr>
          <w:rFonts w:ascii="Arial" w:hAnsi="Arial" w:cs="Arial"/>
          <w:b/>
          <w:szCs w:val="24"/>
        </w:rPr>
        <w:t>AUDIENCIA PÚBLICA</w:t>
      </w:r>
    </w:p>
    <w:p w:rsidR="00533BC1" w:rsidRPr="00F601C0" w:rsidRDefault="00533BC1" w:rsidP="00533BC1">
      <w:pPr>
        <w:pStyle w:val="Sinespaciado"/>
        <w:spacing w:line="276" w:lineRule="auto"/>
        <w:contextualSpacing/>
        <w:rPr>
          <w:rFonts w:ascii="Arial" w:hAnsi="Arial" w:cs="Arial"/>
          <w:szCs w:val="24"/>
        </w:rPr>
      </w:pPr>
    </w:p>
    <w:p w:rsidR="00226D5F" w:rsidRPr="003440CA" w:rsidRDefault="00226D5F" w:rsidP="00091124">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A32E03">
        <w:rPr>
          <w:rFonts w:ascii="Arial" w:eastAsia="Calibri" w:hAnsi="Arial" w:cs="Arial"/>
          <w:szCs w:val="24"/>
          <w:lang w:val="es-CO" w:eastAsia="en-US"/>
        </w:rPr>
        <w:t xml:space="preserve">veinticuatro </w:t>
      </w:r>
      <w:r w:rsidRPr="00AC486E">
        <w:rPr>
          <w:rFonts w:ascii="Arial" w:eastAsia="Calibri" w:hAnsi="Arial" w:cs="Arial"/>
          <w:szCs w:val="24"/>
          <w:lang w:val="es-CO" w:eastAsia="en-US"/>
        </w:rPr>
        <w:t>(</w:t>
      </w:r>
      <w:r w:rsidR="00A32E03">
        <w:rPr>
          <w:rFonts w:ascii="Arial" w:eastAsia="Calibri" w:hAnsi="Arial" w:cs="Arial"/>
          <w:szCs w:val="24"/>
          <w:lang w:val="es-CO" w:eastAsia="en-US"/>
        </w:rPr>
        <w:t>24</w:t>
      </w:r>
      <w:r w:rsidRPr="00AC486E">
        <w:rPr>
          <w:rFonts w:ascii="Arial" w:eastAsia="Calibri" w:hAnsi="Arial" w:cs="Arial"/>
          <w:szCs w:val="24"/>
          <w:lang w:val="es-CO" w:eastAsia="en-US"/>
        </w:rPr>
        <w:t xml:space="preserve">) días del mes de </w:t>
      </w:r>
      <w:r w:rsidR="00B1120D">
        <w:rPr>
          <w:rFonts w:ascii="Arial" w:eastAsia="Calibri" w:hAnsi="Arial" w:cs="Arial"/>
          <w:szCs w:val="24"/>
          <w:lang w:val="es-CO" w:eastAsia="en-US"/>
        </w:rPr>
        <w:t xml:space="preserve">septiembre </w:t>
      </w:r>
      <w:r w:rsidRPr="00AC486E">
        <w:rPr>
          <w:rFonts w:ascii="Arial" w:eastAsia="Calibri" w:hAnsi="Arial" w:cs="Arial"/>
          <w:szCs w:val="24"/>
          <w:lang w:val="es-CO" w:eastAsia="en-US"/>
        </w:rPr>
        <w:t xml:space="preserve">de dos mil </w:t>
      </w:r>
      <w:r w:rsidR="00773560">
        <w:rPr>
          <w:rFonts w:ascii="Arial" w:eastAsia="Calibri" w:hAnsi="Arial" w:cs="Arial"/>
          <w:szCs w:val="24"/>
          <w:lang w:val="es-CO" w:eastAsia="en-US"/>
        </w:rPr>
        <w:t xml:space="preserve">dieciocho </w:t>
      </w:r>
      <w:r w:rsidRPr="00AC486E">
        <w:rPr>
          <w:rFonts w:ascii="Arial" w:eastAsia="Calibri" w:hAnsi="Arial" w:cs="Arial"/>
          <w:szCs w:val="24"/>
          <w:lang w:val="es-CO" w:eastAsia="en-US"/>
        </w:rPr>
        <w:t>(201</w:t>
      </w:r>
      <w:r w:rsidR="00773560">
        <w:rPr>
          <w:rFonts w:ascii="Arial" w:eastAsia="Calibri" w:hAnsi="Arial" w:cs="Arial"/>
          <w:szCs w:val="24"/>
          <w:lang w:val="es-CO" w:eastAsia="en-US"/>
        </w:rPr>
        <w:t>8</w:t>
      </w:r>
      <w:r w:rsidRPr="00AC486E">
        <w:rPr>
          <w:rFonts w:ascii="Arial" w:eastAsia="Calibri" w:hAnsi="Arial" w:cs="Arial"/>
          <w:szCs w:val="24"/>
          <w:lang w:val="es-CO" w:eastAsia="en-US"/>
        </w:rPr>
        <w:t xml:space="preserve">), siendo </w:t>
      </w:r>
      <w:r w:rsidRPr="00701B75">
        <w:rPr>
          <w:rFonts w:ascii="Arial" w:eastAsia="Calibri" w:hAnsi="Arial" w:cs="Arial"/>
          <w:szCs w:val="24"/>
          <w:lang w:val="es-CO" w:eastAsia="en-US"/>
        </w:rPr>
        <w:t xml:space="preserve">las </w:t>
      </w:r>
      <w:r w:rsidR="00A32E03">
        <w:rPr>
          <w:rFonts w:ascii="Arial" w:eastAsia="Calibri" w:hAnsi="Arial" w:cs="Arial"/>
          <w:szCs w:val="24"/>
          <w:lang w:val="es-CO" w:eastAsia="en-US"/>
        </w:rPr>
        <w:t xml:space="preserve">diez y treinta minutos de la mañana </w:t>
      </w:r>
      <w:r w:rsidR="00C1062A" w:rsidRPr="00701B75">
        <w:rPr>
          <w:rFonts w:ascii="Arial" w:eastAsia="Calibri" w:hAnsi="Arial" w:cs="Arial"/>
          <w:szCs w:val="24"/>
          <w:lang w:val="es-CO" w:eastAsia="en-US"/>
        </w:rPr>
        <w:t>(</w:t>
      </w:r>
      <w:r w:rsidR="00A32E03">
        <w:rPr>
          <w:rFonts w:ascii="Arial" w:eastAsia="Calibri" w:hAnsi="Arial" w:cs="Arial"/>
          <w:szCs w:val="24"/>
          <w:lang w:val="es-CO" w:eastAsia="en-US"/>
        </w:rPr>
        <w:t>10:30 a</w:t>
      </w:r>
      <w:r w:rsidR="00C1062A" w:rsidRPr="00701B75">
        <w:rPr>
          <w:rFonts w:ascii="Arial" w:eastAsia="Calibri" w:hAnsi="Arial" w:cs="Arial"/>
          <w:szCs w:val="24"/>
          <w:lang w:val="es-CO" w:eastAsia="en-US"/>
        </w:rPr>
        <w:t>.m.),</w:t>
      </w:r>
      <w:r w:rsidRPr="00701B75">
        <w:rPr>
          <w:rFonts w:ascii="Arial" w:eastAsia="Calibri" w:hAnsi="Arial" w:cs="Arial"/>
          <w:szCs w:val="24"/>
          <w:lang w:val="es-CO" w:eastAsia="en-US"/>
        </w:rPr>
        <w:t xml:space="preserve"> </w:t>
      </w:r>
      <w:r w:rsidRPr="00701B75">
        <w:rPr>
          <w:rFonts w:ascii="Arial" w:hAnsi="Arial" w:cs="Arial"/>
          <w:bCs/>
          <w:color w:val="000000"/>
          <w:szCs w:val="24"/>
          <w:lang w:eastAsia="es-CO"/>
        </w:rPr>
        <w:t>la Sala</w:t>
      </w:r>
      <w:r w:rsidR="00773560" w:rsidRPr="00701B75">
        <w:rPr>
          <w:rFonts w:ascii="Arial" w:hAnsi="Arial" w:cs="Arial"/>
          <w:bCs/>
          <w:color w:val="000000"/>
          <w:szCs w:val="24"/>
          <w:lang w:eastAsia="es-CO"/>
        </w:rPr>
        <w:t xml:space="preserve"> </w:t>
      </w:r>
      <w:r w:rsidR="00EA5EFB" w:rsidRPr="00701B75">
        <w:rPr>
          <w:rFonts w:ascii="Arial" w:hAnsi="Arial" w:cs="Arial"/>
          <w:bCs/>
          <w:color w:val="000000"/>
          <w:szCs w:val="24"/>
          <w:lang w:eastAsia="es-CO"/>
        </w:rPr>
        <w:t xml:space="preserve">Primera </w:t>
      </w:r>
      <w:r w:rsidR="007C5A02" w:rsidRPr="00701B75">
        <w:rPr>
          <w:rFonts w:ascii="Arial" w:hAnsi="Arial" w:cs="Arial"/>
          <w:bCs/>
          <w:color w:val="000000"/>
          <w:szCs w:val="24"/>
          <w:lang w:eastAsia="es-CO"/>
        </w:rPr>
        <w:t xml:space="preserve">de Decisión Laboral del </w:t>
      </w:r>
      <w:r w:rsidRPr="00701B75">
        <w:rPr>
          <w:rFonts w:ascii="Arial" w:hAnsi="Arial" w:cs="Arial"/>
          <w:bCs/>
          <w:color w:val="000000"/>
          <w:szCs w:val="24"/>
          <w:lang w:eastAsia="es-CO"/>
        </w:rPr>
        <w:t>Tribunal Superior de</w:t>
      </w:r>
      <w:r w:rsidR="007C5A02" w:rsidRPr="00701B75">
        <w:rPr>
          <w:rFonts w:ascii="Arial" w:hAnsi="Arial" w:cs="Arial"/>
          <w:bCs/>
          <w:color w:val="000000"/>
          <w:szCs w:val="24"/>
          <w:lang w:eastAsia="es-CO"/>
        </w:rPr>
        <w:t>l Distrito Judicial de</w:t>
      </w:r>
      <w:r w:rsidRPr="00701B75">
        <w:rPr>
          <w:rFonts w:ascii="Arial" w:hAnsi="Arial" w:cs="Arial"/>
          <w:bCs/>
          <w:color w:val="000000"/>
          <w:szCs w:val="24"/>
          <w:lang w:eastAsia="es-CO"/>
        </w:rPr>
        <w:t xml:space="preserve"> Pereira, </w:t>
      </w:r>
      <w:r w:rsidR="007C5A02" w:rsidRPr="00701B75">
        <w:rPr>
          <w:rFonts w:ascii="Arial" w:hAnsi="Arial" w:cs="Arial"/>
          <w:bCs/>
          <w:color w:val="000000"/>
          <w:szCs w:val="24"/>
          <w:lang w:eastAsia="es-CO"/>
        </w:rPr>
        <w:t xml:space="preserve">se </w:t>
      </w:r>
      <w:r w:rsidRPr="00701B75">
        <w:rPr>
          <w:rFonts w:ascii="Arial" w:hAnsi="Arial" w:cs="Arial"/>
          <w:bCs/>
          <w:color w:val="000000"/>
          <w:szCs w:val="24"/>
          <w:lang w:eastAsia="es-CO"/>
        </w:rPr>
        <w:t>d</w:t>
      </w:r>
      <w:r w:rsidRPr="00AC486E">
        <w:rPr>
          <w:rFonts w:ascii="Arial" w:hAnsi="Arial" w:cs="Arial"/>
          <w:bCs/>
          <w:color w:val="000000"/>
          <w:szCs w:val="24"/>
          <w:lang w:eastAsia="es-CO"/>
        </w:rPr>
        <w:t xml:space="preserve">eclara </w:t>
      </w:r>
      <w:r w:rsidR="007C5A02">
        <w:rPr>
          <w:rFonts w:ascii="Arial" w:hAnsi="Arial" w:cs="Arial"/>
          <w:bCs/>
          <w:color w:val="000000"/>
          <w:szCs w:val="24"/>
          <w:lang w:eastAsia="es-CO"/>
        </w:rPr>
        <w:t xml:space="preserve">en audiencia pública con el propósito de resolver el </w:t>
      </w:r>
      <w:r w:rsidR="00EA5EFB">
        <w:rPr>
          <w:rFonts w:ascii="Arial" w:hAnsi="Arial" w:cs="Arial"/>
          <w:bCs/>
          <w:color w:val="000000"/>
          <w:szCs w:val="24"/>
          <w:lang w:eastAsia="es-CO"/>
        </w:rPr>
        <w:t xml:space="preserve">recurso de apelación interpuesto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roferida el</w:t>
      </w:r>
      <w:r w:rsidR="00332C8A">
        <w:rPr>
          <w:rFonts w:ascii="Arial" w:hAnsi="Arial" w:cs="Arial"/>
          <w:szCs w:val="24"/>
        </w:rPr>
        <w:t xml:space="preserve"> </w:t>
      </w:r>
      <w:r w:rsidR="00A32E03">
        <w:rPr>
          <w:rFonts w:ascii="Arial" w:hAnsi="Arial" w:cs="Arial"/>
          <w:szCs w:val="24"/>
        </w:rPr>
        <w:t xml:space="preserve">26 de octubre de </w:t>
      </w:r>
      <w:r w:rsidR="00773560">
        <w:rPr>
          <w:rFonts w:ascii="Arial" w:hAnsi="Arial" w:cs="Arial"/>
          <w:szCs w:val="24"/>
        </w:rPr>
        <w:t>2017</w:t>
      </w:r>
      <w:r w:rsidRPr="00AC486E">
        <w:rPr>
          <w:rFonts w:ascii="Arial" w:hAnsi="Arial" w:cs="Arial"/>
          <w:szCs w:val="24"/>
        </w:rPr>
        <w:t xml:space="preserve"> por el Juzgado </w:t>
      </w:r>
      <w:r w:rsidR="00A32E03">
        <w:rPr>
          <w:rFonts w:ascii="Arial" w:hAnsi="Arial" w:cs="Arial"/>
          <w:szCs w:val="24"/>
        </w:rPr>
        <w:t xml:space="preserve">Cuarto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EA5EFB">
        <w:rPr>
          <w:rFonts w:ascii="Arial" w:hAnsi="Arial" w:cs="Arial"/>
          <w:szCs w:val="24"/>
        </w:rPr>
        <w:t xml:space="preserve">la </w:t>
      </w:r>
      <w:r w:rsidR="003440CA">
        <w:rPr>
          <w:rFonts w:ascii="Arial" w:hAnsi="Arial" w:cs="Arial"/>
          <w:szCs w:val="24"/>
        </w:rPr>
        <w:t>señor</w:t>
      </w:r>
      <w:r w:rsidR="00EA5EFB">
        <w:rPr>
          <w:rFonts w:ascii="Arial" w:hAnsi="Arial" w:cs="Arial"/>
          <w:szCs w:val="24"/>
        </w:rPr>
        <w:t>a</w:t>
      </w:r>
      <w:r w:rsidR="003440CA">
        <w:rPr>
          <w:rFonts w:ascii="Arial" w:hAnsi="Arial" w:cs="Arial"/>
          <w:szCs w:val="24"/>
        </w:rPr>
        <w:t xml:space="preserve"> </w:t>
      </w:r>
      <w:r w:rsidR="00B1120D">
        <w:rPr>
          <w:rFonts w:ascii="Arial" w:hAnsi="Arial" w:cs="Arial"/>
          <w:b/>
          <w:szCs w:val="24"/>
        </w:rPr>
        <w:t xml:space="preserve">Ana Tulia Largo </w:t>
      </w:r>
      <w:proofErr w:type="spellStart"/>
      <w:r w:rsidR="00B1120D">
        <w:rPr>
          <w:rFonts w:ascii="Arial" w:hAnsi="Arial" w:cs="Arial"/>
          <w:b/>
          <w:szCs w:val="24"/>
        </w:rPr>
        <w:t>Largo</w:t>
      </w:r>
      <w:proofErr w:type="spellEnd"/>
      <w:r w:rsidR="00332C8A">
        <w:rPr>
          <w:rFonts w:ascii="Arial" w:hAnsi="Arial" w:cs="Arial"/>
          <w:b/>
          <w:szCs w:val="24"/>
        </w:rPr>
        <w:t xml:space="preserve"> </w:t>
      </w:r>
      <w:r w:rsidR="00726322">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A32E03">
        <w:rPr>
          <w:rFonts w:ascii="Arial" w:hAnsi="Arial" w:cs="Arial"/>
          <w:bCs/>
          <w:iCs/>
          <w:szCs w:val="24"/>
        </w:rPr>
        <w:t>, radicado al Nº 66001-31-05-004</w:t>
      </w:r>
      <w:r w:rsidR="00EA5EFB">
        <w:rPr>
          <w:rFonts w:ascii="Arial" w:hAnsi="Arial" w:cs="Arial"/>
          <w:bCs/>
          <w:iCs/>
          <w:szCs w:val="24"/>
        </w:rPr>
        <w:t>-2017</w:t>
      </w:r>
      <w:r w:rsidR="00332C8A">
        <w:rPr>
          <w:rFonts w:ascii="Arial" w:hAnsi="Arial" w:cs="Arial"/>
          <w:bCs/>
          <w:iCs/>
          <w:szCs w:val="24"/>
        </w:rPr>
        <w:t>-00</w:t>
      </w:r>
      <w:r w:rsidR="00A32E03">
        <w:rPr>
          <w:rFonts w:ascii="Arial" w:hAnsi="Arial" w:cs="Arial"/>
          <w:bCs/>
          <w:iCs/>
          <w:szCs w:val="24"/>
        </w:rPr>
        <w:t>236</w:t>
      </w:r>
      <w:r w:rsidR="00332C8A">
        <w:rPr>
          <w:rFonts w:ascii="Arial" w:hAnsi="Arial" w:cs="Arial"/>
          <w:bCs/>
          <w:iCs/>
          <w:szCs w:val="24"/>
        </w:rPr>
        <w:t>-01.</w:t>
      </w:r>
    </w:p>
    <w:p w:rsidR="007C7B26" w:rsidRDefault="007C7B26" w:rsidP="00091124">
      <w:pPr>
        <w:spacing w:line="276" w:lineRule="auto"/>
        <w:rPr>
          <w:rFonts w:ascii="Arial" w:hAnsi="Arial" w:cs="Arial"/>
          <w:bCs/>
          <w:iCs/>
          <w:szCs w:val="24"/>
        </w:rPr>
      </w:pPr>
    </w:p>
    <w:p w:rsidR="00502691" w:rsidRPr="00091124" w:rsidRDefault="00091124" w:rsidP="00091124">
      <w:pPr>
        <w:spacing w:line="276" w:lineRule="auto"/>
        <w:rPr>
          <w:rFonts w:ascii="Arial" w:hAnsi="Arial" w:cs="Arial"/>
          <w:b/>
          <w:szCs w:val="24"/>
        </w:rPr>
      </w:pPr>
      <w:r>
        <w:rPr>
          <w:rFonts w:ascii="Arial" w:hAnsi="Arial" w:cs="Arial"/>
          <w:b/>
          <w:szCs w:val="24"/>
        </w:rPr>
        <w:t>Registro de asistencia</w:t>
      </w:r>
    </w:p>
    <w:p w:rsidR="00502691" w:rsidRDefault="00502691" w:rsidP="00091124">
      <w:pPr>
        <w:spacing w:line="276" w:lineRule="auto"/>
        <w:ind w:firstLine="851"/>
        <w:rPr>
          <w:rFonts w:ascii="Arial" w:hAnsi="Arial" w:cs="Arial"/>
          <w:szCs w:val="24"/>
        </w:rPr>
      </w:pPr>
    </w:p>
    <w:p w:rsidR="00502691" w:rsidRDefault="00502691" w:rsidP="00091124">
      <w:pPr>
        <w:spacing w:line="276" w:lineRule="auto"/>
        <w:rPr>
          <w:rFonts w:ascii="Arial" w:hAnsi="Arial" w:cs="Arial"/>
          <w:szCs w:val="24"/>
        </w:rPr>
      </w:pPr>
      <w:r>
        <w:rPr>
          <w:rFonts w:ascii="Arial" w:hAnsi="Arial" w:cs="Arial"/>
          <w:szCs w:val="24"/>
        </w:rPr>
        <w:lastRenderedPageBreak/>
        <w:t>Demandante y su apodera</w:t>
      </w:r>
      <w:r w:rsidR="00E0241E">
        <w:rPr>
          <w:rFonts w:ascii="Arial" w:hAnsi="Arial" w:cs="Arial"/>
          <w:szCs w:val="24"/>
        </w:rPr>
        <w:t xml:space="preserve">do  </w:t>
      </w:r>
      <w:r w:rsidR="00E0241E">
        <w:rPr>
          <w:rFonts w:ascii="Arial" w:hAnsi="Arial" w:cs="Arial"/>
          <w:szCs w:val="24"/>
        </w:rPr>
        <w:tab/>
      </w:r>
      <w:r w:rsidR="00E0241E">
        <w:rPr>
          <w:rFonts w:ascii="Arial" w:hAnsi="Arial" w:cs="Arial"/>
          <w:szCs w:val="24"/>
        </w:rPr>
        <w:tab/>
      </w:r>
      <w:r w:rsidR="00E0241E">
        <w:rPr>
          <w:rFonts w:ascii="Arial" w:hAnsi="Arial" w:cs="Arial"/>
          <w:szCs w:val="24"/>
        </w:rPr>
        <w:tab/>
        <w:t>Colpensiones y su apoderado</w:t>
      </w:r>
    </w:p>
    <w:p w:rsidR="00272C8B" w:rsidRDefault="00272C8B" w:rsidP="00091124">
      <w:pPr>
        <w:spacing w:line="276" w:lineRule="auto"/>
        <w:ind w:firstLine="851"/>
        <w:rPr>
          <w:rFonts w:ascii="Arial" w:hAnsi="Arial" w:cs="Arial"/>
          <w:szCs w:val="24"/>
        </w:rPr>
      </w:pPr>
    </w:p>
    <w:p w:rsidR="00272C8B" w:rsidRPr="00091124" w:rsidRDefault="00091124" w:rsidP="00091124">
      <w:pPr>
        <w:spacing w:line="276" w:lineRule="auto"/>
        <w:jc w:val="both"/>
        <w:rPr>
          <w:rFonts w:ascii="Arial" w:hAnsi="Arial" w:cs="Arial"/>
          <w:b/>
          <w:szCs w:val="24"/>
        </w:rPr>
      </w:pPr>
      <w:r>
        <w:rPr>
          <w:rFonts w:ascii="Arial" w:hAnsi="Arial" w:cs="Arial"/>
          <w:b/>
          <w:szCs w:val="24"/>
        </w:rPr>
        <w:t>Traslado a las partes</w:t>
      </w:r>
    </w:p>
    <w:p w:rsidR="00272C8B" w:rsidRPr="001A1834" w:rsidRDefault="00272C8B" w:rsidP="00091124">
      <w:pPr>
        <w:spacing w:line="276" w:lineRule="auto"/>
        <w:contextualSpacing/>
        <w:jc w:val="both"/>
        <w:rPr>
          <w:rFonts w:ascii="Arial" w:hAnsi="Arial" w:cs="Arial"/>
          <w:szCs w:val="24"/>
        </w:rPr>
      </w:pPr>
      <w:r w:rsidRPr="001A1834">
        <w:rPr>
          <w:rFonts w:ascii="Arial" w:hAnsi="Arial" w:cs="Arial"/>
          <w:szCs w:val="24"/>
        </w:rPr>
        <w:t xml:space="preserve"> </w:t>
      </w:r>
    </w:p>
    <w:p w:rsidR="00272C8B" w:rsidRDefault="00272C8B" w:rsidP="00091124">
      <w:pPr>
        <w:spacing w:line="276" w:lineRule="auto"/>
        <w:contextualSpacing/>
        <w:jc w:val="both"/>
        <w:rPr>
          <w:rFonts w:ascii="Arial" w:hAnsi="Arial" w:cs="Arial"/>
          <w:szCs w:val="24"/>
        </w:rPr>
      </w:pPr>
      <w:r w:rsidRPr="001A1834">
        <w:rPr>
          <w:rFonts w:ascii="Arial" w:hAnsi="Arial" w:cs="Arial"/>
          <w:szCs w:val="24"/>
        </w:rPr>
        <w:t>En este estado se corre traslado a los asistentes para que presenten sus alegatos.</w:t>
      </w:r>
    </w:p>
    <w:p w:rsidR="00272C8B" w:rsidRPr="00502691" w:rsidRDefault="00272C8B" w:rsidP="00091124">
      <w:pPr>
        <w:spacing w:line="276" w:lineRule="auto"/>
        <w:ind w:firstLine="851"/>
        <w:rPr>
          <w:rFonts w:ascii="Arial" w:hAnsi="Arial" w:cs="Arial"/>
          <w:szCs w:val="24"/>
        </w:rPr>
      </w:pPr>
    </w:p>
    <w:p w:rsidR="00226D5F" w:rsidRDefault="00091124" w:rsidP="00091124">
      <w:pPr>
        <w:spacing w:line="276" w:lineRule="auto"/>
        <w:jc w:val="center"/>
        <w:rPr>
          <w:rFonts w:ascii="Arial" w:hAnsi="Arial" w:cs="Arial"/>
          <w:b/>
          <w:szCs w:val="24"/>
        </w:rPr>
      </w:pPr>
      <w:r>
        <w:rPr>
          <w:rFonts w:ascii="Arial" w:hAnsi="Arial" w:cs="Arial"/>
          <w:b/>
          <w:szCs w:val="24"/>
        </w:rPr>
        <w:t>ANTECEDENTES</w:t>
      </w:r>
    </w:p>
    <w:p w:rsidR="00E55102" w:rsidRPr="00637118" w:rsidRDefault="00E55102" w:rsidP="00091124">
      <w:pPr>
        <w:spacing w:line="276" w:lineRule="auto"/>
        <w:jc w:val="center"/>
        <w:rPr>
          <w:rFonts w:ascii="Arial" w:hAnsi="Arial" w:cs="Arial"/>
          <w:b/>
          <w:szCs w:val="24"/>
        </w:rPr>
      </w:pPr>
    </w:p>
    <w:p w:rsidR="00091124" w:rsidRPr="00091124" w:rsidRDefault="00091124" w:rsidP="00091124">
      <w:pPr>
        <w:pStyle w:val="Sinespaciado"/>
        <w:numPr>
          <w:ilvl w:val="0"/>
          <w:numId w:val="9"/>
        </w:numPr>
        <w:spacing w:line="276" w:lineRule="auto"/>
        <w:rPr>
          <w:rFonts w:ascii="Arial" w:hAnsi="Arial" w:cs="Arial"/>
          <w:sz w:val="24"/>
          <w:szCs w:val="24"/>
        </w:rPr>
      </w:pPr>
      <w:r>
        <w:rPr>
          <w:rFonts w:ascii="Arial" w:hAnsi="Arial" w:cs="Arial"/>
          <w:b/>
          <w:sz w:val="24"/>
          <w:szCs w:val="24"/>
        </w:rPr>
        <w:t>Síntesis de la demanda y su contestación</w:t>
      </w:r>
    </w:p>
    <w:p w:rsidR="00091124" w:rsidRPr="00AC486E" w:rsidRDefault="00091124" w:rsidP="00091124">
      <w:pPr>
        <w:pStyle w:val="Sinespaciado"/>
        <w:spacing w:line="276" w:lineRule="auto"/>
        <w:ind w:left="720"/>
        <w:rPr>
          <w:rFonts w:ascii="Arial" w:hAnsi="Arial" w:cs="Arial"/>
          <w:sz w:val="24"/>
          <w:szCs w:val="24"/>
        </w:rPr>
      </w:pPr>
    </w:p>
    <w:p w:rsidR="00D023DA" w:rsidRDefault="00EA5EFB" w:rsidP="00D023DA">
      <w:pPr>
        <w:spacing w:line="276" w:lineRule="auto"/>
        <w:jc w:val="both"/>
        <w:rPr>
          <w:rFonts w:ascii="Arial" w:hAnsi="Arial" w:cs="Arial"/>
          <w:szCs w:val="24"/>
        </w:rPr>
      </w:pPr>
      <w:r>
        <w:rPr>
          <w:rFonts w:ascii="Arial" w:hAnsi="Arial" w:cs="Arial"/>
          <w:szCs w:val="24"/>
        </w:rPr>
        <w:t xml:space="preserve">La </w:t>
      </w:r>
      <w:r w:rsidR="00FD6247">
        <w:rPr>
          <w:rFonts w:ascii="Arial" w:hAnsi="Arial" w:cs="Arial"/>
          <w:szCs w:val="24"/>
        </w:rPr>
        <w:t>señor</w:t>
      </w:r>
      <w:r>
        <w:rPr>
          <w:rFonts w:ascii="Arial" w:hAnsi="Arial" w:cs="Arial"/>
          <w:szCs w:val="24"/>
        </w:rPr>
        <w:t>a</w:t>
      </w:r>
      <w:r w:rsidR="00FD6247">
        <w:rPr>
          <w:rFonts w:ascii="Arial" w:hAnsi="Arial" w:cs="Arial"/>
          <w:szCs w:val="24"/>
        </w:rPr>
        <w:t xml:space="preserve"> </w:t>
      </w:r>
      <w:r w:rsidR="00B1120D">
        <w:rPr>
          <w:rFonts w:ascii="Arial" w:hAnsi="Arial" w:cs="Arial"/>
          <w:szCs w:val="24"/>
        </w:rPr>
        <w:t xml:space="preserve">Ana Tulia Largo </w:t>
      </w:r>
      <w:proofErr w:type="spellStart"/>
      <w:r w:rsidR="00B1120D">
        <w:rPr>
          <w:rFonts w:ascii="Arial" w:hAnsi="Arial" w:cs="Arial"/>
          <w:szCs w:val="24"/>
        </w:rPr>
        <w:t>Largo</w:t>
      </w:r>
      <w:proofErr w:type="spellEnd"/>
      <w:r w:rsidR="00332C8A">
        <w:rPr>
          <w:rFonts w:ascii="Arial" w:hAnsi="Arial" w:cs="Arial"/>
          <w:szCs w:val="24"/>
        </w:rPr>
        <w:t xml:space="preserve"> </w:t>
      </w:r>
      <w:r w:rsidR="00D023DA">
        <w:rPr>
          <w:rFonts w:ascii="Arial" w:hAnsi="Arial" w:cs="Arial"/>
          <w:szCs w:val="24"/>
        </w:rPr>
        <w:t xml:space="preserve">pretende </w:t>
      </w:r>
      <w:r w:rsidR="00226D5F" w:rsidRPr="00AC486E">
        <w:rPr>
          <w:rFonts w:ascii="Arial" w:hAnsi="Arial" w:cs="Arial"/>
          <w:szCs w:val="24"/>
        </w:rPr>
        <w:t>que</w:t>
      </w:r>
      <w:r w:rsidR="00594723">
        <w:rPr>
          <w:rFonts w:ascii="Arial" w:hAnsi="Arial" w:cs="Arial"/>
          <w:szCs w:val="24"/>
        </w:rPr>
        <w:t xml:space="preserve"> </w:t>
      </w:r>
      <w:r w:rsidR="006B603C">
        <w:rPr>
          <w:rFonts w:ascii="Arial" w:hAnsi="Arial" w:cs="Arial"/>
          <w:szCs w:val="24"/>
        </w:rPr>
        <w:t xml:space="preserve">se </w:t>
      </w:r>
      <w:r w:rsidR="00BE5210">
        <w:rPr>
          <w:rFonts w:ascii="Arial" w:hAnsi="Arial" w:cs="Arial"/>
          <w:szCs w:val="24"/>
        </w:rPr>
        <w:t xml:space="preserve">declare que Colpensiones es responsable del pago del retroactivo de la pensión de sobrevivientes y consecuente con ello, se le ordene cancelarlo a partir del </w:t>
      </w:r>
      <w:r w:rsidR="00645103">
        <w:rPr>
          <w:rFonts w:ascii="Arial" w:hAnsi="Arial" w:cs="Arial"/>
          <w:szCs w:val="24"/>
        </w:rPr>
        <w:t>18/03/2014</w:t>
      </w:r>
      <w:r w:rsidR="00BE5210">
        <w:rPr>
          <w:rFonts w:ascii="Arial" w:hAnsi="Arial" w:cs="Arial"/>
          <w:szCs w:val="24"/>
        </w:rPr>
        <w:t xml:space="preserve"> y hasta el 30/</w:t>
      </w:r>
      <w:r w:rsidR="00645103">
        <w:rPr>
          <w:rFonts w:ascii="Arial" w:hAnsi="Arial" w:cs="Arial"/>
          <w:szCs w:val="24"/>
        </w:rPr>
        <w:t>01/2017 por valor de $24´483.582</w:t>
      </w:r>
      <w:r w:rsidR="00BE5210">
        <w:rPr>
          <w:rFonts w:ascii="Arial" w:hAnsi="Arial" w:cs="Arial"/>
          <w:szCs w:val="24"/>
        </w:rPr>
        <w:t xml:space="preserve">, junto con los intereses de mora </w:t>
      </w:r>
      <w:r w:rsidR="00645103">
        <w:rPr>
          <w:rFonts w:ascii="Arial" w:hAnsi="Arial" w:cs="Arial"/>
          <w:szCs w:val="24"/>
        </w:rPr>
        <w:t>o subsidiariamente la indexación de las mesadas.</w:t>
      </w:r>
    </w:p>
    <w:p w:rsidR="00BE5210" w:rsidRPr="00AC486E" w:rsidRDefault="00BE5210" w:rsidP="00D023DA">
      <w:pPr>
        <w:spacing w:line="276" w:lineRule="auto"/>
        <w:jc w:val="both"/>
        <w:rPr>
          <w:rFonts w:ascii="Arial" w:hAnsi="Arial" w:cs="Arial"/>
          <w:szCs w:val="24"/>
        </w:rPr>
      </w:pPr>
    </w:p>
    <w:p w:rsidR="00021BF4" w:rsidRDefault="00A957FB" w:rsidP="00091124">
      <w:pPr>
        <w:spacing w:line="276" w:lineRule="auto"/>
        <w:jc w:val="both"/>
        <w:rPr>
          <w:rFonts w:ascii="Arial" w:hAnsi="Arial" w:cs="Arial"/>
          <w:szCs w:val="24"/>
        </w:rPr>
      </w:pPr>
      <w:r>
        <w:rPr>
          <w:rFonts w:ascii="Arial" w:hAnsi="Arial" w:cs="Arial"/>
          <w:szCs w:val="24"/>
        </w:rPr>
        <w:t xml:space="preserve">Fundamenta sus aspiraciones </w:t>
      </w:r>
      <w:r w:rsidR="00A75F1F">
        <w:rPr>
          <w:rFonts w:ascii="Arial" w:hAnsi="Arial" w:cs="Arial"/>
          <w:szCs w:val="24"/>
        </w:rPr>
        <w:t xml:space="preserve">en que </w:t>
      </w:r>
      <w:r w:rsidR="004B74F6">
        <w:rPr>
          <w:rFonts w:ascii="Arial" w:hAnsi="Arial" w:cs="Arial"/>
          <w:szCs w:val="24"/>
        </w:rPr>
        <w:t>(i)</w:t>
      </w:r>
      <w:r w:rsidR="005B6398">
        <w:rPr>
          <w:rFonts w:ascii="Arial" w:hAnsi="Arial" w:cs="Arial"/>
          <w:szCs w:val="24"/>
        </w:rPr>
        <w:t xml:space="preserve"> </w:t>
      </w:r>
      <w:r w:rsidR="00AF3968">
        <w:rPr>
          <w:rFonts w:ascii="Arial" w:hAnsi="Arial" w:cs="Arial"/>
          <w:szCs w:val="24"/>
        </w:rPr>
        <w:t xml:space="preserve">el 25/09/1976 </w:t>
      </w:r>
      <w:r w:rsidR="003D4BCF">
        <w:rPr>
          <w:rFonts w:ascii="Arial" w:hAnsi="Arial" w:cs="Arial"/>
          <w:szCs w:val="24"/>
        </w:rPr>
        <w:t xml:space="preserve">contrajo matrimonio con el señor </w:t>
      </w:r>
      <w:r w:rsidR="00AF3968">
        <w:rPr>
          <w:rFonts w:ascii="Arial" w:hAnsi="Arial" w:cs="Arial"/>
          <w:szCs w:val="24"/>
        </w:rPr>
        <w:t>Jorge Eliécer Estrada</w:t>
      </w:r>
      <w:r w:rsidR="003D4BCF">
        <w:rPr>
          <w:rFonts w:ascii="Arial" w:hAnsi="Arial" w:cs="Arial"/>
          <w:szCs w:val="24"/>
        </w:rPr>
        <w:t xml:space="preserve">, quien era afiliado a Colpensiones y falleció el </w:t>
      </w:r>
      <w:r w:rsidR="00AF3968">
        <w:rPr>
          <w:rFonts w:ascii="Arial" w:hAnsi="Arial" w:cs="Arial"/>
          <w:szCs w:val="24"/>
        </w:rPr>
        <w:t>18/0</w:t>
      </w:r>
      <w:r w:rsidR="00C82148">
        <w:rPr>
          <w:rFonts w:ascii="Arial" w:hAnsi="Arial" w:cs="Arial"/>
          <w:szCs w:val="24"/>
        </w:rPr>
        <w:t>3</w:t>
      </w:r>
      <w:r w:rsidR="00AF3968">
        <w:rPr>
          <w:rFonts w:ascii="Arial" w:hAnsi="Arial" w:cs="Arial"/>
          <w:szCs w:val="24"/>
        </w:rPr>
        <w:t>/2014</w:t>
      </w:r>
      <w:r w:rsidR="003D4BCF">
        <w:rPr>
          <w:rFonts w:ascii="Arial" w:hAnsi="Arial" w:cs="Arial"/>
          <w:szCs w:val="24"/>
        </w:rPr>
        <w:t xml:space="preserve">; (ii) solicitó a esa entidad el reconocimiento de la pensión de sobrevivientes, pero le fue negada mediante Resolución N° GNR </w:t>
      </w:r>
      <w:r w:rsidR="00AF3968">
        <w:rPr>
          <w:rFonts w:ascii="Arial" w:hAnsi="Arial" w:cs="Arial"/>
          <w:szCs w:val="24"/>
        </w:rPr>
        <w:t>389711</w:t>
      </w:r>
      <w:r w:rsidR="003D4BCF">
        <w:rPr>
          <w:rFonts w:ascii="Arial" w:hAnsi="Arial" w:cs="Arial"/>
          <w:szCs w:val="24"/>
        </w:rPr>
        <w:t xml:space="preserve"> de 2014; (iii)</w:t>
      </w:r>
      <w:r w:rsidR="00AF3968">
        <w:rPr>
          <w:rFonts w:ascii="Arial" w:hAnsi="Arial" w:cs="Arial"/>
          <w:szCs w:val="24"/>
        </w:rPr>
        <w:t xml:space="preserve"> en razón de lo anterior, el 01/09/2016 y con base en el principio de la condición  más beneficiosa, elevó una nueva solicitud, que se le resolvió de manera desfavorable a través de la Resolución N° GNR 311069 de 2016;</w:t>
      </w:r>
      <w:r w:rsidR="003D4BCF">
        <w:rPr>
          <w:rFonts w:ascii="Arial" w:hAnsi="Arial" w:cs="Arial"/>
          <w:szCs w:val="24"/>
        </w:rPr>
        <w:t xml:space="preserve"> (iv) </w:t>
      </w:r>
      <w:r w:rsidR="002B2E80">
        <w:rPr>
          <w:rFonts w:ascii="Arial" w:hAnsi="Arial" w:cs="Arial"/>
          <w:szCs w:val="24"/>
        </w:rPr>
        <w:t xml:space="preserve">por </w:t>
      </w:r>
      <w:r w:rsidR="003D4BCF">
        <w:rPr>
          <w:rFonts w:ascii="Arial" w:hAnsi="Arial" w:cs="Arial"/>
          <w:szCs w:val="24"/>
        </w:rPr>
        <w:t xml:space="preserve">lo </w:t>
      </w:r>
      <w:r w:rsidR="002B2E80">
        <w:rPr>
          <w:rFonts w:ascii="Arial" w:hAnsi="Arial" w:cs="Arial"/>
          <w:szCs w:val="24"/>
        </w:rPr>
        <w:t xml:space="preserve">que </w:t>
      </w:r>
      <w:r w:rsidR="00133274">
        <w:rPr>
          <w:rFonts w:ascii="Arial" w:hAnsi="Arial" w:cs="Arial"/>
          <w:szCs w:val="24"/>
        </w:rPr>
        <w:t xml:space="preserve">radicó </w:t>
      </w:r>
      <w:r w:rsidR="003D4BCF">
        <w:rPr>
          <w:rFonts w:ascii="Arial" w:hAnsi="Arial" w:cs="Arial"/>
          <w:szCs w:val="24"/>
        </w:rPr>
        <w:t xml:space="preserve">acción de tutela a fin de obtener el reconocimiento de la pensión, pretensión que fue acogida por la Sala Civil Familia de esta Corporación, la que fue acatada por Colpensiones a través de la Resolución N° GNR </w:t>
      </w:r>
      <w:r w:rsidR="00AF3968">
        <w:rPr>
          <w:rFonts w:ascii="Arial" w:hAnsi="Arial" w:cs="Arial"/>
          <w:szCs w:val="24"/>
        </w:rPr>
        <w:t>28068 del 24/01/2017</w:t>
      </w:r>
      <w:r w:rsidR="003D4BCF">
        <w:rPr>
          <w:rFonts w:ascii="Arial" w:hAnsi="Arial" w:cs="Arial"/>
          <w:szCs w:val="24"/>
        </w:rPr>
        <w:t xml:space="preserve">, sin reconocer el retroactivo; (v) el </w:t>
      </w:r>
      <w:r w:rsidR="00AF3968">
        <w:rPr>
          <w:rFonts w:ascii="Arial" w:hAnsi="Arial" w:cs="Arial"/>
          <w:szCs w:val="24"/>
        </w:rPr>
        <w:t xml:space="preserve">08/03/2017 solicitó el pago del retroactivo </w:t>
      </w:r>
      <w:r w:rsidR="003D4BCF">
        <w:rPr>
          <w:rFonts w:ascii="Arial" w:hAnsi="Arial" w:cs="Arial"/>
          <w:szCs w:val="24"/>
        </w:rPr>
        <w:t>ante Colpensiones, pet</w:t>
      </w:r>
      <w:r w:rsidR="00AF3968">
        <w:rPr>
          <w:rFonts w:ascii="Arial" w:hAnsi="Arial" w:cs="Arial"/>
          <w:szCs w:val="24"/>
        </w:rPr>
        <w:t>ición que fue resuelta negativamente, conforme lo señala la Resolución N° SUB 24339 de 2017</w:t>
      </w:r>
      <w:r w:rsidR="003D4BCF">
        <w:rPr>
          <w:rFonts w:ascii="Arial" w:hAnsi="Arial" w:cs="Arial"/>
          <w:szCs w:val="24"/>
        </w:rPr>
        <w:t xml:space="preserve">. </w:t>
      </w:r>
    </w:p>
    <w:p w:rsidR="00BE5210" w:rsidRPr="00BE5210" w:rsidRDefault="00BE5210" w:rsidP="00091124">
      <w:pPr>
        <w:spacing w:line="276" w:lineRule="auto"/>
        <w:jc w:val="both"/>
        <w:rPr>
          <w:rFonts w:ascii="Arial" w:hAnsi="Arial" w:cs="Arial"/>
          <w:szCs w:val="24"/>
          <w:lang w:val="es-CO"/>
        </w:rPr>
      </w:pPr>
    </w:p>
    <w:p w:rsidR="00591F75" w:rsidRDefault="00591F75" w:rsidP="00091124">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Colombi</w:t>
      </w:r>
      <w:r w:rsidR="00091124">
        <w:rPr>
          <w:rFonts w:ascii="Arial" w:hAnsi="Arial" w:cs="Arial"/>
          <w:b/>
          <w:szCs w:val="24"/>
        </w:rPr>
        <w:t>ana de Pensiones –COLPENSIONES-</w:t>
      </w:r>
      <w:r w:rsidR="009A78AA">
        <w:rPr>
          <w:rFonts w:ascii="Arial" w:hAnsi="Arial" w:cs="Arial"/>
          <w:b/>
          <w:szCs w:val="24"/>
        </w:rPr>
        <w:t xml:space="preserve">, </w:t>
      </w:r>
      <w:r w:rsidR="009A78AA">
        <w:rPr>
          <w:rFonts w:ascii="Arial" w:hAnsi="Arial" w:cs="Arial"/>
          <w:szCs w:val="24"/>
        </w:rPr>
        <w:t xml:space="preserve">se opuso a la prosperidad de las pretensiones de la demanda y como razones de defensa argumentó que </w:t>
      </w:r>
      <w:r w:rsidR="00F95D82">
        <w:rPr>
          <w:rFonts w:ascii="Arial" w:hAnsi="Arial" w:cs="Arial"/>
          <w:szCs w:val="24"/>
        </w:rPr>
        <w:t>conforme con el concepto de la Gerencia de Doctrina, en el que se indica que si el fallo judicial no establece la fecha a partir de la cual debe reconocerse la prestación, debe efectuarse a partir del corte de nómina, tal como consta en el acto administrativo correspondiente.</w:t>
      </w:r>
      <w:r w:rsidR="00352DFD">
        <w:rPr>
          <w:rFonts w:ascii="Arial" w:hAnsi="Arial" w:cs="Arial"/>
          <w:szCs w:val="24"/>
        </w:rPr>
        <w:t xml:space="preserve"> I</w:t>
      </w:r>
      <w:r w:rsidR="007F7CE7">
        <w:rPr>
          <w:rFonts w:ascii="Arial" w:hAnsi="Arial" w:cs="Arial"/>
          <w:szCs w:val="24"/>
        </w:rPr>
        <w:t xml:space="preserve">nterpuso como excepciones de fondo las que rotuló </w:t>
      </w:r>
      <w:r w:rsidR="00626482">
        <w:rPr>
          <w:rFonts w:ascii="Arial" w:hAnsi="Arial" w:cs="Arial"/>
          <w:szCs w:val="24"/>
        </w:rPr>
        <w:t xml:space="preserve">como </w:t>
      </w:r>
      <w:r w:rsidR="007F7CE7">
        <w:rPr>
          <w:rFonts w:ascii="Arial" w:hAnsi="Arial" w:cs="Arial"/>
          <w:szCs w:val="24"/>
        </w:rPr>
        <w:t>“</w:t>
      </w:r>
      <w:r w:rsidR="00453DC3">
        <w:rPr>
          <w:rFonts w:ascii="Arial" w:hAnsi="Arial" w:cs="Arial"/>
          <w:szCs w:val="24"/>
        </w:rPr>
        <w:t>Inexistencia de la obligación</w:t>
      </w:r>
      <w:r w:rsidR="007619BE">
        <w:rPr>
          <w:rFonts w:ascii="Arial" w:hAnsi="Arial" w:cs="Arial"/>
          <w:szCs w:val="24"/>
        </w:rPr>
        <w:t xml:space="preserve"> </w:t>
      </w:r>
      <w:r w:rsidR="00F95D82">
        <w:rPr>
          <w:rFonts w:ascii="Arial" w:hAnsi="Arial" w:cs="Arial"/>
          <w:szCs w:val="24"/>
        </w:rPr>
        <w:t>y cobro de lo no debido</w:t>
      </w:r>
      <w:r w:rsidR="00453DC3">
        <w:rPr>
          <w:rFonts w:ascii="Arial" w:hAnsi="Arial" w:cs="Arial"/>
          <w:szCs w:val="24"/>
        </w:rPr>
        <w:t>”</w:t>
      </w:r>
      <w:r w:rsidR="00F95D82">
        <w:rPr>
          <w:rFonts w:ascii="Arial" w:hAnsi="Arial" w:cs="Arial"/>
          <w:szCs w:val="24"/>
        </w:rPr>
        <w:t>, “Excepción de Buena fe”, “Imposibilidad jurídica para cumplir con las obligaciones pretendidas”, “Excepción de innominada” –sic- y “Prescripción”.</w:t>
      </w:r>
    </w:p>
    <w:p w:rsidR="00306036" w:rsidRDefault="00306036" w:rsidP="00091124">
      <w:pPr>
        <w:spacing w:line="276" w:lineRule="auto"/>
        <w:jc w:val="both"/>
        <w:rPr>
          <w:rFonts w:ascii="Arial" w:hAnsi="Arial" w:cs="Arial"/>
          <w:szCs w:val="24"/>
        </w:rPr>
      </w:pPr>
    </w:p>
    <w:p w:rsidR="00226D5F" w:rsidRPr="00091124" w:rsidRDefault="00091124" w:rsidP="00091124">
      <w:pPr>
        <w:pStyle w:val="Prrafodelista"/>
        <w:numPr>
          <w:ilvl w:val="0"/>
          <w:numId w:val="9"/>
        </w:numPr>
        <w:spacing w:line="276" w:lineRule="auto"/>
        <w:rPr>
          <w:rFonts w:ascii="Arial" w:hAnsi="Arial" w:cs="Arial"/>
          <w:b/>
          <w:szCs w:val="24"/>
        </w:rPr>
      </w:pPr>
      <w:r w:rsidRPr="00A47025">
        <w:rPr>
          <w:rFonts w:ascii="Arial" w:hAnsi="Arial" w:cs="Arial"/>
          <w:b/>
          <w:sz w:val="24"/>
          <w:szCs w:val="24"/>
        </w:rPr>
        <w:t xml:space="preserve">Síntesis de la sentencia </w:t>
      </w:r>
      <w:r w:rsidR="007619BE">
        <w:rPr>
          <w:rFonts w:ascii="Arial" w:hAnsi="Arial" w:cs="Arial"/>
          <w:b/>
          <w:sz w:val="24"/>
          <w:szCs w:val="24"/>
        </w:rPr>
        <w:t>apelada</w:t>
      </w:r>
    </w:p>
    <w:p w:rsidR="00226D5F" w:rsidRPr="00091124" w:rsidRDefault="00226D5F" w:rsidP="00091124">
      <w:pPr>
        <w:pStyle w:val="Sinespaciado"/>
        <w:spacing w:line="276" w:lineRule="auto"/>
        <w:rPr>
          <w:rFonts w:ascii="Arial" w:eastAsia="Times New Roman" w:hAnsi="Arial" w:cs="Arial"/>
          <w:sz w:val="24"/>
          <w:szCs w:val="24"/>
          <w:lang w:eastAsia="es-ES"/>
        </w:rPr>
      </w:pPr>
    </w:p>
    <w:p w:rsidR="00CA3CC7" w:rsidRDefault="00226D5F" w:rsidP="00091124">
      <w:pPr>
        <w:spacing w:line="276" w:lineRule="auto"/>
        <w:jc w:val="both"/>
        <w:rPr>
          <w:rFonts w:ascii="Arial" w:hAnsi="Arial" w:cs="Arial"/>
          <w:szCs w:val="24"/>
        </w:rPr>
      </w:pPr>
      <w:r w:rsidRPr="00091124">
        <w:rPr>
          <w:rFonts w:ascii="Arial" w:hAnsi="Arial" w:cs="Arial"/>
          <w:szCs w:val="24"/>
        </w:rPr>
        <w:t>El Juzgado</w:t>
      </w:r>
      <w:r w:rsidR="0053562A" w:rsidRPr="00091124">
        <w:rPr>
          <w:rFonts w:ascii="Arial" w:hAnsi="Arial" w:cs="Arial"/>
          <w:szCs w:val="24"/>
        </w:rPr>
        <w:t xml:space="preserve"> </w:t>
      </w:r>
      <w:r w:rsidR="005F0E8F">
        <w:rPr>
          <w:rFonts w:ascii="Arial" w:hAnsi="Arial" w:cs="Arial"/>
          <w:szCs w:val="24"/>
        </w:rPr>
        <w:t xml:space="preserve">Cuarto </w:t>
      </w:r>
      <w:r w:rsidRPr="00091124">
        <w:rPr>
          <w:rFonts w:ascii="Arial" w:hAnsi="Arial" w:cs="Arial"/>
          <w:szCs w:val="24"/>
        </w:rPr>
        <w:t>Laboral del Circuito de Pereira</w:t>
      </w:r>
      <w:r w:rsidR="002C313D" w:rsidRPr="00091124">
        <w:rPr>
          <w:rFonts w:ascii="Arial" w:hAnsi="Arial" w:cs="Arial"/>
          <w:szCs w:val="24"/>
        </w:rPr>
        <w:t xml:space="preserve">, </w:t>
      </w:r>
      <w:r w:rsidR="00D47302">
        <w:rPr>
          <w:rFonts w:ascii="Arial" w:hAnsi="Arial" w:cs="Arial"/>
          <w:szCs w:val="24"/>
        </w:rPr>
        <w:t>negó las pretensiones de la demanda</w:t>
      </w:r>
      <w:r w:rsidR="005F0E8F">
        <w:rPr>
          <w:rFonts w:ascii="Arial" w:hAnsi="Arial" w:cs="Arial"/>
          <w:szCs w:val="24"/>
        </w:rPr>
        <w:t xml:space="preserve">  y</w:t>
      </w:r>
      <w:r w:rsidR="00782DBB">
        <w:rPr>
          <w:rFonts w:ascii="Arial" w:hAnsi="Arial" w:cs="Arial"/>
          <w:szCs w:val="24"/>
        </w:rPr>
        <w:t xml:space="preserve"> </w:t>
      </w:r>
      <w:r w:rsidR="00D47302">
        <w:rPr>
          <w:rFonts w:ascii="Arial" w:hAnsi="Arial" w:cs="Arial"/>
          <w:szCs w:val="24"/>
        </w:rPr>
        <w:t xml:space="preserve">condenó en costas a la </w:t>
      </w:r>
      <w:r w:rsidR="001D6B97">
        <w:rPr>
          <w:rFonts w:ascii="Arial" w:hAnsi="Arial" w:cs="Arial"/>
          <w:szCs w:val="24"/>
        </w:rPr>
        <w:t>demandante</w:t>
      </w:r>
      <w:r w:rsidR="001A1067">
        <w:rPr>
          <w:rFonts w:ascii="Arial" w:hAnsi="Arial" w:cs="Arial"/>
          <w:szCs w:val="24"/>
        </w:rPr>
        <w:t>.</w:t>
      </w:r>
    </w:p>
    <w:p w:rsidR="00F30672" w:rsidRDefault="00F30672" w:rsidP="00091124">
      <w:pPr>
        <w:spacing w:line="276" w:lineRule="auto"/>
        <w:jc w:val="both"/>
        <w:rPr>
          <w:rFonts w:ascii="Arial" w:hAnsi="Arial" w:cs="Arial"/>
          <w:szCs w:val="24"/>
        </w:rPr>
      </w:pPr>
    </w:p>
    <w:p w:rsidR="00D31937" w:rsidRDefault="00F30672" w:rsidP="00027FF3">
      <w:pPr>
        <w:spacing w:line="276" w:lineRule="auto"/>
        <w:jc w:val="both"/>
        <w:rPr>
          <w:rFonts w:ascii="Arial" w:hAnsi="Arial" w:cs="Arial"/>
          <w:szCs w:val="24"/>
        </w:rPr>
      </w:pPr>
      <w:r>
        <w:rPr>
          <w:rFonts w:ascii="Arial" w:hAnsi="Arial" w:cs="Arial"/>
          <w:szCs w:val="24"/>
        </w:rPr>
        <w:t>Para arribar a la anterior conclusión indicó que</w:t>
      </w:r>
      <w:r w:rsidR="00D31937">
        <w:rPr>
          <w:rFonts w:ascii="Arial" w:hAnsi="Arial" w:cs="Arial"/>
          <w:szCs w:val="24"/>
        </w:rPr>
        <w:t xml:space="preserve"> en sede de tutela ya se había definido que la actora tenía derecho a disfrutar de la pensión de sobrevivientes, por lo que no era posible entrar a realizar disquisiciones frente a ello; sin embargo, como nada se dijo en relación con la fecha del reconocimiento del mismo, era posible analizar ese </w:t>
      </w:r>
      <w:r w:rsidR="00D31937">
        <w:rPr>
          <w:rFonts w:ascii="Arial" w:hAnsi="Arial" w:cs="Arial"/>
          <w:szCs w:val="24"/>
        </w:rPr>
        <w:lastRenderedPageBreak/>
        <w:t xml:space="preserve">aspecto, frente al cual adujo que como la gracia pensional se había reconocido en virtud del principio de la condición más beneficiosa, es decir, por una interpretación jurisprudencial, atendiendo </w:t>
      </w:r>
      <w:r w:rsidR="002564E0">
        <w:rPr>
          <w:rFonts w:ascii="Arial" w:hAnsi="Arial" w:cs="Arial"/>
          <w:szCs w:val="24"/>
        </w:rPr>
        <w:t xml:space="preserve">la </w:t>
      </w:r>
      <w:r w:rsidR="00D31937">
        <w:rPr>
          <w:rFonts w:ascii="Arial" w:hAnsi="Arial" w:cs="Arial"/>
          <w:szCs w:val="24"/>
        </w:rPr>
        <w:t>posición actual de unas salas de esta Corporación, no había lugar al reconocimiento del retroactivo y tampoco a los intereses moratorios.</w:t>
      </w:r>
    </w:p>
    <w:p w:rsidR="00D31937" w:rsidRDefault="00D31937" w:rsidP="00027FF3">
      <w:pPr>
        <w:spacing w:line="276" w:lineRule="auto"/>
        <w:jc w:val="both"/>
        <w:rPr>
          <w:rFonts w:ascii="Arial" w:hAnsi="Arial" w:cs="Arial"/>
          <w:szCs w:val="24"/>
        </w:rPr>
      </w:pPr>
    </w:p>
    <w:p w:rsidR="002C34AB" w:rsidRDefault="00F30672" w:rsidP="002C34AB">
      <w:pPr>
        <w:spacing w:line="276" w:lineRule="auto"/>
        <w:jc w:val="both"/>
        <w:rPr>
          <w:rFonts w:ascii="Arial" w:hAnsi="Arial" w:cs="Arial"/>
          <w:b/>
          <w:color w:val="000000"/>
          <w:szCs w:val="24"/>
          <w:lang w:eastAsia="es-CO"/>
        </w:rPr>
      </w:pPr>
      <w:r>
        <w:rPr>
          <w:rFonts w:ascii="Arial" w:hAnsi="Arial" w:cs="Arial"/>
          <w:szCs w:val="24"/>
        </w:rPr>
        <w:t xml:space="preserve"> </w:t>
      </w:r>
      <w:r w:rsidR="002C34AB">
        <w:rPr>
          <w:rFonts w:ascii="Arial" w:hAnsi="Arial" w:cs="Arial"/>
          <w:b/>
          <w:color w:val="000000"/>
          <w:szCs w:val="24"/>
          <w:lang w:eastAsia="es-CO"/>
        </w:rPr>
        <w:t>3</w:t>
      </w:r>
      <w:r w:rsidR="002C34AB" w:rsidRPr="00F16A5D">
        <w:rPr>
          <w:rFonts w:ascii="Arial" w:hAnsi="Arial" w:cs="Arial"/>
          <w:b/>
          <w:color w:val="000000"/>
          <w:szCs w:val="24"/>
          <w:lang w:eastAsia="es-CO"/>
        </w:rPr>
        <w:t xml:space="preserve">. </w:t>
      </w:r>
      <w:r w:rsidR="00027FF3">
        <w:rPr>
          <w:rFonts w:ascii="Arial" w:hAnsi="Arial" w:cs="Arial"/>
          <w:b/>
          <w:color w:val="000000"/>
          <w:szCs w:val="24"/>
          <w:lang w:eastAsia="es-CO"/>
        </w:rPr>
        <w:t xml:space="preserve">Síntesis del recurso de apelación </w:t>
      </w:r>
    </w:p>
    <w:p w:rsidR="002C34AB" w:rsidRDefault="002C34AB" w:rsidP="002C34AB">
      <w:pPr>
        <w:spacing w:line="276" w:lineRule="auto"/>
        <w:contextualSpacing/>
        <w:jc w:val="both"/>
        <w:rPr>
          <w:rFonts w:ascii="Arial" w:hAnsi="Arial" w:cs="Arial"/>
          <w:szCs w:val="24"/>
        </w:rPr>
      </w:pPr>
    </w:p>
    <w:p w:rsidR="002C34AB" w:rsidRPr="0041573F" w:rsidRDefault="006B292C" w:rsidP="002564E0">
      <w:pPr>
        <w:shd w:val="clear" w:color="auto" w:fill="FFFFFF"/>
        <w:spacing w:line="276" w:lineRule="auto"/>
        <w:contextualSpacing/>
        <w:jc w:val="both"/>
        <w:rPr>
          <w:rFonts w:ascii="Arial" w:hAnsi="Arial" w:cs="Arial"/>
          <w:lang w:val="es-CO"/>
        </w:rPr>
      </w:pPr>
      <w:r>
        <w:rPr>
          <w:rFonts w:ascii="Arial" w:hAnsi="Arial" w:cs="Arial"/>
          <w:color w:val="000000"/>
          <w:szCs w:val="24"/>
          <w:lang w:eastAsia="es-CO"/>
        </w:rPr>
        <w:t xml:space="preserve">Inconforme con la anterior decisión, el apoderado judicial de la </w:t>
      </w:r>
      <w:r w:rsidR="001D6B97">
        <w:rPr>
          <w:rFonts w:ascii="Arial" w:hAnsi="Arial" w:cs="Arial"/>
          <w:color w:val="000000"/>
          <w:szCs w:val="24"/>
          <w:lang w:eastAsia="es-CO"/>
        </w:rPr>
        <w:t>ac</w:t>
      </w:r>
      <w:r w:rsidR="002564E0">
        <w:rPr>
          <w:rFonts w:ascii="Arial" w:hAnsi="Arial" w:cs="Arial"/>
          <w:color w:val="000000"/>
          <w:szCs w:val="24"/>
          <w:lang w:eastAsia="es-CO"/>
        </w:rPr>
        <w:t xml:space="preserve">tora </w:t>
      </w:r>
      <w:r>
        <w:rPr>
          <w:rFonts w:ascii="Arial" w:hAnsi="Arial" w:cs="Arial"/>
          <w:color w:val="000000"/>
          <w:szCs w:val="24"/>
          <w:lang w:eastAsia="es-CO"/>
        </w:rPr>
        <w:t>presentó recurso de apelación e indicó que</w:t>
      </w:r>
      <w:r w:rsidR="002564E0">
        <w:rPr>
          <w:rFonts w:ascii="Arial" w:hAnsi="Arial" w:cs="Arial"/>
          <w:color w:val="000000"/>
          <w:szCs w:val="24"/>
          <w:lang w:eastAsia="es-CO"/>
        </w:rPr>
        <w:t xml:space="preserve"> la interpretación que se ha sostenido por algunos integrantes de esta Corporación frente a la improcedencia del retroactivo pensional cuando el derecho se reconoce en atención a una interpretación constitucional favorable, ha dado lugar a que la CSJ </w:t>
      </w:r>
      <w:r w:rsidR="00A32E03">
        <w:rPr>
          <w:rFonts w:ascii="Arial" w:hAnsi="Arial" w:cs="Arial"/>
          <w:color w:val="000000"/>
          <w:szCs w:val="24"/>
          <w:lang w:eastAsia="es-CO"/>
        </w:rPr>
        <w:t>declarara</w:t>
      </w:r>
      <w:r w:rsidR="002564E0">
        <w:rPr>
          <w:rFonts w:ascii="Arial" w:hAnsi="Arial" w:cs="Arial"/>
          <w:color w:val="000000"/>
          <w:szCs w:val="24"/>
          <w:lang w:eastAsia="es-CO"/>
        </w:rPr>
        <w:t xml:space="preserve"> mediante sentencia STL1858/2016, que el Tribunal ha incurrido </w:t>
      </w:r>
      <w:r w:rsidR="002564E0" w:rsidRPr="0041573F">
        <w:rPr>
          <w:rFonts w:ascii="Arial" w:hAnsi="Arial" w:cs="Arial"/>
          <w:lang w:val="es-CO"/>
        </w:rPr>
        <w:t xml:space="preserve">en un error al </w:t>
      </w:r>
      <w:r w:rsidR="001356DF" w:rsidRPr="0041573F">
        <w:rPr>
          <w:rFonts w:ascii="Arial" w:hAnsi="Arial" w:cs="Arial"/>
          <w:lang w:val="es-CO"/>
        </w:rPr>
        <w:t xml:space="preserve">disponer </w:t>
      </w:r>
      <w:r w:rsidR="002564E0" w:rsidRPr="0041573F">
        <w:rPr>
          <w:rFonts w:ascii="Arial" w:hAnsi="Arial" w:cs="Arial"/>
          <w:lang w:val="es-CO"/>
        </w:rPr>
        <w:t>su pago a partir de la ejecutoria de la sentencia</w:t>
      </w:r>
      <w:r w:rsidR="00A32E03">
        <w:rPr>
          <w:rFonts w:ascii="Arial" w:hAnsi="Arial" w:cs="Arial"/>
          <w:lang w:val="es-CO"/>
        </w:rPr>
        <w:t>,</w:t>
      </w:r>
      <w:r w:rsidR="002564E0" w:rsidRPr="0041573F">
        <w:rPr>
          <w:rFonts w:ascii="Arial" w:hAnsi="Arial" w:cs="Arial"/>
          <w:lang w:val="es-CO"/>
        </w:rPr>
        <w:t xml:space="preserve"> por cuanto esa inte</w:t>
      </w:r>
      <w:r w:rsidR="001356DF" w:rsidRPr="0041573F">
        <w:rPr>
          <w:rFonts w:ascii="Arial" w:hAnsi="Arial" w:cs="Arial"/>
          <w:lang w:val="es-CO"/>
        </w:rPr>
        <w:t>rpretación favorable no permite el desconocimiento de la ley.</w:t>
      </w:r>
    </w:p>
    <w:p w:rsidR="001356DF" w:rsidRPr="0041573F" w:rsidRDefault="001356DF" w:rsidP="002564E0">
      <w:pPr>
        <w:shd w:val="clear" w:color="auto" w:fill="FFFFFF"/>
        <w:spacing w:line="276" w:lineRule="auto"/>
        <w:contextualSpacing/>
        <w:jc w:val="both"/>
        <w:rPr>
          <w:rFonts w:ascii="Arial" w:hAnsi="Arial" w:cs="Arial"/>
          <w:lang w:val="es-CO"/>
        </w:rPr>
      </w:pPr>
    </w:p>
    <w:p w:rsidR="001356DF" w:rsidRPr="0041573F" w:rsidRDefault="001356DF" w:rsidP="002564E0">
      <w:pPr>
        <w:shd w:val="clear" w:color="auto" w:fill="FFFFFF"/>
        <w:spacing w:line="276" w:lineRule="auto"/>
        <w:contextualSpacing/>
        <w:jc w:val="both"/>
        <w:rPr>
          <w:rFonts w:ascii="Arial" w:hAnsi="Arial" w:cs="Arial"/>
          <w:color w:val="000000"/>
          <w:szCs w:val="24"/>
          <w:lang w:eastAsia="es-CO"/>
        </w:rPr>
      </w:pPr>
      <w:r w:rsidRPr="0041573F">
        <w:rPr>
          <w:rFonts w:ascii="Arial" w:hAnsi="Arial" w:cs="Arial"/>
          <w:lang w:val="es-CO"/>
        </w:rPr>
        <w:t xml:space="preserve">Por último, solicitó que se realice un pronunciamiento sobre el comportamiento que ha tenido </w:t>
      </w:r>
      <w:r w:rsidR="0041573F" w:rsidRPr="0041573F">
        <w:rPr>
          <w:rFonts w:ascii="Arial" w:hAnsi="Arial" w:cs="Arial"/>
          <w:lang w:val="es-CO"/>
        </w:rPr>
        <w:t>Colpensiones a través de las Resoluciones, pues en dichos actos administrativos le está dando prevalencia a un concepto interno de esa entidad sobre las disposiciones legales.</w:t>
      </w:r>
    </w:p>
    <w:p w:rsidR="002564E0" w:rsidRDefault="002564E0" w:rsidP="002564E0">
      <w:pPr>
        <w:shd w:val="clear" w:color="auto" w:fill="FFFFFF"/>
        <w:spacing w:line="276" w:lineRule="auto"/>
        <w:contextualSpacing/>
        <w:jc w:val="both"/>
        <w:rPr>
          <w:rFonts w:ascii="Arial" w:hAnsi="Arial" w:cs="Arial"/>
          <w:color w:val="000000"/>
          <w:szCs w:val="24"/>
          <w:lang w:eastAsia="es-CO"/>
        </w:rPr>
      </w:pPr>
    </w:p>
    <w:p w:rsidR="0061484D" w:rsidRDefault="0061484D" w:rsidP="00091124">
      <w:pPr>
        <w:shd w:val="clear" w:color="auto" w:fill="FFFFFF"/>
        <w:tabs>
          <w:tab w:val="left" w:pos="5197"/>
        </w:tabs>
        <w:spacing w:line="276" w:lineRule="auto"/>
        <w:jc w:val="center"/>
        <w:rPr>
          <w:rFonts w:ascii="Arial" w:hAnsi="Arial" w:cs="Arial"/>
          <w:b/>
          <w:szCs w:val="24"/>
        </w:rPr>
      </w:pPr>
      <w:r w:rsidRPr="00091124">
        <w:rPr>
          <w:rFonts w:ascii="Arial" w:hAnsi="Arial" w:cs="Arial"/>
          <w:b/>
          <w:szCs w:val="24"/>
        </w:rPr>
        <w:t>CONSIDERACIONES</w:t>
      </w:r>
    </w:p>
    <w:p w:rsidR="00CD19AA" w:rsidRPr="00091124" w:rsidRDefault="00CD19AA" w:rsidP="00091124">
      <w:pPr>
        <w:shd w:val="clear" w:color="auto" w:fill="FFFFFF"/>
        <w:tabs>
          <w:tab w:val="left" w:pos="5197"/>
        </w:tabs>
        <w:spacing w:line="276" w:lineRule="auto"/>
        <w:jc w:val="center"/>
        <w:rPr>
          <w:rFonts w:ascii="Arial" w:hAnsi="Arial" w:cs="Arial"/>
          <w:b/>
          <w:szCs w:val="24"/>
        </w:rPr>
      </w:pPr>
    </w:p>
    <w:p w:rsidR="00226D5F" w:rsidRPr="00EE09FC" w:rsidRDefault="00226D5F" w:rsidP="006D510A">
      <w:pPr>
        <w:pStyle w:val="Prrafodelista"/>
        <w:numPr>
          <w:ilvl w:val="0"/>
          <w:numId w:val="8"/>
        </w:numPr>
        <w:shd w:val="clear" w:color="auto" w:fill="FFFFFF"/>
        <w:tabs>
          <w:tab w:val="left" w:pos="5197"/>
        </w:tabs>
        <w:spacing w:line="276" w:lineRule="auto"/>
        <w:jc w:val="both"/>
        <w:rPr>
          <w:rFonts w:ascii="Arial" w:hAnsi="Arial" w:cs="Arial"/>
          <w:sz w:val="24"/>
          <w:szCs w:val="24"/>
        </w:rPr>
      </w:pPr>
      <w:r w:rsidRPr="00EE09FC">
        <w:rPr>
          <w:rFonts w:ascii="Arial" w:eastAsia="Times New Roman" w:hAnsi="Arial" w:cs="Arial"/>
          <w:b/>
          <w:color w:val="000000"/>
          <w:sz w:val="24"/>
          <w:szCs w:val="24"/>
          <w:lang w:eastAsia="es-CO"/>
        </w:rPr>
        <w:t xml:space="preserve"> De</w:t>
      </w:r>
      <w:r w:rsidR="00EA20A8">
        <w:rPr>
          <w:rFonts w:ascii="Arial" w:eastAsia="Times New Roman" w:hAnsi="Arial" w:cs="Arial"/>
          <w:b/>
          <w:color w:val="000000"/>
          <w:sz w:val="24"/>
          <w:szCs w:val="24"/>
          <w:lang w:eastAsia="es-CO"/>
        </w:rPr>
        <w:t xml:space="preserve"> </w:t>
      </w:r>
      <w:r w:rsidR="006D510A" w:rsidRPr="00EE09FC">
        <w:rPr>
          <w:rFonts w:ascii="Arial" w:eastAsia="Times New Roman" w:hAnsi="Arial" w:cs="Arial"/>
          <w:b/>
          <w:color w:val="000000"/>
          <w:sz w:val="24"/>
          <w:szCs w:val="24"/>
          <w:lang w:eastAsia="es-CO"/>
        </w:rPr>
        <w:t>l</w:t>
      </w:r>
      <w:r w:rsidR="00EA20A8">
        <w:rPr>
          <w:rFonts w:ascii="Arial" w:eastAsia="Times New Roman" w:hAnsi="Arial" w:cs="Arial"/>
          <w:b/>
          <w:color w:val="000000"/>
          <w:sz w:val="24"/>
          <w:szCs w:val="24"/>
          <w:lang w:eastAsia="es-CO"/>
        </w:rPr>
        <w:t>os</w:t>
      </w:r>
      <w:r w:rsidRPr="00EE09FC">
        <w:rPr>
          <w:rFonts w:ascii="Arial" w:eastAsia="Times New Roman" w:hAnsi="Arial" w:cs="Arial"/>
          <w:b/>
          <w:color w:val="000000"/>
          <w:sz w:val="24"/>
          <w:szCs w:val="24"/>
          <w:lang w:eastAsia="es-CO"/>
        </w:rPr>
        <w:t xml:space="preserve"> problema</w:t>
      </w:r>
      <w:r w:rsidR="00EA20A8">
        <w:rPr>
          <w:rFonts w:ascii="Arial" w:eastAsia="Times New Roman" w:hAnsi="Arial" w:cs="Arial"/>
          <w:b/>
          <w:color w:val="000000"/>
          <w:sz w:val="24"/>
          <w:szCs w:val="24"/>
          <w:lang w:eastAsia="es-CO"/>
        </w:rPr>
        <w:t>s</w:t>
      </w:r>
      <w:r w:rsidR="002E5D7E">
        <w:rPr>
          <w:rFonts w:ascii="Arial" w:eastAsia="Times New Roman" w:hAnsi="Arial" w:cs="Arial"/>
          <w:b/>
          <w:color w:val="000000"/>
          <w:sz w:val="24"/>
          <w:szCs w:val="24"/>
          <w:lang w:eastAsia="es-CO"/>
        </w:rPr>
        <w:t xml:space="preserve"> jurídico</w:t>
      </w:r>
      <w:r w:rsidR="00EA20A8">
        <w:rPr>
          <w:rFonts w:ascii="Arial" w:eastAsia="Times New Roman" w:hAnsi="Arial" w:cs="Arial"/>
          <w:b/>
          <w:color w:val="000000"/>
          <w:sz w:val="24"/>
          <w:szCs w:val="24"/>
          <w:lang w:eastAsia="es-CO"/>
        </w:rPr>
        <w:t>s</w:t>
      </w:r>
    </w:p>
    <w:p w:rsidR="00226D5F" w:rsidRDefault="00226D5F" w:rsidP="006D510A">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w:t>
      </w:r>
      <w:r w:rsidR="00EA20A8">
        <w:rPr>
          <w:rFonts w:ascii="Arial" w:hAnsi="Arial" w:cs="Arial"/>
          <w:color w:val="000000"/>
          <w:szCs w:val="24"/>
          <w:lang w:eastAsia="es-CO"/>
        </w:rPr>
        <w:t xml:space="preserve">los </w:t>
      </w:r>
      <w:r w:rsidRPr="00AC486E">
        <w:rPr>
          <w:rFonts w:ascii="Arial" w:hAnsi="Arial" w:cs="Arial"/>
          <w:color w:val="000000"/>
          <w:szCs w:val="24"/>
          <w:lang w:eastAsia="es-CO"/>
        </w:rPr>
        <w:t>siguiente</w:t>
      </w:r>
      <w:r w:rsidR="00EA20A8">
        <w:rPr>
          <w:rFonts w:ascii="Arial" w:hAnsi="Arial" w:cs="Arial"/>
          <w:color w:val="000000"/>
          <w:szCs w:val="24"/>
          <w:lang w:eastAsia="es-CO"/>
        </w:rPr>
        <w:t>s</w:t>
      </w:r>
      <w:r w:rsidRPr="00AC486E">
        <w:rPr>
          <w:rFonts w:ascii="Arial" w:hAnsi="Arial" w:cs="Arial"/>
          <w:color w:val="000000"/>
          <w:szCs w:val="24"/>
          <w:lang w:eastAsia="es-CO"/>
        </w:rPr>
        <w:t>:</w:t>
      </w:r>
    </w:p>
    <w:p w:rsidR="006D510A" w:rsidRDefault="006D510A" w:rsidP="006D510A">
      <w:pPr>
        <w:shd w:val="clear" w:color="auto" w:fill="FFFFFF"/>
        <w:tabs>
          <w:tab w:val="left" w:pos="5197"/>
        </w:tabs>
        <w:spacing w:line="276" w:lineRule="auto"/>
        <w:jc w:val="both"/>
        <w:rPr>
          <w:rFonts w:ascii="Arial" w:hAnsi="Arial" w:cs="Arial"/>
          <w:color w:val="000000"/>
          <w:szCs w:val="24"/>
          <w:lang w:eastAsia="es-CO"/>
        </w:rPr>
      </w:pPr>
    </w:p>
    <w:p w:rsidR="00756796" w:rsidRDefault="00756796" w:rsidP="00EA20A8">
      <w:pPr>
        <w:pStyle w:val="Prrafodelista"/>
        <w:numPr>
          <w:ilvl w:val="0"/>
          <w:numId w:val="11"/>
        </w:numPr>
        <w:shd w:val="clear" w:color="auto" w:fill="FFFFFF"/>
        <w:tabs>
          <w:tab w:val="left" w:pos="5197"/>
        </w:tabs>
        <w:spacing w:line="276" w:lineRule="auto"/>
        <w:jc w:val="both"/>
        <w:rPr>
          <w:rFonts w:ascii="Arial" w:hAnsi="Arial" w:cs="Arial"/>
          <w:color w:val="000000"/>
          <w:sz w:val="24"/>
          <w:szCs w:val="24"/>
          <w:lang w:eastAsia="es-CO"/>
        </w:rPr>
      </w:pPr>
      <w:r w:rsidRPr="00EA20A8">
        <w:rPr>
          <w:rFonts w:ascii="Arial" w:hAnsi="Arial" w:cs="Arial"/>
          <w:color w:val="000000"/>
          <w:sz w:val="24"/>
          <w:szCs w:val="24"/>
          <w:lang w:eastAsia="es-CO"/>
        </w:rPr>
        <w:t>¿Es viable jurídicamente que la a-quo haya proferido decisión de fondo dentro del presente asunto; no obstante existir previamente una sentencia de tutela que dirimió el conflicto</w:t>
      </w:r>
      <w:r w:rsidR="007D2FA6">
        <w:rPr>
          <w:rFonts w:ascii="Arial" w:hAnsi="Arial" w:cs="Arial"/>
          <w:color w:val="000000"/>
          <w:sz w:val="24"/>
          <w:szCs w:val="24"/>
          <w:lang w:eastAsia="es-CO"/>
        </w:rPr>
        <w:t xml:space="preserve"> puesto a su conocimiento por la</w:t>
      </w:r>
      <w:r w:rsidRPr="00EA20A8">
        <w:rPr>
          <w:rFonts w:ascii="Arial" w:hAnsi="Arial" w:cs="Arial"/>
          <w:color w:val="000000"/>
          <w:sz w:val="24"/>
          <w:szCs w:val="24"/>
          <w:lang w:eastAsia="es-CO"/>
        </w:rPr>
        <w:t xml:space="preserve"> actor</w:t>
      </w:r>
      <w:r w:rsidR="007D2FA6">
        <w:rPr>
          <w:rFonts w:ascii="Arial" w:hAnsi="Arial" w:cs="Arial"/>
          <w:color w:val="000000"/>
          <w:sz w:val="24"/>
          <w:szCs w:val="24"/>
          <w:lang w:eastAsia="es-CO"/>
        </w:rPr>
        <w:t>a</w:t>
      </w:r>
      <w:r w:rsidRPr="00EA20A8">
        <w:rPr>
          <w:rFonts w:ascii="Arial" w:hAnsi="Arial" w:cs="Arial"/>
          <w:color w:val="000000"/>
          <w:sz w:val="24"/>
          <w:szCs w:val="24"/>
          <w:lang w:eastAsia="es-CO"/>
        </w:rPr>
        <w:t>?</w:t>
      </w:r>
    </w:p>
    <w:p w:rsidR="00756796" w:rsidRDefault="00756796" w:rsidP="00756796">
      <w:pPr>
        <w:pStyle w:val="Prrafodelista"/>
        <w:shd w:val="clear" w:color="auto" w:fill="FFFFFF"/>
        <w:tabs>
          <w:tab w:val="left" w:pos="5197"/>
        </w:tabs>
        <w:spacing w:line="276" w:lineRule="auto"/>
        <w:ind w:left="1080"/>
        <w:jc w:val="both"/>
        <w:rPr>
          <w:rFonts w:ascii="Arial" w:hAnsi="Arial" w:cs="Arial"/>
          <w:color w:val="000000"/>
          <w:sz w:val="24"/>
          <w:szCs w:val="24"/>
          <w:lang w:eastAsia="es-CO"/>
        </w:rPr>
      </w:pPr>
    </w:p>
    <w:p w:rsidR="00EA20A8" w:rsidRPr="00756796" w:rsidRDefault="00EA20A8" w:rsidP="00D42C10">
      <w:pPr>
        <w:pStyle w:val="Prrafodelista"/>
        <w:numPr>
          <w:ilvl w:val="0"/>
          <w:numId w:val="11"/>
        </w:numPr>
        <w:shd w:val="clear" w:color="auto" w:fill="FFFFFF"/>
        <w:tabs>
          <w:tab w:val="left" w:pos="5197"/>
        </w:tabs>
        <w:spacing w:line="276" w:lineRule="auto"/>
        <w:jc w:val="both"/>
        <w:rPr>
          <w:rFonts w:ascii="Arial" w:hAnsi="Arial" w:cs="Arial"/>
          <w:color w:val="000000"/>
          <w:sz w:val="24"/>
          <w:szCs w:val="24"/>
          <w:lang w:eastAsia="es-CO"/>
        </w:rPr>
      </w:pPr>
      <w:r w:rsidRPr="00756796">
        <w:rPr>
          <w:rFonts w:ascii="Arial" w:hAnsi="Arial" w:cs="Arial"/>
          <w:color w:val="000000"/>
          <w:sz w:val="24"/>
          <w:szCs w:val="24"/>
          <w:lang w:eastAsia="es-CO"/>
        </w:rPr>
        <w:t xml:space="preserve">De ser </w:t>
      </w:r>
      <w:r w:rsidR="00926C3B">
        <w:rPr>
          <w:rFonts w:ascii="Arial" w:hAnsi="Arial" w:cs="Arial"/>
          <w:color w:val="000000"/>
          <w:sz w:val="24"/>
          <w:szCs w:val="24"/>
          <w:lang w:eastAsia="es-CO"/>
        </w:rPr>
        <w:t xml:space="preserve">negativa </w:t>
      </w:r>
      <w:r w:rsidRPr="00756796">
        <w:rPr>
          <w:rFonts w:ascii="Arial" w:hAnsi="Arial" w:cs="Arial"/>
          <w:color w:val="000000"/>
          <w:sz w:val="24"/>
          <w:szCs w:val="24"/>
          <w:lang w:eastAsia="es-CO"/>
        </w:rPr>
        <w:t xml:space="preserve">la respuesta al anterior interrogante, ¿Se puede declarar  probada de manera oficiosa </w:t>
      </w:r>
      <w:r w:rsidR="00756796">
        <w:rPr>
          <w:rFonts w:ascii="Arial" w:hAnsi="Arial" w:cs="Arial"/>
          <w:color w:val="000000"/>
          <w:sz w:val="24"/>
          <w:szCs w:val="24"/>
          <w:lang w:eastAsia="es-CO"/>
        </w:rPr>
        <w:t xml:space="preserve">la </w:t>
      </w:r>
      <w:r w:rsidRPr="00756796">
        <w:rPr>
          <w:rFonts w:ascii="Arial" w:hAnsi="Arial" w:cs="Arial"/>
          <w:color w:val="000000"/>
          <w:sz w:val="24"/>
          <w:szCs w:val="24"/>
          <w:lang w:eastAsia="es-CO"/>
        </w:rPr>
        <w:t>excepción</w:t>
      </w:r>
      <w:r w:rsidR="00756796">
        <w:rPr>
          <w:rFonts w:ascii="Arial" w:hAnsi="Arial" w:cs="Arial"/>
          <w:color w:val="000000"/>
          <w:sz w:val="24"/>
          <w:szCs w:val="24"/>
          <w:lang w:eastAsia="es-CO"/>
        </w:rPr>
        <w:t xml:space="preserve"> de cosa juzgada</w:t>
      </w:r>
      <w:r w:rsidRPr="00756796">
        <w:rPr>
          <w:rFonts w:ascii="Arial" w:hAnsi="Arial" w:cs="Arial"/>
          <w:color w:val="000000"/>
          <w:sz w:val="24"/>
          <w:szCs w:val="24"/>
          <w:lang w:eastAsia="es-CO"/>
        </w:rPr>
        <w:t>?</w:t>
      </w:r>
    </w:p>
    <w:p w:rsidR="00EA20A8" w:rsidRPr="00EA20A8" w:rsidRDefault="00EA20A8" w:rsidP="00EA20A8">
      <w:pPr>
        <w:pStyle w:val="Prrafodelista"/>
        <w:rPr>
          <w:rFonts w:ascii="Arial" w:hAnsi="Arial" w:cs="Arial"/>
          <w:color w:val="000000"/>
          <w:sz w:val="24"/>
          <w:szCs w:val="24"/>
          <w:lang w:eastAsia="es-CO"/>
        </w:rPr>
      </w:pPr>
    </w:p>
    <w:p w:rsidR="0079339E" w:rsidRDefault="00BF6AFC" w:rsidP="00091124">
      <w:pPr>
        <w:pStyle w:val="Textoindependiente"/>
        <w:numPr>
          <w:ilvl w:val="0"/>
          <w:numId w:val="8"/>
        </w:numPr>
        <w:spacing w:line="276" w:lineRule="auto"/>
        <w:rPr>
          <w:b/>
          <w:color w:val="000000"/>
          <w:szCs w:val="24"/>
          <w:shd w:val="clear" w:color="auto" w:fill="FFFFFF"/>
          <w:lang w:val="es-ES"/>
        </w:rPr>
      </w:pPr>
      <w:r>
        <w:rPr>
          <w:b/>
          <w:color w:val="000000"/>
          <w:szCs w:val="24"/>
          <w:shd w:val="clear" w:color="auto" w:fill="FFFFFF"/>
          <w:lang w:val="es-ES"/>
        </w:rPr>
        <w:t>Solución a</w:t>
      </w:r>
      <w:r w:rsidR="00EA20A8">
        <w:rPr>
          <w:b/>
          <w:color w:val="000000"/>
          <w:szCs w:val="24"/>
          <w:shd w:val="clear" w:color="auto" w:fill="FFFFFF"/>
          <w:lang w:val="es-ES"/>
        </w:rPr>
        <w:t xml:space="preserve"> los </w:t>
      </w:r>
      <w:r w:rsidR="006D510A">
        <w:rPr>
          <w:b/>
          <w:color w:val="000000"/>
          <w:szCs w:val="24"/>
          <w:shd w:val="clear" w:color="auto" w:fill="FFFFFF"/>
          <w:lang w:val="es-ES"/>
        </w:rPr>
        <w:t>interrogante</w:t>
      </w:r>
      <w:r w:rsidR="00EA20A8">
        <w:rPr>
          <w:b/>
          <w:color w:val="000000"/>
          <w:szCs w:val="24"/>
          <w:shd w:val="clear" w:color="auto" w:fill="FFFFFF"/>
          <w:lang w:val="es-ES"/>
        </w:rPr>
        <w:t>s</w:t>
      </w:r>
      <w:r w:rsidR="006D510A">
        <w:rPr>
          <w:b/>
          <w:color w:val="000000"/>
          <w:szCs w:val="24"/>
          <w:shd w:val="clear" w:color="auto" w:fill="FFFFFF"/>
          <w:lang w:val="es-ES"/>
        </w:rPr>
        <w:t xml:space="preserve"> planteado</w:t>
      </w:r>
      <w:r w:rsidR="00EA20A8">
        <w:rPr>
          <w:b/>
          <w:color w:val="000000"/>
          <w:szCs w:val="24"/>
          <w:shd w:val="clear" w:color="auto" w:fill="FFFFFF"/>
          <w:lang w:val="es-ES"/>
        </w:rPr>
        <w:t>s</w:t>
      </w:r>
    </w:p>
    <w:p w:rsidR="00183D6B" w:rsidRDefault="00183D6B" w:rsidP="00183D6B">
      <w:pPr>
        <w:pStyle w:val="Textoindependiente"/>
        <w:spacing w:line="276" w:lineRule="auto"/>
        <w:rPr>
          <w:b/>
          <w:color w:val="000000"/>
          <w:szCs w:val="24"/>
          <w:shd w:val="clear" w:color="auto" w:fill="FFFFFF"/>
          <w:lang w:val="es-ES"/>
        </w:rPr>
      </w:pPr>
    </w:p>
    <w:p w:rsidR="00183D6B" w:rsidRDefault="00183D6B" w:rsidP="00183D6B">
      <w:pPr>
        <w:pStyle w:val="Textoindependiente"/>
        <w:spacing w:line="276" w:lineRule="auto"/>
        <w:rPr>
          <w:b/>
          <w:color w:val="000000"/>
          <w:szCs w:val="24"/>
          <w:shd w:val="clear" w:color="auto" w:fill="FFFFFF"/>
          <w:lang w:val="es-ES"/>
        </w:rPr>
      </w:pPr>
      <w:r>
        <w:rPr>
          <w:b/>
          <w:color w:val="000000"/>
          <w:szCs w:val="24"/>
          <w:shd w:val="clear" w:color="auto" w:fill="FFFFFF"/>
          <w:lang w:val="es-ES"/>
        </w:rPr>
        <w:t>2.1. De la Cosa Juzgada</w:t>
      </w:r>
    </w:p>
    <w:p w:rsidR="00BA2246" w:rsidRDefault="00BA2246" w:rsidP="00091124">
      <w:pPr>
        <w:pStyle w:val="Textoindependiente"/>
        <w:spacing w:line="276" w:lineRule="auto"/>
        <w:ind w:left="1068"/>
        <w:rPr>
          <w:b/>
          <w:color w:val="000000"/>
          <w:szCs w:val="24"/>
          <w:shd w:val="clear" w:color="auto" w:fill="FFFFFF"/>
          <w:lang w:val="es-ES"/>
        </w:rPr>
      </w:pPr>
    </w:p>
    <w:p w:rsidR="00EA20A8" w:rsidRPr="00EA20A8" w:rsidRDefault="00EA20A8" w:rsidP="00EA20A8">
      <w:pPr>
        <w:pStyle w:val="Sinespaciado"/>
        <w:spacing w:line="276" w:lineRule="auto"/>
        <w:jc w:val="both"/>
        <w:rPr>
          <w:rFonts w:ascii="Arial" w:hAnsi="Arial" w:cs="Arial"/>
          <w:b/>
          <w:sz w:val="24"/>
          <w:szCs w:val="24"/>
          <w:lang w:val="es-ES"/>
        </w:rPr>
      </w:pPr>
      <w:r w:rsidRPr="00EA20A8">
        <w:rPr>
          <w:rFonts w:ascii="Arial" w:hAnsi="Arial" w:cs="Arial"/>
          <w:b/>
          <w:sz w:val="24"/>
          <w:szCs w:val="24"/>
          <w:lang w:val="es-ES"/>
        </w:rPr>
        <w:t>2.1</w:t>
      </w:r>
      <w:r w:rsidR="00183D6B">
        <w:rPr>
          <w:rFonts w:ascii="Arial" w:hAnsi="Arial" w:cs="Arial"/>
          <w:b/>
          <w:sz w:val="24"/>
          <w:szCs w:val="24"/>
          <w:lang w:val="es-ES"/>
        </w:rPr>
        <w:t xml:space="preserve">.1. </w:t>
      </w:r>
      <w:r w:rsidRPr="00EA20A8">
        <w:rPr>
          <w:rFonts w:ascii="Arial" w:hAnsi="Arial" w:cs="Arial"/>
          <w:b/>
          <w:sz w:val="24"/>
          <w:szCs w:val="24"/>
          <w:lang w:val="es-ES"/>
        </w:rPr>
        <w:t>Fundamento Jurídico</w:t>
      </w:r>
    </w:p>
    <w:p w:rsidR="00EA20A8" w:rsidRPr="00EA20A8" w:rsidRDefault="00EA20A8" w:rsidP="00EA20A8">
      <w:pPr>
        <w:pStyle w:val="Sinespaciado"/>
        <w:spacing w:line="276" w:lineRule="auto"/>
        <w:jc w:val="both"/>
        <w:rPr>
          <w:rFonts w:ascii="Arial" w:hAnsi="Arial" w:cs="Arial"/>
          <w:b/>
          <w:sz w:val="24"/>
          <w:szCs w:val="24"/>
          <w:lang w:val="es-ES"/>
        </w:rPr>
      </w:pPr>
    </w:p>
    <w:p w:rsidR="00EA20A8" w:rsidRPr="00EA20A8" w:rsidRDefault="00EA20A8" w:rsidP="00EA20A8">
      <w:pPr>
        <w:pStyle w:val="Textoindependiente"/>
        <w:spacing w:line="276" w:lineRule="auto"/>
        <w:ind w:right="284"/>
        <w:contextualSpacing/>
        <w:rPr>
          <w:i/>
          <w:szCs w:val="24"/>
        </w:rPr>
      </w:pPr>
      <w:r w:rsidRPr="00EA20A8">
        <w:rPr>
          <w:szCs w:val="24"/>
          <w:lang w:val="es-CO"/>
        </w:rPr>
        <w:t>Dispone el artículo 303 del Código General del Proceso que “</w:t>
      </w:r>
      <w:r w:rsidRPr="00EA20A8">
        <w:rPr>
          <w:i/>
          <w:szCs w:val="24"/>
          <w:lang w:val="es-CO"/>
        </w:rPr>
        <w:t>la</w:t>
      </w:r>
      <w:r w:rsidRPr="00EA20A8">
        <w:rPr>
          <w:i/>
          <w:szCs w:val="24"/>
        </w:rPr>
        <w:t xml:space="preserve"> sentencia ejecutoriada proferida en proceso contencioso tiene fuerza de cosa juzgada siempre que el nuevo proceso verse sobre el mismo objeto, se funde en la misma causa que el anterior y entre ambos procesos haya identidad jurídica de partes”.</w:t>
      </w:r>
    </w:p>
    <w:p w:rsidR="00EA20A8" w:rsidRPr="00EA20A8" w:rsidRDefault="00EA20A8" w:rsidP="00EA20A8">
      <w:pPr>
        <w:pStyle w:val="Textoindependiente"/>
        <w:spacing w:line="276" w:lineRule="auto"/>
        <w:ind w:right="284"/>
        <w:contextualSpacing/>
        <w:rPr>
          <w:i/>
          <w:szCs w:val="24"/>
        </w:rPr>
      </w:pPr>
    </w:p>
    <w:p w:rsidR="00EA20A8" w:rsidRPr="00EA20A8" w:rsidRDefault="00EA20A8" w:rsidP="00EA20A8">
      <w:pPr>
        <w:pStyle w:val="Textoindependiente"/>
        <w:spacing w:line="276" w:lineRule="auto"/>
        <w:ind w:right="284"/>
        <w:contextualSpacing/>
        <w:rPr>
          <w:szCs w:val="24"/>
        </w:rPr>
      </w:pPr>
      <w:r w:rsidRPr="00EA20A8">
        <w:rPr>
          <w:szCs w:val="24"/>
        </w:rPr>
        <w:t>La finalidad de esta figura es dotar de inmutabilidad a las decisiones judiciales y salvaguardar la seguridad jurídica.</w:t>
      </w:r>
    </w:p>
    <w:p w:rsidR="00EA20A8" w:rsidRPr="00EA20A8" w:rsidRDefault="00EA20A8" w:rsidP="00EA20A8">
      <w:pPr>
        <w:pStyle w:val="Textoindependiente"/>
        <w:spacing w:line="276" w:lineRule="auto"/>
        <w:ind w:right="284"/>
        <w:contextualSpacing/>
        <w:rPr>
          <w:szCs w:val="24"/>
        </w:rPr>
      </w:pPr>
    </w:p>
    <w:p w:rsidR="00EA20A8" w:rsidRPr="00EA20A8" w:rsidRDefault="00EA20A8" w:rsidP="008B4C7F">
      <w:pPr>
        <w:pStyle w:val="Textoindependiente"/>
        <w:spacing w:line="276" w:lineRule="auto"/>
        <w:ind w:right="284"/>
        <w:contextualSpacing/>
        <w:rPr>
          <w:szCs w:val="24"/>
        </w:rPr>
      </w:pPr>
      <w:r w:rsidRPr="00EA20A8">
        <w:rPr>
          <w:szCs w:val="24"/>
        </w:rPr>
        <w:lastRenderedPageBreak/>
        <w:t>Al respecto y de vieja data, ha sostenido la Sala de Casación Laboral de la Corte Suprema de Justicia</w:t>
      </w:r>
      <w:r w:rsidRPr="00EA20A8">
        <w:rPr>
          <w:rStyle w:val="Refdenotaalpie"/>
          <w:szCs w:val="24"/>
          <w:lang w:val="es-CO"/>
        </w:rPr>
        <w:footnoteReference w:id="1"/>
      </w:r>
      <w:r w:rsidRPr="00EA20A8">
        <w:rPr>
          <w:szCs w:val="24"/>
          <w:lang w:val="es-CO"/>
        </w:rPr>
        <w:t xml:space="preserve">: </w:t>
      </w:r>
    </w:p>
    <w:p w:rsidR="00EA20A8" w:rsidRPr="008B4C7F" w:rsidRDefault="00EA20A8" w:rsidP="008B4C7F">
      <w:pPr>
        <w:pStyle w:val="centrado"/>
        <w:ind w:left="283" w:right="283"/>
        <w:jc w:val="both"/>
        <w:rPr>
          <w:rStyle w:val="apple-converted-space"/>
          <w:rFonts w:ascii="Arial" w:hAnsi="Arial" w:cs="Arial"/>
          <w:i/>
          <w:sz w:val="22"/>
          <w:szCs w:val="22"/>
          <w:shd w:val="clear" w:color="auto" w:fill="FFFFFF"/>
        </w:rPr>
      </w:pPr>
      <w:r w:rsidRPr="008B4C7F">
        <w:rPr>
          <w:rFonts w:ascii="Arial" w:hAnsi="Arial" w:cs="Arial"/>
          <w:i/>
          <w:sz w:val="22"/>
          <w:szCs w:val="22"/>
          <w:shd w:val="clear" w:color="auto" w:fill="FFFFFF"/>
        </w:rPr>
        <w:t>“</w:t>
      </w:r>
      <w:r w:rsidRPr="008B4C7F">
        <w:rPr>
          <w:rFonts w:ascii="Arial" w:hAnsi="Arial" w:cs="Arial"/>
          <w:i/>
          <w:sz w:val="22"/>
          <w:szCs w:val="22"/>
        </w:rPr>
        <w:t xml:space="preserve">Para que en un caso determinado se configuren los elementos axiológicos del instituto procesal de la "cosa juzgada" no es indispensable que todos los hechos de las demandas materia de cotejo sean exactamente los mismos, ni que el conjunto del </w:t>
      </w:r>
      <w:proofErr w:type="spellStart"/>
      <w:r w:rsidRPr="008B4C7F">
        <w:rPr>
          <w:rFonts w:ascii="Arial" w:hAnsi="Arial" w:cs="Arial"/>
          <w:i/>
          <w:sz w:val="22"/>
          <w:szCs w:val="22"/>
        </w:rPr>
        <w:t>petitum</w:t>
      </w:r>
      <w:proofErr w:type="spellEnd"/>
      <w:r w:rsidRPr="008B4C7F">
        <w:rPr>
          <w:rFonts w:ascii="Arial" w:hAnsi="Arial" w:cs="Arial"/>
          <w:i/>
          <w:sz w:val="22"/>
          <w:szCs w:val="22"/>
        </w:rPr>
        <w:t xml:space="preserve"> sea idéntico. </w:t>
      </w:r>
      <w:r w:rsidRPr="008B4C7F">
        <w:rPr>
          <w:rFonts w:ascii="Arial" w:hAnsi="Arial" w:cs="Arial"/>
          <w:b/>
          <w:i/>
          <w:sz w:val="22"/>
          <w:szCs w:val="22"/>
        </w:rPr>
        <w:t xml:space="preserve">La ley procesal no exige para la prosperidad de esta excepción que el segundo proceso sea un calco o copia fidedigna del precedente en los aspectos citados. No. Lo fundamental es que el núcleo de la causa </w:t>
      </w:r>
      <w:proofErr w:type="spellStart"/>
      <w:r w:rsidRPr="008B4C7F">
        <w:rPr>
          <w:rFonts w:ascii="Arial" w:hAnsi="Arial" w:cs="Arial"/>
          <w:b/>
          <w:i/>
          <w:sz w:val="22"/>
          <w:szCs w:val="22"/>
        </w:rPr>
        <w:t>petendi</w:t>
      </w:r>
      <w:proofErr w:type="spellEnd"/>
      <w:r w:rsidRPr="008B4C7F">
        <w:rPr>
          <w:rFonts w:ascii="Arial" w:hAnsi="Arial" w:cs="Arial"/>
          <w:b/>
          <w:i/>
          <w:sz w:val="22"/>
          <w:szCs w:val="22"/>
        </w:rPr>
        <w:t>, del objeto y de las pretensiones de ambos procesos evidencien tal identidad esencial que permita inferir al fallador que la segunda acción tiende a replantear la misma cuestión litigiosa, y por ende a revivir un proceso legal y definitivamente fenecido</w:t>
      </w:r>
      <w:r w:rsidRPr="008B4C7F">
        <w:rPr>
          <w:rFonts w:ascii="Arial" w:hAnsi="Arial" w:cs="Arial"/>
          <w:i/>
          <w:sz w:val="22"/>
          <w:szCs w:val="22"/>
        </w:rPr>
        <w:t>. Si se llegase a la afirmación contraria bastaría que después de una sentencia judicial desfavorable la parte perdedora alterase los fundamentos fácticos de la acción desventurada o adicionara pretensiones accesorias con el objeto de enervar los inexorables e indelebles efectos de la cosa juzgada, en una tentativa vana de enmendar los errores que originaron el resultado frustrado</w:t>
      </w:r>
      <w:r w:rsidRPr="008B4C7F">
        <w:rPr>
          <w:rStyle w:val="nfasis"/>
          <w:rFonts w:ascii="Arial" w:hAnsi="Arial" w:cs="Arial"/>
          <w:sz w:val="22"/>
          <w:szCs w:val="22"/>
          <w:bdr w:val="none" w:sz="0" w:space="0" w:color="auto" w:frame="1"/>
          <w:shd w:val="clear" w:color="auto" w:fill="FFFFFF"/>
        </w:rPr>
        <w:t>”.</w:t>
      </w:r>
      <w:r w:rsidRPr="008B4C7F">
        <w:rPr>
          <w:rStyle w:val="apple-converted-space"/>
          <w:rFonts w:ascii="Arial" w:hAnsi="Arial" w:cs="Arial"/>
          <w:i/>
          <w:sz w:val="22"/>
          <w:szCs w:val="22"/>
          <w:shd w:val="clear" w:color="auto" w:fill="FFFFFF"/>
        </w:rPr>
        <w:t> </w:t>
      </w:r>
    </w:p>
    <w:p w:rsidR="00EA20A8" w:rsidRPr="00EA20A8" w:rsidRDefault="00EA20A8" w:rsidP="00EA20A8">
      <w:pPr>
        <w:pStyle w:val="Sinespaciado"/>
        <w:spacing w:line="276" w:lineRule="auto"/>
        <w:jc w:val="both"/>
        <w:rPr>
          <w:rFonts w:ascii="Arial" w:hAnsi="Arial" w:cs="Arial"/>
          <w:b/>
          <w:sz w:val="24"/>
          <w:szCs w:val="24"/>
          <w:lang w:val="es-ES"/>
        </w:rPr>
      </w:pPr>
      <w:r w:rsidRPr="00EA20A8">
        <w:rPr>
          <w:rFonts w:ascii="Arial" w:hAnsi="Arial" w:cs="Arial"/>
          <w:sz w:val="24"/>
          <w:szCs w:val="24"/>
          <w:lang w:val="es-ES"/>
        </w:rPr>
        <w:t xml:space="preserve"> </w:t>
      </w:r>
      <w:r w:rsidRPr="00EA20A8">
        <w:rPr>
          <w:rFonts w:ascii="Arial" w:hAnsi="Arial" w:cs="Arial"/>
          <w:b/>
          <w:sz w:val="24"/>
          <w:szCs w:val="24"/>
          <w:lang w:val="es-ES"/>
        </w:rPr>
        <w:t>2.2. Fundamento fáctico</w:t>
      </w:r>
    </w:p>
    <w:p w:rsidR="00EA20A8" w:rsidRPr="00EA20A8" w:rsidRDefault="00EA20A8" w:rsidP="00EA20A8">
      <w:pPr>
        <w:pStyle w:val="Sinespaciado"/>
        <w:spacing w:line="276" w:lineRule="auto"/>
        <w:jc w:val="both"/>
        <w:rPr>
          <w:rFonts w:ascii="Arial" w:hAnsi="Arial" w:cs="Arial"/>
          <w:sz w:val="24"/>
          <w:szCs w:val="24"/>
          <w:lang w:val="es-ES"/>
        </w:rPr>
      </w:pPr>
    </w:p>
    <w:p w:rsidR="00EA20A8" w:rsidRPr="00EA20A8" w:rsidRDefault="00EA20A8" w:rsidP="00EA20A8">
      <w:pPr>
        <w:spacing w:line="276" w:lineRule="auto"/>
        <w:jc w:val="both"/>
        <w:rPr>
          <w:rFonts w:ascii="Arial" w:hAnsi="Arial" w:cs="Arial"/>
          <w:szCs w:val="24"/>
          <w:lang w:val="es-ES"/>
        </w:rPr>
      </w:pPr>
      <w:r w:rsidRPr="00EA20A8">
        <w:rPr>
          <w:rFonts w:ascii="Arial" w:hAnsi="Arial" w:cs="Arial"/>
          <w:szCs w:val="24"/>
          <w:lang w:val="es-CO"/>
        </w:rPr>
        <w:t>En primer lugar, debe precisarse que no ofrece reparo alguno que</w:t>
      </w:r>
      <w:r w:rsidR="001D6B97">
        <w:rPr>
          <w:rFonts w:ascii="Arial" w:hAnsi="Arial" w:cs="Arial"/>
          <w:szCs w:val="24"/>
          <w:lang w:val="es-CO"/>
        </w:rPr>
        <w:t xml:space="preserve"> en</w:t>
      </w:r>
      <w:r w:rsidRPr="00EA20A8">
        <w:rPr>
          <w:rFonts w:ascii="Arial" w:hAnsi="Arial" w:cs="Arial"/>
          <w:szCs w:val="24"/>
          <w:lang w:val="es-CO"/>
        </w:rPr>
        <w:t xml:space="preserve"> </w:t>
      </w:r>
      <w:r w:rsidR="00EA5B96">
        <w:rPr>
          <w:rFonts w:ascii="Arial" w:hAnsi="Arial" w:cs="Arial"/>
          <w:szCs w:val="24"/>
          <w:lang w:val="es-CO"/>
        </w:rPr>
        <w:t xml:space="preserve">la acción de tutela presentada por </w:t>
      </w:r>
      <w:r w:rsidR="007D2FA6">
        <w:rPr>
          <w:rFonts w:ascii="Arial" w:hAnsi="Arial" w:cs="Arial"/>
          <w:szCs w:val="24"/>
          <w:lang w:val="es-CO"/>
        </w:rPr>
        <w:t xml:space="preserve">la </w:t>
      </w:r>
      <w:r w:rsidR="001D6B97">
        <w:rPr>
          <w:rFonts w:ascii="Arial" w:hAnsi="Arial" w:cs="Arial"/>
          <w:szCs w:val="24"/>
          <w:lang w:val="es-CO"/>
        </w:rPr>
        <w:t xml:space="preserve">demandante </w:t>
      </w:r>
      <w:r w:rsidR="00EA5B96">
        <w:rPr>
          <w:rFonts w:ascii="Arial" w:hAnsi="Arial" w:cs="Arial"/>
          <w:szCs w:val="24"/>
          <w:lang w:val="es-CO"/>
        </w:rPr>
        <w:t xml:space="preserve">ante el Juzgado </w:t>
      </w:r>
      <w:r w:rsidR="00C82148">
        <w:rPr>
          <w:rFonts w:ascii="Arial" w:hAnsi="Arial" w:cs="Arial"/>
          <w:szCs w:val="24"/>
          <w:lang w:val="es-CO"/>
        </w:rPr>
        <w:t xml:space="preserve">Primero </w:t>
      </w:r>
      <w:r w:rsidR="00EA5B96">
        <w:rPr>
          <w:rFonts w:ascii="Arial" w:hAnsi="Arial" w:cs="Arial"/>
          <w:szCs w:val="24"/>
          <w:lang w:val="es-CO"/>
        </w:rPr>
        <w:t>Civil del Circuito de Pereira y que fue conocida en segunda instancia por la Sala Civil Familia del Tribunal Superior de este Distri</w:t>
      </w:r>
      <w:r w:rsidR="007D2FA6">
        <w:rPr>
          <w:rFonts w:ascii="Arial" w:hAnsi="Arial" w:cs="Arial"/>
          <w:szCs w:val="24"/>
          <w:lang w:val="es-CO"/>
        </w:rPr>
        <w:t>to Judicial, radicada al Nº 201</w:t>
      </w:r>
      <w:r w:rsidR="00C82148">
        <w:rPr>
          <w:rFonts w:ascii="Arial" w:hAnsi="Arial" w:cs="Arial"/>
          <w:szCs w:val="24"/>
          <w:lang w:val="es-CO"/>
        </w:rPr>
        <w:t>6</w:t>
      </w:r>
      <w:r w:rsidR="00EA5B96">
        <w:rPr>
          <w:rFonts w:ascii="Arial" w:hAnsi="Arial" w:cs="Arial"/>
          <w:szCs w:val="24"/>
          <w:lang w:val="es-CO"/>
        </w:rPr>
        <w:t>-00</w:t>
      </w:r>
      <w:r w:rsidR="007D2FA6">
        <w:rPr>
          <w:rFonts w:ascii="Arial" w:hAnsi="Arial" w:cs="Arial"/>
          <w:szCs w:val="24"/>
          <w:lang w:val="es-CO"/>
        </w:rPr>
        <w:t>1</w:t>
      </w:r>
      <w:r w:rsidR="00C82148">
        <w:rPr>
          <w:rFonts w:ascii="Arial" w:hAnsi="Arial" w:cs="Arial"/>
          <w:szCs w:val="24"/>
          <w:lang w:val="es-CO"/>
        </w:rPr>
        <w:t>28</w:t>
      </w:r>
      <w:r w:rsidRPr="00EA20A8">
        <w:rPr>
          <w:rFonts w:ascii="Arial" w:hAnsi="Arial" w:cs="Arial"/>
          <w:szCs w:val="24"/>
          <w:lang w:val="es-CO"/>
        </w:rPr>
        <w:t xml:space="preserve">, los extremos de la relación jurídica procesal eran </w:t>
      </w:r>
      <w:r w:rsidR="00B1120D">
        <w:rPr>
          <w:rFonts w:ascii="Arial" w:hAnsi="Arial" w:cs="Arial"/>
          <w:szCs w:val="24"/>
          <w:lang w:val="es-CO"/>
        </w:rPr>
        <w:t xml:space="preserve">Ana Tulia Largo </w:t>
      </w:r>
      <w:proofErr w:type="spellStart"/>
      <w:r w:rsidR="00B1120D">
        <w:rPr>
          <w:rFonts w:ascii="Arial" w:hAnsi="Arial" w:cs="Arial"/>
          <w:szCs w:val="24"/>
          <w:lang w:val="es-CO"/>
        </w:rPr>
        <w:t>Largo</w:t>
      </w:r>
      <w:proofErr w:type="spellEnd"/>
      <w:r w:rsidR="00EA5B96">
        <w:rPr>
          <w:rFonts w:ascii="Arial" w:hAnsi="Arial" w:cs="Arial"/>
          <w:szCs w:val="24"/>
          <w:lang w:val="es-CO"/>
        </w:rPr>
        <w:t xml:space="preserve"> y COLPENSIONES (a través de la Gerencia Nacional de Reconocimiento)</w:t>
      </w:r>
      <w:r w:rsidRPr="00EA20A8">
        <w:rPr>
          <w:rFonts w:ascii="Arial" w:hAnsi="Arial" w:cs="Arial"/>
          <w:szCs w:val="24"/>
          <w:lang w:val="es-CO"/>
        </w:rPr>
        <w:t>; la primer</w:t>
      </w:r>
      <w:r w:rsidR="00EA5B96">
        <w:rPr>
          <w:rFonts w:ascii="Arial" w:hAnsi="Arial" w:cs="Arial"/>
          <w:szCs w:val="24"/>
          <w:lang w:val="es-CO"/>
        </w:rPr>
        <w:t>a</w:t>
      </w:r>
      <w:r w:rsidRPr="00EA20A8">
        <w:rPr>
          <w:rFonts w:ascii="Arial" w:hAnsi="Arial" w:cs="Arial"/>
          <w:szCs w:val="24"/>
          <w:lang w:val="es-CO"/>
        </w:rPr>
        <w:t xml:space="preserve"> en calidad de </w:t>
      </w:r>
      <w:r w:rsidR="00EA5B96">
        <w:rPr>
          <w:rFonts w:ascii="Arial" w:hAnsi="Arial" w:cs="Arial"/>
          <w:szCs w:val="24"/>
          <w:lang w:val="es-CO"/>
        </w:rPr>
        <w:t>accionante</w:t>
      </w:r>
      <w:r w:rsidRPr="00EA20A8">
        <w:rPr>
          <w:rFonts w:ascii="Arial" w:hAnsi="Arial" w:cs="Arial"/>
          <w:szCs w:val="24"/>
          <w:lang w:val="es-CO"/>
        </w:rPr>
        <w:t xml:space="preserve"> y el segundo como </w:t>
      </w:r>
      <w:r w:rsidR="00EA5B96">
        <w:rPr>
          <w:rFonts w:ascii="Arial" w:hAnsi="Arial" w:cs="Arial"/>
          <w:szCs w:val="24"/>
          <w:lang w:val="es-CO"/>
        </w:rPr>
        <w:t>accionado</w:t>
      </w:r>
      <w:r w:rsidRPr="00EA20A8">
        <w:rPr>
          <w:rFonts w:ascii="Arial" w:hAnsi="Arial" w:cs="Arial"/>
          <w:szCs w:val="24"/>
          <w:lang w:val="es-CO"/>
        </w:rPr>
        <w:t>; siendo las mismas que integran la Litis en el presente</w:t>
      </w:r>
      <w:r w:rsidR="00EA5B96">
        <w:rPr>
          <w:rFonts w:ascii="Arial" w:hAnsi="Arial" w:cs="Arial"/>
          <w:szCs w:val="24"/>
          <w:lang w:val="es-CO"/>
        </w:rPr>
        <w:t>, en calidad de demandante y demandado, respectivamente</w:t>
      </w:r>
      <w:r w:rsidRPr="00EA20A8">
        <w:rPr>
          <w:rFonts w:ascii="Arial" w:hAnsi="Arial" w:cs="Arial"/>
          <w:szCs w:val="24"/>
          <w:lang w:val="es-CO"/>
        </w:rPr>
        <w:t xml:space="preserve">. </w:t>
      </w:r>
    </w:p>
    <w:p w:rsidR="00EA20A8" w:rsidRPr="00EA20A8" w:rsidRDefault="00EA20A8" w:rsidP="00EA20A8">
      <w:pPr>
        <w:spacing w:line="276" w:lineRule="auto"/>
        <w:contextualSpacing/>
        <w:jc w:val="both"/>
        <w:rPr>
          <w:rFonts w:ascii="Arial" w:hAnsi="Arial" w:cs="Arial"/>
          <w:szCs w:val="24"/>
          <w:lang w:val="es-ES"/>
        </w:rPr>
      </w:pPr>
    </w:p>
    <w:p w:rsidR="00844314" w:rsidRDefault="00EA20A8" w:rsidP="00EA20A8">
      <w:pPr>
        <w:spacing w:line="276" w:lineRule="auto"/>
        <w:contextualSpacing/>
        <w:jc w:val="both"/>
        <w:rPr>
          <w:rFonts w:ascii="Arial" w:hAnsi="Arial" w:cs="Arial"/>
          <w:szCs w:val="24"/>
          <w:lang w:val="es-ES"/>
        </w:rPr>
      </w:pPr>
      <w:r w:rsidRPr="001D6B97">
        <w:rPr>
          <w:rFonts w:ascii="Arial" w:hAnsi="Arial" w:cs="Arial"/>
          <w:szCs w:val="24"/>
          <w:lang w:val="es-CO"/>
        </w:rPr>
        <w:t xml:space="preserve">Ahora, </w:t>
      </w:r>
      <w:r w:rsidR="00844314" w:rsidRPr="001D6B97">
        <w:rPr>
          <w:rFonts w:ascii="Arial" w:hAnsi="Arial" w:cs="Arial"/>
          <w:szCs w:val="24"/>
          <w:lang w:val="es-CO"/>
        </w:rPr>
        <w:t xml:space="preserve">de la </w:t>
      </w:r>
      <w:r w:rsidR="00E323D4" w:rsidRPr="001D6B97">
        <w:rPr>
          <w:rFonts w:ascii="Arial" w:hAnsi="Arial" w:cs="Arial"/>
          <w:szCs w:val="24"/>
          <w:lang w:val="es-CO"/>
        </w:rPr>
        <w:t>“</w:t>
      </w:r>
      <w:r w:rsidR="00844314" w:rsidRPr="001D6B97">
        <w:rPr>
          <w:rFonts w:ascii="Arial" w:hAnsi="Arial" w:cs="Arial"/>
          <w:szCs w:val="24"/>
          <w:lang w:val="es-CO"/>
        </w:rPr>
        <w:t xml:space="preserve">síntesis </w:t>
      </w:r>
      <w:r w:rsidR="00E323D4" w:rsidRPr="001D6B97">
        <w:rPr>
          <w:rFonts w:ascii="Arial" w:hAnsi="Arial" w:cs="Arial"/>
          <w:szCs w:val="24"/>
          <w:lang w:val="es-CO"/>
        </w:rPr>
        <w:t xml:space="preserve">de los supuestos fácticos relevantes” </w:t>
      </w:r>
      <w:r w:rsidR="00844314" w:rsidRPr="001D6B97">
        <w:rPr>
          <w:rFonts w:ascii="Arial" w:hAnsi="Arial" w:cs="Arial"/>
          <w:szCs w:val="24"/>
          <w:lang w:val="es-CO"/>
        </w:rPr>
        <w:t xml:space="preserve">y </w:t>
      </w:r>
      <w:r w:rsidR="00E323D4" w:rsidRPr="001D6B97">
        <w:rPr>
          <w:rFonts w:ascii="Arial" w:hAnsi="Arial" w:cs="Arial"/>
          <w:szCs w:val="24"/>
          <w:lang w:val="es-CO"/>
        </w:rPr>
        <w:t>del “caso concreto</w:t>
      </w:r>
      <w:r w:rsidR="00E323D4">
        <w:rPr>
          <w:rFonts w:ascii="Arial" w:hAnsi="Arial" w:cs="Arial"/>
          <w:szCs w:val="24"/>
          <w:lang w:val="es-CO"/>
        </w:rPr>
        <w:t xml:space="preserve"> material de </w:t>
      </w:r>
      <w:r w:rsidR="00844314">
        <w:rPr>
          <w:rFonts w:ascii="Arial" w:hAnsi="Arial" w:cs="Arial"/>
          <w:szCs w:val="24"/>
          <w:lang w:val="es-CO"/>
        </w:rPr>
        <w:t>análisis</w:t>
      </w:r>
      <w:r w:rsidR="00E323D4">
        <w:rPr>
          <w:rFonts w:ascii="Arial" w:hAnsi="Arial" w:cs="Arial"/>
          <w:szCs w:val="24"/>
          <w:lang w:val="es-CO"/>
        </w:rPr>
        <w:t>”</w:t>
      </w:r>
      <w:r w:rsidR="00844314">
        <w:rPr>
          <w:rFonts w:ascii="Arial" w:hAnsi="Arial" w:cs="Arial"/>
          <w:szCs w:val="24"/>
          <w:lang w:val="es-CO"/>
        </w:rPr>
        <w:t xml:space="preserve"> planteado</w:t>
      </w:r>
      <w:r w:rsidR="00E323D4">
        <w:rPr>
          <w:rFonts w:ascii="Arial" w:hAnsi="Arial" w:cs="Arial"/>
          <w:szCs w:val="24"/>
          <w:lang w:val="es-CO"/>
        </w:rPr>
        <w:t>s</w:t>
      </w:r>
      <w:r w:rsidR="00844314">
        <w:rPr>
          <w:rFonts w:ascii="Arial" w:hAnsi="Arial" w:cs="Arial"/>
          <w:szCs w:val="24"/>
          <w:lang w:val="es-CO"/>
        </w:rPr>
        <w:t xml:space="preserve"> en la acción const</w:t>
      </w:r>
      <w:r w:rsidR="00756796">
        <w:rPr>
          <w:rFonts w:ascii="Arial" w:hAnsi="Arial" w:cs="Arial"/>
          <w:szCs w:val="24"/>
          <w:lang w:val="es-CO"/>
        </w:rPr>
        <w:t xml:space="preserve">itucional referida, así como en la </w:t>
      </w:r>
      <w:r w:rsidR="007D2FA6">
        <w:rPr>
          <w:rFonts w:ascii="Arial" w:hAnsi="Arial" w:cs="Arial"/>
          <w:szCs w:val="24"/>
          <w:lang w:val="es-CO"/>
        </w:rPr>
        <w:t>demanda</w:t>
      </w:r>
      <w:r w:rsidR="00756796">
        <w:rPr>
          <w:rStyle w:val="Refdenotaalpie"/>
          <w:rFonts w:ascii="Arial" w:hAnsi="Arial" w:cs="Arial"/>
          <w:szCs w:val="24"/>
          <w:lang w:val="es-CO"/>
        </w:rPr>
        <w:footnoteReference w:id="2"/>
      </w:r>
      <w:r w:rsidR="00844314">
        <w:rPr>
          <w:rFonts w:ascii="Arial" w:hAnsi="Arial" w:cs="Arial"/>
          <w:szCs w:val="24"/>
          <w:lang w:val="es-CO"/>
        </w:rPr>
        <w:t xml:space="preserve"> que dio origen a este proceso</w:t>
      </w:r>
      <w:r w:rsidRPr="00EA20A8">
        <w:rPr>
          <w:rFonts w:ascii="Arial" w:hAnsi="Arial" w:cs="Arial"/>
          <w:szCs w:val="24"/>
          <w:lang w:val="es-CO"/>
        </w:rPr>
        <w:t>,</w:t>
      </w:r>
      <w:r w:rsidRPr="00EA20A8">
        <w:rPr>
          <w:rFonts w:ascii="Arial" w:hAnsi="Arial" w:cs="Arial"/>
          <w:szCs w:val="24"/>
          <w:lang w:val="es-ES"/>
        </w:rPr>
        <w:t xml:space="preserve"> se observa que</w:t>
      </w:r>
      <w:r w:rsidR="002B5B26">
        <w:rPr>
          <w:rFonts w:ascii="Arial" w:hAnsi="Arial" w:cs="Arial"/>
          <w:szCs w:val="24"/>
          <w:lang w:val="es-ES"/>
        </w:rPr>
        <w:t xml:space="preserve"> en la primera se solicitó el reconocimiento </w:t>
      </w:r>
      <w:r w:rsidRPr="00EA20A8">
        <w:rPr>
          <w:rFonts w:ascii="Arial" w:hAnsi="Arial" w:cs="Arial"/>
          <w:szCs w:val="24"/>
          <w:lang w:val="es-ES"/>
        </w:rPr>
        <w:t xml:space="preserve">y pago de la pensión de </w:t>
      </w:r>
      <w:r w:rsidR="007D2FA6">
        <w:rPr>
          <w:rFonts w:ascii="Arial" w:hAnsi="Arial" w:cs="Arial"/>
          <w:szCs w:val="24"/>
          <w:lang w:val="es-ES"/>
        </w:rPr>
        <w:t>sobrevivientes</w:t>
      </w:r>
      <w:r w:rsidRPr="00EA20A8">
        <w:rPr>
          <w:rFonts w:ascii="Arial" w:hAnsi="Arial" w:cs="Arial"/>
          <w:szCs w:val="24"/>
          <w:lang w:val="es-ES"/>
        </w:rPr>
        <w:t>, con ocasión de</w:t>
      </w:r>
      <w:r w:rsidR="007D2FA6">
        <w:rPr>
          <w:rFonts w:ascii="Arial" w:hAnsi="Arial" w:cs="Arial"/>
          <w:szCs w:val="24"/>
          <w:lang w:val="es-ES"/>
        </w:rPr>
        <w:t xml:space="preserve">l fallecimiento del señor </w:t>
      </w:r>
      <w:r w:rsidR="00AF3968">
        <w:rPr>
          <w:rFonts w:ascii="Arial" w:hAnsi="Arial" w:cs="Arial"/>
          <w:szCs w:val="24"/>
          <w:lang w:val="es-ES"/>
        </w:rPr>
        <w:t>Jorge Eliécer Estrada</w:t>
      </w:r>
      <w:r w:rsidR="007D2FA6">
        <w:rPr>
          <w:rFonts w:ascii="Arial" w:hAnsi="Arial" w:cs="Arial"/>
          <w:szCs w:val="24"/>
          <w:lang w:val="es-ES"/>
        </w:rPr>
        <w:t>,</w:t>
      </w:r>
      <w:r w:rsidR="00E323D4">
        <w:rPr>
          <w:rFonts w:ascii="Arial" w:hAnsi="Arial" w:cs="Arial"/>
          <w:szCs w:val="24"/>
          <w:lang w:val="es-ES"/>
        </w:rPr>
        <w:t xml:space="preserve"> a partir del </w:t>
      </w:r>
      <w:r w:rsidR="002B5B26">
        <w:rPr>
          <w:rFonts w:ascii="Arial" w:hAnsi="Arial" w:cs="Arial"/>
          <w:szCs w:val="24"/>
          <w:lang w:val="es-ES"/>
        </w:rPr>
        <w:t>18/03</w:t>
      </w:r>
      <w:r w:rsidR="00C82148">
        <w:rPr>
          <w:rFonts w:ascii="Arial" w:hAnsi="Arial" w:cs="Arial"/>
          <w:szCs w:val="24"/>
          <w:lang w:val="es-ES"/>
        </w:rPr>
        <w:t>/2014</w:t>
      </w:r>
      <w:r w:rsidR="002B5B26">
        <w:rPr>
          <w:rFonts w:ascii="Arial" w:hAnsi="Arial" w:cs="Arial"/>
          <w:szCs w:val="24"/>
          <w:lang w:val="es-ES"/>
        </w:rPr>
        <w:t xml:space="preserve"> y; en la última lo que se busca exclusivamente es el pago de la prestación a partir de esa calenda</w:t>
      </w:r>
    </w:p>
    <w:p w:rsidR="00E323D4" w:rsidRDefault="00E323D4" w:rsidP="00EA20A8">
      <w:pPr>
        <w:spacing w:line="276" w:lineRule="auto"/>
        <w:contextualSpacing/>
        <w:jc w:val="both"/>
        <w:rPr>
          <w:rFonts w:ascii="Arial" w:hAnsi="Arial" w:cs="Arial"/>
          <w:szCs w:val="24"/>
          <w:lang w:val="es-ES"/>
        </w:rPr>
      </w:pPr>
    </w:p>
    <w:p w:rsidR="00EA20A8" w:rsidRDefault="00EA20A8" w:rsidP="008D28C1">
      <w:pPr>
        <w:spacing w:line="276" w:lineRule="auto"/>
        <w:contextualSpacing/>
        <w:jc w:val="both"/>
        <w:rPr>
          <w:rFonts w:ascii="Arial" w:hAnsi="Arial" w:cs="Arial"/>
          <w:szCs w:val="24"/>
        </w:rPr>
      </w:pPr>
      <w:r w:rsidRPr="00EA20A8">
        <w:rPr>
          <w:rFonts w:ascii="Arial" w:hAnsi="Arial" w:cs="Arial"/>
          <w:szCs w:val="24"/>
        </w:rPr>
        <w:t>De acuerdo con lo anterior, para la Sala no existe dubitación alguna en cuanto a que el núcleo esencial de las pretensiones de</w:t>
      </w:r>
      <w:r w:rsidR="006A0A58">
        <w:rPr>
          <w:rFonts w:ascii="Arial" w:hAnsi="Arial" w:cs="Arial"/>
          <w:szCs w:val="24"/>
        </w:rPr>
        <w:t xml:space="preserve"> la </w:t>
      </w:r>
      <w:r w:rsidRPr="00EA20A8">
        <w:rPr>
          <w:rFonts w:ascii="Arial" w:hAnsi="Arial" w:cs="Arial"/>
          <w:szCs w:val="24"/>
        </w:rPr>
        <w:t>actor</w:t>
      </w:r>
      <w:r w:rsidR="006A0A58">
        <w:rPr>
          <w:rFonts w:ascii="Arial" w:hAnsi="Arial" w:cs="Arial"/>
          <w:szCs w:val="24"/>
        </w:rPr>
        <w:t>a</w:t>
      </w:r>
      <w:r w:rsidRPr="00EA20A8">
        <w:rPr>
          <w:rFonts w:ascii="Arial" w:hAnsi="Arial" w:cs="Arial"/>
          <w:szCs w:val="24"/>
        </w:rPr>
        <w:t xml:space="preserve"> en la </w:t>
      </w:r>
      <w:r w:rsidR="008D28C1">
        <w:rPr>
          <w:rFonts w:ascii="Arial" w:hAnsi="Arial" w:cs="Arial"/>
          <w:szCs w:val="24"/>
        </w:rPr>
        <w:t>acci</w:t>
      </w:r>
      <w:r w:rsidR="002B5B26">
        <w:rPr>
          <w:rFonts w:ascii="Arial" w:hAnsi="Arial" w:cs="Arial"/>
          <w:szCs w:val="24"/>
        </w:rPr>
        <w:t xml:space="preserve">ón constitucional, fue el reconocimiento de la pensión de sobrevivientes </w:t>
      </w:r>
      <w:r w:rsidR="00756796">
        <w:rPr>
          <w:rFonts w:ascii="Arial" w:hAnsi="Arial" w:cs="Arial"/>
          <w:szCs w:val="24"/>
        </w:rPr>
        <w:t>con todo lo que ella apareja</w:t>
      </w:r>
      <w:r w:rsidR="00A97BFB">
        <w:rPr>
          <w:rFonts w:ascii="Arial" w:hAnsi="Arial" w:cs="Arial"/>
          <w:szCs w:val="24"/>
        </w:rPr>
        <w:t>,</w:t>
      </w:r>
      <w:r w:rsidR="00756796">
        <w:rPr>
          <w:rFonts w:ascii="Arial" w:hAnsi="Arial" w:cs="Arial"/>
          <w:szCs w:val="24"/>
        </w:rPr>
        <w:t xml:space="preserve"> como es el valor de la mesada pensional,</w:t>
      </w:r>
      <w:r w:rsidR="00636093">
        <w:rPr>
          <w:rFonts w:ascii="Arial" w:hAnsi="Arial" w:cs="Arial"/>
          <w:szCs w:val="24"/>
        </w:rPr>
        <w:t xml:space="preserve"> el número de mesadas a recibir y la fecha </w:t>
      </w:r>
      <w:r w:rsidR="00756796">
        <w:rPr>
          <w:rFonts w:ascii="Arial" w:hAnsi="Arial" w:cs="Arial"/>
          <w:szCs w:val="24"/>
        </w:rPr>
        <w:t xml:space="preserve">de su reconocimiento </w:t>
      </w:r>
      <w:r w:rsidR="00636093">
        <w:rPr>
          <w:rFonts w:ascii="Arial" w:hAnsi="Arial" w:cs="Arial"/>
          <w:szCs w:val="24"/>
        </w:rPr>
        <w:t>–que genera el retroactivo</w:t>
      </w:r>
      <w:r w:rsidR="00533BC1">
        <w:rPr>
          <w:rFonts w:ascii="Arial" w:hAnsi="Arial" w:cs="Arial"/>
          <w:szCs w:val="24"/>
        </w:rPr>
        <w:t>–</w:t>
      </w:r>
      <w:r w:rsidR="00756796">
        <w:rPr>
          <w:rFonts w:ascii="Arial" w:hAnsi="Arial" w:cs="Arial"/>
          <w:szCs w:val="24"/>
        </w:rPr>
        <w:t xml:space="preserve">, </w:t>
      </w:r>
      <w:r w:rsidR="00636093">
        <w:rPr>
          <w:rFonts w:ascii="Arial" w:hAnsi="Arial" w:cs="Arial"/>
          <w:szCs w:val="24"/>
        </w:rPr>
        <w:t>este último concepto que resulta ser el pretendido en esta acción ordinaria.</w:t>
      </w:r>
    </w:p>
    <w:p w:rsidR="008D28C1" w:rsidRPr="00EA20A8" w:rsidRDefault="008D28C1" w:rsidP="008D28C1">
      <w:pPr>
        <w:spacing w:line="276" w:lineRule="auto"/>
        <w:contextualSpacing/>
        <w:jc w:val="both"/>
        <w:rPr>
          <w:rFonts w:ascii="Arial" w:hAnsi="Arial" w:cs="Arial"/>
          <w:szCs w:val="24"/>
        </w:rPr>
      </w:pPr>
    </w:p>
    <w:p w:rsidR="00EA20A8" w:rsidRPr="00EA20A8" w:rsidRDefault="00EA20A8" w:rsidP="00EA20A8">
      <w:pPr>
        <w:spacing w:line="276" w:lineRule="auto"/>
        <w:contextualSpacing/>
        <w:jc w:val="both"/>
        <w:rPr>
          <w:rFonts w:ascii="Arial" w:hAnsi="Arial" w:cs="Arial"/>
          <w:szCs w:val="24"/>
          <w:lang w:val="es-ES"/>
        </w:rPr>
      </w:pPr>
      <w:r w:rsidRPr="00EA20A8">
        <w:rPr>
          <w:rFonts w:ascii="Arial" w:hAnsi="Arial" w:cs="Arial"/>
          <w:szCs w:val="24"/>
        </w:rPr>
        <w:t xml:space="preserve">Por último, en lo que respecta a la causa </w:t>
      </w:r>
      <w:proofErr w:type="spellStart"/>
      <w:r w:rsidRPr="00EA20A8">
        <w:rPr>
          <w:rFonts w:ascii="Arial" w:hAnsi="Arial" w:cs="Arial"/>
          <w:szCs w:val="24"/>
        </w:rPr>
        <w:t>petendi</w:t>
      </w:r>
      <w:proofErr w:type="spellEnd"/>
      <w:r w:rsidRPr="00EA20A8">
        <w:rPr>
          <w:rFonts w:ascii="Arial" w:hAnsi="Arial" w:cs="Arial"/>
          <w:szCs w:val="24"/>
        </w:rPr>
        <w:t>, las pretensiones formulada</w:t>
      </w:r>
      <w:r w:rsidR="006A0A58">
        <w:rPr>
          <w:rFonts w:ascii="Arial" w:hAnsi="Arial" w:cs="Arial"/>
          <w:szCs w:val="24"/>
        </w:rPr>
        <w:t xml:space="preserve">s, tienen como sustento fáctico el fallecimiento de su cónyuge, señor </w:t>
      </w:r>
      <w:r w:rsidR="00AF3968">
        <w:rPr>
          <w:rFonts w:ascii="Arial" w:hAnsi="Arial" w:cs="Arial"/>
          <w:szCs w:val="24"/>
          <w:lang w:val="es-ES"/>
        </w:rPr>
        <w:t>Jorge Eliécer Estrada</w:t>
      </w:r>
      <w:r w:rsidR="006A0A58">
        <w:rPr>
          <w:rFonts w:ascii="Arial" w:hAnsi="Arial" w:cs="Arial"/>
          <w:szCs w:val="24"/>
          <w:lang w:val="es-ES"/>
        </w:rPr>
        <w:t xml:space="preserve">, acaecido el </w:t>
      </w:r>
      <w:r w:rsidR="00C82148">
        <w:rPr>
          <w:rFonts w:ascii="Arial" w:hAnsi="Arial" w:cs="Arial"/>
          <w:szCs w:val="24"/>
          <w:lang w:val="es-ES"/>
        </w:rPr>
        <w:t>18/03/2014</w:t>
      </w:r>
      <w:r w:rsidR="00636093">
        <w:rPr>
          <w:rFonts w:ascii="Arial" w:hAnsi="Arial" w:cs="Arial"/>
          <w:szCs w:val="24"/>
          <w:lang w:val="es-ES"/>
        </w:rPr>
        <w:t xml:space="preserve"> y la aplicación del principio de la condición más beneficiosa, en relación con la pensión de sobrevivencia.</w:t>
      </w:r>
    </w:p>
    <w:p w:rsidR="00EA20A8" w:rsidRPr="00EA20A8" w:rsidRDefault="00EA20A8" w:rsidP="00EA20A8">
      <w:pPr>
        <w:spacing w:line="276" w:lineRule="auto"/>
        <w:contextualSpacing/>
        <w:jc w:val="both"/>
        <w:rPr>
          <w:rFonts w:ascii="Arial" w:hAnsi="Arial" w:cs="Arial"/>
          <w:szCs w:val="24"/>
        </w:rPr>
      </w:pPr>
      <w:r w:rsidRPr="00EA20A8">
        <w:rPr>
          <w:rFonts w:ascii="Arial" w:hAnsi="Arial" w:cs="Arial"/>
          <w:szCs w:val="24"/>
          <w:lang w:val="es-ES"/>
        </w:rPr>
        <w:t xml:space="preserve"> </w:t>
      </w:r>
    </w:p>
    <w:p w:rsidR="00EA20A8" w:rsidRDefault="00EA20A8" w:rsidP="00EA20A8">
      <w:pPr>
        <w:pStyle w:val="Sinespaciado"/>
        <w:spacing w:line="276" w:lineRule="auto"/>
        <w:contextualSpacing/>
        <w:jc w:val="both"/>
        <w:rPr>
          <w:rFonts w:ascii="Arial" w:hAnsi="Arial" w:cs="Arial"/>
          <w:sz w:val="24"/>
          <w:szCs w:val="24"/>
        </w:rPr>
      </w:pPr>
      <w:r w:rsidRPr="00EA20A8">
        <w:rPr>
          <w:rFonts w:ascii="Arial" w:hAnsi="Arial" w:cs="Arial"/>
          <w:sz w:val="24"/>
          <w:szCs w:val="24"/>
        </w:rPr>
        <w:lastRenderedPageBreak/>
        <w:t xml:space="preserve">Conforme lo brevemente expuesto, </w:t>
      </w:r>
      <w:r w:rsidR="008D28C1">
        <w:rPr>
          <w:rFonts w:ascii="Arial" w:hAnsi="Arial" w:cs="Arial"/>
          <w:sz w:val="24"/>
          <w:szCs w:val="24"/>
        </w:rPr>
        <w:t xml:space="preserve">a juicio de esta Sala </w:t>
      </w:r>
      <w:r w:rsidR="00E611DD">
        <w:rPr>
          <w:rFonts w:ascii="Arial" w:hAnsi="Arial" w:cs="Arial"/>
          <w:sz w:val="24"/>
          <w:szCs w:val="24"/>
        </w:rPr>
        <w:t xml:space="preserve">Mayoritaria </w:t>
      </w:r>
      <w:r w:rsidR="008D28C1">
        <w:rPr>
          <w:rFonts w:ascii="Arial" w:hAnsi="Arial" w:cs="Arial"/>
          <w:sz w:val="24"/>
          <w:szCs w:val="24"/>
        </w:rPr>
        <w:t xml:space="preserve">se </w:t>
      </w:r>
      <w:r w:rsidRPr="00EA20A8">
        <w:rPr>
          <w:rFonts w:ascii="Arial" w:hAnsi="Arial" w:cs="Arial"/>
          <w:sz w:val="24"/>
          <w:szCs w:val="24"/>
        </w:rPr>
        <w:t>trata del mismo conflicto jurídico que</w:t>
      </w:r>
      <w:r w:rsidR="008D28C1">
        <w:rPr>
          <w:rFonts w:ascii="Arial" w:hAnsi="Arial" w:cs="Arial"/>
          <w:sz w:val="24"/>
          <w:szCs w:val="24"/>
        </w:rPr>
        <w:t xml:space="preserve"> en su momento fue definido en segunda instancia por la Sala Civil Familia del Tribunal Superior del Distrito Judicial de Pereira</w:t>
      </w:r>
      <w:r w:rsidRPr="00EA20A8">
        <w:rPr>
          <w:rFonts w:ascii="Arial" w:hAnsi="Arial" w:cs="Arial"/>
          <w:sz w:val="24"/>
          <w:szCs w:val="24"/>
        </w:rPr>
        <w:t xml:space="preserve"> en sentencia del </w:t>
      </w:r>
      <w:r w:rsidR="00C82148">
        <w:rPr>
          <w:rFonts w:ascii="Arial" w:hAnsi="Arial" w:cs="Arial"/>
          <w:sz w:val="24"/>
          <w:szCs w:val="24"/>
        </w:rPr>
        <w:t>17/01/2017</w:t>
      </w:r>
      <w:r w:rsidR="008D28C1">
        <w:rPr>
          <w:rFonts w:ascii="Arial" w:hAnsi="Arial" w:cs="Arial"/>
          <w:sz w:val="24"/>
          <w:szCs w:val="24"/>
        </w:rPr>
        <w:t xml:space="preserve">  </w:t>
      </w:r>
      <w:r w:rsidRPr="00EA20A8">
        <w:rPr>
          <w:rFonts w:ascii="Arial" w:hAnsi="Arial" w:cs="Arial"/>
          <w:sz w:val="24"/>
          <w:szCs w:val="24"/>
        </w:rPr>
        <w:t>–</w:t>
      </w:r>
      <w:proofErr w:type="spellStart"/>
      <w:r w:rsidRPr="00EA20A8">
        <w:rPr>
          <w:rFonts w:ascii="Arial" w:hAnsi="Arial" w:cs="Arial"/>
          <w:sz w:val="24"/>
          <w:szCs w:val="24"/>
        </w:rPr>
        <w:t>fl</w:t>
      </w:r>
      <w:proofErr w:type="spellEnd"/>
      <w:r w:rsidRPr="00EA20A8">
        <w:rPr>
          <w:rFonts w:ascii="Arial" w:hAnsi="Arial" w:cs="Arial"/>
          <w:sz w:val="24"/>
          <w:szCs w:val="24"/>
        </w:rPr>
        <w:t xml:space="preserve">. </w:t>
      </w:r>
      <w:r w:rsidR="00C82148">
        <w:rPr>
          <w:rFonts w:ascii="Arial" w:hAnsi="Arial" w:cs="Arial"/>
          <w:sz w:val="24"/>
          <w:szCs w:val="24"/>
        </w:rPr>
        <w:t>21</w:t>
      </w:r>
      <w:r w:rsidR="008D28C1">
        <w:rPr>
          <w:rFonts w:ascii="Arial" w:hAnsi="Arial" w:cs="Arial"/>
          <w:sz w:val="24"/>
          <w:szCs w:val="24"/>
        </w:rPr>
        <w:t xml:space="preserve"> y s.s. </w:t>
      </w:r>
      <w:r w:rsidRPr="00EA20A8">
        <w:rPr>
          <w:rFonts w:ascii="Arial" w:hAnsi="Arial" w:cs="Arial"/>
          <w:sz w:val="24"/>
          <w:szCs w:val="24"/>
        </w:rPr>
        <w:t xml:space="preserve">del cd. </w:t>
      </w:r>
      <w:r w:rsidR="008D28C1">
        <w:rPr>
          <w:rFonts w:ascii="Arial" w:hAnsi="Arial" w:cs="Arial"/>
          <w:sz w:val="24"/>
          <w:szCs w:val="24"/>
        </w:rPr>
        <w:t>1</w:t>
      </w:r>
      <w:r w:rsidR="00533BC1">
        <w:rPr>
          <w:rFonts w:ascii="Arial" w:hAnsi="Arial" w:cs="Arial"/>
          <w:szCs w:val="24"/>
        </w:rPr>
        <w:t>–</w:t>
      </w:r>
      <w:r w:rsidRPr="00EA20A8">
        <w:rPr>
          <w:rFonts w:ascii="Arial" w:hAnsi="Arial" w:cs="Arial"/>
          <w:sz w:val="24"/>
          <w:szCs w:val="24"/>
        </w:rPr>
        <w:t>, pues más allá de la identidad de los elementos que configuran la institución de la cosa juzgada, debe valorarse que la situación jurídica de la que ahora se pretende un pronunciamiento de fondo</w:t>
      </w:r>
      <w:r w:rsidR="00636093">
        <w:rPr>
          <w:rFonts w:ascii="Arial" w:hAnsi="Arial" w:cs="Arial"/>
          <w:sz w:val="24"/>
          <w:szCs w:val="24"/>
        </w:rPr>
        <w:t xml:space="preserve"> –</w:t>
      </w:r>
      <w:r w:rsidR="00636093" w:rsidRPr="00636093">
        <w:rPr>
          <w:rFonts w:ascii="Arial" w:hAnsi="Arial" w:cs="Arial"/>
          <w:i/>
          <w:sz w:val="24"/>
          <w:szCs w:val="24"/>
        </w:rPr>
        <w:t>retroactivo e intereses</w:t>
      </w:r>
      <w:r w:rsidR="00636093">
        <w:rPr>
          <w:rFonts w:ascii="Arial" w:hAnsi="Arial" w:cs="Arial"/>
          <w:i/>
          <w:sz w:val="24"/>
          <w:szCs w:val="24"/>
        </w:rPr>
        <w:t xml:space="preserve"> moratorios</w:t>
      </w:r>
      <w:r w:rsidR="00533BC1">
        <w:rPr>
          <w:rFonts w:ascii="Arial" w:hAnsi="Arial" w:cs="Arial"/>
          <w:szCs w:val="24"/>
        </w:rPr>
        <w:t>–</w:t>
      </w:r>
      <w:r w:rsidRPr="00EA20A8">
        <w:rPr>
          <w:rFonts w:ascii="Arial" w:hAnsi="Arial" w:cs="Arial"/>
          <w:sz w:val="24"/>
          <w:szCs w:val="24"/>
        </w:rPr>
        <w:t>, ya fue</w:t>
      </w:r>
      <w:r w:rsidR="00636093">
        <w:rPr>
          <w:rFonts w:ascii="Arial" w:hAnsi="Arial" w:cs="Arial"/>
          <w:sz w:val="24"/>
          <w:szCs w:val="24"/>
        </w:rPr>
        <w:t>ron</w:t>
      </w:r>
      <w:r w:rsidRPr="00EA20A8">
        <w:rPr>
          <w:rFonts w:ascii="Arial" w:hAnsi="Arial" w:cs="Arial"/>
          <w:sz w:val="24"/>
          <w:szCs w:val="24"/>
        </w:rPr>
        <w:t xml:space="preserve"> resuelto</w:t>
      </w:r>
      <w:r w:rsidR="00636093">
        <w:rPr>
          <w:rFonts w:ascii="Arial" w:hAnsi="Arial" w:cs="Arial"/>
          <w:sz w:val="24"/>
          <w:szCs w:val="24"/>
        </w:rPr>
        <w:t>s</w:t>
      </w:r>
      <w:r w:rsidRPr="00EA20A8">
        <w:rPr>
          <w:rFonts w:ascii="Arial" w:hAnsi="Arial" w:cs="Arial"/>
          <w:sz w:val="24"/>
          <w:szCs w:val="24"/>
        </w:rPr>
        <w:t xml:space="preserve"> de manera definitiva por el citado Despacho</w:t>
      </w:r>
      <w:r w:rsidR="007752E8">
        <w:rPr>
          <w:rFonts w:ascii="Arial" w:hAnsi="Arial" w:cs="Arial"/>
          <w:sz w:val="24"/>
          <w:szCs w:val="24"/>
        </w:rPr>
        <w:t xml:space="preserve"> </w:t>
      </w:r>
      <w:r w:rsidR="00A32E03">
        <w:rPr>
          <w:rFonts w:ascii="Arial" w:hAnsi="Arial" w:cs="Arial"/>
          <w:sz w:val="24"/>
          <w:szCs w:val="24"/>
        </w:rPr>
        <w:t>cuando</w:t>
      </w:r>
      <w:r w:rsidR="00636093">
        <w:rPr>
          <w:rFonts w:ascii="Arial" w:hAnsi="Arial" w:cs="Arial"/>
          <w:sz w:val="24"/>
          <w:szCs w:val="24"/>
        </w:rPr>
        <w:t xml:space="preserve"> ordenó a Colpensiones expedir un nuevo acto administrativo en el que se dispusiera el reconocimiento y pago de la pensión de sobrevivientes a la actora; p</w:t>
      </w:r>
      <w:r w:rsidR="007752E8">
        <w:rPr>
          <w:rFonts w:ascii="Arial" w:hAnsi="Arial" w:cs="Arial"/>
          <w:sz w:val="24"/>
          <w:szCs w:val="24"/>
        </w:rPr>
        <w:t>or lo tanto, se configura el instituto procesal de la “Cosa Juzgada”.</w:t>
      </w:r>
    </w:p>
    <w:p w:rsidR="00636093" w:rsidRDefault="00636093" w:rsidP="00EA20A8">
      <w:pPr>
        <w:pStyle w:val="Sinespaciado"/>
        <w:spacing w:line="276" w:lineRule="auto"/>
        <w:contextualSpacing/>
        <w:jc w:val="both"/>
        <w:rPr>
          <w:rFonts w:ascii="Arial" w:hAnsi="Arial" w:cs="Arial"/>
          <w:sz w:val="24"/>
          <w:szCs w:val="24"/>
        </w:rPr>
      </w:pPr>
    </w:p>
    <w:p w:rsidR="00636093" w:rsidRDefault="00A32E03" w:rsidP="00636093">
      <w:pPr>
        <w:suppressAutoHyphens/>
        <w:spacing w:line="276" w:lineRule="auto"/>
        <w:jc w:val="both"/>
        <w:rPr>
          <w:rFonts w:ascii="Arial" w:hAnsi="Arial" w:cs="Arial"/>
        </w:rPr>
      </w:pPr>
      <w:r>
        <w:rPr>
          <w:rFonts w:ascii="Arial" w:hAnsi="Arial" w:cs="Arial"/>
        </w:rPr>
        <w:t>Así las cosas</w:t>
      </w:r>
      <w:r w:rsidR="00636093">
        <w:rPr>
          <w:rFonts w:ascii="Arial" w:hAnsi="Arial" w:cs="Arial"/>
        </w:rPr>
        <w:t>, para la Sala Mayoritaria no puede nuevamente someterse a la justicia, pero ahora, a la ordinaria la misma cuestión, por estar en desacuerdo con la forma en que dio cumplimiento Colpensiones a la orden constitucional; caso en el cual, lo que procede es pedir en aquella jurisdicción el cumplimiento de lo ordenado conforme a las figuras jurídicas previstas para el efecto, pues es el juez que ordenó reconocer la prestación a que tiene derecho la actora, quien debe verificar si bien procedió la autoridad administrativa, pero no el juez ordinario.</w:t>
      </w:r>
    </w:p>
    <w:p w:rsidR="00636093" w:rsidRDefault="00636093" w:rsidP="00636093">
      <w:pPr>
        <w:suppressAutoHyphens/>
        <w:spacing w:line="276" w:lineRule="auto"/>
        <w:jc w:val="both"/>
        <w:rPr>
          <w:rFonts w:ascii="Arial" w:hAnsi="Arial" w:cs="Arial"/>
        </w:rPr>
      </w:pPr>
    </w:p>
    <w:p w:rsidR="00636093" w:rsidRDefault="00636093" w:rsidP="00636093">
      <w:pPr>
        <w:suppressAutoHyphens/>
        <w:spacing w:line="276" w:lineRule="auto"/>
        <w:jc w:val="both"/>
        <w:rPr>
          <w:rFonts w:ascii="Arial" w:hAnsi="Arial" w:cs="Arial"/>
          <w:spacing w:val="-2"/>
        </w:rPr>
      </w:pPr>
      <w:r>
        <w:rPr>
          <w:rFonts w:ascii="Arial" w:hAnsi="Arial" w:cs="Arial"/>
          <w:spacing w:val="-2"/>
        </w:rPr>
        <w:t>En suma,  dentro de la acción de tutela quedó resuelto de manera</w:t>
      </w:r>
      <w:r w:rsidRPr="00B8524E">
        <w:rPr>
          <w:rFonts w:ascii="Arial" w:hAnsi="Arial" w:cs="Arial"/>
          <w:spacing w:val="-2"/>
        </w:rPr>
        <w:t xml:space="preserve"> definitiv</w:t>
      </w:r>
      <w:r>
        <w:rPr>
          <w:rFonts w:ascii="Arial" w:hAnsi="Arial" w:cs="Arial"/>
          <w:spacing w:val="-2"/>
        </w:rPr>
        <w:t>a la pensión de sobrevivientes en toda su plenitud. Es que, como se ha dicho por el Magistrado Julio Cesar Salazar Muñoz, en salvamente de voto</w:t>
      </w:r>
      <w:r>
        <w:rPr>
          <w:rStyle w:val="Refdenotaalpie"/>
          <w:rFonts w:ascii="Arial" w:hAnsi="Arial" w:cs="Arial"/>
          <w:spacing w:val="-2"/>
        </w:rPr>
        <w:footnoteReference w:id="3"/>
      </w:r>
      <w:r>
        <w:rPr>
          <w:rFonts w:ascii="Arial" w:hAnsi="Arial" w:cs="Arial"/>
          <w:spacing w:val="-2"/>
        </w:rPr>
        <w:t>: “</w:t>
      </w:r>
      <w:r w:rsidRPr="00AD78ED">
        <w:rPr>
          <w:rFonts w:ascii="Arial" w:hAnsi="Arial" w:cs="Arial"/>
          <w:i/>
          <w:spacing w:val="-2"/>
        </w:rPr>
        <w:t>no está previsto que los jueces ordinarios tengan funciones de complementación</w:t>
      </w:r>
      <w:r>
        <w:rPr>
          <w:rFonts w:ascii="Arial" w:hAnsi="Arial" w:cs="Arial"/>
          <w:spacing w:val="-2"/>
        </w:rPr>
        <w:t xml:space="preserve">, </w:t>
      </w:r>
      <w:r w:rsidRPr="002C2EE8">
        <w:rPr>
          <w:rFonts w:ascii="Arial" w:hAnsi="Arial" w:cs="Arial"/>
          <w:i/>
          <w:spacing w:val="-2"/>
        </w:rPr>
        <w:t>hagan las veces de revisores, ni mucho menos se conviertan en ejecutores de aquella, pues el reestudio de la orden constitucional está fuera de su órbita de competencia</w:t>
      </w:r>
      <w:r>
        <w:rPr>
          <w:rFonts w:ascii="Arial" w:hAnsi="Arial" w:cs="Arial"/>
          <w:spacing w:val="-2"/>
        </w:rPr>
        <w:t>….”</w:t>
      </w:r>
    </w:p>
    <w:p w:rsidR="00636093" w:rsidRDefault="00636093" w:rsidP="00636093">
      <w:pPr>
        <w:suppressAutoHyphens/>
        <w:spacing w:line="276" w:lineRule="auto"/>
        <w:jc w:val="both"/>
        <w:rPr>
          <w:rFonts w:ascii="Arial" w:hAnsi="Arial" w:cs="Arial"/>
          <w:spacing w:val="-2"/>
        </w:rPr>
      </w:pPr>
    </w:p>
    <w:p w:rsidR="00636093" w:rsidRDefault="00636093" w:rsidP="00636093">
      <w:pPr>
        <w:suppressAutoHyphens/>
        <w:spacing w:line="276" w:lineRule="auto"/>
        <w:jc w:val="both"/>
        <w:rPr>
          <w:rFonts w:ascii="Arial" w:hAnsi="Arial" w:cs="Arial"/>
          <w:spacing w:val="-2"/>
        </w:rPr>
      </w:pPr>
      <w:r>
        <w:rPr>
          <w:rFonts w:ascii="Arial" w:hAnsi="Arial" w:cs="Arial"/>
          <w:spacing w:val="-2"/>
        </w:rPr>
        <w:t>Compartiéndose, además la conclusión a la que llegó el mencionado magistrado en tal salvamento de voto</w:t>
      </w:r>
      <w:r>
        <w:rPr>
          <w:rFonts w:ascii="Arial" w:hAnsi="Arial" w:cs="Arial"/>
          <w:i/>
          <w:spacing w:val="-2"/>
        </w:rPr>
        <w:t xml:space="preserve"> </w:t>
      </w:r>
      <w:r w:rsidRPr="00C82148">
        <w:rPr>
          <w:rFonts w:ascii="Arial" w:hAnsi="Arial" w:cs="Arial"/>
          <w:spacing w:val="-2"/>
        </w:rPr>
        <w:t>consistente en que</w:t>
      </w:r>
      <w:r>
        <w:rPr>
          <w:rFonts w:ascii="Arial" w:hAnsi="Arial" w:cs="Arial"/>
          <w:i/>
          <w:spacing w:val="-2"/>
        </w:rPr>
        <w:t xml:space="preserve"> </w:t>
      </w:r>
      <w:r w:rsidRPr="002C2EE8">
        <w:rPr>
          <w:rFonts w:ascii="Arial" w:hAnsi="Arial" w:cs="Arial"/>
          <w:i/>
          <w:spacing w:val="-2"/>
        </w:rPr>
        <w:t xml:space="preserve">“No se concibe que, ante una congestión judicial como la que se está viviendo, un solo asunto ocupe simultáneamente a las jurisdicciones Constitucional y Ordinaria, generándoles incluso el riesgo permanente de producir decisiones opuestas. Por eso, considero que cuando los jueces constitucionales, vía tutela, se arrogan la facultad de resolver asuntos pensionales con carácter definitivo y no simplemente transitorio, la decisión que de ellos emane no es reformable ni </w:t>
      </w:r>
      <w:proofErr w:type="spellStart"/>
      <w:r w:rsidRPr="002C2EE8">
        <w:rPr>
          <w:rFonts w:ascii="Arial" w:hAnsi="Arial" w:cs="Arial"/>
          <w:i/>
          <w:spacing w:val="-2"/>
        </w:rPr>
        <w:t>complementable</w:t>
      </w:r>
      <w:proofErr w:type="spellEnd"/>
      <w:r w:rsidRPr="002C2EE8">
        <w:rPr>
          <w:rFonts w:ascii="Arial" w:hAnsi="Arial" w:cs="Arial"/>
          <w:i/>
          <w:spacing w:val="-2"/>
        </w:rPr>
        <w:t xml:space="preserve"> por la jurisdicción ordinaria.”</w:t>
      </w:r>
      <w:r>
        <w:rPr>
          <w:rFonts w:ascii="Arial" w:hAnsi="Arial" w:cs="Arial"/>
          <w:spacing w:val="-2"/>
        </w:rPr>
        <w:t xml:space="preserve"> </w:t>
      </w:r>
    </w:p>
    <w:p w:rsidR="00E101CA" w:rsidRPr="00EA20A8" w:rsidRDefault="00E101CA" w:rsidP="00EA20A8">
      <w:pPr>
        <w:pStyle w:val="Sinespaciado"/>
        <w:spacing w:line="276" w:lineRule="auto"/>
        <w:contextualSpacing/>
        <w:jc w:val="both"/>
        <w:rPr>
          <w:rFonts w:ascii="Arial" w:hAnsi="Arial" w:cs="Arial"/>
          <w:sz w:val="24"/>
          <w:szCs w:val="24"/>
        </w:rPr>
      </w:pPr>
    </w:p>
    <w:p w:rsidR="00A06A3C" w:rsidRDefault="00A97BFB" w:rsidP="00FE311C">
      <w:pPr>
        <w:spacing w:line="276" w:lineRule="auto"/>
        <w:jc w:val="both"/>
        <w:rPr>
          <w:rFonts w:ascii="Arial" w:hAnsi="Arial" w:cs="Arial"/>
          <w:szCs w:val="24"/>
        </w:rPr>
      </w:pPr>
      <w:r>
        <w:rPr>
          <w:rFonts w:ascii="Arial" w:hAnsi="Arial" w:cs="Arial"/>
          <w:szCs w:val="24"/>
        </w:rPr>
        <w:t>Entonces</w:t>
      </w:r>
      <w:r w:rsidR="00FE311C">
        <w:rPr>
          <w:rFonts w:ascii="Arial" w:hAnsi="Arial" w:cs="Arial"/>
          <w:szCs w:val="24"/>
        </w:rPr>
        <w:t>, es perfectamente posible que se declare de manera oficiosa la configuración de dicha figura, por no prohibirlo de manera expresa el artículo 282 del C.G.P., que se aplica a esta materia, en virtud de la remisión prevista en el artículo 145 del C.P.L. y, respecto</w:t>
      </w:r>
      <w:r w:rsidR="00E101CA">
        <w:rPr>
          <w:rFonts w:ascii="Arial" w:hAnsi="Arial" w:cs="Arial"/>
          <w:szCs w:val="24"/>
        </w:rPr>
        <w:t xml:space="preserve"> a lo cual,</w:t>
      </w:r>
      <w:r w:rsidR="00FE311C">
        <w:rPr>
          <w:rFonts w:ascii="Arial" w:hAnsi="Arial" w:cs="Arial"/>
          <w:szCs w:val="24"/>
        </w:rPr>
        <w:t xml:space="preserve"> la Sala Laboral de la C.S.J. </w:t>
      </w:r>
      <w:r w:rsidR="00E101CA">
        <w:rPr>
          <w:rFonts w:ascii="Arial" w:hAnsi="Arial" w:cs="Arial"/>
          <w:szCs w:val="24"/>
        </w:rPr>
        <w:t>ha manifestado su aquiescencia.</w:t>
      </w:r>
      <w:r w:rsidR="008326DC">
        <w:rPr>
          <w:rStyle w:val="Refdenotaalpie"/>
          <w:rFonts w:ascii="Arial" w:hAnsi="Arial" w:cs="Arial"/>
          <w:szCs w:val="24"/>
        </w:rPr>
        <w:footnoteReference w:id="4"/>
      </w:r>
    </w:p>
    <w:p w:rsidR="00EA20A8" w:rsidRPr="00EA20A8" w:rsidRDefault="00EA20A8" w:rsidP="005249FA">
      <w:pPr>
        <w:jc w:val="center"/>
        <w:rPr>
          <w:rFonts w:ascii="Arial" w:hAnsi="Arial" w:cs="Arial"/>
          <w:b/>
          <w:szCs w:val="24"/>
        </w:rPr>
      </w:pPr>
    </w:p>
    <w:p w:rsidR="00823AB2" w:rsidRDefault="00AA688E" w:rsidP="002C07C8">
      <w:pPr>
        <w:spacing w:line="276" w:lineRule="auto"/>
        <w:jc w:val="both"/>
        <w:rPr>
          <w:rFonts w:ascii="Arial" w:hAnsi="Arial" w:cs="Arial"/>
        </w:rPr>
      </w:pPr>
      <w:r>
        <w:rPr>
          <w:rFonts w:ascii="Arial" w:hAnsi="Arial" w:cs="Arial"/>
          <w:szCs w:val="24"/>
        </w:rPr>
        <w:t>Bien</w:t>
      </w:r>
      <w:r w:rsidR="009C1D0E" w:rsidRPr="00346FD3">
        <w:rPr>
          <w:rFonts w:ascii="Arial" w:hAnsi="Arial" w:cs="Arial"/>
          <w:szCs w:val="24"/>
        </w:rPr>
        <w:t xml:space="preserve">,  </w:t>
      </w:r>
      <w:r w:rsidR="00A06A3C" w:rsidRPr="00346FD3">
        <w:rPr>
          <w:rFonts w:ascii="Arial" w:hAnsi="Arial" w:cs="Arial"/>
        </w:rPr>
        <w:t>la sentencia</w:t>
      </w:r>
      <w:r w:rsidR="005443F3" w:rsidRPr="00346FD3">
        <w:rPr>
          <w:rFonts w:ascii="Arial" w:hAnsi="Arial" w:cs="Arial"/>
        </w:rPr>
        <w:t xml:space="preserve"> que se revisa </w:t>
      </w:r>
      <w:r w:rsidR="00A97BFB">
        <w:rPr>
          <w:rFonts w:ascii="Arial" w:hAnsi="Arial" w:cs="Arial"/>
        </w:rPr>
        <w:t>debe</w:t>
      </w:r>
      <w:r w:rsidR="00A06A3C">
        <w:rPr>
          <w:rFonts w:ascii="Arial" w:hAnsi="Arial" w:cs="Arial"/>
        </w:rPr>
        <w:t xml:space="preserve"> ser </w:t>
      </w:r>
      <w:r w:rsidR="006A6417">
        <w:rPr>
          <w:rFonts w:ascii="Arial" w:hAnsi="Arial" w:cs="Arial"/>
        </w:rPr>
        <w:t xml:space="preserve">confirmada, aunque se adicionará </w:t>
      </w:r>
      <w:r w:rsidR="006A6417">
        <w:rPr>
          <w:rFonts w:ascii="Arial" w:hAnsi="Arial" w:cs="Arial"/>
          <w:szCs w:val="24"/>
        </w:rPr>
        <w:t>para declarar probada de manera oficiosa la excepción de cosa</w:t>
      </w:r>
      <w:r w:rsidR="002E5C09">
        <w:rPr>
          <w:rFonts w:ascii="Arial" w:hAnsi="Arial" w:cs="Arial"/>
          <w:szCs w:val="24"/>
        </w:rPr>
        <w:t xml:space="preserve"> juzgada</w:t>
      </w:r>
      <w:r w:rsidR="00A06A3C">
        <w:rPr>
          <w:rFonts w:ascii="Arial" w:hAnsi="Arial" w:cs="Arial"/>
        </w:rPr>
        <w:t xml:space="preserve">, al demostrarse que en </w:t>
      </w:r>
      <w:r w:rsidR="00636093">
        <w:rPr>
          <w:rFonts w:ascii="Arial" w:hAnsi="Arial" w:cs="Arial"/>
        </w:rPr>
        <w:t xml:space="preserve">la parte considerativa o motiva del </w:t>
      </w:r>
      <w:r w:rsidR="00A06A3C">
        <w:rPr>
          <w:rFonts w:ascii="Arial" w:hAnsi="Arial" w:cs="Arial"/>
        </w:rPr>
        <w:t xml:space="preserve">trámite tutelar previo se ordenó </w:t>
      </w:r>
      <w:r w:rsidR="00A06A3C" w:rsidRPr="00711840">
        <w:rPr>
          <w:rFonts w:ascii="Arial" w:hAnsi="Arial" w:cs="Arial"/>
          <w:i/>
        </w:rPr>
        <w:t>“</w:t>
      </w:r>
      <w:r w:rsidR="00636093">
        <w:rPr>
          <w:rFonts w:ascii="Arial" w:hAnsi="Arial" w:cs="Arial"/>
          <w:i/>
        </w:rPr>
        <w:t xml:space="preserve">dejar sin efecto los citados actos administrativos, para que en su lugar se profiera otro que aplique, por el principio de favorabilidad, la precitada norma y se estime que la señora Largo </w:t>
      </w:r>
      <w:proofErr w:type="spellStart"/>
      <w:r w:rsidR="00636093">
        <w:rPr>
          <w:rFonts w:ascii="Arial" w:hAnsi="Arial" w:cs="Arial"/>
          <w:i/>
        </w:rPr>
        <w:t>Largo</w:t>
      </w:r>
      <w:proofErr w:type="spellEnd"/>
      <w:r w:rsidR="00636093">
        <w:rPr>
          <w:rFonts w:ascii="Arial" w:hAnsi="Arial" w:cs="Arial"/>
          <w:i/>
        </w:rPr>
        <w:t xml:space="preserve"> tiene cumplidos los </w:t>
      </w:r>
      <w:r w:rsidR="00483665">
        <w:rPr>
          <w:rFonts w:ascii="Arial" w:hAnsi="Arial" w:cs="Arial"/>
          <w:i/>
        </w:rPr>
        <w:t>requisitos</w:t>
      </w:r>
      <w:r w:rsidR="00636093">
        <w:rPr>
          <w:rFonts w:ascii="Arial" w:hAnsi="Arial" w:cs="Arial"/>
          <w:i/>
        </w:rPr>
        <w:t xml:space="preserve"> para q</w:t>
      </w:r>
      <w:r w:rsidR="00483665">
        <w:rPr>
          <w:rFonts w:ascii="Arial" w:hAnsi="Arial" w:cs="Arial"/>
          <w:i/>
        </w:rPr>
        <w:t xml:space="preserve">ue se le reconozca la  </w:t>
      </w:r>
      <w:r w:rsidR="009C1D0E">
        <w:rPr>
          <w:rFonts w:ascii="Arial" w:hAnsi="Arial" w:cs="Arial"/>
          <w:i/>
        </w:rPr>
        <w:t xml:space="preserve">pensión de </w:t>
      </w:r>
      <w:r w:rsidR="006A6417">
        <w:rPr>
          <w:rFonts w:ascii="Arial" w:hAnsi="Arial" w:cs="Arial"/>
          <w:i/>
        </w:rPr>
        <w:lastRenderedPageBreak/>
        <w:t>sobreviviente</w:t>
      </w:r>
      <w:r w:rsidR="00483665">
        <w:rPr>
          <w:rFonts w:ascii="Arial" w:hAnsi="Arial" w:cs="Arial"/>
          <w:i/>
        </w:rPr>
        <w:t xml:space="preserve"> –sic-</w:t>
      </w:r>
      <w:r w:rsidR="006A6417">
        <w:rPr>
          <w:rFonts w:ascii="Arial" w:hAnsi="Arial" w:cs="Arial"/>
          <w:i/>
        </w:rPr>
        <w:t xml:space="preserve"> </w:t>
      </w:r>
      <w:r w:rsidR="009C1D0E">
        <w:rPr>
          <w:rFonts w:ascii="Arial" w:hAnsi="Arial" w:cs="Arial"/>
          <w:i/>
        </w:rPr>
        <w:t xml:space="preserve">del señor </w:t>
      </w:r>
      <w:r w:rsidR="00AF3968">
        <w:rPr>
          <w:rFonts w:ascii="Arial" w:hAnsi="Arial" w:cs="Arial"/>
          <w:i/>
        </w:rPr>
        <w:t>Jorge Eliécer Estrada</w:t>
      </w:r>
      <w:r w:rsidR="006A6417">
        <w:rPr>
          <w:rFonts w:ascii="Arial" w:hAnsi="Arial" w:cs="Arial"/>
          <w:i/>
        </w:rPr>
        <w:t xml:space="preserve"> a favor de la actora</w:t>
      </w:r>
      <w:r w:rsidR="009C1D0E">
        <w:rPr>
          <w:rFonts w:ascii="Arial" w:hAnsi="Arial" w:cs="Arial"/>
          <w:i/>
        </w:rPr>
        <w:t>”</w:t>
      </w:r>
      <w:r w:rsidR="00823AB2">
        <w:rPr>
          <w:rFonts w:ascii="Arial" w:hAnsi="Arial" w:cs="Arial"/>
          <w:i/>
        </w:rPr>
        <w:t xml:space="preserve"> </w:t>
      </w:r>
      <w:r w:rsidR="00A06A3C">
        <w:rPr>
          <w:rFonts w:ascii="Arial" w:hAnsi="Arial" w:cs="Arial"/>
        </w:rPr>
        <w:t>–</w:t>
      </w:r>
      <w:proofErr w:type="spellStart"/>
      <w:r w:rsidR="00A06A3C">
        <w:rPr>
          <w:rFonts w:ascii="Arial" w:hAnsi="Arial" w:cs="Arial"/>
        </w:rPr>
        <w:t>fl</w:t>
      </w:r>
      <w:proofErr w:type="spellEnd"/>
      <w:r w:rsidR="00A06A3C">
        <w:rPr>
          <w:rFonts w:ascii="Arial" w:hAnsi="Arial" w:cs="Arial"/>
        </w:rPr>
        <w:t xml:space="preserve">. </w:t>
      </w:r>
      <w:r w:rsidR="006A6417">
        <w:rPr>
          <w:rFonts w:ascii="Arial" w:hAnsi="Arial" w:cs="Arial"/>
        </w:rPr>
        <w:t>33</w:t>
      </w:r>
      <w:r w:rsidR="00823AB2">
        <w:rPr>
          <w:rFonts w:ascii="Arial" w:hAnsi="Arial" w:cs="Arial"/>
        </w:rPr>
        <w:t xml:space="preserve"> </w:t>
      </w:r>
      <w:r w:rsidR="00A06A3C">
        <w:rPr>
          <w:rFonts w:ascii="Arial" w:hAnsi="Arial" w:cs="Arial"/>
        </w:rPr>
        <w:t>c.1</w:t>
      </w:r>
      <w:r w:rsidR="009C1D0E">
        <w:rPr>
          <w:rFonts w:ascii="Arial" w:hAnsi="Arial" w:cs="Arial"/>
        </w:rPr>
        <w:t>-</w:t>
      </w:r>
      <w:r w:rsidR="00483665">
        <w:rPr>
          <w:rFonts w:ascii="Arial" w:hAnsi="Arial" w:cs="Arial"/>
        </w:rPr>
        <w:t>, lo que incluye necesariamente la fecha de disfrute.</w:t>
      </w:r>
    </w:p>
    <w:p w:rsidR="00823AB2" w:rsidRDefault="00823AB2" w:rsidP="002C07C8">
      <w:pPr>
        <w:spacing w:line="276" w:lineRule="auto"/>
        <w:jc w:val="both"/>
        <w:rPr>
          <w:rFonts w:ascii="Arial" w:hAnsi="Arial" w:cs="Arial"/>
        </w:rPr>
      </w:pPr>
    </w:p>
    <w:p w:rsidR="00C82148" w:rsidRDefault="00C82148" w:rsidP="00C82148">
      <w:pPr>
        <w:suppressAutoHyphens/>
        <w:spacing w:line="276" w:lineRule="auto"/>
        <w:jc w:val="both"/>
        <w:rPr>
          <w:rFonts w:ascii="Arial" w:hAnsi="Arial" w:cs="Arial"/>
          <w:spacing w:val="-2"/>
        </w:rPr>
      </w:pPr>
      <w:r>
        <w:rPr>
          <w:rFonts w:ascii="Arial" w:hAnsi="Arial" w:cs="Arial"/>
          <w:spacing w:val="-2"/>
        </w:rPr>
        <w:t>Intelección que encuentra respaldo en lo que de manera similar ha señalado en sede de tutela la Sala Laboral de la CSJ</w:t>
      </w:r>
      <w:r w:rsidR="00350EA7">
        <w:rPr>
          <w:rFonts w:ascii="Arial" w:hAnsi="Arial" w:cs="Arial"/>
          <w:spacing w:val="-2"/>
        </w:rPr>
        <w:t xml:space="preserve"> </w:t>
      </w:r>
      <w:r w:rsidR="00350EA7" w:rsidRPr="00350EA7">
        <w:rPr>
          <w:rFonts w:ascii="Arial" w:hAnsi="Arial" w:cs="Arial"/>
          <w:i/>
          <w:spacing w:val="-2"/>
        </w:rPr>
        <w:t>–presencia de cosa juzgada constitucional-</w:t>
      </w:r>
      <w:r>
        <w:rPr>
          <w:rFonts w:ascii="Arial" w:hAnsi="Arial" w:cs="Arial"/>
          <w:spacing w:val="-2"/>
        </w:rPr>
        <w:t xml:space="preserve">, cuando se invoca nuevamente ese medio constitucional para obtener el cumplimiento de un </w:t>
      </w:r>
      <w:r w:rsidR="00847746">
        <w:rPr>
          <w:rFonts w:ascii="Arial" w:hAnsi="Arial" w:cs="Arial"/>
          <w:spacing w:val="-2"/>
        </w:rPr>
        <w:t>fallo de tutela anterior, en el que se había pretendido por el accionante el “</w:t>
      </w:r>
      <w:r w:rsidR="00847746" w:rsidRPr="00847746">
        <w:rPr>
          <w:rFonts w:ascii="Arial" w:hAnsi="Arial" w:cs="Arial"/>
          <w:i/>
          <w:sz w:val="22"/>
          <w:szCs w:val="22"/>
          <w:lang w:val="es-ES" w:eastAsia="es-CO"/>
        </w:rPr>
        <w:t>aumento del monto mensual de la pensión de invalidez y el pago del retroactivo pensional</w:t>
      </w:r>
      <w:r w:rsidR="00847746">
        <w:rPr>
          <w:rFonts w:ascii="Arial" w:hAnsi="Arial" w:cs="Arial"/>
          <w:i/>
          <w:sz w:val="22"/>
          <w:szCs w:val="22"/>
          <w:lang w:val="es-ES" w:eastAsia="es-CO"/>
        </w:rPr>
        <w:t xml:space="preserve">”. </w:t>
      </w:r>
      <w:r w:rsidR="00960C8B">
        <w:rPr>
          <w:rFonts w:ascii="Arial" w:hAnsi="Arial" w:cs="Arial"/>
          <w:spacing w:val="-2"/>
        </w:rPr>
        <w:t>Puede consultarse la</w:t>
      </w:r>
      <w:r>
        <w:rPr>
          <w:rFonts w:ascii="Arial" w:hAnsi="Arial" w:cs="Arial"/>
          <w:spacing w:val="-2"/>
        </w:rPr>
        <w:t xml:space="preserve"> sentencia STL5912/2018</w:t>
      </w:r>
      <w:r w:rsidR="00960C8B">
        <w:rPr>
          <w:rFonts w:ascii="Arial" w:hAnsi="Arial" w:cs="Arial"/>
          <w:spacing w:val="-2"/>
        </w:rPr>
        <w:t>.</w:t>
      </w:r>
    </w:p>
    <w:p w:rsidR="00960C8B" w:rsidRDefault="00960C8B" w:rsidP="00C82148">
      <w:pPr>
        <w:suppressAutoHyphens/>
        <w:spacing w:line="276" w:lineRule="auto"/>
        <w:jc w:val="both"/>
        <w:rPr>
          <w:rFonts w:ascii="Arial" w:hAnsi="Arial" w:cs="Arial"/>
          <w:spacing w:val="-2"/>
        </w:rPr>
      </w:pPr>
    </w:p>
    <w:p w:rsidR="00C82148" w:rsidRDefault="00C82148" w:rsidP="00C82148">
      <w:pPr>
        <w:suppressAutoHyphens/>
        <w:spacing w:line="276" w:lineRule="auto"/>
        <w:jc w:val="both"/>
        <w:rPr>
          <w:rFonts w:ascii="Arial" w:hAnsi="Arial" w:cs="Arial"/>
          <w:spacing w:val="-2"/>
        </w:rPr>
      </w:pPr>
      <w:r>
        <w:rPr>
          <w:rFonts w:ascii="Arial" w:hAnsi="Arial" w:cs="Arial"/>
          <w:spacing w:val="-2"/>
        </w:rPr>
        <w:t>Pero, si en gracia de discusión no se cumplieran los elementos para entender configurada la institución de la cosa juzgada, debe tenerse en cuenta que recientemente esa misma Corporación</w:t>
      </w:r>
      <w:r w:rsidR="00AA688E">
        <w:rPr>
          <w:rFonts w:ascii="Arial" w:hAnsi="Arial" w:cs="Arial"/>
          <w:spacing w:val="-2"/>
        </w:rPr>
        <w:t xml:space="preserve"> en sede de tutela</w:t>
      </w:r>
      <w:r>
        <w:rPr>
          <w:rStyle w:val="Refdenotaalpie"/>
          <w:rFonts w:ascii="Arial" w:hAnsi="Arial" w:cs="Arial"/>
          <w:spacing w:val="-2"/>
        </w:rPr>
        <w:footnoteReference w:id="5"/>
      </w:r>
      <w:r w:rsidR="00847746">
        <w:rPr>
          <w:rFonts w:ascii="Arial" w:hAnsi="Arial" w:cs="Arial"/>
          <w:spacing w:val="-2"/>
        </w:rPr>
        <w:t xml:space="preserve"> en un caso similar al que nos ocupa</w:t>
      </w:r>
      <w:r w:rsidR="00065FB1">
        <w:rPr>
          <w:rFonts w:ascii="Arial" w:hAnsi="Arial" w:cs="Arial"/>
          <w:spacing w:val="-2"/>
        </w:rPr>
        <w:t xml:space="preserve"> en cuanto a la aplicación del principio de la condición más beneficiosa</w:t>
      </w:r>
      <w:r w:rsidR="00D029B8">
        <w:rPr>
          <w:rFonts w:ascii="Arial" w:hAnsi="Arial" w:cs="Arial"/>
          <w:spacing w:val="-2"/>
        </w:rPr>
        <w:t xml:space="preserve"> </w:t>
      </w:r>
      <w:r w:rsidR="00065FB1">
        <w:rPr>
          <w:rFonts w:ascii="Arial" w:hAnsi="Arial" w:cs="Arial"/>
          <w:spacing w:val="-2"/>
        </w:rPr>
        <w:t xml:space="preserve">en </w:t>
      </w:r>
      <w:r w:rsidR="00D029B8" w:rsidRPr="00065FB1">
        <w:rPr>
          <w:rFonts w:ascii="Arial" w:hAnsi="Arial" w:cs="Arial"/>
          <w:spacing w:val="-2"/>
        </w:rPr>
        <w:t xml:space="preserve">pensión de invalidez en que no se cumplían </w:t>
      </w:r>
      <w:r w:rsidR="00350EA7" w:rsidRPr="00065FB1">
        <w:rPr>
          <w:rFonts w:ascii="Arial" w:hAnsi="Arial" w:cs="Arial"/>
          <w:spacing w:val="-2"/>
        </w:rPr>
        <w:t xml:space="preserve">los </w:t>
      </w:r>
      <w:r w:rsidR="00D029B8" w:rsidRPr="00065FB1">
        <w:rPr>
          <w:rFonts w:ascii="Arial" w:hAnsi="Arial" w:cs="Arial"/>
          <w:spacing w:val="-2"/>
        </w:rPr>
        <w:t xml:space="preserve">requisitos de la Ley 860/2003 </w:t>
      </w:r>
      <w:r w:rsidR="00350EA7" w:rsidRPr="00065FB1">
        <w:rPr>
          <w:rFonts w:ascii="Arial" w:hAnsi="Arial" w:cs="Arial"/>
          <w:spacing w:val="-2"/>
        </w:rPr>
        <w:t xml:space="preserve">pero </w:t>
      </w:r>
      <w:r w:rsidR="00065FB1" w:rsidRPr="00065FB1">
        <w:rPr>
          <w:rFonts w:ascii="Arial" w:hAnsi="Arial" w:cs="Arial"/>
          <w:spacing w:val="-2"/>
        </w:rPr>
        <w:t>se encontraron satisfechos por el Juez constitucional los del Acuerdo 049/90, con fundamento en el cual reconoció</w:t>
      </w:r>
      <w:r w:rsidR="00065FB1">
        <w:rPr>
          <w:rFonts w:ascii="Arial" w:hAnsi="Arial" w:cs="Arial"/>
          <w:i/>
          <w:spacing w:val="-2"/>
        </w:rPr>
        <w:t xml:space="preserve"> </w:t>
      </w:r>
      <w:r w:rsidR="00065FB1">
        <w:rPr>
          <w:rFonts w:ascii="Arial" w:hAnsi="Arial" w:cs="Arial"/>
          <w:spacing w:val="-2"/>
        </w:rPr>
        <w:t xml:space="preserve">la pensión a pesar de no ser la norma anterior, </w:t>
      </w:r>
      <w:r>
        <w:rPr>
          <w:rFonts w:ascii="Arial" w:hAnsi="Arial" w:cs="Arial"/>
          <w:spacing w:val="-2"/>
        </w:rPr>
        <w:t>indicó que cuando se advierta la improcedencia del derecho invocado en juicio ordinario, pero reconocido primigeniamente en sede constitucional</w:t>
      </w:r>
      <w:r w:rsidR="004A3700">
        <w:rPr>
          <w:rFonts w:ascii="Arial" w:hAnsi="Arial" w:cs="Arial"/>
          <w:spacing w:val="-2"/>
        </w:rPr>
        <w:t xml:space="preserve">, como sucedió con la actora en virtud de la aplicación del principio de la condición </w:t>
      </w:r>
      <w:r w:rsidR="008A592A">
        <w:rPr>
          <w:rFonts w:ascii="Arial" w:hAnsi="Arial" w:cs="Arial"/>
          <w:spacing w:val="-2"/>
        </w:rPr>
        <w:t>más</w:t>
      </w:r>
      <w:r w:rsidR="004A3700">
        <w:rPr>
          <w:rFonts w:ascii="Arial" w:hAnsi="Arial" w:cs="Arial"/>
          <w:spacing w:val="-2"/>
        </w:rPr>
        <w:t xml:space="preserve"> beneficiosa</w:t>
      </w:r>
      <w:r w:rsidR="00065FB1">
        <w:rPr>
          <w:rFonts w:ascii="Arial" w:hAnsi="Arial" w:cs="Arial"/>
          <w:spacing w:val="-2"/>
        </w:rPr>
        <w:t xml:space="preserve">, </w:t>
      </w:r>
      <w:r>
        <w:rPr>
          <w:rFonts w:ascii="Arial" w:hAnsi="Arial" w:cs="Arial"/>
          <w:spacing w:val="-2"/>
        </w:rPr>
        <w:t>no es posible reconocer el retroactivo; lo que conllevaría igualmente a la absolución de la entidad demandada respecto a dicho concepto</w:t>
      </w:r>
      <w:r w:rsidR="00065FB1">
        <w:rPr>
          <w:rFonts w:ascii="Arial" w:hAnsi="Arial" w:cs="Arial"/>
          <w:spacing w:val="-2"/>
        </w:rPr>
        <w:t>, por lo que es otra la línea actual de la Sala Laboral de la CSJ.</w:t>
      </w:r>
    </w:p>
    <w:p w:rsidR="00065FB1" w:rsidRDefault="00065FB1" w:rsidP="00C82148">
      <w:pPr>
        <w:suppressAutoHyphens/>
        <w:spacing w:line="276" w:lineRule="auto"/>
        <w:jc w:val="both"/>
        <w:rPr>
          <w:rFonts w:ascii="Arial" w:hAnsi="Arial" w:cs="Arial"/>
          <w:spacing w:val="-2"/>
        </w:rPr>
      </w:pPr>
    </w:p>
    <w:p w:rsidR="00065FB1" w:rsidRPr="00B57577" w:rsidRDefault="00065FB1" w:rsidP="00C82148">
      <w:pPr>
        <w:suppressAutoHyphens/>
        <w:spacing w:line="276" w:lineRule="auto"/>
        <w:jc w:val="both"/>
        <w:rPr>
          <w:rFonts w:ascii="Arial" w:hAnsi="Arial" w:cs="Arial"/>
          <w:spacing w:val="-2"/>
          <w:lang w:val="es-CO"/>
        </w:rPr>
      </w:pPr>
      <w:r>
        <w:rPr>
          <w:rFonts w:ascii="Arial" w:hAnsi="Arial" w:cs="Arial"/>
          <w:spacing w:val="-2"/>
        </w:rPr>
        <w:t>Adicionalmente, debe llamarse la atención en la sentencia SU05/2018 en la que en tratándose de pensión de sobrevivientes, en aplicación del principio de la condición más beneficiosa, superado el test, las mesadas solo se causan desde la ejecutoria de la sentencia. Todo esto echa al traste los argumentos de la apelación.</w:t>
      </w:r>
    </w:p>
    <w:p w:rsidR="00C82148" w:rsidRDefault="00C82148" w:rsidP="00A06A3C">
      <w:pPr>
        <w:suppressAutoHyphens/>
        <w:spacing w:line="276" w:lineRule="auto"/>
        <w:jc w:val="both"/>
        <w:rPr>
          <w:rFonts w:ascii="Arial" w:hAnsi="Arial" w:cs="Arial"/>
          <w:spacing w:val="-2"/>
        </w:rPr>
      </w:pPr>
    </w:p>
    <w:p w:rsidR="005249FA" w:rsidRDefault="005249FA" w:rsidP="005249FA">
      <w:pPr>
        <w:jc w:val="center"/>
        <w:rPr>
          <w:rFonts w:ascii="Arial" w:hAnsi="Arial" w:cs="Arial"/>
          <w:b/>
          <w:szCs w:val="24"/>
        </w:rPr>
      </w:pPr>
      <w:r w:rsidRPr="00ED25FC">
        <w:rPr>
          <w:rFonts w:ascii="Arial" w:hAnsi="Arial" w:cs="Arial"/>
          <w:b/>
          <w:szCs w:val="24"/>
        </w:rPr>
        <w:t>CONCLUSIÓ</w:t>
      </w:r>
      <w:r>
        <w:rPr>
          <w:rFonts w:ascii="Arial" w:hAnsi="Arial" w:cs="Arial"/>
          <w:b/>
          <w:szCs w:val="24"/>
        </w:rPr>
        <w:t>N</w:t>
      </w:r>
    </w:p>
    <w:p w:rsidR="005249FA" w:rsidRPr="00ED25FC" w:rsidRDefault="005249FA" w:rsidP="005249FA">
      <w:pPr>
        <w:jc w:val="center"/>
        <w:rPr>
          <w:rFonts w:ascii="Arial" w:hAnsi="Arial" w:cs="Arial"/>
          <w:b/>
          <w:szCs w:val="24"/>
        </w:rPr>
      </w:pPr>
    </w:p>
    <w:p w:rsidR="008A592A" w:rsidRDefault="005249FA" w:rsidP="00C90E65">
      <w:pPr>
        <w:spacing w:line="276" w:lineRule="auto"/>
        <w:jc w:val="both"/>
        <w:rPr>
          <w:rFonts w:ascii="Arial" w:hAnsi="Arial" w:cs="Arial"/>
          <w:szCs w:val="24"/>
        </w:rPr>
      </w:pPr>
      <w:r w:rsidRPr="003A1F9D">
        <w:rPr>
          <w:rFonts w:ascii="Arial" w:hAnsi="Arial" w:cs="Arial"/>
          <w:szCs w:val="24"/>
        </w:rPr>
        <w:t xml:space="preserve">En armonía con lo </w:t>
      </w:r>
      <w:r>
        <w:rPr>
          <w:rFonts w:ascii="Arial" w:hAnsi="Arial" w:cs="Arial"/>
          <w:szCs w:val="24"/>
        </w:rPr>
        <w:t>mencionado</w:t>
      </w:r>
      <w:r w:rsidRPr="003A1F9D">
        <w:rPr>
          <w:rFonts w:ascii="Arial" w:hAnsi="Arial" w:cs="Arial"/>
          <w:szCs w:val="24"/>
        </w:rPr>
        <w:t xml:space="preserve"> </w:t>
      </w:r>
      <w:r w:rsidRPr="00885487">
        <w:rPr>
          <w:rFonts w:ascii="Arial" w:hAnsi="Arial" w:cs="Arial"/>
          <w:szCs w:val="24"/>
        </w:rPr>
        <w:t xml:space="preserve">en precedencia, se </w:t>
      </w:r>
      <w:r w:rsidR="00B54531">
        <w:rPr>
          <w:rFonts w:ascii="Arial" w:hAnsi="Arial" w:cs="Arial"/>
          <w:szCs w:val="24"/>
        </w:rPr>
        <w:t xml:space="preserve">confirmará en su </w:t>
      </w:r>
      <w:r w:rsidR="000B243D">
        <w:rPr>
          <w:rFonts w:ascii="Arial" w:hAnsi="Arial" w:cs="Arial"/>
          <w:szCs w:val="24"/>
        </w:rPr>
        <w:t>integridad la sentencia apelada, pero se adicionará para declarar probada de manera oficiosa la excepción de cosa juzgada.</w:t>
      </w:r>
      <w:r w:rsidR="008A592A">
        <w:rPr>
          <w:rFonts w:ascii="Arial" w:hAnsi="Arial" w:cs="Arial"/>
          <w:szCs w:val="24"/>
        </w:rPr>
        <w:t xml:space="preserve">  </w:t>
      </w:r>
    </w:p>
    <w:p w:rsidR="008A592A" w:rsidRDefault="008A592A" w:rsidP="00C90E65">
      <w:pPr>
        <w:spacing w:line="276" w:lineRule="auto"/>
        <w:jc w:val="both"/>
        <w:rPr>
          <w:rFonts w:ascii="Arial" w:hAnsi="Arial" w:cs="Arial"/>
          <w:szCs w:val="24"/>
        </w:rPr>
      </w:pPr>
    </w:p>
    <w:p w:rsidR="005249FA" w:rsidRDefault="00C90E65" w:rsidP="00C90E65">
      <w:pPr>
        <w:spacing w:line="276" w:lineRule="auto"/>
        <w:jc w:val="both"/>
        <w:rPr>
          <w:rFonts w:ascii="Arial" w:hAnsi="Arial" w:cs="Arial"/>
          <w:szCs w:val="24"/>
        </w:rPr>
      </w:pPr>
      <w:r>
        <w:rPr>
          <w:rFonts w:ascii="Arial" w:hAnsi="Arial" w:cs="Arial"/>
          <w:szCs w:val="24"/>
        </w:rPr>
        <w:t xml:space="preserve">Costas en </w:t>
      </w:r>
      <w:r w:rsidR="00B54531">
        <w:rPr>
          <w:rFonts w:ascii="Arial" w:hAnsi="Arial" w:cs="Arial"/>
          <w:szCs w:val="24"/>
        </w:rPr>
        <w:t>esta instancia</w:t>
      </w:r>
      <w:r w:rsidR="00EA5EFB">
        <w:rPr>
          <w:rFonts w:ascii="Arial" w:hAnsi="Arial" w:cs="Arial"/>
          <w:szCs w:val="24"/>
        </w:rPr>
        <w:t xml:space="preserve"> a cargo de la parte actora y a favor de la entidad demandada, </w:t>
      </w:r>
      <w:r w:rsidR="00B54531">
        <w:rPr>
          <w:rFonts w:ascii="Arial" w:hAnsi="Arial" w:cs="Arial"/>
          <w:szCs w:val="24"/>
        </w:rPr>
        <w:t xml:space="preserve">dada la </w:t>
      </w:r>
      <w:proofErr w:type="spellStart"/>
      <w:r w:rsidR="00B54531">
        <w:rPr>
          <w:rFonts w:ascii="Arial" w:hAnsi="Arial" w:cs="Arial"/>
          <w:szCs w:val="24"/>
        </w:rPr>
        <w:t>improsperidad</w:t>
      </w:r>
      <w:proofErr w:type="spellEnd"/>
      <w:r w:rsidR="00B54531">
        <w:rPr>
          <w:rFonts w:ascii="Arial" w:hAnsi="Arial" w:cs="Arial"/>
          <w:szCs w:val="24"/>
        </w:rPr>
        <w:t xml:space="preserve"> del recurso de apelación interpuesto, </w:t>
      </w:r>
      <w:r w:rsidR="00EA5EFB">
        <w:rPr>
          <w:rFonts w:ascii="Arial" w:hAnsi="Arial" w:cs="Arial"/>
          <w:szCs w:val="24"/>
        </w:rPr>
        <w:t xml:space="preserve">de conformidad </w:t>
      </w:r>
      <w:r w:rsidR="00B54531">
        <w:rPr>
          <w:rFonts w:ascii="Arial" w:hAnsi="Arial" w:cs="Arial"/>
          <w:szCs w:val="24"/>
        </w:rPr>
        <w:t>con lo previsto por los numerales 1</w:t>
      </w:r>
      <w:r w:rsidR="00EA5EFB">
        <w:rPr>
          <w:rFonts w:ascii="Arial" w:hAnsi="Arial" w:cs="Arial"/>
          <w:szCs w:val="24"/>
        </w:rPr>
        <w:t xml:space="preserve">º </w:t>
      </w:r>
      <w:r w:rsidR="00B54531">
        <w:rPr>
          <w:rFonts w:ascii="Arial" w:hAnsi="Arial" w:cs="Arial"/>
          <w:szCs w:val="24"/>
        </w:rPr>
        <w:t xml:space="preserve">y 3º </w:t>
      </w:r>
      <w:r w:rsidR="00EA5EFB">
        <w:rPr>
          <w:rFonts w:ascii="Arial" w:hAnsi="Arial" w:cs="Arial"/>
          <w:szCs w:val="24"/>
        </w:rPr>
        <w:t>del artículo 365 del C.G.P.</w:t>
      </w:r>
    </w:p>
    <w:p w:rsidR="00C90E65" w:rsidRDefault="00C90E65" w:rsidP="00C90E65">
      <w:pPr>
        <w:spacing w:line="276" w:lineRule="auto"/>
        <w:jc w:val="both"/>
        <w:rPr>
          <w:rFonts w:ascii="Arial" w:hAnsi="Arial" w:cs="Arial"/>
          <w:szCs w:val="24"/>
        </w:rPr>
      </w:pPr>
    </w:p>
    <w:p w:rsidR="005249FA" w:rsidRPr="00FD4EE0" w:rsidRDefault="005249FA" w:rsidP="005249FA">
      <w:pPr>
        <w:jc w:val="center"/>
        <w:rPr>
          <w:rFonts w:ascii="Arial" w:hAnsi="Arial" w:cs="Arial"/>
          <w:b/>
          <w:szCs w:val="24"/>
        </w:rPr>
      </w:pPr>
      <w:r w:rsidRPr="00FD4EE0">
        <w:rPr>
          <w:rFonts w:ascii="Arial" w:hAnsi="Arial" w:cs="Arial"/>
          <w:b/>
          <w:szCs w:val="24"/>
        </w:rPr>
        <w:t>DECISIÓN</w:t>
      </w:r>
    </w:p>
    <w:p w:rsidR="005249FA" w:rsidRPr="00FD4EE0" w:rsidRDefault="005249FA" w:rsidP="005249FA">
      <w:pPr>
        <w:pStyle w:val="Textoindependiente"/>
        <w:ind w:firstLine="708"/>
        <w:contextualSpacing/>
        <w:rPr>
          <w:color w:val="000000"/>
          <w:shd w:val="clear" w:color="auto" w:fill="FFFFFF"/>
        </w:rPr>
      </w:pPr>
    </w:p>
    <w:p w:rsidR="005249FA" w:rsidRPr="00FD4EE0" w:rsidRDefault="005249FA" w:rsidP="00C90E65">
      <w:pPr>
        <w:pStyle w:val="Prrafodelista2"/>
        <w:spacing w:after="0"/>
        <w:ind w:left="0"/>
        <w:jc w:val="both"/>
        <w:rPr>
          <w:rFonts w:ascii="Arial" w:hAnsi="Arial" w:cs="Arial"/>
          <w:sz w:val="24"/>
          <w:szCs w:val="24"/>
        </w:rPr>
      </w:pPr>
      <w:r w:rsidRPr="00FD4EE0">
        <w:rPr>
          <w:rFonts w:ascii="Arial" w:hAnsi="Arial" w:cs="Arial"/>
          <w:sz w:val="24"/>
          <w:szCs w:val="24"/>
        </w:rPr>
        <w:t xml:space="preserve">En mérito de lo expuesto, el </w:t>
      </w:r>
      <w:r w:rsidRPr="00FD4EE0">
        <w:rPr>
          <w:rFonts w:ascii="Arial" w:hAnsi="Arial" w:cs="Arial"/>
          <w:b/>
          <w:sz w:val="24"/>
          <w:szCs w:val="24"/>
        </w:rPr>
        <w:t xml:space="preserve">Tribunal Superior del Distrito Judicial de Pereira - Risaralda, Sala </w:t>
      </w:r>
      <w:r w:rsidR="00EA5EFB">
        <w:rPr>
          <w:rFonts w:ascii="Arial" w:hAnsi="Arial" w:cs="Arial"/>
          <w:b/>
          <w:sz w:val="24"/>
          <w:szCs w:val="24"/>
        </w:rPr>
        <w:t xml:space="preserve">Primera </w:t>
      </w:r>
      <w:r w:rsidRPr="00FD4EE0">
        <w:rPr>
          <w:rFonts w:ascii="Arial" w:hAnsi="Arial" w:cs="Arial"/>
          <w:b/>
          <w:sz w:val="24"/>
          <w:szCs w:val="24"/>
        </w:rPr>
        <w:t>de Decisión Laboral,</w:t>
      </w:r>
      <w:r w:rsidRPr="00FD4EE0">
        <w:rPr>
          <w:rFonts w:ascii="Arial" w:hAnsi="Arial" w:cs="Arial"/>
          <w:sz w:val="24"/>
          <w:szCs w:val="24"/>
        </w:rPr>
        <w:t xml:space="preserve"> administrando justicia en nombre de la República y por autoridad de la ley,</w:t>
      </w:r>
    </w:p>
    <w:p w:rsidR="00762A2D" w:rsidRDefault="00762A2D" w:rsidP="00091124">
      <w:pPr>
        <w:spacing w:line="276" w:lineRule="auto"/>
        <w:jc w:val="center"/>
        <w:rPr>
          <w:rFonts w:ascii="Arial" w:hAnsi="Arial" w:cs="Arial"/>
          <w:b/>
          <w:szCs w:val="24"/>
        </w:rPr>
      </w:pPr>
    </w:p>
    <w:p w:rsidR="00226D5F" w:rsidRDefault="00D578CB" w:rsidP="00091124">
      <w:pPr>
        <w:spacing w:line="276" w:lineRule="auto"/>
        <w:jc w:val="center"/>
        <w:rPr>
          <w:rFonts w:ascii="Arial" w:hAnsi="Arial" w:cs="Arial"/>
          <w:b/>
          <w:szCs w:val="24"/>
        </w:rPr>
      </w:pPr>
      <w:r w:rsidRPr="00D578CB">
        <w:rPr>
          <w:rFonts w:ascii="Arial" w:hAnsi="Arial" w:cs="Arial"/>
          <w:b/>
          <w:szCs w:val="24"/>
        </w:rPr>
        <w:t>RESUELVE</w:t>
      </w:r>
    </w:p>
    <w:p w:rsidR="000B243D" w:rsidRPr="00D578CB" w:rsidRDefault="000B243D" w:rsidP="00091124">
      <w:pPr>
        <w:spacing w:line="276" w:lineRule="auto"/>
        <w:jc w:val="center"/>
        <w:rPr>
          <w:rFonts w:ascii="Arial" w:hAnsi="Arial" w:cs="Arial"/>
          <w:b/>
          <w:szCs w:val="24"/>
        </w:rPr>
      </w:pPr>
    </w:p>
    <w:p w:rsidR="0030070A" w:rsidRPr="00B54531" w:rsidRDefault="00572BE9" w:rsidP="00091124">
      <w:pPr>
        <w:spacing w:line="276" w:lineRule="auto"/>
        <w:jc w:val="both"/>
        <w:rPr>
          <w:rFonts w:ascii="Arial" w:hAnsi="Arial" w:cs="Arial"/>
          <w:bCs/>
          <w:szCs w:val="24"/>
        </w:rPr>
      </w:pPr>
      <w:r w:rsidRPr="00D578CB">
        <w:rPr>
          <w:rFonts w:ascii="Arial" w:hAnsi="Arial" w:cs="Arial"/>
          <w:b/>
          <w:spacing w:val="-2"/>
          <w:szCs w:val="24"/>
        </w:rPr>
        <w:lastRenderedPageBreak/>
        <w:t xml:space="preserve">PRIMERO: </w:t>
      </w:r>
      <w:r w:rsidR="00B54531">
        <w:rPr>
          <w:rFonts w:ascii="Arial" w:hAnsi="Arial" w:cs="Arial"/>
          <w:b/>
          <w:spacing w:val="-2"/>
          <w:szCs w:val="24"/>
        </w:rPr>
        <w:t xml:space="preserve">CONFIRMAR </w:t>
      </w:r>
      <w:r w:rsidR="00B54531" w:rsidRPr="00B54531">
        <w:rPr>
          <w:rFonts w:ascii="Arial" w:hAnsi="Arial" w:cs="Arial"/>
          <w:spacing w:val="-2"/>
          <w:szCs w:val="24"/>
        </w:rPr>
        <w:t>en su integridad</w:t>
      </w:r>
      <w:r w:rsidR="00B54531">
        <w:rPr>
          <w:rFonts w:ascii="Arial" w:hAnsi="Arial" w:cs="Arial"/>
          <w:b/>
          <w:spacing w:val="-2"/>
          <w:szCs w:val="24"/>
        </w:rPr>
        <w:t xml:space="preserve">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342E63">
        <w:rPr>
          <w:rFonts w:ascii="Arial" w:hAnsi="Arial" w:cs="Arial"/>
          <w:szCs w:val="24"/>
        </w:rPr>
        <w:t>26</w:t>
      </w:r>
      <w:r w:rsidR="00EA5EFB">
        <w:rPr>
          <w:rFonts w:ascii="Arial" w:hAnsi="Arial" w:cs="Arial"/>
          <w:szCs w:val="24"/>
        </w:rPr>
        <w:t xml:space="preserve"> </w:t>
      </w:r>
      <w:r w:rsidR="00134C86" w:rsidRPr="00D578CB">
        <w:rPr>
          <w:rFonts w:ascii="Arial" w:hAnsi="Arial" w:cs="Arial"/>
          <w:szCs w:val="24"/>
        </w:rPr>
        <w:t xml:space="preserve">de </w:t>
      </w:r>
      <w:r w:rsidR="00342E63">
        <w:rPr>
          <w:rFonts w:ascii="Arial" w:hAnsi="Arial" w:cs="Arial"/>
          <w:szCs w:val="24"/>
        </w:rPr>
        <w:t xml:space="preserve">octubre </w:t>
      </w:r>
      <w:r w:rsidR="00134C86" w:rsidRPr="00D578CB">
        <w:rPr>
          <w:rFonts w:ascii="Arial" w:hAnsi="Arial" w:cs="Arial"/>
          <w:szCs w:val="24"/>
        </w:rPr>
        <w:t>de 201</w:t>
      </w:r>
      <w:r w:rsidR="009D1C5C">
        <w:rPr>
          <w:rFonts w:ascii="Arial" w:hAnsi="Arial" w:cs="Arial"/>
          <w:szCs w:val="24"/>
        </w:rPr>
        <w:t>7</w:t>
      </w:r>
      <w:r w:rsidR="00565E83" w:rsidRPr="00D578CB">
        <w:rPr>
          <w:rFonts w:ascii="Arial" w:hAnsi="Arial" w:cs="Arial"/>
          <w:szCs w:val="24"/>
        </w:rPr>
        <w:t xml:space="preserve"> </w:t>
      </w:r>
      <w:r w:rsidR="009D1C5C">
        <w:rPr>
          <w:rFonts w:ascii="Arial" w:hAnsi="Arial" w:cs="Arial"/>
          <w:szCs w:val="24"/>
        </w:rPr>
        <w:t xml:space="preserve">por el Juzgado </w:t>
      </w:r>
      <w:r w:rsidR="00342E63">
        <w:rPr>
          <w:rFonts w:ascii="Arial" w:hAnsi="Arial" w:cs="Arial"/>
          <w:szCs w:val="24"/>
        </w:rPr>
        <w:t xml:space="preserve">Cuarto </w:t>
      </w:r>
      <w:r w:rsidR="00134C86" w:rsidRPr="00D578CB">
        <w:rPr>
          <w:rFonts w:ascii="Arial" w:hAnsi="Arial" w:cs="Arial"/>
          <w:szCs w:val="24"/>
        </w:rPr>
        <w:t xml:space="preserve">Laboral del Circuito de Pereira, dentro del proceso ordinario laboral </w:t>
      </w:r>
      <w:r w:rsidR="001667FB" w:rsidRPr="00D578CB">
        <w:rPr>
          <w:rFonts w:ascii="Arial" w:hAnsi="Arial" w:cs="Arial"/>
          <w:szCs w:val="24"/>
        </w:rPr>
        <w:t xml:space="preserve">propuesto por </w:t>
      </w:r>
      <w:r w:rsidR="00750744">
        <w:rPr>
          <w:rFonts w:ascii="Arial" w:hAnsi="Arial" w:cs="Arial"/>
          <w:szCs w:val="24"/>
        </w:rPr>
        <w:t>l</w:t>
      </w:r>
      <w:r w:rsidR="00EA5EFB">
        <w:rPr>
          <w:rFonts w:ascii="Arial" w:hAnsi="Arial" w:cs="Arial"/>
          <w:szCs w:val="24"/>
        </w:rPr>
        <w:t>a</w:t>
      </w:r>
      <w:r w:rsidR="00750744">
        <w:rPr>
          <w:rFonts w:ascii="Arial" w:hAnsi="Arial" w:cs="Arial"/>
          <w:szCs w:val="24"/>
        </w:rPr>
        <w:t xml:space="preserve"> señor</w:t>
      </w:r>
      <w:r w:rsidR="00EA5EFB">
        <w:rPr>
          <w:rFonts w:ascii="Arial" w:hAnsi="Arial" w:cs="Arial"/>
          <w:szCs w:val="24"/>
        </w:rPr>
        <w:t>a</w:t>
      </w:r>
      <w:r w:rsidR="00750744">
        <w:rPr>
          <w:rFonts w:ascii="Arial" w:hAnsi="Arial" w:cs="Arial"/>
          <w:szCs w:val="24"/>
        </w:rPr>
        <w:t xml:space="preserve"> </w:t>
      </w:r>
      <w:r w:rsidR="00B1120D">
        <w:rPr>
          <w:rFonts w:ascii="Arial" w:hAnsi="Arial" w:cs="Arial"/>
          <w:b/>
          <w:szCs w:val="24"/>
        </w:rPr>
        <w:t xml:space="preserve">Ana Tulia Largo </w:t>
      </w:r>
      <w:proofErr w:type="spellStart"/>
      <w:r w:rsidR="00B1120D">
        <w:rPr>
          <w:rFonts w:ascii="Arial" w:hAnsi="Arial" w:cs="Arial"/>
          <w:b/>
          <w:szCs w:val="24"/>
        </w:rPr>
        <w:t>Largo</w:t>
      </w:r>
      <w:proofErr w:type="spellEnd"/>
      <w:r w:rsidR="00332C8A">
        <w:rPr>
          <w:rFonts w:ascii="Arial" w:hAnsi="Arial" w:cs="Arial"/>
          <w:b/>
          <w:szCs w:val="24"/>
        </w:rPr>
        <w:t xml:space="preserve"> </w:t>
      </w:r>
      <w:r w:rsidR="000D6AE3">
        <w:rPr>
          <w:rFonts w:ascii="Arial" w:hAnsi="Arial" w:cs="Arial"/>
          <w:szCs w:val="24"/>
        </w:rPr>
        <w:t xml:space="preserve">en </w:t>
      </w:r>
      <w:r w:rsidR="000D6AE3" w:rsidRPr="003440CA">
        <w:rPr>
          <w:rFonts w:ascii="Arial" w:hAnsi="Arial" w:cs="Arial"/>
          <w:szCs w:val="24"/>
        </w:rPr>
        <w:t>contra</w:t>
      </w:r>
      <w:r w:rsidR="000D6AE3">
        <w:rPr>
          <w:rFonts w:ascii="Arial" w:hAnsi="Arial" w:cs="Arial"/>
          <w:szCs w:val="24"/>
        </w:rPr>
        <w:t xml:space="preserve"> de</w:t>
      </w:r>
      <w:r w:rsidR="000D6AE3" w:rsidRPr="003440CA">
        <w:rPr>
          <w:rFonts w:ascii="Arial" w:hAnsi="Arial" w:cs="Arial"/>
          <w:szCs w:val="24"/>
        </w:rPr>
        <w:t xml:space="preserve"> la </w:t>
      </w:r>
      <w:r w:rsidR="000D6AE3" w:rsidRPr="000D6AE3">
        <w:rPr>
          <w:rFonts w:ascii="Arial" w:hAnsi="Arial" w:cs="Arial"/>
          <w:szCs w:val="24"/>
        </w:rPr>
        <w:t>Administradora Colombiana de Pensiones</w:t>
      </w:r>
      <w:r w:rsidR="000D6AE3" w:rsidRPr="003440CA">
        <w:rPr>
          <w:rFonts w:ascii="Arial" w:hAnsi="Arial" w:cs="Arial"/>
          <w:b/>
          <w:szCs w:val="24"/>
        </w:rPr>
        <w:t xml:space="preserve"> </w:t>
      </w:r>
      <w:r w:rsidR="000D6AE3" w:rsidRPr="003440CA">
        <w:rPr>
          <w:rFonts w:ascii="Arial" w:hAnsi="Arial" w:cs="Arial"/>
          <w:b/>
          <w:bCs/>
          <w:szCs w:val="24"/>
        </w:rPr>
        <w:t>COLPENSIONES</w:t>
      </w:r>
      <w:r w:rsidR="00B54531">
        <w:rPr>
          <w:rFonts w:ascii="Arial" w:hAnsi="Arial" w:cs="Arial"/>
          <w:b/>
          <w:bCs/>
          <w:szCs w:val="24"/>
        </w:rPr>
        <w:t xml:space="preserve">, </w:t>
      </w:r>
      <w:r w:rsidR="00B54531">
        <w:rPr>
          <w:rFonts w:ascii="Arial" w:hAnsi="Arial" w:cs="Arial"/>
          <w:bCs/>
          <w:szCs w:val="24"/>
        </w:rPr>
        <w:t>según las consideraciones que preceden.</w:t>
      </w:r>
    </w:p>
    <w:p w:rsidR="0030070A" w:rsidRDefault="0030070A" w:rsidP="00091124">
      <w:pPr>
        <w:spacing w:line="276" w:lineRule="auto"/>
        <w:jc w:val="both"/>
        <w:rPr>
          <w:rFonts w:ascii="Arial" w:hAnsi="Arial" w:cs="Arial"/>
          <w:b/>
          <w:bCs/>
          <w:szCs w:val="24"/>
        </w:rPr>
      </w:pPr>
    </w:p>
    <w:p w:rsidR="00CE3562" w:rsidRDefault="00CE3562" w:rsidP="00CE3562">
      <w:pPr>
        <w:autoSpaceDE w:val="0"/>
        <w:autoSpaceDN w:val="0"/>
        <w:adjustRightInd w:val="0"/>
        <w:spacing w:line="276" w:lineRule="auto"/>
        <w:jc w:val="both"/>
        <w:rPr>
          <w:rFonts w:ascii="Arial" w:hAnsi="Arial" w:cs="Arial"/>
          <w:b/>
          <w:color w:val="000000"/>
          <w:szCs w:val="16"/>
          <w:lang w:val="es-ES"/>
        </w:rPr>
      </w:pPr>
      <w:r>
        <w:rPr>
          <w:rFonts w:ascii="Arial" w:hAnsi="Arial" w:cs="Arial"/>
          <w:b/>
          <w:color w:val="000000"/>
          <w:szCs w:val="16"/>
          <w:lang w:val="es-ES"/>
        </w:rPr>
        <w:t xml:space="preserve">SEGUNDO: ADICIONAR </w:t>
      </w:r>
      <w:r w:rsidRPr="008C6C1C">
        <w:rPr>
          <w:rFonts w:ascii="Arial" w:hAnsi="Arial" w:cs="Arial"/>
          <w:color w:val="000000"/>
          <w:szCs w:val="16"/>
          <w:lang w:val="es-ES"/>
        </w:rPr>
        <w:t>la sentencia así:</w:t>
      </w:r>
      <w:r>
        <w:rPr>
          <w:rFonts w:ascii="Arial" w:hAnsi="Arial" w:cs="Arial"/>
          <w:b/>
          <w:color w:val="000000"/>
          <w:szCs w:val="16"/>
          <w:lang w:val="es-ES"/>
        </w:rPr>
        <w:t xml:space="preserve"> </w:t>
      </w:r>
    </w:p>
    <w:p w:rsidR="00CE3562" w:rsidRDefault="00CE3562" w:rsidP="00CE3562">
      <w:pPr>
        <w:autoSpaceDE w:val="0"/>
        <w:autoSpaceDN w:val="0"/>
        <w:adjustRightInd w:val="0"/>
        <w:spacing w:line="276" w:lineRule="auto"/>
        <w:jc w:val="both"/>
        <w:rPr>
          <w:rFonts w:ascii="Arial" w:hAnsi="Arial" w:cs="Arial"/>
          <w:b/>
          <w:color w:val="000000"/>
          <w:szCs w:val="16"/>
          <w:lang w:val="es-ES"/>
        </w:rPr>
      </w:pPr>
    </w:p>
    <w:p w:rsidR="00CE3562" w:rsidRPr="007E423F" w:rsidRDefault="00CE3562" w:rsidP="00CE3562">
      <w:pPr>
        <w:autoSpaceDE w:val="0"/>
        <w:autoSpaceDN w:val="0"/>
        <w:adjustRightInd w:val="0"/>
        <w:spacing w:line="276" w:lineRule="auto"/>
        <w:ind w:left="283" w:right="283"/>
        <w:jc w:val="both"/>
        <w:rPr>
          <w:rFonts w:ascii="Arial" w:hAnsi="Arial" w:cs="Arial"/>
          <w:i/>
          <w:color w:val="000000"/>
          <w:sz w:val="22"/>
          <w:szCs w:val="22"/>
          <w:lang w:val="es-ES"/>
        </w:rPr>
      </w:pPr>
      <w:r w:rsidRPr="007E423F">
        <w:rPr>
          <w:rFonts w:ascii="Arial" w:hAnsi="Arial" w:cs="Arial"/>
          <w:i/>
          <w:color w:val="000000"/>
          <w:sz w:val="22"/>
          <w:szCs w:val="22"/>
          <w:lang w:val="es-ES"/>
        </w:rPr>
        <w:t>“</w:t>
      </w:r>
      <w:r w:rsidR="00342E63">
        <w:rPr>
          <w:rFonts w:ascii="Arial" w:hAnsi="Arial" w:cs="Arial"/>
          <w:i/>
          <w:color w:val="000000"/>
          <w:sz w:val="22"/>
          <w:szCs w:val="22"/>
          <w:lang w:val="es-ES"/>
        </w:rPr>
        <w:t>TERCERO</w:t>
      </w:r>
      <w:r w:rsidRPr="007E423F">
        <w:rPr>
          <w:rFonts w:ascii="Arial" w:hAnsi="Arial" w:cs="Arial"/>
          <w:i/>
          <w:color w:val="000000"/>
          <w:sz w:val="22"/>
          <w:szCs w:val="22"/>
          <w:lang w:val="es-ES"/>
        </w:rPr>
        <w:t xml:space="preserve">: DECLARAR probada oficiosamente la excepción de cosa juzgada, </w:t>
      </w:r>
      <w:r>
        <w:rPr>
          <w:rFonts w:ascii="Arial" w:hAnsi="Arial" w:cs="Arial"/>
          <w:i/>
          <w:color w:val="000000"/>
          <w:sz w:val="22"/>
          <w:szCs w:val="22"/>
          <w:lang w:val="es-ES"/>
        </w:rPr>
        <w:t xml:space="preserve">conforme </w:t>
      </w:r>
      <w:r w:rsidRPr="007E423F">
        <w:rPr>
          <w:rFonts w:ascii="Arial" w:hAnsi="Arial" w:cs="Arial"/>
          <w:i/>
          <w:color w:val="000000"/>
          <w:sz w:val="22"/>
          <w:szCs w:val="22"/>
          <w:lang w:val="es-ES"/>
        </w:rPr>
        <w:t>lo expuesto en la parte motiva”</w:t>
      </w:r>
    </w:p>
    <w:p w:rsidR="00CE3562" w:rsidRDefault="00CE3562" w:rsidP="009F24B8">
      <w:pPr>
        <w:spacing w:line="276" w:lineRule="auto"/>
        <w:jc w:val="both"/>
        <w:rPr>
          <w:rFonts w:ascii="Arial" w:hAnsi="Arial" w:cs="Arial"/>
          <w:bCs/>
          <w:iCs/>
          <w:szCs w:val="24"/>
        </w:rPr>
      </w:pPr>
    </w:p>
    <w:p w:rsidR="009F24B8" w:rsidRDefault="00CE3562" w:rsidP="009F24B8">
      <w:pPr>
        <w:spacing w:line="276" w:lineRule="auto"/>
        <w:jc w:val="both"/>
        <w:rPr>
          <w:rFonts w:ascii="Arial" w:hAnsi="Arial" w:cs="Arial"/>
          <w:szCs w:val="24"/>
        </w:rPr>
      </w:pPr>
      <w:r>
        <w:rPr>
          <w:rFonts w:ascii="Arial" w:hAnsi="Arial" w:cs="Arial"/>
          <w:b/>
          <w:szCs w:val="24"/>
          <w:lang w:val="es-ES"/>
        </w:rPr>
        <w:t xml:space="preserve">TERCERO: </w:t>
      </w:r>
      <w:r w:rsidR="00D023DA">
        <w:rPr>
          <w:rFonts w:ascii="Arial" w:hAnsi="Arial" w:cs="Arial"/>
          <w:b/>
          <w:szCs w:val="24"/>
          <w:lang w:val="es-ES"/>
        </w:rPr>
        <w:t>COSTAS</w:t>
      </w:r>
      <w:r w:rsidR="00373E11" w:rsidRPr="00373E11">
        <w:rPr>
          <w:rFonts w:ascii="Arial" w:hAnsi="Arial" w:cs="Arial"/>
          <w:szCs w:val="24"/>
          <w:lang w:val="es-ES"/>
        </w:rPr>
        <w:t xml:space="preserve"> </w:t>
      </w:r>
      <w:r w:rsidR="00C90E65">
        <w:rPr>
          <w:rFonts w:ascii="Arial" w:hAnsi="Arial" w:cs="Arial"/>
          <w:szCs w:val="24"/>
        </w:rPr>
        <w:t xml:space="preserve">en </w:t>
      </w:r>
      <w:r w:rsidR="00B54531">
        <w:rPr>
          <w:rFonts w:ascii="Arial" w:hAnsi="Arial" w:cs="Arial"/>
          <w:szCs w:val="24"/>
        </w:rPr>
        <w:t>esta instancia</w:t>
      </w:r>
      <w:r w:rsidR="00EA5EFB">
        <w:rPr>
          <w:rFonts w:ascii="Arial" w:hAnsi="Arial" w:cs="Arial"/>
          <w:szCs w:val="24"/>
        </w:rPr>
        <w:t xml:space="preserve"> a cargo de la parte actora</w:t>
      </w:r>
      <w:r w:rsidR="00B54531">
        <w:rPr>
          <w:rFonts w:ascii="Arial" w:hAnsi="Arial" w:cs="Arial"/>
          <w:szCs w:val="24"/>
        </w:rPr>
        <w:t xml:space="preserve"> y a favor de Colpensiones</w:t>
      </w:r>
      <w:r w:rsidR="00EA5EFB">
        <w:rPr>
          <w:rFonts w:ascii="Arial" w:hAnsi="Arial" w:cs="Arial"/>
          <w:szCs w:val="24"/>
        </w:rPr>
        <w:t xml:space="preserve">, </w:t>
      </w:r>
      <w:r w:rsidR="009F24B8">
        <w:rPr>
          <w:rFonts w:ascii="Arial" w:hAnsi="Arial" w:cs="Arial"/>
          <w:szCs w:val="24"/>
        </w:rPr>
        <w:t>por lo expuesto.</w:t>
      </w:r>
    </w:p>
    <w:p w:rsidR="003465C4" w:rsidRPr="00373E11" w:rsidRDefault="003465C4" w:rsidP="009F24B8">
      <w:pPr>
        <w:spacing w:line="276" w:lineRule="auto"/>
        <w:jc w:val="both"/>
        <w:rPr>
          <w:rFonts w:ascii="Arial" w:hAnsi="Arial" w:cs="Arial"/>
          <w:szCs w:val="24"/>
        </w:rPr>
      </w:pPr>
    </w:p>
    <w:p w:rsidR="00134C86" w:rsidRDefault="00134C86" w:rsidP="005249FA">
      <w:pPr>
        <w:spacing w:line="276" w:lineRule="auto"/>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5249FA" w:rsidRDefault="005249FA" w:rsidP="005249FA">
      <w:pPr>
        <w:contextualSpacing/>
        <w:jc w:val="both"/>
        <w:rPr>
          <w:rFonts w:ascii="Arial" w:hAnsi="Arial" w:cs="Arial"/>
          <w:szCs w:val="24"/>
        </w:rPr>
      </w:pPr>
    </w:p>
    <w:p w:rsidR="005249FA" w:rsidRPr="00BB5297" w:rsidRDefault="005249FA" w:rsidP="00A27BBF">
      <w:pPr>
        <w:spacing w:line="276" w:lineRule="auto"/>
        <w:contextualSpacing/>
        <w:jc w:val="both"/>
        <w:rPr>
          <w:rFonts w:ascii="Arial" w:hAnsi="Arial" w:cs="Arial"/>
          <w:szCs w:val="24"/>
        </w:rPr>
      </w:pPr>
      <w:r w:rsidRPr="00BB5297">
        <w:rPr>
          <w:rFonts w:ascii="Arial" w:hAnsi="Arial" w:cs="Arial"/>
          <w:szCs w:val="24"/>
        </w:rPr>
        <w:t>No siendo otro el objeto de la presente audiencia, se eleva y firma esta acta por las personas que han intervenido.</w:t>
      </w:r>
    </w:p>
    <w:p w:rsidR="005249FA" w:rsidRPr="00BB5297" w:rsidRDefault="005249FA" w:rsidP="005249FA">
      <w:pPr>
        <w:widowControl w:val="0"/>
        <w:autoSpaceDE w:val="0"/>
        <w:autoSpaceDN w:val="0"/>
        <w:adjustRightInd w:val="0"/>
        <w:contextualSpacing/>
        <w:jc w:val="both"/>
        <w:rPr>
          <w:rFonts w:ascii="Arial" w:hAnsi="Arial" w:cs="Arial"/>
          <w:szCs w:val="24"/>
        </w:rPr>
      </w:pPr>
    </w:p>
    <w:p w:rsidR="005249FA" w:rsidRDefault="005249FA" w:rsidP="005249FA">
      <w:pPr>
        <w:widowControl w:val="0"/>
        <w:autoSpaceDE w:val="0"/>
        <w:autoSpaceDN w:val="0"/>
        <w:adjustRightInd w:val="0"/>
        <w:contextualSpacing/>
        <w:jc w:val="both"/>
        <w:rPr>
          <w:rFonts w:ascii="Arial" w:hAnsi="Arial" w:cs="Arial"/>
          <w:szCs w:val="24"/>
        </w:rPr>
      </w:pPr>
      <w:r w:rsidRPr="00BB5297">
        <w:rPr>
          <w:rFonts w:ascii="Arial" w:hAnsi="Arial" w:cs="Arial"/>
          <w:szCs w:val="24"/>
        </w:rPr>
        <w:t>Quienes integran la Sala,</w:t>
      </w:r>
    </w:p>
    <w:p w:rsidR="00886E0E" w:rsidRDefault="00886E0E" w:rsidP="005249FA">
      <w:pPr>
        <w:widowControl w:val="0"/>
        <w:autoSpaceDE w:val="0"/>
        <w:autoSpaceDN w:val="0"/>
        <w:adjustRightInd w:val="0"/>
        <w:contextualSpacing/>
        <w:jc w:val="both"/>
        <w:rPr>
          <w:rFonts w:ascii="Arial" w:hAnsi="Arial" w:cs="Arial"/>
          <w:szCs w:val="24"/>
        </w:rPr>
      </w:pPr>
    </w:p>
    <w:p w:rsidR="00886E0E" w:rsidRPr="00BB5297" w:rsidRDefault="00886E0E" w:rsidP="005249FA">
      <w:pPr>
        <w:widowControl w:val="0"/>
        <w:autoSpaceDE w:val="0"/>
        <w:autoSpaceDN w:val="0"/>
        <w:adjustRightInd w:val="0"/>
        <w:contextualSpacing/>
        <w:jc w:val="both"/>
        <w:rPr>
          <w:rFonts w:ascii="Arial" w:hAnsi="Arial" w:cs="Arial"/>
          <w:szCs w:val="24"/>
        </w:rPr>
      </w:pPr>
    </w:p>
    <w:p w:rsidR="00D029B8" w:rsidRDefault="00D029B8" w:rsidP="00091124">
      <w:pPr>
        <w:pStyle w:val="Sinespaciado"/>
        <w:spacing w:line="276" w:lineRule="auto"/>
        <w:jc w:val="center"/>
        <w:rPr>
          <w:rFonts w:ascii="Arial" w:hAnsi="Arial" w:cs="Arial"/>
          <w:b/>
          <w:sz w:val="24"/>
          <w:szCs w:val="24"/>
          <w:lang w:val="es-ES"/>
        </w:rPr>
      </w:pPr>
    </w:p>
    <w:p w:rsidR="00134C86" w:rsidRPr="00D578CB" w:rsidRDefault="009D1C5C" w:rsidP="00091124">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Default="00886E0E" w:rsidP="00091124">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886E0E" w:rsidRDefault="00886E0E" w:rsidP="00091124">
      <w:pPr>
        <w:pStyle w:val="Sinespaciado"/>
        <w:spacing w:line="276" w:lineRule="auto"/>
        <w:jc w:val="center"/>
        <w:rPr>
          <w:rFonts w:ascii="Arial" w:hAnsi="Arial" w:cs="Arial"/>
          <w:sz w:val="24"/>
          <w:szCs w:val="24"/>
          <w:lang w:val="es-ES"/>
        </w:rPr>
      </w:pPr>
    </w:p>
    <w:p w:rsidR="003A711E" w:rsidRPr="00D578CB" w:rsidRDefault="003A711E" w:rsidP="00091124">
      <w:pPr>
        <w:pStyle w:val="Sinespaciado"/>
        <w:spacing w:line="276" w:lineRule="auto"/>
        <w:jc w:val="center"/>
        <w:rPr>
          <w:rFonts w:ascii="Arial" w:hAnsi="Arial" w:cs="Arial"/>
          <w:sz w:val="24"/>
          <w:szCs w:val="24"/>
          <w:lang w:val="es-ES"/>
        </w:rPr>
      </w:pPr>
    </w:p>
    <w:p w:rsidR="00134C86" w:rsidRPr="0045273B" w:rsidRDefault="00134C86" w:rsidP="00091124">
      <w:pPr>
        <w:pStyle w:val="Sinespaciado"/>
        <w:spacing w:line="276" w:lineRule="auto"/>
        <w:rPr>
          <w:rFonts w:ascii="Arial" w:hAnsi="Arial" w:cs="Arial"/>
          <w:sz w:val="23"/>
          <w:szCs w:val="23"/>
          <w:lang w:val="es-ES"/>
        </w:rPr>
      </w:pPr>
    </w:p>
    <w:p w:rsidR="00134C86" w:rsidRPr="0045273B" w:rsidRDefault="009D008A" w:rsidP="00091124">
      <w:pPr>
        <w:spacing w:line="276" w:lineRule="auto"/>
        <w:jc w:val="both"/>
        <w:rPr>
          <w:rFonts w:ascii="Arial" w:hAnsi="Arial" w:cs="Arial"/>
          <w:sz w:val="23"/>
          <w:szCs w:val="23"/>
          <w:lang w:val="es-ES"/>
        </w:rPr>
      </w:pPr>
      <w:r>
        <w:rPr>
          <w:rFonts w:ascii="Arial" w:hAnsi="Arial" w:cs="Arial"/>
          <w:b/>
          <w:bCs/>
          <w:iCs/>
          <w:sz w:val="23"/>
          <w:szCs w:val="23"/>
          <w:lang w:val="es-ES"/>
        </w:rPr>
        <w:t>JULIO CÉSAR SALAZAR MUÑOZ</w:t>
      </w:r>
      <w:r w:rsidR="009D1C5C">
        <w:rPr>
          <w:rFonts w:ascii="Arial" w:hAnsi="Arial" w:cs="Arial"/>
          <w:b/>
          <w:bCs/>
          <w:iCs/>
          <w:sz w:val="23"/>
          <w:szCs w:val="23"/>
          <w:lang w:val="es-ES"/>
        </w:rPr>
        <w:t xml:space="preserve">        </w:t>
      </w:r>
      <w:r w:rsidR="00886E0E">
        <w:rPr>
          <w:rFonts w:ascii="Arial" w:hAnsi="Arial" w:cs="Arial"/>
          <w:b/>
          <w:bCs/>
          <w:iCs/>
          <w:sz w:val="23"/>
          <w:szCs w:val="23"/>
          <w:lang w:val="es-ES"/>
        </w:rPr>
        <w:tab/>
      </w:r>
      <w:r w:rsidR="00886E0E">
        <w:rPr>
          <w:rFonts w:ascii="Arial" w:hAnsi="Arial" w:cs="Arial"/>
          <w:b/>
          <w:bCs/>
          <w:iCs/>
          <w:sz w:val="23"/>
          <w:szCs w:val="23"/>
          <w:lang w:val="es-ES"/>
        </w:rPr>
        <w:tab/>
      </w:r>
      <w:r w:rsidR="00EA5EFB">
        <w:rPr>
          <w:rFonts w:ascii="Arial" w:hAnsi="Arial" w:cs="Arial"/>
          <w:b/>
          <w:bCs/>
          <w:iCs/>
          <w:sz w:val="23"/>
          <w:szCs w:val="23"/>
          <w:lang w:val="es-ES"/>
        </w:rPr>
        <w:t>ANA LUCÍA CAICEDO CALDERÓN</w:t>
      </w:r>
    </w:p>
    <w:p w:rsidR="00E611DD" w:rsidRDefault="00134C86" w:rsidP="00091124">
      <w:pPr>
        <w:spacing w:line="276" w:lineRule="auto"/>
        <w:jc w:val="both"/>
        <w:rPr>
          <w:rFonts w:ascii="Arial" w:hAnsi="Arial" w:cs="Arial"/>
          <w:bCs/>
          <w:iCs/>
          <w:sz w:val="23"/>
          <w:szCs w:val="23"/>
          <w:lang w:val="es-ES"/>
        </w:rPr>
      </w:pPr>
      <w:r w:rsidRPr="0045273B">
        <w:rPr>
          <w:rFonts w:ascii="Arial" w:hAnsi="Arial" w:cs="Arial"/>
          <w:sz w:val="23"/>
          <w:szCs w:val="23"/>
          <w:lang w:val="es-ES"/>
        </w:rPr>
        <w:t xml:space="preserve">                   </w:t>
      </w:r>
      <w:r w:rsidR="009D008A">
        <w:rPr>
          <w:rFonts w:ascii="Arial" w:hAnsi="Arial" w:cs="Arial"/>
          <w:sz w:val="23"/>
          <w:szCs w:val="23"/>
          <w:lang w:val="es-ES"/>
        </w:rPr>
        <w:t>Magistrado</w:t>
      </w:r>
      <w:r w:rsidRPr="0045273B">
        <w:rPr>
          <w:rFonts w:ascii="Arial" w:hAnsi="Arial" w:cs="Arial"/>
          <w:sz w:val="23"/>
          <w:szCs w:val="23"/>
          <w:lang w:val="es-ES"/>
        </w:rPr>
        <w:t xml:space="preserve">                           </w:t>
      </w:r>
      <w:r w:rsidR="009D1C5C">
        <w:rPr>
          <w:rFonts w:ascii="Arial" w:hAnsi="Arial" w:cs="Arial"/>
          <w:sz w:val="23"/>
          <w:szCs w:val="23"/>
          <w:lang w:val="es-ES"/>
        </w:rPr>
        <w:t xml:space="preserve">           </w:t>
      </w:r>
      <w:r w:rsidR="00886E0E">
        <w:rPr>
          <w:rFonts w:ascii="Arial" w:hAnsi="Arial" w:cs="Arial"/>
          <w:sz w:val="23"/>
          <w:szCs w:val="23"/>
          <w:lang w:val="es-ES"/>
        </w:rPr>
        <w:tab/>
      </w:r>
      <w:r w:rsidR="009D1C5C">
        <w:rPr>
          <w:rFonts w:ascii="Arial" w:hAnsi="Arial" w:cs="Arial"/>
          <w:sz w:val="23"/>
          <w:szCs w:val="23"/>
          <w:lang w:val="es-ES"/>
        </w:rPr>
        <w:t xml:space="preserve">       </w:t>
      </w:r>
      <w:r w:rsidR="00886E0E">
        <w:rPr>
          <w:rFonts w:ascii="Arial" w:hAnsi="Arial" w:cs="Arial"/>
          <w:sz w:val="23"/>
          <w:szCs w:val="23"/>
          <w:lang w:val="es-ES"/>
        </w:rPr>
        <w:tab/>
      </w:r>
      <w:r w:rsidR="009D1C5C">
        <w:rPr>
          <w:rFonts w:ascii="Arial" w:hAnsi="Arial" w:cs="Arial"/>
          <w:sz w:val="23"/>
          <w:szCs w:val="23"/>
          <w:lang w:val="es-ES"/>
        </w:rPr>
        <w:t xml:space="preserve">         </w:t>
      </w:r>
      <w:r w:rsidR="00EA5EFB">
        <w:rPr>
          <w:rFonts w:ascii="Arial" w:hAnsi="Arial" w:cs="Arial"/>
          <w:sz w:val="23"/>
          <w:szCs w:val="23"/>
          <w:lang w:val="es-ES"/>
        </w:rPr>
        <w:t>Magistrada</w:t>
      </w:r>
    </w:p>
    <w:p w:rsidR="00627014" w:rsidRDefault="00134C86" w:rsidP="00091124">
      <w:pPr>
        <w:spacing w:line="276" w:lineRule="auto"/>
        <w:jc w:val="both"/>
        <w:rPr>
          <w:rFonts w:ascii="Arial" w:hAnsi="Arial" w:cs="Arial"/>
          <w:bCs/>
          <w:iCs/>
          <w:sz w:val="23"/>
          <w:szCs w:val="23"/>
          <w:lang w:val="es-ES"/>
        </w:rPr>
      </w:pPr>
      <w:r w:rsidRPr="0045273B">
        <w:rPr>
          <w:rFonts w:ascii="Arial" w:hAnsi="Arial" w:cs="Arial"/>
          <w:bCs/>
          <w:iCs/>
          <w:sz w:val="23"/>
          <w:szCs w:val="23"/>
          <w:lang w:val="es-ES"/>
        </w:rPr>
        <w:t xml:space="preserve"> </w:t>
      </w:r>
      <w:r w:rsidR="00E611DD">
        <w:rPr>
          <w:rFonts w:ascii="Arial" w:hAnsi="Arial" w:cs="Arial"/>
          <w:bCs/>
          <w:iCs/>
          <w:sz w:val="23"/>
          <w:szCs w:val="23"/>
          <w:lang w:val="es-ES"/>
        </w:rPr>
        <w:tab/>
      </w:r>
      <w:r w:rsidR="00E611DD">
        <w:rPr>
          <w:rFonts w:ascii="Arial" w:hAnsi="Arial" w:cs="Arial"/>
          <w:bCs/>
          <w:iCs/>
          <w:sz w:val="23"/>
          <w:szCs w:val="23"/>
          <w:lang w:val="es-ES"/>
        </w:rPr>
        <w:tab/>
      </w:r>
      <w:r w:rsidR="00E611DD">
        <w:rPr>
          <w:rFonts w:ascii="Arial" w:hAnsi="Arial" w:cs="Arial"/>
          <w:bCs/>
          <w:iCs/>
          <w:sz w:val="23"/>
          <w:szCs w:val="23"/>
          <w:lang w:val="es-ES"/>
        </w:rPr>
        <w:tab/>
      </w:r>
      <w:r w:rsidR="00E611DD">
        <w:rPr>
          <w:rFonts w:ascii="Arial" w:hAnsi="Arial" w:cs="Arial"/>
          <w:bCs/>
          <w:iCs/>
          <w:sz w:val="23"/>
          <w:szCs w:val="23"/>
          <w:lang w:val="es-ES"/>
        </w:rPr>
        <w:tab/>
      </w:r>
      <w:r w:rsidR="00E611DD">
        <w:rPr>
          <w:rFonts w:ascii="Arial" w:hAnsi="Arial" w:cs="Arial"/>
          <w:bCs/>
          <w:iCs/>
          <w:sz w:val="23"/>
          <w:szCs w:val="23"/>
          <w:lang w:val="es-ES"/>
        </w:rPr>
        <w:tab/>
      </w:r>
      <w:r w:rsidR="00E611DD">
        <w:rPr>
          <w:rFonts w:ascii="Arial" w:hAnsi="Arial" w:cs="Arial"/>
          <w:bCs/>
          <w:iCs/>
          <w:sz w:val="23"/>
          <w:szCs w:val="23"/>
          <w:lang w:val="es-ES"/>
        </w:rPr>
        <w:tab/>
      </w:r>
      <w:r w:rsidR="00E611DD">
        <w:rPr>
          <w:rFonts w:ascii="Arial" w:hAnsi="Arial" w:cs="Arial"/>
          <w:bCs/>
          <w:iCs/>
          <w:sz w:val="23"/>
          <w:szCs w:val="23"/>
          <w:lang w:val="es-ES"/>
        </w:rPr>
        <w:tab/>
      </w:r>
      <w:r w:rsidR="00886E0E">
        <w:rPr>
          <w:rFonts w:ascii="Arial" w:hAnsi="Arial" w:cs="Arial"/>
          <w:bCs/>
          <w:iCs/>
          <w:sz w:val="23"/>
          <w:szCs w:val="23"/>
          <w:lang w:val="es-ES"/>
        </w:rPr>
        <w:tab/>
        <w:t xml:space="preserve">         </w:t>
      </w:r>
      <w:r w:rsidR="00E611DD">
        <w:rPr>
          <w:rFonts w:ascii="Arial" w:hAnsi="Arial" w:cs="Arial"/>
          <w:bCs/>
          <w:iCs/>
          <w:sz w:val="23"/>
          <w:szCs w:val="23"/>
          <w:lang w:val="es-ES"/>
        </w:rPr>
        <w:t>(</w:t>
      </w:r>
      <w:r w:rsidR="00533BC1">
        <w:rPr>
          <w:rFonts w:ascii="Arial" w:hAnsi="Arial" w:cs="Arial"/>
          <w:bCs/>
          <w:iCs/>
          <w:sz w:val="23"/>
          <w:szCs w:val="23"/>
          <w:lang w:val="es-ES"/>
        </w:rPr>
        <w:t>S</w:t>
      </w:r>
      <w:r w:rsidR="00E611DD">
        <w:rPr>
          <w:rFonts w:ascii="Arial" w:hAnsi="Arial" w:cs="Arial"/>
          <w:bCs/>
          <w:iCs/>
          <w:sz w:val="23"/>
          <w:szCs w:val="23"/>
          <w:lang w:val="es-ES"/>
        </w:rPr>
        <w:t>alva voto)</w:t>
      </w:r>
    </w:p>
    <w:p w:rsidR="00533BC1" w:rsidRDefault="00533BC1" w:rsidP="00091124">
      <w:pPr>
        <w:spacing w:line="276" w:lineRule="auto"/>
        <w:jc w:val="both"/>
        <w:rPr>
          <w:rFonts w:ascii="Arial" w:hAnsi="Arial" w:cs="Arial"/>
          <w:bCs/>
          <w:iCs/>
          <w:sz w:val="23"/>
          <w:szCs w:val="23"/>
          <w:lang w:val="es-ES"/>
        </w:rPr>
      </w:pPr>
    </w:p>
    <w:sectPr w:rsidR="00533BC1" w:rsidSect="00533BC1">
      <w:headerReference w:type="default" r:id="rId10"/>
      <w:footerReference w:type="even" r:id="rId11"/>
      <w:footerReference w:type="default" r:id="rId12"/>
      <w:pgSz w:w="12242" w:h="18722" w:code="14"/>
      <w:pgMar w:top="1701" w:right="136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D98" w:rsidRDefault="00F15D98" w:rsidP="00226D5F">
      <w:r>
        <w:separator/>
      </w:r>
    </w:p>
  </w:endnote>
  <w:endnote w:type="continuationSeparator" w:id="0">
    <w:p w:rsidR="00F15D98" w:rsidRDefault="00F15D98"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2C2FDF" w:rsidP="00A15930">
    <w:pPr>
      <w:pStyle w:val="Piedepgina"/>
      <w:framePr w:wrap="around" w:vAnchor="text" w:hAnchor="margin" w:xAlign="right" w:y="1"/>
      <w:rPr>
        <w:rStyle w:val="Nmerodepgina"/>
      </w:rPr>
    </w:pPr>
    <w:r>
      <w:rPr>
        <w:rStyle w:val="Nmerodepgina"/>
      </w:rPr>
      <w:fldChar w:fldCharType="begin"/>
    </w:r>
    <w:r w:rsidR="0083155E">
      <w:rPr>
        <w:rStyle w:val="Nmerodepgina"/>
      </w:rPr>
      <w:instrText xml:space="preserve">PAGE  </w:instrText>
    </w:r>
    <w:r>
      <w:rPr>
        <w:rStyle w:val="Nmerodepgina"/>
      </w:rPr>
      <w:fldChar w:fldCharType="end"/>
    </w:r>
  </w:p>
  <w:p w:rsidR="009B4A56" w:rsidRDefault="00F15D98"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2C2FDF" w:rsidP="00A15930">
    <w:pPr>
      <w:pStyle w:val="Piedepgina"/>
      <w:framePr w:wrap="around" w:vAnchor="text" w:hAnchor="margin" w:xAlign="right" w:y="1"/>
      <w:rPr>
        <w:rStyle w:val="Nmerodepgina"/>
      </w:rPr>
    </w:pPr>
    <w:r>
      <w:rPr>
        <w:rStyle w:val="Nmerodepgina"/>
      </w:rPr>
      <w:fldChar w:fldCharType="begin"/>
    </w:r>
    <w:r w:rsidR="0083155E">
      <w:rPr>
        <w:rStyle w:val="Nmerodepgina"/>
      </w:rPr>
      <w:instrText xml:space="preserve">PAGE  </w:instrText>
    </w:r>
    <w:r>
      <w:rPr>
        <w:rStyle w:val="Nmerodepgina"/>
      </w:rPr>
      <w:fldChar w:fldCharType="separate"/>
    </w:r>
    <w:r w:rsidR="00533BC1">
      <w:rPr>
        <w:rStyle w:val="Nmerodepgina"/>
        <w:noProof/>
      </w:rPr>
      <w:t>2</w:t>
    </w:r>
    <w:r>
      <w:rPr>
        <w:rStyle w:val="Nmerodepgina"/>
      </w:rPr>
      <w:fldChar w:fldCharType="end"/>
    </w:r>
  </w:p>
  <w:p w:rsidR="009B4A56" w:rsidRDefault="00F15D98"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D98" w:rsidRDefault="00F15D98" w:rsidP="00226D5F">
      <w:r>
        <w:separator/>
      </w:r>
    </w:p>
  </w:footnote>
  <w:footnote w:type="continuationSeparator" w:id="0">
    <w:p w:rsidR="00F15D98" w:rsidRDefault="00F15D98" w:rsidP="00226D5F">
      <w:r>
        <w:continuationSeparator/>
      </w:r>
    </w:p>
  </w:footnote>
  <w:footnote w:id="1">
    <w:p w:rsidR="00EA20A8" w:rsidRPr="00A75235" w:rsidRDefault="00EA20A8" w:rsidP="00EA20A8">
      <w:pPr>
        <w:pStyle w:val="centrado"/>
        <w:spacing w:line="270" w:lineRule="atLeast"/>
        <w:jc w:val="both"/>
        <w:rPr>
          <w:rFonts w:ascii="Arial" w:hAnsi="Arial" w:cs="Arial"/>
          <w:sz w:val="18"/>
          <w:szCs w:val="18"/>
        </w:rPr>
      </w:pPr>
      <w:r>
        <w:rPr>
          <w:rStyle w:val="Refdenotaalpie"/>
        </w:rPr>
        <w:footnoteRef/>
      </w:r>
      <w:r>
        <w:t xml:space="preserve"> </w:t>
      </w:r>
      <w:r w:rsidRPr="00A75235">
        <w:rPr>
          <w:rStyle w:val="baj"/>
          <w:rFonts w:ascii="Arial" w:hAnsi="Arial" w:cs="Arial"/>
          <w:bCs/>
          <w:sz w:val="18"/>
          <w:szCs w:val="18"/>
        </w:rPr>
        <w:t xml:space="preserve">Corte Suprema </w:t>
      </w:r>
      <w:r>
        <w:rPr>
          <w:rStyle w:val="baj"/>
          <w:rFonts w:ascii="Arial" w:hAnsi="Arial" w:cs="Arial"/>
          <w:bCs/>
          <w:sz w:val="18"/>
          <w:szCs w:val="18"/>
        </w:rPr>
        <w:t>d</w:t>
      </w:r>
      <w:r w:rsidRPr="00A75235">
        <w:rPr>
          <w:rStyle w:val="baj"/>
          <w:rFonts w:ascii="Arial" w:hAnsi="Arial" w:cs="Arial"/>
          <w:bCs/>
          <w:sz w:val="18"/>
          <w:szCs w:val="18"/>
        </w:rPr>
        <w:t>e Justicia. M.</w:t>
      </w:r>
      <w:r>
        <w:rPr>
          <w:rStyle w:val="baj"/>
          <w:rFonts w:ascii="Arial" w:hAnsi="Arial" w:cs="Arial"/>
          <w:bCs/>
          <w:sz w:val="18"/>
          <w:szCs w:val="18"/>
        </w:rPr>
        <w:t>P</w:t>
      </w:r>
      <w:r w:rsidRPr="00A75235">
        <w:rPr>
          <w:rStyle w:val="baj"/>
          <w:rFonts w:ascii="Arial" w:hAnsi="Arial" w:cs="Arial"/>
          <w:bCs/>
          <w:sz w:val="18"/>
          <w:szCs w:val="18"/>
        </w:rPr>
        <w:t xml:space="preserve">. </w:t>
      </w:r>
      <w:r>
        <w:rPr>
          <w:rStyle w:val="baj"/>
          <w:rFonts w:ascii="Arial" w:hAnsi="Arial" w:cs="Arial"/>
          <w:bCs/>
          <w:sz w:val="18"/>
          <w:szCs w:val="18"/>
        </w:rPr>
        <w:t>José Roberto Herrera Vergara. Expediente 10819. 18</w:t>
      </w:r>
      <w:r>
        <w:rPr>
          <w:rFonts w:ascii="Arial" w:hAnsi="Arial" w:cs="Arial"/>
          <w:sz w:val="18"/>
          <w:szCs w:val="18"/>
        </w:rPr>
        <w:t>/08/1998</w:t>
      </w:r>
      <w:r w:rsidRPr="00A75235">
        <w:rPr>
          <w:rFonts w:ascii="Arial" w:hAnsi="Arial" w:cs="Arial"/>
          <w:sz w:val="18"/>
          <w:szCs w:val="18"/>
        </w:rPr>
        <w:t>.</w:t>
      </w:r>
    </w:p>
    <w:p w:rsidR="00EA20A8" w:rsidRPr="00A75235" w:rsidRDefault="00EA20A8" w:rsidP="00EA20A8">
      <w:pPr>
        <w:pStyle w:val="Textonotapie"/>
        <w:rPr>
          <w:lang w:val="es-CO"/>
        </w:rPr>
      </w:pPr>
    </w:p>
  </w:footnote>
  <w:footnote w:id="2">
    <w:p w:rsidR="00756796" w:rsidRPr="00756796" w:rsidRDefault="00756796">
      <w:pPr>
        <w:pStyle w:val="Textonotapie"/>
        <w:rPr>
          <w:rFonts w:ascii="Arial" w:hAnsi="Arial" w:cs="Arial"/>
          <w:sz w:val="18"/>
          <w:szCs w:val="18"/>
          <w:lang w:val="es-CO"/>
        </w:rPr>
      </w:pPr>
      <w:r w:rsidRPr="00756796">
        <w:rPr>
          <w:rStyle w:val="Refdenotaalpie"/>
          <w:rFonts w:ascii="Arial" w:hAnsi="Arial" w:cs="Arial"/>
          <w:sz w:val="18"/>
          <w:szCs w:val="18"/>
        </w:rPr>
        <w:footnoteRef/>
      </w:r>
      <w:r w:rsidRPr="00756796">
        <w:rPr>
          <w:rFonts w:ascii="Arial" w:hAnsi="Arial" w:cs="Arial"/>
          <w:sz w:val="18"/>
          <w:szCs w:val="18"/>
        </w:rPr>
        <w:t xml:space="preserve"> </w:t>
      </w:r>
      <w:proofErr w:type="spellStart"/>
      <w:r w:rsidRPr="00756796">
        <w:rPr>
          <w:rFonts w:ascii="Arial" w:hAnsi="Arial" w:cs="Arial"/>
          <w:sz w:val="18"/>
          <w:szCs w:val="18"/>
          <w:lang w:val="es-CO"/>
        </w:rPr>
        <w:t>Fls</w:t>
      </w:r>
      <w:proofErr w:type="spellEnd"/>
      <w:r w:rsidRPr="00756796">
        <w:rPr>
          <w:rFonts w:ascii="Arial" w:hAnsi="Arial" w:cs="Arial"/>
          <w:sz w:val="18"/>
          <w:szCs w:val="18"/>
          <w:lang w:val="es-CO"/>
        </w:rPr>
        <w:t xml:space="preserve">. </w:t>
      </w:r>
      <w:r w:rsidR="00C82148">
        <w:rPr>
          <w:rFonts w:ascii="Arial" w:hAnsi="Arial" w:cs="Arial"/>
          <w:sz w:val="18"/>
          <w:szCs w:val="18"/>
          <w:lang w:val="es-CO"/>
        </w:rPr>
        <w:t>2</w:t>
      </w:r>
      <w:r w:rsidRPr="00756796">
        <w:rPr>
          <w:rFonts w:ascii="Arial" w:hAnsi="Arial" w:cs="Arial"/>
          <w:sz w:val="18"/>
          <w:szCs w:val="18"/>
          <w:lang w:val="es-CO"/>
        </w:rPr>
        <w:t xml:space="preserve"> y s.s. del cuaderno 1</w:t>
      </w:r>
    </w:p>
  </w:footnote>
  <w:footnote w:id="3">
    <w:p w:rsidR="00636093" w:rsidRPr="002F5DBD" w:rsidRDefault="00636093" w:rsidP="00636093">
      <w:pPr>
        <w:pStyle w:val="Textonotapie"/>
        <w:rPr>
          <w:rFonts w:ascii="Arial" w:hAnsi="Arial" w:cs="Arial"/>
          <w:sz w:val="16"/>
          <w:szCs w:val="16"/>
          <w:lang w:val="es-CO"/>
        </w:rPr>
      </w:pPr>
      <w:r w:rsidRPr="00346FD3">
        <w:rPr>
          <w:rStyle w:val="Refdenotaalpie"/>
          <w:rFonts w:ascii="Arial" w:hAnsi="Arial" w:cs="Arial"/>
          <w:sz w:val="18"/>
          <w:szCs w:val="18"/>
        </w:rPr>
        <w:footnoteRef/>
      </w:r>
      <w:r w:rsidRPr="002F5DBD">
        <w:rPr>
          <w:rFonts w:ascii="Arial" w:hAnsi="Arial" w:cs="Arial"/>
          <w:sz w:val="16"/>
          <w:szCs w:val="16"/>
        </w:rPr>
        <w:t>Radicado: 66001-31-05-005-2016-00152-01, demandante Heberto Serna Martínez vs Colpensiones</w:t>
      </w:r>
    </w:p>
  </w:footnote>
  <w:footnote w:id="4">
    <w:p w:rsidR="008326DC" w:rsidRPr="002F5DBD" w:rsidRDefault="008326DC" w:rsidP="00346FD3">
      <w:pPr>
        <w:rPr>
          <w:sz w:val="16"/>
          <w:szCs w:val="16"/>
          <w:lang w:val="es-CO"/>
        </w:rPr>
      </w:pPr>
      <w:r w:rsidRPr="002F5DBD">
        <w:rPr>
          <w:rStyle w:val="Refdenotaalpie"/>
          <w:rFonts w:ascii="Arial" w:hAnsi="Arial" w:cs="Arial"/>
          <w:sz w:val="16"/>
          <w:szCs w:val="16"/>
        </w:rPr>
        <w:footnoteRef/>
      </w:r>
      <w:r w:rsidRPr="002F5DBD">
        <w:rPr>
          <w:rFonts w:ascii="Arial" w:hAnsi="Arial" w:cs="Arial"/>
          <w:sz w:val="16"/>
          <w:szCs w:val="16"/>
        </w:rPr>
        <w:t xml:space="preserve"> </w:t>
      </w:r>
      <w:r w:rsidRPr="002F5DBD">
        <w:rPr>
          <w:rFonts w:ascii="Arial" w:hAnsi="Arial" w:cs="Arial"/>
          <w:sz w:val="16"/>
          <w:szCs w:val="16"/>
          <w:lang w:val="es-CO"/>
        </w:rPr>
        <w:t xml:space="preserve">M.P. </w:t>
      </w:r>
      <w:r w:rsidRPr="002F5DBD">
        <w:rPr>
          <w:rFonts w:ascii="Arial" w:hAnsi="Arial" w:cs="Arial"/>
          <w:sz w:val="16"/>
          <w:szCs w:val="16"/>
        </w:rPr>
        <w:t xml:space="preserve">Luis Gabriel Miranda </w:t>
      </w:r>
      <w:proofErr w:type="spellStart"/>
      <w:r w:rsidRPr="002F5DBD">
        <w:rPr>
          <w:rFonts w:ascii="Arial" w:hAnsi="Arial" w:cs="Arial"/>
          <w:sz w:val="16"/>
          <w:szCs w:val="16"/>
        </w:rPr>
        <w:t>Buelvas</w:t>
      </w:r>
      <w:proofErr w:type="spellEnd"/>
      <w:r w:rsidRPr="002F5DBD">
        <w:rPr>
          <w:rFonts w:ascii="Arial" w:hAnsi="Arial" w:cs="Arial"/>
          <w:sz w:val="16"/>
          <w:szCs w:val="16"/>
        </w:rPr>
        <w:t>. Radicación No. 39.366 del 23/10/2012</w:t>
      </w:r>
    </w:p>
  </w:footnote>
  <w:footnote w:id="5">
    <w:p w:rsidR="00C82148" w:rsidRPr="002F5DBD" w:rsidRDefault="00C82148" w:rsidP="00C82148">
      <w:pPr>
        <w:pStyle w:val="Textonotapie"/>
        <w:rPr>
          <w:rFonts w:ascii="Arial" w:hAnsi="Arial" w:cs="Arial"/>
          <w:sz w:val="16"/>
          <w:szCs w:val="16"/>
          <w:lang w:val="es-CO"/>
        </w:rPr>
      </w:pPr>
      <w:r w:rsidRPr="002F5DBD">
        <w:rPr>
          <w:rStyle w:val="Refdenotaalpie"/>
          <w:rFonts w:ascii="Arial" w:hAnsi="Arial" w:cs="Arial"/>
          <w:sz w:val="16"/>
          <w:szCs w:val="16"/>
        </w:rPr>
        <w:footnoteRef/>
      </w:r>
      <w:r w:rsidRPr="002F5DBD">
        <w:rPr>
          <w:rFonts w:ascii="Arial" w:hAnsi="Arial" w:cs="Arial"/>
          <w:sz w:val="16"/>
          <w:szCs w:val="16"/>
        </w:rPr>
        <w:t xml:space="preserve"> </w:t>
      </w:r>
      <w:r w:rsidRPr="002F5DBD">
        <w:rPr>
          <w:rFonts w:ascii="Arial" w:hAnsi="Arial" w:cs="Arial"/>
          <w:sz w:val="16"/>
          <w:szCs w:val="16"/>
          <w:lang w:val="es-CO"/>
        </w:rPr>
        <w:t>STL9051 del 27/06/2018, M.P. Rigoberto Echeverri Bueno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698" w:rsidRDefault="005B2698" w:rsidP="005B2698">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5B2698" w:rsidRPr="005B2698" w:rsidRDefault="00EA5EFB" w:rsidP="005B2698">
    <w:pPr>
      <w:pStyle w:val="Encabezado"/>
      <w:jc w:val="center"/>
      <w:rPr>
        <w:rFonts w:ascii="Arial" w:hAnsi="Arial" w:cs="Arial"/>
        <w:sz w:val="18"/>
        <w:szCs w:val="18"/>
      </w:rPr>
    </w:pPr>
    <w:r>
      <w:rPr>
        <w:rFonts w:ascii="Arial" w:hAnsi="Arial" w:cs="Arial"/>
        <w:bCs/>
        <w:sz w:val="18"/>
        <w:szCs w:val="18"/>
      </w:rPr>
      <w:t>66001-31-05-00</w:t>
    </w:r>
    <w:r w:rsidR="00E0241E">
      <w:rPr>
        <w:rFonts w:ascii="Arial" w:hAnsi="Arial" w:cs="Arial"/>
        <w:bCs/>
        <w:sz w:val="18"/>
        <w:szCs w:val="18"/>
      </w:rPr>
      <w:t>4</w:t>
    </w:r>
    <w:r w:rsidR="005B2698">
      <w:rPr>
        <w:rFonts w:ascii="Arial" w:hAnsi="Arial" w:cs="Arial"/>
        <w:bCs/>
        <w:sz w:val="18"/>
        <w:szCs w:val="18"/>
      </w:rPr>
      <w:t>-201</w:t>
    </w:r>
    <w:r>
      <w:rPr>
        <w:rFonts w:ascii="Arial" w:hAnsi="Arial" w:cs="Arial"/>
        <w:bCs/>
        <w:sz w:val="18"/>
        <w:szCs w:val="18"/>
      </w:rPr>
      <w:t>7</w:t>
    </w:r>
    <w:r w:rsidR="005B2698" w:rsidRPr="007C5A02">
      <w:rPr>
        <w:rFonts w:ascii="Arial" w:hAnsi="Arial" w:cs="Arial"/>
        <w:bCs/>
        <w:sz w:val="18"/>
        <w:szCs w:val="18"/>
      </w:rPr>
      <w:t>-00</w:t>
    </w:r>
    <w:r w:rsidR="00E0241E">
      <w:rPr>
        <w:rFonts w:ascii="Arial" w:hAnsi="Arial" w:cs="Arial"/>
        <w:bCs/>
        <w:sz w:val="18"/>
        <w:szCs w:val="18"/>
      </w:rPr>
      <w:t>236</w:t>
    </w:r>
    <w:r w:rsidR="005B2698" w:rsidRPr="007C5A02">
      <w:rPr>
        <w:rFonts w:ascii="Arial" w:hAnsi="Arial" w:cs="Arial"/>
        <w:bCs/>
        <w:sz w:val="18"/>
        <w:szCs w:val="18"/>
      </w:rPr>
      <w:t>-01</w:t>
    </w:r>
  </w:p>
  <w:p w:rsidR="005B2698" w:rsidRDefault="00E0241E" w:rsidP="00346FD3">
    <w:pPr>
      <w:pStyle w:val="Encabezado"/>
      <w:jc w:val="center"/>
    </w:pPr>
    <w:r>
      <w:rPr>
        <w:rFonts w:ascii="Arial" w:hAnsi="Arial" w:cs="Arial"/>
        <w:sz w:val="18"/>
        <w:szCs w:val="18"/>
      </w:rPr>
      <w:t xml:space="preserve">Ana Tulia Largo </w:t>
    </w:r>
    <w:proofErr w:type="spellStart"/>
    <w:r>
      <w:rPr>
        <w:rFonts w:ascii="Arial" w:hAnsi="Arial" w:cs="Arial"/>
        <w:sz w:val="18"/>
        <w:szCs w:val="18"/>
      </w:rPr>
      <w:t>Largo</w:t>
    </w:r>
    <w:proofErr w:type="spellEnd"/>
    <w:r>
      <w:rPr>
        <w:rFonts w:ascii="Arial" w:hAnsi="Arial" w:cs="Arial"/>
        <w:sz w:val="18"/>
        <w:szCs w:val="18"/>
      </w:rPr>
      <w:t xml:space="preserve"> </w:t>
    </w:r>
    <w:r w:rsidR="005B2698">
      <w:rPr>
        <w:rFonts w:ascii="Arial" w:hAnsi="Arial" w:cs="Arial"/>
        <w:sz w:val="18"/>
        <w:szCs w:val="18"/>
      </w:rPr>
      <w:t xml:space="preserve">vs </w:t>
    </w:r>
    <w:proofErr w:type="spellStart"/>
    <w:r w:rsidR="005B2698">
      <w:rPr>
        <w:rFonts w:ascii="Arial" w:hAnsi="Arial" w:cs="Arial"/>
        <w:sz w:val="18"/>
        <w:szCs w:val="18"/>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multilevel"/>
    <w:tmpl w:val="EC6E00C8"/>
    <w:lvl w:ilvl="0">
      <w:start w:val="2"/>
      <w:numFmt w:val="upperRoman"/>
      <w:lvlText w:val="%1."/>
      <w:lvlJc w:val="left"/>
      <w:pPr>
        <w:ind w:left="720" w:hanging="72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7D61466"/>
    <w:multiLevelType w:val="hybridMultilevel"/>
    <w:tmpl w:val="EEB8B500"/>
    <w:lvl w:ilvl="0" w:tplc="63A06CC6">
      <w:start w:val="1"/>
      <w:numFmt w:val="lowerRoman"/>
      <w:lvlText w:val="(%1)"/>
      <w:lvlJc w:val="left"/>
      <w:pPr>
        <w:ind w:left="1080" w:hanging="72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4A72D8F"/>
    <w:multiLevelType w:val="hybridMultilevel"/>
    <w:tmpl w:val="7E76DCC8"/>
    <w:lvl w:ilvl="0" w:tplc="837CBD1C">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5D727A3"/>
    <w:multiLevelType w:val="hybridMultilevel"/>
    <w:tmpl w:val="7512B796"/>
    <w:lvl w:ilvl="0" w:tplc="8F6E1088">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8CC6452"/>
    <w:multiLevelType w:val="hybridMultilevel"/>
    <w:tmpl w:val="C07CDA56"/>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BAC0F0F"/>
    <w:multiLevelType w:val="multilevel"/>
    <w:tmpl w:val="20E0859E"/>
    <w:lvl w:ilvl="0">
      <w:start w:val="1"/>
      <w:numFmt w:val="decimal"/>
      <w:lvlText w:val="%1."/>
      <w:lvlJc w:val="left"/>
      <w:pPr>
        <w:ind w:left="360" w:hanging="360"/>
      </w:pPr>
      <w:rPr>
        <w:rFonts w:hint="default"/>
        <w:b/>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5CD34B81"/>
    <w:multiLevelType w:val="hybridMultilevel"/>
    <w:tmpl w:val="1D70C0E2"/>
    <w:lvl w:ilvl="0" w:tplc="CA62A090">
      <w:start w:val="5"/>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
  </w:num>
  <w:num w:numId="3">
    <w:abstractNumId w:val="3"/>
  </w:num>
  <w:num w:numId="4">
    <w:abstractNumId w:val="10"/>
  </w:num>
  <w:num w:numId="5">
    <w:abstractNumId w:val="0"/>
  </w:num>
  <w:num w:numId="6">
    <w:abstractNumId w:val="9"/>
  </w:num>
  <w:num w:numId="7">
    <w:abstractNumId w:val="5"/>
  </w:num>
  <w:num w:numId="8">
    <w:abstractNumId w:val="7"/>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1FEB"/>
    <w:rsid w:val="0000581C"/>
    <w:rsid w:val="00007B72"/>
    <w:rsid w:val="00010AFC"/>
    <w:rsid w:val="00021BF4"/>
    <w:rsid w:val="00027FF3"/>
    <w:rsid w:val="00037207"/>
    <w:rsid w:val="00040E9A"/>
    <w:rsid w:val="000429E7"/>
    <w:rsid w:val="0004350E"/>
    <w:rsid w:val="000452F4"/>
    <w:rsid w:val="00065FB1"/>
    <w:rsid w:val="00084002"/>
    <w:rsid w:val="00091124"/>
    <w:rsid w:val="000A0B14"/>
    <w:rsid w:val="000A397D"/>
    <w:rsid w:val="000B243D"/>
    <w:rsid w:val="000C08B1"/>
    <w:rsid w:val="000C0A51"/>
    <w:rsid w:val="000C1F87"/>
    <w:rsid w:val="000D0444"/>
    <w:rsid w:val="000D29C3"/>
    <w:rsid w:val="000D6AE3"/>
    <w:rsid w:val="000E1962"/>
    <w:rsid w:val="000E70EB"/>
    <w:rsid w:val="000E7F42"/>
    <w:rsid w:val="000F08C1"/>
    <w:rsid w:val="000F38F8"/>
    <w:rsid w:val="000F5775"/>
    <w:rsid w:val="000F6FF9"/>
    <w:rsid w:val="00101DEB"/>
    <w:rsid w:val="00106A7E"/>
    <w:rsid w:val="001110EC"/>
    <w:rsid w:val="00117283"/>
    <w:rsid w:val="00122A57"/>
    <w:rsid w:val="001264F3"/>
    <w:rsid w:val="00127390"/>
    <w:rsid w:val="001300FF"/>
    <w:rsid w:val="00132136"/>
    <w:rsid w:val="00133274"/>
    <w:rsid w:val="00134C86"/>
    <w:rsid w:val="001356DF"/>
    <w:rsid w:val="00136DC9"/>
    <w:rsid w:val="0014290C"/>
    <w:rsid w:val="00146784"/>
    <w:rsid w:val="00146F86"/>
    <w:rsid w:val="00151019"/>
    <w:rsid w:val="001625EE"/>
    <w:rsid w:val="001667FB"/>
    <w:rsid w:val="00171C56"/>
    <w:rsid w:val="00172834"/>
    <w:rsid w:val="00183477"/>
    <w:rsid w:val="00183D6B"/>
    <w:rsid w:val="00192855"/>
    <w:rsid w:val="001A1067"/>
    <w:rsid w:val="001A2492"/>
    <w:rsid w:val="001A4D21"/>
    <w:rsid w:val="001B03FA"/>
    <w:rsid w:val="001C46FA"/>
    <w:rsid w:val="001C4D7F"/>
    <w:rsid w:val="001D05B9"/>
    <w:rsid w:val="001D5447"/>
    <w:rsid w:val="001D6B97"/>
    <w:rsid w:val="001E0313"/>
    <w:rsid w:val="001E0350"/>
    <w:rsid w:val="001E1F6B"/>
    <w:rsid w:val="001E3462"/>
    <w:rsid w:val="001E5783"/>
    <w:rsid w:val="00226D5F"/>
    <w:rsid w:val="0022785B"/>
    <w:rsid w:val="0023095E"/>
    <w:rsid w:val="00230AFD"/>
    <w:rsid w:val="00231C21"/>
    <w:rsid w:val="002320EB"/>
    <w:rsid w:val="00242152"/>
    <w:rsid w:val="002433A6"/>
    <w:rsid w:val="002465A0"/>
    <w:rsid w:val="00247BBE"/>
    <w:rsid w:val="00251CC1"/>
    <w:rsid w:val="002564E0"/>
    <w:rsid w:val="00264477"/>
    <w:rsid w:val="00265520"/>
    <w:rsid w:val="00272C8B"/>
    <w:rsid w:val="00273805"/>
    <w:rsid w:val="00287CC2"/>
    <w:rsid w:val="00290C0B"/>
    <w:rsid w:val="002A02BA"/>
    <w:rsid w:val="002A1785"/>
    <w:rsid w:val="002B2E80"/>
    <w:rsid w:val="002B556B"/>
    <w:rsid w:val="002B5B26"/>
    <w:rsid w:val="002C07C8"/>
    <w:rsid w:val="002C15F7"/>
    <w:rsid w:val="002C2FDF"/>
    <w:rsid w:val="002C313D"/>
    <w:rsid w:val="002C34AB"/>
    <w:rsid w:val="002D6807"/>
    <w:rsid w:val="002D7EB7"/>
    <w:rsid w:val="002E36F9"/>
    <w:rsid w:val="002E4E5A"/>
    <w:rsid w:val="002E4F47"/>
    <w:rsid w:val="002E5A74"/>
    <w:rsid w:val="002E5C09"/>
    <w:rsid w:val="002E5D7E"/>
    <w:rsid w:val="002F2DF0"/>
    <w:rsid w:val="002F5DBD"/>
    <w:rsid w:val="0030070A"/>
    <w:rsid w:val="003008EA"/>
    <w:rsid w:val="00306036"/>
    <w:rsid w:val="00307D6D"/>
    <w:rsid w:val="00323104"/>
    <w:rsid w:val="00324AD2"/>
    <w:rsid w:val="00331551"/>
    <w:rsid w:val="003328AD"/>
    <w:rsid w:val="00332C8A"/>
    <w:rsid w:val="003360D0"/>
    <w:rsid w:val="00342E63"/>
    <w:rsid w:val="003440CA"/>
    <w:rsid w:val="003463CD"/>
    <w:rsid w:val="003465C4"/>
    <w:rsid w:val="00346FD3"/>
    <w:rsid w:val="00350EA7"/>
    <w:rsid w:val="0035111E"/>
    <w:rsid w:val="00352DFD"/>
    <w:rsid w:val="003578D3"/>
    <w:rsid w:val="0037009F"/>
    <w:rsid w:val="00373E11"/>
    <w:rsid w:val="00377573"/>
    <w:rsid w:val="00382C70"/>
    <w:rsid w:val="00390B71"/>
    <w:rsid w:val="003922FA"/>
    <w:rsid w:val="003932CB"/>
    <w:rsid w:val="00394E7B"/>
    <w:rsid w:val="003A711E"/>
    <w:rsid w:val="003B4EA7"/>
    <w:rsid w:val="003D26E0"/>
    <w:rsid w:val="003D4BCF"/>
    <w:rsid w:val="003F39CE"/>
    <w:rsid w:val="0041573F"/>
    <w:rsid w:val="00416A8D"/>
    <w:rsid w:val="004348AB"/>
    <w:rsid w:val="0044336F"/>
    <w:rsid w:val="00450598"/>
    <w:rsid w:val="00450903"/>
    <w:rsid w:val="004519EB"/>
    <w:rsid w:val="0045273B"/>
    <w:rsid w:val="00453DC3"/>
    <w:rsid w:val="004654DA"/>
    <w:rsid w:val="004670DA"/>
    <w:rsid w:val="00470873"/>
    <w:rsid w:val="00483665"/>
    <w:rsid w:val="00483775"/>
    <w:rsid w:val="00486A7E"/>
    <w:rsid w:val="004A2468"/>
    <w:rsid w:val="004A3700"/>
    <w:rsid w:val="004A7AB4"/>
    <w:rsid w:val="004B4EE3"/>
    <w:rsid w:val="004B74F6"/>
    <w:rsid w:val="004C2E37"/>
    <w:rsid w:val="004C644F"/>
    <w:rsid w:val="004D018B"/>
    <w:rsid w:val="004D01C5"/>
    <w:rsid w:val="004E4CC6"/>
    <w:rsid w:val="004E6D18"/>
    <w:rsid w:val="004F724D"/>
    <w:rsid w:val="00501034"/>
    <w:rsid w:val="0050197F"/>
    <w:rsid w:val="00502691"/>
    <w:rsid w:val="00515BDC"/>
    <w:rsid w:val="0052051D"/>
    <w:rsid w:val="005249FA"/>
    <w:rsid w:val="00530FDF"/>
    <w:rsid w:val="00533BC1"/>
    <w:rsid w:val="0053562A"/>
    <w:rsid w:val="005443F3"/>
    <w:rsid w:val="0055465D"/>
    <w:rsid w:val="0056183E"/>
    <w:rsid w:val="0056245D"/>
    <w:rsid w:val="00563496"/>
    <w:rsid w:val="00565E83"/>
    <w:rsid w:val="00566A83"/>
    <w:rsid w:val="00567B33"/>
    <w:rsid w:val="00567C97"/>
    <w:rsid w:val="00572BE9"/>
    <w:rsid w:val="005832B0"/>
    <w:rsid w:val="00586CB3"/>
    <w:rsid w:val="005878E1"/>
    <w:rsid w:val="00591F75"/>
    <w:rsid w:val="00594723"/>
    <w:rsid w:val="005A7629"/>
    <w:rsid w:val="005B2698"/>
    <w:rsid w:val="005B6398"/>
    <w:rsid w:val="005B7D0B"/>
    <w:rsid w:val="005C0EEA"/>
    <w:rsid w:val="005C3E71"/>
    <w:rsid w:val="005C4852"/>
    <w:rsid w:val="005D1C5A"/>
    <w:rsid w:val="005E0ED1"/>
    <w:rsid w:val="005E5180"/>
    <w:rsid w:val="005E7DA5"/>
    <w:rsid w:val="005F0E8F"/>
    <w:rsid w:val="005F1504"/>
    <w:rsid w:val="005F5DE3"/>
    <w:rsid w:val="005F5E82"/>
    <w:rsid w:val="006135E9"/>
    <w:rsid w:val="0061484D"/>
    <w:rsid w:val="006159DE"/>
    <w:rsid w:val="0062213D"/>
    <w:rsid w:val="00626482"/>
    <w:rsid w:val="00627014"/>
    <w:rsid w:val="00631D50"/>
    <w:rsid w:val="00636093"/>
    <w:rsid w:val="00637118"/>
    <w:rsid w:val="0064158C"/>
    <w:rsid w:val="00645103"/>
    <w:rsid w:val="006516CA"/>
    <w:rsid w:val="00662013"/>
    <w:rsid w:val="00662287"/>
    <w:rsid w:val="00675E25"/>
    <w:rsid w:val="00682BA8"/>
    <w:rsid w:val="006A0A58"/>
    <w:rsid w:val="006A0D48"/>
    <w:rsid w:val="006A327E"/>
    <w:rsid w:val="006A3D88"/>
    <w:rsid w:val="006A6417"/>
    <w:rsid w:val="006B1DE0"/>
    <w:rsid w:val="006B292C"/>
    <w:rsid w:val="006B603C"/>
    <w:rsid w:val="006D0816"/>
    <w:rsid w:val="006D510A"/>
    <w:rsid w:val="006E11A2"/>
    <w:rsid w:val="006E2F01"/>
    <w:rsid w:val="006E3949"/>
    <w:rsid w:val="006E45E5"/>
    <w:rsid w:val="006F2FF3"/>
    <w:rsid w:val="006F3D12"/>
    <w:rsid w:val="006F49D0"/>
    <w:rsid w:val="006F68BC"/>
    <w:rsid w:val="00701B75"/>
    <w:rsid w:val="00701D28"/>
    <w:rsid w:val="00712CFC"/>
    <w:rsid w:val="00713558"/>
    <w:rsid w:val="007148E6"/>
    <w:rsid w:val="00716474"/>
    <w:rsid w:val="007220D1"/>
    <w:rsid w:val="007258A6"/>
    <w:rsid w:val="00726322"/>
    <w:rsid w:val="00726CC1"/>
    <w:rsid w:val="007308D1"/>
    <w:rsid w:val="0073432C"/>
    <w:rsid w:val="007364DD"/>
    <w:rsid w:val="007465BA"/>
    <w:rsid w:val="00750744"/>
    <w:rsid w:val="00756796"/>
    <w:rsid w:val="007619BE"/>
    <w:rsid w:val="00762A2D"/>
    <w:rsid w:val="007632AA"/>
    <w:rsid w:val="00764C9B"/>
    <w:rsid w:val="00773560"/>
    <w:rsid w:val="007752E8"/>
    <w:rsid w:val="00776EC7"/>
    <w:rsid w:val="00777D9C"/>
    <w:rsid w:val="00782DBB"/>
    <w:rsid w:val="0079339E"/>
    <w:rsid w:val="00795237"/>
    <w:rsid w:val="007A2D40"/>
    <w:rsid w:val="007A7E72"/>
    <w:rsid w:val="007B1977"/>
    <w:rsid w:val="007B5499"/>
    <w:rsid w:val="007B6F39"/>
    <w:rsid w:val="007C5A02"/>
    <w:rsid w:val="007C7B26"/>
    <w:rsid w:val="007D2FA6"/>
    <w:rsid w:val="007D40B8"/>
    <w:rsid w:val="007E399F"/>
    <w:rsid w:val="007E3F4A"/>
    <w:rsid w:val="007E5F18"/>
    <w:rsid w:val="007F111B"/>
    <w:rsid w:val="007F7476"/>
    <w:rsid w:val="007F7CE7"/>
    <w:rsid w:val="008031E8"/>
    <w:rsid w:val="00810397"/>
    <w:rsid w:val="00816880"/>
    <w:rsid w:val="00823AB2"/>
    <w:rsid w:val="008261E9"/>
    <w:rsid w:val="0083050B"/>
    <w:rsid w:val="0083061B"/>
    <w:rsid w:val="0083155E"/>
    <w:rsid w:val="008326DC"/>
    <w:rsid w:val="00835C4F"/>
    <w:rsid w:val="00844314"/>
    <w:rsid w:val="008460CC"/>
    <w:rsid w:val="008472E5"/>
    <w:rsid w:val="00847746"/>
    <w:rsid w:val="00862EBC"/>
    <w:rsid w:val="00867537"/>
    <w:rsid w:val="0087156D"/>
    <w:rsid w:val="008751D8"/>
    <w:rsid w:val="008778BA"/>
    <w:rsid w:val="00881830"/>
    <w:rsid w:val="00886E0E"/>
    <w:rsid w:val="00891545"/>
    <w:rsid w:val="00895036"/>
    <w:rsid w:val="008A04F6"/>
    <w:rsid w:val="008A592A"/>
    <w:rsid w:val="008B48B8"/>
    <w:rsid w:val="008B4C7F"/>
    <w:rsid w:val="008D0040"/>
    <w:rsid w:val="008D27EF"/>
    <w:rsid w:val="008D28C1"/>
    <w:rsid w:val="008E0EF1"/>
    <w:rsid w:val="008E2244"/>
    <w:rsid w:val="008E4150"/>
    <w:rsid w:val="008E6CA9"/>
    <w:rsid w:val="008F003B"/>
    <w:rsid w:val="008F31EB"/>
    <w:rsid w:val="009000D4"/>
    <w:rsid w:val="009071F5"/>
    <w:rsid w:val="00907A5F"/>
    <w:rsid w:val="009137A5"/>
    <w:rsid w:val="00915EE3"/>
    <w:rsid w:val="00926C3B"/>
    <w:rsid w:val="00960C8B"/>
    <w:rsid w:val="0096279F"/>
    <w:rsid w:val="009631D8"/>
    <w:rsid w:val="009660D4"/>
    <w:rsid w:val="00966F23"/>
    <w:rsid w:val="009740CF"/>
    <w:rsid w:val="00975DEE"/>
    <w:rsid w:val="009827E2"/>
    <w:rsid w:val="009849BE"/>
    <w:rsid w:val="0098620C"/>
    <w:rsid w:val="00991E33"/>
    <w:rsid w:val="00995393"/>
    <w:rsid w:val="009A78AA"/>
    <w:rsid w:val="009C1D0E"/>
    <w:rsid w:val="009D008A"/>
    <w:rsid w:val="009D1438"/>
    <w:rsid w:val="009D1C5C"/>
    <w:rsid w:val="009D6F42"/>
    <w:rsid w:val="009D7B62"/>
    <w:rsid w:val="009E5A8E"/>
    <w:rsid w:val="009F1835"/>
    <w:rsid w:val="009F24B8"/>
    <w:rsid w:val="009F2751"/>
    <w:rsid w:val="009F2BAA"/>
    <w:rsid w:val="00A00BDA"/>
    <w:rsid w:val="00A02F74"/>
    <w:rsid w:val="00A06A3C"/>
    <w:rsid w:val="00A20579"/>
    <w:rsid w:val="00A227F4"/>
    <w:rsid w:val="00A23CFA"/>
    <w:rsid w:val="00A24B0F"/>
    <w:rsid w:val="00A27137"/>
    <w:rsid w:val="00A27BBF"/>
    <w:rsid w:val="00A32B05"/>
    <w:rsid w:val="00A32E03"/>
    <w:rsid w:val="00A36479"/>
    <w:rsid w:val="00A36956"/>
    <w:rsid w:val="00A420D4"/>
    <w:rsid w:val="00A42244"/>
    <w:rsid w:val="00A47025"/>
    <w:rsid w:val="00A5024C"/>
    <w:rsid w:val="00A625FD"/>
    <w:rsid w:val="00A64882"/>
    <w:rsid w:val="00A65ED6"/>
    <w:rsid w:val="00A75F1F"/>
    <w:rsid w:val="00A86236"/>
    <w:rsid w:val="00A90A70"/>
    <w:rsid w:val="00A928D2"/>
    <w:rsid w:val="00A93DCA"/>
    <w:rsid w:val="00A957FB"/>
    <w:rsid w:val="00A97BFB"/>
    <w:rsid w:val="00AA41F8"/>
    <w:rsid w:val="00AA688E"/>
    <w:rsid w:val="00AA727C"/>
    <w:rsid w:val="00AB2427"/>
    <w:rsid w:val="00AC486E"/>
    <w:rsid w:val="00AD2915"/>
    <w:rsid w:val="00AD3851"/>
    <w:rsid w:val="00AD78ED"/>
    <w:rsid w:val="00AD7EF8"/>
    <w:rsid w:val="00AE118E"/>
    <w:rsid w:val="00AE62E4"/>
    <w:rsid w:val="00AF3968"/>
    <w:rsid w:val="00AF5C75"/>
    <w:rsid w:val="00AF6E3F"/>
    <w:rsid w:val="00B01AA4"/>
    <w:rsid w:val="00B04151"/>
    <w:rsid w:val="00B0466B"/>
    <w:rsid w:val="00B1120D"/>
    <w:rsid w:val="00B220D2"/>
    <w:rsid w:val="00B22E56"/>
    <w:rsid w:val="00B278C2"/>
    <w:rsid w:val="00B30CFB"/>
    <w:rsid w:val="00B310BD"/>
    <w:rsid w:val="00B3615A"/>
    <w:rsid w:val="00B364A1"/>
    <w:rsid w:val="00B51D73"/>
    <w:rsid w:val="00B54531"/>
    <w:rsid w:val="00B56E76"/>
    <w:rsid w:val="00B63804"/>
    <w:rsid w:val="00B65F9A"/>
    <w:rsid w:val="00B67118"/>
    <w:rsid w:val="00B86AC5"/>
    <w:rsid w:val="00B92076"/>
    <w:rsid w:val="00B9600C"/>
    <w:rsid w:val="00BA0C20"/>
    <w:rsid w:val="00BA1DBD"/>
    <w:rsid w:val="00BA2246"/>
    <w:rsid w:val="00BB1F45"/>
    <w:rsid w:val="00BC31C8"/>
    <w:rsid w:val="00BC5795"/>
    <w:rsid w:val="00BC70D9"/>
    <w:rsid w:val="00BE0373"/>
    <w:rsid w:val="00BE5210"/>
    <w:rsid w:val="00BF2489"/>
    <w:rsid w:val="00BF6AFC"/>
    <w:rsid w:val="00C051EA"/>
    <w:rsid w:val="00C1062A"/>
    <w:rsid w:val="00C1591F"/>
    <w:rsid w:val="00C3702E"/>
    <w:rsid w:val="00C3782C"/>
    <w:rsid w:val="00C53F0C"/>
    <w:rsid w:val="00C630BB"/>
    <w:rsid w:val="00C65FCA"/>
    <w:rsid w:val="00C81FE6"/>
    <w:rsid w:val="00C82148"/>
    <w:rsid w:val="00C90E65"/>
    <w:rsid w:val="00C91182"/>
    <w:rsid w:val="00CA3CC7"/>
    <w:rsid w:val="00CA784B"/>
    <w:rsid w:val="00CB17D9"/>
    <w:rsid w:val="00CB25BE"/>
    <w:rsid w:val="00CC19C8"/>
    <w:rsid w:val="00CC3422"/>
    <w:rsid w:val="00CC7431"/>
    <w:rsid w:val="00CD19AA"/>
    <w:rsid w:val="00CD751B"/>
    <w:rsid w:val="00CD79DF"/>
    <w:rsid w:val="00CE3562"/>
    <w:rsid w:val="00CE714F"/>
    <w:rsid w:val="00CF562D"/>
    <w:rsid w:val="00CF576A"/>
    <w:rsid w:val="00D023DA"/>
    <w:rsid w:val="00D029B8"/>
    <w:rsid w:val="00D13723"/>
    <w:rsid w:val="00D30BDA"/>
    <w:rsid w:val="00D31937"/>
    <w:rsid w:val="00D320B2"/>
    <w:rsid w:val="00D33344"/>
    <w:rsid w:val="00D47302"/>
    <w:rsid w:val="00D50A1D"/>
    <w:rsid w:val="00D51CB6"/>
    <w:rsid w:val="00D578CB"/>
    <w:rsid w:val="00D736BD"/>
    <w:rsid w:val="00D747E2"/>
    <w:rsid w:val="00D8397D"/>
    <w:rsid w:val="00D91996"/>
    <w:rsid w:val="00DA3E57"/>
    <w:rsid w:val="00DA4B0A"/>
    <w:rsid w:val="00DC004C"/>
    <w:rsid w:val="00DC299C"/>
    <w:rsid w:val="00DC3D92"/>
    <w:rsid w:val="00DD440F"/>
    <w:rsid w:val="00DD6BF4"/>
    <w:rsid w:val="00DE1CCE"/>
    <w:rsid w:val="00DE66E2"/>
    <w:rsid w:val="00DF30A5"/>
    <w:rsid w:val="00E0241E"/>
    <w:rsid w:val="00E05455"/>
    <w:rsid w:val="00E062F9"/>
    <w:rsid w:val="00E101CA"/>
    <w:rsid w:val="00E21A7D"/>
    <w:rsid w:val="00E272FA"/>
    <w:rsid w:val="00E27B52"/>
    <w:rsid w:val="00E31103"/>
    <w:rsid w:val="00E323D4"/>
    <w:rsid w:val="00E368B2"/>
    <w:rsid w:val="00E523D6"/>
    <w:rsid w:val="00E52A56"/>
    <w:rsid w:val="00E54B53"/>
    <w:rsid w:val="00E55102"/>
    <w:rsid w:val="00E611DD"/>
    <w:rsid w:val="00E665CA"/>
    <w:rsid w:val="00E70A48"/>
    <w:rsid w:val="00E72202"/>
    <w:rsid w:val="00E8726D"/>
    <w:rsid w:val="00EA20A8"/>
    <w:rsid w:val="00EA4765"/>
    <w:rsid w:val="00EA4D81"/>
    <w:rsid w:val="00EA5B96"/>
    <w:rsid w:val="00EA5EFB"/>
    <w:rsid w:val="00EB0D6B"/>
    <w:rsid w:val="00EC3C6F"/>
    <w:rsid w:val="00ED07CC"/>
    <w:rsid w:val="00ED29F1"/>
    <w:rsid w:val="00EE09FC"/>
    <w:rsid w:val="00EF1695"/>
    <w:rsid w:val="00EF1EF1"/>
    <w:rsid w:val="00EF2074"/>
    <w:rsid w:val="00F017BF"/>
    <w:rsid w:val="00F07607"/>
    <w:rsid w:val="00F11410"/>
    <w:rsid w:val="00F15D98"/>
    <w:rsid w:val="00F172EB"/>
    <w:rsid w:val="00F26C6E"/>
    <w:rsid w:val="00F30672"/>
    <w:rsid w:val="00F36D5C"/>
    <w:rsid w:val="00F37981"/>
    <w:rsid w:val="00F500A7"/>
    <w:rsid w:val="00F65645"/>
    <w:rsid w:val="00F7229A"/>
    <w:rsid w:val="00F823B2"/>
    <w:rsid w:val="00F919EA"/>
    <w:rsid w:val="00F9550A"/>
    <w:rsid w:val="00F95D82"/>
    <w:rsid w:val="00FA6675"/>
    <w:rsid w:val="00FC5198"/>
    <w:rsid w:val="00FD081D"/>
    <w:rsid w:val="00FD2C4D"/>
    <w:rsid w:val="00FD4557"/>
    <w:rsid w:val="00FD6247"/>
    <w:rsid w:val="00FE059A"/>
    <w:rsid w:val="00FE311C"/>
    <w:rsid w:val="00FE52E6"/>
    <w:rsid w:val="00FF24FA"/>
    <w:rsid w:val="00FF6770"/>
    <w:rsid w:val="00FF731D"/>
    <w:rsid w:val="00FF79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styleId="nfasis">
    <w:name w:val="Emphasis"/>
    <w:basedOn w:val="Fuentedeprrafopredeter"/>
    <w:uiPriority w:val="20"/>
    <w:qFormat/>
    <w:rsid w:val="00EA20A8"/>
    <w:rPr>
      <w:i/>
      <w:iCs/>
    </w:rPr>
  </w:style>
  <w:style w:type="paragraph" w:customStyle="1" w:styleId="centrado">
    <w:name w:val="centrado"/>
    <w:basedOn w:val="Normal"/>
    <w:rsid w:val="00EA20A8"/>
    <w:pPr>
      <w:spacing w:before="100" w:beforeAutospacing="1" w:after="100" w:afterAutospacing="1"/>
    </w:pPr>
    <w:rPr>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styleId="nfasis">
    <w:name w:val="Emphasis"/>
    <w:basedOn w:val="Fuentedeprrafopredeter"/>
    <w:uiPriority w:val="20"/>
    <w:qFormat/>
    <w:rsid w:val="00EA20A8"/>
    <w:rPr>
      <w:i/>
      <w:iCs/>
    </w:rPr>
  </w:style>
  <w:style w:type="paragraph" w:customStyle="1" w:styleId="centrado">
    <w:name w:val="centrado"/>
    <w:basedOn w:val="Normal"/>
    <w:rsid w:val="00EA20A8"/>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7265D-868F-4BF2-8825-612B0F4E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7</Pages>
  <Words>2793</Words>
  <Characters>15367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Despacho 3</dc:creator>
  <cp:lastModifiedBy>ALONSO</cp:lastModifiedBy>
  <cp:revision>95</cp:revision>
  <cp:lastPrinted>2018-08-28T20:14:00Z</cp:lastPrinted>
  <dcterms:created xsi:type="dcterms:W3CDTF">2018-05-17T19:28:00Z</dcterms:created>
  <dcterms:modified xsi:type="dcterms:W3CDTF">2018-11-17T18:30:00Z</dcterms:modified>
</cp:coreProperties>
</file>