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0B" w:rsidRPr="004420AA" w:rsidRDefault="00E07E0B" w:rsidP="00E07E0B">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r w:rsidRPr="004420AA">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E07E0B" w:rsidRPr="00C4386C" w:rsidRDefault="00E07E0B" w:rsidP="00E07E0B">
      <w:pPr>
        <w:spacing w:line="276" w:lineRule="auto"/>
        <w:rPr>
          <w:rFonts w:ascii="Arial" w:hAnsi="Arial" w:cs="Arial"/>
          <w:b/>
          <w:sz w:val="20"/>
          <w:szCs w:val="18"/>
        </w:rPr>
      </w:pPr>
    </w:p>
    <w:p w:rsidR="00C4386C" w:rsidRPr="00C4386C" w:rsidRDefault="00C4386C" w:rsidP="00C4386C">
      <w:pPr>
        <w:spacing w:line="276" w:lineRule="auto"/>
        <w:rPr>
          <w:rFonts w:ascii="Arial" w:hAnsi="Arial" w:cs="Arial"/>
          <w:b/>
          <w:sz w:val="18"/>
          <w:szCs w:val="18"/>
        </w:rPr>
      </w:pPr>
      <w:r w:rsidRPr="007C5A02">
        <w:rPr>
          <w:rFonts w:ascii="Arial" w:hAnsi="Arial" w:cs="Arial"/>
          <w:b/>
          <w:sz w:val="18"/>
          <w:szCs w:val="18"/>
        </w:rPr>
        <w:t>Providencia</w:t>
      </w:r>
      <w:r w:rsidRPr="00C4386C">
        <w:rPr>
          <w:rFonts w:ascii="Arial" w:hAnsi="Arial" w:cs="Arial"/>
          <w:b/>
          <w:sz w:val="18"/>
          <w:szCs w:val="18"/>
        </w:rPr>
        <w:t>:</w:t>
      </w:r>
      <w:r w:rsidRPr="00C4386C">
        <w:rPr>
          <w:rFonts w:ascii="Arial" w:hAnsi="Arial" w:cs="Arial"/>
          <w:b/>
          <w:sz w:val="18"/>
          <w:szCs w:val="18"/>
        </w:rPr>
        <w:tab/>
      </w:r>
      <w:r w:rsidRPr="00C4386C">
        <w:rPr>
          <w:rFonts w:ascii="Arial" w:hAnsi="Arial" w:cs="Arial"/>
          <w:b/>
          <w:sz w:val="18"/>
          <w:szCs w:val="18"/>
        </w:rPr>
        <w:tab/>
      </w:r>
      <w:r w:rsidRPr="00C4386C">
        <w:rPr>
          <w:rFonts w:ascii="Arial" w:hAnsi="Arial" w:cs="Arial"/>
          <w:sz w:val="18"/>
          <w:szCs w:val="18"/>
        </w:rPr>
        <w:t>Apelación y consulta sentencia</w:t>
      </w:r>
    </w:p>
    <w:p w:rsidR="00C4386C" w:rsidRPr="00C4386C" w:rsidRDefault="00C4386C" w:rsidP="00C4386C">
      <w:pPr>
        <w:spacing w:line="276" w:lineRule="auto"/>
        <w:rPr>
          <w:rFonts w:ascii="Arial" w:hAnsi="Arial" w:cs="Arial"/>
          <w:b/>
          <w:sz w:val="18"/>
          <w:szCs w:val="18"/>
        </w:rPr>
      </w:pPr>
      <w:r w:rsidRPr="00C4386C">
        <w:rPr>
          <w:rFonts w:ascii="Arial" w:hAnsi="Arial" w:cs="Arial"/>
          <w:b/>
          <w:sz w:val="18"/>
          <w:szCs w:val="18"/>
        </w:rPr>
        <w:t>Proceso:</w:t>
      </w:r>
      <w:r w:rsidRPr="00C4386C">
        <w:rPr>
          <w:rFonts w:ascii="Arial" w:hAnsi="Arial" w:cs="Arial"/>
          <w:b/>
          <w:sz w:val="18"/>
          <w:szCs w:val="18"/>
        </w:rPr>
        <w:tab/>
      </w:r>
      <w:r w:rsidRPr="00C4386C">
        <w:rPr>
          <w:rFonts w:ascii="Arial" w:hAnsi="Arial" w:cs="Arial"/>
          <w:b/>
          <w:sz w:val="18"/>
          <w:szCs w:val="18"/>
        </w:rPr>
        <w:tab/>
      </w:r>
      <w:r w:rsidRPr="00C4386C">
        <w:rPr>
          <w:rFonts w:ascii="Arial" w:hAnsi="Arial" w:cs="Arial"/>
          <w:sz w:val="18"/>
          <w:szCs w:val="18"/>
        </w:rPr>
        <w:t xml:space="preserve">Ordinario Laboral </w:t>
      </w:r>
    </w:p>
    <w:p w:rsidR="00C4386C" w:rsidRPr="00C4386C" w:rsidRDefault="00C4386C" w:rsidP="00C4386C">
      <w:pPr>
        <w:spacing w:line="276" w:lineRule="auto"/>
        <w:rPr>
          <w:rFonts w:ascii="Arial" w:hAnsi="Arial" w:cs="Arial"/>
          <w:b/>
          <w:sz w:val="18"/>
          <w:szCs w:val="18"/>
        </w:rPr>
      </w:pPr>
      <w:r w:rsidRPr="00C4386C">
        <w:rPr>
          <w:rFonts w:ascii="Arial" w:hAnsi="Arial" w:cs="Arial"/>
          <w:b/>
          <w:sz w:val="18"/>
          <w:szCs w:val="18"/>
        </w:rPr>
        <w:t>Radicación No:</w:t>
      </w:r>
      <w:r w:rsidRPr="00C4386C">
        <w:rPr>
          <w:rFonts w:ascii="Arial" w:hAnsi="Arial" w:cs="Arial"/>
          <w:b/>
          <w:sz w:val="18"/>
          <w:szCs w:val="18"/>
        </w:rPr>
        <w:tab/>
      </w:r>
      <w:r w:rsidRPr="00C4386C">
        <w:rPr>
          <w:rFonts w:ascii="Arial" w:hAnsi="Arial" w:cs="Arial"/>
          <w:b/>
          <w:sz w:val="18"/>
          <w:szCs w:val="18"/>
        </w:rPr>
        <w:tab/>
      </w:r>
      <w:r w:rsidRPr="00C4386C">
        <w:rPr>
          <w:rFonts w:ascii="Arial" w:hAnsi="Arial" w:cs="Arial"/>
          <w:sz w:val="18"/>
          <w:szCs w:val="18"/>
        </w:rPr>
        <w:t>66001-31-05-001-2017-00057-01</w:t>
      </w:r>
    </w:p>
    <w:p w:rsidR="00C4386C" w:rsidRPr="00C4386C" w:rsidRDefault="00C4386C" w:rsidP="00C4386C">
      <w:pPr>
        <w:spacing w:line="276" w:lineRule="auto"/>
        <w:rPr>
          <w:rFonts w:ascii="Arial" w:hAnsi="Arial" w:cs="Arial"/>
          <w:b/>
          <w:sz w:val="18"/>
          <w:szCs w:val="18"/>
        </w:rPr>
      </w:pPr>
      <w:r w:rsidRPr="00C4386C">
        <w:rPr>
          <w:rFonts w:ascii="Arial" w:hAnsi="Arial" w:cs="Arial"/>
          <w:b/>
          <w:sz w:val="18"/>
          <w:szCs w:val="18"/>
        </w:rPr>
        <w:t xml:space="preserve">Demandante:     </w:t>
      </w:r>
      <w:r w:rsidRPr="00C4386C">
        <w:rPr>
          <w:rFonts w:ascii="Arial" w:hAnsi="Arial" w:cs="Arial"/>
          <w:b/>
          <w:sz w:val="18"/>
          <w:szCs w:val="18"/>
        </w:rPr>
        <w:tab/>
      </w:r>
      <w:r w:rsidRPr="00C4386C">
        <w:rPr>
          <w:rFonts w:ascii="Arial" w:hAnsi="Arial" w:cs="Arial"/>
          <w:b/>
          <w:sz w:val="18"/>
          <w:szCs w:val="18"/>
        </w:rPr>
        <w:tab/>
      </w:r>
      <w:r w:rsidRPr="00C4386C">
        <w:rPr>
          <w:rFonts w:ascii="Arial" w:hAnsi="Arial" w:cs="Arial"/>
          <w:sz w:val="18"/>
          <w:szCs w:val="18"/>
        </w:rPr>
        <w:t>Alba Liria Grisales Ospina</w:t>
      </w:r>
    </w:p>
    <w:p w:rsidR="00C4386C" w:rsidRPr="00C4386C" w:rsidRDefault="00C4386C" w:rsidP="00C4386C">
      <w:pPr>
        <w:spacing w:line="276" w:lineRule="auto"/>
        <w:rPr>
          <w:rFonts w:ascii="Arial" w:hAnsi="Arial" w:cs="Arial"/>
          <w:b/>
          <w:sz w:val="18"/>
          <w:szCs w:val="18"/>
        </w:rPr>
      </w:pPr>
      <w:r w:rsidRPr="00C4386C">
        <w:rPr>
          <w:rFonts w:ascii="Arial" w:hAnsi="Arial" w:cs="Arial"/>
          <w:b/>
          <w:sz w:val="18"/>
          <w:szCs w:val="18"/>
        </w:rPr>
        <w:t>Demandado:</w:t>
      </w:r>
      <w:r w:rsidRPr="00C4386C">
        <w:rPr>
          <w:rFonts w:ascii="Arial" w:hAnsi="Arial" w:cs="Arial"/>
          <w:b/>
          <w:sz w:val="18"/>
          <w:szCs w:val="18"/>
        </w:rPr>
        <w:tab/>
      </w:r>
      <w:r w:rsidRPr="00C4386C">
        <w:rPr>
          <w:rFonts w:ascii="Arial" w:hAnsi="Arial" w:cs="Arial"/>
          <w:b/>
          <w:sz w:val="18"/>
          <w:szCs w:val="18"/>
        </w:rPr>
        <w:tab/>
      </w:r>
      <w:proofErr w:type="spellStart"/>
      <w:r w:rsidRPr="00C4386C">
        <w:rPr>
          <w:rFonts w:ascii="Arial" w:hAnsi="Arial" w:cs="Arial"/>
          <w:sz w:val="18"/>
          <w:szCs w:val="18"/>
        </w:rPr>
        <w:t>Colpensiones</w:t>
      </w:r>
      <w:proofErr w:type="spellEnd"/>
    </w:p>
    <w:p w:rsidR="00E07E0B" w:rsidRDefault="00C4386C" w:rsidP="00C4386C">
      <w:pPr>
        <w:spacing w:line="276" w:lineRule="auto"/>
        <w:rPr>
          <w:rFonts w:ascii="Arial" w:hAnsi="Arial" w:cs="Arial"/>
          <w:b/>
          <w:sz w:val="20"/>
        </w:rPr>
      </w:pPr>
      <w:r w:rsidRPr="007C5A02">
        <w:rPr>
          <w:rFonts w:ascii="Arial" w:hAnsi="Arial" w:cs="Arial"/>
          <w:b/>
          <w:sz w:val="18"/>
          <w:szCs w:val="18"/>
        </w:rPr>
        <w:t>Juzgado de origen</w:t>
      </w:r>
      <w:r w:rsidRPr="007C5A02">
        <w:rPr>
          <w:rFonts w:ascii="Arial" w:hAnsi="Arial" w:cs="Arial"/>
          <w:sz w:val="18"/>
          <w:szCs w:val="18"/>
        </w:rPr>
        <w:t xml:space="preserve">:    </w:t>
      </w:r>
      <w:r>
        <w:rPr>
          <w:rFonts w:ascii="Arial" w:hAnsi="Arial" w:cs="Arial"/>
          <w:sz w:val="18"/>
          <w:szCs w:val="18"/>
        </w:rPr>
        <w:tab/>
        <w:t xml:space="preserve">Primero </w:t>
      </w:r>
      <w:r w:rsidRPr="007C5A02">
        <w:rPr>
          <w:rFonts w:ascii="Arial" w:hAnsi="Arial" w:cs="Arial"/>
          <w:sz w:val="18"/>
          <w:szCs w:val="18"/>
        </w:rPr>
        <w:t xml:space="preserve">Laboral del Circuito </w:t>
      </w:r>
      <w:r>
        <w:rPr>
          <w:rFonts w:ascii="Arial" w:hAnsi="Arial" w:cs="Arial"/>
          <w:sz w:val="18"/>
          <w:szCs w:val="18"/>
        </w:rPr>
        <w:t>de Pereira</w:t>
      </w:r>
    </w:p>
    <w:p w:rsidR="00E07E0B" w:rsidRDefault="00E07E0B" w:rsidP="00E07E0B">
      <w:pPr>
        <w:spacing w:line="276" w:lineRule="auto"/>
        <w:rPr>
          <w:rFonts w:ascii="Arial" w:hAnsi="Arial" w:cs="Arial"/>
          <w:sz w:val="20"/>
        </w:rPr>
      </w:pPr>
    </w:p>
    <w:p w:rsidR="00C4386C" w:rsidRPr="00230220" w:rsidRDefault="00C4386C" w:rsidP="00C4386C">
      <w:pPr>
        <w:pStyle w:val="Sinespaciado"/>
        <w:ind w:hanging="3"/>
        <w:jc w:val="both"/>
        <w:rPr>
          <w:rFonts w:ascii="Arial" w:hAnsi="Arial" w:cs="Arial"/>
          <w:b/>
          <w:sz w:val="20"/>
          <w:szCs w:val="20"/>
          <w:lang w:val="es-CO"/>
        </w:rPr>
      </w:pPr>
      <w:r w:rsidRPr="00230220">
        <w:rPr>
          <w:rFonts w:ascii="Arial" w:hAnsi="Arial" w:cs="Arial"/>
          <w:b/>
          <w:sz w:val="20"/>
          <w:szCs w:val="20"/>
          <w:u w:val="single"/>
          <w:lang w:val="es-CO"/>
        </w:rPr>
        <w:t>Temas:</w:t>
      </w:r>
      <w:r w:rsidRPr="00230220">
        <w:rPr>
          <w:rFonts w:ascii="Arial" w:hAnsi="Arial" w:cs="Arial"/>
          <w:b/>
          <w:sz w:val="20"/>
          <w:szCs w:val="20"/>
          <w:lang w:val="es-CO"/>
        </w:rPr>
        <w:tab/>
      </w:r>
      <w:r>
        <w:rPr>
          <w:rFonts w:ascii="Arial" w:hAnsi="Arial" w:cs="Arial"/>
          <w:b/>
          <w:sz w:val="20"/>
          <w:szCs w:val="20"/>
          <w:lang w:val="es-CO"/>
        </w:rPr>
        <w:tab/>
      </w:r>
      <w:r w:rsidR="002B713F">
        <w:rPr>
          <w:rFonts w:ascii="Arial" w:hAnsi="Arial" w:cs="Arial"/>
          <w:b/>
          <w:sz w:val="20"/>
          <w:szCs w:val="20"/>
          <w:lang w:val="es-CO"/>
        </w:rPr>
        <w:t xml:space="preserve">PENSIÓN DE VEJEZ / RÉGIMEN DE TRANSICIÓN / ACUERDO 049 DE 1990 /  </w:t>
      </w:r>
      <w:r w:rsidRPr="00C4386C">
        <w:rPr>
          <w:rFonts w:ascii="Arial" w:hAnsi="Arial" w:cs="Arial"/>
          <w:b/>
          <w:bCs/>
          <w:sz w:val="20"/>
          <w:szCs w:val="18"/>
        </w:rPr>
        <w:t xml:space="preserve">MORA PATRONAL </w:t>
      </w:r>
      <w:r>
        <w:rPr>
          <w:rFonts w:ascii="Arial" w:hAnsi="Arial" w:cs="Arial"/>
          <w:b/>
          <w:bCs/>
          <w:sz w:val="20"/>
          <w:szCs w:val="18"/>
        </w:rPr>
        <w:t>/</w:t>
      </w:r>
      <w:r w:rsidRPr="00C4386C">
        <w:rPr>
          <w:rFonts w:ascii="Arial" w:hAnsi="Arial" w:cs="Arial"/>
          <w:b/>
          <w:bCs/>
          <w:sz w:val="20"/>
          <w:szCs w:val="18"/>
        </w:rPr>
        <w:t xml:space="preserve"> </w:t>
      </w:r>
      <w:r w:rsidR="002B713F">
        <w:rPr>
          <w:rFonts w:ascii="Arial" w:hAnsi="Arial" w:cs="Arial"/>
          <w:b/>
          <w:bCs/>
          <w:sz w:val="20"/>
          <w:szCs w:val="18"/>
        </w:rPr>
        <w:t>EXIGE DEMOSTRAR LA RESPECTIVA RELACIÓN LABORAL / CARGA PROBATORIO DEL DEMANDANTE</w:t>
      </w:r>
      <w:r w:rsidRPr="00230220">
        <w:rPr>
          <w:rFonts w:ascii="Arial" w:hAnsi="Arial" w:cs="Arial"/>
          <w:b/>
          <w:bCs/>
          <w:sz w:val="20"/>
          <w:szCs w:val="20"/>
        </w:rPr>
        <w:t>.</w:t>
      </w:r>
    </w:p>
    <w:p w:rsidR="00C4386C" w:rsidRDefault="00C4386C" w:rsidP="00C4386C">
      <w:pPr>
        <w:pStyle w:val="Sinespaciado"/>
        <w:ind w:hanging="3"/>
        <w:jc w:val="both"/>
        <w:rPr>
          <w:rFonts w:ascii="Arial" w:hAnsi="Arial" w:cs="Arial"/>
          <w:sz w:val="20"/>
          <w:szCs w:val="20"/>
          <w:lang w:val="es-CO"/>
        </w:rPr>
      </w:pPr>
    </w:p>
    <w:p w:rsidR="002B713F" w:rsidRPr="002B713F" w:rsidRDefault="002B713F" w:rsidP="002B713F">
      <w:pPr>
        <w:autoSpaceDE w:val="0"/>
        <w:autoSpaceDN w:val="0"/>
        <w:adjustRightInd w:val="0"/>
        <w:contextualSpacing/>
        <w:jc w:val="both"/>
        <w:rPr>
          <w:rFonts w:ascii="Arial" w:hAnsi="Arial" w:cs="Arial"/>
          <w:sz w:val="20"/>
        </w:rPr>
      </w:pPr>
      <w:r w:rsidRPr="002B713F">
        <w:rPr>
          <w:rFonts w:ascii="Arial" w:hAnsi="Arial" w:cs="Arial"/>
          <w:sz w:val="20"/>
        </w:rPr>
        <w:t>Frente al tema la Corte Suprema de Justicia ha reiterado que al presentarse mora patronal en los aportes en pensiones, las Administradoras o entidades a cargo de las Pensiones son las obligadas a iniciar las acciones tendientes al cobro de los aportes, quienes de no hacerlo deberán responder por el pago de la prestación reclamada.</w:t>
      </w:r>
    </w:p>
    <w:p w:rsidR="002B713F" w:rsidRDefault="002B713F" w:rsidP="002B713F">
      <w:pPr>
        <w:autoSpaceDE w:val="0"/>
        <w:autoSpaceDN w:val="0"/>
        <w:adjustRightInd w:val="0"/>
        <w:contextualSpacing/>
        <w:jc w:val="both"/>
        <w:rPr>
          <w:rFonts w:ascii="Arial" w:hAnsi="Arial" w:cs="Arial"/>
          <w:sz w:val="20"/>
        </w:rPr>
      </w:pPr>
    </w:p>
    <w:p w:rsidR="002B713F" w:rsidRPr="002B713F" w:rsidRDefault="002B713F" w:rsidP="002B713F">
      <w:pPr>
        <w:autoSpaceDE w:val="0"/>
        <w:autoSpaceDN w:val="0"/>
        <w:adjustRightInd w:val="0"/>
        <w:contextualSpacing/>
        <w:jc w:val="both"/>
        <w:rPr>
          <w:rFonts w:ascii="Arial" w:hAnsi="Arial" w:cs="Arial"/>
          <w:sz w:val="20"/>
        </w:rPr>
      </w:pPr>
      <w:r w:rsidRPr="002B713F">
        <w:rPr>
          <w:rFonts w:ascii="Arial" w:hAnsi="Arial" w:cs="Arial"/>
          <w:sz w:val="20"/>
        </w:rPr>
        <w:t xml:space="preserve">Igualmente, ha manifestado que los aportes son el resultado inmediato de la prestación del servicio, y de allí emana la obligación que existe en cabeza de empleadores y entidades encargadas de la administración de las pensiones, recientemente dijo: </w:t>
      </w:r>
    </w:p>
    <w:p w:rsidR="002B713F" w:rsidRDefault="002B713F" w:rsidP="002B713F">
      <w:pPr>
        <w:autoSpaceDE w:val="0"/>
        <w:autoSpaceDN w:val="0"/>
        <w:adjustRightInd w:val="0"/>
        <w:contextualSpacing/>
        <w:jc w:val="both"/>
        <w:rPr>
          <w:rFonts w:ascii="Arial" w:hAnsi="Arial" w:cs="Arial"/>
          <w:sz w:val="20"/>
        </w:rPr>
      </w:pPr>
    </w:p>
    <w:p w:rsidR="002B713F" w:rsidRPr="002B713F" w:rsidRDefault="002B713F" w:rsidP="002B713F">
      <w:pPr>
        <w:autoSpaceDE w:val="0"/>
        <w:autoSpaceDN w:val="0"/>
        <w:adjustRightInd w:val="0"/>
        <w:contextualSpacing/>
        <w:jc w:val="both"/>
        <w:rPr>
          <w:rFonts w:ascii="Arial" w:hAnsi="Arial" w:cs="Arial"/>
          <w:sz w:val="20"/>
        </w:rPr>
      </w:pPr>
      <w:r w:rsidRPr="002B713F">
        <w:rPr>
          <w:rFonts w:ascii="Arial" w:hAnsi="Arial" w:cs="Arial"/>
          <w:sz w:val="20"/>
        </w:rPr>
        <w:t xml:space="preserve"> “(…) </w:t>
      </w:r>
      <w:r w:rsidRPr="002B713F">
        <w:rPr>
          <w:rFonts w:ascii="Arial" w:hAnsi="Arial" w:cs="Arial"/>
          <w:i/>
          <w:sz w:val="20"/>
        </w:rPr>
        <w:t xml:space="preserve">En otras palabras, dada la negligencia del </w:t>
      </w:r>
      <w:proofErr w:type="spellStart"/>
      <w:r w:rsidRPr="002B713F">
        <w:rPr>
          <w:rFonts w:ascii="Arial" w:hAnsi="Arial" w:cs="Arial"/>
          <w:i/>
          <w:sz w:val="20"/>
        </w:rPr>
        <w:t>ISS</w:t>
      </w:r>
      <w:proofErr w:type="spellEnd"/>
      <w:r w:rsidRPr="002B713F">
        <w:rPr>
          <w:rFonts w:ascii="Arial" w:hAnsi="Arial" w:cs="Arial"/>
          <w:i/>
          <w:sz w:val="20"/>
        </w:rPr>
        <w:t xml:space="preserve"> frente a las acciones de cobro que tenía a su alcance y que el demandante, con la sola prestación del servicio causó la cotización y con ello el derecho que judicialmente es objeto de reconocimiento en el sub lite, la demandada ya no tendrá la posibilidad de obtener la declaratoria de deuda «incobrable».</w:t>
      </w:r>
      <w:r w:rsidRPr="002B713F">
        <w:rPr>
          <w:rFonts w:ascii="Arial" w:hAnsi="Arial" w:cs="Arial"/>
          <w:sz w:val="20"/>
        </w:rPr>
        <w:t xml:space="preserve"> (…)”</w:t>
      </w:r>
    </w:p>
    <w:p w:rsidR="002B713F" w:rsidRDefault="002B713F" w:rsidP="002B713F">
      <w:pPr>
        <w:autoSpaceDE w:val="0"/>
        <w:autoSpaceDN w:val="0"/>
        <w:adjustRightInd w:val="0"/>
        <w:contextualSpacing/>
        <w:jc w:val="both"/>
        <w:rPr>
          <w:rFonts w:ascii="Arial" w:hAnsi="Arial" w:cs="Arial"/>
          <w:sz w:val="20"/>
        </w:rPr>
      </w:pPr>
    </w:p>
    <w:p w:rsidR="002B713F" w:rsidRPr="002B713F" w:rsidRDefault="002B713F" w:rsidP="002B713F">
      <w:pPr>
        <w:autoSpaceDE w:val="0"/>
        <w:autoSpaceDN w:val="0"/>
        <w:adjustRightInd w:val="0"/>
        <w:contextualSpacing/>
        <w:jc w:val="both"/>
        <w:rPr>
          <w:rFonts w:ascii="Arial" w:hAnsi="Arial" w:cs="Arial"/>
          <w:sz w:val="20"/>
        </w:rPr>
      </w:pPr>
      <w:r w:rsidRPr="002B713F">
        <w:rPr>
          <w:rFonts w:ascii="Arial" w:hAnsi="Arial" w:cs="Arial"/>
          <w:sz w:val="20"/>
        </w:rPr>
        <w:t>Por ello, se ha sostenido de manera reiterada por esta Corporación que cuando el afiliado al sistema pensional invoca la existencia de mora patronal dentro de su historial de cotizaciones, no es suficiente con que alegue esa circunstancia, sino que es su deber allegar los medios de convicción pertinentes para demostrar sus dichos, esto es, que dentro de ese periodo existió una relación laboral con el empleador incumplido</w:t>
      </w:r>
      <w:r>
        <w:rPr>
          <w:rFonts w:ascii="Arial" w:hAnsi="Arial" w:cs="Arial"/>
          <w:sz w:val="20"/>
        </w:rPr>
        <w:t>…</w:t>
      </w:r>
    </w:p>
    <w:p w:rsidR="00C4386C" w:rsidRPr="0051018E" w:rsidRDefault="00C4386C" w:rsidP="00C4386C">
      <w:pPr>
        <w:autoSpaceDE w:val="0"/>
        <w:autoSpaceDN w:val="0"/>
        <w:adjustRightInd w:val="0"/>
        <w:contextualSpacing/>
        <w:jc w:val="both"/>
        <w:rPr>
          <w:rFonts w:ascii="Arial" w:hAnsi="Arial" w:cs="Arial"/>
          <w:sz w:val="20"/>
        </w:rPr>
      </w:pPr>
    </w:p>
    <w:p w:rsidR="00C4386C" w:rsidRDefault="00C4386C" w:rsidP="00E07E0B">
      <w:pPr>
        <w:spacing w:line="276" w:lineRule="auto"/>
        <w:rPr>
          <w:rFonts w:ascii="Arial" w:hAnsi="Arial" w:cs="Arial"/>
          <w:sz w:val="20"/>
        </w:rPr>
      </w:pPr>
    </w:p>
    <w:p w:rsidR="00F461ED" w:rsidRPr="00621508" w:rsidRDefault="00F461ED" w:rsidP="00F461ED">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01C5662F" wp14:editId="0CEDC8BB">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F461ED" w:rsidRPr="00781A7A" w:rsidRDefault="00F461ED" w:rsidP="00F461ED">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F461ED" w:rsidRPr="00781A7A" w:rsidRDefault="00F461ED" w:rsidP="00F461ED">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F461ED" w:rsidRPr="00781A7A" w:rsidRDefault="00F461ED" w:rsidP="00F461ED">
      <w:pPr>
        <w:keepNext/>
        <w:spacing w:line="360" w:lineRule="auto"/>
        <w:jc w:val="center"/>
        <w:rPr>
          <w:rFonts w:ascii="Arial" w:hAnsi="Arial" w:cs="Arial"/>
          <w:bCs/>
          <w:szCs w:val="24"/>
        </w:rPr>
      </w:pPr>
      <w:r w:rsidRPr="00781A7A">
        <w:rPr>
          <w:rFonts w:ascii="Arial" w:hAnsi="Arial" w:cs="Arial"/>
          <w:bCs/>
          <w:szCs w:val="24"/>
        </w:rPr>
        <w:t>SALA LABORAL</w:t>
      </w:r>
    </w:p>
    <w:p w:rsidR="00F461ED" w:rsidRPr="00764878" w:rsidRDefault="00F461ED" w:rsidP="00F461ED">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F461ED" w:rsidRDefault="00F461ED" w:rsidP="00F461ED">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F461ED" w:rsidRPr="00764878" w:rsidRDefault="00F461ED" w:rsidP="00F461ED">
      <w:pPr>
        <w:widowControl w:val="0"/>
        <w:jc w:val="center"/>
        <w:rPr>
          <w:rFonts w:ascii="Arial" w:hAnsi="Arial" w:cs="Arial"/>
          <w:b/>
          <w:bCs/>
          <w:color w:val="000000"/>
          <w:kern w:val="28"/>
          <w:szCs w:val="24"/>
          <w:lang w:val="es-ES"/>
        </w:rPr>
      </w:pPr>
    </w:p>
    <w:p w:rsidR="00B77AFE" w:rsidRPr="00AC486E" w:rsidRDefault="00B77AFE" w:rsidP="00B77AFE">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B77AFE" w:rsidRDefault="00B77AFE" w:rsidP="00B77AFE">
      <w:pPr>
        <w:pStyle w:val="Prrafodelista"/>
        <w:spacing w:after="0" w:line="240" w:lineRule="auto"/>
        <w:ind w:left="2835"/>
        <w:jc w:val="both"/>
        <w:rPr>
          <w:rFonts w:ascii="Arial" w:hAnsi="Arial" w:cs="Arial"/>
          <w:b/>
          <w:sz w:val="16"/>
          <w:szCs w:val="24"/>
          <w:u w:val="single"/>
        </w:rPr>
      </w:pPr>
    </w:p>
    <w:p w:rsidR="00217029" w:rsidRPr="00C61EA7" w:rsidRDefault="00217029" w:rsidP="00217029">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F461ED">
        <w:rPr>
          <w:rFonts w:ascii="Arial" w:eastAsia="Calibri" w:hAnsi="Arial" w:cs="Arial"/>
          <w:szCs w:val="24"/>
          <w:lang w:val="es-CO" w:eastAsia="en-US"/>
        </w:rPr>
        <w:t>dieciocho</w:t>
      </w:r>
      <w:r>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F461ED">
        <w:rPr>
          <w:rFonts w:ascii="Arial" w:eastAsia="Calibri" w:hAnsi="Arial" w:cs="Arial"/>
          <w:szCs w:val="24"/>
          <w:lang w:val="es-CO" w:eastAsia="en-US"/>
        </w:rPr>
        <w:t>18</w:t>
      </w:r>
      <w:r w:rsidRPr="00CF0D70">
        <w:rPr>
          <w:rFonts w:ascii="Arial" w:eastAsia="Calibri" w:hAnsi="Arial" w:cs="Arial"/>
          <w:szCs w:val="24"/>
          <w:lang w:val="es-CO" w:eastAsia="en-US"/>
        </w:rPr>
        <w:t xml:space="preserve">) días del mes de </w:t>
      </w:r>
      <w:r w:rsidR="00F461ED">
        <w:rPr>
          <w:rFonts w:ascii="Arial" w:eastAsia="Calibri" w:hAnsi="Arial" w:cs="Arial"/>
          <w:szCs w:val="24"/>
          <w:lang w:val="es-CO" w:eastAsia="en-US"/>
        </w:rPr>
        <w:t>septiembre</w:t>
      </w:r>
      <w:r>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Pr>
          <w:rFonts w:ascii="Arial" w:eastAsia="Calibri" w:hAnsi="Arial" w:cs="Arial"/>
          <w:szCs w:val="24"/>
          <w:lang w:val="es-CO" w:eastAsia="en-US"/>
        </w:rPr>
        <w:t>dieciocho</w:t>
      </w:r>
      <w:r w:rsidRPr="00CF0D70">
        <w:rPr>
          <w:rFonts w:ascii="Arial" w:eastAsia="Calibri" w:hAnsi="Arial" w:cs="Arial"/>
          <w:szCs w:val="24"/>
          <w:lang w:val="es-CO" w:eastAsia="en-US"/>
        </w:rPr>
        <w:t xml:space="preserve"> (201</w:t>
      </w:r>
      <w:r>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Pr>
          <w:rFonts w:ascii="Arial" w:eastAsia="Calibri" w:hAnsi="Arial" w:cs="Arial"/>
          <w:szCs w:val="24"/>
          <w:lang w:val="es-CO" w:eastAsia="en-US"/>
        </w:rPr>
        <w:t xml:space="preserve">nueve </w:t>
      </w:r>
      <w:r w:rsidRPr="00CF0D70">
        <w:rPr>
          <w:rFonts w:ascii="Arial" w:eastAsia="Calibri" w:hAnsi="Arial" w:cs="Arial"/>
          <w:szCs w:val="24"/>
          <w:lang w:val="es-CO" w:eastAsia="en-US"/>
        </w:rPr>
        <w:t>(</w:t>
      </w:r>
      <w:r>
        <w:rPr>
          <w:rFonts w:ascii="Arial" w:eastAsia="Calibri" w:hAnsi="Arial" w:cs="Arial"/>
          <w:szCs w:val="24"/>
          <w:lang w:val="es-CO" w:eastAsia="en-US"/>
        </w:rPr>
        <w:t>9:</w:t>
      </w:r>
      <w:r w:rsidR="00EB1F1A">
        <w:rPr>
          <w:rFonts w:ascii="Arial" w:eastAsia="Calibri" w:hAnsi="Arial" w:cs="Arial"/>
          <w:szCs w:val="24"/>
          <w:lang w:val="es-CO" w:eastAsia="en-US"/>
        </w:rPr>
        <w:t>0</w:t>
      </w:r>
      <w:r w:rsidRPr="00CF0D70">
        <w:rPr>
          <w:rFonts w:ascii="Arial" w:eastAsia="Calibri" w:hAnsi="Arial" w:cs="Arial"/>
          <w:szCs w:val="24"/>
          <w:lang w:val="es-CO" w:eastAsia="en-US"/>
        </w:rPr>
        <w:t>0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Pr>
          <w:rFonts w:ascii="Arial" w:hAnsi="Arial" w:cs="Arial"/>
          <w:bCs/>
          <w:color w:val="000000"/>
          <w:szCs w:val="24"/>
          <w:lang w:eastAsia="es-CO"/>
        </w:rPr>
        <w:t xml:space="preserve"> Segunda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en audiencia pública con el propósito de</w:t>
      </w:r>
      <w:r w:rsidR="00F461ED">
        <w:rPr>
          <w:rFonts w:ascii="Arial" w:hAnsi="Arial" w:cs="Arial"/>
          <w:bCs/>
          <w:color w:val="000000"/>
          <w:szCs w:val="24"/>
          <w:lang w:eastAsia="es-CO"/>
        </w:rPr>
        <w:t xml:space="preserve"> resolver el recurso de apelación y</w:t>
      </w:r>
      <w:r w:rsidR="00D1792D">
        <w:rPr>
          <w:rFonts w:ascii="Arial" w:hAnsi="Arial" w:cs="Arial"/>
          <w:bCs/>
          <w:color w:val="000000"/>
          <w:szCs w:val="24"/>
          <w:lang w:eastAsia="es-CO"/>
        </w:rPr>
        <w:t xml:space="preserve"> el grado jurisdiccional de </w:t>
      </w:r>
      <w:r w:rsidR="00F461ED">
        <w:rPr>
          <w:rFonts w:ascii="Arial" w:hAnsi="Arial" w:cs="Arial"/>
          <w:bCs/>
          <w:color w:val="000000"/>
          <w:szCs w:val="24"/>
          <w:lang w:eastAsia="es-CO"/>
        </w:rPr>
        <w:t xml:space="preserve">consulta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F461ED">
        <w:rPr>
          <w:rFonts w:ascii="Arial" w:hAnsi="Arial" w:cs="Arial"/>
          <w:szCs w:val="24"/>
        </w:rPr>
        <w:t>5 de diciembre</w:t>
      </w:r>
      <w:r w:rsidR="00D1792D">
        <w:rPr>
          <w:rFonts w:ascii="Arial" w:hAnsi="Arial" w:cs="Arial"/>
          <w:szCs w:val="24"/>
        </w:rPr>
        <w:t xml:space="preserve"> </w:t>
      </w:r>
      <w:r w:rsidRPr="00AC486E">
        <w:rPr>
          <w:rFonts w:ascii="Arial" w:hAnsi="Arial" w:cs="Arial"/>
          <w:szCs w:val="24"/>
        </w:rPr>
        <w:t>de 201</w:t>
      </w:r>
      <w:r w:rsidR="00D1792D">
        <w:rPr>
          <w:rFonts w:ascii="Arial" w:hAnsi="Arial" w:cs="Arial"/>
          <w:szCs w:val="24"/>
        </w:rPr>
        <w:t>7</w:t>
      </w:r>
      <w:r w:rsidRPr="00AC486E">
        <w:rPr>
          <w:rFonts w:ascii="Arial" w:hAnsi="Arial" w:cs="Arial"/>
          <w:szCs w:val="24"/>
        </w:rPr>
        <w:t xml:space="preserve"> por el </w:t>
      </w:r>
      <w:r w:rsidR="00D1792D">
        <w:rPr>
          <w:rFonts w:ascii="Arial" w:hAnsi="Arial" w:cs="Arial"/>
          <w:szCs w:val="24"/>
        </w:rPr>
        <w:t xml:space="preserve">Juzgado </w:t>
      </w:r>
      <w:r w:rsidR="00F461ED">
        <w:rPr>
          <w:rFonts w:ascii="Arial" w:hAnsi="Arial" w:cs="Arial"/>
          <w:szCs w:val="24"/>
        </w:rPr>
        <w:t xml:space="preserve">Primero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la señora </w:t>
      </w:r>
      <w:r w:rsidR="00F461ED">
        <w:rPr>
          <w:rFonts w:ascii="Arial" w:hAnsi="Arial" w:cs="Arial"/>
          <w:b/>
          <w:szCs w:val="24"/>
        </w:rPr>
        <w:t>Alba Liria Grisales Ospina</w:t>
      </w:r>
      <w:r>
        <w:rPr>
          <w:rFonts w:ascii="Arial" w:hAnsi="Arial" w:cs="Arial"/>
          <w:b/>
          <w:szCs w:val="24"/>
        </w:rPr>
        <w:t xml:space="preserve"> </w:t>
      </w:r>
      <w:r w:rsidRPr="003440CA">
        <w:rPr>
          <w:rFonts w:ascii="Arial" w:hAnsi="Arial" w:cs="Arial"/>
          <w:szCs w:val="24"/>
        </w:rPr>
        <w:t xml:space="preserve">contra </w:t>
      </w:r>
      <w:r>
        <w:rPr>
          <w:rFonts w:ascii="Arial" w:hAnsi="Arial" w:cs="Arial"/>
          <w:b/>
          <w:szCs w:val="16"/>
        </w:rPr>
        <w:t xml:space="preserve">la Administradora Colombiana de Pensiones - Colpensiones, </w:t>
      </w:r>
      <w:r>
        <w:rPr>
          <w:rFonts w:ascii="Arial" w:hAnsi="Arial" w:cs="Arial"/>
          <w:szCs w:val="16"/>
        </w:rPr>
        <w:t>con radicado 66001-31-05-00</w:t>
      </w:r>
      <w:r w:rsidR="00F461ED">
        <w:rPr>
          <w:rFonts w:ascii="Arial" w:hAnsi="Arial" w:cs="Arial"/>
          <w:szCs w:val="16"/>
        </w:rPr>
        <w:t>1</w:t>
      </w:r>
      <w:r>
        <w:rPr>
          <w:rFonts w:ascii="Arial" w:hAnsi="Arial" w:cs="Arial"/>
          <w:szCs w:val="16"/>
        </w:rPr>
        <w:t>-201</w:t>
      </w:r>
      <w:r w:rsidR="00F461ED">
        <w:rPr>
          <w:rFonts w:ascii="Arial" w:hAnsi="Arial" w:cs="Arial"/>
          <w:szCs w:val="16"/>
        </w:rPr>
        <w:t>7</w:t>
      </w:r>
      <w:r>
        <w:rPr>
          <w:rFonts w:ascii="Arial" w:hAnsi="Arial" w:cs="Arial"/>
          <w:szCs w:val="16"/>
        </w:rPr>
        <w:t>-00</w:t>
      </w:r>
      <w:r w:rsidR="00F461ED">
        <w:rPr>
          <w:rFonts w:ascii="Arial" w:hAnsi="Arial" w:cs="Arial"/>
          <w:szCs w:val="16"/>
        </w:rPr>
        <w:t>057</w:t>
      </w:r>
      <w:r>
        <w:rPr>
          <w:rFonts w:ascii="Arial" w:hAnsi="Arial" w:cs="Arial"/>
          <w:szCs w:val="16"/>
        </w:rPr>
        <w:t>-01.</w:t>
      </w:r>
    </w:p>
    <w:p w:rsidR="00217029" w:rsidRPr="00AC486E" w:rsidRDefault="00217029" w:rsidP="00217029">
      <w:pPr>
        <w:shd w:val="clear" w:color="auto" w:fill="FFFFFF"/>
        <w:spacing w:line="276" w:lineRule="auto"/>
        <w:jc w:val="both"/>
        <w:rPr>
          <w:rFonts w:ascii="Arial" w:hAnsi="Arial" w:cs="Arial"/>
          <w:b/>
          <w:bCs/>
          <w:i/>
          <w:color w:val="000000"/>
          <w:szCs w:val="24"/>
          <w:lang w:eastAsia="es-CO"/>
        </w:rPr>
      </w:pPr>
    </w:p>
    <w:p w:rsidR="00217029" w:rsidRPr="00174E3F" w:rsidRDefault="00217029" w:rsidP="00217029">
      <w:pPr>
        <w:spacing w:line="276" w:lineRule="auto"/>
        <w:rPr>
          <w:rFonts w:ascii="Arial" w:hAnsi="Arial" w:cs="Arial"/>
          <w:b/>
          <w:szCs w:val="24"/>
        </w:rPr>
      </w:pPr>
      <w:r w:rsidRPr="00174E3F">
        <w:rPr>
          <w:rFonts w:ascii="Arial" w:hAnsi="Arial" w:cs="Arial"/>
          <w:b/>
          <w:szCs w:val="24"/>
        </w:rPr>
        <w:t>REGISTRO DE ASISTENCIA:</w:t>
      </w:r>
    </w:p>
    <w:p w:rsidR="00217029" w:rsidRPr="00174E3F" w:rsidRDefault="00217029" w:rsidP="00217029">
      <w:pPr>
        <w:spacing w:line="276" w:lineRule="auto"/>
        <w:ind w:firstLine="851"/>
        <w:rPr>
          <w:rFonts w:ascii="Arial" w:hAnsi="Arial" w:cs="Arial"/>
          <w:szCs w:val="24"/>
        </w:rPr>
      </w:pPr>
    </w:p>
    <w:p w:rsidR="00217029" w:rsidRPr="00174E3F" w:rsidRDefault="00217029" w:rsidP="00217029">
      <w:pPr>
        <w:spacing w:line="276" w:lineRule="auto"/>
        <w:rPr>
          <w:rFonts w:ascii="Arial" w:hAnsi="Arial" w:cs="Arial"/>
          <w:szCs w:val="24"/>
        </w:rPr>
      </w:pPr>
      <w:r w:rsidRPr="00174E3F">
        <w:rPr>
          <w:rFonts w:ascii="Arial" w:hAnsi="Arial" w:cs="Arial"/>
          <w:szCs w:val="24"/>
        </w:rPr>
        <w:lastRenderedPageBreak/>
        <w:t xml:space="preserve">Demandante y su apoderado: </w:t>
      </w:r>
      <w:r w:rsidRPr="00174E3F">
        <w:rPr>
          <w:rFonts w:ascii="Arial" w:hAnsi="Arial" w:cs="Arial"/>
          <w:szCs w:val="24"/>
        </w:rPr>
        <w:tab/>
      </w:r>
      <w:r w:rsidRPr="00174E3F">
        <w:rPr>
          <w:rFonts w:ascii="Arial" w:hAnsi="Arial" w:cs="Arial"/>
          <w:szCs w:val="24"/>
        </w:rPr>
        <w:tab/>
        <w:t>Demandado y su apoderado:</w:t>
      </w:r>
    </w:p>
    <w:p w:rsidR="00217029" w:rsidRPr="00174E3F" w:rsidRDefault="00217029" w:rsidP="00217029">
      <w:pPr>
        <w:spacing w:line="276" w:lineRule="auto"/>
        <w:ind w:left="709" w:firstLine="142"/>
        <w:contextualSpacing/>
        <w:jc w:val="both"/>
        <w:rPr>
          <w:rFonts w:ascii="Arial" w:hAnsi="Arial" w:cs="Arial"/>
          <w:szCs w:val="24"/>
        </w:rPr>
      </w:pPr>
    </w:p>
    <w:p w:rsidR="00217029" w:rsidRPr="00174E3F" w:rsidRDefault="00217029" w:rsidP="00217029">
      <w:pPr>
        <w:spacing w:line="276" w:lineRule="auto"/>
        <w:jc w:val="both"/>
        <w:rPr>
          <w:rFonts w:ascii="Arial" w:hAnsi="Arial" w:cs="Arial"/>
          <w:b/>
          <w:szCs w:val="24"/>
        </w:rPr>
      </w:pPr>
      <w:r w:rsidRPr="00174E3F">
        <w:rPr>
          <w:rFonts w:ascii="Arial" w:hAnsi="Arial" w:cs="Arial"/>
          <w:b/>
          <w:szCs w:val="24"/>
        </w:rPr>
        <w:t>TRASLADO A LAS PARTES</w:t>
      </w:r>
    </w:p>
    <w:p w:rsidR="00217029" w:rsidRDefault="00217029" w:rsidP="00217029">
      <w:pPr>
        <w:spacing w:line="276" w:lineRule="auto"/>
        <w:contextualSpacing/>
        <w:jc w:val="both"/>
        <w:rPr>
          <w:rFonts w:ascii="Arial" w:hAnsi="Arial" w:cs="Arial"/>
          <w:szCs w:val="24"/>
        </w:rPr>
      </w:pPr>
      <w:r w:rsidRPr="00174E3F">
        <w:rPr>
          <w:rFonts w:ascii="Arial" w:hAnsi="Arial" w:cs="Arial"/>
          <w:szCs w:val="24"/>
        </w:rPr>
        <w:t xml:space="preserve"> </w:t>
      </w:r>
    </w:p>
    <w:p w:rsidR="009606A3" w:rsidRDefault="009606A3" w:rsidP="009606A3">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9606A3" w:rsidRDefault="009606A3" w:rsidP="00217029">
      <w:pPr>
        <w:spacing w:line="276" w:lineRule="auto"/>
        <w:rPr>
          <w:rFonts w:ascii="Arial" w:hAnsi="Arial" w:cs="Arial"/>
          <w:b/>
          <w:szCs w:val="24"/>
        </w:rPr>
      </w:pPr>
    </w:p>
    <w:p w:rsidR="00217029" w:rsidRPr="00637118" w:rsidRDefault="00217029" w:rsidP="00217029">
      <w:pPr>
        <w:spacing w:line="276" w:lineRule="auto"/>
        <w:jc w:val="center"/>
        <w:rPr>
          <w:rFonts w:ascii="Arial" w:hAnsi="Arial" w:cs="Arial"/>
          <w:b/>
          <w:szCs w:val="24"/>
        </w:rPr>
      </w:pPr>
      <w:r>
        <w:rPr>
          <w:rFonts w:ascii="Arial" w:hAnsi="Arial" w:cs="Arial"/>
          <w:b/>
          <w:szCs w:val="24"/>
        </w:rPr>
        <w:t>ANTECEDENTES</w:t>
      </w:r>
    </w:p>
    <w:p w:rsidR="00217029" w:rsidRDefault="00217029" w:rsidP="00217029">
      <w:pPr>
        <w:pStyle w:val="Sinespaciado"/>
        <w:spacing w:line="276" w:lineRule="auto"/>
        <w:rPr>
          <w:rFonts w:ascii="Arial" w:hAnsi="Arial" w:cs="Arial"/>
          <w:sz w:val="24"/>
          <w:szCs w:val="24"/>
        </w:rPr>
      </w:pPr>
    </w:p>
    <w:p w:rsidR="00217029" w:rsidRPr="004B0EB0" w:rsidRDefault="00217029" w:rsidP="00217029">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217029" w:rsidRPr="00AC486E" w:rsidRDefault="00217029" w:rsidP="00217029">
      <w:pPr>
        <w:pStyle w:val="Sinespaciado"/>
        <w:spacing w:line="276" w:lineRule="auto"/>
        <w:rPr>
          <w:rFonts w:ascii="Arial" w:hAnsi="Arial" w:cs="Arial"/>
          <w:sz w:val="24"/>
          <w:szCs w:val="24"/>
        </w:rPr>
      </w:pPr>
    </w:p>
    <w:p w:rsidR="00217029" w:rsidRDefault="00217029" w:rsidP="00217029">
      <w:pPr>
        <w:spacing w:line="276" w:lineRule="auto"/>
        <w:jc w:val="both"/>
        <w:rPr>
          <w:rFonts w:ascii="Arial" w:hAnsi="Arial" w:cs="Arial"/>
          <w:szCs w:val="24"/>
        </w:rPr>
      </w:pPr>
      <w:r>
        <w:rPr>
          <w:rFonts w:ascii="Arial" w:hAnsi="Arial" w:cs="Arial"/>
          <w:szCs w:val="24"/>
        </w:rPr>
        <w:t xml:space="preserve">Pretende la señora </w:t>
      </w:r>
      <w:r w:rsidR="00F461ED">
        <w:rPr>
          <w:rFonts w:ascii="Arial" w:hAnsi="Arial" w:cs="Arial"/>
          <w:szCs w:val="24"/>
        </w:rPr>
        <w:t>Alba Liria Grisales Ospina</w:t>
      </w:r>
      <w:r w:rsidRPr="00AC486E">
        <w:rPr>
          <w:rFonts w:ascii="Arial" w:hAnsi="Arial" w:cs="Arial"/>
          <w:szCs w:val="24"/>
        </w:rPr>
        <w:t xml:space="preserve"> que se declare </w:t>
      </w:r>
      <w:r>
        <w:rPr>
          <w:rFonts w:ascii="Arial" w:hAnsi="Arial" w:cs="Arial"/>
          <w:szCs w:val="24"/>
        </w:rPr>
        <w:t xml:space="preserve">que es beneficiaria del Régimen de Transición; en consecuencia, se condene a Colpensiones </w:t>
      </w:r>
      <w:r w:rsidRPr="00AC486E">
        <w:rPr>
          <w:rFonts w:ascii="Arial" w:hAnsi="Arial" w:cs="Arial"/>
          <w:szCs w:val="24"/>
        </w:rPr>
        <w:t>a reconocer</w:t>
      </w:r>
      <w:r>
        <w:rPr>
          <w:rFonts w:ascii="Arial" w:hAnsi="Arial" w:cs="Arial"/>
          <w:szCs w:val="24"/>
        </w:rPr>
        <w:t>le</w:t>
      </w:r>
      <w:r w:rsidRPr="00AC486E">
        <w:rPr>
          <w:rFonts w:ascii="Arial" w:hAnsi="Arial" w:cs="Arial"/>
          <w:szCs w:val="24"/>
        </w:rPr>
        <w:t xml:space="preserve"> y</w:t>
      </w:r>
      <w:r>
        <w:rPr>
          <w:rFonts w:ascii="Arial" w:hAnsi="Arial" w:cs="Arial"/>
          <w:szCs w:val="24"/>
        </w:rPr>
        <w:t xml:space="preserve"> pagarle la </w:t>
      </w:r>
      <w:r w:rsidR="00AD6451">
        <w:rPr>
          <w:rFonts w:ascii="Arial" w:hAnsi="Arial" w:cs="Arial"/>
          <w:szCs w:val="24"/>
        </w:rPr>
        <w:t>pensión de vejez</w:t>
      </w:r>
      <w:r>
        <w:rPr>
          <w:rFonts w:ascii="Arial" w:hAnsi="Arial" w:cs="Arial"/>
          <w:szCs w:val="24"/>
        </w:rPr>
        <w:t xml:space="preserve"> a partir del </w:t>
      </w:r>
      <w:r w:rsidR="00510998">
        <w:rPr>
          <w:rFonts w:ascii="Arial" w:hAnsi="Arial" w:cs="Arial"/>
          <w:szCs w:val="24"/>
        </w:rPr>
        <w:t>05/</w:t>
      </w:r>
      <w:r w:rsidR="00F461ED">
        <w:rPr>
          <w:rFonts w:ascii="Arial" w:hAnsi="Arial" w:cs="Arial"/>
          <w:szCs w:val="24"/>
        </w:rPr>
        <w:t>09</w:t>
      </w:r>
      <w:r w:rsidR="00510998">
        <w:rPr>
          <w:rFonts w:ascii="Arial" w:hAnsi="Arial" w:cs="Arial"/>
          <w:szCs w:val="24"/>
        </w:rPr>
        <w:t>/</w:t>
      </w:r>
      <w:r w:rsidR="00F461ED">
        <w:rPr>
          <w:rFonts w:ascii="Arial" w:hAnsi="Arial" w:cs="Arial"/>
          <w:szCs w:val="24"/>
        </w:rPr>
        <w:t>2007</w:t>
      </w:r>
      <w:r>
        <w:rPr>
          <w:rFonts w:ascii="Arial" w:hAnsi="Arial" w:cs="Arial"/>
          <w:szCs w:val="24"/>
        </w:rPr>
        <w:t>,</w:t>
      </w:r>
      <w:r w:rsidR="00AD6451">
        <w:rPr>
          <w:rFonts w:ascii="Arial" w:hAnsi="Arial" w:cs="Arial"/>
          <w:szCs w:val="24"/>
        </w:rPr>
        <w:t xml:space="preserve"> </w:t>
      </w:r>
      <w:r w:rsidR="005C57FB">
        <w:rPr>
          <w:rFonts w:ascii="Arial" w:hAnsi="Arial" w:cs="Arial"/>
          <w:szCs w:val="24"/>
        </w:rPr>
        <w:t xml:space="preserve">junto con los </w:t>
      </w:r>
      <w:r w:rsidR="00EE5D42">
        <w:rPr>
          <w:rFonts w:ascii="Arial" w:hAnsi="Arial" w:cs="Arial"/>
          <w:szCs w:val="24"/>
        </w:rPr>
        <w:t xml:space="preserve"> intereses de mora</w:t>
      </w:r>
      <w:r w:rsidR="00144A82">
        <w:rPr>
          <w:rFonts w:ascii="Arial" w:hAnsi="Arial" w:cs="Arial"/>
          <w:szCs w:val="24"/>
        </w:rPr>
        <w:t>,</w:t>
      </w:r>
      <w:r w:rsidR="005C57FB">
        <w:rPr>
          <w:rFonts w:ascii="Arial" w:hAnsi="Arial" w:cs="Arial"/>
          <w:szCs w:val="24"/>
        </w:rPr>
        <w:t xml:space="preserve"> las</w:t>
      </w:r>
      <w:r w:rsidR="00EE5D42">
        <w:rPr>
          <w:rFonts w:ascii="Arial" w:hAnsi="Arial" w:cs="Arial"/>
          <w:szCs w:val="24"/>
        </w:rPr>
        <w:t xml:space="preserve"> costas procesales</w:t>
      </w:r>
      <w:r w:rsidR="00981586">
        <w:rPr>
          <w:rFonts w:ascii="Arial" w:hAnsi="Arial" w:cs="Arial"/>
          <w:szCs w:val="24"/>
        </w:rPr>
        <w:t xml:space="preserve"> </w:t>
      </w:r>
      <w:r>
        <w:rPr>
          <w:rFonts w:ascii="Arial" w:hAnsi="Arial" w:cs="Arial"/>
          <w:szCs w:val="24"/>
        </w:rPr>
        <w:t xml:space="preserve">y </w:t>
      </w:r>
      <w:r w:rsidR="005C57FB">
        <w:rPr>
          <w:rFonts w:ascii="Arial" w:hAnsi="Arial" w:cs="Arial"/>
          <w:szCs w:val="24"/>
        </w:rPr>
        <w:t xml:space="preserve">lo que resulte probado en virtud de las </w:t>
      </w:r>
      <w:r w:rsidR="00EE5D42">
        <w:rPr>
          <w:rFonts w:ascii="Arial" w:hAnsi="Arial" w:cs="Arial"/>
          <w:szCs w:val="24"/>
        </w:rPr>
        <w:t xml:space="preserve">facultades </w:t>
      </w:r>
      <w:r w:rsidR="00EE5D42" w:rsidRPr="00AD3914">
        <w:rPr>
          <w:rFonts w:ascii="Arial" w:hAnsi="Arial" w:cs="Arial"/>
          <w:i/>
          <w:szCs w:val="24"/>
        </w:rPr>
        <w:t xml:space="preserve">extra </w:t>
      </w:r>
      <w:r w:rsidR="00AD3914">
        <w:rPr>
          <w:rFonts w:ascii="Arial" w:hAnsi="Arial" w:cs="Arial"/>
          <w:szCs w:val="24"/>
        </w:rPr>
        <w:t xml:space="preserve">y </w:t>
      </w:r>
      <w:r w:rsidR="00AD3914" w:rsidRPr="00AD3914">
        <w:rPr>
          <w:rFonts w:ascii="Arial" w:hAnsi="Arial" w:cs="Arial"/>
          <w:i/>
          <w:szCs w:val="24"/>
        </w:rPr>
        <w:t xml:space="preserve">ultra </w:t>
      </w:r>
      <w:r w:rsidR="00EE5D42" w:rsidRPr="00AD3914">
        <w:rPr>
          <w:rFonts w:ascii="Arial" w:hAnsi="Arial" w:cs="Arial"/>
          <w:i/>
          <w:szCs w:val="24"/>
        </w:rPr>
        <w:t>petita</w:t>
      </w:r>
      <w:r>
        <w:rPr>
          <w:rFonts w:ascii="Arial" w:hAnsi="Arial" w:cs="Arial"/>
          <w:szCs w:val="24"/>
        </w:rPr>
        <w:t>.</w:t>
      </w:r>
    </w:p>
    <w:p w:rsidR="00217029" w:rsidRDefault="00217029" w:rsidP="00217029">
      <w:pPr>
        <w:spacing w:line="276" w:lineRule="auto"/>
        <w:jc w:val="both"/>
        <w:rPr>
          <w:rFonts w:ascii="Arial" w:hAnsi="Arial" w:cs="Arial"/>
          <w:szCs w:val="24"/>
        </w:rPr>
      </w:pPr>
      <w:r w:rsidRPr="00AC486E">
        <w:rPr>
          <w:rFonts w:ascii="Arial" w:hAnsi="Arial" w:cs="Arial"/>
          <w:szCs w:val="24"/>
        </w:rPr>
        <w:t xml:space="preserve"> </w:t>
      </w:r>
    </w:p>
    <w:p w:rsidR="00930A7C" w:rsidRPr="00930A7C" w:rsidRDefault="00217029" w:rsidP="00217029">
      <w:pPr>
        <w:spacing w:line="276" w:lineRule="auto"/>
        <w:jc w:val="both"/>
        <w:rPr>
          <w:rFonts w:ascii="Arial" w:hAnsi="Arial" w:cs="Arial"/>
          <w:szCs w:val="24"/>
        </w:rPr>
      </w:pPr>
      <w:r>
        <w:rPr>
          <w:rFonts w:ascii="Arial" w:hAnsi="Arial" w:cs="Arial"/>
          <w:szCs w:val="24"/>
        </w:rPr>
        <w:t xml:space="preserve">Fundamenta sus pretensiones </w:t>
      </w:r>
      <w:r w:rsidRPr="00AC486E">
        <w:rPr>
          <w:rFonts w:ascii="Arial" w:hAnsi="Arial" w:cs="Arial"/>
          <w:szCs w:val="24"/>
        </w:rPr>
        <w:t>en que</w:t>
      </w:r>
      <w:r>
        <w:rPr>
          <w:rFonts w:ascii="Arial" w:hAnsi="Arial" w:cs="Arial"/>
          <w:szCs w:val="24"/>
        </w:rPr>
        <w:t xml:space="preserve">: </w:t>
      </w:r>
      <w:r w:rsidRPr="00144A82">
        <w:rPr>
          <w:rFonts w:ascii="Arial" w:hAnsi="Arial" w:cs="Arial"/>
          <w:i/>
          <w:szCs w:val="24"/>
        </w:rPr>
        <w:t>i)</w:t>
      </w:r>
      <w:r>
        <w:rPr>
          <w:rFonts w:ascii="Arial" w:hAnsi="Arial" w:cs="Arial"/>
          <w:szCs w:val="24"/>
        </w:rPr>
        <w:t xml:space="preserve"> nació el día 0</w:t>
      </w:r>
      <w:r w:rsidR="00144A82">
        <w:rPr>
          <w:rFonts w:ascii="Arial" w:hAnsi="Arial" w:cs="Arial"/>
          <w:szCs w:val="24"/>
        </w:rPr>
        <w:t>5</w:t>
      </w:r>
      <w:r>
        <w:rPr>
          <w:rFonts w:ascii="Arial" w:hAnsi="Arial" w:cs="Arial"/>
          <w:szCs w:val="24"/>
        </w:rPr>
        <w:t xml:space="preserve"> de </w:t>
      </w:r>
      <w:r w:rsidR="00144A82">
        <w:rPr>
          <w:rFonts w:ascii="Arial" w:hAnsi="Arial" w:cs="Arial"/>
          <w:szCs w:val="24"/>
        </w:rPr>
        <w:t>septiembre</w:t>
      </w:r>
      <w:r>
        <w:rPr>
          <w:rFonts w:ascii="Arial" w:hAnsi="Arial" w:cs="Arial"/>
          <w:szCs w:val="24"/>
        </w:rPr>
        <w:t xml:space="preserve"> de 195</w:t>
      </w:r>
      <w:r w:rsidR="00144A82">
        <w:rPr>
          <w:rFonts w:ascii="Arial" w:hAnsi="Arial" w:cs="Arial"/>
          <w:szCs w:val="24"/>
        </w:rPr>
        <w:t>2</w:t>
      </w:r>
      <w:r w:rsidR="00EE5D42">
        <w:rPr>
          <w:rFonts w:ascii="Arial" w:hAnsi="Arial" w:cs="Arial"/>
          <w:szCs w:val="24"/>
        </w:rPr>
        <w:t xml:space="preserve">; </w:t>
      </w:r>
      <w:r w:rsidR="00EE5D42" w:rsidRPr="00144A82">
        <w:rPr>
          <w:rFonts w:ascii="Arial" w:hAnsi="Arial" w:cs="Arial"/>
          <w:i/>
          <w:szCs w:val="24"/>
        </w:rPr>
        <w:t>ii)</w:t>
      </w:r>
      <w:r w:rsidR="00EE5D42">
        <w:rPr>
          <w:rFonts w:ascii="Arial" w:hAnsi="Arial" w:cs="Arial"/>
          <w:szCs w:val="24"/>
        </w:rPr>
        <w:t xml:space="preserve"> </w:t>
      </w:r>
      <w:r w:rsidR="008E329F">
        <w:rPr>
          <w:rFonts w:ascii="Arial" w:hAnsi="Arial" w:cs="Arial"/>
          <w:szCs w:val="24"/>
        </w:rPr>
        <w:t xml:space="preserve">acredita un total </w:t>
      </w:r>
      <w:r w:rsidR="00144A82">
        <w:rPr>
          <w:rFonts w:ascii="Arial" w:hAnsi="Arial" w:cs="Arial"/>
          <w:szCs w:val="24"/>
        </w:rPr>
        <w:t>de 1.100</w:t>
      </w:r>
      <w:r w:rsidR="008E329F">
        <w:rPr>
          <w:rFonts w:ascii="Arial" w:hAnsi="Arial" w:cs="Arial"/>
          <w:szCs w:val="24"/>
        </w:rPr>
        <w:t xml:space="preserve"> semanas cotizadas en su historia laboral</w:t>
      </w:r>
      <w:r w:rsidR="00510998">
        <w:rPr>
          <w:rFonts w:ascii="Arial" w:hAnsi="Arial" w:cs="Arial"/>
          <w:szCs w:val="24"/>
        </w:rPr>
        <w:t xml:space="preserve"> para el 05/</w:t>
      </w:r>
      <w:r w:rsidR="00144A82">
        <w:rPr>
          <w:rFonts w:ascii="Arial" w:hAnsi="Arial" w:cs="Arial"/>
          <w:szCs w:val="24"/>
        </w:rPr>
        <w:t>09</w:t>
      </w:r>
      <w:r w:rsidR="00510998">
        <w:rPr>
          <w:rFonts w:ascii="Arial" w:hAnsi="Arial" w:cs="Arial"/>
          <w:szCs w:val="24"/>
        </w:rPr>
        <w:t>/</w:t>
      </w:r>
      <w:r w:rsidR="00144A82">
        <w:rPr>
          <w:rFonts w:ascii="Arial" w:hAnsi="Arial" w:cs="Arial"/>
          <w:szCs w:val="24"/>
        </w:rPr>
        <w:t>2007</w:t>
      </w:r>
      <w:r w:rsidR="008E329F">
        <w:rPr>
          <w:rFonts w:ascii="Arial" w:hAnsi="Arial" w:cs="Arial"/>
          <w:szCs w:val="24"/>
        </w:rPr>
        <w:t xml:space="preserve">; </w:t>
      </w:r>
      <w:r w:rsidR="004B16E7" w:rsidRPr="00144A82">
        <w:rPr>
          <w:rFonts w:ascii="Arial" w:hAnsi="Arial" w:cs="Arial"/>
          <w:i/>
          <w:szCs w:val="24"/>
        </w:rPr>
        <w:t>ii</w:t>
      </w:r>
      <w:r w:rsidR="008E329F" w:rsidRPr="00144A82">
        <w:rPr>
          <w:rFonts w:ascii="Arial" w:hAnsi="Arial" w:cs="Arial"/>
          <w:i/>
          <w:szCs w:val="24"/>
        </w:rPr>
        <w:t>i)</w:t>
      </w:r>
      <w:r w:rsidR="008E329F">
        <w:rPr>
          <w:rFonts w:ascii="Arial" w:hAnsi="Arial" w:cs="Arial"/>
          <w:szCs w:val="24"/>
        </w:rPr>
        <w:t xml:space="preserve"> trabajó para</w:t>
      </w:r>
      <w:r w:rsidR="00144A82">
        <w:rPr>
          <w:rFonts w:ascii="Arial" w:hAnsi="Arial" w:cs="Arial"/>
          <w:szCs w:val="24"/>
        </w:rPr>
        <w:t xml:space="preserve"> Óscar de Jesús Betancur de forma continua desde el 01</w:t>
      </w:r>
      <w:r w:rsidR="00510998">
        <w:rPr>
          <w:rFonts w:ascii="Arial" w:hAnsi="Arial" w:cs="Arial"/>
          <w:szCs w:val="24"/>
        </w:rPr>
        <w:t>/</w:t>
      </w:r>
      <w:r w:rsidR="00144A82">
        <w:rPr>
          <w:rFonts w:ascii="Arial" w:hAnsi="Arial" w:cs="Arial"/>
          <w:szCs w:val="24"/>
        </w:rPr>
        <w:t>01</w:t>
      </w:r>
      <w:r w:rsidR="00510998">
        <w:rPr>
          <w:rFonts w:ascii="Arial" w:hAnsi="Arial" w:cs="Arial"/>
          <w:szCs w:val="24"/>
        </w:rPr>
        <w:t>/</w:t>
      </w:r>
      <w:r w:rsidR="00144A82">
        <w:rPr>
          <w:rFonts w:ascii="Arial" w:hAnsi="Arial" w:cs="Arial"/>
          <w:szCs w:val="24"/>
        </w:rPr>
        <w:t>1982 al 31</w:t>
      </w:r>
      <w:r w:rsidR="00510998">
        <w:rPr>
          <w:rFonts w:ascii="Arial" w:hAnsi="Arial" w:cs="Arial"/>
          <w:szCs w:val="24"/>
        </w:rPr>
        <w:t>/</w:t>
      </w:r>
      <w:r w:rsidR="00144A82">
        <w:rPr>
          <w:rFonts w:ascii="Arial" w:hAnsi="Arial" w:cs="Arial"/>
          <w:szCs w:val="24"/>
        </w:rPr>
        <w:t>12</w:t>
      </w:r>
      <w:r w:rsidR="00510998">
        <w:rPr>
          <w:rFonts w:ascii="Arial" w:hAnsi="Arial" w:cs="Arial"/>
          <w:szCs w:val="24"/>
        </w:rPr>
        <w:t>/</w:t>
      </w:r>
      <w:r w:rsidR="00144A82">
        <w:rPr>
          <w:rFonts w:ascii="Arial" w:hAnsi="Arial" w:cs="Arial"/>
          <w:szCs w:val="24"/>
        </w:rPr>
        <w:t>1994</w:t>
      </w:r>
      <w:r w:rsidR="00AD3914">
        <w:rPr>
          <w:rFonts w:ascii="Arial" w:hAnsi="Arial" w:cs="Arial"/>
          <w:szCs w:val="24"/>
        </w:rPr>
        <w:t xml:space="preserve">, </w:t>
      </w:r>
      <w:r w:rsidR="00930A7C">
        <w:rPr>
          <w:rFonts w:ascii="Arial" w:hAnsi="Arial" w:cs="Arial"/>
          <w:szCs w:val="24"/>
        </w:rPr>
        <w:t xml:space="preserve">periodos </w:t>
      </w:r>
      <w:r w:rsidR="00AD3914">
        <w:rPr>
          <w:rFonts w:ascii="Arial" w:hAnsi="Arial" w:cs="Arial"/>
          <w:szCs w:val="24"/>
        </w:rPr>
        <w:t xml:space="preserve">que </w:t>
      </w:r>
      <w:r w:rsidR="00930A7C">
        <w:rPr>
          <w:rFonts w:ascii="Arial" w:hAnsi="Arial" w:cs="Arial"/>
          <w:szCs w:val="24"/>
        </w:rPr>
        <w:t xml:space="preserve">se encuentran en mora por </w:t>
      </w:r>
      <w:r w:rsidR="00D820C0">
        <w:rPr>
          <w:rFonts w:ascii="Arial" w:hAnsi="Arial" w:cs="Arial"/>
          <w:szCs w:val="24"/>
        </w:rPr>
        <w:t>éste</w:t>
      </w:r>
      <w:r w:rsidR="00930A7C">
        <w:rPr>
          <w:rFonts w:ascii="Arial" w:hAnsi="Arial" w:cs="Arial"/>
          <w:szCs w:val="24"/>
        </w:rPr>
        <w:t>;</w:t>
      </w:r>
      <w:r w:rsidR="004B16E7">
        <w:rPr>
          <w:rFonts w:ascii="Arial" w:hAnsi="Arial" w:cs="Arial"/>
          <w:szCs w:val="24"/>
        </w:rPr>
        <w:t xml:space="preserve"> </w:t>
      </w:r>
      <w:r w:rsidR="004B16E7" w:rsidRPr="00930A7C">
        <w:rPr>
          <w:rFonts w:ascii="Arial" w:hAnsi="Arial" w:cs="Arial"/>
          <w:i/>
          <w:szCs w:val="24"/>
        </w:rPr>
        <w:t>i</w:t>
      </w:r>
      <w:r w:rsidR="008E329F" w:rsidRPr="00930A7C">
        <w:rPr>
          <w:rFonts w:ascii="Arial" w:hAnsi="Arial" w:cs="Arial"/>
          <w:i/>
          <w:szCs w:val="24"/>
        </w:rPr>
        <w:t>v)</w:t>
      </w:r>
      <w:r w:rsidR="008E329F">
        <w:rPr>
          <w:rFonts w:ascii="Arial" w:hAnsi="Arial" w:cs="Arial"/>
          <w:szCs w:val="24"/>
        </w:rPr>
        <w:t xml:space="preserve"> </w:t>
      </w:r>
      <w:r w:rsidR="00930A7C">
        <w:rPr>
          <w:rFonts w:ascii="Arial" w:hAnsi="Arial" w:cs="Arial"/>
          <w:szCs w:val="24"/>
        </w:rPr>
        <w:t>Colpensiones</w:t>
      </w:r>
      <w:r>
        <w:rPr>
          <w:rFonts w:ascii="Arial" w:hAnsi="Arial" w:cs="Arial"/>
          <w:szCs w:val="24"/>
        </w:rPr>
        <w:t xml:space="preserve"> </w:t>
      </w:r>
      <w:r w:rsidR="00EE5D42">
        <w:rPr>
          <w:rFonts w:ascii="Arial" w:hAnsi="Arial" w:cs="Arial"/>
          <w:szCs w:val="24"/>
        </w:rPr>
        <w:t xml:space="preserve">a través de Resolución </w:t>
      </w:r>
      <w:r w:rsidR="004B16E7">
        <w:rPr>
          <w:rFonts w:ascii="Arial" w:hAnsi="Arial" w:cs="Arial"/>
          <w:szCs w:val="24"/>
        </w:rPr>
        <w:t xml:space="preserve">Nº </w:t>
      </w:r>
      <w:r w:rsidR="00930A7C">
        <w:rPr>
          <w:rFonts w:ascii="Arial" w:hAnsi="Arial" w:cs="Arial"/>
          <w:szCs w:val="24"/>
        </w:rPr>
        <w:t>GNR 373436</w:t>
      </w:r>
      <w:r w:rsidR="004B16E7">
        <w:rPr>
          <w:rFonts w:ascii="Arial" w:hAnsi="Arial" w:cs="Arial"/>
          <w:szCs w:val="24"/>
        </w:rPr>
        <w:t xml:space="preserve"> del </w:t>
      </w:r>
      <w:r w:rsidR="00930A7C">
        <w:rPr>
          <w:rFonts w:ascii="Arial" w:hAnsi="Arial" w:cs="Arial"/>
          <w:szCs w:val="24"/>
        </w:rPr>
        <w:t>06-12-2016</w:t>
      </w:r>
      <w:r w:rsidR="00EE5D42">
        <w:rPr>
          <w:rFonts w:ascii="Arial" w:hAnsi="Arial" w:cs="Arial"/>
          <w:szCs w:val="24"/>
        </w:rPr>
        <w:t>,</w:t>
      </w:r>
      <w:r w:rsidR="004B16E7">
        <w:rPr>
          <w:rFonts w:ascii="Arial" w:hAnsi="Arial" w:cs="Arial"/>
          <w:szCs w:val="24"/>
        </w:rPr>
        <w:t xml:space="preserve"> le negó pensión de vejez</w:t>
      </w:r>
      <w:r w:rsidR="00930A7C">
        <w:rPr>
          <w:rFonts w:ascii="Arial" w:hAnsi="Arial" w:cs="Arial"/>
          <w:szCs w:val="24"/>
        </w:rPr>
        <w:t xml:space="preserve"> ante el incumplimiento de los requisitos de ley; </w:t>
      </w:r>
      <w:r w:rsidR="00930A7C" w:rsidRPr="00930A7C">
        <w:rPr>
          <w:rFonts w:ascii="Arial" w:hAnsi="Arial" w:cs="Arial"/>
          <w:i/>
          <w:szCs w:val="24"/>
        </w:rPr>
        <w:t>v)</w:t>
      </w:r>
      <w:r w:rsidR="00930A7C">
        <w:rPr>
          <w:rFonts w:ascii="Arial" w:hAnsi="Arial" w:cs="Arial"/>
          <w:i/>
          <w:szCs w:val="24"/>
        </w:rPr>
        <w:t xml:space="preserve"> </w:t>
      </w:r>
      <w:r w:rsidR="00930A7C">
        <w:rPr>
          <w:rFonts w:ascii="Arial" w:hAnsi="Arial" w:cs="Arial"/>
          <w:szCs w:val="24"/>
        </w:rPr>
        <w:t>que solicitó a la administradora pensional la verificación de su historia laboral, quien mediante oficio BZ 2016_13630952 de 21-12-2016 informó que en efecto se registraba</w:t>
      </w:r>
      <w:r w:rsidR="00510998">
        <w:rPr>
          <w:rFonts w:ascii="Arial" w:hAnsi="Arial" w:cs="Arial"/>
          <w:szCs w:val="24"/>
        </w:rPr>
        <w:t xml:space="preserve"> una deuda patronal desde el 01/01/1982 al 31/12/</w:t>
      </w:r>
      <w:r w:rsidR="00930A7C">
        <w:rPr>
          <w:rFonts w:ascii="Arial" w:hAnsi="Arial" w:cs="Arial"/>
          <w:szCs w:val="24"/>
        </w:rPr>
        <w:t>1994.</w:t>
      </w:r>
    </w:p>
    <w:p w:rsidR="00930A7C" w:rsidRDefault="00930A7C" w:rsidP="00217029">
      <w:pPr>
        <w:spacing w:line="276" w:lineRule="auto"/>
        <w:jc w:val="both"/>
        <w:rPr>
          <w:rFonts w:ascii="Arial" w:hAnsi="Arial" w:cs="Arial"/>
          <w:szCs w:val="24"/>
        </w:rPr>
      </w:pPr>
    </w:p>
    <w:p w:rsidR="00930A7C" w:rsidRDefault="007566BA" w:rsidP="007566BA">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Colombi</w:t>
      </w:r>
      <w:r w:rsidR="00930A7C">
        <w:rPr>
          <w:rFonts w:ascii="Arial" w:hAnsi="Arial" w:cs="Arial"/>
          <w:b/>
          <w:szCs w:val="24"/>
        </w:rPr>
        <w:t>ana de Pensiones –COLPENSIONES-</w:t>
      </w:r>
      <w:r>
        <w:rPr>
          <w:rFonts w:ascii="Arial" w:hAnsi="Arial" w:cs="Arial"/>
          <w:b/>
          <w:szCs w:val="24"/>
        </w:rPr>
        <w:t xml:space="preserve"> </w:t>
      </w:r>
      <w:r>
        <w:rPr>
          <w:rFonts w:ascii="Arial" w:hAnsi="Arial" w:cs="Arial"/>
          <w:szCs w:val="24"/>
        </w:rPr>
        <w:t>se opuso a la p</w:t>
      </w:r>
      <w:r w:rsidR="00981586">
        <w:rPr>
          <w:rFonts w:ascii="Arial" w:hAnsi="Arial" w:cs="Arial"/>
          <w:szCs w:val="24"/>
        </w:rPr>
        <w:t xml:space="preserve">rosperidad de las pretensiones </w:t>
      </w:r>
      <w:r>
        <w:rPr>
          <w:rFonts w:ascii="Arial" w:hAnsi="Arial" w:cs="Arial"/>
          <w:szCs w:val="24"/>
        </w:rPr>
        <w:t>y como argumentos de defensa</w:t>
      </w:r>
      <w:r w:rsidR="00AD3914">
        <w:rPr>
          <w:rFonts w:ascii="Arial" w:hAnsi="Arial" w:cs="Arial"/>
          <w:szCs w:val="24"/>
        </w:rPr>
        <w:t xml:space="preserve"> apenas</w:t>
      </w:r>
      <w:r>
        <w:rPr>
          <w:rFonts w:ascii="Arial" w:hAnsi="Arial" w:cs="Arial"/>
          <w:szCs w:val="24"/>
        </w:rPr>
        <w:t xml:space="preserve"> indicó que</w:t>
      </w:r>
      <w:r w:rsidR="00930A7C">
        <w:rPr>
          <w:rFonts w:ascii="Arial" w:hAnsi="Arial" w:cs="Arial"/>
          <w:szCs w:val="24"/>
        </w:rPr>
        <w:t xml:space="preserve"> </w:t>
      </w:r>
      <w:r w:rsidR="00AD3914">
        <w:rPr>
          <w:rFonts w:ascii="Arial" w:hAnsi="Arial" w:cs="Arial"/>
          <w:szCs w:val="24"/>
        </w:rPr>
        <w:t xml:space="preserve">la demandante </w:t>
      </w:r>
      <w:r w:rsidR="00930A7C">
        <w:rPr>
          <w:rFonts w:ascii="Arial" w:hAnsi="Arial" w:cs="Arial"/>
          <w:szCs w:val="24"/>
        </w:rPr>
        <w:t>no acredita</w:t>
      </w:r>
      <w:r w:rsidR="00AD3914">
        <w:rPr>
          <w:rFonts w:ascii="Arial" w:hAnsi="Arial" w:cs="Arial"/>
          <w:szCs w:val="24"/>
        </w:rPr>
        <w:t>ba</w:t>
      </w:r>
      <w:r w:rsidR="00930A7C">
        <w:rPr>
          <w:rFonts w:ascii="Arial" w:hAnsi="Arial" w:cs="Arial"/>
          <w:szCs w:val="24"/>
        </w:rPr>
        <w:t xml:space="preserve"> los presupuestos legales para ser beneficiaria de la pensión en los términos solicitados en la demanda; para finalizar propuso las excepciones de mérito consistentes en “</w:t>
      </w:r>
      <w:r w:rsidR="00930A7C" w:rsidRPr="00930A7C">
        <w:rPr>
          <w:rFonts w:ascii="Arial" w:hAnsi="Arial" w:cs="Arial"/>
          <w:i/>
          <w:szCs w:val="24"/>
        </w:rPr>
        <w:t>inexistencia de la obligación demandada”</w:t>
      </w:r>
      <w:r w:rsidR="00930A7C">
        <w:rPr>
          <w:rFonts w:ascii="Arial" w:hAnsi="Arial" w:cs="Arial"/>
          <w:szCs w:val="24"/>
        </w:rPr>
        <w:t xml:space="preserve"> y “</w:t>
      </w:r>
      <w:r w:rsidR="00930A7C" w:rsidRPr="00930A7C">
        <w:rPr>
          <w:rFonts w:ascii="Arial" w:hAnsi="Arial" w:cs="Arial"/>
          <w:i/>
          <w:szCs w:val="24"/>
        </w:rPr>
        <w:t>prescripción”.</w:t>
      </w:r>
    </w:p>
    <w:p w:rsidR="007566BA" w:rsidRDefault="007566BA" w:rsidP="007566BA">
      <w:pPr>
        <w:spacing w:line="276" w:lineRule="auto"/>
        <w:contextualSpacing/>
        <w:jc w:val="both"/>
        <w:rPr>
          <w:rFonts w:ascii="Arial" w:hAnsi="Arial" w:cs="Arial"/>
          <w:szCs w:val="24"/>
        </w:rPr>
      </w:pPr>
    </w:p>
    <w:p w:rsidR="00D96FF7" w:rsidRDefault="00B6328C" w:rsidP="00D96FF7">
      <w:pPr>
        <w:spacing w:line="276" w:lineRule="auto"/>
        <w:contextualSpacing/>
        <w:jc w:val="both"/>
        <w:rPr>
          <w:rFonts w:ascii="Arial" w:hAnsi="Arial" w:cs="Arial"/>
          <w:b/>
          <w:szCs w:val="24"/>
        </w:rPr>
      </w:pPr>
      <w:r>
        <w:rPr>
          <w:rFonts w:ascii="Arial" w:hAnsi="Arial" w:cs="Arial"/>
          <w:b/>
          <w:szCs w:val="24"/>
        </w:rPr>
        <w:t>2.</w:t>
      </w:r>
      <w:r w:rsidR="00FF2B9A">
        <w:rPr>
          <w:rFonts w:ascii="Arial" w:hAnsi="Arial" w:cs="Arial"/>
          <w:b/>
          <w:szCs w:val="24"/>
        </w:rPr>
        <w:t xml:space="preserve"> </w:t>
      </w:r>
      <w:r w:rsidR="00217029">
        <w:rPr>
          <w:rFonts w:ascii="Arial" w:hAnsi="Arial" w:cs="Arial"/>
          <w:b/>
          <w:szCs w:val="24"/>
        </w:rPr>
        <w:t xml:space="preserve"> </w:t>
      </w:r>
      <w:r w:rsidR="00D96FF7" w:rsidRPr="00312238">
        <w:rPr>
          <w:rFonts w:ascii="Arial" w:hAnsi="Arial" w:cs="Arial"/>
          <w:b/>
          <w:szCs w:val="24"/>
        </w:rPr>
        <w:t xml:space="preserve">Síntesis de la sentencia </w:t>
      </w:r>
    </w:p>
    <w:p w:rsidR="00217029" w:rsidRPr="00AC486E" w:rsidRDefault="00217029" w:rsidP="00217029">
      <w:pPr>
        <w:pStyle w:val="Sinespaciado"/>
        <w:spacing w:line="276" w:lineRule="auto"/>
        <w:rPr>
          <w:rFonts w:ascii="Arial" w:hAnsi="Arial" w:cs="Arial"/>
          <w:sz w:val="24"/>
          <w:szCs w:val="24"/>
        </w:rPr>
      </w:pPr>
    </w:p>
    <w:p w:rsidR="00217029" w:rsidRDefault="00217029" w:rsidP="00217029">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930A7C">
        <w:rPr>
          <w:rFonts w:ascii="Arial" w:hAnsi="Arial" w:cs="Arial"/>
          <w:color w:val="000000"/>
          <w:szCs w:val="24"/>
          <w:lang w:eastAsia="es-CO"/>
        </w:rPr>
        <w:t>Primero</w:t>
      </w:r>
      <w:r>
        <w:rPr>
          <w:rFonts w:ascii="Arial" w:hAnsi="Arial" w:cs="Arial"/>
          <w:color w:val="000000"/>
          <w:szCs w:val="24"/>
          <w:lang w:eastAsia="es-CO"/>
        </w:rPr>
        <w:t xml:space="preserve"> Laboral del Circuito de Pereira declaró </w:t>
      </w:r>
      <w:r w:rsidR="00DE18B3">
        <w:rPr>
          <w:rFonts w:ascii="Arial" w:hAnsi="Arial" w:cs="Arial"/>
          <w:color w:val="000000"/>
          <w:szCs w:val="24"/>
          <w:lang w:eastAsia="es-CO"/>
        </w:rPr>
        <w:t>que la señora</w:t>
      </w:r>
      <w:r>
        <w:rPr>
          <w:rFonts w:ascii="Arial" w:hAnsi="Arial" w:cs="Arial"/>
          <w:color w:val="000000"/>
          <w:szCs w:val="24"/>
          <w:lang w:eastAsia="es-CO"/>
        </w:rPr>
        <w:t xml:space="preserve"> </w:t>
      </w:r>
      <w:r w:rsidR="00F65ECE">
        <w:rPr>
          <w:rFonts w:ascii="Arial" w:hAnsi="Arial" w:cs="Arial"/>
          <w:color w:val="000000"/>
          <w:szCs w:val="24"/>
          <w:lang w:eastAsia="es-CO"/>
        </w:rPr>
        <w:t>Alba Liria Grisales Ospina</w:t>
      </w:r>
      <w:r w:rsidR="00D96FF7">
        <w:rPr>
          <w:rFonts w:ascii="Arial" w:hAnsi="Arial" w:cs="Arial"/>
          <w:color w:val="000000"/>
          <w:szCs w:val="24"/>
          <w:lang w:eastAsia="es-CO"/>
        </w:rPr>
        <w:t xml:space="preserve"> </w:t>
      </w:r>
      <w:r>
        <w:rPr>
          <w:rFonts w:ascii="Arial" w:hAnsi="Arial" w:cs="Arial"/>
          <w:color w:val="000000"/>
          <w:szCs w:val="24"/>
          <w:lang w:eastAsia="es-CO"/>
        </w:rPr>
        <w:t>e</w:t>
      </w:r>
      <w:r w:rsidR="00AD3914">
        <w:rPr>
          <w:rFonts w:ascii="Arial" w:hAnsi="Arial" w:cs="Arial"/>
          <w:color w:val="000000"/>
          <w:szCs w:val="24"/>
          <w:lang w:eastAsia="es-CO"/>
        </w:rPr>
        <w:t>ra</w:t>
      </w:r>
      <w:r>
        <w:rPr>
          <w:rFonts w:ascii="Arial" w:hAnsi="Arial" w:cs="Arial"/>
          <w:color w:val="000000"/>
          <w:szCs w:val="24"/>
          <w:lang w:eastAsia="es-CO"/>
        </w:rPr>
        <w:t xml:space="preserve"> beneficiaria del régimen de transición </w:t>
      </w:r>
      <w:r w:rsidR="00F65ECE">
        <w:rPr>
          <w:rFonts w:ascii="Arial" w:hAnsi="Arial" w:cs="Arial"/>
          <w:color w:val="000000"/>
          <w:szCs w:val="24"/>
          <w:lang w:eastAsia="es-CO"/>
        </w:rPr>
        <w:t>por edad, al contar con 41</w:t>
      </w:r>
      <w:r w:rsidR="00DE18B3">
        <w:rPr>
          <w:rFonts w:ascii="Arial" w:hAnsi="Arial" w:cs="Arial"/>
          <w:color w:val="000000"/>
          <w:szCs w:val="24"/>
          <w:lang w:eastAsia="es-CO"/>
        </w:rPr>
        <w:t xml:space="preserve"> años de edad al 01/04/1994 y, </w:t>
      </w:r>
      <w:r w:rsidR="00F65ECE">
        <w:rPr>
          <w:rFonts w:ascii="Arial" w:hAnsi="Arial" w:cs="Arial"/>
          <w:color w:val="000000"/>
          <w:szCs w:val="24"/>
          <w:lang w:eastAsia="es-CO"/>
        </w:rPr>
        <w:t xml:space="preserve">en consecuencia </w:t>
      </w:r>
      <w:r w:rsidR="00DE18B3">
        <w:rPr>
          <w:rFonts w:ascii="Arial" w:hAnsi="Arial" w:cs="Arial"/>
          <w:color w:val="000000"/>
          <w:szCs w:val="24"/>
          <w:lang w:eastAsia="es-CO"/>
        </w:rPr>
        <w:t xml:space="preserve">dispuso </w:t>
      </w:r>
      <w:r w:rsidR="003963B8">
        <w:rPr>
          <w:rFonts w:ascii="Arial" w:hAnsi="Arial" w:cs="Arial"/>
          <w:color w:val="000000"/>
          <w:szCs w:val="24"/>
          <w:lang w:eastAsia="es-CO"/>
        </w:rPr>
        <w:t>reconocer y pagar la pensión de vejez</w:t>
      </w:r>
      <w:r w:rsidR="00DE18B3">
        <w:rPr>
          <w:rFonts w:ascii="Arial" w:hAnsi="Arial" w:cs="Arial"/>
          <w:color w:val="000000"/>
          <w:szCs w:val="24"/>
          <w:lang w:eastAsia="es-CO"/>
        </w:rPr>
        <w:t xml:space="preserve"> al tenor del Acuerdo 049/90</w:t>
      </w:r>
      <w:r w:rsidR="003963B8">
        <w:rPr>
          <w:rFonts w:ascii="Arial" w:hAnsi="Arial" w:cs="Arial"/>
          <w:color w:val="000000"/>
          <w:szCs w:val="24"/>
          <w:lang w:eastAsia="es-CO"/>
        </w:rPr>
        <w:t xml:space="preserve"> desde el </w:t>
      </w:r>
      <w:r w:rsidR="00510998">
        <w:rPr>
          <w:rFonts w:ascii="Arial" w:hAnsi="Arial" w:cs="Arial"/>
          <w:color w:val="000000"/>
          <w:szCs w:val="24"/>
          <w:lang w:eastAsia="es-CO"/>
        </w:rPr>
        <w:t>01/</w:t>
      </w:r>
      <w:r w:rsidR="001B0348">
        <w:rPr>
          <w:rFonts w:ascii="Arial" w:hAnsi="Arial" w:cs="Arial"/>
          <w:color w:val="000000"/>
          <w:szCs w:val="24"/>
          <w:lang w:eastAsia="es-CO"/>
        </w:rPr>
        <w:t>08</w:t>
      </w:r>
      <w:r w:rsidR="00510998">
        <w:rPr>
          <w:rFonts w:ascii="Arial" w:hAnsi="Arial" w:cs="Arial"/>
          <w:color w:val="000000"/>
          <w:szCs w:val="24"/>
          <w:lang w:eastAsia="es-CO"/>
        </w:rPr>
        <w:t>/</w:t>
      </w:r>
      <w:r w:rsidR="001B0348">
        <w:rPr>
          <w:rFonts w:ascii="Arial" w:hAnsi="Arial" w:cs="Arial"/>
          <w:color w:val="000000"/>
          <w:szCs w:val="24"/>
          <w:lang w:eastAsia="es-CO"/>
        </w:rPr>
        <w:t>2016</w:t>
      </w:r>
      <w:r w:rsidR="00B6328C">
        <w:rPr>
          <w:rFonts w:ascii="Arial" w:hAnsi="Arial" w:cs="Arial"/>
          <w:color w:val="000000"/>
          <w:szCs w:val="24"/>
          <w:lang w:eastAsia="es-CO"/>
        </w:rPr>
        <w:t>, en cuantía de un salario mínimo, por 14 mesadas</w:t>
      </w:r>
      <w:r w:rsidR="009606A3">
        <w:rPr>
          <w:rFonts w:ascii="Arial" w:hAnsi="Arial" w:cs="Arial"/>
          <w:color w:val="000000"/>
          <w:szCs w:val="24"/>
          <w:lang w:eastAsia="es-CO"/>
        </w:rPr>
        <w:t xml:space="preserve">, </w:t>
      </w:r>
      <w:r w:rsidR="00DE18B3">
        <w:rPr>
          <w:rFonts w:ascii="Arial" w:hAnsi="Arial" w:cs="Arial"/>
          <w:color w:val="000000"/>
          <w:szCs w:val="24"/>
          <w:lang w:eastAsia="es-CO"/>
        </w:rPr>
        <w:t xml:space="preserve">junto con el </w:t>
      </w:r>
      <w:r w:rsidR="009606A3">
        <w:rPr>
          <w:rFonts w:ascii="Arial" w:hAnsi="Arial" w:cs="Arial"/>
          <w:color w:val="000000"/>
          <w:szCs w:val="24"/>
          <w:lang w:eastAsia="es-CO"/>
        </w:rPr>
        <w:t xml:space="preserve">retroactivo pensional </w:t>
      </w:r>
      <w:r w:rsidR="00DE18B3">
        <w:rPr>
          <w:rFonts w:ascii="Arial" w:hAnsi="Arial" w:cs="Arial"/>
          <w:color w:val="000000"/>
          <w:szCs w:val="24"/>
          <w:lang w:eastAsia="es-CO"/>
        </w:rPr>
        <w:t>desde la misma fecha, al pr</w:t>
      </w:r>
      <w:r w:rsidR="001B0348">
        <w:rPr>
          <w:rFonts w:ascii="Arial" w:hAnsi="Arial" w:cs="Arial"/>
          <w:color w:val="000000"/>
          <w:szCs w:val="24"/>
          <w:lang w:eastAsia="es-CO"/>
        </w:rPr>
        <w:t>escribir las mesadas anteriores y los intereses moratorios</w:t>
      </w:r>
      <w:r w:rsidR="00510998">
        <w:rPr>
          <w:rFonts w:ascii="Arial" w:hAnsi="Arial" w:cs="Arial"/>
          <w:color w:val="000000"/>
          <w:szCs w:val="24"/>
          <w:lang w:eastAsia="es-CO"/>
        </w:rPr>
        <w:t xml:space="preserve"> a partir del 04/03/</w:t>
      </w:r>
      <w:r w:rsidR="001B0348">
        <w:rPr>
          <w:rFonts w:ascii="Arial" w:hAnsi="Arial" w:cs="Arial"/>
          <w:color w:val="000000"/>
          <w:szCs w:val="24"/>
          <w:lang w:eastAsia="es-CO"/>
        </w:rPr>
        <w:t>2017.</w:t>
      </w:r>
    </w:p>
    <w:p w:rsidR="00217029" w:rsidRDefault="00217029" w:rsidP="0021702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9D27FF" w:rsidRDefault="002B26B4" w:rsidP="0021702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Precisó que la actora </w:t>
      </w:r>
      <w:r w:rsidR="002711D3">
        <w:rPr>
          <w:rFonts w:ascii="Arial" w:hAnsi="Arial" w:cs="Arial"/>
          <w:color w:val="000000"/>
          <w:szCs w:val="24"/>
          <w:lang w:eastAsia="es-CO"/>
        </w:rPr>
        <w:t>extendió</w:t>
      </w:r>
      <w:r w:rsidR="00B6328C">
        <w:rPr>
          <w:rFonts w:ascii="Arial" w:hAnsi="Arial" w:cs="Arial"/>
          <w:color w:val="000000"/>
          <w:szCs w:val="24"/>
          <w:lang w:eastAsia="es-CO"/>
        </w:rPr>
        <w:t xml:space="preserve"> el régimen de transición</w:t>
      </w:r>
      <w:r w:rsidR="002711D3">
        <w:rPr>
          <w:rFonts w:ascii="Arial" w:hAnsi="Arial" w:cs="Arial"/>
          <w:color w:val="000000"/>
          <w:szCs w:val="24"/>
          <w:lang w:eastAsia="es-CO"/>
        </w:rPr>
        <w:t xml:space="preserve"> hasta el año 2014, pues para la vigencia del acto legislativo 01 de 2005 Alba Liria Grisales Ospina contaba con 1.290</w:t>
      </w:r>
      <w:r w:rsidR="00D820C0">
        <w:rPr>
          <w:rFonts w:ascii="Arial" w:hAnsi="Arial" w:cs="Arial"/>
          <w:color w:val="000000"/>
          <w:szCs w:val="24"/>
          <w:lang w:eastAsia="es-CO"/>
        </w:rPr>
        <w:t xml:space="preserve"> semanas cotizadas</w:t>
      </w:r>
      <w:r w:rsidR="002711D3">
        <w:rPr>
          <w:rFonts w:ascii="Arial" w:hAnsi="Arial" w:cs="Arial"/>
          <w:color w:val="000000"/>
          <w:szCs w:val="24"/>
          <w:lang w:eastAsia="es-CO"/>
        </w:rPr>
        <w:t>, en consecuencia adujo que la demandante acreditó tanto la edad como la densidad de septenarios requeridos para acceder a la pensión vitalicia, pu</w:t>
      </w:r>
      <w:r w:rsidR="004E6332">
        <w:rPr>
          <w:rFonts w:ascii="Arial" w:hAnsi="Arial" w:cs="Arial"/>
          <w:color w:val="000000"/>
          <w:szCs w:val="24"/>
          <w:lang w:eastAsia="es-CO"/>
        </w:rPr>
        <w:t>es alcanzó los 55 años el 05/09/</w:t>
      </w:r>
      <w:r w:rsidR="002711D3">
        <w:rPr>
          <w:rFonts w:ascii="Arial" w:hAnsi="Arial" w:cs="Arial"/>
          <w:color w:val="000000"/>
          <w:szCs w:val="24"/>
          <w:lang w:eastAsia="es-CO"/>
        </w:rPr>
        <w:t>2007 y cotizó un total de 1.653 semanas en toda su vida laboral,</w:t>
      </w:r>
      <w:r w:rsidR="009D27FF">
        <w:rPr>
          <w:rFonts w:ascii="Arial" w:hAnsi="Arial" w:cs="Arial"/>
          <w:color w:val="000000"/>
          <w:szCs w:val="24"/>
          <w:lang w:eastAsia="es-CO"/>
        </w:rPr>
        <w:t xml:space="preserve"> dentro de las cuales tuvo en cuenta los periodos en mora a </w:t>
      </w:r>
      <w:r w:rsidR="009D27FF">
        <w:rPr>
          <w:rFonts w:ascii="Arial" w:hAnsi="Arial" w:cs="Arial"/>
          <w:color w:val="000000"/>
          <w:szCs w:val="24"/>
          <w:lang w:eastAsia="es-CO"/>
        </w:rPr>
        <w:lastRenderedPageBreak/>
        <w:t>cargo del empleador Óscar de Jesús B</w:t>
      </w:r>
      <w:r w:rsidR="004E6332">
        <w:rPr>
          <w:rFonts w:ascii="Arial" w:hAnsi="Arial" w:cs="Arial"/>
          <w:color w:val="000000"/>
          <w:szCs w:val="24"/>
          <w:lang w:eastAsia="es-CO"/>
        </w:rPr>
        <w:t>etancur del 01/01/1982 al 31/12/</w:t>
      </w:r>
      <w:r w:rsidR="009D27FF">
        <w:rPr>
          <w:rFonts w:ascii="Arial" w:hAnsi="Arial" w:cs="Arial"/>
          <w:color w:val="000000"/>
          <w:szCs w:val="24"/>
          <w:lang w:eastAsia="es-CO"/>
        </w:rPr>
        <w:t xml:space="preserve">1994 que Colpensiones no incluyó en la historia laboral de la demandante, pero que sí aparecían en su histórico laboral, máxime que ninguna prueba se allegó con el propósito de verificar las gestiones de cobro iniciadas por la demandada para su recaudo. </w:t>
      </w:r>
    </w:p>
    <w:p w:rsidR="009D27FF" w:rsidRDefault="009D27FF" w:rsidP="00217029">
      <w:pPr>
        <w:spacing w:line="276" w:lineRule="auto"/>
        <w:jc w:val="both"/>
        <w:rPr>
          <w:rFonts w:ascii="Arial" w:hAnsi="Arial" w:cs="Arial"/>
          <w:color w:val="000000"/>
          <w:szCs w:val="24"/>
          <w:lang w:eastAsia="es-CO"/>
        </w:rPr>
      </w:pPr>
    </w:p>
    <w:p w:rsidR="001B0348" w:rsidRDefault="009D27FF" w:rsidP="0021702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otro lado, adujo que la última cotización realizada por </w:t>
      </w:r>
      <w:r w:rsidR="004E6332">
        <w:rPr>
          <w:rFonts w:ascii="Arial" w:hAnsi="Arial" w:cs="Arial"/>
          <w:color w:val="000000"/>
          <w:szCs w:val="24"/>
          <w:lang w:eastAsia="es-CO"/>
        </w:rPr>
        <w:t>la demandante obedecía al 31/07/</w:t>
      </w:r>
      <w:r>
        <w:rPr>
          <w:rFonts w:ascii="Arial" w:hAnsi="Arial" w:cs="Arial"/>
          <w:color w:val="000000"/>
          <w:szCs w:val="24"/>
          <w:lang w:eastAsia="es-CO"/>
        </w:rPr>
        <w:t>2016, pero Colpensiones también omitió su contabilización pese a que la misma correspond</w:t>
      </w:r>
      <w:r w:rsidR="00AD3914">
        <w:rPr>
          <w:rFonts w:ascii="Arial" w:hAnsi="Arial" w:cs="Arial"/>
          <w:color w:val="000000"/>
          <w:szCs w:val="24"/>
          <w:lang w:eastAsia="es-CO"/>
        </w:rPr>
        <w:t>ía</w:t>
      </w:r>
      <w:r>
        <w:rPr>
          <w:rFonts w:ascii="Arial" w:hAnsi="Arial" w:cs="Arial"/>
          <w:color w:val="000000"/>
          <w:szCs w:val="24"/>
          <w:lang w:eastAsia="es-CO"/>
        </w:rPr>
        <w:t xml:space="preserve"> a una deuda en</w:t>
      </w:r>
      <w:r w:rsidR="002711D3">
        <w:rPr>
          <w:rFonts w:ascii="Arial" w:hAnsi="Arial" w:cs="Arial"/>
          <w:color w:val="000000"/>
          <w:szCs w:val="24"/>
          <w:lang w:eastAsia="es-CO"/>
        </w:rPr>
        <w:t xml:space="preserve"> el subsi</w:t>
      </w:r>
      <w:r w:rsidR="00E33726">
        <w:rPr>
          <w:rFonts w:ascii="Arial" w:hAnsi="Arial" w:cs="Arial"/>
          <w:color w:val="000000"/>
          <w:szCs w:val="24"/>
          <w:lang w:eastAsia="es-CO"/>
        </w:rPr>
        <w:t xml:space="preserve">dio a cargo del Estado, y que </w:t>
      </w:r>
      <w:proofErr w:type="spellStart"/>
      <w:r w:rsidR="00E33726">
        <w:rPr>
          <w:rFonts w:ascii="Arial" w:hAnsi="Arial" w:cs="Arial"/>
          <w:color w:val="000000"/>
          <w:szCs w:val="24"/>
          <w:lang w:eastAsia="es-CO"/>
        </w:rPr>
        <w:t>aú</w:t>
      </w:r>
      <w:r w:rsidR="002711D3">
        <w:rPr>
          <w:rFonts w:ascii="Arial" w:hAnsi="Arial" w:cs="Arial"/>
          <w:color w:val="000000"/>
          <w:szCs w:val="24"/>
          <w:lang w:eastAsia="es-CO"/>
        </w:rPr>
        <w:t>n</w:t>
      </w:r>
      <w:proofErr w:type="spellEnd"/>
      <w:r w:rsidR="002711D3">
        <w:rPr>
          <w:rFonts w:ascii="Arial" w:hAnsi="Arial" w:cs="Arial"/>
          <w:color w:val="000000"/>
          <w:szCs w:val="24"/>
          <w:lang w:eastAsia="es-CO"/>
        </w:rPr>
        <w:t xml:space="preserve"> cuando</w:t>
      </w:r>
      <w:r>
        <w:rPr>
          <w:rFonts w:ascii="Arial" w:hAnsi="Arial" w:cs="Arial"/>
          <w:color w:val="000000"/>
          <w:szCs w:val="24"/>
          <w:lang w:eastAsia="es-CO"/>
        </w:rPr>
        <w:t xml:space="preserve"> aparecen algunos periodos de cotización </w:t>
      </w:r>
      <w:r w:rsidR="00AD3914">
        <w:rPr>
          <w:rFonts w:ascii="Arial" w:hAnsi="Arial" w:cs="Arial"/>
          <w:color w:val="000000"/>
          <w:szCs w:val="24"/>
          <w:lang w:eastAsia="es-CO"/>
        </w:rPr>
        <w:t>simultáneos</w:t>
      </w:r>
      <w:r>
        <w:rPr>
          <w:rFonts w:ascii="Arial" w:hAnsi="Arial" w:cs="Arial"/>
          <w:color w:val="000000"/>
          <w:szCs w:val="24"/>
          <w:lang w:eastAsia="es-CO"/>
        </w:rPr>
        <w:t xml:space="preserve"> entre varios empleador</w:t>
      </w:r>
      <w:r w:rsidR="00AD3914">
        <w:rPr>
          <w:rFonts w:ascii="Arial" w:hAnsi="Arial" w:cs="Arial"/>
          <w:color w:val="000000"/>
          <w:szCs w:val="24"/>
          <w:lang w:eastAsia="es-CO"/>
        </w:rPr>
        <w:t>es</w:t>
      </w:r>
      <w:r w:rsidR="002711D3">
        <w:rPr>
          <w:rFonts w:ascii="Arial" w:hAnsi="Arial" w:cs="Arial"/>
          <w:color w:val="000000"/>
          <w:szCs w:val="24"/>
          <w:lang w:eastAsia="es-CO"/>
        </w:rPr>
        <w:t>, aquello apenas permitía</w:t>
      </w:r>
      <w:r>
        <w:rPr>
          <w:rFonts w:ascii="Arial" w:hAnsi="Arial" w:cs="Arial"/>
          <w:color w:val="000000"/>
          <w:szCs w:val="24"/>
          <w:lang w:eastAsia="es-CO"/>
        </w:rPr>
        <w:t xml:space="preserve"> contabilizar el ciclo </w:t>
      </w:r>
      <w:r w:rsidR="002711D3">
        <w:rPr>
          <w:rFonts w:ascii="Arial" w:hAnsi="Arial" w:cs="Arial"/>
          <w:color w:val="000000"/>
          <w:szCs w:val="24"/>
          <w:lang w:eastAsia="es-CO"/>
        </w:rPr>
        <w:t xml:space="preserve">por </w:t>
      </w:r>
      <w:r>
        <w:rPr>
          <w:rFonts w:ascii="Arial" w:hAnsi="Arial" w:cs="Arial"/>
          <w:color w:val="000000"/>
          <w:szCs w:val="24"/>
          <w:lang w:eastAsia="es-CO"/>
        </w:rPr>
        <w:t xml:space="preserve">una sola vez.  </w:t>
      </w:r>
    </w:p>
    <w:p w:rsidR="002711D3" w:rsidRDefault="002711D3" w:rsidP="00217029">
      <w:pPr>
        <w:spacing w:line="276" w:lineRule="auto"/>
        <w:jc w:val="both"/>
        <w:rPr>
          <w:rFonts w:ascii="Arial" w:hAnsi="Arial" w:cs="Arial"/>
          <w:color w:val="000000"/>
          <w:szCs w:val="24"/>
          <w:lang w:eastAsia="es-CO"/>
        </w:rPr>
      </w:pPr>
    </w:p>
    <w:p w:rsidR="002711D3" w:rsidRPr="002711D3" w:rsidRDefault="002711D3" w:rsidP="0021702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finalizar, la </w:t>
      </w:r>
      <w:r w:rsidRPr="002711D3">
        <w:rPr>
          <w:rFonts w:ascii="Arial" w:hAnsi="Arial" w:cs="Arial"/>
          <w:i/>
          <w:color w:val="000000"/>
          <w:szCs w:val="24"/>
          <w:lang w:eastAsia="es-CO"/>
        </w:rPr>
        <w:t>a quo</w:t>
      </w:r>
      <w:r>
        <w:rPr>
          <w:rFonts w:ascii="Arial" w:hAnsi="Arial" w:cs="Arial"/>
          <w:i/>
          <w:color w:val="000000"/>
          <w:szCs w:val="24"/>
          <w:lang w:eastAsia="es-CO"/>
        </w:rPr>
        <w:t xml:space="preserve"> </w:t>
      </w:r>
      <w:r w:rsidR="004E6332">
        <w:rPr>
          <w:rFonts w:ascii="Arial" w:hAnsi="Arial" w:cs="Arial"/>
          <w:color w:val="000000"/>
          <w:szCs w:val="24"/>
          <w:lang w:eastAsia="es-CO"/>
        </w:rPr>
        <w:t>determinó el 01/08/</w:t>
      </w:r>
      <w:r>
        <w:rPr>
          <w:rFonts w:ascii="Arial" w:hAnsi="Arial" w:cs="Arial"/>
          <w:color w:val="000000"/>
          <w:szCs w:val="24"/>
          <w:lang w:eastAsia="es-CO"/>
        </w:rPr>
        <w:t>2016 como fecha de disfrute pensional, pues para</w:t>
      </w:r>
      <w:r w:rsidR="004E6332">
        <w:rPr>
          <w:rFonts w:ascii="Arial" w:hAnsi="Arial" w:cs="Arial"/>
          <w:color w:val="000000"/>
          <w:szCs w:val="24"/>
          <w:lang w:eastAsia="es-CO"/>
        </w:rPr>
        <w:t xml:space="preserve"> dicha época ya había alcanzado</w:t>
      </w:r>
      <w:r>
        <w:rPr>
          <w:rFonts w:ascii="Arial" w:hAnsi="Arial" w:cs="Arial"/>
          <w:color w:val="000000"/>
          <w:szCs w:val="24"/>
          <w:lang w:eastAsia="es-CO"/>
        </w:rPr>
        <w:t xml:space="preserve"> la edad, semanas y había realizado la última cotización al sistema pensional, m</w:t>
      </w:r>
      <w:r w:rsidR="004E6332">
        <w:rPr>
          <w:rFonts w:ascii="Arial" w:hAnsi="Arial" w:cs="Arial"/>
          <w:color w:val="000000"/>
          <w:szCs w:val="24"/>
          <w:lang w:eastAsia="es-CO"/>
        </w:rPr>
        <w:t xml:space="preserve">áxime </w:t>
      </w:r>
      <w:r w:rsidR="00D820C0">
        <w:rPr>
          <w:rFonts w:ascii="Arial" w:hAnsi="Arial" w:cs="Arial"/>
          <w:color w:val="000000"/>
          <w:szCs w:val="24"/>
          <w:lang w:eastAsia="es-CO"/>
        </w:rPr>
        <w:t xml:space="preserve">que </w:t>
      </w:r>
      <w:r w:rsidR="004E6332">
        <w:rPr>
          <w:rFonts w:ascii="Arial" w:hAnsi="Arial" w:cs="Arial"/>
          <w:color w:val="000000"/>
          <w:szCs w:val="24"/>
          <w:lang w:eastAsia="es-CO"/>
        </w:rPr>
        <w:t>solicitó la pensión el 04/</w:t>
      </w:r>
      <w:r>
        <w:rPr>
          <w:rFonts w:ascii="Arial" w:hAnsi="Arial" w:cs="Arial"/>
          <w:color w:val="000000"/>
          <w:szCs w:val="24"/>
          <w:lang w:eastAsia="es-CO"/>
        </w:rPr>
        <w:t>11</w:t>
      </w:r>
      <w:r w:rsidR="004E6332">
        <w:rPr>
          <w:rFonts w:ascii="Arial" w:hAnsi="Arial" w:cs="Arial"/>
          <w:color w:val="000000"/>
          <w:szCs w:val="24"/>
          <w:lang w:eastAsia="es-CO"/>
        </w:rPr>
        <w:t>/</w:t>
      </w:r>
      <w:r>
        <w:rPr>
          <w:rFonts w:ascii="Arial" w:hAnsi="Arial" w:cs="Arial"/>
          <w:color w:val="000000"/>
          <w:szCs w:val="24"/>
          <w:lang w:eastAsia="es-CO"/>
        </w:rPr>
        <w:t>2016, es decir, dentro de un tiempo prudencial</w:t>
      </w:r>
      <w:r w:rsidR="00B6328C">
        <w:rPr>
          <w:rFonts w:ascii="Arial" w:hAnsi="Arial" w:cs="Arial"/>
          <w:color w:val="000000"/>
          <w:szCs w:val="24"/>
          <w:lang w:eastAsia="es-CO"/>
        </w:rPr>
        <w:t>.</w:t>
      </w:r>
    </w:p>
    <w:p w:rsidR="00217029" w:rsidRDefault="00217029" w:rsidP="00217029">
      <w:pPr>
        <w:spacing w:line="276" w:lineRule="auto"/>
        <w:jc w:val="both"/>
        <w:rPr>
          <w:rFonts w:ascii="Arial" w:hAnsi="Arial" w:cs="Arial"/>
          <w:color w:val="000000"/>
          <w:szCs w:val="24"/>
          <w:lang w:eastAsia="es-CO"/>
        </w:rPr>
      </w:pPr>
    </w:p>
    <w:p w:rsidR="00B6328C" w:rsidRPr="00FD0B1B" w:rsidRDefault="00B6328C" w:rsidP="00B6328C">
      <w:pPr>
        <w:spacing w:line="276" w:lineRule="auto"/>
        <w:contextualSpacing/>
        <w:jc w:val="both"/>
        <w:rPr>
          <w:rFonts w:ascii="Arial" w:hAnsi="Arial" w:cs="Arial"/>
          <w:b/>
          <w:color w:val="000000"/>
          <w:szCs w:val="24"/>
          <w:lang w:eastAsia="es-CO"/>
        </w:rPr>
      </w:pPr>
      <w:r w:rsidRPr="00FD0B1B">
        <w:rPr>
          <w:rFonts w:ascii="Arial" w:hAnsi="Arial" w:cs="Arial"/>
          <w:b/>
          <w:color w:val="000000"/>
          <w:szCs w:val="24"/>
          <w:lang w:eastAsia="es-CO"/>
        </w:rPr>
        <w:t>3. Síntesis del recurso de apelación</w:t>
      </w:r>
    </w:p>
    <w:p w:rsidR="0068298E" w:rsidRDefault="0068298E" w:rsidP="008C7E35">
      <w:pPr>
        <w:spacing w:line="276" w:lineRule="auto"/>
        <w:contextualSpacing/>
        <w:jc w:val="both"/>
        <w:rPr>
          <w:rFonts w:ascii="Arial" w:hAnsi="Arial" w:cs="Arial"/>
          <w:color w:val="000000"/>
          <w:szCs w:val="24"/>
          <w:lang w:eastAsia="es-CO"/>
        </w:rPr>
      </w:pPr>
    </w:p>
    <w:p w:rsidR="00B6328C" w:rsidRPr="008439E3" w:rsidRDefault="00B6328C" w:rsidP="000D63F6">
      <w:pPr>
        <w:spacing w:line="276" w:lineRule="auto"/>
        <w:contextualSpacing/>
        <w:jc w:val="both"/>
        <w:rPr>
          <w:rFonts w:ascii="Arial" w:hAnsi="Arial" w:cs="Arial"/>
          <w:color w:val="000000"/>
          <w:szCs w:val="24"/>
          <w:lang w:val="es-CO" w:eastAsia="es-CO"/>
        </w:rPr>
      </w:pPr>
      <w:r w:rsidRPr="00FD0B1B">
        <w:rPr>
          <w:rFonts w:ascii="Arial" w:hAnsi="Arial" w:cs="Arial"/>
          <w:color w:val="000000"/>
          <w:szCs w:val="24"/>
          <w:lang w:eastAsia="es-CO"/>
        </w:rPr>
        <w:t xml:space="preserve">La apoderada judicial </w:t>
      </w:r>
      <w:r>
        <w:rPr>
          <w:rFonts w:ascii="Arial" w:hAnsi="Arial" w:cs="Arial"/>
          <w:color w:val="000000"/>
          <w:szCs w:val="24"/>
          <w:lang w:eastAsia="es-CO"/>
        </w:rPr>
        <w:t>de la demandada recriminó que la historia laboral válida para contabilizar la densidad de semanas era aquella carente de mora patronal alguna;</w:t>
      </w:r>
      <w:r w:rsidR="000D63F6">
        <w:rPr>
          <w:rFonts w:ascii="Arial" w:hAnsi="Arial" w:cs="Arial"/>
          <w:color w:val="000000"/>
          <w:szCs w:val="24"/>
          <w:lang w:eastAsia="es-CO"/>
        </w:rPr>
        <w:t xml:space="preserve"> en ese sentido, reprochó</w:t>
      </w:r>
      <w:r w:rsidR="000D63F6">
        <w:rPr>
          <w:rFonts w:ascii="Arial" w:hAnsi="Arial" w:cs="Arial"/>
          <w:color w:val="000000"/>
          <w:szCs w:val="24"/>
          <w:lang w:val="es-CO" w:eastAsia="es-CO"/>
        </w:rPr>
        <w:t xml:space="preserve"> que la demandante aparece afiliada a cargo del empleador </w:t>
      </w:r>
      <w:r w:rsidR="000D63F6">
        <w:rPr>
          <w:rFonts w:ascii="Arial" w:hAnsi="Arial" w:cs="Arial"/>
          <w:color w:val="000000"/>
          <w:szCs w:val="24"/>
          <w:lang w:eastAsia="es-CO"/>
        </w:rPr>
        <w:t xml:space="preserve">Óscar de Jesús Betancur desde </w:t>
      </w:r>
      <w:r w:rsidR="00510998">
        <w:rPr>
          <w:rFonts w:ascii="Arial" w:hAnsi="Arial" w:cs="Arial"/>
          <w:color w:val="000000"/>
          <w:szCs w:val="24"/>
          <w:lang w:eastAsia="es-CO"/>
        </w:rPr>
        <w:t>el 06/03/1978 hasta el 30/11/</w:t>
      </w:r>
      <w:r w:rsidR="000D63F6">
        <w:rPr>
          <w:rFonts w:ascii="Arial" w:hAnsi="Arial" w:cs="Arial"/>
          <w:color w:val="000000"/>
          <w:szCs w:val="24"/>
          <w:lang w:eastAsia="es-CO"/>
        </w:rPr>
        <w:t xml:space="preserve">1998, pero que para 1983 aparecen cotizaciones realizadas por Jairo Montoya Zuluaga, es decir, por un empleador diferente, por lo que la juzgadora no podía contabilizar doblemente dichos ciclos. Por otro lado, censuró que la demandante omitió demostrar el vínculo laboral </w:t>
      </w:r>
      <w:r>
        <w:rPr>
          <w:rFonts w:ascii="Arial" w:hAnsi="Arial" w:cs="Arial"/>
          <w:color w:val="000000"/>
          <w:szCs w:val="24"/>
          <w:lang w:eastAsia="es-CO"/>
        </w:rPr>
        <w:t xml:space="preserve">al mismo tiempo con ambos empleadores, </w:t>
      </w:r>
      <w:r w:rsidR="000D63F6">
        <w:rPr>
          <w:rFonts w:ascii="Arial" w:hAnsi="Arial" w:cs="Arial"/>
          <w:color w:val="000000"/>
          <w:szCs w:val="24"/>
          <w:lang w:eastAsia="es-CO"/>
        </w:rPr>
        <w:t xml:space="preserve">es decir, debía acreditar la existencia de la relación laboral con Óscar de Jesús Betancur para tener en cuenta los ciclos aducidos bajo la mora patronal. </w:t>
      </w:r>
    </w:p>
    <w:p w:rsidR="000D63F6" w:rsidRPr="00FD0B1B" w:rsidRDefault="000D63F6" w:rsidP="000D63F6">
      <w:pPr>
        <w:spacing w:line="276" w:lineRule="auto"/>
        <w:contextualSpacing/>
        <w:jc w:val="both"/>
        <w:rPr>
          <w:rFonts w:ascii="Arial" w:hAnsi="Arial" w:cs="Arial"/>
          <w:color w:val="000000"/>
          <w:szCs w:val="24"/>
          <w:lang w:eastAsia="es-CO"/>
        </w:rPr>
      </w:pPr>
    </w:p>
    <w:p w:rsidR="00B6328C" w:rsidRPr="00B6328C" w:rsidRDefault="00B6328C" w:rsidP="00B6328C">
      <w:pPr>
        <w:spacing w:line="276" w:lineRule="auto"/>
        <w:jc w:val="both"/>
        <w:rPr>
          <w:rFonts w:ascii="Arial" w:hAnsi="Arial" w:cs="Arial"/>
          <w:b/>
          <w:szCs w:val="24"/>
        </w:rPr>
      </w:pPr>
      <w:r>
        <w:rPr>
          <w:rFonts w:ascii="Arial" w:hAnsi="Arial" w:cs="Arial"/>
          <w:b/>
          <w:szCs w:val="24"/>
        </w:rPr>
        <w:t xml:space="preserve">4. </w:t>
      </w:r>
      <w:r w:rsidRPr="00B6328C">
        <w:rPr>
          <w:rFonts w:ascii="Arial" w:hAnsi="Arial" w:cs="Arial"/>
          <w:b/>
          <w:szCs w:val="24"/>
        </w:rPr>
        <w:t>Grado Jurisdiccional de Consulta</w:t>
      </w:r>
    </w:p>
    <w:p w:rsidR="00B6328C" w:rsidRPr="00FD0B1B" w:rsidRDefault="00B6328C" w:rsidP="00B6328C">
      <w:pPr>
        <w:shd w:val="clear" w:color="auto" w:fill="FFFFFF"/>
        <w:spacing w:line="276" w:lineRule="auto"/>
        <w:contextualSpacing/>
        <w:jc w:val="both"/>
        <w:rPr>
          <w:rFonts w:ascii="Arial" w:hAnsi="Arial" w:cs="Arial"/>
          <w:szCs w:val="24"/>
        </w:rPr>
      </w:pPr>
      <w:r w:rsidRPr="00FD0B1B">
        <w:rPr>
          <w:rFonts w:ascii="Arial" w:hAnsi="Arial" w:cs="Arial"/>
          <w:szCs w:val="24"/>
        </w:rPr>
        <w:tab/>
      </w:r>
    </w:p>
    <w:p w:rsidR="00B6328C" w:rsidRPr="00FD0B1B" w:rsidRDefault="00B6328C" w:rsidP="00B6328C">
      <w:pPr>
        <w:shd w:val="clear" w:color="auto" w:fill="FFFFFF"/>
        <w:spacing w:line="276" w:lineRule="auto"/>
        <w:contextualSpacing/>
        <w:jc w:val="both"/>
        <w:rPr>
          <w:rFonts w:ascii="Arial" w:hAnsi="Arial" w:cs="Arial"/>
          <w:szCs w:val="24"/>
        </w:rPr>
      </w:pPr>
      <w:r w:rsidRPr="00FD0B1B">
        <w:rPr>
          <w:rFonts w:ascii="Arial" w:hAnsi="Arial" w:cs="Arial"/>
          <w:szCs w:val="24"/>
        </w:rPr>
        <w:t>De conformidad con lo dispuesto por el artículo 69 del C.P.L. se ordenó el grado jurisdiccional de consulta, al haber resultado la misma adversa a los intereses de Colpensiones.</w:t>
      </w:r>
    </w:p>
    <w:p w:rsidR="00EE349F" w:rsidRPr="00D96FF7" w:rsidRDefault="00EE349F" w:rsidP="00D96FF7">
      <w:pPr>
        <w:shd w:val="clear" w:color="auto" w:fill="FFFFFF"/>
        <w:spacing w:line="276" w:lineRule="auto"/>
        <w:contextualSpacing/>
        <w:jc w:val="both"/>
        <w:rPr>
          <w:rFonts w:ascii="Arial" w:hAnsi="Arial" w:cs="Arial"/>
          <w:szCs w:val="24"/>
        </w:rPr>
      </w:pPr>
    </w:p>
    <w:p w:rsidR="00217029" w:rsidRDefault="00217029" w:rsidP="00217029">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217029" w:rsidRPr="002D0D07" w:rsidRDefault="00217029" w:rsidP="00217029">
      <w:pPr>
        <w:shd w:val="clear" w:color="auto" w:fill="FFFFFF"/>
        <w:tabs>
          <w:tab w:val="left" w:pos="5197"/>
        </w:tabs>
        <w:spacing w:line="276" w:lineRule="auto"/>
        <w:jc w:val="center"/>
        <w:rPr>
          <w:rFonts w:ascii="Arial" w:hAnsi="Arial" w:cs="Arial"/>
          <w:b/>
          <w:szCs w:val="24"/>
        </w:rPr>
      </w:pPr>
    </w:p>
    <w:p w:rsidR="00217029" w:rsidRDefault="00217029" w:rsidP="00217029">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 jurídico</w:t>
      </w:r>
    </w:p>
    <w:p w:rsidR="009E5677" w:rsidRDefault="00217029" w:rsidP="005850B7">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 xml:space="preserve">1.1. ¿Es posible </w:t>
      </w:r>
      <w:r w:rsidR="00FF2B9A">
        <w:rPr>
          <w:rFonts w:ascii="Arial" w:hAnsi="Arial" w:cs="Arial"/>
          <w:color w:val="000000"/>
          <w:szCs w:val="24"/>
          <w:lang w:val="es-ES"/>
        </w:rPr>
        <w:t>contabilizar las semanas que no se encuentran rep</w:t>
      </w:r>
      <w:r w:rsidR="00AA1FD3">
        <w:rPr>
          <w:rFonts w:ascii="Arial" w:hAnsi="Arial" w:cs="Arial"/>
          <w:color w:val="000000"/>
          <w:szCs w:val="24"/>
          <w:lang w:val="es-ES"/>
        </w:rPr>
        <w:t xml:space="preserve">ortadas en </w:t>
      </w:r>
      <w:r>
        <w:rPr>
          <w:rFonts w:ascii="Arial" w:hAnsi="Arial" w:cs="Arial"/>
          <w:color w:val="000000"/>
          <w:szCs w:val="24"/>
          <w:lang w:val="es-ES"/>
        </w:rPr>
        <w:t>la</w:t>
      </w:r>
      <w:r w:rsidR="00D820C0">
        <w:rPr>
          <w:rFonts w:ascii="Arial" w:hAnsi="Arial" w:cs="Arial"/>
          <w:color w:val="000000"/>
          <w:szCs w:val="24"/>
          <w:lang w:val="es-ES"/>
        </w:rPr>
        <w:t xml:space="preserve"> última</w:t>
      </w:r>
      <w:r>
        <w:rPr>
          <w:rFonts w:ascii="Arial" w:hAnsi="Arial" w:cs="Arial"/>
          <w:color w:val="000000"/>
          <w:szCs w:val="24"/>
          <w:lang w:val="es-ES"/>
        </w:rPr>
        <w:t xml:space="preserve"> historia laboral de la señora </w:t>
      </w:r>
      <w:r w:rsidR="008C7E35">
        <w:rPr>
          <w:rFonts w:ascii="Arial" w:hAnsi="Arial" w:cs="Arial"/>
          <w:color w:val="000000"/>
          <w:szCs w:val="24"/>
          <w:lang w:val="es-ES"/>
        </w:rPr>
        <w:t>Alba Liria Grisales Ospina</w:t>
      </w:r>
      <w:r w:rsidRPr="00A51B8B">
        <w:rPr>
          <w:rFonts w:ascii="Arial" w:hAnsi="Arial" w:cs="Arial"/>
          <w:color w:val="000000"/>
          <w:szCs w:val="24"/>
          <w:lang w:val="es-ES"/>
        </w:rPr>
        <w:t xml:space="preserve"> con el empleador</w:t>
      </w:r>
      <w:r>
        <w:rPr>
          <w:rFonts w:ascii="Arial" w:hAnsi="Arial" w:cs="Arial"/>
          <w:color w:val="000000"/>
          <w:szCs w:val="24"/>
          <w:lang w:val="es-ES"/>
        </w:rPr>
        <w:t xml:space="preserve"> </w:t>
      </w:r>
      <w:r w:rsidR="008C7E35">
        <w:rPr>
          <w:rFonts w:ascii="Arial" w:hAnsi="Arial" w:cs="Arial"/>
          <w:color w:val="000000"/>
          <w:szCs w:val="24"/>
          <w:lang w:val="es-ES"/>
        </w:rPr>
        <w:t>Óscar de Jesús Betancur</w:t>
      </w:r>
      <w:r w:rsidR="00D820C0">
        <w:rPr>
          <w:rFonts w:ascii="Arial" w:hAnsi="Arial" w:cs="Arial"/>
          <w:color w:val="000000"/>
          <w:szCs w:val="24"/>
          <w:lang w:val="es-ES"/>
        </w:rPr>
        <w:t xml:space="preserve">, so pretexto </w:t>
      </w:r>
      <w:r w:rsidR="0068298E">
        <w:rPr>
          <w:rFonts w:ascii="Arial" w:hAnsi="Arial" w:cs="Arial"/>
          <w:color w:val="000000"/>
          <w:szCs w:val="24"/>
          <w:lang w:val="es-ES"/>
        </w:rPr>
        <w:t xml:space="preserve">de </w:t>
      </w:r>
      <w:r w:rsidR="00D820C0">
        <w:rPr>
          <w:rFonts w:ascii="Arial" w:hAnsi="Arial" w:cs="Arial"/>
          <w:color w:val="000000"/>
          <w:szCs w:val="24"/>
          <w:lang w:val="es-ES"/>
        </w:rPr>
        <w:t>que se registra en el histórico la anotación de deuda del empleador y sin reparo</w:t>
      </w:r>
      <w:r w:rsidR="005850B7">
        <w:rPr>
          <w:rFonts w:ascii="Arial" w:hAnsi="Arial" w:cs="Arial"/>
          <w:color w:val="000000"/>
          <w:szCs w:val="24"/>
          <w:lang w:val="es-ES"/>
        </w:rPr>
        <w:t xml:space="preserve"> que aparezcan por uno de esos periodos</w:t>
      </w:r>
      <w:r w:rsidR="00D820C0">
        <w:rPr>
          <w:rFonts w:ascii="Arial" w:hAnsi="Arial" w:cs="Arial"/>
          <w:color w:val="000000"/>
          <w:szCs w:val="24"/>
          <w:lang w:val="es-ES"/>
        </w:rPr>
        <w:t xml:space="preserve"> cotizaciones a cargo </w:t>
      </w:r>
      <w:r w:rsidR="00185ACD">
        <w:rPr>
          <w:rFonts w:ascii="Arial" w:hAnsi="Arial" w:cs="Arial"/>
          <w:color w:val="000000"/>
          <w:szCs w:val="24"/>
          <w:lang w:val="es-ES"/>
        </w:rPr>
        <w:t>de otro empleador, al entenderlas</w:t>
      </w:r>
      <w:r w:rsidR="00D820C0">
        <w:rPr>
          <w:rFonts w:ascii="Arial" w:hAnsi="Arial" w:cs="Arial"/>
          <w:color w:val="000000"/>
          <w:szCs w:val="24"/>
          <w:lang w:val="es-ES"/>
        </w:rPr>
        <w:t xml:space="preserve"> como simultaneas?</w:t>
      </w:r>
    </w:p>
    <w:p w:rsidR="00FF2B9A" w:rsidRDefault="008C7E35" w:rsidP="00217029">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1.</w:t>
      </w:r>
      <w:r w:rsidR="006815F0">
        <w:rPr>
          <w:rFonts w:ascii="Arial" w:hAnsi="Arial" w:cs="Arial"/>
          <w:color w:val="000000"/>
          <w:szCs w:val="24"/>
          <w:lang w:val="es-ES"/>
        </w:rPr>
        <w:t>2</w:t>
      </w:r>
      <w:r>
        <w:rPr>
          <w:rFonts w:ascii="Arial" w:hAnsi="Arial" w:cs="Arial"/>
          <w:color w:val="000000"/>
          <w:szCs w:val="24"/>
          <w:lang w:val="es-ES"/>
        </w:rPr>
        <w:t>.</w:t>
      </w:r>
      <w:r w:rsidR="009E5677" w:rsidRPr="009E5677">
        <w:rPr>
          <w:rFonts w:ascii="Arial" w:hAnsi="Arial" w:cs="Arial"/>
          <w:color w:val="000000"/>
          <w:szCs w:val="24"/>
          <w:lang w:val="es-ES"/>
        </w:rPr>
        <w:t xml:space="preserve"> </w:t>
      </w:r>
      <w:r w:rsidR="009E5677" w:rsidRPr="009E5677">
        <w:rPr>
          <w:rFonts w:ascii="Arial" w:hAnsi="Arial" w:cs="Arial"/>
          <w:iCs/>
          <w:szCs w:val="24"/>
        </w:rPr>
        <w:t>Si la respuesta al anterior interrogante es positiva,</w:t>
      </w:r>
      <w:r w:rsidR="009E5677">
        <w:rPr>
          <w:iCs/>
          <w:szCs w:val="24"/>
        </w:rPr>
        <w:t xml:space="preserve"> </w:t>
      </w:r>
      <w:r w:rsidR="009E5677" w:rsidRPr="009E5677">
        <w:rPr>
          <w:rFonts w:ascii="Arial" w:hAnsi="Arial" w:cs="Arial"/>
          <w:iCs/>
          <w:szCs w:val="24"/>
        </w:rPr>
        <w:t xml:space="preserve">¿Cumple </w:t>
      </w:r>
      <w:r w:rsidR="009E5677">
        <w:rPr>
          <w:rFonts w:ascii="Arial" w:hAnsi="Arial" w:cs="Arial"/>
          <w:iCs/>
          <w:szCs w:val="24"/>
        </w:rPr>
        <w:t>la actora</w:t>
      </w:r>
      <w:r w:rsidR="009E5677" w:rsidRPr="009E5677">
        <w:rPr>
          <w:rFonts w:ascii="Arial" w:hAnsi="Arial" w:cs="Arial"/>
          <w:iCs/>
          <w:szCs w:val="24"/>
        </w:rPr>
        <w:t xml:space="preserve"> con los requisitos para acceder a la pensión de vejez con base en el Acuerdo 049/90?</w:t>
      </w:r>
    </w:p>
    <w:p w:rsidR="00217029" w:rsidRPr="00A51B8B" w:rsidRDefault="00217029" w:rsidP="00217029">
      <w:pPr>
        <w:spacing w:before="100" w:beforeAutospacing="1" w:after="100" w:afterAutospacing="1" w:line="276" w:lineRule="auto"/>
        <w:rPr>
          <w:rFonts w:ascii="Arial" w:hAnsi="Arial" w:cs="Arial"/>
          <w:b/>
          <w:color w:val="000000"/>
          <w:szCs w:val="24"/>
          <w:lang w:val="es-ES"/>
        </w:rPr>
      </w:pPr>
      <w:r>
        <w:rPr>
          <w:rFonts w:ascii="Arial" w:hAnsi="Arial" w:cs="Arial"/>
          <w:b/>
          <w:color w:val="000000"/>
          <w:szCs w:val="24"/>
          <w:lang w:val="es-ES"/>
        </w:rPr>
        <w:lastRenderedPageBreak/>
        <w:t>2. Solución a</w:t>
      </w:r>
      <w:r w:rsidR="00E33726">
        <w:rPr>
          <w:rFonts w:ascii="Arial" w:hAnsi="Arial" w:cs="Arial"/>
          <w:b/>
          <w:color w:val="000000"/>
          <w:szCs w:val="24"/>
          <w:lang w:val="es-ES"/>
        </w:rPr>
        <w:t xml:space="preserve"> </w:t>
      </w:r>
      <w:r>
        <w:rPr>
          <w:rFonts w:ascii="Arial" w:hAnsi="Arial" w:cs="Arial"/>
          <w:b/>
          <w:color w:val="000000"/>
          <w:szCs w:val="24"/>
          <w:lang w:val="es-ES"/>
        </w:rPr>
        <w:t>l</w:t>
      </w:r>
      <w:r w:rsidR="00E33726">
        <w:rPr>
          <w:rFonts w:ascii="Arial" w:hAnsi="Arial" w:cs="Arial"/>
          <w:b/>
          <w:color w:val="000000"/>
          <w:szCs w:val="24"/>
          <w:lang w:val="es-ES"/>
        </w:rPr>
        <w:t>os</w:t>
      </w:r>
      <w:r>
        <w:rPr>
          <w:rFonts w:ascii="Arial" w:hAnsi="Arial" w:cs="Arial"/>
          <w:b/>
          <w:color w:val="000000"/>
          <w:szCs w:val="24"/>
          <w:lang w:val="es-ES"/>
        </w:rPr>
        <w:t xml:space="preserve"> problema</w:t>
      </w:r>
      <w:r w:rsidR="00E33726">
        <w:rPr>
          <w:rFonts w:ascii="Arial" w:hAnsi="Arial" w:cs="Arial"/>
          <w:b/>
          <w:color w:val="000000"/>
          <w:szCs w:val="24"/>
          <w:lang w:val="es-ES"/>
        </w:rPr>
        <w:t>s</w:t>
      </w:r>
      <w:r>
        <w:rPr>
          <w:rFonts w:ascii="Arial" w:hAnsi="Arial" w:cs="Arial"/>
          <w:b/>
          <w:color w:val="000000"/>
          <w:szCs w:val="24"/>
          <w:lang w:val="es-ES"/>
        </w:rPr>
        <w:t xml:space="preserve"> jurídico</w:t>
      </w:r>
      <w:r w:rsidR="00E33726">
        <w:rPr>
          <w:rFonts w:ascii="Arial" w:hAnsi="Arial" w:cs="Arial"/>
          <w:b/>
          <w:color w:val="000000"/>
          <w:szCs w:val="24"/>
          <w:lang w:val="es-ES"/>
        </w:rPr>
        <w:t>s</w:t>
      </w:r>
      <w:r>
        <w:rPr>
          <w:rFonts w:ascii="Arial" w:hAnsi="Arial" w:cs="Arial"/>
          <w:b/>
          <w:color w:val="000000"/>
          <w:szCs w:val="24"/>
          <w:lang w:val="es-ES"/>
        </w:rPr>
        <w:t>.</w:t>
      </w:r>
    </w:p>
    <w:p w:rsidR="00217029" w:rsidRPr="00A51B8B" w:rsidRDefault="00217029" w:rsidP="00217029">
      <w:pPr>
        <w:spacing w:before="100" w:beforeAutospacing="1" w:after="100" w:afterAutospacing="1" w:line="276" w:lineRule="auto"/>
        <w:rPr>
          <w:rFonts w:ascii="Arial" w:hAnsi="Arial" w:cs="Arial"/>
          <w:b/>
          <w:color w:val="000000"/>
          <w:szCs w:val="24"/>
          <w:lang w:val="es-ES"/>
        </w:rPr>
      </w:pPr>
      <w:r w:rsidRPr="00A51B8B">
        <w:rPr>
          <w:rFonts w:ascii="Arial" w:hAnsi="Arial" w:cs="Arial"/>
          <w:b/>
          <w:color w:val="000000"/>
          <w:szCs w:val="24"/>
          <w:lang w:val="es-ES"/>
        </w:rPr>
        <w:t>2.1. Régimen de transición</w:t>
      </w:r>
    </w:p>
    <w:p w:rsidR="00217029" w:rsidRPr="00A51B8B" w:rsidRDefault="00217029" w:rsidP="00217029">
      <w:pPr>
        <w:spacing w:before="100" w:beforeAutospacing="1" w:after="100" w:afterAutospacing="1" w:line="276" w:lineRule="auto"/>
        <w:rPr>
          <w:rFonts w:ascii="Arial" w:hAnsi="Arial" w:cs="Arial"/>
          <w:b/>
          <w:color w:val="000000"/>
          <w:szCs w:val="24"/>
          <w:lang w:val="es-ES"/>
        </w:rPr>
      </w:pPr>
      <w:r w:rsidRPr="00A51B8B">
        <w:rPr>
          <w:rFonts w:ascii="Arial" w:hAnsi="Arial" w:cs="Arial"/>
          <w:b/>
          <w:color w:val="000000"/>
          <w:szCs w:val="24"/>
          <w:lang w:val="es-ES"/>
        </w:rPr>
        <w:t>2.1.1. Fundamento jurídico</w:t>
      </w:r>
    </w:p>
    <w:p w:rsidR="00217029" w:rsidRDefault="00217029" w:rsidP="00217029">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 xml:space="preserve">Para la aplicación del régimen de transición previsto en la Ley 100 de 1993, </w:t>
      </w:r>
      <w:r>
        <w:rPr>
          <w:rFonts w:ascii="Arial" w:hAnsi="Arial" w:cs="Arial"/>
          <w:color w:val="000000"/>
          <w:szCs w:val="24"/>
          <w:lang w:val="es-ES"/>
        </w:rPr>
        <w:t xml:space="preserve">de </w:t>
      </w:r>
      <w:r w:rsidRPr="00A51B8B">
        <w:rPr>
          <w:rFonts w:ascii="Arial" w:hAnsi="Arial" w:cs="Arial"/>
          <w:color w:val="000000"/>
          <w:szCs w:val="24"/>
          <w:lang w:val="es-ES"/>
        </w:rPr>
        <w:t xml:space="preserve">aquellas personas que cumplen la totalidad de los requisitos para acceder a la pensión con </w:t>
      </w:r>
      <w:r w:rsidR="00AB0893">
        <w:rPr>
          <w:rFonts w:ascii="Arial" w:hAnsi="Arial" w:cs="Arial"/>
          <w:color w:val="000000"/>
          <w:szCs w:val="24"/>
          <w:lang w:val="es-ES"/>
        </w:rPr>
        <w:t xml:space="preserve">anterioridad </w:t>
      </w:r>
      <w:r w:rsidRPr="00A51B8B">
        <w:rPr>
          <w:rFonts w:ascii="Arial" w:hAnsi="Arial" w:cs="Arial"/>
          <w:color w:val="000000"/>
          <w:szCs w:val="24"/>
          <w:lang w:val="es-ES"/>
        </w:rPr>
        <w:t xml:space="preserve">al 31 de julio de 2010, deben </w:t>
      </w:r>
      <w:r w:rsidR="00AB0893">
        <w:rPr>
          <w:rFonts w:ascii="Arial" w:hAnsi="Arial" w:cs="Arial"/>
          <w:color w:val="000000"/>
          <w:szCs w:val="24"/>
          <w:lang w:val="es-ES"/>
        </w:rPr>
        <w:t xml:space="preserve">satisfacer por lo menos una de las dos exigencias consagradas en el </w:t>
      </w:r>
      <w:r w:rsidRPr="00A51B8B">
        <w:rPr>
          <w:rFonts w:ascii="Arial" w:hAnsi="Arial" w:cs="Arial"/>
          <w:color w:val="000000"/>
          <w:szCs w:val="24"/>
          <w:lang w:val="es-ES"/>
        </w:rPr>
        <w:t xml:space="preserve">artículo 36 ibídem, que en el caso de las mujeres establece que al 1° de abril de 1994 tuvieran 35 años </w:t>
      </w:r>
      <w:r w:rsidR="00AB0893">
        <w:rPr>
          <w:rFonts w:ascii="Arial" w:hAnsi="Arial" w:cs="Arial"/>
          <w:color w:val="000000"/>
          <w:szCs w:val="24"/>
          <w:lang w:val="es-ES"/>
        </w:rPr>
        <w:t xml:space="preserve">o más </w:t>
      </w:r>
      <w:r w:rsidRPr="00A51B8B">
        <w:rPr>
          <w:rFonts w:ascii="Arial" w:hAnsi="Arial" w:cs="Arial"/>
          <w:color w:val="000000"/>
          <w:szCs w:val="24"/>
          <w:lang w:val="es-ES"/>
        </w:rPr>
        <w:t>de edad o 15 o más años de servicios cotizados.</w:t>
      </w:r>
    </w:p>
    <w:p w:rsidR="008C7E35" w:rsidRPr="00A51B8B" w:rsidRDefault="008C7E35" w:rsidP="00217029">
      <w:pPr>
        <w:spacing w:before="100" w:beforeAutospacing="1" w:after="100" w:afterAutospacing="1" w:line="276" w:lineRule="auto"/>
        <w:jc w:val="both"/>
        <w:rPr>
          <w:rFonts w:ascii="Arial" w:hAnsi="Arial" w:cs="Arial"/>
          <w:color w:val="000000"/>
          <w:szCs w:val="24"/>
          <w:lang w:val="es-ES"/>
        </w:rPr>
      </w:pPr>
      <w:r w:rsidRPr="00971251">
        <w:rPr>
          <w:rFonts w:ascii="Arial" w:hAnsi="Arial" w:cs="Arial"/>
          <w:color w:val="000000"/>
          <w:szCs w:val="24"/>
          <w:lang w:eastAsia="es-CO"/>
        </w:rPr>
        <w:t>Ahora, en cuanto al cumplimiento de la exigencia del Acto Legislativo, no tendrá lugar si se satisfacen las condiciones para pensionarse con anterioridad al 31</w:t>
      </w:r>
      <w:r w:rsidR="00510998">
        <w:rPr>
          <w:rFonts w:ascii="Arial" w:hAnsi="Arial" w:cs="Arial"/>
          <w:color w:val="000000"/>
          <w:szCs w:val="24"/>
          <w:lang w:eastAsia="es-CO"/>
        </w:rPr>
        <w:t>/</w:t>
      </w:r>
      <w:r w:rsidRPr="00971251">
        <w:rPr>
          <w:rFonts w:ascii="Arial" w:hAnsi="Arial" w:cs="Arial"/>
          <w:color w:val="000000"/>
          <w:szCs w:val="24"/>
          <w:lang w:eastAsia="es-CO"/>
        </w:rPr>
        <w:t>07</w:t>
      </w:r>
      <w:r w:rsidR="00510998">
        <w:rPr>
          <w:rFonts w:ascii="Arial" w:hAnsi="Arial" w:cs="Arial"/>
          <w:color w:val="000000"/>
          <w:szCs w:val="24"/>
          <w:lang w:eastAsia="es-CO"/>
        </w:rPr>
        <w:t>/</w:t>
      </w:r>
      <w:r w:rsidRPr="00971251">
        <w:rPr>
          <w:rFonts w:ascii="Arial" w:hAnsi="Arial" w:cs="Arial"/>
          <w:color w:val="000000"/>
          <w:szCs w:val="24"/>
          <w:lang w:eastAsia="es-CO"/>
        </w:rPr>
        <w:t xml:space="preserve">2010, de lo contrario, deberá acreditar 750 semanas </w:t>
      </w:r>
      <w:r>
        <w:rPr>
          <w:rFonts w:ascii="Arial" w:hAnsi="Arial" w:cs="Arial"/>
          <w:color w:val="000000"/>
          <w:szCs w:val="24"/>
          <w:lang w:eastAsia="es-CO"/>
        </w:rPr>
        <w:t>de cotización</w:t>
      </w:r>
      <w:r w:rsidRPr="00971251">
        <w:rPr>
          <w:rFonts w:ascii="Arial" w:hAnsi="Arial" w:cs="Arial"/>
          <w:color w:val="000000"/>
          <w:szCs w:val="24"/>
          <w:lang w:eastAsia="es-CO"/>
        </w:rPr>
        <w:t xml:space="preserve"> para el 29</w:t>
      </w:r>
      <w:r w:rsidR="00510998">
        <w:rPr>
          <w:rFonts w:ascii="Arial" w:hAnsi="Arial" w:cs="Arial"/>
          <w:color w:val="000000"/>
          <w:szCs w:val="24"/>
          <w:lang w:eastAsia="es-CO"/>
        </w:rPr>
        <w:t>/</w:t>
      </w:r>
      <w:r w:rsidRPr="00971251">
        <w:rPr>
          <w:rFonts w:ascii="Arial" w:hAnsi="Arial" w:cs="Arial"/>
          <w:color w:val="000000"/>
          <w:szCs w:val="24"/>
          <w:lang w:eastAsia="es-CO"/>
        </w:rPr>
        <w:t>07</w:t>
      </w:r>
      <w:r w:rsidR="00510998">
        <w:rPr>
          <w:rFonts w:ascii="Arial" w:hAnsi="Arial" w:cs="Arial"/>
          <w:color w:val="000000"/>
          <w:szCs w:val="24"/>
          <w:lang w:eastAsia="es-CO"/>
        </w:rPr>
        <w:t>/</w:t>
      </w:r>
      <w:r w:rsidRPr="00971251">
        <w:rPr>
          <w:rFonts w:ascii="Arial" w:hAnsi="Arial" w:cs="Arial"/>
          <w:color w:val="000000"/>
          <w:szCs w:val="24"/>
          <w:lang w:eastAsia="es-CO"/>
        </w:rPr>
        <w:t>2005</w:t>
      </w:r>
      <w:r>
        <w:rPr>
          <w:rFonts w:ascii="Arial" w:hAnsi="Arial" w:cs="Arial"/>
          <w:color w:val="000000"/>
          <w:szCs w:val="24"/>
          <w:lang w:eastAsia="es-CO"/>
        </w:rPr>
        <w:t>.</w:t>
      </w:r>
    </w:p>
    <w:p w:rsidR="00217029" w:rsidRPr="00A51B8B" w:rsidRDefault="00217029" w:rsidP="00217029">
      <w:pPr>
        <w:spacing w:before="100" w:beforeAutospacing="1" w:after="100" w:afterAutospacing="1" w:line="276" w:lineRule="auto"/>
        <w:rPr>
          <w:rFonts w:ascii="Arial" w:hAnsi="Arial" w:cs="Arial"/>
          <w:b/>
          <w:color w:val="000000"/>
          <w:szCs w:val="24"/>
          <w:lang w:val="es-ES"/>
        </w:rPr>
      </w:pPr>
      <w:r w:rsidRPr="00A51B8B">
        <w:rPr>
          <w:rFonts w:ascii="Arial" w:hAnsi="Arial" w:cs="Arial"/>
          <w:b/>
          <w:color w:val="000000"/>
          <w:szCs w:val="24"/>
          <w:lang w:val="es-ES"/>
        </w:rPr>
        <w:t>2.1.2. Fundamento fáctico</w:t>
      </w:r>
    </w:p>
    <w:p w:rsidR="00217029" w:rsidRPr="00A51B8B" w:rsidRDefault="00217029" w:rsidP="00217029">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 xml:space="preserve">Analizando la documental allegada al </w:t>
      </w:r>
      <w:r w:rsidR="00830E26">
        <w:rPr>
          <w:rFonts w:ascii="Arial" w:hAnsi="Arial" w:cs="Arial"/>
          <w:color w:val="000000"/>
          <w:szCs w:val="24"/>
          <w:lang w:val="es-ES"/>
        </w:rPr>
        <w:t>expediente</w:t>
      </w:r>
      <w:r w:rsidRPr="00A51B8B">
        <w:rPr>
          <w:rFonts w:ascii="Arial" w:hAnsi="Arial" w:cs="Arial"/>
          <w:color w:val="000000"/>
          <w:szCs w:val="24"/>
          <w:lang w:val="es-ES"/>
        </w:rPr>
        <w:t xml:space="preserve">, no existe duda alguna que la señora </w:t>
      </w:r>
      <w:r w:rsidR="008C7E35">
        <w:rPr>
          <w:rFonts w:ascii="Arial" w:hAnsi="Arial" w:cs="Arial"/>
          <w:color w:val="000000"/>
          <w:szCs w:val="24"/>
          <w:lang w:val="es-ES"/>
        </w:rPr>
        <w:t>Alba Liria Grisales Ospina</w:t>
      </w:r>
      <w:r>
        <w:rPr>
          <w:rFonts w:ascii="Arial" w:hAnsi="Arial" w:cs="Arial"/>
          <w:color w:val="000000"/>
          <w:szCs w:val="24"/>
          <w:lang w:val="es-ES"/>
        </w:rPr>
        <w:t xml:space="preserve"> </w:t>
      </w:r>
      <w:r w:rsidRPr="00A51B8B">
        <w:rPr>
          <w:rFonts w:ascii="Arial" w:hAnsi="Arial" w:cs="Arial"/>
          <w:color w:val="000000"/>
          <w:szCs w:val="24"/>
          <w:lang w:val="es-ES"/>
        </w:rPr>
        <w:t>adquirió el derecho a beneficiarse del régimen de transición descrito</w:t>
      </w:r>
      <w:r>
        <w:rPr>
          <w:rFonts w:ascii="Arial" w:hAnsi="Arial" w:cs="Arial"/>
          <w:color w:val="000000"/>
          <w:szCs w:val="24"/>
          <w:lang w:val="es-ES"/>
        </w:rPr>
        <w:t>,</w:t>
      </w:r>
      <w:r w:rsidRPr="00A51B8B">
        <w:rPr>
          <w:rFonts w:ascii="Arial" w:hAnsi="Arial" w:cs="Arial"/>
          <w:color w:val="000000"/>
          <w:szCs w:val="24"/>
          <w:lang w:val="es-ES"/>
        </w:rPr>
        <w:t xml:space="preserve"> toda v</w:t>
      </w:r>
      <w:r>
        <w:rPr>
          <w:rFonts w:ascii="Arial" w:hAnsi="Arial" w:cs="Arial"/>
          <w:color w:val="000000"/>
          <w:szCs w:val="24"/>
          <w:lang w:val="es-ES"/>
        </w:rPr>
        <w:t xml:space="preserve">ez que al </w:t>
      </w:r>
      <w:r w:rsidR="0063596E">
        <w:rPr>
          <w:rFonts w:ascii="Arial" w:hAnsi="Arial" w:cs="Arial"/>
          <w:color w:val="000000"/>
          <w:szCs w:val="24"/>
          <w:lang w:val="es-ES"/>
        </w:rPr>
        <w:t>0</w:t>
      </w:r>
      <w:r w:rsidR="00510998">
        <w:rPr>
          <w:rFonts w:ascii="Arial" w:hAnsi="Arial" w:cs="Arial"/>
          <w:color w:val="000000"/>
          <w:szCs w:val="24"/>
          <w:lang w:val="es-ES"/>
        </w:rPr>
        <w:t>1/04/</w:t>
      </w:r>
      <w:r>
        <w:rPr>
          <w:rFonts w:ascii="Arial" w:hAnsi="Arial" w:cs="Arial"/>
          <w:color w:val="000000"/>
          <w:szCs w:val="24"/>
          <w:lang w:val="es-ES"/>
        </w:rPr>
        <w:t xml:space="preserve">94 contaba con </w:t>
      </w:r>
      <w:r w:rsidR="009E11B3">
        <w:rPr>
          <w:rFonts w:ascii="Arial" w:hAnsi="Arial" w:cs="Arial"/>
          <w:color w:val="000000"/>
          <w:szCs w:val="24"/>
          <w:lang w:val="es-ES"/>
        </w:rPr>
        <w:t>4</w:t>
      </w:r>
      <w:r w:rsidR="008C7E35">
        <w:rPr>
          <w:rFonts w:ascii="Arial" w:hAnsi="Arial" w:cs="Arial"/>
          <w:color w:val="000000"/>
          <w:szCs w:val="24"/>
          <w:lang w:val="es-ES"/>
        </w:rPr>
        <w:t>1</w:t>
      </w:r>
      <w:r w:rsidR="009E11B3">
        <w:rPr>
          <w:rFonts w:ascii="Arial" w:hAnsi="Arial" w:cs="Arial"/>
          <w:color w:val="000000"/>
          <w:szCs w:val="24"/>
          <w:lang w:val="es-ES"/>
        </w:rPr>
        <w:t xml:space="preserve"> años de edad</w:t>
      </w:r>
      <w:r>
        <w:rPr>
          <w:rFonts w:ascii="Arial" w:hAnsi="Arial" w:cs="Arial"/>
          <w:color w:val="000000"/>
          <w:szCs w:val="24"/>
          <w:lang w:val="es-ES"/>
        </w:rPr>
        <w:t>,</w:t>
      </w:r>
      <w:r w:rsidRPr="00A51B8B">
        <w:rPr>
          <w:rFonts w:ascii="Arial" w:hAnsi="Arial" w:cs="Arial"/>
          <w:color w:val="000000"/>
          <w:szCs w:val="24"/>
          <w:lang w:val="es-ES"/>
        </w:rPr>
        <w:t xml:space="preserve"> como quiera que de la copia de </w:t>
      </w:r>
      <w:r w:rsidR="008C7E35">
        <w:rPr>
          <w:rFonts w:ascii="Arial" w:hAnsi="Arial" w:cs="Arial"/>
          <w:color w:val="000000"/>
          <w:szCs w:val="24"/>
          <w:lang w:val="es-ES"/>
        </w:rPr>
        <w:t>registro civil de nacimiento</w:t>
      </w:r>
      <w:r>
        <w:rPr>
          <w:rFonts w:ascii="Arial" w:hAnsi="Arial" w:cs="Arial"/>
          <w:color w:val="000000"/>
          <w:szCs w:val="24"/>
          <w:lang w:val="es-ES"/>
        </w:rPr>
        <w:t xml:space="preserve"> –fl. </w:t>
      </w:r>
      <w:r w:rsidR="008C7E35">
        <w:rPr>
          <w:rFonts w:ascii="Arial" w:hAnsi="Arial" w:cs="Arial"/>
          <w:color w:val="000000"/>
          <w:szCs w:val="24"/>
          <w:lang w:val="es-ES"/>
        </w:rPr>
        <w:t>72</w:t>
      </w:r>
      <w:r>
        <w:rPr>
          <w:rFonts w:ascii="Arial" w:hAnsi="Arial" w:cs="Arial"/>
          <w:color w:val="000000"/>
          <w:szCs w:val="24"/>
          <w:lang w:val="es-ES"/>
        </w:rPr>
        <w:t xml:space="preserve">- se extrae que nació el </w:t>
      </w:r>
      <w:r w:rsidR="00510998">
        <w:rPr>
          <w:rFonts w:ascii="Arial" w:hAnsi="Arial" w:cs="Arial"/>
          <w:color w:val="000000"/>
          <w:szCs w:val="24"/>
          <w:lang w:val="es-ES"/>
        </w:rPr>
        <w:t>05/09/</w:t>
      </w:r>
      <w:r w:rsidR="008C7E35">
        <w:rPr>
          <w:rFonts w:ascii="Arial" w:hAnsi="Arial" w:cs="Arial"/>
          <w:color w:val="000000"/>
          <w:szCs w:val="24"/>
          <w:lang w:val="es-ES"/>
        </w:rPr>
        <w:t>1952.</w:t>
      </w:r>
    </w:p>
    <w:p w:rsidR="00A51DB8" w:rsidRDefault="00217029" w:rsidP="00217029">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 xml:space="preserve">Ahora bien, </w:t>
      </w:r>
      <w:r w:rsidR="00A51DB8">
        <w:rPr>
          <w:rFonts w:ascii="Arial" w:hAnsi="Arial" w:cs="Arial"/>
          <w:color w:val="000000"/>
          <w:szCs w:val="24"/>
          <w:lang w:val="es-ES"/>
        </w:rPr>
        <w:t>como arribó la demandante a los 55 años de edad en el año 200</w:t>
      </w:r>
      <w:r w:rsidR="008C7E35">
        <w:rPr>
          <w:rFonts w:ascii="Arial" w:hAnsi="Arial" w:cs="Arial"/>
          <w:color w:val="000000"/>
          <w:szCs w:val="24"/>
          <w:lang w:val="es-ES"/>
        </w:rPr>
        <w:t>7</w:t>
      </w:r>
      <w:r w:rsidR="00A51DB8">
        <w:rPr>
          <w:rFonts w:ascii="Arial" w:hAnsi="Arial" w:cs="Arial"/>
          <w:color w:val="000000"/>
          <w:szCs w:val="24"/>
          <w:lang w:val="es-ES"/>
        </w:rPr>
        <w:t>, no la afectó el Acto Legislativo 01/2005.</w:t>
      </w:r>
    </w:p>
    <w:p w:rsidR="00A51DB8" w:rsidRDefault="00A51DB8" w:rsidP="00217029">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eastAsia="es-CO"/>
        </w:rPr>
        <w:t>En razón de lo anterior, su derecho pensional se regula por el Acuerdo 049 de 1990.</w:t>
      </w:r>
    </w:p>
    <w:p w:rsidR="00AB083E" w:rsidRDefault="008B1D16" w:rsidP="00AB083E">
      <w:pPr>
        <w:shd w:val="clear" w:color="auto" w:fill="FFFFFF"/>
        <w:tabs>
          <w:tab w:val="left" w:pos="5197"/>
        </w:tabs>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2.2</w:t>
      </w:r>
      <w:r w:rsidR="00AB083E" w:rsidRPr="00F0544F">
        <w:rPr>
          <w:rFonts w:ascii="Arial" w:hAnsi="Arial" w:cs="Arial"/>
          <w:b/>
          <w:color w:val="000000"/>
          <w:szCs w:val="24"/>
          <w:lang w:eastAsia="es-CO"/>
        </w:rPr>
        <w:t>.</w:t>
      </w:r>
      <w:r w:rsidR="00AB083E">
        <w:rPr>
          <w:rFonts w:ascii="Arial" w:hAnsi="Arial" w:cs="Arial"/>
          <w:b/>
          <w:color w:val="000000"/>
          <w:szCs w:val="24"/>
          <w:lang w:eastAsia="es-CO"/>
        </w:rPr>
        <w:t xml:space="preserve"> R</w:t>
      </w:r>
      <w:r w:rsidR="00AB083E" w:rsidRPr="00F0544F">
        <w:rPr>
          <w:rFonts w:ascii="Arial" w:hAnsi="Arial" w:cs="Arial"/>
          <w:b/>
          <w:color w:val="000000"/>
          <w:szCs w:val="24"/>
          <w:lang w:eastAsia="es-CO"/>
        </w:rPr>
        <w:t>equisitos para acceder a la pensión de vejez conforme al Decreto 758</w:t>
      </w:r>
      <w:r w:rsidR="00AB083E">
        <w:rPr>
          <w:rFonts w:ascii="Arial" w:hAnsi="Arial" w:cs="Arial"/>
          <w:b/>
          <w:color w:val="000000"/>
          <w:szCs w:val="24"/>
          <w:lang w:eastAsia="es-CO"/>
        </w:rPr>
        <w:t>/</w:t>
      </w:r>
      <w:r w:rsidR="00AB083E" w:rsidRPr="00F0544F">
        <w:rPr>
          <w:rFonts w:ascii="Arial" w:hAnsi="Arial" w:cs="Arial"/>
          <w:b/>
          <w:color w:val="000000"/>
          <w:szCs w:val="24"/>
          <w:lang w:eastAsia="es-CO"/>
        </w:rPr>
        <w:t>90.</w:t>
      </w:r>
    </w:p>
    <w:p w:rsidR="00AB083E" w:rsidRDefault="00AB083E" w:rsidP="00AB083E">
      <w:pPr>
        <w:shd w:val="clear" w:color="auto" w:fill="FFFFFF"/>
        <w:tabs>
          <w:tab w:val="left" w:pos="5197"/>
        </w:tabs>
        <w:spacing w:line="276" w:lineRule="auto"/>
        <w:contextualSpacing/>
        <w:jc w:val="both"/>
        <w:rPr>
          <w:rFonts w:ascii="Arial" w:hAnsi="Arial" w:cs="Arial"/>
          <w:b/>
          <w:color w:val="000000"/>
          <w:szCs w:val="24"/>
          <w:lang w:eastAsia="es-CO"/>
        </w:rPr>
      </w:pPr>
    </w:p>
    <w:p w:rsidR="00AB083E" w:rsidRPr="00F0544F" w:rsidRDefault="00AB083E" w:rsidP="00AB083E">
      <w:pPr>
        <w:shd w:val="clear" w:color="auto" w:fill="FFFFFF"/>
        <w:tabs>
          <w:tab w:val="left" w:pos="5197"/>
        </w:tabs>
        <w:spacing w:line="276" w:lineRule="auto"/>
        <w:contextualSpacing/>
        <w:jc w:val="both"/>
        <w:rPr>
          <w:rFonts w:ascii="Arial" w:hAnsi="Arial" w:cs="Arial"/>
          <w:b/>
          <w:color w:val="000000"/>
          <w:szCs w:val="24"/>
          <w:lang w:eastAsia="es-CO"/>
        </w:rPr>
      </w:pPr>
      <w:r w:rsidRPr="00F0544F">
        <w:rPr>
          <w:rFonts w:ascii="Arial" w:hAnsi="Arial" w:cs="Arial"/>
          <w:b/>
          <w:color w:val="000000"/>
          <w:szCs w:val="24"/>
          <w:lang w:eastAsia="es-CO"/>
        </w:rPr>
        <w:t>2.</w:t>
      </w:r>
      <w:r w:rsidR="008B1D16">
        <w:rPr>
          <w:rFonts w:ascii="Arial" w:hAnsi="Arial" w:cs="Arial"/>
          <w:b/>
          <w:color w:val="000000"/>
          <w:szCs w:val="24"/>
          <w:lang w:eastAsia="es-CO"/>
        </w:rPr>
        <w:t>2.</w:t>
      </w:r>
      <w:r w:rsidRPr="00F0544F">
        <w:rPr>
          <w:rFonts w:ascii="Arial" w:hAnsi="Arial" w:cs="Arial"/>
          <w:b/>
          <w:color w:val="000000"/>
          <w:szCs w:val="24"/>
          <w:lang w:eastAsia="es-CO"/>
        </w:rPr>
        <w:t>1. Fundamento jurídico</w:t>
      </w:r>
    </w:p>
    <w:p w:rsidR="00AB083E" w:rsidRDefault="00AB083E" w:rsidP="00AB083E">
      <w:pPr>
        <w:shd w:val="clear" w:color="auto" w:fill="FFFFFF"/>
        <w:tabs>
          <w:tab w:val="left" w:pos="5197"/>
        </w:tabs>
        <w:spacing w:line="276" w:lineRule="auto"/>
        <w:contextualSpacing/>
        <w:jc w:val="both"/>
        <w:rPr>
          <w:rFonts w:ascii="Arial" w:hAnsi="Arial" w:cs="Arial"/>
          <w:color w:val="000000"/>
          <w:szCs w:val="24"/>
          <w:lang w:eastAsia="es-CO"/>
        </w:rPr>
      </w:pPr>
    </w:p>
    <w:p w:rsidR="00AB083E" w:rsidRDefault="00AB083E" w:rsidP="00AB083E">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De conformidad con lo previsto por el artículo 12 del Acuerdo 049 de 1990 y para el caso de las mujeres, para obtener el derecho a la pensión de vejez se requiere acreditar 55 años de edad y haber cotizado 1000 semanas en cualquier tiempo o 500 dentro de los 20 años anteriores al cumplimiento de esa edad</w:t>
      </w:r>
      <w:r w:rsidR="0063596E">
        <w:rPr>
          <w:rFonts w:ascii="Arial" w:hAnsi="Arial" w:cs="Arial"/>
          <w:color w:val="000000"/>
          <w:szCs w:val="24"/>
          <w:lang w:eastAsia="es-CO"/>
        </w:rPr>
        <w:t>.</w:t>
      </w:r>
    </w:p>
    <w:p w:rsidR="00AB083E" w:rsidRDefault="00AB083E" w:rsidP="00AB083E">
      <w:pPr>
        <w:shd w:val="clear" w:color="auto" w:fill="FFFFFF"/>
        <w:tabs>
          <w:tab w:val="left" w:pos="5197"/>
        </w:tabs>
        <w:spacing w:line="276" w:lineRule="auto"/>
        <w:contextualSpacing/>
        <w:jc w:val="both"/>
        <w:rPr>
          <w:rFonts w:ascii="Arial" w:hAnsi="Arial" w:cs="Arial"/>
          <w:color w:val="000000"/>
          <w:szCs w:val="24"/>
          <w:lang w:eastAsia="es-CO"/>
        </w:rPr>
      </w:pPr>
    </w:p>
    <w:p w:rsidR="00AB083E" w:rsidRDefault="00AB083E" w:rsidP="00AB083E">
      <w:pPr>
        <w:shd w:val="clear" w:color="auto" w:fill="FFFFFF"/>
        <w:tabs>
          <w:tab w:val="left" w:pos="5197"/>
        </w:tabs>
        <w:spacing w:line="276" w:lineRule="auto"/>
        <w:contextualSpacing/>
        <w:jc w:val="both"/>
        <w:rPr>
          <w:rFonts w:ascii="Arial" w:hAnsi="Arial" w:cs="Arial"/>
          <w:b/>
          <w:color w:val="000000"/>
          <w:szCs w:val="24"/>
          <w:lang w:eastAsia="es-CO"/>
        </w:rPr>
      </w:pPr>
      <w:r w:rsidRPr="00F0544F">
        <w:rPr>
          <w:rFonts w:ascii="Arial" w:hAnsi="Arial" w:cs="Arial"/>
          <w:b/>
          <w:color w:val="000000"/>
          <w:szCs w:val="24"/>
          <w:lang w:eastAsia="es-CO"/>
        </w:rPr>
        <w:t>2.</w:t>
      </w:r>
      <w:r w:rsidR="008B1D16">
        <w:rPr>
          <w:rFonts w:ascii="Arial" w:hAnsi="Arial" w:cs="Arial"/>
          <w:b/>
          <w:color w:val="000000"/>
          <w:szCs w:val="24"/>
          <w:lang w:eastAsia="es-CO"/>
        </w:rPr>
        <w:t>2</w:t>
      </w:r>
      <w:r w:rsidRPr="00F0544F">
        <w:rPr>
          <w:rFonts w:ascii="Arial" w:hAnsi="Arial" w:cs="Arial"/>
          <w:b/>
          <w:color w:val="000000"/>
          <w:szCs w:val="24"/>
          <w:lang w:eastAsia="es-CO"/>
        </w:rPr>
        <w:t>.2. Fundamento fáctico</w:t>
      </w:r>
    </w:p>
    <w:p w:rsidR="00AB083E" w:rsidRDefault="00AB083E" w:rsidP="00AB083E">
      <w:pPr>
        <w:shd w:val="clear" w:color="auto" w:fill="FFFFFF"/>
        <w:tabs>
          <w:tab w:val="left" w:pos="5197"/>
        </w:tabs>
        <w:spacing w:line="276" w:lineRule="auto"/>
        <w:contextualSpacing/>
        <w:jc w:val="both"/>
        <w:rPr>
          <w:rFonts w:ascii="Arial" w:hAnsi="Arial" w:cs="Arial"/>
          <w:b/>
          <w:color w:val="000000"/>
          <w:szCs w:val="24"/>
          <w:lang w:eastAsia="es-CO"/>
        </w:rPr>
      </w:pPr>
    </w:p>
    <w:p w:rsidR="00AB083E" w:rsidRDefault="00AB083E" w:rsidP="00AB083E">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S</w:t>
      </w:r>
      <w:r w:rsidRPr="00FF7655">
        <w:rPr>
          <w:rFonts w:ascii="Arial" w:hAnsi="Arial" w:cs="Arial"/>
          <w:color w:val="000000"/>
          <w:szCs w:val="24"/>
          <w:lang w:eastAsia="es-CO"/>
        </w:rPr>
        <w:t xml:space="preserve">e encuentra probado que </w:t>
      </w:r>
      <w:r>
        <w:rPr>
          <w:rFonts w:ascii="Arial" w:hAnsi="Arial" w:cs="Arial"/>
          <w:color w:val="000000"/>
          <w:szCs w:val="24"/>
          <w:lang w:eastAsia="es-CO"/>
        </w:rPr>
        <w:t xml:space="preserve">la actora nació el </w:t>
      </w:r>
      <w:r w:rsidR="005917A7">
        <w:rPr>
          <w:rFonts w:ascii="Arial" w:hAnsi="Arial" w:cs="Arial"/>
          <w:color w:val="000000"/>
          <w:szCs w:val="24"/>
          <w:lang w:eastAsia="es-CO"/>
        </w:rPr>
        <w:t>05/09/</w:t>
      </w:r>
      <w:r w:rsidR="00894049">
        <w:rPr>
          <w:rFonts w:ascii="Arial" w:hAnsi="Arial" w:cs="Arial"/>
          <w:color w:val="000000"/>
          <w:szCs w:val="24"/>
          <w:lang w:eastAsia="es-CO"/>
        </w:rPr>
        <w:t>1952</w:t>
      </w:r>
      <w:r>
        <w:rPr>
          <w:rFonts w:ascii="Arial" w:hAnsi="Arial" w:cs="Arial"/>
          <w:color w:val="000000"/>
          <w:szCs w:val="24"/>
          <w:lang w:eastAsia="es-CO"/>
        </w:rPr>
        <w:t>, por lo tanto, cumplió los 55</w:t>
      </w:r>
      <w:r w:rsidRPr="00FF7655">
        <w:rPr>
          <w:rFonts w:ascii="Arial" w:hAnsi="Arial" w:cs="Arial"/>
          <w:color w:val="000000"/>
          <w:szCs w:val="24"/>
          <w:lang w:eastAsia="es-CO"/>
        </w:rPr>
        <w:t xml:space="preserve"> año</w:t>
      </w:r>
      <w:r>
        <w:rPr>
          <w:rFonts w:ascii="Arial" w:hAnsi="Arial" w:cs="Arial"/>
          <w:color w:val="000000"/>
          <w:szCs w:val="24"/>
          <w:lang w:eastAsia="es-CO"/>
        </w:rPr>
        <w:t xml:space="preserve">s </w:t>
      </w:r>
      <w:r w:rsidR="00894049">
        <w:rPr>
          <w:rFonts w:ascii="Arial" w:hAnsi="Arial" w:cs="Arial"/>
          <w:color w:val="000000"/>
          <w:szCs w:val="24"/>
          <w:lang w:eastAsia="es-CO"/>
        </w:rPr>
        <w:t>de edad en esa calenda de 2007</w:t>
      </w:r>
      <w:r>
        <w:rPr>
          <w:rFonts w:ascii="Arial" w:hAnsi="Arial" w:cs="Arial"/>
          <w:color w:val="000000"/>
          <w:szCs w:val="24"/>
          <w:lang w:eastAsia="es-CO"/>
        </w:rPr>
        <w:t>,</w:t>
      </w:r>
      <w:r w:rsidRPr="00FF7655">
        <w:rPr>
          <w:rFonts w:ascii="Arial" w:hAnsi="Arial" w:cs="Arial"/>
          <w:color w:val="000000"/>
          <w:szCs w:val="24"/>
          <w:lang w:eastAsia="es-CO"/>
        </w:rPr>
        <w:t xml:space="preserve">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AB083E" w:rsidRPr="00FF7655" w:rsidRDefault="00AB083E" w:rsidP="00AB083E">
      <w:pPr>
        <w:shd w:val="clear" w:color="auto" w:fill="FFFFFF"/>
        <w:tabs>
          <w:tab w:val="left" w:pos="5197"/>
        </w:tabs>
        <w:spacing w:line="276" w:lineRule="auto"/>
        <w:contextualSpacing/>
        <w:jc w:val="both"/>
        <w:rPr>
          <w:rFonts w:ascii="Arial" w:hAnsi="Arial" w:cs="Arial"/>
          <w:color w:val="000000"/>
          <w:szCs w:val="24"/>
          <w:lang w:eastAsia="es-CO"/>
        </w:rPr>
      </w:pPr>
    </w:p>
    <w:p w:rsidR="00AB083E" w:rsidRDefault="00AB083E" w:rsidP="00AB083E">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lo que respec</w:t>
      </w:r>
      <w:r w:rsidR="0068298E">
        <w:rPr>
          <w:rFonts w:ascii="Arial" w:hAnsi="Arial" w:cs="Arial"/>
          <w:color w:val="000000"/>
          <w:szCs w:val="24"/>
          <w:lang w:eastAsia="es-CO"/>
        </w:rPr>
        <w:t xml:space="preserve">ta a las semanas de cotización </w:t>
      </w:r>
      <w:r w:rsidRPr="00894049">
        <w:rPr>
          <w:rFonts w:ascii="Arial" w:hAnsi="Arial" w:cs="Arial"/>
          <w:color w:val="000000"/>
          <w:szCs w:val="24"/>
          <w:lang w:eastAsia="es-CO"/>
        </w:rPr>
        <w:t>se tiene que</w:t>
      </w:r>
      <w:r w:rsidR="00894049" w:rsidRPr="00894049">
        <w:rPr>
          <w:rFonts w:ascii="Arial" w:hAnsi="Arial" w:cs="Arial"/>
          <w:color w:val="000000"/>
          <w:szCs w:val="24"/>
          <w:lang w:eastAsia="es-CO"/>
        </w:rPr>
        <w:t xml:space="preserve"> durante toda la vida laboral alcanzó un total </w:t>
      </w:r>
      <w:r w:rsidR="00894049" w:rsidRPr="007C315C">
        <w:rPr>
          <w:rFonts w:ascii="Arial" w:hAnsi="Arial" w:cs="Arial"/>
          <w:color w:val="000000"/>
          <w:szCs w:val="24"/>
          <w:lang w:eastAsia="es-CO"/>
        </w:rPr>
        <w:t xml:space="preserve">de </w:t>
      </w:r>
      <w:r w:rsidR="005917A7">
        <w:rPr>
          <w:rFonts w:ascii="Arial" w:hAnsi="Arial" w:cs="Arial"/>
          <w:color w:val="000000"/>
          <w:szCs w:val="24"/>
          <w:lang w:eastAsia="es-CO"/>
        </w:rPr>
        <w:t>“</w:t>
      </w:r>
      <w:r w:rsidR="00894049" w:rsidRPr="005917A7">
        <w:rPr>
          <w:rFonts w:ascii="Arial" w:hAnsi="Arial" w:cs="Arial"/>
          <w:i/>
          <w:color w:val="000000"/>
          <w:szCs w:val="24"/>
          <w:lang w:eastAsia="es-CO"/>
        </w:rPr>
        <w:t>967,43</w:t>
      </w:r>
      <w:r w:rsidR="005917A7" w:rsidRPr="005917A7">
        <w:rPr>
          <w:rFonts w:ascii="Arial" w:hAnsi="Arial" w:cs="Arial"/>
          <w:i/>
          <w:color w:val="000000"/>
          <w:szCs w:val="24"/>
          <w:lang w:eastAsia="es-CO"/>
        </w:rPr>
        <w:t>”</w:t>
      </w:r>
      <w:r w:rsidR="00894049" w:rsidRPr="00894049">
        <w:rPr>
          <w:rFonts w:ascii="Arial" w:hAnsi="Arial" w:cs="Arial"/>
          <w:color w:val="000000"/>
          <w:szCs w:val="24"/>
          <w:lang w:eastAsia="es-CO"/>
        </w:rPr>
        <w:t xml:space="preserve"> semanas de cotización</w:t>
      </w:r>
      <w:r w:rsidR="007217F0">
        <w:rPr>
          <w:rFonts w:ascii="Arial" w:hAnsi="Arial" w:cs="Arial"/>
          <w:color w:val="000000"/>
          <w:szCs w:val="24"/>
          <w:lang w:eastAsia="es-CO"/>
        </w:rPr>
        <w:t xml:space="preserve"> o 898,86 hasta el 31-12-2014 (época de finalización del régimen de transición)</w:t>
      </w:r>
      <w:r w:rsidR="00894049" w:rsidRPr="00894049">
        <w:rPr>
          <w:rFonts w:ascii="Arial" w:hAnsi="Arial" w:cs="Arial"/>
          <w:color w:val="000000"/>
          <w:szCs w:val="24"/>
          <w:lang w:eastAsia="es-CO"/>
        </w:rPr>
        <w:t xml:space="preserve"> como se desprende del “</w:t>
      </w:r>
      <w:r w:rsidR="00894049" w:rsidRPr="00894049">
        <w:rPr>
          <w:rFonts w:ascii="Arial" w:hAnsi="Arial" w:cs="Arial"/>
          <w:i/>
          <w:color w:val="000000"/>
          <w:szCs w:val="24"/>
          <w:lang w:eastAsia="es-CO"/>
        </w:rPr>
        <w:t xml:space="preserve">reporte de semanas cotizadas en pensiones” </w:t>
      </w:r>
      <w:r w:rsidR="00894049" w:rsidRPr="00894049">
        <w:rPr>
          <w:rFonts w:ascii="Arial" w:hAnsi="Arial" w:cs="Arial"/>
          <w:color w:val="000000"/>
          <w:szCs w:val="24"/>
          <w:lang w:eastAsia="es-CO"/>
        </w:rPr>
        <w:t>actualizado hasta el 02</w:t>
      </w:r>
      <w:r w:rsidR="005917A7">
        <w:rPr>
          <w:rFonts w:ascii="Arial" w:hAnsi="Arial" w:cs="Arial"/>
          <w:color w:val="000000"/>
          <w:szCs w:val="24"/>
          <w:lang w:eastAsia="es-CO"/>
        </w:rPr>
        <w:t>/</w:t>
      </w:r>
      <w:r w:rsidR="00894049" w:rsidRPr="00894049">
        <w:rPr>
          <w:rFonts w:ascii="Arial" w:hAnsi="Arial" w:cs="Arial"/>
          <w:color w:val="000000"/>
          <w:szCs w:val="24"/>
          <w:lang w:eastAsia="es-CO"/>
        </w:rPr>
        <w:t>08</w:t>
      </w:r>
      <w:r w:rsidR="005917A7">
        <w:rPr>
          <w:rFonts w:ascii="Arial" w:hAnsi="Arial" w:cs="Arial"/>
          <w:color w:val="000000"/>
          <w:szCs w:val="24"/>
          <w:lang w:eastAsia="es-CO"/>
        </w:rPr>
        <w:t>/</w:t>
      </w:r>
      <w:r w:rsidR="00894049" w:rsidRPr="00894049">
        <w:rPr>
          <w:rFonts w:ascii="Arial" w:hAnsi="Arial" w:cs="Arial"/>
          <w:color w:val="000000"/>
          <w:szCs w:val="24"/>
          <w:lang w:eastAsia="es-CO"/>
        </w:rPr>
        <w:t>2016</w:t>
      </w:r>
      <w:r w:rsidR="00894049">
        <w:rPr>
          <w:rFonts w:ascii="Arial" w:hAnsi="Arial" w:cs="Arial"/>
          <w:color w:val="000000"/>
          <w:szCs w:val="24"/>
          <w:lang w:eastAsia="es-CO"/>
        </w:rPr>
        <w:t xml:space="preserve"> –fls. 65 a 68 c. 1-</w:t>
      </w:r>
      <w:r w:rsidR="00894049" w:rsidRPr="00894049">
        <w:rPr>
          <w:rFonts w:ascii="Arial" w:hAnsi="Arial" w:cs="Arial"/>
          <w:color w:val="000000"/>
          <w:szCs w:val="24"/>
          <w:lang w:eastAsia="es-CO"/>
        </w:rPr>
        <w:t>, insuficientes para causar el derecho pensional, por lo que</w:t>
      </w:r>
      <w:r w:rsidRPr="00894049">
        <w:rPr>
          <w:rFonts w:ascii="Arial" w:hAnsi="Arial" w:cs="Arial"/>
          <w:color w:val="000000"/>
          <w:szCs w:val="24"/>
          <w:lang w:eastAsia="es-CO"/>
        </w:rPr>
        <w:t xml:space="preserve"> se hace necesario verificar si se presentó la mora patronal que dice la actora.</w:t>
      </w:r>
    </w:p>
    <w:p w:rsidR="00B77AFE" w:rsidRPr="00A51B8B" w:rsidRDefault="008B1D16" w:rsidP="00B77AFE">
      <w:pPr>
        <w:spacing w:before="100" w:beforeAutospacing="1" w:after="100" w:afterAutospacing="1" w:line="276" w:lineRule="auto"/>
        <w:rPr>
          <w:rFonts w:ascii="Arial" w:hAnsi="Arial" w:cs="Arial"/>
          <w:b/>
          <w:color w:val="000000"/>
          <w:szCs w:val="24"/>
          <w:lang w:val="es-ES"/>
        </w:rPr>
      </w:pPr>
      <w:r>
        <w:rPr>
          <w:rFonts w:ascii="Arial" w:hAnsi="Arial" w:cs="Arial"/>
          <w:b/>
          <w:color w:val="000000"/>
          <w:szCs w:val="24"/>
          <w:lang w:val="es-ES"/>
        </w:rPr>
        <w:lastRenderedPageBreak/>
        <w:t>2.3</w:t>
      </w:r>
      <w:r w:rsidR="00B77AFE" w:rsidRPr="00A51B8B">
        <w:rPr>
          <w:rFonts w:ascii="Arial" w:hAnsi="Arial" w:cs="Arial"/>
          <w:b/>
          <w:color w:val="000000"/>
          <w:szCs w:val="24"/>
          <w:lang w:val="es-ES"/>
        </w:rPr>
        <w:t>. De la mora patronal para el reconocimiento de pensión</w:t>
      </w:r>
    </w:p>
    <w:p w:rsidR="00B77AFE" w:rsidRPr="00A51B8B" w:rsidRDefault="008B1D16" w:rsidP="00B77AFE">
      <w:pPr>
        <w:spacing w:before="100" w:beforeAutospacing="1" w:after="100" w:afterAutospacing="1" w:line="276" w:lineRule="auto"/>
        <w:rPr>
          <w:rFonts w:ascii="Arial" w:hAnsi="Arial" w:cs="Arial"/>
          <w:b/>
          <w:color w:val="000000"/>
          <w:szCs w:val="24"/>
          <w:lang w:val="es-ES"/>
        </w:rPr>
      </w:pPr>
      <w:r>
        <w:rPr>
          <w:rFonts w:ascii="Arial" w:hAnsi="Arial" w:cs="Arial"/>
          <w:b/>
          <w:color w:val="000000"/>
          <w:szCs w:val="24"/>
          <w:lang w:val="es-ES"/>
        </w:rPr>
        <w:t>2.3</w:t>
      </w:r>
      <w:r w:rsidR="00560BFB">
        <w:rPr>
          <w:rFonts w:ascii="Arial" w:hAnsi="Arial" w:cs="Arial"/>
          <w:b/>
          <w:color w:val="000000"/>
          <w:szCs w:val="24"/>
          <w:lang w:val="es-ES"/>
        </w:rPr>
        <w:t>.</w:t>
      </w:r>
      <w:r w:rsidR="009E5677">
        <w:rPr>
          <w:rFonts w:ascii="Arial" w:hAnsi="Arial" w:cs="Arial"/>
          <w:b/>
          <w:color w:val="000000"/>
          <w:szCs w:val="24"/>
          <w:lang w:val="es-ES"/>
        </w:rPr>
        <w:t>1</w:t>
      </w:r>
      <w:r w:rsidR="00560BFB">
        <w:rPr>
          <w:rFonts w:ascii="Arial" w:hAnsi="Arial" w:cs="Arial"/>
          <w:b/>
          <w:color w:val="000000"/>
          <w:szCs w:val="24"/>
          <w:lang w:val="es-ES"/>
        </w:rPr>
        <w:t>.</w:t>
      </w:r>
      <w:r w:rsidR="00560BFB" w:rsidRPr="00A51B8B">
        <w:rPr>
          <w:rFonts w:ascii="Arial" w:hAnsi="Arial" w:cs="Arial"/>
          <w:b/>
          <w:color w:val="000000"/>
          <w:szCs w:val="24"/>
          <w:lang w:val="es-ES"/>
        </w:rPr>
        <w:t xml:space="preserve"> Fundamento</w:t>
      </w:r>
      <w:r w:rsidR="00B77AFE" w:rsidRPr="00A51B8B">
        <w:rPr>
          <w:rFonts w:ascii="Arial" w:hAnsi="Arial" w:cs="Arial"/>
          <w:b/>
          <w:color w:val="000000"/>
          <w:szCs w:val="24"/>
          <w:lang w:val="es-ES"/>
        </w:rPr>
        <w:t xml:space="preserve"> jurídico</w:t>
      </w:r>
    </w:p>
    <w:p w:rsidR="00B77AFE" w:rsidRPr="00A51B8B" w:rsidRDefault="00B77AFE" w:rsidP="00B77AFE">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Frente al tema la Corte Suprema de Justicia</w:t>
      </w:r>
      <w:r>
        <w:rPr>
          <w:rStyle w:val="Refdenotaalpie"/>
          <w:rFonts w:ascii="Arial" w:hAnsi="Arial" w:cs="Arial"/>
          <w:color w:val="000000"/>
          <w:szCs w:val="24"/>
          <w:lang w:val="es-ES"/>
        </w:rPr>
        <w:footnoteReference w:id="1"/>
      </w:r>
      <w:r w:rsidRPr="00A51B8B">
        <w:rPr>
          <w:rFonts w:ascii="Arial" w:hAnsi="Arial" w:cs="Arial"/>
          <w:color w:val="000000"/>
          <w:szCs w:val="24"/>
          <w:lang w:val="es-ES"/>
        </w:rPr>
        <w:t xml:space="preserve"> </w:t>
      </w:r>
      <w:r w:rsidR="00894049">
        <w:rPr>
          <w:rFonts w:ascii="Arial" w:hAnsi="Arial" w:cs="Arial"/>
          <w:color w:val="000000"/>
          <w:szCs w:val="24"/>
          <w:lang w:val="es-ES"/>
        </w:rPr>
        <w:t>ha reiterado que</w:t>
      </w:r>
      <w:r w:rsidRPr="00A51B8B">
        <w:rPr>
          <w:rFonts w:ascii="Arial" w:hAnsi="Arial" w:cs="Arial"/>
          <w:color w:val="000000"/>
          <w:szCs w:val="24"/>
          <w:lang w:val="es-ES"/>
        </w:rPr>
        <w:t xml:space="preserve"> al presentarse mora patronal en los aportes en pensiones, las Administradoras o entidades a cargo de las Pensiones son las obligadas a iniciar las acciones tendientes al cobro de los aportes, quienes de no hacerlo deberán responder por el pago de la prestación reclamada.</w:t>
      </w:r>
    </w:p>
    <w:p w:rsidR="00B77AFE" w:rsidRDefault="00B77AFE" w:rsidP="00B77AFE">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Igualmente,</w:t>
      </w:r>
      <w:r>
        <w:rPr>
          <w:rFonts w:ascii="Arial" w:hAnsi="Arial" w:cs="Arial"/>
          <w:color w:val="000000"/>
          <w:szCs w:val="24"/>
          <w:lang w:val="es-ES"/>
        </w:rPr>
        <w:t xml:space="preserve"> </w:t>
      </w:r>
      <w:r w:rsidRPr="00A51B8B">
        <w:rPr>
          <w:rFonts w:ascii="Arial" w:hAnsi="Arial" w:cs="Arial"/>
          <w:color w:val="000000"/>
          <w:szCs w:val="24"/>
          <w:lang w:val="es-ES"/>
        </w:rPr>
        <w:t xml:space="preserve">ha </w:t>
      </w:r>
      <w:r w:rsidRPr="000D63F6">
        <w:rPr>
          <w:rFonts w:ascii="Arial" w:hAnsi="Arial" w:cs="Arial"/>
          <w:color w:val="000000"/>
          <w:szCs w:val="24"/>
          <w:lang w:val="es-ES"/>
        </w:rPr>
        <w:t>manifestado que los aportes son el resultado inmediato de la prestación del servicio, y de allí</w:t>
      </w:r>
      <w:r w:rsidRPr="00A51B8B">
        <w:rPr>
          <w:rFonts w:ascii="Arial" w:hAnsi="Arial" w:cs="Arial"/>
          <w:color w:val="000000"/>
          <w:szCs w:val="24"/>
          <w:lang w:val="es-ES"/>
        </w:rPr>
        <w:t xml:space="preserve"> emana la obligación que existe en cabeza de empleadores y entidades encargadas de la </w:t>
      </w:r>
      <w:r w:rsidR="008B1D16">
        <w:rPr>
          <w:rFonts w:ascii="Arial" w:hAnsi="Arial" w:cs="Arial"/>
          <w:color w:val="000000"/>
          <w:szCs w:val="24"/>
          <w:lang w:val="es-ES"/>
        </w:rPr>
        <w:t>administración de las pensiones, recientemente dijo</w:t>
      </w:r>
      <w:r w:rsidR="008B1D16">
        <w:rPr>
          <w:rStyle w:val="Refdenotaalpie"/>
          <w:rFonts w:ascii="Arial" w:hAnsi="Arial" w:cs="Arial"/>
          <w:color w:val="000000"/>
          <w:szCs w:val="24"/>
          <w:lang w:val="es-ES"/>
        </w:rPr>
        <w:footnoteReference w:id="2"/>
      </w:r>
      <w:r w:rsidR="008B1D16">
        <w:rPr>
          <w:rFonts w:ascii="Arial" w:hAnsi="Arial" w:cs="Arial"/>
          <w:color w:val="000000"/>
          <w:szCs w:val="24"/>
          <w:lang w:val="es-ES"/>
        </w:rPr>
        <w:t xml:space="preserve">: </w:t>
      </w:r>
    </w:p>
    <w:p w:rsidR="00B77AFE" w:rsidRDefault="008B1D16" w:rsidP="00B77AFE">
      <w:pPr>
        <w:spacing w:before="100" w:beforeAutospacing="1" w:after="100" w:afterAutospacing="1"/>
        <w:ind w:left="708"/>
        <w:jc w:val="both"/>
        <w:rPr>
          <w:rFonts w:ascii="Arial" w:hAnsi="Arial" w:cs="Arial"/>
          <w:i/>
          <w:color w:val="000000"/>
          <w:szCs w:val="24"/>
          <w:lang w:val="es-ES"/>
        </w:rPr>
      </w:pPr>
      <w:r w:rsidRPr="00A51B8B">
        <w:rPr>
          <w:rFonts w:ascii="Arial" w:hAnsi="Arial" w:cs="Arial"/>
          <w:i/>
          <w:color w:val="000000"/>
          <w:szCs w:val="24"/>
          <w:lang w:val="es-ES"/>
        </w:rPr>
        <w:t xml:space="preserve"> </w:t>
      </w:r>
      <w:r w:rsidR="00B77AFE" w:rsidRPr="00A51B8B">
        <w:rPr>
          <w:rFonts w:ascii="Arial" w:hAnsi="Arial" w:cs="Arial"/>
          <w:i/>
          <w:color w:val="000000"/>
          <w:szCs w:val="24"/>
          <w:lang w:val="es-ES"/>
        </w:rPr>
        <w:t>“(…) En otras palabras, dada la negligencia del ISS frente a las acciones de cobro que tenía a su alcance y que el demandante, con la sola prestación del servicio causó la cotización y con ello el derecho que judicialmente es objeto de reconocimiento en el sub lite, la demandada ya no tendrá la posibilidad de obtener la declaratoria de deuda «incobrable». (…)”</w:t>
      </w:r>
    </w:p>
    <w:p w:rsidR="00D820C0" w:rsidRDefault="00B77AFE" w:rsidP="00D820C0">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Por ello</w:t>
      </w:r>
      <w:r w:rsidR="00D820C0">
        <w:rPr>
          <w:rFonts w:ascii="Arial" w:hAnsi="Arial" w:cs="Arial"/>
          <w:color w:val="000000"/>
          <w:szCs w:val="24"/>
          <w:lang w:val="es-ES"/>
        </w:rPr>
        <w:t>,</w:t>
      </w:r>
      <w:r w:rsidRPr="00A51B8B">
        <w:rPr>
          <w:rFonts w:ascii="Arial" w:hAnsi="Arial" w:cs="Arial"/>
          <w:color w:val="000000"/>
          <w:szCs w:val="24"/>
          <w:lang w:val="es-ES"/>
        </w:rPr>
        <w:t xml:space="preserve"> se ha sostenido de manera reitera</w:t>
      </w:r>
      <w:r>
        <w:rPr>
          <w:rFonts w:ascii="Arial" w:hAnsi="Arial" w:cs="Arial"/>
          <w:color w:val="000000"/>
          <w:szCs w:val="24"/>
          <w:lang w:val="es-ES"/>
        </w:rPr>
        <w:t>da</w:t>
      </w:r>
      <w:r w:rsidRPr="00A51B8B">
        <w:rPr>
          <w:rFonts w:ascii="Arial" w:hAnsi="Arial" w:cs="Arial"/>
          <w:color w:val="000000"/>
          <w:szCs w:val="24"/>
          <w:lang w:val="es-ES"/>
        </w:rPr>
        <w:t xml:space="preserve"> por esta Corporación</w:t>
      </w:r>
      <w:r w:rsidRPr="00217029">
        <w:rPr>
          <w:sz w:val="16"/>
          <w:szCs w:val="16"/>
        </w:rPr>
        <w:footnoteReference w:id="3"/>
      </w:r>
      <w:r w:rsidRPr="00A51B8B">
        <w:rPr>
          <w:rFonts w:ascii="Arial" w:hAnsi="Arial" w:cs="Arial"/>
          <w:color w:val="000000"/>
          <w:szCs w:val="24"/>
          <w:lang w:val="es-ES"/>
        </w:rPr>
        <w:t xml:space="preserve"> que cuando el afiliado al sistema pensional invoca la existencia de mora patronal dentro de su historial </w:t>
      </w:r>
      <w:r w:rsidRPr="007C315C">
        <w:rPr>
          <w:rFonts w:ascii="Arial" w:hAnsi="Arial" w:cs="Arial"/>
          <w:color w:val="000000"/>
          <w:szCs w:val="24"/>
          <w:lang w:val="es-ES"/>
        </w:rPr>
        <w:t>de cotizaciones, no es suficiente con que alegue esa circunstancia, sino que es su deber allegar los medios de convicción pertinentes para demostrar sus dichos, esto</w:t>
      </w:r>
      <w:r w:rsidRPr="00A51B8B">
        <w:rPr>
          <w:rFonts w:ascii="Arial" w:hAnsi="Arial" w:cs="Arial"/>
          <w:color w:val="000000"/>
          <w:szCs w:val="24"/>
          <w:lang w:val="es-ES"/>
        </w:rPr>
        <w:t xml:space="preserve"> es, que dentro de ese periodo existió una relación labo</w:t>
      </w:r>
      <w:r w:rsidR="000B35E5">
        <w:rPr>
          <w:rFonts w:ascii="Arial" w:hAnsi="Arial" w:cs="Arial"/>
          <w:color w:val="000000"/>
          <w:szCs w:val="24"/>
          <w:lang w:val="es-ES"/>
        </w:rPr>
        <w:t>ral con el empleador incumplido, o</w:t>
      </w:r>
      <w:r w:rsidR="00D820C0">
        <w:rPr>
          <w:rFonts w:ascii="Arial" w:hAnsi="Arial" w:cs="Arial"/>
          <w:color w:val="000000"/>
          <w:szCs w:val="24"/>
          <w:lang w:val="es-ES"/>
        </w:rPr>
        <w:t xml:space="preserve"> en palabras de la corte “</w:t>
      </w:r>
      <w:r w:rsidR="00D820C0" w:rsidRPr="000B35E5">
        <w:rPr>
          <w:rFonts w:ascii="Arial" w:hAnsi="Arial" w:cs="Arial"/>
          <w:i/>
          <w:color w:val="000000"/>
          <w:szCs w:val="24"/>
          <w:lang w:val="es-ES"/>
        </w:rPr>
        <w:t xml:space="preserve">no hay certeza si para el periodo objeto de la controversia, existía realmente un vínculo laboral entre el causante y la sociedad «Gana Agro </w:t>
      </w:r>
      <w:proofErr w:type="spellStart"/>
      <w:r w:rsidR="00D820C0" w:rsidRPr="000B35E5">
        <w:rPr>
          <w:rFonts w:ascii="Arial" w:hAnsi="Arial" w:cs="Arial"/>
          <w:i/>
          <w:color w:val="000000"/>
          <w:szCs w:val="24"/>
          <w:lang w:val="es-ES"/>
        </w:rPr>
        <w:t>Ltda</w:t>
      </w:r>
      <w:proofErr w:type="spellEnd"/>
      <w:r w:rsidR="00D820C0" w:rsidRPr="000B35E5">
        <w:rPr>
          <w:rFonts w:ascii="Arial" w:hAnsi="Arial" w:cs="Arial"/>
          <w:i/>
          <w:color w:val="000000"/>
          <w:szCs w:val="24"/>
          <w:lang w:val="es-ES"/>
        </w:rPr>
        <w:t>», que es el que genera la obligación de efectuar los aportes al Sistema de Seguridad Social”</w:t>
      </w:r>
      <w:r w:rsidR="00D820C0">
        <w:rPr>
          <w:rStyle w:val="Refdenotaalpie"/>
          <w:rFonts w:ascii="Arial" w:hAnsi="Arial" w:cs="Arial"/>
          <w:color w:val="000000"/>
          <w:szCs w:val="24"/>
          <w:lang w:val="es-ES"/>
        </w:rPr>
        <w:footnoteReference w:id="4"/>
      </w:r>
      <w:r w:rsidR="000B35E5">
        <w:rPr>
          <w:rFonts w:ascii="Arial" w:hAnsi="Arial" w:cs="Arial"/>
          <w:i/>
          <w:color w:val="000000"/>
          <w:szCs w:val="24"/>
          <w:lang w:val="es-ES"/>
        </w:rPr>
        <w:t>.</w:t>
      </w:r>
    </w:p>
    <w:p w:rsidR="00B77AFE" w:rsidRPr="00A51B8B" w:rsidRDefault="00B77AFE" w:rsidP="00B77AFE">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No obstante, t</w:t>
      </w:r>
      <w:r w:rsidRPr="00A51B8B">
        <w:rPr>
          <w:rFonts w:ascii="Arial" w:hAnsi="Arial" w:cs="Arial"/>
          <w:color w:val="000000"/>
          <w:szCs w:val="24"/>
          <w:lang w:val="es-ES"/>
        </w:rPr>
        <w:t>ambién se ha expuesto</w:t>
      </w:r>
      <w:r>
        <w:rPr>
          <w:rStyle w:val="Refdenotaalpie"/>
          <w:rFonts w:ascii="Arial" w:hAnsi="Arial" w:cs="Arial"/>
          <w:color w:val="000000"/>
          <w:szCs w:val="24"/>
          <w:lang w:val="es-ES"/>
        </w:rPr>
        <w:footnoteReference w:id="5"/>
      </w:r>
      <w:r w:rsidRPr="00A51B8B">
        <w:rPr>
          <w:rFonts w:ascii="Arial" w:hAnsi="Arial" w:cs="Arial"/>
          <w:color w:val="000000"/>
          <w:szCs w:val="24"/>
          <w:lang w:val="es-ES"/>
        </w:rPr>
        <w:t xml:space="preserve"> que la carga probatoria puede ceder en ciertos casos</w:t>
      </w:r>
      <w:r>
        <w:rPr>
          <w:rFonts w:ascii="Arial" w:hAnsi="Arial" w:cs="Arial"/>
          <w:color w:val="000000"/>
          <w:szCs w:val="24"/>
          <w:lang w:val="es-ES"/>
        </w:rPr>
        <w:t>, pero</w:t>
      </w:r>
      <w:r w:rsidRPr="00A51B8B">
        <w:rPr>
          <w:rFonts w:ascii="Arial" w:hAnsi="Arial" w:cs="Arial"/>
          <w:color w:val="000000"/>
          <w:szCs w:val="24"/>
          <w:lang w:val="es-ES"/>
        </w:rPr>
        <w:t>, lo cierto es</w:t>
      </w:r>
      <w:r>
        <w:rPr>
          <w:rFonts w:ascii="Arial" w:hAnsi="Arial" w:cs="Arial"/>
          <w:color w:val="000000"/>
          <w:szCs w:val="24"/>
          <w:lang w:val="es-ES"/>
        </w:rPr>
        <w:t>,</w:t>
      </w:r>
      <w:r w:rsidRPr="00A51B8B">
        <w:rPr>
          <w:rFonts w:ascii="Arial" w:hAnsi="Arial" w:cs="Arial"/>
          <w:color w:val="000000"/>
          <w:szCs w:val="24"/>
          <w:lang w:val="es-ES"/>
        </w:rPr>
        <w:t xml:space="preserve"> que debe demostrarse en alguna medida que la prestación de servicios se prolongó por el periodo en mora.</w:t>
      </w:r>
    </w:p>
    <w:p w:rsidR="00265374" w:rsidRPr="00265374" w:rsidRDefault="00B77AFE" w:rsidP="00265374">
      <w:pPr>
        <w:spacing w:before="100" w:beforeAutospacing="1" w:after="100" w:afterAutospacing="1" w:line="276" w:lineRule="auto"/>
        <w:rPr>
          <w:rFonts w:ascii="Arial" w:hAnsi="Arial" w:cs="Arial"/>
          <w:b/>
          <w:color w:val="000000"/>
          <w:szCs w:val="24"/>
          <w:lang w:val="es-ES"/>
        </w:rPr>
      </w:pPr>
      <w:bookmarkStart w:id="0" w:name="_GoBack"/>
      <w:bookmarkEnd w:id="0"/>
      <w:r w:rsidRPr="00A51B8B">
        <w:rPr>
          <w:rFonts w:ascii="Arial" w:hAnsi="Arial" w:cs="Arial"/>
          <w:b/>
          <w:color w:val="000000"/>
          <w:szCs w:val="24"/>
          <w:lang w:val="es-ES"/>
        </w:rPr>
        <w:t>2.</w:t>
      </w:r>
      <w:r w:rsidR="009E5677">
        <w:rPr>
          <w:rFonts w:ascii="Arial" w:hAnsi="Arial" w:cs="Arial"/>
          <w:b/>
          <w:color w:val="000000"/>
          <w:szCs w:val="24"/>
          <w:lang w:val="es-ES"/>
        </w:rPr>
        <w:t>2</w:t>
      </w:r>
      <w:r w:rsidRPr="00A51B8B">
        <w:rPr>
          <w:rFonts w:ascii="Arial" w:hAnsi="Arial" w:cs="Arial"/>
          <w:b/>
          <w:color w:val="000000"/>
          <w:szCs w:val="24"/>
          <w:lang w:val="es-ES"/>
        </w:rPr>
        <w:t>.2. Fundamento fáctico</w:t>
      </w:r>
    </w:p>
    <w:p w:rsidR="00517117" w:rsidRDefault="00B77AFE" w:rsidP="00E24D9B">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Como en la demand</w:t>
      </w:r>
      <w:r w:rsidR="00CF19D0">
        <w:rPr>
          <w:rFonts w:ascii="Arial" w:hAnsi="Arial" w:cs="Arial"/>
          <w:color w:val="000000"/>
          <w:szCs w:val="24"/>
          <w:lang w:val="es-ES"/>
        </w:rPr>
        <w:t xml:space="preserve">a se implora el cómputo de </w:t>
      </w:r>
      <w:r w:rsidR="00894049">
        <w:rPr>
          <w:rFonts w:ascii="Arial" w:hAnsi="Arial" w:cs="Arial"/>
          <w:color w:val="000000"/>
          <w:szCs w:val="24"/>
          <w:lang w:val="es-ES"/>
        </w:rPr>
        <w:t>las semanas compren</w:t>
      </w:r>
      <w:r w:rsidR="005917A7">
        <w:rPr>
          <w:rFonts w:ascii="Arial" w:hAnsi="Arial" w:cs="Arial"/>
          <w:color w:val="000000"/>
          <w:szCs w:val="24"/>
          <w:lang w:val="es-ES"/>
        </w:rPr>
        <w:t xml:space="preserve">didas </w:t>
      </w:r>
      <w:r w:rsidR="00E33726">
        <w:rPr>
          <w:rFonts w:ascii="Arial" w:hAnsi="Arial" w:cs="Arial"/>
          <w:color w:val="000000"/>
          <w:szCs w:val="24"/>
          <w:lang w:val="es-ES"/>
        </w:rPr>
        <w:t>d</w:t>
      </w:r>
      <w:r w:rsidR="005917A7">
        <w:rPr>
          <w:rFonts w:ascii="Arial" w:hAnsi="Arial" w:cs="Arial"/>
          <w:color w:val="000000"/>
          <w:szCs w:val="24"/>
          <w:lang w:val="es-ES"/>
        </w:rPr>
        <w:t>el 01/01/1982 hasta el 31/12/</w:t>
      </w:r>
      <w:r w:rsidR="00894049">
        <w:rPr>
          <w:rFonts w:ascii="Arial" w:hAnsi="Arial" w:cs="Arial"/>
          <w:color w:val="000000"/>
          <w:szCs w:val="24"/>
          <w:lang w:val="es-ES"/>
        </w:rPr>
        <w:t>1994</w:t>
      </w:r>
      <w:r w:rsidR="003D6637">
        <w:rPr>
          <w:rFonts w:ascii="Arial" w:hAnsi="Arial" w:cs="Arial"/>
          <w:color w:val="000000"/>
          <w:szCs w:val="24"/>
          <w:lang w:val="es-ES"/>
        </w:rPr>
        <w:t xml:space="preserve">, </w:t>
      </w:r>
      <w:r w:rsidRPr="00A51B8B">
        <w:rPr>
          <w:rFonts w:ascii="Arial" w:hAnsi="Arial" w:cs="Arial"/>
          <w:color w:val="000000"/>
          <w:szCs w:val="24"/>
          <w:lang w:val="es-ES"/>
        </w:rPr>
        <w:t xml:space="preserve">las que según se aduce, fueron dejadas de cotizar en su totalidad por el empleador </w:t>
      </w:r>
      <w:r w:rsidR="00894049">
        <w:rPr>
          <w:rFonts w:ascii="Arial" w:hAnsi="Arial" w:cs="Arial"/>
          <w:color w:val="000000"/>
          <w:szCs w:val="24"/>
          <w:lang w:val="es-ES"/>
        </w:rPr>
        <w:t>Óscar de Jesús Betancur,</w:t>
      </w:r>
      <w:r w:rsidRPr="00A51B8B">
        <w:rPr>
          <w:rFonts w:ascii="Arial" w:hAnsi="Arial" w:cs="Arial"/>
          <w:color w:val="000000"/>
          <w:szCs w:val="24"/>
          <w:lang w:val="es-ES"/>
        </w:rPr>
        <w:t xml:space="preserve"> </w:t>
      </w:r>
      <w:r w:rsidR="005917A7">
        <w:rPr>
          <w:rFonts w:ascii="Arial" w:hAnsi="Arial" w:cs="Arial"/>
          <w:color w:val="000000"/>
          <w:szCs w:val="24"/>
          <w:lang w:val="es-ES"/>
        </w:rPr>
        <w:t>frente a las cuales la demandada recriminó que debía acreditarse la prestación personal del servicio para tenerlas en cuenta</w:t>
      </w:r>
      <w:r w:rsidR="005917A7" w:rsidRPr="00A51B8B">
        <w:rPr>
          <w:rFonts w:ascii="Arial" w:hAnsi="Arial" w:cs="Arial"/>
          <w:color w:val="000000"/>
          <w:szCs w:val="24"/>
          <w:lang w:val="es-ES"/>
        </w:rPr>
        <w:t xml:space="preserve">, </w:t>
      </w:r>
      <w:r w:rsidRPr="00A51B8B">
        <w:rPr>
          <w:rFonts w:ascii="Arial" w:hAnsi="Arial" w:cs="Arial"/>
          <w:color w:val="000000"/>
          <w:szCs w:val="24"/>
          <w:lang w:val="es-ES"/>
        </w:rPr>
        <w:t xml:space="preserve">se procederá a determinar si le asiste o no razón a la parte </w:t>
      </w:r>
      <w:r w:rsidR="005917A7">
        <w:rPr>
          <w:rFonts w:ascii="Arial" w:hAnsi="Arial" w:cs="Arial"/>
          <w:color w:val="000000"/>
          <w:szCs w:val="24"/>
          <w:lang w:val="es-ES"/>
        </w:rPr>
        <w:t>recurrente</w:t>
      </w:r>
      <w:r w:rsidRPr="00A51B8B">
        <w:rPr>
          <w:rFonts w:ascii="Arial" w:hAnsi="Arial" w:cs="Arial"/>
          <w:color w:val="000000"/>
          <w:szCs w:val="24"/>
          <w:lang w:val="es-ES"/>
        </w:rPr>
        <w:t xml:space="preserve"> en ese sentido.</w:t>
      </w:r>
    </w:p>
    <w:p w:rsidR="00894049" w:rsidRDefault="006815F0" w:rsidP="00E24D9B">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lastRenderedPageBreak/>
        <w:t>Para probarse la mora alegada, la parte demandante allegó a</w:t>
      </w:r>
      <w:r w:rsidR="00517117">
        <w:rPr>
          <w:rFonts w:ascii="Arial" w:hAnsi="Arial" w:cs="Arial"/>
          <w:color w:val="000000"/>
          <w:szCs w:val="24"/>
          <w:lang w:val="es-ES"/>
        </w:rPr>
        <w:t>l expediente</w:t>
      </w:r>
      <w:r>
        <w:rPr>
          <w:rFonts w:ascii="Arial" w:hAnsi="Arial" w:cs="Arial"/>
          <w:color w:val="000000"/>
          <w:szCs w:val="24"/>
          <w:lang w:val="es-ES"/>
        </w:rPr>
        <w:t xml:space="preserve"> el</w:t>
      </w:r>
      <w:r w:rsidR="00517117">
        <w:rPr>
          <w:rFonts w:ascii="Arial" w:hAnsi="Arial" w:cs="Arial"/>
          <w:color w:val="000000"/>
          <w:szCs w:val="24"/>
          <w:lang w:val="es-ES"/>
        </w:rPr>
        <w:t xml:space="preserve"> </w:t>
      </w:r>
      <w:r w:rsidR="00894049">
        <w:rPr>
          <w:rFonts w:ascii="Arial" w:hAnsi="Arial" w:cs="Arial"/>
          <w:color w:val="000000"/>
          <w:szCs w:val="24"/>
          <w:lang w:val="es-ES"/>
        </w:rPr>
        <w:t>“</w:t>
      </w:r>
      <w:r w:rsidR="00894049" w:rsidRPr="00894049">
        <w:rPr>
          <w:rFonts w:ascii="Arial" w:hAnsi="Arial" w:cs="Arial"/>
          <w:i/>
          <w:color w:val="000000"/>
          <w:szCs w:val="24"/>
          <w:lang w:val="es-ES"/>
        </w:rPr>
        <w:t>reporte de semanas cotizadas – periodo 1967 -1994”</w:t>
      </w:r>
      <w:r w:rsidR="00894049">
        <w:rPr>
          <w:rFonts w:ascii="Arial" w:hAnsi="Arial" w:cs="Arial"/>
          <w:color w:val="000000"/>
          <w:szCs w:val="24"/>
          <w:lang w:val="es-ES"/>
        </w:rPr>
        <w:t xml:space="preserve"> –</w:t>
      </w:r>
      <w:r w:rsidR="00445838">
        <w:rPr>
          <w:rFonts w:ascii="Arial" w:hAnsi="Arial" w:cs="Arial"/>
          <w:color w:val="000000"/>
          <w:szCs w:val="24"/>
          <w:lang w:val="es-ES"/>
        </w:rPr>
        <w:t xml:space="preserve"> fls. 18 a19, 44 cd, 69</w:t>
      </w:r>
      <w:r w:rsidR="00894049">
        <w:rPr>
          <w:rFonts w:ascii="Arial" w:hAnsi="Arial" w:cs="Arial"/>
          <w:color w:val="000000"/>
          <w:szCs w:val="24"/>
          <w:lang w:val="es-ES"/>
        </w:rPr>
        <w:t xml:space="preserve"> a 71 c. 1 -, en el que aparece </w:t>
      </w:r>
      <w:r w:rsidR="00445838">
        <w:rPr>
          <w:rFonts w:ascii="Arial" w:hAnsi="Arial" w:cs="Arial"/>
          <w:color w:val="000000"/>
          <w:szCs w:val="24"/>
          <w:lang w:val="es-ES"/>
        </w:rPr>
        <w:t>el empleador Óscar de Jesús Betancur con el número patronal 20016103849 con cotizaciones en deuda para los seguros de pensi</w:t>
      </w:r>
      <w:r w:rsidR="005917A7">
        <w:rPr>
          <w:rFonts w:ascii="Arial" w:hAnsi="Arial" w:cs="Arial"/>
          <w:color w:val="000000"/>
          <w:szCs w:val="24"/>
          <w:lang w:val="es-ES"/>
        </w:rPr>
        <w:t>ón, salud y riesgos desde el 01/01/1982 hasta el 31/12/</w:t>
      </w:r>
      <w:r w:rsidR="00445838">
        <w:rPr>
          <w:rFonts w:ascii="Arial" w:hAnsi="Arial" w:cs="Arial"/>
          <w:color w:val="000000"/>
          <w:szCs w:val="24"/>
          <w:lang w:val="es-ES"/>
        </w:rPr>
        <w:t>1994,</w:t>
      </w:r>
      <w:r>
        <w:rPr>
          <w:rFonts w:ascii="Arial" w:hAnsi="Arial" w:cs="Arial"/>
          <w:color w:val="000000"/>
          <w:szCs w:val="24"/>
          <w:lang w:val="es-ES"/>
        </w:rPr>
        <w:t xml:space="preserve"> </w:t>
      </w:r>
      <w:r w:rsidR="00445838">
        <w:rPr>
          <w:rFonts w:ascii="Arial" w:hAnsi="Arial" w:cs="Arial"/>
          <w:color w:val="000000"/>
          <w:szCs w:val="24"/>
          <w:lang w:val="es-ES"/>
        </w:rPr>
        <w:t xml:space="preserve">interregno </w:t>
      </w:r>
      <w:r w:rsidR="000B35E5">
        <w:rPr>
          <w:rFonts w:ascii="Arial" w:hAnsi="Arial" w:cs="Arial"/>
          <w:color w:val="000000"/>
          <w:szCs w:val="24"/>
          <w:lang w:val="es-ES"/>
        </w:rPr>
        <w:t>al que remitió también</w:t>
      </w:r>
      <w:r w:rsidR="00445838">
        <w:rPr>
          <w:rFonts w:ascii="Arial" w:hAnsi="Arial" w:cs="Arial"/>
          <w:color w:val="000000"/>
          <w:szCs w:val="24"/>
          <w:lang w:val="es-ES"/>
        </w:rPr>
        <w:t xml:space="preserve"> Colpensiones al contestar una petición elevada por la demandante, y en la que afirmó</w:t>
      </w:r>
      <w:r w:rsidR="00836CD6">
        <w:rPr>
          <w:rFonts w:ascii="Arial" w:hAnsi="Arial" w:cs="Arial"/>
          <w:color w:val="000000"/>
          <w:szCs w:val="24"/>
          <w:lang w:val="es-ES"/>
        </w:rPr>
        <w:t xml:space="preserve"> que “</w:t>
      </w:r>
      <w:r w:rsidR="000B35E5" w:rsidRPr="0057484F">
        <w:rPr>
          <w:rFonts w:ascii="Arial" w:hAnsi="Arial" w:cs="Arial"/>
          <w:i/>
          <w:color w:val="000000"/>
          <w:szCs w:val="24"/>
          <w:lang w:val="es-ES"/>
        </w:rPr>
        <w:t>verificada su historia laboral tradicional</w:t>
      </w:r>
      <w:r w:rsidR="000B35E5">
        <w:rPr>
          <w:rFonts w:ascii="Arial" w:hAnsi="Arial" w:cs="Arial"/>
          <w:color w:val="000000"/>
          <w:szCs w:val="24"/>
          <w:lang w:val="es-ES"/>
        </w:rPr>
        <w:t xml:space="preserve"> </w:t>
      </w:r>
      <w:r w:rsidR="00836CD6" w:rsidRPr="00836CD6">
        <w:rPr>
          <w:rFonts w:ascii="Arial" w:hAnsi="Arial" w:cs="Arial"/>
          <w:i/>
          <w:color w:val="000000"/>
          <w:szCs w:val="24"/>
          <w:lang w:val="es-ES"/>
        </w:rPr>
        <w:t>se encontraron cotizaciones pendientes a su nombre por parte del aportante BETANCUR OSCAR DE JESUS, identificado con número patronal 20016103849, entre los ciclos 82/01 y 94/12, por lo que procederemos a realizar las acciones de cobro correspondientes”</w:t>
      </w:r>
      <w:r w:rsidR="00836CD6">
        <w:rPr>
          <w:rFonts w:ascii="Arial" w:hAnsi="Arial" w:cs="Arial"/>
          <w:color w:val="000000"/>
          <w:szCs w:val="24"/>
          <w:lang w:val="es-ES"/>
        </w:rPr>
        <w:t xml:space="preserve"> – fls. 23 y 44 cd, c. 1 -</w:t>
      </w:r>
      <w:r w:rsidR="000B35E5">
        <w:rPr>
          <w:rFonts w:ascii="Arial" w:hAnsi="Arial" w:cs="Arial"/>
          <w:color w:val="000000"/>
          <w:szCs w:val="24"/>
          <w:lang w:val="es-ES"/>
        </w:rPr>
        <w:t>, lo que no es suficiente para dar por demostrada la mora patronal</w:t>
      </w:r>
      <w:r w:rsidR="00E33726">
        <w:rPr>
          <w:rFonts w:ascii="Arial" w:hAnsi="Arial" w:cs="Arial"/>
          <w:color w:val="000000"/>
          <w:szCs w:val="24"/>
          <w:lang w:val="es-ES"/>
        </w:rPr>
        <w:t xml:space="preserve"> para la Sala Mayoritaria</w:t>
      </w:r>
      <w:r w:rsidR="000B35E5">
        <w:rPr>
          <w:rFonts w:ascii="Arial" w:hAnsi="Arial" w:cs="Arial"/>
          <w:color w:val="000000"/>
          <w:szCs w:val="24"/>
          <w:lang w:val="es-ES"/>
        </w:rPr>
        <w:t xml:space="preserve">, al derivar la obligación de pagar los aportes del Sistema de Seguridad Social en Pensiones de la prestación </w:t>
      </w:r>
      <w:r w:rsidR="00E33726">
        <w:rPr>
          <w:rFonts w:ascii="Arial" w:hAnsi="Arial" w:cs="Arial"/>
          <w:color w:val="000000"/>
          <w:szCs w:val="24"/>
          <w:lang w:val="es-ES"/>
        </w:rPr>
        <w:t xml:space="preserve">efectiva </w:t>
      </w:r>
      <w:r w:rsidR="000B35E5">
        <w:rPr>
          <w:rFonts w:ascii="Arial" w:hAnsi="Arial" w:cs="Arial"/>
          <w:color w:val="000000"/>
          <w:szCs w:val="24"/>
          <w:lang w:val="es-ES"/>
        </w:rPr>
        <w:t xml:space="preserve">del servicio personal a quien se reputa moroso. </w:t>
      </w:r>
    </w:p>
    <w:p w:rsidR="006815F0" w:rsidRDefault="00C5395F" w:rsidP="006815F0">
      <w:pPr>
        <w:spacing w:before="100" w:beforeAutospacing="1" w:after="100" w:afterAutospacing="1" w:line="276" w:lineRule="auto"/>
        <w:jc w:val="both"/>
        <w:rPr>
          <w:rFonts w:ascii="Arial" w:hAnsi="Arial" w:cs="Arial"/>
          <w:color w:val="000000"/>
          <w:szCs w:val="24"/>
          <w:lang w:eastAsia="es-CO"/>
        </w:rPr>
      </w:pPr>
      <w:r>
        <w:rPr>
          <w:rFonts w:ascii="Arial" w:hAnsi="Arial" w:cs="Arial"/>
          <w:color w:val="000000"/>
          <w:szCs w:val="24"/>
          <w:lang w:val="es-ES"/>
        </w:rPr>
        <w:t>Además</w:t>
      </w:r>
      <w:r w:rsidR="00517117">
        <w:rPr>
          <w:rFonts w:ascii="Arial" w:hAnsi="Arial" w:cs="Arial"/>
          <w:color w:val="000000"/>
          <w:szCs w:val="24"/>
          <w:lang w:val="es-ES"/>
        </w:rPr>
        <w:t>, examinado en detalle</w:t>
      </w:r>
      <w:r w:rsidR="006815F0">
        <w:rPr>
          <w:rFonts w:ascii="Arial" w:hAnsi="Arial" w:cs="Arial"/>
          <w:color w:val="000000"/>
          <w:szCs w:val="24"/>
          <w:lang w:val="es-ES"/>
        </w:rPr>
        <w:t xml:space="preserve"> el aludido</w:t>
      </w:r>
      <w:r w:rsidR="00517117">
        <w:rPr>
          <w:rFonts w:ascii="Arial" w:hAnsi="Arial" w:cs="Arial"/>
          <w:color w:val="000000"/>
          <w:szCs w:val="24"/>
          <w:lang w:val="es-ES"/>
        </w:rPr>
        <w:t xml:space="preserve"> “</w:t>
      </w:r>
      <w:r w:rsidR="00517117" w:rsidRPr="00894049">
        <w:rPr>
          <w:rFonts w:ascii="Arial" w:hAnsi="Arial" w:cs="Arial"/>
          <w:i/>
          <w:color w:val="000000"/>
          <w:szCs w:val="24"/>
          <w:lang w:val="es-ES"/>
        </w:rPr>
        <w:t>reporte de semanas cotizadas – periodo 1967 -1994”</w:t>
      </w:r>
      <w:r w:rsidR="00517117">
        <w:rPr>
          <w:rFonts w:ascii="Arial" w:hAnsi="Arial" w:cs="Arial"/>
          <w:color w:val="000000"/>
          <w:szCs w:val="24"/>
          <w:lang w:val="es-ES"/>
        </w:rPr>
        <w:t xml:space="preserve"> – fls. 18 a19, 44 cd, 69 a 71 c. 1 -,</w:t>
      </w:r>
      <w:r w:rsidR="006815F0">
        <w:rPr>
          <w:rFonts w:ascii="Arial" w:hAnsi="Arial" w:cs="Arial"/>
          <w:color w:val="000000"/>
          <w:szCs w:val="24"/>
          <w:lang w:val="es-ES"/>
        </w:rPr>
        <w:t xml:space="preserve"> en conjunto con  el </w:t>
      </w:r>
      <w:r w:rsidR="006815F0" w:rsidRPr="00894049">
        <w:rPr>
          <w:rFonts w:ascii="Arial" w:hAnsi="Arial" w:cs="Arial"/>
          <w:color w:val="000000"/>
          <w:szCs w:val="24"/>
          <w:lang w:eastAsia="es-CO"/>
        </w:rPr>
        <w:t>“</w:t>
      </w:r>
      <w:r w:rsidR="006815F0" w:rsidRPr="00894049">
        <w:rPr>
          <w:rFonts w:ascii="Arial" w:hAnsi="Arial" w:cs="Arial"/>
          <w:i/>
          <w:color w:val="000000"/>
          <w:szCs w:val="24"/>
          <w:lang w:eastAsia="es-CO"/>
        </w:rPr>
        <w:t xml:space="preserve">reporte de semanas cotizadas en pensiones” </w:t>
      </w:r>
      <w:r w:rsidR="006815F0" w:rsidRPr="00894049">
        <w:rPr>
          <w:rFonts w:ascii="Arial" w:hAnsi="Arial" w:cs="Arial"/>
          <w:color w:val="000000"/>
          <w:szCs w:val="24"/>
          <w:lang w:eastAsia="es-CO"/>
        </w:rPr>
        <w:t>actualizado hasta el 02-08-2016</w:t>
      </w:r>
      <w:r w:rsidR="006815F0">
        <w:rPr>
          <w:rFonts w:ascii="Arial" w:hAnsi="Arial" w:cs="Arial"/>
          <w:color w:val="000000"/>
          <w:szCs w:val="24"/>
          <w:lang w:eastAsia="es-CO"/>
        </w:rPr>
        <w:t xml:space="preserve"> –fls. 65 a 68 c. 1-</w:t>
      </w:r>
      <w:r w:rsidR="006815F0" w:rsidRPr="00894049">
        <w:rPr>
          <w:rFonts w:ascii="Arial" w:hAnsi="Arial" w:cs="Arial"/>
          <w:color w:val="000000"/>
          <w:szCs w:val="24"/>
          <w:lang w:eastAsia="es-CO"/>
        </w:rPr>
        <w:t>,</w:t>
      </w:r>
      <w:r w:rsidR="006815F0">
        <w:rPr>
          <w:rFonts w:ascii="Arial" w:hAnsi="Arial" w:cs="Arial"/>
          <w:color w:val="000000"/>
          <w:szCs w:val="24"/>
          <w:lang w:eastAsia="es-CO"/>
        </w:rPr>
        <w:t xml:space="preserve"> aparece que el periodo de 11/08/1983 hasta el 01/11/1984 se encuentra reportado de manera simultánea por el empleador Jaime Montoya Zuluaga como efectivamente pagado, y por </w:t>
      </w:r>
      <w:r w:rsidR="00E33726">
        <w:rPr>
          <w:rFonts w:ascii="Arial" w:hAnsi="Arial" w:cs="Arial"/>
          <w:color w:val="000000"/>
          <w:szCs w:val="24"/>
          <w:lang w:eastAsia="es-CO"/>
        </w:rPr>
        <w:t>Óscar de Jesús Betancur en mora;</w:t>
      </w:r>
      <w:r w:rsidR="006815F0">
        <w:rPr>
          <w:rFonts w:ascii="Arial" w:hAnsi="Arial" w:cs="Arial"/>
          <w:color w:val="000000"/>
          <w:szCs w:val="24"/>
          <w:lang w:eastAsia="es-CO"/>
        </w:rPr>
        <w:t xml:space="preserve"> circunstancia indicativa de que a partir del 11/08/1983 Alba Liria Grisales Ospina comenzó un nuevo vínculo laboral a favor de un nuevo empleador, aspecto que</w:t>
      </w:r>
      <w:r w:rsidR="00DD0E03">
        <w:rPr>
          <w:rFonts w:ascii="Arial" w:hAnsi="Arial" w:cs="Arial"/>
          <w:color w:val="000000"/>
          <w:szCs w:val="24"/>
          <w:lang w:eastAsia="es-CO"/>
        </w:rPr>
        <w:t xml:space="preserve"> también</w:t>
      </w:r>
      <w:r w:rsidR="006815F0">
        <w:rPr>
          <w:rFonts w:ascii="Arial" w:hAnsi="Arial" w:cs="Arial"/>
          <w:color w:val="000000"/>
          <w:szCs w:val="24"/>
          <w:lang w:eastAsia="es-CO"/>
        </w:rPr>
        <w:t xml:space="preserve"> evidencia el origen de la deuda que se reporta en el histórico de cotizaciones a cargo de Óscar de Jes</w:t>
      </w:r>
      <w:r w:rsidR="007C315C">
        <w:rPr>
          <w:rFonts w:ascii="Arial" w:hAnsi="Arial" w:cs="Arial"/>
          <w:color w:val="000000"/>
          <w:szCs w:val="24"/>
          <w:lang w:eastAsia="es-CO"/>
        </w:rPr>
        <w:t xml:space="preserve">ús Betancur, es decir, </w:t>
      </w:r>
      <w:r w:rsidR="005917A7">
        <w:rPr>
          <w:rFonts w:ascii="Arial" w:hAnsi="Arial" w:cs="Arial"/>
          <w:color w:val="000000"/>
          <w:szCs w:val="24"/>
          <w:lang w:eastAsia="es-CO"/>
        </w:rPr>
        <w:t>debido a la</w:t>
      </w:r>
      <w:r w:rsidR="007C315C">
        <w:rPr>
          <w:rFonts w:ascii="Arial" w:hAnsi="Arial" w:cs="Arial"/>
          <w:color w:val="000000"/>
          <w:szCs w:val="24"/>
          <w:lang w:eastAsia="es-CO"/>
        </w:rPr>
        <w:t xml:space="preserve"> ausencia de prestación</w:t>
      </w:r>
      <w:r w:rsidR="005917A7">
        <w:rPr>
          <w:rFonts w:ascii="Arial" w:hAnsi="Arial" w:cs="Arial"/>
          <w:color w:val="000000"/>
          <w:szCs w:val="24"/>
          <w:lang w:eastAsia="es-CO"/>
        </w:rPr>
        <w:t xml:space="preserve"> personal</w:t>
      </w:r>
      <w:r w:rsidR="007C315C">
        <w:rPr>
          <w:rFonts w:ascii="Arial" w:hAnsi="Arial" w:cs="Arial"/>
          <w:color w:val="000000"/>
          <w:szCs w:val="24"/>
          <w:lang w:eastAsia="es-CO"/>
        </w:rPr>
        <w:t xml:space="preserve"> del servicio</w:t>
      </w:r>
      <w:r w:rsidR="005917A7">
        <w:rPr>
          <w:rFonts w:ascii="Arial" w:hAnsi="Arial" w:cs="Arial"/>
          <w:color w:val="000000"/>
          <w:szCs w:val="24"/>
          <w:lang w:eastAsia="es-CO"/>
        </w:rPr>
        <w:t xml:space="preserve"> de la demandante</w:t>
      </w:r>
      <w:r w:rsidR="00DD0E03">
        <w:rPr>
          <w:rFonts w:ascii="Arial" w:hAnsi="Arial" w:cs="Arial"/>
          <w:color w:val="000000"/>
          <w:szCs w:val="24"/>
          <w:lang w:eastAsia="es-CO"/>
        </w:rPr>
        <w:t xml:space="preserve"> a su favor, a partir del 01/01</w:t>
      </w:r>
      <w:r w:rsidR="000B35E5">
        <w:rPr>
          <w:rFonts w:ascii="Arial" w:hAnsi="Arial" w:cs="Arial"/>
          <w:color w:val="000000"/>
          <w:szCs w:val="24"/>
          <w:lang w:eastAsia="es-CO"/>
        </w:rPr>
        <w:t>/1981</w:t>
      </w:r>
      <w:r w:rsidR="00263225">
        <w:rPr>
          <w:rFonts w:ascii="Arial" w:hAnsi="Arial" w:cs="Arial"/>
          <w:color w:val="000000"/>
          <w:szCs w:val="24"/>
          <w:lang w:eastAsia="es-CO"/>
        </w:rPr>
        <w:t>, sin informar el retiro a la entidad de seguridad social</w:t>
      </w:r>
      <w:r w:rsidR="000B35E5">
        <w:rPr>
          <w:rFonts w:ascii="Arial" w:hAnsi="Arial" w:cs="Arial"/>
          <w:color w:val="000000"/>
          <w:szCs w:val="24"/>
          <w:lang w:eastAsia="es-CO"/>
        </w:rPr>
        <w:t>.</w:t>
      </w:r>
    </w:p>
    <w:p w:rsidR="000B35E5" w:rsidRDefault="000B35E5" w:rsidP="006815F0">
      <w:pPr>
        <w:spacing w:before="100" w:beforeAutospacing="1" w:after="100" w:afterAutospacing="1" w:line="276" w:lineRule="auto"/>
        <w:jc w:val="both"/>
        <w:rPr>
          <w:rFonts w:ascii="Arial" w:hAnsi="Arial" w:cs="Arial"/>
          <w:color w:val="000000"/>
          <w:szCs w:val="24"/>
          <w:lang w:eastAsia="es-CO"/>
        </w:rPr>
      </w:pPr>
      <w:r>
        <w:rPr>
          <w:rFonts w:ascii="Arial" w:hAnsi="Arial" w:cs="Arial"/>
          <w:color w:val="000000"/>
          <w:szCs w:val="24"/>
          <w:lang w:eastAsia="es-CO"/>
        </w:rPr>
        <w:t xml:space="preserve">Tampoco podría aducirse la presencia de </w:t>
      </w:r>
      <w:r w:rsidR="00DD0E03">
        <w:rPr>
          <w:rFonts w:ascii="Arial" w:hAnsi="Arial" w:cs="Arial"/>
          <w:color w:val="000000"/>
          <w:szCs w:val="24"/>
          <w:lang w:eastAsia="es-CO"/>
        </w:rPr>
        <w:t>una mora patronal entre el 01</w:t>
      </w:r>
      <w:r w:rsidR="00FA1033">
        <w:rPr>
          <w:rFonts w:ascii="Arial" w:hAnsi="Arial" w:cs="Arial"/>
          <w:color w:val="000000"/>
          <w:szCs w:val="24"/>
          <w:lang w:eastAsia="es-CO"/>
        </w:rPr>
        <w:t xml:space="preserve"> </w:t>
      </w:r>
      <w:r w:rsidR="00DD0E03">
        <w:rPr>
          <w:rFonts w:ascii="Arial" w:hAnsi="Arial" w:cs="Arial"/>
          <w:color w:val="000000"/>
          <w:szCs w:val="24"/>
          <w:lang w:eastAsia="es-CO"/>
        </w:rPr>
        <w:t>/01</w:t>
      </w:r>
      <w:r>
        <w:rPr>
          <w:rFonts w:ascii="Arial" w:hAnsi="Arial" w:cs="Arial"/>
          <w:color w:val="000000"/>
          <w:szCs w:val="24"/>
          <w:lang w:eastAsia="es-CO"/>
        </w:rPr>
        <w:t xml:space="preserve">/1981 hasta el 11/08/1983, es decir, desde la ausencia de pago por parte del empleador Óscar de Jesús Betancur hasta el inicio de la relación laboral  con </w:t>
      </w:r>
      <w:r w:rsidR="007217F0">
        <w:rPr>
          <w:rFonts w:ascii="Arial" w:hAnsi="Arial" w:cs="Arial"/>
          <w:color w:val="000000"/>
          <w:szCs w:val="24"/>
          <w:lang w:eastAsia="es-CO"/>
        </w:rPr>
        <w:t>Jaime Montoya Zuluaga, pues a tono con lo expuesto, ninguna prueba se allegó para demostrar la existencia del vínculo laboral con el presunto emplea</w:t>
      </w:r>
      <w:r w:rsidR="00263225">
        <w:rPr>
          <w:rFonts w:ascii="Arial" w:hAnsi="Arial" w:cs="Arial"/>
          <w:color w:val="000000"/>
          <w:szCs w:val="24"/>
          <w:lang w:eastAsia="es-CO"/>
        </w:rPr>
        <w:t>dor moroso durante dicho tiempo, ni existe algún hecho indicador de tal aspecto, como se ha tenido en cuenta por esta Sala, consistente en cotizaciones interrumpidas.</w:t>
      </w:r>
      <w:r w:rsidR="007217F0">
        <w:rPr>
          <w:rFonts w:ascii="Arial" w:hAnsi="Arial" w:cs="Arial"/>
          <w:color w:val="000000"/>
          <w:szCs w:val="24"/>
          <w:lang w:eastAsia="es-CO"/>
        </w:rPr>
        <w:t xml:space="preserve"> </w:t>
      </w:r>
    </w:p>
    <w:p w:rsidR="000F25C7" w:rsidRDefault="007217F0" w:rsidP="006815F0">
      <w:pPr>
        <w:spacing w:before="100" w:beforeAutospacing="1" w:after="100" w:afterAutospacing="1" w:line="276" w:lineRule="auto"/>
        <w:jc w:val="both"/>
        <w:rPr>
          <w:rFonts w:ascii="Arial" w:hAnsi="Arial" w:cs="Arial"/>
          <w:color w:val="000000"/>
          <w:szCs w:val="24"/>
          <w:lang w:eastAsia="es-CO"/>
        </w:rPr>
      </w:pPr>
      <w:r>
        <w:rPr>
          <w:rFonts w:ascii="Arial" w:hAnsi="Arial" w:cs="Arial"/>
          <w:color w:val="000000"/>
          <w:szCs w:val="24"/>
          <w:lang w:eastAsia="es-CO"/>
        </w:rPr>
        <w:t>En ese sentido,</w:t>
      </w:r>
      <w:r w:rsidR="0057484F">
        <w:rPr>
          <w:rFonts w:ascii="Arial" w:hAnsi="Arial" w:cs="Arial"/>
          <w:color w:val="000000"/>
          <w:szCs w:val="24"/>
          <w:lang w:eastAsia="es-CO"/>
        </w:rPr>
        <w:t xml:space="preserve"> tampoco</w:t>
      </w:r>
      <w:r w:rsidR="006815F0">
        <w:rPr>
          <w:rFonts w:ascii="Arial" w:hAnsi="Arial" w:cs="Arial"/>
          <w:color w:val="000000"/>
          <w:szCs w:val="24"/>
          <w:lang w:eastAsia="es-CO"/>
        </w:rPr>
        <w:t xml:space="preserve"> puede reprocharse sobre la ausencia de novedad de retiro que debía reportar el empleador Óscar de Jesús Betancur</w:t>
      </w:r>
      <w:r w:rsidR="007C315C">
        <w:rPr>
          <w:rFonts w:ascii="Arial" w:hAnsi="Arial" w:cs="Arial"/>
          <w:color w:val="000000"/>
          <w:szCs w:val="24"/>
          <w:lang w:eastAsia="es-CO"/>
        </w:rPr>
        <w:t xml:space="preserve"> para legi</w:t>
      </w:r>
      <w:r w:rsidR="000F25C7">
        <w:rPr>
          <w:rFonts w:ascii="Arial" w:hAnsi="Arial" w:cs="Arial"/>
          <w:color w:val="000000"/>
          <w:szCs w:val="24"/>
          <w:lang w:eastAsia="es-CO"/>
        </w:rPr>
        <w:t>timar</w:t>
      </w:r>
      <w:r w:rsidR="006815F0">
        <w:rPr>
          <w:rFonts w:ascii="Arial" w:hAnsi="Arial" w:cs="Arial"/>
          <w:color w:val="000000"/>
          <w:szCs w:val="24"/>
          <w:lang w:eastAsia="es-CO"/>
        </w:rPr>
        <w:t xml:space="preserve"> la mora patronal pretendida, sino fuera porque el propósito fundamental del reconocimiento de las deudas de orden laboral atribuibles al empleador, es precisamente paliar los efectos negativos de dicha acreencia a </w:t>
      </w:r>
      <w:r w:rsidR="000F25C7">
        <w:rPr>
          <w:rFonts w:ascii="Arial" w:hAnsi="Arial" w:cs="Arial"/>
          <w:color w:val="000000"/>
          <w:szCs w:val="24"/>
          <w:lang w:eastAsia="es-CO"/>
        </w:rPr>
        <w:t>favor del trabajador, como retribución simétrica al ejercicio de su fuerza laboral</w:t>
      </w:r>
      <w:r w:rsidR="007C315C">
        <w:rPr>
          <w:rFonts w:ascii="Arial" w:hAnsi="Arial" w:cs="Arial"/>
          <w:color w:val="000000"/>
          <w:szCs w:val="24"/>
          <w:lang w:eastAsia="es-CO"/>
        </w:rPr>
        <w:t xml:space="preserve">, y correlativamente, la ausencia de prestación personal del servicio exime de cotización pensional alguna y </w:t>
      </w:r>
      <w:r w:rsidR="007C315C">
        <w:rPr>
          <w:rFonts w:ascii="Arial" w:hAnsi="Arial" w:cs="Arial"/>
          <w:i/>
          <w:color w:val="000000"/>
          <w:szCs w:val="24"/>
          <w:lang w:eastAsia="es-CO"/>
        </w:rPr>
        <w:t xml:space="preserve">a </w:t>
      </w:r>
      <w:r w:rsidR="007C315C" w:rsidRPr="007C315C">
        <w:rPr>
          <w:rFonts w:ascii="Arial" w:hAnsi="Arial" w:cs="Arial"/>
          <w:i/>
          <w:color w:val="000000"/>
          <w:szCs w:val="24"/>
          <w:lang w:eastAsia="es-CO"/>
        </w:rPr>
        <w:t>fortiori</w:t>
      </w:r>
      <w:r w:rsidR="007C315C">
        <w:rPr>
          <w:rFonts w:ascii="Arial" w:hAnsi="Arial" w:cs="Arial"/>
          <w:i/>
          <w:color w:val="000000"/>
          <w:szCs w:val="24"/>
          <w:lang w:eastAsia="es-CO"/>
        </w:rPr>
        <w:t xml:space="preserve"> </w:t>
      </w:r>
      <w:r w:rsidR="007C315C">
        <w:rPr>
          <w:rFonts w:ascii="Arial" w:hAnsi="Arial" w:cs="Arial"/>
          <w:color w:val="000000"/>
          <w:szCs w:val="24"/>
          <w:lang w:eastAsia="es-CO"/>
        </w:rPr>
        <w:t xml:space="preserve">excluye cualquier pretensión de mora patronal. </w:t>
      </w:r>
    </w:p>
    <w:p w:rsidR="007C315C" w:rsidRDefault="007C315C" w:rsidP="007C315C">
      <w:pPr>
        <w:spacing w:before="100" w:beforeAutospacing="1" w:after="100" w:afterAutospacing="1" w:line="276" w:lineRule="auto"/>
        <w:jc w:val="both"/>
        <w:rPr>
          <w:rFonts w:ascii="Arial" w:hAnsi="Arial" w:cs="Arial"/>
          <w:color w:val="000000"/>
          <w:szCs w:val="24"/>
          <w:lang w:eastAsia="es-CO"/>
        </w:rPr>
      </w:pPr>
      <w:r>
        <w:rPr>
          <w:rFonts w:ascii="Arial" w:hAnsi="Arial" w:cs="Arial"/>
          <w:color w:val="000000"/>
          <w:szCs w:val="24"/>
          <w:lang w:eastAsia="es-CO"/>
        </w:rPr>
        <w:t xml:space="preserve">El anterior contexto explica la razón que descarta la contabilización del periodo que va desde el </w:t>
      </w:r>
      <w:r>
        <w:rPr>
          <w:rFonts w:ascii="Arial" w:hAnsi="Arial" w:cs="Arial"/>
          <w:color w:val="000000"/>
          <w:szCs w:val="24"/>
          <w:lang w:val="es-ES"/>
        </w:rPr>
        <w:t xml:space="preserve">01-01-1982 hasta el 31-12-1994 como atribuible a una mora por parte del empleador Óscar de Jesús Betancur, </w:t>
      </w:r>
      <w:r w:rsidR="005917A7">
        <w:rPr>
          <w:rFonts w:ascii="Arial" w:hAnsi="Arial" w:cs="Arial"/>
          <w:color w:val="000000"/>
          <w:szCs w:val="24"/>
          <w:lang w:val="es-ES"/>
        </w:rPr>
        <w:t xml:space="preserve">más aún si se tiene en cuenta </w:t>
      </w:r>
      <w:r>
        <w:rPr>
          <w:rFonts w:ascii="Arial" w:hAnsi="Arial" w:cs="Arial"/>
          <w:color w:val="000000"/>
          <w:szCs w:val="24"/>
          <w:lang w:val="es-ES"/>
        </w:rPr>
        <w:t xml:space="preserve">que </w:t>
      </w:r>
      <w:r>
        <w:rPr>
          <w:rFonts w:ascii="Arial" w:hAnsi="Arial" w:cs="Arial"/>
          <w:color w:val="000000"/>
          <w:szCs w:val="24"/>
          <w:lang w:eastAsia="es-CO"/>
        </w:rPr>
        <w:t xml:space="preserve">ningún esfuerzo probatorio emprendió la demandante para demostrar que durante dicho lapso sí prestó sus servicios a favor del aludido contratante, pues el solo reporte de la </w:t>
      </w:r>
      <w:r>
        <w:rPr>
          <w:rFonts w:ascii="Arial" w:hAnsi="Arial" w:cs="Arial"/>
          <w:color w:val="000000"/>
          <w:szCs w:val="24"/>
          <w:lang w:eastAsia="es-CO"/>
        </w:rPr>
        <w:lastRenderedPageBreak/>
        <w:t>historia laboral expedida por la administradora pensional carece de la entidad suficiente para acreditar tal prestación</w:t>
      </w:r>
      <w:r w:rsidR="007217F0">
        <w:rPr>
          <w:rStyle w:val="Refdenotaalpie"/>
          <w:rFonts w:ascii="Arial" w:hAnsi="Arial" w:cs="Arial"/>
          <w:color w:val="000000"/>
          <w:szCs w:val="24"/>
          <w:lang w:eastAsia="es-CO"/>
        </w:rPr>
        <w:footnoteReference w:id="6"/>
      </w:r>
      <w:r>
        <w:rPr>
          <w:rFonts w:ascii="Arial" w:hAnsi="Arial" w:cs="Arial"/>
          <w:color w:val="000000"/>
          <w:szCs w:val="24"/>
          <w:lang w:eastAsia="es-CO"/>
        </w:rPr>
        <w:t xml:space="preserve">. </w:t>
      </w:r>
    </w:p>
    <w:p w:rsidR="00517117" w:rsidRDefault="005917A7" w:rsidP="00E24D9B">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eastAsia="es-CO"/>
        </w:rPr>
        <w:t xml:space="preserve">Puestas de ese modo las cosas, y descartando la mora patronal pretendida por la demandante y reprochada en esta instancia por la Administradora Colombia de Pensiones – Colpensiones aparece que Alba Liria Grisales Ospina apenas alcanzó un total de </w:t>
      </w:r>
      <w:r w:rsidR="007217F0">
        <w:rPr>
          <w:rFonts w:ascii="Arial" w:hAnsi="Arial" w:cs="Arial"/>
          <w:color w:val="000000"/>
          <w:szCs w:val="24"/>
          <w:lang w:eastAsia="es-CO"/>
        </w:rPr>
        <w:t>898,86</w:t>
      </w:r>
      <w:r>
        <w:rPr>
          <w:rFonts w:ascii="Arial" w:hAnsi="Arial" w:cs="Arial"/>
          <w:color w:val="000000"/>
          <w:szCs w:val="24"/>
          <w:lang w:eastAsia="es-CO"/>
        </w:rPr>
        <w:t xml:space="preserve"> semanas de cotización durante toda la vida laboral</w:t>
      </w:r>
      <w:r w:rsidR="007217F0">
        <w:rPr>
          <w:rFonts w:ascii="Arial" w:hAnsi="Arial" w:cs="Arial"/>
          <w:color w:val="000000"/>
          <w:szCs w:val="24"/>
          <w:lang w:eastAsia="es-CO"/>
        </w:rPr>
        <w:t xml:space="preserve"> hasta el hito final del régimen de transición</w:t>
      </w:r>
      <w:r>
        <w:rPr>
          <w:rFonts w:ascii="Arial" w:hAnsi="Arial" w:cs="Arial"/>
          <w:color w:val="000000"/>
          <w:szCs w:val="24"/>
          <w:lang w:eastAsia="es-CO"/>
        </w:rPr>
        <w:t xml:space="preserve">, densidad insuficiente para alcanzar el derecho pensional vitalicio pretendido e inexorablemente implica la revocatoria de la sentencia apelada y consultada. </w:t>
      </w:r>
    </w:p>
    <w:p w:rsidR="00B77AFE" w:rsidRPr="0019465A" w:rsidRDefault="00B77AFE" w:rsidP="00D77E0B">
      <w:pPr>
        <w:pStyle w:val="Textoindependiente"/>
        <w:spacing w:line="276" w:lineRule="auto"/>
        <w:contextualSpacing/>
        <w:jc w:val="center"/>
        <w:rPr>
          <w:b/>
          <w:color w:val="000000"/>
          <w:szCs w:val="24"/>
          <w:lang w:val="es-ES"/>
        </w:rPr>
      </w:pPr>
      <w:r w:rsidRPr="0019465A">
        <w:rPr>
          <w:b/>
          <w:color w:val="000000"/>
          <w:szCs w:val="24"/>
          <w:lang w:val="es-ES"/>
        </w:rPr>
        <w:t>CONCLUSIÓN</w:t>
      </w:r>
    </w:p>
    <w:p w:rsidR="00D77E0B" w:rsidRDefault="00D77E0B" w:rsidP="001C0458">
      <w:pPr>
        <w:shd w:val="clear" w:color="auto" w:fill="FFFFFF"/>
        <w:tabs>
          <w:tab w:val="left" w:pos="5197"/>
        </w:tabs>
        <w:spacing w:line="276" w:lineRule="auto"/>
        <w:contextualSpacing/>
        <w:jc w:val="both"/>
        <w:rPr>
          <w:rFonts w:ascii="Arial" w:hAnsi="Arial" w:cs="Arial"/>
          <w:szCs w:val="24"/>
        </w:rPr>
      </w:pPr>
    </w:p>
    <w:p w:rsidR="007B2ECC" w:rsidRDefault="007B2ECC" w:rsidP="007B2ECC">
      <w:pPr>
        <w:spacing w:line="276" w:lineRule="auto"/>
        <w:jc w:val="both"/>
        <w:rPr>
          <w:rFonts w:ascii="Arial" w:hAnsi="Arial" w:cs="Arial"/>
          <w:szCs w:val="24"/>
        </w:rPr>
      </w:pPr>
      <w:r>
        <w:rPr>
          <w:rFonts w:ascii="Arial" w:hAnsi="Arial" w:cs="Arial"/>
          <w:szCs w:val="24"/>
        </w:rPr>
        <w:t>A tono con lo expuesto se revoca</w:t>
      </w:r>
      <w:r w:rsidR="00E33726">
        <w:rPr>
          <w:rFonts w:ascii="Arial" w:hAnsi="Arial" w:cs="Arial"/>
          <w:szCs w:val="24"/>
        </w:rPr>
        <w:t>rá</w:t>
      </w:r>
      <w:r>
        <w:rPr>
          <w:rFonts w:ascii="Arial" w:hAnsi="Arial" w:cs="Arial"/>
          <w:szCs w:val="24"/>
        </w:rPr>
        <w:t xml:space="preserve"> en su totalidad la sentencia proferida el 05/12/2017, para en su lugar absolver a Colpensiones de todas las pretensiones elevadas en su contra.</w:t>
      </w:r>
    </w:p>
    <w:p w:rsidR="002B713F" w:rsidRDefault="002B713F" w:rsidP="007B2ECC">
      <w:pPr>
        <w:spacing w:line="276" w:lineRule="auto"/>
        <w:jc w:val="both"/>
        <w:rPr>
          <w:rFonts w:ascii="Arial" w:hAnsi="Arial" w:cs="Arial"/>
          <w:szCs w:val="24"/>
        </w:rPr>
      </w:pPr>
    </w:p>
    <w:p w:rsidR="001C0458" w:rsidRPr="001C0458" w:rsidRDefault="001C0458" w:rsidP="001C0458">
      <w:pPr>
        <w:shd w:val="clear" w:color="auto" w:fill="FFFFFF"/>
        <w:tabs>
          <w:tab w:val="left" w:pos="5197"/>
        </w:tabs>
        <w:spacing w:line="276" w:lineRule="auto"/>
        <w:contextualSpacing/>
        <w:jc w:val="both"/>
        <w:rPr>
          <w:rFonts w:ascii="Arial" w:hAnsi="Arial" w:cs="Arial"/>
          <w:szCs w:val="24"/>
        </w:rPr>
      </w:pPr>
      <w:r w:rsidRPr="00D578CB">
        <w:rPr>
          <w:rFonts w:ascii="Arial" w:hAnsi="Arial" w:cs="Arial"/>
          <w:szCs w:val="24"/>
        </w:rPr>
        <w:t xml:space="preserve">Costas </w:t>
      </w:r>
      <w:r w:rsidR="002F75D6">
        <w:rPr>
          <w:rFonts w:ascii="Arial" w:hAnsi="Arial" w:cs="Arial"/>
          <w:szCs w:val="24"/>
        </w:rPr>
        <w:t xml:space="preserve">en ambas instancias a cargo de la demandante, de conformidad con el numeral 4º del artículo 365 del C.G.P., aplicable al proceso laboral por reenvío del artículo 145 del C.P.L. </w:t>
      </w:r>
    </w:p>
    <w:p w:rsidR="00B77AFE" w:rsidRPr="00A808EB" w:rsidRDefault="00B77AFE" w:rsidP="00B77AFE">
      <w:pPr>
        <w:spacing w:before="100" w:beforeAutospacing="1" w:after="100" w:afterAutospacing="1" w:line="276" w:lineRule="auto"/>
        <w:jc w:val="center"/>
        <w:rPr>
          <w:rFonts w:ascii="Arial" w:hAnsi="Arial" w:cs="Arial"/>
          <w:b/>
          <w:color w:val="000000"/>
          <w:szCs w:val="24"/>
          <w:lang w:val="es-ES"/>
        </w:rPr>
      </w:pPr>
      <w:r w:rsidRPr="00A808EB">
        <w:rPr>
          <w:rFonts w:ascii="Arial" w:hAnsi="Arial" w:cs="Arial"/>
          <w:b/>
          <w:color w:val="000000"/>
          <w:szCs w:val="24"/>
          <w:lang w:val="es-ES"/>
        </w:rPr>
        <w:t>DECISIÓN</w:t>
      </w:r>
    </w:p>
    <w:p w:rsidR="00B77AFE" w:rsidRPr="00A51B8B" w:rsidRDefault="00B77AFE" w:rsidP="00B77AFE">
      <w:pPr>
        <w:spacing w:before="100" w:beforeAutospacing="1" w:after="100" w:afterAutospacing="1" w:line="276" w:lineRule="auto"/>
        <w:jc w:val="both"/>
        <w:rPr>
          <w:rFonts w:ascii="Arial" w:hAnsi="Arial" w:cs="Arial"/>
          <w:color w:val="000000"/>
          <w:szCs w:val="24"/>
          <w:lang w:val="es-ES"/>
        </w:rPr>
      </w:pPr>
      <w:r w:rsidRPr="00D5002E">
        <w:rPr>
          <w:rFonts w:ascii="Arial" w:hAnsi="Arial" w:cs="Arial"/>
          <w:color w:val="000000"/>
          <w:szCs w:val="24"/>
          <w:lang w:val="es-ES"/>
        </w:rPr>
        <w:t>E</w:t>
      </w:r>
      <w:r w:rsidRPr="00A51B8B">
        <w:rPr>
          <w:rFonts w:ascii="Arial" w:hAnsi="Arial" w:cs="Arial"/>
          <w:color w:val="000000"/>
          <w:szCs w:val="24"/>
          <w:lang w:val="es-ES"/>
        </w:rPr>
        <w:t>n mérito de lo expuesto, el Tribunal Superior del Distrito Judicia</w:t>
      </w:r>
      <w:r w:rsidR="007F5BCA">
        <w:rPr>
          <w:rFonts w:ascii="Arial" w:hAnsi="Arial" w:cs="Arial"/>
          <w:color w:val="000000"/>
          <w:szCs w:val="24"/>
          <w:lang w:val="es-ES"/>
        </w:rPr>
        <w:t>l de Pereira - Risaralda, Sala Segunda</w:t>
      </w:r>
      <w:r w:rsidRPr="00A51B8B">
        <w:rPr>
          <w:rFonts w:ascii="Arial" w:hAnsi="Arial" w:cs="Arial"/>
          <w:color w:val="000000"/>
          <w:szCs w:val="24"/>
          <w:lang w:val="es-ES"/>
        </w:rPr>
        <w:t xml:space="preserve"> de Decisión Laboral, administrando justicia en nombre de la República y por autoridad de la ley,</w:t>
      </w:r>
    </w:p>
    <w:p w:rsidR="00B77AFE" w:rsidRPr="00A808EB" w:rsidRDefault="00B77AFE" w:rsidP="00B77AFE">
      <w:pPr>
        <w:spacing w:before="100" w:beforeAutospacing="1" w:after="100" w:afterAutospacing="1" w:line="276" w:lineRule="auto"/>
        <w:jc w:val="center"/>
        <w:rPr>
          <w:rFonts w:ascii="Arial" w:hAnsi="Arial" w:cs="Arial"/>
          <w:b/>
          <w:color w:val="000000"/>
          <w:szCs w:val="24"/>
          <w:lang w:val="es-ES"/>
        </w:rPr>
      </w:pPr>
      <w:r w:rsidRPr="00A808EB">
        <w:rPr>
          <w:rFonts w:ascii="Arial" w:hAnsi="Arial" w:cs="Arial"/>
          <w:b/>
          <w:color w:val="000000"/>
          <w:szCs w:val="24"/>
          <w:lang w:val="es-ES"/>
        </w:rPr>
        <w:t>RESUELVE</w:t>
      </w:r>
    </w:p>
    <w:p w:rsidR="007B2ECC" w:rsidRDefault="007F5BCA" w:rsidP="007B2ECC">
      <w:pPr>
        <w:spacing w:before="100" w:beforeAutospacing="1" w:after="100" w:afterAutospacing="1" w:line="276" w:lineRule="auto"/>
        <w:jc w:val="both"/>
        <w:rPr>
          <w:rFonts w:ascii="Arial" w:hAnsi="Arial" w:cs="Arial"/>
          <w:color w:val="000000"/>
          <w:szCs w:val="24"/>
          <w:lang w:val="es-ES"/>
        </w:rPr>
      </w:pPr>
      <w:r>
        <w:rPr>
          <w:rFonts w:ascii="Arial" w:hAnsi="Arial" w:cs="Arial"/>
          <w:b/>
          <w:color w:val="000000"/>
          <w:szCs w:val="24"/>
          <w:lang w:val="es-ES"/>
        </w:rPr>
        <w:t xml:space="preserve">PRIMERO: </w:t>
      </w:r>
      <w:r w:rsidR="002F75D6">
        <w:rPr>
          <w:rFonts w:ascii="Arial" w:hAnsi="Arial" w:cs="Arial"/>
          <w:b/>
          <w:color w:val="000000"/>
          <w:szCs w:val="24"/>
          <w:lang w:val="es-ES"/>
        </w:rPr>
        <w:t>Revocar</w:t>
      </w:r>
      <w:r>
        <w:rPr>
          <w:rFonts w:ascii="Arial" w:hAnsi="Arial" w:cs="Arial"/>
          <w:b/>
          <w:color w:val="000000"/>
          <w:szCs w:val="24"/>
          <w:lang w:val="es-ES"/>
        </w:rPr>
        <w:t xml:space="preserve"> </w:t>
      </w:r>
      <w:r>
        <w:rPr>
          <w:rFonts w:ascii="Arial" w:hAnsi="Arial" w:cs="Arial"/>
          <w:color w:val="000000"/>
          <w:szCs w:val="24"/>
          <w:lang w:val="es-ES"/>
        </w:rPr>
        <w:t xml:space="preserve">la sentencia proferida el </w:t>
      </w:r>
      <w:r w:rsidR="002F75D6">
        <w:rPr>
          <w:rFonts w:ascii="Arial" w:hAnsi="Arial" w:cs="Arial"/>
          <w:szCs w:val="24"/>
        </w:rPr>
        <w:t xml:space="preserve">5 de diciembre </w:t>
      </w:r>
      <w:r w:rsidR="002F75D6" w:rsidRPr="00AC486E">
        <w:rPr>
          <w:rFonts w:ascii="Arial" w:hAnsi="Arial" w:cs="Arial"/>
          <w:szCs w:val="24"/>
        </w:rPr>
        <w:t>de 201</w:t>
      </w:r>
      <w:r w:rsidR="002F75D6">
        <w:rPr>
          <w:rFonts w:ascii="Arial" w:hAnsi="Arial" w:cs="Arial"/>
          <w:szCs w:val="24"/>
        </w:rPr>
        <w:t>7</w:t>
      </w:r>
      <w:r w:rsidR="002F75D6" w:rsidRPr="00AC486E">
        <w:rPr>
          <w:rFonts w:ascii="Arial" w:hAnsi="Arial" w:cs="Arial"/>
          <w:szCs w:val="24"/>
        </w:rPr>
        <w:t xml:space="preserve"> por el </w:t>
      </w:r>
      <w:r w:rsidR="002F75D6">
        <w:rPr>
          <w:rFonts w:ascii="Arial" w:hAnsi="Arial" w:cs="Arial"/>
          <w:szCs w:val="24"/>
        </w:rPr>
        <w:t xml:space="preserve">Juzgado Primero </w:t>
      </w:r>
      <w:r w:rsidR="002F75D6" w:rsidRPr="00AC486E">
        <w:rPr>
          <w:rFonts w:ascii="Arial" w:hAnsi="Arial" w:cs="Arial"/>
          <w:szCs w:val="24"/>
        </w:rPr>
        <w:t xml:space="preserve">Laboral del Circuito de Pereira, dentro del proceso </w:t>
      </w:r>
      <w:r w:rsidR="002F75D6">
        <w:rPr>
          <w:rFonts w:ascii="Arial" w:hAnsi="Arial" w:cs="Arial"/>
          <w:szCs w:val="24"/>
        </w:rPr>
        <w:t xml:space="preserve">que </w:t>
      </w:r>
      <w:r w:rsidR="002F75D6" w:rsidRPr="00AC486E">
        <w:rPr>
          <w:rFonts w:ascii="Arial" w:hAnsi="Arial" w:cs="Arial"/>
          <w:szCs w:val="24"/>
        </w:rPr>
        <w:t>prom</w:t>
      </w:r>
      <w:r w:rsidR="002F75D6">
        <w:rPr>
          <w:rFonts w:ascii="Arial" w:hAnsi="Arial" w:cs="Arial"/>
          <w:szCs w:val="24"/>
        </w:rPr>
        <w:t xml:space="preserve">ueve la señora </w:t>
      </w:r>
      <w:r w:rsidR="002F75D6">
        <w:rPr>
          <w:rFonts w:ascii="Arial" w:hAnsi="Arial" w:cs="Arial"/>
          <w:b/>
          <w:szCs w:val="24"/>
        </w:rPr>
        <w:t xml:space="preserve">Alba Liria Grisales Ospina </w:t>
      </w:r>
      <w:r w:rsidR="002F75D6" w:rsidRPr="003440CA">
        <w:rPr>
          <w:rFonts w:ascii="Arial" w:hAnsi="Arial" w:cs="Arial"/>
          <w:szCs w:val="24"/>
        </w:rPr>
        <w:t xml:space="preserve">contra </w:t>
      </w:r>
      <w:r w:rsidR="002F75D6">
        <w:rPr>
          <w:rFonts w:ascii="Arial" w:hAnsi="Arial" w:cs="Arial"/>
          <w:b/>
          <w:szCs w:val="16"/>
        </w:rPr>
        <w:t>la Administradora Colombi</w:t>
      </w:r>
      <w:r w:rsidR="007217F0">
        <w:rPr>
          <w:rFonts w:ascii="Arial" w:hAnsi="Arial" w:cs="Arial"/>
          <w:b/>
          <w:szCs w:val="16"/>
        </w:rPr>
        <w:t xml:space="preserve">ana de Pensiones – Colpensiones, </w:t>
      </w:r>
      <w:r w:rsidR="007217F0">
        <w:rPr>
          <w:rFonts w:ascii="Arial" w:hAnsi="Arial" w:cs="Arial"/>
          <w:szCs w:val="16"/>
        </w:rPr>
        <w:t>para en su lugar, absolverla de</w:t>
      </w:r>
      <w:r w:rsidR="007B2ECC">
        <w:rPr>
          <w:rFonts w:ascii="Arial" w:hAnsi="Arial" w:cs="Arial"/>
          <w:color w:val="000000"/>
          <w:szCs w:val="24"/>
          <w:lang w:val="es-ES"/>
        </w:rPr>
        <w:t xml:space="preserve"> las pretensiones invocadas por </w:t>
      </w:r>
      <w:r w:rsidR="0068298E">
        <w:rPr>
          <w:rFonts w:ascii="Arial" w:hAnsi="Arial" w:cs="Arial"/>
          <w:color w:val="000000"/>
          <w:szCs w:val="24"/>
          <w:lang w:val="es-ES"/>
        </w:rPr>
        <w:t>la demandante</w:t>
      </w:r>
    </w:p>
    <w:p w:rsidR="001C0458" w:rsidRPr="001320DB" w:rsidRDefault="0068298E" w:rsidP="002F75D6">
      <w:pPr>
        <w:spacing w:before="100" w:beforeAutospacing="1" w:after="100" w:afterAutospacing="1" w:line="276" w:lineRule="auto"/>
        <w:jc w:val="both"/>
        <w:rPr>
          <w:rFonts w:ascii="Arial" w:hAnsi="Arial" w:cs="Arial"/>
          <w:szCs w:val="24"/>
        </w:rPr>
      </w:pPr>
      <w:r>
        <w:rPr>
          <w:rFonts w:ascii="Arial" w:hAnsi="Arial" w:cs="Arial"/>
          <w:b/>
          <w:color w:val="000000"/>
          <w:szCs w:val="24"/>
          <w:lang w:val="es-ES"/>
        </w:rPr>
        <w:t>SEGUNDO</w:t>
      </w:r>
      <w:r w:rsidR="007B2ECC" w:rsidRPr="007B2ECC">
        <w:rPr>
          <w:rFonts w:ascii="Arial" w:hAnsi="Arial" w:cs="Arial"/>
          <w:b/>
          <w:color w:val="000000"/>
          <w:szCs w:val="24"/>
          <w:lang w:val="es-ES"/>
        </w:rPr>
        <w:t>:</w:t>
      </w:r>
      <w:r w:rsidR="007B2ECC">
        <w:rPr>
          <w:rFonts w:ascii="Arial" w:hAnsi="Arial" w:cs="Arial"/>
          <w:color w:val="000000"/>
          <w:szCs w:val="24"/>
          <w:lang w:val="es-ES"/>
        </w:rPr>
        <w:t xml:space="preserve"> </w:t>
      </w:r>
      <w:r w:rsidRPr="0068298E">
        <w:rPr>
          <w:rFonts w:ascii="Arial" w:hAnsi="Arial" w:cs="Arial"/>
          <w:b/>
          <w:color w:val="000000"/>
          <w:szCs w:val="24"/>
          <w:lang w:val="es-ES"/>
        </w:rPr>
        <w:t>Condenar</w:t>
      </w:r>
      <w:r>
        <w:rPr>
          <w:rFonts w:ascii="Arial" w:hAnsi="Arial" w:cs="Arial"/>
          <w:color w:val="000000"/>
          <w:szCs w:val="24"/>
          <w:lang w:val="es-ES"/>
        </w:rPr>
        <w:t xml:space="preserve"> en c</w:t>
      </w:r>
      <w:r w:rsidR="001C0458" w:rsidRPr="00D578CB">
        <w:rPr>
          <w:rFonts w:ascii="Arial" w:hAnsi="Arial" w:cs="Arial"/>
          <w:szCs w:val="24"/>
        </w:rPr>
        <w:t xml:space="preserve">ostas </w:t>
      </w:r>
      <w:r w:rsidR="002F75D6">
        <w:rPr>
          <w:rFonts w:ascii="Arial" w:hAnsi="Arial" w:cs="Arial"/>
          <w:szCs w:val="24"/>
        </w:rPr>
        <w:t>en ambas instancias</w:t>
      </w:r>
      <w:r w:rsidR="001C0458">
        <w:rPr>
          <w:rFonts w:ascii="Arial" w:hAnsi="Arial" w:cs="Arial"/>
          <w:szCs w:val="24"/>
        </w:rPr>
        <w:t xml:space="preserve"> </w:t>
      </w:r>
      <w:r>
        <w:rPr>
          <w:rFonts w:ascii="Arial" w:hAnsi="Arial" w:cs="Arial"/>
          <w:szCs w:val="24"/>
        </w:rPr>
        <w:t>a la parte</w:t>
      </w:r>
      <w:r w:rsidR="002F75D6">
        <w:rPr>
          <w:rFonts w:ascii="Arial" w:hAnsi="Arial" w:cs="Arial"/>
          <w:szCs w:val="24"/>
        </w:rPr>
        <w:t xml:space="preserve"> demandante</w:t>
      </w:r>
      <w:r>
        <w:rPr>
          <w:rFonts w:ascii="Arial" w:hAnsi="Arial" w:cs="Arial"/>
          <w:szCs w:val="24"/>
        </w:rPr>
        <w:t>, en favor de Colpensiones</w:t>
      </w:r>
      <w:r w:rsidR="002F75D6">
        <w:rPr>
          <w:rFonts w:ascii="Arial" w:hAnsi="Arial" w:cs="Arial"/>
          <w:szCs w:val="24"/>
        </w:rPr>
        <w:t>.</w:t>
      </w:r>
    </w:p>
    <w:p w:rsidR="001C0458" w:rsidRDefault="001C0458" w:rsidP="001C0458">
      <w:pPr>
        <w:spacing w:line="276" w:lineRule="auto"/>
        <w:contextualSpacing/>
        <w:jc w:val="both"/>
        <w:rPr>
          <w:rFonts w:ascii="Arial" w:hAnsi="Arial" w:cs="Arial"/>
          <w:szCs w:val="24"/>
        </w:rPr>
      </w:pPr>
      <w:r w:rsidRPr="00A47C8D">
        <w:rPr>
          <w:rFonts w:ascii="Arial" w:hAnsi="Arial" w:cs="Arial"/>
          <w:szCs w:val="24"/>
        </w:rPr>
        <w:t>Notificación surtida en estrados.</w:t>
      </w:r>
    </w:p>
    <w:p w:rsidR="001C0458" w:rsidRDefault="001C0458" w:rsidP="001C0458">
      <w:pPr>
        <w:spacing w:line="276" w:lineRule="auto"/>
        <w:contextualSpacing/>
        <w:jc w:val="both"/>
        <w:rPr>
          <w:rFonts w:ascii="Arial" w:hAnsi="Arial" w:cs="Arial"/>
          <w:szCs w:val="24"/>
        </w:rPr>
      </w:pPr>
    </w:p>
    <w:p w:rsidR="001C0458" w:rsidRPr="00A47C8D" w:rsidRDefault="001C0458" w:rsidP="001C0458">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B77AFE" w:rsidRDefault="00B77AFE" w:rsidP="001C0458">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Quienes integran la Sala,</w:t>
      </w:r>
    </w:p>
    <w:p w:rsidR="00B77AFE" w:rsidRPr="00376594" w:rsidRDefault="00B77AFE" w:rsidP="00B77AFE">
      <w:pPr>
        <w:spacing w:before="100" w:beforeAutospacing="1" w:after="100" w:afterAutospacing="1" w:line="276" w:lineRule="auto"/>
        <w:rPr>
          <w:rFonts w:ascii="Arial" w:hAnsi="Arial" w:cs="Arial"/>
          <w:b/>
          <w:color w:val="000000"/>
          <w:szCs w:val="24"/>
          <w:lang w:val="es-ES"/>
        </w:rPr>
      </w:pPr>
    </w:p>
    <w:p w:rsidR="00B77AFE" w:rsidRPr="00376594" w:rsidRDefault="00B77AFE" w:rsidP="00FA31BB">
      <w:pPr>
        <w:spacing w:before="100" w:beforeAutospacing="1" w:after="100" w:afterAutospacing="1"/>
        <w:contextualSpacing/>
        <w:jc w:val="center"/>
        <w:rPr>
          <w:rFonts w:ascii="Arial" w:hAnsi="Arial" w:cs="Arial"/>
          <w:b/>
          <w:color w:val="000000"/>
          <w:szCs w:val="24"/>
          <w:lang w:val="es-ES"/>
        </w:rPr>
      </w:pPr>
      <w:r w:rsidRPr="00376594">
        <w:rPr>
          <w:rFonts w:ascii="Arial" w:hAnsi="Arial" w:cs="Arial"/>
          <w:b/>
          <w:color w:val="000000"/>
          <w:szCs w:val="24"/>
          <w:lang w:val="es-ES"/>
        </w:rPr>
        <w:t>OLGA LUCÍA HOYOS SEPÚLVEDA</w:t>
      </w:r>
    </w:p>
    <w:p w:rsidR="00B77AFE" w:rsidRDefault="00B77AFE" w:rsidP="00FA31BB">
      <w:pPr>
        <w:spacing w:before="100" w:beforeAutospacing="1" w:after="100" w:afterAutospacing="1"/>
        <w:ind w:left="2832" w:firstLine="708"/>
        <w:contextualSpacing/>
        <w:rPr>
          <w:rFonts w:ascii="Arial" w:hAnsi="Arial" w:cs="Arial"/>
          <w:color w:val="000000"/>
          <w:szCs w:val="24"/>
          <w:lang w:val="es-ES"/>
        </w:rPr>
      </w:pPr>
      <w:r w:rsidRPr="00A51B8B">
        <w:rPr>
          <w:rFonts w:ascii="Arial" w:hAnsi="Arial" w:cs="Arial"/>
          <w:color w:val="000000"/>
          <w:szCs w:val="24"/>
          <w:lang w:val="es-ES"/>
        </w:rPr>
        <w:t>Magistrada Ponente</w:t>
      </w:r>
    </w:p>
    <w:p w:rsidR="00FA31BB" w:rsidRDefault="00FA31BB" w:rsidP="00FA31BB">
      <w:pPr>
        <w:spacing w:before="100" w:beforeAutospacing="1" w:after="100" w:afterAutospacing="1"/>
        <w:ind w:left="2832" w:firstLine="708"/>
        <w:contextualSpacing/>
        <w:rPr>
          <w:rFonts w:ascii="Arial" w:hAnsi="Arial" w:cs="Arial"/>
          <w:color w:val="000000"/>
          <w:szCs w:val="24"/>
          <w:lang w:val="es-ES"/>
        </w:rPr>
      </w:pPr>
    </w:p>
    <w:p w:rsidR="00FA31BB" w:rsidRDefault="00FA31BB" w:rsidP="00FA31BB">
      <w:pPr>
        <w:spacing w:before="100" w:beforeAutospacing="1" w:after="100" w:afterAutospacing="1"/>
        <w:ind w:left="2832" w:firstLine="708"/>
        <w:contextualSpacing/>
        <w:rPr>
          <w:rFonts w:ascii="Arial" w:hAnsi="Arial" w:cs="Arial"/>
          <w:color w:val="000000"/>
          <w:szCs w:val="24"/>
          <w:lang w:val="es-ES"/>
        </w:rPr>
      </w:pPr>
    </w:p>
    <w:p w:rsidR="00FA31BB" w:rsidRPr="00A51B8B" w:rsidRDefault="00FA31BB" w:rsidP="00FA31BB">
      <w:pPr>
        <w:spacing w:before="100" w:beforeAutospacing="1" w:after="100" w:afterAutospacing="1"/>
        <w:ind w:left="2832" w:firstLine="708"/>
        <w:contextualSpacing/>
        <w:rPr>
          <w:rFonts w:ascii="Arial" w:hAnsi="Arial" w:cs="Arial"/>
          <w:color w:val="000000"/>
          <w:szCs w:val="24"/>
          <w:lang w:val="es-ES"/>
        </w:rPr>
      </w:pPr>
    </w:p>
    <w:p w:rsidR="00B77AFE" w:rsidRDefault="00B77AFE" w:rsidP="00FA31BB">
      <w:pPr>
        <w:spacing w:before="100" w:beforeAutospacing="1" w:after="100" w:afterAutospacing="1"/>
        <w:contextualSpacing/>
        <w:rPr>
          <w:rFonts w:ascii="Arial" w:hAnsi="Arial" w:cs="Arial"/>
          <w:color w:val="000000"/>
          <w:szCs w:val="24"/>
          <w:lang w:val="es-ES"/>
        </w:rPr>
      </w:pPr>
    </w:p>
    <w:p w:rsidR="00B77AFE" w:rsidRPr="00376594" w:rsidRDefault="00B77AFE" w:rsidP="00FA31BB">
      <w:pPr>
        <w:spacing w:before="100" w:beforeAutospacing="1" w:after="100" w:afterAutospacing="1"/>
        <w:contextualSpacing/>
        <w:rPr>
          <w:rFonts w:ascii="Arial" w:hAnsi="Arial" w:cs="Arial"/>
          <w:b/>
          <w:color w:val="000000"/>
          <w:szCs w:val="24"/>
          <w:lang w:val="es-ES"/>
        </w:rPr>
      </w:pPr>
      <w:r w:rsidRPr="00376594">
        <w:rPr>
          <w:rFonts w:ascii="Arial" w:hAnsi="Arial" w:cs="Arial"/>
          <w:b/>
          <w:color w:val="000000"/>
          <w:szCs w:val="24"/>
          <w:lang w:val="es-ES"/>
        </w:rPr>
        <w:t xml:space="preserve">JULIO CÉSAR SALAZAR MUÑOZ  </w:t>
      </w:r>
      <w:r w:rsidR="007F5BCA">
        <w:rPr>
          <w:rFonts w:ascii="Arial" w:hAnsi="Arial" w:cs="Arial"/>
          <w:color w:val="000000"/>
          <w:szCs w:val="24"/>
          <w:lang w:val="es-ES"/>
        </w:rPr>
        <w:t xml:space="preserve">  </w:t>
      </w:r>
      <w:r w:rsidR="007F5BCA">
        <w:rPr>
          <w:rFonts w:ascii="Arial" w:hAnsi="Arial" w:cs="Arial"/>
          <w:b/>
          <w:color w:val="000000"/>
          <w:szCs w:val="24"/>
          <w:lang w:val="es-ES"/>
        </w:rPr>
        <w:t>FRANCISCO JAVIER TAMAYO TABARES</w:t>
      </w:r>
    </w:p>
    <w:p w:rsidR="00D05391" w:rsidRDefault="007F5BCA" w:rsidP="00C4386C">
      <w:pPr>
        <w:spacing w:before="100" w:beforeAutospacing="1" w:after="100" w:afterAutospacing="1"/>
        <w:ind w:left="708" w:firstLine="708"/>
        <w:contextualSpacing/>
      </w:pPr>
      <w:r>
        <w:rPr>
          <w:rFonts w:ascii="Arial" w:hAnsi="Arial" w:cs="Arial"/>
          <w:color w:val="000000"/>
          <w:szCs w:val="24"/>
          <w:lang w:val="es-ES"/>
        </w:rPr>
        <w:t>Magistrado</w:t>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r>
      <w:proofErr w:type="spellStart"/>
      <w:r>
        <w:rPr>
          <w:rFonts w:ascii="Arial" w:hAnsi="Arial" w:cs="Arial"/>
          <w:color w:val="000000"/>
          <w:szCs w:val="24"/>
          <w:lang w:val="es-ES"/>
        </w:rPr>
        <w:t>Magistrado</w:t>
      </w:r>
      <w:proofErr w:type="spellEnd"/>
    </w:p>
    <w:p w:rsidR="00D05391" w:rsidRDefault="00D05391"/>
    <w:sectPr w:rsidR="00D05391" w:rsidSect="00E07E0B">
      <w:headerReference w:type="default" r:id="rId10"/>
      <w:footerReference w:type="even" r:id="rId11"/>
      <w:footerReference w:type="default" r:id="rId12"/>
      <w:footerReference w:type="first" r:id="rId13"/>
      <w:pgSz w:w="12242" w:h="18722" w:code="14"/>
      <w:pgMar w:top="1701" w:right="136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782" w:rsidRDefault="006C5782" w:rsidP="00B77AFE">
      <w:r>
        <w:separator/>
      </w:r>
    </w:p>
  </w:endnote>
  <w:endnote w:type="continuationSeparator" w:id="0">
    <w:p w:rsidR="006C5782" w:rsidRDefault="006C5782" w:rsidP="00B7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0B" w:rsidRDefault="00E07E0B" w:rsidP="004B7AD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07E0B" w:rsidRDefault="00E07E0B" w:rsidP="004B7AD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0B" w:rsidRDefault="00E07E0B" w:rsidP="004B7AD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B713F">
      <w:rPr>
        <w:rStyle w:val="Nmerodepgina"/>
        <w:noProof/>
      </w:rPr>
      <w:t>5</w:t>
    </w:r>
    <w:r>
      <w:rPr>
        <w:rStyle w:val="Nmerodepgina"/>
      </w:rPr>
      <w:fldChar w:fldCharType="end"/>
    </w:r>
  </w:p>
  <w:p w:rsidR="00E07E0B" w:rsidRDefault="00E07E0B" w:rsidP="004B7AD1">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891361"/>
      <w:docPartObj>
        <w:docPartGallery w:val="Page Numbers (Bottom of Page)"/>
        <w:docPartUnique/>
      </w:docPartObj>
    </w:sdtPr>
    <w:sdtContent>
      <w:p w:rsidR="00E07E0B" w:rsidRDefault="00E07E0B">
        <w:pPr>
          <w:pStyle w:val="Piedepgina"/>
          <w:jc w:val="right"/>
        </w:pPr>
        <w:r>
          <w:fldChar w:fldCharType="begin"/>
        </w:r>
        <w:r>
          <w:instrText>PAGE   \* MERGEFORMAT</w:instrText>
        </w:r>
        <w:r>
          <w:fldChar w:fldCharType="separate"/>
        </w:r>
        <w:r w:rsidR="002B713F" w:rsidRPr="002B713F">
          <w:rPr>
            <w:noProof/>
            <w:lang w:val="es-ES"/>
          </w:rPr>
          <w:t>1</w:t>
        </w:r>
        <w:r>
          <w:fldChar w:fldCharType="end"/>
        </w:r>
      </w:p>
    </w:sdtContent>
  </w:sdt>
  <w:p w:rsidR="00E07E0B" w:rsidRDefault="00E07E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782" w:rsidRDefault="006C5782" w:rsidP="00B77AFE">
      <w:r>
        <w:separator/>
      </w:r>
    </w:p>
  </w:footnote>
  <w:footnote w:type="continuationSeparator" w:id="0">
    <w:p w:rsidR="006C5782" w:rsidRDefault="006C5782" w:rsidP="00B77AFE">
      <w:r>
        <w:continuationSeparator/>
      </w:r>
    </w:p>
  </w:footnote>
  <w:footnote w:id="1">
    <w:p w:rsidR="00E07E0B" w:rsidRPr="0051449D" w:rsidRDefault="00E07E0B" w:rsidP="00981586">
      <w:pPr>
        <w:pStyle w:val="Textonotapie"/>
        <w:jc w:val="both"/>
        <w:rPr>
          <w:lang w:val="es-CO"/>
        </w:rPr>
      </w:pPr>
      <w:r w:rsidRPr="006A06F6">
        <w:rPr>
          <w:rFonts w:ascii="Arial" w:hAnsi="Arial" w:cs="Arial"/>
          <w:sz w:val="16"/>
          <w:szCs w:val="16"/>
        </w:rPr>
        <w:footnoteRef/>
      </w:r>
      <w:r w:rsidRPr="006A06F6">
        <w:rPr>
          <w:rFonts w:ascii="Arial" w:hAnsi="Arial" w:cs="Arial"/>
          <w:sz w:val="16"/>
          <w:szCs w:val="16"/>
        </w:rPr>
        <w:t xml:space="preserve"> Sentencias </w:t>
      </w:r>
      <w:proofErr w:type="spellStart"/>
      <w:r w:rsidRPr="006A06F6">
        <w:rPr>
          <w:rFonts w:ascii="Arial" w:hAnsi="Arial" w:cs="Arial"/>
          <w:sz w:val="16"/>
          <w:szCs w:val="16"/>
        </w:rPr>
        <w:t>Sl</w:t>
      </w:r>
      <w:proofErr w:type="spellEnd"/>
      <w:r w:rsidRPr="006A06F6">
        <w:rPr>
          <w:rFonts w:ascii="Arial" w:hAnsi="Arial" w:cs="Arial"/>
          <w:sz w:val="16"/>
          <w:szCs w:val="16"/>
        </w:rPr>
        <w:t xml:space="preserve"> 6912 del 10-05-2017 y </w:t>
      </w:r>
      <w:proofErr w:type="spellStart"/>
      <w:r>
        <w:rPr>
          <w:rFonts w:ascii="Arial" w:hAnsi="Arial" w:cs="Arial"/>
          <w:sz w:val="16"/>
          <w:szCs w:val="16"/>
        </w:rPr>
        <w:t>Sl</w:t>
      </w:r>
      <w:proofErr w:type="spellEnd"/>
      <w:r>
        <w:rPr>
          <w:rFonts w:ascii="Arial" w:hAnsi="Arial" w:cs="Arial"/>
          <w:sz w:val="16"/>
          <w:szCs w:val="16"/>
        </w:rPr>
        <w:t>. 15980 del 02-11-2016,</w:t>
      </w:r>
      <w:r w:rsidRPr="006A06F6">
        <w:rPr>
          <w:rFonts w:ascii="Arial" w:hAnsi="Arial" w:cs="Arial"/>
          <w:sz w:val="16"/>
          <w:szCs w:val="16"/>
        </w:rPr>
        <w:t xml:space="preserve"> con ponencia de la magistrada Dra. Clara Cecilia Dueñas Quevedo, dentro de los procesos rad. </w:t>
      </w:r>
      <w:r w:rsidRPr="00777FAA">
        <w:rPr>
          <w:rFonts w:ascii="Arial" w:hAnsi="Arial" w:cs="Arial"/>
          <w:sz w:val="16"/>
          <w:szCs w:val="16"/>
        </w:rPr>
        <w:t>48378</w:t>
      </w:r>
      <w:r>
        <w:rPr>
          <w:rFonts w:ascii="Arial" w:hAnsi="Arial" w:cs="Arial"/>
          <w:sz w:val="16"/>
          <w:szCs w:val="16"/>
        </w:rPr>
        <w:t xml:space="preserve"> y </w:t>
      </w:r>
      <w:r w:rsidRPr="00D22548">
        <w:rPr>
          <w:rFonts w:ascii="Arial" w:hAnsi="Arial" w:cs="Arial"/>
          <w:sz w:val="16"/>
          <w:szCs w:val="16"/>
        </w:rPr>
        <w:t>69294</w:t>
      </w:r>
      <w:r>
        <w:rPr>
          <w:rFonts w:ascii="Arial" w:hAnsi="Arial" w:cs="Arial"/>
          <w:sz w:val="16"/>
          <w:szCs w:val="16"/>
        </w:rPr>
        <w:t xml:space="preserve">. En la última de las citadas, se reiteró la posición adoptada en las Sentencias </w:t>
      </w:r>
      <w:r w:rsidRPr="00D22548">
        <w:rPr>
          <w:rFonts w:ascii="Arial" w:hAnsi="Arial" w:cs="Arial"/>
          <w:sz w:val="16"/>
          <w:szCs w:val="16"/>
        </w:rPr>
        <w:t xml:space="preserve"> SL13266-2016, CSJ SL 4952-2016, CSJ SL 6469-2016, CSJ SL 16814-2015, CSJ SL 8082-2015, CSJ SL 4818-2015, CSJ SL 15718-2015 y CSJ SL 5429-2014, CSJ SL907-2013 y CSJ SL, 6 feb. 2013, rad. 45173.</w:t>
      </w:r>
    </w:p>
  </w:footnote>
  <w:footnote w:id="2">
    <w:p w:rsidR="00E07E0B" w:rsidRPr="00981586" w:rsidRDefault="00E07E0B" w:rsidP="000B35E5">
      <w:pPr>
        <w:spacing w:line="276" w:lineRule="auto"/>
        <w:jc w:val="both"/>
        <w:rPr>
          <w:sz w:val="16"/>
          <w:szCs w:val="16"/>
          <w:lang w:val="es-CO"/>
        </w:rPr>
      </w:pPr>
      <w:r w:rsidRPr="00981586">
        <w:rPr>
          <w:rStyle w:val="Refdenotaalpie"/>
          <w:sz w:val="16"/>
          <w:szCs w:val="16"/>
        </w:rPr>
        <w:footnoteRef/>
      </w:r>
      <w:r w:rsidRPr="00981586">
        <w:rPr>
          <w:sz w:val="16"/>
          <w:szCs w:val="16"/>
        </w:rPr>
        <w:t xml:space="preserve"> </w:t>
      </w:r>
      <w:r w:rsidRPr="00981586">
        <w:rPr>
          <w:rFonts w:ascii="Arial" w:hAnsi="Arial" w:cs="Arial"/>
          <w:color w:val="000000"/>
          <w:sz w:val="16"/>
          <w:szCs w:val="16"/>
          <w:lang w:val="es-ES"/>
        </w:rPr>
        <w:t>SL 6912 de 2017, M.P. Clara Cecilia Dueñas</w:t>
      </w:r>
      <w:r>
        <w:rPr>
          <w:rFonts w:ascii="Arial" w:hAnsi="Arial" w:cs="Arial"/>
          <w:color w:val="000000"/>
          <w:sz w:val="16"/>
          <w:szCs w:val="16"/>
          <w:lang w:val="es-ES"/>
        </w:rPr>
        <w:t>.</w:t>
      </w:r>
    </w:p>
  </w:footnote>
  <w:footnote w:id="3">
    <w:p w:rsidR="00E07E0B" w:rsidRDefault="00E07E0B" w:rsidP="000B35E5">
      <w:pPr>
        <w:pStyle w:val="Textonotapie"/>
        <w:jc w:val="both"/>
        <w:rPr>
          <w:rFonts w:ascii="Arial" w:hAnsi="Arial" w:cs="Arial"/>
          <w:sz w:val="16"/>
          <w:szCs w:val="16"/>
        </w:rPr>
      </w:pPr>
      <w:r>
        <w:rPr>
          <w:rStyle w:val="Refdenotaalpie"/>
        </w:rPr>
        <w:footnoteRef/>
      </w:r>
      <w:r>
        <w:t xml:space="preserve"> </w:t>
      </w:r>
      <w:r>
        <w:rPr>
          <w:rFonts w:ascii="Arial" w:hAnsi="Arial" w:cs="Arial"/>
          <w:sz w:val="16"/>
          <w:szCs w:val="16"/>
        </w:rPr>
        <w:t xml:space="preserve">M.P. Ana Lucía Caicedo Calderón. Rad. 2013-00764 del 20/03/15 </w:t>
      </w:r>
      <w:proofErr w:type="spellStart"/>
      <w:r>
        <w:rPr>
          <w:rFonts w:ascii="Arial" w:hAnsi="Arial" w:cs="Arial"/>
          <w:sz w:val="16"/>
          <w:szCs w:val="16"/>
        </w:rPr>
        <w:t>Dte</w:t>
      </w:r>
      <w:proofErr w:type="spellEnd"/>
      <w:r>
        <w:rPr>
          <w:rFonts w:ascii="Arial" w:hAnsi="Arial" w:cs="Arial"/>
          <w:sz w:val="16"/>
          <w:szCs w:val="16"/>
        </w:rPr>
        <w:t>: María Eugenia Cuartas Álvarez vs Colpensiones</w:t>
      </w:r>
    </w:p>
    <w:p w:rsidR="00E07E0B" w:rsidRDefault="00E07E0B" w:rsidP="00B77AFE">
      <w:pPr>
        <w:pStyle w:val="Textonotapie"/>
        <w:jc w:val="both"/>
        <w:rPr>
          <w:rFonts w:ascii="Arial" w:hAnsi="Arial" w:cs="Arial"/>
          <w:sz w:val="16"/>
          <w:szCs w:val="16"/>
        </w:rPr>
      </w:pPr>
      <w:r w:rsidRPr="00680874">
        <w:rPr>
          <w:rFonts w:ascii="Arial" w:hAnsi="Arial" w:cs="Arial"/>
          <w:sz w:val="16"/>
          <w:szCs w:val="16"/>
        </w:rPr>
        <w:t xml:space="preserve">M.P. Julio César Salazar Muñoz. Rad. 2012-00353 del 14/10/15, </w:t>
      </w:r>
      <w:proofErr w:type="spellStart"/>
      <w:r w:rsidRPr="00680874">
        <w:rPr>
          <w:rFonts w:ascii="Arial" w:hAnsi="Arial" w:cs="Arial"/>
          <w:sz w:val="16"/>
          <w:szCs w:val="16"/>
        </w:rPr>
        <w:t>Dte</w:t>
      </w:r>
      <w:proofErr w:type="spellEnd"/>
      <w:r w:rsidRPr="00680874">
        <w:rPr>
          <w:rFonts w:ascii="Arial" w:hAnsi="Arial" w:cs="Arial"/>
          <w:sz w:val="16"/>
          <w:szCs w:val="16"/>
        </w:rPr>
        <w:t>: Teresita de Jesús Serna vs Colpensiones.</w:t>
      </w:r>
    </w:p>
    <w:p w:rsidR="00E07E0B" w:rsidRPr="00202834" w:rsidRDefault="00E07E0B" w:rsidP="00B77AFE">
      <w:pPr>
        <w:pStyle w:val="Textonotapie"/>
        <w:rPr>
          <w:lang w:val="es-CO"/>
        </w:rPr>
      </w:pPr>
      <w:r>
        <w:rPr>
          <w:rFonts w:ascii="Arial" w:hAnsi="Arial" w:cs="Arial"/>
          <w:sz w:val="16"/>
          <w:szCs w:val="16"/>
        </w:rPr>
        <w:t xml:space="preserve">M.P. Francisco Javier Tamayo Tabares. Rad. 2014-00088 del 03/09/15 </w:t>
      </w:r>
      <w:proofErr w:type="spellStart"/>
      <w:r>
        <w:rPr>
          <w:rFonts w:ascii="Arial" w:hAnsi="Arial" w:cs="Arial"/>
          <w:sz w:val="16"/>
          <w:szCs w:val="16"/>
        </w:rPr>
        <w:t>Dte</w:t>
      </w:r>
      <w:proofErr w:type="spellEnd"/>
      <w:r>
        <w:rPr>
          <w:rFonts w:ascii="Arial" w:hAnsi="Arial" w:cs="Arial"/>
          <w:sz w:val="16"/>
          <w:szCs w:val="16"/>
        </w:rPr>
        <w:t xml:space="preserve">: </w:t>
      </w:r>
      <w:proofErr w:type="spellStart"/>
      <w:r>
        <w:rPr>
          <w:rFonts w:ascii="Arial" w:hAnsi="Arial" w:cs="Arial"/>
          <w:sz w:val="16"/>
          <w:szCs w:val="16"/>
        </w:rPr>
        <w:t>Aisled</w:t>
      </w:r>
      <w:proofErr w:type="spellEnd"/>
      <w:r>
        <w:rPr>
          <w:rFonts w:ascii="Arial" w:hAnsi="Arial" w:cs="Arial"/>
          <w:sz w:val="16"/>
          <w:szCs w:val="16"/>
        </w:rPr>
        <w:t xml:space="preserve"> Ocampo </w:t>
      </w:r>
      <w:proofErr w:type="spellStart"/>
      <w:r>
        <w:rPr>
          <w:rFonts w:ascii="Arial" w:hAnsi="Arial" w:cs="Arial"/>
          <w:sz w:val="16"/>
          <w:szCs w:val="16"/>
        </w:rPr>
        <w:t>Aristizabal</w:t>
      </w:r>
      <w:proofErr w:type="spellEnd"/>
      <w:r>
        <w:rPr>
          <w:rFonts w:ascii="Arial" w:hAnsi="Arial" w:cs="Arial"/>
          <w:sz w:val="16"/>
          <w:szCs w:val="16"/>
        </w:rPr>
        <w:t xml:space="preserve"> vs Colpensiones</w:t>
      </w:r>
    </w:p>
  </w:footnote>
  <w:footnote w:id="4">
    <w:p w:rsidR="00E07E0B" w:rsidRPr="00D820C0" w:rsidRDefault="00E07E0B">
      <w:pPr>
        <w:pStyle w:val="Textonotapie"/>
        <w:rPr>
          <w:lang w:val="es-CO"/>
        </w:rPr>
      </w:pPr>
      <w:r>
        <w:rPr>
          <w:rStyle w:val="Refdenotaalpie"/>
        </w:rPr>
        <w:footnoteRef/>
      </w:r>
      <w:r>
        <w:t xml:space="preserve"> </w:t>
      </w:r>
      <w:r w:rsidRPr="000B35E5">
        <w:rPr>
          <w:rFonts w:ascii="Arial" w:hAnsi="Arial" w:cs="Arial"/>
          <w:sz w:val="16"/>
          <w:szCs w:val="16"/>
        </w:rPr>
        <w:t xml:space="preserve">Corte Suprema de Justicia, Sala Laboral. SL1609-2018, Rad. 59338 de 16 de enero de </w:t>
      </w:r>
      <w:r>
        <w:rPr>
          <w:rFonts w:ascii="Arial" w:hAnsi="Arial" w:cs="Arial"/>
          <w:sz w:val="16"/>
          <w:szCs w:val="16"/>
        </w:rPr>
        <w:t>2018, exigencia  igualmente realizada en la sentencia SL3644-2018, Rad. 63806 de 29/08/2018.</w:t>
      </w:r>
    </w:p>
  </w:footnote>
  <w:footnote w:id="5">
    <w:p w:rsidR="00E07E0B" w:rsidRPr="00A875B7" w:rsidRDefault="00E07E0B" w:rsidP="00B77AFE">
      <w:pPr>
        <w:pStyle w:val="Textonotapie"/>
        <w:rPr>
          <w:lang w:val="es-CO"/>
        </w:rPr>
      </w:pPr>
      <w:r>
        <w:rPr>
          <w:rStyle w:val="Refdenotaalpie"/>
        </w:rPr>
        <w:footnoteRef/>
      </w:r>
      <w:r>
        <w:t xml:space="preserve"> </w:t>
      </w:r>
      <w:r w:rsidRPr="00CE6EC6">
        <w:rPr>
          <w:rFonts w:ascii="Arial" w:hAnsi="Arial" w:cs="Arial"/>
          <w:sz w:val="16"/>
          <w:szCs w:val="16"/>
        </w:rPr>
        <w:t>M.P. Dra. Ana Lucía</w:t>
      </w:r>
      <w:r w:rsidRPr="00F73EB3">
        <w:rPr>
          <w:rFonts w:ascii="Arial" w:hAnsi="Arial" w:cs="Arial"/>
          <w:sz w:val="16"/>
          <w:szCs w:val="16"/>
        </w:rPr>
        <w:t xml:space="preserve"> Caicedo Calderón. Rad. 66001-</w:t>
      </w:r>
      <w:r w:rsidRPr="00D22548">
        <w:rPr>
          <w:rFonts w:ascii="Arial" w:hAnsi="Arial" w:cs="Arial"/>
          <w:sz w:val="16"/>
          <w:szCs w:val="16"/>
        </w:rPr>
        <w:t>31-05-004-2013-00764-01 de 20 de marzo de 2015</w:t>
      </w:r>
    </w:p>
  </w:footnote>
  <w:footnote w:id="6">
    <w:p w:rsidR="00E07E0B" w:rsidRPr="007217F0" w:rsidRDefault="00E07E0B">
      <w:pPr>
        <w:pStyle w:val="Textonotapie"/>
        <w:rPr>
          <w:lang w:val="es-CO"/>
        </w:rPr>
      </w:pPr>
      <w:r>
        <w:rPr>
          <w:rStyle w:val="Refdenotaalpie"/>
        </w:rPr>
        <w:footnoteRef/>
      </w:r>
      <w:r>
        <w:t xml:space="preserve"> </w:t>
      </w:r>
      <w:r w:rsidRPr="007217F0">
        <w:rPr>
          <w:rFonts w:ascii="Arial" w:hAnsi="Arial" w:cs="Arial"/>
          <w:sz w:val="16"/>
          <w:szCs w:val="16"/>
        </w:rPr>
        <w:t xml:space="preserve">Criterio que ha sido sostenido por esta sala de decisión en sentencia de 29/05/2018, </w:t>
      </w:r>
      <w:proofErr w:type="spellStart"/>
      <w:r w:rsidRPr="007217F0">
        <w:rPr>
          <w:rFonts w:ascii="Arial" w:hAnsi="Arial" w:cs="Arial"/>
          <w:sz w:val="16"/>
          <w:szCs w:val="16"/>
        </w:rPr>
        <w:t>Exp</w:t>
      </w:r>
      <w:proofErr w:type="spellEnd"/>
      <w:r w:rsidRPr="007217F0">
        <w:rPr>
          <w:rFonts w:ascii="Arial" w:hAnsi="Arial" w:cs="Arial"/>
          <w:sz w:val="16"/>
          <w:szCs w:val="16"/>
        </w:rPr>
        <w:t>. No. 2016-00351-01.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0B" w:rsidRPr="00174E3F" w:rsidRDefault="00E07E0B" w:rsidP="004B7AD1">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E07E0B" w:rsidRPr="00174E3F" w:rsidRDefault="00E07E0B" w:rsidP="004B7AD1">
    <w:pPr>
      <w:pStyle w:val="Encabezado"/>
      <w:jc w:val="center"/>
      <w:rPr>
        <w:rFonts w:ascii="Arial" w:hAnsi="Arial" w:cs="Arial"/>
        <w:sz w:val="18"/>
        <w:szCs w:val="18"/>
      </w:rPr>
    </w:pPr>
    <w:r>
      <w:rPr>
        <w:rFonts w:ascii="Arial" w:hAnsi="Arial" w:cs="Arial"/>
        <w:sz w:val="18"/>
        <w:szCs w:val="18"/>
      </w:rPr>
      <w:t>66001-31-05-001-2017-00057-01</w:t>
    </w:r>
  </w:p>
  <w:p w:rsidR="00E07E0B" w:rsidRPr="00174E3F" w:rsidRDefault="00E07E0B" w:rsidP="00AD3914">
    <w:pPr>
      <w:pStyle w:val="Encabezado"/>
      <w:jc w:val="center"/>
      <w:rPr>
        <w:rFonts w:ascii="Arial" w:hAnsi="Arial" w:cs="Arial"/>
        <w:sz w:val="18"/>
        <w:szCs w:val="18"/>
      </w:rPr>
    </w:pPr>
    <w:r>
      <w:rPr>
        <w:rFonts w:ascii="Arial" w:hAnsi="Arial" w:cs="Arial"/>
        <w:sz w:val="18"/>
        <w:szCs w:val="18"/>
      </w:rPr>
      <w:t>Alba Liria Grisales Ospina vs Administradora Colombiana de Pensiones -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90F776F"/>
    <w:multiLevelType w:val="hybridMultilevel"/>
    <w:tmpl w:val="92A07AEA"/>
    <w:lvl w:ilvl="0" w:tplc="37B80DE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5F8E2182"/>
    <w:multiLevelType w:val="hybridMultilevel"/>
    <w:tmpl w:val="D972A62C"/>
    <w:lvl w:ilvl="0" w:tplc="546876E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AFE"/>
    <w:rsid w:val="0001113F"/>
    <w:rsid w:val="000112BB"/>
    <w:rsid w:val="00016786"/>
    <w:rsid w:val="0003037A"/>
    <w:rsid w:val="00033818"/>
    <w:rsid w:val="00053825"/>
    <w:rsid w:val="00053843"/>
    <w:rsid w:val="00070F93"/>
    <w:rsid w:val="00074C3B"/>
    <w:rsid w:val="00081628"/>
    <w:rsid w:val="00096EBC"/>
    <w:rsid w:val="000A35B3"/>
    <w:rsid w:val="000A6EAC"/>
    <w:rsid w:val="000A7C64"/>
    <w:rsid w:val="000B0CA6"/>
    <w:rsid w:val="000B35E5"/>
    <w:rsid w:val="000D63F6"/>
    <w:rsid w:val="000E1BFD"/>
    <w:rsid w:val="000F25C7"/>
    <w:rsid w:val="000F4F76"/>
    <w:rsid w:val="001222C8"/>
    <w:rsid w:val="00144A82"/>
    <w:rsid w:val="00163210"/>
    <w:rsid w:val="00185A0B"/>
    <w:rsid w:val="00185ACD"/>
    <w:rsid w:val="001B0348"/>
    <w:rsid w:val="001B3B2B"/>
    <w:rsid w:val="001C0458"/>
    <w:rsid w:val="001C4861"/>
    <w:rsid w:val="001D0763"/>
    <w:rsid w:val="001F5A4C"/>
    <w:rsid w:val="002107A8"/>
    <w:rsid w:val="00211532"/>
    <w:rsid w:val="00216C78"/>
    <w:rsid w:val="00217029"/>
    <w:rsid w:val="00223AC7"/>
    <w:rsid w:val="002309A3"/>
    <w:rsid w:val="00237900"/>
    <w:rsid w:val="00241ED6"/>
    <w:rsid w:val="002471BD"/>
    <w:rsid w:val="002533F3"/>
    <w:rsid w:val="00261144"/>
    <w:rsid w:val="00263225"/>
    <w:rsid w:val="00265374"/>
    <w:rsid w:val="002711D3"/>
    <w:rsid w:val="0028071B"/>
    <w:rsid w:val="00281059"/>
    <w:rsid w:val="00283194"/>
    <w:rsid w:val="00283899"/>
    <w:rsid w:val="00297829"/>
    <w:rsid w:val="002A5C22"/>
    <w:rsid w:val="002A6029"/>
    <w:rsid w:val="002B26B4"/>
    <w:rsid w:val="002B3E00"/>
    <w:rsid w:val="002B713F"/>
    <w:rsid w:val="002E5A5C"/>
    <w:rsid w:val="002F75D6"/>
    <w:rsid w:val="00316DE0"/>
    <w:rsid w:val="00342122"/>
    <w:rsid w:val="00342EDD"/>
    <w:rsid w:val="00350F99"/>
    <w:rsid w:val="003510A3"/>
    <w:rsid w:val="0035690A"/>
    <w:rsid w:val="00366377"/>
    <w:rsid w:val="00374E34"/>
    <w:rsid w:val="00383732"/>
    <w:rsid w:val="00390A05"/>
    <w:rsid w:val="00392B70"/>
    <w:rsid w:val="003963B8"/>
    <w:rsid w:val="003A1498"/>
    <w:rsid w:val="003A777D"/>
    <w:rsid w:val="003B60D8"/>
    <w:rsid w:val="003C2391"/>
    <w:rsid w:val="003C313F"/>
    <w:rsid w:val="003C4EFA"/>
    <w:rsid w:val="003D6637"/>
    <w:rsid w:val="003E4D6D"/>
    <w:rsid w:val="003F1693"/>
    <w:rsid w:val="003F73A5"/>
    <w:rsid w:val="00410378"/>
    <w:rsid w:val="004159EA"/>
    <w:rsid w:val="00423ABE"/>
    <w:rsid w:val="00423B2B"/>
    <w:rsid w:val="00426FCE"/>
    <w:rsid w:val="0043104A"/>
    <w:rsid w:val="00445838"/>
    <w:rsid w:val="004524F4"/>
    <w:rsid w:val="0045302B"/>
    <w:rsid w:val="00455F93"/>
    <w:rsid w:val="0046031D"/>
    <w:rsid w:val="00465C58"/>
    <w:rsid w:val="00482855"/>
    <w:rsid w:val="0049544F"/>
    <w:rsid w:val="004A1868"/>
    <w:rsid w:val="004A6026"/>
    <w:rsid w:val="004B10C2"/>
    <w:rsid w:val="004B16E7"/>
    <w:rsid w:val="004B4680"/>
    <w:rsid w:val="004B7AD1"/>
    <w:rsid w:val="004D31EB"/>
    <w:rsid w:val="004E6332"/>
    <w:rsid w:val="004E795C"/>
    <w:rsid w:val="004F113F"/>
    <w:rsid w:val="004F33A2"/>
    <w:rsid w:val="00505427"/>
    <w:rsid w:val="005102A2"/>
    <w:rsid w:val="00510998"/>
    <w:rsid w:val="00514A3A"/>
    <w:rsid w:val="00517117"/>
    <w:rsid w:val="00521EC5"/>
    <w:rsid w:val="005224E8"/>
    <w:rsid w:val="00522FE9"/>
    <w:rsid w:val="0054045A"/>
    <w:rsid w:val="00560BFB"/>
    <w:rsid w:val="00562191"/>
    <w:rsid w:val="00572BF1"/>
    <w:rsid w:val="0057484F"/>
    <w:rsid w:val="00576B51"/>
    <w:rsid w:val="005850B7"/>
    <w:rsid w:val="0058560A"/>
    <w:rsid w:val="00586768"/>
    <w:rsid w:val="005917A7"/>
    <w:rsid w:val="00592C04"/>
    <w:rsid w:val="00595658"/>
    <w:rsid w:val="005B1654"/>
    <w:rsid w:val="005B715C"/>
    <w:rsid w:val="005C57FB"/>
    <w:rsid w:val="005C6E10"/>
    <w:rsid w:val="005D0AA5"/>
    <w:rsid w:val="005D654C"/>
    <w:rsid w:val="005F063E"/>
    <w:rsid w:val="005F2499"/>
    <w:rsid w:val="005F4909"/>
    <w:rsid w:val="005F7C1E"/>
    <w:rsid w:val="00603AED"/>
    <w:rsid w:val="006128B7"/>
    <w:rsid w:val="006211C6"/>
    <w:rsid w:val="00625A42"/>
    <w:rsid w:val="00634A0A"/>
    <w:rsid w:val="0063596E"/>
    <w:rsid w:val="006440B1"/>
    <w:rsid w:val="00670EC2"/>
    <w:rsid w:val="006815F0"/>
    <w:rsid w:val="0068298E"/>
    <w:rsid w:val="0068320F"/>
    <w:rsid w:val="006A7493"/>
    <w:rsid w:val="006B4C9D"/>
    <w:rsid w:val="006C5782"/>
    <w:rsid w:val="006D1820"/>
    <w:rsid w:val="006E5C0C"/>
    <w:rsid w:val="006E5E23"/>
    <w:rsid w:val="006F19EF"/>
    <w:rsid w:val="006F632B"/>
    <w:rsid w:val="00706769"/>
    <w:rsid w:val="007113F4"/>
    <w:rsid w:val="007129D5"/>
    <w:rsid w:val="007152A2"/>
    <w:rsid w:val="0072059F"/>
    <w:rsid w:val="007217F0"/>
    <w:rsid w:val="0073766F"/>
    <w:rsid w:val="00740BE7"/>
    <w:rsid w:val="00745A5C"/>
    <w:rsid w:val="00747F35"/>
    <w:rsid w:val="007530A2"/>
    <w:rsid w:val="007534E7"/>
    <w:rsid w:val="007566BA"/>
    <w:rsid w:val="0076019B"/>
    <w:rsid w:val="0076418B"/>
    <w:rsid w:val="00767E05"/>
    <w:rsid w:val="00770AD5"/>
    <w:rsid w:val="00784696"/>
    <w:rsid w:val="007968A5"/>
    <w:rsid w:val="007A05FC"/>
    <w:rsid w:val="007A19CF"/>
    <w:rsid w:val="007B0B46"/>
    <w:rsid w:val="007B2ECC"/>
    <w:rsid w:val="007C0816"/>
    <w:rsid w:val="007C315C"/>
    <w:rsid w:val="007D0437"/>
    <w:rsid w:val="007D0EF6"/>
    <w:rsid w:val="007E2922"/>
    <w:rsid w:val="007F0D52"/>
    <w:rsid w:val="007F5BCA"/>
    <w:rsid w:val="007F6B1B"/>
    <w:rsid w:val="008013FC"/>
    <w:rsid w:val="00802448"/>
    <w:rsid w:val="00814295"/>
    <w:rsid w:val="00823577"/>
    <w:rsid w:val="00830E26"/>
    <w:rsid w:val="00835AFC"/>
    <w:rsid w:val="00836CD6"/>
    <w:rsid w:val="00842C3A"/>
    <w:rsid w:val="008439E3"/>
    <w:rsid w:val="008460B2"/>
    <w:rsid w:val="00847C51"/>
    <w:rsid w:val="0085029A"/>
    <w:rsid w:val="00853567"/>
    <w:rsid w:val="00881E07"/>
    <w:rsid w:val="00887EDB"/>
    <w:rsid w:val="00894049"/>
    <w:rsid w:val="008A03F2"/>
    <w:rsid w:val="008A7C9E"/>
    <w:rsid w:val="008B1D16"/>
    <w:rsid w:val="008C7E35"/>
    <w:rsid w:val="008E1852"/>
    <w:rsid w:val="008E329F"/>
    <w:rsid w:val="008E4F0B"/>
    <w:rsid w:val="008F4259"/>
    <w:rsid w:val="009220C2"/>
    <w:rsid w:val="00930A7C"/>
    <w:rsid w:val="00932CBA"/>
    <w:rsid w:val="009606A3"/>
    <w:rsid w:val="00967006"/>
    <w:rsid w:val="00973F2E"/>
    <w:rsid w:val="00975A6B"/>
    <w:rsid w:val="00981586"/>
    <w:rsid w:val="0098475F"/>
    <w:rsid w:val="009860BD"/>
    <w:rsid w:val="009A2DB4"/>
    <w:rsid w:val="009A4977"/>
    <w:rsid w:val="009A6451"/>
    <w:rsid w:val="009B63BA"/>
    <w:rsid w:val="009B6E46"/>
    <w:rsid w:val="009B7057"/>
    <w:rsid w:val="009C0272"/>
    <w:rsid w:val="009C7FCC"/>
    <w:rsid w:val="009D2086"/>
    <w:rsid w:val="009D27FF"/>
    <w:rsid w:val="009D4D61"/>
    <w:rsid w:val="009E0CC0"/>
    <w:rsid w:val="009E11B3"/>
    <w:rsid w:val="009E5677"/>
    <w:rsid w:val="00A000ED"/>
    <w:rsid w:val="00A235F5"/>
    <w:rsid w:val="00A24006"/>
    <w:rsid w:val="00A248DD"/>
    <w:rsid w:val="00A451BE"/>
    <w:rsid w:val="00A51DB8"/>
    <w:rsid w:val="00A65495"/>
    <w:rsid w:val="00AA1FD3"/>
    <w:rsid w:val="00AB083E"/>
    <w:rsid w:val="00AB0893"/>
    <w:rsid w:val="00AC033C"/>
    <w:rsid w:val="00AC61EA"/>
    <w:rsid w:val="00AD0D49"/>
    <w:rsid w:val="00AD3914"/>
    <w:rsid w:val="00AD6451"/>
    <w:rsid w:val="00AE5E81"/>
    <w:rsid w:val="00B11FC6"/>
    <w:rsid w:val="00B33997"/>
    <w:rsid w:val="00B51763"/>
    <w:rsid w:val="00B51BAC"/>
    <w:rsid w:val="00B57DED"/>
    <w:rsid w:val="00B6328C"/>
    <w:rsid w:val="00B759B9"/>
    <w:rsid w:val="00B762DF"/>
    <w:rsid w:val="00B77AFE"/>
    <w:rsid w:val="00B80179"/>
    <w:rsid w:val="00BA3A3C"/>
    <w:rsid w:val="00BC3E8F"/>
    <w:rsid w:val="00BC4BCB"/>
    <w:rsid w:val="00BD605A"/>
    <w:rsid w:val="00BE3514"/>
    <w:rsid w:val="00BF134B"/>
    <w:rsid w:val="00BF1BC6"/>
    <w:rsid w:val="00C1081D"/>
    <w:rsid w:val="00C1415A"/>
    <w:rsid w:val="00C15FD3"/>
    <w:rsid w:val="00C1647C"/>
    <w:rsid w:val="00C416B2"/>
    <w:rsid w:val="00C4386C"/>
    <w:rsid w:val="00C5395F"/>
    <w:rsid w:val="00C667B1"/>
    <w:rsid w:val="00CA0EC7"/>
    <w:rsid w:val="00CA3E0A"/>
    <w:rsid w:val="00CA4FF5"/>
    <w:rsid w:val="00CB30FE"/>
    <w:rsid w:val="00CE1E34"/>
    <w:rsid w:val="00CF19D0"/>
    <w:rsid w:val="00D05391"/>
    <w:rsid w:val="00D15D20"/>
    <w:rsid w:val="00D1792D"/>
    <w:rsid w:val="00D2695F"/>
    <w:rsid w:val="00D34CBE"/>
    <w:rsid w:val="00D5234D"/>
    <w:rsid w:val="00D52C5C"/>
    <w:rsid w:val="00D74BC2"/>
    <w:rsid w:val="00D75BE0"/>
    <w:rsid w:val="00D77E0B"/>
    <w:rsid w:val="00D820C0"/>
    <w:rsid w:val="00D912FF"/>
    <w:rsid w:val="00D96FF7"/>
    <w:rsid w:val="00DB07B6"/>
    <w:rsid w:val="00DB25C4"/>
    <w:rsid w:val="00DB39BB"/>
    <w:rsid w:val="00DB53A3"/>
    <w:rsid w:val="00DB7584"/>
    <w:rsid w:val="00DD0E03"/>
    <w:rsid w:val="00DD1691"/>
    <w:rsid w:val="00DD5FED"/>
    <w:rsid w:val="00DD73C9"/>
    <w:rsid w:val="00DE18B3"/>
    <w:rsid w:val="00DE3508"/>
    <w:rsid w:val="00DF4250"/>
    <w:rsid w:val="00DF458D"/>
    <w:rsid w:val="00E04E95"/>
    <w:rsid w:val="00E07E0B"/>
    <w:rsid w:val="00E21E06"/>
    <w:rsid w:val="00E2287A"/>
    <w:rsid w:val="00E24D9B"/>
    <w:rsid w:val="00E300AB"/>
    <w:rsid w:val="00E33726"/>
    <w:rsid w:val="00E4612D"/>
    <w:rsid w:val="00E50B38"/>
    <w:rsid w:val="00E5428D"/>
    <w:rsid w:val="00E54340"/>
    <w:rsid w:val="00E558F1"/>
    <w:rsid w:val="00E56426"/>
    <w:rsid w:val="00E56B78"/>
    <w:rsid w:val="00E60D4C"/>
    <w:rsid w:val="00E651C7"/>
    <w:rsid w:val="00E832C2"/>
    <w:rsid w:val="00E96749"/>
    <w:rsid w:val="00EA365B"/>
    <w:rsid w:val="00EB1F1A"/>
    <w:rsid w:val="00EB6405"/>
    <w:rsid w:val="00EC79FE"/>
    <w:rsid w:val="00ED24C8"/>
    <w:rsid w:val="00ED384C"/>
    <w:rsid w:val="00ED6520"/>
    <w:rsid w:val="00EE349F"/>
    <w:rsid w:val="00EE5D42"/>
    <w:rsid w:val="00EE60A8"/>
    <w:rsid w:val="00F16F65"/>
    <w:rsid w:val="00F3724D"/>
    <w:rsid w:val="00F37D1B"/>
    <w:rsid w:val="00F461ED"/>
    <w:rsid w:val="00F65ECE"/>
    <w:rsid w:val="00F9451E"/>
    <w:rsid w:val="00FA1033"/>
    <w:rsid w:val="00FA1D01"/>
    <w:rsid w:val="00FA31BB"/>
    <w:rsid w:val="00FC6998"/>
    <w:rsid w:val="00FF2B9A"/>
    <w:rsid w:val="00FF58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AFE"/>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77AFE"/>
    <w:pPr>
      <w:tabs>
        <w:tab w:val="center" w:pos="4252"/>
        <w:tab w:val="right" w:pos="8504"/>
      </w:tabs>
    </w:pPr>
  </w:style>
  <w:style w:type="character" w:customStyle="1" w:styleId="PiedepginaCar">
    <w:name w:val="Pie de página Car"/>
    <w:basedOn w:val="Fuentedeprrafopredeter"/>
    <w:link w:val="Piedepgina"/>
    <w:uiPriority w:val="99"/>
    <w:rsid w:val="00B77AF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77AFE"/>
  </w:style>
  <w:style w:type="paragraph" w:styleId="Sinespaciado">
    <w:name w:val="No Spacing"/>
    <w:uiPriority w:val="1"/>
    <w:qFormat/>
    <w:rsid w:val="00B77AFE"/>
    <w:pPr>
      <w:spacing w:after="0" w:line="240" w:lineRule="auto"/>
    </w:pPr>
    <w:rPr>
      <w:lang w:val="es-ES_tradnl"/>
    </w:rPr>
  </w:style>
  <w:style w:type="paragraph" w:styleId="Encabezado">
    <w:name w:val="header"/>
    <w:basedOn w:val="Normal"/>
    <w:link w:val="EncabezadoCar"/>
    <w:uiPriority w:val="99"/>
    <w:unhideWhenUsed/>
    <w:rsid w:val="00B77AFE"/>
    <w:pPr>
      <w:tabs>
        <w:tab w:val="center" w:pos="4419"/>
        <w:tab w:val="right" w:pos="8838"/>
      </w:tabs>
    </w:pPr>
  </w:style>
  <w:style w:type="character" w:customStyle="1" w:styleId="EncabezadoCar">
    <w:name w:val="Encabezado Car"/>
    <w:basedOn w:val="Fuentedeprrafopredeter"/>
    <w:link w:val="Encabezado"/>
    <w:uiPriority w:val="99"/>
    <w:rsid w:val="00B77AFE"/>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B77AFE"/>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B77AFE"/>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B77AFE"/>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B77AFE"/>
    <w:rPr>
      <w:vertAlign w:val="superscript"/>
    </w:rPr>
  </w:style>
  <w:style w:type="character" w:customStyle="1" w:styleId="TextoindependienteCar">
    <w:name w:val="Texto independiente Car"/>
    <w:link w:val="Textoindependiente"/>
    <w:locked/>
    <w:rsid w:val="009C7FCC"/>
    <w:rPr>
      <w:rFonts w:ascii="Arial" w:hAnsi="Arial" w:cs="Arial"/>
      <w:sz w:val="24"/>
      <w:lang w:val="es-ES_tradnl" w:eastAsia="es-ES"/>
    </w:rPr>
  </w:style>
  <w:style w:type="paragraph" w:styleId="Textoindependiente">
    <w:name w:val="Body Text"/>
    <w:basedOn w:val="Normal"/>
    <w:link w:val="TextoindependienteCar"/>
    <w:rsid w:val="009C7FCC"/>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9C7FCC"/>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4A18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1868"/>
    <w:rPr>
      <w:rFonts w:ascii="Segoe UI" w:eastAsia="Times New Roman" w:hAnsi="Segoe UI" w:cs="Segoe UI"/>
      <w:sz w:val="18"/>
      <w:szCs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AFE"/>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77AFE"/>
    <w:pPr>
      <w:tabs>
        <w:tab w:val="center" w:pos="4252"/>
        <w:tab w:val="right" w:pos="8504"/>
      </w:tabs>
    </w:pPr>
  </w:style>
  <w:style w:type="character" w:customStyle="1" w:styleId="PiedepginaCar">
    <w:name w:val="Pie de página Car"/>
    <w:basedOn w:val="Fuentedeprrafopredeter"/>
    <w:link w:val="Piedepgina"/>
    <w:uiPriority w:val="99"/>
    <w:rsid w:val="00B77AF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77AFE"/>
  </w:style>
  <w:style w:type="paragraph" w:styleId="Sinespaciado">
    <w:name w:val="No Spacing"/>
    <w:uiPriority w:val="1"/>
    <w:qFormat/>
    <w:rsid w:val="00B77AFE"/>
    <w:pPr>
      <w:spacing w:after="0" w:line="240" w:lineRule="auto"/>
    </w:pPr>
    <w:rPr>
      <w:lang w:val="es-ES_tradnl"/>
    </w:rPr>
  </w:style>
  <w:style w:type="paragraph" w:styleId="Encabezado">
    <w:name w:val="header"/>
    <w:basedOn w:val="Normal"/>
    <w:link w:val="EncabezadoCar"/>
    <w:uiPriority w:val="99"/>
    <w:unhideWhenUsed/>
    <w:rsid w:val="00B77AFE"/>
    <w:pPr>
      <w:tabs>
        <w:tab w:val="center" w:pos="4419"/>
        <w:tab w:val="right" w:pos="8838"/>
      </w:tabs>
    </w:pPr>
  </w:style>
  <w:style w:type="character" w:customStyle="1" w:styleId="EncabezadoCar">
    <w:name w:val="Encabezado Car"/>
    <w:basedOn w:val="Fuentedeprrafopredeter"/>
    <w:link w:val="Encabezado"/>
    <w:uiPriority w:val="99"/>
    <w:rsid w:val="00B77AFE"/>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B77AFE"/>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B77AFE"/>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B77AFE"/>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B77AFE"/>
    <w:rPr>
      <w:vertAlign w:val="superscript"/>
    </w:rPr>
  </w:style>
  <w:style w:type="character" w:customStyle="1" w:styleId="TextoindependienteCar">
    <w:name w:val="Texto independiente Car"/>
    <w:link w:val="Textoindependiente"/>
    <w:locked/>
    <w:rsid w:val="009C7FCC"/>
    <w:rPr>
      <w:rFonts w:ascii="Arial" w:hAnsi="Arial" w:cs="Arial"/>
      <w:sz w:val="24"/>
      <w:lang w:val="es-ES_tradnl" w:eastAsia="es-ES"/>
    </w:rPr>
  </w:style>
  <w:style w:type="paragraph" w:styleId="Textoindependiente">
    <w:name w:val="Body Text"/>
    <w:basedOn w:val="Normal"/>
    <w:link w:val="TextoindependienteCar"/>
    <w:rsid w:val="009C7FCC"/>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9C7FCC"/>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4A18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1868"/>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211A2-A938-46A2-ADA5-2E3EB169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2864</Words>
  <Characters>15757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ALONSO</cp:lastModifiedBy>
  <cp:revision>18</cp:revision>
  <cp:lastPrinted>2018-09-06T19:11:00Z</cp:lastPrinted>
  <dcterms:created xsi:type="dcterms:W3CDTF">2018-09-04T18:40:00Z</dcterms:created>
  <dcterms:modified xsi:type="dcterms:W3CDTF">2018-11-17T20:57:00Z</dcterms:modified>
</cp:coreProperties>
</file>