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643E9" w14:textId="77777777" w:rsidR="004A49CD" w:rsidRPr="004A49CD" w:rsidRDefault="004A49CD" w:rsidP="004A49CD">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lang w:eastAsia="fr-FR"/>
        </w:rPr>
      </w:pPr>
      <w:r w:rsidRPr="004A49CD">
        <w:rPr>
          <w:rFonts w:ascii="Arial" w:eastAsia="Calibri" w:hAnsi="Arial" w:cs="Arial"/>
          <w:color w:val="FF0000"/>
          <w:kern w:val="28"/>
          <w:sz w:val="18"/>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3D282659" w14:textId="77777777" w:rsidR="004A49CD" w:rsidRPr="004A49CD" w:rsidRDefault="004A49CD" w:rsidP="004A49CD">
      <w:pPr>
        <w:spacing w:line="276" w:lineRule="auto"/>
        <w:rPr>
          <w:rFonts w:ascii="Arial" w:hAnsi="Arial" w:cs="Arial"/>
          <w:b/>
          <w:sz w:val="20"/>
        </w:rPr>
      </w:pPr>
    </w:p>
    <w:p w14:paraId="36ADC1B2" w14:textId="77777777" w:rsidR="004A49CD" w:rsidRPr="004A49CD" w:rsidRDefault="004A49CD" w:rsidP="004A49CD">
      <w:pPr>
        <w:pStyle w:val="Sinespaciado"/>
        <w:widowControl/>
        <w:autoSpaceDE/>
        <w:autoSpaceDN/>
        <w:adjustRightInd/>
        <w:jc w:val="both"/>
        <w:rPr>
          <w:rFonts w:ascii="Arial" w:eastAsia="Calibri" w:hAnsi="Arial" w:cs="Times New Roman"/>
          <w:sz w:val="20"/>
          <w:szCs w:val="18"/>
          <w:lang w:eastAsia="en-US"/>
        </w:rPr>
      </w:pPr>
      <w:r w:rsidRPr="004A49CD">
        <w:rPr>
          <w:rFonts w:ascii="Arial" w:eastAsia="Calibri" w:hAnsi="Arial" w:cs="Times New Roman"/>
          <w:sz w:val="20"/>
          <w:szCs w:val="18"/>
          <w:lang w:eastAsia="en-US"/>
        </w:rPr>
        <w:t>Asunto.</w:t>
      </w:r>
      <w:r w:rsidRPr="004A49CD">
        <w:rPr>
          <w:rFonts w:ascii="Arial" w:eastAsia="Calibri" w:hAnsi="Arial" w:cs="Times New Roman"/>
          <w:sz w:val="20"/>
          <w:szCs w:val="18"/>
          <w:lang w:eastAsia="en-US"/>
        </w:rPr>
        <w:tab/>
      </w:r>
      <w:r w:rsidRPr="004A49CD">
        <w:rPr>
          <w:rFonts w:ascii="Arial" w:eastAsia="Calibri" w:hAnsi="Arial" w:cs="Times New Roman"/>
          <w:sz w:val="20"/>
          <w:szCs w:val="18"/>
          <w:lang w:eastAsia="en-US"/>
        </w:rPr>
        <w:tab/>
      </w:r>
      <w:r w:rsidRPr="004A49CD">
        <w:rPr>
          <w:rFonts w:ascii="Arial" w:eastAsia="Calibri" w:hAnsi="Arial" w:cs="Times New Roman"/>
          <w:sz w:val="20"/>
          <w:szCs w:val="18"/>
          <w:lang w:eastAsia="en-US"/>
        </w:rPr>
        <w:tab/>
        <w:t>Apelación de auto y sentencia</w:t>
      </w:r>
      <w:r w:rsidRPr="004A49CD">
        <w:rPr>
          <w:rFonts w:ascii="Arial" w:eastAsia="Calibri" w:hAnsi="Arial" w:cs="Times New Roman"/>
          <w:sz w:val="20"/>
          <w:szCs w:val="18"/>
          <w:lang w:eastAsia="en-US"/>
        </w:rPr>
        <w:tab/>
        <w:t xml:space="preserve"> </w:t>
      </w:r>
    </w:p>
    <w:p w14:paraId="42EC8887" w14:textId="3948F96A" w:rsidR="004A49CD" w:rsidRPr="004A49CD" w:rsidRDefault="004A49CD" w:rsidP="004A49CD">
      <w:pPr>
        <w:pStyle w:val="Sinespaciado"/>
        <w:widowControl/>
        <w:autoSpaceDE/>
        <w:autoSpaceDN/>
        <w:adjustRightInd/>
        <w:jc w:val="both"/>
        <w:rPr>
          <w:rFonts w:ascii="Arial" w:eastAsia="Calibri" w:hAnsi="Arial" w:cs="Times New Roman"/>
          <w:sz w:val="20"/>
          <w:szCs w:val="18"/>
          <w:lang w:eastAsia="en-US"/>
        </w:rPr>
      </w:pPr>
      <w:r w:rsidRPr="004A49CD">
        <w:rPr>
          <w:rFonts w:ascii="Arial" w:eastAsia="Calibri" w:hAnsi="Arial" w:cs="Times New Roman"/>
          <w:sz w:val="20"/>
          <w:szCs w:val="18"/>
          <w:lang w:eastAsia="en-US"/>
        </w:rPr>
        <w:t>Proceso.</w:t>
      </w:r>
      <w:r w:rsidRPr="004A49CD">
        <w:rPr>
          <w:rFonts w:ascii="Arial" w:eastAsia="Calibri" w:hAnsi="Arial" w:cs="Times New Roman"/>
          <w:sz w:val="20"/>
          <w:szCs w:val="18"/>
          <w:lang w:eastAsia="en-US"/>
        </w:rPr>
        <w:tab/>
      </w:r>
      <w:r w:rsidRPr="004A49CD">
        <w:rPr>
          <w:rFonts w:ascii="Arial" w:eastAsia="Calibri" w:hAnsi="Arial" w:cs="Times New Roman"/>
          <w:sz w:val="20"/>
          <w:szCs w:val="18"/>
          <w:lang w:eastAsia="en-US"/>
        </w:rPr>
        <w:tab/>
        <w:t>Fuero Sindical</w:t>
      </w:r>
    </w:p>
    <w:p w14:paraId="073E8C19" w14:textId="3F951D1E" w:rsidR="004A49CD" w:rsidRPr="004A49CD" w:rsidRDefault="004A49CD" w:rsidP="004A49CD">
      <w:pPr>
        <w:pStyle w:val="Sinespaciado"/>
        <w:widowControl/>
        <w:autoSpaceDE/>
        <w:autoSpaceDN/>
        <w:adjustRightInd/>
        <w:jc w:val="both"/>
        <w:rPr>
          <w:rFonts w:ascii="Arial" w:eastAsia="Calibri" w:hAnsi="Arial" w:cs="Times New Roman"/>
          <w:sz w:val="20"/>
          <w:szCs w:val="18"/>
          <w:lang w:eastAsia="en-US"/>
        </w:rPr>
      </w:pPr>
      <w:r w:rsidRPr="004A49CD">
        <w:rPr>
          <w:rFonts w:ascii="Arial" w:eastAsia="Calibri" w:hAnsi="Arial" w:cs="Times New Roman"/>
          <w:sz w:val="20"/>
          <w:szCs w:val="18"/>
          <w:lang w:eastAsia="en-US"/>
        </w:rPr>
        <w:t>Radicación Nro. :</w:t>
      </w:r>
      <w:r w:rsidRPr="004A49CD">
        <w:rPr>
          <w:rFonts w:ascii="Arial" w:eastAsia="Calibri" w:hAnsi="Arial" w:cs="Times New Roman"/>
          <w:sz w:val="20"/>
          <w:szCs w:val="18"/>
          <w:lang w:eastAsia="en-US"/>
        </w:rPr>
        <w:tab/>
        <w:t xml:space="preserve">66001-31-05-005-2018-00382-01 </w:t>
      </w:r>
    </w:p>
    <w:p w14:paraId="05914186" w14:textId="77777777" w:rsidR="004A49CD" w:rsidRPr="004A49CD" w:rsidRDefault="004A49CD" w:rsidP="004A49CD">
      <w:pPr>
        <w:pStyle w:val="Sinespaciado"/>
        <w:widowControl/>
        <w:autoSpaceDE/>
        <w:autoSpaceDN/>
        <w:adjustRightInd/>
        <w:jc w:val="both"/>
        <w:rPr>
          <w:rFonts w:ascii="Arial" w:eastAsia="Calibri" w:hAnsi="Arial" w:cs="Times New Roman"/>
          <w:sz w:val="20"/>
          <w:szCs w:val="18"/>
          <w:lang w:eastAsia="en-US"/>
        </w:rPr>
      </w:pPr>
      <w:r w:rsidRPr="004A49CD">
        <w:rPr>
          <w:rFonts w:ascii="Arial" w:eastAsia="Calibri" w:hAnsi="Arial" w:cs="Times New Roman"/>
          <w:sz w:val="20"/>
          <w:szCs w:val="18"/>
          <w:lang w:eastAsia="en-US"/>
        </w:rPr>
        <w:t xml:space="preserve">Demandante: </w:t>
      </w:r>
      <w:r w:rsidRPr="004A49CD">
        <w:rPr>
          <w:rFonts w:ascii="Arial" w:eastAsia="Calibri" w:hAnsi="Arial" w:cs="Times New Roman"/>
          <w:sz w:val="20"/>
          <w:szCs w:val="18"/>
          <w:lang w:eastAsia="en-US"/>
        </w:rPr>
        <w:tab/>
      </w:r>
      <w:r w:rsidRPr="004A49CD">
        <w:rPr>
          <w:rFonts w:ascii="Arial" w:eastAsia="Calibri" w:hAnsi="Arial" w:cs="Times New Roman"/>
          <w:sz w:val="20"/>
          <w:szCs w:val="18"/>
          <w:lang w:eastAsia="en-US"/>
        </w:rPr>
        <w:tab/>
        <w:t xml:space="preserve">Oscar </w:t>
      </w:r>
      <w:proofErr w:type="spellStart"/>
      <w:r w:rsidRPr="004A49CD">
        <w:rPr>
          <w:rFonts w:ascii="Arial" w:eastAsia="Calibri" w:hAnsi="Arial" w:cs="Times New Roman"/>
          <w:sz w:val="20"/>
          <w:szCs w:val="18"/>
          <w:lang w:eastAsia="en-US"/>
        </w:rPr>
        <w:t>Arlex</w:t>
      </w:r>
      <w:proofErr w:type="spellEnd"/>
      <w:r w:rsidRPr="004A49CD">
        <w:rPr>
          <w:rFonts w:ascii="Arial" w:eastAsia="Calibri" w:hAnsi="Arial" w:cs="Times New Roman"/>
          <w:sz w:val="20"/>
          <w:szCs w:val="18"/>
          <w:lang w:eastAsia="en-US"/>
        </w:rPr>
        <w:t xml:space="preserve"> Murillo Gutiérrez</w:t>
      </w:r>
    </w:p>
    <w:p w14:paraId="308B6C20" w14:textId="125B6FAA" w:rsidR="004A49CD" w:rsidRPr="004A49CD" w:rsidRDefault="004A49CD" w:rsidP="004A49CD">
      <w:pPr>
        <w:pStyle w:val="Sinespaciado"/>
        <w:widowControl/>
        <w:autoSpaceDE/>
        <w:autoSpaceDN/>
        <w:adjustRightInd/>
        <w:jc w:val="both"/>
        <w:rPr>
          <w:rFonts w:ascii="Arial" w:eastAsia="Calibri" w:hAnsi="Arial" w:cs="Times New Roman"/>
          <w:sz w:val="20"/>
          <w:szCs w:val="18"/>
          <w:lang w:eastAsia="en-US"/>
        </w:rPr>
      </w:pPr>
      <w:r w:rsidRPr="004A49CD">
        <w:rPr>
          <w:rFonts w:ascii="Arial" w:eastAsia="Calibri" w:hAnsi="Arial" w:cs="Times New Roman"/>
          <w:sz w:val="20"/>
          <w:szCs w:val="18"/>
          <w:lang w:eastAsia="en-US"/>
        </w:rPr>
        <w:t>Demando:</w:t>
      </w:r>
      <w:r>
        <w:rPr>
          <w:rFonts w:ascii="Arial" w:eastAsia="Calibri" w:hAnsi="Arial" w:cs="Times New Roman"/>
          <w:sz w:val="20"/>
          <w:szCs w:val="18"/>
          <w:lang w:eastAsia="en-US"/>
        </w:rPr>
        <w:tab/>
      </w:r>
      <w:r w:rsidRPr="004A49CD">
        <w:rPr>
          <w:rFonts w:ascii="Arial" w:eastAsia="Calibri" w:hAnsi="Arial" w:cs="Times New Roman"/>
          <w:sz w:val="20"/>
          <w:szCs w:val="18"/>
          <w:lang w:eastAsia="en-US"/>
        </w:rPr>
        <w:tab/>
        <w:t>Compañía Transportadora de</w:t>
      </w:r>
      <w:bookmarkStart w:id="0" w:name="_GoBack"/>
      <w:bookmarkEnd w:id="0"/>
      <w:r w:rsidRPr="004A49CD">
        <w:rPr>
          <w:rFonts w:ascii="Arial" w:eastAsia="Calibri" w:hAnsi="Arial" w:cs="Times New Roman"/>
          <w:sz w:val="20"/>
          <w:szCs w:val="18"/>
          <w:lang w:eastAsia="en-US"/>
        </w:rPr>
        <w:t xml:space="preserve"> Valores Prosegur de Colombia S.A.</w:t>
      </w:r>
    </w:p>
    <w:p w14:paraId="6FBFD52C" w14:textId="58D78BB2" w:rsidR="004A49CD" w:rsidRPr="004A49CD" w:rsidRDefault="004A49CD" w:rsidP="004A49CD">
      <w:pPr>
        <w:pStyle w:val="Sinespaciado"/>
        <w:widowControl/>
        <w:autoSpaceDE/>
        <w:autoSpaceDN/>
        <w:adjustRightInd/>
        <w:jc w:val="both"/>
        <w:rPr>
          <w:rFonts w:ascii="Arial" w:eastAsia="Calibri" w:hAnsi="Arial" w:cs="Times New Roman"/>
          <w:sz w:val="20"/>
          <w:szCs w:val="18"/>
          <w:lang w:eastAsia="en-US"/>
        </w:rPr>
      </w:pPr>
      <w:r w:rsidRPr="004A49CD">
        <w:rPr>
          <w:rFonts w:ascii="Arial" w:eastAsia="Calibri" w:hAnsi="Arial" w:cs="Times New Roman"/>
          <w:sz w:val="20"/>
          <w:szCs w:val="18"/>
          <w:lang w:eastAsia="en-US"/>
        </w:rPr>
        <w:t>Vinculado:</w:t>
      </w:r>
      <w:r>
        <w:rPr>
          <w:rFonts w:ascii="Arial" w:eastAsia="Calibri" w:hAnsi="Arial" w:cs="Times New Roman"/>
          <w:sz w:val="20"/>
          <w:szCs w:val="18"/>
          <w:lang w:eastAsia="en-US"/>
        </w:rPr>
        <w:tab/>
      </w:r>
      <w:r>
        <w:rPr>
          <w:rFonts w:ascii="Arial" w:eastAsia="Calibri" w:hAnsi="Arial" w:cs="Times New Roman"/>
          <w:sz w:val="20"/>
          <w:szCs w:val="18"/>
          <w:lang w:eastAsia="en-US"/>
        </w:rPr>
        <w:tab/>
      </w:r>
      <w:r w:rsidRPr="004A49CD">
        <w:rPr>
          <w:rFonts w:ascii="Arial" w:eastAsia="Calibri" w:hAnsi="Arial" w:cs="Times New Roman"/>
          <w:sz w:val="20"/>
          <w:szCs w:val="18"/>
          <w:lang w:eastAsia="en-US"/>
        </w:rPr>
        <w:t>Seguridad Cosmos Ltda.</w:t>
      </w:r>
    </w:p>
    <w:p w14:paraId="1A2ED619" w14:textId="77777777" w:rsidR="004A49CD" w:rsidRPr="004A49CD" w:rsidRDefault="004A49CD" w:rsidP="004A49CD">
      <w:pPr>
        <w:spacing w:line="276" w:lineRule="auto"/>
        <w:rPr>
          <w:rFonts w:ascii="Arial" w:hAnsi="Arial" w:cs="Arial"/>
          <w:sz w:val="20"/>
        </w:rPr>
      </w:pPr>
    </w:p>
    <w:p w14:paraId="11D83129" w14:textId="400CB8C4" w:rsidR="004A49CD" w:rsidRPr="004A49CD" w:rsidRDefault="004A49CD" w:rsidP="004A49CD">
      <w:pPr>
        <w:pStyle w:val="Sinespaciado"/>
        <w:ind w:hanging="3"/>
        <w:jc w:val="both"/>
        <w:rPr>
          <w:rFonts w:ascii="Arial" w:hAnsi="Arial" w:cs="Arial"/>
          <w:b/>
          <w:sz w:val="20"/>
          <w:szCs w:val="20"/>
          <w:lang w:val="es-CO"/>
        </w:rPr>
      </w:pPr>
      <w:r w:rsidRPr="004A49CD">
        <w:rPr>
          <w:rFonts w:ascii="Arial" w:hAnsi="Arial" w:cs="Arial"/>
          <w:b/>
          <w:sz w:val="20"/>
          <w:szCs w:val="20"/>
          <w:u w:val="single"/>
          <w:lang w:val="es-CO"/>
        </w:rPr>
        <w:t>Temas:</w:t>
      </w:r>
      <w:r w:rsidRPr="004A49CD">
        <w:rPr>
          <w:rFonts w:ascii="Arial" w:hAnsi="Arial" w:cs="Arial"/>
          <w:b/>
          <w:sz w:val="20"/>
          <w:szCs w:val="20"/>
          <w:lang w:val="es-CO"/>
        </w:rPr>
        <w:tab/>
      </w:r>
      <w:r w:rsidRPr="004A49CD">
        <w:rPr>
          <w:rFonts w:ascii="Arial" w:hAnsi="Arial" w:cs="Arial"/>
          <w:b/>
          <w:sz w:val="20"/>
          <w:szCs w:val="20"/>
          <w:lang w:val="es-CO"/>
        </w:rPr>
        <w:tab/>
      </w:r>
      <w:r w:rsidR="00852E1E">
        <w:rPr>
          <w:rFonts w:ascii="Arial" w:hAnsi="Arial" w:cs="Arial"/>
          <w:b/>
          <w:sz w:val="20"/>
          <w:szCs w:val="20"/>
          <w:lang w:val="es-CO"/>
        </w:rPr>
        <w:t xml:space="preserve">FUERO SINDICAL / ACCIÓN DE REINTEGRO / </w:t>
      </w:r>
      <w:r w:rsidRPr="004A49CD">
        <w:rPr>
          <w:rFonts w:ascii="Arial" w:hAnsi="Arial" w:cs="Arial"/>
          <w:b/>
          <w:sz w:val="20"/>
          <w:szCs w:val="20"/>
          <w:lang w:val="es-CO"/>
        </w:rPr>
        <w:t xml:space="preserve">CLÁUSULA COMPROMISORIA </w:t>
      </w:r>
      <w:r w:rsidR="00852E1E">
        <w:rPr>
          <w:rFonts w:ascii="Arial" w:hAnsi="Arial" w:cs="Arial"/>
          <w:b/>
          <w:sz w:val="20"/>
          <w:szCs w:val="20"/>
          <w:lang w:val="es-CO"/>
        </w:rPr>
        <w:t>/</w:t>
      </w:r>
      <w:r w:rsidRPr="004A49CD">
        <w:rPr>
          <w:rFonts w:ascii="Arial" w:hAnsi="Arial" w:cs="Arial"/>
          <w:b/>
          <w:sz w:val="20"/>
          <w:szCs w:val="20"/>
          <w:lang w:val="es-CO"/>
        </w:rPr>
        <w:t xml:space="preserve"> </w:t>
      </w:r>
      <w:r w:rsidR="00DA75B9">
        <w:rPr>
          <w:rFonts w:ascii="Arial" w:hAnsi="Arial" w:cs="Arial"/>
          <w:b/>
          <w:sz w:val="20"/>
          <w:szCs w:val="20"/>
          <w:lang w:val="es-CO"/>
        </w:rPr>
        <w:t xml:space="preserve">NO PROCEDE EN ESTA CLASE ESPECIAL DE ASUNTOS / </w:t>
      </w:r>
      <w:r w:rsidRPr="004A49CD">
        <w:rPr>
          <w:rFonts w:ascii="Arial" w:hAnsi="Arial" w:cs="Arial"/>
          <w:b/>
          <w:sz w:val="20"/>
          <w:szCs w:val="20"/>
          <w:lang w:val="es-CO"/>
        </w:rPr>
        <w:t xml:space="preserve">CONTRATO REALIDAD </w:t>
      </w:r>
      <w:r w:rsidR="00852E1E">
        <w:rPr>
          <w:rFonts w:ascii="Arial" w:hAnsi="Arial" w:cs="Arial"/>
          <w:b/>
          <w:sz w:val="20"/>
          <w:szCs w:val="20"/>
          <w:lang w:val="es-CO"/>
        </w:rPr>
        <w:t>/</w:t>
      </w:r>
      <w:r w:rsidRPr="004A49CD">
        <w:rPr>
          <w:rFonts w:ascii="Arial" w:hAnsi="Arial" w:cs="Arial"/>
          <w:b/>
          <w:sz w:val="20"/>
          <w:szCs w:val="20"/>
          <w:lang w:val="es-CO"/>
        </w:rPr>
        <w:t xml:space="preserve"> SUBDIRECTIVA </w:t>
      </w:r>
      <w:r w:rsidR="00852E1E">
        <w:rPr>
          <w:rFonts w:ascii="Arial" w:hAnsi="Arial" w:cs="Arial"/>
          <w:b/>
          <w:sz w:val="20"/>
          <w:szCs w:val="20"/>
          <w:lang w:val="es-CO"/>
        </w:rPr>
        <w:t>/ EXTENSIÓN DEL FUERO.</w:t>
      </w:r>
    </w:p>
    <w:p w14:paraId="2DE2AE96" w14:textId="77777777" w:rsidR="004A49CD" w:rsidRDefault="004A49CD" w:rsidP="004A49CD">
      <w:pPr>
        <w:pStyle w:val="Sinespaciado"/>
        <w:ind w:hanging="3"/>
        <w:jc w:val="both"/>
        <w:rPr>
          <w:rFonts w:ascii="Arial" w:hAnsi="Arial" w:cs="Arial"/>
          <w:sz w:val="20"/>
          <w:szCs w:val="20"/>
          <w:lang w:val="es-CO"/>
        </w:rPr>
      </w:pPr>
    </w:p>
    <w:p w14:paraId="4E188359" w14:textId="7ED55D7E" w:rsidR="00DA75B9" w:rsidRPr="0073089B" w:rsidRDefault="00DA75B9" w:rsidP="0073089B">
      <w:pPr>
        <w:contextualSpacing/>
        <w:jc w:val="both"/>
        <w:rPr>
          <w:rFonts w:ascii="Arial" w:hAnsi="Arial" w:cs="Arial"/>
          <w:sz w:val="20"/>
        </w:rPr>
      </w:pPr>
      <w:r w:rsidRPr="0073089B">
        <w:rPr>
          <w:rFonts w:ascii="Arial" w:hAnsi="Arial" w:cs="Arial"/>
          <w:sz w:val="20"/>
        </w:rPr>
        <w:t xml:space="preserve">… </w:t>
      </w:r>
      <w:r w:rsidRPr="0073089B">
        <w:rPr>
          <w:rFonts w:ascii="Arial" w:hAnsi="Arial" w:cs="Arial"/>
          <w:sz w:val="20"/>
        </w:rPr>
        <w:t>previo a determinar la real naturaleza de la presunta cláusula compromisoria aludida y su aplicación a la situación del actor, es preciso advertir que este tipo de pacto excluye la competencia de la jurisdicción cuando el asunto en discusión, de tramitarse judicialmente, correspondería a un ordinario laboral, pues admitir su procedencia en las acciones derivadas del fuero sindical impediría alcanzar el objetivo propuesto por el legislador cuando, a través de su libertad de configuración normativa, protegió a los trabajadores concediéndoles la posibilidad de acceder a la administración de justicia y obtener la resolución de sus controversias en un tiempo más que expedito.</w:t>
      </w:r>
      <w:r w:rsidRPr="0073089B">
        <w:rPr>
          <w:rFonts w:ascii="Arial" w:hAnsi="Arial" w:cs="Arial"/>
          <w:sz w:val="20"/>
        </w:rPr>
        <w:t xml:space="preserve"> (…)</w:t>
      </w:r>
    </w:p>
    <w:p w14:paraId="7EEEA62B" w14:textId="77777777" w:rsidR="00DA75B9" w:rsidRDefault="00DA75B9" w:rsidP="004A49CD">
      <w:pPr>
        <w:contextualSpacing/>
        <w:jc w:val="both"/>
        <w:rPr>
          <w:rFonts w:ascii="Arial" w:hAnsi="Arial" w:cs="Arial"/>
          <w:sz w:val="20"/>
        </w:rPr>
      </w:pPr>
    </w:p>
    <w:p w14:paraId="2CD22764" w14:textId="77777777" w:rsidR="0073089B" w:rsidRPr="0073089B" w:rsidRDefault="0073089B" w:rsidP="0073089B">
      <w:pPr>
        <w:contextualSpacing/>
        <w:jc w:val="both"/>
        <w:rPr>
          <w:rFonts w:ascii="Arial" w:hAnsi="Arial" w:cs="Arial"/>
          <w:sz w:val="20"/>
        </w:rPr>
      </w:pPr>
      <w:r w:rsidRPr="0073089B">
        <w:rPr>
          <w:rFonts w:ascii="Arial" w:hAnsi="Arial" w:cs="Arial"/>
          <w:sz w:val="20"/>
        </w:rPr>
        <w:t>No cabe duda que al tenor del artículo 53 de la Constitución Política el juez laboral, al asumir la decisión de una controversia laboral, debe hacer primar la realidad sobre las formalidades establecidas por los sujetos de las relaciones laborales.</w:t>
      </w:r>
    </w:p>
    <w:p w14:paraId="153DF6D4" w14:textId="77777777" w:rsidR="0073089B" w:rsidRPr="0073089B" w:rsidRDefault="0073089B" w:rsidP="0073089B">
      <w:pPr>
        <w:contextualSpacing/>
        <w:jc w:val="both"/>
        <w:rPr>
          <w:rFonts w:ascii="Arial" w:hAnsi="Arial" w:cs="Arial"/>
          <w:sz w:val="20"/>
        </w:rPr>
      </w:pPr>
    </w:p>
    <w:p w14:paraId="39F2A5DF" w14:textId="3FB88CBA" w:rsidR="0073089B" w:rsidRDefault="0073089B" w:rsidP="0073089B">
      <w:pPr>
        <w:contextualSpacing/>
        <w:jc w:val="both"/>
        <w:rPr>
          <w:rFonts w:ascii="Arial" w:hAnsi="Arial" w:cs="Arial"/>
          <w:sz w:val="20"/>
        </w:rPr>
      </w:pPr>
      <w:r w:rsidRPr="0073089B">
        <w:rPr>
          <w:rFonts w:ascii="Arial" w:hAnsi="Arial" w:cs="Arial"/>
          <w:sz w:val="20"/>
        </w:rPr>
        <w:t>De ahí que sea posible, en el marco de un proceso especial de fuero, determinarse en primer lugar en quien recae verdaderamente la condición de empleador, pues de ello dependerá el análisis de los demás elementos que deben acreditarse para salir avante la pretensión de reintegro.</w:t>
      </w:r>
      <w:r w:rsidRPr="0073089B">
        <w:rPr>
          <w:rFonts w:ascii="Arial" w:hAnsi="Arial" w:cs="Arial"/>
          <w:sz w:val="20"/>
        </w:rPr>
        <w:t xml:space="preserve"> (…)</w:t>
      </w:r>
    </w:p>
    <w:p w14:paraId="2469BE2D" w14:textId="77777777" w:rsidR="00DA75B9" w:rsidRDefault="00DA75B9" w:rsidP="004A49CD">
      <w:pPr>
        <w:contextualSpacing/>
        <w:jc w:val="both"/>
        <w:rPr>
          <w:rFonts w:ascii="Arial" w:hAnsi="Arial" w:cs="Arial"/>
          <w:sz w:val="20"/>
        </w:rPr>
      </w:pPr>
    </w:p>
    <w:p w14:paraId="010AFA09" w14:textId="20B0DE41" w:rsidR="0073089B" w:rsidRPr="0073089B" w:rsidRDefault="006C761D" w:rsidP="0073089B">
      <w:pPr>
        <w:contextualSpacing/>
        <w:jc w:val="both"/>
        <w:rPr>
          <w:rFonts w:ascii="Arial" w:hAnsi="Arial" w:cs="Arial"/>
          <w:sz w:val="20"/>
        </w:rPr>
      </w:pPr>
      <w:r>
        <w:rPr>
          <w:rFonts w:ascii="Arial" w:hAnsi="Arial" w:cs="Arial"/>
          <w:sz w:val="20"/>
        </w:rPr>
        <w:t xml:space="preserve">… </w:t>
      </w:r>
      <w:r w:rsidR="0073089B" w:rsidRPr="0073089B">
        <w:rPr>
          <w:rFonts w:ascii="Arial" w:hAnsi="Arial" w:cs="Arial"/>
          <w:sz w:val="20"/>
        </w:rPr>
        <w:t xml:space="preserve">se devela la intención de la demandada de disfrazar la relación laboral del actor, al celebrar con Seguridad Cosmos Ltda. un contrato comercial para el suministro de seguridad, que es precisamente uno de sus objetos sociales, aduciendo que no está en la posibilidad de auto proveerlo, cuando desde antes lo hacía con el mismo actor, como se extrae de su vinculación a </w:t>
      </w:r>
      <w:proofErr w:type="spellStart"/>
      <w:r w:rsidR="0073089B" w:rsidRPr="0073089B">
        <w:rPr>
          <w:rFonts w:ascii="Arial" w:hAnsi="Arial" w:cs="Arial"/>
          <w:sz w:val="20"/>
        </w:rPr>
        <w:t>Emposer</w:t>
      </w:r>
      <w:proofErr w:type="spellEnd"/>
      <w:r w:rsidR="0073089B" w:rsidRPr="0073089B">
        <w:rPr>
          <w:rFonts w:ascii="Arial" w:hAnsi="Arial" w:cs="Arial"/>
          <w:sz w:val="20"/>
        </w:rPr>
        <w:t xml:space="preserve"> – miembro del grupo Thomas Greg &amp; </w:t>
      </w:r>
      <w:proofErr w:type="spellStart"/>
      <w:r w:rsidR="0073089B" w:rsidRPr="0073089B">
        <w:rPr>
          <w:rFonts w:ascii="Arial" w:hAnsi="Arial" w:cs="Arial"/>
          <w:sz w:val="20"/>
        </w:rPr>
        <w:t>Sons</w:t>
      </w:r>
      <w:proofErr w:type="spellEnd"/>
      <w:r w:rsidR="0073089B" w:rsidRPr="0073089B">
        <w:rPr>
          <w:rFonts w:ascii="Arial" w:hAnsi="Arial" w:cs="Arial"/>
          <w:sz w:val="20"/>
        </w:rPr>
        <w:t xml:space="preserve"> Transportadora de Valores S.A. </w:t>
      </w:r>
    </w:p>
    <w:p w14:paraId="1D26D41C" w14:textId="77777777" w:rsidR="0073089B" w:rsidRPr="0073089B" w:rsidRDefault="0073089B" w:rsidP="0073089B">
      <w:pPr>
        <w:contextualSpacing/>
        <w:jc w:val="both"/>
        <w:rPr>
          <w:rFonts w:ascii="Arial" w:hAnsi="Arial" w:cs="Arial"/>
          <w:sz w:val="20"/>
        </w:rPr>
      </w:pPr>
    </w:p>
    <w:p w14:paraId="75A3E96C" w14:textId="77777777" w:rsidR="0073089B" w:rsidRPr="0073089B" w:rsidRDefault="0073089B" w:rsidP="0073089B">
      <w:pPr>
        <w:contextualSpacing/>
        <w:jc w:val="both"/>
        <w:rPr>
          <w:rFonts w:ascii="Arial" w:hAnsi="Arial" w:cs="Arial"/>
          <w:sz w:val="20"/>
        </w:rPr>
      </w:pPr>
      <w:r w:rsidRPr="0073089B">
        <w:rPr>
          <w:rFonts w:ascii="Arial" w:hAnsi="Arial" w:cs="Arial"/>
          <w:sz w:val="20"/>
        </w:rPr>
        <w:t xml:space="preserve">En este orden de ideas, contrario a lo considerado por el recurrente, para esta Sala se acreditó que el verdadero empleador del señor Óscar </w:t>
      </w:r>
      <w:proofErr w:type="spellStart"/>
      <w:r w:rsidRPr="0073089B">
        <w:rPr>
          <w:rFonts w:ascii="Arial" w:hAnsi="Arial" w:cs="Arial"/>
          <w:sz w:val="20"/>
        </w:rPr>
        <w:t>Arlex</w:t>
      </w:r>
      <w:proofErr w:type="spellEnd"/>
      <w:r w:rsidRPr="0073089B">
        <w:rPr>
          <w:rFonts w:ascii="Arial" w:hAnsi="Arial" w:cs="Arial"/>
          <w:sz w:val="20"/>
        </w:rPr>
        <w:t xml:space="preserve"> Murillo Gutiérrez fue la empresa Prosegur de Colombia S.A., siendo Seguridad Cosmos Ltda. </w:t>
      </w:r>
      <w:proofErr w:type="gramStart"/>
      <w:r w:rsidRPr="0073089B">
        <w:rPr>
          <w:rFonts w:ascii="Arial" w:hAnsi="Arial" w:cs="Arial"/>
          <w:sz w:val="20"/>
        </w:rPr>
        <w:t>simple</w:t>
      </w:r>
      <w:proofErr w:type="gramEnd"/>
      <w:r w:rsidRPr="0073089B">
        <w:rPr>
          <w:rFonts w:ascii="Arial" w:hAnsi="Arial" w:cs="Arial"/>
          <w:sz w:val="20"/>
        </w:rPr>
        <w:t xml:space="preserve"> intermediaria.</w:t>
      </w:r>
    </w:p>
    <w:p w14:paraId="2C3EC2DE" w14:textId="77777777" w:rsidR="0073089B" w:rsidRPr="0073089B" w:rsidRDefault="0073089B" w:rsidP="0073089B">
      <w:pPr>
        <w:contextualSpacing/>
        <w:jc w:val="both"/>
        <w:rPr>
          <w:rFonts w:ascii="Arial" w:hAnsi="Arial" w:cs="Arial"/>
          <w:sz w:val="20"/>
        </w:rPr>
      </w:pPr>
      <w:r w:rsidRPr="0073089B">
        <w:rPr>
          <w:rFonts w:ascii="Arial" w:hAnsi="Arial" w:cs="Arial"/>
          <w:sz w:val="20"/>
        </w:rPr>
        <w:t xml:space="preserve"> </w:t>
      </w:r>
    </w:p>
    <w:p w14:paraId="7EC68CCC" w14:textId="0B0B6A38" w:rsidR="0073089B" w:rsidRPr="0073089B" w:rsidRDefault="0073089B" w:rsidP="0073089B">
      <w:pPr>
        <w:contextualSpacing/>
        <w:jc w:val="both"/>
        <w:rPr>
          <w:rFonts w:ascii="Arial" w:hAnsi="Arial" w:cs="Arial"/>
          <w:sz w:val="20"/>
        </w:rPr>
      </w:pPr>
      <w:r w:rsidRPr="0073089B">
        <w:rPr>
          <w:rFonts w:ascii="Arial" w:hAnsi="Arial" w:cs="Arial"/>
          <w:sz w:val="20"/>
        </w:rPr>
        <w:t>En cuanto a la calidad de aforado que afirma tener el demandante, ha de decirse que se demostró que la ostenta, al haber encontrarse inscrito como miembro principal de la subdirectiva del Sindicato Nacional de Trabajadores que prestan sus servicios a la Compañía Transportadora de Valores Prosegur de Colombia S.A., en condición de tesorero, como se desprende del formato de constancia de registro de creación de subdirectiva, expedido por el Ministerio del Trabajo</w:t>
      </w:r>
      <w:r w:rsidR="006C761D">
        <w:rPr>
          <w:rFonts w:ascii="Arial" w:hAnsi="Arial" w:cs="Arial"/>
          <w:sz w:val="20"/>
        </w:rPr>
        <w:t>…</w:t>
      </w:r>
    </w:p>
    <w:p w14:paraId="22145942" w14:textId="77777777" w:rsidR="0073089B" w:rsidRPr="0073089B" w:rsidRDefault="0073089B" w:rsidP="0073089B">
      <w:pPr>
        <w:contextualSpacing/>
        <w:jc w:val="both"/>
        <w:rPr>
          <w:rFonts w:ascii="Arial" w:hAnsi="Arial" w:cs="Arial"/>
          <w:sz w:val="20"/>
        </w:rPr>
      </w:pPr>
    </w:p>
    <w:p w14:paraId="01B1093B" w14:textId="77777777" w:rsidR="0073089B" w:rsidRPr="0073089B" w:rsidRDefault="0073089B" w:rsidP="0073089B">
      <w:pPr>
        <w:contextualSpacing/>
        <w:jc w:val="both"/>
        <w:rPr>
          <w:rFonts w:ascii="Arial" w:hAnsi="Arial" w:cs="Arial"/>
          <w:sz w:val="20"/>
        </w:rPr>
      </w:pPr>
      <w:r w:rsidRPr="0073089B">
        <w:rPr>
          <w:rFonts w:ascii="Arial" w:hAnsi="Arial" w:cs="Arial"/>
          <w:sz w:val="20"/>
        </w:rPr>
        <w:t xml:space="preserve">Por lo tanto, al estar el trabajador Óscar </w:t>
      </w:r>
      <w:proofErr w:type="spellStart"/>
      <w:r w:rsidRPr="0073089B">
        <w:rPr>
          <w:rFonts w:ascii="Arial" w:hAnsi="Arial" w:cs="Arial"/>
          <w:sz w:val="20"/>
        </w:rPr>
        <w:t>Arlex</w:t>
      </w:r>
      <w:proofErr w:type="spellEnd"/>
      <w:r w:rsidRPr="0073089B">
        <w:rPr>
          <w:rFonts w:ascii="Arial" w:hAnsi="Arial" w:cs="Arial"/>
          <w:sz w:val="20"/>
        </w:rPr>
        <w:t xml:space="preserve"> Murillo Gutiérrez aforado para el momento del despido 15/06/2018, debió contar el demandado con una autorización judicial para tal proceder, al ser indefinido su contrato al no demostrarse que sea de otro tipo, se torna ilegal, como fue determinado por la a quo; siendo por tanto procedente el reintegro deprecado. </w:t>
      </w:r>
    </w:p>
    <w:p w14:paraId="23A80D17" w14:textId="77777777" w:rsidR="0073089B" w:rsidRDefault="0073089B" w:rsidP="004A49CD">
      <w:pPr>
        <w:contextualSpacing/>
        <w:jc w:val="both"/>
        <w:rPr>
          <w:rFonts w:ascii="Arial" w:hAnsi="Arial" w:cs="Arial"/>
          <w:sz w:val="20"/>
        </w:rPr>
      </w:pPr>
    </w:p>
    <w:p w14:paraId="7037B10F" w14:textId="77777777" w:rsidR="00891850" w:rsidRDefault="00891850" w:rsidP="004A49CD">
      <w:pPr>
        <w:contextualSpacing/>
        <w:jc w:val="both"/>
        <w:rPr>
          <w:rFonts w:ascii="Arial" w:hAnsi="Arial" w:cs="Arial"/>
          <w:sz w:val="20"/>
        </w:rPr>
      </w:pPr>
    </w:p>
    <w:p w14:paraId="2390708E" w14:textId="77777777" w:rsidR="00891850" w:rsidRDefault="00891850" w:rsidP="004A49CD">
      <w:pPr>
        <w:contextualSpacing/>
        <w:jc w:val="both"/>
        <w:rPr>
          <w:rFonts w:ascii="Arial" w:hAnsi="Arial" w:cs="Arial"/>
          <w:sz w:val="20"/>
        </w:rPr>
      </w:pPr>
    </w:p>
    <w:p w14:paraId="773AC4D5" w14:textId="77777777" w:rsidR="00891850" w:rsidRPr="004A49CD" w:rsidRDefault="00891850" w:rsidP="004A49CD">
      <w:pPr>
        <w:contextualSpacing/>
        <w:jc w:val="both"/>
        <w:rPr>
          <w:rFonts w:ascii="Arial" w:hAnsi="Arial" w:cs="Arial"/>
          <w:sz w:val="20"/>
        </w:rPr>
      </w:pPr>
    </w:p>
    <w:p w14:paraId="57A0F10A" w14:textId="3B351CE0" w:rsidR="00764878" w:rsidRPr="00F20E98" w:rsidRDefault="00936EF2" w:rsidP="000D652D">
      <w:pPr>
        <w:spacing w:line="240" w:lineRule="atLeast"/>
        <w:jc w:val="center"/>
        <w:rPr>
          <w:rFonts w:ascii="Arial Narrow" w:hAnsi="Arial Narrow" w:cs="Arial"/>
          <w:bCs/>
          <w:sz w:val="26"/>
          <w:szCs w:val="26"/>
          <w:lang w:eastAsia="es-MX"/>
        </w:rPr>
      </w:pPr>
      <w:r>
        <w:rPr>
          <w:rFonts w:ascii="Edwardian Script ITC" w:hAnsi="Edwardian Script ITC"/>
          <w:noProof/>
          <w:sz w:val="44"/>
          <w:szCs w:val="44"/>
          <w:lang w:val="es-ES" w:eastAsia="es-ES"/>
        </w:rPr>
        <w:drawing>
          <wp:inline distT="0" distB="0" distL="0" distR="0" wp14:anchorId="452B60E1" wp14:editId="36C01573">
            <wp:extent cx="6762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14:paraId="544BF7EE" w14:textId="77777777" w:rsidR="00764878" w:rsidRPr="00F20E98" w:rsidRDefault="00764878" w:rsidP="00764878">
      <w:pPr>
        <w:widowControl w:val="0"/>
        <w:spacing w:line="360" w:lineRule="auto"/>
        <w:jc w:val="center"/>
        <w:rPr>
          <w:rFonts w:ascii="Arial" w:hAnsi="Arial" w:cs="Arial"/>
          <w:kern w:val="28"/>
          <w:szCs w:val="24"/>
          <w:lang w:eastAsia="es-ES"/>
        </w:rPr>
      </w:pPr>
      <w:r w:rsidRPr="00F20E98">
        <w:rPr>
          <w:rFonts w:ascii="Arial" w:hAnsi="Arial" w:cs="Arial"/>
          <w:kern w:val="28"/>
          <w:szCs w:val="24"/>
          <w:lang w:eastAsia="es-ES"/>
        </w:rPr>
        <w:t>RAMA JUDICIAL DEL PODER PÚBLICO</w:t>
      </w:r>
    </w:p>
    <w:p w14:paraId="01734380" w14:textId="77777777" w:rsidR="00764878" w:rsidRPr="00F20E98" w:rsidRDefault="00764878" w:rsidP="00764878">
      <w:pPr>
        <w:widowControl w:val="0"/>
        <w:spacing w:line="360" w:lineRule="auto"/>
        <w:jc w:val="center"/>
        <w:rPr>
          <w:rFonts w:ascii="Arial" w:hAnsi="Arial" w:cs="Arial"/>
          <w:kern w:val="28"/>
          <w:szCs w:val="24"/>
          <w:lang w:eastAsia="es-ES"/>
        </w:rPr>
      </w:pPr>
      <w:r w:rsidRPr="00F20E98">
        <w:rPr>
          <w:rFonts w:ascii="Arial" w:hAnsi="Arial" w:cs="Arial"/>
          <w:kern w:val="28"/>
          <w:szCs w:val="24"/>
          <w:lang w:eastAsia="es-ES"/>
        </w:rPr>
        <w:t>TRIBUNAL SUPERIOR DEL DISTRITO JUDICIAL DE PEREIRA</w:t>
      </w:r>
    </w:p>
    <w:p w14:paraId="3DF13767" w14:textId="77777777" w:rsidR="00764878" w:rsidRPr="00F20E98" w:rsidRDefault="00DF177D" w:rsidP="00764878">
      <w:pPr>
        <w:keepNext/>
        <w:spacing w:line="360" w:lineRule="auto"/>
        <w:jc w:val="center"/>
        <w:rPr>
          <w:rFonts w:ascii="Arial" w:hAnsi="Arial" w:cs="Arial"/>
          <w:bCs/>
          <w:szCs w:val="24"/>
        </w:rPr>
      </w:pPr>
      <w:r w:rsidRPr="00F20E98">
        <w:rPr>
          <w:rFonts w:ascii="Arial" w:hAnsi="Arial" w:cs="Arial"/>
          <w:bCs/>
          <w:szCs w:val="24"/>
        </w:rPr>
        <w:t>SALA SEGUNDA</w:t>
      </w:r>
      <w:r w:rsidR="00764878" w:rsidRPr="00F20E98">
        <w:rPr>
          <w:rFonts w:ascii="Arial" w:hAnsi="Arial" w:cs="Arial"/>
          <w:bCs/>
          <w:szCs w:val="24"/>
        </w:rPr>
        <w:t xml:space="preserve"> DE DECISIÓN LABORAL</w:t>
      </w:r>
    </w:p>
    <w:p w14:paraId="69E74335" w14:textId="77777777" w:rsidR="00764878" w:rsidRPr="00F20E98" w:rsidRDefault="00764878" w:rsidP="00764878">
      <w:pPr>
        <w:widowControl w:val="0"/>
        <w:jc w:val="center"/>
        <w:rPr>
          <w:rFonts w:ascii="Arial" w:hAnsi="Arial" w:cs="Arial"/>
          <w:bCs/>
          <w:kern w:val="28"/>
          <w:szCs w:val="24"/>
          <w:lang w:eastAsia="es-ES"/>
        </w:rPr>
      </w:pPr>
    </w:p>
    <w:p w14:paraId="680A36EC" w14:textId="77777777" w:rsidR="00764878" w:rsidRPr="00F20E98" w:rsidRDefault="00764878" w:rsidP="00764878">
      <w:pPr>
        <w:jc w:val="center"/>
        <w:rPr>
          <w:rFonts w:ascii="Arial" w:hAnsi="Arial" w:cs="Arial"/>
          <w:color w:val="000000"/>
          <w:szCs w:val="24"/>
          <w:lang w:eastAsia="es-ES"/>
        </w:rPr>
      </w:pPr>
      <w:r w:rsidRPr="00F20E98">
        <w:rPr>
          <w:rFonts w:ascii="Arial" w:hAnsi="Arial" w:cs="Arial"/>
          <w:color w:val="000000"/>
          <w:szCs w:val="24"/>
          <w:lang w:eastAsia="es-ES"/>
        </w:rPr>
        <w:t>Magistrada Sustanciadora</w:t>
      </w:r>
    </w:p>
    <w:p w14:paraId="6AE9E070" w14:textId="77777777" w:rsidR="00764878" w:rsidRPr="00F20E98" w:rsidRDefault="00764878" w:rsidP="00764878">
      <w:pPr>
        <w:widowControl w:val="0"/>
        <w:jc w:val="center"/>
        <w:rPr>
          <w:rFonts w:ascii="Arial" w:hAnsi="Arial" w:cs="Arial"/>
          <w:b/>
          <w:bCs/>
          <w:color w:val="000000"/>
          <w:kern w:val="28"/>
          <w:szCs w:val="24"/>
          <w:lang w:eastAsia="es-ES"/>
        </w:rPr>
      </w:pPr>
      <w:r w:rsidRPr="00F20E98">
        <w:rPr>
          <w:rFonts w:ascii="Arial" w:hAnsi="Arial" w:cs="Arial"/>
          <w:b/>
          <w:bCs/>
          <w:color w:val="000000"/>
          <w:kern w:val="28"/>
          <w:szCs w:val="24"/>
          <w:lang w:eastAsia="es-ES"/>
        </w:rPr>
        <w:t>OLGA LUCÍA HOYOS SEPÚLVEDA</w:t>
      </w:r>
    </w:p>
    <w:p w14:paraId="29540753" w14:textId="77777777" w:rsidR="00764878" w:rsidRPr="00F20E98" w:rsidRDefault="00764878" w:rsidP="004A49CD">
      <w:pPr>
        <w:widowControl w:val="0"/>
        <w:spacing w:line="360" w:lineRule="auto"/>
        <w:rPr>
          <w:rFonts w:ascii="Arial" w:hAnsi="Arial" w:cs="Arial"/>
          <w:color w:val="000000"/>
          <w:kern w:val="28"/>
          <w:szCs w:val="24"/>
          <w:lang w:eastAsia="es-ES"/>
        </w:rPr>
      </w:pPr>
    </w:p>
    <w:p w14:paraId="09442567" w14:textId="77777777" w:rsidR="002D6D18" w:rsidRDefault="002D6D18" w:rsidP="004A49CD">
      <w:pPr>
        <w:spacing w:line="276" w:lineRule="auto"/>
        <w:rPr>
          <w:rFonts w:ascii="Arial" w:hAnsi="Arial" w:cs="Arial"/>
          <w:sz w:val="23"/>
          <w:szCs w:val="23"/>
        </w:rPr>
      </w:pPr>
    </w:p>
    <w:p w14:paraId="06F1267C" w14:textId="5381A82A" w:rsidR="002767D1" w:rsidRPr="000D652D" w:rsidRDefault="002767D1" w:rsidP="00AF5CFC">
      <w:pPr>
        <w:spacing w:line="276" w:lineRule="auto"/>
        <w:jc w:val="center"/>
        <w:rPr>
          <w:rFonts w:ascii="Arial" w:hAnsi="Arial" w:cs="Arial"/>
          <w:sz w:val="23"/>
          <w:szCs w:val="23"/>
        </w:rPr>
      </w:pPr>
      <w:r w:rsidRPr="000D652D">
        <w:rPr>
          <w:rFonts w:ascii="Arial" w:hAnsi="Arial" w:cs="Arial"/>
          <w:sz w:val="23"/>
          <w:szCs w:val="23"/>
        </w:rPr>
        <w:t>Pereira</w:t>
      </w:r>
      <w:r w:rsidR="009508BE" w:rsidRPr="000D652D">
        <w:rPr>
          <w:rFonts w:ascii="Arial" w:hAnsi="Arial" w:cs="Arial"/>
          <w:sz w:val="23"/>
          <w:szCs w:val="23"/>
        </w:rPr>
        <w:t>, Risaralda</w:t>
      </w:r>
      <w:r w:rsidRPr="000D652D">
        <w:rPr>
          <w:rFonts w:ascii="Arial" w:hAnsi="Arial" w:cs="Arial"/>
          <w:sz w:val="23"/>
          <w:szCs w:val="23"/>
        </w:rPr>
        <w:t>,</w:t>
      </w:r>
      <w:r w:rsidR="00FB0699" w:rsidRPr="000D652D">
        <w:rPr>
          <w:rFonts w:ascii="Arial" w:hAnsi="Arial" w:cs="Arial"/>
          <w:sz w:val="23"/>
          <w:szCs w:val="23"/>
        </w:rPr>
        <w:t xml:space="preserve"> </w:t>
      </w:r>
      <w:r w:rsidR="002D6D18">
        <w:rPr>
          <w:rFonts w:ascii="Arial" w:hAnsi="Arial" w:cs="Arial"/>
          <w:sz w:val="23"/>
          <w:szCs w:val="23"/>
        </w:rPr>
        <w:t xml:space="preserve">veintitrés </w:t>
      </w:r>
      <w:r w:rsidR="00C72717">
        <w:rPr>
          <w:rFonts w:ascii="Arial" w:hAnsi="Arial" w:cs="Arial"/>
          <w:sz w:val="23"/>
          <w:szCs w:val="23"/>
        </w:rPr>
        <w:t xml:space="preserve"> </w:t>
      </w:r>
      <w:r w:rsidRPr="000D652D">
        <w:rPr>
          <w:rFonts w:ascii="Arial" w:hAnsi="Arial" w:cs="Arial"/>
          <w:sz w:val="23"/>
          <w:szCs w:val="23"/>
        </w:rPr>
        <w:t>(</w:t>
      </w:r>
      <w:r w:rsidR="00C72717">
        <w:rPr>
          <w:rFonts w:ascii="Arial" w:hAnsi="Arial" w:cs="Arial"/>
          <w:sz w:val="23"/>
          <w:szCs w:val="23"/>
        </w:rPr>
        <w:t>2</w:t>
      </w:r>
      <w:r w:rsidR="002D6D18">
        <w:rPr>
          <w:rFonts w:ascii="Arial" w:hAnsi="Arial" w:cs="Arial"/>
          <w:sz w:val="23"/>
          <w:szCs w:val="23"/>
        </w:rPr>
        <w:t>3</w:t>
      </w:r>
      <w:r w:rsidRPr="000D652D">
        <w:rPr>
          <w:rFonts w:ascii="Arial" w:hAnsi="Arial" w:cs="Arial"/>
          <w:sz w:val="23"/>
          <w:szCs w:val="23"/>
        </w:rPr>
        <w:t>)</w:t>
      </w:r>
      <w:r w:rsidR="00AF5CFC" w:rsidRPr="000D652D">
        <w:rPr>
          <w:rFonts w:ascii="Arial" w:hAnsi="Arial" w:cs="Arial"/>
          <w:sz w:val="23"/>
          <w:szCs w:val="23"/>
        </w:rPr>
        <w:t xml:space="preserve"> octubre</w:t>
      </w:r>
      <w:r w:rsidRPr="000D652D">
        <w:rPr>
          <w:rFonts w:ascii="Arial" w:hAnsi="Arial" w:cs="Arial"/>
          <w:sz w:val="23"/>
          <w:szCs w:val="23"/>
        </w:rPr>
        <w:t xml:space="preserve"> de dos mil di</w:t>
      </w:r>
      <w:r w:rsidR="00DF177D" w:rsidRPr="000D652D">
        <w:rPr>
          <w:rFonts w:ascii="Arial" w:hAnsi="Arial" w:cs="Arial"/>
          <w:sz w:val="23"/>
          <w:szCs w:val="23"/>
        </w:rPr>
        <w:t>eciocho (2018</w:t>
      </w:r>
      <w:r w:rsidRPr="000D652D">
        <w:rPr>
          <w:rFonts w:ascii="Arial" w:hAnsi="Arial" w:cs="Arial"/>
          <w:sz w:val="23"/>
          <w:szCs w:val="23"/>
        </w:rPr>
        <w:t>)</w:t>
      </w:r>
      <w:r w:rsidR="00AF5CFC" w:rsidRPr="000D652D">
        <w:rPr>
          <w:rFonts w:ascii="Arial" w:hAnsi="Arial" w:cs="Arial"/>
          <w:sz w:val="23"/>
          <w:szCs w:val="23"/>
        </w:rPr>
        <w:t xml:space="preserve"> </w:t>
      </w:r>
    </w:p>
    <w:p w14:paraId="6C5E21E9" w14:textId="77777777" w:rsidR="002767D1" w:rsidRPr="000D652D" w:rsidRDefault="002767D1" w:rsidP="00CB3C54">
      <w:pPr>
        <w:keepNext/>
        <w:spacing w:line="276" w:lineRule="auto"/>
        <w:rPr>
          <w:rFonts w:ascii="Arial" w:hAnsi="Arial" w:cs="Arial"/>
          <w:sz w:val="23"/>
          <w:szCs w:val="23"/>
        </w:rPr>
      </w:pPr>
    </w:p>
    <w:p w14:paraId="301D44B3" w14:textId="77777777" w:rsidR="002D6D18" w:rsidRDefault="002D6D18" w:rsidP="00FE3E87">
      <w:pPr>
        <w:suppressAutoHyphens/>
        <w:spacing w:line="276" w:lineRule="auto"/>
        <w:jc w:val="both"/>
        <w:rPr>
          <w:rFonts w:ascii="Arial" w:hAnsi="Arial" w:cs="Arial"/>
          <w:spacing w:val="-2"/>
          <w:sz w:val="23"/>
          <w:szCs w:val="23"/>
        </w:rPr>
      </w:pPr>
    </w:p>
    <w:p w14:paraId="481E099E" w14:textId="4C3140F0" w:rsidR="00B350CF" w:rsidRPr="000D652D" w:rsidRDefault="00845379" w:rsidP="00FE3E87">
      <w:pPr>
        <w:suppressAutoHyphens/>
        <w:spacing w:line="276" w:lineRule="auto"/>
        <w:jc w:val="both"/>
        <w:rPr>
          <w:rFonts w:ascii="Arial" w:hAnsi="Arial" w:cs="Arial"/>
          <w:spacing w:val="-2"/>
          <w:sz w:val="23"/>
          <w:szCs w:val="23"/>
        </w:rPr>
      </w:pPr>
      <w:r w:rsidRPr="000D652D">
        <w:rPr>
          <w:rFonts w:ascii="Arial" w:hAnsi="Arial" w:cs="Arial"/>
          <w:spacing w:val="-2"/>
          <w:sz w:val="23"/>
          <w:szCs w:val="23"/>
        </w:rPr>
        <w:t xml:space="preserve">Procede </w:t>
      </w:r>
      <w:r w:rsidR="00B350CF" w:rsidRPr="000D652D">
        <w:rPr>
          <w:rFonts w:ascii="Arial" w:hAnsi="Arial" w:cs="Arial"/>
          <w:spacing w:val="-2"/>
          <w:sz w:val="23"/>
          <w:szCs w:val="23"/>
        </w:rPr>
        <w:t xml:space="preserve">la Sala </w:t>
      </w:r>
      <w:r w:rsidR="00DF177D" w:rsidRPr="000D652D">
        <w:rPr>
          <w:rFonts w:ascii="Arial" w:hAnsi="Arial" w:cs="Arial"/>
          <w:spacing w:val="-2"/>
          <w:sz w:val="23"/>
          <w:szCs w:val="23"/>
        </w:rPr>
        <w:t>Segunda</w:t>
      </w:r>
      <w:r w:rsidR="00CB3C54" w:rsidRPr="000D652D">
        <w:rPr>
          <w:rFonts w:ascii="Arial" w:hAnsi="Arial" w:cs="Arial"/>
          <w:spacing w:val="-2"/>
          <w:sz w:val="23"/>
          <w:szCs w:val="23"/>
        </w:rPr>
        <w:t xml:space="preserve"> </w:t>
      </w:r>
      <w:r w:rsidR="00B350CF" w:rsidRPr="000D652D">
        <w:rPr>
          <w:rFonts w:ascii="Arial" w:hAnsi="Arial" w:cs="Arial"/>
          <w:spacing w:val="-2"/>
          <w:sz w:val="23"/>
          <w:szCs w:val="23"/>
        </w:rPr>
        <w:t>de Decisión Laboral del Tribunal Superior d</w:t>
      </w:r>
      <w:r w:rsidR="00DF177D" w:rsidRPr="000D652D">
        <w:rPr>
          <w:rFonts w:ascii="Arial" w:hAnsi="Arial" w:cs="Arial"/>
          <w:spacing w:val="-2"/>
          <w:sz w:val="23"/>
          <w:szCs w:val="23"/>
        </w:rPr>
        <w:t>el Distrito Judicial de Pereira</w:t>
      </w:r>
      <w:r w:rsidR="00B350CF" w:rsidRPr="000D652D">
        <w:rPr>
          <w:rFonts w:ascii="Arial" w:hAnsi="Arial" w:cs="Arial"/>
          <w:spacing w:val="-2"/>
          <w:sz w:val="23"/>
          <w:szCs w:val="23"/>
        </w:rPr>
        <w:t xml:space="preserve"> a resolver el </w:t>
      </w:r>
      <w:r w:rsidR="00CB3C54" w:rsidRPr="000D652D">
        <w:rPr>
          <w:rFonts w:ascii="Arial" w:hAnsi="Arial" w:cs="Arial"/>
          <w:spacing w:val="-2"/>
          <w:sz w:val="23"/>
          <w:szCs w:val="23"/>
        </w:rPr>
        <w:t xml:space="preserve">recurso </w:t>
      </w:r>
      <w:r w:rsidR="00B350CF" w:rsidRPr="000D652D">
        <w:rPr>
          <w:rFonts w:ascii="Arial" w:hAnsi="Arial" w:cs="Arial"/>
          <w:spacing w:val="-2"/>
          <w:sz w:val="23"/>
          <w:szCs w:val="23"/>
        </w:rPr>
        <w:t xml:space="preserve">de </w:t>
      </w:r>
      <w:r w:rsidR="00CB3C54" w:rsidRPr="000D652D">
        <w:rPr>
          <w:rFonts w:ascii="Arial" w:hAnsi="Arial" w:cs="Arial"/>
          <w:spacing w:val="-2"/>
          <w:sz w:val="23"/>
          <w:szCs w:val="23"/>
        </w:rPr>
        <w:t xml:space="preserve">apelación interpuesto por la apoderada </w:t>
      </w:r>
      <w:r w:rsidR="004B6E1D" w:rsidRPr="000D652D">
        <w:rPr>
          <w:rFonts w:ascii="Arial" w:hAnsi="Arial" w:cs="Arial"/>
          <w:spacing w:val="-2"/>
          <w:sz w:val="23"/>
          <w:szCs w:val="23"/>
        </w:rPr>
        <w:t>-</w:t>
      </w:r>
      <w:r w:rsidR="00CB3C54" w:rsidRPr="000D652D">
        <w:rPr>
          <w:rFonts w:ascii="Arial" w:hAnsi="Arial" w:cs="Arial"/>
          <w:spacing w:val="-2"/>
          <w:sz w:val="23"/>
          <w:szCs w:val="23"/>
        </w:rPr>
        <w:t xml:space="preserve"> de la</w:t>
      </w:r>
      <w:r w:rsidR="000B6F03" w:rsidRPr="000D652D">
        <w:rPr>
          <w:rFonts w:ascii="Arial" w:hAnsi="Arial" w:cs="Arial"/>
          <w:spacing w:val="-2"/>
          <w:sz w:val="23"/>
          <w:szCs w:val="23"/>
        </w:rPr>
        <w:t xml:space="preserve"> parte </w:t>
      </w:r>
      <w:r w:rsidR="00CB3C54" w:rsidRPr="000D652D">
        <w:rPr>
          <w:rFonts w:ascii="Arial" w:hAnsi="Arial" w:cs="Arial"/>
          <w:spacing w:val="-2"/>
          <w:sz w:val="23"/>
          <w:szCs w:val="23"/>
        </w:rPr>
        <w:t xml:space="preserve">demandada contra </w:t>
      </w:r>
      <w:r w:rsidR="00E04F5C" w:rsidRPr="000D652D">
        <w:rPr>
          <w:rFonts w:ascii="Arial" w:hAnsi="Arial" w:cs="Arial"/>
          <w:spacing w:val="-2"/>
          <w:sz w:val="23"/>
          <w:szCs w:val="23"/>
        </w:rPr>
        <w:t>el auto</w:t>
      </w:r>
      <w:r w:rsidR="004B6E1D" w:rsidRPr="000D652D">
        <w:rPr>
          <w:rFonts w:ascii="Arial" w:hAnsi="Arial" w:cs="Arial"/>
          <w:spacing w:val="-2"/>
          <w:sz w:val="23"/>
          <w:szCs w:val="23"/>
        </w:rPr>
        <w:t xml:space="preserve"> d</w:t>
      </w:r>
      <w:r w:rsidR="006E33E4" w:rsidRPr="000D652D">
        <w:rPr>
          <w:rFonts w:ascii="Arial" w:hAnsi="Arial" w:cs="Arial"/>
          <w:spacing w:val="-2"/>
          <w:sz w:val="23"/>
          <w:szCs w:val="23"/>
        </w:rPr>
        <w:t>el</w:t>
      </w:r>
      <w:r w:rsidRPr="000D652D">
        <w:rPr>
          <w:rFonts w:ascii="Arial" w:hAnsi="Arial" w:cs="Arial"/>
          <w:spacing w:val="-2"/>
          <w:sz w:val="23"/>
          <w:szCs w:val="23"/>
        </w:rPr>
        <w:t xml:space="preserve"> </w:t>
      </w:r>
      <w:r w:rsidR="00DF177D" w:rsidRPr="000D652D">
        <w:rPr>
          <w:rFonts w:ascii="Arial" w:hAnsi="Arial" w:cs="Arial"/>
          <w:spacing w:val="-2"/>
          <w:sz w:val="23"/>
          <w:szCs w:val="23"/>
        </w:rPr>
        <w:t>2</w:t>
      </w:r>
      <w:r w:rsidR="006E33E4" w:rsidRPr="000D652D">
        <w:rPr>
          <w:rFonts w:ascii="Arial" w:hAnsi="Arial" w:cs="Arial"/>
          <w:spacing w:val="-2"/>
          <w:sz w:val="23"/>
          <w:szCs w:val="23"/>
        </w:rPr>
        <w:t>7</w:t>
      </w:r>
      <w:r w:rsidR="004B6E1D" w:rsidRPr="000D652D">
        <w:rPr>
          <w:rFonts w:ascii="Arial" w:hAnsi="Arial" w:cs="Arial"/>
          <w:spacing w:val="-2"/>
          <w:sz w:val="23"/>
          <w:szCs w:val="23"/>
        </w:rPr>
        <w:t>-08-</w:t>
      </w:r>
      <w:r w:rsidR="00781A7A" w:rsidRPr="000D652D">
        <w:rPr>
          <w:rFonts w:ascii="Arial" w:hAnsi="Arial" w:cs="Arial"/>
          <w:spacing w:val="-2"/>
          <w:sz w:val="23"/>
          <w:szCs w:val="23"/>
        </w:rPr>
        <w:t>201</w:t>
      </w:r>
      <w:r w:rsidR="00DF177D" w:rsidRPr="000D652D">
        <w:rPr>
          <w:rFonts w:ascii="Arial" w:hAnsi="Arial" w:cs="Arial"/>
          <w:spacing w:val="-2"/>
          <w:sz w:val="23"/>
          <w:szCs w:val="23"/>
        </w:rPr>
        <w:t>8</w:t>
      </w:r>
      <w:r w:rsidRPr="000D652D">
        <w:rPr>
          <w:rFonts w:ascii="Arial" w:hAnsi="Arial" w:cs="Arial"/>
          <w:spacing w:val="-2"/>
          <w:sz w:val="23"/>
          <w:szCs w:val="23"/>
        </w:rPr>
        <w:t>,</w:t>
      </w:r>
      <w:r w:rsidR="00DF177D" w:rsidRPr="000D652D">
        <w:rPr>
          <w:rFonts w:ascii="Arial" w:hAnsi="Arial" w:cs="Arial"/>
          <w:spacing w:val="-2"/>
          <w:sz w:val="23"/>
          <w:szCs w:val="23"/>
        </w:rPr>
        <w:t xml:space="preserve"> a través del cual se declararon</w:t>
      </w:r>
      <w:r w:rsidR="00E04F5C" w:rsidRPr="000D652D">
        <w:rPr>
          <w:rFonts w:ascii="Arial" w:hAnsi="Arial" w:cs="Arial"/>
          <w:spacing w:val="-2"/>
          <w:sz w:val="23"/>
          <w:szCs w:val="23"/>
        </w:rPr>
        <w:t xml:space="preserve"> no probada</w:t>
      </w:r>
      <w:r w:rsidR="00DF177D" w:rsidRPr="000D652D">
        <w:rPr>
          <w:rFonts w:ascii="Arial" w:hAnsi="Arial" w:cs="Arial"/>
          <w:spacing w:val="-2"/>
          <w:sz w:val="23"/>
          <w:szCs w:val="23"/>
        </w:rPr>
        <w:t>s las excepciones previas de cláusula compromisoria y trámite diferente al que corresponde</w:t>
      </w:r>
      <w:r w:rsidR="00E04F5C" w:rsidRPr="000D652D">
        <w:rPr>
          <w:rFonts w:ascii="Arial" w:hAnsi="Arial" w:cs="Arial"/>
          <w:spacing w:val="-2"/>
          <w:sz w:val="23"/>
          <w:szCs w:val="23"/>
        </w:rPr>
        <w:t xml:space="preserve"> y la</w:t>
      </w:r>
      <w:r w:rsidR="00B350CF" w:rsidRPr="000D652D">
        <w:rPr>
          <w:rFonts w:ascii="Arial" w:hAnsi="Arial" w:cs="Arial"/>
          <w:spacing w:val="-2"/>
          <w:sz w:val="23"/>
          <w:szCs w:val="23"/>
        </w:rPr>
        <w:t xml:space="preserve"> sentencia </w:t>
      </w:r>
      <w:r w:rsidRPr="000D652D">
        <w:rPr>
          <w:rFonts w:ascii="Arial" w:hAnsi="Arial" w:cs="Arial"/>
          <w:spacing w:val="-2"/>
          <w:sz w:val="23"/>
          <w:szCs w:val="23"/>
        </w:rPr>
        <w:t xml:space="preserve">emitida el </w:t>
      </w:r>
      <w:r w:rsidR="00D15C15" w:rsidRPr="000D652D">
        <w:rPr>
          <w:rFonts w:ascii="Arial" w:hAnsi="Arial" w:cs="Arial"/>
          <w:spacing w:val="-2"/>
          <w:sz w:val="23"/>
          <w:szCs w:val="23"/>
        </w:rPr>
        <w:t>13-09</w:t>
      </w:r>
      <w:r w:rsidR="004B6E1D" w:rsidRPr="000D652D">
        <w:rPr>
          <w:rFonts w:ascii="Arial" w:hAnsi="Arial" w:cs="Arial"/>
          <w:spacing w:val="-2"/>
          <w:sz w:val="23"/>
          <w:szCs w:val="23"/>
        </w:rPr>
        <w:t>-</w:t>
      </w:r>
      <w:r w:rsidR="00D15C15" w:rsidRPr="000D652D">
        <w:rPr>
          <w:rFonts w:ascii="Arial" w:hAnsi="Arial" w:cs="Arial"/>
          <w:spacing w:val="-2"/>
          <w:sz w:val="23"/>
          <w:szCs w:val="23"/>
        </w:rPr>
        <w:t>2018</w:t>
      </w:r>
      <w:r w:rsidR="004B6E1D" w:rsidRPr="000D652D">
        <w:rPr>
          <w:rFonts w:ascii="Arial" w:hAnsi="Arial" w:cs="Arial"/>
          <w:spacing w:val="-2"/>
          <w:sz w:val="23"/>
          <w:szCs w:val="23"/>
        </w:rPr>
        <w:t xml:space="preserve"> proferidas </w:t>
      </w:r>
      <w:r w:rsidR="00B350CF" w:rsidRPr="000D652D">
        <w:rPr>
          <w:rFonts w:ascii="Arial" w:hAnsi="Arial" w:cs="Arial"/>
          <w:spacing w:val="-2"/>
          <w:sz w:val="23"/>
          <w:szCs w:val="23"/>
        </w:rPr>
        <w:t xml:space="preserve">por el </w:t>
      </w:r>
      <w:r w:rsidR="0070297F" w:rsidRPr="000D652D">
        <w:rPr>
          <w:rFonts w:ascii="Arial" w:hAnsi="Arial" w:cs="Arial"/>
          <w:spacing w:val="-2"/>
          <w:sz w:val="23"/>
          <w:szCs w:val="23"/>
        </w:rPr>
        <w:t xml:space="preserve">Juzgado </w:t>
      </w:r>
      <w:r w:rsidR="00D15C15" w:rsidRPr="000D652D">
        <w:rPr>
          <w:rFonts w:ascii="Arial" w:hAnsi="Arial" w:cs="Arial"/>
          <w:spacing w:val="-2"/>
          <w:sz w:val="23"/>
          <w:szCs w:val="23"/>
        </w:rPr>
        <w:t>Quinto</w:t>
      </w:r>
      <w:r w:rsidR="006E33E4" w:rsidRPr="000D652D">
        <w:rPr>
          <w:rFonts w:ascii="Arial" w:hAnsi="Arial" w:cs="Arial"/>
          <w:spacing w:val="-2"/>
          <w:sz w:val="23"/>
          <w:szCs w:val="23"/>
        </w:rPr>
        <w:t xml:space="preserve"> </w:t>
      </w:r>
      <w:r w:rsidR="0070297F" w:rsidRPr="000D652D">
        <w:rPr>
          <w:rFonts w:ascii="Arial" w:hAnsi="Arial" w:cs="Arial"/>
          <w:spacing w:val="-2"/>
          <w:sz w:val="23"/>
          <w:szCs w:val="23"/>
        </w:rPr>
        <w:t>Laboral del Circuito de Pereira</w:t>
      </w:r>
      <w:r w:rsidR="00B350CF" w:rsidRPr="000D652D">
        <w:rPr>
          <w:rFonts w:ascii="Arial" w:hAnsi="Arial" w:cs="Arial"/>
          <w:spacing w:val="-2"/>
          <w:sz w:val="23"/>
          <w:szCs w:val="23"/>
        </w:rPr>
        <w:t xml:space="preserve">, dentro del </w:t>
      </w:r>
      <w:r w:rsidR="006E33E4" w:rsidRPr="000D652D">
        <w:rPr>
          <w:rFonts w:ascii="Arial" w:hAnsi="Arial" w:cs="Arial"/>
          <w:spacing w:val="-2"/>
          <w:sz w:val="23"/>
          <w:szCs w:val="23"/>
        </w:rPr>
        <w:t>Proceso Especial -</w:t>
      </w:r>
      <w:r w:rsidR="0070297F" w:rsidRPr="000D652D">
        <w:rPr>
          <w:rFonts w:ascii="Arial" w:hAnsi="Arial" w:cs="Arial"/>
          <w:spacing w:val="-2"/>
          <w:sz w:val="23"/>
          <w:szCs w:val="23"/>
        </w:rPr>
        <w:t xml:space="preserve"> de Fuero Sindical</w:t>
      </w:r>
      <w:r w:rsidR="006E33E4" w:rsidRPr="000D652D">
        <w:rPr>
          <w:rFonts w:ascii="Arial" w:hAnsi="Arial" w:cs="Arial"/>
          <w:spacing w:val="-2"/>
          <w:sz w:val="23"/>
          <w:szCs w:val="23"/>
        </w:rPr>
        <w:t xml:space="preserve"> (Reintegro)</w:t>
      </w:r>
      <w:r w:rsidR="00D15C15" w:rsidRPr="000D652D">
        <w:rPr>
          <w:rFonts w:ascii="Arial" w:hAnsi="Arial" w:cs="Arial"/>
          <w:spacing w:val="-2"/>
          <w:sz w:val="23"/>
          <w:szCs w:val="23"/>
        </w:rPr>
        <w:t xml:space="preserve"> </w:t>
      </w:r>
      <w:r w:rsidR="00F20E98" w:rsidRPr="000D652D">
        <w:rPr>
          <w:rFonts w:ascii="Arial" w:hAnsi="Arial" w:cs="Arial"/>
          <w:spacing w:val="-2"/>
          <w:sz w:val="23"/>
          <w:szCs w:val="23"/>
        </w:rPr>
        <w:t>- iniciado por</w:t>
      </w:r>
      <w:r w:rsidR="00CB3C54" w:rsidRPr="000D652D">
        <w:rPr>
          <w:rFonts w:ascii="Arial" w:hAnsi="Arial" w:cs="Arial"/>
          <w:spacing w:val="-2"/>
          <w:sz w:val="23"/>
          <w:szCs w:val="23"/>
        </w:rPr>
        <w:t xml:space="preserve"> </w:t>
      </w:r>
      <w:r w:rsidR="00536C8B" w:rsidRPr="000D652D">
        <w:rPr>
          <w:rFonts w:ascii="Arial" w:hAnsi="Arial" w:cs="Arial"/>
          <w:spacing w:val="-2"/>
          <w:sz w:val="23"/>
          <w:szCs w:val="23"/>
        </w:rPr>
        <w:t>Ó</w:t>
      </w:r>
      <w:r w:rsidR="00D15C15" w:rsidRPr="000D652D">
        <w:rPr>
          <w:rFonts w:ascii="Arial" w:hAnsi="Arial" w:cs="Arial"/>
          <w:spacing w:val="-2"/>
          <w:sz w:val="23"/>
          <w:szCs w:val="23"/>
        </w:rPr>
        <w:t xml:space="preserve">scar </w:t>
      </w:r>
      <w:proofErr w:type="spellStart"/>
      <w:r w:rsidR="00D15C15" w:rsidRPr="000D652D">
        <w:rPr>
          <w:rFonts w:ascii="Arial" w:hAnsi="Arial" w:cs="Arial"/>
          <w:spacing w:val="-2"/>
          <w:sz w:val="23"/>
          <w:szCs w:val="23"/>
        </w:rPr>
        <w:t>A</w:t>
      </w:r>
      <w:r w:rsidR="00B431CB" w:rsidRPr="000D652D">
        <w:rPr>
          <w:rFonts w:ascii="Arial" w:hAnsi="Arial" w:cs="Arial"/>
          <w:spacing w:val="-2"/>
          <w:sz w:val="23"/>
          <w:szCs w:val="23"/>
        </w:rPr>
        <w:t>r</w:t>
      </w:r>
      <w:r w:rsidR="00D15C15" w:rsidRPr="000D652D">
        <w:rPr>
          <w:rFonts w:ascii="Arial" w:hAnsi="Arial" w:cs="Arial"/>
          <w:spacing w:val="-2"/>
          <w:sz w:val="23"/>
          <w:szCs w:val="23"/>
        </w:rPr>
        <w:t>lex</w:t>
      </w:r>
      <w:proofErr w:type="spellEnd"/>
      <w:r w:rsidR="00D15C15" w:rsidRPr="000D652D">
        <w:rPr>
          <w:rFonts w:ascii="Arial" w:hAnsi="Arial" w:cs="Arial"/>
          <w:spacing w:val="-2"/>
          <w:sz w:val="23"/>
          <w:szCs w:val="23"/>
        </w:rPr>
        <w:t xml:space="preserve"> Murillo Gutiérrez </w:t>
      </w:r>
      <w:r w:rsidR="00621444" w:rsidRPr="000D652D">
        <w:rPr>
          <w:rFonts w:ascii="Arial" w:hAnsi="Arial" w:cs="Arial"/>
          <w:spacing w:val="-2"/>
          <w:sz w:val="23"/>
          <w:szCs w:val="23"/>
        </w:rPr>
        <w:t xml:space="preserve">contra de </w:t>
      </w:r>
      <w:r w:rsidR="00D15C15" w:rsidRPr="000D652D">
        <w:rPr>
          <w:rFonts w:ascii="Arial" w:hAnsi="Arial" w:cs="Arial"/>
          <w:spacing w:val="-2"/>
          <w:sz w:val="23"/>
          <w:szCs w:val="23"/>
        </w:rPr>
        <w:t>Compañía Transportadora de Valores Prosegur de Colombia S.A., trámite al que se vinculó a Seguridad Cosmos Ltda.</w:t>
      </w:r>
    </w:p>
    <w:p w14:paraId="4363BADB" w14:textId="77777777" w:rsidR="00434543" w:rsidRPr="000D652D" w:rsidRDefault="00434543" w:rsidP="00FE3E87">
      <w:pPr>
        <w:suppressAutoHyphens/>
        <w:spacing w:line="276" w:lineRule="auto"/>
        <w:jc w:val="both"/>
        <w:rPr>
          <w:rFonts w:ascii="Arial" w:hAnsi="Arial" w:cs="Arial"/>
          <w:spacing w:val="-2"/>
          <w:sz w:val="23"/>
          <w:szCs w:val="23"/>
        </w:rPr>
      </w:pPr>
    </w:p>
    <w:p w14:paraId="64042FD5" w14:textId="77777777" w:rsidR="00B350CF" w:rsidRPr="000D652D" w:rsidRDefault="00B350CF" w:rsidP="00FE3E87">
      <w:pPr>
        <w:suppressAutoHyphens/>
        <w:spacing w:line="276" w:lineRule="auto"/>
        <w:jc w:val="center"/>
        <w:rPr>
          <w:rFonts w:ascii="Arial" w:hAnsi="Arial" w:cs="Arial"/>
          <w:b/>
          <w:spacing w:val="-2"/>
          <w:sz w:val="23"/>
          <w:szCs w:val="23"/>
        </w:rPr>
      </w:pPr>
      <w:r w:rsidRPr="000D652D">
        <w:rPr>
          <w:rFonts w:ascii="Arial" w:hAnsi="Arial" w:cs="Arial"/>
          <w:b/>
          <w:spacing w:val="-2"/>
          <w:sz w:val="23"/>
          <w:szCs w:val="23"/>
        </w:rPr>
        <w:t>ANTECEDENTES</w:t>
      </w:r>
    </w:p>
    <w:p w14:paraId="0FABFB23" w14:textId="77777777" w:rsidR="004B0EB0" w:rsidRPr="000D652D" w:rsidRDefault="004B0EB0" w:rsidP="00FE3E87">
      <w:pPr>
        <w:suppressAutoHyphens/>
        <w:spacing w:line="276" w:lineRule="auto"/>
        <w:jc w:val="center"/>
        <w:rPr>
          <w:rFonts w:ascii="Arial" w:hAnsi="Arial" w:cs="Arial"/>
          <w:spacing w:val="-2"/>
          <w:sz w:val="23"/>
          <w:szCs w:val="23"/>
        </w:rPr>
      </w:pPr>
    </w:p>
    <w:p w14:paraId="53CE31C0" w14:textId="77777777" w:rsidR="00CB3C54" w:rsidRPr="000D652D" w:rsidRDefault="00845379" w:rsidP="00FE3E87">
      <w:pPr>
        <w:suppressAutoHyphens/>
        <w:spacing w:line="276" w:lineRule="auto"/>
        <w:jc w:val="both"/>
        <w:rPr>
          <w:rFonts w:ascii="Arial" w:hAnsi="Arial" w:cs="Arial"/>
          <w:b/>
          <w:spacing w:val="-2"/>
          <w:sz w:val="23"/>
          <w:szCs w:val="23"/>
        </w:rPr>
      </w:pPr>
      <w:r w:rsidRPr="000D652D">
        <w:rPr>
          <w:rFonts w:ascii="Arial" w:hAnsi="Arial" w:cs="Arial"/>
          <w:b/>
          <w:spacing w:val="-2"/>
          <w:sz w:val="23"/>
          <w:szCs w:val="23"/>
        </w:rPr>
        <w:t xml:space="preserve">1. </w:t>
      </w:r>
      <w:r w:rsidR="00CB3C54" w:rsidRPr="000D652D">
        <w:rPr>
          <w:rFonts w:ascii="Arial" w:hAnsi="Arial" w:cs="Arial"/>
          <w:b/>
          <w:spacing w:val="-2"/>
          <w:sz w:val="23"/>
          <w:szCs w:val="23"/>
        </w:rPr>
        <w:t>Síntesis de la demanda y su contestación</w:t>
      </w:r>
    </w:p>
    <w:p w14:paraId="285769E5" w14:textId="77777777" w:rsidR="00CB3C54" w:rsidRPr="000D652D" w:rsidRDefault="00CB3C54" w:rsidP="00FE3E87">
      <w:pPr>
        <w:suppressAutoHyphens/>
        <w:spacing w:line="276" w:lineRule="auto"/>
        <w:ind w:left="720"/>
        <w:jc w:val="both"/>
        <w:rPr>
          <w:rFonts w:ascii="Arial" w:hAnsi="Arial" w:cs="Arial"/>
          <w:b/>
          <w:spacing w:val="-2"/>
          <w:sz w:val="23"/>
          <w:szCs w:val="23"/>
        </w:rPr>
      </w:pPr>
    </w:p>
    <w:p w14:paraId="734850C8" w14:textId="28EEF466" w:rsidR="00B431CB" w:rsidRPr="000D652D" w:rsidRDefault="00536C8B" w:rsidP="00FE3E87">
      <w:pPr>
        <w:spacing w:line="276" w:lineRule="auto"/>
        <w:jc w:val="both"/>
        <w:rPr>
          <w:rFonts w:ascii="Arial" w:hAnsi="Arial" w:cs="Arial"/>
          <w:sz w:val="23"/>
          <w:szCs w:val="23"/>
        </w:rPr>
      </w:pPr>
      <w:r w:rsidRPr="000D652D">
        <w:rPr>
          <w:rFonts w:ascii="Arial" w:hAnsi="Arial" w:cs="Arial"/>
          <w:spacing w:val="-2"/>
          <w:sz w:val="23"/>
          <w:szCs w:val="23"/>
        </w:rPr>
        <w:t>Ó</w:t>
      </w:r>
      <w:r w:rsidR="00D15C15" w:rsidRPr="000D652D">
        <w:rPr>
          <w:rFonts w:ascii="Arial" w:hAnsi="Arial" w:cs="Arial"/>
          <w:spacing w:val="-2"/>
          <w:sz w:val="23"/>
          <w:szCs w:val="23"/>
        </w:rPr>
        <w:t xml:space="preserve">scar </w:t>
      </w:r>
      <w:proofErr w:type="spellStart"/>
      <w:r w:rsidR="00D15C15" w:rsidRPr="000D652D">
        <w:rPr>
          <w:rFonts w:ascii="Arial" w:hAnsi="Arial" w:cs="Arial"/>
          <w:spacing w:val="-2"/>
          <w:sz w:val="23"/>
          <w:szCs w:val="23"/>
        </w:rPr>
        <w:t>A</w:t>
      </w:r>
      <w:r w:rsidR="00B431CB" w:rsidRPr="000D652D">
        <w:rPr>
          <w:rFonts w:ascii="Arial" w:hAnsi="Arial" w:cs="Arial"/>
          <w:spacing w:val="-2"/>
          <w:sz w:val="23"/>
          <w:szCs w:val="23"/>
        </w:rPr>
        <w:t>r</w:t>
      </w:r>
      <w:r w:rsidR="00D15C15" w:rsidRPr="000D652D">
        <w:rPr>
          <w:rFonts w:ascii="Arial" w:hAnsi="Arial" w:cs="Arial"/>
          <w:spacing w:val="-2"/>
          <w:sz w:val="23"/>
          <w:szCs w:val="23"/>
        </w:rPr>
        <w:t>lex</w:t>
      </w:r>
      <w:proofErr w:type="spellEnd"/>
      <w:r w:rsidR="00D15C15" w:rsidRPr="000D652D">
        <w:rPr>
          <w:rFonts w:ascii="Arial" w:hAnsi="Arial" w:cs="Arial"/>
          <w:spacing w:val="-2"/>
          <w:sz w:val="23"/>
          <w:szCs w:val="23"/>
        </w:rPr>
        <w:t xml:space="preserve"> Murillo Gutiérrez</w:t>
      </w:r>
      <w:r w:rsidR="00C014A5" w:rsidRPr="000D652D">
        <w:rPr>
          <w:rFonts w:ascii="Arial" w:hAnsi="Arial" w:cs="Arial"/>
          <w:sz w:val="23"/>
          <w:szCs w:val="23"/>
        </w:rPr>
        <w:t xml:space="preserve"> </w:t>
      </w:r>
      <w:r w:rsidR="00B431CB" w:rsidRPr="000D652D">
        <w:rPr>
          <w:rFonts w:ascii="Arial" w:hAnsi="Arial" w:cs="Arial"/>
          <w:sz w:val="23"/>
          <w:szCs w:val="23"/>
        </w:rPr>
        <w:t>presentó</w:t>
      </w:r>
      <w:r w:rsidR="00C014A5" w:rsidRPr="000D652D">
        <w:rPr>
          <w:rFonts w:ascii="Arial" w:hAnsi="Arial" w:cs="Arial"/>
          <w:sz w:val="23"/>
          <w:szCs w:val="23"/>
        </w:rPr>
        <w:t xml:space="preserve"> demanda en contra de</w:t>
      </w:r>
      <w:r w:rsidR="00B431CB" w:rsidRPr="000D652D">
        <w:rPr>
          <w:rFonts w:ascii="Arial" w:hAnsi="Arial" w:cs="Arial"/>
          <w:sz w:val="23"/>
          <w:szCs w:val="23"/>
        </w:rPr>
        <w:t xml:space="preserve"> la</w:t>
      </w:r>
      <w:r w:rsidR="00C014A5" w:rsidRPr="000D652D">
        <w:rPr>
          <w:rFonts w:ascii="Arial" w:hAnsi="Arial" w:cs="Arial"/>
          <w:sz w:val="23"/>
          <w:szCs w:val="23"/>
        </w:rPr>
        <w:t xml:space="preserve"> </w:t>
      </w:r>
      <w:r w:rsidR="000F22D5" w:rsidRPr="000D652D">
        <w:rPr>
          <w:rFonts w:ascii="Arial" w:hAnsi="Arial" w:cs="Arial"/>
          <w:spacing w:val="-2"/>
          <w:sz w:val="23"/>
          <w:szCs w:val="23"/>
        </w:rPr>
        <w:t>Compañía Transportadora De Valores Prosegur De Colombia S.A.</w:t>
      </w:r>
      <w:r w:rsidR="00C014A5" w:rsidRPr="000D652D">
        <w:rPr>
          <w:rFonts w:ascii="Arial" w:hAnsi="Arial" w:cs="Arial"/>
          <w:spacing w:val="-2"/>
          <w:sz w:val="23"/>
          <w:szCs w:val="23"/>
        </w:rPr>
        <w:t xml:space="preserve"> </w:t>
      </w:r>
      <w:r w:rsidR="002D539A" w:rsidRPr="000D652D">
        <w:rPr>
          <w:rFonts w:ascii="Arial" w:hAnsi="Arial" w:cs="Arial"/>
          <w:spacing w:val="-2"/>
          <w:sz w:val="23"/>
          <w:szCs w:val="23"/>
        </w:rPr>
        <w:t xml:space="preserve">con el propósito de </w:t>
      </w:r>
      <w:r w:rsidR="00C014A5" w:rsidRPr="000D652D">
        <w:rPr>
          <w:rFonts w:ascii="Arial" w:hAnsi="Arial" w:cs="Arial"/>
          <w:sz w:val="23"/>
          <w:szCs w:val="23"/>
        </w:rPr>
        <w:t>que se</w:t>
      </w:r>
      <w:r w:rsidR="00B431CB" w:rsidRPr="000D652D">
        <w:rPr>
          <w:rFonts w:ascii="Arial" w:hAnsi="Arial" w:cs="Arial"/>
          <w:sz w:val="23"/>
          <w:szCs w:val="23"/>
        </w:rPr>
        <w:t xml:space="preserve"> declare que gozaba de fuero sindical al momento de su despido ocurrido el 15-06-2018, y en consecuencia se ordene el reintegro al cargo que venía desempeñando, además se ordene a la demandada a pagar las indemnizaciones, salarios y demás prestaciones legales y convencionales dejadas de percibir desde la fecha del despido. </w:t>
      </w:r>
    </w:p>
    <w:p w14:paraId="6324DBCE" w14:textId="77777777" w:rsidR="00B431CB" w:rsidRPr="000D652D" w:rsidRDefault="00B431CB" w:rsidP="00FE3E87">
      <w:pPr>
        <w:spacing w:line="276" w:lineRule="auto"/>
        <w:jc w:val="both"/>
        <w:rPr>
          <w:rFonts w:ascii="Arial" w:hAnsi="Arial" w:cs="Arial"/>
          <w:sz w:val="23"/>
          <w:szCs w:val="23"/>
        </w:rPr>
      </w:pPr>
    </w:p>
    <w:p w14:paraId="21376F21" w14:textId="6175565E" w:rsidR="00B431CB" w:rsidRDefault="00C014A5" w:rsidP="000F22D5">
      <w:pPr>
        <w:spacing w:line="276" w:lineRule="auto"/>
        <w:jc w:val="both"/>
        <w:rPr>
          <w:rFonts w:ascii="Arial" w:hAnsi="Arial" w:cs="Arial"/>
          <w:sz w:val="23"/>
          <w:szCs w:val="23"/>
        </w:rPr>
      </w:pPr>
      <w:r w:rsidRPr="000D652D">
        <w:rPr>
          <w:rFonts w:ascii="Arial" w:hAnsi="Arial" w:cs="Arial"/>
          <w:sz w:val="23"/>
          <w:szCs w:val="23"/>
        </w:rPr>
        <w:t>Funda</w:t>
      </w:r>
      <w:r w:rsidR="00B431CB" w:rsidRPr="000D652D">
        <w:rPr>
          <w:rFonts w:ascii="Arial" w:hAnsi="Arial" w:cs="Arial"/>
          <w:sz w:val="23"/>
          <w:szCs w:val="23"/>
        </w:rPr>
        <w:t xml:space="preserve">menta sus pretensiones en que: </w:t>
      </w:r>
      <w:r w:rsidRPr="000D652D">
        <w:rPr>
          <w:rFonts w:ascii="Arial" w:hAnsi="Arial" w:cs="Arial"/>
          <w:i/>
          <w:sz w:val="23"/>
          <w:szCs w:val="23"/>
        </w:rPr>
        <w:t>i)</w:t>
      </w:r>
      <w:r w:rsidRPr="000D652D">
        <w:rPr>
          <w:rFonts w:ascii="Arial" w:hAnsi="Arial" w:cs="Arial"/>
          <w:sz w:val="23"/>
          <w:szCs w:val="23"/>
        </w:rPr>
        <w:t xml:space="preserve"> fue </w:t>
      </w:r>
      <w:r w:rsidR="00B431CB" w:rsidRPr="000D652D">
        <w:rPr>
          <w:rFonts w:ascii="Arial" w:hAnsi="Arial" w:cs="Arial"/>
          <w:sz w:val="23"/>
          <w:szCs w:val="23"/>
        </w:rPr>
        <w:t xml:space="preserve">contratado por la demandada Prosegur de Colombia S.A., antes Thomas Prosegur S.A., mediante un contrato a término indefinido desde el 19-07-2007 hasta el 15-06-2018 a través de Seguridad Cosmos Ltda.; </w:t>
      </w:r>
      <w:r w:rsidR="00B431CB" w:rsidRPr="000D652D">
        <w:rPr>
          <w:rFonts w:ascii="Arial" w:hAnsi="Arial" w:cs="Arial"/>
          <w:i/>
          <w:sz w:val="23"/>
          <w:szCs w:val="23"/>
        </w:rPr>
        <w:t xml:space="preserve">ii) </w:t>
      </w:r>
      <w:r w:rsidR="00B431CB" w:rsidRPr="000D652D">
        <w:rPr>
          <w:rFonts w:ascii="Arial" w:hAnsi="Arial" w:cs="Arial"/>
          <w:sz w:val="23"/>
          <w:szCs w:val="23"/>
        </w:rPr>
        <w:t xml:space="preserve">se desempeñaba como escolta motorizado; </w:t>
      </w:r>
      <w:r w:rsidR="00B431CB" w:rsidRPr="000D652D">
        <w:rPr>
          <w:rFonts w:ascii="Arial" w:hAnsi="Arial" w:cs="Arial"/>
          <w:i/>
          <w:sz w:val="23"/>
          <w:szCs w:val="23"/>
        </w:rPr>
        <w:t xml:space="preserve">iii) </w:t>
      </w:r>
      <w:r w:rsidR="00B431CB" w:rsidRPr="000D652D">
        <w:rPr>
          <w:rFonts w:ascii="Arial" w:hAnsi="Arial" w:cs="Arial"/>
          <w:sz w:val="23"/>
          <w:szCs w:val="23"/>
        </w:rPr>
        <w:t xml:space="preserve">devengaba un salario promedio igual a $2’878.848; </w:t>
      </w:r>
      <w:r w:rsidR="00B431CB" w:rsidRPr="000D652D">
        <w:rPr>
          <w:rFonts w:ascii="Arial" w:hAnsi="Arial" w:cs="Arial"/>
          <w:i/>
          <w:sz w:val="23"/>
          <w:szCs w:val="23"/>
        </w:rPr>
        <w:t xml:space="preserve">iii) </w:t>
      </w:r>
      <w:r w:rsidR="00B431CB" w:rsidRPr="000D652D">
        <w:rPr>
          <w:rFonts w:ascii="Arial" w:hAnsi="Arial" w:cs="Arial"/>
          <w:sz w:val="23"/>
          <w:szCs w:val="23"/>
        </w:rPr>
        <w:t>existe un sindicato “</w:t>
      </w:r>
      <w:proofErr w:type="spellStart"/>
      <w:r w:rsidR="00B431CB" w:rsidRPr="000D652D">
        <w:rPr>
          <w:rFonts w:ascii="Arial" w:hAnsi="Arial" w:cs="Arial"/>
          <w:i/>
          <w:sz w:val="23"/>
          <w:szCs w:val="23"/>
        </w:rPr>
        <w:t>Sintravalores</w:t>
      </w:r>
      <w:proofErr w:type="spellEnd"/>
      <w:r w:rsidR="00B431CB" w:rsidRPr="000D652D">
        <w:rPr>
          <w:rFonts w:ascii="Arial" w:hAnsi="Arial" w:cs="Arial"/>
          <w:i/>
          <w:sz w:val="23"/>
          <w:szCs w:val="23"/>
        </w:rPr>
        <w:t xml:space="preserve">” </w:t>
      </w:r>
      <w:r w:rsidR="00B431CB" w:rsidRPr="000D652D">
        <w:rPr>
          <w:rFonts w:ascii="Arial" w:hAnsi="Arial" w:cs="Arial"/>
          <w:sz w:val="23"/>
          <w:szCs w:val="23"/>
        </w:rPr>
        <w:t>que pactó una convención colectiva con la demandada que aplica para todos los trabajadores de la compañía y</w:t>
      </w:r>
      <w:r w:rsidR="00B431CB" w:rsidRPr="000D652D">
        <w:rPr>
          <w:rFonts w:ascii="Arial" w:hAnsi="Arial" w:cs="Arial"/>
          <w:i/>
          <w:sz w:val="23"/>
          <w:szCs w:val="23"/>
        </w:rPr>
        <w:t xml:space="preserve"> </w:t>
      </w:r>
      <w:r w:rsidR="000F22D5" w:rsidRPr="000D652D">
        <w:rPr>
          <w:rFonts w:ascii="Arial" w:hAnsi="Arial" w:cs="Arial"/>
          <w:sz w:val="23"/>
          <w:szCs w:val="23"/>
        </w:rPr>
        <w:t xml:space="preserve">en </w:t>
      </w:r>
      <w:r w:rsidR="00B431CB" w:rsidRPr="000D652D">
        <w:rPr>
          <w:rFonts w:ascii="Arial" w:hAnsi="Arial" w:cs="Arial"/>
          <w:sz w:val="23"/>
          <w:szCs w:val="23"/>
        </w:rPr>
        <w:t xml:space="preserve">la cláusula 5ª de la convención se dispuso que todos los trabajadores tendrían un contrato de trabajo a término indefinido; </w:t>
      </w:r>
      <w:r w:rsidR="00B431CB" w:rsidRPr="000D652D">
        <w:rPr>
          <w:rFonts w:ascii="Arial" w:hAnsi="Arial" w:cs="Arial"/>
          <w:i/>
          <w:sz w:val="23"/>
          <w:szCs w:val="23"/>
        </w:rPr>
        <w:t xml:space="preserve">v) </w:t>
      </w:r>
      <w:r w:rsidR="00B431CB" w:rsidRPr="000D652D">
        <w:rPr>
          <w:rFonts w:ascii="Arial" w:hAnsi="Arial" w:cs="Arial"/>
          <w:sz w:val="23"/>
          <w:szCs w:val="23"/>
        </w:rPr>
        <w:t>existe además otro sindicato “</w:t>
      </w:r>
      <w:proofErr w:type="spellStart"/>
      <w:r w:rsidR="00B431CB" w:rsidRPr="000D652D">
        <w:rPr>
          <w:rFonts w:ascii="Arial" w:hAnsi="Arial" w:cs="Arial"/>
          <w:i/>
          <w:sz w:val="23"/>
          <w:szCs w:val="23"/>
        </w:rPr>
        <w:t>Sintraprosegur</w:t>
      </w:r>
      <w:proofErr w:type="spellEnd"/>
      <w:r w:rsidR="00B431CB" w:rsidRPr="000D652D">
        <w:rPr>
          <w:rFonts w:ascii="Arial" w:hAnsi="Arial" w:cs="Arial"/>
          <w:i/>
          <w:sz w:val="23"/>
          <w:szCs w:val="23"/>
        </w:rPr>
        <w:t xml:space="preserve">” </w:t>
      </w:r>
      <w:r w:rsidR="00B431CB" w:rsidRPr="000D652D">
        <w:rPr>
          <w:rFonts w:ascii="Arial" w:hAnsi="Arial" w:cs="Arial"/>
          <w:sz w:val="23"/>
          <w:szCs w:val="23"/>
        </w:rPr>
        <w:t xml:space="preserve">que comunicó a la demandada la afiliación del demandante a partir del 03-04-2017, unión en la que el demandante fue elegido como tesorero de la subdirectiva seccional de Pereira desde el 28-06-2017; </w:t>
      </w:r>
      <w:r w:rsidR="00B431CB" w:rsidRPr="000D652D">
        <w:rPr>
          <w:rFonts w:ascii="Arial" w:hAnsi="Arial" w:cs="Arial"/>
          <w:i/>
          <w:sz w:val="23"/>
          <w:szCs w:val="23"/>
        </w:rPr>
        <w:t xml:space="preserve">vi) </w:t>
      </w:r>
      <w:r w:rsidR="00B431CB" w:rsidRPr="000D652D">
        <w:rPr>
          <w:rFonts w:ascii="Arial" w:hAnsi="Arial" w:cs="Arial"/>
          <w:sz w:val="23"/>
          <w:szCs w:val="23"/>
        </w:rPr>
        <w:t xml:space="preserve">que fue despedido por la demandada el 15-06-2018, sin mediar la autorización del juez laboral. </w:t>
      </w:r>
    </w:p>
    <w:p w14:paraId="43732D7B" w14:textId="77777777" w:rsidR="003046AA" w:rsidRDefault="003046AA" w:rsidP="000F22D5">
      <w:pPr>
        <w:spacing w:line="276" w:lineRule="auto"/>
        <w:jc w:val="both"/>
        <w:rPr>
          <w:rFonts w:ascii="Arial" w:hAnsi="Arial" w:cs="Arial"/>
          <w:sz w:val="23"/>
          <w:szCs w:val="23"/>
        </w:rPr>
      </w:pPr>
    </w:p>
    <w:p w14:paraId="344AC3AB" w14:textId="6E884E1E" w:rsidR="00075C9D" w:rsidRPr="000D652D" w:rsidRDefault="00075C9D" w:rsidP="000F22D5">
      <w:pPr>
        <w:spacing w:line="276" w:lineRule="auto"/>
        <w:jc w:val="both"/>
        <w:rPr>
          <w:rFonts w:ascii="Arial" w:hAnsi="Arial" w:cs="Arial"/>
          <w:sz w:val="23"/>
          <w:szCs w:val="23"/>
        </w:rPr>
      </w:pPr>
      <w:r>
        <w:rPr>
          <w:rFonts w:ascii="Arial" w:hAnsi="Arial" w:cs="Arial"/>
          <w:sz w:val="23"/>
          <w:szCs w:val="23"/>
        </w:rPr>
        <w:t>Mediante proveído del 22/08/2018 –</w:t>
      </w:r>
      <w:proofErr w:type="spellStart"/>
      <w:r>
        <w:rPr>
          <w:rFonts w:ascii="Arial" w:hAnsi="Arial" w:cs="Arial"/>
          <w:sz w:val="23"/>
          <w:szCs w:val="23"/>
        </w:rPr>
        <w:t>fl</w:t>
      </w:r>
      <w:proofErr w:type="spellEnd"/>
      <w:r>
        <w:rPr>
          <w:rFonts w:ascii="Arial" w:hAnsi="Arial" w:cs="Arial"/>
          <w:sz w:val="23"/>
          <w:szCs w:val="23"/>
        </w:rPr>
        <w:t xml:space="preserve">. 114 cd. 1- el juzgado de conocimiento ordenó la vinculación de la sociedad </w:t>
      </w:r>
      <w:r w:rsidRPr="00660F28">
        <w:rPr>
          <w:rFonts w:ascii="Arial" w:hAnsi="Arial" w:cs="Arial"/>
          <w:b/>
          <w:sz w:val="23"/>
          <w:szCs w:val="23"/>
        </w:rPr>
        <w:t>Seguridad Cosmos Ltda.,</w:t>
      </w:r>
      <w:r>
        <w:rPr>
          <w:rFonts w:ascii="Arial" w:hAnsi="Arial" w:cs="Arial"/>
          <w:sz w:val="23"/>
          <w:szCs w:val="23"/>
        </w:rPr>
        <w:t xml:space="preserve"> como presunta empleadora del accionante.</w:t>
      </w:r>
    </w:p>
    <w:p w14:paraId="49124A55" w14:textId="77777777" w:rsidR="005E7E34" w:rsidRPr="000D652D" w:rsidRDefault="005E7E34" w:rsidP="00FE3E87">
      <w:pPr>
        <w:spacing w:line="276" w:lineRule="auto"/>
        <w:jc w:val="both"/>
        <w:rPr>
          <w:rFonts w:ascii="Arial" w:hAnsi="Arial" w:cs="Arial"/>
          <w:b/>
          <w:sz w:val="23"/>
          <w:szCs w:val="23"/>
        </w:rPr>
      </w:pPr>
    </w:p>
    <w:p w14:paraId="5DBA8528" w14:textId="26C2A35D" w:rsidR="00015DE3" w:rsidRPr="000D652D" w:rsidRDefault="00BB43A1" w:rsidP="00FE3E87">
      <w:pPr>
        <w:spacing w:line="276" w:lineRule="auto"/>
        <w:jc w:val="both"/>
        <w:rPr>
          <w:rFonts w:ascii="Arial" w:hAnsi="Arial" w:cs="Arial"/>
          <w:b/>
          <w:sz w:val="23"/>
          <w:szCs w:val="23"/>
        </w:rPr>
      </w:pPr>
      <w:r w:rsidRPr="000D652D">
        <w:rPr>
          <w:rFonts w:ascii="Arial" w:hAnsi="Arial" w:cs="Arial"/>
          <w:b/>
          <w:sz w:val="23"/>
          <w:szCs w:val="23"/>
        </w:rPr>
        <w:t>2. Excepciones previas</w:t>
      </w:r>
      <w:r w:rsidR="00CE2A3C">
        <w:rPr>
          <w:rFonts w:ascii="Arial" w:hAnsi="Arial" w:cs="Arial"/>
          <w:b/>
          <w:sz w:val="23"/>
          <w:szCs w:val="23"/>
        </w:rPr>
        <w:t xml:space="preserve"> - S</w:t>
      </w:r>
      <w:r w:rsidR="00600632" w:rsidRPr="000D652D">
        <w:rPr>
          <w:rFonts w:ascii="Arial" w:hAnsi="Arial" w:cs="Arial"/>
          <w:b/>
          <w:sz w:val="23"/>
          <w:szCs w:val="23"/>
        </w:rPr>
        <w:t>íntesis del auto apelado.</w:t>
      </w:r>
    </w:p>
    <w:p w14:paraId="5793270C" w14:textId="77777777" w:rsidR="00474C22" w:rsidRPr="000D652D" w:rsidRDefault="00474C22" w:rsidP="00FE3E87">
      <w:pPr>
        <w:spacing w:line="276" w:lineRule="auto"/>
        <w:jc w:val="both"/>
        <w:rPr>
          <w:rFonts w:ascii="Arial" w:hAnsi="Arial" w:cs="Arial"/>
          <w:sz w:val="23"/>
          <w:szCs w:val="23"/>
        </w:rPr>
      </w:pPr>
    </w:p>
    <w:p w14:paraId="5AE672EE" w14:textId="53B5A06B" w:rsidR="00BB43A1" w:rsidRPr="000F2E23" w:rsidRDefault="00F01C5C" w:rsidP="002D6D18">
      <w:pPr>
        <w:pStyle w:val="Encabezado"/>
        <w:spacing w:line="276" w:lineRule="auto"/>
        <w:jc w:val="both"/>
        <w:rPr>
          <w:rFonts w:ascii="Arial" w:hAnsi="Arial" w:cs="Arial"/>
          <w:sz w:val="23"/>
          <w:szCs w:val="23"/>
        </w:rPr>
      </w:pPr>
      <w:r>
        <w:rPr>
          <w:rFonts w:ascii="Arial" w:hAnsi="Arial" w:cs="Arial"/>
          <w:sz w:val="23"/>
          <w:szCs w:val="23"/>
        </w:rPr>
        <w:t xml:space="preserve">La </w:t>
      </w:r>
      <w:r w:rsidR="000F2E23" w:rsidRPr="000F2E23">
        <w:rPr>
          <w:rFonts w:ascii="Arial" w:hAnsi="Arial" w:cs="Arial"/>
          <w:sz w:val="23"/>
          <w:szCs w:val="23"/>
        </w:rPr>
        <w:t xml:space="preserve"> </w:t>
      </w:r>
      <w:r w:rsidR="00BB43A1" w:rsidRPr="000F2E23">
        <w:rPr>
          <w:rFonts w:ascii="Arial" w:hAnsi="Arial" w:cs="Arial"/>
          <w:sz w:val="23"/>
          <w:szCs w:val="23"/>
        </w:rPr>
        <w:t>demandada</w:t>
      </w:r>
      <w:r w:rsidR="000F2E23" w:rsidRPr="000F2E23">
        <w:rPr>
          <w:rFonts w:ascii="Arial" w:hAnsi="Arial" w:cs="Arial"/>
          <w:sz w:val="23"/>
          <w:szCs w:val="23"/>
        </w:rPr>
        <w:t xml:space="preserve"> Compañía Transportadora de Valores Prosegur de Colombia S.A</w:t>
      </w:r>
      <w:r w:rsidR="0005635E">
        <w:rPr>
          <w:rFonts w:ascii="Arial" w:hAnsi="Arial" w:cs="Arial"/>
          <w:sz w:val="23"/>
          <w:szCs w:val="23"/>
        </w:rPr>
        <w:t>.</w:t>
      </w:r>
      <w:r w:rsidR="000F2E23" w:rsidRPr="000F2E23">
        <w:rPr>
          <w:rFonts w:ascii="Arial" w:hAnsi="Arial" w:cs="Arial"/>
          <w:sz w:val="23"/>
          <w:szCs w:val="23"/>
        </w:rPr>
        <w:t xml:space="preserve"> y la vinculada </w:t>
      </w:r>
      <w:r w:rsidR="000F2E23" w:rsidRPr="00B84706">
        <w:rPr>
          <w:rFonts w:ascii="Arial" w:hAnsi="Arial" w:cs="Arial"/>
          <w:sz w:val="23"/>
          <w:szCs w:val="23"/>
        </w:rPr>
        <w:t>Seguridad Cosmos Ltda.,</w:t>
      </w:r>
      <w:r w:rsidR="00BB43A1" w:rsidRPr="000F2E23">
        <w:rPr>
          <w:rFonts w:ascii="Arial" w:hAnsi="Arial" w:cs="Arial"/>
          <w:sz w:val="23"/>
          <w:szCs w:val="23"/>
        </w:rPr>
        <w:t xml:space="preserve"> al contestar el libelo introductor propusieron las excepciones previas de cláusula compromisoria y habérsele dado a la demanda el trámite de un proceso diferente al que corresponde,</w:t>
      </w:r>
      <w:r w:rsidR="00C05A90">
        <w:rPr>
          <w:rFonts w:ascii="Arial" w:hAnsi="Arial" w:cs="Arial"/>
          <w:sz w:val="23"/>
          <w:szCs w:val="23"/>
        </w:rPr>
        <w:t xml:space="preserve"> respectivamente;</w:t>
      </w:r>
      <w:r w:rsidR="00BB43A1" w:rsidRPr="000F2E23">
        <w:rPr>
          <w:rFonts w:ascii="Arial" w:hAnsi="Arial" w:cs="Arial"/>
          <w:sz w:val="23"/>
          <w:szCs w:val="23"/>
        </w:rPr>
        <w:t xml:space="preserve"> que fueron resueltas negativamente por la </w:t>
      </w:r>
      <w:r w:rsidR="00BB43A1" w:rsidRPr="000F2E23">
        <w:rPr>
          <w:rFonts w:ascii="Arial" w:hAnsi="Arial" w:cs="Arial"/>
          <w:i/>
          <w:sz w:val="23"/>
          <w:szCs w:val="23"/>
        </w:rPr>
        <w:t>a quo</w:t>
      </w:r>
      <w:r w:rsidR="000F22D5" w:rsidRPr="000F2E23">
        <w:rPr>
          <w:rFonts w:ascii="Arial" w:hAnsi="Arial" w:cs="Arial"/>
          <w:i/>
          <w:sz w:val="23"/>
          <w:szCs w:val="23"/>
        </w:rPr>
        <w:t>,</w:t>
      </w:r>
      <w:r w:rsidR="00BB43A1" w:rsidRPr="000F2E23">
        <w:rPr>
          <w:rFonts w:ascii="Arial" w:hAnsi="Arial" w:cs="Arial"/>
          <w:i/>
          <w:sz w:val="23"/>
          <w:szCs w:val="23"/>
        </w:rPr>
        <w:t xml:space="preserve"> </w:t>
      </w:r>
      <w:r w:rsidR="00BB43A1" w:rsidRPr="000F2E23">
        <w:rPr>
          <w:rFonts w:ascii="Arial" w:hAnsi="Arial" w:cs="Arial"/>
          <w:sz w:val="23"/>
          <w:szCs w:val="23"/>
        </w:rPr>
        <w:t>la primera porque la cláusula compromisoria contenida en la convención colectiva de trabajo solo era exigible para los asociados a “</w:t>
      </w:r>
      <w:proofErr w:type="spellStart"/>
      <w:r w:rsidR="00BB43A1" w:rsidRPr="000F2E23">
        <w:rPr>
          <w:rFonts w:ascii="Arial" w:hAnsi="Arial" w:cs="Arial"/>
          <w:i/>
          <w:sz w:val="23"/>
          <w:szCs w:val="23"/>
        </w:rPr>
        <w:t>Sintravalores</w:t>
      </w:r>
      <w:proofErr w:type="spellEnd"/>
      <w:r w:rsidR="00BB43A1" w:rsidRPr="000F2E23">
        <w:rPr>
          <w:rFonts w:ascii="Arial" w:hAnsi="Arial" w:cs="Arial"/>
          <w:i/>
          <w:sz w:val="23"/>
          <w:szCs w:val="23"/>
        </w:rPr>
        <w:t>”</w:t>
      </w:r>
      <w:r w:rsidR="00BB43A1" w:rsidRPr="000F2E23">
        <w:rPr>
          <w:rFonts w:ascii="Arial" w:hAnsi="Arial" w:cs="Arial"/>
          <w:sz w:val="23"/>
          <w:szCs w:val="23"/>
        </w:rPr>
        <w:t xml:space="preserve"> y no para los afiliados a “</w:t>
      </w:r>
      <w:proofErr w:type="spellStart"/>
      <w:r w:rsidR="00BB43A1" w:rsidRPr="000F2E23">
        <w:rPr>
          <w:rFonts w:ascii="Arial" w:hAnsi="Arial" w:cs="Arial"/>
          <w:i/>
          <w:sz w:val="23"/>
          <w:szCs w:val="23"/>
        </w:rPr>
        <w:t>Sintrapr</w:t>
      </w:r>
      <w:r w:rsidR="00852E1E">
        <w:rPr>
          <w:rFonts w:ascii="Arial" w:hAnsi="Arial" w:cs="Arial"/>
          <w:i/>
          <w:sz w:val="23"/>
          <w:szCs w:val="23"/>
        </w:rPr>
        <w:t>o</w:t>
      </w:r>
      <w:r w:rsidR="00BB43A1" w:rsidRPr="000F2E23">
        <w:rPr>
          <w:rFonts w:ascii="Arial" w:hAnsi="Arial" w:cs="Arial"/>
          <w:i/>
          <w:sz w:val="23"/>
          <w:szCs w:val="23"/>
        </w:rPr>
        <w:t>segur</w:t>
      </w:r>
      <w:proofErr w:type="spellEnd"/>
      <w:r w:rsidR="00BB43A1" w:rsidRPr="000F2E23">
        <w:rPr>
          <w:rFonts w:ascii="Arial" w:hAnsi="Arial" w:cs="Arial"/>
          <w:i/>
          <w:sz w:val="23"/>
          <w:szCs w:val="23"/>
        </w:rPr>
        <w:t>”</w:t>
      </w:r>
      <w:r w:rsidR="00BB43A1" w:rsidRPr="000F2E23">
        <w:rPr>
          <w:rFonts w:ascii="Arial" w:hAnsi="Arial" w:cs="Arial"/>
          <w:sz w:val="23"/>
          <w:szCs w:val="23"/>
        </w:rPr>
        <w:t xml:space="preserve">, último sindicato al que pertenece el demandante, </w:t>
      </w:r>
      <w:r w:rsidR="00BB43A1" w:rsidRPr="000F2E23">
        <w:rPr>
          <w:rFonts w:ascii="Arial" w:hAnsi="Arial" w:cs="Arial"/>
          <w:sz w:val="23"/>
          <w:szCs w:val="23"/>
        </w:rPr>
        <w:lastRenderedPageBreak/>
        <w:t>máxime</w:t>
      </w:r>
      <w:r w:rsidR="000F22D5" w:rsidRPr="000F2E23">
        <w:rPr>
          <w:rFonts w:ascii="Arial" w:hAnsi="Arial" w:cs="Arial"/>
          <w:sz w:val="23"/>
          <w:szCs w:val="23"/>
        </w:rPr>
        <w:t xml:space="preserve"> que</w:t>
      </w:r>
      <w:r w:rsidR="00BB43A1" w:rsidRPr="000F2E23">
        <w:rPr>
          <w:rFonts w:ascii="Arial" w:hAnsi="Arial" w:cs="Arial"/>
          <w:sz w:val="23"/>
          <w:szCs w:val="23"/>
        </w:rPr>
        <w:t xml:space="preserve"> dichas cláusulas no son aplicables para asuntos laborales especiales como el</w:t>
      </w:r>
      <w:r w:rsidR="000F22D5" w:rsidRPr="000F2E23">
        <w:rPr>
          <w:rFonts w:ascii="Arial" w:hAnsi="Arial" w:cs="Arial"/>
          <w:sz w:val="23"/>
          <w:szCs w:val="23"/>
        </w:rPr>
        <w:t xml:space="preserve"> de</w:t>
      </w:r>
      <w:r w:rsidR="00BB43A1" w:rsidRPr="000F2E23">
        <w:rPr>
          <w:rFonts w:ascii="Arial" w:hAnsi="Arial" w:cs="Arial"/>
          <w:sz w:val="23"/>
          <w:szCs w:val="23"/>
        </w:rPr>
        <w:t xml:space="preserve"> fuero sindical. </w:t>
      </w:r>
    </w:p>
    <w:p w14:paraId="6D3CC1C3" w14:textId="77777777" w:rsidR="00BB43A1" w:rsidRPr="000D652D" w:rsidRDefault="00BB43A1" w:rsidP="00FE3E87">
      <w:pPr>
        <w:spacing w:line="276" w:lineRule="auto"/>
        <w:jc w:val="both"/>
        <w:rPr>
          <w:rFonts w:ascii="Arial" w:hAnsi="Arial" w:cs="Arial"/>
          <w:sz w:val="23"/>
          <w:szCs w:val="23"/>
        </w:rPr>
      </w:pPr>
    </w:p>
    <w:p w14:paraId="59A1B179" w14:textId="506732FF" w:rsidR="00BB43A1" w:rsidRPr="000D652D" w:rsidRDefault="00C05A90" w:rsidP="00FE3E87">
      <w:pPr>
        <w:spacing w:line="276" w:lineRule="auto"/>
        <w:jc w:val="both"/>
        <w:rPr>
          <w:rFonts w:ascii="Arial" w:hAnsi="Arial" w:cs="Arial"/>
          <w:sz w:val="23"/>
          <w:szCs w:val="23"/>
        </w:rPr>
      </w:pPr>
      <w:r>
        <w:rPr>
          <w:rFonts w:ascii="Arial" w:hAnsi="Arial" w:cs="Arial"/>
          <w:sz w:val="23"/>
          <w:szCs w:val="23"/>
        </w:rPr>
        <w:t xml:space="preserve">En cuanto </w:t>
      </w:r>
      <w:r w:rsidR="00BB43A1" w:rsidRPr="000D652D">
        <w:rPr>
          <w:rFonts w:ascii="Arial" w:hAnsi="Arial" w:cs="Arial"/>
          <w:sz w:val="23"/>
          <w:szCs w:val="23"/>
        </w:rPr>
        <w:t>a la segunda excepción, la juzgadora adujo que la vinculación de Cosmos Ltda. al proceso especial de fuero sindical tuvo como propósito garantizar su derecho de contradicción y defensa</w:t>
      </w:r>
      <w:r w:rsidR="00EE075F" w:rsidRPr="000D652D">
        <w:rPr>
          <w:rFonts w:ascii="Arial" w:hAnsi="Arial" w:cs="Arial"/>
          <w:sz w:val="23"/>
          <w:szCs w:val="23"/>
        </w:rPr>
        <w:t xml:space="preserve">, además expuso que </w:t>
      </w:r>
      <w:r w:rsidR="000F22D5" w:rsidRPr="000D652D">
        <w:rPr>
          <w:rFonts w:ascii="Arial" w:hAnsi="Arial" w:cs="Arial"/>
          <w:sz w:val="23"/>
          <w:szCs w:val="23"/>
        </w:rPr>
        <w:t>ninguna mención realizaría</w:t>
      </w:r>
      <w:r w:rsidR="00EE075F" w:rsidRPr="000D652D">
        <w:rPr>
          <w:rFonts w:ascii="Arial" w:hAnsi="Arial" w:cs="Arial"/>
          <w:sz w:val="23"/>
          <w:szCs w:val="23"/>
        </w:rPr>
        <w:t xml:space="preserve"> frente al despido en relación a Cosmos Ltda. porque aquello </w:t>
      </w:r>
      <w:r w:rsidR="00C947B3" w:rsidRPr="000D652D">
        <w:rPr>
          <w:rFonts w:ascii="Arial" w:hAnsi="Arial" w:cs="Arial"/>
          <w:sz w:val="23"/>
          <w:szCs w:val="23"/>
        </w:rPr>
        <w:t>está</w:t>
      </w:r>
      <w:r w:rsidR="00EE075F" w:rsidRPr="000D652D">
        <w:rPr>
          <w:rFonts w:ascii="Arial" w:hAnsi="Arial" w:cs="Arial"/>
          <w:sz w:val="23"/>
          <w:szCs w:val="23"/>
        </w:rPr>
        <w:t xml:space="preserve"> reservado para un proceso ordinario, mientras que p</w:t>
      </w:r>
      <w:r w:rsidR="000F22D5" w:rsidRPr="000D652D">
        <w:rPr>
          <w:rFonts w:ascii="Arial" w:hAnsi="Arial" w:cs="Arial"/>
          <w:sz w:val="23"/>
          <w:szCs w:val="23"/>
        </w:rPr>
        <w:t>ara el caso de ahora se limitaría</w:t>
      </w:r>
      <w:r w:rsidR="00EE075F" w:rsidRPr="000D652D">
        <w:rPr>
          <w:rFonts w:ascii="Arial" w:hAnsi="Arial" w:cs="Arial"/>
          <w:sz w:val="23"/>
          <w:szCs w:val="23"/>
        </w:rPr>
        <w:t xml:space="preserve"> a determinar si el demandante era trabajador de Prosegur S.A., además </w:t>
      </w:r>
      <w:r w:rsidR="000F22D5" w:rsidRPr="000D652D">
        <w:rPr>
          <w:rFonts w:ascii="Arial" w:hAnsi="Arial" w:cs="Arial"/>
          <w:sz w:val="23"/>
          <w:szCs w:val="23"/>
        </w:rPr>
        <w:t>por</w:t>
      </w:r>
      <w:r w:rsidR="00EE075F" w:rsidRPr="000D652D">
        <w:rPr>
          <w:rFonts w:ascii="Arial" w:hAnsi="Arial" w:cs="Arial"/>
          <w:sz w:val="23"/>
          <w:szCs w:val="23"/>
        </w:rPr>
        <w:t xml:space="preserve">que el demandante no pretendió que se declarara ningún contrato de trabajo. </w:t>
      </w:r>
    </w:p>
    <w:p w14:paraId="62C45077" w14:textId="77777777" w:rsidR="00EE075F" w:rsidRPr="000D652D" w:rsidRDefault="00EE075F" w:rsidP="00FE3E87">
      <w:pPr>
        <w:spacing w:line="276" w:lineRule="auto"/>
        <w:jc w:val="both"/>
        <w:rPr>
          <w:rFonts w:ascii="Arial" w:hAnsi="Arial" w:cs="Arial"/>
          <w:sz w:val="23"/>
          <w:szCs w:val="23"/>
        </w:rPr>
      </w:pPr>
    </w:p>
    <w:p w14:paraId="74DA9143" w14:textId="23E8AA7D" w:rsidR="00600632" w:rsidRPr="000D652D" w:rsidRDefault="009508BE" w:rsidP="00FE3E87">
      <w:pPr>
        <w:spacing w:line="276" w:lineRule="auto"/>
        <w:jc w:val="both"/>
        <w:rPr>
          <w:rFonts w:ascii="Arial" w:hAnsi="Arial" w:cs="Arial"/>
          <w:b/>
          <w:sz w:val="23"/>
          <w:szCs w:val="23"/>
        </w:rPr>
      </w:pPr>
      <w:r w:rsidRPr="000D652D">
        <w:rPr>
          <w:rFonts w:ascii="Arial" w:hAnsi="Arial" w:cs="Arial"/>
          <w:b/>
          <w:sz w:val="23"/>
          <w:szCs w:val="23"/>
        </w:rPr>
        <w:t>3. S</w:t>
      </w:r>
      <w:r w:rsidR="00600632" w:rsidRPr="000D652D">
        <w:rPr>
          <w:rFonts w:ascii="Arial" w:hAnsi="Arial" w:cs="Arial"/>
          <w:b/>
          <w:sz w:val="23"/>
          <w:szCs w:val="23"/>
        </w:rPr>
        <w:t>íntesis del recurso de apelación del auto.</w:t>
      </w:r>
    </w:p>
    <w:p w14:paraId="0003A33E" w14:textId="77777777" w:rsidR="00600632" w:rsidRPr="000D652D" w:rsidRDefault="00600632" w:rsidP="00FE3E87">
      <w:pPr>
        <w:spacing w:line="276" w:lineRule="auto"/>
        <w:jc w:val="both"/>
        <w:rPr>
          <w:rFonts w:ascii="Arial" w:hAnsi="Arial" w:cs="Arial"/>
          <w:sz w:val="23"/>
          <w:szCs w:val="23"/>
        </w:rPr>
      </w:pPr>
    </w:p>
    <w:p w14:paraId="204FC06C" w14:textId="20C4FA55" w:rsidR="00EE075F" w:rsidRPr="000D652D" w:rsidRDefault="00600632" w:rsidP="00FE3E87">
      <w:pPr>
        <w:spacing w:line="276" w:lineRule="auto"/>
        <w:jc w:val="both"/>
        <w:rPr>
          <w:rFonts w:ascii="Arial" w:hAnsi="Arial" w:cs="Arial"/>
          <w:sz w:val="23"/>
          <w:szCs w:val="23"/>
        </w:rPr>
      </w:pPr>
      <w:r w:rsidRPr="000D652D">
        <w:rPr>
          <w:rFonts w:ascii="Arial" w:hAnsi="Arial" w:cs="Arial"/>
          <w:sz w:val="23"/>
          <w:szCs w:val="23"/>
        </w:rPr>
        <w:t>La anterior d</w:t>
      </w:r>
      <w:r w:rsidR="00EE075F" w:rsidRPr="000D652D">
        <w:rPr>
          <w:rFonts w:ascii="Arial" w:hAnsi="Arial" w:cs="Arial"/>
          <w:sz w:val="23"/>
          <w:szCs w:val="23"/>
        </w:rPr>
        <w:t xml:space="preserve">ecisión fue apelada tanto por la demandada como por la vinculada, para lo cual argumentaron frente a la cláusula compromisoria que el demandante pretendió ser beneficiario de la convención colectiva, por lo que resultaba imperativo que el demandante acudiera previamente, a través de la organización sindical, para analizar sus pedimentos en el comité de relaciones laborales. </w:t>
      </w:r>
    </w:p>
    <w:p w14:paraId="00A8F0FE" w14:textId="77777777" w:rsidR="00EE075F" w:rsidRPr="000D652D" w:rsidRDefault="00EE075F" w:rsidP="00FE3E87">
      <w:pPr>
        <w:spacing w:line="276" w:lineRule="auto"/>
        <w:jc w:val="both"/>
        <w:rPr>
          <w:rFonts w:ascii="Arial" w:hAnsi="Arial" w:cs="Arial"/>
          <w:sz w:val="23"/>
          <w:szCs w:val="23"/>
        </w:rPr>
      </w:pPr>
    </w:p>
    <w:p w14:paraId="6C31E61C" w14:textId="48873F9A" w:rsidR="00EE075F" w:rsidRPr="000D652D" w:rsidRDefault="00EE075F" w:rsidP="00FE3E87">
      <w:pPr>
        <w:spacing w:line="276" w:lineRule="auto"/>
        <w:jc w:val="both"/>
        <w:rPr>
          <w:rFonts w:ascii="Arial" w:hAnsi="Arial" w:cs="Arial"/>
          <w:sz w:val="23"/>
          <w:szCs w:val="23"/>
        </w:rPr>
      </w:pPr>
      <w:r w:rsidRPr="000D652D">
        <w:rPr>
          <w:rFonts w:ascii="Arial" w:hAnsi="Arial" w:cs="Arial"/>
          <w:sz w:val="23"/>
          <w:szCs w:val="23"/>
        </w:rPr>
        <w:t xml:space="preserve">Respecto a la segunda excepción censuraron que </w:t>
      </w:r>
      <w:r w:rsidR="00600632" w:rsidRPr="000D652D">
        <w:rPr>
          <w:rFonts w:ascii="Arial" w:hAnsi="Arial" w:cs="Arial"/>
          <w:sz w:val="23"/>
          <w:szCs w:val="23"/>
        </w:rPr>
        <w:t xml:space="preserve">Seguridad Cosmos Ltda. no es una simple vinculada, pues en realidad integra el litisconsorcio en calidad de necesaria y en ese sentido, </w:t>
      </w:r>
      <w:r w:rsidR="000F22D5" w:rsidRPr="000D652D">
        <w:rPr>
          <w:rFonts w:ascii="Arial" w:hAnsi="Arial" w:cs="Arial"/>
          <w:sz w:val="23"/>
          <w:szCs w:val="23"/>
        </w:rPr>
        <w:t>en tanto que ésta última, fue quien</w:t>
      </w:r>
      <w:r w:rsidR="00600632" w:rsidRPr="000D652D">
        <w:rPr>
          <w:rFonts w:ascii="Arial" w:hAnsi="Arial" w:cs="Arial"/>
          <w:sz w:val="23"/>
          <w:szCs w:val="23"/>
        </w:rPr>
        <w:t xml:space="preserve"> ejerció el poder subordina</w:t>
      </w:r>
      <w:r w:rsidR="000F22D5" w:rsidRPr="000D652D">
        <w:rPr>
          <w:rFonts w:ascii="Arial" w:hAnsi="Arial" w:cs="Arial"/>
          <w:sz w:val="23"/>
          <w:szCs w:val="23"/>
        </w:rPr>
        <w:t>nte frente al demandante,</w:t>
      </w:r>
      <w:r w:rsidR="00600632" w:rsidRPr="000D652D">
        <w:rPr>
          <w:rFonts w:ascii="Arial" w:hAnsi="Arial" w:cs="Arial"/>
          <w:sz w:val="23"/>
          <w:szCs w:val="23"/>
        </w:rPr>
        <w:t xml:space="preserve"> debía resolverse a través de un proceso ordinario laboral la existencia del contrato de trabajo, para posteriormente establecer la </w:t>
      </w:r>
      <w:proofErr w:type="spellStart"/>
      <w:r w:rsidR="00600632" w:rsidRPr="000D652D">
        <w:rPr>
          <w:rFonts w:ascii="Arial" w:hAnsi="Arial" w:cs="Arial"/>
          <w:sz w:val="23"/>
          <w:szCs w:val="23"/>
        </w:rPr>
        <w:t>oponibilidad</w:t>
      </w:r>
      <w:proofErr w:type="spellEnd"/>
      <w:r w:rsidR="00600632" w:rsidRPr="000D652D">
        <w:rPr>
          <w:rFonts w:ascii="Arial" w:hAnsi="Arial" w:cs="Arial"/>
          <w:sz w:val="23"/>
          <w:szCs w:val="23"/>
        </w:rPr>
        <w:t xml:space="preserve"> o no del fuero sindical para proceder a despedir al demandante.</w:t>
      </w:r>
    </w:p>
    <w:p w14:paraId="4C2073D9" w14:textId="77777777" w:rsidR="005E7E34" w:rsidRPr="000D652D" w:rsidRDefault="005E7E34" w:rsidP="00FE3E87">
      <w:pPr>
        <w:suppressAutoHyphens/>
        <w:spacing w:line="276" w:lineRule="auto"/>
        <w:jc w:val="both"/>
        <w:rPr>
          <w:rFonts w:ascii="Arial" w:hAnsi="Arial" w:cs="Arial"/>
          <w:spacing w:val="-2"/>
          <w:sz w:val="23"/>
          <w:szCs w:val="23"/>
          <w:highlight w:val="yellow"/>
        </w:rPr>
      </w:pPr>
    </w:p>
    <w:p w14:paraId="14091783" w14:textId="10082458" w:rsidR="00651A43" w:rsidRPr="000D652D" w:rsidRDefault="00600632" w:rsidP="00FE3E87">
      <w:pPr>
        <w:suppressAutoHyphens/>
        <w:spacing w:line="276" w:lineRule="auto"/>
        <w:jc w:val="both"/>
        <w:rPr>
          <w:rFonts w:ascii="Arial" w:hAnsi="Arial" w:cs="Arial"/>
          <w:b/>
          <w:spacing w:val="-2"/>
          <w:sz w:val="23"/>
          <w:szCs w:val="23"/>
        </w:rPr>
      </w:pPr>
      <w:r w:rsidRPr="000D652D">
        <w:rPr>
          <w:rFonts w:ascii="Arial" w:hAnsi="Arial" w:cs="Arial"/>
          <w:b/>
          <w:spacing w:val="-2"/>
          <w:sz w:val="23"/>
          <w:szCs w:val="23"/>
        </w:rPr>
        <w:t>4</w:t>
      </w:r>
      <w:r w:rsidR="00651A43" w:rsidRPr="000D652D">
        <w:rPr>
          <w:rFonts w:ascii="Arial" w:hAnsi="Arial" w:cs="Arial"/>
          <w:b/>
          <w:spacing w:val="-2"/>
          <w:sz w:val="23"/>
          <w:szCs w:val="23"/>
        </w:rPr>
        <w:t xml:space="preserve">. Síntesis de la sentencia apelada </w:t>
      </w:r>
    </w:p>
    <w:p w14:paraId="3BD7C199" w14:textId="77777777" w:rsidR="00651A43" w:rsidRPr="000D652D" w:rsidRDefault="00651A43" w:rsidP="00FE3E87">
      <w:pPr>
        <w:suppressAutoHyphens/>
        <w:spacing w:line="276" w:lineRule="auto"/>
        <w:jc w:val="both"/>
        <w:rPr>
          <w:rFonts w:ascii="Arial" w:hAnsi="Arial" w:cs="Arial"/>
          <w:spacing w:val="-2"/>
          <w:sz w:val="23"/>
          <w:szCs w:val="23"/>
        </w:rPr>
      </w:pPr>
    </w:p>
    <w:p w14:paraId="0CCB5417" w14:textId="79D81C68" w:rsidR="00E17804" w:rsidRPr="000D652D" w:rsidRDefault="000F22D5" w:rsidP="00FE3E87">
      <w:pPr>
        <w:spacing w:line="276" w:lineRule="auto"/>
        <w:jc w:val="both"/>
        <w:rPr>
          <w:rFonts w:ascii="Arial" w:hAnsi="Arial" w:cs="Arial"/>
          <w:spacing w:val="-2"/>
          <w:sz w:val="23"/>
          <w:szCs w:val="23"/>
        </w:rPr>
      </w:pPr>
      <w:r w:rsidRPr="000D652D">
        <w:rPr>
          <w:rFonts w:ascii="Arial" w:hAnsi="Arial" w:cs="Arial"/>
          <w:spacing w:val="-2"/>
          <w:sz w:val="23"/>
          <w:szCs w:val="23"/>
        </w:rPr>
        <w:t>La</w:t>
      </w:r>
      <w:r w:rsidR="00600632" w:rsidRPr="000D652D">
        <w:rPr>
          <w:rFonts w:ascii="Arial" w:hAnsi="Arial" w:cs="Arial"/>
          <w:spacing w:val="-2"/>
          <w:sz w:val="23"/>
          <w:szCs w:val="23"/>
        </w:rPr>
        <w:t xml:space="preserve"> juzgador</w:t>
      </w:r>
      <w:r w:rsidRPr="000D652D">
        <w:rPr>
          <w:rFonts w:ascii="Arial" w:hAnsi="Arial" w:cs="Arial"/>
          <w:spacing w:val="-2"/>
          <w:sz w:val="23"/>
          <w:szCs w:val="23"/>
        </w:rPr>
        <w:t>a</w:t>
      </w:r>
      <w:r w:rsidR="00600632" w:rsidRPr="000D652D">
        <w:rPr>
          <w:rFonts w:ascii="Arial" w:hAnsi="Arial" w:cs="Arial"/>
          <w:spacing w:val="-2"/>
          <w:sz w:val="23"/>
          <w:szCs w:val="23"/>
        </w:rPr>
        <w:t xml:space="preserve"> de instancia declaró la existencia de un contrato de trabajo</w:t>
      </w:r>
      <w:r w:rsidR="009624C1" w:rsidRPr="000D652D">
        <w:rPr>
          <w:rFonts w:ascii="Arial" w:hAnsi="Arial" w:cs="Arial"/>
          <w:spacing w:val="-2"/>
          <w:sz w:val="23"/>
          <w:szCs w:val="23"/>
        </w:rPr>
        <w:t xml:space="preserve"> a término indefinido entre el Ó</w:t>
      </w:r>
      <w:r w:rsidR="00600632" w:rsidRPr="000D652D">
        <w:rPr>
          <w:rFonts w:ascii="Arial" w:hAnsi="Arial" w:cs="Arial"/>
          <w:spacing w:val="-2"/>
          <w:sz w:val="23"/>
          <w:szCs w:val="23"/>
        </w:rPr>
        <w:t xml:space="preserve">scar </w:t>
      </w:r>
      <w:proofErr w:type="spellStart"/>
      <w:r w:rsidR="00600632" w:rsidRPr="000D652D">
        <w:rPr>
          <w:rFonts w:ascii="Arial" w:hAnsi="Arial" w:cs="Arial"/>
          <w:spacing w:val="-2"/>
          <w:sz w:val="23"/>
          <w:szCs w:val="23"/>
        </w:rPr>
        <w:t>Arlex</w:t>
      </w:r>
      <w:proofErr w:type="spellEnd"/>
      <w:r w:rsidR="00600632" w:rsidRPr="000D652D">
        <w:rPr>
          <w:rFonts w:ascii="Arial" w:hAnsi="Arial" w:cs="Arial"/>
          <w:spacing w:val="-2"/>
          <w:sz w:val="23"/>
          <w:szCs w:val="23"/>
        </w:rPr>
        <w:t xml:space="preserve"> Murillo Gutiérrez y Prosegur S.A. desde el 19-07-2007 hasta el 15-07-2018, fecha en que fue despedido sin permiso del juez del trabajo a pesar de ser un trabajador aforado, en consecuencia ordenó a la demandada reintegrar al demandante a su puesto de trabajo o a uno de mayor jerarquía, </w:t>
      </w:r>
      <w:r w:rsidR="00E17804" w:rsidRPr="000D652D">
        <w:rPr>
          <w:rFonts w:ascii="Arial" w:hAnsi="Arial" w:cs="Arial"/>
          <w:spacing w:val="-2"/>
          <w:sz w:val="23"/>
          <w:szCs w:val="23"/>
        </w:rPr>
        <w:t xml:space="preserve">y ordenó el pago de los salarios, prestaciones sociales y derechos laborales convencionales y legales correspondientes al tiempo en que el demandante estuvo desvinculado. </w:t>
      </w:r>
    </w:p>
    <w:p w14:paraId="2859B743" w14:textId="77777777" w:rsidR="00E17804" w:rsidRPr="000D652D" w:rsidRDefault="00E17804" w:rsidP="00FE3E87">
      <w:pPr>
        <w:spacing w:line="276" w:lineRule="auto"/>
        <w:jc w:val="both"/>
        <w:rPr>
          <w:rFonts w:ascii="Arial" w:hAnsi="Arial" w:cs="Arial"/>
          <w:spacing w:val="-2"/>
          <w:sz w:val="23"/>
          <w:szCs w:val="23"/>
        </w:rPr>
      </w:pPr>
    </w:p>
    <w:p w14:paraId="5F2AEF95" w14:textId="7CD78FF1" w:rsidR="00730C6F" w:rsidRPr="000D652D" w:rsidRDefault="00E17804" w:rsidP="00FE3E87">
      <w:pPr>
        <w:spacing w:line="276" w:lineRule="auto"/>
        <w:jc w:val="both"/>
        <w:rPr>
          <w:rFonts w:ascii="Arial" w:hAnsi="Arial" w:cs="Arial"/>
          <w:spacing w:val="-2"/>
          <w:sz w:val="23"/>
          <w:szCs w:val="23"/>
        </w:rPr>
      </w:pPr>
      <w:r w:rsidRPr="000D652D">
        <w:rPr>
          <w:rFonts w:ascii="Arial" w:hAnsi="Arial" w:cs="Arial"/>
          <w:spacing w:val="-2"/>
          <w:sz w:val="23"/>
          <w:szCs w:val="23"/>
        </w:rPr>
        <w:t xml:space="preserve">Para llegar a la anterior determinación adujo que </w:t>
      </w:r>
      <w:r w:rsidR="00F44765" w:rsidRPr="000D652D">
        <w:rPr>
          <w:rFonts w:ascii="Arial" w:hAnsi="Arial" w:cs="Arial"/>
          <w:spacing w:val="-2"/>
          <w:sz w:val="23"/>
          <w:szCs w:val="23"/>
        </w:rPr>
        <w:t xml:space="preserve">la demandada </w:t>
      </w:r>
      <w:r w:rsidR="009624C1" w:rsidRPr="000D652D">
        <w:rPr>
          <w:rFonts w:ascii="Arial" w:hAnsi="Arial" w:cs="Arial"/>
          <w:spacing w:val="-2"/>
          <w:sz w:val="23"/>
          <w:szCs w:val="23"/>
        </w:rPr>
        <w:t xml:space="preserve">Prosegur S.A. </w:t>
      </w:r>
      <w:r w:rsidR="00F44765" w:rsidRPr="000D652D">
        <w:rPr>
          <w:rFonts w:ascii="Arial" w:hAnsi="Arial" w:cs="Arial"/>
          <w:spacing w:val="-2"/>
          <w:sz w:val="23"/>
          <w:szCs w:val="23"/>
        </w:rPr>
        <w:t xml:space="preserve">fue la verdadera empleadora del demandante, </w:t>
      </w:r>
      <w:r w:rsidR="009624C1" w:rsidRPr="000D652D">
        <w:rPr>
          <w:rFonts w:ascii="Arial" w:hAnsi="Arial" w:cs="Arial"/>
          <w:spacing w:val="-2"/>
          <w:sz w:val="23"/>
          <w:szCs w:val="23"/>
        </w:rPr>
        <w:t>pues Ó</w:t>
      </w:r>
      <w:r w:rsidR="000F22D5" w:rsidRPr="000D652D">
        <w:rPr>
          <w:rFonts w:ascii="Arial" w:hAnsi="Arial" w:cs="Arial"/>
          <w:spacing w:val="-2"/>
          <w:sz w:val="23"/>
          <w:szCs w:val="23"/>
        </w:rPr>
        <w:t xml:space="preserve">scar </w:t>
      </w:r>
      <w:proofErr w:type="spellStart"/>
      <w:r w:rsidR="000F22D5" w:rsidRPr="000D652D">
        <w:rPr>
          <w:rFonts w:ascii="Arial" w:hAnsi="Arial" w:cs="Arial"/>
          <w:spacing w:val="-2"/>
          <w:sz w:val="23"/>
          <w:szCs w:val="23"/>
        </w:rPr>
        <w:t>Arlex</w:t>
      </w:r>
      <w:proofErr w:type="spellEnd"/>
      <w:r w:rsidR="000F22D5" w:rsidRPr="000D652D">
        <w:rPr>
          <w:rFonts w:ascii="Arial" w:hAnsi="Arial" w:cs="Arial"/>
          <w:spacing w:val="-2"/>
          <w:sz w:val="23"/>
          <w:szCs w:val="23"/>
        </w:rPr>
        <w:t xml:space="preserve"> Murillo Gutiérrez </w:t>
      </w:r>
      <w:r w:rsidRPr="000D652D">
        <w:rPr>
          <w:rFonts w:ascii="Arial" w:hAnsi="Arial" w:cs="Arial"/>
          <w:spacing w:val="-2"/>
          <w:sz w:val="23"/>
          <w:szCs w:val="23"/>
        </w:rPr>
        <w:t>acreditó la prestación personal de</w:t>
      </w:r>
      <w:r w:rsidR="009624C1" w:rsidRPr="000D652D">
        <w:rPr>
          <w:rFonts w:ascii="Arial" w:hAnsi="Arial" w:cs="Arial"/>
          <w:spacing w:val="-2"/>
          <w:sz w:val="23"/>
          <w:szCs w:val="23"/>
        </w:rPr>
        <w:t>l</w:t>
      </w:r>
      <w:r w:rsidRPr="000D652D">
        <w:rPr>
          <w:rFonts w:ascii="Arial" w:hAnsi="Arial" w:cs="Arial"/>
          <w:spacing w:val="-2"/>
          <w:sz w:val="23"/>
          <w:szCs w:val="23"/>
        </w:rPr>
        <w:t xml:space="preserve"> servicio a </w:t>
      </w:r>
      <w:r w:rsidR="00F44765" w:rsidRPr="000D652D">
        <w:rPr>
          <w:rFonts w:ascii="Arial" w:hAnsi="Arial" w:cs="Arial"/>
          <w:spacing w:val="-2"/>
          <w:sz w:val="23"/>
          <w:szCs w:val="23"/>
        </w:rPr>
        <w:t xml:space="preserve">su favor, </w:t>
      </w:r>
      <w:r w:rsidRPr="000D652D">
        <w:rPr>
          <w:rFonts w:ascii="Arial" w:hAnsi="Arial" w:cs="Arial"/>
          <w:spacing w:val="-2"/>
          <w:sz w:val="23"/>
          <w:szCs w:val="23"/>
        </w:rPr>
        <w:t xml:space="preserve">para quien realizó funciones íntimamente relacionadas con su objeto social, </w:t>
      </w:r>
      <w:r w:rsidR="000F22D5" w:rsidRPr="000D652D">
        <w:rPr>
          <w:rFonts w:ascii="Arial" w:hAnsi="Arial" w:cs="Arial"/>
          <w:spacing w:val="-2"/>
          <w:sz w:val="23"/>
          <w:szCs w:val="23"/>
        </w:rPr>
        <w:t>en tanto que la labor</w:t>
      </w:r>
      <w:r w:rsidRPr="000D652D">
        <w:rPr>
          <w:rFonts w:ascii="Arial" w:hAnsi="Arial" w:cs="Arial"/>
          <w:spacing w:val="-2"/>
          <w:sz w:val="23"/>
          <w:szCs w:val="23"/>
        </w:rPr>
        <w:t xml:space="preserve"> desplegada por </w:t>
      </w:r>
      <w:r w:rsidR="000F22D5" w:rsidRPr="000D652D">
        <w:rPr>
          <w:rFonts w:ascii="Arial" w:hAnsi="Arial" w:cs="Arial"/>
          <w:spacing w:val="-2"/>
          <w:sz w:val="23"/>
          <w:szCs w:val="23"/>
        </w:rPr>
        <w:t>el demandante</w:t>
      </w:r>
      <w:r w:rsidRPr="000D652D">
        <w:rPr>
          <w:rFonts w:ascii="Arial" w:hAnsi="Arial" w:cs="Arial"/>
          <w:spacing w:val="-2"/>
          <w:sz w:val="23"/>
          <w:szCs w:val="23"/>
        </w:rPr>
        <w:t xml:space="preserve"> no era transitoria, ni ajena</w:t>
      </w:r>
      <w:r w:rsidR="00F44765" w:rsidRPr="000D652D">
        <w:rPr>
          <w:rFonts w:ascii="Arial" w:hAnsi="Arial" w:cs="Arial"/>
          <w:spacing w:val="-2"/>
          <w:sz w:val="23"/>
          <w:szCs w:val="23"/>
        </w:rPr>
        <w:t xml:space="preserve"> a la misión de la demandada Prosegur S.A., y por ello Seguridad Cosmos Ltda. fungió como un</w:t>
      </w:r>
      <w:r w:rsidR="000F22D5" w:rsidRPr="000D652D">
        <w:rPr>
          <w:rFonts w:ascii="Arial" w:hAnsi="Arial" w:cs="Arial"/>
          <w:spacing w:val="-2"/>
          <w:sz w:val="23"/>
          <w:szCs w:val="23"/>
        </w:rPr>
        <w:t>a simple intermediaria</w:t>
      </w:r>
      <w:r w:rsidR="00730C6F" w:rsidRPr="000D652D">
        <w:rPr>
          <w:rFonts w:ascii="Arial" w:hAnsi="Arial" w:cs="Arial"/>
          <w:spacing w:val="-2"/>
          <w:sz w:val="23"/>
          <w:szCs w:val="23"/>
        </w:rPr>
        <w:t>.</w:t>
      </w:r>
    </w:p>
    <w:p w14:paraId="0526DEE1" w14:textId="77777777" w:rsidR="00F44765" w:rsidRPr="000D652D" w:rsidRDefault="00F44765" w:rsidP="00FE3E87">
      <w:pPr>
        <w:spacing w:line="276" w:lineRule="auto"/>
        <w:jc w:val="both"/>
        <w:rPr>
          <w:rFonts w:ascii="Arial" w:hAnsi="Arial" w:cs="Arial"/>
          <w:spacing w:val="-2"/>
          <w:sz w:val="23"/>
          <w:szCs w:val="23"/>
        </w:rPr>
      </w:pPr>
    </w:p>
    <w:p w14:paraId="3F410D05" w14:textId="51EA11DA" w:rsidR="00F44765" w:rsidRPr="000D652D" w:rsidRDefault="00F44765" w:rsidP="00FE3E87">
      <w:pPr>
        <w:spacing w:line="276" w:lineRule="auto"/>
        <w:jc w:val="both"/>
        <w:rPr>
          <w:rFonts w:ascii="Arial" w:hAnsi="Arial" w:cs="Arial"/>
          <w:spacing w:val="-2"/>
          <w:sz w:val="23"/>
          <w:szCs w:val="23"/>
        </w:rPr>
      </w:pPr>
      <w:r w:rsidRPr="000D652D">
        <w:rPr>
          <w:rFonts w:ascii="Arial" w:hAnsi="Arial" w:cs="Arial"/>
          <w:spacing w:val="-2"/>
          <w:sz w:val="23"/>
          <w:szCs w:val="23"/>
        </w:rPr>
        <w:t>De manera concreta expuso que de la prueba allegada al proceso se desprendía que el demandante se h</w:t>
      </w:r>
      <w:r w:rsidR="00360BEF" w:rsidRPr="000D652D">
        <w:rPr>
          <w:rFonts w:ascii="Arial" w:hAnsi="Arial" w:cs="Arial"/>
          <w:spacing w:val="-2"/>
          <w:sz w:val="23"/>
          <w:szCs w:val="23"/>
        </w:rPr>
        <w:t>abía desempeñado como escolta motorizado, para lo cual Prosegur S.A. ejercía la subordinación y entregaba los uniformes, armamento, motocicletas, máxime que el demandante debía presentarse a los clientes como representante de Prosegur S.A.</w:t>
      </w:r>
    </w:p>
    <w:p w14:paraId="195E4E2F" w14:textId="77777777" w:rsidR="00360BEF" w:rsidRPr="000D652D" w:rsidRDefault="00360BEF" w:rsidP="00FE3E87">
      <w:pPr>
        <w:spacing w:line="276" w:lineRule="auto"/>
        <w:jc w:val="both"/>
        <w:rPr>
          <w:rFonts w:ascii="Arial" w:hAnsi="Arial" w:cs="Arial"/>
          <w:spacing w:val="-2"/>
          <w:sz w:val="23"/>
          <w:szCs w:val="23"/>
        </w:rPr>
      </w:pPr>
    </w:p>
    <w:p w14:paraId="1BBBBB8E" w14:textId="29A5718E" w:rsidR="00360BEF" w:rsidRPr="000D652D" w:rsidRDefault="00360BEF" w:rsidP="00FE3E87">
      <w:pPr>
        <w:spacing w:line="276" w:lineRule="auto"/>
        <w:jc w:val="both"/>
        <w:rPr>
          <w:rFonts w:ascii="Arial" w:hAnsi="Arial" w:cs="Arial"/>
          <w:spacing w:val="-2"/>
          <w:sz w:val="23"/>
          <w:szCs w:val="23"/>
        </w:rPr>
      </w:pPr>
      <w:r w:rsidRPr="000D652D">
        <w:rPr>
          <w:rFonts w:ascii="Arial" w:hAnsi="Arial" w:cs="Arial"/>
          <w:spacing w:val="-2"/>
          <w:sz w:val="23"/>
          <w:szCs w:val="23"/>
        </w:rPr>
        <w:t>Frente al fuero sindical señaló que el demandante se encontraba amparado p</w:t>
      </w:r>
      <w:r w:rsidR="009624C1" w:rsidRPr="000D652D">
        <w:rPr>
          <w:rFonts w:ascii="Arial" w:hAnsi="Arial" w:cs="Arial"/>
          <w:spacing w:val="-2"/>
          <w:sz w:val="23"/>
          <w:szCs w:val="23"/>
        </w:rPr>
        <w:t>or dicha garantía en tanto que Ó</w:t>
      </w:r>
      <w:r w:rsidRPr="000D652D">
        <w:rPr>
          <w:rFonts w:ascii="Arial" w:hAnsi="Arial" w:cs="Arial"/>
          <w:spacing w:val="-2"/>
          <w:sz w:val="23"/>
          <w:szCs w:val="23"/>
        </w:rPr>
        <w:t xml:space="preserve">scar </w:t>
      </w:r>
      <w:proofErr w:type="spellStart"/>
      <w:r w:rsidRPr="000D652D">
        <w:rPr>
          <w:rFonts w:ascii="Arial" w:hAnsi="Arial" w:cs="Arial"/>
          <w:spacing w:val="-2"/>
          <w:sz w:val="23"/>
          <w:szCs w:val="23"/>
        </w:rPr>
        <w:t>Arlex</w:t>
      </w:r>
      <w:proofErr w:type="spellEnd"/>
      <w:r w:rsidRPr="000D652D">
        <w:rPr>
          <w:rFonts w:ascii="Arial" w:hAnsi="Arial" w:cs="Arial"/>
          <w:spacing w:val="-2"/>
          <w:sz w:val="23"/>
          <w:szCs w:val="23"/>
        </w:rPr>
        <w:t xml:space="preserve"> Murillo Gutiérrez fue elegido como tesorero de una subdirectiva de “</w:t>
      </w:r>
      <w:proofErr w:type="spellStart"/>
      <w:r w:rsidRPr="000D652D">
        <w:rPr>
          <w:rFonts w:ascii="Arial" w:hAnsi="Arial" w:cs="Arial"/>
          <w:i/>
          <w:spacing w:val="-2"/>
          <w:sz w:val="23"/>
          <w:szCs w:val="23"/>
        </w:rPr>
        <w:t>Sintraprosegur</w:t>
      </w:r>
      <w:proofErr w:type="spellEnd"/>
      <w:r w:rsidRPr="000D652D">
        <w:rPr>
          <w:rFonts w:ascii="Arial" w:hAnsi="Arial" w:cs="Arial"/>
          <w:i/>
          <w:spacing w:val="-2"/>
          <w:sz w:val="23"/>
          <w:szCs w:val="23"/>
        </w:rPr>
        <w:t xml:space="preserve">” </w:t>
      </w:r>
      <w:r w:rsidRPr="000D652D">
        <w:rPr>
          <w:rFonts w:ascii="Arial" w:hAnsi="Arial" w:cs="Arial"/>
          <w:spacing w:val="-2"/>
          <w:sz w:val="23"/>
          <w:szCs w:val="23"/>
        </w:rPr>
        <w:t xml:space="preserve">desde el 28-02-2017 y registrado el 28-06-2017, elección </w:t>
      </w:r>
      <w:r w:rsidRPr="000D652D">
        <w:rPr>
          <w:rFonts w:ascii="Arial" w:hAnsi="Arial" w:cs="Arial"/>
          <w:spacing w:val="-2"/>
          <w:sz w:val="23"/>
          <w:szCs w:val="23"/>
        </w:rPr>
        <w:lastRenderedPageBreak/>
        <w:t xml:space="preserve">que fue comunicada a su empleador, por lo que para el momento del despido 15-07-2018 se encontraba aforado, sin que la demandada acreditara el permiso </w:t>
      </w:r>
      <w:r w:rsidR="00E22006" w:rsidRPr="000D652D">
        <w:rPr>
          <w:rFonts w:ascii="Arial" w:hAnsi="Arial" w:cs="Arial"/>
          <w:spacing w:val="-2"/>
          <w:sz w:val="23"/>
          <w:szCs w:val="23"/>
        </w:rPr>
        <w:t>judicial</w:t>
      </w:r>
      <w:r w:rsidRPr="000D652D">
        <w:rPr>
          <w:rFonts w:ascii="Arial" w:hAnsi="Arial" w:cs="Arial"/>
          <w:spacing w:val="-2"/>
          <w:sz w:val="23"/>
          <w:szCs w:val="23"/>
        </w:rPr>
        <w:t xml:space="preserve"> correspondiente, </w:t>
      </w:r>
      <w:r w:rsidR="000F22D5" w:rsidRPr="000D652D">
        <w:rPr>
          <w:rFonts w:ascii="Arial" w:hAnsi="Arial" w:cs="Arial"/>
          <w:spacing w:val="-2"/>
          <w:sz w:val="23"/>
          <w:szCs w:val="23"/>
        </w:rPr>
        <w:t>de esta manera</w:t>
      </w:r>
      <w:r w:rsidRPr="000D652D">
        <w:rPr>
          <w:rFonts w:ascii="Arial" w:hAnsi="Arial" w:cs="Arial"/>
          <w:spacing w:val="-2"/>
          <w:sz w:val="23"/>
          <w:szCs w:val="23"/>
        </w:rPr>
        <w:t xml:space="preserve"> el despido era ilegal e implicaba ordenar el reintegro del demandante y el reconocimiento de todos sus derechos laborales. </w:t>
      </w:r>
    </w:p>
    <w:p w14:paraId="0D3621A4" w14:textId="77777777" w:rsidR="00730C6F" w:rsidRPr="000D652D" w:rsidRDefault="00730C6F" w:rsidP="00FE3E87">
      <w:pPr>
        <w:spacing w:line="276" w:lineRule="auto"/>
        <w:jc w:val="both"/>
        <w:rPr>
          <w:rFonts w:ascii="Arial" w:hAnsi="Arial" w:cs="Arial"/>
          <w:spacing w:val="-2"/>
          <w:sz w:val="23"/>
          <w:szCs w:val="23"/>
        </w:rPr>
      </w:pPr>
    </w:p>
    <w:p w14:paraId="1E143792" w14:textId="77777777" w:rsidR="00B350CF" w:rsidRPr="000D652D" w:rsidRDefault="00CB2FC3" w:rsidP="00FE3E87">
      <w:pPr>
        <w:suppressAutoHyphens/>
        <w:spacing w:line="276" w:lineRule="auto"/>
        <w:jc w:val="both"/>
        <w:rPr>
          <w:rFonts w:ascii="Arial" w:hAnsi="Arial" w:cs="Arial"/>
          <w:b/>
          <w:spacing w:val="-2"/>
          <w:sz w:val="23"/>
          <w:szCs w:val="23"/>
        </w:rPr>
      </w:pPr>
      <w:r w:rsidRPr="000D652D">
        <w:rPr>
          <w:rFonts w:ascii="Arial" w:hAnsi="Arial" w:cs="Arial"/>
          <w:b/>
          <w:spacing w:val="-2"/>
          <w:sz w:val="23"/>
          <w:szCs w:val="23"/>
        </w:rPr>
        <w:t>5. Sín</w:t>
      </w:r>
      <w:r w:rsidR="007A2DDA" w:rsidRPr="000D652D">
        <w:rPr>
          <w:rFonts w:ascii="Arial" w:hAnsi="Arial" w:cs="Arial"/>
          <w:b/>
          <w:spacing w:val="-2"/>
          <w:sz w:val="23"/>
          <w:szCs w:val="23"/>
        </w:rPr>
        <w:t>tesis del recurso de apelación</w:t>
      </w:r>
    </w:p>
    <w:p w14:paraId="08A49DE8" w14:textId="77777777" w:rsidR="00CB2FC3" w:rsidRPr="000D652D" w:rsidRDefault="00CB2FC3" w:rsidP="00FE3E87">
      <w:pPr>
        <w:suppressAutoHyphens/>
        <w:spacing w:line="276" w:lineRule="auto"/>
        <w:jc w:val="both"/>
        <w:rPr>
          <w:rFonts w:ascii="Arial" w:hAnsi="Arial" w:cs="Arial"/>
          <w:spacing w:val="-2"/>
          <w:sz w:val="23"/>
          <w:szCs w:val="23"/>
        </w:rPr>
      </w:pPr>
    </w:p>
    <w:p w14:paraId="75F051BF" w14:textId="00CC76AA" w:rsidR="00E22006" w:rsidRPr="000D652D" w:rsidRDefault="002C4957" w:rsidP="00FE3E87">
      <w:pPr>
        <w:spacing w:line="276" w:lineRule="auto"/>
        <w:jc w:val="both"/>
        <w:rPr>
          <w:rFonts w:ascii="Arial" w:hAnsi="Arial" w:cs="Arial"/>
          <w:sz w:val="23"/>
          <w:szCs w:val="23"/>
        </w:rPr>
      </w:pPr>
      <w:r w:rsidRPr="000D652D">
        <w:rPr>
          <w:rFonts w:ascii="Arial" w:hAnsi="Arial" w:cs="Arial"/>
          <w:sz w:val="23"/>
          <w:szCs w:val="23"/>
        </w:rPr>
        <w:t>La</w:t>
      </w:r>
      <w:r w:rsidR="000F22D5" w:rsidRPr="000D652D">
        <w:rPr>
          <w:rFonts w:ascii="Arial" w:hAnsi="Arial" w:cs="Arial"/>
          <w:sz w:val="23"/>
          <w:szCs w:val="23"/>
        </w:rPr>
        <w:t xml:space="preserve"> anterior</w:t>
      </w:r>
      <w:r w:rsidRPr="000D652D">
        <w:rPr>
          <w:rFonts w:ascii="Arial" w:hAnsi="Arial" w:cs="Arial"/>
          <w:sz w:val="23"/>
          <w:szCs w:val="23"/>
        </w:rPr>
        <w:t xml:space="preserve"> decisión fue apelada por </w:t>
      </w:r>
      <w:r w:rsidR="00B53221" w:rsidRPr="000D652D">
        <w:rPr>
          <w:rFonts w:ascii="Arial" w:hAnsi="Arial" w:cs="Arial"/>
          <w:sz w:val="23"/>
          <w:szCs w:val="23"/>
        </w:rPr>
        <w:t>e</w:t>
      </w:r>
      <w:r w:rsidRPr="000D652D">
        <w:rPr>
          <w:rFonts w:ascii="Arial" w:hAnsi="Arial" w:cs="Arial"/>
          <w:sz w:val="23"/>
          <w:szCs w:val="23"/>
        </w:rPr>
        <w:t>l</w:t>
      </w:r>
      <w:r w:rsidR="00B53221" w:rsidRPr="000D652D">
        <w:rPr>
          <w:rFonts w:ascii="Arial" w:hAnsi="Arial" w:cs="Arial"/>
          <w:sz w:val="23"/>
          <w:szCs w:val="23"/>
        </w:rPr>
        <w:t xml:space="preserve"> </w:t>
      </w:r>
      <w:r w:rsidRPr="000D652D">
        <w:rPr>
          <w:rFonts w:ascii="Arial" w:hAnsi="Arial" w:cs="Arial"/>
          <w:sz w:val="23"/>
          <w:szCs w:val="23"/>
        </w:rPr>
        <w:t>procurador</w:t>
      </w:r>
      <w:r w:rsidR="00B53221" w:rsidRPr="000D652D">
        <w:rPr>
          <w:rFonts w:ascii="Arial" w:hAnsi="Arial" w:cs="Arial"/>
          <w:sz w:val="23"/>
          <w:szCs w:val="23"/>
        </w:rPr>
        <w:t xml:space="preserve"> </w:t>
      </w:r>
      <w:r w:rsidRPr="000D652D">
        <w:rPr>
          <w:rFonts w:ascii="Arial" w:hAnsi="Arial" w:cs="Arial"/>
          <w:sz w:val="23"/>
          <w:szCs w:val="23"/>
        </w:rPr>
        <w:t>judicial</w:t>
      </w:r>
      <w:r w:rsidR="00B53221" w:rsidRPr="000D652D">
        <w:rPr>
          <w:rFonts w:ascii="Arial" w:hAnsi="Arial" w:cs="Arial"/>
          <w:sz w:val="23"/>
          <w:szCs w:val="23"/>
        </w:rPr>
        <w:t xml:space="preserve"> </w:t>
      </w:r>
      <w:r w:rsidRPr="000D652D">
        <w:rPr>
          <w:rFonts w:ascii="Arial" w:hAnsi="Arial" w:cs="Arial"/>
          <w:sz w:val="23"/>
          <w:szCs w:val="23"/>
        </w:rPr>
        <w:t>de la</w:t>
      </w:r>
      <w:r w:rsidR="00B53221" w:rsidRPr="000D652D">
        <w:rPr>
          <w:rFonts w:ascii="Arial" w:hAnsi="Arial" w:cs="Arial"/>
          <w:sz w:val="23"/>
          <w:szCs w:val="23"/>
        </w:rPr>
        <w:t xml:space="preserve"> </w:t>
      </w:r>
      <w:r w:rsidRPr="000D652D">
        <w:rPr>
          <w:rFonts w:ascii="Arial" w:hAnsi="Arial" w:cs="Arial"/>
          <w:sz w:val="23"/>
          <w:szCs w:val="23"/>
        </w:rPr>
        <w:t>sociedad demandada</w:t>
      </w:r>
      <w:r w:rsidR="00E22006" w:rsidRPr="000D652D">
        <w:rPr>
          <w:rFonts w:ascii="Arial" w:hAnsi="Arial" w:cs="Arial"/>
          <w:sz w:val="23"/>
          <w:szCs w:val="23"/>
        </w:rPr>
        <w:t>, para lo cual reprochó que los testigos desconocieron la presunta vinculación laboral con Prosegur S.A., pues resaltaron que la misma ocurrió con Seguridad Cosmos Ltda., que a su vez era quien entregaba las correspondientes dotaciones y en ese sentido, los declarantes desconocieron quienes eran los jefes inmediatos del demandante y si ellos esta</w:t>
      </w:r>
      <w:r w:rsidR="000F22D5" w:rsidRPr="000D652D">
        <w:rPr>
          <w:rFonts w:ascii="Arial" w:hAnsi="Arial" w:cs="Arial"/>
          <w:sz w:val="23"/>
          <w:szCs w:val="23"/>
        </w:rPr>
        <w:t xml:space="preserve">ban vinculados a Prosegur S.A. </w:t>
      </w:r>
      <w:r w:rsidR="00E22006" w:rsidRPr="000D652D">
        <w:rPr>
          <w:rFonts w:ascii="Arial" w:hAnsi="Arial" w:cs="Arial"/>
          <w:sz w:val="23"/>
          <w:szCs w:val="23"/>
        </w:rPr>
        <w:t>o a Cosmos Ltda.</w:t>
      </w:r>
    </w:p>
    <w:p w14:paraId="2FE134C9" w14:textId="77777777" w:rsidR="009508BE" w:rsidRPr="000D652D" w:rsidRDefault="009508BE" w:rsidP="00FE3E87">
      <w:pPr>
        <w:spacing w:line="276" w:lineRule="auto"/>
        <w:jc w:val="both"/>
        <w:rPr>
          <w:rFonts w:ascii="Arial" w:hAnsi="Arial" w:cs="Arial"/>
          <w:sz w:val="23"/>
          <w:szCs w:val="23"/>
        </w:rPr>
      </w:pPr>
    </w:p>
    <w:p w14:paraId="11688FDC" w14:textId="77777777" w:rsidR="009508BE" w:rsidRPr="000D652D" w:rsidRDefault="009508BE" w:rsidP="009508BE">
      <w:pPr>
        <w:spacing w:line="276" w:lineRule="auto"/>
        <w:jc w:val="both"/>
        <w:rPr>
          <w:rFonts w:ascii="Arial" w:hAnsi="Arial" w:cs="Arial"/>
          <w:sz w:val="23"/>
          <w:szCs w:val="23"/>
        </w:rPr>
      </w:pPr>
      <w:r w:rsidRPr="000D652D">
        <w:rPr>
          <w:rFonts w:ascii="Arial" w:hAnsi="Arial" w:cs="Arial"/>
          <w:sz w:val="23"/>
          <w:szCs w:val="23"/>
        </w:rPr>
        <w:t xml:space="preserve">También reprochó que se había omitido analizar que el objeto social de Seguridad Cosmos Ltda. era disímil con el de Prosegur S.A., pues esta última se encargaba del transporte de valores, mas nunca de prestar servicios de seguridad como correspondía a la primera. </w:t>
      </w:r>
    </w:p>
    <w:p w14:paraId="7363A118" w14:textId="77777777" w:rsidR="009508BE" w:rsidRPr="000D652D" w:rsidRDefault="009508BE" w:rsidP="009508BE">
      <w:pPr>
        <w:spacing w:line="276" w:lineRule="auto"/>
        <w:jc w:val="both"/>
        <w:rPr>
          <w:rFonts w:ascii="Arial" w:hAnsi="Arial" w:cs="Arial"/>
          <w:sz w:val="23"/>
          <w:szCs w:val="23"/>
        </w:rPr>
      </w:pPr>
    </w:p>
    <w:p w14:paraId="39D9B565" w14:textId="06F2E8E9" w:rsidR="00E22006" w:rsidRPr="000D652D" w:rsidRDefault="00E22006" w:rsidP="00FE3E87">
      <w:pPr>
        <w:spacing w:line="276" w:lineRule="auto"/>
        <w:jc w:val="both"/>
        <w:rPr>
          <w:rFonts w:ascii="Arial" w:hAnsi="Arial" w:cs="Arial"/>
          <w:sz w:val="23"/>
          <w:szCs w:val="23"/>
        </w:rPr>
      </w:pPr>
      <w:r w:rsidRPr="000D652D">
        <w:rPr>
          <w:rFonts w:ascii="Arial" w:hAnsi="Arial" w:cs="Arial"/>
          <w:sz w:val="23"/>
          <w:szCs w:val="23"/>
        </w:rPr>
        <w:t xml:space="preserve">Por otro lado, recriminó que para la aplicación de la convención era imprescindible </w:t>
      </w:r>
      <w:r w:rsidR="007142B7" w:rsidRPr="000D652D">
        <w:rPr>
          <w:rFonts w:ascii="Arial" w:hAnsi="Arial" w:cs="Arial"/>
          <w:sz w:val="23"/>
          <w:szCs w:val="23"/>
        </w:rPr>
        <w:t>ser trabajador de Prosegur S.A. y estar afiliado a “</w:t>
      </w:r>
      <w:proofErr w:type="spellStart"/>
      <w:r w:rsidR="007142B7" w:rsidRPr="000D652D">
        <w:rPr>
          <w:rFonts w:ascii="Arial" w:hAnsi="Arial" w:cs="Arial"/>
          <w:i/>
          <w:sz w:val="23"/>
          <w:szCs w:val="23"/>
        </w:rPr>
        <w:t>Sintravalores</w:t>
      </w:r>
      <w:proofErr w:type="spellEnd"/>
      <w:r w:rsidR="007142B7" w:rsidRPr="000D652D">
        <w:rPr>
          <w:rFonts w:ascii="Arial" w:hAnsi="Arial" w:cs="Arial"/>
          <w:i/>
          <w:sz w:val="23"/>
          <w:szCs w:val="23"/>
        </w:rPr>
        <w:t>”</w:t>
      </w:r>
      <w:r w:rsidR="00CC4FCB" w:rsidRPr="000D652D">
        <w:rPr>
          <w:rFonts w:ascii="Arial" w:hAnsi="Arial" w:cs="Arial"/>
          <w:sz w:val="23"/>
          <w:szCs w:val="23"/>
        </w:rPr>
        <w:t xml:space="preserve"> </w:t>
      </w:r>
      <w:r w:rsidR="007142B7" w:rsidRPr="000D652D">
        <w:rPr>
          <w:rFonts w:ascii="Arial" w:hAnsi="Arial" w:cs="Arial"/>
          <w:sz w:val="23"/>
          <w:szCs w:val="23"/>
        </w:rPr>
        <w:t xml:space="preserve">para que fueran extensivos los beneficios allí dispuestos, como afiliado o como adherente, sin que el despacho analizara la misma; además, la juzgadora desechó la excepción previa de cláusula compromisoria bajo el argumento que el artículo 65 de la convención </w:t>
      </w:r>
      <w:r w:rsidR="000F22D5" w:rsidRPr="000D652D">
        <w:rPr>
          <w:rFonts w:ascii="Arial" w:hAnsi="Arial" w:cs="Arial"/>
          <w:sz w:val="23"/>
          <w:szCs w:val="23"/>
        </w:rPr>
        <w:t>solo era aplicable a afiliados de</w:t>
      </w:r>
      <w:r w:rsidR="007142B7" w:rsidRPr="000D652D">
        <w:rPr>
          <w:rFonts w:ascii="Arial" w:hAnsi="Arial" w:cs="Arial"/>
          <w:sz w:val="23"/>
          <w:szCs w:val="23"/>
        </w:rPr>
        <w:t xml:space="preserve"> “</w:t>
      </w:r>
      <w:proofErr w:type="spellStart"/>
      <w:r w:rsidR="007142B7" w:rsidRPr="000D652D">
        <w:rPr>
          <w:rFonts w:ascii="Arial" w:hAnsi="Arial" w:cs="Arial"/>
          <w:i/>
          <w:sz w:val="23"/>
          <w:szCs w:val="23"/>
        </w:rPr>
        <w:t>Sintravalores</w:t>
      </w:r>
      <w:proofErr w:type="spellEnd"/>
      <w:r w:rsidR="007142B7" w:rsidRPr="000D652D">
        <w:rPr>
          <w:rFonts w:ascii="Arial" w:hAnsi="Arial" w:cs="Arial"/>
          <w:i/>
          <w:sz w:val="23"/>
          <w:szCs w:val="23"/>
        </w:rPr>
        <w:t>”</w:t>
      </w:r>
      <w:r w:rsidR="007142B7" w:rsidRPr="000D652D">
        <w:rPr>
          <w:rFonts w:ascii="Arial" w:hAnsi="Arial" w:cs="Arial"/>
          <w:sz w:val="23"/>
          <w:szCs w:val="23"/>
        </w:rPr>
        <w:t xml:space="preserve">, pero para efectos de hacer extensivos los beneficios de la misma, ya no era necesaria </w:t>
      </w:r>
      <w:r w:rsidR="000F22D5" w:rsidRPr="000D652D">
        <w:rPr>
          <w:rFonts w:ascii="Arial" w:hAnsi="Arial" w:cs="Arial"/>
          <w:sz w:val="23"/>
          <w:szCs w:val="23"/>
        </w:rPr>
        <w:t>dicha</w:t>
      </w:r>
      <w:r w:rsidR="007142B7" w:rsidRPr="000D652D">
        <w:rPr>
          <w:rFonts w:ascii="Arial" w:hAnsi="Arial" w:cs="Arial"/>
          <w:sz w:val="23"/>
          <w:szCs w:val="23"/>
        </w:rPr>
        <w:t xml:space="preserve"> afiliación.</w:t>
      </w:r>
    </w:p>
    <w:p w14:paraId="36877000" w14:textId="77777777" w:rsidR="00CC4FCB" w:rsidRPr="000D652D" w:rsidRDefault="00CC4FCB" w:rsidP="00FE3E87">
      <w:pPr>
        <w:spacing w:line="276" w:lineRule="auto"/>
        <w:jc w:val="both"/>
        <w:rPr>
          <w:rFonts w:ascii="Arial" w:hAnsi="Arial" w:cs="Arial"/>
          <w:sz w:val="23"/>
          <w:szCs w:val="23"/>
        </w:rPr>
      </w:pPr>
    </w:p>
    <w:p w14:paraId="04E091B6" w14:textId="63BDC0E2" w:rsidR="00CC4FCB" w:rsidRDefault="00CC4FCB" w:rsidP="00FE3E87">
      <w:pPr>
        <w:spacing w:line="276" w:lineRule="auto"/>
        <w:jc w:val="both"/>
        <w:rPr>
          <w:rFonts w:ascii="Arial" w:hAnsi="Arial" w:cs="Arial"/>
          <w:sz w:val="23"/>
          <w:szCs w:val="23"/>
        </w:rPr>
      </w:pPr>
      <w:r w:rsidRPr="000D652D">
        <w:rPr>
          <w:rFonts w:ascii="Arial" w:hAnsi="Arial" w:cs="Arial"/>
          <w:sz w:val="23"/>
          <w:szCs w:val="23"/>
        </w:rPr>
        <w:t xml:space="preserve">Además, recriminó que la juzgadora dio aplicación a una convención colectiva </w:t>
      </w:r>
      <w:r w:rsidRPr="000D652D">
        <w:rPr>
          <w:rFonts w:ascii="Arial" w:hAnsi="Arial" w:cs="Arial"/>
          <w:i/>
          <w:sz w:val="23"/>
          <w:szCs w:val="23"/>
        </w:rPr>
        <w:t>mixta</w:t>
      </w:r>
      <w:r w:rsidRPr="000D652D">
        <w:rPr>
          <w:rFonts w:ascii="Arial" w:hAnsi="Arial" w:cs="Arial"/>
          <w:sz w:val="23"/>
          <w:szCs w:val="23"/>
        </w:rPr>
        <w:t xml:space="preserve"> a partir de la cual, el demandante pretendió la protección sindical por estar afiliado a “</w:t>
      </w:r>
      <w:proofErr w:type="spellStart"/>
      <w:r w:rsidRPr="000D652D">
        <w:rPr>
          <w:rFonts w:ascii="Arial" w:hAnsi="Arial" w:cs="Arial"/>
          <w:i/>
          <w:sz w:val="23"/>
          <w:szCs w:val="23"/>
        </w:rPr>
        <w:t>Sintraprosegur</w:t>
      </w:r>
      <w:proofErr w:type="spellEnd"/>
      <w:r w:rsidRPr="000D652D">
        <w:rPr>
          <w:rFonts w:ascii="Arial" w:hAnsi="Arial" w:cs="Arial"/>
          <w:i/>
          <w:sz w:val="23"/>
          <w:szCs w:val="23"/>
        </w:rPr>
        <w:t>”</w:t>
      </w:r>
      <w:r w:rsidR="003C5A93" w:rsidRPr="000D652D">
        <w:rPr>
          <w:rFonts w:ascii="Arial" w:hAnsi="Arial" w:cs="Arial"/>
          <w:sz w:val="23"/>
          <w:szCs w:val="23"/>
        </w:rPr>
        <w:t xml:space="preserve"> y </w:t>
      </w:r>
      <w:r w:rsidR="00CD07C3" w:rsidRPr="000D652D">
        <w:rPr>
          <w:rFonts w:ascii="Arial" w:hAnsi="Arial" w:cs="Arial"/>
          <w:sz w:val="23"/>
          <w:szCs w:val="23"/>
        </w:rPr>
        <w:t>al mismo tiempo</w:t>
      </w:r>
      <w:r w:rsidR="003C5A93" w:rsidRPr="000D652D">
        <w:rPr>
          <w:rFonts w:ascii="Arial" w:hAnsi="Arial" w:cs="Arial"/>
          <w:sz w:val="23"/>
          <w:szCs w:val="23"/>
        </w:rPr>
        <w:t xml:space="preserve"> beneficiarse del acuerdo convencional de “</w:t>
      </w:r>
      <w:proofErr w:type="spellStart"/>
      <w:r w:rsidR="003C5A93" w:rsidRPr="000D652D">
        <w:rPr>
          <w:rFonts w:ascii="Arial" w:hAnsi="Arial" w:cs="Arial"/>
          <w:i/>
          <w:sz w:val="23"/>
          <w:szCs w:val="23"/>
        </w:rPr>
        <w:t>Sintravalores</w:t>
      </w:r>
      <w:proofErr w:type="spellEnd"/>
      <w:r w:rsidR="003C5A93" w:rsidRPr="000D652D">
        <w:rPr>
          <w:rFonts w:ascii="Arial" w:hAnsi="Arial" w:cs="Arial"/>
          <w:i/>
          <w:sz w:val="23"/>
          <w:szCs w:val="23"/>
        </w:rPr>
        <w:t>,</w:t>
      </w:r>
      <w:r w:rsidR="003C5A93" w:rsidRPr="000D652D">
        <w:rPr>
          <w:rFonts w:ascii="Arial" w:hAnsi="Arial" w:cs="Arial"/>
          <w:sz w:val="23"/>
          <w:szCs w:val="23"/>
        </w:rPr>
        <w:t xml:space="preserve"> </w:t>
      </w:r>
      <w:r w:rsidR="00CD07C3" w:rsidRPr="000D652D">
        <w:rPr>
          <w:rFonts w:ascii="Arial" w:hAnsi="Arial" w:cs="Arial"/>
          <w:sz w:val="23"/>
          <w:szCs w:val="23"/>
        </w:rPr>
        <w:t>sin estar</w:t>
      </w:r>
      <w:r w:rsidR="003C5A93" w:rsidRPr="000D652D">
        <w:rPr>
          <w:rFonts w:ascii="Arial" w:hAnsi="Arial" w:cs="Arial"/>
          <w:sz w:val="23"/>
          <w:szCs w:val="23"/>
        </w:rPr>
        <w:t xml:space="preserve"> afiliado al mismo, </w:t>
      </w:r>
      <w:r w:rsidR="00CD07C3" w:rsidRPr="000D652D">
        <w:rPr>
          <w:rFonts w:ascii="Arial" w:hAnsi="Arial" w:cs="Arial"/>
          <w:sz w:val="23"/>
          <w:szCs w:val="23"/>
        </w:rPr>
        <w:t>que a su vez es</w:t>
      </w:r>
      <w:r w:rsidR="003C5A93" w:rsidRPr="000D652D">
        <w:rPr>
          <w:rFonts w:ascii="Arial" w:hAnsi="Arial" w:cs="Arial"/>
          <w:sz w:val="23"/>
          <w:szCs w:val="23"/>
        </w:rPr>
        <w:t xml:space="preserve"> un sindicato minoritario. </w:t>
      </w:r>
    </w:p>
    <w:p w14:paraId="54D4306A" w14:textId="77777777" w:rsidR="002D6D18" w:rsidRPr="000D652D" w:rsidRDefault="002D6D18" w:rsidP="00FE3E87">
      <w:pPr>
        <w:spacing w:line="276" w:lineRule="auto"/>
        <w:jc w:val="both"/>
        <w:rPr>
          <w:rFonts w:ascii="Arial" w:hAnsi="Arial" w:cs="Arial"/>
          <w:sz w:val="23"/>
          <w:szCs w:val="23"/>
        </w:rPr>
      </w:pPr>
    </w:p>
    <w:p w14:paraId="048B501D" w14:textId="77777777" w:rsidR="00B350CF" w:rsidRDefault="00B350CF" w:rsidP="00FE3E87">
      <w:pPr>
        <w:pStyle w:val="Ttulo4"/>
        <w:spacing w:line="276" w:lineRule="auto"/>
        <w:ind w:firstLine="0"/>
        <w:rPr>
          <w:sz w:val="23"/>
          <w:szCs w:val="23"/>
        </w:rPr>
      </w:pPr>
      <w:r w:rsidRPr="000D652D">
        <w:rPr>
          <w:sz w:val="23"/>
          <w:szCs w:val="23"/>
        </w:rPr>
        <w:t>CONSIDERACIONES</w:t>
      </w:r>
    </w:p>
    <w:p w14:paraId="25356D9A" w14:textId="77777777" w:rsidR="0045222D" w:rsidRDefault="0045222D" w:rsidP="0045222D"/>
    <w:p w14:paraId="0DBA7149" w14:textId="75803BED" w:rsidR="0045222D" w:rsidRPr="00980800" w:rsidRDefault="0045222D" w:rsidP="0045222D">
      <w:pPr>
        <w:rPr>
          <w:rFonts w:ascii="Arial" w:hAnsi="Arial" w:cs="Arial"/>
          <w:b/>
          <w:sz w:val="23"/>
          <w:szCs w:val="23"/>
        </w:rPr>
      </w:pPr>
      <w:r w:rsidRPr="00980800">
        <w:rPr>
          <w:rFonts w:ascii="Arial" w:hAnsi="Arial" w:cs="Arial"/>
          <w:b/>
          <w:sz w:val="23"/>
          <w:szCs w:val="23"/>
        </w:rPr>
        <w:t>Cuestión Previa:</w:t>
      </w:r>
    </w:p>
    <w:p w14:paraId="4498A3CF" w14:textId="77777777" w:rsidR="0045222D" w:rsidRPr="00980800" w:rsidRDefault="0045222D" w:rsidP="0045222D">
      <w:pPr>
        <w:rPr>
          <w:rFonts w:ascii="Arial" w:hAnsi="Arial" w:cs="Arial"/>
          <w:sz w:val="23"/>
          <w:szCs w:val="23"/>
        </w:rPr>
      </w:pPr>
    </w:p>
    <w:p w14:paraId="253BFB55" w14:textId="16961DA4" w:rsidR="0045222D" w:rsidRPr="00980800" w:rsidRDefault="0045222D" w:rsidP="00980800">
      <w:pPr>
        <w:spacing w:line="276" w:lineRule="auto"/>
        <w:jc w:val="both"/>
        <w:rPr>
          <w:rFonts w:ascii="Arial" w:hAnsi="Arial" w:cs="Arial"/>
          <w:sz w:val="23"/>
          <w:szCs w:val="23"/>
        </w:rPr>
      </w:pPr>
      <w:r w:rsidRPr="00980800">
        <w:rPr>
          <w:rFonts w:ascii="Arial" w:hAnsi="Arial" w:cs="Arial"/>
          <w:sz w:val="23"/>
          <w:szCs w:val="23"/>
        </w:rPr>
        <w:t>Se hace necesario precisar que el objeto del proceso de fuero sindical está dado por el artículo</w:t>
      </w:r>
      <w:r w:rsidR="00980800" w:rsidRPr="00980800">
        <w:rPr>
          <w:rFonts w:ascii="Arial" w:hAnsi="Arial" w:cs="Arial"/>
          <w:sz w:val="23"/>
          <w:szCs w:val="23"/>
        </w:rPr>
        <w:t xml:space="preserve"> 405 del </w:t>
      </w:r>
      <w:proofErr w:type="spellStart"/>
      <w:r w:rsidR="00980800" w:rsidRPr="00980800">
        <w:rPr>
          <w:rFonts w:ascii="Arial" w:hAnsi="Arial" w:cs="Arial"/>
          <w:sz w:val="23"/>
          <w:szCs w:val="23"/>
        </w:rPr>
        <w:t>C.S.T</w:t>
      </w:r>
      <w:proofErr w:type="spellEnd"/>
      <w:r w:rsidR="00980800" w:rsidRPr="00980800">
        <w:rPr>
          <w:rFonts w:ascii="Arial" w:hAnsi="Arial" w:cs="Arial"/>
          <w:sz w:val="23"/>
          <w:szCs w:val="23"/>
        </w:rPr>
        <w:t>., que es establecer si el actor tiene estabilidad laboral; sin que el tema a decidir pueda ampliarse para determinar si los derechos económicos a que tenga lugar el demandante son de tipo legal o convencional, máxime como en el presente caso donde estos derechos pueden surgir de una convención de un sindicato diferente del que se deriva el fuero.</w:t>
      </w:r>
    </w:p>
    <w:p w14:paraId="6F8D1C4F" w14:textId="77777777" w:rsidR="00CB3C54" w:rsidRPr="000D652D" w:rsidRDefault="00CB3C54" w:rsidP="00FE3E87">
      <w:pPr>
        <w:spacing w:line="276" w:lineRule="auto"/>
        <w:rPr>
          <w:rFonts w:ascii="Arial" w:hAnsi="Arial" w:cs="Arial"/>
          <w:sz w:val="23"/>
          <w:szCs w:val="23"/>
        </w:rPr>
      </w:pPr>
    </w:p>
    <w:p w14:paraId="1383F03F" w14:textId="77777777" w:rsidR="00CB3C54" w:rsidRPr="000D652D" w:rsidRDefault="00434543" w:rsidP="00FE3E87">
      <w:pPr>
        <w:spacing w:line="276" w:lineRule="auto"/>
        <w:rPr>
          <w:rFonts w:ascii="Arial" w:hAnsi="Arial" w:cs="Arial"/>
          <w:b/>
          <w:sz w:val="23"/>
          <w:szCs w:val="23"/>
        </w:rPr>
      </w:pPr>
      <w:r w:rsidRPr="000D652D">
        <w:rPr>
          <w:rFonts w:ascii="Arial" w:hAnsi="Arial" w:cs="Arial"/>
          <w:b/>
          <w:sz w:val="23"/>
          <w:szCs w:val="23"/>
        </w:rPr>
        <w:t xml:space="preserve">1. </w:t>
      </w:r>
      <w:r w:rsidR="00CB3C54" w:rsidRPr="000D652D">
        <w:rPr>
          <w:rFonts w:ascii="Arial" w:hAnsi="Arial" w:cs="Arial"/>
          <w:b/>
          <w:sz w:val="23"/>
          <w:szCs w:val="23"/>
        </w:rPr>
        <w:t>Problema jurídico</w:t>
      </w:r>
    </w:p>
    <w:p w14:paraId="7FA19B55" w14:textId="77777777" w:rsidR="000D652D" w:rsidRPr="000D652D" w:rsidRDefault="000D652D" w:rsidP="00FE3E87">
      <w:pPr>
        <w:spacing w:line="276" w:lineRule="auto"/>
        <w:rPr>
          <w:rFonts w:ascii="Arial" w:hAnsi="Arial" w:cs="Arial"/>
          <w:b/>
          <w:sz w:val="23"/>
          <w:szCs w:val="23"/>
        </w:rPr>
      </w:pPr>
    </w:p>
    <w:p w14:paraId="09812037" w14:textId="160F26B4" w:rsidR="00356E63" w:rsidRPr="000D652D" w:rsidRDefault="00CB3C54" w:rsidP="00FE3E87">
      <w:pPr>
        <w:suppressAutoHyphens/>
        <w:spacing w:line="276" w:lineRule="auto"/>
        <w:jc w:val="both"/>
        <w:rPr>
          <w:rFonts w:ascii="Arial" w:hAnsi="Arial" w:cs="Arial"/>
          <w:sz w:val="23"/>
          <w:szCs w:val="23"/>
        </w:rPr>
      </w:pPr>
      <w:r w:rsidRPr="000D652D">
        <w:rPr>
          <w:rFonts w:ascii="Arial" w:hAnsi="Arial" w:cs="Arial"/>
          <w:sz w:val="23"/>
          <w:szCs w:val="23"/>
        </w:rPr>
        <w:t xml:space="preserve">De acuerdo con lo anterior, la Sala </w:t>
      </w:r>
      <w:r w:rsidR="005A2CC6" w:rsidRPr="000D652D">
        <w:rPr>
          <w:rFonts w:ascii="Arial" w:hAnsi="Arial" w:cs="Arial"/>
          <w:sz w:val="23"/>
          <w:szCs w:val="23"/>
        </w:rPr>
        <w:t xml:space="preserve">abordará el estudio de los recursos de </w:t>
      </w:r>
      <w:r w:rsidR="00356E63" w:rsidRPr="000D652D">
        <w:rPr>
          <w:rFonts w:ascii="Arial" w:hAnsi="Arial" w:cs="Arial"/>
          <w:sz w:val="23"/>
          <w:szCs w:val="23"/>
        </w:rPr>
        <w:t>ape</w:t>
      </w:r>
      <w:r w:rsidR="005A2CC6" w:rsidRPr="000D652D">
        <w:rPr>
          <w:rFonts w:ascii="Arial" w:hAnsi="Arial" w:cs="Arial"/>
          <w:sz w:val="23"/>
          <w:szCs w:val="23"/>
        </w:rPr>
        <w:t xml:space="preserve">lación frente al auto que </w:t>
      </w:r>
      <w:r w:rsidR="005A4BFC" w:rsidRPr="000D652D">
        <w:rPr>
          <w:rFonts w:ascii="Arial" w:hAnsi="Arial" w:cs="Arial"/>
          <w:sz w:val="23"/>
          <w:szCs w:val="23"/>
        </w:rPr>
        <w:t xml:space="preserve">rechazó las excepciones previas </w:t>
      </w:r>
      <w:r w:rsidR="005A2CC6" w:rsidRPr="000D652D">
        <w:rPr>
          <w:rFonts w:ascii="Arial" w:hAnsi="Arial" w:cs="Arial"/>
          <w:sz w:val="23"/>
          <w:szCs w:val="23"/>
        </w:rPr>
        <w:t>y de la sentencia,</w:t>
      </w:r>
      <w:r w:rsidR="00356E63" w:rsidRPr="000D652D">
        <w:rPr>
          <w:rFonts w:ascii="Arial" w:hAnsi="Arial" w:cs="Arial"/>
          <w:sz w:val="23"/>
          <w:szCs w:val="23"/>
        </w:rPr>
        <w:t xml:space="preserve"> toda vez que desde ya se anuncia </w:t>
      </w:r>
      <w:r w:rsidR="005A4BFC" w:rsidRPr="000D652D">
        <w:rPr>
          <w:rFonts w:ascii="Arial" w:hAnsi="Arial" w:cs="Arial"/>
          <w:sz w:val="23"/>
          <w:szCs w:val="23"/>
        </w:rPr>
        <w:t xml:space="preserve">que </w:t>
      </w:r>
      <w:r w:rsidR="00356E63" w:rsidRPr="000D652D">
        <w:rPr>
          <w:rFonts w:ascii="Arial" w:hAnsi="Arial" w:cs="Arial"/>
          <w:sz w:val="23"/>
          <w:szCs w:val="23"/>
        </w:rPr>
        <w:t>el primero fracas</w:t>
      </w:r>
      <w:r w:rsidR="00431BF1" w:rsidRPr="000D652D">
        <w:rPr>
          <w:rFonts w:ascii="Arial" w:hAnsi="Arial" w:cs="Arial"/>
          <w:sz w:val="23"/>
          <w:szCs w:val="23"/>
        </w:rPr>
        <w:t>ará</w:t>
      </w:r>
      <w:r w:rsidR="00356E63" w:rsidRPr="000D652D">
        <w:rPr>
          <w:rFonts w:ascii="Arial" w:hAnsi="Arial" w:cs="Arial"/>
          <w:sz w:val="23"/>
          <w:szCs w:val="23"/>
        </w:rPr>
        <w:t>. Para lo cual se plantea los siguientes interrogantes:</w:t>
      </w:r>
    </w:p>
    <w:p w14:paraId="38CCC3D0" w14:textId="77777777" w:rsidR="00CB3C54" w:rsidRPr="000D652D" w:rsidRDefault="00CB3C54" w:rsidP="00FE3E87">
      <w:pPr>
        <w:suppressAutoHyphens/>
        <w:spacing w:line="276" w:lineRule="auto"/>
        <w:jc w:val="both"/>
        <w:rPr>
          <w:rFonts w:ascii="Arial" w:hAnsi="Arial" w:cs="Arial"/>
          <w:sz w:val="23"/>
          <w:szCs w:val="23"/>
        </w:rPr>
      </w:pPr>
    </w:p>
    <w:p w14:paraId="2280E3E5" w14:textId="493F94DF" w:rsidR="00CB3C54" w:rsidRPr="000D652D" w:rsidRDefault="00356E63" w:rsidP="00FE3E87">
      <w:pPr>
        <w:suppressAutoHyphens/>
        <w:spacing w:line="276" w:lineRule="auto"/>
        <w:jc w:val="both"/>
        <w:rPr>
          <w:rFonts w:ascii="Arial" w:hAnsi="Arial" w:cs="Arial"/>
          <w:sz w:val="23"/>
          <w:szCs w:val="23"/>
        </w:rPr>
      </w:pPr>
      <w:r w:rsidRPr="000D652D">
        <w:rPr>
          <w:rFonts w:ascii="Arial" w:hAnsi="Arial" w:cs="Arial"/>
          <w:sz w:val="23"/>
          <w:szCs w:val="23"/>
        </w:rPr>
        <w:t>1</w:t>
      </w:r>
      <w:r w:rsidR="005A4BFC" w:rsidRPr="000D652D">
        <w:rPr>
          <w:rFonts w:ascii="Arial" w:hAnsi="Arial" w:cs="Arial"/>
          <w:sz w:val="23"/>
          <w:szCs w:val="23"/>
        </w:rPr>
        <w:t>.</w:t>
      </w:r>
      <w:r w:rsidRPr="000D652D">
        <w:rPr>
          <w:rFonts w:ascii="Arial" w:hAnsi="Arial" w:cs="Arial"/>
          <w:sz w:val="23"/>
          <w:szCs w:val="23"/>
        </w:rPr>
        <w:t xml:space="preserve"> </w:t>
      </w:r>
      <w:r w:rsidR="00E260AF" w:rsidRPr="000D652D">
        <w:rPr>
          <w:rFonts w:ascii="Arial" w:hAnsi="Arial" w:cs="Arial"/>
          <w:sz w:val="23"/>
          <w:szCs w:val="23"/>
        </w:rPr>
        <w:t xml:space="preserve">¿Hay lugar a declarar </w:t>
      </w:r>
      <w:r w:rsidR="005A4BFC" w:rsidRPr="000D652D">
        <w:rPr>
          <w:rFonts w:ascii="Arial" w:hAnsi="Arial" w:cs="Arial"/>
          <w:sz w:val="23"/>
          <w:szCs w:val="23"/>
        </w:rPr>
        <w:t>las excepciones previas de cláusula compromisoria y trámite diferente al que corresponde</w:t>
      </w:r>
      <w:r w:rsidR="00E260AF" w:rsidRPr="000D652D">
        <w:rPr>
          <w:rFonts w:ascii="Arial" w:hAnsi="Arial" w:cs="Arial"/>
          <w:sz w:val="23"/>
          <w:szCs w:val="23"/>
        </w:rPr>
        <w:t>?</w:t>
      </w:r>
    </w:p>
    <w:p w14:paraId="45B3A028" w14:textId="77777777" w:rsidR="00E260AF" w:rsidRPr="000D652D" w:rsidRDefault="00E260AF" w:rsidP="00FE3E87">
      <w:pPr>
        <w:suppressAutoHyphens/>
        <w:spacing w:line="276" w:lineRule="auto"/>
        <w:ind w:left="567"/>
        <w:jc w:val="both"/>
        <w:rPr>
          <w:rFonts w:ascii="Arial" w:hAnsi="Arial" w:cs="Arial"/>
          <w:sz w:val="23"/>
          <w:szCs w:val="23"/>
        </w:rPr>
      </w:pPr>
    </w:p>
    <w:p w14:paraId="171401D0" w14:textId="2C4AD485" w:rsidR="00356E63" w:rsidRPr="000D652D" w:rsidRDefault="00356E63" w:rsidP="00FE3E87">
      <w:pPr>
        <w:spacing w:line="276" w:lineRule="auto"/>
        <w:jc w:val="both"/>
        <w:rPr>
          <w:rFonts w:ascii="Arial" w:hAnsi="Arial" w:cs="Arial"/>
          <w:sz w:val="23"/>
          <w:szCs w:val="23"/>
        </w:rPr>
      </w:pPr>
      <w:r w:rsidRPr="000D652D">
        <w:rPr>
          <w:rFonts w:ascii="Arial" w:hAnsi="Arial" w:cs="Arial"/>
          <w:sz w:val="23"/>
          <w:szCs w:val="23"/>
        </w:rPr>
        <w:lastRenderedPageBreak/>
        <w:t>2. ¿Obró la sociedad demandada como verdadero empleador del señor</w:t>
      </w:r>
      <w:r w:rsidR="000E0E0F" w:rsidRPr="000D652D">
        <w:rPr>
          <w:rFonts w:ascii="Arial" w:hAnsi="Arial" w:cs="Arial"/>
          <w:sz w:val="23"/>
          <w:szCs w:val="23"/>
        </w:rPr>
        <w:t xml:space="preserve"> </w:t>
      </w:r>
      <w:r w:rsidR="005A4BFC" w:rsidRPr="000D652D">
        <w:rPr>
          <w:rFonts w:ascii="Arial" w:hAnsi="Arial" w:cs="Arial"/>
          <w:sz w:val="23"/>
          <w:szCs w:val="23"/>
        </w:rPr>
        <w:t xml:space="preserve">Oscar </w:t>
      </w:r>
      <w:proofErr w:type="spellStart"/>
      <w:r w:rsidR="005A4BFC" w:rsidRPr="000D652D">
        <w:rPr>
          <w:rFonts w:ascii="Arial" w:hAnsi="Arial" w:cs="Arial"/>
          <w:sz w:val="23"/>
          <w:szCs w:val="23"/>
        </w:rPr>
        <w:t>Arlex</w:t>
      </w:r>
      <w:proofErr w:type="spellEnd"/>
      <w:r w:rsidR="005A4BFC" w:rsidRPr="000D652D">
        <w:rPr>
          <w:rFonts w:ascii="Arial" w:hAnsi="Arial" w:cs="Arial"/>
          <w:sz w:val="23"/>
          <w:szCs w:val="23"/>
        </w:rPr>
        <w:t xml:space="preserve"> Murillo Gutiérrez</w:t>
      </w:r>
      <w:r w:rsidRPr="000D652D">
        <w:rPr>
          <w:rFonts w:ascii="Arial" w:hAnsi="Arial" w:cs="Arial"/>
          <w:sz w:val="23"/>
          <w:szCs w:val="23"/>
        </w:rPr>
        <w:t>?</w:t>
      </w:r>
    </w:p>
    <w:p w14:paraId="759655E3" w14:textId="77777777" w:rsidR="00356E63" w:rsidRPr="000D652D" w:rsidRDefault="00356E63" w:rsidP="00FE3E87">
      <w:pPr>
        <w:spacing w:line="276" w:lineRule="auto"/>
        <w:ind w:firstLine="851"/>
        <w:jc w:val="both"/>
        <w:rPr>
          <w:rFonts w:ascii="Arial" w:hAnsi="Arial" w:cs="Arial"/>
          <w:sz w:val="23"/>
          <w:szCs w:val="23"/>
        </w:rPr>
      </w:pPr>
    </w:p>
    <w:p w14:paraId="2369D0B0" w14:textId="77777777" w:rsidR="00356E63" w:rsidRPr="000D652D" w:rsidRDefault="00356E63" w:rsidP="00FE3E87">
      <w:pPr>
        <w:spacing w:line="276" w:lineRule="auto"/>
        <w:jc w:val="both"/>
        <w:rPr>
          <w:rFonts w:ascii="Arial" w:hAnsi="Arial" w:cs="Arial"/>
          <w:bCs/>
          <w:i/>
          <w:iCs/>
          <w:sz w:val="23"/>
          <w:szCs w:val="23"/>
        </w:rPr>
      </w:pPr>
      <w:r w:rsidRPr="000D652D">
        <w:rPr>
          <w:rFonts w:ascii="Arial" w:hAnsi="Arial" w:cs="Arial"/>
          <w:sz w:val="23"/>
          <w:szCs w:val="23"/>
        </w:rPr>
        <w:t>3</w:t>
      </w:r>
      <w:r w:rsidR="004152D9" w:rsidRPr="000D652D">
        <w:rPr>
          <w:rFonts w:ascii="Arial" w:hAnsi="Arial" w:cs="Arial"/>
          <w:sz w:val="23"/>
          <w:szCs w:val="23"/>
        </w:rPr>
        <w:t>.</w:t>
      </w:r>
      <w:r w:rsidRPr="000D652D">
        <w:rPr>
          <w:rFonts w:ascii="Arial" w:hAnsi="Arial" w:cs="Arial"/>
          <w:bCs/>
          <w:iCs/>
          <w:sz w:val="23"/>
          <w:szCs w:val="23"/>
        </w:rPr>
        <w:t xml:space="preserve"> ¿Acreditó el demandante su condición de aforado y, por tanto, debe ordenarse su reintegro</w:t>
      </w:r>
      <w:r w:rsidR="00DA4E1C" w:rsidRPr="000D652D">
        <w:rPr>
          <w:rFonts w:ascii="Arial" w:hAnsi="Arial" w:cs="Arial"/>
          <w:bCs/>
          <w:iCs/>
          <w:sz w:val="23"/>
          <w:szCs w:val="23"/>
        </w:rPr>
        <w:t>, al no obtener el empleador autorización para su despido</w:t>
      </w:r>
      <w:r w:rsidRPr="000D652D">
        <w:rPr>
          <w:rFonts w:ascii="Arial" w:hAnsi="Arial" w:cs="Arial"/>
          <w:bCs/>
          <w:i/>
          <w:iCs/>
          <w:sz w:val="23"/>
          <w:szCs w:val="23"/>
        </w:rPr>
        <w:t>?</w:t>
      </w:r>
    </w:p>
    <w:p w14:paraId="2D77C715" w14:textId="77777777" w:rsidR="0095733C" w:rsidRPr="000D652D" w:rsidRDefault="0095733C" w:rsidP="00FE3E87">
      <w:pPr>
        <w:suppressAutoHyphens/>
        <w:spacing w:line="276" w:lineRule="auto"/>
        <w:jc w:val="both"/>
        <w:rPr>
          <w:rFonts w:ascii="Arial" w:hAnsi="Arial" w:cs="Arial"/>
          <w:sz w:val="23"/>
          <w:szCs w:val="23"/>
          <w:highlight w:val="yellow"/>
        </w:rPr>
      </w:pPr>
    </w:p>
    <w:p w14:paraId="671D2D9E" w14:textId="77777777" w:rsidR="00CB3C54" w:rsidRPr="000D652D" w:rsidRDefault="007C47E6" w:rsidP="00FE3E87">
      <w:pPr>
        <w:suppressAutoHyphens/>
        <w:spacing w:line="276" w:lineRule="auto"/>
        <w:jc w:val="both"/>
        <w:rPr>
          <w:rFonts w:ascii="Arial" w:hAnsi="Arial" w:cs="Arial"/>
          <w:b/>
          <w:sz w:val="23"/>
          <w:szCs w:val="23"/>
        </w:rPr>
      </w:pPr>
      <w:r w:rsidRPr="000D652D">
        <w:rPr>
          <w:rFonts w:ascii="Arial" w:hAnsi="Arial" w:cs="Arial"/>
          <w:b/>
          <w:sz w:val="23"/>
          <w:szCs w:val="23"/>
        </w:rPr>
        <w:t xml:space="preserve">2. </w:t>
      </w:r>
      <w:r w:rsidR="00CB3C54" w:rsidRPr="000D652D">
        <w:rPr>
          <w:rFonts w:ascii="Arial" w:hAnsi="Arial" w:cs="Arial"/>
          <w:b/>
          <w:sz w:val="23"/>
          <w:szCs w:val="23"/>
        </w:rPr>
        <w:t>Solución a los interrogantes planteados</w:t>
      </w:r>
    </w:p>
    <w:p w14:paraId="656C010E" w14:textId="77777777" w:rsidR="001F0B0C" w:rsidRPr="000D652D" w:rsidRDefault="001F0B0C" w:rsidP="00FE3E87">
      <w:pPr>
        <w:suppressAutoHyphens/>
        <w:spacing w:line="276" w:lineRule="auto"/>
        <w:jc w:val="both"/>
        <w:rPr>
          <w:rFonts w:ascii="Arial" w:hAnsi="Arial" w:cs="Arial"/>
          <w:sz w:val="23"/>
          <w:szCs w:val="23"/>
          <w:highlight w:val="yellow"/>
        </w:rPr>
      </w:pPr>
    </w:p>
    <w:p w14:paraId="7B715D2F" w14:textId="28BE8DAC" w:rsidR="00FF4413" w:rsidRPr="000D652D" w:rsidRDefault="001F0B0C" w:rsidP="00FE3E87">
      <w:pPr>
        <w:suppressAutoHyphens/>
        <w:spacing w:line="276" w:lineRule="auto"/>
        <w:jc w:val="both"/>
        <w:rPr>
          <w:rFonts w:ascii="Arial" w:hAnsi="Arial" w:cs="Arial"/>
          <w:b/>
          <w:sz w:val="23"/>
          <w:szCs w:val="23"/>
        </w:rPr>
      </w:pPr>
      <w:r w:rsidRPr="000D652D">
        <w:rPr>
          <w:rFonts w:ascii="Arial" w:hAnsi="Arial" w:cs="Arial"/>
          <w:b/>
          <w:sz w:val="23"/>
          <w:szCs w:val="23"/>
        </w:rPr>
        <w:t>2.1.</w:t>
      </w:r>
      <w:r w:rsidR="00EB5C28" w:rsidRPr="000D652D">
        <w:rPr>
          <w:rFonts w:ascii="Arial" w:hAnsi="Arial" w:cs="Arial"/>
          <w:sz w:val="23"/>
          <w:szCs w:val="23"/>
        </w:rPr>
        <w:t xml:space="preserve"> </w:t>
      </w:r>
      <w:r w:rsidR="005A4BFC" w:rsidRPr="000D652D">
        <w:rPr>
          <w:rFonts w:ascii="Arial" w:hAnsi="Arial" w:cs="Arial"/>
          <w:b/>
          <w:sz w:val="23"/>
          <w:szCs w:val="23"/>
        </w:rPr>
        <w:t>Excepciones previas</w:t>
      </w:r>
    </w:p>
    <w:p w14:paraId="2934CC5B" w14:textId="77777777" w:rsidR="008E506D" w:rsidRPr="000D652D" w:rsidRDefault="008E506D" w:rsidP="00FE3E87">
      <w:pPr>
        <w:suppressAutoHyphens/>
        <w:spacing w:line="276" w:lineRule="auto"/>
        <w:jc w:val="both"/>
        <w:rPr>
          <w:rFonts w:ascii="Arial" w:hAnsi="Arial" w:cs="Arial"/>
          <w:b/>
          <w:sz w:val="23"/>
          <w:szCs w:val="23"/>
        </w:rPr>
      </w:pPr>
    </w:p>
    <w:p w14:paraId="699083EA" w14:textId="496C9490" w:rsidR="008E506D" w:rsidRPr="000D652D" w:rsidRDefault="008E506D" w:rsidP="00FE3E87">
      <w:pPr>
        <w:suppressAutoHyphens/>
        <w:spacing w:line="276" w:lineRule="auto"/>
        <w:jc w:val="both"/>
        <w:rPr>
          <w:rFonts w:ascii="Arial" w:hAnsi="Arial" w:cs="Arial"/>
          <w:sz w:val="23"/>
          <w:szCs w:val="23"/>
        </w:rPr>
      </w:pPr>
      <w:r w:rsidRPr="000D652D">
        <w:rPr>
          <w:rFonts w:ascii="Arial" w:hAnsi="Arial" w:cs="Arial"/>
          <w:sz w:val="23"/>
          <w:szCs w:val="23"/>
        </w:rPr>
        <w:t>Al punto es preciso resaltar que frente a la excepci</w:t>
      </w:r>
      <w:r w:rsidR="008D3617" w:rsidRPr="000D652D">
        <w:rPr>
          <w:rFonts w:ascii="Arial" w:hAnsi="Arial" w:cs="Arial"/>
          <w:sz w:val="23"/>
          <w:szCs w:val="23"/>
        </w:rPr>
        <w:t xml:space="preserve">ón previa de haberse dado a la demanda el trámite de un proceso diferente al que corresponde, la misma se analizará en el aparte subsiguiente sobre el principio de primacía de la realidad sobre las formas y aquellos aspectos íntimamente ligados a este, en razón del fuero sindical, argumentación central del recurso de apelación contra la sentencia. </w:t>
      </w:r>
    </w:p>
    <w:p w14:paraId="0496D037" w14:textId="77777777" w:rsidR="005A4BFC" w:rsidRPr="000D652D" w:rsidRDefault="005A4BFC" w:rsidP="00FE3E87">
      <w:pPr>
        <w:suppressAutoHyphens/>
        <w:spacing w:line="276" w:lineRule="auto"/>
        <w:jc w:val="both"/>
        <w:rPr>
          <w:rFonts w:ascii="Arial" w:hAnsi="Arial" w:cs="Arial"/>
          <w:b/>
          <w:sz w:val="23"/>
          <w:szCs w:val="23"/>
        </w:rPr>
      </w:pPr>
    </w:p>
    <w:p w14:paraId="314DC219" w14:textId="486E5412" w:rsidR="005A4BFC" w:rsidRPr="000D652D" w:rsidRDefault="005A4BFC" w:rsidP="00FE3E87">
      <w:pPr>
        <w:suppressAutoHyphens/>
        <w:spacing w:line="276" w:lineRule="auto"/>
        <w:jc w:val="both"/>
        <w:rPr>
          <w:rFonts w:ascii="Arial" w:hAnsi="Arial" w:cs="Arial"/>
          <w:b/>
          <w:sz w:val="23"/>
          <w:szCs w:val="23"/>
        </w:rPr>
      </w:pPr>
      <w:r w:rsidRPr="000D652D">
        <w:rPr>
          <w:rFonts w:ascii="Arial" w:hAnsi="Arial" w:cs="Arial"/>
          <w:b/>
          <w:sz w:val="23"/>
          <w:szCs w:val="23"/>
        </w:rPr>
        <w:t>2.1.1. Cláusula Compromisoria</w:t>
      </w:r>
    </w:p>
    <w:p w14:paraId="4710D1E1" w14:textId="77777777" w:rsidR="00FF4413" w:rsidRPr="000D652D" w:rsidRDefault="00FF4413" w:rsidP="00A842EA">
      <w:pPr>
        <w:suppressAutoHyphens/>
        <w:spacing w:line="276" w:lineRule="auto"/>
        <w:jc w:val="both"/>
        <w:rPr>
          <w:rFonts w:ascii="Arial" w:hAnsi="Arial" w:cs="Arial"/>
          <w:b/>
          <w:sz w:val="23"/>
          <w:szCs w:val="23"/>
        </w:rPr>
      </w:pPr>
    </w:p>
    <w:p w14:paraId="58F6121A" w14:textId="73F2C015" w:rsidR="00A842EA" w:rsidRPr="000D652D" w:rsidRDefault="00A842EA" w:rsidP="00A842EA">
      <w:pPr>
        <w:suppressAutoHyphens/>
        <w:spacing w:line="276" w:lineRule="auto"/>
        <w:jc w:val="both"/>
        <w:rPr>
          <w:rFonts w:ascii="Arial" w:hAnsi="Arial" w:cs="Arial"/>
          <w:sz w:val="23"/>
          <w:szCs w:val="23"/>
        </w:rPr>
      </w:pPr>
      <w:r w:rsidRPr="000D652D">
        <w:rPr>
          <w:rFonts w:ascii="Arial" w:hAnsi="Arial" w:cs="Arial"/>
          <w:sz w:val="23"/>
          <w:szCs w:val="23"/>
        </w:rPr>
        <w:t>La cláusula compromisoria corresponde al pacto convenido entre el empleador y su trabajador para que se sustraiga de la justicia del trabajo el conocimiento de las controversias jurídicas surgidas entre estos, para que su decisión sea sometida a árbitros ajenos a dicha jurisdicción</w:t>
      </w:r>
      <w:r w:rsidR="00CB4332" w:rsidRPr="000D652D">
        <w:rPr>
          <w:rFonts w:ascii="Arial" w:hAnsi="Arial" w:cs="Arial"/>
          <w:sz w:val="23"/>
          <w:szCs w:val="23"/>
        </w:rPr>
        <w:t xml:space="preserve">; de manera concreta la cláusula compromisoria deberá constar en la convención o pacto colectivo, </w:t>
      </w:r>
      <w:r w:rsidRPr="000D652D">
        <w:rPr>
          <w:rFonts w:ascii="Arial" w:hAnsi="Arial" w:cs="Arial"/>
          <w:sz w:val="23"/>
          <w:szCs w:val="23"/>
        </w:rPr>
        <w:t xml:space="preserve">de conformidad con los artículos 130 y ss. del </w:t>
      </w:r>
      <w:proofErr w:type="spellStart"/>
      <w:r w:rsidRPr="000D652D">
        <w:rPr>
          <w:rFonts w:ascii="Arial" w:hAnsi="Arial" w:cs="Arial"/>
          <w:sz w:val="23"/>
          <w:szCs w:val="23"/>
        </w:rPr>
        <w:t>C.P.L</w:t>
      </w:r>
      <w:proofErr w:type="spellEnd"/>
      <w:r w:rsidRPr="000D652D">
        <w:rPr>
          <w:rFonts w:ascii="Arial" w:hAnsi="Arial" w:cs="Arial"/>
          <w:sz w:val="23"/>
          <w:szCs w:val="23"/>
        </w:rPr>
        <w:t>. y de la S.S.</w:t>
      </w:r>
    </w:p>
    <w:p w14:paraId="712A7DEE" w14:textId="77777777" w:rsidR="00A842EA" w:rsidRPr="000D652D" w:rsidRDefault="00A842EA" w:rsidP="00A842EA">
      <w:pPr>
        <w:suppressAutoHyphens/>
        <w:spacing w:line="276" w:lineRule="auto"/>
        <w:jc w:val="both"/>
        <w:rPr>
          <w:rFonts w:ascii="Arial" w:hAnsi="Arial" w:cs="Arial"/>
          <w:sz w:val="23"/>
          <w:szCs w:val="23"/>
        </w:rPr>
      </w:pPr>
    </w:p>
    <w:p w14:paraId="19064A71" w14:textId="77777777" w:rsidR="000A14D3" w:rsidRPr="000D652D" w:rsidRDefault="00CD259C" w:rsidP="00FE3E87">
      <w:pPr>
        <w:suppressAutoHyphens/>
        <w:spacing w:line="276" w:lineRule="auto"/>
        <w:jc w:val="both"/>
        <w:rPr>
          <w:rFonts w:ascii="Arial" w:hAnsi="Arial" w:cs="Arial"/>
          <w:b/>
          <w:sz w:val="23"/>
          <w:szCs w:val="23"/>
        </w:rPr>
      </w:pPr>
      <w:r w:rsidRPr="000D652D">
        <w:rPr>
          <w:rFonts w:ascii="Arial" w:hAnsi="Arial" w:cs="Arial"/>
          <w:b/>
          <w:sz w:val="23"/>
          <w:szCs w:val="23"/>
        </w:rPr>
        <w:t>2.1.2 F</w:t>
      </w:r>
      <w:r w:rsidR="009706AD" w:rsidRPr="000D652D">
        <w:rPr>
          <w:rFonts w:ascii="Arial" w:hAnsi="Arial" w:cs="Arial"/>
          <w:b/>
          <w:sz w:val="23"/>
          <w:szCs w:val="23"/>
        </w:rPr>
        <w:t xml:space="preserve">undamentos </w:t>
      </w:r>
      <w:r w:rsidR="0095733C" w:rsidRPr="000D652D">
        <w:rPr>
          <w:rFonts w:ascii="Arial" w:hAnsi="Arial" w:cs="Arial"/>
          <w:b/>
          <w:sz w:val="23"/>
          <w:szCs w:val="23"/>
        </w:rPr>
        <w:t>fácticos</w:t>
      </w:r>
    </w:p>
    <w:p w14:paraId="02600ECC" w14:textId="77777777" w:rsidR="002E30B0" w:rsidRDefault="002E30B0" w:rsidP="00FE3E87">
      <w:pPr>
        <w:pStyle w:val="Textoindependiente2"/>
        <w:spacing w:line="276" w:lineRule="auto"/>
        <w:rPr>
          <w:rFonts w:ascii="Arial" w:hAnsi="Arial" w:cs="Arial"/>
          <w:sz w:val="23"/>
          <w:szCs w:val="23"/>
        </w:rPr>
      </w:pPr>
    </w:p>
    <w:p w14:paraId="5F6B53B5" w14:textId="285FE25C" w:rsidR="00303CEB" w:rsidRDefault="009706AD" w:rsidP="00FE3E87">
      <w:pPr>
        <w:pStyle w:val="Textoindependiente2"/>
        <w:spacing w:line="276" w:lineRule="auto"/>
        <w:rPr>
          <w:rFonts w:ascii="Arial" w:hAnsi="Arial" w:cs="Arial"/>
          <w:sz w:val="23"/>
          <w:szCs w:val="23"/>
        </w:rPr>
      </w:pPr>
      <w:r w:rsidRPr="000D652D">
        <w:rPr>
          <w:rFonts w:ascii="Arial" w:hAnsi="Arial" w:cs="Arial"/>
          <w:sz w:val="23"/>
          <w:szCs w:val="23"/>
        </w:rPr>
        <w:t>A</w:t>
      </w:r>
      <w:r w:rsidR="007E4C0C" w:rsidRPr="000D652D">
        <w:rPr>
          <w:rFonts w:ascii="Arial" w:hAnsi="Arial" w:cs="Arial"/>
          <w:sz w:val="23"/>
          <w:szCs w:val="23"/>
        </w:rPr>
        <w:t xml:space="preserve">l reparar en los hechos que sustentan </w:t>
      </w:r>
      <w:r w:rsidR="00910501" w:rsidRPr="000D652D">
        <w:rPr>
          <w:rFonts w:ascii="Arial" w:hAnsi="Arial" w:cs="Arial"/>
          <w:sz w:val="23"/>
          <w:szCs w:val="23"/>
        </w:rPr>
        <w:t>la excepción previa propuesta,</w:t>
      </w:r>
      <w:r w:rsidR="007E4C0C" w:rsidRPr="000D652D">
        <w:rPr>
          <w:rFonts w:ascii="Arial" w:hAnsi="Arial" w:cs="Arial"/>
          <w:sz w:val="23"/>
          <w:szCs w:val="23"/>
        </w:rPr>
        <w:t xml:space="preserve"> se observa que estos apuntan a </w:t>
      </w:r>
      <w:r w:rsidR="00910501" w:rsidRPr="000D652D">
        <w:rPr>
          <w:rFonts w:ascii="Arial" w:hAnsi="Arial" w:cs="Arial"/>
          <w:sz w:val="23"/>
          <w:szCs w:val="23"/>
        </w:rPr>
        <w:t>estimar que el artículo 65 de la convención colectiva de trabajo de “</w:t>
      </w:r>
      <w:proofErr w:type="spellStart"/>
      <w:r w:rsidR="00910501" w:rsidRPr="000D652D">
        <w:rPr>
          <w:rFonts w:ascii="Arial" w:hAnsi="Arial" w:cs="Arial"/>
          <w:i/>
          <w:sz w:val="23"/>
          <w:szCs w:val="23"/>
        </w:rPr>
        <w:t>Sintravalores</w:t>
      </w:r>
      <w:proofErr w:type="spellEnd"/>
      <w:r w:rsidR="00910501" w:rsidRPr="000D652D">
        <w:rPr>
          <w:rFonts w:ascii="Arial" w:hAnsi="Arial" w:cs="Arial"/>
          <w:i/>
          <w:sz w:val="23"/>
          <w:szCs w:val="23"/>
        </w:rPr>
        <w:t xml:space="preserve">” </w:t>
      </w:r>
      <w:r w:rsidR="00910501" w:rsidRPr="000D652D">
        <w:rPr>
          <w:rFonts w:ascii="Arial" w:hAnsi="Arial" w:cs="Arial"/>
          <w:sz w:val="23"/>
          <w:szCs w:val="23"/>
        </w:rPr>
        <w:t>corresponde a una cláusula compromisoria que excluía el conocimiento de esta jurisdicción de la controversia planteada.</w:t>
      </w:r>
    </w:p>
    <w:p w14:paraId="55D7876F" w14:textId="77777777" w:rsidR="000D652D" w:rsidRPr="000D652D" w:rsidRDefault="000D652D" w:rsidP="00FE3E87">
      <w:pPr>
        <w:pStyle w:val="Textoindependiente2"/>
        <w:spacing w:line="276" w:lineRule="auto"/>
        <w:rPr>
          <w:rFonts w:ascii="Arial" w:hAnsi="Arial" w:cs="Arial"/>
          <w:sz w:val="23"/>
          <w:szCs w:val="23"/>
        </w:rPr>
      </w:pPr>
    </w:p>
    <w:p w14:paraId="2F45786A" w14:textId="40F0EB65" w:rsidR="003321E3" w:rsidRPr="000D652D" w:rsidRDefault="00CF2C36" w:rsidP="00FE3E87">
      <w:pPr>
        <w:pStyle w:val="Textoindependiente2"/>
        <w:spacing w:line="276" w:lineRule="auto"/>
        <w:rPr>
          <w:rFonts w:ascii="Arial" w:hAnsi="Arial" w:cs="Arial"/>
          <w:sz w:val="23"/>
          <w:szCs w:val="23"/>
        </w:rPr>
      </w:pPr>
      <w:r w:rsidRPr="000D652D">
        <w:rPr>
          <w:rFonts w:ascii="Arial" w:hAnsi="Arial" w:cs="Arial"/>
          <w:sz w:val="23"/>
          <w:szCs w:val="23"/>
        </w:rPr>
        <w:t>No obstante lo anterior, y previo a determinar la real naturaleza de la presunta cláusula compromisoria aludida</w:t>
      </w:r>
      <w:r w:rsidR="007C78A6" w:rsidRPr="000D652D">
        <w:rPr>
          <w:rFonts w:ascii="Arial" w:hAnsi="Arial" w:cs="Arial"/>
          <w:sz w:val="23"/>
          <w:szCs w:val="23"/>
        </w:rPr>
        <w:t xml:space="preserve"> </w:t>
      </w:r>
      <w:r w:rsidR="00437A2C" w:rsidRPr="000D652D">
        <w:rPr>
          <w:rFonts w:ascii="Arial" w:hAnsi="Arial" w:cs="Arial"/>
          <w:sz w:val="23"/>
          <w:szCs w:val="23"/>
        </w:rPr>
        <w:t xml:space="preserve">y su aplicación a la situación del actor, </w:t>
      </w:r>
      <w:r w:rsidR="007C78A6" w:rsidRPr="000D652D">
        <w:rPr>
          <w:rFonts w:ascii="Arial" w:hAnsi="Arial" w:cs="Arial"/>
          <w:sz w:val="23"/>
          <w:szCs w:val="23"/>
        </w:rPr>
        <w:t xml:space="preserve">es preciso advertir que este tipo de </w:t>
      </w:r>
      <w:r w:rsidR="009E3946" w:rsidRPr="000D652D">
        <w:rPr>
          <w:rFonts w:ascii="Arial" w:hAnsi="Arial" w:cs="Arial"/>
          <w:sz w:val="23"/>
          <w:szCs w:val="23"/>
        </w:rPr>
        <w:t xml:space="preserve">pacto </w:t>
      </w:r>
      <w:r w:rsidR="007C78A6" w:rsidRPr="000D652D">
        <w:rPr>
          <w:rFonts w:ascii="Arial" w:hAnsi="Arial" w:cs="Arial"/>
          <w:sz w:val="23"/>
          <w:szCs w:val="23"/>
        </w:rPr>
        <w:t xml:space="preserve">excluye </w:t>
      </w:r>
      <w:r w:rsidR="006E1C51" w:rsidRPr="000D652D">
        <w:rPr>
          <w:rFonts w:ascii="Arial" w:hAnsi="Arial" w:cs="Arial"/>
          <w:sz w:val="23"/>
          <w:szCs w:val="23"/>
        </w:rPr>
        <w:t xml:space="preserve">la competencia de la jurisdicción </w:t>
      </w:r>
      <w:r w:rsidR="007C78A6" w:rsidRPr="000D652D">
        <w:rPr>
          <w:rFonts w:ascii="Arial" w:hAnsi="Arial" w:cs="Arial"/>
          <w:sz w:val="23"/>
          <w:szCs w:val="23"/>
        </w:rPr>
        <w:t>cuando el asunto en discusión</w:t>
      </w:r>
      <w:r w:rsidR="006E1C51" w:rsidRPr="000D652D">
        <w:rPr>
          <w:rFonts w:ascii="Arial" w:hAnsi="Arial" w:cs="Arial"/>
          <w:sz w:val="23"/>
          <w:szCs w:val="23"/>
        </w:rPr>
        <w:t>,</w:t>
      </w:r>
      <w:r w:rsidR="007C78A6" w:rsidRPr="000D652D">
        <w:rPr>
          <w:rFonts w:ascii="Arial" w:hAnsi="Arial" w:cs="Arial"/>
          <w:sz w:val="23"/>
          <w:szCs w:val="23"/>
        </w:rPr>
        <w:t xml:space="preserve"> de tramitarse judicialmente</w:t>
      </w:r>
      <w:r w:rsidR="002E30B0">
        <w:rPr>
          <w:rFonts w:ascii="Arial" w:hAnsi="Arial" w:cs="Arial"/>
          <w:sz w:val="23"/>
          <w:szCs w:val="23"/>
        </w:rPr>
        <w:t xml:space="preserve">, </w:t>
      </w:r>
      <w:r w:rsidR="007C78A6" w:rsidRPr="000D652D">
        <w:rPr>
          <w:rFonts w:ascii="Arial" w:hAnsi="Arial" w:cs="Arial"/>
          <w:sz w:val="23"/>
          <w:szCs w:val="23"/>
        </w:rPr>
        <w:t xml:space="preserve">correspondería a un ordinario laboral, pues admitir su procedencia en </w:t>
      </w:r>
      <w:r w:rsidR="00CF41F2" w:rsidRPr="000D652D">
        <w:rPr>
          <w:rFonts w:ascii="Arial" w:hAnsi="Arial" w:cs="Arial"/>
          <w:sz w:val="23"/>
          <w:szCs w:val="23"/>
        </w:rPr>
        <w:t xml:space="preserve">las acciones derivadas del fuero sindical impediría alcanzar el objetivo propuesto por el legislador cuando, a través de su libertad de configuración normativa, protegió a </w:t>
      </w:r>
      <w:r w:rsidR="009B6C2B" w:rsidRPr="000D652D">
        <w:rPr>
          <w:rFonts w:ascii="Arial" w:hAnsi="Arial" w:cs="Arial"/>
          <w:sz w:val="23"/>
          <w:szCs w:val="23"/>
        </w:rPr>
        <w:t>los trabajadores concediéndoles la posibilidad de acceder a la administración de justicia y obtener la resolución de sus controversias en un tiempo más que expedito</w:t>
      </w:r>
      <w:r w:rsidR="003321E3" w:rsidRPr="000D652D">
        <w:rPr>
          <w:rFonts w:ascii="Arial" w:hAnsi="Arial" w:cs="Arial"/>
          <w:sz w:val="23"/>
          <w:szCs w:val="23"/>
        </w:rPr>
        <w:t>.</w:t>
      </w:r>
    </w:p>
    <w:p w14:paraId="2562455B" w14:textId="1FFB1C3D" w:rsidR="003321E3" w:rsidRPr="000D652D" w:rsidRDefault="006E1C51" w:rsidP="006E1C51">
      <w:pPr>
        <w:pStyle w:val="Textoindependiente2"/>
        <w:tabs>
          <w:tab w:val="left" w:pos="2415"/>
        </w:tabs>
        <w:spacing w:line="276" w:lineRule="auto"/>
        <w:rPr>
          <w:rFonts w:ascii="Arial" w:hAnsi="Arial" w:cs="Arial"/>
          <w:sz w:val="23"/>
          <w:szCs w:val="23"/>
        </w:rPr>
      </w:pPr>
      <w:r w:rsidRPr="000D652D">
        <w:rPr>
          <w:rFonts w:ascii="Arial" w:hAnsi="Arial" w:cs="Arial"/>
          <w:sz w:val="23"/>
          <w:szCs w:val="23"/>
        </w:rPr>
        <w:tab/>
      </w:r>
    </w:p>
    <w:p w14:paraId="29335234" w14:textId="7476670C" w:rsidR="00CF2C36" w:rsidRPr="000D652D" w:rsidRDefault="003321E3" w:rsidP="00FE3E87">
      <w:pPr>
        <w:pStyle w:val="Textoindependiente2"/>
        <w:spacing w:line="276" w:lineRule="auto"/>
        <w:rPr>
          <w:rFonts w:ascii="Arial" w:hAnsi="Arial" w:cs="Arial"/>
          <w:sz w:val="23"/>
          <w:szCs w:val="23"/>
        </w:rPr>
      </w:pPr>
      <w:r w:rsidRPr="000D652D">
        <w:rPr>
          <w:rFonts w:ascii="Arial" w:hAnsi="Arial" w:cs="Arial"/>
          <w:sz w:val="23"/>
          <w:szCs w:val="23"/>
        </w:rPr>
        <w:t>Además</w:t>
      </w:r>
      <w:r w:rsidR="009B6C2B" w:rsidRPr="000D652D">
        <w:rPr>
          <w:rFonts w:ascii="Arial" w:hAnsi="Arial" w:cs="Arial"/>
          <w:sz w:val="23"/>
          <w:szCs w:val="23"/>
        </w:rPr>
        <w:t xml:space="preserve">, pese a que el aludido artículo 130 del </w:t>
      </w:r>
      <w:proofErr w:type="spellStart"/>
      <w:r w:rsidR="009B6C2B" w:rsidRPr="000D652D">
        <w:rPr>
          <w:rFonts w:ascii="Arial" w:hAnsi="Arial" w:cs="Arial"/>
          <w:sz w:val="23"/>
          <w:szCs w:val="23"/>
        </w:rPr>
        <w:t>C.P.L</w:t>
      </w:r>
      <w:proofErr w:type="spellEnd"/>
      <w:r w:rsidR="009B6C2B" w:rsidRPr="000D652D">
        <w:rPr>
          <w:rFonts w:ascii="Arial" w:hAnsi="Arial" w:cs="Arial"/>
          <w:sz w:val="23"/>
          <w:szCs w:val="23"/>
        </w:rPr>
        <w:t xml:space="preserve">. y de la S.S. de manera general </w:t>
      </w:r>
      <w:r w:rsidR="007F5EC8" w:rsidRPr="000D652D">
        <w:rPr>
          <w:rFonts w:ascii="Arial" w:hAnsi="Arial" w:cs="Arial"/>
          <w:sz w:val="23"/>
          <w:szCs w:val="23"/>
        </w:rPr>
        <w:t>contempló la procedencia de la cláusula compromisoria en los asuntos laborales, lo cierto es que la doctrina ha apuntalado que, en realidad su estipulación obedeció para las “</w:t>
      </w:r>
      <w:r w:rsidR="007F5EC8" w:rsidRPr="002E30B0">
        <w:rPr>
          <w:rFonts w:ascii="Arial" w:hAnsi="Arial" w:cs="Arial"/>
          <w:i/>
          <w:sz w:val="22"/>
          <w:szCs w:val="23"/>
        </w:rPr>
        <w:t xml:space="preserve">actuaciones que tengan por objeto dar certeza al derecho discutido mediante una actuación dispositiva o declarativa más nunca el de hacer efectivos los derechos ciertos ya declarados ya que de esto se encarga la jurisdicción mediante sus funcionarios, pues así se desprende el artículo 100 del </w:t>
      </w:r>
      <w:proofErr w:type="spellStart"/>
      <w:r w:rsidR="007F5EC8" w:rsidRPr="002E30B0">
        <w:rPr>
          <w:rFonts w:ascii="Arial" w:hAnsi="Arial" w:cs="Arial"/>
          <w:i/>
          <w:sz w:val="22"/>
          <w:szCs w:val="23"/>
        </w:rPr>
        <w:t>CPT</w:t>
      </w:r>
      <w:proofErr w:type="spellEnd"/>
      <w:r w:rsidR="007F5EC8" w:rsidRPr="002E30B0">
        <w:rPr>
          <w:rFonts w:ascii="Arial" w:hAnsi="Arial" w:cs="Arial"/>
          <w:i/>
          <w:sz w:val="22"/>
          <w:szCs w:val="23"/>
        </w:rPr>
        <w:t xml:space="preserve"> y de la SS y del parágrafo del artículo 40 del Decreto 2779/89</w:t>
      </w:r>
      <w:r w:rsidRPr="000D652D">
        <w:rPr>
          <w:rStyle w:val="Refdenotaalpie"/>
          <w:rFonts w:ascii="Arial" w:hAnsi="Arial" w:cs="Arial"/>
          <w:i/>
          <w:sz w:val="23"/>
          <w:szCs w:val="23"/>
        </w:rPr>
        <w:footnoteReference w:id="1"/>
      </w:r>
      <w:r w:rsidR="007F5EC8" w:rsidRPr="000D652D">
        <w:rPr>
          <w:rFonts w:ascii="Arial" w:hAnsi="Arial" w:cs="Arial"/>
          <w:i/>
          <w:sz w:val="23"/>
          <w:szCs w:val="23"/>
        </w:rPr>
        <w:t>”</w:t>
      </w:r>
      <w:r w:rsidR="006E1C51" w:rsidRPr="000D652D">
        <w:rPr>
          <w:rFonts w:ascii="Arial" w:hAnsi="Arial" w:cs="Arial"/>
          <w:i/>
          <w:sz w:val="23"/>
          <w:szCs w:val="23"/>
        </w:rPr>
        <w:t>.</w:t>
      </w:r>
      <w:r w:rsidR="007F5EC8" w:rsidRPr="000D652D">
        <w:rPr>
          <w:rFonts w:ascii="Arial" w:hAnsi="Arial" w:cs="Arial"/>
          <w:i/>
          <w:sz w:val="23"/>
          <w:szCs w:val="23"/>
        </w:rPr>
        <w:t xml:space="preserve"> </w:t>
      </w:r>
    </w:p>
    <w:p w14:paraId="75ED36E5" w14:textId="77777777" w:rsidR="00910501" w:rsidRPr="000D652D" w:rsidRDefault="00910501" w:rsidP="00FE3E87">
      <w:pPr>
        <w:pStyle w:val="Textoindependiente2"/>
        <w:spacing w:line="276" w:lineRule="auto"/>
        <w:rPr>
          <w:rFonts w:ascii="Arial" w:hAnsi="Arial" w:cs="Arial"/>
          <w:sz w:val="23"/>
          <w:szCs w:val="23"/>
        </w:rPr>
      </w:pPr>
    </w:p>
    <w:p w14:paraId="017B9DF2" w14:textId="79672BDA" w:rsidR="00910501" w:rsidRPr="000D652D" w:rsidRDefault="00980800" w:rsidP="00FE3E87">
      <w:pPr>
        <w:pStyle w:val="Textoindependiente2"/>
        <w:spacing w:line="276" w:lineRule="auto"/>
        <w:rPr>
          <w:rFonts w:ascii="Arial" w:hAnsi="Arial" w:cs="Arial"/>
          <w:sz w:val="23"/>
          <w:szCs w:val="23"/>
        </w:rPr>
      </w:pPr>
      <w:r>
        <w:rPr>
          <w:rFonts w:ascii="Arial" w:hAnsi="Arial" w:cs="Arial"/>
          <w:sz w:val="23"/>
          <w:szCs w:val="23"/>
        </w:rPr>
        <w:lastRenderedPageBreak/>
        <w:t>En gracia de discusión</w:t>
      </w:r>
      <w:r w:rsidR="00910501" w:rsidRPr="000D652D">
        <w:rPr>
          <w:rFonts w:ascii="Arial" w:hAnsi="Arial" w:cs="Arial"/>
          <w:sz w:val="23"/>
          <w:szCs w:val="23"/>
        </w:rPr>
        <w:t xml:space="preserve">, </w:t>
      </w:r>
      <w:r w:rsidR="006E1C51" w:rsidRPr="000D652D">
        <w:rPr>
          <w:rFonts w:ascii="Arial" w:hAnsi="Arial" w:cs="Arial"/>
          <w:sz w:val="23"/>
          <w:szCs w:val="23"/>
        </w:rPr>
        <w:t xml:space="preserve">respecto a la naturaleza de la cláusula alegada por la demandada, </w:t>
      </w:r>
      <w:r w:rsidR="00910501" w:rsidRPr="000D652D">
        <w:rPr>
          <w:rFonts w:ascii="Arial" w:hAnsi="Arial" w:cs="Arial"/>
          <w:sz w:val="23"/>
          <w:szCs w:val="23"/>
        </w:rPr>
        <w:t xml:space="preserve">analizado en detalle el mencionado artículo aparece que en realidad corresponde a un Comité de Relaciones Laborales </w:t>
      </w:r>
      <w:r w:rsidR="00DD574A" w:rsidRPr="000D652D">
        <w:rPr>
          <w:rFonts w:ascii="Arial" w:hAnsi="Arial" w:cs="Arial"/>
          <w:sz w:val="23"/>
          <w:szCs w:val="23"/>
        </w:rPr>
        <w:t>para tratar asuntos del personal relativos a sus “</w:t>
      </w:r>
      <w:r w:rsidR="00DD574A" w:rsidRPr="000D652D">
        <w:rPr>
          <w:rFonts w:ascii="Arial" w:hAnsi="Arial" w:cs="Arial"/>
          <w:i/>
          <w:sz w:val="23"/>
          <w:szCs w:val="23"/>
        </w:rPr>
        <w:t xml:space="preserve">inquietudes o reclamaciones de orden laboral que deban ser resueltas o tramitadas por la empresa y que no hubiere sido posible solucionar por los superiores jerárquicos de las diferentes áreas” </w:t>
      </w:r>
      <w:r w:rsidR="00DD574A" w:rsidRPr="000D652D">
        <w:rPr>
          <w:rFonts w:ascii="Arial" w:hAnsi="Arial" w:cs="Arial"/>
          <w:sz w:val="23"/>
          <w:szCs w:val="23"/>
        </w:rPr>
        <w:t xml:space="preserve">– </w:t>
      </w:r>
      <w:proofErr w:type="spellStart"/>
      <w:r w:rsidR="00DD574A" w:rsidRPr="000D652D">
        <w:rPr>
          <w:rFonts w:ascii="Arial" w:hAnsi="Arial" w:cs="Arial"/>
          <w:sz w:val="23"/>
          <w:szCs w:val="23"/>
        </w:rPr>
        <w:t>fl</w:t>
      </w:r>
      <w:proofErr w:type="spellEnd"/>
      <w:r w:rsidR="00DD574A" w:rsidRPr="000D652D">
        <w:rPr>
          <w:rFonts w:ascii="Arial" w:hAnsi="Arial" w:cs="Arial"/>
          <w:sz w:val="23"/>
          <w:szCs w:val="23"/>
        </w:rPr>
        <w:t xml:space="preserve">. 175 vto. c. 1 </w:t>
      </w:r>
      <w:r w:rsidR="002E30B0" w:rsidRPr="000D652D">
        <w:rPr>
          <w:rFonts w:ascii="Arial" w:hAnsi="Arial" w:cs="Arial"/>
          <w:sz w:val="23"/>
          <w:szCs w:val="23"/>
        </w:rPr>
        <w:t>–</w:t>
      </w:r>
      <w:r w:rsidR="00DD574A" w:rsidRPr="000D652D">
        <w:rPr>
          <w:rFonts w:ascii="Arial" w:hAnsi="Arial" w:cs="Arial"/>
          <w:sz w:val="23"/>
          <w:szCs w:val="23"/>
        </w:rPr>
        <w:t>.</w:t>
      </w:r>
    </w:p>
    <w:p w14:paraId="4B540B5D" w14:textId="77777777" w:rsidR="009508BE" w:rsidRPr="000D652D" w:rsidRDefault="009508BE" w:rsidP="00FE3E87">
      <w:pPr>
        <w:pStyle w:val="Textoindependiente2"/>
        <w:spacing w:line="276" w:lineRule="auto"/>
        <w:rPr>
          <w:rFonts w:ascii="Arial" w:hAnsi="Arial" w:cs="Arial"/>
          <w:sz w:val="23"/>
          <w:szCs w:val="23"/>
        </w:rPr>
      </w:pPr>
    </w:p>
    <w:p w14:paraId="33F94C64" w14:textId="52AFC9FE" w:rsidR="001538A0" w:rsidRPr="000D652D" w:rsidRDefault="009A3119" w:rsidP="00FE3E87">
      <w:pPr>
        <w:pStyle w:val="Textoindependiente2"/>
        <w:spacing w:line="276" w:lineRule="auto"/>
        <w:rPr>
          <w:rFonts w:ascii="Arial" w:hAnsi="Arial" w:cs="Arial"/>
          <w:sz w:val="23"/>
          <w:szCs w:val="23"/>
        </w:rPr>
      </w:pPr>
      <w:r w:rsidRPr="000D652D">
        <w:rPr>
          <w:rFonts w:ascii="Arial" w:hAnsi="Arial" w:cs="Arial"/>
          <w:sz w:val="23"/>
          <w:szCs w:val="23"/>
        </w:rPr>
        <w:t>Igualmente</w:t>
      </w:r>
      <w:r w:rsidR="001538A0" w:rsidRPr="000D652D">
        <w:rPr>
          <w:rFonts w:ascii="Arial" w:hAnsi="Arial" w:cs="Arial"/>
          <w:sz w:val="23"/>
          <w:szCs w:val="23"/>
        </w:rPr>
        <w:t>,</w:t>
      </w:r>
      <w:r w:rsidR="00DD574A" w:rsidRPr="000D652D">
        <w:rPr>
          <w:rFonts w:ascii="Arial" w:hAnsi="Arial" w:cs="Arial"/>
          <w:sz w:val="23"/>
          <w:szCs w:val="23"/>
        </w:rPr>
        <w:t xml:space="preserve"> dicho artículo establece el procedimiento del comité de relaciones laborales en el que </w:t>
      </w:r>
      <w:r w:rsidR="001538A0" w:rsidRPr="000D652D">
        <w:rPr>
          <w:rFonts w:ascii="Arial" w:hAnsi="Arial" w:cs="Arial"/>
          <w:sz w:val="23"/>
          <w:szCs w:val="23"/>
        </w:rPr>
        <w:t>se dispuso una doble instancia interna para la resolución de las controversias laborales, con una duración máxima de 30 días calendario en cada una. Por último, el comité aludido se conformaría por tres miembros de la compañía y tres miembros del sindicato “</w:t>
      </w:r>
      <w:proofErr w:type="spellStart"/>
      <w:r w:rsidR="001538A0" w:rsidRPr="000D652D">
        <w:rPr>
          <w:rFonts w:ascii="Arial" w:hAnsi="Arial" w:cs="Arial"/>
          <w:i/>
          <w:sz w:val="23"/>
          <w:szCs w:val="23"/>
        </w:rPr>
        <w:t>Sintravalores</w:t>
      </w:r>
      <w:proofErr w:type="spellEnd"/>
      <w:r w:rsidR="001538A0" w:rsidRPr="000D652D">
        <w:rPr>
          <w:rFonts w:ascii="Arial" w:hAnsi="Arial" w:cs="Arial"/>
          <w:i/>
          <w:sz w:val="23"/>
          <w:szCs w:val="23"/>
        </w:rPr>
        <w:t>”</w:t>
      </w:r>
      <w:r w:rsidR="001538A0" w:rsidRPr="000D652D">
        <w:rPr>
          <w:rFonts w:ascii="Arial" w:hAnsi="Arial" w:cs="Arial"/>
          <w:sz w:val="23"/>
          <w:szCs w:val="23"/>
        </w:rPr>
        <w:t xml:space="preserve"> – </w:t>
      </w:r>
      <w:proofErr w:type="spellStart"/>
      <w:r w:rsidR="001538A0" w:rsidRPr="000D652D">
        <w:rPr>
          <w:rFonts w:ascii="Arial" w:hAnsi="Arial" w:cs="Arial"/>
          <w:sz w:val="23"/>
          <w:szCs w:val="23"/>
        </w:rPr>
        <w:t>fls</w:t>
      </w:r>
      <w:proofErr w:type="spellEnd"/>
      <w:r w:rsidR="001538A0" w:rsidRPr="000D652D">
        <w:rPr>
          <w:rFonts w:ascii="Arial" w:hAnsi="Arial" w:cs="Arial"/>
          <w:sz w:val="23"/>
          <w:szCs w:val="23"/>
        </w:rPr>
        <w:t xml:space="preserve">. 175 vto. </w:t>
      </w:r>
      <w:proofErr w:type="gramStart"/>
      <w:r w:rsidR="001538A0" w:rsidRPr="000D652D">
        <w:rPr>
          <w:rFonts w:ascii="Arial" w:hAnsi="Arial" w:cs="Arial"/>
          <w:sz w:val="23"/>
          <w:szCs w:val="23"/>
        </w:rPr>
        <w:t>y</w:t>
      </w:r>
      <w:proofErr w:type="gramEnd"/>
      <w:r w:rsidR="001538A0" w:rsidRPr="000D652D">
        <w:rPr>
          <w:rFonts w:ascii="Arial" w:hAnsi="Arial" w:cs="Arial"/>
          <w:sz w:val="23"/>
          <w:szCs w:val="23"/>
        </w:rPr>
        <w:t xml:space="preserve"> 176 c. 1</w:t>
      </w:r>
      <w:r w:rsidR="002E30B0" w:rsidRPr="000D652D">
        <w:rPr>
          <w:rFonts w:ascii="Arial" w:hAnsi="Arial" w:cs="Arial"/>
          <w:sz w:val="23"/>
          <w:szCs w:val="23"/>
        </w:rPr>
        <w:t>–</w:t>
      </w:r>
      <w:r w:rsidR="001538A0" w:rsidRPr="000D652D">
        <w:rPr>
          <w:rFonts w:ascii="Arial" w:hAnsi="Arial" w:cs="Arial"/>
          <w:sz w:val="23"/>
          <w:szCs w:val="23"/>
        </w:rPr>
        <w:t>.</w:t>
      </w:r>
    </w:p>
    <w:p w14:paraId="337737D2" w14:textId="77777777" w:rsidR="00303CEB" w:rsidRPr="000D652D" w:rsidRDefault="00303CEB" w:rsidP="00FE3E87">
      <w:pPr>
        <w:pStyle w:val="Textoindependiente2"/>
        <w:spacing w:line="276" w:lineRule="auto"/>
        <w:rPr>
          <w:rFonts w:ascii="Arial" w:hAnsi="Arial" w:cs="Arial"/>
          <w:sz w:val="23"/>
          <w:szCs w:val="23"/>
        </w:rPr>
      </w:pPr>
    </w:p>
    <w:p w14:paraId="7FA550CC" w14:textId="38475A02" w:rsidR="007359E2" w:rsidRPr="000D652D" w:rsidRDefault="001538A0" w:rsidP="00FE3E87">
      <w:pPr>
        <w:pStyle w:val="Textoindependiente2"/>
        <w:spacing w:line="276" w:lineRule="auto"/>
        <w:rPr>
          <w:rFonts w:ascii="Arial" w:hAnsi="Arial" w:cs="Arial"/>
          <w:sz w:val="23"/>
          <w:szCs w:val="23"/>
        </w:rPr>
      </w:pPr>
      <w:r w:rsidRPr="000D652D">
        <w:rPr>
          <w:rFonts w:ascii="Arial" w:hAnsi="Arial" w:cs="Arial"/>
          <w:sz w:val="23"/>
          <w:szCs w:val="23"/>
        </w:rPr>
        <w:t xml:space="preserve">El anterior derrotero pone en evidencia que el comité de relaciones labores carece de coincidencia alguna con una cláusula compromisoria, pues de ninguna manera atiende a la finalidad de esta última, si se tiene en cuenta que la resolución de la controversia la realizan los mismos integrantes de la compañía, es decir, tanto empleador como trabajadores, cuando la cláusula pretendida implica el nombramiento de un árbitro ajeno a los intereses de las partes en contienda, y dispone de un trámite </w:t>
      </w:r>
      <w:r w:rsidR="006E1C51" w:rsidRPr="000D652D">
        <w:rPr>
          <w:rFonts w:ascii="Arial" w:hAnsi="Arial" w:cs="Arial"/>
          <w:sz w:val="23"/>
          <w:szCs w:val="23"/>
        </w:rPr>
        <w:t>diferente</w:t>
      </w:r>
      <w:r w:rsidRPr="000D652D">
        <w:rPr>
          <w:rFonts w:ascii="Arial" w:hAnsi="Arial" w:cs="Arial"/>
          <w:sz w:val="23"/>
          <w:szCs w:val="23"/>
        </w:rPr>
        <w:t xml:space="preserve"> </w:t>
      </w:r>
      <w:r w:rsidR="009508BE" w:rsidRPr="000D652D">
        <w:rPr>
          <w:rFonts w:ascii="Arial" w:hAnsi="Arial" w:cs="Arial"/>
          <w:sz w:val="23"/>
          <w:szCs w:val="23"/>
        </w:rPr>
        <w:t>al dispuesto en el artículo 65 de la convención.</w:t>
      </w:r>
    </w:p>
    <w:p w14:paraId="04199654" w14:textId="77777777" w:rsidR="007359E2" w:rsidRPr="000D652D" w:rsidRDefault="007359E2" w:rsidP="00FE3E87">
      <w:pPr>
        <w:pStyle w:val="Textoindependiente2"/>
        <w:spacing w:line="276" w:lineRule="auto"/>
        <w:rPr>
          <w:rFonts w:ascii="Arial" w:hAnsi="Arial" w:cs="Arial"/>
          <w:sz w:val="23"/>
          <w:szCs w:val="23"/>
        </w:rPr>
      </w:pPr>
    </w:p>
    <w:p w14:paraId="5800309C" w14:textId="0B8F8109" w:rsidR="002F2C21" w:rsidRPr="000D652D" w:rsidRDefault="0077773C" w:rsidP="00FE3E87">
      <w:pPr>
        <w:pStyle w:val="Textoindependiente2"/>
        <w:spacing w:line="276" w:lineRule="auto"/>
        <w:rPr>
          <w:rFonts w:ascii="Arial" w:hAnsi="Arial" w:cs="Arial"/>
          <w:sz w:val="23"/>
          <w:szCs w:val="23"/>
        </w:rPr>
      </w:pPr>
      <w:r w:rsidRPr="000D652D">
        <w:rPr>
          <w:rFonts w:ascii="Arial" w:hAnsi="Arial" w:cs="Arial"/>
          <w:sz w:val="23"/>
          <w:szCs w:val="23"/>
        </w:rPr>
        <w:t xml:space="preserve">Así las cosas </w:t>
      </w:r>
      <w:r w:rsidR="00AB073E" w:rsidRPr="000D652D">
        <w:rPr>
          <w:rFonts w:ascii="Arial" w:hAnsi="Arial" w:cs="Arial"/>
          <w:sz w:val="23"/>
          <w:szCs w:val="23"/>
        </w:rPr>
        <w:t xml:space="preserve">tuvo razón la </w:t>
      </w:r>
      <w:r w:rsidR="00AB073E" w:rsidRPr="000D652D">
        <w:rPr>
          <w:rFonts w:ascii="Arial" w:hAnsi="Arial" w:cs="Arial"/>
          <w:i/>
          <w:sz w:val="23"/>
          <w:szCs w:val="23"/>
        </w:rPr>
        <w:t>a quo</w:t>
      </w:r>
      <w:r w:rsidR="00AB073E" w:rsidRPr="000D652D">
        <w:rPr>
          <w:rFonts w:ascii="Arial" w:hAnsi="Arial" w:cs="Arial"/>
          <w:sz w:val="23"/>
          <w:szCs w:val="23"/>
        </w:rPr>
        <w:t xml:space="preserve"> para</w:t>
      </w:r>
      <w:r w:rsidR="00A42147" w:rsidRPr="000D652D">
        <w:rPr>
          <w:rFonts w:ascii="Arial" w:hAnsi="Arial" w:cs="Arial"/>
          <w:sz w:val="23"/>
          <w:szCs w:val="23"/>
        </w:rPr>
        <w:t xml:space="preserve"> </w:t>
      </w:r>
      <w:r w:rsidR="00AC774B" w:rsidRPr="000D652D">
        <w:rPr>
          <w:rFonts w:ascii="Arial" w:hAnsi="Arial" w:cs="Arial"/>
          <w:sz w:val="23"/>
          <w:szCs w:val="23"/>
        </w:rPr>
        <w:t>rechazar la excepción propuesta</w:t>
      </w:r>
      <w:r w:rsidR="00074980" w:rsidRPr="000D652D">
        <w:rPr>
          <w:rFonts w:ascii="Arial" w:hAnsi="Arial" w:cs="Arial"/>
          <w:sz w:val="23"/>
          <w:szCs w:val="23"/>
        </w:rPr>
        <w:t>, por lo que se confirmará esta decisión</w:t>
      </w:r>
      <w:r w:rsidR="00AC774B" w:rsidRPr="000D652D">
        <w:rPr>
          <w:rFonts w:ascii="Arial" w:hAnsi="Arial" w:cs="Arial"/>
          <w:sz w:val="23"/>
          <w:szCs w:val="23"/>
        </w:rPr>
        <w:t>, aunque por otras razones</w:t>
      </w:r>
      <w:r w:rsidR="00A42147" w:rsidRPr="000D652D">
        <w:rPr>
          <w:rFonts w:ascii="Arial" w:hAnsi="Arial" w:cs="Arial"/>
          <w:sz w:val="23"/>
          <w:szCs w:val="23"/>
        </w:rPr>
        <w:t xml:space="preserve">. </w:t>
      </w:r>
    </w:p>
    <w:p w14:paraId="090819FF" w14:textId="77777777" w:rsidR="00F35F05" w:rsidRPr="000D652D" w:rsidRDefault="00F35F05" w:rsidP="00FE3E87">
      <w:pPr>
        <w:pStyle w:val="Textoindependiente2"/>
        <w:spacing w:line="276" w:lineRule="auto"/>
        <w:rPr>
          <w:rFonts w:ascii="Arial" w:hAnsi="Arial" w:cs="Arial"/>
          <w:sz w:val="23"/>
          <w:szCs w:val="23"/>
        </w:rPr>
      </w:pPr>
    </w:p>
    <w:p w14:paraId="6560FF67" w14:textId="5B0A7DA6" w:rsidR="00B350CF" w:rsidRPr="000D652D" w:rsidRDefault="000A5849" w:rsidP="00FE3E87">
      <w:pPr>
        <w:numPr>
          <w:ilvl w:val="1"/>
          <w:numId w:val="9"/>
        </w:numPr>
        <w:suppressAutoHyphens/>
        <w:spacing w:line="276" w:lineRule="auto"/>
        <w:jc w:val="both"/>
        <w:rPr>
          <w:rFonts w:ascii="Arial" w:hAnsi="Arial" w:cs="Arial"/>
          <w:b/>
          <w:sz w:val="23"/>
          <w:szCs w:val="23"/>
        </w:rPr>
      </w:pPr>
      <w:r w:rsidRPr="000D652D">
        <w:rPr>
          <w:rFonts w:ascii="Arial" w:hAnsi="Arial" w:cs="Arial"/>
          <w:b/>
          <w:bCs/>
          <w:sz w:val="23"/>
          <w:szCs w:val="23"/>
        </w:rPr>
        <w:t>Principio de primacía de la realidad</w:t>
      </w:r>
      <w:r w:rsidR="00AC6752" w:rsidRPr="000D652D">
        <w:rPr>
          <w:rFonts w:ascii="Arial" w:hAnsi="Arial" w:cs="Arial"/>
          <w:b/>
          <w:bCs/>
          <w:sz w:val="23"/>
          <w:szCs w:val="23"/>
        </w:rPr>
        <w:t xml:space="preserve"> y </w:t>
      </w:r>
      <w:r w:rsidR="00303CEB" w:rsidRPr="000D652D">
        <w:rPr>
          <w:rFonts w:ascii="Arial" w:hAnsi="Arial" w:cs="Arial"/>
          <w:b/>
          <w:bCs/>
          <w:sz w:val="23"/>
          <w:szCs w:val="23"/>
        </w:rPr>
        <w:t>a</w:t>
      </w:r>
      <w:r w:rsidR="005A4BFC" w:rsidRPr="000D652D">
        <w:rPr>
          <w:rFonts w:ascii="Arial" w:hAnsi="Arial" w:cs="Arial"/>
          <w:b/>
          <w:bCs/>
          <w:sz w:val="23"/>
          <w:szCs w:val="23"/>
        </w:rPr>
        <w:t>spectos generales del fuero s</w:t>
      </w:r>
      <w:r w:rsidR="00CB3C54" w:rsidRPr="000D652D">
        <w:rPr>
          <w:rFonts w:ascii="Arial" w:hAnsi="Arial" w:cs="Arial"/>
          <w:b/>
          <w:bCs/>
          <w:sz w:val="23"/>
          <w:szCs w:val="23"/>
        </w:rPr>
        <w:t>indical</w:t>
      </w:r>
    </w:p>
    <w:p w14:paraId="55330C40" w14:textId="77777777" w:rsidR="00B350CF" w:rsidRPr="000D652D" w:rsidRDefault="00B350CF" w:rsidP="00FE3E87">
      <w:pPr>
        <w:suppressAutoHyphens/>
        <w:spacing w:line="276" w:lineRule="auto"/>
        <w:ind w:left="360"/>
        <w:jc w:val="both"/>
        <w:rPr>
          <w:rFonts w:ascii="Arial" w:hAnsi="Arial" w:cs="Arial"/>
          <w:b/>
          <w:sz w:val="23"/>
          <w:szCs w:val="23"/>
        </w:rPr>
      </w:pPr>
    </w:p>
    <w:p w14:paraId="2269DA6E" w14:textId="77777777" w:rsidR="00C6497F" w:rsidRDefault="00C6497F" w:rsidP="00FE3E87">
      <w:pPr>
        <w:suppressAutoHyphens/>
        <w:spacing w:line="276" w:lineRule="auto"/>
        <w:jc w:val="both"/>
        <w:rPr>
          <w:rFonts w:ascii="Arial" w:hAnsi="Arial" w:cs="Arial"/>
          <w:b/>
          <w:sz w:val="23"/>
          <w:szCs w:val="23"/>
        </w:rPr>
      </w:pPr>
      <w:r w:rsidRPr="000D652D">
        <w:rPr>
          <w:rFonts w:ascii="Arial" w:hAnsi="Arial" w:cs="Arial"/>
          <w:b/>
          <w:sz w:val="23"/>
          <w:szCs w:val="23"/>
        </w:rPr>
        <w:t>2.2.1 Fundamento Jurídico</w:t>
      </w:r>
    </w:p>
    <w:p w14:paraId="1E45FC6E" w14:textId="77777777" w:rsidR="00184897" w:rsidRPr="000D652D" w:rsidRDefault="00184897" w:rsidP="00FE3E87">
      <w:pPr>
        <w:suppressAutoHyphens/>
        <w:spacing w:line="276" w:lineRule="auto"/>
        <w:jc w:val="both"/>
        <w:rPr>
          <w:rFonts w:ascii="Arial" w:hAnsi="Arial" w:cs="Arial"/>
          <w:b/>
          <w:sz w:val="23"/>
          <w:szCs w:val="23"/>
        </w:rPr>
      </w:pPr>
    </w:p>
    <w:p w14:paraId="1B6F2F79" w14:textId="77777777" w:rsidR="00303CEB" w:rsidRDefault="00AC6752" w:rsidP="00FE3E87">
      <w:pPr>
        <w:suppressAutoHyphens/>
        <w:spacing w:line="276" w:lineRule="auto"/>
        <w:jc w:val="both"/>
        <w:rPr>
          <w:rFonts w:ascii="Arial" w:hAnsi="Arial" w:cs="Arial"/>
          <w:sz w:val="23"/>
          <w:szCs w:val="23"/>
        </w:rPr>
      </w:pPr>
      <w:r w:rsidRPr="000D652D">
        <w:rPr>
          <w:rFonts w:ascii="Arial" w:hAnsi="Arial" w:cs="Arial"/>
          <w:sz w:val="23"/>
          <w:szCs w:val="23"/>
        </w:rPr>
        <w:t>No cabe duda que al tenor del artículo 53 de la Constitución Política el juez laboral, al asumir la decisión de una controversia laboral</w:t>
      </w:r>
      <w:r w:rsidR="00303CEB" w:rsidRPr="000D652D">
        <w:rPr>
          <w:rFonts w:ascii="Arial" w:hAnsi="Arial" w:cs="Arial"/>
          <w:sz w:val="23"/>
          <w:szCs w:val="23"/>
        </w:rPr>
        <w:t>,</w:t>
      </w:r>
      <w:r w:rsidRPr="000D652D">
        <w:rPr>
          <w:rFonts w:ascii="Arial" w:hAnsi="Arial" w:cs="Arial"/>
          <w:sz w:val="23"/>
          <w:szCs w:val="23"/>
        </w:rPr>
        <w:t xml:space="preserve"> debe</w:t>
      </w:r>
      <w:r w:rsidR="00303CEB" w:rsidRPr="000D652D">
        <w:rPr>
          <w:rFonts w:ascii="Arial" w:hAnsi="Arial" w:cs="Arial"/>
          <w:sz w:val="23"/>
          <w:szCs w:val="23"/>
        </w:rPr>
        <w:t xml:space="preserve"> hacer primar la realidad sobre las formalidades establecidas por los sujetos de las relaciones laborales.</w:t>
      </w:r>
    </w:p>
    <w:p w14:paraId="482F7172" w14:textId="77777777" w:rsidR="00DA75B9" w:rsidRPr="000D652D" w:rsidRDefault="00DA75B9" w:rsidP="00FE3E87">
      <w:pPr>
        <w:suppressAutoHyphens/>
        <w:spacing w:line="276" w:lineRule="auto"/>
        <w:jc w:val="both"/>
        <w:rPr>
          <w:rFonts w:ascii="Arial" w:hAnsi="Arial" w:cs="Arial"/>
          <w:sz w:val="23"/>
          <w:szCs w:val="23"/>
        </w:rPr>
      </w:pPr>
    </w:p>
    <w:p w14:paraId="3C6EBF28" w14:textId="3C83373A" w:rsidR="00303CEB" w:rsidRPr="000D652D" w:rsidRDefault="00303CEB" w:rsidP="00FE3E87">
      <w:pPr>
        <w:suppressAutoHyphens/>
        <w:spacing w:line="276" w:lineRule="auto"/>
        <w:jc w:val="both"/>
        <w:rPr>
          <w:rFonts w:ascii="Arial" w:hAnsi="Arial" w:cs="Arial"/>
          <w:sz w:val="23"/>
          <w:szCs w:val="23"/>
        </w:rPr>
      </w:pPr>
      <w:r w:rsidRPr="000D652D">
        <w:rPr>
          <w:rFonts w:ascii="Arial" w:hAnsi="Arial" w:cs="Arial"/>
          <w:sz w:val="23"/>
          <w:szCs w:val="23"/>
        </w:rPr>
        <w:t xml:space="preserve">De ahí que sea posible, en el marco de un proceso especial de fuero, determinarse en primer lugar en quien recae verdaderamente la condición de empleador, pues de ello dependerá el análisis de los demás elementos que deben acreditarse para salir avante la pretensión de reintegro. Aspecto sobre el cual se ha pronunciado el órgano de cierre de esta especialidad. </w:t>
      </w:r>
    </w:p>
    <w:p w14:paraId="267762F7" w14:textId="77777777" w:rsidR="008E506D" w:rsidRPr="000D652D" w:rsidRDefault="008E506D" w:rsidP="00FE3E87">
      <w:pPr>
        <w:suppressAutoHyphens/>
        <w:spacing w:line="276" w:lineRule="auto"/>
        <w:jc w:val="both"/>
        <w:rPr>
          <w:rFonts w:ascii="Arial" w:hAnsi="Arial" w:cs="Arial"/>
          <w:sz w:val="23"/>
          <w:szCs w:val="23"/>
        </w:rPr>
      </w:pPr>
    </w:p>
    <w:p w14:paraId="4D1C55C7" w14:textId="7D971CB2" w:rsidR="008E506D" w:rsidRPr="000D652D" w:rsidRDefault="008E506D" w:rsidP="00FE3E87">
      <w:pPr>
        <w:suppressAutoHyphens/>
        <w:spacing w:line="276" w:lineRule="auto"/>
        <w:jc w:val="both"/>
        <w:rPr>
          <w:rFonts w:ascii="Arial" w:hAnsi="Arial" w:cs="Arial"/>
          <w:sz w:val="23"/>
          <w:szCs w:val="23"/>
        </w:rPr>
      </w:pPr>
      <w:r w:rsidRPr="000D652D">
        <w:rPr>
          <w:rFonts w:ascii="Arial" w:hAnsi="Arial" w:cs="Arial"/>
          <w:sz w:val="23"/>
          <w:szCs w:val="23"/>
        </w:rPr>
        <w:t xml:space="preserve">En ese sentido, cae en el vacío el argumento de la </w:t>
      </w:r>
      <w:proofErr w:type="spellStart"/>
      <w:r w:rsidRPr="000D652D">
        <w:rPr>
          <w:rFonts w:ascii="Arial" w:hAnsi="Arial" w:cs="Arial"/>
          <w:sz w:val="23"/>
          <w:szCs w:val="23"/>
        </w:rPr>
        <w:t>reprochante</w:t>
      </w:r>
      <w:proofErr w:type="spellEnd"/>
      <w:r w:rsidRPr="000D652D">
        <w:rPr>
          <w:rFonts w:ascii="Arial" w:hAnsi="Arial" w:cs="Arial"/>
          <w:sz w:val="23"/>
          <w:szCs w:val="23"/>
        </w:rPr>
        <w:t xml:space="preserve"> frente a la negativa de declarar la excepción previa de imprimirse al proceso un trámite diferente al que corresponde, pues precisamente en el marco de los procesos de fuero sindical resulta imprescindible evidenciar la realidad que prevaleció sobre la forma impuesta.</w:t>
      </w:r>
    </w:p>
    <w:p w14:paraId="7FA83CA4" w14:textId="77777777" w:rsidR="00303CEB" w:rsidRPr="000D652D" w:rsidRDefault="00303CEB" w:rsidP="00FE3E87">
      <w:pPr>
        <w:suppressAutoHyphens/>
        <w:spacing w:line="276" w:lineRule="auto"/>
        <w:jc w:val="both"/>
        <w:rPr>
          <w:rFonts w:ascii="Arial" w:hAnsi="Arial" w:cs="Arial"/>
          <w:sz w:val="23"/>
          <w:szCs w:val="23"/>
        </w:rPr>
      </w:pPr>
    </w:p>
    <w:p w14:paraId="742B5AFB" w14:textId="77777777" w:rsidR="009738F7" w:rsidRPr="000D652D" w:rsidRDefault="00303CEB" w:rsidP="00FE3E87">
      <w:pPr>
        <w:suppressAutoHyphens/>
        <w:spacing w:line="276" w:lineRule="auto"/>
        <w:jc w:val="both"/>
        <w:rPr>
          <w:rFonts w:ascii="Arial" w:hAnsi="Arial" w:cs="Arial"/>
          <w:sz w:val="23"/>
          <w:szCs w:val="23"/>
        </w:rPr>
      </w:pPr>
      <w:r w:rsidRPr="000D652D">
        <w:rPr>
          <w:rFonts w:ascii="Arial" w:hAnsi="Arial" w:cs="Arial"/>
          <w:sz w:val="23"/>
          <w:szCs w:val="23"/>
        </w:rPr>
        <w:t>Ahora, en lo que corresponde a la p</w:t>
      </w:r>
      <w:r w:rsidR="009738F7" w:rsidRPr="000D652D">
        <w:rPr>
          <w:rFonts w:ascii="Arial" w:hAnsi="Arial" w:cs="Arial"/>
          <w:sz w:val="23"/>
          <w:szCs w:val="23"/>
        </w:rPr>
        <w:t xml:space="preserve">rerrogativa </w:t>
      </w:r>
      <w:r w:rsidRPr="000D652D">
        <w:rPr>
          <w:rFonts w:ascii="Arial" w:hAnsi="Arial" w:cs="Arial"/>
          <w:sz w:val="23"/>
          <w:szCs w:val="23"/>
        </w:rPr>
        <w:t xml:space="preserve">del fuero </w:t>
      </w:r>
      <w:r w:rsidR="009738F7" w:rsidRPr="000D652D">
        <w:rPr>
          <w:rFonts w:ascii="Arial" w:hAnsi="Arial" w:cs="Arial"/>
          <w:sz w:val="23"/>
          <w:szCs w:val="23"/>
        </w:rPr>
        <w:t xml:space="preserve">se encuentra consagrada en el </w:t>
      </w:r>
      <w:r w:rsidR="00B350CF" w:rsidRPr="000D652D">
        <w:rPr>
          <w:rFonts w:ascii="Arial" w:hAnsi="Arial" w:cs="Arial"/>
          <w:sz w:val="23"/>
          <w:szCs w:val="23"/>
        </w:rPr>
        <w:t>artículo 405</w:t>
      </w:r>
      <w:r w:rsidR="0034372B" w:rsidRPr="000D652D">
        <w:rPr>
          <w:rFonts w:ascii="Arial" w:hAnsi="Arial" w:cs="Arial"/>
          <w:sz w:val="23"/>
          <w:szCs w:val="23"/>
        </w:rPr>
        <w:t xml:space="preserve"> </w:t>
      </w:r>
      <w:r w:rsidR="00B350CF" w:rsidRPr="000D652D">
        <w:rPr>
          <w:rFonts w:ascii="Arial" w:hAnsi="Arial" w:cs="Arial"/>
          <w:sz w:val="23"/>
          <w:szCs w:val="23"/>
        </w:rPr>
        <w:t xml:space="preserve">del </w:t>
      </w:r>
      <w:proofErr w:type="spellStart"/>
      <w:r w:rsidR="00B350CF" w:rsidRPr="000D652D">
        <w:rPr>
          <w:rFonts w:ascii="Arial" w:hAnsi="Arial" w:cs="Arial"/>
          <w:sz w:val="23"/>
          <w:szCs w:val="23"/>
        </w:rPr>
        <w:t>C.S.T</w:t>
      </w:r>
      <w:proofErr w:type="spellEnd"/>
      <w:r w:rsidR="00B350CF" w:rsidRPr="000D652D">
        <w:rPr>
          <w:rFonts w:ascii="Arial" w:hAnsi="Arial" w:cs="Arial"/>
          <w:sz w:val="23"/>
          <w:szCs w:val="23"/>
        </w:rPr>
        <w:t xml:space="preserve">., modificado por el Decreto 204 de 1957, </w:t>
      </w:r>
      <w:r w:rsidR="009738F7" w:rsidRPr="000D652D">
        <w:rPr>
          <w:rFonts w:ascii="Arial" w:hAnsi="Arial" w:cs="Arial"/>
          <w:sz w:val="23"/>
          <w:szCs w:val="23"/>
        </w:rPr>
        <w:t>en los siguientes términos:</w:t>
      </w:r>
    </w:p>
    <w:p w14:paraId="3E4E55AE" w14:textId="77777777" w:rsidR="009738F7" w:rsidRPr="000D652D" w:rsidRDefault="009738F7" w:rsidP="00FE3E87">
      <w:pPr>
        <w:suppressAutoHyphens/>
        <w:spacing w:line="276" w:lineRule="auto"/>
        <w:ind w:left="1134" w:right="1134" w:firstLine="708"/>
        <w:jc w:val="both"/>
        <w:rPr>
          <w:rFonts w:ascii="Arial" w:hAnsi="Arial" w:cs="Arial"/>
          <w:sz w:val="23"/>
          <w:szCs w:val="23"/>
        </w:rPr>
      </w:pPr>
    </w:p>
    <w:p w14:paraId="5E39CFD9" w14:textId="1F94C9AB" w:rsidR="00B350CF" w:rsidRPr="007265CF" w:rsidRDefault="005A4BFC" w:rsidP="007265CF">
      <w:pPr>
        <w:suppressAutoHyphens/>
        <w:ind w:left="567" w:right="532"/>
        <w:jc w:val="both"/>
        <w:rPr>
          <w:rFonts w:ascii="Arial" w:hAnsi="Arial" w:cs="Arial"/>
          <w:i/>
          <w:sz w:val="22"/>
          <w:szCs w:val="23"/>
        </w:rPr>
      </w:pPr>
      <w:r w:rsidRPr="007265CF">
        <w:rPr>
          <w:rFonts w:ascii="Arial" w:hAnsi="Arial" w:cs="Arial"/>
          <w:sz w:val="22"/>
          <w:szCs w:val="23"/>
        </w:rPr>
        <w:t>“</w:t>
      </w:r>
      <w:r w:rsidRPr="007265CF">
        <w:rPr>
          <w:rFonts w:ascii="Arial" w:hAnsi="Arial" w:cs="Arial"/>
          <w:i/>
          <w:sz w:val="22"/>
          <w:szCs w:val="23"/>
        </w:rPr>
        <w:t xml:space="preserve">Se denomina </w:t>
      </w:r>
      <w:r w:rsidR="00B350CF" w:rsidRPr="007265CF">
        <w:rPr>
          <w:rFonts w:ascii="Arial" w:hAnsi="Arial" w:cs="Arial"/>
          <w:i/>
          <w:sz w:val="22"/>
          <w:szCs w:val="23"/>
        </w:rPr>
        <w:t>fuero sindical, la garantía de que gozan algunos trabajadores de no ser despedidos, ni desmejorados en sus condiciones de trabajo, ni trasladados a otros establecimientos de la misma empresa o a un municipio distinto, sin justa causa previamente calificada por el juez de trabajo”</w:t>
      </w:r>
    </w:p>
    <w:p w14:paraId="48737F5F" w14:textId="77777777" w:rsidR="000D652D" w:rsidRPr="000D652D" w:rsidRDefault="000D652D" w:rsidP="000D652D">
      <w:pPr>
        <w:suppressAutoHyphens/>
        <w:ind w:left="567"/>
        <w:jc w:val="both"/>
        <w:rPr>
          <w:rFonts w:ascii="Arial" w:hAnsi="Arial" w:cs="Arial"/>
          <w:sz w:val="23"/>
          <w:szCs w:val="23"/>
        </w:rPr>
      </w:pPr>
    </w:p>
    <w:p w14:paraId="51A3DB75" w14:textId="77777777" w:rsidR="00B350CF" w:rsidRPr="000D652D" w:rsidRDefault="00B1298A" w:rsidP="00FE3E87">
      <w:pPr>
        <w:suppressAutoHyphens/>
        <w:spacing w:line="276" w:lineRule="auto"/>
        <w:jc w:val="both"/>
        <w:rPr>
          <w:rFonts w:ascii="Arial" w:hAnsi="Arial" w:cs="Arial"/>
          <w:spacing w:val="-2"/>
          <w:sz w:val="23"/>
          <w:szCs w:val="23"/>
        </w:rPr>
      </w:pPr>
      <w:r w:rsidRPr="000D652D">
        <w:rPr>
          <w:rFonts w:ascii="Arial" w:hAnsi="Arial" w:cs="Arial"/>
          <w:spacing w:val="-2"/>
          <w:sz w:val="23"/>
          <w:szCs w:val="23"/>
        </w:rPr>
        <w:lastRenderedPageBreak/>
        <w:t xml:space="preserve">Por su parte, la H. Corte Constitucional </w:t>
      </w:r>
      <w:r w:rsidR="00FC1232" w:rsidRPr="000D652D">
        <w:rPr>
          <w:rFonts w:ascii="Arial" w:hAnsi="Arial" w:cs="Arial"/>
          <w:spacing w:val="-2"/>
          <w:sz w:val="23"/>
          <w:szCs w:val="23"/>
        </w:rPr>
        <w:t>e</w:t>
      </w:r>
      <w:r w:rsidR="00B350CF" w:rsidRPr="000D652D">
        <w:rPr>
          <w:rFonts w:ascii="Arial" w:hAnsi="Arial" w:cs="Arial"/>
          <w:spacing w:val="-2"/>
          <w:sz w:val="23"/>
          <w:szCs w:val="23"/>
        </w:rPr>
        <w:t xml:space="preserve">n la sentencia C-381 de 2000  explicó que el fuero </w:t>
      </w:r>
      <w:r w:rsidR="00B350CF" w:rsidRPr="000D652D">
        <w:rPr>
          <w:rFonts w:ascii="Arial" w:hAnsi="Arial" w:cs="Arial"/>
          <w:i/>
          <w:spacing w:val="-2"/>
          <w:sz w:val="23"/>
          <w:szCs w:val="23"/>
        </w:rPr>
        <w:t>“</w:t>
      </w:r>
      <w:r w:rsidR="00B350CF" w:rsidRPr="00DA75B9">
        <w:rPr>
          <w:rFonts w:ascii="Arial" w:hAnsi="Arial" w:cs="Arial"/>
          <w:i/>
          <w:spacing w:val="-2"/>
          <w:sz w:val="22"/>
          <w:szCs w:val="23"/>
        </w:rPr>
        <w:t>es un mecanismo establecido primariamente a favor del sindicato  y solo secundariamente para proteger la estabilidad laboral de los representantes de los trabajadores.”,</w:t>
      </w:r>
      <w:r w:rsidR="00B350CF" w:rsidRPr="00DA75B9">
        <w:rPr>
          <w:rFonts w:ascii="Arial" w:hAnsi="Arial" w:cs="Arial"/>
          <w:spacing w:val="-2"/>
          <w:sz w:val="22"/>
          <w:szCs w:val="23"/>
        </w:rPr>
        <w:t xml:space="preserve"> que busca, según se refiere en la T-080 de 2002, </w:t>
      </w:r>
      <w:r w:rsidR="00E970E7" w:rsidRPr="00DA75B9">
        <w:rPr>
          <w:rFonts w:ascii="Arial" w:hAnsi="Arial" w:cs="Arial"/>
          <w:i/>
          <w:spacing w:val="-2"/>
          <w:sz w:val="22"/>
          <w:szCs w:val="23"/>
        </w:rPr>
        <w:t>“</w:t>
      </w:r>
      <w:r w:rsidR="00B350CF" w:rsidRPr="00DA75B9">
        <w:rPr>
          <w:rFonts w:ascii="Arial" w:hAnsi="Arial" w:cs="Arial"/>
          <w:i/>
          <w:spacing w:val="-2"/>
          <w:sz w:val="22"/>
          <w:szCs w:val="23"/>
        </w:rPr>
        <w:t>impedir que, mediante el despido, el traslado o el desmejoramiento de las condiciones de trabajo, el empleador pueda perturbar indebidamente la acción legítima que la Carta reconoce a los sindicatos</w:t>
      </w:r>
      <w:r w:rsidR="00B350CF" w:rsidRPr="000D652D">
        <w:rPr>
          <w:rFonts w:ascii="Arial" w:hAnsi="Arial" w:cs="Arial"/>
          <w:spacing w:val="-2"/>
          <w:sz w:val="23"/>
          <w:szCs w:val="23"/>
        </w:rPr>
        <w:t>”.</w:t>
      </w:r>
    </w:p>
    <w:p w14:paraId="1626EECC" w14:textId="77777777" w:rsidR="00600C90" w:rsidRPr="000D652D" w:rsidRDefault="0034372B" w:rsidP="00FE3E87">
      <w:pPr>
        <w:suppressAutoHyphens/>
        <w:spacing w:line="276" w:lineRule="auto"/>
        <w:jc w:val="both"/>
        <w:rPr>
          <w:rFonts w:ascii="Arial" w:hAnsi="Arial" w:cs="Arial"/>
          <w:spacing w:val="-2"/>
          <w:sz w:val="23"/>
          <w:szCs w:val="23"/>
        </w:rPr>
      </w:pPr>
      <w:r w:rsidRPr="000D652D">
        <w:rPr>
          <w:rFonts w:ascii="Arial" w:hAnsi="Arial" w:cs="Arial"/>
          <w:spacing w:val="-2"/>
          <w:sz w:val="23"/>
          <w:szCs w:val="23"/>
        </w:rPr>
        <w:t xml:space="preserve"> </w:t>
      </w:r>
    </w:p>
    <w:p w14:paraId="52CA4CEC" w14:textId="4E720126" w:rsidR="00956313" w:rsidRPr="000D652D" w:rsidRDefault="0034372B" w:rsidP="00FE3E87">
      <w:pPr>
        <w:suppressAutoHyphens/>
        <w:spacing w:line="276" w:lineRule="auto"/>
        <w:jc w:val="both"/>
        <w:rPr>
          <w:rFonts w:ascii="Arial" w:hAnsi="Arial" w:cs="Arial"/>
          <w:spacing w:val="-2"/>
          <w:sz w:val="23"/>
          <w:szCs w:val="23"/>
        </w:rPr>
      </w:pPr>
      <w:r w:rsidRPr="000D652D">
        <w:rPr>
          <w:rFonts w:ascii="Arial" w:hAnsi="Arial" w:cs="Arial"/>
          <w:spacing w:val="-2"/>
          <w:sz w:val="23"/>
          <w:szCs w:val="23"/>
        </w:rPr>
        <w:t xml:space="preserve">Se ocupan los artículo 406 del </w:t>
      </w:r>
      <w:proofErr w:type="spellStart"/>
      <w:r w:rsidRPr="000D652D">
        <w:rPr>
          <w:rFonts w:ascii="Arial" w:hAnsi="Arial" w:cs="Arial"/>
          <w:spacing w:val="-2"/>
          <w:sz w:val="23"/>
          <w:szCs w:val="23"/>
        </w:rPr>
        <w:t>C</w:t>
      </w:r>
      <w:r w:rsidR="005A4BFC" w:rsidRPr="000D652D">
        <w:rPr>
          <w:rFonts w:ascii="Arial" w:hAnsi="Arial" w:cs="Arial"/>
          <w:spacing w:val="-2"/>
          <w:sz w:val="23"/>
          <w:szCs w:val="23"/>
        </w:rPr>
        <w:t>.</w:t>
      </w:r>
      <w:r w:rsidRPr="000D652D">
        <w:rPr>
          <w:rFonts w:ascii="Arial" w:hAnsi="Arial" w:cs="Arial"/>
          <w:spacing w:val="-2"/>
          <w:sz w:val="23"/>
          <w:szCs w:val="23"/>
        </w:rPr>
        <w:t>S</w:t>
      </w:r>
      <w:r w:rsidR="005A4BFC" w:rsidRPr="000D652D">
        <w:rPr>
          <w:rFonts w:ascii="Arial" w:hAnsi="Arial" w:cs="Arial"/>
          <w:spacing w:val="-2"/>
          <w:sz w:val="23"/>
          <w:szCs w:val="23"/>
        </w:rPr>
        <w:t>.</w:t>
      </w:r>
      <w:r w:rsidRPr="000D652D">
        <w:rPr>
          <w:rFonts w:ascii="Arial" w:hAnsi="Arial" w:cs="Arial"/>
          <w:spacing w:val="-2"/>
          <w:sz w:val="23"/>
          <w:szCs w:val="23"/>
        </w:rPr>
        <w:t>T</w:t>
      </w:r>
      <w:proofErr w:type="spellEnd"/>
      <w:r w:rsidR="005A4BFC" w:rsidRPr="000D652D">
        <w:rPr>
          <w:rFonts w:ascii="Arial" w:hAnsi="Arial" w:cs="Arial"/>
          <w:spacing w:val="-2"/>
          <w:sz w:val="23"/>
          <w:szCs w:val="23"/>
        </w:rPr>
        <w:t>.</w:t>
      </w:r>
      <w:r w:rsidRPr="000D652D">
        <w:rPr>
          <w:rFonts w:ascii="Arial" w:hAnsi="Arial" w:cs="Arial"/>
          <w:spacing w:val="-2"/>
          <w:sz w:val="23"/>
          <w:szCs w:val="23"/>
        </w:rPr>
        <w:t xml:space="preserve">, modificado por la Ley 584 de 2000, 407 del </w:t>
      </w:r>
      <w:proofErr w:type="spellStart"/>
      <w:r w:rsidRPr="000D652D">
        <w:rPr>
          <w:rFonts w:ascii="Arial" w:hAnsi="Arial" w:cs="Arial"/>
          <w:spacing w:val="-2"/>
          <w:sz w:val="23"/>
          <w:szCs w:val="23"/>
        </w:rPr>
        <w:t>CST</w:t>
      </w:r>
      <w:proofErr w:type="spellEnd"/>
      <w:r w:rsidR="00474C22" w:rsidRPr="000D652D">
        <w:rPr>
          <w:rFonts w:ascii="Arial" w:hAnsi="Arial" w:cs="Arial"/>
          <w:spacing w:val="-2"/>
          <w:sz w:val="23"/>
          <w:szCs w:val="23"/>
        </w:rPr>
        <w:t>; 25 decreto 2351 de 1965 y 10 del decreto 1373 de 1966</w:t>
      </w:r>
      <w:r w:rsidRPr="000D652D">
        <w:rPr>
          <w:rFonts w:ascii="Arial" w:hAnsi="Arial" w:cs="Arial"/>
          <w:spacing w:val="-2"/>
          <w:sz w:val="23"/>
          <w:szCs w:val="23"/>
        </w:rPr>
        <w:t xml:space="preserve"> de señalar </w:t>
      </w:r>
      <w:r w:rsidR="005A4BFC" w:rsidRPr="000D652D">
        <w:rPr>
          <w:rFonts w:ascii="Arial" w:hAnsi="Arial" w:cs="Arial"/>
          <w:spacing w:val="-2"/>
          <w:sz w:val="23"/>
          <w:szCs w:val="23"/>
        </w:rPr>
        <w:t xml:space="preserve">cuáles son </w:t>
      </w:r>
      <w:r w:rsidRPr="000D652D">
        <w:rPr>
          <w:rFonts w:ascii="Arial" w:hAnsi="Arial" w:cs="Arial"/>
          <w:spacing w:val="-2"/>
          <w:sz w:val="23"/>
          <w:szCs w:val="23"/>
        </w:rPr>
        <w:t xml:space="preserve">los trabajadores amparados por el fuero sindical, </w:t>
      </w:r>
      <w:r w:rsidR="005A4BFC" w:rsidRPr="000D652D">
        <w:rPr>
          <w:rFonts w:ascii="Arial" w:hAnsi="Arial" w:cs="Arial"/>
          <w:spacing w:val="-2"/>
          <w:sz w:val="23"/>
          <w:szCs w:val="23"/>
        </w:rPr>
        <w:t xml:space="preserve">así </w:t>
      </w:r>
      <w:r w:rsidRPr="000D652D">
        <w:rPr>
          <w:rFonts w:ascii="Arial" w:hAnsi="Arial" w:cs="Arial"/>
          <w:spacing w:val="-2"/>
          <w:sz w:val="23"/>
          <w:szCs w:val="23"/>
        </w:rPr>
        <w:t>como su duración.</w:t>
      </w:r>
      <w:r w:rsidR="00FC71BD" w:rsidRPr="000D652D">
        <w:rPr>
          <w:rFonts w:ascii="Arial" w:hAnsi="Arial" w:cs="Arial"/>
          <w:spacing w:val="-2"/>
          <w:sz w:val="23"/>
          <w:szCs w:val="23"/>
        </w:rPr>
        <w:t xml:space="preserve"> Entre estos, es pertinente decir que gozan de él </w:t>
      </w:r>
      <w:r w:rsidR="005A4BFC" w:rsidRPr="000D652D">
        <w:rPr>
          <w:rFonts w:ascii="Arial" w:hAnsi="Arial" w:cs="Arial"/>
          <w:spacing w:val="-2"/>
          <w:sz w:val="23"/>
          <w:szCs w:val="23"/>
        </w:rPr>
        <w:t>los miembros de la junta directiva</w:t>
      </w:r>
      <w:r w:rsidR="00956313" w:rsidRPr="000D652D">
        <w:rPr>
          <w:rFonts w:ascii="Arial" w:hAnsi="Arial" w:cs="Arial"/>
          <w:spacing w:val="-2"/>
          <w:sz w:val="23"/>
          <w:szCs w:val="23"/>
        </w:rPr>
        <w:t xml:space="preserve"> y subdirectiva de todo sindicato, sin pasar de cinco principales y cinco suplentes, amparo que protege a los miembros durante el tiempo que dure el mandato y seis meses más.</w:t>
      </w:r>
    </w:p>
    <w:p w14:paraId="1DE3F2B0" w14:textId="77777777" w:rsidR="00E54B51" w:rsidRPr="000D652D" w:rsidRDefault="00C6497F" w:rsidP="00FE3E87">
      <w:pPr>
        <w:suppressAutoHyphens/>
        <w:spacing w:line="276" w:lineRule="auto"/>
        <w:jc w:val="both"/>
        <w:rPr>
          <w:rFonts w:ascii="Arial" w:hAnsi="Arial" w:cs="Arial"/>
          <w:bCs/>
          <w:spacing w:val="-2"/>
          <w:sz w:val="23"/>
          <w:szCs w:val="23"/>
        </w:rPr>
      </w:pPr>
      <w:r w:rsidRPr="000D652D">
        <w:rPr>
          <w:rFonts w:ascii="Arial" w:hAnsi="Arial" w:cs="Arial"/>
          <w:spacing w:val="-2"/>
          <w:sz w:val="23"/>
          <w:szCs w:val="23"/>
        </w:rPr>
        <w:t xml:space="preserve"> </w:t>
      </w:r>
    </w:p>
    <w:p w14:paraId="4CE20B80" w14:textId="77777777" w:rsidR="00C6497F" w:rsidRPr="000D652D" w:rsidRDefault="00C6497F" w:rsidP="00FE3E87">
      <w:pPr>
        <w:suppressAutoHyphens/>
        <w:spacing w:line="276" w:lineRule="auto"/>
        <w:jc w:val="both"/>
        <w:rPr>
          <w:rFonts w:ascii="Arial" w:hAnsi="Arial" w:cs="Arial"/>
          <w:b/>
          <w:bCs/>
          <w:spacing w:val="-2"/>
          <w:sz w:val="23"/>
          <w:szCs w:val="23"/>
        </w:rPr>
      </w:pPr>
      <w:r w:rsidRPr="000D652D">
        <w:rPr>
          <w:rFonts w:ascii="Arial" w:hAnsi="Arial" w:cs="Arial"/>
          <w:b/>
          <w:bCs/>
          <w:spacing w:val="-2"/>
          <w:sz w:val="23"/>
          <w:szCs w:val="23"/>
        </w:rPr>
        <w:t>2.2.2 Fundamento fáctico</w:t>
      </w:r>
    </w:p>
    <w:p w14:paraId="7CE25DD9" w14:textId="77777777" w:rsidR="00E718A4" w:rsidRPr="000D652D" w:rsidRDefault="00E718A4" w:rsidP="00FE3E87">
      <w:pPr>
        <w:suppressAutoHyphens/>
        <w:spacing w:line="276" w:lineRule="auto"/>
        <w:jc w:val="both"/>
        <w:rPr>
          <w:rFonts w:ascii="Arial" w:hAnsi="Arial" w:cs="Arial"/>
          <w:b/>
          <w:bCs/>
          <w:spacing w:val="-2"/>
          <w:sz w:val="23"/>
          <w:szCs w:val="23"/>
        </w:rPr>
      </w:pPr>
    </w:p>
    <w:p w14:paraId="503475BE" w14:textId="7836EF80" w:rsidR="00956313" w:rsidRDefault="00824C3C" w:rsidP="00FE3E87">
      <w:pPr>
        <w:spacing w:line="276" w:lineRule="auto"/>
        <w:jc w:val="both"/>
        <w:rPr>
          <w:rFonts w:ascii="Arial" w:hAnsi="Arial" w:cs="Arial"/>
          <w:sz w:val="23"/>
          <w:szCs w:val="23"/>
        </w:rPr>
      </w:pPr>
      <w:r w:rsidRPr="000D652D">
        <w:rPr>
          <w:rFonts w:ascii="Arial" w:hAnsi="Arial" w:cs="Arial"/>
          <w:iCs/>
          <w:color w:val="000000"/>
          <w:sz w:val="23"/>
          <w:szCs w:val="23"/>
        </w:rPr>
        <w:t>B</w:t>
      </w:r>
      <w:r w:rsidR="006E0AA8" w:rsidRPr="000D652D">
        <w:rPr>
          <w:rFonts w:ascii="Arial" w:hAnsi="Arial" w:cs="Arial"/>
          <w:iCs/>
          <w:color w:val="000000"/>
          <w:sz w:val="23"/>
          <w:szCs w:val="23"/>
        </w:rPr>
        <w:t>ien</w:t>
      </w:r>
      <w:r w:rsidRPr="000D652D">
        <w:rPr>
          <w:rFonts w:ascii="Arial" w:hAnsi="Arial" w:cs="Arial"/>
          <w:iCs/>
          <w:color w:val="000000"/>
          <w:sz w:val="23"/>
          <w:szCs w:val="23"/>
        </w:rPr>
        <w:t xml:space="preserve">. Aduce </w:t>
      </w:r>
      <w:r w:rsidR="005C2A70" w:rsidRPr="000D652D">
        <w:rPr>
          <w:rFonts w:ascii="Arial" w:hAnsi="Arial" w:cs="Arial"/>
          <w:iCs/>
          <w:color w:val="000000"/>
          <w:sz w:val="23"/>
          <w:szCs w:val="23"/>
        </w:rPr>
        <w:t>e</w:t>
      </w:r>
      <w:r w:rsidRPr="000D652D">
        <w:rPr>
          <w:rFonts w:ascii="Arial" w:hAnsi="Arial" w:cs="Arial"/>
          <w:iCs/>
          <w:color w:val="000000"/>
          <w:sz w:val="23"/>
          <w:szCs w:val="23"/>
        </w:rPr>
        <w:t>l actor</w:t>
      </w:r>
      <w:r w:rsidR="006E0AA8" w:rsidRPr="000D652D">
        <w:rPr>
          <w:rFonts w:ascii="Arial" w:hAnsi="Arial" w:cs="Arial"/>
          <w:iCs/>
          <w:color w:val="000000"/>
          <w:sz w:val="23"/>
          <w:szCs w:val="23"/>
        </w:rPr>
        <w:t>,</w:t>
      </w:r>
      <w:r w:rsidRPr="000D652D">
        <w:rPr>
          <w:rFonts w:ascii="Arial" w:hAnsi="Arial" w:cs="Arial"/>
          <w:iCs/>
          <w:color w:val="000000"/>
          <w:sz w:val="23"/>
          <w:szCs w:val="23"/>
        </w:rPr>
        <w:t xml:space="preserve"> como venero necesario para la prosperidad de la acción de reintegro, que estuvo atado mediante un contrato de trabajo con </w:t>
      </w:r>
      <w:r w:rsidR="00956313" w:rsidRPr="000D652D">
        <w:rPr>
          <w:rFonts w:ascii="Arial" w:hAnsi="Arial" w:cs="Arial"/>
          <w:iCs/>
          <w:color w:val="000000"/>
          <w:sz w:val="23"/>
          <w:szCs w:val="23"/>
        </w:rPr>
        <w:t>la Compañía Transportadora de Valores Prosegur de Colombia S.A. desde el 2007, supuesto fáctico que se demostró</w:t>
      </w:r>
      <w:r w:rsidR="0072471E" w:rsidRPr="000D652D">
        <w:rPr>
          <w:rFonts w:ascii="Arial" w:hAnsi="Arial" w:cs="Arial"/>
          <w:iCs/>
          <w:color w:val="000000"/>
          <w:sz w:val="23"/>
          <w:szCs w:val="23"/>
        </w:rPr>
        <w:t xml:space="preserve"> </w:t>
      </w:r>
      <w:r w:rsidR="00D416E9" w:rsidRPr="000D652D">
        <w:rPr>
          <w:rFonts w:ascii="Arial" w:hAnsi="Arial" w:cs="Arial"/>
          <w:iCs/>
          <w:color w:val="000000"/>
          <w:sz w:val="23"/>
          <w:szCs w:val="23"/>
        </w:rPr>
        <w:t xml:space="preserve">con los dichos de los compañeros de trabajo del demandante, </w:t>
      </w:r>
      <w:r w:rsidR="00EB5C28" w:rsidRPr="000D652D">
        <w:rPr>
          <w:rFonts w:ascii="Arial" w:hAnsi="Arial" w:cs="Arial"/>
          <w:iCs/>
          <w:color w:val="000000"/>
          <w:sz w:val="23"/>
          <w:szCs w:val="23"/>
        </w:rPr>
        <w:t xml:space="preserve">los señores </w:t>
      </w:r>
      <w:r w:rsidR="00956313" w:rsidRPr="000D652D">
        <w:rPr>
          <w:rFonts w:ascii="Arial" w:hAnsi="Arial" w:cs="Arial"/>
          <w:iCs/>
          <w:color w:val="000000"/>
          <w:sz w:val="23"/>
          <w:szCs w:val="23"/>
        </w:rPr>
        <w:t>Luis Alberto Bedoya Ordoñez</w:t>
      </w:r>
      <w:r w:rsidR="009508BE" w:rsidRPr="000D652D">
        <w:rPr>
          <w:rStyle w:val="Refdenotaalpie"/>
          <w:rFonts w:ascii="Arial" w:hAnsi="Arial" w:cs="Arial"/>
          <w:iCs/>
          <w:color w:val="000000"/>
          <w:sz w:val="23"/>
          <w:szCs w:val="23"/>
        </w:rPr>
        <w:footnoteReference w:id="2"/>
      </w:r>
      <w:r w:rsidR="00956313" w:rsidRPr="000D652D">
        <w:rPr>
          <w:rFonts w:ascii="Arial" w:hAnsi="Arial" w:cs="Arial"/>
          <w:iCs/>
          <w:color w:val="000000"/>
          <w:sz w:val="23"/>
          <w:szCs w:val="23"/>
        </w:rPr>
        <w:t xml:space="preserve"> </w:t>
      </w:r>
      <w:r w:rsidR="003D464E" w:rsidRPr="000D652D">
        <w:rPr>
          <w:rFonts w:ascii="Arial" w:hAnsi="Arial" w:cs="Arial"/>
          <w:iCs/>
          <w:color w:val="000000"/>
          <w:sz w:val="23"/>
          <w:szCs w:val="23"/>
        </w:rPr>
        <w:t xml:space="preserve"> </w:t>
      </w:r>
      <w:r w:rsidR="00956313" w:rsidRPr="000D652D">
        <w:rPr>
          <w:rFonts w:ascii="Arial" w:hAnsi="Arial" w:cs="Arial"/>
          <w:iCs/>
          <w:color w:val="000000"/>
          <w:sz w:val="23"/>
          <w:szCs w:val="23"/>
        </w:rPr>
        <w:t xml:space="preserve">y </w:t>
      </w:r>
      <w:proofErr w:type="spellStart"/>
      <w:r w:rsidR="00956313" w:rsidRPr="000D652D">
        <w:rPr>
          <w:rFonts w:ascii="Arial" w:hAnsi="Arial" w:cs="Arial"/>
          <w:iCs/>
          <w:color w:val="000000"/>
          <w:sz w:val="23"/>
          <w:szCs w:val="23"/>
        </w:rPr>
        <w:t>Esleivan</w:t>
      </w:r>
      <w:proofErr w:type="spellEnd"/>
      <w:r w:rsidR="00956313" w:rsidRPr="000D652D">
        <w:rPr>
          <w:rFonts w:ascii="Arial" w:hAnsi="Arial" w:cs="Arial"/>
          <w:iCs/>
          <w:color w:val="000000"/>
          <w:sz w:val="23"/>
          <w:szCs w:val="23"/>
        </w:rPr>
        <w:t xml:space="preserve"> Isaza Villada</w:t>
      </w:r>
      <w:r w:rsidR="009508BE" w:rsidRPr="000D652D">
        <w:rPr>
          <w:rStyle w:val="Refdenotaalpie"/>
          <w:rFonts w:ascii="Arial" w:hAnsi="Arial" w:cs="Arial"/>
          <w:iCs/>
          <w:color w:val="000000"/>
          <w:sz w:val="23"/>
          <w:szCs w:val="23"/>
        </w:rPr>
        <w:footnoteReference w:id="3"/>
      </w:r>
      <w:r w:rsidR="00B85111" w:rsidRPr="000D652D">
        <w:rPr>
          <w:rFonts w:ascii="Arial" w:hAnsi="Arial" w:cs="Arial"/>
          <w:iCs/>
          <w:color w:val="000000"/>
          <w:sz w:val="23"/>
          <w:szCs w:val="23"/>
        </w:rPr>
        <w:t xml:space="preserve"> </w:t>
      </w:r>
      <w:r w:rsidR="00D416E9" w:rsidRPr="000D652D">
        <w:rPr>
          <w:rFonts w:ascii="Arial" w:hAnsi="Arial" w:cs="Arial"/>
          <w:iCs/>
          <w:color w:val="000000"/>
          <w:sz w:val="23"/>
          <w:szCs w:val="23"/>
        </w:rPr>
        <w:t>q</w:t>
      </w:r>
      <w:r w:rsidR="00956313" w:rsidRPr="000D652D">
        <w:rPr>
          <w:rFonts w:ascii="Arial" w:hAnsi="Arial" w:cs="Arial"/>
          <w:iCs/>
          <w:color w:val="000000"/>
          <w:sz w:val="23"/>
          <w:szCs w:val="23"/>
        </w:rPr>
        <w:t xml:space="preserve">ue </w:t>
      </w:r>
      <w:r w:rsidR="00D416E9" w:rsidRPr="000D652D">
        <w:rPr>
          <w:rFonts w:ascii="Arial" w:hAnsi="Arial" w:cs="Arial"/>
          <w:iCs/>
          <w:color w:val="000000"/>
          <w:sz w:val="23"/>
          <w:szCs w:val="23"/>
        </w:rPr>
        <w:t>fueron c</w:t>
      </w:r>
      <w:r w:rsidR="008C0612" w:rsidRPr="000D652D">
        <w:rPr>
          <w:rFonts w:ascii="Arial" w:hAnsi="Arial" w:cs="Arial"/>
          <w:iCs/>
          <w:color w:val="000000"/>
          <w:sz w:val="23"/>
          <w:szCs w:val="23"/>
        </w:rPr>
        <w:t>ontestes, espontáneos e hilados</w:t>
      </w:r>
      <w:r w:rsidR="00D416E9" w:rsidRPr="000D652D">
        <w:rPr>
          <w:rFonts w:ascii="Arial" w:hAnsi="Arial" w:cs="Arial"/>
          <w:iCs/>
          <w:color w:val="000000"/>
          <w:sz w:val="23"/>
          <w:szCs w:val="23"/>
        </w:rPr>
        <w:t xml:space="preserve"> en expresar que</w:t>
      </w:r>
      <w:r w:rsidR="003D464E" w:rsidRPr="000D652D">
        <w:rPr>
          <w:rFonts w:ascii="Arial" w:hAnsi="Arial" w:cs="Arial"/>
          <w:iCs/>
          <w:color w:val="000000"/>
          <w:sz w:val="23"/>
          <w:szCs w:val="23"/>
        </w:rPr>
        <w:t xml:space="preserve"> debido a que fueron compañeros de trabajo del demandante, el primero como conductor de carro de valores y el segundo como </w:t>
      </w:r>
      <w:r w:rsidR="00322D93" w:rsidRPr="000D652D">
        <w:rPr>
          <w:rFonts w:ascii="Arial" w:hAnsi="Arial" w:cs="Arial"/>
          <w:iCs/>
          <w:color w:val="000000"/>
          <w:sz w:val="23"/>
          <w:szCs w:val="23"/>
        </w:rPr>
        <w:t>operador de medios tecnológicos,</w:t>
      </w:r>
      <w:r w:rsidR="003D464E" w:rsidRPr="000D652D">
        <w:rPr>
          <w:rFonts w:ascii="Arial" w:hAnsi="Arial" w:cs="Arial"/>
          <w:iCs/>
          <w:color w:val="000000"/>
          <w:sz w:val="23"/>
          <w:szCs w:val="23"/>
        </w:rPr>
        <w:t xml:space="preserve"> observaron que</w:t>
      </w:r>
      <w:r w:rsidR="00D416E9" w:rsidRPr="000D652D">
        <w:rPr>
          <w:rFonts w:ascii="Arial" w:hAnsi="Arial" w:cs="Arial"/>
          <w:iCs/>
          <w:color w:val="000000"/>
          <w:sz w:val="23"/>
          <w:szCs w:val="23"/>
        </w:rPr>
        <w:t xml:space="preserve"> </w:t>
      </w:r>
      <w:r w:rsidR="00B85111" w:rsidRPr="000D652D">
        <w:rPr>
          <w:rFonts w:ascii="Arial" w:hAnsi="Arial" w:cs="Arial"/>
          <w:iCs/>
          <w:color w:val="000000"/>
          <w:sz w:val="23"/>
          <w:szCs w:val="23"/>
        </w:rPr>
        <w:t xml:space="preserve">aquel </w:t>
      </w:r>
      <w:r w:rsidR="006E0AA8" w:rsidRPr="000D652D">
        <w:rPr>
          <w:rFonts w:ascii="Arial" w:hAnsi="Arial" w:cs="Arial"/>
          <w:iCs/>
          <w:color w:val="000000"/>
          <w:sz w:val="23"/>
          <w:szCs w:val="23"/>
        </w:rPr>
        <w:t>prest</w:t>
      </w:r>
      <w:r w:rsidR="00B85111" w:rsidRPr="000D652D">
        <w:rPr>
          <w:rFonts w:ascii="Arial" w:hAnsi="Arial" w:cs="Arial"/>
          <w:iCs/>
          <w:color w:val="000000"/>
          <w:sz w:val="23"/>
          <w:szCs w:val="23"/>
        </w:rPr>
        <w:t>ó su</w:t>
      </w:r>
      <w:r w:rsidR="006E0AA8" w:rsidRPr="000D652D">
        <w:rPr>
          <w:rFonts w:ascii="Arial" w:hAnsi="Arial" w:cs="Arial"/>
          <w:iCs/>
          <w:color w:val="000000"/>
          <w:sz w:val="23"/>
          <w:szCs w:val="23"/>
        </w:rPr>
        <w:t xml:space="preserve"> servicio</w:t>
      </w:r>
      <w:r w:rsidR="00B85111" w:rsidRPr="000D652D">
        <w:rPr>
          <w:rFonts w:ascii="Arial" w:hAnsi="Arial" w:cs="Arial"/>
          <w:iCs/>
          <w:color w:val="000000"/>
          <w:sz w:val="23"/>
          <w:szCs w:val="23"/>
        </w:rPr>
        <w:t xml:space="preserve"> personal</w:t>
      </w:r>
      <w:r w:rsidR="006E0AA8" w:rsidRPr="000D652D">
        <w:rPr>
          <w:rFonts w:ascii="Arial" w:hAnsi="Arial" w:cs="Arial"/>
          <w:iCs/>
          <w:color w:val="000000"/>
          <w:sz w:val="23"/>
          <w:szCs w:val="23"/>
        </w:rPr>
        <w:t xml:space="preserve"> </w:t>
      </w:r>
      <w:r w:rsidR="00B85111" w:rsidRPr="000D652D">
        <w:rPr>
          <w:rFonts w:ascii="Arial" w:hAnsi="Arial" w:cs="Arial"/>
          <w:iCs/>
          <w:color w:val="000000"/>
          <w:sz w:val="23"/>
          <w:szCs w:val="23"/>
        </w:rPr>
        <w:t>para la demanda</w:t>
      </w:r>
      <w:r w:rsidR="003B7D51" w:rsidRPr="000D652D">
        <w:rPr>
          <w:rFonts w:ascii="Arial" w:hAnsi="Arial" w:cs="Arial"/>
          <w:iCs/>
          <w:color w:val="000000"/>
          <w:sz w:val="23"/>
          <w:szCs w:val="23"/>
        </w:rPr>
        <w:t>da</w:t>
      </w:r>
      <w:r w:rsidR="00956313" w:rsidRPr="000D652D">
        <w:rPr>
          <w:rFonts w:ascii="Arial" w:hAnsi="Arial" w:cs="Arial"/>
          <w:iCs/>
          <w:color w:val="000000"/>
          <w:sz w:val="23"/>
          <w:szCs w:val="23"/>
        </w:rPr>
        <w:t xml:space="preserve"> desde el año 2007 hasta el año 2018</w:t>
      </w:r>
      <w:r w:rsidR="00230957" w:rsidRPr="000D652D">
        <w:rPr>
          <w:rFonts w:ascii="Arial" w:hAnsi="Arial" w:cs="Arial"/>
          <w:iCs/>
          <w:color w:val="000000"/>
          <w:sz w:val="23"/>
          <w:szCs w:val="23"/>
        </w:rPr>
        <w:t>,</w:t>
      </w:r>
      <w:r w:rsidR="00230957" w:rsidRPr="000D652D">
        <w:rPr>
          <w:rFonts w:ascii="Arial" w:hAnsi="Arial" w:cs="Arial"/>
          <w:sz w:val="23"/>
          <w:szCs w:val="23"/>
        </w:rPr>
        <w:t xml:space="preserve"> como </w:t>
      </w:r>
      <w:r w:rsidR="00956313" w:rsidRPr="000D652D">
        <w:rPr>
          <w:rFonts w:ascii="Arial" w:hAnsi="Arial" w:cs="Arial"/>
          <w:sz w:val="23"/>
          <w:szCs w:val="23"/>
        </w:rPr>
        <w:t>escolta motorizado, encargado de custodiar los carros de valores en los servicios prestados a los bancos clientes de Prosegur S.A., con el propósito de proteger los valores transportados y la integridad de sus compañeros de trabajo y en ese marco de ac</w:t>
      </w:r>
      <w:r w:rsidR="003D464E" w:rsidRPr="000D652D">
        <w:rPr>
          <w:rFonts w:ascii="Arial" w:hAnsi="Arial" w:cs="Arial"/>
          <w:sz w:val="23"/>
          <w:szCs w:val="23"/>
        </w:rPr>
        <w:t xml:space="preserve">ción recibía órdenes del jefe de seguridad y de ruta, además debía cumplir un horario de trabajo que comenzaba a las 4 o 5 de la mañana y finalizaba a las 9 o 10 de la noche, y para su cumplimiento debía </w:t>
      </w:r>
      <w:r w:rsidR="00B93FDF" w:rsidRPr="000D652D">
        <w:rPr>
          <w:rFonts w:ascii="Arial" w:hAnsi="Arial" w:cs="Arial"/>
          <w:i/>
          <w:sz w:val="23"/>
          <w:szCs w:val="23"/>
        </w:rPr>
        <w:t xml:space="preserve">marcar la tarjeta </w:t>
      </w:r>
      <w:r w:rsidR="00B93FDF" w:rsidRPr="000D652D">
        <w:rPr>
          <w:rFonts w:ascii="Arial" w:hAnsi="Arial" w:cs="Arial"/>
          <w:sz w:val="23"/>
          <w:szCs w:val="23"/>
        </w:rPr>
        <w:t>en las instalaciones de Prosegur S.A.</w:t>
      </w:r>
    </w:p>
    <w:p w14:paraId="206976F2" w14:textId="77777777" w:rsidR="00184897" w:rsidRPr="000D652D" w:rsidRDefault="00184897" w:rsidP="00FE3E87">
      <w:pPr>
        <w:spacing w:line="276" w:lineRule="auto"/>
        <w:jc w:val="both"/>
        <w:rPr>
          <w:rFonts w:ascii="Arial" w:hAnsi="Arial" w:cs="Arial"/>
          <w:sz w:val="23"/>
          <w:szCs w:val="23"/>
        </w:rPr>
      </w:pPr>
    </w:p>
    <w:p w14:paraId="07D1CCD6" w14:textId="77777777" w:rsidR="00015368" w:rsidRDefault="003D464E" w:rsidP="00FE3E87">
      <w:pPr>
        <w:spacing w:line="276" w:lineRule="auto"/>
        <w:jc w:val="both"/>
        <w:rPr>
          <w:rFonts w:ascii="Arial" w:hAnsi="Arial" w:cs="Arial"/>
          <w:sz w:val="23"/>
          <w:szCs w:val="23"/>
        </w:rPr>
      </w:pPr>
      <w:r w:rsidRPr="000D652D">
        <w:rPr>
          <w:rFonts w:ascii="Arial" w:hAnsi="Arial" w:cs="Arial"/>
          <w:sz w:val="23"/>
          <w:szCs w:val="23"/>
        </w:rPr>
        <w:t>También relataron que la demandada era quien suministraba la dotación e implementos de trabajo como las motocicletas, las armas de fuego que contaban con salvoconducto a favor de la demandada, los chalecos antibalas, y la chaqueta y uniforme con los distintivos de Prosegur S.A., así como un carnet de vinculación a la demandada, a través del cual se identificaban con los clientes de la sociedad.</w:t>
      </w:r>
    </w:p>
    <w:p w14:paraId="68FBA3A6" w14:textId="77777777" w:rsidR="00184897" w:rsidRPr="000D652D" w:rsidRDefault="00184897" w:rsidP="00FE3E87">
      <w:pPr>
        <w:spacing w:line="276" w:lineRule="auto"/>
        <w:jc w:val="both"/>
        <w:rPr>
          <w:rFonts w:ascii="Arial" w:hAnsi="Arial" w:cs="Arial"/>
          <w:sz w:val="23"/>
          <w:szCs w:val="23"/>
        </w:rPr>
      </w:pPr>
    </w:p>
    <w:p w14:paraId="692DE6F6" w14:textId="1E9996E2" w:rsidR="001D70AA" w:rsidRPr="000D652D" w:rsidRDefault="003D464E" w:rsidP="00FE3E87">
      <w:pPr>
        <w:spacing w:line="276" w:lineRule="auto"/>
        <w:jc w:val="both"/>
        <w:rPr>
          <w:rFonts w:ascii="Arial" w:hAnsi="Arial" w:cs="Arial"/>
          <w:sz w:val="23"/>
          <w:szCs w:val="23"/>
        </w:rPr>
      </w:pPr>
      <w:r w:rsidRPr="000D652D">
        <w:rPr>
          <w:rFonts w:ascii="Arial" w:hAnsi="Arial" w:cs="Arial"/>
          <w:sz w:val="23"/>
          <w:szCs w:val="23"/>
        </w:rPr>
        <w:t xml:space="preserve">Asimismo narraron que eran capacitados por personal remitido por Prosegur S.A. desde la ciudad de Bogotá. </w:t>
      </w:r>
    </w:p>
    <w:p w14:paraId="74AC144B" w14:textId="77777777" w:rsidR="001D70AA" w:rsidRPr="000D652D" w:rsidRDefault="001D70AA" w:rsidP="00FE3E87">
      <w:pPr>
        <w:spacing w:line="276" w:lineRule="auto"/>
        <w:jc w:val="both"/>
        <w:rPr>
          <w:rFonts w:ascii="Arial" w:hAnsi="Arial" w:cs="Arial"/>
          <w:sz w:val="23"/>
          <w:szCs w:val="23"/>
        </w:rPr>
      </w:pPr>
    </w:p>
    <w:p w14:paraId="2C6E20AE" w14:textId="21026A13" w:rsidR="00322D93" w:rsidRPr="000D652D" w:rsidRDefault="003D464E" w:rsidP="00FE3E87">
      <w:pPr>
        <w:spacing w:line="276" w:lineRule="auto"/>
        <w:jc w:val="both"/>
        <w:rPr>
          <w:rFonts w:ascii="Arial" w:hAnsi="Arial" w:cs="Arial"/>
          <w:sz w:val="23"/>
          <w:szCs w:val="23"/>
        </w:rPr>
      </w:pPr>
      <w:r w:rsidRPr="000D652D">
        <w:rPr>
          <w:rFonts w:ascii="Arial" w:hAnsi="Arial" w:cs="Arial"/>
          <w:sz w:val="23"/>
          <w:szCs w:val="23"/>
        </w:rPr>
        <w:t>Por otro lado, contaron que únicamente tenían conocimiento de la existencia de Seguridad Cosmos Ltda. por el volante de nómin</w:t>
      </w:r>
      <w:r w:rsidR="006F5F12" w:rsidRPr="000D652D">
        <w:rPr>
          <w:rFonts w:ascii="Arial" w:hAnsi="Arial" w:cs="Arial"/>
          <w:sz w:val="23"/>
          <w:szCs w:val="23"/>
        </w:rPr>
        <w:t xml:space="preserve">a que les llegaba cada 15 días. </w:t>
      </w:r>
      <w:r w:rsidR="006500E9" w:rsidRPr="000D652D">
        <w:rPr>
          <w:rFonts w:ascii="Arial" w:hAnsi="Arial" w:cs="Arial"/>
          <w:sz w:val="23"/>
          <w:szCs w:val="23"/>
        </w:rPr>
        <w:t xml:space="preserve">Dichos que se corroboran con la prueba documental, concretamente </w:t>
      </w:r>
      <w:r w:rsidR="00322D93" w:rsidRPr="000D652D">
        <w:rPr>
          <w:rFonts w:ascii="Arial" w:hAnsi="Arial" w:cs="Arial"/>
          <w:sz w:val="23"/>
          <w:szCs w:val="23"/>
        </w:rPr>
        <w:t>con el carnet de identificación del demandante como “</w:t>
      </w:r>
      <w:r w:rsidR="00322D93" w:rsidRPr="000D652D">
        <w:rPr>
          <w:rFonts w:ascii="Arial" w:hAnsi="Arial" w:cs="Arial"/>
          <w:i/>
          <w:sz w:val="23"/>
          <w:szCs w:val="23"/>
        </w:rPr>
        <w:t>escolta motorizado”</w:t>
      </w:r>
      <w:r w:rsidR="00322D93" w:rsidRPr="000D652D">
        <w:rPr>
          <w:rFonts w:ascii="Arial" w:hAnsi="Arial" w:cs="Arial"/>
          <w:sz w:val="23"/>
          <w:szCs w:val="23"/>
        </w:rPr>
        <w:t xml:space="preserve"> de Prosegur S.A. – </w:t>
      </w:r>
      <w:proofErr w:type="spellStart"/>
      <w:r w:rsidR="00322D93" w:rsidRPr="000D652D">
        <w:rPr>
          <w:rFonts w:ascii="Arial" w:hAnsi="Arial" w:cs="Arial"/>
          <w:sz w:val="23"/>
          <w:szCs w:val="23"/>
        </w:rPr>
        <w:t>fl</w:t>
      </w:r>
      <w:proofErr w:type="spellEnd"/>
      <w:r w:rsidR="00322D93" w:rsidRPr="000D652D">
        <w:rPr>
          <w:rFonts w:ascii="Arial" w:hAnsi="Arial" w:cs="Arial"/>
          <w:sz w:val="23"/>
          <w:szCs w:val="23"/>
        </w:rPr>
        <w:t>. 21, c. 1-</w:t>
      </w:r>
      <w:r w:rsidR="002104BD" w:rsidRPr="000D652D">
        <w:rPr>
          <w:rFonts w:ascii="Arial" w:hAnsi="Arial" w:cs="Arial"/>
          <w:sz w:val="23"/>
          <w:szCs w:val="23"/>
        </w:rPr>
        <w:t>.</w:t>
      </w:r>
    </w:p>
    <w:p w14:paraId="089386B2" w14:textId="77777777" w:rsidR="001D70AA" w:rsidRPr="000D652D" w:rsidRDefault="001D70AA" w:rsidP="00FE3E87">
      <w:pPr>
        <w:spacing w:line="276" w:lineRule="auto"/>
        <w:jc w:val="both"/>
        <w:rPr>
          <w:rFonts w:ascii="Arial" w:hAnsi="Arial" w:cs="Arial"/>
          <w:sz w:val="23"/>
          <w:szCs w:val="23"/>
        </w:rPr>
      </w:pPr>
    </w:p>
    <w:p w14:paraId="1EA32179" w14:textId="6DC702E3" w:rsidR="001D70AA" w:rsidRPr="000D652D" w:rsidRDefault="001D70AA" w:rsidP="00FE3E87">
      <w:pPr>
        <w:spacing w:line="276" w:lineRule="auto"/>
        <w:jc w:val="both"/>
        <w:rPr>
          <w:rFonts w:ascii="Arial" w:hAnsi="Arial" w:cs="Arial"/>
          <w:sz w:val="23"/>
          <w:szCs w:val="23"/>
        </w:rPr>
      </w:pPr>
      <w:r w:rsidRPr="000D652D">
        <w:rPr>
          <w:rFonts w:ascii="Arial" w:hAnsi="Arial" w:cs="Arial"/>
          <w:sz w:val="23"/>
          <w:szCs w:val="23"/>
        </w:rPr>
        <w:t>Adicionalmente obra la “</w:t>
      </w:r>
      <w:r w:rsidRPr="000D652D">
        <w:rPr>
          <w:rFonts w:ascii="Arial" w:hAnsi="Arial" w:cs="Arial"/>
          <w:i/>
          <w:sz w:val="23"/>
          <w:szCs w:val="23"/>
        </w:rPr>
        <w:t>orden de vinculación y contratación de personal”</w:t>
      </w:r>
      <w:r w:rsidRPr="000D652D">
        <w:rPr>
          <w:rFonts w:ascii="Arial" w:hAnsi="Arial" w:cs="Arial"/>
          <w:sz w:val="23"/>
          <w:szCs w:val="23"/>
        </w:rPr>
        <w:t xml:space="preserve"> </w:t>
      </w:r>
      <w:r w:rsidR="0031199D" w:rsidRPr="000D652D">
        <w:rPr>
          <w:rFonts w:ascii="Arial" w:hAnsi="Arial" w:cs="Arial"/>
          <w:sz w:val="23"/>
          <w:szCs w:val="23"/>
        </w:rPr>
        <w:t xml:space="preserve">y “anexo de seguridad para contratos con empleador” </w:t>
      </w:r>
      <w:r w:rsidRPr="000D652D">
        <w:rPr>
          <w:rFonts w:ascii="Arial" w:hAnsi="Arial" w:cs="Arial"/>
          <w:sz w:val="23"/>
          <w:szCs w:val="23"/>
        </w:rPr>
        <w:t xml:space="preserve">– </w:t>
      </w:r>
      <w:proofErr w:type="spellStart"/>
      <w:r w:rsidRPr="000D652D">
        <w:rPr>
          <w:rFonts w:ascii="Arial" w:hAnsi="Arial" w:cs="Arial"/>
          <w:sz w:val="23"/>
          <w:szCs w:val="23"/>
        </w:rPr>
        <w:t>fl</w:t>
      </w:r>
      <w:r w:rsidR="0031199D" w:rsidRPr="000D652D">
        <w:rPr>
          <w:rFonts w:ascii="Arial" w:hAnsi="Arial" w:cs="Arial"/>
          <w:sz w:val="23"/>
          <w:szCs w:val="23"/>
        </w:rPr>
        <w:t>s</w:t>
      </w:r>
      <w:proofErr w:type="spellEnd"/>
      <w:r w:rsidRPr="000D652D">
        <w:rPr>
          <w:rFonts w:ascii="Arial" w:hAnsi="Arial" w:cs="Arial"/>
          <w:sz w:val="23"/>
          <w:szCs w:val="23"/>
        </w:rPr>
        <w:t xml:space="preserve">. 183 </w:t>
      </w:r>
      <w:r w:rsidR="0031199D" w:rsidRPr="000D652D">
        <w:rPr>
          <w:rFonts w:ascii="Arial" w:hAnsi="Arial" w:cs="Arial"/>
          <w:sz w:val="23"/>
          <w:szCs w:val="23"/>
        </w:rPr>
        <w:t xml:space="preserve">a 186 </w:t>
      </w:r>
      <w:r w:rsidRPr="000D652D">
        <w:rPr>
          <w:rFonts w:ascii="Arial" w:hAnsi="Arial" w:cs="Arial"/>
          <w:sz w:val="23"/>
          <w:szCs w:val="23"/>
        </w:rPr>
        <w:t xml:space="preserve">c. 1 – realizada por Thomas Greg Vigilancia y </w:t>
      </w:r>
      <w:r w:rsidR="005477C2" w:rsidRPr="000D652D">
        <w:rPr>
          <w:rFonts w:ascii="Arial" w:hAnsi="Arial" w:cs="Arial"/>
          <w:sz w:val="23"/>
          <w:szCs w:val="23"/>
        </w:rPr>
        <w:t>Seguridad</w:t>
      </w:r>
      <w:r w:rsidRPr="000D652D">
        <w:rPr>
          <w:rFonts w:ascii="Arial" w:hAnsi="Arial" w:cs="Arial"/>
          <w:sz w:val="23"/>
          <w:szCs w:val="23"/>
        </w:rPr>
        <w:t xml:space="preserve"> Privada Ltda. en la que contrató a término indefinido al demandante</w:t>
      </w:r>
      <w:r w:rsidR="00F902C6" w:rsidRPr="000D652D">
        <w:rPr>
          <w:rFonts w:ascii="Arial" w:hAnsi="Arial" w:cs="Arial"/>
          <w:sz w:val="23"/>
          <w:szCs w:val="23"/>
        </w:rPr>
        <w:t xml:space="preserve"> </w:t>
      </w:r>
      <w:r w:rsidR="00F902C6" w:rsidRPr="000D652D">
        <w:rPr>
          <w:rFonts w:ascii="Arial" w:hAnsi="Arial" w:cs="Arial"/>
          <w:sz w:val="23"/>
          <w:szCs w:val="23"/>
        </w:rPr>
        <w:lastRenderedPageBreak/>
        <w:t>desde el 19/07/2007 y el “</w:t>
      </w:r>
      <w:r w:rsidR="00F902C6" w:rsidRPr="000D652D">
        <w:rPr>
          <w:rFonts w:ascii="Arial" w:hAnsi="Arial" w:cs="Arial"/>
          <w:i/>
          <w:sz w:val="23"/>
          <w:szCs w:val="23"/>
        </w:rPr>
        <w:t>otro si cambio de contrato”</w:t>
      </w:r>
      <w:r w:rsidR="00F902C6" w:rsidRPr="000D652D">
        <w:rPr>
          <w:rFonts w:ascii="Arial" w:hAnsi="Arial" w:cs="Arial"/>
          <w:sz w:val="23"/>
          <w:szCs w:val="23"/>
        </w:rPr>
        <w:t xml:space="preserve"> – </w:t>
      </w:r>
      <w:proofErr w:type="spellStart"/>
      <w:r w:rsidR="00F902C6" w:rsidRPr="000D652D">
        <w:rPr>
          <w:rFonts w:ascii="Arial" w:hAnsi="Arial" w:cs="Arial"/>
          <w:sz w:val="23"/>
          <w:szCs w:val="23"/>
        </w:rPr>
        <w:t>fl</w:t>
      </w:r>
      <w:proofErr w:type="spellEnd"/>
      <w:r w:rsidR="00F902C6" w:rsidRPr="000D652D">
        <w:rPr>
          <w:rFonts w:ascii="Arial" w:hAnsi="Arial" w:cs="Arial"/>
          <w:sz w:val="23"/>
          <w:szCs w:val="23"/>
        </w:rPr>
        <w:t xml:space="preserve">. 181 c. 1- suscribo el 01/08/2010 entre el demandante y </w:t>
      </w:r>
      <w:proofErr w:type="spellStart"/>
      <w:r w:rsidR="00F902C6" w:rsidRPr="000D652D">
        <w:rPr>
          <w:rFonts w:ascii="Arial" w:hAnsi="Arial" w:cs="Arial"/>
          <w:sz w:val="23"/>
          <w:szCs w:val="23"/>
        </w:rPr>
        <w:t>Emposer</w:t>
      </w:r>
      <w:proofErr w:type="spellEnd"/>
      <w:r w:rsidR="00F902C6" w:rsidRPr="000D652D">
        <w:rPr>
          <w:rFonts w:ascii="Arial" w:hAnsi="Arial" w:cs="Arial"/>
          <w:sz w:val="23"/>
          <w:szCs w:val="23"/>
        </w:rPr>
        <w:t xml:space="preserve"> – m</w:t>
      </w:r>
      <w:r w:rsidR="00F572CD">
        <w:rPr>
          <w:rFonts w:ascii="Arial" w:hAnsi="Arial" w:cs="Arial"/>
          <w:sz w:val="23"/>
          <w:szCs w:val="23"/>
        </w:rPr>
        <w:t xml:space="preserve">iembro del grupo Thomas Greg &amp; </w:t>
      </w:r>
      <w:proofErr w:type="spellStart"/>
      <w:r w:rsidR="00F572CD">
        <w:rPr>
          <w:rFonts w:ascii="Arial" w:hAnsi="Arial" w:cs="Arial"/>
          <w:sz w:val="23"/>
          <w:szCs w:val="23"/>
        </w:rPr>
        <w:t>S</w:t>
      </w:r>
      <w:r w:rsidR="00F902C6" w:rsidRPr="000D652D">
        <w:rPr>
          <w:rFonts w:ascii="Arial" w:hAnsi="Arial" w:cs="Arial"/>
          <w:sz w:val="23"/>
          <w:szCs w:val="23"/>
        </w:rPr>
        <w:t>ons</w:t>
      </w:r>
      <w:proofErr w:type="spellEnd"/>
      <w:r w:rsidR="00F902C6" w:rsidRPr="000D652D">
        <w:rPr>
          <w:rFonts w:ascii="Arial" w:hAnsi="Arial" w:cs="Arial"/>
          <w:sz w:val="23"/>
          <w:szCs w:val="23"/>
        </w:rPr>
        <w:t xml:space="preserve"> en el que también resalta que el contrato de trabajo suscrito entre las partes es a término indefinido</w:t>
      </w:r>
      <w:r w:rsidR="00ED3F25" w:rsidRPr="000D652D">
        <w:rPr>
          <w:rFonts w:ascii="Arial" w:hAnsi="Arial" w:cs="Arial"/>
          <w:sz w:val="23"/>
          <w:szCs w:val="23"/>
        </w:rPr>
        <w:t xml:space="preserve">, que a su vez entregó dotación al demandante – </w:t>
      </w:r>
      <w:proofErr w:type="spellStart"/>
      <w:r w:rsidR="00ED3F25" w:rsidRPr="000D652D">
        <w:rPr>
          <w:rFonts w:ascii="Arial" w:hAnsi="Arial" w:cs="Arial"/>
          <w:sz w:val="23"/>
          <w:szCs w:val="23"/>
        </w:rPr>
        <w:t>fl</w:t>
      </w:r>
      <w:r w:rsidR="00252FEC" w:rsidRPr="000D652D">
        <w:rPr>
          <w:rFonts w:ascii="Arial" w:hAnsi="Arial" w:cs="Arial"/>
          <w:sz w:val="23"/>
          <w:szCs w:val="23"/>
        </w:rPr>
        <w:t>s</w:t>
      </w:r>
      <w:proofErr w:type="spellEnd"/>
      <w:r w:rsidR="00ED3F25" w:rsidRPr="000D652D">
        <w:rPr>
          <w:rFonts w:ascii="Arial" w:hAnsi="Arial" w:cs="Arial"/>
          <w:sz w:val="23"/>
          <w:szCs w:val="23"/>
        </w:rPr>
        <w:t>.</w:t>
      </w:r>
      <w:r w:rsidR="00252FEC" w:rsidRPr="000D652D">
        <w:rPr>
          <w:rFonts w:ascii="Arial" w:hAnsi="Arial" w:cs="Arial"/>
          <w:sz w:val="23"/>
          <w:szCs w:val="23"/>
        </w:rPr>
        <w:t xml:space="preserve"> 200 a</w:t>
      </w:r>
      <w:r w:rsidR="00ED3F25" w:rsidRPr="000D652D">
        <w:rPr>
          <w:rFonts w:ascii="Arial" w:hAnsi="Arial" w:cs="Arial"/>
          <w:sz w:val="23"/>
          <w:szCs w:val="23"/>
        </w:rPr>
        <w:t xml:space="preserve"> 20</w:t>
      </w:r>
      <w:r w:rsidR="00252FEC" w:rsidRPr="000D652D">
        <w:rPr>
          <w:rFonts w:ascii="Arial" w:hAnsi="Arial" w:cs="Arial"/>
          <w:sz w:val="23"/>
          <w:szCs w:val="23"/>
        </w:rPr>
        <w:t>7 c. 1-</w:t>
      </w:r>
      <w:r w:rsidR="00F902C6" w:rsidRPr="000D652D">
        <w:rPr>
          <w:rFonts w:ascii="Arial" w:hAnsi="Arial" w:cs="Arial"/>
          <w:sz w:val="23"/>
          <w:szCs w:val="23"/>
        </w:rPr>
        <w:t>.</w:t>
      </w:r>
    </w:p>
    <w:p w14:paraId="3E3A2E6D" w14:textId="77777777" w:rsidR="00F902C6" w:rsidRPr="000D652D" w:rsidRDefault="00F902C6" w:rsidP="00FE3E87">
      <w:pPr>
        <w:spacing w:line="276" w:lineRule="auto"/>
        <w:jc w:val="both"/>
        <w:rPr>
          <w:rFonts w:ascii="Arial" w:hAnsi="Arial" w:cs="Arial"/>
          <w:sz w:val="23"/>
          <w:szCs w:val="23"/>
        </w:rPr>
      </w:pPr>
    </w:p>
    <w:p w14:paraId="68A9AA23" w14:textId="6F614776" w:rsidR="00F902C6" w:rsidRPr="000D652D" w:rsidRDefault="00F902C6" w:rsidP="00FE3E87">
      <w:pPr>
        <w:spacing w:line="276" w:lineRule="auto"/>
        <w:jc w:val="both"/>
        <w:rPr>
          <w:rFonts w:ascii="Arial" w:hAnsi="Arial" w:cs="Arial"/>
          <w:sz w:val="23"/>
          <w:szCs w:val="23"/>
        </w:rPr>
      </w:pPr>
      <w:r w:rsidRPr="000D652D">
        <w:rPr>
          <w:rFonts w:ascii="Arial" w:hAnsi="Arial" w:cs="Arial"/>
          <w:sz w:val="23"/>
          <w:szCs w:val="23"/>
        </w:rPr>
        <w:t xml:space="preserve">En punto a estas empresas obra el certificado de existencia y representación legal o inscripción de documentos de la demandada Compañía Transportadora de Valores Prosegur de Colombia S.A. del que se extrae que la misma </w:t>
      </w:r>
      <w:r w:rsidR="00AA509C" w:rsidRPr="000D652D">
        <w:rPr>
          <w:rFonts w:ascii="Arial" w:hAnsi="Arial" w:cs="Arial"/>
          <w:sz w:val="23"/>
          <w:szCs w:val="23"/>
        </w:rPr>
        <w:t xml:space="preserve">con anterioridad se denominaba Thomas Greg &amp; </w:t>
      </w:r>
      <w:proofErr w:type="spellStart"/>
      <w:r w:rsidR="00AA509C" w:rsidRPr="000D652D">
        <w:rPr>
          <w:rFonts w:ascii="Arial" w:hAnsi="Arial" w:cs="Arial"/>
          <w:sz w:val="23"/>
          <w:szCs w:val="23"/>
        </w:rPr>
        <w:t>Sons</w:t>
      </w:r>
      <w:proofErr w:type="spellEnd"/>
      <w:r w:rsidR="00AA509C" w:rsidRPr="000D652D">
        <w:rPr>
          <w:rFonts w:ascii="Arial" w:hAnsi="Arial" w:cs="Arial"/>
          <w:sz w:val="23"/>
          <w:szCs w:val="23"/>
        </w:rPr>
        <w:t xml:space="preserve"> Transportadora de Valores S.A., luego cambió su nombre a Thomas Prosegur S.A., para finalizar como Compañía Transportadora de Valores Prosegur de Colombia S.A. – </w:t>
      </w:r>
      <w:proofErr w:type="spellStart"/>
      <w:r w:rsidR="00AA509C" w:rsidRPr="000D652D">
        <w:rPr>
          <w:rFonts w:ascii="Arial" w:hAnsi="Arial" w:cs="Arial"/>
          <w:sz w:val="23"/>
          <w:szCs w:val="23"/>
        </w:rPr>
        <w:t>fl</w:t>
      </w:r>
      <w:proofErr w:type="spellEnd"/>
      <w:r w:rsidR="00AA509C" w:rsidRPr="000D652D">
        <w:rPr>
          <w:rFonts w:ascii="Arial" w:hAnsi="Arial" w:cs="Arial"/>
          <w:sz w:val="23"/>
          <w:szCs w:val="23"/>
        </w:rPr>
        <w:t>. 121 vto. c. 1-.</w:t>
      </w:r>
    </w:p>
    <w:p w14:paraId="7F30257F" w14:textId="77777777" w:rsidR="002104BD" w:rsidRPr="000D652D" w:rsidRDefault="002104BD" w:rsidP="00FE3E87">
      <w:pPr>
        <w:spacing w:line="276" w:lineRule="auto"/>
        <w:jc w:val="both"/>
        <w:rPr>
          <w:rFonts w:ascii="Arial" w:hAnsi="Arial" w:cs="Arial"/>
          <w:sz w:val="23"/>
          <w:szCs w:val="23"/>
        </w:rPr>
      </w:pPr>
    </w:p>
    <w:p w14:paraId="640964B7" w14:textId="15AFD95F" w:rsidR="00F954D8" w:rsidRPr="000D652D" w:rsidRDefault="00B35F84" w:rsidP="00E64E10">
      <w:pPr>
        <w:spacing w:line="276" w:lineRule="auto"/>
        <w:jc w:val="both"/>
        <w:rPr>
          <w:rFonts w:ascii="Arial" w:hAnsi="Arial" w:cs="Arial"/>
          <w:iCs/>
          <w:color w:val="000000"/>
          <w:sz w:val="23"/>
          <w:szCs w:val="23"/>
        </w:rPr>
      </w:pPr>
      <w:r w:rsidRPr="000D652D">
        <w:rPr>
          <w:rFonts w:ascii="Arial" w:hAnsi="Arial" w:cs="Arial"/>
          <w:iCs/>
          <w:color w:val="000000"/>
          <w:sz w:val="23"/>
          <w:szCs w:val="23"/>
        </w:rPr>
        <w:t>Y son precisamente estos comportamientos de la demandada los que debe</w:t>
      </w:r>
      <w:r w:rsidR="00A22B00" w:rsidRPr="000D652D">
        <w:rPr>
          <w:rFonts w:ascii="Arial" w:hAnsi="Arial" w:cs="Arial"/>
          <w:iCs/>
          <w:color w:val="000000"/>
          <w:sz w:val="23"/>
          <w:szCs w:val="23"/>
        </w:rPr>
        <w:t>n</w:t>
      </w:r>
      <w:r w:rsidRPr="000D652D">
        <w:rPr>
          <w:rFonts w:ascii="Arial" w:hAnsi="Arial" w:cs="Arial"/>
          <w:iCs/>
          <w:color w:val="000000"/>
          <w:sz w:val="23"/>
          <w:szCs w:val="23"/>
        </w:rPr>
        <w:t xml:space="preserve"> primar sobre la</w:t>
      </w:r>
      <w:r w:rsidR="00A22B00" w:rsidRPr="000D652D">
        <w:rPr>
          <w:rFonts w:ascii="Arial" w:hAnsi="Arial" w:cs="Arial"/>
          <w:iCs/>
          <w:color w:val="000000"/>
          <w:sz w:val="23"/>
          <w:szCs w:val="23"/>
        </w:rPr>
        <w:t>s</w:t>
      </w:r>
      <w:r w:rsidRPr="000D652D">
        <w:rPr>
          <w:rFonts w:ascii="Arial" w:hAnsi="Arial" w:cs="Arial"/>
          <w:iCs/>
          <w:color w:val="000000"/>
          <w:sz w:val="23"/>
          <w:szCs w:val="23"/>
        </w:rPr>
        <w:t xml:space="preserve"> formalidad</w:t>
      </w:r>
      <w:r w:rsidR="00A22B00" w:rsidRPr="000D652D">
        <w:rPr>
          <w:rFonts w:ascii="Arial" w:hAnsi="Arial" w:cs="Arial"/>
          <w:iCs/>
          <w:color w:val="000000"/>
          <w:sz w:val="23"/>
          <w:szCs w:val="23"/>
        </w:rPr>
        <w:t>es</w:t>
      </w:r>
      <w:r w:rsidR="0031199D" w:rsidRPr="000D652D">
        <w:rPr>
          <w:rFonts w:ascii="Arial" w:hAnsi="Arial" w:cs="Arial"/>
          <w:iCs/>
          <w:color w:val="000000"/>
          <w:sz w:val="23"/>
          <w:szCs w:val="23"/>
        </w:rPr>
        <w:t xml:space="preserve"> d</w:t>
      </w:r>
      <w:r w:rsidRPr="000D652D">
        <w:rPr>
          <w:rFonts w:ascii="Arial" w:hAnsi="Arial" w:cs="Arial"/>
          <w:iCs/>
          <w:color w:val="000000"/>
          <w:sz w:val="23"/>
          <w:szCs w:val="23"/>
        </w:rPr>
        <w:t xml:space="preserve">el </w:t>
      </w:r>
      <w:r w:rsidR="00A22B00" w:rsidRPr="000D652D">
        <w:rPr>
          <w:rFonts w:ascii="Arial" w:hAnsi="Arial" w:cs="Arial"/>
          <w:iCs/>
          <w:color w:val="000000"/>
          <w:sz w:val="23"/>
          <w:szCs w:val="23"/>
        </w:rPr>
        <w:t xml:space="preserve">registro del </w:t>
      </w:r>
      <w:r w:rsidRPr="000D652D">
        <w:rPr>
          <w:rFonts w:ascii="Arial" w:hAnsi="Arial" w:cs="Arial"/>
          <w:iCs/>
          <w:color w:val="000000"/>
          <w:sz w:val="23"/>
          <w:szCs w:val="23"/>
        </w:rPr>
        <w:t>pago de</w:t>
      </w:r>
      <w:r w:rsidR="00A22B00" w:rsidRPr="000D652D">
        <w:rPr>
          <w:rFonts w:ascii="Arial" w:hAnsi="Arial" w:cs="Arial"/>
          <w:iCs/>
          <w:color w:val="000000"/>
          <w:sz w:val="23"/>
          <w:szCs w:val="23"/>
        </w:rPr>
        <w:t>l</w:t>
      </w:r>
      <w:r w:rsidRPr="000D652D">
        <w:rPr>
          <w:rFonts w:ascii="Arial" w:hAnsi="Arial" w:cs="Arial"/>
          <w:iCs/>
          <w:color w:val="000000"/>
          <w:sz w:val="23"/>
          <w:szCs w:val="23"/>
        </w:rPr>
        <w:t xml:space="preserve"> salario</w:t>
      </w:r>
      <w:r w:rsidR="0031199D" w:rsidRPr="000D652D">
        <w:rPr>
          <w:rFonts w:ascii="Arial" w:hAnsi="Arial" w:cs="Arial"/>
          <w:iCs/>
          <w:color w:val="000000"/>
          <w:sz w:val="23"/>
          <w:szCs w:val="23"/>
        </w:rPr>
        <w:t xml:space="preserve"> por parte de Cosmos Ltda. –</w:t>
      </w:r>
      <w:proofErr w:type="spellStart"/>
      <w:r w:rsidR="0073089B">
        <w:rPr>
          <w:rFonts w:ascii="Arial" w:hAnsi="Arial" w:cs="Arial"/>
          <w:iCs/>
          <w:color w:val="000000"/>
          <w:sz w:val="23"/>
          <w:szCs w:val="23"/>
        </w:rPr>
        <w:t>fl</w:t>
      </w:r>
      <w:proofErr w:type="spellEnd"/>
      <w:r w:rsidR="0073089B">
        <w:rPr>
          <w:rFonts w:ascii="Arial" w:hAnsi="Arial" w:cs="Arial"/>
          <w:iCs/>
          <w:color w:val="000000"/>
          <w:sz w:val="23"/>
          <w:szCs w:val="23"/>
        </w:rPr>
        <w:t>. 180 c. 1</w:t>
      </w:r>
      <w:r w:rsidR="0073089B" w:rsidRPr="000D652D">
        <w:rPr>
          <w:rFonts w:ascii="Arial" w:hAnsi="Arial" w:cs="Arial"/>
          <w:iCs/>
          <w:color w:val="000000"/>
          <w:sz w:val="23"/>
          <w:szCs w:val="23"/>
        </w:rPr>
        <w:t>–</w:t>
      </w:r>
      <w:r w:rsidRPr="000D652D">
        <w:rPr>
          <w:rFonts w:ascii="Arial" w:hAnsi="Arial" w:cs="Arial"/>
          <w:iCs/>
          <w:color w:val="000000"/>
          <w:sz w:val="23"/>
          <w:szCs w:val="23"/>
        </w:rPr>
        <w:t xml:space="preserve">, solicitudes de retiro de cesantías presentadas a </w:t>
      </w:r>
      <w:proofErr w:type="spellStart"/>
      <w:r w:rsidR="0031199D" w:rsidRPr="000D652D">
        <w:rPr>
          <w:rFonts w:ascii="Arial" w:hAnsi="Arial" w:cs="Arial"/>
          <w:iCs/>
          <w:color w:val="000000"/>
          <w:sz w:val="23"/>
          <w:szCs w:val="23"/>
        </w:rPr>
        <w:t>Emposer</w:t>
      </w:r>
      <w:proofErr w:type="spellEnd"/>
      <w:r w:rsidR="0031199D" w:rsidRPr="000D652D">
        <w:rPr>
          <w:rFonts w:ascii="Arial" w:hAnsi="Arial" w:cs="Arial"/>
          <w:iCs/>
          <w:color w:val="000000"/>
          <w:sz w:val="23"/>
          <w:szCs w:val="23"/>
        </w:rPr>
        <w:t xml:space="preserve"> –</w:t>
      </w:r>
      <w:proofErr w:type="spellStart"/>
      <w:r w:rsidR="0031199D" w:rsidRPr="000D652D">
        <w:rPr>
          <w:rFonts w:ascii="Arial" w:hAnsi="Arial" w:cs="Arial"/>
          <w:iCs/>
          <w:color w:val="000000"/>
          <w:sz w:val="23"/>
          <w:szCs w:val="23"/>
        </w:rPr>
        <w:t>fl</w:t>
      </w:r>
      <w:proofErr w:type="spellEnd"/>
      <w:r w:rsidR="0031199D" w:rsidRPr="000D652D">
        <w:rPr>
          <w:rFonts w:ascii="Arial" w:hAnsi="Arial" w:cs="Arial"/>
          <w:iCs/>
          <w:color w:val="000000"/>
          <w:sz w:val="23"/>
          <w:szCs w:val="23"/>
        </w:rPr>
        <w:t>. 187 c. 1</w:t>
      </w:r>
      <w:r w:rsidR="0073089B" w:rsidRPr="000D652D">
        <w:rPr>
          <w:rFonts w:ascii="Arial" w:hAnsi="Arial" w:cs="Arial"/>
          <w:iCs/>
          <w:color w:val="000000"/>
          <w:sz w:val="23"/>
          <w:szCs w:val="23"/>
        </w:rPr>
        <w:t>–</w:t>
      </w:r>
      <w:r w:rsidRPr="000D652D">
        <w:rPr>
          <w:rFonts w:ascii="Arial" w:hAnsi="Arial" w:cs="Arial"/>
          <w:iCs/>
          <w:color w:val="000000"/>
          <w:sz w:val="23"/>
          <w:szCs w:val="23"/>
        </w:rPr>
        <w:t>, como la autorización expedida para su pago y constancias de entrega de la dotación de uniformes</w:t>
      </w:r>
      <w:r w:rsidR="0031199D" w:rsidRPr="000D652D">
        <w:rPr>
          <w:rFonts w:ascii="Arial" w:hAnsi="Arial" w:cs="Arial"/>
          <w:iCs/>
          <w:color w:val="000000"/>
          <w:sz w:val="23"/>
          <w:szCs w:val="23"/>
        </w:rPr>
        <w:t xml:space="preserve"> por Cosmos Ltda.</w:t>
      </w:r>
      <w:r w:rsidR="0073089B">
        <w:rPr>
          <w:rFonts w:ascii="Arial" w:hAnsi="Arial" w:cs="Arial"/>
          <w:iCs/>
          <w:color w:val="000000"/>
          <w:sz w:val="23"/>
          <w:szCs w:val="23"/>
        </w:rPr>
        <w:t xml:space="preserve"> –</w:t>
      </w:r>
      <w:proofErr w:type="spellStart"/>
      <w:r w:rsidR="002104BD" w:rsidRPr="000D652D">
        <w:rPr>
          <w:rFonts w:ascii="Arial" w:hAnsi="Arial" w:cs="Arial"/>
          <w:iCs/>
          <w:color w:val="000000"/>
          <w:sz w:val="23"/>
          <w:szCs w:val="23"/>
        </w:rPr>
        <w:t>fl</w:t>
      </w:r>
      <w:proofErr w:type="spellEnd"/>
      <w:r w:rsidR="002104BD" w:rsidRPr="000D652D">
        <w:rPr>
          <w:rFonts w:ascii="Arial" w:hAnsi="Arial" w:cs="Arial"/>
          <w:iCs/>
          <w:color w:val="000000"/>
          <w:sz w:val="23"/>
          <w:szCs w:val="23"/>
        </w:rPr>
        <w:t>. 182 c. 1</w:t>
      </w:r>
      <w:r w:rsidR="0073089B" w:rsidRPr="000D652D">
        <w:rPr>
          <w:rFonts w:ascii="Arial" w:hAnsi="Arial" w:cs="Arial"/>
          <w:iCs/>
          <w:color w:val="000000"/>
          <w:sz w:val="23"/>
          <w:szCs w:val="23"/>
        </w:rPr>
        <w:t>–</w:t>
      </w:r>
      <w:r w:rsidRPr="000D652D">
        <w:rPr>
          <w:rFonts w:ascii="Arial" w:hAnsi="Arial" w:cs="Arial"/>
          <w:iCs/>
          <w:color w:val="000000"/>
          <w:sz w:val="23"/>
          <w:szCs w:val="23"/>
        </w:rPr>
        <w:t>; actos, que por demás</w:t>
      </w:r>
      <w:r w:rsidR="00ED49EB" w:rsidRPr="000D652D">
        <w:rPr>
          <w:rFonts w:ascii="Arial" w:hAnsi="Arial" w:cs="Arial"/>
          <w:iCs/>
          <w:color w:val="000000"/>
          <w:sz w:val="23"/>
          <w:szCs w:val="23"/>
        </w:rPr>
        <w:t>,</w:t>
      </w:r>
      <w:r w:rsidRPr="000D652D">
        <w:rPr>
          <w:rFonts w:ascii="Arial" w:hAnsi="Arial" w:cs="Arial"/>
          <w:iCs/>
          <w:color w:val="000000"/>
          <w:sz w:val="23"/>
          <w:szCs w:val="23"/>
        </w:rPr>
        <w:t xml:space="preserve"> son los esperados para </w:t>
      </w:r>
      <w:r w:rsidR="00A22B00" w:rsidRPr="000D652D">
        <w:rPr>
          <w:rFonts w:ascii="Arial" w:hAnsi="Arial" w:cs="Arial"/>
          <w:iCs/>
          <w:color w:val="000000"/>
          <w:sz w:val="23"/>
          <w:szCs w:val="23"/>
        </w:rPr>
        <w:t>exteriorizar el vínculo laboral</w:t>
      </w:r>
      <w:r w:rsidR="00F954D8" w:rsidRPr="000D652D">
        <w:rPr>
          <w:rFonts w:ascii="Arial" w:hAnsi="Arial" w:cs="Arial"/>
          <w:iCs/>
          <w:color w:val="000000"/>
          <w:sz w:val="23"/>
          <w:szCs w:val="23"/>
        </w:rPr>
        <w:t xml:space="preserve">; aspectos meramente formales </w:t>
      </w:r>
      <w:r w:rsidR="00ED49EB" w:rsidRPr="000D652D">
        <w:rPr>
          <w:rFonts w:ascii="Arial" w:hAnsi="Arial" w:cs="Arial"/>
          <w:iCs/>
          <w:color w:val="000000"/>
          <w:sz w:val="23"/>
          <w:szCs w:val="23"/>
        </w:rPr>
        <w:t xml:space="preserve">que </w:t>
      </w:r>
      <w:r w:rsidR="00F954D8" w:rsidRPr="000D652D">
        <w:rPr>
          <w:rFonts w:ascii="Arial" w:hAnsi="Arial" w:cs="Arial"/>
          <w:iCs/>
          <w:color w:val="000000"/>
          <w:sz w:val="23"/>
          <w:szCs w:val="23"/>
        </w:rPr>
        <w:t>no cuentan con la fuerza para desvirtuar la realidad develada conforme a las pruebas</w:t>
      </w:r>
      <w:r w:rsidR="00ED49EB" w:rsidRPr="000D652D">
        <w:rPr>
          <w:rFonts w:ascii="Arial" w:hAnsi="Arial" w:cs="Arial"/>
          <w:iCs/>
          <w:color w:val="000000"/>
          <w:sz w:val="23"/>
          <w:szCs w:val="23"/>
        </w:rPr>
        <w:t xml:space="preserve"> mencionadas</w:t>
      </w:r>
      <w:r w:rsidR="00F954D8" w:rsidRPr="000D652D">
        <w:rPr>
          <w:rFonts w:ascii="Arial" w:hAnsi="Arial" w:cs="Arial"/>
          <w:iCs/>
          <w:color w:val="000000"/>
          <w:sz w:val="23"/>
          <w:szCs w:val="23"/>
        </w:rPr>
        <w:t>.</w:t>
      </w:r>
    </w:p>
    <w:p w14:paraId="5769AF99" w14:textId="77777777" w:rsidR="00A22B00" w:rsidRPr="000D652D" w:rsidRDefault="00A22B00" w:rsidP="00FE3E87">
      <w:pPr>
        <w:spacing w:line="276" w:lineRule="auto"/>
        <w:jc w:val="both"/>
        <w:rPr>
          <w:rFonts w:ascii="Arial" w:hAnsi="Arial" w:cs="Arial"/>
          <w:iCs/>
          <w:color w:val="000000"/>
          <w:sz w:val="23"/>
          <w:szCs w:val="23"/>
        </w:rPr>
      </w:pPr>
    </w:p>
    <w:p w14:paraId="0C8268BC" w14:textId="6DA2D54B" w:rsidR="00CA45CF" w:rsidRPr="000D652D" w:rsidRDefault="00A22B00" w:rsidP="00FE3E87">
      <w:pPr>
        <w:spacing w:line="276" w:lineRule="auto"/>
        <w:jc w:val="both"/>
        <w:rPr>
          <w:rFonts w:ascii="Arial" w:hAnsi="Arial" w:cs="Arial"/>
          <w:iCs/>
          <w:color w:val="000000"/>
          <w:sz w:val="23"/>
          <w:szCs w:val="23"/>
        </w:rPr>
      </w:pPr>
      <w:r w:rsidRPr="000D652D">
        <w:rPr>
          <w:rFonts w:ascii="Arial" w:hAnsi="Arial" w:cs="Arial"/>
          <w:iCs/>
          <w:color w:val="000000"/>
          <w:sz w:val="23"/>
          <w:szCs w:val="23"/>
        </w:rPr>
        <w:t>Máxime</w:t>
      </w:r>
      <w:r w:rsidR="00ED49EB" w:rsidRPr="000D652D">
        <w:rPr>
          <w:rFonts w:ascii="Arial" w:hAnsi="Arial" w:cs="Arial"/>
          <w:iCs/>
          <w:color w:val="000000"/>
          <w:sz w:val="23"/>
          <w:szCs w:val="23"/>
        </w:rPr>
        <w:t>,</w:t>
      </w:r>
      <w:r w:rsidRPr="000D652D">
        <w:rPr>
          <w:rFonts w:ascii="Arial" w:hAnsi="Arial" w:cs="Arial"/>
          <w:iCs/>
          <w:color w:val="000000"/>
          <w:sz w:val="23"/>
          <w:szCs w:val="23"/>
        </w:rPr>
        <w:t xml:space="preserve"> cuando dentro del objeto social de la demandada está “</w:t>
      </w:r>
      <w:r w:rsidRPr="000D652D">
        <w:rPr>
          <w:rFonts w:ascii="Arial" w:hAnsi="Arial" w:cs="Arial"/>
          <w:i/>
          <w:iCs/>
          <w:color w:val="000000"/>
          <w:sz w:val="23"/>
          <w:szCs w:val="23"/>
        </w:rPr>
        <w:t xml:space="preserve">…8) </w:t>
      </w:r>
      <w:r w:rsidR="002104BD" w:rsidRPr="000D652D">
        <w:rPr>
          <w:rFonts w:ascii="Arial" w:hAnsi="Arial" w:cs="Arial"/>
          <w:i/>
          <w:iCs/>
          <w:color w:val="000000"/>
          <w:sz w:val="23"/>
          <w:szCs w:val="23"/>
        </w:rPr>
        <w:t xml:space="preserve">La prestación del servicio de vigilancia fija y escolta asociada al transporte de valores” </w:t>
      </w:r>
      <w:r w:rsidR="002104BD" w:rsidRPr="000D652D">
        <w:rPr>
          <w:rFonts w:ascii="Arial" w:hAnsi="Arial" w:cs="Arial"/>
          <w:iCs/>
          <w:color w:val="000000"/>
          <w:sz w:val="23"/>
          <w:szCs w:val="23"/>
        </w:rPr>
        <w:t>–</w:t>
      </w:r>
      <w:proofErr w:type="spellStart"/>
      <w:r w:rsidR="002104BD" w:rsidRPr="000D652D">
        <w:rPr>
          <w:rFonts w:ascii="Arial" w:hAnsi="Arial" w:cs="Arial"/>
          <w:iCs/>
          <w:color w:val="000000"/>
          <w:sz w:val="23"/>
          <w:szCs w:val="23"/>
        </w:rPr>
        <w:t>fl</w:t>
      </w:r>
      <w:proofErr w:type="spellEnd"/>
      <w:r w:rsidR="002104BD" w:rsidRPr="000D652D">
        <w:rPr>
          <w:rFonts w:ascii="Arial" w:hAnsi="Arial" w:cs="Arial"/>
          <w:iCs/>
          <w:color w:val="000000"/>
          <w:sz w:val="23"/>
          <w:szCs w:val="23"/>
        </w:rPr>
        <w:t>. 13 vto. c. 1</w:t>
      </w:r>
      <w:r w:rsidR="0073089B" w:rsidRPr="000D652D">
        <w:rPr>
          <w:rFonts w:ascii="Arial" w:hAnsi="Arial" w:cs="Arial"/>
          <w:iCs/>
          <w:color w:val="000000"/>
          <w:sz w:val="23"/>
          <w:szCs w:val="23"/>
        </w:rPr>
        <w:t>–</w:t>
      </w:r>
      <w:r w:rsidR="00526D81" w:rsidRPr="000D652D">
        <w:rPr>
          <w:rFonts w:ascii="Arial" w:hAnsi="Arial" w:cs="Arial"/>
          <w:iCs/>
          <w:color w:val="000000"/>
          <w:sz w:val="23"/>
          <w:szCs w:val="23"/>
        </w:rPr>
        <w:t xml:space="preserve"> y en el certificado de existencia también aparece como actividad secundaria aquella concerniente a las “</w:t>
      </w:r>
      <w:r w:rsidR="00526D81" w:rsidRPr="000D652D">
        <w:rPr>
          <w:rFonts w:ascii="Arial" w:hAnsi="Arial" w:cs="Arial"/>
          <w:i/>
          <w:iCs/>
          <w:color w:val="000000"/>
          <w:sz w:val="23"/>
          <w:szCs w:val="23"/>
        </w:rPr>
        <w:t>actividades de seguridad privada”</w:t>
      </w:r>
      <w:r w:rsidR="00526D81" w:rsidRPr="000D652D">
        <w:rPr>
          <w:rFonts w:ascii="Arial" w:hAnsi="Arial" w:cs="Arial"/>
          <w:iCs/>
          <w:color w:val="000000"/>
          <w:sz w:val="23"/>
          <w:szCs w:val="23"/>
        </w:rPr>
        <w:t xml:space="preserve"> –fl.121 vto. c. 1</w:t>
      </w:r>
      <w:r w:rsidR="0073089B" w:rsidRPr="000D652D">
        <w:rPr>
          <w:rFonts w:ascii="Arial" w:hAnsi="Arial" w:cs="Arial"/>
          <w:iCs/>
          <w:color w:val="000000"/>
          <w:sz w:val="23"/>
          <w:szCs w:val="23"/>
        </w:rPr>
        <w:t>–</w:t>
      </w:r>
      <w:r w:rsidR="002104BD" w:rsidRPr="000D652D">
        <w:rPr>
          <w:rFonts w:ascii="Arial" w:hAnsi="Arial" w:cs="Arial"/>
          <w:i/>
          <w:iCs/>
          <w:color w:val="000000"/>
          <w:sz w:val="23"/>
          <w:szCs w:val="23"/>
        </w:rPr>
        <w:t xml:space="preserve">; </w:t>
      </w:r>
      <w:r w:rsidRPr="000D652D">
        <w:rPr>
          <w:rFonts w:ascii="Arial" w:hAnsi="Arial" w:cs="Arial"/>
          <w:iCs/>
          <w:color w:val="000000"/>
          <w:sz w:val="23"/>
          <w:szCs w:val="23"/>
        </w:rPr>
        <w:t>es así que el demandante con el servicio prestado a la demandada contribuyó a la ejecución de la actividad comercial que desarrolla</w:t>
      </w:r>
      <w:r w:rsidR="00A95426" w:rsidRPr="000D652D">
        <w:rPr>
          <w:rFonts w:ascii="Arial" w:hAnsi="Arial" w:cs="Arial"/>
          <w:iCs/>
          <w:color w:val="000000"/>
          <w:sz w:val="23"/>
          <w:szCs w:val="23"/>
        </w:rPr>
        <w:t>, razón por la cual el</w:t>
      </w:r>
      <w:r w:rsidRPr="000D652D">
        <w:rPr>
          <w:rFonts w:ascii="Arial" w:hAnsi="Arial" w:cs="Arial"/>
          <w:iCs/>
          <w:color w:val="000000"/>
          <w:sz w:val="23"/>
          <w:szCs w:val="23"/>
        </w:rPr>
        <w:t xml:space="preserve"> cargo </w:t>
      </w:r>
      <w:r w:rsidR="002104BD" w:rsidRPr="000D652D">
        <w:rPr>
          <w:rFonts w:ascii="Arial" w:hAnsi="Arial" w:cs="Arial"/>
          <w:iCs/>
          <w:color w:val="000000"/>
          <w:sz w:val="23"/>
          <w:szCs w:val="23"/>
        </w:rPr>
        <w:t xml:space="preserve">debe encontrarse dentro del organigrama de la empresa. </w:t>
      </w:r>
    </w:p>
    <w:p w14:paraId="01F8BA36" w14:textId="77777777" w:rsidR="00CA45CF" w:rsidRPr="000D652D" w:rsidRDefault="00CA45CF" w:rsidP="00FE3E87">
      <w:pPr>
        <w:spacing w:line="276" w:lineRule="auto"/>
        <w:jc w:val="both"/>
        <w:rPr>
          <w:rFonts w:ascii="Arial" w:hAnsi="Arial" w:cs="Arial"/>
          <w:iCs/>
          <w:color w:val="000000"/>
          <w:sz w:val="23"/>
          <w:szCs w:val="23"/>
        </w:rPr>
      </w:pPr>
    </w:p>
    <w:p w14:paraId="78513670" w14:textId="631AC17F" w:rsidR="00A22B00" w:rsidRPr="000D652D" w:rsidRDefault="00CA45CF" w:rsidP="00FE3E87">
      <w:pPr>
        <w:spacing w:line="276" w:lineRule="auto"/>
        <w:jc w:val="both"/>
        <w:rPr>
          <w:rFonts w:ascii="Arial" w:hAnsi="Arial" w:cs="Arial"/>
          <w:iCs/>
          <w:color w:val="000000"/>
          <w:sz w:val="23"/>
          <w:szCs w:val="23"/>
        </w:rPr>
      </w:pPr>
      <w:r w:rsidRPr="000D652D">
        <w:rPr>
          <w:rFonts w:ascii="Arial" w:hAnsi="Arial" w:cs="Arial"/>
          <w:iCs/>
          <w:color w:val="000000"/>
          <w:sz w:val="23"/>
          <w:szCs w:val="23"/>
        </w:rPr>
        <w:t xml:space="preserve">De esta manera se devela la intención de la demandada de disfrazar la relación laboral del actor, al celebrar con </w:t>
      </w:r>
      <w:r w:rsidR="002104BD" w:rsidRPr="000D652D">
        <w:rPr>
          <w:rFonts w:ascii="Arial" w:hAnsi="Arial" w:cs="Arial"/>
          <w:iCs/>
          <w:color w:val="000000"/>
          <w:sz w:val="23"/>
          <w:szCs w:val="23"/>
        </w:rPr>
        <w:t>Seguridad Cosmos Ltda.</w:t>
      </w:r>
      <w:r w:rsidRPr="000D652D">
        <w:rPr>
          <w:rFonts w:ascii="Arial" w:hAnsi="Arial" w:cs="Arial"/>
          <w:iCs/>
          <w:color w:val="000000"/>
          <w:sz w:val="23"/>
          <w:szCs w:val="23"/>
        </w:rPr>
        <w:t xml:space="preserve"> </w:t>
      </w:r>
      <w:r w:rsidR="00526D81" w:rsidRPr="000D652D">
        <w:rPr>
          <w:rFonts w:ascii="Arial" w:hAnsi="Arial" w:cs="Arial"/>
          <w:iCs/>
          <w:color w:val="000000"/>
          <w:sz w:val="23"/>
          <w:szCs w:val="23"/>
        </w:rPr>
        <w:t xml:space="preserve">un contrato comercial para el suministro de seguridad, que es precisamente </w:t>
      </w:r>
      <w:r w:rsidRPr="000D652D">
        <w:rPr>
          <w:rFonts w:ascii="Arial" w:hAnsi="Arial" w:cs="Arial"/>
          <w:iCs/>
          <w:color w:val="000000"/>
          <w:sz w:val="23"/>
          <w:szCs w:val="23"/>
        </w:rPr>
        <w:t xml:space="preserve">uno de sus objetos sociales, </w:t>
      </w:r>
      <w:r w:rsidR="000047D0" w:rsidRPr="000D652D">
        <w:rPr>
          <w:rFonts w:ascii="Arial" w:hAnsi="Arial" w:cs="Arial"/>
          <w:iCs/>
          <w:color w:val="000000"/>
          <w:sz w:val="23"/>
          <w:szCs w:val="23"/>
        </w:rPr>
        <w:t>aduciendo que no está en la posibilidad de auto proveerlo, cuando desde an</w:t>
      </w:r>
      <w:r w:rsidR="00526D81" w:rsidRPr="000D652D">
        <w:rPr>
          <w:rFonts w:ascii="Arial" w:hAnsi="Arial" w:cs="Arial"/>
          <w:iCs/>
          <w:color w:val="000000"/>
          <w:sz w:val="23"/>
          <w:szCs w:val="23"/>
        </w:rPr>
        <w:t xml:space="preserve">tes lo hacía con el mismo actor, como se extrae de su vinculación a </w:t>
      </w:r>
      <w:proofErr w:type="spellStart"/>
      <w:r w:rsidR="00526D81" w:rsidRPr="000D652D">
        <w:rPr>
          <w:rFonts w:ascii="Arial" w:hAnsi="Arial" w:cs="Arial"/>
          <w:iCs/>
          <w:color w:val="000000"/>
          <w:sz w:val="23"/>
          <w:szCs w:val="23"/>
        </w:rPr>
        <w:t>Emposer</w:t>
      </w:r>
      <w:proofErr w:type="spellEnd"/>
      <w:r w:rsidR="00526D81" w:rsidRPr="000D652D">
        <w:rPr>
          <w:rFonts w:ascii="Arial" w:hAnsi="Arial" w:cs="Arial"/>
          <w:iCs/>
          <w:color w:val="000000"/>
          <w:sz w:val="23"/>
          <w:szCs w:val="23"/>
        </w:rPr>
        <w:t xml:space="preserve"> – miembro del grupo Thomas </w:t>
      </w:r>
      <w:r w:rsidR="00526D81" w:rsidRPr="000D652D">
        <w:rPr>
          <w:rFonts w:ascii="Arial" w:hAnsi="Arial" w:cs="Arial"/>
          <w:sz w:val="23"/>
          <w:szCs w:val="23"/>
        </w:rPr>
        <w:t xml:space="preserve">Greg &amp; </w:t>
      </w:r>
      <w:proofErr w:type="spellStart"/>
      <w:r w:rsidR="00526D81" w:rsidRPr="000D652D">
        <w:rPr>
          <w:rFonts w:ascii="Arial" w:hAnsi="Arial" w:cs="Arial"/>
          <w:sz w:val="23"/>
          <w:szCs w:val="23"/>
        </w:rPr>
        <w:t>Sons</w:t>
      </w:r>
      <w:proofErr w:type="spellEnd"/>
      <w:r w:rsidR="00526D81" w:rsidRPr="000D652D">
        <w:rPr>
          <w:rFonts w:ascii="Arial" w:hAnsi="Arial" w:cs="Arial"/>
          <w:sz w:val="23"/>
          <w:szCs w:val="23"/>
        </w:rPr>
        <w:t xml:space="preserve"> Transportadora de Valores S.A</w:t>
      </w:r>
      <w:r w:rsidR="00F90669" w:rsidRPr="000D652D">
        <w:rPr>
          <w:rFonts w:ascii="Arial" w:hAnsi="Arial" w:cs="Arial"/>
          <w:iCs/>
          <w:color w:val="000000"/>
          <w:sz w:val="23"/>
          <w:szCs w:val="23"/>
        </w:rPr>
        <w:t>.</w:t>
      </w:r>
      <w:r w:rsidR="00E572F6" w:rsidRPr="000D652D">
        <w:rPr>
          <w:rFonts w:ascii="Arial" w:hAnsi="Arial" w:cs="Arial"/>
          <w:iCs/>
          <w:color w:val="000000"/>
          <w:sz w:val="23"/>
          <w:szCs w:val="23"/>
        </w:rPr>
        <w:t xml:space="preserve"> </w:t>
      </w:r>
    </w:p>
    <w:p w14:paraId="147E227F" w14:textId="77777777" w:rsidR="00526D81" w:rsidRPr="000D652D" w:rsidRDefault="00526D81" w:rsidP="00FE3E87">
      <w:pPr>
        <w:spacing w:line="276" w:lineRule="auto"/>
        <w:jc w:val="both"/>
        <w:rPr>
          <w:rFonts w:ascii="Arial" w:hAnsi="Arial" w:cs="Arial"/>
          <w:iCs/>
          <w:color w:val="000000"/>
          <w:sz w:val="23"/>
          <w:szCs w:val="23"/>
        </w:rPr>
      </w:pPr>
    </w:p>
    <w:p w14:paraId="5EA25B59" w14:textId="3450288F" w:rsidR="006E0AA8" w:rsidRPr="000D652D" w:rsidRDefault="00C84EBD" w:rsidP="00FE3E87">
      <w:pPr>
        <w:spacing w:line="276" w:lineRule="auto"/>
        <w:jc w:val="both"/>
        <w:rPr>
          <w:rFonts w:ascii="Arial" w:hAnsi="Arial" w:cs="Arial"/>
          <w:iCs/>
          <w:color w:val="000000"/>
          <w:sz w:val="23"/>
          <w:szCs w:val="23"/>
        </w:rPr>
      </w:pPr>
      <w:r w:rsidRPr="000D652D">
        <w:rPr>
          <w:rFonts w:ascii="Arial" w:hAnsi="Arial" w:cs="Arial"/>
          <w:iCs/>
          <w:color w:val="000000"/>
          <w:sz w:val="23"/>
          <w:szCs w:val="23"/>
        </w:rPr>
        <w:t xml:space="preserve">En este orden de ideas, contrario a lo considerado por el recurrente, </w:t>
      </w:r>
      <w:r w:rsidR="00F954D8" w:rsidRPr="000D652D">
        <w:rPr>
          <w:rFonts w:ascii="Arial" w:hAnsi="Arial" w:cs="Arial"/>
          <w:iCs/>
          <w:color w:val="000000"/>
          <w:sz w:val="23"/>
          <w:szCs w:val="23"/>
        </w:rPr>
        <w:t xml:space="preserve">para esta Sala </w:t>
      </w:r>
      <w:r w:rsidR="00680965" w:rsidRPr="000D652D">
        <w:rPr>
          <w:rFonts w:ascii="Arial" w:hAnsi="Arial" w:cs="Arial"/>
          <w:iCs/>
          <w:color w:val="000000"/>
          <w:sz w:val="23"/>
          <w:szCs w:val="23"/>
        </w:rPr>
        <w:t xml:space="preserve">se acreditó que el verdadero empleador del señor </w:t>
      </w:r>
      <w:r w:rsidR="001F35C7" w:rsidRPr="000D652D">
        <w:rPr>
          <w:rFonts w:ascii="Arial" w:hAnsi="Arial" w:cs="Arial"/>
          <w:iCs/>
          <w:color w:val="000000"/>
          <w:sz w:val="23"/>
          <w:szCs w:val="23"/>
        </w:rPr>
        <w:t>Ó</w:t>
      </w:r>
      <w:r w:rsidR="002104BD" w:rsidRPr="000D652D">
        <w:rPr>
          <w:rFonts w:ascii="Arial" w:hAnsi="Arial" w:cs="Arial"/>
          <w:iCs/>
          <w:color w:val="000000"/>
          <w:sz w:val="23"/>
          <w:szCs w:val="23"/>
        </w:rPr>
        <w:t xml:space="preserve">scar </w:t>
      </w:r>
      <w:proofErr w:type="spellStart"/>
      <w:r w:rsidR="002104BD" w:rsidRPr="000D652D">
        <w:rPr>
          <w:rFonts w:ascii="Arial" w:hAnsi="Arial" w:cs="Arial"/>
          <w:iCs/>
          <w:color w:val="000000"/>
          <w:sz w:val="23"/>
          <w:szCs w:val="23"/>
        </w:rPr>
        <w:t>Arlex</w:t>
      </w:r>
      <w:proofErr w:type="spellEnd"/>
      <w:r w:rsidR="002104BD" w:rsidRPr="000D652D">
        <w:rPr>
          <w:rFonts w:ascii="Arial" w:hAnsi="Arial" w:cs="Arial"/>
          <w:iCs/>
          <w:color w:val="000000"/>
          <w:sz w:val="23"/>
          <w:szCs w:val="23"/>
        </w:rPr>
        <w:t xml:space="preserve"> Murillo Gutiérrez</w:t>
      </w:r>
      <w:r w:rsidR="00680965" w:rsidRPr="000D652D">
        <w:rPr>
          <w:rFonts w:ascii="Arial" w:hAnsi="Arial" w:cs="Arial"/>
          <w:iCs/>
          <w:color w:val="000000"/>
          <w:sz w:val="23"/>
          <w:szCs w:val="23"/>
        </w:rPr>
        <w:t xml:space="preserve"> fue </w:t>
      </w:r>
      <w:r w:rsidR="006E0AA8" w:rsidRPr="000D652D">
        <w:rPr>
          <w:rFonts w:ascii="Arial" w:hAnsi="Arial" w:cs="Arial"/>
          <w:iCs/>
          <w:color w:val="000000"/>
          <w:sz w:val="23"/>
          <w:szCs w:val="23"/>
        </w:rPr>
        <w:t>la empresa Prosegur de Colombia S.A., siendo</w:t>
      </w:r>
      <w:r w:rsidR="001F35C7" w:rsidRPr="000D652D">
        <w:rPr>
          <w:rFonts w:ascii="Arial" w:hAnsi="Arial" w:cs="Arial"/>
          <w:iCs/>
          <w:color w:val="000000"/>
          <w:sz w:val="23"/>
          <w:szCs w:val="23"/>
        </w:rPr>
        <w:t xml:space="preserve"> Seguridad Cosmos Ltda</w:t>
      </w:r>
      <w:r w:rsidR="00F02DB6" w:rsidRPr="000D652D">
        <w:rPr>
          <w:rFonts w:ascii="Arial" w:hAnsi="Arial" w:cs="Arial"/>
          <w:iCs/>
          <w:color w:val="000000"/>
          <w:sz w:val="23"/>
          <w:szCs w:val="23"/>
        </w:rPr>
        <w:t>.</w:t>
      </w:r>
      <w:r w:rsidR="00680965" w:rsidRPr="000D652D">
        <w:rPr>
          <w:rFonts w:ascii="Arial" w:hAnsi="Arial" w:cs="Arial"/>
          <w:iCs/>
          <w:color w:val="000000"/>
          <w:sz w:val="23"/>
          <w:szCs w:val="23"/>
        </w:rPr>
        <w:t xml:space="preserve"> </w:t>
      </w:r>
      <w:r w:rsidR="006E0AA8" w:rsidRPr="000D652D">
        <w:rPr>
          <w:rFonts w:ascii="Arial" w:hAnsi="Arial" w:cs="Arial"/>
          <w:iCs/>
          <w:color w:val="000000"/>
          <w:sz w:val="23"/>
          <w:szCs w:val="23"/>
        </w:rPr>
        <w:t>simple intermediari</w:t>
      </w:r>
      <w:r w:rsidR="005A550F" w:rsidRPr="000D652D">
        <w:rPr>
          <w:rFonts w:ascii="Arial" w:hAnsi="Arial" w:cs="Arial"/>
          <w:iCs/>
          <w:color w:val="000000"/>
          <w:sz w:val="23"/>
          <w:szCs w:val="23"/>
        </w:rPr>
        <w:t>a</w:t>
      </w:r>
      <w:r w:rsidR="006E0AA8" w:rsidRPr="000D652D">
        <w:rPr>
          <w:rFonts w:ascii="Arial" w:hAnsi="Arial" w:cs="Arial"/>
          <w:iCs/>
          <w:color w:val="000000"/>
          <w:sz w:val="23"/>
          <w:szCs w:val="23"/>
        </w:rPr>
        <w:t>.</w:t>
      </w:r>
    </w:p>
    <w:p w14:paraId="15975E7E" w14:textId="77777777" w:rsidR="006E0AA8" w:rsidRPr="000D652D" w:rsidRDefault="00F954D8" w:rsidP="00FE3E87">
      <w:pPr>
        <w:spacing w:line="276" w:lineRule="auto"/>
        <w:ind w:firstLine="851"/>
        <w:jc w:val="both"/>
        <w:rPr>
          <w:rFonts w:ascii="Arial" w:hAnsi="Arial" w:cs="Arial"/>
          <w:iCs/>
          <w:color w:val="000000"/>
          <w:sz w:val="23"/>
          <w:szCs w:val="23"/>
        </w:rPr>
      </w:pPr>
      <w:r w:rsidRPr="000D652D">
        <w:rPr>
          <w:rFonts w:ascii="Arial" w:hAnsi="Arial" w:cs="Arial"/>
          <w:iCs/>
          <w:color w:val="000000"/>
          <w:sz w:val="23"/>
          <w:szCs w:val="23"/>
        </w:rPr>
        <w:t xml:space="preserve"> </w:t>
      </w:r>
    </w:p>
    <w:p w14:paraId="31DAAB4B" w14:textId="10996704" w:rsidR="00F02DB6" w:rsidRPr="000D652D" w:rsidRDefault="006E0AA8" w:rsidP="00FE3E87">
      <w:pPr>
        <w:spacing w:line="276" w:lineRule="auto"/>
        <w:jc w:val="both"/>
        <w:rPr>
          <w:rFonts w:ascii="Arial" w:hAnsi="Arial" w:cs="Arial"/>
          <w:iCs/>
          <w:color w:val="000000"/>
          <w:sz w:val="23"/>
          <w:szCs w:val="23"/>
        </w:rPr>
      </w:pPr>
      <w:r w:rsidRPr="000D652D">
        <w:rPr>
          <w:rFonts w:ascii="Arial" w:hAnsi="Arial" w:cs="Arial"/>
          <w:iCs/>
          <w:color w:val="000000"/>
          <w:sz w:val="23"/>
          <w:szCs w:val="23"/>
        </w:rPr>
        <w:t>En cuanto a la calidad de aforado que a</w:t>
      </w:r>
      <w:r w:rsidR="000264EE" w:rsidRPr="000D652D">
        <w:rPr>
          <w:rFonts w:ascii="Arial" w:hAnsi="Arial" w:cs="Arial"/>
          <w:iCs/>
          <w:color w:val="000000"/>
          <w:sz w:val="23"/>
          <w:szCs w:val="23"/>
        </w:rPr>
        <w:t>firma tener</w:t>
      </w:r>
      <w:r w:rsidRPr="000D652D">
        <w:rPr>
          <w:rFonts w:ascii="Arial" w:hAnsi="Arial" w:cs="Arial"/>
          <w:iCs/>
          <w:color w:val="000000"/>
          <w:sz w:val="23"/>
          <w:szCs w:val="23"/>
        </w:rPr>
        <w:t xml:space="preserve"> el demandante, ha de decirse</w:t>
      </w:r>
      <w:r w:rsidR="000264EE" w:rsidRPr="000D652D">
        <w:rPr>
          <w:rFonts w:ascii="Arial" w:hAnsi="Arial" w:cs="Arial"/>
          <w:iCs/>
          <w:color w:val="000000"/>
          <w:sz w:val="23"/>
          <w:szCs w:val="23"/>
        </w:rPr>
        <w:t xml:space="preserve"> que se demostró</w:t>
      </w:r>
      <w:r w:rsidR="00F02DB6" w:rsidRPr="000D652D">
        <w:rPr>
          <w:rFonts w:ascii="Arial" w:hAnsi="Arial" w:cs="Arial"/>
          <w:iCs/>
          <w:color w:val="000000"/>
          <w:sz w:val="23"/>
          <w:szCs w:val="23"/>
        </w:rPr>
        <w:t xml:space="preserve"> que</w:t>
      </w:r>
      <w:r w:rsidR="000264EE" w:rsidRPr="000D652D">
        <w:rPr>
          <w:rFonts w:ascii="Arial" w:hAnsi="Arial" w:cs="Arial"/>
          <w:iCs/>
          <w:color w:val="000000"/>
          <w:sz w:val="23"/>
          <w:szCs w:val="23"/>
        </w:rPr>
        <w:t xml:space="preserve"> la </w:t>
      </w:r>
      <w:r w:rsidRPr="000D652D">
        <w:rPr>
          <w:rFonts w:ascii="Arial" w:hAnsi="Arial" w:cs="Arial"/>
          <w:iCs/>
          <w:color w:val="000000"/>
          <w:sz w:val="23"/>
          <w:szCs w:val="23"/>
        </w:rPr>
        <w:t>ostent</w:t>
      </w:r>
      <w:r w:rsidR="000264EE" w:rsidRPr="000D652D">
        <w:rPr>
          <w:rFonts w:ascii="Arial" w:hAnsi="Arial" w:cs="Arial"/>
          <w:iCs/>
          <w:color w:val="000000"/>
          <w:sz w:val="23"/>
          <w:szCs w:val="23"/>
        </w:rPr>
        <w:t>a</w:t>
      </w:r>
      <w:r w:rsidR="00A63CF0" w:rsidRPr="000D652D">
        <w:rPr>
          <w:rFonts w:ascii="Arial" w:hAnsi="Arial" w:cs="Arial"/>
          <w:iCs/>
          <w:color w:val="000000"/>
          <w:sz w:val="23"/>
          <w:szCs w:val="23"/>
        </w:rPr>
        <w:t>,</w:t>
      </w:r>
      <w:r w:rsidR="000264EE" w:rsidRPr="000D652D">
        <w:rPr>
          <w:rFonts w:ascii="Arial" w:hAnsi="Arial" w:cs="Arial"/>
          <w:iCs/>
          <w:color w:val="000000"/>
          <w:sz w:val="23"/>
          <w:szCs w:val="23"/>
        </w:rPr>
        <w:t xml:space="preserve"> </w:t>
      </w:r>
      <w:r w:rsidRPr="000D652D">
        <w:rPr>
          <w:rFonts w:ascii="Arial" w:hAnsi="Arial" w:cs="Arial"/>
          <w:iCs/>
          <w:color w:val="000000"/>
          <w:sz w:val="23"/>
          <w:szCs w:val="23"/>
        </w:rPr>
        <w:t xml:space="preserve">al </w:t>
      </w:r>
      <w:r w:rsidR="005B6F13" w:rsidRPr="000D652D">
        <w:rPr>
          <w:rFonts w:ascii="Arial" w:hAnsi="Arial" w:cs="Arial"/>
          <w:iCs/>
          <w:color w:val="000000"/>
          <w:sz w:val="23"/>
          <w:szCs w:val="23"/>
        </w:rPr>
        <w:t xml:space="preserve">haber </w:t>
      </w:r>
      <w:r w:rsidR="00F02DB6" w:rsidRPr="000D652D">
        <w:rPr>
          <w:rFonts w:ascii="Arial" w:hAnsi="Arial" w:cs="Arial"/>
          <w:iCs/>
          <w:color w:val="000000"/>
          <w:sz w:val="23"/>
          <w:szCs w:val="23"/>
        </w:rPr>
        <w:t xml:space="preserve">encontrarse inscrito como miembro principal de la subdirectiva del Sindicato Nacional de Trabajadores que prestan sus servicios a la Compañía Transportadora de Valores Prosegur de Colombia S.A., en condición de tesorero, como se desprende del formato de constancia de registro de creación de subdirectiva, expedido por el Ministerio del Trabajo, registrada el 28/06/2017 – </w:t>
      </w:r>
      <w:proofErr w:type="spellStart"/>
      <w:r w:rsidR="00F02DB6" w:rsidRPr="000D652D">
        <w:rPr>
          <w:rFonts w:ascii="Arial" w:hAnsi="Arial" w:cs="Arial"/>
          <w:iCs/>
          <w:color w:val="000000"/>
          <w:sz w:val="23"/>
          <w:szCs w:val="23"/>
        </w:rPr>
        <w:t>fl</w:t>
      </w:r>
      <w:proofErr w:type="spellEnd"/>
      <w:r w:rsidR="00F02DB6" w:rsidRPr="000D652D">
        <w:rPr>
          <w:rFonts w:ascii="Arial" w:hAnsi="Arial" w:cs="Arial"/>
          <w:iCs/>
          <w:color w:val="000000"/>
          <w:sz w:val="23"/>
          <w:szCs w:val="23"/>
        </w:rPr>
        <w:t>. 97 y 98 c. 1</w:t>
      </w:r>
      <w:r w:rsidR="00BD41B1">
        <w:rPr>
          <w:rFonts w:ascii="Arial" w:hAnsi="Arial" w:cs="Arial"/>
          <w:iCs/>
          <w:color w:val="000000"/>
          <w:sz w:val="23"/>
          <w:szCs w:val="23"/>
        </w:rPr>
        <w:t xml:space="preserve"> y 13 vto. del cd. 2</w:t>
      </w:r>
      <w:r w:rsidR="00F02DB6" w:rsidRPr="000D652D">
        <w:rPr>
          <w:rFonts w:ascii="Arial" w:hAnsi="Arial" w:cs="Arial"/>
          <w:iCs/>
          <w:color w:val="000000"/>
          <w:sz w:val="23"/>
          <w:szCs w:val="23"/>
        </w:rPr>
        <w:t>-,</w:t>
      </w:r>
      <w:r w:rsidR="00F20E98" w:rsidRPr="000D652D">
        <w:rPr>
          <w:rFonts w:ascii="Arial" w:hAnsi="Arial" w:cs="Arial"/>
          <w:iCs/>
          <w:color w:val="000000"/>
          <w:sz w:val="23"/>
          <w:szCs w:val="23"/>
        </w:rPr>
        <w:t xml:space="preserve"> protección de la que gozaba al momento de ser despedido 15/06/2018 – </w:t>
      </w:r>
      <w:proofErr w:type="spellStart"/>
      <w:r w:rsidR="00F20E98" w:rsidRPr="000D652D">
        <w:rPr>
          <w:rFonts w:ascii="Arial" w:hAnsi="Arial" w:cs="Arial"/>
          <w:iCs/>
          <w:color w:val="000000"/>
          <w:sz w:val="23"/>
          <w:szCs w:val="23"/>
        </w:rPr>
        <w:t>fl</w:t>
      </w:r>
      <w:proofErr w:type="spellEnd"/>
      <w:r w:rsidR="00F20E98" w:rsidRPr="000D652D">
        <w:rPr>
          <w:rFonts w:ascii="Arial" w:hAnsi="Arial" w:cs="Arial"/>
          <w:iCs/>
          <w:color w:val="000000"/>
          <w:sz w:val="23"/>
          <w:szCs w:val="23"/>
        </w:rPr>
        <w:t>. 3 c. 1-, pues ningún otro documento se allegó para desvirtuar tal integración de la subdirectiva.</w:t>
      </w:r>
    </w:p>
    <w:p w14:paraId="095C1DBC" w14:textId="77777777" w:rsidR="006E0AA8" w:rsidRPr="000D652D" w:rsidRDefault="006E0AA8" w:rsidP="00FE3E87">
      <w:pPr>
        <w:spacing w:line="276" w:lineRule="auto"/>
        <w:ind w:firstLine="851"/>
        <w:jc w:val="both"/>
        <w:rPr>
          <w:rFonts w:ascii="Arial" w:hAnsi="Arial" w:cs="Arial"/>
          <w:iCs/>
          <w:color w:val="000000"/>
          <w:sz w:val="23"/>
          <w:szCs w:val="23"/>
        </w:rPr>
      </w:pPr>
    </w:p>
    <w:p w14:paraId="2DED7776" w14:textId="7A46A1E3" w:rsidR="006E0AA8" w:rsidRDefault="006E0AA8" w:rsidP="00FE3E87">
      <w:pPr>
        <w:spacing w:line="276" w:lineRule="auto"/>
        <w:jc w:val="both"/>
        <w:rPr>
          <w:rFonts w:ascii="Arial" w:hAnsi="Arial" w:cs="Arial"/>
          <w:iCs/>
          <w:color w:val="000000"/>
          <w:sz w:val="23"/>
          <w:szCs w:val="23"/>
        </w:rPr>
      </w:pPr>
      <w:r w:rsidRPr="000D652D">
        <w:rPr>
          <w:rFonts w:ascii="Arial" w:hAnsi="Arial" w:cs="Arial"/>
          <w:iCs/>
          <w:color w:val="000000"/>
          <w:sz w:val="23"/>
          <w:szCs w:val="23"/>
        </w:rPr>
        <w:t xml:space="preserve">Por lo tanto, </w:t>
      </w:r>
      <w:r w:rsidR="0075086F" w:rsidRPr="000D652D">
        <w:rPr>
          <w:rFonts w:ascii="Arial" w:hAnsi="Arial" w:cs="Arial"/>
          <w:iCs/>
          <w:color w:val="000000"/>
          <w:sz w:val="23"/>
          <w:szCs w:val="23"/>
        </w:rPr>
        <w:t xml:space="preserve">al estar el trabajador </w:t>
      </w:r>
      <w:r w:rsidR="001F35C7" w:rsidRPr="000D652D">
        <w:rPr>
          <w:rFonts w:ascii="Arial" w:hAnsi="Arial" w:cs="Arial"/>
          <w:iCs/>
          <w:color w:val="000000"/>
          <w:sz w:val="23"/>
          <w:szCs w:val="23"/>
        </w:rPr>
        <w:t>Ó</w:t>
      </w:r>
      <w:r w:rsidR="00F20E98" w:rsidRPr="000D652D">
        <w:rPr>
          <w:rFonts w:ascii="Arial" w:hAnsi="Arial" w:cs="Arial"/>
          <w:iCs/>
          <w:color w:val="000000"/>
          <w:sz w:val="23"/>
          <w:szCs w:val="23"/>
        </w:rPr>
        <w:t xml:space="preserve">scar </w:t>
      </w:r>
      <w:proofErr w:type="spellStart"/>
      <w:r w:rsidR="00F20E98" w:rsidRPr="000D652D">
        <w:rPr>
          <w:rFonts w:ascii="Arial" w:hAnsi="Arial" w:cs="Arial"/>
          <w:iCs/>
          <w:color w:val="000000"/>
          <w:sz w:val="23"/>
          <w:szCs w:val="23"/>
        </w:rPr>
        <w:t>Arlex</w:t>
      </w:r>
      <w:proofErr w:type="spellEnd"/>
      <w:r w:rsidR="00F20E98" w:rsidRPr="000D652D">
        <w:rPr>
          <w:rFonts w:ascii="Arial" w:hAnsi="Arial" w:cs="Arial"/>
          <w:iCs/>
          <w:color w:val="000000"/>
          <w:sz w:val="23"/>
          <w:szCs w:val="23"/>
        </w:rPr>
        <w:t xml:space="preserve"> Murillo Gutiérrez</w:t>
      </w:r>
      <w:r w:rsidR="0075086F" w:rsidRPr="000D652D">
        <w:rPr>
          <w:rFonts w:ascii="Arial" w:hAnsi="Arial" w:cs="Arial"/>
          <w:iCs/>
          <w:color w:val="000000"/>
          <w:sz w:val="23"/>
          <w:szCs w:val="23"/>
        </w:rPr>
        <w:t xml:space="preserve"> aforado </w:t>
      </w:r>
      <w:r w:rsidRPr="000D652D">
        <w:rPr>
          <w:rFonts w:ascii="Arial" w:hAnsi="Arial" w:cs="Arial"/>
          <w:iCs/>
          <w:color w:val="000000"/>
          <w:sz w:val="23"/>
          <w:szCs w:val="23"/>
        </w:rPr>
        <w:t xml:space="preserve">para el momento del despido </w:t>
      </w:r>
      <w:r w:rsidR="00F20E98" w:rsidRPr="000D652D">
        <w:rPr>
          <w:rFonts w:ascii="Arial" w:hAnsi="Arial" w:cs="Arial"/>
          <w:iCs/>
          <w:color w:val="000000"/>
          <w:sz w:val="23"/>
          <w:szCs w:val="23"/>
        </w:rPr>
        <w:t>15</w:t>
      </w:r>
      <w:r w:rsidR="00F20E98" w:rsidRPr="000D652D">
        <w:rPr>
          <w:rFonts w:ascii="Arial" w:hAnsi="Arial" w:cs="Arial"/>
          <w:iCs/>
          <w:color w:val="000000"/>
          <w:sz w:val="23"/>
          <w:szCs w:val="23"/>
          <w:lang w:val="en-US"/>
        </w:rPr>
        <w:t>/06/2018</w:t>
      </w:r>
      <w:r w:rsidR="0075086F" w:rsidRPr="000D652D">
        <w:rPr>
          <w:rFonts w:ascii="Arial" w:hAnsi="Arial" w:cs="Arial"/>
          <w:iCs/>
          <w:color w:val="000000"/>
          <w:sz w:val="23"/>
          <w:szCs w:val="23"/>
        </w:rPr>
        <w:t xml:space="preserve">, debió contar el demandado con una autorización judicial para </w:t>
      </w:r>
      <w:r w:rsidR="00A63CF0" w:rsidRPr="000D652D">
        <w:rPr>
          <w:rFonts w:ascii="Arial" w:hAnsi="Arial" w:cs="Arial"/>
          <w:iCs/>
          <w:color w:val="000000"/>
          <w:sz w:val="23"/>
          <w:szCs w:val="23"/>
        </w:rPr>
        <w:t xml:space="preserve">tal </w:t>
      </w:r>
      <w:r w:rsidR="00A63CF0" w:rsidRPr="000D652D">
        <w:rPr>
          <w:rFonts w:ascii="Arial" w:hAnsi="Arial" w:cs="Arial"/>
          <w:iCs/>
          <w:color w:val="000000"/>
          <w:sz w:val="23"/>
          <w:szCs w:val="23"/>
        </w:rPr>
        <w:lastRenderedPageBreak/>
        <w:t>proceder</w:t>
      </w:r>
      <w:r w:rsidR="0075086F" w:rsidRPr="000D652D">
        <w:rPr>
          <w:rFonts w:ascii="Arial" w:hAnsi="Arial" w:cs="Arial"/>
          <w:iCs/>
          <w:color w:val="000000"/>
          <w:sz w:val="23"/>
          <w:szCs w:val="23"/>
        </w:rPr>
        <w:t xml:space="preserve">, al ser indefinido su contrato </w:t>
      </w:r>
      <w:r w:rsidR="003C1697">
        <w:rPr>
          <w:rFonts w:ascii="Arial" w:hAnsi="Arial" w:cs="Arial"/>
          <w:iCs/>
          <w:color w:val="000000"/>
          <w:sz w:val="23"/>
          <w:szCs w:val="23"/>
        </w:rPr>
        <w:t>al no demostrarse que sea de otro tipo</w:t>
      </w:r>
      <w:r w:rsidR="00C07804" w:rsidRPr="000D652D">
        <w:rPr>
          <w:rFonts w:ascii="Arial" w:hAnsi="Arial" w:cs="Arial"/>
          <w:iCs/>
          <w:color w:val="000000"/>
          <w:sz w:val="23"/>
          <w:szCs w:val="23"/>
        </w:rPr>
        <w:t>,</w:t>
      </w:r>
      <w:r w:rsidR="0075086F" w:rsidRPr="000D652D">
        <w:rPr>
          <w:rFonts w:ascii="Arial" w:hAnsi="Arial" w:cs="Arial"/>
          <w:iCs/>
          <w:color w:val="000000"/>
          <w:sz w:val="23"/>
          <w:szCs w:val="23"/>
        </w:rPr>
        <w:t xml:space="preserve"> se </w:t>
      </w:r>
      <w:r w:rsidRPr="000D652D">
        <w:rPr>
          <w:rFonts w:ascii="Arial" w:hAnsi="Arial" w:cs="Arial"/>
          <w:iCs/>
          <w:color w:val="000000"/>
          <w:sz w:val="23"/>
          <w:szCs w:val="23"/>
        </w:rPr>
        <w:t>torn</w:t>
      </w:r>
      <w:r w:rsidR="0075086F" w:rsidRPr="000D652D">
        <w:rPr>
          <w:rFonts w:ascii="Arial" w:hAnsi="Arial" w:cs="Arial"/>
          <w:iCs/>
          <w:color w:val="000000"/>
          <w:sz w:val="23"/>
          <w:szCs w:val="23"/>
        </w:rPr>
        <w:t xml:space="preserve">a </w:t>
      </w:r>
      <w:r w:rsidRPr="000D652D">
        <w:rPr>
          <w:rFonts w:ascii="Arial" w:hAnsi="Arial" w:cs="Arial"/>
          <w:iCs/>
          <w:color w:val="000000"/>
          <w:sz w:val="23"/>
          <w:szCs w:val="23"/>
        </w:rPr>
        <w:t xml:space="preserve">ilegal, </w:t>
      </w:r>
      <w:r w:rsidR="00F20E98" w:rsidRPr="000D652D">
        <w:rPr>
          <w:rFonts w:ascii="Arial" w:hAnsi="Arial" w:cs="Arial"/>
          <w:iCs/>
          <w:color w:val="000000"/>
          <w:sz w:val="23"/>
          <w:szCs w:val="23"/>
        </w:rPr>
        <w:t xml:space="preserve">como fue determinado por la </w:t>
      </w:r>
      <w:r w:rsidR="00F20E98" w:rsidRPr="000D652D">
        <w:rPr>
          <w:rFonts w:ascii="Arial" w:hAnsi="Arial" w:cs="Arial"/>
          <w:i/>
          <w:iCs/>
          <w:color w:val="000000"/>
          <w:sz w:val="23"/>
          <w:szCs w:val="23"/>
        </w:rPr>
        <w:t>a quo</w:t>
      </w:r>
      <w:r w:rsidR="00A63CF0" w:rsidRPr="000D652D">
        <w:rPr>
          <w:rFonts w:ascii="Arial" w:hAnsi="Arial" w:cs="Arial"/>
          <w:iCs/>
          <w:color w:val="000000"/>
          <w:sz w:val="23"/>
          <w:szCs w:val="23"/>
        </w:rPr>
        <w:t>;</w:t>
      </w:r>
      <w:r w:rsidRPr="000D652D">
        <w:rPr>
          <w:rFonts w:ascii="Arial" w:hAnsi="Arial" w:cs="Arial"/>
          <w:iCs/>
          <w:color w:val="000000"/>
          <w:sz w:val="23"/>
          <w:szCs w:val="23"/>
        </w:rPr>
        <w:t xml:space="preserve"> siendo por tanto procedente el reintegro deprecado. </w:t>
      </w:r>
    </w:p>
    <w:p w14:paraId="5BCDC087" w14:textId="77777777" w:rsidR="00980800" w:rsidRPr="000D652D" w:rsidRDefault="00980800" w:rsidP="00FE3E87">
      <w:pPr>
        <w:spacing w:line="276" w:lineRule="auto"/>
        <w:jc w:val="both"/>
        <w:rPr>
          <w:rFonts w:ascii="Arial" w:hAnsi="Arial" w:cs="Arial"/>
          <w:iCs/>
          <w:color w:val="000000"/>
          <w:sz w:val="23"/>
          <w:szCs w:val="23"/>
        </w:rPr>
      </w:pPr>
    </w:p>
    <w:p w14:paraId="233910E8" w14:textId="75C3BED7" w:rsidR="00FE3E87" w:rsidRDefault="000E5F05" w:rsidP="00B63407">
      <w:pPr>
        <w:spacing w:line="276" w:lineRule="auto"/>
        <w:jc w:val="both"/>
        <w:rPr>
          <w:rFonts w:ascii="Arial" w:hAnsi="Arial" w:cs="Arial"/>
          <w:iCs/>
          <w:color w:val="000000"/>
          <w:sz w:val="23"/>
          <w:szCs w:val="23"/>
        </w:rPr>
      </w:pPr>
      <w:r w:rsidRPr="000D652D">
        <w:rPr>
          <w:rFonts w:ascii="Arial" w:hAnsi="Arial" w:cs="Arial"/>
          <w:iCs/>
          <w:color w:val="000000"/>
          <w:sz w:val="23"/>
          <w:szCs w:val="23"/>
        </w:rPr>
        <w:t>En este orden de ideas</w:t>
      </w:r>
      <w:r w:rsidR="00A63CF0" w:rsidRPr="000D652D">
        <w:rPr>
          <w:rFonts w:ascii="Arial" w:hAnsi="Arial" w:cs="Arial"/>
          <w:iCs/>
          <w:color w:val="000000"/>
          <w:sz w:val="23"/>
          <w:szCs w:val="23"/>
        </w:rPr>
        <w:t>,</w:t>
      </w:r>
      <w:r w:rsidRPr="000D652D">
        <w:rPr>
          <w:rFonts w:ascii="Arial" w:hAnsi="Arial" w:cs="Arial"/>
          <w:iCs/>
          <w:color w:val="000000"/>
          <w:sz w:val="23"/>
          <w:szCs w:val="23"/>
        </w:rPr>
        <w:t xml:space="preserve"> se despacha desfavorablemente la alzada y consecuentemente, se condena</w:t>
      </w:r>
      <w:r w:rsidR="000D652D" w:rsidRPr="000D652D">
        <w:rPr>
          <w:rFonts w:ascii="Arial" w:hAnsi="Arial" w:cs="Arial"/>
          <w:iCs/>
          <w:color w:val="000000"/>
          <w:sz w:val="23"/>
          <w:szCs w:val="23"/>
        </w:rPr>
        <w:t>rá</w:t>
      </w:r>
      <w:r w:rsidRPr="000D652D">
        <w:rPr>
          <w:rFonts w:ascii="Arial" w:hAnsi="Arial" w:cs="Arial"/>
          <w:iCs/>
          <w:color w:val="000000"/>
          <w:sz w:val="23"/>
          <w:szCs w:val="23"/>
        </w:rPr>
        <w:t xml:space="preserve"> en costas al recurrente </w:t>
      </w:r>
      <w:r w:rsidR="006E0AA8" w:rsidRPr="000D652D">
        <w:rPr>
          <w:rFonts w:ascii="Arial" w:hAnsi="Arial" w:cs="Arial"/>
          <w:iCs/>
          <w:color w:val="000000"/>
          <w:sz w:val="23"/>
          <w:szCs w:val="23"/>
        </w:rPr>
        <w:t xml:space="preserve">a favor de la parte demandante.          </w:t>
      </w:r>
    </w:p>
    <w:p w14:paraId="4E1F7A1A" w14:textId="77777777" w:rsidR="002D6D18" w:rsidRPr="000D652D" w:rsidRDefault="002D6D18" w:rsidP="00B63407">
      <w:pPr>
        <w:spacing w:line="276" w:lineRule="auto"/>
        <w:jc w:val="both"/>
        <w:rPr>
          <w:rFonts w:ascii="Arial" w:hAnsi="Arial" w:cs="Arial"/>
          <w:b/>
          <w:spacing w:val="-2"/>
          <w:sz w:val="23"/>
          <w:szCs w:val="23"/>
        </w:rPr>
      </w:pPr>
    </w:p>
    <w:p w14:paraId="5F4A5F35" w14:textId="77777777" w:rsidR="006E0AA8" w:rsidRDefault="006E0AA8" w:rsidP="00FE3E87">
      <w:pPr>
        <w:tabs>
          <w:tab w:val="left" w:pos="-720"/>
        </w:tabs>
        <w:suppressAutoHyphens/>
        <w:spacing w:line="276" w:lineRule="auto"/>
        <w:jc w:val="center"/>
        <w:rPr>
          <w:rFonts w:ascii="Arial" w:hAnsi="Arial" w:cs="Arial"/>
          <w:b/>
          <w:spacing w:val="-2"/>
          <w:sz w:val="23"/>
          <w:szCs w:val="23"/>
        </w:rPr>
      </w:pPr>
      <w:r w:rsidRPr="000D652D">
        <w:rPr>
          <w:rFonts w:ascii="Arial" w:hAnsi="Arial" w:cs="Arial"/>
          <w:b/>
          <w:spacing w:val="-2"/>
          <w:sz w:val="23"/>
          <w:szCs w:val="23"/>
        </w:rPr>
        <w:t>DECISIÓN</w:t>
      </w:r>
    </w:p>
    <w:p w14:paraId="17E3F8EC" w14:textId="77777777" w:rsidR="00980800" w:rsidRPr="000D652D" w:rsidRDefault="00980800" w:rsidP="00FE3E87">
      <w:pPr>
        <w:tabs>
          <w:tab w:val="left" w:pos="-720"/>
        </w:tabs>
        <w:suppressAutoHyphens/>
        <w:spacing w:line="276" w:lineRule="auto"/>
        <w:jc w:val="center"/>
        <w:rPr>
          <w:rFonts w:ascii="Arial" w:hAnsi="Arial" w:cs="Arial"/>
          <w:b/>
          <w:spacing w:val="-2"/>
          <w:sz w:val="23"/>
          <w:szCs w:val="23"/>
        </w:rPr>
      </w:pPr>
    </w:p>
    <w:p w14:paraId="25F695F9" w14:textId="425DD227" w:rsidR="006E0AA8" w:rsidRDefault="00A63CF0" w:rsidP="00D51E4F">
      <w:pPr>
        <w:tabs>
          <w:tab w:val="left" w:pos="-720"/>
        </w:tabs>
        <w:suppressAutoHyphens/>
        <w:spacing w:line="276" w:lineRule="auto"/>
        <w:jc w:val="both"/>
        <w:rPr>
          <w:rFonts w:ascii="Arial" w:hAnsi="Arial" w:cs="Arial"/>
          <w:sz w:val="23"/>
          <w:szCs w:val="23"/>
        </w:rPr>
      </w:pPr>
      <w:r w:rsidRPr="000D652D">
        <w:rPr>
          <w:rFonts w:ascii="Arial" w:hAnsi="Arial" w:cs="Arial"/>
          <w:spacing w:val="-2"/>
          <w:sz w:val="23"/>
          <w:szCs w:val="23"/>
        </w:rPr>
        <w:t>Por lo expuesto</w:t>
      </w:r>
      <w:r w:rsidR="006E0AA8" w:rsidRPr="000D652D">
        <w:rPr>
          <w:rFonts w:ascii="Arial" w:hAnsi="Arial" w:cs="Arial"/>
          <w:spacing w:val="-2"/>
          <w:sz w:val="23"/>
          <w:szCs w:val="23"/>
        </w:rPr>
        <w:t xml:space="preserve">, el </w:t>
      </w:r>
      <w:r w:rsidR="006E0AA8" w:rsidRPr="000D652D">
        <w:rPr>
          <w:rFonts w:ascii="Arial" w:hAnsi="Arial" w:cs="Arial"/>
          <w:b/>
          <w:spacing w:val="-2"/>
          <w:sz w:val="23"/>
          <w:szCs w:val="23"/>
        </w:rPr>
        <w:t xml:space="preserve">Tribunal Superior del Distrito Judicial de Pereira, Sala </w:t>
      </w:r>
      <w:r w:rsidR="007006AE">
        <w:rPr>
          <w:rFonts w:ascii="Arial" w:hAnsi="Arial" w:cs="Arial"/>
          <w:b/>
          <w:spacing w:val="-2"/>
          <w:sz w:val="23"/>
          <w:szCs w:val="23"/>
        </w:rPr>
        <w:t xml:space="preserve">Segunda </w:t>
      </w:r>
      <w:r w:rsidR="006E0AA8" w:rsidRPr="000D652D">
        <w:rPr>
          <w:rFonts w:ascii="Arial" w:hAnsi="Arial" w:cs="Arial"/>
          <w:b/>
          <w:spacing w:val="-2"/>
          <w:sz w:val="23"/>
          <w:szCs w:val="23"/>
        </w:rPr>
        <w:t>de Decisión Laboral,</w:t>
      </w:r>
      <w:r w:rsidR="006E0AA8" w:rsidRPr="000D652D">
        <w:rPr>
          <w:rFonts w:ascii="Arial" w:hAnsi="Arial" w:cs="Arial"/>
          <w:spacing w:val="-2"/>
          <w:sz w:val="23"/>
          <w:szCs w:val="23"/>
        </w:rPr>
        <w:t xml:space="preserve"> administrando justicia en nombre de la República y por autoridad de la ley, </w:t>
      </w:r>
      <w:r w:rsidR="006E0AA8" w:rsidRPr="000D652D">
        <w:rPr>
          <w:rFonts w:ascii="Arial" w:hAnsi="Arial" w:cs="Arial"/>
          <w:sz w:val="23"/>
          <w:szCs w:val="23"/>
        </w:rPr>
        <w:t xml:space="preserve">  </w:t>
      </w:r>
    </w:p>
    <w:p w14:paraId="6B52449F" w14:textId="77777777" w:rsidR="002D6D18" w:rsidRPr="000D652D" w:rsidRDefault="002D6D18" w:rsidP="00D51E4F">
      <w:pPr>
        <w:tabs>
          <w:tab w:val="left" w:pos="-720"/>
        </w:tabs>
        <w:suppressAutoHyphens/>
        <w:spacing w:line="276" w:lineRule="auto"/>
        <w:jc w:val="both"/>
        <w:rPr>
          <w:rFonts w:ascii="Arial" w:hAnsi="Arial" w:cs="Arial"/>
          <w:sz w:val="23"/>
          <w:szCs w:val="23"/>
        </w:rPr>
      </w:pPr>
    </w:p>
    <w:p w14:paraId="7FE441DA" w14:textId="77777777" w:rsidR="006E0AA8" w:rsidRPr="000D652D" w:rsidRDefault="00EA5374" w:rsidP="00E718A4">
      <w:pPr>
        <w:spacing w:line="276" w:lineRule="auto"/>
        <w:jc w:val="center"/>
        <w:rPr>
          <w:rFonts w:ascii="Arial" w:hAnsi="Arial" w:cs="Arial"/>
          <w:b/>
          <w:sz w:val="23"/>
          <w:szCs w:val="23"/>
        </w:rPr>
      </w:pPr>
      <w:r w:rsidRPr="000D652D">
        <w:rPr>
          <w:rFonts w:ascii="Arial" w:hAnsi="Arial" w:cs="Arial"/>
          <w:b/>
          <w:sz w:val="23"/>
          <w:szCs w:val="23"/>
        </w:rPr>
        <w:t>RESUELVE</w:t>
      </w:r>
    </w:p>
    <w:p w14:paraId="72BF4493" w14:textId="77777777" w:rsidR="006E0AA8" w:rsidRPr="000D652D" w:rsidRDefault="006E0AA8" w:rsidP="00E718A4">
      <w:pPr>
        <w:ind w:firstLine="851"/>
        <w:jc w:val="center"/>
        <w:rPr>
          <w:rFonts w:ascii="Arial" w:hAnsi="Arial" w:cs="Arial"/>
          <w:b/>
          <w:sz w:val="23"/>
          <w:szCs w:val="23"/>
        </w:rPr>
      </w:pPr>
    </w:p>
    <w:p w14:paraId="6A3C4F8C" w14:textId="3CEAD46C" w:rsidR="00F20E98" w:rsidRPr="000D652D" w:rsidRDefault="00EA5374" w:rsidP="00F20E98">
      <w:pPr>
        <w:suppressAutoHyphens/>
        <w:spacing w:line="276" w:lineRule="auto"/>
        <w:jc w:val="both"/>
        <w:rPr>
          <w:rFonts w:ascii="Arial" w:hAnsi="Arial" w:cs="Arial"/>
          <w:spacing w:val="-2"/>
          <w:sz w:val="23"/>
          <w:szCs w:val="23"/>
        </w:rPr>
      </w:pPr>
      <w:r w:rsidRPr="000D652D">
        <w:rPr>
          <w:rFonts w:ascii="Arial" w:hAnsi="Arial" w:cs="Arial"/>
          <w:b/>
          <w:spacing w:val="-2"/>
          <w:sz w:val="23"/>
          <w:szCs w:val="23"/>
        </w:rPr>
        <w:t>P</w:t>
      </w:r>
      <w:r w:rsidR="00F85B19" w:rsidRPr="000D652D">
        <w:rPr>
          <w:rFonts w:ascii="Arial" w:hAnsi="Arial" w:cs="Arial"/>
          <w:b/>
          <w:spacing w:val="-2"/>
          <w:sz w:val="23"/>
          <w:szCs w:val="23"/>
        </w:rPr>
        <w:t>RIMERO</w:t>
      </w:r>
      <w:r w:rsidR="006E0AA8" w:rsidRPr="000D652D">
        <w:rPr>
          <w:rFonts w:ascii="Arial" w:hAnsi="Arial" w:cs="Arial"/>
          <w:b/>
          <w:spacing w:val="-2"/>
          <w:sz w:val="23"/>
          <w:szCs w:val="23"/>
        </w:rPr>
        <w:t xml:space="preserve">. </w:t>
      </w:r>
      <w:r w:rsidRPr="000D652D">
        <w:rPr>
          <w:rFonts w:ascii="Arial" w:hAnsi="Arial" w:cs="Arial"/>
          <w:b/>
          <w:spacing w:val="-2"/>
          <w:sz w:val="23"/>
          <w:szCs w:val="23"/>
        </w:rPr>
        <w:t xml:space="preserve">CONFIRMAR </w:t>
      </w:r>
      <w:r w:rsidR="00816752" w:rsidRPr="000D652D">
        <w:rPr>
          <w:rFonts w:ascii="Arial" w:hAnsi="Arial" w:cs="Arial"/>
          <w:spacing w:val="-2"/>
          <w:sz w:val="23"/>
          <w:szCs w:val="23"/>
        </w:rPr>
        <w:t>el auto proferido el</w:t>
      </w:r>
      <w:r w:rsidR="00816752" w:rsidRPr="000D652D">
        <w:rPr>
          <w:rFonts w:ascii="Arial" w:hAnsi="Arial" w:cs="Arial"/>
          <w:b/>
          <w:spacing w:val="-2"/>
          <w:sz w:val="23"/>
          <w:szCs w:val="23"/>
        </w:rPr>
        <w:t xml:space="preserve"> </w:t>
      </w:r>
      <w:r w:rsidR="00F20E98" w:rsidRPr="000D652D">
        <w:rPr>
          <w:rFonts w:ascii="Arial" w:hAnsi="Arial" w:cs="Arial"/>
          <w:spacing w:val="-2"/>
          <w:sz w:val="23"/>
          <w:szCs w:val="23"/>
        </w:rPr>
        <w:t xml:space="preserve">27-08-2018 </w:t>
      </w:r>
      <w:r w:rsidR="00816752" w:rsidRPr="000D652D">
        <w:rPr>
          <w:rFonts w:ascii="Arial" w:hAnsi="Arial" w:cs="Arial"/>
          <w:spacing w:val="-2"/>
          <w:sz w:val="23"/>
          <w:szCs w:val="23"/>
        </w:rPr>
        <w:t>y</w:t>
      </w:r>
      <w:r w:rsidR="00816752" w:rsidRPr="000D652D">
        <w:rPr>
          <w:rFonts w:ascii="Arial" w:hAnsi="Arial" w:cs="Arial"/>
          <w:b/>
          <w:spacing w:val="-2"/>
          <w:sz w:val="23"/>
          <w:szCs w:val="23"/>
        </w:rPr>
        <w:t xml:space="preserve"> </w:t>
      </w:r>
      <w:r w:rsidR="00F85B19" w:rsidRPr="000D652D">
        <w:rPr>
          <w:rFonts w:ascii="Arial" w:hAnsi="Arial" w:cs="Arial"/>
          <w:spacing w:val="-2"/>
          <w:sz w:val="23"/>
          <w:szCs w:val="23"/>
        </w:rPr>
        <w:t>la</w:t>
      </w:r>
      <w:r w:rsidR="00F85B19" w:rsidRPr="000D652D">
        <w:rPr>
          <w:rFonts w:ascii="Arial" w:hAnsi="Arial" w:cs="Arial"/>
          <w:b/>
          <w:spacing w:val="-2"/>
          <w:sz w:val="23"/>
          <w:szCs w:val="23"/>
        </w:rPr>
        <w:t xml:space="preserve"> </w:t>
      </w:r>
      <w:r w:rsidR="00F85B19" w:rsidRPr="000D652D">
        <w:rPr>
          <w:rFonts w:ascii="Arial" w:hAnsi="Arial" w:cs="Arial"/>
          <w:spacing w:val="-2"/>
          <w:sz w:val="23"/>
          <w:szCs w:val="23"/>
        </w:rPr>
        <w:t xml:space="preserve">sentencia proferida el </w:t>
      </w:r>
      <w:r w:rsidR="00F20E98" w:rsidRPr="000D652D">
        <w:rPr>
          <w:rFonts w:ascii="Arial" w:hAnsi="Arial" w:cs="Arial"/>
          <w:spacing w:val="-2"/>
          <w:sz w:val="23"/>
          <w:szCs w:val="23"/>
        </w:rPr>
        <w:t xml:space="preserve">13-09-2018 </w:t>
      </w:r>
      <w:r w:rsidR="00F85B19" w:rsidRPr="000D652D">
        <w:rPr>
          <w:rFonts w:ascii="Arial" w:hAnsi="Arial" w:cs="Arial"/>
          <w:spacing w:val="-2"/>
          <w:sz w:val="23"/>
          <w:szCs w:val="23"/>
        </w:rPr>
        <w:t xml:space="preserve">por el Juzgado </w:t>
      </w:r>
      <w:r w:rsidR="00F20E98" w:rsidRPr="000D652D">
        <w:rPr>
          <w:rFonts w:ascii="Arial" w:hAnsi="Arial" w:cs="Arial"/>
          <w:spacing w:val="-2"/>
          <w:sz w:val="23"/>
          <w:szCs w:val="23"/>
        </w:rPr>
        <w:t>Quin</w:t>
      </w:r>
      <w:r w:rsidR="00980800">
        <w:rPr>
          <w:rFonts w:ascii="Arial" w:hAnsi="Arial" w:cs="Arial"/>
          <w:spacing w:val="-2"/>
          <w:sz w:val="23"/>
          <w:szCs w:val="23"/>
        </w:rPr>
        <w:t>t</w:t>
      </w:r>
      <w:r w:rsidR="00F20E98" w:rsidRPr="000D652D">
        <w:rPr>
          <w:rFonts w:ascii="Arial" w:hAnsi="Arial" w:cs="Arial"/>
          <w:spacing w:val="-2"/>
          <w:sz w:val="23"/>
          <w:szCs w:val="23"/>
        </w:rPr>
        <w:t>o</w:t>
      </w:r>
      <w:r w:rsidR="00F85B19" w:rsidRPr="000D652D">
        <w:rPr>
          <w:rFonts w:ascii="Arial" w:hAnsi="Arial" w:cs="Arial"/>
          <w:spacing w:val="-2"/>
          <w:sz w:val="23"/>
          <w:szCs w:val="23"/>
        </w:rPr>
        <w:t xml:space="preserve"> Laboral del Circuito de Pereira, dentro del Proceso Especial - de Fuero Sindical (Reintegro)</w:t>
      </w:r>
      <w:r w:rsidR="00F20E98" w:rsidRPr="000D652D">
        <w:rPr>
          <w:rFonts w:ascii="Arial" w:hAnsi="Arial" w:cs="Arial"/>
          <w:spacing w:val="-2"/>
          <w:sz w:val="23"/>
          <w:szCs w:val="23"/>
        </w:rPr>
        <w:t xml:space="preserve"> </w:t>
      </w:r>
      <w:r w:rsidR="00F85B19" w:rsidRPr="000D652D">
        <w:rPr>
          <w:rFonts w:ascii="Arial" w:hAnsi="Arial" w:cs="Arial"/>
          <w:spacing w:val="-2"/>
          <w:sz w:val="23"/>
          <w:szCs w:val="23"/>
        </w:rPr>
        <w:t xml:space="preserve">- iniciado por </w:t>
      </w:r>
      <w:r w:rsidR="001F35C7" w:rsidRPr="000D652D">
        <w:rPr>
          <w:rFonts w:ascii="Arial" w:hAnsi="Arial" w:cs="Arial"/>
          <w:spacing w:val="-2"/>
          <w:sz w:val="23"/>
          <w:szCs w:val="23"/>
        </w:rPr>
        <w:t>Ó</w:t>
      </w:r>
      <w:r w:rsidR="00F20E98" w:rsidRPr="000D652D">
        <w:rPr>
          <w:rFonts w:ascii="Arial" w:hAnsi="Arial" w:cs="Arial"/>
          <w:spacing w:val="-2"/>
          <w:sz w:val="23"/>
          <w:szCs w:val="23"/>
        </w:rPr>
        <w:t xml:space="preserve">scar </w:t>
      </w:r>
      <w:proofErr w:type="spellStart"/>
      <w:r w:rsidR="00F20E98" w:rsidRPr="000D652D">
        <w:rPr>
          <w:rFonts w:ascii="Arial" w:hAnsi="Arial" w:cs="Arial"/>
          <w:spacing w:val="-2"/>
          <w:sz w:val="23"/>
          <w:szCs w:val="23"/>
        </w:rPr>
        <w:t>Arlex</w:t>
      </w:r>
      <w:proofErr w:type="spellEnd"/>
      <w:r w:rsidR="00F20E98" w:rsidRPr="000D652D">
        <w:rPr>
          <w:rFonts w:ascii="Arial" w:hAnsi="Arial" w:cs="Arial"/>
          <w:spacing w:val="-2"/>
          <w:sz w:val="23"/>
          <w:szCs w:val="23"/>
        </w:rPr>
        <w:t xml:space="preserve"> Murillo Gutiérrez contra de Compañía Transportadora de Valores Prosegur de Colombia S.A., trámite al que se vinculó a Seguridad Cosmos Ltda.</w:t>
      </w:r>
    </w:p>
    <w:p w14:paraId="2EB6A953" w14:textId="47D24F62" w:rsidR="00F85B19" w:rsidRPr="000D652D" w:rsidRDefault="00F85B19" w:rsidP="00E718A4">
      <w:pPr>
        <w:suppressAutoHyphens/>
        <w:jc w:val="both"/>
        <w:rPr>
          <w:rFonts w:ascii="Arial" w:hAnsi="Arial" w:cs="Arial"/>
          <w:spacing w:val="-2"/>
          <w:sz w:val="23"/>
          <w:szCs w:val="23"/>
        </w:rPr>
      </w:pPr>
    </w:p>
    <w:p w14:paraId="505A3B1F" w14:textId="77777777" w:rsidR="006E0AA8" w:rsidRPr="000D652D" w:rsidRDefault="00F85B19" w:rsidP="00FE3E87">
      <w:pPr>
        <w:spacing w:line="276" w:lineRule="auto"/>
        <w:jc w:val="both"/>
        <w:rPr>
          <w:rFonts w:ascii="Arial" w:hAnsi="Arial" w:cs="Arial"/>
          <w:sz w:val="23"/>
          <w:szCs w:val="23"/>
        </w:rPr>
      </w:pPr>
      <w:r w:rsidRPr="000D652D">
        <w:rPr>
          <w:rFonts w:ascii="Arial" w:hAnsi="Arial" w:cs="Arial"/>
          <w:b/>
          <w:sz w:val="23"/>
          <w:szCs w:val="23"/>
        </w:rPr>
        <w:t>SEGUNDO</w:t>
      </w:r>
      <w:r w:rsidR="006E0AA8" w:rsidRPr="000D652D">
        <w:rPr>
          <w:rFonts w:ascii="Arial" w:hAnsi="Arial" w:cs="Arial"/>
          <w:b/>
          <w:sz w:val="23"/>
          <w:szCs w:val="23"/>
        </w:rPr>
        <w:t>.</w:t>
      </w:r>
      <w:r w:rsidRPr="000D652D">
        <w:rPr>
          <w:rFonts w:ascii="Arial" w:hAnsi="Arial" w:cs="Arial"/>
          <w:b/>
          <w:sz w:val="23"/>
          <w:szCs w:val="23"/>
        </w:rPr>
        <w:t xml:space="preserve"> CONDENAR </w:t>
      </w:r>
      <w:r w:rsidRPr="000D652D">
        <w:rPr>
          <w:rFonts w:ascii="Arial" w:hAnsi="Arial" w:cs="Arial"/>
          <w:sz w:val="23"/>
          <w:szCs w:val="23"/>
        </w:rPr>
        <w:t xml:space="preserve">en costas </w:t>
      </w:r>
      <w:r w:rsidR="006E0AA8" w:rsidRPr="000D652D">
        <w:rPr>
          <w:rFonts w:ascii="Arial" w:hAnsi="Arial" w:cs="Arial"/>
          <w:sz w:val="23"/>
          <w:szCs w:val="23"/>
        </w:rPr>
        <w:t xml:space="preserve">en esta instancia a </w:t>
      </w:r>
      <w:r w:rsidRPr="000D652D">
        <w:rPr>
          <w:rFonts w:ascii="Arial" w:hAnsi="Arial" w:cs="Arial"/>
          <w:sz w:val="23"/>
          <w:szCs w:val="23"/>
        </w:rPr>
        <w:t xml:space="preserve">la parte </w:t>
      </w:r>
      <w:r w:rsidR="006E0AA8" w:rsidRPr="000D652D">
        <w:rPr>
          <w:rFonts w:ascii="Arial" w:hAnsi="Arial" w:cs="Arial"/>
          <w:sz w:val="23"/>
          <w:szCs w:val="23"/>
        </w:rPr>
        <w:t>demandada</w:t>
      </w:r>
      <w:r w:rsidRPr="000D652D">
        <w:rPr>
          <w:rFonts w:ascii="Arial" w:hAnsi="Arial" w:cs="Arial"/>
          <w:sz w:val="23"/>
          <w:szCs w:val="23"/>
        </w:rPr>
        <w:t xml:space="preserve"> en favor de la actora</w:t>
      </w:r>
      <w:r w:rsidR="006E0AA8" w:rsidRPr="000D652D">
        <w:rPr>
          <w:rFonts w:ascii="Arial" w:hAnsi="Arial" w:cs="Arial"/>
          <w:sz w:val="23"/>
          <w:szCs w:val="23"/>
        </w:rPr>
        <w:t>.</w:t>
      </w:r>
    </w:p>
    <w:p w14:paraId="309AF60B" w14:textId="77777777" w:rsidR="00FE3E87" w:rsidRPr="000D652D" w:rsidRDefault="00FE3E87" w:rsidP="00E718A4">
      <w:pPr>
        <w:jc w:val="both"/>
        <w:rPr>
          <w:rFonts w:ascii="Arial" w:hAnsi="Arial" w:cs="Arial"/>
          <w:b/>
          <w:sz w:val="23"/>
          <w:szCs w:val="23"/>
        </w:rPr>
      </w:pPr>
    </w:p>
    <w:p w14:paraId="43DDDF69" w14:textId="77777777" w:rsidR="00F85B19" w:rsidRPr="000D652D" w:rsidRDefault="00F85B19" w:rsidP="00FE3E87">
      <w:pPr>
        <w:spacing w:line="276" w:lineRule="auto"/>
        <w:jc w:val="both"/>
        <w:rPr>
          <w:rFonts w:ascii="Arial" w:hAnsi="Arial" w:cs="Arial"/>
          <w:bCs/>
          <w:iCs/>
          <w:sz w:val="23"/>
          <w:szCs w:val="23"/>
        </w:rPr>
      </w:pPr>
      <w:r w:rsidRPr="000D652D">
        <w:rPr>
          <w:rFonts w:ascii="Arial" w:hAnsi="Arial" w:cs="Arial"/>
          <w:b/>
          <w:sz w:val="23"/>
          <w:szCs w:val="23"/>
        </w:rPr>
        <w:t xml:space="preserve">TERCERO. NOTIFICAR </w:t>
      </w:r>
      <w:r w:rsidRPr="000D652D">
        <w:rPr>
          <w:rFonts w:ascii="Arial" w:hAnsi="Arial" w:cs="Arial"/>
          <w:sz w:val="23"/>
          <w:szCs w:val="23"/>
        </w:rPr>
        <w:t>l</w:t>
      </w:r>
      <w:r w:rsidRPr="000D652D">
        <w:rPr>
          <w:rFonts w:ascii="Arial" w:hAnsi="Arial" w:cs="Arial"/>
          <w:bCs/>
          <w:iCs/>
          <w:sz w:val="23"/>
          <w:szCs w:val="23"/>
        </w:rPr>
        <w:t>a anterior decisión por edicto de conformidad con el art. 41 del C.P.T y la S.S., modificado por el art. 20 de la Ley 712 de 2001.</w:t>
      </w:r>
    </w:p>
    <w:p w14:paraId="31D089B3" w14:textId="77777777" w:rsidR="00F85B19" w:rsidRPr="000D652D" w:rsidRDefault="00F85B19" w:rsidP="00E718A4">
      <w:pPr>
        <w:pStyle w:val="Textoindependiente"/>
        <w:spacing w:line="240" w:lineRule="auto"/>
        <w:rPr>
          <w:rFonts w:ascii="Arial" w:hAnsi="Arial" w:cs="Arial"/>
          <w:sz w:val="23"/>
          <w:szCs w:val="23"/>
        </w:rPr>
      </w:pPr>
    </w:p>
    <w:p w14:paraId="283F679A" w14:textId="77777777" w:rsidR="006E0AA8" w:rsidRPr="000D652D" w:rsidRDefault="00F85B19" w:rsidP="00FE3E87">
      <w:pPr>
        <w:widowControl w:val="0"/>
        <w:spacing w:line="276" w:lineRule="auto"/>
        <w:jc w:val="both"/>
        <w:rPr>
          <w:rFonts w:ascii="Arial" w:hAnsi="Arial" w:cs="Arial"/>
          <w:iCs/>
          <w:kern w:val="28"/>
          <w:sz w:val="23"/>
          <w:szCs w:val="23"/>
        </w:rPr>
      </w:pPr>
      <w:r w:rsidRPr="000D652D">
        <w:rPr>
          <w:rFonts w:ascii="Arial" w:hAnsi="Arial" w:cs="Arial"/>
          <w:b/>
          <w:sz w:val="23"/>
          <w:szCs w:val="23"/>
        </w:rPr>
        <w:t>CUARTO. DEVOLVER</w:t>
      </w:r>
      <w:r w:rsidRPr="000D652D">
        <w:rPr>
          <w:rFonts w:ascii="Arial" w:hAnsi="Arial" w:cs="Arial"/>
          <w:sz w:val="23"/>
          <w:szCs w:val="23"/>
        </w:rPr>
        <w:t xml:space="preserve"> </w:t>
      </w:r>
      <w:r w:rsidR="006E0AA8" w:rsidRPr="000D652D">
        <w:rPr>
          <w:rFonts w:ascii="Arial" w:hAnsi="Arial" w:cs="Arial"/>
          <w:sz w:val="23"/>
          <w:szCs w:val="23"/>
        </w:rPr>
        <w:t>el expediente a su lugar de origen</w:t>
      </w:r>
      <w:r w:rsidRPr="000D652D">
        <w:rPr>
          <w:rFonts w:ascii="Arial" w:hAnsi="Arial" w:cs="Arial"/>
          <w:sz w:val="23"/>
          <w:szCs w:val="23"/>
        </w:rPr>
        <w:t xml:space="preserve"> una vez alcance ejecutoria</w:t>
      </w:r>
      <w:r w:rsidR="006E0AA8" w:rsidRPr="000D652D">
        <w:rPr>
          <w:rFonts w:ascii="Arial" w:hAnsi="Arial" w:cs="Arial"/>
          <w:sz w:val="23"/>
          <w:szCs w:val="23"/>
        </w:rPr>
        <w:t>.</w:t>
      </w:r>
    </w:p>
    <w:p w14:paraId="2376550A" w14:textId="77777777" w:rsidR="00F85B19" w:rsidRPr="000D652D" w:rsidRDefault="00F85B19" w:rsidP="00FE3E87">
      <w:pPr>
        <w:spacing w:line="276" w:lineRule="auto"/>
        <w:ind w:firstLine="851"/>
        <w:jc w:val="center"/>
        <w:rPr>
          <w:rFonts w:ascii="Arial" w:hAnsi="Arial" w:cs="Arial"/>
          <w:b/>
          <w:bCs/>
          <w:iCs/>
          <w:sz w:val="23"/>
          <w:szCs w:val="23"/>
        </w:rPr>
      </w:pPr>
    </w:p>
    <w:p w14:paraId="0DA92F29" w14:textId="77777777" w:rsidR="006E0AA8" w:rsidRPr="000D652D" w:rsidRDefault="006E0AA8" w:rsidP="00E718A4">
      <w:pPr>
        <w:spacing w:line="276" w:lineRule="auto"/>
        <w:jc w:val="center"/>
        <w:rPr>
          <w:rFonts w:ascii="Arial" w:hAnsi="Arial" w:cs="Arial"/>
          <w:b/>
          <w:bCs/>
          <w:iCs/>
          <w:sz w:val="23"/>
          <w:szCs w:val="23"/>
        </w:rPr>
      </w:pPr>
      <w:r w:rsidRPr="000D652D">
        <w:rPr>
          <w:rFonts w:ascii="Arial" w:hAnsi="Arial" w:cs="Arial"/>
          <w:b/>
          <w:bCs/>
          <w:iCs/>
          <w:sz w:val="23"/>
          <w:szCs w:val="23"/>
        </w:rPr>
        <w:t>NOTIFÍQUESE</w:t>
      </w:r>
      <w:r w:rsidR="00F85B19" w:rsidRPr="000D652D">
        <w:rPr>
          <w:rFonts w:ascii="Arial" w:hAnsi="Arial" w:cs="Arial"/>
          <w:b/>
          <w:bCs/>
          <w:iCs/>
          <w:sz w:val="23"/>
          <w:szCs w:val="23"/>
        </w:rPr>
        <w:t xml:space="preserve"> y</w:t>
      </w:r>
      <w:r w:rsidRPr="000D652D">
        <w:rPr>
          <w:rFonts w:ascii="Arial" w:hAnsi="Arial" w:cs="Arial"/>
          <w:b/>
          <w:bCs/>
          <w:iCs/>
          <w:sz w:val="23"/>
          <w:szCs w:val="23"/>
        </w:rPr>
        <w:t xml:space="preserve"> CÚMPLASE</w:t>
      </w:r>
      <w:r w:rsidR="00F85B19" w:rsidRPr="000D652D">
        <w:rPr>
          <w:rFonts w:ascii="Arial" w:hAnsi="Arial" w:cs="Arial"/>
          <w:b/>
          <w:bCs/>
          <w:iCs/>
          <w:sz w:val="23"/>
          <w:szCs w:val="23"/>
        </w:rPr>
        <w:t xml:space="preserve"> </w:t>
      </w:r>
    </w:p>
    <w:p w14:paraId="2E82F929" w14:textId="77777777" w:rsidR="00F85B19" w:rsidRPr="000D652D" w:rsidRDefault="00F85B19" w:rsidP="00FE3E87">
      <w:pPr>
        <w:tabs>
          <w:tab w:val="left" w:pos="-720"/>
        </w:tabs>
        <w:suppressAutoHyphens/>
        <w:spacing w:line="276" w:lineRule="auto"/>
        <w:jc w:val="both"/>
        <w:rPr>
          <w:rFonts w:ascii="Arial" w:hAnsi="Arial" w:cs="Arial"/>
          <w:b/>
          <w:spacing w:val="-2"/>
          <w:sz w:val="23"/>
          <w:szCs w:val="23"/>
        </w:rPr>
      </w:pPr>
    </w:p>
    <w:p w14:paraId="26C48BBF" w14:textId="77777777" w:rsidR="00F20E98" w:rsidRPr="000D652D" w:rsidRDefault="00F20E98" w:rsidP="00FE3E87">
      <w:pPr>
        <w:tabs>
          <w:tab w:val="left" w:pos="-720"/>
        </w:tabs>
        <w:suppressAutoHyphens/>
        <w:spacing w:line="276" w:lineRule="auto"/>
        <w:jc w:val="both"/>
        <w:rPr>
          <w:rFonts w:ascii="Arial" w:hAnsi="Arial" w:cs="Arial"/>
          <w:b/>
          <w:spacing w:val="-2"/>
          <w:sz w:val="23"/>
          <w:szCs w:val="23"/>
        </w:rPr>
      </w:pPr>
    </w:p>
    <w:p w14:paraId="719D5563" w14:textId="77777777" w:rsidR="00474C22" w:rsidRPr="000D652D" w:rsidRDefault="00474C22" w:rsidP="00FE3E87">
      <w:pPr>
        <w:tabs>
          <w:tab w:val="left" w:pos="-720"/>
        </w:tabs>
        <w:suppressAutoHyphens/>
        <w:spacing w:line="276" w:lineRule="auto"/>
        <w:jc w:val="both"/>
        <w:rPr>
          <w:rFonts w:ascii="Arial" w:hAnsi="Arial" w:cs="Arial"/>
          <w:b/>
          <w:spacing w:val="-2"/>
          <w:sz w:val="23"/>
          <w:szCs w:val="23"/>
        </w:rPr>
      </w:pPr>
    </w:p>
    <w:p w14:paraId="3BE19959" w14:textId="77777777" w:rsidR="00B350CF" w:rsidRPr="000D652D" w:rsidRDefault="00632764" w:rsidP="00FE3E87">
      <w:pPr>
        <w:tabs>
          <w:tab w:val="left" w:pos="-720"/>
        </w:tabs>
        <w:suppressAutoHyphens/>
        <w:spacing w:line="276" w:lineRule="auto"/>
        <w:jc w:val="center"/>
        <w:rPr>
          <w:rFonts w:ascii="Arial" w:hAnsi="Arial" w:cs="Arial"/>
          <w:b/>
          <w:spacing w:val="-2"/>
          <w:sz w:val="23"/>
          <w:szCs w:val="23"/>
        </w:rPr>
      </w:pPr>
      <w:r w:rsidRPr="000D652D">
        <w:rPr>
          <w:rFonts w:ascii="Arial" w:hAnsi="Arial" w:cs="Arial"/>
          <w:b/>
          <w:spacing w:val="-2"/>
          <w:sz w:val="23"/>
          <w:szCs w:val="23"/>
        </w:rPr>
        <w:t>OLGA LUCÍ</w:t>
      </w:r>
      <w:r w:rsidR="00CB3C54" w:rsidRPr="000D652D">
        <w:rPr>
          <w:rFonts w:ascii="Arial" w:hAnsi="Arial" w:cs="Arial"/>
          <w:b/>
          <w:spacing w:val="-2"/>
          <w:sz w:val="23"/>
          <w:szCs w:val="23"/>
        </w:rPr>
        <w:t>A HOYOS SEPÚLVEDA</w:t>
      </w:r>
    </w:p>
    <w:p w14:paraId="58C4B1D7" w14:textId="77777777" w:rsidR="00B350CF" w:rsidRPr="000D652D" w:rsidRDefault="00AD0E4F" w:rsidP="00FE3E87">
      <w:pPr>
        <w:tabs>
          <w:tab w:val="left" w:pos="-720"/>
        </w:tabs>
        <w:suppressAutoHyphens/>
        <w:spacing w:line="276" w:lineRule="auto"/>
        <w:jc w:val="center"/>
        <w:rPr>
          <w:rFonts w:ascii="Arial" w:hAnsi="Arial" w:cs="Arial"/>
          <w:b/>
          <w:spacing w:val="-2"/>
          <w:sz w:val="23"/>
          <w:szCs w:val="23"/>
        </w:rPr>
      </w:pPr>
      <w:r w:rsidRPr="000D652D">
        <w:rPr>
          <w:rFonts w:ascii="Arial" w:hAnsi="Arial" w:cs="Arial"/>
          <w:b/>
          <w:spacing w:val="-2"/>
          <w:sz w:val="23"/>
          <w:szCs w:val="23"/>
        </w:rPr>
        <w:t>Magistrada</w:t>
      </w:r>
      <w:r w:rsidR="00B40DCF" w:rsidRPr="000D652D">
        <w:rPr>
          <w:rFonts w:ascii="Arial" w:hAnsi="Arial" w:cs="Arial"/>
          <w:b/>
          <w:spacing w:val="-2"/>
          <w:sz w:val="23"/>
          <w:szCs w:val="23"/>
        </w:rPr>
        <w:t xml:space="preserve"> </w:t>
      </w:r>
    </w:p>
    <w:p w14:paraId="0CE75C07" w14:textId="77777777" w:rsidR="00F85B19" w:rsidRDefault="00F85B19" w:rsidP="00FE3E87">
      <w:pPr>
        <w:tabs>
          <w:tab w:val="left" w:pos="-720"/>
        </w:tabs>
        <w:suppressAutoHyphens/>
        <w:spacing w:line="276" w:lineRule="auto"/>
        <w:jc w:val="both"/>
        <w:rPr>
          <w:rFonts w:ascii="Arial" w:hAnsi="Arial" w:cs="Arial"/>
          <w:b/>
          <w:spacing w:val="-2"/>
          <w:sz w:val="23"/>
          <w:szCs w:val="23"/>
        </w:rPr>
      </w:pPr>
    </w:p>
    <w:p w14:paraId="2453EF92" w14:textId="77777777" w:rsidR="007006AE" w:rsidRDefault="007006AE" w:rsidP="00FE3E87">
      <w:pPr>
        <w:tabs>
          <w:tab w:val="left" w:pos="-720"/>
        </w:tabs>
        <w:suppressAutoHyphens/>
        <w:spacing w:line="276" w:lineRule="auto"/>
        <w:jc w:val="both"/>
        <w:rPr>
          <w:rFonts w:ascii="Arial" w:hAnsi="Arial" w:cs="Arial"/>
          <w:b/>
          <w:spacing w:val="-2"/>
          <w:sz w:val="23"/>
          <w:szCs w:val="23"/>
        </w:rPr>
      </w:pPr>
    </w:p>
    <w:p w14:paraId="431A7FDE" w14:textId="77777777" w:rsidR="007006AE" w:rsidRPr="000D652D" w:rsidRDefault="007006AE" w:rsidP="00FE3E87">
      <w:pPr>
        <w:tabs>
          <w:tab w:val="left" w:pos="-720"/>
        </w:tabs>
        <w:suppressAutoHyphens/>
        <w:spacing w:line="276" w:lineRule="auto"/>
        <w:jc w:val="both"/>
        <w:rPr>
          <w:rFonts w:ascii="Arial" w:hAnsi="Arial" w:cs="Arial"/>
          <w:b/>
          <w:spacing w:val="-2"/>
          <w:sz w:val="23"/>
          <w:szCs w:val="23"/>
        </w:rPr>
      </w:pPr>
    </w:p>
    <w:p w14:paraId="22C220A2" w14:textId="77777777" w:rsidR="00474C22" w:rsidRPr="000D652D" w:rsidRDefault="00474C22" w:rsidP="00FE3E87">
      <w:pPr>
        <w:tabs>
          <w:tab w:val="left" w:pos="-720"/>
        </w:tabs>
        <w:suppressAutoHyphens/>
        <w:spacing w:line="276" w:lineRule="auto"/>
        <w:jc w:val="both"/>
        <w:rPr>
          <w:rFonts w:ascii="Arial" w:hAnsi="Arial" w:cs="Arial"/>
          <w:b/>
          <w:spacing w:val="-2"/>
          <w:sz w:val="23"/>
          <w:szCs w:val="23"/>
        </w:rPr>
      </w:pPr>
    </w:p>
    <w:p w14:paraId="7AF9E952" w14:textId="13657AB0" w:rsidR="00E718A4" w:rsidRPr="000D652D" w:rsidRDefault="00E718A4" w:rsidP="00E718A4">
      <w:pPr>
        <w:spacing w:line="276" w:lineRule="auto"/>
        <w:contextualSpacing/>
        <w:jc w:val="both"/>
        <w:rPr>
          <w:rFonts w:ascii="Arial" w:hAnsi="Arial" w:cs="Arial"/>
          <w:sz w:val="22"/>
          <w:szCs w:val="22"/>
          <w:lang w:val="es-ES"/>
        </w:rPr>
      </w:pPr>
      <w:r w:rsidRPr="000D652D">
        <w:rPr>
          <w:rFonts w:ascii="Arial" w:hAnsi="Arial" w:cs="Arial"/>
          <w:b/>
          <w:bCs/>
          <w:iCs/>
          <w:sz w:val="22"/>
          <w:szCs w:val="22"/>
          <w:lang w:val="es-ES"/>
        </w:rPr>
        <w:t>JULIO CÉSAR SALAZAR MUÑOZ</w:t>
      </w:r>
      <w:r w:rsidRPr="000D652D">
        <w:rPr>
          <w:rFonts w:ascii="Arial" w:hAnsi="Arial" w:cs="Arial"/>
          <w:b/>
          <w:bCs/>
          <w:iCs/>
          <w:sz w:val="22"/>
          <w:szCs w:val="22"/>
          <w:lang w:val="es-ES"/>
        </w:rPr>
        <w:tab/>
      </w:r>
      <w:r w:rsidRPr="000D652D">
        <w:rPr>
          <w:rFonts w:ascii="Arial" w:hAnsi="Arial" w:cs="Arial"/>
          <w:b/>
          <w:bCs/>
          <w:iCs/>
          <w:sz w:val="22"/>
          <w:szCs w:val="22"/>
          <w:lang w:val="es-ES"/>
        </w:rPr>
        <w:tab/>
        <w:t xml:space="preserve">FRANCISCO JAVIER TAMAYO TABARES                         </w:t>
      </w:r>
    </w:p>
    <w:p w14:paraId="71B4EE6B" w14:textId="0650D00F" w:rsidR="00B350CF" w:rsidRPr="000D652D" w:rsidRDefault="00E718A4" w:rsidP="00E718A4">
      <w:pPr>
        <w:spacing w:line="276" w:lineRule="auto"/>
        <w:contextualSpacing/>
        <w:jc w:val="both"/>
        <w:rPr>
          <w:rFonts w:ascii="Arial" w:hAnsi="Arial" w:cs="Arial"/>
          <w:b/>
          <w:spacing w:val="-2"/>
          <w:sz w:val="22"/>
          <w:szCs w:val="22"/>
        </w:rPr>
      </w:pPr>
      <w:r w:rsidRPr="000D652D">
        <w:rPr>
          <w:rFonts w:ascii="Arial" w:hAnsi="Arial" w:cs="Arial"/>
          <w:sz w:val="22"/>
          <w:szCs w:val="22"/>
          <w:lang w:val="es-ES"/>
        </w:rPr>
        <w:t xml:space="preserve">                   Magistrado                   </w:t>
      </w:r>
      <w:r w:rsidR="007265CF">
        <w:rPr>
          <w:rFonts w:ascii="Arial" w:hAnsi="Arial" w:cs="Arial"/>
          <w:sz w:val="22"/>
          <w:szCs w:val="22"/>
          <w:lang w:val="es-ES"/>
        </w:rPr>
        <w:t xml:space="preserve">         </w:t>
      </w:r>
      <w:r w:rsidR="007265CF">
        <w:rPr>
          <w:rFonts w:ascii="Arial" w:hAnsi="Arial" w:cs="Arial"/>
          <w:sz w:val="22"/>
          <w:szCs w:val="22"/>
          <w:lang w:val="es-ES"/>
        </w:rPr>
        <w:tab/>
      </w:r>
      <w:r w:rsidR="007265CF">
        <w:rPr>
          <w:rFonts w:ascii="Arial" w:hAnsi="Arial" w:cs="Arial"/>
          <w:sz w:val="22"/>
          <w:szCs w:val="22"/>
          <w:lang w:val="es-ES"/>
        </w:rPr>
        <w:tab/>
        <w:t xml:space="preserve">              </w:t>
      </w:r>
      <w:r w:rsidRPr="000D652D">
        <w:rPr>
          <w:rFonts w:ascii="Arial" w:hAnsi="Arial" w:cs="Arial"/>
          <w:sz w:val="22"/>
          <w:szCs w:val="22"/>
          <w:lang w:val="es-ES"/>
        </w:rPr>
        <w:t xml:space="preserve"> Magistrado</w:t>
      </w:r>
    </w:p>
    <w:sectPr w:rsidR="00B350CF" w:rsidRPr="000D652D" w:rsidSect="007265CF">
      <w:headerReference w:type="default" r:id="rId9"/>
      <w:footerReference w:type="default" r:id="rId10"/>
      <w:pgSz w:w="12240" w:h="18720" w:code="14"/>
      <w:pgMar w:top="1814" w:right="1247" w:bottom="1247" w:left="1814"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93CF" w14:textId="77777777" w:rsidR="000175EA" w:rsidRDefault="000175EA">
      <w:r>
        <w:separator/>
      </w:r>
    </w:p>
  </w:endnote>
  <w:endnote w:type="continuationSeparator" w:id="0">
    <w:p w14:paraId="10A093BE" w14:textId="77777777" w:rsidR="000175EA" w:rsidRDefault="0001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21EC" w14:textId="77777777" w:rsidR="00F02DB6" w:rsidRPr="007265CF" w:rsidRDefault="00F02DB6">
    <w:pPr>
      <w:pStyle w:val="Piedepgina"/>
      <w:framePr w:wrap="auto" w:vAnchor="text" w:hAnchor="margin" w:xAlign="right" w:y="1"/>
      <w:rPr>
        <w:rStyle w:val="Nmerodepgina"/>
        <w:rFonts w:ascii="Arial" w:hAnsi="Arial" w:cs="Arial"/>
      </w:rPr>
    </w:pPr>
    <w:r>
      <w:rPr>
        <w:rStyle w:val="Nmerodepgina"/>
      </w:rPr>
      <w:fldChar w:fldCharType="begin"/>
    </w:r>
    <w:r>
      <w:rPr>
        <w:rStyle w:val="Nmerodepgina"/>
      </w:rPr>
      <w:instrText xml:space="preserve">PAGE  </w:instrText>
    </w:r>
    <w:r>
      <w:rPr>
        <w:rStyle w:val="Nmerodepgina"/>
      </w:rPr>
      <w:fldChar w:fldCharType="separate"/>
    </w:r>
    <w:r w:rsidR="006C761D">
      <w:rPr>
        <w:rStyle w:val="Nmerodepgina"/>
        <w:noProof/>
      </w:rPr>
      <w:t>2</w:t>
    </w:r>
    <w:r>
      <w:rPr>
        <w:rStyle w:val="Nmerodepgina"/>
      </w:rPr>
      <w:fldChar w:fldCharType="end"/>
    </w:r>
  </w:p>
  <w:p w14:paraId="52834176" w14:textId="77777777" w:rsidR="00F02DB6" w:rsidRDefault="00F02DB6" w:rsidP="007265C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CC323" w14:textId="77777777" w:rsidR="000175EA" w:rsidRDefault="000175EA">
      <w:r>
        <w:separator/>
      </w:r>
    </w:p>
  </w:footnote>
  <w:footnote w:type="continuationSeparator" w:id="0">
    <w:p w14:paraId="6862F294" w14:textId="77777777" w:rsidR="000175EA" w:rsidRDefault="000175EA">
      <w:r>
        <w:continuationSeparator/>
      </w:r>
    </w:p>
  </w:footnote>
  <w:footnote w:id="1">
    <w:p w14:paraId="64DDFDDF" w14:textId="46ABCF07" w:rsidR="003321E3" w:rsidRPr="007265CF" w:rsidRDefault="003321E3">
      <w:pPr>
        <w:pStyle w:val="Textonotapie"/>
        <w:rPr>
          <w:rFonts w:ascii="Arial" w:hAnsi="Arial" w:cs="Arial"/>
          <w:sz w:val="18"/>
          <w:szCs w:val="18"/>
          <w:lang w:val="es-CO"/>
        </w:rPr>
      </w:pPr>
      <w:r w:rsidRPr="007265CF">
        <w:rPr>
          <w:rStyle w:val="Refdenotaalpie"/>
          <w:rFonts w:ascii="Arial" w:hAnsi="Arial" w:cs="Arial"/>
          <w:sz w:val="18"/>
          <w:szCs w:val="18"/>
        </w:rPr>
        <w:footnoteRef/>
      </w:r>
      <w:r w:rsidRPr="007265CF">
        <w:rPr>
          <w:rFonts w:ascii="Arial" w:hAnsi="Arial" w:cs="Arial"/>
          <w:sz w:val="18"/>
          <w:szCs w:val="18"/>
        </w:rPr>
        <w:t xml:space="preserve"> Vallejo C., F. Derecho Procesal del Trabajo y de la Seguridad Social. Medellín: Sánchez R. </w:t>
      </w:r>
      <w:proofErr w:type="spellStart"/>
      <w:r w:rsidRPr="007265CF">
        <w:rPr>
          <w:rFonts w:ascii="Arial" w:hAnsi="Arial" w:cs="Arial"/>
          <w:sz w:val="18"/>
          <w:szCs w:val="18"/>
        </w:rPr>
        <w:t>Ltda</w:t>
      </w:r>
      <w:proofErr w:type="spellEnd"/>
      <w:r w:rsidRPr="007265CF">
        <w:rPr>
          <w:rFonts w:ascii="Arial" w:hAnsi="Arial" w:cs="Arial"/>
          <w:sz w:val="18"/>
          <w:szCs w:val="18"/>
        </w:rPr>
        <w:t xml:space="preserve">, 2014. Pp. 329. </w:t>
      </w:r>
      <w:r w:rsidRPr="007265CF">
        <w:rPr>
          <w:rFonts w:ascii="Arial" w:hAnsi="Arial" w:cs="Arial"/>
          <w:sz w:val="18"/>
          <w:szCs w:val="18"/>
          <w:lang w:val="es-CO"/>
        </w:rPr>
        <w:t>El doctrinante en realidad se refería al Decreto 2</w:t>
      </w:r>
      <w:r w:rsidRPr="007265CF">
        <w:rPr>
          <w:rFonts w:ascii="Arial" w:hAnsi="Arial" w:cs="Arial"/>
          <w:b/>
          <w:sz w:val="18"/>
          <w:szCs w:val="18"/>
          <w:lang w:val="es-CO"/>
        </w:rPr>
        <w:t>2</w:t>
      </w:r>
      <w:r w:rsidRPr="007265CF">
        <w:rPr>
          <w:rFonts w:ascii="Arial" w:hAnsi="Arial" w:cs="Arial"/>
          <w:sz w:val="18"/>
          <w:szCs w:val="18"/>
          <w:lang w:val="es-CO"/>
        </w:rPr>
        <w:t>79 de 1989.</w:t>
      </w:r>
    </w:p>
  </w:footnote>
  <w:footnote w:id="2">
    <w:p w14:paraId="65782AAF" w14:textId="2873F695" w:rsidR="009508BE" w:rsidRPr="007265CF" w:rsidRDefault="009508BE">
      <w:pPr>
        <w:pStyle w:val="Textonotapie"/>
        <w:rPr>
          <w:rFonts w:ascii="Arial" w:hAnsi="Arial" w:cs="Arial"/>
          <w:sz w:val="18"/>
          <w:szCs w:val="18"/>
          <w:lang w:val="es-CO"/>
        </w:rPr>
      </w:pPr>
      <w:r w:rsidRPr="007265CF">
        <w:rPr>
          <w:rStyle w:val="Refdenotaalpie"/>
          <w:rFonts w:ascii="Arial" w:hAnsi="Arial" w:cs="Arial"/>
          <w:sz w:val="18"/>
          <w:szCs w:val="18"/>
        </w:rPr>
        <w:footnoteRef/>
      </w:r>
      <w:r w:rsidRPr="007265CF">
        <w:rPr>
          <w:rFonts w:ascii="Arial" w:hAnsi="Arial" w:cs="Arial"/>
          <w:sz w:val="18"/>
          <w:szCs w:val="18"/>
        </w:rPr>
        <w:t xml:space="preserve"> </w:t>
      </w:r>
      <w:r w:rsidRPr="007265CF">
        <w:rPr>
          <w:rFonts w:ascii="Arial" w:hAnsi="Arial" w:cs="Arial"/>
          <w:iCs/>
          <w:color w:val="000000"/>
          <w:sz w:val="18"/>
          <w:szCs w:val="18"/>
        </w:rPr>
        <w:t xml:space="preserve">– min 25:20 a 1:00:12, </w:t>
      </w:r>
      <w:proofErr w:type="spellStart"/>
      <w:r w:rsidRPr="007265CF">
        <w:rPr>
          <w:rFonts w:ascii="Arial" w:hAnsi="Arial" w:cs="Arial"/>
          <w:iCs/>
          <w:color w:val="000000"/>
          <w:sz w:val="18"/>
          <w:szCs w:val="18"/>
        </w:rPr>
        <w:t>fl</w:t>
      </w:r>
      <w:proofErr w:type="spellEnd"/>
      <w:r w:rsidRPr="007265CF">
        <w:rPr>
          <w:rFonts w:ascii="Arial" w:hAnsi="Arial" w:cs="Arial"/>
          <w:iCs/>
          <w:color w:val="000000"/>
          <w:sz w:val="18"/>
          <w:szCs w:val="18"/>
        </w:rPr>
        <w:t>. 232 cd, c. 1-</w:t>
      </w:r>
    </w:p>
  </w:footnote>
  <w:footnote w:id="3">
    <w:p w14:paraId="1460B3AC" w14:textId="6E8EFA95" w:rsidR="009508BE" w:rsidRPr="002D6D18" w:rsidRDefault="009508BE">
      <w:pPr>
        <w:pStyle w:val="Textonotapie"/>
        <w:rPr>
          <w:sz w:val="18"/>
          <w:szCs w:val="18"/>
          <w:lang w:val="es-CO"/>
        </w:rPr>
      </w:pPr>
      <w:r w:rsidRPr="007265CF">
        <w:rPr>
          <w:rStyle w:val="Refdenotaalpie"/>
          <w:rFonts w:ascii="Arial" w:hAnsi="Arial" w:cs="Arial"/>
          <w:sz w:val="18"/>
          <w:szCs w:val="18"/>
        </w:rPr>
        <w:footnoteRef/>
      </w:r>
      <w:r w:rsidRPr="007265CF">
        <w:rPr>
          <w:rFonts w:ascii="Arial" w:hAnsi="Arial" w:cs="Arial"/>
          <w:sz w:val="18"/>
          <w:szCs w:val="18"/>
        </w:rPr>
        <w:t xml:space="preserve"> </w:t>
      </w:r>
      <w:r w:rsidRPr="007265CF">
        <w:rPr>
          <w:rFonts w:ascii="Arial" w:hAnsi="Arial" w:cs="Arial"/>
          <w:iCs/>
          <w:color w:val="000000"/>
          <w:sz w:val="18"/>
          <w:szCs w:val="18"/>
        </w:rPr>
        <w:t xml:space="preserve">– min 1:02:14 a 1:23:43, </w:t>
      </w:r>
      <w:proofErr w:type="spellStart"/>
      <w:r w:rsidRPr="007265CF">
        <w:rPr>
          <w:rFonts w:ascii="Arial" w:hAnsi="Arial" w:cs="Arial"/>
          <w:iCs/>
          <w:color w:val="000000"/>
          <w:sz w:val="18"/>
          <w:szCs w:val="18"/>
        </w:rPr>
        <w:t>fl</w:t>
      </w:r>
      <w:proofErr w:type="spellEnd"/>
      <w:r w:rsidRPr="007265CF">
        <w:rPr>
          <w:rFonts w:ascii="Arial" w:hAnsi="Arial" w:cs="Arial"/>
          <w:iCs/>
          <w:color w:val="000000"/>
          <w:sz w:val="18"/>
          <w:szCs w:val="18"/>
        </w:rPr>
        <w:t>. 232 cd, c.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C55D" w14:textId="77777777" w:rsidR="00F02DB6" w:rsidRPr="00CB3C54" w:rsidRDefault="00F02DB6" w:rsidP="00CB3C54">
    <w:pPr>
      <w:pStyle w:val="Encabezado"/>
      <w:jc w:val="center"/>
      <w:rPr>
        <w:rFonts w:ascii="Arial" w:hAnsi="Arial" w:cs="Arial"/>
        <w:sz w:val="18"/>
        <w:szCs w:val="18"/>
      </w:rPr>
    </w:pPr>
    <w:r w:rsidRPr="00CB3C54">
      <w:rPr>
        <w:rFonts w:ascii="Arial" w:hAnsi="Arial" w:cs="Arial"/>
        <w:sz w:val="18"/>
        <w:szCs w:val="18"/>
      </w:rPr>
      <w:t>Proceso Especial de Fuero Sindical</w:t>
    </w:r>
  </w:p>
  <w:p w14:paraId="578C5527" w14:textId="04055EE7" w:rsidR="00F02DB6" w:rsidRPr="00CB3C54" w:rsidRDefault="00F02DB6" w:rsidP="00CB3C54">
    <w:pPr>
      <w:pStyle w:val="Encabezado"/>
      <w:jc w:val="center"/>
      <w:rPr>
        <w:rFonts w:ascii="Arial" w:hAnsi="Arial" w:cs="Arial"/>
        <w:sz w:val="18"/>
        <w:szCs w:val="18"/>
      </w:rPr>
    </w:pPr>
    <w:r>
      <w:rPr>
        <w:rFonts w:ascii="Arial" w:hAnsi="Arial" w:cs="Arial"/>
        <w:sz w:val="18"/>
        <w:szCs w:val="18"/>
      </w:rPr>
      <w:t>66001-31-05-005-2018-00382</w:t>
    </w:r>
    <w:r w:rsidRPr="00CB3C54">
      <w:rPr>
        <w:rFonts w:ascii="Arial" w:hAnsi="Arial" w:cs="Arial"/>
        <w:sz w:val="18"/>
        <w:szCs w:val="18"/>
      </w:rPr>
      <w:t>-0</w:t>
    </w:r>
    <w:r>
      <w:rPr>
        <w:rFonts w:ascii="Arial" w:hAnsi="Arial" w:cs="Arial"/>
        <w:sz w:val="18"/>
        <w:szCs w:val="18"/>
      </w:rPr>
      <w:t>0</w:t>
    </w:r>
  </w:p>
  <w:p w14:paraId="3DABA73D" w14:textId="028451A7" w:rsidR="00F02DB6" w:rsidRPr="004B0EB0" w:rsidRDefault="00CF2C36" w:rsidP="00CB3C54">
    <w:pPr>
      <w:pStyle w:val="Encabezado"/>
      <w:jc w:val="center"/>
      <w:rPr>
        <w:u w:val="single"/>
      </w:rPr>
    </w:pPr>
    <w:r>
      <w:rPr>
        <w:rFonts w:ascii="Arial" w:hAnsi="Arial" w:cs="Arial"/>
        <w:sz w:val="18"/>
        <w:szCs w:val="18"/>
      </w:rPr>
      <w:t>Ó</w:t>
    </w:r>
    <w:r w:rsidR="00F02DB6">
      <w:rPr>
        <w:rFonts w:ascii="Arial" w:hAnsi="Arial" w:cs="Arial"/>
        <w:sz w:val="18"/>
        <w:szCs w:val="18"/>
      </w:rPr>
      <w:t xml:space="preserve">scar </w:t>
    </w:r>
    <w:proofErr w:type="spellStart"/>
    <w:r w:rsidR="00F02DB6">
      <w:rPr>
        <w:rFonts w:ascii="Arial" w:hAnsi="Arial" w:cs="Arial"/>
        <w:sz w:val="18"/>
        <w:szCs w:val="18"/>
      </w:rPr>
      <w:t>Arlex</w:t>
    </w:r>
    <w:proofErr w:type="spellEnd"/>
    <w:r w:rsidR="00F02DB6">
      <w:rPr>
        <w:rFonts w:ascii="Arial" w:hAnsi="Arial" w:cs="Arial"/>
        <w:sz w:val="18"/>
        <w:szCs w:val="18"/>
      </w:rPr>
      <w:t xml:space="preserve"> Murillo Gutiérrez  Vs Compañía Transportadora de Valores Prosegur de Colombia </w:t>
    </w:r>
    <w:proofErr w:type="spellStart"/>
    <w:r w:rsidR="00F02DB6">
      <w:rPr>
        <w:rFonts w:ascii="Arial" w:hAnsi="Arial" w:cs="Arial"/>
        <w:sz w:val="18"/>
        <w:szCs w:val="18"/>
      </w:rPr>
      <w:t>S.A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9A4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8C90742"/>
    <w:multiLevelType w:val="hybridMultilevel"/>
    <w:tmpl w:val="DAEAC1DA"/>
    <w:lvl w:ilvl="0" w:tplc="B2285BE6">
      <w:start w:val="1"/>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F67D3C"/>
    <w:multiLevelType w:val="hybridMultilevel"/>
    <w:tmpl w:val="F2E61C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757206"/>
    <w:multiLevelType w:val="hybridMultilevel"/>
    <w:tmpl w:val="D642513A"/>
    <w:lvl w:ilvl="0" w:tplc="48BEF7F4">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2C94F4F"/>
    <w:multiLevelType w:val="hybridMultilevel"/>
    <w:tmpl w:val="6F90809A"/>
    <w:lvl w:ilvl="0" w:tplc="8AB00F8A">
      <w:start w:val="1"/>
      <w:numFmt w:val="lowerLetter"/>
      <w:lvlText w:val="%1)"/>
      <w:lvlJc w:val="left"/>
      <w:pPr>
        <w:ind w:left="2191" w:hanging="360"/>
      </w:pPr>
      <w:rPr>
        <w:rFonts w:hint="default"/>
      </w:rPr>
    </w:lvl>
    <w:lvl w:ilvl="1" w:tplc="0C0A0019" w:tentative="1">
      <w:start w:val="1"/>
      <w:numFmt w:val="lowerLetter"/>
      <w:lvlText w:val="%2."/>
      <w:lvlJc w:val="left"/>
      <w:pPr>
        <w:ind w:left="2911" w:hanging="360"/>
      </w:pPr>
    </w:lvl>
    <w:lvl w:ilvl="2" w:tplc="0C0A001B" w:tentative="1">
      <w:start w:val="1"/>
      <w:numFmt w:val="lowerRoman"/>
      <w:lvlText w:val="%3."/>
      <w:lvlJc w:val="right"/>
      <w:pPr>
        <w:ind w:left="3631" w:hanging="180"/>
      </w:pPr>
    </w:lvl>
    <w:lvl w:ilvl="3" w:tplc="0C0A000F" w:tentative="1">
      <w:start w:val="1"/>
      <w:numFmt w:val="decimal"/>
      <w:lvlText w:val="%4."/>
      <w:lvlJc w:val="left"/>
      <w:pPr>
        <w:ind w:left="4351" w:hanging="360"/>
      </w:pPr>
    </w:lvl>
    <w:lvl w:ilvl="4" w:tplc="0C0A0019" w:tentative="1">
      <w:start w:val="1"/>
      <w:numFmt w:val="lowerLetter"/>
      <w:lvlText w:val="%5."/>
      <w:lvlJc w:val="left"/>
      <w:pPr>
        <w:ind w:left="5071" w:hanging="360"/>
      </w:pPr>
    </w:lvl>
    <w:lvl w:ilvl="5" w:tplc="0C0A001B" w:tentative="1">
      <w:start w:val="1"/>
      <w:numFmt w:val="lowerRoman"/>
      <w:lvlText w:val="%6."/>
      <w:lvlJc w:val="right"/>
      <w:pPr>
        <w:ind w:left="5791" w:hanging="180"/>
      </w:pPr>
    </w:lvl>
    <w:lvl w:ilvl="6" w:tplc="0C0A000F" w:tentative="1">
      <w:start w:val="1"/>
      <w:numFmt w:val="decimal"/>
      <w:lvlText w:val="%7."/>
      <w:lvlJc w:val="left"/>
      <w:pPr>
        <w:ind w:left="6511" w:hanging="360"/>
      </w:pPr>
    </w:lvl>
    <w:lvl w:ilvl="7" w:tplc="0C0A0019" w:tentative="1">
      <w:start w:val="1"/>
      <w:numFmt w:val="lowerLetter"/>
      <w:lvlText w:val="%8."/>
      <w:lvlJc w:val="left"/>
      <w:pPr>
        <w:ind w:left="7231" w:hanging="360"/>
      </w:pPr>
    </w:lvl>
    <w:lvl w:ilvl="8" w:tplc="0C0A001B" w:tentative="1">
      <w:start w:val="1"/>
      <w:numFmt w:val="lowerRoman"/>
      <w:lvlText w:val="%9."/>
      <w:lvlJc w:val="right"/>
      <w:pPr>
        <w:ind w:left="7951"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EE0BAB"/>
    <w:multiLevelType w:val="hybridMultilevel"/>
    <w:tmpl w:val="0FA6D27C"/>
    <w:lvl w:ilvl="0" w:tplc="10CE1B1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507231"/>
    <w:multiLevelType w:val="multilevel"/>
    <w:tmpl w:val="0F9642F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F2F5E89"/>
    <w:multiLevelType w:val="hybridMultilevel"/>
    <w:tmpl w:val="ACF49564"/>
    <w:lvl w:ilvl="0" w:tplc="37ECB8F2">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9"/>
  </w:num>
  <w:num w:numId="5">
    <w:abstractNumId w:val="7"/>
  </w:num>
  <w:num w:numId="6">
    <w:abstractNumId w:val="3"/>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AF"/>
    <w:rsid w:val="000005FE"/>
    <w:rsid w:val="00002174"/>
    <w:rsid w:val="000047D0"/>
    <w:rsid w:val="00015368"/>
    <w:rsid w:val="00015DE3"/>
    <w:rsid w:val="000175EA"/>
    <w:rsid w:val="0002227C"/>
    <w:rsid w:val="000244AD"/>
    <w:rsid w:val="000264EE"/>
    <w:rsid w:val="00031365"/>
    <w:rsid w:val="000401FC"/>
    <w:rsid w:val="000425C4"/>
    <w:rsid w:val="0005635E"/>
    <w:rsid w:val="00074980"/>
    <w:rsid w:val="00075165"/>
    <w:rsid w:val="00075C9D"/>
    <w:rsid w:val="00083816"/>
    <w:rsid w:val="00083EE6"/>
    <w:rsid w:val="00092132"/>
    <w:rsid w:val="00092F63"/>
    <w:rsid w:val="0009377E"/>
    <w:rsid w:val="000A14D3"/>
    <w:rsid w:val="000A5849"/>
    <w:rsid w:val="000B0F76"/>
    <w:rsid w:val="000B1DF7"/>
    <w:rsid w:val="000B6F03"/>
    <w:rsid w:val="000C17AD"/>
    <w:rsid w:val="000C5F0D"/>
    <w:rsid w:val="000C6AFF"/>
    <w:rsid w:val="000D652D"/>
    <w:rsid w:val="000E0E0F"/>
    <w:rsid w:val="000E5F05"/>
    <w:rsid w:val="000F2222"/>
    <w:rsid w:val="000F22D5"/>
    <w:rsid w:val="000F2E23"/>
    <w:rsid w:val="000F33F8"/>
    <w:rsid w:val="00112061"/>
    <w:rsid w:val="00126AF8"/>
    <w:rsid w:val="001455B4"/>
    <w:rsid w:val="00151384"/>
    <w:rsid w:val="001538A0"/>
    <w:rsid w:val="00180D54"/>
    <w:rsid w:val="00184897"/>
    <w:rsid w:val="00184B1E"/>
    <w:rsid w:val="001A0580"/>
    <w:rsid w:val="001B5F9A"/>
    <w:rsid w:val="001D70AA"/>
    <w:rsid w:val="001E44F0"/>
    <w:rsid w:val="001F073B"/>
    <w:rsid w:val="001F0B0C"/>
    <w:rsid w:val="001F30C8"/>
    <w:rsid w:val="001F35C7"/>
    <w:rsid w:val="002104BD"/>
    <w:rsid w:val="00212FB5"/>
    <w:rsid w:val="00215983"/>
    <w:rsid w:val="002167DA"/>
    <w:rsid w:val="0021749E"/>
    <w:rsid w:val="00230957"/>
    <w:rsid w:val="00230F4D"/>
    <w:rsid w:val="002406D4"/>
    <w:rsid w:val="002417EF"/>
    <w:rsid w:val="00252FEC"/>
    <w:rsid w:val="002612AC"/>
    <w:rsid w:val="00272ECA"/>
    <w:rsid w:val="002767D1"/>
    <w:rsid w:val="002B45FB"/>
    <w:rsid w:val="002B7E3D"/>
    <w:rsid w:val="002C4957"/>
    <w:rsid w:val="002C4FC3"/>
    <w:rsid w:val="002C694E"/>
    <w:rsid w:val="002D539A"/>
    <w:rsid w:val="002D6D18"/>
    <w:rsid w:val="002E165B"/>
    <w:rsid w:val="002E30B0"/>
    <w:rsid w:val="002F2C21"/>
    <w:rsid w:val="002F2EF0"/>
    <w:rsid w:val="002F40C6"/>
    <w:rsid w:val="002F4637"/>
    <w:rsid w:val="00303CEB"/>
    <w:rsid w:val="00303E9F"/>
    <w:rsid w:val="003046AA"/>
    <w:rsid w:val="003071FD"/>
    <w:rsid w:val="0031199D"/>
    <w:rsid w:val="00322D93"/>
    <w:rsid w:val="00326600"/>
    <w:rsid w:val="003300FD"/>
    <w:rsid w:val="003321E3"/>
    <w:rsid w:val="0034372B"/>
    <w:rsid w:val="00352A83"/>
    <w:rsid w:val="00356E63"/>
    <w:rsid w:val="00360BEF"/>
    <w:rsid w:val="00364A21"/>
    <w:rsid w:val="00367882"/>
    <w:rsid w:val="003708DD"/>
    <w:rsid w:val="00373E59"/>
    <w:rsid w:val="00391927"/>
    <w:rsid w:val="00395660"/>
    <w:rsid w:val="003B3372"/>
    <w:rsid w:val="003B7D51"/>
    <w:rsid w:val="003C1697"/>
    <w:rsid w:val="003C5A93"/>
    <w:rsid w:val="003D464E"/>
    <w:rsid w:val="003D5A9D"/>
    <w:rsid w:val="003F0D84"/>
    <w:rsid w:val="00400F80"/>
    <w:rsid w:val="00401AAC"/>
    <w:rsid w:val="00405923"/>
    <w:rsid w:val="00407752"/>
    <w:rsid w:val="004152D9"/>
    <w:rsid w:val="00416866"/>
    <w:rsid w:val="00423102"/>
    <w:rsid w:val="004267B9"/>
    <w:rsid w:val="00430FF7"/>
    <w:rsid w:val="00431BF1"/>
    <w:rsid w:val="00431DC3"/>
    <w:rsid w:val="00434543"/>
    <w:rsid w:val="00437A2C"/>
    <w:rsid w:val="0045222D"/>
    <w:rsid w:val="004652C4"/>
    <w:rsid w:val="00474C22"/>
    <w:rsid w:val="00490F62"/>
    <w:rsid w:val="004A49CD"/>
    <w:rsid w:val="004B0EB0"/>
    <w:rsid w:val="004B6E1D"/>
    <w:rsid w:val="004C0935"/>
    <w:rsid w:val="004C094D"/>
    <w:rsid w:val="004D18FF"/>
    <w:rsid w:val="004D7AA7"/>
    <w:rsid w:val="004E1494"/>
    <w:rsid w:val="004E21A3"/>
    <w:rsid w:val="004F549C"/>
    <w:rsid w:val="0050108A"/>
    <w:rsid w:val="00502A94"/>
    <w:rsid w:val="0050385E"/>
    <w:rsid w:val="00503B32"/>
    <w:rsid w:val="00515707"/>
    <w:rsid w:val="005162A2"/>
    <w:rsid w:val="00517B9D"/>
    <w:rsid w:val="00526D81"/>
    <w:rsid w:val="00531B03"/>
    <w:rsid w:val="00534FB7"/>
    <w:rsid w:val="00536C8B"/>
    <w:rsid w:val="00537D9E"/>
    <w:rsid w:val="00537F3D"/>
    <w:rsid w:val="005477C2"/>
    <w:rsid w:val="005621CF"/>
    <w:rsid w:val="005727BC"/>
    <w:rsid w:val="0058611B"/>
    <w:rsid w:val="00591CD2"/>
    <w:rsid w:val="005A2CC6"/>
    <w:rsid w:val="005A4BFC"/>
    <w:rsid w:val="005A550F"/>
    <w:rsid w:val="005A7714"/>
    <w:rsid w:val="005A7C38"/>
    <w:rsid w:val="005B6F13"/>
    <w:rsid w:val="005C2A70"/>
    <w:rsid w:val="005C476D"/>
    <w:rsid w:val="005C6E07"/>
    <w:rsid w:val="005D666D"/>
    <w:rsid w:val="005E7E34"/>
    <w:rsid w:val="005F3646"/>
    <w:rsid w:val="00600632"/>
    <w:rsid w:val="00600C90"/>
    <w:rsid w:val="0060527A"/>
    <w:rsid w:val="00605E38"/>
    <w:rsid w:val="00606CF8"/>
    <w:rsid w:val="00621444"/>
    <w:rsid w:val="00624956"/>
    <w:rsid w:val="00632764"/>
    <w:rsid w:val="006421B8"/>
    <w:rsid w:val="00645839"/>
    <w:rsid w:val="006500E9"/>
    <w:rsid w:val="00651A43"/>
    <w:rsid w:val="00660F28"/>
    <w:rsid w:val="00663E71"/>
    <w:rsid w:val="00680965"/>
    <w:rsid w:val="0068315B"/>
    <w:rsid w:val="00690248"/>
    <w:rsid w:val="006A39E5"/>
    <w:rsid w:val="006B32C8"/>
    <w:rsid w:val="006B4284"/>
    <w:rsid w:val="006C761D"/>
    <w:rsid w:val="006D185B"/>
    <w:rsid w:val="006E03A0"/>
    <w:rsid w:val="006E0AA8"/>
    <w:rsid w:val="006E1C51"/>
    <w:rsid w:val="006E33E4"/>
    <w:rsid w:val="006F5F12"/>
    <w:rsid w:val="006F79BC"/>
    <w:rsid w:val="007006AE"/>
    <w:rsid w:val="0070297F"/>
    <w:rsid w:val="00710C05"/>
    <w:rsid w:val="007142B7"/>
    <w:rsid w:val="00715C9D"/>
    <w:rsid w:val="0072471E"/>
    <w:rsid w:val="007265CF"/>
    <w:rsid w:val="00727C7E"/>
    <w:rsid w:val="0073089B"/>
    <w:rsid w:val="00730C6F"/>
    <w:rsid w:val="007359E2"/>
    <w:rsid w:val="0075086F"/>
    <w:rsid w:val="00753463"/>
    <w:rsid w:val="00756665"/>
    <w:rsid w:val="00764878"/>
    <w:rsid w:val="00771A44"/>
    <w:rsid w:val="0077773C"/>
    <w:rsid w:val="00777F35"/>
    <w:rsid w:val="007800D9"/>
    <w:rsid w:val="007815CC"/>
    <w:rsid w:val="00781A7A"/>
    <w:rsid w:val="00793765"/>
    <w:rsid w:val="007A2977"/>
    <w:rsid w:val="007A2DDA"/>
    <w:rsid w:val="007B5560"/>
    <w:rsid w:val="007C3C95"/>
    <w:rsid w:val="007C47E6"/>
    <w:rsid w:val="007C78A6"/>
    <w:rsid w:val="007D2B25"/>
    <w:rsid w:val="007D546A"/>
    <w:rsid w:val="007D5691"/>
    <w:rsid w:val="007D674A"/>
    <w:rsid w:val="007E4C0C"/>
    <w:rsid w:val="007F5EC8"/>
    <w:rsid w:val="00807B72"/>
    <w:rsid w:val="00815758"/>
    <w:rsid w:val="00816752"/>
    <w:rsid w:val="00824C3C"/>
    <w:rsid w:val="00841CF7"/>
    <w:rsid w:val="0084505D"/>
    <w:rsid w:val="00845379"/>
    <w:rsid w:val="00852E1E"/>
    <w:rsid w:val="00862085"/>
    <w:rsid w:val="00864C70"/>
    <w:rsid w:val="00864E2B"/>
    <w:rsid w:val="00871CB7"/>
    <w:rsid w:val="00883135"/>
    <w:rsid w:val="00884711"/>
    <w:rsid w:val="00891850"/>
    <w:rsid w:val="008A04E2"/>
    <w:rsid w:val="008C0612"/>
    <w:rsid w:val="008C31D3"/>
    <w:rsid w:val="008D3617"/>
    <w:rsid w:val="008E4923"/>
    <w:rsid w:val="008E506D"/>
    <w:rsid w:val="008F5835"/>
    <w:rsid w:val="008F6CF8"/>
    <w:rsid w:val="00905116"/>
    <w:rsid w:val="00910501"/>
    <w:rsid w:val="009251D7"/>
    <w:rsid w:val="009325C2"/>
    <w:rsid w:val="00936EF2"/>
    <w:rsid w:val="009508BE"/>
    <w:rsid w:val="00956313"/>
    <w:rsid w:val="0095733C"/>
    <w:rsid w:val="009624C1"/>
    <w:rsid w:val="0096788A"/>
    <w:rsid w:val="009706AD"/>
    <w:rsid w:val="009738F7"/>
    <w:rsid w:val="00974169"/>
    <w:rsid w:val="0098051D"/>
    <w:rsid w:val="00980800"/>
    <w:rsid w:val="0099761A"/>
    <w:rsid w:val="009A3119"/>
    <w:rsid w:val="009A78FB"/>
    <w:rsid w:val="009B6C2B"/>
    <w:rsid w:val="009C3C71"/>
    <w:rsid w:val="009C6FCD"/>
    <w:rsid w:val="009D2ADF"/>
    <w:rsid w:val="009E3946"/>
    <w:rsid w:val="009E75DD"/>
    <w:rsid w:val="009F5A2A"/>
    <w:rsid w:val="00A04E6B"/>
    <w:rsid w:val="00A17207"/>
    <w:rsid w:val="00A20380"/>
    <w:rsid w:val="00A22B00"/>
    <w:rsid w:val="00A22CD6"/>
    <w:rsid w:val="00A2368D"/>
    <w:rsid w:val="00A30003"/>
    <w:rsid w:val="00A30180"/>
    <w:rsid w:val="00A407BD"/>
    <w:rsid w:val="00A42147"/>
    <w:rsid w:val="00A519D2"/>
    <w:rsid w:val="00A61855"/>
    <w:rsid w:val="00A63CF0"/>
    <w:rsid w:val="00A80174"/>
    <w:rsid w:val="00A842EA"/>
    <w:rsid w:val="00A95426"/>
    <w:rsid w:val="00AA509C"/>
    <w:rsid w:val="00AB073E"/>
    <w:rsid w:val="00AB101B"/>
    <w:rsid w:val="00AB6754"/>
    <w:rsid w:val="00AC6752"/>
    <w:rsid w:val="00AC774B"/>
    <w:rsid w:val="00AD0E4F"/>
    <w:rsid w:val="00AE078A"/>
    <w:rsid w:val="00AF4228"/>
    <w:rsid w:val="00AF5CFC"/>
    <w:rsid w:val="00B126E3"/>
    <w:rsid w:val="00B1298A"/>
    <w:rsid w:val="00B13B3F"/>
    <w:rsid w:val="00B350CF"/>
    <w:rsid w:val="00B35F84"/>
    <w:rsid w:val="00B40DCF"/>
    <w:rsid w:val="00B41E2E"/>
    <w:rsid w:val="00B431CB"/>
    <w:rsid w:val="00B45594"/>
    <w:rsid w:val="00B53221"/>
    <w:rsid w:val="00B63407"/>
    <w:rsid w:val="00B84706"/>
    <w:rsid w:val="00B85111"/>
    <w:rsid w:val="00B87455"/>
    <w:rsid w:val="00B93FDF"/>
    <w:rsid w:val="00B94FF9"/>
    <w:rsid w:val="00B97B2C"/>
    <w:rsid w:val="00BB2068"/>
    <w:rsid w:val="00BB43A1"/>
    <w:rsid w:val="00BB7EB4"/>
    <w:rsid w:val="00BD41B1"/>
    <w:rsid w:val="00BF15AF"/>
    <w:rsid w:val="00BF6D35"/>
    <w:rsid w:val="00C014A5"/>
    <w:rsid w:val="00C05A90"/>
    <w:rsid w:val="00C066A1"/>
    <w:rsid w:val="00C07804"/>
    <w:rsid w:val="00C1298A"/>
    <w:rsid w:val="00C12CBD"/>
    <w:rsid w:val="00C21BD3"/>
    <w:rsid w:val="00C318A9"/>
    <w:rsid w:val="00C473AE"/>
    <w:rsid w:val="00C635CB"/>
    <w:rsid w:val="00C6497F"/>
    <w:rsid w:val="00C72717"/>
    <w:rsid w:val="00C772BF"/>
    <w:rsid w:val="00C815D8"/>
    <w:rsid w:val="00C84EBD"/>
    <w:rsid w:val="00C947B3"/>
    <w:rsid w:val="00C94DD0"/>
    <w:rsid w:val="00CA45CF"/>
    <w:rsid w:val="00CB00E6"/>
    <w:rsid w:val="00CB2FC3"/>
    <w:rsid w:val="00CB3C54"/>
    <w:rsid w:val="00CB4332"/>
    <w:rsid w:val="00CB5C6D"/>
    <w:rsid w:val="00CB760C"/>
    <w:rsid w:val="00CC1B27"/>
    <w:rsid w:val="00CC4FCB"/>
    <w:rsid w:val="00CD07C3"/>
    <w:rsid w:val="00CD259C"/>
    <w:rsid w:val="00CD31FB"/>
    <w:rsid w:val="00CD6A45"/>
    <w:rsid w:val="00CE2A3C"/>
    <w:rsid w:val="00CE6CA9"/>
    <w:rsid w:val="00CF2C36"/>
    <w:rsid w:val="00CF41F2"/>
    <w:rsid w:val="00CF53A7"/>
    <w:rsid w:val="00CF62CD"/>
    <w:rsid w:val="00D0161A"/>
    <w:rsid w:val="00D15C15"/>
    <w:rsid w:val="00D32A72"/>
    <w:rsid w:val="00D333BE"/>
    <w:rsid w:val="00D416E9"/>
    <w:rsid w:val="00D47E97"/>
    <w:rsid w:val="00D51E4F"/>
    <w:rsid w:val="00D520A9"/>
    <w:rsid w:val="00D52FA1"/>
    <w:rsid w:val="00D66B42"/>
    <w:rsid w:val="00D74423"/>
    <w:rsid w:val="00D74CC7"/>
    <w:rsid w:val="00D753FF"/>
    <w:rsid w:val="00D76DC2"/>
    <w:rsid w:val="00DA3496"/>
    <w:rsid w:val="00DA4E1C"/>
    <w:rsid w:val="00DA75B9"/>
    <w:rsid w:val="00DB1369"/>
    <w:rsid w:val="00DC2E2F"/>
    <w:rsid w:val="00DC3C06"/>
    <w:rsid w:val="00DC4AB8"/>
    <w:rsid w:val="00DC5227"/>
    <w:rsid w:val="00DD574A"/>
    <w:rsid w:val="00DE397B"/>
    <w:rsid w:val="00DE576D"/>
    <w:rsid w:val="00DF045B"/>
    <w:rsid w:val="00DF177D"/>
    <w:rsid w:val="00E04F5C"/>
    <w:rsid w:val="00E13C85"/>
    <w:rsid w:val="00E15F9B"/>
    <w:rsid w:val="00E17804"/>
    <w:rsid w:val="00E22006"/>
    <w:rsid w:val="00E260AF"/>
    <w:rsid w:val="00E44F60"/>
    <w:rsid w:val="00E54B51"/>
    <w:rsid w:val="00E572F6"/>
    <w:rsid w:val="00E64B49"/>
    <w:rsid w:val="00E64E10"/>
    <w:rsid w:val="00E718A4"/>
    <w:rsid w:val="00E74F5C"/>
    <w:rsid w:val="00E81B7B"/>
    <w:rsid w:val="00E970E7"/>
    <w:rsid w:val="00EA46C5"/>
    <w:rsid w:val="00EA5374"/>
    <w:rsid w:val="00EB5C28"/>
    <w:rsid w:val="00EC56C1"/>
    <w:rsid w:val="00ED3F25"/>
    <w:rsid w:val="00ED49EB"/>
    <w:rsid w:val="00EE075F"/>
    <w:rsid w:val="00EE27C4"/>
    <w:rsid w:val="00EF0A1E"/>
    <w:rsid w:val="00EF42EA"/>
    <w:rsid w:val="00F01C5C"/>
    <w:rsid w:val="00F02DB6"/>
    <w:rsid w:val="00F139AC"/>
    <w:rsid w:val="00F17FAB"/>
    <w:rsid w:val="00F20E98"/>
    <w:rsid w:val="00F23412"/>
    <w:rsid w:val="00F23848"/>
    <w:rsid w:val="00F3172B"/>
    <w:rsid w:val="00F35F05"/>
    <w:rsid w:val="00F41685"/>
    <w:rsid w:val="00F4280F"/>
    <w:rsid w:val="00F4398A"/>
    <w:rsid w:val="00F44765"/>
    <w:rsid w:val="00F44CFC"/>
    <w:rsid w:val="00F572CD"/>
    <w:rsid w:val="00F57FA0"/>
    <w:rsid w:val="00F63C49"/>
    <w:rsid w:val="00F701D9"/>
    <w:rsid w:val="00F75A85"/>
    <w:rsid w:val="00F85B19"/>
    <w:rsid w:val="00F902C6"/>
    <w:rsid w:val="00F90669"/>
    <w:rsid w:val="00F930CB"/>
    <w:rsid w:val="00F954D8"/>
    <w:rsid w:val="00F978F5"/>
    <w:rsid w:val="00F97BD4"/>
    <w:rsid w:val="00F97E41"/>
    <w:rsid w:val="00FA19EA"/>
    <w:rsid w:val="00FA7B82"/>
    <w:rsid w:val="00FB0699"/>
    <w:rsid w:val="00FB2F8A"/>
    <w:rsid w:val="00FC1232"/>
    <w:rsid w:val="00FC526E"/>
    <w:rsid w:val="00FC71BD"/>
    <w:rsid w:val="00FE3E87"/>
    <w:rsid w:val="00FE6BCF"/>
    <w:rsid w:val="00FE7CA2"/>
    <w:rsid w:val="00FF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10F813"/>
  <w15:docId w15:val="{71A3050D-D5F4-43C0-9F93-9B97A405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27"/>
    <w:pPr>
      <w:overflowPunct w:val="0"/>
      <w:autoSpaceDE w:val="0"/>
      <w:autoSpaceDN w:val="0"/>
      <w:adjustRightInd w:val="0"/>
      <w:textAlignment w:val="baseline"/>
    </w:pPr>
    <w:rPr>
      <w:sz w:val="24"/>
      <w:lang w:val="es-ES_tradnl" w:eastAsia="es-CO"/>
    </w:rPr>
  </w:style>
  <w:style w:type="paragraph" w:styleId="Ttulo1">
    <w:name w:val="heading 1"/>
    <w:basedOn w:val="Normal"/>
    <w:next w:val="Normal"/>
    <w:qFormat/>
    <w:pPr>
      <w:keepNext/>
      <w:spacing w:line="360" w:lineRule="auto"/>
      <w:jc w:val="both"/>
      <w:outlineLvl w:val="0"/>
    </w:pPr>
    <w:rPr>
      <w:b/>
      <w:i/>
      <w:sz w:val="26"/>
    </w:rPr>
  </w:style>
  <w:style w:type="paragraph" w:styleId="Ttulo2">
    <w:name w:val="heading 2"/>
    <w:basedOn w:val="Normal"/>
    <w:next w:val="Normal"/>
    <w:qFormat/>
    <w:pPr>
      <w:keepNext/>
      <w:suppressAutoHyphens/>
      <w:spacing w:line="360" w:lineRule="auto"/>
      <w:jc w:val="both"/>
      <w:outlineLvl w:val="1"/>
    </w:pPr>
    <w:rPr>
      <w:spacing w:val="-2"/>
      <w:sz w:val="32"/>
    </w:rPr>
  </w:style>
  <w:style w:type="paragraph" w:styleId="Ttulo3">
    <w:name w:val="heading 3"/>
    <w:basedOn w:val="Normal"/>
    <w:next w:val="Normal"/>
    <w:qFormat/>
    <w:pPr>
      <w:keepNext/>
      <w:tabs>
        <w:tab w:val="left" w:pos="-720"/>
      </w:tabs>
      <w:suppressAutoHyphens/>
      <w:spacing w:after="120" w:line="360" w:lineRule="auto"/>
      <w:jc w:val="center"/>
      <w:outlineLvl w:val="2"/>
    </w:pPr>
    <w:rPr>
      <w:rFonts w:ascii="Arial" w:hAnsi="Arial" w:cs="Arial"/>
      <w:b/>
      <w:spacing w:val="-2"/>
    </w:rPr>
  </w:style>
  <w:style w:type="paragraph" w:styleId="Ttulo4">
    <w:name w:val="heading 4"/>
    <w:basedOn w:val="Normal"/>
    <w:next w:val="Normal"/>
    <w:qFormat/>
    <w:pPr>
      <w:keepNext/>
      <w:suppressAutoHyphens/>
      <w:spacing w:line="360" w:lineRule="auto"/>
      <w:ind w:firstLine="708"/>
      <w:jc w:val="center"/>
      <w:outlineLvl w:val="3"/>
    </w:pPr>
    <w:rPr>
      <w:rFonts w:ascii="Arial" w:hAnsi="Arial" w:cs="Arial"/>
      <w:b/>
      <w:spacing w:val="-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widowControl w:val="0"/>
      <w:tabs>
        <w:tab w:val="center" w:pos="4419"/>
        <w:tab w:val="right" w:pos="8838"/>
      </w:tabs>
    </w:pPr>
    <w:rPr>
      <w:sz w:val="20"/>
    </w:rPr>
  </w:style>
  <w:style w:type="paragraph" w:styleId="Piedepgina">
    <w:name w:val="footer"/>
    <w:basedOn w:val="Normal"/>
    <w:pPr>
      <w:widowControl w:val="0"/>
      <w:tabs>
        <w:tab w:val="center" w:pos="4419"/>
        <w:tab w:val="right" w:pos="8838"/>
      </w:tabs>
    </w:pPr>
    <w:rPr>
      <w:sz w:val="20"/>
    </w:rPr>
  </w:style>
  <w:style w:type="character" w:styleId="Nmerodepgina">
    <w:name w:val="page number"/>
    <w:basedOn w:val="Fuentedeprrafopredeter"/>
  </w:style>
  <w:style w:type="paragraph" w:styleId="Textoindependiente">
    <w:name w:val="Body Text"/>
    <w:basedOn w:val="Normal"/>
    <w:pPr>
      <w:spacing w:line="324" w:lineRule="auto"/>
      <w:jc w:val="both"/>
    </w:pPr>
    <w:rPr>
      <w:sz w:val="26"/>
    </w:rPr>
  </w:style>
  <w:style w:type="character" w:styleId="Hipervnculo">
    <w:name w:val="Hyperlink"/>
    <w:rPr>
      <w:color w:val="0000FF"/>
      <w:u w:val="single"/>
    </w:rPr>
  </w:style>
  <w:style w:type="character" w:customStyle="1" w:styleId="textonavy1">
    <w:name w:val="texto_navy1"/>
    <w:rPr>
      <w:color w:val="000080"/>
    </w:rPr>
  </w:style>
  <w:style w:type="character" w:customStyle="1" w:styleId="textored1">
    <w:name w:val="texto_red1"/>
    <w:rPr>
      <w:color w:val="FF0000"/>
    </w:rPr>
  </w:style>
  <w:style w:type="paragraph" w:styleId="NormalWeb">
    <w:name w:val="Normal (Web)"/>
    <w:basedOn w:val="Normal"/>
    <w:pPr>
      <w:overflowPunct/>
      <w:autoSpaceDE/>
      <w:autoSpaceDN/>
      <w:adjustRightInd/>
      <w:spacing w:before="100" w:beforeAutospacing="1" w:after="100" w:afterAutospacing="1"/>
      <w:textAlignment w:val="auto"/>
    </w:pPr>
    <w:rPr>
      <w:szCs w:val="24"/>
      <w:lang w:val="es-ES" w:eastAsia="es-ES"/>
    </w:rPr>
  </w:style>
  <w:style w:type="character" w:styleId="Textoennegrita">
    <w:name w:val="Strong"/>
    <w:qFormat/>
    <w:rPr>
      <w:b/>
      <w:bCs/>
    </w:rPr>
  </w:style>
  <w:style w:type="paragraph" w:styleId="Textoindependiente2">
    <w:name w:val="Body Text 2"/>
    <w:basedOn w:val="Normal"/>
    <w:pPr>
      <w:suppressAutoHyphens/>
      <w:spacing w:line="360" w:lineRule="auto"/>
      <w:jc w:val="both"/>
    </w:pPr>
    <w:rPr>
      <w:spacing w:val="-2"/>
      <w:sz w:val="32"/>
    </w:rPr>
  </w:style>
  <w:style w:type="paragraph" w:styleId="Textoindependiente3">
    <w:name w:val="Body Text 3"/>
    <w:basedOn w:val="Normal"/>
    <w:pPr>
      <w:suppressAutoHyphens/>
      <w:spacing w:line="360" w:lineRule="auto"/>
      <w:jc w:val="both"/>
    </w:pPr>
    <w:rPr>
      <w:rFonts w:ascii="Arial" w:hAnsi="Arial" w:cs="Arial"/>
    </w:rPr>
  </w:style>
  <w:style w:type="paragraph" w:customStyle="1" w:styleId="BodyText21">
    <w:name w:val="Body Text 21"/>
    <w:basedOn w:val="Normal"/>
    <w:pPr>
      <w:overflowPunct/>
      <w:autoSpaceDE/>
      <w:autoSpaceDN/>
      <w:adjustRightInd/>
      <w:spacing w:line="360" w:lineRule="auto"/>
      <w:jc w:val="both"/>
      <w:textAlignment w:val="auto"/>
    </w:pPr>
    <w:rPr>
      <w:rFonts w:ascii="Arial" w:hAnsi="Arial"/>
      <w:b/>
      <w:sz w:val="28"/>
      <w:lang w:eastAsia="es-ES"/>
    </w:rPr>
  </w:style>
  <w:style w:type="paragraph" w:styleId="Puesto">
    <w:name w:val="Title"/>
    <w:basedOn w:val="Normal"/>
    <w:qFormat/>
    <w:pPr>
      <w:widowControl w:val="0"/>
      <w:overflowPunct/>
      <w:jc w:val="center"/>
      <w:textAlignment w:val="auto"/>
    </w:pPr>
    <w:rPr>
      <w:rFonts w:ascii="Roman 12cpi" w:hAnsi="Roman 12cpi"/>
      <w:b/>
      <w:bCs/>
      <w:sz w:val="20"/>
      <w:lang w:val="es-ES" w:eastAsia="es-ES"/>
    </w:rPr>
  </w:style>
  <w:style w:type="paragraph" w:styleId="Sangradetextonormal">
    <w:name w:val="Body Text Indent"/>
    <w:basedOn w:val="Normal"/>
    <w:pPr>
      <w:spacing w:after="120"/>
      <w:ind w:left="283"/>
    </w:pPr>
  </w:style>
  <w:style w:type="paragraph" w:styleId="Textodeglobo">
    <w:name w:val="Balloon Text"/>
    <w:basedOn w:val="Normal"/>
    <w:link w:val="TextodegloboCar"/>
    <w:rsid w:val="002B45FB"/>
    <w:rPr>
      <w:rFonts w:ascii="Segoe UI" w:hAnsi="Segoe UI" w:cs="Segoe UI"/>
      <w:sz w:val="18"/>
      <w:szCs w:val="18"/>
    </w:rPr>
  </w:style>
  <w:style w:type="character" w:customStyle="1" w:styleId="TextodegloboCar">
    <w:name w:val="Texto de globo Car"/>
    <w:link w:val="Textodeglobo"/>
    <w:rsid w:val="002B45FB"/>
    <w:rPr>
      <w:rFonts w:ascii="Segoe UI" w:hAnsi="Segoe UI" w:cs="Segoe UI"/>
      <w:sz w:val="18"/>
      <w:szCs w:val="18"/>
      <w:lang w:val="es-ES_tradnl" w:eastAsia="es-CO"/>
    </w:rPr>
  </w:style>
  <w:style w:type="paragraph" w:styleId="Prrafodelista">
    <w:name w:val="List Paragraph"/>
    <w:basedOn w:val="Normal"/>
    <w:uiPriority w:val="99"/>
    <w:qFormat/>
    <w:rsid w:val="002767D1"/>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EncabezadoCar">
    <w:name w:val="Encabezado Car"/>
    <w:link w:val="Encabezado"/>
    <w:uiPriority w:val="99"/>
    <w:rsid w:val="002767D1"/>
    <w:rPr>
      <w:lang w:val="es-ES_tradnl" w:eastAsia="es-CO"/>
    </w:rPr>
  </w:style>
  <w:style w:type="paragraph" w:styleId="Textonotapie">
    <w:name w:val="footnote text"/>
    <w:basedOn w:val="Normal"/>
    <w:link w:val="TextonotapieCar"/>
    <w:rsid w:val="00DC5227"/>
    <w:rPr>
      <w:sz w:val="20"/>
    </w:rPr>
  </w:style>
  <w:style w:type="character" w:customStyle="1" w:styleId="TextonotapieCar">
    <w:name w:val="Texto nota pie Car"/>
    <w:link w:val="Textonotapie"/>
    <w:rsid w:val="00DC5227"/>
    <w:rPr>
      <w:lang w:val="es-ES_tradnl" w:eastAsia="es-CO"/>
    </w:rPr>
  </w:style>
  <w:style w:type="character" w:styleId="Refdenotaalpie">
    <w:name w:val="footnote reference"/>
    <w:rsid w:val="00DC5227"/>
    <w:rPr>
      <w:vertAlign w:val="superscript"/>
    </w:rPr>
  </w:style>
  <w:style w:type="character" w:styleId="Refdecomentario">
    <w:name w:val="annotation reference"/>
    <w:rsid w:val="00405923"/>
    <w:rPr>
      <w:sz w:val="16"/>
      <w:szCs w:val="16"/>
    </w:rPr>
  </w:style>
  <w:style w:type="paragraph" w:styleId="Textocomentario">
    <w:name w:val="annotation text"/>
    <w:basedOn w:val="Normal"/>
    <w:link w:val="TextocomentarioCar"/>
    <w:rsid w:val="00405923"/>
    <w:rPr>
      <w:sz w:val="20"/>
    </w:rPr>
  </w:style>
  <w:style w:type="character" w:customStyle="1" w:styleId="TextocomentarioCar">
    <w:name w:val="Texto comentario Car"/>
    <w:link w:val="Textocomentario"/>
    <w:rsid w:val="00405923"/>
    <w:rPr>
      <w:lang w:val="es-ES_tradnl" w:eastAsia="es-CO"/>
    </w:rPr>
  </w:style>
  <w:style w:type="paragraph" w:styleId="Asuntodelcomentario">
    <w:name w:val="annotation subject"/>
    <w:basedOn w:val="Textocomentario"/>
    <w:next w:val="Textocomentario"/>
    <w:link w:val="AsuntodelcomentarioCar"/>
    <w:rsid w:val="00405923"/>
    <w:rPr>
      <w:b/>
      <w:bCs/>
    </w:rPr>
  </w:style>
  <w:style w:type="character" w:customStyle="1" w:styleId="AsuntodelcomentarioCar">
    <w:name w:val="Asunto del comentario Car"/>
    <w:link w:val="Asuntodelcomentario"/>
    <w:rsid w:val="00405923"/>
    <w:rPr>
      <w:b/>
      <w:bCs/>
      <w:lang w:val="es-ES_tradnl" w:eastAsia="es-CO"/>
    </w:rPr>
  </w:style>
  <w:style w:type="paragraph" w:styleId="Sinespaciado">
    <w:name w:val="No Spacing"/>
    <w:link w:val="SinespaciadoCar"/>
    <w:uiPriority w:val="1"/>
    <w:qFormat/>
    <w:rsid w:val="00764878"/>
    <w:pPr>
      <w:widowControl w:val="0"/>
      <w:autoSpaceDE w:val="0"/>
      <w:autoSpaceDN w:val="0"/>
      <w:adjustRightInd w:val="0"/>
    </w:pPr>
    <w:rPr>
      <w:rFonts w:ascii="Courier New" w:hAnsi="Courier New" w:cs="Courier New"/>
      <w:sz w:val="24"/>
      <w:szCs w:val="24"/>
      <w:lang w:val="es-ES" w:eastAsia="es-ES"/>
    </w:rPr>
  </w:style>
  <w:style w:type="character" w:customStyle="1" w:styleId="SinespaciadoCar">
    <w:name w:val="Sin espaciado Car"/>
    <w:link w:val="Sinespaciado"/>
    <w:uiPriority w:val="1"/>
    <w:locked/>
    <w:rsid w:val="00764878"/>
    <w:rPr>
      <w:rFonts w:ascii="Courier New" w:hAnsi="Courier New" w:cs="Courier New"/>
      <w:sz w:val="24"/>
      <w:szCs w:val="24"/>
    </w:rPr>
  </w:style>
  <w:style w:type="paragraph" w:customStyle="1" w:styleId="CM203">
    <w:name w:val="CM203"/>
    <w:basedOn w:val="Normal"/>
    <w:next w:val="Normal"/>
    <w:uiPriority w:val="99"/>
    <w:rsid w:val="00416866"/>
    <w:pPr>
      <w:widowControl w:val="0"/>
      <w:overflowPunct/>
      <w:textAlignment w:val="auto"/>
    </w:pPr>
    <w:rPr>
      <w:szCs w:val="24"/>
      <w:lang w:val="es-ES" w:eastAsia="es-ES"/>
    </w:rPr>
  </w:style>
  <w:style w:type="paragraph" w:customStyle="1" w:styleId="Textoindependiente32">
    <w:name w:val="Texto independiente 32"/>
    <w:basedOn w:val="Normal"/>
    <w:rsid w:val="00356E63"/>
    <w:pPr>
      <w:overflowPunct/>
      <w:autoSpaceDE/>
      <w:autoSpaceDN/>
      <w:adjustRightInd/>
      <w:spacing w:line="360" w:lineRule="auto"/>
      <w:jc w:val="both"/>
      <w:textAlignment w:val="auto"/>
    </w:pPr>
    <w:rPr>
      <w:rFonts w:ascii="Arial" w:hAnsi="Arial"/>
      <w:lang w:eastAsia="es-ES"/>
    </w:rPr>
  </w:style>
  <w:style w:type="paragraph" w:customStyle="1" w:styleId="Textoindependiente31">
    <w:name w:val="Texto independiente 31"/>
    <w:basedOn w:val="Normal"/>
    <w:rsid w:val="006E0AA8"/>
    <w:pPr>
      <w:overflowPunct/>
      <w:autoSpaceDE/>
      <w:autoSpaceDN/>
      <w:adjustRightInd/>
      <w:spacing w:line="360" w:lineRule="auto"/>
      <w:jc w:val="both"/>
      <w:textAlignment w:val="auto"/>
    </w:pPr>
    <w:rPr>
      <w:rFonts w:ascii="Arial" w:hAnsi="Arial"/>
      <w:sz w:val="28"/>
      <w:lang w:eastAsia="es-ES"/>
    </w:rPr>
  </w:style>
  <w:style w:type="paragraph" w:customStyle="1" w:styleId="Prrafodelista1">
    <w:name w:val="Párrafo de lista1"/>
    <w:basedOn w:val="Normal"/>
    <w:rsid w:val="006E0AA8"/>
    <w:pPr>
      <w:overflowPunct/>
      <w:autoSpaceDE/>
      <w:autoSpaceDN/>
      <w:adjustRightInd/>
      <w:spacing w:after="200" w:line="276" w:lineRule="auto"/>
      <w:ind w:left="720"/>
      <w:contextualSpacing/>
      <w:textAlignment w:val="auto"/>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72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77FC-99DA-41C1-9AC0-C70F2247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4193</Words>
  <Characters>23063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Demandante: María Cenobia Martínez Grajales</vt:lpstr>
    </vt:vector>
  </TitlesOfParts>
  <Company> </Company>
  <LinksUpToDate>false</LinksUpToDate>
  <CharactersWithSpaces>27202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Demandante: María Cenobia Martínez Grajales</dc:title>
  <dc:subject/>
  <dc:creator>windows</dc:creator>
  <cp:keywords/>
  <dc:description/>
  <cp:lastModifiedBy>Henry Lora Rodriguez</cp:lastModifiedBy>
  <cp:revision>26</cp:revision>
  <cp:lastPrinted>2018-10-22T20:22:00Z</cp:lastPrinted>
  <dcterms:created xsi:type="dcterms:W3CDTF">2018-10-16T19:57:00Z</dcterms:created>
  <dcterms:modified xsi:type="dcterms:W3CDTF">2018-12-04T16:59:00Z</dcterms:modified>
</cp:coreProperties>
</file>