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804F" w14:textId="77777777" w:rsidR="00597D7C" w:rsidRPr="00597D7C" w:rsidRDefault="00597D7C" w:rsidP="00597D7C">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597D7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08DB5602" w14:textId="77777777" w:rsidR="00597D7C" w:rsidRPr="00597D7C" w:rsidRDefault="00597D7C" w:rsidP="00597D7C">
      <w:pPr>
        <w:rPr>
          <w:rFonts w:ascii="Arial" w:hAnsi="Arial" w:cs="Arial"/>
          <w:b/>
          <w:sz w:val="20"/>
        </w:rPr>
      </w:pPr>
    </w:p>
    <w:p w14:paraId="355FACBC" w14:textId="3DE29609" w:rsidR="00597D7C" w:rsidRPr="00597D7C" w:rsidRDefault="00597D7C" w:rsidP="00597D7C">
      <w:pPr>
        <w:pStyle w:val="Sinespaciado"/>
        <w:jc w:val="both"/>
        <w:rPr>
          <w:rFonts w:ascii="Arial" w:eastAsia="Calibri" w:hAnsi="Arial" w:cs="Arial"/>
          <w:sz w:val="20"/>
          <w:szCs w:val="18"/>
        </w:rPr>
      </w:pPr>
      <w:r w:rsidRPr="00597D7C">
        <w:rPr>
          <w:rFonts w:ascii="Arial" w:eastAsia="Calibri" w:hAnsi="Arial" w:cs="Arial"/>
          <w:sz w:val="20"/>
          <w:szCs w:val="18"/>
        </w:rPr>
        <w:t>Asunto.</w:t>
      </w:r>
      <w:r w:rsidRPr="00597D7C">
        <w:rPr>
          <w:rFonts w:ascii="Arial" w:eastAsia="Calibri" w:hAnsi="Arial" w:cs="Arial"/>
          <w:sz w:val="20"/>
          <w:szCs w:val="18"/>
        </w:rPr>
        <w:tab/>
      </w:r>
      <w:r w:rsidRPr="00597D7C">
        <w:rPr>
          <w:rFonts w:ascii="Arial" w:eastAsia="Calibri" w:hAnsi="Arial" w:cs="Arial"/>
          <w:sz w:val="20"/>
          <w:szCs w:val="18"/>
        </w:rPr>
        <w:tab/>
      </w:r>
      <w:r w:rsidRPr="00597D7C">
        <w:rPr>
          <w:rFonts w:ascii="Arial" w:eastAsia="Calibri" w:hAnsi="Arial" w:cs="Arial"/>
          <w:sz w:val="20"/>
          <w:szCs w:val="18"/>
        </w:rPr>
        <w:tab/>
        <w:t xml:space="preserve">Consulta </w:t>
      </w:r>
    </w:p>
    <w:p w14:paraId="32728895" w14:textId="38A29A08" w:rsidR="00597D7C" w:rsidRPr="00597D7C" w:rsidRDefault="00597D7C" w:rsidP="00597D7C">
      <w:pPr>
        <w:pStyle w:val="Sinespaciado"/>
        <w:jc w:val="both"/>
        <w:rPr>
          <w:rFonts w:ascii="Arial" w:eastAsia="Calibri" w:hAnsi="Arial" w:cs="Arial"/>
          <w:sz w:val="20"/>
          <w:szCs w:val="18"/>
        </w:rPr>
      </w:pPr>
      <w:r w:rsidRPr="00597D7C">
        <w:rPr>
          <w:rFonts w:ascii="Arial" w:eastAsia="Calibri" w:hAnsi="Arial" w:cs="Arial"/>
          <w:sz w:val="20"/>
          <w:szCs w:val="18"/>
        </w:rPr>
        <w:t>Proceso.</w:t>
      </w:r>
      <w:r w:rsidRPr="00597D7C">
        <w:rPr>
          <w:rFonts w:ascii="Arial" w:eastAsia="Calibri" w:hAnsi="Arial" w:cs="Arial"/>
          <w:sz w:val="20"/>
          <w:szCs w:val="18"/>
        </w:rPr>
        <w:tab/>
      </w:r>
      <w:r w:rsidRPr="00597D7C">
        <w:rPr>
          <w:rFonts w:ascii="Arial" w:eastAsia="Calibri" w:hAnsi="Arial" w:cs="Arial"/>
          <w:sz w:val="20"/>
          <w:szCs w:val="18"/>
        </w:rPr>
        <w:tab/>
        <w:t>Ordinario laboral</w:t>
      </w:r>
    </w:p>
    <w:p w14:paraId="6EEE7F43" w14:textId="6D7FE188" w:rsidR="00597D7C" w:rsidRPr="00597D7C" w:rsidRDefault="00597D7C" w:rsidP="00597D7C">
      <w:pPr>
        <w:pStyle w:val="Sinespaciado"/>
        <w:jc w:val="both"/>
        <w:rPr>
          <w:rFonts w:ascii="Arial" w:eastAsia="Calibri" w:hAnsi="Arial" w:cs="Arial"/>
          <w:sz w:val="20"/>
          <w:szCs w:val="18"/>
        </w:rPr>
      </w:pPr>
      <w:r w:rsidRPr="00597D7C">
        <w:rPr>
          <w:rFonts w:ascii="Arial" w:eastAsia="Calibri" w:hAnsi="Arial" w:cs="Arial"/>
          <w:sz w:val="20"/>
          <w:szCs w:val="18"/>
        </w:rPr>
        <w:t>Radicación Nro.:</w:t>
      </w:r>
      <w:r w:rsidRPr="00597D7C">
        <w:rPr>
          <w:rFonts w:ascii="Arial" w:eastAsia="Calibri" w:hAnsi="Arial" w:cs="Arial"/>
          <w:sz w:val="20"/>
          <w:szCs w:val="18"/>
        </w:rPr>
        <w:tab/>
        <w:t>66170-31-05-001-2017-00005-01</w:t>
      </w:r>
    </w:p>
    <w:p w14:paraId="4E9523F3" w14:textId="77777777" w:rsidR="00597D7C" w:rsidRPr="00597D7C" w:rsidRDefault="00597D7C" w:rsidP="00597D7C">
      <w:pPr>
        <w:pStyle w:val="Sinespaciado"/>
        <w:jc w:val="both"/>
        <w:rPr>
          <w:rFonts w:ascii="Arial" w:eastAsia="Calibri" w:hAnsi="Arial" w:cs="Arial"/>
          <w:sz w:val="20"/>
          <w:szCs w:val="18"/>
        </w:rPr>
      </w:pPr>
      <w:r w:rsidRPr="00597D7C">
        <w:rPr>
          <w:rFonts w:ascii="Arial" w:eastAsia="Calibri" w:hAnsi="Arial" w:cs="Arial"/>
          <w:sz w:val="20"/>
          <w:szCs w:val="18"/>
        </w:rPr>
        <w:t xml:space="preserve">Demandante: </w:t>
      </w:r>
      <w:r w:rsidRPr="00597D7C">
        <w:rPr>
          <w:rFonts w:ascii="Arial" w:eastAsia="Calibri" w:hAnsi="Arial" w:cs="Arial"/>
          <w:sz w:val="20"/>
          <w:szCs w:val="18"/>
        </w:rPr>
        <w:tab/>
      </w:r>
      <w:r w:rsidRPr="00597D7C">
        <w:rPr>
          <w:rFonts w:ascii="Arial" w:eastAsia="Calibri" w:hAnsi="Arial" w:cs="Arial"/>
          <w:sz w:val="20"/>
          <w:szCs w:val="18"/>
        </w:rPr>
        <w:tab/>
        <w:t xml:space="preserve">Johan Alejandro Orozco Gil  </w:t>
      </w:r>
    </w:p>
    <w:p w14:paraId="4A910FCC" w14:textId="5DFC12B2" w:rsidR="00597D7C" w:rsidRPr="00597D7C" w:rsidRDefault="00597D7C" w:rsidP="00597D7C">
      <w:pPr>
        <w:pStyle w:val="Sinespaciado"/>
        <w:jc w:val="both"/>
        <w:rPr>
          <w:rFonts w:ascii="Arial" w:eastAsia="Calibri" w:hAnsi="Arial" w:cs="Arial"/>
          <w:sz w:val="20"/>
          <w:szCs w:val="18"/>
        </w:rPr>
      </w:pPr>
      <w:r w:rsidRPr="00597D7C">
        <w:rPr>
          <w:rFonts w:ascii="Arial" w:eastAsia="Calibri" w:hAnsi="Arial" w:cs="Arial"/>
          <w:sz w:val="20"/>
          <w:szCs w:val="18"/>
        </w:rPr>
        <w:t xml:space="preserve">Demandado: </w:t>
      </w:r>
      <w:r w:rsidRPr="00597D7C">
        <w:rPr>
          <w:rFonts w:ascii="Arial" w:eastAsia="Calibri" w:hAnsi="Arial" w:cs="Arial"/>
          <w:sz w:val="20"/>
          <w:szCs w:val="18"/>
        </w:rPr>
        <w:tab/>
      </w:r>
      <w:r>
        <w:rPr>
          <w:rFonts w:ascii="Arial" w:eastAsia="Calibri" w:hAnsi="Arial" w:cs="Arial"/>
          <w:sz w:val="20"/>
          <w:szCs w:val="18"/>
        </w:rPr>
        <w:tab/>
      </w:r>
      <w:r w:rsidRPr="00597D7C">
        <w:rPr>
          <w:rFonts w:ascii="Arial" w:eastAsia="Calibri" w:hAnsi="Arial" w:cs="Arial"/>
          <w:sz w:val="20"/>
          <w:szCs w:val="18"/>
        </w:rPr>
        <w:t>Co &amp; Tex S.A.S.</w:t>
      </w:r>
    </w:p>
    <w:p w14:paraId="3A17DBE1" w14:textId="77777777" w:rsidR="00597D7C" w:rsidRPr="00597D7C" w:rsidRDefault="00597D7C" w:rsidP="00597D7C">
      <w:pPr>
        <w:pStyle w:val="Sinespaciado"/>
        <w:jc w:val="both"/>
        <w:rPr>
          <w:rFonts w:ascii="Arial" w:eastAsia="Calibri" w:hAnsi="Arial" w:cs="Arial"/>
          <w:sz w:val="20"/>
          <w:szCs w:val="18"/>
        </w:rPr>
      </w:pPr>
      <w:r w:rsidRPr="00597D7C">
        <w:rPr>
          <w:rFonts w:ascii="Arial" w:eastAsia="Calibri" w:hAnsi="Arial" w:cs="Arial"/>
          <w:sz w:val="20"/>
          <w:szCs w:val="18"/>
        </w:rPr>
        <w:t>Juzgado de Origen:</w:t>
      </w:r>
      <w:r w:rsidRPr="00597D7C">
        <w:rPr>
          <w:rFonts w:ascii="Arial" w:eastAsia="Calibri" w:hAnsi="Arial" w:cs="Arial"/>
          <w:sz w:val="20"/>
          <w:szCs w:val="18"/>
        </w:rPr>
        <w:tab/>
        <w:t xml:space="preserve">Laboral del Circuito de Dosquebradas </w:t>
      </w:r>
    </w:p>
    <w:p w14:paraId="6758FADD" w14:textId="77777777" w:rsidR="00597D7C" w:rsidRPr="00597D7C" w:rsidRDefault="00597D7C" w:rsidP="00597D7C">
      <w:pPr>
        <w:rPr>
          <w:rFonts w:ascii="Arial" w:hAnsi="Arial" w:cs="Arial"/>
          <w:sz w:val="20"/>
        </w:rPr>
      </w:pPr>
    </w:p>
    <w:p w14:paraId="5B9CEF36" w14:textId="51B4E868" w:rsidR="00597D7C" w:rsidRPr="00597D7C" w:rsidRDefault="00597D7C" w:rsidP="00597D7C">
      <w:pPr>
        <w:pStyle w:val="Sinespaciado"/>
        <w:ind w:hanging="3"/>
        <w:jc w:val="both"/>
        <w:rPr>
          <w:rFonts w:ascii="Arial" w:hAnsi="Arial" w:cs="Arial"/>
          <w:b/>
          <w:sz w:val="20"/>
          <w:szCs w:val="20"/>
          <w:lang w:val="es-CO"/>
        </w:rPr>
      </w:pPr>
      <w:r w:rsidRPr="00597D7C">
        <w:rPr>
          <w:rFonts w:ascii="Arial" w:hAnsi="Arial" w:cs="Arial"/>
          <w:b/>
          <w:sz w:val="20"/>
          <w:szCs w:val="20"/>
          <w:u w:val="single"/>
          <w:lang w:val="es-CO"/>
        </w:rPr>
        <w:t>Temas:</w:t>
      </w:r>
      <w:r>
        <w:rPr>
          <w:rFonts w:ascii="Arial" w:hAnsi="Arial" w:cs="Arial"/>
          <w:b/>
          <w:sz w:val="20"/>
          <w:szCs w:val="20"/>
          <w:lang w:val="es-CO"/>
        </w:rPr>
        <w:tab/>
      </w:r>
      <w:r>
        <w:rPr>
          <w:rFonts w:ascii="Arial" w:hAnsi="Arial" w:cs="Arial"/>
          <w:b/>
          <w:sz w:val="20"/>
          <w:szCs w:val="20"/>
          <w:lang w:val="es-CO"/>
        </w:rPr>
        <w:tab/>
      </w:r>
      <w:r w:rsidRPr="00597D7C">
        <w:rPr>
          <w:rFonts w:ascii="Arial" w:hAnsi="Arial" w:cs="Arial"/>
          <w:b/>
          <w:sz w:val="20"/>
          <w:szCs w:val="20"/>
          <w:lang w:val="es-CO"/>
        </w:rPr>
        <w:t>ESTABILIDAD LABORAL REFORZADA</w:t>
      </w:r>
      <w:r>
        <w:rPr>
          <w:rFonts w:ascii="Arial" w:hAnsi="Arial" w:cs="Arial"/>
          <w:b/>
          <w:sz w:val="20"/>
          <w:szCs w:val="20"/>
          <w:lang w:val="es-CO"/>
        </w:rPr>
        <w:t xml:space="preserve"> /</w:t>
      </w:r>
      <w:r w:rsidRPr="00597D7C">
        <w:rPr>
          <w:rFonts w:ascii="Arial" w:hAnsi="Arial" w:cs="Arial"/>
          <w:b/>
          <w:sz w:val="20"/>
          <w:szCs w:val="20"/>
          <w:lang w:val="es-CO"/>
        </w:rPr>
        <w:t xml:space="preserve"> REQUISITOS PARA QUE OPERE ESTA CLASE DE PROTECCIÓN </w:t>
      </w:r>
      <w:r>
        <w:rPr>
          <w:rFonts w:ascii="Arial" w:hAnsi="Arial" w:cs="Arial"/>
          <w:b/>
          <w:sz w:val="20"/>
          <w:szCs w:val="20"/>
          <w:lang w:val="es-CO"/>
        </w:rPr>
        <w:t>/</w:t>
      </w:r>
      <w:r w:rsidRPr="00597D7C">
        <w:rPr>
          <w:rFonts w:ascii="Arial" w:hAnsi="Arial" w:cs="Arial"/>
          <w:b/>
          <w:sz w:val="20"/>
          <w:szCs w:val="20"/>
          <w:lang w:val="es-CO"/>
        </w:rPr>
        <w:t xml:space="preserve"> CAUSA OBJETIVA DE TERMINACIÓN</w:t>
      </w:r>
      <w:r w:rsidR="00522A47">
        <w:rPr>
          <w:rFonts w:ascii="Arial" w:hAnsi="Arial" w:cs="Arial"/>
          <w:b/>
          <w:sz w:val="20"/>
          <w:szCs w:val="20"/>
          <w:lang w:val="es-CO"/>
        </w:rPr>
        <w:t xml:space="preserve"> DEL CONTRATO DE TRABAJO </w:t>
      </w:r>
      <w:r>
        <w:rPr>
          <w:rFonts w:ascii="Arial" w:hAnsi="Arial" w:cs="Arial"/>
          <w:b/>
          <w:sz w:val="20"/>
          <w:szCs w:val="20"/>
          <w:lang w:val="es-CO"/>
        </w:rPr>
        <w:t xml:space="preserve">/ </w:t>
      </w:r>
      <w:r w:rsidR="00522A47">
        <w:rPr>
          <w:rFonts w:ascii="Arial" w:hAnsi="Arial" w:cs="Arial"/>
          <w:b/>
          <w:sz w:val="20"/>
          <w:szCs w:val="20"/>
          <w:lang w:val="es-CO"/>
        </w:rPr>
        <w:t>CARGA PROBATORIA DEL DEMANDANTE</w:t>
      </w:r>
      <w:r w:rsidRPr="00597D7C">
        <w:rPr>
          <w:rFonts w:ascii="Arial" w:hAnsi="Arial" w:cs="Arial"/>
          <w:b/>
          <w:sz w:val="20"/>
          <w:szCs w:val="20"/>
          <w:lang w:val="es-CO"/>
        </w:rPr>
        <w:t>.</w:t>
      </w:r>
    </w:p>
    <w:p w14:paraId="2E91DF48" w14:textId="77777777" w:rsidR="00597D7C" w:rsidRPr="00522A47" w:rsidRDefault="00597D7C" w:rsidP="00522A47">
      <w:pPr>
        <w:autoSpaceDE w:val="0"/>
        <w:autoSpaceDN w:val="0"/>
        <w:adjustRightInd w:val="0"/>
        <w:contextualSpacing/>
        <w:jc w:val="both"/>
        <w:rPr>
          <w:rFonts w:ascii="Arial" w:hAnsi="Arial" w:cs="Arial"/>
          <w:sz w:val="20"/>
        </w:rPr>
      </w:pPr>
    </w:p>
    <w:p w14:paraId="1A1F62B7" w14:textId="6F147557" w:rsidR="00DF7AF2" w:rsidRPr="00522A47" w:rsidRDefault="00DF7AF2" w:rsidP="00522A47">
      <w:pPr>
        <w:autoSpaceDE w:val="0"/>
        <w:autoSpaceDN w:val="0"/>
        <w:adjustRightInd w:val="0"/>
        <w:contextualSpacing/>
        <w:jc w:val="both"/>
        <w:rPr>
          <w:rFonts w:ascii="Arial" w:hAnsi="Arial" w:cs="Arial"/>
          <w:sz w:val="20"/>
        </w:rPr>
      </w:pPr>
      <w:r w:rsidRPr="00522A47">
        <w:rPr>
          <w:rFonts w:ascii="Arial" w:hAnsi="Arial" w:cs="Arial"/>
          <w:sz w:val="20"/>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 sicológica, física o sensorial.</w:t>
      </w:r>
    </w:p>
    <w:p w14:paraId="411AC040" w14:textId="77777777" w:rsidR="00DF7AF2" w:rsidRPr="00522A47" w:rsidRDefault="00DF7AF2" w:rsidP="00522A47">
      <w:pPr>
        <w:autoSpaceDE w:val="0"/>
        <w:autoSpaceDN w:val="0"/>
        <w:adjustRightInd w:val="0"/>
        <w:contextualSpacing/>
        <w:jc w:val="both"/>
        <w:rPr>
          <w:rFonts w:ascii="Arial" w:hAnsi="Arial" w:cs="Arial"/>
          <w:sz w:val="20"/>
        </w:rPr>
      </w:pPr>
    </w:p>
    <w:p w14:paraId="3A4E32D0" w14:textId="77777777" w:rsidR="00DF7AF2" w:rsidRPr="00522A47" w:rsidRDefault="00DF7AF2" w:rsidP="00522A47">
      <w:pPr>
        <w:autoSpaceDE w:val="0"/>
        <w:autoSpaceDN w:val="0"/>
        <w:adjustRightInd w:val="0"/>
        <w:contextualSpacing/>
        <w:jc w:val="both"/>
        <w:rPr>
          <w:rFonts w:ascii="Arial" w:hAnsi="Arial" w:cs="Arial"/>
          <w:sz w:val="20"/>
        </w:rPr>
      </w:pPr>
      <w:r w:rsidRPr="00522A47">
        <w:rPr>
          <w:rFonts w:ascii="Arial" w:hAnsi="Arial" w:cs="Arial"/>
          <w:sz w:val="20"/>
        </w:rPr>
        <w:t>Así, para el caso que nos ocupa, el artículo 26, señala que una persona en situación de discapacidad no puede ser despedida o su contrato terminado por razón de la misma, salvo que medie autorización de la oficina de trabajo; si esto se omite tendrá derecho a una indemnización equivalente a ciento ochenta (180) días de salario, sin perjuicio de las demás prestaciones e indemnizaciones a que hubiere lugar.</w:t>
      </w:r>
    </w:p>
    <w:p w14:paraId="65002E0D" w14:textId="77777777" w:rsidR="00DF7AF2" w:rsidRPr="00522A47" w:rsidRDefault="00DF7AF2" w:rsidP="00522A47">
      <w:pPr>
        <w:autoSpaceDE w:val="0"/>
        <w:autoSpaceDN w:val="0"/>
        <w:adjustRightInd w:val="0"/>
        <w:contextualSpacing/>
        <w:jc w:val="both"/>
        <w:rPr>
          <w:rFonts w:ascii="Arial" w:hAnsi="Arial" w:cs="Arial"/>
          <w:sz w:val="20"/>
        </w:rPr>
      </w:pPr>
    </w:p>
    <w:p w14:paraId="6A66509B" w14:textId="3D1CFA64" w:rsidR="00DF7AF2" w:rsidRPr="00522A47" w:rsidRDefault="00DF7AF2" w:rsidP="00522A47">
      <w:pPr>
        <w:autoSpaceDE w:val="0"/>
        <w:autoSpaceDN w:val="0"/>
        <w:adjustRightInd w:val="0"/>
        <w:contextualSpacing/>
        <w:jc w:val="both"/>
        <w:rPr>
          <w:rFonts w:ascii="Arial" w:hAnsi="Arial" w:cs="Arial"/>
          <w:sz w:val="20"/>
        </w:rPr>
      </w:pPr>
      <w:r w:rsidRPr="00522A47">
        <w:rPr>
          <w:rFonts w:ascii="Arial" w:hAnsi="Arial" w:cs="Arial"/>
          <w:sz w:val="20"/>
        </w:rPr>
        <w:t>Ahora bien, la actual jurisprudencia de la Sala Laboral de la Corte Suprema de Justicia clarificó la adecuada interpretación de la normativa atrás descrita, para explicitar que se presume discriminatorio el despido de un trabajador en situación de discapacidad, a menos que el empleador demuestre una causa real y objetiva para su finalización</w:t>
      </w:r>
      <w:r w:rsidRPr="00522A47">
        <w:rPr>
          <w:rFonts w:ascii="Arial" w:hAnsi="Arial" w:cs="Arial"/>
          <w:sz w:val="20"/>
        </w:rPr>
        <w:t>…</w:t>
      </w:r>
      <w:r w:rsidRPr="00522A47">
        <w:rPr>
          <w:rFonts w:ascii="Arial" w:hAnsi="Arial" w:cs="Arial"/>
          <w:sz w:val="20"/>
        </w:rPr>
        <w:t>; sin embargo, para que opere dicha presunción, la Sala de Descongestión del tribunal de cierre en sentencia de 09-08-2018 recordó que debe acreditarse en primer lugar la limitación física, psíquica o sensorial igual a 15% o superior, en segundo lugar, el conocimiento del empleador de esta y, finalmente, que no haya pedido autorización al inspector de trabajo</w:t>
      </w:r>
      <w:r w:rsidRPr="00522A47">
        <w:rPr>
          <w:rFonts w:ascii="Arial" w:hAnsi="Arial" w:cs="Arial"/>
          <w:sz w:val="20"/>
        </w:rPr>
        <w:t>…</w:t>
      </w:r>
    </w:p>
    <w:p w14:paraId="722F42B7" w14:textId="77777777" w:rsidR="00DF7AF2" w:rsidRPr="00522A47" w:rsidRDefault="00DF7AF2" w:rsidP="00522A47">
      <w:pPr>
        <w:autoSpaceDE w:val="0"/>
        <w:autoSpaceDN w:val="0"/>
        <w:adjustRightInd w:val="0"/>
        <w:contextualSpacing/>
        <w:jc w:val="both"/>
        <w:rPr>
          <w:rFonts w:ascii="Arial" w:hAnsi="Arial" w:cs="Arial"/>
          <w:sz w:val="20"/>
        </w:rPr>
      </w:pPr>
    </w:p>
    <w:p w14:paraId="1610D7F4" w14:textId="15997758" w:rsidR="00DF7AF2" w:rsidRPr="00522A47" w:rsidRDefault="00DF7AF2" w:rsidP="00522A47">
      <w:pPr>
        <w:autoSpaceDE w:val="0"/>
        <w:autoSpaceDN w:val="0"/>
        <w:adjustRightInd w:val="0"/>
        <w:contextualSpacing/>
        <w:jc w:val="both"/>
        <w:rPr>
          <w:rFonts w:ascii="Arial" w:hAnsi="Arial" w:cs="Arial"/>
          <w:sz w:val="20"/>
        </w:rPr>
      </w:pPr>
      <w:r w:rsidRPr="00522A47">
        <w:rPr>
          <w:rFonts w:ascii="Arial" w:hAnsi="Arial" w:cs="Arial"/>
          <w:sz w:val="20"/>
        </w:rPr>
        <w:t xml:space="preserve">… </w:t>
      </w:r>
      <w:r w:rsidRPr="00522A47">
        <w:rPr>
          <w:rFonts w:ascii="Arial" w:hAnsi="Arial" w:cs="Arial"/>
          <w:sz w:val="20"/>
        </w:rPr>
        <w:t>frente a la solicitud de permiso que debe elevarse ante el inspector de trabajo, la Corte aclaró que de conformidad con la sentencia C-531 del 2000 el permiso ante el inspector laboral únicamente se requiere cuando la finalización del vínculo se soporta en la limitación padecida por el trabajador, pues nadie está obligado a lo imposible o soportar cargas que superan sus facultades, o para el asunto de ahora, a dar continuidad a un vínculo laboral que no puede ser desempeñado por su trabajador, en cuyo caso se requerirá “la autorización del Ministerio del Trabajo</w:t>
      </w:r>
      <w:r w:rsidRPr="00522A47">
        <w:rPr>
          <w:rFonts w:ascii="Arial" w:hAnsi="Arial" w:cs="Arial"/>
          <w:sz w:val="20"/>
        </w:rPr>
        <w:t>…</w:t>
      </w:r>
    </w:p>
    <w:p w14:paraId="1F396710" w14:textId="77777777" w:rsidR="00DF7AF2" w:rsidRPr="00597D7C" w:rsidRDefault="00DF7AF2" w:rsidP="00597D7C">
      <w:pPr>
        <w:pStyle w:val="Sinespaciado"/>
        <w:ind w:hanging="3"/>
        <w:jc w:val="both"/>
        <w:rPr>
          <w:rFonts w:ascii="Arial" w:hAnsi="Arial" w:cs="Arial"/>
          <w:sz w:val="20"/>
          <w:szCs w:val="20"/>
          <w:lang w:val="es-CO"/>
        </w:rPr>
      </w:pPr>
    </w:p>
    <w:p w14:paraId="17154299" w14:textId="77777777" w:rsidR="00597D7C" w:rsidRPr="00597D7C" w:rsidRDefault="00597D7C" w:rsidP="00597D7C">
      <w:pPr>
        <w:autoSpaceDE w:val="0"/>
        <w:autoSpaceDN w:val="0"/>
        <w:adjustRightInd w:val="0"/>
        <w:contextualSpacing/>
        <w:jc w:val="both"/>
        <w:rPr>
          <w:rFonts w:ascii="Arial" w:hAnsi="Arial" w:cs="Arial"/>
          <w:sz w:val="20"/>
        </w:rPr>
      </w:pPr>
    </w:p>
    <w:p w14:paraId="25A8A27A" w14:textId="77777777" w:rsidR="00597D7C" w:rsidRPr="00597D7C" w:rsidRDefault="00597D7C" w:rsidP="00597D7C">
      <w:pPr>
        <w:autoSpaceDE w:val="0"/>
        <w:autoSpaceDN w:val="0"/>
        <w:adjustRightInd w:val="0"/>
        <w:contextualSpacing/>
        <w:jc w:val="both"/>
        <w:rPr>
          <w:rFonts w:ascii="Arial" w:hAnsi="Arial" w:cs="Arial"/>
          <w:sz w:val="20"/>
        </w:rPr>
      </w:pPr>
    </w:p>
    <w:p w14:paraId="78BEE8A7" w14:textId="77777777" w:rsidR="00B93086" w:rsidRPr="00621508" w:rsidRDefault="00B93086" w:rsidP="006A4A9D">
      <w:pPr>
        <w:spacing w:line="240" w:lineRule="atLeast"/>
        <w:contextualSpacing/>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53B2F69A" wp14:editId="13AB4A2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EF05191" w14:textId="77777777" w:rsidR="00B93086" w:rsidRPr="00781A7A" w:rsidRDefault="00B93086" w:rsidP="006A4A9D">
      <w:pPr>
        <w:widowControl w:val="0"/>
        <w:spacing w:line="360" w:lineRule="auto"/>
        <w:contextualSpacing/>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74760E1A" w14:textId="77777777" w:rsidR="00B93086" w:rsidRPr="00781A7A" w:rsidRDefault="00B93086" w:rsidP="006A4A9D">
      <w:pPr>
        <w:widowControl w:val="0"/>
        <w:spacing w:line="360" w:lineRule="auto"/>
        <w:contextualSpacing/>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7007E0E5" w14:textId="77777777" w:rsidR="00B93086" w:rsidRPr="00781A7A" w:rsidRDefault="00B93086" w:rsidP="006A4A9D">
      <w:pPr>
        <w:keepNext/>
        <w:spacing w:line="360" w:lineRule="auto"/>
        <w:contextualSpacing/>
        <w:jc w:val="center"/>
        <w:rPr>
          <w:rFonts w:ascii="Arial" w:hAnsi="Arial" w:cs="Arial"/>
          <w:bCs/>
          <w:szCs w:val="24"/>
        </w:rPr>
      </w:pPr>
      <w:r w:rsidRPr="00781A7A">
        <w:rPr>
          <w:rFonts w:ascii="Arial" w:hAnsi="Arial" w:cs="Arial"/>
          <w:bCs/>
          <w:szCs w:val="24"/>
        </w:rPr>
        <w:t>SALA LABORAL</w:t>
      </w:r>
    </w:p>
    <w:p w14:paraId="794BAF4B" w14:textId="77777777" w:rsidR="00B93086" w:rsidRPr="00764878" w:rsidRDefault="00B93086" w:rsidP="006A4A9D">
      <w:pPr>
        <w:contextualSpacing/>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6790C50F" w14:textId="77777777" w:rsidR="00B93086" w:rsidRDefault="00B93086" w:rsidP="006A4A9D">
      <w:pPr>
        <w:widowControl w:val="0"/>
        <w:contextualSpacing/>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5B6E1EA8" w14:textId="77777777" w:rsidR="00E2076A" w:rsidRPr="00EC317D" w:rsidRDefault="00E2076A" w:rsidP="00EC317D">
      <w:pPr>
        <w:spacing w:line="276" w:lineRule="auto"/>
        <w:contextualSpacing/>
        <w:jc w:val="both"/>
        <w:rPr>
          <w:rFonts w:ascii="Arial" w:hAnsi="Arial" w:cs="Arial"/>
          <w:color w:val="000000"/>
          <w:szCs w:val="24"/>
          <w:lang w:eastAsia="es-CO"/>
        </w:rPr>
      </w:pPr>
    </w:p>
    <w:p w14:paraId="540C812B" w14:textId="77777777" w:rsidR="00E2076A" w:rsidRPr="00EC317D" w:rsidRDefault="00E2076A" w:rsidP="006A4A9D">
      <w:pPr>
        <w:spacing w:line="276" w:lineRule="auto"/>
        <w:contextualSpacing/>
        <w:jc w:val="both"/>
        <w:rPr>
          <w:rFonts w:ascii="Arial" w:hAnsi="Arial" w:cs="Arial"/>
          <w:color w:val="000000"/>
          <w:szCs w:val="24"/>
          <w:lang w:eastAsia="es-CO"/>
        </w:rPr>
      </w:pPr>
    </w:p>
    <w:p w14:paraId="7EC42C34" w14:textId="5BBF80DE" w:rsidR="00226D5F" w:rsidRPr="00AC486E" w:rsidRDefault="00226D5F" w:rsidP="006A4A9D">
      <w:pPr>
        <w:spacing w:line="276" w:lineRule="auto"/>
        <w:contextualSpacing/>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00175400">
        <w:rPr>
          <w:rFonts w:ascii="Arial" w:eastAsia="Calibri" w:hAnsi="Arial" w:cs="Arial"/>
          <w:szCs w:val="24"/>
          <w:lang w:val="es-CO" w:eastAsia="en-US"/>
        </w:rPr>
        <w:t xml:space="preserve">a los </w:t>
      </w:r>
      <w:r w:rsidR="00D1434D">
        <w:rPr>
          <w:rFonts w:ascii="Arial" w:eastAsia="Calibri" w:hAnsi="Arial" w:cs="Arial"/>
          <w:szCs w:val="24"/>
          <w:lang w:val="es-CO" w:eastAsia="en-US"/>
        </w:rPr>
        <w:t xml:space="preserve">nueve </w:t>
      </w:r>
      <w:r w:rsidRPr="00CF0D70">
        <w:rPr>
          <w:rFonts w:ascii="Arial" w:eastAsia="Calibri" w:hAnsi="Arial" w:cs="Arial"/>
          <w:szCs w:val="24"/>
          <w:lang w:val="es-CO" w:eastAsia="en-US"/>
        </w:rPr>
        <w:t>(</w:t>
      </w:r>
      <w:r w:rsidR="00D1434D">
        <w:rPr>
          <w:rFonts w:ascii="Arial" w:eastAsia="Calibri" w:hAnsi="Arial" w:cs="Arial"/>
          <w:szCs w:val="24"/>
          <w:lang w:val="es-CO" w:eastAsia="en-US"/>
        </w:rPr>
        <w:t>09</w:t>
      </w:r>
      <w:r w:rsidRPr="00CF0D70">
        <w:rPr>
          <w:rFonts w:ascii="Arial" w:eastAsia="Calibri" w:hAnsi="Arial" w:cs="Arial"/>
          <w:szCs w:val="24"/>
          <w:lang w:val="es-CO" w:eastAsia="en-US"/>
        </w:rPr>
        <w:t>) días del mes de</w:t>
      </w:r>
      <w:r w:rsidR="00CF45F7">
        <w:rPr>
          <w:rFonts w:ascii="Arial" w:eastAsia="Calibri" w:hAnsi="Arial" w:cs="Arial"/>
          <w:szCs w:val="24"/>
          <w:lang w:val="es-CO" w:eastAsia="en-US"/>
        </w:rPr>
        <w:t xml:space="preserve"> </w:t>
      </w:r>
      <w:r w:rsidR="00D1434D">
        <w:rPr>
          <w:rFonts w:ascii="Arial" w:eastAsia="Calibri" w:hAnsi="Arial" w:cs="Arial"/>
          <w:szCs w:val="24"/>
          <w:lang w:val="es-CO" w:eastAsia="en-US"/>
        </w:rPr>
        <w:t xml:space="preserve">octubre </w:t>
      </w:r>
      <w:r w:rsidRPr="00CF0D70">
        <w:rPr>
          <w:rFonts w:ascii="Arial" w:eastAsia="Calibri" w:hAnsi="Arial" w:cs="Arial"/>
          <w:szCs w:val="24"/>
          <w:lang w:val="es-CO" w:eastAsia="en-US"/>
        </w:rPr>
        <w:t xml:space="preserve">de dos mil </w:t>
      </w:r>
      <w:r w:rsidR="009E057B">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E057B">
        <w:rPr>
          <w:rFonts w:ascii="Arial" w:eastAsia="Calibri" w:hAnsi="Arial" w:cs="Arial"/>
          <w:szCs w:val="24"/>
          <w:lang w:val="es-CO" w:eastAsia="en-US"/>
        </w:rPr>
        <w:t>8</w:t>
      </w:r>
      <w:r w:rsidRPr="00CF0D70">
        <w:rPr>
          <w:rFonts w:ascii="Arial" w:eastAsia="Calibri" w:hAnsi="Arial" w:cs="Arial"/>
          <w:szCs w:val="24"/>
          <w:lang w:val="es-CO" w:eastAsia="en-US"/>
        </w:rPr>
        <w:t>), siendo las</w:t>
      </w:r>
      <w:r w:rsidR="00CF45F7">
        <w:rPr>
          <w:rFonts w:ascii="Arial" w:eastAsia="Calibri" w:hAnsi="Arial" w:cs="Arial"/>
          <w:szCs w:val="24"/>
          <w:lang w:val="es-CO" w:eastAsia="en-US"/>
        </w:rPr>
        <w:t xml:space="preserve"> </w:t>
      </w:r>
      <w:r w:rsidR="006F6A3D">
        <w:rPr>
          <w:rFonts w:ascii="Arial" w:eastAsia="Calibri" w:hAnsi="Arial" w:cs="Arial"/>
          <w:szCs w:val="24"/>
          <w:lang w:val="es-CO" w:eastAsia="en-US"/>
        </w:rPr>
        <w:t xml:space="preserve">diez </w:t>
      </w:r>
      <w:r w:rsidR="00CF45F7">
        <w:rPr>
          <w:rFonts w:ascii="Arial" w:eastAsia="Calibri" w:hAnsi="Arial" w:cs="Arial"/>
          <w:szCs w:val="24"/>
          <w:lang w:val="es-CO" w:eastAsia="en-US"/>
        </w:rPr>
        <w:t xml:space="preserve">de la </w:t>
      </w:r>
      <w:r w:rsidR="006F6A3D">
        <w:rPr>
          <w:rFonts w:ascii="Arial" w:eastAsia="Calibri" w:hAnsi="Arial" w:cs="Arial"/>
          <w:szCs w:val="24"/>
          <w:lang w:val="es-CO" w:eastAsia="en-US"/>
        </w:rPr>
        <w:t>mañana</w:t>
      </w:r>
      <w:r w:rsidR="00C1062A" w:rsidRPr="00CF0D70">
        <w:rPr>
          <w:rFonts w:ascii="Arial" w:eastAsia="Calibri" w:hAnsi="Arial" w:cs="Arial"/>
          <w:szCs w:val="24"/>
          <w:lang w:val="es-CO" w:eastAsia="en-US"/>
        </w:rPr>
        <w:t xml:space="preserve"> (</w:t>
      </w:r>
      <w:r w:rsidR="006F6A3D">
        <w:rPr>
          <w:rFonts w:ascii="Arial" w:eastAsia="Calibri" w:hAnsi="Arial" w:cs="Arial"/>
          <w:szCs w:val="24"/>
          <w:lang w:val="es-CO" w:eastAsia="en-US"/>
        </w:rPr>
        <w:t>10</w:t>
      </w:r>
      <w:r w:rsidR="00CB48C2">
        <w:rPr>
          <w:rFonts w:ascii="Arial" w:eastAsia="Calibri" w:hAnsi="Arial" w:cs="Arial"/>
          <w:szCs w:val="24"/>
          <w:lang w:val="es-CO" w:eastAsia="en-US"/>
        </w:rPr>
        <w:t>:0</w:t>
      </w:r>
      <w:r w:rsidR="00CF45F7">
        <w:rPr>
          <w:rFonts w:ascii="Arial" w:eastAsia="Calibri" w:hAnsi="Arial" w:cs="Arial"/>
          <w:szCs w:val="24"/>
          <w:lang w:val="es-CO" w:eastAsia="en-US"/>
        </w:rPr>
        <w:t>0</w:t>
      </w:r>
      <w:r w:rsidR="00F75B18">
        <w:rPr>
          <w:rFonts w:ascii="Arial" w:eastAsia="Calibri" w:hAnsi="Arial" w:cs="Arial"/>
          <w:szCs w:val="24"/>
          <w:lang w:val="es-CO" w:eastAsia="en-US"/>
        </w:rPr>
        <w:t xml:space="preserve"> </w:t>
      </w:r>
      <w:r w:rsidR="006F6A3D">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FB7443">
        <w:rPr>
          <w:rFonts w:ascii="Arial" w:hAnsi="Arial" w:cs="Arial"/>
          <w:bCs/>
          <w:color w:val="000000"/>
          <w:szCs w:val="24"/>
          <w:lang w:eastAsia="es-CO"/>
        </w:rPr>
        <w:t xml:space="preserve"> </w:t>
      </w:r>
      <w:r w:rsidR="0013681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DD59BA">
        <w:rPr>
          <w:rFonts w:ascii="Arial" w:hAnsi="Arial" w:cs="Arial"/>
          <w:bCs/>
          <w:color w:val="000000"/>
          <w:szCs w:val="24"/>
          <w:lang w:eastAsia="es-CO"/>
        </w:rPr>
        <w:t xml:space="preserve">surtirse </w:t>
      </w:r>
      <w:r w:rsidR="00A2679A">
        <w:rPr>
          <w:rFonts w:ascii="Arial" w:hAnsi="Arial" w:cs="Arial"/>
          <w:bCs/>
          <w:color w:val="000000"/>
          <w:szCs w:val="24"/>
          <w:lang w:eastAsia="es-CO"/>
        </w:rPr>
        <w:t xml:space="preserve">el </w:t>
      </w:r>
      <w:r w:rsidR="00D377D8">
        <w:rPr>
          <w:rFonts w:ascii="Arial" w:hAnsi="Arial" w:cs="Arial"/>
          <w:bCs/>
          <w:color w:val="000000"/>
          <w:szCs w:val="24"/>
          <w:lang w:eastAsia="es-CO"/>
        </w:rPr>
        <w:t xml:space="preserve">grado jurisdiccional de consulta </w:t>
      </w:r>
      <w:r w:rsidR="00CB48C2">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D377D8">
        <w:rPr>
          <w:rFonts w:ascii="Arial" w:hAnsi="Arial" w:cs="Arial"/>
          <w:szCs w:val="24"/>
        </w:rPr>
        <w:t xml:space="preserve">20 </w:t>
      </w:r>
      <w:r w:rsidR="006F6A3D">
        <w:rPr>
          <w:rFonts w:ascii="Arial" w:hAnsi="Arial" w:cs="Arial"/>
          <w:szCs w:val="24"/>
        </w:rPr>
        <w:t xml:space="preserve">de </w:t>
      </w:r>
      <w:r w:rsidR="00D377D8">
        <w:rPr>
          <w:rFonts w:ascii="Arial" w:hAnsi="Arial" w:cs="Arial"/>
          <w:szCs w:val="24"/>
        </w:rPr>
        <w:t xml:space="preserve">septiembre </w:t>
      </w:r>
      <w:r w:rsidR="006F6A3D">
        <w:rPr>
          <w:rFonts w:ascii="Arial" w:hAnsi="Arial" w:cs="Arial"/>
          <w:szCs w:val="24"/>
        </w:rPr>
        <w:t>de 2017</w:t>
      </w:r>
      <w:r w:rsidRPr="00AC486E">
        <w:rPr>
          <w:rFonts w:ascii="Arial" w:hAnsi="Arial" w:cs="Arial"/>
          <w:szCs w:val="24"/>
        </w:rPr>
        <w:t xml:space="preserve"> por el Juzgado Laboral del Circuito de </w:t>
      </w:r>
      <w:r w:rsidR="006F6A3D">
        <w:rPr>
          <w:rFonts w:ascii="Arial" w:hAnsi="Arial" w:cs="Arial"/>
          <w:szCs w:val="24"/>
        </w:rPr>
        <w:t>Dosquebradas</w:t>
      </w:r>
      <w:r w:rsidRPr="00AC486E">
        <w:rPr>
          <w:rFonts w:ascii="Arial" w:hAnsi="Arial" w:cs="Arial"/>
          <w:szCs w:val="24"/>
        </w:rPr>
        <w:t xml:space="preserve">, </w:t>
      </w:r>
      <w:r w:rsidRPr="00AC486E">
        <w:rPr>
          <w:rFonts w:ascii="Arial" w:hAnsi="Arial" w:cs="Arial"/>
          <w:szCs w:val="24"/>
        </w:rPr>
        <w:lastRenderedPageBreak/>
        <w:t xml:space="preserve">dentro del proceso </w:t>
      </w:r>
      <w:r w:rsidR="003440CA">
        <w:rPr>
          <w:rFonts w:ascii="Arial" w:hAnsi="Arial" w:cs="Arial"/>
          <w:szCs w:val="24"/>
        </w:rPr>
        <w:t xml:space="preserve">que </w:t>
      </w:r>
      <w:r w:rsidRPr="00AC486E">
        <w:rPr>
          <w:rFonts w:ascii="Arial" w:hAnsi="Arial" w:cs="Arial"/>
          <w:szCs w:val="24"/>
        </w:rPr>
        <w:t>prom</w:t>
      </w:r>
      <w:r w:rsidR="00B11F13">
        <w:rPr>
          <w:rFonts w:ascii="Arial" w:hAnsi="Arial" w:cs="Arial"/>
          <w:szCs w:val="24"/>
        </w:rPr>
        <w:t xml:space="preserve">ueve </w:t>
      </w:r>
      <w:r w:rsidR="00F75B18">
        <w:rPr>
          <w:rFonts w:ascii="Arial" w:hAnsi="Arial" w:cs="Arial"/>
          <w:szCs w:val="24"/>
        </w:rPr>
        <w:t>el señor</w:t>
      </w:r>
      <w:r w:rsidR="003440CA">
        <w:rPr>
          <w:rFonts w:ascii="Arial" w:hAnsi="Arial" w:cs="Arial"/>
          <w:szCs w:val="24"/>
        </w:rPr>
        <w:t xml:space="preserve"> </w:t>
      </w:r>
      <w:r w:rsidR="00D1434D">
        <w:rPr>
          <w:rFonts w:ascii="Arial" w:hAnsi="Arial" w:cs="Arial"/>
          <w:b/>
          <w:szCs w:val="24"/>
        </w:rPr>
        <w:t xml:space="preserve">Johan Alejandro Orozco Gil </w:t>
      </w:r>
      <w:r w:rsidR="00B11F13">
        <w:rPr>
          <w:rFonts w:ascii="Arial" w:hAnsi="Arial" w:cs="Arial"/>
          <w:b/>
          <w:szCs w:val="24"/>
        </w:rPr>
        <w:t xml:space="preserve"> </w:t>
      </w:r>
      <w:r w:rsidR="00F75B18">
        <w:rPr>
          <w:rFonts w:ascii="Arial" w:hAnsi="Arial" w:cs="Arial"/>
          <w:szCs w:val="24"/>
        </w:rPr>
        <w:t xml:space="preserve">contra </w:t>
      </w:r>
      <w:r w:rsidR="00D1434D">
        <w:rPr>
          <w:rFonts w:ascii="Arial" w:hAnsi="Arial" w:cs="Arial"/>
          <w:b/>
          <w:szCs w:val="16"/>
        </w:rPr>
        <w:t>Co &amp; Tex</w:t>
      </w:r>
      <w:r w:rsidR="006F6A3D">
        <w:rPr>
          <w:rFonts w:ascii="Arial" w:hAnsi="Arial" w:cs="Arial"/>
          <w:b/>
          <w:szCs w:val="16"/>
        </w:rPr>
        <w:t xml:space="preserve"> S.A.S.</w:t>
      </w:r>
      <w:r w:rsidR="006C6DE9">
        <w:rPr>
          <w:rFonts w:ascii="Arial" w:hAnsi="Arial" w:cs="Arial"/>
          <w:b/>
          <w:szCs w:val="16"/>
        </w:rPr>
        <w:t xml:space="preserve">, </w:t>
      </w:r>
      <w:r w:rsidR="006C6DE9" w:rsidRPr="006C6DE9">
        <w:rPr>
          <w:rFonts w:ascii="Arial" w:hAnsi="Arial" w:cs="Arial"/>
          <w:szCs w:val="16"/>
        </w:rPr>
        <w:t>radicado</w:t>
      </w:r>
      <w:r w:rsidR="006C6DE9" w:rsidRPr="006C6DE9">
        <w:rPr>
          <w:rFonts w:ascii="Arial" w:hAnsi="Arial" w:cs="Arial"/>
          <w:sz w:val="18"/>
          <w:szCs w:val="16"/>
        </w:rPr>
        <w:t xml:space="preserve"> </w:t>
      </w:r>
      <w:r w:rsidR="00B11F13">
        <w:rPr>
          <w:rFonts w:ascii="Arial" w:hAnsi="Arial" w:cs="Arial"/>
          <w:szCs w:val="16"/>
        </w:rPr>
        <w:t>66</w:t>
      </w:r>
      <w:r w:rsidR="006F6A3D">
        <w:rPr>
          <w:rFonts w:ascii="Arial" w:hAnsi="Arial" w:cs="Arial"/>
          <w:szCs w:val="16"/>
        </w:rPr>
        <w:t>170</w:t>
      </w:r>
      <w:r w:rsidR="00B11F13">
        <w:rPr>
          <w:rFonts w:ascii="Arial" w:hAnsi="Arial" w:cs="Arial"/>
          <w:szCs w:val="16"/>
        </w:rPr>
        <w:t>-31-05-00</w:t>
      </w:r>
      <w:r w:rsidR="006F6A3D">
        <w:rPr>
          <w:rFonts w:ascii="Arial" w:hAnsi="Arial" w:cs="Arial"/>
          <w:szCs w:val="16"/>
        </w:rPr>
        <w:t>1</w:t>
      </w:r>
      <w:r w:rsidR="00B11F13">
        <w:rPr>
          <w:rFonts w:ascii="Arial" w:hAnsi="Arial" w:cs="Arial"/>
          <w:szCs w:val="16"/>
        </w:rPr>
        <w:t>-201</w:t>
      </w:r>
      <w:r w:rsidR="00D377D8">
        <w:rPr>
          <w:rFonts w:ascii="Arial" w:hAnsi="Arial" w:cs="Arial"/>
          <w:szCs w:val="16"/>
        </w:rPr>
        <w:t>7</w:t>
      </w:r>
      <w:r w:rsidR="00B11F13">
        <w:rPr>
          <w:rFonts w:ascii="Arial" w:hAnsi="Arial" w:cs="Arial"/>
          <w:szCs w:val="16"/>
        </w:rPr>
        <w:t>-00</w:t>
      </w:r>
      <w:r w:rsidR="00D377D8">
        <w:rPr>
          <w:rFonts w:ascii="Arial" w:hAnsi="Arial" w:cs="Arial"/>
          <w:szCs w:val="16"/>
        </w:rPr>
        <w:t>005</w:t>
      </w:r>
      <w:r w:rsidR="006C6DE9" w:rsidRPr="006C6DE9">
        <w:rPr>
          <w:rFonts w:ascii="Arial" w:hAnsi="Arial" w:cs="Arial"/>
          <w:szCs w:val="16"/>
        </w:rPr>
        <w:t>-01.</w:t>
      </w:r>
    </w:p>
    <w:p w14:paraId="46E0C213" w14:textId="77777777" w:rsidR="00E8654D" w:rsidRDefault="00E8654D" w:rsidP="006A4A9D">
      <w:pPr>
        <w:spacing w:line="276" w:lineRule="auto"/>
        <w:contextualSpacing/>
        <w:rPr>
          <w:rFonts w:ascii="Arial" w:hAnsi="Arial" w:cs="Arial"/>
          <w:b/>
          <w:szCs w:val="24"/>
        </w:rPr>
      </w:pPr>
    </w:p>
    <w:p w14:paraId="37821E0E" w14:textId="77777777" w:rsidR="00502691" w:rsidRPr="00174E3F" w:rsidRDefault="00502691" w:rsidP="006A4A9D">
      <w:pPr>
        <w:spacing w:line="276" w:lineRule="auto"/>
        <w:contextualSpacing/>
        <w:rPr>
          <w:rFonts w:ascii="Arial" w:hAnsi="Arial" w:cs="Arial"/>
          <w:b/>
          <w:szCs w:val="24"/>
        </w:rPr>
      </w:pPr>
      <w:r w:rsidRPr="00174E3F">
        <w:rPr>
          <w:rFonts w:ascii="Arial" w:hAnsi="Arial" w:cs="Arial"/>
          <w:b/>
          <w:szCs w:val="24"/>
        </w:rPr>
        <w:t>REGISTRO DE ASISTENCIA:</w:t>
      </w:r>
    </w:p>
    <w:p w14:paraId="15C7E00C" w14:textId="77777777" w:rsidR="00502691" w:rsidRPr="00174E3F" w:rsidRDefault="00502691" w:rsidP="006A4A9D">
      <w:pPr>
        <w:spacing w:line="276" w:lineRule="auto"/>
        <w:ind w:firstLine="851"/>
        <w:contextualSpacing/>
        <w:rPr>
          <w:rFonts w:ascii="Arial" w:hAnsi="Arial" w:cs="Arial"/>
          <w:szCs w:val="24"/>
        </w:rPr>
      </w:pPr>
    </w:p>
    <w:p w14:paraId="2FEAE17C" w14:textId="72FF9666" w:rsidR="00502691" w:rsidRPr="00174E3F" w:rsidRDefault="00502691" w:rsidP="006A4A9D">
      <w:pPr>
        <w:spacing w:line="276" w:lineRule="auto"/>
        <w:contextualSpacing/>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r>
      <w:r w:rsidR="00D377D8">
        <w:rPr>
          <w:rFonts w:ascii="Arial" w:hAnsi="Arial" w:cs="Arial"/>
          <w:szCs w:val="24"/>
        </w:rPr>
        <w:tab/>
      </w:r>
      <w:r w:rsidR="00D377D8">
        <w:rPr>
          <w:rFonts w:ascii="Arial" w:hAnsi="Arial" w:cs="Arial"/>
          <w:szCs w:val="24"/>
        </w:rPr>
        <w:tab/>
      </w:r>
      <w:r w:rsidR="005E0ED1" w:rsidRPr="00174E3F">
        <w:rPr>
          <w:rFonts w:ascii="Arial" w:hAnsi="Arial" w:cs="Arial"/>
          <w:szCs w:val="24"/>
        </w:rPr>
        <w:t>Demandado y su apoderado:</w:t>
      </w:r>
    </w:p>
    <w:p w14:paraId="60D92391" w14:textId="77777777" w:rsidR="00272C8B" w:rsidRPr="00174E3F" w:rsidRDefault="00272C8B" w:rsidP="006A4A9D">
      <w:pPr>
        <w:spacing w:line="276" w:lineRule="auto"/>
        <w:ind w:left="709" w:firstLine="142"/>
        <w:contextualSpacing/>
        <w:jc w:val="both"/>
        <w:rPr>
          <w:rFonts w:ascii="Arial" w:hAnsi="Arial" w:cs="Arial"/>
          <w:szCs w:val="24"/>
        </w:rPr>
      </w:pPr>
    </w:p>
    <w:p w14:paraId="0536637F" w14:textId="77777777" w:rsidR="00272C8B" w:rsidRPr="00174E3F" w:rsidRDefault="00272C8B" w:rsidP="006A4A9D">
      <w:pPr>
        <w:spacing w:line="276" w:lineRule="auto"/>
        <w:contextualSpacing/>
        <w:jc w:val="both"/>
        <w:rPr>
          <w:rFonts w:ascii="Arial" w:hAnsi="Arial" w:cs="Arial"/>
          <w:b/>
          <w:szCs w:val="24"/>
        </w:rPr>
      </w:pPr>
      <w:r w:rsidRPr="00174E3F">
        <w:rPr>
          <w:rFonts w:ascii="Arial" w:hAnsi="Arial" w:cs="Arial"/>
          <w:b/>
          <w:szCs w:val="24"/>
        </w:rPr>
        <w:t>TRASLADO A LAS PARTES</w:t>
      </w:r>
    </w:p>
    <w:p w14:paraId="1293AF3E" w14:textId="77777777" w:rsidR="00272C8B" w:rsidRPr="00174E3F" w:rsidRDefault="00272C8B" w:rsidP="006A4A9D">
      <w:pPr>
        <w:spacing w:line="276" w:lineRule="auto"/>
        <w:contextualSpacing/>
        <w:jc w:val="both"/>
        <w:rPr>
          <w:rFonts w:ascii="Arial" w:hAnsi="Arial" w:cs="Arial"/>
          <w:szCs w:val="24"/>
        </w:rPr>
      </w:pPr>
      <w:r w:rsidRPr="00174E3F">
        <w:rPr>
          <w:rFonts w:ascii="Arial" w:hAnsi="Arial" w:cs="Arial"/>
          <w:szCs w:val="24"/>
        </w:rPr>
        <w:t xml:space="preserve"> </w:t>
      </w:r>
    </w:p>
    <w:p w14:paraId="46B6A887" w14:textId="77777777" w:rsidR="00272C8B" w:rsidRDefault="00272C8B" w:rsidP="006A4A9D">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86C1610" w14:textId="77777777" w:rsidR="004C7FD8" w:rsidRDefault="004C7FD8" w:rsidP="006A4A9D">
      <w:pPr>
        <w:spacing w:line="276" w:lineRule="auto"/>
        <w:contextualSpacing/>
        <w:rPr>
          <w:rFonts w:ascii="Arial" w:hAnsi="Arial" w:cs="Arial"/>
          <w:b/>
          <w:szCs w:val="24"/>
        </w:rPr>
      </w:pPr>
    </w:p>
    <w:p w14:paraId="1597478C" w14:textId="77777777" w:rsidR="00226D5F" w:rsidRPr="00637118" w:rsidRDefault="00850C2F" w:rsidP="006A4A9D">
      <w:pPr>
        <w:spacing w:line="276" w:lineRule="auto"/>
        <w:contextualSpacing/>
        <w:jc w:val="center"/>
        <w:rPr>
          <w:rFonts w:ascii="Arial" w:hAnsi="Arial" w:cs="Arial"/>
          <w:b/>
          <w:szCs w:val="24"/>
        </w:rPr>
      </w:pPr>
      <w:r>
        <w:rPr>
          <w:rFonts w:ascii="Arial" w:hAnsi="Arial" w:cs="Arial"/>
          <w:b/>
          <w:szCs w:val="24"/>
        </w:rPr>
        <w:t>ANTECEDENTES</w:t>
      </w:r>
    </w:p>
    <w:p w14:paraId="67A07044" w14:textId="77777777" w:rsidR="00226D5F" w:rsidRDefault="00226D5F" w:rsidP="006A4A9D">
      <w:pPr>
        <w:pStyle w:val="Sinespaciado"/>
        <w:spacing w:line="276" w:lineRule="auto"/>
        <w:contextualSpacing/>
        <w:rPr>
          <w:rFonts w:ascii="Arial" w:hAnsi="Arial" w:cs="Arial"/>
          <w:sz w:val="24"/>
          <w:szCs w:val="24"/>
        </w:rPr>
      </w:pPr>
    </w:p>
    <w:p w14:paraId="424A42A1" w14:textId="77777777" w:rsidR="00341CD1" w:rsidRPr="006F6A3D" w:rsidRDefault="00341CD1" w:rsidP="006A4A9D">
      <w:pPr>
        <w:pStyle w:val="Prrafodelista"/>
        <w:numPr>
          <w:ilvl w:val="0"/>
          <w:numId w:val="14"/>
        </w:numPr>
        <w:suppressAutoHyphens/>
        <w:spacing w:line="276" w:lineRule="auto"/>
        <w:jc w:val="both"/>
        <w:rPr>
          <w:rFonts w:ascii="Arial" w:hAnsi="Arial" w:cs="Arial"/>
          <w:b/>
          <w:spacing w:val="-2"/>
          <w:sz w:val="24"/>
          <w:szCs w:val="24"/>
        </w:rPr>
      </w:pPr>
      <w:r w:rsidRPr="006F6A3D">
        <w:rPr>
          <w:rFonts w:ascii="Arial" w:hAnsi="Arial" w:cs="Arial"/>
          <w:b/>
          <w:spacing w:val="-2"/>
          <w:sz w:val="24"/>
          <w:szCs w:val="24"/>
        </w:rPr>
        <w:t>Síntesis de la demanda y su contestación</w:t>
      </w:r>
    </w:p>
    <w:p w14:paraId="35EAE1BF" w14:textId="77777777" w:rsidR="00584EF4" w:rsidRPr="00584EF4" w:rsidRDefault="00584EF4" w:rsidP="006A4A9D">
      <w:pPr>
        <w:pStyle w:val="Prrafodelista"/>
        <w:suppressAutoHyphens/>
        <w:spacing w:line="276" w:lineRule="auto"/>
        <w:jc w:val="both"/>
        <w:rPr>
          <w:rFonts w:ascii="Arial" w:hAnsi="Arial" w:cs="Arial"/>
          <w:b/>
          <w:spacing w:val="-2"/>
          <w:szCs w:val="24"/>
        </w:rPr>
      </w:pPr>
    </w:p>
    <w:p w14:paraId="46BFA40E" w14:textId="35D45262" w:rsidR="006F6A3D" w:rsidRDefault="00B11F13" w:rsidP="006A4A9D">
      <w:pPr>
        <w:spacing w:line="276" w:lineRule="auto"/>
        <w:contextualSpacing/>
        <w:jc w:val="both"/>
        <w:rPr>
          <w:rFonts w:ascii="Arial" w:hAnsi="Arial" w:cs="Arial"/>
          <w:szCs w:val="24"/>
        </w:rPr>
      </w:pPr>
      <w:r>
        <w:rPr>
          <w:rFonts w:ascii="Arial" w:hAnsi="Arial" w:cs="Arial"/>
          <w:szCs w:val="24"/>
        </w:rPr>
        <w:t xml:space="preserve">Pretende </w:t>
      </w:r>
      <w:r w:rsidR="00F75B18">
        <w:rPr>
          <w:rFonts w:ascii="Arial" w:hAnsi="Arial" w:cs="Arial"/>
          <w:szCs w:val="24"/>
        </w:rPr>
        <w:t xml:space="preserve">el señor </w:t>
      </w:r>
      <w:r w:rsidR="00D1434D">
        <w:rPr>
          <w:rFonts w:ascii="Arial" w:hAnsi="Arial" w:cs="Arial"/>
          <w:szCs w:val="24"/>
        </w:rPr>
        <w:t xml:space="preserve">Johan Alejandro Orozco Gil </w:t>
      </w:r>
      <w:r w:rsidR="00B84C94">
        <w:rPr>
          <w:rFonts w:ascii="Arial" w:hAnsi="Arial" w:cs="Arial"/>
          <w:szCs w:val="24"/>
        </w:rPr>
        <w:t xml:space="preserve"> que se declare la existencia de un contrato de trabajo </w:t>
      </w:r>
      <w:r w:rsidR="00EA6171">
        <w:rPr>
          <w:rFonts w:ascii="Arial" w:hAnsi="Arial" w:cs="Arial"/>
          <w:szCs w:val="24"/>
        </w:rPr>
        <w:t>a término fijo con la sociedad</w:t>
      </w:r>
      <w:r w:rsidR="00B84C94">
        <w:rPr>
          <w:rFonts w:ascii="Arial" w:hAnsi="Arial" w:cs="Arial"/>
          <w:szCs w:val="24"/>
        </w:rPr>
        <w:t xml:space="preserve"> </w:t>
      </w:r>
      <w:r w:rsidR="00D1434D">
        <w:rPr>
          <w:rFonts w:ascii="Arial" w:hAnsi="Arial" w:cs="Arial"/>
          <w:szCs w:val="24"/>
        </w:rPr>
        <w:t>Co &amp; Tex</w:t>
      </w:r>
      <w:r w:rsidR="006F6A3D">
        <w:rPr>
          <w:rFonts w:ascii="Arial" w:hAnsi="Arial" w:cs="Arial"/>
          <w:szCs w:val="24"/>
        </w:rPr>
        <w:t xml:space="preserve"> S.A.S.</w:t>
      </w:r>
      <w:r w:rsidR="00B84C94">
        <w:rPr>
          <w:rFonts w:ascii="Arial" w:hAnsi="Arial" w:cs="Arial"/>
          <w:szCs w:val="24"/>
        </w:rPr>
        <w:t xml:space="preserve"> desde el </w:t>
      </w:r>
      <w:r w:rsidR="00EA6171">
        <w:rPr>
          <w:rFonts w:ascii="Arial" w:hAnsi="Arial" w:cs="Arial"/>
          <w:szCs w:val="24"/>
        </w:rPr>
        <w:t>05/10/2015 y hasta el 05/04/2016</w:t>
      </w:r>
      <w:r w:rsidR="00EA0373">
        <w:rPr>
          <w:rFonts w:ascii="Arial" w:hAnsi="Arial" w:cs="Arial"/>
          <w:szCs w:val="24"/>
        </w:rPr>
        <w:t>,</w:t>
      </w:r>
      <w:r w:rsidR="00EB3308">
        <w:rPr>
          <w:rFonts w:ascii="Arial" w:hAnsi="Arial" w:cs="Arial"/>
          <w:szCs w:val="24"/>
        </w:rPr>
        <w:t xml:space="preserve"> </w:t>
      </w:r>
      <w:r w:rsidR="00EA0373">
        <w:rPr>
          <w:rFonts w:ascii="Arial" w:hAnsi="Arial" w:cs="Arial"/>
          <w:szCs w:val="24"/>
        </w:rPr>
        <w:t>que</w:t>
      </w:r>
      <w:r w:rsidR="00EB3308">
        <w:rPr>
          <w:rFonts w:ascii="Arial" w:hAnsi="Arial" w:cs="Arial"/>
          <w:szCs w:val="24"/>
        </w:rPr>
        <w:t xml:space="preserve"> </w:t>
      </w:r>
      <w:r w:rsidR="00584EF4">
        <w:rPr>
          <w:rFonts w:ascii="Arial" w:hAnsi="Arial" w:cs="Arial"/>
          <w:szCs w:val="24"/>
        </w:rPr>
        <w:t xml:space="preserve">finalizó </w:t>
      </w:r>
      <w:r w:rsidR="00EA6171">
        <w:rPr>
          <w:rFonts w:ascii="Arial" w:hAnsi="Arial" w:cs="Arial"/>
          <w:szCs w:val="24"/>
        </w:rPr>
        <w:t>por encontrarse en circunstancias de debilidad manifiesta</w:t>
      </w:r>
      <w:r w:rsidR="004E5A32">
        <w:rPr>
          <w:rFonts w:ascii="Arial" w:hAnsi="Arial" w:cs="Arial"/>
          <w:szCs w:val="24"/>
        </w:rPr>
        <w:t xml:space="preserve">; </w:t>
      </w:r>
      <w:r w:rsidR="00FC683D">
        <w:rPr>
          <w:rFonts w:ascii="Arial" w:hAnsi="Arial" w:cs="Arial"/>
          <w:szCs w:val="24"/>
        </w:rPr>
        <w:t xml:space="preserve">en </w:t>
      </w:r>
      <w:r w:rsidR="007068F7">
        <w:rPr>
          <w:rFonts w:ascii="Arial" w:hAnsi="Arial" w:cs="Arial"/>
          <w:szCs w:val="24"/>
        </w:rPr>
        <w:t xml:space="preserve">consecuencia, </w:t>
      </w:r>
      <w:r w:rsidR="00584EF4">
        <w:rPr>
          <w:rFonts w:ascii="Arial" w:hAnsi="Arial" w:cs="Arial"/>
          <w:szCs w:val="24"/>
        </w:rPr>
        <w:t>pretende que se</w:t>
      </w:r>
      <w:r w:rsidR="006F6A3D">
        <w:rPr>
          <w:rFonts w:ascii="Arial" w:hAnsi="Arial" w:cs="Arial"/>
          <w:szCs w:val="24"/>
        </w:rPr>
        <w:t xml:space="preserve"> reintegre a su sitio de trabajo y se pague</w:t>
      </w:r>
      <w:r w:rsidR="00EA6171">
        <w:rPr>
          <w:rFonts w:ascii="Arial" w:hAnsi="Arial" w:cs="Arial"/>
          <w:szCs w:val="24"/>
        </w:rPr>
        <w:t xml:space="preserve"> la indemnización contemplada</w:t>
      </w:r>
      <w:r w:rsidR="006F6A3D">
        <w:rPr>
          <w:rFonts w:ascii="Arial" w:hAnsi="Arial" w:cs="Arial"/>
          <w:szCs w:val="24"/>
        </w:rPr>
        <w:t>.</w:t>
      </w:r>
    </w:p>
    <w:p w14:paraId="2D695670" w14:textId="77777777" w:rsidR="00EA6171" w:rsidRDefault="00EA6171" w:rsidP="006A4A9D">
      <w:pPr>
        <w:spacing w:line="276" w:lineRule="auto"/>
        <w:contextualSpacing/>
        <w:jc w:val="both"/>
        <w:rPr>
          <w:rFonts w:ascii="Arial" w:hAnsi="Arial" w:cs="Arial"/>
          <w:szCs w:val="24"/>
        </w:rPr>
      </w:pPr>
    </w:p>
    <w:p w14:paraId="27467966" w14:textId="5AB08DC7" w:rsidR="00AE14D3" w:rsidRDefault="00A957FB" w:rsidP="006A4A9D">
      <w:pPr>
        <w:spacing w:line="276" w:lineRule="auto"/>
        <w:contextualSpacing/>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7068F7">
        <w:rPr>
          <w:rFonts w:ascii="Arial" w:hAnsi="Arial" w:cs="Arial"/>
          <w:i/>
          <w:szCs w:val="24"/>
        </w:rPr>
        <w:t>i)</w:t>
      </w:r>
      <w:r w:rsidR="003B7DFA">
        <w:rPr>
          <w:rFonts w:ascii="Arial" w:hAnsi="Arial" w:cs="Arial"/>
          <w:szCs w:val="24"/>
        </w:rPr>
        <w:t xml:space="preserve"> </w:t>
      </w:r>
      <w:r w:rsidR="00EA6171">
        <w:rPr>
          <w:rFonts w:ascii="Arial" w:hAnsi="Arial" w:cs="Arial"/>
          <w:szCs w:val="24"/>
        </w:rPr>
        <w:t>a partir del 05/10/2015 prestó sus servicios</w:t>
      </w:r>
      <w:r w:rsidR="00AE14D3">
        <w:rPr>
          <w:rFonts w:ascii="Arial" w:hAnsi="Arial" w:cs="Arial"/>
          <w:szCs w:val="24"/>
        </w:rPr>
        <w:t xml:space="preserve"> de cargue y descargue de prendas de vestir en la</w:t>
      </w:r>
      <w:r w:rsidR="00EA6171">
        <w:rPr>
          <w:rFonts w:ascii="Arial" w:hAnsi="Arial" w:cs="Arial"/>
          <w:szCs w:val="24"/>
        </w:rPr>
        <w:t xml:space="preserve"> </w:t>
      </w:r>
      <w:r w:rsidR="00D1434D">
        <w:rPr>
          <w:rFonts w:ascii="Arial" w:hAnsi="Arial" w:cs="Arial"/>
          <w:szCs w:val="24"/>
        </w:rPr>
        <w:t>Co &amp; Tex</w:t>
      </w:r>
      <w:r w:rsidR="00FC683D">
        <w:rPr>
          <w:rFonts w:ascii="Arial" w:hAnsi="Arial" w:cs="Arial"/>
          <w:szCs w:val="24"/>
        </w:rPr>
        <w:t xml:space="preserve"> S.A.S.</w:t>
      </w:r>
      <w:r w:rsidR="00EA6171">
        <w:rPr>
          <w:rFonts w:ascii="Arial" w:hAnsi="Arial" w:cs="Arial"/>
          <w:szCs w:val="24"/>
        </w:rPr>
        <w:t>, en virtud de</w:t>
      </w:r>
      <w:r w:rsidR="00AE14D3">
        <w:rPr>
          <w:rFonts w:ascii="Arial" w:hAnsi="Arial" w:cs="Arial"/>
          <w:szCs w:val="24"/>
        </w:rPr>
        <w:t xml:space="preserve"> un</w:t>
      </w:r>
      <w:r w:rsidR="00EA6171">
        <w:rPr>
          <w:rFonts w:ascii="Arial" w:hAnsi="Arial" w:cs="Arial"/>
          <w:szCs w:val="24"/>
        </w:rPr>
        <w:t xml:space="preserve"> contrato de </w:t>
      </w:r>
      <w:r w:rsidR="00AE14D3">
        <w:rPr>
          <w:rFonts w:ascii="Arial" w:hAnsi="Arial" w:cs="Arial"/>
          <w:szCs w:val="24"/>
        </w:rPr>
        <w:t>trabajo a término fijo de 3 meses; (ii) cumplía un horario de 7:00 a.m. a 5:00 p.m. de lunes a domingo con 1 hora para almorzar; (iii) el 10/10/2015 sufrió un accident</w:t>
      </w:r>
      <w:r w:rsidR="006737A8">
        <w:rPr>
          <w:rFonts w:ascii="Arial" w:hAnsi="Arial" w:cs="Arial"/>
          <w:szCs w:val="24"/>
        </w:rPr>
        <w:t>e de trabajo, se le dobló un ded</w:t>
      </w:r>
      <w:r w:rsidR="00AE14D3">
        <w:rPr>
          <w:rFonts w:ascii="Arial" w:hAnsi="Arial" w:cs="Arial"/>
          <w:szCs w:val="24"/>
        </w:rPr>
        <w:t>o de la mano izquierda, por lo que el médico tratante dispuso restricciones laborales</w:t>
      </w:r>
      <w:r w:rsidR="00DF3BD8">
        <w:rPr>
          <w:rFonts w:ascii="Arial" w:hAnsi="Arial" w:cs="Arial"/>
          <w:szCs w:val="24"/>
        </w:rPr>
        <w:t xml:space="preserve"> y fisioterapia</w:t>
      </w:r>
      <w:r w:rsidR="00AE14D3">
        <w:rPr>
          <w:rFonts w:ascii="Arial" w:hAnsi="Arial" w:cs="Arial"/>
          <w:szCs w:val="24"/>
        </w:rPr>
        <w:t xml:space="preserve">; (iv) el contrato se prorrogó a partir del 06/01/2016, no obstante, el 17 de febrero siguiente se le informó </w:t>
      </w:r>
      <w:r w:rsidR="00DF3BD8">
        <w:rPr>
          <w:rFonts w:ascii="Arial" w:hAnsi="Arial" w:cs="Arial"/>
          <w:szCs w:val="24"/>
        </w:rPr>
        <w:t>que el contrato vencía a partir del 04 de abril de ese mismo año, sin que existiera autorización del Ministerio del Trabajo.</w:t>
      </w:r>
    </w:p>
    <w:p w14:paraId="452648FC" w14:textId="77777777" w:rsidR="00AE14D3" w:rsidRDefault="00AE14D3" w:rsidP="006A4A9D">
      <w:pPr>
        <w:spacing w:line="276" w:lineRule="auto"/>
        <w:contextualSpacing/>
        <w:jc w:val="both"/>
        <w:rPr>
          <w:rFonts w:ascii="Arial" w:hAnsi="Arial" w:cs="Arial"/>
          <w:szCs w:val="24"/>
        </w:rPr>
      </w:pPr>
    </w:p>
    <w:p w14:paraId="46B6EDFA" w14:textId="4EAE880D" w:rsidR="00F16EB7" w:rsidRDefault="00D1434D" w:rsidP="006A4A9D">
      <w:pPr>
        <w:spacing w:line="276" w:lineRule="auto"/>
        <w:contextualSpacing/>
        <w:jc w:val="both"/>
        <w:rPr>
          <w:rFonts w:ascii="Arial" w:hAnsi="Arial" w:cs="Arial"/>
          <w:szCs w:val="24"/>
        </w:rPr>
      </w:pPr>
      <w:r>
        <w:rPr>
          <w:rFonts w:ascii="Arial" w:hAnsi="Arial" w:cs="Arial"/>
          <w:b/>
          <w:szCs w:val="24"/>
        </w:rPr>
        <w:t>Co &amp; Tex</w:t>
      </w:r>
      <w:r w:rsidR="00F16EB7">
        <w:rPr>
          <w:rFonts w:ascii="Arial" w:hAnsi="Arial" w:cs="Arial"/>
          <w:b/>
          <w:szCs w:val="24"/>
        </w:rPr>
        <w:t xml:space="preserve"> S.A.S.</w:t>
      </w:r>
      <w:r w:rsidR="000374D4">
        <w:rPr>
          <w:rFonts w:ascii="Arial" w:hAnsi="Arial" w:cs="Arial"/>
          <w:b/>
          <w:szCs w:val="24"/>
        </w:rPr>
        <w:t xml:space="preserve"> </w:t>
      </w:r>
      <w:r w:rsidR="001939F0">
        <w:rPr>
          <w:rFonts w:ascii="Arial" w:hAnsi="Arial" w:cs="Arial"/>
          <w:szCs w:val="24"/>
        </w:rPr>
        <w:t>al contestar la demanda se o</w:t>
      </w:r>
      <w:r w:rsidR="000374D4">
        <w:rPr>
          <w:rFonts w:ascii="Arial" w:hAnsi="Arial" w:cs="Arial"/>
          <w:szCs w:val="24"/>
        </w:rPr>
        <w:t>puso a todas y cada una de las pretensiones, para lo cual expuso que</w:t>
      </w:r>
      <w:r w:rsidR="00F16EB7">
        <w:rPr>
          <w:rFonts w:ascii="Arial" w:hAnsi="Arial" w:cs="Arial"/>
          <w:szCs w:val="24"/>
        </w:rPr>
        <w:t xml:space="preserve"> </w:t>
      </w:r>
      <w:r w:rsidR="009B1BB7">
        <w:rPr>
          <w:rFonts w:ascii="Arial" w:hAnsi="Arial" w:cs="Arial"/>
          <w:szCs w:val="24"/>
        </w:rPr>
        <w:t>e</w:t>
      </w:r>
      <w:r w:rsidR="00F16EB7">
        <w:rPr>
          <w:rFonts w:ascii="Arial" w:hAnsi="Arial" w:cs="Arial"/>
          <w:szCs w:val="24"/>
        </w:rPr>
        <w:t xml:space="preserve">l demandante </w:t>
      </w:r>
      <w:r w:rsidR="009B1BB7">
        <w:rPr>
          <w:rFonts w:ascii="Arial" w:hAnsi="Arial" w:cs="Arial"/>
          <w:szCs w:val="24"/>
        </w:rPr>
        <w:t xml:space="preserve">no gozaba de estabilidad laboral reforzada al no tener limitación o restricción laboral, máxime cuando con posterioridad a la terminación del contrato de trabajo, a través de la ARL SURA, fue calificado con el 2% de PCL, porcentaje inferior al que la SCL de la CSJ ha considerado necesario para dar aplicación a la Ley 361/97. Aunado a lo anterior, indicó que </w:t>
      </w:r>
      <w:r w:rsidR="009D5474">
        <w:rPr>
          <w:rFonts w:ascii="Arial" w:hAnsi="Arial" w:cs="Arial"/>
          <w:szCs w:val="24"/>
        </w:rPr>
        <w:t xml:space="preserve">el preaviso lo realizó con </w:t>
      </w:r>
      <w:r w:rsidR="00A25D0F">
        <w:rPr>
          <w:rFonts w:ascii="Arial" w:hAnsi="Arial" w:cs="Arial"/>
          <w:szCs w:val="24"/>
        </w:rPr>
        <w:t>45 días de anterioridad a la fecha de terminación del contrato.</w:t>
      </w:r>
    </w:p>
    <w:p w14:paraId="205FDC9A" w14:textId="77777777" w:rsidR="00F943ED" w:rsidRDefault="00F943ED" w:rsidP="006A4A9D">
      <w:pPr>
        <w:spacing w:line="276" w:lineRule="auto"/>
        <w:contextualSpacing/>
        <w:jc w:val="both"/>
        <w:rPr>
          <w:rFonts w:ascii="Arial" w:hAnsi="Arial" w:cs="Arial"/>
          <w:szCs w:val="24"/>
        </w:rPr>
      </w:pPr>
    </w:p>
    <w:p w14:paraId="3DD01CDA" w14:textId="3D7ADB3B" w:rsidR="00F943ED" w:rsidRDefault="00F943ED" w:rsidP="006A4A9D">
      <w:pPr>
        <w:spacing w:line="276" w:lineRule="auto"/>
        <w:contextualSpacing/>
        <w:jc w:val="both"/>
        <w:rPr>
          <w:rFonts w:ascii="Arial" w:hAnsi="Arial" w:cs="Arial"/>
          <w:szCs w:val="24"/>
        </w:rPr>
      </w:pPr>
      <w:r>
        <w:rPr>
          <w:rFonts w:ascii="Arial" w:hAnsi="Arial" w:cs="Arial"/>
          <w:szCs w:val="24"/>
        </w:rPr>
        <w:t>Para finalizar propuso las excepciones de “</w:t>
      </w:r>
      <w:r w:rsidR="00747605" w:rsidRPr="00747605">
        <w:rPr>
          <w:rFonts w:ascii="Arial" w:hAnsi="Arial" w:cs="Arial"/>
          <w:i/>
          <w:szCs w:val="24"/>
        </w:rPr>
        <w:t>Inexistencia de las</w:t>
      </w:r>
      <w:r w:rsidR="00747605">
        <w:rPr>
          <w:rFonts w:ascii="Arial" w:hAnsi="Arial" w:cs="Arial"/>
          <w:i/>
          <w:szCs w:val="24"/>
        </w:rPr>
        <w:t xml:space="preserve"> </w:t>
      </w:r>
      <w:r w:rsidR="00747605" w:rsidRPr="00747605">
        <w:rPr>
          <w:rFonts w:ascii="Arial" w:hAnsi="Arial" w:cs="Arial"/>
          <w:i/>
          <w:szCs w:val="24"/>
        </w:rPr>
        <w:t>obligaciones y cobro de lo no debido”</w:t>
      </w:r>
      <w:r w:rsidR="00747605">
        <w:rPr>
          <w:rFonts w:ascii="Arial" w:hAnsi="Arial" w:cs="Arial"/>
          <w:szCs w:val="24"/>
        </w:rPr>
        <w:t xml:space="preserve">, </w:t>
      </w:r>
      <w:r w:rsidR="00747605">
        <w:rPr>
          <w:rFonts w:ascii="Arial" w:hAnsi="Arial" w:cs="Arial"/>
          <w:i/>
          <w:szCs w:val="24"/>
        </w:rPr>
        <w:t>“prescripción”, “buena fe”, “inexiste</w:t>
      </w:r>
      <w:r w:rsidR="00CB48C2">
        <w:rPr>
          <w:rFonts w:ascii="Arial" w:hAnsi="Arial" w:cs="Arial"/>
          <w:i/>
          <w:szCs w:val="24"/>
        </w:rPr>
        <w:t xml:space="preserve">ncia del derecho al reintegro” y </w:t>
      </w:r>
      <w:r w:rsidR="009B1BB7">
        <w:rPr>
          <w:rFonts w:ascii="Arial" w:hAnsi="Arial" w:cs="Arial"/>
          <w:i/>
          <w:szCs w:val="24"/>
        </w:rPr>
        <w:t>“mala fe del actor”.</w:t>
      </w:r>
    </w:p>
    <w:p w14:paraId="5C674D3A" w14:textId="77777777" w:rsidR="00F16EB7" w:rsidRDefault="00F16EB7" w:rsidP="006A4A9D">
      <w:pPr>
        <w:spacing w:line="276" w:lineRule="auto"/>
        <w:contextualSpacing/>
        <w:jc w:val="both"/>
        <w:rPr>
          <w:rFonts w:ascii="Arial" w:hAnsi="Arial" w:cs="Arial"/>
          <w:szCs w:val="24"/>
        </w:rPr>
      </w:pPr>
    </w:p>
    <w:p w14:paraId="6A1EE9CA" w14:textId="37309DB0" w:rsidR="00226D5F" w:rsidRDefault="000374D4" w:rsidP="006A4A9D">
      <w:pPr>
        <w:spacing w:line="276" w:lineRule="auto"/>
        <w:contextualSpacing/>
        <w:jc w:val="both"/>
        <w:rPr>
          <w:rFonts w:ascii="Arial" w:hAnsi="Arial" w:cs="Arial"/>
          <w:b/>
          <w:szCs w:val="24"/>
        </w:rPr>
      </w:pPr>
      <w:r>
        <w:rPr>
          <w:rFonts w:ascii="Arial" w:hAnsi="Arial" w:cs="Arial"/>
          <w:szCs w:val="24"/>
        </w:rPr>
        <w:t xml:space="preserve"> </w:t>
      </w:r>
      <w:r w:rsidR="00A85C3A">
        <w:rPr>
          <w:rFonts w:ascii="Arial" w:hAnsi="Arial" w:cs="Arial"/>
          <w:b/>
          <w:szCs w:val="24"/>
        </w:rPr>
        <w:t xml:space="preserve">2. Síntesis de la sentencia </w:t>
      </w:r>
    </w:p>
    <w:p w14:paraId="3EFBEB69" w14:textId="77777777" w:rsidR="00CE418A" w:rsidRDefault="00CE418A" w:rsidP="006A4A9D">
      <w:pPr>
        <w:spacing w:line="276" w:lineRule="auto"/>
        <w:contextualSpacing/>
        <w:rPr>
          <w:rFonts w:ascii="Arial" w:hAnsi="Arial" w:cs="Arial"/>
          <w:b/>
          <w:szCs w:val="24"/>
        </w:rPr>
      </w:pPr>
    </w:p>
    <w:p w14:paraId="2531DCF9" w14:textId="664207B7" w:rsidR="00EF1A6E" w:rsidRDefault="00226D5F" w:rsidP="006A4A9D">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EF1A6E">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FB3B93">
        <w:rPr>
          <w:rFonts w:ascii="Arial" w:hAnsi="Arial" w:cs="Arial"/>
          <w:color w:val="000000"/>
          <w:szCs w:val="24"/>
          <w:lang w:eastAsia="es-CO"/>
        </w:rPr>
        <w:t xml:space="preserve">declaró </w:t>
      </w:r>
      <w:r w:rsidR="00EF1A6E">
        <w:rPr>
          <w:rFonts w:ascii="Arial" w:hAnsi="Arial" w:cs="Arial"/>
          <w:color w:val="000000"/>
          <w:szCs w:val="24"/>
          <w:lang w:eastAsia="es-CO"/>
        </w:rPr>
        <w:t xml:space="preserve">la existencia de un contrato de trabajo </w:t>
      </w:r>
      <w:r w:rsidR="002E2EE0">
        <w:rPr>
          <w:rFonts w:ascii="Arial" w:hAnsi="Arial" w:cs="Arial"/>
          <w:color w:val="000000"/>
          <w:szCs w:val="24"/>
          <w:lang w:eastAsia="es-CO"/>
        </w:rPr>
        <w:t>entre las partes</w:t>
      </w:r>
      <w:r w:rsidR="00EF1A6E">
        <w:rPr>
          <w:rFonts w:ascii="Arial" w:hAnsi="Arial" w:cs="Arial"/>
          <w:color w:val="000000"/>
          <w:szCs w:val="24"/>
          <w:lang w:eastAsia="es-CO"/>
        </w:rPr>
        <w:t>, pero negó las restantes pretensiones.</w:t>
      </w:r>
    </w:p>
    <w:p w14:paraId="76C10771" w14:textId="77777777" w:rsidR="007149A8" w:rsidRDefault="007149A8" w:rsidP="006A4A9D">
      <w:pPr>
        <w:spacing w:line="276" w:lineRule="auto"/>
        <w:contextualSpacing/>
        <w:jc w:val="both"/>
        <w:rPr>
          <w:rFonts w:ascii="Arial" w:hAnsi="Arial" w:cs="Arial"/>
          <w:color w:val="000000"/>
          <w:szCs w:val="24"/>
          <w:lang w:eastAsia="es-CO"/>
        </w:rPr>
      </w:pPr>
    </w:p>
    <w:p w14:paraId="358E438C" w14:textId="5F19D290" w:rsidR="002E2EE0" w:rsidRDefault="006173D2" w:rsidP="006A4A9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C</w:t>
      </w:r>
      <w:r w:rsidR="00D64183">
        <w:rPr>
          <w:rFonts w:ascii="Arial" w:hAnsi="Arial" w:cs="Arial"/>
          <w:color w:val="000000"/>
          <w:szCs w:val="24"/>
          <w:lang w:eastAsia="es-CO"/>
        </w:rPr>
        <w:t xml:space="preserve">omo fundamento de su decisión </w:t>
      </w:r>
      <w:r w:rsidR="005E6922">
        <w:rPr>
          <w:rFonts w:ascii="Arial" w:hAnsi="Arial" w:cs="Arial"/>
          <w:color w:val="000000"/>
          <w:szCs w:val="24"/>
          <w:lang w:eastAsia="es-CO"/>
        </w:rPr>
        <w:t xml:space="preserve">adujo </w:t>
      </w:r>
      <w:r w:rsidR="00D92A04">
        <w:rPr>
          <w:rFonts w:ascii="Arial" w:hAnsi="Arial" w:cs="Arial"/>
          <w:color w:val="000000"/>
          <w:szCs w:val="24"/>
          <w:lang w:eastAsia="es-CO"/>
        </w:rPr>
        <w:t>no existe controversia entre las partes frente a la existencia del contrato de trabajo que las unió y sus extremos.</w:t>
      </w:r>
    </w:p>
    <w:p w14:paraId="0FC6F7B7" w14:textId="77777777" w:rsidR="00D92A04" w:rsidRDefault="00D92A04" w:rsidP="006A4A9D">
      <w:pPr>
        <w:spacing w:line="276" w:lineRule="auto"/>
        <w:contextualSpacing/>
        <w:jc w:val="both"/>
        <w:rPr>
          <w:rFonts w:ascii="Arial" w:hAnsi="Arial" w:cs="Arial"/>
          <w:color w:val="000000"/>
          <w:szCs w:val="24"/>
          <w:lang w:eastAsia="es-CO"/>
        </w:rPr>
      </w:pPr>
    </w:p>
    <w:p w14:paraId="0D6E642E" w14:textId="4854C34A" w:rsidR="00D92A04" w:rsidRDefault="00D92A04" w:rsidP="006A4A9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Encontró que el demandante no era beneficiario de la estabilidad laboral reforzada </w:t>
      </w:r>
      <w:r w:rsidR="00944F1B">
        <w:rPr>
          <w:rFonts w:ascii="Arial" w:hAnsi="Arial" w:cs="Arial"/>
          <w:color w:val="000000"/>
          <w:szCs w:val="24"/>
          <w:lang w:eastAsia="es-CO"/>
        </w:rPr>
        <w:t>y por lo tanto, no se debía obtener la autorización del Ministerio del Trabajo para dar por terminado su contrato, toda vez que no tenía una limitación igual o superior a la moderada, es decir, una PCL que os</w:t>
      </w:r>
      <w:r w:rsidR="006737A8">
        <w:rPr>
          <w:rFonts w:ascii="Arial" w:hAnsi="Arial" w:cs="Arial"/>
          <w:color w:val="000000"/>
          <w:szCs w:val="24"/>
          <w:lang w:eastAsia="es-CO"/>
        </w:rPr>
        <w:t>cilara entre el 15% y el 25%, ni para la fecha en que se dio la ruptura se encontrara incapacitado o con PCL.</w:t>
      </w:r>
    </w:p>
    <w:p w14:paraId="1F00BC1B" w14:textId="77777777" w:rsidR="006737A8" w:rsidRDefault="006737A8" w:rsidP="006A4A9D">
      <w:pPr>
        <w:spacing w:line="276" w:lineRule="auto"/>
        <w:contextualSpacing/>
        <w:jc w:val="both"/>
        <w:rPr>
          <w:rFonts w:ascii="Arial" w:hAnsi="Arial" w:cs="Arial"/>
          <w:color w:val="000000"/>
          <w:szCs w:val="24"/>
          <w:lang w:eastAsia="es-CO"/>
        </w:rPr>
      </w:pPr>
    </w:p>
    <w:p w14:paraId="6F7E27E6" w14:textId="5A63C85F" w:rsidR="00BD5D73" w:rsidRDefault="006737A8" w:rsidP="006A4A9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Adicionalmente, indicó que el contrato se prorrogó hasta el 04/04/2016 y como el preaviso se produjo el 17/02/2016, se encuentra que fue terminado con justa causa como lo es la expiración del término pactado, por lo que </w:t>
      </w:r>
      <w:r w:rsidR="00F16623">
        <w:rPr>
          <w:rFonts w:ascii="Arial" w:hAnsi="Arial" w:cs="Arial"/>
          <w:color w:val="000000"/>
          <w:szCs w:val="24"/>
          <w:lang w:eastAsia="es-CO"/>
        </w:rPr>
        <w:t>logró desvirtuar la presunción establecida en la Ley 361/97</w:t>
      </w:r>
      <w:r>
        <w:rPr>
          <w:rFonts w:ascii="Arial" w:hAnsi="Arial" w:cs="Arial"/>
          <w:color w:val="000000"/>
          <w:szCs w:val="24"/>
          <w:lang w:eastAsia="es-CO"/>
        </w:rPr>
        <w:t>.</w:t>
      </w:r>
      <w:r w:rsidR="00F16623">
        <w:rPr>
          <w:rFonts w:ascii="Arial" w:hAnsi="Arial" w:cs="Arial"/>
          <w:color w:val="000000"/>
          <w:szCs w:val="24"/>
          <w:lang w:eastAsia="es-CO"/>
        </w:rPr>
        <w:t xml:space="preserve"> </w:t>
      </w:r>
    </w:p>
    <w:p w14:paraId="4BC90F33" w14:textId="77777777" w:rsidR="00944F1B" w:rsidRDefault="00944F1B" w:rsidP="006A4A9D">
      <w:pPr>
        <w:spacing w:line="276" w:lineRule="auto"/>
        <w:contextualSpacing/>
        <w:jc w:val="both"/>
        <w:rPr>
          <w:rFonts w:ascii="Arial" w:hAnsi="Arial" w:cs="Arial"/>
          <w:color w:val="000000"/>
          <w:szCs w:val="24"/>
          <w:lang w:eastAsia="es-CO"/>
        </w:rPr>
      </w:pPr>
    </w:p>
    <w:p w14:paraId="4E82BBC6" w14:textId="2DC2281A" w:rsidR="009B1BB7" w:rsidRDefault="00C964DB" w:rsidP="006A4A9D">
      <w:pPr>
        <w:spacing w:line="276" w:lineRule="auto"/>
        <w:contextualSpacing/>
        <w:jc w:val="both"/>
        <w:rPr>
          <w:rFonts w:ascii="Arial" w:hAnsi="Arial" w:cs="Arial"/>
          <w:color w:val="000000"/>
          <w:szCs w:val="24"/>
          <w:lang w:eastAsia="es-CO"/>
        </w:rPr>
      </w:pPr>
      <w:r>
        <w:rPr>
          <w:rFonts w:ascii="Arial" w:hAnsi="Arial" w:cs="Arial"/>
          <w:b/>
          <w:szCs w:val="24"/>
        </w:rPr>
        <w:t xml:space="preserve">3. </w:t>
      </w:r>
      <w:r w:rsidR="009B1BB7">
        <w:rPr>
          <w:rFonts w:ascii="Arial" w:hAnsi="Arial" w:cs="Arial"/>
          <w:b/>
          <w:szCs w:val="24"/>
        </w:rPr>
        <w:t xml:space="preserve">Del grado jurisdiccional de consulta </w:t>
      </w:r>
    </w:p>
    <w:p w14:paraId="618970C7" w14:textId="77777777" w:rsidR="009B1BB7" w:rsidRDefault="009B1BB7" w:rsidP="006A4A9D">
      <w:pPr>
        <w:spacing w:line="276" w:lineRule="auto"/>
        <w:contextualSpacing/>
        <w:jc w:val="both"/>
        <w:rPr>
          <w:rFonts w:ascii="Arial" w:hAnsi="Arial" w:cs="Arial"/>
          <w:color w:val="000000"/>
          <w:szCs w:val="24"/>
          <w:lang w:eastAsia="es-CO"/>
        </w:rPr>
      </w:pPr>
    </w:p>
    <w:p w14:paraId="70DAC620" w14:textId="723FE9D4" w:rsidR="009B1BB7" w:rsidRDefault="009B1BB7" w:rsidP="006A4A9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resultar la anterior decisión adversa a los intereses de la parte actora, se dispuso surtir el grado jurisdiccional de consulta a su favor.</w:t>
      </w:r>
    </w:p>
    <w:p w14:paraId="7EFC7794" w14:textId="77777777" w:rsidR="000D7356" w:rsidRDefault="000D7356" w:rsidP="006A4A9D">
      <w:pPr>
        <w:shd w:val="clear" w:color="auto" w:fill="FFFFFF"/>
        <w:tabs>
          <w:tab w:val="left" w:pos="5197"/>
        </w:tabs>
        <w:spacing w:line="276" w:lineRule="auto"/>
        <w:contextualSpacing/>
        <w:jc w:val="center"/>
        <w:rPr>
          <w:rFonts w:ascii="Arial" w:hAnsi="Arial" w:cs="Arial"/>
          <w:color w:val="000000"/>
          <w:szCs w:val="24"/>
          <w:lang w:eastAsia="es-CO"/>
        </w:rPr>
      </w:pPr>
    </w:p>
    <w:p w14:paraId="36846872" w14:textId="77777777" w:rsidR="0061484D" w:rsidRDefault="0061484D" w:rsidP="006A4A9D">
      <w:pPr>
        <w:shd w:val="clear" w:color="auto" w:fill="FFFFFF"/>
        <w:tabs>
          <w:tab w:val="left" w:pos="5197"/>
        </w:tabs>
        <w:spacing w:line="276" w:lineRule="auto"/>
        <w:contextualSpacing/>
        <w:jc w:val="center"/>
        <w:rPr>
          <w:rFonts w:ascii="Arial" w:hAnsi="Arial" w:cs="Arial"/>
          <w:b/>
          <w:szCs w:val="24"/>
        </w:rPr>
      </w:pPr>
      <w:r w:rsidRPr="002D0D07">
        <w:rPr>
          <w:rFonts w:ascii="Arial" w:hAnsi="Arial" w:cs="Arial"/>
          <w:b/>
          <w:szCs w:val="24"/>
        </w:rPr>
        <w:t>CONSIDERACIONES</w:t>
      </w:r>
    </w:p>
    <w:p w14:paraId="68E3FD55" w14:textId="77777777" w:rsidR="00FE0606" w:rsidRDefault="00FE0606" w:rsidP="006A4A9D">
      <w:pPr>
        <w:shd w:val="clear" w:color="auto" w:fill="FFFFFF"/>
        <w:tabs>
          <w:tab w:val="left" w:pos="5197"/>
        </w:tabs>
        <w:spacing w:line="276" w:lineRule="auto"/>
        <w:contextualSpacing/>
        <w:jc w:val="both"/>
        <w:rPr>
          <w:rFonts w:ascii="Arial" w:hAnsi="Arial" w:cs="Arial"/>
          <w:szCs w:val="24"/>
          <w:lang w:val="es-CO"/>
        </w:rPr>
      </w:pPr>
    </w:p>
    <w:p w14:paraId="10A7A4AD" w14:textId="77777777" w:rsidR="003D55A5" w:rsidRDefault="003D55A5" w:rsidP="006A4A9D">
      <w:pPr>
        <w:shd w:val="clear" w:color="auto" w:fill="FFFFFF"/>
        <w:tabs>
          <w:tab w:val="left" w:pos="5197"/>
        </w:tabs>
        <w:spacing w:line="276" w:lineRule="auto"/>
        <w:contextualSpacing/>
        <w:jc w:val="both"/>
        <w:rPr>
          <w:rFonts w:ascii="Arial" w:hAnsi="Arial" w:cs="Arial"/>
          <w:b/>
          <w:szCs w:val="24"/>
        </w:rPr>
      </w:pPr>
      <w:r w:rsidRPr="00F9673E">
        <w:rPr>
          <w:rFonts w:ascii="Arial" w:hAnsi="Arial" w:cs="Arial"/>
          <w:b/>
          <w:szCs w:val="24"/>
        </w:rPr>
        <w:t>1. Problemas jurídicos</w:t>
      </w:r>
    </w:p>
    <w:p w14:paraId="6EAC31DE" w14:textId="77777777" w:rsidR="007D01AE" w:rsidRPr="00F9673E" w:rsidRDefault="007D01AE" w:rsidP="006A4A9D">
      <w:pPr>
        <w:shd w:val="clear" w:color="auto" w:fill="FFFFFF"/>
        <w:tabs>
          <w:tab w:val="left" w:pos="5197"/>
        </w:tabs>
        <w:spacing w:line="276" w:lineRule="auto"/>
        <w:contextualSpacing/>
        <w:jc w:val="both"/>
        <w:rPr>
          <w:rFonts w:ascii="Arial" w:hAnsi="Arial" w:cs="Arial"/>
          <w:b/>
          <w:szCs w:val="24"/>
        </w:rPr>
      </w:pPr>
    </w:p>
    <w:p w14:paraId="2C16D251" w14:textId="77777777" w:rsidR="00961E70" w:rsidRDefault="003D55A5" w:rsidP="006A4A9D">
      <w:pPr>
        <w:suppressAutoHyphens/>
        <w:spacing w:line="276" w:lineRule="auto"/>
        <w:contextualSpacing/>
        <w:jc w:val="both"/>
        <w:rPr>
          <w:rFonts w:ascii="Arial" w:hAnsi="Arial" w:cs="Arial"/>
          <w:szCs w:val="24"/>
        </w:rPr>
      </w:pPr>
      <w:r w:rsidRPr="00F9673E">
        <w:rPr>
          <w:rFonts w:ascii="Arial" w:hAnsi="Arial" w:cs="Arial"/>
          <w:szCs w:val="24"/>
        </w:rPr>
        <w:t>De acuerdo con lo anterior, la Sala plantea los siguientes interrogantes:</w:t>
      </w:r>
    </w:p>
    <w:p w14:paraId="6A8E3D96" w14:textId="77777777" w:rsidR="00EC317D" w:rsidRDefault="00EC317D" w:rsidP="006A4A9D">
      <w:pPr>
        <w:suppressAutoHyphens/>
        <w:spacing w:line="276" w:lineRule="auto"/>
        <w:contextualSpacing/>
        <w:jc w:val="both"/>
        <w:rPr>
          <w:rFonts w:ascii="Arial" w:hAnsi="Arial" w:cs="Arial"/>
          <w:szCs w:val="24"/>
        </w:rPr>
      </w:pPr>
    </w:p>
    <w:p w14:paraId="2882E82D" w14:textId="694B4770" w:rsidR="00961E70" w:rsidRDefault="00961E70" w:rsidP="006A4A9D">
      <w:pPr>
        <w:suppressAutoHyphens/>
        <w:spacing w:line="276" w:lineRule="auto"/>
        <w:contextualSpacing/>
        <w:jc w:val="both"/>
        <w:rPr>
          <w:rFonts w:ascii="Arial" w:hAnsi="Arial" w:cs="Arial"/>
          <w:szCs w:val="24"/>
        </w:rPr>
      </w:pPr>
      <w:r>
        <w:rPr>
          <w:rFonts w:ascii="Arial" w:hAnsi="Arial" w:cs="Arial"/>
          <w:szCs w:val="24"/>
        </w:rPr>
        <w:t>(i) ¿Para la fecha en que terminó el contrato de trabajo que unió al demandante con la sociedad Co &amp; Tex S.A.S., goza</w:t>
      </w:r>
      <w:r w:rsidR="00EC317D">
        <w:rPr>
          <w:rFonts w:ascii="Arial" w:hAnsi="Arial" w:cs="Arial"/>
          <w:szCs w:val="24"/>
        </w:rPr>
        <w:t>b</w:t>
      </w:r>
      <w:r>
        <w:rPr>
          <w:rFonts w:ascii="Arial" w:hAnsi="Arial" w:cs="Arial"/>
          <w:szCs w:val="24"/>
        </w:rPr>
        <w:t>a de estabilidad laboral reforzada</w:t>
      </w:r>
      <w:r w:rsidR="00DD59BA">
        <w:rPr>
          <w:rFonts w:ascii="Arial" w:hAnsi="Arial" w:cs="Arial"/>
          <w:szCs w:val="24"/>
        </w:rPr>
        <w:t xml:space="preserve"> que haga presumir que se le discriminó al darse por terminado su contrato de trabajo</w:t>
      </w:r>
      <w:r>
        <w:rPr>
          <w:rFonts w:ascii="Arial" w:hAnsi="Arial" w:cs="Arial"/>
          <w:szCs w:val="24"/>
        </w:rPr>
        <w:t>?</w:t>
      </w:r>
    </w:p>
    <w:p w14:paraId="651A6B62" w14:textId="77777777" w:rsidR="00961E70" w:rsidRDefault="00961E70" w:rsidP="006A4A9D">
      <w:pPr>
        <w:suppressAutoHyphens/>
        <w:spacing w:line="276" w:lineRule="auto"/>
        <w:contextualSpacing/>
        <w:jc w:val="both"/>
        <w:rPr>
          <w:rFonts w:ascii="Arial" w:hAnsi="Arial" w:cs="Arial"/>
          <w:szCs w:val="24"/>
        </w:rPr>
      </w:pPr>
    </w:p>
    <w:p w14:paraId="479E7AE6" w14:textId="32DE9F5C" w:rsidR="00961E70" w:rsidRDefault="00961E70" w:rsidP="006A4A9D">
      <w:pPr>
        <w:suppressAutoHyphens/>
        <w:spacing w:line="276" w:lineRule="auto"/>
        <w:contextualSpacing/>
        <w:jc w:val="both"/>
        <w:rPr>
          <w:rFonts w:ascii="Arial" w:hAnsi="Arial" w:cs="Arial"/>
          <w:szCs w:val="24"/>
        </w:rPr>
      </w:pPr>
      <w:r w:rsidRPr="007D01AE">
        <w:rPr>
          <w:rFonts w:ascii="Arial" w:hAnsi="Arial" w:cs="Arial"/>
          <w:szCs w:val="24"/>
        </w:rPr>
        <w:t xml:space="preserve">(ii) </w:t>
      </w:r>
      <w:r w:rsidR="00DD59BA" w:rsidRPr="007D01AE">
        <w:rPr>
          <w:rFonts w:ascii="Arial" w:hAnsi="Arial" w:cs="Arial"/>
          <w:szCs w:val="24"/>
        </w:rPr>
        <w:t xml:space="preserve">En caso de </w:t>
      </w:r>
      <w:r w:rsidR="00A653B1" w:rsidRPr="007D01AE">
        <w:rPr>
          <w:rFonts w:ascii="Arial" w:hAnsi="Arial" w:cs="Arial"/>
          <w:szCs w:val="24"/>
        </w:rPr>
        <w:t>ser positiva la respuesta al anterior interrogante, ¿</w:t>
      </w:r>
      <w:r w:rsidR="007D01AE" w:rsidRPr="007D01AE">
        <w:rPr>
          <w:rFonts w:ascii="Arial" w:hAnsi="Arial" w:cs="Arial"/>
          <w:szCs w:val="24"/>
        </w:rPr>
        <w:t>Logró desvirtuar</w:t>
      </w:r>
      <w:r w:rsidR="007D01AE">
        <w:rPr>
          <w:rFonts w:ascii="Arial" w:hAnsi="Arial" w:cs="Arial"/>
          <w:szCs w:val="24"/>
        </w:rPr>
        <w:t xml:space="preserve"> esta presunción el demandado?</w:t>
      </w:r>
    </w:p>
    <w:p w14:paraId="082EFB3F" w14:textId="77777777" w:rsidR="00961E70" w:rsidRPr="00961E70" w:rsidRDefault="00961E70" w:rsidP="006A4A9D">
      <w:pPr>
        <w:suppressAutoHyphens/>
        <w:spacing w:line="276" w:lineRule="auto"/>
        <w:contextualSpacing/>
        <w:jc w:val="both"/>
        <w:rPr>
          <w:rFonts w:ascii="Arial" w:hAnsi="Arial" w:cs="Arial"/>
          <w:szCs w:val="24"/>
        </w:rPr>
      </w:pPr>
    </w:p>
    <w:p w14:paraId="64BE3E71" w14:textId="2C7F8B1F" w:rsidR="003D55A5" w:rsidRDefault="003D55A5" w:rsidP="006A4A9D">
      <w:pPr>
        <w:pStyle w:val="Textoindependiente"/>
        <w:numPr>
          <w:ilvl w:val="0"/>
          <w:numId w:val="14"/>
        </w:numPr>
        <w:spacing w:line="276" w:lineRule="auto"/>
        <w:contextualSpacing/>
        <w:rPr>
          <w:b/>
          <w:iCs/>
          <w:szCs w:val="24"/>
        </w:rPr>
      </w:pPr>
      <w:r>
        <w:rPr>
          <w:b/>
          <w:iCs/>
          <w:szCs w:val="24"/>
        </w:rPr>
        <w:t>Soluciones a los interrogantes planteados</w:t>
      </w:r>
    </w:p>
    <w:p w14:paraId="5D5E49FD" w14:textId="77777777" w:rsidR="006A4A9D" w:rsidRDefault="006A4A9D" w:rsidP="006A4A9D">
      <w:pPr>
        <w:pStyle w:val="Textoindependiente"/>
        <w:spacing w:line="276" w:lineRule="auto"/>
        <w:contextualSpacing/>
        <w:rPr>
          <w:b/>
          <w:iCs/>
          <w:szCs w:val="24"/>
        </w:rPr>
      </w:pPr>
    </w:p>
    <w:p w14:paraId="05494CF3" w14:textId="0E6D9521" w:rsidR="006A4A9D" w:rsidRDefault="006A4A9D" w:rsidP="006A4A9D">
      <w:pPr>
        <w:pStyle w:val="Textoindependiente"/>
        <w:numPr>
          <w:ilvl w:val="1"/>
          <w:numId w:val="14"/>
        </w:numPr>
        <w:spacing w:line="276" w:lineRule="auto"/>
        <w:contextualSpacing/>
        <w:rPr>
          <w:b/>
          <w:iCs/>
          <w:szCs w:val="24"/>
        </w:rPr>
      </w:pPr>
      <w:r>
        <w:rPr>
          <w:b/>
          <w:iCs/>
          <w:szCs w:val="24"/>
        </w:rPr>
        <w:t xml:space="preserve">Cuestión Previa </w:t>
      </w:r>
    </w:p>
    <w:p w14:paraId="340900F3" w14:textId="64B0DE4E" w:rsidR="00994DC8" w:rsidRDefault="00994DC8" w:rsidP="006A4A9D">
      <w:pPr>
        <w:pStyle w:val="Textoindependiente21"/>
        <w:tabs>
          <w:tab w:val="left" w:pos="2268"/>
        </w:tabs>
        <w:spacing w:line="276" w:lineRule="auto"/>
        <w:ind w:right="-91"/>
        <w:contextualSpacing/>
        <w:rPr>
          <w:rFonts w:cs="Arial"/>
          <w:sz w:val="24"/>
          <w:szCs w:val="24"/>
        </w:rPr>
      </w:pPr>
      <w:r w:rsidRPr="00BA2F19">
        <w:rPr>
          <w:rFonts w:cs="Arial"/>
          <w:sz w:val="24"/>
          <w:szCs w:val="24"/>
        </w:rPr>
        <w:t>De manera liminar, debe decirse que no hay discusión</w:t>
      </w:r>
      <w:r>
        <w:rPr>
          <w:rFonts w:cs="Arial"/>
          <w:sz w:val="24"/>
          <w:szCs w:val="24"/>
        </w:rPr>
        <w:t xml:space="preserve">, por cuanto así lo </w:t>
      </w:r>
      <w:r w:rsidR="00A653B1">
        <w:rPr>
          <w:rFonts w:cs="Arial"/>
          <w:sz w:val="24"/>
          <w:szCs w:val="24"/>
        </w:rPr>
        <w:t xml:space="preserve">confesó </w:t>
      </w:r>
      <w:r>
        <w:rPr>
          <w:rFonts w:cs="Arial"/>
          <w:sz w:val="24"/>
          <w:szCs w:val="24"/>
        </w:rPr>
        <w:t xml:space="preserve">la demandada en la contestación al libelo introductor, y ningún reproche ameritó por parte del demandante, que entre las partes existió un </w:t>
      </w:r>
      <w:r w:rsidRPr="00BA2F19">
        <w:rPr>
          <w:rFonts w:cs="Arial"/>
          <w:sz w:val="24"/>
          <w:szCs w:val="24"/>
        </w:rPr>
        <w:t>contrato de trabajo</w:t>
      </w:r>
      <w:r>
        <w:rPr>
          <w:rFonts w:cs="Arial"/>
          <w:sz w:val="24"/>
          <w:szCs w:val="24"/>
        </w:rPr>
        <w:t xml:space="preserve"> a término fijo de 3 meses que inició el 05/10/2015 y se prorrogó en una oportunidad.</w:t>
      </w:r>
    </w:p>
    <w:p w14:paraId="17954642" w14:textId="77777777" w:rsidR="00040AAB" w:rsidRDefault="00040AAB" w:rsidP="006A4A9D">
      <w:pPr>
        <w:autoSpaceDE w:val="0"/>
        <w:autoSpaceDN w:val="0"/>
        <w:adjustRightInd w:val="0"/>
        <w:spacing w:line="276" w:lineRule="auto"/>
        <w:contextualSpacing/>
        <w:jc w:val="both"/>
        <w:rPr>
          <w:rFonts w:ascii="Arial" w:hAnsi="Arial" w:cs="Arial"/>
          <w:szCs w:val="24"/>
        </w:rPr>
      </w:pPr>
    </w:p>
    <w:p w14:paraId="05FB5FC2" w14:textId="6357BFD2" w:rsidR="00040AAB" w:rsidRDefault="00040AAB" w:rsidP="006A4A9D">
      <w:pPr>
        <w:autoSpaceDE w:val="0"/>
        <w:autoSpaceDN w:val="0"/>
        <w:adjustRightInd w:val="0"/>
        <w:spacing w:line="276" w:lineRule="auto"/>
        <w:contextualSpacing/>
        <w:jc w:val="both"/>
        <w:rPr>
          <w:rFonts w:ascii="Arial" w:hAnsi="Arial" w:cs="Arial"/>
          <w:szCs w:val="24"/>
        </w:rPr>
      </w:pPr>
      <w:r>
        <w:rPr>
          <w:rFonts w:ascii="Arial" w:hAnsi="Arial" w:cs="Arial"/>
          <w:szCs w:val="24"/>
        </w:rPr>
        <w:t>Ahora, dado que el a-quo en la parte considerativa de su decisión manifestó que el extremo inicial fue el 05/10/2015 y que efectivamente se había prorrogado por una vez, pero omitió reseñarlo en la parte resolutiva, la Sala considera necesario explicitar desde este momento cuáles fueron los extremos en que se desarrolló el mismo.</w:t>
      </w:r>
    </w:p>
    <w:p w14:paraId="7500572B" w14:textId="181FA2DB" w:rsidR="006A4A9D" w:rsidRDefault="00040AAB" w:rsidP="006A4A9D">
      <w:pPr>
        <w:pStyle w:val="Textoindependiente21"/>
        <w:tabs>
          <w:tab w:val="left" w:pos="2268"/>
        </w:tabs>
        <w:spacing w:line="276" w:lineRule="auto"/>
        <w:ind w:right="-91"/>
        <w:contextualSpacing/>
        <w:rPr>
          <w:rFonts w:cs="Arial"/>
          <w:sz w:val="24"/>
          <w:szCs w:val="24"/>
        </w:rPr>
      </w:pPr>
      <w:r>
        <w:rPr>
          <w:rFonts w:cs="Arial"/>
          <w:sz w:val="24"/>
          <w:szCs w:val="24"/>
        </w:rPr>
        <w:t xml:space="preserve">En efecto, </w:t>
      </w:r>
      <w:r w:rsidR="006A4A9D">
        <w:rPr>
          <w:rFonts w:cs="Arial"/>
          <w:sz w:val="24"/>
          <w:szCs w:val="24"/>
        </w:rPr>
        <w:t>dispone e</w:t>
      </w:r>
      <w:r w:rsidR="006A4A9D">
        <w:rPr>
          <w:rFonts w:eastAsiaTheme="minorHAnsi" w:cs="Arial"/>
          <w:sz w:val="24"/>
          <w:szCs w:val="24"/>
          <w:lang w:val="es-ES_tradnl" w:eastAsia="en-US"/>
        </w:rPr>
        <w:t xml:space="preserve">l </w:t>
      </w:r>
      <w:r w:rsidR="006A4A9D" w:rsidRPr="00DB271D">
        <w:rPr>
          <w:rFonts w:cs="Arial"/>
          <w:sz w:val="24"/>
          <w:szCs w:val="24"/>
        </w:rPr>
        <w:t>inciso 2</w:t>
      </w:r>
      <w:r w:rsidR="006A4A9D">
        <w:rPr>
          <w:rFonts w:cs="Arial"/>
          <w:sz w:val="24"/>
          <w:szCs w:val="24"/>
        </w:rPr>
        <w:t>º</w:t>
      </w:r>
      <w:r w:rsidR="006A4A9D" w:rsidRPr="00DB271D">
        <w:rPr>
          <w:rFonts w:cs="Arial"/>
          <w:sz w:val="24"/>
          <w:szCs w:val="24"/>
        </w:rPr>
        <w:t xml:space="preserve"> del artículo 46 del CST, </w:t>
      </w:r>
      <w:r w:rsidR="006A4A9D">
        <w:rPr>
          <w:rFonts w:cs="Arial"/>
          <w:sz w:val="24"/>
          <w:szCs w:val="24"/>
        </w:rPr>
        <w:t xml:space="preserve">que </w:t>
      </w:r>
      <w:r w:rsidR="006A4A9D" w:rsidRPr="00DB271D">
        <w:rPr>
          <w:rFonts w:cs="Arial"/>
          <w:sz w:val="24"/>
          <w:szCs w:val="24"/>
        </w:rPr>
        <w:t xml:space="preserve">en tratándose </w:t>
      </w:r>
      <w:r w:rsidR="006A4A9D">
        <w:rPr>
          <w:rFonts w:cs="Arial"/>
          <w:sz w:val="24"/>
          <w:szCs w:val="24"/>
        </w:rPr>
        <w:t xml:space="preserve">de los contratos a término fijo, </w:t>
      </w:r>
      <w:r w:rsidR="006A4A9D" w:rsidRPr="00DB271D">
        <w:rPr>
          <w:rFonts w:cs="Arial"/>
          <w:sz w:val="24"/>
          <w:szCs w:val="24"/>
        </w:rPr>
        <w:t xml:space="preserve">si antes de la fecha del vencimiento del término estipulado, ninguna de las partes avisare por escrito a la otra su determinación de no prorrogar el </w:t>
      </w:r>
      <w:r w:rsidR="006A4A9D" w:rsidRPr="00DB271D">
        <w:rPr>
          <w:rFonts w:cs="Arial"/>
          <w:sz w:val="24"/>
          <w:szCs w:val="24"/>
        </w:rPr>
        <w:lastRenderedPageBreak/>
        <w:t xml:space="preserve">contrato, con una antelación no inferior a treinta (30) días, éste se entenderá renovado por un período igual al inicialmente pactado. </w:t>
      </w:r>
    </w:p>
    <w:p w14:paraId="291CFC1E" w14:textId="77777777" w:rsidR="006A4A9D" w:rsidRPr="00DB271D" w:rsidRDefault="006A4A9D" w:rsidP="006A4A9D">
      <w:pPr>
        <w:pStyle w:val="Sinespaciado"/>
        <w:spacing w:line="276" w:lineRule="auto"/>
        <w:contextualSpacing/>
        <w:jc w:val="both"/>
        <w:rPr>
          <w:rFonts w:ascii="Arial" w:hAnsi="Arial" w:cs="Arial"/>
          <w:sz w:val="24"/>
          <w:szCs w:val="24"/>
        </w:rPr>
      </w:pPr>
    </w:p>
    <w:p w14:paraId="2DF16C0E" w14:textId="5DE1DD8A" w:rsidR="00A8503F" w:rsidRDefault="006A4A9D" w:rsidP="006A4A9D">
      <w:pPr>
        <w:pStyle w:val="Textoindependiente21"/>
        <w:tabs>
          <w:tab w:val="left" w:pos="2268"/>
        </w:tabs>
        <w:spacing w:line="276" w:lineRule="auto"/>
        <w:ind w:right="-91"/>
        <w:contextualSpacing/>
        <w:rPr>
          <w:rFonts w:cs="Arial"/>
          <w:sz w:val="24"/>
          <w:szCs w:val="24"/>
        </w:rPr>
      </w:pPr>
      <w:r>
        <w:rPr>
          <w:rFonts w:cs="Arial"/>
          <w:sz w:val="24"/>
          <w:szCs w:val="24"/>
        </w:rPr>
        <w:t xml:space="preserve">Pues bien, obra en el expediente copia del contrato de trabajo a término </w:t>
      </w:r>
      <w:r w:rsidR="00A8503F">
        <w:rPr>
          <w:rFonts w:cs="Arial"/>
          <w:sz w:val="24"/>
          <w:szCs w:val="24"/>
        </w:rPr>
        <w:t>fijo inferior a un año</w:t>
      </w:r>
      <w:r w:rsidR="00207B21">
        <w:rPr>
          <w:rFonts w:cs="Arial"/>
          <w:sz w:val="24"/>
          <w:szCs w:val="24"/>
        </w:rPr>
        <w:t xml:space="preserve"> Nº 15-0428</w:t>
      </w:r>
      <w:r>
        <w:rPr>
          <w:rFonts w:cs="Arial"/>
          <w:sz w:val="24"/>
          <w:szCs w:val="24"/>
        </w:rPr>
        <w:t xml:space="preserve">, suscrito entre el señor Johan Alejandro Orozco Gil, en calidad de trabajador y la sociedad Co &amp; Tex S.A.S. como empleadora, donde consta que inició el 05/10/2015, cuyo término inicial fue de </w:t>
      </w:r>
      <w:r w:rsidR="00A8503F">
        <w:rPr>
          <w:rFonts w:cs="Arial"/>
          <w:sz w:val="24"/>
          <w:szCs w:val="24"/>
        </w:rPr>
        <w:t>3</w:t>
      </w:r>
      <w:r>
        <w:rPr>
          <w:rFonts w:cs="Arial"/>
          <w:sz w:val="24"/>
          <w:szCs w:val="24"/>
        </w:rPr>
        <w:t xml:space="preserve"> meses</w:t>
      </w:r>
      <w:r w:rsidR="00A8503F">
        <w:rPr>
          <w:rFonts w:cs="Arial"/>
          <w:sz w:val="24"/>
          <w:szCs w:val="24"/>
        </w:rPr>
        <w:t xml:space="preserve"> –</w:t>
      </w:r>
      <w:proofErr w:type="spellStart"/>
      <w:r w:rsidR="00A8503F">
        <w:rPr>
          <w:rFonts w:cs="Arial"/>
          <w:sz w:val="24"/>
          <w:szCs w:val="24"/>
        </w:rPr>
        <w:t>fls</w:t>
      </w:r>
      <w:proofErr w:type="spellEnd"/>
      <w:r w:rsidR="00A8503F">
        <w:rPr>
          <w:rFonts w:cs="Arial"/>
          <w:sz w:val="24"/>
          <w:szCs w:val="24"/>
        </w:rPr>
        <w:t>. 79</w:t>
      </w:r>
      <w:r>
        <w:rPr>
          <w:rFonts w:cs="Arial"/>
          <w:sz w:val="24"/>
          <w:szCs w:val="24"/>
        </w:rPr>
        <w:t xml:space="preserve"> y s.s. del cd. 1-</w:t>
      </w:r>
      <w:r w:rsidR="00A8503F">
        <w:rPr>
          <w:rFonts w:cs="Arial"/>
          <w:sz w:val="24"/>
          <w:szCs w:val="24"/>
        </w:rPr>
        <w:t xml:space="preserve">, por lo tanto, finalizaba el 04/01/2016. </w:t>
      </w:r>
    </w:p>
    <w:p w14:paraId="79FFEDCD" w14:textId="77777777" w:rsidR="00A8503F" w:rsidRDefault="00A8503F" w:rsidP="006A4A9D">
      <w:pPr>
        <w:pStyle w:val="Textoindependiente21"/>
        <w:tabs>
          <w:tab w:val="left" w:pos="2268"/>
        </w:tabs>
        <w:spacing w:line="276" w:lineRule="auto"/>
        <w:ind w:right="-91"/>
        <w:contextualSpacing/>
        <w:rPr>
          <w:rFonts w:cs="Arial"/>
          <w:sz w:val="24"/>
          <w:szCs w:val="24"/>
        </w:rPr>
      </w:pPr>
    </w:p>
    <w:p w14:paraId="6470B728" w14:textId="326AC035" w:rsidR="006A4A9D" w:rsidRDefault="00A8503F" w:rsidP="00A8503F">
      <w:pPr>
        <w:pStyle w:val="Textoindependiente21"/>
        <w:tabs>
          <w:tab w:val="left" w:pos="2268"/>
        </w:tabs>
        <w:spacing w:line="276" w:lineRule="auto"/>
        <w:ind w:right="-91"/>
        <w:contextualSpacing/>
        <w:rPr>
          <w:rFonts w:eastAsiaTheme="minorHAnsi" w:cs="Arial"/>
          <w:sz w:val="24"/>
          <w:szCs w:val="24"/>
          <w:lang w:val="es-ES_tradnl" w:eastAsia="en-US"/>
        </w:rPr>
      </w:pPr>
      <w:r>
        <w:rPr>
          <w:rFonts w:cs="Arial"/>
          <w:sz w:val="24"/>
          <w:szCs w:val="24"/>
        </w:rPr>
        <w:t xml:space="preserve">Ahora, como se prorrogó por una vez, el nuevo periodo iniciaba el 05/01/2016 y vencía el 04/04/2016, siempre y cuando se realizara el preaviso con una antelación mínima de 30 días. </w:t>
      </w:r>
    </w:p>
    <w:p w14:paraId="0C440073" w14:textId="77777777" w:rsidR="00A8503F" w:rsidRDefault="00A8503F" w:rsidP="00A8503F">
      <w:pPr>
        <w:pStyle w:val="Textoindependiente21"/>
        <w:tabs>
          <w:tab w:val="left" w:pos="2268"/>
        </w:tabs>
        <w:spacing w:line="276" w:lineRule="auto"/>
        <w:ind w:right="-91"/>
        <w:contextualSpacing/>
        <w:rPr>
          <w:rFonts w:cs="Arial"/>
          <w:sz w:val="24"/>
          <w:szCs w:val="24"/>
        </w:rPr>
      </w:pPr>
    </w:p>
    <w:p w14:paraId="532F6C65" w14:textId="305471DC" w:rsidR="006A4A9D" w:rsidRDefault="006A4A9D" w:rsidP="006A4A9D">
      <w:pPr>
        <w:pStyle w:val="Sinespaciado"/>
        <w:spacing w:line="276" w:lineRule="auto"/>
        <w:contextualSpacing/>
        <w:jc w:val="both"/>
        <w:rPr>
          <w:rFonts w:ascii="Arial" w:hAnsi="Arial" w:cs="Arial"/>
          <w:sz w:val="24"/>
          <w:szCs w:val="24"/>
        </w:rPr>
      </w:pPr>
      <w:r>
        <w:rPr>
          <w:rFonts w:ascii="Arial" w:hAnsi="Arial" w:cs="Arial"/>
          <w:sz w:val="24"/>
          <w:szCs w:val="24"/>
        </w:rPr>
        <w:t xml:space="preserve">En el presente asunto, obra escrito de fecha </w:t>
      </w:r>
      <w:r w:rsidR="00A8503F" w:rsidRPr="00A8503F">
        <w:rPr>
          <w:rFonts w:ascii="Arial" w:hAnsi="Arial" w:cs="Arial"/>
          <w:b/>
          <w:sz w:val="24"/>
          <w:szCs w:val="24"/>
        </w:rPr>
        <w:t>17/02/2016</w:t>
      </w:r>
      <w:r w:rsidR="00A8503F">
        <w:rPr>
          <w:rFonts w:ascii="Arial" w:hAnsi="Arial" w:cs="Arial"/>
          <w:sz w:val="24"/>
          <w:szCs w:val="24"/>
        </w:rPr>
        <w:t xml:space="preserve"> </w:t>
      </w:r>
      <w:r>
        <w:rPr>
          <w:rFonts w:ascii="Arial" w:hAnsi="Arial" w:cs="Arial"/>
          <w:sz w:val="24"/>
          <w:szCs w:val="24"/>
        </w:rPr>
        <w:t xml:space="preserve">suscrito por la </w:t>
      </w:r>
      <w:r w:rsidR="00207B21">
        <w:rPr>
          <w:rFonts w:ascii="Arial" w:hAnsi="Arial" w:cs="Arial"/>
          <w:sz w:val="24"/>
          <w:szCs w:val="24"/>
        </w:rPr>
        <w:t xml:space="preserve">Directora de Gestión Humana </w:t>
      </w:r>
      <w:r>
        <w:rPr>
          <w:rFonts w:ascii="Arial" w:hAnsi="Arial" w:cs="Arial"/>
          <w:sz w:val="24"/>
          <w:szCs w:val="24"/>
        </w:rPr>
        <w:t xml:space="preserve">de la sociedad Papeles Nacionales S.A. y dirigido al señor </w:t>
      </w:r>
      <w:r w:rsidR="00207B21">
        <w:rPr>
          <w:rFonts w:ascii="Arial" w:hAnsi="Arial" w:cs="Arial"/>
          <w:sz w:val="24"/>
          <w:szCs w:val="24"/>
        </w:rPr>
        <w:t xml:space="preserve">Johan Alejandro Orozco Gil </w:t>
      </w:r>
      <w:r>
        <w:rPr>
          <w:rFonts w:ascii="Arial" w:hAnsi="Arial" w:cs="Arial"/>
          <w:sz w:val="24"/>
          <w:szCs w:val="24"/>
        </w:rPr>
        <w:t>–</w:t>
      </w:r>
      <w:proofErr w:type="spellStart"/>
      <w:r>
        <w:rPr>
          <w:rFonts w:ascii="Arial" w:hAnsi="Arial" w:cs="Arial"/>
          <w:sz w:val="24"/>
          <w:szCs w:val="24"/>
        </w:rPr>
        <w:t>fl</w:t>
      </w:r>
      <w:proofErr w:type="spellEnd"/>
      <w:r>
        <w:rPr>
          <w:rFonts w:ascii="Arial" w:hAnsi="Arial" w:cs="Arial"/>
          <w:sz w:val="24"/>
          <w:szCs w:val="24"/>
        </w:rPr>
        <w:t xml:space="preserve">. </w:t>
      </w:r>
      <w:r w:rsidR="00207B21">
        <w:rPr>
          <w:rFonts w:ascii="Arial" w:hAnsi="Arial" w:cs="Arial"/>
          <w:sz w:val="24"/>
          <w:szCs w:val="24"/>
        </w:rPr>
        <w:t>10</w:t>
      </w:r>
      <w:r>
        <w:rPr>
          <w:rFonts w:ascii="Arial" w:hAnsi="Arial" w:cs="Arial"/>
          <w:sz w:val="24"/>
          <w:szCs w:val="24"/>
        </w:rPr>
        <w:t xml:space="preserve"> del cd. 1, en el que se</w:t>
      </w:r>
      <w:r w:rsidR="00FB76C1">
        <w:rPr>
          <w:rFonts w:ascii="Arial" w:hAnsi="Arial" w:cs="Arial"/>
          <w:sz w:val="24"/>
          <w:szCs w:val="24"/>
        </w:rPr>
        <w:t xml:space="preserve"> le indicó</w:t>
      </w:r>
      <w:r>
        <w:rPr>
          <w:rFonts w:ascii="Arial" w:hAnsi="Arial" w:cs="Arial"/>
          <w:sz w:val="24"/>
          <w:szCs w:val="24"/>
        </w:rPr>
        <w:t xml:space="preserve"> expresamente que </w:t>
      </w:r>
      <w:r w:rsidR="00207B21">
        <w:rPr>
          <w:rFonts w:ascii="Arial" w:hAnsi="Arial" w:cs="Arial"/>
          <w:sz w:val="24"/>
          <w:szCs w:val="24"/>
        </w:rPr>
        <w:t xml:space="preserve">el contrato Nº 15-0428 con vencimiento el día 4 de abril de 2016 </w:t>
      </w:r>
      <w:r w:rsidRPr="00A24017">
        <w:rPr>
          <w:rFonts w:ascii="Arial" w:hAnsi="Arial" w:cs="Arial"/>
          <w:i/>
          <w:sz w:val="24"/>
          <w:szCs w:val="24"/>
        </w:rPr>
        <w:t>“</w:t>
      </w:r>
      <w:r w:rsidR="00207B21">
        <w:rPr>
          <w:rFonts w:ascii="Arial" w:hAnsi="Arial" w:cs="Arial"/>
          <w:i/>
          <w:sz w:val="24"/>
          <w:szCs w:val="24"/>
        </w:rPr>
        <w:t xml:space="preserve">no le </w:t>
      </w:r>
      <w:r w:rsidRPr="00A24017">
        <w:rPr>
          <w:rFonts w:ascii="Arial" w:hAnsi="Arial" w:cs="Arial"/>
          <w:i/>
          <w:sz w:val="24"/>
          <w:szCs w:val="24"/>
        </w:rPr>
        <w:t>será renovado</w:t>
      </w:r>
      <w:r w:rsidR="00207B21">
        <w:rPr>
          <w:rFonts w:ascii="Arial" w:hAnsi="Arial" w:cs="Arial"/>
          <w:i/>
          <w:sz w:val="24"/>
          <w:szCs w:val="24"/>
        </w:rPr>
        <w:t xml:space="preserve"> por parte de la empresa</w:t>
      </w:r>
      <w:r w:rsidRPr="00A24017">
        <w:rPr>
          <w:rFonts w:ascii="Arial" w:hAnsi="Arial" w:cs="Arial"/>
          <w:i/>
          <w:sz w:val="24"/>
          <w:szCs w:val="24"/>
        </w:rPr>
        <w:t>”</w:t>
      </w:r>
      <w:r>
        <w:rPr>
          <w:rFonts w:ascii="Arial" w:hAnsi="Arial" w:cs="Arial"/>
          <w:i/>
          <w:sz w:val="24"/>
          <w:szCs w:val="24"/>
        </w:rPr>
        <w:t xml:space="preserve">, </w:t>
      </w:r>
      <w:r w:rsidR="00FB76C1">
        <w:rPr>
          <w:rFonts w:ascii="Arial" w:hAnsi="Arial" w:cs="Arial"/>
          <w:sz w:val="24"/>
          <w:szCs w:val="24"/>
        </w:rPr>
        <w:t xml:space="preserve">documento que fue aportado con la demanda, sin ser </w:t>
      </w:r>
      <w:r w:rsidR="00A653B1">
        <w:rPr>
          <w:rFonts w:ascii="Arial" w:hAnsi="Arial" w:cs="Arial"/>
          <w:sz w:val="24"/>
          <w:szCs w:val="24"/>
        </w:rPr>
        <w:t>tachado de falso</w:t>
      </w:r>
      <w:r w:rsidR="00FB76C1">
        <w:rPr>
          <w:rFonts w:ascii="Arial" w:hAnsi="Arial" w:cs="Arial"/>
          <w:sz w:val="24"/>
          <w:szCs w:val="24"/>
        </w:rPr>
        <w:t>, por lo cual debe entenderse auténtico</w:t>
      </w:r>
      <w:r w:rsidR="00A653B1">
        <w:rPr>
          <w:rFonts w:ascii="Arial" w:hAnsi="Arial" w:cs="Arial"/>
          <w:sz w:val="24"/>
          <w:szCs w:val="24"/>
        </w:rPr>
        <w:t xml:space="preserve"> y veraz</w:t>
      </w:r>
      <w:r>
        <w:rPr>
          <w:rFonts w:ascii="Arial" w:hAnsi="Arial" w:cs="Arial"/>
          <w:sz w:val="24"/>
          <w:szCs w:val="24"/>
        </w:rPr>
        <w:t xml:space="preserve">, por lo que </w:t>
      </w:r>
      <w:r w:rsidR="00A653B1">
        <w:rPr>
          <w:rFonts w:ascii="Arial" w:hAnsi="Arial" w:cs="Arial"/>
          <w:sz w:val="24"/>
          <w:szCs w:val="24"/>
        </w:rPr>
        <w:t xml:space="preserve">demuestra </w:t>
      </w:r>
      <w:r>
        <w:rPr>
          <w:rFonts w:ascii="Arial" w:hAnsi="Arial" w:cs="Arial"/>
          <w:sz w:val="24"/>
          <w:szCs w:val="24"/>
        </w:rPr>
        <w:t>que fue recibido por el demandante</w:t>
      </w:r>
      <w:r w:rsidR="00FB76C1">
        <w:rPr>
          <w:rFonts w:ascii="Arial" w:hAnsi="Arial" w:cs="Arial"/>
          <w:sz w:val="24"/>
          <w:szCs w:val="24"/>
        </w:rPr>
        <w:t xml:space="preserve"> en la misma fecha en que se creó.</w:t>
      </w:r>
    </w:p>
    <w:p w14:paraId="77C9B832" w14:textId="6B5F9047" w:rsidR="006A4A9D" w:rsidRDefault="00FB76C1" w:rsidP="006A4A9D">
      <w:pPr>
        <w:pStyle w:val="Textoindependiente21"/>
        <w:tabs>
          <w:tab w:val="left" w:pos="2268"/>
        </w:tabs>
        <w:spacing w:line="276" w:lineRule="auto"/>
        <w:ind w:right="-91"/>
        <w:contextualSpacing/>
        <w:rPr>
          <w:rFonts w:cs="Arial"/>
          <w:sz w:val="24"/>
          <w:szCs w:val="24"/>
        </w:rPr>
      </w:pPr>
      <w:r>
        <w:rPr>
          <w:rFonts w:cs="Arial"/>
          <w:sz w:val="24"/>
          <w:szCs w:val="24"/>
        </w:rPr>
        <w:t>Así las cosas, resulta evidente que el preaviso se le remitió con una antelación superior a los 30 días del vencimiento del contrato, por lo que efectivamente tuvo la virtud de darlo por terminado</w:t>
      </w:r>
      <w:r w:rsidR="00324F2A">
        <w:rPr>
          <w:rFonts w:cs="Arial"/>
          <w:sz w:val="24"/>
          <w:szCs w:val="24"/>
        </w:rPr>
        <w:t xml:space="preserve"> el 04/04/2016</w:t>
      </w:r>
      <w:r>
        <w:rPr>
          <w:rFonts w:cs="Arial"/>
          <w:sz w:val="24"/>
          <w:szCs w:val="24"/>
        </w:rPr>
        <w:t xml:space="preserve"> e impedir su renovación a partir del </w:t>
      </w:r>
      <w:r w:rsidR="00A653B1">
        <w:rPr>
          <w:rFonts w:cs="Arial"/>
          <w:sz w:val="24"/>
          <w:szCs w:val="24"/>
        </w:rPr>
        <w:t>día siguiente, salvo que se acredite que gozaba el demandante de estabilidad laboral reforzada, en cuyo caso se presumirá que fue un acto discriminatorio, de cumplirse los restantes requisitos fijados por la jurisprudencia.</w:t>
      </w:r>
    </w:p>
    <w:p w14:paraId="36157654" w14:textId="77777777" w:rsidR="00FB76C1" w:rsidRDefault="00FB76C1" w:rsidP="006A4A9D">
      <w:pPr>
        <w:pStyle w:val="Textoindependiente21"/>
        <w:tabs>
          <w:tab w:val="left" w:pos="2268"/>
        </w:tabs>
        <w:spacing w:line="276" w:lineRule="auto"/>
        <w:ind w:right="-91"/>
        <w:contextualSpacing/>
        <w:rPr>
          <w:rFonts w:cs="Arial"/>
          <w:sz w:val="24"/>
          <w:szCs w:val="24"/>
        </w:rPr>
      </w:pPr>
    </w:p>
    <w:p w14:paraId="3F771A84" w14:textId="2F7C3689" w:rsidR="006A4A9D" w:rsidRDefault="00102FE4" w:rsidP="006A4A9D">
      <w:pPr>
        <w:pStyle w:val="Textoindependiente21"/>
        <w:tabs>
          <w:tab w:val="left" w:pos="2268"/>
        </w:tabs>
        <w:spacing w:line="276" w:lineRule="auto"/>
        <w:ind w:right="-91"/>
        <w:contextualSpacing/>
        <w:rPr>
          <w:rFonts w:cs="Arial"/>
          <w:sz w:val="24"/>
          <w:szCs w:val="24"/>
        </w:rPr>
      </w:pPr>
      <w:r>
        <w:rPr>
          <w:rFonts w:cs="Arial"/>
          <w:sz w:val="24"/>
          <w:szCs w:val="24"/>
        </w:rPr>
        <w:t>Siendo así las cosas, se tendrán como extremos inicial y final de la relación laboral el 05/10/2015 y el04/04/2016, respectivamente.</w:t>
      </w:r>
    </w:p>
    <w:p w14:paraId="574108ED" w14:textId="77777777" w:rsidR="006A4A9D" w:rsidRDefault="006A4A9D" w:rsidP="006A4A9D">
      <w:pPr>
        <w:pStyle w:val="Textoindependiente21"/>
        <w:tabs>
          <w:tab w:val="left" w:pos="2268"/>
        </w:tabs>
        <w:spacing w:line="276" w:lineRule="auto"/>
        <w:ind w:right="-91"/>
        <w:contextualSpacing/>
        <w:rPr>
          <w:rFonts w:cs="Arial"/>
          <w:sz w:val="24"/>
          <w:szCs w:val="24"/>
        </w:rPr>
      </w:pPr>
    </w:p>
    <w:p w14:paraId="5231B95D" w14:textId="732DAAA0" w:rsidR="00A132D5" w:rsidRDefault="006C1E12" w:rsidP="006A4A9D">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2.</w:t>
      </w:r>
      <w:r w:rsidR="006A4A9D">
        <w:rPr>
          <w:rFonts w:ascii="Arial" w:hAnsi="Arial" w:cs="Arial"/>
          <w:b/>
          <w:szCs w:val="24"/>
        </w:rPr>
        <w:t>2</w:t>
      </w:r>
      <w:r w:rsidR="00E33B2C">
        <w:rPr>
          <w:rFonts w:ascii="Arial" w:hAnsi="Arial" w:cs="Arial"/>
          <w:b/>
          <w:szCs w:val="24"/>
        </w:rPr>
        <w:t>.</w:t>
      </w:r>
      <w:r>
        <w:rPr>
          <w:rFonts w:ascii="Arial" w:hAnsi="Arial" w:cs="Arial"/>
          <w:b/>
          <w:szCs w:val="24"/>
        </w:rPr>
        <w:t xml:space="preserve"> </w:t>
      </w:r>
      <w:r w:rsidR="00A132D5">
        <w:rPr>
          <w:rFonts w:ascii="Arial" w:hAnsi="Arial" w:cs="Arial"/>
          <w:b/>
          <w:szCs w:val="24"/>
        </w:rPr>
        <w:t>De la estabilidad laboral reforzada – Ley 361/1997</w:t>
      </w:r>
      <w:r w:rsidR="0089257A">
        <w:rPr>
          <w:rFonts w:ascii="Arial" w:hAnsi="Arial" w:cs="Arial"/>
          <w:b/>
          <w:szCs w:val="24"/>
        </w:rPr>
        <w:t>, artículo 26.</w:t>
      </w:r>
    </w:p>
    <w:p w14:paraId="6EE37C10" w14:textId="77777777" w:rsidR="00A132D5" w:rsidRDefault="00A132D5" w:rsidP="006A4A9D">
      <w:pPr>
        <w:suppressAutoHyphens/>
        <w:overflowPunct w:val="0"/>
        <w:autoSpaceDE w:val="0"/>
        <w:autoSpaceDN w:val="0"/>
        <w:adjustRightInd w:val="0"/>
        <w:spacing w:line="276" w:lineRule="auto"/>
        <w:contextualSpacing/>
        <w:jc w:val="both"/>
        <w:textAlignment w:val="baseline"/>
        <w:rPr>
          <w:rFonts w:ascii="Arial" w:hAnsi="Arial" w:cs="Arial"/>
          <w:b/>
          <w:szCs w:val="24"/>
        </w:rPr>
      </w:pPr>
    </w:p>
    <w:p w14:paraId="3D6272B0" w14:textId="703471EF" w:rsidR="00A132D5" w:rsidRDefault="006A4A9D" w:rsidP="006A4A9D">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2.2</w:t>
      </w:r>
      <w:r w:rsidR="00A132D5">
        <w:rPr>
          <w:rFonts w:ascii="Arial" w:hAnsi="Arial" w:cs="Arial"/>
          <w:b/>
          <w:szCs w:val="24"/>
        </w:rPr>
        <w:t>.1. Fundamento jurídico</w:t>
      </w:r>
    </w:p>
    <w:p w14:paraId="37649157" w14:textId="77777777" w:rsidR="00A132D5" w:rsidRDefault="00A132D5" w:rsidP="006A4A9D">
      <w:pPr>
        <w:suppressAutoHyphens/>
        <w:overflowPunct w:val="0"/>
        <w:autoSpaceDE w:val="0"/>
        <w:autoSpaceDN w:val="0"/>
        <w:adjustRightInd w:val="0"/>
        <w:spacing w:line="276" w:lineRule="auto"/>
        <w:contextualSpacing/>
        <w:jc w:val="both"/>
        <w:textAlignment w:val="baseline"/>
        <w:rPr>
          <w:rFonts w:ascii="Arial" w:hAnsi="Arial" w:cs="Arial"/>
          <w:b/>
          <w:szCs w:val="24"/>
        </w:rPr>
      </w:pPr>
    </w:p>
    <w:p w14:paraId="4154BAE0" w14:textId="2A4EBAF8" w:rsidR="0089257A" w:rsidRDefault="0089257A" w:rsidP="006A4A9D">
      <w:pPr>
        <w:autoSpaceDE w:val="0"/>
        <w:autoSpaceDN w:val="0"/>
        <w:adjustRightInd w:val="0"/>
        <w:spacing w:line="276" w:lineRule="auto"/>
        <w:contextualSpacing/>
        <w:jc w:val="both"/>
        <w:rPr>
          <w:rFonts w:ascii="Arial" w:hAnsi="Arial" w:cs="Arial"/>
          <w:bCs/>
          <w:szCs w:val="24"/>
        </w:rPr>
      </w:pPr>
      <w:r>
        <w:rPr>
          <w:rFonts w:ascii="Arial" w:hAnsi="Arial" w:cs="Arial"/>
          <w:bCs/>
          <w:szCs w:val="24"/>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w:t>
      </w:r>
      <w:r w:rsidR="00CB48C2">
        <w:rPr>
          <w:rFonts w:ascii="Arial" w:hAnsi="Arial" w:cs="Arial"/>
          <w:bCs/>
          <w:szCs w:val="24"/>
        </w:rPr>
        <w:t xml:space="preserve"> </w:t>
      </w:r>
      <w:r>
        <w:rPr>
          <w:rFonts w:ascii="Arial" w:hAnsi="Arial" w:cs="Arial"/>
          <w:bCs/>
          <w:szCs w:val="24"/>
        </w:rPr>
        <w:t>sicológica, física o sensorial</w:t>
      </w:r>
      <w:r w:rsidR="00CB48C2">
        <w:rPr>
          <w:rStyle w:val="Refdenotaalpie"/>
          <w:rFonts w:ascii="Arial" w:hAnsi="Arial" w:cs="Arial"/>
          <w:bCs/>
          <w:szCs w:val="24"/>
        </w:rPr>
        <w:footnoteReference w:id="1"/>
      </w:r>
      <w:r>
        <w:rPr>
          <w:rFonts w:ascii="Arial" w:hAnsi="Arial" w:cs="Arial"/>
          <w:bCs/>
          <w:szCs w:val="24"/>
        </w:rPr>
        <w:t>.</w:t>
      </w:r>
    </w:p>
    <w:p w14:paraId="6A91E90E" w14:textId="77777777" w:rsidR="0089257A" w:rsidRDefault="0089257A" w:rsidP="006A4A9D">
      <w:pPr>
        <w:autoSpaceDE w:val="0"/>
        <w:autoSpaceDN w:val="0"/>
        <w:adjustRightInd w:val="0"/>
        <w:spacing w:line="276" w:lineRule="auto"/>
        <w:contextualSpacing/>
        <w:jc w:val="both"/>
        <w:rPr>
          <w:rFonts w:ascii="Arial" w:hAnsi="Arial" w:cs="Arial"/>
          <w:bCs/>
          <w:szCs w:val="24"/>
        </w:rPr>
      </w:pPr>
    </w:p>
    <w:p w14:paraId="7AA6BB70" w14:textId="79E7F070" w:rsidR="0089257A" w:rsidRDefault="0089257A" w:rsidP="006A4A9D">
      <w:pPr>
        <w:autoSpaceDE w:val="0"/>
        <w:autoSpaceDN w:val="0"/>
        <w:adjustRightInd w:val="0"/>
        <w:spacing w:line="276" w:lineRule="auto"/>
        <w:contextualSpacing/>
        <w:jc w:val="both"/>
        <w:rPr>
          <w:rFonts w:ascii="Arial" w:hAnsi="Arial" w:cs="Arial"/>
          <w:szCs w:val="24"/>
        </w:rPr>
      </w:pPr>
      <w:r>
        <w:rPr>
          <w:rFonts w:ascii="Arial" w:hAnsi="Arial" w:cs="Arial"/>
          <w:bCs/>
          <w:szCs w:val="24"/>
        </w:rPr>
        <w:t>Así, para el caso que nos ocupa, el artículo 26, señala que</w:t>
      </w:r>
      <w:r w:rsidRPr="0095759D">
        <w:rPr>
          <w:rFonts w:ascii="Arial" w:hAnsi="Arial" w:cs="Arial"/>
          <w:szCs w:val="24"/>
        </w:rPr>
        <w:t xml:space="preserve"> una </w:t>
      </w:r>
      <w:r w:rsidRPr="009E19CA">
        <w:rPr>
          <w:rFonts w:ascii="Arial" w:hAnsi="Arial" w:cs="Arial"/>
          <w:szCs w:val="24"/>
        </w:rPr>
        <w:t>persona en situación de discapacidad</w:t>
      </w:r>
      <w:r>
        <w:rPr>
          <w:rFonts w:ascii="Arial" w:hAnsi="Arial" w:cs="Arial"/>
          <w:szCs w:val="24"/>
        </w:rPr>
        <w:t xml:space="preserve">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14:paraId="6971B378" w14:textId="77777777" w:rsidR="0089257A" w:rsidRDefault="0089257A" w:rsidP="006A4A9D">
      <w:pPr>
        <w:autoSpaceDE w:val="0"/>
        <w:autoSpaceDN w:val="0"/>
        <w:adjustRightInd w:val="0"/>
        <w:spacing w:line="276" w:lineRule="auto"/>
        <w:contextualSpacing/>
        <w:jc w:val="both"/>
        <w:rPr>
          <w:rFonts w:ascii="Arial" w:hAnsi="Arial" w:cs="Arial"/>
          <w:szCs w:val="24"/>
        </w:rPr>
      </w:pPr>
    </w:p>
    <w:p w14:paraId="49FEDF21" w14:textId="0786D7B0" w:rsidR="0089257A" w:rsidRDefault="0089257A" w:rsidP="006A4A9D">
      <w:pPr>
        <w:autoSpaceDE w:val="0"/>
        <w:autoSpaceDN w:val="0"/>
        <w:adjustRightInd w:val="0"/>
        <w:spacing w:line="276" w:lineRule="auto"/>
        <w:contextualSpacing/>
        <w:jc w:val="both"/>
        <w:rPr>
          <w:rFonts w:ascii="Arial" w:hAnsi="Arial" w:cs="Arial"/>
          <w:bCs/>
          <w:szCs w:val="24"/>
        </w:rPr>
      </w:pPr>
      <w:r>
        <w:rPr>
          <w:rFonts w:ascii="Arial" w:hAnsi="Arial" w:cs="Arial"/>
          <w:bCs/>
          <w:szCs w:val="24"/>
        </w:rPr>
        <w:lastRenderedPageBreak/>
        <w:t>Ahora bien,</w:t>
      </w:r>
      <w:r w:rsidRPr="00834CEB">
        <w:rPr>
          <w:rFonts w:ascii="Arial" w:hAnsi="Arial" w:cs="Arial"/>
          <w:bCs/>
          <w:szCs w:val="24"/>
        </w:rPr>
        <w:t xml:space="preserve"> la actual jurisprudencia de la Sala Laboral de la Corte Suprema de Justicia</w:t>
      </w:r>
      <w:r>
        <w:rPr>
          <w:rStyle w:val="Refdenotaalpie"/>
          <w:rFonts w:ascii="Arial" w:hAnsi="Arial" w:cs="Arial"/>
          <w:bCs/>
          <w:szCs w:val="24"/>
        </w:rPr>
        <w:footnoteReference w:id="2"/>
      </w:r>
      <w:r w:rsidRPr="00834CEB">
        <w:rPr>
          <w:rFonts w:ascii="Arial" w:hAnsi="Arial" w:cs="Arial"/>
          <w:bCs/>
          <w:szCs w:val="24"/>
        </w:rPr>
        <w:t xml:space="preserve"> clarificó la adecuada interpretación de la normativa atrás descrita,</w:t>
      </w:r>
      <w:r>
        <w:rPr>
          <w:rFonts w:ascii="Arial" w:hAnsi="Arial" w:cs="Arial"/>
          <w:bCs/>
          <w:szCs w:val="24"/>
        </w:rPr>
        <w:t xml:space="preserve"> para explicitar que se presume discriminatorio el despido de un trabajador en situación de discapacidad, a menos que el empleador demuestre una causa real y objetiva para su finalización, como se explicará en detalle más adelante; sin embargo, para que opere dicha presunción, la Sala de Descongestión del tribunal de cierre en sentencia de 09-08-2018</w:t>
      </w:r>
      <w:r>
        <w:rPr>
          <w:rStyle w:val="Refdenotaalpie"/>
          <w:rFonts w:ascii="Arial" w:hAnsi="Arial" w:cs="Arial"/>
          <w:bCs/>
          <w:szCs w:val="24"/>
        </w:rPr>
        <w:footnoteReference w:id="3"/>
      </w:r>
      <w:r>
        <w:rPr>
          <w:rFonts w:ascii="Arial" w:hAnsi="Arial" w:cs="Arial"/>
          <w:bCs/>
          <w:szCs w:val="24"/>
        </w:rPr>
        <w:t xml:space="preserve"> recordó que debe acreditarse en primer lugar la limitación física, psíquica o sensorial igual a 15% o superior</w:t>
      </w:r>
      <w:r w:rsidR="00A653B1">
        <w:rPr>
          <w:rFonts w:ascii="Arial" w:hAnsi="Arial" w:cs="Arial"/>
          <w:bCs/>
          <w:szCs w:val="24"/>
        </w:rPr>
        <w:t xml:space="preserve">, </w:t>
      </w:r>
      <w:r>
        <w:rPr>
          <w:rFonts w:ascii="Arial" w:hAnsi="Arial" w:cs="Arial"/>
          <w:bCs/>
          <w:szCs w:val="24"/>
        </w:rPr>
        <w:t>en segundo lugar, el conocimiento del empleador de esta</w:t>
      </w:r>
      <w:r w:rsidR="00A653B1">
        <w:rPr>
          <w:rFonts w:ascii="Arial" w:hAnsi="Arial" w:cs="Arial"/>
          <w:bCs/>
          <w:szCs w:val="24"/>
        </w:rPr>
        <w:t xml:space="preserve"> y, finalmente</w:t>
      </w:r>
      <w:r>
        <w:rPr>
          <w:rFonts w:ascii="Arial" w:hAnsi="Arial" w:cs="Arial"/>
          <w:bCs/>
          <w:szCs w:val="24"/>
        </w:rPr>
        <w:t>,</w:t>
      </w:r>
      <w:r w:rsidR="00A653B1">
        <w:rPr>
          <w:rFonts w:ascii="Arial" w:hAnsi="Arial" w:cs="Arial"/>
          <w:bCs/>
          <w:szCs w:val="24"/>
        </w:rPr>
        <w:t xml:space="preserve"> que no haya pedido autorizaci</w:t>
      </w:r>
      <w:r w:rsidR="00F87B74">
        <w:rPr>
          <w:rFonts w:ascii="Arial" w:hAnsi="Arial" w:cs="Arial"/>
          <w:bCs/>
          <w:szCs w:val="24"/>
        </w:rPr>
        <w:t>ón</w:t>
      </w:r>
      <w:r w:rsidR="00A653B1">
        <w:rPr>
          <w:rFonts w:ascii="Arial" w:hAnsi="Arial" w:cs="Arial"/>
          <w:bCs/>
          <w:szCs w:val="24"/>
        </w:rPr>
        <w:t xml:space="preserve"> </w:t>
      </w:r>
      <w:r w:rsidR="00F87B74">
        <w:rPr>
          <w:rFonts w:ascii="Arial" w:hAnsi="Arial" w:cs="Arial"/>
          <w:bCs/>
          <w:szCs w:val="24"/>
        </w:rPr>
        <w:t>a</w:t>
      </w:r>
      <w:r w:rsidR="00A653B1">
        <w:rPr>
          <w:rFonts w:ascii="Arial" w:hAnsi="Arial" w:cs="Arial"/>
          <w:bCs/>
          <w:szCs w:val="24"/>
        </w:rPr>
        <w:t>l inspector de trabajo, o en palabras de la C</w:t>
      </w:r>
      <w:r>
        <w:rPr>
          <w:rFonts w:ascii="Arial" w:hAnsi="Arial" w:cs="Arial"/>
          <w:bCs/>
          <w:szCs w:val="24"/>
        </w:rPr>
        <w:t>orte:</w:t>
      </w:r>
    </w:p>
    <w:p w14:paraId="1BAD5EF1" w14:textId="77777777" w:rsidR="004E382F" w:rsidRDefault="004E382F" w:rsidP="006A4A9D">
      <w:pPr>
        <w:autoSpaceDE w:val="0"/>
        <w:autoSpaceDN w:val="0"/>
        <w:adjustRightInd w:val="0"/>
        <w:spacing w:line="276" w:lineRule="auto"/>
        <w:contextualSpacing/>
        <w:jc w:val="both"/>
        <w:rPr>
          <w:rFonts w:ascii="Arial" w:hAnsi="Arial" w:cs="Arial"/>
          <w:bCs/>
          <w:szCs w:val="24"/>
        </w:rPr>
      </w:pPr>
    </w:p>
    <w:p w14:paraId="51C2DB57" w14:textId="77777777" w:rsidR="0089257A" w:rsidRDefault="0089257A" w:rsidP="00EC317D">
      <w:pPr>
        <w:spacing w:before="100" w:beforeAutospacing="1" w:after="100" w:afterAutospacing="1"/>
        <w:contextualSpacing/>
        <w:jc w:val="both"/>
        <w:rPr>
          <w:rFonts w:ascii="Arial" w:hAnsi="Arial" w:cs="Arial"/>
          <w:i/>
          <w:szCs w:val="24"/>
        </w:rPr>
      </w:pPr>
      <w:r w:rsidRPr="00EC317D">
        <w:rPr>
          <w:rFonts w:ascii="Arial" w:hAnsi="Arial" w:cs="Arial"/>
          <w:b/>
          <w:i/>
          <w:sz w:val="22"/>
          <w:szCs w:val="24"/>
        </w:rPr>
        <w:t>“(i)</w:t>
      </w:r>
      <w:r w:rsidRPr="00EC317D">
        <w:rPr>
          <w:rFonts w:ascii="Arial" w:hAnsi="Arial" w:cs="Arial"/>
          <w:i/>
          <w:sz w:val="22"/>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EC317D">
        <w:rPr>
          <w:rFonts w:ascii="Arial" w:hAnsi="Arial" w:cs="Arial"/>
          <w:b/>
          <w:i/>
          <w:sz w:val="22"/>
          <w:szCs w:val="24"/>
        </w:rPr>
        <w:t>(ii)</w:t>
      </w:r>
      <w:r w:rsidRPr="00EC317D">
        <w:rPr>
          <w:rFonts w:ascii="Arial" w:hAnsi="Arial" w:cs="Arial"/>
          <w:i/>
          <w:sz w:val="22"/>
          <w:szCs w:val="24"/>
        </w:rPr>
        <w:t xml:space="preserve"> que el empleador conozca de dicho estado de salud”</w:t>
      </w:r>
      <w:r w:rsidRPr="00C2497E">
        <w:rPr>
          <w:rFonts w:ascii="Arial" w:hAnsi="Arial" w:cs="Arial"/>
          <w:i/>
          <w:szCs w:val="24"/>
          <w:vertAlign w:val="superscript"/>
        </w:rPr>
        <w:footnoteReference w:id="4"/>
      </w:r>
      <w:r w:rsidRPr="00C2497E">
        <w:rPr>
          <w:rFonts w:ascii="Arial" w:hAnsi="Arial" w:cs="Arial"/>
          <w:i/>
          <w:szCs w:val="24"/>
        </w:rPr>
        <w:t>.</w:t>
      </w:r>
    </w:p>
    <w:p w14:paraId="396778F7" w14:textId="77777777" w:rsidR="00A653B1" w:rsidRDefault="00A653B1" w:rsidP="006A4A9D">
      <w:pPr>
        <w:spacing w:before="100" w:beforeAutospacing="1" w:after="100" w:afterAutospacing="1" w:line="276" w:lineRule="auto"/>
        <w:contextualSpacing/>
        <w:jc w:val="both"/>
        <w:rPr>
          <w:rFonts w:ascii="Arial" w:hAnsi="Arial" w:cs="Arial"/>
          <w:i/>
          <w:szCs w:val="24"/>
        </w:rPr>
      </w:pPr>
    </w:p>
    <w:p w14:paraId="3B657717" w14:textId="77777777" w:rsidR="0089257A" w:rsidRDefault="0089257A" w:rsidP="006A4A9D">
      <w:pPr>
        <w:spacing w:before="100" w:beforeAutospacing="1" w:after="100" w:afterAutospacing="1" w:line="276" w:lineRule="auto"/>
        <w:contextualSpacing/>
        <w:jc w:val="both"/>
        <w:rPr>
          <w:rFonts w:ascii="Arial" w:hAnsi="Arial" w:cs="Arial"/>
          <w:szCs w:val="24"/>
        </w:rPr>
      </w:pPr>
      <w:r>
        <w:rPr>
          <w:rFonts w:ascii="Arial" w:hAnsi="Arial" w:cs="Arial"/>
          <w:szCs w:val="24"/>
        </w:rPr>
        <w:t>De estas exigencias, la Corte Constitucional estima que sólo es necesaria la existencia de una limitació</w:t>
      </w:r>
      <w:r w:rsidRPr="009E19CA">
        <w:rPr>
          <w:rFonts w:ascii="Arial" w:hAnsi="Arial" w:cs="Arial"/>
          <w:szCs w:val="24"/>
        </w:rPr>
        <w:t>n</w:t>
      </w:r>
      <w:r w:rsidRPr="009E19CA">
        <w:rPr>
          <w:rFonts w:cs="Arial"/>
          <w:szCs w:val="24"/>
        </w:rPr>
        <w:t xml:space="preserve"> </w:t>
      </w:r>
      <w:r w:rsidRPr="009E19CA">
        <w:rPr>
          <w:rFonts w:ascii="Arial" w:hAnsi="Arial" w:cs="Arial"/>
          <w:szCs w:val="24"/>
        </w:rPr>
        <w:t>física, sensorial o sicológica para realizar su trabajo regularmente, sin requerir calificación o discapacidad declarada, certificada y cuantificada</w:t>
      </w:r>
      <w:r w:rsidRPr="009E19CA">
        <w:rPr>
          <w:rFonts w:ascii="Arial" w:hAnsi="Arial" w:cs="Arial"/>
          <w:szCs w:val="24"/>
          <w:vertAlign w:val="superscript"/>
        </w:rPr>
        <w:footnoteReference w:id="5"/>
      </w:r>
      <w:r w:rsidRPr="009E19CA">
        <w:rPr>
          <w:rFonts w:ascii="Arial" w:hAnsi="Arial" w:cs="Arial"/>
          <w:szCs w:val="24"/>
        </w:rPr>
        <w:t xml:space="preserve">, al bastar, </w:t>
      </w:r>
      <w:r>
        <w:rPr>
          <w:rFonts w:ascii="Arial" w:hAnsi="Arial" w:cs="Arial"/>
          <w:szCs w:val="24"/>
        </w:rPr>
        <w:t xml:space="preserve">que </w:t>
      </w:r>
      <w:r w:rsidRPr="009E19CA">
        <w:rPr>
          <w:rFonts w:ascii="Arial" w:hAnsi="Arial" w:cs="Arial"/>
          <w:szCs w:val="24"/>
        </w:rPr>
        <w:t>se trate de persona en situación de vulnerabilidad por razones de salud</w:t>
      </w:r>
      <w:r w:rsidRPr="009E19CA">
        <w:rPr>
          <w:rFonts w:ascii="Arial" w:hAnsi="Arial" w:cs="Arial"/>
          <w:szCs w:val="24"/>
          <w:vertAlign w:val="superscript"/>
        </w:rPr>
        <w:footnoteReference w:id="6"/>
      </w:r>
      <w:r>
        <w:rPr>
          <w:rFonts w:ascii="Arial" w:hAnsi="Arial" w:cs="Arial"/>
          <w:szCs w:val="24"/>
        </w:rPr>
        <w:t>.</w:t>
      </w:r>
    </w:p>
    <w:p w14:paraId="65201179" w14:textId="77777777" w:rsidR="004E382F" w:rsidRDefault="004E382F" w:rsidP="006A4A9D">
      <w:pPr>
        <w:spacing w:before="100" w:beforeAutospacing="1" w:after="100" w:afterAutospacing="1" w:line="276" w:lineRule="auto"/>
        <w:contextualSpacing/>
        <w:jc w:val="both"/>
        <w:rPr>
          <w:rFonts w:ascii="Arial" w:hAnsi="Arial" w:cs="Arial"/>
          <w:szCs w:val="24"/>
        </w:rPr>
      </w:pPr>
    </w:p>
    <w:p w14:paraId="3E968911" w14:textId="77777777" w:rsidR="0089257A" w:rsidRPr="00834CEB" w:rsidRDefault="0089257A" w:rsidP="006A4A9D">
      <w:pPr>
        <w:autoSpaceDE w:val="0"/>
        <w:autoSpaceDN w:val="0"/>
        <w:adjustRightInd w:val="0"/>
        <w:spacing w:line="276" w:lineRule="auto"/>
        <w:contextualSpacing/>
        <w:jc w:val="both"/>
        <w:rPr>
          <w:rFonts w:ascii="Arial" w:hAnsi="Arial" w:cs="Arial"/>
          <w:bCs/>
          <w:szCs w:val="24"/>
        </w:rPr>
      </w:pPr>
      <w:r w:rsidRPr="0089257A">
        <w:rPr>
          <w:rFonts w:ascii="Arial" w:hAnsi="Arial" w:cs="Arial"/>
          <w:bCs/>
          <w:szCs w:val="24"/>
        </w:rPr>
        <w:t>Por otro lado, frente a la presunción de despido discriminatorio la Sala Laboral de la</w:t>
      </w:r>
      <w:r w:rsidRPr="007A40D3">
        <w:rPr>
          <w:rFonts w:ascii="Arial" w:hAnsi="Arial" w:cs="Arial"/>
          <w:bCs/>
          <w:szCs w:val="24"/>
        </w:rPr>
        <w:t xml:space="preserve"> Corte Suprema de Justicia</w:t>
      </w:r>
      <w:r w:rsidRPr="007A40D3">
        <w:rPr>
          <w:rStyle w:val="Refdenotaalpie"/>
          <w:rFonts w:ascii="Arial" w:hAnsi="Arial" w:cs="Arial"/>
          <w:bCs/>
          <w:szCs w:val="24"/>
        </w:rPr>
        <w:footnoteReference w:id="7"/>
      </w:r>
      <w:r w:rsidRPr="007A40D3">
        <w:rPr>
          <w:rFonts w:ascii="Arial" w:hAnsi="Arial" w:cs="Arial"/>
          <w:bCs/>
          <w:szCs w:val="24"/>
        </w:rPr>
        <w:t xml:space="preserve"> resaltó que </w:t>
      </w:r>
      <w:r w:rsidRPr="007A40D3">
        <w:rPr>
          <w:rFonts w:ascii="Arial" w:hAnsi="Arial" w:cs="Arial"/>
          <w:bCs/>
          <w:i/>
          <w:szCs w:val="24"/>
        </w:rPr>
        <w:t xml:space="preserve">i) </w:t>
      </w:r>
      <w:r w:rsidRPr="007A40D3">
        <w:rPr>
          <w:rFonts w:ascii="Arial" w:hAnsi="Arial" w:cs="Arial"/>
          <w:bCs/>
          <w:szCs w:val="24"/>
        </w:rPr>
        <w:t>está permitido el despido de un trabajador que se encuentre en situación de discapacidad</w:t>
      </w:r>
      <w:r w:rsidRPr="00834CEB">
        <w:rPr>
          <w:rFonts w:ascii="Arial" w:hAnsi="Arial" w:cs="Arial"/>
          <w:bCs/>
          <w:szCs w:val="24"/>
        </w:rPr>
        <w:t xml:space="preserve">, siempre y cuando se acredite </w:t>
      </w:r>
      <w:r>
        <w:rPr>
          <w:rFonts w:ascii="Arial" w:hAnsi="Arial" w:cs="Arial"/>
          <w:bCs/>
          <w:szCs w:val="24"/>
        </w:rPr>
        <w:t xml:space="preserve">una </w:t>
      </w:r>
      <w:r w:rsidRPr="00834CEB">
        <w:rPr>
          <w:rFonts w:ascii="Arial" w:hAnsi="Arial" w:cs="Arial"/>
          <w:b/>
          <w:bCs/>
          <w:i/>
          <w:szCs w:val="24"/>
        </w:rPr>
        <w:t>causa objetiva</w:t>
      </w:r>
      <w:r w:rsidRPr="00834CEB">
        <w:rPr>
          <w:rFonts w:ascii="Arial" w:hAnsi="Arial" w:cs="Arial"/>
          <w:bCs/>
          <w:szCs w:val="24"/>
        </w:rPr>
        <w:t xml:space="preserve"> para terminar el vínculo laboral, presencia que descarta de contera la exigencia de solicitar un permiso para despedir al trabajador ante el inspector del trabajo, a menos que tal extinción tenga como antecedente un elemento di</w:t>
      </w:r>
      <w:r>
        <w:rPr>
          <w:rFonts w:ascii="Arial" w:hAnsi="Arial" w:cs="Arial"/>
          <w:bCs/>
          <w:szCs w:val="24"/>
        </w:rPr>
        <w:t>scriminatorio, o en palabras de la Corte</w:t>
      </w:r>
      <w:r w:rsidRPr="00834CEB">
        <w:rPr>
          <w:rFonts w:ascii="Arial" w:hAnsi="Arial" w:cs="Arial"/>
          <w:bCs/>
          <w:szCs w:val="24"/>
        </w:rPr>
        <w:t xml:space="preserve"> “</w:t>
      </w:r>
      <w:r w:rsidRPr="00834CEB">
        <w:rPr>
          <w:rFonts w:ascii="Arial" w:hAnsi="Arial" w:cs="Arial"/>
          <w:bCs/>
          <w:i/>
          <w:szCs w:val="24"/>
        </w:rPr>
        <w:t>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Pr>
          <w:rStyle w:val="Refdenotaalpie"/>
          <w:rFonts w:ascii="Arial" w:hAnsi="Arial" w:cs="Arial"/>
          <w:bCs/>
          <w:i/>
          <w:szCs w:val="24"/>
        </w:rPr>
        <w:footnoteReference w:id="8"/>
      </w:r>
      <w:r w:rsidRPr="00834CEB">
        <w:rPr>
          <w:rFonts w:ascii="Arial" w:hAnsi="Arial" w:cs="Arial"/>
          <w:bCs/>
          <w:i/>
          <w:szCs w:val="24"/>
        </w:rPr>
        <w:t>”</w:t>
      </w:r>
      <w:r>
        <w:rPr>
          <w:rFonts w:ascii="Arial" w:hAnsi="Arial" w:cs="Arial"/>
          <w:bCs/>
          <w:szCs w:val="24"/>
        </w:rPr>
        <w:t>.</w:t>
      </w:r>
    </w:p>
    <w:p w14:paraId="3015379B" w14:textId="77777777" w:rsidR="0089257A" w:rsidRPr="00834CEB" w:rsidRDefault="0089257A" w:rsidP="006A4A9D">
      <w:pPr>
        <w:autoSpaceDE w:val="0"/>
        <w:autoSpaceDN w:val="0"/>
        <w:adjustRightInd w:val="0"/>
        <w:spacing w:line="276" w:lineRule="auto"/>
        <w:contextualSpacing/>
        <w:jc w:val="both"/>
        <w:rPr>
          <w:rFonts w:ascii="Arial" w:hAnsi="Arial" w:cs="Arial"/>
          <w:bCs/>
          <w:szCs w:val="24"/>
        </w:rPr>
      </w:pPr>
    </w:p>
    <w:p w14:paraId="1E92D4BF" w14:textId="29678A8C" w:rsidR="0089257A" w:rsidRDefault="00A653B1" w:rsidP="006A4A9D">
      <w:pPr>
        <w:autoSpaceDE w:val="0"/>
        <w:autoSpaceDN w:val="0"/>
        <w:adjustRightInd w:val="0"/>
        <w:spacing w:line="276" w:lineRule="auto"/>
        <w:contextualSpacing/>
        <w:jc w:val="both"/>
        <w:rPr>
          <w:rFonts w:ascii="Arial" w:hAnsi="Arial" w:cs="Arial"/>
          <w:bCs/>
          <w:szCs w:val="24"/>
        </w:rPr>
      </w:pPr>
      <w:r w:rsidRPr="00A653B1">
        <w:rPr>
          <w:rFonts w:ascii="Arial" w:hAnsi="Arial" w:cs="Arial"/>
          <w:b/>
          <w:bCs/>
          <w:szCs w:val="24"/>
        </w:rPr>
        <w:t>iii)</w:t>
      </w:r>
      <w:r>
        <w:rPr>
          <w:rFonts w:ascii="Arial" w:hAnsi="Arial" w:cs="Arial"/>
          <w:bCs/>
          <w:szCs w:val="24"/>
        </w:rPr>
        <w:t xml:space="preserve"> </w:t>
      </w:r>
      <w:r w:rsidR="0089257A" w:rsidRPr="00834CEB">
        <w:rPr>
          <w:rFonts w:ascii="Arial" w:hAnsi="Arial" w:cs="Arial"/>
          <w:bCs/>
          <w:szCs w:val="24"/>
        </w:rPr>
        <w:t xml:space="preserve">Por último, frente a la solicitud de permiso que debe elevarse ante el inspector de trabajo, la Corte aclaró que de conformidad con la sentencia C-531 del 2000 el permiso ante </w:t>
      </w:r>
      <w:r w:rsidR="0089257A">
        <w:rPr>
          <w:rFonts w:ascii="Arial" w:hAnsi="Arial" w:cs="Arial"/>
          <w:bCs/>
          <w:szCs w:val="24"/>
        </w:rPr>
        <w:t>el inspector laboral</w:t>
      </w:r>
      <w:r w:rsidR="0089257A" w:rsidRPr="00834CEB">
        <w:rPr>
          <w:rFonts w:ascii="Arial" w:hAnsi="Arial" w:cs="Arial"/>
          <w:bCs/>
          <w:szCs w:val="24"/>
        </w:rPr>
        <w:t xml:space="preserve"> únicamente se requiere cuando la finalización del vínculo </w:t>
      </w:r>
      <w:r w:rsidR="0089257A">
        <w:rPr>
          <w:rFonts w:ascii="Arial" w:hAnsi="Arial" w:cs="Arial"/>
          <w:bCs/>
          <w:szCs w:val="24"/>
        </w:rPr>
        <w:t>se soporta</w:t>
      </w:r>
      <w:r w:rsidR="0089257A" w:rsidRPr="00834CEB">
        <w:rPr>
          <w:rFonts w:ascii="Arial" w:hAnsi="Arial" w:cs="Arial"/>
          <w:bCs/>
          <w:szCs w:val="24"/>
        </w:rPr>
        <w:t xml:space="preserve"> en la limitación padecida por el trabajador</w:t>
      </w:r>
      <w:r w:rsidR="00CB48C2">
        <w:rPr>
          <w:rFonts w:ascii="Arial" w:hAnsi="Arial" w:cs="Arial"/>
          <w:bCs/>
          <w:szCs w:val="24"/>
        </w:rPr>
        <w:t>,</w:t>
      </w:r>
      <w:r w:rsidR="0089257A">
        <w:rPr>
          <w:rFonts w:ascii="Arial" w:hAnsi="Arial" w:cs="Arial"/>
          <w:bCs/>
          <w:szCs w:val="24"/>
        </w:rPr>
        <w:t xml:space="preserve"> pues nadie está obligado a lo imposible o soportar cargas que superan sus facultades, o para el asunto de ahora, a dar continuidad a un vínculo laboral que no puede ser desempeñado por su trabajador, en cuyo caso se requerirá</w:t>
      </w:r>
      <w:r w:rsidR="0089257A" w:rsidRPr="00834CEB">
        <w:rPr>
          <w:rFonts w:ascii="Arial" w:hAnsi="Arial" w:cs="Arial"/>
          <w:bCs/>
          <w:szCs w:val="24"/>
        </w:rPr>
        <w:t xml:space="preserve"> “</w:t>
      </w:r>
      <w:r w:rsidR="0089257A" w:rsidRPr="00382100">
        <w:rPr>
          <w:rFonts w:ascii="Arial" w:hAnsi="Arial" w:cs="Arial"/>
          <w:bCs/>
          <w:i/>
          <w:szCs w:val="24"/>
        </w:rPr>
        <w:t xml:space="preserve">la autorización del Ministerio del Trabajo para comprobar si, en efecto, esa deficiencia era incompatible e insuperable o, dicho de </w:t>
      </w:r>
      <w:r w:rsidR="0089257A" w:rsidRPr="00382100">
        <w:rPr>
          <w:rFonts w:ascii="Arial" w:hAnsi="Arial" w:cs="Arial"/>
          <w:bCs/>
          <w:i/>
          <w:szCs w:val="24"/>
        </w:rPr>
        <w:lastRenderedPageBreak/>
        <w:t>otro m</w:t>
      </w:r>
      <w:bookmarkStart w:id="0" w:name="_GoBack"/>
      <w:bookmarkEnd w:id="0"/>
      <w:r w:rsidR="0089257A" w:rsidRPr="00382100">
        <w:rPr>
          <w:rFonts w:ascii="Arial" w:hAnsi="Arial" w:cs="Arial"/>
          <w:bCs/>
          <w:i/>
          <w:szCs w:val="24"/>
        </w:rPr>
        <w:t>odo, si la prosecución del vínculo laboral se tornaba imposible por razón de la situación de discapacidad del trabajador”</w:t>
      </w:r>
      <w:r w:rsidR="0089257A">
        <w:rPr>
          <w:rStyle w:val="Refdenotaalpie"/>
          <w:rFonts w:ascii="Arial" w:hAnsi="Arial" w:cs="Arial"/>
          <w:bCs/>
          <w:i/>
          <w:szCs w:val="24"/>
        </w:rPr>
        <w:footnoteReference w:id="9"/>
      </w:r>
      <w:r w:rsidR="0089257A">
        <w:rPr>
          <w:rFonts w:ascii="Arial" w:hAnsi="Arial" w:cs="Arial"/>
          <w:bCs/>
          <w:i/>
          <w:szCs w:val="24"/>
        </w:rPr>
        <w:t xml:space="preserve"> </w:t>
      </w:r>
      <w:r w:rsidR="0089257A" w:rsidRPr="00834CEB">
        <w:rPr>
          <w:rFonts w:ascii="Arial" w:hAnsi="Arial" w:cs="Arial"/>
          <w:bCs/>
          <w:szCs w:val="24"/>
        </w:rPr>
        <w:t xml:space="preserve">o correlativamente, la discapacidad de ninguna manera incidía en el adecuado desempeño del </w:t>
      </w:r>
      <w:r w:rsidR="0089257A">
        <w:rPr>
          <w:rFonts w:ascii="Arial" w:hAnsi="Arial" w:cs="Arial"/>
          <w:bCs/>
          <w:szCs w:val="24"/>
        </w:rPr>
        <w:t>subordinado</w:t>
      </w:r>
      <w:r w:rsidR="0089257A" w:rsidRPr="00834CEB">
        <w:rPr>
          <w:rFonts w:ascii="Arial" w:hAnsi="Arial" w:cs="Arial"/>
          <w:bCs/>
          <w:szCs w:val="24"/>
        </w:rPr>
        <w:t xml:space="preserve"> para la labor que fue contratado, pues el “</w:t>
      </w:r>
      <w:r w:rsidR="0089257A" w:rsidRPr="00382100">
        <w:rPr>
          <w:rFonts w:ascii="Arial" w:hAnsi="Arial" w:cs="Arial"/>
          <w:bCs/>
          <w:i/>
          <w:szCs w:val="24"/>
        </w:rPr>
        <w:t>Tribunal Constitucional del año 2000 no proscribió la terminación del contrato sin aval ministerial por razón diferente a la discapacidad del trabajador”</w:t>
      </w:r>
      <w:r w:rsidR="0089257A" w:rsidRPr="00834CEB">
        <w:rPr>
          <w:rFonts w:ascii="Arial" w:hAnsi="Arial" w:cs="Arial"/>
          <w:bCs/>
          <w:szCs w:val="24"/>
        </w:rPr>
        <w:t xml:space="preserve"> (ibídem).</w:t>
      </w:r>
    </w:p>
    <w:p w14:paraId="5B0D3096" w14:textId="77777777" w:rsidR="00F87B74" w:rsidRPr="00834CEB" w:rsidRDefault="00F87B74" w:rsidP="006A4A9D">
      <w:pPr>
        <w:autoSpaceDE w:val="0"/>
        <w:autoSpaceDN w:val="0"/>
        <w:adjustRightInd w:val="0"/>
        <w:spacing w:line="276" w:lineRule="auto"/>
        <w:contextualSpacing/>
        <w:jc w:val="both"/>
        <w:rPr>
          <w:rFonts w:ascii="Arial" w:hAnsi="Arial" w:cs="Arial"/>
          <w:bCs/>
          <w:szCs w:val="24"/>
        </w:rPr>
      </w:pPr>
    </w:p>
    <w:p w14:paraId="305F9FFE" w14:textId="77777777" w:rsidR="0089257A" w:rsidRDefault="0089257A" w:rsidP="006A4A9D">
      <w:pPr>
        <w:autoSpaceDE w:val="0"/>
        <w:autoSpaceDN w:val="0"/>
        <w:adjustRightInd w:val="0"/>
        <w:spacing w:line="276" w:lineRule="auto"/>
        <w:contextualSpacing/>
        <w:jc w:val="both"/>
        <w:rPr>
          <w:rFonts w:ascii="Arial" w:hAnsi="Arial" w:cs="Arial"/>
          <w:bCs/>
          <w:szCs w:val="24"/>
        </w:rPr>
      </w:pPr>
      <w:r>
        <w:rPr>
          <w:rFonts w:ascii="Arial" w:hAnsi="Arial" w:cs="Arial"/>
          <w:bCs/>
          <w:szCs w:val="24"/>
        </w:rPr>
        <w:t>Así,</w:t>
      </w:r>
      <w:r w:rsidRPr="00834CEB">
        <w:rPr>
          <w:rFonts w:ascii="Arial" w:hAnsi="Arial" w:cs="Arial"/>
          <w:bCs/>
          <w:szCs w:val="24"/>
        </w:rPr>
        <w:t xml:space="preserve"> la intervención del inspector del trabajo</w:t>
      </w:r>
      <w:r>
        <w:rPr>
          <w:rFonts w:ascii="Arial" w:hAnsi="Arial" w:cs="Arial"/>
          <w:bCs/>
          <w:szCs w:val="24"/>
        </w:rPr>
        <w:t xml:space="preserve"> se justifica para verificar si, pese a la presencia de la situación incapacitante, el trabajador puede ejercer la labor para la que fue contratado, de lo contrario, se habilita la rescisión del vínculo </w:t>
      </w:r>
      <w:proofErr w:type="spellStart"/>
      <w:r>
        <w:rPr>
          <w:rFonts w:ascii="Arial" w:hAnsi="Arial" w:cs="Arial"/>
          <w:bCs/>
          <w:szCs w:val="24"/>
        </w:rPr>
        <w:t>empleaticio</w:t>
      </w:r>
      <w:proofErr w:type="spellEnd"/>
      <w:r>
        <w:rPr>
          <w:rFonts w:ascii="Arial" w:hAnsi="Arial" w:cs="Arial"/>
          <w:bCs/>
          <w:szCs w:val="24"/>
        </w:rPr>
        <w:t xml:space="preserve">. </w:t>
      </w:r>
    </w:p>
    <w:p w14:paraId="34C4B369" w14:textId="77777777" w:rsidR="00A132D5" w:rsidRDefault="00A132D5" w:rsidP="006A4A9D">
      <w:pPr>
        <w:suppressAutoHyphens/>
        <w:overflowPunct w:val="0"/>
        <w:autoSpaceDE w:val="0"/>
        <w:autoSpaceDN w:val="0"/>
        <w:adjustRightInd w:val="0"/>
        <w:spacing w:line="276" w:lineRule="auto"/>
        <w:contextualSpacing/>
        <w:jc w:val="both"/>
        <w:textAlignment w:val="baseline"/>
        <w:rPr>
          <w:rFonts w:ascii="Arial" w:hAnsi="Arial" w:cs="Arial"/>
          <w:b/>
          <w:szCs w:val="24"/>
        </w:rPr>
      </w:pPr>
    </w:p>
    <w:p w14:paraId="36D30994" w14:textId="560596C8" w:rsidR="00A132D5" w:rsidRDefault="006A4A9D" w:rsidP="006A4A9D">
      <w:pPr>
        <w:suppressAutoHyphens/>
        <w:overflowPunct w:val="0"/>
        <w:autoSpaceDE w:val="0"/>
        <w:autoSpaceDN w:val="0"/>
        <w:adjustRightInd w:val="0"/>
        <w:spacing w:line="276" w:lineRule="auto"/>
        <w:contextualSpacing/>
        <w:jc w:val="both"/>
        <w:textAlignment w:val="baseline"/>
        <w:rPr>
          <w:rFonts w:ascii="Arial" w:hAnsi="Arial" w:cs="Arial"/>
          <w:b/>
          <w:szCs w:val="24"/>
        </w:rPr>
      </w:pPr>
      <w:r>
        <w:rPr>
          <w:rFonts w:ascii="Arial" w:hAnsi="Arial" w:cs="Arial"/>
          <w:b/>
          <w:szCs w:val="24"/>
        </w:rPr>
        <w:t>2.2</w:t>
      </w:r>
      <w:r w:rsidR="0089257A">
        <w:rPr>
          <w:rFonts w:ascii="Arial" w:hAnsi="Arial" w:cs="Arial"/>
          <w:b/>
          <w:szCs w:val="24"/>
        </w:rPr>
        <w:t>.2. Fundamento fáctico</w:t>
      </w:r>
    </w:p>
    <w:p w14:paraId="59233C7E" w14:textId="77777777" w:rsidR="00A132D5" w:rsidRDefault="00A132D5" w:rsidP="006A4A9D">
      <w:pPr>
        <w:suppressAutoHyphens/>
        <w:overflowPunct w:val="0"/>
        <w:autoSpaceDE w:val="0"/>
        <w:autoSpaceDN w:val="0"/>
        <w:adjustRightInd w:val="0"/>
        <w:spacing w:line="276" w:lineRule="auto"/>
        <w:contextualSpacing/>
        <w:jc w:val="both"/>
        <w:textAlignment w:val="baseline"/>
        <w:rPr>
          <w:rFonts w:ascii="Arial" w:hAnsi="Arial" w:cs="Arial"/>
          <w:b/>
          <w:szCs w:val="24"/>
        </w:rPr>
      </w:pPr>
    </w:p>
    <w:p w14:paraId="68E24BB4" w14:textId="043AD728" w:rsidR="00CB7FC8" w:rsidRDefault="00452A98" w:rsidP="006A4A9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Procederá </w:t>
      </w:r>
      <w:r w:rsidR="00CB7FC8">
        <w:rPr>
          <w:rFonts w:ascii="Arial" w:hAnsi="Arial" w:cs="Arial"/>
          <w:szCs w:val="24"/>
        </w:rPr>
        <w:t xml:space="preserve">la Sala </w:t>
      </w:r>
      <w:r>
        <w:rPr>
          <w:rFonts w:ascii="Arial" w:hAnsi="Arial" w:cs="Arial"/>
          <w:szCs w:val="24"/>
        </w:rPr>
        <w:t xml:space="preserve">con </w:t>
      </w:r>
      <w:r w:rsidR="00CB7FC8">
        <w:rPr>
          <w:rFonts w:ascii="Arial" w:hAnsi="Arial" w:cs="Arial"/>
          <w:szCs w:val="24"/>
        </w:rPr>
        <w:t>el análisis del cumplimiento de los requisitos mencionados por la jurisprudencia, que de ser probados darían lugar a la ineficacia del despido por gozar el trabajador de una estabilidad laboral reforzada</w:t>
      </w:r>
      <w:r w:rsidR="00CB48C2">
        <w:rPr>
          <w:rFonts w:ascii="Arial" w:hAnsi="Arial" w:cs="Arial"/>
          <w:szCs w:val="24"/>
        </w:rPr>
        <w:t>,</w:t>
      </w:r>
      <w:r w:rsidR="00CB5E1E">
        <w:rPr>
          <w:rFonts w:ascii="Arial" w:hAnsi="Arial" w:cs="Arial"/>
          <w:szCs w:val="24"/>
        </w:rPr>
        <w:t xml:space="preserve"> al presumirse el despido discriminatorio</w:t>
      </w:r>
      <w:r w:rsidR="00CB7FC8">
        <w:rPr>
          <w:rFonts w:ascii="Arial" w:hAnsi="Arial" w:cs="Arial"/>
          <w:szCs w:val="24"/>
        </w:rPr>
        <w:t xml:space="preserve">, reintegro laboral y el consecuente pago de la indemnización correspondiente. </w:t>
      </w:r>
    </w:p>
    <w:p w14:paraId="4C7F2290" w14:textId="77777777" w:rsidR="00CB7FC8" w:rsidRDefault="00CB7FC8" w:rsidP="006A4A9D">
      <w:pPr>
        <w:pStyle w:val="Textoindependiente21"/>
        <w:spacing w:line="276" w:lineRule="auto"/>
        <w:ind w:right="-91"/>
        <w:contextualSpacing/>
        <w:rPr>
          <w:rFonts w:cs="Arial"/>
          <w:szCs w:val="24"/>
        </w:rPr>
      </w:pPr>
      <w:r w:rsidRPr="0013552F">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Pr>
          <w:rFonts w:cs="Arial"/>
          <w:szCs w:val="24"/>
        </w:rPr>
        <w:t xml:space="preserve"> </w:t>
      </w:r>
    </w:p>
    <w:p w14:paraId="039D46EB" w14:textId="77777777" w:rsidR="00452A98" w:rsidRDefault="00452A98" w:rsidP="006A4A9D">
      <w:pPr>
        <w:autoSpaceDE w:val="0"/>
        <w:autoSpaceDN w:val="0"/>
        <w:adjustRightInd w:val="0"/>
        <w:spacing w:line="276" w:lineRule="auto"/>
        <w:contextualSpacing/>
        <w:jc w:val="both"/>
        <w:rPr>
          <w:rFonts w:ascii="Arial" w:hAnsi="Arial" w:cs="Arial"/>
          <w:szCs w:val="24"/>
        </w:rPr>
      </w:pPr>
    </w:p>
    <w:p w14:paraId="463F544F" w14:textId="4F3B444F" w:rsidR="00CB7FC8" w:rsidRDefault="00CB5E1E" w:rsidP="006A4A9D">
      <w:pPr>
        <w:autoSpaceDE w:val="0"/>
        <w:autoSpaceDN w:val="0"/>
        <w:adjustRightInd w:val="0"/>
        <w:spacing w:line="276" w:lineRule="auto"/>
        <w:contextualSpacing/>
        <w:jc w:val="both"/>
        <w:rPr>
          <w:rFonts w:ascii="Arial" w:hAnsi="Arial" w:cs="Arial"/>
          <w:szCs w:val="24"/>
        </w:rPr>
      </w:pPr>
      <w:r>
        <w:rPr>
          <w:rFonts w:ascii="Arial" w:hAnsi="Arial" w:cs="Arial"/>
          <w:szCs w:val="24"/>
        </w:rPr>
        <w:t>O</w:t>
      </w:r>
      <w:r w:rsidR="00CB7FC8">
        <w:rPr>
          <w:rFonts w:ascii="Arial" w:hAnsi="Arial" w:cs="Arial"/>
          <w:szCs w:val="24"/>
        </w:rPr>
        <w:t xml:space="preserve">bra en el expediente </w:t>
      </w:r>
      <w:r w:rsidR="0088655A">
        <w:rPr>
          <w:rFonts w:ascii="Arial" w:hAnsi="Arial" w:cs="Arial"/>
          <w:szCs w:val="24"/>
        </w:rPr>
        <w:t>el certificado de incapacidad emitido el 19/10/2015 por la ESE Hospital Santa Mónica de Dosquebradas</w:t>
      </w:r>
      <w:r w:rsidR="006B6DB5">
        <w:rPr>
          <w:rFonts w:ascii="Arial" w:hAnsi="Arial" w:cs="Arial"/>
          <w:szCs w:val="24"/>
        </w:rPr>
        <w:t xml:space="preserve"> y en razón del accidente de trabajo que le ocasionó el esguince del dedo </w:t>
      </w:r>
      <w:r w:rsidR="0088655A">
        <w:rPr>
          <w:rFonts w:ascii="Arial" w:hAnsi="Arial" w:cs="Arial"/>
          <w:szCs w:val="24"/>
        </w:rPr>
        <w:t xml:space="preserve"> –</w:t>
      </w:r>
      <w:proofErr w:type="spellStart"/>
      <w:r w:rsidR="0088655A">
        <w:rPr>
          <w:rFonts w:ascii="Arial" w:hAnsi="Arial" w:cs="Arial"/>
          <w:szCs w:val="24"/>
        </w:rPr>
        <w:t>fl</w:t>
      </w:r>
      <w:proofErr w:type="spellEnd"/>
      <w:r w:rsidR="0088655A">
        <w:rPr>
          <w:rFonts w:ascii="Arial" w:hAnsi="Arial" w:cs="Arial"/>
          <w:szCs w:val="24"/>
        </w:rPr>
        <w:t xml:space="preserve">. 83 cd. 1- </w:t>
      </w:r>
      <w:r w:rsidR="0088655A" w:rsidRPr="0088655A">
        <w:rPr>
          <w:rFonts w:ascii="Arial" w:hAnsi="Arial" w:cs="Arial"/>
          <w:szCs w:val="24"/>
        </w:rPr>
        <w:t xml:space="preserve">que señala </w:t>
      </w:r>
      <w:r w:rsidR="0088655A">
        <w:rPr>
          <w:rFonts w:ascii="Arial" w:hAnsi="Arial" w:cs="Arial"/>
          <w:szCs w:val="24"/>
        </w:rPr>
        <w:t xml:space="preserve">que al actor le fueron concedidos 15 días, </w:t>
      </w:r>
      <w:r>
        <w:rPr>
          <w:rFonts w:ascii="Arial" w:hAnsi="Arial" w:cs="Arial"/>
          <w:szCs w:val="24"/>
        </w:rPr>
        <w:t xml:space="preserve">que culminó </w:t>
      </w:r>
      <w:r w:rsidR="0088655A">
        <w:rPr>
          <w:rFonts w:ascii="Arial" w:hAnsi="Arial" w:cs="Arial"/>
          <w:szCs w:val="24"/>
        </w:rPr>
        <w:t xml:space="preserve">el 02/11/2015; sin que obre </w:t>
      </w:r>
      <w:r w:rsidR="006B6DB5">
        <w:rPr>
          <w:rFonts w:ascii="Arial" w:hAnsi="Arial" w:cs="Arial"/>
          <w:szCs w:val="24"/>
        </w:rPr>
        <w:t xml:space="preserve">otro medio probatorio </w:t>
      </w:r>
      <w:r w:rsidR="0088655A">
        <w:rPr>
          <w:rFonts w:ascii="Arial" w:hAnsi="Arial" w:cs="Arial"/>
          <w:szCs w:val="24"/>
        </w:rPr>
        <w:t xml:space="preserve">que </w:t>
      </w:r>
      <w:r w:rsidR="006B6DB5">
        <w:rPr>
          <w:rFonts w:ascii="Arial" w:hAnsi="Arial" w:cs="Arial"/>
          <w:szCs w:val="24"/>
        </w:rPr>
        <w:t xml:space="preserve">dé cuenta que fue </w:t>
      </w:r>
      <w:r w:rsidR="0088655A">
        <w:rPr>
          <w:rFonts w:ascii="Arial" w:hAnsi="Arial" w:cs="Arial"/>
          <w:szCs w:val="24"/>
        </w:rPr>
        <w:t xml:space="preserve">prorrogada </w:t>
      </w:r>
      <w:r w:rsidR="006B6DB5">
        <w:rPr>
          <w:rFonts w:ascii="Arial" w:hAnsi="Arial" w:cs="Arial"/>
          <w:szCs w:val="24"/>
        </w:rPr>
        <w:t>u otorgada otra con posterioridad.</w:t>
      </w:r>
    </w:p>
    <w:p w14:paraId="0692233C" w14:textId="77777777" w:rsidR="00CB7FC8" w:rsidRDefault="00CB7FC8" w:rsidP="006A4A9D">
      <w:pPr>
        <w:autoSpaceDE w:val="0"/>
        <w:autoSpaceDN w:val="0"/>
        <w:adjustRightInd w:val="0"/>
        <w:spacing w:line="276" w:lineRule="auto"/>
        <w:contextualSpacing/>
        <w:jc w:val="both"/>
        <w:rPr>
          <w:rFonts w:ascii="Arial" w:hAnsi="Arial" w:cs="Arial"/>
          <w:szCs w:val="24"/>
        </w:rPr>
      </w:pPr>
    </w:p>
    <w:p w14:paraId="789A958D" w14:textId="77777777" w:rsidR="001C425C" w:rsidRDefault="00CB7FC8" w:rsidP="006A4A9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Puestas de ese modo las cosas, se advierte que para el momento de la finalización del vínculo laboral, esto es, </w:t>
      </w:r>
      <w:r w:rsidR="001C425C">
        <w:rPr>
          <w:rFonts w:ascii="Arial" w:hAnsi="Arial" w:cs="Arial"/>
          <w:szCs w:val="24"/>
        </w:rPr>
        <w:t>04/04/2016</w:t>
      </w:r>
      <w:r>
        <w:rPr>
          <w:rFonts w:ascii="Arial" w:hAnsi="Arial" w:cs="Arial"/>
          <w:szCs w:val="24"/>
        </w:rPr>
        <w:t xml:space="preserve"> el demandante no se encontraba incapacitado</w:t>
      </w:r>
      <w:r w:rsidR="001C425C">
        <w:rPr>
          <w:rFonts w:ascii="Arial" w:hAnsi="Arial" w:cs="Arial"/>
          <w:szCs w:val="24"/>
        </w:rPr>
        <w:t>.</w:t>
      </w:r>
    </w:p>
    <w:p w14:paraId="3F6F3DFF" w14:textId="77777777" w:rsidR="006E1779" w:rsidRDefault="006E1779" w:rsidP="006A4A9D">
      <w:pPr>
        <w:autoSpaceDE w:val="0"/>
        <w:autoSpaceDN w:val="0"/>
        <w:adjustRightInd w:val="0"/>
        <w:spacing w:line="276" w:lineRule="auto"/>
        <w:contextualSpacing/>
        <w:jc w:val="both"/>
        <w:rPr>
          <w:rFonts w:ascii="Arial" w:hAnsi="Arial" w:cs="Arial"/>
          <w:szCs w:val="24"/>
        </w:rPr>
      </w:pPr>
    </w:p>
    <w:p w14:paraId="29AA3967" w14:textId="63686151" w:rsidR="006E1779" w:rsidRDefault="006E1779" w:rsidP="006A4A9D">
      <w:pPr>
        <w:autoSpaceDE w:val="0"/>
        <w:autoSpaceDN w:val="0"/>
        <w:adjustRightInd w:val="0"/>
        <w:spacing w:line="276" w:lineRule="auto"/>
        <w:contextualSpacing/>
        <w:jc w:val="both"/>
        <w:rPr>
          <w:rFonts w:ascii="Arial" w:hAnsi="Arial" w:cs="Arial"/>
          <w:szCs w:val="24"/>
        </w:rPr>
      </w:pPr>
      <w:r>
        <w:rPr>
          <w:rFonts w:ascii="Arial" w:hAnsi="Arial" w:cs="Arial"/>
          <w:szCs w:val="24"/>
        </w:rPr>
        <w:t>Tampoco contaba con calificación de su pérdida de capacidad laboral en vigencia del contrato, toda vez que solo el 21/06/2016 el ortopedista que lo estaba tratando fue quien sugirió que fuera calificado –</w:t>
      </w:r>
      <w:proofErr w:type="spellStart"/>
      <w:r>
        <w:rPr>
          <w:rFonts w:ascii="Arial" w:hAnsi="Arial" w:cs="Arial"/>
          <w:szCs w:val="24"/>
        </w:rPr>
        <w:t>fl</w:t>
      </w:r>
      <w:proofErr w:type="spellEnd"/>
      <w:r>
        <w:rPr>
          <w:rFonts w:ascii="Arial" w:hAnsi="Arial" w:cs="Arial"/>
          <w:szCs w:val="24"/>
        </w:rPr>
        <w:t>. 24</w:t>
      </w:r>
      <w:r w:rsidR="00A345EA">
        <w:rPr>
          <w:rFonts w:ascii="Arial" w:hAnsi="Arial" w:cs="Arial"/>
          <w:szCs w:val="24"/>
        </w:rPr>
        <w:t xml:space="preserve"> y 26 del cd. 1</w:t>
      </w:r>
      <w:r>
        <w:rPr>
          <w:rFonts w:ascii="Arial" w:hAnsi="Arial" w:cs="Arial"/>
          <w:szCs w:val="24"/>
        </w:rPr>
        <w:t>- y para el 09/11/2016 fue que la ARL SURA expidió el oficio de comunicación del dictamen, que por demás arroj</w:t>
      </w:r>
      <w:r w:rsidR="00A345EA">
        <w:rPr>
          <w:rFonts w:ascii="Arial" w:hAnsi="Arial" w:cs="Arial"/>
          <w:szCs w:val="24"/>
        </w:rPr>
        <w:t>ó el 2.93% de PCL –</w:t>
      </w:r>
      <w:r w:rsidR="00A345EA" w:rsidRPr="00A345EA">
        <w:rPr>
          <w:rFonts w:ascii="Arial" w:hAnsi="Arial" w:cs="Arial"/>
          <w:i/>
          <w:szCs w:val="24"/>
        </w:rPr>
        <w:t>sin advertir en el mismo fecha de estructuración-</w:t>
      </w:r>
      <w:r w:rsidR="00A345EA">
        <w:rPr>
          <w:rFonts w:ascii="Arial" w:hAnsi="Arial" w:cs="Arial"/>
          <w:szCs w:val="24"/>
        </w:rPr>
        <w:t xml:space="preserve"> y que luego de surtir ante la Junta Regional de Calificación de Invalidez de Risaralda el recurso interpuesto por el calificado, arrojó como porcentaje definitivo el 13,14%, de origen labor</w:t>
      </w:r>
      <w:r w:rsidR="00CB5E1E">
        <w:rPr>
          <w:rFonts w:ascii="Arial" w:hAnsi="Arial" w:cs="Arial"/>
          <w:szCs w:val="24"/>
        </w:rPr>
        <w:t>al y estructurado el 21/06/2016, más de dos meses después de finiquitar el vínculo laboral, sin que sea esta la controversia a resolver.</w:t>
      </w:r>
    </w:p>
    <w:p w14:paraId="6343E7C6" w14:textId="77777777" w:rsidR="00B90B1D" w:rsidRDefault="00B90B1D" w:rsidP="006A4A9D">
      <w:pPr>
        <w:autoSpaceDE w:val="0"/>
        <w:autoSpaceDN w:val="0"/>
        <w:adjustRightInd w:val="0"/>
        <w:spacing w:line="276" w:lineRule="auto"/>
        <w:contextualSpacing/>
        <w:jc w:val="both"/>
        <w:rPr>
          <w:rFonts w:ascii="Arial" w:hAnsi="Arial" w:cs="Arial"/>
          <w:szCs w:val="24"/>
        </w:rPr>
      </w:pPr>
    </w:p>
    <w:p w14:paraId="3F1F8E11" w14:textId="43DCCE15" w:rsidR="00B90B1D" w:rsidRDefault="00543514" w:rsidP="006A4A9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Y mucho menos </w:t>
      </w:r>
      <w:r w:rsidR="00CB5E1E">
        <w:rPr>
          <w:rFonts w:ascii="Arial" w:hAnsi="Arial" w:cs="Arial"/>
          <w:szCs w:val="24"/>
        </w:rPr>
        <w:t xml:space="preserve">se probó </w:t>
      </w:r>
      <w:r>
        <w:rPr>
          <w:rFonts w:ascii="Arial" w:hAnsi="Arial" w:cs="Arial"/>
          <w:szCs w:val="24"/>
        </w:rPr>
        <w:t>que durante la ejecución del contrato de trabajo</w:t>
      </w:r>
      <w:r w:rsidR="00CB48C2">
        <w:rPr>
          <w:rFonts w:ascii="Arial" w:hAnsi="Arial" w:cs="Arial"/>
          <w:szCs w:val="24"/>
        </w:rPr>
        <w:t>,</w:t>
      </w:r>
      <w:r>
        <w:rPr>
          <w:rFonts w:ascii="Arial" w:hAnsi="Arial" w:cs="Arial"/>
          <w:szCs w:val="24"/>
        </w:rPr>
        <w:t xml:space="preserve"> el actor hubiese presentado una afectación física o psicológica</w:t>
      </w:r>
      <w:r w:rsidR="00793F9E">
        <w:rPr>
          <w:rFonts w:ascii="Arial" w:hAnsi="Arial" w:cs="Arial"/>
          <w:szCs w:val="24"/>
        </w:rPr>
        <w:t xml:space="preserve"> que le generara una </w:t>
      </w:r>
      <w:r w:rsidR="00CB5E1E">
        <w:rPr>
          <w:rFonts w:ascii="Arial" w:hAnsi="Arial" w:cs="Arial"/>
          <w:szCs w:val="24"/>
        </w:rPr>
        <w:t xml:space="preserve">limitación de manera regular </w:t>
      </w:r>
      <w:r w:rsidR="00793F9E">
        <w:rPr>
          <w:rFonts w:ascii="Arial" w:hAnsi="Arial" w:cs="Arial"/>
          <w:szCs w:val="24"/>
        </w:rPr>
        <w:t xml:space="preserve">para el cumplimiento de las </w:t>
      </w:r>
      <w:r>
        <w:rPr>
          <w:rFonts w:ascii="Arial" w:hAnsi="Arial" w:cs="Arial"/>
          <w:szCs w:val="24"/>
        </w:rPr>
        <w:t>funciones para las que fue contratado</w:t>
      </w:r>
      <w:r w:rsidR="00793F9E">
        <w:rPr>
          <w:rFonts w:ascii="Arial" w:hAnsi="Arial" w:cs="Arial"/>
          <w:szCs w:val="24"/>
        </w:rPr>
        <w:t>, pues nótese que después de superado el periodo de incapacidad -02/11/2015- se reintegró a su cargo, si bien con recomendaciones de pausas activas e higiene postural, se le calificó como apto para labora</w:t>
      </w:r>
      <w:r w:rsidR="00CB48C2">
        <w:rPr>
          <w:rFonts w:ascii="Arial" w:hAnsi="Arial" w:cs="Arial"/>
          <w:szCs w:val="24"/>
        </w:rPr>
        <w:t xml:space="preserve">r </w:t>
      </w:r>
      <w:r w:rsidR="00793F9E">
        <w:rPr>
          <w:rFonts w:ascii="Arial" w:hAnsi="Arial" w:cs="Arial"/>
          <w:szCs w:val="24"/>
        </w:rPr>
        <w:t>el 20/11/2016 por medicina ocupacional  –</w:t>
      </w:r>
      <w:proofErr w:type="spellStart"/>
      <w:r w:rsidR="00793F9E">
        <w:rPr>
          <w:rFonts w:ascii="Arial" w:hAnsi="Arial" w:cs="Arial"/>
          <w:szCs w:val="24"/>
        </w:rPr>
        <w:t>fl</w:t>
      </w:r>
      <w:proofErr w:type="spellEnd"/>
      <w:r w:rsidR="00793F9E">
        <w:rPr>
          <w:rFonts w:ascii="Arial" w:hAnsi="Arial" w:cs="Arial"/>
          <w:szCs w:val="24"/>
        </w:rPr>
        <w:t>. 86-</w:t>
      </w:r>
      <w:r w:rsidR="000A7E97">
        <w:rPr>
          <w:rFonts w:ascii="Arial" w:hAnsi="Arial" w:cs="Arial"/>
          <w:szCs w:val="24"/>
        </w:rPr>
        <w:t>.</w:t>
      </w:r>
    </w:p>
    <w:p w14:paraId="13507717" w14:textId="77777777" w:rsidR="0078174F" w:rsidRDefault="0078174F" w:rsidP="006A4A9D">
      <w:pPr>
        <w:autoSpaceDE w:val="0"/>
        <w:autoSpaceDN w:val="0"/>
        <w:adjustRightInd w:val="0"/>
        <w:spacing w:line="276" w:lineRule="auto"/>
        <w:contextualSpacing/>
        <w:jc w:val="both"/>
        <w:rPr>
          <w:rFonts w:ascii="Arial" w:hAnsi="Arial" w:cs="Arial"/>
          <w:szCs w:val="24"/>
        </w:rPr>
      </w:pPr>
    </w:p>
    <w:p w14:paraId="10F56CF9" w14:textId="38F4180D" w:rsidR="0078174F" w:rsidRDefault="0078174F" w:rsidP="006A4A9D">
      <w:pPr>
        <w:autoSpaceDE w:val="0"/>
        <w:autoSpaceDN w:val="0"/>
        <w:adjustRightInd w:val="0"/>
        <w:spacing w:line="276" w:lineRule="auto"/>
        <w:contextualSpacing/>
        <w:jc w:val="both"/>
        <w:rPr>
          <w:rFonts w:ascii="Arial" w:hAnsi="Arial" w:cs="Arial"/>
          <w:szCs w:val="24"/>
        </w:rPr>
      </w:pPr>
      <w:r>
        <w:rPr>
          <w:rFonts w:ascii="Arial" w:hAnsi="Arial" w:cs="Arial"/>
          <w:szCs w:val="24"/>
        </w:rPr>
        <w:t>En este punto, debe resaltarse que aunque el demandante en las diferentes atenciones médicas refirió dolor constante en la mano, en la muñeca o en el índice izquierdo e inclusi</w:t>
      </w:r>
      <w:r w:rsidR="00F87B74">
        <w:rPr>
          <w:rFonts w:ascii="Arial" w:hAnsi="Arial" w:cs="Arial"/>
          <w:szCs w:val="24"/>
        </w:rPr>
        <w:t xml:space="preserve">ve limitaciones en su movilidad </w:t>
      </w:r>
      <w:r w:rsidR="00F87B74" w:rsidRPr="00F87B74">
        <w:rPr>
          <w:rFonts w:ascii="Arial" w:hAnsi="Arial" w:cs="Arial"/>
          <w:szCs w:val="24"/>
        </w:rPr>
        <w:t xml:space="preserve">que </w:t>
      </w:r>
      <w:r w:rsidR="00F87B74">
        <w:rPr>
          <w:rFonts w:ascii="Arial" w:hAnsi="Arial" w:cs="Arial"/>
          <w:szCs w:val="24"/>
        </w:rPr>
        <w:t>no le generaron incapacidad</w:t>
      </w:r>
      <w:r w:rsidR="00F87B74" w:rsidRPr="00F87B74">
        <w:rPr>
          <w:rFonts w:ascii="Arial" w:hAnsi="Arial" w:cs="Arial"/>
          <w:szCs w:val="24"/>
        </w:rPr>
        <w:t>,</w:t>
      </w:r>
      <w:r w:rsidRPr="00F87B74">
        <w:rPr>
          <w:rFonts w:ascii="Arial" w:hAnsi="Arial" w:cs="Arial"/>
          <w:szCs w:val="24"/>
        </w:rPr>
        <w:t xml:space="preserve"> </w:t>
      </w:r>
      <w:r>
        <w:rPr>
          <w:rFonts w:ascii="Arial" w:hAnsi="Arial" w:cs="Arial"/>
          <w:szCs w:val="24"/>
        </w:rPr>
        <w:t>ello no puede tener como causa exclusiva el accidente de trabajo acaecido el 10/10/2015, sino que puede corresponder al antecedente traumático que a ese mismo nivel tuvo en la infancia, como lo hizo constar la especialista en medicina física u rehabilitación el 20/04/2016 –</w:t>
      </w:r>
      <w:proofErr w:type="spellStart"/>
      <w:r>
        <w:rPr>
          <w:rFonts w:ascii="Arial" w:hAnsi="Arial" w:cs="Arial"/>
          <w:szCs w:val="24"/>
        </w:rPr>
        <w:t>fl</w:t>
      </w:r>
      <w:proofErr w:type="spellEnd"/>
      <w:r>
        <w:rPr>
          <w:rFonts w:ascii="Arial" w:hAnsi="Arial" w:cs="Arial"/>
          <w:szCs w:val="24"/>
        </w:rPr>
        <w:t xml:space="preserve">. 16 cd. 1- </w:t>
      </w:r>
    </w:p>
    <w:p w14:paraId="52EEEDD9" w14:textId="77777777" w:rsidR="00793F9E" w:rsidRDefault="00793F9E" w:rsidP="006A4A9D">
      <w:pPr>
        <w:autoSpaceDE w:val="0"/>
        <w:autoSpaceDN w:val="0"/>
        <w:adjustRightInd w:val="0"/>
        <w:spacing w:line="276" w:lineRule="auto"/>
        <w:contextualSpacing/>
        <w:jc w:val="both"/>
        <w:rPr>
          <w:rFonts w:ascii="Arial" w:hAnsi="Arial" w:cs="Arial"/>
          <w:szCs w:val="24"/>
        </w:rPr>
      </w:pPr>
    </w:p>
    <w:p w14:paraId="3ACC6A3D" w14:textId="5469D3C5" w:rsidR="00CB7FC8" w:rsidRDefault="00543514" w:rsidP="006A4A9D">
      <w:pPr>
        <w:autoSpaceDE w:val="0"/>
        <w:autoSpaceDN w:val="0"/>
        <w:adjustRightInd w:val="0"/>
        <w:spacing w:line="276" w:lineRule="auto"/>
        <w:contextualSpacing/>
        <w:jc w:val="both"/>
        <w:rPr>
          <w:rFonts w:ascii="Arial" w:hAnsi="Arial" w:cs="Arial"/>
          <w:szCs w:val="24"/>
        </w:rPr>
      </w:pPr>
      <w:r w:rsidRPr="006E1891">
        <w:rPr>
          <w:rFonts w:ascii="Arial" w:hAnsi="Arial" w:cs="Arial"/>
          <w:szCs w:val="24"/>
        </w:rPr>
        <w:t xml:space="preserve">Por lo visto, </w:t>
      </w:r>
      <w:r w:rsidR="00A345EA" w:rsidRPr="006E1891">
        <w:rPr>
          <w:rFonts w:ascii="Arial" w:hAnsi="Arial" w:cs="Arial"/>
          <w:szCs w:val="24"/>
        </w:rPr>
        <w:t xml:space="preserve">el actor no </w:t>
      </w:r>
      <w:r w:rsidR="00CB7FC8" w:rsidRPr="006E1891">
        <w:rPr>
          <w:rFonts w:ascii="Arial" w:hAnsi="Arial" w:cs="Arial"/>
          <w:szCs w:val="24"/>
        </w:rPr>
        <w:t>logró acreditar que se encontraba en una situación de vulnerabilidad para la época del rompimiento laboral</w:t>
      </w:r>
      <w:r w:rsidR="006E1891" w:rsidRPr="006E1891">
        <w:rPr>
          <w:rFonts w:ascii="Arial" w:hAnsi="Arial" w:cs="Arial"/>
          <w:szCs w:val="24"/>
        </w:rPr>
        <w:t xml:space="preserve"> y consecuente con ello, la Sala se encuentra relevada de efectuar el análisis del cumplimiento de los demás requisitos. </w:t>
      </w:r>
    </w:p>
    <w:p w14:paraId="3CBE3750" w14:textId="77777777" w:rsidR="007D01AE" w:rsidRPr="006E1891" w:rsidRDefault="007D01AE" w:rsidP="006A4A9D">
      <w:pPr>
        <w:autoSpaceDE w:val="0"/>
        <w:autoSpaceDN w:val="0"/>
        <w:adjustRightInd w:val="0"/>
        <w:spacing w:line="276" w:lineRule="auto"/>
        <w:contextualSpacing/>
        <w:jc w:val="both"/>
        <w:rPr>
          <w:rFonts w:ascii="Arial" w:hAnsi="Arial" w:cs="Arial"/>
          <w:szCs w:val="24"/>
        </w:rPr>
      </w:pPr>
    </w:p>
    <w:p w14:paraId="41C3B443" w14:textId="020ECB02" w:rsidR="00DD6283" w:rsidRDefault="00DD6283" w:rsidP="005F3215">
      <w:pPr>
        <w:autoSpaceDE w:val="0"/>
        <w:autoSpaceDN w:val="0"/>
        <w:adjustRightInd w:val="0"/>
        <w:spacing w:line="276" w:lineRule="auto"/>
        <w:contextualSpacing/>
        <w:jc w:val="both"/>
        <w:rPr>
          <w:rFonts w:ascii="Arial" w:hAnsi="Arial" w:cs="Arial"/>
          <w:szCs w:val="24"/>
        </w:rPr>
      </w:pPr>
      <w:r>
        <w:rPr>
          <w:rFonts w:ascii="Arial" w:hAnsi="Arial" w:cs="Arial"/>
          <w:szCs w:val="24"/>
        </w:rPr>
        <w:t>Pero en todo caso de tener</w:t>
      </w:r>
      <w:r w:rsidR="00CB5E1E">
        <w:rPr>
          <w:rFonts w:ascii="Arial" w:hAnsi="Arial" w:cs="Arial"/>
          <w:szCs w:val="24"/>
        </w:rPr>
        <w:t>los</w:t>
      </w:r>
      <w:r>
        <w:rPr>
          <w:rFonts w:ascii="Arial" w:hAnsi="Arial" w:cs="Arial"/>
          <w:szCs w:val="24"/>
        </w:rPr>
        <w:t xml:space="preserve"> por acreditados, </w:t>
      </w:r>
      <w:r w:rsidR="00E223E9">
        <w:rPr>
          <w:rFonts w:ascii="Arial" w:hAnsi="Arial" w:cs="Arial"/>
          <w:szCs w:val="24"/>
        </w:rPr>
        <w:t xml:space="preserve">para esta Corporación es indubitable que la causa que generó la ruptura del contrato laboral entre las partes fue </w:t>
      </w:r>
      <w:r w:rsidR="00CA172C">
        <w:rPr>
          <w:rFonts w:ascii="Arial" w:hAnsi="Arial" w:cs="Arial"/>
          <w:szCs w:val="24"/>
        </w:rPr>
        <w:t xml:space="preserve">objetiva, dado que obedeció a </w:t>
      </w:r>
      <w:r w:rsidR="00E223E9">
        <w:rPr>
          <w:rFonts w:ascii="Arial" w:hAnsi="Arial" w:cs="Arial"/>
          <w:szCs w:val="24"/>
        </w:rPr>
        <w:t xml:space="preserve">la prevista en el artículo 61 del CST, </w:t>
      </w:r>
      <w:r w:rsidR="00CA172C">
        <w:rPr>
          <w:rFonts w:ascii="Arial" w:hAnsi="Arial" w:cs="Arial"/>
          <w:szCs w:val="24"/>
        </w:rPr>
        <w:t xml:space="preserve">vencimiento del plazo fijo pactado como </w:t>
      </w:r>
      <w:r w:rsidR="00CB5E1E">
        <w:rPr>
          <w:rFonts w:ascii="Arial" w:hAnsi="Arial" w:cs="Arial"/>
          <w:szCs w:val="24"/>
        </w:rPr>
        <w:t>ya se indicó atrás</w:t>
      </w:r>
      <w:r w:rsidR="00CA172C">
        <w:rPr>
          <w:rFonts w:ascii="Arial" w:hAnsi="Arial" w:cs="Arial"/>
          <w:szCs w:val="24"/>
        </w:rPr>
        <w:t>.</w:t>
      </w:r>
    </w:p>
    <w:p w14:paraId="074B88FD" w14:textId="77777777" w:rsidR="00F87B74" w:rsidRDefault="00F87B74" w:rsidP="005F3215">
      <w:pPr>
        <w:autoSpaceDE w:val="0"/>
        <w:autoSpaceDN w:val="0"/>
        <w:adjustRightInd w:val="0"/>
        <w:spacing w:line="276" w:lineRule="auto"/>
        <w:contextualSpacing/>
        <w:jc w:val="both"/>
        <w:rPr>
          <w:rFonts w:ascii="Arial" w:hAnsi="Arial" w:cs="Arial"/>
          <w:szCs w:val="24"/>
        </w:rPr>
      </w:pPr>
    </w:p>
    <w:p w14:paraId="3B16A2C0" w14:textId="77777777" w:rsidR="00C94D7D" w:rsidRDefault="00DF4DE4" w:rsidP="006A4A9D">
      <w:pPr>
        <w:autoSpaceDE w:val="0"/>
        <w:autoSpaceDN w:val="0"/>
        <w:adjustRightInd w:val="0"/>
        <w:spacing w:line="276" w:lineRule="auto"/>
        <w:contextualSpacing/>
        <w:jc w:val="center"/>
        <w:rPr>
          <w:rFonts w:ascii="Arial" w:hAnsi="Arial" w:cs="Arial"/>
          <w:b/>
          <w:szCs w:val="24"/>
        </w:rPr>
      </w:pPr>
      <w:r w:rsidRPr="00DF4DE4">
        <w:rPr>
          <w:rFonts w:ascii="Arial" w:hAnsi="Arial" w:cs="Arial"/>
          <w:b/>
          <w:szCs w:val="24"/>
        </w:rPr>
        <w:t>CONCLUSIÓN</w:t>
      </w:r>
    </w:p>
    <w:p w14:paraId="6E6E68A7" w14:textId="77777777" w:rsidR="00351C71" w:rsidRDefault="00351C71" w:rsidP="006A4A9D">
      <w:pPr>
        <w:autoSpaceDE w:val="0"/>
        <w:autoSpaceDN w:val="0"/>
        <w:adjustRightInd w:val="0"/>
        <w:spacing w:line="276" w:lineRule="auto"/>
        <w:contextualSpacing/>
        <w:jc w:val="center"/>
        <w:rPr>
          <w:rFonts w:ascii="Arial" w:hAnsi="Arial" w:cs="Arial"/>
          <w:b/>
          <w:szCs w:val="24"/>
        </w:rPr>
      </w:pPr>
    </w:p>
    <w:p w14:paraId="07D332BC" w14:textId="51174F85" w:rsidR="008F591A" w:rsidRDefault="00AF1EAA" w:rsidP="006A4A9D">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 tono con lo expuesto se</w:t>
      </w:r>
      <w:r w:rsidRPr="00FD0B1B">
        <w:rPr>
          <w:rFonts w:ascii="Arial" w:hAnsi="Arial" w:cs="Arial"/>
          <w:szCs w:val="24"/>
        </w:rPr>
        <w:t xml:space="preserve"> confirmará la</w:t>
      </w:r>
      <w:r>
        <w:rPr>
          <w:rFonts w:ascii="Arial" w:hAnsi="Arial" w:cs="Arial"/>
          <w:szCs w:val="24"/>
        </w:rPr>
        <w:t xml:space="preserve"> sentencia </w:t>
      </w:r>
      <w:r w:rsidR="007D01AE">
        <w:rPr>
          <w:rFonts w:ascii="Arial" w:hAnsi="Arial" w:cs="Arial"/>
          <w:szCs w:val="24"/>
        </w:rPr>
        <w:t>revisada</w:t>
      </w:r>
      <w:r w:rsidR="00D0771F">
        <w:rPr>
          <w:rFonts w:ascii="Arial" w:hAnsi="Arial" w:cs="Arial"/>
          <w:szCs w:val="24"/>
        </w:rPr>
        <w:t>.</w:t>
      </w:r>
      <w:r w:rsidR="007D01AE">
        <w:rPr>
          <w:rFonts w:ascii="Arial" w:hAnsi="Arial" w:cs="Arial"/>
          <w:szCs w:val="24"/>
        </w:rPr>
        <w:t xml:space="preserve"> </w:t>
      </w:r>
      <w:r w:rsidR="00D0771F">
        <w:rPr>
          <w:rFonts w:ascii="Arial" w:hAnsi="Arial" w:cs="Arial"/>
          <w:szCs w:val="24"/>
        </w:rPr>
        <w:t>Costas en esta instancia no se causaron por tratarse del grado jurisdiccional de consulta</w:t>
      </w:r>
      <w:r>
        <w:rPr>
          <w:rFonts w:ascii="Arial" w:hAnsi="Arial" w:cs="Arial"/>
          <w:szCs w:val="24"/>
        </w:rPr>
        <w:t>.</w:t>
      </w:r>
    </w:p>
    <w:p w14:paraId="06528C3E" w14:textId="77777777" w:rsidR="007D01AE" w:rsidRDefault="007D01AE" w:rsidP="006A4A9D">
      <w:pPr>
        <w:shd w:val="clear" w:color="auto" w:fill="FFFFFF"/>
        <w:tabs>
          <w:tab w:val="left" w:pos="5197"/>
        </w:tabs>
        <w:spacing w:line="276" w:lineRule="auto"/>
        <w:contextualSpacing/>
        <w:jc w:val="both"/>
        <w:rPr>
          <w:rFonts w:ascii="Arial" w:hAnsi="Arial" w:cs="Arial"/>
          <w:b/>
          <w:szCs w:val="24"/>
        </w:rPr>
      </w:pPr>
    </w:p>
    <w:p w14:paraId="4C4E18AF" w14:textId="77777777" w:rsidR="0020271B" w:rsidRDefault="0020271B" w:rsidP="006A4A9D">
      <w:pPr>
        <w:spacing w:line="276" w:lineRule="auto"/>
        <w:contextualSpacing/>
        <w:jc w:val="center"/>
        <w:rPr>
          <w:rFonts w:ascii="Arial" w:hAnsi="Arial" w:cs="Arial"/>
          <w:b/>
          <w:szCs w:val="24"/>
        </w:rPr>
      </w:pPr>
      <w:r>
        <w:rPr>
          <w:rFonts w:ascii="Arial" w:hAnsi="Arial" w:cs="Arial"/>
          <w:b/>
          <w:szCs w:val="24"/>
        </w:rPr>
        <w:t>DECISIÓN</w:t>
      </w:r>
    </w:p>
    <w:p w14:paraId="6B15C8DD" w14:textId="77777777" w:rsidR="0020271B" w:rsidRPr="00DF4DE4" w:rsidRDefault="0020271B" w:rsidP="006A4A9D">
      <w:pPr>
        <w:spacing w:line="276" w:lineRule="auto"/>
        <w:contextualSpacing/>
        <w:jc w:val="center"/>
        <w:rPr>
          <w:rFonts w:ascii="Arial" w:hAnsi="Arial" w:cs="Arial"/>
          <w:b/>
          <w:szCs w:val="24"/>
        </w:rPr>
      </w:pPr>
    </w:p>
    <w:p w14:paraId="3DC7B794" w14:textId="77777777" w:rsidR="0020271B" w:rsidRPr="00D578CB" w:rsidRDefault="0020271B" w:rsidP="006A4A9D">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1DA74D2" w14:textId="77777777" w:rsidR="0020271B" w:rsidRDefault="0020271B" w:rsidP="006A4A9D">
      <w:pPr>
        <w:spacing w:line="276" w:lineRule="auto"/>
        <w:contextualSpacing/>
        <w:jc w:val="center"/>
        <w:rPr>
          <w:rFonts w:ascii="Arial" w:hAnsi="Arial" w:cs="Arial"/>
          <w:b/>
          <w:szCs w:val="24"/>
        </w:rPr>
      </w:pPr>
    </w:p>
    <w:p w14:paraId="24C05DC7" w14:textId="77777777" w:rsidR="0020271B" w:rsidRDefault="0020271B" w:rsidP="006A4A9D">
      <w:pPr>
        <w:spacing w:line="276" w:lineRule="auto"/>
        <w:contextualSpacing/>
        <w:jc w:val="center"/>
        <w:rPr>
          <w:rFonts w:ascii="Arial" w:hAnsi="Arial" w:cs="Arial"/>
          <w:b/>
          <w:szCs w:val="24"/>
        </w:rPr>
      </w:pPr>
      <w:r w:rsidRPr="00D578CB">
        <w:rPr>
          <w:rFonts w:ascii="Arial" w:hAnsi="Arial" w:cs="Arial"/>
          <w:b/>
          <w:szCs w:val="24"/>
        </w:rPr>
        <w:t>RESUELVE</w:t>
      </w:r>
    </w:p>
    <w:p w14:paraId="02DA6BB2" w14:textId="77777777" w:rsidR="0020271B" w:rsidRPr="00D578CB" w:rsidRDefault="0020271B" w:rsidP="006A4A9D">
      <w:pPr>
        <w:spacing w:line="276" w:lineRule="auto"/>
        <w:contextualSpacing/>
        <w:jc w:val="center"/>
        <w:rPr>
          <w:rFonts w:ascii="Arial" w:hAnsi="Arial" w:cs="Arial"/>
          <w:b/>
          <w:szCs w:val="24"/>
        </w:rPr>
      </w:pPr>
    </w:p>
    <w:p w14:paraId="042F510A" w14:textId="09113999" w:rsidR="0020271B" w:rsidRDefault="0020271B" w:rsidP="006A4A9D">
      <w:pPr>
        <w:spacing w:line="276" w:lineRule="auto"/>
        <w:contextualSpacing/>
        <w:jc w:val="both"/>
        <w:rPr>
          <w:rFonts w:ascii="Arial" w:hAnsi="Arial" w:cs="Arial"/>
          <w:bCs/>
          <w:szCs w:val="24"/>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F1EAA" w:rsidRPr="00FD0B1B">
        <w:rPr>
          <w:rFonts w:ascii="Arial" w:hAnsi="Arial" w:cs="Arial"/>
          <w:b/>
          <w:szCs w:val="24"/>
        </w:rPr>
        <w:t xml:space="preserve">CONFIRMAR </w:t>
      </w:r>
      <w:r w:rsidR="00AF1EAA" w:rsidRPr="00FD0B1B">
        <w:rPr>
          <w:rFonts w:ascii="Arial" w:hAnsi="Arial" w:cs="Arial"/>
          <w:szCs w:val="24"/>
        </w:rPr>
        <w:t xml:space="preserve">la sentencia proferida el </w:t>
      </w:r>
      <w:r w:rsidR="00D0771F">
        <w:rPr>
          <w:rFonts w:ascii="Arial" w:hAnsi="Arial" w:cs="Arial"/>
          <w:szCs w:val="24"/>
        </w:rPr>
        <w:t>20</w:t>
      </w:r>
      <w:r w:rsidR="00593709">
        <w:rPr>
          <w:rFonts w:ascii="Arial" w:hAnsi="Arial" w:cs="Arial"/>
          <w:szCs w:val="24"/>
        </w:rPr>
        <w:t xml:space="preserve"> de </w:t>
      </w:r>
      <w:r w:rsidR="00D0771F">
        <w:rPr>
          <w:rFonts w:ascii="Arial" w:hAnsi="Arial" w:cs="Arial"/>
          <w:szCs w:val="24"/>
        </w:rPr>
        <w:t xml:space="preserve">septiembre </w:t>
      </w:r>
      <w:r w:rsidR="00593709">
        <w:rPr>
          <w:rFonts w:ascii="Arial" w:hAnsi="Arial" w:cs="Arial"/>
          <w:szCs w:val="24"/>
        </w:rPr>
        <w:t>de 2017</w:t>
      </w:r>
      <w:r w:rsidR="00593709" w:rsidRPr="00AC486E">
        <w:rPr>
          <w:rFonts w:ascii="Arial" w:hAnsi="Arial" w:cs="Arial"/>
          <w:szCs w:val="24"/>
        </w:rPr>
        <w:t xml:space="preserve"> por el Juzgado Laboral del Circuito de </w:t>
      </w:r>
      <w:r w:rsidR="00593709">
        <w:rPr>
          <w:rFonts w:ascii="Arial" w:hAnsi="Arial" w:cs="Arial"/>
          <w:szCs w:val="24"/>
        </w:rPr>
        <w:t>Dosquebradas</w:t>
      </w:r>
      <w:r w:rsidR="00593709" w:rsidRPr="00AC486E">
        <w:rPr>
          <w:rFonts w:ascii="Arial" w:hAnsi="Arial" w:cs="Arial"/>
          <w:szCs w:val="24"/>
        </w:rPr>
        <w:t xml:space="preserve">, dentro del proceso </w:t>
      </w:r>
      <w:r w:rsidR="00593709">
        <w:rPr>
          <w:rFonts w:ascii="Arial" w:hAnsi="Arial" w:cs="Arial"/>
          <w:szCs w:val="24"/>
        </w:rPr>
        <w:t xml:space="preserve">que </w:t>
      </w:r>
      <w:r w:rsidR="00593709" w:rsidRPr="00AC486E">
        <w:rPr>
          <w:rFonts w:ascii="Arial" w:hAnsi="Arial" w:cs="Arial"/>
          <w:szCs w:val="24"/>
        </w:rPr>
        <w:t>prom</w:t>
      </w:r>
      <w:r w:rsidR="00593709">
        <w:rPr>
          <w:rFonts w:ascii="Arial" w:hAnsi="Arial" w:cs="Arial"/>
          <w:szCs w:val="24"/>
        </w:rPr>
        <w:t xml:space="preserve">ueve el señor </w:t>
      </w:r>
      <w:r w:rsidR="00D1434D">
        <w:rPr>
          <w:rFonts w:ascii="Arial" w:hAnsi="Arial" w:cs="Arial"/>
          <w:b/>
          <w:szCs w:val="24"/>
        </w:rPr>
        <w:t xml:space="preserve">Johan Alejandro Orozco Gil </w:t>
      </w:r>
      <w:r w:rsidR="00593709">
        <w:rPr>
          <w:rFonts w:ascii="Arial" w:hAnsi="Arial" w:cs="Arial"/>
          <w:b/>
          <w:szCs w:val="24"/>
        </w:rPr>
        <w:t xml:space="preserve"> </w:t>
      </w:r>
      <w:r w:rsidR="00593709">
        <w:rPr>
          <w:rFonts w:ascii="Arial" w:hAnsi="Arial" w:cs="Arial"/>
          <w:szCs w:val="24"/>
        </w:rPr>
        <w:t xml:space="preserve">contra </w:t>
      </w:r>
      <w:r w:rsidR="00D1434D">
        <w:rPr>
          <w:rFonts w:ascii="Arial" w:hAnsi="Arial" w:cs="Arial"/>
          <w:b/>
          <w:szCs w:val="16"/>
        </w:rPr>
        <w:t>Co &amp; Tex</w:t>
      </w:r>
      <w:r w:rsidR="00593709">
        <w:rPr>
          <w:rFonts w:ascii="Arial" w:hAnsi="Arial" w:cs="Arial"/>
          <w:b/>
          <w:szCs w:val="16"/>
        </w:rPr>
        <w:t xml:space="preserve"> S.A.S.</w:t>
      </w:r>
      <w:r w:rsidR="00AF1EAA">
        <w:rPr>
          <w:rFonts w:ascii="Arial" w:hAnsi="Arial" w:cs="Arial"/>
          <w:b/>
          <w:bCs/>
          <w:szCs w:val="24"/>
        </w:rPr>
        <w:t xml:space="preserve">, </w:t>
      </w:r>
      <w:r w:rsidR="00AF1EAA">
        <w:rPr>
          <w:rFonts w:ascii="Arial" w:hAnsi="Arial" w:cs="Arial"/>
          <w:bCs/>
          <w:szCs w:val="24"/>
        </w:rPr>
        <w:t>por las razones expuestas en precedencia.</w:t>
      </w:r>
    </w:p>
    <w:p w14:paraId="5ABC990D" w14:textId="77777777" w:rsidR="00AF1EAA" w:rsidRPr="00724028" w:rsidRDefault="00AF1EAA" w:rsidP="006A4A9D">
      <w:pPr>
        <w:spacing w:line="276" w:lineRule="auto"/>
        <w:contextualSpacing/>
        <w:jc w:val="both"/>
        <w:rPr>
          <w:rFonts w:ascii="Tahoma" w:hAnsi="Tahoma" w:cs="Tahoma"/>
        </w:rPr>
      </w:pPr>
    </w:p>
    <w:p w14:paraId="2644AA73" w14:textId="349613A6" w:rsidR="0020271B" w:rsidRDefault="0020271B" w:rsidP="006A4A9D">
      <w:pPr>
        <w:spacing w:line="276" w:lineRule="auto"/>
        <w:contextualSpacing/>
        <w:jc w:val="both"/>
        <w:rPr>
          <w:rFonts w:ascii="Arial" w:hAnsi="Arial" w:cs="Arial"/>
          <w:szCs w:val="24"/>
        </w:rPr>
      </w:pPr>
      <w:r>
        <w:rPr>
          <w:rFonts w:ascii="Arial" w:hAnsi="Arial" w:cs="Arial"/>
          <w:b/>
          <w:bCs/>
        </w:rPr>
        <w:t>SEGUNDO:</w:t>
      </w:r>
      <w:r w:rsidRPr="00434B38">
        <w:rPr>
          <w:rFonts w:ascii="Arial" w:hAnsi="Arial" w:cs="Arial"/>
          <w:bCs/>
        </w:rPr>
        <w:t xml:space="preserve"> </w:t>
      </w:r>
      <w:r w:rsidR="00D0771F" w:rsidRPr="00D0771F">
        <w:rPr>
          <w:rFonts w:ascii="Arial" w:hAnsi="Arial" w:cs="Arial"/>
          <w:szCs w:val="24"/>
        </w:rPr>
        <w:t>Sin costas en esta instancia</w:t>
      </w:r>
      <w:r w:rsidR="00D0771F">
        <w:rPr>
          <w:rFonts w:ascii="Arial" w:hAnsi="Arial" w:cs="Arial"/>
          <w:b/>
          <w:szCs w:val="24"/>
        </w:rPr>
        <w:t xml:space="preserve"> </w:t>
      </w:r>
      <w:r w:rsidR="00AF1EAA">
        <w:rPr>
          <w:rFonts w:ascii="Arial" w:hAnsi="Arial" w:cs="Arial"/>
          <w:szCs w:val="24"/>
        </w:rPr>
        <w:t>atendiendo lo mencionado en la parte motiva.</w:t>
      </w:r>
    </w:p>
    <w:p w14:paraId="76B40477" w14:textId="77777777" w:rsidR="00AF1EAA" w:rsidRPr="00EE494E" w:rsidRDefault="00AF1EAA" w:rsidP="006A4A9D">
      <w:pPr>
        <w:spacing w:line="276" w:lineRule="auto"/>
        <w:contextualSpacing/>
        <w:jc w:val="both"/>
        <w:rPr>
          <w:rFonts w:ascii="Arial" w:hAnsi="Arial" w:cs="Arial"/>
          <w:bCs/>
          <w:i/>
          <w:color w:val="000000"/>
          <w:szCs w:val="24"/>
          <w:lang w:eastAsia="es-CO"/>
        </w:rPr>
      </w:pPr>
    </w:p>
    <w:p w14:paraId="334BD1FF" w14:textId="77777777" w:rsidR="00174E3F" w:rsidRDefault="00174E3F" w:rsidP="006A4A9D">
      <w:pPr>
        <w:autoSpaceDE w:val="0"/>
        <w:autoSpaceDN w:val="0"/>
        <w:adjustRightInd w:val="0"/>
        <w:spacing w:line="276" w:lineRule="auto"/>
        <w:contextualSpacing/>
        <w:jc w:val="both"/>
        <w:rPr>
          <w:rFonts w:ascii="Arial" w:hAnsi="Arial" w:cs="Arial"/>
          <w:szCs w:val="24"/>
          <w:lang w:val="es-ES"/>
        </w:rPr>
      </w:pPr>
      <w:r>
        <w:rPr>
          <w:rFonts w:ascii="Arial" w:hAnsi="Arial" w:cs="Arial"/>
          <w:szCs w:val="24"/>
          <w:lang w:val="es-ES"/>
        </w:rPr>
        <w:t>Notificación surtida en estrados.</w:t>
      </w:r>
    </w:p>
    <w:p w14:paraId="7EC403C4" w14:textId="77777777" w:rsidR="00434B38" w:rsidRDefault="00434B38" w:rsidP="006A4A9D">
      <w:pPr>
        <w:autoSpaceDE w:val="0"/>
        <w:autoSpaceDN w:val="0"/>
        <w:adjustRightInd w:val="0"/>
        <w:spacing w:line="276" w:lineRule="auto"/>
        <w:contextualSpacing/>
        <w:jc w:val="both"/>
        <w:rPr>
          <w:rFonts w:ascii="Arial" w:hAnsi="Arial" w:cs="Arial"/>
          <w:szCs w:val="24"/>
          <w:lang w:val="es-ES"/>
        </w:rPr>
      </w:pPr>
    </w:p>
    <w:p w14:paraId="40D17821" w14:textId="77777777" w:rsidR="00174E3F" w:rsidRDefault="00174E3F" w:rsidP="006A4A9D">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EFA62A1" w14:textId="77777777" w:rsidR="00593B1E" w:rsidRPr="00A47C8D" w:rsidRDefault="00593B1E" w:rsidP="006A4A9D">
      <w:pPr>
        <w:pStyle w:val="Textoindependiente"/>
        <w:spacing w:line="276" w:lineRule="auto"/>
        <w:contextualSpacing/>
        <w:rPr>
          <w:szCs w:val="24"/>
        </w:rPr>
      </w:pPr>
    </w:p>
    <w:p w14:paraId="26A68FC2" w14:textId="77777777" w:rsidR="00174E3F" w:rsidRPr="00A47C8D" w:rsidRDefault="00174E3F" w:rsidP="006A4A9D">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5EE5D413" w14:textId="77777777" w:rsidR="00134C86" w:rsidRDefault="00134C86" w:rsidP="006A4A9D">
      <w:pPr>
        <w:pStyle w:val="Sinespaciado"/>
        <w:spacing w:line="276" w:lineRule="auto"/>
        <w:contextualSpacing/>
        <w:rPr>
          <w:rFonts w:ascii="Arial" w:hAnsi="Arial" w:cs="Arial"/>
          <w:sz w:val="24"/>
          <w:szCs w:val="24"/>
        </w:rPr>
      </w:pPr>
    </w:p>
    <w:p w14:paraId="342DE1C5" w14:textId="77777777" w:rsidR="006C6DE9" w:rsidRDefault="006C6DE9" w:rsidP="006A4A9D">
      <w:pPr>
        <w:pStyle w:val="Sinespaciado"/>
        <w:spacing w:line="276" w:lineRule="auto"/>
        <w:contextualSpacing/>
        <w:jc w:val="center"/>
        <w:rPr>
          <w:rFonts w:ascii="Arial" w:hAnsi="Arial" w:cs="Arial"/>
          <w:b/>
          <w:sz w:val="24"/>
          <w:szCs w:val="24"/>
          <w:lang w:val="es-ES"/>
        </w:rPr>
      </w:pPr>
    </w:p>
    <w:p w14:paraId="5F3B057A" w14:textId="77777777" w:rsidR="00134C86" w:rsidRPr="00D578CB" w:rsidRDefault="00385D77" w:rsidP="006A4A9D">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14:paraId="764DFB06" w14:textId="77777777" w:rsidR="00134C86" w:rsidRDefault="00385D77" w:rsidP="006A4A9D">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14:paraId="29791671" w14:textId="77777777" w:rsidR="007D01AE" w:rsidRPr="00D578CB" w:rsidRDefault="007D01AE" w:rsidP="006A4A9D">
      <w:pPr>
        <w:pStyle w:val="Sinespaciado"/>
        <w:spacing w:line="276" w:lineRule="auto"/>
        <w:contextualSpacing/>
        <w:jc w:val="center"/>
        <w:rPr>
          <w:rFonts w:ascii="Arial" w:hAnsi="Arial" w:cs="Arial"/>
          <w:sz w:val="24"/>
          <w:szCs w:val="24"/>
          <w:lang w:val="es-ES"/>
        </w:rPr>
      </w:pPr>
    </w:p>
    <w:p w14:paraId="0AAC11CF" w14:textId="77777777" w:rsidR="006C6DE9" w:rsidRDefault="006C6DE9" w:rsidP="006A4A9D">
      <w:pPr>
        <w:spacing w:line="276" w:lineRule="auto"/>
        <w:contextualSpacing/>
        <w:jc w:val="both"/>
        <w:rPr>
          <w:rFonts w:ascii="Arial" w:hAnsi="Arial" w:cs="Arial"/>
          <w:b/>
          <w:bCs/>
          <w:iCs/>
          <w:sz w:val="23"/>
          <w:szCs w:val="23"/>
          <w:lang w:val="es-ES"/>
        </w:rPr>
      </w:pPr>
    </w:p>
    <w:p w14:paraId="0633EF58" w14:textId="77777777" w:rsidR="00134C86" w:rsidRPr="0045273B" w:rsidRDefault="00EA1B84" w:rsidP="006A4A9D">
      <w:pPr>
        <w:spacing w:line="276" w:lineRule="auto"/>
        <w:contextualSpacing/>
        <w:jc w:val="both"/>
        <w:rPr>
          <w:rFonts w:ascii="Arial" w:hAnsi="Arial" w:cs="Arial"/>
          <w:sz w:val="23"/>
          <w:szCs w:val="23"/>
          <w:lang w:val="es-ES"/>
        </w:rPr>
      </w:pPr>
      <w:r w:rsidRPr="00174E3F">
        <w:rPr>
          <w:rFonts w:ascii="Arial" w:hAnsi="Arial" w:cs="Arial"/>
          <w:b/>
          <w:bCs/>
          <w:iCs/>
          <w:sz w:val="23"/>
          <w:szCs w:val="23"/>
          <w:lang w:val="es-ES"/>
        </w:rPr>
        <w:t>JULIO CÉSAR SALAZAR MUÑOZ</w:t>
      </w:r>
      <w:r w:rsidR="008E232C">
        <w:rPr>
          <w:rFonts w:ascii="Arial" w:hAnsi="Arial" w:cs="Arial"/>
          <w:sz w:val="23"/>
          <w:szCs w:val="23"/>
          <w:lang w:val="es-ES"/>
        </w:rPr>
        <w:tab/>
      </w:r>
      <w:r w:rsidR="00103C92">
        <w:rPr>
          <w:rFonts w:ascii="Arial" w:hAnsi="Arial" w:cs="Arial"/>
          <w:sz w:val="23"/>
          <w:szCs w:val="23"/>
          <w:lang w:val="es-ES"/>
        </w:rPr>
        <w:t xml:space="preserve"> </w:t>
      </w:r>
      <w:r w:rsidR="008E232C">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14:paraId="1171BED7" w14:textId="77777777" w:rsidR="00F109A8" w:rsidRDefault="00EA1B84" w:rsidP="006A4A9D">
      <w:pPr>
        <w:spacing w:line="276" w:lineRule="auto"/>
        <w:contextualSpacing/>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proofErr w:type="spellStart"/>
      <w:r>
        <w:rPr>
          <w:rFonts w:ascii="Arial" w:hAnsi="Arial" w:cs="Arial"/>
          <w:sz w:val="23"/>
          <w:szCs w:val="23"/>
          <w:lang w:val="es-ES"/>
        </w:rPr>
        <w:t>Magistrad</w:t>
      </w:r>
      <w:r w:rsidR="008E232C">
        <w:rPr>
          <w:rFonts w:ascii="Arial" w:hAnsi="Arial" w:cs="Arial"/>
          <w:sz w:val="23"/>
          <w:szCs w:val="23"/>
          <w:lang w:val="es-ES"/>
        </w:rPr>
        <w:t>o</w:t>
      </w:r>
      <w:proofErr w:type="spellEnd"/>
    </w:p>
    <w:p w14:paraId="39239A9F" w14:textId="08DAC36A" w:rsidR="00D4451C" w:rsidRDefault="00D4451C" w:rsidP="006A4A9D">
      <w:pPr>
        <w:spacing w:line="276" w:lineRule="auto"/>
        <w:contextualSpacing/>
        <w:jc w:val="both"/>
        <w:rPr>
          <w:rFonts w:ascii="Arial" w:hAnsi="Arial" w:cs="Arial"/>
          <w:sz w:val="23"/>
          <w:szCs w:val="23"/>
          <w:lang w:val="es-ES"/>
        </w:rPr>
      </w:pPr>
      <w:r>
        <w:rPr>
          <w:rFonts w:ascii="Arial" w:hAnsi="Arial" w:cs="Arial"/>
          <w:sz w:val="23"/>
          <w:szCs w:val="23"/>
          <w:lang w:val="es-ES"/>
        </w:rPr>
        <w:tab/>
      </w:r>
    </w:p>
    <w:sectPr w:rsidR="00D4451C" w:rsidSect="00597D7C">
      <w:headerReference w:type="default" r:id="rId9"/>
      <w:footerReference w:type="even" r:id="rId10"/>
      <w:footerReference w:type="default" r:id="rId11"/>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2E33" w14:textId="77777777" w:rsidR="00240261" w:rsidRDefault="00240261" w:rsidP="00226D5F">
      <w:r>
        <w:separator/>
      </w:r>
    </w:p>
  </w:endnote>
  <w:endnote w:type="continuationSeparator" w:id="0">
    <w:p w14:paraId="1E97E9E2" w14:textId="77777777" w:rsidR="00240261" w:rsidRDefault="0024026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2B601E" w:rsidRDefault="002B601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2B601E" w:rsidRPr="00597D7C" w:rsidRDefault="002B601E" w:rsidP="00B131F4">
    <w:pPr>
      <w:pStyle w:val="Piedepgina"/>
      <w:framePr w:wrap="around" w:vAnchor="text" w:hAnchor="margin" w:xAlign="right" w:y="1"/>
      <w:rPr>
        <w:rStyle w:val="Nmerodepgina"/>
        <w:rFonts w:ascii="Arial" w:hAnsi="Arial" w:cs="Arial"/>
        <w:sz w:val="20"/>
      </w:rPr>
    </w:pPr>
    <w:r w:rsidRPr="00597D7C">
      <w:rPr>
        <w:rStyle w:val="Nmerodepgina"/>
        <w:rFonts w:ascii="Arial" w:hAnsi="Arial" w:cs="Arial"/>
        <w:sz w:val="20"/>
      </w:rPr>
      <w:fldChar w:fldCharType="begin"/>
    </w:r>
    <w:r w:rsidRPr="00597D7C">
      <w:rPr>
        <w:rStyle w:val="Nmerodepgina"/>
        <w:rFonts w:ascii="Arial" w:hAnsi="Arial" w:cs="Arial"/>
        <w:sz w:val="20"/>
      </w:rPr>
      <w:instrText xml:space="preserve">PAGE  </w:instrText>
    </w:r>
    <w:r w:rsidRPr="00597D7C">
      <w:rPr>
        <w:rStyle w:val="Nmerodepgina"/>
        <w:rFonts w:ascii="Arial" w:hAnsi="Arial" w:cs="Arial"/>
        <w:sz w:val="20"/>
      </w:rPr>
      <w:fldChar w:fldCharType="separate"/>
    </w:r>
    <w:r w:rsidR="00522A47">
      <w:rPr>
        <w:rStyle w:val="Nmerodepgina"/>
        <w:rFonts w:ascii="Arial" w:hAnsi="Arial" w:cs="Arial"/>
        <w:noProof/>
        <w:sz w:val="20"/>
      </w:rPr>
      <w:t>8</w:t>
    </w:r>
    <w:r w:rsidRPr="00597D7C">
      <w:rPr>
        <w:rStyle w:val="Nmerodepgina"/>
        <w:rFonts w:ascii="Arial" w:hAnsi="Arial" w:cs="Arial"/>
        <w:sz w:val="20"/>
      </w:rPr>
      <w:fldChar w:fldCharType="end"/>
    </w:r>
  </w:p>
  <w:p w14:paraId="7556EFC1" w14:textId="77777777" w:rsidR="002B601E" w:rsidRDefault="002B601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B3B1" w14:textId="77777777" w:rsidR="00240261" w:rsidRDefault="00240261" w:rsidP="00226D5F">
      <w:r>
        <w:separator/>
      </w:r>
    </w:p>
  </w:footnote>
  <w:footnote w:type="continuationSeparator" w:id="0">
    <w:p w14:paraId="4453B4BF" w14:textId="77777777" w:rsidR="00240261" w:rsidRDefault="00240261" w:rsidP="00226D5F">
      <w:r>
        <w:continuationSeparator/>
      </w:r>
    </w:p>
  </w:footnote>
  <w:footnote w:id="1">
    <w:p w14:paraId="7F318881" w14:textId="77777777" w:rsidR="00CB48C2" w:rsidRPr="00EC317D" w:rsidRDefault="00CB48C2" w:rsidP="00EC317D">
      <w:pPr>
        <w:pStyle w:val="Textonotapie"/>
        <w:jc w:val="both"/>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rPr>
        <w:t xml:space="preserve"> CORTE CONSTITUCIONAL. Sentencia C-458 de 22-07-2015. M.P. Gloria Stella Ortiz Delgado. </w:t>
      </w:r>
    </w:p>
  </w:footnote>
  <w:footnote w:id="2">
    <w:p w14:paraId="3C3C82D2" w14:textId="022680BD" w:rsidR="0089257A" w:rsidRPr="00EC317D" w:rsidRDefault="0089257A" w:rsidP="00EC317D">
      <w:pPr>
        <w:pStyle w:val="Textonotapie"/>
        <w:rPr>
          <w:rFonts w:ascii="Arial" w:hAnsi="Arial" w:cs="Arial"/>
          <w:sz w:val="18"/>
          <w:szCs w:val="18"/>
          <w:lang w:val="es-CO"/>
        </w:rPr>
      </w:pPr>
      <w:r w:rsidRPr="00EC317D">
        <w:rPr>
          <w:rStyle w:val="Refdenotaalpie"/>
          <w:rFonts w:ascii="Arial" w:hAnsi="Arial" w:cs="Arial"/>
          <w:sz w:val="18"/>
          <w:szCs w:val="18"/>
        </w:rPr>
        <w:footnoteRef/>
      </w:r>
      <w:r w:rsidR="00EC317D">
        <w:rPr>
          <w:rFonts w:ascii="Arial" w:hAnsi="Arial" w:cs="Arial"/>
          <w:sz w:val="18"/>
          <w:szCs w:val="18"/>
        </w:rPr>
        <w:t xml:space="preserve"> C</w:t>
      </w:r>
      <w:r w:rsidR="007D01AE" w:rsidRPr="00EC317D">
        <w:rPr>
          <w:rFonts w:ascii="Arial" w:hAnsi="Arial" w:cs="Arial"/>
          <w:sz w:val="18"/>
          <w:szCs w:val="18"/>
        </w:rPr>
        <w:t xml:space="preserve">SJ, </w:t>
      </w:r>
      <w:proofErr w:type="spellStart"/>
      <w:r w:rsidR="007D01AE" w:rsidRPr="00EC317D">
        <w:rPr>
          <w:rFonts w:ascii="Arial" w:hAnsi="Arial" w:cs="Arial"/>
          <w:sz w:val="18"/>
          <w:szCs w:val="18"/>
        </w:rPr>
        <w:t>SCL</w:t>
      </w:r>
      <w:proofErr w:type="spellEnd"/>
      <w:r w:rsidRPr="00EC317D">
        <w:rPr>
          <w:rFonts w:ascii="Arial" w:hAnsi="Arial" w:cs="Arial"/>
          <w:sz w:val="18"/>
          <w:szCs w:val="18"/>
        </w:rPr>
        <w:t>. Sentencia de 11-04-2018. SL1360-2018, radicado 53394. M.P. Clara Cecilia Dueñas Quevedo.</w:t>
      </w:r>
    </w:p>
  </w:footnote>
  <w:footnote w:id="3">
    <w:p w14:paraId="78737845" w14:textId="613E2E0A" w:rsidR="0089257A" w:rsidRPr="00EC317D" w:rsidRDefault="0089257A" w:rsidP="00EC317D">
      <w:pPr>
        <w:pStyle w:val="Textonotapie"/>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rPr>
        <w:t xml:space="preserve"> </w:t>
      </w:r>
      <w:r w:rsidR="007D01AE" w:rsidRPr="00EC317D">
        <w:rPr>
          <w:rFonts w:ascii="Arial" w:hAnsi="Arial" w:cs="Arial"/>
          <w:sz w:val="18"/>
          <w:szCs w:val="18"/>
        </w:rPr>
        <w:t>CSJ, SCL</w:t>
      </w:r>
      <w:r w:rsidRPr="00EC317D">
        <w:rPr>
          <w:rFonts w:ascii="Arial" w:hAnsi="Arial" w:cs="Arial"/>
          <w:sz w:val="18"/>
          <w:szCs w:val="18"/>
        </w:rPr>
        <w:t xml:space="preserve">. SL3251-2018, radicado 56995. M.P. Dolly Amparo </w:t>
      </w:r>
      <w:proofErr w:type="spellStart"/>
      <w:r w:rsidRPr="00EC317D">
        <w:rPr>
          <w:rFonts w:ascii="Arial" w:hAnsi="Arial" w:cs="Arial"/>
          <w:sz w:val="18"/>
          <w:szCs w:val="18"/>
        </w:rPr>
        <w:t>Caguasango</w:t>
      </w:r>
      <w:proofErr w:type="spellEnd"/>
      <w:r w:rsidRPr="00EC317D">
        <w:rPr>
          <w:rFonts w:ascii="Arial" w:hAnsi="Arial" w:cs="Arial"/>
          <w:sz w:val="18"/>
          <w:szCs w:val="18"/>
        </w:rPr>
        <w:t xml:space="preserve"> Villota.</w:t>
      </w:r>
    </w:p>
  </w:footnote>
  <w:footnote w:id="4">
    <w:p w14:paraId="00D9E1F0" w14:textId="77777777" w:rsidR="0089257A" w:rsidRPr="00EC317D" w:rsidRDefault="0089257A" w:rsidP="00EC317D">
      <w:pPr>
        <w:pStyle w:val="Textonotapie"/>
        <w:jc w:val="both"/>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rPr>
        <w:t xml:space="preserve"> CORTE SUPREMA DE JUSTICIA, Sala de Casación Laboral. Sentencia de 25-03-2009. Radicado 35606. M.P. Isaura Vargas Díaz reiterada en sentencia </w:t>
      </w:r>
      <w:r w:rsidRPr="00EC317D">
        <w:rPr>
          <w:rFonts w:ascii="Arial" w:hAnsi="Arial" w:cs="Arial"/>
          <w:sz w:val="18"/>
          <w:szCs w:val="18"/>
          <w:lang w:val="es-CO"/>
        </w:rPr>
        <w:t>de 29-06-2016. Radicado 42451. M.P. Fernando Castillo Cadena.</w:t>
      </w:r>
    </w:p>
  </w:footnote>
  <w:footnote w:id="5">
    <w:p w14:paraId="41BD52D5" w14:textId="119B707B" w:rsidR="0089257A" w:rsidRPr="00EC317D" w:rsidRDefault="0089257A" w:rsidP="00EC317D">
      <w:pPr>
        <w:pStyle w:val="Textonotapie"/>
        <w:jc w:val="both"/>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lang w:val="es-CO"/>
        </w:rPr>
        <w:t xml:space="preserve"> Sentencia T-320 de 21-06-2016. M.P. Alberto Rojas Ríos y SU-049 de 02-02-2017. M.P. María Victoria Calle Correa.</w:t>
      </w:r>
    </w:p>
  </w:footnote>
  <w:footnote w:id="6">
    <w:p w14:paraId="171F9A63" w14:textId="1336EA11" w:rsidR="0089257A" w:rsidRPr="00EC317D" w:rsidRDefault="0089257A" w:rsidP="00EC317D">
      <w:pPr>
        <w:pStyle w:val="Textonotapie"/>
        <w:jc w:val="both"/>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rPr>
        <w:t xml:space="preserve"> </w:t>
      </w:r>
      <w:r w:rsidRPr="00EC317D">
        <w:rPr>
          <w:rFonts w:ascii="Arial" w:hAnsi="Arial" w:cs="Arial"/>
          <w:sz w:val="18"/>
          <w:szCs w:val="18"/>
          <w:lang w:val="es-CO"/>
        </w:rPr>
        <w:t>Sentencia T -141 de 28-03-2016. M.P. Alejandro Cantillo Linares y SU-049 de 02-02-2017 M.P. María Victoria Calle Correa.</w:t>
      </w:r>
    </w:p>
  </w:footnote>
  <w:footnote w:id="7">
    <w:p w14:paraId="32728136" w14:textId="4E55C36C" w:rsidR="0089257A" w:rsidRPr="00EC317D" w:rsidRDefault="0089257A" w:rsidP="00EC317D">
      <w:pPr>
        <w:pStyle w:val="Textonotapie"/>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rPr>
        <w:t xml:space="preserve"> C</w:t>
      </w:r>
      <w:r w:rsidR="007D01AE" w:rsidRPr="00EC317D">
        <w:rPr>
          <w:rFonts w:ascii="Arial" w:hAnsi="Arial" w:cs="Arial"/>
          <w:sz w:val="18"/>
          <w:szCs w:val="18"/>
        </w:rPr>
        <w:t>SJ</w:t>
      </w:r>
      <w:r w:rsidRPr="00EC317D">
        <w:rPr>
          <w:rFonts w:ascii="Arial" w:hAnsi="Arial" w:cs="Arial"/>
          <w:sz w:val="18"/>
          <w:szCs w:val="18"/>
        </w:rPr>
        <w:t>, S</w:t>
      </w:r>
      <w:r w:rsidR="007D01AE" w:rsidRPr="00EC317D">
        <w:rPr>
          <w:rFonts w:ascii="Arial" w:hAnsi="Arial" w:cs="Arial"/>
          <w:sz w:val="18"/>
          <w:szCs w:val="18"/>
        </w:rPr>
        <w:t>CL</w:t>
      </w:r>
      <w:r w:rsidRPr="00EC317D">
        <w:rPr>
          <w:rFonts w:ascii="Arial" w:hAnsi="Arial" w:cs="Arial"/>
          <w:sz w:val="18"/>
          <w:szCs w:val="18"/>
        </w:rPr>
        <w:t>. Sentencia de 11-04-2018. SL1360-2018, radicado 53394. M.P. Clara Cecilia Dueñas Quevedo.</w:t>
      </w:r>
    </w:p>
  </w:footnote>
  <w:footnote w:id="8">
    <w:p w14:paraId="6DD3C5C3" w14:textId="77777777" w:rsidR="0089257A" w:rsidRPr="00EC317D" w:rsidRDefault="0089257A" w:rsidP="00EC317D">
      <w:pPr>
        <w:pStyle w:val="Textonotapie"/>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rPr>
        <w:t xml:space="preserve"> </w:t>
      </w:r>
      <w:r w:rsidRPr="00EC317D">
        <w:rPr>
          <w:rFonts w:ascii="Arial" w:hAnsi="Arial" w:cs="Arial"/>
          <w:i/>
          <w:sz w:val="18"/>
          <w:szCs w:val="18"/>
        </w:rPr>
        <w:t>Ibídem</w:t>
      </w:r>
      <w:r w:rsidRPr="00EC317D">
        <w:rPr>
          <w:rFonts w:ascii="Arial" w:hAnsi="Arial" w:cs="Arial"/>
          <w:sz w:val="18"/>
          <w:szCs w:val="18"/>
        </w:rPr>
        <w:t>.</w:t>
      </w:r>
    </w:p>
  </w:footnote>
  <w:footnote w:id="9">
    <w:p w14:paraId="7056BF2D" w14:textId="16CB78B7" w:rsidR="0089257A" w:rsidRPr="00EC317D" w:rsidRDefault="0089257A" w:rsidP="00EC317D">
      <w:pPr>
        <w:pStyle w:val="Textonotapie"/>
        <w:rPr>
          <w:rFonts w:ascii="Arial" w:hAnsi="Arial" w:cs="Arial"/>
          <w:sz w:val="18"/>
          <w:szCs w:val="18"/>
          <w:lang w:val="es-CO"/>
        </w:rPr>
      </w:pPr>
      <w:r w:rsidRPr="00EC317D">
        <w:rPr>
          <w:rStyle w:val="Refdenotaalpie"/>
          <w:rFonts w:ascii="Arial" w:hAnsi="Arial" w:cs="Arial"/>
          <w:sz w:val="18"/>
          <w:szCs w:val="18"/>
        </w:rPr>
        <w:footnoteRef/>
      </w:r>
      <w:r w:rsidRPr="00EC317D">
        <w:rPr>
          <w:rFonts w:ascii="Arial" w:hAnsi="Arial" w:cs="Arial"/>
          <w:sz w:val="18"/>
          <w:szCs w:val="18"/>
        </w:rPr>
        <w:t xml:space="preserve"> </w:t>
      </w:r>
      <w:r w:rsidR="007D01AE" w:rsidRPr="00EC317D">
        <w:rPr>
          <w:rFonts w:ascii="Arial" w:hAnsi="Arial" w:cs="Arial"/>
          <w:sz w:val="18"/>
          <w:szCs w:val="18"/>
        </w:rPr>
        <w:t>CSJ, SCL</w:t>
      </w:r>
      <w:r w:rsidRPr="00EC317D">
        <w:rPr>
          <w:rFonts w:ascii="Arial" w:hAnsi="Arial" w:cs="Arial"/>
          <w:sz w:val="18"/>
          <w:szCs w:val="18"/>
        </w:rPr>
        <w:t>. Sentencia de 11-04-2018. SL1360-2018, radicado 53394.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2B601E" w:rsidRPr="00174E3F" w:rsidRDefault="002B601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604B64B5" w14:textId="1325B7D6" w:rsidR="006F6A3D" w:rsidRDefault="00D377D8" w:rsidP="00FC0700">
    <w:pPr>
      <w:pStyle w:val="Encabezado"/>
      <w:jc w:val="center"/>
      <w:rPr>
        <w:rFonts w:ascii="Arial" w:hAnsi="Arial" w:cs="Arial"/>
        <w:sz w:val="18"/>
        <w:szCs w:val="16"/>
      </w:rPr>
    </w:pPr>
    <w:r>
      <w:rPr>
        <w:rFonts w:ascii="Arial" w:hAnsi="Arial" w:cs="Arial"/>
        <w:sz w:val="18"/>
        <w:szCs w:val="16"/>
      </w:rPr>
      <w:t>66170-31-05-001-2017</w:t>
    </w:r>
    <w:r w:rsidR="006F6A3D">
      <w:rPr>
        <w:rFonts w:ascii="Arial" w:hAnsi="Arial" w:cs="Arial"/>
        <w:sz w:val="18"/>
        <w:szCs w:val="16"/>
      </w:rPr>
      <w:t>-00</w:t>
    </w:r>
    <w:r>
      <w:rPr>
        <w:rFonts w:ascii="Arial" w:hAnsi="Arial" w:cs="Arial"/>
        <w:sz w:val="18"/>
        <w:szCs w:val="16"/>
      </w:rPr>
      <w:t>005</w:t>
    </w:r>
    <w:r w:rsidR="006F6A3D" w:rsidRPr="00EB3308">
      <w:rPr>
        <w:rFonts w:ascii="Arial" w:hAnsi="Arial" w:cs="Arial"/>
        <w:sz w:val="18"/>
        <w:szCs w:val="16"/>
      </w:rPr>
      <w:t>-01</w:t>
    </w:r>
  </w:p>
  <w:p w14:paraId="4E84B105" w14:textId="495EC5A2" w:rsidR="002B601E" w:rsidRPr="00174E3F" w:rsidRDefault="00D377D8" w:rsidP="006F6A3D">
    <w:pPr>
      <w:pStyle w:val="Encabezado"/>
      <w:jc w:val="center"/>
      <w:rPr>
        <w:rFonts w:ascii="Arial" w:hAnsi="Arial" w:cs="Arial"/>
        <w:sz w:val="18"/>
        <w:szCs w:val="18"/>
      </w:rPr>
    </w:pPr>
    <w:r>
      <w:rPr>
        <w:rFonts w:ascii="Arial" w:hAnsi="Arial" w:cs="Arial"/>
        <w:bCs/>
        <w:iCs/>
        <w:sz w:val="18"/>
        <w:szCs w:val="16"/>
      </w:rPr>
      <w:t xml:space="preserve">Johan Alejandro Orozco Gil </w:t>
    </w:r>
    <w:r w:rsidR="002B601E">
      <w:rPr>
        <w:rFonts w:ascii="Arial" w:hAnsi="Arial" w:cs="Arial"/>
        <w:sz w:val="18"/>
        <w:szCs w:val="18"/>
      </w:rPr>
      <w:t xml:space="preserve">Vs. </w:t>
    </w:r>
    <w:r>
      <w:rPr>
        <w:rFonts w:ascii="Arial" w:hAnsi="Arial" w:cs="Arial"/>
        <w:sz w:val="18"/>
        <w:szCs w:val="16"/>
      </w:rPr>
      <w:t>Co &amp; Tex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multilevel"/>
    <w:tmpl w:val="C0C4B1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5183095"/>
    <w:multiLevelType w:val="hybridMultilevel"/>
    <w:tmpl w:val="8B8887BC"/>
    <w:lvl w:ilvl="0" w:tplc="8B3A9D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A94171"/>
    <w:multiLevelType w:val="hybridMultilevel"/>
    <w:tmpl w:val="35EC0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E6E0956"/>
    <w:multiLevelType w:val="hybridMultilevel"/>
    <w:tmpl w:val="B88C40B8"/>
    <w:lvl w:ilvl="0" w:tplc="A778188A">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13"/>
  </w:num>
  <w:num w:numId="5">
    <w:abstractNumId w:val="0"/>
  </w:num>
  <w:num w:numId="6">
    <w:abstractNumId w:val="12"/>
  </w:num>
  <w:num w:numId="7">
    <w:abstractNumId w:val="1"/>
  </w:num>
  <w:num w:numId="8">
    <w:abstractNumId w:val="9"/>
  </w:num>
  <w:num w:numId="9">
    <w:abstractNumId w:val="11"/>
  </w:num>
  <w:num w:numId="10">
    <w:abstractNumId w:val="14"/>
  </w:num>
  <w:num w:numId="11">
    <w:abstractNumId w:val="2"/>
  </w:num>
  <w:num w:numId="12">
    <w:abstractNumId w:val="6"/>
  </w:num>
  <w:num w:numId="13">
    <w:abstractNumId w:val="5"/>
  </w:num>
  <w:num w:numId="14">
    <w:abstractNumId w:val="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CE2"/>
    <w:rsid w:val="000035E7"/>
    <w:rsid w:val="0000377D"/>
    <w:rsid w:val="0000581C"/>
    <w:rsid w:val="00005D3D"/>
    <w:rsid w:val="00007B72"/>
    <w:rsid w:val="0001390C"/>
    <w:rsid w:val="00013DE6"/>
    <w:rsid w:val="00014C37"/>
    <w:rsid w:val="00014E00"/>
    <w:rsid w:val="000157D2"/>
    <w:rsid w:val="0001724C"/>
    <w:rsid w:val="00017D74"/>
    <w:rsid w:val="000207B5"/>
    <w:rsid w:val="000222D4"/>
    <w:rsid w:val="00024270"/>
    <w:rsid w:val="0002571D"/>
    <w:rsid w:val="00025D53"/>
    <w:rsid w:val="00025D9D"/>
    <w:rsid w:val="00026BC6"/>
    <w:rsid w:val="00027220"/>
    <w:rsid w:val="00027CE4"/>
    <w:rsid w:val="00027F77"/>
    <w:rsid w:val="0003084E"/>
    <w:rsid w:val="00032103"/>
    <w:rsid w:val="000343F6"/>
    <w:rsid w:val="000344FD"/>
    <w:rsid w:val="0003705C"/>
    <w:rsid w:val="000374D4"/>
    <w:rsid w:val="00040AAB"/>
    <w:rsid w:val="00040E9A"/>
    <w:rsid w:val="00041A6A"/>
    <w:rsid w:val="000429E7"/>
    <w:rsid w:val="000459AC"/>
    <w:rsid w:val="00047A62"/>
    <w:rsid w:val="00047FA4"/>
    <w:rsid w:val="000523DE"/>
    <w:rsid w:val="0005292D"/>
    <w:rsid w:val="00053E26"/>
    <w:rsid w:val="00054836"/>
    <w:rsid w:val="00056D9C"/>
    <w:rsid w:val="00057707"/>
    <w:rsid w:val="00057890"/>
    <w:rsid w:val="000608A6"/>
    <w:rsid w:val="00060FB3"/>
    <w:rsid w:val="0006136C"/>
    <w:rsid w:val="0006191F"/>
    <w:rsid w:val="00063358"/>
    <w:rsid w:val="00063461"/>
    <w:rsid w:val="000647AE"/>
    <w:rsid w:val="00065E73"/>
    <w:rsid w:val="000667AF"/>
    <w:rsid w:val="00067E9B"/>
    <w:rsid w:val="0007003E"/>
    <w:rsid w:val="0007067C"/>
    <w:rsid w:val="000717AD"/>
    <w:rsid w:val="000757B2"/>
    <w:rsid w:val="000760DA"/>
    <w:rsid w:val="000764CA"/>
    <w:rsid w:val="00077801"/>
    <w:rsid w:val="00080570"/>
    <w:rsid w:val="00081200"/>
    <w:rsid w:val="00081FDC"/>
    <w:rsid w:val="00082409"/>
    <w:rsid w:val="00082AEB"/>
    <w:rsid w:val="000830C8"/>
    <w:rsid w:val="000919E6"/>
    <w:rsid w:val="000922D0"/>
    <w:rsid w:val="00094A3E"/>
    <w:rsid w:val="00095AFA"/>
    <w:rsid w:val="000A397D"/>
    <w:rsid w:val="000A4845"/>
    <w:rsid w:val="000A6A53"/>
    <w:rsid w:val="000A7A0D"/>
    <w:rsid w:val="000A7E97"/>
    <w:rsid w:val="000B0CA6"/>
    <w:rsid w:val="000B0D23"/>
    <w:rsid w:val="000B164B"/>
    <w:rsid w:val="000B2CA7"/>
    <w:rsid w:val="000B30C2"/>
    <w:rsid w:val="000B34D9"/>
    <w:rsid w:val="000B3897"/>
    <w:rsid w:val="000B5F21"/>
    <w:rsid w:val="000B67F1"/>
    <w:rsid w:val="000C0796"/>
    <w:rsid w:val="000C08B1"/>
    <w:rsid w:val="000C0A51"/>
    <w:rsid w:val="000C26B3"/>
    <w:rsid w:val="000C3417"/>
    <w:rsid w:val="000C46E7"/>
    <w:rsid w:val="000C530A"/>
    <w:rsid w:val="000C6895"/>
    <w:rsid w:val="000D0E2E"/>
    <w:rsid w:val="000D133D"/>
    <w:rsid w:val="000D1828"/>
    <w:rsid w:val="000D1D46"/>
    <w:rsid w:val="000D34DC"/>
    <w:rsid w:val="000D3E0E"/>
    <w:rsid w:val="000D60D8"/>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358E"/>
    <w:rsid w:val="000F44F4"/>
    <w:rsid w:val="000F5603"/>
    <w:rsid w:val="000F5775"/>
    <w:rsid w:val="000F5AE6"/>
    <w:rsid w:val="000F6C60"/>
    <w:rsid w:val="000F6CCF"/>
    <w:rsid w:val="000F7A95"/>
    <w:rsid w:val="000F7AC0"/>
    <w:rsid w:val="00100A37"/>
    <w:rsid w:val="00101DEB"/>
    <w:rsid w:val="00102FE4"/>
    <w:rsid w:val="00103884"/>
    <w:rsid w:val="00103C92"/>
    <w:rsid w:val="00104110"/>
    <w:rsid w:val="001053E1"/>
    <w:rsid w:val="001126B2"/>
    <w:rsid w:val="001133F4"/>
    <w:rsid w:val="00114F06"/>
    <w:rsid w:val="00115A3C"/>
    <w:rsid w:val="00115F57"/>
    <w:rsid w:val="00116480"/>
    <w:rsid w:val="00117D87"/>
    <w:rsid w:val="00120081"/>
    <w:rsid w:val="00121188"/>
    <w:rsid w:val="0012145E"/>
    <w:rsid w:val="00121C34"/>
    <w:rsid w:val="00121DE9"/>
    <w:rsid w:val="001225D6"/>
    <w:rsid w:val="00122A57"/>
    <w:rsid w:val="00123369"/>
    <w:rsid w:val="00123603"/>
    <w:rsid w:val="00123611"/>
    <w:rsid w:val="001238E8"/>
    <w:rsid w:val="001238FE"/>
    <w:rsid w:val="001240F2"/>
    <w:rsid w:val="00124B6E"/>
    <w:rsid w:val="00124FE9"/>
    <w:rsid w:val="00127390"/>
    <w:rsid w:val="00127AE7"/>
    <w:rsid w:val="00131426"/>
    <w:rsid w:val="00134393"/>
    <w:rsid w:val="00134C86"/>
    <w:rsid w:val="001353A8"/>
    <w:rsid w:val="001362A6"/>
    <w:rsid w:val="00136819"/>
    <w:rsid w:val="00136DE6"/>
    <w:rsid w:val="00136DFB"/>
    <w:rsid w:val="001400FF"/>
    <w:rsid w:val="00141A41"/>
    <w:rsid w:val="00141E39"/>
    <w:rsid w:val="0014202C"/>
    <w:rsid w:val="00142A3D"/>
    <w:rsid w:val="0014375B"/>
    <w:rsid w:val="00144D6B"/>
    <w:rsid w:val="00145359"/>
    <w:rsid w:val="00146784"/>
    <w:rsid w:val="001470E4"/>
    <w:rsid w:val="001471AE"/>
    <w:rsid w:val="0015050F"/>
    <w:rsid w:val="00151A72"/>
    <w:rsid w:val="00154279"/>
    <w:rsid w:val="00154D76"/>
    <w:rsid w:val="001557C9"/>
    <w:rsid w:val="00155ACB"/>
    <w:rsid w:val="00155DC7"/>
    <w:rsid w:val="00156B5B"/>
    <w:rsid w:val="00156D5B"/>
    <w:rsid w:val="00157A8F"/>
    <w:rsid w:val="00157EB2"/>
    <w:rsid w:val="00160CE7"/>
    <w:rsid w:val="00163804"/>
    <w:rsid w:val="001643EB"/>
    <w:rsid w:val="001667FB"/>
    <w:rsid w:val="00167322"/>
    <w:rsid w:val="00167EBF"/>
    <w:rsid w:val="00171109"/>
    <w:rsid w:val="00171C56"/>
    <w:rsid w:val="00172834"/>
    <w:rsid w:val="0017378E"/>
    <w:rsid w:val="001746D8"/>
    <w:rsid w:val="001747B5"/>
    <w:rsid w:val="00174E3F"/>
    <w:rsid w:val="001751D4"/>
    <w:rsid w:val="00175294"/>
    <w:rsid w:val="00175400"/>
    <w:rsid w:val="00177F0B"/>
    <w:rsid w:val="001806DC"/>
    <w:rsid w:val="001807FF"/>
    <w:rsid w:val="00182241"/>
    <w:rsid w:val="001833CA"/>
    <w:rsid w:val="00183477"/>
    <w:rsid w:val="0018453C"/>
    <w:rsid w:val="001847F1"/>
    <w:rsid w:val="001859B3"/>
    <w:rsid w:val="00185B74"/>
    <w:rsid w:val="00187631"/>
    <w:rsid w:val="00191840"/>
    <w:rsid w:val="00192C6C"/>
    <w:rsid w:val="001939F0"/>
    <w:rsid w:val="00193C74"/>
    <w:rsid w:val="00194FFF"/>
    <w:rsid w:val="00195156"/>
    <w:rsid w:val="001A0433"/>
    <w:rsid w:val="001A08A5"/>
    <w:rsid w:val="001A1E04"/>
    <w:rsid w:val="001A4D21"/>
    <w:rsid w:val="001A5930"/>
    <w:rsid w:val="001A5D2F"/>
    <w:rsid w:val="001B03FA"/>
    <w:rsid w:val="001B10E6"/>
    <w:rsid w:val="001B2BB0"/>
    <w:rsid w:val="001B5EBD"/>
    <w:rsid w:val="001B5F10"/>
    <w:rsid w:val="001B6681"/>
    <w:rsid w:val="001C1B47"/>
    <w:rsid w:val="001C2D4B"/>
    <w:rsid w:val="001C2DE0"/>
    <w:rsid w:val="001C3630"/>
    <w:rsid w:val="001C3875"/>
    <w:rsid w:val="001C3A00"/>
    <w:rsid w:val="001C3EDE"/>
    <w:rsid w:val="001C425C"/>
    <w:rsid w:val="001C4C13"/>
    <w:rsid w:val="001C4D7F"/>
    <w:rsid w:val="001C6B8E"/>
    <w:rsid w:val="001C6E6F"/>
    <w:rsid w:val="001D1D47"/>
    <w:rsid w:val="001D21BB"/>
    <w:rsid w:val="001D25FE"/>
    <w:rsid w:val="001D5213"/>
    <w:rsid w:val="001D5398"/>
    <w:rsid w:val="001D53C2"/>
    <w:rsid w:val="001D5517"/>
    <w:rsid w:val="001D772B"/>
    <w:rsid w:val="001E0313"/>
    <w:rsid w:val="001E3575"/>
    <w:rsid w:val="001E3CBE"/>
    <w:rsid w:val="001F217B"/>
    <w:rsid w:val="001F45C2"/>
    <w:rsid w:val="001F4FE3"/>
    <w:rsid w:val="001F7943"/>
    <w:rsid w:val="002005A8"/>
    <w:rsid w:val="0020097F"/>
    <w:rsid w:val="00200FC0"/>
    <w:rsid w:val="00201B01"/>
    <w:rsid w:val="0020271B"/>
    <w:rsid w:val="00203E4A"/>
    <w:rsid w:val="00204881"/>
    <w:rsid w:val="00204DF7"/>
    <w:rsid w:val="0020572E"/>
    <w:rsid w:val="0020583D"/>
    <w:rsid w:val="00205A26"/>
    <w:rsid w:val="002075C4"/>
    <w:rsid w:val="002077DB"/>
    <w:rsid w:val="00207B21"/>
    <w:rsid w:val="00210A6E"/>
    <w:rsid w:val="00211488"/>
    <w:rsid w:val="002116E8"/>
    <w:rsid w:val="00212143"/>
    <w:rsid w:val="00214379"/>
    <w:rsid w:val="0021493D"/>
    <w:rsid w:val="00214FE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64D"/>
    <w:rsid w:val="0023789E"/>
    <w:rsid w:val="00240261"/>
    <w:rsid w:val="00240939"/>
    <w:rsid w:val="00240D2C"/>
    <w:rsid w:val="00242152"/>
    <w:rsid w:val="002424AA"/>
    <w:rsid w:val="00242587"/>
    <w:rsid w:val="0024322F"/>
    <w:rsid w:val="00243D93"/>
    <w:rsid w:val="0024432C"/>
    <w:rsid w:val="0024450D"/>
    <w:rsid w:val="00245041"/>
    <w:rsid w:val="00246AF6"/>
    <w:rsid w:val="002471DD"/>
    <w:rsid w:val="00247BBE"/>
    <w:rsid w:val="00250AF1"/>
    <w:rsid w:val="002511F7"/>
    <w:rsid w:val="00252B31"/>
    <w:rsid w:val="00254967"/>
    <w:rsid w:val="002578B8"/>
    <w:rsid w:val="00260413"/>
    <w:rsid w:val="002632BA"/>
    <w:rsid w:val="00263385"/>
    <w:rsid w:val="002638B6"/>
    <w:rsid w:val="00263AAC"/>
    <w:rsid w:val="00264641"/>
    <w:rsid w:val="00264EFC"/>
    <w:rsid w:val="002650BE"/>
    <w:rsid w:val="002658E4"/>
    <w:rsid w:val="00265B59"/>
    <w:rsid w:val="002677EA"/>
    <w:rsid w:val="00267946"/>
    <w:rsid w:val="00267FB1"/>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8F7"/>
    <w:rsid w:val="00292E79"/>
    <w:rsid w:val="0029344B"/>
    <w:rsid w:val="0029441A"/>
    <w:rsid w:val="002953B6"/>
    <w:rsid w:val="002A0188"/>
    <w:rsid w:val="002A02BA"/>
    <w:rsid w:val="002A03EF"/>
    <w:rsid w:val="002A0C71"/>
    <w:rsid w:val="002A3808"/>
    <w:rsid w:val="002A55E3"/>
    <w:rsid w:val="002A678D"/>
    <w:rsid w:val="002A7C2B"/>
    <w:rsid w:val="002A7E1A"/>
    <w:rsid w:val="002B09C7"/>
    <w:rsid w:val="002B14D4"/>
    <w:rsid w:val="002B242A"/>
    <w:rsid w:val="002B601E"/>
    <w:rsid w:val="002B6EFF"/>
    <w:rsid w:val="002B7086"/>
    <w:rsid w:val="002B7745"/>
    <w:rsid w:val="002C0A83"/>
    <w:rsid w:val="002C2FE3"/>
    <w:rsid w:val="002C3A4E"/>
    <w:rsid w:val="002C5146"/>
    <w:rsid w:val="002C5811"/>
    <w:rsid w:val="002C5B4E"/>
    <w:rsid w:val="002D0D07"/>
    <w:rsid w:val="002D171F"/>
    <w:rsid w:val="002D1B00"/>
    <w:rsid w:val="002D3523"/>
    <w:rsid w:val="002D410E"/>
    <w:rsid w:val="002D4A94"/>
    <w:rsid w:val="002D612B"/>
    <w:rsid w:val="002D6807"/>
    <w:rsid w:val="002D724B"/>
    <w:rsid w:val="002D7C51"/>
    <w:rsid w:val="002E0D7A"/>
    <w:rsid w:val="002E0FBC"/>
    <w:rsid w:val="002E1800"/>
    <w:rsid w:val="002E1AF3"/>
    <w:rsid w:val="002E2EE0"/>
    <w:rsid w:val="002E317A"/>
    <w:rsid w:val="002E34E6"/>
    <w:rsid w:val="002E3B26"/>
    <w:rsid w:val="002E3CC2"/>
    <w:rsid w:val="002E4F47"/>
    <w:rsid w:val="002E4FBE"/>
    <w:rsid w:val="002E6424"/>
    <w:rsid w:val="002F16E2"/>
    <w:rsid w:val="002F27EA"/>
    <w:rsid w:val="002F2D3C"/>
    <w:rsid w:val="002F2E45"/>
    <w:rsid w:val="002F41DF"/>
    <w:rsid w:val="002F530A"/>
    <w:rsid w:val="002F5A15"/>
    <w:rsid w:val="002F6124"/>
    <w:rsid w:val="002F79B0"/>
    <w:rsid w:val="00302383"/>
    <w:rsid w:val="003032C2"/>
    <w:rsid w:val="0030405A"/>
    <w:rsid w:val="003045CF"/>
    <w:rsid w:val="00305AD4"/>
    <w:rsid w:val="0030640F"/>
    <w:rsid w:val="003064E3"/>
    <w:rsid w:val="003065F6"/>
    <w:rsid w:val="003066F9"/>
    <w:rsid w:val="00306A51"/>
    <w:rsid w:val="00306E6A"/>
    <w:rsid w:val="0030706E"/>
    <w:rsid w:val="0030734F"/>
    <w:rsid w:val="00311DDC"/>
    <w:rsid w:val="00312FC7"/>
    <w:rsid w:val="003138FB"/>
    <w:rsid w:val="00315F4C"/>
    <w:rsid w:val="003162F6"/>
    <w:rsid w:val="00317564"/>
    <w:rsid w:val="003177F7"/>
    <w:rsid w:val="00317ADB"/>
    <w:rsid w:val="00317F40"/>
    <w:rsid w:val="0032212A"/>
    <w:rsid w:val="003222D2"/>
    <w:rsid w:val="00322EBE"/>
    <w:rsid w:val="00324F2A"/>
    <w:rsid w:val="003253EB"/>
    <w:rsid w:val="003262F8"/>
    <w:rsid w:val="00326B85"/>
    <w:rsid w:val="00327091"/>
    <w:rsid w:val="003276F8"/>
    <w:rsid w:val="00333706"/>
    <w:rsid w:val="00334040"/>
    <w:rsid w:val="003371D6"/>
    <w:rsid w:val="00340770"/>
    <w:rsid w:val="0034133C"/>
    <w:rsid w:val="00341CD1"/>
    <w:rsid w:val="00343223"/>
    <w:rsid w:val="003440CA"/>
    <w:rsid w:val="0034422A"/>
    <w:rsid w:val="00345380"/>
    <w:rsid w:val="003463CD"/>
    <w:rsid w:val="003465C4"/>
    <w:rsid w:val="00346D5D"/>
    <w:rsid w:val="00346E96"/>
    <w:rsid w:val="00347556"/>
    <w:rsid w:val="003477EB"/>
    <w:rsid w:val="003506D7"/>
    <w:rsid w:val="00350B0C"/>
    <w:rsid w:val="00350B80"/>
    <w:rsid w:val="00351C71"/>
    <w:rsid w:val="00356F54"/>
    <w:rsid w:val="00357D45"/>
    <w:rsid w:val="003603C9"/>
    <w:rsid w:val="00360B29"/>
    <w:rsid w:val="00360DEF"/>
    <w:rsid w:val="003610BE"/>
    <w:rsid w:val="003613C4"/>
    <w:rsid w:val="00362988"/>
    <w:rsid w:val="0036354C"/>
    <w:rsid w:val="00365C27"/>
    <w:rsid w:val="00367E11"/>
    <w:rsid w:val="00370CE5"/>
    <w:rsid w:val="00370DB8"/>
    <w:rsid w:val="00371CE2"/>
    <w:rsid w:val="00372F89"/>
    <w:rsid w:val="0037339B"/>
    <w:rsid w:val="00374005"/>
    <w:rsid w:val="00376659"/>
    <w:rsid w:val="00377FE0"/>
    <w:rsid w:val="00381820"/>
    <w:rsid w:val="00381E22"/>
    <w:rsid w:val="00382100"/>
    <w:rsid w:val="003836C5"/>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42B0"/>
    <w:rsid w:val="003A49DA"/>
    <w:rsid w:val="003A5767"/>
    <w:rsid w:val="003A6C93"/>
    <w:rsid w:val="003B0824"/>
    <w:rsid w:val="003B5B1E"/>
    <w:rsid w:val="003B5C6C"/>
    <w:rsid w:val="003B63E7"/>
    <w:rsid w:val="003B7DFA"/>
    <w:rsid w:val="003B7EB7"/>
    <w:rsid w:val="003C0AFC"/>
    <w:rsid w:val="003C1992"/>
    <w:rsid w:val="003C1CD1"/>
    <w:rsid w:val="003C1F71"/>
    <w:rsid w:val="003C2103"/>
    <w:rsid w:val="003C26CD"/>
    <w:rsid w:val="003C32B1"/>
    <w:rsid w:val="003C3A9D"/>
    <w:rsid w:val="003C4EDF"/>
    <w:rsid w:val="003C704B"/>
    <w:rsid w:val="003D098B"/>
    <w:rsid w:val="003D166E"/>
    <w:rsid w:val="003D1DE3"/>
    <w:rsid w:val="003D1F3A"/>
    <w:rsid w:val="003D225E"/>
    <w:rsid w:val="003D262B"/>
    <w:rsid w:val="003D26D7"/>
    <w:rsid w:val="003D3A5A"/>
    <w:rsid w:val="003D55A5"/>
    <w:rsid w:val="003D5A04"/>
    <w:rsid w:val="003D78CD"/>
    <w:rsid w:val="003E049F"/>
    <w:rsid w:val="003E0EE5"/>
    <w:rsid w:val="003E2548"/>
    <w:rsid w:val="003E307B"/>
    <w:rsid w:val="003E4AB8"/>
    <w:rsid w:val="003E5044"/>
    <w:rsid w:val="003E5253"/>
    <w:rsid w:val="003E54E1"/>
    <w:rsid w:val="003E6FD7"/>
    <w:rsid w:val="003E76D5"/>
    <w:rsid w:val="003E7969"/>
    <w:rsid w:val="003F0DFB"/>
    <w:rsid w:val="003F171F"/>
    <w:rsid w:val="003F18F4"/>
    <w:rsid w:val="003F1B33"/>
    <w:rsid w:val="003F1BD2"/>
    <w:rsid w:val="003F2466"/>
    <w:rsid w:val="003F4E7D"/>
    <w:rsid w:val="003F5503"/>
    <w:rsid w:val="003F685C"/>
    <w:rsid w:val="003F7462"/>
    <w:rsid w:val="00400F07"/>
    <w:rsid w:val="00401E94"/>
    <w:rsid w:val="00402654"/>
    <w:rsid w:val="004050D9"/>
    <w:rsid w:val="004074E6"/>
    <w:rsid w:val="0040758B"/>
    <w:rsid w:val="00407C31"/>
    <w:rsid w:val="00411C81"/>
    <w:rsid w:val="00411CE6"/>
    <w:rsid w:val="00413335"/>
    <w:rsid w:val="00413BB4"/>
    <w:rsid w:val="0041490B"/>
    <w:rsid w:val="00414AEF"/>
    <w:rsid w:val="004166ED"/>
    <w:rsid w:val="004168A3"/>
    <w:rsid w:val="00416BCE"/>
    <w:rsid w:val="004175D9"/>
    <w:rsid w:val="0042105E"/>
    <w:rsid w:val="0042214B"/>
    <w:rsid w:val="00425BEB"/>
    <w:rsid w:val="00430D62"/>
    <w:rsid w:val="004316AA"/>
    <w:rsid w:val="00432941"/>
    <w:rsid w:val="004332E5"/>
    <w:rsid w:val="004338DE"/>
    <w:rsid w:val="004348AB"/>
    <w:rsid w:val="00434B38"/>
    <w:rsid w:val="0043564A"/>
    <w:rsid w:val="00435966"/>
    <w:rsid w:val="00435FFF"/>
    <w:rsid w:val="00436D10"/>
    <w:rsid w:val="00442C38"/>
    <w:rsid w:val="00443AB3"/>
    <w:rsid w:val="00444317"/>
    <w:rsid w:val="00444C20"/>
    <w:rsid w:val="00445AA3"/>
    <w:rsid w:val="00447A2F"/>
    <w:rsid w:val="00447B97"/>
    <w:rsid w:val="00450598"/>
    <w:rsid w:val="00450903"/>
    <w:rsid w:val="004519EB"/>
    <w:rsid w:val="00451A50"/>
    <w:rsid w:val="0045273B"/>
    <w:rsid w:val="00452A98"/>
    <w:rsid w:val="00453FF3"/>
    <w:rsid w:val="00454482"/>
    <w:rsid w:val="0045551F"/>
    <w:rsid w:val="00456531"/>
    <w:rsid w:val="00456BD9"/>
    <w:rsid w:val="00457881"/>
    <w:rsid w:val="0046149C"/>
    <w:rsid w:val="00463A9A"/>
    <w:rsid w:val="00464350"/>
    <w:rsid w:val="00465885"/>
    <w:rsid w:val="00465C38"/>
    <w:rsid w:val="004711EA"/>
    <w:rsid w:val="00471A20"/>
    <w:rsid w:val="004745F1"/>
    <w:rsid w:val="00474BF0"/>
    <w:rsid w:val="0047592E"/>
    <w:rsid w:val="004765C2"/>
    <w:rsid w:val="00476AB8"/>
    <w:rsid w:val="00476E52"/>
    <w:rsid w:val="00480C6A"/>
    <w:rsid w:val="00481AAB"/>
    <w:rsid w:val="00482459"/>
    <w:rsid w:val="00484312"/>
    <w:rsid w:val="00484A4A"/>
    <w:rsid w:val="004853A1"/>
    <w:rsid w:val="00485659"/>
    <w:rsid w:val="00485A43"/>
    <w:rsid w:val="00486F90"/>
    <w:rsid w:val="0048777B"/>
    <w:rsid w:val="00490C4D"/>
    <w:rsid w:val="00490E5F"/>
    <w:rsid w:val="004914BE"/>
    <w:rsid w:val="0049278A"/>
    <w:rsid w:val="00495233"/>
    <w:rsid w:val="004974D6"/>
    <w:rsid w:val="0049754A"/>
    <w:rsid w:val="00497B82"/>
    <w:rsid w:val="004A0554"/>
    <w:rsid w:val="004A2468"/>
    <w:rsid w:val="004A3182"/>
    <w:rsid w:val="004A483E"/>
    <w:rsid w:val="004A4F3A"/>
    <w:rsid w:val="004A557F"/>
    <w:rsid w:val="004A5893"/>
    <w:rsid w:val="004A6293"/>
    <w:rsid w:val="004B0A7C"/>
    <w:rsid w:val="004B2145"/>
    <w:rsid w:val="004B273F"/>
    <w:rsid w:val="004B2B6C"/>
    <w:rsid w:val="004B30DA"/>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D8"/>
    <w:rsid w:val="004D01A4"/>
    <w:rsid w:val="004D01C5"/>
    <w:rsid w:val="004D0D6D"/>
    <w:rsid w:val="004D26DE"/>
    <w:rsid w:val="004D6570"/>
    <w:rsid w:val="004E03E3"/>
    <w:rsid w:val="004E142F"/>
    <w:rsid w:val="004E2277"/>
    <w:rsid w:val="004E307E"/>
    <w:rsid w:val="004E382F"/>
    <w:rsid w:val="004E4CC6"/>
    <w:rsid w:val="004E546E"/>
    <w:rsid w:val="004E5A32"/>
    <w:rsid w:val="004E6192"/>
    <w:rsid w:val="004E68A4"/>
    <w:rsid w:val="004F193C"/>
    <w:rsid w:val="004F1B74"/>
    <w:rsid w:val="004F1DE8"/>
    <w:rsid w:val="004F2451"/>
    <w:rsid w:val="004F30A0"/>
    <w:rsid w:val="004F4918"/>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DB5"/>
    <w:rsid w:val="005063D9"/>
    <w:rsid w:val="005068FA"/>
    <w:rsid w:val="00507A6A"/>
    <w:rsid w:val="005110AB"/>
    <w:rsid w:val="005110FF"/>
    <w:rsid w:val="005132A4"/>
    <w:rsid w:val="0051375D"/>
    <w:rsid w:val="005155DB"/>
    <w:rsid w:val="00515BDC"/>
    <w:rsid w:val="0051621D"/>
    <w:rsid w:val="00516B5D"/>
    <w:rsid w:val="00516DB5"/>
    <w:rsid w:val="005206F5"/>
    <w:rsid w:val="00520FC3"/>
    <w:rsid w:val="005212BC"/>
    <w:rsid w:val="00522A47"/>
    <w:rsid w:val="00522E81"/>
    <w:rsid w:val="005250CB"/>
    <w:rsid w:val="00525724"/>
    <w:rsid w:val="00525CE4"/>
    <w:rsid w:val="00527498"/>
    <w:rsid w:val="00527C2E"/>
    <w:rsid w:val="00530347"/>
    <w:rsid w:val="00531992"/>
    <w:rsid w:val="00531CAC"/>
    <w:rsid w:val="00533479"/>
    <w:rsid w:val="0053562A"/>
    <w:rsid w:val="005362EE"/>
    <w:rsid w:val="0053641B"/>
    <w:rsid w:val="005419E2"/>
    <w:rsid w:val="00541CD4"/>
    <w:rsid w:val="00543514"/>
    <w:rsid w:val="00546420"/>
    <w:rsid w:val="005501C5"/>
    <w:rsid w:val="005517AD"/>
    <w:rsid w:val="00551B9A"/>
    <w:rsid w:val="0055290C"/>
    <w:rsid w:val="00553245"/>
    <w:rsid w:val="005538C6"/>
    <w:rsid w:val="00553CAA"/>
    <w:rsid w:val="0055465D"/>
    <w:rsid w:val="00554D2B"/>
    <w:rsid w:val="00555770"/>
    <w:rsid w:val="00561314"/>
    <w:rsid w:val="00561418"/>
    <w:rsid w:val="00561E8D"/>
    <w:rsid w:val="005620F4"/>
    <w:rsid w:val="00562CBC"/>
    <w:rsid w:val="00562CEB"/>
    <w:rsid w:val="00563496"/>
    <w:rsid w:val="00565B3B"/>
    <w:rsid w:val="00565E83"/>
    <w:rsid w:val="005663E6"/>
    <w:rsid w:val="00566410"/>
    <w:rsid w:val="00566A22"/>
    <w:rsid w:val="0056745A"/>
    <w:rsid w:val="00567B33"/>
    <w:rsid w:val="005718CB"/>
    <w:rsid w:val="00571AFB"/>
    <w:rsid w:val="00572BE9"/>
    <w:rsid w:val="00573B9A"/>
    <w:rsid w:val="00573F98"/>
    <w:rsid w:val="00574156"/>
    <w:rsid w:val="005771AC"/>
    <w:rsid w:val="00577C3F"/>
    <w:rsid w:val="00580737"/>
    <w:rsid w:val="00580EE6"/>
    <w:rsid w:val="005821CC"/>
    <w:rsid w:val="00582A25"/>
    <w:rsid w:val="00582FF5"/>
    <w:rsid w:val="0058366B"/>
    <w:rsid w:val="00584EF4"/>
    <w:rsid w:val="0058573E"/>
    <w:rsid w:val="00586454"/>
    <w:rsid w:val="005870F0"/>
    <w:rsid w:val="00587502"/>
    <w:rsid w:val="005877F6"/>
    <w:rsid w:val="00593709"/>
    <w:rsid w:val="00593B1E"/>
    <w:rsid w:val="00594DDA"/>
    <w:rsid w:val="00597D7C"/>
    <w:rsid w:val="005A19BC"/>
    <w:rsid w:val="005A2D10"/>
    <w:rsid w:val="005A328B"/>
    <w:rsid w:val="005A32DB"/>
    <w:rsid w:val="005A46B6"/>
    <w:rsid w:val="005A5961"/>
    <w:rsid w:val="005A5C40"/>
    <w:rsid w:val="005A617C"/>
    <w:rsid w:val="005A7228"/>
    <w:rsid w:val="005B0294"/>
    <w:rsid w:val="005B195E"/>
    <w:rsid w:val="005B31B1"/>
    <w:rsid w:val="005B32E4"/>
    <w:rsid w:val="005B36A8"/>
    <w:rsid w:val="005B4043"/>
    <w:rsid w:val="005B49BF"/>
    <w:rsid w:val="005B5E4E"/>
    <w:rsid w:val="005B640D"/>
    <w:rsid w:val="005B7841"/>
    <w:rsid w:val="005C0EEE"/>
    <w:rsid w:val="005C2889"/>
    <w:rsid w:val="005C69BB"/>
    <w:rsid w:val="005C6FC5"/>
    <w:rsid w:val="005D04E2"/>
    <w:rsid w:val="005D221D"/>
    <w:rsid w:val="005D453B"/>
    <w:rsid w:val="005D4EB7"/>
    <w:rsid w:val="005D5862"/>
    <w:rsid w:val="005D5E66"/>
    <w:rsid w:val="005D663A"/>
    <w:rsid w:val="005D6808"/>
    <w:rsid w:val="005D71EC"/>
    <w:rsid w:val="005D7AE6"/>
    <w:rsid w:val="005D7AEB"/>
    <w:rsid w:val="005D7B8F"/>
    <w:rsid w:val="005E06DA"/>
    <w:rsid w:val="005E0ED1"/>
    <w:rsid w:val="005E2767"/>
    <w:rsid w:val="005E4BAA"/>
    <w:rsid w:val="005E55B2"/>
    <w:rsid w:val="005E6922"/>
    <w:rsid w:val="005E7434"/>
    <w:rsid w:val="005E76CB"/>
    <w:rsid w:val="005E789F"/>
    <w:rsid w:val="005F1E48"/>
    <w:rsid w:val="005F3057"/>
    <w:rsid w:val="005F3215"/>
    <w:rsid w:val="005F3ABD"/>
    <w:rsid w:val="005F43EE"/>
    <w:rsid w:val="005F4424"/>
    <w:rsid w:val="005F5E82"/>
    <w:rsid w:val="005F78CE"/>
    <w:rsid w:val="005F794B"/>
    <w:rsid w:val="00602634"/>
    <w:rsid w:val="00603CF1"/>
    <w:rsid w:val="00605E6E"/>
    <w:rsid w:val="00605E81"/>
    <w:rsid w:val="0060634C"/>
    <w:rsid w:val="00607F9F"/>
    <w:rsid w:val="00612626"/>
    <w:rsid w:val="0061273A"/>
    <w:rsid w:val="00612EDA"/>
    <w:rsid w:val="006135E9"/>
    <w:rsid w:val="00613839"/>
    <w:rsid w:val="0061396E"/>
    <w:rsid w:val="0061484D"/>
    <w:rsid w:val="00614B3A"/>
    <w:rsid w:val="00615075"/>
    <w:rsid w:val="006150C5"/>
    <w:rsid w:val="006173D2"/>
    <w:rsid w:val="006204F2"/>
    <w:rsid w:val="00621060"/>
    <w:rsid w:val="006211FE"/>
    <w:rsid w:val="0062121E"/>
    <w:rsid w:val="00623A38"/>
    <w:rsid w:val="00623C9F"/>
    <w:rsid w:val="00631FA5"/>
    <w:rsid w:val="00633107"/>
    <w:rsid w:val="0063322A"/>
    <w:rsid w:val="006335F9"/>
    <w:rsid w:val="00634F81"/>
    <w:rsid w:val="00635DE4"/>
    <w:rsid w:val="00636A54"/>
    <w:rsid w:val="00636B6A"/>
    <w:rsid w:val="00637118"/>
    <w:rsid w:val="0063752F"/>
    <w:rsid w:val="00637554"/>
    <w:rsid w:val="00637924"/>
    <w:rsid w:val="00643115"/>
    <w:rsid w:val="006448CD"/>
    <w:rsid w:val="00645C49"/>
    <w:rsid w:val="006462C9"/>
    <w:rsid w:val="00646F82"/>
    <w:rsid w:val="006478DE"/>
    <w:rsid w:val="00647A0A"/>
    <w:rsid w:val="00647FA6"/>
    <w:rsid w:val="00650BBB"/>
    <w:rsid w:val="006516CA"/>
    <w:rsid w:val="006521F5"/>
    <w:rsid w:val="006526EB"/>
    <w:rsid w:val="00653124"/>
    <w:rsid w:val="006544D3"/>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24BB"/>
    <w:rsid w:val="00673250"/>
    <w:rsid w:val="0067340E"/>
    <w:rsid w:val="006737A8"/>
    <w:rsid w:val="006743E1"/>
    <w:rsid w:val="006744F8"/>
    <w:rsid w:val="00674D10"/>
    <w:rsid w:val="00675DE2"/>
    <w:rsid w:val="00675E25"/>
    <w:rsid w:val="00676401"/>
    <w:rsid w:val="00676476"/>
    <w:rsid w:val="00677A20"/>
    <w:rsid w:val="00681403"/>
    <w:rsid w:val="00685D91"/>
    <w:rsid w:val="006879AD"/>
    <w:rsid w:val="00687F67"/>
    <w:rsid w:val="006901D8"/>
    <w:rsid w:val="0069641D"/>
    <w:rsid w:val="006967AA"/>
    <w:rsid w:val="00696B20"/>
    <w:rsid w:val="00696CC0"/>
    <w:rsid w:val="00696DDA"/>
    <w:rsid w:val="006A034F"/>
    <w:rsid w:val="006A0D48"/>
    <w:rsid w:val="006A4A9D"/>
    <w:rsid w:val="006A5AB6"/>
    <w:rsid w:val="006A5ADE"/>
    <w:rsid w:val="006A5DC0"/>
    <w:rsid w:val="006A7D6E"/>
    <w:rsid w:val="006B0B08"/>
    <w:rsid w:val="006B1340"/>
    <w:rsid w:val="006B1708"/>
    <w:rsid w:val="006B1B53"/>
    <w:rsid w:val="006B25FD"/>
    <w:rsid w:val="006B37E9"/>
    <w:rsid w:val="006B6DB5"/>
    <w:rsid w:val="006C1E12"/>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99D"/>
    <w:rsid w:val="006E11A2"/>
    <w:rsid w:val="006E14E4"/>
    <w:rsid w:val="006E1779"/>
    <w:rsid w:val="006E1891"/>
    <w:rsid w:val="006E23F4"/>
    <w:rsid w:val="006E2C68"/>
    <w:rsid w:val="006E2C86"/>
    <w:rsid w:val="006E2F01"/>
    <w:rsid w:val="006F002D"/>
    <w:rsid w:val="006F1150"/>
    <w:rsid w:val="006F2A70"/>
    <w:rsid w:val="006F2FF3"/>
    <w:rsid w:val="006F3415"/>
    <w:rsid w:val="006F3D12"/>
    <w:rsid w:val="006F4511"/>
    <w:rsid w:val="006F60FC"/>
    <w:rsid w:val="006F68BC"/>
    <w:rsid w:val="006F6A3D"/>
    <w:rsid w:val="006F71DD"/>
    <w:rsid w:val="00700C74"/>
    <w:rsid w:val="00701226"/>
    <w:rsid w:val="00701B2E"/>
    <w:rsid w:val="00701F94"/>
    <w:rsid w:val="00703517"/>
    <w:rsid w:val="007046FA"/>
    <w:rsid w:val="00704AF7"/>
    <w:rsid w:val="007064A6"/>
    <w:rsid w:val="007068F7"/>
    <w:rsid w:val="00707327"/>
    <w:rsid w:val="00710718"/>
    <w:rsid w:val="0071108C"/>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58A6"/>
    <w:rsid w:val="007265E1"/>
    <w:rsid w:val="007272B1"/>
    <w:rsid w:val="007308D1"/>
    <w:rsid w:val="00730B6E"/>
    <w:rsid w:val="00733C4E"/>
    <w:rsid w:val="007358AE"/>
    <w:rsid w:val="00737D55"/>
    <w:rsid w:val="0074023B"/>
    <w:rsid w:val="00742321"/>
    <w:rsid w:val="00742C74"/>
    <w:rsid w:val="00745571"/>
    <w:rsid w:val="0074575F"/>
    <w:rsid w:val="00745B11"/>
    <w:rsid w:val="007465BA"/>
    <w:rsid w:val="00747605"/>
    <w:rsid w:val="00750396"/>
    <w:rsid w:val="007509DB"/>
    <w:rsid w:val="00751208"/>
    <w:rsid w:val="00756CEA"/>
    <w:rsid w:val="0076016F"/>
    <w:rsid w:val="007601CD"/>
    <w:rsid w:val="00760947"/>
    <w:rsid w:val="007611D4"/>
    <w:rsid w:val="00761E91"/>
    <w:rsid w:val="00761ED6"/>
    <w:rsid w:val="0076210E"/>
    <w:rsid w:val="00762A00"/>
    <w:rsid w:val="007632AA"/>
    <w:rsid w:val="007638AC"/>
    <w:rsid w:val="00764100"/>
    <w:rsid w:val="007641AC"/>
    <w:rsid w:val="007647BC"/>
    <w:rsid w:val="00764C9B"/>
    <w:rsid w:val="0076518D"/>
    <w:rsid w:val="00770917"/>
    <w:rsid w:val="00770A8C"/>
    <w:rsid w:val="007714C0"/>
    <w:rsid w:val="0077313D"/>
    <w:rsid w:val="0077315E"/>
    <w:rsid w:val="007732B7"/>
    <w:rsid w:val="00776347"/>
    <w:rsid w:val="00776B34"/>
    <w:rsid w:val="00777D9C"/>
    <w:rsid w:val="00780B0F"/>
    <w:rsid w:val="0078174F"/>
    <w:rsid w:val="00781814"/>
    <w:rsid w:val="00781E53"/>
    <w:rsid w:val="00782686"/>
    <w:rsid w:val="00783066"/>
    <w:rsid w:val="0078438B"/>
    <w:rsid w:val="0078541E"/>
    <w:rsid w:val="007860DE"/>
    <w:rsid w:val="00786880"/>
    <w:rsid w:val="00787399"/>
    <w:rsid w:val="007910B1"/>
    <w:rsid w:val="00791F1D"/>
    <w:rsid w:val="0079283F"/>
    <w:rsid w:val="007929E6"/>
    <w:rsid w:val="00793C2E"/>
    <w:rsid w:val="00793DC4"/>
    <w:rsid w:val="00793F9E"/>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410"/>
    <w:rsid w:val="007B05AC"/>
    <w:rsid w:val="007B1977"/>
    <w:rsid w:val="007B3705"/>
    <w:rsid w:val="007B4205"/>
    <w:rsid w:val="007B44A6"/>
    <w:rsid w:val="007B4A07"/>
    <w:rsid w:val="007B5499"/>
    <w:rsid w:val="007B6835"/>
    <w:rsid w:val="007B6EB7"/>
    <w:rsid w:val="007B71B1"/>
    <w:rsid w:val="007B7BCC"/>
    <w:rsid w:val="007C1F37"/>
    <w:rsid w:val="007C1FEF"/>
    <w:rsid w:val="007C338F"/>
    <w:rsid w:val="007C55FD"/>
    <w:rsid w:val="007C5A02"/>
    <w:rsid w:val="007C5BEB"/>
    <w:rsid w:val="007C5C98"/>
    <w:rsid w:val="007C6D6E"/>
    <w:rsid w:val="007D00C1"/>
    <w:rsid w:val="007D01AE"/>
    <w:rsid w:val="007D21B0"/>
    <w:rsid w:val="007D2AEC"/>
    <w:rsid w:val="007D56F2"/>
    <w:rsid w:val="007D5E30"/>
    <w:rsid w:val="007D6363"/>
    <w:rsid w:val="007D7449"/>
    <w:rsid w:val="007D7DC5"/>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10397"/>
    <w:rsid w:val="0081316B"/>
    <w:rsid w:val="00813385"/>
    <w:rsid w:val="00813CE6"/>
    <w:rsid w:val="008141B8"/>
    <w:rsid w:val="008142CB"/>
    <w:rsid w:val="008148B9"/>
    <w:rsid w:val="00814A1B"/>
    <w:rsid w:val="00814C32"/>
    <w:rsid w:val="00815015"/>
    <w:rsid w:val="0081603A"/>
    <w:rsid w:val="008166F0"/>
    <w:rsid w:val="0081685C"/>
    <w:rsid w:val="00817891"/>
    <w:rsid w:val="00821339"/>
    <w:rsid w:val="00821F51"/>
    <w:rsid w:val="008221D9"/>
    <w:rsid w:val="00824066"/>
    <w:rsid w:val="008241AC"/>
    <w:rsid w:val="00825550"/>
    <w:rsid w:val="00825B7A"/>
    <w:rsid w:val="00826B92"/>
    <w:rsid w:val="0083061B"/>
    <w:rsid w:val="00831125"/>
    <w:rsid w:val="0083155E"/>
    <w:rsid w:val="00832CAB"/>
    <w:rsid w:val="00832FC1"/>
    <w:rsid w:val="00833350"/>
    <w:rsid w:val="00833819"/>
    <w:rsid w:val="008338F7"/>
    <w:rsid w:val="00834CEB"/>
    <w:rsid w:val="00835472"/>
    <w:rsid w:val="00840433"/>
    <w:rsid w:val="00841BA1"/>
    <w:rsid w:val="00841C5D"/>
    <w:rsid w:val="00842AF9"/>
    <w:rsid w:val="00843542"/>
    <w:rsid w:val="0084426A"/>
    <w:rsid w:val="00844443"/>
    <w:rsid w:val="00845004"/>
    <w:rsid w:val="00845464"/>
    <w:rsid w:val="00850C2F"/>
    <w:rsid w:val="0085151E"/>
    <w:rsid w:val="00851922"/>
    <w:rsid w:val="0085498F"/>
    <w:rsid w:val="00856739"/>
    <w:rsid w:val="00856F31"/>
    <w:rsid w:val="008577F9"/>
    <w:rsid w:val="00857B33"/>
    <w:rsid w:val="00857FFD"/>
    <w:rsid w:val="0086036B"/>
    <w:rsid w:val="008609AE"/>
    <w:rsid w:val="00860FB3"/>
    <w:rsid w:val="00861151"/>
    <w:rsid w:val="008619BA"/>
    <w:rsid w:val="00861B09"/>
    <w:rsid w:val="00861D8B"/>
    <w:rsid w:val="00862EE1"/>
    <w:rsid w:val="00864CB2"/>
    <w:rsid w:val="00866A37"/>
    <w:rsid w:val="00867DE9"/>
    <w:rsid w:val="0087065B"/>
    <w:rsid w:val="008724B0"/>
    <w:rsid w:val="00874CAD"/>
    <w:rsid w:val="008751D8"/>
    <w:rsid w:val="008778BA"/>
    <w:rsid w:val="00877CF3"/>
    <w:rsid w:val="00881758"/>
    <w:rsid w:val="0088196D"/>
    <w:rsid w:val="00881EAA"/>
    <w:rsid w:val="00882880"/>
    <w:rsid w:val="00884909"/>
    <w:rsid w:val="008864A5"/>
    <w:rsid w:val="0088655A"/>
    <w:rsid w:val="008867D8"/>
    <w:rsid w:val="00886DF5"/>
    <w:rsid w:val="0089053E"/>
    <w:rsid w:val="0089056F"/>
    <w:rsid w:val="008905E5"/>
    <w:rsid w:val="00891F9C"/>
    <w:rsid w:val="0089257A"/>
    <w:rsid w:val="00892DF7"/>
    <w:rsid w:val="00893ACA"/>
    <w:rsid w:val="0089494E"/>
    <w:rsid w:val="00894E45"/>
    <w:rsid w:val="00894F1A"/>
    <w:rsid w:val="00895036"/>
    <w:rsid w:val="0089665E"/>
    <w:rsid w:val="00896C7A"/>
    <w:rsid w:val="00896E9A"/>
    <w:rsid w:val="00897122"/>
    <w:rsid w:val="008A03AE"/>
    <w:rsid w:val="008A0421"/>
    <w:rsid w:val="008A04F6"/>
    <w:rsid w:val="008A34DE"/>
    <w:rsid w:val="008A50F9"/>
    <w:rsid w:val="008A5C1D"/>
    <w:rsid w:val="008A5F3B"/>
    <w:rsid w:val="008A6251"/>
    <w:rsid w:val="008A632B"/>
    <w:rsid w:val="008A69A5"/>
    <w:rsid w:val="008A70B7"/>
    <w:rsid w:val="008A797F"/>
    <w:rsid w:val="008B0EBD"/>
    <w:rsid w:val="008B1066"/>
    <w:rsid w:val="008B1110"/>
    <w:rsid w:val="008B1E23"/>
    <w:rsid w:val="008B2DB3"/>
    <w:rsid w:val="008B5CFF"/>
    <w:rsid w:val="008B6EBA"/>
    <w:rsid w:val="008C0B4A"/>
    <w:rsid w:val="008C1F98"/>
    <w:rsid w:val="008C28DF"/>
    <w:rsid w:val="008C33BF"/>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BCF"/>
    <w:rsid w:val="008F539A"/>
    <w:rsid w:val="008F591A"/>
    <w:rsid w:val="008F5F5E"/>
    <w:rsid w:val="008F65E0"/>
    <w:rsid w:val="008F6774"/>
    <w:rsid w:val="00900FBB"/>
    <w:rsid w:val="009027B5"/>
    <w:rsid w:val="00902D01"/>
    <w:rsid w:val="00903579"/>
    <w:rsid w:val="009040B1"/>
    <w:rsid w:val="0090451C"/>
    <w:rsid w:val="00904995"/>
    <w:rsid w:val="0090527C"/>
    <w:rsid w:val="0090624A"/>
    <w:rsid w:val="009065C6"/>
    <w:rsid w:val="00907A5F"/>
    <w:rsid w:val="00907F6C"/>
    <w:rsid w:val="0091055C"/>
    <w:rsid w:val="00914468"/>
    <w:rsid w:val="00915EE3"/>
    <w:rsid w:val="009162CE"/>
    <w:rsid w:val="009171EB"/>
    <w:rsid w:val="00917411"/>
    <w:rsid w:val="00917E40"/>
    <w:rsid w:val="00922DCA"/>
    <w:rsid w:val="00923401"/>
    <w:rsid w:val="0092344C"/>
    <w:rsid w:val="00923E5C"/>
    <w:rsid w:val="00924D80"/>
    <w:rsid w:val="0092586C"/>
    <w:rsid w:val="00926DF4"/>
    <w:rsid w:val="009308C6"/>
    <w:rsid w:val="009315C0"/>
    <w:rsid w:val="00931ECB"/>
    <w:rsid w:val="00932375"/>
    <w:rsid w:val="00932F69"/>
    <w:rsid w:val="0093309A"/>
    <w:rsid w:val="009352DE"/>
    <w:rsid w:val="00936B2A"/>
    <w:rsid w:val="009375C8"/>
    <w:rsid w:val="00941F71"/>
    <w:rsid w:val="009420D4"/>
    <w:rsid w:val="00943127"/>
    <w:rsid w:val="00944036"/>
    <w:rsid w:val="00944CF1"/>
    <w:rsid w:val="00944F1B"/>
    <w:rsid w:val="009453D5"/>
    <w:rsid w:val="00945870"/>
    <w:rsid w:val="0094587A"/>
    <w:rsid w:val="00945E4F"/>
    <w:rsid w:val="00945F68"/>
    <w:rsid w:val="00947CCA"/>
    <w:rsid w:val="00951F39"/>
    <w:rsid w:val="00952C93"/>
    <w:rsid w:val="00953AAA"/>
    <w:rsid w:val="00954C98"/>
    <w:rsid w:val="009557D3"/>
    <w:rsid w:val="009562DB"/>
    <w:rsid w:val="0096033F"/>
    <w:rsid w:val="00960D55"/>
    <w:rsid w:val="00961903"/>
    <w:rsid w:val="00961C5C"/>
    <w:rsid w:val="00961E70"/>
    <w:rsid w:val="00962246"/>
    <w:rsid w:val="00965E18"/>
    <w:rsid w:val="009667C1"/>
    <w:rsid w:val="00966F23"/>
    <w:rsid w:val="00967EE0"/>
    <w:rsid w:val="009736DB"/>
    <w:rsid w:val="009740CF"/>
    <w:rsid w:val="00974372"/>
    <w:rsid w:val="00977845"/>
    <w:rsid w:val="009805C8"/>
    <w:rsid w:val="00981B83"/>
    <w:rsid w:val="00982521"/>
    <w:rsid w:val="00983870"/>
    <w:rsid w:val="009847A2"/>
    <w:rsid w:val="009847E3"/>
    <w:rsid w:val="0098754D"/>
    <w:rsid w:val="009876A7"/>
    <w:rsid w:val="009902BE"/>
    <w:rsid w:val="00990577"/>
    <w:rsid w:val="00990E65"/>
    <w:rsid w:val="009926FF"/>
    <w:rsid w:val="009934E1"/>
    <w:rsid w:val="009943D9"/>
    <w:rsid w:val="0099499C"/>
    <w:rsid w:val="00994DC8"/>
    <w:rsid w:val="00995393"/>
    <w:rsid w:val="009954E2"/>
    <w:rsid w:val="009964B9"/>
    <w:rsid w:val="00997DAA"/>
    <w:rsid w:val="00997F00"/>
    <w:rsid w:val="009A083F"/>
    <w:rsid w:val="009A0EA9"/>
    <w:rsid w:val="009A1A5C"/>
    <w:rsid w:val="009A1E24"/>
    <w:rsid w:val="009A2686"/>
    <w:rsid w:val="009A2B99"/>
    <w:rsid w:val="009A3B7E"/>
    <w:rsid w:val="009A41BE"/>
    <w:rsid w:val="009A7317"/>
    <w:rsid w:val="009B0B50"/>
    <w:rsid w:val="009B19E6"/>
    <w:rsid w:val="009B1AE8"/>
    <w:rsid w:val="009B1BB7"/>
    <w:rsid w:val="009B230A"/>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5F1F"/>
    <w:rsid w:val="009C6046"/>
    <w:rsid w:val="009C6057"/>
    <w:rsid w:val="009C60F1"/>
    <w:rsid w:val="009C6E85"/>
    <w:rsid w:val="009D0343"/>
    <w:rsid w:val="009D1A56"/>
    <w:rsid w:val="009D47B3"/>
    <w:rsid w:val="009D5474"/>
    <w:rsid w:val="009D7D60"/>
    <w:rsid w:val="009E057B"/>
    <w:rsid w:val="009E1066"/>
    <w:rsid w:val="009E471B"/>
    <w:rsid w:val="009E493E"/>
    <w:rsid w:val="009E59CC"/>
    <w:rsid w:val="009E5A8E"/>
    <w:rsid w:val="009E5AA8"/>
    <w:rsid w:val="009E7B2F"/>
    <w:rsid w:val="009F1835"/>
    <w:rsid w:val="009F19D2"/>
    <w:rsid w:val="009F1F98"/>
    <w:rsid w:val="009F2922"/>
    <w:rsid w:val="009F5335"/>
    <w:rsid w:val="009F629E"/>
    <w:rsid w:val="009F75D6"/>
    <w:rsid w:val="00A004CA"/>
    <w:rsid w:val="00A01EA8"/>
    <w:rsid w:val="00A02CE6"/>
    <w:rsid w:val="00A03B2F"/>
    <w:rsid w:val="00A06D40"/>
    <w:rsid w:val="00A0701E"/>
    <w:rsid w:val="00A07DD5"/>
    <w:rsid w:val="00A10068"/>
    <w:rsid w:val="00A1236D"/>
    <w:rsid w:val="00A130F7"/>
    <w:rsid w:val="00A132D5"/>
    <w:rsid w:val="00A144A2"/>
    <w:rsid w:val="00A212D2"/>
    <w:rsid w:val="00A239DC"/>
    <w:rsid w:val="00A23C15"/>
    <w:rsid w:val="00A23CFA"/>
    <w:rsid w:val="00A2443B"/>
    <w:rsid w:val="00A24D08"/>
    <w:rsid w:val="00A24F8A"/>
    <w:rsid w:val="00A2504E"/>
    <w:rsid w:val="00A25D0F"/>
    <w:rsid w:val="00A2679A"/>
    <w:rsid w:val="00A27137"/>
    <w:rsid w:val="00A27690"/>
    <w:rsid w:val="00A277B5"/>
    <w:rsid w:val="00A3062E"/>
    <w:rsid w:val="00A30D4C"/>
    <w:rsid w:val="00A310B9"/>
    <w:rsid w:val="00A32DBA"/>
    <w:rsid w:val="00A345EA"/>
    <w:rsid w:val="00A35A28"/>
    <w:rsid w:val="00A363FB"/>
    <w:rsid w:val="00A36E5A"/>
    <w:rsid w:val="00A40DAC"/>
    <w:rsid w:val="00A40EDE"/>
    <w:rsid w:val="00A413D0"/>
    <w:rsid w:val="00A4234E"/>
    <w:rsid w:val="00A434FC"/>
    <w:rsid w:val="00A43533"/>
    <w:rsid w:val="00A437AE"/>
    <w:rsid w:val="00A46A33"/>
    <w:rsid w:val="00A4710D"/>
    <w:rsid w:val="00A471F2"/>
    <w:rsid w:val="00A474E4"/>
    <w:rsid w:val="00A50050"/>
    <w:rsid w:val="00A5024C"/>
    <w:rsid w:val="00A50595"/>
    <w:rsid w:val="00A52CB6"/>
    <w:rsid w:val="00A53070"/>
    <w:rsid w:val="00A533B9"/>
    <w:rsid w:val="00A53D87"/>
    <w:rsid w:val="00A5598E"/>
    <w:rsid w:val="00A57806"/>
    <w:rsid w:val="00A6087F"/>
    <w:rsid w:val="00A60C42"/>
    <w:rsid w:val="00A612E0"/>
    <w:rsid w:val="00A62BF9"/>
    <w:rsid w:val="00A6442E"/>
    <w:rsid w:val="00A65328"/>
    <w:rsid w:val="00A653B1"/>
    <w:rsid w:val="00A65E5B"/>
    <w:rsid w:val="00A67910"/>
    <w:rsid w:val="00A67B45"/>
    <w:rsid w:val="00A735E2"/>
    <w:rsid w:val="00A73819"/>
    <w:rsid w:val="00A7482E"/>
    <w:rsid w:val="00A75186"/>
    <w:rsid w:val="00A76ABE"/>
    <w:rsid w:val="00A76D4F"/>
    <w:rsid w:val="00A8221A"/>
    <w:rsid w:val="00A8266C"/>
    <w:rsid w:val="00A8386A"/>
    <w:rsid w:val="00A848D3"/>
    <w:rsid w:val="00A8503F"/>
    <w:rsid w:val="00A85C3A"/>
    <w:rsid w:val="00A865D7"/>
    <w:rsid w:val="00A86BC0"/>
    <w:rsid w:val="00A86E1E"/>
    <w:rsid w:val="00A9023E"/>
    <w:rsid w:val="00A90F81"/>
    <w:rsid w:val="00A928D2"/>
    <w:rsid w:val="00A92CEA"/>
    <w:rsid w:val="00A92E64"/>
    <w:rsid w:val="00A93DCA"/>
    <w:rsid w:val="00A94285"/>
    <w:rsid w:val="00A9500E"/>
    <w:rsid w:val="00A957FB"/>
    <w:rsid w:val="00A97AA5"/>
    <w:rsid w:val="00A97D69"/>
    <w:rsid w:val="00AA1B05"/>
    <w:rsid w:val="00AA62FE"/>
    <w:rsid w:val="00AA7544"/>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E0F"/>
    <w:rsid w:val="00AC486E"/>
    <w:rsid w:val="00AC61B2"/>
    <w:rsid w:val="00AC67F3"/>
    <w:rsid w:val="00AD0908"/>
    <w:rsid w:val="00AD14C1"/>
    <w:rsid w:val="00AD16AF"/>
    <w:rsid w:val="00AD1C64"/>
    <w:rsid w:val="00AD21F1"/>
    <w:rsid w:val="00AD2661"/>
    <w:rsid w:val="00AD74D9"/>
    <w:rsid w:val="00AD7F36"/>
    <w:rsid w:val="00AE14D3"/>
    <w:rsid w:val="00AE1DC6"/>
    <w:rsid w:val="00AE3303"/>
    <w:rsid w:val="00AE5FED"/>
    <w:rsid w:val="00AE7124"/>
    <w:rsid w:val="00AE754D"/>
    <w:rsid w:val="00AF1EAA"/>
    <w:rsid w:val="00AF44FD"/>
    <w:rsid w:val="00AF4C89"/>
    <w:rsid w:val="00AF51F2"/>
    <w:rsid w:val="00AF5203"/>
    <w:rsid w:val="00AF622D"/>
    <w:rsid w:val="00AF68D5"/>
    <w:rsid w:val="00AF7676"/>
    <w:rsid w:val="00B00642"/>
    <w:rsid w:val="00B007CA"/>
    <w:rsid w:val="00B01C5A"/>
    <w:rsid w:val="00B026E7"/>
    <w:rsid w:val="00B0355F"/>
    <w:rsid w:val="00B0466B"/>
    <w:rsid w:val="00B054A6"/>
    <w:rsid w:val="00B060C7"/>
    <w:rsid w:val="00B066F0"/>
    <w:rsid w:val="00B071D6"/>
    <w:rsid w:val="00B074ED"/>
    <w:rsid w:val="00B10E89"/>
    <w:rsid w:val="00B10FBC"/>
    <w:rsid w:val="00B1139C"/>
    <w:rsid w:val="00B11F13"/>
    <w:rsid w:val="00B13089"/>
    <w:rsid w:val="00B1315F"/>
    <w:rsid w:val="00B131F4"/>
    <w:rsid w:val="00B14FE3"/>
    <w:rsid w:val="00B16D0D"/>
    <w:rsid w:val="00B204D6"/>
    <w:rsid w:val="00B206A8"/>
    <w:rsid w:val="00B226A2"/>
    <w:rsid w:val="00B22A30"/>
    <w:rsid w:val="00B22E56"/>
    <w:rsid w:val="00B24648"/>
    <w:rsid w:val="00B24719"/>
    <w:rsid w:val="00B24A82"/>
    <w:rsid w:val="00B24B98"/>
    <w:rsid w:val="00B26592"/>
    <w:rsid w:val="00B26E75"/>
    <w:rsid w:val="00B2755F"/>
    <w:rsid w:val="00B275DA"/>
    <w:rsid w:val="00B305C0"/>
    <w:rsid w:val="00B31ADC"/>
    <w:rsid w:val="00B3291E"/>
    <w:rsid w:val="00B34386"/>
    <w:rsid w:val="00B3474E"/>
    <w:rsid w:val="00B34A13"/>
    <w:rsid w:val="00B350AC"/>
    <w:rsid w:val="00B35677"/>
    <w:rsid w:val="00B36323"/>
    <w:rsid w:val="00B419BD"/>
    <w:rsid w:val="00B43351"/>
    <w:rsid w:val="00B4338D"/>
    <w:rsid w:val="00B44683"/>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542B"/>
    <w:rsid w:val="00B66319"/>
    <w:rsid w:val="00B66FB5"/>
    <w:rsid w:val="00B67118"/>
    <w:rsid w:val="00B71147"/>
    <w:rsid w:val="00B72A57"/>
    <w:rsid w:val="00B734F9"/>
    <w:rsid w:val="00B73E85"/>
    <w:rsid w:val="00B75B65"/>
    <w:rsid w:val="00B769BF"/>
    <w:rsid w:val="00B77826"/>
    <w:rsid w:val="00B8027D"/>
    <w:rsid w:val="00B80F43"/>
    <w:rsid w:val="00B810D6"/>
    <w:rsid w:val="00B815DC"/>
    <w:rsid w:val="00B8254B"/>
    <w:rsid w:val="00B82792"/>
    <w:rsid w:val="00B82A13"/>
    <w:rsid w:val="00B82B46"/>
    <w:rsid w:val="00B836CB"/>
    <w:rsid w:val="00B8373A"/>
    <w:rsid w:val="00B84C94"/>
    <w:rsid w:val="00B8518E"/>
    <w:rsid w:val="00B85C78"/>
    <w:rsid w:val="00B85CE0"/>
    <w:rsid w:val="00B85E81"/>
    <w:rsid w:val="00B87248"/>
    <w:rsid w:val="00B87996"/>
    <w:rsid w:val="00B90B1D"/>
    <w:rsid w:val="00B90D6A"/>
    <w:rsid w:val="00B9160B"/>
    <w:rsid w:val="00B93086"/>
    <w:rsid w:val="00B93F5E"/>
    <w:rsid w:val="00B94B2F"/>
    <w:rsid w:val="00B94EC0"/>
    <w:rsid w:val="00B9600C"/>
    <w:rsid w:val="00BA0C20"/>
    <w:rsid w:val="00BA1641"/>
    <w:rsid w:val="00BA19E9"/>
    <w:rsid w:val="00BA2F19"/>
    <w:rsid w:val="00BA56B4"/>
    <w:rsid w:val="00BA5FDB"/>
    <w:rsid w:val="00BA6E18"/>
    <w:rsid w:val="00BA7E9A"/>
    <w:rsid w:val="00BB0F24"/>
    <w:rsid w:val="00BB108B"/>
    <w:rsid w:val="00BB1C9D"/>
    <w:rsid w:val="00BB3689"/>
    <w:rsid w:val="00BB3B4D"/>
    <w:rsid w:val="00BB4EB1"/>
    <w:rsid w:val="00BC071C"/>
    <w:rsid w:val="00BC111E"/>
    <w:rsid w:val="00BC12C2"/>
    <w:rsid w:val="00BC1549"/>
    <w:rsid w:val="00BC31C8"/>
    <w:rsid w:val="00BC398C"/>
    <w:rsid w:val="00BC6EEC"/>
    <w:rsid w:val="00BC7F06"/>
    <w:rsid w:val="00BD00C4"/>
    <w:rsid w:val="00BD0503"/>
    <w:rsid w:val="00BD0761"/>
    <w:rsid w:val="00BD0961"/>
    <w:rsid w:val="00BD1A37"/>
    <w:rsid w:val="00BD1BC0"/>
    <w:rsid w:val="00BD1E53"/>
    <w:rsid w:val="00BD2671"/>
    <w:rsid w:val="00BD27CF"/>
    <w:rsid w:val="00BD3A70"/>
    <w:rsid w:val="00BD5148"/>
    <w:rsid w:val="00BD5D73"/>
    <w:rsid w:val="00BE0367"/>
    <w:rsid w:val="00BE0373"/>
    <w:rsid w:val="00BE0BB7"/>
    <w:rsid w:val="00BE20ED"/>
    <w:rsid w:val="00BE2D23"/>
    <w:rsid w:val="00BE301E"/>
    <w:rsid w:val="00BE3624"/>
    <w:rsid w:val="00BE44EA"/>
    <w:rsid w:val="00BE53E4"/>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1EA8"/>
    <w:rsid w:val="00C1284B"/>
    <w:rsid w:val="00C13E97"/>
    <w:rsid w:val="00C1458F"/>
    <w:rsid w:val="00C1591F"/>
    <w:rsid w:val="00C15FAB"/>
    <w:rsid w:val="00C20D46"/>
    <w:rsid w:val="00C217DD"/>
    <w:rsid w:val="00C2217F"/>
    <w:rsid w:val="00C2271A"/>
    <w:rsid w:val="00C24165"/>
    <w:rsid w:val="00C25F80"/>
    <w:rsid w:val="00C27665"/>
    <w:rsid w:val="00C3019C"/>
    <w:rsid w:val="00C30384"/>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512F1"/>
    <w:rsid w:val="00C51B88"/>
    <w:rsid w:val="00C51BFD"/>
    <w:rsid w:val="00C53C47"/>
    <w:rsid w:val="00C546E9"/>
    <w:rsid w:val="00C552D5"/>
    <w:rsid w:val="00C60503"/>
    <w:rsid w:val="00C628DB"/>
    <w:rsid w:val="00C62FF7"/>
    <w:rsid w:val="00C63FBF"/>
    <w:rsid w:val="00C645B3"/>
    <w:rsid w:val="00C65774"/>
    <w:rsid w:val="00C67788"/>
    <w:rsid w:val="00C67F46"/>
    <w:rsid w:val="00C718E3"/>
    <w:rsid w:val="00C71E81"/>
    <w:rsid w:val="00C728CC"/>
    <w:rsid w:val="00C7656F"/>
    <w:rsid w:val="00C77E60"/>
    <w:rsid w:val="00C809BF"/>
    <w:rsid w:val="00C80D1F"/>
    <w:rsid w:val="00C80E8B"/>
    <w:rsid w:val="00C827A7"/>
    <w:rsid w:val="00C828EA"/>
    <w:rsid w:val="00C83132"/>
    <w:rsid w:val="00C831FB"/>
    <w:rsid w:val="00C83784"/>
    <w:rsid w:val="00C84164"/>
    <w:rsid w:val="00C84A48"/>
    <w:rsid w:val="00C87C70"/>
    <w:rsid w:val="00C91182"/>
    <w:rsid w:val="00C91902"/>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172C"/>
    <w:rsid w:val="00CA3C1B"/>
    <w:rsid w:val="00CA52C9"/>
    <w:rsid w:val="00CA59BD"/>
    <w:rsid w:val="00CA5B70"/>
    <w:rsid w:val="00CA64FD"/>
    <w:rsid w:val="00CA73F8"/>
    <w:rsid w:val="00CA7456"/>
    <w:rsid w:val="00CA7B56"/>
    <w:rsid w:val="00CB03B2"/>
    <w:rsid w:val="00CB1323"/>
    <w:rsid w:val="00CB1571"/>
    <w:rsid w:val="00CB2514"/>
    <w:rsid w:val="00CB2B63"/>
    <w:rsid w:val="00CB2E3A"/>
    <w:rsid w:val="00CB4756"/>
    <w:rsid w:val="00CB48C2"/>
    <w:rsid w:val="00CB4D4C"/>
    <w:rsid w:val="00CB4E45"/>
    <w:rsid w:val="00CB547C"/>
    <w:rsid w:val="00CB5B21"/>
    <w:rsid w:val="00CB5E1E"/>
    <w:rsid w:val="00CB7FC8"/>
    <w:rsid w:val="00CC0928"/>
    <w:rsid w:val="00CC1AC9"/>
    <w:rsid w:val="00CC2D49"/>
    <w:rsid w:val="00CC2D4C"/>
    <w:rsid w:val="00CC2F7F"/>
    <w:rsid w:val="00CC3D5A"/>
    <w:rsid w:val="00CC4B2B"/>
    <w:rsid w:val="00CC4F76"/>
    <w:rsid w:val="00CC4FBC"/>
    <w:rsid w:val="00CC5049"/>
    <w:rsid w:val="00CC52B8"/>
    <w:rsid w:val="00CC5CE1"/>
    <w:rsid w:val="00CC6558"/>
    <w:rsid w:val="00CC7994"/>
    <w:rsid w:val="00CD3425"/>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F63"/>
    <w:rsid w:val="00CF70B9"/>
    <w:rsid w:val="00D00EEF"/>
    <w:rsid w:val="00D0139F"/>
    <w:rsid w:val="00D0188B"/>
    <w:rsid w:val="00D03334"/>
    <w:rsid w:val="00D03566"/>
    <w:rsid w:val="00D0496E"/>
    <w:rsid w:val="00D04A9E"/>
    <w:rsid w:val="00D05FBB"/>
    <w:rsid w:val="00D06215"/>
    <w:rsid w:val="00D0678E"/>
    <w:rsid w:val="00D06C12"/>
    <w:rsid w:val="00D0736E"/>
    <w:rsid w:val="00D0750C"/>
    <w:rsid w:val="00D0771F"/>
    <w:rsid w:val="00D10079"/>
    <w:rsid w:val="00D11363"/>
    <w:rsid w:val="00D11658"/>
    <w:rsid w:val="00D1205F"/>
    <w:rsid w:val="00D13040"/>
    <w:rsid w:val="00D1434D"/>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614D"/>
    <w:rsid w:val="00D36D68"/>
    <w:rsid w:val="00D377D8"/>
    <w:rsid w:val="00D40233"/>
    <w:rsid w:val="00D418FD"/>
    <w:rsid w:val="00D420F6"/>
    <w:rsid w:val="00D427CB"/>
    <w:rsid w:val="00D4451C"/>
    <w:rsid w:val="00D458C3"/>
    <w:rsid w:val="00D47B5F"/>
    <w:rsid w:val="00D51BFE"/>
    <w:rsid w:val="00D54C6C"/>
    <w:rsid w:val="00D54F0C"/>
    <w:rsid w:val="00D55C55"/>
    <w:rsid w:val="00D56022"/>
    <w:rsid w:val="00D578CB"/>
    <w:rsid w:val="00D60CBF"/>
    <w:rsid w:val="00D6129D"/>
    <w:rsid w:val="00D619D6"/>
    <w:rsid w:val="00D62286"/>
    <w:rsid w:val="00D64183"/>
    <w:rsid w:val="00D64E44"/>
    <w:rsid w:val="00D66DB2"/>
    <w:rsid w:val="00D700F5"/>
    <w:rsid w:val="00D703B3"/>
    <w:rsid w:val="00D718C4"/>
    <w:rsid w:val="00D73BF9"/>
    <w:rsid w:val="00D7435E"/>
    <w:rsid w:val="00D747E2"/>
    <w:rsid w:val="00D75E43"/>
    <w:rsid w:val="00D803FC"/>
    <w:rsid w:val="00D80792"/>
    <w:rsid w:val="00D80D87"/>
    <w:rsid w:val="00D83DD4"/>
    <w:rsid w:val="00D85732"/>
    <w:rsid w:val="00D86706"/>
    <w:rsid w:val="00D879BD"/>
    <w:rsid w:val="00D87E2F"/>
    <w:rsid w:val="00D90C87"/>
    <w:rsid w:val="00D91CBC"/>
    <w:rsid w:val="00D92A04"/>
    <w:rsid w:val="00D92C02"/>
    <w:rsid w:val="00D94309"/>
    <w:rsid w:val="00D9563A"/>
    <w:rsid w:val="00D964AD"/>
    <w:rsid w:val="00D97E1A"/>
    <w:rsid w:val="00DA0073"/>
    <w:rsid w:val="00DA2705"/>
    <w:rsid w:val="00DA27EC"/>
    <w:rsid w:val="00DA2871"/>
    <w:rsid w:val="00DA29D3"/>
    <w:rsid w:val="00DA3E57"/>
    <w:rsid w:val="00DA40C7"/>
    <w:rsid w:val="00DA4DD6"/>
    <w:rsid w:val="00DA4E03"/>
    <w:rsid w:val="00DA4F31"/>
    <w:rsid w:val="00DA50AC"/>
    <w:rsid w:val="00DB07B8"/>
    <w:rsid w:val="00DB2A90"/>
    <w:rsid w:val="00DB3701"/>
    <w:rsid w:val="00DB3968"/>
    <w:rsid w:val="00DB4FE2"/>
    <w:rsid w:val="00DB63E9"/>
    <w:rsid w:val="00DB6744"/>
    <w:rsid w:val="00DC13C4"/>
    <w:rsid w:val="00DC34B0"/>
    <w:rsid w:val="00DC4903"/>
    <w:rsid w:val="00DD0273"/>
    <w:rsid w:val="00DD218F"/>
    <w:rsid w:val="00DD3057"/>
    <w:rsid w:val="00DD441F"/>
    <w:rsid w:val="00DD59BA"/>
    <w:rsid w:val="00DD5C83"/>
    <w:rsid w:val="00DD6283"/>
    <w:rsid w:val="00DE033F"/>
    <w:rsid w:val="00DE04A2"/>
    <w:rsid w:val="00DE12DF"/>
    <w:rsid w:val="00DE1383"/>
    <w:rsid w:val="00DE1A7D"/>
    <w:rsid w:val="00DE286E"/>
    <w:rsid w:val="00DE3540"/>
    <w:rsid w:val="00DE4D0D"/>
    <w:rsid w:val="00DE591A"/>
    <w:rsid w:val="00DE6752"/>
    <w:rsid w:val="00DF0178"/>
    <w:rsid w:val="00DF0D5F"/>
    <w:rsid w:val="00DF1104"/>
    <w:rsid w:val="00DF30A5"/>
    <w:rsid w:val="00DF3BD8"/>
    <w:rsid w:val="00DF3E73"/>
    <w:rsid w:val="00DF4DE4"/>
    <w:rsid w:val="00DF73E7"/>
    <w:rsid w:val="00DF7AF2"/>
    <w:rsid w:val="00E00E37"/>
    <w:rsid w:val="00E03AED"/>
    <w:rsid w:val="00E062F9"/>
    <w:rsid w:val="00E11A95"/>
    <w:rsid w:val="00E11F8A"/>
    <w:rsid w:val="00E13992"/>
    <w:rsid w:val="00E14B41"/>
    <w:rsid w:val="00E14DFB"/>
    <w:rsid w:val="00E1543A"/>
    <w:rsid w:val="00E1559E"/>
    <w:rsid w:val="00E1797A"/>
    <w:rsid w:val="00E2076A"/>
    <w:rsid w:val="00E223E9"/>
    <w:rsid w:val="00E22D61"/>
    <w:rsid w:val="00E2419B"/>
    <w:rsid w:val="00E24AB9"/>
    <w:rsid w:val="00E24B19"/>
    <w:rsid w:val="00E24D10"/>
    <w:rsid w:val="00E27B52"/>
    <w:rsid w:val="00E3021A"/>
    <w:rsid w:val="00E31112"/>
    <w:rsid w:val="00E312C8"/>
    <w:rsid w:val="00E32243"/>
    <w:rsid w:val="00E33B2C"/>
    <w:rsid w:val="00E3406A"/>
    <w:rsid w:val="00E368B2"/>
    <w:rsid w:val="00E402B9"/>
    <w:rsid w:val="00E426A1"/>
    <w:rsid w:val="00E42B21"/>
    <w:rsid w:val="00E43AEA"/>
    <w:rsid w:val="00E43ED4"/>
    <w:rsid w:val="00E4472F"/>
    <w:rsid w:val="00E45073"/>
    <w:rsid w:val="00E45F33"/>
    <w:rsid w:val="00E46B55"/>
    <w:rsid w:val="00E476CE"/>
    <w:rsid w:val="00E47F0E"/>
    <w:rsid w:val="00E50320"/>
    <w:rsid w:val="00E5049F"/>
    <w:rsid w:val="00E50FBF"/>
    <w:rsid w:val="00E51DEF"/>
    <w:rsid w:val="00E5328C"/>
    <w:rsid w:val="00E559F8"/>
    <w:rsid w:val="00E60EB1"/>
    <w:rsid w:val="00E632C1"/>
    <w:rsid w:val="00E63665"/>
    <w:rsid w:val="00E638B1"/>
    <w:rsid w:val="00E65143"/>
    <w:rsid w:val="00E65E12"/>
    <w:rsid w:val="00E66327"/>
    <w:rsid w:val="00E665CA"/>
    <w:rsid w:val="00E671DF"/>
    <w:rsid w:val="00E67A93"/>
    <w:rsid w:val="00E70A48"/>
    <w:rsid w:val="00E7324E"/>
    <w:rsid w:val="00E75786"/>
    <w:rsid w:val="00E7650E"/>
    <w:rsid w:val="00E77477"/>
    <w:rsid w:val="00E80BE9"/>
    <w:rsid w:val="00E80E3A"/>
    <w:rsid w:val="00E81412"/>
    <w:rsid w:val="00E82B41"/>
    <w:rsid w:val="00E83B38"/>
    <w:rsid w:val="00E84387"/>
    <w:rsid w:val="00E8654D"/>
    <w:rsid w:val="00E86F2A"/>
    <w:rsid w:val="00E918D0"/>
    <w:rsid w:val="00E95D6B"/>
    <w:rsid w:val="00E9644F"/>
    <w:rsid w:val="00E969B8"/>
    <w:rsid w:val="00E976F1"/>
    <w:rsid w:val="00E97727"/>
    <w:rsid w:val="00EA0373"/>
    <w:rsid w:val="00EA0DDE"/>
    <w:rsid w:val="00EA1451"/>
    <w:rsid w:val="00EA1480"/>
    <w:rsid w:val="00EA1B84"/>
    <w:rsid w:val="00EA31D2"/>
    <w:rsid w:val="00EA4765"/>
    <w:rsid w:val="00EA49C7"/>
    <w:rsid w:val="00EA5A5B"/>
    <w:rsid w:val="00EA6171"/>
    <w:rsid w:val="00EA6E87"/>
    <w:rsid w:val="00EA73D9"/>
    <w:rsid w:val="00EA7B80"/>
    <w:rsid w:val="00EB10E3"/>
    <w:rsid w:val="00EB127B"/>
    <w:rsid w:val="00EB21C1"/>
    <w:rsid w:val="00EB2648"/>
    <w:rsid w:val="00EB32D2"/>
    <w:rsid w:val="00EB3308"/>
    <w:rsid w:val="00EB42C4"/>
    <w:rsid w:val="00EB4BBE"/>
    <w:rsid w:val="00EB61C2"/>
    <w:rsid w:val="00EC0EA2"/>
    <w:rsid w:val="00EC317D"/>
    <w:rsid w:val="00EC344B"/>
    <w:rsid w:val="00EC3C6F"/>
    <w:rsid w:val="00EC5AC2"/>
    <w:rsid w:val="00EC5B9B"/>
    <w:rsid w:val="00EC6A4D"/>
    <w:rsid w:val="00EC7821"/>
    <w:rsid w:val="00ED17AB"/>
    <w:rsid w:val="00ED29A3"/>
    <w:rsid w:val="00ED3321"/>
    <w:rsid w:val="00ED5146"/>
    <w:rsid w:val="00ED55C9"/>
    <w:rsid w:val="00EE000F"/>
    <w:rsid w:val="00EE072B"/>
    <w:rsid w:val="00EE0812"/>
    <w:rsid w:val="00EE0E31"/>
    <w:rsid w:val="00EE26CD"/>
    <w:rsid w:val="00EE30D3"/>
    <w:rsid w:val="00EE39A1"/>
    <w:rsid w:val="00EE39C6"/>
    <w:rsid w:val="00EE4714"/>
    <w:rsid w:val="00EE494E"/>
    <w:rsid w:val="00EE4981"/>
    <w:rsid w:val="00EE4FB7"/>
    <w:rsid w:val="00EE6058"/>
    <w:rsid w:val="00EE7988"/>
    <w:rsid w:val="00EF0092"/>
    <w:rsid w:val="00EF0E35"/>
    <w:rsid w:val="00EF0ECD"/>
    <w:rsid w:val="00EF1A6E"/>
    <w:rsid w:val="00EF2074"/>
    <w:rsid w:val="00EF30AA"/>
    <w:rsid w:val="00EF4D4A"/>
    <w:rsid w:val="00EF548C"/>
    <w:rsid w:val="00F00C58"/>
    <w:rsid w:val="00F00C7F"/>
    <w:rsid w:val="00F01102"/>
    <w:rsid w:val="00F017BF"/>
    <w:rsid w:val="00F03F80"/>
    <w:rsid w:val="00F04534"/>
    <w:rsid w:val="00F04AF8"/>
    <w:rsid w:val="00F056CF"/>
    <w:rsid w:val="00F057D4"/>
    <w:rsid w:val="00F06167"/>
    <w:rsid w:val="00F062CF"/>
    <w:rsid w:val="00F109A8"/>
    <w:rsid w:val="00F11410"/>
    <w:rsid w:val="00F13D96"/>
    <w:rsid w:val="00F13F2E"/>
    <w:rsid w:val="00F147C0"/>
    <w:rsid w:val="00F1558A"/>
    <w:rsid w:val="00F16623"/>
    <w:rsid w:val="00F16EB7"/>
    <w:rsid w:val="00F20570"/>
    <w:rsid w:val="00F20AB9"/>
    <w:rsid w:val="00F21493"/>
    <w:rsid w:val="00F21515"/>
    <w:rsid w:val="00F221D2"/>
    <w:rsid w:val="00F22D81"/>
    <w:rsid w:val="00F22E90"/>
    <w:rsid w:val="00F22FDF"/>
    <w:rsid w:val="00F2320F"/>
    <w:rsid w:val="00F264AB"/>
    <w:rsid w:val="00F271D5"/>
    <w:rsid w:val="00F27C21"/>
    <w:rsid w:val="00F306B0"/>
    <w:rsid w:val="00F30B9F"/>
    <w:rsid w:val="00F32921"/>
    <w:rsid w:val="00F34D33"/>
    <w:rsid w:val="00F3588C"/>
    <w:rsid w:val="00F359A6"/>
    <w:rsid w:val="00F35FC0"/>
    <w:rsid w:val="00F362D3"/>
    <w:rsid w:val="00F3665D"/>
    <w:rsid w:val="00F37140"/>
    <w:rsid w:val="00F37BEE"/>
    <w:rsid w:val="00F37C20"/>
    <w:rsid w:val="00F40905"/>
    <w:rsid w:val="00F41629"/>
    <w:rsid w:val="00F416CA"/>
    <w:rsid w:val="00F4194C"/>
    <w:rsid w:val="00F4204B"/>
    <w:rsid w:val="00F42AD2"/>
    <w:rsid w:val="00F4312A"/>
    <w:rsid w:val="00F44736"/>
    <w:rsid w:val="00F46D34"/>
    <w:rsid w:val="00F500A7"/>
    <w:rsid w:val="00F52588"/>
    <w:rsid w:val="00F52C22"/>
    <w:rsid w:val="00F52C26"/>
    <w:rsid w:val="00F535DF"/>
    <w:rsid w:val="00F54B5C"/>
    <w:rsid w:val="00F57383"/>
    <w:rsid w:val="00F57840"/>
    <w:rsid w:val="00F6085C"/>
    <w:rsid w:val="00F6445D"/>
    <w:rsid w:val="00F65645"/>
    <w:rsid w:val="00F6659E"/>
    <w:rsid w:val="00F66F45"/>
    <w:rsid w:val="00F67B4F"/>
    <w:rsid w:val="00F709EA"/>
    <w:rsid w:val="00F7229A"/>
    <w:rsid w:val="00F73DF8"/>
    <w:rsid w:val="00F75B18"/>
    <w:rsid w:val="00F761F9"/>
    <w:rsid w:val="00F769B1"/>
    <w:rsid w:val="00F76BAF"/>
    <w:rsid w:val="00F8267A"/>
    <w:rsid w:val="00F837DD"/>
    <w:rsid w:val="00F83C28"/>
    <w:rsid w:val="00F844BE"/>
    <w:rsid w:val="00F863DE"/>
    <w:rsid w:val="00F86459"/>
    <w:rsid w:val="00F8669D"/>
    <w:rsid w:val="00F86C3B"/>
    <w:rsid w:val="00F86E44"/>
    <w:rsid w:val="00F86FA0"/>
    <w:rsid w:val="00F87808"/>
    <w:rsid w:val="00F87B74"/>
    <w:rsid w:val="00F87C40"/>
    <w:rsid w:val="00F91459"/>
    <w:rsid w:val="00F91FDD"/>
    <w:rsid w:val="00F92535"/>
    <w:rsid w:val="00F9382C"/>
    <w:rsid w:val="00F943ED"/>
    <w:rsid w:val="00F947A3"/>
    <w:rsid w:val="00F9596E"/>
    <w:rsid w:val="00F95C6D"/>
    <w:rsid w:val="00F95E72"/>
    <w:rsid w:val="00F95F0A"/>
    <w:rsid w:val="00F9673E"/>
    <w:rsid w:val="00F9783D"/>
    <w:rsid w:val="00FA146D"/>
    <w:rsid w:val="00FA5299"/>
    <w:rsid w:val="00FA5A14"/>
    <w:rsid w:val="00FA5E62"/>
    <w:rsid w:val="00FA6675"/>
    <w:rsid w:val="00FA6938"/>
    <w:rsid w:val="00FA7314"/>
    <w:rsid w:val="00FA7FA8"/>
    <w:rsid w:val="00FB02E0"/>
    <w:rsid w:val="00FB0B0E"/>
    <w:rsid w:val="00FB1E17"/>
    <w:rsid w:val="00FB3B93"/>
    <w:rsid w:val="00FB44D0"/>
    <w:rsid w:val="00FB4C33"/>
    <w:rsid w:val="00FB4CFB"/>
    <w:rsid w:val="00FB5337"/>
    <w:rsid w:val="00FB538A"/>
    <w:rsid w:val="00FB580D"/>
    <w:rsid w:val="00FB7443"/>
    <w:rsid w:val="00FB76C1"/>
    <w:rsid w:val="00FB7F2B"/>
    <w:rsid w:val="00FC0700"/>
    <w:rsid w:val="00FC0E48"/>
    <w:rsid w:val="00FC1A0E"/>
    <w:rsid w:val="00FC2CAD"/>
    <w:rsid w:val="00FC5C54"/>
    <w:rsid w:val="00FC683D"/>
    <w:rsid w:val="00FC6ED2"/>
    <w:rsid w:val="00FC6F73"/>
    <w:rsid w:val="00FC7EF4"/>
    <w:rsid w:val="00FD1367"/>
    <w:rsid w:val="00FD145B"/>
    <w:rsid w:val="00FD2E7B"/>
    <w:rsid w:val="00FD3D71"/>
    <w:rsid w:val="00FD499E"/>
    <w:rsid w:val="00FD4FFC"/>
    <w:rsid w:val="00FD6794"/>
    <w:rsid w:val="00FD69F4"/>
    <w:rsid w:val="00FD721F"/>
    <w:rsid w:val="00FD79C5"/>
    <w:rsid w:val="00FE059A"/>
    <w:rsid w:val="00FE0606"/>
    <w:rsid w:val="00FE0921"/>
    <w:rsid w:val="00FE0BEB"/>
    <w:rsid w:val="00FE1CAD"/>
    <w:rsid w:val="00FE21CE"/>
    <w:rsid w:val="00FE28A1"/>
    <w:rsid w:val="00FE2D4F"/>
    <w:rsid w:val="00FE2EA4"/>
    <w:rsid w:val="00FE5292"/>
    <w:rsid w:val="00FE52E6"/>
    <w:rsid w:val="00FE6093"/>
    <w:rsid w:val="00FE6CF3"/>
    <w:rsid w:val="00FF01F2"/>
    <w:rsid w:val="00FF22B2"/>
    <w:rsid w:val="00FF2377"/>
    <w:rsid w:val="00FF2416"/>
    <w:rsid w:val="00FF24FA"/>
    <w:rsid w:val="00FF2A88"/>
    <w:rsid w:val="00FF3242"/>
    <w:rsid w:val="00FF632C"/>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5C673F1E-38E9-4086-8BA5-CDD209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6C43-C5FF-4E25-B972-0D1F18D8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8</Pages>
  <Words>2924</Words>
  <Characters>16082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60</cp:revision>
  <cp:lastPrinted>2018-10-10T15:21:00Z</cp:lastPrinted>
  <dcterms:created xsi:type="dcterms:W3CDTF">2018-09-26T21:04:00Z</dcterms:created>
  <dcterms:modified xsi:type="dcterms:W3CDTF">2018-12-04T20:34:00Z</dcterms:modified>
</cp:coreProperties>
</file>