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14208" w14:textId="77777777" w:rsidR="001E0335" w:rsidRPr="00F460CC" w:rsidRDefault="001E0335" w:rsidP="001E0335">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14:paraId="655F0193" w14:textId="77777777" w:rsidR="001E0335" w:rsidRPr="00F460CC" w:rsidRDefault="001E0335" w:rsidP="001E0335">
      <w:pPr>
        <w:rPr>
          <w:rFonts w:ascii="Arial" w:hAnsi="Arial" w:cs="Arial"/>
          <w:b/>
          <w:sz w:val="20"/>
        </w:rPr>
      </w:pPr>
    </w:p>
    <w:p w14:paraId="570BE546" w14:textId="77777777" w:rsidR="001E0335" w:rsidRPr="001E0335" w:rsidRDefault="001E0335" w:rsidP="001E0335">
      <w:pPr>
        <w:pStyle w:val="Sinespaciado"/>
        <w:jc w:val="both"/>
        <w:rPr>
          <w:rFonts w:ascii="Arial" w:eastAsia="Calibri" w:hAnsi="Arial" w:cs="Arial"/>
          <w:sz w:val="20"/>
          <w:szCs w:val="18"/>
        </w:rPr>
      </w:pPr>
      <w:r w:rsidRPr="001E0335">
        <w:rPr>
          <w:rFonts w:ascii="Arial" w:eastAsia="Calibri" w:hAnsi="Arial" w:cs="Arial"/>
          <w:sz w:val="20"/>
          <w:szCs w:val="18"/>
        </w:rPr>
        <w:t>Providencia:</w:t>
      </w:r>
      <w:r w:rsidRPr="001E0335">
        <w:rPr>
          <w:rFonts w:ascii="Arial" w:eastAsia="Calibri" w:hAnsi="Arial" w:cs="Arial"/>
          <w:sz w:val="20"/>
          <w:szCs w:val="18"/>
        </w:rPr>
        <w:tab/>
      </w:r>
      <w:r w:rsidRPr="001E0335">
        <w:rPr>
          <w:rFonts w:ascii="Arial" w:eastAsia="Calibri" w:hAnsi="Arial" w:cs="Arial"/>
          <w:sz w:val="20"/>
          <w:szCs w:val="18"/>
        </w:rPr>
        <w:tab/>
        <w:t>Apelación sentencia</w:t>
      </w:r>
    </w:p>
    <w:p w14:paraId="7E6781F9" w14:textId="77777777" w:rsidR="001E0335" w:rsidRPr="001E0335" w:rsidRDefault="001E0335" w:rsidP="001E0335">
      <w:pPr>
        <w:pStyle w:val="Sinespaciado"/>
        <w:jc w:val="both"/>
        <w:rPr>
          <w:rFonts w:ascii="Arial" w:eastAsia="Calibri" w:hAnsi="Arial" w:cs="Arial"/>
          <w:sz w:val="20"/>
          <w:szCs w:val="18"/>
        </w:rPr>
      </w:pPr>
      <w:r w:rsidRPr="001E0335">
        <w:rPr>
          <w:rFonts w:ascii="Arial" w:eastAsia="Calibri" w:hAnsi="Arial" w:cs="Arial"/>
          <w:sz w:val="20"/>
          <w:szCs w:val="18"/>
        </w:rPr>
        <w:t>Proceso:</w:t>
      </w:r>
      <w:r w:rsidRPr="001E0335">
        <w:rPr>
          <w:rFonts w:ascii="Arial" w:eastAsia="Calibri" w:hAnsi="Arial" w:cs="Arial"/>
          <w:sz w:val="20"/>
          <w:szCs w:val="18"/>
        </w:rPr>
        <w:tab/>
      </w:r>
      <w:r w:rsidRPr="001E0335">
        <w:rPr>
          <w:rFonts w:ascii="Arial" w:eastAsia="Calibri" w:hAnsi="Arial" w:cs="Arial"/>
          <w:sz w:val="20"/>
          <w:szCs w:val="18"/>
        </w:rPr>
        <w:tab/>
        <w:t xml:space="preserve">Ordinario Laboral </w:t>
      </w:r>
    </w:p>
    <w:p w14:paraId="63F21B9A" w14:textId="77777777" w:rsidR="001E0335" w:rsidRPr="001E0335" w:rsidRDefault="001E0335" w:rsidP="001E0335">
      <w:pPr>
        <w:pStyle w:val="Sinespaciado"/>
        <w:jc w:val="both"/>
        <w:rPr>
          <w:rFonts w:ascii="Arial" w:eastAsia="Calibri" w:hAnsi="Arial" w:cs="Arial"/>
          <w:sz w:val="20"/>
          <w:szCs w:val="18"/>
        </w:rPr>
      </w:pPr>
      <w:r w:rsidRPr="001E0335">
        <w:rPr>
          <w:rFonts w:ascii="Arial" w:eastAsia="Calibri" w:hAnsi="Arial" w:cs="Arial"/>
          <w:sz w:val="20"/>
          <w:szCs w:val="18"/>
        </w:rPr>
        <w:t>Radicación No:</w:t>
      </w:r>
      <w:r w:rsidRPr="001E0335">
        <w:rPr>
          <w:rFonts w:ascii="Arial" w:eastAsia="Calibri" w:hAnsi="Arial" w:cs="Arial"/>
          <w:sz w:val="20"/>
          <w:szCs w:val="18"/>
        </w:rPr>
        <w:tab/>
      </w:r>
      <w:r w:rsidRPr="001E0335">
        <w:rPr>
          <w:rFonts w:ascii="Arial" w:eastAsia="Calibri" w:hAnsi="Arial" w:cs="Arial"/>
          <w:sz w:val="20"/>
          <w:szCs w:val="18"/>
        </w:rPr>
        <w:tab/>
        <w:t>66001-31-05-004-2017-00252-01</w:t>
      </w:r>
    </w:p>
    <w:p w14:paraId="5A19BD62" w14:textId="634AD401" w:rsidR="001E0335" w:rsidRPr="001E0335" w:rsidRDefault="001E0335" w:rsidP="001E0335">
      <w:pPr>
        <w:pStyle w:val="Sinespaciado"/>
        <w:jc w:val="both"/>
        <w:rPr>
          <w:rFonts w:ascii="Arial" w:eastAsia="Calibri" w:hAnsi="Arial" w:cs="Arial"/>
          <w:sz w:val="20"/>
          <w:szCs w:val="18"/>
        </w:rPr>
      </w:pPr>
      <w:r w:rsidRPr="001E0335">
        <w:rPr>
          <w:rFonts w:ascii="Arial" w:eastAsia="Calibri" w:hAnsi="Arial" w:cs="Arial"/>
          <w:sz w:val="20"/>
          <w:szCs w:val="18"/>
        </w:rPr>
        <w:t>Demandante:</w:t>
      </w:r>
      <w:r w:rsidRPr="001E0335">
        <w:rPr>
          <w:rFonts w:ascii="Arial" w:eastAsia="Calibri" w:hAnsi="Arial" w:cs="Arial"/>
          <w:sz w:val="20"/>
          <w:szCs w:val="18"/>
        </w:rPr>
        <w:tab/>
      </w:r>
      <w:r w:rsidRPr="001E0335">
        <w:rPr>
          <w:rFonts w:ascii="Arial" w:eastAsia="Calibri" w:hAnsi="Arial" w:cs="Arial"/>
          <w:sz w:val="20"/>
          <w:szCs w:val="18"/>
        </w:rPr>
        <w:tab/>
        <w:t>Jorge Gómez Bedoya</w:t>
      </w:r>
    </w:p>
    <w:p w14:paraId="28833BA9" w14:textId="77777777" w:rsidR="001E0335" w:rsidRPr="001E0335" w:rsidRDefault="001E0335" w:rsidP="001E0335">
      <w:pPr>
        <w:pStyle w:val="Sinespaciado"/>
        <w:jc w:val="both"/>
        <w:rPr>
          <w:rFonts w:ascii="Arial" w:eastAsia="Calibri" w:hAnsi="Arial" w:cs="Arial"/>
          <w:sz w:val="20"/>
          <w:szCs w:val="18"/>
        </w:rPr>
      </w:pPr>
      <w:r w:rsidRPr="001E0335">
        <w:rPr>
          <w:rFonts w:ascii="Arial" w:eastAsia="Calibri" w:hAnsi="Arial" w:cs="Arial"/>
          <w:sz w:val="20"/>
          <w:szCs w:val="18"/>
        </w:rPr>
        <w:t>Demandado:</w:t>
      </w:r>
      <w:r w:rsidRPr="001E0335">
        <w:rPr>
          <w:rFonts w:ascii="Arial" w:eastAsia="Calibri" w:hAnsi="Arial" w:cs="Arial"/>
          <w:sz w:val="20"/>
          <w:szCs w:val="18"/>
        </w:rPr>
        <w:tab/>
      </w:r>
      <w:r w:rsidRPr="001E0335">
        <w:rPr>
          <w:rFonts w:ascii="Arial" w:eastAsia="Calibri" w:hAnsi="Arial" w:cs="Arial"/>
          <w:sz w:val="20"/>
          <w:szCs w:val="18"/>
        </w:rPr>
        <w:tab/>
        <w:t>Colpensiones</w:t>
      </w:r>
    </w:p>
    <w:p w14:paraId="4D947AD1" w14:textId="48B41E34" w:rsidR="001E0335" w:rsidRPr="001E0335" w:rsidRDefault="001E0335" w:rsidP="001E0335">
      <w:pPr>
        <w:pStyle w:val="Sinespaciado"/>
        <w:jc w:val="both"/>
        <w:rPr>
          <w:rFonts w:ascii="Arial" w:eastAsia="Calibri" w:hAnsi="Arial" w:cs="Arial"/>
          <w:sz w:val="20"/>
          <w:szCs w:val="18"/>
        </w:rPr>
      </w:pPr>
      <w:r w:rsidRPr="001E0335">
        <w:rPr>
          <w:rFonts w:ascii="Arial" w:eastAsia="Calibri" w:hAnsi="Arial" w:cs="Arial"/>
          <w:sz w:val="20"/>
          <w:szCs w:val="18"/>
        </w:rPr>
        <w:t>Juzgado de origen:</w:t>
      </w:r>
      <w:r w:rsidRPr="001E0335">
        <w:rPr>
          <w:rFonts w:ascii="Arial" w:eastAsia="Calibri" w:hAnsi="Arial" w:cs="Arial"/>
          <w:sz w:val="20"/>
          <w:szCs w:val="18"/>
        </w:rPr>
        <w:tab/>
        <w:t>Cuarto Laboral del Circuito de Pereira</w:t>
      </w:r>
    </w:p>
    <w:p w14:paraId="3919F040" w14:textId="77777777" w:rsidR="001E0335" w:rsidRPr="00F460CC" w:rsidRDefault="001E0335" w:rsidP="001E0335">
      <w:pPr>
        <w:rPr>
          <w:rFonts w:ascii="Arial" w:hAnsi="Arial" w:cs="Arial"/>
          <w:sz w:val="20"/>
        </w:rPr>
      </w:pPr>
    </w:p>
    <w:p w14:paraId="3322A463" w14:textId="44863ECC" w:rsidR="001E0335" w:rsidRPr="00F460CC" w:rsidRDefault="001E0335" w:rsidP="001E0335">
      <w:pPr>
        <w:pStyle w:val="Sinespaciado"/>
        <w:ind w:hanging="3"/>
        <w:jc w:val="both"/>
        <w:rPr>
          <w:rFonts w:ascii="Arial" w:hAnsi="Arial" w:cs="Arial"/>
          <w:b/>
          <w:sz w:val="20"/>
          <w:szCs w:val="20"/>
          <w:lang w:val="es-CO"/>
        </w:rPr>
      </w:pPr>
      <w:r w:rsidRPr="00F460CC">
        <w:rPr>
          <w:rFonts w:ascii="Arial" w:hAnsi="Arial" w:cs="Arial"/>
          <w:b/>
          <w:sz w:val="20"/>
          <w:szCs w:val="20"/>
          <w:u w:val="single"/>
          <w:lang w:val="es-CO"/>
        </w:rPr>
        <w:t>Temas:</w:t>
      </w:r>
      <w:r w:rsidRPr="00F460CC">
        <w:rPr>
          <w:rFonts w:ascii="Arial" w:hAnsi="Arial" w:cs="Arial"/>
          <w:b/>
          <w:sz w:val="20"/>
          <w:szCs w:val="20"/>
          <w:lang w:val="es-CO"/>
        </w:rPr>
        <w:tab/>
      </w:r>
      <w:r w:rsidRPr="00F460CC">
        <w:rPr>
          <w:rFonts w:ascii="Arial" w:hAnsi="Arial" w:cs="Arial"/>
          <w:b/>
          <w:sz w:val="20"/>
          <w:szCs w:val="20"/>
          <w:lang w:val="es-CO"/>
        </w:rPr>
        <w:tab/>
      </w:r>
      <w:r w:rsidR="00617710" w:rsidRPr="00617710">
        <w:rPr>
          <w:rFonts w:ascii="Arial" w:hAnsi="Arial" w:cs="Arial"/>
          <w:b/>
          <w:sz w:val="20"/>
          <w:szCs w:val="20"/>
          <w:lang w:val="es-CO"/>
        </w:rPr>
        <w:t xml:space="preserve">PENSIÓN DE INVALIDEZ </w:t>
      </w:r>
      <w:r w:rsidR="00617710">
        <w:rPr>
          <w:rFonts w:ascii="Arial" w:hAnsi="Arial" w:cs="Arial"/>
          <w:b/>
          <w:sz w:val="20"/>
          <w:szCs w:val="20"/>
          <w:lang w:val="es-CO"/>
        </w:rPr>
        <w:t>/</w:t>
      </w:r>
      <w:r w:rsidR="00617710" w:rsidRPr="00617710">
        <w:rPr>
          <w:rFonts w:ascii="Arial" w:hAnsi="Arial" w:cs="Arial"/>
          <w:b/>
          <w:sz w:val="20"/>
          <w:szCs w:val="20"/>
          <w:lang w:val="es-CO"/>
        </w:rPr>
        <w:t xml:space="preserve"> CONDICIÓN MÁS BENEFICIOSA </w:t>
      </w:r>
      <w:r w:rsidR="00617710">
        <w:rPr>
          <w:rFonts w:ascii="Arial" w:hAnsi="Arial" w:cs="Arial"/>
          <w:b/>
          <w:sz w:val="20"/>
          <w:szCs w:val="20"/>
          <w:lang w:val="es-CO"/>
        </w:rPr>
        <w:t>/</w:t>
      </w:r>
      <w:r w:rsidR="005D0ED1">
        <w:rPr>
          <w:rFonts w:ascii="Arial" w:hAnsi="Arial" w:cs="Arial"/>
          <w:b/>
          <w:sz w:val="20"/>
          <w:szCs w:val="20"/>
          <w:lang w:val="es-CO"/>
        </w:rPr>
        <w:t xml:space="preserve"> REQUISITO DE </w:t>
      </w:r>
      <w:r w:rsidR="00617710" w:rsidRPr="00617710">
        <w:rPr>
          <w:rFonts w:ascii="Arial" w:hAnsi="Arial" w:cs="Arial"/>
          <w:b/>
          <w:sz w:val="20"/>
          <w:szCs w:val="20"/>
          <w:lang w:val="es-CO"/>
        </w:rPr>
        <w:t xml:space="preserve">TEMPORALIDAD </w:t>
      </w:r>
      <w:r w:rsidR="00617710">
        <w:rPr>
          <w:rFonts w:ascii="Arial" w:hAnsi="Arial" w:cs="Arial"/>
          <w:b/>
          <w:sz w:val="20"/>
          <w:szCs w:val="20"/>
          <w:lang w:val="es-CO"/>
        </w:rPr>
        <w:t>/</w:t>
      </w:r>
      <w:r w:rsidR="00617710" w:rsidRPr="00617710">
        <w:rPr>
          <w:rFonts w:ascii="Arial" w:hAnsi="Arial" w:cs="Arial"/>
          <w:b/>
          <w:sz w:val="20"/>
          <w:szCs w:val="20"/>
          <w:lang w:val="es-CO"/>
        </w:rPr>
        <w:t xml:space="preserve"> </w:t>
      </w:r>
      <w:r w:rsidR="005D0ED1">
        <w:rPr>
          <w:rFonts w:ascii="Arial" w:hAnsi="Arial" w:cs="Arial"/>
          <w:b/>
          <w:sz w:val="20"/>
          <w:szCs w:val="20"/>
          <w:lang w:val="es-CO"/>
        </w:rPr>
        <w:t xml:space="preserve">PRECEDENTES DE LA CORTE SUPREMA DE JUSTICIA / </w:t>
      </w:r>
      <w:r w:rsidR="001674EC">
        <w:rPr>
          <w:rFonts w:ascii="Arial" w:hAnsi="Arial" w:cs="Arial"/>
          <w:b/>
          <w:sz w:val="20"/>
          <w:szCs w:val="20"/>
          <w:lang w:val="es-CO"/>
        </w:rPr>
        <w:t xml:space="preserve">VALOR NORMATIVO </w:t>
      </w:r>
      <w:r w:rsidR="001674EC">
        <w:rPr>
          <w:rFonts w:ascii="Arial" w:hAnsi="Arial" w:cs="Arial"/>
          <w:b/>
          <w:sz w:val="20"/>
          <w:szCs w:val="20"/>
          <w:lang w:val="es-CO"/>
        </w:rPr>
        <w:t xml:space="preserve">/ </w:t>
      </w:r>
      <w:bookmarkStart w:id="0" w:name="_GoBack"/>
      <w:bookmarkEnd w:id="0"/>
      <w:r w:rsidR="005D0ED1">
        <w:rPr>
          <w:rFonts w:ascii="Arial" w:hAnsi="Arial" w:cs="Arial"/>
          <w:b/>
          <w:sz w:val="20"/>
          <w:szCs w:val="20"/>
          <w:lang w:val="es-CO"/>
        </w:rPr>
        <w:t>SE NIEGAN PRETENSIONES.</w:t>
      </w:r>
    </w:p>
    <w:p w14:paraId="53093B56" w14:textId="77777777" w:rsidR="001E0335" w:rsidRPr="00021BDD" w:rsidRDefault="001E0335" w:rsidP="001E0335">
      <w:pPr>
        <w:autoSpaceDE w:val="0"/>
        <w:autoSpaceDN w:val="0"/>
        <w:adjustRightInd w:val="0"/>
        <w:contextualSpacing/>
        <w:jc w:val="both"/>
        <w:rPr>
          <w:rFonts w:ascii="Arial" w:hAnsi="Arial" w:cs="Arial"/>
          <w:sz w:val="20"/>
        </w:rPr>
      </w:pPr>
    </w:p>
    <w:p w14:paraId="2701D8AA" w14:textId="3D19535C" w:rsidR="00C5093F" w:rsidRPr="005D0ED1" w:rsidRDefault="00C5093F" w:rsidP="005D0ED1">
      <w:pPr>
        <w:autoSpaceDE w:val="0"/>
        <w:autoSpaceDN w:val="0"/>
        <w:adjustRightInd w:val="0"/>
        <w:contextualSpacing/>
        <w:jc w:val="both"/>
        <w:rPr>
          <w:rFonts w:ascii="Arial" w:hAnsi="Arial" w:cs="Arial"/>
          <w:sz w:val="20"/>
        </w:rPr>
      </w:pPr>
      <w:r w:rsidRPr="005D0ED1">
        <w:rPr>
          <w:rFonts w:ascii="Arial" w:hAnsi="Arial" w:cs="Arial"/>
          <w:sz w:val="20"/>
        </w:rPr>
        <w:t>De conformidad con la fecha de estructuración del estado de invalidez del señor Jorge Gómez Bedoya, 24/05/2011, la norma vigente es el artículo 39 de la Ley 100 de 1993, modificado por el artículo 1° de la Ley 860 de 2003, por lo que excluyendo el requisito de fidelidad al sistema, que fue declarado inexequible mediante sentencia C-428 de 2009, los que debe cumplir para causar el derecho a la pensión de invalidez, son haber cotizado por lo menos 50 semanas dentro de los tres años inmediatamente anteriores a la estructuración de su estado de invalidez, que debe ser igual o superior al 50%. (…)</w:t>
      </w:r>
    </w:p>
    <w:p w14:paraId="06BBE79B" w14:textId="77777777" w:rsidR="00C5093F" w:rsidRDefault="00C5093F" w:rsidP="001E0335">
      <w:pPr>
        <w:autoSpaceDE w:val="0"/>
        <w:autoSpaceDN w:val="0"/>
        <w:adjustRightInd w:val="0"/>
        <w:contextualSpacing/>
        <w:jc w:val="both"/>
        <w:rPr>
          <w:rFonts w:ascii="Arial" w:hAnsi="Arial" w:cs="Arial"/>
          <w:sz w:val="20"/>
        </w:rPr>
      </w:pPr>
    </w:p>
    <w:p w14:paraId="4A902ADE" w14:textId="36B8005A" w:rsidR="00C5093F" w:rsidRPr="005D0ED1" w:rsidRDefault="00C5093F" w:rsidP="005D0ED1">
      <w:pPr>
        <w:autoSpaceDE w:val="0"/>
        <w:autoSpaceDN w:val="0"/>
        <w:adjustRightInd w:val="0"/>
        <w:contextualSpacing/>
        <w:jc w:val="both"/>
        <w:rPr>
          <w:rFonts w:ascii="Arial" w:hAnsi="Arial" w:cs="Arial"/>
          <w:sz w:val="20"/>
        </w:rPr>
      </w:pPr>
      <w:r w:rsidRPr="005D0ED1">
        <w:rPr>
          <w:rFonts w:ascii="Arial" w:hAnsi="Arial" w:cs="Arial"/>
          <w:sz w:val="20"/>
        </w:rPr>
        <w:t>Frente al… principio –de la condición más beneficiosa–,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al momento en que se estructuró el derecho, tesis que se comparte por la Sala Mayoritaria…</w:t>
      </w:r>
    </w:p>
    <w:p w14:paraId="17C952B4" w14:textId="77777777" w:rsidR="00C5093F" w:rsidRPr="005D0ED1" w:rsidRDefault="00C5093F" w:rsidP="005D0ED1">
      <w:pPr>
        <w:autoSpaceDE w:val="0"/>
        <w:autoSpaceDN w:val="0"/>
        <w:adjustRightInd w:val="0"/>
        <w:contextualSpacing/>
        <w:jc w:val="both"/>
        <w:rPr>
          <w:rFonts w:ascii="Arial" w:hAnsi="Arial" w:cs="Arial"/>
          <w:sz w:val="20"/>
        </w:rPr>
      </w:pPr>
    </w:p>
    <w:p w14:paraId="217684E1" w14:textId="77777777" w:rsidR="00C5093F" w:rsidRPr="005D0ED1" w:rsidRDefault="00C5093F" w:rsidP="005D0ED1">
      <w:pPr>
        <w:autoSpaceDE w:val="0"/>
        <w:autoSpaceDN w:val="0"/>
        <w:adjustRightInd w:val="0"/>
        <w:contextualSpacing/>
        <w:jc w:val="both"/>
        <w:rPr>
          <w:rFonts w:ascii="Arial" w:hAnsi="Arial" w:cs="Arial"/>
          <w:sz w:val="20"/>
        </w:rPr>
      </w:pPr>
      <w:r w:rsidRPr="005D0ED1">
        <w:rPr>
          <w:rFonts w:ascii="Arial" w:hAnsi="Arial" w:cs="Arial"/>
          <w:sz w:val="20"/>
        </w:rPr>
        <w:t>Dicho lo anterior, es dable colegir sin mayor disertación, que no era posible acudirse al Acuerdo 049 de 1990, como se pretende dentro del libelo, al no ser ésta la norma inmediatamente anterior a la Ley 860 de 2003, vigente al momento de estructurarse la invalidez</w:t>
      </w:r>
    </w:p>
    <w:p w14:paraId="5AD47C23" w14:textId="77777777" w:rsidR="00C5093F" w:rsidRPr="005D0ED1" w:rsidRDefault="00C5093F" w:rsidP="005D0ED1">
      <w:pPr>
        <w:autoSpaceDE w:val="0"/>
        <w:autoSpaceDN w:val="0"/>
        <w:adjustRightInd w:val="0"/>
        <w:contextualSpacing/>
        <w:jc w:val="both"/>
        <w:rPr>
          <w:rFonts w:ascii="Arial" w:hAnsi="Arial" w:cs="Arial"/>
          <w:sz w:val="20"/>
        </w:rPr>
      </w:pPr>
    </w:p>
    <w:p w14:paraId="71B0E8AB" w14:textId="2524C884" w:rsidR="00C5093F" w:rsidRDefault="00C5093F" w:rsidP="00C5093F">
      <w:pPr>
        <w:autoSpaceDE w:val="0"/>
        <w:autoSpaceDN w:val="0"/>
        <w:adjustRightInd w:val="0"/>
        <w:contextualSpacing/>
        <w:jc w:val="both"/>
        <w:rPr>
          <w:rFonts w:ascii="Arial" w:hAnsi="Arial" w:cs="Arial"/>
          <w:sz w:val="20"/>
        </w:rPr>
      </w:pPr>
      <w:r w:rsidRPr="005D0ED1">
        <w:rPr>
          <w:rFonts w:ascii="Arial" w:hAnsi="Arial" w:cs="Arial"/>
          <w:sz w:val="20"/>
        </w:rPr>
        <w:t>Respecto del valor normativo de las sentencias de la Corte Suprema de Justicia, inclusive, su homóloga constitucional ha manifestado que las decisiones adoptadas por la primera, deben ser atendidas por todos los jueces que conforman esa jurisdicción, sin que puedan apartarse de ellas a su arbitrio, pues ello solo es posible bajo un sólido argumento justificativo…</w:t>
      </w:r>
    </w:p>
    <w:p w14:paraId="2ADACD47" w14:textId="77777777" w:rsidR="00C5093F" w:rsidRDefault="00C5093F" w:rsidP="001E0335">
      <w:pPr>
        <w:autoSpaceDE w:val="0"/>
        <w:autoSpaceDN w:val="0"/>
        <w:adjustRightInd w:val="0"/>
        <w:contextualSpacing/>
        <w:jc w:val="both"/>
        <w:rPr>
          <w:rFonts w:ascii="Arial" w:hAnsi="Arial" w:cs="Arial"/>
          <w:sz w:val="20"/>
        </w:rPr>
      </w:pPr>
    </w:p>
    <w:p w14:paraId="0F2D4826" w14:textId="0D939B9A" w:rsidR="00C5093F" w:rsidRDefault="005D0ED1" w:rsidP="001E0335">
      <w:pPr>
        <w:autoSpaceDE w:val="0"/>
        <w:autoSpaceDN w:val="0"/>
        <w:adjustRightInd w:val="0"/>
        <w:contextualSpacing/>
        <w:jc w:val="both"/>
        <w:rPr>
          <w:rFonts w:ascii="Arial" w:hAnsi="Arial" w:cs="Arial"/>
          <w:sz w:val="20"/>
        </w:rPr>
      </w:pPr>
      <w:r w:rsidRPr="005D0ED1">
        <w:rPr>
          <w:rFonts w:ascii="Arial" w:hAnsi="Arial" w:cs="Arial"/>
          <w:sz w:val="20"/>
        </w:rPr>
        <w:t>Aunado a lo anterior, el Acto Legislativo 01 de 2005 dispone en la parte final del inciso 4° que “Los requisitos y beneficios para adquirir el derecho a una pensión de invalidez o de sobrevivencia serán los establecidos por las leyes del Sistema General de Pensiones"…</w:t>
      </w:r>
    </w:p>
    <w:p w14:paraId="57358543" w14:textId="77777777" w:rsidR="00C5093F" w:rsidRDefault="00C5093F" w:rsidP="001E0335">
      <w:pPr>
        <w:autoSpaceDE w:val="0"/>
        <w:autoSpaceDN w:val="0"/>
        <w:adjustRightInd w:val="0"/>
        <w:contextualSpacing/>
        <w:jc w:val="both"/>
        <w:rPr>
          <w:rFonts w:ascii="Arial" w:hAnsi="Arial" w:cs="Arial"/>
          <w:sz w:val="20"/>
        </w:rPr>
      </w:pPr>
    </w:p>
    <w:p w14:paraId="72C52C86" w14:textId="1CED1E79" w:rsidR="005D0ED1" w:rsidRDefault="005D0ED1" w:rsidP="001E0335">
      <w:pPr>
        <w:autoSpaceDE w:val="0"/>
        <w:autoSpaceDN w:val="0"/>
        <w:adjustRightInd w:val="0"/>
        <w:contextualSpacing/>
        <w:jc w:val="both"/>
        <w:rPr>
          <w:rFonts w:ascii="Arial" w:hAnsi="Arial" w:cs="Arial"/>
          <w:sz w:val="20"/>
        </w:rPr>
      </w:pPr>
      <w:r w:rsidRPr="005D0ED1">
        <w:rPr>
          <w:rFonts w:ascii="Arial" w:hAnsi="Arial" w:cs="Arial"/>
          <w:sz w:val="20"/>
        </w:rPr>
        <w:t>… El mismo órgano de cierre de esta especialidad más recientemente precisó que el citado principio no era ilimitado, sino temporal, pues su finalidad es la de proteger a aquellas personas que tenían una situación jurídica concreta al momento de presentarse el cambio legislativo, entendida ésta como la acumulación de las semanas necesarias para acceder a la prestación; por lo que se les permite que en vigencia de la nueva normativa acrediten los requisitos de la anterior, pero siempre y cuando la contingencia –invalidez–, se presente dentro de los 3 años siguientes a la entrada en vigencia de la Ley 860 de 2003 –26/12/2003 y el 26/12/2006–.</w:t>
      </w:r>
    </w:p>
    <w:p w14:paraId="1149F8C2" w14:textId="77777777" w:rsidR="005D0ED1" w:rsidRDefault="005D0ED1" w:rsidP="001E0335">
      <w:pPr>
        <w:autoSpaceDE w:val="0"/>
        <w:autoSpaceDN w:val="0"/>
        <w:adjustRightInd w:val="0"/>
        <w:contextualSpacing/>
        <w:jc w:val="both"/>
        <w:rPr>
          <w:rFonts w:ascii="Arial" w:hAnsi="Arial" w:cs="Arial"/>
          <w:sz w:val="20"/>
        </w:rPr>
      </w:pPr>
    </w:p>
    <w:p w14:paraId="486F17B6" w14:textId="77777777" w:rsidR="001E0335" w:rsidRDefault="001E0335" w:rsidP="001E0335">
      <w:pPr>
        <w:autoSpaceDE w:val="0"/>
        <w:autoSpaceDN w:val="0"/>
        <w:adjustRightInd w:val="0"/>
        <w:contextualSpacing/>
        <w:jc w:val="both"/>
        <w:rPr>
          <w:rFonts w:ascii="Arial" w:hAnsi="Arial" w:cs="Arial"/>
          <w:sz w:val="20"/>
        </w:rPr>
      </w:pPr>
    </w:p>
    <w:p w14:paraId="68ED7B2E" w14:textId="77777777" w:rsidR="001E0335" w:rsidRPr="00021BDD" w:rsidRDefault="001E0335" w:rsidP="001E0335">
      <w:pPr>
        <w:autoSpaceDE w:val="0"/>
        <w:autoSpaceDN w:val="0"/>
        <w:adjustRightInd w:val="0"/>
        <w:contextualSpacing/>
        <w:jc w:val="both"/>
        <w:rPr>
          <w:rFonts w:ascii="Arial" w:hAnsi="Arial" w:cs="Arial"/>
          <w:sz w:val="20"/>
        </w:rPr>
      </w:pPr>
    </w:p>
    <w:p w14:paraId="372C4F6F" w14:textId="77777777" w:rsidR="00D90D6F" w:rsidRPr="00621508" w:rsidRDefault="00D90D6F" w:rsidP="00D90D6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14E8F6C9" wp14:editId="485045C6">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39F02559" w14:textId="77777777" w:rsidR="00D90D6F" w:rsidRPr="00781A7A" w:rsidRDefault="00D90D6F" w:rsidP="00D90D6F">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14:paraId="4CD5A0DF" w14:textId="77777777" w:rsidR="00D90D6F" w:rsidRPr="00781A7A" w:rsidRDefault="00D90D6F" w:rsidP="00D90D6F">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14:paraId="3A89672D" w14:textId="77777777" w:rsidR="00D90D6F" w:rsidRPr="00781A7A" w:rsidRDefault="00D90D6F" w:rsidP="00D90D6F">
      <w:pPr>
        <w:keepNext/>
        <w:spacing w:line="360" w:lineRule="auto"/>
        <w:jc w:val="center"/>
        <w:rPr>
          <w:rFonts w:ascii="Arial" w:hAnsi="Arial" w:cs="Arial"/>
          <w:bCs/>
          <w:szCs w:val="24"/>
        </w:rPr>
      </w:pPr>
      <w:r w:rsidRPr="00781A7A">
        <w:rPr>
          <w:rFonts w:ascii="Arial" w:hAnsi="Arial" w:cs="Arial"/>
          <w:bCs/>
          <w:szCs w:val="24"/>
        </w:rPr>
        <w:t>SALA LABORAL</w:t>
      </w:r>
    </w:p>
    <w:p w14:paraId="4447ECDC" w14:textId="77777777" w:rsidR="00D90D6F" w:rsidRPr="00764878" w:rsidRDefault="00D90D6F" w:rsidP="00D90D6F">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165680A7" w14:textId="77777777" w:rsidR="00D90D6F" w:rsidRDefault="00D90D6F" w:rsidP="00D90D6F">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0F923A26" w14:textId="77777777" w:rsidR="00D90D6F" w:rsidRDefault="00D90D6F" w:rsidP="00D90D6F">
      <w:pPr>
        <w:widowControl w:val="0"/>
        <w:jc w:val="center"/>
        <w:rPr>
          <w:rFonts w:ascii="Arial" w:hAnsi="Arial" w:cs="Arial"/>
          <w:b/>
          <w:bCs/>
          <w:color w:val="000000"/>
          <w:kern w:val="28"/>
          <w:szCs w:val="24"/>
          <w:lang w:val="es-ES"/>
        </w:rPr>
      </w:pPr>
    </w:p>
    <w:p w14:paraId="3C2166B9" w14:textId="77777777" w:rsidR="00617710" w:rsidRPr="00764878" w:rsidRDefault="00617710" w:rsidP="00D90D6F">
      <w:pPr>
        <w:widowControl w:val="0"/>
        <w:jc w:val="center"/>
        <w:rPr>
          <w:rFonts w:ascii="Arial" w:hAnsi="Arial" w:cs="Arial"/>
          <w:b/>
          <w:bCs/>
          <w:color w:val="000000"/>
          <w:kern w:val="28"/>
          <w:szCs w:val="24"/>
          <w:lang w:val="es-ES"/>
        </w:rPr>
      </w:pPr>
    </w:p>
    <w:p w14:paraId="15E7C3BE" w14:textId="77777777" w:rsidR="00D90D6F" w:rsidRPr="00AC486E" w:rsidRDefault="00D90D6F" w:rsidP="00617710">
      <w:pPr>
        <w:spacing w:line="276" w:lineRule="auto"/>
        <w:jc w:val="center"/>
        <w:rPr>
          <w:rFonts w:ascii="Arial" w:hAnsi="Arial" w:cs="Arial"/>
          <w:b/>
          <w:szCs w:val="24"/>
        </w:rPr>
      </w:pPr>
      <w:r w:rsidRPr="003440CA">
        <w:rPr>
          <w:rFonts w:ascii="Arial" w:hAnsi="Arial" w:cs="Arial"/>
          <w:b/>
          <w:szCs w:val="24"/>
        </w:rPr>
        <w:t>AUDIENCIA PÚBLICA</w:t>
      </w:r>
    </w:p>
    <w:p w14:paraId="774D17BA" w14:textId="77777777" w:rsidR="00226D5F" w:rsidRPr="00AC486E" w:rsidRDefault="00226D5F" w:rsidP="00F017BF">
      <w:pPr>
        <w:pStyle w:val="Sinespaciado"/>
        <w:spacing w:line="276" w:lineRule="auto"/>
        <w:rPr>
          <w:rFonts w:ascii="Arial" w:hAnsi="Arial" w:cs="Arial"/>
          <w:sz w:val="24"/>
          <w:szCs w:val="24"/>
        </w:rPr>
      </w:pPr>
    </w:p>
    <w:p w14:paraId="63943441" w14:textId="1CED32FE"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1846F7">
        <w:rPr>
          <w:rFonts w:ascii="Arial" w:eastAsia="Calibri" w:hAnsi="Arial" w:cs="Arial"/>
          <w:szCs w:val="24"/>
          <w:lang w:val="es-CO" w:eastAsia="en-US"/>
        </w:rPr>
        <w:t>nueve</w:t>
      </w:r>
      <w:r w:rsidR="00956609">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1846F7">
        <w:rPr>
          <w:rFonts w:ascii="Arial" w:eastAsia="Calibri" w:hAnsi="Arial" w:cs="Arial"/>
          <w:szCs w:val="24"/>
          <w:lang w:val="es-CO" w:eastAsia="en-US"/>
        </w:rPr>
        <w:t>09</w:t>
      </w:r>
      <w:r w:rsidRPr="00AC486E">
        <w:rPr>
          <w:rFonts w:ascii="Arial" w:eastAsia="Calibri" w:hAnsi="Arial" w:cs="Arial"/>
          <w:szCs w:val="24"/>
          <w:lang w:val="es-CO" w:eastAsia="en-US"/>
        </w:rPr>
        <w:t xml:space="preserve">) días del mes de </w:t>
      </w:r>
      <w:r w:rsidR="001846F7">
        <w:rPr>
          <w:rFonts w:ascii="Arial" w:eastAsia="Calibri" w:hAnsi="Arial" w:cs="Arial"/>
          <w:szCs w:val="24"/>
          <w:lang w:val="es-CO" w:eastAsia="en-US"/>
        </w:rPr>
        <w:t>octubre</w:t>
      </w:r>
      <w:r w:rsidR="00956609">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B50CEB">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sidR="00B50CEB">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1846F7">
        <w:rPr>
          <w:rFonts w:ascii="Arial" w:eastAsia="Calibri" w:hAnsi="Arial" w:cs="Arial"/>
          <w:szCs w:val="24"/>
          <w:lang w:val="es-CO" w:eastAsia="en-US"/>
        </w:rPr>
        <w:t>nueve</w:t>
      </w:r>
      <w:r w:rsidR="00433ACE">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AD2596">
        <w:rPr>
          <w:rFonts w:ascii="Arial" w:eastAsia="Calibri" w:hAnsi="Arial" w:cs="Arial"/>
          <w:szCs w:val="24"/>
          <w:lang w:val="es-CO" w:eastAsia="en-US"/>
        </w:rPr>
        <w:t>0</w:t>
      </w:r>
      <w:r w:rsidR="001846F7">
        <w:rPr>
          <w:rFonts w:ascii="Arial" w:eastAsia="Calibri" w:hAnsi="Arial" w:cs="Arial"/>
          <w:szCs w:val="24"/>
          <w:lang w:val="es-CO" w:eastAsia="en-US"/>
        </w:rPr>
        <w:t>9</w:t>
      </w:r>
      <w:r w:rsidR="00B37F7B">
        <w:rPr>
          <w:rFonts w:ascii="Arial" w:eastAsia="Calibri" w:hAnsi="Arial" w:cs="Arial"/>
          <w:szCs w:val="24"/>
          <w:lang w:val="es-CO" w:eastAsia="en-US"/>
        </w:rPr>
        <w:t>:</w:t>
      </w:r>
      <w:r w:rsidR="001846F7">
        <w:rPr>
          <w:rFonts w:ascii="Arial" w:eastAsia="Calibri" w:hAnsi="Arial" w:cs="Arial"/>
          <w:szCs w:val="24"/>
          <w:lang w:val="es-CO" w:eastAsia="en-US"/>
        </w:rPr>
        <w:t>0</w:t>
      </w:r>
      <w:r w:rsidR="00B37F7B">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B50CEB">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1846F7">
        <w:rPr>
          <w:rFonts w:ascii="Arial" w:hAnsi="Arial" w:cs="Arial"/>
          <w:bCs/>
          <w:color w:val="000000"/>
          <w:szCs w:val="24"/>
          <w:lang w:eastAsia="es-CO"/>
        </w:rPr>
        <w:t>grado jurisdiccional de consulta</w:t>
      </w:r>
      <w:r w:rsidR="008261E9">
        <w:rPr>
          <w:rFonts w:ascii="Arial" w:hAnsi="Arial" w:cs="Arial"/>
          <w:bCs/>
          <w:color w:val="000000"/>
          <w:szCs w:val="24"/>
          <w:lang w:eastAsia="es-CO"/>
        </w:rPr>
        <w:t xml:space="preserve">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1846F7">
        <w:rPr>
          <w:rFonts w:ascii="Arial" w:hAnsi="Arial" w:cs="Arial"/>
          <w:szCs w:val="24"/>
        </w:rPr>
        <w:t>5 de octubre de 2017</w:t>
      </w:r>
      <w:r w:rsidRPr="00AC486E">
        <w:rPr>
          <w:rFonts w:ascii="Arial" w:hAnsi="Arial" w:cs="Arial"/>
          <w:szCs w:val="24"/>
        </w:rPr>
        <w:t xml:space="preserve"> por el Juzgado </w:t>
      </w:r>
      <w:r w:rsidR="00CE5583">
        <w:rPr>
          <w:rFonts w:ascii="Arial" w:hAnsi="Arial" w:cs="Arial"/>
          <w:szCs w:val="24"/>
        </w:rPr>
        <w:t>Cuarto</w:t>
      </w:r>
      <w:r w:rsidR="00956609">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956609">
        <w:rPr>
          <w:rFonts w:ascii="Arial" w:hAnsi="Arial" w:cs="Arial"/>
          <w:szCs w:val="24"/>
        </w:rPr>
        <w:t xml:space="preserve">el </w:t>
      </w:r>
      <w:r w:rsidR="003440CA">
        <w:rPr>
          <w:rFonts w:ascii="Arial" w:hAnsi="Arial" w:cs="Arial"/>
          <w:szCs w:val="24"/>
        </w:rPr>
        <w:t xml:space="preserve">señor </w:t>
      </w:r>
      <w:r w:rsidR="001846F7">
        <w:rPr>
          <w:rFonts w:ascii="Arial" w:hAnsi="Arial" w:cs="Arial"/>
          <w:b/>
          <w:szCs w:val="24"/>
        </w:rPr>
        <w:t>Jorge Gómez Bedoya</w:t>
      </w:r>
      <w:r w:rsidR="000C79DB">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CE5583">
        <w:rPr>
          <w:rFonts w:ascii="Arial" w:hAnsi="Arial" w:cs="Arial"/>
          <w:szCs w:val="24"/>
        </w:rPr>
        <w:t xml:space="preserve"> la </w:t>
      </w:r>
      <w:r w:rsidR="00CE5583">
        <w:rPr>
          <w:rFonts w:ascii="Arial" w:hAnsi="Arial" w:cs="Arial"/>
          <w:b/>
          <w:szCs w:val="24"/>
        </w:rPr>
        <w:t xml:space="preserve">Administradora Colombiana de Pensiones </w:t>
      </w:r>
      <w:r w:rsidR="00617710">
        <w:rPr>
          <w:rFonts w:ascii="Arial" w:hAnsi="Arial" w:cs="Arial"/>
          <w:b/>
          <w:szCs w:val="24"/>
        </w:rPr>
        <w:t>–</w:t>
      </w:r>
      <w:r w:rsidR="00CE5583">
        <w:rPr>
          <w:rFonts w:ascii="Arial" w:hAnsi="Arial" w:cs="Arial"/>
          <w:b/>
          <w:szCs w:val="24"/>
        </w:rPr>
        <w:t xml:space="preserve">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1846F7">
        <w:rPr>
          <w:rFonts w:ascii="Arial" w:hAnsi="Arial" w:cs="Arial"/>
          <w:bCs/>
          <w:szCs w:val="24"/>
        </w:rPr>
        <w:t>4</w:t>
      </w:r>
      <w:r w:rsidR="00777072">
        <w:rPr>
          <w:rFonts w:ascii="Arial" w:hAnsi="Arial" w:cs="Arial"/>
          <w:bCs/>
          <w:szCs w:val="24"/>
        </w:rPr>
        <w:t>-20</w:t>
      </w:r>
      <w:r w:rsidR="008E177B">
        <w:rPr>
          <w:rFonts w:ascii="Arial" w:hAnsi="Arial" w:cs="Arial"/>
          <w:bCs/>
          <w:szCs w:val="24"/>
        </w:rPr>
        <w:t>1</w:t>
      </w:r>
      <w:r w:rsidR="00CE5583">
        <w:rPr>
          <w:rFonts w:ascii="Arial" w:hAnsi="Arial" w:cs="Arial"/>
          <w:bCs/>
          <w:szCs w:val="24"/>
        </w:rPr>
        <w:t>7</w:t>
      </w:r>
      <w:r w:rsidR="00777072">
        <w:rPr>
          <w:rFonts w:ascii="Arial" w:hAnsi="Arial" w:cs="Arial"/>
          <w:bCs/>
          <w:szCs w:val="24"/>
        </w:rPr>
        <w:t>-00</w:t>
      </w:r>
      <w:r w:rsidR="001846F7">
        <w:rPr>
          <w:rFonts w:ascii="Arial" w:hAnsi="Arial" w:cs="Arial"/>
          <w:bCs/>
          <w:szCs w:val="24"/>
        </w:rPr>
        <w:t>252</w:t>
      </w:r>
      <w:r w:rsidR="00777072">
        <w:rPr>
          <w:rFonts w:ascii="Arial" w:hAnsi="Arial" w:cs="Arial"/>
          <w:bCs/>
          <w:szCs w:val="24"/>
        </w:rPr>
        <w:t>-01.</w:t>
      </w:r>
    </w:p>
    <w:p w14:paraId="47A57ADA" w14:textId="77777777" w:rsidR="009378A8" w:rsidRPr="00433ACE" w:rsidRDefault="009378A8" w:rsidP="00312238">
      <w:pPr>
        <w:spacing w:line="276" w:lineRule="auto"/>
        <w:jc w:val="both"/>
        <w:rPr>
          <w:rFonts w:ascii="Arial" w:eastAsia="Calibri" w:hAnsi="Arial" w:cs="Arial"/>
          <w:szCs w:val="24"/>
          <w:lang w:val="es-CO" w:eastAsia="en-US"/>
        </w:rPr>
      </w:pPr>
    </w:p>
    <w:p w14:paraId="3266E3D9" w14:textId="77777777"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14:paraId="303FCFD4" w14:textId="77777777" w:rsidR="00502691" w:rsidRDefault="00502691" w:rsidP="00F017BF">
      <w:pPr>
        <w:spacing w:line="276" w:lineRule="auto"/>
        <w:ind w:firstLine="851"/>
        <w:rPr>
          <w:rFonts w:ascii="Arial" w:hAnsi="Arial" w:cs="Arial"/>
          <w:szCs w:val="24"/>
        </w:rPr>
      </w:pPr>
    </w:p>
    <w:p w14:paraId="1B14C33F" w14:textId="77777777"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14:paraId="06930974" w14:textId="77777777"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14:paraId="51DE5825" w14:textId="77777777" w:rsidR="001846F7" w:rsidRDefault="001846F7" w:rsidP="00312238">
      <w:pPr>
        <w:spacing w:line="276" w:lineRule="auto"/>
        <w:rPr>
          <w:rFonts w:ascii="Arial" w:hAnsi="Arial" w:cs="Arial"/>
          <w:szCs w:val="24"/>
        </w:rPr>
      </w:pPr>
    </w:p>
    <w:p w14:paraId="59E85556" w14:textId="4FD951D3" w:rsidR="001846F7" w:rsidRDefault="001846F7" w:rsidP="00312238">
      <w:pPr>
        <w:spacing w:line="276" w:lineRule="auto"/>
        <w:rPr>
          <w:rFonts w:ascii="Arial" w:hAnsi="Arial" w:cs="Arial"/>
          <w:szCs w:val="24"/>
        </w:rPr>
      </w:pPr>
      <w:r>
        <w:rPr>
          <w:rFonts w:ascii="Arial" w:hAnsi="Arial" w:cs="Arial"/>
          <w:szCs w:val="24"/>
        </w:rPr>
        <w:t xml:space="preserve">Reconocimiento apoderado principal Colpensiones </w:t>
      </w:r>
      <w:r w:rsidR="00617710" w:rsidRPr="00617710">
        <w:rPr>
          <w:rFonts w:ascii="Arial" w:hAnsi="Arial" w:cs="Arial"/>
          <w:szCs w:val="24"/>
        </w:rPr>
        <w:t>–</w:t>
      </w:r>
      <w:r>
        <w:rPr>
          <w:rFonts w:ascii="Arial" w:hAnsi="Arial" w:cs="Arial"/>
          <w:szCs w:val="24"/>
        </w:rPr>
        <w:t>fl. 10 c. 2</w:t>
      </w:r>
      <w:r w:rsidR="00617710" w:rsidRPr="00617710">
        <w:rPr>
          <w:rFonts w:ascii="Arial" w:hAnsi="Arial" w:cs="Arial"/>
          <w:szCs w:val="24"/>
        </w:rPr>
        <w:t>–</w:t>
      </w:r>
      <w:r>
        <w:rPr>
          <w:rFonts w:ascii="Arial" w:hAnsi="Arial" w:cs="Arial"/>
          <w:szCs w:val="24"/>
        </w:rPr>
        <w:t>.</w:t>
      </w:r>
    </w:p>
    <w:p w14:paraId="411EB289" w14:textId="77777777" w:rsidR="008B2194" w:rsidRDefault="008B2194" w:rsidP="008B2194">
      <w:pPr>
        <w:spacing w:line="276" w:lineRule="auto"/>
        <w:ind w:firstLine="851"/>
        <w:rPr>
          <w:rFonts w:ascii="Arial" w:hAnsi="Arial" w:cs="Arial"/>
          <w:szCs w:val="24"/>
        </w:rPr>
      </w:pPr>
    </w:p>
    <w:p w14:paraId="51B419FE" w14:textId="77777777"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14:paraId="05561884" w14:textId="77777777" w:rsidR="00DD64B2" w:rsidRDefault="00DD64B2" w:rsidP="00312238">
      <w:pPr>
        <w:spacing w:line="276" w:lineRule="auto"/>
        <w:jc w:val="both"/>
        <w:rPr>
          <w:rFonts w:ascii="Arial" w:hAnsi="Arial" w:cs="Arial"/>
          <w:b/>
          <w:szCs w:val="24"/>
        </w:rPr>
      </w:pPr>
    </w:p>
    <w:p w14:paraId="52F7415D" w14:textId="77777777"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14:paraId="72937C93" w14:textId="77777777" w:rsidR="00956609" w:rsidRDefault="00956609" w:rsidP="004922E5">
      <w:pPr>
        <w:contextualSpacing/>
        <w:jc w:val="both"/>
        <w:rPr>
          <w:rFonts w:ascii="Arial" w:hAnsi="Arial" w:cs="Arial"/>
          <w:szCs w:val="24"/>
        </w:rPr>
      </w:pPr>
    </w:p>
    <w:p w14:paraId="1F1F13E8" w14:textId="77777777" w:rsidR="00226D5F" w:rsidRDefault="00312238" w:rsidP="00312238">
      <w:pPr>
        <w:spacing w:line="276" w:lineRule="auto"/>
        <w:jc w:val="center"/>
        <w:rPr>
          <w:rFonts w:ascii="Arial" w:hAnsi="Arial" w:cs="Arial"/>
          <w:b/>
          <w:szCs w:val="24"/>
        </w:rPr>
      </w:pPr>
      <w:r>
        <w:rPr>
          <w:rFonts w:ascii="Arial" w:hAnsi="Arial" w:cs="Arial"/>
          <w:b/>
          <w:szCs w:val="24"/>
        </w:rPr>
        <w:t>ANTECEDENTES</w:t>
      </w:r>
    </w:p>
    <w:p w14:paraId="064B728B" w14:textId="77777777" w:rsidR="00596524" w:rsidRPr="00312238" w:rsidRDefault="00596524" w:rsidP="00312238">
      <w:pPr>
        <w:spacing w:line="276" w:lineRule="auto"/>
        <w:jc w:val="center"/>
        <w:rPr>
          <w:rFonts w:ascii="Arial" w:hAnsi="Arial" w:cs="Arial"/>
          <w:b/>
          <w:szCs w:val="24"/>
        </w:rPr>
      </w:pPr>
    </w:p>
    <w:p w14:paraId="1775E802" w14:textId="77777777" w:rsidR="00312238" w:rsidRPr="002B7C5C" w:rsidRDefault="00312238" w:rsidP="002B7C5C">
      <w:pPr>
        <w:pStyle w:val="Prrafodelista"/>
        <w:numPr>
          <w:ilvl w:val="0"/>
          <w:numId w:val="13"/>
        </w:numPr>
        <w:spacing w:line="276" w:lineRule="auto"/>
        <w:rPr>
          <w:rFonts w:ascii="Arial" w:hAnsi="Arial" w:cs="Arial"/>
          <w:b/>
          <w:sz w:val="24"/>
          <w:szCs w:val="24"/>
        </w:rPr>
      </w:pPr>
      <w:r w:rsidRPr="002B7C5C">
        <w:rPr>
          <w:rFonts w:ascii="Arial" w:hAnsi="Arial" w:cs="Arial"/>
          <w:b/>
          <w:sz w:val="24"/>
          <w:szCs w:val="24"/>
        </w:rPr>
        <w:t>Síntesis de la demanda y su contestación</w:t>
      </w:r>
    </w:p>
    <w:p w14:paraId="21526055" w14:textId="5B9985EB" w:rsidR="00CE5583" w:rsidRDefault="00956609" w:rsidP="00312238">
      <w:pPr>
        <w:spacing w:line="276" w:lineRule="auto"/>
        <w:jc w:val="both"/>
        <w:rPr>
          <w:rFonts w:ascii="Arial" w:hAnsi="Arial" w:cs="Arial"/>
          <w:szCs w:val="24"/>
        </w:rPr>
      </w:pPr>
      <w:r>
        <w:rPr>
          <w:rFonts w:ascii="Arial" w:hAnsi="Arial" w:cs="Arial"/>
          <w:szCs w:val="24"/>
        </w:rPr>
        <w:t xml:space="preserve">El señor </w:t>
      </w:r>
      <w:r w:rsidR="001846F7">
        <w:rPr>
          <w:rFonts w:ascii="Arial" w:hAnsi="Arial" w:cs="Arial"/>
          <w:szCs w:val="24"/>
        </w:rPr>
        <w:t>Jorge Gómez Bedoya</w:t>
      </w:r>
      <w:r w:rsidR="000C79DB">
        <w:rPr>
          <w:rFonts w:ascii="Arial" w:hAnsi="Arial" w:cs="Arial"/>
          <w:szCs w:val="24"/>
        </w:rPr>
        <w:t xml:space="preserve"> </w:t>
      </w:r>
      <w:r w:rsidR="00CE5583">
        <w:rPr>
          <w:rFonts w:ascii="Arial" w:hAnsi="Arial" w:cs="Arial"/>
          <w:szCs w:val="24"/>
        </w:rPr>
        <w:t xml:space="preserve">pretendió que se declare que es beneficiario </w:t>
      </w:r>
      <w:r w:rsidR="005F1CA7">
        <w:rPr>
          <w:rFonts w:ascii="Arial" w:hAnsi="Arial" w:cs="Arial"/>
          <w:szCs w:val="24"/>
        </w:rPr>
        <w:t xml:space="preserve">de </w:t>
      </w:r>
      <w:r w:rsidR="001846F7">
        <w:rPr>
          <w:rFonts w:ascii="Arial" w:hAnsi="Arial" w:cs="Arial"/>
          <w:szCs w:val="24"/>
        </w:rPr>
        <w:t>los principios de la condición más beneficiosa</w:t>
      </w:r>
      <w:r w:rsidR="00BF43AA">
        <w:rPr>
          <w:rFonts w:ascii="Arial" w:hAnsi="Arial" w:cs="Arial"/>
          <w:szCs w:val="24"/>
        </w:rPr>
        <w:t>, favorabilidad y progresividad;</w:t>
      </w:r>
      <w:r w:rsidR="00CE5583">
        <w:rPr>
          <w:rFonts w:ascii="Arial" w:hAnsi="Arial" w:cs="Arial"/>
          <w:szCs w:val="24"/>
        </w:rPr>
        <w:t xml:space="preserve"> en consecuencia</w:t>
      </w:r>
      <w:r w:rsidR="004922E5">
        <w:rPr>
          <w:rFonts w:ascii="Arial" w:hAnsi="Arial" w:cs="Arial"/>
          <w:szCs w:val="24"/>
        </w:rPr>
        <w:t>,</w:t>
      </w:r>
      <w:r w:rsidR="00CE5583">
        <w:rPr>
          <w:rFonts w:ascii="Arial" w:hAnsi="Arial" w:cs="Arial"/>
          <w:szCs w:val="24"/>
        </w:rPr>
        <w:t xml:space="preserve"> </w:t>
      </w:r>
      <w:r w:rsidR="005F1CA7">
        <w:rPr>
          <w:rFonts w:ascii="Arial" w:hAnsi="Arial" w:cs="Arial"/>
          <w:szCs w:val="24"/>
        </w:rPr>
        <w:t>solicitó el reconocimiento de</w:t>
      </w:r>
      <w:r w:rsidR="001846F7">
        <w:rPr>
          <w:rFonts w:ascii="Arial" w:hAnsi="Arial" w:cs="Arial"/>
          <w:szCs w:val="24"/>
        </w:rPr>
        <w:t xml:space="preserve"> la</w:t>
      </w:r>
      <w:r w:rsidR="00CE5583">
        <w:rPr>
          <w:rFonts w:ascii="Arial" w:hAnsi="Arial" w:cs="Arial"/>
          <w:szCs w:val="24"/>
        </w:rPr>
        <w:t xml:space="preserve"> pensión de </w:t>
      </w:r>
      <w:r w:rsidR="001846F7">
        <w:rPr>
          <w:rFonts w:ascii="Arial" w:hAnsi="Arial" w:cs="Arial"/>
          <w:szCs w:val="24"/>
        </w:rPr>
        <w:t xml:space="preserve">invalidez </w:t>
      </w:r>
      <w:r w:rsidR="00CE5583">
        <w:rPr>
          <w:rFonts w:ascii="Arial" w:hAnsi="Arial" w:cs="Arial"/>
          <w:szCs w:val="24"/>
        </w:rPr>
        <w:t xml:space="preserve">con fundamento en el Acuerdo 049/90, a partir del </w:t>
      </w:r>
      <w:r w:rsidR="0060036B">
        <w:rPr>
          <w:rFonts w:ascii="Arial" w:hAnsi="Arial" w:cs="Arial"/>
          <w:szCs w:val="24"/>
        </w:rPr>
        <w:t>24/05/2011</w:t>
      </w:r>
      <w:r w:rsidR="00CE5583">
        <w:rPr>
          <w:rFonts w:ascii="Arial" w:hAnsi="Arial" w:cs="Arial"/>
          <w:szCs w:val="24"/>
        </w:rPr>
        <w:t xml:space="preserve">; en ese sentido, </w:t>
      </w:r>
      <w:r w:rsidR="005F1CA7">
        <w:rPr>
          <w:rFonts w:ascii="Arial" w:hAnsi="Arial" w:cs="Arial"/>
          <w:szCs w:val="24"/>
        </w:rPr>
        <w:t>requirió</w:t>
      </w:r>
      <w:r w:rsidR="00CE5583">
        <w:rPr>
          <w:rFonts w:ascii="Arial" w:hAnsi="Arial" w:cs="Arial"/>
          <w:szCs w:val="24"/>
        </w:rPr>
        <w:t xml:space="preserve"> que se </w:t>
      </w:r>
      <w:r w:rsidR="0060036B">
        <w:rPr>
          <w:rFonts w:ascii="Arial" w:hAnsi="Arial" w:cs="Arial"/>
          <w:szCs w:val="24"/>
        </w:rPr>
        <w:t>pagara</w:t>
      </w:r>
      <w:r w:rsidR="00CE5583">
        <w:rPr>
          <w:rFonts w:ascii="Arial" w:hAnsi="Arial" w:cs="Arial"/>
          <w:szCs w:val="24"/>
        </w:rPr>
        <w:t xml:space="preserve"> el retroactivo pensional</w:t>
      </w:r>
      <w:r w:rsidR="0060036B">
        <w:rPr>
          <w:rFonts w:ascii="Arial" w:hAnsi="Arial" w:cs="Arial"/>
          <w:szCs w:val="24"/>
        </w:rPr>
        <w:t xml:space="preserve"> causado</w:t>
      </w:r>
      <w:r w:rsidR="00CE5583">
        <w:rPr>
          <w:rFonts w:ascii="Arial" w:hAnsi="Arial" w:cs="Arial"/>
          <w:szCs w:val="24"/>
        </w:rPr>
        <w:t>, los intereses moratorios</w:t>
      </w:r>
      <w:r w:rsidR="0060036B">
        <w:rPr>
          <w:rFonts w:ascii="Arial" w:hAnsi="Arial" w:cs="Arial"/>
          <w:szCs w:val="24"/>
        </w:rPr>
        <w:t>, subsidiariamente la indexación</w:t>
      </w:r>
      <w:r w:rsidR="00CE5583">
        <w:rPr>
          <w:rFonts w:ascii="Arial" w:hAnsi="Arial" w:cs="Arial"/>
          <w:szCs w:val="24"/>
        </w:rPr>
        <w:t xml:space="preserve"> y costas procesales.  </w:t>
      </w:r>
    </w:p>
    <w:p w14:paraId="70465AEB" w14:textId="77777777" w:rsidR="0060036B" w:rsidRDefault="0060036B" w:rsidP="00312238">
      <w:pPr>
        <w:spacing w:line="276" w:lineRule="auto"/>
        <w:jc w:val="both"/>
        <w:rPr>
          <w:rFonts w:ascii="Arial" w:hAnsi="Arial" w:cs="Arial"/>
          <w:szCs w:val="24"/>
        </w:rPr>
      </w:pPr>
    </w:p>
    <w:p w14:paraId="561AD27F" w14:textId="2BB36B81" w:rsidR="00EA15A6" w:rsidRPr="00EA15A6" w:rsidRDefault="00BF43AA" w:rsidP="00CA1AFC">
      <w:pPr>
        <w:spacing w:line="276" w:lineRule="auto"/>
        <w:jc w:val="both"/>
        <w:rPr>
          <w:rFonts w:ascii="Arial" w:hAnsi="Arial" w:cs="Arial"/>
          <w:szCs w:val="24"/>
        </w:rPr>
      </w:pPr>
      <w:r>
        <w:rPr>
          <w:rFonts w:ascii="Arial" w:hAnsi="Arial" w:cs="Arial"/>
          <w:szCs w:val="24"/>
        </w:rPr>
        <w:t>Fundamentó</w:t>
      </w:r>
      <w:r w:rsidR="00A957FB">
        <w:rPr>
          <w:rFonts w:ascii="Arial" w:hAnsi="Arial" w:cs="Arial"/>
          <w:szCs w:val="24"/>
        </w:rPr>
        <w:t xml:space="preserve"> sus aspiraciones </w:t>
      </w:r>
      <w:r w:rsidR="00226D5F" w:rsidRPr="00AC486E">
        <w:rPr>
          <w:rFonts w:ascii="Arial" w:hAnsi="Arial" w:cs="Arial"/>
          <w:szCs w:val="24"/>
        </w:rPr>
        <w:t>en que</w:t>
      </w:r>
      <w:r w:rsidR="00A95C6B">
        <w:rPr>
          <w:rFonts w:ascii="Arial" w:hAnsi="Arial" w:cs="Arial"/>
          <w:szCs w:val="24"/>
        </w:rPr>
        <w:t>:</w:t>
      </w:r>
      <w:r w:rsidR="00CA0C66">
        <w:rPr>
          <w:rFonts w:ascii="Arial" w:hAnsi="Arial" w:cs="Arial"/>
          <w:szCs w:val="24"/>
        </w:rPr>
        <w:t xml:space="preserve"> </w:t>
      </w:r>
      <w:r w:rsidR="00CA0C66" w:rsidRPr="002769FA">
        <w:rPr>
          <w:rFonts w:ascii="Arial" w:hAnsi="Arial" w:cs="Arial"/>
          <w:i/>
          <w:szCs w:val="24"/>
        </w:rPr>
        <w:t>i)</w:t>
      </w:r>
      <w:r w:rsidR="002769FA">
        <w:rPr>
          <w:rFonts w:ascii="Arial" w:hAnsi="Arial" w:cs="Arial"/>
          <w:szCs w:val="24"/>
        </w:rPr>
        <w:t xml:space="preserve"> nació el </w:t>
      </w:r>
      <w:r w:rsidR="0060036B">
        <w:rPr>
          <w:rFonts w:ascii="Arial" w:hAnsi="Arial" w:cs="Arial"/>
          <w:szCs w:val="24"/>
        </w:rPr>
        <w:t>23/06/1945</w:t>
      </w:r>
      <w:r w:rsidR="002769FA">
        <w:rPr>
          <w:rFonts w:ascii="Arial" w:hAnsi="Arial" w:cs="Arial"/>
          <w:szCs w:val="24"/>
        </w:rPr>
        <w:t xml:space="preserve">, </w:t>
      </w:r>
      <w:r w:rsidR="0060036B">
        <w:rPr>
          <w:rFonts w:ascii="Arial" w:hAnsi="Arial" w:cs="Arial"/>
          <w:szCs w:val="24"/>
        </w:rPr>
        <w:t>y en la actualidad cuenta con 71 años de edad</w:t>
      </w:r>
      <w:r w:rsidR="002769FA">
        <w:rPr>
          <w:rFonts w:ascii="Arial" w:hAnsi="Arial" w:cs="Arial"/>
          <w:szCs w:val="24"/>
        </w:rPr>
        <w:t xml:space="preserve">; </w:t>
      </w:r>
      <w:r w:rsidR="002769FA" w:rsidRPr="002769FA">
        <w:rPr>
          <w:rFonts w:ascii="Arial" w:hAnsi="Arial" w:cs="Arial"/>
          <w:i/>
          <w:szCs w:val="24"/>
        </w:rPr>
        <w:t>ii)</w:t>
      </w:r>
      <w:r w:rsidR="0060036B">
        <w:rPr>
          <w:rFonts w:ascii="Arial" w:hAnsi="Arial" w:cs="Arial"/>
          <w:szCs w:val="24"/>
        </w:rPr>
        <w:t xml:space="preserve"> ha cotizado al ISS desde el 09/02/1970</w:t>
      </w:r>
      <w:r w:rsidR="00205917">
        <w:rPr>
          <w:rFonts w:ascii="Arial" w:hAnsi="Arial" w:cs="Arial"/>
          <w:szCs w:val="24"/>
        </w:rPr>
        <w:t xml:space="preserve"> </w:t>
      </w:r>
      <w:r w:rsidR="0060036B">
        <w:rPr>
          <w:rFonts w:ascii="Arial" w:hAnsi="Arial" w:cs="Arial"/>
          <w:szCs w:val="24"/>
        </w:rPr>
        <w:t>hasta el 21/04/1981</w:t>
      </w:r>
      <w:r w:rsidR="002769FA">
        <w:rPr>
          <w:rFonts w:ascii="Arial" w:hAnsi="Arial" w:cs="Arial"/>
          <w:szCs w:val="24"/>
        </w:rPr>
        <w:t xml:space="preserve">; </w:t>
      </w:r>
      <w:r w:rsidR="002769FA" w:rsidRPr="002769FA">
        <w:rPr>
          <w:rFonts w:ascii="Arial" w:hAnsi="Arial" w:cs="Arial"/>
          <w:i/>
          <w:szCs w:val="24"/>
        </w:rPr>
        <w:t>iii)</w:t>
      </w:r>
      <w:r w:rsidR="00EA15A6">
        <w:rPr>
          <w:rFonts w:ascii="Arial" w:hAnsi="Arial" w:cs="Arial"/>
          <w:szCs w:val="24"/>
        </w:rPr>
        <w:t xml:space="preserve"> </w:t>
      </w:r>
      <w:r w:rsidR="005F1CA7">
        <w:rPr>
          <w:rFonts w:ascii="Arial" w:hAnsi="Arial" w:cs="Arial"/>
          <w:szCs w:val="24"/>
        </w:rPr>
        <w:t xml:space="preserve">cuenta con 397,14 semanas al 01-04-1994; </w:t>
      </w:r>
      <w:r w:rsidR="005F1CA7" w:rsidRPr="005F1CA7">
        <w:rPr>
          <w:rFonts w:ascii="Arial" w:hAnsi="Arial" w:cs="Arial"/>
          <w:i/>
          <w:szCs w:val="24"/>
        </w:rPr>
        <w:t>iv)</w:t>
      </w:r>
      <w:r w:rsidR="005F1CA7">
        <w:rPr>
          <w:rFonts w:ascii="Arial" w:hAnsi="Arial" w:cs="Arial"/>
          <w:i/>
          <w:szCs w:val="24"/>
        </w:rPr>
        <w:t xml:space="preserve"> </w:t>
      </w:r>
      <w:r w:rsidR="0060036B">
        <w:rPr>
          <w:rFonts w:ascii="Arial" w:hAnsi="Arial" w:cs="Arial"/>
          <w:szCs w:val="24"/>
        </w:rPr>
        <w:t>tiene una pérdida de la capacidad laboral igual al 52,76% estructurada el 24/05/2011</w:t>
      </w:r>
      <w:r w:rsidR="00205917">
        <w:rPr>
          <w:rFonts w:ascii="Arial" w:hAnsi="Arial" w:cs="Arial"/>
          <w:szCs w:val="24"/>
        </w:rPr>
        <w:t xml:space="preserve"> de origen común</w:t>
      </w:r>
      <w:r w:rsidR="005F1CA7">
        <w:rPr>
          <w:rFonts w:ascii="Arial" w:hAnsi="Arial" w:cs="Arial"/>
          <w:szCs w:val="24"/>
        </w:rPr>
        <w:t xml:space="preserve">; </w:t>
      </w:r>
      <w:r w:rsidR="00EA15A6" w:rsidRPr="00EA15A6">
        <w:rPr>
          <w:rFonts w:ascii="Arial" w:hAnsi="Arial" w:cs="Arial"/>
          <w:i/>
          <w:szCs w:val="24"/>
        </w:rPr>
        <w:t>v)</w:t>
      </w:r>
      <w:r w:rsidR="00EA15A6">
        <w:rPr>
          <w:rFonts w:ascii="Arial" w:hAnsi="Arial" w:cs="Arial"/>
          <w:i/>
          <w:szCs w:val="24"/>
        </w:rPr>
        <w:t xml:space="preserve"> </w:t>
      </w:r>
      <w:r w:rsidR="005F1CA7">
        <w:rPr>
          <w:rFonts w:ascii="Arial" w:hAnsi="Arial" w:cs="Arial"/>
          <w:szCs w:val="24"/>
        </w:rPr>
        <w:t>el 29/04/</w:t>
      </w:r>
      <w:r w:rsidR="00EA15A6">
        <w:rPr>
          <w:rFonts w:ascii="Arial" w:hAnsi="Arial" w:cs="Arial"/>
          <w:szCs w:val="24"/>
        </w:rPr>
        <w:t xml:space="preserve">2008 recibió una indemnización sustitutiva de pensión de vejez; </w:t>
      </w:r>
      <w:r w:rsidR="00EA15A6" w:rsidRPr="00EA15A6">
        <w:rPr>
          <w:rFonts w:ascii="Arial" w:hAnsi="Arial" w:cs="Arial"/>
          <w:i/>
          <w:szCs w:val="24"/>
        </w:rPr>
        <w:t>v</w:t>
      </w:r>
      <w:r w:rsidR="004922E5">
        <w:rPr>
          <w:rFonts w:ascii="Arial" w:hAnsi="Arial" w:cs="Arial"/>
          <w:i/>
          <w:szCs w:val="24"/>
        </w:rPr>
        <w:t>i</w:t>
      </w:r>
      <w:r w:rsidR="00EA15A6" w:rsidRPr="00EA15A6">
        <w:rPr>
          <w:rFonts w:ascii="Arial" w:hAnsi="Arial" w:cs="Arial"/>
          <w:i/>
          <w:szCs w:val="24"/>
        </w:rPr>
        <w:t>)</w:t>
      </w:r>
      <w:r w:rsidR="00EA15A6">
        <w:rPr>
          <w:rFonts w:ascii="Arial" w:hAnsi="Arial" w:cs="Arial"/>
          <w:i/>
          <w:szCs w:val="24"/>
        </w:rPr>
        <w:t xml:space="preserve"> </w:t>
      </w:r>
      <w:r w:rsidR="005F1CA7">
        <w:rPr>
          <w:rFonts w:ascii="Arial" w:hAnsi="Arial" w:cs="Arial"/>
          <w:szCs w:val="24"/>
        </w:rPr>
        <w:t>el 29/03/</w:t>
      </w:r>
      <w:r w:rsidR="00EA15A6">
        <w:rPr>
          <w:rFonts w:ascii="Arial" w:hAnsi="Arial" w:cs="Arial"/>
          <w:szCs w:val="24"/>
        </w:rPr>
        <w:t>2016 Colpensiones negó la solicitud de pensión de invalidez, porque era incompatible con la indemnización ya recibida.</w:t>
      </w:r>
    </w:p>
    <w:p w14:paraId="5E0A25FB" w14:textId="77777777" w:rsidR="00CA1AFC" w:rsidRDefault="00CA1AFC" w:rsidP="00CA1AFC">
      <w:pPr>
        <w:spacing w:line="276" w:lineRule="auto"/>
        <w:jc w:val="both"/>
        <w:rPr>
          <w:rFonts w:ascii="Arial" w:hAnsi="Arial" w:cs="Arial"/>
          <w:szCs w:val="24"/>
        </w:rPr>
      </w:pPr>
    </w:p>
    <w:p w14:paraId="465FF1D7" w14:textId="1FCFBF65" w:rsidR="00D07B8D" w:rsidRDefault="002769FA" w:rsidP="00CA1AFC">
      <w:pPr>
        <w:spacing w:line="276" w:lineRule="auto"/>
        <w:jc w:val="both"/>
        <w:rPr>
          <w:rFonts w:ascii="Arial" w:hAnsi="Arial" w:cs="Arial"/>
          <w:szCs w:val="24"/>
        </w:rPr>
      </w:pPr>
      <w:r>
        <w:rPr>
          <w:rFonts w:ascii="Arial" w:hAnsi="Arial" w:cs="Arial"/>
          <w:b/>
          <w:szCs w:val="24"/>
        </w:rPr>
        <w:t xml:space="preserve">La Administradora Colombiana de Pensiones </w:t>
      </w:r>
      <w:r w:rsidR="00617710" w:rsidRPr="00617710">
        <w:rPr>
          <w:rFonts w:ascii="Arial" w:hAnsi="Arial" w:cs="Arial"/>
          <w:szCs w:val="24"/>
        </w:rPr>
        <w:t>–</w:t>
      </w:r>
      <w:r>
        <w:rPr>
          <w:rFonts w:ascii="Arial" w:hAnsi="Arial" w:cs="Arial"/>
          <w:b/>
          <w:szCs w:val="24"/>
        </w:rPr>
        <w:t xml:space="preserve"> Colpensiones</w:t>
      </w:r>
      <w:r w:rsidR="00CA1AFC">
        <w:rPr>
          <w:rFonts w:ascii="Arial" w:hAnsi="Arial" w:cs="Arial"/>
          <w:b/>
          <w:szCs w:val="24"/>
        </w:rPr>
        <w:t xml:space="preserve"> </w:t>
      </w:r>
      <w:r w:rsidR="00CA1AFC">
        <w:rPr>
          <w:rFonts w:ascii="Arial" w:hAnsi="Arial" w:cs="Arial"/>
          <w:szCs w:val="24"/>
        </w:rPr>
        <w:t>se opuso a todas las pretensiones de la demanda</w:t>
      </w:r>
      <w:r>
        <w:rPr>
          <w:rFonts w:ascii="Arial" w:hAnsi="Arial" w:cs="Arial"/>
          <w:szCs w:val="24"/>
        </w:rPr>
        <w:t xml:space="preserve">, para lo cual recriminó que </w:t>
      </w:r>
      <w:r w:rsidR="00EA15A6">
        <w:rPr>
          <w:rFonts w:ascii="Arial" w:hAnsi="Arial" w:cs="Arial"/>
          <w:szCs w:val="24"/>
        </w:rPr>
        <w:t>era improcedente el reconocimiento de la pensión de invalidez reclamada, porque los aportes realizados por el demandante ya había</w:t>
      </w:r>
      <w:r w:rsidR="00D07B8D">
        <w:rPr>
          <w:rFonts w:ascii="Arial" w:hAnsi="Arial" w:cs="Arial"/>
          <w:szCs w:val="24"/>
        </w:rPr>
        <w:t>n</w:t>
      </w:r>
      <w:r w:rsidR="00EA15A6">
        <w:rPr>
          <w:rFonts w:ascii="Arial" w:hAnsi="Arial" w:cs="Arial"/>
          <w:szCs w:val="24"/>
        </w:rPr>
        <w:t xml:space="preserve"> sido dispuestos para la liquidación de la indemnización sustitutiva de pensión de vejez</w:t>
      </w:r>
      <w:r w:rsidR="004922E5">
        <w:rPr>
          <w:rFonts w:ascii="Arial" w:hAnsi="Arial" w:cs="Arial"/>
          <w:szCs w:val="24"/>
        </w:rPr>
        <w:t>,</w:t>
      </w:r>
      <w:r w:rsidR="00EA15A6">
        <w:rPr>
          <w:rFonts w:ascii="Arial" w:hAnsi="Arial" w:cs="Arial"/>
          <w:szCs w:val="24"/>
        </w:rPr>
        <w:t xml:space="preserve"> reconocida mediante la Resolución No. 4084 de 2008</w:t>
      </w:r>
      <w:r w:rsidR="00D07B8D">
        <w:rPr>
          <w:rFonts w:ascii="Arial" w:hAnsi="Arial" w:cs="Arial"/>
          <w:szCs w:val="24"/>
        </w:rPr>
        <w:t xml:space="preserve"> y reclamada por Jorge Gómez Bedoya, aspecto que excluía cualquier utilización posterior de las mismas para acceder a alguna otra prestación. Por último, propuso </w:t>
      </w:r>
      <w:r w:rsidR="00D07B8D">
        <w:rPr>
          <w:rFonts w:ascii="Arial" w:hAnsi="Arial" w:cs="Arial"/>
          <w:szCs w:val="24"/>
        </w:rPr>
        <w:lastRenderedPageBreak/>
        <w:t>las excepciones de “</w:t>
      </w:r>
      <w:r w:rsidR="00D07B8D" w:rsidRPr="00D07B8D">
        <w:rPr>
          <w:rFonts w:ascii="Arial" w:hAnsi="Arial" w:cs="Arial"/>
          <w:i/>
          <w:szCs w:val="24"/>
        </w:rPr>
        <w:t>inexistencia de la obligación y cobro de lo no debido”,</w:t>
      </w:r>
      <w:r w:rsidR="00D07B8D">
        <w:rPr>
          <w:rFonts w:ascii="Arial" w:hAnsi="Arial" w:cs="Arial"/>
          <w:szCs w:val="24"/>
        </w:rPr>
        <w:t xml:space="preserve"> “</w:t>
      </w:r>
      <w:r w:rsidR="00D07B8D" w:rsidRPr="00D07B8D">
        <w:rPr>
          <w:rFonts w:ascii="Arial" w:hAnsi="Arial" w:cs="Arial"/>
          <w:i/>
          <w:szCs w:val="24"/>
        </w:rPr>
        <w:t xml:space="preserve">imposibilidad jurídica para cumplir con las obligaciones pretendidas” </w:t>
      </w:r>
      <w:r w:rsidR="00D07B8D">
        <w:rPr>
          <w:rFonts w:ascii="Arial" w:hAnsi="Arial" w:cs="Arial"/>
          <w:szCs w:val="24"/>
        </w:rPr>
        <w:t>y “</w:t>
      </w:r>
      <w:r w:rsidR="00D07B8D" w:rsidRPr="00D07B8D">
        <w:rPr>
          <w:rFonts w:ascii="Arial" w:hAnsi="Arial" w:cs="Arial"/>
          <w:i/>
          <w:szCs w:val="24"/>
        </w:rPr>
        <w:t>prescripción”.</w:t>
      </w:r>
    </w:p>
    <w:p w14:paraId="69CD8EE8" w14:textId="77777777" w:rsidR="00EA15A6" w:rsidRDefault="00EA15A6" w:rsidP="00BF43AA">
      <w:pPr>
        <w:spacing w:line="480" w:lineRule="auto"/>
        <w:jc w:val="both"/>
        <w:rPr>
          <w:rFonts w:ascii="Arial" w:hAnsi="Arial" w:cs="Arial"/>
          <w:szCs w:val="24"/>
        </w:rPr>
      </w:pPr>
    </w:p>
    <w:p w14:paraId="0DF05744" w14:textId="68E12FCC" w:rsidR="00226D5F" w:rsidRDefault="00312238" w:rsidP="002B7C5C">
      <w:pPr>
        <w:pStyle w:val="Prrafodelista"/>
        <w:numPr>
          <w:ilvl w:val="0"/>
          <w:numId w:val="13"/>
        </w:numPr>
        <w:spacing w:line="276" w:lineRule="auto"/>
        <w:rPr>
          <w:rFonts w:ascii="Arial" w:hAnsi="Arial" w:cs="Arial"/>
          <w:b/>
          <w:sz w:val="24"/>
          <w:szCs w:val="24"/>
        </w:rPr>
      </w:pPr>
      <w:r w:rsidRPr="002B7C5C">
        <w:rPr>
          <w:rFonts w:ascii="Arial" w:hAnsi="Arial" w:cs="Arial"/>
          <w:b/>
          <w:sz w:val="24"/>
          <w:szCs w:val="24"/>
        </w:rPr>
        <w:t xml:space="preserve">Síntesis de la sentencia </w:t>
      </w:r>
      <w:r w:rsidR="004922E5">
        <w:rPr>
          <w:rFonts w:ascii="Arial" w:hAnsi="Arial" w:cs="Arial"/>
          <w:b/>
          <w:sz w:val="24"/>
          <w:szCs w:val="24"/>
        </w:rPr>
        <w:t>consultada</w:t>
      </w:r>
    </w:p>
    <w:p w14:paraId="36230131" w14:textId="77777777" w:rsidR="00EC05B2" w:rsidRPr="002B7C5C" w:rsidRDefault="00EC05B2" w:rsidP="00EC05B2">
      <w:pPr>
        <w:pStyle w:val="Prrafodelista"/>
        <w:spacing w:line="240" w:lineRule="auto"/>
        <w:rPr>
          <w:rFonts w:ascii="Arial" w:hAnsi="Arial" w:cs="Arial"/>
          <w:b/>
          <w:sz w:val="24"/>
          <w:szCs w:val="24"/>
        </w:rPr>
      </w:pPr>
    </w:p>
    <w:p w14:paraId="58507E47" w14:textId="77777777" w:rsidR="003D29CD" w:rsidRDefault="00226D5F" w:rsidP="003D29CD">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3D29CD">
        <w:rPr>
          <w:rFonts w:ascii="Arial" w:hAnsi="Arial" w:cs="Arial"/>
          <w:color w:val="000000"/>
          <w:szCs w:val="24"/>
          <w:lang w:eastAsia="es-CO"/>
        </w:rPr>
        <w:t>Cuarto</w:t>
      </w:r>
      <w:r w:rsidR="004F2336">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3D29CD">
        <w:rPr>
          <w:rFonts w:ascii="Arial" w:hAnsi="Arial" w:cs="Arial"/>
          <w:color w:val="000000"/>
          <w:szCs w:val="24"/>
          <w:lang w:eastAsia="es-CO"/>
        </w:rPr>
        <w:t>denegó las pretensiones y condenó en costas procesales al demandante.</w:t>
      </w:r>
    </w:p>
    <w:p w14:paraId="23095AF0" w14:textId="77777777" w:rsidR="003D29CD" w:rsidRDefault="003D29CD" w:rsidP="00C33CE3">
      <w:pPr>
        <w:spacing w:line="276" w:lineRule="auto"/>
        <w:jc w:val="both"/>
        <w:rPr>
          <w:rFonts w:ascii="Arial" w:hAnsi="Arial" w:cs="Arial"/>
          <w:color w:val="000000"/>
          <w:szCs w:val="24"/>
          <w:lang w:eastAsia="es-CO"/>
        </w:rPr>
      </w:pPr>
    </w:p>
    <w:p w14:paraId="38F2674E" w14:textId="25CDA786" w:rsidR="00D07B8D" w:rsidRDefault="003D29CD" w:rsidP="00C33CE3">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 xml:space="preserve">Para arribar a la anterior decisión, </w:t>
      </w:r>
      <w:r>
        <w:rPr>
          <w:rFonts w:ascii="Arial" w:hAnsi="Arial" w:cs="Arial"/>
          <w:color w:val="000000"/>
          <w:szCs w:val="24"/>
          <w:lang w:eastAsia="es-CO"/>
        </w:rPr>
        <w:t>expuso que</w:t>
      </w:r>
      <w:r w:rsidR="00510226">
        <w:rPr>
          <w:rFonts w:ascii="Arial" w:hAnsi="Arial" w:cs="Arial"/>
          <w:color w:val="000000"/>
          <w:szCs w:val="24"/>
          <w:lang w:eastAsia="es-CO"/>
        </w:rPr>
        <w:t xml:space="preserve"> </w:t>
      </w:r>
      <w:r w:rsidR="00D07B8D">
        <w:rPr>
          <w:rFonts w:ascii="Arial" w:hAnsi="Arial" w:cs="Arial"/>
          <w:color w:val="000000"/>
          <w:szCs w:val="24"/>
          <w:lang w:eastAsia="es-CO"/>
        </w:rPr>
        <w:t xml:space="preserve">únicamente era procedente otorgar una pensión de invalidez, a pesar de que previamente se hubiera reconocido una indemnización sustitutiva de pensión de vejez, cuando </w:t>
      </w:r>
      <w:r w:rsidR="00D07B8D" w:rsidRPr="00D07B8D">
        <w:rPr>
          <w:rFonts w:ascii="Arial" w:hAnsi="Arial" w:cs="Arial"/>
          <w:i/>
          <w:color w:val="000000"/>
          <w:szCs w:val="24"/>
          <w:lang w:eastAsia="es-CO"/>
        </w:rPr>
        <w:t>i)</w:t>
      </w:r>
      <w:r w:rsidR="00D07B8D">
        <w:rPr>
          <w:rFonts w:ascii="Arial" w:hAnsi="Arial" w:cs="Arial"/>
          <w:i/>
          <w:color w:val="000000"/>
          <w:szCs w:val="24"/>
          <w:lang w:eastAsia="es-CO"/>
        </w:rPr>
        <w:t xml:space="preserve"> </w:t>
      </w:r>
      <w:r w:rsidR="00D07B8D">
        <w:rPr>
          <w:rFonts w:ascii="Arial" w:hAnsi="Arial" w:cs="Arial"/>
          <w:color w:val="000000"/>
          <w:szCs w:val="24"/>
          <w:lang w:eastAsia="es-CO"/>
        </w:rPr>
        <w:t>la administradora pensional h</w:t>
      </w:r>
      <w:r w:rsidR="00BE0A68">
        <w:rPr>
          <w:rFonts w:ascii="Arial" w:hAnsi="Arial" w:cs="Arial"/>
          <w:color w:val="000000"/>
          <w:szCs w:val="24"/>
          <w:lang w:eastAsia="es-CO"/>
        </w:rPr>
        <w:t>ubiera</w:t>
      </w:r>
      <w:r w:rsidR="00D07B8D">
        <w:rPr>
          <w:rFonts w:ascii="Arial" w:hAnsi="Arial" w:cs="Arial"/>
          <w:color w:val="000000"/>
          <w:szCs w:val="24"/>
          <w:lang w:eastAsia="es-CO"/>
        </w:rPr>
        <w:t xml:space="preserve"> concedido equivocadamente la indemni</w:t>
      </w:r>
      <w:r w:rsidR="00510226">
        <w:rPr>
          <w:rFonts w:ascii="Arial" w:hAnsi="Arial" w:cs="Arial"/>
          <w:color w:val="000000"/>
          <w:szCs w:val="24"/>
          <w:lang w:eastAsia="es-CO"/>
        </w:rPr>
        <w:t xml:space="preserve">zación sustitutiva de pensión, pese a que el afiliado </w:t>
      </w:r>
      <w:r w:rsidR="005F1CA7">
        <w:rPr>
          <w:rFonts w:ascii="Arial" w:hAnsi="Arial" w:cs="Arial"/>
          <w:color w:val="000000"/>
          <w:szCs w:val="24"/>
          <w:lang w:eastAsia="es-CO"/>
        </w:rPr>
        <w:t>tuviera</w:t>
      </w:r>
      <w:r w:rsidR="00510226">
        <w:rPr>
          <w:rFonts w:ascii="Arial" w:hAnsi="Arial" w:cs="Arial"/>
          <w:color w:val="000000"/>
          <w:szCs w:val="24"/>
          <w:lang w:eastAsia="es-CO"/>
        </w:rPr>
        <w:t xml:space="preserve"> derecho a una pensión </w:t>
      </w:r>
      <w:r w:rsidR="00706399">
        <w:rPr>
          <w:rFonts w:ascii="Arial" w:hAnsi="Arial" w:cs="Arial"/>
          <w:color w:val="000000"/>
          <w:szCs w:val="24"/>
          <w:lang w:eastAsia="es-CO"/>
        </w:rPr>
        <w:t xml:space="preserve">de vejez </w:t>
      </w:r>
      <w:r w:rsidR="00510226">
        <w:rPr>
          <w:rFonts w:ascii="Arial" w:hAnsi="Arial" w:cs="Arial"/>
          <w:color w:val="000000"/>
          <w:szCs w:val="24"/>
          <w:lang w:eastAsia="es-CO"/>
        </w:rPr>
        <w:t xml:space="preserve">(SL11042, Rad. 53631); </w:t>
      </w:r>
      <w:r w:rsidR="00510226" w:rsidRPr="00510226">
        <w:rPr>
          <w:rFonts w:ascii="Arial" w:hAnsi="Arial" w:cs="Arial"/>
          <w:i/>
          <w:color w:val="000000"/>
          <w:szCs w:val="24"/>
          <w:lang w:eastAsia="es-CO"/>
        </w:rPr>
        <w:t>ii)</w:t>
      </w:r>
      <w:r w:rsidR="00510226">
        <w:rPr>
          <w:rFonts w:ascii="Arial" w:hAnsi="Arial" w:cs="Arial"/>
          <w:i/>
          <w:color w:val="000000"/>
          <w:szCs w:val="24"/>
          <w:lang w:eastAsia="es-CO"/>
        </w:rPr>
        <w:t xml:space="preserve"> </w:t>
      </w:r>
      <w:r w:rsidR="00510226">
        <w:rPr>
          <w:rFonts w:ascii="Arial" w:hAnsi="Arial" w:cs="Arial"/>
          <w:color w:val="000000"/>
          <w:szCs w:val="24"/>
          <w:lang w:eastAsia="es-CO"/>
        </w:rPr>
        <w:t xml:space="preserve">el beneficiario </w:t>
      </w:r>
      <w:r w:rsidR="00BE0A68">
        <w:rPr>
          <w:rFonts w:ascii="Arial" w:hAnsi="Arial" w:cs="Arial"/>
          <w:color w:val="000000"/>
          <w:szCs w:val="24"/>
          <w:lang w:eastAsia="es-CO"/>
        </w:rPr>
        <w:t xml:space="preserve">hubiera recibido </w:t>
      </w:r>
      <w:r w:rsidR="00510226">
        <w:rPr>
          <w:rFonts w:ascii="Arial" w:hAnsi="Arial" w:cs="Arial"/>
          <w:color w:val="000000"/>
          <w:szCs w:val="24"/>
          <w:lang w:eastAsia="es-CO"/>
        </w:rPr>
        <w:t xml:space="preserve">una indemnización sustitutiva de pensión de vejez, pero </w:t>
      </w:r>
      <w:r w:rsidR="005F1CA7">
        <w:rPr>
          <w:rFonts w:ascii="Arial" w:hAnsi="Arial" w:cs="Arial"/>
          <w:color w:val="000000"/>
          <w:szCs w:val="24"/>
          <w:lang w:eastAsia="es-CO"/>
        </w:rPr>
        <w:t>hubiera</w:t>
      </w:r>
      <w:r w:rsidR="00BE0A68">
        <w:rPr>
          <w:rFonts w:ascii="Arial" w:hAnsi="Arial" w:cs="Arial"/>
          <w:color w:val="000000"/>
          <w:szCs w:val="24"/>
          <w:lang w:eastAsia="es-CO"/>
        </w:rPr>
        <w:t xml:space="preserve"> continuado </w:t>
      </w:r>
      <w:r w:rsidR="00510226">
        <w:rPr>
          <w:rFonts w:ascii="Arial" w:hAnsi="Arial" w:cs="Arial"/>
          <w:color w:val="000000"/>
          <w:szCs w:val="24"/>
          <w:lang w:eastAsia="es-CO"/>
        </w:rPr>
        <w:t>realizando aportes al sistema, y con posterioridad a ello se estructura</w:t>
      </w:r>
      <w:r w:rsidR="00BE0A68">
        <w:rPr>
          <w:rFonts w:ascii="Arial" w:hAnsi="Arial" w:cs="Arial"/>
          <w:color w:val="000000"/>
          <w:szCs w:val="24"/>
          <w:lang w:eastAsia="es-CO"/>
        </w:rPr>
        <w:t>ra</w:t>
      </w:r>
      <w:r w:rsidR="00510226">
        <w:rPr>
          <w:rFonts w:ascii="Arial" w:hAnsi="Arial" w:cs="Arial"/>
          <w:color w:val="000000"/>
          <w:szCs w:val="24"/>
          <w:lang w:eastAsia="es-CO"/>
        </w:rPr>
        <w:t xml:space="preserve"> la pérdida de la capacidad laboral, además de cumpli</w:t>
      </w:r>
      <w:r w:rsidR="00BE0A68">
        <w:rPr>
          <w:rFonts w:ascii="Arial" w:hAnsi="Arial" w:cs="Arial"/>
          <w:color w:val="000000"/>
          <w:szCs w:val="24"/>
          <w:lang w:eastAsia="es-CO"/>
        </w:rPr>
        <w:t>r con la densidad de semanas necesarias para acceder a la prestación (Sent. T-861-2014).</w:t>
      </w:r>
    </w:p>
    <w:p w14:paraId="4671E511" w14:textId="77777777" w:rsidR="00BE0A68" w:rsidRDefault="00BE0A68" w:rsidP="00C33CE3">
      <w:pPr>
        <w:spacing w:line="276" w:lineRule="auto"/>
        <w:jc w:val="both"/>
        <w:rPr>
          <w:rFonts w:ascii="Arial" w:hAnsi="Arial" w:cs="Arial"/>
          <w:color w:val="000000"/>
          <w:szCs w:val="24"/>
          <w:lang w:eastAsia="es-CO"/>
        </w:rPr>
      </w:pPr>
    </w:p>
    <w:p w14:paraId="180EF123" w14:textId="407E6751" w:rsidR="001F28B8" w:rsidRDefault="00BE0A68"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ese sentido, adujo que el demandante </w:t>
      </w:r>
      <w:r w:rsidR="001F28B8">
        <w:rPr>
          <w:rFonts w:ascii="Arial" w:hAnsi="Arial" w:cs="Arial"/>
          <w:color w:val="000000"/>
          <w:szCs w:val="24"/>
          <w:lang w:eastAsia="es-CO"/>
        </w:rPr>
        <w:t>no se encontraba en ninguna de l</w:t>
      </w:r>
      <w:r w:rsidR="005F1CA7">
        <w:rPr>
          <w:rFonts w:ascii="Arial" w:hAnsi="Arial" w:cs="Arial"/>
          <w:color w:val="000000"/>
          <w:szCs w:val="24"/>
          <w:lang w:eastAsia="es-CO"/>
        </w:rPr>
        <w:t>as dos posibilidades señaladas</w:t>
      </w:r>
      <w:r w:rsidR="004922E5">
        <w:rPr>
          <w:rFonts w:ascii="Arial" w:hAnsi="Arial" w:cs="Arial"/>
          <w:color w:val="000000"/>
          <w:szCs w:val="24"/>
          <w:lang w:eastAsia="es-CO"/>
        </w:rPr>
        <w:t>;</w:t>
      </w:r>
      <w:r w:rsidR="001F28B8">
        <w:rPr>
          <w:rFonts w:ascii="Arial" w:hAnsi="Arial" w:cs="Arial"/>
          <w:color w:val="000000"/>
          <w:szCs w:val="24"/>
          <w:lang w:eastAsia="es-CO"/>
        </w:rPr>
        <w:t xml:space="preserve"> </w:t>
      </w:r>
      <w:r w:rsidR="005F1CA7">
        <w:rPr>
          <w:rFonts w:ascii="Arial" w:hAnsi="Arial" w:cs="Arial"/>
          <w:color w:val="000000"/>
          <w:szCs w:val="24"/>
          <w:lang w:eastAsia="es-CO"/>
        </w:rPr>
        <w:t xml:space="preserve">en primer lugar, porque </w:t>
      </w:r>
      <w:r w:rsidR="00706399">
        <w:rPr>
          <w:rFonts w:ascii="Arial" w:hAnsi="Arial" w:cs="Arial"/>
          <w:color w:val="000000"/>
          <w:szCs w:val="24"/>
          <w:lang w:eastAsia="es-CO"/>
        </w:rPr>
        <w:t xml:space="preserve">el reconocimiento de la indemnización sustitutiva recibida no obedeció a error alguno, ya que para el 2005, época en que alcanzó la edad, Jorge Gómez Bedoya apenas tenía 397,14 semanas, cuando en </w:t>
      </w:r>
      <w:r w:rsidR="004922E5">
        <w:rPr>
          <w:rFonts w:ascii="Arial" w:hAnsi="Arial" w:cs="Arial"/>
          <w:color w:val="000000"/>
          <w:szCs w:val="24"/>
          <w:lang w:eastAsia="es-CO"/>
        </w:rPr>
        <w:t>realidad necesitaba 1.050</w:t>
      </w:r>
      <w:r w:rsidR="00706399">
        <w:rPr>
          <w:rFonts w:ascii="Arial" w:hAnsi="Arial" w:cs="Arial"/>
          <w:color w:val="000000"/>
          <w:szCs w:val="24"/>
          <w:lang w:eastAsia="es-CO"/>
        </w:rPr>
        <w:t xml:space="preserve"> de conformidad c</w:t>
      </w:r>
      <w:r w:rsidR="005F1CA7">
        <w:rPr>
          <w:rFonts w:ascii="Arial" w:hAnsi="Arial" w:cs="Arial"/>
          <w:color w:val="000000"/>
          <w:szCs w:val="24"/>
          <w:lang w:eastAsia="es-CO"/>
        </w:rPr>
        <w:t>on el artículo 33 de la Ley 100/9</w:t>
      </w:r>
      <w:r w:rsidR="004922E5">
        <w:rPr>
          <w:rFonts w:ascii="Arial" w:hAnsi="Arial" w:cs="Arial"/>
          <w:color w:val="000000"/>
          <w:szCs w:val="24"/>
          <w:lang w:eastAsia="es-CO"/>
        </w:rPr>
        <w:t>3, modificada por la Ley 797/03;</w:t>
      </w:r>
      <w:r w:rsidR="005F1CA7">
        <w:rPr>
          <w:rFonts w:ascii="Arial" w:hAnsi="Arial" w:cs="Arial"/>
          <w:color w:val="000000"/>
          <w:szCs w:val="24"/>
          <w:lang w:eastAsia="es-CO"/>
        </w:rPr>
        <w:t xml:space="preserve"> ni tampoco alcazaba las 1.000 en toda la vida laboral o las 500 dentro de los 20 años anteriores al cumplimiento de la edad, de acuerdo al artículo 12 del Acuerdo 049/90.</w:t>
      </w:r>
      <w:r w:rsidR="00706399">
        <w:rPr>
          <w:rFonts w:ascii="Arial" w:hAnsi="Arial" w:cs="Arial"/>
          <w:color w:val="000000"/>
          <w:szCs w:val="24"/>
          <w:lang w:eastAsia="es-CO"/>
        </w:rPr>
        <w:t xml:space="preserve"> </w:t>
      </w:r>
    </w:p>
    <w:p w14:paraId="1F434CAA" w14:textId="77777777" w:rsidR="005F1CA7" w:rsidRDefault="005F1CA7" w:rsidP="00C33CE3">
      <w:pPr>
        <w:spacing w:line="276" w:lineRule="auto"/>
        <w:jc w:val="both"/>
        <w:rPr>
          <w:rFonts w:ascii="Arial" w:hAnsi="Arial" w:cs="Arial"/>
          <w:color w:val="000000"/>
          <w:szCs w:val="24"/>
          <w:lang w:eastAsia="es-CO"/>
        </w:rPr>
      </w:pPr>
    </w:p>
    <w:p w14:paraId="73E0EA0D" w14:textId="17A55BAB" w:rsidR="005F1CA7" w:rsidRDefault="00F74749"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segundo </w:t>
      </w:r>
      <w:r w:rsidR="001E0335">
        <w:rPr>
          <w:rFonts w:ascii="Arial" w:hAnsi="Arial" w:cs="Arial"/>
          <w:color w:val="000000"/>
          <w:szCs w:val="24"/>
          <w:lang w:eastAsia="es-CO"/>
        </w:rPr>
        <w:t>término</w:t>
      </w:r>
      <w:r w:rsidR="005F1CA7">
        <w:rPr>
          <w:rFonts w:ascii="Arial" w:hAnsi="Arial" w:cs="Arial"/>
          <w:color w:val="000000"/>
          <w:szCs w:val="24"/>
          <w:lang w:eastAsia="es-CO"/>
        </w:rPr>
        <w:t xml:space="preserve">, el demandante tampoco continuó cotizando con posterioridad al </w:t>
      </w:r>
      <w:r w:rsidR="005F1CA7">
        <w:rPr>
          <w:rFonts w:ascii="Arial" w:hAnsi="Arial" w:cs="Arial"/>
          <w:szCs w:val="24"/>
        </w:rPr>
        <w:t>29-04-2008, día en que recibió la indemnización sustitu</w:t>
      </w:r>
      <w:r w:rsidR="0007366F">
        <w:rPr>
          <w:rFonts w:ascii="Arial" w:hAnsi="Arial" w:cs="Arial"/>
          <w:szCs w:val="24"/>
        </w:rPr>
        <w:t>ti</w:t>
      </w:r>
      <w:r w:rsidR="005F1CA7">
        <w:rPr>
          <w:rFonts w:ascii="Arial" w:hAnsi="Arial" w:cs="Arial"/>
          <w:szCs w:val="24"/>
        </w:rPr>
        <w:t xml:space="preserve">va de pensión de vejez, por lo que no alcanzó a cotizar las semanas suficientes para acceder a la pensión de invalidez, pues la </w:t>
      </w:r>
      <w:r w:rsidR="0007366F">
        <w:rPr>
          <w:rFonts w:ascii="Arial" w:hAnsi="Arial" w:cs="Arial"/>
          <w:szCs w:val="24"/>
        </w:rPr>
        <w:t>pérdida</w:t>
      </w:r>
      <w:r w:rsidR="005F1CA7">
        <w:rPr>
          <w:rFonts w:ascii="Arial" w:hAnsi="Arial" w:cs="Arial"/>
          <w:szCs w:val="24"/>
        </w:rPr>
        <w:t xml:space="preserve"> de la capacidad laboral se estructuró el 24/05/2011</w:t>
      </w:r>
      <w:r w:rsidR="0007366F">
        <w:rPr>
          <w:rFonts w:ascii="Arial" w:hAnsi="Arial" w:cs="Arial"/>
          <w:szCs w:val="24"/>
        </w:rPr>
        <w:t>, y apenas realizó aportes hasta el 21/04/1981.</w:t>
      </w:r>
    </w:p>
    <w:p w14:paraId="165464E9" w14:textId="77777777" w:rsidR="008E210C" w:rsidRDefault="008E210C" w:rsidP="00BF43AA">
      <w:pPr>
        <w:spacing w:line="480" w:lineRule="auto"/>
        <w:jc w:val="both"/>
        <w:rPr>
          <w:rFonts w:ascii="Arial" w:hAnsi="Arial" w:cs="Arial"/>
          <w:color w:val="000000"/>
          <w:szCs w:val="24"/>
          <w:lang w:eastAsia="es-CO"/>
        </w:rPr>
      </w:pPr>
    </w:p>
    <w:p w14:paraId="104F3860" w14:textId="77777777" w:rsidR="00F53A8A" w:rsidRDefault="00F53A8A" w:rsidP="00F53A8A">
      <w:pPr>
        <w:spacing w:line="276" w:lineRule="auto"/>
        <w:rPr>
          <w:rFonts w:ascii="Arial" w:hAnsi="Arial" w:cs="Arial"/>
          <w:b/>
          <w:szCs w:val="24"/>
        </w:rPr>
      </w:pPr>
      <w:r>
        <w:rPr>
          <w:rFonts w:ascii="Arial" w:hAnsi="Arial" w:cs="Arial"/>
          <w:b/>
          <w:szCs w:val="24"/>
        </w:rPr>
        <w:t>3. Del grado jurisdiccional de consulta</w:t>
      </w:r>
    </w:p>
    <w:p w14:paraId="4A326AD4" w14:textId="77777777" w:rsidR="00F53A8A" w:rsidRDefault="00F53A8A" w:rsidP="00F53A8A">
      <w:pPr>
        <w:spacing w:line="276" w:lineRule="auto"/>
        <w:rPr>
          <w:rFonts w:ascii="Arial" w:hAnsi="Arial" w:cs="Arial"/>
          <w:b/>
          <w:szCs w:val="24"/>
        </w:rPr>
      </w:pPr>
    </w:p>
    <w:p w14:paraId="0B392A73" w14:textId="29B27FA2" w:rsidR="00F53A8A" w:rsidRDefault="00F53A8A" w:rsidP="00F53A8A">
      <w:pPr>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w:t>
      </w:r>
      <w:r>
        <w:rPr>
          <w:rFonts w:ascii="Arial" w:hAnsi="Arial" w:cs="Arial"/>
          <w:color w:val="000000"/>
          <w:szCs w:val="24"/>
          <w:lang w:eastAsia="es-CO"/>
        </w:rPr>
        <w:t>e presentó recurso de apelación que fue declarado desierto por esta Colegiatura ante la indebida sustentación del mismo;</w:t>
      </w:r>
      <w:r w:rsidRPr="0061484D">
        <w:rPr>
          <w:rFonts w:ascii="Arial" w:hAnsi="Arial" w:cs="Arial"/>
          <w:color w:val="000000"/>
          <w:szCs w:val="24"/>
          <w:lang w:eastAsia="es-CO"/>
        </w:rPr>
        <w:t xml:space="preserve"> por lo tanto, se ordenó tramitar el grado jurisdiccional de consulta en favor de</w:t>
      </w:r>
      <w:r>
        <w:rPr>
          <w:rFonts w:ascii="Arial" w:hAnsi="Arial" w:cs="Arial"/>
          <w:color w:val="000000"/>
          <w:szCs w:val="24"/>
          <w:lang w:eastAsia="es-CO"/>
        </w:rPr>
        <w:t>l demandante</w:t>
      </w:r>
      <w:r w:rsidRPr="0061484D">
        <w:rPr>
          <w:rFonts w:ascii="Arial" w:hAnsi="Arial" w:cs="Arial"/>
          <w:color w:val="000000"/>
          <w:szCs w:val="24"/>
          <w:lang w:eastAsia="es-CO"/>
        </w:rPr>
        <w:t>,</w:t>
      </w:r>
      <w:r>
        <w:rPr>
          <w:rFonts w:ascii="Arial" w:hAnsi="Arial" w:cs="Arial"/>
          <w:color w:val="000000"/>
          <w:szCs w:val="24"/>
          <w:lang w:eastAsia="es-CO"/>
        </w:rPr>
        <w:t xml:space="preserve"> </w:t>
      </w:r>
      <w:r w:rsidRPr="00C964DB">
        <w:rPr>
          <w:rFonts w:ascii="Arial" w:hAnsi="Arial" w:cs="Arial"/>
          <w:szCs w:val="24"/>
          <w:lang w:eastAsia="es-CO"/>
        </w:rPr>
        <w:t xml:space="preserve">de conformidad </w:t>
      </w:r>
      <w:r>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14:paraId="0755499C" w14:textId="77777777" w:rsidR="00F53A8A" w:rsidRDefault="00F53A8A" w:rsidP="00BF43AA">
      <w:pPr>
        <w:spacing w:line="480" w:lineRule="auto"/>
        <w:jc w:val="both"/>
        <w:rPr>
          <w:rFonts w:ascii="Arial" w:hAnsi="Arial" w:cs="Arial"/>
          <w:szCs w:val="24"/>
          <w:lang w:eastAsia="es-CO"/>
        </w:rPr>
      </w:pPr>
    </w:p>
    <w:p w14:paraId="411CF23D" w14:textId="77777777" w:rsidR="00F53A8A" w:rsidRDefault="00F53A8A" w:rsidP="00F53A8A">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14:paraId="0E85DCD7" w14:textId="77777777" w:rsidR="00F53A8A" w:rsidRPr="00113F11" w:rsidRDefault="00F53A8A" w:rsidP="00F53A8A">
      <w:pPr>
        <w:shd w:val="clear" w:color="auto" w:fill="FFFFFF"/>
        <w:tabs>
          <w:tab w:val="left" w:pos="5197"/>
        </w:tabs>
        <w:spacing w:line="276" w:lineRule="auto"/>
        <w:jc w:val="both"/>
        <w:rPr>
          <w:rFonts w:ascii="Arial" w:hAnsi="Arial" w:cs="Arial"/>
          <w:b/>
          <w:szCs w:val="24"/>
        </w:rPr>
      </w:pPr>
    </w:p>
    <w:p w14:paraId="4075CCF1" w14:textId="33740481" w:rsidR="00F53A8A" w:rsidRPr="00EC05B2" w:rsidRDefault="00EC05B2" w:rsidP="00EC05B2">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F53A8A" w:rsidRPr="00EC05B2">
        <w:rPr>
          <w:rFonts w:ascii="Arial" w:hAnsi="Arial" w:cs="Arial"/>
          <w:b/>
          <w:szCs w:val="24"/>
        </w:rPr>
        <w:t>Del problema jurídico</w:t>
      </w:r>
    </w:p>
    <w:p w14:paraId="0244132B" w14:textId="77777777" w:rsidR="00F53A8A" w:rsidRPr="00ED15E8" w:rsidRDefault="00F53A8A" w:rsidP="00F53A8A">
      <w:pPr>
        <w:ind w:left="1134"/>
        <w:jc w:val="both"/>
        <w:rPr>
          <w:rFonts w:ascii="Arial" w:hAnsi="Arial" w:cs="Arial"/>
          <w:color w:val="000000" w:themeColor="text1"/>
          <w:szCs w:val="24"/>
        </w:rPr>
      </w:pPr>
    </w:p>
    <w:p w14:paraId="08A01564" w14:textId="39A57BDF" w:rsidR="00F53A8A" w:rsidRDefault="00F53A8A" w:rsidP="00BF43AA">
      <w:pPr>
        <w:pStyle w:val="Prrafodelista"/>
        <w:numPr>
          <w:ilvl w:val="1"/>
          <w:numId w:val="15"/>
        </w:numPr>
        <w:spacing w:line="276" w:lineRule="auto"/>
        <w:jc w:val="both"/>
        <w:rPr>
          <w:rFonts w:ascii="Arial" w:hAnsi="Arial" w:cs="Arial"/>
          <w:iCs/>
          <w:sz w:val="24"/>
          <w:szCs w:val="24"/>
        </w:rPr>
      </w:pPr>
      <w:r w:rsidRPr="00BF43AA">
        <w:rPr>
          <w:rFonts w:ascii="Arial" w:hAnsi="Arial" w:cs="Arial"/>
          <w:sz w:val="24"/>
          <w:szCs w:val="24"/>
        </w:rPr>
        <w:lastRenderedPageBreak/>
        <w:t>¿Resulta procedente el reconocimiento de la pensión de invalidez, conforme al Acuerdo 049 de 1990, en aplicación del principio de  la condición más beneficiosa, cuando la invalidez se estructuró en vigencia de la Ley 860 de 2003</w:t>
      </w:r>
      <w:r w:rsidRPr="00BF43AA">
        <w:rPr>
          <w:rFonts w:ascii="Arial" w:hAnsi="Arial" w:cs="Arial"/>
          <w:iCs/>
          <w:sz w:val="24"/>
          <w:szCs w:val="24"/>
        </w:rPr>
        <w:t>?</w:t>
      </w:r>
    </w:p>
    <w:p w14:paraId="3DBA63A5" w14:textId="77777777" w:rsidR="001E0335" w:rsidRPr="00BF43AA" w:rsidRDefault="001E0335" w:rsidP="001E0335">
      <w:pPr>
        <w:pStyle w:val="Prrafodelista"/>
        <w:spacing w:line="276" w:lineRule="auto"/>
        <w:jc w:val="both"/>
        <w:rPr>
          <w:rFonts w:ascii="Arial" w:hAnsi="Arial" w:cs="Arial"/>
          <w:iCs/>
          <w:sz w:val="24"/>
          <w:szCs w:val="24"/>
        </w:rPr>
      </w:pPr>
    </w:p>
    <w:p w14:paraId="70B061D1" w14:textId="0CB0DC0B" w:rsidR="00BF43AA" w:rsidRPr="00BF43AA" w:rsidRDefault="00BF43AA" w:rsidP="00BF43AA">
      <w:pPr>
        <w:pStyle w:val="Prrafodelista"/>
        <w:numPr>
          <w:ilvl w:val="1"/>
          <w:numId w:val="15"/>
        </w:numPr>
        <w:spacing w:line="276" w:lineRule="auto"/>
        <w:jc w:val="both"/>
        <w:rPr>
          <w:rFonts w:ascii="Arial" w:hAnsi="Arial" w:cs="Arial"/>
          <w:iCs/>
          <w:sz w:val="24"/>
          <w:szCs w:val="24"/>
        </w:rPr>
      </w:pPr>
      <w:r w:rsidRPr="00BF43AA">
        <w:rPr>
          <w:rFonts w:ascii="Arial" w:hAnsi="Arial" w:cs="Arial"/>
          <w:iCs/>
          <w:sz w:val="24"/>
          <w:szCs w:val="24"/>
        </w:rPr>
        <w:t xml:space="preserve">De ser positiva la respuesta anterior, ¿es compatible esta con la indemnización sustitutiva de la pensión de vejez recibida por el actor el </w:t>
      </w:r>
      <w:r w:rsidRPr="00BF43AA">
        <w:rPr>
          <w:rFonts w:ascii="Arial" w:hAnsi="Arial" w:cs="Arial"/>
          <w:sz w:val="24"/>
          <w:szCs w:val="24"/>
        </w:rPr>
        <w:t>29/04/2008?</w:t>
      </w:r>
    </w:p>
    <w:p w14:paraId="322EE2F1" w14:textId="77777777" w:rsidR="00F53A8A" w:rsidRPr="0000603E" w:rsidRDefault="00F53A8A" w:rsidP="00F53A8A">
      <w:pPr>
        <w:pStyle w:val="Textoindependiente"/>
        <w:spacing w:line="276" w:lineRule="auto"/>
        <w:contextualSpacing/>
        <w:rPr>
          <w:b/>
          <w:iCs/>
          <w:szCs w:val="24"/>
        </w:rPr>
      </w:pPr>
      <w:r w:rsidRPr="0000603E">
        <w:rPr>
          <w:b/>
          <w:iCs/>
          <w:szCs w:val="24"/>
        </w:rPr>
        <w:t>2. Solución a</w:t>
      </w:r>
      <w:r>
        <w:rPr>
          <w:b/>
          <w:iCs/>
          <w:szCs w:val="24"/>
        </w:rPr>
        <w:t xml:space="preserve"> </w:t>
      </w:r>
      <w:r w:rsidRPr="0000603E">
        <w:rPr>
          <w:b/>
          <w:iCs/>
          <w:szCs w:val="24"/>
        </w:rPr>
        <w:t>l</w:t>
      </w:r>
      <w:r>
        <w:rPr>
          <w:b/>
          <w:iCs/>
          <w:szCs w:val="24"/>
        </w:rPr>
        <w:t>os problemas</w:t>
      </w:r>
      <w:r w:rsidRPr="0000603E">
        <w:rPr>
          <w:b/>
          <w:iCs/>
          <w:szCs w:val="24"/>
        </w:rPr>
        <w:t xml:space="preserve"> jurídico</w:t>
      </w:r>
      <w:r>
        <w:rPr>
          <w:b/>
          <w:iCs/>
          <w:szCs w:val="24"/>
        </w:rPr>
        <w:t>s</w:t>
      </w:r>
      <w:r w:rsidRPr="0000603E">
        <w:rPr>
          <w:b/>
          <w:iCs/>
          <w:szCs w:val="24"/>
        </w:rPr>
        <w:t xml:space="preserve"> </w:t>
      </w:r>
    </w:p>
    <w:p w14:paraId="4BC4F58C" w14:textId="77777777" w:rsidR="00F53A8A" w:rsidRPr="0000603E" w:rsidRDefault="00F53A8A" w:rsidP="00F53A8A">
      <w:pPr>
        <w:pStyle w:val="Textoindependiente"/>
        <w:spacing w:line="276" w:lineRule="auto"/>
        <w:ind w:left="390"/>
        <w:contextualSpacing/>
        <w:rPr>
          <w:b/>
          <w:iCs/>
          <w:szCs w:val="24"/>
        </w:rPr>
      </w:pPr>
    </w:p>
    <w:p w14:paraId="5E0CCD6B" w14:textId="77777777" w:rsidR="00F53A8A" w:rsidRDefault="00F53A8A" w:rsidP="00F53A8A">
      <w:pPr>
        <w:pStyle w:val="Textoindependiente"/>
        <w:contextualSpacing/>
        <w:rPr>
          <w:b/>
          <w:color w:val="000000"/>
          <w:szCs w:val="24"/>
          <w:shd w:val="clear" w:color="auto" w:fill="FFFFFF"/>
          <w:lang w:val="es-ES"/>
        </w:rPr>
      </w:pPr>
      <w:r w:rsidRPr="0000603E">
        <w:rPr>
          <w:b/>
          <w:color w:val="000000"/>
          <w:szCs w:val="24"/>
          <w:shd w:val="clear" w:color="auto" w:fill="FFFFFF"/>
          <w:lang w:val="es-ES"/>
        </w:rPr>
        <w:t xml:space="preserve">2.1. De la pensión de </w:t>
      </w:r>
      <w:r>
        <w:rPr>
          <w:b/>
          <w:color w:val="000000"/>
          <w:szCs w:val="24"/>
          <w:shd w:val="clear" w:color="auto" w:fill="FFFFFF"/>
          <w:lang w:val="es-ES"/>
        </w:rPr>
        <w:t xml:space="preserve">invalidez </w:t>
      </w:r>
    </w:p>
    <w:p w14:paraId="2C316407" w14:textId="77777777" w:rsidR="00F53A8A" w:rsidRPr="0000603E" w:rsidRDefault="00F53A8A" w:rsidP="00F53A8A">
      <w:pPr>
        <w:pStyle w:val="Textoindependiente"/>
        <w:contextualSpacing/>
        <w:rPr>
          <w:b/>
          <w:color w:val="000000"/>
          <w:szCs w:val="24"/>
          <w:shd w:val="clear" w:color="auto" w:fill="FFFFFF"/>
          <w:lang w:val="es-ES"/>
        </w:rPr>
      </w:pPr>
    </w:p>
    <w:p w14:paraId="7DD7386E" w14:textId="77777777" w:rsidR="00F53A8A" w:rsidRDefault="00F53A8A" w:rsidP="00F53A8A">
      <w:pPr>
        <w:autoSpaceDE w:val="0"/>
        <w:autoSpaceDN w:val="0"/>
        <w:adjustRightInd w:val="0"/>
        <w:spacing w:line="276" w:lineRule="auto"/>
        <w:contextualSpacing/>
        <w:jc w:val="both"/>
        <w:rPr>
          <w:rFonts w:ascii="Arial" w:hAnsi="Arial" w:cs="Arial"/>
          <w:b/>
          <w:szCs w:val="24"/>
        </w:rPr>
      </w:pPr>
      <w:r w:rsidRPr="00472F35">
        <w:rPr>
          <w:rFonts w:ascii="Arial" w:hAnsi="Arial" w:cs="Arial"/>
          <w:b/>
          <w:szCs w:val="24"/>
        </w:rPr>
        <w:t>2.1.1. Fundamento jurídico</w:t>
      </w:r>
    </w:p>
    <w:p w14:paraId="449CD6A3" w14:textId="77777777" w:rsidR="00F53A8A" w:rsidRDefault="00F53A8A" w:rsidP="00F53A8A">
      <w:pPr>
        <w:pStyle w:val="Textoindependiente"/>
        <w:rPr>
          <w:szCs w:val="24"/>
          <w:lang w:val="es-CO"/>
        </w:rPr>
      </w:pPr>
    </w:p>
    <w:p w14:paraId="4FE2FCA9" w14:textId="336D0A7F" w:rsidR="00F53A8A" w:rsidRDefault="00F53A8A" w:rsidP="00F53A8A">
      <w:pPr>
        <w:pStyle w:val="Textoindependiente"/>
        <w:spacing w:line="276" w:lineRule="auto"/>
        <w:rPr>
          <w:szCs w:val="24"/>
          <w:lang w:val="es-CO"/>
        </w:rPr>
      </w:pPr>
      <w:r w:rsidRPr="004E7125">
        <w:rPr>
          <w:szCs w:val="24"/>
          <w:lang w:val="es-CO"/>
        </w:rPr>
        <w:t>De conformidad con la fecha de</w:t>
      </w:r>
      <w:r>
        <w:rPr>
          <w:szCs w:val="24"/>
          <w:lang w:val="es-CO"/>
        </w:rPr>
        <w:t xml:space="preserve"> estructuración del estado de invalidez </w:t>
      </w:r>
      <w:r w:rsidRPr="004E7125">
        <w:rPr>
          <w:szCs w:val="24"/>
          <w:lang w:val="es-CO"/>
        </w:rPr>
        <w:t>del señor</w:t>
      </w:r>
      <w:r>
        <w:rPr>
          <w:szCs w:val="24"/>
          <w:lang w:val="es-CO"/>
        </w:rPr>
        <w:t xml:space="preserve"> </w:t>
      </w:r>
      <w:r>
        <w:rPr>
          <w:color w:val="000000" w:themeColor="text1"/>
          <w:szCs w:val="24"/>
        </w:rPr>
        <w:t>Jorge Gómez Bedoya</w:t>
      </w:r>
      <w:r w:rsidRPr="004E7125">
        <w:rPr>
          <w:szCs w:val="24"/>
          <w:lang w:val="es-CO"/>
        </w:rPr>
        <w:t xml:space="preserve">, </w:t>
      </w:r>
      <w:r w:rsidR="0027548D">
        <w:rPr>
          <w:szCs w:val="24"/>
          <w:lang w:val="es-CO"/>
        </w:rPr>
        <w:t>24/05/2011</w:t>
      </w:r>
      <w:r w:rsidRPr="004E7125">
        <w:rPr>
          <w:szCs w:val="24"/>
          <w:lang w:val="es-CO"/>
        </w:rPr>
        <w:t xml:space="preserve">, la norma </w:t>
      </w:r>
      <w:r>
        <w:rPr>
          <w:szCs w:val="24"/>
          <w:lang w:val="es-CO"/>
        </w:rPr>
        <w:t>vigente es</w:t>
      </w:r>
      <w:r w:rsidRPr="004E7125">
        <w:rPr>
          <w:szCs w:val="24"/>
          <w:lang w:val="es-CO"/>
        </w:rPr>
        <w:t xml:space="preserve"> el artículo </w:t>
      </w:r>
      <w:r>
        <w:rPr>
          <w:szCs w:val="24"/>
          <w:lang w:val="es-CO"/>
        </w:rPr>
        <w:t>39 de la Ley 100 de 1993, modificado por el artículo 1° de la Ley 860 de 2003</w:t>
      </w:r>
      <w:r w:rsidRPr="004E7125">
        <w:rPr>
          <w:szCs w:val="24"/>
          <w:lang w:val="es-CO"/>
        </w:rPr>
        <w:t xml:space="preserve">, por lo que </w:t>
      </w:r>
      <w:r>
        <w:rPr>
          <w:szCs w:val="24"/>
          <w:lang w:val="es-CO"/>
        </w:rPr>
        <w:t xml:space="preserve">excluyendo el requisito de fidelidad al sistema, que fue declarado inexequible mediante sentencia C-428 de 2009, los </w:t>
      </w:r>
      <w:r w:rsidRPr="004E7125">
        <w:rPr>
          <w:szCs w:val="24"/>
          <w:lang w:val="es-CO"/>
        </w:rPr>
        <w:t>que deb</w:t>
      </w:r>
      <w:r>
        <w:rPr>
          <w:szCs w:val="24"/>
          <w:lang w:val="es-CO"/>
        </w:rPr>
        <w:t>e</w:t>
      </w:r>
      <w:r w:rsidRPr="004E7125">
        <w:rPr>
          <w:szCs w:val="24"/>
          <w:lang w:val="es-CO"/>
        </w:rPr>
        <w:t xml:space="preserve"> cumplir para causa</w:t>
      </w:r>
      <w:r>
        <w:rPr>
          <w:szCs w:val="24"/>
          <w:lang w:val="es-CO"/>
        </w:rPr>
        <w:t xml:space="preserve">r el derecho a la </w:t>
      </w:r>
      <w:r w:rsidRPr="004E7125">
        <w:rPr>
          <w:szCs w:val="24"/>
          <w:lang w:val="es-CO"/>
        </w:rPr>
        <w:t xml:space="preserve">pensión de </w:t>
      </w:r>
      <w:r>
        <w:rPr>
          <w:szCs w:val="24"/>
          <w:lang w:val="es-CO"/>
        </w:rPr>
        <w:t>invalidez, son</w:t>
      </w:r>
      <w:r w:rsidRPr="004E7125">
        <w:rPr>
          <w:szCs w:val="24"/>
          <w:lang w:val="es-CO"/>
        </w:rPr>
        <w:t xml:space="preserve"> haber cotizado por lo menos 50 semanas dentro de los tres años inmediatamente anteriores a</w:t>
      </w:r>
      <w:r>
        <w:rPr>
          <w:szCs w:val="24"/>
          <w:lang w:val="es-CO"/>
        </w:rPr>
        <w:t xml:space="preserve"> la estructuración de su estado de invalidez</w:t>
      </w:r>
      <w:r w:rsidR="004922E5">
        <w:rPr>
          <w:szCs w:val="24"/>
          <w:lang w:val="es-CO"/>
        </w:rPr>
        <w:t>,</w:t>
      </w:r>
      <w:r w:rsidR="0027548D">
        <w:rPr>
          <w:szCs w:val="24"/>
          <w:lang w:val="es-CO"/>
        </w:rPr>
        <w:t xml:space="preserve"> que debe ser igual o superior al</w:t>
      </w:r>
      <w:r>
        <w:rPr>
          <w:szCs w:val="24"/>
          <w:lang w:val="es-CO"/>
        </w:rPr>
        <w:t xml:space="preserve"> 50%.</w:t>
      </w:r>
    </w:p>
    <w:p w14:paraId="5203CA3E" w14:textId="77777777" w:rsidR="00F53A8A" w:rsidRDefault="00F53A8A" w:rsidP="00BF43AA">
      <w:pPr>
        <w:autoSpaceDE w:val="0"/>
        <w:autoSpaceDN w:val="0"/>
        <w:adjustRightInd w:val="0"/>
        <w:spacing w:line="480" w:lineRule="auto"/>
        <w:contextualSpacing/>
        <w:jc w:val="both"/>
        <w:rPr>
          <w:rFonts w:ascii="Arial" w:hAnsi="Arial" w:cs="Arial"/>
          <w:b/>
          <w:szCs w:val="24"/>
        </w:rPr>
      </w:pPr>
    </w:p>
    <w:p w14:paraId="7672871C" w14:textId="77777777" w:rsidR="00F53A8A" w:rsidRPr="00472F35" w:rsidRDefault="00F53A8A" w:rsidP="00F53A8A">
      <w:pPr>
        <w:autoSpaceDE w:val="0"/>
        <w:autoSpaceDN w:val="0"/>
        <w:adjustRightInd w:val="0"/>
        <w:spacing w:line="276" w:lineRule="auto"/>
        <w:contextualSpacing/>
        <w:jc w:val="both"/>
        <w:rPr>
          <w:rFonts w:ascii="Arial" w:hAnsi="Arial" w:cs="Arial"/>
          <w:b/>
          <w:szCs w:val="24"/>
        </w:rPr>
      </w:pPr>
      <w:r>
        <w:rPr>
          <w:rFonts w:ascii="Arial" w:hAnsi="Arial" w:cs="Arial"/>
          <w:b/>
          <w:szCs w:val="24"/>
        </w:rPr>
        <w:t>2.1.2. Fundamento Fáctico.</w:t>
      </w:r>
    </w:p>
    <w:p w14:paraId="22B62E2A" w14:textId="77777777" w:rsidR="00F53A8A" w:rsidRDefault="00F53A8A" w:rsidP="00F53A8A">
      <w:pPr>
        <w:autoSpaceDE w:val="0"/>
        <w:autoSpaceDN w:val="0"/>
        <w:adjustRightInd w:val="0"/>
        <w:contextualSpacing/>
        <w:jc w:val="both"/>
        <w:rPr>
          <w:rFonts w:ascii="Arial" w:hAnsi="Arial" w:cs="Arial"/>
          <w:szCs w:val="24"/>
        </w:rPr>
      </w:pPr>
    </w:p>
    <w:p w14:paraId="4215D7CD" w14:textId="74A04F6C" w:rsidR="00F53A8A" w:rsidRDefault="00F53A8A" w:rsidP="00F53A8A">
      <w:pPr>
        <w:pStyle w:val="Textoindependiente"/>
        <w:spacing w:line="276" w:lineRule="auto"/>
        <w:rPr>
          <w:color w:val="000000"/>
          <w:szCs w:val="24"/>
          <w:shd w:val="clear" w:color="auto" w:fill="FFFFFF"/>
          <w:lang w:val="es-ES"/>
        </w:rPr>
      </w:pPr>
      <w:r>
        <w:rPr>
          <w:color w:val="000000"/>
          <w:szCs w:val="24"/>
          <w:shd w:val="clear" w:color="auto" w:fill="FFFFFF"/>
          <w:lang w:val="es-ES"/>
        </w:rPr>
        <w:t>El señor</w:t>
      </w:r>
      <w:r>
        <w:rPr>
          <w:szCs w:val="24"/>
          <w:lang w:val="es-CO"/>
        </w:rPr>
        <w:t xml:space="preserve"> </w:t>
      </w:r>
      <w:r w:rsidR="0027548D">
        <w:rPr>
          <w:color w:val="000000" w:themeColor="text1"/>
          <w:szCs w:val="24"/>
        </w:rPr>
        <w:t>Jorge Gómez Bedoya</w:t>
      </w:r>
      <w:r>
        <w:rPr>
          <w:color w:val="000000"/>
          <w:szCs w:val="24"/>
          <w:shd w:val="clear" w:color="auto" w:fill="FFFFFF"/>
          <w:lang w:val="es-ES"/>
        </w:rPr>
        <w:t xml:space="preserve">, conforme al dictamen emitido por </w:t>
      </w:r>
      <w:r w:rsidR="0027548D">
        <w:rPr>
          <w:color w:val="000000"/>
          <w:szCs w:val="24"/>
          <w:shd w:val="clear" w:color="auto" w:fill="FFFFFF"/>
          <w:lang w:val="es-ES"/>
        </w:rPr>
        <w:t>la Junta Nacional de Calificación de Invalidez</w:t>
      </w:r>
      <w:r>
        <w:rPr>
          <w:color w:val="000000"/>
          <w:szCs w:val="24"/>
          <w:shd w:val="clear" w:color="auto" w:fill="FFFFFF"/>
          <w:lang w:val="es-ES"/>
        </w:rPr>
        <w:t>, tiene una pérdida de la capacidad laboral equivalente al 5</w:t>
      </w:r>
      <w:r w:rsidR="0027548D">
        <w:rPr>
          <w:color w:val="000000"/>
          <w:szCs w:val="24"/>
          <w:shd w:val="clear" w:color="auto" w:fill="FFFFFF"/>
          <w:lang w:val="es-ES"/>
        </w:rPr>
        <w:t>2,76</w:t>
      </w:r>
      <w:r>
        <w:rPr>
          <w:color w:val="000000"/>
          <w:szCs w:val="24"/>
          <w:shd w:val="clear" w:color="auto" w:fill="FFFFFF"/>
          <w:lang w:val="es-ES"/>
        </w:rPr>
        <w:t xml:space="preserve">%, estructurada el </w:t>
      </w:r>
      <w:r w:rsidR="0027548D">
        <w:rPr>
          <w:color w:val="000000"/>
          <w:szCs w:val="24"/>
          <w:shd w:val="clear" w:color="auto" w:fill="FFFFFF"/>
          <w:lang w:val="es-ES"/>
        </w:rPr>
        <w:t>24/05/2011 – fl. 20 vto. c. 1</w:t>
      </w:r>
      <w:r w:rsidR="00617710" w:rsidRPr="00617710">
        <w:rPr>
          <w:szCs w:val="24"/>
        </w:rPr>
        <w:t>–</w:t>
      </w:r>
      <w:r>
        <w:rPr>
          <w:color w:val="000000"/>
          <w:szCs w:val="24"/>
          <w:shd w:val="clear" w:color="auto" w:fill="FFFFFF"/>
          <w:lang w:val="es-ES"/>
        </w:rPr>
        <w:t>.</w:t>
      </w:r>
    </w:p>
    <w:p w14:paraId="5B04A571" w14:textId="77777777" w:rsidR="00F53A8A" w:rsidRDefault="00F53A8A" w:rsidP="00F53A8A">
      <w:pPr>
        <w:pStyle w:val="Textoindependiente"/>
        <w:rPr>
          <w:color w:val="000000"/>
          <w:szCs w:val="24"/>
          <w:shd w:val="clear" w:color="auto" w:fill="FFFFFF"/>
          <w:lang w:val="es-ES"/>
        </w:rPr>
      </w:pPr>
    </w:p>
    <w:p w14:paraId="5C4BD550" w14:textId="22B73575" w:rsidR="00F53A8A" w:rsidRDefault="00F53A8A" w:rsidP="00F53A8A">
      <w:pPr>
        <w:pStyle w:val="Textoindependiente"/>
        <w:spacing w:line="276" w:lineRule="auto"/>
        <w:rPr>
          <w:szCs w:val="24"/>
        </w:rPr>
      </w:pPr>
      <w:r w:rsidRPr="00B56BD6">
        <w:rPr>
          <w:color w:val="000000"/>
          <w:szCs w:val="24"/>
          <w:shd w:val="clear" w:color="auto" w:fill="FFFFFF"/>
          <w:lang w:val="es-ES"/>
        </w:rPr>
        <w:t xml:space="preserve">En relación con el cumplimiento del requisito de la densidad de cotizaciones, en atención a lo plasmado </w:t>
      </w:r>
      <w:r w:rsidR="0027548D">
        <w:rPr>
          <w:color w:val="000000"/>
          <w:szCs w:val="24"/>
          <w:shd w:val="clear" w:color="auto" w:fill="FFFFFF"/>
          <w:lang w:val="es-ES"/>
        </w:rPr>
        <w:t>en la R</w:t>
      </w:r>
      <w:r w:rsidRPr="00B56BD6">
        <w:rPr>
          <w:color w:val="000000"/>
          <w:szCs w:val="24"/>
          <w:shd w:val="clear" w:color="auto" w:fill="FFFFFF"/>
          <w:lang w:val="es-ES"/>
        </w:rPr>
        <w:t xml:space="preserve">esolución GNR </w:t>
      </w:r>
      <w:r w:rsidR="0027548D">
        <w:rPr>
          <w:color w:val="000000"/>
          <w:szCs w:val="24"/>
          <w:shd w:val="clear" w:color="auto" w:fill="FFFFFF"/>
          <w:lang w:val="es-ES"/>
        </w:rPr>
        <w:t>88270</w:t>
      </w:r>
      <w:r w:rsidRPr="00B56BD6">
        <w:rPr>
          <w:color w:val="000000"/>
          <w:szCs w:val="24"/>
          <w:shd w:val="clear" w:color="auto" w:fill="FFFFFF"/>
          <w:lang w:val="es-ES"/>
        </w:rPr>
        <w:t xml:space="preserve"> del </w:t>
      </w:r>
      <w:r w:rsidR="001E0335">
        <w:rPr>
          <w:color w:val="000000"/>
          <w:szCs w:val="24"/>
          <w:shd w:val="clear" w:color="auto" w:fill="FFFFFF"/>
          <w:lang w:val="es-ES"/>
        </w:rPr>
        <w:t>29/03/2016 – fls. 25 a 27 c. 1</w:t>
      </w:r>
      <w:r w:rsidR="00C5093F" w:rsidRPr="00617710">
        <w:rPr>
          <w:szCs w:val="24"/>
        </w:rPr>
        <w:t>–</w:t>
      </w:r>
      <w:r w:rsidRPr="00B56BD6">
        <w:rPr>
          <w:szCs w:val="24"/>
          <w:lang w:val="es-CO"/>
        </w:rPr>
        <w:t>,  que</w:t>
      </w:r>
      <w:r w:rsidR="0027548D">
        <w:rPr>
          <w:color w:val="000000"/>
          <w:szCs w:val="24"/>
          <w:shd w:val="clear" w:color="auto" w:fill="FFFFFF"/>
          <w:lang w:val="es-ES"/>
        </w:rPr>
        <w:t xml:space="preserve"> coinciden</w:t>
      </w:r>
      <w:r w:rsidRPr="00B56BD6">
        <w:rPr>
          <w:color w:val="000000"/>
          <w:szCs w:val="24"/>
          <w:shd w:val="clear" w:color="auto" w:fill="FFFFFF"/>
          <w:lang w:val="es-ES"/>
        </w:rPr>
        <w:t xml:space="preserve"> con las contenidas en </w:t>
      </w:r>
      <w:r w:rsidR="0027548D">
        <w:rPr>
          <w:color w:val="000000"/>
          <w:szCs w:val="24"/>
          <w:shd w:val="clear" w:color="auto" w:fill="FFFFFF"/>
          <w:lang w:val="es-ES"/>
        </w:rPr>
        <w:t>el reporte de semanas cotizadas en pensiones actualizado a 09/09/2015 – fl. 23 c. 1</w:t>
      </w:r>
      <w:r w:rsidR="00617710" w:rsidRPr="00617710">
        <w:rPr>
          <w:szCs w:val="24"/>
        </w:rPr>
        <w:t>–</w:t>
      </w:r>
      <w:r w:rsidRPr="00B56BD6">
        <w:rPr>
          <w:color w:val="000000"/>
          <w:szCs w:val="24"/>
          <w:shd w:val="clear" w:color="auto" w:fill="FFFFFF"/>
          <w:lang w:val="es-ES"/>
        </w:rPr>
        <w:t xml:space="preserve">, se advierte que entre el </w:t>
      </w:r>
      <w:r w:rsidR="0027548D">
        <w:rPr>
          <w:color w:val="000000"/>
          <w:szCs w:val="24"/>
          <w:shd w:val="clear" w:color="auto" w:fill="FFFFFF"/>
          <w:lang w:val="es-ES"/>
        </w:rPr>
        <w:t>24/05</w:t>
      </w:r>
      <w:r w:rsidRPr="00B56BD6">
        <w:rPr>
          <w:color w:val="000000"/>
          <w:szCs w:val="24"/>
          <w:shd w:val="clear" w:color="auto" w:fill="FFFFFF"/>
          <w:lang w:val="es-ES"/>
        </w:rPr>
        <w:t>/20</w:t>
      </w:r>
      <w:r w:rsidR="0027548D">
        <w:rPr>
          <w:color w:val="000000"/>
          <w:szCs w:val="24"/>
          <w:shd w:val="clear" w:color="auto" w:fill="FFFFFF"/>
          <w:lang w:val="es-ES"/>
        </w:rPr>
        <w:t>08</w:t>
      </w:r>
      <w:r w:rsidRPr="00B56BD6">
        <w:rPr>
          <w:color w:val="000000"/>
          <w:szCs w:val="24"/>
          <w:shd w:val="clear" w:color="auto" w:fill="FFFFFF"/>
          <w:lang w:val="es-ES"/>
        </w:rPr>
        <w:t xml:space="preserve"> y la misma fecha de 201</w:t>
      </w:r>
      <w:r w:rsidR="0027548D">
        <w:rPr>
          <w:color w:val="000000"/>
          <w:szCs w:val="24"/>
          <w:shd w:val="clear" w:color="auto" w:fill="FFFFFF"/>
          <w:lang w:val="es-ES"/>
        </w:rPr>
        <w:t>1</w:t>
      </w:r>
      <w:r w:rsidRPr="00B56BD6">
        <w:rPr>
          <w:color w:val="000000"/>
          <w:szCs w:val="24"/>
          <w:shd w:val="clear" w:color="auto" w:fill="FFFFFF"/>
          <w:lang w:val="es-ES"/>
        </w:rPr>
        <w:t>, 3 años anteriores a la estructuración del estado de invalidez</w:t>
      </w:r>
      <w:r w:rsidR="004922E5">
        <w:rPr>
          <w:color w:val="000000"/>
          <w:szCs w:val="24"/>
          <w:shd w:val="clear" w:color="auto" w:fill="FFFFFF"/>
          <w:lang w:val="es-ES"/>
        </w:rPr>
        <w:t>,</w:t>
      </w:r>
      <w:r w:rsidRPr="00B56BD6">
        <w:rPr>
          <w:color w:val="000000"/>
          <w:szCs w:val="24"/>
          <w:shd w:val="clear" w:color="auto" w:fill="FFFFFF"/>
          <w:lang w:val="es-ES"/>
        </w:rPr>
        <w:t xml:space="preserve"> </w:t>
      </w:r>
      <w:r w:rsidR="0027548D">
        <w:rPr>
          <w:szCs w:val="24"/>
        </w:rPr>
        <w:t>no registra cotización alguna</w:t>
      </w:r>
      <w:r w:rsidRPr="00B56BD6">
        <w:rPr>
          <w:color w:val="000000"/>
          <w:szCs w:val="24"/>
          <w:shd w:val="clear" w:color="auto" w:fill="FFFFFF"/>
          <w:lang w:val="es-ES"/>
        </w:rPr>
        <w:t xml:space="preserve">, por lo que resulta fácil colegir </w:t>
      </w:r>
      <w:r w:rsidRPr="00B56BD6">
        <w:rPr>
          <w:szCs w:val="24"/>
        </w:rPr>
        <w:t>que no satisfizo las exigencias del artículo 1° de la Ley 860 de 2003</w:t>
      </w:r>
      <w:r w:rsidR="00F74749">
        <w:rPr>
          <w:szCs w:val="24"/>
        </w:rPr>
        <w:t xml:space="preserve">, a pesar de tener cumplida una invalidez superior al 50% </w:t>
      </w:r>
      <w:r w:rsidRPr="00B56BD6">
        <w:rPr>
          <w:szCs w:val="24"/>
        </w:rPr>
        <w:t>.</w:t>
      </w:r>
    </w:p>
    <w:p w14:paraId="77F65055" w14:textId="77777777" w:rsidR="00BF43AA" w:rsidRDefault="00BF43AA" w:rsidP="00F53A8A">
      <w:pPr>
        <w:pStyle w:val="Textoindependiente"/>
        <w:spacing w:line="276" w:lineRule="auto"/>
        <w:rPr>
          <w:szCs w:val="24"/>
        </w:rPr>
      </w:pPr>
    </w:p>
    <w:p w14:paraId="034E38E0" w14:textId="797CFC54" w:rsidR="00F53A8A" w:rsidRDefault="00F53A8A" w:rsidP="00F53A8A">
      <w:pPr>
        <w:pStyle w:val="Textoindependiente"/>
        <w:spacing w:line="276" w:lineRule="auto"/>
        <w:rPr>
          <w:szCs w:val="24"/>
        </w:rPr>
      </w:pPr>
      <w:r>
        <w:rPr>
          <w:color w:val="000000"/>
          <w:szCs w:val="24"/>
          <w:shd w:val="clear" w:color="auto" w:fill="FFFFFF"/>
          <w:lang w:val="es-ES"/>
        </w:rPr>
        <w:t>En ese orden de ideas, se verificará si cumple los requisitos contemplados en la norma anterior, en virtud al principio de la condición más beneficiosa, que se deprecó en la demanda.</w:t>
      </w:r>
    </w:p>
    <w:p w14:paraId="6AE8A743" w14:textId="77777777" w:rsidR="00F53A8A" w:rsidRDefault="00F53A8A" w:rsidP="00F53A8A">
      <w:pPr>
        <w:pStyle w:val="Textoindependiente"/>
        <w:ind w:firstLine="284"/>
        <w:rPr>
          <w:szCs w:val="24"/>
        </w:rPr>
      </w:pPr>
    </w:p>
    <w:p w14:paraId="7A65B6E4" w14:textId="77777777" w:rsidR="00F53A8A" w:rsidRPr="00DF70C7" w:rsidRDefault="00F53A8A" w:rsidP="00F53A8A">
      <w:pPr>
        <w:pStyle w:val="Textoindependiente"/>
        <w:spacing w:line="276" w:lineRule="auto"/>
        <w:rPr>
          <w:szCs w:val="24"/>
        </w:rPr>
      </w:pPr>
      <w:r>
        <w:rPr>
          <w:szCs w:val="24"/>
        </w:rPr>
        <w:t>Frente al referido principio, ha sostenido reiteradamente la Sala de Casación Laboral de Corte Suprema de Justicia</w:t>
      </w:r>
      <w:r w:rsidRPr="00DD3634">
        <w:rPr>
          <w:rStyle w:val="Refdenotaalpie"/>
          <w:szCs w:val="24"/>
        </w:rPr>
        <w:footnoteReference w:id="1"/>
      </w:r>
      <w:r>
        <w:rPr>
          <w:szCs w:val="24"/>
        </w:rPr>
        <w:t xml:space="preserve"> que </w:t>
      </w:r>
      <w:r w:rsidRPr="007B1977">
        <w:rPr>
          <w:color w:val="000000"/>
          <w:szCs w:val="24"/>
          <w:lang w:val="es-ES"/>
        </w:rPr>
        <w:t xml:space="preserve">el </w:t>
      </w:r>
      <w:r>
        <w:rPr>
          <w:color w:val="000000"/>
          <w:szCs w:val="24"/>
          <w:lang w:val="es-ES"/>
        </w:rPr>
        <w:t xml:space="preserve">mismo </w:t>
      </w:r>
      <w:r w:rsidRPr="007B1977">
        <w:rPr>
          <w:color w:val="000000"/>
          <w:szCs w:val="24"/>
          <w:lang w:val="es-ES"/>
        </w:rPr>
        <w:t xml:space="preserve">no le permite al juzgador aplicar a un caso en particular cualquier norma legal que en el pasado haya regulado el asunto, sino que, de darse las condiciones necesarias para su aplicación, ello sería respecto a la norma inmediatamente anterior a la vigente </w:t>
      </w:r>
      <w:r>
        <w:rPr>
          <w:color w:val="000000"/>
          <w:szCs w:val="24"/>
          <w:lang w:val="es-ES"/>
        </w:rPr>
        <w:t>a</w:t>
      </w:r>
      <w:r w:rsidRPr="007B1977">
        <w:rPr>
          <w:color w:val="000000"/>
          <w:szCs w:val="24"/>
          <w:lang w:val="es-ES"/>
        </w:rPr>
        <w:t>l momento</w:t>
      </w:r>
      <w:r>
        <w:rPr>
          <w:color w:val="000000"/>
          <w:szCs w:val="24"/>
          <w:lang w:val="es-ES"/>
        </w:rPr>
        <w:t xml:space="preserve"> en que se estructuró el </w:t>
      </w:r>
      <w:r>
        <w:rPr>
          <w:color w:val="000000"/>
          <w:szCs w:val="24"/>
          <w:lang w:val="es-ES"/>
        </w:rPr>
        <w:lastRenderedPageBreak/>
        <w:t>derecho, tesis que se comparte por la Sala Mayoritaria y no la de la Corte Constitucional, por ser aquel el órgano de cierre de la jurisdicción laboral.</w:t>
      </w:r>
    </w:p>
    <w:p w14:paraId="2B263BD8" w14:textId="77777777" w:rsidR="00F53A8A" w:rsidRDefault="00F53A8A" w:rsidP="00F53A8A">
      <w:pPr>
        <w:autoSpaceDE w:val="0"/>
        <w:autoSpaceDN w:val="0"/>
        <w:adjustRightInd w:val="0"/>
        <w:spacing w:line="276" w:lineRule="auto"/>
        <w:contextualSpacing/>
        <w:jc w:val="both"/>
        <w:rPr>
          <w:rFonts w:ascii="Arial" w:hAnsi="Arial" w:cs="Arial"/>
          <w:color w:val="000000"/>
          <w:szCs w:val="24"/>
          <w:lang w:val="es-ES"/>
        </w:rPr>
      </w:pPr>
    </w:p>
    <w:p w14:paraId="74D2A069" w14:textId="4D8587DA" w:rsidR="00F53A8A" w:rsidRDefault="00F53A8A" w:rsidP="00F53A8A">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Dicho lo anterior, es dable colegir sin mayor disertación, que no era posible acudirse al Acuerdo 049 de 1990, como se</w:t>
      </w:r>
      <w:r w:rsidR="0027548D">
        <w:rPr>
          <w:rFonts w:ascii="Arial" w:hAnsi="Arial" w:cs="Arial"/>
          <w:color w:val="000000"/>
          <w:szCs w:val="24"/>
          <w:lang w:val="es-ES"/>
        </w:rPr>
        <w:t xml:space="preserve"> pretende dentro del libelo</w:t>
      </w:r>
      <w:r>
        <w:rPr>
          <w:rFonts w:ascii="Arial" w:hAnsi="Arial" w:cs="Arial"/>
          <w:color w:val="000000"/>
          <w:szCs w:val="24"/>
          <w:lang w:val="es-ES"/>
        </w:rPr>
        <w:t xml:space="preserve">, </w:t>
      </w:r>
      <w:r w:rsidR="0027548D">
        <w:rPr>
          <w:rFonts w:ascii="Arial" w:hAnsi="Arial" w:cs="Arial"/>
          <w:color w:val="000000"/>
          <w:szCs w:val="24"/>
          <w:lang w:val="es-ES"/>
        </w:rPr>
        <w:t>al no ser é</w:t>
      </w:r>
      <w:r>
        <w:rPr>
          <w:rFonts w:ascii="Arial" w:hAnsi="Arial" w:cs="Arial"/>
          <w:color w:val="000000"/>
          <w:szCs w:val="24"/>
          <w:lang w:val="es-ES"/>
        </w:rPr>
        <w:t>sta la norma inmediatamente anterior a la Ley 860 de 2003, vigente al momento de estructurarse la invalidez</w:t>
      </w:r>
    </w:p>
    <w:p w14:paraId="4F60DF45" w14:textId="77777777" w:rsidR="00F53A8A" w:rsidRDefault="00F53A8A" w:rsidP="00F53A8A">
      <w:pPr>
        <w:tabs>
          <w:tab w:val="left" w:pos="1230"/>
        </w:tabs>
        <w:autoSpaceDE w:val="0"/>
        <w:autoSpaceDN w:val="0"/>
        <w:adjustRightInd w:val="0"/>
        <w:contextualSpacing/>
        <w:jc w:val="both"/>
        <w:rPr>
          <w:rFonts w:ascii="Arial" w:hAnsi="Arial" w:cs="Arial"/>
          <w:color w:val="000000"/>
          <w:szCs w:val="24"/>
          <w:lang w:val="es-ES"/>
        </w:rPr>
      </w:pPr>
    </w:p>
    <w:p w14:paraId="52622F1C" w14:textId="77777777" w:rsidR="00F53A8A" w:rsidRDefault="00F53A8A" w:rsidP="00F53A8A">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Refdenotaalpie"/>
          <w:rFonts w:ascii="Arial" w:hAnsi="Arial" w:cs="Arial"/>
          <w:color w:val="000000"/>
          <w:szCs w:val="24"/>
          <w:lang w:val="es-ES"/>
        </w:rPr>
        <w:footnoteReference w:id="2"/>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14:paraId="16B9A4DE" w14:textId="77777777" w:rsidR="0027548D" w:rsidRPr="00FA5FE5" w:rsidRDefault="0027548D" w:rsidP="00F53A8A">
      <w:pPr>
        <w:tabs>
          <w:tab w:val="left" w:pos="1230"/>
        </w:tabs>
        <w:autoSpaceDE w:val="0"/>
        <w:autoSpaceDN w:val="0"/>
        <w:adjustRightInd w:val="0"/>
        <w:spacing w:line="276" w:lineRule="auto"/>
        <w:contextualSpacing/>
        <w:jc w:val="both"/>
        <w:rPr>
          <w:rFonts w:ascii="Arial" w:hAnsi="Arial" w:cs="Arial"/>
          <w:color w:val="000000"/>
          <w:szCs w:val="24"/>
          <w:lang w:val="es-ES"/>
        </w:rPr>
      </w:pPr>
    </w:p>
    <w:p w14:paraId="1BB6253C" w14:textId="77777777" w:rsidR="00F53A8A" w:rsidRDefault="00F53A8A" w:rsidP="00F53A8A">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 xml:space="preserve">Ahora, frente a las sentencias de tutela proferidas por el Tribunal Constitucional, no existe duda que las mismas producen efectos inter </w:t>
      </w:r>
      <w:r>
        <w:rPr>
          <w:rFonts w:ascii="Arial" w:hAnsi="Arial" w:cs="Arial"/>
          <w:color w:val="000000"/>
          <w:szCs w:val="24"/>
          <w:lang w:val="es-ES"/>
        </w:rPr>
        <w:t>partes;</w:t>
      </w:r>
      <w:r w:rsidRPr="00FA5FE5">
        <w:rPr>
          <w:rFonts w:ascii="Arial" w:hAnsi="Arial" w:cs="Arial"/>
          <w:color w:val="000000"/>
          <w:szCs w:val="24"/>
          <w:lang w:val="es-ES"/>
        </w:rPr>
        <w:t xml:space="preserve"> pero acerca de las sentencias de unificación dictadas por esa misma Corporación</w:t>
      </w:r>
      <w:r>
        <w:rPr>
          <w:rStyle w:val="Refdenotaalpie"/>
          <w:rFonts w:ascii="Arial" w:hAnsi="Arial" w:cs="Arial"/>
          <w:color w:val="000000"/>
          <w:szCs w:val="24"/>
          <w:lang w:val="es-ES"/>
        </w:rPr>
        <w:footnoteReference w:id="3"/>
      </w:r>
      <w:r w:rsidRPr="00FA5FE5">
        <w:rPr>
          <w:rFonts w:ascii="Arial" w:hAnsi="Arial" w:cs="Arial"/>
          <w:color w:val="000000"/>
          <w:szCs w:val="24"/>
          <w:lang w:val="es-ES"/>
        </w:rPr>
        <w:t xml:space="preserve">, si bien revisten carácter </w:t>
      </w:r>
      <w:r>
        <w:rPr>
          <w:rFonts w:ascii="Arial" w:hAnsi="Arial" w:cs="Arial"/>
          <w:color w:val="000000"/>
          <w:szCs w:val="24"/>
          <w:lang w:val="es-ES"/>
        </w:rPr>
        <w:t>vinculante</w:t>
      </w:r>
      <w:r>
        <w:rPr>
          <w:rStyle w:val="Refdenotaalpie"/>
          <w:rFonts w:ascii="Arial" w:hAnsi="Arial" w:cs="Arial"/>
          <w:color w:val="000000"/>
          <w:szCs w:val="24"/>
          <w:lang w:val="es-ES"/>
        </w:rPr>
        <w:footnoteReference w:id="4"/>
      </w:r>
      <w:r w:rsidRPr="00FA5FE5">
        <w:rPr>
          <w:rFonts w:ascii="Arial" w:hAnsi="Arial" w:cs="Arial"/>
          <w:color w:val="000000"/>
          <w:szCs w:val="24"/>
          <w:lang w:val="es-ES"/>
        </w:rPr>
        <w:t>, ha de entenderse que lo es dentro de la esfera constitucional y no dentro del conocimiento de los procesos ordinarios, sin perjuicio de que puedan acatarse al compartirse sus argumentaciones, que no es</w:t>
      </w:r>
      <w:r>
        <w:rPr>
          <w:rFonts w:ascii="Arial" w:hAnsi="Arial" w:cs="Arial"/>
          <w:color w:val="000000"/>
          <w:szCs w:val="24"/>
          <w:lang w:val="es-ES"/>
        </w:rPr>
        <w:t>,</w:t>
      </w:r>
      <w:r w:rsidRPr="00FA5FE5">
        <w:rPr>
          <w:rFonts w:ascii="Arial" w:hAnsi="Arial" w:cs="Arial"/>
          <w:color w:val="000000"/>
          <w:szCs w:val="24"/>
          <w:lang w:val="es-ES"/>
        </w:rPr>
        <w:t xml:space="preserve"> este el caso.</w:t>
      </w:r>
    </w:p>
    <w:p w14:paraId="35BF1D07" w14:textId="77777777" w:rsidR="00F53A8A" w:rsidRDefault="00F53A8A" w:rsidP="00F53A8A">
      <w:pPr>
        <w:tabs>
          <w:tab w:val="left" w:pos="1230"/>
        </w:tabs>
        <w:autoSpaceDE w:val="0"/>
        <w:autoSpaceDN w:val="0"/>
        <w:adjustRightInd w:val="0"/>
        <w:contextualSpacing/>
        <w:jc w:val="both"/>
        <w:rPr>
          <w:rFonts w:ascii="Arial" w:hAnsi="Arial" w:cs="Arial"/>
          <w:color w:val="000000"/>
          <w:szCs w:val="24"/>
          <w:lang w:val="es-ES"/>
        </w:rPr>
      </w:pPr>
    </w:p>
    <w:p w14:paraId="7FC97227" w14:textId="77777777" w:rsidR="00F53A8A" w:rsidRDefault="00F53A8A" w:rsidP="00F53A8A">
      <w:pPr>
        <w:autoSpaceDE w:val="0"/>
        <w:autoSpaceDN w:val="0"/>
        <w:adjustRightInd w:val="0"/>
        <w:spacing w:line="276" w:lineRule="auto"/>
        <w:contextualSpacing/>
        <w:jc w:val="both"/>
        <w:rPr>
          <w:rFonts w:ascii="Arial" w:hAnsi="Arial" w:cs="Arial"/>
          <w:color w:val="000000"/>
          <w:szCs w:val="24"/>
          <w:shd w:val="clear" w:color="auto" w:fill="FFFFFF"/>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lo que significa que él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w:t>
      </w:r>
      <w:r>
        <w:rPr>
          <w:rFonts w:ascii="Arial" w:hAnsi="Arial" w:cs="Arial"/>
          <w:color w:val="000000"/>
          <w:szCs w:val="24"/>
          <w:shd w:val="clear" w:color="auto" w:fill="FFFFFF"/>
        </w:rPr>
        <w:t xml:space="preserve"> </w:t>
      </w:r>
      <w:r w:rsidRPr="001F00C4">
        <w:rPr>
          <w:rFonts w:ascii="Arial" w:hAnsi="Arial" w:cs="Arial"/>
          <w:color w:val="000000"/>
          <w:szCs w:val="24"/>
          <w:shd w:val="clear" w:color="auto" w:fill="FFFFFF"/>
        </w:rPr>
        <w:t xml:space="preserve"> Ley</w:t>
      </w:r>
      <w:r>
        <w:rPr>
          <w:rFonts w:ascii="Arial" w:hAnsi="Arial" w:cs="Arial"/>
          <w:color w:val="000000"/>
          <w:szCs w:val="24"/>
          <w:shd w:val="clear" w:color="auto" w:fill="FFFFFF"/>
        </w:rPr>
        <w:t xml:space="preserve"> 797 de 2003 y</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860</w:t>
      </w:r>
      <w:r w:rsidRPr="001F00C4">
        <w:rPr>
          <w:rFonts w:ascii="Arial" w:hAnsi="Arial" w:cs="Arial"/>
          <w:color w:val="000000"/>
          <w:szCs w:val="24"/>
          <w:shd w:val="clear" w:color="auto" w:fill="FFFFFF"/>
        </w:rPr>
        <w:t xml:space="preserve">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14:paraId="6E2D2F7C" w14:textId="77777777" w:rsidR="00F53A8A" w:rsidRDefault="00F53A8A" w:rsidP="00F53A8A">
      <w:pPr>
        <w:autoSpaceDE w:val="0"/>
        <w:autoSpaceDN w:val="0"/>
        <w:adjustRightInd w:val="0"/>
        <w:contextualSpacing/>
        <w:jc w:val="both"/>
        <w:rPr>
          <w:rFonts w:ascii="Arial" w:hAnsi="Arial" w:cs="Arial"/>
          <w:color w:val="000000"/>
          <w:szCs w:val="24"/>
          <w:shd w:val="clear" w:color="auto" w:fill="FFFFFF"/>
        </w:rPr>
      </w:pPr>
    </w:p>
    <w:p w14:paraId="3061161F" w14:textId="77777777" w:rsidR="00F53A8A" w:rsidRDefault="00F53A8A" w:rsidP="00F53A8A">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Para este asunto, entonces, la norma que ha de aplicarse, en razón del principio de la condición más beneficiosa, es la Ley 100 de 1993, en su versión original.</w:t>
      </w:r>
    </w:p>
    <w:p w14:paraId="4B563BBC" w14:textId="77777777" w:rsidR="00F74749" w:rsidRDefault="00F74749" w:rsidP="00F53A8A">
      <w:pPr>
        <w:autoSpaceDE w:val="0"/>
        <w:autoSpaceDN w:val="0"/>
        <w:adjustRightInd w:val="0"/>
        <w:spacing w:line="276" w:lineRule="auto"/>
        <w:contextualSpacing/>
        <w:jc w:val="both"/>
        <w:rPr>
          <w:rFonts w:ascii="Arial" w:hAnsi="Arial" w:cs="Arial"/>
          <w:color w:val="000000"/>
          <w:szCs w:val="24"/>
          <w:shd w:val="clear" w:color="auto" w:fill="FFFFFF"/>
        </w:rPr>
      </w:pPr>
    </w:p>
    <w:p w14:paraId="1AD5761B" w14:textId="53FF46E7" w:rsidR="00F53A8A" w:rsidRDefault="00F53A8A" w:rsidP="00F53A8A">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Bien. El mismo órgano de cierre de esta especialidad más recientemente precisó que el citado principio no era ilimitad</w:t>
      </w:r>
      <w:r w:rsidR="0027548D">
        <w:rPr>
          <w:rFonts w:ascii="Arial" w:hAnsi="Arial" w:cs="Arial"/>
          <w:color w:val="000000"/>
          <w:szCs w:val="24"/>
          <w:lang w:val="es-ES"/>
        </w:rPr>
        <w:t>o</w:t>
      </w:r>
      <w:r>
        <w:rPr>
          <w:rFonts w:ascii="Arial" w:hAnsi="Arial" w:cs="Arial"/>
          <w:color w:val="000000"/>
          <w:szCs w:val="24"/>
          <w:lang w:val="es-ES"/>
        </w:rPr>
        <w:t>,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w:t>
      </w:r>
      <w:r w:rsidR="0027548D">
        <w:rPr>
          <w:rFonts w:ascii="Arial" w:hAnsi="Arial" w:cs="Arial"/>
          <w:color w:val="000000"/>
          <w:szCs w:val="24"/>
          <w:lang w:val="es-ES"/>
        </w:rPr>
        <w:t>ativo, entendida é</w:t>
      </w:r>
      <w:r>
        <w:rPr>
          <w:rFonts w:ascii="Arial" w:hAnsi="Arial" w:cs="Arial"/>
          <w:color w:val="000000"/>
          <w:szCs w:val="24"/>
          <w:lang w:val="es-ES"/>
        </w:rPr>
        <w:t>sta como la acumulación de las semanas necesarias para acceder a la prestación; por lo que se les permite que en vigencia de la nueva normativa acrediten los requisitos de la anterior, pero siempre y cuando la contingencia –</w:t>
      </w:r>
      <w:r>
        <w:rPr>
          <w:rFonts w:ascii="Arial" w:hAnsi="Arial" w:cs="Arial"/>
          <w:i/>
          <w:color w:val="000000"/>
          <w:szCs w:val="24"/>
          <w:lang w:val="es-ES"/>
        </w:rPr>
        <w:t>invalidez</w:t>
      </w:r>
      <w:r w:rsidR="00617710" w:rsidRPr="00617710">
        <w:rPr>
          <w:rFonts w:ascii="Arial" w:hAnsi="Arial" w:cs="Arial"/>
          <w:szCs w:val="24"/>
        </w:rPr>
        <w:t>–</w:t>
      </w:r>
      <w:r>
        <w:rPr>
          <w:rFonts w:ascii="Arial" w:hAnsi="Arial" w:cs="Arial"/>
          <w:color w:val="000000"/>
          <w:szCs w:val="24"/>
          <w:lang w:val="es-ES"/>
        </w:rPr>
        <w:t xml:space="preserve">, se presente dentro de los 3 años siguientes a la entrada en vigencia de la Ley 860 de 2003 </w:t>
      </w:r>
      <w:r w:rsidR="00617710" w:rsidRPr="00617710">
        <w:rPr>
          <w:rFonts w:ascii="Arial" w:hAnsi="Arial" w:cs="Arial"/>
          <w:szCs w:val="24"/>
        </w:rPr>
        <w:t>–</w:t>
      </w:r>
      <w:r>
        <w:rPr>
          <w:rFonts w:ascii="Arial" w:hAnsi="Arial" w:cs="Arial"/>
          <w:i/>
          <w:color w:val="000000"/>
          <w:szCs w:val="24"/>
          <w:lang w:val="es-ES"/>
        </w:rPr>
        <w:t>26</w:t>
      </w:r>
      <w:r w:rsidRPr="00ED6C63">
        <w:rPr>
          <w:rFonts w:ascii="Arial" w:hAnsi="Arial" w:cs="Arial"/>
          <w:i/>
          <w:color w:val="000000"/>
          <w:szCs w:val="24"/>
          <w:lang w:val="es-ES"/>
        </w:rPr>
        <w:t>/</w:t>
      </w:r>
      <w:r>
        <w:rPr>
          <w:rFonts w:ascii="Arial" w:hAnsi="Arial" w:cs="Arial"/>
          <w:i/>
          <w:color w:val="000000"/>
          <w:szCs w:val="24"/>
          <w:lang w:val="es-ES"/>
        </w:rPr>
        <w:t>12/2003 y el 26/12</w:t>
      </w:r>
      <w:r w:rsidRPr="00ED6C63">
        <w:rPr>
          <w:rFonts w:ascii="Arial" w:hAnsi="Arial" w:cs="Arial"/>
          <w:i/>
          <w:color w:val="000000"/>
          <w:szCs w:val="24"/>
          <w:lang w:val="es-ES"/>
        </w:rPr>
        <w:t>/2006</w:t>
      </w:r>
      <w:r w:rsidR="00617710" w:rsidRPr="00617710">
        <w:rPr>
          <w:rFonts w:ascii="Arial" w:hAnsi="Arial" w:cs="Arial"/>
          <w:szCs w:val="24"/>
        </w:rPr>
        <w:t>–</w:t>
      </w:r>
      <w:r>
        <w:rPr>
          <w:rStyle w:val="Refdenotaalpie"/>
          <w:rFonts w:ascii="Arial" w:hAnsi="Arial" w:cs="Arial"/>
          <w:color w:val="000000"/>
          <w:szCs w:val="24"/>
          <w:lang w:val="es-ES"/>
        </w:rPr>
        <w:footnoteReference w:id="5"/>
      </w:r>
      <w:r>
        <w:rPr>
          <w:rFonts w:ascii="Arial" w:hAnsi="Arial" w:cs="Arial"/>
          <w:color w:val="000000"/>
          <w:szCs w:val="24"/>
          <w:lang w:val="es-ES"/>
        </w:rPr>
        <w:t>.</w:t>
      </w:r>
    </w:p>
    <w:p w14:paraId="0A20A6E1" w14:textId="77777777" w:rsidR="00F53A8A" w:rsidRDefault="00F53A8A" w:rsidP="00F53A8A">
      <w:pPr>
        <w:tabs>
          <w:tab w:val="left" w:pos="1230"/>
        </w:tabs>
        <w:autoSpaceDE w:val="0"/>
        <w:autoSpaceDN w:val="0"/>
        <w:adjustRightInd w:val="0"/>
        <w:spacing w:line="276" w:lineRule="auto"/>
        <w:contextualSpacing/>
        <w:jc w:val="both"/>
        <w:rPr>
          <w:rFonts w:ascii="Arial" w:hAnsi="Arial" w:cs="Arial"/>
          <w:color w:val="000000"/>
          <w:szCs w:val="24"/>
          <w:lang w:val="es-ES"/>
        </w:rPr>
      </w:pPr>
    </w:p>
    <w:p w14:paraId="21AEBAA4" w14:textId="6FA9DDFD" w:rsidR="00F53A8A" w:rsidRDefault="00F53A8A" w:rsidP="00F53A8A">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 xml:space="preserve">Por consiguiente, subsumido el presente caso a la exigencia mencionada, se tiene que </w:t>
      </w:r>
      <w:r w:rsidR="0027548D">
        <w:rPr>
          <w:rFonts w:ascii="Arial" w:hAnsi="Arial" w:cs="Arial"/>
          <w:szCs w:val="24"/>
        </w:rPr>
        <w:t>el señor Jorge Gómez Bedoya</w:t>
      </w:r>
      <w:r>
        <w:rPr>
          <w:rFonts w:ascii="Arial" w:hAnsi="Arial" w:cs="Arial"/>
          <w:szCs w:val="24"/>
        </w:rPr>
        <w:t xml:space="preserve"> </w:t>
      </w:r>
      <w:r w:rsidRPr="00135A9D">
        <w:rPr>
          <w:rFonts w:ascii="Arial" w:hAnsi="Arial" w:cs="Arial"/>
          <w:szCs w:val="24"/>
        </w:rPr>
        <w:t>se</w:t>
      </w:r>
      <w:r>
        <w:rPr>
          <w:rFonts w:ascii="Arial" w:hAnsi="Arial" w:cs="Arial"/>
          <w:szCs w:val="24"/>
        </w:rPr>
        <w:t xml:space="preserve"> invalidó el </w:t>
      </w:r>
      <w:r w:rsidR="0027548D">
        <w:rPr>
          <w:rFonts w:ascii="Arial" w:hAnsi="Arial" w:cs="Arial"/>
          <w:szCs w:val="24"/>
        </w:rPr>
        <w:t>24/05/2011</w:t>
      </w:r>
      <w:r>
        <w:rPr>
          <w:rFonts w:ascii="Arial" w:hAnsi="Arial" w:cs="Arial"/>
          <w:szCs w:val="24"/>
        </w:rPr>
        <w:t xml:space="preserve">, es decir, por fuera de los tres años siguientes a la entrada en vigencia de la Ley 860 de 2003, por lo que no puede ser destinatario de la Ley 100/93 en su versión original, en aplicación del </w:t>
      </w:r>
      <w:r>
        <w:rPr>
          <w:rFonts w:ascii="Arial" w:hAnsi="Arial" w:cs="Arial"/>
          <w:szCs w:val="24"/>
        </w:rPr>
        <w:lastRenderedPageBreak/>
        <w:t>principio de la condición más beneficiosa, debido a la temporalidad que del mismo se predica en la jurisprudencia antes descrita, la cual comparte esta Sala Mayoritaria.</w:t>
      </w:r>
    </w:p>
    <w:p w14:paraId="473AE232" w14:textId="77777777" w:rsidR="00F53A8A" w:rsidRDefault="00F53A8A" w:rsidP="00F53A8A">
      <w:pPr>
        <w:tabs>
          <w:tab w:val="left" w:pos="1230"/>
        </w:tabs>
        <w:autoSpaceDE w:val="0"/>
        <w:autoSpaceDN w:val="0"/>
        <w:adjustRightInd w:val="0"/>
        <w:contextualSpacing/>
        <w:jc w:val="both"/>
        <w:rPr>
          <w:rFonts w:ascii="Arial" w:hAnsi="Arial" w:cs="Arial"/>
          <w:szCs w:val="24"/>
        </w:rPr>
      </w:pPr>
    </w:p>
    <w:p w14:paraId="1928C49A" w14:textId="2A1AF043" w:rsidR="00F53A8A" w:rsidRDefault="00F53A8A" w:rsidP="00AE094B">
      <w:pPr>
        <w:tabs>
          <w:tab w:val="left" w:pos="1230"/>
        </w:tabs>
        <w:autoSpaceDE w:val="0"/>
        <w:autoSpaceDN w:val="0"/>
        <w:adjustRightInd w:val="0"/>
        <w:spacing w:line="276" w:lineRule="auto"/>
        <w:contextualSpacing/>
        <w:jc w:val="both"/>
        <w:rPr>
          <w:rFonts w:ascii="Arial" w:hAnsi="Arial" w:cs="Arial"/>
          <w:szCs w:val="24"/>
          <w:lang w:eastAsia="es-CO"/>
        </w:rPr>
      </w:pPr>
      <w:r w:rsidRPr="006C5056">
        <w:rPr>
          <w:rFonts w:ascii="Arial" w:hAnsi="Arial" w:cs="Arial"/>
          <w:szCs w:val="24"/>
        </w:rPr>
        <w:t xml:space="preserve">Así las cosas, como no surge el derecho en el actor, </w:t>
      </w:r>
      <w:r>
        <w:rPr>
          <w:rFonts w:ascii="Arial" w:hAnsi="Arial" w:cs="Arial"/>
          <w:szCs w:val="24"/>
        </w:rPr>
        <w:t xml:space="preserve">no era posible </w:t>
      </w:r>
      <w:r w:rsidR="00AE094B">
        <w:rPr>
          <w:rFonts w:ascii="Arial" w:hAnsi="Arial" w:cs="Arial"/>
          <w:szCs w:val="24"/>
        </w:rPr>
        <w:t xml:space="preserve">analizar la compatibilidad entre la indemnización sustitutiva de pensión de vejez que había obtenido Jorge Gómez Bedoya y la pensión de invalidez aquí pretendida, como erróneamente lo realizó la </w:t>
      </w:r>
      <w:r w:rsidR="00AE094B" w:rsidRPr="00AE094B">
        <w:rPr>
          <w:rFonts w:ascii="Arial" w:hAnsi="Arial" w:cs="Arial"/>
          <w:i/>
          <w:szCs w:val="24"/>
        </w:rPr>
        <w:t>a quo</w:t>
      </w:r>
      <w:r w:rsidR="00AE094B">
        <w:rPr>
          <w:rFonts w:ascii="Arial" w:hAnsi="Arial" w:cs="Arial"/>
          <w:i/>
          <w:szCs w:val="24"/>
        </w:rPr>
        <w:t>.</w:t>
      </w:r>
    </w:p>
    <w:p w14:paraId="7D5A14AB" w14:textId="77777777" w:rsidR="00392289" w:rsidRDefault="00392289" w:rsidP="00EF536D">
      <w:pPr>
        <w:shd w:val="clear" w:color="auto" w:fill="FFFFFF"/>
        <w:tabs>
          <w:tab w:val="left" w:pos="5197"/>
        </w:tabs>
        <w:spacing w:line="276" w:lineRule="auto"/>
        <w:contextualSpacing/>
        <w:jc w:val="both"/>
        <w:rPr>
          <w:rFonts w:ascii="Arial" w:hAnsi="Arial" w:cs="Arial"/>
          <w:color w:val="000000"/>
          <w:szCs w:val="24"/>
          <w:lang w:eastAsia="es-CO"/>
        </w:rPr>
      </w:pPr>
    </w:p>
    <w:p w14:paraId="03D7CE13" w14:textId="77777777" w:rsidR="00687454" w:rsidRDefault="00687454" w:rsidP="00687454">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14:paraId="09095C63" w14:textId="77777777" w:rsidR="00062442" w:rsidRDefault="00062442" w:rsidP="00687454">
      <w:pPr>
        <w:shd w:val="clear" w:color="auto" w:fill="FFFFFF"/>
        <w:tabs>
          <w:tab w:val="left" w:pos="5197"/>
        </w:tabs>
        <w:spacing w:line="276" w:lineRule="auto"/>
        <w:jc w:val="center"/>
        <w:rPr>
          <w:rFonts w:ascii="Arial" w:hAnsi="Arial" w:cs="Arial"/>
          <w:b/>
          <w:color w:val="000000"/>
          <w:szCs w:val="24"/>
          <w:lang w:eastAsia="es-CO"/>
        </w:rPr>
      </w:pPr>
    </w:p>
    <w:p w14:paraId="53B3CAD6" w14:textId="463E8193" w:rsidR="00AE094B" w:rsidRDefault="00687454" w:rsidP="00AE094B">
      <w:pPr>
        <w:spacing w:line="276" w:lineRule="auto"/>
        <w:jc w:val="both"/>
        <w:rPr>
          <w:rFonts w:ascii="Arial" w:hAnsi="Arial" w:cs="Arial"/>
          <w:szCs w:val="28"/>
          <w:lang w:eastAsia="en-US"/>
        </w:rPr>
      </w:pPr>
      <w:r w:rsidRPr="00785080">
        <w:rPr>
          <w:rFonts w:ascii="Arial" w:hAnsi="Arial" w:cs="Arial"/>
          <w:color w:val="000000"/>
          <w:szCs w:val="24"/>
          <w:lang w:eastAsia="es-CO"/>
        </w:rPr>
        <w:t>Conforme lo expuesto, la decisión r</w:t>
      </w:r>
      <w:r w:rsidR="00D97B6F">
        <w:rPr>
          <w:rFonts w:ascii="Arial" w:hAnsi="Arial" w:cs="Arial"/>
          <w:color w:val="000000"/>
          <w:szCs w:val="24"/>
          <w:lang w:eastAsia="es-CO"/>
        </w:rPr>
        <w:t>evisada será confirmada</w:t>
      </w:r>
      <w:r w:rsidR="00F74749">
        <w:rPr>
          <w:rFonts w:ascii="Arial" w:hAnsi="Arial" w:cs="Arial"/>
          <w:color w:val="000000"/>
          <w:szCs w:val="24"/>
          <w:lang w:eastAsia="es-CO"/>
        </w:rPr>
        <w:t>,</w:t>
      </w:r>
      <w:r w:rsidR="00AE094B">
        <w:rPr>
          <w:rFonts w:ascii="Arial" w:hAnsi="Arial" w:cs="Arial"/>
          <w:color w:val="000000"/>
          <w:szCs w:val="24"/>
          <w:lang w:eastAsia="es-CO"/>
        </w:rPr>
        <w:t xml:space="preserve"> pero por las razones aquí expuestas</w:t>
      </w:r>
      <w:r w:rsidR="00D97B6F">
        <w:rPr>
          <w:rFonts w:ascii="Arial" w:hAnsi="Arial" w:cs="Arial"/>
          <w:color w:val="000000"/>
          <w:szCs w:val="24"/>
          <w:lang w:eastAsia="es-CO"/>
        </w:rPr>
        <w:t xml:space="preserve">. </w:t>
      </w:r>
      <w:r w:rsidR="00AE094B">
        <w:rPr>
          <w:rFonts w:ascii="Arial" w:hAnsi="Arial" w:cs="Arial"/>
          <w:szCs w:val="24"/>
        </w:rPr>
        <w:t>S</w:t>
      </w:r>
      <w:r w:rsidR="00AE094B">
        <w:rPr>
          <w:rFonts w:ascii="Arial" w:hAnsi="Arial" w:cs="Arial"/>
          <w:szCs w:val="28"/>
          <w:lang w:eastAsia="en-US"/>
        </w:rPr>
        <w:t>in lugar a costas en esta instancia por surtirse el grado jurisdiccional de consulta.</w:t>
      </w:r>
    </w:p>
    <w:p w14:paraId="2F1F0635" w14:textId="77777777" w:rsidR="00F74749" w:rsidRDefault="00F74749" w:rsidP="00AE094B">
      <w:pPr>
        <w:spacing w:line="276" w:lineRule="auto"/>
        <w:jc w:val="both"/>
        <w:rPr>
          <w:rFonts w:ascii="Arial" w:hAnsi="Arial" w:cs="Arial"/>
          <w:szCs w:val="24"/>
        </w:rPr>
      </w:pPr>
    </w:p>
    <w:p w14:paraId="7251DF45" w14:textId="77777777" w:rsidR="00687454" w:rsidRPr="00313DC2" w:rsidRDefault="00687454" w:rsidP="0068745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14:paraId="49EF595F" w14:textId="77777777" w:rsidR="00687454" w:rsidRPr="00D578CB" w:rsidRDefault="00687454" w:rsidP="00687454">
      <w:pPr>
        <w:pStyle w:val="Sinespaciado"/>
        <w:spacing w:line="276" w:lineRule="auto"/>
        <w:rPr>
          <w:rFonts w:ascii="Arial" w:hAnsi="Arial" w:cs="Arial"/>
          <w:szCs w:val="24"/>
        </w:rPr>
      </w:pPr>
    </w:p>
    <w:p w14:paraId="7E445C5D" w14:textId="2B0E7693" w:rsidR="00687454" w:rsidRDefault="00687454" w:rsidP="0068745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w:t>
      </w:r>
      <w:r w:rsidR="00617710" w:rsidRPr="00617710">
        <w:rPr>
          <w:rFonts w:ascii="Arial" w:hAnsi="Arial" w:cs="Arial"/>
          <w:szCs w:val="24"/>
        </w:rPr>
        <w:t>–</w:t>
      </w:r>
      <w:r w:rsidRPr="00D578CB">
        <w:rPr>
          <w:rFonts w:ascii="Arial" w:hAnsi="Arial" w:cs="Arial"/>
          <w:b/>
          <w:sz w:val="24"/>
          <w:szCs w:val="24"/>
        </w:rPr>
        <w:t xml:space="preserve"> Risaralda, Sala</w:t>
      </w:r>
      <w:r>
        <w:rPr>
          <w:rFonts w:ascii="Arial" w:hAnsi="Arial" w:cs="Arial"/>
          <w:b/>
          <w:sz w:val="24"/>
          <w:szCs w:val="24"/>
        </w:rPr>
        <w:t xml:space="preserve"> </w:t>
      </w:r>
      <w:r w:rsidR="00021BCC">
        <w:rPr>
          <w:rFonts w:ascii="Arial" w:hAnsi="Arial" w:cs="Arial"/>
          <w:b/>
          <w:sz w:val="24"/>
          <w:szCs w:val="24"/>
        </w:rPr>
        <w:t>Segunda</w:t>
      </w:r>
      <w:r>
        <w:rPr>
          <w:rFonts w:ascii="Arial" w:hAnsi="Arial" w:cs="Arial"/>
          <w:b/>
          <w:sz w:val="24"/>
          <w:szCs w:val="24"/>
        </w:rPr>
        <w:t xml:space="preserve">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66FDBBEB" w14:textId="77777777" w:rsidR="00F74749" w:rsidRDefault="00F74749" w:rsidP="00687454">
      <w:pPr>
        <w:spacing w:line="276" w:lineRule="auto"/>
        <w:jc w:val="center"/>
        <w:rPr>
          <w:rFonts w:ascii="Arial" w:hAnsi="Arial" w:cs="Arial"/>
          <w:b/>
          <w:szCs w:val="24"/>
        </w:rPr>
      </w:pPr>
    </w:p>
    <w:p w14:paraId="2FF18E8E" w14:textId="77777777" w:rsidR="00687454" w:rsidRPr="00D578CB" w:rsidRDefault="00687454" w:rsidP="00687454">
      <w:pPr>
        <w:spacing w:line="276" w:lineRule="auto"/>
        <w:jc w:val="center"/>
        <w:rPr>
          <w:rFonts w:ascii="Arial" w:hAnsi="Arial" w:cs="Arial"/>
          <w:b/>
          <w:szCs w:val="24"/>
        </w:rPr>
      </w:pPr>
      <w:r w:rsidRPr="00D578CB">
        <w:rPr>
          <w:rFonts w:ascii="Arial" w:hAnsi="Arial" w:cs="Arial"/>
          <w:b/>
          <w:szCs w:val="24"/>
        </w:rPr>
        <w:t>RESUELVE</w:t>
      </w:r>
    </w:p>
    <w:p w14:paraId="60F6BB8B" w14:textId="77777777" w:rsidR="00687454" w:rsidRPr="00D578CB" w:rsidRDefault="00687454" w:rsidP="00687454">
      <w:pPr>
        <w:pStyle w:val="Sinespaciado"/>
        <w:tabs>
          <w:tab w:val="left" w:pos="3387"/>
        </w:tabs>
        <w:spacing w:line="276" w:lineRule="auto"/>
        <w:rPr>
          <w:rFonts w:ascii="Arial" w:hAnsi="Arial" w:cs="Arial"/>
          <w:szCs w:val="24"/>
        </w:rPr>
      </w:pPr>
      <w:r>
        <w:rPr>
          <w:rFonts w:ascii="Arial" w:hAnsi="Arial" w:cs="Arial"/>
          <w:szCs w:val="24"/>
        </w:rPr>
        <w:tab/>
      </w:r>
    </w:p>
    <w:p w14:paraId="4969CA71" w14:textId="649EAC86" w:rsidR="00E02DFD" w:rsidRDefault="00687454" w:rsidP="00AE094B">
      <w:pPr>
        <w:widowControl w:val="0"/>
        <w:autoSpaceDE w:val="0"/>
        <w:autoSpaceDN w:val="0"/>
        <w:adjustRightInd w:val="0"/>
        <w:spacing w:line="276" w:lineRule="auto"/>
        <w:jc w:val="both"/>
        <w:rPr>
          <w:rFonts w:ascii="Arial" w:hAnsi="Arial" w:cs="Arial"/>
          <w:b/>
          <w:szCs w:val="24"/>
        </w:rPr>
      </w:pPr>
      <w:r w:rsidRPr="00550787">
        <w:rPr>
          <w:rFonts w:ascii="Arial" w:hAnsi="Arial" w:cs="Arial"/>
          <w:b/>
          <w:szCs w:val="24"/>
          <w:u w:val="single"/>
        </w:rPr>
        <w:t>PRIMERO</w:t>
      </w:r>
      <w:r>
        <w:rPr>
          <w:rFonts w:ascii="Arial" w:hAnsi="Arial" w:cs="Arial"/>
          <w:b/>
          <w:szCs w:val="24"/>
        </w:rPr>
        <w:t xml:space="preserve">: </w:t>
      </w:r>
      <w:r w:rsidR="00CA4670">
        <w:rPr>
          <w:rFonts w:ascii="Arial" w:hAnsi="Arial" w:cs="Arial"/>
          <w:b/>
          <w:szCs w:val="24"/>
        </w:rPr>
        <w:t>CONFIRMAR</w:t>
      </w:r>
      <w:r w:rsidR="00F74749">
        <w:rPr>
          <w:rFonts w:ascii="Arial" w:hAnsi="Arial" w:cs="Arial"/>
          <w:b/>
          <w:szCs w:val="24"/>
        </w:rPr>
        <w:t>,</w:t>
      </w:r>
      <w:r>
        <w:rPr>
          <w:rFonts w:ascii="Arial" w:hAnsi="Arial" w:cs="Arial"/>
          <w:b/>
          <w:szCs w:val="24"/>
        </w:rPr>
        <w:t xml:space="preserve"> </w:t>
      </w:r>
      <w:r w:rsidR="00AE094B" w:rsidRPr="00AE094B">
        <w:rPr>
          <w:rFonts w:ascii="Arial" w:hAnsi="Arial" w:cs="Arial"/>
          <w:szCs w:val="24"/>
        </w:rPr>
        <w:t>por otras razones</w:t>
      </w:r>
      <w:r w:rsidR="00F74749">
        <w:rPr>
          <w:rFonts w:ascii="Arial" w:hAnsi="Arial" w:cs="Arial"/>
          <w:szCs w:val="24"/>
        </w:rPr>
        <w:t>,</w:t>
      </w:r>
      <w:r w:rsidR="00AE094B">
        <w:rPr>
          <w:rFonts w:ascii="Arial" w:hAnsi="Arial" w:cs="Arial"/>
          <w:b/>
          <w:szCs w:val="24"/>
        </w:rPr>
        <w:t xml:space="preserve">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AE094B">
        <w:rPr>
          <w:rFonts w:ascii="Arial" w:hAnsi="Arial" w:cs="Arial"/>
          <w:szCs w:val="24"/>
        </w:rPr>
        <w:t>5 de octubre de 2017</w:t>
      </w:r>
      <w:r w:rsidR="00AE094B" w:rsidRPr="00AC486E">
        <w:rPr>
          <w:rFonts w:ascii="Arial" w:hAnsi="Arial" w:cs="Arial"/>
          <w:szCs w:val="24"/>
        </w:rPr>
        <w:t xml:space="preserve"> por el Juzgado </w:t>
      </w:r>
      <w:r w:rsidR="00AE094B">
        <w:rPr>
          <w:rFonts w:ascii="Arial" w:hAnsi="Arial" w:cs="Arial"/>
          <w:szCs w:val="24"/>
        </w:rPr>
        <w:t xml:space="preserve">Cuarto </w:t>
      </w:r>
      <w:r w:rsidR="00AE094B" w:rsidRPr="00AC486E">
        <w:rPr>
          <w:rFonts w:ascii="Arial" w:hAnsi="Arial" w:cs="Arial"/>
          <w:szCs w:val="24"/>
        </w:rPr>
        <w:t xml:space="preserve">Laboral del Circuito de Pereira, dentro del proceso </w:t>
      </w:r>
      <w:r w:rsidR="00AE094B">
        <w:rPr>
          <w:rFonts w:ascii="Arial" w:hAnsi="Arial" w:cs="Arial"/>
          <w:szCs w:val="24"/>
        </w:rPr>
        <w:t xml:space="preserve">que </w:t>
      </w:r>
      <w:r w:rsidR="00AE094B" w:rsidRPr="00AC486E">
        <w:rPr>
          <w:rFonts w:ascii="Arial" w:hAnsi="Arial" w:cs="Arial"/>
          <w:szCs w:val="24"/>
        </w:rPr>
        <w:t>prom</w:t>
      </w:r>
      <w:r w:rsidR="00AE094B">
        <w:rPr>
          <w:rFonts w:ascii="Arial" w:hAnsi="Arial" w:cs="Arial"/>
          <w:szCs w:val="24"/>
        </w:rPr>
        <w:t xml:space="preserve">ueve el señor </w:t>
      </w:r>
      <w:r w:rsidR="00AE094B">
        <w:rPr>
          <w:rFonts w:ascii="Arial" w:hAnsi="Arial" w:cs="Arial"/>
          <w:b/>
          <w:szCs w:val="24"/>
        </w:rPr>
        <w:t xml:space="preserve">Jorge Gómez Bedoya </w:t>
      </w:r>
      <w:r w:rsidR="00AE094B">
        <w:rPr>
          <w:rFonts w:ascii="Arial" w:hAnsi="Arial" w:cs="Arial"/>
          <w:szCs w:val="24"/>
        </w:rPr>
        <w:t xml:space="preserve">en </w:t>
      </w:r>
      <w:r w:rsidR="00AE094B" w:rsidRPr="003440CA">
        <w:rPr>
          <w:rFonts w:ascii="Arial" w:hAnsi="Arial" w:cs="Arial"/>
          <w:szCs w:val="24"/>
        </w:rPr>
        <w:t>contra</w:t>
      </w:r>
      <w:r w:rsidR="00AE094B">
        <w:rPr>
          <w:rFonts w:ascii="Arial" w:hAnsi="Arial" w:cs="Arial"/>
          <w:szCs w:val="24"/>
        </w:rPr>
        <w:t xml:space="preserve"> de la </w:t>
      </w:r>
      <w:r w:rsidR="00AE094B">
        <w:rPr>
          <w:rFonts w:ascii="Arial" w:hAnsi="Arial" w:cs="Arial"/>
          <w:b/>
          <w:szCs w:val="24"/>
        </w:rPr>
        <w:t>Administradora Colombiana de Pensiones – Colpensiones.</w:t>
      </w:r>
    </w:p>
    <w:p w14:paraId="364D7CE1" w14:textId="77777777" w:rsidR="00F74749" w:rsidRDefault="00F74749" w:rsidP="00AE094B">
      <w:pPr>
        <w:widowControl w:val="0"/>
        <w:autoSpaceDE w:val="0"/>
        <w:autoSpaceDN w:val="0"/>
        <w:adjustRightInd w:val="0"/>
        <w:spacing w:line="276" w:lineRule="auto"/>
        <w:jc w:val="both"/>
        <w:rPr>
          <w:rFonts w:ascii="Arial" w:hAnsi="Arial" w:cs="Arial"/>
          <w:bCs/>
          <w:i/>
          <w:iCs/>
          <w:sz w:val="22"/>
          <w:szCs w:val="22"/>
        </w:rPr>
      </w:pPr>
    </w:p>
    <w:p w14:paraId="7A8833E1" w14:textId="04666DC9" w:rsidR="00687454" w:rsidRPr="005A6DB9" w:rsidRDefault="00687454" w:rsidP="00760223">
      <w:pPr>
        <w:spacing w:line="276" w:lineRule="auto"/>
        <w:jc w:val="both"/>
        <w:rPr>
          <w:rFonts w:ascii="Arial" w:hAnsi="Arial" w:cs="Arial"/>
          <w:szCs w:val="24"/>
        </w:rPr>
      </w:pPr>
      <w:r w:rsidRPr="00550787">
        <w:rPr>
          <w:rFonts w:ascii="Arial" w:hAnsi="Arial" w:cs="Arial"/>
          <w:b/>
          <w:bCs/>
          <w:iCs/>
          <w:szCs w:val="24"/>
          <w:u w:val="single"/>
        </w:rPr>
        <w:t>SEGUNDO</w:t>
      </w:r>
      <w:r w:rsidRPr="00550787">
        <w:rPr>
          <w:rFonts w:ascii="Arial" w:hAnsi="Arial" w:cs="Arial"/>
          <w:b/>
          <w:bCs/>
          <w:iCs/>
          <w:szCs w:val="24"/>
        </w:rPr>
        <w:t xml:space="preserve">: </w:t>
      </w:r>
      <w:r w:rsidR="00AE094B">
        <w:rPr>
          <w:rFonts w:ascii="Arial" w:hAnsi="Arial" w:cs="Arial"/>
          <w:szCs w:val="28"/>
          <w:lang w:eastAsia="en-US"/>
        </w:rPr>
        <w:t>Sin lugar a costas en esta instancia por lo expuesto líneas anteriores.</w:t>
      </w:r>
    </w:p>
    <w:p w14:paraId="563B2EFB" w14:textId="77777777" w:rsidR="00687454" w:rsidRDefault="00687454" w:rsidP="00687454">
      <w:pPr>
        <w:spacing w:line="276" w:lineRule="auto"/>
        <w:jc w:val="both"/>
        <w:rPr>
          <w:rFonts w:ascii="Arial" w:hAnsi="Arial" w:cs="Arial"/>
          <w:szCs w:val="24"/>
        </w:rPr>
      </w:pPr>
    </w:p>
    <w:p w14:paraId="378630EB" w14:textId="77777777" w:rsidR="00687454" w:rsidRDefault="00687454" w:rsidP="00687454">
      <w:pPr>
        <w:spacing w:line="276" w:lineRule="auto"/>
        <w:contextualSpacing/>
        <w:jc w:val="both"/>
        <w:rPr>
          <w:rFonts w:ascii="Arial" w:hAnsi="Arial" w:cs="Arial"/>
          <w:szCs w:val="24"/>
        </w:rPr>
      </w:pPr>
      <w:r w:rsidRPr="00A47C8D">
        <w:rPr>
          <w:rFonts w:ascii="Arial" w:hAnsi="Arial" w:cs="Arial"/>
          <w:szCs w:val="24"/>
        </w:rPr>
        <w:t>Notificación surtida en estrados.</w:t>
      </w:r>
    </w:p>
    <w:p w14:paraId="320F8A21" w14:textId="77777777" w:rsidR="00687454" w:rsidRPr="00A47C8D" w:rsidRDefault="00687454" w:rsidP="00687454">
      <w:pPr>
        <w:spacing w:line="276" w:lineRule="auto"/>
        <w:contextualSpacing/>
        <w:jc w:val="both"/>
        <w:rPr>
          <w:rFonts w:ascii="Arial" w:hAnsi="Arial" w:cs="Arial"/>
          <w:szCs w:val="24"/>
        </w:rPr>
      </w:pPr>
    </w:p>
    <w:p w14:paraId="1932D6E7" w14:textId="77777777" w:rsidR="00687454" w:rsidRPr="00A47C8D" w:rsidRDefault="00687454" w:rsidP="0068745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4E6B1743" w14:textId="77777777" w:rsidR="00687454" w:rsidRPr="00A47C8D" w:rsidRDefault="00687454" w:rsidP="00687454">
      <w:pPr>
        <w:widowControl w:val="0"/>
        <w:autoSpaceDE w:val="0"/>
        <w:autoSpaceDN w:val="0"/>
        <w:adjustRightInd w:val="0"/>
        <w:spacing w:line="276" w:lineRule="auto"/>
        <w:contextualSpacing/>
        <w:jc w:val="both"/>
        <w:rPr>
          <w:rFonts w:ascii="Arial" w:hAnsi="Arial" w:cs="Arial"/>
          <w:szCs w:val="24"/>
        </w:rPr>
      </w:pPr>
    </w:p>
    <w:p w14:paraId="7D6839C8" w14:textId="77777777" w:rsidR="00687454" w:rsidRDefault="00687454" w:rsidP="0068745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227DA2B2" w14:textId="77777777" w:rsidR="00687454" w:rsidRDefault="00687454" w:rsidP="00687454">
      <w:pPr>
        <w:widowControl w:val="0"/>
        <w:autoSpaceDE w:val="0"/>
        <w:autoSpaceDN w:val="0"/>
        <w:adjustRightInd w:val="0"/>
        <w:spacing w:line="276" w:lineRule="auto"/>
        <w:contextualSpacing/>
        <w:jc w:val="both"/>
        <w:rPr>
          <w:rFonts w:ascii="Arial" w:hAnsi="Arial" w:cs="Arial"/>
          <w:szCs w:val="24"/>
        </w:rPr>
      </w:pPr>
    </w:p>
    <w:p w14:paraId="48D75603" w14:textId="77777777" w:rsidR="0016486B" w:rsidRDefault="0016486B" w:rsidP="00687454">
      <w:pPr>
        <w:widowControl w:val="0"/>
        <w:autoSpaceDE w:val="0"/>
        <w:autoSpaceDN w:val="0"/>
        <w:adjustRightInd w:val="0"/>
        <w:spacing w:line="276" w:lineRule="auto"/>
        <w:contextualSpacing/>
        <w:jc w:val="both"/>
        <w:rPr>
          <w:rFonts w:ascii="Arial" w:hAnsi="Arial" w:cs="Arial"/>
          <w:szCs w:val="24"/>
        </w:rPr>
      </w:pPr>
    </w:p>
    <w:p w14:paraId="080B98A5" w14:textId="77777777" w:rsidR="003C189E" w:rsidRPr="00A47C8D" w:rsidRDefault="003C189E" w:rsidP="00687454">
      <w:pPr>
        <w:widowControl w:val="0"/>
        <w:autoSpaceDE w:val="0"/>
        <w:autoSpaceDN w:val="0"/>
        <w:adjustRightInd w:val="0"/>
        <w:spacing w:line="276" w:lineRule="auto"/>
        <w:contextualSpacing/>
        <w:jc w:val="both"/>
        <w:rPr>
          <w:rFonts w:ascii="Arial" w:hAnsi="Arial" w:cs="Arial"/>
          <w:szCs w:val="24"/>
        </w:rPr>
      </w:pPr>
    </w:p>
    <w:p w14:paraId="3FEBA677" w14:textId="77777777" w:rsidR="00687454" w:rsidRPr="00D578CB" w:rsidRDefault="00687454" w:rsidP="00687454">
      <w:pPr>
        <w:pStyle w:val="Sinespaciado"/>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14:paraId="4E5E09BB" w14:textId="77777777" w:rsidR="00687454" w:rsidRPr="00D578CB" w:rsidRDefault="00687454" w:rsidP="00687454">
      <w:pPr>
        <w:pStyle w:val="Sinespaciado"/>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14:paraId="08A8375C" w14:textId="77777777" w:rsidR="00687454" w:rsidRDefault="00687454" w:rsidP="00687454">
      <w:pPr>
        <w:spacing w:line="276" w:lineRule="auto"/>
        <w:ind w:firstLine="900"/>
        <w:contextualSpacing/>
        <w:jc w:val="center"/>
        <w:rPr>
          <w:rFonts w:ascii="Arial" w:hAnsi="Arial" w:cs="Arial"/>
          <w:b/>
          <w:szCs w:val="24"/>
          <w:lang w:val="es-ES"/>
        </w:rPr>
      </w:pPr>
    </w:p>
    <w:p w14:paraId="38607188" w14:textId="77777777" w:rsidR="00687454" w:rsidRDefault="00687454" w:rsidP="00687454">
      <w:pPr>
        <w:spacing w:line="276" w:lineRule="auto"/>
        <w:contextualSpacing/>
        <w:jc w:val="both"/>
        <w:rPr>
          <w:rFonts w:ascii="Arial" w:hAnsi="Arial" w:cs="Arial"/>
          <w:b/>
          <w:bCs/>
          <w:iCs/>
          <w:sz w:val="22"/>
          <w:szCs w:val="22"/>
          <w:lang w:val="es-ES"/>
        </w:rPr>
      </w:pPr>
    </w:p>
    <w:p w14:paraId="66F02F38" w14:textId="77777777" w:rsidR="0016486B" w:rsidRPr="006250B2" w:rsidRDefault="0016486B" w:rsidP="00687454">
      <w:pPr>
        <w:spacing w:line="276" w:lineRule="auto"/>
        <w:contextualSpacing/>
        <w:jc w:val="both"/>
        <w:rPr>
          <w:rFonts w:ascii="Arial" w:hAnsi="Arial" w:cs="Arial"/>
          <w:b/>
          <w:bCs/>
          <w:iCs/>
          <w:sz w:val="22"/>
          <w:szCs w:val="22"/>
          <w:lang w:val="es-ES"/>
        </w:rPr>
      </w:pPr>
    </w:p>
    <w:p w14:paraId="275055C1" w14:textId="77777777" w:rsidR="00DC27B1" w:rsidRDefault="00DC27B1" w:rsidP="00DC27B1">
      <w:pPr>
        <w:spacing w:line="276" w:lineRule="auto"/>
        <w:jc w:val="both"/>
        <w:rPr>
          <w:rFonts w:ascii="Arial" w:hAnsi="Arial" w:cs="Arial"/>
          <w:b/>
          <w:bCs/>
          <w:iCs/>
          <w:sz w:val="23"/>
          <w:szCs w:val="23"/>
          <w:lang w:val="es-ES"/>
        </w:rPr>
      </w:pPr>
    </w:p>
    <w:p w14:paraId="4FF6A1DB" w14:textId="77777777" w:rsidR="00DC27B1" w:rsidRPr="0045273B" w:rsidRDefault="00DC27B1" w:rsidP="00DC27B1">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14:paraId="6C83BCA5" w14:textId="64AE6076" w:rsidR="0016486B" w:rsidRPr="001E0335" w:rsidRDefault="00DC27B1" w:rsidP="001E0335">
      <w:pPr>
        <w:spacing w:line="276" w:lineRule="auto"/>
        <w:jc w:val="both"/>
        <w:rPr>
          <w:rFonts w:ascii="Arial" w:hAnsi="Arial" w:cs="Arial"/>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Magistrado</w:t>
      </w:r>
    </w:p>
    <w:sectPr w:rsidR="0016486B" w:rsidRPr="001E0335" w:rsidSect="001E0335">
      <w:headerReference w:type="default" r:id="rId9"/>
      <w:footerReference w:type="even" r:id="rId10"/>
      <w:footerReference w:type="default" r:id="rId11"/>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E8F81" w14:textId="77777777" w:rsidR="00E64BF5" w:rsidRDefault="00E64BF5" w:rsidP="00226D5F">
      <w:r>
        <w:separator/>
      </w:r>
    </w:p>
  </w:endnote>
  <w:endnote w:type="continuationSeparator" w:id="0">
    <w:p w14:paraId="7E88D591" w14:textId="77777777" w:rsidR="00E64BF5" w:rsidRDefault="00E64BF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9118" w14:textId="77777777" w:rsidR="001F28B8" w:rsidRDefault="001F28B8"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6B3E80" w14:textId="77777777" w:rsidR="001F28B8" w:rsidRDefault="001F28B8"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6BC13" w14:textId="77777777" w:rsidR="001F28B8" w:rsidRDefault="001F28B8"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74EC">
      <w:rPr>
        <w:rStyle w:val="Nmerodepgina"/>
        <w:noProof/>
      </w:rPr>
      <w:t>6</w:t>
    </w:r>
    <w:r>
      <w:rPr>
        <w:rStyle w:val="Nmerodepgina"/>
      </w:rPr>
      <w:fldChar w:fldCharType="end"/>
    </w:r>
  </w:p>
  <w:p w14:paraId="4BE9D502" w14:textId="77777777" w:rsidR="001F28B8" w:rsidRDefault="001F28B8"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7B571" w14:textId="77777777" w:rsidR="00E64BF5" w:rsidRDefault="00E64BF5" w:rsidP="00226D5F">
      <w:r>
        <w:separator/>
      </w:r>
    </w:p>
  </w:footnote>
  <w:footnote w:type="continuationSeparator" w:id="0">
    <w:p w14:paraId="0F5455BC" w14:textId="77777777" w:rsidR="00E64BF5" w:rsidRDefault="00E64BF5" w:rsidP="00226D5F">
      <w:r>
        <w:continuationSeparator/>
      </w:r>
    </w:p>
  </w:footnote>
  <w:footnote w:id="1">
    <w:p w14:paraId="7A48C586" w14:textId="4620136D" w:rsidR="00F53A8A" w:rsidRPr="001E0335" w:rsidRDefault="00F53A8A" w:rsidP="00F53A8A">
      <w:pPr>
        <w:jc w:val="both"/>
        <w:rPr>
          <w:rFonts w:ascii="Arial" w:eastAsia="Calibri" w:hAnsi="Arial" w:cs="Arial"/>
          <w:sz w:val="18"/>
          <w:szCs w:val="18"/>
        </w:rPr>
      </w:pPr>
      <w:r w:rsidRPr="001E0335">
        <w:rPr>
          <w:rStyle w:val="Refdenotaalpie"/>
          <w:rFonts w:ascii="Arial" w:hAnsi="Arial" w:cs="Arial"/>
          <w:sz w:val="18"/>
          <w:szCs w:val="18"/>
        </w:rPr>
        <w:footnoteRef/>
      </w:r>
      <w:r w:rsidR="001E0335" w:rsidRPr="001E0335">
        <w:rPr>
          <w:rFonts w:ascii="Arial" w:hAnsi="Arial" w:cs="Arial"/>
          <w:color w:val="000000"/>
          <w:sz w:val="18"/>
          <w:szCs w:val="18"/>
          <w:lang w:val="es-ES"/>
        </w:rPr>
        <w:t xml:space="preserve"> </w:t>
      </w:r>
      <w:r w:rsidRPr="001E0335">
        <w:rPr>
          <w:rFonts w:ascii="Arial" w:hAnsi="Arial" w:cs="Arial"/>
          <w:color w:val="000000"/>
          <w:sz w:val="18"/>
          <w:szCs w:val="18"/>
          <w:lang w:val="es-ES"/>
        </w:rPr>
        <w:t xml:space="preserve">Corte </w:t>
      </w:r>
      <w:r w:rsidRPr="001E0335">
        <w:rPr>
          <w:rFonts w:ascii="Arial" w:hAnsi="Arial" w:cs="Arial"/>
          <w:sz w:val="18"/>
          <w:szCs w:val="18"/>
          <w:lang w:val="es-AR"/>
        </w:rPr>
        <w:t>Suprema de Justicia. M.P. Luis Gabriel Miranda Buelvas. SL18545-2016. Radicación N° 54796 de 30 de noviembre de 2016, entre otras.</w:t>
      </w:r>
    </w:p>
  </w:footnote>
  <w:footnote w:id="2">
    <w:p w14:paraId="54CEA19C" w14:textId="77777777" w:rsidR="00F53A8A" w:rsidRPr="001E0335" w:rsidRDefault="00F53A8A" w:rsidP="00F53A8A">
      <w:pPr>
        <w:pStyle w:val="Textonotapie"/>
        <w:rPr>
          <w:rFonts w:ascii="Arial" w:hAnsi="Arial" w:cs="Arial"/>
          <w:sz w:val="18"/>
          <w:szCs w:val="18"/>
          <w:lang w:val="es-AR"/>
        </w:rPr>
      </w:pPr>
      <w:r w:rsidRPr="001E0335">
        <w:rPr>
          <w:rStyle w:val="Refdenotaalpie"/>
          <w:rFonts w:ascii="Arial" w:hAnsi="Arial" w:cs="Arial"/>
          <w:sz w:val="18"/>
          <w:szCs w:val="18"/>
        </w:rPr>
        <w:footnoteRef/>
      </w:r>
      <w:r w:rsidRPr="001E0335">
        <w:rPr>
          <w:rFonts w:ascii="Arial" w:hAnsi="Arial" w:cs="Arial"/>
          <w:sz w:val="18"/>
          <w:szCs w:val="18"/>
        </w:rPr>
        <w:t xml:space="preserve"> </w:t>
      </w:r>
      <w:r w:rsidRPr="001E0335">
        <w:rPr>
          <w:rFonts w:ascii="Arial" w:hAnsi="Arial" w:cs="Arial"/>
          <w:sz w:val="18"/>
          <w:szCs w:val="18"/>
          <w:lang w:val="es-AR"/>
        </w:rPr>
        <w:t>C-836-01</w:t>
      </w:r>
    </w:p>
  </w:footnote>
  <w:footnote w:id="3">
    <w:p w14:paraId="161AC84C" w14:textId="77777777" w:rsidR="00F53A8A" w:rsidRPr="001E0335" w:rsidRDefault="00F53A8A" w:rsidP="00F53A8A">
      <w:pPr>
        <w:pStyle w:val="Textonotapie"/>
        <w:rPr>
          <w:rFonts w:ascii="Arial" w:hAnsi="Arial" w:cs="Arial"/>
          <w:sz w:val="18"/>
          <w:szCs w:val="18"/>
          <w:lang w:val="es-CO"/>
        </w:rPr>
      </w:pPr>
      <w:r w:rsidRPr="001E0335">
        <w:rPr>
          <w:rStyle w:val="Refdenotaalpie"/>
          <w:rFonts w:ascii="Arial" w:hAnsi="Arial" w:cs="Arial"/>
          <w:sz w:val="18"/>
          <w:szCs w:val="18"/>
        </w:rPr>
        <w:footnoteRef/>
      </w:r>
      <w:r w:rsidRPr="001E0335">
        <w:rPr>
          <w:rFonts w:ascii="Arial" w:hAnsi="Arial" w:cs="Arial"/>
          <w:sz w:val="18"/>
          <w:szCs w:val="18"/>
        </w:rPr>
        <w:t xml:space="preserve"> </w:t>
      </w:r>
      <w:r w:rsidRPr="001E0335">
        <w:rPr>
          <w:rFonts w:ascii="Arial" w:hAnsi="Arial" w:cs="Arial"/>
          <w:sz w:val="18"/>
          <w:szCs w:val="18"/>
          <w:lang w:val="es-AR"/>
        </w:rPr>
        <w:t>SU 442 del 18-08-16, Corte Constitucional, Expediente T-5383796, M.P. María Victoria Calle Correa.</w:t>
      </w:r>
    </w:p>
  </w:footnote>
  <w:footnote w:id="4">
    <w:p w14:paraId="1C82D14C" w14:textId="77777777" w:rsidR="00F53A8A" w:rsidRPr="001E0335" w:rsidRDefault="00F53A8A" w:rsidP="00F53A8A">
      <w:pPr>
        <w:pStyle w:val="Textonotapie"/>
        <w:jc w:val="both"/>
        <w:rPr>
          <w:rFonts w:ascii="Arial" w:hAnsi="Arial" w:cs="Arial"/>
          <w:sz w:val="18"/>
          <w:szCs w:val="18"/>
          <w:lang w:val="es-AR"/>
        </w:rPr>
      </w:pPr>
      <w:r w:rsidRPr="001E0335">
        <w:rPr>
          <w:rStyle w:val="Refdenotaalpie"/>
          <w:rFonts w:ascii="Arial" w:hAnsi="Arial" w:cs="Arial"/>
          <w:sz w:val="18"/>
          <w:szCs w:val="18"/>
        </w:rPr>
        <w:footnoteRef/>
      </w:r>
      <w:r w:rsidRPr="001E0335">
        <w:rPr>
          <w:rFonts w:ascii="Arial" w:hAnsi="Arial" w:cs="Arial"/>
          <w:sz w:val="18"/>
          <w:szCs w:val="18"/>
        </w:rPr>
        <w:t xml:space="preserve"> </w:t>
      </w:r>
      <w:r w:rsidRPr="001E0335">
        <w:rPr>
          <w:rFonts w:ascii="Arial" w:hAnsi="Arial" w:cs="Arial"/>
          <w:sz w:val="18"/>
          <w:szCs w:val="18"/>
          <w:lang w:val="es-AR"/>
        </w:rPr>
        <w:t>Sin perjuicio de la posibilidad de apartamiento que tiene el juez, a partir de argumentaciones explicitas al respecto.</w:t>
      </w:r>
    </w:p>
  </w:footnote>
  <w:footnote w:id="5">
    <w:p w14:paraId="61A4013C" w14:textId="77777777" w:rsidR="00F53A8A" w:rsidRPr="001E0335" w:rsidRDefault="00F53A8A" w:rsidP="00F53A8A">
      <w:pPr>
        <w:pStyle w:val="Textonotapie"/>
        <w:rPr>
          <w:rFonts w:ascii="Arial" w:hAnsi="Arial" w:cs="Arial"/>
          <w:sz w:val="18"/>
          <w:szCs w:val="18"/>
          <w:lang w:val="es-CO"/>
        </w:rPr>
      </w:pPr>
      <w:r w:rsidRPr="001E0335">
        <w:rPr>
          <w:rStyle w:val="Refdenotaalpie"/>
          <w:rFonts w:ascii="Arial" w:hAnsi="Arial" w:cs="Arial"/>
          <w:sz w:val="18"/>
          <w:szCs w:val="18"/>
        </w:rPr>
        <w:footnoteRef/>
      </w:r>
      <w:r w:rsidRPr="001E0335">
        <w:rPr>
          <w:rFonts w:ascii="Arial" w:hAnsi="Arial" w:cs="Arial"/>
          <w:sz w:val="18"/>
          <w:szCs w:val="18"/>
        </w:rPr>
        <w:t xml:space="preserve"> SL2358-2017, Radicación N.° 44596 del 25/01/2017. SL. 028 del 24-01- 2018. M.P Fernando Castillo  Cadena. Rda. 59012.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6947" w14:textId="77777777" w:rsidR="001F28B8" w:rsidRPr="00F5729C" w:rsidRDefault="001F28B8" w:rsidP="00F5729C">
    <w:pPr>
      <w:pStyle w:val="Encabezado"/>
      <w:jc w:val="center"/>
      <w:rPr>
        <w:rFonts w:ascii="Arial" w:hAnsi="Arial" w:cs="Arial"/>
        <w:sz w:val="18"/>
        <w:szCs w:val="18"/>
      </w:rPr>
    </w:pPr>
    <w:r w:rsidRPr="00F5729C">
      <w:rPr>
        <w:rFonts w:ascii="Arial" w:hAnsi="Arial" w:cs="Arial"/>
        <w:sz w:val="18"/>
        <w:szCs w:val="18"/>
      </w:rPr>
      <w:t>Proceso Ordinario Laboral</w:t>
    </w:r>
  </w:p>
  <w:p w14:paraId="03F593F3" w14:textId="5263DDEA" w:rsidR="001F28B8" w:rsidRPr="00F5729C" w:rsidRDefault="001F28B8" w:rsidP="00F5729C">
    <w:pPr>
      <w:pStyle w:val="Encabezado"/>
      <w:jc w:val="center"/>
      <w:rPr>
        <w:rFonts w:ascii="Arial" w:hAnsi="Arial" w:cs="Arial"/>
        <w:sz w:val="18"/>
        <w:szCs w:val="18"/>
      </w:rPr>
    </w:pPr>
    <w:r w:rsidRPr="00F5729C">
      <w:rPr>
        <w:rFonts w:ascii="Arial" w:hAnsi="Arial" w:cs="Arial"/>
        <w:sz w:val="18"/>
        <w:szCs w:val="18"/>
      </w:rPr>
      <w:t>66001-31-05-00</w:t>
    </w:r>
    <w:r>
      <w:rPr>
        <w:rFonts w:ascii="Arial" w:hAnsi="Arial" w:cs="Arial"/>
        <w:sz w:val="18"/>
        <w:szCs w:val="18"/>
      </w:rPr>
      <w:t>4-2017</w:t>
    </w:r>
    <w:r w:rsidRPr="00F5729C">
      <w:rPr>
        <w:rFonts w:ascii="Arial" w:hAnsi="Arial" w:cs="Arial"/>
        <w:sz w:val="18"/>
        <w:szCs w:val="18"/>
      </w:rPr>
      <w:t>-00</w:t>
    </w:r>
    <w:r w:rsidR="0027548D">
      <w:rPr>
        <w:rFonts w:ascii="Arial" w:hAnsi="Arial" w:cs="Arial"/>
        <w:sz w:val="18"/>
        <w:szCs w:val="18"/>
      </w:rPr>
      <w:t>252</w:t>
    </w:r>
    <w:r w:rsidRPr="00F5729C">
      <w:rPr>
        <w:rFonts w:ascii="Arial" w:hAnsi="Arial" w:cs="Arial"/>
        <w:sz w:val="18"/>
        <w:szCs w:val="18"/>
      </w:rPr>
      <w:t>-01</w:t>
    </w:r>
  </w:p>
  <w:p w14:paraId="7F398BDE" w14:textId="74804FA9" w:rsidR="001F28B8" w:rsidRPr="00F5729C" w:rsidRDefault="0027548D" w:rsidP="00F5729C">
    <w:pPr>
      <w:pStyle w:val="Encabezado"/>
      <w:jc w:val="center"/>
      <w:rPr>
        <w:rFonts w:ascii="Arial" w:hAnsi="Arial" w:cs="Arial"/>
        <w:sz w:val="18"/>
        <w:szCs w:val="18"/>
      </w:rPr>
    </w:pPr>
    <w:r>
      <w:rPr>
        <w:rFonts w:ascii="Arial" w:hAnsi="Arial" w:cs="Arial"/>
        <w:sz w:val="18"/>
        <w:szCs w:val="18"/>
      </w:rPr>
      <w:t>Jorge Gómez Bedoya</w:t>
    </w:r>
    <w:r w:rsidR="001F28B8">
      <w:rPr>
        <w:rFonts w:ascii="Arial" w:hAnsi="Arial" w:cs="Arial"/>
        <w:sz w:val="18"/>
        <w:szCs w:val="18"/>
      </w:rPr>
      <w:t xml:space="preserve"> </w:t>
    </w:r>
    <w:r w:rsidR="001F28B8" w:rsidRPr="00F5729C">
      <w:rPr>
        <w:rFonts w:ascii="Arial" w:hAnsi="Arial" w:cs="Arial"/>
        <w:sz w:val="18"/>
        <w:szCs w:val="18"/>
      </w:rPr>
      <w:t>v</w:t>
    </w:r>
    <w:r w:rsidR="001F28B8">
      <w:rPr>
        <w:rFonts w:ascii="Arial" w:hAnsi="Arial" w:cs="Arial"/>
        <w:sz w:val="18"/>
        <w:szCs w:val="18"/>
      </w:rPr>
      <w:t>s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C8D0D71"/>
    <w:multiLevelType w:val="multilevel"/>
    <w:tmpl w:val="BEBA71A8"/>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C03968"/>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23F81A06"/>
    <w:multiLevelType w:val="multilevel"/>
    <w:tmpl w:val="EC26F97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
  </w:num>
  <w:num w:numId="3">
    <w:abstractNumId w:val="9"/>
  </w:num>
  <w:num w:numId="4">
    <w:abstractNumId w:val="13"/>
  </w:num>
  <w:num w:numId="5">
    <w:abstractNumId w:val="0"/>
  </w:num>
  <w:num w:numId="6">
    <w:abstractNumId w:val="12"/>
  </w:num>
  <w:num w:numId="7">
    <w:abstractNumId w:val="14"/>
  </w:num>
  <w:num w:numId="8">
    <w:abstractNumId w:val="8"/>
  </w:num>
  <w:num w:numId="9">
    <w:abstractNumId w:val="7"/>
  </w:num>
  <w:num w:numId="10">
    <w:abstractNumId w:val="6"/>
  </w:num>
  <w:num w:numId="11">
    <w:abstractNumId w:val="2"/>
  </w:num>
  <w:num w:numId="12">
    <w:abstractNumId w:val="4"/>
  </w:num>
  <w:num w:numId="13">
    <w:abstractNumId w:val="5"/>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0F66"/>
    <w:rsid w:val="00011774"/>
    <w:rsid w:val="000137BB"/>
    <w:rsid w:val="00017A69"/>
    <w:rsid w:val="00021BCC"/>
    <w:rsid w:val="00022684"/>
    <w:rsid w:val="000237B7"/>
    <w:rsid w:val="000252B4"/>
    <w:rsid w:val="00025774"/>
    <w:rsid w:val="00026C2A"/>
    <w:rsid w:val="00027862"/>
    <w:rsid w:val="00032F67"/>
    <w:rsid w:val="00040018"/>
    <w:rsid w:val="000402D6"/>
    <w:rsid w:val="00040E9A"/>
    <w:rsid w:val="000429E7"/>
    <w:rsid w:val="000452F4"/>
    <w:rsid w:val="00052904"/>
    <w:rsid w:val="000547C7"/>
    <w:rsid w:val="00057FAE"/>
    <w:rsid w:val="00062442"/>
    <w:rsid w:val="00062F54"/>
    <w:rsid w:val="00064DBC"/>
    <w:rsid w:val="00065EDD"/>
    <w:rsid w:val="00070E45"/>
    <w:rsid w:val="00072A6E"/>
    <w:rsid w:val="0007366F"/>
    <w:rsid w:val="00080C0E"/>
    <w:rsid w:val="00081E7D"/>
    <w:rsid w:val="00083043"/>
    <w:rsid w:val="00083178"/>
    <w:rsid w:val="00084002"/>
    <w:rsid w:val="00086468"/>
    <w:rsid w:val="00094680"/>
    <w:rsid w:val="000A397D"/>
    <w:rsid w:val="000B4CF2"/>
    <w:rsid w:val="000B5712"/>
    <w:rsid w:val="000C08B1"/>
    <w:rsid w:val="000C08C0"/>
    <w:rsid w:val="000C0A51"/>
    <w:rsid w:val="000C4847"/>
    <w:rsid w:val="000C626B"/>
    <w:rsid w:val="000C6BEB"/>
    <w:rsid w:val="000C79DB"/>
    <w:rsid w:val="000C79E0"/>
    <w:rsid w:val="000C7D58"/>
    <w:rsid w:val="000D010E"/>
    <w:rsid w:val="000D0444"/>
    <w:rsid w:val="000D1130"/>
    <w:rsid w:val="000D6873"/>
    <w:rsid w:val="000D6AE3"/>
    <w:rsid w:val="000E158B"/>
    <w:rsid w:val="000E3C0E"/>
    <w:rsid w:val="000E70EB"/>
    <w:rsid w:val="000E7E87"/>
    <w:rsid w:val="000E7F42"/>
    <w:rsid w:val="000F08C1"/>
    <w:rsid w:val="000F38F8"/>
    <w:rsid w:val="000F5775"/>
    <w:rsid w:val="000F6FF9"/>
    <w:rsid w:val="001013ED"/>
    <w:rsid w:val="00101DEB"/>
    <w:rsid w:val="00102476"/>
    <w:rsid w:val="00102D9F"/>
    <w:rsid w:val="00103D79"/>
    <w:rsid w:val="00106A7E"/>
    <w:rsid w:val="00111A75"/>
    <w:rsid w:val="0011686A"/>
    <w:rsid w:val="00117283"/>
    <w:rsid w:val="00121C7F"/>
    <w:rsid w:val="00121F87"/>
    <w:rsid w:val="00122A57"/>
    <w:rsid w:val="001231C5"/>
    <w:rsid w:val="0012657D"/>
    <w:rsid w:val="00127390"/>
    <w:rsid w:val="00131372"/>
    <w:rsid w:val="001320DB"/>
    <w:rsid w:val="00132136"/>
    <w:rsid w:val="00133E70"/>
    <w:rsid w:val="00134C86"/>
    <w:rsid w:val="0013640A"/>
    <w:rsid w:val="001365C6"/>
    <w:rsid w:val="00136EB2"/>
    <w:rsid w:val="00137366"/>
    <w:rsid w:val="00143778"/>
    <w:rsid w:val="001444C2"/>
    <w:rsid w:val="00146507"/>
    <w:rsid w:val="00146784"/>
    <w:rsid w:val="00150D59"/>
    <w:rsid w:val="00154747"/>
    <w:rsid w:val="00154754"/>
    <w:rsid w:val="00154EE8"/>
    <w:rsid w:val="00162E8B"/>
    <w:rsid w:val="0016486B"/>
    <w:rsid w:val="00164E8B"/>
    <w:rsid w:val="001667FB"/>
    <w:rsid w:val="001674EC"/>
    <w:rsid w:val="00171C56"/>
    <w:rsid w:val="00172834"/>
    <w:rsid w:val="00173A2A"/>
    <w:rsid w:val="00183477"/>
    <w:rsid w:val="00183F07"/>
    <w:rsid w:val="001843BE"/>
    <w:rsid w:val="001846F7"/>
    <w:rsid w:val="0018666F"/>
    <w:rsid w:val="00187075"/>
    <w:rsid w:val="001926F2"/>
    <w:rsid w:val="00194121"/>
    <w:rsid w:val="001945F3"/>
    <w:rsid w:val="001971AE"/>
    <w:rsid w:val="001A2492"/>
    <w:rsid w:val="001A2E17"/>
    <w:rsid w:val="001A4058"/>
    <w:rsid w:val="001A4D21"/>
    <w:rsid w:val="001A7D69"/>
    <w:rsid w:val="001B03FA"/>
    <w:rsid w:val="001C340D"/>
    <w:rsid w:val="001C46FA"/>
    <w:rsid w:val="001C4D7F"/>
    <w:rsid w:val="001D1DD4"/>
    <w:rsid w:val="001D38D5"/>
    <w:rsid w:val="001D3A2C"/>
    <w:rsid w:val="001E0313"/>
    <w:rsid w:val="001E0335"/>
    <w:rsid w:val="001E3462"/>
    <w:rsid w:val="001E64EA"/>
    <w:rsid w:val="001F20CE"/>
    <w:rsid w:val="001F22E5"/>
    <w:rsid w:val="001F28B8"/>
    <w:rsid w:val="001F38E1"/>
    <w:rsid w:val="001F4ABB"/>
    <w:rsid w:val="001F60D8"/>
    <w:rsid w:val="001F795E"/>
    <w:rsid w:val="00205917"/>
    <w:rsid w:val="00217431"/>
    <w:rsid w:val="002233EC"/>
    <w:rsid w:val="00226D5F"/>
    <w:rsid w:val="0023095E"/>
    <w:rsid w:val="00230A28"/>
    <w:rsid w:val="00230AFD"/>
    <w:rsid w:val="00231C21"/>
    <w:rsid w:val="002320EB"/>
    <w:rsid w:val="00233151"/>
    <w:rsid w:val="002344A4"/>
    <w:rsid w:val="002355AF"/>
    <w:rsid w:val="00235EEB"/>
    <w:rsid w:val="00242152"/>
    <w:rsid w:val="00243527"/>
    <w:rsid w:val="002440B3"/>
    <w:rsid w:val="00244804"/>
    <w:rsid w:val="00244D79"/>
    <w:rsid w:val="0024524B"/>
    <w:rsid w:val="00247BBE"/>
    <w:rsid w:val="00251CC1"/>
    <w:rsid w:val="0025347E"/>
    <w:rsid w:val="00255BC3"/>
    <w:rsid w:val="002561D7"/>
    <w:rsid w:val="002601A0"/>
    <w:rsid w:val="00261F6D"/>
    <w:rsid w:val="00265520"/>
    <w:rsid w:val="0026682F"/>
    <w:rsid w:val="00272C8B"/>
    <w:rsid w:val="00273805"/>
    <w:rsid w:val="0027548D"/>
    <w:rsid w:val="002769FA"/>
    <w:rsid w:val="00280037"/>
    <w:rsid w:val="00282763"/>
    <w:rsid w:val="002828C4"/>
    <w:rsid w:val="00286873"/>
    <w:rsid w:val="00287181"/>
    <w:rsid w:val="00287CC2"/>
    <w:rsid w:val="00290C0B"/>
    <w:rsid w:val="002916E6"/>
    <w:rsid w:val="002A02BA"/>
    <w:rsid w:val="002A1785"/>
    <w:rsid w:val="002A2840"/>
    <w:rsid w:val="002A6219"/>
    <w:rsid w:val="002B40DF"/>
    <w:rsid w:val="002B556B"/>
    <w:rsid w:val="002B6F2A"/>
    <w:rsid w:val="002B7C5C"/>
    <w:rsid w:val="002B7D79"/>
    <w:rsid w:val="002C15F7"/>
    <w:rsid w:val="002C313D"/>
    <w:rsid w:val="002C5345"/>
    <w:rsid w:val="002D6807"/>
    <w:rsid w:val="002E09C2"/>
    <w:rsid w:val="002E36F9"/>
    <w:rsid w:val="002E4F47"/>
    <w:rsid w:val="002E6E80"/>
    <w:rsid w:val="002E7342"/>
    <w:rsid w:val="002F07BA"/>
    <w:rsid w:val="002F10B3"/>
    <w:rsid w:val="002F2A42"/>
    <w:rsid w:val="002F5878"/>
    <w:rsid w:val="0030012D"/>
    <w:rsid w:val="00304335"/>
    <w:rsid w:val="003048D2"/>
    <w:rsid w:val="003072D2"/>
    <w:rsid w:val="0030740B"/>
    <w:rsid w:val="00311E5B"/>
    <w:rsid w:val="00312238"/>
    <w:rsid w:val="0031266A"/>
    <w:rsid w:val="00313DC2"/>
    <w:rsid w:val="003159C2"/>
    <w:rsid w:val="00316580"/>
    <w:rsid w:val="00324AD2"/>
    <w:rsid w:val="00325F73"/>
    <w:rsid w:val="003300DB"/>
    <w:rsid w:val="003304FC"/>
    <w:rsid w:val="00332BE9"/>
    <w:rsid w:val="00334515"/>
    <w:rsid w:val="00335513"/>
    <w:rsid w:val="003401A7"/>
    <w:rsid w:val="00343949"/>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43A6"/>
    <w:rsid w:val="00364783"/>
    <w:rsid w:val="00372347"/>
    <w:rsid w:val="00373712"/>
    <w:rsid w:val="00376926"/>
    <w:rsid w:val="00382914"/>
    <w:rsid w:val="00382C70"/>
    <w:rsid w:val="00390620"/>
    <w:rsid w:val="003906F7"/>
    <w:rsid w:val="00390B71"/>
    <w:rsid w:val="00392289"/>
    <w:rsid w:val="003922FA"/>
    <w:rsid w:val="00392455"/>
    <w:rsid w:val="003932F1"/>
    <w:rsid w:val="003939C3"/>
    <w:rsid w:val="003968C4"/>
    <w:rsid w:val="003A0003"/>
    <w:rsid w:val="003A672E"/>
    <w:rsid w:val="003B48CC"/>
    <w:rsid w:val="003B4EA7"/>
    <w:rsid w:val="003B6DFE"/>
    <w:rsid w:val="003C189E"/>
    <w:rsid w:val="003C42A6"/>
    <w:rsid w:val="003C4C10"/>
    <w:rsid w:val="003C5994"/>
    <w:rsid w:val="003C6E48"/>
    <w:rsid w:val="003D0DFC"/>
    <w:rsid w:val="003D29CD"/>
    <w:rsid w:val="003D2D7B"/>
    <w:rsid w:val="003D3FD3"/>
    <w:rsid w:val="003E7752"/>
    <w:rsid w:val="003F1AB1"/>
    <w:rsid w:val="003F39CE"/>
    <w:rsid w:val="00404C23"/>
    <w:rsid w:val="00405796"/>
    <w:rsid w:val="004059CE"/>
    <w:rsid w:val="00406A44"/>
    <w:rsid w:val="00412CB5"/>
    <w:rsid w:val="004167F6"/>
    <w:rsid w:val="00416A8D"/>
    <w:rsid w:val="00417928"/>
    <w:rsid w:val="00427FE1"/>
    <w:rsid w:val="00430F37"/>
    <w:rsid w:val="00433ACE"/>
    <w:rsid w:val="004348AB"/>
    <w:rsid w:val="004375AE"/>
    <w:rsid w:val="00437D72"/>
    <w:rsid w:val="00441B49"/>
    <w:rsid w:val="004453BD"/>
    <w:rsid w:val="00450598"/>
    <w:rsid w:val="00450903"/>
    <w:rsid w:val="004519EB"/>
    <w:rsid w:val="0045273B"/>
    <w:rsid w:val="00453DC3"/>
    <w:rsid w:val="00454184"/>
    <w:rsid w:val="00460B2F"/>
    <w:rsid w:val="00470873"/>
    <w:rsid w:val="00475B9D"/>
    <w:rsid w:val="00480C56"/>
    <w:rsid w:val="00484A44"/>
    <w:rsid w:val="00484DDC"/>
    <w:rsid w:val="004864DD"/>
    <w:rsid w:val="004921EB"/>
    <w:rsid w:val="004922E5"/>
    <w:rsid w:val="004A2468"/>
    <w:rsid w:val="004A36E0"/>
    <w:rsid w:val="004A549A"/>
    <w:rsid w:val="004A7AB4"/>
    <w:rsid w:val="004B632F"/>
    <w:rsid w:val="004B6775"/>
    <w:rsid w:val="004C28EB"/>
    <w:rsid w:val="004C5B27"/>
    <w:rsid w:val="004C746A"/>
    <w:rsid w:val="004D018B"/>
    <w:rsid w:val="004D01C5"/>
    <w:rsid w:val="004D0233"/>
    <w:rsid w:val="004D4073"/>
    <w:rsid w:val="004E0CD7"/>
    <w:rsid w:val="004E2F7F"/>
    <w:rsid w:val="004E45DD"/>
    <w:rsid w:val="004E4CC6"/>
    <w:rsid w:val="004F2036"/>
    <w:rsid w:val="004F2040"/>
    <w:rsid w:val="004F2336"/>
    <w:rsid w:val="004F53C8"/>
    <w:rsid w:val="004F5C24"/>
    <w:rsid w:val="004F724D"/>
    <w:rsid w:val="00501034"/>
    <w:rsid w:val="00502691"/>
    <w:rsid w:val="00510226"/>
    <w:rsid w:val="0051055C"/>
    <w:rsid w:val="00511487"/>
    <w:rsid w:val="00515BDC"/>
    <w:rsid w:val="00516ACD"/>
    <w:rsid w:val="0052698D"/>
    <w:rsid w:val="00533F10"/>
    <w:rsid w:val="0053562A"/>
    <w:rsid w:val="00550787"/>
    <w:rsid w:val="005522AF"/>
    <w:rsid w:val="00552CE3"/>
    <w:rsid w:val="005531E7"/>
    <w:rsid w:val="0055465D"/>
    <w:rsid w:val="005606ED"/>
    <w:rsid w:val="0056183E"/>
    <w:rsid w:val="00562A60"/>
    <w:rsid w:val="00563496"/>
    <w:rsid w:val="00563B31"/>
    <w:rsid w:val="005651A6"/>
    <w:rsid w:val="005655AD"/>
    <w:rsid w:val="00565E83"/>
    <w:rsid w:val="00567B33"/>
    <w:rsid w:val="00567C97"/>
    <w:rsid w:val="005701C4"/>
    <w:rsid w:val="0057161A"/>
    <w:rsid w:val="00572BE9"/>
    <w:rsid w:val="00573197"/>
    <w:rsid w:val="00580565"/>
    <w:rsid w:val="0058139C"/>
    <w:rsid w:val="0058592D"/>
    <w:rsid w:val="00586CB3"/>
    <w:rsid w:val="005878E1"/>
    <w:rsid w:val="00591F75"/>
    <w:rsid w:val="005928B5"/>
    <w:rsid w:val="00594723"/>
    <w:rsid w:val="00595001"/>
    <w:rsid w:val="00596038"/>
    <w:rsid w:val="00596524"/>
    <w:rsid w:val="005A026A"/>
    <w:rsid w:val="005A0EC3"/>
    <w:rsid w:val="005A4B1A"/>
    <w:rsid w:val="005A56AD"/>
    <w:rsid w:val="005A6DB9"/>
    <w:rsid w:val="005B2C2D"/>
    <w:rsid w:val="005B34D8"/>
    <w:rsid w:val="005B5E47"/>
    <w:rsid w:val="005B7D0B"/>
    <w:rsid w:val="005C32CE"/>
    <w:rsid w:val="005C3850"/>
    <w:rsid w:val="005C3E71"/>
    <w:rsid w:val="005C69A7"/>
    <w:rsid w:val="005C6EA6"/>
    <w:rsid w:val="005D0ED1"/>
    <w:rsid w:val="005D1C5A"/>
    <w:rsid w:val="005D4E0F"/>
    <w:rsid w:val="005D5800"/>
    <w:rsid w:val="005D64E2"/>
    <w:rsid w:val="005D7A47"/>
    <w:rsid w:val="005D7D55"/>
    <w:rsid w:val="005E0ED1"/>
    <w:rsid w:val="005E1981"/>
    <w:rsid w:val="005E44F6"/>
    <w:rsid w:val="005E49FB"/>
    <w:rsid w:val="005E664B"/>
    <w:rsid w:val="005E7DA5"/>
    <w:rsid w:val="005F1504"/>
    <w:rsid w:val="005F1CA7"/>
    <w:rsid w:val="005F36B2"/>
    <w:rsid w:val="005F3F1E"/>
    <w:rsid w:val="005F5DF3"/>
    <w:rsid w:val="005F5E82"/>
    <w:rsid w:val="0060036B"/>
    <w:rsid w:val="006121A6"/>
    <w:rsid w:val="006135E9"/>
    <w:rsid w:val="006143EE"/>
    <w:rsid w:val="0061484D"/>
    <w:rsid w:val="006149E0"/>
    <w:rsid w:val="00615E23"/>
    <w:rsid w:val="00617710"/>
    <w:rsid w:val="00621859"/>
    <w:rsid w:val="0062213D"/>
    <w:rsid w:val="00622B0F"/>
    <w:rsid w:val="00627612"/>
    <w:rsid w:val="00627E1B"/>
    <w:rsid w:val="00627FE4"/>
    <w:rsid w:val="00634B91"/>
    <w:rsid w:val="00634BCA"/>
    <w:rsid w:val="00635000"/>
    <w:rsid w:val="00637118"/>
    <w:rsid w:val="006407FE"/>
    <w:rsid w:val="00640EDF"/>
    <w:rsid w:val="0064158C"/>
    <w:rsid w:val="006424B0"/>
    <w:rsid w:val="0064298F"/>
    <w:rsid w:val="00643D10"/>
    <w:rsid w:val="0064473C"/>
    <w:rsid w:val="006474A8"/>
    <w:rsid w:val="00650668"/>
    <w:rsid w:val="00650C2E"/>
    <w:rsid w:val="006516CA"/>
    <w:rsid w:val="006528E0"/>
    <w:rsid w:val="006538A7"/>
    <w:rsid w:val="00656BF6"/>
    <w:rsid w:val="00657468"/>
    <w:rsid w:val="00662013"/>
    <w:rsid w:val="00662287"/>
    <w:rsid w:val="00662BF5"/>
    <w:rsid w:val="006746D0"/>
    <w:rsid w:val="00675E25"/>
    <w:rsid w:val="0067695F"/>
    <w:rsid w:val="00682BA8"/>
    <w:rsid w:val="00685A19"/>
    <w:rsid w:val="00687454"/>
    <w:rsid w:val="00690E1D"/>
    <w:rsid w:val="00691827"/>
    <w:rsid w:val="00691D5C"/>
    <w:rsid w:val="0069560B"/>
    <w:rsid w:val="006A0282"/>
    <w:rsid w:val="006A0D48"/>
    <w:rsid w:val="006A3D88"/>
    <w:rsid w:val="006A4FD9"/>
    <w:rsid w:val="006B16AF"/>
    <w:rsid w:val="006C1C3B"/>
    <w:rsid w:val="006C48AA"/>
    <w:rsid w:val="006C4EE8"/>
    <w:rsid w:val="006C5953"/>
    <w:rsid w:val="006D0816"/>
    <w:rsid w:val="006D15F2"/>
    <w:rsid w:val="006D46EB"/>
    <w:rsid w:val="006D7BEC"/>
    <w:rsid w:val="006E11A2"/>
    <w:rsid w:val="006E1F37"/>
    <w:rsid w:val="006E1F8A"/>
    <w:rsid w:val="006E2F01"/>
    <w:rsid w:val="006E3949"/>
    <w:rsid w:val="006E5EEE"/>
    <w:rsid w:val="006F000D"/>
    <w:rsid w:val="006F2FF3"/>
    <w:rsid w:val="006F3D12"/>
    <w:rsid w:val="006F68BC"/>
    <w:rsid w:val="00706399"/>
    <w:rsid w:val="00712CFC"/>
    <w:rsid w:val="0071318C"/>
    <w:rsid w:val="00713558"/>
    <w:rsid w:val="00716474"/>
    <w:rsid w:val="007220D1"/>
    <w:rsid w:val="00724874"/>
    <w:rsid w:val="007257B2"/>
    <w:rsid w:val="007258A6"/>
    <w:rsid w:val="00726CC1"/>
    <w:rsid w:val="007308D1"/>
    <w:rsid w:val="00732CCC"/>
    <w:rsid w:val="00734CF2"/>
    <w:rsid w:val="007364DD"/>
    <w:rsid w:val="007373DE"/>
    <w:rsid w:val="007409C2"/>
    <w:rsid w:val="00745389"/>
    <w:rsid w:val="00745EC1"/>
    <w:rsid w:val="007465BA"/>
    <w:rsid w:val="0074716A"/>
    <w:rsid w:val="0074785C"/>
    <w:rsid w:val="00750744"/>
    <w:rsid w:val="00751FCB"/>
    <w:rsid w:val="00753029"/>
    <w:rsid w:val="00754086"/>
    <w:rsid w:val="007544A1"/>
    <w:rsid w:val="00760223"/>
    <w:rsid w:val="007632AA"/>
    <w:rsid w:val="00764C9B"/>
    <w:rsid w:val="00767DE3"/>
    <w:rsid w:val="007701DD"/>
    <w:rsid w:val="00770372"/>
    <w:rsid w:val="0077470A"/>
    <w:rsid w:val="00776EC7"/>
    <w:rsid w:val="00777072"/>
    <w:rsid w:val="00777D9C"/>
    <w:rsid w:val="00782149"/>
    <w:rsid w:val="00784E91"/>
    <w:rsid w:val="00785080"/>
    <w:rsid w:val="00791760"/>
    <w:rsid w:val="00795237"/>
    <w:rsid w:val="00795792"/>
    <w:rsid w:val="007A2D40"/>
    <w:rsid w:val="007A3E24"/>
    <w:rsid w:val="007A73A3"/>
    <w:rsid w:val="007B1977"/>
    <w:rsid w:val="007B19A7"/>
    <w:rsid w:val="007B427F"/>
    <w:rsid w:val="007B5499"/>
    <w:rsid w:val="007B6F39"/>
    <w:rsid w:val="007C00E9"/>
    <w:rsid w:val="007C1262"/>
    <w:rsid w:val="007C5A02"/>
    <w:rsid w:val="007C6410"/>
    <w:rsid w:val="007C647B"/>
    <w:rsid w:val="007D0C8E"/>
    <w:rsid w:val="007D1379"/>
    <w:rsid w:val="007D40B8"/>
    <w:rsid w:val="007E0BAF"/>
    <w:rsid w:val="007E3F4A"/>
    <w:rsid w:val="007E463A"/>
    <w:rsid w:val="007E4819"/>
    <w:rsid w:val="007E483C"/>
    <w:rsid w:val="007E5F18"/>
    <w:rsid w:val="007F111B"/>
    <w:rsid w:val="007F176A"/>
    <w:rsid w:val="007F1F65"/>
    <w:rsid w:val="007F4B76"/>
    <w:rsid w:val="007F7476"/>
    <w:rsid w:val="007F7CE7"/>
    <w:rsid w:val="008031E8"/>
    <w:rsid w:val="0080566A"/>
    <w:rsid w:val="0080681F"/>
    <w:rsid w:val="008073E6"/>
    <w:rsid w:val="008074A1"/>
    <w:rsid w:val="00810397"/>
    <w:rsid w:val="00811B84"/>
    <w:rsid w:val="00813C3D"/>
    <w:rsid w:val="00817D02"/>
    <w:rsid w:val="00822C9E"/>
    <w:rsid w:val="0082591D"/>
    <w:rsid w:val="008261E9"/>
    <w:rsid w:val="00827731"/>
    <w:rsid w:val="0083061B"/>
    <w:rsid w:val="00831503"/>
    <w:rsid w:val="0083155E"/>
    <w:rsid w:val="00831C73"/>
    <w:rsid w:val="00832DBC"/>
    <w:rsid w:val="00833057"/>
    <w:rsid w:val="00840045"/>
    <w:rsid w:val="00840EAA"/>
    <w:rsid w:val="0084317C"/>
    <w:rsid w:val="008460CC"/>
    <w:rsid w:val="008472E5"/>
    <w:rsid w:val="00851193"/>
    <w:rsid w:val="0085196C"/>
    <w:rsid w:val="00852460"/>
    <w:rsid w:val="0085354E"/>
    <w:rsid w:val="00854AB5"/>
    <w:rsid w:val="00855932"/>
    <w:rsid w:val="00855E5A"/>
    <w:rsid w:val="00862453"/>
    <w:rsid w:val="00862EBC"/>
    <w:rsid w:val="00864228"/>
    <w:rsid w:val="0086783D"/>
    <w:rsid w:val="00867B2A"/>
    <w:rsid w:val="0087188C"/>
    <w:rsid w:val="00874552"/>
    <w:rsid w:val="008751D8"/>
    <w:rsid w:val="008763A6"/>
    <w:rsid w:val="00876B39"/>
    <w:rsid w:val="008778BA"/>
    <w:rsid w:val="00881830"/>
    <w:rsid w:val="008842A5"/>
    <w:rsid w:val="00891545"/>
    <w:rsid w:val="008924B4"/>
    <w:rsid w:val="008942AA"/>
    <w:rsid w:val="00895036"/>
    <w:rsid w:val="008A04F6"/>
    <w:rsid w:val="008A316B"/>
    <w:rsid w:val="008A66E1"/>
    <w:rsid w:val="008B2194"/>
    <w:rsid w:val="008B2EA6"/>
    <w:rsid w:val="008B3D4C"/>
    <w:rsid w:val="008B48B8"/>
    <w:rsid w:val="008B702B"/>
    <w:rsid w:val="008C19F9"/>
    <w:rsid w:val="008C7B99"/>
    <w:rsid w:val="008D0040"/>
    <w:rsid w:val="008D236D"/>
    <w:rsid w:val="008D27EF"/>
    <w:rsid w:val="008D4370"/>
    <w:rsid w:val="008D4591"/>
    <w:rsid w:val="008D46E0"/>
    <w:rsid w:val="008D48C3"/>
    <w:rsid w:val="008D7B4F"/>
    <w:rsid w:val="008E0EF1"/>
    <w:rsid w:val="008E15A3"/>
    <w:rsid w:val="008E177B"/>
    <w:rsid w:val="008E210C"/>
    <w:rsid w:val="008E2244"/>
    <w:rsid w:val="008E4150"/>
    <w:rsid w:val="008F003B"/>
    <w:rsid w:val="008F2258"/>
    <w:rsid w:val="008F31EB"/>
    <w:rsid w:val="008F4859"/>
    <w:rsid w:val="008F4FE4"/>
    <w:rsid w:val="008F76AE"/>
    <w:rsid w:val="008F7E70"/>
    <w:rsid w:val="009000D4"/>
    <w:rsid w:val="009018F8"/>
    <w:rsid w:val="00905CC2"/>
    <w:rsid w:val="009071F5"/>
    <w:rsid w:val="00907A5F"/>
    <w:rsid w:val="00911B29"/>
    <w:rsid w:val="00911ED2"/>
    <w:rsid w:val="009131FD"/>
    <w:rsid w:val="009133B8"/>
    <w:rsid w:val="009137A5"/>
    <w:rsid w:val="00915EE3"/>
    <w:rsid w:val="0091611D"/>
    <w:rsid w:val="00917EFA"/>
    <w:rsid w:val="0092222C"/>
    <w:rsid w:val="00923234"/>
    <w:rsid w:val="009273A7"/>
    <w:rsid w:val="00931990"/>
    <w:rsid w:val="00934023"/>
    <w:rsid w:val="009378A8"/>
    <w:rsid w:val="00942C73"/>
    <w:rsid w:val="00943F86"/>
    <w:rsid w:val="00944622"/>
    <w:rsid w:val="00944AE5"/>
    <w:rsid w:val="0094796A"/>
    <w:rsid w:val="00947BE1"/>
    <w:rsid w:val="00947CCF"/>
    <w:rsid w:val="00951BAF"/>
    <w:rsid w:val="00956609"/>
    <w:rsid w:val="0096112F"/>
    <w:rsid w:val="009615A9"/>
    <w:rsid w:val="009660D4"/>
    <w:rsid w:val="00966F23"/>
    <w:rsid w:val="0097065E"/>
    <w:rsid w:val="00972117"/>
    <w:rsid w:val="0097259D"/>
    <w:rsid w:val="00972913"/>
    <w:rsid w:val="0097306F"/>
    <w:rsid w:val="009740CF"/>
    <w:rsid w:val="0097507A"/>
    <w:rsid w:val="00975DEE"/>
    <w:rsid w:val="0097617E"/>
    <w:rsid w:val="00977C95"/>
    <w:rsid w:val="00981009"/>
    <w:rsid w:val="00981764"/>
    <w:rsid w:val="00981DA7"/>
    <w:rsid w:val="00982149"/>
    <w:rsid w:val="009827E2"/>
    <w:rsid w:val="009849BE"/>
    <w:rsid w:val="00985172"/>
    <w:rsid w:val="00987DBA"/>
    <w:rsid w:val="00990133"/>
    <w:rsid w:val="0099054F"/>
    <w:rsid w:val="00991805"/>
    <w:rsid w:val="00991D5B"/>
    <w:rsid w:val="009945F5"/>
    <w:rsid w:val="00995393"/>
    <w:rsid w:val="00995A19"/>
    <w:rsid w:val="009960F6"/>
    <w:rsid w:val="00996B2C"/>
    <w:rsid w:val="00996C56"/>
    <w:rsid w:val="009978E8"/>
    <w:rsid w:val="009A0660"/>
    <w:rsid w:val="009A0D3A"/>
    <w:rsid w:val="009A24B6"/>
    <w:rsid w:val="009A2505"/>
    <w:rsid w:val="009B0270"/>
    <w:rsid w:val="009B4226"/>
    <w:rsid w:val="009B4651"/>
    <w:rsid w:val="009B4DBC"/>
    <w:rsid w:val="009B6A31"/>
    <w:rsid w:val="009B6E23"/>
    <w:rsid w:val="009B74A6"/>
    <w:rsid w:val="009C0388"/>
    <w:rsid w:val="009C3900"/>
    <w:rsid w:val="009C53EB"/>
    <w:rsid w:val="009C77EB"/>
    <w:rsid w:val="009D1438"/>
    <w:rsid w:val="009D2915"/>
    <w:rsid w:val="009D2E66"/>
    <w:rsid w:val="009D3E37"/>
    <w:rsid w:val="009D5003"/>
    <w:rsid w:val="009D6F42"/>
    <w:rsid w:val="009D7443"/>
    <w:rsid w:val="009D77C9"/>
    <w:rsid w:val="009E1CC0"/>
    <w:rsid w:val="009E4948"/>
    <w:rsid w:val="009E5A8E"/>
    <w:rsid w:val="009F0B85"/>
    <w:rsid w:val="009F0E24"/>
    <w:rsid w:val="009F1835"/>
    <w:rsid w:val="009F2EDB"/>
    <w:rsid w:val="009F4C5F"/>
    <w:rsid w:val="00A01A6F"/>
    <w:rsid w:val="00A02096"/>
    <w:rsid w:val="00A03D62"/>
    <w:rsid w:val="00A113F8"/>
    <w:rsid w:val="00A11ACB"/>
    <w:rsid w:val="00A12AD4"/>
    <w:rsid w:val="00A227F4"/>
    <w:rsid w:val="00A23BFC"/>
    <w:rsid w:val="00A23CFA"/>
    <w:rsid w:val="00A26C03"/>
    <w:rsid w:val="00A27137"/>
    <w:rsid w:val="00A30D33"/>
    <w:rsid w:val="00A31531"/>
    <w:rsid w:val="00A32B05"/>
    <w:rsid w:val="00A36479"/>
    <w:rsid w:val="00A36956"/>
    <w:rsid w:val="00A37F6A"/>
    <w:rsid w:val="00A41823"/>
    <w:rsid w:val="00A42244"/>
    <w:rsid w:val="00A4314C"/>
    <w:rsid w:val="00A46191"/>
    <w:rsid w:val="00A47542"/>
    <w:rsid w:val="00A47F23"/>
    <w:rsid w:val="00A5024C"/>
    <w:rsid w:val="00A5463B"/>
    <w:rsid w:val="00A55F70"/>
    <w:rsid w:val="00A57A43"/>
    <w:rsid w:val="00A626AF"/>
    <w:rsid w:val="00A6348B"/>
    <w:rsid w:val="00A643E8"/>
    <w:rsid w:val="00A73AD3"/>
    <w:rsid w:val="00A815F5"/>
    <w:rsid w:val="00A8247F"/>
    <w:rsid w:val="00A840E2"/>
    <w:rsid w:val="00A87526"/>
    <w:rsid w:val="00A928D2"/>
    <w:rsid w:val="00A93DCA"/>
    <w:rsid w:val="00A957FB"/>
    <w:rsid w:val="00A95C6B"/>
    <w:rsid w:val="00AA1F93"/>
    <w:rsid w:val="00AA2F30"/>
    <w:rsid w:val="00AA37DA"/>
    <w:rsid w:val="00AA4554"/>
    <w:rsid w:val="00AA6DFC"/>
    <w:rsid w:val="00AB2427"/>
    <w:rsid w:val="00AB326E"/>
    <w:rsid w:val="00AB5E7A"/>
    <w:rsid w:val="00AC486E"/>
    <w:rsid w:val="00AC5DDE"/>
    <w:rsid w:val="00AC77F4"/>
    <w:rsid w:val="00AD2596"/>
    <w:rsid w:val="00AD657C"/>
    <w:rsid w:val="00AD7EF8"/>
    <w:rsid w:val="00AE094B"/>
    <w:rsid w:val="00AE118E"/>
    <w:rsid w:val="00AE1282"/>
    <w:rsid w:val="00AE3317"/>
    <w:rsid w:val="00AE62E4"/>
    <w:rsid w:val="00AF0027"/>
    <w:rsid w:val="00AF0935"/>
    <w:rsid w:val="00AF0990"/>
    <w:rsid w:val="00AF46F1"/>
    <w:rsid w:val="00AF53F9"/>
    <w:rsid w:val="00AF5C75"/>
    <w:rsid w:val="00AF6E3F"/>
    <w:rsid w:val="00B02BD6"/>
    <w:rsid w:val="00B02F1F"/>
    <w:rsid w:val="00B0330C"/>
    <w:rsid w:val="00B04151"/>
    <w:rsid w:val="00B0466B"/>
    <w:rsid w:val="00B04949"/>
    <w:rsid w:val="00B04D64"/>
    <w:rsid w:val="00B10FF3"/>
    <w:rsid w:val="00B15681"/>
    <w:rsid w:val="00B17528"/>
    <w:rsid w:val="00B20277"/>
    <w:rsid w:val="00B21160"/>
    <w:rsid w:val="00B2133E"/>
    <w:rsid w:val="00B220D2"/>
    <w:rsid w:val="00B22E56"/>
    <w:rsid w:val="00B30C67"/>
    <w:rsid w:val="00B35761"/>
    <w:rsid w:val="00B364A1"/>
    <w:rsid w:val="00B36B90"/>
    <w:rsid w:val="00B37F7B"/>
    <w:rsid w:val="00B4194C"/>
    <w:rsid w:val="00B42D66"/>
    <w:rsid w:val="00B50CEB"/>
    <w:rsid w:val="00B51CA2"/>
    <w:rsid w:val="00B54250"/>
    <w:rsid w:val="00B5427D"/>
    <w:rsid w:val="00B54ADC"/>
    <w:rsid w:val="00B56E76"/>
    <w:rsid w:val="00B61CD1"/>
    <w:rsid w:val="00B63804"/>
    <w:rsid w:val="00B65F9A"/>
    <w:rsid w:val="00B67118"/>
    <w:rsid w:val="00B71C3E"/>
    <w:rsid w:val="00B804F1"/>
    <w:rsid w:val="00B86AC5"/>
    <w:rsid w:val="00B92076"/>
    <w:rsid w:val="00B92DF7"/>
    <w:rsid w:val="00B948DB"/>
    <w:rsid w:val="00B9600C"/>
    <w:rsid w:val="00B97110"/>
    <w:rsid w:val="00B97639"/>
    <w:rsid w:val="00B9793C"/>
    <w:rsid w:val="00BA0C20"/>
    <w:rsid w:val="00BA2727"/>
    <w:rsid w:val="00BB0123"/>
    <w:rsid w:val="00BB101A"/>
    <w:rsid w:val="00BB1F45"/>
    <w:rsid w:val="00BB2C59"/>
    <w:rsid w:val="00BB675C"/>
    <w:rsid w:val="00BB74C3"/>
    <w:rsid w:val="00BC11D0"/>
    <w:rsid w:val="00BC30C0"/>
    <w:rsid w:val="00BC31C8"/>
    <w:rsid w:val="00BC3F99"/>
    <w:rsid w:val="00BC48A2"/>
    <w:rsid w:val="00BC70D9"/>
    <w:rsid w:val="00BD2DC8"/>
    <w:rsid w:val="00BD3320"/>
    <w:rsid w:val="00BD3D1D"/>
    <w:rsid w:val="00BD6776"/>
    <w:rsid w:val="00BE0373"/>
    <w:rsid w:val="00BE0A68"/>
    <w:rsid w:val="00BE40B2"/>
    <w:rsid w:val="00BE4770"/>
    <w:rsid w:val="00BF0CD8"/>
    <w:rsid w:val="00BF2489"/>
    <w:rsid w:val="00BF2E8F"/>
    <w:rsid w:val="00BF31CB"/>
    <w:rsid w:val="00BF43AA"/>
    <w:rsid w:val="00C02176"/>
    <w:rsid w:val="00C03079"/>
    <w:rsid w:val="00C05AFF"/>
    <w:rsid w:val="00C066DD"/>
    <w:rsid w:val="00C06BB3"/>
    <w:rsid w:val="00C07401"/>
    <w:rsid w:val="00C100C8"/>
    <w:rsid w:val="00C1062A"/>
    <w:rsid w:val="00C128F7"/>
    <w:rsid w:val="00C1591F"/>
    <w:rsid w:val="00C16B83"/>
    <w:rsid w:val="00C22810"/>
    <w:rsid w:val="00C22EE6"/>
    <w:rsid w:val="00C33CE3"/>
    <w:rsid w:val="00C4044E"/>
    <w:rsid w:val="00C42852"/>
    <w:rsid w:val="00C433FF"/>
    <w:rsid w:val="00C43BEE"/>
    <w:rsid w:val="00C45EC5"/>
    <w:rsid w:val="00C5093F"/>
    <w:rsid w:val="00C51CFD"/>
    <w:rsid w:val="00C551BB"/>
    <w:rsid w:val="00C55D5E"/>
    <w:rsid w:val="00C56E1F"/>
    <w:rsid w:val="00C56E3E"/>
    <w:rsid w:val="00C57BD9"/>
    <w:rsid w:val="00C60785"/>
    <w:rsid w:val="00C634AF"/>
    <w:rsid w:val="00C65FCA"/>
    <w:rsid w:val="00C71D5E"/>
    <w:rsid w:val="00C73F27"/>
    <w:rsid w:val="00C743CA"/>
    <w:rsid w:val="00C75ECF"/>
    <w:rsid w:val="00C80996"/>
    <w:rsid w:val="00C81FE6"/>
    <w:rsid w:val="00C83734"/>
    <w:rsid w:val="00C83E27"/>
    <w:rsid w:val="00C845EE"/>
    <w:rsid w:val="00C8466C"/>
    <w:rsid w:val="00C8489A"/>
    <w:rsid w:val="00C84DAD"/>
    <w:rsid w:val="00C91182"/>
    <w:rsid w:val="00C93A31"/>
    <w:rsid w:val="00C93C83"/>
    <w:rsid w:val="00CA0C66"/>
    <w:rsid w:val="00CA1AFC"/>
    <w:rsid w:val="00CA42D3"/>
    <w:rsid w:val="00CA4670"/>
    <w:rsid w:val="00CA5AFD"/>
    <w:rsid w:val="00CA7465"/>
    <w:rsid w:val="00CB17D9"/>
    <w:rsid w:val="00CB24D6"/>
    <w:rsid w:val="00CB2EF7"/>
    <w:rsid w:val="00CB4FA2"/>
    <w:rsid w:val="00CB550B"/>
    <w:rsid w:val="00CB6CAE"/>
    <w:rsid w:val="00CC01FF"/>
    <w:rsid w:val="00CC0590"/>
    <w:rsid w:val="00CC3BC0"/>
    <w:rsid w:val="00CC473D"/>
    <w:rsid w:val="00CC4EF1"/>
    <w:rsid w:val="00CC7F38"/>
    <w:rsid w:val="00CD0F44"/>
    <w:rsid w:val="00CD280B"/>
    <w:rsid w:val="00CD79DF"/>
    <w:rsid w:val="00CE272D"/>
    <w:rsid w:val="00CE3079"/>
    <w:rsid w:val="00CE3D55"/>
    <w:rsid w:val="00CE5583"/>
    <w:rsid w:val="00CE714F"/>
    <w:rsid w:val="00CE7377"/>
    <w:rsid w:val="00CF074A"/>
    <w:rsid w:val="00CF43C7"/>
    <w:rsid w:val="00CF576A"/>
    <w:rsid w:val="00CF62DC"/>
    <w:rsid w:val="00D04404"/>
    <w:rsid w:val="00D05129"/>
    <w:rsid w:val="00D07B8D"/>
    <w:rsid w:val="00D07E82"/>
    <w:rsid w:val="00D13723"/>
    <w:rsid w:val="00D24656"/>
    <w:rsid w:val="00D260C3"/>
    <w:rsid w:val="00D31654"/>
    <w:rsid w:val="00D320B2"/>
    <w:rsid w:val="00D33344"/>
    <w:rsid w:val="00D333D1"/>
    <w:rsid w:val="00D37327"/>
    <w:rsid w:val="00D4129D"/>
    <w:rsid w:val="00D471CA"/>
    <w:rsid w:val="00D47375"/>
    <w:rsid w:val="00D50A1D"/>
    <w:rsid w:val="00D51CB6"/>
    <w:rsid w:val="00D5330A"/>
    <w:rsid w:val="00D53615"/>
    <w:rsid w:val="00D578CB"/>
    <w:rsid w:val="00D62197"/>
    <w:rsid w:val="00D62A00"/>
    <w:rsid w:val="00D65F8C"/>
    <w:rsid w:val="00D736BD"/>
    <w:rsid w:val="00D745A8"/>
    <w:rsid w:val="00D747E2"/>
    <w:rsid w:val="00D81A72"/>
    <w:rsid w:val="00D81FB9"/>
    <w:rsid w:val="00D82F10"/>
    <w:rsid w:val="00D90D6F"/>
    <w:rsid w:val="00D91996"/>
    <w:rsid w:val="00D93CFB"/>
    <w:rsid w:val="00D959B2"/>
    <w:rsid w:val="00D96DB6"/>
    <w:rsid w:val="00D97B6F"/>
    <w:rsid w:val="00DA3E57"/>
    <w:rsid w:val="00DA3F38"/>
    <w:rsid w:val="00DA407E"/>
    <w:rsid w:val="00DA4623"/>
    <w:rsid w:val="00DA4B0A"/>
    <w:rsid w:val="00DA5F7D"/>
    <w:rsid w:val="00DA68E3"/>
    <w:rsid w:val="00DB1C70"/>
    <w:rsid w:val="00DB6BF8"/>
    <w:rsid w:val="00DC02D8"/>
    <w:rsid w:val="00DC27B1"/>
    <w:rsid w:val="00DC2CD2"/>
    <w:rsid w:val="00DC3A03"/>
    <w:rsid w:val="00DC3D92"/>
    <w:rsid w:val="00DD1512"/>
    <w:rsid w:val="00DD514E"/>
    <w:rsid w:val="00DD64B2"/>
    <w:rsid w:val="00DD6BF4"/>
    <w:rsid w:val="00DE37DF"/>
    <w:rsid w:val="00DE6393"/>
    <w:rsid w:val="00DE6CD7"/>
    <w:rsid w:val="00DF1BCD"/>
    <w:rsid w:val="00DF30A5"/>
    <w:rsid w:val="00DF44F1"/>
    <w:rsid w:val="00DF4A39"/>
    <w:rsid w:val="00E001ED"/>
    <w:rsid w:val="00E024E6"/>
    <w:rsid w:val="00E02DFD"/>
    <w:rsid w:val="00E04B5A"/>
    <w:rsid w:val="00E062F9"/>
    <w:rsid w:val="00E0665C"/>
    <w:rsid w:val="00E06BF5"/>
    <w:rsid w:val="00E11853"/>
    <w:rsid w:val="00E12CF7"/>
    <w:rsid w:val="00E205E5"/>
    <w:rsid w:val="00E25344"/>
    <w:rsid w:val="00E27B52"/>
    <w:rsid w:val="00E30827"/>
    <w:rsid w:val="00E313EE"/>
    <w:rsid w:val="00E35AC3"/>
    <w:rsid w:val="00E36746"/>
    <w:rsid w:val="00E368B2"/>
    <w:rsid w:val="00E4480D"/>
    <w:rsid w:val="00E523D6"/>
    <w:rsid w:val="00E525A8"/>
    <w:rsid w:val="00E64BF5"/>
    <w:rsid w:val="00E665CA"/>
    <w:rsid w:val="00E70A48"/>
    <w:rsid w:val="00E72202"/>
    <w:rsid w:val="00E73818"/>
    <w:rsid w:val="00E75847"/>
    <w:rsid w:val="00E77022"/>
    <w:rsid w:val="00E80A7D"/>
    <w:rsid w:val="00E820BA"/>
    <w:rsid w:val="00E838B7"/>
    <w:rsid w:val="00E83E84"/>
    <w:rsid w:val="00E92122"/>
    <w:rsid w:val="00EA0A58"/>
    <w:rsid w:val="00EA15A6"/>
    <w:rsid w:val="00EA3CA8"/>
    <w:rsid w:val="00EA44D0"/>
    <w:rsid w:val="00EA4765"/>
    <w:rsid w:val="00EA7E61"/>
    <w:rsid w:val="00EB28C3"/>
    <w:rsid w:val="00EC05B2"/>
    <w:rsid w:val="00EC1A09"/>
    <w:rsid w:val="00EC3979"/>
    <w:rsid w:val="00EC3C6F"/>
    <w:rsid w:val="00EC4F99"/>
    <w:rsid w:val="00ED1BDA"/>
    <w:rsid w:val="00ED29F1"/>
    <w:rsid w:val="00ED2CDF"/>
    <w:rsid w:val="00ED5883"/>
    <w:rsid w:val="00ED6759"/>
    <w:rsid w:val="00ED73D1"/>
    <w:rsid w:val="00ED7CCD"/>
    <w:rsid w:val="00EE7900"/>
    <w:rsid w:val="00EF1695"/>
    <w:rsid w:val="00EF2074"/>
    <w:rsid w:val="00EF46E6"/>
    <w:rsid w:val="00EF536D"/>
    <w:rsid w:val="00F008C0"/>
    <w:rsid w:val="00F0158C"/>
    <w:rsid w:val="00F017BF"/>
    <w:rsid w:val="00F01869"/>
    <w:rsid w:val="00F035E6"/>
    <w:rsid w:val="00F03E51"/>
    <w:rsid w:val="00F052D5"/>
    <w:rsid w:val="00F0544F"/>
    <w:rsid w:val="00F05AFC"/>
    <w:rsid w:val="00F11410"/>
    <w:rsid w:val="00F14373"/>
    <w:rsid w:val="00F216EE"/>
    <w:rsid w:val="00F21D3D"/>
    <w:rsid w:val="00F24233"/>
    <w:rsid w:val="00F4367C"/>
    <w:rsid w:val="00F43AA4"/>
    <w:rsid w:val="00F450BE"/>
    <w:rsid w:val="00F451DE"/>
    <w:rsid w:val="00F500A7"/>
    <w:rsid w:val="00F50AA0"/>
    <w:rsid w:val="00F53A8A"/>
    <w:rsid w:val="00F5456E"/>
    <w:rsid w:val="00F5729C"/>
    <w:rsid w:val="00F57ABD"/>
    <w:rsid w:val="00F57CD9"/>
    <w:rsid w:val="00F57FE6"/>
    <w:rsid w:val="00F65645"/>
    <w:rsid w:val="00F65EFF"/>
    <w:rsid w:val="00F678C1"/>
    <w:rsid w:val="00F7229A"/>
    <w:rsid w:val="00F74749"/>
    <w:rsid w:val="00F770B1"/>
    <w:rsid w:val="00F841A8"/>
    <w:rsid w:val="00F9178B"/>
    <w:rsid w:val="00F919EA"/>
    <w:rsid w:val="00F922DD"/>
    <w:rsid w:val="00F9550A"/>
    <w:rsid w:val="00F96994"/>
    <w:rsid w:val="00FA006E"/>
    <w:rsid w:val="00FA0167"/>
    <w:rsid w:val="00FA6675"/>
    <w:rsid w:val="00FB3D33"/>
    <w:rsid w:val="00FB415B"/>
    <w:rsid w:val="00FB7BA5"/>
    <w:rsid w:val="00FC5D35"/>
    <w:rsid w:val="00FD0A75"/>
    <w:rsid w:val="00FD2305"/>
    <w:rsid w:val="00FD6247"/>
    <w:rsid w:val="00FE059A"/>
    <w:rsid w:val="00FE078F"/>
    <w:rsid w:val="00FE1CFA"/>
    <w:rsid w:val="00FE2BDE"/>
    <w:rsid w:val="00FE52E6"/>
    <w:rsid w:val="00FE7515"/>
    <w:rsid w:val="00FF06BF"/>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AA696"/>
  <w15:docId w15:val="{1C8E78FB-A6D2-40F4-AFEB-3A4A141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82581365">
      <w:bodyDiv w:val="1"/>
      <w:marLeft w:val="0"/>
      <w:marRight w:val="0"/>
      <w:marTop w:val="0"/>
      <w:marBottom w:val="0"/>
      <w:divBdr>
        <w:top w:val="none" w:sz="0" w:space="0" w:color="auto"/>
        <w:left w:val="none" w:sz="0" w:space="0" w:color="auto"/>
        <w:bottom w:val="none" w:sz="0" w:space="0" w:color="auto"/>
        <w:right w:val="none" w:sz="0" w:space="0" w:color="auto"/>
      </w:divBdr>
    </w:div>
    <w:div w:id="1032343720">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42A3E-3FF4-4B95-996A-21CC77F2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2407</Words>
  <Characters>13243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cp:revision>
  <cp:lastPrinted>2018-09-27T20:24:00Z</cp:lastPrinted>
  <dcterms:created xsi:type="dcterms:W3CDTF">2018-10-10T15:01:00Z</dcterms:created>
  <dcterms:modified xsi:type="dcterms:W3CDTF">2018-12-05T15:47:00Z</dcterms:modified>
</cp:coreProperties>
</file>