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16" w:rsidRPr="00F460CC" w:rsidRDefault="00450716" w:rsidP="00450716">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450716" w:rsidRPr="00F460CC" w:rsidRDefault="00450716" w:rsidP="00450716">
      <w:pPr>
        <w:rPr>
          <w:rFonts w:ascii="Arial" w:hAnsi="Arial" w:cs="Arial"/>
          <w:b/>
          <w:sz w:val="20"/>
        </w:rPr>
      </w:pPr>
    </w:p>
    <w:p w:rsidR="00073DB1" w:rsidRPr="00073DB1" w:rsidRDefault="00073DB1" w:rsidP="00073DB1">
      <w:pPr>
        <w:pStyle w:val="Sinespaciado"/>
        <w:jc w:val="both"/>
        <w:rPr>
          <w:rFonts w:ascii="Arial" w:eastAsia="Calibri" w:hAnsi="Arial" w:cs="Arial"/>
          <w:sz w:val="20"/>
          <w:szCs w:val="18"/>
        </w:rPr>
      </w:pPr>
      <w:r w:rsidRPr="00073DB1">
        <w:rPr>
          <w:rFonts w:ascii="Arial" w:eastAsia="Calibri" w:hAnsi="Arial" w:cs="Arial"/>
          <w:sz w:val="20"/>
          <w:szCs w:val="18"/>
        </w:rPr>
        <w:t>Providencia:</w:t>
      </w:r>
      <w:r w:rsidRPr="00073DB1">
        <w:rPr>
          <w:rFonts w:ascii="Arial" w:eastAsia="Calibri" w:hAnsi="Arial" w:cs="Arial"/>
          <w:sz w:val="20"/>
          <w:szCs w:val="18"/>
        </w:rPr>
        <w:tab/>
      </w:r>
      <w:r w:rsidRPr="00073DB1">
        <w:rPr>
          <w:rFonts w:ascii="Arial" w:eastAsia="Calibri" w:hAnsi="Arial" w:cs="Arial"/>
          <w:sz w:val="20"/>
          <w:szCs w:val="18"/>
        </w:rPr>
        <w:tab/>
        <w:t>Sentencia de Segunda Instancia</w:t>
      </w:r>
    </w:p>
    <w:p w:rsidR="00073DB1" w:rsidRPr="00073DB1" w:rsidRDefault="00073DB1" w:rsidP="00073DB1">
      <w:pPr>
        <w:pStyle w:val="Sinespaciado"/>
        <w:jc w:val="both"/>
        <w:rPr>
          <w:rFonts w:ascii="Arial" w:eastAsia="Calibri" w:hAnsi="Arial" w:cs="Arial"/>
          <w:sz w:val="20"/>
          <w:szCs w:val="18"/>
        </w:rPr>
      </w:pPr>
      <w:r w:rsidRPr="00073DB1">
        <w:rPr>
          <w:rFonts w:ascii="Arial" w:eastAsia="Calibri" w:hAnsi="Arial" w:cs="Arial"/>
          <w:sz w:val="20"/>
          <w:szCs w:val="18"/>
        </w:rPr>
        <w:t>Radicación No:</w:t>
      </w:r>
      <w:r w:rsidRPr="00073DB1">
        <w:rPr>
          <w:rFonts w:ascii="Arial" w:eastAsia="Calibri" w:hAnsi="Arial" w:cs="Arial"/>
          <w:sz w:val="20"/>
          <w:szCs w:val="18"/>
        </w:rPr>
        <w:tab/>
      </w:r>
      <w:r w:rsidRPr="00073DB1">
        <w:rPr>
          <w:rFonts w:ascii="Arial" w:eastAsia="Calibri" w:hAnsi="Arial" w:cs="Arial"/>
          <w:sz w:val="20"/>
          <w:szCs w:val="18"/>
        </w:rPr>
        <w:tab/>
        <w:t>66001-31-05-004-2016-00242-01</w:t>
      </w:r>
    </w:p>
    <w:p w:rsidR="00073DB1" w:rsidRPr="00073DB1" w:rsidRDefault="00073DB1" w:rsidP="00073DB1">
      <w:pPr>
        <w:pStyle w:val="Sinespaciado"/>
        <w:jc w:val="both"/>
        <w:rPr>
          <w:rFonts w:ascii="Arial" w:eastAsia="Calibri" w:hAnsi="Arial" w:cs="Arial"/>
          <w:sz w:val="20"/>
          <w:szCs w:val="18"/>
        </w:rPr>
      </w:pPr>
      <w:r w:rsidRPr="00073DB1">
        <w:rPr>
          <w:rFonts w:ascii="Arial" w:eastAsia="Calibri" w:hAnsi="Arial" w:cs="Arial"/>
          <w:sz w:val="20"/>
          <w:szCs w:val="18"/>
        </w:rPr>
        <w:t>Proceso:</w:t>
      </w:r>
      <w:r w:rsidRPr="00073DB1">
        <w:rPr>
          <w:rFonts w:ascii="Arial" w:eastAsia="Calibri" w:hAnsi="Arial" w:cs="Arial"/>
          <w:sz w:val="20"/>
          <w:szCs w:val="18"/>
        </w:rPr>
        <w:tab/>
      </w:r>
      <w:r w:rsidRPr="00073DB1">
        <w:rPr>
          <w:rFonts w:ascii="Arial" w:eastAsia="Calibri" w:hAnsi="Arial" w:cs="Arial"/>
          <w:sz w:val="20"/>
          <w:szCs w:val="18"/>
        </w:rPr>
        <w:tab/>
        <w:t>Ordinario Laboral.</w:t>
      </w:r>
    </w:p>
    <w:p w:rsidR="00073DB1" w:rsidRPr="00073DB1" w:rsidRDefault="00073DB1" w:rsidP="00073DB1">
      <w:pPr>
        <w:pStyle w:val="Sinespaciado"/>
        <w:jc w:val="both"/>
        <w:rPr>
          <w:rFonts w:ascii="Arial" w:eastAsia="Calibri" w:hAnsi="Arial" w:cs="Arial"/>
          <w:sz w:val="20"/>
          <w:szCs w:val="18"/>
        </w:rPr>
      </w:pPr>
      <w:r w:rsidRPr="00073DB1">
        <w:rPr>
          <w:rFonts w:ascii="Arial" w:eastAsia="Calibri" w:hAnsi="Arial" w:cs="Arial"/>
          <w:sz w:val="20"/>
          <w:szCs w:val="18"/>
        </w:rPr>
        <w:t>Demandante:</w:t>
      </w:r>
      <w:r w:rsidRPr="00073DB1">
        <w:rPr>
          <w:rFonts w:ascii="Arial" w:eastAsia="Calibri" w:hAnsi="Arial" w:cs="Arial"/>
          <w:sz w:val="20"/>
          <w:szCs w:val="18"/>
        </w:rPr>
        <w:tab/>
      </w:r>
      <w:r w:rsidRPr="00073DB1">
        <w:rPr>
          <w:rFonts w:ascii="Arial" w:eastAsia="Calibri" w:hAnsi="Arial" w:cs="Arial"/>
          <w:sz w:val="20"/>
          <w:szCs w:val="18"/>
        </w:rPr>
        <w:tab/>
        <w:t>María Myriam Giraldo Botero</w:t>
      </w:r>
    </w:p>
    <w:p w:rsidR="00073DB1" w:rsidRPr="00073DB1" w:rsidRDefault="00073DB1" w:rsidP="00073DB1">
      <w:pPr>
        <w:pStyle w:val="Sinespaciado"/>
        <w:jc w:val="both"/>
        <w:rPr>
          <w:rFonts w:ascii="Arial" w:eastAsia="Calibri" w:hAnsi="Arial" w:cs="Arial"/>
          <w:sz w:val="20"/>
          <w:szCs w:val="18"/>
        </w:rPr>
      </w:pPr>
      <w:r w:rsidRPr="00073DB1">
        <w:rPr>
          <w:rFonts w:ascii="Arial" w:eastAsia="Calibri" w:hAnsi="Arial" w:cs="Arial"/>
          <w:sz w:val="20"/>
          <w:szCs w:val="18"/>
        </w:rPr>
        <w:t>Demandado:</w:t>
      </w:r>
      <w:r w:rsidRPr="00073DB1">
        <w:rPr>
          <w:rFonts w:ascii="Arial" w:eastAsia="Calibri" w:hAnsi="Arial" w:cs="Arial"/>
          <w:sz w:val="20"/>
          <w:szCs w:val="18"/>
        </w:rPr>
        <w:tab/>
      </w:r>
      <w:r w:rsidRPr="00073DB1">
        <w:rPr>
          <w:rFonts w:ascii="Arial" w:eastAsia="Calibri" w:hAnsi="Arial" w:cs="Arial"/>
          <w:sz w:val="20"/>
          <w:szCs w:val="18"/>
        </w:rPr>
        <w:tab/>
        <w:t>Colpensiones – Hospital Geriátrico San Isidro</w:t>
      </w:r>
    </w:p>
    <w:p w:rsidR="00073DB1" w:rsidRDefault="00073DB1" w:rsidP="00073DB1">
      <w:pPr>
        <w:pStyle w:val="Sinespaciado"/>
        <w:jc w:val="both"/>
        <w:rPr>
          <w:rFonts w:ascii="Arial" w:eastAsia="Calibri" w:hAnsi="Arial" w:cs="Arial"/>
          <w:sz w:val="20"/>
          <w:szCs w:val="18"/>
        </w:rPr>
      </w:pPr>
      <w:r w:rsidRPr="00073DB1">
        <w:rPr>
          <w:rFonts w:ascii="Arial" w:eastAsia="Calibri" w:hAnsi="Arial" w:cs="Arial"/>
          <w:sz w:val="20"/>
          <w:szCs w:val="18"/>
        </w:rPr>
        <w:t xml:space="preserve">Vinculados: </w:t>
      </w:r>
      <w:r w:rsidRPr="00073DB1">
        <w:rPr>
          <w:rFonts w:ascii="Arial" w:eastAsia="Calibri" w:hAnsi="Arial" w:cs="Arial"/>
          <w:sz w:val="20"/>
          <w:szCs w:val="18"/>
        </w:rPr>
        <w:tab/>
      </w:r>
      <w:r w:rsidRPr="00073DB1">
        <w:rPr>
          <w:rFonts w:ascii="Arial" w:eastAsia="Calibri" w:hAnsi="Arial" w:cs="Arial"/>
          <w:sz w:val="20"/>
          <w:szCs w:val="18"/>
        </w:rPr>
        <w:tab/>
        <w:t>Municipio de Manizales – Departamento de Caldas</w:t>
      </w:r>
    </w:p>
    <w:p w:rsidR="00073DB1" w:rsidRPr="00073DB1" w:rsidRDefault="00073DB1" w:rsidP="00073DB1">
      <w:pPr>
        <w:pStyle w:val="Sinespaciado"/>
        <w:jc w:val="both"/>
        <w:rPr>
          <w:rFonts w:ascii="Arial" w:eastAsia="Calibri" w:hAnsi="Arial" w:cs="Arial"/>
          <w:sz w:val="20"/>
          <w:szCs w:val="18"/>
        </w:rPr>
      </w:pPr>
      <w:r>
        <w:rPr>
          <w:rFonts w:ascii="Arial" w:eastAsia="Calibri" w:hAnsi="Arial" w:cs="Arial"/>
          <w:sz w:val="20"/>
          <w:szCs w:val="18"/>
        </w:rPr>
        <w:tab/>
      </w:r>
      <w:r>
        <w:rPr>
          <w:rFonts w:ascii="Arial" w:eastAsia="Calibri" w:hAnsi="Arial" w:cs="Arial"/>
          <w:sz w:val="20"/>
          <w:szCs w:val="18"/>
        </w:rPr>
        <w:tab/>
      </w:r>
      <w:r w:rsidRPr="00073DB1">
        <w:rPr>
          <w:rFonts w:ascii="Arial" w:eastAsia="Calibri" w:hAnsi="Arial" w:cs="Arial"/>
          <w:sz w:val="20"/>
          <w:szCs w:val="18"/>
        </w:rPr>
        <w:tab/>
        <w:t>Nación Ministerio de Hacienda y Crédito Público-</w:t>
      </w:r>
    </w:p>
    <w:p w:rsidR="00073DB1" w:rsidRPr="00073DB1" w:rsidRDefault="00073DB1" w:rsidP="00073DB1">
      <w:pPr>
        <w:pStyle w:val="Sinespaciado"/>
        <w:jc w:val="both"/>
        <w:rPr>
          <w:rFonts w:ascii="Arial" w:eastAsia="Calibri" w:hAnsi="Arial" w:cs="Arial"/>
          <w:sz w:val="20"/>
          <w:szCs w:val="18"/>
        </w:rPr>
      </w:pPr>
      <w:r w:rsidRPr="00073DB1">
        <w:rPr>
          <w:rFonts w:ascii="Arial" w:eastAsia="Calibri" w:hAnsi="Arial" w:cs="Arial"/>
          <w:sz w:val="20"/>
          <w:szCs w:val="18"/>
        </w:rPr>
        <w:t>Juzgado de origen:</w:t>
      </w:r>
      <w:r w:rsidRPr="00073DB1">
        <w:rPr>
          <w:rFonts w:ascii="Arial" w:eastAsia="Calibri" w:hAnsi="Arial" w:cs="Arial"/>
          <w:sz w:val="20"/>
          <w:szCs w:val="18"/>
        </w:rPr>
        <w:tab/>
        <w:t>Cuarto Laboral del Circuito de Pereira.</w:t>
      </w:r>
    </w:p>
    <w:p w:rsidR="00450716" w:rsidRPr="00F460CC" w:rsidRDefault="00450716" w:rsidP="00450716">
      <w:pPr>
        <w:rPr>
          <w:rFonts w:ascii="Arial" w:hAnsi="Arial" w:cs="Arial"/>
          <w:sz w:val="20"/>
        </w:rPr>
      </w:pPr>
    </w:p>
    <w:p w:rsidR="00450716" w:rsidRPr="00F460CC" w:rsidRDefault="00450716" w:rsidP="00450716">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00073DB1" w:rsidRPr="00073DB1">
        <w:rPr>
          <w:rFonts w:ascii="Arial" w:hAnsi="Arial" w:cs="Arial"/>
          <w:b/>
          <w:sz w:val="20"/>
          <w:szCs w:val="20"/>
          <w:lang w:val="es-CO"/>
        </w:rPr>
        <w:t xml:space="preserve">PENSIÓN DE SOBREVIVIENTES </w:t>
      </w:r>
      <w:r w:rsidR="00E95915">
        <w:rPr>
          <w:rFonts w:ascii="Arial" w:hAnsi="Arial" w:cs="Arial"/>
          <w:b/>
          <w:sz w:val="20"/>
          <w:szCs w:val="20"/>
          <w:lang w:val="es-CO"/>
        </w:rPr>
        <w:t xml:space="preserve">/ NORMA QUE LA RIGE / ACUERDO 049 DE 1990 / </w:t>
      </w:r>
      <w:r w:rsidR="00073DB1" w:rsidRPr="00073DB1">
        <w:rPr>
          <w:rFonts w:ascii="Arial" w:hAnsi="Arial" w:cs="Arial"/>
          <w:b/>
          <w:sz w:val="20"/>
          <w:szCs w:val="20"/>
          <w:lang w:val="es-CO"/>
        </w:rPr>
        <w:t xml:space="preserve">IMPOSIBILIDAD DE </w:t>
      </w:r>
      <w:r w:rsidR="00E95915">
        <w:rPr>
          <w:rFonts w:ascii="Arial" w:hAnsi="Arial" w:cs="Arial"/>
          <w:b/>
          <w:sz w:val="20"/>
          <w:szCs w:val="20"/>
          <w:lang w:val="es-CO"/>
        </w:rPr>
        <w:t xml:space="preserve">ACUMULAR </w:t>
      </w:r>
      <w:r w:rsidR="00073DB1" w:rsidRPr="00073DB1">
        <w:rPr>
          <w:rFonts w:ascii="Arial" w:hAnsi="Arial" w:cs="Arial"/>
          <w:b/>
          <w:sz w:val="20"/>
          <w:szCs w:val="20"/>
          <w:lang w:val="es-CO"/>
        </w:rPr>
        <w:t xml:space="preserve">TIEMPO PÚBLICO Y PRIVADO </w:t>
      </w:r>
      <w:r w:rsidR="00E95915">
        <w:rPr>
          <w:rFonts w:ascii="Arial" w:hAnsi="Arial" w:cs="Arial"/>
          <w:b/>
          <w:sz w:val="20"/>
          <w:szCs w:val="20"/>
          <w:lang w:val="es-CO"/>
        </w:rPr>
        <w:t xml:space="preserve">PARA COMPLETAR </w:t>
      </w:r>
      <w:r w:rsidR="00E95915" w:rsidRPr="00073DB1">
        <w:rPr>
          <w:rFonts w:ascii="Arial" w:hAnsi="Arial" w:cs="Arial"/>
          <w:b/>
          <w:sz w:val="20"/>
          <w:szCs w:val="20"/>
          <w:lang w:val="es-CO"/>
        </w:rPr>
        <w:t xml:space="preserve">LA DENSIDAD DE COTIZACIONES </w:t>
      </w:r>
      <w:r w:rsidR="00E95915">
        <w:rPr>
          <w:rFonts w:ascii="Arial" w:hAnsi="Arial" w:cs="Arial"/>
          <w:b/>
          <w:sz w:val="20"/>
          <w:szCs w:val="20"/>
          <w:lang w:val="es-CO"/>
        </w:rPr>
        <w:t xml:space="preserve">/ </w:t>
      </w:r>
      <w:r w:rsidR="00073DB1" w:rsidRPr="00073DB1">
        <w:rPr>
          <w:rFonts w:ascii="Arial" w:hAnsi="Arial" w:cs="Arial"/>
          <w:b/>
          <w:sz w:val="20"/>
          <w:szCs w:val="20"/>
          <w:lang w:val="es-CO"/>
        </w:rPr>
        <w:t>INDEMNIZACIÓN SUSTITUTIVA DE LA PENSIÓN DE SOBREVIVIENTES BAJO DICHA NORMATIVA /</w:t>
      </w:r>
      <w:r w:rsidR="00073DB1" w:rsidRPr="00A1592B">
        <w:rPr>
          <w:rFonts w:ascii="Arial" w:hAnsi="Arial" w:cs="Arial"/>
          <w:b/>
          <w:bCs/>
          <w:sz w:val="20"/>
          <w:szCs w:val="18"/>
        </w:rPr>
        <w:t xml:space="preserve"> </w:t>
      </w:r>
      <w:r w:rsidR="00505B39">
        <w:rPr>
          <w:rFonts w:ascii="Arial" w:hAnsi="Arial" w:cs="Arial"/>
          <w:b/>
          <w:bCs/>
          <w:sz w:val="20"/>
          <w:szCs w:val="18"/>
        </w:rPr>
        <w:t>REQUISITOS / SE NIEGAN PRETENSIONES.</w:t>
      </w:r>
    </w:p>
    <w:p w:rsidR="00450716" w:rsidRPr="00021BDD" w:rsidRDefault="00450716" w:rsidP="00450716">
      <w:pPr>
        <w:autoSpaceDE w:val="0"/>
        <w:autoSpaceDN w:val="0"/>
        <w:adjustRightInd w:val="0"/>
        <w:contextualSpacing/>
        <w:jc w:val="both"/>
        <w:rPr>
          <w:rFonts w:ascii="Arial" w:hAnsi="Arial" w:cs="Arial"/>
          <w:sz w:val="20"/>
        </w:rPr>
      </w:pPr>
    </w:p>
    <w:p w:rsidR="005145ED" w:rsidRDefault="005145ED" w:rsidP="00450716">
      <w:pPr>
        <w:autoSpaceDE w:val="0"/>
        <w:autoSpaceDN w:val="0"/>
        <w:adjustRightInd w:val="0"/>
        <w:contextualSpacing/>
        <w:jc w:val="both"/>
        <w:rPr>
          <w:rFonts w:ascii="Arial" w:hAnsi="Arial" w:cs="Arial"/>
          <w:sz w:val="20"/>
        </w:rPr>
      </w:pPr>
      <w:r w:rsidRPr="00E4629E">
        <w:rPr>
          <w:rFonts w:ascii="Arial" w:hAnsi="Arial" w:cs="Arial"/>
          <w:sz w:val="20"/>
        </w:rPr>
        <w:t>… la norma que regula el reconocimiento de la pensión de sobrevivientes es aquella que se encuentre vigente al momento del fallecimiento del afiliado o pensionado, de ahí que como el deceso del señor Plutarco González Valencia acaeció el 15/11/1990, cuando ya había sido expedido el Decreto 758 de 90, aprobatorio del Acuerdo 049 de 1990 –Diario oficial Nº 39.303 del 18/04/1990-, es esta normativa la que debe aplicarse en el caso concreto, máxime la calidad de empleado oficial que ostentó entre los años 1976 y 1977, cuya muerte solo generaba al tenor de la Ley 12/75 derecho a sustitución pensional de haber completado el tiempo de servicios necesario para adquirir la pensión de vejez sin cumplir la edad…</w:t>
      </w:r>
    </w:p>
    <w:p w:rsidR="005145ED" w:rsidRDefault="005145ED" w:rsidP="00450716">
      <w:pPr>
        <w:autoSpaceDE w:val="0"/>
        <w:autoSpaceDN w:val="0"/>
        <w:adjustRightInd w:val="0"/>
        <w:contextualSpacing/>
        <w:jc w:val="both"/>
        <w:rPr>
          <w:rFonts w:ascii="Arial" w:hAnsi="Arial" w:cs="Arial"/>
          <w:sz w:val="20"/>
        </w:rPr>
      </w:pPr>
    </w:p>
    <w:p w:rsidR="005145ED" w:rsidRDefault="005145ED" w:rsidP="00450716">
      <w:pPr>
        <w:autoSpaceDE w:val="0"/>
        <w:autoSpaceDN w:val="0"/>
        <w:adjustRightInd w:val="0"/>
        <w:contextualSpacing/>
        <w:jc w:val="both"/>
        <w:rPr>
          <w:rFonts w:ascii="Arial" w:hAnsi="Arial" w:cs="Arial"/>
          <w:sz w:val="20"/>
        </w:rPr>
      </w:pPr>
      <w:r w:rsidRPr="00E4629E">
        <w:rPr>
          <w:rFonts w:ascii="Arial" w:hAnsi="Arial" w:cs="Arial"/>
          <w:sz w:val="20"/>
        </w:rPr>
        <w:t>… en relación con el cómputo del tiempo cotizado para esta clase de prestación, la línea jurisprudencial del órgano de cierre de la jurisdicción laboral ha sido clara y definida en el sentido que los mismos deben ser cotizados de manera exclusiva al ISS; y que el tiempo público se puede acumular con las cotizaciones efectuadas a la referida entidad de seguridad social, solo para efectos de reconocer la pensión de jubilación por aportes o aplicar la Ley 100/1993 con sus modificaciones, pero no para el Acuerdo 049/90. (…)</w:t>
      </w:r>
    </w:p>
    <w:p w:rsidR="005145ED" w:rsidRDefault="005145ED" w:rsidP="00450716">
      <w:pPr>
        <w:autoSpaceDE w:val="0"/>
        <w:autoSpaceDN w:val="0"/>
        <w:adjustRightInd w:val="0"/>
        <w:contextualSpacing/>
        <w:jc w:val="both"/>
        <w:rPr>
          <w:rFonts w:ascii="Arial" w:hAnsi="Arial" w:cs="Arial"/>
          <w:sz w:val="20"/>
        </w:rPr>
      </w:pPr>
    </w:p>
    <w:p w:rsidR="00E95915" w:rsidRPr="00E4629E" w:rsidRDefault="00E95915" w:rsidP="00E4629E">
      <w:pPr>
        <w:autoSpaceDE w:val="0"/>
        <w:autoSpaceDN w:val="0"/>
        <w:adjustRightInd w:val="0"/>
        <w:contextualSpacing/>
        <w:jc w:val="both"/>
        <w:rPr>
          <w:rFonts w:ascii="Arial" w:hAnsi="Arial" w:cs="Arial"/>
          <w:sz w:val="20"/>
        </w:rPr>
      </w:pPr>
      <w:r w:rsidRPr="00E4629E">
        <w:rPr>
          <w:rFonts w:ascii="Arial" w:hAnsi="Arial" w:cs="Arial"/>
          <w:sz w:val="20"/>
        </w:rPr>
        <w:t xml:space="preserve">Según el artículo 31, la indemnización sustitutiva se genera cuando no se deja causado el derecho a </w:t>
      </w:r>
      <w:bookmarkStart w:id="0" w:name="_GoBack"/>
      <w:bookmarkEnd w:id="0"/>
      <w:r w:rsidRPr="00E4629E">
        <w:rPr>
          <w:rFonts w:ascii="Arial" w:hAnsi="Arial" w:cs="Arial"/>
          <w:sz w:val="20"/>
        </w:rPr>
        <w:t>la pensión de sobrevivientes, pero siempre y cuando se haya cotizado un mínimo de 25 semanas y se reconoce a favor de las personas que acrediten la calidad de beneficiarias de la pensión; que conforme las previsiones del artículo 27 ibídem, lo es la cónyuge, siempre y cuando hiciere vida en común con el causante al momento del deceso –artículo 30 ib.</w:t>
      </w:r>
    </w:p>
    <w:p w:rsidR="00E95915" w:rsidRDefault="00E95915" w:rsidP="00450716">
      <w:pPr>
        <w:autoSpaceDE w:val="0"/>
        <w:autoSpaceDN w:val="0"/>
        <w:adjustRightInd w:val="0"/>
        <w:contextualSpacing/>
        <w:jc w:val="both"/>
        <w:rPr>
          <w:rFonts w:ascii="Arial" w:hAnsi="Arial" w:cs="Arial"/>
          <w:sz w:val="20"/>
        </w:rPr>
      </w:pPr>
    </w:p>
    <w:p w:rsidR="00450716" w:rsidRDefault="00450716" w:rsidP="00450716">
      <w:pPr>
        <w:autoSpaceDE w:val="0"/>
        <w:autoSpaceDN w:val="0"/>
        <w:adjustRightInd w:val="0"/>
        <w:contextualSpacing/>
        <w:jc w:val="both"/>
        <w:rPr>
          <w:rFonts w:ascii="Arial" w:hAnsi="Arial" w:cs="Arial"/>
          <w:sz w:val="20"/>
        </w:rPr>
      </w:pPr>
    </w:p>
    <w:p w:rsidR="00073DB1" w:rsidRDefault="00073DB1" w:rsidP="00450716">
      <w:pPr>
        <w:autoSpaceDE w:val="0"/>
        <w:autoSpaceDN w:val="0"/>
        <w:adjustRightInd w:val="0"/>
        <w:contextualSpacing/>
        <w:jc w:val="both"/>
        <w:rPr>
          <w:rFonts w:ascii="Arial" w:hAnsi="Arial" w:cs="Arial"/>
          <w:sz w:val="20"/>
        </w:rPr>
      </w:pPr>
    </w:p>
    <w:p w:rsidR="00017F6D" w:rsidRDefault="00450716" w:rsidP="00450716">
      <w:pPr>
        <w:contextualSpacing/>
        <w:jc w:val="center"/>
        <w:rPr>
          <w:rFonts w:ascii="Arial" w:hAnsi="Arial" w:cs="Arial"/>
          <w:b/>
          <w:bCs/>
          <w:sz w:val="18"/>
          <w:szCs w:val="18"/>
        </w:rPr>
      </w:pPr>
      <w:r w:rsidRPr="00781F7E">
        <w:rPr>
          <w:rFonts w:ascii="Arial" w:hAnsi="Arial" w:cs="Arial"/>
          <w:noProof/>
          <w:szCs w:val="24"/>
          <w:lang w:val="es-ES"/>
        </w:rPr>
        <w:drawing>
          <wp:inline distT="0" distB="0" distL="0" distR="0" wp14:anchorId="01CA5D6D" wp14:editId="4B6ECD2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17F6D" w:rsidRDefault="00017F6D" w:rsidP="00450716">
      <w:pPr>
        <w:spacing w:line="276" w:lineRule="auto"/>
        <w:contextualSpacing/>
        <w:jc w:val="center"/>
        <w:rPr>
          <w:rFonts w:ascii="Arial" w:hAnsi="Arial" w:cs="Arial"/>
          <w:b/>
          <w:szCs w:val="24"/>
        </w:rPr>
      </w:pPr>
      <w:r>
        <w:rPr>
          <w:rFonts w:ascii="Arial" w:hAnsi="Arial" w:cs="Arial"/>
          <w:b/>
          <w:szCs w:val="24"/>
        </w:rPr>
        <w:t xml:space="preserve">RAMA JUDICIAL </w:t>
      </w:r>
    </w:p>
    <w:p w:rsidR="00017F6D" w:rsidRDefault="00017F6D" w:rsidP="00450716">
      <w:pPr>
        <w:spacing w:line="276" w:lineRule="auto"/>
        <w:contextualSpacing/>
        <w:jc w:val="center"/>
        <w:rPr>
          <w:rFonts w:ascii="Arial" w:hAnsi="Arial" w:cs="Arial"/>
          <w:b/>
          <w:szCs w:val="24"/>
        </w:rPr>
      </w:pPr>
      <w:r>
        <w:rPr>
          <w:rFonts w:ascii="Arial" w:hAnsi="Arial" w:cs="Arial"/>
          <w:b/>
          <w:szCs w:val="24"/>
        </w:rPr>
        <w:t>TRIBUNAL SUPERIOR DEL DISTRITO JUDICIAL DE PEREIRA</w:t>
      </w:r>
    </w:p>
    <w:p w:rsidR="00017F6D" w:rsidRDefault="00017F6D" w:rsidP="00450716">
      <w:pPr>
        <w:spacing w:line="276" w:lineRule="auto"/>
        <w:contextualSpacing/>
        <w:jc w:val="center"/>
        <w:rPr>
          <w:rFonts w:ascii="Arial" w:hAnsi="Arial" w:cs="Arial"/>
          <w:b/>
          <w:szCs w:val="24"/>
        </w:rPr>
      </w:pPr>
      <w:r>
        <w:rPr>
          <w:rFonts w:ascii="Arial" w:hAnsi="Arial" w:cs="Arial"/>
          <w:b/>
          <w:szCs w:val="24"/>
        </w:rPr>
        <w:t>SALA LABORAL</w:t>
      </w:r>
    </w:p>
    <w:p w:rsidR="00017F6D" w:rsidRDefault="00017F6D" w:rsidP="00450716">
      <w:pPr>
        <w:spacing w:line="276" w:lineRule="auto"/>
        <w:contextualSpacing/>
        <w:jc w:val="center"/>
        <w:rPr>
          <w:rFonts w:ascii="Arial" w:hAnsi="Arial" w:cs="Arial"/>
          <w:b/>
          <w:szCs w:val="24"/>
        </w:rPr>
      </w:pPr>
    </w:p>
    <w:p w:rsidR="00017F6D" w:rsidRPr="003440CA" w:rsidRDefault="00017F6D" w:rsidP="00450716">
      <w:pPr>
        <w:spacing w:line="276" w:lineRule="auto"/>
        <w:contextualSpacing/>
        <w:jc w:val="center"/>
        <w:rPr>
          <w:rFonts w:ascii="Arial" w:hAnsi="Arial" w:cs="Arial"/>
          <w:b/>
          <w:szCs w:val="24"/>
        </w:rPr>
      </w:pPr>
      <w:r>
        <w:rPr>
          <w:rFonts w:ascii="Arial" w:hAnsi="Arial" w:cs="Arial"/>
          <w:b/>
          <w:szCs w:val="24"/>
        </w:rPr>
        <w:t>MAGISTRADA PONENTE: OLGA LUCÍA HOYOS SEPÚLVEDA</w:t>
      </w:r>
    </w:p>
    <w:p w:rsidR="00017F6D" w:rsidRPr="00450716" w:rsidRDefault="00017F6D" w:rsidP="00450716">
      <w:pPr>
        <w:spacing w:line="276" w:lineRule="auto"/>
        <w:contextualSpacing/>
        <w:jc w:val="center"/>
        <w:rPr>
          <w:rFonts w:ascii="Arial" w:hAnsi="Arial" w:cs="Arial"/>
          <w:b/>
          <w:szCs w:val="24"/>
        </w:rPr>
      </w:pPr>
    </w:p>
    <w:p w:rsidR="00017F6D" w:rsidRPr="00AC486E" w:rsidRDefault="00017F6D" w:rsidP="00450716">
      <w:pPr>
        <w:spacing w:line="276" w:lineRule="auto"/>
        <w:contextualSpacing/>
        <w:jc w:val="center"/>
        <w:rPr>
          <w:rFonts w:ascii="Arial" w:hAnsi="Arial" w:cs="Arial"/>
          <w:b/>
          <w:szCs w:val="24"/>
        </w:rPr>
      </w:pPr>
      <w:r w:rsidRPr="003440CA">
        <w:rPr>
          <w:rFonts w:ascii="Arial" w:hAnsi="Arial" w:cs="Arial"/>
          <w:b/>
          <w:szCs w:val="24"/>
        </w:rPr>
        <w:t>AUDIENCIA PÚBLICA</w:t>
      </w:r>
    </w:p>
    <w:p w:rsidR="009A0EA9" w:rsidRPr="00450716" w:rsidRDefault="009A0EA9" w:rsidP="00450716">
      <w:pPr>
        <w:spacing w:line="276" w:lineRule="auto"/>
        <w:contextualSpacing/>
        <w:jc w:val="center"/>
        <w:rPr>
          <w:rFonts w:ascii="Arial" w:hAnsi="Arial" w:cs="Arial"/>
          <w:b/>
          <w:szCs w:val="24"/>
        </w:rPr>
      </w:pPr>
    </w:p>
    <w:p w:rsidR="00BD1A37" w:rsidRPr="00450716" w:rsidRDefault="00BD1A37" w:rsidP="00450716">
      <w:pPr>
        <w:spacing w:line="276" w:lineRule="auto"/>
        <w:contextualSpacing/>
        <w:jc w:val="center"/>
        <w:rPr>
          <w:rFonts w:ascii="Arial" w:hAnsi="Arial" w:cs="Arial"/>
          <w:b/>
          <w:szCs w:val="24"/>
        </w:rPr>
      </w:pPr>
    </w:p>
    <w:p w:rsidR="00431A29" w:rsidRPr="00BE12B7" w:rsidRDefault="00226D5F" w:rsidP="007F74C5">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9B75EE">
        <w:rPr>
          <w:rFonts w:ascii="Arial" w:eastAsia="Calibri" w:hAnsi="Arial" w:cs="Arial"/>
          <w:szCs w:val="24"/>
          <w:lang w:val="es-CO" w:eastAsia="en-US"/>
        </w:rPr>
        <w:t xml:space="preserve">veintitrés </w:t>
      </w:r>
      <w:r w:rsidRPr="00CF0D70">
        <w:rPr>
          <w:rFonts w:ascii="Arial" w:eastAsia="Calibri" w:hAnsi="Arial" w:cs="Arial"/>
          <w:szCs w:val="24"/>
          <w:lang w:val="es-CO" w:eastAsia="en-US"/>
        </w:rPr>
        <w:t>(</w:t>
      </w:r>
      <w:r w:rsidR="009B75EE">
        <w:rPr>
          <w:rFonts w:ascii="Arial" w:eastAsia="Calibri" w:hAnsi="Arial" w:cs="Arial"/>
          <w:szCs w:val="24"/>
          <w:lang w:val="es-CO" w:eastAsia="en-US"/>
        </w:rPr>
        <w:t>23</w:t>
      </w:r>
      <w:r w:rsidRPr="00CF0D70">
        <w:rPr>
          <w:rFonts w:ascii="Arial" w:eastAsia="Calibri" w:hAnsi="Arial" w:cs="Arial"/>
          <w:szCs w:val="24"/>
          <w:lang w:val="es-CO" w:eastAsia="en-US"/>
        </w:rPr>
        <w:t xml:space="preserve">) días del mes de </w:t>
      </w:r>
      <w:r w:rsidR="009B75EE">
        <w:rPr>
          <w:rFonts w:ascii="Arial" w:eastAsia="Calibri" w:hAnsi="Arial" w:cs="Arial"/>
          <w:szCs w:val="24"/>
          <w:lang w:val="es-CO" w:eastAsia="en-US"/>
        </w:rPr>
        <w:t xml:space="preserve">octubre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25383">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25383">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496122">
        <w:rPr>
          <w:rFonts w:ascii="Arial" w:eastAsia="Calibri" w:hAnsi="Arial" w:cs="Arial"/>
          <w:szCs w:val="24"/>
          <w:lang w:val="es-CO" w:eastAsia="en-US"/>
        </w:rPr>
        <w:t xml:space="preserve">nueve </w:t>
      </w:r>
      <w:r w:rsidR="00431A29">
        <w:rPr>
          <w:rFonts w:ascii="Arial" w:eastAsia="Calibri" w:hAnsi="Arial" w:cs="Arial"/>
          <w:szCs w:val="24"/>
          <w:lang w:val="es-CO" w:eastAsia="en-US"/>
        </w:rPr>
        <w:t xml:space="preserve">de la </w:t>
      </w:r>
      <w:r w:rsidR="00017F6D">
        <w:rPr>
          <w:rFonts w:ascii="Arial" w:eastAsia="Calibri" w:hAnsi="Arial" w:cs="Arial"/>
          <w:szCs w:val="24"/>
          <w:lang w:val="es-CO" w:eastAsia="en-US"/>
        </w:rPr>
        <w:t xml:space="preserve">mañana </w:t>
      </w:r>
      <w:r w:rsidR="00C1062A" w:rsidRPr="00CF0D70">
        <w:rPr>
          <w:rFonts w:ascii="Arial" w:eastAsia="Calibri" w:hAnsi="Arial" w:cs="Arial"/>
          <w:szCs w:val="24"/>
          <w:lang w:val="es-CO" w:eastAsia="en-US"/>
        </w:rPr>
        <w:t>(</w:t>
      </w:r>
      <w:r w:rsidR="000904FB">
        <w:rPr>
          <w:rFonts w:ascii="Arial" w:eastAsia="Calibri" w:hAnsi="Arial" w:cs="Arial"/>
          <w:szCs w:val="24"/>
          <w:lang w:val="es-CO" w:eastAsia="en-US"/>
        </w:rPr>
        <w:t>0</w:t>
      </w:r>
      <w:r w:rsidR="00496122">
        <w:rPr>
          <w:rFonts w:ascii="Arial" w:eastAsia="Calibri" w:hAnsi="Arial" w:cs="Arial"/>
          <w:szCs w:val="24"/>
          <w:lang w:val="es-CO" w:eastAsia="en-US"/>
        </w:rPr>
        <w:t>9</w:t>
      </w:r>
      <w:r w:rsidR="00017F6D">
        <w:rPr>
          <w:rFonts w:ascii="Arial" w:eastAsia="Calibri" w:hAnsi="Arial" w:cs="Arial"/>
          <w:szCs w:val="24"/>
          <w:lang w:val="es-CO" w:eastAsia="en-US"/>
        </w:rPr>
        <w:t>:00 a.m</w:t>
      </w:r>
      <w:r w:rsidR="00C1062A" w:rsidRPr="00CF0D70">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E25383">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 xml:space="preserve">con el propósito de resolver el </w:t>
      </w:r>
      <w:r w:rsidR="00496122">
        <w:rPr>
          <w:rFonts w:ascii="Arial" w:hAnsi="Arial" w:cs="Arial"/>
          <w:bCs/>
          <w:color w:val="000000"/>
          <w:szCs w:val="24"/>
          <w:lang w:eastAsia="es-CO"/>
        </w:rPr>
        <w:t xml:space="preserve">grado jurisdiccional de consulta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0904FB">
        <w:rPr>
          <w:rFonts w:ascii="Arial" w:hAnsi="Arial" w:cs="Arial"/>
          <w:szCs w:val="24"/>
        </w:rPr>
        <w:t>0</w:t>
      </w:r>
      <w:r w:rsidR="00496122">
        <w:rPr>
          <w:rFonts w:ascii="Arial" w:hAnsi="Arial" w:cs="Arial"/>
          <w:szCs w:val="24"/>
        </w:rPr>
        <w:t>7</w:t>
      </w:r>
      <w:r w:rsidR="000904FB">
        <w:rPr>
          <w:rFonts w:ascii="Arial" w:hAnsi="Arial" w:cs="Arial"/>
          <w:szCs w:val="24"/>
        </w:rPr>
        <w:t xml:space="preserve"> </w:t>
      </w:r>
      <w:r w:rsidR="00CF0D70">
        <w:rPr>
          <w:rFonts w:ascii="Arial" w:hAnsi="Arial" w:cs="Arial"/>
          <w:szCs w:val="24"/>
        </w:rPr>
        <w:t xml:space="preserve">de </w:t>
      </w:r>
      <w:r w:rsidR="00496122">
        <w:rPr>
          <w:rFonts w:ascii="Arial" w:hAnsi="Arial" w:cs="Arial"/>
          <w:szCs w:val="24"/>
        </w:rPr>
        <w:t xml:space="preserve">febrero </w:t>
      </w:r>
      <w:r w:rsidRPr="00AC486E">
        <w:rPr>
          <w:rFonts w:ascii="Arial" w:hAnsi="Arial" w:cs="Arial"/>
          <w:szCs w:val="24"/>
        </w:rPr>
        <w:t>de 201</w:t>
      </w:r>
      <w:r w:rsidR="00496122">
        <w:rPr>
          <w:rFonts w:ascii="Arial" w:hAnsi="Arial" w:cs="Arial"/>
          <w:szCs w:val="24"/>
        </w:rPr>
        <w:t>8</w:t>
      </w:r>
      <w:r w:rsidRPr="00AC486E">
        <w:rPr>
          <w:rFonts w:ascii="Arial" w:hAnsi="Arial" w:cs="Arial"/>
          <w:szCs w:val="24"/>
        </w:rPr>
        <w:t xml:space="preserve"> por el Juzgado </w:t>
      </w:r>
      <w:r w:rsidR="00496122">
        <w:rPr>
          <w:rFonts w:ascii="Arial" w:hAnsi="Arial" w:cs="Arial"/>
          <w:szCs w:val="24"/>
        </w:rPr>
        <w:t xml:space="preserve">Cuarto </w:t>
      </w:r>
      <w:r w:rsidR="00324C2B">
        <w:rPr>
          <w:rFonts w:ascii="Arial" w:hAnsi="Arial" w:cs="Arial"/>
          <w:szCs w:val="24"/>
        </w:rPr>
        <w:t xml:space="preserve"> </w:t>
      </w:r>
      <w:r w:rsidRPr="00AC486E">
        <w:rPr>
          <w:rFonts w:ascii="Arial" w:hAnsi="Arial" w:cs="Arial"/>
          <w:szCs w:val="24"/>
        </w:rPr>
        <w:t xml:space="preserve">Laboral del Circuito de </w:t>
      </w:r>
      <w:r w:rsidR="005922ED">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7C4C3B">
        <w:rPr>
          <w:rFonts w:ascii="Arial" w:hAnsi="Arial" w:cs="Arial"/>
          <w:szCs w:val="24"/>
        </w:rPr>
        <w:t xml:space="preserve">ueve </w:t>
      </w:r>
      <w:r w:rsidR="00953C09">
        <w:rPr>
          <w:rFonts w:ascii="Arial" w:hAnsi="Arial" w:cs="Arial"/>
          <w:szCs w:val="24"/>
        </w:rPr>
        <w:t>l</w:t>
      </w:r>
      <w:r w:rsidR="007C4C3B">
        <w:rPr>
          <w:rFonts w:ascii="Arial" w:hAnsi="Arial" w:cs="Arial"/>
          <w:szCs w:val="24"/>
        </w:rPr>
        <w:t>a</w:t>
      </w:r>
      <w:r w:rsidR="00953C09">
        <w:rPr>
          <w:rFonts w:ascii="Arial" w:hAnsi="Arial" w:cs="Arial"/>
          <w:szCs w:val="24"/>
        </w:rPr>
        <w:t xml:space="preserve"> señor</w:t>
      </w:r>
      <w:r w:rsidR="007C4C3B">
        <w:rPr>
          <w:rFonts w:ascii="Arial" w:hAnsi="Arial" w:cs="Arial"/>
          <w:szCs w:val="24"/>
        </w:rPr>
        <w:t>a</w:t>
      </w:r>
      <w:r w:rsidR="003440CA">
        <w:rPr>
          <w:rFonts w:ascii="Arial" w:hAnsi="Arial" w:cs="Arial"/>
          <w:szCs w:val="24"/>
        </w:rPr>
        <w:t xml:space="preserve"> </w:t>
      </w:r>
      <w:r w:rsidR="00496122">
        <w:rPr>
          <w:rFonts w:ascii="Arial" w:hAnsi="Arial" w:cs="Arial"/>
          <w:b/>
          <w:szCs w:val="24"/>
        </w:rPr>
        <w:t>María Myriam Giraldo Botero</w:t>
      </w:r>
      <w:r w:rsidR="004830FC">
        <w:rPr>
          <w:rFonts w:ascii="Arial" w:hAnsi="Arial" w:cs="Arial"/>
          <w:b/>
          <w:szCs w:val="24"/>
        </w:rPr>
        <w:t xml:space="preserve"> </w:t>
      </w:r>
      <w:r w:rsidRPr="003440CA">
        <w:rPr>
          <w:rFonts w:ascii="Arial" w:hAnsi="Arial" w:cs="Arial"/>
          <w:szCs w:val="24"/>
        </w:rPr>
        <w:t xml:space="preserve">contra </w:t>
      </w:r>
      <w:r w:rsidR="004830FC">
        <w:rPr>
          <w:rFonts w:ascii="Arial" w:hAnsi="Arial" w:cs="Arial"/>
          <w:szCs w:val="24"/>
        </w:rPr>
        <w:t>la</w:t>
      </w:r>
      <w:r w:rsidR="004830FC" w:rsidRPr="004830FC">
        <w:rPr>
          <w:rFonts w:ascii="Arial" w:hAnsi="Arial" w:cs="Arial"/>
          <w:b/>
          <w:szCs w:val="24"/>
        </w:rPr>
        <w:t xml:space="preserve"> </w:t>
      </w:r>
      <w:r w:rsidR="00496122">
        <w:rPr>
          <w:rFonts w:ascii="Arial" w:hAnsi="Arial" w:cs="Arial"/>
          <w:b/>
          <w:szCs w:val="24"/>
        </w:rPr>
        <w:lastRenderedPageBreak/>
        <w:t xml:space="preserve">Colpensiones , </w:t>
      </w:r>
      <w:r w:rsidR="00496122">
        <w:rPr>
          <w:rFonts w:ascii="Arial" w:hAnsi="Arial" w:cs="Arial"/>
          <w:szCs w:val="24"/>
        </w:rPr>
        <w:t xml:space="preserve">la </w:t>
      </w:r>
      <w:proofErr w:type="spellStart"/>
      <w:r w:rsidR="004830FC" w:rsidRPr="004830FC">
        <w:rPr>
          <w:rFonts w:ascii="Arial" w:hAnsi="Arial" w:cs="Arial"/>
          <w:b/>
          <w:szCs w:val="24"/>
        </w:rPr>
        <w:t>E.S.E</w:t>
      </w:r>
      <w:proofErr w:type="spellEnd"/>
      <w:r w:rsidR="004830FC" w:rsidRPr="004830FC">
        <w:rPr>
          <w:rFonts w:ascii="Arial" w:hAnsi="Arial" w:cs="Arial"/>
          <w:b/>
          <w:szCs w:val="24"/>
        </w:rPr>
        <w:t xml:space="preserve">. Hospital </w:t>
      </w:r>
      <w:r w:rsidR="00496122">
        <w:rPr>
          <w:rFonts w:ascii="Arial" w:hAnsi="Arial" w:cs="Arial"/>
          <w:b/>
          <w:szCs w:val="24"/>
        </w:rPr>
        <w:t xml:space="preserve">Geriátrico San Isidro </w:t>
      </w:r>
      <w:r w:rsidR="007C4C3B" w:rsidRPr="007C4C3B">
        <w:rPr>
          <w:rFonts w:ascii="Arial" w:hAnsi="Arial" w:cs="Arial"/>
          <w:szCs w:val="24"/>
        </w:rPr>
        <w:t xml:space="preserve">y </w:t>
      </w:r>
      <w:r w:rsidR="007C4C3B" w:rsidRPr="00731990">
        <w:rPr>
          <w:rFonts w:ascii="Arial" w:hAnsi="Arial" w:cs="Arial"/>
          <w:szCs w:val="24"/>
        </w:rPr>
        <w:t>el</w:t>
      </w:r>
      <w:r w:rsidR="00731990">
        <w:rPr>
          <w:rFonts w:ascii="Arial" w:hAnsi="Arial" w:cs="Arial"/>
          <w:b/>
          <w:szCs w:val="24"/>
        </w:rPr>
        <w:t xml:space="preserve"> Municipio de Manizales y </w:t>
      </w:r>
      <w:r w:rsidR="00731990" w:rsidRPr="007C4C3B">
        <w:rPr>
          <w:rFonts w:ascii="Arial" w:hAnsi="Arial" w:cs="Arial"/>
          <w:szCs w:val="24"/>
        </w:rPr>
        <w:t>al que fueron vinculados</w:t>
      </w:r>
      <w:r w:rsidR="007C4C3B">
        <w:rPr>
          <w:rFonts w:ascii="Arial" w:hAnsi="Arial" w:cs="Arial"/>
          <w:b/>
          <w:szCs w:val="24"/>
        </w:rPr>
        <w:t xml:space="preserve"> </w:t>
      </w:r>
      <w:r w:rsidR="007C4C3B" w:rsidRPr="007C4C3B">
        <w:rPr>
          <w:rFonts w:ascii="Arial" w:hAnsi="Arial" w:cs="Arial"/>
          <w:szCs w:val="24"/>
        </w:rPr>
        <w:t>el</w:t>
      </w:r>
      <w:r w:rsidR="007C4C3B">
        <w:rPr>
          <w:rFonts w:ascii="Arial" w:hAnsi="Arial" w:cs="Arial"/>
          <w:b/>
          <w:szCs w:val="24"/>
        </w:rPr>
        <w:t xml:space="preserve"> Departamento de Caldas </w:t>
      </w:r>
      <w:r w:rsidR="007C4C3B">
        <w:rPr>
          <w:rFonts w:ascii="Arial" w:hAnsi="Arial" w:cs="Arial"/>
          <w:szCs w:val="24"/>
        </w:rPr>
        <w:t xml:space="preserve">y la </w:t>
      </w:r>
      <w:r w:rsidR="007C4C3B">
        <w:rPr>
          <w:rFonts w:ascii="Arial" w:hAnsi="Arial" w:cs="Arial"/>
          <w:b/>
          <w:szCs w:val="24"/>
        </w:rPr>
        <w:t xml:space="preserve">Nación - Ministerio de Hacienda y Crédito Público, </w:t>
      </w:r>
      <w:r w:rsidR="000929F6">
        <w:rPr>
          <w:rFonts w:ascii="Arial" w:hAnsi="Arial" w:cs="Arial"/>
          <w:b/>
          <w:szCs w:val="24"/>
        </w:rPr>
        <w:t xml:space="preserve"> </w:t>
      </w:r>
      <w:r w:rsidR="00017F6D">
        <w:rPr>
          <w:rFonts w:ascii="Arial" w:hAnsi="Arial" w:cs="Arial"/>
          <w:szCs w:val="24"/>
        </w:rPr>
        <w:t>radicado al N° 66001</w:t>
      </w:r>
      <w:r w:rsidR="000929F6">
        <w:rPr>
          <w:rFonts w:ascii="Arial" w:hAnsi="Arial" w:cs="Arial"/>
          <w:szCs w:val="24"/>
        </w:rPr>
        <w:t>-31-05-00</w:t>
      </w:r>
      <w:r w:rsidR="00731990">
        <w:rPr>
          <w:rFonts w:ascii="Arial" w:hAnsi="Arial" w:cs="Arial"/>
          <w:szCs w:val="24"/>
        </w:rPr>
        <w:t>4</w:t>
      </w:r>
      <w:r w:rsidR="000929F6">
        <w:rPr>
          <w:rFonts w:ascii="Arial" w:hAnsi="Arial" w:cs="Arial"/>
          <w:szCs w:val="24"/>
        </w:rPr>
        <w:t>-201</w:t>
      </w:r>
      <w:r w:rsidR="00017F6D">
        <w:rPr>
          <w:rFonts w:ascii="Arial" w:hAnsi="Arial" w:cs="Arial"/>
          <w:szCs w:val="24"/>
        </w:rPr>
        <w:t>6</w:t>
      </w:r>
      <w:r w:rsidR="000929F6">
        <w:rPr>
          <w:rFonts w:ascii="Arial" w:hAnsi="Arial" w:cs="Arial"/>
          <w:szCs w:val="24"/>
        </w:rPr>
        <w:t>-00</w:t>
      </w:r>
      <w:r w:rsidR="00731990">
        <w:rPr>
          <w:rFonts w:ascii="Arial" w:hAnsi="Arial" w:cs="Arial"/>
          <w:szCs w:val="24"/>
        </w:rPr>
        <w:t>242</w:t>
      </w:r>
      <w:r w:rsidR="000929F6">
        <w:rPr>
          <w:rFonts w:ascii="Arial" w:hAnsi="Arial" w:cs="Arial"/>
          <w:szCs w:val="24"/>
        </w:rPr>
        <w:t>-01</w:t>
      </w:r>
      <w:r w:rsidR="00431A29" w:rsidRPr="00BE12B7">
        <w:rPr>
          <w:rFonts w:ascii="Arial" w:hAnsi="Arial" w:cs="Arial"/>
          <w:szCs w:val="24"/>
        </w:rPr>
        <w:t xml:space="preserve">. </w:t>
      </w:r>
    </w:p>
    <w:p w:rsidR="00E33B56" w:rsidRDefault="00E33B56" w:rsidP="007F74C5">
      <w:pPr>
        <w:spacing w:line="276" w:lineRule="auto"/>
        <w:jc w:val="both"/>
        <w:rPr>
          <w:rFonts w:ascii="Arial" w:hAnsi="Arial" w:cs="Arial"/>
          <w:szCs w:val="24"/>
        </w:rPr>
      </w:pPr>
    </w:p>
    <w:p w:rsidR="00017F6D" w:rsidRPr="00502691" w:rsidRDefault="00017F6D" w:rsidP="00017F6D">
      <w:pPr>
        <w:spacing w:line="276" w:lineRule="auto"/>
        <w:contextualSpacing/>
        <w:rPr>
          <w:rFonts w:ascii="Arial" w:hAnsi="Arial" w:cs="Arial"/>
          <w:b/>
          <w:szCs w:val="24"/>
        </w:rPr>
      </w:pPr>
      <w:r w:rsidRPr="00502691">
        <w:rPr>
          <w:rFonts w:ascii="Arial" w:hAnsi="Arial" w:cs="Arial"/>
          <w:b/>
          <w:szCs w:val="24"/>
        </w:rPr>
        <w:t>Registro de asistencia:</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rPr>
          <w:rFonts w:ascii="Arial" w:hAnsi="Arial" w:cs="Arial"/>
          <w:szCs w:val="24"/>
        </w:rPr>
      </w:pPr>
      <w:r>
        <w:rPr>
          <w:rFonts w:ascii="Arial" w:hAnsi="Arial" w:cs="Arial"/>
          <w:szCs w:val="24"/>
        </w:rPr>
        <w:t xml:space="preserve">Demandante y su apoderada: </w:t>
      </w:r>
    </w:p>
    <w:p w:rsidR="00324C2B" w:rsidRDefault="00731990" w:rsidP="00017F6D">
      <w:pPr>
        <w:spacing w:line="276" w:lineRule="auto"/>
        <w:contextualSpacing/>
        <w:rPr>
          <w:rFonts w:ascii="Arial" w:hAnsi="Arial" w:cs="Arial"/>
          <w:szCs w:val="24"/>
        </w:rPr>
      </w:pPr>
      <w:r>
        <w:rPr>
          <w:rFonts w:ascii="Arial" w:hAnsi="Arial" w:cs="Arial"/>
          <w:szCs w:val="24"/>
        </w:rPr>
        <w:t>Entidades demandadas y v</w:t>
      </w:r>
      <w:r w:rsidR="00324C2B">
        <w:rPr>
          <w:rFonts w:ascii="Arial" w:hAnsi="Arial" w:cs="Arial"/>
          <w:szCs w:val="24"/>
        </w:rPr>
        <w:t>inculadas y sus apoderados:</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17F6D" w:rsidRDefault="00017F6D" w:rsidP="00017F6D">
      <w:pPr>
        <w:spacing w:line="276" w:lineRule="auto"/>
        <w:contextualSpacing/>
        <w:jc w:val="both"/>
        <w:rPr>
          <w:rFonts w:ascii="Arial" w:hAnsi="Arial" w:cs="Arial"/>
          <w:b/>
          <w:szCs w:val="24"/>
        </w:rPr>
      </w:pPr>
    </w:p>
    <w:p w:rsidR="00017F6D" w:rsidRDefault="00017F6D" w:rsidP="00017F6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17F6D" w:rsidRDefault="00017F6D" w:rsidP="00017F6D">
      <w:pPr>
        <w:spacing w:line="276" w:lineRule="auto"/>
        <w:contextualSpacing/>
        <w:jc w:val="both"/>
        <w:rPr>
          <w:rFonts w:ascii="Arial" w:hAnsi="Arial" w:cs="Arial"/>
          <w:szCs w:val="24"/>
        </w:rPr>
      </w:pPr>
    </w:p>
    <w:p w:rsidR="00017F6D" w:rsidRPr="00312238" w:rsidRDefault="00017F6D" w:rsidP="00017F6D">
      <w:pPr>
        <w:spacing w:line="276" w:lineRule="auto"/>
        <w:contextualSpacing/>
        <w:jc w:val="center"/>
        <w:rPr>
          <w:rFonts w:ascii="Arial" w:hAnsi="Arial" w:cs="Arial"/>
          <w:b/>
          <w:szCs w:val="24"/>
        </w:rPr>
      </w:pPr>
      <w:r>
        <w:rPr>
          <w:rFonts w:ascii="Arial" w:hAnsi="Arial" w:cs="Arial"/>
          <w:b/>
          <w:szCs w:val="24"/>
        </w:rPr>
        <w:t>ANTECEDENTES</w:t>
      </w:r>
    </w:p>
    <w:p w:rsidR="00017F6D" w:rsidRDefault="00017F6D" w:rsidP="00017F6D">
      <w:pPr>
        <w:spacing w:line="276" w:lineRule="auto"/>
        <w:contextualSpacing/>
        <w:rPr>
          <w:rFonts w:ascii="Arial" w:hAnsi="Arial" w:cs="Arial"/>
          <w:b/>
          <w:szCs w:val="24"/>
        </w:rPr>
      </w:pPr>
    </w:p>
    <w:p w:rsidR="00017F6D" w:rsidRPr="00312238" w:rsidRDefault="00017F6D" w:rsidP="00017F6D">
      <w:pPr>
        <w:pStyle w:val="Prrafodelista"/>
        <w:numPr>
          <w:ilvl w:val="1"/>
          <w:numId w:val="1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41CD1" w:rsidRPr="00AC486E" w:rsidRDefault="00341CD1" w:rsidP="007F74C5">
      <w:pPr>
        <w:pStyle w:val="Sinespaciado"/>
        <w:spacing w:line="276" w:lineRule="auto"/>
        <w:rPr>
          <w:rFonts w:ascii="Arial" w:hAnsi="Arial" w:cs="Arial"/>
          <w:sz w:val="24"/>
          <w:szCs w:val="24"/>
        </w:rPr>
      </w:pPr>
    </w:p>
    <w:p w:rsidR="00731990" w:rsidRDefault="00E33B56" w:rsidP="007F74C5">
      <w:pPr>
        <w:spacing w:line="276" w:lineRule="auto"/>
        <w:jc w:val="both"/>
        <w:rPr>
          <w:rFonts w:ascii="Arial" w:hAnsi="Arial" w:cs="Arial"/>
          <w:szCs w:val="24"/>
        </w:rPr>
      </w:pPr>
      <w:r>
        <w:rPr>
          <w:rFonts w:ascii="Arial" w:hAnsi="Arial" w:cs="Arial"/>
          <w:szCs w:val="24"/>
        </w:rPr>
        <w:t xml:space="preserve">Pretende </w:t>
      </w:r>
      <w:r w:rsidR="000904FB">
        <w:rPr>
          <w:rFonts w:ascii="Arial" w:hAnsi="Arial" w:cs="Arial"/>
          <w:szCs w:val="24"/>
        </w:rPr>
        <w:t xml:space="preserve">la </w:t>
      </w:r>
      <w:r w:rsidR="00A957FB">
        <w:rPr>
          <w:rFonts w:ascii="Arial" w:hAnsi="Arial" w:cs="Arial"/>
          <w:szCs w:val="24"/>
        </w:rPr>
        <w:t>señor</w:t>
      </w:r>
      <w:r w:rsidR="000904FB">
        <w:rPr>
          <w:rFonts w:ascii="Arial" w:hAnsi="Arial" w:cs="Arial"/>
          <w:szCs w:val="24"/>
        </w:rPr>
        <w:t>a</w:t>
      </w:r>
      <w:r>
        <w:rPr>
          <w:rFonts w:ascii="Arial" w:hAnsi="Arial" w:cs="Arial"/>
          <w:szCs w:val="24"/>
        </w:rPr>
        <w:t xml:space="preserve"> </w:t>
      </w:r>
      <w:r w:rsidR="00496122">
        <w:rPr>
          <w:rFonts w:ascii="Arial" w:hAnsi="Arial" w:cs="Arial"/>
          <w:szCs w:val="24"/>
        </w:rPr>
        <w:t>María Myriam Giraldo Botero</w:t>
      </w:r>
      <w:r w:rsidR="00226D5F" w:rsidRPr="00AC486E">
        <w:rPr>
          <w:rFonts w:ascii="Arial" w:hAnsi="Arial" w:cs="Arial"/>
          <w:b/>
          <w:szCs w:val="24"/>
        </w:rPr>
        <w:t>,</w:t>
      </w:r>
      <w:r w:rsidR="00226D5F" w:rsidRPr="00AC486E">
        <w:rPr>
          <w:rFonts w:ascii="Arial" w:hAnsi="Arial" w:cs="Arial"/>
          <w:szCs w:val="24"/>
        </w:rPr>
        <w:t xml:space="preserve"> que se declare que</w:t>
      </w:r>
      <w:r w:rsidR="008955BB">
        <w:rPr>
          <w:rFonts w:ascii="Arial" w:hAnsi="Arial" w:cs="Arial"/>
          <w:szCs w:val="24"/>
        </w:rPr>
        <w:t>:</w:t>
      </w:r>
      <w:r w:rsidR="00B66319">
        <w:rPr>
          <w:rFonts w:ascii="Arial" w:hAnsi="Arial" w:cs="Arial"/>
          <w:szCs w:val="24"/>
        </w:rPr>
        <w:t xml:space="preserve"> </w:t>
      </w:r>
      <w:r w:rsidR="00731990">
        <w:rPr>
          <w:rFonts w:ascii="Arial" w:hAnsi="Arial" w:cs="Arial"/>
          <w:szCs w:val="24"/>
        </w:rPr>
        <w:t>(i) tiene derecho al reconocimiento de la pensión de sobrevivientes por el fallecimiento de su cónyuge Plutarco González Valencia</w:t>
      </w:r>
      <w:r w:rsidR="002E5444">
        <w:rPr>
          <w:rFonts w:ascii="Arial" w:hAnsi="Arial" w:cs="Arial"/>
          <w:szCs w:val="24"/>
        </w:rPr>
        <w:t>, previa liquidación d</w:t>
      </w:r>
      <w:r w:rsidR="00731990">
        <w:rPr>
          <w:rFonts w:ascii="Arial" w:hAnsi="Arial" w:cs="Arial"/>
          <w:szCs w:val="24"/>
        </w:rPr>
        <w:t xml:space="preserve">el cálculo actuarial </w:t>
      </w:r>
      <w:r w:rsidR="002E5444">
        <w:rPr>
          <w:rFonts w:ascii="Arial" w:hAnsi="Arial" w:cs="Arial"/>
          <w:szCs w:val="24"/>
        </w:rPr>
        <w:t xml:space="preserve">por el </w:t>
      </w:r>
      <w:r w:rsidR="00731990">
        <w:rPr>
          <w:rFonts w:ascii="Arial" w:hAnsi="Arial" w:cs="Arial"/>
          <w:szCs w:val="24"/>
        </w:rPr>
        <w:t>tiempo laborado en el Hospital Geriátrico de Manizales</w:t>
      </w:r>
      <w:r w:rsidR="002E5444">
        <w:rPr>
          <w:rFonts w:ascii="Arial" w:hAnsi="Arial" w:cs="Arial"/>
          <w:szCs w:val="24"/>
        </w:rPr>
        <w:t xml:space="preserve"> y emisión del </w:t>
      </w:r>
      <w:r w:rsidR="00731990">
        <w:rPr>
          <w:rFonts w:ascii="Arial" w:hAnsi="Arial" w:cs="Arial"/>
          <w:szCs w:val="24"/>
        </w:rPr>
        <w:t xml:space="preserve">bono pensional. </w:t>
      </w:r>
    </w:p>
    <w:p w:rsidR="00731990" w:rsidRDefault="00731990" w:rsidP="007F74C5">
      <w:pPr>
        <w:spacing w:line="276" w:lineRule="auto"/>
        <w:jc w:val="both"/>
        <w:rPr>
          <w:rFonts w:ascii="Arial" w:hAnsi="Arial" w:cs="Arial"/>
          <w:szCs w:val="24"/>
        </w:rPr>
      </w:pPr>
    </w:p>
    <w:p w:rsidR="00341CD1" w:rsidRDefault="003C1948" w:rsidP="007F74C5">
      <w:pPr>
        <w:spacing w:line="276" w:lineRule="auto"/>
        <w:jc w:val="both"/>
        <w:rPr>
          <w:rFonts w:ascii="Arial" w:hAnsi="Arial" w:cs="Arial"/>
          <w:szCs w:val="24"/>
        </w:rPr>
      </w:pPr>
      <w:r>
        <w:rPr>
          <w:rFonts w:ascii="Arial" w:hAnsi="Arial" w:cs="Arial"/>
          <w:szCs w:val="24"/>
        </w:rPr>
        <w:t xml:space="preserve">(ii) </w:t>
      </w:r>
      <w:r w:rsidR="00731990">
        <w:rPr>
          <w:rFonts w:ascii="Arial" w:hAnsi="Arial" w:cs="Arial"/>
          <w:szCs w:val="24"/>
        </w:rPr>
        <w:t>En consecuencia, se condene a Colpensiones a reconocerle la prestación desde el 16/11/1990, los intereses moratorios</w:t>
      </w:r>
      <w:r w:rsidR="000904FB">
        <w:rPr>
          <w:rFonts w:ascii="Arial" w:hAnsi="Arial" w:cs="Arial"/>
          <w:szCs w:val="24"/>
        </w:rPr>
        <w:t xml:space="preserve">, lo ultra y extra petita que resulte probado y las </w:t>
      </w:r>
      <w:r w:rsidR="004B760C">
        <w:rPr>
          <w:rFonts w:ascii="Arial" w:hAnsi="Arial" w:cs="Arial"/>
          <w:szCs w:val="24"/>
        </w:rPr>
        <w:t>costas del proceso</w:t>
      </w:r>
      <w:r w:rsidR="00122F27">
        <w:rPr>
          <w:rFonts w:ascii="Arial" w:hAnsi="Arial" w:cs="Arial"/>
          <w:szCs w:val="24"/>
        </w:rPr>
        <w:t>.</w:t>
      </w:r>
    </w:p>
    <w:p w:rsidR="00037B98" w:rsidRDefault="00037B98" w:rsidP="007F74C5">
      <w:pPr>
        <w:spacing w:line="276" w:lineRule="auto"/>
        <w:jc w:val="both"/>
        <w:rPr>
          <w:rFonts w:ascii="Arial" w:hAnsi="Arial" w:cs="Arial"/>
          <w:szCs w:val="24"/>
        </w:rPr>
      </w:pPr>
    </w:p>
    <w:p w:rsidR="00037B98" w:rsidRDefault="00037B98" w:rsidP="007F74C5">
      <w:pPr>
        <w:spacing w:line="276" w:lineRule="auto"/>
        <w:jc w:val="both"/>
        <w:rPr>
          <w:rFonts w:ascii="Arial" w:hAnsi="Arial" w:cs="Arial"/>
          <w:szCs w:val="24"/>
        </w:rPr>
      </w:pPr>
      <w:r>
        <w:rPr>
          <w:rFonts w:ascii="Arial" w:hAnsi="Arial" w:cs="Arial"/>
          <w:szCs w:val="24"/>
        </w:rPr>
        <w:t>Subsidiariamente pretende el reconocimiento de la indemnización sustitutiva de la pensión de sobrevivientes.</w:t>
      </w:r>
    </w:p>
    <w:p w:rsidR="00226D5F" w:rsidRDefault="00226D5F" w:rsidP="007F74C5">
      <w:pPr>
        <w:spacing w:line="276" w:lineRule="auto"/>
        <w:jc w:val="both"/>
        <w:rPr>
          <w:rFonts w:ascii="Arial" w:hAnsi="Arial" w:cs="Arial"/>
          <w:szCs w:val="24"/>
        </w:rPr>
      </w:pPr>
    </w:p>
    <w:p w:rsidR="00037B98" w:rsidRDefault="00A957FB" w:rsidP="00731990">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731990">
        <w:rPr>
          <w:rFonts w:ascii="Arial" w:hAnsi="Arial" w:cs="Arial"/>
          <w:szCs w:val="24"/>
        </w:rPr>
        <w:t>el señor Plutarco González Valencia falleció el 15/11/1990, momento en el que se encontraba afiliado a Colpensiones y contaba con 260,15 semanas cotizadas por el periodo comprendido entre el 10/03/1969 y el 01/11/1974</w:t>
      </w:r>
      <w:r w:rsidR="00037B98">
        <w:rPr>
          <w:rFonts w:ascii="Arial" w:hAnsi="Arial" w:cs="Arial"/>
          <w:szCs w:val="24"/>
        </w:rPr>
        <w:t>; (ii) laboró en el Hospital Geriátrico de Manizales como Jefe de Mantenimiento del 01/10/1976 al 31/07/1977, para un total de 43 semanas, respecto de las cuales no se le efectuaron cotizaciones; (iii) sumado el periodo cotizado ante el Colpensiones al no cotizado por el empleador, se acreditan 303.15 semanas durante toda la vida laboral.</w:t>
      </w:r>
    </w:p>
    <w:p w:rsidR="00037B98" w:rsidRDefault="00037B98" w:rsidP="00731990">
      <w:pPr>
        <w:spacing w:line="276" w:lineRule="auto"/>
        <w:jc w:val="both"/>
        <w:rPr>
          <w:rFonts w:ascii="Arial" w:hAnsi="Arial" w:cs="Arial"/>
          <w:szCs w:val="24"/>
        </w:rPr>
      </w:pPr>
    </w:p>
    <w:p w:rsidR="00037B98" w:rsidRDefault="00037B98" w:rsidP="00731990">
      <w:pPr>
        <w:spacing w:line="276" w:lineRule="auto"/>
        <w:jc w:val="both"/>
        <w:rPr>
          <w:rFonts w:ascii="Arial" w:hAnsi="Arial" w:cs="Arial"/>
          <w:szCs w:val="24"/>
        </w:rPr>
      </w:pPr>
      <w:r>
        <w:rPr>
          <w:rFonts w:ascii="Arial" w:hAnsi="Arial" w:cs="Arial"/>
          <w:szCs w:val="24"/>
        </w:rPr>
        <w:t>(iv) Contrajo matrimonio con el señor causante el 31/12/1994 y convivieron bajo el mismo techo y lecho hasta el día de su fallecimiento; (v) solicitó el reconocimiento de la prestación el 12/06/2015, sin recibir respuesta de Colpensiones.</w:t>
      </w:r>
    </w:p>
    <w:p w:rsidR="00731990" w:rsidRDefault="00731990" w:rsidP="00731990">
      <w:pPr>
        <w:spacing w:line="276" w:lineRule="auto"/>
        <w:jc w:val="both"/>
        <w:rPr>
          <w:rFonts w:ascii="Arial" w:hAnsi="Arial" w:cs="Arial"/>
          <w:b/>
          <w:szCs w:val="24"/>
        </w:rPr>
      </w:pPr>
    </w:p>
    <w:p w:rsidR="005922ED" w:rsidRDefault="00037B98" w:rsidP="00C23D80">
      <w:pPr>
        <w:spacing w:line="276" w:lineRule="auto"/>
        <w:contextualSpacing/>
        <w:jc w:val="both"/>
        <w:rPr>
          <w:rFonts w:ascii="Arial" w:hAnsi="Arial" w:cs="Arial"/>
          <w:szCs w:val="24"/>
        </w:rPr>
      </w:pPr>
      <w:r>
        <w:rPr>
          <w:rFonts w:ascii="Arial" w:hAnsi="Arial" w:cs="Arial"/>
          <w:szCs w:val="24"/>
        </w:rPr>
        <w:t xml:space="preserve">La </w:t>
      </w:r>
      <w:r w:rsidRPr="00037B98">
        <w:rPr>
          <w:rFonts w:ascii="Arial" w:hAnsi="Arial" w:cs="Arial"/>
          <w:b/>
          <w:szCs w:val="24"/>
        </w:rPr>
        <w:t>Administradora Colombiana de Pensiones -Colpensiones</w:t>
      </w:r>
      <w:r w:rsidR="00C23D80">
        <w:rPr>
          <w:rFonts w:ascii="Arial" w:hAnsi="Arial" w:cs="Arial"/>
          <w:b/>
          <w:szCs w:val="24"/>
        </w:rPr>
        <w:t xml:space="preserve">-, </w:t>
      </w:r>
      <w:r w:rsidR="00E70E92">
        <w:rPr>
          <w:rFonts w:ascii="Arial" w:hAnsi="Arial" w:cs="Arial"/>
          <w:szCs w:val="24"/>
        </w:rPr>
        <w:t xml:space="preserve">se </w:t>
      </w:r>
      <w:r w:rsidR="00001298">
        <w:rPr>
          <w:rFonts w:ascii="Arial" w:hAnsi="Arial" w:cs="Arial"/>
          <w:szCs w:val="24"/>
        </w:rPr>
        <w:t>o</w:t>
      </w:r>
      <w:r w:rsidR="00C23D80">
        <w:rPr>
          <w:rFonts w:ascii="Arial" w:hAnsi="Arial" w:cs="Arial"/>
          <w:szCs w:val="24"/>
        </w:rPr>
        <w:t>puso a  las pretensiones</w:t>
      </w:r>
      <w:r>
        <w:rPr>
          <w:rFonts w:ascii="Arial" w:hAnsi="Arial" w:cs="Arial"/>
          <w:szCs w:val="24"/>
        </w:rPr>
        <w:t xml:space="preserve"> incoadas en su contra</w:t>
      </w:r>
      <w:r w:rsidR="003C1948">
        <w:rPr>
          <w:rFonts w:ascii="Arial" w:hAnsi="Arial" w:cs="Arial"/>
          <w:szCs w:val="24"/>
        </w:rPr>
        <w:t>,</w:t>
      </w:r>
      <w:r w:rsidR="000A6F52">
        <w:rPr>
          <w:rFonts w:ascii="Arial" w:hAnsi="Arial" w:cs="Arial"/>
          <w:szCs w:val="24"/>
        </w:rPr>
        <w:t xml:space="preserve"> porque </w:t>
      </w:r>
      <w:r>
        <w:rPr>
          <w:rFonts w:ascii="Arial" w:hAnsi="Arial" w:cs="Arial"/>
          <w:szCs w:val="24"/>
        </w:rPr>
        <w:t xml:space="preserve">el causante no dejó acredita la densidad de cotizaciones </w:t>
      </w:r>
      <w:r w:rsidR="001B4CEA">
        <w:rPr>
          <w:rFonts w:ascii="Arial" w:hAnsi="Arial" w:cs="Arial"/>
          <w:szCs w:val="24"/>
        </w:rPr>
        <w:t xml:space="preserve">exigidas por el Acuerdo 049/90, al contar con 260,15 semanas cotizadas entre el 10/03/1969 y el 01/11/1974. Adicionalmente, indicó que de tenerse </w:t>
      </w:r>
      <w:r w:rsidR="001B4CEA">
        <w:rPr>
          <w:rFonts w:ascii="Arial" w:hAnsi="Arial" w:cs="Arial"/>
          <w:szCs w:val="24"/>
        </w:rPr>
        <w:lastRenderedPageBreak/>
        <w:t>en cuenta el periodo en el que el Hospital Geriátrico de Manizales no le efectuó cotizaciones, debe darse aplicación a la Ley 71/88, que permite la acumulación de tiempos públicos y privados</w:t>
      </w:r>
      <w:r w:rsidR="00E70E92">
        <w:rPr>
          <w:rFonts w:ascii="Arial" w:hAnsi="Arial" w:cs="Arial"/>
          <w:szCs w:val="24"/>
        </w:rPr>
        <w:t>.</w:t>
      </w:r>
      <w:r w:rsidR="004A661A">
        <w:rPr>
          <w:rFonts w:ascii="Arial" w:hAnsi="Arial" w:cs="Arial"/>
          <w:szCs w:val="24"/>
        </w:rPr>
        <w:t xml:space="preserve"> </w:t>
      </w:r>
    </w:p>
    <w:p w:rsidR="005922ED" w:rsidRDefault="005922ED" w:rsidP="00C23D80">
      <w:pPr>
        <w:spacing w:line="276" w:lineRule="auto"/>
        <w:contextualSpacing/>
        <w:jc w:val="both"/>
        <w:rPr>
          <w:rFonts w:ascii="Arial" w:hAnsi="Arial" w:cs="Arial"/>
          <w:szCs w:val="24"/>
        </w:rPr>
      </w:pPr>
    </w:p>
    <w:p w:rsidR="00C23D80" w:rsidRDefault="001B4CEA" w:rsidP="00C23D80">
      <w:pPr>
        <w:spacing w:line="276" w:lineRule="auto"/>
        <w:contextualSpacing/>
        <w:jc w:val="both"/>
        <w:rPr>
          <w:rFonts w:ascii="Arial" w:hAnsi="Arial" w:cs="Arial"/>
          <w:szCs w:val="24"/>
        </w:rPr>
      </w:pPr>
      <w:r>
        <w:rPr>
          <w:rFonts w:ascii="Arial" w:hAnsi="Arial" w:cs="Arial"/>
          <w:szCs w:val="24"/>
        </w:rPr>
        <w:t>F</w:t>
      </w:r>
      <w:r w:rsidR="00C23D80">
        <w:rPr>
          <w:rFonts w:ascii="Arial" w:hAnsi="Arial" w:cs="Arial"/>
          <w:szCs w:val="24"/>
        </w:rPr>
        <w:t xml:space="preserve">ormuló </w:t>
      </w:r>
      <w:r>
        <w:rPr>
          <w:rFonts w:ascii="Arial" w:hAnsi="Arial" w:cs="Arial"/>
          <w:szCs w:val="24"/>
        </w:rPr>
        <w:t xml:space="preserve">las </w:t>
      </w:r>
      <w:r w:rsidR="00C23D80" w:rsidRPr="008E0CBF">
        <w:rPr>
          <w:rFonts w:ascii="Arial" w:hAnsi="Arial" w:cs="Arial"/>
          <w:szCs w:val="24"/>
        </w:rPr>
        <w:t>excepciones de mérito que denomin</w:t>
      </w:r>
      <w:r w:rsidR="00C23D80">
        <w:rPr>
          <w:rFonts w:ascii="Arial" w:hAnsi="Arial" w:cs="Arial"/>
          <w:szCs w:val="24"/>
        </w:rPr>
        <w:t xml:space="preserve">ó </w:t>
      </w:r>
      <w:r>
        <w:rPr>
          <w:rFonts w:ascii="Arial" w:hAnsi="Arial" w:cs="Arial"/>
          <w:szCs w:val="24"/>
        </w:rPr>
        <w:t>“Inexistencia</w:t>
      </w:r>
      <w:r w:rsidR="002C526B">
        <w:rPr>
          <w:rFonts w:ascii="Arial" w:hAnsi="Arial" w:cs="Arial"/>
          <w:szCs w:val="24"/>
        </w:rPr>
        <w:t xml:space="preserve"> de la obligación”,</w:t>
      </w:r>
      <w:r>
        <w:rPr>
          <w:rFonts w:ascii="Arial" w:hAnsi="Arial" w:cs="Arial"/>
          <w:szCs w:val="24"/>
        </w:rPr>
        <w:t xml:space="preserve"> </w:t>
      </w:r>
      <w:r w:rsidR="00C23D80">
        <w:rPr>
          <w:rFonts w:ascii="Arial" w:hAnsi="Arial" w:cs="Arial"/>
          <w:szCs w:val="24"/>
        </w:rPr>
        <w:t>“</w:t>
      </w:r>
      <w:r>
        <w:rPr>
          <w:rFonts w:ascii="Arial" w:hAnsi="Arial" w:cs="Arial"/>
          <w:szCs w:val="24"/>
        </w:rPr>
        <w:t>Improcedencia del cobro de intereses moratorios</w:t>
      </w:r>
      <w:r w:rsidR="002C526B">
        <w:rPr>
          <w:rFonts w:ascii="Arial" w:hAnsi="Arial" w:cs="Arial"/>
          <w:szCs w:val="24"/>
        </w:rPr>
        <w:t>” y</w:t>
      </w:r>
      <w:r w:rsidR="004A661A">
        <w:rPr>
          <w:rFonts w:ascii="Arial" w:hAnsi="Arial" w:cs="Arial"/>
          <w:szCs w:val="24"/>
        </w:rPr>
        <w:t xml:space="preserve"> “Prescripción”</w:t>
      </w:r>
      <w:r w:rsidR="00C23D80">
        <w:rPr>
          <w:rFonts w:ascii="Arial" w:hAnsi="Arial" w:cs="Arial"/>
          <w:szCs w:val="24"/>
        </w:rPr>
        <w:t>.</w:t>
      </w:r>
    </w:p>
    <w:p w:rsidR="00775198" w:rsidRDefault="00775198" w:rsidP="00C23D80">
      <w:pPr>
        <w:spacing w:line="276" w:lineRule="auto"/>
        <w:contextualSpacing/>
        <w:jc w:val="both"/>
        <w:rPr>
          <w:rFonts w:ascii="Arial" w:hAnsi="Arial" w:cs="Arial"/>
          <w:szCs w:val="24"/>
        </w:rPr>
      </w:pPr>
    </w:p>
    <w:p w:rsidR="00775198" w:rsidRDefault="00775198" w:rsidP="00775198">
      <w:pPr>
        <w:spacing w:line="276" w:lineRule="auto"/>
        <w:jc w:val="both"/>
        <w:rPr>
          <w:rFonts w:ascii="Arial" w:hAnsi="Arial" w:cs="Arial"/>
          <w:szCs w:val="24"/>
        </w:rPr>
      </w:pPr>
      <w:r>
        <w:rPr>
          <w:rFonts w:ascii="Arial" w:hAnsi="Arial" w:cs="Arial"/>
          <w:szCs w:val="24"/>
        </w:rPr>
        <w:t xml:space="preserve">La </w:t>
      </w:r>
      <w:proofErr w:type="spellStart"/>
      <w:r w:rsidRPr="00775198">
        <w:rPr>
          <w:rFonts w:ascii="Arial" w:hAnsi="Arial" w:cs="Arial"/>
          <w:b/>
          <w:szCs w:val="24"/>
        </w:rPr>
        <w:t>E.S.E</w:t>
      </w:r>
      <w:proofErr w:type="spellEnd"/>
      <w:r w:rsidRPr="00775198">
        <w:rPr>
          <w:rFonts w:ascii="Arial" w:hAnsi="Arial" w:cs="Arial"/>
          <w:b/>
          <w:szCs w:val="24"/>
        </w:rPr>
        <w:t>.</w:t>
      </w:r>
      <w:r>
        <w:rPr>
          <w:rFonts w:ascii="Arial" w:hAnsi="Arial" w:cs="Arial"/>
          <w:szCs w:val="24"/>
        </w:rPr>
        <w:t xml:space="preserve"> </w:t>
      </w:r>
      <w:r w:rsidRPr="00001298">
        <w:rPr>
          <w:rFonts w:ascii="Arial" w:hAnsi="Arial" w:cs="Arial"/>
          <w:b/>
          <w:szCs w:val="24"/>
        </w:rPr>
        <w:t>Hospital</w:t>
      </w:r>
      <w:r>
        <w:rPr>
          <w:rFonts w:ascii="Arial" w:hAnsi="Arial" w:cs="Arial"/>
          <w:b/>
          <w:szCs w:val="24"/>
        </w:rPr>
        <w:t xml:space="preserve"> Geriátrico</w:t>
      </w:r>
      <w:r w:rsidRPr="00001298">
        <w:rPr>
          <w:rFonts w:ascii="Arial" w:hAnsi="Arial" w:cs="Arial"/>
          <w:b/>
          <w:szCs w:val="24"/>
        </w:rPr>
        <w:t xml:space="preserve"> </w:t>
      </w:r>
      <w:r>
        <w:rPr>
          <w:rFonts w:ascii="Arial" w:hAnsi="Arial" w:cs="Arial"/>
          <w:b/>
          <w:szCs w:val="24"/>
        </w:rPr>
        <w:t>San Isidro</w:t>
      </w:r>
      <w:r w:rsidRPr="00001298">
        <w:rPr>
          <w:rFonts w:ascii="Arial" w:hAnsi="Arial" w:cs="Arial"/>
          <w:b/>
          <w:szCs w:val="24"/>
        </w:rPr>
        <w:t>,</w:t>
      </w:r>
      <w:r>
        <w:rPr>
          <w:rFonts w:ascii="Arial" w:hAnsi="Arial" w:cs="Arial"/>
          <w:szCs w:val="24"/>
        </w:rPr>
        <w:t xml:space="preserve"> se opuso a las pretensiones de la demanda y como razones de defensa precisó que el señor Plutarco Valencia sí fue nombrado como jefe de mantenimiento de esa entidad en el año 1976, pero en el interregno que labor</w:t>
      </w:r>
      <w:r w:rsidR="001164C4">
        <w:rPr>
          <w:rFonts w:ascii="Arial" w:hAnsi="Arial" w:cs="Arial"/>
          <w:szCs w:val="24"/>
        </w:rPr>
        <w:t>ó no existía la obligación de realizar aportes a pensiones</w:t>
      </w:r>
      <w:r>
        <w:rPr>
          <w:rFonts w:ascii="Arial" w:hAnsi="Arial" w:cs="Arial"/>
          <w:szCs w:val="24"/>
        </w:rPr>
        <w:t>. Propuso las excepciones de fondo de “Falta de legitimación</w:t>
      </w:r>
      <w:r w:rsidR="001164C4">
        <w:rPr>
          <w:rFonts w:ascii="Arial" w:hAnsi="Arial" w:cs="Arial"/>
          <w:szCs w:val="24"/>
        </w:rPr>
        <w:t xml:space="preserve"> por parte </w:t>
      </w:r>
      <w:r>
        <w:rPr>
          <w:rFonts w:ascii="Arial" w:hAnsi="Arial" w:cs="Arial"/>
          <w:szCs w:val="24"/>
        </w:rPr>
        <w:t xml:space="preserve">pasiva”, “Falta de </w:t>
      </w:r>
      <w:r w:rsidR="001164C4">
        <w:rPr>
          <w:rFonts w:ascii="Arial" w:hAnsi="Arial" w:cs="Arial"/>
          <w:szCs w:val="24"/>
        </w:rPr>
        <w:t>cumplimiento de requisito para acceder a pensión de sobreviviente</w:t>
      </w:r>
      <w:r w:rsidR="003C1948">
        <w:rPr>
          <w:rFonts w:ascii="Arial" w:hAnsi="Arial" w:cs="Arial"/>
          <w:szCs w:val="24"/>
        </w:rPr>
        <w:t>s</w:t>
      </w:r>
      <w:r w:rsidR="001164C4">
        <w:rPr>
          <w:rFonts w:ascii="Arial" w:hAnsi="Arial" w:cs="Arial"/>
          <w:szCs w:val="24"/>
        </w:rPr>
        <w:t xml:space="preserve">”, “Prescripción” y </w:t>
      </w:r>
      <w:r>
        <w:rPr>
          <w:rFonts w:ascii="Arial" w:hAnsi="Arial" w:cs="Arial"/>
          <w:szCs w:val="24"/>
        </w:rPr>
        <w:t>“</w:t>
      </w:r>
      <w:r w:rsidR="001164C4">
        <w:rPr>
          <w:rFonts w:ascii="Arial" w:hAnsi="Arial" w:cs="Arial"/>
          <w:szCs w:val="24"/>
        </w:rPr>
        <w:t>Declarables de oficio</w:t>
      </w:r>
      <w:r>
        <w:rPr>
          <w:rFonts w:ascii="Arial" w:hAnsi="Arial" w:cs="Arial"/>
          <w:szCs w:val="24"/>
        </w:rPr>
        <w:t>”.</w:t>
      </w:r>
    </w:p>
    <w:p w:rsidR="00775198" w:rsidRPr="00084A20" w:rsidRDefault="00775198" w:rsidP="00775198">
      <w:pPr>
        <w:spacing w:line="276" w:lineRule="auto"/>
        <w:jc w:val="both"/>
        <w:rPr>
          <w:rFonts w:ascii="Arial" w:hAnsi="Arial" w:cs="Arial"/>
          <w:szCs w:val="24"/>
        </w:rPr>
      </w:pPr>
    </w:p>
    <w:p w:rsidR="00775198" w:rsidRDefault="00775198" w:rsidP="00775198">
      <w:pPr>
        <w:spacing w:line="276" w:lineRule="auto"/>
        <w:jc w:val="both"/>
        <w:rPr>
          <w:rFonts w:ascii="Arial" w:hAnsi="Arial" w:cs="Arial"/>
          <w:szCs w:val="24"/>
        </w:rPr>
      </w:pPr>
      <w:r>
        <w:rPr>
          <w:rFonts w:ascii="Arial" w:hAnsi="Arial" w:cs="Arial"/>
          <w:szCs w:val="24"/>
        </w:rPr>
        <w:t>El Juzgado de primer grado, dispuso la vinculación del Municipio de Manizales</w:t>
      </w:r>
      <w:r w:rsidR="001164C4">
        <w:rPr>
          <w:rFonts w:ascii="Arial" w:hAnsi="Arial" w:cs="Arial"/>
          <w:szCs w:val="24"/>
        </w:rPr>
        <w:t xml:space="preserve"> –</w:t>
      </w:r>
      <w:proofErr w:type="spellStart"/>
      <w:r w:rsidR="001164C4">
        <w:rPr>
          <w:rFonts w:ascii="Arial" w:hAnsi="Arial" w:cs="Arial"/>
          <w:szCs w:val="24"/>
        </w:rPr>
        <w:t>fl</w:t>
      </w:r>
      <w:proofErr w:type="spellEnd"/>
      <w:r w:rsidR="001164C4">
        <w:rPr>
          <w:rFonts w:ascii="Arial" w:hAnsi="Arial" w:cs="Arial"/>
          <w:szCs w:val="24"/>
        </w:rPr>
        <w:t>. 152-</w:t>
      </w:r>
      <w:r>
        <w:rPr>
          <w:rFonts w:ascii="Arial" w:hAnsi="Arial" w:cs="Arial"/>
          <w:szCs w:val="24"/>
        </w:rPr>
        <w:t xml:space="preserve">,  la Nación – Ministerio de Hacienda y Crédito Público y el Departamento de Caldas, quienes una vez notificados, dieron respuesta a la demanda en los siguientes términos: </w:t>
      </w:r>
    </w:p>
    <w:p w:rsidR="00775198" w:rsidRDefault="00775198" w:rsidP="00C23D80">
      <w:pPr>
        <w:spacing w:line="276" w:lineRule="auto"/>
        <w:contextualSpacing/>
        <w:jc w:val="both"/>
        <w:rPr>
          <w:rFonts w:ascii="Arial" w:hAnsi="Arial" w:cs="Arial"/>
          <w:szCs w:val="24"/>
        </w:rPr>
      </w:pPr>
    </w:p>
    <w:p w:rsidR="00700FCB" w:rsidRDefault="00775198" w:rsidP="007F74C5">
      <w:pPr>
        <w:spacing w:line="276" w:lineRule="auto"/>
        <w:contextualSpacing/>
        <w:jc w:val="both"/>
        <w:rPr>
          <w:rFonts w:ascii="Arial" w:hAnsi="Arial" w:cs="Arial"/>
          <w:szCs w:val="24"/>
        </w:rPr>
      </w:pPr>
      <w:r>
        <w:rPr>
          <w:rFonts w:ascii="Arial" w:hAnsi="Arial" w:cs="Arial"/>
          <w:szCs w:val="24"/>
        </w:rPr>
        <w:t xml:space="preserve">El </w:t>
      </w:r>
      <w:r w:rsidRPr="00775198">
        <w:rPr>
          <w:rFonts w:ascii="Arial" w:hAnsi="Arial" w:cs="Arial"/>
          <w:b/>
          <w:szCs w:val="24"/>
        </w:rPr>
        <w:t>Municipio de Manizales</w:t>
      </w:r>
      <w:r>
        <w:rPr>
          <w:rFonts w:ascii="Arial" w:hAnsi="Arial" w:cs="Arial"/>
          <w:szCs w:val="24"/>
        </w:rPr>
        <w:t xml:space="preserve"> </w:t>
      </w:r>
      <w:r w:rsidR="001164C4">
        <w:rPr>
          <w:rFonts w:ascii="Arial" w:hAnsi="Arial" w:cs="Arial"/>
          <w:szCs w:val="24"/>
        </w:rPr>
        <w:t>-</w:t>
      </w:r>
      <w:proofErr w:type="spellStart"/>
      <w:r w:rsidR="00FB1087">
        <w:rPr>
          <w:rFonts w:ascii="Arial" w:hAnsi="Arial" w:cs="Arial"/>
          <w:szCs w:val="24"/>
        </w:rPr>
        <w:t>fls</w:t>
      </w:r>
      <w:proofErr w:type="spellEnd"/>
      <w:r w:rsidR="00FB1087">
        <w:rPr>
          <w:rFonts w:ascii="Arial" w:hAnsi="Arial" w:cs="Arial"/>
          <w:szCs w:val="24"/>
        </w:rPr>
        <w:t xml:space="preserve">. </w:t>
      </w:r>
      <w:r w:rsidR="001164C4">
        <w:rPr>
          <w:rFonts w:ascii="Arial" w:hAnsi="Arial" w:cs="Arial"/>
          <w:szCs w:val="24"/>
        </w:rPr>
        <w:t>156</w:t>
      </w:r>
      <w:r w:rsidR="00FB1087">
        <w:rPr>
          <w:rFonts w:ascii="Arial" w:hAnsi="Arial" w:cs="Arial"/>
          <w:szCs w:val="24"/>
        </w:rPr>
        <w:t xml:space="preserve"> y s.s.-, se opuso a todos los pedimentos de la demanda, por considerar que no le asiste ninguna obligación frente a la demandante</w:t>
      </w:r>
      <w:r w:rsidR="003C1948">
        <w:rPr>
          <w:rFonts w:ascii="Arial" w:hAnsi="Arial" w:cs="Arial"/>
          <w:szCs w:val="24"/>
        </w:rPr>
        <w:t>,</w:t>
      </w:r>
      <w:r w:rsidR="00FB1087">
        <w:rPr>
          <w:rFonts w:ascii="Arial" w:hAnsi="Arial" w:cs="Arial"/>
          <w:szCs w:val="24"/>
        </w:rPr>
        <w:t xml:space="preserve"> porque e</w:t>
      </w:r>
      <w:r w:rsidR="001164C4">
        <w:rPr>
          <w:rFonts w:ascii="Arial" w:hAnsi="Arial" w:cs="Arial"/>
          <w:szCs w:val="24"/>
        </w:rPr>
        <w:t>l señor Plutarco Gon</w:t>
      </w:r>
      <w:r w:rsidR="00700FCB">
        <w:rPr>
          <w:rFonts w:ascii="Arial" w:hAnsi="Arial" w:cs="Arial"/>
          <w:szCs w:val="24"/>
        </w:rPr>
        <w:t xml:space="preserve">zález Valencia </w:t>
      </w:r>
      <w:r w:rsidR="00FB1087">
        <w:rPr>
          <w:rFonts w:ascii="Arial" w:hAnsi="Arial" w:cs="Arial"/>
          <w:szCs w:val="24"/>
        </w:rPr>
        <w:t>nunca labor</w:t>
      </w:r>
      <w:r w:rsidR="0045795B">
        <w:rPr>
          <w:rFonts w:ascii="Arial" w:hAnsi="Arial" w:cs="Arial"/>
          <w:szCs w:val="24"/>
        </w:rPr>
        <w:t xml:space="preserve">ó a su servicio y el objeto social del Hospital </w:t>
      </w:r>
      <w:r w:rsidR="00700FCB">
        <w:rPr>
          <w:rFonts w:ascii="Arial" w:hAnsi="Arial" w:cs="Arial"/>
          <w:szCs w:val="24"/>
        </w:rPr>
        <w:t>Geriátrico San Isidro</w:t>
      </w:r>
      <w:r w:rsidR="003C1948">
        <w:rPr>
          <w:rFonts w:ascii="Arial" w:hAnsi="Arial" w:cs="Arial"/>
          <w:szCs w:val="24"/>
        </w:rPr>
        <w:t>,</w:t>
      </w:r>
      <w:r w:rsidR="00700FCB">
        <w:rPr>
          <w:rFonts w:ascii="Arial" w:hAnsi="Arial" w:cs="Arial"/>
          <w:szCs w:val="24"/>
        </w:rPr>
        <w:t xml:space="preserve"> </w:t>
      </w:r>
      <w:r w:rsidR="0045795B">
        <w:rPr>
          <w:rFonts w:ascii="Arial" w:hAnsi="Arial" w:cs="Arial"/>
          <w:szCs w:val="24"/>
        </w:rPr>
        <w:t xml:space="preserve">donde realmente se desempeñó, legal y constitucionalmente es diferente al de esa entidad territorial, por lo </w:t>
      </w:r>
      <w:r w:rsidR="009D1F6B">
        <w:rPr>
          <w:rFonts w:ascii="Arial" w:hAnsi="Arial" w:cs="Arial"/>
          <w:szCs w:val="24"/>
        </w:rPr>
        <w:t xml:space="preserve">que </w:t>
      </w:r>
      <w:r w:rsidR="0045795B">
        <w:rPr>
          <w:rFonts w:ascii="Arial" w:hAnsi="Arial" w:cs="Arial"/>
          <w:szCs w:val="24"/>
        </w:rPr>
        <w:t>insiste no le corresponde cancelar cuotas partes, bonos pensionales</w:t>
      </w:r>
      <w:r w:rsidR="002E5444">
        <w:rPr>
          <w:rFonts w:ascii="Arial" w:hAnsi="Arial" w:cs="Arial"/>
          <w:szCs w:val="24"/>
        </w:rPr>
        <w:t>,</w:t>
      </w:r>
      <w:r w:rsidR="0045795B">
        <w:rPr>
          <w:rFonts w:ascii="Arial" w:hAnsi="Arial" w:cs="Arial"/>
          <w:szCs w:val="24"/>
        </w:rPr>
        <w:t xml:space="preserve"> ni indemnización sustitutiva de la pensión</w:t>
      </w:r>
      <w:r w:rsidR="001164C4">
        <w:rPr>
          <w:rFonts w:ascii="Arial" w:hAnsi="Arial" w:cs="Arial"/>
          <w:szCs w:val="24"/>
        </w:rPr>
        <w:t>, ni cálculos actuariales</w:t>
      </w:r>
      <w:r w:rsidR="0045795B">
        <w:rPr>
          <w:rFonts w:ascii="Arial" w:hAnsi="Arial" w:cs="Arial"/>
          <w:szCs w:val="24"/>
        </w:rPr>
        <w:t>.</w:t>
      </w:r>
      <w:r w:rsidR="009D3DD0">
        <w:rPr>
          <w:rFonts w:ascii="Arial" w:hAnsi="Arial" w:cs="Arial"/>
          <w:szCs w:val="24"/>
        </w:rPr>
        <w:t xml:space="preserve"> </w:t>
      </w:r>
    </w:p>
    <w:p w:rsidR="00700FCB" w:rsidRDefault="00700FCB" w:rsidP="007F74C5">
      <w:pPr>
        <w:spacing w:line="276" w:lineRule="auto"/>
        <w:contextualSpacing/>
        <w:jc w:val="both"/>
        <w:rPr>
          <w:rFonts w:ascii="Arial" w:hAnsi="Arial" w:cs="Arial"/>
          <w:szCs w:val="24"/>
        </w:rPr>
      </w:pPr>
    </w:p>
    <w:p w:rsidR="002D5AC7" w:rsidRDefault="009D3DD0" w:rsidP="008C4C61">
      <w:pPr>
        <w:spacing w:line="276" w:lineRule="auto"/>
        <w:contextualSpacing/>
        <w:jc w:val="both"/>
        <w:rPr>
          <w:rFonts w:ascii="Arial" w:hAnsi="Arial" w:cs="Arial"/>
          <w:szCs w:val="24"/>
        </w:rPr>
      </w:pPr>
      <w:r>
        <w:rPr>
          <w:rFonts w:ascii="Arial" w:hAnsi="Arial" w:cs="Arial"/>
          <w:szCs w:val="24"/>
        </w:rPr>
        <w:t>Agregó que conforme al</w:t>
      </w:r>
      <w:r w:rsidR="008C4C61">
        <w:rPr>
          <w:rFonts w:ascii="Arial" w:hAnsi="Arial" w:cs="Arial"/>
          <w:szCs w:val="24"/>
        </w:rPr>
        <w:t xml:space="preserve"> contrato de concurrencia Nº 1186 de 1997, suscrito entre la Nación, el Departamento de Caldas y el Municipio de Manizales, este solo se aplicaba a quienes fueran certificados como sus beneficiarios y el causante no se encuentra incluido como tal.</w:t>
      </w:r>
    </w:p>
    <w:p w:rsidR="008C4C61" w:rsidRDefault="008C4C61" w:rsidP="008C4C61">
      <w:pPr>
        <w:spacing w:line="276" w:lineRule="auto"/>
        <w:contextualSpacing/>
        <w:jc w:val="both"/>
        <w:rPr>
          <w:rFonts w:ascii="Arial" w:hAnsi="Arial" w:cs="Arial"/>
          <w:szCs w:val="24"/>
        </w:rPr>
      </w:pPr>
    </w:p>
    <w:p w:rsidR="00CA720A" w:rsidRDefault="009D3DD0" w:rsidP="007F74C5">
      <w:pPr>
        <w:spacing w:line="276" w:lineRule="auto"/>
        <w:jc w:val="both"/>
        <w:rPr>
          <w:rFonts w:ascii="Arial" w:hAnsi="Arial" w:cs="Arial"/>
          <w:szCs w:val="24"/>
        </w:rPr>
      </w:pPr>
      <w:r>
        <w:rPr>
          <w:rFonts w:ascii="Arial" w:hAnsi="Arial" w:cs="Arial"/>
          <w:szCs w:val="24"/>
        </w:rPr>
        <w:t>Propuso las excepciones de mérito de “</w:t>
      </w:r>
      <w:r w:rsidR="00113BED">
        <w:rPr>
          <w:rFonts w:ascii="Arial" w:hAnsi="Arial" w:cs="Arial"/>
          <w:szCs w:val="24"/>
        </w:rPr>
        <w:t xml:space="preserve">Falta de legitimación en la causa por pasiva”; </w:t>
      </w:r>
      <w:r w:rsidR="008C4C61">
        <w:rPr>
          <w:rFonts w:ascii="Arial" w:hAnsi="Arial" w:cs="Arial"/>
          <w:szCs w:val="24"/>
        </w:rPr>
        <w:t xml:space="preserve">“Inexistencia del derecho que reclama”, “Obligatoriedad de aplicación del precedente jurisprudencial”, </w:t>
      </w:r>
      <w:r w:rsidR="00113BED">
        <w:rPr>
          <w:rFonts w:ascii="Arial" w:hAnsi="Arial" w:cs="Arial"/>
          <w:szCs w:val="24"/>
        </w:rPr>
        <w:t>“Caducidad de la acc</w:t>
      </w:r>
      <w:r w:rsidR="008C4C61">
        <w:rPr>
          <w:rFonts w:ascii="Arial" w:hAnsi="Arial" w:cs="Arial"/>
          <w:szCs w:val="24"/>
        </w:rPr>
        <w:t xml:space="preserve">ión y Prescripción del derecho”, “Falta de agotamiento de vía gubernativa” </w:t>
      </w:r>
      <w:r w:rsidR="001A65DB">
        <w:rPr>
          <w:rFonts w:ascii="Arial" w:hAnsi="Arial" w:cs="Arial"/>
          <w:szCs w:val="24"/>
        </w:rPr>
        <w:t>y l</w:t>
      </w:r>
      <w:r w:rsidR="00113BED">
        <w:rPr>
          <w:rFonts w:ascii="Arial" w:hAnsi="Arial" w:cs="Arial"/>
          <w:szCs w:val="24"/>
        </w:rPr>
        <w:t>a “Excepción genérica”.</w:t>
      </w:r>
      <w:r>
        <w:rPr>
          <w:rFonts w:ascii="Arial" w:hAnsi="Arial" w:cs="Arial"/>
          <w:szCs w:val="24"/>
        </w:rPr>
        <w:t xml:space="preserve"> </w:t>
      </w:r>
    </w:p>
    <w:p w:rsidR="001A65DB" w:rsidRDefault="001A65DB" w:rsidP="007F74C5">
      <w:pPr>
        <w:spacing w:line="276" w:lineRule="auto"/>
        <w:jc w:val="both"/>
        <w:rPr>
          <w:rFonts w:ascii="Arial" w:hAnsi="Arial" w:cs="Arial"/>
          <w:szCs w:val="24"/>
        </w:rPr>
      </w:pPr>
    </w:p>
    <w:p w:rsidR="001E7E33" w:rsidRDefault="001A65DB" w:rsidP="007F74C5">
      <w:pPr>
        <w:spacing w:line="276" w:lineRule="auto"/>
        <w:jc w:val="both"/>
        <w:rPr>
          <w:rFonts w:ascii="Arial" w:hAnsi="Arial" w:cs="Arial"/>
          <w:szCs w:val="24"/>
        </w:rPr>
      </w:pPr>
      <w:r>
        <w:rPr>
          <w:rFonts w:ascii="Arial" w:hAnsi="Arial" w:cs="Arial"/>
          <w:szCs w:val="24"/>
        </w:rPr>
        <w:t xml:space="preserve">Por su parte, </w:t>
      </w:r>
      <w:r w:rsidR="001E7E33">
        <w:rPr>
          <w:rFonts w:ascii="Arial" w:hAnsi="Arial" w:cs="Arial"/>
          <w:szCs w:val="24"/>
        </w:rPr>
        <w:t xml:space="preserve">el </w:t>
      </w:r>
      <w:r w:rsidR="001E7E33">
        <w:rPr>
          <w:rFonts w:ascii="Arial" w:hAnsi="Arial" w:cs="Arial"/>
          <w:b/>
          <w:szCs w:val="24"/>
        </w:rPr>
        <w:t xml:space="preserve">Departamento de Caldas </w:t>
      </w:r>
      <w:r w:rsidR="001E7E33">
        <w:rPr>
          <w:rFonts w:ascii="Arial" w:hAnsi="Arial" w:cs="Arial"/>
          <w:szCs w:val="24"/>
        </w:rPr>
        <w:t>–</w:t>
      </w:r>
      <w:proofErr w:type="spellStart"/>
      <w:r w:rsidR="001E7E33">
        <w:rPr>
          <w:rFonts w:ascii="Arial" w:hAnsi="Arial" w:cs="Arial"/>
          <w:szCs w:val="24"/>
        </w:rPr>
        <w:t>fls</w:t>
      </w:r>
      <w:proofErr w:type="spellEnd"/>
      <w:r w:rsidR="001E7E33">
        <w:rPr>
          <w:rFonts w:ascii="Arial" w:hAnsi="Arial" w:cs="Arial"/>
          <w:szCs w:val="24"/>
        </w:rPr>
        <w:t>. 253 y s.s.- presentó oposición a la demanda y arguyó como razonamientos de defensa que ese ente territorial n</w:t>
      </w:r>
      <w:r w:rsidR="00252E0D">
        <w:rPr>
          <w:rFonts w:ascii="Arial" w:hAnsi="Arial" w:cs="Arial"/>
          <w:szCs w:val="24"/>
        </w:rPr>
        <w:t>unca fungió como empleador del causante por lo que no puede acceder a las pretensiones de la demanda</w:t>
      </w:r>
      <w:r w:rsidR="001E7E33">
        <w:rPr>
          <w:rFonts w:ascii="Arial" w:hAnsi="Arial" w:cs="Arial"/>
          <w:szCs w:val="24"/>
        </w:rPr>
        <w:t xml:space="preserve">. Precisó que </w:t>
      </w:r>
      <w:r w:rsidR="00252E0D">
        <w:rPr>
          <w:rFonts w:ascii="Arial" w:hAnsi="Arial" w:cs="Arial"/>
          <w:szCs w:val="24"/>
        </w:rPr>
        <w:t>el convenio de concurrencia se constituyó para el pago de bonos pensionales causados hasta el 10/08/1991</w:t>
      </w:r>
      <w:r w:rsidR="002E5444">
        <w:rPr>
          <w:rFonts w:ascii="Arial" w:hAnsi="Arial" w:cs="Arial"/>
          <w:szCs w:val="24"/>
        </w:rPr>
        <w:t>,</w:t>
      </w:r>
      <w:r w:rsidR="00252E0D">
        <w:rPr>
          <w:rFonts w:ascii="Arial" w:hAnsi="Arial" w:cs="Arial"/>
          <w:szCs w:val="24"/>
        </w:rPr>
        <w:t xml:space="preserve"> cuando fue creada </w:t>
      </w:r>
      <w:proofErr w:type="spellStart"/>
      <w:r w:rsidR="00252E0D">
        <w:rPr>
          <w:rFonts w:ascii="Arial" w:hAnsi="Arial" w:cs="Arial"/>
          <w:szCs w:val="24"/>
        </w:rPr>
        <w:t>EMSA</w:t>
      </w:r>
      <w:proofErr w:type="spellEnd"/>
      <w:r w:rsidR="00252E0D">
        <w:rPr>
          <w:rFonts w:ascii="Arial" w:hAnsi="Arial" w:cs="Arial"/>
          <w:szCs w:val="24"/>
        </w:rPr>
        <w:t xml:space="preserve">, entidad que asumiría los pasivos hasta el 31/1/1993 y que de ahí en adelante era responsabilidad exclusiva del </w:t>
      </w:r>
      <w:r w:rsidR="001E7E33">
        <w:rPr>
          <w:rFonts w:ascii="Arial" w:hAnsi="Arial" w:cs="Arial"/>
          <w:szCs w:val="24"/>
        </w:rPr>
        <w:t>Hospital</w:t>
      </w:r>
      <w:r w:rsidR="00252E0D">
        <w:rPr>
          <w:rFonts w:ascii="Arial" w:hAnsi="Arial" w:cs="Arial"/>
          <w:szCs w:val="24"/>
        </w:rPr>
        <w:t xml:space="preserve"> Geriátrico San Isidro</w:t>
      </w:r>
      <w:r w:rsidR="001E7E33">
        <w:rPr>
          <w:rFonts w:ascii="Arial" w:hAnsi="Arial" w:cs="Arial"/>
          <w:szCs w:val="24"/>
        </w:rPr>
        <w:t xml:space="preserve">. Incoó como excepción previa la de “Falta de Legitimación en la causa por pasiva”, que fue declarada no probada en la audiencia prevista en el artículo 77 del </w:t>
      </w:r>
      <w:proofErr w:type="spellStart"/>
      <w:r w:rsidR="001E7E33">
        <w:rPr>
          <w:rFonts w:ascii="Arial" w:hAnsi="Arial" w:cs="Arial"/>
          <w:szCs w:val="24"/>
        </w:rPr>
        <w:t>C.P.L</w:t>
      </w:r>
      <w:proofErr w:type="spellEnd"/>
      <w:r w:rsidR="001E7E33">
        <w:rPr>
          <w:rFonts w:ascii="Arial" w:hAnsi="Arial" w:cs="Arial"/>
          <w:szCs w:val="24"/>
        </w:rPr>
        <w:t xml:space="preserve">. </w:t>
      </w:r>
      <w:r w:rsidR="001E7E33" w:rsidRPr="005C4760">
        <w:rPr>
          <w:rFonts w:ascii="Arial" w:hAnsi="Arial" w:cs="Arial"/>
          <w:szCs w:val="24"/>
        </w:rPr>
        <w:t>–</w:t>
      </w:r>
      <w:proofErr w:type="spellStart"/>
      <w:r w:rsidR="001E7E33" w:rsidRPr="005C4760">
        <w:rPr>
          <w:rFonts w:ascii="Arial" w:hAnsi="Arial" w:cs="Arial"/>
          <w:szCs w:val="24"/>
        </w:rPr>
        <w:t>fl</w:t>
      </w:r>
      <w:proofErr w:type="spellEnd"/>
      <w:r w:rsidR="001E7E33" w:rsidRPr="005C4760">
        <w:rPr>
          <w:rFonts w:ascii="Arial" w:hAnsi="Arial" w:cs="Arial"/>
          <w:szCs w:val="24"/>
        </w:rPr>
        <w:t xml:space="preserve">. </w:t>
      </w:r>
      <w:r w:rsidR="005C4760" w:rsidRPr="005C4760">
        <w:rPr>
          <w:rFonts w:ascii="Arial" w:hAnsi="Arial" w:cs="Arial"/>
          <w:szCs w:val="24"/>
        </w:rPr>
        <w:t>325 cd. 1</w:t>
      </w:r>
      <w:r w:rsidR="001E7E33" w:rsidRPr="005C4760">
        <w:rPr>
          <w:rFonts w:ascii="Arial" w:hAnsi="Arial" w:cs="Arial"/>
          <w:szCs w:val="24"/>
        </w:rPr>
        <w:t>-</w:t>
      </w:r>
      <w:r w:rsidR="005C4760">
        <w:rPr>
          <w:rFonts w:ascii="Arial" w:hAnsi="Arial" w:cs="Arial"/>
          <w:szCs w:val="24"/>
        </w:rPr>
        <w:t xml:space="preserve"> </w:t>
      </w:r>
      <w:r w:rsidR="00252E0D">
        <w:rPr>
          <w:rFonts w:ascii="Arial" w:hAnsi="Arial" w:cs="Arial"/>
          <w:szCs w:val="24"/>
        </w:rPr>
        <w:t xml:space="preserve">y como de fondo la de “Prescripción”. </w:t>
      </w:r>
    </w:p>
    <w:p w:rsidR="001E7E33" w:rsidRDefault="001E7E33" w:rsidP="007F74C5">
      <w:pPr>
        <w:spacing w:line="276" w:lineRule="auto"/>
        <w:jc w:val="both"/>
        <w:rPr>
          <w:rFonts w:ascii="Arial" w:hAnsi="Arial" w:cs="Arial"/>
          <w:szCs w:val="24"/>
        </w:rPr>
      </w:pPr>
    </w:p>
    <w:p w:rsidR="00F62ACE" w:rsidRDefault="00252E0D" w:rsidP="007F74C5">
      <w:pPr>
        <w:spacing w:line="276" w:lineRule="auto"/>
        <w:jc w:val="both"/>
        <w:rPr>
          <w:rFonts w:ascii="Arial" w:hAnsi="Arial" w:cs="Arial"/>
          <w:szCs w:val="24"/>
        </w:rPr>
      </w:pPr>
      <w:r>
        <w:rPr>
          <w:rFonts w:ascii="Arial" w:hAnsi="Arial" w:cs="Arial"/>
          <w:szCs w:val="24"/>
        </w:rPr>
        <w:lastRenderedPageBreak/>
        <w:t xml:space="preserve">Por último, </w:t>
      </w:r>
      <w:r w:rsidR="00E34627">
        <w:rPr>
          <w:rFonts w:ascii="Arial" w:hAnsi="Arial" w:cs="Arial"/>
          <w:szCs w:val="24"/>
        </w:rPr>
        <w:t xml:space="preserve">la </w:t>
      </w:r>
      <w:r w:rsidR="00E34627">
        <w:rPr>
          <w:rFonts w:ascii="Arial" w:hAnsi="Arial" w:cs="Arial"/>
          <w:b/>
          <w:szCs w:val="24"/>
        </w:rPr>
        <w:t xml:space="preserve">Nación – Ministerio de Hacienda y Crédito Público </w:t>
      </w:r>
      <w:r w:rsidR="00E34627">
        <w:rPr>
          <w:rFonts w:ascii="Arial" w:hAnsi="Arial" w:cs="Arial"/>
          <w:szCs w:val="24"/>
        </w:rPr>
        <w:t>–</w:t>
      </w:r>
      <w:proofErr w:type="spellStart"/>
      <w:r w:rsidR="00E34627">
        <w:rPr>
          <w:rFonts w:ascii="Arial" w:hAnsi="Arial" w:cs="Arial"/>
          <w:szCs w:val="24"/>
        </w:rPr>
        <w:t>fl</w:t>
      </w:r>
      <w:proofErr w:type="spellEnd"/>
      <w:r w:rsidR="00E34627">
        <w:rPr>
          <w:rFonts w:ascii="Arial" w:hAnsi="Arial" w:cs="Arial"/>
          <w:szCs w:val="24"/>
        </w:rPr>
        <w:t xml:space="preserve">. </w:t>
      </w:r>
      <w:r w:rsidR="000705A0">
        <w:rPr>
          <w:rFonts w:ascii="Arial" w:hAnsi="Arial" w:cs="Arial"/>
          <w:szCs w:val="24"/>
        </w:rPr>
        <w:t>2</w:t>
      </w:r>
      <w:r w:rsidR="00C95C9A">
        <w:rPr>
          <w:rFonts w:ascii="Arial" w:hAnsi="Arial" w:cs="Arial"/>
          <w:szCs w:val="24"/>
        </w:rPr>
        <w:t>85</w:t>
      </w:r>
      <w:r w:rsidR="00E34627">
        <w:rPr>
          <w:rFonts w:ascii="Arial" w:hAnsi="Arial" w:cs="Arial"/>
          <w:szCs w:val="24"/>
        </w:rPr>
        <w:t xml:space="preserve"> y s</w:t>
      </w:r>
      <w:r w:rsidR="00C95C9A">
        <w:rPr>
          <w:rFonts w:ascii="Arial" w:hAnsi="Arial" w:cs="Arial"/>
          <w:szCs w:val="24"/>
        </w:rPr>
        <w:t>.</w:t>
      </w:r>
      <w:r w:rsidR="00E34627">
        <w:rPr>
          <w:rFonts w:ascii="Arial" w:hAnsi="Arial" w:cs="Arial"/>
          <w:szCs w:val="24"/>
        </w:rPr>
        <w:t xml:space="preserve">s.-, </w:t>
      </w:r>
      <w:r w:rsidR="004E2242">
        <w:rPr>
          <w:rFonts w:ascii="Arial" w:hAnsi="Arial" w:cs="Arial"/>
          <w:szCs w:val="24"/>
        </w:rPr>
        <w:t xml:space="preserve">se opuso igualmente a la prosperidad de las pretensiones de la demanda </w:t>
      </w:r>
      <w:r w:rsidR="00BD167B">
        <w:rPr>
          <w:rFonts w:ascii="Arial" w:hAnsi="Arial" w:cs="Arial"/>
          <w:szCs w:val="24"/>
        </w:rPr>
        <w:t>y como argumentos de defensa expuso que</w:t>
      </w:r>
      <w:r w:rsidR="00F62ACE">
        <w:rPr>
          <w:rFonts w:ascii="Arial" w:hAnsi="Arial" w:cs="Arial"/>
          <w:szCs w:val="24"/>
        </w:rPr>
        <w:t xml:space="preserve"> la competencia para atenderlas recae en Colpensiones, pero que en todo caso, debe tenerse en cuenta que el señor Plutarco González Valencia no quedó inscrito como beneficiario del pasivo prestacional del sector salud y por lo tanto, no le </w:t>
      </w:r>
      <w:r w:rsidR="003C1948">
        <w:rPr>
          <w:rFonts w:ascii="Arial" w:hAnsi="Arial" w:cs="Arial"/>
          <w:szCs w:val="24"/>
        </w:rPr>
        <w:t xml:space="preserve">es </w:t>
      </w:r>
      <w:r w:rsidR="00F62ACE">
        <w:rPr>
          <w:rFonts w:ascii="Arial" w:hAnsi="Arial" w:cs="Arial"/>
          <w:szCs w:val="24"/>
        </w:rPr>
        <w:t>aplicable el contrato de concurrencia celebrado entre el Ministerio de Salud – Fondo de Pasivo Prestacional y el Departamento de Caldas, de tal manera que su pasivo es de responsabilidad exclusiva de la entidad empleador</w:t>
      </w:r>
      <w:r w:rsidR="003C1948">
        <w:rPr>
          <w:rFonts w:ascii="Arial" w:hAnsi="Arial" w:cs="Arial"/>
          <w:szCs w:val="24"/>
        </w:rPr>
        <w:t>a</w:t>
      </w:r>
      <w:r w:rsidR="00F62ACE">
        <w:rPr>
          <w:rFonts w:ascii="Arial" w:hAnsi="Arial" w:cs="Arial"/>
          <w:szCs w:val="24"/>
        </w:rPr>
        <w:t xml:space="preserve">, esto es, el </w:t>
      </w:r>
      <w:r w:rsidR="00BD167B">
        <w:rPr>
          <w:rFonts w:ascii="Arial" w:hAnsi="Arial" w:cs="Arial"/>
          <w:szCs w:val="24"/>
        </w:rPr>
        <w:t xml:space="preserve">Hospital </w:t>
      </w:r>
      <w:r w:rsidR="000705A0">
        <w:rPr>
          <w:rFonts w:ascii="Arial" w:hAnsi="Arial" w:cs="Arial"/>
          <w:szCs w:val="24"/>
        </w:rPr>
        <w:t>Geriátrico</w:t>
      </w:r>
      <w:r w:rsidR="00F62ACE">
        <w:rPr>
          <w:rFonts w:ascii="Arial" w:hAnsi="Arial" w:cs="Arial"/>
          <w:szCs w:val="24"/>
        </w:rPr>
        <w:t xml:space="preserve"> San Isidro. </w:t>
      </w:r>
    </w:p>
    <w:p w:rsidR="00F62ACE" w:rsidRDefault="00F62ACE" w:rsidP="007F74C5">
      <w:pPr>
        <w:spacing w:line="276" w:lineRule="auto"/>
        <w:jc w:val="both"/>
        <w:rPr>
          <w:rFonts w:ascii="Arial" w:hAnsi="Arial" w:cs="Arial"/>
          <w:szCs w:val="24"/>
        </w:rPr>
      </w:pPr>
    </w:p>
    <w:p w:rsidR="001A65DB" w:rsidRDefault="00BD167B" w:rsidP="007F74C5">
      <w:pPr>
        <w:spacing w:line="276" w:lineRule="auto"/>
        <w:jc w:val="both"/>
        <w:rPr>
          <w:rFonts w:ascii="Arial" w:hAnsi="Arial" w:cs="Arial"/>
          <w:szCs w:val="24"/>
        </w:rPr>
      </w:pPr>
      <w:r>
        <w:rPr>
          <w:rFonts w:ascii="Arial" w:hAnsi="Arial" w:cs="Arial"/>
          <w:szCs w:val="24"/>
        </w:rPr>
        <w:t xml:space="preserve">Propuso como excepciones de mérito las que llamó </w:t>
      </w:r>
      <w:r w:rsidR="00F62ACE">
        <w:rPr>
          <w:rFonts w:ascii="Arial" w:hAnsi="Arial" w:cs="Arial"/>
          <w:szCs w:val="24"/>
        </w:rPr>
        <w:t xml:space="preserve">“El Ministerio de Hacienda y Crédito Público no es una entidad de previsión social”,  “Falta de legitimación en la causa por pasiva”, </w:t>
      </w:r>
      <w:r>
        <w:rPr>
          <w:rFonts w:ascii="Arial" w:hAnsi="Arial" w:cs="Arial"/>
          <w:szCs w:val="24"/>
        </w:rPr>
        <w:t>“Buena fe” y la “Excepción genérica”.</w:t>
      </w:r>
    </w:p>
    <w:p w:rsidR="00BD167B" w:rsidRDefault="00BD167B" w:rsidP="007F74C5">
      <w:pPr>
        <w:spacing w:line="276" w:lineRule="auto"/>
        <w:jc w:val="both"/>
        <w:rPr>
          <w:rFonts w:ascii="Arial" w:hAnsi="Arial" w:cs="Arial"/>
          <w:szCs w:val="24"/>
        </w:rPr>
      </w:pPr>
    </w:p>
    <w:p w:rsidR="00226D5F" w:rsidRDefault="00A85C3A" w:rsidP="007F74C5">
      <w:pPr>
        <w:spacing w:line="276" w:lineRule="auto"/>
        <w:rPr>
          <w:rFonts w:ascii="Arial" w:hAnsi="Arial" w:cs="Arial"/>
          <w:b/>
          <w:szCs w:val="24"/>
        </w:rPr>
      </w:pPr>
      <w:r>
        <w:rPr>
          <w:rFonts w:ascii="Arial" w:hAnsi="Arial" w:cs="Arial"/>
          <w:b/>
          <w:szCs w:val="24"/>
        </w:rPr>
        <w:t xml:space="preserve">2. Síntesis de la sentencia </w:t>
      </w:r>
      <w:r w:rsidR="000632E3">
        <w:rPr>
          <w:rFonts w:ascii="Arial" w:hAnsi="Arial" w:cs="Arial"/>
          <w:b/>
          <w:szCs w:val="24"/>
        </w:rPr>
        <w:t>consultada</w:t>
      </w:r>
    </w:p>
    <w:p w:rsidR="00BB7E94" w:rsidRPr="009740CF" w:rsidRDefault="00BB7E94" w:rsidP="007F74C5">
      <w:pPr>
        <w:spacing w:line="276" w:lineRule="auto"/>
        <w:rPr>
          <w:rFonts w:ascii="Arial" w:hAnsi="Arial" w:cs="Arial"/>
          <w:b/>
          <w:szCs w:val="24"/>
        </w:rPr>
      </w:pPr>
    </w:p>
    <w:p w:rsidR="00E21FB7" w:rsidRDefault="00226D5F" w:rsidP="000671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D5C5F">
        <w:rPr>
          <w:rFonts w:ascii="Arial" w:hAnsi="Arial" w:cs="Arial"/>
          <w:color w:val="000000"/>
          <w:szCs w:val="24"/>
          <w:lang w:eastAsia="es-CO"/>
        </w:rPr>
        <w:t xml:space="preserve">Cuarto </w:t>
      </w:r>
      <w:r w:rsidRPr="00AC486E">
        <w:rPr>
          <w:rFonts w:ascii="Arial" w:hAnsi="Arial" w:cs="Arial"/>
          <w:color w:val="000000"/>
          <w:szCs w:val="24"/>
          <w:lang w:eastAsia="es-CO"/>
        </w:rPr>
        <w:t xml:space="preserve">Laboral del Circuito de </w:t>
      </w:r>
      <w:r w:rsidR="00E8450D">
        <w:rPr>
          <w:rFonts w:ascii="Arial" w:hAnsi="Arial" w:cs="Arial"/>
          <w:color w:val="000000"/>
          <w:szCs w:val="24"/>
          <w:lang w:eastAsia="es-CO"/>
        </w:rPr>
        <w:t xml:space="preserve">Pereira negó en su totalidad las pretensiones de la demanda. </w:t>
      </w:r>
    </w:p>
    <w:p w:rsidR="00FC0B42" w:rsidRDefault="00FC0B42" w:rsidP="000671C3">
      <w:pPr>
        <w:spacing w:line="276" w:lineRule="auto"/>
        <w:jc w:val="both"/>
        <w:rPr>
          <w:rFonts w:ascii="Arial" w:hAnsi="Arial" w:cs="Arial"/>
          <w:color w:val="000000"/>
          <w:szCs w:val="24"/>
          <w:lang w:eastAsia="es-CO"/>
        </w:rPr>
      </w:pPr>
    </w:p>
    <w:p w:rsidR="00E8450D" w:rsidRDefault="00FC0B42" w:rsidP="000671C3">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indicó</w:t>
      </w:r>
      <w:r w:rsidR="002E5444">
        <w:rPr>
          <w:rFonts w:ascii="Arial" w:hAnsi="Arial" w:cs="Arial"/>
          <w:color w:val="000000"/>
          <w:szCs w:val="24"/>
          <w:lang w:eastAsia="es-CO"/>
        </w:rPr>
        <w:t>,</w:t>
      </w:r>
      <w:r>
        <w:rPr>
          <w:rFonts w:ascii="Arial" w:hAnsi="Arial" w:cs="Arial"/>
          <w:color w:val="000000"/>
          <w:szCs w:val="24"/>
          <w:lang w:eastAsia="es-CO"/>
        </w:rPr>
        <w:t xml:space="preserve"> que </w:t>
      </w:r>
      <w:r w:rsidR="00B24B67">
        <w:rPr>
          <w:rFonts w:ascii="Arial" w:hAnsi="Arial" w:cs="Arial"/>
          <w:color w:val="000000"/>
          <w:szCs w:val="24"/>
          <w:lang w:eastAsia="es-CO"/>
        </w:rPr>
        <w:t>al solicitarse el reconocimiento de la pensión de sobrevivientes con base en el Acuerdo 049/90 era improcedente sumar a las 260,15 semanas cotizadas por el causante a Colpensiones</w:t>
      </w:r>
      <w:r w:rsidR="002E5444">
        <w:rPr>
          <w:rFonts w:ascii="Arial" w:hAnsi="Arial" w:cs="Arial"/>
          <w:color w:val="000000"/>
          <w:szCs w:val="24"/>
          <w:lang w:eastAsia="es-CO"/>
        </w:rPr>
        <w:t>,</w:t>
      </w:r>
      <w:r w:rsidR="00B24B67">
        <w:rPr>
          <w:rFonts w:ascii="Arial" w:hAnsi="Arial" w:cs="Arial"/>
          <w:color w:val="000000"/>
          <w:szCs w:val="24"/>
          <w:lang w:eastAsia="es-CO"/>
        </w:rPr>
        <w:t xml:space="preserve"> el tiempo que laboró en el Hospital Geriátrico San Isidro de Manizales, toda vez que se trata de tiempo público que solo se puede acumular para la aplicación de la Ley 71/88.</w:t>
      </w:r>
    </w:p>
    <w:p w:rsidR="00BB32D0" w:rsidRDefault="00BB32D0" w:rsidP="000671C3">
      <w:pPr>
        <w:spacing w:line="276" w:lineRule="auto"/>
        <w:jc w:val="both"/>
        <w:rPr>
          <w:rFonts w:ascii="Arial" w:hAnsi="Arial" w:cs="Arial"/>
          <w:color w:val="000000"/>
          <w:szCs w:val="24"/>
          <w:lang w:eastAsia="es-CO"/>
        </w:rPr>
      </w:pPr>
    </w:p>
    <w:p w:rsidR="00E8450D" w:rsidRDefault="00BB32D0" w:rsidP="000671C3">
      <w:pPr>
        <w:spacing w:line="276" w:lineRule="auto"/>
        <w:jc w:val="both"/>
        <w:rPr>
          <w:rFonts w:ascii="Arial" w:hAnsi="Arial" w:cs="Arial"/>
        </w:rPr>
      </w:pPr>
      <w:r w:rsidRPr="00354422">
        <w:rPr>
          <w:rFonts w:ascii="Arial" w:hAnsi="Arial" w:cs="Arial"/>
          <w:color w:val="000000"/>
          <w:szCs w:val="24"/>
          <w:lang w:eastAsia="es-CO"/>
        </w:rPr>
        <w:t>Respecto de la época que se solicita la emisión del bono pensional, por ser anterior a la expedición de la Ley 100/93, los empleados públicos, c</w:t>
      </w:r>
      <w:r w:rsidR="002E5444">
        <w:rPr>
          <w:rFonts w:ascii="Arial" w:hAnsi="Arial" w:cs="Arial"/>
          <w:color w:val="000000"/>
          <w:szCs w:val="24"/>
          <w:lang w:eastAsia="es-CO"/>
        </w:rPr>
        <w:t xml:space="preserve">alidad </w:t>
      </w:r>
      <w:r w:rsidRPr="00354422">
        <w:rPr>
          <w:rFonts w:ascii="Arial" w:hAnsi="Arial" w:cs="Arial"/>
          <w:color w:val="000000"/>
          <w:szCs w:val="24"/>
          <w:lang w:eastAsia="es-CO"/>
        </w:rPr>
        <w:t xml:space="preserve">que ostentó el señor Plutarco González Valencia, </w:t>
      </w:r>
      <w:r w:rsidR="003C1948">
        <w:rPr>
          <w:rFonts w:ascii="Arial" w:hAnsi="Arial" w:cs="Arial"/>
        </w:rPr>
        <w:t>no eran cotizante obligatoria sino facultativa</w:t>
      </w:r>
      <w:r w:rsidRPr="00354422">
        <w:rPr>
          <w:rFonts w:ascii="Arial" w:hAnsi="Arial" w:cs="Arial"/>
        </w:rPr>
        <w:t xml:space="preserve">, de donde se colige que ninguna obligación tenía la mencionada ESE de afiliar y realizar aportes. </w:t>
      </w:r>
    </w:p>
    <w:p w:rsidR="003B2251" w:rsidRPr="00354422" w:rsidRDefault="003B2251" w:rsidP="000671C3">
      <w:pPr>
        <w:spacing w:line="276" w:lineRule="auto"/>
        <w:jc w:val="both"/>
        <w:rPr>
          <w:rFonts w:ascii="Arial" w:hAnsi="Arial" w:cs="Arial"/>
        </w:rPr>
      </w:pPr>
    </w:p>
    <w:p w:rsidR="00BB32D0" w:rsidRPr="00354422" w:rsidRDefault="00BB32D0" w:rsidP="00BB32D0">
      <w:pPr>
        <w:spacing w:line="276" w:lineRule="auto"/>
        <w:jc w:val="both"/>
        <w:rPr>
          <w:rFonts w:ascii="Arial" w:hAnsi="Arial" w:cs="Arial"/>
        </w:rPr>
      </w:pPr>
      <w:r w:rsidRPr="00354422">
        <w:rPr>
          <w:rFonts w:ascii="Arial" w:hAnsi="Arial" w:cs="Arial"/>
        </w:rPr>
        <w:t xml:space="preserve">De tal manera, que las 260,15 semanas cotizadas e incluso de ser posible adicionar el periodo en que fue empleado público, son insuficientes para generar la sustitución pensional, toda vez que antes de 1994 en el sector oficial, las normas que establecían derecho a la pensión por muerte, consagraban la misma cuando el fallecido era pensionado o tenía requisitos reunidos para acceder a una pensión de jubilación o invalidez, requisitos que en este caso no se cumplieron. </w:t>
      </w:r>
    </w:p>
    <w:p w:rsidR="00BB32D0" w:rsidRPr="00354422" w:rsidRDefault="00BB32D0" w:rsidP="00BB32D0">
      <w:pPr>
        <w:spacing w:line="276" w:lineRule="auto"/>
        <w:jc w:val="both"/>
        <w:rPr>
          <w:rFonts w:ascii="Arial" w:hAnsi="Arial" w:cs="Arial"/>
        </w:rPr>
      </w:pPr>
    </w:p>
    <w:p w:rsidR="00354422" w:rsidRPr="00354422" w:rsidRDefault="00BB32D0" w:rsidP="00BB32D0">
      <w:pPr>
        <w:spacing w:line="276" w:lineRule="auto"/>
        <w:jc w:val="both"/>
        <w:rPr>
          <w:rFonts w:ascii="Arial" w:hAnsi="Arial" w:cs="Arial"/>
        </w:rPr>
      </w:pPr>
      <w:r w:rsidRPr="00354422">
        <w:rPr>
          <w:rFonts w:ascii="Arial" w:hAnsi="Arial" w:cs="Arial"/>
        </w:rPr>
        <w:t xml:space="preserve">Frente a la pretensión </w:t>
      </w:r>
      <w:r w:rsidR="00354422" w:rsidRPr="00354422">
        <w:rPr>
          <w:rFonts w:ascii="Arial" w:hAnsi="Arial" w:cs="Arial"/>
        </w:rPr>
        <w:t>subsidiaria</w:t>
      </w:r>
      <w:r w:rsidRPr="00354422">
        <w:rPr>
          <w:rFonts w:ascii="Arial" w:hAnsi="Arial" w:cs="Arial"/>
        </w:rPr>
        <w:t xml:space="preserve">, </w:t>
      </w:r>
      <w:r w:rsidR="00354422" w:rsidRPr="00354422">
        <w:rPr>
          <w:rFonts w:ascii="Arial" w:hAnsi="Arial" w:cs="Arial"/>
        </w:rPr>
        <w:t xml:space="preserve">conforme con los artículos 30 y 31 del Acuerdo 049/90, el afiliado dejó causada la indemnización sustitutiva como quiera que superó ampliamente las 25 semanas cotizadas, pero la actora no acreditó la calidad de beneficiaria de la misma, dado que pese a probar la calidad de cónyuge, </w:t>
      </w:r>
      <w:r w:rsidR="002E5444">
        <w:rPr>
          <w:rFonts w:ascii="Arial" w:hAnsi="Arial" w:cs="Arial"/>
        </w:rPr>
        <w:t xml:space="preserve">omitió hacer en lo que refiere a </w:t>
      </w:r>
      <w:r w:rsidR="00354422" w:rsidRPr="00354422">
        <w:rPr>
          <w:rFonts w:ascii="Arial" w:hAnsi="Arial" w:cs="Arial"/>
        </w:rPr>
        <w:t xml:space="preserve">la convivencia con el causante en por lo menos los últimos seis meses de su vida. </w:t>
      </w:r>
    </w:p>
    <w:p w:rsidR="00354422" w:rsidRDefault="00354422" w:rsidP="00BB32D0">
      <w:pPr>
        <w:spacing w:line="276" w:lineRule="auto"/>
        <w:jc w:val="both"/>
        <w:rPr>
          <w:highlight w:val="cyan"/>
        </w:rPr>
      </w:pPr>
    </w:p>
    <w:p w:rsidR="00A2679A" w:rsidRDefault="00C964DB" w:rsidP="007F74C5">
      <w:pPr>
        <w:spacing w:line="276" w:lineRule="auto"/>
        <w:rPr>
          <w:rFonts w:ascii="Arial" w:hAnsi="Arial" w:cs="Arial"/>
          <w:b/>
          <w:szCs w:val="24"/>
        </w:rPr>
      </w:pPr>
      <w:r>
        <w:rPr>
          <w:rFonts w:ascii="Arial" w:hAnsi="Arial" w:cs="Arial"/>
          <w:b/>
          <w:szCs w:val="24"/>
        </w:rPr>
        <w:t xml:space="preserve">3. </w:t>
      </w:r>
      <w:r w:rsidR="000D5C5F">
        <w:rPr>
          <w:rFonts w:ascii="Arial" w:hAnsi="Arial" w:cs="Arial"/>
          <w:b/>
          <w:szCs w:val="24"/>
        </w:rPr>
        <w:t xml:space="preserve">Del grado jurisdiccional de consulta </w:t>
      </w:r>
    </w:p>
    <w:p w:rsidR="00444317" w:rsidRDefault="00444317" w:rsidP="007F74C5">
      <w:pPr>
        <w:shd w:val="clear" w:color="auto" w:fill="FFFFFF"/>
        <w:spacing w:line="276" w:lineRule="auto"/>
        <w:jc w:val="both"/>
        <w:rPr>
          <w:rFonts w:ascii="Arial" w:hAnsi="Arial" w:cs="Arial"/>
          <w:color w:val="000000"/>
          <w:szCs w:val="24"/>
          <w:lang w:eastAsia="es-CO"/>
        </w:rPr>
      </w:pPr>
    </w:p>
    <w:p w:rsidR="0090050D" w:rsidRDefault="005C4760" w:rsidP="00450F1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Por resultar la anterior decisión</w:t>
      </w:r>
      <w:r w:rsidR="00E8450D">
        <w:rPr>
          <w:rFonts w:ascii="Arial" w:hAnsi="Arial" w:cs="Arial"/>
          <w:color w:val="000000"/>
          <w:szCs w:val="24"/>
          <w:lang w:eastAsia="es-CO"/>
        </w:rPr>
        <w:t xml:space="preserve"> totalmente</w:t>
      </w:r>
      <w:r>
        <w:rPr>
          <w:rFonts w:ascii="Arial" w:hAnsi="Arial" w:cs="Arial"/>
          <w:color w:val="000000"/>
          <w:szCs w:val="24"/>
          <w:lang w:eastAsia="es-CO"/>
        </w:rPr>
        <w:t xml:space="preserve"> adversa a los intereses de </w:t>
      </w:r>
      <w:r w:rsidR="00E8450D">
        <w:rPr>
          <w:rFonts w:ascii="Arial" w:hAnsi="Arial" w:cs="Arial"/>
          <w:color w:val="000000"/>
          <w:szCs w:val="24"/>
          <w:lang w:eastAsia="es-CO"/>
        </w:rPr>
        <w:t xml:space="preserve">la parte actora </w:t>
      </w:r>
      <w:r>
        <w:rPr>
          <w:rFonts w:ascii="Arial" w:hAnsi="Arial" w:cs="Arial"/>
          <w:color w:val="000000"/>
          <w:szCs w:val="24"/>
          <w:lang w:eastAsia="es-CO"/>
        </w:rPr>
        <w:t xml:space="preserve">se ordenó surtir el grado jurisdiccional de consulta a su favor. </w:t>
      </w:r>
    </w:p>
    <w:p w:rsidR="005C4760" w:rsidRDefault="005C4760" w:rsidP="00450F1F">
      <w:pPr>
        <w:shd w:val="clear" w:color="auto" w:fill="FFFFFF"/>
        <w:spacing w:line="276" w:lineRule="auto"/>
        <w:jc w:val="both"/>
        <w:rPr>
          <w:rFonts w:ascii="Arial" w:hAnsi="Arial" w:cs="Arial"/>
          <w:color w:val="000000"/>
          <w:szCs w:val="24"/>
          <w:lang w:eastAsia="es-CO"/>
        </w:rPr>
      </w:pPr>
    </w:p>
    <w:p w:rsidR="0061484D" w:rsidRDefault="0061484D" w:rsidP="007F74C5">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lastRenderedPageBreak/>
        <w:t>CONSIDERACIONES</w:t>
      </w:r>
    </w:p>
    <w:p w:rsidR="009D1A56" w:rsidRPr="002D0D07" w:rsidRDefault="009D1A56" w:rsidP="007F74C5">
      <w:pPr>
        <w:shd w:val="clear" w:color="auto" w:fill="FFFFFF"/>
        <w:tabs>
          <w:tab w:val="left" w:pos="5197"/>
        </w:tabs>
        <w:spacing w:line="276" w:lineRule="auto"/>
        <w:jc w:val="center"/>
        <w:rPr>
          <w:rFonts w:ascii="Arial" w:hAnsi="Arial" w:cs="Arial"/>
          <w:b/>
          <w:szCs w:val="24"/>
        </w:rPr>
      </w:pPr>
    </w:p>
    <w:p w:rsidR="00226D5F" w:rsidRDefault="008141B8" w:rsidP="007F74C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0F6286">
        <w:rPr>
          <w:rFonts w:ascii="Arial" w:hAnsi="Arial" w:cs="Arial"/>
          <w:b/>
          <w:szCs w:val="24"/>
        </w:rPr>
        <w:t>s</w:t>
      </w:r>
      <w:r w:rsidR="00226D5F" w:rsidRPr="009740CF">
        <w:rPr>
          <w:rFonts w:ascii="Arial" w:hAnsi="Arial" w:cs="Arial"/>
          <w:b/>
          <w:szCs w:val="24"/>
        </w:rPr>
        <w:t xml:space="preserve"> jurídico</w:t>
      </w:r>
      <w:r w:rsidR="000F6286">
        <w:rPr>
          <w:rFonts w:ascii="Arial" w:hAnsi="Arial" w:cs="Arial"/>
          <w:b/>
          <w:szCs w:val="24"/>
        </w:rPr>
        <w:t>s</w:t>
      </w:r>
    </w:p>
    <w:p w:rsidR="00EA73D9" w:rsidRPr="0061484D" w:rsidRDefault="00EA73D9" w:rsidP="007F74C5">
      <w:pPr>
        <w:shd w:val="clear" w:color="auto" w:fill="FFFFFF"/>
        <w:tabs>
          <w:tab w:val="left" w:pos="5197"/>
        </w:tabs>
        <w:spacing w:line="276" w:lineRule="auto"/>
        <w:jc w:val="both"/>
        <w:rPr>
          <w:rFonts w:ascii="Arial" w:hAnsi="Arial" w:cs="Arial"/>
          <w:szCs w:val="24"/>
        </w:rPr>
      </w:pPr>
    </w:p>
    <w:p w:rsidR="008141B8" w:rsidRDefault="008141B8" w:rsidP="007F74C5">
      <w:pPr>
        <w:suppressAutoHyphens/>
        <w:spacing w:line="276" w:lineRule="auto"/>
        <w:jc w:val="both"/>
        <w:rPr>
          <w:rFonts w:ascii="Arial" w:hAnsi="Arial" w:cs="Arial"/>
          <w:szCs w:val="24"/>
        </w:rPr>
      </w:pPr>
      <w:r w:rsidRPr="004B0EB0">
        <w:rPr>
          <w:rFonts w:ascii="Arial" w:hAnsi="Arial" w:cs="Arial"/>
          <w:szCs w:val="24"/>
        </w:rPr>
        <w:t xml:space="preserve">De acuerdo con </w:t>
      </w:r>
      <w:r w:rsidR="00FC0E48">
        <w:rPr>
          <w:rFonts w:ascii="Arial" w:hAnsi="Arial" w:cs="Arial"/>
          <w:szCs w:val="24"/>
        </w:rPr>
        <w:t>lo anterior, la Sala plantea l</w:t>
      </w:r>
      <w:r w:rsidR="000F6286">
        <w:rPr>
          <w:rFonts w:ascii="Arial" w:hAnsi="Arial" w:cs="Arial"/>
          <w:szCs w:val="24"/>
        </w:rPr>
        <w:t>os</w:t>
      </w:r>
      <w:r w:rsidRPr="004B0EB0">
        <w:rPr>
          <w:rFonts w:ascii="Arial" w:hAnsi="Arial" w:cs="Arial"/>
          <w:szCs w:val="24"/>
        </w:rPr>
        <w:t xml:space="preserve"> siguiente</w:t>
      </w:r>
      <w:r w:rsidR="000F6286">
        <w:rPr>
          <w:rFonts w:ascii="Arial" w:hAnsi="Arial" w:cs="Arial"/>
          <w:szCs w:val="24"/>
        </w:rPr>
        <w:t>s</w:t>
      </w:r>
      <w:r w:rsidRPr="004B0EB0">
        <w:rPr>
          <w:rFonts w:ascii="Arial" w:hAnsi="Arial" w:cs="Arial"/>
          <w:szCs w:val="24"/>
        </w:rPr>
        <w:t>:</w:t>
      </w:r>
    </w:p>
    <w:p w:rsidR="009D4CAE" w:rsidRDefault="009D4CAE" w:rsidP="007F74C5">
      <w:pPr>
        <w:suppressAutoHyphens/>
        <w:spacing w:line="276" w:lineRule="auto"/>
        <w:jc w:val="both"/>
        <w:rPr>
          <w:rFonts w:ascii="Arial" w:hAnsi="Arial" w:cs="Arial"/>
          <w:szCs w:val="24"/>
        </w:rPr>
      </w:pPr>
    </w:p>
    <w:p w:rsidR="00C2477E" w:rsidRDefault="00C2477E" w:rsidP="00C2477E">
      <w:pPr>
        <w:tabs>
          <w:tab w:val="left" w:pos="0"/>
          <w:tab w:val="left" w:pos="8647"/>
        </w:tabs>
        <w:suppressAutoHyphens/>
        <w:spacing w:line="276" w:lineRule="auto"/>
        <w:contextualSpacing/>
        <w:jc w:val="both"/>
        <w:rPr>
          <w:rFonts w:ascii="Arial" w:hAnsi="Arial" w:cs="Arial"/>
          <w:szCs w:val="24"/>
        </w:rPr>
      </w:pPr>
      <w:r>
        <w:rPr>
          <w:rFonts w:ascii="Arial" w:hAnsi="Arial" w:cs="Arial"/>
          <w:szCs w:val="24"/>
        </w:rPr>
        <w:t>1.1. ¿</w:t>
      </w:r>
      <w:r w:rsidR="003C1948">
        <w:rPr>
          <w:rFonts w:ascii="Arial" w:hAnsi="Arial" w:cs="Arial"/>
          <w:szCs w:val="24"/>
        </w:rPr>
        <w:t xml:space="preserve">Dejó causada el señor Plutarco González </w:t>
      </w:r>
      <w:r>
        <w:rPr>
          <w:rFonts w:ascii="Arial" w:hAnsi="Arial" w:cs="Arial"/>
          <w:szCs w:val="24"/>
        </w:rPr>
        <w:t xml:space="preserve">la </w:t>
      </w:r>
      <w:r w:rsidR="003C1948">
        <w:rPr>
          <w:rFonts w:ascii="Arial" w:hAnsi="Arial" w:cs="Arial"/>
          <w:szCs w:val="24"/>
        </w:rPr>
        <w:t>pensión de sobrevivientes</w:t>
      </w:r>
      <w:r>
        <w:rPr>
          <w:rFonts w:ascii="Arial" w:hAnsi="Arial" w:cs="Arial"/>
          <w:szCs w:val="24"/>
        </w:rPr>
        <w:t xml:space="preserve"> conforme al Acuerdo 049 de 1990?</w:t>
      </w:r>
    </w:p>
    <w:p w:rsidR="00C2477E" w:rsidRDefault="00C2477E" w:rsidP="00C2477E">
      <w:pPr>
        <w:tabs>
          <w:tab w:val="left" w:pos="0"/>
          <w:tab w:val="left" w:pos="8647"/>
        </w:tabs>
        <w:suppressAutoHyphens/>
        <w:spacing w:line="276" w:lineRule="auto"/>
        <w:contextualSpacing/>
        <w:jc w:val="both"/>
        <w:rPr>
          <w:rFonts w:ascii="Arial" w:hAnsi="Arial" w:cs="Arial"/>
          <w:szCs w:val="24"/>
        </w:rPr>
      </w:pPr>
    </w:p>
    <w:p w:rsidR="00C2477E" w:rsidRDefault="00C2477E" w:rsidP="00C2477E">
      <w:pPr>
        <w:tabs>
          <w:tab w:val="left" w:pos="0"/>
          <w:tab w:val="left" w:pos="8647"/>
        </w:tabs>
        <w:suppressAutoHyphens/>
        <w:spacing w:line="276" w:lineRule="auto"/>
        <w:contextualSpacing/>
        <w:jc w:val="both"/>
        <w:rPr>
          <w:rFonts w:ascii="Arial" w:hAnsi="Arial" w:cs="Arial"/>
          <w:szCs w:val="24"/>
        </w:rPr>
      </w:pPr>
      <w:r>
        <w:rPr>
          <w:rFonts w:ascii="Arial" w:hAnsi="Arial" w:cs="Arial"/>
          <w:szCs w:val="24"/>
        </w:rPr>
        <w:t>1.2. Si la respuesta al anterior interrogante fuere positiva, ¿Logró acreditar la parte actora la calidad de beneficiaria de la pensión de sobrevivientes y/o de la indemnización sustitutiva de la misma?</w:t>
      </w:r>
    </w:p>
    <w:p w:rsidR="003C1948" w:rsidRDefault="003C1948" w:rsidP="00C2477E">
      <w:pPr>
        <w:tabs>
          <w:tab w:val="left" w:pos="0"/>
          <w:tab w:val="left" w:pos="8647"/>
        </w:tabs>
        <w:suppressAutoHyphens/>
        <w:spacing w:line="276" w:lineRule="auto"/>
        <w:contextualSpacing/>
        <w:jc w:val="both"/>
        <w:rPr>
          <w:rFonts w:ascii="Arial" w:hAnsi="Arial" w:cs="Arial"/>
          <w:szCs w:val="24"/>
        </w:rPr>
      </w:pPr>
    </w:p>
    <w:p w:rsidR="00C2477E" w:rsidRDefault="00C2477E" w:rsidP="00C2477E">
      <w:pPr>
        <w:tabs>
          <w:tab w:val="left" w:pos="0"/>
          <w:tab w:val="left" w:pos="8647"/>
        </w:tabs>
        <w:suppressAutoHyphens/>
        <w:spacing w:line="276" w:lineRule="auto"/>
        <w:contextualSpacing/>
        <w:jc w:val="both"/>
        <w:rPr>
          <w:rFonts w:ascii="Arial" w:hAnsi="Arial" w:cs="Arial"/>
          <w:b/>
          <w:szCs w:val="24"/>
        </w:rPr>
      </w:pPr>
      <w:r w:rsidRPr="008727F4">
        <w:rPr>
          <w:rFonts w:ascii="Arial" w:hAnsi="Arial" w:cs="Arial"/>
          <w:b/>
          <w:szCs w:val="24"/>
        </w:rPr>
        <w:t>2. Solución a los interrogantes planteados:</w:t>
      </w:r>
    </w:p>
    <w:p w:rsidR="002E5444" w:rsidRPr="008727F4" w:rsidRDefault="002E5444" w:rsidP="00C2477E">
      <w:pPr>
        <w:tabs>
          <w:tab w:val="left" w:pos="0"/>
          <w:tab w:val="left" w:pos="8647"/>
        </w:tabs>
        <w:suppressAutoHyphens/>
        <w:spacing w:line="276" w:lineRule="auto"/>
        <w:contextualSpacing/>
        <w:jc w:val="both"/>
        <w:rPr>
          <w:rFonts w:ascii="Arial" w:hAnsi="Arial" w:cs="Arial"/>
          <w:b/>
          <w:szCs w:val="24"/>
        </w:rPr>
      </w:pPr>
    </w:p>
    <w:p w:rsidR="00C2477E" w:rsidRDefault="00C2477E" w:rsidP="00C2477E">
      <w:pPr>
        <w:tabs>
          <w:tab w:val="left" w:pos="0"/>
          <w:tab w:val="left" w:pos="8647"/>
        </w:tabs>
        <w:suppressAutoHyphens/>
        <w:spacing w:line="276" w:lineRule="auto"/>
        <w:contextualSpacing/>
        <w:jc w:val="both"/>
        <w:rPr>
          <w:rFonts w:ascii="Arial" w:hAnsi="Arial" w:cs="Arial"/>
          <w:b/>
          <w:szCs w:val="24"/>
        </w:rPr>
      </w:pPr>
      <w:r w:rsidRPr="00C2477E">
        <w:rPr>
          <w:rFonts w:ascii="Arial" w:hAnsi="Arial" w:cs="Arial"/>
          <w:b/>
          <w:szCs w:val="24"/>
        </w:rPr>
        <w:t xml:space="preserve">2.1. De los </w:t>
      </w:r>
      <w:r w:rsidRPr="00C2477E">
        <w:rPr>
          <w:rFonts w:ascii="Arial" w:hAnsi="Arial" w:cs="Arial"/>
          <w:b/>
          <w:color w:val="000000"/>
          <w:szCs w:val="24"/>
          <w:lang w:eastAsia="es-CO"/>
        </w:rPr>
        <w:t>requisitos para acceder a la pensión</w:t>
      </w:r>
      <w:r w:rsidRPr="00C2477E">
        <w:rPr>
          <w:rFonts w:ascii="Arial" w:hAnsi="Arial" w:cs="Arial"/>
          <w:b/>
          <w:szCs w:val="24"/>
        </w:rPr>
        <w:t xml:space="preserve"> la pensión de sobrevivientes – Acuerdo 049/90</w:t>
      </w:r>
    </w:p>
    <w:p w:rsidR="00EA0832" w:rsidRPr="00C2477E" w:rsidRDefault="00EA0832" w:rsidP="00C2477E">
      <w:pPr>
        <w:tabs>
          <w:tab w:val="left" w:pos="0"/>
          <w:tab w:val="left" w:pos="8647"/>
        </w:tabs>
        <w:suppressAutoHyphens/>
        <w:spacing w:line="276" w:lineRule="auto"/>
        <w:contextualSpacing/>
        <w:jc w:val="both"/>
        <w:rPr>
          <w:rFonts w:ascii="Arial" w:hAnsi="Arial" w:cs="Arial"/>
          <w:b/>
          <w:szCs w:val="24"/>
        </w:rPr>
      </w:pPr>
    </w:p>
    <w:p w:rsidR="00C2477E" w:rsidRDefault="00C2477E" w:rsidP="00C2477E">
      <w:pPr>
        <w:shd w:val="clear" w:color="auto" w:fill="FFFFFF"/>
        <w:tabs>
          <w:tab w:val="left" w:pos="5197"/>
        </w:tabs>
        <w:spacing w:line="276" w:lineRule="auto"/>
        <w:contextualSpacing/>
        <w:jc w:val="both"/>
        <w:rPr>
          <w:rFonts w:ascii="Arial" w:hAnsi="Arial" w:cs="Arial"/>
          <w:b/>
          <w:color w:val="000000"/>
          <w:szCs w:val="24"/>
          <w:lang w:eastAsia="es-CO"/>
        </w:rPr>
      </w:pPr>
      <w:r w:rsidRPr="00B449BA">
        <w:rPr>
          <w:rFonts w:ascii="Arial" w:hAnsi="Arial" w:cs="Arial"/>
          <w:b/>
          <w:color w:val="000000"/>
          <w:szCs w:val="24"/>
          <w:lang w:eastAsia="es-CO"/>
        </w:rPr>
        <w:t>2.2.1. Fundamento jurídico</w:t>
      </w:r>
    </w:p>
    <w:p w:rsidR="003B2251" w:rsidRDefault="003B2251" w:rsidP="00C2477E">
      <w:pPr>
        <w:shd w:val="clear" w:color="auto" w:fill="FFFFFF"/>
        <w:tabs>
          <w:tab w:val="left" w:pos="5197"/>
        </w:tabs>
        <w:spacing w:line="276" w:lineRule="auto"/>
        <w:contextualSpacing/>
        <w:jc w:val="both"/>
        <w:rPr>
          <w:rFonts w:ascii="Arial" w:hAnsi="Arial" w:cs="Arial"/>
          <w:b/>
          <w:color w:val="000000"/>
          <w:szCs w:val="24"/>
          <w:lang w:eastAsia="es-CO"/>
        </w:rPr>
      </w:pPr>
    </w:p>
    <w:p w:rsidR="002E5444" w:rsidRDefault="002E5444" w:rsidP="002E5444">
      <w:pPr>
        <w:shd w:val="clear" w:color="auto" w:fill="FFFFFF"/>
        <w:tabs>
          <w:tab w:val="left" w:pos="5197"/>
        </w:tabs>
        <w:spacing w:line="276" w:lineRule="auto"/>
        <w:contextualSpacing/>
        <w:jc w:val="both"/>
        <w:rPr>
          <w:rFonts w:ascii="Helvetica" w:hAnsi="Helvetica"/>
          <w:color w:val="000000"/>
          <w:sz w:val="18"/>
          <w:szCs w:val="18"/>
          <w:lang w:val="es-ES"/>
        </w:rPr>
      </w:pPr>
      <w:r>
        <w:rPr>
          <w:rFonts w:ascii="Arial" w:hAnsi="Arial" w:cs="Arial"/>
          <w:color w:val="000000"/>
          <w:szCs w:val="24"/>
          <w:lang w:eastAsia="es-CO"/>
        </w:rPr>
        <w:t xml:space="preserve">Bien es sabido que la norma que regula el reconocimiento de la pensión de sobrevivientes es aquella que se encuentre vigente al momento del fallecimiento del </w:t>
      </w:r>
      <w:r w:rsidR="003C1948">
        <w:rPr>
          <w:rFonts w:ascii="Arial" w:hAnsi="Arial" w:cs="Arial"/>
          <w:color w:val="000000"/>
          <w:szCs w:val="24"/>
          <w:lang w:eastAsia="es-CO"/>
        </w:rPr>
        <w:t>afiliado o pensionado</w:t>
      </w:r>
      <w:r>
        <w:rPr>
          <w:rFonts w:ascii="Arial" w:hAnsi="Arial" w:cs="Arial"/>
          <w:color w:val="000000"/>
          <w:szCs w:val="24"/>
          <w:lang w:eastAsia="es-CO"/>
        </w:rPr>
        <w:t xml:space="preserve">, de ahí que como el deceso del señor </w:t>
      </w:r>
      <w:r>
        <w:rPr>
          <w:rFonts w:ascii="Arial" w:hAnsi="Arial" w:cs="Arial"/>
          <w:szCs w:val="24"/>
        </w:rPr>
        <w:t>Plutarco González Valencia acaeció el 15/11/1990, cuando ya había sido expedido el Decreto 758</w:t>
      </w:r>
      <w:r w:rsidR="001E4B28">
        <w:rPr>
          <w:rFonts w:ascii="Arial" w:hAnsi="Arial" w:cs="Arial"/>
          <w:szCs w:val="24"/>
        </w:rPr>
        <w:t xml:space="preserve"> de </w:t>
      </w:r>
      <w:r>
        <w:rPr>
          <w:rFonts w:ascii="Arial" w:hAnsi="Arial" w:cs="Arial"/>
          <w:szCs w:val="24"/>
        </w:rPr>
        <w:t>90, aprobatorio del Acuerdo 049</w:t>
      </w:r>
      <w:r w:rsidR="001E4B28">
        <w:rPr>
          <w:rFonts w:ascii="Arial" w:hAnsi="Arial" w:cs="Arial"/>
          <w:szCs w:val="24"/>
        </w:rPr>
        <w:t xml:space="preserve"> de 19</w:t>
      </w:r>
      <w:r>
        <w:rPr>
          <w:rFonts w:ascii="Arial" w:hAnsi="Arial" w:cs="Arial"/>
          <w:szCs w:val="24"/>
        </w:rPr>
        <w:t xml:space="preserve">90 </w:t>
      </w:r>
      <w:r w:rsidRPr="002E5444">
        <w:rPr>
          <w:rFonts w:ascii="Arial" w:hAnsi="Arial" w:cs="Arial"/>
          <w:i/>
          <w:szCs w:val="24"/>
        </w:rPr>
        <w:t>–Diario oficial Nº 39.303 del 18/04/1990</w:t>
      </w:r>
      <w:r>
        <w:rPr>
          <w:rFonts w:ascii="Arial" w:hAnsi="Arial" w:cs="Arial"/>
          <w:szCs w:val="24"/>
        </w:rPr>
        <w:t>-, es esta normativa la que debe aplicarse en el caso concreto, máxime la calidad de empleado oficial que ostentó</w:t>
      </w:r>
      <w:r w:rsidR="00F06401">
        <w:rPr>
          <w:rFonts w:ascii="Arial" w:hAnsi="Arial" w:cs="Arial"/>
          <w:szCs w:val="24"/>
        </w:rPr>
        <w:t xml:space="preserve"> entre los años 1976 y 1977</w:t>
      </w:r>
      <w:r>
        <w:rPr>
          <w:rFonts w:ascii="Arial" w:hAnsi="Arial" w:cs="Arial"/>
          <w:szCs w:val="24"/>
        </w:rPr>
        <w:t xml:space="preserve">, cuya muerte </w:t>
      </w:r>
      <w:r w:rsidR="00B47EF4">
        <w:rPr>
          <w:rFonts w:ascii="Arial" w:hAnsi="Arial" w:cs="Arial"/>
          <w:szCs w:val="24"/>
        </w:rPr>
        <w:t xml:space="preserve">solo </w:t>
      </w:r>
      <w:r>
        <w:rPr>
          <w:rFonts w:ascii="Arial" w:hAnsi="Arial" w:cs="Arial"/>
          <w:szCs w:val="24"/>
        </w:rPr>
        <w:t xml:space="preserve">generaba </w:t>
      </w:r>
      <w:r w:rsidR="00F06401">
        <w:rPr>
          <w:rFonts w:ascii="Arial" w:hAnsi="Arial" w:cs="Arial"/>
          <w:szCs w:val="24"/>
        </w:rPr>
        <w:t xml:space="preserve">al tenor de la Ley 12/75 </w:t>
      </w:r>
      <w:r>
        <w:rPr>
          <w:rFonts w:ascii="Arial" w:hAnsi="Arial" w:cs="Arial"/>
          <w:szCs w:val="24"/>
        </w:rPr>
        <w:t xml:space="preserve">derecho a sustitución </w:t>
      </w:r>
      <w:r w:rsidR="00B47EF4">
        <w:rPr>
          <w:rFonts w:ascii="Arial" w:hAnsi="Arial" w:cs="Arial"/>
          <w:szCs w:val="24"/>
        </w:rPr>
        <w:t xml:space="preserve">pensional de haber </w:t>
      </w:r>
      <w:r w:rsidR="00F06401">
        <w:rPr>
          <w:rFonts w:ascii="Arial" w:hAnsi="Arial" w:cs="Arial"/>
          <w:szCs w:val="24"/>
        </w:rPr>
        <w:t>completado el tiempo de servicios necesario para adquirir la pensión de vejez sin cumplir la edad</w:t>
      </w:r>
      <w:r w:rsidR="001E4B28">
        <w:rPr>
          <w:rFonts w:ascii="Arial" w:hAnsi="Arial" w:cs="Arial"/>
          <w:szCs w:val="24"/>
        </w:rPr>
        <w:t xml:space="preserve"> </w:t>
      </w:r>
      <w:r w:rsidR="001E4B28" w:rsidRPr="001E4B28">
        <w:rPr>
          <w:rFonts w:ascii="Arial" w:hAnsi="Arial" w:cs="Arial"/>
          <w:i/>
          <w:szCs w:val="24"/>
        </w:rPr>
        <w:t xml:space="preserve">–requisito que no se presenta en el caso bajo estudio, toda vez que no se superan las </w:t>
      </w:r>
      <w:r w:rsidR="000B4783">
        <w:rPr>
          <w:rFonts w:ascii="Arial" w:hAnsi="Arial" w:cs="Arial"/>
          <w:i/>
          <w:szCs w:val="24"/>
        </w:rPr>
        <w:t>43</w:t>
      </w:r>
      <w:r w:rsidR="001E4B28" w:rsidRPr="001E4B28">
        <w:rPr>
          <w:rFonts w:ascii="Arial" w:hAnsi="Arial" w:cs="Arial"/>
          <w:i/>
          <w:szCs w:val="24"/>
        </w:rPr>
        <w:t xml:space="preserve"> semanas</w:t>
      </w:r>
      <w:r w:rsidR="000B4783">
        <w:rPr>
          <w:rFonts w:ascii="Arial" w:hAnsi="Arial" w:cs="Arial"/>
          <w:i/>
          <w:szCs w:val="24"/>
        </w:rPr>
        <w:t xml:space="preserve"> de </w:t>
      </w:r>
      <w:r w:rsidR="001E4B28" w:rsidRPr="001E4B28">
        <w:rPr>
          <w:rFonts w:ascii="Arial" w:hAnsi="Arial" w:cs="Arial"/>
          <w:i/>
          <w:szCs w:val="24"/>
        </w:rPr>
        <w:t>tiempos públicos</w:t>
      </w:r>
      <w:r w:rsidR="005145ED" w:rsidRPr="001E4B28">
        <w:rPr>
          <w:rFonts w:ascii="Arial" w:hAnsi="Arial" w:cs="Arial"/>
          <w:i/>
          <w:szCs w:val="24"/>
        </w:rPr>
        <w:t>–</w:t>
      </w:r>
      <w:r w:rsidR="00B47EF4">
        <w:rPr>
          <w:rFonts w:ascii="Arial" w:hAnsi="Arial" w:cs="Arial"/>
          <w:szCs w:val="24"/>
        </w:rPr>
        <w:t>, de ahí precisamente el nombre otorgado a esa clase de prestación –sustitución pensional</w:t>
      </w:r>
      <w:r w:rsidR="005145ED" w:rsidRPr="001E4B28">
        <w:rPr>
          <w:rFonts w:ascii="Arial" w:hAnsi="Arial" w:cs="Arial"/>
          <w:i/>
          <w:szCs w:val="24"/>
        </w:rPr>
        <w:t>–</w:t>
      </w:r>
      <w:r w:rsidR="00B47EF4">
        <w:rPr>
          <w:rFonts w:ascii="Arial" w:hAnsi="Arial" w:cs="Arial"/>
          <w:szCs w:val="24"/>
        </w:rPr>
        <w:t>.</w:t>
      </w:r>
    </w:p>
    <w:p w:rsidR="002E5444" w:rsidRPr="002E5444" w:rsidRDefault="002E5444" w:rsidP="00C2477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szCs w:val="24"/>
        </w:rPr>
        <w:t xml:space="preserve"> </w:t>
      </w:r>
    </w:p>
    <w:p w:rsidR="0041071E" w:rsidRDefault="00C2477E" w:rsidP="0041071E">
      <w:pPr>
        <w:autoSpaceDE w:val="0"/>
        <w:autoSpaceDN w:val="0"/>
        <w:adjustRightInd w:val="0"/>
        <w:spacing w:line="276" w:lineRule="auto"/>
        <w:jc w:val="both"/>
        <w:rPr>
          <w:rFonts w:ascii="Arial" w:hAnsi="Arial" w:cs="Arial"/>
          <w:szCs w:val="24"/>
        </w:rPr>
      </w:pPr>
      <w:r w:rsidRPr="00B449BA">
        <w:rPr>
          <w:rFonts w:ascii="Arial" w:hAnsi="Arial" w:cs="Arial"/>
          <w:color w:val="000000"/>
          <w:szCs w:val="24"/>
          <w:lang w:eastAsia="es-CO"/>
        </w:rPr>
        <w:t xml:space="preserve">De conformidad con lo previsto </w:t>
      </w:r>
      <w:r w:rsidR="0041071E">
        <w:rPr>
          <w:rFonts w:ascii="Arial" w:hAnsi="Arial" w:cs="Arial"/>
          <w:color w:val="000000"/>
          <w:szCs w:val="24"/>
          <w:lang w:eastAsia="es-CO"/>
        </w:rPr>
        <w:t xml:space="preserve"> por </w:t>
      </w:r>
      <w:r w:rsidR="0041071E">
        <w:rPr>
          <w:rFonts w:ascii="Arial" w:hAnsi="Arial" w:cs="Arial"/>
          <w:szCs w:val="24"/>
        </w:rPr>
        <w:t>el artículo 25 del Acuerdo 049/90, cuando la muerte del asegurado sea de origen no profesional, habrá derecho a pensión de sobrevivientes, entre otros, cuando a la fecha del fallecimiento, el asegurado haya reunido el número y densidad de cotizaciones que se exigen para adquirir el derecho a la pensión de invalidez por riesgo común, esto es, según el artículo 6</w:t>
      </w:r>
      <w:r w:rsidR="00156DCD">
        <w:rPr>
          <w:rFonts w:ascii="Arial" w:hAnsi="Arial" w:cs="Arial"/>
          <w:szCs w:val="24"/>
        </w:rPr>
        <w:t xml:space="preserve"> </w:t>
      </w:r>
      <w:r w:rsidR="00156DCD" w:rsidRPr="00156DCD">
        <w:rPr>
          <w:rFonts w:ascii="Arial" w:hAnsi="Arial" w:cs="Arial"/>
          <w:i/>
          <w:szCs w:val="24"/>
        </w:rPr>
        <w:t>ibídem</w:t>
      </w:r>
      <w:r w:rsidR="0041071E">
        <w:rPr>
          <w:rFonts w:ascii="Arial" w:hAnsi="Arial" w:cs="Arial"/>
          <w:szCs w:val="24"/>
        </w:rPr>
        <w:t>, haber cotizado para el seguro de invalidez, vejez y muerte, ciento cincuenta (150) semanas dentro de los seis (6) años anteriores a la fecha del estado de invalidez, o trescientas (300) semanas, en cualquier época, con ante</w:t>
      </w:r>
      <w:r w:rsidR="003C1948">
        <w:rPr>
          <w:rFonts w:ascii="Arial" w:hAnsi="Arial" w:cs="Arial"/>
          <w:szCs w:val="24"/>
        </w:rPr>
        <w:t>rioridad al estado de invalidez, para este caso la muerte.</w:t>
      </w:r>
    </w:p>
    <w:p w:rsidR="00C2477E" w:rsidRPr="00B449BA" w:rsidRDefault="00C2477E" w:rsidP="00C2477E">
      <w:pPr>
        <w:shd w:val="clear" w:color="auto" w:fill="FFFFFF"/>
        <w:tabs>
          <w:tab w:val="left" w:pos="5197"/>
        </w:tabs>
        <w:spacing w:line="276" w:lineRule="auto"/>
        <w:contextualSpacing/>
        <w:jc w:val="both"/>
        <w:rPr>
          <w:rFonts w:ascii="Arial" w:hAnsi="Arial" w:cs="Arial"/>
          <w:color w:val="000000"/>
          <w:szCs w:val="24"/>
          <w:lang w:eastAsia="es-CO"/>
        </w:rPr>
      </w:pPr>
    </w:p>
    <w:p w:rsidR="00C2477E" w:rsidRPr="00B449BA" w:rsidRDefault="00C2477E" w:rsidP="00C2477E">
      <w:pPr>
        <w:shd w:val="clear" w:color="auto" w:fill="FFFFFF"/>
        <w:tabs>
          <w:tab w:val="left" w:pos="5197"/>
        </w:tabs>
        <w:spacing w:line="276" w:lineRule="auto"/>
        <w:contextualSpacing/>
        <w:jc w:val="both"/>
        <w:rPr>
          <w:rFonts w:ascii="Arial" w:hAnsi="Arial" w:cs="Arial"/>
          <w:color w:val="000000"/>
          <w:szCs w:val="24"/>
          <w:lang w:eastAsia="es-CO"/>
        </w:rPr>
      </w:pPr>
      <w:r w:rsidRPr="00B449BA">
        <w:rPr>
          <w:rFonts w:ascii="Arial" w:hAnsi="Arial" w:cs="Arial"/>
          <w:color w:val="000000"/>
          <w:szCs w:val="24"/>
          <w:lang w:eastAsia="es-CO"/>
        </w:rPr>
        <w:t>Ahora bien, en relación con el cómputo del tiempo cotizado</w:t>
      </w:r>
      <w:r w:rsidR="00D50530">
        <w:rPr>
          <w:rFonts w:ascii="Arial" w:hAnsi="Arial" w:cs="Arial"/>
          <w:color w:val="000000"/>
          <w:szCs w:val="24"/>
          <w:lang w:eastAsia="es-CO"/>
        </w:rPr>
        <w:t xml:space="preserve"> para esta clase de </w:t>
      </w:r>
      <w:r w:rsidR="008727F4">
        <w:rPr>
          <w:rFonts w:ascii="Arial" w:hAnsi="Arial" w:cs="Arial"/>
          <w:color w:val="000000"/>
          <w:szCs w:val="24"/>
          <w:lang w:eastAsia="es-CO"/>
        </w:rPr>
        <w:t>prestación</w:t>
      </w:r>
      <w:r w:rsidRPr="00B449BA">
        <w:rPr>
          <w:rFonts w:ascii="Arial" w:hAnsi="Arial" w:cs="Arial"/>
          <w:color w:val="000000"/>
          <w:szCs w:val="24"/>
          <w:lang w:eastAsia="es-CO"/>
        </w:rPr>
        <w:t xml:space="preserve">, la </w:t>
      </w:r>
      <w:r w:rsidR="00B7130A">
        <w:rPr>
          <w:rFonts w:ascii="Arial" w:hAnsi="Arial" w:cs="Arial"/>
          <w:color w:val="000000"/>
          <w:szCs w:val="24"/>
          <w:lang w:eastAsia="es-CO"/>
        </w:rPr>
        <w:t xml:space="preserve">línea </w:t>
      </w:r>
      <w:r w:rsidRPr="00B449BA">
        <w:rPr>
          <w:rFonts w:ascii="Arial" w:hAnsi="Arial" w:cs="Arial"/>
          <w:color w:val="000000"/>
          <w:szCs w:val="24"/>
          <w:lang w:eastAsia="es-CO"/>
        </w:rPr>
        <w:t>jurisprudencia</w:t>
      </w:r>
      <w:r w:rsidR="008727F4">
        <w:rPr>
          <w:rFonts w:ascii="Arial" w:hAnsi="Arial" w:cs="Arial"/>
          <w:color w:val="000000"/>
          <w:szCs w:val="24"/>
          <w:lang w:eastAsia="es-CO"/>
        </w:rPr>
        <w:t>l</w:t>
      </w:r>
      <w:r w:rsidRPr="00B449BA">
        <w:rPr>
          <w:rFonts w:ascii="Arial" w:hAnsi="Arial" w:cs="Arial"/>
          <w:color w:val="000000"/>
          <w:szCs w:val="24"/>
          <w:lang w:eastAsia="es-CO"/>
        </w:rPr>
        <w:t xml:space="preserve"> del órgano de cierre de la jurisdicción </w:t>
      </w:r>
      <w:r w:rsidRPr="00C00368">
        <w:rPr>
          <w:rFonts w:ascii="Arial" w:hAnsi="Arial" w:cs="Arial"/>
          <w:color w:val="000000"/>
          <w:szCs w:val="24"/>
          <w:lang w:eastAsia="es-CO"/>
        </w:rPr>
        <w:t>laboral</w:t>
      </w:r>
      <w:r w:rsidRPr="00C00368">
        <w:rPr>
          <w:rStyle w:val="Refdenotaalpie"/>
          <w:rFonts w:ascii="Arial" w:hAnsi="Arial" w:cs="Arial"/>
          <w:i/>
          <w:szCs w:val="24"/>
        </w:rPr>
        <w:footnoteReference w:id="1"/>
      </w:r>
      <w:r w:rsidR="00156DCD">
        <w:rPr>
          <w:rFonts w:ascii="Arial" w:hAnsi="Arial" w:cs="Arial"/>
          <w:color w:val="000000"/>
          <w:szCs w:val="24"/>
          <w:lang w:eastAsia="es-CO"/>
        </w:rPr>
        <w:t xml:space="preserve"> </w:t>
      </w:r>
      <w:r w:rsidR="00B7130A">
        <w:rPr>
          <w:rFonts w:ascii="Arial" w:hAnsi="Arial" w:cs="Arial"/>
          <w:color w:val="000000"/>
          <w:szCs w:val="24"/>
          <w:lang w:eastAsia="es-CO"/>
        </w:rPr>
        <w:t xml:space="preserve">ha sido clara y definida en el sentido que </w:t>
      </w:r>
      <w:r w:rsidRPr="00B449BA">
        <w:rPr>
          <w:rFonts w:ascii="Arial" w:hAnsi="Arial" w:cs="Arial"/>
          <w:color w:val="000000"/>
          <w:szCs w:val="24"/>
          <w:lang w:eastAsia="es-CO"/>
        </w:rPr>
        <w:t xml:space="preserve">los mismos deben ser cotizados de manera </w:t>
      </w:r>
      <w:r w:rsidRPr="00B449BA">
        <w:rPr>
          <w:rFonts w:ascii="Arial" w:hAnsi="Arial" w:cs="Arial"/>
          <w:color w:val="000000"/>
          <w:szCs w:val="24"/>
          <w:lang w:eastAsia="es-CO"/>
        </w:rPr>
        <w:lastRenderedPageBreak/>
        <w:t xml:space="preserve">exclusiva al ISS; </w:t>
      </w:r>
      <w:r>
        <w:rPr>
          <w:rFonts w:ascii="Arial" w:hAnsi="Arial" w:cs="Arial"/>
          <w:color w:val="000000"/>
          <w:szCs w:val="24"/>
          <w:lang w:eastAsia="es-CO"/>
        </w:rPr>
        <w:t xml:space="preserve">y que </w:t>
      </w:r>
      <w:r w:rsidRPr="00B449BA">
        <w:rPr>
          <w:rFonts w:ascii="Arial" w:hAnsi="Arial" w:cs="Arial"/>
          <w:color w:val="000000"/>
          <w:szCs w:val="24"/>
          <w:lang w:eastAsia="es-CO"/>
        </w:rPr>
        <w:t>el tiempo público</w:t>
      </w:r>
      <w:r>
        <w:rPr>
          <w:rFonts w:ascii="Arial" w:hAnsi="Arial" w:cs="Arial"/>
          <w:color w:val="000000"/>
          <w:szCs w:val="24"/>
          <w:lang w:eastAsia="es-CO"/>
        </w:rPr>
        <w:t xml:space="preserve"> se</w:t>
      </w:r>
      <w:r w:rsidRPr="00B449BA">
        <w:rPr>
          <w:rFonts w:ascii="Arial" w:hAnsi="Arial" w:cs="Arial"/>
          <w:color w:val="000000"/>
          <w:szCs w:val="24"/>
          <w:lang w:eastAsia="es-CO"/>
        </w:rPr>
        <w:t xml:space="preserve"> puede</w:t>
      </w:r>
      <w:r>
        <w:rPr>
          <w:rFonts w:ascii="Arial" w:hAnsi="Arial" w:cs="Arial"/>
          <w:color w:val="000000"/>
          <w:szCs w:val="24"/>
          <w:lang w:eastAsia="es-CO"/>
        </w:rPr>
        <w:t xml:space="preserve"> </w:t>
      </w:r>
      <w:r w:rsidRPr="00B449BA">
        <w:rPr>
          <w:rFonts w:ascii="Arial" w:hAnsi="Arial" w:cs="Arial"/>
          <w:color w:val="000000"/>
          <w:szCs w:val="24"/>
          <w:lang w:eastAsia="es-CO"/>
        </w:rPr>
        <w:t>acumula</w:t>
      </w:r>
      <w:r>
        <w:rPr>
          <w:rFonts w:ascii="Arial" w:hAnsi="Arial" w:cs="Arial"/>
          <w:color w:val="000000"/>
          <w:szCs w:val="24"/>
          <w:lang w:eastAsia="es-CO"/>
        </w:rPr>
        <w:t xml:space="preserve">r </w:t>
      </w:r>
      <w:r w:rsidRPr="00B449BA">
        <w:rPr>
          <w:rFonts w:ascii="Arial" w:hAnsi="Arial" w:cs="Arial"/>
          <w:color w:val="000000"/>
          <w:szCs w:val="24"/>
          <w:lang w:eastAsia="es-CO"/>
        </w:rPr>
        <w:t>con las cotizaciones efectuadas a la refer</w:t>
      </w:r>
      <w:r w:rsidR="003C1948">
        <w:rPr>
          <w:rFonts w:ascii="Arial" w:hAnsi="Arial" w:cs="Arial"/>
          <w:color w:val="000000"/>
          <w:szCs w:val="24"/>
          <w:lang w:eastAsia="es-CO"/>
        </w:rPr>
        <w:t xml:space="preserve">ida entidad de seguridad social, </w:t>
      </w:r>
      <w:r w:rsidRPr="00B449BA">
        <w:rPr>
          <w:rFonts w:ascii="Arial" w:hAnsi="Arial" w:cs="Arial"/>
          <w:color w:val="000000"/>
          <w:szCs w:val="24"/>
          <w:lang w:eastAsia="es-CO"/>
        </w:rPr>
        <w:t>solo para efectos de</w:t>
      </w:r>
      <w:r w:rsidR="002E505F">
        <w:rPr>
          <w:rFonts w:ascii="Arial" w:hAnsi="Arial" w:cs="Arial"/>
          <w:color w:val="000000"/>
          <w:szCs w:val="24"/>
          <w:lang w:eastAsia="es-CO"/>
        </w:rPr>
        <w:t xml:space="preserve"> reconocer la pensión de jubilación por aportes o </w:t>
      </w:r>
      <w:r w:rsidRPr="00B449BA">
        <w:rPr>
          <w:rFonts w:ascii="Arial" w:hAnsi="Arial" w:cs="Arial"/>
          <w:color w:val="000000"/>
          <w:szCs w:val="24"/>
          <w:lang w:eastAsia="es-CO"/>
        </w:rPr>
        <w:t xml:space="preserve">aplicar </w:t>
      </w:r>
      <w:r w:rsidR="002E505F">
        <w:rPr>
          <w:rFonts w:ascii="Arial" w:hAnsi="Arial" w:cs="Arial"/>
          <w:color w:val="000000"/>
          <w:szCs w:val="24"/>
          <w:lang w:eastAsia="es-CO"/>
        </w:rPr>
        <w:t xml:space="preserve">la Ley </w:t>
      </w:r>
      <w:r>
        <w:rPr>
          <w:rFonts w:ascii="Arial" w:hAnsi="Arial" w:cs="Arial"/>
          <w:color w:val="000000"/>
          <w:szCs w:val="24"/>
          <w:lang w:eastAsia="es-CO"/>
        </w:rPr>
        <w:t>100</w:t>
      </w:r>
      <w:r w:rsidR="008727F4">
        <w:rPr>
          <w:rFonts w:ascii="Arial" w:hAnsi="Arial" w:cs="Arial"/>
          <w:color w:val="000000"/>
          <w:szCs w:val="24"/>
          <w:lang w:eastAsia="es-CO"/>
        </w:rPr>
        <w:t>/</w:t>
      </w:r>
      <w:r>
        <w:rPr>
          <w:rFonts w:ascii="Arial" w:hAnsi="Arial" w:cs="Arial"/>
          <w:color w:val="000000"/>
          <w:szCs w:val="24"/>
          <w:lang w:eastAsia="es-CO"/>
        </w:rPr>
        <w:t>1993 con sus modificaciones, pero no</w:t>
      </w:r>
      <w:r w:rsidRPr="00B449BA">
        <w:rPr>
          <w:rFonts w:ascii="Arial" w:hAnsi="Arial" w:cs="Arial"/>
          <w:color w:val="000000"/>
          <w:szCs w:val="24"/>
          <w:lang w:eastAsia="es-CO"/>
        </w:rPr>
        <w:t xml:space="preserve"> para el Acuerdo 049</w:t>
      </w:r>
      <w:r w:rsidR="008727F4">
        <w:rPr>
          <w:rFonts w:ascii="Arial" w:hAnsi="Arial" w:cs="Arial"/>
          <w:color w:val="000000"/>
          <w:szCs w:val="24"/>
          <w:lang w:eastAsia="es-CO"/>
        </w:rPr>
        <w:t>/90</w:t>
      </w:r>
      <w:r w:rsidRPr="00B449BA">
        <w:rPr>
          <w:rFonts w:ascii="Arial" w:hAnsi="Arial" w:cs="Arial"/>
          <w:color w:val="000000"/>
          <w:szCs w:val="24"/>
          <w:lang w:eastAsia="es-CO"/>
        </w:rPr>
        <w:t>.</w:t>
      </w:r>
    </w:p>
    <w:p w:rsidR="00C2477E" w:rsidRDefault="00C2477E" w:rsidP="00C2477E">
      <w:pPr>
        <w:shd w:val="clear" w:color="auto" w:fill="FFFFFF"/>
        <w:tabs>
          <w:tab w:val="left" w:pos="5197"/>
        </w:tabs>
        <w:spacing w:line="276" w:lineRule="auto"/>
        <w:contextualSpacing/>
        <w:jc w:val="both"/>
        <w:rPr>
          <w:rFonts w:ascii="Arial" w:hAnsi="Arial" w:cs="Arial"/>
          <w:b/>
          <w:color w:val="000000"/>
          <w:szCs w:val="24"/>
          <w:lang w:eastAsia="es-CO"/>
        </w:rPr>
      </w:pPr>
    </w:p>
    <w:p w:rsidR="00C2477E" w:rsidRDefault="00C2477E" w:rsidP="00C2477E">
      <w:pPr>
        <w:shd w:val="clear" w:color="auto" w:fill="FFFFFF"/>
        <w:tabs>
          <w:tab w:val="left" w:pos="5197"/>
        </w:tabs>
        <w:spacing w:line="276" w:lineRule="auto"/>
        <w:contextualSpacing/>
        <w:jc w:val="both"/>
        <w:rPr>
          <w:rFonts w:ascii="Arial" w:hAnsi="Arial" w:cs="Arial"/>
          <w:b/>
          <w:color w:val="000000"/>
          <w:szCs w:val="24"/>
          <w:lang w:eastAsia="es-CO"/>
        </w:rPr>
      </w:pPr>
      <w:r w:rsidRPr="00B449BA">
        <w:rPr>
          <w:rFonts w:ascii="Arial" w:hAnsi="Arial" w:cs="Arial"/>
          <w:b/>
          <w:color w:val="000000"/>
          <w:szCs w:val="24"/>
          <w:lang w:eastAsia="es-CO"/>
        </w:rPr>
        <w:t>2.2.2. Fundamento fáctico</w:t>
      </w:r>
    </w:p>
    <w:p w:rsidR="00C2477E" w:rsidRDefault="00C2477E" w:rsidP="00C2477E">
      <w:pPr>
        <w:shd w:val="clear" w:color="auto" w:fill="FFFFFF"/>
        <w:tabs>
          <w:tab w:val="left" w:pos="5197"/>
        </w:tabs>
        <w:spacing w:line="276" w:lineRule="auto"/>
        <w:contextualSpacing/>
        <w:jc w:val="both"/>
        <w:rPr>
          <w:rFonts w:ascii="Arial" w:hAnsi="Arial" w:cs="Arial"/>
          <w:color w:val="000000"/>
          <w:szCs w:val="24"/>
          <w:lang w:eastAsia="es-CO"/>
        </w:rPr>
      </w:pPr>
    </w:p>
    <w:p w:rsidR="00AB7184" w:rsidRDefault="008727F4" w:rsidP="00FF0534">
      <w:pPr>
        <w:tabs>
          <w:tab w:val="left" w:pos="0"/>
          <w:tab w:val="left" w:pos="8647"/>
        </w:tabs>
        <w:suppressAutoHyphens/>
        <w:spacing w:line="276" w:lineRule="auto"/>
        <w:jc w:val="both"/>
        <w:rPr>
          <w:rFonts w:ascii="Arial" w:hAnsi="Arial" w:cs="Arial"/>
          <w:szCs w:val="24"/>
        </w:rPr>
      </w:pPr>
      <w:r>
        <w:rPr>
          <w:rFonts w:ascii="Arial" w:hAnsi="Arial" w:cs="Arial"/>
          <w:szCs w:val="24"/>
        </w:rPr>
        <w:t xml:space="preserve">No existe discusión respecto del </w:t>
      </w:r>
      <w:r w:rsidR="00AB7184">
        <w:rPr>
          <w:rFonts w:ascii="Arial" w:hAnsi="Arial" w:cs="Arial"/>
          <w:szCs w:val="24"/>
        </w:rPr>
        <w:t xml:space="preserve">deceso </w:t>
      </w:r>
      <w:r w:rsidR="00AB7184" w:rsidRPr="00AC486E">
        <w:rPr>
          <w:rFonts w:ascii="Arial" w:hAnsi="Arial" w:cs="Arial"/>
          <w:szCs w:val="24"/>
        </w:rPr>
        <w:t>de</w:t>
      </w:r>
      <w:r w:rsidR="00AB7184">
        <w:rPr>
          <w:rFonts w:ascii="Arial" w:hAnsi="Arial" w:cs="Arial"/>
          <w:szCs w:val="24"/>
        </w:rPr>
        <w:t xml:space="preserve">l señor </w:t>
      </w:r>
      <w:r>
        <w:rPr>
          <w:rFonts w:ascii="Arial" w:hAnsi="Arial" w:cs="Arial"/>
          <w:szCs w:val="24"/>
        </w:rPr>
        <w:t xml:space="preserve">Plutarco </w:t>
      </w:r>
      <w:r w:rsidR="00AB7184">
        <w:rPr>
          <w:rFonts w:ascii="Arial" w:hAnsi="Arial" w:cs="Arial"/>
          <w:szCs w:val="24"/>
        </w:rPr>
        <w:t xml:space="preserve">González </w:t>
      </w:r>
      <w:r>
        <w:rPr>
          <w:rFonts w:ascii="Arial" w:hAnsi="Arial" w:cs="Arial"/>
          <w:szCs w:val="24"/>
        </w:rPr>
        <w:t xml:space="preserve">Valencia </w:t>
      </w:r>
      <w:r w:rsidR="00AB7184" w:rsidRPr="00AC486E">
        <w:rPr>
          <w:rFonts w:ascii="Arial" w:hAnsi="Arial" w:cs="Arial"/>
          <w:szCs w:val="24"/>
        </w:rPr>
        <w:t xml:space="preserve">el </w:t>
      </w:r>
      <w:r w:rsidR="00AB7184">
        <w:rPr>
          <w:rFonts w:ascii="Arial" w:hAnsi="Arial" w:cs="Arial"/>
          <w:szCs w:val="24"/>
        </w:rPr>
        <w:t>1</w:t>
      </w:r>
      <w:r>
        <w:rPr>
          <w:rFonts w:ascii="Arial" w:hAnsi="Arial" w:cs="Arial"/>
          <w:szCs w:val="24"/>
        </w:rPr>
        <w:t>5/11/1990</w:t>
      </w:r>
      <w:r w:rsidR="00AB7184" w:rsidRPr="00AC486E">
        <w:rPr>
          <w:rFonts w:ascii="Arial" w:hAnsi="Arial" w:cs="Arial"/>
          <w:szCs w:val="24"/>
        </w:rPr>
        <w:t xml:space="preserve">, según se </w:t>
      </w:r>
      <w:r>
        <w:rPr>
          <w:rFonts w:ascii="Arial" w:hAnsi="Arial" w:cs="Arial"/>
          <w:szCs w:val="24"/>
        </w:rPr>
        <w:t xml:space="preserve">extrae </w:t>
      </w:r>
      <w:r w:rsidR="00AB7184" w:rsidRPr="00AC486E">
        <w:rPr>
          <w:rFonts w:ascii="Arial" w:hAnsi="Arial" w:cs="Arial"/>
          <w:szCs w:val="24"/>
        </w:rPr>
        <w:t xml:space="preserve">del Registro Civil de defunción expedido por </w:t>
      </w:r>
      <w:r w:rsidR="00AB7184">
        <w:rPr>
          <w:rFonts w:ascii="Arial" w:hAnsi="Arial" w:cs="Arial"/>
          <w:szCs w:val="24"/>
        </w:rPr>
        <w:t>la Notaría</w:t>
      </w:r>
      <w:r>
        <w:rPr>
          <w:rFonts w:ascii="Arial" w:hAnsi="Arial" w:cs="Arial"/>
          <w:szCs w:val="24"/>
        </w:rPr>
        <w:t xml:space="preserve"> Segunda de Cartago Valle –</w:t>
      </w:r>
      <w:proofErr w:type="spellStart"/>
      <w:r>
        <w:rPr>
          <w:rFonts w:ascii="Arial" w:hAnsi="Arial" w:cs="Arial"/>
          <w:szCs w:val="24"/>
        </w:rPr>
        <w:t>fl</w:t>
      </w:r>
      <w:proofErr w:type="spellEnd"/>
      <w:r>
        <w:rPr>
          <w:rFonts w:ascii="Arial" w:hAnsi="Arial" w:cs="Arial"/>
          <w:szCs w:val="24"/>
        </w:rPr>
        <w:t>. 19 cd. 1.</w:t>
      </w:r>
    </w:p>
    <w:p w:rsidR="005145ED" w:rsidRDefault="005145ED" w:rsidP="00884AB2">
      <w:pPr>
        <w:spacing w:line="276" w:lineRule="auto"/>
        <w:jc w:val="both"/>
        <w:rPr>
          <w:rFonts w:ascii="Arial" w:hAnsi="Arial" w:cs="Arial"/>
          <w:szCs w:val="24"/>
        </w:rPr>
      </w:pPr>
    </w:p>
    <w:p w:rsidR="00884AB2" w:rsidRDefault="00EF5064" w:rsidP="00884AB2">
      <w:pPr>
        <w:spacing w:line="276" w:lineRule="auto"/>
        <w:jc w:val="both"/>
        <w:rPr>
          <w:rFonts w:ascii="Arial" w:hAnsi="Arial" w:cs="Arial"/>
          <w:szCs w:val="24"/>
        </w:rPr>
      </w:pPr>
      <w:r>
        <w:rPr>
          <w:rFonts w:ascii="Arial" w:hAnsi="Arial" w:cs="Arial"/>
          <w:szCs w:val="24"/>
        </w:rPr>
        <w:t>C</w:t>
      </w:r>
      <w:r w:rsidR="00884AB2">
        <w:rPr>
          <w:rFonts w:ascii="Arial" w:hAnsi="Arial" w:cs="Arial"/>
          <w:szCs w:val="24"/>
        </w:rPr>
        <w:t>onforme con el contenido de la historia laboral allegada por Colpensiones a folio 126 del cd. 1,  el causante</w:t>
      </w:r>
      <w:r w:rsidR="00884AB2" w:rsidRPr="00C94D7D">
        <w:rPr>
          <w:rFonts w:ascii="Arial" w:hAnsi="Arial" w:cs="Arial"/>
          <w:szCs w:val="24"/>
        </w:rPr>
        <w:t xml:space="preserve"> </w:t>
      </w:r>
      <w:r w:rsidR="00884AB2">
        <w:rPr>
          <w:rFonts w:ascii="Arial" w:hAnsi="Arial" w:cs="Arial"/>
          <w:szCs w:val="24"/>
        </w:rPr>
        <w:t xml:space="preserve">acreditó un total de 260,14 semanas de cotización, entre el 10/03/1969 y el </w:t>
      </w:r>
      <w:r>
        <w:rPr>
          <w:rFonts w:ascii="Arial" w:hAnsi="Arial" w:cs="Arial"/>
          <w:szCs w:val="24"/>
        </w:rPr>
        <w:t>01/11/1974, insuficientes para acreditar la densidad de cotizaciones prevista</w:t>
      </w:r>
      <w:r w:rsidR="00125EB1">
        <w:rPr>
          <w:rFonts w:ascii="Arial" w:hAnsi="Arial" w:cs="Arial"/>
          <w:szCs w:val="24"/>
        </w:rPr>
        <w:t>s</w:t>
      </w:r>
      <w:r>
        <w:rPr>
          <w:rFonts w:ascii="Arial" w:hAnsi="Arial" w:cs="Arial"/>
          <w:szCs w:val="24"/>
        </w:rPr>
        <w:t xml:space="preserve"> en las disposiciones señaladas, bien 300 en toda la vida o 150 en los 6 años anteriores al deceso, pues entre la última cotización y el deceso transcurrieron 16 años aproximadamente.</w:t>
      </w:r>
    </w:p>
    <w:p w:rsidR="00884AB2" w:rsidRDefault="00884AB2" w:rsidP="00FF0534">
      <w:pPr>
        <w:tabs>
          <w:tab w:val="left" w:pos="0"/>
          <w:tab w:val="left" w:pos="8647"/>
        </w:tabs>
        <w:suppressAutoHyphens/>
        <w:spacing w:line="276" w:lineRule="auto"/>
        <w:jc w:val="both"/>
        <w:rPr>
          <w:rFonts w:ascii="Arial" w:hAnsi="Arial" w:cs="Arial"/>
          <w:szCs w:val="24"/>
        </w:rPr>
      </w:pPr>
    </w:p>
    <w:p w:rsidR="00AB7184" w:rsidRDefault="00600065" w:rsidP="00FF0534">
      <w:pPr>
        <w:tabs>
          <w:tab w:val="left" w:pos="0"/>
          <w:tab w:val="left" w:pos="8647"/>
        </w:tabs>
        <w:suppressAutoHyphens/>
        <w:spacing w:line="276" w:lineRule="auto"/>
        <w:jc w:val="both"/>
        <w:rPr>
          <w:rFonts w:ascii="Arial" w:hAnsi="Arial" w:cs="Arial"/>
          <w:szCs w:val="24"/>
        </w:rPr>
      </w:pPr>
      <w:r>
        <w:rPr>
          <w:rFonts w:ascii="Arial" w:hAnsi="Arial" w:cs="Arial"/>
          <w:szCs w:val="24"/>
        </w:rPr>
        <w:t>Sin que sea posible adicionar</w:t>
      </w:r>
      <w:r w:rsidR="006E5DBD">
        <w:rPr>
          <w:rFonts w:ascii="Arial" w:hAnsi="Arial" w:cs="Arial"/>
          <w:szCs w:val="24"/>
        </w:rPr>
        <w:t>, conforme lo reseñado jurisprudencialmente,</w:t>
      </w:r>
      <w:r>
        <w:rPr>
          <w:rFonts w:ascii="Arial" w:hAnsi="Arial" w:cs="Arial"/>
          <w:szCs w:val="24"/>
        </w:rPr>
        <w:t xml:space="preserve"> el periodo comprendido entre el 01/10/1976 y el 31/07/1977 laborado </w:t>
      </w:r>
      <w:r w:rsidR="006E5DBD">
        <w:rPr>
          <w:rFonts w:ascii="Arial" w:hAnsi="Arial" w:cs="Arial"/>
          <w:szCs w:val="24"/>
        </w:rPr>
        <w:t xml:space="preserve">por el causante </w:t>
      </w:r>
      <w:r>
        <w:rPr>
          <w:rFonts w:ascii="Arial" w:hAnsi="Arial" w:cs="Arial"/>
          <w:szCs w:val="24"/>
        </w:rPr>
        <w:t xml:space="preserve">en el Hospital Geriátrico San Isidro de Manizales y que </w:t>
      </w:r>
      <w:r w:rsidR="006E5DBD">
        <w:rPr>
          <w:rFonts w:ascii="Arial" w:hAnsi="Arial" w:cs="Arial"/>
          <w:szCs w:val="24"/>
        </w:rPr>
        <w:t>fuera solicitado en la demanda</w:t>
      </w:r>
      <w:r w:rsidR="00125EB1">
        <w:rPr>
          <w:rFonts w:ascii="Arial" w:hAnsi="Arial" w:cs="Arial"/>
          <w:szCs w:val="24"/>
        </w:rPr>
        <w:t xml:space="preserve"> para que fuera emitido el correspondiente bono pensional</w:t>
      </w:r>
      <w:r w:rsidR="006E5DBD">
        <w:rPr>
          <w:rFonts w:ascii="Arial" w:hAnsi="Arial" w:cs="Arial"/>
          <w:szCs w:val="24"/>
        </w:rPr>
        <w:t xml:space="preserve">, toda vez que se trata de tiempo público; de ahí que resulte innecesario realizar disquisiciones frente a la calidad de beneficiario del contrato de concurrencia N° 1186 de 1997 celebrado entre el Ministerio de Salud – Fondo Nacional de Pasivo Prestacional Sector Salud, el Departamento de Caldas y el Municipio de Manizales, </w:t>
      </w:r>
      <w:r w:rsidR="0028714F">
        <w:rPr>
          <w:rFonts w:ascii="Arial" w:hAnsi="Arial" w:cs="Arial"/>
          <w:szCs w:val="24"/>
        </w:rPr>
        <w:t>pues ningún efecto tendría en el derecho pensional que se depreca.</w:t>
      </w:r>
    </w:p>
    <w:p w:rsidR="0028714F" w:rsidRDefault="0028714F" w:rsidP="00FF0534">
      <w:pPr>
        <w:tabs>
          <w:tab w:val="left" w:pos="0"/>
          <w:tab w:val="left" w:pos="8647"/>
        </w:tabs>
        <w:suppressAutoHyphens/>
        <w:spacing w:line="276" w:lineRule="auto"/>
        <w:jc w:val="both"/>
        <w:rPr>
          <w:rFonts w:ascii="Arial" w:hAnsi="Arial" w:cs="Arial"/>
          <w:szCs w:val="24"/>
        </w:rPr>
      </w:pPr>
    </w:p>
    <w:p w:rsidR="0028714F" w:rsidRDefault="0028714F" w:rsidP="0028714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este orden de ideas, es evidente que el señor Plutarco González Valencia, no dejó causado el derecho para que su cónyuge, h</w:t>
      </w:r>
      <w:r w:rsidR="00CE2140">
        <w:rPr>
          <w:rFonts w:ascii="Arial" w:hAnsi="Arial" w:cs="Arial"/>
          <w:color w:val="000000"/>
          <w:szCs w:val="24"/>
          <w:lang w:eastAsia="es-CO"/>
        </w:rPr>
        <w:t>oy demandante, pudiese acceder a</w:t>
      </w:r>
      <w:r>
        <w:rPr>
          <w:rFonts w:ascii="Arial" w:hAnsi="Arial" w:cs="Arial"/>
          <w:color w:val="000000"/>
          <w:szCs w:val="24"/>
          <w:lang w:eastAsia="es-CO"/>
        </w:rPr>
        <w:t xml:space="preserve"> la pensión de sobrevivientes bajo los pará</w:t>
      </w:r>
      <w:r w:rsidR="00125EB1">
        <w:rPr>
          <w:rFonts w:ascii="Arial" w:hAnsi="Arial" w:cs="Arial"/>
          <w:color w:val="000000"/>
          <w:szCs w:val="24"/>
          <w:lang w:eastAsia="es-CO"/>
        </w:rPr>
        <w:t>metros del Acuerdo 049 de 1990; por lo que se abre paso el estudio de la pretensión subsidiaria.</w:t>
      </w:r>
    </w:p>
    <w:p w:rsidR="00537AB2" w:rsidRDefault="00537AB2" w:rsidP="0028714F">
      <w:pPr>
        <w:shd w:val="clear" w:color="auto" w:fill="FFFFFF"/>
        <w:tabs>
          <w:tab w:val="left" w:pos="5197"/>
        </w:tabs>
        <w:spacing w:line="276" w:lineRule="auto"/>
        <w:contextualSpacing/>
        <w:jc w:val="both"/>
        <w:rPr>
          <w:rFonts w:ascii="Arial" w:hAnsi="Arial" w:cs="Arial"/>
          <w:color w:val="000000"/>
          <w:szCs w:val="24"/>
          <w:lang w:eastAsia="es-CO"/>
        </w:rPr>
      </w:pPr>
    </w:p>
    <w:p w:rsidR="00537AB2" w:rsidRPr="00B04EC9" w:rsidRDefault="00537AB2" w:rsidP="0028714F">
      <w:pPr>
        <w:shd w:val="clear" w:color="auto" w:fill="FFFFFF"/>
        <w:tabs>
          <w:tab w:val="left" w:pos="5197"/>
        </w:tabs>
        <w:spacing w:line="276" w:lineRule="auto"/>
        <w:contextualSpacing/>
        <w:jc w:val="both"/>
        <w:rPr>
          <w:rFonts w:ascii="Arial" w:hAnsi="Arial" w:cs="Arial"/>
          <w:b/>
          <w:color w:val="000000"/>
          <w:szCs w:val="24"/>
          <w:lang w:eastAsia="es-CO"/>
        </w:rPr>
      </w:pPr>
      <w:r w:rsidRPr="00B04EC9">
        <w:rPr>
          <w:rFonts w:ascii="Arial" w:hAnsi="Arial" w:cs="Arial"/>
          <w:b/>
          <w:color w:val="000000"/>
          <w:szCs w:val="24"/>
          <w:lang w:eastAsia="es-CO"/>
        </w:rPr>
        <w:t>2.2. De la indemnización sustitutiva prevista en el Acuerdo 049/90</w:t>
      </w:r>
    </w:p>
    <w:p w:rsidR="00537AB2" w:rsidRPr="00B04EC9" w:rsidRDefault="00537AB2" w:rsidP="0028714F">
      <w:pPr>
        <w:shd w:val="clear" w:color="auto" w:fill="FFFFFF"/>
        <w:tabs>
          <w:tab w:val="left" w:pos="5197"/>
        </w:tabs>
        <w:spacing w:line="276" w:lineRule="auto"/>
        <w:contextualSpacing/>
        <w:jc w:val="both"/>
        <w:rPr>
          <w:rFonts w:ascii="Arial" w:hAnsi="Arial" w:cs="Arial"/>
          <w:b/>
          <w:color w:val="000000"/>
          <w:szCs w:val="24"/>
          <w:lang w:eastAsia="es-CO"/>
        </w:rPr>
      </w:pPr>
    </w:p>
    <w:p w:rsidR="00537AB2" w:rsidRPr="00B04EC9" w:rsidRDefault="00537AB2" w:rsidP="0028714F">
      <w:pPr>
        <w:shd w:val="clear" w:color="auto" w:fill="FFFFFF"/>
        <w:tabs>
          <w:tab w:val="left" w:pos="5197"/>
        </w:tabs>
        <w:spacing w:line="276" w:lineRule="auto"/>
        <w:contextualSpacing/>
        <w:jc w:val="both"/>
        <w:rPr>
          <w:rFonts w:ascii="Arial" w:hAnsi="Arial" w:cs="Arial"/>
          <w:b/>
          <w:color w:val="000000"/>
          <w:szCs w:val="24"/>
          <w:lang w:eastAsia="es-CO"/>
        </w:rPr>
      </w:pPr>
      <w:r w:rsidRPr="00B04EC9">
        <w:rPr>
          <w:rFonts w:ascii="Arial" w:hAnsi="Arial" w:cs="Arial"/>
          <w:b/>
          <w:color w:val="000000"/>
          <w:szCs w:val="24"/>
          <w:lang w:eastAsia="es-CO"/>
        </w:rPr>
        <w:t xml:space="preserve">2.2.1. Fundamento jurídico </w:t>
      </w:r>
    </w:p>
    <w:p w:rsidR="00537AB2" w:rsidRDefault="00537AB2" w:rsidP="0028714F">
      <w:pPr>
        <w:shd w:val="clear" w:color="auto" w:fill="FFFFFF"/>
        <w:tabs>
          <w:tab w:val="left" w:pos="5197"/>
        </w:tabs>
        <w:spacing w:line="276" w:lineRule="auto"/>
        <w:contextualSpacing/>
        <w:jc w:val="both"/>
        <w:rPr>
          <w:rFonts w:ascii="Arial" w:hAnsi="Arial" w:cs="Arial"/>
          <w:color w:val="000000"/>
          <w:szCs w:val="24"/>
          <w:lang w:eastAsia="es-CO"/>
        </w:rPr>
      </w:pPr>
    </w:p>
    <w:p w:rsidR="00537AB2" w:rsidRPr="00EF1EA4" w:rsidRDefault="00EF1EA4" w:rsidP="002871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eastAsia="es-CO"/>
        </w:rPr>
        <w:t>Según el artículo 31, la indemnización sustitutiva se genera cuando no se deja causado el derecho a la pensión de sobrevivientes, pero siempre y cuando se haya cotizado un mínimo de 25 semanas y se reconoce a favor de las personas que acrediten la calidad de beneficiarias de la pensión</w:t>
      </w:r>
      <w:r w:rsidR="00CE2140">
        <w:rPr>
          <w:rFonts w:ascii="Arial" w:hAnsi="Arial" w:cs="Arial"/>
          <w:color w:val="000000"/>
          <w:szCs w:val="24"/>
          <w:lang w:eastAsia="es-CO"/>
        </w:rPr>
        <w:t>;</w:t>
      </w:r>
      <w:r>
        <w:rPr>
          <w:rFonts w:ascii="Arial" w:hAnsi="Arial" w:cs="Arial"/>
          <w:color w:val="000000"/>
          <w:szCs w:val="24"/>
          <w:lang w:eastAsia="es-CO"/>
        </w:rPr>
        <w:t xml:space="preserve"> que conforme las previsiones del artículo 27 </w:t>
      </w:r>
      <w:r w:rsidRPr="00EF1EA4">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lo es la cónyuge, siempre y cuando hiciere vida en común con el causante al momento del deceso –artículo 30 </w:t>
      </w:r>
      <w:r w:rsidRPr="00EF1EA4">
        <w:rPr>
          <w:rFonts w:ascii="Arial" w:hAnsi="Arial" w:cs="Arial"/>
          <w:i/>
          <w:color w:val="000000"/>
          <w:szCs w:val="24"/>
          <w:lang w:eastAsia="es-CO"/>
        </w:rPr>
        <w:t>ib</w:t>
      </w:r>
      <w:r>
        <w:rPr>
          <w:rFonts w:ascii="Arial" w:hAnsi="Arial" w:cs="Arial"/>
          <w:color w:val="000000"/>
          <w:szCs w:val="24"/>
          <w:lang w:eastAsia="es-CO"/>
        </w:rPr>
        <w:t>.</w:t>
      </w:r>
    </w:p>
    <w:p w:rsidR="00EF1EA4" w:rsidRDefault="00EF1EA4" w:rsidP="0028714F">
      <w:pPr>
        <w:shd w:val="clear" w:color="auto" w:fill="FFFFFF"/>
        <w:tabs>
          <w:tab w:val="left" w:pos="5197"/>
        </w:tabs>
        <w:spacing w:line="276" w:lineRule="auto"/>
        <w:contextualSpacing/>
        <w:jc w:val="both"/>
        <w:rPr>
          <w:rFonts w:ascii="Arial" w:hAnsi="Arial" w:cs="Arial"/>
          <w:color w:val="000000"/>
          <w:szCs w:val="24"/>
          <w:lang w:eastAsia="es-CO"/>
        </w:rPr>
      </w:pPr>
    </w:p>
    <w:p w:rsidR="00EF1EA4" w:rsidRDefault="006C3E72" w:rsidP="0028714F">
      <w:pPr>
        <w:shd w:val="clear" w:color="auto" w:fill="FFFFFF"/>
        <w:tabs>
          <w:tab w:val="left" w:pos="5197"/>
        </w:tabs>
        <w:spacing w:line="276" w:lineRule="auto"/>
        <w:contextualSpacing/>
        <w:jc w:val="both"/>
        <w:rPr>
          <w:rFonts w:ascii="Arial" w:hAnsi="Arial" w:cs="Arial"/>
          <w:b/>
          <w:color w:val="000000"/>
          <w:szCs w:val="24"/>
          <w:lang w:eastAsia="es-CO"/>
        </w:rPr>
      </w:pPr>
      <w:r w:rsidRPr="006C3E72">
        <w:rPr>
          <w:rFonts w:ascii="Arial" w:hAnsi="Arial" w:cs="Arial"/>
          <w:b/>
          <w:color w:val="000000"/>
          <w:szCs w:val="24"/>
          <w:lang w:eastAsia="es-CO"/>
        </w:rPr>
        <w:t>2.2.2. Fundamento fáctico</w:t>
      </w:r>
    </w:p>
    <w:p w:rsidR="006C3E72" w:rsidRDefault="006C3E72" w:rsidP="0028714F">
      <w:pPr>
        <w:shd w:val="clear" w:color="auto" w:fill="FFFFFF"/>
        <w:tabs>
          <w:tab w:val="left" w:pos="5197"/>
        </w:tabs>
        <w:spacing w:line="276" w:lineRule="auto"/>
        <w:contextualSpacing/>
        <w:jc w:val="both"/>
        <w:rPr>
          <w:rFonts w:ascii="Arial" w:hAnsi="Arial" w:cs="Arial"/>
          <w:b/>
          <w:color w:val="000000"/>
          <w:szCs w:val="24"/>
          <w:lang w:eastAsia="es-CO"/>
        </w:rPr>
      </w:pPr>
    </w:p>
    <w:p w:rsidR="006C3E72" w:rsidRDefault="006C3E72" w:rsidP="0028714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La </w:t>
      </w:r>
      <w:r w:rsidR="00EE24CE">
        <w:rPr>
          <w:rFonts w:ascii="Arial" w:hAnsi="Arial" w:cs="Arial"/>
          <w:color w:val="000000"/>
          <w:szCs w:val="24"/>
          <w:lang w:eastAsia="es-CO"/>
        </w:rPr>
        <w:t xml:space="preserve">indemnización sustitutiva </w:t>
      </w:r>
      <w:r>
        <w:rPr>
          <w:rFonts w:ascii="Arial" w:hAnsi="Arial" w:cs="Arial"/>
          <w:color w:val="000000"/>
          <w:szCs w:val="24"/>
          <w:lang w:eastAsia="es-CO"/>
        </w:rPr>
        <w:t xml:space="preserve">se causó como quiera que el afiliado, según se había referido </w:t>
      </w:r>
      <w:proofErr w:type="spellStart"/>
      <w:r>
        <w:rPr>
          <w:rFonts w:ascii="Arial" w:hAnsi="Arial" w:cs="Arial"/>
          <w:color w:val="000000"/>
          <w:szCs w:val="24"/>
          <w:lang w:eastAsia="es-CO"/>
        </w:rPr>
        <w:t>anteladamente</w:t>
      </w:r>
      <w:proofErr w:type="spellEnd"/>
      <w:r>
        <w:rPr>
          <w:rFonts w:ascii="Arial" w:hAnsi="Arial" w:cs="Arial"/>
          <w:color w:val="000000"/>
          <w:szCs w:val="24"/>
          <w:lang w:eastAsia="es-CO"/>
        </w:rPr>
        <w:t>, en toda su vida laboral cotizó</w:t>
      </w:r>
      <w:r w:rsidR="00EE24CE">
        <w:rPr>
          <w:rFonts w:ascii="Arial" w:hAnsi="Arial" w:cs="Arial"/>
          <w:color w:val="000000"/>
          <w:szCs w:val="24"/>
          <w:lang w:eastAsia="es-CO"/>
        </w:rPr>
        <w:t xml:space="preserve"> un total de 260,14 semanas, superan</w:t>
      </w:r>
      <w:r w:rsidR="006B0EF1">
        <w:rPr>
          <w:rFonts w:ascii="Arial" w:hAnsi="Arial" w:cs="Arial"/>
          <w:color w:val="000000"/>
          <w:szCs w:val="24"/>
          <w:lang w:eastAsia="es-CO"/>
        </w:rPr>
        <w:t>do ampliamente las 25 exigidas por la normativa atrás anunciada</w:t>
      </w:r>
      <w:r w:rsidR="00EE24CE">
        <w:rPr>
          <w:rFonts w:ascii="Arial" w:hAnsi="Arial" w:cs="Arial"/>
          <w:color w:val="000000"/>
          <w:szCs w:val="24"/>
          <w:lang w:eastAsia="es-CO"/>
        </w:rPr>
        <w:t>.</w:t>
      </w:r>
    </w:p>
    <w:p w:rsidR="00EE24CE" w:rsidRDefault="00EE24CE" w:rsidP="0028714F">
      <w:pPr>
        <w:shd w:val="clear" w:color="auto" w:fill="FFFFFF"/>
        <w:tabs>
          <w:tab w:val="left" w:pos="5197"/>
        </w:tabs>
        <w:spacing w:line="276" w:lineRule="auto"/>
        <w:contextualSpacing/>
        <w:jc w:val="both"/>
        <w:rPr>
          <w:rFonts w:ascii="Arial" w:hAnsi="Arial" w:cs="Arial"/>
          <w:color w:val="000000"/>
          <w:szCs w:val="24"/>
          <w:lang w:eastAsia="es-CO"/>
        </w:rPr>
      </w:pPr>
    </w:p>
    <w:p w:rsidR="00EF1EA4" w:rsidRDefault="00EE24CE" w:rsidP="0028714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cuanto a la calidad de beneficiaria de esa prestación por parte de la actora, advierte la Sala que si bien logró acreditar la condición de cónyuge del señor Plutarco González Valencia con el registro civil de matrimonio visible a folio 20 del cd. 1, el que por demás carece de nota marginal que indique la cesación de los efectos civiles del mismo; no acreditó la vida en común con este, pues omitió allegar algún elemento probatorio para </w:t>
      </w:r>
      <w:r w:rsidR="00B27124">
        <w:rPr>
          <w:rFonts w:ascii="Arial" w:hAnsi="Arial" w:cs="Arial"/>
          <w:color w:val="000000"/>
          <w:szCs w:val="24"/>
          <w:lang w:eastAsia="es-CO"/>
        </w:rPr>
        <w:t xml:space="preserve">cumplir ese cometido. </w:t>
      </w:r>
    </w:p>
    <w:p w:rsidR="00B27124" w:rsidRDefault="00B27124" w:rsidP="0028714F">
      <w:pPr>
        <w:shd w:val="clear" w:color="auto" w:fill="FFFFFF"/>
        <w:tabs>
          <w:tab w:val="left" w:pos="5197"/>
        </w:tabs>
        <w:spacing w:line="276" w:lineRule="auto"/>
        <w:contextualSpacing/>
        <w:jc w:val="both"/>
        <w:rPr>
          <w:rFonts w:ascii="Arial" w:hAnsi="Arial" w:cs="Arial"/>
          <w:color w:val="000000"/>
          <w:szCs w:val="24"/>
          <w:lang w:eastAsia="es-CO"/>
        </w:rPr>
      </w:pPr>
    </w:p>
    <w:p w:rsidR="00B27124" w:rsidRDefault="00B27124" w:rsidP="0028714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Además que, en el interrogatorio de parte, decretado de manera oficiosa por la a-quo, la demandante confesó que </w:t>
      </w:r>
      <w:r w:rsidR="00B44D66">
        <w:rPr>
          <w:rFonts w:ascii="Arial" w:hAnsi="Arial" w:cs="Arial"/>
          <w:color w:val="000000"/>
          <w:szCs w:val="24"/>
          <w:lang w:eastAsia="es-CO"/>
        </w:rPr>
        <w:t>en los últimos 6 meses de vida de su cónyuge, hubo una separación</w:t>
      </w:r>
      <w:r w:rsidR="006B0EF1">
        <w:rPr>
          <w:rFonts w:ascii="Arial" w:hAnsi="Arial" w:cs="Arial"/>
          <w:color w:val="000000"/>
          <w:szCs w:val="24"/>
          <w:lang w:eastAsia="es-CO"/>
        </w:rPr>
        <w:t xml:space="preserve"> de hecho, pues ella residía en la ciudad de Pereira, mientras que él lo hacía en Manizales, sin que las explicaciones que suministró puedan generar el convencimiento suficiente a esta Sala para determinar que efectivamente ello ocurrió por razones económicas, pues es inexistente, se itera, otro medio de prueba que permita </w:t>
      </w:r>
      <w:r w:rsidR="00682663">
        <w:rPr>
          <w:rFonts w:ascii="Arial" w:hAnsi="Arial" w:cs="Arial"/>
          <w:color w:val="000000"/>
          <w:szCs w:val="24"/>
          <w:lang w:eastAsia="es-CO"/>
        </w:rPr>
        <w:t>corroborar su dicho</w:t>
      </w:r>
      <w:r w:rsidR="006B0EF1">
        <w:rPr>
          <w:rFonts w:ascii="Arial" w:hAnsi="Arial" w:cs="Arial"/>
          <w:color w:val="000000"/>
          <w:szCs w:val="24"/>
          <w:lang w:eastAsia="es-CO"/>
        </w:rPr>
        <w:t>.</w:t>
      </w:r>
    </w:p>
    <w:p w:rsidR="006B0EF1" w:rsidRDefault="006B0EF1" w:rsidP="0028714F">
      <w:pPr>
        <w:shd w:val="clear" w:color="auto" w:fill="FFFFFF"/>
        <w:tabs>
          <w:tab w:val="left" w:pos="5197"/>
        </w:tabs>
        <w:spacing w:line="276" w:lineRule="auto"/>
        <w:contextualSpacing/>
        <w:jc w:val="both"/>
        <w:rPr>
          <w:rFonts w:ascii="Arial" w:hAnsi="Arial" w:cs="Arial"/>
          <w:color w:val="000000"/>
          <w:szCs w:val="24"/>
          <w:lang w:eastAsia="es-CO"/>
        </w:rPr>
      </w:pPr>
    </w:p>
    <w:p w:rsidR="006B0EF1" w:rsidRPr="00313DC2" w:rsidRDefault="006B0EF1" w:rsidP="00125EB1">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6B0EF1" w:rsidRDefault="006B0EF1" w:rsidP="0028714F">
      <w:pPr>
        <w:shd w:val="clear" w:color="auto" w:fill="FFFFFF"/>
        <w:tabs>
          <w:tab w:val="left" w:pos="5197"/>
        </w:tabs>
        <w:spacing w:line="276" w:lineRule="auto"/>
        <w:contextualSpacing/>
        <w:jc w:val="both"/>
        <w:rPr>
          <w:rFonts w:ascii="Arial" w:hAnsi="Arial" w:cs="Arial"/>
          <w:color w:val="000000"/>
          <w:szCs w:val="24"/>
          <w:lang w:eastAsia="es-CO"/>
        </w:rPr>
      </w:pPr>
    </w:p>
    <w:p w:rsidR="006B0EF1" w:rsidRDefault="006B0EF1" w:rsidP="0028714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 tono con lo expuesto, se coincide en esta sede con los planteamientos esgrimidos por la </w:t>
      </w:r>
      <w:r w:rsidR="00682663">
        <w:rPr>
          <w:rFonts w:ascii="Arial" w:hAnsi="Arial" w:cs="Arial"/>
          <w:color w:val="000000"/>
          <w:szCs w:val="24"/>
          <w:lang w:eastAsia="es-CO"/>
        </w:rPr>
        <w:t xml:space="preserve">juzgadora de primer nivel para </w:t>
      </w:r>
      <w:r>
        <w:rPr>
          <w:rFonts w:ascii="Arial" w:hAnsi="Arial" w:cs="Arial"/>
          <w:color w:val="000000"/>
          <w:szCs w:val="24"/>
          <w:lang w:eastAsia="es-CO"/>
        </w:rPr>
        <w:t>negar los pedimentos de la señora María Myriam Giraldo Botero y por lo tanto, se confirmará en su totalidad la sentencia.</w:t>
      </w:r>
    </w:p>
    <w:p w:rsidR="00987C53" w:rsidRDefault="00987C53" w:rsidP="00FF0534">
      <w:pPr>
        <w:tabs>
          <w:tab w:val="left" w:pos="0"/>
          <w:tab w:val="left" w:pos="8647"/>
        </w:tabs>
        <w:suppressAutoHyphens/>
        <w:spacing w:line="276" w:lineRule="auto"/>
        <w:jc w:val="both"/>
        <w:rPr>
          <w:rFonts w:ascii="Helvetica" w:hAnsi="Helvetica"/>
          <w:color w:val="000000"/>
          <w:sz w:val="18"/>
          <w:szCs w:val="18"/>
          <w:shd w:val="clear" w:color="auto" w:fill="F1F1F1"/>
        </w:rPr>
      </w:pPr>
    </w:p>
    <w:p w:rsidR="00FF0534" w:rsidRPr="004C717A" w:rsidRDefault="00FF0534" w:rsidP="00FB259E">
      <w:pPr>
        <w:shd w:val="clear" w:color="auto" w:fill="FFFFFF"/>
        <w:tabs>
          <w:tab w:val="left" w:pos="5197"/>
        </w:tabs>
        <w:spacing w:line="276" w:lineRule="auto"/>
        <w:jc w:val="both"/>
        <w:rPr>
          <w:rFonts w:ascii="Arial" w:hAnsi="Arial" w:cs="Arial"/>
          <w:color w:val="000000"/>
          <w:szCs w:val="24"/>
          <w:lang w:eastAsia="es-CO"/>
        </w:rPr>
      </w:pPr>
      <w:r w:rsidRPr="005A6DB9">
        <w:rPr>
          <w:rFonts w:ascii="Arial" w:hAnsi="Arial" w:cs="Arial"/>
          <w:szCs w:val="24"/>
        </w:rPr>
        <w:t xml:space="preserve">Costas en </w:t>
      </w:r>
      <w:r>
        <w:rPr>
          <w:rFonts w:ascii="Arial" w:hAnsi="Arial" w:cs="Arial"/>
          <w:szCs w:val="24"/>
        </w:rPr>
        <w:t xml:space="preserve">esta instancia </w:t>
      </w:r>
      <w:r w:rsidR="009B1246">
        <w:rPr>
          <w:rFonts w:ascii="Arial" w:hAnsi="Arial" w:cs="Arial"/>
          <w:szCs w:val="24"/>
        </w:rPr>
        <w:t>no se causaron por tratarse del grado jurisdiccional de consulta.</w:t>
      </w:r>
    </w:p>
    <w:p w:rsidR="004F5114" w:rsidRPr="00BD1E53" w:rsidRDefault="004F5114" w:rsidP="007F74C5">
      <w:pPr>
        <w:spacing w:line="276" w:lineRule="auto"/>
        <w:jc w:val="both"/>
        <w:rPr>
          <w:rFonts w:ascii="Arial" w:hAnsi="Arial" w:cs="Arial"/>
          <w:spacing w:val="-2"/>
          <w:sz w:val="22"/>
          <w:szCs w:val="24"/>
        </w:rPr>
      </w:pPr>
    </w:p>
    <w:p w:rsidR="00DF4DE4" w:rsidRPr="00DF4DE4" w:rsidRDefault="00DF4DE4" w:rsidP="007F74C5">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7F74C5">
      <w:pPr>
        <w:autoSpaceDE w:val="0"/>
        <w:autoSpaceDN w:val="0"/>
        <w:adjustRightInd w:val="0"/>
        <w:spacing w:line="276" w:lineRule="auto"/>
        <w:ind w:firstLine="858"/>
        <w:jc w:val="both"/>
        <w:rPr>
          <w:rFonts w:ascii="Arial" w:hAnsi="Arial" w:cs="Arial"/>
          <w:szCs w:val="24"/>
        </w:rPr>
      </w:pPr>
    </w:p>
    <w:p w:rsidR="00226D5F" w:rsidRPr="00D578CB" w:rsidRDefault="00226D5F" w:rsidP="007F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E25383">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Default="00D578CB" w:rsidP="007F74C5">
      <w:pPr>
        <w:pStyle w:val="Prrafodelista2"/>
        <w:spacing w:after="0"/>
        <w:ind w:left="0" w:firstLine="708"/>
        <w:jc w:val="both"/>
        <w:rPr>
          <w:rFonts w:ascii="Arial" w:hAnsi="Arial" w:cs="Arial"/>
          <w:sz w:val="24"/>
          <w:szCs w:val="24"/>
        </w:rPr>
      </w:pPr>
    </w:p>
    <w:p w:rsidR="00226D5F" w:rsidRPr="00D578CB" w:rsidRDefault="00D578CB" w:rsidP="007F74C5">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7F74C5">
      <w:pPr>
        <w:pStyle w:val="Sinespaciado"/>
        <w:spacing w:line="276" w:lineRule="auto"/>
        <w:rPr>
          <w:rFonts w:ascii="Arial" w:hAnsi="Arial" w:cs="Arial"/>
          <w:sz w:val="24"/>
          <w:szCs w:val="24"/>
        </w:rPr>
      </w:pPr>
    </w:p>
    <w:p w:rsidR="0092344C" w:rsidRPr="00C83784" w:rsidRDefault="00572BE9" w:rsidP="007F74C5">
      <w:pPr>
        <w:spacing w:line="276" w:lineRule="auto"/>
        <w:jc w:val="both"/>
        <w:rPr>
          <w:rFonts w:ascii="Arial" w:hAnsi="Arial" w:cs="Arial"/>
          <w:i/>
          <w:szCs w:val="24"/>
          <w:lang w:val="es-ES"/>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DC571E">
        <w:rPr>
          <w:rFonts w:ascii="Arial" w:hAnsi="Arial" w:cs="Arial"/>
          <w:szCs w:val="24"/>
        </w:rPr>
        <w:t>0</w:t>
      </w:r>
      <w:r w:rsidR="009B1246">
        <w:rPr>
          <w:rFonts w:ascii="Arial" w:hAnsi="Arial" w:cs="Arial"/>
          <w:szCs w:val="24"/>
        </w:rPr>
        <w:t>7</w:t>
      </w:r>
      <w:r w:rsidR="00DC571E">
        <w:rPr>
          <w:rFonts w:ascii="Arial" w:hAnsi="Arial" w:cs="Arial"/>
          <w:szCs w:val="24"/>
        </w:rPr>
        <w:t xml:space="preserve"> </w:t>
      </w:r>
      <w:r w:rsidR="00134C86" w:rsidRPr="00D578CB">
        <w:rPr>
          <w:rFonts w:ascii="Arial" w:hAnsi="Arial" w:cs="Arial"/>
          <w:szCs w:val="24"/>
        </w:rPr>
        <w:t xml:space="preserve">de </w:t>
      </w:r>
      <w:r w:rsidR="009B1246">
        <w:rPr>
          <w:rFonts w:ascii="Arial" w:hAnsi="Arial" w:cs="Arial"/>
          <w:szCs w:val="24"/>
        </w:rPr>
        <w:t xml:space="preserve">febrero </w:t>
      </w:r>
      <w:r w:rsidR="00134C86" w:rsidRPr="00D578CB">
        <w:rPr>
          <w:rFonts w:ascii="Arial" w:hAnsi="Arial" w:cs="Arial"/>
          <w:szCs w:val="24"/>
        </w:rPr>
        <w:t>de 201</w:t>
      </w:r>
      <w:r w:rsidR="009B1246">
        <w:rPr>
          <w:rFonts w:ascii="Arial" w:hAnsi="Arial" w:cs="Arial"/>
          <w:szCs w:val="24"/>
        </w:rPr>
        <w:t>8</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9B1246">
        <w:rPr>
          <w:rFonts w:ascii="Arial" w:hAnsi="Arial" w:cs="Arial"/>
          <w:szCs w:val="24"/>
        </w:rPr>
        <w:t xml:space="preserve">Cuarto </w:t>
      </w:r>
      <w:r w:rsidR="00134C86" w:rsidRPr="00D578CB">
        <w:rPr>
          <w:rFonts w:ascii="Arial" w:hAnsi="Arial" w:cs="Arial"/>
          <w:szCs w:val="24"/>
        </w:rPr>
        <w:t xml:space="preserve">Laboral del Circuito </w:t>
      </w:r>
      <w:r w:rsidR="00824AA6">
        <w:rPr>
          <w:rFonts w:ascii="Arial" w:hAnsi="Arial" w:cs="Arial"/>
          <w:szCs w:val="24"/>
        </w:rPr>
        <w:t xml:space="preserve">de </w:t>
      </w:r>
      <w:r w:rsidR="00134C86" w:rsidRPr="00D578CB">
        <w:rPr>
          <w:rFonts w:ascii="Arial" w:hAnsi="Arial" w:cs="Arial"/>
          <w:szCs w:val="24"/>
        </w:rPr>
        <w:t xml:space="preserve">Pereira, dentro del proceso ordinario laboral </w:t>
      </w:r>
      <w:r w:rsidR="00824AA6">
        <w:rPr>
          <w:rFonts w:ascii="Arial" w:hAnsi="Arial" w:cs="Arial"/>
          <w:szCs w:val="24"/>
        </w:rPr>
        <w:t xml:space="preserve">propuesto por </w:t>
      </w:r>
      <w:r w:rsidR="00DC571E">
        <w:rPr>
          <w:rFonts w:ascii="Arial" w:hAnsi="Arial" w:cs="Arial"/>
          <w:szCs w:val="24"/>
        </w:rPr>
        <w:t xml:space="preserve">la </w:t>
      </w:r>
      <w:r w:rsidR="00FB259E">
        <w:rPr>
          <w:rFonts w:ascii="Arial" w:hAnsi="Arial" w:cs="Arial"/>
          <w:szCs w:val="24"/>
        </w:rPr>
        <w:t>señor</w:t>
      </w:r>
      <w:r w:rsidR="00DC571E">
        <w:rPr>
          <w:rFonts w:ascii="Arial" w:hAnsi="Arial" w:cs="Arial"/>
          <w:szCs w:val="24"/>
        </w:rPr>
        <w:t>a</w:t>
      </w:r>
      <w:r w:rsidR="00FB259E">
        <w:rPr>
          <w:rFonts w:ascii="Arial" w:hAnsi="Arial" w:cs="Arial"/>
          <w:szCs w:val="24"/>
        </w:rPr>
        <w:t xml:space="preserve"> </w:t>
      </w:r>
      <w:r w:rsidR="00496122">
        <w:rPr>
          <w:rFonts w:ascii="Arial" w:hAnsi="Arial" w:cs="Arial"/>
          <w:b/>
          <w:szCs w:val="24"/>
        </w:rPr>
        <w:t>María Myriam Giraldo Botero</w:t>
      </w:r>
      <w:r w:rsidR="00DC571E">
        <w:rPr>
          <w:rFonts w:ascii="Arial" w:hAnsi="Arial" w:cs="Arial"/>
          <w:b/>
          <w:szCs w:val="24"/>
        </w:rPr>
        <w:t xml:space="preserve"> </w:t>
      </w:r>
      <w:r w:rsidR="00824AA6" w:rsidRPr="003440CA">
        <w:rPr>
          <w:rFonts w:ascii="Arial" w:hAnsi="Arial" w:cs="Arial"/>
          <w:szCs w:val="24"/>
        </w:rPr>
        <w:t xml:space="preserve">contra </w:t>
      </w:r>
      <w:r w:rsidR="00BE40AC">
        <w:rPr>
          <w:rFonts w:ascii="Arial" w:hAnsi="Arial" w:cs="Arial"/>
          <w:szCs w:val="24"/>
        </w:rPr>
        <w:t>la</w:t>
      </w:r>
      <w:r w:rsidR="00BE40AC" w:rsidRPr="004830FC">
        <w:rPr>
          <w:rFonts w:ascii="Arial" w:hAnsi="Arial" w:cs="Arial"/>
          <w:b/>
          <w:szCs w:val="24"/>
        </w:rPr>
        <w:t xml:space="preserve"> </w:t>
      </w:r>
      <w:proofErr w:type="spellStart"/>
      <w:r w:rsidR="00BE40AC" w:rsidRPr="004830FC">
        <w:rPr>
          <w:rFonts w:ascii="Arial" w:hAnsi="Arial" w:cs="Arial"/>
          <w:b/>
          <w:szCs w:val="24"/>
        </w:rPr>
        <w:t>E.S.E</w:t>
      </w:r>
      <w:proofErr w:type="spellEnd"/>
      <w:r w:rsidR="00BE40AC" w:rsidRPr="004830FC">
        <w:rPr>
          <w:rFonts w:ascii="Arial" w:hAnsi="Arial" w:cs="Arial"/>
          <w:b/>
          <w:szCs w:val="24"/>
        </w:rPr>
        <w:t xml:space="preserve">. Hospital </w:t>
      </w:r>
      <w:r w:rsidR="006D2070">
        <w:rPr>
          <w:rFonts w:ascii="Arial" w:hAnsi="Arial" w:cs="Arial"/>
          <w:b/>
          <w:szCs w:val="24"/>
        </w:rPr>
        <w:t>Geriátrico</w:t>
      </w:r>
      <w:r w:rsidR="009B1246">
        <w:rPr>
          <w:rFonts w:ascii="Arial" w:hAnsi="Arial" w:cs="Arial"/>
          <w:b/>
          <w:szCs w:val="24"/>
        </w:rPr>
        <w:t xml:space="preserve"> San Isidro de Manizales, Colpensiones </w:t>
      </w:r>
      <w:r w:rsidR="00BE40AC" w:rsidRPr="007C4C3B">
        <w:rPr>
          <w:rFonts w:ascii="Arial" w:hAnsi="Arial" w:cs="Arial"/>
          <w:szCs w:val="24"/>
        </w:rPr>
        <w:t>y al que fueron vinculados</w:t>
      </w:r>
      <w:r w:rsidR="00BE40AC">
        <w:rPr>
          <w:rFonts w:ascii="Arial" w:hAnsi="Arial" w:cs="Arial"/>
          <w:b/>
          <w:szCs w:val="24"/>
        </w:rPr>
        <w:t xml:space="preserve"> el Municipio de Manizales, </w:t>
      </w:r>
      <w:r w:rsidR="00BE40AC" w:rsidRPr="007C4C3B">
        <w:rPr>
          <w:rFonts w:ascii="Arial" w:hAnsi="Arial" w:cs="Arial"/>
          <w:szCs w:val="24"/>
        </w:rPr>
        <w:t>el</w:t>
      </w:r>
      <w:r w:rsidR="00BE40AC">
        <w:rPr>
          <w:rFonts w:ascii="Arial" w:hAnsi="Arial" w:cs="Arial"/>
          <w:b/>
          <w:szCs w:val="24"/>
        </w:rPr>
        <w:t xml:space="preserve"> Departamento de Caldas </w:t>
      </w:r>
      <w:r w:rsidR="00BE40AC">
        <w:rPr>
          <w:rFonts w:ascii="Arial" w:hAnsi="Arial" w:cs="Arial"/>
          <w:szCs w:val="24"/>
        </w:rPr>
        <w:t xml:space="preserve">y la </w:t>
      </w:r>
      <w:r w:rsidR="00BE40AC">
        <w:rPr>
          <w:rFonts w:ascii="Arial" w:hAnsi="Arial" w:cs="Arial"/>
          <w:b/>
          <w:szCs w:val="24"/>
        </w:rPr>
        <w:t>Nación - Ministerio de Hacienda y Crédito Público</w:t>
      </w:r>
      <w:r w:rsidR="00FB259E" w:rsidRPr="00FB259E">
        <w:rPr>
          <w:rFonts w:ascii="Arial" w:hAnsi="Arial" w:cs="Arial"/>
          <w:szCs w:val="16"/>
        </w:rPr>
        <w:t>.</w:t>
      </w:r>
    </w:p>
    <w:p w:rsidR="0092344C" w:rsidRDefault="0092344C" w:rsidP="007F74C5">
      <w:pPr>
        <w:autoSpaceDE w:val="0"/>
        <w:autoSpaceDN w:val="0"/>
        <w:adjustRightInd w:val="0"/>
        <w:spacing w:line="276" w:lineRule="auto"/>
        <w:jc w:val="both"/>
        <w:rPr>
          <w:rFonts w:ascii="Arial" w:hAnsi="Arial" w:cs="Arial"/>
          <w:b/>
          <w:szCs w:val="24"/>
          <w:lang w:val="es-ES"/>
        </w:rPr>
      </w:pPr>
    </w:p>
    <w:p w:rsidR="00505DB5" w:rsidRDefault="00C83784" w:rsidP="007F74C5">
      <w:pPr>
        <w:tabs>
          <w:tab w:val="left" w:pos="8647"/>
          <w:tab w:val="left" w:pos="9356"/>
        </w:tabs>
        <w:spacing w:line="276" w:lineRule="auto"/>
        <w:jc w:val="both"/>
        <w:rPr>
          <w:rFonts w:ascii="Arial" w:hAnsi="Arial" w:cs="Arial"/>
          <w:szCs w:val="28"/>
          <w:lang w:eastAsia="en-US"/>
        </w:rPr>
      </w:pPr>
      <w:r w:rsidRPr="00794301">
        <w:rPr>
          <w:rFonts w:ascii="Arial" w:hAnsi="Arial" w:cs="Arial"/>
          <w:b/>
          <w:szCs w:val="24"/>
          <w:lang w:val="es-ES"/>
        </w:rPr>
        <w:t>SEGUNDO</w:t>
      </w:r>
      <w:r w:rsidR="00BD1E53" w:rsidRPr="00794301">
        <w:rPr>
          <w:rFonts w:ascii="Arial" w:hAnsi="Arial" w:cs="Arial"/>
          <w:b/>
          <w:szCs w:val="24"/>
          <w:lang w:val="es-ES"/>
        </w:rPr>
        <w:t>:</w:t>
      </w:r>
      <w:r w:rsidR="00BD1E53" w:rsidRPr="00794301">
        <w:rPr>
          <w:rFonts w:ascii="Arial" w:hAnsi="Arial" w:cs="Arial"/>
          <w:szCs w:val="28"/>
          <w:lang w:eastAsia="en-US"/>
        </w:rPr>
        <w:t xml:space="preserve"> Cos</w:t>
      </w:r>
      <w:r w:rsidR="00824AA6" w:rsidRPr="00794301">
        <w:rPr>
          <w:rFonts w:ascii="Arial" w:hAnsi="Arial" w:cs="Arial"/>
          <w:szCs w:val="28"/>
          <w:lang w:eastAsia="en-US"/>
        </w:rPr>
        <w:t>tas en esta instancia</w:t>
      </w:r>
      <w:r w:rsidR="009B1246" w:rsidRPr="00794301">
        <w:rPr>
          <w:rFonts w:ascii="Arial" w:hAnsi="Arial" w:cs="Arial"/>
          <w:szCs w:val="28"/>
          <w:lang w:eastAsia="en-US"/>
        </w:rPr>
        <w:t xml:space="preserve"> no se causaron por lo </w:t>
      </w:r>
      <w:r w:rsidR="00682663">
        <w:rPr>
          <w:rFonts w:ascii="Arial" w:hAnsi="Arial" w:cs="Arial"/>
          <w:szCs w:val="28"/>
          <w:lang w:eastAsia="en-US"/>
        </w:rPr>
        <w:t>mencionado</w:t>
      </w:r>
      <w:r w:rsidR="000922D0" w:rsidRPr="00794301">
        <w:rPr>
          <w:rFonts w:ascii="Arial" w:hAnsi="Arial" w:cs="Arial"/>
          <w:szCs w:val="28"/>
          <w:lang w:eastAsia="en-US"/>
        </w:rPr>
        <w:t>.</w:t>
      </w:r>
    </w:p>
    <w:p w:rsidR="00824457" w:rsidRDefault="00824457" w:rsidP="007F74C5">
      <w:pPr>
        <w:tabs>
          <w:tab w:val="left" w:pos="8647"/>
          <w:tab w:val="left" w:pos="9356"/>
        </w:tabs>
        <w:spacing w:line="276" w:lineRule="auto"/>
        <w:jc w:val="both"/>
        <w:rPr>
          <w:rFonts w:ascii="Arial" w:hAnsi="Arial" w:cs="Arial"/>
          <w:szCs w:val="28"/>
          <w:lang w:eastAsia="en-US"/>
        </w:rPr>
      </w:pPr>
    </w:p>
    <w:p w:rsidR="00824457" w:rsidRDefault="00824457" w:rsidP="00824457">
      <w:pPr>
        <w:spacing w:line="276" w:lineRule="auto"/>
        <w:contextualSpacing/>
        <w:jc w:val="both"/>
        <w:rPr>
          <w:rFonts w:ascii="Arial" w:hAnsi="Arial" w:cs="Arial"/>
          <w:szCs w:val="24"/>
        </w:rPr>
      </w:pPr>
      <w:r w:rsidRPr="00A47C8D">
        <w:rPr>
          <w:rFonts w:ascii="Arial" w:hAnsi="Arial" w:cs="Arial"/>
          <w:szCs w:val="24"/>
        </w:rPr>
        <w:t>Notificación surtida en estrados.</w:t>
      </w:r>
    </w:p>
    <w:p w:rsidR="00824457" w:rsidRDefault="00824457" w:rsidP="00824457">
      <w:pPr>
        <w:spacing w:line="276" w:lineRule="auto"/>
        <w:contextualSpacing/>
        <w:jc w:val="both"/>
        <w:rPr>
          <w:rFonts w:ascii="Arial" w:hAnsi="Arial" w:cs="Arial"/>
          <w:szCs w:val="24"/>
        </w:rPr>
      </w:pPr>
    </w:p>
    <w:p w:rsidR="00824457" w:rsidRPr="00A47C8D" w:rsidRDefault="00824457" w:rsidP="00824457">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824457" w:rsidRDefault="00824457" w:rsidP="007F74C5">
      <w:pPr>
        <w:pStyle w:val="Sinespaciado"/>
        <w:spacing w:line="276" w:lineRule="auto"/>
        <w:jc w:val="center"/>
        <w:rPr>
          <w:rFonts w:ascii="Arial" w:hAnsi="Arial" w:cs="Arial"/>
          <w:b/>
          <w:lang w:val="es-ES"/>
        </w:rPr>
      </w:pPr>
    </w:p>
    <w:p w:rsidR="00642BA7" w:rsidRDefault="00642BA7" w:rsidP="007F74C5">
      <w:pPr>
        <w:pStyle w:val="Sinespaciado"/>
        <w:spacing w:line="276" w:lineRule="auto"/>
        <w:jc w:val="center"/>
        <w:rPr>
          <w:rFonts w:ascii="Arial" w:hAnsi="Arial" w:cs="Arial"/>
          <w:b/>
          <w:lang w:val="es-ES"/>
        </w:rPr>
      </w:pPr>
    </w:p>
    <w:p w:rsidR="00824457" w:rsidRDefault="00824457" w:rsidP="007F74C5">
      <w:pPr>
        <w:pStyle w:val="Sinespaciado"/>
        <w:spacing w:line="276" w:lineRule="auto"/>
        <w:jc w:val="center"/>
        <w:rPr>
          <w:rFonts w:ascii="Arial" w:hAnsi="Arial" w:cs="Arial"/>
          <w:b/>
          <w:lang w:val="es-ES"/>
        </w:rPr>
      </w:pPr>
    </w:p>
    <w:p w:rsidR="00134C86" w:rsidRPr="00555488" w:rsidRDefault="00385D77" w:rsidP="007F74C5">
      <w:pPr>
        <w:pStyle w:val="Sinespaciado"/>
        <w:spacing w:line="276" w:lineRule="auto"/>
        <w:jc w:val="center"/>
        <w:rPr>
          <w:rFonts w:ascii="Arial" w:hAnsi="Arial" w:cs="Arial"/>
          <w:b/>
          <w:lang w:val="es-ES"/>
        </w:rPr>
      </w:pPr>
      <w:r w:rsidRPr="00555488">
        <w:rPr>
          <w:rFonts w:ascii="Arial" w:hAnsi="Arial" w:cs="Arial"/>
          <w:b/>
          <w:lang w:val="es-ES"/>
        </w:rPr>
        <w:t>OLGA LUCÍA HOYOS SEPÚLVEDA</w:t>
      </w:r>
    </w:p>
    <w:p w:rsidR="00134C86" w:rsidRDefault="00385D77" w:rsidP="007F74C5">
      <w:pPr>
        <w:pStyle w:val="Sinespaciado"/>
        <w:spacing w:line="276" w:lineRule="auto"/>
        <w:jc w:val="center"/>
        <w:rPr>
          <w:rFonts w:ascii="Arial" w:hAnsi="Arial" w:cs="Arial"/>
          <w:lang w:val="es-ES"/>
        </w:rPr>
      </w:pPr>
      <w:r w:rsidRPr="00555488">
        <w:rPr>
          <w:rFonts w:ascii="Arial" w:hAnsi="Arial" w:cs="Arial"/>
          <w:lang w:val="es-ES"/>
        </w:rPr>
        <w:t>Magistrada</w:t>
      </w:r>
      <w:r w:rsidR="00134C86" w:rsidRPr="00555488">
        <w:rPr>
          <w:rFonts w:ascii="Arial" w:hAnsi="Arial" w:cs="Arial"/>
          <w:lang w:val="es-ES"/>
        </w:rPr>
        <w:t xml:space="preserve"> Ponente</w:t>
      </w:r>
    </w:p>
    <w:p w:rsidR="00642BA7" w:rsidRDefault="00642BA7" w:rsidP="007F74C5">
      <w:pPr>
        <w:pStyle w:val="Sinespaciado"/>
        <w:spacing w:line="276" w:lineRule="auto"/>
        <w:jc w:val="center"/>
        <w:rPr>
          <w:rFonts w:ascii="Arial" w:hAnsi="Arial" w:cs="Arial"/>
          <w:lang w:val="es-ES"/>
        </w:rPr>
      </w:pPr>
    </w:p>
    <w:p w:rsidR="00C546E9" w:rsidRPr="0045273B" w:rsidRDefault="00555488" w:rsidP="007F74C5">
      <w:pPr>
        <w:tabs>
          <w:tab w:val="left" w:pos="6420"/>
        </w:tabs>
        <w:spacing w:line="276" w:lineRule="auto"/>
        <w:jc w:val="both"/>
        <w:rPr>
          <w:rFonts w:ascii="Arial" w:hAnsi="Arial" w:cs="Arial"/>
          <w:b/>
          <w:bCs/>
          <w:iCs/>
          <w:sz w:val="23"/>
          <w:szCs w:val="23"/>
          <w:lang w:val="es-ES"/>
        </w:rPr>
      </w:pPr>
      <w:r>
        <w:rPr>
          <w:rFonts w:ascii="Arial" w:hAnsi="Arial" w:cs="Arial"/>
          <w:b/>
          <w:bCs/>
          <w:iCs/>
          <w:sz w:val="23"/>
          <w:szCs w:val="23"/>
          <w:lang w:val="es-ES"/>
        </w:rPr>
        <w:tab/>
      </w:r>
    </w:p>
    <w:p w:rsidR="00104110" w:rsidRDefault="00104110" w:rsidP="007F74C5">
      <w:pPr>
        <w:spacing w:line="276" w:lineRule="auto"/>
        <w:jc w:val="both"/>
        <w:rPr>
          <w:rFonts w:ascii="Arial" w:hAnsi="Arial" w:cs="Arial"/>
          <w:b/>
          <w:bCs/>
          <w:iCs/>
          <w:sz w:val="23"/>
          <w:szCs w:val="23"/>
          <w:lang w:val="es-ES"/>
        </w:rPr>
      </w:pPr>
    </w:p>
    <w:p w:rsidR="00134C86" w:rsidRPr="007D31DC" w:rsidRDefault="00EA1B84" w:rsidP="007F74C5">
      <w:pPr>
        <w:spacing w:line="276" w:lineRule="auto"/>
        <w:jc w:val="both"/>
        <w:rPr>
          <w:rFonts w:ascii="Arial" w:hAnsi="Arial" w:cs="Arial"/>
          <w:sz w:val="22"/>
          <w:szCs w:val="22"/>
          <w:lang w:val="es-ES"/>
        </w:rPr>
      </w:pPr>
      <w:r w:rsidRPr="007D31DC">
        <w:rPr>
          <w:rFonts w:ascii="Arial" w:hAnsi="Arial" w:cs="Arial"/>
          <w:b/>
          <w:bCs/>
          <w:iCs/>
          <w:sz w:val="22"/>
          <w:szCs w:val="22"/>
          <w:lang w:val="es-ES"/>
        </w:rPr>
        <w:t>JULIO CÉSAR SALAZAR MUÑOZ</w:t>
      </w:r>
      <w:r w:rsidR="00824457" w:rsidRPr="007D31DC">
        <w:rPr>
          <w:rFonts w:ascii="Arial" w:hAnsi="Arial" w:cs="Arial"/>
          <w:sz w:val="22"/>
          <w:szCs w:val="22"/>
          <w:lang w:val="es-ES"/>
        </w:rPr>
        <w:tab/>
      </w:r>
      <w:r w:rsidR="007D31DC">
        <w:rPr>
          <w:rFonts w:ascii="Arial" w:hAnsi="Arial" w:cs="Arial"/>
          <w:sz w:val="22"/>
          <w:szCs w:val="22"/>
          <w:lang w:val="es-ES"/>
        </w:rPr>
        <w:tab/>
      </w:r>
      <w:r w:rsidR="00824457" w:rsidRPr="007D31DC">
        <w:rPr>
          <w:rFonts w:ascii="Arial" w:hAnsi="Arial" w:cs="Arial"/>
          <w:b/>
          <w:bCs/>
          <w:iCs/>
          <w:sz w:val="22"/>
          <w:szCs w:val="22"/>
          <w:lang w:val="es-ES"/>
        </w:rPr>
        <w:t>FRANCISCO JAVIER TAMAYO TABARES</w:t>
      </w:r>
    </w:p>
    <w:p w:rsidR="00E669D0" w:rsidRDefault="00EA1B84" w:rsidP="007F74C5">
      <w:pPr>
        <w:spacing w:line="276" w:lineRule="auto"/>
        <w:jc w:val="both"/>
        <w:rPr>
          <w:rFonts w:ascii="Arial" w:hAnsi="Arial" w:cs="Arial"/>
          <w:sz w:val="22"/>
          <w:szCs w:val="22"/>
          <w:lang w:val="es-ES"/>
        </w:rPr>
      </w:pPr>
      <w:r w:rsidRPr="007D31DC">
        <w:rPr>
          <w:rFonts w:ascii="Arial" w:hAnsi="Arial" w:cs="Arial"/>
          <w:sz w:val="22"/>
          <w:szCs w:val="22"/>
          <w:lang w:val="es-ES"/>
        </w:rPr>
        <w:t xml:space="preserve">                   Magistrado</w:t>
      </w:r>
      <w:r w:rsidR="00134C86" w:rsidRPr="007D31DC">
        <w:rPr>
          <w:rFonts w:ascii="Arial" w:hAnsi="Arial" w:cs="Arial"/>
          <w:sz w:val="22"/>
          <w:szCs w:val="22"/>
          <w:lang w:val="es-ES"/>
        </w:rPr>
        <w:t xml:space="preserve">                                                           </w:t>
      </w:r>
      <w:r w:rsidR="007D31DC">
        <w:rPr>
          <w:rFonts w:ascii="Arial" w:hAnsi="Arial" w:cs="Arial"/>
          <w:sz w:val="22"/>
          <w:szCs w:val="22"/>
          <w:lang w:val="es-ES"/>
        </w:rPr>
        <w:t xml:space="preserve">  </w:t>
      </w:r>
      <w:proofErr w:type="spellStart"/>
      <w:r w:rsidR="007D31DC">
        <w:rPr>
          <w:rFonts w:ascii="Arial" w:hAnsi="Arial" w:cs="Arial"/>
          <w:sz w:val="22"/>
          <w:szCs w:val="22"/>
          <w:lang w:val="es-ES"/>
        </w:rPr>
        <w:t>Magistrado</w:t>
      </w:r>
      <w:proofErr w:type="spellEnd"/>
    </w:p>
    <w:p w:rsidR="002B59C8" w:rsidRPr="007D31DC" w:rsidRDefault="002B59C8" w:rsidP="007F74C5">
      <w:pPr>
        <w:spacing w:line="276" w:lineRule="auto"/>
        <w:jc w:val="both"/>
        <w:rPr>
          <w:rFonts w:ascii="Arial" w:hAnsi="Arial" w:cs="Arial"/>
          <w:sz w:val="22"/>
          <w:szCs w:val="22"/>
          <w:lang w:val="es-ES"/>
        </w:rPr>
      </w:pPr>
      <w:r>
        <w:rPr>
          <w:rFonts w:ascii="Arial" w:hAnsi="Arial" w:cs="Arial"/>
          <w:sz w:val="22"/>
          <w:szCs w:val="22"/>
          <w:lang w:val="es-ES"/>
        </w:rPr>
        <w:tab/>
        <w:t>(ausencia justificada)</w:t>
      </w:r>
    </w:p>
    <w:sectPr w:rsidR="002B59C8" w:rsidRPr="007D31DC" w:rsidSect="00450716">
      <w:headerReference w:type="default" r:id="rId9"/>
      <w:footerReference w:type="even" r:id="rId10"/>
      <w:footerReference w:type="default" r:id="rId11"/>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18" w:rsidRDefault="00D85218" w:rsidP="00226D5F">
      <w:r>
        <w:separator/>
      </w:r>
    </w:p>
  </w:endnote>
  <w:endnote w:type="continuationSeparator" w:id="0">
    <w:p w:rsidR="00D85218" w:rsidRDefault="00D8521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66" w:rsidRDefault="00B44D66"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D66" w:rsidRDefault="00B44D66"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66" w:rsidRDefault="00B44D66"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629E">
      <w:rPr>
        <w:rStyle w:val="Nmerodepgina"/>
        <w:noProof/>
      </w:rPr>
      <w:t>8</w:t>
    </w:r>
    <w:r>
      <w:rPr>
        <w:rStyle w:val="Nmerodepgina"/>
      </w:rPr>
      <w:fldChar w:fldCharType="end"/>
    </w:r>
  </w:p>
  <w:p w:rsidR="00B44D66" w:rsidRDefault="00B44D66"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18" w:rsidRDefault="00D85218" w:rsidP="00226D5F">
      <w:r>
        <w:separator/>
      </w:r>
    </w:p>
  </w:footnote>
  <w:footnote w:type="continuationSeparator" w:id="0">
    <w:p w:rsidR="00D85218" w:rsidRDefault="00D85218" w:rsidP="00226D5F">
      <w:r>
        <w:continuationSeparator/>
      </w:r>
    </w:p>
  </w:footnote>
  <w:footnote w:id="1">
    <w:p w:rsidR="00B44D66" w:rsidRPr="00E95915" w:rsidRDefault="00B44D66" w:rsidP="00C2477E">
      <w:pPr>
        <w:jc w:val="both"/>
        <w:rPr>
          <w:rFonts w:ascii="Arial" w:hAnsi="Arial" w:cs="Arial"/>
          <w:sz w:val="18"/>
          <w:szCs w:val="18"/>
        </w:rPr>
      </w:pPr>
      <w:r w:rsidRPr="00B7130A">
        <w:rPr>
          <w:rStyle w:val="Refdenotaalpie"/>
          <w:rFonts w:ascii="Arial" w:hAnsi="Arial" w:cs="Arial"/>
          <w:sz w:val="18"/>
          <w:szCs w:val="18"/>
        </w:rPr>
        <w:footnoteRef/>
      </w:r>
      <w:r w:rsidRPr="00B7130A">
        <w:rPr>
          <w:rFonts w:ascii="Arial" w:hAnsi="Arial" w:cs="Arial"/>
          <w:sz w:val="18"/>
          <w:szCs w:val="18"/>
        </w:rPr>
        <w:t xml:space="preserve"> CSJ-</w:t>
      </w:r>
      <w:proofErr w:type="spellStart"/>
      <w:r w:rsidRPr="00B7130A">
        <w:rPr>
          <w:rFonts w:ascii="Arial" w:hAnsi="Arial" w:cs="Arial"/>
          <w:sz w:val="18"/>
          <w:szCs w:val="18"/>
        </w:rPr>
        <w:t>SCL</w:t>
      </w:r>
      <w:proofErr w:type="spellEnd"/>
      <w:r w:rsidRPr="00B7130A">
        <w:rPr>
          <w:rFonts w:ascii="Arial" w:hAnsi="Arial" w:cs="Arial"/>
          <w:sz w:val="18"/>
          <w:szCs w:val="18"/>
        </w:rPr>
        <w:t>,  Sala de Descongestión Nº 2, S</w:t>
      </w:r>
      <w:r w:rsidRPr="00B7130A">
        <w:rPr>
          <w:rFonts w:ascii="Arial" w:hAnsi="Arial" w:cs="Arial"/>
          <w:bCs/>
          <w:color w:val="000000"/>
          <w:sz w:val="18"/>
          <w:szCs w:val="18"/>
        </w:rPr>
        <w:t>L2214-2018</w:t>
      </w:r>
      <w:r w:rsidRPr="00B7130A">
        <w:rPr>
          <w:rFonts w:ascii="Arial" w:hAnsi="Arial" w:cs="Arial"/>
          <w:sz w:val="18"/>
          <w:szCs w:val="18"/>
        </w:rPr>
        <w:t xml:space="preserve"> Radicación N° 58427 del 22/05/2018, </w:t>
      </w:r>
      <w:proofErr w:type="spellStart"/>
      <w:r w:rsidRPr="00B7130A">
        <w:rPr>
          <w:rFonts w:ascii="Arial" w:hAnsi="Arial" w:cs="Arial"/>
          <w:sz w:val="18"/>
          <w:szCs w:val="18"/>
        </w:rPr>
        <w:t>M.P</w:t>
      </w:r>
      <w:proofErr w:type="spellEnd"/>
      <w:r w:rsidRPr="00B7130A">
        <w:rPr>
          <w:rFonts w:ascii="Arial" w:hAnsi="Arial" w:cs="Arial"/>
          <w:sz w:val="18"/>
          <w:szCs w:val="18"/>
        </w:rPr>
        <w:t xml:space="preserve">. Carlos Arturo Guarín Jurado, en la que reitera la </w:t>
      </w:r>
      <w:r w:rsidRPr="00B7130A">
        <w:rPr>
          <w:rFonts w:ascii="Arial" w:hAnsi="Arial" w:cs="Arial"/>
          <w:color w:val="000000" w:themeColor="text1"/>
          <w:sz w:val="18"/>
          <w:szCs w:val="18"/>
        </w:rPr>
        <w:t xml:space="preserve">CSJ </w:t>
      </w:r>
      <w:r w:rsidRPr="00B7130A">
        <w:rPr>
          <w:rFonts w:ascii="Arial" w:hAnsi="Arial" w:cs="Arial"/>
          <w:sz w:val="18"/>
          <w:szCs w:val="18"/>
        </w:rPr>
        <w:t>SL9636-2014 y las CSJ SL1073-2017 y CSJ SL16810-2016, memoradas en la CSJ SL4031-2017.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66" w:rsidRPr="00174E3F" w:rsidRDefault="00B44D66" w:rsidP="00174E3F">
    <w:pPr>
      <w:pStyle w:val="Encabezado"/>
      <w:jc w:val="center"/>
      <w:rPr>
        <w:rFonts w:ascii="Arial" w:hAnsi="Arial" w:cs="Arial"/>
        <w:sz w:val="18"/>
        <w:szCs w:val="18"/>
      </w:rPr>
    </w:pPr>
    <w:r>
      <w:rPr>
        <w:rFonts w:ascii="Arial" w:hAnsi="Arial" w:cs="Arial"/>
        <w:sz w:val="18"/>
        <w:szCs w:val="18"/>
      </w:rPr>
      <w:t>66001-31-05-004-2016-00242-01</w:t>
    </w:r>
  </w:p>
  <w:p w:rsidR="00B44D66" w:rsidRDefault="00B44D66" w:rsidP="00174E3F">
    <w:pPr>
      <w:pStyle w:val="Encabezado"/>
      <w:jc w:val="center"/>
      <w:rPr>
        <w:rFonts w:ascii="Arial" w:hAnsi="Arial" w:cs="Arial"/>
        <w:sz w:val="18"/>
        <w:szCs w:val="18"/>
      </w:rPr>
    </w:pPr>
    <w:r>
      <w:rPr>
        <w:rFonts w:ascii="Arial" w:hAnsi="Arial" w:cs="Arial"/>
        <w:sz w:val="18"/>
        <w:szCs w:val="18"/>
      </w:rPr>
      <w:t xml:space="preserve">María Myriam Giraldo Botero vs Colpensiones - ESE Hospital San Isidro y otros </w:t>
    </w:r>
  </w:p>
  <w:p w:rsidR="00B44D66" w:rsidRPr="00174E3F" w:rsidRDefault="00B44D66" w:rsidP="00174E3F">
    <w:pPr>
      <w:pStyle w:val="Encabezado"/>
      <w:jc w:val="center"/>
      <w:rPr>
        <w:rFonts w:ascii="Arial" w:hAnsi="Arial" w:cs="Arial"/>
        <w:sz w:val="18"/>
        <w:szCs w:val="18"/>
      </w:rPr>
    </w:pPr>
    <w:r>
      <w:rPr>
        <w:rFonts w:ascii="Arial" w:hAnsi="Arial" w:cs="Arial"/>
        <w:sz w:val="18"/>
        <w:szCs w:val="18"/>
      </w:rPr>
      <w:t xml:space="preserve">Proceso Ordinario Laboral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4791EC3"/>
    <w:multiLevelType w:val="hybridMultilevel"/>
    <w:tmpl w:val="196818F2"/>
    <w:lvl w:ilvl="0" w:tplc="BDC83F4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7F0068C"/>
    <w:multiLevelType w:val="hybridMultilevel"/>
    <w:tmpl w:val="08C4A82E"/>
    <w:lvl w:ilvl="0" w:tplc="CF5A5A5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07399E"/>
    <w:multiLevelType w:val="hybridMultilevel"/>
    <w:tmpl w:val="623860DC"/>
    <w:lvl w:ilvl="0" w:tplc="CEB6DC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B7A1334"/>
    <w:multiLevelType w:val="hybridMultilevel"/>
    <w:tmpl w:val="26C23584"/>
    <w:lvl w:ilvl="0" w:tplc="4B2AF9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5EFC3A0F"/>
    <w:multiLevelType w:val="hybridMultilevel"/>
    <w:tmpl w:val="90BC1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C2184C"/>
    <w:multiLevelType w:val="hybridMultilevel"/>
    <w:tmpl w:val="E67CA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EFC7E7A"/>
    <w:multiLevelType w:val="hybridMultilevel"/>
    <w:tmpl w:val="36302F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C3323D"/>
    <w:multiLevelType w:val="hybridMultilevel"/>
    <w:tmpl w:val="54A6FB94"/>
    <w:lvl w:ilvl="0" w:tplc="EA6E11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6"/>
  </w:num>
  <w:num w:numId="5">
    <w:abstractNumId w:val="0"/>
  </w:num>
  <w:num w:numId="6">
    <w:abstractNumId w:val="13"/>
  </w:num>
  <w:num w:numId="7">
    <w:abstractNumId w:val="1"/>
  </w:num>
  <w:num w:numId="8">
    <w:abstractNumId w:val="11"/>
  </w:num>
  <w:num w:numId="9">
    <w:abstractNumId w:val="12"/>
  </w:num>
  <w:num w:numId="10">
    <w:abstractNumId w:val="19"/>
  </w:num>
  <w:num w:numId="11">
    <w:abstractNumId w:val="2"/>
  </w:num>
  <w:num w:numId="12">
    <w:abstractNumId w:val="7"/>
  </w:num>
  <w:num w:numId="13">
    <w:abstractNumId w:val="6"/>
  </w:num>
  <w:num w:numId="14">
    <w:abstractNumId w:val="8"/>
  </w:num>
  <w:num w:numId="15">
    <w:abstractNumId w:val="15"/>
  </w:num>
  <w:num w:numId="16">
    <w:abstractNumId w:val="4"/>
  </w:num>
  <w:num w:numId="17">
    <w:abstractNumId w:val="14"/>
  </w:num>
  <w:num w:numId="18">
    <w:abstractNumId w:val="20"/>
  </w:num>
  <w:num w:numId="19">
    <w:abstractNumId w:val="1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2C"/>
    <w:rsid w:val="00001298"/>
    <w:rsid w:val="00003CAF"/>
    <w:rsid w:val="000044D2"/>
    <w:rsid w:val="0000581C"/>
    <w:rsid w:val="00005D3D"/>
    <w:rsid w:val="000063E2"/>
    <w:rsid w:val="00007194"/>
    <w:rsid w:val="00007257"/>
    <w:rsid w:val="00007B72"/>
    <w:rsid w:val="00012FFC"/>
    <w:rsid w:val="00013DE6"/>
    <w:rsid w:val="00013FCE"/>
    <w:rsid w:val="000149C4"/>
    <w:rsid w:val="00014E00"/>
    <w:rsid w:val="000157D2"/>
    <w:rsid w:val="00015C0C"/>
    <w:rsid w:val="00017D74"/>
    <w:rsid w:val="00017F6D"/>
    <w:rsid w:val="0002528C"/>
    <w:rsid w:val="00026BC6"/>
    <w:rsid w:val="00026FE5"/>
    <w:rsid w:val="000277FF"/>
    <w:rsid w:val="00027CE4"/>
    <w:rsid w:val="00031F54"/>
    <w:rsid w:val="000344FD"/>
    <w:rsid w:val="00037B98"/>
    <w:rsid w:val="000404D1"/>
    <w:rsid w:val="00040E9A"/>
    <w:rsid w:val="00042285"/>
    <w:rsid w:val="000429E7"/>
    <w:rsid w:val="00047251"/>
    <w:rsid w:val="00054E44"/>
    <w:rsid w:val="0005594C"/>
    <w:rsid w:val="000560F6"/>
    <w:rsid w:val="00056E68"/>
    <w:rsid w:val="00057890"/>
    <w:rsid w:val="00057A9B"/>
    <w:rsid w:val="000608A6"/>
    <w:rsid w:val="000632E3"/>
    <w:rsid w:val="00063358"/>
    <w:rsid w:val="00066FF4"/>
    <w:rsid w:val="000671C3"/>
    <w:rsid w:val="00067578"/>
    <w:rsid w:val="0006763E"/>
    <w:rsid w:val="00067CA0"/>
    <w:rsid w:val="000705A0"/>
    <w:rsid w:val="000717AD"/>
    <w:rsid w:val="00073DB1"/>
    <w:rsid w:val="0007422A"/>
    <w:rsid w:val="00074481"/>
    <w:rsid w:val="000763AE"/>
    <w:rsid w:val="0007772C"/>
    <w:rsid w:val="00080570"/>
    <w:rsid w:val="00081200"/>
    <w:rsid w:val="00082409"/>
    <w:rsid w:val="00082AEB"/>
    <w:rsid w:val="00084A20"/>
    <w:rsid w:val="0008718D"/>
    <w:rsid w:val="000904FB"/>
    <w:rsid w:val="00091BA1"/>
    <w:rsid w:val="000922D0"/>
    <w:rsid w:val="000929F6"/>
    <w:rsid w:val="000967A1"/>
    <w:rsid w:val="000A397D"/>
    <w:rsid w:val="000A3D91"/>
    <w:rsid w:val="000A6F52"/>
    <w:rsid w:val="000B0CA6"/>
    <w:rsid w:val="000B34D9"/>
    <w:rsid w:val="000B4783"/>
    <w:rsid w:val="000B62D9"/>
    <w:rsid w:val="000C08B1"/>
    <w:rsid w:val="000C0A51"/>
    <w:rsid w:val="000C0EFC"/>
    <w:rsid w:val="000C46E7"/>
    <w:rsid w:val="000C4877"/>
    <w:rsid w:val="000C4963"/>
    <w:rsid w:val="000C4D8A"/>
    <w:rsid w:val="000C4F68"/>
    <w:rsid w:val="000C6D44"/>
    <w:rsid w:val="000C7EAD"/>
    <w:rsid w:val="000D188D"/>
    <w:rsid w:val="000D43CD"/>
    <w:rsid w:val="000D5A80"/>
    <w:rsid w:val="000D5C5F"/>
    <w:rsid w:val="000E0A3A"/>
    <w:rsid w:val="000E2ED2"/>
    <w:rsid w:val="000E3E5B"/>
    <w:rsid w:val="000E70EB"/>
    <w:rsid w:val="000E7F42"/>
    <w:rsid w:val="000F04BB"/>
    <w:rsid w:val="000F06A5"/>
    <w:rsid w:val="000F2120"/>
    <w:rsid w:val="000F358E"/>
    <w:rsid w:val="000F5775"/>
    <w:rsid w:val="000F6286"/>
    <w:rsid w:val="000F633E"/>
    <w:rsid w:val="000F6ADF"/>
    <w:rsid w:val="000F7328"/>
    <w:rsid w:val="000F7A95"/>
    <w:rsid w:val="000F7AC0"/>
    <w:rsid w:val="000F7FCE"/>
    <w:rsid w:val="00101DEB"/>
    <w:rsid w:val="00103B83"/>
    <w:rsid w:val="00104110"/>
    <w:rsid w:val="00104838"/>
    <w:rsid w:val="001053E1"/>
    <w:rsid w:val="00106621"/>
    <w:rsid w:val="001074A2"/>
    <w:rsid w:val="001078DA"/>
    <w:rsid w:val="00110487"/>
    <w:rsid w:val="00110D12"/>
    <w:rsid w:val="001118B2"/>
    <w:rsid w:val="00113BED"/>
    <w:rsid w:val="00114C4C"/>
    <w:rsid w:val="00115146"/>
    <w:rsid w:val="00115A3C"/>
    <w:rsid w:val="001164C4"/>
    <w:rsid w:val="00116EF1"/>
    <w:rsid w:val="00117D87"/>
    <w:rsid w:val="00121188"/>
    <w:rsid w:val="0012145E"/>
    <w:rsid w:val="00122626"/>
    <w:rsid w:val="00122A57"/>
    <w:rsid w:val="00122F27"/>
    <w:rsid w:val="001238FE"/>
    <w:rsid w:val="00124DF3"/>
    <w:rsid w:val="00125EB1"/>
    <w:rsid w:val="00127390"/>
    <w:rsid w:val="00131426"/>
    <w:rsid w:val="0013423D"/>
    <w:rsid w:val="00134393"/>
    <w:rsid w:val="00134C86"/>
    <w:rsid w:val="00136DFB"/>
    <w:rsid w:val="00136E83"/>
    <w:rsid w:val="00142811"/>
    <w:rsid w:val="00142E7F"/>
    <w:rsid w:val="00144D6B"/>
    <w:rsid w:val="00146784"/>
    <w:rsid w:val="00150FB8"/>
    <w:rsid w:val="00151347"/>
    <w:rsid w:val="00151F86"/>
    <w:rsid w:val="00154279"/>
    <w:rsid w:val="00155A9E"/>
    <w:rsid w:val="00155DC7"/>
    <w:rsid w:val="001566C7"/>
    <w:rsid w:val="00156B5B"/>
    <w:rsid w:val="00156DCD"/>
    <w:rsid w:val="00156ED0"/>
    <w:rsid w:val="001576EC"/>
    <w:rsid w:val="00160399"/>
    <w:rsid w:val="00162F8E"/>
    <w:rsid w:val="00162FA1"/>
    <w:rsid w:val="00163F15"/>
    <w:rsid w:val="00166744"/>
    <w:rsid w:val="001667FB"/>
    <w:rsid w:val="00167322"/>
    <w:rsid w:val="00171C56"/>
    <w:rsid w:val="00172834"/>
    <w:rsid w:val="001741B6"/>
    <w:rsid w:val="00174E3F"/>
    <w:rsid w:val="001751D4"/>
    <w:rsid w:val="0018285B"/>
    <w:rsid w:val="00183477"/>
    <w:rsid w:val="0018441D"/>
    <w:rsid w:val="0018451C"/>
    <w:rsid w:val="00187381"/>
    <w:rsid w:val="001877CF"/>
    <w:rsid w:val="0019076A"/>
    <w:rsid w:val="0019413E"/>
    <w:rsid w:val="00194FFF"/>
    <w:rsid w:val="001956B0"/>
    <w:rsid w:val="001A08A5"/>
    <w:rsid w:val="001A4D21"/>
    <w:rsid w:val="001A64B2"/>
    <w:rsid w:val="001A65DB"/>
    <w:rsid w:val="001B03FA"/>
    <w:rsid w:val="001B2BB0"/>
    <w:rsid w:val="001B4CEA"/>
    <w:rsid w:val="001B5010"/>
    <w:rsid w:val="001B5F10"/>
    <w:rsid w:val="001C2C09"/>
    <w:rsid w:val="001C2D4B"/>
    <w:rsid w:val="001C2DE0"/>
    <w:rsid w:val="001C3630"/>
    <w:rsid w:val="001C3EDE"/>
    <w:rsid w:val="001C4C13"/>
    <w:rsid w:val="001C4D7F"/>
    <w:rsid w:val="001D50CF"/>
    <w:rsid w:val="001D5258"/>
    <w:rsid w:val="001D5517"/>
    <w:rsid w:val="001D62E2"/>
    <w:rsid w:val="001E0313"/>
    <w:rsid w:val="001E0BE5"/>
    <w:rsid w:val="001E15E4"/>
    <w:rsid w:val="001E3575"/>
    <w:rsid w:val="001E3B6F"/>
    <w:rsid w:val="001E3CBE"/>
    <w:rsid w:val="001E4B28"/>
    <w:rsid w:val="001E7E33"/>
    <w:rsid w:val="001F1B84"/>
    <w:rsid w:val="001F217B"/>
    <w:rsid w:val="002011DF"/>
    <w:rsid w:val="00201F0E"/>
    <w:rsid w:val="002023CB"/>
    <w:rsid w:val="00203E4A"/>
    <w:rsid w:val="00204DF7"/>
    <w:rsid w:val="002053DE"/>
    <w:rsid w:val="002077DB"/>
    <w:rsid w:val="00211826"/>
    <w:rsid w:val="00212143"/>
    <w:rsid w:val="00213B7A"/>
    <w:rsid w:val="00215C8E"/>
    <w:rsid w:val="00220D1B"/>
    <w:rsid w:val="0022308B"/>
    <w:rsid w:val="002244A9"/>
    <w:rsid w:val="00225A0A"/>
    <w:rsid w:val="002269DE"/>
    <w:rsid w:val="00226D5F"/>
    <w:rsid w:val="002310B3"/>
    <w:rsid w:val="00231C21"/>
    <w:rsid w:val="002320EB"/>
    <w:rsid w:val="00232CB2"/>
    <w:rsid w:val="00237746"/>
    <w:rsid w:val="002405AE"/>
    <w:rsid w:val="00242152"/>
    <w:rsid w:val="00242364"/>
    <w:rsid w:val="002424AA"/>
    <w:rsid w:val="0024352B"/>
    <w:rsid w:val="00245041"/>
    <w:rsid w:val="00246AF6"/>
    <w:rsid w:val="00247BBE"/>
    <w:rsid w:val="00252E0D"/>
    <w:rsid w:val="00255C70"/>
    <w:rsid w:val="0025734F"/>
    <w:rsid w:val="002578B8"/>
    <w:rsid w:val="0026058C"/>
    <w:rsid w:val="002616F8"/>
    <w:rsid w:val="00261A8D"/>
    <w:rsid w:val="0026364E"/>
    <w:rsid w:val="002646D0"/>
    <w:rsid w:val="002658E4"/>
    <w:rsid w:val="00266C33"/>
    <w:rsid w:val="00272C8B"/>
    <w:rsid w:val="002777B2"/>
    <w:rsid w:val="00277E32"/>
    <w:rsid w:val="00281D57"/>
    <w:rsid w:val="00282C86"/>
    <w:rsid w:val="00285E66"/>
    <w:rsid w:val="00286805"/>
    <w:rsid w:val="00287140"/>
    <w:rsid w:val="0028714F"/>
    <w:rsid w:val="00287275"/>
    <w:rsid w:val="00290275"/>
    <w:rsid w:val="002914A6"/>
    <w:rsid w:val="0029170B"/>
    <w:rsid w:val="002932EE"/>
    <w:rsid w:val="00296438"/>
    <w:rsid w:val="002A0149"/>
    <w:rsid w:val="002A02BA"/>
    <w:rsid w:val="002A09AA"/>
    <w:rsid w:val="002A3808"/>
    <w:rsid w:val="002A44D8"/>
    <w:rsid w:val="002A55E3"/>
    <w:rsid w:val="002A681B"/>
    <w:rsid w:val="002B0B15"/>
    <w:rsid w:val="002B0E82"/>
    <w:rsid w:val="002B194B"/>
    <w:rsid w:val="002B5139"/>
    <w:rsid w:val="002B59C8"/>
    <w:rsid w:val="002C1DFC"/>
    <w:rsid w:val="002C3A4E"/>
    <w:rsid w:val="002C3F01"/>
    <w:rsid w:val="002C526B"/>
    <w:rsid w:val="002D0D07"/>
    <w:rsid w:val="002D0DE5"/>
    <w:rsid w:val="002D2148"/>
    <w:rsid w:val="002D3B06"/>
    <w:rsid w:val="002D5AC7"/>
    <w:rsid w:val="002D6807"/>
    <w:rsid w:val="002D68B2"/>
    <w:rsid w:val="002D7BA8"/>
    <w:rsid w:val="002E1F63"/>
    <w:rsid w:val="002E34E6"/>
    <w:rsid w:val="002E3B26"/>
    <w:rsid w:val="002E4F47"/>
    <w:rsid w:val="002E505F"/>
    <w:rsid w:val="002E5444"/>
    <w:rsid w:val="002F2452"/>
    <w:rsid w:val="002F27EA"/>
    <w:rsid w:val="002F2D3C"/>
    <w:rsid w:val="002F75BE"/>
    <w:rsid w:val="00301627"/>
    <w:rsid w:val="00301B09"/>
    <w:rsid w:val="003032C2"/>
    <w:rsid w:val="00305779"/>
    <w:rsid w:val="00305AD4"/>
    <w:rsid w:val="0030734F"/>
    <w:rsid w:val="00307D21"/>
    <w:rsid w:val="00311344"/>
    <w:rsid w:val="003138FB"/>
    <w:rsid w:val="00313D8B"/>
    <w:rsid w:val="00314672"/>
    <w:rsid w:val="003155F7"/>
    <w:rsid w:val="00317F40"/>
    <w:rsid w:val="0032289D"/>
    <w:rsid w:val="00322DA1"/>
    <w:rsid w:val="00322EBE"/>
    <w:rsid w:val="00324A7F"/>
    <w:rsid w:val="00324C2B"/>
    <w:rsid w:val="00326AA8"/>
    <w:rsid w:val="003279A1"/>
    <w:rsid w:val="00330FB5"/>
    <w:rsid w:val="0033708D"/>
    <w:rsid w:val="0034133C"/>
    <w:rsid w:val="00341CD1"/>
    <w:rsid w:val="00342008"/>
    <w:rsid w:val="003440CA"/>
    <w:rsid w:val="00345241"/>
    <w:rsid w:val="003463CD"/>
    <w:rsid w:val="003465C4"/>
    <w:rsid w:val="00347D23"/>
    <w:rsid w:val="003506D7"/>
    <w:rsid w:val="00353715"/>
    <w:rsid w:val="0035419D"/>
    <w:rsid w:val="00354422"/>
    <w:rsid w:val="0035576E"/>
    <w:rsid w:val="00360DEF"/>
    <w:rsid w:val="003610BE"/>
    <w:rsid w:val="00361513"/>
    <w:rsid w:val="00362275"/>
    <w:rsid w:val="00362988"/>
    <w:rsid w:val="003643BF"/>
    <w:rsid w:val="003649BF"/>
    <w:rsid w:val="0036548F"/>
    <w:rsid w:val="00372F89"/>
    <w:rsid w:val="00374005"/>
    <w:rsid w:val="00374C9F"/>
    <w:rsid w:val="00385D77"/>
    <w:rsid w:val="003871DE"/>
    <w:rsid w:val="003922FA"/>
    <w:rsid w:val="003923AF"/>
    <w:rsid w:val="003951D2"/>
    <w:rsid w:val="00396214"/>
    <w:rsid w:val="00397424"/>
    <w:rsid w:val="003A07F4"/>
    <w:rsid w:val="003A2A7B"/>
    <w:rsid w:val="003A42B0"/>
    <w:rsid w:val="003A7E97"/>
    <w:rsid w:val="003B2251"/>
    <w:rsid w:val="003B7DFA"/>
    <w:rsid w:val="003C1948"/>
    <w:rsid w:val="003C2103"/>
    <w:rsid w:val="003C32B1"/>
    <w:rsid w:val="003C3642"/>
    <w:rsid w:val="003C4EDF"/>
    <w:rsid w:val="003D12BA"/>
    <w:rsid w:val="003E172F"/>
    <w:rsid w:val="003E1AC6"/>
    <w:rsid w:val="003E57A6"/>
    <w:rsid w:val="003E7AEF"/>
    <w:rsid w:val="003F1819"/>
    <w:rsid w:val="003F192A"/>
    <w:rsid w:val="003F3AB3"/>
    <w:rsid w:val="003F4E7D"/>
    <w:rsid w:val="003F4EFA"/>
    <w:rsid w:val="003F601F"/>
    <w:rsid w:val="00402654"/>
    <w:rsid w:val="00404339"/>
    <w:rsid w:val="004050D9"/>
    <w:rsid w:val="00406467"/>
    <w:rsid w:val="004074E6"/>
    <w:rsid w:val="0040758B"/>
    <w:rsid w:val="0041071E"/>
    <w:rsid w:val="004115D4"/>
    <w:rsid w:val="00411CE6"/>
    <w:rsid w:val="0041247B"/>
    <w:rsid w:val="00413BB4"/>
    <w:rsid w:val="00415332"/>
    <w:rsid w:val="004201E5"/>
    <w:rsid w:val="0042105E"/>
    <w:rsid w:val="004217DC"/>
    <w:rsid w:val="0042214B"/>
    <w:rsid w:val="004231B7"/>
    <w:rsid w:val="00423705"/>
    <w:rsid w:val="00424920"/>
    <w:rsid w:val="00431A29"/>
    <w:rsid w:val="00432F98"/>
    <w:rsid w:val="00433D54"/>
    <w:rsid w:val="004348AB"/>
    <w:rsid w:val="004357B0"/>
    <w:rsid w:val="00441766"/>
    <w:rsid w:val="00442F63"/>
    <w:rsid w:val="00443AB3"/>
    <w:rsid w:val="00444317"/>
    <w:rsid w:val="00445C92"/>
    <w:rsid w:val="00447A2F"/>
    <w:rsid w:val="004504CE"/>
    <w:rsid w:val="00450598"/>
    <w:rsid w:val="00450716"/>
    <w:rsid w:val="00450903"/>
    <w:rsid w:val="00450F1F"/>
    <w:rsid w:val="004519EB"/>
    <w:rsid w:val="0045273B"/>
    <w:rsid w:val="00453FF3"/>
    <w:rsid w:val="00454D8F"/>
    <w:rsid w:val="0045551F"/>
    <w:rsid w:val="00456CB0"/>
    <w:rsid w:val="00457881"/>
    <w:rsid w:val="0045795B"/>
    <w:rsid w:val="00460DEF"/>
    <w:rsid w:val="004628D3"/>
    <w:rsid w:val="00462DD1"/>
    <w:rsid w:val="00465C38"/>
    <w:rsid w:val="004702A9"/>
    <w:rsid w:val="00471267"/>
    <w:rsid w:val="00473F42"/>
    <w:rsid w:val="004746C7"/>
    <w:rsid w:val="00474BF0"/>
    <w:rsid w:val="004803B7"/>
    <w:rsid w:val="004830FC"/>
    <w:rsid w:val="00484021"/>
    <w:rsid w:val="004853A1"/>
    <w:rsid w:val="0048578F"/>
    <w:rsid w:val="004914BE"/>
    <w:rsid w:val="0049268A"/>
    <w:rsid w:val="00495275"/>
    <w:rsid w:val="00496122"/>
    <w:rsid w:val="00496164"/>
    <w:rsid w:val="00496E28"/>
    <w:rsid w:val="004A1421"/>
    <w:rsid w:val="004A2468"/>
    <w:rsid w:val="004A3182"/>
    <w:rsid w:val="004A3BD2"/>
    <w:rsid w:val="004A557F"/>
    <w:rsid w:val="004A661A"/>
    <w:rsid w:val="004B2B6C"/>
    <w:rsid w:val="004B31CE"/>
    <w:rsid w:val="004B5CC2"/>
    <w:rsid w:val="004B689E"/>
    <w:rsid w:val="004B68A1"/>
    <w:rsid w:val="004B6DAD"/>
    <w:rsid w:val="004B6EDE"/>
    <w:rsid w:val="004B760C"/>
    <w:rsid w:val="004B784C"/>
    <w:rsid w:val="004C2999"/>
    <w:rsid w:val="004C36E2"/>
    <w:rsid w:val="004C4AF7"/>
    <w:rsid w:val="004D009A"/>
    <w:rsid w:val="004D01C5"/>
    <w:rsid w:val="004D61C9"/>
    <w:rsid w:val="004D69B2"/>
    <w:rsid w:val="004E0DCD"/>
    <w:rsid w:val="004E142F"/>
    <w:rsid w:val="004E183C"/>
    <w:rsid w:val="004E2242"/>
    <w:rsid w:val="004E2277"/>
    <w:rsid w:val="004E307E"/>
    <w:rsid w:val="004E4CC6"/>
    <w:rsid w:val="004E546E"/>
    <w:rsid w:val="004E6192"/>
    <w:rsid w:val="004F0F70"/>
    <w:rsid w:val="004F105D"/>
    <w:rsid w:val="004F3CE0"/>
    <w:rsid w:val="004F5114"/>
    <w:rsid w:val="004F6857"/>
    <w:rsid w:val="004F6B75"/>
    <w:rsid w:val="004F6DA3"/>
    <w:rsid w:val="00500460"/>
    <w:rsid w:val="00500A3D"/>
    <w:rsid w:val="00501034"/>
    <w:rsid w:val="00502691"/>
    <w:rsid w:val="00505B39"/>
    <w:rsid w:val="00505DB5"/>
    <w:rsid w:val="005060AB"/>
    <w:rsid w:val="005068FA"/>
    <w:rsid w:val="00510A29"/>
    <w:rsid w:val="00510CFA"/>
    <w:rsid w:val="005132A4"/>
    <w:rsid w:val="005145ED"/>
    <w:rsid w:val="00514605"/>
    <w:rsid w:val="00515BD1"/>
    <w:rsid w:val="00515BDC"/>
    <w:rsid w:val="00516DB6"/>
    <w:rsid w:val="005206F5"/>
    <w:rsid w:val="005212BC"/>
    <w:rsid w:val="005219E0"/>
    <w:rsid w:val="00525724"/>
    <w:rsid w:val="0053060B"/>
    <w:rsid w:val="005310BE"/>
    <w:rsid w:val="0053264A"/>
    <w:rsid w:val="0053299C"/>
    <w:rsid w:val="00533479"/>
    <w:rsid w:val="00533E90"/>
    <w:rsid w:val="005350AC"/>
    <w:rsid w:val="0053562A"/>
    <w:rsid w:val="005375EB"/>
    <w:rsid w:val="00537AB2"/>
    <w:rsid w:val="00540FE0"/>
    <w:rsid w:val="00543BBB"/>
    <w:rsid w:val="00546314"/>
    <w:rsid w:val="005477E1"/>
    <w:rsid w:val="005501C5"/>
    <w:rsid w:val="00551B9A"/>
    <w:rsid w:val="0055403E"/>
    <w:rsid w:val="0055465D"/>
    <w:rsid w:val="00555488"/>
    <w:rsid w:val="00561314"/>
    <w:rsid w:val="00562CBC"/>
    <w:rsid w:val="00563496"/>
    <w:rsid w:val="0056486A"/>
    <w:rsid w:val="00565E83"/>
    <w:rsid w:val="00566410"/>
    <w:rsid w:val="00566A22"/>
    <w:rsid w:val="00567A24"/>
    <w:rsid w:val="00567B33"/>
    <w:rsid w:val="00572BE9"/>
    <w:rsid w:val="00573B9A"/>
    <w:rsid w:val="00574156"/>
    <w:rsid w:val="005742C6"/>
    <w:rsid w:val="0057708A"/>
    <w:rsid w:val="00577C3F"/>
    <w:rsid w:val="0058223A"/>
    <w:rsid w:val="00586177"/>
    <w:rsid w:val="00586C01"/>
    <w:rsid w:val="0058757F"/>
    <w:rsid w:val="005877F6"/>
    <w:rsid w:val="00587E79"/>
    <w:rsid w:val="00591617"/>
    <w:rsid w:val="005922ED"/>
    <w:rsid w:val="00593847"/>
    <w:rsid w:val="005A0080"/>
    <w:rsid w:val="005A32DB"/>
    <w:rsid w:val="005A723B"/>
    <w:rsid w:val="005B2877"/>
    <w:rsid w:val="005B31B1"/>
    <w:rsid w:val="005B36A8"/>
    <w:rsid w:val="005B78D9"/>
    <w:rsid w:val="005C2889"/>
    <w:rsid w:val="005C4760"/>
    <w:rsid w:val="005C5AD9"/>
    <w:rsid w:val="005D04E2"/>
    <w:rsid w:val="005D0A5E"/>
    <w:rsid w:val="005D342F"/>
    <w:rsid w:val="005D4EB7"/>
    <w:rsid w:val="005D5862"/>
    <w:rsid w:val="005D5E66"/>
    <w:rsid w:val="005E0ED1"/>
    <w:rsid w:val="005E2F3A"/>
    <w:rsid w:val="005E4BAA"/>
    <w:rsid w:val="005E5D33"/>
    <w:rsid w:val="005F42C5"/>
    <w:rsid w:val="005F4F47"/>
    <w:rsid w:val="005F5E82"/>
    <w:rsid w:val="005F6759"/>
    <w:rsid w:val="005F74ED"/>
    <w:rsid w:val="005F7ACB"/>
    <w:rsid w:val="00600065"/>
    <w:rsid w:val="00600495"/>
    <w:rsid w:val="00605E81"/>
    <w:rsid w:val="0060659A"/>
    <w:rsid w:val="00607F9F"/>
    <w:rsid w:val="00610202"/>
    <w:rsid w:val="00612EDA"/>
    <w:rsid w:val="006135E9"/>
    <w:rsid w:val="0061396E"/>
    <w:rsid w:val="0061484D"/>
    <w:rsid w:val="0061727B"/>
    <w:rsid w:val="006173D2"/>
    <w:rsid w:val="00621EF9"/>
    <w:rsid w:val="00622D1E"/>
    <w:rsid w:val="00623ABD"/>
    <w:rsid w:val="00623C9F"/>
    <w:rsid w:val="00625080"/>
    <w:rsid w:val="00627E70"/>
    <w:rsid w:val="006303A8"/>
    <w:rsid w:val="006318EB"/>
    <w:rsid w:val="006327B1"/>
    <w:rsid w:val="0063322A"/>
    <w:rsid w:val="00636A54"/>
    <w:rsid w:val="00637118"/>
    <w:rsid w:val="00642BA7"/>
    <w:rsid w:val="00645655"/>
    <w:rsid w:val="00645EA9"/>
    <w:rsid w:val="00646C9E"/>
    <w:rsid w:val="00647A0A"/>
    <w:rsid w:val="00650261"/>
    <w:rsid w:val="006516CA"/>
    <w:rsid w:val="00653B82"/>
    <w:rsid w:val="006575F2"/>
    <w:rsid w:val="00657E8F"/>
    <w:rsid w:val="00660D99"/>
    <w:rsid w:val="00664B50"/>
    <w:rsid w:val="00665122"/>
    <w:rsid w:val="0066558F"/>
    <w:rsid w:val="00666005"/>
    <w:rsid w:val="006662F3"/>
    <w:rsid w:val="006667A5"/>
    <w:rsid w:val="006679FE"/>
    <w:rsid w:val="0067340E"/>
    <w:rsid w:val="006743E1"/>
    <w:rsid w:val="00675E25"/>
    <w:rsid w:val="00676401"/>
    <w:rsid w:val="00677591"/>
    <w:rsid w:val="00677A20"/>
    <w:rsid w:val="00677FD6"/>
    <w:rsid w:val="00682663"/>
    <w:rsid w:val="00682715"/>
    <w:rsid w:val="006901D8"/>
    <w:rsid w:val="00694E51"/>
    <w:rsid w:val="006957EA"/>
    <w:rsid w:val="006A0D48"/>
    <w:rsid w:val="006A0FE3"/>
    <w:rsid w:val="006A5AB6"/>
    <w:rsid w:val="006A7D6E"/>
    <w:rsid w:val="006A7EAD"/>
    <w:rsid w:val="006B0EF1"/>
    <w:rsid w:val="006B1708"/>
    <w:rsid w:val="006B64A1"/>
    <w:rsid w:val="006B7B7F"/>
    <w:rsid w:val="006B7DA6"/>
    <w:rsid w:val="006C240F"/>
    <w:rsid w:val="006C3E72"/>
    <w:rsid w:val="006C4937"/>
    <w:rsid w:val="006C4A9E"/>
    <w:rsid w:val="006D0816"/>
    <w:rsid w:val="006D2070"/>
    <w:rsid w:val="006D40F7"/>
    <w:rsid w:val="006D5483"/>
    <w:rsid w:val="006D55C4"/>
    <w:rsid w:val="006D71F3"/>
    <w:rsid w:val="006D7866"/>
    <w:rsid w:val="006D79A3"/>
    <w:rsid w:val="006D7A42"/>
    <w:rsid w:val="006E099D"/>
    <w:rsid w:val="006E11A2"/>
    <w:rsid w:val="006E174A"/>
    <w:rsid w:val="006E2C68"/>
    <w:rsid w:val="006E2F01"/>
    <w:rsid w:val="006E5DBD"/>
    <w:rsid w:val="006E6D9C"/>
    <w:rsid w:val="006F2FF3"/>
    <w:rsid w:val="006F3D12"/>
    <w:rsid w:val="006F4E7F"/>
    <w:rsid w:val="006F50C7"/>
    <w:rsid w:val="006F68BC"/>
    <w:rsid w:val="006F71DD"/>
    <w:rsid w:val="00700FCB"/>
    <w:rsid w:val="00701F94"/>
    <w:rsid w:val="007022EF"/>
    <w:rsid w:val="00702C58"/>
    <w:rsid w:val="00702FC2"/>
    <w:rsid w:val="00703FBF"/>
    <w:rsid w:val="007046FA"/>
    <w:rsid w:val="00705E6F"/>
    <w:rsid w:val="00707327"/>
    <w:rsid w:val="0071108C"/>
    <w:rsid w:val="007112C6"/>
    <w:rsid w:val="00712CFC"/>
    <w:rsid w:val="00713558"/>
    <w:rsid w:val="0071545C"/>
    <w:rsid w:val="00716474"/>
    <w:rsid w:val="007219E3"/>
    <w:rsid w:val="007258A6"/>
    <w:rsid w:val="00725DA5"/>
    <w:rsid w:val="007308D1"/>
    <w:rsid w:val="007317FE"/>
    <w:rsid w:val="00731990"/>
    <w:rsid w:val="00731E8D"/>
    <w:rsid w:val="007337D9"/>
    <w:rsid w:val="00734299"/>
    <w:rsid w:val="007356D6"/>
    <w:rsid w:val="00735F08"/>
    <w:rsid w:val="00740176"/>
    <w:rsid w:val="00743513"/>
    <w:rsid w:val="007465BA"/>
    <w:rsid w:val="00750BA2"/>
    <w:rsid w:val="00751FB7"/>
    <w:rsid w:val="00752526"/>
    <w:rsid w:val="0075469A"/>
    <w:rsid w:val="007611D4"/>
    <w:rsid w:val="007632AA"/>
    <w:rsid w:val="007641AC"/>
    <w:rsid w:val="007647BC"/>
    <w:rsid w:val="007649FD"/>
    <w:rsid w:val="00764C9B"/>
    <w:rsid w:val="0076518D"/>
    <w:rsid w:val="00770917"/>
    <w:rsid w:val="00770A8C"/>
    <w:rsid w:val="007714C0"/>
    <w:rsid w:val="0077248C"/>
    <w:rsid w:val="00773FA2"/>
    <w:rsid w:val="00775198"/>
    <w:rsid w:val="00777D9C"/>
    <w:rsid w:val="00782E51"/>
    <w:rsid w:val="0078501B"/>
    <w:rsid w:val="00791F1D"/>
    <w:rsid w:val="00793DC4"/>
    <w:rsid w:val="00794301"/>
    <w:rsid w:val="00794E6B"/>
    <w:rsid w:val="00795237"/>
    <w:rsid w:val="0079657C"/>
    <w:rsid w:val="007967CF"/>
    <w:rsid w:val="007A1AE1"/>
    <w:rsid w:val="007A2501"/>
    <w:rsid w:val="007A28DB"/>
    <w:rsid w:val="007A2911"/>
    <w:rsid w:val="007A2A3C"/>
    <w:rsid w:val="007A2D40"/>
    <w:rsid w:val="007A4736"/>
    <w:rsid w:val="007A4E64"/>
    <w:rsid w:val="007B1977"/>
    <w:rsid w:val="007B4603"/>
    <w:rsid w:val="007B5499"/>
    <w:rsid w:val="007B55F8"/>
    <w:rsid w:val="007B56E7"/>
    <w:rsid w:val="007B6835"/>
    <w:rsid w:val="007C338F"/>
    <w:rsid w:val="007C4C3B"/>
    <w:rsid w:val="007C5A02"/>
    <w:rsid w:val="007D00C1"/>
    <w:rsid w:val="007D142F"/>
    <w:rsid w:val="007D3071"/>
    <w:rsid w:val="007D31DC"/>
    <w:rsid w:val="007D4B84"/>
    <w:rsid w:val="007D56F2"/>
    <w:rsid w:val="007D5E30"/>
    <w:rsid w:val="007D5F1E"/>
    <w:rsid w:val="007D5F4E"/>
    <w:rsid w:val="007D6363"/>
    <w:rsid w:val="007D6654"/>
    <w:rsid w:val="007D6753"/>
    <w:rsid w:val="007D72E8"/>
    <w:rsid w:val="007D7491"/>
    <w:rsid w:val="007E1A41"/>
    <w:rsid w:val="007E5F18"/>
    <w:rsid w:val="007E6971"/>
    <w:rsid w:val="007F0D1B"/>
    <w:rsid w:val="007F4E9D"/>
    <w:rsid w:val="007F74C5"/>
    <w:rsid w:val="007F7FEF"/>
    <w:rsid w:val="008012D4"/>
    <w:rsid w:val="00801779"/>
    <w:rsid w:val="00801F0B"/>
    <w:rsid w:val="008038AE"/>
    <w:rsid w:val="008063C6"/>
    <w:rsid w:val="00810397"/>
    <w:rsid w:val="008141B8"/>
    <w:rsid w:val="0081722C"/>
    <w:rsid w:val="008236D8"/>
    <w:rsid w:val="00824457"/>
    <w:rsid w:val="008249A0"/>
    <w:rsid w:val="00824AA6"/>
    <w:rsid w:val="00825B7A"/>
    <w:rsid w:val="00826CF2"/>
    <w:rsid w:val="00826DD8"/>
    <w:rsid w:val="008273D3"/>
    <w:rsid w:val="0083061B"/>
    <w:rsid w:val="0083155E"/>
    <w:rsid w:val="00832CAB"/>
    <w:rsid w:val="00832D27"/>
    <w:rsid w:val="00836DFB"/>
    <w:rsid w:val="008372B4"/>
    <w:rsid w:val="008415B0"/>
    <w:rsid w:val="00842A7B"/>
    <w:rsid w:val="00842AF9"/>
    <w:rsid w:val="0084475D"/>
    <w:rsid w:val="0084607D"/>
    <w:rsid w:val="00851922"/>
    <w:rsid w:val="00854C0B"/>
    <w:rsid w:val="00856739"/>
    <w:rsid w:val="00857B33"/>
    <w:rsid w:val="00857F1D"/>
    <w:rsid w:val="0086368E"/>
    <w:rsid w:val="00864CB2"/>
    <w:rsid w:val="008651C5"/>
    <w:rsid w:val="00871324"/>
    <w:rsid w:val="008724B0"/>
    <w:rsid w:val="008727F4"/>
    <w:rsid w:val="00872C4D"/>
    <w:rsid w:val="00873875"/>
    <w:rsid w:val="008751D8"/>
    <w:rsid w:val="008778BA"/>
    <w:rsid w:val="00881758"/>
    <w:rsid w:val="0088186A"/>
    <w:rsid w:val="00881A43"/>
    <w:rsid w:val="00881EAA"/>
    <w:rsid w:val="00882880"/>
    <w:rsid w:val="00884A65"/>
    <w:rsid w:val="00884AB2"/>
    <w:rsid w:val="00886152"/>
    <w:rsid w:val="00890262"/>
    <w:rsid w:val="0089056F"/>
    <w:rsid w:val="008905E5"/>
    <w:rsid w:val="00891AC7"/>
    <w:rsid w:val="00891F9C"/>
    <w:rsid w:val="0089205F"/>
    <w:rsid w:val="008921BE"/>
    <w:rsid w:val="00892DF7"/>
    <w:rsid w:val="00895036"/>
    <w:rsid w:val="00895557"/>
    <w:rsid w:val="008955BB"/>
    <w:rsid w:val="00895D64"/>
    <w:rsid w:val="00897122"/>
    <w:rsid w:val="008A04F6"/>
    <w:rsid w:val="008A50F9"/>
    <w:rsid w:val="008A6025"/>
    <w:rsid w:val="008B18BD"/>
    <w:rsid w:val="008B1E23"/>
    <w:rsid w:val="008B42AF"/>
    <w:rsid w:val="008B6EBA"/>
    <w:rsid w:val="008C069F"/>
    <w:rsid w:val="008C0F69"/>
    <w:rsid w:val="008C1F98"/>
    <w:rsid w:val="008C4C61"/>
    <w:rsid w:val="008C64DB"/>
    <w:rsid w:val="008C684E"/>
    <w:rsid w:val="008C68D6"/>
    <w:rsid w:val="008C6DD5"/>
    <w:rsid w:val="008C7277"/>
    <w:rsid w:val="008C7972"/>
    <w:rsid w:val="008D0A53"/>
    <w:rsid w:val="008D1855"/>
    <w:rsid w:val="008D1D52"/>
    <w:rsid w:val="008D2969"/>
    <w:rsid w:val="008D3314"/>
    <w:rsid w:val="008D45F0"/>
    <w:rsid w:val="008D68A4"/>
    <w:rsid w:val="008E5945"/>
    <w:rsid w:val="008E6AA8"/>
    <w:rsid w:val="008E6DFE"/>
    <w:rsid w:val="008F003B"/>
    <w:rsid w:val="008F00BE"/>
    <w:rsid w:val="008F09C5"/>
    <w:rsid w:val="008F0C74"/>
    <w:rsid w:val="008F1C60"/>
    <w:rsid w:val="008F1EF7"/>
    <w:rsid w:val="008F37C3"/>
    <w:rsid w:val="008F723B"/>
    <w:rsid w:val="0090050D"/>
    <w:rsid w:val="00902802"/>
    <w:rsid w:val="00902B3A"/>
    <w:rsid w:val="00902D01"/>
    <w:rsid w:val="00903579"/>
    <w:rsid w:val="009040B1"/>
    <w:rsid w:val="009047BD"/>
    <w:rsid w:val="0090544F"/>
    <w:rsid w:val="00905620"/>
    <w:rsid w:val="009065C6"/>
    <w:rsid w:val="00907A5F"/>
    <w:rsid w:val="009101CB"/>
    <w:rsid w:val="009118F0"/>
    <w:rsid w:val="009121C5"/>
    <w:rsid w:val="00915D14"/>
    <w:rsid w:val="00915D17"/>
    <w:rsid w:val="00915EE3"/>
    <w:rsid w:val="009162CE"/>
    <w:rsid w:val="00916595"/>
    <w:rsid w:val="00920633"/>
    <w:rsid w:val="00922DCA"/>
    <w:rsid w:val="00923401"/>
    <w:rsid w:val="0092344C"/>
    <w:rsid w:val="00926DF4"/>
    <w:rsid w:val="0093309A"/>
    <w:rsid w:val="009330BA"/>
    <w:rsid w:val="009332B0"/>
    <w:rsid w:val="00935562"/>
    <w:rsid w:val="00942125"/>
    <w:rsid w:val="0094297B"/>
    <w:rsid w:val="00943127"/>
    <w:rsid w:val="009454F4"/>
    <w:rsid w:val="00945CF3"/>
    <w:rsid w:val="00946658"/>
    <w:rsid w:val="00952C5A"/>
    <w:rsid w:val="00952C93"/>
    <w:rsid w:val="00953C09"/>
    <w:rsid w:val="00960D55"/>
    <w:rsid w:val="00962246"/>
    <w:rsid w:val="00964B4C"/>
    <w:rsid w:val="009667C1"/>
    <w:rsid w:val="00966F23"/>
    <w:rsid w:val="00967E64"/>
    <w:rsid w:val="00973B9F"/>
    <w:rsid w:val="00973EC2"/>
    <w:rsid w:val="009740CF"/>
    <w:rsid w:val="009743C3"/>
    <w:rsid w:val="009752BF"/>
    <w:rsid w:val="0097650C"/>
    <w:rsid w:val="009801B5"/>
    <w:rsid w:val="0098108A"/>
    <w:rsid w:val="00987C53"/>
    <w:rsid w:val="009902BE"/>
    <w:rsid w:val="0099036D"/>
    <w:rsid w:val="009934E1"/>
    <w:rsid w:val="00995393"/>
    <w:rsid w:val="009A0EA9"/>
    <w:rsid w:val="009A1561"/>
    <w:rsid w:val="009A190E"/>
    <w:rsid w:val="009A2686"/>
    <w:rsid w:val="009A41BE"/>
    <w:rsid w:val="009A46B4"/>
    <w:rsid w:val="009A59CB"/>
    <w:rsid w:val="009A6F89"/>
    <w:rsid w:val="009B1246"/>
    <w:rsid w:val="009B2159"/>
    <w:rsid w:val="009B230A"/>
    <w:rsid w:val="009B5608"/>
    <w:rsid w:val="009B75EE"/>
    <w:rsid w:val="009C0631"/>
    <w:rsid w:val="009C1889"/>
    <w:rsid w:val="009C5525"/>
    <w:rsid w:val="009C6057"/>
    <w:rsid w:val="009D0343"/>
    <w:rsid w:val="009D1A56"/>
    <w:rsid w:val="009D1F6B"/>
    <w:rsid w:val="009D21DC"/>
    <w:rsid w:val="009D367F"/>
    <w:rsid w:val="009D3DD0"/>
    <w:rsid w:val="009D4CAE"/>
    <w:rsid w:val="009D63BF"/>
    <w:rsid w:val="009D665A"/>
    <w:rsid w:val="009D7D60"/>
    <w:rsid w:val="009E06A2"/>
    <w:rsid w:val="009E3A77"/>
    <w:rsid w:val="009E3FDF"/>
    <w:rsid w:val="009E5A8E"/>
    <w:rsid w:val="009E7B2F"/>
    <w:rsid w:val="009F026B"/>
    <w:rsid w:val="009F1835"/>
    <w:rsid w:val="009F201E"/>
    <w:rsid w:val="009F2922"/>
    <w:rsid w:val="009F3966"/>
    <w:rsid w:val="009F5335"/>
    <w:rsid w:val="009F75D6"/>
    <w:rsid w:val="00A016EC"/>
    <w:rsid w:val="00A01EA8"/>
    <w:rsid w:val="00A0243A"/>
    <w:rsid w:val="00A03B2F"/>
    <w:rsid w:val="00A04666"/>
    <w:rsid w:val="00A10068"/>
    <w:rsid w:val="00A118E6"/>
    <w:rsid w:val="00A126E6"/>
    <w:rsid w:val="00A14C08"/>
    <w:rsid w:val="00A1592B"/>
    <w:rsid w:val="00A16630"/>
    <w:rsid w:val="00A23CFA"/>
    <w:rsid w:val="00A24F8A"/>
    <w:rsid w:val="00A2504E"/>
    <w:rsid w:val="00A2679A"/>
    <w:rsid w:val="00A26867"/>
    <w:rsid w:val="00A27137"/>
    <w:rsid w:val="00A27C5A"/>
    <w:rsid w:val="00A27F68"/>
    <w:rsid w:val="00A30D4C"/>
    <w:rsid w:val="00A4110E"/>
    <w:rsid w:val="00A42751"/>
    <w:rsid w:val="00A437AE"/>
    <w:rsid w:val="00A46A33"/>
    <w:rsid w:val="00A4719B"/>
    <w:rsid w:val="00A50050"/>
    <w:rsid w:val="00A5024C"/>
    <w:rsid w:val="00A50F08"/>
    <w:rsid w:val="00A53070"/>
    <w:rsid w:val="00A533B9"/>
    <w:rsid w:val="00A57806"/>
    <w:rsid w:val="00A64409"/>
    <w:rsid w:val="00A6583C"/>
    <w:rsid w:val="00A65E5B"/>
    <w:rsid w:val="00A67910"/>
    <w:rsid w:val="00A75186"/>
    <w:rsid w:val="00A774B3"/>
    <w:rsid w:val="00A84BEF"/>
    <w:rsid w:val="00A85C3A"/>
    <w:rsid w:val="00A9023E"/>
    <w:rsid w:val="00A928D2"/>
    <w:rsid w:val="00A92CEA"/>
    <w:rsid w:val="00A93DCA"/>
    <w:rsid w:val="00A94CBC"/>
    <w:rsid w:val="00A95379"/>
    <w:rsid w:val="00A957FB"/>
    <w:rsid w:val="00AA0986"/>
    <w:rsid w:val="00AA176D"/>
    <w:rsid w:val="00AA196C"/>
    <w:rsid w:val="00AA2315"/>
    <w:rsid w:val="00AA43DD"/>
    <w:rsid w:val="00AA4A20"/>
    <w:rsid w:val="00AA7544"/>
    <w:rsid w:val="00AB234B"/>
    <w:rsid w:val="00AB3F79"/>
    <w:rsid w:val="00AB5856"/>
    <w:rsid w:val="00AB5FBF"/>
    <w:rsid w:val="00AB6F49"/>
    <w:rsid w:val="00AB7184"/>
    <w:rsid w:val="00AB724C"/>
    <w:rsid w:val="00AC1B08"/>
    <w:rsid w:val="00AC1CCA"/>
    <w:rsid w:val="00AC1E5A"/>
    <w:rsid w:val="00AC27C7"/>
    <w:rsid w:val="00AC3E0F"/>
    <w:rsid w:val="00AC43A1"/>
    <w:rsid w:val="00AC486E"/>
    <w:rsid w:val="00AC61B2"/>
    <w:rsid w:val="00AC79D8"/>
    <w:rsid w:val="00AC7ED5"/>
    <w:rsid w:val="00AE0281"/>
    <w:rsid w:val="00AE2165"/>
    <w:rsid w:val="00AE5FED"/>
    <w:rsid w:val="00AE7124"/>
    <w:rsid w:val="00AF2DB4"/>
    <w:rsid w:val="00AF37FF"/>
    <w:rsid w:val="00AF4C89"/>
    <w:rsid w:val="00AF68D5"/>
    <w:rsid w:val="00AF7223"/>
    <w:rsid w:val="00B007CA"/>
    <w:rsid w:val="00B026E7"/>
    <w:rsid w:val="00B033B5"/>
    <w:rsid w:val="00B0355F"/>
    <w:rsid w:val="00B0466B"/>
    <w:rsid w:val="00B04EC9"/>
    <w:rsid w:val="00B071D6"/>
    <w:rsid w:val="00B07B06"/>
    <w:rsid w:val="00B10FBC"/>
    <w:rsid w:val="00B11362"/>
    <w:rsid w:val="00B1139C"/>
    <w:rsid w:val="00B12A78"/>
    <w:rsid w:val="00B131F4"/>
    <w:rsid w:val="00B1332B"/>
    <w:rsid w:val="00B15C54"/>
    <w:rsid w:val="00B211D2"/>
    <w:rsid w:val="00B22E56"/>
    <w:rsid w:val="00B23246"/>
    <w:rsid w:val="00B24A82"/>
    <w:rsid w:val="00B24B67"/>
    <w:rsid w:val="00B25EEA"/>
    <w:rsid w:val="00B26278"/>
    <w:rsid w:val="00B26592"/>
    <w:rsid w:val="00B27124"/>
    <w:rsid w:val="00B34386"/>
    <w:rsid w:val="00B36866"/>
    <w:rsid w:val="00B36E88"/>
    <w:rsid w:val="00B37568"/>
    <w:rsid w:val="00B37AE4"/>
    <w:rsid w:val="00B42D1F"/>
    <w:rsid w:val="00B4338D"/>
    <w:rsid w:val="00B44683"/>
    <w:rsid w:val="00B44D66"/>
    <w:rsid w:val="00B47EF4"/>
    <w:rsid w:val="00B50141"/>
    <w:rsid w:val="00B53FFA"/>
    <w:rsid w:val="00B56E76"/>
    <w:rsid w:val="00B60F48"/>
    <w:rsid w:val="00B62563"/>
    <w:rsid w:val="00B63804"/>
    <w:rsid w:val="00B63E9B"/>
    <w:rsid w:val="00B64ED4"/>
    <w:rsid w:val="00B66319"/>
    <w:rsid w:val="00B67118"/>
    <w:rsid w:val="00B7130A"/>
    <w:rsid w:val="00B7329B"/>
    <w:rsid w:val="00B769BF"/>
    <w:rsid w:val="00B810D6"/>
    <w:rsid w:val="00B815DC"/>
    <w:rsid w:val="00B817C5"/>
    <w:rsid w:val="00B823EB"/>
    <w:rsid w:val="00B82A13"/>
    <w:rsid w:val="00B8518E"/>
    <w:rsid w:val="00B90900"/>
    <w:rsid w:val="00B93086"/>
    <w:rsid w:val="00B93348"/>
    <w:rsid w:val="00B94B2F"/>
    <w:rsid w:val="00B95A9B"/>
    <w:rsid w:val="00B9600C"/>
    <w:rsid w:val="00B9791F"/>
    <w:rsid w:val="00B97FFA"/>
    <w:rsid w:val="00BA0C20"/>
    <w:rsid w:val="00BA135C"/>
    <w:rsid w:val="00BA4E22"/>
    <w:rsid w:val="00BA5FDB"/>
    <w:rsid w:val="00BA7CCB"/>
    <w:rsid w:val="00BB32D0"/>
    <w:rsid w:val="00BB3689"/>
    <w:rsid w:val="00BB4D44"/>
    <w:rsid w:val="00BB5C3B"/>
    <w:rsid w:val="00BB633A"/>
    <w:rsid w:val="00BB68F7"/>
    <w:rsid w:val="00BB7B4B"/>
    <w:rsid w:val="00BB7E94"/>
    <w:rsid w:val="00BC071C"/>
    <w:rsid w:val="00BC08E2"/>
    <w:rsid w:val="00BC10C7"/>
    <w:rsid w:val="00BC1A6F"/>
    <w:rsid w:val="00BC31C8"/>
    <w:rsid w:val="00BC70A7"/>
    <w:rsid w:val="00BC786A"/>
    <w:rsid w:val="00BD00C4"/>
    <w:rsid w:val="00BD167B"/>
    <w:rsid w:val="00BD1A37"/>
    <w:rsid w:val="00BD1BC0"/>
    <w:rsid w:val="00BD1E53"/>
    <w:rsid w:val="00BD2671"/>
    <w:rsid w:val="00BD2E8B"/>
    <w:rsid w:val="00BD4339"/>
    <w:rsid w:val="00BD713C"/>
    <w:rsid w:val="00BE0373"/>
    <w:rsid w:val="00BE090C"/>
    <w:rsid w:val="00BE0BB7"/>
    <w:rsid w:val="00BE3C87"/>
    <w:rsid w:val="00BE3E12"/>
    <w:rsid w:val="00BE40AC"/>
    <w:rsid w:val="00BE4BF9"/>
    <w:rsid w:val="00BF05BF"/>
    <w:rsid w:val="00BF4547"/>
    <w:rsid w:val="00BF661D"/>
    <w:rsid w:val="00C044B1"/>
    <w:rsid w:val="00C04833"/>
    <w:rsid w:val="00C05A6F"/>
    <w:rsid w:val="00C1062A"/>
    <w:rsid w:val="00C11F61"/>
    <w:rsid w:val="00C12272"/>
    <w:rsid w:val="00C138A3"/>
    <w:rsid w:val="00C13A10"/>
    <w:rsid w:val="00C155C7"/>
    <w:rsid w:val="00C1591F"/>
    <w:rsid w:val="00C20C1D"/>
    <w:rsid w:val="00C212D5"/>
    <w:rsid w:val="00C23AE7"/>
    <w:rsid w:val="00C23D80"/>
    <w:rsid w:val="00C2477E"/>
    <w:rsid w:val="00C25F80"/>
    <w:rsid w:val="00C26099"/>
    <w:rsid w:val="00C30152"/>
    <w:rsid w:val="00C3019C"/>
    <w:rsid w:val="00C31CA5"/>
    <w:rsid w:val="00C324B8"/>
    <w:rsid w:val="00C32D56"/>
    <w:rsid w:val="00C37B62"/>
    <w:rsid w:val="00C40724"/>
    <w:rsid w:val="00C43327"/>
    <w:rsid w:val="00C5307C"/>
    <w:rsid w:val="00C546E9"/>
    <w:rsid w:val="00C54EB1"/>
    <w:rsid w:val="00C552D5"/>
    <w:rsid w:val="00C645B3"/>
    <w:rsid w:val="00C71D84"/>
    <w:rsid w:val="00C7736B"/>
    <w:rsid w:val="00C83132"/>
    <w:rsid w:val="00C83784"/>
    <w:rsid w:val="00C84164"/>
    <w:rsid w:val="00C846EA"/>
    <w:rsid w:val="00C84A48"/>
    <w:rsid w:val="00C90F9F"/>
    <w:rsid w:val="00C91182"/>
    <w:rsid w:val="00C91902"/>
    <w:rsid w:val="00C92023"/>
    <w:rsid w:val="00C93F45"/>
    <w:rsid w:val="00C942F5"/>
    <w:rsid w:val="00C94D7D"/>
    <w:rsid w:val="00C9522B"/>
    <w:rsid w:val="00C95C9A"/>
    <w:rsid w:val="00C9628A"/>
    <w:rsid w:val="00C964DB"/>
    <w:rsid w:val="00C97875"/>
    <w:rsid w:val="00CA0C55"/>
    <w:rsid w:val="00CA0FF2"/>
    <w:rsid w:val="00CA13FF"/>
    <w:rsid w:val="00CA17BB"/>
    <w:rsid w:val="00CA33AF"/>
    <w:rsid w:val="00CA4071"/>
    <w:rsid w:val="00CA5A97"/>
    <w:rsid w:val="00CA64FD"/>
    <w:rsid w:val="00CA6D3D"/>
    <w:rsid w:val="00CA720A"/>
    <w:rsid w:val="00CA73F8"/>
    <w:rsid w:val="00CB2D0A"/>
    <w:rsid w:val="00CB3FFE"/>
    <w:rsid w:val="00CB4756"/>
    <w:rsid w:val="00CB4E45"/>
    <w:rsid w:val="00CC27F6"/>
    <w:rsid w:val="00CC2F7F"/>
    <w:rsid w:val="00CC3D5A"/>
    <w:rsid w:val="00CC6490"/>
    <w:rsid w:val="00CC6798"/>
    <w:rsid w:val="00CD538E"/>
    <w:rsid w:val="00CD5F21"/>
    <w:rsid w:val="00CD7E13"/>
    <w:rsid w:val="00CD7F58"/>
    <w:rsid w:val="00CE1BE3"/>
    <w:rsid w:val="00CE2140"/>
    <w:rsid w:val="00CE2152"/>
    <w:rsid w:val="00CE2A63"/>
    <w:rsid w:val="00CE2EDC"/>
    <w:rsid w:val="00CE5C49"/>
    <w:rsid w:val="00CF0D70"/>
    <w:rsid w:val="00CF0F74"/>
    <w:rsid w:val="00CF1042"/>
    <w:rsid w:val="00CF13D2"/>
    <w:rsid w:val="00CF14F8"/>
    <w:rsid w:val="00CF3B7A"/>
    <w:rsid w:val="00CF4AB0"/>
    <w:rsid w:val="00CF576A"/>
    <w:rsid w:val="00CF6792"/>
    <w:rsid w:val="00CF70B9"/>
    <w:rsid w:val="00D0496E"/>
    <w:rsid w:val="00D050DE"/>
    <w:rsid w:val="00D06BCC"/>
    <w:rsid w:val="00D07B29"/>
    <w:rsid w:val="00D10079"/>
    <w:rsid w:val="00D10705"/>
    <w:rsid w:val="00D1217D"/>
    <w:rsid w:val="00D164E6"/>
    <w:rsid w:val="00D2141E"/>
    <w:rsid w:val="00D23E38"/>
    <w:rsid w:val="00D264DA"/>
    <w:rsid w:val="00D30498"/>
    <w:rsid w:val="00D30CE9"/>
    <w:rsid w:val="00D31BFD"/>
    <w:rsid w:val="00D320B2"/>
    <w:rsid w:val="00D3559B"/>
    <w:rsid w:val="00D40564"/>
    <w:rsid w:val="00D418FD"/>
    <w:rsid w:val="00D42AE1"/>
    <w:rsid w:val="00D458C3"/>
    <w:rsid w:val="00D50530"/>
    <w:rsid w:val="00D55C55"/>
    <w:rsid w:val="00D55E82"/>
    <w:rsid w:val="00D56022"/>
    <w:rsid w:val="00D578CB"/>
    <w:rsid w:val="00D60CBF"/>
    <w:rsid w:val="00D6269D"/>
    <w:rsid w:val="00D62791"/>
    <w:rsid w:val="00D631C0"/>
    <w:rsid w:val="00D64183"/>
    <w:rsid w:val="00D6533B"/>
    <w:rsid w:val="00D712A3"/>
    <w:rsid w:val="00D7327B"/>
    <w:rsid w:val="00D747E2"/>
    <w:rsid w:val="00D74AB9"/>
    <w:rsid w:val="00D75296"/>
    <w:rsid w:val="00D7608D"/>
    <w:rsid w:val="00D803FC"/>
    <w:rsid w:val="00D81802"/>
    <w:rsid w:val="00D82FC5"/>
    <w:rsid w:val="00D832D2"/>
    <w:rsid w:val="00D8337B"/>
    <w:rsid w:val="00D83F33"/>
    <w:rsid w:val="00D85218"/>
    <w:rsid w:val="00D9065A"/>
    <w:rsid w:val="00D92C02"/>
    <w:rsid w:val="00D95776"/>
    <w:rsid w:val="00D9778E"/>
    <w:rsid w:val="00D97E1A"/>
    <w:rsid w:val="00DA2446"/>
    <w:rsid w:val="00DA2705"/>
    <w:rsid w:val="00DA27EC"/>
    <w:rsid w:val="00DA2871"/>
    <w:rsid w:val="00DA3E57"/>
    <w:rsid w:val="00DA4DD6"/>
    <w:rsid w:val="00DA4F31"/>
    <w:rsid w:val="00DB0A0E"/>
    <w:rsid w:val="00DB4135"/>
    <w:rsid w:val="00DB437E"/>
    <w:rsid w:val="00DB64F9"/>
    <w:rsid w:val="00DB7670"/>
    <w:rsid w:val="00DC068D"/>
    <w:rsid w:val="00DC4A37"/>
    <w:rsid w:val="00DC4C3B"/>
    <w:rsid w:val="00DC571E"/>
    <w:rsid w:val="00DD0EEB"/>
    <w:rsid w:val="00DD218F"/>
    <w:rsid w:val="00DD3057"/>
    <w:rsid w:val="00DE1A7D"/>
    <w:rsid w:val="00DE3133"/>
    <w:rsid w:val="00DE6752"/>
    <w:rsid w:val="00DE7896"/>
    <w:rsid w:val="00DF30A5"/>
    <w:rsid w:val="00DF3CE5"/>
    <w:rsid w:val="00DF4DE4"/>
    <w:rsid w:val="00DF5ABC"/>
    <w:rsid w:val="00DF7CCF"/>
    <w:rsid w:val="00E0197D"/>
    <w:rsid w:val="00E062F9"/>
    <w:rsid w:val="00E13992"/>
    <w:rsid w:val="00E14960"/>
    <w:rsid w:val="00E14B41"/>
    <w:rsid w:val="00E14DFB"/>
    <w:rsid w:val="00E2037B"/>
    <w:rsid w:val="00E21FB7"/>
    <w:rsid w:val="00E22B98"/>
    <w:rsid w:val="00E23792"/>
    <w:rsid w:val="00E2427C"/>
    <w:rsid w:val="00E24AB9"/>
    <w:rsid w:val="00E25383"/>
    <w:rsid w:val="00E26074"/>
    <w:rsid w:val="00E26702"/>
    <w:rsid w:val="00E27AA5"/>
    <w:rsid w:val="00E27B52"/>
    <w:rsid w:val="00E3094B"/>
    <w:rsid w:val="00E312C8"/>
    <w:rsid w:val="00E312D7"/>
    <w:rsid w:val="00E33B56"/>
    <w:rsid w:val="00E3406A"/>
    <w:rsid w:val="00E34627"/>
    <w:rsid w:val="00E35138"/>
    <w:rsid w:val="00E368B2"/>
    <w:rsid w:val="00E406E9"/>
    <w:rsid w:val="00E430B5"/>
    <w:rsid w:val="00E43AEA"/>
    <w:rsid w:val="00E4629E"/>
    <w:rsid w:val="00E46B55"/>
    <w:rsid w:val="00E47F0E"/>
    <w:rsid w:val="00E50BCA"/>
    <w:rsid w:val="00E5328C"/>
    <w:rsid w:val="00E55F48"/>
    <w:rsid w:val="00E55F8E"/>
    <w:rsid w:val="00E60EB1"/>
    <w:rsid w:val="00E617C7"/>
    <w:rsid w:val="00E64B63"/>
    <w:rsid w:val="00E64F4E"/>
    <w:rsid w:val="00E665CA"/>
    <w:rsid w:val="00E668E9"/>
    <w:rsid w:val="00E669D0"/>
    <w:rsid w:val="00E67201"/>
    <w:rsid w:val="00E70A48"/>
    <w:rsid w:val="00E70E92"/>
    <w:rsid w:val="00E71473"/>
    <w:rsid w:val="00E71830"/>
    <w:rsid w:val="00E71C5F"/>
    <w:rsid w:val="00E7324E"/>
    <w:rsid w:val="00E733FA"/>
    <w:rsid w:val="00E839FD"/>
    <w:rsid w:val="00E8450D"/>
    <w:rsid w:val="00E90EC7"/>
    <w:rsid w:val="00E91C72"/>
    <w:rsid w:val="00E93A49"/>
    <w:rsid w:val="00E9513A"/>
    <w:rsid w:val="00E95915"/>
    <w:rsid w:val="00E9644F"/>
    <w:rsid w:val="00EA04DD"/>
    <w:rsid w:val="00EA0832"/>
    <w:rsid w:val="00EA1B84"/>
    <w:rsid w:val="00EA36F2"/>
    <w:rsid w:val="00EA4765"/>
    <w:rsid w:val="00EA7203"/>
    <w:rsid w:val="00EA73D9"/>
    <w:rsid w:val="00EA7B80"/>
    <w:rsid w:val="00EB329F"/>
    <w:rsid w:val="00EB42C4"/>
    <w:rsid w:val="00EB4BBE"/>
    <w:rsid w:val="00EB6A83"/>
    <w:rsid w:val="00EB6ECD"/>
    <w:rsid w:val="00EC0EA2"/>
    <w:rsid w:val="00EC3C6F"/>
    <w:rsid w:val="00EC5AC2"/>
    <w:rsid w:val="00ED0874"/>
    <w:rsid w:val="00ED1302"/>
    <w:rsid w:val="00ED1F4F"/>
    <w:rsid w:val="00ED3604"/>
    <w:rsid w:val="00ED412E"/>
    <w:rsid w:val="00ED55C9"/>
    <w:rsid w:val="00EE0F18"/>
    <w:rsid w:val="00EE24CE"/>
    <w:rsid w:val="00EE2D76"/>
    <w:rsid w:val="00EE364B"/>
    <w:rsid w:val="00EE6058"/>
    <w:rsid w:val="00EE60AC"/>
    <w:rsid w:val="00EF1EA4"/>
    <w:rsid w:val="00EF2074"/>
    <w:rsid w:val="00EF2CA7"/>
    <w:rsid w:val="00EF381D"/>
    <w:rsid w:val="00EF5064"/>
    <w:rsid w:val="00EF60F9"/>
    <w:rsid w:val="00EF67ED"/>
    <w:rsid w:val="00F00C7F"/>
    <w:rsid w:val="00F017BF"/>
    <w:rsid w:val="00F04AF8"/>
    <w:rsid w:val="00F04C39"/>
    <w:rsid w:val="00F05294"/>
    <w:rsid w:val="00F06401"/>
    <w:rsid w:val="00F1012C"/>
    <w:rsid w:val="00F10B70"/>
    <w:rsid w:val="00F11410"/>
    <w:rsid w:val="00F13D96"/>
    <w:rsid w:val="00F13F2E"/>
    <w:rsid w:val="00F149FE"/>
    <w:rsid w:val="00F22D81"/>
    <w:rsid w:val="00F22E90"/>
    <w:rsid w:val="00F310C0"/>
    <w:rsid w:val="00F31B7E"/>
    <w:rsid w:val="00F32921"/>
    <w:rsid w:val="00F367C0"/>
    <w:rsid w:val="00F37596"/>
    <w:rsid w:val="00F37BEE"/>
    <w:rsid w:val="00F37C20"/>
    <w:rsid w:val="00F37FE9"/>
    <w:rsid w:val="00F44736"/>
    <w:rsid w:val="00F500A7"/>
    <w:rsid w:val="00F549E9"/>
    <w:rsid w:val="00F558B7"/>
    <w:rsid w:val="00F62ACE"/>
    <w:rsid w:val="00F6445D"/>
    <w:rsid w:val="00F64724"/>
    <w:rsid w:val="00F65645"/>
    <w:rsid w:val="00F66F45"/>
    <w:rsid w:val="00F7229A"/>
    <w:rsid w:val="00F76128"/>
    <w:rsid w:val="00F764D5"/>
    <w:rsid w:val="00F769F6"/>
    <w:rsid w:val="00F76BAF"/>
    <w:rsid w:val="00F77D0C"/>
    <w:rsid w:val="00F837DD"/>
    <w:rsid w:val="00F83C28"/>
    <w:rsid w:val="00F8521A"/>
    <w:rsid w:val="00F852A8"/>
    <w:rsid w:val="00F87808"/>
    <w:rsid w:val="00F87823"/>
    <w:rsid w:val="00F90223"/>
    <w:rsid w:val="00F91FDD"/>
    <w:rsid w:val="00F93E8E"/>
    <w:rsid w:val="00F9498A"/>
    <w:rsid w:val="00F96D41"/>
    <w:rsid w:val="00FA4367"/>
    <w:rsid w:val="00FA6675"/>
    <w:rsid w:val="00FA7DD1"/>
    <w:rsid w:val="00FA7FA8"/>
    <w:rsid w:val="00FB1068"/>
    <w:rsid w:val="00FB1087"/>
    <w:rsid w:val="00FB1D15"/>
    <w:rsid w:val="00FB259E"/>
    <w:rsid w:val="00FB3EF3"/>
    <w:rsid w:val="00FB44D0"/>
    <w:rsid w:val="00FB5302"/>
    <w:rsid w:val="00FB6774"/>
    <w:rsid w:val="00FB7F2B"/>
    <w:rsid w:val="00FC0B42"/>
    <w:rsid w:val="00FC0E48"/>
    <w:rsid w:val="00FC2CAD"/>
    <w:rsid w:val="00FC5C54"/>
    <w:rsid w:val="00FD0A78"/>
    <w:rsid w:val="00FD26B5"/>
    <w:rsid w:val="00FD3354"/>
    <w:rsid w:val="00FD499E"/>
    <w:rsid w:val="00FD721F"/>
    <w:rsid w:val="00FE059A"/>
    <w:rsid w:val="00FE4668"/>
    <w:rsid w:val="00FE5292"/>
    <w:rsid w:val="00FE52E6"/>
    <w:rsid w:val="00FE6CF3"/>
    <w:rsid w:val="00FE7688"/>
    <w:rsid w:val="00FF01F2"/>
    <w:rsid w:val="00FF0534"/>
    <w:rsid w:val="00FF102F"/>
    <w:rsid w:val="00FF24FA"/>
    <w:rsid w:val="00FF3242"/>
    <w:rsid w:val="00FF38D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2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tulo3Car">
    <w:name w:val="Título 3 Car"/>
    <w:basedOn w:val="Fuentedeprrafopredeter"/>
    <w:link w:val="Ttulo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 w:type="paragraph" w:customStyle="1" w:styleId="Textoindependiente21">
    <w:name w:val="Texto independiente 21"/>
    <w:basedOn w:val="Normal"/>
    <w:link w:val="BodyText2Car1"/>
    <w:rsid w:val="00FF0534"/>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FF0534"/>
    <w:rPr>
      <w:rFonts w:ascii="Arial" w:eastAsia="Times New Roman" w:hAnsi="Arial" w:cs="Times New Roman"/>
      <w:b/>
      <w:sz w:val="28"/>
      <w:szCs w:val="20"/>
      <w:lang w:val="es-ES_tradnl" w:eastAsia="es-ES"/>
    </w:rPr>
  </w:style>
  <w:style w:type="table" w:styleId="Tablaconcuadrcula">
    <w:name w:val="Table Grid"/>
    <w:basedOn w:val="Tablanormal"/>
    <w:uiPriority w:val="39"/>
    <w:rsid w:val="00FF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C3B"/>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entrado">
    <w:name w:val="centrado"/>
    <w:basedOn w:val="Normal"/>
    <w:rsid w:val="002E5444"/>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90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363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2080203322">
      <w:bodyDiv w:val="1"/>
      <w:marLeft w:val="0"/>
      <w:marRight w:val="0"/>
      <w:marTop w:val="0"/>
      <w:marBottom w:val="0"/>
      <w:divBdr>
        <w:top w:val="none" w:sz="0" w:space="0" w:color="auto"/>
        <w:left w:val="none" w:sz="0" w:space="0" w:color="auto"/>
        <w:bottom w:val="none" w:sz="0" w:space="0" w:color="auto"/>
        <w:right w:val="none" w:sz="0" w:space="0" w:color="auto"/>
      </w:divBdr>
    </w:div>
    <w:div w:id="21203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24B8-BB9F-4377-9511-9940796D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2966</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2018-10-23T21:12:00Z</cp:lastPrinted>
  <dcterms:created xsi:type="dcterms:W3CDTF">2018-10-16T13:37:00Z</dcterms:created>
  <dcterms:modified xsi:type="dcterms:W3CDTF">2018-12-05T12:39:00Z</dcterms:modified>
</cp:coreProperties>
</file>