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52" w:rsidRPr="000C5AA2" w:rsidRDefault="00195952" w:rsidP="00195952">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bookmarkStart w:id="0" w:name="_GoBack"/>
      <w:bookmarkEnd w:id="0"/>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195952" w:rsidRPr="000C5AA2" w:rsidRDefault="00195952" w:rsidP="00195952">
      <w:pPr>
        <w:pStyle w:val="Sinespaciado"/>
        <w:jc w:val="both"/>
        <w:rPr>
          <w:rFonts w:ascii="Arial" w:eastAsia="Calibri" w:hAnsi="Arial" w:cs="Arial"/>
          <w:sz w:val="20"/>
          <w:szCs w:val="18"/>
        </w:rPr>
      </w:pPr>
    </w:p>
    <w:p w:rsidR="00195952" w:rsidRPr="00195952" w:rsidRDefault="00195952" w:rsidP="00195952">
      <w:pPr>
        <w:pStyle w:val="Sinespaciado"/>
        <w:jc w:val="both"/>
        <w:rPr>
          <w:rFonts w:ascii="Arial" w:eastAsia="Calibri" w:hAnsi="Arial" w:cs="Arial"/>
          <w:sz w:val="20"/>
          <w:szCs w:val="18"/>
        </w:rPr>
      </w:pPr>
      <w:r w:rsidRPr="00195952">
        <w:rPr>
          <w:rFonts w:ascii="Arial" w:eastAsia="Calibri" w:hAnsi="Arial" w:cs="Arial"/>
          <w:sz w:val="20"/>
          <w:szCs w:val="18"/>
        </w:rPr>
        <w:t>Asunto.</w:t>
      </w:r>
      <w:r w:rsidRPr="00195952">
        <w:rPr>
          <w:rFonts w:ascii="Arial" w:eastAsia="Calibri" w:hAnsi="Arial" w:cs="Arial"/>
          <w:sz w:val="20"/>
          <w:szCs w:val="18"/>
        </w:rPr>
        <w:tab/>
      </w:r>
      <w:r w:rsidRPr="00195952">
        <w:rPr>
          <w:rFonts w:ascii="Arial" w:eastAsia="Calibri" w:hAnsi="Arial" w:cs="Arial"/>
          <w:sz w:val="20"/>
          <w:szCs w:val="18"/>
        </w:rPr>
        <w:tab/>
      </w:r>
      <w:r w:rsidRPr="00195952">
        <w:rPr>
          <w:rFonts w:ascii="Arial" w:eastAsia="Calibri" w:hAnsi="Arial" w:cs="Arial"/>
          <w:sz w:val="20"/>
          <w:szCs w:val="18"/>
        </w:rPr>
        <w:tab/>
        <w:t>Apelación</w:t>
      </w:r>
    </w:p>
    <w:p w:rsidR="00195952" w:rsidRPr="00195952" w:rsidRDefault="00195952" w:rsidP="00195952">
      <w:pPr>
        <w:pStyle w:val="Sinespaciado"/>
        <w:jc w:val="both"/>
        <w:rPr>
          <w:rFonts w:ascii="Arial" w:eastAsia="Calibri" w:hAnsi="Arial" w:cs="Arial"/>
          <w:sz w:val="20"/>
          <w:szCs w:val="18"/>
        </w:rPr>
      </w:pPr>
      <w:r w:rsidRPr="00195952">
        <w:rPr>
          <w:rFonts w:ascii="Arial" w:eastAsia="Calibri" w:hAnsi="Arial" w:cs="Arial"/>
          <w:sz w:val="20"/>
          <w:szCs w:val="18"/>
        </w:rPr>
        <w:t>Proceso.</w:t>
      </w:r>
      <w:r w:rsidRPr="00195952">
        <w:rPr>
          <w:rFonts w:ascii="Arial" w:eastAsia="Calibri" w:hAnsi="Arial" w:cs="Arial"/>
          <w:sz w:val="20"/>
          <w:szCs w:val="18"/>
        </w:rPr>
        <w:tab/>
      </w:r>
      <w:r w:rsidRPr="00195952">
        <w:rPr>
          <w:rFonts w:ascii="Arial" w:eastAsia="Calibri" w:hAnsi="Arial" w:cs="Arial"/>
          <w:sz w:val="20"/>
          <w:szCs w:val="18"/>
        </w:rPr>
        <w:tab/>
        <w:t>Ordinario laboral</w:t>
      </w:r>
    </w:p>
    <w:p w:rsidR="00195952" w:rsidRPr="00195952" w:rsidRDefault="00195952" w:rsidP="00195952">
      <w:pPr>
        <w:pStyle w:val="Sinespaciado"/>
        <w:jc w:val="both"/>
        <w:rPr>
          <w:rFonts w:ascii="Arial" w:eastAsia="Calibri" w:hAnsi="Arial" w:cs="Arial"/>
          <w:sz w:val="20"/>
          <w:szCs w:val="18"/>
        </w:rPr>
      </w:pPr>
      <w:r w:rsidRPr="00195952">
        <w:rPr>
          <w:rFonts w:ascii="Arial" w:eastAsia="Calibri" w:hAnsi="Arial" w:cs="Arial"/>
          <w:sz w:val="20"/>
          <w:szCs w:val="18"/>
        </w:rPr>
        <w:t>Radicación Nro.:</w:t>
      </w:r>
      <w:r w:rsidRPr="00195952">
        <w:rPr>
          <w:rFonts w:ascii="Arial" w:eastAsia="Calibri" w:hAnsi="Arial" w:cs="Arial"/>
          <w:sz w:val="20"/>
          <w:szCs w:val="18"/>
        </w:rPr>
        <w:tab/>
        <w:t xml:space="preserve">66001-31-05-005-2015-00315-01 </w:t>
      </w:r>
    </w:p>
    <w:p w:rsidR="00195952" w:rsidRPr="00195952" w:rsidRDefault="00195952" w:rsidP="00195952">
      <w:pPr>
        <w:pStyle w:val="Sinespaciado"/>
        <w:jc w:val="both"/>
        <w:rPr>
          <w:rFonts w:ascii="Arial" w:eastAsia="Calibri" w:hAnsi="Arial" w:cs="Arial"/>
          <w:sz w:val="20"/>
          <w:szCs w:val="18"/>
        </w:rPr>
      </w:pPr>
      <w:r w:rsidRPr="00195952">
        <w:rPr>
          <w:rFonts w:ascii="Arial" w:eastAsia="Calibri" w:hAnsi="Arial" w:cs="Arial"/>
          <w:sz w:val="20"/>
          <w:szCs w:val="18"/>
        </w:rPr>
        <w:t xml:space="preserve">Demandante: </w:t>
      </w:r>
      <w:r w:rsidRPr="00195952">
        <w:rPr>
          <w:rFonts w:ascii="Arial" w:eastAsia="Calibri" w:hAnsi="Arial" w:cs="Arial"/>
          <w:sz w:val="20"/>
          <w:szCs w:val="18"/>
        </w:rPr>
        <w:tab/>
      </w:r>
      <w:r w:rsidRPr="00195952">
        <w:rPr>
          <w:rFonts w:ascii="Arial" w:eastAsia="Calibri" w:hAnsi="Arial" w:cs="Arial"/>
          <w:sz w:val="20"/>
          <w:szCs w:val="18"/>
        </w:rPr>
        <w:tab/>
        <w:t>Alba María Portocarrero de Grajales</w:t>
      </w:r>
    </w:p>
    <w:p w:rsidR="00195952" w:rsidRPr="00195952" w:rsidRDefault="00195952" w:rsidP="00195952">
      <w:pPr>
        <w:pStyle w:val="Sinespaciado"/>
        <w:jc w:val="both"/>
        <w:rPr>
          <w:rFonts w:ascii="Arial" w:eastAsia="Calibri" w:hAnsi="Arial" w:cs="Arial"/>
          <w:sz w:val="20"/>
          <w:szCs w:val="18"/>
        </w:rPr>
      </w:pPr>
      <w:r w:rsidRPr="00195952">
        <w:rPr>
          <w:rFonts w:ascii="Arial" w:eastAsia="Calibri" w:hAnsi="Arial" w:cs="Arial"/>
          <w:sz w:val="20"/>
          <w:szCs w:val="18"/>
        </w:rPr>
        <w:t>Demandado:</w:t>
      </w:r>
      <w:r>
        <w:rPr>
          <w:rFonts w:ascii="Arial" w:eastAsia="Calibri" w:hAnsi="Arial" w:cs="Arial"/>
          <w:sz w:val="20"/>
          <w:szCs w:val="18"/>
        </w:rPr>
        <w:tab/>
      </w:r>
      <w:r w:rsidRPr="00195952">
        <w:rPr>
          <w:rFonts w:ascii="Arial" w:eastAsia="Calibri" w:hAnsi="Arial" w:cs="Arial"/>
          <w:sz w:val="20"/>
          <w:szCs w:val="18"/>
        </w:rPr>
        <w:tab/>
        <w:t xml:space="preserve">Colpensiones y María </w:t>
      </w:r>
      <w:proofErr w:type="spellStart"/>
      <w:r w:rsidRPr="00195952">
        <w:rPr>
          <w:rFonts w:ascii="Arial" w:eastAsia="Calibri" w:hAnsi="Arial" w:cs="Arial"/>
          <w:sz w:val="20"/>
          <w:szCs w:val="18"/>
        </w:rPr>
        <w:t>Nohemy</w:t>
      </w:r>
      <w:proofErr w:type="spellEnd"/>
      <w:r w:rsidRPr="00195952">
        <w:rPr>
          <w:rFonts w:ascii="Arial" w:eastAsia="Calibri" w:hAnsi="Arial" w:cs="Arial"/>
          <w:sz w:val="20"/>
          <w:szCs w:val="18"/>
        </w:rPr>
        <w:t xml:space="preserve"> Gómez Jiménez</w:t>
      </w:r>
    </w:p>
    <w:p w:rsidR="00195952" w:rsidRPr="00195952" w:rsidRDefault="00195952" w:rsidP="00195952">
      <w:pPr>
        <w:pStyle w:val="Sinespaciado"/>
        <w:jc w:val="both"/>
        <w:rPr>
          <w:rFonts w:ascii="Arial" w:eastAsia="Calibri" w:hAnsi="Arial" w:cs="Arial"/>
          <w:sz w:val="20"/>
          <w:szCs w:val="18"/>
        </w:rPr>
      </w:pPr>
      <w:r w:rsidRPr="00195952">
        <w:rPr>
          <w:rFonts w:ascii="Arial" w:eastAsia="Calibri" w:hAnsi="Arial" w:cs="Arial"/>
          <w:sz w:val="20"/>
          <w:szCs w:val="18"/>
        </w:rPr>
        <w:t>Juzgado de Origen:</w:t>
      </w:r>
      <w:r w:rsidRPr="00195952">
        <w:rPr>
          <w:rFonts w:ascii="Arial" w:eastAsia="Calibri" w:hAnsi="Arial" w:cs="Arial"/>
          <w:sz w:val="20"/>
          <w:szCs w:val="18"/>
        </w:rPr>
        <w:tab/>
        <w:t xml:space="preserve">Quinto Laboral del Circuito de Pereira </w:t>
      </w:r>
    </w:p>
    <w:p w:rsidR="00195952" w:rsidRPr="000C5AA2" w:rsidRDefault="00195952" w:rsidP="00195952">
      <w:pPr>
        <w:pStyle w:val="Sinespaciado"/>
        <w:jc w:val="both"/>
        <w:rPr>
          <w:rFonts w:ascii="Arial" w:eastAsia="Calibri" w:hAnsi="Arial" w:cs="Arial"/>
          <w:sz w:val="20"/>
          <w:szCs w:val="18"/>
        </w:rPr>
      </w:pPr>
    </w:p>
    <w:p w:rsidR="00195952" w:rsidRPr="000C5AA2" w:rsidRDefault="00195952" w:rsidP="00195952">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Pr="00100083">
        <w:rPr>
          <w:rFonts w:ascii="Arial" w:hAnsi="Arial" w:cs="Arial"/>
          <w:b/>
          <w:sz w:val="20"/>
          <w:szCs w:val="20"/>
          <w:lang w:val="es-CO"/>
        </w:rPr>
        <w:t xml:space="preserve">PENSIÓN DE SOBREVIVIENTES / LEY 100 VERSIÓN ORIGINAL / </w:t>
      </w:r>
      <w:r w:rsidR="00100083" w:rsidRPr="00100083">
        <w:rPr>
          <w:rFonts w:ascii="Arial" w:hAnsi="Arial" w:cs="Arial"/>
          <w:b/>
          <w:sz w:val="20"/>
          <w:szCs w:val="20"/>
          <w:lang w:val="es-CO"/>
        </w:rPr>
        <w:t xml:space="preserve">NO PREVÉ EL RECONOCIMIENTO SIMULTÁNEO PARA CÓNYUGE Y COMPAÑERO (A) PERMANENTE / EXIGE </w:t>
      </w:r>
      <w:r w:rsidRPr="00100083">
        <w:rPr>
          <w:rFonts w:ascii="Arial" w:hAnsi="Arial" w:cs="Arial"/>
          <w:b/>
          <w:sz w:val="20"/>
          <w:szCs w:val="20"/>
          <w:lang w:val="es-CO"/>
        </w:rPr>
        <w:t xml:space="preserve">CONVIVENCIA </w:t>
      </w:r>
      <w:r w:rsidR="00100083" w:rsidRPr="00100083">
        <w:rPr>
          <w:rFonts w:ascii="Arial" w:hAnsi="Arial" w:cs="Arial"/>
          <w:b/>
          <w:sz w:val="20"/>
          <w:szCs w:val="20"/>
          <w:lang w:val="es-CO"/>
        </w:rPr>
        <w:t>DE</w:t>
      </w:r>
      <w:r w:rsidRPr="00100083">
        <w:rPr>
          <w:rFonts w:ascii="Arial" w:hAnsi="Arial" w:cs="Arial"/>
          <w:b/>
          <w:sz w:val="20"/>
          <w:szCs w:val="20"/>
          <w:lang w:val="es-CO"/>
        </w:rPr>
        <w:t xml:space="preserve"> 2 AÑOS CONTINUOS ANTERIORES AL DECESO</w:t>
      </w:r>
      <w:r w:rsidRPr="000C5AA2">
        <w:rPr>
          <w:rFonts w:ascii="Arial" w:hAnsi="Arial" w:cs="Arial"/>
          <w:b/>
          <w:sz w:val="20"/>
          <w:szCs w:val="20"/>
          <w:lang w:val="es-CO"/>
        </w:rPr>
        <w:t xml:space="preserve"> </w:t>
      </w:r>
      <w:r w:rsidR="00100083">
        <w:rPr>
          <w:rFonts w:ascii="Arial" w:hAnsi="Arial" w:cs="Arial"/>
          <w:b/>
          <w:sz w:val="20"/>
          <w:szCs w:val="20"/>
          <w:lang w:val="es-CO"/>
        </w:rPr>
        <w:t xml:space="preserve">Y NO EN CUALQUIER TIEMPO </w:t>
      </w:r>
      <w:r w:rsidRPr="000C5AA2">
        <w:rPr>
          <w:rFonts w:ascii="Arial" w:hAnsi="Arial" w:cs="Arial"/>
          <w:b/>
          <w:sz w:val="20"/>
          <w:szCs w:val="20"/>
          <w:lang w:val="es-CO"/>
        </w:rPr>
        <w:t xml:space="preserve">/ </w:t>
      </w:r>
      <w:r w:rsidR="00100083">
        <w:rPr>
          <w:rFonts w:ascii="Arial" w:hAnsi="Arial" w:cs="Arial"/>
          <w:b/>
          <w:sz w:val="20"/>
          <w:szCs w:val="20"/>
          <w:lang w:val="es-CO"/>
        </w:rPr>
        <w:t>IRRETROACTIVIDAD DE LA LEY 797 DE 2003</w:t>
      </w:r>
      <w:r w:rsidRPr="000C5AA2">
        <w:rPr>
          <w:rFonts w:ascii="Arial" w:hAnsi="Arial" w:cs="Arial"/>
          <w:b/>
          <w:sz w:val="20"/>
          <w:szCs w:val="20"/>
          <w:lang w:val="es-CO"/>
        </w:rPr>
        <w:t>.</w:t>
      </w:r>
    </w:p>
    <w:p w:rsidR="00195952" w:rsidRPr="00100083" w:rsidRDefault="00195952" w:rsidP="00100083">
      <w:pPr>
        <w:pStyle w:val="Sinespaciado"/>
        <w:jc w:val="both"/>
        <w:rPr>
          <w:rFonts w:ascii="Arial" w:eastAsia="Calibri" w:hAnsi="Arial" w:cs="Arial"/>
          <w:sz w:val="20"/>
          <w:szCs w:val="18"/>
        </w:rPr>
      </w:pPr>
    </w:p>
    <w:p w:rsidR="00100083" w:rsidRPr="00100083" w:rsidRDefault="00100083" w:rsidP="00100083">
      <w:pPr>
        <w:pStyle w:val="Sinespaciado"/>
        <w:jc w:val="both"/>
        <w:rPr>
          <w:rFonts w:ascii="Arial" w:eastAsia="Calibri" w:hAnsi="Arial" w:cs="Arial"/>
          <w:sz w:val="20"/>
          <w:szCs w:val="18"/>
        </w:rPr>
      </w:pPr>
      <w:r w:rsidRPr="00100083">
        <w:rPr>
          <w:rFonts w:ascii="Arial" w:eastAsia="Calibri" w:hAnsi="Arial" w:cs="Arial"/>
          <w:sz w:val="20"/>
          <w:szCs w:val="18"/>
        </w:rPr>
        <w:t xml:space="preserve">La Sala de Casación Laboral de la Corte Suprema de Justicia de vieja data ha sostenido que la regla general es que la contingencia está cobijada por la norma de seguridad social de la prestación pensional correspondiente vigente al momento de su ocurrencia, esto es, para la pensión de sobrevivientes, la que está en vigor a la calenda de la muerte del afiliado o pensionado. </w:t>
      </w:r>
    </w:p>
    <w:p w:rsidR="00100083" w:rsidRPr="00100083" w:rsidRDefault="00100083" w:rsidP="00100083">
      <w:pPr>
        <w:pStyle w:val="Sinespaciado"/>
        <w:jc w:val="both"/>
        <w:rPr>
          <w:rFonts w:ascii="Arial" w:eastAsia="Calibri" w:hAnsi="Arial" w:cs="Arial"/>
          <w:sz w:val="20"/>
          <w:szCs w:val="18"/>
        </w:rPr>
      </w:pPr>
    </w:p>
    <w:p w:rsidR="00100083" w:rsidRPr="00100083" w:rsidRDefault="00100083" w:rsidP="00100083">
      <w:pPr>
        <w:pStyle w:val="Sinespaciado"/>
        <w:jc w:val="both"/>
        <w:rPr>
          <w:rFonts w:ascii="Arial" w:eastAsia="Calibri" w:hAnsi="Arial" w:cs="Arial"/>
          <w:sz w:val="20"/>
          <w:szCs w:val="18"/>
        </w:rPr>
      </w:pPr>
      <w:r w:rsidRPr="00100083">
        <w:rPr>
          <w:rFonts w:ascii="Arial" w:eastAsia="Calibri" w:hAnsi="Arial" w:cs="Arial"/>
          <w:sz w:val="20"/>
          <w:szCs w:val="18"/>
        </w:rPr>
        <w:t xml:space="preserve">De tal manera que al haber fallecido el señor Gilberto Grajales </w:t>
      </w:r>
      <w:proofErr w:type="spellStart"/>
      <w:r w:rsidRPr="00100083">
        <w:rPr>
          <w:rFonts w:ascii="Arial" w:eastAsia="Calibri" w:hAnsi="Arial" w:cs="Arial"/>
          <w:sz w:val="20"/>
          <w:szCs w:val="18"/>
        </w:rPr>
        <w:t>Grajales</w:t>
      </w:r>
      <w:proofErr w:type="spellEnd"/>
      <w:r w:rsidRPr="00100083">
        <w:rPr>
          <w:rFonts w:ascii="Arial" w:eastAsia="Calibri" w:hAnsi="Arial" w:cs="Arial"/>
          <w:sz w:val="20"/>
          <w:szCs w:val="18"/>
        </w:rPr>
        <w:t xml:space="preserve"> el 03-07-1997, la norma que se encontraba vigente era la Ley 100 de 1993 en su versión original, específicamente los artículos 46 y siguientes</w:t>
      </w:r>
      <w:r w:rsidRPr="00100083">
        <w:rPr>
          <w:rFonts w:ascii="Arial" w:eastAsia="Calibri" w:hAnsi="Arial" w:cs="Arial"/>
          <w:sz w:val="20"/>
          <w:szCs w:val="18"/>
        </w:rPr>
        <w:t xml:space="preserve">…, </w:t>
      </w:r>
      <w:r w:rsidRPr="00100083">
        <w:rPr>
          <w:rFonts w:ascii="Arial" w:eastAsia="Calibri" w:hAnsi="Arial" w:cs="Arial"/>
          <w:sz w:val="20"/>
          <w:szCs w:val="18"/>
        </w:rPr>
        <w:t>la que fija como requisitos para adquirir la calidad de beneficiaria que él o la cónyuge o compañera (o) supérstite acredite una convivencia con él o la causante por espacio no inferior a los 2 años anteriores al deceso, salvo que haya procreado uno o más hijos con el fallecido en ese mismo interregno.</w:t>
      </w:r>
    </w:p>
    <w:p w:rsidR="00100083" w:rsidRPr="00100083" w:rsidRDefault="00100083" w:rsidP="00100083">
      <w:pPr>
        <w:pStyle w:val="Sinespaciado"/>
        <w:jc w:val="both"/>
        <w:rPr>
          <w:rFonts w:ascii="Arial" w:eastAsia="Calibri" w:hAnsi="Arial" w:cs="Arial"/>
          <w:sz w:val="20"/>
          <w:szCs w:val="18"/>
        </w:rPr>
      </w:pPr>
    </w:p>
    <w:p w:rsidR="00100083" w:rsidRPr="00100083" w:rsidRDefault="00100083" w:rsidP="00100083">
      <w:pPr>
        <w:pStyle w:val="Sinespaciado"/>
        <w:jc w:val="both"/>
        <w:rPr>
          <w:rFonts w:ascii="Arial" w:eastAsia="Calibri" w:hAnsi="Arial" w:cs="Arial"/>
          <w:sz w:val="20"/>
          <w:szCs w:val="18"/>
        </w:rPr>
      </w:pPr>
      <w:r w:rsidRPr="00100083">
        <w:rPr>
          <w:rFonts w:ascii="Arial" w:eastAsia="Calibri" w:hAnsi="Arial" w:cs="Arial"/>
          <w:sz w:val="20"/>
          <w:szCs w:val="18"/>
        </w:rPr>
        <w:t>Convivencia que ha predicado el Órgano de cierre en materia laboral debe ser continua por 2 años antes del deceso</w:t>
      </w:r>
      <w:r w:rsidRPr="00100083">
        <w:rPr>
          <w:rFonts w:ascii="Arial" w:eastAsia="Calibri" w:hAnsi="Arial" w:cs="Arial"/>
          <w:sz w:val="20"/>
          <w:szCs w:val="18"/>
        </w:rPr>
        <w:t>…</w:t>
      </w:r>
      <w:r>
        <w:rPr>
          <w:rFonts w:ascii="Arial" w:eastAsia="Calibri" w:hAnsi="Arial" w:cs="Arial"/>
          <w:sz w:val="20"/>
          <w:szCs w:val="18"/>
        </w:rPr>
        <w:t xml:space="preserve">  </w:t>
      </w:r>
      <w:r w:rsidRPr="00100083">
        <w:rPr>
          <w:rFonts w:ascii="Arial" w:eastAsia="Calibri" w:hAnsi="Arial" w:cs="Arial"/>
          <w:sz w:val="20"/>
          <w:szCs w:val="18"/>
        </w:rPr>
        <w:t xml:space="preserve">En suma, el requisito sine qua non para adquirir la calidad de beneficiario de la pensión de sobrevivientes en vigencia de la Ley 100 de 1993 original es la convivencia por espacio de 2 años anteriores al deceso; lo que excluye la convivencia de la esposa en cualquier tiempo, como lo hace la Ley 797 de 2003. </w:t>
      </w:r>
      <w:r w:rsidRPr="00100083">
        <w:rPr>
          <w:rFonts w:ascii="Arial" w:eastAsia="Calibri" w:hAnsi="Arial" w:cs="Arial"/>
          <w:sz w:val="20"/>
          <w:szCs w:val="18"/>
        </w:rPr>
        <w:t>(…)</w:t>
      </w:r>
    </w:p>
    <w:p w:rsidR="00100083" w:rsidRPr="00100083" w:rsidRDefault="00100083" w:rsidP="00100083">
      <w:pPr>
        <w:pStyle w:val="Sinespaciado"/>
        <w:jc w:val="both"/>
        <w:rPr>
          <w:rFonts w:ascii="Arial" w:eastAsia="Calibri" w:hAnsi="Arial" w:cs="Arial"/>
          <w:sz w:val="20"/>
          <w:szCs w:val="18"/>
        </w:rPr>
      </w:pPr>
    </w:p>
    <w:p w:rsidR="00100083" w:rsidRPr="00100083" w:rsidRDefault="00100083" w:rsidP="00100083">
      <w:pPr>
        <w:pStyle w:val="Sinespaciado"/>
        <w:jc w:val="both"/>
        <w:rPr>
          <w:rFonts w:ascii="Arial" w:eastAsia="Calibri" w:hAnsi="Arial" w:cs="Arial"/>
          <w:sz w:val="20"/>
          <w:szCs w:val="18"/>
        </w:rPr>
      </w:pPr>
      <w:r w:rsidRPr="00100083">
        <w:rPr>
          <w:rFonts w:ascii="Arial" w:eastAsia="Calibri" w:hAnsi="Arial" w:cs="Arial"/>
          <w:sz w:val="20"/>
          <w:szCs w:val="18"/>
        </w:rPr>
        <w:t xml:space="preserve">“Si la Ley 797 de 2003 entró en vigencia el 29 de enero de ese año, cuando fue publicada en el Diario Oficial 45.079, no puede pretenderse su aplicación para la fecha en que falleció el cónyuge de la demandante, lo que ocurrió  el 8 de agosto de 1999. Si ello fuere posible, como equivocadamente lo pregona la censura, resultaría una aplicación retroactiva de la ley, Y es conocido el clásico principio de la irretroactividad de la ley  -salvo en materia penal-, que en asuntos del trabajo y de la seguridad social tiene su fuente en </w:t>
      </w:r>
      <w:r w:rsidRPr="00100083">
        <w:rPr>
          <w:rFonts w:ascii="Arial" w:eastAsia="Calibri" w:hAnsi="Arial" w:cs="Arial"/>
          <w:sz w:val="20"/>
          <w:szCs w:val="18"/>
        </w:rPr>
        <w:t>el artículo 16 del C. S. del T</w:t>
      </w:r>
      <w:r>
        <w:rPr>
          <w:rFonts w:ascii="Arial" w:eastAsia="Calibri" w:hAnsi="Arial" w:cs="Arial"/>
          <w:sz w:val="20"/>
          <w:szCs w:val="18"/>
        </w:rPr>
        <w:t>…”</w:t>
      </w:r>
    </w:p>
    <w:p w:rsidR="00195952" w:rsidRPr="000C5AA2" w:rsidRDefault="00195952" w:rsidP="00195952">
      <w:pPr>
        <w:pStyle w:val="Sinespaciado"/>
        <w:jc w:val="both"/>
        <w:rPr>
          <w:rFonts w:ascii="Arial" w:eastAsia="Calibri" w:hAnsi="Arial" w:cs="Arial"/>
          <w:sz w:val="20"/>
          <w:szCs w:val="18"/>
        </w:rPr>
      </w:pPr>
    </w:p>
    <w:p w:rsidR="00100083" w:rsidRDefault="00100083" w:rsidP="00195952">
      <w:pPr>
        <w:autoSpaceDE w:val="0"/>
        <w:autoSpaceDN w:val="0"/>
        <w:adjustRightInd w:val="0"/>
        <w:contextualSpacing/>
        <w:jc w:val="both"/>
        <w:rPr>
          <w:rFonts w:ascii="Arial" w:hAnsi="Arial" w:cs="Arial"/>
          <w:sz w:val="20"/>
        </w:rPr>
      </w:pPr>
    </w:p>
    <w:p w:rsidR="00195952" w:rsidRPr="000C5AA2" w:rsidRDefault="00195952" w:rsidP="00195952">
      <w:pPr>
        <w:autoSpaceDE w:val="0"/>
        <w:autoSpaceDN w:val="0"/>
        <w:adjustRightInd w:val="0"/>
        <w:contextualSpacing/>
        <w:jc w:val="both"/>
        <w:rPr>
          <w:rFonts w:ascii="Arial" w:hAnsi="Arial" w:cs="Arial"/>
          <w:sz w:val="20"/>
        </w:rPr>
      </w:pPr>
      <w:r w:rsidRPr="00195952">
        <w:rPr>
          <w:rFonts w:ascii="Arial" w:hAnsi="Arial" w:cs="Arial"/>
          <w:noProof/>
          <w:sz w:val="20"/>
          <w:lang w:val="es-ES"/>
        </w:rPr>
        <w:drawing>
          <wp:anchor distT="0" distB="0" distL="114300" distR="114300" simplePos="0" relativeHeight="251658240" behindDoc="0" locked="0" layoutInCell="1" allowOverlap="1" wp14:anchorId="3FF689D1" wp14:editId="7011E4EC">
            <wp:simplePos x="0" y="0"/>
            <wp:positionH relativeFrom="column">
              <wp:posOffset>2465705</wp:posOffset>
            </wp:positionH>
            <wp:positionV relativeFrom="paragraph">
              <wp:posOffset>130175</wp:posOffset>
            </wp:positionV>
            <wp:extent cx="676275" cy="658495"/>
            <wp:effectExtent l="0" t="0" r="952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086" w:rsidRPr="00195952" w:rsidRDefault="00B93086" w:rsidP="00195952">
      <w:pPr>
        <w:autoSpaceDE w:val="0"/>
        <w:autoSpaceDN w:val="0"/>
        <w:adjustRightInd w:val="0"/>
        <w:contextualSpacing/>
        <w:jc w:val="both"/>
        <w:rPr>
          <w:rFonts w:ascii="Arial" w:hAnsi="Arial" w:cs="Arial"/>
          <w:sz w:val="20"/>
        </w:rPr>
      </w:pPr>
    </w:p>
    <w:p w:rsidR="00195952" w:rsidRDefault="00195952" w:rsidP="00B93086">
      <w:pPr>
        <w:widowControl w:val="0"/>
        <w:spacing w:line="360" w:lineRule="auto"/>
        <w:jc w:val="center"/>
        <w:rPr>
          <w:rFonts w:ascii="Arial" w:hAnsi="Arial" w:cs="Arial"/>
          <w:kern w:val="28"/>
          <w:szCs w:val="24"/>
          <w:lang w:val="es-ES"/>
        </w:rPr>
      </w:pPr>
    </w:p>
    <w:p w:rsidR="00195952" w:rsidRDefault="00195952" w:rsidP="00B93086">
      <w:pPr>
        <w:widowControl w:val="0"/>
        <w:spacing w:line="360" w:lineRule="auto"/>
        <w:jc w:val="center"/>
        <w:rPr>
          <w:rFonts w:ascii="Arial" w:hAnsi="Arial" w:cs="Arial"/>
          <w:kern w:val="28"/>
          <w:szCs w:val="24"/>
          <w:lang w:val="es-ES"/>
        </w:rPr>
      </w:pPr>
    </w:p>
    <w:p w:rsidR="00100083" w:rsidRDefault="00100083" w:rsidP="00195952">
      <w:pPr>
        <w:widowControl w:val="0"/>
        <w:spacing w:line="312" w:lineRule="auto"/>
        <w:jc w:val="center"/>
        <w:rPr>
          <w:rFonts w:ascii="Arial" w:hAnsi="Arial" w:cs="Arial"/>
          <w:b/>
          <w:bCs/>
          <w:color w:val="000000"/>
          <w:kern w:val="28"/>
          <w:szCs w:val="24"/>
          <w:lang w:val="es-ES"/>
        </w:rPr>
      </w:pPr>
    </w:p>
    <w:p w:rsidR="00B93086" w:rsidRPr="00195952" w:rsidRDefault="00B93086" w:rsidP="00535712">
      <w:pPr>
        <w:widowControl w:val="0"/>
        <w:spacing w:line="300" w:lineRule="auto"/>
        <w:jc w:val="center"/>
        <w:rPr>
          <w:rFonts w:ascii="Arial" w:hAnsi="Arial" w:cs="Arial"/>
          <w:b/>
          <w:bCs/>
          <w:color w:val="000000"/>
          <w:kern w:val="28"/>
          <w:szCs w:val="24"/>
          <w:lang w:val="es-ES"/>
        </w:rPr>
      </w:pPr>
      <w:r w:rsidRPr="00195952">
        <w:rPr>
          <w:rFonts w:ascii="Arial" w:hAnsi="Arial" w:cs="Arial"/>
          <w:b/>
          <w:bCs/>
          <w:color w:val="000000"/>
          <w:kern w:val="28"/>
          <w:szCs w:val="24"/>
          <w:lang w:val="es-ES"/>
        </w:rPr>
        <w:t>RAMA JUDICIAL DEL PODER PÚBLICO</w:t>
      </w:r>
    </w:p>
    <w:p w:rsidR="00B93086" w:rsidRPr="00195952" w:rsidRDefault="00B93086" w:rsidP="00535712">
      <w:pPr>
        <w:widowControl w:val="0"/>
        <w:spacing w:line="300" w:lineRule="auto"/>
        <w:jc w:val="center"/>
        <w:rPr>
          <w:rFonts w:ascii="Arial" w:hAnsi="Arial" w:cs="Arial"/>
          <w:b/>
          <w:bCs/>
          <w:color w:val="000000"/>
          <w:kern w:val="28"/>
          <w:szCs w:val="24"/>
          <w:lang w:val="es-ES"/>
        </w:rPr>
      </w:pPr>
      <w:r w:rsidRPr="00195952">
        <w:rPr>
          <w:rFonts w:ascii="Arial" w:hAnsi="Arial" w:cs="Arial"/>
          <w:b/>
          <w:bCs/>
          <w:color w:val="000000"/>
          <w:kern w:val="28"/>
          <w:szCs w:val="24"/>
          <w:lang w:val="es-ES"/>
        </w:rPr>
        <w:t>TRIBUNAL SUPERIOR DEL DISTRITO JUDICIAL DE PEREIRA</w:t>
      </w:r>
    </w:p>
    <w:p w:rsidR="00B93086" w:rsidRPr="00195952" w:rsidRDefault="002B4631" w:rsidP="00535712">
      <w:pPr>
        <w:widowControl w:val="0"/>
        <w:spacing w:line="300" w:lineRule="auto"/>
        <w:jc w:val="center"/>
        <w:rPr>
          <w:rFonts w:ascii="Arial" w:hAnsi="Arial" w:cs="Arial"/>
          <w:b/>
          <w:bCs/>
          <w:color w:val="000000"/>
          <w:kern w:val="28"/>
          <w:szCs w:val="24"/>
          <w:lang w:val="es-ES"/>
        </w:rPr>
      </w:pPr>
      <w:r w:rsidRPr="00195952">
        <w:rPr>
          <w:rFonts w:ascii="Arial" w:hAnsi="Arial" w:cs="Arial"/>
          <w:b/>
          <w:bCs/>
          <w:color w:val="000000"/>
          <w:kern w:val="28"/>
          <w:szCs w:val="24"/>
          <w:lang w:val="es-ES"/>
        </w:rPr>
        <w:t>SALA SEGUNDA</w:t>
      </w:r>
      <w:r w:rsidR="00B93086" w:rsidRPr="00195952">
        <w:rPr>
          <w:rFonts w:ascii="Arial" w:hAnsi="Arial" w:cs="Arial"/>
          <w:b/>
          <w:bCs/>
          <w:color w:val="000000"/>
          <w:kern w:val="28"/>
          <w:szCs w:val="24"/>
          <w:lang w:val="es-ES"/>
        </w:rPr>
        <w:t xml:space="preserve"> DE DECISIÓN LABORAL</w:t>
      </w:r>
    </w:p>
    <w:p w:rsidR="00B93086" w:rsidRDefault="00B93086" w:rsidP="00535712">
      <w:pPr>
        <w:widowControl w:val="0"/>
        <w:spacing w:line="300" w:lineRule="auto"/>
        <w:jc w:val="both"/>
        <w:rPr>
          <w:rFonts w:ascii="Arial" w:hAnsi="Arial" w:cs="Arial"/>
          <w:bCs/>
          <w:kern w:val="28"/>
          <w:szCs w:val="24"/>
        </w:rPr>
      </w:pPr>
    </w:p>
    <w:p w:rsidR="00B93086" w:rsidRPr="00764878" w:rsidRDefault="00B93086" w:rsidP="00535712">
      <w:pPr>
        <w:spacing w:line="300"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535712">
      <w:pPr>
        <w:widowControl w:val="0"/>
        <w:spacing w:line="300"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195952" w:rsidRDefault="00B93086" w:rsidP="00535712">
      <w:pPr>
        <w:widowControl w:val="0"/>
        <w:spacing w:line="300" w:lineRule="auto"/>
        <w:jc w:val="both"/>
        <w:rPr>
          <w:rFonts w:ascii="Arial" w:hAnsi="Arial" w:cs="Arial"/>
          <w:bCs/>
          <w:kern w:val="28"/>
          <w:szCs w:val="24"/>
        </w:rPr>
      </w:pPr>
    </w:p>
    <w:p w:rsidR="00E80826" w:rsidRPr="00195952" w:rsidRDefault="00E80826" w:rsidP="00535712">
      <w:pPr>
        <w:widowControl w:val="0"/>
        <w:spacing w:line="300" w:lineRule="auto"/>
        <w:jc w:val="both"/>
        <w:rPr>
          <w:rFonts w:ascii="Arial" w:hAnsi="Arial" w:cs="Arial"/>
          <w:bCs/>
          <w:kern w:val="28"/>
          <w:szCs w:val="24"/>
        </w:rPr>
      </w:pPr>
    </w:p>
    <w:p w:rsidR="003D2CF1" w:rsidRPr="0050325E" w:rsidRDefault="00226D5F" w:rsidP="00535712">
      <w:pPr>
        <w:spacing w:line="300"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6B5EAD">
        <w:rPr>
          <w:rFonts w:ascii="Arial" w:eastAsia="Calibri" w:hAnsi="Arial" w:cs="Arial"/>
          <w:szCs w:val="24"/>
          <w:lang w:val="es-CO" w:eastAsia="en-US"/>
        </w:rPr>
        <w:t>trece</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6B5EAD">
        <w:rPr>
          <w:rFonts w:ascii="Arial" w:eastAsia="Calibri" w:hAnsi="Arial" w:cs="Arial"/>
          <w:szCs w:val="24"/>
          <w:lang w:val="es-CO" w:eastAsia="en-US"/>
        </w:rPr>
        <w:t>13</w:t>
      </w:r>
      <w:r w:rsidR="001314FE">
        <w:rPr>
          <w:rFonts w:ascii="Arial" w:eastAsia="Calibri" w:hAnsi="Arial" w:cs="Arial"/>
          <w:szCs w:val="24"/>
          <w:lang w:val="es-CO" w:eastAsia="en-US"/>
        </w:rPr>
        <w:t xml:space="preserve">) días del mes de </w:t>
      </w:r>
      <w:r w:rsidR="006B5EAD">
        <w:rPr>
          <w:rFonts w:ascii="Arial" w:eastAsia="Calibri" w:hAnsi="Arial" w:cs="Arial"/>
          <w:szCs w:val="24"/>
          <w:lang w:val="es-CO" w:eastAsia="en-US"/>
        </w:rPr>
        <w:t>noviem</w:t>
      </w:r>
      <w:r w:rsidR="001314FE">
        <w:rPr>
          <w:rFonts w:ascii="Arial" w:eastAsia="Calibri" w:hAnsi="Arial" w:cs="Arial"/>
          <w:szCs w:val="24"/>
          <w:lang w:val="es-CO" w:eastAsia="en-US"/>
        </w:rPr>
        <w:t>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6B5EAD">
        <w:rPr>
          <w:rFonts w:ascii="Arial" w:eastAsia="Calibri" w:hAnsi="Arial" w:cs="Arial"/>
          <w:szCs w:val="24"/>
          <w:lang w:val="es-CO" w:eastAsia="en-US"/>
        </w:rPr>
        <w:t>nueve</w:t>
      </w:r>
      <w:r w:rsidR="00B7157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6B5EAD">
        <w:rPr>
          <w:rFonts w:ascii="Arial" w:eastAsia="Calibri" w:hAnsi="Arial" w:cs="Arial"/>
          <w:szCs w:val="24"/>
          <w:lang w:val="es-CO" w:eastAsia="en-US"/>
        </w:rPr>
        <w:t>9:0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4F657B">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B71578">
        <w:rPr>
          <w:rFonts w:ascii="Arial" w:hAnsi="Arial" w:cs="Arial"/>
          <w:bCs/>
          <w:color w:val="000000"/>
          <w:szCs w:val="24"/>
          <w:lang w:eastAsia="es-CO"/>
        </w:rPr>
        <w:t xml:space="preserve">recurso de apelación </w:t>
      </w:r>
      <w:r w:rsidRPr="00AC486E">
        <w:rPr>
          <w:rFonts w:ascii="Arial" w:hAnsi="Arial" w:cs="Arial"/>
          <w:bCs/>
          <w:color w:val="000000"/>
          <w:szCs w:val="24"/>
          <w:lang w:eastAsia="es-CO"/>
        </w:rPr>
        <w:t>frente a la sentencia p</w:t>
      </w:r>
      <w:r w:rsidR="004F5920">
        <w:rPr>
          <w:rFonts w:ascii="Arial" w:hAnsi="Arial" w:cs="Arial"/>
          <w:szCs w:val="24"/>
        </w:rPr>
        <w:t xml:space="preserve">roferida el </w:t>
      </w:r>
      <w:r w:rsidR="006B5EAD">
        <w:rPr>
          <w:rFonts w:ascii="Arial" w:hAnsi="Arial" w:cs="Arial"/>
          <w:szCs w:val="24"/>
        </w:rPr>
        <w:t>18</w:t>
      </w:r>
      <w:r w:rsidR="00B71578">
        <w:rPr>
          <w:rFonts w:ascii="Arial" w:hAnsi="Arial" w:cs="Arial"/>
          <w:szCs w:val="24"/>
        </w:rPr>
        <w:t xml:space="preserve"> de febrero de</w:t>
      </w:r>
      <w:r w:rsidR="003440CA">
        <w:rPr>
          <w:rFonts w:ascii="Arial" w:hAnsi="Arial" w:cs="Arial"/>
          <w:szCs w:val="24"/>
        </w:rPr>
        <w:t xml:space="preserve"> </w:t>
      </w:r>
      <w:r w:rsidRPr="00AC486E">
        <w:rPr>
          <w:rFonts w:ascii="Arial" w:hAnsi="Arial" w:cs="Arial"/>
          <w:szCs w:val="24"/>
        </w:rPr>
        <w:t>201</w:t>
      </w:r>
      <w:r w:rsidR="006B5EAD">
        <w:rPr>
          <w:rFonts w:ascii="Arial" w:hAnsi="Arial" w:cs="Arial"/>
          <w:szCs w:val="24"/>
        </w:rPr>
        <w:t xml:space="preserve">8 </w:t>
      </w:r>
      <w:r w:rsidRPr="00AC486E">
        <w:rPr>
          <w:rFonts w:ascii="Arial" w:hAnsi="Arial" w:cs="Arial"/>
          <w:szCs w:val="24"/>
        </w:rPr>
        <w:t xml:space="preserve">por el Juzgado </w:t>
      </w:r>
      <w:r w:rsidR="006B5EAD">
        <w:rPr>
          <w:rFonts w:ascii="Arial" w:hAnsi="Arial" w:cs="Arial"/>
          <w:szCs w:val="24"/>
        </w:rPr>
        <w:t>Quinto</w:t>
      </w:r>
      <w:r w:rsidR="00416DCF">
        <w:rPr>
          <w:rFonts w:ascii="Arial" w:hAnsi="Arial" w:cs="Arial"/>
          <w:szCs w:val="24"/>
        </w:rPr>
        <w:t xml:space="preserve"> </w:t>
      </w:r>
      <w:r w:rsidRPr="00AC486E">
        <w:rPr>
          <w:rFonts w:ascii="Arial" w:hAnsi="Arial" w:cs="Arial"/>
          <w:szCs w:val="24"/>
        </w:rPr>
        <w:t xml:space="preserve">Laboral del Circuito de Pereira, dentro del </w:t>
      </w:r>
      <w:r w:rsidRPr="00AC486E">
        <w:rPr>
          <w:rFonts w:ascii="Arial" w:hAnsi="Arial" w:cs="Arial"/>
          <w:szCs w:val="24"/>
        </w:rPr>
        <w:lastRenderedPageBreak/>
        <w:t xml:space="preserve">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4F5920">
        <w:rPr>
          <w:rFonts w:ascii="Arial" w:hAnsi="Arial" w:cs="Arial"/>
          <w:szCs w:val="24"/>
        </w:rPr>
        <w:t>l</w:t>
      </w:r>
      <w:r w:rsidR="00A53872">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A53872">
        <w:rPr>
          <w:rFonts w:ascii="Arial" w:hAnsi="Arial" w:cs="Arial"/>
          <w:szCs w:val="24"/>
        </w:rPr>
        <w:t>a</w:t>
      </w:r>
      <w:r w:rsidR="003440CA">
        <w:rPr>
          <w:rFonts w:ascii="Arial" w:hAnsi="Arial" w:cs="Arial"/>
          <w:szCs w:val="24"/>
        </w:rPr>
        <w:t xml:space="preserve"> </w:t>
      </w:r>
      <w:r w:rsidR="006B5EAD">
        <w:rPr>
          <w:rFonts w:ascii="Arial" w:hAnsi="Arial" w:cs="Arial"/>
          <w:b/>
          <w:szCs w:val="24"/>
        </w:rPr>
        <w:t>Alba María Portocarrero</w:t>
      </w:r>
      <w:r w:rsidR="00A245F9">
        <w:rPr>
          <w:rFonts w:ascii="Arial" w:hAnsi="Arial" w:cs="Arial"/>
          <w:b/>
          <w:szCs w:val="24"/>
        </w:rPr>
        <w:t xml:space="preserve"> de Grajales</w:t>
      </w:r>
      <w:r w:rsidR="00B71578">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F657B">
        <w:rPr>
          <w:rFonts w:ascii="Arial" w:hAnsi="Arial" w:cs="Arial"/>
          <w:b/>
          <w:szCs w:val="16"/>
        </w:rPr>
        <w:t>Administradora Colombiana de Pensiones Colpensiones</w:t>
      </w:r>
      <w:r w:rsidR="00A245F9">
        <w:rPr>
          <w:rFonts w:ascii="Arial" w:hAnsi="Arial" w:cs="Arial"/>
          <w:b/>
          <w:szCs w:val="16"/>
        </w:rPr>
        <w:t xml:space="preserve"> </w:t>
      </w:r>
      <w:r w:rsidR="00A245F9">
        <w:rPr>
          <w:rFonts w:ascii="Arial" w:hAnsi="Arial" w:cs="Arial"/>
          <w:szCs w:val="16"/>
        </w:rPr>
        <w:t xml:space="preserve">y </w:t>
      </w:r>
      <w:r w:rsidR="00A245F9" w:rsidRPr="00A245F9">
        <w:rPr>
          <w:rFonts w:ascii="Arial" w:hAnsi="Arial" w:cs="Arial"/>
          <w:b/>
          <w:szCs w:val="16"/>
        </w:rPr>
        <w:t xml:space="preserve">María </w:t>
      </w:r>
      <w:proofErr w:type="spellStart"/>
      <w:r w:rsidR="00A245F9" w:rsidRPr="00A245F9">
        <w:rPr>
          <w:rFonts w:ascii="Arial" w:hAnsi="Arial" w:cs="Arial"/>
          <w:b/>
          <w:szCs w:val="16"/>
        </w:rPr>
        <w:t>Nohemy</w:t>
      </w:r>
      <w:proofErr w:type="spellEnd"/>
      <w:r w:rsidR="00A245F9" w:rsidRPr="00A245F9">
        <w:rPr>
          <w:rFonts w:ascii="Arial" w:hAnsi="Arial" w:cs="Arial"/>
          <w:b/>
          <w:szCs w:val="16"/>
        </w:rPr>
        <w:t xml:space="preserve"> Gómez Jiménez,</w:t>
      </w:r>
      <w:r w:rsidR="003D2CF1" w:rsidRPr="00A245F9">
        <w:rPr>
          <w:rFonts w:ascii="Arial" w:hAnsi="Arial" w:cs="Arial"/>
          <w:b/>
          <w:szCs w:val="16"/>
        </w:rPr>
        <w:t xml:space="preserve"> </w:t>
      </w:r>
      <w:r w:rsidR="004F657B">
        <w:rPr>
          <w:rFonts w:ascii="Arial" w:hAnsi="Arial" w:cs="Arial"/>
          <w:szCs w:val="16"/>
        </w:rPr>
        <w:t>radicado 66001-31-05-00</w:t>
      </w:r>
      <w:r w:rsidR="00A245F9">
        <w:rPr>
          <w:rFonts w:ascii="Arial" w:hAnsi="Arial" w:cs="Arial"/>
          <w:szCs w:val="16"/>
        </w:rPr>
        <w:t>5-2015-00315</w:t>
      </w:r>
      <w:r w:rsidR="003D2CF1" w:rsidRPr="0050325E">
        <w:rPr>
          <w:rFonts w:ascii="Arial" w:hAnsi="Arial" w:cs="Arial"/>
          <w:szCs w:val="16"/>
        </w:rPr>
        <w:t>-01</w:t>
      </w:r>
      <w:r w:rsidR="003D2CF1">
        <w:rPr>
          <w:rFonts w:ascii="Arial" w:hAnsi="Arial" w:cs="Arial"/>
          <w:szCs w:val="16"/>
        </w:rPr>
        <w:t>.</w:t>
      </w:r>
    </w:p>
    <w:p w:rsidR="004F657B" w:rsidRDefault="004F657B" w:rsidP="00535712">
      <w:pPr>
        <w:spacing w:line="300" w:lineRule="auto"/>
        <w:rPr>
          <w:rFonts w:ascii="Arial" w:hAnsi="Arial" w:cs="Arial"/>
          <w:b/>
          <w:szCs w:val="24"/>
        </w:rPr>
      </w:pPr>
    </w:p>
    <w:p w:rsidR="00502691" w:rsidRPr="00174E3F" w:rsidRDefault="00502691" w:rsidP="00535712">
      <w:pPr>
        <w:spacing w:line="300" w:lineRule="auto"/>
        <w:rPr>
          <w:rFonts w:ascii="Arial" w:hAnsi="Arial" w:cs="Arial"/>
          <w:b/>
          <w:szCs w:val="24"/>
        </w:rPr>
      </w:pPr>
      <w:r w:rsidRPr="00174E3F">
        <w:rPr>
          <w:rFonts w:ascii="Arial" w:hAnsi="Arial" w:cs="Arial"/>
          <w:b/>
          <w:szCs w:val="24"/>
        </w:rPr>
        <w:t>REGISTRO DE ASISTENCIA:</w:t>
      </w:r>
    </w:p>
    <w:p w:rsidR="00502691" w:rsidRPr="00174E3F" w:rsidRDefault="00502691" w:rsidP="00535712">
      <w:pPr>
        <w:spacing w:line="300" w:lineRule="auto"/>
        <w:ind w:firstLine="851"/>
        <w:rPr>
          <w:rFonts w:ascii="Arial" w:hAnsi="Arial" w:cs="Arial"/>
          <w:szCs w:val="24"/>
        </w:rPr>
      </w:pPr>
    </w:p>
    <w:p w:rsidR="00502691" w:rsidRPr="00174E3F" w:rsidRDefault="00502691" w:rsidP="00535712">
      <w:pPr>
        <w:spacing w:line="300"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535712">
      <w:pPr>
        <w:spacing w:line="300" w:lineRule="auto"/>
        <w:ind w:left="709" w:firstLine="142"/>
        <w:contextualSpacing/>
        <w:jc w:val="both"/>
        <w:rPr>
          <w:rFonts w:ascii="Arial" w:hAnsi="Arial" w:cs="Arial"/>
          <w:szCs w:val="24"/>
        </w:rPr>
      </w:pPr>
    </w:p>
    <w:p w:rsidR="00272C8B" w:rsidRPr="00174E3F" w:rsidRDefault="00272C8B" w:rsidP="00535712">
      <w:pPr>
        <w:spacing w:line="300"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535712">
      <w:pPr>
        <w:spacing w:line="300" w:lineRule="auto"/>
        <w:contextualSpacing/>
        <w:jc w:val="both"/>
        <w:rPr>
          <w:rFonts w:ascii="Arial" w:hAnsi="Arial" w:cs="Arial"/>
          <w:szCs w:val="24"/>
        </w:rPr>
      </w:pPr>
      <w:r w:rsidRPr="00174E3F">
        <w:rPr>
          <w:rFonts w:ascii="Arial" w:hAnsi="Arial" w:cs="Arial"/>
          <w:szCs w:val="24"/>
        </w:rPr>
        <w:t xml:space="preserve"> </w:t>
      </w:r>
    </w:p>
    <w:p w:rsidR="00272C8B" w:rsidRDefault="00272C8B" w:rsidP="00535712">
      <w:pPr>
        <w:spacing w:line="300"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535712">
      <w:pPr>
        <w:spacing w:line="300" w:lineRule="auto"/>
        <w:rPr>
          <w:rFonts w:ascii="Arial" w:hAnsi="Arial" w:cs="Arial"/>
          <w:b/>
          <w:szCs w:val="24"/>
        </w:rPr>
      </w:pPr>
    </w:p>
    <w:p w:rsidR="00A245F9" w:rsidRDefault="00A245F9" w:rsidP="00535712">
      <w:pPr>
        <w:spacing w:line="300" w:lineRule="auto"/>
        <w:jc w:val="center"/>
        <w:rPr>
          <w:rFonts w:ascii="Arial" w:hAnsi="Arial" w:cs="Arial"/>
          <w:b/>
          <w:szCs w:val="24"/>
        </w:rPr>
      </w:pPr>
    </w:p>
    <w:p w:rsidR="00C32C0B" w:rsidRDefault="00C32C0B" w:rsidP="00535712">
      <w:pPr>
        <w:spacing w:line="300" w:lineRule="auto"/>
        <w:jc w:val="center"/>
        <w:rPr>
          <w:rFonts w:ascii="Arial" w:hAnsi="Arial" w:cs="Arial"/>
          <w:b/>
          <w:szCs w:val="24"/>
        </w:rPr>
      </w:pPr>
      <w:r>
        <w:rPr>
          <w:rFonts w:ascii="Arial" w:hAnsi="Arial" w:cs="Arial"/>
          <w:b/>
          <w:szCs w:val="24"/>
        </w:rPr>
        <w:t>ANTECEDENTES</w:t>
      </w:r>
    </w:p>
    <w:p w:rsidR="00AA07F0" w:rsidRDefault="00AA07F0" w:rsidP="00535712">
      <w:pPr>
        <w:spacing w:after="160" w:line="300" w:lineRule="auto"/>
        <w:contextualSpacing/>
        <w:rPr>
          <w:rFonts w:ascii="Arial" w:hAnsi="Arial" w:cs="Arial"/>
          <w:b/>
          <w:szCs w:val="24"/>
        </w:rPr>
      </w:pPr>
    </w:p>
    <w:p w:rsidR="00AA07F0" w:rsidRPr="00AA07F0" w:rsidRDefault="00AA07F0" w:rsidP="00535712">
      <w:pPr>
        <w:spacing w:after="160" w:line="300" w:lineRule="auto"/>
        <w:contextualSpacing/>
        <w:rPr>
          <w:rFonts w:ascii="Arial" w:eastAsiaTheme="minorHAnsi" w:hAnsi="Arial" w:cs="Arial"/>
          <w:b/>
          <w:szCs w:val="24"/>
          <w:lang w:eastAsia="en-US"/>
        </w:rPr>
      </w:pPr>
      <w:r>
        <w:rPr>
          <w:rFonts w:ascii="Arial" w:hAnsi="Arial" w:cs="Arial"/>
          <w:b/>
          <w:szCs w:val="24"/>
        </w:rPr>
        <w:t xml:space="preserve">1. </w:t>
      </w:r>
      <w:r w:rsidRPr="00AA07F0">
        <w:rPr>
          <w:rFonts w:ascii="Arial" w:eastAsiaTheme="minorHAnsi" w:hAnsi="Arial" w:cs="Arial"/>
          <w:b/>
          <w:szCs w:val="24"/>
          <w:lang w:eastAsia="en-US"/>
        </w:rPr>
        <w:t>Síntesis de la demanda y su contestación</w:t>
      </w:r>
    </w:p>
    <w:p w:rsidR="00A245F9" w:rsidRDefault="00A245F9" w:rsidP="00535712">
      <w:pPr>
        <w:spacing w:line="300" w:lineRule="auto"/>
        <w:contextualSpacing/>
        <w:jc w:val="both"/>
        <w:rPr>
          <w:rFonts w:ascii="Arial" w:hAnsi="Arial" w:cs="Arial"/>
          <w:szCs w:val="24"/>
        </w:rPr>
      </w:pPr>
    </w:p>
    <w:p w:rsidR="00F3201D" w:rsidRPr="00F3201D" w:rsidRDefault="00582277" w:rsidP="00535712">
      <w:pPr>
        <w:spacing w:line="300" w:lineRule="auto"/>
        <w:contextualSpacing/>
        <w:jc w:val="both"/>
        <w:rPr>
          <w:rFonts w:ascii="Arial" w:hAnsi="Arial" w:cs="Arial"/>
          <w:szCs w:val="24"/>
          <w:lang w:val="es-CO"/>
        </w:rPr>
      </w:pPr>
      <w:r>
        <w:rPr>
          <w:rFonts w:ascii="Arial" w:hAnsi="Arial" w:cs="Arial"/>
          <w:szCs w:val="24"/>
        </w:rPr>
        <w:t>Pretende l</w:t>
      </w:r>
      <w:r w:rsidR="00A53872">
        <w:rPr>
          <w:rFonts w:ascii="Arial" w:hAnsi="Arial" w:cs="Arial"/>
          <w:szCs w:val="24"/>
        </w:rPr>
        <w:t>a</w:t>
      </w:r>
      <w:r w:rsidR="00C32C0B">
        <w:rPr>
          <w:rFonts w:ascii="Arial" w:hAnsi="Arial" w:cs="Arial"/>
          <w:szCs w:val="24"/>
        </w:rPr>
        <w:t xml:space="preserve"> seño</w:t>
      </w:r>
      <w:r w:rsidR="00A87924">
        <w:rPr>
          <w:rFonts w:ascii="Arial" w:hAnsi="Arial" w:cs="Arial"/>
          <w:szCs w:val="24"/>
        </w:rPr>
        <w:t>r</w:t>
      </w:r>
      <w:r w:rsidR="00A53872">
        <w:rPr>
          <w:rFonts w:ascii="Arial" w:hAnsi="Arial" w:cs="Arial"/>
          <w:szCs w:val="24"/>
        </w:rPr>
        <w:t>a</w:t>
      </w:r>
      <w:r w:rsidR="00A87924">
        <w:rPr>
          <w:rFonts w:ascii="Arial" w:hAnsi="Arial" w:cs="Arial"/>
          <w:szCs w:val="24"/>
        </w:rPr>
        <w:t xml:space="preserve"> </w:t>
      </w:r>
      <w:r w:rsidR="00B451D8" w:rsidRPr="00276BA3">
        <w:rPr>
          <w:rFonts w:ascii="Arial" w:hAnsi="Arial" w:cs="Arial"/>
          <w:szCs w:val="24"/>
        </w:rPr>
        <w:t>Alba María Portocarrero de Grajales</w:t>
      </w:r>
      <w:r w:rsidR="00C32C0B" w:rsidRPr="00F3201D">
        <w:rPr>
          <w:rFonts w:ascii="Arial" w:hAnsi="Arial" w:cs="Arial"/>
          <w:szCs w:val="24"/>
        </w:rPr>
        <w:t xml:space="preserve"> </w:t>
      </w:r>
      <w:r w:rsidRPr="00F3201D">
        <w:rPr>
          <w:rFonts w:ascii="Arial" w:hAnsi="Arial" w:cs="Arial"/>
          <w:szCs w:val="24"/>
        </w:rPr>
        <w:t xml:space="preserve">que </w:t>
      </w:r>
      <w:r w:rsidR="00F3201D">
        <w:rPr>
          <w:rFonts w:ascii="Arial" w:hAnsi="Arial" w:cs="Arial"/>
          <w:szCs w:val="24"/>
        </w:rPr>
        <w:t xml:space="preserve">se </w:t>
      </w:r>
      <w:r w:rsidR="00302029">
        <w:rPr>
          <w:rFonts w:ascii="Arial" w:hAnsi="Arial" w:cs="Arial"/>
          <w:szCs w:val="24"/>
        </w:rPr>
        <w:t>reconozca y pague</w:t>
      </w:r>
      <w:r w:rsidR="00F3201D">
        <w:rPr>
          <w:rFonts w:ascii="Arial" w:hAnsi="Arial" w:cs="Arial"/>
          <w:szCs w:val="24"/>
        </w:rPr>
        <w:t xml:space="preserve"> la</w:t>
      </w:r>
      <w:r w:rsidRPr="00F3201D">
        <w:rPr>
          <w:rFonts w:ascii="Arial" w:hAnsi="Arial" w:cs="Arial"/>
          <w:szCs w:val="24"/>
        </w:rPr>
        <w:t xml:space="preserve"> p</w:t>
      </w:r>
      <w:r w:rsidR="00F3201D">
        <w:rPr>
          <w:rFonts w:ascii="Arial" w:hAnsi="Arial" w:cs="Arial"/>
          <w:szCs w:val="24"/>
        </w:rPr>
        <w:t>ensión de sobrevivientes por el deceso</w:t>
      </w:r>
      <w:r>
        <w:rPr>
          <w:rFonts w:ascii="Arial" w:hAnsi="Arial" w:cs="Arial"/>
          <w:szCs w:val="24"/>
        </w:rPr>
        <w:t xml:space="preserve"> </w:t>
      </w:r>
      <w:r w:rsidR="00F3201D">
        <w:rPr>
          <w:rFonts w:ascii="Arial" w:hAnsi="Arial" w:cs="Arial"/>
          <w:szCs w:val="24"/>
          <w:lang w:val="es-CO"/>
        </w:rPr>
        <w:t xml:space="preserve">de </w:t>
      </w:r>
      <w:r w:rsidR="00F3201D" w:rsidRPr="00F3201D">
        <w:rPr>
          <w:rFonts w:ascii="Arial" w:hAnsi="Arial" w:cs="Arial"/>
          <w:szCs w:val="24"/>
          <w:lang w:val="es-CO"/>
        </w:rPr>
        <w:t xml:space="preserve">su </w:t>
      </w:r>
      <w:r w:rsidR="00276BA3">
        <w:rPr>
          <w:rFonts w:ascii="Arial" w:hAnsi="Arial" w:cs="Arial"/>
          <w:szCs w:val="24"/>
          <w:lang w:val="es-CO"/>
        </w:rPr>
        <w:t xml:space="preserve">cónyuge Gilberto Grajales </w:t>
      </w:r>
      <w:proofErr w:type="spellStart"/>
      <w:r w:rsidR="00276BA3">
        <w:rPr>
          <w:rFonts w:ascii="Arial" w:hAnsi="Arial" w:cs="Arial"/>
          <w:szCs w:val="24"/>
          <w:lang w:val="es-CO"/>
        </w:rPr>
        <w:t>Grajales</w:t>
      </w:r>
      <w:proofErr w:type="spellEnd"/>
      <w:r w:rsidR="00302029">
        <w:rPr>
          <w:rFonts w:ascii="Arial" w:hAnsi="Arial" w:cs="Arial"/>
          <w:szCs w:val="24"/>
          <w:lang w:val="es-CO"/>
        </w:rPr>
        <w:t xml:space="preserve"> desde el 03-07-1997; en consecuencia, se</w:t>
      </w:r>
      <w:r w:rsidR="00F3201D" w:rsidRPr="00F3201D">
        <w:rPr>
          <w:rFonts w:ascii="Arial" w:hAnsi="Arial" w:cs="Arial"/>
          <w:szCs w:val="24"/>
          <w:lang w:val="es-CO"/>
        </w:rPr>
        <w:t xml:space="preserve"> condene </w:t>
      </w:r>
      <w:r w:rsidR="00BE4925">
        <w:rPr>
          <w:rFonts w:ascii="Arial" w:hAnsi="Arial" w:cs="Arial"/>
          <w:szCs w:val="24"/>
          <w:lang w:val="es-CO"/>
        </w:rPr>
        <w:t>a los intereses moratorios,</w:t>
      </w:r>
      <w:r w:rsidR="00DB2304">
        <w:rPr>
          <w:rFonts w:ascii="Arial" w:hAnsi="Arial" w:cs="Arial"/>
          <w:szCs w:val="24"/>
          <w:lang w:val="es-CO"/>
        </w:rPr>
        <w:t xml:space="preserve"> </w:t>
      </w:r>
      <w:r w:rsidR="00302029">
        <w:rPr>
          <w:rFonts w:ascii="Arial" w:hAnsi="Arial" w:cs="Arial"/>
          <w:szCs w:val="24"/>
          <w:lang w:val="es-CO"/>
        </w:rPr>
        <w:t xml:space="preserve">a la señora María Gómez Jiménez a restituir </w:t>
      </w:r>
      <w:r w:rsidR="00795A08">
        <w:rPr>
          <w:rFonts w:ascii="Arial" w:hAnsi="Arial" w:cs="Arial"/>
          <w:szCs w:val="24"/>
          <w:lang w:val="es-CO"/>
        </w:rPr>
        <w:t xml:space="preserve">a Colpensiones la cuota parte </w:t>
      </w:r>
      <w:r w:rsidR="00F3201D" w:rsidRPr="00F3201D">
        <w:rPr>
          <w:rFonts w:ascii="Arial" w:hAnsi="Arial" w:cs="Arial"/>
          <w:szCs w:val="24"/>
          <w:lang w:val="es-CO"/>
        </w:rPr>
        <w:t>y las costas procesales.</w:t>
      </w:r>
    </w:p>
    <w:p w:rsidR="00F3201D" w:rsidRPr="00F3201D" w:rsidRDefault="00F3201D" w:rsidP="00535712">
      <w:pPr>
        <w:spacing w:line="300" w:lineRule="auto"/>
        <w:contextualSpacing/>
        <w:jc w:val="both"/>
        <w:rPr>
          <w:rFonts w:ascii="Arial" w:hAnsi="Arial" w:cs="Arial"/>
          <w:szCs w:val="24"/>
          <w:lang w:val="es-CO"/>
        </w:rPr>
      </w:pPr>
    </w:p>
    <w:p w:rsidR="0016463E" w:rsidRDefault="00F3201D" w:rsidP="00535712">
      <w:pPr>
        <w:spacing w:line="300" w:lineRule="auto"/>
        <w:contextualSpacing/>
        <w:jc w:val="both"/>
        <w:rPr>
          <w:rFonts w:ascii="Arial" w:hAnsi="Arial" w:cs="Arial"/>
          <w:szCs w:val="24"/>
          <w:lang w:val="es-CO"/>
        </w:rPr>
      </w:pPr>
      <w:r w:rsidRPr="00F3201D">
        <w:rPr>
          <w:rFonts w:ascii="Arial" w:hAnsi="Arial" w:cs="Arial"/>
          <w:szCs w:val="24"/>
          <w:lang w:val="es-CO"/>
        </w:rPr>
        <w:t xml:space="preserve">Fundamenta sus aspiraciones en que (i) </w:t>
      </w:r>
      <w:r w:rsidR="00DB2304">
        <w:rPr>
          <w:rFonts w:ascii="Arial" w:hAnsi="Arial" w:cs="Arial"/>
          <w:szCs w:val="24"/>
          <w:lang w:val="es-CO"/>
        </w:rPr>
        <w:t xml:space="preserve">el 08-07-1952 contrajo matrimonio católico con </w:t>
      </w:r>
      <w:r w:rsidRPr="00F3201D">
        <w:rPr>
          <w:rFonts w:ascii="Arial" w:hAnsi="Arial" w:cs="Arial"/>
          <w:szCs w:val="24"/>
          <w:lang w:val="es-CO"/>
        </w:rPr>
        <w:t xml:space="preserve">el señor </w:t>
      </w:r>
      <w:r w:rsidR="00DB2304">
        <w:rPr>
          <w:rFonts w:ascii="Arial" w:hAnsi="Arial" w:cs="Arial"/>
          <w:szCs w:val="24"/>
          <w:lang w:val="es-CO"/>
        </w:rPr>
        <w:t xml:space="preserve">Gilberto Grajales </w:t>
      </w:r>
      <w:proofErr w:type="spellStart"/>
      <w:r w:rsidR="00DB2304">
        <w:rPr>
          <w:rFonts w:ascii="Arial" w:hAnsi="Arial" w:cs="Arial"/>
          <w:szCs w:val="24"/>
          <w:lang w:val="es-CO"/>
        </w:rPr>
        <w:t>Grajales</w:t>
      </w:r>
      <w:proofErr w:type="spellEnd"/>
      <w:r w:rsidR="00DB2304">
        <w:rPr>
          <w:rFonts w:ascii="Arial" w:hAnsi="Arial" w:cs="Arial"/>
          <w:szCs w:val="24"/>
          <w:lang w:val="es-CO"/>
        </w:rPr>
        <w:t>, con quien procreó</w:t>
      </w:r>
      <w:r w:rsidR="00A90D28">
        <w:rPr>
          <w:rFonts w:ascii="Arial" w:hAnsi="Arial" w:cs="Arial"/>
          <w:szCs w:val="24"/>
          <w:lang w:val="es-CO"/>
        </w:rPr>
        <w:t xml:space="preserve"> </w:t>
      </w:r>
      <w:r w:rsidR="00DB2304">
        <w:rPr>
          <w:rFonts w:ascii="Arial" w:hAnsi="Arial" w:cs="Arial"/>
          <w:szCs w:val="24"/>
          <w:lang w:val="es-CO"/>
        </w:rPr>
        <w:t>hijos</w:t>
      </w:r>
      <w:r w:rsidR="008973C6">
        <w:rPr>
          <w:rFonts w:ascii="Arial" w:hAnsi="Arial" w:cs="Arial"/>
          <w:szCs w:val="24"/>
          <w:lang w:val="es-CO"/>
        </w:rPr>
        <w:t>,</w:t>
      </w:r>
      <w:r w:rsidR="00DB2304">
        <w:rPr>
          <w:rFonts w:ascii="Arial" w:hAnsi="Arial" w:cs="Arial"/>
          <w:szCs w:val="24"/>
          <w:lang w:val="es-CO"/>
        </w:rPr>
        <w:t xml:space="preserve"> </w:t>
      </w:r>
      <w:r w:rsidR="0016463E">
        <w:rPr>
          <w:rFonts w:ascii="Arial" w:hAnsi="Arial" w:cs="Arial"/>
          <w:szCs w:val="24"/>
          <w:lang w:val="es-CO"/>
        </w:rPr>
        <w:t>todos</w:t>
      </w:r>
      <w:r w:rsidR="00DB2304">
        <w:rPr>
          <w:rFonts w:ascii="Arial" w:hAnsi="Arial" w:cs="Arial"/>
          <w:szCs w:val="24"/>
          <w:lang w:val="es-CO"/>
        </w:rPr>
        <w:t xml:space="preserve"> mayores de edad</w:t>
      </w:r>
      <w:r w:rsidR="0016463E">
        <w:rPr>
          <w:rFonts w:ascii="Arial" w:hAnsi="Arial" w:cs="Arial"/>
          <w:szCs w:val="24"/>
          <w:lang w:val="es-CO"/>
        </w:rPr>
        <w:t>.</w:t>
      </w:r>
    </w:p>
    <w:p w:rsidR="00195952" w:rsidRDefault="00195952" w:rsidP="00535712">
      <w:pPr>
        <w:spacing w:line="300" w:lineRule="auto"/>
        <w:contextualSpacing/>
        <w:jc w:val="both"/>
        <w:rPr>
          <w:rFonts w:ascii="Arial" w:hAnsi="Arial" w:cs="Arial"/>
          <w:szCs w:val="24"/>
          <w:lang w:val="es-CO"/>
        </w:rPr>
      </w:pPr>
    </w:p>
    <w:p w:rsidR="0016463E" w:rsidRDefault="0016463E" w:rsidP="00535712">
      <w:pPr>
        <w:spacing w:line="300" w:lineRule="auto"/>
        <w:contextualSpacing/>
        <w:jc w:val="both"/>
        <w:rPr>
          <w:rFonts w:ascii="Arial" w:hAnsi="Arial" w:cs="Arial"/>
          <w:szCs w:val="24"/>
          <w:lang w:val="es-CO"/>
        </w:rPr>
      </w:pPr>
      <w:r>
        <w:rPr>
          <w:rFonts w:ascii="Arial" w:hAnsi="Arial" w:cs="Arial"/>
          <w:szCs w:val="24"/>
          <w:lang w:val="es-CO"/>
        </w:rPr>
        <w:t>(ii) Aquel</w:t>
      </w:r>
      <w:r w:rsidR="00F3201D" w:rsidRPr="00F3201D">
        <w:rPr>
          <w:rFonts w:ascii="Arial" w:hAnsi="Arial" w:cs="Arial"/>
          <w:szCs w:val="24"/>
          <w:lang w:val="es-CO"/>
        </w:rPr>
        <w:t xml:space="preserve"> falleció el </w:t>
      </w:r>
      <w:r w:rsidR="00DB2304">
        <w:rPr>
          <w:rFonts w:ascii="Arial" w:hAnsi="Arial" w:cs="Arial"/>
          <w:szCs w:val="24"/>
          <w:lang w:val="es-CO"/>
        </w:rPr>
        <w:t>03-07-1997</w:t>
      </w:r>
      <w:r w:rsidR="008617EA">
        <w:rPr>
          <w:rFonts w:ascii="Arial" w:hAnsi="Arial" w:cs="Arial"/>
          <w:szCs w:val="24"/>
          <w:lang w:val="es-CO"/>
        </w:rPr>
        <w:t>, siendo pensionado por jubilación</w:t>
      </w:r>
      <w:r w:rsidR="00F3201D" w:rsidRPr="00F3201D">
        <w:rPr>
          <w:rFonts w:ascii="Arial" w:hAnsi="Arial" w:cs="Arial"/>
          <w:szCs w:val="24"/>
          <w:lang w:val="es-CO"/>
        </w:rPr>
        <w:t>; (ii</w:t>
      </w:r>
      <w:r>
        <w:rPr>
          <w:rFonts w:ascii="Arial" w:hAnsi="Arial" w:cs="Arial"/>
          <w:szCs w:val="24"/>
          <w:lang w:val="es-CO"/>
        </w:rPr>
        <w:t>i</w:t>
      </w:r>
      <w:r w:rsidR="00F3201D" w:rsidRPr="00F3201D">
        <w:rPr>
          <w:rFonts w:ascii="Arial" w:hAnsi="Arial" w:cs="Arial"/>
          <w:szCs w:val="24"/>
          <w:lang w:val="es-CO"/>
        </w:rPr>
        <w:t xml:space="preserve">) </w:t>
      </w:r>
      <w:r w:rsidR="00BE4925">
        <w:rPr>
          <w:rFonts w:ascii="Arial" w:hAnsi="Arial" w:cs="Arial"/>
          <w:szCs w:val="24"/>
          <w:lang w:val="es-CO"/>
        </w:rPr>
        <w:t xml:space="preserve">mediante </w:t>
      </w:r>
      <w:r w:rsidR="00BE4925" w:rsidRPr="00341204">
        <w:rPr>
          <w:rFonts w:ascii="Arial" w:hAnsi="Arial" w:cs="Arial"/>
          <w:szCs w:val="24"/>
          <w:lang w:val="es-CO"/>
        </w:rPr>
        <w:t>resolución</w:t>
      </w:r>
      <w:r w:rsidR="006F3BC3">
        <w:rPr>
          <w:rFonts w:ascii="Arial" w:hAnsi="Arial" w:cs="Arial"/>
          <w:szCs w:val="24"/>
          <w:lang w:val="es-CO"/>
        </w:rPr>
        <w:t xml:space="preserve"> </w:t>
      </w:r>
      <w:r w:rsidR="008617EA">
        <w:rPr>
          <w:rFonts w:ascii="Arial" w:hAnsi="Arial" w:cs="Arial"/>
          <w:szCs w:val="24"/>
          <w:lang w:val="es-CO"/>
        </w:rPr>
        <w:t xml:space="preserve">8771 del 01-11-1997 </w:t>
      </w:r>
      <w:r w:rsidR="00A90D28">
        <w:rPr>
          <w:rFonts w:ascii="Arial" w:hAnsi="Arial" w:cs="Arial"/>
          <w:szCs w:val="24"/>
          <w:lang w:val="es-CO"/>
        </w:rPr>
        <w:t>le fue reconocida</w:t>
      </w:r>
      <w:r w:rsidR="00BE4925">
        <w:rPr>
          <w:rFonts w:ascii="Arial" w:hAnsi="Arial" w:cs="Arial"/>
          <w:szCs w:val="24"/>
          <w:lang w:val="es-CO"/>
        </w:rPr>
        <w:t xml:space="preserve"> </w:t>
      </w:r>
      <w:r w:rsidR="001314FE">
        <w:rPr>
          <w:rFonts w:ascii="Arial" w:hAnsi="Arial" w:cs="Arial"/>
          <w:szCs w:val="24"/>
          <w:lang w:val="es-CO"/>
        </w:rPr>
        <w:t>pensión de sobrevivientes</w:t>
      </w:r>
      <w:r w:rsidR="00BE4925">
        <w:rPr>
          <w:rFonts w:ascii="Arial" w:hAnsi="Arial" w:cs="Arial"/>
          <w:szCs w:val="24"/>
          <w:lang w:val="es-CO"/>
        </w:rPr>
        <w:t xml:space="preserve"> a la señora </w:t>
      </w:r>
      <w:r w:rsidR="008617EA">
        <w:rPr>
          <w:rFonts w:ascii="Arial" w:hAnsi="Arial" w:cs="Arial"/>
          <w:szCs w:val="24"/>
          <w:lang w:val="es-CO"/>
        </w:rPr>
        <w:t>María Gómez Jiménez por el ISS</w:t>
      </w:r>
      <w:r w:rsidR="00BE4925">
        <w:rPr>
          <w:rFonts w:ascii="Arial" w:hAnsi="Arial" w:cs="Arial"/>
          <w:szCs w:val="24"/>
          <w:lang w:val="es-CO"/>
        </w:rPr>
        <w:t xml:space="preserve">, </w:t>
      </w:r>
      <w:r w:rsidR="008617EA">
        <w:rPr>
          <w:rFonts w:ascii="Arial" w:hAnsi="Arial" w:cs="Arial"/>
          <w:szCs w:val="24"/>
          <w:lang w:val="es-CO"/>
        </w:rPr>
        <w:t>en calidad de compañera permanente</w:t>
      </w:r>
      <w:r>
        <w:rPr>
          <w:rFonts w:ascii="Arial" w:hAnsi="Arial" w:cs="Arial"/>
          <w:szCs w:val="24"/>
          <w:lang w:val="es-CO"/>
        </w:rPr>
        <w:t>.</w:t>
      </w:r>
    </w:p>
    <w:p w:rsidR="0016463E" w:rsidRDefault="0016463E" w:rsidP="00535712">
      <w:pPr>
        <w:spacing w:line="300" w:lineRule="auto"/>
        <w:contextualSpacing/>
        <w:jc w:val="both"/>
        <w:rPr>
          <w:rFonts w:ascii="Arial" w:hAnsi="Arial" w:cs="Arial"/>
          <w:szCs w:val="24"/>
          <w:lang w:val="es-CO"/>
        </w:rPr>
      </w:pPr>
    </w:p>
    <w:p w:rsidR="00F3201D" w:rsidRPr="00F3201D" w:rsidRDefault="0016463E" w:rsidP="00535712">
      <w:pPr>
        <w:spacing w:line="300" w:lineRule="auto"/>
        <w:contextualSpacing/>
        <w:jc w:val="both"/>
        <w:rPr>
          <w:rFonts w:ascii="Arial" w:hAnsi="Arial" w:cs="Arial"/>
          <w:szCs w:val="24"/>
          <w:lang w:val="es-CO"/>
        </w:rPr>
      </w:pPr>
      <w:r>
        <w:rPr>
          <w:rFonts w:ascii="Arial" w:hAnsi="Arial" w:cs="Arial"/>
          <w:szCs w:val="24"/>
          <w:lang w:val="es-CO"/>
        </w:rPr>
        <w:t>(iv</w:t>
      </w:r>
      <w:r w:rsidR="001314FE">
        <w:rPr>
          <w:rFonts w:ascii="Arial" w:hAnsi="Arial" w:cs="Arial"/>
          <w:szCs w:val="24"/>
          <w:lang w:val="es-CO"/>
        </w:rPr>
        <w:t xml:space="preserve">) </w:t>
      </w:r>
      <w:r w:rsidR="008617EA">
        <w:rPr>
          <w:rFonts w:ascii="Arial" w:hAnsi="Arial" w:cs="Arial"/>
          <w:szCs w:val="24"/>
          <w:lang w:val="es-CO"/>
        </w:rPr>
        <w:t xml:space="preserve">el 10-09-2014 </w:t>
      </w:r>
      <w:r w:rsidR="001314FE" w:rsidRPr="00F3201D">
        <w:rPr>
          <w:rFonts w:ascii="Arial" w:hAnsi="Arial" w:cs="Arial"/>
          <w:szCs w:val="24"/>
          <w:lang w:val="es-CO"/>
        </w:rPr>
        <w:t xml:space="preserve">solicitó la </w:t>
      </w:r>
      <w:r w:rsidR="001314FE">
        <w:rPr>
          <w:rFonts w:ascii="Arial" w:hAnsi="Arial" w:cs="Arial"/>
          <w:szCs w:val="24"/>
          <w:lang w:val="es-CO"/>
        </w:rPr>
        <w:t>pensión de sobrevivientes</w:t>
      </w:r>
      <w:r w:rsidR="008617EA">
        <w:rPr>
          <w:rFonts w:ascii="Arial" w:hAnsi="Arial" w:cs="Arial"/>
          <w:szCs w:val="24"/>
          <w:lang w:val="es-CO"/>
        </w:rPr>
        <w:t xml:space="preserve"> ante Colpensiones, la que</w:t>
      </w:r>
      <w:r w:rsidR="001314FE">
        <w:rPr>
          <w:rFonts w:ascii="Arial" w:hAnsi="Arial" w:cs="Arial"/>
          <w:szCs w:val="24"/>
          <w:lang w:val="es-CO"/>
        </w:rPr>
        <w:t xml:space="preserve"> s</w:t>
      </w:r>
      <w:r w:rsidR="001314FE" w:rsidRPr="00F3201D">
        <w:rPr>
          <w:rFonts w:ascii="Arial" w:hAnsi="Arial" w:cs="Arial"/>
          <w:szCs w:val="24"/>
          <w:lang w:val="es-CO"/>
        </w:rPr>
        <w:t>e negó</w:t>
      </w:r>
      <w:r w:rsidR="008617EA">
        <w:rPr>
          <w:rFonts w:ascii="Arial" w:hAnsi="Arial" w:cs="Arial"/>
          <w:szCs w:val="24"/>
          <w:lang w:val="es-CO"/>
        </w:rPr>
        <w:t xml:space="preserve"> mediante resolución GNR 76543 del 12-03-2015 </w:t>
      </w:r>
      <w:r w:rsidR="001314FE" w:rsidRPr="00F3201D">
        <w:rPr>
          <w:rFonts w:ascii="Arial" w:hAnsi="Arial" w:cs="Arial"/>
          <w:szCs w:val="24"/>
          <w:lang w:val="es-CO"/>
        </w:rPr>
        <w:t xml:space="preserve">por </w:t>
      </w:r>
      <w:r w:rsidR="008617EA">
        <w:rPr>
          <w:rFonts w:ascii="Arial" w:hAnsi="Arial" w:cs="Arial"/>
          <w:szCs w:val="24"/>
          <w:lang w:val="es-CO"/>
        </w:rPr>
        <w:t xml:space="preserve">haber sido concedida a la señora Gómez Jiménez; agrega que tiene derecho a que la pensión de sobrevivientes sea compartida por haber convivido </w:t>
      </w:r>
      <w:r w:rsidR="006B731A">
        <w:rPr>
          <w:rFonts w:ascii="Arial" w:hAnsi="Arial" w:cs="Arial"/>
          <w:szCs w:val="24"/>
          <w:lang w:val="es-CO"/>
        </w:rPr>
        <w:t>por más de 5 años con su cónyuge y tener l</w:t>
      </w:r>
      <w:r>
        <w:rPr>
          <w:rFonts w:ascii="Arial" w:hAnsi="Arial" w:cs="Arial"/>
          <w:szCs w:val="24"/>
          <w:lang w:val="es-CO"/>
        </w:rPr>
        <w:t>a sociedad conyugal vigente a su muerte</w:t>
      </w:r>
      <w:r w:rsidR="006B731A">
        <w:rPr>
          <w:rFonts w:ascii="Arial" w:hAnsi="Arial" w:cs="Arial"/>
          <w:szCs w:val="24"/>
          <w:lang w:val="es-CO"/>
        </w:rPr>
        <w:t>.</w:t>
      </w:r>
    </w:p>
    <w:p w:rsidR="00582277" w:rsidRPr="00582277" w:rsidRDefault="00582277" w:rsidP="00535712">
      <w:pPr>
        <w:spacing w:line="300" w:lineRule="auto"/>
        <w:contextualSpacing/>
        <w:jc w:val="both"/>
        <w:rPr>
          <w:rFonts w:ascii="Arial" w:hAnsi="Arial" w:cs="Arial"/>
          <w:szCs w:val="24"/>
        </w:rPr>
      </w:pPr>
    </w:p>
    <w:p w:rsidR="00C32C0B" w:rsidRDefault="00C32C0B" w:rsidP="00535712">
      <w:pPr>
        <w:spacing w:line="300" w:lineRule="auto"/>
        <w:contextualSpacing/>
        <w:jc w:val="both"/>
        <w:rPr>
          <w:rFonts w:ascii="Arial" w:hAnsi="Arial" w:cs="Arial"/>
          <w:szCs w:val="24"/>
        </w:rPr>
      </w:pPr>
      <w:r w:rsidRPr="00216E5E">
        <w:rPr>
          <w:rFonts w:ascii="Arial" w:hAnsi="Arial" w:cs="Arial"/>
          <w:b/>
          <w:szCs w:val="24"/>
        </w:rPr>
        <w:t>La</w:t>
      </w:r>
      <w:r>
        <w:rPr>
          <w:rFonts w:ascii="Arial" w:hAnsi="Arial" w:cs="Arial"/>
          <w:szCs w:val="24"/>
        </w:rPr>
        <w:t xml:space="preserve"> </w:t>
      </w:r>
      <w:r w:rsidRPr="00591F75">
        <w:rPr>
          <w:rFonts w:ascii="Arial" w:hAnsi="Arial" w:cs="Arial"/>
          <w:b/>
          <w:szCs w:val="24"/>
        </w:rPr>
        <w:t xml:space="preserve">Administradora </w:t>
      </w:r>
      <w:r>
        <w:rPr>
          <w:rFonts w:ascii="Arial" w:hAnsi="Arial" w:cs="Arial"/>
          <w:b/>
          <w:szCs w:val="24"/>
        </w:rPr>
        <w:t>Colombia</w:t>
      </w:r>
      <w:r w:rsidR="00D200C8">
        <w:rPr>
          <w:rFonts w:ascii="Arial" w:hAnsi="Arial" w:cs="Arial"/>
          <w:b/>
          <w:szCs w:val="24"/>
        </w:rPr>
        <w:t>na de Pensiones –COLPENSIONES-</w:t>
      </w:r>
      <w:r w:rsidR="00D200C8" w:rsidRPr="00D200C8">
        <w:rPr>
          <w:rFonts w:ascii="Arial" w:hAnsi="Arial" w:cs="Arial"/>
          <w:szCs w:val="24"/>
        </w:rPr>
        <w:t xml:space="preserve"> </w:t>
      </w:r>
      <w:r w:rsidR="00D200C8">
        <w:rPr>
          <w:rFonts w:ascii="Arial" w:hAnsi="Arial" w:cs="Arial"/>
          <w:szCs w:val="24"/>
        </w:rPr>
        <w:t>se opuso a todas las pretensiones de la demanda</w:t>
      </w:r>
      <w:r w:rsidR="001839E0">
        <w:rPr>
          <w:rFonts w:ascii="Arial" w:hAnsi="Arial" w:cs="Arial"/>
          <w:szCs w:val="24"/>
        </w:rPr>
        <w:t xml:space="preserve">. </w:t>
      </w:r>
      <w:r w:rsidR="00F364C2">
        <w:rPr>
          <w:rFonts w:ascii="Arial" w:hAnsi="Arial" w:cs="Arial"/>
          <w:szCs w:val="24"/>
        </w:rPr>
        <w:t>Propuso excepciones</w:t>
      </w:r>
      <w:r>
        <w:rPr>
          <w:rFonts w:ascii="Arial" w:hAnsi="Arial" w:cs="Arial"/>
          <w:szCs w:val="24"/>
        </w:rPr>
        <w:t xml:space="preserve"> de fondo que rotuló como “</w:t>
      </w:r>
      <w:r w:rsidR="00B37C09">
        <w:rPr>
          <w:rFonts w:ascii="Arial" w:hAnsi="Arial" w:cs="Arial"/>
          <w:szCs w:val="24"/>
        </w:rPr>
        <w:t>obligación del sistema de seguridad social sin definir</w:t>
      </w:r>
      <w:r>
        <w:rPr>
          <w:rFonts w:ascii="Arial" w:hAnsi="Arial" w:cs="Arial"/>
          <w:szCs w:val="24"/>
        </w:rPr>
        <w:t>”</w:t>
      </w:r>
      <w:r w:rsidR="00B37C09">
        <w:rPr>
          <w:rFonts w:ascii="Arial" w:hAnsi="Arial" w:cs="Arial"/>
          <w:szCs w:val="24"/>
        </w:rPr>
        <w:t xml:space="preserve"> y</w:t>
      </w:r>
      <w:r w:rsidR="00BC5C92">
        <w:rPr>
          <w:rFonts w:ascii="Arial" w:hAnsi="Arial" w:cs="Arial"/>
          <w:szCs w:val="24"/>
        </w:rPr>
        <w:t xml:space="preserve"> “p</w:t>
      </w:r>
      <w:r>
        <w:rPr>
          <w:rFonts w:ascii="Arial" w:hAnsi="Arial" w:cs="Arial"/>
          <w:szCs w:val="24"/>
        </w:rPr>
        <w:t>rescripción”.</w:t>
      </w:r>
    </w:p>
    <w:p w:rsidR="00A31FD0" w:rsidRDefault="00A31FD0" w:rsidP="00535712">
      <w:pPr>
        <w:spacing w:line="300" w:lineRule="auto"/>
        <w:contextualSpacing/>
        <w:jc w:val="both"/>
        <w:rPr>
          <w:rFonts w:ascii="Arial" w:hAnsi="Arial" w:cs="Arial"/>
          <w:szCs w:val="24"/>
        </w:rPr>
      </w:pPr>
    </w:p>
    <w:p w:rsidR="0016463E" w:rsidRDefault="00A31FD0" w:rsidP="00535712">
      <w:pPr>
        <w:spacing w:line="300" w:lineRule="auto"/>
        <w:contextualSpacing/>
        <w:jc w:val="both"/>
        <w:rPr>
          <w:rFonts w:ascii="Arial" w:hAnsi="Arial" w:cs="Arial"/>
          <w:szCs w:val="24"/>
        </w:rPr>
      </w:pPr>
      <w:r>
        <w:rPr>
          <w:rFonts w:ascii="Arial" w:hAnsi="Arial" w:cs="Arial"/>
          <w:b/>
          <w:szCs w:val="24"/>
        </w:rPr>
        <w:t xml:space="preserve">María </w:t>
      </w:r>
      <w:proofErr w:type="spellStart"/>
      <w:r>
        <w:rPr>
          <w:rFonts w:ascii="Arial" w:hAnsi="Arial" w:cs="Arial"/>
          <w:b/>
          <w:szCs w:val="24"/>
        </w:rPr>
        <w:t>Nohemy</w:t>
      </w:r>
      <w:proofErr w:type="spellEnd"/>
      <w:r>
        <w:rPr>
          <w:rFonts w:ascii="Arial" w:hAnsi="Arial" w:cs="Arial"/>
          <w:b/>
          <w:szCs w:val="24"/>
        </w:rPr>
        <w:t xml:space="preserve"> Gómez Jiménez </w:t>
      </w:r>
      <w:r w:rsidR="00D210E5">
        <w:rPr>
          <w:rFonts w:ascii="Arial" w:hAnsi="Arial" w:cs="Arial"/>
          <w:szCs w:val="24"/>
        </w:rPr>
        <w:t>como razones de su defensa señaló que</w:t>
      </w:r>
      <w:r w:rsidR="0016463E">
        <w:rPr>
          <w:rFonts w:ascii="Arial" w:hAnsi="Arial" w:cs="Arial"/>
          <w:szCs w:val="24"/>
        </w:rPr>
        <w:t xml:space="preserve"> esta</w:t>
      </w:r>
      <w:r w:rsidR="00D210E5">
        <w:rPr>
          <w:rFonts w:ascii="Arial" w:hAnsi="Arial" w:cs="Arial"/>
          <w:szCs w:val="24"/>
        </w:rPr>
        <w:t xml:space="preserve"> convivió bajo el mismo techo y compart</w:t>
      </w:r>
      <w:r w:rsidR="00435BB6">
        <w:rPr>
          <w:rFonts w:ascii="Arial" w:hAnsi="Arial" w:cs="Arial"/>
          <w:szCs w:val="24"/>
        </w:rPr>
        <w:t>ió</w:t>
      </w:r>
      <w:r w:rsidR="00D210E5">
        <w:rPr>
          <w:rFonts w:ascii="Arial" w:hAnsi="Arial" w:cs="Arial"/>
          <w:szCs w:val="24"/>
        </w:rPr>
        <w:t xml:space="preserve"> lecho en unión marital de hecho con el causante por un periodo de 24 </w:t>
      </w:r>
      <w:r w:rsidR="00A90D28">
        <w:rPr>
          <w:rFonts w:ascii="Arial" w:hAnsi="Arial" w:cs="Arial"/>
          <w:szCs w:val="24"/>
        </w:rPr>
        <w:t>años</w:t>
      </w:r>
      <w:r w:rsidR="00D210E5">
        <w:rPr>
          <w:rFonts w:ascii="Arial" w:hAnsi="Arial" w:cs="Arial"/>
          <w:szCs w:val="24"/>
        </w:rPr>
        <w:t xml:space="preserve"> y 8 meses desde 1972 hasta su muerte y con quien procreó dos hi</w:t>
      </w:r>
      <w:r w:rsidR="00435BB6">
        <w:rPr>
          <w:rFonts w:ascii="Arial" w:hAnsi="Arial" w:cs="Arial"/>
          <w:szCs w:val="24"/>
        </w:rPr>
        <w:t>j</w:t>
      </w:r>
      <w:r w:rsidR="00A90D28">
        <w:rPr>
          <w:rFonts w:ascii="Arial" w:hAnsi="Arial" w:cs="Arial"/>
          <w:szCs w:val="24"/>
        </w:rPr>
        <w:t>os</w:t>
      </w:r>
      <w:r w:rsidR="0016463E">
        <w:rPr>
          <w:rFonts w:ascii="Arial" w:hAnsi="Arial" w:cs="Arial"/>
          <w:szCs w:val="24"/>
        </w:rPr>
        <w:t>, hoy</w:t>
      </w:r>
      <w:r w:rsidR="00A90D28">
        <w:rPr>
          <w:rFonts w:ascii="Arial" w:hAnsi="Arial" w:cs="Arial"/>
          <w:szCs w:val="24"/>
        </w:rPr>
        <w:t xml:space="preserve"> mayores de edad</w:t>
      </w:r>
      <w:r w:rsidR="0016463E">
        <w:rPr>
          <w:rFonts w:ascii="Arial" w:hAnsi="Arial" w:cs="Arial"/>
          <w:szCs w:val="24"/>
        </w:rPr>
        <w:t>.</w:t>
      </w:r>
    </w:p>
    <w:p w:rsidR="0016463E" w:rsidRDefault="0016463E" w:rsidP="00535712">
      <w:pPr>
        <w:spacing w:line="300" w:lineRule="auto"/>
        <w:contextualSpacing/>
        <w:jc w:val="both"/>
        <w:rPr>
          <w:rFonts w:ascii="Arial" w:hAnsi="Arial" w:cs="Arial"/>
          <w:szCs w:val="24"/>
        </w:rPr>
      </w:pPr>
    </w:p>
    <w:p w:rsidR="00A31FD0" w:rsidRPr="00A31FD0" w:rsidRDefault="000411AD" w:rsidP="00535712">
      <w:pPr>
        <w:spacing w:line="300" w:lineRule="auto"/>
        <w:contextualSpacing/>
        <w:jc w:val="both"/>
        <w:rPr>
          <w:rFonts w:ascii="Arial" w:hAnsi="Arial" w:cs="Arial"/>
          <w:b/>
          <w:szCs w:val="24"/>
        </w:rPr>
      </w:pPr>
      <w:r>
        <w:rPr>
          <w:rFonts w:ascii="Arial" w:hAnsi="Arial" w:cs="Arial"/>
          <w:szCs w:val="24"/>
        </w:rPr>
        <w:t>Por último agregó que la norma que reguló el derecho a la pensión de sobrevivientes de manera compartida entre cónyuge no divorciado y compañera permanente, según el término de convivencia, data del año 2003, por lo que no se puede dar aplicación retroactiva a la norma.</w:t>
      </w:r>
    </w:p>
    <w:p w:rsidR="00C32C0B" w:rsidRDefault="00C32C0B" w:rsidP="00535712">
      <w:pPr>
        <w:spacing w:line="300" w:lineRule="auto"/>
        <w:contextualSpacing/>
        <w:jc w:val="both"/>
        <w:rPr>
          <w:rFonts w:ascii="Arial" w:hAnsi="Arial" w:cs="Arial"/>
          <w:szCs w:val="24"/>
        </w:rPr>
      </w:pPr>
    </w:p>
    <w:p w:rsidR="00435BB6" w:rsidRDefault="00435BB6" w:rsidP="00535712">
      <w:pPr>
        <w:spacing w:line="300" w:lineRule="auto"/>
        <w:contextualSpacing/>
        <w:jc w:val="both"/>
        <w:rPr>
          <w:rFonts w:ascii="Arial" w:hAnsi="Arial" w:cs="Arial"/>
          <w:szCs w:val="24"/>
        </w:rPr>
      </w:pPr>
      <w:r>
        <w:rPr>
          <w:rFonts w:ascii="Arial" w:hAnsi="Arial" w:cs="Arial"/>
          <w:szCs w:val="24"/>
        </w:rPr>
        <w:t>Frente a las pretensiones de la demanda se opuso y propuso excepciones de fondo que rotuló como “inexistencia de la obligación”; “cobro de lo no debido” y “prescripción”.</w:t>
      </w:r>
    </w:p>
    <w:p w:rsidR="008973C6" w:rsidRDefault="008973C6" w:rsidP="00535712">
      <w:pPr>
        <w:spacing w:line="300" w:lineRule="auto"/>
        <w:rPr>
          <w:rFonts w:ascii="Arial" w:hAnsi="Arial" w:cs="Arial"/>
          <w:b/>
          <w:szCs w:val="24"/>
        </w:rPr>
      </w:pPr>
    </w:p>
    <w:p w:rsidR="00C32C0B" w:rsidRDefault="00AA07F0" w:rsidP="00535712">
      <w:pPr>
        <w:spacing w:line="300" w:lineRule="auto"/>
        <w:rPr>
          <w:rFonts w:ascii="Arial" w:hAnsi="Arial" w:cs="Arial"/>
          <w:b/>
          <w:szCs w:val="24"/>
        </w:rPr>
      </w:pPr>
      <w:r>
        <w:rPr>
          <w:rFonts w:ascii="Arial" w:hAnsi="Arial" w:cs="Arial"/>
          <w:b/>
          <w:szCs w:val="24"/>
        </w:rPr>
        <w:t xml:space="preserve">2. </w:t>
      </w:r>
      <w:r w:rsidR="00C32C0B" w:rsidRPr="00AA07F0">
        <w:rPr>
          <w:rFonts w:ascii="Arial" w:hAnsi="Arial" w:cs="Arial"/>
          <w:b/>
          <w:szCs w:val="24"/>
        </w:rPr>
        <w:t xml:space="preserve">Síntesis de la sentencia </w:t>
      </w:r>
      <w:r w:rsidR="00FD5D28">
        <w:rPr>
          <w:rFonts w:ascii="Arial" w:hAnsi="Arial" w:cs="Arial"/>
          <w:b/>
          <w:szCs w:val="24"/>
        </w:rPr>
        <w:t xml:space="preserve">apelada </w:t>
      </w:r>
    </w:p>
    <w:p w:rsidR="0016463E" w:rsidRDefault="0016463E" w:rsidP="00535712">
      <w:pPr>
        <w:spacing w:line="300" w:lineRule="auto"/>
        <w:rPr>
          <w:rFonts w:ascii="Arial" w:hAnsi="Arial" w:cs="Arial"/>
          <w:b/>
          <w:szCs w:val="24"/>
        </w:rPr>
      </w:pPr>
    </w:p>
    <w:p w:rsidR="0034558F" w:rsidRDefault="00C32C0B" w:rsidP="00535712">
      <w:pPr>
        <w:spacing w:line="300"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A31FD0">
        <w:rPr>
          <w:rFonts w:ascii="Arial" w:hAnsi="Arial" w:cs="Arial"/>
          <w:color w:val="000000"/>
          <w:szCs w:val="24"/>
          <w:lang w:eastAsia="es-CO"/>
        </w:rPr>
        <w:t>Quinto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836206">
        <w:rPr>
          <w:rFonts w:ascii="Arial" w:hAnsi="Arial" w:cs="Arial"/>
          <w:color w:val="000000"/>
          <w:szCs w:val="24"/>
          <w:lang w:eastAsia="es-CO"/>
        </w:rPr>
        <w:t>absolvió a la demandada al declarar probada</w:t>
      </w:r>
      <w:r w:rsidR="0037575C">
        <w:rPr>
          <w:rFonts w:ascii="Arial" w:hAnsi="Arial" w:cs="Arial"/>
          <w:color w:val="000000"/>
          <w:szCs w:val="24"/>
          <w:lang w:eastAsia="es-CO"/>
        </w:rPr>
        <w:t xml:space="preserve"> la excepción de inexistencia de la obligación.</w:t>
      </w:r>
    </w:p>
    <w:p w:rsidR="000411AD" w:rsidRPr="0034558F" w:rsidRDefault="000411AD" w:rsidP="00535712">
      <w:pPr>
        <w:spacing w:line="300" w:lineRule="auto"/>
        <w:contextualSpacing/>
        <w:jc w:val="both"/>
        <w:rPr>
          <w:rFonts w:ascii="Arial" w:hAnsi="Arial" w:cs="Arial"/>
          <w:color w:val="ED7D31" w:themeColor="accent2"/>
          <w:szCs w:val="24"/>
          <w:lang w:eastAsia="es-CO"/>
        </w:rPr>
      </w:pPr>
    </w:p>
    <w:p w:rsidR="00820FCD" w:rsidRDefault="0034558F" w:rsidP="00535712">
      <w:pPr>
        <w:spacing w:line="300" w:lineRule="auto"/>
        <w:contextualSpacing/>
        <w:jc w:val="both"/>
        <w:rPr>
          <w:rFonts w:ascii="Arial" w:hAnsi="Arial" w:cs="Arial"/>
          <w:color w:val="000000"/>
          <w:szCs w:val="24"/>
          <w:lang w:val="es-CO" w:eastAsia="es-CO"/>
        </w:rPr>
      </w:pPr>
      <w:r w:rsidRPr="00B72FCC">
        <w:rPr>
          <w:rFonts w:ascii="Arial" w:hAnsi="Arial" w:cs="Arial"/>
          <w:color w:val="000000"/>
          <w:szCs w:val="24"/>
          <w:lang w:eastAsia="es-CO"/>
        </w:rPr>
        <w:t>Para arribar</w:t>
      </w:r>
      <w:r w:rsidRPr="0034558F">
        <w:rPr>
          <w:rFonts w:ascii="Arial" w:hAnsi="Arial" w:cs="Arial"/>
          <w:color w:val="000000"/>
          <w:szCs w:val="24"/>
          <w:lang w:eastAsia="es-CO"/>
        </w:rPr>
        <w:t xml:space="preserve"> a esa </w:t>
      </w:r>
      <w:r w:rsidRPr="006D3050">
        <w:rPr>
          <w:rFonts w:ascii="Arial" w:hAnsi="Arial" w:cs="Arial"/>
          <w:color w:val="000000"/>
          <w:szCs w:val="24"/>
          <w:lang w:eastAsia="es-CO"/>
        </w:rPr>
        <w:t>conclusión,</w:t>
      </w:r>
      <w:r w:rsidRPr="0034558F">
        <w:rPr>
          <w:rFonts w:ascii="Arial" w:hAnsi="Arial" w:cs="Arial"/>
          <w:color w:val="000000"/>
          <w:szCs w:val="24"/>
          <w:lang w:eastAsia="es-CO"/>
        </w:rPr>
        <w:t xml:space="preserve"> </w:t>
      </w:r>
      <w:r w:rsidRPr="00452A91">
        <w:rPr>
          <w:rFonts w:ascii="Arial" w:hAnsi="Arial" w:cs="Arial"/>
          <w:color w:val="000000"/>
          <w:szCs w:val="24"/>
          <w:lang w:eastAsia="es-CO"/>
        </w:rPr>
        <w:t>expresó</w:t>
      </w:r>
      <w:r w:rsidRPr="0034558F">
        <w:rPr>
          <w:rFonts w:ascii="Arial" w:hAnsi="Arial" w:cs="Arial"/>
          <w:color w:val="000000"/>
          <w:szCs w:val="24"/>
          <w:lang w:eastAsia="es-CO"/>
        </w:rPr>
        <w:t xml:space="preserve"> que </w:t>
      </w:r>
      <w:r w:rsidR="006D3050" w:rsidRPr="006D3050">
        <w:rPr>
          <w:rFonts w:ascii="Arial" w:hAnsi="Arial" w:cs="Arial"/>
          <w:bCs/>
          <w:color w:val="000000"/>
          <w:szCs w:val="24"/>
          <w:lang w:eastAsia="es-CO"/>
        </w:rPr>
        <w:t>el señor</w:t>
      </w:r>
      <w:r w:rsidR="006D3050">
        <w:rPr>
          <w:rFonts w:ascii="Arial" w:hAnsi="Arial" w:cs="Arial"/>
          <w:bCs/>
          <w:color w:val="000000"/>
          <w:szCs w:val="24"/>
          <w:lang w:eastAsia="es-CO"/>
        </w:rPr>
        <w:t xml:space="preserve"> </w:t>
      </w:r>
      <w:r w:rsidR="0062635F">
        <w:rPr>
          <w:rFonts w:ascii="Arial" w:hAnsi="Arial" w:cs="Arial"/>
          <w:bCs/>
          <w:color w:val="000000"/>
          <w:szCs w:val="24"/>
          <w:lang w:eastAsia="es-CO"/>
        </w:rPr>
        <w:t xml:space="preserve">Gilberto Grajales </w:t>
      </w:r>
      <w:proofErr w:type="spellStart"/>
      <w:r w:rsidR="0062635F">
        <w:rPr>
          <w:rFonts w:ascii="Arial" w:hAnsi="Arial" w:cs="Arial"/>
          <w:bCs/>
          <w:color w:val="000000"/>
          <w:szCs w:val="24"/>
          <w:lang w:eastAsia="es-CO"/>
        </w:rPr>
        <w:t>Grajales</w:t>
      </w:r>
      <w:proofErr w:type="spellEnd"/>
      <w:r w:rsidR="0062635F">
        <w:rPr>
          <w:rFonts w:ascii="Arial" w:hAnsi="Arial" w:cs="Arial"/>
          <w:bCs/>
          <w:color w:val="000000"/>
          <w:szCs w:val="24"/>
          <w:lang w:eastAsia="es-CO"/>
        </w:rPr>
        <w:t xml:space="preserve"> </w:t>
      </w:r>
      <w:r w:rsidR="00F404F9">
        <w:rPr>
          <w:rFonts w:ascii="Arial" w:hAnsi="Arial" w:cs="Arial"/>
          <w:bCs/>
          <w:color w:val="000000"/>
          <w:szCs w:val="24"/>
          <w:lang w:eastAsia="es-CO"/>
        </w:rPr>
        <w:t>al fallecer</w:t>
      </w:r>
      <w:r w:rsidR="0062635F">
        <w:rPr>
          <w:rFonts w:ascii="Arial" w:hAnsi="Arial" w:cs="Arial"/>
          <w:bCs/>
          <w:color w:val="000000"/>
          <w:szCs w:val="24"/>
          <w:lang w:eastAsia="es-CO"/>
        </w:rPr>
        <w:t xml:space="preserve"> el día 03-07-1997</w:t>
      </w:r>
      <w:r w:rsidR="006D3050" w:rsidRPr="006D3050">
        <w:rPr>
          <w:rFonts w:ascii="Arial" w:hAnsi="Arial" w:cs="Arial"/>
          <w:bCs/>
          <w:color w:val="000000"/>
          <w:szCs w:val="24"/>
          <w:lang w:eastAsia="es-CO"/>
        </w:rPr>
        <w:t xml:space="preserve">, la disposición legal vigente </w:t>
      </w:r>
      <w:r w:rsidR="00E85289">
        <w:rPr>
          <w:rFonts w:ascii="Arial" w:hAnsi="Arial" w:cs="Arial"/>
          <w:bCs/>
          <w:color w:val="000000"/>
          <w:szCs w:val="24"/>
          <w:lang w:eastAsia="es-CO"/>
        </w:rPr>
        <w:t>era</w:t>
      </w:r>
      <w:r w:rsidR="00A5414F">
        <w:rPr>
          <w:rFonts w:ascii="Arial" w:hAnsi="Arial" w:cs="Arial"/>
          <w:bCs/>
          <w:color w:val="000000"/>
          <w:szCs w:val="24"/>
          <w:lang w:eastAsia="es-CO"/>
        </w:rPr>
        <w:t xml:space="preserve"> </w:t>
      </w:r>
      <w:r w:rsidR="0062635F">
        <w:rPr>
          <w:rFonts w:ascii="Arial" w:hAnsi="Arial" w:cs="Arial"/>
          <w:bCs/>
          <w:color w:val="000000"/>
          <w:szCs w:val="24"/>
          <w:lang w:eastAsia="es-CO"/>
        </w:rPr>
        <w:t>la Ley 100 de 1993 en su versión original</w:t>
      </w:r>
      <w:r w:rsidR="00E85289">
        <w:rPr>
          <w:rFonts w:ascii="Arial" w:hAnsi="Arial" w:cs="Arial"/>
          <w:bCs/>
          <w:color w:val="000000"/>
          <w:szCs w:val="24"/>
          <w:lang w:eastAsia="es-CO"/>
        </w:rPr>
        <w:t xml:space="preserve">, </w:t>
      </w:r>
      <w:r w:rsidR="0062635F">
        <w:rPr>
          <w:rFonts w:ascii="Arial" w:hAnsi="Arial" w:cs="Arial"/>
          <w:bCs/>
          <w:color w:val="000000"/>
          <w:szCs w:val="24"/>
          <w:lang w:eastAsia="es-CO"/>
        </w:rPr>
        <w:t xml:space="preserve">artículo 47, </w:t>
      </w:r>
      <w:r w:rsidR="00E85289">
        <w:rPr>
          <w:rFonts w:ascii="Arial" w:hAnsi="Arial" w:cs="Arial"/>
          <w:bCs/>
          <w:color w:val="000000"/>
          <w:szCs w:val="24"/>
          <w:lang w:eastAsia="es-CO"/>
        </w:rPr>
        <w:t xml:space="preserve">que </w:t>
      </w:r>
      <w:r w:rsidR="0062635F">
        <w:rPr>
          <w:rFonts w:ascii="Arial" w:hAnsi="Arial" w:cs="Arial"/>
          <w:bCs/>
          <w:color w:val="000000"/>
          <w:szCs w:val="24"/>
          <w:lang w:eastAsia="es-CO"/>
        </w:rPr>
        <w:t xml:space="preserve">establece que tendrá derecho a la pensión de sobrevivientes </w:t>
      </w:r>
      <w:r w:rsidR="0062635F">
        <w:rPr>
          <w:rFonts w:ascii="Arial" w:hAnsi="Arial" w:cs="Arial"/>
          <w:color w:val="000000"/>
          <w:szCs w:val="24"/>
          <w:lang w:val="es-CO" w:eastAsia="es-CO"/>
        </w:rPr>
        <w:t>la cónyuge</w:t>
      </w:r>
      <w:r w:rsidR="00F54E86">
        <w:rPr>
          <w:rFonts w:ascii="Arial" w:hAnsi="Arial" w:cs="Arial"/>
          <w:color w:val="000000"/>
          <w:szCs w:val="24"/>
          <w:lang w:val="es-CO" w:eastAsia="es-CO"/>
        </w:rPr>
        <w:t>,</w:t>
      </w:r>
      <w:r w:rsidR="0062635F">
        <w:rPr>
          <w:rFonts w:ascii="Arial" w:hAnsi="Arial" w:cs="Arial"/>
          <w:color w:val="000000"/>
          <w:szCs w:val="24"/>
          <w:lang w:val="es-CO" w:eastAsia="es-CO"/>
        </w:rPr>
        <w:t xml:space="preserve"> siempre y cuando haya hecho vida marital con el pensionado afiliado por 2 años</w:t>
      </w:r>
      <w:r w:rsidR="00836206">
        <w:rPr>
          <w:rFonts w:ascii="Arial" w:hAnsi="Arial" w:cs="Arial"/>
          <w:color w:val="000000"/>
          <w:szCs w:val="24"/>
          <w:lang w:val="es-CO" w:eastAsia="es-CO"/>
        </w:rPr>
        <w:t>,</w:t>
      </w:r>
      <w:r w:rsidR="0062635F">
        <w:rPr>
          <w:rFonts w:ascii="Arial" w:hAnsi="Arial" w:cs="Arial"/>
          <w:color w:val="000000"/>
          <w:szCs w:val="24"/>
          <w:lang w:val="es-CO" w:eastAsia="es-CO"/>
        </w:rPr>
        <w:t xml:space="preserve"> a menos que haya tenido hijos</w:t>
      </w:r>
      <w:r w:rsidR="00F54E86">
        <w:rPr>
          <w:rFonts w:ascii="Arial" w:hAnsi="Arial" w:cs="Arial"/>
          <w:color w:val="000000"/>
          <w:szCs w:val="24"/>
          <w:lang w:val="es-CO" w:eastAsia="es-CO"/>
        </w:rPr>
        <w:t>,</w:t>
      </w:r>
      <w:r w:rsidR="0062635F">
        <w:rPr>
          <w:rFonts w:ascii="Arial" w:hAnsi="Arial" w:cs="Arial"/>
          <w:color w:val="000000"/>
          <w:szCs w:val="24"/>
          <w:lang w:val="es-CO" w:eastAsia="es-CO"/>
        </w:rPr>
        <w:t xml:space="preserve"> y asimismo quien acredite la calidad de compañera permanente </w:t>
      </w:r>
      <w:r w:rsidR="00F54E86">
        <w:rPr>
          <w:rFonts w:ascii="Arial" w:hAnsi="Arial" w:cs="Arial"/>
          <w:color w:val="000000"/>
          <w:szCs w:val="24"/>
          <w:lang w:val="es-CO" w:eastAsia="es-CO"/>
        </w:rPr>
        <w:t>con el mismo requisito.</w:t>
      </w:r>
    </w:p>
    <w:p w:rsidR="00A96081" w:rsidRDefault="00A96081" w:rsidP="00535712">
      <w:pPr>
        <w:spacing w:line="300" w:lineRule="auto"/>
        <w:contextualSpacing/>
        <w:jc w:val="both"/>
        <w:rPr>
          <w:rFonts w:ascii="Arial" w:hAnsi="Arial" w:cs="Arial"/>
          <w:color w:val="000000"/>
          <w:szCs w:val="24"/>
          <w:lang w:val="es-CO" w:eastAsia="es-CO"/>
        </w:rPr>
      </w:pPr>
    </w:p>
    <w:p w:rsidR="008973C6" w:rsidRDefault="00836206" w:rsidP="00535712">
      <w:pPr>
        <w:spacing w:line="300" w:lineRule="auto"/>
        <w:contextualSpacing/>
        <w:jc w:val="both"/>
        <w:rPr>
          <w:rFonts w:ascii="Arial" w:hAnsi="Arial" w:cs="Arial"/>
          <w:color w:val="000000"/>
          <w:szCs w:val="24"/>
          <w:lang w:val="es-CO" w:eastAsia="es-CO"/>
        </w:rPr>
      </w:pPr>
      <w:r>
        <w:rPr>
          <w:rFonts w:ascii="Arial" w:hAnsi="Arial" w:cs="Arial"/>
          <w:color w:val="000000"/>
          <w:szCs w:val="24"/>
          <w:lang w:val="es-CO" w:eastAsia="es-CO"/>
        </w:rPr>
        <w:t xml:space="preserve">Frente al caso en concreto señaló que el hecho de mantener </w:t>
      </w:r>
      <w:r w:rsidR="00C04A0D">
        <w:rPr>
          <w:rFonts w:ascii="Arial" w:hAnsi="Arial" w:cs="Arial"/>
          <w:color w:val="000000"/>
          <w:szCs w:val="24"/>
          <w:lang w:val="es-CO" w:eastAsia="es-CO"/>
        </w:rPr>
        <w:t xml:space="preserve">el vínculo matrimonial vigente </w:t>
      </w:r>
      <w:r>
        <w:rPr>
          <w:rFonts w:ascii="Arial" w:hAnsi="Arial" w:cs="Arial"/>
          <w:color w:val="000000"/>
          <w:szCs w:val="24"/>
          <w:lang w:val="es-CO" w:eastAsia="es-CO"/>
        </w:rPr>
        <w:t>no la hace tener un derecho preferente, pues no se demostró la comunidad de vida de cónyuges</w:t>
      </w:r>
      <w:r w:rsidR="008973C6">
        <w:rPr>
          <w:rFonts w:ascii="Arial" w:hAnsi="Arial" w:cs="Arial"/>
          <w:color w:val="000000"/>
          <w:szCs w:val="24"/>
          <w:lang w:val="es-CO" w:eastAsia="es-CO"/>
        </w:rPr>
        <w:t xml:space="preserve"> de manera simultánea con la compañera</w:t>
      </w:r>
      <w:r>
        <w:rPr>
          <w:rFonts w:ascii="Arial" w:hAnsi="Arial" w:cs="Arial"/>
          <w:color w:val="000000"/>
          <w:szCs w:val="24"/>
          <w:lang w:val="es-CO" w:eastAsia="es-CO"/>
        </w:rPr>
        <w:t>, por el contrario estaba separada de su esposo hace muchos años</w:t>
      </w:r>
      <w:r w:rsidR="008973C6">
        <w:rPr>
          <w:rFonts w:ascii="Arial" w:hAnsi="Arial" w:cs="Arial"/>
          <w:color w:val="000000"/>
          <w:szCs w:val="24"/>
          <w:lang w:val="es-CO" w:eastAsia="es-CO"/>
        </w:rPr>
        <w:t>.</w:t>
      </w:r>
    </w:p>
    <w:p w:rsidR="008973C6" w:rsidRDefault="008973C6" w:rsidP="00535712">
      <w:pPr>
        <w:spacing w:line="300" w:lineRule="auto"/>
        <w:contextualSpacing/>
        <w:jc w:val="both"/>
        <w:rPr>
          <w:rFonts w:ascii="Arial" w:hAnsi="Arial" w:cs="Arial"/>
          <w:color w:val="000000"/>
          <w:szCs w:val="24"/>
          <w:lang w:val="es-CO" w:eastAsia="es-CO"/>
        </w:rPr>
      </w:pPr>
    </w:p>
    <w:p w:rsidR="00F404F9" w:rsidRDefault="005115AB" w:rsidP="00535712">
      <w:pPr>
        <w:spacing w:line="300" w:lineRule="auto"/>
        <w:contextualSpacing/>
        <w:jc w:val="both"/>
        <w:rPr>
          <w:rFonts w:ascii="Arial" w:hAnsi="Arial" w:cs="Arial"/>
          <w:color w:val="000000"/>
          <w:szCs w:val="24"/>
          <w:lang w:val="es-CO" w:eastAsia="es-CO"/>
        </w:rPr>
      </w:pPr>
      <w:r>
        <w:rPr>
          <w:rFonts w:ascii="Arial" w:hAnsi="Arial" w:cs="Arial"/>
          <w:color w:val="000000"/>
          <w:szCs w:val="24"/>
          <w:lang w:val="es-CO" w:eastAsia="es-CO"/>
        </w:rPr>
        <w:t>Por último agregó que la procreación de hijos no suple el requisito de convivencia efectiva en el momento de la muerte</w:t>
      </w:r>
      <w:r w:rsidR="008973C6">
        <w:rPr>
          <w:rFonts w:ascii="Arial" w:hAnsi="Arial" w:cs="Arial"/>
          <w:color w:val="000000"/>
          <w:szCs w:val="24"/>
          <w:lang w:val="es-CO" w:eastAsia="es-CO"/>
        </w:rPr>
        <w:t>,</w:t>
      </w:r>
      <w:r>
        <w:rPr>
          <w:rFonts w:ascii="Arial" w:hAnsi="Arial" w:cs="Arial"/>
          <w:color w:val="000000"/>
          <w:szCs w:val="24"/>
          <w:lang w:val="es-CO" w:eastAsia="es-CO"/>
        </w:rPr>
        <w:t xml:space="preserve"> sino que excusa el término mínimo de 2 años continuos con anterioridad al fallecimiento dentro desde ese mismo laps</w:t>
      </w:r>
      <w:r w:rsidR="00B25794">
        <w:rPr>
          <w:rFonts w:ascii="Arial" w:hAnsi="Arial" w:cs="Arial"/>
          <w:color w:val="000000"/>
          <w:szCs w:val="24"/>
          <w:lang w:val="es-CO" w:eastAsia="es-CO"/>
        </w:rPr>
        <w:t>o.</w:t>
      </w:r>
    </w:p>
    <w:p w:rsidR="008973C6" w:rsidRDefault="008973C6" w:rsidP="00535712">
      <w:pPr>
        <w:spacing w:line="300" w:lineRule="auto"/>
        <w:contextualSpacing/>
        <w:jc w:val="both"/>
        <w:rPr>
          <w:rFonts w:ascii="Arial" w:hAnsi="Arial" w:cs="Arial"/>
          <w:b/>
          <w:color w:val="000000"/>
          <w:szCs w:val="24"/>
          <w:lang w:eastAsia="es-CO"/>
        </w:rPr>
      </w:pPr>
    </w:p>
    <w:p w:rsidR="00FD5D28" w:rsidRDefault="00AA07F0" w:rsidP="00535712">
      <w:pPr>
        <w:spacing w:line="300" w:lineRule="auto"/>
        <w:contextualSpacing/>
        <w:jc w:val="both"/>
        <w:rPr>
          <w:rFonts w:ascii="Arial" w:hAnsi="Arial" w:cs="Arial"/>
          <w:b/>
          <w:color w:val="000000"/>
          <w:szCs w:val="24"/>
          <w:lang w:eastAsia="es-CO"/>
        </w:rPr>
      </w:pPr>
      <w:r>
        <w:rPr>
          <w:rFonts w:ascii="Arial" w:hAnsi="Arial" w:cs="Arial"/>
          <w:b/>
          <w:color w:val="000000"/>
          <w:szCs w:val="24"/>
          <w:lang w:eastAsia="es-CO"/>
        </w:rPr>
        <w:t>3</w:t>
      </w:r>
      <w:r w:rsidR="00C32C0B" w:rsidRPr="00F16A5D">
        <w:rPr>
          <w:rFonts w:ascii="Arial" w:hAnsi="Arial" w:cs="Arial"/>
          <w:b/>
          <w:color w:val="000000"/>
          <w:szCs w:val="24"/>
          <w:lang w:eastAsia="es-CO"/>
        </w:rPr>
        <w:t xml:space="preserve">. </w:t>
      </w:r>
      <w:r w:rsidR="00FD5D28">
        <w:rPr>
          <w:rFonts w:ascii="Arial" w:hAnsi="Arial" w:cs="Arial"/>
          <w:b/>
          <w:color w:val="000000"/>
          <w:szCs w:val="24"/>
          <w:lang w:eastAsia="es-CO"/>
        </w:rPr>
        <w:t>Síntesis del recurso de apelación</w:t>
      </w:r>
    </w:p>
    <w:p w:rsidR="00EB2470" w:rsidRDefault="00EB2470" w:rsidP="00535712">
      <w:pPr>
        <w:spacing w:line="300" w:lineRule="auto"/>
        <w:contextualSpacing/>
        <w:jc w:val="both"/>
        <w:rPr>
          <w:rFonts w:ascii="Arial" w:hAnsi="Arial" w:cs="Arial"/>
          <w:b/>
          <w:color w:val="000000"/>
          <w:szCs w:val="24"/>
          <w:lang w:eastAsia="es-CO"/>
        </w:rPr>
      </w:pPr>
    </w:p>
    <w:p w:rsidR="005B65F5" w:rsidRDefault="00EB2470" w:rsidP="00535712">
      <w:pPr>
        <w:spacing w:line="300" w:lineRule="auto"/>
        <w:jc w:val="both"/>
        <w:rPr>
          <w:rFonts w:ascii="Arial" w:hAnsi="Arial" w:cs="Arial"/>
        </w:rPr>
      </w:pPr>
      <w:r>
        <w:rPr>
          <w:rFonts w:ascii="Arial" w:hAnsi="Arial" w:cs="Arial"/>
        </w:rPr>
        <w:t xml:space="preserve">El apoderado de </w:t>
      </w:r>
      <w:r w:rsidR="008C53FE">
        <w:rPr>
          <w:rFonts w:ascii="Arial" w:hAnsi="Arial" w:cs="Arial"/>
        </w:rPr>
        <w:t xml:space="preserve">la parte </w:t>
      </w:r>
      <w:r w:rsidR="008973C6">
        <w:rPr>
          <w:rFonts w:ascii="Arial" w:hAnsi="Arial" w:cs="Arial"/>
        </w:rPr>
        <w:t xml:space="preserve">demandante manifiesta que </w:t>
      </w:r>
      <w:r w:rsidR="008C53FE">
        <w:rPr>
          <w:rFonts w:ascii="Arial" w:hAnsi="Arial" w:cs="Arial"/>
        </w:rPr>
        <w:t>está en des</w:t>
      </w:r>
      <w:r w:rsidR="00C04A0D">
        <w:rPr>
          <w:rFonts w:ascii="Arial" w:hAnsi="Arial" w:cs="Arial"/>
        </w:rPr>
        <w:t>acuerdo con las normas aplicada</w:t>
      </w:r>
      <w:r w:rsidR="008C53FE">
        <w:rPr>
          <w:rFonts w:ascii="Arial" w:hAnsi="Arial" w:cs="Arial"/>
        </w:rPr>
        <w:t>s al caso</w:t>
      </w:r>
      <w:r w:rsidR="00C04A0D">
        <w:rPr>
          <w:rFonts w:ascii="Arial" w:hAnsi="Arial" w:cs="Arial"/>
        </w:rPr>
        <w:t>,</w:t>
      </w:r>
      <w:r w:rsidR="008C53FE">
        <w:rPr>
          <w:rFonts w:ascii="Arial" w:hAnsi="Arial" w:cs="Arial"/>
        </w:rPr>
        <w:t xml:space="preserve"> que son anteriores a lo que dispone el artículo 13 de la Ley 797 de 2003, máxime cuando en dicha norma no se exige que para el caso del cónyuge sobreviviente tenga que haber demostrado convivencia al momento de morir el causante.</w:t>
      </w:r>
    </w:p>
    <w:p w:rsidR="00706E2E" w:rsidRDefault="00706E2E" w:rsidP="00535712">
      <w:pPr>
        <w:spacing w:line="300" w:lineRule="auto"/>
        <w:jc w:val="center"/>
        <w:rPr>
          <w:rFonts w:ascii="Arial" w:hAnsi="Arial" w:cs="Arial"/>
          <w:b/>
          <w:szCs w:val="24"/>
        </w:rPr>
      </w:pPr>
    </w:p>
    <w:p w:rsidR="009D33AA" w:rsidRDefault="009D33AA" w:rsidP="00535712">
      <w:pPr>
        <w:spacing w:line="300" w:lineRule="auto"/>
        <w:jc w:val="center"/>
        <w:rPr>
          <w:rFonts w:ascii="Arial" w:hAnsi="Arial" w:cs="Arial"/>
          <w:b/>
          <w:szCs w:val="24"/>
        </w:rPr>
      </w:pPr>
      <w:r w:rsidRPr="002D0D07">
        <w:rPr>
          <w:rFonts w:ascii="Arial" w:hAnsi="Arial" w:cs="Arial"/>
          <w:b/>
          <w:szCs w:val="24"/>
        </w:rPr>
        <w:t>CONSIDERACIONES</w:t>
      </w:r>
    </w:p>
    <w:p w:rsidR="00BA5F49" w:rsidRPr="00641218" w:rsidRDefault="00BA5F49" w:rsidP="00535712">
      <w:pPr>
        <w:pStyle w:val="Textoindependiente"/>
        <w:spacing w:line="300" w:lineRule="auto"/>
        <w:contextualSpacing/>
        <w:rPr>
          <w:b/>
          <w:iCs/>
          <w:szCs w:val="24"/>
        </w:rPr>
      </w:pPr>
    </w:p>
    <w:p w:rsidR="003001F2" w:rsidRDefault="009D33AA" w:rsidP="00535712">
      <w:pPr>
        <w:shd w:val="clear" w:color="auto" w:fill="FFFFFF"/>
        <w:tabs>
          <w:tab w:val="left" w:pos="5197"/>
        </w:tabs>
        <w:spacing w:line="300"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684A5B">
        <w:rPr>
          <w:rFonts w:ascii="Arial" w:hAnsi="Arial" w:cs="Arial"/>
          <w:b/>
          <w:szCs w:val="24"/>
        </w:rPr>
        <w:t>s</w:t>
      </w:r>
      <w:r w:rsidRPr="009740CF">
        <w:rPr>
          <w:rFonts w:ascii="Arial" w:hAnsi="Arial" w:cs="Arial"/>
          <w:b/>
          <w:szCs w:val="24"/>
        </w:rPr>
        <w:t xml:space="preserve"> jurídico</w:t>
      </w:r>
      <w:r w:rsidR="00684A5B">
        <w:rPr>
          <w:rFonts w:ascii="Arial" w:hAnsi="Arial" w:cs="Arial"/>
          <w:b/>
          <w:szCs w:val="24"/>
        </w:rPr>
        <w:t>s</w:t>
      </w:r>
    </w:p>
    <w:p w:rsidR="00BA5F49" w:rsidRDefault="00BA5F49" w:rsidP="00535712">
      <w:pPr>
        <w:widowControl w:val="0"/>
        <w:autoSpaceDE w:val="0"/>
        <w:autoSpaceDN w:val="0"/>
        <w:adjustRightInd w:val="0"/>
        <w:spacing w:line="300" w:lineRule="auto"/>
        <w:contextualSpacing/>
        <w:jc w:val="both"/>
        <w:rPr>
          <w:rFonts w:ascii="Arial" w:hAnsi="Arial" w:cs="Arial"/>
          <w:szCs w:val="24"/>
        </w:rPr>
      </w:pPr>
    </w:p>
    <w:p w:rsidR="00733E54" w:rsidRDefault="00BA5F49" w:rsidP="00535712">
      <w:pPr>
        <w:pStyle w:val="Textoindependiente"/>
        <w:spacing w:line="300" w:lineRule="auto"/>
        <w:contextualSpacing/>
        <w:rPr>
          <w:iCs/>
          <w:szCs w:val="24"/>
        </w:rPr>
      </w:pPr>
      <w:r>
        <w:rPr>
          <w:szCs w:val="24"/>
        </w:rPr>
        <w:t xml:space="preserve">Previo a formular los problemas jurídicos se advierte que en el presente asunto, no existe dubitación en cuanto a que el fallecido dejó causado el derecho pensional, </w:t>
      </w:r>
      <w:r>
        <w:rPr>
          <w:szCs w:val="24"/>
        </w:rPr>
        <w:lastRenderedPageBreak/>
        <w:t xml:space="preserve">como quiera que en un principio, la prestación le fue reconocida en un 100% a su compañera permanente María </w:t>
      </w:r>
      <w:proofErr w:type="spellStart"/>
      <w:r>
        <w:rPr>
          <w:szCs w:val="24"/>
        </w:rPr>
        <w:t>Nohemy</w:t>
      </w:r>
      <w:proofErr w:type="spellEnd"/>
      <w:r>
        <w:rPr>
          <w:szCs w:val="24"/>
        </w:rPr>
        <w:t xml:space="preserve"> Gómez Jiménez, según se extrae de la Resolución N° 008771 de 29-10-1997 expedida por el ISS, donde establece que el señor Grajales </w:t>
      </w:r>
      <w:proofErr w:type="spellStart"/>
      <w:r>
        <w:rPr>
          <w:szCs w:val="24"/>
        </w:rPr>
        <w:t>Grajales</w:t>
      </w:r>
      <w:proofErr w:type="spellEnd"/>
      <w:r>
        <w:rPr>
          <w:szCs w:val="24"/>
        </w:rPr>
        <w:t xml:space="preserve"> disfrutaba de pensión por vejez, concedida mediante Resolución No.0004278 de 30-10-1990, tambi</w:t>
      </w:r>
      <w:r w:rsidR="00733E54">
        <w:rPr>
          <w:szCs w:val="24"/>
        </w:rPr>
        <w:t>én del ISS,</w:t>
      </w:r>
      <w:r w:rsidR="00733E54" w:rsidRPr="00733E54">
        <w:rPr>
          <w:iCs/>
          <w:szCs w:val="24"/>
        </w:rPr>
        <w:t xml:space="preserve"> </w:t>
      </w:r>
      <w:r w:rsidR="00733E54">
        <w:rPr>
          <w:iCs/>
          <w:szCs w:val="24"/>
        </w:rPr>
        <w:t xml:space="preserve">por lo que </w:t>
      </w:r>
      <w:r w:rsidR="00733E54" w:rsidRPr="00986420">
        <w:rPr>
          <w:szCs w:val="24"/>
          <w:lang w:val="es-CO"/>
        </w:rPr>
        <w:t xml:space="preserve">la competencia en esta instancia, se encuentra delimitada por el fundamento de la apelación, que hace referencia exclusivamente </w:t>
      </w:r>
      <w:r w:rsidR="00733E54">
        <w:rPr>
          <w:szCs w:val="24"/>
          <w:lang w:val="es-CO"/>
        </w:rPr>
        <w:t>a la inconformidad frente a la norma que se aplicó en el caso en concreto</w:t>
      </w:r>
      <w:r w:rsidR="00C04A0D">
        <w:rPr>
          <w:szCs w:val="24"/>
          <w:lang w:val="es-CO"/>
        </w:rPr>
        <w:t>, para colegir su calidad de beneficiaria</w:t>
      </w:r>
      <w:r w:rsidR="00733E54">
        <w:rPr>
          <w:szCs w:val="24"/>
          <w:lang w:val="es-CO"/>
        </w:rPr>
        <w:t xml:space="preserve">. </w:t>
      </w:r>
    </w:p>
    <w:p w:rsidR="00BA5F49" w:rsidRDefault="00BA5F49" w:rsidP="00535712">
      <w:pPr>
        <w:widowControl w:val="0"/>
        <w:autoSpaceDE w:val="0"/>
        <w:autoSpaceDN w:val="0"/>
        <w:adjustRightInd w:val="0"/>
        <w:spacing w:line="300" w:lineRule="auto"/>
        <w:contextualSpacing/>
        <w:jc w:val="both"/>
        <w:rPr>
          <w:rFonts w:ascii="Arial" w:hAnsi="Arial" w:cs="Arial"/>
          <w:szCs w:val="24"/>
        </w:rPr>
      </w:pPr>
    </w:p>
    <w:p w:rsidR="00733E54" w:rsidRDefault="00733E54" w:rsidP="00535712">
      <w:pPr>
        <w:widowControl w:val="0"/>
        <w:autoSpaceDE w:val="0"/>
        <w:autoSpaceDN w:val="0"/>
        <w:adjustRightInd w:val="0"/>
        <w:spacing w:line="300" w:lineRule="auto"/>
        <w:contextualSpacing/>
        <w:jc w:val="both"/>
        <w:rPr>
          <w:rFonts w:ascii="Arial" w:hAnsi="Arial" w:cs="Arial"/>
          <w:szCs w:val="24"/>
        </w:rPr>
      </w:pPr>
      <w:r>
        <w:rPr>
          <w:rFonts w:ascii="Arial" w:hAnsi="Arial" w:cs="Arial"/>
          <w:szCs w:val="24"/>
        </w:rPr>
        <w:t>De tal manera que los problemas jurídicos son:</w:t>
      </w:r>
    </w:p>
    <w:p w:rsidR="00733E54" w:rsidRDefault="00733E54" w:rsidP="00535712">
      <w:pPr>
        <w:widowControl w:val="0"/>
        <w:autoSpaceDE w:val="0"/>
        <w:autoSpaceDN w:val="0"/>
        <w:adjustRightInd w:val="0"/>
        <w:spacing w:line="300" w:lineRule="auto"/>
        <w:contextualSpacing/>
        <w:jc w:val="both"/>
        <w:rPr>
          <w:rFonts w:ascii="Arial" w:hAnsi="Arial" w:cs="Arial"/>
          <w:szCs w:val="24"/>
        </w:rPr>
      </w:pPr>
    </w:p>
    <w:p w:rsidR="00AF581E" w:rsidRPr="00AF581E" w:rsidRDefault="00A53D9C" w:rsidP="00535712">
      <w:pPr>
        <w:pStyle w:val="Textoindependiente"/>
        <w:spacing w:line="300" w:lineRule="auto"/>
        <w:ind w:right="49"/>
        <w:contextualSpacing/>
        <w:rPr>
          <w:iCs/>
          <w:color w:val="000000"/>
          <w:szCs w:val="24"/>
          <w:lang w:eastAsia="es-CO"/>
        </w:rPr>
      </w:pPr>
      <w:r>
        <w:rPr>
          <w:szCs w:val="24"/>
        </w:rPr>
        <w:t xml:space="preserve">(i) </w:t>
      </w:r>
      <w:r w:rsidR="00AF581E" w:rsidRPr="00733E54">
        <w:rPr>
          <w:iCs/>
          <w:color w:val="000000"/>
          <w:szCs w:val="24"/>
          <w:lang w:eastAsia="es-CO"/>
        </w:rPr>
        <w:t>¿</w:t>
      </w:r>
      <w:r w:rsidR="00733E54" w:rsidRPr="00733E54">
        <w:rPr>
          <w:rFonts w:eastAsia="Times New Roman"/>
          <w:szCs w:val="20"/>
        </w:rPr>
        <w:t xml:space="preserve">Cuál es </w:t>
      </w:r>
      <w:r w:rsidR="00733E54" w:rsidRPr="00733E54">
        <w:rPr>
          <w:iCs/>
          <w:color w:val="000000"/>
          <w:szCs w:val="24"/>
          <w:lang w:eastAsia="es-CO"/>
        </w:rPr>
        <w:t>la norma aplicable en los eventos del reconocimiento de las pensiones de sobrevivientes</w:t>
      </w:r>
      <w:r w:rsidR="00AF581E" w:rsidRPr="00AF581E">
        <w:rPr>
          <w:iCs/>
          <w:color w:val="000000"/>
          <w:szCs w:val="24"/>
          <w:lang w:eastAsia="es-CO"/>
        </w:rPr>
        <w:t>?</w:t>
      </w:r>
    </w:p>
    <w:p w:rsidR="00AF581E" w:rsidRDefault="00AF581E" w:rsidP="00535712">
      <w:pPr>
        <w:pStyle w:val="Textoindependiente"/>
        <w:spacing w:line="300" w:lineRule="auto"/>
        <w:ind w:right="49"/>
        <w:contextualSpacing/>
        <w:rPr>
          <w:rFonts w:eastAsia="Times New Roman"/>
          <w:color w:val="000000"/>
          <w:szCs w:val="24"/>
          <w:lang w:eastAsia="es-CO"/>
        </w:rPr>
      </w:pPr>
    </w:p>
    <w:p w:rsidR="006F6EBA" w:rsidRDefault="00A53D9C" w:rsidP="00535712">
      <w:pPr>
        <w:spacing w:line="300" w:lineRule="auto"/>
        <w:jc w:val="both"/>
        <w:rPr>
          <w:rFonts w:ascii="Arial" w:eastAsiaTheme="minorHAnsi" w:hAnsi="Arial" w:cs="Arial"/>
          <w:iCs/>
          <w:szCs w:val="24"/>
        </w:rPr>
      </w:pPr>
      <w:r>
        <w:rPr>
          <w:rFonts w:ascii="Arial" w:hAnsi="Arial" w:cs="Arial"/>
          <w:szCs w:val="24"/>
        </w:rPr>
        <w:t>(ii)</w:t>
      </w:r>
      <w:r>
        <w:rPr>
          <w:rFonts w:ascii="Arial" w:eastAsiaTheme="minorHAnsi" w:hAnsi="Arial" w:cs="Arial"/>
          <w:iCs/>
          <w:szCs w:val="24"/>
        </w:rPr>
        <w:t xml:space="preserve"> </w:t>
      </w:r>
      <w:r w:rsidRPr="00AA07F0">
        <w:rPr>
          <w:rFonts w:ascii="Arial" w:eastAsiaTheme="minorHAnsi" w:hAnsi="Arial" w:cs="Arial"/>
          <w:iCs/>
          <w:szCs w:val="24"/>
        </w:rPr>
        <w:t>¿</w:t>
      </w:r>
      <w:r w:rsidR="006F6EBA">
        <w:rPr>
          <w:rFonts w:ascii="Arial" w:eastAsiaTheme="minorHAnsi" w:hAnsi="Arial" w:cs="Arial"/>
          <w:iCs/>
          <w:szCs w:val="24"/>
        </w:rPr>
        <w:t>Cuáles son las condiciones para declarar una pensión de sobrevivientes bajo la normativa de la Ley 100 de 1993</w:t>
      </w:r>
      <w:r w:rsidR="008973C6">
        <w:rPr>
          <w:rFonts w:ascii="Arial" w:eastAsiaTheme="minorHAnsi" w:hAnsi="Arial" w:cs="Arial"/>
          <w:iCs/>
          <w:szCs w:val="24"/>
        </w:rPr>
        <w:t xml:space="preserve"> original</w:t>
      </w:r>
      <w:r w:rsidR="006F6EBA">
        <w:rPr>
          <w:rFonts w:ascii="Arial" w:eastAsiaTheme="minorHAnsi" w:hAnsi="Arial" w:cs="Arial"/>
          <w:iCs/>
          <w:szCs w:val="24"/>
        </w:rPr>
        <w:t xml:space="preserve"> cuando el causante es pensionado? </w:t>
      </w:r>
    </w:p>
    <w:p w:rsidR="006F6EBA" w:rsidRDefault="006F6EBA" w:rsidP="00535712">
      <w:pPr>
        <w:spacing w:line="300" w:lineRule="auto"/>
        <w:jc w:val="both"/>
        <w:rPr>
          <w:rFonts w:ascii="Arial" w:eastAsiaTheme="minorHAnsi" w:hAnsi="Arial" w:cs="Arial"/>
          <w:iCs/>
          <w:szCs w:val="24"/>
        </w:rPr>
      </w:pPr>
    </w:p>
    <w:p w:rsidR="00A53D9C" w:rsidRPr="00AA07F0" w:rsidRDefault="006F6EBA" w:rsidP="00535712">
      <w:pPr>
        <w:spacing w:line="300" w:lineRule="auto"/>
        <w:jc w:val="both"/>
        <w:rPr>
          <w:rFonts w:ascii="Arial" w:eastAsiaTheme="minorHAnsi" w:hAnsi="Arial" w:cs="Arial"/>
          <w:iCs/>
          <w:szCs w:val="24"/>
        </w:rPr>
      </w:pPr>
      <w:r>
        <w:rPr>
          <w:rFonts w:ascii="Arial" w:eastAsiaTheme="minorHAnsi" w:hAnsi="Arial" w:cs="Arial"/>
          <w:iCs/>
          <w:szCs w:val="24"/>
        </w:rPr>
        <w:t>(iii) ¿H</w:t>
      </w:r>
      <w:r w:rsidR="00A53D9C" w:rsidRPr="00AA07F0">
        <w:rPr>
          <w:rFonts w:ascii="Arial" w:eastAsiaTheme="minorHAnsi" w:hAnsi="Arial" w:cs="Arial"/>
          <w:iCs/>
          <w:szCs w:val="24"/>
        </w:rPr>
        <w:t>ay lugar a</w:t>
      </w:r>
      <w:r>
        <w:rPr>
          <w:rFonts w:ascii="Arial" w:eastAsiaTheme="minorHAnsi" w:hAnsi="Arial" w:cs="Arial"/>
          <w:iCs/>
          <w:szCs w:val="24"/>
        </w:rPr>
        <w:t xml:space="preserve"> aplicar el artículo 13 de la Ley 797 de 2003 de forma retro</w:t>
      </w:r>
      <w:r w:rsidR="00715F44">
        <w:rPr>
          <w:rFonts w:ascii="Arial" w:eastAsiaTheme="minorHAnsi" w:hAnsi="Arial" w:cs="Arial"/>
          <w:iCs/>
          <w:szCs w:val="24"/>
        </w:rPr>
        <w:t>activa</w:t>
      </w:r>
      <w:r>
        <w:rPr>
          <w:rFonts w:ascii="Arial" w:eastAsiaTheme="minorHAnsi" w:hAnsi="Arial" w:cs="Arial"/>
          <w:iCs/>
          <w:szCs w:val="24"/>
        </w:rPr>
        <w:t xml:space="preserve"> en la pensión de sobrevivientes que se reclama</w:t>
      </w:r>
      <w:r w:rsidR="00C04A0D">
        <w:rPr>
          <w:rFonts w:ascii="Arial" w:eastAsiaTheme="minorHAnsi" w:hAnsi="Arial" w:cs="Arial"/>
          <w:iCs/>
          <w:szCs w:val="24"/>
        </w:rPr>
        <w:t xml:space="preserve"> cuando fallece el pensionado en vigencia de la Ley 100 de 1993 original</w:t>
      </w:r>
      <w:r w:rsidR="00A53D9C" w:rsidRPr="00AA07F0">
        <w:rPr>
          <w:rFonts w:ascii="Arial" w:eastAsiaTheme="minorHAnsi" w:hAnsi="Arial" w:cs="Arial"/>
          <w:iCs/>
          <w:szCs w:val="24"/>
        </w:rPr>
        <w:t>?</w:t>
      </w:r>
    </w:p>
    <w:p w:rsidR="00E40B75" w:rsidRDefault="00E40B75" w:rsidP="00535712">
      <w:pPr>
        <w:spacing w:line="300" w:lineRule="auto"/>
        <w:jc w:val="both"/>
        <w:rPr>
          <w:rFonts w:ascii="Arial" w:eastAsiaTheme="minorHAnsi" w:hAnsi="Arial" w:cs="Arial"/>
          <w:iCs/>
          <w:szCs w:val="24"/>
        </w:rPr>
      </w:pPr>
    </w:p>
    <w:p w:rsidR="00AA07F0" w:rsidRPr="00AA07F0" w:rsidRDefault="00AA07F0" w:rsidP="00535712">
      <w:pPr>
        <w:spacing w:line="300" w:lineRule="auto"/>
        <w:contextualSpacing/>
        <w:jc w:val="both"/>
        <w:rPr>
          <w:rFonts w:ascii="Arial" w:eastAsiaTheme="minorHAnsi" w:hAnsi="Arial" w:cs="Arial"/>
          <w:b/>
          <w:iCs/>
          <w:szCs w:val="24"/>
        </w:rPr>
      </w:pPr>
      <w:r w:rsidRPr="00AA07F0">
        <w:rPr>
          <w:rFonts w:ascii="Arial" w:eastAsiaTheme="minorHAnsi" w:hAnsi="Arial" w:cs="Arial"/>
          <w:b/>
          <w:iCs/>
          <w:szCs w:val="24"/>
        </w:rPr>
        <w:t xml:space="preserve">2. Solución a los problemas jurídicos </w:t>
      </w:r>
    </w:p>
    <w:p w:rsidR="00AA07F0" w:rsidRPr="00AA07F0" w:rsidRDefault="00AA07F0" w:rsidP="00535712">
      <w:pPr>
        <w:spacing w:line="300" w:lineRule="auto"/>
        <w:ind w:left="390"/>
        <w:contextualSpacing/>
        <w:jc w:val="both"/>
        <w:rPr>
          <w:rFonts w:ascii="Arial" w:eastAsiaTheme="minorHAnsi" w:hAnsi="Arial" w:cs="Arial"/>
          <w:b/>
          <w:iCs/>
          <w:szCs w:val="24"/>
        </w:rPr>
      </w:pPr>
    </w:p>
    <w:p w:rsidR="002835FB" w:rsidRDefault="002835FB" w:rsidP="00535712">
      <w:pPr>
        <w:pStyle w:val="Textoindependiente"/>
        <w:spacing w:line="300" w:lineRule="auto"/>
        <w:rPr>
          <w:b/>
          <w:color w:val="000000"/>
          <w:szCs w:val="24"/>
          <w:shd w:val="clear" w:color="auto" w:fill="FFFFFF"/>
          <w:lang w:val="es-ES"/>
        </w:rPr>
      </w:pPr>
      <w:r>
        <w:rPr>
          <w:b/>
          <w:color w:val="000000"/>
          <w:szCs w:val="24"/>
          <w:shd w:val="clear" w:color="auto" w:fill="FFFFFF"/>
          <w:lang w:val="es-ES"/>
        </w:rPr>
        <w:t xml:space="preserve">2.1. </w:t>
      </w:r>
      <w:r w:rsidR="00FE52C3">
        <w:rPr>
          <w:b/>
          <w:color w:val="000000"/>
          <w:szCs w:val="24"/>
          <w:shd w:val="clear" w:color="auto" w:fill="FFFFFF"/>
          <w:lang w:val="es-ES"/>
        </w:rPr>
        <w:t>Norma aplicable en los eventos del reconocimiento de las pensiones</w:t>
      </w:r>
      <w:r w:rsidR="00EA4B24">
        <w:rPr>
          <w:b/>
          <w:color w:val="000000"/>
          <w:szCs w:val="24"/>
          <w:shd w:val="clear" w:color="auto" w:fill="FFFFFF"/>
          <w:lang w:val="es-ES"/>
        </w:rPr>
        <w:t xml:space="preserve"> de sobrevivientes</w:t>
      </w:r>
      <w:r w:rsidR="001A6CF4">
        <w:rPr>
          <w:b/>
          <w:color w:val="000000"/>
          <w:szCs w:val="24"/>
          <w:shd w:val="clear" w:color="auto" w:fill="FFFFFF"/>
          <w:lang w:val="es-ES"/>
        </w:rPr>
        <w:t>,</w:t>
      </w:r>
      <w:r w:rsidR="004D574C">
        <w:rPr>
          <w:b/>
          <w:color w:val="000000"/>
          <w:szCs w:val="24"/>
          <w:shd w:val="clear" w:color="auto" w:fill="FFFFFF"/>
          <w:lang w:val="es-ES"/>
        </w:rPr>
        <w:t xml:space="preserve"> requisitos bajo la Ley 100 de 1993 en su versión original</w:t>
      </w:r>
      <w:r w:rsidR="001A6CF4">
        <w:rPr>
          <w:b/>
          <w:color w:val="000000"/>
          <w:szCs w:val="24"/>
          <w:shd w:val="clear" w:color="auto" w:fill="FFFFFF"/>
          <w:lang w:val="es-ES"/>
        </w:rPr>
        <w:t xml:space="preserve"> y retroactividad</w:t>
      </w:r>
    </w:p>
    <w:p w:rsidR="002835FB" w:rsidRDefault="002835FB" w:rsidP="00535712">
      <w:pPr>
        <w:pStyle w:val="Textoindependiente"/>
        <w:spacing w:line="300" w:lineRule="auto"/>
        <w:rPr>
          <w:b/>
          <w:color w:val="000000"/>
          <w:szCs w:val="24"/>
          <w:shd w:val="clear" w:color="auto" w:fill="FFFFFF"/>
          <w:lang w:val="es-ES"/>
        </w:rPr>
      </w:pPr>
    </w:p>
    <w:p w:rsidR="00EA4B24" w:rsidRDefault="00EA4B24" w:rsidP="00535712">
      <w:pPr>
        <w:widowControl w:val="0"/>
        <w:autoSpaceDE w:val="0"/>
        <w:autoSpaceDN w:val="0"/>
        <w:adjustRightInd w:val="0"/>
        <w:spacing w:line="300" w:lineRule="auto"/>
        <w:contextualSpacing/>
        <w:jc w:val="both"/>
        <w:rPr>
          <w:rFonts w:ascii="Arial" w:hAnsi="Arial" w:cs="Arial"/>
          <w:szCs w:val="24"/>
        </w:rPr>
      </w:pPr>
      <w:r>
        <w:rPr>
          <w:rFonts w:ascii="Arial" w:hAnsi="Arial" w:cs="Arial"/>
          <w:szCs w:val="24"/>
        </w:rPr>
        <w:t>La Sala de Casación Laboral de la</w:t>
      </w:r>
      <w:r w:rsidRPr="00EA4B24">
        <w:rPr>
          <w:rFonts w:ascii="Arial" w:hAnsi="Arial" w:cs="Arial"/>
          <w:szCs w:val="24"/>
        </w:rPr>
        <w:t xml:space="preserve"> Corte</w:t>
      </w:r>
      <w:r>
        <w:rPr>
          <w:rFonts w:ascii="Arial" w:hAnsi="Arial" w:cs="Arial"/>
          <w:szCs w:val="24"/>
        </w:rPr>
        <w:t xml:space="preserve"> Suprema de Justicia</w:t>
      </w:r>
      <w:r w:rsidRPr="00EA4B24">
        <w:rPr>
          <w:rFonts w:ascii="Arial" w:hAnsi="Arial" w:cs="Arial"/>
          <w:szCs w:val="24"/>
        </w:rPr>
        <w:t xml:space="preserve"> de vieja data</w:t>
      </w:r>
      <w:r>
        <w:rPr>
          <w:rStyle w:val="Refdenotaalpie"/>
          <w:rFonts w:ascii="Arial" w:hAnsi="Arial" w:cs="Arial"/>
          <w:szCs w:val="24"/>
        </w:rPr>
        <w:footnoteReference w:id="1"/>
      </w:r>
      <w:r w:rsidRPr="00EA4B24">
        <w:rPr>
          <w:rFonts w:ascii="Arial" w:hAnsi="Arial" w:cs="Arial"/>
          <w:szCs w:val="24"/>
        </w:rPr>
        <w:t xml:space="preserve"> ha sostenido que la regla general es que la contingencia está cobijada por la norma de seguridad social de la prestación pensional correspondiente vigente al momento de su ocurrencia, esto es, para la pensión de sobrevivientes, la que está en vigor a la calenda de la muerte del afiliado o pensionado. </w:t>
      </w:r>
    </w:p>
    <w:p w:rsidR="00EA4B24" w:rsidRDefault="00EA4B24" w:rsidP="00535712">
      <w:pPr>
        <w:widowControl w:val="0"/>
        <w:autoSpaceDE w:val="0"/>
        <w:autoSpaceDN w:val="0"/>
        <w:adjustRightInd w:val="0"/>
        <w:spacing w:line="300" w:lineRule="auto"/>
        <w:contextualSpacing/>
        <w:jc w:val="both"/>
        <w:rPr>
          <w:rFonts w:ascii="Arial" w:hAnsi="Arial" w:cs="Arial"/>
          <w:szCs w:val="24"/>
        </w:rPr>
      </w:pPr>
    </w:p>
    <w:p w:rsidR="0014695E" w:rsidRDefault="004D574C" w:rsidP="00535712">
      <w:pPr>
        <w:widowControl w:val="0"/>
        <w:autoSpaceDE w:val="0"/>
        <w:autoSpaceDN w:val="0"/>
        <w:adjustRightInd w:val="0"/>
        <w:spacing w:line="300" w:lineRule="auto"/>
        <w:contextualSpacing/>
        <w:jc w:val="both"/>
        <w:rPr>
          <w:rFonts w:ascii="Arial" w:hAnsi="Arial" w:cs="Arial"/>
          <w:szCs w:val="24"/>
        </w:rPr>
      </w:pPr>
      <w:r>
        <w:rPr>
          <w:rFonts w:ascii="Arial" w:hAnsi="Arial" w:cs="Arial"/>
          <w:szCs w:val="24"/>
        </w:rPr>
        <w:t xml:space="preserve">De tal manera que al haber fallecido el señor Gilberto Grajales </w:t>
      </w:r>
      <w:proofErr w:type="spellStart"/>
      <w:r>
        <w:rPr>
          <w:rFonts w:ascii="Arial" w:hAnsi="Arial" w:cs="Arial"/>
          <w:szCs w:val="24"/>
        </w:rPr>
        <w:t>Grajales</w:t>
      </w:r>
      <w:proofErr w:type="spellEnd"/>
      <w:r>
        <w:rPr>
          <w:rFonts w:ascii="Arial" w:hAnsi="Arial" w:cs="Arial"/>
          <w:szCs w:val="24"/>
        </w:rPr>
        <w:t xml:space="preserve"> el 03-07-1997 –</w:t>
      </w:r>
      <w:proofErr w:type="spellStart"/>
      <w:r>
        <w:rPr>
          <w:rFonts w:ascii="Arial" w:hAnsi="Arial" w:cs="Arial"/>
          <w:szCs w:val="24"/>
        </w:rPr>
        <w:t>fl.14</w:t>
      </w:r>
      <w:proofErr w:type="spellEnd"/>
      <w:r>
        <w:rPr>
          <w:rFonts w:ascii="Arial" w:hAnsi="Arial" w:cs="Arial"/>
          <w:szCs w:val="24"/>
        </w:rPr>
        <w:t>-, la norma que se encontraba vigente era la Ley 100 de 1993 en su versión original</w:t>
      </w:r>
      <w:r w:rsidR="00F225F1">
        <w:rPr>
          <w:rFonts w:ascii="Arial" w:hAnsi="Arial" w:cs="Arial"/>
          <w:szCs w:val="24"/>
        </w:rPr>
        <w:t>, específicamente los artículos 46 y siguientes,</w:t>
      </w:r>
      <w:r w:rsidR="00E35C5A">
        <w:rPr>
          <w:rFonts w:ascii="Arial" w:hAnsi="Arial" w:cs="Arial"/>
          <w:szCs w:val="24"/>
        </w:rPr>
        <w:t xml:space="preserve"> tal como lo estableció la Jueza de primera instancia,</w:t>
      </w:r>
      <w:r w:rsidR="00F225F1">
        <w:rPr>
          <w:rFonts w:ascii="Arial" w:hAnsi="Arial" w:cs="Arial"/>
          <w:szCs w:val="24"/>
        </w:rPr>
        <w:t xml:space="preserve"> </w:t>
      </w:r>
      <w:r w:rsidR="00E35C5A">
        <w:rPr>
          <w:rFonts w:ascii="Arial" w:hAnsi="Arial" w:cs="Arial"/>
          <w:szCs w:val="24"/>
        </w:rPr>
        <w:t>la que fija como</w:t>
      </w:r>
      <w:r w:rsidR="0014695E">
        <w:rPr>
          <w:rFonts w:ascii="Arial" w:hAnsi="Arial" w:cs="Arial"/>
          <w:szCs w:val="24"/>
        </w:rPr>
        <w:t xml:space="preserve"> requ</w:t>
      </w:r>
      <w:r w:rsidR="00E35C5A">
        <w:rPr>
          <w:rFonts w:ascii="Arial" w:hAnsi="Arial" w:cs="Arial"/>
          <w:szCs w:val="24"/>
        </w:rPr>
        <w:t xml:space="preserve">isitos para adquirir la calidad  de beneficiaria, </w:t>
      </w:r>
      <w:r w:rsidR="0014695E">
        <w:rPr>
          <w:rFonts w:ascii="Arial" w:hAnsi="Arial" w:cs="Arial"/>
          <w:szCs w:val="24"/>
        </w:rPr>
        <w:t>que</w:t>
      </w:r>
      <w:r w:rsidR="00E35C5A">
        <w:rPr>
          <w:rFonts w:ascii="Arial" w:hAnsi="Arial" w:cs="Arial"/>
          <w:szCs w:val="24"/>
        </w:rPr>
        <w:t xml:space="preserve"> él o</w:t>
      </w:r>
      <w:r w:rsidR="0014695E">
        <w:rPr>
          <w:rFonts w:ascii="Arial" w:hAnsi="Arial" w:cs="Arial"/>
          <w:szCs w:val="24"/>
        </w:rPr>
        <w:t xml:space="preserve"> la </w:t>
      </w:r>
      <w:r w:rsidR="0014695E" w:rsidRPr="00AC486E">
        <w:rPr>
          <w:rFonts w:ascii="Arial" w:hAnsi="Arial" w:cs="Arial"/>
          <w:szCs w:val="24"/>
        </w:rPr>
        <w:t>cónyuge o compañera</w:t>
      </w:r>
      <w:r w:rsidR="00524B53">
        <w:rPr>
          <w:rFonts w:ascii="Arial" w:hAnsi="Arial" w:cs="Arial"/>
          <w:szCs w:val="24"/>
        </w:rPr>
        <w:t xml:space="preserve"> (o) </w:t>
      </w:r>
      <w:r w:rsidR="0014695E" w:rsidRPr="00AC486E">
        <w:rPr>
          <w:rFonts w:ascii="Arial" w:hAnsi="Arial" w:cs="Arial"/>
          <w:szCs w:val="24"/>
        </w:rPr>
        <w:t xml:space="preserve">supérstite, </w:t>
      </w:r>
      <w:r w:rsidR="00E35C5A">
        <w:rPr>
          <w:rFonts w:ascii="Arial" w:hAnsi="Arial" w:cs="Arial"/>
          <w:szCs w:val="24"/>
        </w:rPr>
        <w:t>acredite</w:t>
      </w:r>
      <w:r w:rsidR="0014695E">
        <w:rPr>
          <w:rFonts w:ascii="Arial" w:hAnsi="Arial" w:cs="Arial"/>
          <w:szCs w:val="24"/>
        </w:rPr>
        <w:t xml:space="preserve"> </w:t>
      </w:r>
      <w:r w:rsidR="0014695E" w:rsidRPr="00AC486E">
        <w:rPr>
          <w:rFonts w:ascii="Arial" w:hAnsi="Arial" w:cs="Arial"/>
          <w:szCs w:val="24"/>
        </w:rPr>
        <w:t xml:space="preserve">una convivencia con </w:t>
      </w:r>
      <w:r w:rsidR="00E35C5A" w:rsidRPr="00AC486E">
        <w:rPr>
          <w:rFonts w:ascii="Arial" w:hAnsi="Arial" w:cs="Arial"/>
          <w:szCs w:val="24"/>
        </w:rPr>
        <w:t>él</w:t>
      </w:r>
      <w:r w:rsidR="00E35C5A">
        <w:rPr>
          <w:rFonts w:ascii="Arial" w:hAnsi="Arial" w:cs="Arial"/>
          <w:szCs w:val="24"/>
        </w:rPr>
        <w:t xml:space="preserve"> o la </w:t>
      </w:r>
      <w:r w:rsidR="0014695E" w:rsidRPr="00AC486E">
        <w:rPr>
          <w:rFonts w:ascii="Arial" w:hAnsi="Arial" w:cs="Arial"/>
          <w:szCs w:val="24"/>
        </w:rPr>
        <w:t xml:space="preserve">causante por espacio no inferior a los </w:t>
      </w:r>
      <w:r w:rsidR="0014695E">
        <w:rPr>
          <w:rFonts w:ascii="Arial" w:hAnsi="Arial" w:cs="Arial"/>
          <w:szCs w:val="24"/>
        </w:rPr>
        <w:t xml:space="preserve">2 años anteriores al deceso, </w:t>
      </w:r>
      <w:r w:rsidR="0014695E" w:rsidRPr="00104110">
        <w:rPr>
          <w:rFonts w:ascii="Arial" w:hAnsi="Arial" w:cs="Arial"/>
          <w:szCs w:val="24"/>
        </w:rPr>
        <w:t>salvo que haya procreado uno o más hijos con el fallecido</w:t>
      </w:r>
      <w:r w:rsidR="0014695E">
        <w:rPr>
          <w:rFonts w:ascii="Arial" w:hAnsi="Arial" w:cs="Arial"/>
          <w:szCs w:val="24"/>
        </w:rPr>
        <w:t xml:space="preserve"> en ese mismo interregno</w:t>
      </w:r>
      <w:r w:rsidR="0014695E" w:rsidRPr="00104110">
        <w:rPr>
          <w:rFonts w:ascii="Arial" w:hAnsi="Arial" w:cs="Arial"/>
          <w:szCs w:val="24"/>
        </w:rPr>
        <w:t>.</w:t>
      </w:r>
    </w:p>
    <w:p w:rsidR="00715F44" w:rsidRDefault="00715F44" w:rsidP="00535712">
      <w:pPr>
        <w:widowControl w:val="0"/>
        <w:autoSpaceDE w:val="0"/>
        <w:autoSpaceDN w:val="0"/>
        <w:adjustRightInd w:val="0"/>
        <w:spacing w:line="300" w:lineRule="auto"/>
        <w:contextualSpacing/>
        <w:jc w:val="both"/>
        <w:rPr>
          <w:rFonts w:ascii="Arial" w:hAnsi="Arial" w:cs="Arial"/>
          <w:szCs w:val="24"/>
        </w:rPr>
      </w:pPr>
    </w:p>
    <w:p w:rsidR="006F3534" w:rsidRDefault="00715F44" w:rsidP="00535712">
      <w:pPr>
        <w:widowControl w:val="0"/>
        <w:autoSpaceDE w:val="0"/>
        <w:autoSpaceDN w:val="0"/>
        <w:adjustRightInd w:val="0"/>
        <w:spacing w:line="300" w:lineRule="auto"/>
        <w:contextualSpacing/>
        <w:jc w:val="both"/>
        <w:rPr>
          <w:rFonts w:ascii="Arial" w:hAnsi="Arial" w:cs="Arial"/>
          <w:szCs w:val="24"/>
        </w:rPr>
      </w:pPr>
      <w:r>
        <w:rPr>
          <w:rFonts w:ascii="Arial" w:hAnsi="Arial" w:cs="Arial"/>
          <w:szCs w:val="24"/>
        </w:rPr>
        <w:t xml:space="preserve">Convivencia que ha predicado el Órgano de cierre en materia laboral debe ser </w:t>
      </w:r>
      <w:r>
        <w:rPr>
          <w:rFonts w:ascii="Arial" w:hAnsi="Arial" w:cs="Arial"/>
          <w:szCs w:val="24"/>
        </w:rPr>
        <w:lastRenderedPageBreak/>
        <w:t>continua</w:t>
      </w:r>
      <w:r w:rsidR="001A6CF4">
        <w:rPr>
          <w:rFonts w:ascii="Arial" w:hAnsi="Arial" w:cs="Arial"/>
          <w:szCs w:val="24"/>
        </w:rPr>
        <w:t xml:space="preserve"> por 2 años antes del deceso</w:t>
      </w:r>
      <w:r w:rsidR="00BA5F49">
        <w:rPr>
          <w:rStyle w:val="Refdenotaalpie"/>
          <w:rFonts w:ascii="Arial" w:hAnsi="Arial" w:cs="Arial"/>
          <w:szCs w:val="24"/>
        </w:rPr>
        <w:footnoteReference w:id="2"/>
      </w:r>
      <w:r>
        <w:rPr>
          <w:rFonts w:ascii="Arial" w:hAnsi="Arial" w:cs="Arial"/>
          <w:szCs w:val="24"/>
        </w:rPr>
        <w:t xml:space="preserve">, según se infiere de los siguientes </w:t>
      </w:r>
      <w:r w:rsidR="006F3534">
        <w:rPr>
          <w:rFonts w:ascii="Arial" w:hAnsi="Arial" w:cs="Arial"/>
          <w:szCs w:val="24"/>
        </w:rPr>
        <w:t>términos:</w:t>
      </w:r>
      <w:r w:rsidR="00BA5F49">
        <w:rPr>
          <w:rFonts w:ascii="Arial" w:hAnsi="Arial" w:cs="Arial"/>
          <w:szCs w:val="24"/>
        </w:rPr>
        <w:t xml:space="preserve"> </w:t>
      </w:r>
    </w:p>
    <w:p w:rsidR="006F3534" w:rsidRDefault="006F3534" w:rsidP="00535712">
      <w:pPr>
        <w:widowControl w:val="0"/>
        <w:autoSpaceDE w:val="0"/>
        <w:autoSpaceDN w:val="0"/>
        <w:adjustRightInd w:val="0"/>
        <w:spacing w:line="300" w:lineRule="auto"/>
        <w:contextualSpacing/>
        <w:jc w:val="both"/>
        <w:rPr>
          <w:rFonts w:ascii="Arial" w:hAnsi="Arial" w:cs="Arial"/>
          <w:szCs w:val="24"/>
        </w:rPr>
      </w:pPr>
    </w:p>
    <w:p w:rsidR="00BA5F49" w:rsidRPr="00195952" w:rsidRDefault="00BA5F49" w:rsidP="00100083">
      <w:pPr>
        <w:widowControl w:val="0"/>
        <w:autoSpaceDE w:val="0"/>
        <w:autoSpaceDN w:val="0"/>
        <w:adjustRightInd w:val="0"/>
        <w:ind w:left="426" w:right="418"/>
        <w:contextualSpacing/>
        <w:jc w:val="both"/>
        <w:rPr>
          <w:rFonts w:ascii="Arial" w:hAnsi="Arial" w:cs="Arial"/>
          <w:i/>
          <w:sz w:val="22"/>
          <w:szCs w:val="22"/>
        </w:rPr>
      </w:pPr>
      <w:r w:rsidRPr="00195952">
        <w:rPr>
          <w:rFonts w:ascii="Arial" w:hAnsi="Arial" w:cs="Arial"/>
          <w:i/>
          <w:sz w:val="22"/>
          <w:szCs w:val="22"/>
        </w:rPr>
        <w:t>“… esta sala de la Corte ha sido consistente en adoctrinar que, en el marco del artículo 47 de la Ley 100 de 1993, en su redacción original, cuya aplicación a este asunto no se discute, el parámetro esencial para determinar quién es el legítimo beneficiario de la pensión de sobrevivientes es la convivencia efectiva, real y material entre la pareja, y no tanto la naturaleza jurídica del vínculo que se tenga, de manera que, prima facie, no existe una preferencia de la cónyuge supérstite sobre la compañera permanente, por el solo hecho de mantener el vínculo matrimonial vigente, sino que siempre debe acreditarse el requisito de la convivencia …”</w:t>
      </w:r>
    </w:p>
    <w:p w:rsidR="00BA5F49" w:rsidRPr="00195952" w:rsidRDefault="00BA5F49" w:rsidP="00100083">
      <w:pPr>
        <w:ind w:left="426" w:right="418"/>
        <w:jc w:val="both"/>
        <w:rPr>
          <w:rFonts w:ascii="Arial" w:hAnsi="Arial" w:cs="Arial"/>
          <w:i/>
          <w:sz w:val="22"/>
          <w:szCs w:val="22"/>
        </w:rPr>
      </w:pPr>
    </w:p>
    <w:p w:rsidR="00BA5F49" w:rsidRDefault="00BA5F49" w:rsidP="00100083">
      <w:pPr>
        <w:ind w:left="426" w:right="418"/>
        <w:jc w:val="both"/>
        <w:rPr>
          <w:rFonts w:ascii="Arial" w:hAnsi="Arial" w:cs="Arial"/>
          <w:i/>
          <w:sz w:val="22"/>
          <w:szCs w:val="22"/>
        </w:rPr>
      </w:pPr>
      <w:r w:rsidRPr="00195952">
        <w:rPr>
          <w:rFonts w:ascii="Arial" w:hAnsi="Arial" w:cs="Arial"/>
          <w:sz w:val="22"/>
          <w:szCs w:val="22"/>
        </w:rPr>
        <w:t>Y más adelante indicó:</w:t>
      </w:r>
      <w:r w:rsidRPr="00195952">
        <w:rPr>
          <w:rFonts w:ascii="Arial" w:hAnsi="Arial" w:cs="Arial"/>
          <w:i/>
          <w:sz w:val="22"/>
          <w:szCs w:val="22"/>
        </w:rPr>
        <w:t xml:space="preserve"> “Lo anterior no obsta para precisar que la Sala ha sostenido que la cónyuge sí tiene un derecho preferencial a recibir la pensión de sobrevivientes, en aplicación del artículo 47 de la Ley 100 de 1993, en su redacción original, pero cuando demuestra la convivencia por el término legal y se enfrenta a hipótesis de convivencia simultánea con una compañera permanente hasta el momento de la muerte, que no es la situación que encontró demostrada el Tribunal en este asunto.</w:t>
      </w:r>
      <w:r w:rsidRPr="002E153C">
        <w:rPr>
          <w:rFonts w:ascii="Arial" w:hAnsi="Arial" w:cs="Arial"/>
          <w:i/>
          <w:sz w:val="22"/>
          <w:szCs w:val="22"/>
        </w:rPr>
        <w:t xml:space="preserve"> (Ver CSJ SL11921-2014, CSJ SL13235-2014, CSJ SL13273-2016, CSJ SL13450-2016 y CSJ SL1</w:t>
      </w:r>
      <w:r>
        <w:rPr>
          <w:rFonts w:ascii="Arial" w:hAnsi="Arial" w:cs="Arial"/>
          <w:i/>
          <w:sz w:val="22"/>
          <w:szCs w:val="22"/>
        </w:rPr>
        <w:t>4078-2016, entre muchas otras)”</w:t>
      </w:r>
      <w:r w:rsidR="006F3534">
        <w:rPr>
          <w:rFonts w:ascii="Arial" w:hAnsi="Arial" w:cs="Arial"/>
          <w:i/>
          <w:sz w:val="22"/>
          <w:szCs w:val="22"/>
        </w:rPr>
        <w:t>.</w:t>
      </w:r>
    </w:p>
    <w:p w:rsidR="00381AEF" w:rsidRPr="00535712" w:rsidRDefault="00381AEF" w:rsidP="00535712">
      <w:pPr>
        <w:widowControl w:val="0"/>
        <w:autoSpaceDE w:val="0"/>
        <w:autoSpaceDN w:val="0"/>
        <w:adjustRightInd w:val="0"/>
        <w:spacing w:line="300" w:lineRule="auto"/>
        <w:contextualSpacing/>
        <w:jc w:val="both"/>
        <w:rPr>
          <w:rFonts w:ascii="Arial" w:hAnsi="Arial" w:cs="Arial"/>
          <w:szCs w:val="24"/>
        </w:rPr>
      </w:pPr>
    </w:p>
    <w:p w:rsidR="00D34274" w:rsidRPr="00535712" w:rsidRDefault="00381AEF" w:rsidP="00535712">
      <w:pPr>
        <w:widowControl w:val="0"/>
        <w:autoSpaceDE w:val="0"/>
        <w:autoSpaceDN w:val="0"/>
        <w:adjustRightInd w:val="0"/>
        <w:spacing w:line="300" w:lineRule="auto"/>
        <w:contextualSpacing/>
        <w:jc w:val="both"/>
        <w:rPr>
          <w:rFonts w:ascii="Arial" w:hAnsi="Arial" w:cs="Arial"/>
          <w:szCs w:val="24"/>
        </w:rPr>
      </w:pPr>
      <w:r w:rsidRPr="00535712">
        <w:rPr>
          <w:rFonts w:ascii="Arial" w:hAnsi="Arial" w:cs="Arial"/>
          <w:szCs w:val="24"/>
        </w:rPr>
        <w:t xml:space="preserve">En suma, </w:t>
      </w:r>
      <w:r w:rsidR="00F058B3" w:rsidRPr="00535712">
        <w:rPr>
          <w:rFonts w:ascii="Arial" w:hAnsi="Arial" w:cs="Arial"/>
          <w:szCs w:val="24"/>
        </w:rPr>
        <w:t>el requisito sine qua non</w:t>
      </w:r>
      <w:r w:rsidRPr="00535712">
        <w:rPr>
          <w:rFonts w:ascii="Arial" w:hAnsi="Arial" w:cs="Arial"/>
          <w:szCs w:val="24"/>
        </w:rPr>
        <w:t xml:space="preserve"> para adquirir la calidad de beneficiario de la pensión de sobrevivientes en vigencia de la Ley 100 de 1993 original es la convivencia por espacio de 2 años anteriores al deceso; lo que excluye la convivencia de la esposa en cualquier tiempo, </w:t>
      </w:r>
      <w:r w:rsidR="00D34274" w:rsidRPr="00535712">
        <w:rPr>
          <w:rFonts w:ascii="Arial" w:hAnsi="Arial" w:cs="Arial"/>
          <w:szCs w:val="24"/>
        </w:rPr>
        <w:t>como lo hace la Ley 797 de 2003</w:t>
      </w:r>
      <w:r w:rsidRPr="00535712">
        <w:rPr>
          <w:rFonts w:ascii="Arial" w:hAnsi="Arial" w:cs="Arial"/>
          <w:szCs w:val="24"/>
        </w:rPr>
        <w:t>.</w:t>
      </w:r>
      <w:r w:rsidR="00081B98" w:rsidRPr="00535712">
        <w:rPr>
          <w:rFonts w:ascii="Arial" w:hAnsi="Arial" w:cs="Arial"/>
          <w:szCs w:val="24"/>
        </w:rPr>
        <w:t xml:space="preserve"> </w:t>
      </w:r>
    </w:p>
    <w:p w:rsidR="00D34274" w:rsidRPr="00535712" w:rsidRDefault="00D34274" w:rsidP="00535712">
      <w:pPr>
        <w:widowControl w:val="0"/>
        <w:autoSpaceDE w:val="0"/>
        <w:autoSpaceDN w:val="0"/>
        <w:adjustRightInd w:val="0"/>
        <w:spacing w:line="300" w:lineRule="auto"/>
        <w:contextualSpacing/>
        <w:jc w:val="both"/>
        <w:rPr>
          <w:rFonts w:ascii="Arial" w:hAnsi="Arial" w:cs="Arial"/>
          <w:szCs w:val="24"/>
        </w:rPr>
      </w:pPr>
    </w:p>
    <w:p w:rsidR="00381AEF" w:rsidRPr="00535712" w:rsidRDefault="00081B98" w:rsidP="00535712">
      <w:pPr>
        <w:widowControl w:val="0"/>
        <w:autoSpaceDE w:val="0"/>
        <w:autoSpaceDN w:val="0"/>
        <w:adjustRightInd w:val="0"/>
        <w:spacing w:line="300" w:lineRule="auto"/>
        <w:contextualSpacing/>
        <w:jc w:val="both"/>
        <w:rPr>
          <w:rFonts w:ascii="Arial" w:hAnsi="Arial" w:cs="Arial"/>
          <w:szCs w:val="24"/>
        </w:rPr>
      </w:pPr>
      <w:r w:rsidRPr="00535712">
        <w:rPr>
          <w:rFonts w:ascii="Arial" w:hAnsi="Arial" w:cs="Arial"/>
          <w:szCs w:val="24"/>
        </w:rPr>
        <w:t>Ahora de presentarse convivencia simultánea en vigencia de la Ley 100 de 1993</w:t>
      </w:r>
      <w:r w:rsidR="00D34274" w:rsidRPr="00535712">
        <w:rPr>
          <w:rFonts w:ascii="Arial" w:hAnsi="Arial" w:cs="Arial"/>
          <w:szCs w:val="24"/>
        </w:rPr>
        <w:t>, ésta</w:t>
      </w:r>
      <w:r w:rsidRPr="00535712">
        <w:rPr>
          <w:rFonts w:ascii="Arial" w:hAnsi="Arial" w:cs="Arial"/>
          <w:szCs w:val="24"/>
        </w:rPr>
        <w:t xml:space="preserve"> privilegia a la esposa, pero el asunto que nos concita no se presenta ese evento, pues la </w:t>
      </w:r>
      <w:r w:rsidR="00D34274" w:rsidRPr="00535712">
        <w:rPr>
          <w:rFonts w:ascii="Arial" w:hAnsi="Arial" w:cs="Arial"/>
          <w:szCs w:val="24"/>
        </w:rPr>
        <w:t xml:space="preserve">demandante </w:t>
      </w:r>
      <w:r w:rsidRPr="00535712">
        <w:rPr>
          <w:rFonts w:ascii="Arial" w:hAnsi="Arial" w:cs="Arial"/>
          <w:szCs w:val="24"/>
        </w:rPr>
        <w:t>dejó de convivir con el pensionado mucho t</w:t>
      </w:r>
      <w:r w:rsidR="00410A56" w:rsidRPr="00535712">
        <w:rPr>
          <w:rFonts w:ascii="Arial" w:hAnsi="Arial" w:cs="Arial"/>
          <w:szCs w:val="24"/>
        </w:rPr>
        <w:t>iempo antes de su fallecimiento, sin que se tenga conocimiento del motivo de la separación.</w:t>
      </w:r>
    </w:p>
    <w:p w:rsidR="006F3534" w:rsidRPr="00535712" w:rsidRDefault="006F3534" w:rsidP="00535712">
      <w:pPr>
        <w:widowControl w:val="0"/>
        <w:autoSpaceDE w:val="0"/>
        <w:autoSpaceDN w:val="0"/>
        <w:adjustRightInd w:val="0"/>
        <w:spacing w:line="300" w:lineRule="auto"/>
        <w:contextualSpacing/>
        <w:jc w:val="both"/>
        <w:rPr>
          <w:rFonts w:ascii="Arial" w:hAnsi="Arial" w:cs="Arial"/>
          <w:szCs w:val="24"/>
        </w:rPr>
      </w:pPr>
    </w:p>
    <w:p w:rsidR="004703FC" w:rsidRDefault="004703FC" w:rsidP="00535712">
      <w:pPr>
        <w:widowControl w:val="0"/>
        <w:autoSpaceDE w:val="0"/>
        <w:autoSpaceDN w:val="0"/>
        <w:adjustRightInd w:val="0"/>
        <w:spacing w:line="300" w:lineRule="auto"/>
        <w:contextualSpacing/>
        <w:jc w:val="both"/>
        <w:rPr>
          <w:rFonts w:ascii="Arial" w:hAnsi="Arial" w:cs="Arial"/>
          <w:szCs w:val="24"/>
        </w:rPr>
      </w:pPr>
      <w:r w:rsidRPr="00535712">
        <w:rPr>
          <w:rFonts w:ascii="Arial" w:hAnsi="Arial" w:cs="Arial"/>
          <w:szCs w:val="24"/>
        </w:rPr>
        <w:t>Como se dejó sentado en</w:t>
      </w:r>
      <w:r w:rsidR="006F3534">
        <w:rPr>
          <w:rFonts w:ascii="Arial" w:hAnsi="Arial" w:cs="Arial"/>
          <w:szCs w:val="24"/>
        </w:rPr>
        <w:t xml:space="preserve"> la sentencia C-1035-</w:t>
      </w:r>
      <w:r w:rsidR="00BA5F49">
        <w:rPr>
          <w:rFonts w:ascii="Arial" w:hAnsi="Arial" w:cs="Arial"/>
          <w:szCs w:val="24"/>
        </w:rPr>
        <w:t>08</w:t>
      </w:r>
      <w:r w:rsidR="00BA5F49" w:rsidRPr="00535712">
        <w:footnoteReference w:id="3"/>
      </w:r>
      <w:r w:rsidR="00BA5F49">
        <w:rPr>
          <w:rFonts w:ascii="Arial" w:hAnsi="Arial" w:cs="Arial"/>
          <w:szCs w:val="24"/>
        </w:rPr>
        <w:t xml:space="preserve">, </w:t>
      </w:r>
      <w:r>
        <w:rPr>
          <w:rFonts w:ascii="Arial" w:hAnsi="Arial" w:cs="Arial"/>
          <w:szCs w:val="24"/>
        </w:rPr>
        <w:t xml:space="preserve">cuando se refirió a la </w:t>
      </w:r>
      <w:r w:rsidR="00BA5F49">
        <w:rPr>
          <w:rFonts w:ascii="Arial" w:hAnsi="Arial" w:cs="Arial"/>
          <w:szCs w:val="24"/>
        </w:rPr>
        <w:t xml:space="preserve">convivencia simultánea </w:t>
      </w:r>
      <w:r w:rsidR="006142AF">
        <w:rPr>
          <w:rFonts w:ascii="Arial" w:hAnsi="Arial" w:cs="Arial"/>
          <w:szCs w:val="24"/>
        </w:rPr>
        <w:t>con unión conyugal vigente</w:t>
      </w:r>
      <w:r>
        <w:rPr>
          <w:rFonts w:ascii="Arial" w:hAnsi="Arial" w:cs="Arial"/>
          <w:szCs w:val="24"/>
        </w:rPr>
        <w:t>,</w:t>
      </w:r>
      <w:r w:rsidR="006142AF">
        <w:rPr>
          <w:rFonts w:ascii="Arial" w:hAnsi="Arial" w:cs="Arial"/>
          <w:szCs w:val="24"/>
        </w:rPr>
        <w:t xml:space="preserve"> pero con separación de hecho</w:t>
      </w:r>
      <w:r>
        <w:rPr>
          <w:rFonts w:ascii="Arial" w:hAnsi="Arial" w:cs="Arial"/>
          <w:szCs w:val="24"/>
        </w:rPr>
        <w:t xml:space="preserve">, y qué </w:t>
      </w:r>
      <w:r w:rsidR="00BA5F49">
        <w:rPr>
          <w:rFonts w:ascii="Arial" w:hAnsi="Arial" w:cs="Arial"/>
          <w:szCs w:val="24"/>
        </w:rPr>
        <w:t>genera un reconocimiento pensional proporcional;</w:t>
      </w:r>
      <w:r>
        <w:rPr>
          <w:rFonts w:ascii="Arial" w:hAnsi="Arial" w:cs="Arial"/>
          <w:szCs w:val="24"/>
        </w:rPr>
        <w:t xml:space="preserve"> lo que</w:t>
      </w:r>
      <w:r w:rsidR="00BA5F49">
        <w:rPr>
          <w:rFonts w:ascii="Arial" w:hAnsi="Arial" w:cs="Arial"/>
          <w:szCs w:val="24"/>
        </w:rPr>
        <w:t xml:space="preserve"> se aplica a situa</w:t>
      </w:r>
      <w:r w:rsidR="006142AF">
        <w:rPr>
          <w:rFonts w:ascii="Arial" w:hAnsi="Arial" w:cs="Arial"/>
          <w:szCs w:val="24"/>
        </w:rPr>
        <w:t>ciones reguladas por la Ley 797 de 20</w:t>
      </w:r>
      <w:r w:rsidR="00BA5F49">
        <w:rPr>
          <w:rFonts w:ascii="Arial" w:hAnsi="Arial" w:cs="Arial"/>
          <w:szCs w:val="24"/>
        </w:rPr>
        <w:t>03</w:t>
      </w:r>
      <w:r>
        <w:rPr>
          <w:rFonts w:ascii="Arial" w:hAnsi="Arial" w:cs="Arial"/>
          <w:szCs w:val="24"/>
        </w:rPr>
        <w:t>,</w:t>
      </w:r>
      <w:r w:rsidR="00BA5F49">
        <w:rPr>
          <w:rFonts w:ascii="Arial" w:hAnsi="Arial" w:cs="Arial"/>
          <w:szCs w:val="24"/>
        </w:rPr>
        <w:t xml:space="preserve"> que fue la preceptiva que en virtud del principio de progresividad, introdujo la posibilidad de acceder al reconocimiento prestacional bajo esos supuestos fácticos</w:t>
      </w:r>
      <w:r>
        <w:rPr>
          <w:rFonts w:ascii="Arial" w:hAnsi="Arial" w:cs="Arial"/>
          <w:szCs w:val="24"/>
        </w:rPr>
        <w:t>.</w:t>
      </w:r>
    </w:p>
    <w:p w:rsidR="004703FC" w:rsidRDefault="004703FC" w:rsidP="00535712">
      <w:pPr>
        <w:widowControl w:val="0"/>
        <w:autoSpaceDE w:val="0"/>
        <w:autoSpaceDN w:val="0"/>
        <w:adjustRightInd w:val="0"/>
        <w:spacing w:line="300" w:lineRule="auto"/>
        <w:contextualSpacing/>
        <w:jc w:val="both"/>
        <w:rPr>
          <w:rFonts w:ascii="Arial" w:hAnsi="Arial" w:cs="Arial"/>
          <w:szCs w:val="24"/>
        </w:rPr>
      </w:pPr>
    </w:p>
    <w:p w:rsidR="006142AF" w:rsidRDefault="004703FC" w:rsidP="00535712">
      <w:pPr>
        <w:widowControl w:val="0"/>
        <w:autoSpaceDE w:val="0"/>
        <w:autoSpaceDN w:val="0"/>
        <w:adjustRightInd w:val="0"/>
        <w:spacing w:line="300" w:lineRule="auto"/>
        <w:contextualSpacing/>
        <w:jc w:val="both"/>
        <w:rPr>
          <w:rFonts w:ascii="Arial" w:hAnsi="Arial" w:cs="Arial"/>
          <w:szCs w:val="24"/>
        </w:rPr>
      </w:pPr>
      <w:r>
        <w:rPr>
          <w:rFonts w:ascii="Arial" w:hAnsi="Arial" w:cs="Arial"/>
          <w:szCs w:val="24"/>
        </w:rPr>
        <w:t>D</w:t>
      </w:r>
      <w:r w:rsidR="00BA5F49">
        <w:rPr>
          <w:rFonts w:ascii="Arial" w:hAnsi="Arial" w:cs="Arial"/>
          <w:szCs w:val="24"/>
        </w:rPr>
        <w:t>e ahí que sea improcedente valerse de dicha intelección para decidir sucesos presenta</w:t>
      </w:r>
      <w:r w:rsidR="006142AF">
        <w:rPr>
          <w:rFonts w:ascii="Arial" w:hAnsi="Arial" w:cs="Arial"/>
          <w:szCs w:val="24"/>
        </w:rPr>
        <w:t>dos bajo la égida de la Ley 100 de 19</w:t>
      </w:r>
      <w:r w:rsidR="00BA5F49">
        <w:rPr>
          <w:rFonts w:ascii="Arial" w:hAnsi="Arial" w:cs="Arial"/>
          <w:szCs w:val="24"/>
        </w:rPr>
        <w:t xml:space="preserve">93 </w:t>
      </w:r>
      <w:r w:rsidR="008973C6">
        <w:rPr>
          <w:rFonts w:ascii="Arial" w:hAnsi="Arial" w:cs="Arial"/>
          <w:szCs w:val="24"/>
        </w:rPr>
        <w:t xml:space="preserve">en su versión original </w:t>
      </w:r>
      <w:r w:rsidR="00BA5F49">
        <w:rPr>
          <w:rFonts w:ascii="Arial" w:hAnsi="Arial" w:cs="Arial"/>
          <w:szCs w:val="24"/>
        </w:rPr>
        <w:t>y mucho menos aplicar de manera retroactiva la referida Ley 797</w:t>
      </w:r>
      <w:r w:rsidR="006142AF">
        <w:rPr>
          <w:rFonts w:ascii="Arial" w:hAnsi="Arial" w:cs="Arial"/>
          <w:szCs w:val="24"/>
        </w:rPr>
        <w:t xml:space="preserve"> de 20</w:t>
      </w:r>
      <w:r w:rsidR="00BA5F49">
        <w:rPr>
          <w:rFonts w:ascii="Arial" w:hAnsi="Arial" w:cs="Arial"/>
          <w:szCs w:val="24"/>
        </w:rPr>
        <w:t>03</w:t>
      </w:r>
      <w:r w:rsidR="006142AF" w:rsidRPr="00535712">
        <w:footnoteReference w:id="4"/>
      </w:r>
      <w:r w:rsidR="006142AF">
        <w:rPr>
          <w:rFonts w:ascii="Arial" w:hAnsi="Arial" w:cs="Arial"/>
          <w:szCs w:val="24"/>
        </w:rPr>
        <w:t>.</w:t>
      </w:r>
    </w:p>
    <w:p w:rsidR="008C0436" w:rsidRDefault="008C0436" w:rsidP="00535712">
      <w:pPr>
        <w:widowControl w:val="0"/>
        <w:autoSpaceDE w:val="0"/>
        <w:autoSpaceDN w:val="0"/>
        <w:adjustRightInd w:val="0"/>
        <w:spacing w:line="300" w:lineRule="auto"/>
        <w:contextualSpacing/>
        <w:jc w:val="both"/>
        <w:rPr>
          <w:rFonts w:ascii="Arial" w:hAnsi="Arial" w:cs="Arial"/>
          <w:szCs w:val="24"/>
        </w:rPr>
      </w:pPr>
    </w:p>
    <w:p w:rsidR="008C0436" w:rsidRDefault="008C0436" w:rsidP="00535712">
      <w:pPr>
        <w:widowControl w:val="0"/>
        <w:autoSpaceDE w:val="0"/>
        <w:autoSpaceDN w:val="0"/>
        <w:adjustRightInd w:val="0"/>
        <w:spacing w:line="300" w:lineRule="auto"/>
        <w:contextualSpacing/>
        <w:jc w:val="both"/>
        <w:rPr>
          <w:rFonts w:ascii="Arial" w:hAnsi="Arial" w:cs="Arial"/>
          <w:szCs w:val="24"/>
        </w:rPr>
      </w:pPr>
      <w:r>
        <w:rPr>
          <w:rFonts w:ascii="Arial" w:hAnsi="Arial" w:cs="Arial"/>
          <w:szCs w:val="24"/>
        </w:rPr>
        <w:t>Así lo dijo el Órgano de cierre en materia laboral:</w:t>
      </w:r>
    </w:p>
    <w:p w:rsidR="008C0436" w:rsidRPr="00535712" w:rsidRDefault="008C0436" w:rsidP="00535712">
      <w:pPr>
        <w:widowControl w:val="0"/>
        <w:autoSpaceDE w:val="0"/>
        <w:autoSpaceDN w:val="0"/>
        <w:adjustRightInd w:val="0"/>
        <w:spacing w:line="300" w:lineRule="auto"/>
        <w:contextualSpacing/>
        <w:jc w:val="both"/>
        <w:rPr>
          <w:rFonts w:ascii="Arial" w:hAnsi="Arial" w:cs="Arial"/>
          <w:szCs w:val="24"/>
        </w:rPr>
      </w:pPr>
    </w:p>
    <w:p w:rsidR="008C0436" w:rsidRPr="008C0436" w:rsidRDefault="008C0436" w:rsidP="00100083">
      <w:pPr>
        <w:ind w:left="426" w:right="418"/>
        <w:jc w:val="both"/>
        <w:rPr>
          <w:rFonts w:ascii="Arial" w:hAnsi="Arial" w:cs="Arial"/>
          <w:bCs/>
          <w:i/>
          <w:sz w:val="22"/>
          <w:szCs w:val="24"/>
          <w:lang w:val="es-ES"/>
        </w:rPr>
      </w:pPr>
      <w:r>
        <w:rPr>
          <w:rFonts w:ascii="Arial" w:hAnsi="Arial" w:cs="Arial"/>
          <w:bCs/>
          <w:i/>
          <w:sz w:val="22"/>
          <w:szCs w:val="24"/>
          <w:lang w:val="es-ES"/>
        </w:rPr>
        <w:t>“</w:t>
      </w:r>
      <w:r w:rsidRPr="008C0436">
        <w:rPr>
          <w:rFonts w:ascii="Arial" w:hAnsi="Arial" w:cs="Arial"/>
          <w:bCs/>
          <w:i/>
          <w:sz w:val="22"/>
          <w:szCs w:val="24"/>
          <w:lang w:val="es-ES"/>
        </w:rPr>
        <w:t xml:space="preserve">Si la Ley 797 de 2003 entró en vigencia el 29 de enero de ese año, cuando fue publicada en el Diario Oficial 45.079, no puede pretenderse su aplicación para la </w:t>
      </w:r>
      <w:r w:rsidRPr="008C0436">
        <w:rPr>
          <w:rFonts w:ascii="Arial" w:hAnsi="Arial" w:cs="Arial"/>
          <w:bCs/>
          <w:i/>
          <w:sz w:val="22"/>
          <w:szCs w:val="24"/>
          <w:lang w:val="es-ES"/>
        </w:rPr>
        <w:lastRenderedPageBreak/>
        <w:t xml:space="preserve">fecha en que falleció el cónyuge de la demandante, lo que ocurrió  el 8 de agosto de 1999. Si ello fuere posible, como equivocadamente lo pregona la censura, resultaría una aplicación retroactiva de la ley, Y es conocido el clásico principio de la irretroactividad de la ley  -salvo en materia penal-, que en asuntos del trabajo y de la seguridad social tiene su fuente en el artículo 16 del C. S. del T., según el cual las normas sobre trabajo, por ser de orden público, tienen efecto general inmediato y no efectos retroactivos en cuanto no pueden afectar situaciones definidas o consumadas con arreglo a leyes anteriores. Y la aplicación de la nueva ley a situaciones que están en curso o que no han quedado definidas conforme a leyes anteriores, es lo que se conoce como la </w:t>
      </w:r>
      <w:proofErr w:type="spellStart"/>
      <w:r w:rsidRPr="008C0436">
        <w:rPr>
          <w:rFonts w:ascii="Arial" w:hAnsi="Arial" w:cs="Arial"/>
          <w:bCs/>
          <w:i/>
          <w:sz w:val="22"/>
          <w:szCs w:val="24"/>
          <w:lang w:val="es-ES"/>
        </w:rPr>
        <w:t>retrospectividad</w:t>
      </w:r>
      <w:proofErr w:type="spellEnd"/>
      <w:r w:rsidRPr="008C0436">
        <w:rPr>
          <w:rFonts w:ascii="Arial" w:hAnsi="Arial" w:cs="Arial"/>
          <w:bCs/>
          <w:i/>
          <w:sz w:val="22"/>
          <w:szCs w:val="24"/>
          <w:lang w:val="es-ES"/>
        </w:rPr>
        <w:t xml:space="preserve"> de la ley, derrotero que también marca el citado precepto.</w:t>
      </w:r>
    </w:p>
    <w:p w:rsidR="008C0436" w:rsidRPr="008C0436" w:rsidRDefault="008C0436" w:rsidP="00100083">
      <w:pPr>
        <w:ind w:left="426" w:right="418"/>
        <w:jc w:val="both"/>
        <w:rPr>
          <w:rFonts w:ascii="Arial" w:hAnsi="Arial" w:cs="Arial"/>
          <w:bCs/>
          <w:i/>
          <w:sz w:val="22"/>
          <w:szCs w:val="24"/>
          <w:lang w:val="es-ES"/>
        </w:rPr>
      </w:pPr>
    </w:p>
    <w:p w:rsidR="008C0436" w:rsidRPr="008C0436" w:rsidRDefault="008C0436" w:rsidP="00100083">
      <w:pPr>
        <w:ind w:left="426" w:right="418"/>
        <w:jc w:val="both"/>
        <w:rPr>
          <w:rFonts w:ascii="Arial" w:hAnsi="Arial" w:cs="Arial"/>
          <w:bCs/>
          <w:i/>
          <w:sz w:val="22"/>
          <w:szCs w:val="24"/>
          <w:lang w:val="es-ES"/>
        </w:rPr>
      </w:pPr>
      <w:r w:rsidRPr="008C0436">
        <w:rPr>
          <w:rFonts w:ascii="Arial" w:hAnsi="Arial" w:cs="Arial"/>
          <w:bCs/>
          <w:i/>
          <w:sz w:val="22"/>
          <w:szCs w:val="24"/>
          <w:lang w:val="es-ES"/>
        </w:rPr>
        <w:t>En ese orden, y atendiendo igualmente el criterio reiterado de la Sala, la normatividad que debe aplicarse a los casos de pensiones de sobrevivientes es la vigente al momento del fallecimiento del causante. Excepcionalmente, algunas veces mayoritariamente, se ha admitido la aplicación de normas anteriores, justamente observando el llamado principio de la condición más beneficiosa, cuya aplicabilidad opera, se reitera, sobre normas anteriores pero no sobre posteriores que han modificado los requisitos de causación de un determinado derecho. Tampoco puede invocarse el principio de favorabilidad, por cuanto no hay aquí normas vigentes que estén en conflicto ni duda acerca de cuál es la normatividad que debe aplicarse en asuntos como el que aquí ocupa la atención de la Sala, conforme ya quedó dicho</w:t>
      </w:r>
      <w:r>
        <w:rPr>
          <w:rFonts w:ascii="Arial" w:hAnsi="Arial" w:cs="Arial"/>
          <w:bCs/>
          <w:i/>
          <w:sz w:val="22"/>
          <w:szCs w:val="24"/>
          <w:lang w:val="es-ES"/>
        </w:rPr>
        <w:t>”</w:t>
      </w:r>
      <w:r w:rsidR="00391524">
        <w:rPr>
          <w:rStyle w:val="Refdenotaalpie"/>
          <w:rFonts w:ascii="Arial" w:hAnsi="Arial" w:cs="Arial"/>
          <w:bCs/>
          <w:i/>
          <w:sz w:val="22"/>
          <w:szCs w:val="24"/>
          <w:lang w:val="es-ES"/>
        </w:rPr>
        <w:footnoteReference w:id="5"/>
      </w:r>
      <w:r w:rsidRPr="008C0436">
        <w:rPr>
          <w:rFonts w:ascii="Arial" w:hAnsi="Arial" w:cs="Arial"/>
          <w:bCs/>
          <w:i/>
          <w:sz w:val="22"/>
          <w:szCs w:val="24"/>
          <w:lang w:val="es-ES"/>
        </w:rPr>
        <w:t>.</w:t>
      </w:r>
    </w:p>
    <w:p w:rsidR="008C0436" w:rsidRDefault="008C0436" w:rsidP="00535712">
      <w:pPr>
        <w:widowControl w:val="0"/>
        <w:autoSpaceDE w:val="0"/>
        <w:autoSpaceDN w:val="0"/>
        <w:adjustRightInd w:val="0"/>
        <w:spacing w:line="300" w:lineRule="auto"/>
        <w:contextualSpacing/>
        <w:jc w:val="both"/>
        <w:rPr>
          <w:rFonts w:ascii="Arial" w:hAnsi="Arial" w:cs="Arial"/>
          <w:szCs w:val="24"/>
        </w:rPr>
      </w:pPr>
    </w:p>
    <w:p w:rsidR="00064D98" w:rsidRDefault="00064D98" w:rsidP="00535712">
      <w:pPr>
        <w:widowControl w:val="0"/>
        <w:autoSpaceDE w:val="0"/>
        <w:autoSpaceDN w:val="0"/>
        <w:adjustRightInd w:val="0"/>
        <w:spacing w:line="300" w:lineRule="auto"/>
        <w:contextualSpacing/>
        <w:jc w:val="both"/>
        <w:rPr>
          <w:rFonts w:ascii="Arial" w:hAnsi="Arial" w:cs="Arial"/>
          <w:szCs w:val="24"/>
        </w:rPr>
      </w:pPr>
      <w:r>
        <w:rPr>
          <w:rFonts w:ascii="Arial" w:hAnsi="Arial" w:cs="Arial"/>
          <w:szCs w:val="24"/>
        </w:rPr>
        <w:t>De tal manera que no le asiste razón al recurrente en los términos que planteó su apelación.</w:t>
      </w:r>
    </w:p>
    <w:p w:rsidR="008C0436" w:rsidRPr="00535712" w:rsidRDefault="008C0436" w:rsidP="00535712">
      <w:pPr>
        <w:widowControl w:val="0"/>
        <w:autoSpaceDE w:val="0"/>
        <w:autoSpaceDN w:val="0"/>
        <w:adjustRightInd w:val="0"/>
        <w:spacing w:line="300" w:lineRule="auto"/>
        <w:contextualSpacing/>
        <w:jc w:val="both"/>
        <w:rPr>
          <w:rFonts w:ascii="Arial" w:hAnsi="Arial" w:cs="Arial"/>
          <w:szCs w:val="24"/>
        </w:rPr>
      </w:pPr>
    </w:p>
    <w:p w:rsidR="00064D98" w:rsidRPr="005F585B" w:rsidRDefault="00064D98" w:rsidP="00535712">
      <w:pPr>
        <w:shd w:val="clear" w:color="auto" w:fill="FFFFFF"/>
        <w:tabs>
          <w:tab w:val="left" w:pos="5197"/>
        </w:tabs>
        <w:spacing w:line="300" w:lineRule="auto"/>
        <w:jc w:val="center"/>
        <w:rPr>
          <w:rFonts w:ascii="Arial" w:hAnsi="Arial" w:cs="Arial"/>
          <w:b/>
          <w:color w:val="000000"/>
          <w:szCs w:val="24"/>
          <w:lang w:eastAsia="es-CO"/>
        </w:rPr>
      </w:pPr>
      <w:r w:rsidRPr="005F585B">
        <w:rPr>
          <w:rFonts w:ascii="Arial" w:hAnsi="Arial" w:cs="Arial"/>
          <w:b/>
          <w:color w:val="000000"/>
          <w:szCs w:val="24"/>
          <w:lang w:eastAsia="es-CO"/>
        </w:rPr>
        <w:t>CONCLUSIÓN</w:t>
      </w:r>
    </w:p>
    <w:p w:rsidR="00064D98" w:rsidRPr="005F585B" w:rsidRDefault="00064D98" w:rsidP="00535712">
      <w:pPr>
        <w:shd w:val="clear" w:color="auto" w:fill="FFFFFF"/>
        <w:tabs>
          <w:tab w:val="left" w:pos="5197"/>
        </w:tabs>
        <w:spacing w:line="300" w:lineRule="auto"/>
        <w:jc w:val="center"/>
        <w:rPr>
          <w:rFonts w:ascii="Arial" w:hAnsi="Arial" w:cs="Arial"/>
          <w:b/>
          <w:color w:val="000000"/>
          <w:szCs w:val="24"/>
          <w:lang w:eastAsia="es-CO"/>
        </w:rPr>
      </w:pPr>
    </w:p>
    <w:p w:rsidR="00064D98" w:rsidRDefault="00064D98" w:rsidP="00535712">
      <w:pPr>
        <w:spacing w:line="300" w:lineRule="auto"/>
        <w:jc w:val="both"/>
        <w:rPr>
          <w:rFonts w:ascii="Arial" w:eastAsiaTheme="minorHAnsi" w:hAnsi="Arial" w:cs="Arial"/>
          <w:iCs/>
          <w:szCs w:val="24"/>
        </w:rPr>
      </w:pPr>
      <w:r>
        <w:rPr>
          <w:rFonts w:ascii="Arial" w:hAnsi="Arial" w:cs="Arial"/>
          <w:color w:val="000000"/>
          <w:szCs w:val="24"/>
          <w:lang w:eastAsia="es-CO"/>
        </w:rPr>
        <w:t>Teniendo en cuenta lo anterior se confirmará la sentencia en lo que fue objeto de apelación.</w:t>
      </w:r>
    </w:p>
    <w:p w:rsidR="00064D98" w:rsidRDefault="00064D98" w:rsidP="00535712">
      <w:pPr>
        <w:shd w:val="clear" w:color="auto" w:fill="FFFFFF"/>
        <w:tabs>
          <w:tab w:val="left" w:pos="5197"/>
        </w:tabs>
        <w:spacing w:line="300" w:lineRule="auto"/>
        <w:jc w:val="both"/>
        <w:rPr>
          <w:rFonts w:ascii="Arial" w:hAnsi="Arial" w:cs="Arial"/>
          <w:color w:val="000000"/>
          <w:szCs w:val="24"/>
          <w:lang w:eastAsia="es-CO"/>
        </w:rPr>
      </w:pPr>
    </w:p>
    <w:p w:rsidR="00064D98" w:rsidRPr="00546E10" w:rsidRDefault="00064D98" w:rsidP="00535712">
      <w:pPr>
        <w:spacing w:line="300" w:lineRule="auto"/>
        <w:contextualSpacing/>
        <w:jc w:val="both"/>
        <w:rPr>
          <w:rFonts w:ascii="Arial" w:hAnsi="Arial" w:cs="Arial"/>
          <w:szCs w:val="24"/>
        </w:rPr>
      </w:pPr>
      <w:r>
        <w:rPr>
          <w:rFonts w:ascii="Arial" w:hAnsi="Arial" w:cs="Arial"/>
          <w:szCs w:val="24"/>
        </w:rPr>
        <w:t>Condenar en costas en esta instancia a Alba María Portocarrero de Grajales en favor de las codemandadas al no salir próspero el recurso de apelación.</w:t>
      </w:r>
    </w:p>
    <w:p w:rsidR="00064D98" w:rsidRDefault="00064D98" w:rsidP="00535712">
      <w:pPr>
        <w:spacing w:line="300" w:lineRule="auto"/>
        <w:jc w:val="center"/>
        <w:rPr>
          <w:rFonts w:ascii="Arial" w:hAnsi="Arial" w:cs="Arial"/>
          <w:b/>
          <w:szCs w:val="24"/>
        </w:rPr>
      </w:pPr>
    </w:p>
    <w:p w:rsidR="00064D98" w:rsidRPr="005F585B" w:rsidRDefault="00064D98" w:rsidP="00535712">
      <w:pPr>
        <w:spacing w:line="300" w:lineRule="auto"/>
        <w:jc w:val="center"/>
        <w:rPr>
          <w:rFonts w:ascii="Arial" w:hAnsi="Arial" w:cs="Arial"/>
          <w:b/>
          <w:szCs w:val="24"/>
        </w:rPr>
      </w:pPr>
      <w:r w:rsidRPr="005F585B">
        <w:rPr>
          <w:rFonts w:ascii="Arial" w:hAnsi="Arial" w:cs="Arial"/>
          <w:b/>
          <w:szCs w:val="24"/>
        </w:rPr>
        <w:t>DECISIÓN</w:t>
      </w:r>
    </w:p>
    <w:p w:rsidR="00064D98" w:rsidRPr="005F585B" w:rsidRDefault="00064D98" w:rsidP="00535712">
      <w:pPr>
        <w:spacing w:line="300" w:lineRule="auto"/>
        <w:jc w:val="center"/>
        <w:rPr>
          <w:rFonts w:ascii="Arial" w:hAnsi="Arial" w:cs="Arial"/>
          <w:b/>
          <w:szCs w:val="24"/>
        </w:rPr>
      </w:pPr>
    </w:p>
    <w:p w:rsidR="00064D98" w:rsidRPr="005F585B" w:rsidRDefault="00064D98" w:rsidP="00535712">
      <w:pPr>
        <w:spacing w:line="300" w:lineRule="auto"/>
        <w:contextualSpacing/>
        <w:jc w:val="both"/>
        <w:rPr>
          <w:rFonts w:ascii="Arial" w:hAnsi="Arial" w:cs="Arial"/>
          <w:szCs w:val="24"/>
          <w:lang w:val="es-CO" w:eastAsia="en-US"/>
        </w:rPr>
      </w:pPr>
      <w:r w:rsidRPr="005F585B">
        <w:rPr>
          <w:rFonts w:ascii="Arial" w:hAnsi="Arial" w:cs="Arial"/>
          <w:szCs w:val="24"/>
          <w:lang w:val="es-CO" w:eastAsia="en-US"/>
        </w:rPr>
        <w:t xml:space="preserve">En mérito de lo expuesto, el </w:t>
      </w:r>
      <w:r w:rsidRPr="005F585B">
        <w:rPr>
          <w:rFonts w:ascii="Arial" w:hAnsi="Arial" w:cs="Arial"/>
          <w:b/>
          <w:szCs w:val="24"/>
          <w:lang w:val="es-CO" w:eastAsia="en-US"/>
        </w:rPr>
        <w:t>Tribunal Superior del Distrito Judicial de Pereira - Risaralda, Sala</w:t>
      </w:r>
      <w:r>
        <w:rPr>
          <w:rFonts w:ascii="Arial" w:hAnsi="Arial" w:cs="Arial"/>
          <w:b/>
          <w:szCs w:val="24"/>
          <w:lang w:val="es-CO" w:eastAsia="en-US"/>
        </w:rPr>
        <w:t xml:space="preserve"> Segunda</w:t>
      </w:r>
      <w:r w:rsidRPr="005F585B">
        <w:rPr>
          <w:rFonts w:ascii="Arial" w:hAnsi="Arial" w:cs="Arial"/>
          <w:b/>
          <w:szCs w:val="24"/>
          <w:lang w:val="es-CO" w:eastAsia="en-US"/>
        </w:rPr>
        <w:t xml:space="preserve"> de Decisión Laboral,</w:t>
      </w:r>
      <w:r w:rsidRPr="005F585B">
        <w:rPr>
          <w:rFonts w:ascii="Arial" w:hAnsi="Arial" w:cs="Arial"/>
          <w:szCs w:val="24"/>
          <w:lang w:val="es-CO" w:eastAsia="en-US"/>
        </w:rPr>
        <w:t xml:space="preserve"> administrando justicia en nombre de la República y por autoridad de la ley,</w:t>
      </w:r>
    </w:p>
    <w:p w:rsidR="00064D98" w:rsidRDefault="00064D98" w:rsidP="00535712">
      <w:pPr>
        <w:spacing w:line="300" w:lineRule="auto"/>
        <w:jc w:val="center"/>
        <w:rPr>
          <w:rFonts w:ascii="Arial" w:hAnsi="Arial" w:cs="Arial"/>
          <w:b/>
          <w:szCs w:val="24"/>
        </w:rPr>
      </w:pPr>
    </w:p>
    <w:p w:rsidR="00064D98" w:rsidRPr="005F585B" w:rsidRDefault="00064D98" w:rsidP="00535712">
      <w:pPr>
        <w:spacing w:line="300" w:lineRule="auto"/>
        <w:jc w:val="center"/>
        <w:rPr>
          <w:rFonts w:ascii="Arial" w:hAnsi="Arial" w:cs="Arial"/>
          <w:b/>
          <w:szCs w:val="24"/>
        </w:rPr>
      </w:pPr>
      <w:r w:rsidRPr="005F585B">
        <w:rPr>
          <w:rFonts w:ascii="Arial" w:hAnsi="Arial" w:cs="Arial"/>
          <w:b/>
          <w:szCs w:val="24"/>
        </w:rPr>
        <w:t>RESUELVE</w:t>
      </w:r>
    </w:p>
    <w:p w:rsidR="00064D98" w:rsidRDefault="00064D98" w:rsidP="00535712">
      <w:pPr>
        <w:tabs>
          <w:tab w:val="left" w:pos="3387"/>
        </w:tabs>
        <w:spacing w:line="300" w:lineRule="auto"/>
        <w:jc w:val="both"/>
        <w:rPr>
          <w:rFonts w:ascii="Arial" w:eastAsiaTheme="minorHAnsi" w:hAnsi="Arial" w:cs="Arial"/>
          <w:b/>
          <w:szCs w:val="24"/>
          <w:u w:val="single"/>
          <w:lang w:eastAsia="en-US"/>
        </w:rPr>
      </w:pPr>
    </w:p>
    <w:p w:rsidR="00064D98" w:rsidRDefault="00064D98" w:rsidP="00535712">
      <w:pPr>
        <w:tabs>
          <w:tab w:val="left" w:pos="3387"/>
        </w:tabs>
        <w:spacing w:line="300" w:lineRule="auto"/>
        <w:jc w:val="both"/>
        <w:rPr>
          <w:rFonts w:ascii="Arial" w:eastAsiaTheme="minorHAnsi" w:hAnsi="Arial" w:cs="Arial"/>
          <w:szCs w:val="24"/>
          <w:lang w:eastAsia="en-US"/>
        </w:rPr>
      </w:pPr>
      <w:r w:rsidRPr="005F585B">
        <w:rPr>
          <w:rFonts w:ascii="Arial" w:eastAsiaTheme="minorHAnsi" w:hAnsi="Arial" w:cs="Arial"/>
          <w:b/>
          <w:szCs w:val="24"/>
          <w:u w:val="single"/>
          <w:lang w:eastAsia="en-US"/>
        </w:rPr>
        <w:t>PRIMERO</w:t>
      </w:r>
      <w:r w:rsidRPr="005F585B">
        <w:rPr>
          <w:rFonts w:ascii="Arial" w:eastAsiaTheme="minorHAnsi" w:hAnsi="Arial" w:cs="Arial"/>
          <w:b/>
          <w:szCs w:val="24"/>
          <w:lang w:eastAsia="en-US"/>
        </w:rPr>
        <w:t xml:space="preserve">: </w:t>
      </w:r>
      <w:r>
        <w:rPr>
          <w:rFonts w:ascii="Arial" w:eastAsiaTheme="minorHAnsi" w:hAnsi="Arial" w:cs="Arial"/>
          <w:b/>
          <w:szCs w:val="24"/>
          <w:lang w:eastAsia="en-US"/>
        </w:rPr>
        <w:t xml:space="preserve">CONFIRMAR </w:t>
      </w:r>
      <w:r>
        <w:rPr>
          <w:rFonts w:ascii="Arial" w:eastAsiaTheme="minorHAnsi" w:hAnsi="Arial" w:cs="Arial"/>
          <w:szCs w:val="24"/>
          <w:lang w:eastAsia="en-US"/>
        </w:rPr>
        <w:t>la sentencia proferida</w:t>
      </w:r>
      <w:r w:rsidRPr="00955478">
        <w:rPr>
          <w:rFonts w:ascii="Arial" w:hAnsi="Arial" w:cs="Arial"/>
          <w:szCs w:val="24"/>
        </w:rPr>
        <w:t xml:space="preserve"> </w:t>
      </w:r>
      <w:r>
        <w:rPr>
          <w:rFonts w:ascii="Arial" w:hAnsi="Arial" w:cs="Arial"/>
          <w:szCs w:val="24"/>
        </w:rPr>
        <w:t xml:space="preserve">el 18 de febrero de </w:t>
      </w:r>
      <w:r w:rsidRPr="00AC486E">
        <w:rPr>
          <w:rFonts w:ascii="Arial" w:hAnsi="Arial" w:cs="Arial"/>
          <w:szCs w:val="24"/>
        </w:rPr>
        <w:t>201</w:t>
      </w:r>
      <w:r>
        <w:rPr>
          <w:rFonts w:ascii="Arial" w:hAnsi="Arial" w:cs="Arial"/>
          <w:szCs w:val="24"/>
        </w:rPr>
        <w:t xml:space="preserve">8 </w:t>
      </w:r>
      <w:r w:rsidRPr="00AC486E">
        <w:rPr>
          <w:rFonts w:ascii="Arial" w:hAnsi="Arial" w:cs="Arial"/>
          <w:szCs w:val="24"/>
        </w:rPr>
        <w:t xml:space="preserve">por el Juzgado </w:t>
      </w:r>
      <w:r>
        <w:rPr>
          <w:rFonts w:ascii="Arial" w:hAnsi="Arial" w:cs="Arial"/>
          <w:szCs w:val="24"/>
        </w:rPr>
        <w:t xml:space="preserve">Quinto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Pr>
          <w:rFonts w:ascii="Arial" w:hAnsi="Arial" w:cs="Arial"/>
          <w:b/>
          <w:szCs w:val="24"/>
        </w:rPr>
        <w:t xml:space="preserve">Alba María Portocarrero de Grajales </w:t>
      </w:r>
      <w:r w:rsidRPr="003440CA">
        <w:rPr>
          <w:rFonts w:ascii="Arial" w:hAnsi="Arial" w:cs="Arial"/>
          <w:szCs w:val="24"/>
        </w:rPr>
        <w:t>contra</w:t>
      </w:r>
      <w:r>
        <w:rPr>
          <w:rFonts w:ascii="Arial" w:hAnsi="Arial" w:cs="Arial"/>
          <w:szCs w:val="24"/>
        </w:rPr>
        <w:t xml:space="preserve"> la</w:t>
      </w:r>
      <w:r w:rsidRPr="003440CA">
        <w:rPr>
          <w:rFonts w:ascii="Arial" w:hAnsi="Arial" w:cs="Arial"/>
          <w:szCs w:val="24"/>
        </w:rPr>
        <w:t xml:space="preserve"> </w:t>
      </w:r>
      <w:r>
        <w:rPr>
          <w:rFonts w:ascii="Arial" w:hAnsi="Arial" w:cs="Arial"/>
          <w:b/>
          <w:szCs w:val="16"/>
        </w:rPr>
        <w:t xml:space="preserve">Administradora Colombiana de Pensiones Colpensiones </w:t>
      </w:r>
      <w:r>
        <w:rPr>
          <w:rFonts w:ascii="Arial" w:hAnsi="Arial" w:cs="Arial"/>
          <w:szCs w:val="16"/>
        </w:rPr>
        <w:t xml:space="preserve">y </w:t>
      </w:r>
      <w:r w:rsidRPr="00A245F9">
        <w:rPr>
          <w:rFonts w:ascii="Arial" w:hAnsi="Arial" w:cs="Arial"/>
          <w:b/>
          <w:szCs w:val="16"/>
        </w:rPr>
        <w:t xml:space="preserve">María </w:t>
      </w:r>
      <w:proofErr w:type="spellStart"/>
      <w:r w:rsidRPr="00A245F9">
        <w:rPr>
          <w:rFonts w:ascii="Arial" w:hAnsi="Arial" w:cs="Arial"/>
          <w:b/>
          <w:szCs w:val="16"/>
        </w:rPr>
        <w:t>Nohemy</w:t>
      </w:r>
      <w:proofErr w:type="spellEnd"/>
      <w:r w:rsidRPr="00A245F9">
        <w:rPr>
          <w:rFonts w:ascii="Arial" w:hAnsi="Arial" w:cs="Arial"/>
          <w:b/>
          <w:szCs w:val="16"/>
        </w:rPr>
        <w:t xml:space="preserve"> Gómez Jiménez</w:t>
      </w:r>
      <w:r>
        <w:rPr>
          <w:rFonts w:ascii="Arial" w:hAnsi="Arial" w:cs="Arial"/>
          <w:b/>
          <w:szCs w:val="16"/>
        </w:rPr>
        <w:t>.</w:t>
      </w:r>
    </w:p>
    <w:p w:rsidR="00064D98" w:rsidRDefault="00064D98" w:rsidP="00535712">
      <w:pPr>
        <w:tabs>
          <w:tab w:val="left" w:pos="3387"/>
        </w:tabs>
        <w:spacing w:line="300" w:lineRule="auto"/>
        <w:jc w:val="both"/>
        <w:rPr>
          <w:rFonts w:ascii="Arial" w:eastAsiaTheme="minorHAnsi" w:hAnsi="Arial" w:cs="Arial"/>
          <w:szCs w:val="24"/>
          <w:lang w:eastAsia="en-US"/>
        </w:rPr>
      </w:pPr>
    </w:p>
    <w:p w:rsidR="00064D98" w:rsidRPr="005F585B" w:rsidRDefault="00064D98" w:rsidP="00535712">
      <w:pPr>
        <w:spacing w:line="300" w:lineRule="auto"/>
        <w:jc w:val="both"/>
        <w:rPr>
          <w:rFonts w:ascii="Arial" w:hAnsi="Arial" w:cs="Arial"/>
          <w:b/>
          <w:szCs w:val="24"/>
          <w:u w:val="single"/>
        </w:rPr>
      </w:pPr>
      <w:r w:rsidRPr="00314751">
        <w:rPr>
          <w:rFonts w:ascii="Arial" w:hAnsi="Arial" w:cs="Arial"/>
          <w:b/>
          <w:bCs/>
          <w:iCs/>
          <w:szCs w:val="24"/>
          <w:u w:val="single"/>
        </w:rPr>
        <w:lastRenderedPageBreak/>
        <w:t>SEGUNDO</w:t>
      </w:r>
      <w:r w:rsidRPr="00314751">
        <w:rPr>
          <w:rFonts w:ascii="Arial" w:hAnsi="Arial" w:cs="Arial"/>
          <w:b/>
          <w:bCs/>
          <w:iCs/>
          <w:szCs w:val="24"/>
        </w:rPr>
        <w:t xml:space="preserve">: </w:t>
      </w:r>
      <w:r>
        <w:rPr>
          <w:rFonts w:ascii="Arial" w:hAnsi="Arial" w:cs="Arial"/>
          <w:szCs w:val="24"/>
        </w:rPr>
        <w:t>Condenar en costas en esta instancia a la demandante en favor de las codemandadas, según lo dicho en la parte motiva.</w:t>
      </w:r>
    </w:p>
    <w:p w:rsidR="00064D98" w:rsidRDefault="00064D98" w:rsidP="00535712">
      <w:pPr>
        <w:spacing w:line="300" w:lineRule="auto"/>
        <w:contextualSpacing/>
        <w:jc w:val="both"/>
        <w:rPr>
          <w:rFonts w:ascii="Arial" w:hAnsi="Arial" w:cs="Arial"/>
          <w:szCs w:val="24"/>
        </w:rPr>
      </w:pPr>
    </w:p>
    <w:p w:rsidR="00064D98" w:rsidRDefault="00064D98" w:rsidP="00535712">
      <w:pPr>
        <w:spacing w:line="300" w:lineRule="auto"/>
        <w:contextualSpacing/>
        <w:jc w:val="both"/>
        <w:rPr>
          <w:rFonts w:ascii="Arial" w:hAnsi="Arial" w:cs="Arial"/>
          <w:szCs w:val="24"/>
        </w:rPr>
      </w:pPr>
      <w:r w:rsidRPr="005F585B">
        <w:rPr>
          <w:rFonts w:ascii="Arial" w:hAnsi="Arial" w:cs="Arial"/>
          <w:szCs w:val="24"/>
        </w:rPr>
        <w:t>Notificación surtida en estrados.</w:t>
      </w:r>
    </w:p>
    <w:p w:rsidR="00064D98" w:rsidRDefault="00064D98" w:rsidP="00535712">
      <w:pPr>
        <w:spacing w:line="300" w:lineRule="auto"/>
        <w:contextualSpacing/>
        <w:jc w:val="both"/>
        <w:rPr>
          <w:rFonts w:ascii="Arial" w:eastAsiaTheme="minorHAnsi" w:hAnsi="Arial" w:cs="Arial"/>
          <w:szCs w:val="24"/>
        </w:rPr>
      </w:pPr>
    </w:p>
    <w:p w:rsidR="00064D98" w:rsidRPr="005F585B" w:rsidRDefault="00064D98" w:rsidP="00535712">
      <w:pPr>
        <w:spacing w:line="300" w:lineRule="auto"/>
        <w:contextualSpacing/>
        <w:jc w:val="both"/>
        <w:rPr>
          <w:rFonts w:ascii="Arial" w:eastAsiaTheme="minorHAnsi" w:hAnsi="Arial" w:cs="Arial"/>
          <w:szCs w:val="24"/>
        </w:rPr>
      </w:pPr>
      <w:r w:rsidRPr="005F585B">
        <w:rPr>
          <w:rFonts w:ascii="Arial" w:eastAsiaTheme="minorHAnsi" w:hAnsi="Arial" w:cs="Arial"/>
          <w:szCs w:val="24"/>
        </w:rPr>
        <w:t>No siendo otro el objeto de la presente audiencia, se eleva y firma esta acta por las personas que han intervenido.</w:t>
      </w:r>
    </w:p>
    <w:p w:rsidR="00064D98" w:rsidRDefault="00064D98" w:rsidP="00535712">
      <w:pPr>
        <w:widowControl w:val="0"/>
        <w:autoSpaceDE w:val="0"/>
        <w:autoSpaceDN w:val="0"/>
        <w:adjustRightInd w:val="0"/>
        <w:spacing w:line="300" w:lineRule="auto"/>
        <w:contextualSpacing/>
        <w:jc w:val="both"/>
        <w:rPr>
          <w:rFonts w:ascii="Arial" w:hAnsi="Arial" w:cs="Arial"/>
          <w:szCs w:val="24"/>
        </w:rPr>
      </w:pPr>
    </w:p>
    <w:p w:rsidR="00064D98" w:rsidRPr="005F585B" w:rsidRDefault="00064D98" w:rsidP="00535712">
      <w:pPr>
        <w:widowControl w:val="0"/>
        <w:autoSpaceDE w:val="0"/>
        <w:autoSpaceDN w:val="0"/>
        <w:adjustRightInd w:val="0"/>
        <w:spacing w:line="300" w:lineRule="auto"/>
        <w:contextualSpacing/>
        <w:jc w:val="both"/>
        <w:rPr>
          <w:rFonts w:ascii="Arial" w:hAnsi="Arial" w:cs="Arial"/>
          <w:szCs w:val="24"/>
        </w:rPr>
      </w:pPr>
      <w:r w:rsidRPr="005F585B">
        <w:rPr>
          <w:rFonts w:ascii="Arial" w:hAnsi="Arial" w:cs="Arial"/>
          <w:szCs w:val="24"/>
        </w:rPr>
        <w:t>Quienes integran la Sala,</w:t>
      </w:r>
    </w:p>
    <w:p w:rsidR="00064D98" w:rsidRPr="00100083" w:rsidRDefault="00064D98" w:rsidP="00535712">
      <w:pPr>
        <w:spacing w:line="300" w:lineRule="auto"/>
        <w:contextualSpacing/>
        <w:jc w:val="both"/>
        <w:rPr>
          <w:rFonts w:ascii="Arial" w:eastAsiaTheme="minorHAnsi" w:hAnsi="Arial" w:cs="Arial"/>
          <w:szCs w:val="24"/>
        </w:rPr>
      </w:pPr>
    </w:p>
    <w:p w:rsidR="00100083" w:rsidRPr="00100083" w:rsidRDefault="00100083" w:rsidP="00535712">
      <w:pPr>
        <w:spacing w:line="300" w:lineRule="auto"/>
        <w:contextualSpacing/>
        <w:jc w:val="both"/>
        <w:rPr>
          <w:rFonts w:ascii="Arial" w:eastAsiaTheme="minorHAnsi" w:hAnsi="Arial" w:cs="Arial"/>
          <w:szCs w:val="24"/>
        </w:rPr>
      </w:pPr>
    </w:p>
    <w:p w:rsidR="00064D98" w:rsidRPr="00100083" w:rsidRDefault="00064D98" w:rsidP="00535712">
      <w:pPr>
        <w:spacing w:line="300" w:lineRule="auto"/>
        <w:contextualSpacing/>
        <w:jc w:val="both"/>
        <w:rPr>
          <w:rFonts w:ascii="Arial" w:eastAsiaTheme="minorHAnsi" w:hAnsi="Arial" w:cs="Arial"/>
          <w:szCs w:val="24"/>
        </w:rPr>
      </w:pPr>
    </w:p>
    <w:p w:rsidR="00064D98" w:rsidRPr="00100083" w:rsidRDefault="00064D98" w:rsidP="00535712">
      <w:pPr>
        <w:spacing w:line="300" w:lineRule="auto"/>
        <w:contextualSpacing/>
        <w:jc w:val="both"/>
        <w:rPr>
          <w:rFonts w:ascii="Arial" w:eastAsiaTheme="minorHAnsi" w:hAnsi="Arial" w:cs="Arial"/>
          <w:szCs w:val="24"/>
        </w:rPr>
      </w:pPr>
    </w:p>
    <w:p w:rsidR="00064D98" w:rsidRPr="005F585B" w:rsidRDefault="00064D98" w:rsidP="00535712">
      <w:pPr>
        <w:spacing w:line="300" w:lineRule="auto"/>
        <w:contextualSpacing/>
        <w:jc w:val="center"/>
        <w:rPr>
          <w:rFonts w:ascii="Arial" w:eastAsiaTheme="minorHAnsi" w:hAnsi="Arial" w:cs="Arial"/>
          <w:b/>
          <w:szCs w:val="24"/>
          <w:lang w:val="es-ES" w:eastAsia="en-US"/>
        </w:rPr>
      </w:pPr>
      <w:r w:rsidRPr="005F585B">
        <w:rPr>
          <w:rFonts w:ascii="Arial" w:eastAsiaTheme="minorHAnsi" w:hAnsi="Arial" w:cs="Arial"/>
          <w:b/>
          <w:szCs w:val="24"/>
          <w:lang w:val="es-ES" w:eastAsia="en-US"/>
        </w:rPr>
        <w:t>OLGA LUCÍA HOYOS SEPÚLVEDA</w:t>
      </w:r>
    </w:p>
    <w:p w:rsidR="00064D98" w:rsidRPr="005F585B" w:rsidRDefault="00064D98" w:rsidP="00535712">
      <w:pPr>
        <w:spacing w:line="300" w:lineRule="auto"/>
        <w:contextualSpacing/>
        <w:jc w:val="center"/>
        <w:rPr>
          <w:rFonts w:ascii="Arial" w:eastAsiaTheme="minorHAnsi" w:hAnsi="Arial" w:cs="Arial"/>
          <w:szCs w:val="24"/>
          <w:lang w:val="es-ES" w:eastAsia="en-US"/>
        </w:rPr>
      </w:pPr>
      <w:r w:rsidRPr="005F585B">
        <w:rPr>
          <w:rFonts w:ascii="Arial" w:eastAsiaTheme="minorHAnsi" w:hAnsi="Arial" w:cs="Arial"/>
          <w:szCs w:val="24"/>
          <w:lang w:val="es-ES" w:eastAsia="en-US"/>
        </w:rPr>
        <w:t>Magistrada Ponente</w:t>
      </w:r>
    </w:p>
    <w:p w:rsidR="00064D98" w:rsidRPr="00100083" w:rsidRDefault="00064D98" w:rsidP="00535712">
      <w:pPr>
        <w:spacing w:line="300" w:lineRule="auto"/>
        <w:contextualSpacing/>
        <w:jc w:val="both"/>
        <w:rPr>
          <w:rFonts w:ascii="Arial" w:eastAsiaTheme="minorHAnsi" w:hAnsi="Arial" w:cs="Arial"/>
          <w:szCs w:val="24"/>
        </w:rPr>
      </w:pPr>
    </w:p>
    <w:p w:rsidR="00100083" w:rsidRPr="00100083" w:rsidRDefault="00100083" w:rsidP="00535712">
      <w:pPr>
        <w:spacing w:line="300" w:lineRule="auto"/>
        <w:contextualSpacing/>
        <w:jc w:val="both"/>
        <w:rPr>
          <w:rFonts w:ascii="Arial" w:eastAsiaTheme="minorHAnsi" w:hAnsi="Arial" w:cs="Arial"/>
          <w:szCs w:val="24"/>
        </w:rPr>
      </w:pPr>
    </w:p>
    <w:p w:rsidR="00064D98" w:rsidRPr="00100083" w:rsidRDefault="00064D98" w:rsidP="00535712">
      <w:pPr>
        <w:spacing w:line="300" w:lineRule="auto"/>
        <w:contextualSpacing/>
        <w:jc w:val="both"/>
        <w:rPr>
          <w:rFonts w:ascii="Arial" w:eastAsiaTheme="minorHAnsi" w:hAnsi="Arial" w:cs="Arial"/>
          <w:szCs w:val="24"/>
        </w:rPr>
      </w:pPr>
    </w:p>
    <w:p w:rsidR="00064D98" w:rsidRPr="00100083" w:rsidRDefault="00064D98" w:rsidP="00535712">
      <w:pPr>
        <w:spacing w:line="300" w:lineRule="auto"/>
        <w:contextualSpacing/>
        <w:jc w:val="both"/>
        <w:rPr>
          <w:rFonts w:ascii="Arial" w:eastAsiaTheme="minorHAnsi" w:hAnsi="Arial" w:cs="Arial"/>
          <w:szCs w:val="24"/>
        </w:rPr>
      </w:pPr>
    </w:p>
    <w:p w:rsidR="00064D98" w:rsidRPr="005F585B" w:rsidRDefault="00064D98" w:rsidP="00535712">
      <w:pPr>
        <w:spacing w:line="300" w:lineRule="auto"/>
        <w:contextualSpacing/>
        <w:jc w:val="both"/>
        <w:rPr>
          <w:rFonts w:ascii="Arial" w:hAnsi="Arial" w:cs="Arial"/>
          <w:sz w:val="23"/>
          <w:szCs w:val="23"/>
          <w:lang w:val="es-ES"/>
        </w:rPr>
      </w:pPr>
      <w:r w:rsidRPr="005F585B">
        <w:rPr>
          <w:rFonts w:ascii="Arial" w:hAnsi="Arial" w:cs="Arial"/>
          <w:b/>
          <w:bCs/>
          <w:iCs/>
          <w:sz w:val="23"/>
          <w:szCs w:val="23"/>
          <w:lang w:val="es-ES"/>
        </w:rPr>
        <w:t>JULIO CÉSAR SALAZAR MUÑOZ</w:t>
      </w:r>
      <w:r>
        <w:rPr>
          <w:rFonts w:ascii="Arial" w:hAnsi="Arial" w:cs="Arial"/>
          <w:b/>
          <w:bCs/>
          <w:iCs/>
          <w:sz w:val="23"/>
          <w:szCs w:val="23"/>
          <w:lang w:val="es-ES"/>
        </w:rPr>
        <w:tab/>
      </w:r>
      <w:r w:rsidR="00195952">
        <w:rPr>
          <w:rFonts w:ascii="Arial" w:hAnsi="Arial" w:cs="Arial"/>
          <w:b/>
          <w:bCs/>
          <w:iCs/>
          <w:sz w:val="23"/>
          <w:szCs w:val="23"/>
          <w:lang w:val="es-ES"/>
        </w:rPr>
        <w:t xml:space="preserve">    </w:t>
      </w:r>
      <w:r>
        <w:rPr>
          <w:rFonts w:ascii="Arial" w:hAnsi="Arial" w:cs="Arial"/>
          <w:b/>
          <w:bCs/>
          <w:iCs/>
          <w:sz w:val="23"/>
          <w:szCs w:val="23"/>
          <w:lang w:val="es-ES"/>
        </w:rPr>
        <w:t>FRANCISCO JAVIER TAMAYO TABARES</w:t>
      </w:r>
    </w:p>
    <w:p w:rsidR="005A0156" w:rsidRPr="00195952" w:rsidRDefault="00195952" w:rsidP="00535712">
      <w:pPr>
        <w:spacing w:line="300" w:lineRule="auto"/>
        <w:contextualSpacing/>
        <w:jc w:val="both"/>
        <w:rPr>
          <w:rFonts w:ascii="Arial" w:hAnsi="Arial" w:cs="Arial"/>
          <w:sz w:val="23"/>
          <w:szCs w:val="23"/>
          <w:lang w:val="es-ES"/>
        </w:rPr>
      </w:pPr>
      <w:r>
        <w:rPr>
          <w:rFonts w:ascii="Arial" w:hAnsi="Arial" w:cs="Arial"/>
          <w:sz w:val="23"/>
          <w:szCs w:val="23"/>
          <w:lang w:val="es-ES"/>
        </w:rPr>
        <w:t xml:space="preserve">        </w:t>
      </w:r>
      <w:r w:rsidR="00064D98" w:rsidRPr="005F585B">
        <w:rPr>
          <w:rFonts w:ascii="Arial" w:hAnsi="Arial" w:cs="Arial"/>
          <w:sz w:val="23"/>
          <w:szCs w:val="23"/>
          <w:lang w:val="es-ES"/>
        </w:rPr>
        <w:t xml:space="preserve">          Magistrado                              </w:t>
      </w:r>
      <w:r w:rsidR="00064D98">
        <w:rPr>
          <w:rFonts w:ascii="Arial" w:hAnsi="Arial" w:cs="Arial"/>
          <w:sz w:val="23"/>
          <w:szCs w:val="23"/>
          <w:lang w:val="es-ES"/>
        </w:rPr>
        <w:t xml:space="preserve">       </w:t>
      </w:r>
      <w:r>
        <w:rPr>
          <w:rFonts w:ascii="Arial" w:hAnsi="Arial" w:cs="Arial"/>
          <w:sz w:val="23"/>
          <w:szCs w:val="23"/>
          <w:lang w:val="es-ES"/>
        </w:rPr>
        <w:t xml:space="preserve">    </w:t>
      </w:r>
      <w:r w:rsidR="00064D98">
        <w:rPr>
          <w:rFonts w:ascii="Arial" w:hAnsi="Arial" w:cs="Arial"/>
          <w:sz w:val="23"/>
          <w:szCs w:val="23"/>
          <w:lang w:val="es-ES"/>
        </w:rPr>
        <w:t xml:space="preserve">              </w:t>
      </w:r>
      <w:r>
        <w:rPr>
          <w:rFonts w:ascii="Arial" w:hAnsi="Arial" w:cs="Arial"/>
          <w:sz w:val="23"/>
          <w:szCs w:val="23"/>
          <w:lang w:val="es-ES"/>
        </w:rPr>
        <w:t xml:space="preserve"> </w:t>
      </w:r>
      <w:r w:rsidR="00064D98">
        <w:rPr>
          <w:rFonts w:ascii="Arial" w:hAnsi="Arial" w:cs="Arial"/>
          <w:sz w:val="23"/>
          <w:szCs w:val="23"/>
          <w:lang w:val="es-ES"/>
        </w:rPr>
        <w:t xml:space="preserve">      </w:t>
      </w:r>
      <w:proofErr w:type="spellStart"/>
      <w:r w:rsidR="00064D98">
        <w:rPr>
          <w:rFonts w:ascii="Arial" w:hAnsi="Arial" w:cs="Arial"/>
          <w:sz w:val="23"/>
          <w:szCs w:val="23"/>
          <w:lang w:val="es-ES"/>
        </w:rPr>
        <w:t>Magistrado</w:t>
      </w:r>
      <w:proofErr w:type="spellEnd"/>
    </w:p>
    <w:sectPr w:rsidR="005A0156" w:rsidRPr="00195952" w:rsidSect="00195952">
      <w:headerReference w:type="default" r:id="rId10"/>
      <w:footerReference w:type="even" r:id="rId11"/>
      <w:footerReference w:type="default" r:id="rId12"/>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AA" w:rsidRDefault="00C56DAA" w:rsidP="00226D5F">
      <w:r>
        <w:separator/>
      </w:r>
    </w:p>
  </w:endnote>
  <w:endnote w:type="continuationSeparator" w:id="0">
    <w:p w:rsidR="00C56DAA" w:rsidRDefault="00C56DA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B" w:rsidRDefault="0088252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252B" w:rsidRDefault="0088252B"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B" w:rsidRPr="00195952" w:rsidRDefault="0088252B" w:rsidP="00195952">
    <w:pPr>
      <w:pStyle w:val="Encabezado"/>
      <w:framePr w:wrap="around" w:vAnchor="text" w:hAnchor="page" w:x="10756" w:y="144"/>
      <w:jc w:val="center"/>
      <w:rPr>
        <w:rFonts w:ascii="Arial" w:hAnsi="Arial" w:cs="Arial"/>
        <w:sz w:val="18"/>
        <w:szCs w:val="18"/>
      </w:rPr>
    </w:pPr>
    <w:r w:rsidRPr="00195952">
      <w:rPr>
        <w:rFonts w:ascii="Arial" w:hAnsi="Arial" w:cs="Arial"/>
        <w:sz w:val="18"/>
        <w:szCs w:val="18"/>
      </w:rPr>
      <w:fldChar w:fldCharType="begin"/>
    </w:r>
    <w:r w:rsidRPr="00195952">
      <w:rPr>
        <w:rFonts w:ascii="Arial" w:hAnsi="Arial" w:cs="Arial"/>
        <w:sz w:val="18"/>
        <w:szCs w:val="18"/>
      </w:rPr>
      <w:instrText xml:space="preserve">PAGE  </w:instrText>
    </w:r>
    <w:r w:rsidRPr="00195952">
      <w:rPr>
        <w:rFonts w:ascii="Arial" w:hAnsi="Arial" w:cs="Arial"/>
        <w:sz w:val="18"/>
        <w:szCs w:val="18"/>
      </w:rPr>
      <w:fldChar w:fldCharType="separate"/>
    </w:r>
    <w:r w:rsidR="00535712">
      <w:rPr>
        <w:rFonts w:ascii="Arial" w:hAnsi="Arial" w:cs="Arial"/>
        <w:noProof/>
        <w:sz w:val="18"/>
        <w:szCs w:val="18"/>
      </w:rPr>
      <w:t>6</w:t>
    </w:r>
    <w:r w:rsidRPr="00195952">
      <w:rPr>
        <w:rFonts w:ascii="Arial" w:hAnsi="Arial" w:cs="Arial"/>
        <w:sz w:val="18"/>
        <w:szCs w:val="18"/>
      </w:rPr>
      <w:fldChar w:fldCharType="end"/>
    </w:r>
  </w:p>
  <w:p w:rsidR="0088252B" w:rsidRDefault="0088252B" w:rsidP="001959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AA" w:rsidRDefault="00C56DAA" w:rsidP="00226D5F">
      <w:r>
        <w:separator/>
      </w:r>
    </w:p>
  </w:footnote>
  <w:footnote w:type="continuationSeparator" w:id="0">
    <w:p w:rsidR="00C56DAA" w:rsidRDefault="00C56DAA" w:rsidP="00226D5F">
      <w:r>
        <w:continuationSeparator/>
      </w:r>
    </w:p>
  </w:footnote>
  <w:footnote w:id="1">
    <w:p w:rsidR="00EA4B24" w:rsidRPr="00195952" w:rsidRDefault="00EA4B24" w:rsidP="00EA4B24">
      <w:pPr>
        <w:pStyle w:val="Textonotapie"/>
        <w:jc w:val="both"/>
        <w:rPr>
          <w:rFonts w:ascii="Arial" w:hAnsi="Arial" w:cs="Arial"/>
          <w:sz w:val="18"/>
          <w:szCs w:val="18"/>
          <w:lang w:val="es-CO"/>
        </w:rPr>
      </w:pPr>
      <w:r w:rsidRPr="00195952">
        <w:rPr>
          <w:rStyle w:val="Refdenotaalpie"/>
          <w:rFonts w:ascii="Arial" w:hAnsi="Arial" w:cs="Arial"/>
          <w:sz w:val="18"/>
          <w:szCs w:val="18"/>
        </w:rPr>
        <w:footnoteRef/>
      </w:r>
      <w:r w:rsidRPr="00195952">
        <w:rPr>
          <w:rFonts w:ascii="Arial" w:hAnsi="Arial" w:cs="Arial"/>
          <w:sz w:val="18"/>
          <w:szCs w:val="18"/>
        </w:rPr>
        <w:t xml:space="preserve"> Sentencias del </w:t>
      </w:r>
      <w:r w:rsidR="00597449" w:rsidRPr="00195952">
        <w:rPr>
          <w:rFonts w:ascii="Arial" w:hAnsi="Arial" w:cs="Arial"/>
          <w:sz w:val="18"/>
          <w:szCs w:val="18"/>
        </w:rPr>
        <w:t xml:space="preserve">08-03-2006. Rad. 25649; 02-07-2008. Rad.31890; </w:t>
      </w:r>
      <w:r w:rsidRPr="00195952">
        <w:rPr>
          <w:rFonts w:ascii="Arial" w:hAnsi="Arial" w:cs="Arial"/>
          <w:sz w:val="18"/>
          <w:szCs w:val="18"/>
        </w:rPr>
        <w:t>10-06-2009. Rad. 36135; 27-07-2010. Rad.</w:t>
      </w:r>
      <w:r w:rsidR="00597449" w:rsidRPr="00195952">
        <w:rPr>
          <w:rFonts w:ascii="Arial" w:hAnsi="Arial" w:cs="Arial"/>
          <w:sz w:val="18"/>
          <w:szCs w:val="18"/>
        </w:rPr>
        <w:t xml:space="preserve"> 35362;</w:t>
      </w:r>
      <w:r w:rsidRPr="00195952">
        <w:rPr>
          <w:rFonts w:ascii="Arial" w:hAnsi="Arial" w:cs="Arial"/>
          <w:sz w:val="18"/>
          <w:szCs w:val="18"/>
        </w:rPr>
        <w:t xml:space="preserve"> 03-05-2011, Rad. 37799</w:t>
      </w:r>
      <w:r w:rsidR="00597449" w:rsidRPr="00195952">
        <w:rPr>
          <w:rFonts w:ascii="Arial" w:hAnsi="Arial" w:cs="Arial"/>
          <w:sz w:val="18"/>
          <w:szCs w:val="18"/>
        </w:rPr>
        <w:t>; 11-06-2014. Rad.4780</w:t>
      </w:r>
      <w:r w:rsidRPr="00195952">
        <w:rPr>
          <w:rFonts w:ascii="Arial" w:hAnsi="Arial" w:cs="Arial"/>
          <w:sz w:val="18"/>
          <w:szCs w:val="18"/>
        </w:rPr>
        <w:t>;</w:t>
      </w:r>
      <w:r w:rsidR="004D574C" w:rsidRPr="00195952">
        <w:rPr>
          <w:rFonts w:ascii="Arial" w:hAnsi="Arial" w:cs="Arial"/>
          <w:sz w:val="18"/>
          <w:szCs w:val="18"/>
        </w:rPr>
        <w:t xml:space="preserve"> 11-11-2015. Rad.54383;</w:t>
      </w:r>
      <w:r w:rsidR="00597449" w:rsidRPr="00195952">
        <w:rPr>
          <w:rFonts w:ascii="Arial" w:hAnsi="Arial" w:cs="Arial"/>
          <w:sz w:val="18"/>
          <w:szCs w:val="18"/>
        </w:rPr>
        <w:t xml:space="preserve"> 25-01-2017. Rad.45262. </w:t>
      </w:r>
    </w:p>
  </w:footnote>
  <w:footnote w:id="2">
    <w:p w:rsidR="00BA5F49" w:rsidRPr="00195952" w:rsidRDefault="00BA5F49" w:rsidP="00BA5F49">
      <w:pPr>
        <w:pStyle w:val="Textonotapie"/>
        <w:jc w:val="both"/>
        <w:rPr>
          <w:rFonts w:ascii="Arial" w:hAnsi="Arial" w:cs="Arial"/>
          <w:sz w:val="18"/>
          <w:szCs w:val="18"/>
          <w:lang w:val="es-AR"/>
        </w:rPr>
      </w:pPr>
      <w:r w:rsidRPr="00195952">
        <w:rPr>
          <w:rStyle w:val="Refdenotaalpie"/>
          <w:rFonts w:ascii="Arial" w:hAnsi="Arial" w:cs="Arial"/>
          <w:sz w:val="18"/>
          <w:szCs w:val="18"/>
        </w:rPr>
        <w:footnoteRef/>
      </w:r>
      <w:r w:rsidRPr="00195952">
        <w:rPr>
          <w:rFonts w:ascii="Arial" w:hAnsi="Arial" w:cs="Arial"/>
          <w:sz w:val="18"/>
          <w:szCs w:val="18"/>
        </w:rPr>
        <w:t xml:space="preserve"> </w:t>
      </w:r>
      <w:r w:rsidRPr="00195952">
        <w:rPr>
          <w:rFonts w:ascii="Arial" w:hAnsi="Arial" w:cs="Arial"/>
          <w:sz w:val="18"/>
          <w:szCs w:val="18"/>
          <w:lang w:val="es-AR"/>
        </w:rPr>
        <w:t xml:space="preserve">M.P. Rigoberto Echeverry Bueno. </w:t>
      </w:r>
      <w:r w:rsidR="006F3534" w:rsidRPr="00195952">
        <w:rPr>
          <w:rFonts w:ascii="Arial" w:hAnsi="Arial" w:cs="Arial"/>
          <w:sz w:val="18"/>
          <w:szCs w:val="18"/>
          <w:lang w:val="es-AR"/>
        </w:rPr>
        <w:t>Radicado 34785 del 22-03-</w:t>
      </w:r>
      <w:r w:rsidRPr="00195952">
        <w:rPr>
          <w:rFonts w:ascii="Arial" w:hAnsi="Arial" w:cs="Arial"/>
          <w:sz w:val="18"/>
          <w:szCs w:val="18"/>
          <w:lang w:val="es-AR"/>
        </w:rPr>
        <w:t xml:space="preserve">2017, reiterada </w:t>
      </w:r>
      <w:r w:rsidR="006F3534" w:rsidRPr="00195952">
        <w:rPr>
          <w:rFonts w:ascii="Arial" w:hAnsi="Arial" w:cs="Arial"/>
          <w:sz w:val="18"/>
          <w:szCs w:val="18"/>
          <w:lang w:val="es-AR"/>
        </w:rPr>
        <w:t>en la sentencia del</w:t>
      </w:r>
      <w:r w:rsidRPr="00195952">
        <w:rPr>
          <w:rFonts w:ascii="Arial" w:hAnsi="Arial" w:cs="Arial"/>
          <w:sz w:val="18"/>
          <w:szCs w:val="18"/>
          <w:lang w:val="es-AR"/>
        </w:rPr>
        <w:t xml:space="preserve"> 01</w:t>
      </w:r>
      <w:r w:rsidR="006F3534" w:rsidRPr="00195952">
        <w:rPr>
          <w:rFonts w:ascii="Arial" w:hAnsi="Arial" w:cs="Arial"/>
          <w:sz w:val="18"/>
          <w:szCs w:val="18"/>
          <w:lang w:val="es-AR"/>
        </w:rPr>
        <w:t>-11-</w:t>
      </w:r>
      <w:r w:rsidRPr="00195952">
        <w:rPr>
          <w:rFonts w:ascii="Arial" w:hAnsi="Arial" w:cs="Arial"/>
          <w:sz w:val="18"/>
          <w:szCs w:val="18"/>
          <w:lang w:val="es-AR"/>
        </w:rPr>
        <w:t>2017</w:t>
      </w:r>
      <w:r w:rsidR="006F3534" w:rsidRPr="00195952">
        <w:rPr>
          <w:rFonts w:ascii="Arial" w:hAnsi="Arial" w:cs="Arial"/>
          <w:sz w:val="18"/>
          <w:szCs w:val="18"/>
          <w:lang w:val="es-AR"/>
        </w:rPr>
        <w:t>. Radicado 54103</w:t>
      </w:r>
      <w:r w:rsidRPr="00195952">
        <w:rPr>
          <w:rFonts w:ascii="Arial" w:hAnsi="Arial" w:cs="Arial"/>
          <w:sz w:val="18"/>
          <w:szCs w:val="18"/>
          <w:lang w:val="es-AR"/>
        </w:rPr>
        <w:t xml:space="preserve"> por la Sala de </w:t>
      </w:r>
      <w:r w:rsidR="006F3534" w:rsidRPr="00195952">
        <w:rPr>
          <w:rFonts w:ascii="Arial" w:hAnsi="Arial" w:cs="Arial"/>
          <w:sz w:val="18"/>
          <w:szCs w:val="18"/>
          <w:lang w:val="es-AR"/>
        </w:rPr>
        <w:t>Descongestión 3, M.P.</w:t>
      </w:r>
      <w:r w:rsidRPr="00195952">
        <w:rPr>
          <w:rFonts w:ascii="Arial" w:hAnsi="Arial" w:cs="Arial"/>
          <w:sz w:val="18"/>
          <w:szCs w:val="18"/>
          <w:lang w:val="es-AR"/>
        </w:rPr>
        <w:t xml:space="preserve"> Jorge Prada Sánchez. </w:t>
      </w:r>
    </w:p>
  </w:footnote>
  <w:footnote w:id="3">
    <w:p w:rsidR="00BA5F49" w:rsidRPr="00195952" w:rsidRDefault="00BA5F49" w:rsidP="006F3534">
      <w:pPr>
        <w:pStyle w:val="Textonotapie"/>
        <w:jc w:val="both"/>
        <w:rPr>
          <w:rFonts w:ascii="Arial" w:hAnsi="Arial" w:cs="Arial"/>
          <w:sz w:val="18"/>
          <w:szCs w:val="18"/>
          <w:lang w:val="es-AR"/>
        </w:rPr>
      </w:pPr>
      <w:r w:rsidRPr="00195952">
        <w:rPr>
          <w:rStyle w:val="Refdenotaalpie"/>
          <w:rFonts w:ascii="Arial" w:hAnsi="Arial" w:cs="Arial"/>
          <w:sz w:val="18"/>
          <w:szCs w:val="18"/>
        </w:rPr>
        <w:footnoteRef/>
      </w:r>
      <w:r w:rsidRPr="00195952">
        <w:rPr>
          <w:rFonts w:ascii="Arial" w:hAnsi="Arial" w:cs="Arial"/>
          <w:sz w:val="18"/>
          <w:szCs w:val="18"/>
        </w:rPr>
        <w:t xml:space="preserve"> </w:t>
      </w:r>
      <w:r w:rsidRPr="00195952">
        <w:rPr>
          <w:rFonts w:ascii="Arial" w:hAnsi="Arial" w:cs="Arial"/>
          <w:sz w:val="18"/>
          <w:szCs w:val="18"/>
          <w:lang w:val="es-AR"/>
        </w:rPr>
        <w:t>Corte Constitucional. M.P. Jaime Córdoba Triviño</w:t>
      </w:r>
      <w:r w:rsidR="008973C6" w:rsidRPr="00195952">
        <w:rPr>
          <w:rFonts w:ascii="Arial" w:hAnsi="Arial" w:cs="Arial"/>
          <w:sz w:val="18"/>
          <w:szCs w:val="18"/>
          <w:lang w:val="es-AR"/>
        </w:rPr>
        <w:t>.</w:t>
      </w:r>
    </w:p>
  </w:footnote>
  <w:footnote w:id="4">
    <w:p w:rsidR="006142AF" w:rsidRPr="00195952" w:rsidRDefault="006142AF">
      <w:pPr>
        <w:pStyle w:val="Textonotapie"/>
        <w:rPr>
          <w:rFonts w:ascii="Arial" w:hAnsi="Arial" w:cs="Arial"/>
          <w:sz w:val="18"/>
          <w:szCs w:val="18"/>
          <w:lang w:val="es-CO"/>
        </w:rPr>
      </w:pPr>
      <w:r w:rsidRPr="00195952">
        <w:rPr>
          <w:rStyle w:val="Refdenotaalpie"/>
          <w:rFonts w:ascii="Arial" w:hAnsi="Arial" w:cs="Arial"/>
          <w:sz w:val="18"/>
          <w:szCs w:val="18"/>
        </w:rPr>
        <w:footnoteRef/>
      </w:r>
      <w:r w:rsidRPr="00195952">
        <w:rPr>
          <w:rFonts w:ascii="Arial" w:hAnsi="Arial" w:cs="Arial"/>
          <w:sz w:val="18"/>
          <w:szCs w:val="18"/>
        </w:rPr>
        <w:t xml:space="preserve"> Sentencias del 02-03-2016. Rad. 52908. M.P. Luis Gabriel Miranda Buelvas y del 25-01-2017.</w:t>
      </w:r>
      <w:r w:rsidR="00F058B3" w:rsidRPr="00195952">
        <w:rPr>
          <w:rFonts w:ascii="Arial" w:hAnsi="Arial" w:cs="Arial"/>
          <w:sz w:val="18"/>
          <w:szCs w:val="18"/>
        </w:rPr>
        <w:t xml:space="preserve"> Rad. 45262.</w:t>
      </w:r>
      <w:r w:rsidRPr="00195952">
        <w:rPr>
          <w:rFonts w:ascii="Arial" w:hAnsi="Arial" w:cs="Arial"/>
          <w:sz w:val="18"/>
          <w:szCs w:val="18"/>
        </w:rPr>
        <w:t xml:space="preserve"> M.P. Fernando Castillo Cadena.</w:t>
      </w:r>
    </w:p>
  </w:footnote>
  <w:footnote w:id="5">
    <w:p w:rsidR="00391524" w:rsidRPr="00195952" w:rsidRDefault="00391524" w:rsidP="00391524">
      <w:pPr>
        <w:pStyle w:val="Textonotapie"/>
        <w:jc w:val="both"/>
        <w:rPr>
          <w:rFonts w:ascii="Arial" w:hAnsi="Arial" w:cs="Arial"/>
          <w:sz w:val="18"/>
          <w:szCs w:val="18"/>
          <w:lang w:val="es-CO"/>
        </w:rPr>
      </w:pPr>
      <w:r w:rsidRPr="00195952">
        <w:rPr>
          <w:rStyle w:val="Refdenotaalpie"/>
          <w:rFonts w:ascii="Arial" w:hAnsi="Arial" w:cs="Arial"/>
          <w:sz w:val="18"/>
          <w:szCs w:val="18"/>
        </w:rPr>
        <w:footnoteRef/>
      </w:r>
      <w:r w:rsidRPr="00195952">
        <w:rPr>
          <w:rFonts w:ascii="Arial" w:hAnsi="Arial" w:cs="Arial"/>
          <w:sz w:val="18"/>
          <w:szCs w:val="18"/>
        </w:rPr>
        <w:t xml:space="preserve"> Sentencia del 02-03-2016. Rad. 52908. M.P. Luis Gabriel Miranda Buelvas.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B" w:rsidRPr="00174E3F" w:rsidRDefault="0088252B"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88252B" w:rsidRPr="00174E3F" w:rsidRDefault="00A245F9" w:rsidP="00174E3F">
    <w:pPr>
      <w:pStyle w:val="Encabezado"/>
      <w:jc w:val="center"/>
      <w:rPr>
        <w:rFonts w:ascii="Arial" w:hAnsi="Arial" w:cs="Arial"/>
        <w:sz w:val="18"/>
        <w:szCs w:val="18"/>
      </w:rPr>
    </w:pPr>
    <w:r>
      <w:rPr>
        <w:rFonts w:ascii="Arial" w:hAnsi="Arial" w:cs="Arial"/>
        <w:sz w:val="18"/>
        <w:szCs w:val="18"/>
      </w:rPr>
      <w:t>66001-31-05-005-2015-00315</w:t>
    </w:r>
    <w:r w:rsidR="0088252B">
      <w:rPr>
        <w:rFonts w:ascii="Arial" w:hAnsi="Arial" w:cs="Arial"/>
        <w:sz w:val="18"/>
        <w:szCs w:val="18"/>
      </w:rPr>
      <w:t>-</w:t>
    </w:r>
    <w:r w:rsidR="0088252B" w:rsidRPr="00174E3F">
      <w:rPr>
        <w:rFonts w:ascii="Arial" w:hAnsi="Arial" w:cs="Arial"/>
        <w:sz w:val="18"/>
        <w:szCs w:val="18"/>
      </w:rPr>
      <w:t>01</w:t>
    </w:r>
  </w:p>
  <w:p w:rsidR="0088252B" w:rsidRPr="00174E3F" w:rsidRDefault="00B451D8" w:rsidP="00B451D8">
    <w:pPr>
      <w:pStyle w:val="Encabezado"/>
      <w:jc w:val="center"/>
      <w:rPr>
        <w:rFonts w:ascii="Arial" w:hAnsi="Arial" w:cs="Arial"/>
        <w:sz w:val="18"/>
        <w:szCs w:val="18"/>
      </w:rPr>
    </w:pPr>
    <w:r>
      <w:rPr>
        <w:rFonts w:ascii="Arial" w:hAnsi="Arial" w:cs="Arial"/>
        <w:sz w:val="18"/>
        <w:szCs w:val="18"/>
      </w:rPr>
      <w:t xml:space="preserve">Alba María Portocarrero de Grajales </w:t>
    </w:r>
    <w:r w:rsidR="0088252B">
      <w:rPr>
        <w:rFonts w:ascii="Arial" w:hAnsi="Arial" w:cs="Arial"/>
        <w:sz w:val="18"/>
        <w:szCs w:val="18"/>
      </w:rPr>
      <w:t>vs Colpensiones</w:t>
    </w:r>
    <w:r w:rsidR="00A245F9">
      <w:rPr>
        <w:rFonts w:ascii="Arial" w:hAnsi="Arial" w:cs="Arial"/>
        <w:sz w:val="18"/>
        <w:szCs w:val="18"/>
      </w:rPr>
      <w:t xml:space="preserve"> y </w:t>
    </w:r>
    <w:r>
      <w:rPr>
        <w:rFonts w:ascii="Arial" w:hAnsi="Arial" w:cs="Arial"/>
        <w:sz w:val="18"/>
        <w:szCs w:val="18"/>
      </w:rPr>
      <w:t xml:space="preserve">María </w:t>
    </w:r>
    <w:proofErr w:type="spellStart"/>
    <w:r>
      <w:rPr>
        <w:rFonts w:ascii="Arial" w:hAnsi="Arial" w:cs="Arial"/>
        <w:sz w:val="18"/>
        <w:szCs w:val="18"/>
      </w:rPr>
      <w:t>Nohemy</w:t>
    </w:r>
    <w:proofErr w:type="spellEnd"/>
    <w:r>
      <w:rPr>
        <w:rFonts w:ascii="Arial" w:hAnsi="Arial" w:cs="Arial"/>
        <w:sz w:val="18"/>
        <w:szCs w:val="18"/>
      </w:rPr>
      <w:t xml:space="preserve"> Gómez Jiménez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363A92"/>
    <w:multiLevelType w:val="hybridMultilevel"/>
    <w:tmpl w:val="DF60E378"/>
    <w:lvl w:ilvl="0" w:tplc="A04633B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4"/>
  </w:num>
  <w:num w:numId="3">
    <w:abstractNumId w:val="7"/>
  </w:num>
  <w:num w:numId="4">
    <w:abstractNumId w:val="14"/>
  </w:num>
  <w:num w:numId="5">
    <w:abstractNumId w:val="1"/>
  </w:num>
  <w:num w:numId="6">
    <w:abstractNumId w:val="13"/>
  </w:num>
  <w:num w:numId="7">
    <w:abstractNumId w:val="2"/>
  </w:num>
  <w:num w:numId="8">
    <w:abstractNumId w:val="10"/>
  </w:num>
  <w:num w:numId="9">
    <w:abstractNumId w:val="12"/>
  </w:num>
  <w:num w:numId="10">
    <w:abstractNumId w:val="15"/>
  </w:num>
  <w:num w:numId="11">
    <w:abstractNumId w:val="3"/>
  </w:num>
  <w:num w:numId="12">
    <w:abstractNumId w:val="11"/>
  </w:num>
  <w:num w:numId="13">
    <w:abstractNumId w:val="5"/>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C5D"/>
    <w:rsid w:val="00001E5D"/>
    <w:rsid w:val="000020BC"/>
    <w:rsid w:val="00004162"/>
    <w:rsid w:val="0000444D"/>
    <w:rsid w:val="00004863"/>
    <w:rsid w:val="00004BFA"/>
    <w:rsid w:val="000055D0"/>
    <w:rsid w:val="0000581C"/>
    <w:rsid w:val="00005D3D"/>
    <w:rsid w:val="0000648E"/>
    <w:rsid w:val="000072F8"/>
    <w:rsid w:val="00007403"/>
    <w:rsid w:val="000076FC"/>
    <w:rsid w:val="00007B72"/>
    <w:rsid w:val="00007F90"/>
    <w:rsid w:val="000107F4"/>
    <w:rsid w:val="00010CF9"/>
    <w:rsid w:val="0001168A"/>
    <w:rsid w:val="0001390C"/>
    <w:rsid w:val="00013DE6"/>
    <w:rsid w:val="00014C37"/>
    <w:rsid w:val="00014E00"/>
    <w:rsid w:val="000157D2"/>
    <w:rsid w:val="0001617F"/>
    <w:rsid w:val="000173D2"/>
    <w:rsid w:val="00017D74"/>
    <w:rsid w:val="00017E00"/>
    <w:rsid w:val="00021706"/>
    <w:rsid w:val="00021CB6"/>
    <w:rsid w:val="00022B94"/>
    <w:rsid w:val="00022E08"/>
    <w:rsid w:val="000237AD"/>
    <w:rsid w:val="00024B64"/>
    <w:rsid w:val="00024CDE"/>
    <w:rsid w:val="00024DDC"/>
    <w:rsid w:val="00025D53"/>
    <w:rsid w:val="00026BC6"/>
    <w:rsid w:val="00027CE4"/>
    <w:rsid w:val="000305F9"/>
    <w:rsid w:val="0003084E"/>
    <w:rsid w:val="00030AA8"/>
    <w:rsid w:val="00030E6C"/>
    <w:rsid w:val="00030EF5"/>
    <w:rsid w:val="00032F5D"/>
    <w:rsid w:val="00033C51"/>
    <w:rsid w:val="000344FD"/>
    <w:rsid w:val="00037575"/>
    <w:rsid w:val="000408A8"/>
    <w:rsid w:val="00040E9A"/>
    <w:rsid w:val="000411AD"/>
    <w:rsid w:val="0004265C"/>
    <w:rsid w:val="000429E7"/>
    <w:rsid w:val="00043A96"/>
    <w:rsid w:val="00044DA1"/>
    <w:rsid w:val="0004511E"/>
    <w:rsid w:val="00045E25"/>
    <w:rsid w:val="0004719C"/>
    <w:rsid w:val="0005076B"/>
    <w:rsid w:val="00053E26"/>
    <w:rsid w:val="000543E9"/>
    <w:rsid w:val="00054478"/>
    <w:rsid w:val="00054E92"/>
    <w:rsid w:val="000552AC"/>
    <w:rsid w:val="00055724"/>
    <w:rsid w:val="000566AD"/>
    <w:rsid w:val="00056D9C"/>
    <w:rsid w:val="00057890"/>
    <w:rsid w:val="00060714"/>
    <w:rsid w:val="000608A6"/>
    <w:rsid w:val="00060FD9"/>
    <w:rsid w:val="0006136C"/>
    <w:rsid w:val="000627B1"/>
    <w:rsid w:val="00063358"/>
    <w:rsid w:val="00064D98"/>
    <w:rsid w:val="00067CEA"/>
    <w:rsid w:val="00070C64"/>
    <w:rsid w:val="000717AD"/>
    <w:rsid w:val="000724B7"/>
    <w:rsid w:val="00072770"/>
    <w:rsid w:val="000728C3"/>
    <w:rsid w:val="00073CE5"/>
    <w:rsid w:val="0007464B"/>
    <w:rsid w:val="00075295"/>
    <w:rsid w:val="000757B2"/>
    <w:rsid w:val="000760DA"/>
    <w:rsid w:val="000764CA"/>
    <w:rsid w:val="00076D1F"/>
    <w:rsid w:val="00077B62"/>
    <w:rsid w:val="00080570"/>
    <w:rsid w:val="00081033"/>
    <w:rsid w:val="00081200"/>
    <w:rsid w:val="000818D7"/>
    <w:rsid w:val="00081B98"/>
    <w:rsid w:val="000822FC"/>
    <w:rsid w:val="00082409"/>
    <w:rsid w:val="00082441"/>
    <w:rsid w:val="00082AEB"/>
    <w:rsid w:val="00083667"/>
    <w:rsid w:val="00083C9A"/>
    <w:rsid w:val="00084742"/>
    <w:rsid w:val="00086D66"/>
    <w:rsid w:val="000879BD"/>
    <w:rsid w:val="00090C40"/>
    <w:rsid w:val="00090F53"/>
    <w:rsid w:val="000918FC"/>
    <w:rsid w:val="000922D0"/>
    <w:rsid w:val="00094A3E"/>
    <w:rsid w:val="000953D4"/>
    <w:rsid w:val="00095AC2"/>
    <w:rsid w:val="00095AFA"/>
    <w:rsid w:val="00095E59"/>
    <w:rsid w:val="00097989"/>
    <w:rsid w:val="00097AC2"/>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8C"/>
    <w:rsid w:val="000B34D9"/>
    <w:rsid w:val="000B35E1"/>
    <w:rsid w:val="000B36E3"/>
    <w:rsid w:val="000B4E15"/>
    <w:rsid w:val="000B67F1"/>
    <w:rsid w:val="000C08B1"/>
    <w:rsid w:val="000C0A51"/>
    <w:rsid w:val="000C1E03"/>
    <w:rsid w:val="000C46E7"/>
    <w:rsid w:val="000C4828"/>
    <w:rsid w:val="000C575F"/>
    <w:rsid w:val="000C5ACA"/>
    <w:rsid w:val="000C61C0"/>
    <w:rsid w:val="000D56AF"/>
    <w:rsid w:val="000D56F1"/>
    <w:rsid w:val="000D6CDF"/>
    <w:rsid w:val="000D7145"/>
    <w:rsid w:val="000E3C0F"/>
    <w:rsid w:val="000E3C92"/>
    <w:rsid w:val="000E6352"/>
    <w:rsid w:val="000E69CB"/>
    <w:rsid w:val="000E6FC6"/>
    <w:rsid w:val="000E70EB"/>
    <w:rsid w:val="000E739C"/>
    <w:rsid w:val="000E7F42"/>
    <w:rsid w:val="000F09A6"/>
    <w:rsid w:val="000F2120"/>
    <w:rsid w:val="000F358E"/>
    <w:rsid w:val="000F3F5B"/>
    <w:rsid w:val="000F44F4"/>
    <w:rsid w:val="000F5775"/>
    <w:rsid w:val="000F66CE"/>
    <w:rsid w:val="000F7A95"/>
    <w:rsid w:val="000F7AC0"/>
    <w:rsid w:val="00100083"/>
    <w:rsid w:val="00100B06"/>
    <w:rsid w:val="0010149D"/>
    <w:rsid w:val="00101DEB"/>
    <w:rsid w:val="00102981"/>
    <w:rsid w:val="00104110"/>
    <w:rsid w:val="001053E1"/>
    <w:rsid w:val="0010577A"/>
    <w:rsid w:val="00106CAC"/>
    <w:rsid w:val="00107D7A"/>
    <w:rsid w:val="0011064A"/>
    <w:rsid w:val="00110703"/>
    <w:rsid w:val="00112952"/>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14FE"/>
    <w:rsid w:val="00134393"/>
    <w:rsid w:val="00134C86"/>
    <w:rsid w:val="00136DFB"/>
    <w:rsid w:val="00137242"/>
    <w:rsid w:val="0013727E"/>
    <w:rsid w:val="00137A0C"/>
    <w:rsid w:val="00137A69"/>
    <w:rsid w:val="00137D16"/>
    <w:rsid w:val="0014375B"/>
    <w:rsid w:val="00143A4C"/>
    <w:rsid w:val="00144158"/>
    <w:rsid w:val="001441E9"/>
    <w:rsid w:val="00144D6B"/>
    <w:rsid w:val="00145359"/>
    <w:rsid w:val="00145B22"/>
    <w:rsid w:val="00146784"/>
    <w:rsid w:val="0014695E"/>
    <w:rsid w:val="0015050F"/>
    <w:rsid w:val="00151624"/>
    <w:rsid w:val="00151A72"/>
    <w:rsid w:val="00153F73"/>
    <w:rsid w:val="00154279"/>
    <w:rsid w:val="001548D4"/>
    <w:rsid w:val="001557C9"/>
    <w:rsid w:val="00155DC7"/>
    <w:rsid w:val="00156B5B"/>
    <w:rsid w:val="0015732E"/>
    <w:rsid w:val="001579DC"/>
    <w:rsid w:val="00163804"/>
    <w:rsid w:val="0016463E"/>
    <w:rsid w:val="001667FB"/>
    <w:rsid w:val="00166ACF"/>
    <w:rsid w:val="00167322"/>
    <w:rsid w:val="00167D45"/>
    <w:rsid w:val="00171135"/>
    <w:rsid w:val="00171220"/>
    <w:rsid w:val="0017139F"/>
    <w:rsid w:val="001718DE"/>
    <w:rsid w:val="00171C56"/>
    <w:rsid w:val="001726E5"/>
    <w:rsid w:val="00172780"/>
    <w:rsid w:val="00172834"/>
    <w:rsid w:val="00172E3F"/>
    <w:rsid w:val="00173807"/>
    <w:rsid w:val="001747B5"/>
    <w:rsid w:val="00174E3F"/>
    <w:rsid w:val="001751D4"/>
    <w:rsid w:val="001757A6"/>
    <w:rsid w:val="001758BF"/>
    <w:rsid w:val="00175DE7"/>
    <w:rsid w:val="00176115"/>
    <w:rsid w:val="00176F96"/>
    <w:rsid w:val="00177F0B"/>
    <w:rsid w:val="001803C7"/>
    <w:rsid w:val="00180E01"/>
    <w:rsid w:val="00181759"/>
    <w:rsid w:val="00181E35"/>
    <w:rsid w:val="00182241"/>
    <w:rsid w:val="00183477"/>
    <w:rsid w:val="001839E0"/>
    <w:rsid w:val="0018453C"/>
    <w:rsid w:val="00184B29"/>
    <w:rsid w:val="00184E20"/>
    <w:rsid w:val="00187CDA"/>
    <w:rsid w:val="001900D4"/>
    <w:rsid w:val="0019036C"/>
    <w:rsid w:val="00191E0F"/>
    <w:rsid w:val="00192BC2"/>
    <w:rsid w:val="0019369E"/>
    <w:rsid w:val="00193C45"/>
    <w:rsid w:val="00193C74"/>
    <w:rsid w:val="0019473F"/>
    <w:rsid w:val="00194FFF"/>
    <w:rsid w:val="001958CC"/>
    <w:rsid w:val="00195952"/>
    <w:rsid w:val="00196235"/>
    <w:rsid w:val="001A0025"/>
    <w:rsid w:val="001A0471"/>
    <w:rsid w:val="001A08A5"/>
    <w:rsid w:val="001A0AB8"/>
    <w:rsid w:val="001A1124"/>
    <w:rsid w:val="001A1D6C"/>
    <w:rsid w:val="001A36A8"/>
    <w:rsid w:val="001A40B7"/>
    <w:rsid w:val="001A4D21"/>
    <w:rsid w:val="001A6CF4"/>
    <w:rsid w:val="001A7CEA"/>
    <w:rsid w:val="001B03FA"/>
    <w:rsid w:val="001B10E6"/>
    <w:rsid w:val="001B2241"/>
    <w:rsid w:val="001B2BB0"/>
    <w:rsid w:val="001B316E"/>
    <w:rsid w:val="001B32B8"/>
    <w:rsid w:val="001B4CAB"/>
    <w:rsid w:val="001B4F7C"/>
    <w:rsid w:val="001B5EBD"/>
    <w:rsid w:val="001B5F10"/>
    <w:rsid w:val="001B63DB"/>
    <w:rsid w:val="001B6BA8"/>
    <w:rsid w:val="001C145D"/>
    <w:rsid w:val="001C2D4B"/>
    <w:rsid w:val="001C2DE0"/>
    <w:rsid w:val="001C3630"/>
    <w:rsid w:val="001C3B81"/>
    <w:rsid w:val="001C3EDE"/>
    <w:rsid w:val="001C4C13"/>
    <w:rsid w:val="001C4D7F"/>
    <w:rsid w:val="001C63A4"/>
    <w:rsid w:val="001C6A69"/>
    <w:rsid w:val="001C6B9C"/>
    <w:rsid w:val="001D1140"/>
    <w:rsid w:val="001D1417"/>
    <w:rsid w:val="001D3CDC"/>
    <w:rsid w:val="001D4182"/>
    <w:rsid w:val="001D42DD"/>
    <w:rsid w:val="001D4320"/>
    <w:rsid w:val="001D5517"/>
    <w:rsid w:val="001D6B6B"/>
    <w:rsid w:val="001D77C0"/>
    <w:rsid w:val="001E0313"/>
    <w:rsid w:val="001E24C1"/>
    <w:rsid w:val="001E3135"/>
    <w:rsid w:val="001E324B"/>
    <w:rsid w:val="001E3575"/>
    <w:rsid w:val="001E3CBE"/>
    <w:rsid w:val="001F13EA"/>
    <w:rsid w:val="001F1B37"/>
    <w:rsid w:val="001F217B"/>
    <w:rsid w:val="001F25C6"/>
    <w:rsid w:val="001F2604"/>
    <w:rsid w:val="001F346C"/>
    <w:rsid w:val="001F4807"/>
    <w:rsid w:val="001F4D55"/>
    <w:rsid w:val="001F55F3"/>
    <w:rsid w:val="001F71E4"/>
    <w:rsid w:val="001F763E"/>
    <w:rsid w:val="001F79C2"/>
    <w:rsid w:val="001F7DD2"/>
    <w:rsid w:val="0020131D"/>
    <w:rsid w:val="00201940"/>
    <w:rsid w:val="00201AFC"/>
    <w:rsid w:val="00201DD6"/>
    <w:rsid w:val="00202DE2"/>
    <w:rsid w:val="002035BE"/>
    <w:rsid w:val="00203DBF"/>
    <w:rsid w:val="00203E4A"/>
    <w:rsid w:val="00204BD6"/>
    <w:rsid w:val="00204DF7"/>
    <w:rsid w:val="0020572E"/>
    <w:rsid w:val="00205A26"/>
    <w:rsid w:val="00207792"/>
    <w:rsid w:val="002077DB"/>
    <w:rsid w:val="00210A6E"/>
    <w:rsid w:val="00210DA3"/>
    <w:rsid w:val="002116E8"/>
    <w:rsid w:val="00212143"/>
    <w:rsid w:val="00214379"/>
    <w:rsid w:val="002150B7"/>
    <w:rsid w:val="00216E5E"/>
    <w:rsid w:val="0021756D"/>
    <w:rsid w:val="002179EE"/>
    <w:rsid w:val="002200D4"/>
    <w:rsid w:val="0022308B"/>
    <w:rsid w:val="0022343D"/>
    <w:rsid w:val="002236DE"/>
    <w:rsid w:val="00225E05"/>
    <w:rsid w:val="002264AE"/>
    <w:rsid w:val="002269DE"/>
    <w:rsid w:val="00226D5F"/>
    <w:rsid w:val="002310B3"/>
    <w:rsid w:val="00231C21"/>
    <w:rsid w:val="002320EB"/>
    <w:rsid w:val="0023213F"/>
    <w:rsid w:val="00232AA9"/>
    <w:rsid w:val="00232CCA"/>
    <w:rsid w:val="00234532"/>
    <w:rsid w:val="00235171"/>
    <w:rsid w:val="00235D24"/>
    <w:rsid w:val="002361BE"/>
    <w:rsid w:val="00236A71"/>
    <w:rsid w:val="00237106"/>
    <w:rsid w:val="00237C2A"/>
    <w:rsid w:val="002407F9"/>
    <w:rsid w:val="00242152"/>
    <w:rsid w:val="00242429"/>
    <w:rsid w:val="002424AA"/>
    <w:rsid w:val="00244132"/>
    <w:rsid w:val="00245041"/>
    <w:rsid w:val="00246AF6"/>
    <w:rsid w:val="00247BBE"/>
    <w:rsid w:val="00250764"/>
    <w:rsid w:val="002517D0"/>
    <w:rsid w:val="00251C2A"/>
    <w:rsid w:val="002529E5"/>
    <w:rsid w:val="00252E82"/>
    <w:rsid w:val="00253146"/>
    <w:rsid w:val="00254E27"/>
    <w:rsid w:val="002563D2"/>
    <w:rsid w:val="002578B8"/>
    <w:rsid w:val="00260413"/>
    <w:rsid w:val="002621BF"/>
    <w:rsid w:val="00263385"/>
    <w:rsid w:val="00263622"/>
    <w:rsid w:val="002638B6"/>
    <w:rsid w:val="00263AE8"/>
    <w:rsid w:val="00264518"/>
    <w:rsid w:val="00264EFC"/>
    <w:rsid w:val="002658E4"/>
    <w:rsid w:val="00266B5F"/>
    <w:rsid w:val="00267258"/>
    <w:rsid w:val="00267279"/>
    <w:rsid w:val="002673E6"/>
    <w:rsid w:val="0026753C"/>
    <w:rsid w:val="00271957"/>
    <w:rsid w:val="00272398"/>
    <w:rsid w:val="00272C8B"/>
    <w:rsid w:val="00273DCB"/>
    <w:rsid w:val="00273E1A"/>
    <w:rsid w:val="00273EE8"/>
    <w:rsid w:val="002741FB"/>
    <w:rsid w:val="00275EDA"/>
    <w:rsid w:val="00276292"/>
    <w:rsid w:val="002769D5"/>
    <w:rsid w:val="00276BA3"/>
    <w:rsid w:val="002777B2"/>
    <w:rsid w:val="00277839"/>
    <w:rsid w:val="00277AEF"/>
    <w:rsid w:val="00277E32"/>
    <w:rsid w:val="00280E70"/>
    <w:rsid w:val="00281E85"/>
    <w:rsid w:val="0028205D"/>
    <w:rsid w:val="002820DD"/>
    <w:rsid w:val="002835FB"/>
    <w:rsid w:val="0028437A"/>
    <w:rsid w:val="00284F32"/>
    <w:rsid w:val="002852F9"/>
    <w:rsid w:val="002854F3"/>
    <w:rsid w:val="002869BF"/>
    <w:rsid w:val="00287140"/>
    <w:rsid w:val="00287275"/>
    <w:rsid w:val="00290FB9"/>
    <w:rsid w:val="00291EA0"/>
    <w:rsid w:val="00291F4C"/>
    <w:rsid w:val="0029277D"/>
    <w:rsid w:val="00292FFF"/>
    <w:rsid w:val="00293D5B"/>
    <w:rsid w:val="002953B6"/>
    <w:rsid w:val="0029549E"/>
    <w:rsid w:val="00297E3B"/>
    <w:rsid w:val="002A0188"/>
    <w:rsid w:val="002A02BA"/>
    <w:rsid w:val="002A063D"/>
    <w:rsid w:val="002A0C71"/>
    <w:rsid w:val="002A323D"/>
    <w:rsid w:val="002A3808"/>
    <w:rsid w:val="002A3E70"/>
    <w:rsid w:val="002A4AF9"/>
    <w:rsid w:val="002A55E3"/>
    <w:rsid w:val="002A678D"/>
    <w:rsid w:val="002B309B"/>
    <w:rsid w:val="002B4631"/>
    <w:rsid w:val="002B7086"/>
    <w:rsid w:val="002B7745"/>
    <w:rsid w:val="002C0992"/>
    <w:rsid w:val="002C2FE3"/>
    <w:rsid w:val="002C3A4E"/>
    <w:rsid w:val="002C4543"/>
    <w:rsid w:val="002C48BC"/>
    <w:rsid w:val="002C5811"/>
    <w:rsid w:val="002C60D7"/>
    <w:rsid w:val="002C61A0"/>
    <w:rsid w:val="002C6ADC"/>
    <w:rsid w:val="002C7FAF"/>
    <w:rsid w:val="002D0D07"/>
    <w:rsid w:val="002D11A1"/>
    <w:rsid w:val="002D2704"/>
    <w:rsid w:val="002D56B7"/>
    <w:rsid w:val="002D6807"/>
    <w:rsid w:val="002D743C"/>
    <w:rsid w:val="002E0885"/>
    <w:rsid w:val="002E0A9F"/>
    <w:rsid w:val="002E1590"/>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51F8"/>
    <w:rsid w:val="002F79B0"/>
    <w:rsid w:val="00300180"/>
    <w:rsid w:val="003001F2"/>
    <w:rsid w:val="00300C21"/>
    <w:rsid w:val="00302029"/>
    <w:rsid w:val="003032C2"/>
    <w:rsid w:val="0030378E"/>
    <w:rsid w:val="0030405A"/>
    <w:rsid w:val="00305AD4"/>
    <w:rsid w:val="0030734F"/>
    <w:rsid w:val="0031070D"/>
    <w:rsid w:val="00311652"/>
    <w:rsid w:val="00311DDC"/>
    <w:rsid w:val="0031210A"/>
    <w:rsid w:val="003138FB"/>
    <w:rsid w:val="00313DEF"/>
    <w:rsid w:val="00314635"/>
    <w:rsid w:val="00314751"/>
    <w:rsid w:val="0031636C"/>
    <w:rsid w:val="00317F40"/>
    <w:rsid w:val="00322EBE"/>
    <w:rsid w:val="003230F7"/>
    <w:rsid w:val="003232B9"/>
    <w:rsid w:val="003262F8"/>
    <w:rsid w:val="00326430"/>
    <w:rsid w:val="00330236"/>
    <w:rsid w:val="00334302"/>
    <w:rsid w:val="0033574C"/>
    <w:rsid w:val="00335D2C"/>
    <w:rsid w:val="00336FC5"/>
    <w:rsid w:val="00340029"/>
    <w:rsid w:val="00341204"/>
    <w:rsid w:val="0034133C"/>
    <w:rsid w:val="00341CD1"/>
    <w:rsid w:val="00342F00"/>
    <w:rsid w:val="00342F28"/>
    <w:rsid w:val="00343E86"/>
    <w:rsid w:val="003440CA"/>
    <w:rsid w:val="00344A99"/>
    <w:rsid w:val="0034558F"/>
    <w:rsid w:val="00345881"/>
    <w:rsid w:val="003463CD"/>
    <w:rsid w:val="003465C4"/>
    <w:rsid w:val="00346710"/>
    <w:rsid w:val="00346D5D"/>
    <w:rsid w:val="003506D7"/>
    <w:rsid w:val="003514E1"/>
    <w:rsid w:val="00352ED4"/>
    <w:rsid w:val="00353387"/>
    <w:rsid w:val="003550E8"/>
    <w:rsid w:val="003561A2"/>
    <w:rsid w:val="003578C9"/>
    <w:rsid w:val="003578DF"/>
    <w:rsid w:val="00360DEF"/>
    <w:rsid w:val="003610BE"/>
    <w:rsid w:val="00362988"/>
    <w:rsid w:val="003635E8"/>
    <w:rsid w:val="00364D0E"/>
    <w:rsid w:val="0036686B"/>
    <w:rsid w:val="003676E4"/>
    <w:rsid w:val="0037162E"/>
    <w:rsid w:val="00371CE2"/>
    <w:rsid w:val="003725CA"/>
    <w:rsid w:val="00372F89"/>
    <w:rsid w:val="00373BE9"/>
    <w:rsid w:val="00374005"/>
    <w:rsid w:val="003753C6"/>
    <w:rsid w:val="0037575C"/>
    <w:rsid w:val="0037789B"/>
    <w:rsid w:val="00377FE0"/>
    <w:rsid w:val="00381AEF"/>
    <w:rsid w:val="00381FA8"/>
    <w:rsid w:val="003836C5"/>
    <w:rsid w:val="00384179"/>
    <w:rsid w:val="003851D5"/>
    <w:rsid w:val="00385D77"/>
    <w:rsid w:val="003867A3"/>
    <w:rsid w:val="003871DE"/>
    <w:rsid w:val="00387F5F"/>
    <w:rsid w:val="0039067E"/>
    <w:rsid w:val="00391524"/>
    <w:rsid w:val="003922FA"/>
    <w:rsid w:val="0039394B"/>
    <w:rsid w:val="003A060F"/>
    <w:rsid w:val="003A1684"/>
    <w:rsid w:val="003A175F"/>
    <w:rsid w:val="003A2A7B"/>
    <w:rsid w:val="003A2C1E"/>
    <w:rsid w:val="003A2F30"/>
    <w:rsid w:val="003A2F97"/>
    <w:rsid w:val="003A3172"/>
    <w:rsid w:val="003A3675"/>
    <w:rsid w:val="003A42B0"/>
    <w:rsid w:val="003A5D4C"/>
    <w:rsid w:val="003B04CA"/>
    <w:rsid w:val="003B05F4"/>
    <w:rsid w:val="003B0670"/>
    <w:rsid w:val="003B2561"/>
    <w:rsid w:val="003B2F88"/>
    <w:rsid w:val="003B4FB6"/>
    <w:rsid w:val="003B5C6C"/>
    <w:rsid w:val="003B7DFA"/>
    <w:rsid w:val="003C14DB"/>
    <w:rsid w:val="003C1AD5"/>
    <w:rsid w:val="003C2103"/>
    <w:rsid w:val="003C32B1"/>
    <w:rsid w:val="003C345C"/>
    <w:rsid w:val="003C3A9D"/>
    <w:rsid w:val="003C3D9E"/>
    <w:rsid w:val="003C4712"/>
    <w:rsid w:val="003C4EDF"/>
    <w:rsid w:val="003C5D86"/>
    <w:rsid w:val="003D098B"/>
    <w:rsid w:val="003D166E"/>
    <w:rsid w:val="003D1DE3"/>
    <w:rsid w:val="003D1ED1"/>
    <w:rsid w:val="003D225E"/>
    <w:rsid w:val="003D24A3"/>
    <w:rsid w:val="003D2CF1"/>
    <w:rsid w:val="003D3035"/>
    <w:rsid w:val="003D3A5A"/>
    <w:rsid w:val="003D3D22"/>
    <w:rsid w:val="003D4319"/>
    <w:rsid w:val="003D4F32"/>
    <w:rsid w:val="003D611A"/>
    <w:rsid w:val="003D6623"/>
    <w:rsid w:val="003D78CD"/>
    <w:rsid w:val="003E293B"/>
    <w:rsid w:val="003E344E"/>
    <w:rsid w:val="003E4270"/>
    <w:rsid w:val="003E4A55"/>
    <w:rsid w:val="003E5253"/>
    <w:rsid w:val="003E6A12"/>
    <w:rsid w:val="003E6C9E"/>
    <w:rsid w:val="003F0AE2"/>
    <w:rsid w:val="003F0DFB"/>
    <w:rsid w:val="003F171F"/>
    <w:rsid w:val="003F1877"/>
    <w:rsid w:val="003F1B33"/>
    <w:rsid w:val="003F1BD2"/>
    <w:rsid w:val="003F308C"/>
    <w:rsid w:val="003F425C"/>
    <w:rsid w:val="003F4E7D"/>
    <w:rsid w:val="003F5823"/>
    <w:rsid w:val="003F61BD"/>
    <w:rsid w:val="003F6754"/>
    <w:rsid w:val="00401DB5"/>
    <w:rsid w:val="00402654"/>
    <w:rsid w:val="00403FA4"/>
    <w:rsid w:val="00404438"/>
    <w:rsid w:val="004050D9"/>
    <w:rsid w:val="00405A29"/>
    <w:rsid w:val="004074E6"/>
    <w:rsid w:val="0040758B"/>
    <w:rsid w:val="00410258"/>
    <w:rsid w:val="0041072A"/>
    <w:rsid w:val="00410A56"/>
    <w:rsid w:val="00410FA1"/>
    <w:rsid w:val="0041178C"/>
    <w:rsid w:val="00411CE6"/>
    <w:rsid w:val="00412336"/>
    <w:rsid w:val="00413BB4"/>
    <w:rsid w:val="00413EF6"/>
    <w:rsid w:val="0041490B"/>
    <w:rsid w:val="00415882"/>
    <w:rsid w:val="00415D5B"/>
    <w:rsid w:val="004166ED"/>
    <w:rsid w:val="00416BCE"/>
    <w:rsid w:val="00416DCF"/>
    <w:rsid w:val="00416EFD"/>
    <w:rsid w:val="00416F4A"/>
    <w:rsid w:val="00417FC9"/>
    <w:rsid w:val="0042105E"/>
    <w:rsid w:val="0042214B"/>
    <w:rsid w:val="00422F3E"/>
    <w:rsid w:val="00424B17"/>
    <w:rsid w:val="00432EFD"/>
    <w:rsid w:val="00432F5D"/>
    <w:rsid w:val="004332E5"/>
    <w:rsid w:val="004339A7"/>
    <w:rsid w:val="004348AB"/>
    <w:rsid w:val="0043533A"/>
    <w:rsid w:val="004354EB"/>
    <w:rsid w:val="00435966"/>
    <w:rsid w:val="00435BB6"/>
    <w:rsid w:val="00435E12"/>
    <w:rsid w:val="00435FFF"/>
    <w:rsid w:val="0043600F"/>
    <w:rsid w:val="00436183"/>
    <w:rsid w:val="004367C2"/>
    <w:rsid w:val="0044119F"/>
    <w:rsid w:val="00443AB3"/>
    <w:rsid w:val="00444317"/>
    <w:rsid w:val="00446073"/>
    <w:rsid w:val="0044635A"/>
    <w:rsid w:val="00446A72"/>
    <w:rsid w:val="00447A2F"/>
    <w:rsid w:val="00450598"/>
    <w:rsid w:val="00450903"/>
    <w:rsid w:val="0045179D"/>
    <w:rsid w:val="004519EB"/>
    <w:rsid w:val="0045273B"/>
    <w:rsid w:val="00452A91"/>
    <w:rsid w:val="0045340E"/>
    <w:rsid w:val="00453A10"/>
    <w:rsid w:val="00453FF3"/>
    <w:rsid w:val="004548A8"/>
    <w:rsid w:val="00454C90"/>
    <w:rsid w:val="0045551F"/>
    <w:rsid w:val="00455571"/>
    <w:rsid w:val="00457881"/>
    <w:rsid w:val="0046083F"/>
    <w:rsid w:val="00463349"/>
    <w:rsid w:val="00463A9A"/>
    <w:rsid w:val="00463B97"/>
    <w:rsid w:val="0046421F"/>
    <w:rsid w:val="00465C38"/>
    <w:rsid w:val="004702A3"/>
    <w:rsid w:val="004703FC"/>
    <w:rsid w:val="00471F00"/>
    <w:rsid w:val="0047249D"/>
    <w:rsid w:val="004734D4"/>
    <w:rsid w:val="004735BF"/>
    <w:rsid w:val="004738DB"/>
    <w:rsid w:val="00474BF0"/>
    <w:rsid w:val="00474CFD"/>
    <w:rsid w:val="0047592E"/>
    <w:rsid w:val="004760C9"/>
    <w:rsid w:val="004765C2"/>
    <w:rsid w:val="00476E52"/>
    <w:rsid w:val="00477293"/>
    <w:rsid w:val="004820C5"/>
    <w:rsid w:val="00482BD4"/>
    <w:rsid w:val="00483FFD"/>
    <w:rsid w:val="004853A1"/>
    <w:rsid w:val="00485B20"/>
    <w:rsid w:val="004914BE"/>
    <w:rsid w:val="00491CEF"/>
    <w:rsid w:val="00492004"/>
    <w:rsid w:val="00495233"/>
    <w:rsid w:val="00495BB0"/>
    <w:rsid w:val="004974D6"/>
    <w:rsid w:val="0049779F"/>
    <w:rsid w:val="00497ADE"/>
    <w:rsid w:val="004A0BBA"/>
    <w:rsid w:val="004A1C02"/>
    <w:rsid w:val="004A2468"/>
    <w:rsid w:val="004A2DD9"/>
    <w:rsid w:val="004A3182"/>
    <w:rsid w:val="004A3EBD"/>
    <w:rsid w:val="004A4B4F"/>
    <w:rsid w:val="004A4F3A"/>
    <w:rsid w:val="004A52D2"/>
    <w:rsid w:val="004A53AF"/>
    <w:rsid w:val="004A557F"/>
    <w:rsid w:val="004A692C"/>
    <w:rsid w:val="004A72B0"/>
    <w:rsid w:val="004B0999"/>
    <w:rsid w:val="004B0A9F"/>
    <w:rsid w:val="004B0F0A"/>
    <w:rsid w:val="004B292A"/>
    <w:rsid w:val="004B2B6C"/>
    <w:rsid w:val="004B2F9F"/>
    <w:rsid w:val="004B5CC2"/>
    <w:rsid w:val="004B68A1"/>
    <w:rsid w:val="004B68A4"/>
    <w:rsid w:val="004C11EE"/>
    <w:rsid w:val="004C121E"/>
    <w:rsid w:val="004C14C4"/>
    <w:rsid w:val="004C1528"/>
    <w:rsid w:val="004C3373"/>
    <w:rsid w:val="004C36E2"/>
    <w:rsid w:val="004C499C"/>
    <w:rsid w:val="004C4AF7"/>
    <w:rsid w:val="004C51FA"/>
    <w:rsid w:val="004C65CD"/>
    <w:rsid w:val="004C6604"/>
    <w:rsid w:val="004C73E3"/>
    <w:rsid w:val="004C7FD8"/>
    <w:rsid w:val="004D00B6"/>
    <w:rsid w:val="004D01C5"/>
    <w:rsid w:val="004D06E0"/>
    <w:rsid w:val="004D0D6D"/>
    <w:rsid w:val="004D3448"/>
    <w:rsid w:val="004D4050"/>
    <w:rsid w:val="004D4F8E"/>
    <w:rsid w:val="004D574C"/>
    <w:rsid w:val="004D5C48"/>
    <w:rsid w:val="004D6486"/>
    <w:rsid w:val="004D7CA6"/>
    <w:rsid w:val="004E06BF"/>
    <w:rsid w:val="004E142F"/>
    <w:rsid w:val="004E1A3B"/>
    <w:rsid w:val="004E2277"/>
    <w:rsid w:val="004E307E"/>
    <w:rsid w:val="004E3730"/>
    <w:rsid w:val="004E4CC6"/>
    <w:rsid w:val="004E546E"/>
    <w:rsid w:val="004E6192"/>
    <w:rsid w:val="004E7090"/>
    <w:rsid w:val="004F25B0"/>
    <w:rsid w:val="004F4146"/>
    <w:rsid w:val="004F5114"/>
    <w:rsid w:val="004F51C9"/>
    <w:rsid w:val="004F5920"/>
    <w:rsid w:val="004F657B"/>
    <w:rsid w:val="004F67F2"/>
    <w:rsid w:val="004F6857"/>
    <w:rsid w:val="004F69B7"/>
    <w:rsid w:val="004F6DA3"/>
    <w:rsid w:val="00500460"/>
    <w:rsid w:val="00501021"/>
    <w:rsid w:val="00501034"/>
    <w:rsid w:val="00501EB7"/>
    <w:rsid w:val="00502691"/>
    <w:rsid w:val="00503298"/>
    <w:rsid w:val="00504615"/>
    <w:rsid w:val="00505475"/>
    <w:rsid w:val="00505590"/>
    <w:rsid w:val="00505DB5"/>
    <w:rsid w:val="00505F89"/>
    <w:rsid w:val="005063D9"/>
    <w:rsid w:val="005068FA"/>
    <w:rsid w:val="0050793C"/>
    <w:rsid w:val="005115AB"/>
    <w:rsid w:val="005132A4"/>
    <w:rsid w:val="0051375D"/>
    <w:rsid w:val="00513C48"/>
    <w:rsid w:val="00515BDC"/>
    <w:rsid w:val="00516AEC"/>
    <w:rsid w:val="005206F5"/>
    <w:rsid w:val="005212BC"/>
    <w:rsid w:val="00521F1E"/>
    <w:rsid w:val="00524931"/>
    <w:rsid w:val="00524B53"/>
    <w:rsid w:val="005250CB"/>
    <w:rsid w:val="00525724"/>
    <w:rsid w:val="00525CE4"/>
    <w:rsid w:val="005269D2"/>
    <w:rsid w:val="00530519"/>
    <w:rsid w:val="00530BEB"/>
    <w:rsid w:val="00533479"/>
    <w:rsid w:val="0053562A"/>
    <w:rsid w:val="00535712"/>
    <w:rsid w:val="0053641B"/>
    <w:rsid w:val="00536E18"/>
    <w:rsid w:val="00541609"/>
    <w:rsid w:val="005422AB"/>
    <w:rsid w:val="00543732"/>
    <w:rsid w:val="005440D0"/>
    <w:rsid w:val="00544300"/>
    <w:rsid w:val="00545630"/>
    <w:rsid w:val="00546E10"/>
    <w:rsid w:val="005501C5"/>
    <w:rsid w:val="005517AD"/>
    <w:rsid w:val="00551B9A"/>
    <w:rsid w:val="005521D5"/>
    <w:rsid w:val="00553114"/>
    <w:rsid w:val="0055465D"/>
    <w:rsid w:val="00554A00"/>
    <w:rsid w:val="00554E59"/>
    <w:rsid w:val="00556D41"/>
    <w:rsid w:val="005600EF"/>
    <w:rsid w:val="0056057F"/>
    <w:rsid w:val="00560BB6"/>
    <w:rsid w:val="00560C04"/>
    <w:rsid w:val="00560FF4"/>
    <w:rsid w:val="00561139"/>
    <w:rsid w:val="00561314"/>
    <w:rsid w:val="00562CBC"/>
    <w:rsid w:val="00563420"/>
    <w:rsid w:val="00563496"/>
    <w:rsid w:val="005657F4"/>
    <w:rsid w:val="00565C5C"/>
    <w:rsid w:val="00565E83"/>
    <w:rsid w:val="00566400"/>
    <w:rsid w:val="00566410"/>
    <w:rsid w:val="00566A22"/>
    <w:rsid w:val="00567B33"/>
    <w:rsid w:val="005700E4"/>
    <w:rsid w:val="0057145B"/>
    <w:rsid w:val="005718CB"/>
    <w:rsid w:val="00572BE9"/>
    <w:rsid w:val="00573B9A"/>
    <w:rsid w:val="00574156"/>
    <w:rsid w:val="00574293"/>
    <w:rsid w:val="005744DF"/>
    <w:rsid w:val="0057677A"/>
    <w:rsid w:val="00576B6C"/>
    <w:rsid w:val="00577C3F"/>
    <w:rsid w:val="00582277"/>
    <w:rsid w:val="00582FF5"/>
    <w:rsid w:val="00583825"/>
    <w:rsid w:val="00584E65"/>
    <w:rsid w:val="0058573E"/>
    <w:rsid w:val="0058575C"/>
    <w:rsid w:val="00585ADA"/>
    <w:rsid w:val="00586155"/>
    <w:rsid w:val="00586454"/>
    <w:rsid w:val="00586614"/>
    <w:rsid w:val="005877F6"/>
    <w:rsid w:val="00590416"/>
    <w:rsid w:val="00590BCD"/>
    <w:rsid w:val="00591806"/>
    <w:rsid w:val="00594765"/>
    <w:rsid w:val="00596542"/>
    <w:rsid w:val="00597449"/>
    <w:rsid w:val="005A0156"/>
    <w:rsid w:val="005A0679"/>
    <w:rsid w:val="005A19BC"/>
    <w:rsid w:val="005A2CCE"/>
    <w:rsid w:val="005A2D69"/>
    <w:rsid w:val="005A328B"/>
    <w:rsid w:val="005A32DB"/>
    <w:rsid w:val="005A4342"/>
    <w:rsid w:val="005A48C5"/>
    <w:rsid w:val="005A5067"/>
    <w:rsid w:val="005A617C"/>
    <w:rsid w:val="005A6ACF"/>
    <w:rsid w:val="005A7B3C"/>
    <w:rsid w:val="005B243C"/>
    <w:rsid w:val="005B3084"/>
    <w:rsid w:val="005B31B1"/>
    <w:rsid w:val="005B36A8"/>
    <w:rsid w:val="005B577C"/>
    <w:rsid w:val="005B59B8"/>
    <w:rsid w:val="005B5E4E"/>
    <w:rsid w:val="005B65F5"/>
    <w:rsid w:val="005B6EE9"/>
    <w:rsid w:val="005B78C1"/>
    <w:rsid w:val="005C11B0"/>
    <w:rsid w:val="005C2889"/>
    <w:rsid w:val="005C6D34"/>
    <w:rsid w:val="005C6FC5"/>
    <w:rsid w:val="005C71AB"/>
    <w:rsid w:val="005C764A"/>
    <w:rsid w:val="005D04E2"/>
    <w:rsid w:val="005D30EC"/>
    <w:rsid w:val="005D3F9D"/>
    <w:rsid w:val="005D453B"/>
    <w:rsid w:val="005D45DC"/>
    <w:rsid w:val="005D4C93"/>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585B"/>
    <w:rsid w:val="005F5B1E"/>
    <w:rsid w:val="005F5E82"/>
    <w:rsid w:val="005F6130"/>
    <w:rsid w:val="005F794B"/>
    <w:rsid w:val="005F79B4"/>
    <w:rsid w:val="00600A98"/>
    <w:rsid w:val="006016D5"/>
    <w:rsid w:val="00601E1D"/>
    <w:rsid w:val="00602469"/>
    <w:rsid w:val="00602D04"/>
    <w:rsid w:val="00603CF1"/>
    <w:rsid w:val="00603F57"/>
    <w:rsid w:val="006049F7"/>
    <w:rsid w:val="006059E1"/>
    <w:rsid w:val="00605E81"/>
    <w:rsid w:val="00607F9F"/>
    <w:rsid w:val="00611730"/>
    <w:rsid w:val="00611913"/>
    <w:rsid w:val="00612626"/>
    <w:rsid w:val="00612848"/>
    <w:rsid w:val="00612EDA"/>
    <w:rsid w:val="006135E9"/>
    <w:rsid w:val="006137CE"/>
    <w:rsid w:val="0061396E"/>
    <w:rsid w:val="00613B01"/>
    <w:rsid w:val="00613CCC"/>
    <w:rsid w:val="006142AF"/>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142A"/>
    <w:rsid w:val="00622FE4"/>
    <w:rsid w:val="006231FA"/>
    <w:rsid w:val="00623C9F"/>
    <w:rsid w:val="006258E1"/>
    <w:rsid w:val="0062635F"/>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47A"/>
    <w:rsid w:val="00650704"/>
    <w:rsid w:val="00650F3E"/>
    <w:rsid w:val="006510C4"/>
    <w:rsid w:val="006516CA"/>
    <w:rsid w:val="006519BB"/>
    <w:rsid w:val="006521F5"/>
    <w:rsid w:val="00652847"/>
    <w:rsid w:val="00652EA0"/>
    <w:rsid w:val="0065330B"/>
    <w:rsid w:val="006538FF"/>
    <w:rsid w:val="00653B8B"/>
    <w:rsid w:val="006544D3"/>
    <w:rsid w:val="006554D3"/>
    <w:rsid w:val="00655696"/>
    <w:rsid w:val="00655A49"/>
    <w:rsid w:val="00655AB0"/>
    <w:rsid w:val="00657DB2"/>
    <w:rsid w:val="00661268"/>
    <w:rsid w:val="00661292"/>
    <w:rsid w:val="00661881"/>
    <w:rsid w:val="00662553"/>
    <w:rsid w:val="006634CE"/>
    <w:rsid w:val="00664140"/>
    <w:rsid w:val="00664EC7"/>
    <w:rsid w:val="006650EB"/>
    <w:rsid w:val="00665231"/>
    <w:rsid w:val="0066558F"/>
    <w:rsid w:val="006659E0"/>
    <w:rsid w:val="00666005"/>
    <w:rsid w:val="006667A5"/>
    <w:rsid w:val="00667104"/>
    <w:rsid w:val="006674D5"/>
    <w:rsid w:val="006679D6"/>
    <w:rsid w:val="0067261C"/>
    <w:rsid w:val="00672754"/>
    <w:rsid w:val="0067340E"/>
    <w:rsid w:val="00673B3F"/>
    <w:rsid w:val="00673BE4"/>
    <w:rsid w:val="006743E1"/>
    <w:rsid w:val="00674903"/>
    <w:rsid w:val="006751A6"/>
    <w:rsid w:val="00675E25"/>
    <w:rsid w:val="00675EC8"/>
    <w:rsid w:val="00676401"/>
    <w:rsid w:val="0067691C"/>
    <w:rsid w:val="00677A20"/>
    <w:rsid w:val="00681031"/>
    <w:rsid w:val="006812AA"/>
    <w:rsid w:val="00681403"/>
    <w:rsid w:val="00681E64"/>
    <w:rsid w:val="00682AFD"/>
    <w:rsid w:val="00684A5B"/>
    <w:rsid w:val="0068596D"/>
    <w:rsid w:val="00687686"/>
    <w:rsid w:val="00687F67"/>
    <w:rsid w:val="006901D8"/>
    <w:rsid w:val="00690EE3"/>
    <w:rsid w:val="006921EB"/>
    <w:rsid w:val="006942DF"/>
    <w:rsid w:val="0069616B"/>
    <w:rsid w:val="006967AA"/>
    <w:rsid w:val="00696CC0"/>
    <w:rsid w:val="00696DDA"/>
    <w:rsid w:val="00697E5A"/>
    <w:rsid w:val="00697E83"/>
    <w:rsid w:val="006A0255"/>
    <w:rsid w:val="006A0D48"/>
    <w:rsid w:val="006A22A6"/>
    <w:rsid w:val="006A32CF"/>
    <w:rsid w:val="006A48B8"/>
    <w:rsid w:val="006A5AB6"/>
    <w:rsid w:val="006A5DC0"/>
    <w:rsid w:val="006A7D6E"/>
    <w:rsid w:val="006B05C0"/>
    <w:rsid w:val="006B1708"/>
    <w:rsid w:val="006B37E9"/>
    <w:rsid w:val="006B4119"/>
    <w:rsid w:val="006B429D"/>
    <w:rsid w:val="006B56AB"/>
    <w:rsid w:val="006B5EAD"/>
    <w:rsid w:val="006B60AD"/>
    <w:rsid w:val="006B6296"/>
    <w:rsid w:val="006B731A"/>
    <w:rsid w:val="006C4657"/>
    <w:rsid w:val="006C4937"/>
    <w:rsid w:val="006C4F14"/>
    <w:rsid w:val="006C790A"/>
    <w:rsid w:val="006D01F7"/>
    <w:rsid w:val="006D0471"/>
    <w:rsid w:val="006D0816"/>
    <w:rsid w:val="006D0A53"/>
    <w:rsid w:val="006D2817"/>
    <w:rsid w:val="006D2A87"/>
    <w:rsid w:val="006D3050"/>
    <w:rsid w:val="006D3075"/>
    <w:rsid w:val="006D4A34"/>
    <w:rsid w:val="006D4ACC"/>
    <w:rsid w:val="006D5DE5"/>
    <w:rsid w:val="006D71F3"/>
    <w:rsid w:val="006D7401"/>
    <w:rsid w:val="006D7866"/>
    <w:rsid w:val="006D79A3"/>
    <w:rsid w:val="006E099D"/>
    <w:rsid w:val="006E11A2"/>
    <w:rsid w:val="006E2705"/>
    <w:rsid w:val="006E2C68"/>
    <w:rsid w:val="006E2F01"/>
    <w:rsid w:val="006E3338"/>
    <w:rsid w:val="006E4929"/>
    <w:rsid w:val="006E68AC"/>
    <w:rsid w:val="006F002D"/>
    <w:rsid w:val="006F0731"/>
    <w:rsid w:val="006F0CCB"/>
    <w:rsid w:val="006F1150"/>
    <w:rsid w:val="006F1756"/>
    <w:rsid w:val="006F2511"/>
    <w:rsid w:val="006F2FF3"/>
    <w:rsid w:val="006F3379"/>
    <w:rsid w:val="006F3415"/>
    <w:rsid w:val="006F3534"/>
    <w:rsid w:val="006F3BC3"/>
    <w:rsid w:val="006F3D12"/>
    <w:rsid w:val="006F3E50"/>
    <w:rsid w:val="006F4633"/>
    <w:rsid w:val="006F59BC"/>
    <w:rsid w:val="006F6603"/>
    <w:rsid w:val="006F68BC"/>
    <w:rsid w:val="006F6EBA"/>
    <w:rsid w:val="006F6F38"/>
    <w:rsid w:val="006F71DD"/>
    <w:rsid w:val="006F7309"/>
    <w:rsid w:val="00701226"/>
    <w:rsid w:val="00701F94"/>
    <w:rsid w:val="00702964"/>
    <w:rsid w:val="00703C8C"/>
    <w:rsid w:val="007046FA"/>
    <w:rsid w:val="00706D52"/>
    <w:rsid w:val="00706E2E"/>
    <w:rsid w:val="00707327"/>
    <w:rsid w:val="00707A63"/>
    <w:rsid w:val="00710CC5"/>
    <w:rsid w:val="0071108C"/>
    <w:rsid w:val="00711B96"/>
    <w:rsid w:val="00711ECB"/>
    <w:rsid w:val="007120E7"/>
    <w:rsid w:val="00712CFC"/>
    <w:rsid w:val="007132B2"/>
    <w:rsid w:val="00713558"/>
    <w:rsid w:val="0071419C"/>
    <w:rsid w:val="00714C3B"/>
    <w:rsid w:val="0071545C"/>
    <w:rsid w:val="00715A79"/>
    <w:rsid w:val="00715F44"/>
    <w:rsid w:val="00716165"/>
    <w:rsid w:val="00716474"/>
    <w:rsid w:val="00717B42"/>
    <w:rsid w:val="007219E3"/>
    <w:rsid w:val="007241A9"/>
    <w:rsid w:val="007258A6"/>
    <w:rsid w:val="0072628D"/>
    <w:rsid w:val="007308D1"/>
    <w:rsid w:val="0073254F"/>
    <w:rsid w:val="00733CD2"/>
    <w:rsid w:val="00733E54"/>
    <w:rsid w:val="00734B0E"/>
    <w:rsid w:val="00737237"/>
    <w:rsid w:val="007408C6"/>
    <w:rsid w:val="00744FB0"/>
    <w:rsid w:val="0074575F"/>
    <w:rsid w:val="007465BA"/>
    <w:rsid w:val="007509DB"/>
    <w:rsid w:val="00751D22"/>
    <w:rsid w:val="00751FE2"/>
    <w:rsid w:val="007529CD"/>
    <w:rsid w:val="00753AD1"/>
    <w:rsid w:val="00753B19"/>
    <w:rsid w:val="00754975"/>
    <w:rsid w:val="00754F2F"/>
    <w:rsid w:val="007552D3"/>
    <w:rsid w:val="007555C8"/>
    <w:rsid w:val="00756E5A"/>
    <w:rsid w:val="007573E2"/>
    <w:rsid w:val="007611D4"/>
    <w:rsid w:val="00761C5F"/>
    <w:rsid w:val="00761E91"/>
    <w:rsid w:val="0076210E"/>
    <w:rsid w:val="007624AB"/>
    <w:rsid w:val="00762A00"/>
    <w:rsid w:val="00763169"/>
    <w:rsid w:val="007632AA"/>
    <w:rsid w:val="00763839"/>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4F7B"/>
    <w:rsid w:val="00776347"/>
    <w:rsid w:val="007763B5"/>
    <w:rsid w:val="00777D9C"/>
    <w:rsid w:val="00777F17"/>
    <w:rsid w:val="00780600"/>
    <w:rsid w:val="00781426"/>
    <w:rsid w:val="007820AC"/>
    <w:rsid w:val="007826A6"/>
    <w:rsid w:val="00783F3F"/>
    <w:rsid w:val="00786DC0"/>
    <w:rsid w:val="00787399"/>
    <w:rsid w:val="007910B1"/>
    <w:rsid w:val="00791F1D"/>
    <w:rsid w:val="00791FD5"/>
    <w:rsid w:val="00793DC4"/>
    <w:rsid w:val="00795237"/>
    <w:rsid w:val="00795A08"/>
    <w:rsid w:val="00795A68"/>
    <w:rsid w:val="00795AE1"/>
    <w:rsid w:val="00796349"/>
    <w:rsid w:val="007967CF"/>
    <w:rsid w:val="00797BEB"/>
    <w:rsid w:val="007A03FC"/>
    <w:rsid w:val="007A136F"/>
    <w:rsid w:val="007A1584"/>
    <w:rsid w:val="007A2204"/>
    <w:rsid w:val="007A2D40"/>
    <w:rsid w:val="007A367D"/>
    <w:rsid w:val="007A3AF7"/>
    <w:rsid w:val="007A478E"/>
    <w:rsid w:val="007A6ED5"/>
    <w:rsid w:val="007B091B"/>
    <w:rsid w:val="007B0D2D"/>
    <w:rsid w:val="007B1977"/>
    <w:rsid w:val="007B23A1"/>
    <w:rsid w:val="007B3546"/>
    <w:rsid w:val="007B3704"/>
    <w:rsid w:val="007B3705"/>
    <w:rsid w:val="007B522D"/>
    <w:rsid w:val="007B5499"/>
    <w:rsid w:val="007B5757"/>
    <w:rsid w:val="007B6835"/>
    <w:rsid w:val="007B7109"/>
    <w:rsid w:val="007B72F5"/>
    <w:rsid w:val="007B7BCC"/>
    <w:rsid w:val="007C13E8"/>
    <w:rsid w:val="007C1945"/>
    <w:rsid w:val="007C19CD"/>
    <w:rsid w:val="007C1D03"/>
    <w:rsid w:val="007C1F37"/>
    <w:rsid w:val="007C21DE"/>
    <w:rsid w:val="007C338F"/>
    <w:rsid w:val="007C3F7C"/>
    <w:rsid w:val="007C48D9"/>
    <w:rsid w:val="007C5585"/>
    <w:rsid w:val="007C5A02"/>
    <w:rsid w:val="007C5BEB"/>
    <w:rsid w:val="007C5C98"/>
    <w:rsid w:val="007C638E"/>
    <w:rsid w:val="007D00C1"/>
    <w:rsid w:val="007D0E1B"/>
    <w:rsid w:val="007D0E45"/>
    <w:rsid w:val="007D2C39"/>
    <w:rsid w:val="007D2D8E"/>
    <w:rsid w:val="007D33A5"/>
    <w:rsid w:val="007D3BA3"/>
    <w:rsid w:val="007D493E"/>
    <w:rsid w:val="007D4E73"/>
    <w:rsid w:val="007D56F2"/>
    <w:rsid w:val="007D5990"/>
    <w:rsid w:val="007D5E30"/>
    <w:rsid w:val="007D6363"/>
    <w:rsid w:val="007D752B"/>
    <w:rsid w:val="007E12AA"/>
    <w:rsid w:val="007E13DD"/>
    <w:rsid w:val="007E1A41"/>
    <w:rsid w:val="007E2742"/>
    <w:rsid w:val="007E2DBC"/>
    <w:rsid w:val="007E2DEF"/>
    <w:rsid w:val="007E36FF"/>
    <w:rsid w:val="007E5A69"/>
    <w:rsid w:val="007E5F18"/>
    <w:rsid w:val="007E61D8"/>
    <w:rsid w:val="007E77BD"/>
    <w:rsid w:val="007F4E9D"/>
    <w:rsid w:val="007F5826"/>
    <w:rsid w:val="007F7F97"/>
    <w:rsid w:val="008012D4"/>
    <w:rsid w:val="00801328"/>
    <w:rsid w:val="00802328"/>
    <w:rsid w:val="0080346B"/>
    <w:rsid w:val="008038AE"/>
    <w:rsid w:val="00803951"/>
    <w:rsid w:val="008043A4"/>
    <w:rsid w:val="00804D84"/>
    <w:rsid w:val="008053EE"/>
    <w:rsid w:val="00810397"/>
    <w:rsid w:val="00810BEC"/>
    <w:rsid w:val="00810E8B"/>
    <w:rsid w:val="00812D9A"/>
    <w:rsid w:val="0081316B"/>
    <w:rsid w:val="00813385"/>
    <w:rsid w:val="008137D2"/>
    <w:rsid w:val="008141B8"/>
    <w:rsid w:val="008163A6"/>
    <w:rsid w:val="0081685C"/>
    <w:rsid w:val="00817589"/>
    <w:rsid w:val="00817C56"/>
    <w:rsid w:val="00820FCD"/>
    <w:rsid w:val="00821697"/>
    <w:rsid w:val="008221D9"/>
    <w:rsid w:val="0082258B"/>
    <w:rsid w:val="00824066"/>
    <w:rsid w:val="00824946"/>
    <w:rsid w:val="00825550"/>
    <w:rsid w:val="00825B7A"/>
    <w:rsid w:val="0083061B"/>
    <w:rsid w:val="00830DC4"/>
    <w:rsid w:val="0083155E"/>
    <w:rsid w:val="00831654"/>
    <w:rsid w:val="00832454"/>
    <w:rsid w:val="00832CAB"/>
    <w:rsid w:val="008334C7"/>
    <w:rsid w:val="00833819"/>
    <w:rsid w:val="00835472"/>
    <w:rsid w:val="008357EF"/>
    <w:rsid w:val="00836206"/>
    <w:rsid w:val="00836430"/>
    <w:rsid w:val="00836C96"/>
    <w:rsid w:val="00840433"/>
    <w:rsid w:val="00841C44"/>
    <w:rsid w:val="00841E41"/>
    <w:rsid w:val="00841E7B"/>
    <w:rsid w:val="0084287B"/>
    <w:rsid w:val="00842AF9"/>
    <w:rsid w:val="0084445F"/>
    <w:rsid w:val="00845004"/>
    <w:rsid w:val="00845F9F"/>
    <w:rsid w:val="008464D8"/>
    <w:rsid w:val="00847578"/>
    <w:rsid w:val="00850C2F"/>
    <w:rsid w:val="00851922"/>
    <w:rsid w:val="00852518"/>
    <w:rsid w:val="00853215"/>
    <w:rsid w:val="00854B74"/>
    <w:rsid w:val="008561CE"/>
    <w:rsid w:val="00856739"/>
    <w:rsid w:val="00857B33"/>
    <w:rsid w:val="00857FFD"/>
    <w:rsid w:val="00860EF7"/>
    <w:rsid w:val="00861036"/>
    <w:rsid w:val="008617EA"/>
    <w:rsid w:val="008620D6"/>
    <w:rsid w:val="008623E3"/>
    <w:rsid w:val="00864CB2"/>
    <w:rsid w:val="0086655D"/>
    <w:rsid w:val="00866A37"/>
    <w:rsid w:val="008724B0"/>
    <w:rsid w:val="00872883"/>
    <w:rsid w:val="008751D8"/>
    <w:rsid w:val="00876555"/>
    <w:rsid w:val="008778BA"/>
    <w:rsid w:val="00877E3D"/>
    <w:rsid w:val="00881758"/>
    <w:rsid w:val="0088196D"/>
    <w:rsid w:val="00881AF4"/>
    <w:rsid w:val="00881EAA"/>
    <w:rsid w:val="00882106"/>
    <w:rsid w:val="0088252B"/>
    <w:rsid w:val="00882880"/>
    <w:rsid w:val="00882ADA"/>
    <w:rsid w:val="00884238"/>
    <w:rsid w:val="00884EE6"/>
    <w:rsid w:val="00885129"/>
    <w:rsid w:val="00885B26"/>
    <w:rsid w:val="008860ED"/>
    <w:rsid w:val="00886357"/>
    <w:rsid w:val="00886CBF"/>
    <w:rsid w:val="00887274"/>
    <w:rsid w:val="00887EE1"/>
    <w:rsid w:val="00890079"/>
    <w:rsid w:val="0089053E"/>
    <w:rsid w:val="0089056F"/>
    <w:rsid w:val="008905E5"/>
    <w:rsid w:val="00891609"/>
    <w:rsid w:val="008916A3"/>
    <w:rsid w:val="00891F9C"/>
    <w:rsid w:val="00892DF7"/>
    <w:rsid w:val="00893ACA"/>
    <w:rsid w:val="00894F1A"/>
    <w:rsid w:val="00895036"/>
    <w:rsid w:val="008961B9"/>
    <w:rsid w:val="00896E9A"/>
    <w:rsid w:val="00897122"/>
    <w:rsid w:val="008973C6"/>
    <w:rsid w:val="008A04F6"/>
    <w:rsid w:val="008A07CB"/>
    <w:rsid w:val="008A19B8"/>
    <w:rsid w:val="008A41A1"/>
    <w:rsid w:val="008A44DF"/>
    <w:rsid w:val="008A50F9"/>
    <w:rsid w:val="008A52F0"/>
    <w:rsid w:val="008A58DD"/>
    <w:rsid w:val="008A5911"/>
    <w:rsid w:val="008A5D2C"/>
    <w:rsid w:val="008A6C46"/>
    <w:rsid w:val="008B0119"/>
    <w:rsid w:val="008B1110"/>
    <w:rsid w:val="008B1152"/>
    <w:rsid w:val="008B1D99"/>
    <w:rsid w:val="008B1E23"/>
    <w:rsid w:val="008B268F"/>
    <w:rsid w:val="008B3452"/>
    <w:rsid w:val="008B5812"/>
    <w:rsid w:val="008B6EBA"/>
    <w:rsid w:val="008B709F"/>
    <w:rsid w:val="008C0436"/>
    <w:rsid w:val="008C11A7"/>
    <w:rsid w:val="008C1736"/>
    <w:rsid w:val="008C184C"/>
    <w:rsid w:val="008C1F98"/>
    <w:rsid w:val="008C381D"/>
    <w:rsid w:val="008C4864"/>
    <w:rsid w:val="008C53FE"/>
    <w:rsid w:val="008C5517"/>
    <w:rsid w:val="008C5EB9"/>
    <w:rsid w:val="008C63A3"/>
    <w:rsid w:val="008C684E"/>
    <w:rsid w:val="008C7277"/>
    <w:rsid w:val="008C7972"/>
    <w:rsid w:val="008D16E8"/>
    <w:rsid w:val="008D1855"/>
    <w:rsid w:val="008D18F3"/>
    <w:rsid w:val="008D1F30"/>
    <w:rsid w:val="008D3314"/>
    <w:rsid w:val="008D523D"/>
    <w:rsid w:val="008D58B3"/>
    <w:rsid w:val="008D5C6B"/>
    <w:rsid w:val="008D5D01"/>
    <w:rsid w:val="008E232E"/>
    <w:rsid w:val="008E3115"/>
    <w:rsid w:val="008E3AE3"/>
    <w:rsid w:val="008E3E91"/>
    <w:rsid w:val="008E4255"/>
    <w:rsid w:val="008E6413"/>
    <w:rsid w:val="008E6AA8"/>
    <w:rsid w:val="008E6DFE"/>
    <w:rsid w:val="008E7316"/>
    <w:rsid w:val="008F003B"/>
    <w:rsid w:val="008F00BE"/>
    <w:rsid w:val="008F0CA5"/>
    <w:rsid w:val="008F2EF8"/>
    <w:rsid w:val="008F3D00"/>
    <w:rsid w:val="008F44B4"/>
    <w:rsid w:val="008F5F5E"/>
    <w:rsid w:val="008F66C9"/>
    <w:rsid w:val="008F6774"/>
    <w:rsid w:val="008F6B00"/>
    <w:rsid w:val="008F7369"/>
    <w:rsid w:val="00900486"/>
    <w:rsid w:val="00902285"/>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AEB"/>
    <w:rsid w:val="00925B0C"/>
    <w:rsid w:val="00926DF4"/>
    <w:rsid w:val="00927C4C"/>
    <w:rsid w:val="00927F79"/>
    <w:rsid w:val="00930493"/>
    <w:rsid w:val="00930954"/>
    <w:rsid w:val="00930EBE"/>
    <w:rsid w:val="00931026"/>
    <w:rsid w:val="0093279C"/>
    <w:rsid w:val="0093309A"/>
    <w:rsid w:val="00933C92"/>
    <w:rsid w:val="00934871"/>
    <w:rsid w:val="0093648F"/>
    <w:rsid w:val="00936943"/>
    <w:rsid w:val="009375C8"/>
    <w:rsid w:val="00940967"/>
    <w:rsid w:val="00940F33"/>
    <w:rsid w:val="00942239"/>
    <w:rsid w:val="00942643"/>
    <w:rsid w:val="00943127"/>
    <w:rsid w:val="009431AA"/>
    <w:rsid w:val="00943F5F"/>
    <w:rsid w:val="00944036"/>
    <w:rsid w:val="00945870"/>
    <w:rsid w:val="0094587A"/>
    <w:rsid w:val="00945F68"/>
    <w:rsid w:val="00947CCA"/>
    <w:rsid w:val="009505E6"/>
    <w:rsid w:val="00951698"/>
    <w:rsid w:val="0095197A"/>
    <w:rsid w:val="00952C93"/>
    <w:rsid w:val="00953187"/>
    <w:rsid w:val="00954180"/>
    <w:rsid w:val="0095421C"/>
    <w:rsid w:val="00955478"/>
    <w:rsid w:val="00960D55"/>
    <w:rsid w:val="00960E61"/>
    <w:rsid w:val="00962246"/>
    <w:rsid w:val="00963D20"/>
    <w:rsid w:val="00963F15"/>
    <w:rsid w:val="00964A7D"/>
    <w:rsid w:val="00966336"/>
    <w:rsid w:val="009667C1"/>
    <w:rsid w:val="00966F23"/>
    <w:rsid w:val="009670CB"/>
    <w:rsid w:val="00967599"/>
    <w:rsid w:val="00967D35"/>
    <w:rsid w:val="00971585"/>
    <w:rsid w:val="009728B4"/>
    <w:rsid w:val="00972E82"/>
    <w:rsid w:val="009740CF"/>
    <w:rsid w:val="00974205"/>
    <w:rsid w:val="00974818"/>
    <w:rsid w:val="00977845"/>
    <w:rsid w:val="009802FE"/>
    <w:rsid w:val="009805C8"/>
    <w:rsid w:val="00980C3F"/>
    <w:rsid w:val="0098193C"/>
    <w:rsid w:val="00982521"/>
    <w:rsid w:val="009838AB"/>
    <w:rsid w:val="00983A9D"/>
    <w:rsid w:val="009847A2"/>
    <w:rsid w:val="009902BE"/>
    <w:rsid w:val="00990E65"/>
    <w:rsid w:val="00992195"/>
    <w:rsid w:val="009934E1"/>
    <w:rsid w:val="009943D9"/>
    <w:rsid w:val="00994DB6"/>
    <w:rsid w:val="00994F5E"/>
    <w:rsid w:val="00995033"/>
    <w:rsid w:val="00995393"/>
    <w:rsid w:val="00997235"/>
    <w:rsid w:val="00997C90"/>
    <w:rsid w:val="009A0EA9"/>
    <w:rsid w:val="009A14B6"/>
    <w:rsid w:val="009A1CCB"/>
    <w:rsid w:val="009A262D"/>
    <w:rsid w:val="009A2686"/>
    <w:rsid w:val="009A3466"/>
    <w:rsid w:val="009A41BE"/>
    <w:rsid w:val="009B0AB8"/>
    <w:rsid w:val="009B230A"/>
    <w:rsid w:val="009B4645"/>
    <w:rsid w:val="009B5608"/>
    <w:rsid w:val="009B6B68"/>
    <w:rsid w:val="009B6C13"/>
    <w:rsid w:val="009B7BE8"/>
    <w:rsid w:val="009B7D02"/>
    <w:rsid w:val="009C1604"/>
    <w:rsid w:val="009C1889"/>
    <w:rsid w:val="009C1CCF"/>
    <w:rsid w:val="009C2167"/>
    <w:rsid w:val="009C2449"/>
    <w:rsid w:val="009C3024"/>
    <w:rsid w:val="009C328F"/>
    <w:rsid w:val="009C4751"/>
    <w:rsid w:val="009C5272"/>
    <w:rsid w:val="009C5525"/>
    <w:rsid w:val="009C5B2C"/>
    <w:rsid w:val="009C6057"/>
    <w:rsid w:val="009C60F1"/>
    <w:rsid w:val="009C6574"/>
    <w:rsid w:val="009C6E85"/>
    <w:rsid w:val="009D0343"/>
    <w:rsid w:val="009D0CB1"/>
    <w:rsid w:val="009D1A56"/>
    <w:rsid w:val="009D33AA"/>
    <w:rsid w:val="009D75E9"/>
    <w:rsid w:val="009D7D60"/>
    <w:rsid w:val="009E02A1"/>
    <w:rsid w:val="009E1A74"/>
    <w:rsid w:val="009E1BFB"/>
    <w:rsid w:val="009E2563"/>
    <w:rsid w:val="009E3BB4"/>
    <w:rsid w:val="009E3DB4"/>
    <w:rsid w:val="009E4099"/>
    <w:rsid w:val="009E519A"/>
    <w:rsid w:val="009E5A8E"/>
    <w:rsid w:val="009E787A"/>
    <w:rsid w:val="009E7B2F"/>
    <w:rsid w:val="009E7C32"/>
    <w:rsid w:val="009F1835"/>
    <w:rsid w:val="009F19D2"/>
    <w:rsid w:val="009F2922"/>
    <w:rsid w:val="009F5335"/>
    <w:rsid w:val="009F6068"/>
    <w:rsid w:val="009F75D6"/>
    <w:rsid w:val="009F7743"/>
    <w:rsid w:val="00A002BA"/>
    <w:rsid w:val="00A01713"/>
    <w:rsid w:val="00A0175A"/>
    <w:rsid w:val="00A01972"/>
    <w:rsid w:val="00A01EA8"/>
    <w:rsid w:val="00A03B2F"/>
    <w:rsid w:val="00A03EE5"/>
    <w:rsid w:val="00A047CE"/>
    <w:rsid w:val="00A06D40"/>
    <w:rsid w:val="00A0794E"/>
    <w:rsid w:val="00A10068"/>
    <w:rsid w:val="00A10F66"/>
    <w:rsid w:val="00A1121B"/>
    <w:rsid w:val="00A12F27"/>
    <w:rsid w:val="00A13CE4"/>
    <w:rsid w:val="00A14043"/>
    <w:rsid w:val="00A1490E"/>
    <w:rsid w:val="00A15128"/>
    <w:rsid w:val="00A15597"/>
    <w:rsid w:val="00A161B2"/>
    <w:rsid w:val="00A1678C"/>
    <w:rsid w:val="00A168A0"/>
    <w:rsid w:val="00A16EDB"/>
    <w:rsid w:val="00A20CCA"/>
    <w:rsid w:val="00A22B19"/>
    <w:rsid w:val="00A237AA"/>
    <w:rsid w:val="00A23CFA"/>
    <w:rsid w:val="00A23F2C"/>
    <w:rsid w:val="00A23F2F"/>
    <w:rsid w:val="00A245F9"/>
    <w:rsid w:val="00A24F8A"/>
    <w:rsid w:val="00A2504E"/>
    <w:rsid w:val="00A25934"/>
    <w:rsid w:val="00A2679A"/>
    <w:rsid w:val="00A26B7E"/>
    <w:rsid w:val="00A26D14"/>
    <w:rsid w:val="00A27137"/>
    <w:rsid w:val="00A27DE5"/>
    <w:rsid w:val="00A301D3"/>
    <w:rsid w:val="00A30AE2"/>
    <w:rsid w:val="00A30D4C"/>
    <w:rsid w:val="00A30FE9"/>
    <w:rsid w:val="00A31FD0"/>
    <w:rsid w:val="00A3275E"/>
    <w:rsid w:val="00A33186"/>
    <w:rsid w:val="00A34A95"/>
    <w:rsid w:val="00A374D3"/>
    <w:rsid w:val="00A37A73"/>
    <w:rsid w:val="00A4046D"/>
    <w:rsid w:val="00A40DAC"/>
    <w:rsid w:val="00A434FC"/>
    <w:rsid w:val="00A437AE"/>
    <w:rsid w:val="00A4576D"/>
    <w:rsid w:val="00A46A33"/>
    <w:rsid w:val="00A50050"/>
    <w:rsid w:val="00A5024C"/>
    <w:rsid w:val="00A50909"/>
    <w:rsid w:val="00A5098B"/>
    <w:rsid w:val="00A5104F"/>
    <w:rsid w:val="00A53070"/>
    <w:rsid w:val="00A533B9"/>
    <w:rsid w:val="00A53665"/>
    <w:rsid w:val="00A53872"/>
    <w:rsid w:val="00A53D87"/>
    <w:rsid w:val="00A53D9C"/>
    <w:rsid w:val="00A5414F"/>
    <w:rsid w:val="00A545A7"/>
    <w:rsid w:val="00A54F0D"/>
    <w:rsid w:val="00A55464"/>
    <w:rsid w:val="00A5598E"/>
    <w:rsid w:val="00A55B34"/>
    <w:rsid w:val="00A566CD"/>
    <w:rsid w:val="00A56902"/>
    <w:rsid w:val="00A574F8"/>
    <w:rsid w:val="00A57806"/>
    <w:rsid w:val="00A57B25"/>
    <w:rsid w:val="00A60375"/>
    <w:rsid w:val="00A60B72"/>
    <w:rsid w:val="00A612E0"/>
    <w:rsid w:val="00A624CC"/>
    <w:rsid w:val="00A6313B"/>
    <w:rsid w:val="00A64999"/>
    <w:rsid w:val="00A64D51"/>
    <w:rsid w:val="00A65414"/>
    <w:rsid w:val="00A65E5B"/>
    <w:rsid w:val="00A6717E"/>
    <w:rsid w:val="00A674C3"/>
    <w:rsid w:val="00A67910"/>
    <w:rsid w:val="00A67B45"/>
    <w:rsid w:val="00A7323D"/>
    <w:rsid w:val="00A7379D"/>
    <w:rsid w:val="00A73819"/>
    <w:rsid w:val="00A73910"/>
    <w:rsid w:val="00A73C4B"/>
    <w:rsid w:val="00A73D8F"/>
    <w:rsid w:val="00A75186"/>
    <w:rsid w:val="00A75519"/>
    <w:rsid w:val="00A7680E"/>
    <w:rsid w:val="00A8205C"/>
    <w:rsid w:val="00A8386A"/>
    <w:rsid w:val="00A83CC8"/>
    <w:rsid w:val="00A85C3A"/>
    <w:rsid w:val="00A8633B"/>
    <w:rsid w:val="00A86996"/>
    <w:rsid w:val="00A86A0E"/>
    <w:rsid w:val="00A87924"/>
    <w:rsid w:val="00A87E78"/>
    <w:rsid w:val="00A900BB"/>
    <w:rsid w:val="00A9023E"/>
    <w:rsid w:val="00A90D28"/>
    <w:rsid w:val="00A90F81"/>
    <w:rsid w:val="00A928D2"/>
    <w:rsid w:val="00A92CEA"/>
    <w:rsid w:val="00A92E64"/>
    <w:rsid w:val="00A93DCA"/>
    <w:rsid w:val="00A94D71"/>
    <w:rsid w:val="00A9500E"/>
    <w:rsid w:val="00A957FB"/>
    <w:rsid w:val="00A96081"/>
    <w:rsid w:val="00A9667A"/>
    <w:rsid w:val="00A975E0"/>
    <w:rsid w:val="00AA07F0"/>
    <w:rsid w:val="00AA26D3"/>
    <w:rsid w:val="00AA62FE"/>
    <w:rsid w:val="00AA6A21"/>
    <w:rsid w:val="00AA6B5D"/>
    <w:rsid w:val="00AA7544"/>
    <w:rsid w:val="00AB141E"/>
    <w:rsid w:val="00AB1833"/>
    <w:rsid w:val="00AB2082"/>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86E"/>
    <w:rsid w:val="00AC4E48"/>
    <w:rsid w:val="00AC5795"/>
    <w:rsid w:val="00AC61B2"/>
    <w:rsid w:val="00AC7B6F"/>
    <w:rsid w:val="00AD0908"/>
    <w:rsid w:val="00AD0C16"/>
    <w:rsid w:val="00AD0EDC"/>
    <w:rsid w:val="00AD1469"/>
    <w:rsid w:val="00AD1646"/>
    <w:rsid w:val="00AD1C64"/>
    <w:rsid w:val="00AD2661"/>
    <w:rsid w:val="00AD65F0"/>
    <w:rsid w:val="00AD753E"/>
    <w:rsid w:val="00AD7F36"/>
    <w:rsid w:val="00AE105C"/>
    <w:rsid w:val="00AE1B1C"/>
    <w:rsid w:val="00AE21AC"/>
    <w:rsid w:val="00AE2639"/>
    <w:rsid w:val="00AE3032"/>
    <w:rsid w:val="00AE3D4F"/>
    <w:rsid w:val="00AE5309"/>
    <w:rsid w:val="00AE5FED"/>
    <w:rsid w:val="00AE63AE"/>
    <w:rsid w:val="00AE7124"/>
    <w:rsid w:val="00AE754D"/>
    <w:rsid w:val="00AF0BE2"/>
    <w:rsid w:val="00AF21A2"/>
    <w:rsid w:val="00AF38AB"/>
    <w:rsid w:val="00AF4C89"/>
    <w:rsid w:val="00AF581E"/>
    <w:rsid w:val="00AF68D5"/>
    <w:rsid w:val="00AF690F"/>
    <w:rsid w:val="00AF7676"/>
    <w:rsid w:val="00B007CA"/>
    <w:rsid w:val="00B02216"/>
    <w:rsid w:val="00B026E7"/>
    <w:rsid w:val="00B0355F"/>
    <w:rsid w:val="00B03B70"/>
    <w:rsid w:val="00B03D63"/>
    <w:rsid w:val="00B0466B"/>
    <w:rsid w:val="00B0467B"/>
    <w:rsid w:val="00B055E0"/>
    <w:rsid w:val="00B07080"/>
    <w:rsid w:val="00B071D6"/>
    <w:rsid w:val="00B10FBC"/>
    <w:rsid w:val="00B1139C"/>
    <w:rsid w:val="00B11A83"/>
    <w:rsid w:val="00B131F4"/>
    <w:rsid w:val="00B13F2C"/>
    <w:rsid w:val="00B15ADA"/>
    <w:rsid w:val="00B16AF9"/>
    <w:rsid w:val="00B206A8"/>
    <w:rsid w:val="00B2076C"/>
    <w:rsid w:val="00B20DD9"/>
    <w:rsid w:val="00B22E56"/>
    <w:rsid w:val="00B24388"/>
    <w:rsid w:val="00B24A82"/>
    <w:rsid w:val="00B24B98"/>
    <w:rsid w:val="00B25274"/>
    <w:rsid w:val="00B254F6"/>
    <w:rsid w:val="00B25794"/>
    <w:rsid w:val="00B25D53"/>
    <w:rsid w:val="00B2612E"/>
    <w:rsid w:val="00B2636D"/>
    <w:rsid w:val="00B2640B"/>
    <w:rsid w:val="00B26592"/>
    <w:rsid w:val="00B26E75"/>
    <w:rsid w:val="00B305C0"/>
    <w:rsid w:val="00B30A62"/>
    <w:rsid w:val="00B3291E"/>
    <w:rsid w:val="00B33937"/>
    <w:rsid w:val="00B34386"/>
    <w:rsid w:val="00B35677"/>
    <w:rsid w:val="00B35DA0"/>
    <w:rsid w:val="00B375CA"/>
    <w:rsid w:val="00B37C09"/>
    <w:rsid w:val="00B41053"/>
    <w:rsid w:val="00B411DC"/>
    <w:rsid w:val="00B42D1B"/>
    <w:rsid w:val="00B4338D"/>
    <w:rsid w:val="00B44683"/>
    <w:rsid w:val="00B44D2E"/>
    <w:rsid w:val="00B451D8"/>
    <w:rsid w:val="00B4552F"/>
    <w:rsid w:val="00B4647B"/>
    <w:rsid w:val="00B50141"/>
    <w:rsid w:val="00B51314"/>
    <w:rsid w:val="00B52628"/>
    <w:rsid w:val="00B550DB"/>
    <w:rsid w:val="00B5561D"/>
    <w:rsid w:val="00B56389"/>
    <w:rsid w:val="00B56D52"/>
    <w:rsid w:val="00B56E76"/>
    <w:rsid w:val="00B570E7"/>
    <w:rsid w:val="00B575B4"/>
    <w:rsid w:val="00B6075B"/>
    <w:rsid w:val="00B60F48"/>
    <w:rsid w:val="00B63804"/>
    <w:rsid w:val="00B65C8D"/>
    <w:rsid w:val="00B66319"/>
    <w:rsid w:val="00B67118"/>
    <w:rsid w:val="00B676D6"/>
    <w:rsid w:val="00B70C6D"/>
    <w:rsid w:val="00B71578"/>
    <w:rsid w:val="00B72312"/>
    <w:rsid w:val="00B72FCC"/>
    <w:rsid w:val="00B73103"/>
    <w:rsid w:val="00B75EB7"/>
    <w:rsid w:val="00B76149"/>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0E9B"/>
    <w:rsid w:val="00B91A1B"/>
    <w:rsid w:val="00B91E50"/>
    <w:rsid w:val="00B923F3"/>
    <w:rsid w:val="00B93086"/>
    <w:rsid w:val="00B947B8"/>
    <w:rsid w:val="00B94B2F"/>
    <w:rsid w:val="00B9600C"/>
    <w:rsid w:val="00B96623"/>
    <w:rsid w:val="00BA028F"/>
    <w:rsid w:val="00BA02FD"/>
    <w:rsid w:val="00BA0C20"/>
    <w:rsid w:val="00BA1B47"/>
    <w:rsid w:val="00BA1F64"/>
    <w:rsid w:val="00BA2832"/>
    <w:rsid w:val="00BA2F9F"/>
    <w:rsid w:val="00BA432B"/>
    <w:rsid w:val="00BA56B4"/>
    <w:rsid w:val="00BA5F49"/>
    <w:rsid w:val="00BA5FDB"/>
    <w:rsid w:val="00BA6003"/>
    <w:rsid w:val="00BA6757"/>
    <w:rsid w:val="00BA7A18"/>
    <w:rsid w:val="00BB0F24"/>
    <w:rsid w:val="00BB1458"/>
    <w:rsid w:val="00BB1C9D"/>
    <w:rsid w:val="00BB2E3F"/>
    <w:rsid w:val="00BB3689"/>
    <w:rsid w:val="00BB3EDF"/>
    <w:rsid w:val="00BB5D2B"/>
    <w:rsid w:val="00BB63B4"/>
    <w:rsid w:val="00BB7F8F"/>
    <w:rsid w:val="00BC01F2"/>
    <w:rsid w:val="00BC071C"/>
    <w:rsid w:val="00BC31C8"/>
    <w:rsid w:val="00BC43AC"/>
    <w:rsid w:val="00BC5C92"/>
    <w:rsid w:val="00BC621C"/>
    <w:rsid w:val="00BC7533"/>
    <w:rsid w:val="00BC75A3"/>
    <w:rsid w:val="00BD00C4"/>
    <w:rsid w:val="00BD013D"/>
    <w:rsid w:val="00BD0961"/>
    <w:rsid w:val="00BD0FBB"/>
    <w:rsid w:val="00BD1A37"/>
    <w:rsid w:val="00BD1BC0"/>
    <w:rsid w:val="00BD1D26"/>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4925"/>
    <w:rsid w:val="00BE4A9D"/>
    <w:rsid w:val="00BF05BF"/>
    <w:rsid w:val="00BF1815"/>
    <w:rsid w:val="00BF41A8"/>
    <w:rsid w:val="00BF430E"/>
    <w:rsid w:val="00BF49B5"/>
    <w:rsid w:val="00BF661D"/>
    <w:rsid w:val="00BF6DBB"/>
    <w:rsid w:val="00BF75C8"/>
    <w:rsid w:val="00BF7F27"/>
    <w:rsid w:val="00C0195F"/>
    <w:rsid w:val="00C02F3A"/>
    <w:rsid w:val="00C04089"/>
    <w:rsid w:val="00C04833"/>
    <w:rsid w:val="00C04A0D"/>
    <w:rsid w:val="00C04D16"/>
    <w:rsid w:val="00C05A6F"/>
    <w:rsid w:val="00C05F44"/>
    <w:rsid w:val="00C060A3"/>
    <w:rsid w:val="00C0676D"/>
    <w:rsid w:val="00C06ACE"/>
    <w:rsid w:val="00C0733E"/>
    <w:rsid w:val="00C07468"/>
    <w:rsid w:val="00C07B9D"/>
    <w:rsid w:val="00C07ED0"/>
    <w:rsid w:val="00C10021"/>
    <w:rsid w:val="00C1055F"/>
    <w:rsid w:val="00C1062A"/>
    <w:rsid w:val="00C10B15"/>
    <w:rsid w:val="00C10CFD"/>
    <w:rsid w:val="00C11DAB"/>
    <w:rsid w:val="00C154C8"/>
    <w:rsid w:val="00C15511"/>
    <w:rsid w:val="00C1591F"/>
    <w:rsid w:val="00C16F40"/>
    <w:rsid w:val="00C16F98"/>
    <w:rsid w:val="00C20042"/>
    <w:rsid w:val="00C217DD"/>
    <w:rsid w:val="00C21CD8"/>
    <w:rsid w:val="00C22BD4"/>
    <w:rsid w:val="00C25AB2"/>
    <w:rsid w:val="00C25F80"/>
    <w:rsid w:val="00C267F1"/>
    <w:rsid w:val="00C27354"/>
    <w:rsid w:val="00C3019C"/>
    <w:rsid w:val="00C305DD"/>
    <w:rsid w:val="00C3087A"/>
    <w:rsid w:val="00C324B8"/>
    <w:rsid w:val="00C32C0B"/>
    <w:rsid w:val="00C32C7A"/>
    <w:rsid w:val="00C32D56"/>
    <w:rsid w:val="00C35112"/>
    <w:rsid w:val="00C35447"/>
    <w:rsid w:val="00C3792A"/>
    <w:rsid w:val="00C40724"/>
    <w:rsid w:val="00C428BD"/>
    <w:rsid w:val="00C44E79"/>
    <w:rsid w:val="00C45346"/>
    <w:rsid w:val="00C45F58"/>
    <w:rsid w:val="00C46356"/>
    <w:rsid w:val="00C46814"/>
    <w:rsid w:val="00C4681F"/>
    <w:rsid w:val="00C5069E"/>
    <w:rsid w:val="00C51889"/>
    <w:rsid w:val="00C52C2A"/>
    <w:rsid w:val="00C539AC"/>
    <w:rsid w:val="00C53B9C"/>
    <w:rsid w:val="00C546E9"/>
    <w:rsid w:val="00C552D5"/>
    <w:rsid w:val="00C56DAA"/>
    <w:rsid w:val="00C602B2"/>
    <w:rsid w:val="00C62BE1"/>
    <w:rsid w:val="00C645B3"/>
    <w:rsid w:val="00C64831"/>
    <w:rsid w:val="00C6522F"/>
    <w:rsid w:val="00C65B37"/>
    <w:rsid w:val="00C661FA"/>
    <w:rsid w:val="00C67A62"/>
    <w:rsid w:val="00C7014F"/>
    <w:rsid w:val="00C70DE6"/>
    <w:rsid w:val="00C7124D"/>
    <w:rsid w:val="00C71460"/>
    <w:rsid w:val="00C71665"/>
    <w:rsid w:val="00C73166"/>
    <w:rsid w:val="00C74C47"/>
    <w:rsid w:val="00C75A23"/>
    <w:rsid w:val="00C761AE"/>
    <w:rsid w:val="00C77E60"/>
    <w:rsid w:val="00C80E8B"/>
    <w:rsid w:val="00C82817"/>
    <w:rsid w:val="00C8303F"/>
    <w:rsid w:val="00C83132"/>
    <w:rsid w:val="00C83784"/>
    <w:rsid w:val="00C84164"/>
    <w:rsid w:val="00C843E1"/>
    <w:rsid w:val="00C84A48"/>
    <w:rsid w:val="00C84CC1"/>
    <w:rsid w:val="00C85258"/>
    <w:rsid w:val="00C858B3"/>
    <w:rsid w:val="00C85945"/>
    <w:rsid w:val="00C87B83"/>
    <w:rsid w:val="00C90982"/>
    <w:rsid w:val="00C91182"/>
    <w:rsid w:val="00C91902"/>
    <w:rsid w:val="00C92023"/>
    <w:rsid w:val="00C93538"/>
    <w:rsid w:val="00C9472E"/>
    <w:rsid w:val="00C94D7D"/>
    <w:rsid w:val="00C9522B"/>
    <w:rsid w:val="00C95671"/>
    <w:rsid w:val="00C9628A"/>
    <w:rsid w:val="00C964DB"/>
    <w:rsid w:val="00C97875"/>
    <w:rsid w:val="00C97EE3"/>
    <w:rsid w:val="00CA0281"/>
    <w:rsid w:val="00CA13EB"/>
    <w:rsid w:val="00CA13FF"/>
    <w:rsid w:val="00CA3985"/>
    <w:rsid w:val="00CA3BDE"/>
    <w:rsid w:val="00CA3C4B"/>
    <w:rsid w:val="00CA64FD"/>
    <w:rsid w:val="00CA694A"/>
    <w:rsid w:val="00CA69A1"/>
    <w:rsid w:val="00CA73F8"/>
    <w:rsid w:val="00CA75A0"/>
    <w:rsid w:val="00CA7756"/>
    <w:rsid w:val="00CA79C7"/>
    <w:rsid w:val="00CB0210"/>
    <w:rsid w:val="00CB0288"/>
    <w:rsid w:val="00CB03B2"/>
    <w:rsid w:val="00CB0B5A"/>
    <w:rsid w:val="00CB1323"/>
    <w:rsid w:val="00CB1920"/>
    <w:rsid w:val="00CB2514"/>
    <w:rsid w:val="00CB4756"/>
    <w:rsid w:val="00CB4E45"/>
    <w:rsid w:val="00CB6C51"/>
    <w:rsid w:val="00CC0CD3"/>
    <w:rsid w:val="00CC2F45"/>
    <w:rsid w:val="00CC2F7F"/>
    <w:rsid w:val="00CC3D5A"/>
    <w:rsid w:val="00CC471A"/>
    <w:rsid w:val="00CC4F76"/>
    <w:rsid w:val="00CD03B3"/>
    <w:rsid w:val="00CD27CB"/>
    <w:rsid w:val="00CD3E5C"/>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1EF9"/>
    <w:rsid w:val="00CF4EAB"/>
    <w:rsid w:val="00CF576A"/>
    <w:rsid w:val="00CF70B9"/>
    <w:rsid w:val="00D017CC"/>
    <w:rsid w:val="00D01CE2"/>
    <w:rsid w:val="00D02381"/>
    <w:rsid w:val="00D023F3"/>
    <w:rsid w:val="00D0496E"/>
    <w:rsid w:val="00D04A9E"/>
    <w:rsid w:val="00D05098"/>
    <w:rsid w:val="00D05ABE"/>
    <w:rsid w:val="00D05DC6"/>
    <w:rsid w:val="00D0678E"/>
    <w:rsid w:val="00D06C12"/>
    <w:rsid w:val="00D0750C"/>
    <w:rsid w:val="00D10079"/>
    <w:rsid w:val="00D11EAB"/>
    <w:rsid w:val="00D1205F"/>
    <w:rsid w:val="00D13798"/>
    <w:rsid w:val="00D137BB"/>
    <w:rsid w:val="00D16561"/>
    <w:rsid w:val="00D16A10"/>
    <w:rsid w:val="00D16BEE"/>
    <w:rsid w:val="00D1723E"/>
    <w:rsid w:val="00D1732B"/>
    <w:rsid w:val="00D178D6"/>
    <w:rsid w:val="00D17C54"/>
    <w:rsid w:val="00D200C8"/>
    <w:rsid w:val="00D204CB"/>
    <w:rsid w:val="00D210E5"/>
    <w:rsid w:val="00D21448"/>
    <w:rsid w:val="00D23510"/>
    <w:rsid w:val="00D23E30"/>
    <w:rsid w:val="00D23ECC"/>
    <w:rsid w:val="00D24799"/>
    <w:rsid w:val="00D264DA"/>
    <w:rsid w:val="00D266CD"/>
    <w:rsid w:val="00D276A7"/>
    <w:rsid w:val="00D30498"/>
    <w:rsid w:val="00D30BC4"/>
    <w:rsid w:val="00D31C57"/>
    <w:rsid w:val="00D320B2"/>
    <w:rsid w:val="00D340E4"/>
    <w:rsid w:val="00D34274"/>
    <w:rsid w:val="00D34537"/>
    <w:rsid w:val="00D34C4C"/>
    <w:rsid w:val="00D354F6"/>
    <w:rsid w:val="00D3559B"/>
    <w:rsid w:val="00D358D8"/>
    <w:rsid w:val="00D35B99"/>
    <w:rsid w:val="00D362B8"/>
    <w:rsid w:val="00D36F94"/>
    <w:rsid w:val="00D37DE6"/>
    <w:rsid w:val="00D40233"/>
    <w:rsid w:val="00D403A2"/>
    <w:rsid w:val="00D418FD"/>
    <w:rsid w:val="00D427CB"/>
    <w:rsid w:val="00D42FE3"/>
    <w:rsid w:val="00D458C3"/>
    <w:rsid w:val="00D45D93"/>
    <w:rsid w:val="00D47B5F"/>
    <w:rsid w:val="00D47D3D"/>
    <w:rsid w:val="00D5158A"/>
    <w:rsid w:val="00D52882"/>
    <w:rsid w:val="00D52DF3"/>
    <w:rsid w:val="00D55C55"/>
    <w:rsid w:val="00D56022"/>
    <w:rsid w:val="00D578CB"/>
    <w:rsid w:val="00D607C8"/>
    <w:rsid w:val="00D6083E"/>
    <w:rsid w:val="00D60CBF"/>
    <w:rsid w:val="00D618E3"/>
    <w:rsid w:val="00D619D6"/>
    <w:rsid w:val="00D62286"/>
    <w:rsid w:val="00D629C5"/>
    <w:rsid w:val="00D62BB0"/>
    <w:rsid w:val="00D63303"/>
    <w:rsid w:val="00D63B2B"/>
    <w:rsid w:val="00D63E98"/>
    <w:rsid w:val="00D64183"/>
    <w:rsid w:val="00D66DB2"/>
    <w:rsid w:val="00D718C4"/>
    <w:rsid w:val="00D73F77"/>
    <w:rsid w:val="00D742DD"/>
    <w:rsid w:val="00D747E2"/>
    <w:rsid w:val="00D74911"/>
    <w:rsid w:val="00D75766"/>
    <w:rsid w:val="00D75C62"/>
    <w:rsid w:val="00D76432"/>
    <w:rsid w:val="00D803FC"/>
    <w:rsid w:val="00D805C3"/>
    <w:rsid w:val="00D83DD4"/>
    <w:rsid w:val="00D850C5"/>
    <w:rsid w:val="00D865AC"/>
    <w:rsid w:val="00D879BD"/>
    <w:rsid w:val="00D90D66"/>
    <w:rsid w:val="00D91A9E"/>
    <w:rsid w:val="00D925E1"/>
    <w:rsid w:val="00D92C02"/>
    <w:rsid w:val="00D9449F"/>
    <w:rsid w:val="00D94855"/>
    <w:rsid w:val="00D94C5B"/>
    <w:rsid w:val="00D95E7D"/>
    <w:rsid w:val="00D95F65"/>
    <w:rsid w:val="00D96229"/>
    <w:rsid w:val="00D96B87"/>
    <w:rsid w:val="00D9706A"/>
    <w:rsid w:val="00D971D1"/>
    <w:rsid w:val="00D97E1A"/>
    <w:rsid w:val="00DA11A0"/>
    <w:rsid w:val="00DA1CC2"/>
    <w:rsid w:val="00DA2705"/>
    <w:rsid w:val="00DA2728"/>
    <w:rsid w:val="00DA27EC"/>
    <w:rsid w:val="00DA2871"/>
    <w:rsid w:val="00DA29D3"/>
    <w:rsid w:val="00DA3E57"/>
    <w:rsid w:val="00DA4DD6"/>
    <w:rsid w:val="00DA4F31"/>
    <w:rsid w:val="00DA6609"/>
    <w:rsid w:val="00DA7FE4"/>
    <w:rsid w:val="00DB2304"/>
    <w:rsid w:val="00DB232F"/>
    <w:rsid w:val="00DB3AA1"/>
    <w:rsid w:val="00DB3ECC"/>
    <w:rsid w:val="00DB5CE6"/>
    <w:rsid w:val="00DB6131"/>
    <w:rsid w:val="00DB73EA"/>
    <w:rsid w:val="00DC2671"/>
    <w:rsid w:val="00DC2AE3"/>
    <w:rsid w:val="00DC3850"/>
    <w:rsid w:val="00DC3DCF"/>
    <w:rsid w:val="00DC564F"/>
    <w:rsid w:val="00DC5F08"/>
    <w:rsid w:val="00DC785C"/>
    <w:rsid w:val="00DC7AB8"/>
    <w:rsid w:val="00DC7B4C"/>
    <w:rsid w:val="00DD2062"/>
    <w:rsid w:val="00DD218F"/>
    <w:rsid w:val="00DD3057"/>
    <w:rsid w:val="00DD3C09"/>
    <w:rsid w:val="00DD441F"/>
    <w:rsid w:val="00DD4AD6"/>
    <w:rsid w:val="00DD5C83"/>
    <w:rsid w:val="00DD5ED5"/>
    <w:rsid w:val="00DE033F"/>
    <w:rsid w:val="00DE0664"/>
    <w:rsid w:val="00DE1A7D"/>
    <w:rsid w:val="00DE3E8F"/>
    <w:rsid w:val="00DE3EF5"/>
    <w:rsid w:val="00DE405E"/>
    <w:rsid w:val="00DE5C4F"/>
    <w:rsid w:val="00DE6752"/>
    <w:rsid w:val="00DE73FE"/>
    <w:rsid w:val="00DE7555"/>
    <w:rsid w:val="00DF20B2"/>
    <w:rsid w:val="00DF23F9"/>
    <w:rsid w:val="00DF30A5"/>
    <w:rsid w:val="00DF3217"/>
    <w:rsid w:val="00DF3E73"/>
    <w:rsid w:val="00DF434E"/>
    <w:rsid w:val="00DF492F"/>
    <w:rsid w:val="00DF4ABD"/>
    <w:rsid w:val="00DF4DE4"/>
    <w:rsid w:val="00DF55C6"/>
    <w:rsid w:val="00DF5905"/>
    <w:rsid w:val="00DF700C"/>
    <w:rsid w:val="00DF7773"/>
    <w:rsid w:val="00DF7F70"/>
    <w:rsid w:val="00E008C9"/>
    <w:rsid w:val="00E009F1"/>
    <w:rsid w:val="00E00EE8"/>
    <w:rsid w:val="00E03248"/>
    <w:rsid w:val="00E062F9"/>
    <w:rsid w:val="00E065AB"/>
    <w:rsid w:val="00E06A27"/>
    <w:rsid w:val="00E0752A"/>
    <w:rsid w:val="00E07BB0"/>
    <w:rsid w:val="00E11F8A"/>
    <w:rsid w:val="00E12888"/>
    <w:rsid w:val="00E12F9F"/>
    <w:rsid w:val="00E13992"/>
    <w:rsid w:val="00E14B41"/>
    <w:rsid w:val="00E14DFB"/>
    <w:rsid w:val="00E21D90"/>
    <w:rsid w:val="00E22D61"/>
    <w:rsid w:val="00E231E2"/>
    <w:rsid w:val="00E2419B"/>
    <w:rsid w:val="00E24AB9"/>
    <w:rsid w:val="00E24D12"/>
    <w:rsid w:val="00E253F3"/>
    <w:rsid w:val="00E27B52"/>
    <w:rsid w:val="00E312C8"/>
    <w:rsid w:val="00E31FB3"/>
    <w:rsid w:val="00E3406A"/>
    <w:rsid w:val="00E35C5A"/>
    <w:rsid w:val="00E3631A"/>
    <w:rsid w:val="00E368B2"/>
    <w:rsid w:val="00E37FE9"/>
    <w:rsid w:val="00E40B75"/>
    <w:rsid w:val="00E410A7"/>
    <w:rsid w:val="00E4187A"/>
    <w:rsid w:val="00E42AB1"/>
    <w:rsid w:val="00E43AEA"/>
    <w:rsid w:val="00E43E1E"/>
    <w:rsid w:val="00E4410E"/>
    <w:rsid w:val="00E44FA4"/>
    <w:rsid w:val="00E45F33"/>
    <w:rsid w:val="00E46B55"/>
    <w:rsid w:val="00E46F16"/>
    <w:rsid w:val="00E47F0E"/>
    <w:rsid w:val="00E51AF0"/>
    <w:rsid w:val="00E5328C"/>
    <w:rsid w:val="00E53343"/>
    <w:rsid w:val="00E56A45"/>
    <w:rsid w:val="00E60EB1"/>
    <w:rsid w:val="00E60F47"/>
    <w:rsid w:val="00E612A8"/>
    <w:rsid w:val="00E61923"/>
    <w:rsid w:val="00E63665"/>
    <w:rsid w:val="00E636C2"/>
    <w:rsid w:val="00E63A50"/>
    <w:rsid w:val="00E65674"/>
    <w:rsid w:val="00E6634F"/>
    <w:rsid w:val="00E665CA"/>
    <w:rsid w:val="00E67A93"/>
    <w:rsid w:val="00E70A48"/>
    <w:rsid w:val="00E717B7"/>
    <w:rsid w:val="00E71E71"/>
    <w:rsid w:val="00E72F92"/>
    <w:rsid w:val="00E7324E"/>
    <w:rsid w:val="00E73C14"/>
    <w:rsid w:val="00E76908"/>
    <w:rsid w:val="00E76D72"/>
    <w:rsid w:val="00E80826"/>
    <w:rsid w:val="00E80C20"/>
    <w:rsid w:val="00E80FDA"/>
    <w:rsid w:val="00E83B38"/>
    <w:rsid w:val="00E85289"/>
    <w:rsid w:val="00E8654D"/>
    <w:rsid w:val="00E870B5"/>
    <w:rsid w:val="00E90389"/>
    <w:rsid w:val="00E918D0"/>
    <w:rsid w:val="00E91DD4"/>
    <w:rsid w:val="00E9283C"/>
    <w:rsid w:val="00E953E7"/>
    <w:rsid w:val="00E9644F"/>
    <w:rsid w:val="00E969B8"/>
    <w:rsid w:val="00E97193"/>
    <w:rsid w:val="00E97C3A"/>
    <w:rsid w:val="00EA033C"/>
    <w:rsid w:val="00EA1B84"/>
    <w:rsid w:val="00EA31AC"/>
    <w:rsid w:val="00EA37B1"/>
    <w:rsid w:val="00EA3EE7"/>
    <w:rsid w:val="00EA40EB"/>
    <w:rsid w:val="00EA4765"/>
    <w:rsid w:val="00EA4B24"/>
    <w:rsid w:val="00EA5AEC"/>
    <w:rsid w:val="00EA6291"/>
    <w:rsid w:val="00EA62E5"/>
    <w:rsid w:val="00EA73D9"/>
    <w:rsid w:val="00EA79A6"/>
    <w:rsid w:val="00EA7B80"/>
    <w:rsid w:val="00EA7DCE"/>
    <w:rsid w:val="00EB1144"/>
    <w:rsid w:val="00EB21C1"/>
    <w:rsid w:val="00EB2470"/>
    <w:rsid w:val="00EB3DA3"/>
    <w:rsid w:val="00EB3FE1"/>
    <w:rsid w:val="00EB42C4"/>
    <w:rsid w:val="00EB4BBE"/>
    <w:rsid w:val="00EB586A"/>
    <w:rsid w:val="00EB5F5B"/>
    <w:rsid w:val="00EB6B92"/>
    <w:rsid w:val="00EB7134"/>
    <w:rsid w:val="00EC08F0"/>
    <w:rsid w:val="00EC0EA2"/>
    <w:rsid w:val="00EC1280"/>
    <w:rsid w:val="00EC27B5"/>
    <w:rsid w:val="00EC3C6F"/>
    <w:rsid w:val="00EC5AC2"/>
    <w:rsid w:val="00EC6A4D"/>
    <w:rsid w:val="00EC7821"/>
    <w:rsid w:val="00EC7C17"/>
    <w:rsid w:val="00ED0BD7"/>
    <w:rsid w:val="00ED23C1"/>
    <w:rsid w:val="00ED27F6"/>
    <w:rsid w:val="00ED2D3F"/>
    <w:rsid w:val="00ED2D6D"/>
    <w:rsid w:val="00ED3215"/>
    <w:rsid w:val="00ED34F3"/>
    <w:rsid w:val="00ED3B40"/>
    <w:rsid w:val="00ED3F0B"/>
    <w:rsid w:val="00ED5146"/>
    <w:rsid w:val="00ED55C9"/>
    <w:rsid w:val="00ED655E"/>
    <w:rsid w:val="00EE093F"/>
    <w:rsid w:val="00EE096F"/>
    <w:rsid w:val="00EE2A86"/>
    <w:rsid w:val="00EE2FBF"/>
    <w:rsid w:val="00EE4714"/>
    <w:rsid w:val="00EE4866"/>
    <w:rsid w:val="00EE4950"/>
    <w:rsid w:val="00EE6058"/>
    <w:rsid w:val="00EE7988"/>
    <w:rsid w:val="00EF0092"/>
    <w:rsid w:val="00EF00B1"/>
    <w:rsid w:val="00EF0ECD"/>
    <w:rsid w:val="00EF120F"/>
    <w:rsid w:val="00EF164F"/>
    <w:rsid w:val="00EF17B6"/>
    <w:rsid w:val="00EF1FCC"/>
    <w:rsid w:val="00EF2074"/>
    <w:rsid w:val="00EF30AA"/>
    <w:rsid w:val="00EF7745"/>
    <w:rsid w:val="00EF7E7F"/>
    <w:rsid w:val="00F00C00"/>
    <w:rsid w:val="00F00C7F"/>
    <w:rsid w:val="00F017BF"/>
    <w:rsid w:val="00F02D1C"/>
    <w:rsid w:val="00F04AF8"/>
    <w:rsid w:val="00F057D4"/>
    <w:rsid w:val="00F058B3"/>
    <w:rsid w:val="00F059A6"/>
    <w:rsid w:val="00F059CE"/>
    <w:rsid w:val="00F05A7D"/>
    <w:rsid w:val="00F11410"/>
    <w:rsid w:val="00F121FA"/>
    <w:rsid w:val="00F13D96"/>
    <w:rsid w:val="00F13F2E"/>
    <w:rsid w:val="00F14E1E"/>
    <w:rsid w:val="00F1595A"/>
    <w:rsid w:val="00F16C9B"/>
    <w:rsid w:val="00F1763F"/>
    <w:rsid w:val="00F17B50"/>
    <w:rsid w:val="00F22484"/>
    <w:rsid w:val="00F225F1"/>
    <w:rsid w:val="00F22D81"/>
    <w:rsid w:val="00F22DB8"/>
    <w:rsid w:val="00F22E90"/>
    <w:rsid w:val="00F24FC1"/>
    <w:rsid w:val="00F256B3"/>
    <w:rsid w:val="00F26EDA"/>
    <w:rsid w:val="00F271D5"/>
    <w:rsid w:val="00F30C88"/>
    <w:rsid w:val="00F3181E"/>
    <w:rsid w:val="00F3201D"/>
    <w:rsid w:val="00F32921"/>
    <w:rsid w:val="00F34B9D"/>
    <w:rsid w:val="00F34E32"/>
    <w:rsid w:val="00F364C2"/>
    <w:rsid w:val="00F36518"/>
    <w:rsid w:val="00F36FF7"/>
    <w:rsid w:val="00F37BEE"/>
    <w:rsid w:val="00F37C20"/>
    <w:rsid w:val="00F404F9"/>
    <w:rsid w:val="00F41AFE"/>
    <w:rsid w:val="00F4204B"/>
    <w:rsid w:val="00F42491"/>
    <w:rsid w:val="00F42C65"/>
    <w:rsid w:val="00F4334F"/>
    <w:rsid w:val="00F44736"/>
    <w:rsid w:val="00F44EDD"/>
    <w:rsid w:val="00F45418"/>
    <w:rsid w:val="00F45D55"/>
    <w:rsid w:val="00F47706"/>
    <w:rsid w:val="00F500A7"/>
    <w:rsid w:val="00F507E3"/>
    <w:rsid w:val="00F50A9A"/>
    <w:rsid w:val="00F5465A"/>
    <w:rsid w:val="00F54E86"/>
    <w:rsid w:val="00F57C3B"/>
    <w:rsid w:val="00F609C5"/>
    <w:rsid w:val="00F609F2"/>
    <w:rsid w:val="00F6244A"/>
    <w:rsid w:val="00F641DC"/>
    <w:rsid w:val="00F64435"/>
    <w:rsid w:val="00F6445D"/>
    <w:rsid w:val="00F65322"/>
    <w:rsid w:val="00F65645"/>
    <w:rsid w:val="00F65E6D"/>
    <w:rsid w:val="00F6659E"/>
    <w:rsid w:val="00F66F45"/>
    <w:rsid w:val="00F71092"/>
    <w:rsid w:val="00F711B3"/>
    <w:rsid w:val="00F7229A"/>
    <w:rsid w:val="00F7403E"/>
    <w:rsid w:val="00F7478D"/>
    <w:rsid w:val="00F76BAF"/>
    <w:rsid w:val="00F8167B"/>
    <w:rsid w:val="00F8267A"/>
    <w:rsid w:val="00F82F77"/>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7147"/>
    <w:rsid w:val="00F97298"/>
    <w:rsid w:val="00F975D9"/>
    <w:rsid w:val="00F9783D"/>
    <w:rsid w:val="00FA0268"/>
    <w:rsid w:val="00FA1208"/>
    <w:rsid w:val="00FA15F4"/>
    <w:rsid w:val="00FA1C31"/>
    <w:rsid w:val="00FA36A5"/>
    <w:rsid w:val="00FA5E62"/>
    <w:rsid w:val="00FA6675"/>
    <w:rsid w:val="00FA7529"/>
    <w:rsid w:val="00FA7B6B"/>
    <w:rsid w:val="00FA7FA8"/>
    <w:rsid w:val="00FB0050"/>
    <w:rsid w:val="00FB073A"/>
    <w:rsid w:val="00FB160E"/>
    <w:rsid w:val="00FB22C6"/>
    <w:rsid w:val="00FB2536"/>
    <w:rsid w:val="00FB44D0"/>
    <w:rsid w:val="00FB47BC"/>
    <w:rsid w:val="00FB7F2B"/>
    <w:rsid w:val="00FC0E48"/>
    <w:rsid w:val="00FC2440"/>
    <w:rsid w:val="00FC2CAD"/>
    <w:rsid w:val="00FC543B"/>
    <w:rsid w:val="00FC5C54"/>
    <w:rsid w:val="00FC5F2F"/>
    <w:rsid w:val="00FC6F73"/>
    <w:rsid w:val="00FD1DB9"/>
    <w:rsid w:val="00FD2A03"/>
    <w:rsid w:val="00FD452C"/>
    <w:rsid w:val="00FD499E"/>
    <w:rsid w:val="00FD4AB5"/>
    <w:rsid w:val="00FD4FFC"/>
    <w:rsid w:val="00FD5D28"/>
    <w:rsid w:val="00FD6794"/>
    <w:rsid w:val="00FD69F4"/>
    <w:rsid w:val="00FD721F"/>
    <w:rsid w:val="00FD753C"/>
    <w:rsid w:val="00FD7564"/>
    <w:rsid w:val="00FE04D3"/>
    <w:rsid w:val="00FE059A"/>
    <w:rsid w:val="00FE0A9E"/>
    <w:rsid w:val="00FE5292"/>
    <w:rsid w:val="00FE52C3"/>
    <w:rsid w:val="00FE52E6"/>
    <w:rsid w:val="00FE535B"/>
    <w:rsid w:val="00FE6527"/>
    <w:rsid w:val="00FE6CB4"/>
    <w:rsid w:val="00FE6CF3"/>
    <w:rsid w:val="00FF01F2"/>
    <w:rsid w:val="00FF086E"/>
    <w:rsid w:val="00FF0E79"/>
    <w:rsid w:val="00FF12AA"/>
    <w:rsid w:val="00FF1707"/>
    <w:rsid w:val="00FF22B2"/>
    <w:rsid w:val="00FF22BD"/>
    <w:rsid w:val="00FF2377"/>
    <w:rsid w:val="00FF24FA"/>
    <w:rsid w:val="00FF3242"/>
    <w:rsid w:val="00FF4368"/>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baj">
    <w:name w:val="b_aj"/>
    <w:basedOn w:val="Fuentedeprrafopredeter"/>
    <w:rsid w:val="00682AFD"/>
  </w:style>
  <w:style w:type="paragraph" w:customStyle="1" w:styleId="centrado">
    <w:name w:val="centrado"/>
    <w:basedOn w:val="Normal"/>
    <w:rsid w:val="00682AFD"/>
    <w:pPr>
      <w:spacing w:before="100" w:beforeAutospacing="1" w:after="100" w:afterAutospacing="1"/>
    </w:pPr>
    <w:rPr>
      <w:szCs w:val="24"/>
      <w:lang w:val="es-ES"/>
    </w:rPr>
  </w:style>
  <w:style w:type="paragraph" w:customStyle="1" w:styleId="Car1CarCar">
    <w:name w:val="Car1 Car Car"/>
    <w:basedOn w:val="Normal"/>
    <w:rsid w:val="002F51F8"/>
    <w:pPr>
      <w:spacing w:after="160" w:line="240" w:lineRule="exact"/>
    </w:pPr>
    <w:rPr>
      <w:rFonts w:eastAsia="Calibri"/>
      <w:noProof/>
      <w:color w:val="000000"/>
      <w:sz w:val="20"/>
      <w:lang w:val="es-CO" w:eastAsia="es-CO"/>
    </w:rPr>
  </w:style>
  <w:style w:type="character" w:customStyle="1" w:styleId="iaj">
    <w:name w:val="i_aj"/>
    <w:basedOn w:val="Fuentedeprrafopredeter"/>
    <w:rsid w:val="0014695E"/>
  </w:style>
  <w:style w:type="character" w:styleId="Refdecomentario">
    <w:name w:val="annotation reference"/>
    <w:basedOn w:val="Fuentedeprrafopredeter"/>
    <w:uiPriority w:val="99"/>
    <w:semiHidden/>
    <w:unhideWhenUsed/>
    <w:rsid w:val="00081B98"/>
    <w:rPr>
      <w:sz w:val="16"/>
      <w:szCs w:val="16"/>
    </w:rPr>
  </w:style>
  <w:style w:type="paragraph" w:styleId="Textocomentario">
    <w:name w:val="annotation text"/>
    <w:basedOn w:val="Normal"/>
    <w:link w:val="TextocomentarioCar"/>
    <w:uiPriority w:val="99"/>
    <w:semiHidden/>
    <w:unhideWhenUsed/>
    <w:rsid w:val="00081B98"/>
    <w:rPr>
      <w:sz w:val="20"/>
    </w:rPr>
  </w:style>
  <w:style w:type="character" w:customStyle="1" w:styleId="TextocomentarioCar">
    <w:name w:val="Texto comentario Car"/>
    <w:basedOn w:val="Fuentedeprrafopredeter"/>
    <w:link w:val="Textocomentario"/>
    <w:uiPriority w:val="99"/>
    <w:semiHidden/>
    <w:rsid w:val="00081B9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81B98"/>
    <w:rPr>
      <w:b/>
      <w:bCs/>
    </w:rPr>
  </w:style>
  <w:style w:type="character" w:customStyle="1" w:styleId="AsuntodelcomentarioCar">
    <w:name w:val="Asunto del comentario Car"/>
    <w:basedOn w:val="TextocomentarioCar"/>
    <w:link w:val="Asuntodelcomentario"/>
    <w:uiPriority w:val="99"/>
    <w:semiHidden/>
    <w:rsid w:val="00081B98"/>
    <w:rPr>
      <w:rFonts w:ascii="Times New Roman" w:eastAsia="Times New Roman" w:hAnsi="Times New Roman" w:cs="Times New Roman"/>
      <w:b/>
      <w:bCs/>
      <w:sz w:val="20"/>
      <w:szCs w:val="20"/>
      <w:lang w:val="es-ES_tradnl" w:eastAsia="es-ES"/>
    </w:rPr>
  </w:style>
  <w:style w:type="character" w:customStyle="1" w:styleId="SinespaciadoCar">
    <w:name w:val="Sin espaciado Car"/>
    <w:link w:val="Sinespaciado"/>
    <w:uiPriority w:val="1"/>
    <w:locked/>
    <w:rsid w:val="00195952"/>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baj">
    <w:name w:val="b_aj"/>
    <w:basedOn w:val="Fuentedeprrafopredeter"/>
    <w:rsid w:val="00682AFD"/>
  </w:style>
  <w:style w:type="paragraph" w:customStyle="1" w:styleId="centrado">
    <w:name w:val="centrado"/>
    <w:basedOn w:val="Normal"/>
    <w:rsid w:val="00682AFD"/>
    <w:pPr>
      <w:spacing w:before="100" w:beforeAutospacing="1" w:after="100" w:afterAutospacing="1"/>
    </w:pPr>
    <w:rPr>
      <w:szCs w:val="24"/>
      <w:lang w:val="es-ES"/>
    </w:rPr>
  </w:style>
  <w:style w:type="paragraph" w:customStyle="1" w:styleId="Car1CarCar">
    <w:name w:val="Car1 Car Car"/>
    <w:basedOn w:val="Normal"/>
    <w:rsid w:val="002F51F8"/>
    <w:pPr>
      <w:spacing w:after="160" w:line="240" w:lineRule="exact"/>
    </w:pPr>
    <w:rPr>
      <w:rFonts w:eastAsia="Calibri"/>
      <w:noProof/>
      <w:color w:val="000000"/>
      <w:sz w:val="20"/>
      <w:lang w:val="es-CO" w:eastAsia="es-CO"/>
    </w:rPr>
  </w:style>
  <w:style w:type="character" w:customStyle="1" w:styleId="iaj">
    <w:name w:val="i_aj"/>
    <w:basedOn w:val="Fuentedeprrafopredeter"/>
    <w:rsid w:val="0014695E"/>
  </w:style>
  <w:style w:type="character" w:styleId="Refdecomentario">
    <w:name w:val="annotation reference"/>
    <w:basedOn w:val="Fuentedeprrafopredeter"/>
    <w:uiPriority w:val="99"/>
    <w:semiHidden/>
    <w:unhideWhenUsed/>
    <w:rsid w:val="00081B98"/>
    <w:rPr>
      <w:sz w:val="16"/>
      <w:szCs w:val="16"/>
    </w:rPr>
  </w:style>
  <w:style w:type="paragraph" w:styleId="Textocomentario">
    <w:name w:val="annotation text"/>
    <w:basedOn w:val="Normal"/>
    <w:link w:val="TextocomentarioCar"/>
    <w:uiPriority w:val="99"/>
    <w:semiHidden/>
    <w:unhideWhenUsed/>
    <w:rsid w:val="00081B98"/>
    <w:rPr>
      <w:sz w:val="20"/>
    </w:rPr>
  </w:style>
  <w:style w:type="character" w:customStyle="1" w:styleId="TextocomentarioCar">
    <w:name w:val="Texto comentario Car"/>
    <w:basedOn w:val="Fuentedeprrafopredeter"/>
    <w:link w:val="Textocomentario"/>
    <w:uiPriority w:val="99"/>
    <w:semiHidden/>
    <w:rsid w:val="00081B9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81B98"/>
    <w:rPr>
      <w:b/>
      <w:bCs/>
    </w:rPr>
  </w:style>
  <w:style w:type="character" w:customStyle="1" w:styleId="AsuntodelcomentarioCar">
    <w:name w:val="Asunto del comentario Car"/>
    <w:basedOn w:val="TextocomentarioCar"/>
    <w:link w:val="Asuntodelcomentario"/>
    <w:uiPriority w:val="99"/>
    <w:semiHidden/>
    <w:rsid w:val="00081B98"/>
    <w:rPr>
      <w:rFonts w:ascii="Times New Roman" w:eastAsia="Times New Roman" w:hAnsi="Times New Roman" w:cs="Times New Roman"/>
      <w:b/>
      <w:bCs/>
      <w:sz w:val="20"/>
      <w:szCs w:val="20"/>
      <w:lang w:val="es-ES_tradnl" w:eastAsia="es-ES"/>
    </w:rPr>
  </w:style>
  <w:style w:type="character" w:customStyle="1" w:styleId="SinespaciadoCar">
    <w:name w:val="Sin espaciado Car"/>
    <w:link w:val="Sinespaciado"/>
    <w:uiPriority w:val="1"/>
    <w:locked/>
    <w:rsid w:val="0019595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56009860">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431296">
      <w:bodyDiv w:val="1"/>
      <w:marLeft w:val="0"/>
      <w:marRight w:val="0"/>
      <w:marTop w:val="0"/>
      <w:marBottom w:val="0"/>
      <w:divBdr>
        <w:top w:val="none" w:sz="0" w:space="0" w:color="auto"/>
        <w:left w:val="none" w:sz="0" w:space="0" w:color="auto"/>
        <w:bottom w:val="none" w:sz="0" w:space="0" w:color="auto"/>
        <w:right w:val="none" w:sz="0" w:space="0" w:color="auto"/>
      </w:divBdr>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 w:id="21000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E893-17A3-45E2-8E8D-3F44F414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Pages>
  <Words>2438</Words>
  <Characters>13410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32</cp:revision>
  <cp:lastPrinted>2018-11-09T19:10:00Z</cp:lastPrinted>
  <dcterms:created xsi:type="dcterms:W3CDTF">2018-11-02T12:35:00Z</dcterms:created>
  <dcterms:modified xsi:type="dcterms:W3CDTF">2019-01-19T16:20:00Z</dcterms:modified>
</cp:coreProperties>
</file>