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6B3" w:rsidRPr="000C5AA2" w:rsidRDefault="007426B3" w:rsidP="007426B3">
      <w:pPr>
        <w:pBdr>
          <w:top w:val="single" w:sz="4" w:space="2" w:color="auto"/>
          <w:left w:val="single" w:sz="4" w:space="4" w:color="auto"/>
          <w:bottom w:val="single" w:sz="4" w:space="1" w:color="auto"/>
          <w:right w:val="single" w:sz="4" w:space="5" w:color="auto"/>
        </w:pBdr>
        <w:shd w:val="clear" w:color="auto" w:fill="FFFFFF"/>
        <w:jc w:val="both"/>
        <w:rPr>
          <w:rFonts w:ascii="Arial" w:eastAsia="Calibri" w:hAnsi="Arial" w:cs="Arial"/>
          <w:color w:val="FF0000"/>
          <w:spacing w:val="-4"/>
          <w:sz w:val="18"/>
          <w:szCs w:val="18"/>
          <w:lang w:val="es-ES" w:eastAsia="fr-FR"/>
        </w:rPr>
      </w:pPr>
      <w:r w:rsidRPr="000C5AA2">
        <w:rPr>
          <w:rFonts w:ascii="Arial" w:eastAsia="Calibri" w:hAnsi="Arial" w:cs="Arial"/>
          <w:color w:val="FF0000"/>
          <w:spacing w:val="-4"/>
          <w:sz w:val="18"/>
          <w:szCs w:val="18"/>
          <w:lang w:val="es-ES" w:eastAsia="fr-FR"/>
        </w:rPr>
        <w:t>El siguiente es el documento presentado por el Magistrado Ponente que sirvió de base para proferir la providencia dentro del presente proceso.  El contenido total y fiel de la decisión debe ser verificado en la respectiva Secretaría.</w:t>
      </w:r>
    </w:p>
    <w:p w:rsidR="007426B3" w:rsidRPr="000C5AA2" w:rsidRDefault="007426B3" w:rsidP="007426B3">
      <w:pPr>
        <w:pStyle w:val="Sinespaciado"/>
        <w:jc w:val="both"/>
        <w:rPr>
          <w:rFonts w:ascii="Arial" w:eastAsia="Calibri" w:hAnsi="Arial" w:cs="Arial"/>
          <w:sz w:val="20"/>
          <w:szCs w:val="18"/>
        </w:rPr>
      </w:pPr>
    </w:p>
    <w:p w:rsidR="007426B3" w:rsidRPr="007426B3" w:rsidRDefault="007426B3" w:rsidP="007426B3">
      <w:pPr>
        <w:pStyle w:val="Sinespaciado"/>
        <w:jc w:val="both"/>
        <w:rPr>
          <w:rFonts w:ascii="Arial" w:eastAsia="Calibri" w:hAnsi="Arial" w:cs="Arial"/>
          <w:sz w:val="20"/>
          <w:szCs w:val="18"/>
        </w:rPr>
      </w:pPr>
      <w:r w:rsidRPr="007426B3">
        <w:rPr>
          <w:rFonts w:ascii="Arial" w:eastAsia="Calibri" w:hAnsi="Arial" w:cs="Arial"/>
          <w:sz w:val="20"/>
          <w:szCs w:val="18"/>
        </w:rPr>
        <w:t>Asunto:</w:t>
      </w:r>
      <w:r w:rsidRPr="007426B3">
        <w:rPr>
          <w:rFonts w:ascii="Arial" w:eastAsia="Calibri" w:hAnsi="Arial" w:cs="Arial"/>
          <w:sz w:val="20"/>
          <w:szCs w:val="18"/>
        </w:rPr>
        <w:tab/>
      </w:r>
      <w:r w:rsidRPr="007426B3">
        <w:rPr>
          <w:rFonts w:ascii="Arial" w:eastAsia="Calibri" w:hAnsi="Arial" w:cs="Arial"/>
          <w:sz w:val="20"/>
          <w:szCs w:val="18"/>
        </w:rPr>
        <w:tab/>
      </w:r>
      <w:r w:rsidRPr="007426B3">
        <w:rPr>
          <w:rFonts w:ascii="Arial" w:eastAsia="Calibri" w:hAnsi="Arial" w:cs="Arial"/>
          <w:sz w:val="20"/>
          <w:szCs w:val="18"/>
        </w:rPr>
        <w:tab/>
        <w:t>Impugnación</w:t>
      </w:r>
    </w:p>
    <w:p w:rsidR="007426B3" w:rsidRPr="007426B3" w:rsidRDefault="007426B3" w:rsidP="007426B3">
      <w:pPr>
        <w:pStyle w:val="Sinespaciado"/>
        <w:jc w:val="both"/>
        <w:rPr>
          <w:rFonts w:ascii="Arial" w:eastAsia="Calibri" w:hAnsi="Arial" w:cs="Arial"/>
          <w:sz w:val="20"/>
          <w:szCs w:val="18"/>
        </w:rPr>
      </w:pPr>
      <w:r w:rsidRPr="007426B3">
        <w:rPr>
          <w:rFonts w:ascii="Arial" w:eastAsia="Calibri" w:hAnsi="Arial" w:cs="Arial"/>
          <w:sz w:val="20"/>
          <w:szCs w:val="18"/>
        </w:rPr>
        <w:t>Proceso:</w:t>
      </w:r>
      <w:r>
        <w:rPr>
          <w:rFonts w:ascii="Arial" w:eastAsia="Calibri" w:hAnsi="Arial" w:cs="Arial"/>
          <w:sz w:val="20"/>
          <w:szCs w:val="18"/>
        </w:rPr>
        <w:tab/>
      </w:r>
      <w:r w:rsidRPr="007426B3">
        <w:rPr>
          <w:rFonts w:ascii="Arial" w:eastAsia="Calibri" w:hAnsi="Arial" w:cs="Arial"/>
          <w:sz w:val="20"/>
          <w:szCs w:val="18"/>
        </w:rPr>
        <w:tab/>
        <w:t>Acción de Tutela</w:t>
      </w:r>
    </w:p>
    <w:p w:rsidR="007426B3" w:rsidRPr="007426B3" w:rsidRDefault="007426B3" w:rsidP="007426B3">
      <w:pPr>
        <w:pStyle w:val="Sinespaciado"/>
        <w:jc w:val="both"/>
        <w:rPr>
          <w:rFonts w:ascii="Arial" w:eastAsia="Calibri" w:hAnsi="Arial" w:cs="Arial"/>
          <w:sz w:val="20"/>
          <w:szCs w:val="18"/>
        </w:rPr>
      </w:pPr>
      <w:r w:rsidRPr="007426B3">
        <w:rPr>
          <w:rFonts w:ascii="Arial" w:eastAsia="Calibri" w:hAnsi="Arial" w:cs="Arial"/>
          <w:sz w:val="20"/>
          <w:szCs w:val="18"/>
        </w:rPr>
        <w:t>Radicado No:</w:t>
      </w:r>
      <w:r>
        <w:rPr>
          <w:rFonts w:ascii="Arial" w:eastAsia="Calibri" w:hAnsi="Arial" w:cs="Arial"/>
          <w:sz w:val="20"/>
          <w:szCs w:val="18"/>
        </w:rPr>
        <w:tab/>
      </w:r>
      <w:r w:rsidRPr="007426B3">
        <w:rPr>
          <w:rFonts w:ascii="Arial" w:eastAsia="Calibri" w:hAnsi="Arial" w:cs="Arial"/>
          <w:sz w:val="20"/>
          <w:szCs w:val="18"/>
        </w:rPr>
        <w:tab/>
        <w:t>66001-31-05-003-2018-00463-01</w:t>
      </w:r>
    </w:p>
    <w:p w:rsidR="007426B3" w:rsidRPr="007426B3" w:rsidRDefault="007426B3" w:rsidP="007426B3">
      <w:pPr>
        <w:pStyle w:val="Sinespaciado"/>
        <w:jc w:val="both"/>
        <w:rPr>
          <w:rFonts w:ascii="Arial" w:eastAsia="Calibri" w:hAnsi="Arial" w:cs="Arial"/>
          <w:sz w:val="20"/>
          <w:szCs w:val="18"/>
        </w:rPr>
      </w:pPr>
      <w:r w:rsidRPr="007426B3">
        <w:rPr>
          <w:rFonts w:ascii="Arial" w:eastAsia="Calibri" w:hAnsi="Arial" w:cs="Arial"/>
          <w:sz w:val="20"/>
          <w:szCs w:val="18"/>
        </w:rPr>
        <w:t>Accionante:</w:t>
      </w:r>
      <w:r>
        <w:rPr>
          <w:rFonts w:ascii="Arial" w:eastAsia="Calibri" w:hAnsi="Arial" w:cs="Arial"/>
          <w:sz w:val="20"/>
          <w:szCs w:val="18"/>
        </w:rPr>
        <w:tab/>
      </w:r>
      <w:r w:rsidRPr="007426B3">
        <w:rPr>
          <w:rFonts w:ascii="Arial" w:eastAsia="Calibri" w:hAnsi="Arial" w:cs="Arial"/>
          <w:sz w:val="20"/>
          <w:szCs w:val="18"/>
        </w:rPr>
        <w:tab/>
        <w:t xml:space="preserve">María Fanny González </w:t>
      </w:r>
      <w:proofErr w:type="spellStart"/>
      <w:r w:rsidRPr="007426B3">
        <w:rPr>
          <w:rFonts w:ascii="Arial" w:eastAsia="Calibri" w:hAnsi="Arial" w:cs="Arial"/>
          <w:sz w:val="20"/>
          <w:szCs w:val="18"/>
        </w:rPr>
        <w:t>González</w:t>
      </w:r>
      <w:proofErr w:type="spellEnd"/>
      <w:r w:rsidRPr="007426B3">
        <w:rPr>
          <w:rFonts w:ascii="Arial" w:eastAsia="Calibri" w:hAnsi="Arial" w:cs="Arial"/>
          <w:sz w:val="20"/>
          <w:szCs w:val="18"/>
        </w:rPr>
        <w:t xml:space="preserve">  </w:t>
      </w:r>
    </w:p>
    <w:p w:rsidR="007426B3" w:rsidRPr="007426B3" w:rsidRDefault="007426B3" w:rsidP="007426B3">
      <w:pPr>
        <w:pStyle w:val="Sinespaciado"/>
        <w:jc w:val="both"/>
        <w:rPr>
          <w:rFonts w:ascii="Arial" w:eastAsia="Calibri" w:hAnsi="Arial" w:cs="Arial"/>
          <w:sz w:val="20"/>
          <w:szCs w:val="18"/>
        </w:rPr>
      </w:pPr>
      <w:r w:rsidRPr="007426B3">
        <w:rPr>
          <w:rFonts w:ascii="Arial" w:eastAsia="Calibri" w:hAnsi="Arial" w:cs="Arial"/>
          <w:sz w:val="20"/>
          <w:szCs w:val="18"/>
        </w:rPr>
        <w:t>Accionado:</w:t>
      </w:r>
      <w:r>
        <w:rPr>
          <w:rFonts w:ascii="Arial" w:eastAsia="Calibri" w:hAnsi="Arial" w:cs="Arial"/>
          <w:sz w:val="20"/>
          <w:szCs w:val="18"/>
        </w:rPr>
        <w:tab/>
      </w:r>
      <w:r w:rsidRPr="007426B3">
        <w:rPr>
          <w:rFonts w:ascii="Arial" w:eastAsia="Calibri" w:hAnsi="Arial" w:cs="Arial"/>
          <w:sz w:val="20"/>
          <w:szCs w:val="18"/>
        </w:rPr>
        <w:tab/>
        <w:t>Administradora Colombia de Pensione “Colpensiones”</w:t>
      </w:r>
    </w:p>
    <w:p w:rsidR="007426B3" w:rsidRPr="000C5AA2" w:rsidRDefault="007426B3" w:rsidP="007426B3">
      <w:pPr>
        <w:pStyle w:val="Sinespaciado"/>
        <w:jc w:val="both"/>
        <w:rPr>
          <w:rFonts w:ascii="Arial" w:eastAsia="Calibri" w:hAnsi="Arial" w:cs="Arial"/>
          <w:sz w:val="20"/>
          <w:szCs w:val="18"/>
        </w:rPr>
      </w:pPr>
    </w:p>
    <w:p w:rsidR="007426B3" w:rsidRPr="000C5AA2" w:rsidRDefault="007426B3" w:rsidP="007426B3">
      <w:pPr>
        <w:pStyle w:val="Sinespaciado"/>
        <w:ind w:hanging="3"/>
        <w:jc w:val="both"/>
        <w:rPr>
          <w:rFonts w:ascii="Arial" w:hAnsi="Arial" w:cs="Arial"/>
          <w:b/>
          <w:sz w:val="20"/>
          <w:szCs w:val="20"/>
        </w:rPr>
      </w:pPr>
      <w:r w:rsidRPr="000C5AA2">
        <w:rPr>
          <w:rFonts w:ascii="Arial" w:hAnsi="Arial" w:cs="Arial"/>
          <w:b/>
          <w:sz w:val="20"/>
          <w:szCs w:val="20"/>
        </w:rPr>
        <w:t>TEMAS:</w:t>
      </w:r>
      <w:r w:rsidRPr="000C5AA2">
        <w:rPr>
          <w:rFonts w:ascii="Arial" w:hAnsi="Arial" w:cs="Arial"/>
          <w:b/>
          <w:sz w:val="20"/>
          <w:szCs w:val="20"/>
        </w:rPr>
        <w:tab/>
      </w:r>
      <w:r w:rsidRPr="00E5301C">
        <w:rPr>
          <w:rFonts w:ascii="Arial" w:hAnsi="Arial" w:cs="Arial"/>
          <w:b/>
          <w:sz w:val="20"/>
          <w:szCs w:val="20"/>
        </w:rPr>
        <w:t>DERECHO DE PETICIÓN /</w:t>
      </w:r>
      <w:r w:rsidR="00E5301C" w:rsidRPr="00E5301C">
        <w:rPr>
          <w:rFonts w:ascii="Arial" w:hAnsi="Arial" w:cs="Arial"/>
          <w:b/>
          <w:sz w:val="20"/>
          <w:szCs w:val="20"/>
        </w:rPr>
        <w:t xml:space="preserve"> REQUISITOS PARA SU CUMPLIMIENTO / </w:t>
      </w:r>
      <w:r w:rsidRPr="00E5301C">
        <w:rPr>
          <w:rFonts w:ascii="Arial" w:hAnsi="Arial" w:cs="Arial"/>
          <w:b/>
          <w:sz w:val="20"/>
          <w:szCs w:val="20"/>
        </w:rPr>
        <w:t xml:space="preserve"> HECHO SUPERADO</w:t>
      </w:r>
      <w:r w:rsidRPr="000C5AA2">
        <w:rPr>
          <w:rFonts w:ascii="Arial" w:hAnsi="Arial" w:cs="Arial"/>
          <w:b/>
          <w:sz w:val="20"/>
          <w:szCs w:val="20"/>
        </w:rPr>
        <w:t>.</w:t>
      </w:r>
    </w:p>
    <w:p w:rsidR="007426B3" w:rsidRPr="00D21222" w:rsidRDefault="007426B3" w:rsidP="00D21222">
      <w:pPr>
        <w:pStyle w:val="Sinespaciado"/>
        <w:jc w:val="both"/>
        <w:rPr>
          <w:rFonts w:ascii="Arial" w:eastAsia="Calibri" w:hAnsi="Arial" w:cs="Arial"/>
          <w:sz w:val="20"/>
          <w:szCs w:val="18"/>
        </w:rPr>
      </w:pPr>
    </w:p>
    <w:p w:rsidR="00AF7ACE" w:rsidRPr="00D21222" w:rsidRDefault="00AF7ACE" w:rsidP="00D21222">
      <w:pPr>
        <w:pStyle w:val="Sinespaciado"/>
        <w:jc w:val="both"/>
        <w:rPr>
          <w:rFonts w:ascii="Arial" w:eastAsia="Calibri" w:hAnsi="Arial" w:cs="Arial"/>
          <w:sz w:val="20"/>
          <w:szCs w:val="18"/>
        </w:rPr>
      </w:pPr>
      <w:r w:rsidRPr="00D21222">
        <w:rPr>
          <w:rFonts w:ascii="Arial" w:eastAsia="Calibri" w:hAnsi="Arial" w:cs="Arial"/>
          <w:sz w:val="20"/>
          <w:szCs w:val="18"/>
        </w:rPr>
        <w:t>Sobre este derecho</w:t>
      </w:r>
      <w:r w:rsidR="00D21222" w:rsidRPr="00D21222">
        <w:rPr>
          <w:rFonts w:ascii="Arial" w:eastAsia="Calibri" w:hAnsi="Arial" w:cs="Arial"/>
          <w:sz w:val="20"/>
          <w:szCs w:val="18"/>
        </w:rPr>
        <w:t xml:space="preserve"> </w:t>
      </w:r>
      <w:r w:rsidRPr="00D21222">
        <w:rPr>
          <w:rFonts w:ascii="Arial" w:eastAsia="Calibri" w:hAnsi="Arial" w:cs="Arial"/>
          <w:sz w:val="20"/>
          <w:szCs w:val="18"/>
        </w:rPr>
        <w:t>la Jurisprudencia Constitucional tiene dicho de manera reiterada</w:t>
      </w:r>
      <w:r w:rsidR="00D21222" w:rsidRPr="00D21222">
        <w:rPr>
          <w:rFonts w:ascii="Arial" w:eastAsia="Calibri" w:hAnsi="Arial" w:cs="Arial"/>
          <w:sz w:val="20"/>
          <w:szCs w:val="18"/>
        </w:rPr>
        <w:t>…</w:t>
      </w:r>
      <w:r w:rsidRPr="00D21222">
        <w:rPr>
          <w:rFonts w:ascii="Arial" w:eastAsia="Calibri" w:hAnsi="Arial" w:cs="Arial"/>
          <w:sz w:val="20"/>
          <w:szCs w:val="18"/>
        </w:rPr>
        <w:t>, que el derecho de petición exige concretarse en una pronta y oportuna respuesta por parte de la autoridad ante la cual ha sido elevada la solicitud, sin importar que la misma sea favorable a los intereses del peticionario y escrita, pero en todo caso debe “</w:t>
      </w:r>
      <w:r w:rsidRPr="00D21222">
        <w:rPr>
          <w:rFonts w:ascii="Arial" w:eastAsia="Calibri" w:hAnsi="Arial" w:cs="Arial"/>
          <w:i/>
          <w:sz w:val="20"/>
          <w:szCs w:val="18"/>
        </w:rPr>
        <w:t>cumplir con estos requisitos: 1. oportunidad 2. Debe resolverse de fondo, clara, precisa y de manera congruente con lo solicitado 3. Ser puesta en conocimiento del peticionario</w:t>
      </w:r>
      <w:r w:rsidR="00D21222" w:rsidRPr="00D21222">
        <w:rPr>
          <w:rFonts w:ascii="Arial" w:eastAsia="Calibri" w:hAnsi="Arial" w:cs="Arial"/>
          <w:i/>
          <w:sz w:val="20"/>
          <w:szCs w:val="18"/>
        </w:rPr>
        <w:t>…</w:t>
      </w:r>
      <w:r w:rsidRPr="00D21222">
        <w:rPr>
          <w:rFonts w:ascii="Arial" w:eastAsia="Calibri" w:hAnsi="Arial" w:cs="Arial"/>
          <w:sz w:val="20"/>
          <w:szCs w:val="18"/>
        </w:rPr>
        <w:t>”</w:t>
      </w:r>
      <w:r w:rsidR="00D21222" w:rsidRPr="00D21222">
        <w:rPr>
          <w:rFonts w:ascii="Arial" w:eastAsia="Calibri" w:hAnsi="Arial" w:cs="Arial"/>
          <w:sz w:val="20"/>
          <w:szCs w:val="18"/>
        </w:rPr>
        <w:t>.</w:t>
      </w:r>
    </w:p>
    <w:p w:rsidR="00AF7ACE" w:rsidRDefault="00AF7ACE" w:rsidP="007426B3">
      <w:pPr>
        <w:pStyle w:val="Sinespaciado"/>
        <w:jc w:val="both"/>
        <w:rPr>
          <w:rFonts w:ascii="Arial" w:eastAsia="Calibri" w:hAnsi="Arial" w:cs="Arial"/>
          <w:sz w:val="20"/>
          <w:szCs w:val="18"/>
        </w:rPr>
      </w:pPr>
    </w:p>
    <w:p w:rsidR="00D21222" w:rsidRDefault="00D21222" w:rsidP="007426B3">
      <w:pPr>
        <w:pStyle w:val="Sinespaciado"/>
        <w:jc w:val="both"/>
        <w:rPr>
          <w:rFonts w:ascii="Arial" w:eastAsia="Calibri" w:hAnsi="Arial" w:cs="Arial"/>
          <w:sz w:val="20"/>
          <w:szCs w:val="18"/>
        </w:rPr>
      </w:pPr>
      <w:r w:rsidRPr="00D21222">
        <w:rPr>
          <w:rFonts w:ascii="Arial" w:eastAsia="Calibri" w:hAnsi="Arial" w:cs="Arial"/>
          <w:sz w:val="20"/>
          <w:szCs w:val="18"/>
        </w:rPr>
        <w:t xml:space="preserve">… </w:t>
      </w:r>
      <w:r w:rsidRPr="00D21222">
        <w:rPr>
          <w:rFonts w:ascii="Arial" w:eastAsia="Calibri" w:hAnsi="Arial" w:cs="Arial"/>
          <w:sz w:val="20"/>
          <w:szCs w:val="18"/>
        </w:rPr>
        <w:t>frente a la figura del hecho superado, que interesa en este caso, ha de decirse que la Corte Constitucional expresó que ello “</w:t>
      </w:r>
      <w:r w:rsidRPr="00D21222">
        <w:rPr>
          <w:rFonts w:ascii="Arial" w:eastAsia="Calibri" w:hAnsi="Arial" w:cs="Arial"/>
          <w:i/>
          <w:sz w:val="20"/>
          <w:szCs w:val="18"/>
        </w:rPr>
        <w:t>tiene ocurrencia cuando lo pretendido a través de la acción de tutela se satisface y desaparece la vulneración o amenaza de los derechos fundamentales invocados por el demandante, de suerte que la decisión que pudiese adoptar el juez respecto del caso específico resultaría a todas luces inocua y, por lo tanto, contraria al objetivo de protección previsto para el amparo constitucional</w:t>
      </w:r>
      <w:r w:rsidRPr="00D21222">
        <w:rPr>
          <w:rFonts w:ascii="Arial" w:eastAsia="Calibri" w:hAnsi="Arial" w:cs="Arial"/>
          <w:sz w:val="20"/>
          <w:szCs w:val="18"/>
        </w:rPr>
        <w:t>”</w:t>
      </w:r>
      <w:r>
        <w:rPr>
          <w:rFonts w:ascii="Arial" w:eastAsia="Calibri" w:hAnsi="Arial" w:cs="Arial"/>
          <w:sz w:val="20"/>
          <w:szCs w:val="18"/>
        </w:rPr>
        <w:t>.</w:t>
      </w:r>
    </w:p>
    <w:p w:rsidR="007426B3" w:rsidRDefault="007426B3" w:rsidP="007426B3">
      <w:pPr>
        <w:pStyle w:val="Sinespaciado"/>
        <w:jc w:val="both"/>
        <w:rPr>
          <w:rFonts w:ascii="Arial" w:eastAsia="Calibri" w:hAnsi="Arial" w:cs="Arial"/>
          <w:sz w:val="20"/>
          <w:szCs w:val="18"/>
        </w:rPr>
      </w:pPr>
    </w:p>
    <w:p w:rsidR="00D21222" w:rsidRPr="000C5AA2" w:rsidRDefault="00D21222" w:rsidP="007426B3">
      <w:pPr>
        <w:pStyle w:val="Sinespaciado"/>
        <w:jc w:val="both"/>
        <w:rPr>
          <w:rFonts w:ascii="Arial" w:eastAsia="Calibri" w:hAnsi="Arial" w:cs="Arial"/>
          <w:sz w:val="20"/>
          <w:szCs w:val="18"/>
        </w:rPr>
      </w:pPr>
    </w:p>
    <w:p w:rsidR="007426B3" w:rsidRPr="000C5AA2" w:rsidRDefault="007426B3" w:rsidP="007426B3">
      <w:pPr>
        <w:autoSpaceDE w:val="0"/>
        <w:autoSpaceDN w:val="0"/>
        <w:adjustRightInd w:val="0"/>
        <w:contextualSpacing/>
        <w:jc w:val="both"/>
        <w:rPr>
          <w:rFonts w:ascii="Arial" w:hAnsi="Arial" w:cs="Arial"/>
          <w:sz w:val="20"/>
        </w:rPr>
      </w:pPr>
    </w:p>
    <w:p w:rsidR="005F311F" w:rsidRDefault="00D372E0" w:rsidP="00134A5A">
      <w:pPr>
        <w:spacing w:line="276" w:lineRule="auto"/>
        <w:ind w:left="2832" w:hanging="1981"/>
        <w:jc w:val="center"/>
        <w:rPr>
          <w:rFonts w:ascii="Arial" w:hAnsi="Arial" w:cs="Arial"/>
          <w:b/>
          <w:szCs w:val="24"/>
        </w:rPr>
      </w:pPr>
      <w:r w:rsidRPr="00396D89">
        <w:rPr>
          <w:rFonts w:ascii="Arial" w:hAnsi="Arial" w:cs="Arial"/>
          <w:noProof/>
          <w:szCs w:val="24"/>
          <w:lang w:val="es-ES"/>
        </w:rPr>
        <w:drawing>
          <wp:inline distT="0" distB="0" distL="0" distR="0" wp14:anchorId="6967D303" wp14:editId="4F1708E8">
            <wp:extent cx="1045955" cy="1016492"/>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929" cy="1018411"/>
                    </a:xfrm>
                    <a:prstGeom prst="rect">
                      <a:avLst/>
                    </a:prstGeom>
                    <a:noFill/>
                    <a:ln>
                      <a:noFill/>
                    </a:ln>
                  </pic:spPr>
                </pic:pic>
              </a:graphicData>
            </a:graphic>
          </wp:inline>
        </w:drawing>
      </w:r>
    </w:p>
    <w:p w:rsidR="00134A5A" w:rsidRPr="00134A5A" w:rsidRDefault="00134A5A" w:rsidP="00134A5A">
      <w:pPr>
        <w:spacing w:line="276" w:lineRule="auto"/>
        <w:ind w:left="2832" w:hanging="1981"/>
        <w:jc w:val="center"/>
        <w:rPr>
          <w:rFonts w:ascii="Arial" w:hAnsi="Arial" w:cs="Arial"/>
          <w:b/>
          <w:szCs w:val="24"/>
        </w:rPr>
      </w:pPr>
      <w:r w:rsidRPr="00134A5A">
        <w:rPr>
          <w:rFonts w:ascii="Arial" w:hAnsi="Arial" w:cs="Arial"/>
          <w:b/>
          <w:szCs w:val="24"/>
        </w:rPr>
        <w:t xml:space="preserve">RAMA JUDICIAL </w:t>
      </w:r>
    </w:p>
    <w:p w:rsidR="00134A5A" w:rsidRPr="00134A5A" w:rsidRDefault="00134A5A" w:rsidP="00134A5A">
      <w:pPr>
        <w:spacing w:line="276" w:lineRule="auto"/>
        <w:ind w:left="2127" w:hanging="1276"/>
        <w:jc w:val="center"/>
        <w:rPr>
          <w:rFonts w:ascii="Arial" w:hAnsi="Arial" w:cs="Arial"/>
          <w:b/>
          <w:szCs w:val="24"/>
        </w:rPr>
      </w:pPr>
      <w:r w:rsidRPr="00134A5A">
        <w:rPr>
          <w:rFonts w:ascii="Arial" w:hAnsi="Arial" w:cs="Arial"/>
          <w:b/>
          <w:szCs w:val="24"/>
        </w:rPr>
        <w:t>TRIBUNAL SUPERIOR DEL DISTRITO JUDICIAL DE PEREIRA</w:t>
      </w:r>
    </w:p>
    <w:p w:rsidR="00134A5A" w:rsidRPr="00134A5A" w:rsidRDefault="00134A5A" w:rsidP="00134A5A">
      <w:pPr>
        <w:spacing w:line="276" w:lineRule="auto"/>
        <w:ind w:left="2127" w:hanging="1276"/>
        <w:jc w:val="center"/>
        <w:rPr>
          <w:rFonts w:ascii="Arial" w:hAnsi="Arial" w:cs="Arial"/>
          <w:b/>
          <w:szCs w:val="24"/>
        </w:rPr>
      </w:pPr>
      <w:r w:rsidRPr="00134A5A">
        <w:rPr>
          <w:rFonts w:ascii="Arial" w:hAnsi="Arial" w:cs="Arial"/>
          <w:b/>
          <w:szCs w:val="24"/>
        </w:rPr>
        <w:t xml:space="preserve">SALA </w:t>
      </w:r>
      <w:r w:rsidR="00D372E0">
        <w:rPr>
          <w:rFonts w:ascii="Arial" w:hAnsi="Arial" w:cs="Arial"/>
          <w:b/>
          <w:szCs w:val="24"/>
        </w:rPr>
        <w:t xml:space="preserve">SEGUNDA </w:t>
      </w:r>
      <w:r w:rsidRPr="00134A5A">
        <w:rPr>
          <w:rFonts w:ascii="Arial" w:hAnsi="Arial" w:cs="Arial"/>
          <w:b/>
          <w:szCs w:val="24"/>
        </w:rPr>
        <w:t>LABORAL</w:t>
      </w:r>
    </w:p>
    <w:p w:rsidR="00134A5A" w:rsidRPr="00134A5A" w:rsidRDefault="00134A5A" w:rsidP="00134A5A">
      <w:pPr>
        <w:spacing w:line="276" w:lineRule="auto"/>
        <w:ind w:left="2127" w:hanging="1276"/>
        <w:jc w:val="center"/>
        <w:rPr>
          <w:rFonts w:ascii="Arial" w:hAnsi="Arial" w:cs="Arial"/>
          <w:b/>
          <w:szCs w:val="24"/>
        </w:rPr>
      </w:pPr>
    </w:p>
    <w:p w:rsidR="00134A5A" w:rsidRPr="00134A5A" w:rsidRDefault="00134A5A" w:rsidP="00134A5A">
      <w:pPr>
        <w:spacing w:line="276" w:lineRule="auto"/>
        <w:ind w:left="2127" w:hanging="1276"/>
        <w:jc w:val="center"/>
        <w:rPr>
          <w:rFonts w:ascii="Arial" w:hAnsi="Arial" w:cs="Arial"/>
          <w:b/>
          <w:szCs w:val="24"/>
        </w:rPr>
      </w:pPr>
      <w:r w:rsidRPr="00134A5A">
        <w:rPr>
          <w:rFonts w:ascii="Arial" w:hAnsi="Arial" w:cs="Arial"/>
          <w:b/>
          <w:szCs w:val="24"/>
        </w:rPr>
        <w:t>MAGISTRADA PONENTE: OLGA LUCÍA HOYOS SEPÚLVEDA</w:t>
      </w:r>
    </w:p>
    <w:p w:rsidR="00B7008B" w:rsidRDefault="00B7008B" w:rsidP="007426B3">
      <w:pPr>
        <w:pStyle w:val="Sinespaciado"/>
        <w:rPr>
          <w:rFonts w:ascii="Arial" w:hAnsi="Arial" w:cs="Arial"/>
        </w:rPr>
      </w:pPr>
    </w:p>
    <w:p w:rsidR="007426B3" w:rsidRPr="007426B3" w:rsidRDefault="007426B3" w:rsidP="007426B3">
      <w:pPr>
        <w:pStyle w:val="Sinespaciado"/>
        <w:rPr>
          <w:rFonts w:ascii="Arial" w:hAnsi="Arial" w:cs="Arial"/>
        </w:rPr>
      </w:pPr>
    </w:p>
    <w:p w:rsidR="00A03D82" w:rsidRDefault="003A2DCF" w:rsidP="003A2DCF">
      <w:pPr>
        <w:spacing w:line="276" w:lineRule="auto"/>
        <w:contextualSpacing/>
        <w:jc w:val="center"/>
        <w:rPr>
          <w:rFonts w:ascii="Arial" w:eastAsia="Calibri" w:hAnsi="Arial" w:cs="Arial"/>
          <w:szCs w:val="24"/>
          <w:lang w:val="es-CO" w:eastAsia="en-US"/>
        </w:rPr>
      </w:pPr>
      <w:r>
        <w:rPr>
          <w:rFonts w:ascii="Arial" w:eastAsia="Calibri" w:hAnsi="Arial" w:cs="Arial"/>
          <w:szCs w:val="24"/>
          <w:lang w:val="es-CO" w:eastAsia="en-US"/>
        </w:rPr>
        <w:t xml:space="preserve">Pereira, Risaralda, </w:t>
      </w:r>
      <w:r w:rsidR="008018EC">
        <w:rPr>
          <w:rFonts w:ascii="Arial" w:eastAsia="Calibri" w:hAnsi="Arial" w:cs="Arial"/>
          <w:szCs w:val="24"/>
          <w:lang w:val="es-CO" w:eastAsia="en-US"/>
        </w:rPr>
        <w:t xml:space="preserve">uno </w:t>
      </w:r>
      <w:r>
        <w:rPr>
          <w:rFonts w:ascii="Arial" w:eastAsia="Calibri" w:hAnsi="Arial" w:cs="Arial"/>
          <w:szCs w:val="24"/>
          <w:lang w:val="es-CO" w:eastAsia="en-US"/>
        </w:rPr>
        <w:t>(</w:t>
      </w:r>
      <w:r w:rsidR="008018EC">
        <w:rPr>
          <w:rFonts w:ascii="Arial" w:eastAsia="Calibri" w:hAnsi="Arial" w:cs="Arial"/>
          <w:szCs w:val="24"/>
          <w:lang w:val="es-CO" w:eastAsia="en-US"/>
        </w:rPr>
        <w:t>1</w:t>
      </w:r>
      <w:r>
        <w:rPr>
          <w:rFonts w:ascii="Arial" w:eastAsia="Calibri" w:hAnsi="Arial" w:cs="Arial"/>
          <w:szCs w:val="24"/>
          <w:lang w:val="es-CO" w:eastAsia="en-US"/>
        </w:rPr>
        <w:t xml:space="preserve">) de </w:t>
      </w:r>
      <w:r w:rsidR="008018EC">
        <w:rPr>
          <w:rFonts w:ascii="Arial" w:eastAsia="Calibri" w:hAnsi="Arial" w:cs="Arial"/>
          <w:szCs w:val="24"/>
          <w:lang w:val="es-CO" w:eastAsia="en-US"/>
        </w:rPr>
        <w:t>noviembre</w:t>
      </w:r>
      <w:r>
        <w:rPr>
          <w:rFonts w:ascii="Arial" w:eastAsia="Calibri" w:hAnsi="Arial" w:cs="Arial"/>
          <w:szCs w:val="24"/>
          <w:lang w:val="es-CO" w:eastAsia="en-US"/>
        </w:rPr>
        <w:t xml:space="preserve"> de dos mil dieciocho (2018)</w:t>
      </w:r>
    </w:p>
    <w:p w:rsidR="003A2DCF" w:rsidRDefault="003A2DCF" w:rsidP="003A2DCF">
      <w:pPr>
        <w:spacing w:line="276" w:lineRule="auto"/>
        <w:contextualSpacing/>
        <w:jc w:val="center"/>
        <w:rPr>
          <w:rFonts w:ascii="Arial" w:eastAsia="Calibri" w:hAnsi="Arial" w:cs="Arial"/>
          <w:szCs w:val="24"/>
          <w:lang w:val="es-CO" w:eastAsia="en-US"/>
        </w:rPr>
      </w:pPr>
      <w:r>
        <w:rPr>
          <w:rFonts w:ascii="Arial" w:eastAsia="Calibri" w:hAnsi="Arial" w:cs="Arial"/>
          <w:szCs w:val="24"/>
          <w:lang w:val="es-CO" w:eastAsia="en-US"/>
        </w:rPr>
        <w:t>Acta número</w:t>
      </w:r>
      <w:r w:rsidR="00B675A8">
        <w:rPr>
          <w:rFonts w:ascii="Arial" w:eastAsia="Calibri" w:hAnsi="Arial" w:cs="Arial"/>
          <w:szCs w:val="24"/>
          <w:lang w:val="es-CO" w:eastAsia="en-US"/>
        </w:rPr>
        <w:t xml:space="preserve"> 061</w:t>
      </w:r>
      <w:r>
        <w:rPr>
          <w:rFonts w:ascii="Arial" w:eastAsia="Calibri" w:hAnsi="Arial" w:cs="Arial"/>
          <w:szCs w:val="24"/>
          <w:lang w:val="es-CO" w:eastAsia="en-US"/>
        </w:rPr>
        <w:t xml:space="preserve"> </w:t>
      </w:r>
      <w:r w:rsidR="00643D36">
        <w:rPr>
          <w:rFonts w:ascii="Arial" w:eastAsia="Calibri" w:hAnsi="Arial" w:cs="Arial"/>
          <w:szCs w:val="24"/>
          <w:lang w:val="es-CO" w:eastAsia="en-US"/>
        </w:rPr>
        <w:t xml:space="preserve">del </w:t>
      </w:r>
      <w:r w:rsidR="008018EC">
        <w:rPr>
          <w:rFonts w:ascii="Arial" w:eastAsia="Calibri" w:hAnsi="Arial" w:cs="Arial"/>
          <w:szCs w:val="24"/>
          <w:lang w:val="es-CO" w:eastAsia="en-US"/>
        </w:rPr>
        <w:t>1</w:t>
      </w:r>
      <w:r>
        <w:rPr>
          <w:rFonts w:ascii="Arial" w:eastAsia="Calibri" w:hAnsi="Arial" w:cs="Arial"/>
          <w:szCs w:val="24"/>
          <w:lang w:val="es-CO" w:eastAsia="en-US"/>
        </w:rPr>
        <w:t>-1</w:t>
      </w:r>
      <w:r w:rsidR="008018EC">
        <w:rPr>
          <w:rFonts w:ascii="Arial" w:eastAsia="Calibri" w:hAnsi="Arial" w:cs="Arial"/>
          <w:szCs w:val="24"/>
          <w:lang w:val="es-CO" w:eastAsia="en-US"/>
        </w:rPr>
        <w:t>1</w:t>
      </w:r>
      <w:r>
        <w:rPr>
          <w:rFonts w:ascii="Arial" w:eastAsia="Calibri" w:hAnsi="Arial" w:cs="Arial"/>
          <w:szCs w:val="24"/>
          <w:lang w:val="es-CO" w:eastAsia="en-US"/>
        </w:rPr>
        <w:t>-2018</w:t>
      </w:r>
    </w:p>
    <w:p w:rsidR="003A2DCF" w:rsidRDefault="003A2DCF" w:rsidP="003A2DCF">
      <w:pPr>
        <w:spacing w:line="276" w:lineRule="auto"/>
        <w:contextualSpacing/>
        <w:jc w:val="center"/>
        <w:rPr>
          <w:rFonts w:ascii="Arial" w:eastAsia="Calibri" w:hAnsi="Arial" w:cs="Arial"/>
          <w:szCs w:val="24"/>
          <w:lang w:val="es-CO" w:eastAsia="en-US"/>
        </w:rPr>
      </w:pPr>
    </w:p>
    <w:p w:rsidR="003A2DCF" w:rsidRDefault="00643D36" w:rsidP="00441935">
      <w:pPr>
        <w:spacing w:line="276" w:lineRule="auto"/>
        <w:contextualSpacing/>
        <w:jc w:val="both"/>
        <w:rPr>
          <w:rFonts w:ascii="Arial" w:hAnsi="Arial" w:cs="Arial"/>
          <w:szCs w:val="24"/>
        </w:rPr>
      </w:pPr>
      <w:r w:rsidRPr="007357C6">
        <w:rPr>
          <w:rFonts w:ascii="Arial" w:hAnsi="Arial" w:cs="Arial"/>
          <w:szCs w:val="24"/>
        </w:rPr>
        <w:t>Se p</w:t>
      </w:r>
      <w:r w:rsidR="009C6A06" w:rsidRPr="007357C6">
        <w:rPr>
          <w:rFonts w:ascii="Arial" w:hAnsi="Arial" w:cs="Arial"/>
          <w:szCs w:val="24"/>
        </w:rPr>
        <w:t xml:space="preserve">rocede a decidirse la impugnación de la </w:t>
      </w:r>
      <w:r w:rsidRPr="007357C6">
        <w:rPr>
          <w:rFonts w:ascii="Arial" w:hAnsi="Arial" w:cs="Arial"/>
          <w:szCs w:val="24"/>
        </w:rPr>
        <w:t xml:space="preserve">sentencia proferida el </w:t>
      </w:r>
      <w:r w:rsidR="007357C6" w:rsidRPr="007357C6">
        <w:rPr>
          <w:rFonts w:ascii="Arial" w:hAnsi="Arial" w:cs="Arial"/>
          <w:szCs w:val="24"/>
        </w:rPr>
        <w:t xml:space="preserve">28-09-2018 </w:t>
      </w:r>
      <w:r w:rsidRPr="007357C6">
        <w:rPr>
          <w:rFonts w:ascii="Arial" w:hAnsi="Arial" w:cs="Arial"/>
          <w:szCs w:val="24"/>
        </w:rPr>
        <w:t xml:space="preserve">por el juzgado </w:t>
      </w:r>
      <w:r w:rsidR="007357C6" w:rsidRPr="007357C6">
        <w:rPr>
          <w:rFonts w:ascii="Arial" w:hAnsi="Arial" w:cs="Arial"/>
          <w:szCs w:val="24"/>
        </w:rPr>
        <w:t>Tercero Laboral del Circuito de esta ciudad</w:t>
      </w:r>
      <w:r w:rsidRPr="007357C6">
        <w:rPr>
          <w:rFonts w:ascii="Arial" w:hAnsi="Arial" w:cs="Arial"/>
          <w:szCs w:val="24"/>
        </w:rPr>
        <w:t xml:space="preserve">, dentro de la </w:t>
      </w:r>
      <w:r w:rsidR="003A2DCF" w:rsidRPr="007357C6">
        <w:rPr>
          <w:rFonts w:ascii="Arial" w:hAnsi="Arial" w:cs="Arial"/>
          <w:szCs w:val="24"/>
        </w:rPr>
        <w:t xml:space="preserve">acción de tutela instaurada por la señora  </w:t>
      </w:r>
      <w:r w:rsidR="00D8737F" w:rsidRPr="007357C6">
        <w:rPr>
          <w:rFonts w:ascii="Arial" w:hAnsi="Arial" w:cs="Arial"/>
          <w:szCs w:val="24"/>
        </w:rPr>
        <w:t>María</w:t>
      </w:r>
      <w:r w:rsidR="003A2DCF" w:rsidRPr="007357C6">
        <w:rPr>
          <w:rFonts w:ascii="Arial" w:hAnsi="Arial" w:cs="Arial"/>
          <w:szCs w:val="24"/>
        </w:rPr>
        <w:t xml:space="preserve"> Fanny </w:t>
      </w:r>
      <w:r w:rsidR="00D8737F" w:rsidRPr="007357C6">
        <w:rPr>
          <w:rFonts w:ascii="Arial" w:hAnsi="Arial" w:cs="Arial"/>
          <w:szCs w:val="24"/>
        </w:rPr>
        <w:t>González</w:t>
      </w:r>
      <w:r w:rsidR="003A2DCF" w:rsidRPr="007357C6">
        <w:rPr>
          <w:rFonts w:ascii="Arial" w:hAnsi="Arial" w:cs="Arial"/>
          <w:szCs w:val="24"/>
        </w:rPr>
        <w:t xml:space="preserve"> </w:t>
      </w:r>
      <w:r w:rsidR="00D8737F" w:rsidRPr="007357C6">
        <w:rPr>
          <w:rFonts w:ascii="Arial" w:hAnsi="Arial" w:cs="Arial"/>
          <w:szCs w:val="24"/>
        </w:rPr>
        <w:t>Gon</w:t>
      </w:r>
      <w:r w:rsidR="00D8737F">
        <w:rPr>
          <w:rFonts w:ascii="Arial" w:hAnsi="Arial" w:cs="Arial"/>
          <w:szCs w:val="24"/>
        </w:rPr>
        <w:t>záles</w:t>
      </w:r>
      <w:r w:rsidR="003A2DCF">
        <w:rPr>
          <w:rFonts w:ascii="Arial" w:hAnsi="Arial" w:cs="Arial"/>
          <w:szCs w:val="24"/>
        </w:rPr>
        <w:t xml:space="preserve">, identificada con </w:t>
      </w:r>
      <w:r w:rsidR="00D8737F">
        <w:rPr>
          <w:rFonts w:ascii="Arial" w:hAnsi="Arial" w:cs="Arial"/>
          <w:szCs w:val="24"/>
        </w:rPr>
        <w:t>cédula</w:t>
      </w:r>
      <w:r w:rsidR="003A2DCF">
        <w:rPr>
          <w:rFonts w:ascii="Arial" w:hAnsi="Arial" w:cs="Arial"/>
          <w:szCs w:val="24"/>
        </w:rPr>
        <w:t xml:space="preserve"> de ciudadanía Nº  42.059.031, de la ciudad de Pereira</w:t>
      </w:r>
      <w:r w:rsidR="00D8737F">
        <w:rPr>
          <w:rFonts w:ascii="Arial" w:hAnsi="Arial" w:cs="Arial"/>
          <w:szCs w:val="24"/>
        </w:rPr>
        <w:t>,</w:t>
      </w:r>
      <w:r>
        <w:rPr>
          <w:rFonts w:ascii="Arial" w:hAnsi="Arial" w:cs="Arial"/>
          <w:szCs w:val="24"/>
        </w:rPr>
        <w:t xml:space="preserve"> residente en esta ciudad,</w:t>
      </w:r>
      <w:r w:rsidR="00D8737F">
        <w:rPr>
          <w:rFonts w:ascii="Arial" w:hAnsi="Arial" w:cs="Arial"/>
          <w:szCs w:val="24"/>
        </w:rPr>
        <w:t xml:space="preserve"> en contra de Colpensiones.</w:t>
      </w:r>
    </w:p>
    <w:p w:rsidR="00C5029C" w:rsidRDefault="00C5029C" w:rsidP="00441935">
      <w:pPr>
        <w:spacing w:line="276" w:lineRule="auto"/>
        <w:contextualSpacing/>
        <w:jc w:val="both"/>
        <w:rPr>
          <w:rFonts w:ascii="Arial" w:hAnsi="Arial" w:cs="Arial"/>
          <w:szCs w:val="24"/>
        </w:rPr>
      </w:pPr>
    </w:p>
    <w:p w:rsidR="00A03D82" w:rsidRDefault="00A03D82" w:rsidP="007426B3">
      <w:pPr>
        <w:pStyle w:val="Sinespaciado"/>
        <w:spacing w:line="276" w:lineRule="auto"/>
        <w:jc w:val="center"/>
        <w:rPr>
          <w:rStyle w:val="Textoennegrita"/>
          <w:rFonts w:ascii="Arial" w:hAnsi="Arial" w:cs="Arial"/>
        </w:rPr>
      </w:pPr>
      <w:r w:rsidRPr="00134A5A">
        <w:rPr>
          <w:rStyle w:val="Textoennegrita"/>
          <w:rFonts w:ascii="Arial" w:hAnsi="Arial" w:cs="Arial"/>
        </w:rPr>
        <w:t>ANTECEDENTES</w:t>
      </w:r>
    </w:p>
    <w:p w:rsidR="00522249" w:rsidRPr="00134A5A" w:rsidRDefault="00522249" w:rsidP="00570C83">
      <w:pPr>
        <w:pStyle w:val="Sinespaciado"/>
        <w:spacing w:line="276" w:lineRule="auto"/>
        <w:ind w:left="1080"/>
        <w:jc w:val="center"/>
        <w:rPr>
          <w:rStyle w:val="Textoennegrita"/>
          <w:rFonts w:ascii="Arial" w:hAnsi="Arial" w:cs="Arial"/>
          <w:bCs w:val="0"/>
        </w:rPr>
      </w:pPr>
    </w:p>
    <w:p w:rsidR="00E87469" w:rsidRDefault="00122AB9" w:rsidP="005B0EEA">
      <w:pPr>
        <w:contextualSpacing/>
        <w:jc w:val="both"/>
        <w:rPr>
          <w:rFonts w:ascii="Arial" w:hAnsi="Arial" w:cs="Arial"/>
          <w:color w:val="000000"/>
          <w:szCs w:val="24"/>
        </w:rPr>
      </w:pPr>
      <w:r w:rsidRPr="00430C49">
        <w:rPr>
          <w:rFonts w:ascii="Arial" w:hAnsi="Arial" w:cs="Arial"/>
          <w:b/>
          <w:color w:val="000000"/>
          <w:szCs w:val="24"/>
        </w:rPr>
        <w:t>1. Derechos fundamentales invocados, pretensión y hechos relevantes en los que se funda</w:t>
      </w:r>
    </w:p>
    <w:p w:rsidR="005B0EEA" w:rsidRDefault="005B0EEA" w:rsidP="005B0EEA">
      <w:pPr>
        <w:contextualSpacing/>
        <w:jc w:val="both"/>
        <w:rPr>
          <w:rFonts w:ascii="Arial" w:hAnsi="Arial" w:cs="Arial"/>
          <w:color w:val="000000"/>
          <w:szCs w:val="24"/>
        </w:rPr>
      </w:pPr>
    </w:p>
    <w:p w:rsidR="00441935" w:rsidRDefault="00441935" w:rsidP="00BE6BFC">
      <w:pPr>
        <w:spacing w:line="276" w:lineRule="auto"/>
        <w:jc w:val="both"/>
        <w:rPr>
          <w:rFonts w:ascii="Arial" w:hAnsi="Arial" w:cs="Arial"/>
          <w:szCs w:val="24"/>
        </w:rPr>
      </w:pPr>
      <w:r>
        <w:rPr>
          <w:rFonts w:ascii="Arial" w:hAnsi="Arial" w:cs="Arial"/>
          <w:szCs w:val="24"/>
        </w:rPr>
        <w:t xml:space="preserve">Pretende la accionante se le garantice el derecho fundamental de petición, </w:t>
      </w:r>
      <w:r w:rsidR="00F27C74">
        <w:rPr>
          <w:rFonts w:ascii="Arial" w:hAnsi="Arial" w:cs="Arial"/>
          <w:szCs w:val="24"/>
        </w:rPr>
        <w:t>para lo cual</w:t>
      </w:r>
      <w:r>
        <w:rPr>
          <w:rFonts w:ascii="Arial" w:hAnsi="Arial" w:cs="Arial"/>
          <w:szCs w:val="24"/>
        </w:rPr>
        <w:t xml:space="preserve"> solicita se le ordene a </w:t>
      </w:r>
      <w:r w:rsidRPr="007357C6">
        <w:rPr>
          <w:rFonts w:ascii="Arial" w:hAnsi="Arial" w:cs="Arial"/>
          <w:szCs w:val="24"/>
        </w:rPr>
        <w:t xml:space="preserve">la Administradora Colombiana de Pensiones </w:t>
      </w:r>
      <w:r w:rsidRPr="007357C6">
        <w:rPr>
          <w:rFonts w:ascii="Arial" w:hAnsi="Arial" w:cs="Arial"/>
          <w:szCs w:val="24"/>
        </w:rPr>
        <w:lastRenderedPageBreak/>
        <w:t>“Colpensiones”</w:t>
      </w:r>
      <w:r w:rsidR="00923C69" w:rsidRPr="007357C6">
        <w:rPr>
          <w:rFonts w:ascii="Arial" w:hAnsi="Arial" w:cs="Arial"/>
          <w:szCs w:val="24"/>
        </w:rPr>
        <w:t>, resolver de fondo</w:t>
      </w:r>
      <w:r w:rsidR="0085420B" w:rsidRPr="007357C6">
        <w:rPr>
          <w:rFonts w:ascii="Arial" w:hAnsi="Arial" w:cs="Arial"/>
          <w:szCs w:val="24"/>
        </w:rPr>
        <w:t xml:space="preserve"> la</w:t>
      </w:r>
      <w:r w:rsidR="00923C69" w:rsidRPr="007357C6">
        <w:rPr>
          <w:rFonts w:ascii="Arial" w:hAnsi="Arial" w:cs="Arial"/>
          <w:szCs w:val="24"/>
        </w:rPr>
        <w:t xml:space="preserve"> petición presentada el </w:t>
      </w:r>
      <w:r w:rsidR="0085420B" w:rsidRPr="007357C6">
        <w:rPr>
          <w:rFonts w:ascii="Arial" w:hAnsi="Arial" w:cs="Arial"/>
          <w:szCs w:val="24"/>
        </w:rPr>
        <w:t>5-02-</w:t>
      </w:r>
      <w:r w:rsidR="00923C69" w:rsidRPr="007357C6">
        <w:rPr>
          <w:rFonts w:ascii="Arial" w:hAnsi="Arial" w:cs="Arial"/>
          <w:szCs w:val="24"/>
        </w:rPr>
        <w:t>2018</w:t>
      </w:r>
      <w:r w:rsidR="0085420B" w:rsidRPr="007357C6">
        <w:rPr>
          <w:rFonts w:ascii="Arial" w:hAnsi="Arial" w:cs="Arial"/>
          <w:szCs w:val="24"/>
        </w:rPr>
        <w:t>, tendiente a la corrección de la historia laboral</w:t>
      </w:r>
      <w:r w:rsidR="00923C69" w:rsidRPr="007357C6">
        <w:rPr>
          <w:rFonts w:ascii="Arial" w:hAnsi="Arial" w:cs="Arial"/>
          <w:szCs w:val="24"/>
        </w:rPr>
        <w:t>.</w:t>
      </w:r>
    </w:p>
    <w:p w:rsidR="00E46466" w:rsidRDefault="00E46466" w:rsidP="00BE6BFC">
      <w:pPr>
        <w:spacing w:line="276" w:lineRule="auto"/>
        <w:jc w:val="both"/>
        <w:rPr>
          <w:rFonts w:ascii="Arial" w:hAnsi="Arial" w:cs="Arial"/>
          <w:szCs w:val="24"/>
        </w:rPr>
      </w:pPr>
    </w:p>
    <w:p w:rsidR="00E45913" w:rsidRDefault="00520465" w:rsidP="00BE6BFC">
      <w:pPr>
        <w:spacing w:line="276" w:lineRule="auto"/>
        <w:jc w:val="both"/>
        <w:rPr>
          <w:rFonts w:ascii="Arial" w:hAnsi="Arial" w:cs="Arial"/>
          <w:szCs w:val="24"/>
        </w:rPr>
      </w:pPr>
      <w:r>
        <w:rPr>
          <w:rFonts w:ascii="Arial" w:hAnsi="Arial" w:cs="Arial"/>
          <w:szCs w:val="24"/>
        </w:rPr>
        <w:t>En los hechos relatados expone</w:t>
      </w:r>
      <w:r w:rsidR="00775A42">
        <w:rPr>
          <w:rFonts w:ascii="Arial" w:hAnsi="Arial" w:cs="Arial"/>
          <w:szCs w:val="24"/>
        </w:rPr>
        <w:t xml:space="preserve"> que </w:t>
      </w:r>
      <w:r w:rsidR="00E45913">
        <w:rPr>
          <w:rFonts w:ascii="Arial" w:hAnsi="Arial" w:cs="Arial"/>
          <w:szCs w:val="24"/>
        </w:rPr>
        <w:t xml:space="preserve">(i) </w:t>
      </w:r>
      <w:r>
        <w:rPr>
          <w:rFonts w:ascii="Arial" w:hAnsi="Arial" w:cs="Arial"/>
          <w:szCs w:val="24"/>
        </w:rPr>
        <w:t>el</w:t>
      </w:r>
      <w:r w:rsidR="00775A42">
        <w:rPr>
          <w:rFonts w:ascii="Arial" w:hAnsi="Arial" w:cs="Arial"/>
          <w:szCs w:val="24"/>
        </w:rPr>
        <w:t xml:space="preserve"> </w:t>
      </w:r>
      <w:r w:rsidR="00323D19">
        <w:rPr>
          <w:rFonts w:ascii="Arial" w:hAnsi="Arial" w:cs="Arial"/>
          <w:szCs w:val="24"/>
        </w:rPr>
        <w:t>5</w:t>
      </w:r>
      <w:r w:rsidR="00775A42">
        <w:rPr>
          <w:rFonts w:ascii="Arial" w:hAnsi="Arial" w:cs="Arial"/>
          <w:szCs w:val="24"/>
        </w:rPr>
        <w:t>-</w:t>
      </w:r>
      <w:r w:rsidR="00E45913">
        <w:rPr>
          <w:rFonts w:ascii="Arial" w:hAnsi="Arial" w:cs="Arial"/>
          <w:szCs w:val="24"/>
        </w:rPr>
        <w:t xml:space="preserve">2-2018 solicitó a </w:t>
      </w:r>
      <w:r w:rsidR="001C3E3B">
        <w:rPr>
          <w:rFonts w:ascii="Arial" w:hAnsi="Arial" w:cs="Arial"/>
          <w:szCs w:val="24"/>
        </w:rPr>
        <w:t>Colpensiones</w:t>
      </w:r>
      <w:r w:rsidR="00E45913">
        <w:rPr>
          <w:rFonts w:ascii="Arial" w:hAnsi="Arial" w:cs="Arial"/>
          <w:szCs w:val="24"/>
        </w:rPr>
        <w:t xml:space="preserve"> corregir y actualizar la historia laboral con los documentos que </w:t>
      </w:r>
      <w:r w:rsidR="001C3E3B">
        <w:rPr>
          <w:rFonts w:ascii="Arial" w:hAnsi="Arial" w:cs="Arial"/>
          <w:szCs w:val="24"/>
        </w:rPr>
        <w:t>puedan acreditar las semanas requeridas para gozar del derecho de pensión de vejez</w:t>
      </w:r>
      <w:r w:rsidR="004C4325">
        <w:rPr>
          <w:rFonts w:ascii="Arial" w:hAnsi="Arial" w:cs="Arial"/>
          <w:szCs w:val="24"/>
        </w:rPr>
        <w:t xml:space="preserve"> y le certifique</w:t>
      </w:r>
      <w:r w:rsidR="00E45913">
        <w:rPr>
          <w:rFonts w:ascii="Arial" w:hAnsi="Arial" w:cs="Arial"/>
          <w:szCs w:val="24"/>
        </w:rPr>
        <w:t xml:space="preserve"> si cumple con todo lo requerido. </w:t>
      </w:r>
      <w:r w:rsidR="0078097D">
        <w:rPr>
          <w:rFonts w:ascii="Arial" w:hAnsi="Arial" w:cs="Arial"/>
          <w:szCs w:val="24"/>
        </w:rPr>
        <w:t>Desde e</w:t>
      </w:r>
      <w:r w:rsidR="00E45913">
        <w:rPr>
          <w:rFonts w:ascii="Arial" w:hAnsi="Arial" w:cs="Arial"/>
          <w:szCs w:val="24"/>
        </w:rPr>
        <w:t xml:space="preserve">l 1-07-2018 </w:t>
      </w:r>
      <w:r w:rsidR="0078097D">
        <w:rPr>
          <w:rFonts w:ascii="Arial" w:hAnsi="Arial" w:cs="Arial"/>
          <w:szCs w:val="24"/>
        </w:rPr>
        <w:t xml:space="preserve">ha acudido ante la </w:t>
      </w:r>
      <w:r w:rsidR="00E45913">
        <w:rPr>
          <w:rFonts w:ascii="Arial" w:hAnsi="Arial" w:cs="Arial"/>
          <w:szCs w:val="24"/>
        </w:rPr>
        <w:t>accionado</w:t>
      </w:r>
      <w:r w:rsidR="0078097D">
        <w:rPr>
          <w:rFonts w:ascii="Arial" w:hAnsi="Arial" w:cs="Arial"/>
          <w:szCs w:val="24"/>
        </w:rPr>
        <w:t xml:space="preserve"> para que le den </w:t>
      </w:r>
      <w:r w:rsidR="00E45913">
        <w:rPr>
          <w:rFonts w:ascii="Arial" w:hAnsi="Arial" w:cs="Arial"/>
          <w:szCs w:val="24"/>
        </w:rPr>
        <w:t>respuesta</w:t>
      </w:r>
      <w:r w:rsidR="004C4325">
        <w:rPr>
          <w:rFonts w:ascii="Arial" w:hAnsi="Arial" w:cs="Arial"/>
          <w:szCs w:val="24"/>
        </w:rPr>
        <w:t>,</w:t>
      </w:r>
      <w:r w:rsidR="00E45913">
        <w:rPr>
          <w:rFonts w:ascii="Arial" w:hAnsi="Arial" w:cs="Arial"/>
          <w:szCs w:val="24"/>
        </w:rPr>
        <w:t xml:space="preserve"> </w:t>
      </w:r>
      <w:r w:rsidR="0078097D">
        <w:rPr>
          <w:rFonts w:ascii="Arial" w:hAnsi="Arial" w:cs="Arial"/>
          <w:szCs w:val="24"/>
        </w:rPr>
        <w:t xml:space="preserve">pero solo le dicen que sigue en término. </w:t>
      </w:r>
    </w:p>
    <w:p w:rsidR="00C5029C" w:rsidRDefault="00C5029C" w:rsidP="00BE6BFC">
      <w:pPr>
        <w:spacing w:line="276" w:lineRule="auto"/>
        <w:jc w:val="both"/>
        <w:rPr>
          <w:rFonts w:ascii="Arial" w:hAnsi="Arial" w:cs="Arial"/>
          <w:szCs w:val="24"/>
        </w:rPr>
      </w:pPr>
    </w:p>
    <w:p w:rsidR="00E87469" w:rsidRDefault="00E87469" w:rsidP="00E87469">
      <w:pPr>
        <w:spacing w:line="276" w:lineRule="auto"/>
        <w:contextualSpacing/>
        <w:jc w:val="both"/>
        <w:rPr>
          <w:rFonts w:ascii="Arial" w:hAnsi="Arial" w:cs="Arial"/>
          <w:b/>
          <w:szCs w:val="24"/>
        </w:rPr>
      </w:pPr>
      <w:r w:rsidRPr="00134A5A">
        <w:rPr>
          <w:rFonts w:ascii="Arial" w:hAnsi="Arial" w:cs="Arial"/>
          <w:b/>
          <w:szCs w:val="24"/>
        </w:rPr>
        <w:t xml:space="preserve">2. </w:t>
      </w:r>
      <w:r w:rsidR="00122AB9">
        <w:rPr>
          <w:rFonts w:ascii="Arial" w:hAnsi="Arial" w:cs="Arial"/>
          <w:b/>
          <w:szCs w:val="24"/>
        </w:rPr>
        <w:t>Pronunciamiento de Colpensiones</w:t>
      </w:r>
    </w:p>
    <w:p w:rsidR="003C1CBC" w:rsidRPr="00134A5A" w:rsidRDefault="003C1CBC" w:rsidP="00E87469">
      <w:pPr>
        <w:spacing w:line="276" w:lineRule="auto"/>
        <w:contextualSpacing/>
        <w:jc w:val="both"/>
        <w:rPr>
          <w:rFonts w:ascii="Arial" w:hAnsi="Arial" w:cs="Arial"/>
          <w:b/>
          <w:szCs w:val="24"/>
        </w:rPr>
      </w:pPr>
    </w:p>
    <w:p w:rsidR="003C1CBC" w:rsidRDefault="003C1CBC" w:rsidP="003C1CBC">
      <w:pPr>
        <w:contextualSpacing/>
        <w:jc w:val="both"/>
        <w:rPr>
          <w:rFonts w:ascii="Arial" w:hAnsi="Arial" w:cs="Arial"/>
          <w:szCs w:val="24"/>
        </w:rPr>
      </w:pPr>
      <w:r>
        <w:rPr>
          <w:rFonts w:ascii="Arial" w:hAnsi="Arial" w:cs="Arial"/>
          <w:szCs w:val="24"/>
        </w:rPr>
        <w:t>A pesar de estar debidamente notificada guardó silencio</w:t>
      </w:r>
      <w:r w:rsidRPr="006411B4">
        <w:rPr>
          <w:rFonts w:ascii="Arial" w:hAnsi="Arial" w:cs="Arial"/>
          <w:szCs w:val="24"/>
        </w:rPr>
        <w:t>.</w:t>
      </w:r>
    </w:p>
    <w:p w:rsidR="001835A7" w:rsidRPr="005B0EEA" w:rsidRDefault="001835A7" w:rsidP="00570C83">
      <w:pPr>
        <w:spacing w:line="276" w:lineRule="auto"/>
        <w:jc w:val="both"/>
        <w:rPr>
          <w:rFonts w:ascii="Arial" w:hAnsi="Arial" w:cs="Arial"/>
          <w:b/>
          <w:szCs w:val="24"/>
        </w:rPr>
      </w:pPr>
    </w:p>
    <w:p w:rsidR="00A03D82" w:rsidRPr="00134A5A" w:rsidRDefault="00A03D82" w:rsidP="00570C83">
      <w:pPr>
        <w:spacing w:line="276" w:lineRule="auto"/>
        <w:contextualSpacing/>
        <w:jc w:val="both"/>
        <w:rPr>
          <w:rFonts w:ascii="Arial" w:eastAsiaTheme="majorEastAsia" w:hAnsi="Arial" w:cs="Arial"/>
          <w:b/>
          <w:spacing w:val="-10"/>
          <w:kern w:val="28"/>
          <w:szCs w:val="24"/>
          <w:lang w:eastAsia="x-none"/>
        </w:rPr>
      </w:pPr>
      <w:r w:rsidRPr="00522249">
        <w:rPr>
          <w:rFonts w:ascii="Arial" w:hAnsi="Arial" w:cs="Arial"/>
          <w:b/>
          <w:szCs w:val="24"/>
        </w:rPr>
        <w:t>3.</w:t>
      </w:r>
      <w:r w:rsidRPr="00134A5A">
        <w:rPr>
          <w:rFonts w:ascii="Arial" w:eastAsiaTheme="majorEastAsia" w:hAnsi="Arial" w:cs="Arial"/>
          <w:b/>
          <w:spacing w:val="-10"/>
          <w:kern w:val="28"/>
          <w:szCs w:val="24"/>
          <w:lang w:eastAsia="x-none"/>
        </w:rPr>
        <w:t xml:space="preserve"> </w:t>
      </w:r>
      <w:r w:rsidR="005B0EEA">
        <w:rPr>
          <w:rFonts w:ascii="Arial" w:eastAsiaTheme="majorEastAsia" w:hAnsi="Arial" w:cs="Arial"/>
          <w:b/>
          <w:spacing w:val="-10"/>
          <w:kern w:val="28"/>
          <w:szCs w:val="24"/>
          <w:lang w:eastAsia="x-none"/>
        </w:rPr>
        <w:t>Sentencia impugnada</w:t>
      </w:r>
    </w:p>
    <w:p w:rsidR="002C18BD" w:rsidRDefault="002C18BD" w:rsidP="00EC06FB">
      <w:pPr>
        <w:spacing w:line="276" w:lineRule="auto"/>
        <w:contextualSpacing/>
        <w:jc w:val="both"/>
        <w:rPr>
          <w:rFonts w:ascii="Arial" w:eastAsiaTheme="majorEastAsia" w:hAnsi="Arial" w:cs="Arial"/>
          <w:b/>
          <w:spacing w:val="-10"/>
          <w:kern w:val="28"/>
          <w:szCs w:val="24"/>
          <w:lang w:eastAsia="x-none"/>
        </w:rPr>
      </w:pPr>
    </w:p>
    <w:p w:rsidR="00F36629" w:rsidRDefault="006356DA" w:rsidP="00EC06FB">
      <w:pPr>
        <w:spacing w:line="276" w:lineRule="auto"/>
        <w:contextualSpacing/>
        <w:jc w:val="both"/>
        <w:rPr>
          <w:rFonts w:ascii="Arial" w:eastAsiaTheme="majorEastAsia" w:hAnsi="Arial" w:cs="Arial"/>
          <w:szCs w:val="24"/>
        </w:rPr>
      </w:pPr>
      <w:r>
        <w:rPr>
          <w:rFonts w:ascii="Arial" w:eastAsiaTheme="majorEastAsia" w:hAnsi="Arial" w:cs="Arial"/>
          <w:szCs w:val="24"/>
        </w:rPr>
        <w:t xml:space="preserve">La Juez </w:t>
      </w:r>
      <w:r w:rsidR="00222BBE">
        <w:rPr>
          <w:rFonts w:ascii="Arial" w:eastAsiaTheme="majorEastAsia" w:hAnsi="Arial" w:cs="Arial"/>
          <w:szCs w:val="24"/>
        </w:rPr>
        <w:t>Tercero Laboral del Circuito de Pereira</w:t>
      </w:r>
      <w:r w:rsidR="004231C2">
        <w:rPr>
          <w:rFonts w:ascii="Arial" w:eastAsiaTheme="majorEastAsia" w:hAnsi="Arial" w:cs="Arial"/>
          <w:szCs w:val="24"/>
        </w:rPr>
        <w:t xml:space="preserve"> </w:t>
      </w:r>
      <w:r w:rsidR="005E2DA3">
        <w:rPr>
          <w:rFonts w:ascii="Arial" w:eastAsiaTheme="majorEastAsia" w:hAnsi="Arial" w:cs="Arial"/>
          <w:szCs w:val="24"/>
        </w:rPr>
        <w:t>en sentencia d</w:t>
      </w:r>
      <w:r w:rsidR="004231C2">
        <w:rPr>
          <w:rFonts w:ascii="Arial" w:eastAsiaTheme="majorEastAsia" w:hAnsi="Arial" w:cs="Arial"/>
          <w:szCs w:val="24"/>
        </w:rPr>
        <w:t>el día 28</w:t>
      </w:r>
      <w:r w:rsidR="00F36629">
        <w:rPr>
          <w:rFonts w:ascii="Arial" w:eastAsiaTheme="majorEastAsia" w:hAnsi="Arial" w:cs="Arial"/>
          <w:szCs w:val="24"/>
        </w:rPr>
        <w:t>-</w:t>
      </w:r>
      <w:r w:rsidR="005E2DA3">
        <w:rPr>
          <w:rFonts w:ascii="Arial" w:eastAsiaTheme="majorEastAsia" w:hAnsi="Arial" w:cs="Arial"/>
          <w:szCs w:val="24"/>
        </w:rPr>
        <w:t>09</w:t>
      </w:r>
      <w:r w:rsidR="00F36629">
        <w:rPr>
          <w:rFonts w:ascii="Arial" w:eastAsiaTheme="majorEastAsia" w:hAnsi="Arial" w:cs="Arial"/>
          <w:szCs w:val="24"/>
        </w:rPr>
        <w:t>-</w:t>
      </w:r>
      <w:r w:rsidR="005E2DA3">
        <w:rPr>
          <w:rFonts w:ascii="Arial" w:eastAsiaTheme="majorEastAsia" w:hAnsi="Arial" w:cs="Arial"/>
          <w:szCs w:val="24"/>
        </w:rPr>
        <w:t xml:space="preserve">2018 </w:t>
      </w:r>
      <w:r w:rsidR="00222BBE">
        <w:rPr>
          <w:rFonts w:ascii="Arial" w:eastAsiaTheme="majorEastAsia" w:hAnsi="Arial" w:cs="Arial"/>
          <w:szCs w:val="24"/>
        </w:rPr>
        <w:t>tutel</w:t>
      </w:r>
      <w:r w:rsidR="005E2DA3">
        <w:rPr>
          <w:rFonts w:ascii="Arial" w:eastAsiaTheme="majorEastAsia" w:hAnsi="Arial" w:cs="Arial"/>
          <w:szCs w:val="24"/>
        </w:rPr>
        <w:t>ó</w:t>
      </w:r>
      <w:r w:rsidR="00222BBE">
        <w:rPr>
          <w:rFonts w:ascii="Arial" w:eastAsiaTheme="majorEastAsia" w:hAnsi="Arial" w:cs="Arial"/>
          <w:szCs w:val="24"/>
        </w:rPr>
        <w:t xml:space="preserve"> el derecho fundamental</w:t>
      </w:r>
      <w:r w:rsidR="005C2C8B">
        <w:rPr>
          <w:rFonts w:ascii="Arial" w:eastAsiaTheme="majorEastAsia" w:hAnsi="Arial" w:cs="Arial"/>
          <w:szCs w:val="24"/>
        </w:rPr>
        <w:t xml:space="preserve"> de petición</w:t>
      </w:r>
      <w:r w:rsidR="00F36629">
        <w:rPr>
          <w:rFonts w:ascii="Arial" w:eastAsiaTheme="majorEastAsia" w:hAnsi="Arial" w:cs="Arial"/>
          <w:szCs w:val="24"/>
        </w:rPr>
        <w:t xml:space="preserve"> y ordenó a Colpensiones resolver la petición del 5-02-2018.</w:t>
      </w:r>
    </w:p>
    <w:p w:rsidR="00F36629" w:rsidRDefault="00F36629" w:rsidP="00EC06FB">
      <w:pPr>
        <w:spacing w:line="276" w:lineRule="auto"/>
        <w:contextualSpacing/>
        <w:jc w:val="both"/>
        <w:rPr>
          <w:rFonts w:ascii="Arial" w:eastAsiaTheme="majorEastAsia" w:hAnsi="Arial" w:cs="Arial"/>
          <w:szCs w:val="24"/>
        </w:rPr>
      </w:pPr>
    </w:p>
    <w:p w:rsidR="0014425D" w:rsidRDefault="00F36629" w:rsidP="00EC06FB">
      <w:pPr>
        <w:spacing w:line="276" w:lineRule="auto"/>
        <w:contextualSpacing/>
        <w:jc w:val="both"/>
        <w:rPr>
          <w:rFonts w:ascii="Arial" w:eastAsiaTheme="majorEastAsia" w:hAnsi="Arial" w:cs="Arial"/>
          <w:szCs w:val="24"/>
        </w:rPr>
      </w:pPr>
      <w:r>
        <w:rPr>
          <w:rFonts w:ascii="Arial" w:eastAsiaTheme="majorEastAsia" w:hAnsi="Arial" w:cs="Arial"/>
          <w:szCs w:val="24"/>
        </w:rPr>
        <w:t xml:space="preserve">Lo anterior dado que la accionada no ha atendido en tiempo lo pedido, lo que afecta a su vez el derecho a su seguridad social, en tanto </w:t>
      </w:r>
      <w:r w:rsidR="00822AA5">
        <w:rPr>
          <w:rFonts w:ascii="Arial" w:eastAsiaTheme="majorEastAsia" w:hAnsi="Arial" w:cs="Arial"/>
          <w:szCs w:val="24"/>
        </w:rPr>
        <w:t>ello impide el reconocimiento de su pensión de vejez</w:t>
      </w:r>
      <w:r w:rsidR="00CB3FB6">
        <w:rPr>
          <w:rFonts w:ascii="Arial" w:eastAsiaTheme="majorEastAsia" w:hAnsi="Arial" w:cs="Arial"/>
          <w:szCs w:val="24"/>
        </w:rPr>
        <w:t>.</w:t>
      </w:r>
    </w:p>
    <w:p w:rsidR="0014425D" w:rsidRDefault="0014425D" w:rsidP="00EC06FB">
      <w:pPr>
        <w:spacing w:line="276" w:lineRule="auto"/>
        <w:contextualSpacing/>
        <w:jc w:val="both"/>
        <w:rPr>
          <w:rFonts w:ascii="Arial" w:eastAsiaTheme="majorEastAsia" w:hAnsi="Arial" w:cs="Arial"/>
          <w:szCs w:val="24"/>
        </w:rPr>
      </w:pPr>
    </w:p>
    <w:p w:rsidR="00A03D82" w:rsidRDefault="00A03D82" w:rsidP="00570C83">
      <w:pPr>
        <w:spacing w:line="276" w:lineRule="auto"/>
        <w:contextualSpacing/>
        <w:jc w:val="both"/>
        <w:rPr>
          <w:rFonts w:ascii="Arial" w:eastAsiaTheme="majorEastAsia" w:hAnsi="Arial" w:cs="Arial"/>
          <w:b/>
          <w:szCs w:val="24"/>
        </w:rPr>
      </w:pPr>
      <w:r w:rsidRPr="002C18BD">
        <w:rPr>
          <w:rFonts w:ascii="Arial" w:eastAsiaTheme="majorEastAsia" w:hAnsi="Arial" w:cs="Arial"/>
          <w:b/>
          <w:szCs w:val="24"/>
        </w:rPr>
        <w:t>4</w:t>
      </w:r>
      <w:r w:rsidRPr="00134A5A">
        <w:rPr>
          <w:rFonts w:ascii="Arial" w:eastAsiaTheme="majorEastAsia" w:hAnsi="Arial" w:cs="Arial"/>
          <w:szCs w:val="24"/>
        </w:rPr>
        <w:t>.</w:t>
      </w:r>
      <w:r w:rsidR="007A14F6">
        <w:rPr>
          <w:rFonts w:ascii="Arial" w:eastAsiaTheme="majorEastAsia" w:hAnsi="Arial" w:cs="Arial"/>
          <w:b/>
          <w:szCs w:val="24"/>
        </w:rPr>
        <w:t xml:space="preserve"> Impugnación </w:t>
      </w:r>
    </w:p>
    <w:p w:rsidR="00D5530B" w:rsidRDefault="00D5530B" w:rsidP="00570C83">
      <w:pPr>
        <w:spacing w:line="276" w:lineRule="auto"/>
        <w:jc w:val="both"/>
        <w:rPr>
          <w:rFonts w:ascii="Arial" w:eastAsiaTheme="majorEastAsia" w:hAnsi="Arial" w:cs="Arial"/>
          <w:b/>
          <w:szCs w:val="24"/>
        </w:rPr>
      </w:pPr>
    </w:p>
    <w:p w:rsidR="005D6355" w:rsidRDefault="00AD5668" w:rsidP="00570C83">
      <w:pPr>
        <w:spacing w:line="276" w:lineRule="auto"/>
        <w:jc w:val="both"/>
        <w:rPr>
          <w:rFonts w:ascii="Arial" w:eastAsiaTheme="majorEastAsia" w:hAnsi="Arial" w:cs="Arial"/>
          <w:szCs w:val="24"/>
        </w:rPr>
      </w:pPr>
      <w:r>
        <w:rPr>
          <w:rFonts w:ascii="Arial" w:eastAsiaTheme="majorEastAsia" w:hAnsi="Arial" w:cs="Arial"/>
          <w:szCs w:val="24"/>
        </w:rPr>
        <w:t>Inconforme con la decisión Colpensiones la impugnó</w:t>
      </w:r>
      <w:r w:rsidR="00940806">
        <w:rPr>
          <w:rFonts w:ascii="Arial" w:eastAsiaTheme="majorEastAsia" w:hAnsi="Arial" w:cs="Arial"/>
          <w:szCs w:val="24"/>
        </w:rPr>
        <w:t xml:space="preserve">, en primer lugar porque </w:t>
      </w:r>
      <w:r>
        <w:rPr>
          <w:rFonts w:ascii="Arial" w:eastAsiaTheme="majorEastAsia" w:hAnsi="Arial" w:cs="Arial"/>
          <w:szCs w:val="24"/>
        </w:rPr>
        <w:t xml:space="preserve">la petición de la accionante solo está orientada a la corrección de la historia laboral y </w:t>
      </w:r>
      <w:r w:rsidR="00940806">
        <w:rPr>
          <w:rFonts w:ascii="Arial" w:eastAsiaTheme="majorEastAsia" w:hAnsi="Arial" w:cs="Arial"/>
          <w:szCs w:val="24"/>
        </w:rPr>
        <w:t xml:space="preserve"> no </w:t>
      </w:r>
      <w:r>
        <w:rPr>
          <w:rFonts w:ascii="Arial" w:eastAsiaTheme="majorEastAsia" w:hAnsi="Arial" w:cs="Arial"/>
          <w:szCs w:val="24"/>
        </w:rPr>
        <w:t>al reconocimiento de la pensión de vejez</w:t>
      </w:r>
      <w:r w:rsidR="00940806">
        <w:rPr>
          <w:rFonts w:ascii="Arial" w:eastAsiaTheme="majorEastAsia" w:hAnsi="Arial" w:cs="Arial"/>
          <w:szCs w:val="24"/>
        </w:rPr>
        <w:t>, como lo dijo la primera instancia</w:t>
      </w:r>
      <w:r>
        <w:rPr>
          <w:rFonts w:ascii="Arial" w:eastAsiaTheme="majorEastAsia" w:hAnsi="Arial" w:cs="Arial"/>
          <w:szCs w:val="24"/>
        </w:rPr>
        <w:t xml:space="preserve">. </w:t>
      </w:r>
    </w:p>
    <w:p w:rsidR="007A14F6" w:rsidRDefault="007A14F6" w:rsidP="00570C83">
      <w:pPr>
        <w:spacing w:line="276" w:lineRule="auto"/>
        <w:jc w:val="both"/>
        <w:rPr>
          <w:rFonts w:ascii="Arial" w:eastAsiaTheme="majorEastAsia" w:hAnsi="Arial" w:cs="Arial"/>
          <w:szCs w:val="24"/>
        </w:rPr>
      </w:pPr>
    </w:p>
    <w:p w:rsidR="00E16927" w:rsidRDefault="00E16927" w:rsidP="00570C83">
      <w:pPr>
        <w:spacing w:line="276" w:lineRule="auto"/>
        <w:jc w:val="both"/>
        <w:rPr>
          <w:rFonts w:ascii="Arial" w:eastAsiaTheme="majorEastAsia" w:hAnsi="Arial" w:cs="Arial"/>
          <w:szCs w:val="24"/>
        </w:rPr>
      </w:pPr>
      <w:r>
        <w:rPr>
          <w:rFonts w:ascii="Arial" w:eastAsiaTheme="majorEastAsia" w:hAnsi="Arial" w:cs="Arial"/>
          <w:szCs w:val="24"/>
        </w:rPr>
        <w:t xml:space="preserve">De otro lado, informa que </w:t>
      </w:r>
      <w:r w:rsidR="009D55A8">
        <w:rPr>
          <w:rFonts w:ascii="Arial" w:eastAsiaTheme="majorEastAsia" w:hAnsi="Arial" w:cs="Arial"/>
          <w:szCs w:val="24"/>
        </w:rPr>
        <w:t>el 28</w:t>
      </w:r>
      <w:r>
        <w:rPr>
          <w:rFonts w:ascii="Arial" w:eastAsiaTheme="majorEastAsia" w:hAnsi="Arial" w:cs="Arial"/>
          <w:szCs w:val="24"/>
        </w:rPr>
        <w:t>-09-</w:t>
      </w:r>
      <w:r w:rsidR="009D55A8">
        <w:rPr>
          <w:rFonts w:ascii="Arial" w:eastAsiaTheme="majorEastAsia" w:hAnsi="Arial" w:cs="Arial"/>
          <w:szCs w:val="24"/>
        </w:rPr>
        <w:t>2018</w:t>
      </w:r>
      <w:r>
        <w:rPr>
          <w:rFonts w:ascii="Arial" w:eastAsiaTheme="majorEastAsia" w:hAnsi="Arial" w:cs="Arial"/>
          <w:szCs w:val="24"/>
        </w:rPr>
        <w:t xml:space="preserve"> se le dio respuesta a </w:t>
      </w:r>
      <w:r w:rsidR="009D55A8">
        <w:rPr>
          <w:rFonts w:ascii="Arial" w:eastAsiaTheme="majorEastAsia" w:hAnsi="Arial" w:cs="Arial"/>
          <w:szCs w:val="24"/>
        </w:rPr>
        <w:t>la petición impetrada</w:t>
      </w:r>
      <w:r>
        <w:rPr>
          <w:rFonts w:ascii="Arial" w:eastAsiaTheme="majorEastAsia" w:hAnsi="Arial" w:cs="Arial"/>
          <w:szCs w:val="24"/>
        </w:rPr>
        <w:t xml:space="preserve">,  accediendo a la </w:t>
      </w:r>
      <w:r w:rsidR="009D55A8">
        <w:rPr>
          <w:rFonts w:ascii="Arial" w:eastAsiaTheme="majorEastAsia" w:hAnsi="Arial" w:cs="Arial"/>
          <w:szCs w:val="24"/>
        </w:rPr>
        <w:t xml:space="preserve">actualización y  corrección </w:t>
      </w:r>
      <w:r>
        <w:rPr>
          <w:rFonts w:ascii="Arial" w:eastAsiaTheme="majorEastAsia" w:hAnsi="Arial" w:cs="Arial"/>
          <w:szCs w:val="24"/>
        </w:rPr>
        <w:t>de</w:t>
      </w:r>
      <w:r w:rsidR="009D55A8">
        <w:rPr>
          <w:rFonts w:ascii="Arial" w:eastAsiaTheme="majorEastAsia" w:hAnsi="Arial" w:cs="Arial"/>
          <w:szCs w:val="24"/>
        </w:rPr>
        <w:t xml:space="preserve"> la historia laboral</w:t>
      </w:r>
      <w:r w:rsidR="00C81485">
        <w:rPr>
          <w:rFonts w:ascii="Arial" w:eastAsiaTheme="majorEastAsia" w:hAnsi="Arial" w:cs="Arial"/>
          <w:szCs w:val="24"/>
        </w:rPr>
        <w:t xml:space="preserve"> con los empleadores CANO PALACIO </w:t>
      </w:r>
      <w:proofErr w:type="spellStart"/>
      <w:r w:rsidR="00C81485">
        <w:rPr>
          <w:rFonts w:ascii="Arial" w:eastAsiaTheme="majorEastAsia" w:hAnsi="Arial" w:cs="Arial"/>
          <w:szCs w:val="24"/>
        </w:rPr>
        <w:t>HNOS</w:t>
      </w:r>
      <w:proofErr w:type="spellEnd"/>
      <w:r w:rsidR="00C81485">
        <w:rPr>
          <w:rFonts w:ascii="Arial" w:eastAsiaTheme="majorEastAsia" w:hAnsi="Arial" w:cs="Arial"/>
          <w:szCs w:val="24"/>
        </w:rPr>
        <w:t xml:space="preserve"> Y CIA LTDA</w:t>
      </w:r>
      <w:r w:rsidR="00AF7ACE">
        <w:rPr>
          <w:rFonts w:ascii="Arial" w:eastAsiaTheme="majorEastAsia" w:hAnsi="Arial" w:cs="Arial"/>
          <w:szCs w:val="24"/>
        </w:rPr>
        <w:t>.</w:t>
      </w:r>
      <w:r w:rsidR="00C81485">
        <w:rPr>
          <w:rFonts w:ascii="Arial" w:eastAsiaTheme="majorEastAsia" w:hAnsi="Arial" w:cs="Arial"/>
          <w:szCs w:val="24"/>
        </w:rPr>
        <w:t xml:space="preserve"> para los ciclos de 1976-06 hasta 1980-03 y CONFECCIONES </w:t>
      </w:r>
      <w:proofErr w:type="spellStart"/>
      <w:r w:rsidR="00C81485">
        <w:rPr>
          <w:rFonts w:ascii="Arial" w:eastAsiaTheme="majorEastAsia" w:hAnsi="Arial" w:cs="Arial"/>
          <w:szCs w:val="24"/>
        </w:rPr>
        <w:t>VALCO</w:t>
      </w:r>
      <w:proofErr w:type="spellEnd"/>
      <w:r w:rsidR="00C81485">
        <w:rPr>
          <w:rFonts w:ascii="Arial" w:eastAsiaTheme="majorEastAsia" w:hAnsi="Arial" w:cs="Arial"/>
          <w:szCs w:val="24"/>
        </w:rPr>
        <w:t xml:space="preserve"> </w:t>
      </w:r>
      <w:proofErr w:type="spellStart"/>
      <w:r w:rsidR="00C81485">
        <w:rPr>
          <w:rFonts w:ascii="Arial" w:eastAsiaTheme="majorEastAsia" w:hAnsi="Arial" w:cs="Arial"/>
          <w:szCs w:val="24"/>
        </w:rPr>
        <w:t>LTDA</w:t>
      </w:r>
      <w:proofErr w:type="spellEnd"/>
      <w:r w:rsidR="00C81485">
        <w:rPr>
          <w:rFonts w:ascii="Arial" w:eastAsiaTheme="majorEastAsia" w:hAnsi="Arial" w:cs="Arial"/>
          <w:szCs w:val="24"/>
        </w:rPr>
        <w:t xml:space="preserve"> para los ciclos 1981-10 hasta 1981-11</w:t>
      </w:r>
      <w:r w:rsidR="009D55A8">
        <w:rPr>
          <w:rFonts w:ascii="Arial" w:eastAsiaTheme="majorEastAsia" w:hAnsi="Arial" w:cs="Arial"/>
          <w:szCs w:val="24"/>
        </w:rPr>
        <w:t>.</w:t>
      </w:r>
    </w:p>
    <w:p w:rsidR="009D55A8" w:rsidRDefault="009D55A8" w:rsidP="00570C83">
      <w:pPr>
        <w:spacing w:line="276" w:lineRule="auto"/>
        <w:jc w:val="both"/>
        <w:rPr>
          <w:rFonts w:ascii="Arial" w:eastAsiaTheme="majorEastAsia" w:hAnsi="Arial" w:cs="Arial"/>
          <w:szCs w:val="24"/>
        </w:rPr>
      </w:pPr>
      <w:r>
        <w:rPr>
          <w:rFonts w:ascii="Arial" w:eastAsiaTheme="majorEastAsia" w:hAnsi="Arial" w:cs="Arial"/>
          <w:szCs w:val="24"/>
        </w:rPr>
        <w:t xml:space="preserve"> </w:t>
      </w:r>
    </w:p>
    <w:p w:rsidR="00A03D82" w:rsidRDefault="00A03D82" w:rsidP="00570C83">
      <w:pPr>
        <w:pStyle w:val="Sinespaciado"/>
        <w:spacing w:line="276" w:lineRule="auto"/>
        <w:jc w:val="center"/>
        <w:rPr>
          <w:rFonts w:ascii="Arial" w:hAnsi="Arial" w:cs="Arial"/>
          <w:b/>
        </w:rPr>
      </w:pPr>
      <w:r w:rsidRPr="00134A5A">
        <w:rPr>
          <w:rFonts w:ascii="Arial" w:hAnsi="Arial" w:cs="Arial"/>
          <w:b/>
        </w:rPr>
        <w:t>CONSIDERACIONES</w:t>
      </w:r>
    </w:p>
    <w:p w:rsidR="00C5029C" w:rsidRDefault="00C5029C" w:rsidP="00570C83">
      <w:pPr>
        <w:pStyle w:val="Sinespaciado"/>
        <w:spacing w:line="276" w:lineRule="auto"/>
        <w:jc w:val="center"/>
        <w:rPr>
          <w:rFonts w:ascii="Arial" w:hAnsi="Arial" w:cs="Arial"/>
          <w:b/>
        </w:rPr>
      </w:pPr>
    </w:p>
    <w:p w:rsidR="00B76BFE" w:rsidRDefault="00B76BFE" w:rsidP="00B76BFE">
      <w:pPr>
        <w:pStyle w:val="Sinespaciado"/>
        <w:spacing w:line="276" w:lineRule="auto"/>
        <w:rPr>
          <w:rFonts w:ascii="Arial" w:hAnsi="Arial" w:cs="Arial"/>
          <w:b/>
        </w:rPr>
      </w:pPr>
      <w:r>
        <w:rPr>
          <w:rFonts w:ascii="Arial" w:hAnsi="Arial" w:cs="Arial"/>
          <w:b/>
        </w:rPr>
        <w:t>1. Competencia</w:t>
      </w:r>
    </w:p>
    <w:p w:rsidR="00B76BFE" w:rsidRDefault="00B76BFE" w:rsidP="00B76BFE">
      <w:pPr>
        <w:pStyle w:val="Sinespaciado"/>
        <w:spacing w:line="276" w:lineRule="auto"/>
        <w:rPr>
          <w:rFonts w:ascii="Arial" w:hAnsi="Arial" w:cs="Arial"/>
          <w:b/>
        </w:rPr>
      </w:pPr>
    </w:p>
    <w:p w:rsidR="009D55A8" w:rsidRDefault="009D55A8" w:rsidP="008D7BB2">
      <w:pPr>
        <w:spacing w:line="276" w:lineRule="auto"/>
        <w:jc w:val="both"/>
        <w:rPr>
          <w:rFonts w:ascii="Arial" w:hAnsi="Arial" w:cs="Arial"/>
          <w:color w:val="000000"/>
          <w:szCs w:val="24"/>
        </w:rPr>
      </w:pPr>
      <w:r>
        <w:rPr>
          <w:rFonts w:ascii="Arial" w:hAnsi="Arial" w:cs="Arial"/>
          <w:color w:val="000000"/>
          <w:szCs w:val="24"/>
        </w:rPr>
        <w:t>Este Tribunal es</w:t>
      </w:r>
      <w:r w:rsidRPr="00235FC8">
        <w:rPr>
          <w:rFonts w:ascii="Arial" w:hAnsi="Arial" w:cs="Arial"/>
          <w:color w:val="000000"/>
          <w:szCs w:val="24"/>
        </w:rPr>
        <w:t xml:space="preserve"> competente para conocer de la </w:t>
      </w:r>
      <w:r>
        <w:rPr>
          <w:rFonts w:ascii="Arial" w:hAnsi="Arial" w:cs="Arial"/>
          <w:color w:val="000000"/>
          <w:szCs w:val="24"/>
        </w:rPr>
        <w:t>presente acción, al ser</w:t>
      </w:r>
      <w:r w:rsidRPr="00235FC8">
        <w:rPr>
          <w:rFonts w:ascii="Arial" w:hAnsi="Arial" w:cs="Arial"/>
          <w:color w:val="000000"/>
          <w:szCs w:val="24"/>
        </w:rPr>
        <w:t xml:space="preserve"> superior funcional</w:t>
      </w:r>
      <w:r>
        <w:rPr>
          <w:rFonts w:ascii="Arial" w:hAnsi="Arial" w:cs="Arial"/>
          <w:color w:val="000000"/>
          <w:szCs w:val="24"/>
        </w:rPr>
        <w:t xml:space="preserve"> del Juzgado Tercero Laboral del Circuito de Pereira Risaralda</w:t>
      </w:r>
      <w:r w:rsidRPr="00235FC8">
        <w:rPr>
          <w:rFonts w:ascii="Arial" w:hAnsi="Arial" w:cs="Arial"/>
          <w:color w:val="000000"/>
          <w:szCs w:val="24"/>
        </w:rPr>
        <w:t xml:space="preserve">, </w:t>
      </w:r>
      <w:r>
        <w:rPr>
          <w:rFonts w:ascii="Arial" w:hAnsi="Arial" w:cs="Arial"/>
          <w:color w:val="000000"/>
          <w:szCs w:val="24"/>
        </w:rPr>
        <w:t>quien profirió la decisión.</w:t>
      </w:r>
    </w:p>
    <w:p w:rsidR="009D55A8" w:rsidRPr="00134A5A" w:rsidRDefault="009D55A8" w:rsidP="00570C83">
      <w:pPr>
        <w:pStyle w:val="Sinespaciado"/>
        <w:spacing w:line="276" w:lineRule="auto"/>
        <w:jc w:val="center"/>
        <w:rPr>
          <w:rFonts w:ascii="Arial" w:hAnsi="Arial" w:cs="Arial"/>
          <w:b/>
        </w:rPr>
      </w:pPr>
    </w:p>
    <w:p w:rsidR="00A03D82" w:rsidRPr="00134A5A" w:rsidRDefault="00B76BFE" w:rsidP="00570C83">
      <w:pPr>
        <w:pStyle w:val="Sinespaciado"/>
        <w:spacing w:line="276" w:lineRule="auto"/>
        <w:jc w:val="both"/>
        <w:rPr>
          <w:rFonts w:ascii="Arial" w:hAnsi="Arial" w:cs="Arial"/>
          <w:b/>
          <w:lang w:val="es-ES"/>
        </w:rPr>
      </w:pPr>
      <w:r>
        <w:rPr>
          <w:rFonts w:ascii="Arial" w:hAnsi="Arial" w:cs="Arial"/>
          <w:b/>
          <w:lang w:val="es-ES"/>
        </w:rPr>
        <w:t>2.</w:t>
      </w:r>
      <w:r w:rsidR="00A03D82" w:rsidRPr="00134A5A">
        <w:rPr>
          <w:rFonts w:ascii="Arial" w:hAnsi="Arial" w:cs="Arial"/>
          <w:b/>
          <w:lang w:val="es-ES"/>
        </w:rPr>
        <w:t xml:space="preserve"> Problema jurídico</w:t>
      </w:r>
    </w:p>
    <w:p w:rsidR="00A03D82" w:rsidRPr="00134A5A" w:rsidRDefault="00A03D82" w:rsidP="00570C83">
      <w:pPr>
        <w:pStyle w:val="Sinespaciado"/>
        <w:spacing w:line="276" w:lineRule="auto"/>
        <w:jc w:val="both"/>
        <w:rPr>
          <w:rFonts w:ascii="Arial" w:hAnsi="Arial" w:cs="Arial"/>
          <w:b/>
          <w:lang w:val="es-ES"/>
        </w:rPr>
      </w:pPr>
    </w:p>
    <w:p w:rsidR="00A03D82" w:rsidRPr="00134A5A" w:rsidRDefault="005A6E13" w:rsidP="00570C83">
      <w:pPr>
        <w:suppressAutoHyphens/>
        <w:spacing w:line="276" w:lineRule="auto"/>
        <w:jc w:val="both"/>
        <w:rPr>
          <w:rFonts w:ascii="Arial" w:hAnsi="Arial" w:cs="Arial"/>
          <w:szCs w:val="24"/>
          <w:lang w:val="es-ES"/>
        </w:rPr>
      </w:pPr>
      <w:r>
        <w:rPr>
          <w:rFonts w:ascii="Arial" w:hAnsi="Arial" w:cs="Arial"/>
          <w:szCs w:val="24"/>
        </w:rPr>
        <w:t>De acuerdo con lo anterior y al respectivo análisis de la Sala,</w:t>
      </w:r>
      <w:r w:rsidR="00A03D82" w:rsidRPr="00134A5A">
        <w:rPr>
          <w:rFonts w:ascii="Arial" w:hAnsi="Arial" w:cs="Arial"/>
          <w:szCs w:val="24"/>
        </w:rPr>
        <w:t xml:space="preserve"> </w:t>
      </w:r>
      <w:r w:rsidR="00E54EBF">
        <w:rPr>
          <w:rFonts w:ascii="Arial" w:hAnsi="Arial" w:cs="Arial"/>
          <w:szCs w:val="24"/>
        </w:rPr>
        <w:t xml:space="preserve">se </w:t>
      </w:r>
      <w:r>
        <w:rPr>
          <w:rFonts w:ascii="Arial" w:hAnsi="Arial" w:cs="Arial"/>
          <w:szCs w:val="24"/>
        </w:rPr>
        <w:t>formula</w:t>
      </w:r>
      <w:r w:rsidR="00AF60EF">
        <w:rPr>
          <w:rFonts w:ascii="Arial" w:hAnsi="Arial" w:cs="Arial"/>
          <w:szCs w:val="24"/>
        </w:rPr>
        <w:t xml:space="preserve"> el siguiente interrogante:</w:t>
      </w:r>
    </w:p>
    <w:p w:rsidR="00A03D82" w:rsidRPr="00134A5A" w:rsidRDefault="00A03D82" w:rsidP="00570C83">
      <w:pPr>
        <w:pStyle w:val="Sinespaciado"/>
        <w:spacing w:line="276" w:lineRule="auto"/>
        <w:jc w:val="both"/>
        <w:rPr>
          <w:rFonts w:ascii="Arial" w:hAnsi="Arial" w:cs="Arial"/>
          <w:lang w:val="es-ES"/>
        </w:rPr>
      </w:pPr>
      <w:r w:rsidRPr="00134A5A">
        <w:rPr>
          <w:rFonts w:ascii="Arial" w:hAnsi="Arial" w:cs="Arial"/>
        </w:rPr>
        <w:t xml:space="preserve"> </w:t>
      </w:r>
    </w:p>
    <w:p w:rsidR="005A6E13" w:rsidRDefault="00F90B81" w:rsidP="006E6A00">
      <w:pPr>
        <w:spacing w:line="276" w:lineRule="auto"/>
        <w:jc w:val="both"/>
        <w:rPr>
          <w:rFonts w:ascii="Arial" w:hAnsi="Arial" w:cs="Arial"/>
          <w:bCs/>
          <w:szCs w:val="24"/>
          <w:lang w:val="es-CO"/>
        </w:rPr>
      </w:pPr>
      <w:r>
        <w:rPr>
          <w:rFonts w:ascii="Arial" w:hAnsi="Arial" w:cs="Arial"/>
          <w:bCs/>
          <w:iCs/>
        </w:rPr>
        <w:t xml:space="preserve">(i) </w:t>
      </w:r>
      <w:r w:rsidR="00A03D82" w:rsidRPr="00134A5A">
        <w:rPr>
          <w:rFonts w:ascii="Arial" w:hAnsi="Arial" w:cs="Arial"/>
          <w:bCs/>
          <w:iCs/>
        </w:rPr>
        <w:t>¿</w:t>
      </w:r>
      <w:r w:rsidR="00AB1834">
        <w:rPr>
          <w:rFonts w:ascii="Arial" w:hAnsi="Arial" w:cs="Arial"/>
          <w:bCs/>
          <w:szCs w:val="24"/>
          <w:lang w:val="es-CO"/>
        </w:rPr>
        <w:t>Se</w:t>
      </w:r>
      <w:r w:rsidR="009D11F8">
        <w:rPr>
          <w:rFonts w:ascii="Arial" w:hAnsi="Arial" w:cs="Arial"/>
          <w:bCs/>
          <w:szCs w:val="24"/>
          <w:lang w:val="es-CO"/>
        </w:rPr>
        <w:t xml:space="preserve"> Vulneró el derecho fundamental de petici</w:t>
      </w:r>
      <w:r w:rsidR="00EB1EDD">
        <w:rPr>
          <w:rFonts w:ascii="Arial" w:hAnsi="Arial" w:cs="Arial"/>
          <w:bCs/>
          <w:szCs w:val="24"/>
          <w:lang w:val="es-CO"/>
        </w:rPr>
        <w:t>ón a la</w:t>
      </w:r>
      <w:r w:rsidR="009D11F8">
        <w:rPr>
          <w:rFonts w:ascii="Arial" w:hAnsi="Arial" w:cs="Arial"/>
          <w:bCs/>
          <w:szCs w:val="24"/>
          <w:lang w:val="es-CO"/>
        </w:rPr>
        <w:t xml:space="preserve"> señora </w:t>
      </w:r>
      <w:r w:rsidR="00EB1EDD">
        <w:rPr>
          <w:rFonts w:ascii="Arial" w:hAnsi="Arial" w:cs="Arial"/>
          <w:bCs/>
          <w:szCs w:val="24"/>
          <w:lang w:val="es-CO"/>
        </w:rPr>
        <w:t>María</w:t>
      </w:r>
      <w:r w:rsidR="009D11F8">
        <w:rPr>
          <w:rFonts w:ascii="Arial" w:hAnsi="Arial" w:cs="Arial"/>
          <w:bCs/>
          <w:szCs w:val="24"/>
          <w:lang w:val="es-CO"/>
        </w:rPr>
        <w:t xml:space="preserve"> Fanny </w:t>
      </w:r>
      <w:r w:rsidR="00EB1EDD">
        <w:rPr>
          <w:rFonts w:ascii="Arial" w:hAnsi="Arial" w:cs="Arial"/>
          <w:bCs/>
          <w:szCs w:val="24"/>
          <w:lang w:val="es-CO"/>
        </w:rPr>
        <w:t>González</w:t>
      </w:r>
      <w:r w:rsidR="009D11F8">
        <w:rPr>
          <w:rFonts w:ascii="Arial" w:hAnsi="Arial" w:cs="Arial"/>
          <w:bCs/>
          <w:szCs w:val="24"/>
          <w:lang w:val="es-CO"/>
        </w:rPr>
        <w:t xml:space="preserve"> </w:t>
      </w:r>
      <w:proofErr w:type="spellStart"/>
      <w:r w:rsidR="00EB1EDD">
        <w:rPr>
          <w:rFonts w:ascii="Arial" w:hAnsi="Arial" w:cs="Arial"/>
          <w:bCs/>
          <w:szCs w:val="24"/>
          <w:lang w:val="es-CO"/>
        </w:rPr>
        <w:t>González</w:t>
      </w:r>
      <w:proofErr w:type="spellEnd"/>
      <w:r w:rsidR="009D11F8">
        <w:rPr>
          <w:rFonts w:ascii="Arial" w:hAnsi="Arial" w:cs="Arial"/>
          <w:bCs/>
          <w:szCs w:val="24"/>
          <w:lang w:val="es-CO"/>
        </w:rPr>
        <w:t xml:space="preserve"> por parte de </w:t>
      </w:r>
      <w:r w:rsidR="00EB1EDD">
        <w:rPr>
          <w:rFonts w:ascii="Arial" w:hAnsi="Arial" w:cs="Arial"/>
          <w:bCs/>
          <w:szCs w:val="24"/>
          <w:lang w:val="es-CO"/>
        </w:rPr>
        <w:t>Colpensiones</w:t>
      </w:r>
      <w:r w:rsidR="009D11F8">
        <w:rPr>
          <w:rFonts w:ascii="Arial" w:hAnsi="Arial" w:cs="Arial"/>
          <w:bCs/>
          <w:szCs w:val="24"/>
          <w:lang w:val="es-CO"/>
        </w:rPr>
        <w:t>?</w:t>
      </w:r>
    </w:p>
    <w:p w:rsidR="009D11F8" w:rsidRDefault="009D11F8" w:rsidP="006E6A00">
      <w:pPr>
        <w:spacing w:line="276" w:lineRule="auto"/>
        <w:jc w:val="both"/>
        <w:rPr>
          <w:rFonts w:ascii="Arial" w:hAnsi="Arial" w:cs="Arial"/>
          <w:bCs/>
          <w:szCs w:val="24"/>
          <w:lang w:val="es-CO"/>
        </w:rPr>
      </w:pPr>
    </w:p>
    <w:p w:rsidR="009D11F8" w:rsidRDefault="00F90B81" w:rsidP="006E6A00">
      <w:pPr>
        <w:spacing w:line="276" w:lineRule="auto"/>
        <w:jc w:val="both"/>
        <w:rPr>
          <w:rFonts w:ascii="Arial" w:hAnsi="Arial" w:cs="Arial"/>
          <w:bCs/>
          <w:szCs w:val="24"/>
          <w:lang w:val="es-CO"/>
        </w:rPr>
      </w:pPr>
      <w:r>
        <w:rPr>
          <w:rFonts w:ascii="Arial" w:hAnsi="Arial" w:cs="Arial"/>
          <w:bCs/>
          <w:szCs w:val="24"/>
          <w:lang w:val="es-CO"/>
        </w:rPr>
        <w:t>(ii)</w:t>
      </w:r>
      <w:r w:rsidR="00EB1EDD">
        <w:rPr>
          <w:rFonts w:ascii="Arial" w:hAnsi="Arial" w:cs="Arial"/>
          <w:bCs/>
          <w:szCs w:val="24"/>
          <w:lang w:val="es-CO"/>
        </w:rPr>
        <w:t xml:space="preserve">¿La </w:t>
      </w:r>
      <w:r w:rsidR="009D11F8">
        <w:rPr>
          <w:rFonts w:ascii="Arial" w:hAnsi="Arial" w:cs="Arial"/>
          <w:bCs/>
          <w:szCs w:val="24"/>
          <w:lang w:val="es-CO"/>
        </w:rPr>
        <w:t xml:space="preserve"> </w:t>
      </w:r>
      <w:r w:rsidR="00EB1EDD">
        <w:rPr>
          <w:rFonts w:ascii="Arial" w:hAnsi="Arial" w:cs="Arial"/>
          <w:bCs/>
          <w:szCs w:val="24"/>
          <w:lang w:val="es-CO"/>
        </w:rPr>
        <w:t>respuesta</w:t>
      </w:r>
      <w:r w:rsidR="009D11F8">
        <w:rPr>
          <w:rFonts w:ascii="Arial" w:hAnsi="Arial" w:cs="Arial"/>
          <w:bCs/>
          <w:szCs w:val="24"/>
          <w:lang w:val="es-CO"/>
        </w:rPr>
        <w:t xml:space="preserve"> </w:t>
      </w:r>
      <w:r w:rsidR="00EB1EDD">
        <w:rPr>
          <w:rFonts w:ascii="Arial" w:hAnsi="Arial" w:cs="Arial"/>
          <w:bCs/>
          <w:szCs w:val="24"/>
          <w:lang w:val="es-CO"/>
        </w:rPr>
        <w:t>dada por Colpensiones el día</w:t>
      </w:r>
      <w:r w:rsidR="009D11F8">
        <w:rPr>
          <w:rFonts w:ascii="Arial" w:hAnsi="Arial" w:cs="Arial"/>
          <w:bCs/>
          <w:szCs w:val="24"/>
          <w:lang w:val="es-CO"/>
        </w:rPr>
        <w:t xml:space="preserve"> 28-09-2018</w:t>
      </w:r>
      <w:r w:rsidR="00EB1EDD">
        <w:rPr>
          <w:rFonts w:ascii="Arial" w:hAnsi="Arial" w:cs="Arial"/>
          <w:bCs/>
          <w:szCs w:val="24"/>
          <w:lang w:val="es-CO"/>
        </w:rPr>
        <w:t>, satisface la solicitud realizada por la accionante</w:t>
      </w:r>
      <w:r w:rsidR="00244359">
        <w:rPr>
          <w:rFonts w:ascii="Arial" w:hAnsi="Arial" w:cs="Arial"/>
          <w:bCs/>
          <w:szCs w:val="24"/>
          <w:lang w:val="es-CO"/>
        </w:rPr>
        <w:t xml:space="preserve">, y </w:t>
      </w:r>
      <w:r w:rsidR="00EB1EDD">
        <w:rPr>
          <w:rFonts w:ascii="Arial" w:hAnsi="Arial" w:cs="Arial"/>
          <w:bCs/>
          <w:szCs w:val="24"/>
          <w:lang w:val="es-CO"/>
        </w:rPr>
        <w:t xml:space="preserve">de este modo cesa la vulneración del </w:t>
      </w:r>
      <w:r w:rsidR="007F765B">
        <w:rPr>
          <w:rFonts w:ascii="Arial" w:hAnsi="Arial" w:cs="Arial"/>
          <w:bCs/>
          <w:szCs w:val="24"/>
          <w:lang w:val="es-CO"/>
        </w:rPr>
        <w:t>Derecho fundamental de petición?</w:t>
      </w:r>
    </w:p>
    <w:p w:rsidR="006E6A00" w:rsidRDefault="003A79F9" w:rsidP="006E6A00">
      <w:pPr>
        <w:spacing w:line="276" w:lineRule="auto"/>
        <w:jc w:val="both"/>
        <w:rPr>
          <w:rFonts w:ascii="Arial" w:hAnsi="Arial" w:cs="Arial"/>
          <w:bCs/>
          <w:szCs w:val="24"/>
          <w:lang w:val="es-CO"/>
        </w:rPr>
      </w:pPr>
      <w:r>
        <w:rPr>
          <w:rFonts w:ascii="Arial" w:hAnsi="Arial" w:cs="Arial"/>
          <w:bCs/>
          <w:szCs w:val="24"/>
          <w:lang w:val="es-CO"/>
        </w:rPr>
        <w:t xml:space="preserve"> </w:t>
      </w:r>
    </w:p>
    <w:p w:rsidR="003A79F9" w:rsidRDefault="003A79F9" w:rsidP="006E6A00">
      <w:pPr>
        <w:spacing w:line="276" w:lineRule="auto"/>
        <w:jc w:val="both"/>
        <w:rPr>
          <w:rFonts w:ascii="Arial" w:hAnsi="Arial" w:cs="Arial"/>
          <w:bCs/>
          <w:szCs w:val="24"/>
          <w:lang w:val="es-CO"/>
        </w:rPr>
      </w:pPr>
      <w:r>
        <w:rPr>
          <w:rFonts w:ascii="Arial" w:hAnsi="Arial" w:cs="Arial"/>
          <w:bCs/>
          <w:szCs w:val="24"/>
          <w:lang w:val="es-CO"/>
        </w:rPr>
        <w:t>Previamente se precisará si se satisfacen los presupuestos de procedencia de la acción de tutela.</w:t>
      </w:r>
    </w:p>
    <w:p w:rsidR="003A79F9" w:rsidRPr="00BD3B6A" w:rsidRDefault="003A79F9" w:rsidP="006E6A00">
      <w:pPr>
        <w:spacing w:line="276" w:lineRule="auto"/>
        <w:jc w:val="both"/>
        <w:rPr>
          <w:rFonts w:ascii="Arial" w:hAnsi="Arial" w:cs="Arial"/>
          <w:szCs w:val="24"/>
          <w:lang w:val="es-CO"/>
        </w:rPr>
      </w:pPr>
    </w:p>
    <w:p w:rsidR="00425CF4" w:rsidRDefault="00CB70DD" w:rsidP="00425CF4">
      <w:pPr>
        <w:spacing w:line="276" w:lineRule="auto"/>
        <w:jc w:val="both"/>
        <w:rPr>
          <w:rFonts w:ascii="Arial" w:hAnsi="Arial" w:cs="Arial"/>
          <w:b/>
          <w:bCs/>
          <w:color w:val="000000" w:themeColor="text1"/>
          <w:szCs w:val="24"/>
          <w:lang w:val="es-CO"/>
        </w:rPr>
      </w:pPr>
      <w:r>
        <w:rPr>
          <w:rFonts w:ascii="Arial" w:hAnsi="Arial" w:cs="Arial"/>
          <w:b/>
          <w:bCs/>
          <w:color w:val="000000" w:themeColor="text1"/>
          <w:szCs w:val="24"/>
          <w:lang w:val="es-CO"/>
        </w:rPr>
        <w:t xml:space="preserve">3. </w:t>
      </w:r>
      <w:r w:rsidR="003A79F9">
        <w:rPr>
          <w:rFonts w:ascii="Arial" w:hAnsi="Arial" w:cs="Arial"/>
          <w:b/>
          <w:bCs/>
          <w:color w:val="000000" w:themeColor="text1"/>
          <w:szCs w:val="24"/>
          <w:lang w:val="es-CO"/>
        </w:rPr>
        <w:t xml:space="preserve">Presupuestos de procedencia de la acción de tutela </w:t>
      </w:r>
    </w:p>
    <w:p w:rsidR="004A5435" w:rsidRDefault="004A5435" w:rsidP="00425CF4">
      <w:pPr>
        <w:spacing w:line="276" w:lineRule="auto"/>
        <w:jc w:val="both"/>
        <w:rPr>
          <w:rFonts w:ascii="Arial" w:hAnsi="Arial" w:cs="Arial"/>
          <w:b/>
          <w:bCs/>
          <w:color w:val="000000" w:themeColor="text1"/>
          <w:szCs w:val="24"/>
          <w:lang w:val="es-CO"/>
        </w:rPr>
      </w:pPr>
    </w:p>
    <w:p w:rsidR="00F90B81" w:rsidRDefault="00F90B81" w:rsidP="008D7BB2">
      <w:pPr>
        <w:spacing w:line="276" w:lineRule="auto"/>
        <w:jc w:val="both"/>
        <w:rPr>
          <w:rFonts w:ascii="Arial" w:hAnsi="Arial" w:cs="Arial"/>
          <w:color w:val="000000"/>
          <w:szCs w:val="24"/>
        </w:rPr>
      </w:pPr>
      <w:r w:rsidRPr="004C1CC7">
        <w:rPr>
          <w:rFonts w:ascii="Arial" w:hAnsi="Arial" w:cs="Arial"/>
          <w:color w:val="000000"/>
          <w:szCs w:val="24"/>
        </w:rPr>
        <w:t>Se tiene como requisitos generales de procedencia de la acción de tutela,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sidRPr="004C1CC7">
        <w:rPr>
          <w:rFonts w:ascii="Arial" w:hAnsi="Arial" w:cs="Arial"/>
          <w:color w:val="000000"/>
          <w:szCs w:val="24"/>
          <w:vertAlign w:val="superscript"/>
        </w:rPr>
        <w:footnoteReference w:id="1"/>
      </w:r>
      <w:r w:rsidRPr="004C1CC7">
        <w:rPr>
          <w:rFonts w:ascii="Arial" w:hAnsi="Arial" w:cs="Arial"/>
          <w:color w:val="000000"/>
          <w:szCs w:val="24"/>
        </w:rPr>
        <w:t>.</w:t>
      </w:r>
    </w:p>
    <w:p w:rsidR="003A79F9" w:rsidRDefault="003A79F9" w:rsidP="008D7BB2">
      <w:pPr>
        <w:spacing w:line="276" w:lineRule="auto"/>
        <w:jc w:val="both"/>
        <w:rPr>
          <w:rFonts w:ascii="Arial" w:hAnsi="Arial" w:cs="Arial"/>
          <w:color w:val="000000"/>
          <w:szCs w:val="24"/>
        </w:rPr>
      </w:pPr>
    </w:p>
    <w:p w:rsidR="009467B6" w:rsidRDefault="006F2DA3" w:rsidP="008D7BB2">
      <w:pPr>
        <w:spacing w:line="276" w:lineRule="auto"/>
        <w:jc w:val="both"/>
        <w:rPr>
          <w:rFonts w:ascii="Arial" w:hAnsi="Arial" w:cs="Arial"/>
          <w:color w:val="000000"/>
          <w:szCs w:val="24"/>
        </w:rPr>
      </w:pPr>
      <w:r>
        <w:rPr>
          <w:rFonts w:ascii="Arial" w:hAnsi="Arial" w:cs="Arial"/>
          <w:color w:val="000000"/>
          <w:szCs w:val="24"/>
        </w:rPr>
        <w:t xml:space="preserve">Los </w:t>
      </w:r>
      <w:r w:rsidR="003A79F9">
        <w:rPr>
          <w:rFonts w:ascii="Arial" w:hAnsi="Arial" w:cs="Arial"/>
          <w:color w:val="000000"/>
          <w:szCs w:val="24"/>
        </w:rPr>
        <w:t>que se cumplen en este caso al estar legitimados</w:t>
      </w:r>
      <w:r w:rsidR="003A79F9">
        <w:rPr>
          <w:rFonts w:ascii="Arial" w:hAnsi="Arial" w:cs="Arial"/>
          <w:b/>
          <w:bCs/>
          <w:color w:val="000000" w:themeColor="text1"/>
          <w:szCs w:val="24"/>
          <w:lang w:val="es-CO"/>
        </w:rPr>
        <w:t xml:space="preserve"> </w:t>
      </w:r>
      <w:r w:rsidR="00EE383E">
        <w:rPr>
          <w:rFonts w:ascii="Arial" w:hAnsi="Arial" w:cs="Arial"/>
          <w:bCs/>
          <w:color w:val="000000" w:themeColor="text1"/>
          <w:szCs w:val="24"/>
          <w:lang w:val="es-CO"/>
        </w:rPr>
        <w:t xml:space="preserve">por activa </w:t>
      </w:r>
      <w:r w:rsidR="003A79F9">
        <w:rPr>
          <w:rFonts w:ascii="Arial" w:hAnsi="Arial" w:cs="Arial"/>
          <w:bCs/>
          <w:color w:val="000000" w:themeColor="text1"/>
          <w:szCs w:val="24"/>
          <w:lang w:val="es-CO"/>
        </w:rPr>
        <w:t>y pasiva los intervinientes</w:t>
      </w:r>
      <w:r w:rsidR="000D021A">
        <w:rPr>
          <w:rFonts w:ascii="Arial" w:hAnsi="Arial" w:cs="Arial"/>
          <w:bCs/>
          <w:color w:val="000000" w:themeColor="text1"/>
          <w:szCs w:val="24"/>
          <w:lang w:val="es-CO"/>
        </w:rPr>
        <w:t>,</w:t>
      </w:r>
      <w:r w:rsidR="003A79F9">
        <w:rPr>
          <w:rFonts w:ascii="Arial" w:hAnsi="Arial" w:cs="Arial"/>
          <w:bCs/>
          <w:color w:val="000000" w:themeColor="text1"/>
          <w:szCs w:val="24"/>
          <w:lang w:val="es-CO"/>
        </w:rPr>
        <w:t xml:space="preserve"> al elevar </w:t>
      </w:r>
      <w:r w:rsidR="00EE383E">
        <w:rPr>
          <w:rFonts w:ascii="Arial" w:hAnsi="Arial" w:cs="Arial"/>
          <w:bCs/>
          <w:color w:val="000000" w:themeColor="text1"/>
          <w:szCs w:val="24"/>
          <w:lang w:val="es-CO"/>
        </w:rPr>
        <w:t xml:space="preserve">la </w:t>
      </w:r>
      <w:r w:rsidR="0080515E" w:rsidRPr="00EE383E">
        <w:rPr>
          <w:rFonts w:ascii="Arial" w:hAnsi="Arial" w:cs="Arial"/>
          <w:bCs/>
          <w:color w:val="000000" w:themeColor="text1"/>
          <w:szCs w:val="24"/>
          <w:lang w:val="es-CO"/>
        </w:rPr>
        <w:t xml:space="preserve">señora María Fanny González </w:t>
      </w:r>
      <w:proofErr w:type="spellStart"/>
      <w:r w:rsidR="0080515E" w:rsidRPr="00EE383E">
        <w:rPr>
          <w:rFonts w:ascii="Arial" w:hAnsi="Arial" w:cs="Arial"/>
          <w:bCs/>
          <w:color w:val="000000" w:themeColor="text1"/>
          <w:szCs w:val="24"/>
          <w:lang w:val="es-CO"/>
        </w:rPr>
        <w:t>González</w:t>
      </w:r>
      <w:proofErr w:type="spellEnd"/>
      <w:r w:rsidR="003A79F9">
        <w:rPr>
          <w:rFonts w:ascii="Arial" w:hAnsi="Arial" w:cs="Arial"/>
          <w:bCs/>
          <w:color w:val="000000" w:themeColor="text1"/>
          <w:szCs w:val="24"/>
          <w:lang w:val="es-CO"/>
        </w:rPr>
        <w:t xml:space="preserve"> petición ante Colpensiones; derecho que está concebido como fundamental en la Carta Política; mediando entre la fecha en que se formuló y la presentación de esta acción poco más de 7 meses, término que se estima </w:t>
      </w:r>
      <w:r w:rsidR="008B4A14">
        <w:rPr>
          <w:rFonts w:ascii="Arial" w:hAnsi="Arial" w:cs="Arial"/>
          <w:szCs w:val="24"/>
        </w:rPr>
        <w:t>razonable</w:t>
      </w:r>
      <w:r w:rsidR="003A79F9">
        <w:rPr>
          <w:rFonts w:ascii="Arial" w:hAnsi="Arial" w:cs="Arial"/>
          <w:szCs w:val="24"/>
        </w:rPr>
        <w:t xml:space="preserve">; sin que se </w:t>
      </w:r>
      <w:r w:rsidR="009467B6" w:rsidRPr="004C1CC7">
        <w:rPr>
          <w:rFonts w:ascii="Arial" w:hAnsi="Arial" w:cs="Arial"/>
          <w:color w:val="000000"/>
          <w:szCs w:val="24"/>
        </w:rPr>
        <w:t>t</w:t>
      </w:r>
      <w:r w:rsidR="003A79F9">
        <w:rPr>
          <w:rFonts w:ascii="Arial" w:hAnsi="Arial" w:cs="Arial"/>
          <w:color w:val="000000"/>
          <w:szCs w:val="24"/>
        </w:rPr>
        <w:t>enga</w:t>
      </w:r>
      <w:r w:rsidR="009467B6" w:rsidRPr="004C1CC7">
        <w:rPr>
          <w:rFonts w:ascii="Arial" w:hAnsi="Arial" w:cs="Arial"/>
          <w:color w:val="000000"/>
          <w:szCs w:val="24"/>
        </w:rPr>
        <w:t xml:space="preserve"> previsto un medio de defensa judicial idóneo, ni eficaz diferente de la acción de tutela,</w:t>
      </w:r>
      <w:r w:rsidR="003A79F9">
        <w:rPr>
          <w:rFonts w:ascii="Arial" w:hAnsi="Arial" w:cs="Arial"/>
          <w:color w:val="000000"/>
          <w:szCs w:val="24"/>
        </w:rPr>
        <w:t xml:space="preserve"> para efectivizarlo. </w:t>
      </w:r>
    </w:p>
    <w:p w:rsidR="009467B6" w:rsidRDefault="009467B6" w:rsidP="009467B6">
      <w:pPr>
        <w:jc w:val="both"/>
        <w:rPr>
          <w:rFonts w:ascii="Arial" w:hAnsi="Arial" w:cs="Arial"/>
          <w:color w:val="000000"/>
          <w:szCs w:val="24"/>
        </w:rPr>
      </w:pPr>
    </w:p>
    <w:p w:rsidR="009467B6" w:rsidRDefault="009467B6" w:rsidP="009467B6">
      <w:pPr>
        <w:jc w:val="both"/>
        <w:rPr>
          <w:rFonts w:ascii="Arial" w:hAnsi="Arial" w:cs="Arial"/>
          <w:b/>
          <w:color w:val="000000"/>
          <w:szCs w:val="24"/>
          <w:lang w:val="es-ES"/>
        </w:rPr>
      </w:pPr>
      <w:r w:rsidRPr="004C1CC7">
        <w:rPr>
          <w:rFonts w:ascii="Arial" w:hAnsi="Arial" w:cs="Arial"/>
          <w:b/>
          <w:color w:val="000000"/>
          <w:szCs w:val="24"/>
          <w:lang w:val="es-ES"/>
        </w:rPr>
        <w:t xml:space="preserve">4. </w:t>
      </w:r>
      <w:r w:rsidR="000D021A">
        <w:rPr>
          <w:rFonts w:ascii="Arial" w:hAnsi="Arial" w:cs="Arial"/>
          <w:b/>
          <w:color w:val="000000"/>
          <w:szCs w:val="24"/>
          <w:lang w:val="es-ES"/>
        </w:rPr>
        <w:t xml:space="preserve">Solución a los interrogantes planteados </w:t>
      </w:r>
    </w:p>
    <w:p w:rsidR="00C5029C" w:rsidRDefault="00C5029C" w:rsidP="009467B6">
      <w:pPr>
        <w:jc w:val="both"/>
        <w:rPr>
          <w:rFonts w:ascii="Arial" w:hAnsi="Arial" w:cs="Arial"/>
          <w:b/>
          <w:color w:val="000000"/>
          <w:szCs w:val="24"/>
          <w:lang w:val="es-ES"/>
        </w:rPr>
      </w:pPr>
    </w:p>
    <w:p w:rsidR="009467B6" w:rsidRPr="004C1CC7" w:rsidRDefault="009467B6" w:rsidP="009467B6">
      <w:pPr>
        <w:jc w:val="both"/>
        <w:rPr>
          <w:rFonts w:ascii="Arial" w:hAnsi="Arial" w:cs="Arial"/>
          <w:b/>
          <w:bCs/>
          <w:color w:val="000000"/>
          <w:szCs w:val="24"/>
        </w:rPr>
      </w:pPr>
      <w:r w:rsidRPr="004C1CC7">
        <w:rPr>
          <w:rFonts w:ascii="Arial" w:hAnsi="Arial" w:cs="Arial"/>
          <w:b/>
          <w:color w:val="000000"/>
          <w:szCs w:val="24"/>
          <w:lang w:val="es-ES"/>
        </w:rPr>
        <w:t xml:space="preserve">4.1. </w:t>
      </w:r>
      <w:r w:rsidR="000D021A">
        <w:rPr>
          <w:rFonts w:ascii="Arial" w:hAnsi="Arial" w:cs="Arial"/>
          <w:b/>
          <w:color w:val="000000"/>
          <w:szCs w:val="24"/>
          <w:lang w:val="es-ES"/>
        </w:rPr>
        <w:t xml:space="preserve">Fundamento jurídico </w:t>
      </w:r>
      <w:r w:rsidRPr="004C1CC7">
        <w:rPr>
          <w:rFonts w:ascii="Arial" w:hAnsi="Arial" w:cs="Arial"/>
          <w:b/>
          <w:bCs/>
          <w:color w:val="000000"/>
          <w:szCs w:val="24"/>
        </w:rPr>
        <w:t xml:space="preserve"> </w:t>
      </w:r>
    </w:p>
    <w:p w:rsidR="009467B6" w:rsidRDefault="009467B6" w:rsidP="008B4A14">
      <w:pPr>
        <w:contextualSpacing/>
        <w:jc w:val="both"/>
        <w:rPr>
          <w:rFonts w:ascii="Arial" w:hAnsi="Arial" w:cs="Arial"/>
          <w:szCs w:val="24"/>
        </w:rPr>
      </w:pPr>
    </w:p>
    <w:p w:rsidR="002E596F" w:rsidRDefault="000D021A" w:rsidP="008D7BB2">
      <w:pPr>
        <w:spacing w:line="276" w:lineRule="auto"/>
        <w:contextualSpacing/>
        <w:jc w:val="both"/>
        <w:rPr>
          <w:rFonts w:ascii="Arial" w:hAnsi="Arial" w:cs="Arial"/>
          <w:szCs w:val="24"/>
          <w:lang w:val="es-ES"/>
        </w:rPr>
      </w:pPr>
      <w:r>
        <w:rPr>
          <w:rFonts w:ascii="Arial" w:hAnsi="Arial" w:cs="Arial"/>
          <w:szCs w:val="24"/>
          <w:lang w:val="es-ES"/>
        </w:rPr>
        <w:t xml:space="preserve">4.1.1 </w:t>
      </w:r>
      <w:r w:rsidR="002E596F">
        <w:rPr>
          <w:rFonts w:ascii="Arial" w:hAnsi="Arial" w:cs="Arial"/>
          <w:szCs w:val="24"/>
          <w:lang w:val="es-ES"/>
        </w:rPr>
        <w:t>El artículo 23 de la Constitución Nacional consagra e</w:t>
      </w:r>
      <w:r>
        <w:rPr>
          <w:rFonts w:ascii="Arial" w:hAnsi="Arial" w:cs="Arial"/>
          <w:szCs w:val="24"/>
          <w:lang w:val="es-ES"/>
        </w:rPr>
        <w:t>l</w:t>
      </w:r>
      <w:r w:rsidR="002E596F">
        <w:rPr>
          <w:rFonts w:ascii="Arial" w:hAnsi="Arial" w:cs="Arial"/>
          <w:szCs w:val="24"/>
          <w:lang w:val="es-ES"/>
        </w:rPr>
        <w:t xml:space="preserve"> derecho</w:t>
      </w:r>
      <w:r>
        <w:rPr>
          <w:rFonts w:ascii="Arial" w:hAnsi="Arial" w:cs="Arial"/>
          <w:szCs w:val="24"/>
          <w:lang w:val="es-ES"/>
        </w:rPr>
        <w:t xml:space="preserve"> de petición;</w:t>
      </w:r>
      <w:r w:rsidR="002E596F">
        <w:rPr>
          <w:rFonts w:ascii="Arial" w:hAnsi="Arial" w:cs="Arial"/>
          <w:szCs w:val="24"/>
          <w:lang w:val="es-ES"/>
        </w:rPr>
        <w:t xml:space="preserve"> el que </w:t>
      </w:r>
      <w:r>
        <w:rPr>
          <w:rFonts w:ascii="Arial" w:hAnsi="Arial" w:cs="Arial"/>
          <w:szCs w:val="24"/>
          <w:lang w:val="es-ES"/>
        </w:rPr>
        <w:t>está</w:t>
      </w:r>
      <w:r w:rsidR="002E596F">
        <w:rPr>
          <w:rFonts w:ascii="Arial" w:hAnsi="Arial" w:cs="Arial"/>
          <w:szCs w:val="24"/>
          <w:lang w:val="es-ES"/>
        </w:rPr>
        <w:t xml:space="preserve"> desarrollado</w:t>
      </w:r>
      <w:r>
        <w:rPr>
          <w:rFonts w:ascii="Arial" w:hAnsi="Arial" w:cs="Arial"/>
          <w:szCs w:val="24"/>
          <w:lang w:val="es-ES"/>
        </w:rPr>
        <w:t xml:space="preserve"> en la </w:t>
      </w:r>
      <w:r w:rsidR="002E596F">
        <w:rPr>
          <w:rFonts w:ascii="Arial" w:hAnsi="Arial" w:cs="Arial"/>
          <w:szCs w:val="24"/>
          <w:lang w:val="es-ES"/>
        </w:rPr>
        <w:t>Ley estatutaria 1755 de 2015</w:t>
      </w:r>
      <w:r>
        <w:rPr>
          <w:rFonts w:ascii="Arial" w:hAnsi="Arial" w:cs="Arial"/>
          <w:szCs w:val="24"/>
          <w:lang w:val="es-ES"/>
        </w:rPr>
        <w:t>,</w:t>
      </w:r>
      <w:r w:rsidR="002E596F">
        <w:rPr>
          <w:rFonts w:ascii="Arial" w:hAnsi="Arial" w:cs="Arial"/>
          <w:szCs w:val="24"/>
          <w:lang w:val="es-ES"/>
        </w:rPr>
        <w:t xml:space="preserve"> promulgada el 30-06-2015.</w:t>
      </w:r>
    </w:p>
    <w:p w:rsidR="002E596F" w:rsidRDefault="002E596F" w:rsidP="008D7BB2">
      <w:pPr>
        <w:spacing w:line="276" w:lineRule="auto"/>
        <w:contextualSpacing/>
        <w:jc w:val="both"/>
        <w:rPr>
          <w:rStyle w:val="a0"/>
          <w:rFonts w:ascii="Arial" w:hAnsi="Arial" w:cs="Arial"/>
          <w:i/>
        </w:rPr>
      </w:pPr>
    </w:p>
    <w:p w:rsidR="002E596F" w:rsidRDefault="002E596F" w:rsidP="008D7BB2">
      <w:pPr>
        <w:spacing w:line="276" w:lineRule="auto"/>
        <w:contextualSpacing/>
        <w:jc w:val="both"/>
        <w:rPr>
          <w:rFonts w:ascii="Arial" w:hAnsi="Arial" w:cs="Arial"/>
          <w:i/>
          <w:iCs/>
          <w:szCs w:val="24"/>
          <w:lang w:val="es-ES"/>
        </w:rPr>
      </w:pPr>
      <w:r>
        <w:rPr>
          <w:rFonts w:ascii="Arial" w:hAnsi="Arial" w:cs="Arial"/>
          <w:szCs w:val="24"/>
          <w:lang w:val="es-ES"/>
        </w:rPr>
        <w:t>Sobre este derecho la Jurisprudencia Constitucional tiene dicho de manera reiterada (2012)</w:t>
      </w:r>
      <w:r>
        <w:rPr>
          <w:rStyle w:val="Refdenotaalpie"/>
          <w:rFonts w:ascii="Arial" w:hAnsi="Arial" w:cs="Arial"/>
          <w:szCs w:val="24"/>
        </w:rPr>
        <w:footnoteReference w:id="2"/>
      </w:r>
      <w:r>
        <w:rPr>
          <w:rFonts w:ascii="Arial" w:hAnsi="Arial" w:cs="Arial"/>
          <w:szCs w:val="24"/>
          <w:lang w:val="es-ES"/>
        </w:rPr>
        <w:t>, que el derecho de petición exige concretarse en una pronta y oportuna respuesta por parte de la autoridad ante la cual ha sido elevada la solicitud, sin importar que la misma sea favorable a los intereses del peticionario y escrita, pero en todo caso debe “</w:t>
      </w:r>
      <w:r w:rsidRPr="007426B3">
        <w:rPr>
          <w:rFonts w:ascii="Arial" w:hAnsi="Arial" w:cs="Arial"/>
          <w:i/>
          <w:iCs/>
          <w:sz w:val="22"/>
          <w:szCs w:val="24"/>
          <w:lang w:val="es-ES"/>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r>
        <w:rPr>
          <w:rFonts w:ascii="Arial" w:hAnsi="Arial" w:cs="Arial"/>
          <w:i/>
          <w:iCs/>
          <w:szCs w:val="24"/>
          <w:lang w:val="es-ES"/>
        </w:rPr>
        <w:t>.”</w:t>
      </w:r>
    </w:p>
    <w:p w:rsidR="002E596F" w:rsidRDefault="002E596F" w:rsidP="008D7BB2">
      <w:pPr>
        <w:spacing w:line="276" w:lineRule="auto"/>
        <w:contextualSpacing/>
        <w:jc w:val="both"/>
        <w:rPr>
          <w:rFonts w:ascii="Arial" w:hAnsi="Arial" w:cs="Arial"/>
          <w:i/>
          <w:iCs/>
          <w:szCs w:val="24"/>
          <w:lang w:val="es-ES"/>
        </w:rPr>
      </w:pPr>
    </w:p>
    <w:p w:rsidR="00443857" w:rsidRDefault="000D021A" w:rsidP="00694B6B">
      <w:pPr>
        <w:shd w:val="clear" w:color="auto" w:fill="FFFFFF"/>
        <w:spacing w:line="276" w:lineRule="auto"/>
        <w:contextualSpacing/>
        <w:jc w:val="both"/>
        <w:rPr>
          <w:rFonts w:ascii="Arial" w:hAnsi="Arial" w:cs="Arial"/>
          <w:i/>
          <w:color w:val="000000"/>
          <w:szCs w:val="24"/>
          <w:lang w:val="es-ES"/>
        </w:rPr>
      </w:pPr>
      <w:r>
        <w:rPr>
          <w:rFonts w:ascii="Arial" w:hAnsi="Arial" w:cs="Arial"/>
          <w:szCs w:val="24"/>
          <w:lang w:val="es-ES"/>
        </w:rPr>
        <w:t xml:space="preserve">4.1.2 Ahora, frente a la figura del hecho superado, que interesa en este caso, ha de decirse que </w:t>
      </w:r>
      <w:r w:rsidR="00443857" w:rsidRPr="004C1CC7">
        <w:rPr>
          <w:rFonts w:ascii="Arial" w:hAnsi="Arial" w:cs="Arial"/>
          <w:color w:val="000000"/>
          <w:szCs w:val="24"/>
        </w:rPr>
        <w:t>la Corte Constitucional</w:t>
      </w:r>
      <w:r w:rsidR="00694B6B">
        <w:rPr>
          <w:rFonts w:ascii="Arial" w:hAnsi="Arial" w:cs="Arial"/>
          <w:color w:val="000000"/>
          <w:szCs w:val="24"/>
        </w:rPr>
        <w:t xml:space="preserve"> </w:t>
      </w:r>
      <w:r w:rsidR="00443857" w:rsidRPr="004C1CC7">
        <w:rPr>
          <w:rFonts w:ascii="Arial" w:hAnsi="Arial" w:cs="Arial"/>
          <w:color w:val="000000"/>
          <w:szCs w:val="24"/>
        </w:rPr>
        <w:t>expresó</w:t>
      </w:r>
      <w:r w:rsidR="00694B6B">
        <w:rPr>
          <w:rFonts w:ascii="Arial" w:hAnsi="Arial" w:cs="Arial"/>
          <w:color w:val="000000"/>
          <w:szCs w:val="24"/>
        </w:rPr>
        <w:t xml:space="preserve"> </w:t>
      </w:r>
      <w:r w:rsidR="00443857" w:rsidRPr="004C1CC7">
        <w:rPr>
          <w:rFonts w:ascii="Arial" w:hAnsi="Arial" w:cs="Arial"/>
          <w:color w:val="000000"/>
          <w:szCs w:val="24"/>
        </w:rPr>
        <w:t>que</w:t>
      </w:r>
      <w:r w:rsidR="00694B6B">
        <w:rPr>
          <w:rFonts w:ascii="Arial" w:hAnsi="Arial" w:cs="Arial"/>
          <w:color w:val="000000"/>
          <w:szCs w:val="24"/>
        </w:rPr>
        <w:t xml:space="preserve"> ello</w:t>
      </w:r>
      <w:r w:rsidR="00443857" w:rsidRPr="004C1CC7">
        <w:rPr>
          <w:rFonts w:ascii="Arial" w:hAnsi="Arial" w:cs="Arial"/>
          <w:color w:val="000000"/>
          <w:szCs w:val="24"/>
        </w:rPr>
        <w:t xml:space="preserve"> </w:t>
      </w:r>
      <w:r w:rsidR="00443857" w:rsidRPr="004C1CC7">
        <w:rPr>
          <w:rFonts w:ascii="Arial" w:hAnsi="Arial" w:cs="Arial"/>
          <w:i/>
          <w:color w:val="000000"/>
          <w:szCs w:val="24"/>
        </w:rPr>
        <w:t>“</w:t>
      </w:r>
      <w:r w:rsidR="00443857" w:rsidRPr="007426B3">
        <w:rPr>
          <w:rFonts w:ascii="Arial" w:hAnsi="Arial" w:cs="Arial"/>
          <w:i/>
          <w:color w:val="000000"/>
          <w:sz w:val="22"/>
          <w:szCs w:val="24"/>
        </w:rPr>
        <w:t>tiene ocurrencia cuando lo pretendido a través de la acción de tutela se satisface y desaparece la vulneración o amenaza de los derechos fundamentales invocados por el demandante, de suerte que </w:t>
      </w:r>
      <w:r w:rsidR="00443857" w:rsidRPr="007426B3">
        <w:rPr>
          <w:rFonts w:ascii="Arial" w:hAnsi="Arial" w:cs="Arial"/>
          <w:i/>
          <w:color w:val="000000"/>
          <w:sz w:val="22"/>
          <w:szCs w:val="24"/>
          <w:lang w:val="es-ES"/>
        </w:rPr>
        <w:t xml:space="preserve">la decisión que pudiese adoptar el juez respecto del caso específico resultaría a todas luces </w:t>
      </w:r>
      <w:r w:rsidR="00443857" w:rsidRPr="007426B3">
        <w:rPr>
          <w:rFonts w:ascii="Arial" w:hAnsi="Arial" w:cs="Arial"/>
          <w:i/>
          <w:color w:val="000000"/>
          <w:sz w:val="22"/>
          <w:szCs w:val="24"/>
          <w:lang w:val="es-ES"/>
        </w:rPr>
        <w:lastRenderedPageBreak/>
        <w:t>inocua y, por lo tanto, contraria al objetivo de protección previsto para el amparo constitucional</w:t>
      </w:r>
      <w:bookmarkStart w:id="1" w:name="_ftnref18"/>
      <w:r w:rsidR="00443857" w:rsidRPr="004C1CC7">
        <w:rPr>
          <w:rFonts w:ascii="Arial" w:hAnsi="Arial" w:cs="Arial"/>
          <w:i/>
          <w:color w:val="000000"/>
          <w:szCs w:val="24"/>
          <w:lang w:val="es-ES"/>
        </w:rPr>
        <w:t>”</w:t>
      </w:r>
      <w:r w:rsidR="00443857" w:rsidRPr="004C1CC7">
        <w:rPr>
          <w:rFonts w:ascii="Arial" w:hAnsi="Arial" w:cs="Arial"/>
          <w:i/>
          <w:color w:val="000000"/>
          <w:szCs w:val="24"/>
          <w:vertAlign w:val="superscript"/>
          <w:lang w:val="es-ES"/>
        </w:rPr>
        <w:footnoteReference w:id="3"/>
      </w:r>
      <w:r w:rsidR="00443857">
        <w:rPr>
          <w:rFonts w:ascii="Arial" w:hAnsi="Arial" w:cs="Arial"/>
          <w:i/>
          <w:color w:val="000000"/>
          <w:szCs w:val="24"/>
          <w:lang w:val="es-ES"/>
        </w:rPr>
        <w:t>.</w:t>
      </w:r>
    </w:p>
    <w:p w:rsidR="00C5029C" w:rsidRPr="007426B3" w:rsidRDefault="00C5029C" w:rsidP="00694B6B">
      <w:pPr>
        <w:shd w:val="clear" w:color="auto" w:fill="FFFFFF"/>
        <w:spacing w:line="276" w:lineRule="auto"/>
        <w:contextualSpacing/>
        <w:jc w:val="both"/>
        <w:rPr>
          <w:rFonts w:ascii="Arial" w:hAnsi="Arial" w:cs="Arial"/>
          <w:color w:val="000000"/>
          <w:szCs w:val="24"/>
          <w:lang w:val="es-ES"/>
        </w:rPr>
      </w:pPr>
    </w:p>
    <w:bookmarkEnd w:id="1"/>
    <w:p w:rsidR="00E86CDE" w:rsidRDefault="00694B6B" w:rsidP="00E86CDE">
      <w:pPr>
        <w:jc w:val="both"/>
        <w:rPr>
          <w:rFonts w:ascii="Arial" w:hAnsi="Arial" w:cs="Arial"/>
          <w:b/>
          <w:color w:val="000000"/>
          <w:szCs w:val="24"/>
        </w:rPr>
      </w:pPr>
      <w:r>
        <w:rPr>
          <w:rFonts w:ascii="Arial" w:hAnsi="Arial" w:cs="Arial"/>
          <w:b/>
          <w:color w:val="000000"/>
          <w:szCs w:val="24"/>
        </w:rPr>
        <w:t>4.2 Fundamento fáctico</w:t>
      </w:r>
    </w:p>
    <w:p w:rsidR="00077B9C" w:rsidRDefault="00077B9C" w:rsidP="00E86CDE">
      <w:pPr>
        <w:jc w:val="both"/>
        <w:rPr>
          <w:rFonts w:ascii="Arial" w:hAnsi="Arial" w:cs="Arial"/>
          <w:b/>
          <w:color w:val="000000"/>
          <w:szCs w:val="24"/>
        </w:rPr>
      </w:pPr>
    </w:p>
    <w:p w:rsidR="009034B2" w:rsidRDefault="00077B9C" w:rsidP="008D7BB2">
      <w:pPr>
        <w:spacing w:line="276" w:lineRule="auto"/>
        <w:jc w:val="both"/>
        <w:rPr>
          <w:rFonts w:ascii="Arial" w:hAnsi="Arial" w:cs="Arial"/>
          <w:color w:val="000000"/>
          <w:szCs w:val="24"/>
        </w:rPr>
      </w:pPr>
      <w:r>
        <w:rPr>
          <w:rFonts w:ascii="Arial" w:hAnsi="Arial" w:cs="Arial"/>
          <w:color w:val="000000"/>
          <w:szCs w:val="24"/>
        </w:rPr>
        <w:t>En el caso en concreto</w:t>
      </w:r>
      <w:r w:rsidR="007A65BC">
        <w:rPr>
          <w:rFonts w:ascii="Arial" w:hAnsi="Arial" w:cs="Arial"/>
          <w:color w:val="000000"/>
          <w:szCs w:val="24"/>
        </w:rPr>
        <w:t xml:space="preserve"> se probó que la</w:t>
      </w:r>
      <w:r>
        <w:rPr>
          <w:rFonts w:ascii="Arial" w:hAnsi="Arial" w:cs="Arial"/>
          <w:color w:val="000000"/>
          <w:szCs w:val="24"/>
        </w:rPr>
        <w:t xml:space="preserve"> señora María Fanny González </w:t>
      </w:r>
      <w:proofErr w:type="spellStart"/>
      <w:r>
        <w:rPr>
          <w:rFonts w:ascii="Arial" w:hAnsi="Arial" w:cs="Arial"/>
          <w:color w:val="000000"/>
          <w:szCs w:val="24"/>
        </w:rPr>
        <w:t>González</w:t>
      </w:r>
      <w:proofErr w:type="spellEnd"/>
      <w:r>
        <w:rPr>
          <w:rFonts w:ascii="Arial" w:hAnsi="Arial" w:cs="Arial"/>
          <w:color w:val="000000"/>
          <w:szCs w:val="24"/>
        </w:rPr>
        <w:t xml:space="preserve"> </w:t>
      </w:r>
      <w:r w:rsidR="009034B2">
        <w:rPr>
          <w:rFonts w:ascii="Arial" w:hAnsi="Arial" w:cs="Arial"/>
          <w:color w:val="000000"/>
          <w:szCs w:val="24"/>
        </w:rPr>
        <w:t xml:space="preserve">solicitó a </w:t>
      </w:r>
      <w:r w:rsidR="007A65BC">
        <w:rPr>
          <w:rFonts w:ascii="Arial" w:hAnsi="Arial" w:cs="Arial"/>
          <w:color w:val="000000"/>
          <w:szCs w:val="24"/>
        </w:rPr>
        <w:t xml:space="preserve">Colpensiones </w:t>
      </w:r>
      <w:r>
        <w:rPr>
          <w:rFonts w:ascii="Arial" w:hAnsi="Arial" w:cs="Arial"/>
          <w:color w:val="000000"/>
          <w:szCs w:val="24"/>
        </w:rPr>
        <w:t>e</w:t>
      </w:r>
      <w:r w:rsidR="007A65BC">
        <w:rPr>
          <w:rFonts w:ascii="Arial" w:hAnsi="Arial" w:cs="Arial"/>
          <w:color w:val="000000"/>
          <w:szCs w:val="24"/>
        </w:rPr>
        <w:t>n el mes de febrero de 2018</w:t>
      </w:r>
      <w:r w:rsidR="009034B2">
        <w:rPr>
          <w:rFonts w:ascii="Arial" w:hAnsi="Arial" w:cs="Arial"/>
          <w:color w:val="000000"/>
          <w:szCs w:val="24"/>
        </w:rPr>
        <w:t xml:space="preserve"> la corrección de la historia laboral (</w:t>
      </w:r>
      <w:proofErr w:type="spellStart"/>
      <w:r w:rsidR="009034B2">
        <w:rPr>
          <w:rFonts w:ascii="Arial" w:hAnsi="Arial" w:cs="Arial"/>
          <w:color w:val="000000"/>
          <w:szCs w:val="24"/>
        </w:rPr>
        <w:t>fl</w:t>
      </w:r>
      <w:proofErr w:type="spellEnd"/>
      <w:r w:rsidR="009034B2">
        <w:rPr>
          <w:rFonts w:ascii="Arial" w:hAnsi="Arial" w:cs="Arial"/>
          <w:color w:val="000000"/>
          <w:szCs w:val="24"/>
        </w:rPr>
        <w:t>. 23 y 24); que es a la que se refiere Colpensiones en documento que se le remitiera en la misma fecha y que obra a folio 7, donde se le informa</w:t>
      </w:r>
      <w:r w:rsidR="008A4381">
        <w:rPr>
          <w:rFonts w:ascii="Arial" w:hAnsi="Arial" w:cs="Arial"/>
          <w:color w:val="000000"/>
          <w:szCs w:val="24"/>
        </w:rPr>
        <w:t xml:space="preserve"> a la accionante</w:t>
      </w:r>
      <w:r w:rsidR="009034B2">
        <w:rPr>
          <w:rFonts w:ascii="Arial" w:hAnsi="Arial" w:cs="Arial"/>
          <w:color w:val="000000"/>
          <w:szCs w:val="24"/>
        </w:rPr>
        <w:t xml:space="preserve"> que se recibió tal petición y que se responderá en el término de 60 días.</w:t>
      </w:r>
    </w:p>
    <w:p w:rsidR="009034B2" w:rsidRDefault="009034B2" w:rsidP="008D7BB2">
      <w:pPr>
        <w:spacing w:line="276" w:lineRule="auto"/>
        <w:jc w:val="both"/>
        <w:rPr>
          <w:rFonts w:ascii="Arial" w:hAnsi="Arial" w:cs="Arial"/>
          <w:color w:val="000000"/>
          <w:szCs w:val="24"/>
        </w:rPr>
      </w:pPr>
    </w:p>
    <w:p w:rsidR="009034B2" w:rsidRDefault="009034B2" w:rsidP="008D7BB2">
      <w:pPr>
        <w:spacing w:line="276" w:lineRule="auto"/>
        <w:jc w:val="both"/>
        <w:rPr>
          <w:rFonts w:ascii="Arial" w:hAnsi="Arial" w:cs="Arial"/>
          <w:color w:val="000000"/>
          <w:szCs w:val="24"/>
        </w:rPr>
      </w:pPr>
      <w:r>
        <w:rPr>
          <w:rFonts w:ascii="Arial" w:hAnsi="Arial" w:cs="Arial"/>
          <w:color w:val="000000"/>
          <w:szCs w:val="24"/>
        </w:rPr>
        <w:t>Ahora, con el escrito de tutela se allegó un documento dirigido a Colpensiones, signado por la accionante sin nota de recibido, donde al parecer aporta documentación requerida en el año 2017</w:t>
      </w:r>
      <w:r w:rsidR="00BE09AC">
        <w:rPr>
          <w:rFonts w:ascii="Arial" w:hAnsi="Arial" w:cs="Arial"/>
          <w:color w:val="000000"/>
          <w:szCs w:val="24"/>
        </w:rPr>
        <w:t xml:space="preserve">, sin que se haya acercado prueba de petición anterior y su sentido </w:t>
      </w:r>
      <w:r>
        <w:rPr>
          <w:rFonts w:ascii="Arial" w:hAnsi="Arial" w:cs="Arial"/>
          <w:color w:val="000000"/>
          <w:szCs w:val="24"/>
        </w:rPr>
        <w:t>.</w:t>
      </w:r>
    </w:p>
    <w:p w:rsidR="00C5029C" w:rsidRDefault="00C5029C" w:rsidP="00BE09AC">
      <w:pPr>
        <w:spacing w:line="276" w:lineRule="auto"/>
        <w:jc w:val="both"/>
        <w:rPr>
          <w:rFonts w:ascii="Arial" w:hAnsi="Arial" w:cs="Arial"/>
          <w:color w:val="000000"/>
          <w:szCs w:val="24"/>
        </w:rPr>
      </w:pPr>
    </w:p>
    <w:p w:rsidR="00077B9C" w:rsidRDefault="00BE09AC" w:rsidP="00BE09AC">
      <w:pPr>
        <w:spacing w:line="276" w:lineRule="auto"/>
        <w:jc w:val="both"/>
        <w:rPr>
          <w:rFonts w:ascii="Arial" w:hAnsi="Arial" w:cs="Arial"/>
          <w:b/>
          <w:color w:val="000000"/>
          <w:szCs w:val="24"/>
        </w:rPr>
      </w:pPr>
      <w:r>
        <w:rPr>
          <w:rFonts w:ascii="Arial" w:hAnsi="Arial" w:cs="Arial"/>
          <w:color w:val="000000"/>
          <w:szCs w:val="24"/>
        </w:rPr>
        <w:t xml:space="preserve">En atención a lo dicho, solo se puede tener por acreditada la petición de corrección de historia laboral, y es precisamente, la que ya fue respondida por Colpensiones parcialmente favorable, en tanto solo adicionó ciclos de los empleadores </w:t>
      </w:r>
      <w:r>
        <w:rPr>
          <w:rFonts w:ascii="Arial" w:eastAsiaTheme="majorEastAsia" w:hAnsi="Arial" w:cs="Arial"/>
          <w:szCs w:val="24"/>
        </w:rPr>
        <w:t xml:space="preserve">CANO PALACIO </w:t>
      </w:r>
      <w:proofErr w:type="spellStart"/>
      <w:r>
        <w:rPr>
          <w:rFonts w:ascii="Arial" w:eastAsiaTheme="majorEastAsia" w:hAnsi="Arial" w:cs="Arial"/>
          <w:szCs w:val="24"/>
        </w:rPr>
        <w:t>HNOS</w:t>
      </w:r>
      <w:proofErr w:type="spellEnd"/>
      <w:r>
        <w:rPr>
          <w:rFonts w:ascii="Arial" w:eastAsiaTheme="majorEastAsia" w:hAnsi="Arial" w:cs="Arial"/>
          <w:szCs w:val="24"/>
        </w:rPr>
        <w:t xml:space="preserve"> Y CIA </w:t>
      </w:r>
      <w:proofErr w:type="spellStart"/>
      <w:r>
        <w:rPr>
          <w:rFonts w:ascii="Arial" w:eastAsiaTheme="majorEastAsia" w:hAnsi="Arial" w:cs="Arial"/>
          <w:szCs w:val="24"/>
        </w:rPr>
        <w:t>LTDA</w:t>
      </w:r>
      <w:proofErr w:type="spellEnd"/>
      <w:r>
        <w:rPr>
          <w:rFonts w:ascii="Arial" w:eastAsiaTheme="majorEastAsia" w:hAnsi="Arial" w:cs="Arial"/>
          <w:szCs w:val="24"/>
        </w:rPr>
        <w:t xml:space="preserve"> y CONFECCIONES </w:t>
      </w:r>
      <w:proofErr w:type="spellStart"/>
      <w:r>
        <w:rPr>
          <w:rFonts w:ascii="Arial" w:eastAsiaTheme="majorEastAsia" w:hAnsi="Arial" w:cs="Arial"/>
          <w:szCs w:val="24"/>
        </w:rPr>
        <w:t>VALCO</w:t>
      </w:r>
      <w:proofErr w:type="spellEnd"/>
      <w:r>
        <w:rPr>
          <w:rFonts w:ascii="Arial" w:eastAsiaTheme="majorEastAsia" w:hAnsi="Arial" w:cs="Arial"/>
          <w:szCs w:val="24"/>
        </w:rPr>
        <w:t xml:space="preserve"> LTDA</w:t>
      </w:r>
      <w:r w:rsidR="00AF7ACE">
        <w:rPr>
          <w:rFonts w:ascii="Arial" w:eastAsiaTheme="majorEastAsia" w:hAnsi="Arial" w:cs="Arial"/>
          <w:szCs w:val="24"/>
        </w:rPr>
        <w:t>.</w:t>
      </w:r>
      <w:r>
        <w:rPr>
          <w:rFonts w:ascii="Arial" w:eastAsiaTheme="majorEastAsia" w:hAnsi="Arial" w:cs="Arial"/>
          <w:szCs w:val="24"/>
        </w:rPr>
        <w:t xml:space="preserve">; advirtiendo la imposibilidad de hacerlo con </w:t>
      </w:r>
      <w:r w:rsidR="008A4381">
        <w:rPr>
          <w:rFonts w:ascii="Arial" w:eastAsiaTheme="majorEastAsia" w:hAnsi="Arial" w:cs="Arial"/>
          <w:szCs w:val="24"/>
        </w:rPr>
        <w:t xml:space="preserve">el empleador </w:t>
      </w:r>
      <w:proofErr w:type="spellStart"/>
      <w:r>
        <w:rPr>
          <w:rFonts w:ascii="Arial" w:eastAsiaTheme="majorEastAsia" w:hAnsi="Arial" w:cs="Arial"/>
          <w:szCs w:val="24"/>
        </w:rPr>
        <w:t>JARCANO</w:t>
      </w:r>
      <w:proofErr w:type="spellEnd"/>
      <w:r>
        <w:rPr>
          <w:rFonts w:ascii="Arial" w:eastAsiaTheme="majorEastAsia" w:hAnsi="Arial" w:cs="Arial"/>
          <w:szCs w:val="24"/>
        </w:rPr>
        <w:t xml:space="preserve"> al no informar el </w:t>
      </w:r>
      <w:proofErr w:type="spellStart"/>
      <w:r>
        <w:rPr>
          <w:rFonts w:ascii="Arial" w:eastAsiaTheme="majorEastAsia" w:hAnsi="Arial" w:cs="Arial"/>
          <w:szCs w:val="24"/>
        </w:rPr>
        <w:t>nit</w:t>
      </w:r>
      <w:proofErr w:type="spellEnd"/>
      <w:r>
        <w:rPr>
          <w:rFonts w:ascii="Arial" w:eastAsiaTheme="majorEastAsia" w:hAnsi="Arial" w:cs="Arial"/>
          <w:szCs w:val="24"/>
        </w:rPr>
        <w:t xml:space="preserve"> y por no evidenciar registros de pagos a su nombre, por lo que la requirió allegara</w:t>
      </w:r>
      <w:r w:rsidR="00C5029C">
        <w:rPr>
          <w:rFonts w:ascii="Arial" w:eastAsiaTheme="majorEastAsia" w:hAnsi="Arial" w:cs="Arial"/>
          <w:szCs w:val="24"/>
        </w:rPr>
        <w:t xml:space="preserve"> la</w:t>
      </w:r>
      <w:r>
        <w:rPr>
          <w:rFonts w:ascii="Arial" w:eastAsiaTheme="majorEastAsia" w:hAnsi="Arial" w:cs="Arial"/>
          <w:szCs w:val="24"/>
        </w:rPr>
        <w:t xml:space="preserve"> documentación que lo acreditara. </w:t>
      </w:r>
    </w:p>
    <w:p w:rsidR="00077B9C" w:rsidRDefault="00077B9C" w:rsidP="008D7BB2">
      <w:pPr>
        <w:spacing w:line="276" w:lineRule="auto"/>
        <w:jc w:val="both"/>
        <w:rPr>
          <w:rFonts w:ascii="Arial" w:hAnsi="Arial" w:cs="Arial"/>
          <w:b/>
          <w:color w:val="000000"/>
          <w:szCs w:val="24"/>
        </w:rPr>
      </w:pPr>
    </w:p>
    <w:p w:rsidR="00C27197" w:rsidRDefault="00BE09AC" w:rsidP="00C27197">
      <w:pPr>
        <w:spacing w:line="276" w:lineRule="auto"/>
        <w:jc w:val="both"/>
        <w:rPr>
          <w:rFonts w:ascii="Arial" w:hAnsi="Arial" w:cs="Arial"/>
          <w:bCs/>
          <w:color w:val="000000" w:themeColor="text1"/>
          <w:szCs w:val="24"/>
          <w:lang w:val="es-CO"/>
        </w:rPr>
      </w:pPr>
      <w:r>
        <w:rPr>
          <w:rFonts w:ascii="Arial" w:hAnsi="Arial" w:cs="Arial"/>
          <w:bCs/>
          <w:color w:val="000000" w:themeColor="text1"/>
          <w:szCs w:val="24"/>
          <w:lang w:val="es-CO"/>
        </w:rPr>
        <w:t xml:space="preserve">En este orden de ideas, </w:t>
      </w:r>
      <w:r w:rsidR="00D0188B">
        <w:rPr>
          <w:rFonts w:ascii="Arial" w:hAnsi="Arial" w:cs="Arial"/>
          <w:bCs/>
          <w:color w:val="000000" w:themeColor="text1"/>
          <w:szCs w:val="24"/>
          <w:lang w:val="es-CO"/>
        </w:rPr>
        <w:t>s</w:t>
      </w:r>
      <w:r w:rsidR="003D513D">
        <w:rPr>
          <w:rFonts w:ascii="Arial" w:hAnsi="Arial" w:cs="Arial"/>
          <w:bCs/>
          <w:color w:val="000000" w:themeColor="text1"/>
          <w:szCs w:val="24"/>
          <w:lang w:val="es-CO"/>
        </w:rPr>
        <w:t>e tiene que</w:t>
      </w:r>
      <w:r w:rsidR="008A4381">
        <w:rPr>
          <w:rFonts w:ascii="Arial" w:hAnsi="Arial" w:cs="Arial"/>
          <w:bCs/>
          <w:color w:val="000000" w:themeColor="text1"/>
          <w:szCs w:val="24"/>
          <w:lang w:val="es-CO"/>
        </w:rPr>
        <w:t xml:space="preserve"> si bien se vulneró el derecho fundamental de petición por la falta de respuesta, ello </w:t>
      </w:r>
      <w:r w:rsidR="003D513D">
        <w:rPr>
          <w:rFonts w:ascii="Arial" w:hAnsi="Arial" w:cs="Arial"/>
          <w:bCs/>
          <w:color w:val="000000" w:themeColor="text1"/>
          <w:szCs w:val="24"/>
          <w:lang w:val="es-CO"/>
        </w:rPr>
        <w:t>desapareció</w:t>
      </w:r>
      <w:r w:rsidR="008A4381">
        <w:rPr>
          <w:rFonts w:ascii="Arial" w:hAnsi="Arial" w:cs="Arial"/>
          <w:bCs/>
          <w:color w:val="000000" w:themeColor="text1"/>
          <w:szCs w:val="24"/>
          <w:lang w:val="es-CO"/>
        </w:rPr>
        <w:t xml:space="preserve"> </w:t>
      </w:r>
      <w:r w:rsidR="003D513D">
        <w:rPr>
          <w:rFonts w:ascii="Arial" w:hAnsi="Arial" w:cs="Arial"/>
          <w:bCs/>
          <w:color w:val="000000" w:themeColor="text1"/>
          <w:szCs w:val="24"/>
          <w:lang w:val="es-CO"/>
        </w:rPr>
        <w:t>al co</w:t>
      </w:r>
      <w:r w:rsidR="003D513D" w:rsidRPr="003D513D">
        <w:rPr>
          <w:rFonts w:ascii="Arial" w:hAnsi="Arial" w:cs="Arial"/>
          <w:bCs/>
          <w:color w:val="000000" w:themeColor="text1"/>
          <w:szCs w:val="24"/>
          <w:lang w:val="es-CO"/>
        </w:rPr>
        <w:t>ntestarse la petición de manera</w:t>
      </w:r>
      <w:r w:rsidR="00C27197" w:rsidRPr="003D513D">
        <w:rPr>
          <w:rFonts w:ascii="Arial" w:hAnsi="Arial" w:cs="Arial"/>
          <w:bCs/>
          <w:color w:val="000000" w:themeColor="text1"/>
          <w:szCs w:val="24"/>
          <w:lang w:val="es-CO"/>
        </w:rPr>
        <w:t xml:space="preserve"> </w:t>
      </w:r>
      <w:r w:rsidR="003D513D" w:rsidRPr="003D513D">
        <w:rPr>
          <w:rFonts w:ascii="Arial" w:hAnsi="Arial" w:cs="Arial"/>
          <w:iCs/>
          <w:szCs w:val="24"/>
          <w:lang w:val="es-ES"/>
        </w:rPr>
        <w:t>clara, precisa y  congruente con lo solicitado,</w:t>
      </w:r>
      <w:r w:rsidR="003D513D">
        <w:rPr>
          <w:rFonts w:ascii="Arial" w:hAnsi="Arial" w:cs="Arial"/>
          <w:iCs/>
          <w:szCs w:val="24"/>
          <w:lang w:val="es-ES"/>
        </w:rPr>
        <w:t xml:space="preserve"> además</w:t>
      </w:r>
      <w:r w:rsidR="003D513D">
        <w:rPr>
          <w:rFonts w:ascii="Arial" w:hAnsi="Arial" w:cs="Arial"/>
          <w:bCs/>
          <w:color w:val="000000" w:themeColor="text1"/>
          <w:szCs w:val="24"/>
          <w:lang w:val="es-CO"/>
        </w:rPr>
        <w:t xml:space="preserve"> </w:t>
      </w:r>
      <w:r w:rsidR="00C27197">
        <w:rPr>
          <w:rFonts w:ascii="Arial" w:hAnsi="Arial" w:cs="Arial"/>
          <w:bCs/>
          <w:color w:val="000000" w:themeColor="text1"/>
          <w:szCs w:val="24"/>
          <w:lang w:val="es-CO"/>
        </w:rPr>
        <w:t xml:space="preserve"> comunicada a la </w:t>
      </w:r>
      <w:proofErr w:type="spellStart"/>
      <w:r w:rsidR="00C27197">
        <w:rPr>
          <w:rFonts w:ascii="Arial" w:hAnsi="Arial" w:cs="Arial"/>
          <w:bCs/>
          <w:color w:val="000000" w:themeColor="text1"/>
          <w:szCs w:val="24"/>
          <w:lang w:val="es-CO"/>
        </w:rPr>
        <w:t>petente</w:t>
      </w:r>
      <w:proofErr w:type="spellEnd"/>
      <w:r w:rsidR="00C27197">
        <w:rPr>
          <w:rFonts w:ascii="Arial" w:hAnsi="Arial" w:cs="Arial"/>
          <w:bCs/>
          <w:color w:val="000000" w:themeColor="text1"/>
          <w:szCs w:val="24"/>
          <w:lang w:val="es-CO"/>
        </w:rPr>
        <w:t>, como esta lo aceptó (</w:t>
      </w:r>
      <w:proofErr w:type="spellStart"/>
      <w:r w:rsidR="00C27197">
        <w:rPr>
          <w:rFonts w:ascii="Arial" w:hAnsi="Arial" w:cs="Arial"/>
          <w:bCs/>
          <w:color w:val="000000" w:themeColor="text1"/>
          <w:szCs w:val="24"/>
          <w:lang w:val="es-CO"/>
        </w:rPr>
        <w:t>fls</w:t>
      </w:r>
      <w:proofErr w:type="spellEnd"/>
      <w:r w:rsidR="00C27197">
        <w:rPr>
          <w:rFonts w:ascii="Arial" w:hAnsi="Arial" w:cs="Arial"/>
          <w:bCs/>
          <w:color w:val="000000" w:themeColor="text1"/>
          <w:szCs w:val="24"/>
          <w:lang w:val="es-CO"/>
        </w:rPr>
        <w:t>. 25 c.1 y 4 c.2)</w:t>
      </w:r>
      <w:r w:rsidR="003D513D">
        <w:rPr>
          <w:rFonts w:ascii="Arial" w:hAnsi="Arial" w:cs="Arial"/>
          <w:bCs/>
          <w:color w:val="000000" w:themeColor="text1"/>
          <w:szCs w:val="24"/>
          <w:lang w:val="es-CO"/>
        </w:rPr>
        <w:t>, muy a pesar que no se hubiere hecho en el término de ley</w:t>
      </w:r>
      <w:r w:rsidR="00C27197">
        <w:rPr>
          <w:rFonts w:ascii="Arial" w:hAnsi="Arial" w:cs="Arial"/>
          <w:bCs/>
          <w:color w:val="000000" w:themeColor="text1"/>
          <w:szCs w:val="24"/>
          <w:lang w:val="es-CO"/>
        </w:rPr>
        <w:t>.</w:t>
      </w:r>
      <w:r w:rsidR="00C5029C">
        <w:rPr>
          <w:rFonts w:ascii="Arial" w:hAnsi="Arial" w:cs="Arial"/>
          <w:bCs/>
          <w:color w:val="000000" w:themeColor="text1"/>
          <w:szCs w:val="24"/>
          <w:lang w:val="es-CO"/>
        </w:rPr>
        <w:t xml:space="preserve"> </w:t>
      </w:r>
    </w:p>
    <w:p w:rsidR="00C27197" w:rsidRDefault="00C27197" w:rsidP="00C27197">
      <w:pPr>
        <w:spacing w:line="276" w:lineRule="auto"/>
        <w:jc w:val="both"/>
        <w:rPr>
          <w:rFonts w:ascii="Arial" w:hAnsi="Arial" w:cs="Arial"/>
          <w:bCs/>
          <w:color w:val="000000" w:themeColor="text1"/>
          <w:szCs w:val="24"/>
          <w:lang w:val="es-CO"/>
        </w:rPr>
      </w:pPr>
    </w:p>
    <w:p w:rsidR="00C5029C" w:rsidRDefault="00C5029C" w:rsidP="00C27197">
      <w:pPr>
        <w:spacing w:line="276" w:lineRule="auto"/>
        <w:jc w:val="both"/>
        <w:rPr>
          <w:rFonts w:ascii="Arial" w:hAnsi="Arial" w:cs="Arial"/>
          <w:bCs/>
          <w:color w:val="000000" w:themeColor="text1"/>
          <w:szCs w:val="24"/>
          <w:lang w:val="es-CO"/>
        </w:rPr>
      </w:pPr>
      <w:r>
        <w:rPr>
          <w:rFonts w:ascii="Arial" w:hAnsi="Arial" w:cs="Arial"/>
          <w:bCs/>
          <w:color w:val="000000" w:themeColor="text1"/>
          <w:szCs w:val="24"/>
          <w:lang w:val="es-CO"/>
        </w:rPr>
        <w:t>Así las cosas, no es procedente persistir en la orden dada por el juez de primera instancia, pues ningún sentido tiene ya.</w:t>
      </w:r>
    </w:p>
    <w:p w:rsidR="008F5420" w:rsidRDefault="008F5420" w:rsidP="00C27197">
      <w:pPr>
        <w:spacing w:line="276" w:lineRule="auto"/>
        <w:jc w:val="both"/>
        <w:rPr>
          <w:rFonts w:ascii="Arial" w:hAnsi="Arial" w:cs="Arial"/>
          <w:bCs/>
          <w:color w:val="000000" w:themeColor="text1"/>
          <w:szCs w:val="24"/>
          <w:lang w:val="es-CO"/>
        </w:rPr>
      </w:pPr>
    </w:p>
    <w:p w:rsidR="008F5420" w:rsidRDefault="008F5420" w:rsidP="00C27197">
      <w:pPr>
        <w:spacing w:line="276" w:lineRule="auto"/>
        <w:jc w:val="both"/>
        <w:rPr>
          <w:rFonts w:ascii="Arial" w:hAnsi="Arial" w:cs="Arial"/>
          <w:bCs/>
          <w:color w:val="000000" w:themeColor="text1"/>
          <w:szCs w:val="24"/>
          <w:lang w:val="es-CO"/>
        </w:rPr>
      </w:pPr>
      <w:r>
        <w:rPr>
          <w:rFonts w:ascii="Arial" w:hAnsi="Arial" w:cs="Arial"/>
          <w:bCs/>
          <w:color w:val="000000" w:themeColor="text1"/>
          <w:szCs w:val="24"/>
          <w:lang w:val="es-CO"/>
        </w:rPr>
        <w:t xml:space="preserve">Finalmente, como no se demostró petición para el reconocimiento pensional, como lo dijo la a-quo es imposible su amparo y así se dirá en la parte resolutiva. </w:t>
      </w:r>
    </w:p>
    <w:p w:rsidR="00C5029C" w:rsidRDefault="00C5029C" w:rsidP="00C27197">
      <w:pPr>
        <w:spacing w:line="276" w:lineRule="auto"/>
        <w:jc w:val="both"/>
        <w:rPr>
          <w:rFonts w:ascii="Arial" w:hAnsi="Arial" w:cs="Arial"/>
          <w:bCs/>
          <w:color w:val="000000" w:themeColor="text1"/>
          <w:szCs w:val="24"/>
          <w:lang w:val="es-CO"/>
        </w:rPr>
      </w:pPr>
    </w:p>
    <w:p w:rsidR="00AD3ED1" w:rsidRDefault="00AD3ED1" w:rsidP="00B675A8">
      <w:pPr>
        <w:spacing w:line="276" w:lineRule="auto"/>
        <w:jc w:val="center"/>
        <w:rPr>
          <w:rFonts w:ascii="Arial" w:hAnsi="Arial" w:cs="Arial"/>
          <w:b/>
          <w:color w:val="000000" w:themeColor="text1"/>
          <w:lang w:val="es-ES"/>
        </w:rPr>
      </w:pPr>
      <w:r w:rsidRPr="00B37A45">
        <w:rPr>
          <w:rFonts w:ascii="Arial" w:hAnsi="Arial" w:cs="Arial"/>
          <w:b/>
          <w:color w:val="000000" w:themeColor="text1"/>
          <w:lang w:val="es-ES"/>
        </w:rPr>
        <w:t>CONCLUSIÓN</w:t>
      </w:r>
    </w:p>
    <w:p w:rsidR="003B5715" w:rsidRDefault="003B5715" w:rsidP="008D7BB2">
      <w:pPr>
        <w:spacing w:line="276" w:lineRule="auto"/>
        <w:contextualSpacing/>
        <w:jc w:val="center"/>
        <w:rPr>
          <w:rFonts w:ascii="Arial" w:hAnsi="Arial" w:cs="Arial"/>
          <w:b/>
          <w:color w:val="000000" w:themeColor="text1"/>
          <w:lang w:val="es-ES"/>
        </w:rPr>
      </w:pPr>
    </w:p>
    <w:p w:rsidR="00A03D82" w:rsidRDefault="003B5715" w:rsidP="008D7BB2">
      <w:pPr>
        <w:spacing w:line="276" w:lineRule="auto"/>
        <w:jc w:val="both"/>
        <w:rPr>
          <w:rFonts w:ascii="Arial" w:hAnsi="Arial" w:cs="Arial"/>
          <w:color w:val="000000" w:themeColor="text1"/>
          <w:szCs w:val="24"/>
          <w:lang w:val="es-ES"/>
        </w:rPr>
      </w:pPr>
      <w:r w:rsidRPr="004C1CC7">
        <w:rPr>
          <w:rFonts w:ascii="Arial" w:hAnsi="Arial" w:cs="Arial"/>
          <w:bCs/>
          <w:iCs/>
          <w:color w:val="000000"/>
          <w:szCs w:val="24"/>
        </w:rPr>
        <w:t xml:space="preserve">Por consiguiente, </w:t>
      </w:r>
      <w:r>
        <w:rPr>
          <w:rFonts w:ascii="Arial" w:hAnsi="Arial" w:cs="Arial"/>
          <w:bCs/>
          <w:iCs/>
          <w:color w:val="000000"/>
          <w:szCs w:val="24"/>
        </w:rPr>
        <w:t>se</w:t>
      </w:r>
      <w:r w:rsidRPr="004C1CC7">
        <w:rPr>
          <w:rFonts w:ascii="Arial" w:hAnsi="Arial" w:cs="Arial"/>
          <w:color w:val="000000"/>
          <w:szCs w:val="24"/>
        </w:rPr>
        <w:t xml:space="preserve"> declarar</w:t>
      </w:r>
      <w:r>
        <w:rPr>
          <w:rFonts w:ascii="Arial" w:hAnsi="Arial" w:cs="Arial"/>
          <w:color w:val="000000"/>
          <w:szCs w:val="24"/>
        </w:rPr>
        <w:t>á</w:t>
      </w:r>
      <w:r w:rsidRPr="004C1CC7">
        <w:rPr>
          <w:rFonts w:ascii="Arial" w:hAnsi="Arial" w:cs="Arial"/>
          <w:color w:val="000000"/>
          <w:szCs w:val="24"/>
        </w:rPr>
        <w:t xml:space="preserve"> hecho superado</w:t>
      </w:r>
      <w:r w:rsidR="009222E5">
        <w:rPr>
          <w:rFonts w:ascii="Arial" w:hAnsi="Arial" w:cs="Arial"/>
          <w:color w:val="000000"/>
          <w:szCs w:val="24"/>
        </w:rPr>
        <w:t xml:space="preserve"> por carencia actual de objeto</w:t>
      </w:r>
      <w:r>
        <w:rPr>
          <w:rFonts w:ascii="Arial" w:hAnsi="Arial" w:cs="Arial"/>
          <w:color w:val="000000"/>
          <w:szCs w:val="24"/>
        </w:rPr>
        <w:t xml:space="preserve"> en relación con la respuesta de la petición del 05-07-2018, lo que da lugar a revocar el fallo de primera instancia</w:t>
      </w:r>
      <w:r>
        <w:rPr>
          <w:rFonts w:ascii="Arial" w:hAnsi="Arial" w:cs="Arial"/>
          <w:color w:val="000000"/>
          <w:szCs w:val="24"/>
          <w:lang w:val="es-ES"/>
        </w:rPr>
        <w:t>.</w:t>
      </w:r>
      <w:r w:rsidR="00AD3ED1" w:rsidRPr="00B504D6">
        <w:rPr>
          <w:rFonts w:ascii="Arial" w:hAnsi="Arial" w:cs="Arial"/>
          <w:color w:val="000000" w:themeColor="text1"/>
          <w:lang w:val="es-ES"/>
        </w:rPr>
        <w:t xml:space="preserve"> </w:t>
      </w:r>
      <w:r w:rsidR="00AD3ED1" w:rsidRPr="00B504D6">
        <w:rPr>
          <w:rFonts w:ascii="Arial" w:hAnsi="Arial" w:cs="Arial"/>
          <w:color w:val="000000" w:themeColor="text1"/>
          <w:szCs w:val="24"/>
        </w:rPr>
        <w:t xml:space="preserve"> </w:t>
      </w:r>
      <w:r w:rsidR="00A03D82" w:rsidRPr="00B504D6">
        <w:rPr>
          <w:rFonts w:ascii="Arial" w:hAnsi="Arial" w:cs="Arial"/>
          <w:color w:val="000000" w:themeColor="text1"/>
          <w:szCs w:val="24"/>
          <w:lang w:val="es-ES"/>
        </w:rPr>
        <w:t xml:space="preserve"> </w:t>
      </w:r>
    </w:p>
    <w:p w:rsidR="00C5029C" w:rsidRPr="001A5142" w:rsidRDefault="00C5029C" w:rsidP="008D7BB2">
      <w:pPr>
        <w:spacing w:line="276" w:lineRule="auto"/>
        <w:jc w:val="both"/>
        <w:rPr>
          <w:rFonts w:ascii="Arial" w:hAnsi="Arial" w:cs="Arial"/>
          <w:b/>
          <w:color w:val="FF00FF"/>
        </w:rPr>
      </w:pPr>
    </w:p>
    <w:p w:rsidR="00A03D82" w:rsidRPr="00A85434" w:rsidRDefault="00A03D82" w:rsidP="008D7BB2">
      <w:pPr>
        <w:pStyle w:val="Standard"/>
        <w:spacing w:line="276" w:lineRule="auto"/>
        <w:jc w:val="center"/>
        <w:rPr>
          <w:rFonts w:ascii="Arial" w:hAnsi="Arial" w:cs="Arial"/>
          <w:b/>
          <w:color w:val="000000" w:themeColor="text1"/>
        </w:rPr>
      </w:pPr>
      <w:r w:rsidRPr="00A85434">
        <w:rPr>
          <w:rFonts w:ascii="Arial" w:hAnsi="Arial" w:cs="Arial"/>
          <w:b/>
          <w:color w:val="000000" w:themeColor="text1"/>
        </w:rPr>
        <w:t>DECISIÓN</w:t>
      </w:r>
    </w:p>
    <w:p w:rsidR="00A03D82" w:rsidRDefault="00A03D82" w:rsidP="008D7BB2">
      <w:pPr>
        <w:pStyle w:val="Standard"/>
        <w:spacing w:line="276" w:lineRule="auto"/>
        <w:jc w:val="center"/>
        <w:rPr>
          <w:rFonts w:ascii="Arial" w:hAnsi="Arial" w:cs="Arial"/>
          <w:color w:val="000000" w:themeColor="text1"/>
        </w:rPr>
      </w:pPr>
    </w:p>
    <w:p w:rsidR="003B5715" w:rsidRDefault="003B5715" w:rsidP="008D7BB2">
      <w:pPr>
        <w:spacing w:line="276" w:lineRule="auto"/>
        <w:jc w:val="both"/>
        <w:rPr>
          <w:rFonts w:ascii="Arial" w:hAnsi="Arial" w:cs="Arial"/>
          <w:color w:val="000000"/>
          <w:szCs w:val="24"/>
        </w:rPr>
      </w:pPr>
      <w:r w:rsidRPr="004C1CC7">
        <w:rPr>
          <w:rFonts w:ascii="Arial" w:hAnsi="Arial" w:cs="Arial"/>
          <w:color w:val="000000"/>
          <w:szCs w:val="24"/>
        </w:rPr>
        <w:t xml:space="preserve">En mérito de lo expuesto, el </w:t>
      </w:r>
      <w:r w:rsidRPr="004C1CC7">
        <w:rPr>
          <w:rFonts w:ascii="Arial" w:hAnsi="Arial" w:cs="Arial"/>
          <w:b/>
          <w:color w:val="000000"/>
          <w:szCs w:val="24"/>
        </w:rPr>
        <w:t>Tribunal Superior del Distrito Judicial de Pereira,</w:t>
      </w:r>
      <w:r>
        <w:rPr>
          <w:rFonts w:ascii="Arial" w:hAnsi="Arial" w:cs="Arial"/>
          <w:b/>
          <w:color w:val="000000"/>
          <w:szCs w:val="24"/>
        </w:rPr>
        <w:t xml:space="preserve"> Risaralda - Sala Segunda</w:t>
      </w:r>
      <w:r w:rsidRPr="004C1CC7">
        <w:rPr>
          <w:rFonts w:ascii="Arial" w:hAnsi="Arial" w:cs="Arial"/>
          <w:b/>
          <w:color w:val="000000"/>
          <w:szCs w:val="24"/>
        </w:rPr>
        <w:t xml:space="preserve"> de Decisión</w:t>
      </w:r>
      <w:r w:rsidRPr="004C1CC7">
        <w:rPr>
          <w:rFonts w:ascii="Arial" w:hAnsi="Arial" w:cs="Arial"/>
          <w:color w:val="000000"/>
          <w:szCs w:val="24"/>
        </w:rPr>
        <w:t>, administrando justicia en nombre del Pueblo y por autoridad de la Constitución,</w:t>
      </w:r>
    </w:p>
    <w:p w:rsidR="00C5029C" w:rsidRPr="004C1CC7" w:rsidRDefault="00C5029C" w:rsidP="008D7BB2">
      <w:pPr>
        <w:spacing w:line="276" w:lineRule="auto"/>
        <w:jc w:val="both"/>
        <w:rPr>
          <w:rFonts w:ascii="Arial" w:hAnsi="Arial" w:cs="Arial"/>
          <w:color w:val="000000"/>
          <w:szCs w:val="24"/>
        </w:rPr>
      </w:pPr>
    </w:p>
    <w:p w:rsidR="00A03D82" w:rsidRPr="007426B3" w:rsidRDefault="00A03D82" w:rsidP="007426B3">
      <w:pPr>
        <w:pStyle w:val="Sinespaciado"/>
        <w:spacing w:line="276" w:lineRule="auto"/>
        <w:jc w:val="center"/>
        <w:rPr>
          <w:rFonts w:ascii="Arial" w:hAnsi="Arial" w:cs="Arial"/>
          <w:b/>
        </w:rPr>
      </w:pPr>
      <w:r w:rsidRPr="007426B3">
        <w:rPr>
          <w:rFonts w:ascii="Arial" w:hAnsi="Arial" w:cs="Arial"/>
          <w:b/>
        </w:rPr>
        <w:t>RESUELVE</w:t>
      </w:r>
    </w:p>
    <w:p w:rsidR="00C5029C" w:rsidRPr="00C21081" w:rsidRDefault="00C5029C" w:rsidP="008D7BB2">
      <w:pPr>
        <w:spacing w:line="276" w:lineRule="auto"/>
        <w:jc w:val="both"/>
        <w:rPr>
          <w:rFonts w:ascii="Arial" w:hAnsi="Arial" w:cs="Arial"/>
          <w:b/>
          <w:color w:val="FF00FF"/>
          <w:szCs w:val="24"/>
        </w:rPr>
      </w:pPr>
    </w:p>
    <w:p w:rsidR="003B5715" w:rsidRPr="004C1CC7" w:rsidRDefault="003B5715" w:rsidP="008D7BB2">
      <w:pPr>
        <w:spacing w:line="276" w:lineRule="auto"/>
        <w:contextualSpacing/>
        <w:jc w:val="both"/>
        <w:rPr>
          <w:rFonts w:ascii="Arial" w:hAnsi="Arial" w:cs="Arial"/>
          <w:color w:val="000000"/>
          <w:szCs w:val="24"/>
        </w:rPr>
      </w:pPr>
      <w:r w:rsidRPr="004C1CC7">
        <w:rPr>
          <w:rFonts w:ascii="Arial" w:hAnsi="Arial" w:cs="Arial"/>
          <w:b/>
          <w:color w:val="000000"/>
          <w:szCs w:val="24"/>
          <w:u w:val="single"/>
        </w:rPr>
        <w:t>PRIMERO:</w:t>
      </w:r>
      <w:r w:rsidRPr="004C1CC7">
        <w:rPr>
          <w:rFonts w:ascii="Arial" w:hAnsi="Arial" w:cs="Arial"/>
          <w:b/>
          <w:color w:val="000000"/>
          <w:szCs w:val="24"/>
        </w:rPr>
        <w:t xml:space="preserve"> </w:t>
      </w:r>
      <w:r>
        <w:rPr>
          <w:rFonts w:ascii="Arial" w:hAnsi="Arial" w:cs="Arial"/>
          <w:b/>
          <w:szCs w:val="24"/>
        </w:rPr>
        <w:t xml:space="preserve">REVOCAR </w:t>
      </w:r>
      <w:r>
        <w:rPr>
          <w:rFonts w:ascii="Arial" w:hAnsi="Arial" w:cs="Arial"/>
          <w:szCs w:val="24"/>
        </w:rPr>
        <w:t>la sentencia de 28-Sep-2018 proferida por el Juzgado Tercero Laboral del Circuito de Pereira</w:t>
      </w:r>
      <w:r w:rsidRPr="00BB39E9">
        <w:rPr>
          <w:rFonts w:ascii="Arial" w:hAnsi="Arial" w:cs="Arial"/>
          <w:szCs w:val="24"/>
        </w:rPr>
        <w:t xml:space="preserve"> </w:t>
      </w:r>
      <w:r>
        <w:rPr>
          <w:rFonts w:ascii="Arial" w:hAnsi="Arial" w:cs="Arial"/>
          <w:szCs w:val="24"/>
        </w:rPr>
        <w:t>dentro de la presente tutela presentada</w:t>
      </w:r>
      <w:r w:rsidRPr="004C1CC7">
        <w:rPr>
          <w:rFonts w:ascii="Arial" w:hAnsi="Arial" w:cs="Arial"/>
          <w:color w:val="000000"/>
          <w:szCs w:val="24"/>
        </w:rPr>
        <w:t xml:space="preserve"> por</w:t>
      </w:r>
      <w:r w:rsidRPr="008F3681">
        <w:rPr>
          <w:rFonts w:ascii="Arial" w:hAnsi="Arial" w:cs="Arial"/>
          <w:color w:val="000000"/>
          <w:szCs w:val="24"/>
        </w:rPr>
        <w:t xml:space="preserve"> </w:t>
      </w:r>
      <w:r>
        <w:rPr>
          <w:rFonts w:ascii="Arial" w:hAnsi="Arial" w:cs="Arial"/>
          <w:color w:val="000000"/>
          <w:szCs w:val="24"/>
        </w:rPr>
        <w:t xml:space="preserve">la señora </w:t>
      </w:r>
      <w:r w:rsidR="006C073B">
        <w:rPr>
          <w:rFonts w:ascii="Arial" w:hAnsi="Arial" w:cs="Arial"/>
          <w:color w:val="000000"/>
          <w:szCs w:val="24"/>
        </w:rPr>
        <w:t>María</w:t>
      </w:r>
      <w:r>
        <w:rPr>
          <w:rFonts w:ascii="Arial" w:hAnsi="Arial" w:cs="Arial"/>
          <w:color w:val="000000"/>
          <w:szCs w:val="24"/>
        </w:rPr>
        <w:t xml:space="preserve"> Fanny </w:t>
      </w:r>
      <w:r w:rsidR="006C073B">
        <w:rPr>
          <w:rFonts w:ascii="Arial" w:hAnsi="Arial" w:cs="Arial"/>
          <w:color w:val="000000"/>
          <w:szCs w:val="24"/>
        </w:rPr>
        <w:t>González</w:t>
      </w:r>
      <w:r>
        <w:rPr>
          <w:rFonts w:ascii="Arial" w:hAnsi="Arial" w:cs="Arial"/>
          <w:color w:val="000000"/>
          <w:szCs w:val="24"/>
        </w:rPr>
        <w:t xml:space="preserve"> </w:t>
      </w:r>
      <w:proofErr w:type="spellStart"/>
      <w:r w:rsidR="006C073B">
        <w:rPr>
          <w:rFonts w:ascii="Arial" w:hAnsi="Arial" w:cs="Arial"/>
          <w:color w:val="000000"/>
          <w:szCs w:val="24"/>
        </w:rPr>
        <w:t>González</w:t>
      </w:r>
      <w:proofErr w:type="spellEnd"/>
      <w:r>
        <w:rPr>
          <w:rFonts w:ascii="Arial" w:hAnsi="Arial" w:cs="Arial"/>
          <w:color w:val="000000"/>
          <w:szCs w:val="24"/>
        </w:rPr>
        <w:t>, identificada con cédula de ciudadanía No.</w:t>
      </w:r>
      <w:r w:rsidRPr="008654B8">
        <w:rPr>
          <w:rFonts w:ascii="Arial" w:hAnsi="Arial" w:cs="Arial"/>
          <w:color w:val="000000"/>
          <w:szCs w:val="24"/>
        </w:rPr>
        <w:t xml:space="preserve"> </w:t>
      </w:r>
      <w:r>
        <w:rPr>
          <w:rFonts w:ascii="Arial" w:hAnsi="Arial" w:cs="Arial"/>
          <w:color w:val="000000"/>
          <w:szCs w:val="24"/>
        </w:rPr>
        <w:t>42.059.031,  de Pereira actuando a nombre propio,</w:t>
      </w:r>
      <w:r>
        <w:rPr>
          <w:rFonts w:ascii="Arial" w:hAnsi="Arial" w:cs="Arial"/>
          <w:szCs w:val="24"/>
          <w:lang w:eastAsia="es-MX"/>
        </w:rPr>
        <w:t xml:space="preserve"> </w:t>
      </w:r>
      <w:r>
        <w:rPr>
          <w:rFonts w:ascii="Arial" w:hAnsi="Arial" w:cs="Arial"/>
          <w:color w:val="000000"/>
          <w:szCs w:val="24"/>
        </w:rPr>
        <w:t>en contra de la Administradora Colombiana de Pensiones Colpensiones</w:t>
      </w:r>
      <w:r w:rsidR="009222E5">
        <w:rPr>
          <w:rFonts w:ascii="Arial" w:hAnsi="Arial" w:cs="Arial"/>
          <w:color w:val="000000"/>
          <w:szCs w:val="24"/>
        </w:rPr>
        <w:t xml:space="preserve">; para en su lugar  </w:t>
      </w:r>
      <w:r>
        <w:rPr>
          <w:rFonts w:ascii="Arial" w:hAnsi="Arial" w:cs="Arial"/>
          <w:b/>
          <w:szCs w:val="24"/>
        </w:rPr>
        <w:t xml:space="preserve">DECLARAR </w:t>
      </w:r>
      <w:r w:rsidRPr="004C1CC7">
        <w:rPr>
          <w:rFonts w:ascii="Arial" w:hAnsi="Arial" w:cs="Arial"/>
          <w:color w:val="000000"/>
          <w:szCs w:val="24"/>
        </w:rPr>
        <w:t>superado</w:t>
      </w:r>
      <w:r w:rsidRPr="004C1CC7">
        <w:rPr>
          <w:rFonts w:ascii="Arial" w:hAnsi="Arial" w:cs="Arial"/>
          <w:b/>
          <w:color w:val="000000"/>
          <w:szCs w:val="24"/>
        </w:rPr>
        <w:t xml:space="preserve"> </w:t>
      </w:r>
      <w:r w:rsidRPr="004C1CC7">
        <w:rPr>
          <w:rFonts w:ascii="Arial" w:hAnsi="Arial" w:cs="Arial"/>
          <w:color w:val="000000"/>
          <w:szCs w:val="24"/>
        </w:rPr>
        <w:t>el hecho</w:t>
      </w:r>
      <w:r w:rsidR="009222E5">
        <w:rPr>
          <w:rFonts w:ascii="Arial" w:hAnsi="Arial" w:cs="Arial"/>
          <w:color w:val="000000"/>
          <w:szCs w:val="24"/>
        </w:rPr>
        <w:t xml:space="preserve"> por </w:t>
      </w:r>
      <w:r>
        <w:rPr>
          <w:rFonts w:ascii="Arial" w:hAnsi="Arial" w:cs="Arial"/>
          <w:color w:val="000000"/>
          <w:szCs w:val="24"/>
        </w:rPr>
        <w:t>carencia actual de objeto</w:t>
      </w:r>
      <w:r w:rsidR="009222E5">
        <w:rPr>
          <w:rFonts w:ascii="Arial" w:hAnsi="Arial" w:cs="Arial"/>
          <w:color w:val="000000"/>
          <w:szCs w:val="24"/>
        </w:rPr>
        <w:t>,</w:t>
      </w:r>
      <w:r>
        <w:rPr>
          <w:rFonts w:ascii="Arial" w:hAnsi="Arial" w:cs="Arial"/>
          <w:color w:val="000000"/>
          <w:szCs w:val="24"/>
        </w:rPr>
        <w:t xml:space="preserve"> en relación a la respuesta de petición de</w:t>
      </w:r>
      <w:r w:rsidR="009222E5">
        <w:rPr>
          <w:rFonts w:ascii="Arial" w:hAnsi="Arial" w:cs="Arial"/>
          <w:color w:val="000000"/>
          <w:szCs w:val="24"/>
        </w:rPr>
        <w:t>l</w:t>
      </w:r>
      <w:r>
        <w:rPr>
          <w:rFonts w:ascii="Arial" w:hAnsi="Arial" w:cs="Arial"/>
          <w:color w:val="000000"/>
          <w:szCs w:val="24"/>
        </w:rPr>
        <w:t xml:space="preserve"> 05-</w:t>
      </w:r>
      <w:r w:rsidR="009222E5">
        <w:rPr>
          <w:rFonts w:ascii="Arial" w:hAnsi="Arial" w:cs="Arial"/>
          <w:color w:val="000000"/>
          <w:szCs w:val="24"/>
        </w:rPr>
        <w:t>02</w:t>
      </w:r>
      <w:r>
        <w:rPr>
          <w:rFonts w:ascii="Arial" w:hAnsi="Arial" w:cs="Arial"/>
          <w:color w:val="000000"/>
          <w:szCs w:val="24"/>
        </w:rPr>
        <w:t>-2018</w:t>
      </w:r>
      <w:r w:rsidR="008F5420">
        <w:rPr>
          <w:rFonts w:ascii="Arial" w:hAnsi="Arial" w:cs="Arial"/>
          <w:color w:val="000000"/>
          <w:szCs w:val="24"/>
        </w:rPr>
        <w:t xml:space="preserve"> y negar el amparo respecto a la supuesta petición de reconocimiento pensional</w:t>
      </w:r>
      <w:r>
        <w:rPr>
          <w:rFonts w:ascii="Arial" w:hAnsi="Arial" w:cs="Arial"/>
          <w:color w:val="000000"/>
          <w:szCs w:val="24"/>
        </w:rPr>
        <w:t>, por lo expuesto en la parte motiva.</w:t>
      </w:r>
    </w:p>
    <w:p w:rsidR="003B5715" w:rsidRPr="004C1CC7" w:rsidRDefault="003B5715" w:rsidP="008D7BB2">
      <w:pPr>
        <w:spacing w:line="276" w:lineRule="auto"/>
        <w:jc w:val="both"/>
        <w:rPr>
          <w:rFonts w:ascii="Arial" w:hAnsi="Arial" w:cs="Arial"/>
          <w:color w:val="000000"/>
          <w:szCs w:val="24"/>
          <w:lang w:val="es-ES"/>
        </w:rPr>
      </w:pPr>
    </w:p>
    <w:p w:rsidR="003B5715" w:rsidRDefault="003B5715" w:rsidP="008D7BB2">
      <w:pPr>
        <w:tabs>
          <w:tab w:val="left" w:pos="1190"/>
        </w:tabs>
        <w:spacing w:line="276" w:lineRule="auto"/>
        <w:jc w:val="both"/>
        <w:rPr>
          <w:rFonts w:ascii="Arial" w:hAnsi="Arial" w:cs="Arial"/>
          <w:color w:val="000000"/>
          <w:szCs w:val="24"/>
        </w:rPr>
      </w:pPr>
      <w:r>
        <w:rPr>
          <w:rFonts w:ascii="Arial" w:hAnsi="Arial" w:cs="Arial"/>
          <w:b/>
          <w:szCs w:val="24"/>
          <w:u w:val="single"/>
        </w:rPr>
        <w:t>SEGUNDO</w:t>
      </w:r>
      <w:r w:rsidRPr="009E2A66">
        <w:rPr>
          <w:rFonts w:ascii="Arial" w:hAnsi="Arial" w:cs="Arial"/>
          <w:b/>
          <w:szCs w:val="24"/>
        </w:rPr>
        <w:t xml:space="preserve">: </w:t>
      </w:r>
      <w:r w:rsidRPr="009E2A66">
        <w:rPr>
          <w:rFonts w:ascii="Arial" w:hAnsi="Arial" w:cs="Arial"/>
          <w:b/>
          <w:color w:val="000000"/>
          <w:szCs w:val="24"/>
        </w:rPr>
        <w:t>COMUNICAR</w:t>
      </w:r>
      <w:r w:rsidRPr="009E2A66">
        <w:rPr>
          <w:rFonts w:ascii="Arial" w:hAnsi="Arial" w:cs="Arial"/>
          <w:color w:val="000000"/>
          <w:szCs w:val="24"/>
        </w:rPr>
        <w:t xml:space="preserve"> esta decisión a las partes e intervinientes en el término de Ley y al juzgado de origen.</w:t>
      </w:r>
    </w:p>
    <w:p w:rsidR="003B5715" w:rsidRDefault="003B5715" w:rsidP="008D7BB2">
      <w:pPr>
        <w:tabs>
          <w:tab w:val="left" w:pos="1190"/>
        </w:tabs>
        <w:spacing w:line="276" w:lineRule="auto"/>
        <w:jc w:val="both"/>
        <w:rPr>
          <w:rFonts w:ascii="Arial" w:hAnsi="Arial" w:cs="Arial"/>
          <w:b/>
          <w:szCs w:val="24"/>
          <w:u w:val="single"/>
        </w:rPr>
      </w:pPr>
    </w:p>
    <w:p w:rsidR="003B5715" w:rsidRPr="00DC2959" w:rsidRDefault="003B5715" w:rsidP="008D7BB2">
      <w:pPr>
        <w:tabs>
          <w:tab w:val="left" w:pos="1190"/>
        </w:tabs>
        <w:spacing w:line="276" w:lineRule="auto"/>
        <w:jc w:val="both"/>
        <w:rPr>
          <w:rFonts w:ascii="Arial" w:hAnsi="Arial" w:cs="Arial"/>
          <w:b/>
          <w:szCs w:val="24"/>
        </w:rPr>
      </w:pPr>
      <w:r>
        <w:rPr>
          <w:rFonts w:ascii="Arial" w:hAnsi="Arial" w:cs="Arial"/>
          <w:b/>
          <w:szCs w:val="24"/>
          <w:u w:val="single"/>
        </w:rPr>
        <w:t>TERCER</w:t>
      </w:r>
      <w:r w:rsidRPr="009E2A66">
        <w:rPr>
          <w:rFonts w:ascii="Arial" w:hAnsi="Arial" w:cs="Arial"/>
          <w:b/>
          <w:szCs w:val="24"/>
          <w:u w:val="single"/>
        </w:rPr>
        <w:t>O:</w:t>
      </w:r>
      <w:r w:rsidRPr="009E2A66">
        <w:rPr>
          <w:rFonts w:ascii="Arial" w:hAnsi="Arial" w:cs="Arial"/>
          <w:b/>
          <w:szCs w:val="24"/>
        </w:rPr>
        <w:t xml:space="preserve"> REMITIR</w:t>
      </w:r>
      <w:r w:rsidRPr="009E2A66">
        <w:rPr>
          <w:rFonts w:ascii="Arial" w:hAnsi="Arial" w:cs="Arial"/>
          <w:szCs w:val="24"/>
        </w:rPr>
        <w:t xml:space="preserve"> el expediente a la honorable Corte Constitucional para su eventual revisión.</w:t>
      </w:r>
    </w:p>
    <w:p w:rsidR="003B5715" w:rsidRDefault="003B5715" w:rsidP="003B5715">
      <w:pPr>
        <w:jc w:val="both"/>
        <w:rPr>
          <w:rFonts w:ascii="Arial" w:hAnsi="Arial" w:cs="Arial"/>
          <w:b/>
          <w:color w:val="000000"/>
          <w:szCs w:val="24"/>
        </w:rPr>
      </w:pPr>
    </w:p>
    <w:p w:rsidR="00C5029C" w:rsidRDefault="00C5029C" w:rsidP="003B5715">
      <w:pPr>
        <w:jc w:val="both"/>
        <w:rPr>
          <w:rFonts w:ascii="Arial" w:hAnsi="Arial" w:cs="Arial"/>
          <w:b/>
          <w:color w:val="000000"/>
          <w:szCs w:val="24"/>
        </w:rPr>
      </w:pPr>
    </w:p>
    <w:p w:rsidR="00C5029C" w:rsidRDefault="00C5029C" w:rsidP="003B5715">
      <w:pPr>
        <w:jc w:val="both"/>
        <w:rPr>
          <w:rFonts w:ascii="Arial" w:hAnsi="Arial" w:cs="Arial"/>
          <w:b/>
          <w:color w:val="000000"/>
          <w:szCs w:val="24"/>
        </w:rPr>
      </w:pPr>
    </w:p>
    <w:p w:rsidR="00C5029C" w:rsidRPr="004C1CC7" w:rsidRDefault="00C5029C" w:rsidP="003B5715">
      <w:pPr>
        <w:jc w:val="both"/>
        <w:rPr>
          <w:rFonts w:ascii="Arial" w:hAnsi="Arial" w:cs="Arial"/>
          <w:b/>
          <w:color w:val="000000"/>
          <w:szCs w:val="24"/>
        </w:rPr>
      </w:pPr>
    </w:p>
    <w:p w:rsidR="003B5715" w:rsidRPr="004C1CC7" w:rsidRDefault="003B5715" w:rsidP="003B5715">
      <w:pPr>
        <w:jc w:val="center"/>
        <w:rPr>
          <w:rFonts w:ascii="Arial" w:hAnsi="Arial" w:cs="Arial"/>
          <w:b/>
          <w:color w:val="000000"/>
          <w:szCs w:val="24"/>
        </w:rPr>
      </w:pPr>
      <w:r w:rsidRPr="004C1CC7">
        <w:rPr>
          <w:rFonts w:ascii="Arial" w:hAnsi="Arial" w:cs="Arial"/>
          <w:b/>
          <w:color w:val="000000"/>
          <w:szCs w:val="24"/>
        </w:rPr>
        <w:t>NOTIFÍQUESE Y CÚMPLASE</w:t>
      </w:r>
    </w:p>
    <w:p w:rsidR="007426B3" w:rsidRPr="004F1CFC" w:rsidRDefault="007426B3" w:rsidP="007426B3">
      <w:pPr>
        <w:pStyle w:val="Prrafodelista1"/>
        <w:spacing w:line="276" w:lineRule="auto"/>
        <w:ind w:left="0"/>
        <w:rPr>
          <w:rFonts w:ascii="Arial" w:hAnsi="Arial" w:cs="Arial"/>
          <w:b/>
        </w:rPr>
      </w:pPr>
    </w:p>
    <w:p w:rsidR="007426B3" w:rsidRPr="004F1CFC" w:rsidRDefault="007426B3" w:rsidP="007426B3">
      <w:pPr>
        <w:pStyle w:val="Prrafodelista1"/>
        <w:spacing w:line="276" w:lineRule="auto"/>
        <w:ind w:left="0"/>
        <w:jc w:val="both"/>
        <w:rPr>
          <w:rFonts w:ascii="Arial" w:hAnsi="Arial" w:cs="Arial"/>
        </w:rPr>
      </w:pPr>
    </w:p>
    <w:p w:rsidR="007426B3" w:rsidRPr="004F1CFC" w:rsidRDefault="007426B3" w:rsidP="007426B3">
      <w:pPr>
        <w:pStyle w:val="Prrafodelista1"/>
        <w:spacing w:line="276" w:lineRule="auto"/>
        <w:ind w:left="0"/>
        <w:jc w:val="both"/>
        <w:rPr>
          <w:rFonts w:ascii="Arial" w:hAnsi="Arial" w:cs="Arial"/>
        </w:rPr>
      </w:pPr>
    </w:p>
    <w:p w:rsidR="007426B3" w:rsidRPr="004F1CFC" w:rsidRDefault="007426B3" w:rsidP="007426B3">
      <w:pPr>
        <w:pStyle w:val="Prrafodelista1"/>
        <w:spacing w:line="276" w:lineRule="auto"/>
        <w:ind w:left="0"/>
        <w:jc w:val="both"/>
        <w:rPr>
          <w:rFonts w:ascii="Arial" w:hAnsi="Arial" w:cs="Arial"/>
        </w:rPr>
      </w:pPr>
    </w:p>
    <w:p w:rsidR="007426B3" w:rsidRPr="000C5AA2" w:rsidRDefault="007426B3" w:rsidP="007426B3">
      <w:pPr>
        <w:pStyle w:val="Sinespaciado"/>
        <w:jc w:val="center"/>
        <w:rPr>
          <w:rFonts w:ascii="Arial" w:hAnsi="Arial" w:cs="Arial"/>
          <w:b/>
          <w:sz w:val="22"/>
        </w:rPr>
      </w:pPr>
      <w:r w:rsidRPr="000C5AA2">
        <w:rPr>
          <w:rFonts w:ascii="Arial" w:hAnsi="Arial" w:cs="Arial"/>
          <w:b/>
          <w:sz w:val="22"/>
        </w:rPr>
        <w:t>OLGA LUCÍA HOYOS SEPÚLVEDA</w:t>
      </w:r>
    </w:p>
    <w:p w:rsidR="007426B3" w:rsidRPr="000C5AA2" w:rsidRDefault="007426B3" w:rsidP="007426B3">
      <w:pPr>
        <w:pStyle w:val="Sinespaciado"/>
        <w:jc w:val="center"/>
        <w:rPr>
          <w:rFonts w:ascii="Arial" w:hAnsi="Arial" w:cs="Arial"/>
        </w:rPr>
      </w:pPr>
      <w:r w:rsidRPr="000C5AA2">
        <w:rPr>
          <w:rFonts w:ascii="Arial" w:hAnsi="Arial" w:cs="Arial"/>
        </w:rPr>
        <w:t>Magistrada Ponente</w:t>
      </w:r>
    </w:p>
    <w:p w:rsidR="007426B3" w:rsidRPr="000C5AA2" w:rsidRDefault="007426B3" w:rsidP="007426B3">
      <w:pPr>
        <w:pStyle w:val="Sinespaciado"/>
        <w:jc w:val="center"/>
        <w:rPr>
          <w:rFonts w:ascii="Arial" w:hAnsi="Arial" w:cs="Arial"/>
        </w:rPr>
      </w:pPr>
    </w:p>
    <w:p w:rsidR="007426B3" w:rsidRDefault="007426B3" w:rsidP="007426B3">
      <w:pPr>
        <w:pStyle w:val="Sinespaciado"/>
        <w:jc w:val="center"/>
        <w:rPr>
          <w:rFonts w:ascii="Arial" w:hAnsi="Arial" w:cs="Arial"/>
        </w:rPr>
      </w:pPr>
    </w:p>
    <w:p w:rsidR="007426B3" w:rsidRDefault="007426B3" w:rsidP="007426B3">
      <w:pPr>
        <w:pStyle w:val="Sinespaciado"/>
        <w:jc w:val="center"/>
        <w:rPr>
          <w:rFonts w:ascii="Arial" w:hAnsi="Arial" w:cs="Arial"/>
        </w:rPr>
      </w:pPr>
    </w:p>
    <w:p w:rsidR="007426B3" w:rsidRPr="000C5AA2" w:rsidRDefault="007426B3" w:rsidP="007426B3">
      <w:pPr>
        <w:pStyle w:val="Sinespaciado"/>
        <w:jc w:val="center"/>
        <w:rPr>
          <w:rFonts w:ascii="Arial" w:hAnsi="Arial" w:cs="Arial"/>
        </w:rPr>
      </w:pPr>
    </w:p>
    <w:p w:rsidR="007426B3" w:rsidRPr="000C5AA2" w:rsidRDefault="007426B3" w:rsidP="007426B3">
      <w:pPr>
        <w:pStyle w:val="Sinespaciado"/>
        <w:jc w:val="center"/>
        <w:rPr>
          <w:rFonts w:ascii="Arial" w:hAnsi="Arial" w:cs="Arial"/>
        </w:rPr>
      </w:pPr>
    </w:p>
    <w:p w:rsidR="007426B3" w:rsidRPr="000C5AA2" w:rsidRDefault="007426B3" w:rsidP="00E5301C">
      <w:pPr>
        <w:pStyle w:val="Sinespaciado"/>
        <w:jc w:val="both"/>
        <w:rPr>
          <w:rFonts w:ascii="Arial" w:hAnsi="Arial" w:cs="Arial"/>
          <w:b/>
          <w:sz w:val="22"/>
        </w:rPr>
      </w:pPr>
      <w:r w:rsidRPr="000C5AA2">
        <w:rPr>
          <w:rFonts w:ascii="Arial" w:hAnsi="Arial" w:cs="Arial"/>
          <w:b/>
          <w:bCs/>
          <w:iCs/>
          <w:sz w:val="22"/>
        </w:rPr>
        <w:t>JULIO CÉSAR SALAZAR MUÑOZ</w:t>
      </w:r>
      <w:r w:rsidRPr="000C5AA2">
        <w:rPr>
          <w:rFonts w:ascii="Arial" w:hAnsi="Arial" w:cs="Arial"/>
          <w:b/>
          <w:sz w:val="22"/>
        </w:rPr>
        <w:tab/>
      </w:r>
      <w:r w:rsidRPr="000C5AA2">
        <w:rPr>
          <w:rFonts w:ascii="Arial" w:hAnsi="Arial" w:cs="Arial"/>
          <w:b/>
          <w:sz w:val="22"/>
        </w:rPr>
        <w:tab/>
        <w:t xml:space="preserve">       FRANCISCO JAVIER TAMAYO TABARES</w:t>
      </w:r>
    </w:p>
    <w:p w:rsidR="001D58F4" w:rsidRPr="00134A5A" w:rsidRDefault="007426B3" w:rsidP="007426B3">
      <w:pPr>
        <w:pStyle w:val="Sinespaciado"/>
        <w:spacing w:line="276" w:lineRule="auto"/>
        <w:rPr>
          <w:rFonts w:ascii="Arial" w:hAnsi="Arial" w:cs="Arial"/>
        </w:rPr>
      </w:pPr>
      <w:r w:rsidRPr="000C5AA2">
        <w:rPr>
          <w:rFonts w:ascii="Arial" w:hAnsi="Arial" w:cs="Arial"/>
        </w:rPr>
        <w:t>Magistrado</w:t>
      </w:r>
      <w:r w:rsidRPr="000C5AA2">
        <w:rPr>
          <w:rFonts w:ascii="Arial" w:hAnsi="Arial" w:cs="Arial"/>
        </w:rPr>
        <w:tab/>
      </w:r>
      <w:r w:rsidRPr="000C5AA2">
        <w:rPr>
          <w:rFonts w:ascii="Arial" w:hAnsi="Arial" w:cs="Arial"/>
        </w:rPr>
        <w:tab/>
      </w:r>
      <w:r w:rsidRPr="000C5AA2">
        <w:rPr>
          <w:rFonts w:ascii="Arial" w:hAnsi="Arial" w:cs="Arial"/>
        </w:rPr>
        <w:tab/>
      </w:r>
      <w:r w:rsidRPr="000C5AA2">
        <w:rPr>
          <w:rFonts w:ascii="Arial" w:hAnsi="Arial" w:cs="Arial"/>
        </w:rPr>
        <w:tab/>
      </w:r>
      <w:r w:rsidRPr="000C5AA2">
        <w:rPr>
          <w:rFonts w:ascii="Arial" w:hAnsi="Arial" w:cs="Arial"/>
        </w:rPr>
        <w:tab/>
        <w:t xml:space="preserve"> </w:t>
      </w:r>
      <w:r>
        <w:rPr>
          <w:rFonts w:ascii="Arial" w:hAnsi="Arial" w:cs="Arial"/>
        </w:rPr>
        <w:t xml:space="preserve"> </w:t>
      </w:r>
      <w:r w:rsidRPr="000C5AA2">
        <w:rPr>
          <w:rFonts w:ascii="Arial" w:hAnsi="Arial" w:cs="Arial"/>
        </w:rPr>
        <w:t xml:space="preserve">    </w:t>
      </w:r>
      <w:proofErr w:type="spellStart"/>
      <w:r w:rsidRPr="000C5AA2">
        <w:rPr>
          <w:rFonts w:ascii="Arial" w:hAnsi="Arial" w:cs="Arial"/>
        </w:rPr>
        <w:t>Magistrado</w:t>
      </w:r>
      <w:proofErr w:type="spellEnd"/>
    </w:p>
    <w:sectPr w:rsidR="001D58F4" w:rsidRPr="00134A5A" w:rsidSect="007426B3">
      <w:headerReference w:type="default" r:id="rId9"/>
      <w:footerReference w:type="even" r:id="rId10"/>
      <w:footerReference w:type="default" r:id="rId11"/>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F02" w:rsidRDefault="00DD2F02" w:rsidP="00A03D82">
      <w:r>
        <w:separator/>
      </w:r>
    </w:p>
  </w:endnote>
  <w:endnote w:type="continuationSeparator" w:id="0">
    <w:p w:rsidR="00DD2F02" w:rsidRDefault="00DD2F02" w:rsidP="00A0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827" w:rsidRDefault="00CE7A75" w:rsidP="00BD54F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A3827" w:rsidRDefault="00DD2F02" w:rsidP="00BD54F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827" w:rsidRDefault="00CE7A75" w:rsidP="00BD54F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5301C">
      <w:rPr>
        <w:rStyle w:val="Nmerodepgina"/>
        <w:noProof/>
      </w:rPr>
      <w:t>5</w:t>
    </w:r>
    <w:r>
      <w:rPr>
        <w:rStyle w:val="Nmerodepgina"/>
      </w:rPr>
      <w:fldChar w:fldCharType="end"/>
    </w:r>
  </w:p>
  <w:p w:rsidR="005A3827" w:rsidRDefault="00DD2F02" w:rsidP="00BD54F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F02" w:rsidRDefault="00DD2F02" w:rsidP="00A03D82">
      <w:r>
        <w:separator/>
      </w:r>
    </w:p>
  </w:footnote>
  <w:footnote w:type="continuationSeparator" w:id="0">
    <w:p w:rsidR="00DD2F02" w:rsidRDefault="00DD2F02" w:rsidP="00A03D82">
      <w:r>
        <w:continuationSeparator/>
      </w:r>
    </w:p>
  </w:footnote>
  <w:footnote w:id="1">
    <w:p w:rsidR="00F90B81" w:rsidRPr="00E5301C" w:rsidRDefault="00F90B81" w:rsidP="00F90B81">
      <w:pPr>
        <w:pStyle w:val="Textonotapie"/>
        <w:jc w:val="both"/>
        <w:rPr>
          <w:rFonts w:ascii="Arial" w:hAnsi="Arial" w:cs="Arial"/>
          <w:sz w:val="18"/>
          <w:szCs w:val="18"/>
        </w:rPr>
      </w:pPr>
      <w:bookmarkStart w:id="0" w:name="_GoBack"/>
      <w:r w:rsidRPr="00E5301C">
        <w:rPr>
          <w:rStyle w:val="Refdenotaalpie"/>
          <w:rFonts w:ascii="Arial" w:hAnsi="Arial" w:cs="Arial"/>
          <w:sz w:val="18"/>
          <w:szCs w:val="18"/>
        </w:rPr>
        <w:footnoteRef/>
      </w:r>
      <w:r w:rsidRPr="00E5301C">
        <w:rPr>
          <w:rFonts w:ascii="Arial" w:hAnsi="Arial" w:cs="Arial"/>
          <w:sz w:val="18"/>
          <w:szCs w:val="18"/>
        </w:rPr>
        <w:t xml:space="preserve"> Corte Constitucional. Sentencia T-275 de 12-04-2012. M.P. Juan Carlos Henao Pérez.</w:t>
      </w:r>
    </w:p>
  </w:footnote>
  <w:footnote w:id="2">
    <w:p w:rsidR="002E596F" w:rsidRPr="00E5301C" w:rsidRDefault="002E596F" w:rsidP="002E596F">
      <w:pPr>
        <w:pStyle w:val="Textonotapie"/>
        <w:rPr>
          <w:rFonts w:ascii="Arial" w:hAnsi="Arial" w:cs="Arial"/>
          <w:sz w:val="18"/>
          <w:szCs w:val="18"/>
        </w:rPr>
      </w:pPr>
      <w:r w:rsidRPr="00E5301C">
        <w:rPr>
          <w:rStyle w:val="Refdenotaalpie"/>
          <w:rFonts w:ascii="Arial" w:hAnsi="Arial" w:cs="Arial"/>
          <w:sz w:val="18"/>
          <w:szCs w:val="18"/>
        </w:rPr>
        <w:footnoteRef/>
      </w:r>
      <w:r w:rsidRPr="00E5301C">
        <w:rPr>
          <w:rFonts w:ascii="Arial" w:hAnsi="Arial" w:cs="Arial"/>
          <w:sz w:val="18"/>
          <w:szCs w:val="18"/>
        </w:rPr>
        <w:t xml:space="preserve"> </w:t>
      </w:r>
      <w:r w:rsidR="007426B3" w:rsidRPr="00E5301C">
        <w:rPr>
          <w:rFonts w:ascii="Arial" w:hAnsi="Arial" w:cs="Arial"/>
          <w:sz w:val="18"/>
          <w:szCs w:val="18"/>
        </w:rPr>
        <w:t>Corte Constitucional</w:t>
      </w:r>
      <w:r w:rsidRPr="00E5301C">
        <w:rPr>
          <w:rFonts w:ascii="Arial" w:hAnsi="Arial" w:cs="Arial"/>
          <w:sz w:val="18"/>
          <w:szCs w:val="18"/>
        </w:rPr>
        <w:t xml:space="preserve">. Sentencia T-146-2012. M.P. Jorge Ignacio </w:t>
      </w:r>
      <w:proofErr w:type="spellStart"/>
      <w:r w:rsidRPr="00E5301C">
        <w:rPr>
          <w:rFonts w:ascii="Arial" w:hAnsi="Arial" w:cs="Arial"/>
          <w:sz w:val="18"/>
          <w:szCs w:val="18"/>
        </w:rPr>
        <w:t>Pretelt</w:t>
      </w:r>
      <w:proofErr w:type="spellEnd"/>
      <w:r w:rsidRPr="00E5301C">
        <w:rPr>
          <w:rFonts w:ascii="Arial" w:hAnsi="Arial" w:cs="Arial"/>
          <w:sz w:val="18"/>
          <w:szCs w:val="18"/>
        </w:rPr>
        <w:t xml:space="preserve"> </w:t>
      </w:r>
      <w:proofErr w:type="spellStart"/>
      <w:r w:rsidRPr="00E5301C">
        <w:rPr>
          <w:rFonts w:ascii="Arial" w:hAnsi="Arial" w:cs="Arial"/>
          <w:sz w:val="18"/>
          <w:szCs w:val="18"/>
        </w:rPr>
        <w:t>Chaljub</w:t>
      </w:r>
      <w:proofErr w:type="spellEnd"/>
      <w:r w:rsidRPr="00E5301C">
        <w:rPr>
          <w:rFonts w:ascii="Arial" w:hAnsi="Arial" w:cs="Arial"/>
          <w:sz w:val="18"/>
          <w:szCs w:val="18"/>
        </w:rPr>
        <w:t>.</w:t>
      </w:r>
    </w:p>
  </w:footnote>
  <w:footnote w:id="3">
    <w:p w:rsidR="00443857" w:rsidRPr="00CD79EE" w:rsidRDefault="00443857" w:rsidP="00443857">
      <w:pPr>
        <w:pStyle w:val="Textonotapie"/>
        <w:jc w:val="both"/>
        <w:rPr>
          <w:rFonts w:ascii="Arial" w:hAnsi="Arial" w:cs="Arial"/>
        </w:rPr>
      </w:pPr>
      <w:r w:rsidRPr="00E5301C">
        <w:rPr>
          <w:rStyle w:val="Refdenotaalpie"/>
          <w:rFonts w:ascii="Arial" w:hAnsi="Arial" w:cs="Arial"/>
          <w:sz w:val="18"/>
          <w:szCs w:val="18"/>
        </w:rPr>
        <w:footnoteRef/>
      </w:r>
      <w:r w:rsidRPr="00E5301C">
        <w:rPr>
          <w:rFonts w:ascii="Arial" w:hAnsi="Arial" w:cs="Arial"/>
          <w:sz w:val="18"/>
          <w:szCs w:val="18"/>
        </w:rPr>
        <w:t xml:space="preserve"> 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A5A" w:rsidRPr="00134A5A" w:rsidRDefault="009D11F8" w:rsidP="00134A5A">
    <w:pPr>
      <w:pStyle w:val="Encabezado"/>
      <w:jc w:val="center"/>
      <w:rPr>
        <w:rFonts w:ascii="Arial" w:hAnsi="Arial" w:cs="Arial"/>
        <w:sz w:val="18"/>
        <w:szCs w:val="18"/>
      </w:rPr>
    </w:pPr>
    <w:r>
      <w:rPr>
        <w:rFonts w:ascii="Arial" w:hAnsi="Arial" w:cs="Arial"/>
        <w:sz w:val="18"/>
        <w:szCs w:val="18"/>
      </w:rPr>
      <w:t xml:space="preserve">Acción de Tutela </w:t>
    </w:r>
  </w:p>
  <w:p w:rsidR="00134A5A" w:rsidRPr="00134A5A" w:rsidRDefault="00134A5A" w:rsidP="00134A5A">
    <w:pPr>
      <w:pStyle w:val="Encabezado"/>
      <w:jc w:val="center"/>
      <w:rPr>
        <w:rFonts w:ascii="Arial" w:hAnsi="Arial" w:cs="Arial"/>
        <w:sz w:val="18"/>
        <w:szCs w:val="18"/>
      </w:rPr>
    </w:pPr>
    <w:r w:rsidRPr="00134A5A">
      <w:rPr>
        <w:rFonts w:ascii="Arial" w:hAnsi="Arial" w:cs="Arial"/>
        <w:sz w:val="18"/>
        <w:szCs w:val="18"/>
      </w:rPr>
      <w:t>Radicado: 66001-31-05-00</w:t>
    </w:r>
    <w:r w:rsidR="009D11F8">
      <w:rPr>
        <w:rFonts w:ascii="Arial" w:hAnsi="Arial" w:cs="Arial"/>
        <w:sz w:val="18"/>
        <w:szCs w:val="18"/>
      </w:rPr>
      <w:t>3</w:t>
    </w:r>
    <w:r>
      <w:rPr>
        <w:rFonts w:ascii="Arial" w:hAnsi="Arial" w:cs="Arial"/>
        <w:sz w:val="18"/>
        <w:szCs w:val="18"/>
      </w:rPr>
      <w:t>-201</w:t>
    </w:r>
    <w:r w:rsidR="009D11F8">
      <w:rPr>
        <w:rFonts w:ascii="Arial" w:hAnsi="Arial" w:cs="Arial"/>
        <w:sz w:val="18"/>
        <w:szCs w:val="18"/>
      </w:rPr>
      <w:t>8</w:t>
    </w:r>
    <w:r w:rsidRPr="00134A5A">
      <w:rPr>
        <w:rFonts w:ascii="Arial" w:hAnsi="Arial" w:cs="Arial"/>
        <w:sz w:val="18"/>
        <w:szCs w:val="18"/>
      </w:rPr>
      <w:t>-00</w:t>
    </w:r>
    <w:r w:rsidR="009D11F8">
      <w:rPr>
        <w:rFonts w:ascii="Arial" w:hAnsi="Arial" w:cs="Arial"/>
        <w:sz w:val="18"/>
        <w:szCs w:val="18"/>
      </w:rPr>
      <w:t>63</w:t>
    </w:r>
    <w:r w:rsidRPr="00134A5A">
      <w:rPr>
        <w:rFonts w:ascii="Arial" w:hAnsi="Arial" w:cs="Arial"/>
        <w:sz w:val="18"/>
        <w:szCs w:val="18"/>
      </w:rPr>
      <w:t>-01</w:t>
    </w:r>
  </w:p>
  <w:p w:rsidR="00134A5A" w:rsidRPr="00134A5A" w:rsidRDefault="009D11F8" w:rsidP="00134A5A">
    <w:pPr>
      <w:pStyle w:val="Encabezado"/>
      <w:jc w:val="center"/>
      <w:rPr>
        <w:rFonts w:ascii="Arial" w:hAnsi="Arial" w:cs="Arial"/>
        <w:sz w:val="18"/>
        <w:szCs w:val="18"/>
      </w:rPr>
    </w:pPr>
    <w:r>
      <w:rPr>
        <w:rFonts w:ascii="Arial" w:hAnsi="Arial" w:cs="Arial"/>
        <w:sz w:val="18"/>
        <w:szCs w:val="18"/>
      </w:rPr>
      <w:t xml:space="preserve">María Fanny González </w:t>
    </w:r>
    <w:proofErr w:type="spellStart"/>
    <w:r>
      <w:rPr>
        <w:rFonts w:ascii="Arial" w:hAnsi="Arial" w:cs="Arial"/>
        <w:sz w:val="18"/>
        <w:szCs w:val="18"/>
      </w:rPr>
      <w:t>González</w:t>
    </w:r>
    <w:proofErr w:type="spellEnd"/>
    <w:r>
      <w:rPr>
        <w:rFonts w:ascii="Arial" w:hAnsi="Arial" w:cs="Arial"/>
        <w:sz w:val="18"/>
        <w:szCs w:val="18"/>
      </w:rPr>
      <w:t xml:space="preserve"> vs</w:t>
    </w:r>
    <w:r w:rsidR="00EA73F0">
      <w:rPr>
        <w:rFonts w:ascii="Arial" w:hAnsi="Arial" w:cs="Arial"/>
        <w:sz w:val="18"/>
        <w:szCs w:val="18"/>
      </w:rPr>
      <w:t xml:space="preserve"> </w:t>
    </w:r>
    <w:r>
      <w:rPr>
        <w:rFonts w:ascii="Arial" w:hAnsi="Arial" w:cs="Arial"/>
        <w:sz w:val="18"/>
        <w:szCs w:val="18"/>
      </w:rPr>
      <w:t>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96CE3"/>
    <w:multiLevelType w:val="hybridMultilevel"/>
    <w:tmpl w:val="03A668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0FF6ED8"/>
    <w:multiLevelType w:val="hybridMultilevel"/>
    <w:tmpl w:val="C3A4F5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F73"/>
    <w:rsid w:val="00000EFF"/>
    <w:rsid w:val="000044B2"/>
    <w:rsid w:val="000105A5"/>
    <w:rsid w:val="00030CFD"/>
    <w:rsid w:val="0003318D"/>
    <w:rsid w:val="00044299"/>
    <w:rsid w:val="00044F8C"/>
    <w:rsid w:val="00064A8E"/>
    <w:rsid w:val="00067CB5"/>
    <w:rsid w:val="00072E3E"/>
    <w:rsid w:val="00077B9C"/>
    <w:rsid w:val="00090C65"/>
    <w:rsid w:val="000A65F6"/>
    <w:rsid w:val="000A7123"/>
    <w:rsid w:val="000A7502"/>
    <w:rsid w:val="000C294F"/>
    <w:rsid w:val="000C771D"/>
    <w:rsid w:val="000D021A"/>
    <w:rsid w:val="000D5D9C"/>
    <w:rsid w:val="000D6547"/>
    <w:rsid w:val="000F0548"/>
    <w:rsid w:val="000F487C"/>
    <w:rsid w:val="00102772"/>
    <w:rsid w:val="00102ACD"/>
    <w:rsid w:val="0011368A"/>
    <w:rsid w:val="00113A4B"/>
    <w:rsid w:val="001173C3"/>
    <w:rsid w:val="00122AB9"/>
    <w:rsid w:val="0013177E"/>
    <w:rsid w:val="00134A5A"/>
    <w:rsid w:val="00136280"/>
    <w:rsid w:val="0014425D"/>
    <w:rsid w:val="00152019"/>
    <w:rsid w:val="00161F83"/>
    <w:rsid w:val="0016463A"/>
    <w:rsid w:val="0017145F"/>
    <w:rsid w:val="001835A7"/>
    <w:rsid w:val="00195328"/>
    <w:rsid w:val="00197269"/>
    <w:rsid w:val="001A5142"/>
    <w:rsid w:val="001B4225"/>
    <w:rsid w:val="001B50FD"/>
    <w:rsid w:val="001B51DE"/>
    <w:rsid w:val="001B567D"/>
    <w:rsid w:val="001C18C2"/>
    <w:rsid w:val="001C3E3B"/>
    <w:rsid w:val="001C4FFB"/>
    <w:rsid w:val="001D2B57"/>
    <w:rsid w:val="001D58F4"/>
    <w:rsid w:val="001E403C"/>
    <w:rsid w:val="002048B5"/>
    <w:rsid w:val="00205287"/>
    <w:rsid w:val="00214862"/>
    <w:rsid w:val="002156A3"/>
    <w:rsid w:val="00222BBE"/>
    <w:rsid w:val="00225B83"/>
    <w:rsid w:val="002314B8"/>
    <w:rsid w:val="00241A9C"/>
    <w:rsid w:val="002429CA"/>
    <w:rsid w:val="00244359"/>
    <w:rsid w:val="00251D2A"/>
    <w:rsid w:val="00270F6C"/>
    <w:rsid w:val="002869CB"/>
    <w:rsid w:val="00290C7C"/>
    <w:rsid w:val="002A72E9"/>
    <w:rsid w:val="002B0512"/>
    <w:rsid w:val="002B0D81"/>
    <w:rsid w:val="002C18BD"/>
    <w:rsid w:val="002E23D1"/>
    <w:rsid w:val="002E596F"/>
    <w:rsid w:val="002E60CF"/>
    <w:rsid w:val="00300DD4"/>
    <w:rsid w:val="00301CDF"/>
    <w:rsid w:val="00320642"/>
    <w:rsid w:val="00323D19"/>
    <w:rsid w:val="00325DB2"/>
    <w:rsid w:val="0033080E"/>
    <w:rsid w:val="0035185D"/>
    <w:rsid w:val="003521B3"/>
    <w:rsid w:val="003658CB"/>
    <w:rsid w:val="003709B1"/>
    <w:rsid w:val="00374F75"/>
    <w:rsid w:val="003806E1"/>
    <w:rsid w:val="003A2DCF"/>
    <w:rsid w:val="003A79F9"/>
    <w:rsid w:val="003B2D21"/>
    <w:rsid w:val="003B5715"/>
    <w:rsid w:val="003C1CBC"/>
    <w:rsid w:val="003C7A14"/>
    <w:rsid w:val="003D513D"/>
    <w:rsid w:val="003E7F89"/>
    <w:rsid w:val="003F0EB0"/>
    <w:rsid w:val="004054C4"/>
    <w:rsid w:val="00406314"/>
    <w:rsid w:val="00421D4D"/>
    <w:rsid w:val="004231C2"/>
    <w:rsid w:val="00424AC7"/>
    <w:rsid w:val="00425CF4"/>
    <w:rsid w:val="0043084B"/>
    <w:rsid w:val="00441935"/>
    <w:rsid w:val="0044203E"/>
    <w:rsid w:val="00443857"/>
    <w:rsid w:val="0045669B"/>
    <w:rsid w:val="0046437B"/>
    <w:rsid w:val="00465A47"/>
    <w:rsid w:val="00481594"/>
    <w:rsid w:val="00495D76"/>
    <w:rsid w:val="004A38CE"/>
    <w:rsid w:val="004A5435"/>
    <w:rsid w:val="004C04CA"/>
    <w:rsid w:val="004C1761"/>
    <w:rsid w:val="004C24E4"/>
    <w:rsid w:val="004C4325"/>
    <w:rsid w:val="004D0990"/>
    <w:rsid w:val="004D7AB3"/>
    <w:rsid w:val="004E3063"/>
    <w:rsid w:val="004F6483"/>
    <w:rsid w:val="005016CB"/>
    <w:rsid w:val="00515867"/>
    <w:rsid w:val="00520465"/>
    <w:rsid w:val="00522249"/>
    <w:rsid w:val="00522BD8"/>
    <w:rsid w:val="00523117"/>
    <w:rsid w:val="005340F4"/>
    <w:rsid w:val="00536A46"/>
    <w:rsid w:val="00553E83"/>
    <w:rsid w:val="00570C83"/>
    <w:rsid w:val="0057725B"/>
    <w:rsid w:val="00583C59"/>
    <w:rsid w:val="005A6E13"/>
    <w:rsid w:val="005B0EEA"/>
    <w:rsid w:val="005B60A0"/>
    <w:rsid w:val="005C2C8B"/>
    <w:rsid w:val="005D6355"/>
    <w:rsid w:val="005E1562"/>
    <w:rsid w:val="005E2DA3"/>
    <w:rsid w:val="005F311F"/>
    <w:rsid w:val="005F628A"/>
    <w:rsid w:val="00600E52"/>
    <w:rsid w:val="00612662"/>
    <w:rsid w:val="0062307F"/>
    <w:rsid w:val="006254B3"/>
    <w:rsid w:val="00625F57"/>
    <w:rsid w:val="006356DA"/>
    <w:rsid w:val="00643D36"/>
    <w:rsid w:val="0067490B"/>
    <w:rsid w:val="00676A6A"/>
    <w:rsid w:val="006777A4"/>
    <w:rsid w:val="00677E4E"/>
    <w:rsid w:val="0068393D"/>
    <w:rsid w:val="006873FC"/>
    <w:rsid w:val="00694B6B"/>
    <w:rsid w:val="00695E34"/>
    <w:rsid w:val="006A0694"/>
    <w:rsid w:val="006A1829"/>
    <w:rsid w:val="006C073B"/>
    <w:rsid w:val="006C200D"/>
    <w:rsid w:val="006C24E0"/>
    <w:rsid w:val="006D00EF"/>
    <w:rsid w:val="006D6277"/>
    <w:rsid w:val="006E6A00"/>
    <w:rsid w:val="006F2DA3"/>
    <w:rsid w:val="006F6E58"/>
    <w:rsid w:val="006F7333"/>
    <w:rsid w:val="00700089"/>
    <w:rsid w:val="00707E44"/>
    <w:rsid w:val="007173C6"/>
    <w:rsid w:val="00717412"/>
    <w:rsid w:val="0072663F"/>
    <w:rsid w:val="00733FB1"/>
    <w:rsid w:val="007357C6"/>
    <w:rsid w:val="00741C20"/>
    <w:rsid w:val="007426B3"/>
    <w:rsid w:val="00744CD3"/>
    <w:rsid w:val="00762CFE"/>
    <w:rsid w:val="00775A42"/>
    <w:rsid w:val="00776EF0"/>
    <w:rsid w:val="0078097D"/>
    <w:rsid w:val="0078250D"/>
    <w:rsid w:val="00782C30"/>
    <w:rsid w:val="00784F64"/>
    <w:rsid w:val="00797EAD"/>
    <w:rsid w:val="007A14F6"/>
    <w:rsid w:val="007A65BC"/>
    <w:rsid w:val="007B3017"/>
    <w:rsid w:val="007D4843"/>
    <w:rsid w:val="007E0331"/>
    <w:rsid w:val="007E2843"/>
    <w:rsid w:val="007E4284"/>
    <w:rsid w:val="007F6D89"/>
    <w:rsid w:val="007F765B"/>
    <w:rsid w:val="008018EC"/>
    <w:rsid w:val="0080202F"/>
    <w:rsid w:val="0080515E"/>
    <w:rsid w:val="0080741D"/>
    <w:rsid w:val="00816BC4"/>
    <w:rsid w:val="008226E6"/>
    <w:rsid w:val="00822AA5"/>
    <w:rsid w:val="00827CAF"/>
    <w:rsid w:val="008320A0"/>
    <w:rsid w:val="00834690"/>
    <w:rsid w:val="008436CD"/>
    <w:rsid w:val="00847533"/>
    <w:rsid w:val="0085213F"/>
    <w:rsid w:val="00852797"/>
    <w:rsid w:val="0085420B"/>
    <w:rsid w:val="00857C11"/>
    <w:rsid w:val="0086468B"/>
    <w:rsid w:val="008811F5"/>
    <w:rsid w:val="0088289F"/>
    <w:rsid w:val="008924F8"/>
    <w:rsid w:val="008A4381"/>
    <w:rsid w:val="008B14B6"/>
    <w:rsid w:val="008B402B"/>
    <w:rsid w:val="008B4A14"/>
    <w:rsid w:val="008B77B2"/>
    <w:rsid w:val="008C13CE"/>
    <w:rsid w:val="008D0FFB"/>
    <w:rsid w:val="008D7BB2"/>
    <w:rsid w:val="008E35DF"/>
    <w:rsid w:val="008E50F9"/>
    <w:rsid w:val="008F5420"/>
    <w:rsid w:val="009034B2"/>
    <w:rsid w:val="009070F4"/>
    <w:rsid w:val="00912505"/>
    <w:rsid w:val="00914728"/>
    <w:rsid w:val="00914E3B"/>
    <w:rsid w:val="00920397"/>
    <w:rsid w:val="009222E5"/>
    <w:rsid w:val="00923C69"/>
    <w:rsid w:val="0093018F"/>
    <w:rsid w:val="009321AE"/>
    <w:rsid w:val="00940806"/>
    <w:rsid w:val="00944B10"/>
    <w:rsid w:val="009467B6"/>
    <w:rsid w:val="00955E98"/>
    <w:rsid w:val="00956AB5"/>
    <w:rsid w:val="00967571"/>
    <w:rsid w:val="009727F5"/>
    <w:rsid w:val="00981F65"/>
    <w:rsid w:val="00984698"/>
    <w:rsid w:val="009878FD"/>
    <w:rsid w:val="00991317"/>
    <w:rsid w:val="009A7B80"/>
    <w:rsid w:val="009B51CE"/>
    <w:rsid w:val="009B7676"/>
    <w:rsid w:val="009C6A06"/>
    <w:rsid w:val="009D11F8"/>
    <w:rsid w:val="009D2411"/>
    <w:rsid w:val="009D55A8"/>
    <w:rsid w:val="009E1299"/>
    <w:rsid w:val="009F26FF"/>
    <w:rsid w:val="00A03D82"/>
    <w:rsid w:val="00A138B1"/>
    <w:rsid w:val="00A14DC7"/>
    <w:rsid w:val="00A1601D"/>
    <w:rsid w:val="00A30C55"/>
    <w:rsid w:val="00A36AC8"/>
    <w:rsid w:val="00A37395"/>
    <w:rsid w:val="00A46741"/>
    <w:rsid w:val="00A476D8"/>
    <w:rsid w:val="00A506B7"/>
    <w:rsid w:val="00A55204"/>
    <w:rsid w:val="00A57B22"/>
    <w:rsid w:val="00A71BC7"/>
    <w:rsid w:val="00A766FB"/>
    <w:rsid w:val="00A77487"/>
    <w:rsid w:val="00A81892"/>
    <w:rsid w:val="00A83BD2"/>
    <w:rsid w:val="00A83E0C"/>
    <w:rsid w:val="00A85434"/>
    <w:rsid w:val="00AA3142"/>
    <w:rsid w:val="00AB1834"/>
    <w:rsid w:val="00AB2BFF"/>
    <w:rsid w:val="00AB33BE"/>
    <w:rsid w:val="00AC4A67"/>
    <w:rsid w:val="00AD3ED1"/>
    <w:rsid w:val="00AD5668"/>
    <w:rsid w:val="00AD6D8D"/>
    <w:rsid w:val="00AE0E0A"/>
    <w:rsid w:val="00AF0AE4"/>
    <w:rsid w:val="00AF60EF"/>
    <w:rsid w:val="00AF7135"/>
    <w:rsid w:val="00AF7ACE"/>
    <w:rsid w:val="00B04775"/>
    <w:rsid w:val="00B10443"/>
    <w:rsid w:val="00B146FF"/>
    <w:rsid w:val="00B20955"/>
    <w:rsid w:val="00B2642C"/>
    <w:rsid w:val="00B30CAB"/>
    <w:rsid w:val="00B3128D"/>
    <w:rsid w:val="00B357A9"/>
    <w:rsid w:val="00B37A45"/>
    <w:rsid w:val="00B43B59"/>
    <w:rsid w:val="00B45550"/>
    <w:rsid w:val="00B504D6"/>
    <w:rsid w:val="00B62B51"/>
    <w:rsid w:val="00B675A8"/>
    <w:rsid w:val="00B7008B"/>
    <w:rsid w:val="00B76BFE"/>
    <w:rsid w:val="00B80AD3"/>
    <w:rsid w:val="00B83FD2"/>
    <w:rsid w:val="00B86EED"/>
    <w:rsid w:val="00B9000F"/>
    <w:rsid w:val="00B96F2E"/>
    <w:rsid w:val="00BC338D"/>
    <w:rsid w:val="00BD1EFF"/>
    <w:rsid w:val="00BD61B1"/>
    <w:rsid w:val="00BE09AC"/>
    <w:rsid w:val="00BE6BFC"/>
    <w:rsid w:val="00BF104E"/>
    <w:rsid w:val="00C10181"/>
    <w:rsid w:val="00C21081"/>
    <w:rsid w:val="00C23B94"/>
    <w:rsid w:val="00C27197"/>
    <w:rsid w:val="00C314BC"/>
    <w:rsid w:val="00C5029C"/>
    <w:rsid w:val="00C571C7"/>
    <w:rsid w:val="00C66015"/>
    <w:rsid w:val="00C73ABB"/>
    <w:rsid w:val="00C74A5C"/>
    <w:rsid w:val="00C81142"/>
    <w:rsid w:val="00C81485"/>
    <w:rsid w:val="00C82B80"/>
    <w:rsid w:val="00C84024"/>
    <w:rsid w:val="00C92C63"/>
    <w:rsid w:val="00C947B8"/>
    <w:rsid w:val="00C9794F"/>
    <w:rsid w:val="00CB3FB6"/>
    <w:rsid w:val="00CB67BA"/>
    <w:rsid w:val="00CB70DD"/>
    <w:rsid w:val="00CB73F6"/>
    <w:rsid w:val="00CC60A2"/>
    <w:rsid w:val="00CD2D20"/>
    <w:rsid w:val="00CE7A75"/>
    <w:rsid w:val="00CF663B"/>
    <w:rsid w:val="00D0188B"/>
    <w:rsid w:val="00D07942"/>
    <w:rsid w:val="00D128BE"/>
    <w:rsid w:val="00D20A6C"/>
    <w:rsid w:val="00D21222"/>
    <w:rsid w:val="00D372E0"/>
    <w:rsid w:val="00D3765D"/>
    <w:rsid w:val="00D5530B"/>
    <w:rsid w:val="00D554F7"/>
    <w:rsid w:val="00D64BA3"/>
    <w:rsid w:val="00D80E08"/>
    <w:rsid w:val="00D83A11"/>
    <w:rsid w:val="00D83C70"/>
    <w:rsid w:val="00D8737F"/>
    <w:rsid w:val="00DA2C44"/>
    <w:rsid w:val="00DA7636"/>
    <w:rsid w:val="00DB1BD1"/>
    <w:rsid w:val="00DB42AC"/>
    <w:rsid w:val="00DB5DE4"/>
    <w:rsid w:val="00DC0385"/>
    <w:rsid w:val="00DD160B"/>
    <w:rsid w:val="00DD2F02"/>
    <w:rsid w:val="00DD7E12"/>
    <w:rsid w:val="00DF58CA"/>
    <w:rsid w:val="00DF5957"/>
    <w:rsid w:val="00E10806"/>
    <w:rsid w:val="00E11698"/>
    <w:rsid w:val="00E14567"/>
    <w:rsid w:val="00E16927"/>
    <w:rsid w:val="00E2499A"/>
    <w:rsid w:val="00E35159"/>
    <w:rsid w:val="00E43584"/>
    <w:rsid w:val="00E43A68"/>
    <w:rsid w:val="00E45913"/>
    <w:rsid w:val="00E46466"/>
    <w:rsid w:val="00E46D85"/>
    <w:rsid w:val="00E5301C"/>
    <w:rsid w:val="00E54EBF"/>
    <w:rsid w:val="00E62A26"/>
    <w:rsid w:val="00E67E29"/>
    <w:rsid w:val="00E71376"/>
    <w:rsid w:val="00E73332"/>
    <w:rsid w:val="00E750EC"/>
    <w:rsid w:val="00E8066B"/>
    <w:rsid w:val="00E86CDE"/>
    <w:rsid w:val="00E87469"/>
    <w:rsid w:val="00E90C00"/>
    <w:rsid w:val="00EA73F0"/>
    <w:rsid w:val="00EB1EDD"/>
    <w:rsid w:val="00EB4012"/>
    <w:rsid w:val="00EB6354"/>
    <w:rsid w:val="00EB6F5B"/>
    <w:rsid w:val="00EC06FB"/>
    <w:rsid w:val="00EC2051"/>
    <w:rsid w:val="00EC6008"/>
    <w:rsid w:val="00ED732B"/>
    <w:rsid w:val="00ED77A3"/>
    <w:rsid w:val="00EE3350"/>
    <w:rsid w:val="00EE383E"/>
    <w:rsid w:val="00EF4454"/>
    <w:rsid w:val="00EF52E2"/>
    <w:rsid w:val="00F00EFC"/>
    <w:rsid w:val="00F0210A"/>
    <w:rsid w:val="00F17A75"/>
    <w:rsid w:val="00F221E0"/>
    <w:rsid w:val="00F226AC"/>
    <w:rsid w:val="00F238F7"/>
    <w:rsid w:val="00F27C74"/>
    <w:rsid w:val="00F32509"/>
    <w:rsid w:val="00F36629"/>
    <w:rsid w:val="00F41F73"/>
    <w:rsid w:val="00F4342F"/>
    <w:rsid w:val="00F526F1"/>
    <w:rsid w:val="00F52807"/>
    <w:rsid w:val="00F54302"/>
    <w:rsid w:val="00F548B7"/>
    <w:rsid w:val="00F6191A"/>
    <w:rsid w:val="00F650A0"/>
    <w:rsid w:val="00F67139"/>
    <w:rsid w:val="00F76B5F"/>
    <w:rsid w:val="00F9060E"/>
    <w:rsid w:val="00F90B81"/>
    <w:rsid w:val="00FA73E0"/>
    <w:rsid w:val="00FC20AD"/>
    <w:rsid w:val="00FC3065"/>
    <w:rsid w:val="00FC710B"/>
    <w:rsid w:val="00FC7690"/>
    <w:rsid w:val="00FC7827"/>
    <w:rsid w:val="00FD2134"/>
    <w:rsid w:val="00FE59F0"/>
    <w:rsid w:val="00FE5CB6"/>
    <w:rsid w:val="00FE70FE"/>
    <w:rsid w:val="00FF30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D53F21-1CA3-4377-9859-54B658E9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D82"/>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AC4A6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qFormat/>
    <w:rsid w:val="00A03D82"/>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03D82"/>
    <w:rPr>
      <w:rFonts w:ascii="Arial" w:eastAsia="Times New Roman" w:hAnsi="Arial" w:cs="Times New Roman"/>
      <w:spacing w:val="-3"/>
      <w:sz w:val="36"/>
      <w:szCs w:val="20"/>
      <w:lang w:val="es-ES_tradnl" w:eastAsia="es-ES"/>
    </w:rPr>
  </w:style>
  <w:style w:type="paragraph" w:styleId="Piedepgina">
    <w:name w:val="footer"/>
    <w:basedOn w:val="Normal"/>
    <w:link w:val="PiedepginaCar"/>
    <w:rsid w:val="00A03D82"/>
    <w:pPr>
      <w:tabs>
        <w:tab w:val="center" w:pos="4252"/>
        <w:tab w:val="right" w:pos="8504"/>
      </w:tabs>
    </w:pPr>
  </w:style>
  <w:style w:type="character" w:customStyle="1" w:styleId="PiedepginaCar">
    <w:name w:val="Pie de página Car"/>
    <w:basedOn w:val="Fuentedeprrafopredeter"/>
    <w:link w:val="Piedepgina"/>
    <w:rsid w:val="00A03D82"/>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A03D82"/>
  </w:style>
  <w:style w:type="paragraph" w:styleId="Sinespaciado">
    <w:name w:val="No Spacing"/>
    <w:link w:val="SinespaciadoCar"/>
    <w:uiPriority w:val="1"/>
    <w:qFormat/>
    <w:rsid w:val="00A03D82"/>
    <w:pPr>
      <w:spacing w:after="0" w:line="240" w:lineRule="auto"/>
    </w:pPr>
    <w:rPr>
      <w:rFonts w:ascii="Times New Roman" w:eastAsia="Times New Roman" w:hAnsi="Times New Roman" w:cs="Times New Roman"/>
      <w:sz w:val="24"/>
      <w:szCs w:val="24"/>
      <w:lang w:val="es-CO"/>
    </w:rPr>
  </w:style>
  <w:style w:type="paragraph" w:customStyle="1" w:styleId="Standard">
    <w:name w:val="Standard"/>
    <w:rsid w:val="00A03D82"/>
    <w:pPr>
      <w:widowControl w:val="0"/>
      <w:suppressAutoHyphens/>
      <w:autoSpaceDN w:val="0"/>
      <w:spacing w:after="0" w:line="240" w:lineRule="auto"/>
      <w:textAlignment w:val="baseline"/>
    </w:pPr>
    <w:rPr>
      <w:rFonts w:ascii="Liberation Serif" w:eastAsia="SimSun" w:hAnsi="Liberation Serif" w:cs="Mangal"/>
      <w:kern w:val="3"/>
      <w:sz w:val="24"/>
      <w:szCs w:val="24"/>
      <w:lang w:val="es-CO" w:eastAsia="zh-CN" w:bidi="hi-IN"/>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A Fu?notentext,Ca"/>
    <w:basedOn w:val="Normal"/>
    <w:link w:val="TextonotapieCar"/>
    <w:uiPriority w:val="99"/>
    <w:unhideWhenUsed/>
    <w:qFormat/>
    <w:rsid w:val="00A03D82"/>
    <w:rPr>
      <w:sz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rsid w:val="00A03D82"/>
    <w:rPr>
      <w:rFonts w:ascii="Times New Roman" w:eastAsia="Times New Roman" w:hAnsi="Times New Roman" w:cs="Times New Roman"/>
      <w:sz w:val="20"/>
      <w:szCs w:val="20"/>
      <w:lang w:val="es-ES_tradnl" w:eastAsia="es-ES"/>
    </w:rPr>
  </w:style>
  <w:style w:type="character" w:styleId="Refdenotaalpie">
    <w:name w:val="footnote reference"/>
    <w:aliases w:val="Ref. de nota al pie 2,Texto de nota al pie,referencia nota al pie,Footnotes refss,FC,Ref,de nota al pie,Appel note de bas de p,Appel note de bas de page,Footnote number,BVI fnr,f,4_G,16 Point,Superscript 6 Point,Fago Fußnotenzeichen"/>
    <w:basedOn w:val="Fuentedeprrafopredeter"/>
    <w:uiPriority w:val="99"/>
    <w:unhideWhenUsed/>
    <w:rsid w:val="00A03D82"/>
    <w:rPr>
      <w:vertAlign w:val="superscript"/>
    </w:rPr>
  </w:style>
  <w:style w:type="character" w:styleId="Textoennegrita">
    <w:name w:val="Strong"/>
    <w:basedOn w:val="Fuentedeprrafopredeter"/>
    <w:qFormat/>
    <w:rsid w:val="00A03D82"/>
    <w:rPr>
      <w:b/>
      <w:bCs/>
    </w:rPr>
  </w:style>
  <w:style w:type="paragraph" w:styleId="Textoindependiente">
    <w:name w:val="Body Text"/>
    <w:basedOn w:val="Normal"/>
    <w:link w:val="TextoindependienteCar"/>
    <w:rsid w:val="00A03D82"/>
    <w:pPr>
      <w:spacing w:after="120"/>
    </w:pPr>
    <w:rPr>
      <w:szCs w:val="24"/>
      <w:lang w:val="es-ES"/>
    </w:rPr>
  </w:style>
  <w:style w:type="character" w:customStyle="1" w:styleId="TextoindependienteCar">
    <w:name w:val="Texto independiente Car"/>
    <w:basedOn w:val="Fuentedeprrafopredeter"/>
    <w:link w:val="Textoindependiente"/>
    <w:rsid w:val="00A03D82"/>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134A5A"/>
    <w:pPr>
      <w:tabs>
        <w:tab w:val="center" w:pos="4252"/>
        <w:tab w:val="right" w:pos="8504"/>
      </w:tabs>
    </w:pPr>
  </w:style>
  <w:style w:type="character" w:customStyle="1" w:styleId="EncabezadoCar">
    <w:name w:val="Encabezado Car"/>
    <w:basedOn w:val="Fuentedeprrafopredeter"/>
    <w:link w:val="Encabezado"/>
    <w:uiPriority w:val="99"/>
    <w:rsid w:val="00134A5A"/>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707E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7E44"/>
    <w:rPr>
      <w:rFonts w:ascii="Segoe UI" w:eastAsia="Times New Roman" w:hAnsi="Segoe UI" w:cs="Segoe UI"/>
      <w:sz w:val="18"/>
      <w:szCs w:val="18"/>
      <w:lang w:val="es-ES_tradnl" w:eastAsia="es-ES"/>
    </w:rPr>
  </w:style>
  <w:style w:type="paragraph" w:styleId="Prrafodelista">
    <w:name w:val="List Paragraph"/>
    <w:basedOn w:val="Normal"/>
    <w:uiPriority w:val="34"/>
    <w:qFormat/>
    <w:rsid w:val="00BE6BFC"/>
    <w:pPr>
      <w:ind w:left="720"/>
      <w:contextualSpacing/>
    </w:pPr>
  </w:style>
  <w:style w:type="character" w:customStyle="1" w:styleId="Ttulo2Car">
    <w:name w:val="Título 2 Car"/>
    <w:basedOn w:val="Fuentedeprrafopredeter"/>
    <w:link w:val="Ttulo2"/>
    <w:uiPriority w:val="9"/>
    <w:semiHidden/>
    <w:rsid w:val="00AC4A67"/>
    <w:rPr>
      <w:rFonts w:asciiTheme="majorHAnsi" w:eastAsiaTheme="majorEastAsia" w:hAnsiTheme="majorHAnsi" w:cstheme="majorBidi"/>
      <w:b/>
      <w:bCs/>
      <w:color w:val="5B9BD5" w:themeColor="accent1"/>
      <w:sz w:val="26"/>
      <w:szCs w:val="26"/>
      <w:lang w:val="es-ES_tradnl" w:eastAsia="es-ES"/>
    </w:rPr>
  </w:style>
  <w:style w:type="paragraph" w:customStyle="1" w:styleId="unico">
    <w:name w:val="unico"/>
    <w:basedOn w:val="Normal"/>
    <w:rsid w:val="00AC4A67"/>
    <w:pPr>
      <w:spacing w:before="100" w:beforeAutospacing="1" w:after="100" w:afterAutospacing="1"/>
    </w:pPr>
    <w:rPr>
      <w:szCs w:val="24"/>
      <w:lang w:val="es-CO" w:eastAsia="es-CO"/>
    </w:rPr>
  </w:style>
  <w:style w:type="character" w:customStyle="1" w:styleId="a0">
    <w:name w:val="a0"/>
    <w:basedOn w:val="Fuentedeprrafopredeter"/>
    <w:rsid w:val="002E596F"/>
  </w:style>
  <w:style w:type="paragraph" w:customStyle="1" w:styleId="Prrafodelista1">
    <w:name w:val="Párrafo de lista1"/>
    <w:basedOn w:val="Normal"/>
    <w:rsid w:val="007426B3"/>
    <w:pPr>
      <w:widowControl w:val="0"/>
      <w:suppressAutoHyphens/>
      <w:ind w:left="720"/>
      <w:contextualSpacing/>
    </w:pPr>
    <w:rPr>
      <w:rFonts w:ascii="Liberation Serif" w:eastAsia="SimSun" w:hAnsi="Liberation Serif" w:cs="Mangal"/>
      <w:kern w:val="1"/>
      <w:szCs w:val="24"/>
      <w:lang w:val="es-CO" w:eastAsia="zh-CN" w:bidi="hi-IN"/>
    </w:rPr>
  </w:style>
  <w:style w:type="character" w:customStyle="1" w:styleId="SinespaciadoCar">
    <w:name w:val="Sin espaciado Car"/>
    <w:link w:val="Sinespaciado"/>
    <w:uiPriority w:val="1"/>
    <w:locked/>
    <w:rsid w:val="007426B3"/>
    <w:rPr>
      <w:rFonts w:ascii="Times New Roman" w:eastAsia="Times New Roman" w:hAnsi="Times New Roman" w:cs="Times New Roman"/>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85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E0080-846C-4512-8EE5-3F90E7ABC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1593</Words>
  <Characters>8766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Henry Lora Rodriguez</cp:lastModifiedBy>
  <cp:revision>4</cp:revision>
  <cp:lastPrinted>2018-11-02T12:42:00Z</cp:lastPrinted>
  <dcterms:created xsi:type="dcterms:W3CDTF">2018-11-02T13:01:00Z</dcterms:created>
  <dcterms:modified xsi:type="dcterms:W3CDTF">2019-01-18T20:11:00Z</dcterms:modified>
</cp:coreProperties>
</file>