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99" w:rsidRPr="003354DE" w:rsidRDefault="00106999" w:rsidP="00106999">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106999" w:rsidRPr="003354DE" w:rsidRDefault="00106999" w:rsidP="00106999">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rsidR="00106999" w:rsidRPr="00977D2C" w:rsidRDefault="00106999" w:rsidP="00106999">
      <w:pPr>
        <w:pStyle w:val="Sinespaciado"/>
        <w:rPr>
          <w:rFonts w:asciiTheme="minorHAnsi" w:hAnsiTheme="minorHAnsi"/>
          <w:sz w:val="18"/>
          <w:szCs w:val="18"/>
        </w:rPr>
      </w:pPr>
      <w:r w:rsidRPr="00977D2C">
        <w:rPr>
          <w:rFonts w:asciiTheme="minorHAnsi" w:hAnsiTheme="minorHAnsi"/>
          <w:sz w:val="18"/>
          <w:szCs w:val="18"/>
        </w:rPr>
        <w:t xml:space="preserve">Providencia:  </w:t>
      </w:r>
      <w:r w:rsidRPr="00977D2C">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977D2C">
        <w:rPr>
          <w:rFonts w:asciiTheme="minorHAnsi" w:hAnsiTheme="minorHAnsi"/>
          <w:sz w:val="18"/>
          <w:szCs w:val="18"/>
        </w:rPr>
        <w:t xml:space="preserve">Auto - 2ª instancia – </w:t>
      </w:r>
      <w:r>
        <w:rPr>
          <w:rFonts w:asciiTheme="minorHAnsi" w:eastAsia="Calibri" w:hAnsiTheme="minorHAnsi"/>
          <w:sz w:val="18"/>
          <w:szCs w:val="18"/>
        </w:rPr>
        <w:t>23</w:t>
      </w:r>
      <w:r w:rsidRPr="00977D2C">
        <w:rPr>
          <w:rFonts w:asciiTheme="minorHAnsi" w:eastAsia="Calibri" w:hAnsiTheme="minorHAnsi"/>
          <w:sz w:val="18"/>
          <w:szCs w:val="18"/>
        </w:rPr>
        <w:t xml:space="preserve"> </w:t>
      </w:r>
      <w:r w:rsidRPr="00977D2C">
        <w:rPr>
          <w:rFonts w:asciiTheme="minorHAnsi" w:hAnsiTheme="minorHAnsi"/>
          <w:sz w:val="18"/>
          <w:szCs w:val="18"/>
        </w:rPr>
        <w:t xml:space="preserve">de mayo de 2018 </w:t>
      </w:r>
    </w:p>
    <w:p w:rsidR="00106999" w:rsidRPr="00977D2C" w:rsidRDefault="00106999" w:rsidP="00106999">
      <w:pPr>
        <w:pStyle w:val="Sinespaciado"/>
        <w:rPr>
          <w:rFonts w:asciiTheme="minorHAnsi" w:eastAsia="Calibri" w:hAnsiTheme="minorHAnsi"/>
          <w:sz w:val="18"/>
          <w:szCs w:val="18"/>
        </w:rPr>
      </w:pPr>
      <w:r w:rsidRPr="00977D2C">
        <w:rPr>
          <w:rFonts w:asciiTheme="minorHAnsi" w:eastAsia="Calibri" w:hAnsiTheme="minorHAnsi"/>
          <w:sz w:val="18"/>
          <w:szCs w:val="18"/>
        </w:rPr>
        <w:t xml:space="preserve">Proceso: </w:t>
      </w:r>
      <w:r w:rsidRPr="00977D2C">
        <w:rPr>
          <w:rFonts w:asciiTheme="minorHAnsi" w:eastAsia="Calibri" w:hAnsiTheme="minorHAnsi"/>
          <w:sz w:val="18"/>
          <w:szCs w:val="18"/>
        </w:rPr>
        <w:tab/>
      </w:r>
      <w:r w:rsidRPr="00977D2C">
        <w:rPr>
          <w:rFonts w:asciiTheme="minorHAnsi" w:eastAsia="Calibri" w:hAnsiTheme="minorHAnsi"/>
          <w:sz w:val="18"/>
          <w:szCs w:val="18"/>
        </w:rPr>
        <w:tab/>
      </w:r>
      <w:r w:rsidRPr="00977D2C">
        <w:rPr>
          <w:rFonts w:asciiTheme="minorHAnsi" w:eastAsia="Calibri" w:hAnsiTheme="minorHAnsi"/>
          <w:sz w:val="18"/>
          <w:szCs w:val="18"/>
        </w:rPr>
        <w:tab/>
      </w:r>
      <w:r>
        <w:rPr>
          <w:rFonts w:asciiTheme="minorHAnsi" w:eastAsia="Calibri" w:hAnsiTheme="minorHAnsi"/>
          <w:sz w:val="18"/>
          <w:szCs w:val="18"/>
        </w:rPr>
        <w:tab/>
      </w:r>
      <w:r w:rsidRPr="00977D2C">
        <w:rPr>
          <w:rFonts w:asciiTheme="minorHAnsi" w:eastAsia="Calibri" w:hAnsiTheme="minorHAnsi"/>
          <w:sz w:val="18"/>
          <w:szCs w:val="18"/>
        </w:rPr>
        <w:t xml:space="preserve">Penal – </w:t>
      </w:r>
      <w:r>
        <w:rPr>
          <w:rFonts w:asciiTheme="minorHAnsi" w:eastAsia="Calibri" w:hAnsiTheme="minorHAnsi"/>
          <w:sz w:val="18"/>
          <w:szCs w:val="18"/>
        </w:rPr>
        <w:t>Definición de competencia</w:t>
      </w:r>
    </w:p>
    <w:p w:rsidR="00106999" w:rsidRPr="00977D2C" w:rsidRDefault="00106999" w:rsidP="00106999">
      <w:pPr>
        <w:pStyle w:val="Sinespaciado"/>
        <w:rPr>
          <w:rFonts w:asciiTheme="minorHAnsi" w:eastAsia="Calibri" w:hAnsiTheme="minorHAnsi"/>
          <w:sz w:val="18"/>
          <w:szCs w:val="18"/>
          <w:lang w:val="es-MX"/>
        </w:rPr>
      </w:pPr>
      <w:r w:rsidRPr="00977D2C">
        <w:rPr>
          <w:rFonts w:asciiTheme="minorHAnsi" w:eastAsia="Calibri" w:hAnsiTheme="minorHAnsi"/>
          <w:sz w:val="18"/>
          <w:szCs w:val="18"/>
        </w:rPr>
        <w:t>Radicación Nro. :</w:t>
      </w:r>
      <w:r w:rsidRPr="00977D2C">
        <w:rPr>
          <w:rFonts w:asciiTheme="minorHAnsi" w:eastAsia="Calibri" w:hAnsiTheme="minorHAnsi"/>
          <w:sz w:val="18"/>
          <w:szCs w:val="18"/>
        </w:rPr>
        <w:tab/>
        <w:t xml:space="preserve">  </w:t>
      </w:r>
      <w:r w:rsidRPr="00977D2C">
        <w:rPr>
          <w:rFonts w:asciiTheme="minorHAnsi" w:eastAsia="Calibri" w:hAnsiTheme="minorHAnsi"/>
          <w:sz w:val="18"/>
          <w:szCs w:val="18"/>
        </w:rPr>
        <w:tab/>
      </w:r>
      <w:r w:rsidRPr="00977D2C">
        <w:rPr>
          <w:rFonts w:asciiTheme="minorHAnsi" w:eastAsia="Calibri" w:hAnsiTheme="minorHAnsi"/>
          <w:sz w:val="18"/>
          <w:szCs w:val="18"/>
        </w:rPr>
        <w:tab/>
      </w:r>
      <w:r w:rsidRPr="00106999">
        <w:rPr>
          <w:rFonts w:asciiTheme="minorHAnsi" w:eastAsia="Calibri" w:hAnsiTheme="minorHAnsi"/>
          <w:sz w:val="18"/>
          <w:szCs w:val="18"/>
          <w:lang w:val="es-MX"/>
        </w:rPr>
        <w:t>660016000035201703178-01</w:t>
      </w:r>
    </w:p>
    <w:p w:rsidR="00106999" w:rsidRPr="00106999" w:rsidRDefault="00106999" w:rsidP="00106999">
      <w:pPr>
        <w:pStyle w:val="Sinespaciado"/>
        <w:rPr>
          <w:rFonts w:asciiTheme="minorHAnsi" w:eastAsia="Calibri" w:hAnsiTheme="minorHAnsi"/>
          <w:sz w:val="18"/>
          <w:szCs w:val="18"/>
          <w:lang w:val="es-MX"/>
        </w:rPr>
      </w:pPr>
      <w:r w:rsidRPr="00977D2C">
        <w:rPr>
          <w:rFonts w:asciiTheme="minorHAnsi" w:eastAsia="Calibri" w:hAnsiTheme="minorHAnsi"/>
          <w:sz w:val="18"/>
          <w:szCs w:val="18"/>
        </w:rPr>
        <w:t>Delito:</w:t>
      </w:r>
      <w:r w:rsidRPr="00977D2C">
        <w:rPr>
          <w:rFonts w:asciiTheme="minorHAnsi" w:eastAsia="Calibri" w:hAnsiTheme="minorHAnsi"/>
          <w:sz w:val="18"/>
          <w:szCs w:val="18"/>
        </w:rPr>
        <w:tab/>
      </w:r>
      <w:r w:rsidRPr="00977D2C">
        <w:rPr>
          <w:rFonts w:asciiTheme="minorHAnsi" w:eastAsia="Calibri" w:hAnsiTheme="minorHAnsi"/>
          <w:sz w:val="18"/>
          <w:szCs w:val="18"/>
        </w:rPr>
        <w:tab/>
      </w:r>
      <w:r>
        <w:rPr>
          <w:rFonts w:asciiTheme="minorHAnsi" w:eastAsia="Calibri" w:hAnsiTheme="minorHAnsi"/>
          <w:sz w:val="18"/>
          <w:szCs w:val="18"/>
        </w:rPr>
        <w:tab/>
      </w:r>
      <w:r>
        <w:rPr>
          <w:rFonts w:asciiTheme="minorHAnsi" w:eastAsia="Calibri" w:hAnsiTheme="minorHAnsi"/>
          <w:sz w:val="18"/>
          <w:szCs w:val="18"/>
        </w:rPr>
        <w:tab/>
      </w:r>
      <w:r w:rsidRPr="00106999">
        <w:rPr>
          <w:rFonts w:asciiTheme="minorHAnsi" w:eastAsia="Calibri" w:hAnsiTheme="minorHAnsi"/>
          <w:sz w:val="18"/>
          <w:szCs w:val="18"/>
          <w:lang w:val="es-MX"/>
        </w:rPr>
        <w:t xml:space="preserve">TRÁFICO DE SUSTANCIAS </w:t>
      </w:r>
    </w:p>
    <w:p w:rsidR="00106999" w:rsidRPr="00106999" w:rsidRDefault="00106999" w:rsidP="00106999">
      <w:pPr>
        <w:pStyle w:val="Sinespaciado"/>
        <w:rPr>
          <w:rFonts w:asciiTheme="minorHAnsi" w:eastAsia="Calibri" w:hAnsiTheme="minorHAnsi"/>
          <w:sz w:val="18"/>
          <w:szCs w:val="18"/>
          <w:lang w:val="es-MX"/>
        </w:rPr>
      </w:pPr>
      <w:r w:rsidRPr="00977D2C">
        <w:rPr>
          <w:rFonts w:asciiTheme="minorHAnsi" w:eastAsia="Calibri" w:hAnsiTheme="minorHAnsi"/>
          <w:sz w:val="18"/>
          <w:szCs w:val="18"/>
        </w:rPr>
        <w:t xml:space="preserve">Procesado: </w:t>
      </w:r>
      <w:r w:rsidRPr="00977D2C">
        <w:rPr>
          <w:rFonts w:asciiTheme="minorHAnsi" w:eastAsia="Calibri" w:hAnsiTheme="minorHAnsi"/>
          <w:sz w:val="18"/>
          <w:szCs w:val="18"/>
        </w:rPr>
        <w:tab/>
      </w:r>
      <w:r w:rsidRPr="00977D2C">
        <w:rPr>
          <w:rFonts w:asciiTheme="minorHAnsi" w:eastAsia="Calibri" w:hAnsiTheme="minorHAnsi"/>
          <w:sz w:val="18"/>
          <w:szCs w:val="18"/>
        </w:rPr>
        <w:tab/>
      </w:r>
      <w:r w:rsidRPr="00977D2C">
        <w:rPr>
          <w:rFonts w:asciiTheme="minorHAnsi" w:eastAsia="Calibri" w:hAnsiTheme="minorHAnsi"/>
          <w:sz w:val="18"/>
          <w:szCs w:val="18"/>
        </w:rPr>
        <w:tab/>
      </w:r>
      <w:r w:rsidRPr="00106999">
        <w:rPr>
          <w:rFonts w:asciiTheme="minorHAnsi" w:eastAsia="Calibri" w:hAnsiTheme="minorHAnsi"/>
          <w:sz w:val="18"/>
          <w:szCs w:val="18"/>
          <w:lang w:val="es-MX"/>
        </w:rPr>
        <w:t>HERNANDO BARRERO BAQUERO</w:t>
      </w:r>
      <w:r>
        <w:rPr>
          <w:rFonts w:asciiTheme="minorHAnsi" w:eastAsia="Calibri" w:hAnsiTheme="minorHAnsi"/>
          <w:sz w:val="18"/>
          <w:szCs w:val="18"/>
          <w:lang w:val="es-MX"/>
        </w:rPr>
        <w:t xml:space="preserve"> y </w:t>
      </w:r>
      <w:r w:rsidRPr="00106999">
        <w:rPr>
          <w:rFonts w:asciiTheme="minorHAnsi" w:eastAsia="Calibri" w:hAnsiTheme="minorHAnsi"/>
          <w:sz w:val="18"/>
          <w:szCs w:val="18"/>
          <w:lang w:val="es-MX"/>
        </w:rPr>
        <w:t xml:space="preserve">LUIS HUMBERTO </w:t>
      </w:r>
      <w:proofErr w:type="spellStart"/>
      <w:r w:rsidRPr="00106999">
        <w:rPr>
          <w:rFonts w:asciiTheme="minorHAnsi" w:eastAsia="Calibri" w:hAnsiTheme="minorHAnsi"/>
          <w:sz w:val="18"/>
          <w:szCs w:val="18"/>
          <w:lang w:val="es-MX"/>
        </w:rPr>
        <w:t>CASALLAS</w:t>
      </w:r>
      <w:proofErr w:type="spellEnd"/>
      <w:r w:rsidRPr="00106999">
        <w:rPr>
          <w:rFonts w:asciiTheme="minorHAnsi" w:eastAsia="Calibri" w:hAnsiTheme="minorHAnsi"/>
          <w:sz w:val="18"/>
          <w:szCs w:val="18"/>
          <w:lang w:val="es-MX"/>
        </w:rPr>
        <w:t xml:space="preserve"> </w:t>
      </w:r>
      <w:proofErr w:type="spellStart"/>
      <w:r w:rsidRPr="00106999">
        <w:rPr>
          <w:rFonts w:asciiTheme="minorHAnsi" w:eastAsia="Calibri" w:hAnsiTheme="minorHAnsi"/>
          <w:sz w:val="18"/>
          <w:szCs w:val="18"/>
          <w:lang w:val="es-MX"/>
        </w:rPr>
        <w:t>STERLING</w:t>
      </w:r>
      <w:proofErr w:type="spellEnd"/>
    </w:p>
    <w:p w:rsidR="00106999" w:rsidRPr="00977D2C" w:rsidRDefault="00106999" w:rsidP="00106999">
      <w:pPr>
        <w:pStyle w:val="Sinespaciado"/>
        <w:rPr>
          <w:rFonts w:asciiTheme="minorHAnsi" w:eastAsia="Calibri" w:hAnsiTheme="minorHAnsi"/>
          <w:sz w:val="18"/>
          <w:szCs w:val="18"/>
        </w:rPr>
      </w:pPr>
      <w:r w:rsidRPr="00977D2C">
        <w:rPr>
          <w:rFonts w:asciiTheme="minorHAnsi" w:eastAsia="Calibri" w:hAnsiTheme="minorHAnsi"/>
          <w:sz w:val="18"/>
          <w:szCs w:val="18"/>
        </w:rPr>
        <w:t>Magistrado S</w:t>
      </w:r>
      <w:r>
        <w:rPr>
          <w:rFonts w:asciiTheme="minorHAnsi" w:eastAsia="Calibri" w:hAnsiTheme="minorHAnsi"/>
          <w:sz w:val="18"/>
          <w:szCs w:val="18"/>
        </w:rPr>
        <w:t>ustanciador:</w:t>
      </w:r>
      <w:r>
        <w:rPr>
          <w:rFonts w:asciiTheme="minorHAnsi" w:eastAsia="Calibri" w:hAnsiTheme="minorHAnsi"/>
          <w:sz w:val="18"/>
          <w:szCs w:val="18"/>
        </w:rPr>
        <w:tab/>
      </w:r>
      <w:r>
        <w:rPr>
          <w:rFonts w:asciiTheme="minorHAnsi" w:eastAsia="Calibri" w:hAnsiTheme="minorHAnsi"/>
          <w:sz w:val="18"/>
          <w:szCs w:val="18"/>
        </w:rPr>
        <w:tab/>
      </w:r>
      <w:r w:rsidRPr="00977D2C">
        <w:rPr>
          <w:rFonts w:asciiTheme="minorHAnsi" w:eastAsia="Calibri" w:hAnsiTheme="minorHAnsi"/>
          <w:sz w:val="18"/>
          <w:szCs w:val="18"/>
        </w:rPr>
        <w:t>JORGE ARTURO CASTAÑO DUQUE</w:t>
      </w:r>
    </w:p>
    <w:p w:rsidR="00106999" w:rsidRPr="00977D2C" w:rsidRDefault="00106999" w:rsidP="00106999">
      <w:pPr>
        <w:pStyle w:val="Sinespaciado"/>
        <w:rPr>
          <w:rFonts w:asciiTheme="minorHAnsi" w:eastAsia="Calibri" w:hAnsiTheme="minorHAnsi"/>
          <w:sz w:val="18"/>
          <w:szCs w:val="18"/>
        </w:rPr>
      </w:pPr>
    </w:p>
    <w:p w:rsidR="00106999" w:rsidRPr="00106999" w:rsidRDefault="00106999" w:rsidP="00106999">
      <w:pPr>
        <w:pStyle w:val="Sinespaciado"/>
        <w:rPr>
          <w:rFonts w:asciiTheme="minorHAnsi" w:eastAsia="Calibri" w:hAnsiTheme="minorHAnsi"/>
          <w:sz w:val="18"/>
          <w:szCs w:val="18"/>
        </w:rPr>
      </w:pPr>
      <w:r w:rsidRPr="00977D2C">
        <w:rPr>
          <w:rFonts w:asciiTheme="minorHAnsi" w:eastAsia="Calibri" w:hAnsiTheme="minorHAnsi"/>
          <w:sz w:val="18"/>
          <w:szCs w:val="18"/>
        </w:rPr>
        <w:t xml:space="preserve">Tema: </w:t>
      </w:r>
      <w:r w:rsidRPr="00977D2C">
        <w:rPr>
          <w:rFonts w:asciiTheme="minorHAnsi" w:eastAsia="Calibri" w:hAnsiTheme="minorHAnsi"/>
          <w:sz w:val="18"/>
          <w:szCs w:val="18"/>
        </w:rPr>
        <w:tab/>
      </w:r>
      <w:r w:rsidRPr="00977D2C">
        <w:rPr>
          <w:rFonts w:asciiTheme="minorHAnsi" w:eastAsia="Calibri" w:hAnsiTheme="minorHAnsi"/>
          <w:sz w:val="18"/>
          <w:szCs w:val="18"/>
        </w:rPr>
        <w:tab/>
      </w:r>
      <w:r w:rsidRPr="00977D2C">
        <w:rPr>
          <w:rFonts w:asciiTheme="minorHAnsi" w:eastAsia="Calibri" w:hAnsiTheme="minorHAnsi"/>
          <w:sz w:val="18"/>
          <w:szCs w:val="18"/>
        </w:rPr>
        <w:tab/>
      </w:r>
      <w:r>
        <w:rPr>
          <w:rFonts w:asciiTheme="minorHAnsi" w:eastAsia="Calibri" w:hAnsiTheme="minorHAnsi"/>
          <w:sz w:val="18"/>
          <w:szCs w:val="18"/>
        </w:rPr>
        <w:tab/>
      </w:r>
      <w:r w:rsidRPr="00106999">
        <w:rPr>
          <w:rFonts w:asciiTheme="minorHAnsi" w:eastAsia="Calibri" w:hAnsiTheme="minorHAnsi"/>
          <w:b/>
          <w:sz w:val="18"/>
          <w:szCs w:val="18"/>
        </w:rPr>
        <w:t xml:space="preserve">DEFINICIÓN DE COMPETENCIAS / TRÁFICO DE SUSTANCIAS PARA PROCESAR NARCÓTICOS / SUPERA LOS 100 LITROS / DEFINE COMPETENCIA EN ESPECIALIZADA / REVOCA NULIDAD - </w:t>
      </w:r>
      <w:r w:rsidRPr="00106999">
        <w:rPr>
          <w:rFonts w:asciiTheme="minorHAnsi" w:eastAsia="Calibri" w:hAnsiTheme="minorHAnsi"/>
          <w:sz w:val="18"/>
          <w:szCs w:val="18"/>
        </w:rPr>
        <w:t xml:space="preserve">De conformidad con lo reglado en el numeral 30 del artículo 35 </w:t>
      </w:r>
      <w:proofErr w:type="spellStart"/>
      <w:r w:rsidRPr="00106999">
        <w:rPr>
          <w:rFonts w:asciiTheme="minorHAnsi" w:eastAsia="Calibri" w:hAnsiTheme="minorHAnsi"/>
          <w:sz w:val="18"/>
          <w:szCs w:val="18"/>
        </w:rPr>
        <w:t>C.P.P</w:t>
      </w:r>
      <w:proofErr w:type="spellEnd"/>
      <w:r w:rsidRPr="00106999">
        <w:rPr>
          <w:rFonts w:asciiTheme="minorHAnsi" w:eastAsia="Calibri" w:hAnsiTheme="minorHAnsi"/>
          <w:sz w:val="18"/>
          <w:szCs w:val="18"/>
        </w:rPr>
        <w:t xml:space="preserve">., efectivamente se desprende que a los Jueces Penales del Circuito Especializados se les asignó el conocimiento del punible de tráfico de sustancias para el procesamiento de narcóticos, cuando su cantidad supere los 100 litros.  </w:t>
      </w:r>
    </w:p>
    <w:p w:rsidR="00106999" w:rsidRPr="00106999" w:rsidRDefault="00106999" w:rsidP="00106999">
      <w:pPr>
        <w:pStyle w:val="Sinespaciado"/>
        <w:rPr>
          <w:rFonts w:asciiTheme="minorHAnsi" w:eastAsia="Calibri" w:hAnsiTheme="minorHAnsi"/>
          <w:sz w:val="18"/>
          <w:szCs w:val="18"/>
        </w:rPr>
      </w:pPr>
      <w:r>
        <w:rPr>
          <w:rFonts w:asciiTheme="minorHAnsi" w:eastAsia="Calibri" w:hAnsiTheme="minorHAnsi"/>
          <w:sz w:val="18"/>
          <w:szCs w:val="18"/>
        </w:rPr>
        <w:t>(…)</w:t>
      </w:r>
    </w:p>
    <w:p w:rsidR="00106999" w:rsidRPr="00106999" w:rsidRDefault="00106999" w:rsidP="00106999">
      <w:pPr>
        <w:pStyle w:val="Sinespaciado"/>
        <w:rPr>
          <w:rFonts w:asciiTheme="minorHAnsi" w:hAnsiTheme="minorHAnsi"/>
          <w:sz w:val="18"/>
          <w:szCs w:val="18"/>
        </w:rPr>
      </w:pPr>
      <w:r w:rsidRPr="00106999">
        <w:rPr>
          <w:rFonts w:asciiTheme="minorHAnsi" w:hAnsiTheme="minorHAnsi"/>
          <w:sz w:val="18"/>
          <w:szCs w:val="18"/>
        </w:rPr>
        <w:t xml:space="preserve">Ahora bien, no puede dejar de lado la Corporación que el procedimiento efectuado por el funcionario de primer nivel al percatarse que no era competente para continuar con el conocimiento de este asunto fue equívoco, ya que al haberse llevado a cabo la audiencia de formulación de acusación no le era dable decretar su nulidad, en tanto de considerar que era otro juzgado de mayor jerarquía el que debía seguir con la etapa de juzgamiento -por lo cual no operaba la prórroga de la competencia, como lo reza el artículo 55 </w:t>
      </w:r>
      <w:proofErr w:type="spellStart"/>
      <w:r w:rsidRPr="00106999">
        <w:rPr>
          <w:rFonts w:asciiTheme="minorHAnsi" w:hAnsiTheme="minorHAnsi"/>
          <w:sz w:val="18"/>
          <w:szCs w:val="18"/>
        </w:rPr>
        <w:t>C.P.P</w:t>
      </w:r>
      <w:proofErr w:type="spellEnd"/>
      <w:r w:rsidRPr="00106999">
        <w:rPr>
          <w:rFonts w:asciiTheme="minorHAnsi" w:hAnsiTheme="minorHAnsi"/>
          <w:sz w:val="18"/>
          <w:szCs w:val="18"/>
        </w:rPr>
        <w:t xml:space="preserve">.-, era su deber ordenar de inmediato el envío de la actuación a esta Sala para definir lo pertinente, y una vez dilucidada tal circunstancia le correspondería a este nuevo funcionario determinar si había lugar o no a decretar la correspondiente nulidad. </w:t>
      </w:r>
    </w:p>
    <w:p w:rsidR="00106999" w:rsidRPr="00106999" w:rsidRDefault="00106999" w:rsidP="00106999">
      <w:pPr>
        <w:pStyle w:val="Sinespaciado"/>
        <w:rPr>
          <w:rFonts w:asciiTheme="minorHAnsi" w:hAnsiTheme="minorHAnsi"/>
          <w:sz w:val="18"/>
          <w:szCs w:val="18"/>
        </w:rPr>
      </w:pPr>
    </w:p>
    <w:p w:rsidR="00106999" w:rsidRPr="00106999" w:rsidRDefault="00106999" w:rsidP="00106999">
      <w:pPr>
        <w:pStyle w:val="Sinespaciado"/>
        <w:rPr>
          <w:rFonts w:asciiTheme="minorHAnsi" w:hAnsiTheme="minorHAnsi"/>
          <w:sz w:val="18"/>
          <w:szCs w:val="18"/>
        </w:rPr>
      </w:pPr>
      <w:r w:rsidRPr="00106999">
        <w:rPr>
          <w:rFonts w:asciiTheme="minorHAnsi" w:hAnsiTheme="minorHAnsi"/>
          <w:sz w:val="18"/>
          <w:szCs w:val="18"/>
        </w:rPr>
        <w:t>Lo dicho, con fundamento en dos razones fundamentales: La primera, que solo el funcionario a quien se asigne la competencia es el llamado a decretar nulidades en el proceso, es decir, que quien se declara incompetente no puede atribuirse esa facultad de aniquilar la actuación. Y segundo, porque anular parte del procedimiento antes de que el superior jerárquico defina la competencia, puede dar lugar a una improvisación, como quiera que se estaría anulando lo actuado cuando potencialmente el superior jerárquico le puede llegar a asignar la competencia a quien asegura no serlo, en cuyo caso tendría que proceder a repetir un procedimiento que originariamente estuvo correcto y que no debió haber sido invalidado</w:t>
      </w:r>
      <w:r w:rsidRPr="00106999">
        <w:rPr>
          <w:rFonts w:asciiTheme="minorHAnsi" w:hAnsiTheme="minorHAnsi"/>
          <w:sz w:val="18"/>
          <w:szCs w:val="18"/>
          <w:vertAlign w:val="superscript"/>
        </w:rPr>
        <w:footnoteReference w:id="1"/>
      </w:r>
      <w:r w:rsidRPr="00106999">
        <w:rPr>
          <w:rFonts w:asciiTheme="minorHAnsi" w:hAnsiTheme="minorHAnsi"/>
          <w:sz w:val="18"/>
          <w:szCs w:val="18"/>
        </w:rPr>
        <w:t>.</w:t>
      </w:r>
    </w:p>
    <w:p w:rsidR="00106999" w:rsidRPr="00106999" w:rsidRDefault="00106999" w:rsidP="00106999">
      <w:pPr>
        <w:pStyle w:val="Sinespaciado"/>
        <w:rPr>
          <w:rFonts w:asciiTheme="minorHAnsi" w:hAnsiTheme="minorHAnsi"/>
          <w:sz w:val="18"/>
          <w:szCs w:val="18"/>
        </w:rPr>
      </w:pPr>
    </w:p>
    <w:p w:rsidR="00106999" w:rsidRPr="00106999" w:rsidRDefault="00106999" w:rsidP="00106999">
      <w:pPr>
        <w:pStyle w:val="Sinespaciado"/>
        <w:rPr>
          <w:rFonts w:asciiTheme="minorHAnsi" w:hAnsiTheme="minorHAnsi"/>
          <w:sz w:val="18"/>
          <w:szCs w:val="18"/>
        </w:rPr>
      </w:pPr>
      <w:r w:rsidRPr="00106999">
        <w:rPr>
          <w:rFonts w:asciiTheme="minorHAnsi" w:hAnsiTheme="minorHAnsi"/>
          <w:sz w:val="18"/>
          <w:szCs w:val="18"/>
        </w:rPr>
        <w:t>En ese orden de ideas, la Sala revocará la providencia de mayo 10 de 2018 por medio de la cual se declaró la nulidad de lo actuado en el expediente con posterioridad a la presentación del escrito de acusación, para que sea el Juez Penal del Circuito Especializado -reparto-, quien en su condición de juez competente sea el que determine si anula o no lo actuado.</w:t>
      </w:r>
    </w:p>
    <w:p w:rsidR="00106999" w:rsidRPr="00977D2C" w:rsidRDefault="00106999" w:rsidP="00106999">
      <w:pPr>
        <w:pStyle w:val="Sinespaciado"/>
        <w:rPr>
          <w:rFonts w:asciiTheme="minorHAnsi" w:hAnsiTheme="minorHAnsi"/>
          <w:sz w:val="18"/>
          <w:szCs w:val="18"/>
        </w:rPr>
      </w:pPr>
      <w:bookmarkStart w:id="0" w:name="_GoBack"/>
      <w:bookmarkEnd w:id="0"/>
    </w:p>
    <w:p w:rsidR="00106999" w:rsidRPr="00977D2C" w:rsidRDefault="00106999" w:rsidP="00106999">
      <w:pPr>
        <w:pStyle w:val="Sinespaciado"/>
        <w:rPr>
          <w:rFonts w:asciiTheme="minorHAnsi" w:hAnsiTheme="minorHAnsi"/>
          <w:sz w:val="18"/>
          <w:szCs w:val="18"/>
        </w:rPr>
      </w:pPr>
    </w:p>
    <w:p w:rsidR="00731118" w:rsidRPr="00B069DA" w:rsidRDefault="00731118" w:rsidP="00496F6B">
      <w:pPr>
        <w:spacing w:line="240" w:lineRule="auto"/>
        <w:rPr>
          <w:b/>
          <w:sz w:val="12"/>
          <w:szCs w:val="12"/>
        </w:rPr>
      </w:pPr>
      <w:r w:rsidRPr="00B069DA">
        <w:rPr>
          <w:b/>
          <w:sz w:val="12"/>
          <w:szCs w:val="12"/>
        </w:rPr>
        <w:t xml:space="preserve">                                                                                                 </w:t>
      </w:r>
      <w:r>
        <w:rPr>
          <w:b/>
          <w:sz w:val="12"/>
          <w:szCs w:val="12"/>
        </w:rPr>
        <w:t xml:space="preserve"> </w:t>
      </w:r>
      <w:r w:rsidRPr="00B069DA">
        <w:rPr>
          <w:b/>
          <w:sz w:val="12"/>
          <w:szCs w:val="12"/>
        </w:rPr>
        <w:t>REPÚBLICA DE COLOMBIA</w:t>
      </w:r>
    </w:p>
    <w:p w:rsidR="00731118" w:rsidRPr="00B069DA" w:rsidRDefault="00731118" w:rsidP="00496F6B">
      <w:pPr>
        <w:spacing w:line="240" w:lineRule="auto"/>
        <w:rPr>
          <w:b/>
          <w:sz w:val="12"/>
          <w:szCs w:val="12"/>
        </w:rPr>
      </w:pPr>
      <w:r w:rsidRPr="00B069DA">
        <w:rPr>
          <w:b/>
          <w:sz w:val="12"/>
          <w:szCs w:val="12"/>
        </w:rPr>
        <w:t xml:space="preserve">                                                                                                    </w:t>
      </w:r>
      <w:r>
        <w:rPr>
          <w:b/>
          <w:sz w:val="12"/>
          <w:szCs w:val="12"/>
        </w:rPr>
        <w:t xml:space="preserve">   </w:t>
      </w:r>
      <w:r w:rsidRPr="00B069DA">
        <w:rPr>
          <w:b/>
          <w:sz w:val="12"/>
          <w:szCs w:val="12"/>
        </w:rPr>
        <w:t>PEREIRA-RISARALDA</w:t>
      </w:r>
    </w:p>
    <w:p w:rsidR="00731118" w:rsidRPr="00B069DA" w:rsidRDefault="00731118" w:rsidP="00496F6B">
      <w:pPr>
        <w:tabs>
          <w:tab w:val="left" w:pos="3090"/>
        </w:tabs>
        <w:spacing w:line="240" w:lineRule="auto"/>
        <w:rPr>
          <w:b/>
          <w:sz w:val="12"/>
          <w:szCs w:val="12"/>
        </w:rPr>
      </w:pPr>
      <w:r w:rsidRPr="00B069DA">
        <w:rPr>
          <w:rFonts w:ascii="Algerian" w:hAnsi="Algerian"/>
          <w:iCs/>
          <w:noProof/>
          <w:sz w:val="28"/>
          <w:szCs w:val="28"/>
        </w:rPr>
        <w:drawing>
          <wp:anchor distT="0" distB="0" distL="114300" distR="114300" simplePos="0" relativeHeight="251659264" behindDoc="1" locked="0" layoutInCell="1" allowOverlap="1">
            <wp:simplePos x="0" y="0"/>
            <wp:positionH relativeFrom="column">
              <wp:posOffset>2357120</wp:posOffset>
            </wp:positionH>
            <wp:positionV relativeFrom="paragraph">
              <wp:posOffset>117475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9DA">
        <w:rPr>
          <w:b/>
          <w:sz w:val="12"/>
          <w:szCs w:val="12"/>
        </w:rPr>
        <w:t xml:space="preserve">                                                                                                      </w:t>
      </w:r>
      <w:r>
        <w:rPr>
          <w:b/>
          <w:sz w:val="12"/>
          <w:szCs w:val="12"/>
        </w:rPr>
        <w:t xml:space="preserve">    </w:t>
      </w:r>
      <w:r w:rsidRPr="00B069DA">
        <w:rPr>
          <w:b/>
          <w:sz w:val="12"/>
          <w:szCs w:val="12"/>
        </w:rPr>
        <w:t xml:space="preserve">   RAMA JUDICIAL</w:t>
      </w:r>
    </w:p>
    <w:p w:rsidR="00731118" w:rsidRPr="00B069DA" w:rsidRDefault="00731118" w:rsidP="00496F6B">
      <w:pPr>
        <w:spacing w:line="240" w:lineRule="auto"/>
        <w:jc w:val="center"/>
        <w:rPr>
          <w:rFonts w:ascii="Algerian" w:hAnsi="Algerian"/>
          <w:sz w:val="28"/>
          <w:szCs w:val="28"/>
        </w:rPr>
      </w:pPr>
      <w:r w:rsidRPr="00B069DA">
        <w:rPr>
          <w:rFonts w:ascii="Algerian" w:hAnsi="Algerian"/>
          <w:smallCaps/>
          <w:color w:val="000000"/>
          <w:sz w:val="28"/>
          <w:szCs w:val="28"/>
        </w:rPr>
        <w:t>TRIBUNAL SUPERIOR DE PEREIRA</w:t>
      </w:r>
    </w:p>
    <w:p w:rsidR="00731118" w:rsidRPr="00B069DA" w:rsidRDefault="00731118" w:rsidP="00496F6B">
      <w:pPr>
        <w:pStyle w:val="Textoindependiente3"/>
        <w:tabs>
          <w:tab w:val="left" w:pos="1202"/>
        </w:tabs>
        <w:spacing w:line="240" w:lineRule="auto"/>
        <w:jc w:val="center"/>
        <w:rPr>
          <w:rFonts w:ascii="Algerian" w:hAnsi="Algerian"/>
          <w:sz w:val="28"/>
          <w:szCs w:val="28"/>
        </w:rPr>
      </w:pPr>
      <w:r w:rsidRPr="00B069DA">
        <w:rPr>
          <w:rFonts w:ascii="Algerian" w:hAnsi="Algerian"/>
          <w:sz w:val="28"/>
          <w:szCs w:val="28"/>
        </w:rPr>
        <w:t>SALA de decisión PENAL</w:t>
      </w:r>
    </w:p>
    <w:p w:rsidR="00731118" w:rsidRPr="003507A9" w:rsidRDefault="00731118" w:rsidP="00496F6B">
      <w:pPr>
        <w:spacing w:line="240" w:lineRule="auto"/>
        <w:jc w:val="center"/>
        <w:rPr>
          <w:spacing w:val="-4"/>
          <w:position w:val="-4"/>
          <w:sz w:val="24"/>
          <w:szCs w:val="24"/>
        </w:rPr>
      </w:pPr>
      <w:r w:rsidRPr="003507A9">
        <w:rPr>
          <w:spacing w:val="-4"/>
          <w:position w:val="-4"/>
        </w:rPr>
        <w:t>Magistrado Ponente</w:t>
      </w:r>
    </w:p>
    <w:p w:rsidR="00731118" w:rsidRPr="003507A9" w:rsidRDefault="00731118" w:rsidP="00496F6B">
      <w:pPr>
        <w:spacing w:line="240" w:lineRule="auto"/>
        <w:jc w:val="center"/>
        <w:rPr>
          <w:spacing w:val="-4"/>
          <w:position w:val="-4"/>
          <w:sz w:val="24"/>
          <w:szCs w:val="24"/>
        </w:rPr>
      </w:pPr>
      <w:r w:rsidRPr="003507A9">
        <w:rPr>
          <w:spacing w:val="-4"/>
          <w:position w:val="-4"/>
          <w:sz w:val="24"/>
          <w:szCs w:val="24"/>
        </w:rPr>
        <w:t>JORGE ARTURO CASTAÑO DUQUE</w:t>
      </w:r>
    </w:p>
    <w:p w:rsidR="00731118" w:rsidRPr="00675A3C" w:rsidRDefault="00731118" w:rsidP="00496F6B">
      <w:pPr>
        <w:spacing w:line="240" w:lineRule="auto"/>
        <w:rPr>
          <w:spacing w:val="-6"/>
          <w:position w:val="-4"/>
          <w:sz w:val="22"/>
          <w:szCs w:val="22"/>
        </w:rPr>
      </w:pPr>
    </w:p>
    <w:p w:rsidR="00731118" w:rsidRPr="00935693" w:rsidRDefault="00731118" w:rsidP="00496F6B">
      <w:pPr>
        <w:spacing w:line="240" w:lineRule="auto"/>
        <w:rPr>
          <w:spacing w:val="-10"/>
          <w:position w:val="-4"/>
          <w:sz w:val="22"/>
          <w:szCs w:val="22"/>
        </w:rPr>
      </w:pPr>
    </w:p>
    <w:p w:rsidR="00731118" w:rsidRPr="00935693" w:rsidRDefault="00731118" w:rsidP="00496F6B">
      <w:pPr>
        <w:spacing w:line="240" w:lineRule="auto"/>
        <w:jc w:val="center"/>
        <w:rPr>
          <w:spacing w:val="-10"/>
          <w:position w:val="-4"/>
        </w:rPr>
      </w:pPr>
      <w:r w:rsidRPr="00935693">
        <w:rPr>
          <w:spacing w:val="-10"/>
          <w:position w:val="-4"/>
        </w:rPr>
        <w:t xml:space="preserve">Pereira, </w:t>
      </w:r>
      <w:r w:rsidR="00311993">
        <w:rPr>
          <w:spacing w:val="-10"/>
          <w:position w:val="-4"/>
        </w:rPr>
        <w:t>veintitrés</w:t>
      </w:r>
      <w:r w:rsidR="00675A3C" w:rsidRPr="00935693">
        <w:rPr>
          <w:spacing w:val="-10"/>
          <w:position w:val="-4"/>
        </w:rPr>
        <w:t xml:space="preserve"> </w:t>
      </w:r>
      <w:r w:rsidRPr="00935693">
        <w:rPr>
          <w:spacing w:val="-10"/>
          <w:position w:val="-4"/>
        </w:rPr>
        <w:t>(</w:t>
      </w:r>
      <w:r w:rsidR="00675A3C" w:rsidRPr="00935693">
        <w:rPr>
          <w:spacing w:val="-10"/>
          <w:position w:val="-4"/>
        </w:rPr>
        <w:t>2</w:t>
      </w:r>
      <w:r w:rsidR="00311993">
        <w:rPr>
          <w:spacing w:val="-10"/>
          <w:position w:val="-4"/>
        </w:rPr>
        <w:t>3</w:t>
      </w:r>
      <w:r w:rsidRPr="00935693">
        <w:rPr>
          <w:spacing w:val="-10"/>
          <w:position w:val="-4"/>
        </w:rPr>
        <w:t>) de mayo de dos mil dieciocho (2018)</w:t>
      </w:r>
    </w:p>
    <w:p w:rsidR="00731118" w:rsidRPr="00935693" w:rsidRDefault="00731118" w:rsidP="00496F6B">
      <w:pPr>
        <w:spacing w:line="240" w:lineRule="auto"/>
        <w:jc w:val="center"/>
        <w:rPr>
          <w:spacing w:val="-10"/>
          <w:position w:val="-4"/>
        </w:rPr>
      </w:pPr>
      <w:r w:rsidRPr="00935693">
        <w:rPr>
          <w:spacing w:val="-10"/>
          <w:position w:val="-4"/>
        </w:rPr>
        <w:t xml:space="preserve">    </w:t>
      </w:r>
    </w:p>
    <w:p w:rsidR="00731118" w:rsidRPr="00935693" w:rsidRDefault="00731118" w:rsidP="00496F6B">
      <w:pPr>
        <w:spacing w:line="240" w:lineRule="auto"/>
        <w:jc w:val="center"/>
        <w:rPr>
          <w:spacing w:val="-10"/>
          <w:position w:val="-4"/>
          <w:sz w:val="24"/>
          <w:szCs w:val="24"/>
        </w:rPr>
      </w:pPr>
      <w:r w:rsidRPr="00935693">
        <w:rPr>
          <w:spacing w:val="-10"/>
          <w:position w:val="-4"/>
          <w:sz w:val="22"/>
          <w:szCs w:val="22"/>
        </w:rPr>
        <w:t xml:space="preserve">  </w:t>
      </w:r>
      <w:r w:rsidRPr="00935693">
        <w:rPr>
          <w:spacing w:val="-10"/>
          <w:position w:val="-4"/>
          <w:sz w:val="24"/>
          <w:szCs w:val="24"/>
        </w:rPr>
        <w:t xml:space="preserve">ACTA DE APROBACIÓN N° </w:t>
      </w:r>
      <w:r w:rsidR="00311993">
        <w:rPr>
          <w:spacing w:val="-10"/>
          <w:position w:val="-4"/>
          <w:sz w:val="24"/>
          <w:szCs w:val="24"/>
        </w:rPr>
        <w:t>443</w:t>
      </w:r>
    </w:p>
    <w:p w:rsidR="00731118" w:rsidRPr="00935693" w:rsidRDefault="00731118" w:rsidP="00496F6B">
      <w:pPr>
        <w:spacing w:line="240" w:lineRule="auto"/>
        <w:jc w:val="center"/>
        <w:rPr>
          <w:spacing w:val="-10"/>
          <w:position w:val="-4"/>
          <w:sz w:val="24"/>
          <w:szCs w:val="24"/>
        </w:rPr>
      </w:pPr>
      <w:r w:rsidRPr="00935693">
        <w:rPr>
          <w:spacing w:val="-10"/>
          <w:position w:val="-4"/>
          <w:sz w:val="24"/>
          <w:szCs w:val="24"/>
        </w:rPr>
        <w:t xml:space="preserve">  SEGUNDA INSTANCIA</w:t>
      </w:r>
    </w:p>
    <w:p w:rsidR="00731118" w:rsidRPr="00935693" w:rsidRDefault="00731118" w:rsidP="00496F6B">
      <w:pPr>
        <w:spacing w:line="240" w:lineRule="auto"/>
        <w:rPr>
          <w:spacing w:val="-10"/>
          <w:position w:val="-4"/>
          <w:sz w:val="22"/>
          <w:szCs w:val="22"/>
        </w:rPr>
      </w:pPr>
    </w:p>
    <w:p w:rsidR="00731118" w:rsidRPr="00935693" w:rsidRDefault="00731118" w:rsidP="00496F6B">
      <w:pPr>
        <w:spacing w:line="240" w:lineRule="auto"/>
        <w:rPr>
          <w:spacing w:val="-10"/>
          <w:position w:val="-4"/>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996"/>
      </w:tblGrid>
      <w:tr w:rsidR="00731118" w:rsidRPr="00935693" w:rsidTr="00935693">
        <w:trPr>
          <w:trHeight w:val="259"/>
        </w:trPr>
        <w:tc>
          <w:tcPr>
            <w:tcW w:w="3860"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spacing w:val="-10"/>
                <w:position w:val="-4"/>
                <w:szCs w:val="24"/>
              </w:rPr>
            </w:pPr>
            <w:r w:rsidRPr="00935693">
              <w:rPr>
                <w:spacing w:val="-10"/>
                <w:position w:val="-4"/>
                <w:szCs w:val="24"/>
              </w:rPr>
              <w:lastRenderedPageBreak/>
              <w:t>Imputado</w:t>
            </w:r>
            <w:r w:rsidR="00675A3C" w:rsidRPr="00935693">
              <w:rPr>
                <w:spacing w:val="-10"/>
                <w:position w:val="-4"/>
                <w:szCs w:val="24"/>
              </w:rPr>
              <w:t>s</w:t>
            </w:r>
            <w:r w:rsidRPr="00935693">
              <w:rPr>
                <w:spacing w:val="-10"/>
                <w:position w:val="-4"/>
                <w:szCs w:val="24"/>
              </w:rPr>
              <w:t xml:space="preserve">: </w:t>
            </w:r>
          </w:p>
        </w:tc>
        <w:tc>
          <w:tcPr>
            <w:tcW w:w="4996"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rFonts w:cs="Tahoma"/>
                <w:spacing w:val="-10"/>
                <w:position w:val="-4"/>
                <w:szCs w:val="24"/>
              </w:rPr>
            </w:pPr>
            <w:r w:rsidRPr="00935693">
              <w:rPr>
                <w:rFonts w:cs="Tahoma"/>
                <w:spacing w:val="-10"/>
                <w:position w:val="-4"/>
                <w:szCs w:val="24"/>
              </w:rPr>
              <w:t xml:space="preserve">Hernando Barrero Baquero y Luis Humberto </w:t>
            </w:r>
            <w:proofErr w:type="spellStart"/>
            <w:r w:rsidRPr="00935693">
              <w:rPr>
                <w:rFonts w:cs="Tahoma"/>
                <w:spacing w:val="-10"/>
                <w:position w:val="-4"/>
                <w:szCs w:val="24"/>
              </w:rPr>
              <w:t>Casallas</w:t>
            </w:r>
            <w:proofErr w:type="spellEnd"/>
            <w:r w:rsidRPr="00935693">
              <w:rPr>
                <w:rFonts w:cs="Tahoma"/>
                <w:spacing w:val="-10"/>
                <w:position w:val="-4"/>
                <w:szCs w:val="24"/>
              </w:rPr>
              <w:t xml:space="preserve"> </w:t>
            </w:r>
            <w:proofErr w:type="spellStart"/>
            <w:r w:rsidRPr="00935693">
              <w:rPr>
                <w:rFonts w:cs="Tahoma"/>
                <w:spacing w:val="-10"/>
                <w:position w:val="-4"/>
                <w:szCs w:val="24"/>
              </w:rPr>
              <w:t>Sterling</w:t>
            </w:r>
            <w:proofErr w:type="spellEnd"/>
          </w:p>
        </w:tc>
      </w:tr>
      <w:tr w:rsidR="00731118" w:rsidRPr="00935693" w:rsidTr="00935693">
        <w:trPr>
          <w:trHeight w:val="275"/>
        </w:trPr>
        <w:tc>
          <w:tcPr>
            <w:tcW w:w="3860"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spacing w:val="-10"/>
                <w:position w:val="-4"/>
                <w:szCs w:val="24"/>
              </w:rPr>
            </w:pPr>
            <w:r w:rsidRPr="00935693">
              <w:rPr>
                <w:spacing w:val="-10"/>
                <w:position w:val="-4"/>
                <w:szCs w:val="24"/>
              </w:rPr>
              <w:t>Cédula de ciudadanía:</w:t>
            </w:r>
          </w:p>
        </w:tc>
        <w:tc>
          <w:tcPr>
            <w:tcW w:w="4996"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rFonts w:cs="Tahoma"/>
                <w:spacing w:val="-10"/>
                <w:position w:val="-4"/>
                <w:szCs w:val="24"/>
              </w:rPr>
            </w:pPr>
            <w:r w:rsidRPr="00935693">
              <w:rPr>
                <w:rFonts w:cs="Tahoma"/>
                <w:spacing w:val="-10"/>
                <w:position w:val="-4"/>
                <w:szCs w:val="24"/>
              </w:rPr>
              <w:t>12.119.596 y 7.715.801 de Neiva (H.), respectivamente.</w:t>
            </w:r>
          </w:p>
        </w:tc>
      </w:tr>
      <w:tr w:rsidR="00731118" w:rsidRPr="00935693" w:rsidTr="00935693">
        <w:trPr>
          <w:trHeight w:val="259"/>
        </w:trPr>
        <w:tc>
          <w:tcPr>
            <w:tcW w:w="3860"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spacing w:val="-10"/>
                <w:position w:val="-4"/>
                <w:szCs w:val="24"/>
              </w:rPr>
            </w:pPr>
            <w:r w:rsidRPr="00935693">
              <w:rPr>
                <w:spacing w:val="-10"/>
                <w:position w:val="-4"/>
                <w:szCs w:val="24"/>
              </w:rPr>
              <w:t>Delito:</w:t>
            </w:r>
          </w:p>
        </w:tc>
        <w:tc>
          <w:tcPr>
            <w:tcW w:w="4996"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rFonts w:cs="Tahoma"/>
                <w:spacing w:val="-10"/>
                <w:position w:val="-4"/>
                <w:szCs w:val="24"/>
              </w:rPr>
            </w:pPr>
            <w:r w:rsidRPr="00935693">
              <w:rPr>
                <w:rFonts w:cs="Tahoma"/>
                <w:spacing w:val="-10"/>
                <w:position w:val="-4"/>
                <w:szCs w:val="24"/>
              </w:rPr>
              <w:t>Tráfico de sustancias para el procesamiento de narcóticos</w:t>
            </w:r>
          </w:p>
        </w:tc>
      </w:tr>
      <w:tr w:rsidR="00731118" w:rsidRPr="00935693" w:rsidTr="00935693">
        <w:trPr>
          <w:trHeight w:val="259"/>
        </w:trPr>
        <w:tc>
          <w:tcPr>
            <w:tcW w:w="3860"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spacing w:val="-10"/>
                <w:position w:val="-4"/>
                <w:szCs w:val="24"/>
              </w:rPr>
            </w:pPr>
            <w:r w:rsidRPr="00935693">
              <w:rPr>
                <w:spacing w:val="-10"/>
                <w:position w:val="-4"/>
                <w:szCs w:val="24"/>
              </w:rPr>
              <w:t>Víctima:</w:t>
            </w:r>
          </w:p>
        </w:tc>
        <w:tc>
          <w:tcPr>
            <w:tcW w:w="4996"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rFonts w:cs="Tahoma"/>
                <w:spacing w:val="-10"/>
                <w:position w:val="-4"/>
                <w:szCs w:val="24"/>
              </w:rPr>
            </w:pPr>
            <w:r w:rsidRPr="00935693">
              <w:rPr>
                <w:rFonts w:cs="Tahoma"/>
                <w:spacing w:val="-10"/>
                <w:position w:val="-4"/>
                <w:szCs w:val="24"/>
              </w:rPr>
              <w:t>La Salu</w:t>
            </w:r>
            <w:r w:rsidR="007F648B" w:rsidRPr="00935693">
              <w:rPr>
                <w:rFonts w:cs="Tahoma"/>
                <w:spacing w:val="-10"/>
                <w:position w:val="-4"/>
                <w:szCs w:val="24"/>
              </w:rPr>
              <w:t>d</w:t>
            </w:r>
            <w:r w:rsidRPr="00935693">
              <w:rPr>
                <w:rFonts w:cs="Tahoma"/>
                <w:spacing w:val="-10"/>
                <w:position w:val="-4"/>
                <w:szCs w:val="24"/>
              </w:rPr>
              <w:t xml:space="preserve"> Pública</w:t>
            </w:r>
          </w:p>
        </w:tc>
      </w:tr>
      <w:tr w:rsidR="00731118" w:rsidRPr="00935693" w:rsidTr="00935693">
        <w:trPr>
          <w:trHeight w:val="275"/>
        </w:trPr>
        <w:tc>
          <w:tcPr>
            <w:tcW w:w="3860"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spacing w:val="-10"/>
                <w:position w:val="-4"/>
                <w:szCs w:val="24"/>
              </w:rPr>
            </w:pPr>
            <w:r w:rsidRPr="00935693">
              <w:rPr>
                <w:spacing w:val="-10"/>
                <w:position w:val="-4"/>
                <w:szCs w:val="24"/>
              </w:rPr>
              <w:t>Procedencia:</w:t>
            </w:r>
          </w:p>
        </w:tc>
        <w:tc>
          <w:tcPr>
            <w:tcW w:w="4996"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rFonts w:cs="Tahoma"/>
                <w:spacing w:val="-10"/>
                <w:position w:val="-4"/>
                <w:szCs w:val="24"/>
              </w:rPr>
            </w:pPr>
            <w:r w:rsidRPr="00935693">
              <w:rPr>
                <w:rFonts w:cs="Tahoma"/>
                <w:spacing w:val="-10"/>
                <w:position w:val="-4"/>
                <w:szCs w:val="24"/>
              </w:rPr>
              <w:t xml:space="preserve">Juzgado Primero Penal del Circuito de Pereira (Rda.) </w:t>
            </w:r>
          </w:p>
        </w:tc>
      </w:tr>
      <w:tr w:rsidR="00731118" w:rsidRPr="00935693" w:rsidTr="00935693">
        <w:trPr>
          <w:trHeight w:val="275"/>
        </w:trPr>
        <w:tc>
          <w:tcPr>
            <w:tcW w:w="3860"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spacing w:val="-10"/>
                <w:position w:val="-4"/>
                <w:szCs w:val="24"/>
              </w:rPr>
            </w:pPr>
            <w:r w:rsidRPr="00935693">
              <w:rPr>
                <w:spacing w:val="-10"/>
                <w:position w:val="-4"/>
                <w:szCs w:val="24"/>
              </w:rPr>
              <w:t>Asunto:</w:t>
            </w:r>
          </w:p>
        </w:tc>
        <w:tc>
          <w:tcPr>
            <w:tcW w:w="4996" w:type="dxa"/>
            <w:tcBorders>
              <w:top w:val="single" w:sz="4" w:space="0" w:color="auto"/>
              <w:left w:val="single" w:sz="4" w:space="0" w:color="auto"/>
              <w:bottom w:val="single" w:sz="4" w:space="0" w:color="auto"/>
              <w:right w:val="single" w:sz="4" w:space="0" w:color="auto"/>
            </w:tcBorders>
          </w:tcPr>
          <w:p w:rsidR="00731118" w:rsidRPr="00935693" w:rsidRDefault="00731118" w:rsidP="00496F6B">
            <w:pPr>
              <w:pStyle w:val="Tablaidentificadora"/>
              <w:rPr>
                <w:rFonts w:cs="Tahoma"/>
                <w:spacing w:val="-10"/>
                <w:position w:val="-4"/>
                <w:szCs w:val="24"/>
              </w:rPr>
            </w:pPr>
            <w:r w:rsidRPr="00935693">
              <w:rPr>
                <w:rFonts w:cs="Tahoma"/>
                <w:spacing w:val="-10"/>
                <w:position w:val="-4"/>
                <w:szCs w:val="24"/>
              </w:rPr>
              <w:t>Define competencia</w:t>
            </w:r>
          </w:p>
        </w:tc>
      </w:tr>
    </w:tbl>
    <w:p w:rsidR="00731118" w:rsidRPr="00935693" w:rsidRDefault="00731118" w:rsidP="00731118">
      <w:pPr>
        <w:spacing w:line="240" w:lineRule="auto"/>
        <w:rPr>
          <w:spacing w:val="-10"/>
          <w:position w:val="-4"/>
        </w:rPr>
      </w:pPr>
    </w:p>
    <w:p w:rsidR="00731118" w:rsidRPr="00935693" w:rsidRDefault="00731118" w:rsidP="00731118">
      <w:pPr>
        <w:spacing w:line="240" w:lineRule="auto"/>
        <w:rPr>
          <w:spacing w:val="-10"/>
          <w:position w:val="-4"/>
        </w:rPr>
      </w:pPr>
    </w:p>
    <w:p w:rsidR="00731118" w:rsidRPr="00935693" w:rsidRDefault="00731118" w:rsidP="00731118">
      <w:pPr>
        <w:tabs>
          <w:tab w:val="center" w:pos="4307"/>
        </w:tabs>
        <w:spacing w:line="240" w:lineRule="auto"/>
        <w:rPr>
          <w:rFonts w:ascii="Algerian" w:hAnsi="Algerian" w:cs="Algerian"/>
          <w:spacing w:val="-10"/>
          <w:position w:val="-4"/>
          <w:sz w:val="30"/>
          <w:szCs w:val="30"/>
          <w:lang w:val="es-MX"/>
        </w:rPr>
      </w:pPr>
      <w:r w:rsidRPr="00935693">
        <w:rPr>
          <w:rFonts w:ascii="Algerian" w:hAnsi="Algerian" w:cs="Algerian"/>
          <w:spacing w:val="-10"/>
          <w:position w:val="-4"/>
          <w:sz w:val="30"/>
          <w:szCs w:val="30"/>
          <w:lang w:val="es-MX"/>
        </w:rPr>
        <w:t xml:space="preserve">1.- VISTOS </w:t>
      </w:r>
      <w:r w:rsidRPr="00935693">
        <w:rPr>
          <w:rFonts w:ascii="Algerian" w:hAnsi="Algerian" w:cs="Algerian"/>
          <w:spacing w:val="-10"/>
          <w:position w:val="-4"/>
          <w:sz w:val="30"/>
          <w:szCs w:val="30"/>
          <w:lang w:val="es-MX"/>
        </w:rPr>
        <w:tab/>
      </w:r>
    </w:p>
    <w:p w:rsidR="00731118" w:rsidRPr="00935693" w:rsidRDefault="00731118" w:rsidP="00731118">
      <w:pPr>
        <w:spacing w:line="240" w:lineRule="auto"/>
        <w:rPr>
          <w:rFonts w:ascii="Algerian" w:hAnsi="Algerian" w:cs="Algerian"/>
          <w:spacing w:val="-10"/>
          <w:position w:val="-4"/>
          <w:sz w:val="30"/>
          <w:szCs w:val="30"/>
          <w:lang w:val="es-MX"/>
        </w:rPr>
      </w:pPr>
    </w:p>
    <w:p w:rsidR="00731118" w:rsidRPr="00935693" w:rsidRDefault="00731118" w:rsidP="00731118">
      <w:pPr>
        <w:spacing w:line="276" w:lineRule="auto"/>
        <w:rPr>
          <w:spacing w:val="-10"/>
          <w:position w:val="-4"/>
          <w:lang w:val="es-ES_tradnl"/>
        </w:rPr>
      </w:pPr>
      <w:r w:rsidRPr="00935693">
        <w:rPr>
          <w:spacing w:val="-10"/>
          <w:position w:val="-4"/>
          <w:lang w:val="es-ES_tradnl"/>
        </w:rPr>
        <w:t xml:space="preserve">Corresponde a la Corporación pronunciarse sobre la falta de competencia aducida por el titular del Juzgado Primero Penal del Circuito de Pereira (Rda.), para proseguir con el trámite del proceso que se adelanta en contra de los señores </w:t>
      </w:r>
      <w:r w:rsidRPr="00935693">
        <w:rPr>
          <w:b/>
          <w:spacing w:val="-10"/>
          <w:position w:val="-4"/>
          <w:sz w:val="22"/>
          <w:szCs w:val="22"/>
          <w:lang w:val="es-ES_tradnl"/>
        </w:rPr>
        <w:t xml:space="preserve">HERNANDO BARRERO BAQUERO </w:t>
      </w:r>
      <w:r w:rsidRPr="00935693">
        <w:rPr>
          <w:spacing w:val="-10"/>
          <w:position w:val="-4"/>
          <w:lang w:val="es-ES_tradnl"/>
        </w:rPr>
        <w:t xml:space="preserve">y  </w:t>
      </w:r>
      <w:r w:rsidRPr="00935693">
        <w:rPr>
          <w:b/>
          <w:spacing w:val="-10"/>
          <w:position w:val="-4"/>
          <w:sz w:val="22"/>
          <w:szCs w:val="22"/>
          <w:lang w:val="es-ES_tradnl"/>
        </w:rPr>
        <w:t>LUIS HUMBERTO CASALLAS STERLING</w:t>
      </w:r>
      <w:r w:rsidRPr="00935693">
        <w:rPr>
          <w:spacing w:val="-10"/>
          <w:position w:val="-4"/>
          <w:lang w:val="es-ES_tradnl"/>
        </w:rPr>
        <w:t xml:space="preserve"> por la conducta punible de tráfico para el procesamiento de narcóticos </w:t>
      </w:r>
      <w:r w:rsidRPr="00935693">
        <w:rPr>
          <w:rFonts w:ascii="Verdana" w:hAnsi="Verdana"/>
          <w:spacing w:val="-10"/>
          <w:position w:val="-4"/>
          <w:sz w:val="20"/>
          <w:lang w:val="es-ES_tradnl"/>
        </w:rPr>
        <w:t>-inciso 1° art. 382 C.P., modificado por el art. 12 de la Ley 1453 de 2011-</w:t>
      </w:r>
      <w:r w:rsidR="007F648B" w:rsidRPr="00935693">
        <w:rPr>
          <w:rFonts w:ascii="Verdana" w:hAnsi="Verdana"/>
          <w:spacing w:val="-10"/>
          <w:position w:val="-4"/>
          <w:sz w:val="20"/>
          <w:lang w:val="es-ES_tradnl"/>
        </w:rPr>
        <w:t xml:space="preserve">, </w:t>
      </w:r>
      <w:r w:rsidR="007F648B" w:rsidRPr="00935693">
        <w:rPr>
          <w:spacing w:val="-10"/>
          <w:position w:val="-4"/>
          <w:lang w:val="es-ES_tradnl"/>
        </w:rPr>
        <w:t>así como la nulidad de lo actuado</w:t>
      </w:r>
      <w:r w:rsidR="00496F6B" w:rsidRPr="00935693">
        <w:rPr>
          <w:spacing w:val="-10"/>
          <w:position w:val="-4"/>
          <w:lang w:val="es-ES_tradnl"/>
        </w:rPr>
        <w:t>.</w:t>
      </w:r>
    </w:p>
    <w:p w:rsidR="00731118" w:rsidRPr="00935693" w:rsidRDefault="00731118" w:rsidP="00731118">
      <w:pPr>
        <w:pStyle w:val="AlgerianTtulo"/>
        <w:spacing w:line="276" w:lineRule="auto"/>
        <w:rPr>
          <w:rFonts w:ascii="Tahoma" w:hAnsi="Tahoma"/>
          <w:spacing w:val="-10"/>
          <w:position w:val="-4"/>
        </w:rPr>
      </w:pPr>
    </w:p>
    <w:p w:rsidR="00731118" w:rsidRPr="00935693" w:rsidRDefault="00731118" w:rsidP="00731118">
      <w:pPr>
        <w:pStyle w:val="AlgerianTtulo"/>
        <w:spacing w:line="276" w:lineRule="auto"/>
        <w:rPr>
          <w:spacing w:val="-10"/>
          <w:position w:val="-4"/>
          <w:szCs w:val="30"/>
          <w:lang w:val="es-MX"/>
        </w:rPr>
      </w:pPr>
      <w:r w:rsidRPr="00935693">
        <w:rPr>
          <w:spacing w:val="-10"/>
          <w:position w:val="-4"/>
          <w:szCs w:val="30"/>
          <w:lang w:val="es-MX"/>
        </w:rPr>
        <w:t>2. antecedentes</w:t>
      </w:r>
    </w:p>
    <w:p w:rsidR="00731118" w:rsidRPr="00935693" w:rsidRDefault="00731118" w:rsidP="00731118">
      <w:pPr>
        <w:spacing w:line="276" w:lineRule="auto"/>
        <w:rPr>
          <w:spacing w:val="-10"/>
          <w:position w:val="-4"/>
        </w:rPr>
      </w:pPr>
    </w:p>
    <w:p w:rsidR="00731118" w:rsidRPr="00935693" w:rsidRDefault="00731118" w:rsidP="00731118">
      <w:pPr>
        <w:spacing w:line="276" w:lineRule="auto"/>
        <w:rPr>
          <w:snapToGrid w:val="0"/>
          <w:spacing w:val="-10"/>
          <w:position w:val="-4"/>
        </w:rPr>
      </w:pPr>
      <w:r w:rsidRPr="00935693">
        <w:rPr>
          <w:snapToGrid w:val="0"/>
          <w:spacing w:val="-10"/>
          <w:position w:val="-4"/>
        </w:rPr>
        <w:t>En diciembre 11 de 2017 le fue asignado al Juzgado Primero Penal del Circuito de  Pereira (Rda.) el escrito de acusación que presentara la Fiscalía Doce Seccional</w:t>
      </w:r>
      <w:r w:rsidR="00453A38" w:rsidRPr="00935693">
        <w:rPr>
          <w:snapToGrid w:val="0"/>
          <w:spacing w:val="-10"/>
          <w:position w:val="-4"/>
        </w:rPr>
        <w:t>, S</w:t>
      </w:r>
      <w:r w:rsidRPr="00935693">
        <w:rPr>
          <w:snapToGrid w:val="0"/>
          <w:spacing w:val="-10"/>
          <w:position w:val="-4"/>
        </w:rPr>
        <w:t>ubunidad de Salud Pública de esta municipalidad</w:t>
      </w:r>
      <w:r w:rsidR="00496F6B" w:rsidRPr="00935693">
        <w:rPr>
          <w:snapToGrid w:val="0"/>
          <w:spacing w:val="-10"/>
          <w:position w:val="-4"/>
        </w:rPr>
        <w:t>,</w:t>
      </w:r>
      <w:r w:rsidRPr="00935693">
        <w:rPr>
          <w:snapToGrid w:val="0"/>
          <w:spacing w:val="-10"/>
          <w:position w:val="-4"/>
        </w:rPr>
        <w:t xml:space="preserve"> en contra de los ciudadanos </w:t>
      </w:r>
      <w:r w:rsidRPr="00935693">
        <w:rPr>
          <w:b/>
          <w:spacing w:val="-10"/>
          <w:position w:val="-4"/>
          <w:sz w:val="22"/>
          <w:szCs w:val="22"/>
          <w:lang w:val="es-ES_tradnl"/>
        </w:rPr>
        <w:t xml:space="preserve">HERNANDO BARRERO BAQUERO </w:t>
      </w:r>
      <w:r w:rsidRPr="00935693">
        <w:rPr>
          <w:spacing w:val="-10"/>
          <w:position w:val="-4"/>
          <w:lang w:val="es-ES_tradnl"/>
        </w:rPr>
        <w:t xml:space="preserve">y </w:t>
      </w:r>
      <w:r w:rsidRPr="00935693">
        <w:rPr>
          <w:b/>
          <w:spacing w:val="-10"/>
          <w:position w:val="-4"/>
          <w:sz w:val="22"/>
          <w:szCs w:val="22"/>
          <w:lang w:val="es-ES_tradnl"/>
        </w:rPr>
        <w:t>LUIS HUMBERTO CASALLAS STERLING</w:t>
      </w:r>
      <w:r w:rsidRPr="00935693">
        <w:rPr>
          <w:snapToGrid w:val="0"/>
          <w:spacing w:val="-10"/>
          <w:position w:val="-4"/>
        </w:rPr>
        <w:t xml:space="preserve">, </w:t>
      </w:r>
      <w:r w:rsidRPr="00935693">
        <w:rPr>
          <w:spacing w:val="-10"/>
          <w:position w:val="-4"/>
          <w:lang w:val="es-ES_tradnl"/>
        </w:rPr>
        <w:t xml:space="preserve">por la conducta punible de tráfico para el procesamiento de narcóticos, </w:t>
      </w:r>
      <w:r w:rsidRPr="00935693">
        <w:rPr>
          <w:snapToGrid w:val="0"/>
          <w:spacing w:val="-10"/>
          <w:position w:val="-4"/>
        </w:rPr>
        <w:t xml:space="preserve">habida cuenta que </w:t>
      </w:r>
      <w:r w:rsidR="006D1D20" w:rsidRPr="00935693">
        <w:rPr>
          <w:snapToGrid w:val="0"/>
          <w:spacing w:val="-10"/>
          <w:position w:val="-4"/>
        </w:rPr>
        <w:t xml:space="preserve">estos </w:t>
      </w:r>
      <w:r w:rsidRPr="00935693">
        <w:rPr>
          <w:snapToGrid w:val="0"/>
          <w:spacing w:val="-10"/>
          <w:position w:val="-4"/>
        </w:rPr>
        <w:t>no aceptaron los cargos que se le formularon ante el Juzgado Tercero Penal Municipal con función de control de garantías de Pereira (Rda.) en septiembre 19 de 2017.</w:t>
      </w:r>
    </w:p>
    <w:p w:rsidR="00731118" w:rsidRPr="00935693" w:rsidRDefault="00731118" w:rsidP="00731118">
      <w:pPr>
        <w:spacing w:line="276" w:lineRule="auto"/>
        <w:rPr>
          <w:rFonts w:cs="Tahoma"/>
          <w:spacing w:val="-10"/>
          <w:position w:val="-4"/>
          <w:szCs w:val="24"/>
        </w:rPr>
      </w:pPr>
      <w:r w:rsidRPr="00935693">
        <w:rPr>
          <w:snapToGrid w:val="0"/>
          <w:spacing w:val="-10"/>
          <w:position w:val="-4"/>
        </w:rPr>
        <w:t xml:space="preserve"> </w:t>
      </w:r>
    </w:p>
    <w:p w:rsidR="00731118" w:rsidRPr="00935693" w:rsidRDefault="00496F6B" w:rsidP="00731118">
      <w:pPr>
        <w:spacing w:line="276" w:lineRule="auto"/>
        <w:rPr>
          <w:snapToGrid w:val="0"/>
          <w:spacing w:val="-10"/>
          <w:position w:val="-4"/>
        </w:rPr>
      </w:pPr>
      <w:r w:rsidRPr="00935693">
        <w:rPr>
          <w:rFonts w:cs="Tahoma"/>
          <w:spacing w:val="-10"/>
          <w:position w:val="-4"/>
          <w:szCs w:val="24"/>
        </w:rPr>
        <w:t>En mayo 02 de 2018</w:t>
      </w:r>
      <w:r w:rsidR="00731118" w:rsidRPr="00935693">
        <w:rPr>
          <w:rFonts w:cs="Tahoma"/>
          <w:spacing w:val="-10"/>
          <w:position w:val="-4"/>
          <w:szCs w:val="24"/>
        </w:rPr>
        <w:t xml:space="preserve"> se llevó</w:t>
      </w:r>
      <w:r w:rsidR="004C1BB1" w:rsidRPr="00935693">
        <w:rPr>
          <w:rFonts w:cs="Tahoma"/>
          <w:spacing w:val="-10"/>
          <w:position w:val="-4"/>
          <w:szCs w:val="24"/>
        </w:rPr>
        <w:t xml:space="preserve"> a cabo</w:t>
      </w:r>
      <w:r w:rsidR="00731118" w:rsidRPr="00935693">
        <w:rPr>
          <w:rFonts w:cs="Tahoma"/>
          <w:spacing w:val="-10"/>
          <w:position w:val="-4"/>
          <w:szCs w:val="24"/>
        </w:rPr>
        <w:t xml:space="preserve"> ante el Juzgado Primero Penal del Circuito la audiencia de formulación de acusación,</w:t>
      </w:r>
      <w:r w:rsidR="009D7D3F" w:rsidRPr="00935693">
        <w:rPr>
          <w:rFonts w:cs="Tahoma"/>
          <w:spacing w:val="-10"/>
          <w:position w:val="-4"/>
          <w:szCs w:val="24"/>
        </w:rPr>
        <w:t xml:space="preserve"> y</w:t>
      </w:r>
      <w:r w:rsidR="006D1D20" w:rsidRPr="00935693">
        <w:rPr>
          <w:rFonts w:cs="Tahoma"/>
          <w:spacing w:val="-10"/>
          <w:position w:val="-4"/>
          <w:szCs w:val="24"/>
        </w:rPr>
        <w:t xml:space="preserve"> m</w:t>
      </w:r>
      <w:r w:rsidR="00731118" w:rsidRPr="00935693">
        <w:rPr>
          <w:rFonts w:cs="Tahoma"/>
          <w:spacing w:val="-10"/>
          <w:position w:val="-4"/>
          <w:szCs w:val="24"/>
        </w:rPr>
        <w:t>ediant</w:t>
      </w:r>
      <w:r w:rsidRPr="00935693">
        <w:rPr>
          <w:rFonts w:cs="Tahoma"/>
          <w:spacing w:val="-10"/>
          <w:position w:val="-4"/>
          <w:szCs w:val="24"/>
        </w:rPr>
        <w:t>e constancia de mayo 04 de 2018 el funcionario judicial indicó</w:t>
      </w:r>
      <w:r w:rsidR="00731118" w:rsidRPr="00935693">
        <w:rPr>
          <w:rFonts w:cs="Tahoma"/>
          <w:spacing w:val="-10"/>
          <w:position w:val="-4"/>
          <w:szCs w:val="24"/>
        </w:rPr>
        <w:t xml:space="preserve"> que</w:t>
      </w:r>
      <w:r w:rsidR="00921ED4" w:rsidRPr="00935693">
        <w:rPr>
          <w:rFonts w:cs="Tahoma"/>
          <w:spacing w:val="-10"/>
          <w:position w:val="-4"/>
          <w:szCs w:val="24"/>
        </w:rPr>
        <w:t xml:space="preserve"> el asunto </w:t>
      </w:r>
      <w:r w:rsidR="00731118" w:rsidRPr="00935693">
        <w:rPr>
          <w:rFonts w:cs="Tahoma"/>
          <w:spacing w:val="-10"/>
          <w:position w:val="-4"/>
          <w:szCs w:val="24"/>
        </w:rPr>
        <w:t>le correspondía a la justicia especializada, irregularidad que se hace necesario sanear, por lo cual convoc</w:t>
      </w:r>
      <w:r w:rsidR="009D7D3F" w:rsidRPr="00935693">
        <w:rPr>
          <w:rFonts w:cs="Tahoma"/>
          <w:spacing w:val="-10"/>
          <w:position w:val="-4"/>
          <w:szCs w:val="24"/>
        </w:rPr>
        <w:t>ó</w:t>
      </w:r>
      <w:r w:rsidR="00731118" w:rsidRPr="00935693">
        <w:rPr>
          <w:rFonts w:cs="Tahoma"/>
          <w:spacing w:val="-10"/>
          <w:position w:val="-4"/>
          <w:szCs w:val="24"/>
        </w:rPr>
        <w:t xml:space="preserve"> a los intervinientes a audiencia que se llevó a cabo en mayo 10 de 2018, en la que </w:t>
      </w:r>
      <w:r w:rsidRPr="00935693">
        <w:rPr>
          <w:rFonts w:cs="Tahoma"/>
          <w:spacing w:val="-10"/>
          <w:position w:val="-4"/>
          <w:szCs w:val="24"/>
        </w:rPr>
        <w:t>expresó</w:t>
      </w:r>
      <w:r w:rsidR="009D7D3F" w:rsidRPr="00935693">
        <w:rPr>
          <w:rFonts w:cs="Tahoma"/>
          <w:spacing w:val="-10"/>
          <w:position w:val="-4"/>
          <w:szCs w:val="24"/>
        </w:rPr>
        <w:t xml:space="preserve"> que pese a  </w:t>
      </w:r>
      <w:r w:rsidR="00731118" w:rsidRPr="00935693">
        <w:rPr>
          <w:rFonts w:cs="Tahoma"/>
          <w:spacing w:val="-10"/>
          <w:position w:val="-4"/>
          <w:szCs w:val="24"/>
        </w:rPr>
        <w:t xml:space="preserve">haberse efectuado la acusación, no </w:t>
      </w:r>
      <w:r w:rsidR="009D7D3F" w:rsidRPr="00935693">
        <w:rPr>
          <w:rFonts w:cs="Tahoma"/>
          <w:spacing w:val="-10"/>
          <w:position w:val="-4"/>
          <w:szCs w:val="24"/>
        </w:rPr>
        <w:t xml:space="preserve">procedía la </w:t>
      </w:r>
      <w:r w:rsidR="00731118" w:rsidRPr="00935693">
        <w:rPr>
          <w:rFonts w:cs="Tahoma"/>
          <w:spacing w:val="-10"/>
          <w:position w:val="-4"/>
          <w:szCs w:val="24"/>
        </w:rPr>
        <w:t xml:space="preserve">prórroga de la </w:t>
      </w:r>
      <w:r w:rsidR="004C1BB1" w:rsidRPr="00935693">
        <w:rPr>
          <w:rFonts w:cs="Tahoma"/>
          <w:spacing w:val="-10"/>
          <w:position w:val="-4"/>
          <w:szCs w:val="24"/>
        </w:rPr>
        <w:t>competencia</w:t>
      </w:r>
      <w:r w:rsidR="00731118" w:rsidRPr="00935693">
        <w:rPr>
          <w:rFonts w:cs="Tahoma"/>
          <w:spacing w:val="-10"/>
          <w:position w:val="-4"/>
          <w:szCs w:val="24"/>
        </w:rPr>
        <w:t xml:space="preserve"> por cuanto </w:t>
      </w:r>
      <w:r w:rsidR="009D7D3F" w:rsidRPr="00935693">
        <w:rPr>
          <w:rFonts w:cs="Tahoma"/>
          <w:spacing w:val="-10"/>
          <w:position w:val="-4"/>
          <w:szCs w:val="24"/>
        </w:rPr>
        <w:t xml:space="preserve">esta la </w:t>
      </w:r>
      <w:r w:rsidR="00731118" w:rsidRPr="00935693">
        <w:rPr>
          <w:rFonts w:cs="Tahoma"/>
          <w:spacing w:val="-10"/>
          <w:position w:val="-4"/>
          <w:szCs w:val="24"/>
        </w:rPr>
        <w:t>ostenta el Juzgado P</w:t>
      </w:r>
      <w:r w:rsidRPr="00935693">
        <w:rPr>
          <w:rFonts w:cs="Tahoma"/>
          <w:spacing w:val="-10"/>
          <w:position w:val="-4"/>
          <w:szCs w:val="24"/>
        </w:rPr>
        <w:t>enal del Circuito Especializado</w:t>
      </w:r>
      <w:r w:rsidR="00731118" w:rsidRPr="00935693">
        <w:rPr>
          <w:rFonts w:cs="Tahoma"/>
          <w:spacing w:val="-10"/>
          <w:position w:val="-4"/>
          <w:szCs w:val="24"/>
        </w:rPr>
        <w:t xml:space="preserve"> conforme lo reglado en el numeral 30 del artículo 35 C.P.P. </w:t>
      </w:r>
      <w:r w:rsidRPr="00935693">
        <w:rPr>
          <w:rFonts w:cs="Tahoma"/>
          <w:spacing w:val="-10"/>
          <w:position w:val="-4"/>
          <w:szCs w:val="24"/>
        </w:rPr>
        <w:t xml:space="preserve">Con fundamento en ello </w:t>
      </w:r>
      <w:r w:rsidR="00731118" w:rsidRPr="00935693">
        <w:rPr>
          <w:rFonts w:cs="Tahoma"/>
          <w:spacing w:val="-10"/>
          <w:position w:val="-4"/>
          <w:szCs w:val="24"/>
        </w:rPr>
        <w:t>decretó la nulidad de lo actuado por el despacho con posterioridad a la presentación del escrito de acusación</w:t>
      </w:r>
      <w:r w:rsidRPr="00935693">
        <w:rPr>
          <w:rFonts w:cs="Tahoma"/>
          <w:spacing w:val="-10"/>
          <w:position w:val="-4"/>
          <w:szCs w:val="24"/>
        </w:rPr>
        <w:t>,</w:t>
      </w:r>
      <w:r w:rsidR="00731118" w:rsidRPr="00935693">
        <w:rPr>
          <w:rFonts w:cs="Tahoma"/>
          <w:spacing w:val="-10"/>
          <w:position w:val="-4"/>
          <w:szCs w:val="24"/>
        </w:rPr>
        <w:t xml:space="preserve"> y dispuso enviar </w:t>
      </w:r>
      <w:r w:rsidR="00921ED4" w:rsidRPr="00935693">
        <w:rPr>
          <w:rFonts w:cs="Tahoma"/>
          <w:spacing w:val="-10"/>
          <w:position w:val="-4"/>
          <w:szCs w:val="24"/>
        </w:rPr>
        <w:t xml:space="preserve">el expediente </w:t>
      </w:r>
      <w:r w:rsidR="00731118" w:rsidRPr="00935693">
        <w:rPr>
          <w:rFonts w:cs="Tahoma"/>
          <w:spacing w:val="-10"/>
          <w:position w:val="-4"/>
          <w:szCs w:val="24"/>
        </w:rPr>
        <w:t xml:space="preserve">a esta Corporación </w:t>
      </w:r>
      <w:r w:rsidR="00731118" w:rsidRPr="00935693">
        <w:rPr>
          <w:snapToGrid w:val="0"/>
          <w:spacing w:val="-10"/>
          <w:position w:val="-4"/>
        </w:rPr>
        <w:t>para que se defina quién debe ser el funcionario encargado de conocer el referido proceso.</w:t>
      </w:r>
    </w:p>
    <w:p w:rsidR="00731118" w:rsidRPr="00935693" w:rsidRDefault="00731118" w:rsidP="00731118">
      <w:pPr>
        <w:spacing w:line="276" w:lineRule="auto"/>
        <w:rPr>
          <w:snapToGrid w:val="0"/>
          <w:spacing w:val="-10"/>
          <w:position w:val="-4"/>
        </w:rPr>
      </w:pPr>
    </w:p>
    <w:p w:rsidR="00731118" w:rsidRPr="00935693" w:rsidRDefault="00731118" w:rsidP="00731118">
      <w:pPr>
        <w:spacing w:line="276" w:lineRule="auto"/>
        <w:ind w:right="51"/>
        <w:rPr>
          <w:rFonts w:ascii="Algerian" w:hAnsi="Algerian"/>
          <w:spacing w:val="-10"/>
          <w:position w:val="-4"/>
          <w:sz w:val="30"/>
          <w:szCs w:val="30"/>
        </w:rPr>
      </w:pPr>
      <w:r w:rsidRPr="00935693">
        <w:rPr>
          <w:rFonts w:ascii="Algerian" w:hAnsi="Algerian"/>
          <w:spacing w:val="-10"/>
          <w:position w:val="-4"/>
          <w:sz w:val="30"/>
          <w:szCs w:val="30"/>
        </w:rPr>
        <w:t xml:space="preserve">3.- </w:t>
      </w:r>
      <w:r w:rsidRPr="00935693">
        <w:rPr>
          <w:rFonts w:cs="Tahoma"/>
          <w:spacing w:val="-10"/>
          <w:position w:val="-4"/>
          <w:sz w:val="28"/>
          <w:szCs w:val="28"/>
        </w:rPr>
        <w:t>Para resolver,</w:t>
      </w:r>
      <w:r w:rsidRPr="00935693">
        <w:rPr>
          <w:rFonts w:ascii="Algerian" w:hAnsi="Algerian"/>
          <w:spacing w:val="-10"/>
          <w:position w:val="-4"/>
          <w:sz w:val="30"/>
          <w:szCs w:val="30"/>
        </w:rPr>
        <w:t xml:space="preserve"> se CONSIDERA</w:t>
      </w:r>
    </w:p>
    <w:p w:rsidR="00731118" w:rsidRPr="00935693" w:rsidRDefault="00731118" w:rsidP="00731118">
      <w:pPr>
        <w:spacing w:line="276" w:lineRule="auto"/>
        <w:ind w:right="51"/>
        <w:rPr>
          <w:rFonts w:cs="Tahoma"/>
          <w:spacing w:val="-10"/>
          <w:position w:val="-4"/>
          <w:szCs w:val="26"/>
          <w:lang w:val="es-MX"/>
        </w:rPr>
      </w:pPr>
    </w:p>
    <w:p w:rsidR="00731118" w:rsidRPr="00935693" w:rsidRDefault="00731118" w:rsidP="00731118">
      <w:pPr>
        <w:spacing w:line="276" w:lineRule="auto"/>
        <w:rPr>
          <w:rFonts w:cs="Tahoma"/>
          <w:spacing w:val="-10"/>
          <w:position w:val="-4"/>
          <w:szCs w:val="26"/>
        </w:rPr>
      </w:pPr>
      <w:r w:rsidRPr="00935693">
        <w:rPr>
          <w:rFonts w:cs="Tahoma"/>
          <w:spacing w:val="-10"/>
          <w:position w:val="-4"/>
          <w:szCs w:val="26"/>
        </w:rPr>
        <w:t xml:space="preserve">Debe pronunciarse la Colegiatura acerca de la manifestación de falta de competencia realizada por el Juez Primero Penal del Circuito de Pereira (Rda.), de conformidad con lo dispuesto en el artículo 54 de la Ley 906/04, en concordancia con el numeral 30 artículo 35 C.P.P. </w:t>
      </w:r>
    </w:p>
    <w:p w:rsidR="00731118" w:rsidRPr="00935693" w:rsidRDefault="00731118" w:rsidP="00731118">
      <w:pPr>
        <w:spacing w:line="276" w:lineRule="auto"/>
        <w:rPr>
          <w:rFonts w:cs="Tahoma"/>
          <w:iCs/>
          <w:spacing w:val="-10"/>
          <w:position w:val="-4"/>
          <w:szCs w:val="26"/>
        </w:rPr>
      </w:pPr>
    </w:p>
    <w:p w:rsidR="00731118" w:rsidRPr="00935693" w:rsidRDefault="00731118" w:rsidP="00731118">
      <w:pPr>
        <w:pStyle w:val="Textoindependiente"/>
        <w:spacing w:after="0" w:line="276" w:lineRule="auto"/>
        <w:rPr>
          <w:rFonts w:cs="Tahoma"/>
          <w:spacing w:val="-10"/>
          <w:position w:val="-4"/>
          <w:szCs w:val="26"/>
        </w:rPr>
      </w:pPr>
      <w:r w:rsidRPr="00935693">
        <w:rPr>
          <w:rFonts w:cs="Tahoma"/>
          <w:spacing w:val="-10"/>
          <w:position w:val="-4"/>
          <w:szCs w:val="26"/>
        </w:rPr>
        <w:t xml:space="preserve">Según las reglas contenidas en la Ley 906/04 -artículos 54, 55 y 341-, una vez que el funcionario detecta la situación generadora de incompetencia, ya sea </w:t>
      </w:r>
      <w:r w:rsidRPr="00935693">
        <w:rPr>
          <w:rFonts w:cs="Tahoma"/>
          <w:i/>
          <w:spacing w:val="-10"/>
          <w:position w:val="-4"/>
          <w:szCs w:val="26"/>
        </w:rPr>
        <w:t>motu proprio</w:t>
      </w:r>
      <w:r w:rsidRPr="00935693">
        <w:rPr>
          <w:rFonts w:cs="Tahoma"/>
          <w:spacing w:val="-10"/>
          <w:position w:val="-4"/>
          <w:szCs w:val="26"/>
        </w:rPr>
        <w:t xml:space="preserve"> -como en este caso-, o a instancia de las partes, debe remitir el respectivo expediente de manera directa al superior jerárquico</w:t>
      </w:r>
      <w:r w:rsidR="00496F6B" w:rsidRPr="00935693">
        <w:rPr>
          <w:rFonts w:cs="Tahoma"/>
          <w:spacing w:val="-10"/>
          <w:position w:val="-4"/>
          <w:szCs w:val="26"/>
        </w:rPr>
        <w:t xml:space="preserve"> quien</w:t>
      </w:r>
      <w:r w:rsidRPr="00935693">
        <w:rPr>
          <w:rFonts w:cs="Tahoma"/>
          <w:spacing w:val="-10"/>
          <w:position w:val="-4"/>
          <w:szCs w:val="26"/>
        </w:rPr>
        <w:t xml:space="preserve"> definir</w:t>
      </w:r>
      <w:r w:rsidR="00496F6B" w:rsidRPr="00935693">
        <w:rPr>
          <w:rFonts w:cs="Tahoma"/>
          <w:spacing w:val="-10"/>
          <w:position w:val="-4"/>
          <w:szCs w:val="26"/>
        </w:rPr>
        <w:t>á a qué despacho le corresponde continuar el</w:t>
      </w:r>
      <w:r w:rsidRPr="00935693">
        <w:rPr>
          <w:rFonts w:cs="Tahoma"/>
          <w:spacing w:val="-10"/>
          <w:position w:val="-4"/>
          <w:szCs w:val="26"/>
        </w:rPr>
        <w:t xml:space="preserve"> trámite.</w:t>
      </w:r>
    </w:p>
    <w:p w:rsidR="00731118" w:rsidRPr="00935693" w:rsidRDefault="00731118" w:rsidP="00731118">
      <w:pPr>
        <w:pStyle w:val="Textoindependiente"/>
        <w:spacing w:after="0" w:line="276" w:lineRule="auto"/>
        <w:rPr>
          <w:rFonts w:cs="Tahoma"/>
          <w:spacing w:val="-10"/>
          <w:position w:val="-4"/>
          <w:szCs w:val="26"/>
        </w:rPr>
      </w:pPr>
      <w:r w:rsidRPr="00935693">
        <w:rPr>
          <w:rFonts w:cs="Tahoma"/>
          <w:spacing w:val="-10"/>
          <w:position w:val="-4"/>
          <w:szCs w:val="26"/>
        </w:rPr>
        <w:t xml:space="preserve"> </w:t>
      </w:r>
    </w:p>
    <w:p w:rsidR="00731118" w:rsidRPr="00935693" w:rsidRDefault="00731118" w:rsidP="00731118">
      <w:pPr>
        <w:pStyle w:val="Textoindependiente"/>
        <w:spacing w:after="0" w:line="276" w:lineRule="auto"/>
        <w:rPr>
          <w:spacing w:val="-10"/>
          <w:position w:val="-4"/>
          <w:szCs w:val="26"/>
        </w:rPr>
      </w:pPr>
      <w:r w:rsidRPr="00935693">
        <w:rPr>
          <w:rFonts w:cs="Tahoma"/>
          <w:spacing w:val="-10"/>
          <w:position w:val="-4"/>
          <w:szCs w:val="26"/>
        </w:rPr>
        <w:t>Los dispositivos que fijan la competencia de las Salas Penales de los Tribunales y de los Juzgados Penales del Circuito, son consecuentes con el planteamiento que aquí se hace, porque al tenor de lo</w:t>
      </w:r>
      <w:r w:rsidR="00663478" w:rsidRPr="00935693">
        <w:rPr>
          <w:rFonts w:cs="Tahoma"/>
          <w:spacing w:val="-10"/>
          <w:position w:val="-4"/>
          <w:szCs w:val="26"/>
        </w:rPr>
        <w:t xml:space="preserve"> señalado </w:t>
      </w:r>
      <w:r w:rsidRPr="00935693">
        <w:rPr>
          <w:rFonts w:cs="Tahoma"/>
          <w:spacing w:val="-10"/>
          <w:position w:val="-4"/>
          <w:szCs w:val="26"/>
        </w:rPr>
        <w:t>en el numeral 5° artículo 34 ibídem se incluye como asunto del conocimiento de este cuerpo colegiado: la definición de competencia</w:t>
      </w:r>
      <w:r w:rsidRPr="00935693">
        <w:rPr>
          <w:spacing w:val="-10"/>
          <w:position w:val="-4"/>
          <w:szCs w:val="26"/>
        </w:rPr>
        <w:t xml:space="preserve"> de los jueces del circuito del mismo distrito, o municipales de diferentes circuitos. </w:t>
      </w:r>
    </w:p>
    <w:p w:rsidR="00731118" w:rsidRPr="00935693" w:rsidRDefault="00731118" w:rsidP="00731118">
      <w:pPr>
        <w:pStyle w:val="Textoindependiente"/>
        <w:spacing w:after="0" w:line="276" w:lineRule="auto"/>
        <w:rPr>
          <w:spacing w:val="-10"/>
          <w:position w:val="-4"/>
          <w:szCs w:val="26"/>
        </w:rPr>
      </w:pPr>
    </w:p>
    <w:p w:rsidR="00731118" w:rsidRPr="00935693" w:rsidRDefault="00731118" w:rsidP="00731118">
      <w:pPr>
        <w:pStyle w:val="Default"/>
        <w:spacing w:line="276" w:lineRule="auto"/>
        <w:jc w:val="both"/>
        <w:rPr>
          <w:rFonts w:ascii="Tahoma" w:hAnsi="Tahoma" w:cs="Tahoma"/>
          <w:spacing w:val="-10"/>
          <w:position w:val="-4"/>
          <w:sz w:val="26"/>
          <w:szCs w:val="26"/>
        </w:rPr>
      </w:pPr>
      <w:r w:rsidRPr="00935693">
        <w:rPr>
          <w:rFonts w:ascii="Tahoma" w:hAnsi="Tahoma" w:cs="Tahoma"/>
          <w:spacing w:val="-10"/>
          <w:position w:val="-4"/>
          <w:sz w:val="26"/>
          <w:szCs w:val="26"/>
        </w:rPr>
        <w:t>En este caso concreto el señor Juez Primero Penal del Circuito de esta capital sostiene que la competencia para conocer del período de juzgamiento por las conductas que atentan contra el bien jurídico de la salud pública, radica en los jueces penales del Circuito Especializados con sede en esta capital.</w:t>
      </w:r>
    </w:p>
    <w:p w:rsidR="00731118" w:rsidRPr="00935693" w:rsidRDefault="00731118" w:rsidP="00731118">
      <w:pPr>
        <w:pStyle w:val="Default"/>
        <w:spacing w:line="276" w:lineRule="auto"/>
        <w:jc w:val="both"/>
        <w:rPr>
          <w:rFonts w:ascii="Tahoma" w:hAnsi="Tahoma" w:cs="Tahoma"/>
          <w:spacing w:val="-10"/>
          <w:position w:val="-4"/>
          <w:sz w:val="26"/>
          <w:szCs w:val="26"/>
        </w:rPr>
      </w:pPr>
    </w:p>
    <w:p w:rsidR="00731118" w:rsidRPr="00935693" w:rsidRDefault="00731118" w:rsidP="00731118">
      <w:pPr>
        <w:spacing w:line="276" w:lineRule="auto"/>
        <w:rPr>
          <w:rFonts w:cs="Tahoma"/>
          <w:spacing w:val="-10"/>
          <w:position w:val="-4"/>
          <w:szCs w:val="26"/>
        </w:rPr>
      </w:pPr>
      <w:r w:rsidRPr="00935693">
        <w:rPr>
          <w:rFonts w:cs="Tahoma"/>
          <w:spacing w:val="-10"/>
          <w:position w:val="-4"/>
          <w:szCs w:val="26"/>
        </w:rPr>
        <w:t xml:space="preserve">De lo consignado en el escrito acusatorio se vislumbra que en efecto a los señores </w:t>
      </w:r>
      <w:r w:rsidR="00496F6B" w:rsidRPr="00935693">
        <w:rPr>
          <w:b/>
          <w:spacing w:val="-10"/>
          <w:position w:val="-4"/>
          <w:sz w:val="22"/>
          <w:szCs w:val="22"/>
          <w:lang w:val="es-ES_tradnl"/>
        </w:rPr>
        <w:t>HERNANDO BARRERO</w:t>
      </w:r>
      <w:r w:rsidRPr="00935693">
        <w:rPr>
          <w:b/>
          <w:spacing w:val="-10"/>
          <w:position w:val="-4"/>
          <w:sz w:val="22"/>
          <w:szCs w:val="22"/>
          <w:lang w:val="es-ES_tradnl"/>
        </w:rPr>
        <w:t xml:space="preserve"> </w:t>
      </w:r>
      <w:r w:rsidRPr="00935693">
        <w:rPr>
          <w:spacing w:val="-10"/>
          <w:position w:val="-4"/>
          <w:lang w:val="es-ES_tradnl"/>
        </w:rPr>
        <w:t xml:space="preserve">y  </w:t>
      </w:r>
      <w:r w:rsidR="00496F6B" w:rsidRPr="00935693">
        <w:rPr>
          <w:b/>
          <w:spacing w:val="-10"/>
          <w:position w:val="-4"/>
          <w:sz w:val="22"/>
          <w:szCs w:val="22"/>
          <w:lang w:val="es-ES_tradnl"/>
        </w:rPr>
        <w:t xml:space="preserve">LUIS HUMBERTO CASALLAS </w:t>
      </w:r>
      <w:r w:rsidRPr="00935693">
        <w:rPr>
          <w:spacing w:val="-10"/>
          <w:position w:val="-4"/>
          <w:lang w:val="es-ES_tradnl"/>
        </w:rPr>
        <w:t>se les atribuyó la conducta de tráfico</w:t>
      </w:r>
      <w:r w:rsidR="00496F6B" w:rsidRPr="00935693">
        <w:rPr>
          <w:spacing w:val="-10"/>
          <w:position w:val="-4"/>
          <w:lang w:val="es-ES_tradnl"/>
        </w:rPr>
        <w:t xml:space="preserve"> de sustancias</w:t>
      </w:r>
      <w:r w:rsidRPr="00935693">
        <w:rPr>
          <w:spacing w:val="-10"/>
          <w:position w:val="-4"/>
          <w:lang w:val="es-ES_tradnl"/>
        </w:rPr>
        <w:t xml:space="preserve"> para el procesamiento de narcóticos, consagrado en el canon 382 C.P.</w:t>
      </w:r>
      <w:r w:rsidRPr="00935693">
        <w:rPr>
          <w:rFonts w:cs="Tahoma"/>
          <w:spacing w:val="-10"/>
          <w:position w:val="-4"/>
          <w:szCs w:val="26"/>
        </w:rPr>
        <w:t xml:space="preserve">, por lo cual el a quo consideró que no era competente para asumir el trámite, </w:t>
      </w:r>
      <w:r w:rsidR="009D7D3F" w:rsidRPr="00935693">
        <w:rPr>
          <w:rFonts w:cs="Tahoma"/>
          <w:spacing w:val="-10"/>
          <w:position w:val="-4"/>
          <w:szCs w:val="26"/>
        </w:rPr>
        <w:t xml:space="preserve">toda vez que </w:t>
      </w:r>
      <w:r w:rsidRPr="00935693">
        <w:rPr>
          <w:rFonts w:cs="Tahoma"/>
          <w:spacing w:val="-10"/>
          <w:position w:val="-4"/>
          <w:szCs w:val="26"/>
        </w:rPr>
        <w:t xml:space="preserve">el conocimiento de esta conducta delictiva </w:t>
      </w:r>
      <w:r w:rsidR="00C221E1" w:rsidRPr="00935693">
        <w:rPr>
          <w:rFonts w:cs="Tahoma"/>
          <w:spacing w:val="-10"/>
          <w:position w:val="-4"/>
          <w:szCs w:val="26"/>
        </w:rPr>
        <w:t>le correspond</w:t>
      </w:r>
      <w:r w:rsidR="00496F6B" w:rsidRPr="00935693">
        <w:rPr>
          <w:rFonts w:cs="Tahoma"/>
          <w:spacing w:val="-10"/>
          <w:position w:val="-4"/>
          <w:szCs w:val="26"/>
        </w:rPr>
        <w:t>e</w:t>
      </w:r>
      <w:r w:rsidR="00C221E1" w:rsidRPr="00935693">
        <w:rPr>
          <w:rFonts w:cs="Tahoma"/>
          <w:spacing w:val="-10"/>
          <w:position w:val="-4"/>
          <w:szCs w:val="26"/>
        </w:rPr>
        <w:t xml:space="preserve"> </w:t>
      </w:r>
      <w:r w:rsidRPr="00935693">
        <w:rPr>
          <w:rFonts w:cs="Tahoma"/>
          <w:spacing w:val="-10"/>
          <w:position w:val="-4"/>
          <w:szCs w:val="26"/>
        </w:rPr>
        <w:t xml:space="preserve">a la justicia especializada, amén de la cantidad de sustancia incautada </w:t>
      </w:r>
      <w:r w:rsidRPr="00935693">
        <w:rPr>
          <w:rFonts w:ascii="Verdana" w:hAnsi="Verdana" w:cs="Tahoma"/>
          <w:spacing w:val="-10"/>
          <w:position w:val="-4"/>
          <w:sz w:val="20"/>
        </w:rPr>
        <w:t>-40 galones de ácido sulfúrico y 1</w:t>
      </w:r>
      <w:r w:rsidR="00496F6B" w:rsidRPr="00935693">
        <w:rPr>
          <w:rFonts w:ascii="Verdana" w:hAnsi="Verdana" w:cs="Tahoma"/>
          <w:spacing w:val="-10"/>
          <w:position w:val="-4"/>
          <w:sz w:val="20"/>
        </w:rPr>
        <w:t xml:space="preserve">80 galones de ácido clorhídrico </w:t>
      </w:r>
      <w:r w:rsidR="009D7D3F" w:rsidRPr="00935693">
        <w:rPr>
          <w:rFonts w:cs="Tahoma"/>
          <w:spacing w:val="-10"/>
          <w:position w:val="-4"/>
          <w:szCs w:val="26"/>
        </w:rPr>
        <w:t xml:space="preserve">que </w:t>
      </w:r>
      <w:r w:rsidRPr="00935693">
        <w:rPr>
          <w:rFonts w:cs="Tahoma"/>
          <w:spacing w:val="-10"/>
          <w:position w:val="-4"/>
          <w:szCs w:val="26"/>
        </w:rPr>
        <w:t>supera los 100 litros</w:t>
      </w:r>
      <w:r w:rsidR="00073C19" w:rsidRPr="00935693">
        <w:rPr>
          <w:rStyle w:val="Refdenotaalpie"/>
          <w:rFonts w:cs="Tahoma"/>
          <w:spacing w:val="-10"/>
          <w:position w:val="-4"/>
          <w:szCs w:val="26"/>
        </w:rPr>
        <w:footnoteReference w:id="2"/>
      </w:r>
      <w:r w:rsidR="00607630" w:rsidRPr="00935693">
        <w:rPr>
          <w:rFonts w:cs="Tahoma"/>
          <w:spacing w:val="-10"/>
          <w:position w:val="-4"/>
          <w:szCs w:val="26"/>
        </w:rPr>
        <w:t>.</w:t>
      </w:r>
    </w:p>
    <w:p w:rsidR="00731118" w:rsidRPr="00935693" w:rsidRDefault="00731118" w:rsidP="00731118">
      <w:pPr>
        <w:spacing w:line="276" w:lineRule="auto"/>
        <w:rPr>
          <w:rFonts w:cs="Tahoma"/>
          <w:spacing w:val="-10"/>
          <w:position w:val="-4"/>
          <w:szCs w:val="26"/>
        </w:rPr>
      </w:pPr>
    </w:p>
    <w:p w:rsidR="00731118" w:rsidRPr="00935693" w:rsidRDefault="00731118" w:rsidP="00731118">
      <w:pPr>
        <w:pStyle w:val="Textoindependiente"/>
        <w:spacing w:after="0" w:line="276" w:lineRule="auto"/>
        <w:rPr>
          <w:rFonts w:cs="Tahoma"/>
          <w:spacing w:val="-10"/>
          <w:position w:val="-4"/>
          <w:szCs w:val="26"/>
        </w:rPr>
      </w:pPr>
      <w:r w:rsidRPr="00935693">
        <w:rPr>
          <w:rFonts w:cs="Tahoma"/>
          <w:spacing w:val="-10"/>
          <w:position w:val="-4"/>
          <w:szCs w:val="26"/>
        </w:rPr>
        <w:t xml:space="preserve">Debe en consecuencia establecer esta Colegiatura cuál es el funcionario que debe conocer del proceso adelantado contra </w:t>
      </w:r>
      <w:r w:rsidR="00607630" w:rsidRPr="00935693">
        <w:rPr>
          <w:rFonts w:cs="Tahoma"/>
          <w:spacing w:val="-10"/>
          <w:position w:val="-4"/>
          <w:szCs w:val="26"/>
        </w:rPr>
        <w:t>los antes mencionados</w:t>
      </w:r>
      <w:r w:rsidRPr="00935693">
        <w:rPr>
          <w:rFonts w:cs="Tahoma"/>
          <w:spacing w:val="-10"/>
          <w:position w:val="-4"/>
          <w:szCs w:val="26"/>
        </w:rPr>
        <w:t xml:space="preserve">, puesto que </w:t>
      </w:r>
      <w:r w:rsidR="00607630" w:rsidRPr="00935693">
        <w:rPr>
          <w:rFonts w:cs="Tahoma"/>
          <w:spacing w:val="-10"/>
          <w:position w:val="-4"/>
          <w:szCs w:val="26"/>
        </w:rPr>
        <w:t>e</w:t>
      </w:r>
      <w:r w:rsidRPr="00935693">
        <w:rPr>
          <w:rFonts w:cs="Tahoma"/>
          <w:spacing w:val="-10"/>
          <w:position w:val="-4"/>
          <w:szCs w:val="26"/>
        </w:rPr>
        <w:t xml:space="preserve">l Juez </w:t>
      </w:r>
      <w:r w:rsidR="00607630" w:rsidRPr="00935693">
        <w:rPr>
          <w:rFonts w:cs="Tahoma"/>
          <w:spacing w:val="-10"/>
          <w:position w:val="-4"/>
          <w:szCs w:val="26"/>
        </w:rPr>
        <w:t xml:space="preserve">Primero </w:t>
      </w:r>
      <w:r w:rsidRPr="00935693">
        <w:rPr>
          <w:rFonts w:cs="Tahoma"/>
          <w:spacing w:val="-10"/>
          <w:position w:val="-4"/>
          <w:szCs w:val="26"/>
        </w:rPr>
        <w:t>Penal del Circuito de esta ciudad estima que concierne a los Juzgados Penales del Circuito Especializados.</w:t>
      </w:r>
    </w:p>
    <w:p w:rsidR="00731118" w:rsidRPr="00935693" w:rsidRDefault="00731118" w:rsidP="00731118">
      <w:pPr>
        <w:pStyle w:val="Textoindependiente"/>
        <w:spacing w:after="0" w:line="276" w:lineRule="auto"/>
        <w:rPr>
          <w:rFonts w:cs="Tahoma"/>
          <w:spacing w:val="-10"/>
          <w:position w:val="-4"/>
          <w:szCs w:val="26"/>
        </w:rPr>
      </w:pPr>
      <w:r w:rsidRPr="00935693">
        <w:rPr>
          <w:rFonts w:cs="Tahoma"/>
          <w:spacing w:val="-10"/>
          <w:position w:val="-4"/>
          <w:szCs w:val="26"/>
        </w:rPr>
        <w:t xml:space="preserve"> </w:t>
      </w:r>
    </w:p>
    <w:p w:rsidR="00731118" w:rsidRPr="00935693" w:rsidRDefault="00731118" w:rsidP="00731118">
      <w:pPr>
        <w:pStyle w:val="Textoindependiente"/>
        <w:spacing w:after="0" w:line="276" w:lineRule="auto"/>
        <w:rPr>
          <w:rFonts w:cs="Tahoma"/>
          <w:spacing w:val="-10"/>
          <w:position w:val="-4"/>
          <w:szCs w:val="26"/>
        </w:rPr>
      </w:pPr>
      <w:r w:rsidRPr="00935693">
        <w:rPr>
          <w:rFonts w:cs="Tahoma"/>
          <w:spacing w:val="-10"/>
          <w:position w:val="-4"/>
          <w:szCs w:val="26"/>
        </w:rPr>
        <w:lastRenderedPageBreak/>
        <w:t xml:space="preserve">De conformidad con lo reglado en el numeral </w:t>
      </w:r>
      <w:r w:rsidR="00607630" w:rsidRPr="00935693">
        <w:rPr>
          <w:rFonts w:cs="Tahoma"/>
          <w:spacing w:val="-10"/>
          <w:position w:val="-4"/>
          <w:szCs w:val="26"/>
        </w:rPr>
        <w:t>30</w:t>
      </w:r>
      <w:r w:rsidRPr="00935693">
        <w:rPr>
          <w:rFonts w:cs="Tahoma"/>
          <w:spacing w:val="-10"/>
          <w:position w:val="-4"/>
          <w:szCs w:val="26"/>
        </w:rPr>
        <w:t xml:space="preserve"> del artículo 35 C.P.P., efectivamente se desprende que a los Jueces Penales del Circuito Especializados se les asignó</w:t>
      </w:r>
      <w:r w:rsidR="00496F6B" w:rsidRPr="00935693">
        <w:rPr>
          <w:rFonts w:cs="Tahoma"/>
          <w:spacing w:val="-10"/>
          <w:position w:val="-4"/>
          <w:szCs w:val="26"/>
        </w:rPr>
        <w:t xml:space="preserve"> el conocimiento del punible de</w:t>
      </w:r>
      <w:r w:rsidR="00607630" w:rsidRPr="00935693">
        <w:rPr>
          <w:rFonts w:cs="Tahoma"/>
          <w:spacing w:val="-10"/>
          <w:position w:val="-4"/>
          <w:szCs w:val="26"/>
        </w:rPr>
        <w:t xml:space="preserve"> tráfico de sustancias para el procesamiento de narcóticos, cuando su cantidad supere los 100 litros.</w:t>
      </w:r>
      <w:r w:rsidR="009D7D3F" w:rsidRPr="00935693">
        <w:rPr>
          <w:rFonts w:cs="Tahoma"/>
          <w:spacing w:val="-10"/>
          <w:position w:val="-4"/>
          <w:szCs w:val="26"/>
        </w:rPr>
        <w:t xml:space="preserve">  </w:t>
      </w:r>
    </w:p>
    <w:p w:rsidR="00607630" w:rsidRPr="00935693" w:rsidRDefault="00607630" w:rsidP="00731118">
      <w:pPr>
        <w:pStyle w:val="Textoindependiente"/>
        <w:spacing w:after="0" w:line="276" w:lineRule="auto"/>
        <w:rPr>
          <w:rFonts w:cs="Tahoma"/>
          <w:spacing w:val="-10"/>
          <w:position w:val="-4"/>
          <w:szCs w:val="26"/>
        </w:rPr>
      </w:pPr>
    </w:p>
    <w:p w:rsidR="00731118" w:rsidRPr="00935693" w:rsidRDefault="00731118" w:rsidP="00731118">
      <w:pPr>
        <w:pStyle w:val="Textoindependiente"/>
        <w:spacing w:after="0" w:line="276" w:lineRule="auto"/>
        <w:rPr>
          <w:rFonts w:cs="Tahoma"/>
          <w:spacing w:val="-10"/>
          <w:position w:val="-4"/>
          <w:szCs w:val="26"/>
        </w:rPr>
      </w:pPr>
      <w:r w:rsidRPr="00935693">
        <w:rPr>
          <w:rFonts w:cs="Tahoma"/>
          <w:spacing w:val="-10"/>
          <w:position w:val="-4"/>
          <w:szCs w:val="26"/>
        </w:rPr>
        <w:t>Así las cosas, y sin lugar a mayores razonamientos, concluye la magistratura que los juzgados a los que les corresponde asumir el conocimiento del proceso</w:t>
      </w:r>
      <w:r w:rsidR="004C1BB1" w:rsidRPr="00935693">
        <w:rPr>
          <w:rFonts w:cs="Tahoma"/>
          <w:spacing w:val="-10"/>
          <w:position w:val="-4"/>
          <w:szCs w:val="26"/>
        </w:rPr>
        <w:t xml:space="preserve"> son</w:t>
      </w:r>
      <w:r w:rsidR="00607630" w:rsidRPr="00935693">
        <w:rPr>
          <w:rFonts w:cs="Tahoma"/>
          <w:spacing w:val="-10"/>
          <w:position w:val="-4"/>
          <w:szCs w:val="26"/>
        </w:rPr>
        <w:t xml:space="preserve"> </w:t>
      </w:r>
      <w:r w:rsidRPr="00935693">
        <w:rPr>
          <w:rFonts w:cs="Tahoma"/>
          <w:spacing w:val="-10"/>
          <w:position w:val="-4"/>
          <w:szCs w:val="26"/>
        </w:rPr>
        <w:t xml:space="preserve">los penales del circuito especializados </w:t>
      </w:r>
      <w:r w:rsidR="002A4D37" w:rsidRPr="00935693">
        <w:rPr>
          <w:rFonts w:cs="Tahoma"/>
          <w:spacing w:val="-10"/>
          <w:position w:val="-4"/>
          <w:szCs w:val="26"/>
        </w:rPr>
        <w:t>-</w:t>
      </w:r>
      <w:r w:rsidR="009403E1" w:rsidRPr="00935693">
        <w:rPr>
          <w:rFonts w:cs="Tahoma"/>
          <w:spacing w:val="-10"/>
          <w:position w:val="-4"/>
          <w:szCs w:val="26"/>
        </w:rPr>
        <w:t>r</w:t>
      </w:r>
      <w:r w:rsidRPr="00935693">
        <w:rPr>
          <w:rFonts w:cs="Tahoma"/>
          <w:spacing w:val="-10"/>
          <w:position w:val="-4"/>
          <w:szCs w:val="26"/>
        </w:rPr>
        <w:t>eparto</w:t>
      </w:r>
      <w:r w:rsidR="009403E1" w:rsidRPr="00935693">
        <w:rPr>
          <w:rFonts w:cs="Tahoma"/>
          <w:spacing w:val="-10"/>
          <w:position w:val="-4"/>
          <w:szCs w:val="26"/>
        </w:rPr>
        <w:t>-</w:t>
      </w:r>
      <w:r w:rsidRPr="00935693">
        <w:rPr>
          <w:rFonts w:cs="Tahoma"/>
          <w:spacing w:val="-10"/>
          <w:position w:val="-4"/>
          <w:szCs w:val="26"/>
        </w:rPr>
        <w:t xml:space="preserve"> de esta capital, por lo cual se ordena</w:t>
      </w:r>
      <w:r w:rsidR="004C1BB1" w:rsidRPr="00935693">
        <w:rPr>
          <w:rFonts w:cs="Tahoma"/>
          <w:spacing w:val="-10"/>
          <w:position w:val="-4"/>
          <w:szCs w:val="26"/>
        </w:rPr>
        <w:t>rá</w:t>
      </w:r>
      <w:r w:rsidRPr="00935693">
        <w:rPr>
          <w:rFonts w:cs="Tahoma"/>
          <w:spacing w:val="-10"/>
          <w:position w:val="-4"/>
          <w:szCs w:val="26"/>
        </w:rPr>
        <w:t xml:space="preserve"> la remisión de la presente actuación al Centro de Servicios Judiciales para el trámite pertinente.</w:t>
      </w:r>
    </w:p>
    <w:p w:rsidR="00607630" w:rsidRPr="00935693" w:rsidRDefault="00607630" w:rsidP="00731118">
      <w:pPr>
        <w:pStyle w:val="Textoindependiente"/>
        <w:spacing w:after="0" w:line="276" w:lineRule="auto"/>
        <w:rPr>
          <w:rFonts w:cs="Tahoma"/>
          <w:spacing w:val="-10"/>
          <w:position w:val="-4"/>
          <w:szCs w:val="26"/>
        </w:rPr>
      </w:pPr>
    </w:p>
    <w:p w:rsidR="00607630" w:rsidRPr="00935693" w:rsidRDefault="00607630" w:rsidP="00731118">
      <w:pPr>
        <w:pStyle w:val="Textoindependiente"/>
        <w:spacing w:after="0" w:line="276" w:lineRule="auto"/>
        <w:rPr>
          <w:rFonts w:cs="Tahoma"/>
          <w:spacing w:val="-10"/>
          <w:position w:val="-4"/>
          <w:szCs w:val="26"/>
        </w:rPr>
      </w:pPr>
      <w:r w:rsidRPr="00935693">
        <w:rPr>
          <w:rFonts w:cs="Tahoma"/>
          <w:spacing w:val="-10"/>
          <w:position w:val="-4"/>
          <w:szCs w:val="26"/>
        </w:rPr>
        <w:t>Ahora bien, no pu</w:t>
      </w:r>
      <w:r w:rsidR="004C1BB1" w:rsidRPr="00935693">
        <w:rPr>
          <w:rFonts w:cs="Tahoma"/>
          <w:spacing w:val="-10"/>
          <w:position w:val="-4"/>
          <w:szCs w:val="26"/>
        </w:rPr>
        <w:t>ede dejar de lado la Corporación</w:t>
      </w:r>
      <w:r w:rsidRPr="00935693">
        <w:rPr>
          <w:rFonts w:cs="Tahoma"/>
          <w:spacing w:val="-10"/>
          <w:position w:val="-4"/>
          <w:szCs w:val="26"/>
        </w:rPr>
        <w:t xml:space="preserve"> que el procedimiento efectuado por el funcionario de primer nivel al percatarse que no era competente para </w:t>
      </w:r>
      <w:r w:rsidR="003A1322" w:rsidRPr="00935693">
        <w:rPr>
          <w:rFonts w:cs="Tahoma"/>
          <w:spacing w:val="-10"/>
          <w:position w:val="-4"/>
          <w:szCs w:val="26"/>
        </w:rPr>
        <w:t>continuar con el conocimiento de</w:t>
      </w:r>
      <w:r w:rsidR="00921ED4" w:rsidRPr="00935693">
        <w:rPr>
          <w:rFonts w:cs="Tahoma"/>
          <w:spacing w:val="-10"/>
          <w:position w:val="-4"/>
          <w:szCs w:val="26"/>
        </w:rPr>
        <w:t xml:space="preserve"> este </w:t>
      </w:r>
      <w:r w:rsidRPr="00935693">
        <w:rPr>
          <w:rFonts w:cs="Tahoma"/>
          <w:spacing w:val="-10"/>
          <w:position w:val="-4"/>
          <w:szCs w:val="26"/>
        </w:rPr>
        <w:t>asunto fue equívoco,</w:t>
      </w:r>
      <w:r w:rsidR="009470E1" w:rsidRPr="00935693">
        <w:rPr>
          <w:rFonts w:cs="Tahoma"/>
          <w:spacing w:val="-10"/>
          <w:position w:val="-4"/>
          <w:szCs w:val="26"/>
        </w:rPr>
        <w:t xml:space="preserve"> ya que al haberse</w:t>
      </w:r>
      <w:r w:rsidRPr="00935693">
        <w:rPr>
          <w:rFonts w:cs="Tahoma"/>
          <w:spacing w:val="-10"/>
          <w:position w:val="-4"/>
          <w:szCs w:val="26"/>
        </w:rPr>
        <w:t xml:space="preserve"> llevado a cabo la audiencia de formulación de</w:t>
      </w:r>
      <w:r w:rsidR="004C1BB1" w:rsidRPr="00935693">
        <w:rPr>
          <w:rFonts w:cs="Tahoma"/>
          <w:spacing w:val="-10"/>
          <w:position w:val="-4"/>
          <w:szCs w:val="26"/>
        </w:rPr>
        <w:t xml:space="preserve"> acusación</w:t>
      </w:r>
      <w:r w:rsidRPr="00935693">
        <w:rPr>
          <w:rFonts w:cs="Tahoma"/>
          <w:spacing w:val="-10"/>
          <w:position w:val="-4"/>
          <w:szCs w:val="26"/>
        </w:rPr>
        <w:t xml:space="preserve"> no le era dable decretar su nulidad, en tanto de considerar que </w:t>
      </w:r>
      <w:r w:rsidR="00121706" w:rsidRPr="00935693">
        <w:rPr>
          <w:rFonts w:cs="Tahoma"/>
          <w:spacing w:val="-10"/>
          <w:position w:val="-4"/>
          <w:szCs w:val="26"/>
        </w:rPr>
        <w:t xml:space="preserve">era otro juzgado </w:t>
      </w:r>
      <w:r w:rsidRPr="00935693">
        <w:rPr>
          <w:rFonts w:cs="Tahoma"/>
          <w:spacing w:val="-10"/>
          <w:position w:val="-4"/>
          <w:szCs w:val="26"/>
        </w:rPr>
        <w:t xml:space="preserve">de mayor jerarquía el que debía </w:t>
      </w:r>
      <w:r w:rsidR="00C221E1" w:rsidRPr="00935693">
        <w:rPr>
          <w:rFonts w:cs="Tahoma"/>
          <w:spacing w:val="-10"/>
          <w:position w:val="-4"/>
          <w:szCs w:val="26"/>
        </w:rPr>
        <w:t xml:space="preserve">seguir </w:t>
      </w:r>
      <w:r w:rsidRPr="00935693">
        <w:rPr>
          <w:rFonts w:cs="Tahoma"/>
          <w:spacing w:val="-10"/>
          <w:position w:val="-4"/>
          <w:szCs w:val="26"/>
        </w:rPr>
        <w:t xml:space="preserve">con </w:t>
      </w:r>
      <w:r w:rsidR="002A4D37" w:rsidRPr="00935693">
        <w:rPr>
          <w:rFonts w:cs="Tahoma"/>
          <w:spacing w:val="-10"/>
          <w:position w:val="-4"/>
          <w:szCs w:val="26"/>
        </w:rPr>
        <w:t>la etapa de juzgamiento</w:t>
      </w:r>
      <w:r w:rsidR="00121706" w:rsidRPr="00935693">
        <w:rPr>
          <w:rFonts w:cs="Tahoma"/>
          <w:spacing w:val="-10"/>
          <w:position w:val="-4"/>
          <w:szCs w:val="26"/>
        </w:rPr>
        <w:t xml:space="preserve"> </w:t>
      </w:r>
      <w:r w:rsidR="00121706" w:rsidRPr="00935693">
        <w:rPr>
          <w:rFonts w:ascii="Verdana" w:hAnsi="Verdana" w:cs="Tahoma"/>
          <w:spacing w:val="-10"/>
          <w:position w:val="-4"/>
          <w:sz w:val="20"/>
        </w:rPr>
        <w:t>-por lo cual no opera</w:t>
      </w:r>
      <w:r w:rsidR="002A4D37" w:rsidRPr="00935693">
        <w:rPr>
          <w:rFonts w:ascii="Verdana" w:hAnsi="Verdana" w:cs="Tahoma"/>
          <w:spacing w:val="-10"/>
          <w:position w:val="-4"/>
          <w:sz w:val="20"/>
        </w:rPr>
        <w:t>ba</w:t>
      </w:r>
      <w:r w:rsidR="00121706" w:rsidRPr="00935693">
        <w:rPr>
          <w:rFonts w:ascii="Verdana" w:hAnsi="Verdana" w:cs="Tahoma"/>
          <w:spacing w:val="-10"/>
          <w:position w:val="-4"/>
          <w:sz w:val="20"/>
        </w:rPr>
        <w:t xml:space="preserve"> la prórroga de la competencia, como lo reza el artículo 55 C.P.P.-</w:t>
      </w:r>
      <w:r w:rsidR="00121706" w:rsidRPr="00935693">
        <w:rPr>
          <w:rFonts w:cs="Tahoma"/>
          <w:spacing w:val="-10"/>
          <w:position w:val="-4"/>
          <w:szCs w:val="26"/>
        </w:rPr>
        <w:t xml:space="preserve">, era </w:t>
      </w:r>
      <w:r w:rsidR="00736440" w:rsidRPr="00935693">
        <w:rPr>
          <w:rFonts w:cs="Tahoma"/>
          <w:spacing w:val="-10"/>
          <w:position w:val="-4"/>
          <w:szCs w:val="26"/>
        </w:rPr>
        <w:t xml:space="preserve">su deber </w:t>
      </w:r>
      <w:r w:rsidR="00121706" w:rsidRPr="00935693">
        <w:rPr>
          <w:rFonts w:cs="Tahoma"/>
          <w:spacing w:val="-10"/>
          <w:position w:val="-4"/>
          <w:szCs w:val="26"/>
        </w:rPr>
        <w:t>ordenar</w:t>
      </w:r>
      <w:r w:rsidR="004C1BB1" w:rsidRPr="00935693">
        <w:rPr>
          <w:rFonts w:cs="Tahoma"/>
          <w:spacing w:val="-10"/>
          <w:position w:val="-4"/>
          <w:szCs w:val="26"/>
        </w:rPr>
        <w:t xml:space="preserve"> de inmediato</w:t>
      </w:r>
      <w:r w:rsidR="00121706" w:rsidRPr="00935693">
        <w:rPr>
          <w:rFonts w:cs="Tahoma"/>
          <w:spacing w:val="-10"/>
          <w:position w:val="-4"/>
          <w:szCs w:val="26"/>
        </w:rPr>
        <w:t xml:space="preserve"> el envío de la actuación a esta Sala para definir</w:t>
      </w:r>
      <w:r w:rsidR="004C1BB1" w:rsidRPr="00935693">
        <w:rPr>
          <w:rFonts w:cs="Tahoma"/>
          <w:spacing w:val="-10"/>
          <w:position w:val="-4"/>
          <w:szCs w:val="26"/>
        </w:rPr>
        <w:t xml:space="preserve"> lo pertinente</w:t>
      </w:r>
      <w:r w:rsidR="00121706" w:rsidRPr="00935693">
        <w:rPr>
          <w:rFonts w:cs="Tahoma"/>
          <w:spacing w:val="-10"/>
          <w:position w:val="-4"/>
          <w:szCs w:val="26"/>
        </w:rPr>
        <w:t>, y una vez dilucidada tal circunstancia le correspondería a este nuevo funcionario determinar</w:t>
      </w:r>
      <w:r w:rsidR="004C1BB1" w:rsidRPr="00935693">
        <w:rPr>
          <w:rFonts w:cs="Tahoma"/>
          <w:spacing w:val="-10"/>
          <w:position w:val="-4"/>
          <w:szCs w:val="26"/>
        </w:rPr>
        <w:t xml:space="preserve"> si había lugar o no a decretar la correspondiente nulidad</w:t>
      </w:r>
      <w:r w:rsidRPr="00935693">
        <w:rPr>
          <w:rFonts w:cs="Tahoma"/>
          <w:spacing w:val="-10"/>
          <w:position w:val="-4"/>
          <w:szCs w:val="26"/>
        </w:rPr>
        <w:t>.</w:t>
      </w:r>
      <w:r w:rsidR="004C1BB1" w:rsidRPr="00935693">
        <w:rPr>
          <w:rFonts w:cs="Tahoma"/>
          <w:spacing w:val="-10"/>
          <w:position w:val="-4"/>
          <w:szCs w:val="26"/>
        </w:rPr>
        <w:t xml:space="preserve"> </w:t>
      </w:r>
    </w:p>
    <w:p w:rsidR="004C1BB1" w:rsidRPr="00935693" w:rsidRDefault="004C1BB1" w:rsidP="00731118">
      <w:pPr>
        <w:pStyle w:val="Textoindependiente"/>
        <w:spacing w:after="0" w:line="276" w:lineRule="auto"/>
        <w:rPr>
          <w:rFonts w:cs="Tahoma"/>
          <w:spacing w:val="-10"/>
          <w:position w:val="-4"/>
          <w:szCs w:val="26"/>
        </w:rPr>
      </w:pPr>
    </w:p>
    <w:p w:rsidR="004C1BB1" w:rsidRPr="00935693" w:rsidRDefault="004C1BB1" w:rsidP="00731118">
      <w:pPr>
        <w:pStyle w:val="Textoindependiente"/>
        <w:spacing w:after="0" w:line="276" w:lineRule="auto"/>
        <w:rPr>
          <w:rFonts w:cs="Tahoma"/>
          <w:spacing w:val="-10"/>
          <w:position w:val="-4"/>
          <w:szCs w:val="26"/>
        </w:rPr>
      </w:pPr>
      <w:r w:rsidRPr="00935693">
        <w:rPr>
          <w:rFonts w:cs="Tahoma"/>
          <w:spacing w:val="-10"/>
          <w:position w:val="-4"/>
          <w:szCs w:val="26"/>
        </w:rPr>
        <w:t>Lo dicho, con fundamento en dos razones fundamentales: La primera, que solo el funcionario a quien se asigne la competencia es el llamado a decretar nulidades en el proceso, es decir, que quien se declara incompetente no puede atribuirse esa facultad de aniquilar la actuación. Y segundo, porque anular parte del procedimiento antes de que el superior jerárquico defina la competencia, puede dar lugar a una improvisación, como quiera que se estaría anulando lo actuado cuando potencialmente el superior jerárquico le puede llegar a asignar la competencia a quien asegura no serlo, en cuyo caso tendría que proceder a repetir un procedimiento que originariamente estuvo correcto y que no debió haber sido invalidado</w:t>
      </w:r>
      <w:r w:rsidR="00935693" w:rsidRPr="00935693">
        <w:rPr>
          <w:rStyle w:val="Refdenotaalpie"/>
          <w:rFonts w:cs="Tahoma"/>
          <w:spacing w:val="-10"/>
          <w:position w:val="-4"/>
          <w:szCs w:val="26"/>
        </w:rPr>
        <w:footnoteReference w:id="3"/>
      </w:r>
      <w:r w:rsidRPr="00935693">
        <w:rPr>
          <w:rFonts w:cs="Tahoma"/>
          <w:spacing w:val="-10"/>
          <w:position w:val="-4"/>
          <w:szCs w:val="26"/>
        </w:rPr>
        <w:t>.</w:t>
      </w:r>
    </w:p>
    <w:p w:rsidR="00607630" w:rsidRPr="00935693" w:rsidRDefault="00607630" w:rsidP="00731118">
      <w:pPr>
        <w:pStyle w:val="Textoindependiente"/>
        <w:spacing w:after="0" w:line="276" w:lineRule="auto"/>
        <w:rPr>
          <w:rFonts w:cs="Tahoma"/>
          <w:spacing w:val="-10"/>
          <w:position w:val="-4"/>
          <w:szCs w:val="26"/>
        </w:rPr>
      </w:pPr>
    </w:p>
    <w:p w:rsidR="00121706" w:rsidRPr="00935693" w:rsidRDefault="00121706" w:rsidP="00731118">
      <w:pPr>
        <w:pStyle w:val="Textoindependiente"/>
        <w:spacing w:after="0" w:line="276" w:lineRule="auto"/>
        <w:rPr>
          <w:rFonts w:cs="Tahoma"/>
          <w:spacing w:val="-10"/>
          <w:position w:val="-4"/>
          <w:szCs w:val="26"/>
        </w:rPr>
      </w:pPr>
      <w:r w:rsidRPr="00935693">
        <w:rPr>
          <w:rFonts w:cs="Tahoma"/>
          <w:spacing w:val="-10"/>
          <w:position w:val="-4"/>
          <w:szCs w:val="26"/>
        </w:rPr>
        <w:t>En ese orden de ideas, la Sala revocará la</w:t>
      </w:r>
      <w:r w:rsidR="004C1BB1" w:rsidRPr="00935693">
        <w:rPr>
          <w:rFonts w:cs="Tahoma"/>
          <w:spacing w:val="-10"/>
          <w:position w:val="-4"/>
          <w:szCs w:val="26"/>
        </w:rPr>
        <w:t xml:space="preserve"> providencia de mayo 10 de 2018 por medio de la cual se </w:t>
      </w:r>
      <w:r w:rsidRPr="00935693">
        <w:rPr>
          <w:rFonts w:cs="Tahoma"/>
          <w:spacing w:val="-10"/>
          <w:position w:val="-4"/>
          <w:szCs w:val="26"/>
        </w:rPr>
        <w:t>declaró la nulidad de lo actuado en el expediente con posterioridad a</w:t>
      </w:r>
      <w:r w:rsidR="00C221E1" w:rsidRPr="00935693">
        <w:rPr>
          <w:rFonts w:cs="Tahoma"/>
          <w:spacing w:val="-10"/>
          <w:position w:val="-4"/>
          <w:szCs w:val="26"/>
        </w:rPr>
        <w:t xml:space="preserve"> la presentación del escrito de</w:t>
      </w:r>
      <w:r w:rsidRPr="00935693">
        <w:rPr>
          <w:rFonts w:cs="Tahoma"/>
          <w:spacing w:val="-10"/>
          <w:position w:val="-4"/>
          <w:szCs w:val="26"/>
        </w:rPr>
        <w:t xml:space="preserve"> acusación, para que sea el Juez Penal del Circuito Especializado </w:t>
      </w:r>
      <w:r w:rsidR="00736440" w:rsidRPr="00935693">
        <w:rPr>
          <w:rFonts w:cs="Tahoma"/>
          <w:spacing w:val="-10"/>
          <w:position w:val="-4"/>
          <w:szCs w:val="26"/>
        </w:rPr>
        <w:t>-r</w:t>
      </w:r>
      <w:r w:rsidRPr="00935693">
        <w:rPr>
          <w:rFonts w:cs="Tahoma"/>
          <w:spacing w:val="-10"/>
          <w:position w:val="-4"/>
          <w:szCs w:val="26"/>
        </w:rPr>
        <w:t>eparto</w:t>
      </w:r>
      <w:r w:rsidR="00736440" w:rsidRPr="00935693">
        <w:rPr>
          <w:rFonts w:cs="Tahoma"/>
          <w:spacing w:val="-10"/>
          <w:position w:val="-4"/>
          <w:szCs w:val="26"/>
        </w:rPr>
        <w:t>-</w:t>
      </w:r>
      <w:r w:rsidRPr="00935693">
        <w:rPr>
          <w:rFonts w:cs="Tahoma"/>
          <w:spacing w:val="-10"/>
          <w:position w:val="-4"/>
          <w:szCs w:val="26"/>
        </w:rPr>
        <w:t>,</w:t>
      </w:r>
      <w:r w:rsidR="004C1BB1" w:rsidRPr="00935693">
        <w:rPr>
          <w:rFonts w:cs="Tahoma"/>
          <w:spacing w:val="-10"/>
          <w:position w:val="-4"/>
          <w:szCs w:val="26"/>
        </w:rPr>
        <w:t xml:space="preserve"> quien en su condición de juez competente sea el que determine si anula o no lo actuado</w:t>
      </w:r>
      <w:r w:rsidRPr="00935693">
        <w:rPr>
          <w:rFonts w:cs="Tahoma"/>
          <w:spacing w:val="-10"/>
          <w:position w:val="-4"/>
          <w:szCs w:val="26"/>
        </w:rPr>
        <w:t>.</w:t>
      </w:r>
    </w:p>
    <w:p w:rsidR="00121706" w:rsidRPr="00935693" w:rsidRDefault="00121706" w:rsidP="00731118">
      <w:pPr>
        <w:pStyle w:val="Textoindependiente"/>
        <w:spacing w:after="0" w:line="276" w:lineRule="auto"/>
        <w:rPr>
          <w:rFonts w:cs="Tahoma"/>
          <w:spacing w:val="-10"/>
          <w:position w:val="-4"/>
          <w:szCs w:val="26"/>
        </w:rPr>
      </w:pPr>
    </w:p>
    <w:p w:rsidR="00731118" w:rsidRPr="00935693" w:rsidRDefault="00731118" w:rsidP="00731118">
      <w:pPr>
        <w:spacing w:line="276" w:lineRule="auto"/>
        <w:rPr>
          <w:rFonts w:ascii="Algerian" w:hAnsi="Algerian" w:cs="Algerian"/>
          <w:spacing w:val="-10"/>
          <w:position w:val="-4"/>
          <w:sz w:val="30"/>
          <w:szCs w:val="30"/>
        </w:rPr>
      </w:pPr>
      <w:r w:rsidRPr="00935693">
        <w:rPr>
          <w:rFonts w:ascii="Algerian" w:hAnsi="Algerian" w:cs="Algerian"/>
          <w:spacing w:val="-10"/>
          <w:position w:val="-4"/>
          <w:sz w:val="30"/>
          <w:szCs w:val="30"/>
        </w:rPr>
        <w:t>3.- DECISION</w:t>
      </w:r>
    </w:p>
    <w:p w:rsidR="00731118" w:rsidRPr="00935693" w:rsidRDefault="00731118" w:rsidP="00731118">
      <w:pPr>
        <w:pStyle w:val="Textoindependiente"/>
        <w:spacing w:after="0" w:line="276" w:lineRule="auto"/>
        <w:rPr>
          <w:rFonts w:cs="Tahoma"/>
          <w:spacing w:val="-10"/>
          <w:position w:val="-4"/>
          <w:szCs w:val="26"/>
        </w:rPr>
      </w:pPr>
    </w:p>
    <w:p w:rsidR="003A636E" w:rsidRPr="00935693" w:rsidRDefault="00731118" w:rsidP="003A636E">
      <w:pPr>
        <w:pStyle w:val="Textoindependiente"/>
        <w:spacing w:after="0" w:line="276" w:lineRule="auto"/>
        <w:rPr>
          <w:rFonts w:cs="Tahoma"/>
          <w:spacing w:val="-10"/>
          <w:position w:val="-4"/>
          <w:szCs w:val="26"/>
        </w:rPr>
      </w:pPr>
      <w:r w:rsidRPr="00935693">
        <w:rPr>
          <w:rFonts w:cs="Tahoma"/>
          <w:spacing w:val="-10"/>
          <w:position w:val="-4"/>
          <w:szCs w:val="26"/>
        </w:rPr>
        <w:t>El Tribunal Superior del Distrito Judicial, en Sala de Decisión Penal,</w:t>
      </w:r>
      <w:r w:rsidR="009403E1" w:rsidRPr="00935693">
        <w:rPr>
          <w:rFonts w:cs="Tahoma"/>
          <w:spacing w:val="-10"/>
          <w:position w:val="-4"/>
          <w:szCs w:val="26"/>
        </w:rPr>
        <w:t xml:space="preserve"> </w:t>
      </w:r>
      <w:r w:rsidR="004C1BB1" w:rsidRPr="00935693">
        <w:rPr>
          <w:rFonts w:cs="Tahoma"/>
          <w:b/>
          <w:spacing w:val="-10"/>
          <w:position w:val="-4"/>
          <w:sz w:val="22"/>
          <w:szCs w:val="22"/>
        </w:rPr>
        <w:t>DEFINE</w:t>
      </w:r>
      <w:r w:rsidR="004C1BB1" w:rsidRPr="00935693">
        <w:rPr>
          <w:rFonts w:cs="Tahoma"/>
          <w:spacing w:val="-10"/>
          <w:position w:val="-4"/>
          <w:szCs w:val="26"/>
        </w:rPr>
        <w:t xml:space="preserve"> que la competencia para conocer de la etapa de juzgamiento que se adelanta en contra de los señores </w:t>
      </w:r>
      <w:r w:rsidR="004C1BB1" w:rsidRPr="00935693">
        <w:rPr>
          <w:b/>
          <w:spacing w:val="-10"/>
          <w:position w:val="-4"/>
          <w:sz w:val="22"/>
          <w:szCs w:val="22"/>
          <w:lang w:val="es-ES_tradnl"/>
        </w:rPr>
        <w:t xml:space="preserve">HERNANDO BARRERO BAQUERO </w:t>
      </w:r>
      <w:r w:rsidR="004C1BB1" w:rsidRPr="00935693">
        <w:rPr>
          <w:spacing w:val="-10"/>
          <w:position w:val="-4"/>
          <w:lang w:val="es-ES_tradnl"/>
        </w:rPr>
        <w:t xml:space="preserve">y </w:t>
      </w:r>
      <w:r w:rsidR="004C1BB1" w:rsidRPr="00935693">
        <w:rPr>
          <w:b/>
          <w:spacing w:val="-10"/>
          <w:position w:val="-4"/>
          <w:sz w:val="22"/>
          <w:szCs w:val="22"/>
          <w:lang w:val="es-ES_tradnl"/>
        </w:rPr>
        <w:t>LUIS HUMBERTO CASALLAS STERLING</w:t>
      </w:r>
      <w:r w:rsidR="004C1BB1" w:rsidRPr="00935693">
        <w:rPr>
          <w:rFonts w:cs="Tahoma"/>
          <w:spacing w:val="-10"/>
          <w:position w:val="-4"/>
          <w:szCs w:val="26"/>
        </w:rPr>
        <w:t xml:space="preserve"> corresponde a los Juzgados Penales del Circuito Especializados -reparto- de esta ciudad, por lo cual se ordena remitir manera inmediata las diligencias al Centro de Servicios Judiciales para la gestión pertinente. </w:t>
      </w:r>
      <w:r w:rsidR="0094170B" w:rsidRPr="00935693">
        <w:rPr>
          <w:rFonts w:cs="Tahoma"/>
          <w:spacing w:val="-10"/>
          <w:position w:val="-4"/>
          <w:szCs w:val="26"/>
        </w:rPr>
        <w:t xml:space="preserve">Y, consecuente con ello, </w:t>
      </w:r>
      <w:r w:rsidR="0094170B" w:rsidRPr="00935693">
        <w:rPr>
          <w:rFonts w:cs="Tahoma"/>
          <w:b/>
          <w:spacing w:val="-10"/>
          <w:position w:val="-4"/>
          <w:sz w:val="22"/>
          <w:szCs w:val="22"/>
        </w:rPr>
        <w:t>SE R</w:t>
      </w:r>
      <w:r w:rsidR="009403E1" w:rsidRPr="00935693">
        <w:rPr>
          <w:rFonts w:cs="Tahoma"/>
          <w:b/>
          <w:spacing w:val="-10"/>
          <w:position w:val="-4"/>
          <w:sz w:val="22"/>
          <w:szCs w:val="22"/>
        </w:rPr>
        <w:t>EVOCA</w:t>
      </w:r>
      <w:r w:rsidR="009403E1" w:rsidRPr="00935693">
        <w:rPr>
          <w:rFonts w:cs="Tahoma"/>
          <w:spacing w:val="-10"/>
          <w:position w:val="-4"/>
          <w:szCs w:val="26"/>
        </w:rPr>
        <w:t xml:space="preserve"> la providencia de mayo 10 de 2018, proferida por el Juzgado Primero Penal del Circuito de Pereira (Ra.), en lo atinente a declarar la nulidad de lo actuado en este asunto,</w:t>
      </w:r>
      <w:r w:rsidR="0094170B" w:rsidRPr="00935693">
        <w:rPr>
          <w:rFonts w:cs="Tahoma"/>
          <w:spacing w:val="-10"/>
          <w:position w:val="-4"/>
          <w:szCs w:val="26"/>
        </w:rPr>
        <w:t xml:space="preserve"> para que sea el titular del Juzgado Especializado a quien corresponda por reparto, la autoridad que decida si anula o no el procedimiento que hasta el presente se ha adelantado. </w:t>
      </w:r>
    </w:p>
    <w:p w:rsidR="003A636E" w:rsidRPr="00935693" w:rsidRDefault="003A636E" w:rsidP="00731118">
      <w:pPr>
        <w:pStyle w:val="Textoindependiente"/>
        <w:spacing w:after="0" w:line="276" w:lineRule="auto"/>
        <w:rPr>
          <w:rFonts w:cs="Tahoma"/>
          <w:spacing w:val="-10"/>
          <w:position w:val="-4"/>
          <w:szCs w:val="26"/>
        </w:rPr>
      </w:pPr>
    </w:p>
    <w:p w:rsidR="00731118" w:rsidRPr="00935693" w:rsidRDefault="003A636E" w:rsidP="00731118">
      <w:pPr>
        <w:pStyle w:val="Textoindependiente"/>
        <w:spacing w:after="0" w:line="276" w:lineRule="auto"/>
        <w:rPr>
          <w:rFonts w:cs="Tahoma"/>
          <w:spacing w:val="-10"/>
          <w:position w:val="-4"/>
          <w:szCs w:val="26"/>
        </w:rPr>
      </w:pPr>
      <w:r w:rsidRPr="00935693">
        <w:rPr>
          <w:rFonts w:cs="Tahoma"/>
          <w:spacing w:val="-10"/>
          <w:position w:val="-4"/>
          <w:szCs w:val="26"/>
        </w:rPr>
        <w:t>C</w:t>
      </w:r>
      <w:r w:rsidR="0018004C" w:rsidRPr="00935693">
        <w:rPr>
          <w:rFonts w:cs="Tahoma"/>
          <w:spacing w:val="-10"/>
          <w:position w:val="-4"/>
          <w:szCs w:val="26"/>
        </w:rPr>
        <w:t>om</w:t>
      </w:r>
      <w:r w:rsidR="00731118" w:rsidRPr="00935693">
        <w:rPr>
          <w:rFonts w:cs="Tahoma"/>
          <w:spacing w:val="-10"/>
          <w:position w:val="-4"/>
          <w:szCs w:val="26"/>
        </w:rPr>
        <w:t xml:space="preserve">uníquese esta determinación al Juzgado </w:t>
      </w:r>
      <w:r w:rsidR="0018004C" w:rsidRPr="00935693">
        <w:rPr>
          <w:rFonts w:cs="Tahoma"/>
          <w:spacing w:val="-10"/>
          <w:position w:val="-4"/>
          <w:szCs w:val="26"/>
        </w:rPr>
        <w:t xml:space="preserve">Primero </w:t>
      </w:r>
      <w:r w:rsidR="00731118" w:rsidRPr="00935693">
        <w:rPr>
          <w:rFonts w:cs="Tahoma"/>
          <w:spacing w:val="-10"/>
          <w:position w:val="-4"/>
          <w:szCs w:val="26"/>
        </w:rPr>
        <w:t>Penal del Circuito de esta capital.</w:t>
      </w:r>
    </w:p>
    <w:p w:rsidR="00731118" w:rsidRPr="00935693" w:rsidRDefault="00731118" w:rsidP="00731118">
      <w:pPr>
        <w:spacing w:line="240" w:lineRule="auto"/>
        <w:rPr>
          <w:rStyle w:val="Algerian"/>
          <w:spacing w:val="-10"/>
          <w:position w:val="-4"/>
          <w:sz w:val="22"/>
          <w:szCs w:val="22"/>
        </w:rPr>
      </w:pPr>
    </w:p>
    <w:p w:rsidR="00731118" w:rsidRPr="00935693" w:rsidRDefault="00731118" w:rsidP="00731118">
      <w:pPr>
        <w:pStyle w:val="Ttulo1"/>
        <w:spacing w:line="240" w:lineRule="auto"/>
        <w:rPr>
          <w:rFonts w:ascii="Algerian" w:hAnsi="Algerian" w:cs="Algerian"/>
          <w:b w:val="0"/>
          <w:bCs/>
          <w:spacing w:val="-10"/>
          <w:position w:val="-4"/>
          <w:sz w:val="30"/>
          <w:szCs w:val="30"/>
        </w:rPr>
      </w:pPr>
      <w:r w:rsidRPr="00935693">
        <w:rPr>
          <w:rFonts w:ascii="Algerian" w:hAnsi="Algerian" w:cs="Algerian"/>
          <w:b w:val="0"/>
          <w:bCs/>
          <w:spacing w:val="-10"/>
          <w:position w:val="-4"/>
          <w:sz w:val="30"/>
          <w:szCs w:val="30"/>
        </w:rPr>
        <w:t>COMUNÍQUESE Y CÚMPLASE</w:t>
      </w:r>
    </w:p>
    <w:p w:rsidR="00731118" w:rsidRPr="00935693" w:rsidRDefault="00731118" w:rsidP="00731118">
      <w:pPr>
        <w:spacing w:line="240" w:lineRule="auto"/>
        <w:rPr>
          <w:spacing w:val="-10"/>
          <w:position w:val="-4"/>
        </w:rPr>
      </w:pPr>
    </w:p>
    <w:p w:rsidR="00731118" w:rsidRPr="00935693" w:rsidRDefault="00731118" w:rsidP="00731118">
      <w:pPr>
        <w:spacing w:line="240" w:lineRule="auto"/>
        <w:rPr>
          <w:spacing w:val="-10"/>
          <w:position w:val="-4"/>
        </w:rPr>
      </w:pPr>
      <w:r w:rsidRPr="00935693">
        <w:rPr>
          <w:spacing w:val="-10"/>
          <w:position w:val="-4"/>
        </w:rPr>
        <w:t xml:space="preserve">Los Magistrados, </w:t>
      </w:r>
    </w:p>
    <w:p w:rsidR="00731118" w:rsidRPr="00935693" w:rsidRDefault="00731118" w:rsidP="00731118">
      <w:pPr>
        <w:spacing w:line="240" w:lineRule="auto"/>
        <w:rPr>
          <w:spacing w:val="-10"/>
          <w:position w:val="-4"/>
          <w:sz w:val="14"/>
          <w:szCs w:val="14"/>
          <w:lang w:val="es-ES_tradnl"/>
        </w:rPr>
      </w:pPr>
    </w:p>
    <w:p w:rsidR="00731118" w:rsidRPr="00935693" w:rsidRDefault="00731118" w:rsidP="00731118">
      <w:pPr>
        <w:spacing w:line="240" w:lineRule="auto"/>
        <w:rPr>
          <w:spacing w:val="-10"/>
          <w:position w:val="-4"/>
          <w:sz w:val="14"/>
          <w:szCs w:val="14"/>
          <w:lang w:val="es-ES_tradnl"/>
        </w:rPr>
      </w:pPr>
    </w:p>
    <w:p w:rsidR="00731118" w:rsidRPr="00935693" w:rsidRDefault="00731118" w:rsidP="00731118">
      <w:pPr>
        <w:spacing w:line="240" w:lineRule="auto"/>
        <w:rPr>
          <w:spacing w:val="-10"/>
          <w:position w:val="-4"/>
          <w:sz w:val="14"/>
          <w:szCs w:val="14"/>
          <w:lang w:val="es-ES_tradnl"/>
        </w:rPr>
      </w:pPr>
    </w:p>
    <w:p w:rsidR="00731118" w:rsidRPr="00935693" w:rsidRDefault="00731118" w:rsidP="00731118">
      <w:pPr>
        <w:spacing w:line="240" w:lineRule="auto"/>
        <w:rPr>
          <w:spacing w:val="-10"/>
          <w:position w:val="-4"/>
          <w:sz w:val="14"/>
          <w:szCs w:val="14"/>
          <w:lang w:val="es-ES_tradnl"/>
        </w:rPr>
      </w:pPr>
    </w:p>
    <w:p w:rsidR="00731118" w:rsidRPr="00935693" w:rsidRDefault="00731118" w:rsidP="00731118">
      <w:pPr>
        <w:spacing w:line="240" w:lineRule="auto"/>
        <w:rPr>
          <w:spacing w:val="-10"/>
          <w:position w:val="-4"/>
          <w:lang w:val="es-ES_tradnl"/>
        </w:rPr>
      </w:pPr>
      <w:r w:rsidRPr="00935693">
        <w:rPr>
          <w:spacing w:val="-10"/>
          <w:position w:val="-4"/>
          <w:lang w:val="es-ES_tradnl"/>
        </w:rPr>
        <w:t>JORGE ARTURO CASTAÑO DUQUE</w:t>
      </w:r>
      <w:r w:rsidRPr="00935693">
        <w:rPr>
          <w:spacing w:val="-10"/>
          <w:position w:val="-4"/>
          <w:lang w:val="es-ES_tradnl"/>
        </w:rPr>
        <w:tab/>
        <w:t xml:space="preserve">      </w:t>
      </w:r>
      <w:r w:rsidR="00675A3C" w:rsidRPr="00935693">
        <w:rPr>
          <w:spacing w:val="-10"/>
          <w:position w:val="-4"/>
          <w:lang w:val="es-ES_tradnl"/>
        </w:rPr>
        <w:t xml:space="preserve">         </w:t>
      </w:r>
      <w:r w:rsidRPr="00935693">
        <w:rPr>
          <w:spacing w:val="-10"/>
          <w:position w:val="-4"/>
          <w:lang w:val="es-ES_tradnl"/>
        </w:rPr>
        <w:t>JAIRO ERNESTO ESCOBAR SANZ</w:t>
      </w:r>
    </w:p>
    <w:p w:rsidR="00731118" w:rsidRPr="00935693" w:rsidRDefault="00731118" w:rsidP="00731118">
      <w:pPr>
        <w:spacing w:line="240" w:lineRule="auto"/>
        <w:rPr>
          <w:spacing w:val="-10"/>
          <w:position w:val="-4"/>
          <w:sz w:val="14"/>
          <w:szCs w:val="14"/>
          <w:lang w:val="es-ES_tradnl"/>
        </w:rPr>
      </w:pPr>
    </w:p>
    <w:p w:rsidR="00731118" w:rsidRPr="00935693" w:rsidRDefault="00731118" w:rsidP="00731118">
      <w:pPr>
        <w:spacing w:line="240" w:lineRule="auto"/>
        <w:rPr>
          <w:spacing w:val="-10"/>
          <w:position w:val="-4"/>
          <w:sz w:val="14"/>
          <w:szCs w:val="14"/>
          <w:lang w:val="es-ES_tradnl"/>
        </w:rPr>
      </w:pPr>
    </w:p>
    <w:p w:rsidR="00731118" w:rsidRPr="00935693" w:rsidRDefault="00731118" w:rsidP="00731118">
      <w:pPr>
        <w:spacing w:line="240" w:lineRule="auto"/>
        <w:rPr>
          <w:spacing w:val="-10"/>
          <w:position w:val="-4"/>
          <w:sz w:val="14"/>
          <w:szCs w:val="14"/>
          <w:lang w:val="es-ES_tradnl"/>
        </w:rPr>
      </w:pPr>
    </w:p>
    <w:p w:rsidR="003507A9" w:rsidRPr="00935693" w:rsidRDefault="003507A9" w:rsidP="00731118">
      <w:pPr>
        <w:spacing w:line="240" w:lineRule="auto"/>
        <w:rPr>
          <w:spacing w:val="-10"/>
          <w:position w:val="-4"/>
          <w:sz w:val="14"/>
          <w:szCs w:val="14"/>
          <w:lang w:val="es-ES_tradnl"/>
        </w:rPr>
      </w:pPr>
    </w:p>
    <w:p w:rsidR="00731118" w:rsidRPr="00935693" w:rsidRDefault="00731118" w:rsidP="00731118">
      <w:pPr>
        <w:spacing w:line="240" w:lineRule="auto"/>
        <w:jc w:val="center"/>
        <w:rPr>
          <w:spacing w:val="-10"/>
          <w:position w:val="-4"/>
          <w:lang w:val="es-ES_tradnl"/>
        </w:rPr>
      </w:pPr>
      <w:r w:rsidRPr="00935693">
        <w:rPr>
          <w:spacing w:val="-10"/>
          <w:position w:val="-4"/>
          <w:lang w:val="es-ES_tradnl"/>
        </w:rPr>
        <w:t>MANUEL YARZAGARAY BANDERA</w:t>
      </w:r>
    </w:p>
    <w:p w:rsidR="00731118" w:rsidRPr="00935693" w:rsidRDefault="00731118" w:rsidP="00731118">
      <w:pPr>
        <w:spacing w:line="240" w:lineRule="auto"/>
        <w:rPr>
          <w:spacing w:val="-10"/>
          <w:position w:val="-4"/>
        </w:rPr>
      </w:pPr>
    </w:p>
    <w:p w:rsidR="00731118" w:rsidRPr="00935693" w:rsidRDefault="00731118" w:rsidP="00731118">
      <w:pPr>
        <w:spacing w:line="240" w:lineRule="auto"/>
        <w:rPr>
          <w:spacing w:val="-10"/>
          <w:position w:val="-4"/>
        </w:rPr>
      </w:pPr>
      <w:r w:rsidRPr="00935693">
        <w:rPr>
          <w:spacing w:val="-10"/>
          <w:position w:val="-4"/>
        </w:rPr>
        <w:t xml:space="preserve">El Secretario de </w:t>
      </w:r>
      <w:smartTag w:uri="urn:schemas-microsoft-com:office:smarttags" w:element="PersonName">
        <w:smartTagPr>
          <w:attr w:name="ProductID" w:val="la Sala"/>
        </w:smartTagPr>
        <w:r w:rsidRPr="00935693">
          <w:rPr>
            <w:spacing w:val="-10"/>
            <w:position w:val="-4"/>
          </w:rPr>
          <w:t>la Sala</w:t>
        </w:r>
      </w:smartTag>
      <w:r w:rsidRPr="00935693">
        <w:rPr>
          <w:spacing w:val="-10"/>
          <w:position w:val="-4"/>
        </w:rPr>
        <w:t>,</w:t>
      </w:r>
    </w:p>
    <w:p w:rsidR="00731118" w:rsidRPr="00935693" w:rsidRDefault="00731118" w:rsidP="00731118">
      <w:pPr>
        <w:spacing w:line="240" w:lineRule="auto"/>
        <w:jc w:val="center"/>
        <w:rPr>
          <w:spacing w:val="-10"/>
          <w:position w:val="-4"/>
          <w:lang w:val="es-ES_tradnl"/>
        </w:rPr>
      </w:pPr>
    </w:p>
    <w:p w:rsidR="00D74014" w:rsidRPr="00935693" w:rsidRDefault="00731118" w:rsidP="00675A3C">
      <w:pPr>
        <w:spacing w:line="240" w:lineRule="auto"/>
        <w:jc w:val="center"/>
        <w:rPr>
          <w:spacing w:val="-10"/>
          <w:position w:val="-4"/>
        </w:rPr>
      </w:pPr>
      <w:r w:rsidRPr="00935693">
        <w:rPr>
          <w:spacing w:val="-10"/>
          <w:position w:val="-4"/>
          <w:lang w:val="es-ES_tradnl"/>
        </w:rPr>
        <w:t>WILSON FREDY LÓPEZ</w:t>
      </w:r>
    </w:p>
    <w:sectPr w:rsidR="00D74014" w:rsidRPr="00935693" w:rsidSect="00675A3C">
      <w:headerReference w:type="even" r:id="rId8"/>
      <w:headerReference w:type="default" r:id="rId9"/>
      <w:footerReference w:type="default" r:id="rId10"/>
      <w:pgSz w:w="12242" w:h="18705" w:code="120"/>
      <w:pgMar w:top="1871" w:right="1644" w:bottom="1247" w:left="164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239" w:rsidRDefault="00910239" w:rsidP="00073C19">
      <w:pPr>
        <w:spacing w:line="240" w:lineRule="auto"/>
      </w:pPr>
      <w:r>
        <w:separator/>
      </w:r>
    </w:p>
  </w:endnote>
  <w:endnote w:type="continuationSeparator" w:id="0">
    <w:p w:rsidR="00910239" w:rsidRDefault="00910239" w:rsidP="0007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5E67AD" w:rsidP="009B7857">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106999">
      <w:rPr>
        <w:rFonts w:ascii="Courier New" w:hAnsi="Courier New"/>
        <w:noProof/>
        <w:snapToGrid w:val="0"/>
        <w:sz w:val="16"/>
      </w:rPr>
      <w:t>1</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106999">
      <w:rPr>
        <w:rFonts w:ascii="Courier New" w:hAnsi="Courier New"/>
        <w:noProof/>
        <w:snapToGrid w:val="0"/>
        <w:sz w:val="16"/>
      </w:rPr>
      <w:t>5</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239" w:rsidRDefault="00910239" w:rsidP="00073C19">
      <w:pPr>
        <w:spacing w:line="240" w:lineRule="auto"/>
      </w:pPr>
      <w:r>
        <w:separator/>
      </w:r>
    </w:p>
  </w:footnote>
  <w:footnote w:type="continuationSeparator" w:id="0">
    <w:p w:rsidR="00910239" w:rsidRDefault="00910239" w:rsidP="00073C19">
      <w:pPr>
        <w:spacing w:line="240" w:lineRule="auto"/>
      </w:pPr>
      <w:r>
        <w:continuationSeparator/>
      </w:r>
    </w:p>
  </w:footnote>
  <w:footnote w:id="1">
    <w:p w:rsidR="00106999" w:rsidRPr="00073C19" w:rsidRDefault="00106999" w:rsidP="00106999">
      <w:pPr>
        <w:pStyle w:val="Textonotapie"/>
        <w:rPr>
          <w:rFonts w:ascii="Verdana" w:hAnsi="Verdana"/>
          <w:lang w:val="es-CO"/>
        </w:rPr>
      </w:pPr>
      <w:r w:rsidRPr="00073C19">
        <w:rPr>
          <w:rStyle w:val="Refdenotaalpie"/>
          <w:rFonts w:ascii="Verdana" w:hAnsi="Verdana"/>
        </w:rPr>
        <w:footnoteRef/>
      </w:r>
      <w:r w:rsidRPr="00073C19">
        <w:rPr>
          <w:rFonts w:ascii="Verdana" w:hAnsi="Verdana"/>
        </w:rPr>
        <w:t xml:space="preserve"> </w:t>
      </w:r>
      <w:r w:rsidRPr="00073C19">
        <w:rPr>
          <w:rFonts w:ascii="Verdana" w:hAnsi="Verdana"/>
          <w:lang w:val="es-CO"/>
        </w:rPr>
        <w:t xml:space="preserve"> </w:t>
      </w:r>
      <w:r>
        <w:rPr>
          <w:rFonts w:ascii="Verdana" w:hAnsi="Verdana"/>
          <w:lang w:val="es-CO"/>
        </w:rPr>
        <w:t>De vieja data se ha dicho, y con razón, que: “La declaración de nulidad de una actuación procesal es un acto jurisdiccional propio del juez competente y no de quien se declara sin esa virtualidad”. Consejo Superior de la Judicatura. (</w:t>
      </w:r>
      <w:proofErr w:type="spellStart"/>
      <w:r>
        <w:rPr>
          <w:rFonts w:ascii="Verdana" w:hAnsi="Verdana"/>
          <w:lang w:val="es-CO"/>
        </w:rPr>
        <w:t>M.P</w:t>
      </w:r>
      <w:proofErr w:type="spellEnd"/>
      <w:r>
        <w:rPr>
          <w:rFonts w:ascii="Verdana" w:hAnsi="Verdana"/>
          <w:lang w:val="es-CO"/>
        </w:rPr>
        <w:t>. Rafael Poveda Alfonso. Marzo 28/80).</w:t>
      </w:r>
    </w:p>
    <w:p w:rsidR="00106999" w:rsidRPr="00073C19" w:rsidRDefault="00106999" w:rsidP="00106999">
      <w:pPr>
        <w:pStyle w:val="Textonotapie"/>
        <w:rPr>
          <w:lang w:val="es-CO"/>
        </w:rPr>
      </w:pPr>
    </w:p>
  </w:footnote>
  <w:footnote w:id="2">
    <w:p w:rsidR="00073C19" w:rsidRPr="00073C19" w:rsidRDefault="00073C19">
      <w:pPr>
        <w:pStyle w:val="Textonotapie"/>
        <w:rPr>
          <w:rFonts w:ascii="Verdana" w:hAnsi="Verdana"/>
          <w:lang w:val="es-CO"/>
        </w:rPr>
      </w:pPr>
      <w:r w:rsidRPr="00073C19">
        <w:rPr>
          <w:rStyle w:val="Refdenotaalpie"/>
          <w:rFonts w:ascii="Verdana" w:hAnsi="Verdana"/>
        </w:rPr>
        <w:footnoteRef/>
      </w:r>
      <w:r w:rsidRPr="00073C19">
        <w:rPr>
          <w:rFonts w:ascii="Verdana" w:hAnsi="Verdana"/>
        </w:rPr>
        <w:t xml:space="preserve"> </w:t>
      </w:r>
      <w:r w:rsidRPr="00073C19">
        <w:rPr>
          <w:rFonts w:ascii="Verdana" w:hAnsi="Verdana"/>
          <w:lang w:val="es-CO"/>
        </w:rPr>
        <w:t xml:space="preserve"> Lo anterior, si tenemos en cuenta que un galón equivale a 3,78 litros, y por lo tanto 40 galones </w:t>
      </w:r>
      <w:r w:rsidR="009D7D3F">
        <w:rPr>
          <w:rFonts w:ascii="Verdana" w:hAnsi="Verdana"/>
          <w:lang w:val="es-CO"/>
        </w:rPr>
        <w:t xml:space="preserve">corresponderían a </w:t>
      </w:r>
      <w:r w:rsidRPr="00073C19">
        <w:rPr>
          <w:rFonts w:ascii="Verdana" w:hAnsi="Verdana"/>
          <w:lang w:val="es-CO"/>
        </w:rPr>
        <w:t>151.</w:t>
      </w:r>
      <w:r w:rsidR="009D7D3F">
        <w:rPr>
          <w:rFonts w:ascii="Verdana" w:hAnsi="Verdana"/>
          <w:lang w:val="es-CO"/>
        </w:rPr>
        <w:t>2 litros, y 180 galones serían unos 680.4 litros.</w:t>
      </w:r>
    </w:p>
    <w:p w:rsidR="00073C19" w:rsidRPr="00073C19" w:rsidRDefault="00073C19">
      <w:pPr>
        <w:pStyle w:val="Textonotapie"/>
        <w:rPr>
          <w:lang w:val="es-CO"/>
        </w:rPr>
      </w:pPr>
    </w:p>
  </w:footnote>
  <w:footnote w:id="3">
    <w:p w:rsidR="00935693" w:rsidRPr="00073C19" w:rsidRDefault="00935693" w:rsidP="00935693">
      <w:pPr>
        <w:pStyle w:val="Textonotapie"/>
        <w:rPr>
          <w:rFonts w:ascii="Verdana" w:hAnsi="Verdana"/>
          <w:lang w:val="es-CO"/>
        </w:rPr>
      </w:pPr>
      <w:r w:rsidRPr="00073C19">
        <w:rPr>
          <w:rStyle w:val="Refdenotaalpie"/>
          <w:rFonts w:ascii="Verdana" w:hAnsi="Verdana"/>
        </w:rPr>
        <w:footnoteRef/>
      </w:r>
      <w:r w:rsidRPr="00073C19">
        <w:rPr>
          <w:rFonts w:ascii="Verdana" w:hAnsi="Verdana"/>
        </w:rPr>
        <w:t xml:space="preserve"> </w:t>
      </w:r>
      <w:r w:rsidRPr="00073C19">
        <w:rPr>
          <w:rFonts w:ascii="Verdana" w:hAnsi="Verdana"/>
          <w:lang w:val="es-CO"/>
        </w:rPr>
        <w:t xml:space="preserve"> </w:t>
      </w:r>
      <w:r>
        <w:rPr>
          <w:rFonts w:ascii="Verdana" w:hAnsi="Verdana"/>
          <w:lang w:val="es-CO"/>
        </w:rPr>
        <w:t>De vieja data se ha dicho, y con razón, que: “La declaración de nulidad de una actuación procesal es un acto jurisdiccional propio del juez competente y no de quien se declara sin esa virtualidad”. Consejo Superior de la Judicatura. (M.P. Rafael Poveda Alfonso. Marzo 28/80).</w:t>
      </w:r>
    </w:p>
    <w:p w:rsidR="00935693" w:rsidRPr="00073C19" w:rsidRDefault="00935693" w:rsidP="00935693">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910239"/>
  <w:p w:rsidR="00731854" w:rsidRDefault="00910239"/>
  <w:p w:rsidR="00731854" w:rsidRDefault="00910239" w:rsidP="00263D2C"/>
  <w:p w:rsidR="00731854" w:rsidRDefault="00910239" w:rsidP="007C1914"/>
  <w:p w:rsidR="00731854" w:rsidRDefault="00910239" w:rsidP="007C1914"/>
  <w:p w:rsidR="00731854" w:rsidRDefault="00910239" w:rsidP="007C1914"/>
  <w:p w:rsidR="00731854" w:rsidRDefault="00910239" w:rsidP="00C518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ED2" w:rsidRDefault="005E67AD" w:rsidP="00376B07">
    <w:pPr>
      <w:pStyle w:val="Encabezado"/>
      <w:ind w:firstLine="708"/>
      <w:rPr>
        <w:lang w:val="es-MX"/>
      </w:rPr>
    </w:pPr>
    <w:r>
      <w:rPr>
        <w:lang w:val="es-MX"/>
      </w:rPr>
      <w:t xml:space="preserve">TRÁFICO DE SUSTANCIAS </w:t>
    </w:r>
  </w:p>
  <w:p w:rsidR="00165A89" w:rsidRDefault="005E67AD" w:rsidP="00120ED2">
    <w:pPr>
      <w:pStyle w:val="Encabezado"/>
      <w:rPr>
        <w:lang w:val="es-MX"/>
      </w:rPr>
    </w:pPr>
    <w:r>
      <w:rPr>
        <w:lang w:val="es-MX"/>
      </w:rPr>
      <w:t>RADICACIÓN: 660016000035201703178-01</w:t>
    </w:r>
  </w:p>
  <w:p w:rsidR="00120ED2" w:rsidRDefault="005E67AD" w:rsidP="00120ED2">
    <w:pPr>
      <w:pStyle w:val="Encabezado"/>
      <w:rPr>
        <w:lang w:val="es-MX"/>
      </w:rPr>
    </w:pPr>
    <w:r w:rsidRPr="00634D14">
      <w:t>PROCESADO</w:t>
    </w:r>
    <w:proofErr w:type="gramStart"/>
    <w:r>
      <w:rPr>
        <w:lang w:val="es-MX"/>
      </w:rPr>
      <w:t>:  HERNANDO</w:t>
    </w:r>
    <w:proofErr w:type="gramEnd"/>
    <w:r>
      <w:rPr>
        <w:lang w:val="es-MX"/>
      </w:rPr>
      <w:t xml:space="preserve"> BARRERO BAQUERO</w:t>
    </w:r>
  </w:p>
  <w:p w:rsidR="00A32714" w:rsidRDefault="005E67AD" w:rsidP="00F40936">
    <w:pPr>
      <w:pStyle w:val="Encabezado"/>
      <w:rPr>
        <w:lang w:val="es-MX"/>
      </w:rPr>
    </w:pPr>
    <w:r>
      <w:rPr>
        <w:lang w:val="es-MX"/>
      </w:rPr>
      <w:t>LUIS HUMNERTO CASALLAS STERLING</w:t>
    </w:r>
  </w:p>
  <w:p w:rsidR="00165A89" w:rsidRDefault="005E67AD" w:rsidP="00F40936">
    <w:pPr>
      <w:pStyle w:val="Encabezado"/>
      <w:rPr>
        <w:lang w:val="es-MX"/>
      </w:rPr>
    </w:pPr>
    <w:r>
      <w:rPr>
        <w:lang w:val="es-MX"/>
      </w:rPr>
      <w:t>DEFINE COMPETENCIA</w:t>
    </w:r>
  </w:p>
  <w:p w:rsidR="00F40936" w:rsidRDefault="005E67AD" w:rsidP="00F40936">
    <w:pPr>
      <w:pStyle w:val="Encabezado"/>
      <w:rPr>
        <w:lang w:val="es-MX"/>
      </w:rPr>
    </w:pPr>
    <w:r>
      <w:rPr>
        <w:lang w:val="es-MX"/>
      </w:rPr>
      <w:t>A. N°</w:t>
    </w:r>
    <w:r w:rsidR="00675A3C">
      <w:rPr>
        <w:lang w:val="es-MX"/>
      </w:rPr>
      <w:t>017</w:t>
    </w:r>
    <w:r>
      <w:rPr>
        <w:lang w:val="es-MX"/>
      </w:rPr>
      <w:t xml:space="preserve"> </w:t>
    </w:r>
  </w:p>
  <w:p w:rsidR="00731854" w:rsidRDefault="00910239" w:rsidP="007C1914">
    <w:pPr>
      <w:pStyle w:val="Encabezado"/>
    </w:pPr>
  </w:p>
  <w:p w:rsidR="00731854" w:rsidRDefault="00910239" w:rsidP="00C518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118"/>
    <w:rsid w:val="00014F5E"/>
    <w:rsid w:val="00073C19"/>
    <w:rsid w:val="00106999"/>
    <w:rsid w:val="00121706"/>
    <w:rsid w:val="0018004C"/>
    <w:rsid w:val="001F01FB"/>
    <w:rsid w:val="002A4D37"/>
    <w:rsid w:val="002B7965"/>
    <w:rsid w:val="00311993"/>
    <w:rsid w:val="003507A9"/>
    <w:rsid w:val="003A1322"/>
    <w:rsid w:val="003A4540"/>
    <w:rsid w:val="003A636E"/>
    <w:rsid w:val="00453A38"/>
    <w:rsid w:val="00496F6B"/>
    <w:rsid w:val="004C1BB1"/>
    <w:rsid w:val="005920FC"/>
    <w:rsid w:val="005E67AD"/>
    <w:rsid w:val="00607630"/>
    <w:rsid w:val="00644DB5"/>
    <w:rsid w:val="00663478"/>
    <w:rsid w:val="00675A3C"/>
    <w:rsid w:val="006D1D20"/>
    <w:rsid w:val="006F3815"/>
    <w:rsid w:val="00731118"/>
    <w:rsid w:val="00736440"/>
    <w:rsid w:val="00782193"/>
    <w:rsid w:val="007F3015"/>
    <w:rsid w:val="007F648B"/>
    <w:rsid w:val="00837B3B"/>
    <w:rsid w:val="00910239"/>
    <w:rsid w:val="00920D7B"/>
    <w:rsid w:val="00921ED4"/>
    <w:rsid w:val="00935693"/>
    <w:rsid w:val="009403E1"/>
    <w:rsid w:val="0094170B"/>
    <w:rsid w:val="009470E1"/>
    <w:rsid w:val="009D7D3F"/>
    <w:rsid w:val="00A276D0"/>
    <w:rsid w:val="00C221E1"/>
    <w:rsid w:val="00DB7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1177A98-A8FA-4C9A-937B-734C81CE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31118"/>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tulo1">
    <w:name w:val="heading 1"/>
    <w:basedOn w:val="Normal"/>
    <w:next w:val="Normal"/>
    <w:link w:val="Ttulo1Car"/>
    <w:qFormat/>
    <w:rsid w:val="00731118"/>
    <w:pPr>
      <w:keepNext/>
      <w:outlineLvl w:val="0"/>
    </w:pPr>
    <w:rPr>
      <w:rFonts w:ascii="Arial" w:hAnsi="Arial"/>
      <w:b/>
      <w:sz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1118"/>
    <w:rPr>
      <w:rFonts w:ascii="Arial" w:eastAsia="Times New Roman" w:hAnsi="Arial" w:cs="Times New Roman"/>
      <w:b/>
      <w:sz w:val="32"/>
      <w:szCs w:val="20"/>
      <w:lang w:val="es-ES" w:eastAsia="es-ES"/>
    </w:rPr>
  </w:style>
  <w:style w:type="paragraph" w:styleId="Encabezado">
    <w:name w:val="header"/>
    <w:basedOn w:val="Normal"/>
    <w:link w:val="EncabezadoCar"/>
    <w:rsid w:val="00731118"/>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731118"/>
    <w:rPr>
      <w:rFonts w:ascii="Courier New" w:eastAsia="Times New Roman" w:hAnsi="Courier New" w:cs="Times New Roman"/>
      <w:sz w:val="16"/>
      <w:szCs w:val="20"/>
      <w:lang w:val="es-ES" w:eastAsia="es-ES"/>
    </w:rPr>
  </w:style>
  <w:style w:type="paragraph" w:styleId="Piedepgina">
    <w:name w:val="footer"/>
    <w:basedOn w:val="Normal"/>
    <w:link w:val="PiedepginaCar"/>
    <w:rsid w:val="00731118"/>
    <w:pPr>
      <w:tabs>
        <w:tab w:val="center" w:pos="4252"/>
        <w:tab w:val="right" w:pos="8504"/>
      </w:tabs>
    </w:pPr>
  </w:style>
  <w:style w:type="character" w:customStyle="1" w:styleId="PiedepginaCar">
    <w:name w:val="Pie de página Car"/>
    <w:basedOn w:val="Fuentedeprrafopredeter"/>
    <w:link w:val="Piedepgina"/>
    <w:rsid w:val="00731118"/>
    <w:rPr>
      <w:rFonts w:ascii="Tahoma" w:eastAsia="Times New Roman" w:hAnsi="Tahoma" w:cs="Times New Roman"/>
      <w:sz w:val="26"/>
      <w:szCs w:val="20"/>
      <w:lang w:val="es-ES" w:eastAsia="es-ES"/>
    </w:rPr>
  </w:style>
  <w:style w:type="paragraph" w:customStyle="1" w:styleId="AlgerianTtulo">
    <w:name w:val="Algerian Título"/>
    <w:next w:val="Normal"/>
    <w:link w:val="AlgerianTtuloCar"/>
    <w:rsid w:val="00731118"/>
    <w:pPr>
      <w:tabs>
        <w:tab w:val="left" w:pos="1202"/>
      </w:tabs>
      <w:spacing w:after="0" w:line="360" w:lineRule="auto"/>
      <w:jc w:val="both"/>
    </w:pPr>
    <w:rPr>
      <w:rFonts w:ascii="Algerian" w:eastAsia="Tahoma" w:hAnsi="Algerian" w:cs="Tahoma"/>
      <w:sz w:val="30"/>
      <w:szCs w:val="26"/>
      <w:lang w:val="es-ES" w:eastAsia="es-ES"/>
    </w:rPr>
  </w:style>
  <w:style w:type="paragraph" w:styleId="Textoindependiente3">
    <w:name w:val="Body Text 3"/>
    <w:basedOn w:val="Normal"/>
    <w:link w:val="Textoindependiente3Car"/>
    <w:uiPriority w:val="99"/>
    <w:rsid w:val="00731118"/>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731118"/>
    <w:rPr>
      <w:rFonts w:ascii="Tahoma" w:eastAsia="Times New Roman" w:hAnsi="Tahoma" w:cs="Times New Roman"/>
      <w:sz w:val="16"/>
      <w:szCs w:val="16"/>
      <w:lang w:val="es-ES" w:eastAsia="es-MX"/>
    </w:rPr>
  </w:style>
  <w:style w:type="character" w:customStyle="1" w:styleId="Algerian">
    <w:name w:val="Algerian"/>
    <w:rsid w:val="00731118"/>
    <w:rPr>
      <w:rFonts w:ascii="Algerian" w:hAnsi="Algerian"/>
      <w:sz w:val="30"/>
    </w:rPr>
  </w:style>
  <w:style w:type="paragraph" w:customStyle="1" w:styleId="Tablaidentificadora">
    <w:name w:val="Tabla identificadora"/>
    <w:basedOn w:val="Normal"/>
    <w:uiPriority w:val="99"/>
    <w:rsid w:val="00731118"/>
    <w:pPr>
      <w:overflowPunct/>
      <w:autoSpaceDE/>
      <w:autoSpaceDN/>
      <w:adjustRightInd/>
      <w:spacing w:line="240" w:lineRule="auto"/>
      <w:textAlignment w:val="auto"/>
    </w:pPr>
    <w:rPr>
      <w:sz w:val="24"/>
      <w:szCs w:val="26"/>
      <w:lang w:eastAsia="es-MX"/>
    </w:rPr>
  </w:style>
  <w:style w:type="paragraph" w:styleId="Textoindependiente">
    <w:name w:val="Body Text"/>
    <w:basedOn w:val="Normal"/>
    <w:link w:val="TextoindependienteCar"/>
    <w:rsid w:val="00731118"/>
    <w:pPr>
      <w:spacing w:after="120"/>
    </w:pPr>
  </w:style>
  <w:style w:type="character" w:customStyle="1" w:styleId="TextoindependienteCar">
    <w:name w:val="Texto independiente Car"/>
    <w:basedOn w:val="Fuentedeprrafopredeter"/>
    <w:link w:val="Textoindependiente"/>
    <w:rsid w:val="00731118"/>
    <w:rPr>
      <w:rFonts w:ascii="Tahoma" w:eastAsia="Times New Roman" w:hAnsi="Tahoma" w:cs="Times New Roman"/>
      <w:sz w:val="26"/>
      <w:szCs w:val="20"/>
      <w:lang w:val="es-ES" w:eastAsia="es-ES"/>
    </w:rPr>
  </w:style>
  <w:style w:type="character" w:customStyle="1" w:styleId="AlgerianTtuloCar">
    <w:name w:val="Algerian Título Car"/>
    <w:link w:val="AlgerianTtulo"/>
    <w:rsid w:val="00731118"/>
    <w:rPr>
      <w:rFonts w:ascii="Algerian" w:eastAsia="Tahoma" w:hAnsi="Algerian" w:cs="Tahoma"/>
      <w:sz w:val="30"/>
      <w:szCs w:val="26"/>
      <w:lang w:val="es-ES" w:eastAsia="es-ES"/>
    </w:rPr>
  </w:style>
  <w:style w:type="paragraph" w:customStyle="1" w:styleId="Default">
    <w:name w:val="Default"/>
    <w:uiPriority w:val="99"/>
    <w:rsid w:val="00731118"/>
    <w:pPr>
      <w:autoSpaceDE w:val="0"/>
      <w:autoSpaceDN w:val="0"/>
      <w:adjustRightInd w:val="0"/>
      <w:spacing w:after="0" w:line="240" w:lineRule="auto"/>
    </w:pPr>
    <w:rPr>
      <w:rFonts w:ascii="Arial" w:eastAsia="Batang" w:hAnsi="Arial" w:cs="Arial"/>
      <w:color w:val="000000"/>
      <w:sz w:val="24"/>
      <w:szCs w:val="24"/>
      <w:lang w:eastAsia="es-CO"/>
    </w:rPr>
  </w:style>
  <w:style w:type="paragraph" w:styleId="Textonotapie">
    <w:name w:val="footnote text"/>
    <w:basedOn w:val="Normal"/>
    <w:link w:val="TextonotapieCar"/>
    <w:uiPriority w:val="99"/>
    <w:unhideWhenUsed/>
    <w:rsid w:val="00073C19"/>
    <w:pPr>
      <w:spacing w:line="240" w:lineRule="auto"/>
    </w:pPr>
    <w:rPr>
      <w:sz w:val="20"/>
    </w:rPr>
  </w:style>
  <w:style w:type="character" w:customStyle="1" w:styleId="TextonotapieCar">
    <w:name w:val="Texto nota pie Car"/>
    <w:basedOn w:val="Fuentedeprrafopredeter"/>
    <w:link w:val="Textonotapie"/>
    <w:uiPriority w:val="99"/>
    <w:rsid w:val="00073C19"/>
    <w:rPr>
      <w:rFonts w:ascii="Tahoma" w:eastAsia="Times New Roman" w:hAnsi="Tahoma" w:cs="Times New Roman"/>
      <w:sz w:val="20"/>
      <w:szCs w:val="20"/>
      <w:lang w:val="es-ES" w:eastAsia="es-ES"/>
    </w:rPr>
  </w:style>
  <w:style w:type="character" w:styleId="Refdenotaalpie">
    <w:name w:val="footnote reference"/>
    <w:basedOn w:val="Fuentedeprrafopredeter"/>
    <w:uiPriority w:val="99"/>
    <w:semiHidden/>
    <w:unhideWhenUsed/>
    <w:rsid w:val="00073C19"/>
    <w:rPr>
      <w:vertAlign w:val="superscript"/>
    </w:rPr>
  </w:style>
  <w:style w:type="paragraph" w:styleId="Textodeglobo">
    <w:name w:val="Balloon Text"/>
    <w:basedOn w:val="Normal"/>
    <w:link w:val="TextodegloboCar"/>
    <w:uiPriority w:val="99"/>
    <w:semiHidden/>
    <w:unhideWhenUsed/>
    <w:rsid w:val="00675A3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A3C"/>
    <w:rPr>
      <w:rFonts w:ascii="Segoe UI" w:eastAsia="Times New Roman" w:hAnsi="Segoe UI" w:cs="Segoe UI"/>
      <w:sz w:val="18"/>
      <w:szCs w:val="18"/>
      <w:lang w:val="es-ES" w:eastAsia="es-ES"/>
    </w:rPr>
  </w:style>
  <w:style w:type="paragraph" w:styleId="Sinespaciado">
    <w:name w:val="No Spacing"/>
    <w:uiPriority w:val="1"/>
    <w:qFormat/>
    <w:rsid w:val="00106999"/>
    <w:pPr>
      <w:spacing w:after="0" w:line="240" w:lineRule="auto"/>
      <w:jc w:val="both"/>
    </w:pPr>
    <w:rPr>
      <w:rFonts w:ascii="Tahoma" w:eastAsia="Times New Roman" w:hAnsi="Tahoma" w:cs="Times New Roman"/>
      <w:sz w:val="26"/>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1820E-5FEF-414A-85CF-030A9A41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1797</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Henry Lora Rodriguez</cp:lastModifiedBy>
  <cp:revision>21</cp:revision>
  <cp:lastPrinted>2018-05-24T15:26:00Z</cp:lastPrinted>
  <dcterms:created xsi:type="dcterms:W3CDTF">2018-05-18T18:36:00Z</dcterms:created>
  <dcterms:modified xsi:type="dcterms:W3CDTF">2018-06-21T20:30:00Z</dcterms:modified>
</cp:coreProperties>
</file>