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208" w:rsidRPr="007C2561" w:rsidRDefault="002A5208" w:rsidP="002A5208">
      <w:pPr>
        <w:pBdr>
          <w:top w:val="single" w:sz="4" w:space="1" w:color="auto"/>
          <w:left w:val="single" w:sz="4" w:space="4" w:color="auto"/>
          <w:bottom w:val="single" w:sz="4" w:space="1" w:color="auto"/>
          <w:right w:val="single" w:sz="4" w:space="4" w:color="auto"/>
        </w:pBdr>
        <w:shd w:val="clear" w:color="auto" w:fill="FFFFFF"/>
        <w:rPr>
          <w:rFonts w:ascii="Arial" w:hAnsi="Arial" w:cs="Arial"/>
          <w:color w:val="FF0000"/>
          <w:spacing w:val="-8"/>
          <w:sz w:val="18"/>
          <w:szCs w:val="18"/>
          <w:lang w:eastAsia="fr-FR"/>
        </w:rPr>
      </w:pPr>
      <w:r w:rsidRPr="007C2561">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7C2561">
        <w:rPr>
          <w:rFonts w:ascii="Arial" w:hAnsi="Arial" w:cs="Arial"/>
          <w:color w:val="FF0000"/>
          <w:sz w:val="18"/>
          <w:szCs w:val="18"/>
          <w:lang w:eastAsia="fr-FR"/>
        </w:rPr>
        <w:t>El contenido total y fiel de la decisión debe ser verificado en la Secretaría de esta Sala.</w:t>
      </w:r>
    </w:p>
    <w:p w:rsidR="002A5208" w:rsidRPr="007C2561" w:rsidRDefault="002A5208" w:rsidP="002A5208">
      <w:pPr>
        <w:shd w:val="clear" w:color="auto" w:fill="FFFFFF"/>
        <w:rPr>
          <w:rFonts w:ascii="Arial" w:hAnsi="Arial" w:cs="Arial"/>
          <w:sz w:val="18"/>
          <w:szCs w:val="18"/>
          <w:lang w:val="es-CO" w:eastAsia="fr-FR"/>
        </w:rPr>
      </w:pPr>
    </w:p>
    <w:p w:rsidR="002A5208" w:rsidRPr="002A5208" w:rsidRDefault="002A5208" w:rsidP="002A5208">
      <w:pPr>
        <w:shd w:val="clear" w:color="auto" w:fill="FFFFFF"/>
        <w:spacing w:line="240" w:lineRule="auto"/>
        <w:rPr>
          <w:rFonts w:ascii="Arial" w:hAnsi="Arial" w:cs="Arial"/>
          <w:sz w:val="22"/>
          <w:szCs w:val="22"/>
          <w:lang w:val="es-CO" w:eastAsia="fr-FR"/>
        </w:rPr>
      </w:pPr>
      <w:r w:rsidRPr="002A5208">
        <w:rPr>
          <w:rFonts w:ascii="Arial" w:hAnsi="Arial" w:cs="Arial"/>
          <w:sz w:val="22"/>
          <w:szCs w:val="22"/>
          <w:lang w:val="es-CO" w:eastAsia="fr-FR"/>
        </w:rPr>
        <w:t>Providencia:</w:t>
      </w:r>
      <w:r w:rsidRPr="002A5208">
        <w:rPr>
          <w:rFonts w:ascii="Arial" w:hAnsi="Arial" w:cs="Arial"/>
          <w:sz w:val="22"/>
          <w:szCs w:val="22"/>
          <w:lang w:val="es-CO" w:eastAsia="fr-FR"/>
        </w:rPr>
        <w:tab/>
      </w:r>
      <w:r w:rsidRPr="002A5208">
        <w:rPr>
          <w:rFonts w:ascii="Arial" w:hAnsi="Arial" w:cs="Arial"/>
          <w:sz w:val="22"/>
          <w:szCs w:val="22"/>
          <w:lang w:val="es-CO" w:eastAsia="fr-FR"/>
        </w:rPr>
        <w:tab/>
        <w:t xml:space="preserve">  Sentencia – 2ª instancia – </w:t>
      </w:r>
      <w:r w:rsidR="00BC4E47">
        <w:rPr>
          <w:rFonts w:ascii="Arial" w:hAnsi="Arial" w:cs="Arial"/>
          <w:sz w:val="22"/>
          <w:szCs w:val="22"/>
          <w:lang w:val="es-CO" w:eastAsia="fr-FR"/>
        </w:rPr>
        <w:t>30</w:t>
      </w:r>
      <w:r w:rsidRPr="002A5208">
        <w:rPr>
          <w:rFonts w:ascii="Arial" w:hAnsi="Arial" w:cs="Arial"/>
          <w:sz w:val="22"/>
          <w:szCs w:val="22"/>
          <w:lang w:val="es-CO" w:eastAsia="fr-FR"/>
        </w:rPr>
        <w:t xml:space="preserve"> de agosto de 2018</w:t>
      </w:r>
    </w:p>
    <w:p w:rsidR="002A5208" w:rsidRPr="002A5208" w:rsidRDefault="002A5208" w:rsidP="002A5208">
      <w:pPr>
        <w:shd w:val="clear" w:color="auto" w:fill="FFFFFF"/>
        <w:tabs>
          <w:tab w:val="left" w:pos="1418"/>
        </w:tabs>
        <w:spacing w:line="240" w:lineRule="auto"/>
        <w:rPr>
          <w:rFonts w:ascii="Arial" w:hAnsi="Arial" w:cs="Arial"/>
          <w:sz w:val="22"/>
          <w:szCs w:val="22"/>
          <w:lang w:val="es-CO" w:eastAsia="fr-FR"/>
        </w:rPr>
      </w:pPr>
      <w:r w:rsidRPr="002A5208">
        <w:rPr>
          <w:rFonts w:ascii="Arial" w:hAnsi="Arial" w:cs="Arial"/>
          <w:sz w:val="22"/>
          <w:szCs w:val="22"/>
          <w:lang w:val="es-CO" w:eastAsia="fr-FR"/>
        </w:rPr>
        <w:t>Proceso:                </w:t>
      </w:r>
      <w:r w:rsidRPr="002A5208">
        <w:rPr>
          <w:rFonts w:ascii="Arial" w:hAnsi="Arial" w:cs="Arial"/>
          <w:sz w:val="22"/>
          <w:szCs w:val="22"/>
          <w:lang w:val="es-CO" w:eastAsia="fr-FR"/>
        </w:rPr>
        <w:tab/>
        <w:t xml:space="preserve">  Penal </w:t>
      </w:r>
      <w:r w:rsidRPr="002A5208">
        <w:rPr>
          <w:rFonts w:ascii="Arial" w:hAnsi="Arial" w:cs="Arial"/>
          <w:spacing w:val="-20"/>
          <w:sz w:val="22"/>
          <w:szCs w:val="22"/>
          <w:lang w:val="es-CO" w:eastAsia="fr-FR"/>
        </w:rPr>
        <w:t xml:space="preserve">-  </w:t>
      </w:r>
    </w:p>
    <w:p w:rsidR="002A5208" w:rsidRPr="002A5208" w:rsidRDefault="002A5208" w:rsidP="002A5208">
      <w:pPr>
        <w:pStyle w:val="Encabezado"/>
        <w:spacing w:line="240" w:lineRule="auto"/>
        <w:rPr>
          <w:rFonts w:ascii="Arial" w:hAnsi="Arial" w:cs="Arial"/>
          <w:sz w:val="22"/>
          <w:szCs w:val="22"/>
          <w:lang w:val="es-MX"/>
        </w:rPr>
      </w:pPr>
      <w:r w:rsidRPr="002A5208">
        <w:rPr>
          <w:rFonts w:ascii="Arial" w:hAnsi="Arial" w:cs="Arial"/>
          <w:sz w:val="22"/>
          <w:szCs w:val="22"/>
          <w:lang w:val="es-CO" w:eastAsia="fr-FR"/>
        </w:rPr>
        <w:t xml:space="preserve">Radicación Nro. :         </w:t>
      </w:r>
      <w:r w:rsidRPr="002A5208">
        <w:rPr>
          <w:rFonts w:ascii="Arial" w:hAnsi="Arial" w:cs="Arial"/>
          <w:sz w:val="22"/>
          <w:szCs w:val="22"/>
          <w:lang w:val="es-MX"/>
        </w:rPr>
        <w:t>66001600003620130264101</w:t>
      </w:r>
    </w:p>
    <w:p w:rsidR="002A5208" w:rsidRDefault="002A5208" w:rsidP="002A5208">
      <w:pPr>
        <w:pStyle w:val="Encabezado"/>
        <w:spacing w:line="240" w:lineRule="auto"/>
        <w:rPr>
          <w:rFonts w:ascii="Arial" w:hAnsi="Arial" w:cs="Arial"/>
          <w:sz w:val="22"/>
          <w:szCs w:val="22"/>
          <w:lang w:val="es-MX"/>
        </w:rPr>
      </w:pPr>
      <w:r w:rsidRPr="002A5208">
        <w:rPr>
          <w:rFonts w:ascii="Arial" w:hAnsi="Arial" w:cs="Arial"/>
          <w:sz w:val="22"/>
          <w:szCs w:val="22"/>
          <w:lang w:val="es-MX"/>
        </w:rPr>
        <w:t xml:space="preserve">Procesado:             </w:t>
      </w:r>
      <w:r>
        <w:rPr>
          <w:rFonts w:ascii="Arial" w:hAnsi="Arial" w:cs="Arial"/>
          <w:sz w:val="22"/>
          <w:szCs w:val="22"/>
          <w:lang w:val="es-MX"/>
        </w:rPr>
        <w:t xml:space="preserve">     </w:t>
      </w:r>
      <w:proofErr w:type="spellStart"/>
      <w:r w:rsidRPr="002A5208">
        <w:rPr>
          <w:rFonts w:ascii="Arial" w:hAnsi="Arial" w:cs="Arial"/>
          <w:sz w:val="22"/>
          <w:szCs w:val="22"/>
          <w:lang w:val="es-MX"/>
        </w:rPr>
        <w:t>Jhon</w:t>
      </w:r>
      <w:proofErr w:type="spellEnd"/>
      <w:r w:rsidRPr="002A5208">
        <w:rPr>
          <w:rFonts w:ascii="Arial" w:hAnsi="Arial" w:cs="Arial"/>
          <w:sz w:val="22"/>
          <w:szCs w:val="22"/>
          <w:lang w:val="es-MX"/>
        </w:rPr>
        <w:t xml:space="preserve"> Fredy </w:t>
      </w:r>
      <w:proofErr w:type="spellStart"/>
      <w:r w:rsidRPr="002A5208">
        <w:rPr>
          <w:rFonts w:ascii="Arial" w:hAnsi="Arial" w:cs="Arial"/>
          <w:sz w:val="22"/>
          <w:szCs w:val="22"/>
          <w:lang w:val="es-MX"/>
        </w:rPr>
        <w:t>Leiton</w:t>
      </w:r>
      <w:proofErr w:type="spellEnd"/>
      <w:r w:rsidRPr="002A5208">
        <w:rPr>
          <w:rFonts w:ascii="Arial" w:hAnsi="Arial" w:cs="Arial"/>
          <w:sz w:val="22"/>
          <w:szCs w:val="22"/>
          <w:lang w:val="es-MX"/>
        </w:rPr>
        <w:t xml:space="preserve"> Galindo</w:t>
      </w:r>
    </w:p>
    <w:p w:rsidR="002A5208" w:rsidRPr="002A5208" w:rsidRDefault="002A5208" w:rsidP="002A5208">
      <w:pPr>
        <w:shd w:val="clear" w:color="auto" w:fill="FFFFFF"/>
        <w:tabs>
          <w:tab w:val="left" w:pos="1418"/>
        </w:tabs>
        <w:spacing w:line="240" w:lineRule="auto"/>
        <w:rPr>
          <w:rFonts w:ascii="Arial" w:hAnsi="Arial" w:cs="Arial"/>
          <w:sz w:val="22"/>
          <w:szCs w:val="22"/>
          <w:lang w:val="es-CO" w:eastAsia="fr-FR"/>
        </w:rPr>
      </w:pPr>
      <w:r w:rsidRPr="002A5208">
        <w:rPr>
          <w:rFonts w:ascii="Arial" w:hAnsi="Arial" w:cs="Arial"/>
          <w:sz w:val="22"/>
          <w:szCs w:val="22"/>
          <w:lang w:val="es-CO" w:eastAsia="fr-FR"/>
        </w:rPr>
        <w:t>Magistrado Ponente: </w:t>
      </w:r>
      <w:r w:rsidRPr="002A5208">
        <w:rPr>
          <w:rFonts w:ascii="Arial" w:hAnsi="Arial" w:cs="Arial"/>
          <w:sz w:val="22"/>
          <w:szCs w:val="22"/>
          <w:lang w:val="es-CO" w:eastAsia="fr-FR"/>
        </w:rPr>
        <w:tab/>
        <w:t xml:space="preserve"> Jorge Arturo Castaño Duque</w:t>
      </w:r>
    </w:p>
    <w:p w:rsidR="002A5208" w:rsidRDefault="002A5208" w:rsidP="00455157">
      <w:pPr>
        <w:shd w:val="clear" w:color="auto" w:fill="FFFFFF"/>
        <w:tabs>
          <w:tab w:val="left" w:pos="1418"/>
        </w:tabs>
        <w:spacing w:line="240" w:lineRule="auto"/>
        <w:rPr>
          <w:rFonts w:ascii="Arial" w:hAnsi="Arial" w:cs="Arial"/>
          <w:b/>
          <w:sz w:val="22"/>
          <w:szCs w:val="22"/>
          <w:lang w:val="es-CO" w:eastAsia="fr-FR"/>
        </w:rPr>
      </w:pPr>
    </w:p>
    <w:p w:rsidR="0006249D" w:rsidRPr="00455157" w:rsidRDefault="0006249D" w:rsidP="00455157">
      <w:pPr>
        <w:shd w:val="clear" w:color="auto" w:fill="FFFFFF"/>
        <w:tabs>
          <w:tab w:val="left" w:pos="1418"/>
        </w:tabs>
        <w:spacing w:line="240" w:lineRule="auto"/>
        <w:rPr>
          <w:rFonts w:ascii="Arial" w:hAnsi="Arial" w:cs="Arial"/>
          <w:b/>
          <w:sz w:val="22"/>
          <w:szCs w:val="22"/>
          <w:lang w:val="es-CO" w:eastAsia="fr-FR"/>
        </w:rPr>
      </w:pPr>
    </w:p>
    <w:p w:rsidR="002A5208" w:rsidRPr="00455157" w:rsidRDefault="00BC4E47" w:rsidP="00455157">
      <w:pPr>
        <w:spacing w:line="240" w:lineRule="auto"/>
        <w:rPr>
          <w:rStyle w:val="Numeracinttulo"/>
          <w:rFonts w:ascii="Arial" w:hAnsi="Arial" w:cs="Arial"/>
          <w:spacing w:val="-6"/>
          <w:sz w:val="22"/>
          <w:szCs w:val="22"/>
        </w:rPr>
      </w:pPr>
      <w:r w:rsidRPr="00455157">
        <w:rPr>
          <w:rFonts w:ascii="Arial" w:hAnsi="Arial" w:cs="Arial"/>
          <w:b/>
          <w:sz w:val="22"/>
          <w:szCs w:val="22"/>
          <w:lang w:val="es-CO" w:eastAsia="fr-FR"/>
        </w:rPr>
        <w:t xml:space="preserve">TEMAS: </w:t>
      </w:r>
      <w:r w:rsidR="00455157">
        <w:rPr>
          <w:rFonts w:ascii="Arial" w:hAnsi="Arial" w:cs="Arial"/>
          <w:b/>
          <w:sz w:val="22"/>
          <w:szCs w:val="22"/>
          <w:lang w:val="es-CO" w:eastAsia="fr-FR"/>
        </w:rPr>
        <w:tab/>
      </w:r>
      <w:r w:rsidR="00455157">
        <w:rPr>
          <w:rFonts w:ascii="Arial" w:hAnsi="Arial" w:cs="Arial"/>
          <w:b/>
          <w:sz w:val="22"/>
          <w:szCs w:val="22"/>
          <w:lang w:val="es-CO" w:eastAsia="fr-FR"/>
        </w:rPr>
        <w:tab/>
      </w:r>
      <w:r w:rsidRPr="00455157">
        <w:rPr>
          <w:rFonts w:ascii="Arial" w:hAnsi="Arial" w:cs="Arial"/>
          <w:b/>
          <w:sz w:val="22"/>
          <w:szCs w:val="22"/>
          <w:lang w:val="es-CO" w:eastAsia="fr-FR"/>
        </w:rPr>
        <w:t xml:space="preserve">FRAUDE A RESOLUCIÓN JUDICIAL/ </w:t>
      </w:r>
      <w:r w:rsidR="00455157" w:rsidRPr="00455157">
        <w:rPr>
          <w:rFonts w:ascii="Arial" w:hAnsi="Arial" w:cs="Arial"/>
          <w:b/>
          <w:sz w:val="22"/>
          <w:szCs w:val="22"/>
          <w:lang w:val="es-CO" w:eastAsia="fr-FR"/>
        </w:rPr>
        <w:t xml:space="preserve">ELEMENTOS/ </w:t>
      </w:r>
      <w:r w:rsidR="00966274">
        <w:rPr>
          <w:rFonts w:ascii="Arial" w:hAnsi="Arial" w:cs="Arial"/>
          <w:b/>
          <w:sz w:val="22"/>
          <w:szCs w:val="22"/>
          <w:lang w:val="es-CO" w:eastAsia="fr-FR"/>
        </w:rPr>
        <w:t xml:space="preserve"> </w:t>
      </w:r>
      <w:r w:rsidRPr="00455157">
        <w:rPr>
          <w:rFonts w:ascii="Arial" w:hAnsi="Arial" w:cs="Arial"/>
          <w:b/>
          <w:sz w:val="22"/>
          <w:szCs w:val="22"/>
          <w:lang w:val="es-CO" w:eastAsia="fr-FR"/>
        </w:rPr>
        <w:t>FUNCIONES ADMINISTRATIVAS POLICIVAS DE LAS SECRETARIAS DE GOBIERNOS/ FUNCIONAMIENTO</w:t>
      </w:r>
      <w:r w:rsidRPr="00455157">
        <w:rPr>
          <w:rFonts w:ascii="Arial" w:hAnsi="Arial" w:cs="Arial"/>
          <w:sz w:val="22"/>
          <w:szCs w:val="22"/>
          <w:lang w:val="es-CO" w:eastAsia="fr-FR"/>
        </w:rPr>
        <w:t xml:space="preserve"> </w:t>
      </w:r>
      <w:r w:rsidRPr="00455157">
        <w:rPr>
          <w:rStyle w:val="Numeracinttulo"/>
          <w:rFonts w:ascii="Arial" w:hAnsi="Arial" w:cs="Arial"/>
          <w:spacing w:val="-6"/>
          <w:sz w:val="22"/>
          <w:szCs w:val="22"/>
        </w:rPr>
        <w:t>DE LOS ESTABLECIMIENTOS DE COMERCIO/ LEY 232/95</w:t>
      </w:r>
      <w:r w:rsidRPr="00455157">
        <w:rPr>
          <w:rFonts w:ascii="Arial" w:hAnsi="Arial" w:cs="Arial"/>
          <w:sz w:val="22"/>
          <w:szCs w:val="22"/>
          <w:lang w:val="es-CO" w:eastAsia="fr-FR"/>
        </w:rPr>
        <w:t xml:space="preserve">/ </w:t>
      </w:r>
      <w:r w:rsidRPr="00455157">
        <w:rPr>
          <w:rStyle w:val="Numeracinttulo"/>
          <w:rFonts w:ascii="Arial" w:hAnsi="Arial" w:cs="Arial"/>
          <w:spacing w:val="-6"/>
          <w:sz w:val="22"/>
          <w:szCs w:val="22"/>
        </w:rPr>
        <w:t>ORDENANZA 014 DE 2006</w:t>
      </w:r>
      <w:r w:rsidR="00165BFA" w:rsidRPr="00455157">
        <w:rPr>
          <w:rStyle w:val="Numeracinttulo"/>
          <w:rFonts w:ascii="Arial" w:hAnsi="Arial" w:cs="Arial"/>
          <w:spacing w:val="-6"/>
          <w:sz w:val="22"/>
          <w:szCs w:val="22"/>
        </w:rPr>
        <w:t xml:space="preserve">/ </w:t>
      </w:r>
      <w:r w:rsidR="00966274">
        <w:rPr>
          <w:rStyle w:val="Numeracinttulo"/>
          <w:rFonts w:ascii="Arial" w:hAnsi="Arial" w:cs="Arial"/>
          <w:spacing w:val="-6"/>
          <w:sz w:val="22"/>
          <w:szCs w:val="22"/>
        </w:rPr>
        <w:t>INEXISTENCIA DEL</w:t>
      </w:r>
      <w:bookmarkStart w:id="0" w:name="_GoBack"/>
      <w:bookmarkEnd w:id="0"/>
      <w:r w:rsidR="00966274">
        <w:rPr>
          <w:rFonts w:ascii="Arial" w:hAnsi="Arial" w:cs="Arial"/>
          <w:b/>
          <w:sz w:val="22"/>
          <w:szCs w:val="22"/>
          <w:lang w:val="es-CO" w:eastAsia="fr-FR"/>
        </w:rPr>
        <w:t xml:space="preserve"> FENÓMENO DE LA ATIPICIDAD DE LA CONDUCTA</w:t>
      </w:r>
      <w:r w:rsidR="00966274">
        <w:rPr>
          <w:rFonts w:ascii="Arial" w:hAnsi="Arial" w:cs="Arial"/>
          <w:b/>
          <w:sz w:val="22"/>
          <w:szCs w:val="22"/>
          <w:lang w:val="es-CO" w:eastAsia="fr-FR"/>
        </w:rPr>
        <w:t>/</w:t>
      </w:r>
      <w:r w:rsidR="00966274" w:rsidRPr="00455157">
        <w:rPr>
          <w:rStyle w:val="Numeracinttulo"/>
          <w:rFonts w:ascii="Arial" w:hAnsi="Arial" w:cs="Arial"/>
          <w:spacing w:val="-6"/>
          <w:sz w:val="22"/>
          <w:szCs w:val="22"/>
        </w:rPr>
        <w:t xml:space="preserve"> </w:t>
      </w:r>
      <w:r w:rsidR="00455157" w:rsidRPr="00455157">
        <w:rPr>
          <w:rStyle w:val="Numeracinttulo"/>
          <w:rFonts w:ascii="Arial" w:hAnsi="Arial" w:cs="Arial"/>
          <w:spacing w:val="-6"/>
          <w:sz w:val="22"/>
          <w:szCs w:val="22"/>
        </w:rPr>
        <w:t>CONFIRMA –NIEGA PRECLUSIÓN</w:t>
      </w:r>
    </w:p>
    <w:p w:rsidR="002A5208" w:rsidRPr="007C2561" w:rsidRDefault="002A5208" w:rsidP="002A5208">
      <w:pPr>
        <w:shd w:val="clear" w:color="auto" w:fill="FFFFFF"/>
        <w:tabs>
          <w:tab w:val="left" w:pos="1418"/>
        </w:tabs>
        <w:spacing w:line="240" w:lineRule="auto"/>
        <w:rPr>
          <w:rFonts w:ascii="Arial" w:hAnsi="Arial" w:cs="Arial"/>
          <w:sz w:val="22"/>
          <w:szCs w:val="22"/>
          <w:lang w:val="es-CO" w:eastAsia="fr-FR"/>
        </w:rPr>
      </w:pPr>
    </w:p>
    <w:p w:rsidR="002A5208" w:rsidRPr="00455157" w:rsidRDefault="002A5208" w:rsidP="00455157">
      <w:pPr>
        <w:spacing w:line="240" w:lineRule="auto"/>
        <w:rPr>
          <w:rStyle w:val="Numeracinttulo"/>
          <w:rFonts w:ascii="Arial" w:hAnsi="Arial" w:cs="Arial"/>
          <w:b w:val="0"/>
          <w:spacing w:val="-6"/>
          <w:sz w:val="22"/>
          <w:szCs w:val="22"/>
        </w:rPr>
      </w:pPr>
      <w:r w:rsidRPr="00455157">
        <w:rPr>
          <w:rFonts w:ascii="Arial" w:hAnsi="Arial" w:cs="Arial"/>
          <w:spacing w:val="-6"/>
          <w:sz w:val="22"/>
          <w:szCs w:val="22"/>
        </w:rPr>
        <w:t xml:space="preserve">En lo atinente a ese punto, como bien lo señaló la jueza de instancia, </w:t>
      </w:r>
      <w:r w:rsidRPr="00455157">
        <w:rPr>
          <w:rStyle w:val="Numeracinttulo"/>
          <w:rFonts w:ascii="Arial" w:hAnsi="Arial" w:cs="Arial"/>
          <w:b w:val="0"/>
          <w:spacing w:val="-6"/>
          <w:sz w:val="22"/>
          <w:szCs w:val="22"/>
        </w:rPr>
        <w:t>según lo establecido en el artículo 3º de la Ley 232/95, y en el artículo 4º numeral 2º de la Ordenanza 014 de 2006, las Secretarías de Gobierno cumplen: “funciones administrativas policivas” y éstas tienen aplicación precisamente en los trámites tendientes a verificar el cumplimiento de los requisitos legales para el funcionamiento de los establecimientos de comercio.</w:t>
      </w:r>
    </w:p>
    <w:p w:rsidR="002A5208" w:rsidRPr="00455157" w:rsidRDefault="00455157" w:rsidP="00455157">
      <w:pPr>
        <w:spacing w:line="240" w:lineRule="auto"/>
        <w:rPr>
          <w:rStyle w:val="Numeracinttulo"/>
          <w:rFonts w:ascii="Arial" w:hAnsi="Arial" w:cs="Arial"/>
          <w:b w:val="0"/>
          <w:spacing w:val="-6"/>
          <w:sz w:val="22"/>
          <w:szCs w:val="22"/>
        </w:rPr>
      </w:pPr>
      <w:r w:rsidRPr="00455157">
        <w:rPr>
          <w:rStyle w:val="Numeracinttulo"/>
          <w:rFonts w:ascii="Arial" w:hAnsi="Arial" w:cs="Arial"/>
          <w:b w:val="0"/>
          <w:spacing w:val="-6"/>
          <w:sz w:val="22"/>
          <w:szCs w:val="22"/>
        </w:rPr>
        <w:t>(…)</w:t>
      </w:r>
    </w:p>
    <w:p w:rsidR="002A5208" w:rsidRPr="00455157" w:rsidRDefault="002A5208" w:rsidP="00455157">
      <w:pPr>
        <w:spacing w:line="240" w:lineRule="auto"/>
        <w:rPr>
          <w:rStyle w:val="Numeracinttulo"/>
          <w:rFonts w:ascii="Arial" w:hAnsi="Arial" w:cs="Arial"/>
          <w:b w:val="0"/>
          <w:spacing w:val="-6"/>
          <w:sz w:val="22"/>
          <w:szCs w:val="22"/>
        </w:rPr>
      </w:pPr>
      <w:r w:rsidRPr="00455157">
        <w:rPr>
          <w:rStyle w:val="Numeracinttulo"/>
          <w:rFonts w:ascii="Arial" w:hAnsi="Arial" w:cs="Arial"/>
          <w:b w:val="0"/>
          <w:spacing w:val="-6"/>
          <w:sz w:val="22"/>
          <w:szCs w:val="22"/>
        </w:rPr>
        <w:t>En contraposición a lo expuesto por el apelante, para la Corporación el comportamiento desplegado por el aquí investigado sí podría afectar, al menos en forma potencial, la eficaz y recta impartición de justicia, toda vez que con su actuación desobedeció lo impuesto por una autoridad administrativa que contribuye precisamente a ese propósito con el control que ejerce sobre ese tipo de asuntos.</w:t>
      </w:r>
    </w:p>
    <w:p w:rsidR="002A5208" w:rsidRPr="00455157" w:rsidRDefault="002A5208" w:rsidP="00455157">
      <w:pPr>
        <w:spacing w:line="240" w:lineRule="auto"/>
        <w:rPr>
          <w:rStyle w:val="Numeracinttulo"/>
          <w:rFonts w:ascii="Arial" w:hAnsi="Arial" w:cs="Arial"/>
          <w:b w:val="0"/>
          <w:spacing w:val="-6"/>
          <w:sz w:val="22"/>
          <w:szCs w:val="22"/>
        </w:rPr>
      </w:pPr>
    </w:p>
    <w:p w:rsidR="002A5208" w:rsidRPr="00455157" w:rsidRDefault="002A5208" w:rsidP="00455157">
      <w:pPr>
        <w:spacing w:line="240" w:lineRule="auto"/>
        <w:rPr>
          <w:rStyle w:val="Numeracinttulo"/>
          <w:rFonts w:ascii="Arial" w:hAnsi="Arial" w:cs="Arial"/>
          <w:b w:val="0"/>
          <w:spacing w:val="-6"/>
          <w:sz w:val="22"/>
          <w:szCs w:val="22"/>
        </w:rPr>
      </w:pPr>
      <w:r w:rsidRPr="00455157">
        <w:rPr>
          <w:rStyle w:val="Numeracinttulo"/>
          <w:rFonts w:ascii="Arial" w:hAnsi="Arial" w:cs="Arial"/>
          <w:b w:val="0"/>
          <w:spacing w:val="-6"/>
          <w:sz w:val="22"/>
          <w:szCs w:val="22"/>
        </w:rPr>
        <w:t xml:space="preserve">En esas condiciones, no puede </w:t>
      </w:r>
      <w:proofErr w:type="gramStart"/>
      <w:r w:rsidRPr="00455157">
        <w:rPr>
          <w:rStyle w:val="Numeracinttulo"/>
          <w:rFonts w:ascii="Arial" w:hAnsi="Arial" w:cs="Arial"/>
          <w:b w:val="0"/>
          <w:spacing w:val="-6"/>
          <w:sz w:val="22"/>
          <w:szCs w:val="22"/>
        </w:rPr>
        <w:t>dársele</w:t>
      </w:r>
      <w:proofErr w:type="gramEnd"/>
      <w:r w:rsidRPr="00455157">
        <w:rPr>
          <w:rStyle w:val="Numeracinttulo"/>
          <w:rFonts w:ascii="Arial" w:hAnsi="Arial" w:cs="Arial"/>
          <w:b w:val="0"/>
          <w:spacing w:val="-6"/>
          <w:sz w:val="22"/>
          <w:szCs w:val="22"/>
        </w:rPr>
        <w:t xml:space="preserve"> la razón al delegado de la Fiscalía y al defensor que coadyuva su petición, porque al menos objetivamente sí se da la conducta de fraude a resolución judicial, y en todo caso no puede predicarse su atipicidad en atención a la naturaleza de la decisión a cuyo acatamiento se sustrajo el procesado.</w:t>
      </w:r>
    </w:p>
    <w:p w:rsidR="002A5208" w:rsidRPr="00455157" w:rsidRDefault="002A5208" w:rsidP="00455157">
      <w:pPr>
        <w:spacing w:line="240" w:lineRule="auto"/>
        <w:rPr>
          <w:rStyle w:val="Numeracinttulo"/>
          <w:rFonts w:ascii="Arial" w:hAnsi="Arial" w:cs="Arial"/>
          <w:b w:val="0"/>
          <w:spacing w:val="-6"/>
          <w:sz w:val="22"/>
          <w:szCs w:val="22"/>
        </w:rPr>
      </w:pPr>
    </w:p>
    <w:p w:rsidR="002A5208" w:rsidRPr="00455157" w:rsidRDefault="002A5208" w:rsidP="00455157">
      <w:pPr>
        <w:spacing w:line="240" w:lineRule="auto"/>
        <w:rPr>
          <w:rStyle w:val="Numeracinttulo"/>
          <w:rFonts w:ascii="Arial" w:hAnsi="Arial" w:cs="Arial"/>
          <w:b w:val="0"/>
          <w:spacing w:val="-6"/>
          <w:sz w:val="22"/>
          <w:szCs w:val="22"/>
        </w:rPr>
      </w:pPr>
      <w:r w:rsidRPr="00455157">
        <w:rPr>
          <w:rStyle w:val="Numeracinttulo"/>
          <w:rFonts w:ascii="Arial" w:hAnsi="Arial" w:cs="Arial"/>
          <w:b w:val="0"/>
          <w:spacing w:val="-6"/>
          <w:sz w:val="22"/>
          <w:szCs w:val="22"/>
        </w:rPr>
        <w:t>Acorde con lo anterior, la Colegiatura comparte lo concluido por la funcionaria de primera instancia, en cuanto a que realmente no estamos frente una conducta atípica por las razones expuestas por el delegado fiscal, y en ese sentido se confirmará la negativa de preclusión.</w:t>
      </w:r>
    </w:p>
    <w:p w:rsidR="002A5208" w:rsidRPr="00455157" w:rsidRDefault="002A5208" w:rsidP="00455157">
      <w:pPr>
        <w:spacing w:line="240" w:lineRule="auto"/>
        <w:rPr>
          <w:rStyle w:val="Numeracinttulo"/>
          <w:rFonts w:ascii="Arial" w:hAnsi="Arial" w:cs="Arial"/>
          <w:b w:val="0"/>
          <w:spacing w:val="-6"/>
          <w:sz w:val="22"/>
          <w:szCs w:val="22"/>
        </w:rPr>
      </w:pPr>
    </w:p>
    <w:p w:rsidR="002A5208" w:rsidRPr="00455157" w:rsidRDefault="002A5208" w:rsidP="00455157">
      <w:pPr>
        <w:spacing w:line="240" w:lineRule="auto"/>
        <w:rPr>
          <w:rStyle w:val="Numeracinttulo"/>
          <w:rFonts w:ascii="Arial" w:hAnsi="Arial" w:cs="Arial"/>
          <w:b w:val="0"/>
          <w:spacing w:val="-6"/>
          <w:sz w:val="22"/>
          <w:szCs w:val="22"/>
        </w:rPr>
      </w:pPr>
    </w:p>
    <w:p w:rsidR="002A5208" w:rsidRPr="00455157" w:rsidRDefault="002A5208" w:rsidP="00455157">
      <w:pPr>
        <w:spacing w:line="240" w:lineRule="auto"/>
        <w:rPr>
          <w:rStyle w:val="Numeracinttulo"/>
          <w:rFonts w:ascii="Arial" w:hAnsi="Arial" w:cs="Arial"/>
          <w:b w:val="0"/>
          <w:spacing w:val="-6"/>
          <w:sz w:val="22"/>
          <w:szCs w:val="22"/>
        </w:rPr>
      </w:pPr>
    </w:p>
    <w:p w:rsidR="00F13C87" w:rsidRPr="00322CDB" w:rsidRDefault="00F13C87" w:rsidP="00F13C87">
      <w:pPr>
        <w:spacing w:line="240" w:lineRule="auto"/>
        <w:rPr>
          <w:b/>
          <w:spacing w:val="-6"/>
          <w:sz w:val="12"/>
          <w:szCs w:val="12"/>
        </w:rPr>
      </w:pPr>
      <w:r w:rsidRPr="00322CDB">
        <w:rPr>
          <w:spacing w:val="-6"/>
          <w:sz w:val="12"/>
          <w:szCs w:val="12"/>
        </w:rPr>
        <w:t xml:space="preserve">                                                                                    </w:t>
      </w:r>
      <w:r w:rsidR="00104538" w:rsidRPr="00322CDB">
        <w:rPr>
          <w:spacing w:val="-6"/>
          <w:sz w:val="12"/>
          <w:szCs w:val="12"/>
        </w:rPr>
        <w:t xml:space="preserve">                </w:t>
      </w:r>
      <w:r w:rsidR="00322CDB">
        <w:rPr>
          <w:spacing w:val="-6"/>
          <w:sz w:val="12"/>
          <w:szCs w:val="12"/>
        </w:rPr>
        <w:t xml:space="preserve">         </w:t>
      </w:r>
      <w:r w:rsidR="00495B4B">
        <w:rPr>
          <w:spacing w:val="-6"/>
          <w:sz w:val="12"/>
          <w:szCs w:val="12"/>
        </w:rPr>
        <w:t xml:space="preserve"> </w:t>
      </w:r>
      <w:r w:rsidR="00322CDB">
        <w:rPr>
          <w:spacing w:val="-6"/>
          <w:sz w:val="12"/>
          <w:szCs w:val="12"/>
        </w:rPr>
        <w:t xml:space="preserve">  </w:t>
      </w:r>
      <w:r w:rsidRPr="00322CDB">
        <w:rPr>
          <w:spacing w:val="-6"/>
          <w:sz w:val="12"/>
          <w:szCs w:val="12"/>
        </w:rPr>
        <w:t xml:space="preserve"> </w:t>
      </w:r>
      <w:r w:rsidRPr="00322CDB">
        <w:rPr>
          <w:b/>
          <w:spacing w:val="-6"/>
          <w:sz w:val="12"/>
          <w:szCs w:val="12"/>
        </w:rPr>
        <w:t>REPÚBLICA DE COLOMBIA</w:t>
      </w:r>
    </w:p>
    <w:p w:rsidR="00F13C87" w:rsidRPr="00322CDB" w:rsidRDefault="00F13C87" w:rsidP="00F13C87">
      <w:pPr>
        <w:spacing w:line="240" w:lineRule="auto"/>
        <w:rPr>
          <w:b/>
          <w:spacing w:val="-6"/>
          <w:sz w:val="12"/>
          <w:szCs w:val="12"/>
        </w:rPr>
      </w:pPr>
      <w:r w:rsidRPr="00322CDB">
        <w:rPr>
          <w:b/>
          <w:spacing w:val="-6"/>
          <w:sz w:val="12"/>
          <w:szCs w:val="12"/>
        </w:rPr>
        <w:t xml:space="preserve">                                                                                              </w:t>
      </w:r>
      <w:r w:rsidR="00104538" w:rsidRPr="00322CDB">
        <w:rPr>
          <w:b/>
          <w:spacing w:val="-6"/>
          <w:sz w:val="12"/>
          <w:szCs w:val="12"/>
        </w:rPr>
        <w:t xml:space="preserve">                     </w:t>
      </w:r>
      <w:r w:rsidRPr="00322CDB">
        <w:rPr>
          <w:b/>
          <w:spacing w:val="-6"/>
          <w:sz w:val="12"/>
          <w:szCs w:val="12"/>
        </w:rPr>
        <w:t xml:space="preserve"> </w:t>
      </w:r>
      <w:r w:rsidR="00322CDB">
        <w:rPr>
          <w:b/>
          <w:spacing w:val="-6"/>
          <w:sz w:val="12"/>
          <w:szCs w:val="12"/>
        </w:rPr>
        <w:t xml:space="preserve">           </w:t>
      </w:r>
      <w:r w:rsidRPr="00322CDB">
        <w:rPr>
          <w:b/>
          <w:spacing w:val="-6"/>
          <w:sz w:val="12"/>
          <w:szCs w:val="12"/>
        </w:rPr>
        <w:t>PEREIRA-RISARALDA</w:t>
      </w:r>
    </w:p>
    <w:p w:rsidR="00F13C87" w:rsidRPr="00322CDB" w:rsidRDefault="00F13C87" w:rsidP="00F13C87">
      <w:pPr>
        <w:tabs>
          <w:tab w:val="left" w:pos="3090"/>
        </w:tabs>
        <w:spacing w:line="240" w:lineRule="auto"/>
        <w:rPr>
          <w:spacing w:val="-6"/>
          <w:sz w:val="12"/>
          <w:szCs w:val="12"/>
        </w:rPr>
      </w:pPr>
      <w:r w:rsidRPr="00322CDB">
        <w:rPr>
          <w:b/>
          <w:iCs/>
          <w:noProof/>
          <w:spacing w:val="-6"/>
          <w:sz w:val="12"/>
          <w:szCs w:val="12"/>
          <w:lang w:eastAsia="es-ES"/>
        </w:rPr>
        <w:drawing>
          <wp:anchor distT="0" distB="0" distL="114300" distR="114300" simplePos="0" relativeHeight="251659264" behindDoc="1" locked="0" layoutInCell="1" allowOverlap="1">
            <wp:simplePos x="0" y="0"/>
            <wp:positionH relativeFrom="column">
              <wp:posOffset>2403475</wp:posOffset>
            </wp:positionH>
            <wp:positionV relativeFrom="paragraph">
              <wp:posOffset>157480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CDB">
        <w:rPr>
          <w:b/>
          <w:spacing w:val="-6"/>
          <w:sz w:val="12"/>
          <w:szCs w:val="12"/>
        </w:rPr>
        <w:t xml:space="preserve">                                                                                                    </w:t>
      </w:r>
      <w:r w:rsidR="00104538" w:rsidRPr="00322CDB">
        <w:rPr>
          <w:b/>
          <w:spacing w:val="-6"/>
          <w:sz w:val="12"/>
          <w:szCs w:val="12"/>
        </w:rPr>
        <w:t xml:space="preserve">                   </w:t>
      </w:r>
      <w:r w:rsidR="00322CDB">
        <w:rPr>
          <w:b/>
          <w:spacing w:val="-6"/>
          <w:sz w:val="12"/>
          <w:szCs w:val="12"/>
        </w:rPr>
        <w:t xml:space="preserve">             </w:t>
      </w:r>
      <w:r w:rsidR="00104538" w:rsidRPr="00322CDB">
        <w:rPr>
          <w:b/>
          <w:spacing w:val="-6"/>
          <w:sz w:val="12"/>
          <w:szCs w:val="12"/>
        </w:rPr>
        <w:t xml:space="preserve">  </w:t>
      </w:r>
      <w:r w:rsidRPr="00322CDB">
        <w:rPr>
          <w:b/>
          <w:spacing w:val="-6"/>
          <w:sz w:val="12"/>
          <w:szCs w:val="12"/>
        </w:rPr>
        <w:t>RAMA JUDICIAL</w:t>
      </w:r>
    </w:p>
    <w:p w:rsidR="00F13C87" w:rsidRPr="00322CDB" w:rsidRDefault="00F13C87" w:rsidP="00F13C87">
      <w:pPr>
        <w:spacing w:line="240" w:lineRule="auto"/>
        <w:jc w:val="center"/>
        <w:rPr>
          <w:rFonts w:ascii="Algerian" w:hAnsi="Algerian"/>
          <w:spacing w:val="-6"/>
          <w:sz w:val="28"/>
          <w:szCs w:val="28"/>
        </w:rPr>
      </w:pPr>
      <w:r w:rsidRPr="00322CDB">
        <w:rPr>
          <w:rFonts w:ascii="Algerian" w:hAnsi="Algerian"/>
          <w:smallCaps/>
          <w:color w:val="000000"/>
          <w:spacing w:val="-6"/>
          <w:sz w:val="28"/>
          <w:szCs w:val="28"/>
        </w:rPr>
        <w:t>TRIBUNAL SUPERIOR DE PEREIRA</w:t>
      </w:r>
    </w:p>
    <w:p w:rsidR="00F13C87" w:rsidRPr="00322CDB" w:rsidRDefault="00F13C87" w:rsidP="00F13C87">
      <w:pPr>
        <w:pStyle w:val="Textoindependiente3"/>
        <w:tabs>
          <w:tab w:val="left" w:pos="1202"/>
        </w:tabs>
        <w:spacing w:line="240" w:lineRule="auto"/>
        <w:jc w:val="center"/>
        <w:rPr>
          <w:rFonts w:ascii="Algerian" w:hAnsi="Algerian"/>
          <w:spacing w:val="-6"/>
          <w:sz w:val="28"/>
          <w:szCs w:val="28"/>
        </w:rPr>
      </w:pPr>
      <w:r w:rsidRPr="00322CDB">
        <w:rPr>
          <w:rFonts w:ascii="Algerian" w:hAnsi="Algerian"/>
          <w:spacing w:val="-6"/>
          <w:sz w:val="28"/>
          <w:szCs w:val="28"/>
        </w:rPr>
        <w:t>SALA de decisión PENAL</w:t>
      </w:r>
    </w:p>
    <w:p w:rsidR="00F13C87" w:rsidRPr="00322CDB" w:rsidRDefault="00F13C87" w:rsidP="00F13C87">
      <w:pPr>
        <w:spacing w:line="240" w:lineRule="auto"/>
        <w:jc w:val="center"/>
        <w:rPr>
          <w:spacing w:val="-6"/>
        </w:rPr>
      </w:pPr>
      <w:r w:rsidRPr="00322CDB">
        <w:rPr>
          <w:spacing w:val="-6"/>
        </w:rPr>
        <w:t>Magistrado Ponente</w:t>
      </w:r>
    </w:p>
    <w:p w:rsidR="00F13C87" w:rsidRPr="00322CDB" w:rsidRDefault="00F13C87" w:rsidP="00F13C87">
      <w:pPr>
        <w:spacing w:line="240" w:lineRule="auto"/>
        <w:jc w:val="center"/>
        <w:rPr>
          <w:spacing w:val="-6"/>
          <w:sz w:val="24"/>
          <w:szCs w:val="24"/>
        </w:rPr>
      </w:pPr>
      <w:r w:rsidRPr="00322CDB">
        <w:rPr>
          <w:spacing w:val="-6"/>
          <w:sz w:val="24"/>
          <w:szCs w:val="24"/>
        </w:rPr>
        <w:t xml:space="preserve"> JORGE ARTURO CASTAÑO DUQUE</w:t>
      </w:r>
    </w:p>
    <w:p w:rsidR="00F13C87" w:rsidRPr="00322CDB" w:rsidRDefault="00F13C87" w:rsidP="00F13C87">
      <w:pPr>
        <w:spacing w:line="240" w:lineRule="auto"/>
        <w:rPr>
          <w:spacing w:val="-6"/>
        </w:rPr>
      </w:pPr>
      <w:r w:rsidRPr="00322CDB">
        <w:rPr>
          <w:spacing w:val="-6"/>
        </w:rPr>
        <w:t xml:space="preserve">                                                 </w:t>
      </w:r>
    </w:p>
    <w:p w:rsidR="00F13C87" w:rsidRPr="00322CDB" w:rsidRDefault="00F13C87" w:rsidP="00F13C87">
      <w:pPr>
        <w:spacing w:line="240" w:lineRule="auto"/>
        <w:rPr>
          <w:spacing w:val="-6"/>
        </w:rPr>
      </w:pPr>
    </w:p>
    <w:p w:rsidR="00F13C87" w:rsidRPr="00322CDB" w:rsidRDefault="00F13C87" w:rsidP="00F13C87">
      <w:pPr>
        <w:spacing w:line="240" w:lineRule="auto"/>
        <w:jc w:val="center"/>
        <w:rPr>
          <w:spacing w:val="-6"/>
        </w:rPr>
      </w:pPr>
      <w:r w:rsidRPr="00322CDB">
        <w:rPr>
          <w:spacing w:val="-6"/>
        </w:rPr>
        <w:t xml:space="preserve">    Pereira,</w:t>
      </w:r>
      <w:r w:rsidR="00914AD2">
        <w:rPr>
          <w:spacing w:val="-6"/>
        </w:rPr>
        <w:t xml:space="preserve"> veinti</w:t>
      </w:r>
      <w:r w:rsidR="00F80DCC">
        <w:rPr>
          <w:spacing w:val="-6"/>
        </w:rPr>
        <w:t>nueve</w:t>
      </w:r>
      <w:r w:rsidRPr="00322CDB">
        <w:rPr>
          <w:spacing w:val="-6"/>
        </w:rPr>
        <w:t xml:space="preserve"> (</w:t>
      </w:r>
      <w:r w:rsidR="00914AD2">
        <w:rPr>
          <w:spacing w:val="-6"/>
        </w:rPr>
        <w:t>2</w:t>
      </w:r>
      <w:r w:rsidR="00F80DCC">
        <w:rPr>
          <w:spacing w:val="-6"/>
        </w:rPr>
        <w:t>9</w:t>
      </w:r>
      <w:r w:rsidRPr="00322CDB">
        <w:rPr>
          <w:spacing w:val="-6"/>
        </w:rPr>
        <w:t xml:space="preserve">) de </w:t>
      </w:r>
      <w:r w:rsidR="00914AD2">
        <w:rPr>
          <w:spacing w:val="-6"/>
        </w:rPr>
        <w:t>agosto</w:t>
      </w:r>
      <w:r w:rsidR="006E1C39" w:rsidRPr="00322CDB">
        <w:rPr>
          <w:spacing w:val="-6"/>
        </w:rPr>
        <w:t xml:space="preserve"> </w:t>
      </w:r>
      <w:r w:rsidRPr="00322CDB">
        <w:rPr>
          <w:spacing w:val="-6"/>
        </w:rPr>
        <w:t xml:space="preserve">de dos mil </w:t>
      </w:r>
      <w:r w:rsidR="00FB1855">
        <w:rPr>
          <w:spacing w:val="-6"/>
        </w:rPr>
        <w:t xml:space="preserve">dieciocho </w:t>
      </w:r>
      <w:r w:rsidRPr="00322CDB">
        <w:rPr>
          <w:spacing w:val="-6"/>
        </w:rPr>
        <w:t>(201</w:t>
      </w:r>
      <w:r w:rsidR="00FB1855">
        <w:rPr>
          <w:spacing w:val="-6"/>
        </w:rPr>
        <w:t>8</w:t>
      </w:r>
      <w:r w:rsidRPr="00322CDB">
        <w:rPr>
          <w:spacing w:val="-6"/>
        </w:rPr>
        <w:t>)</w:t>
      </w:r>
    </w:p>
    <w:p w:rsidR="00F13C87" w:rsidRPr="00322CDB" w:rsidRDefault="00F13C87" w:rsidP="00F13C87">
      <w:pPr>
        <w:spacing w:line="240" w:lineRule="auto"/>
        <w:jc w:val="center"/>
        <w:rPr>
          <w:spacing w:val="-6"/>
        </w:rPr>
      </w:pPr>
    </w:p>
    <w:p w:rsidR="00F13C87" w:rsidRPr="00322CDB" w:rsidRDefault="00F13C87" w:rsidP="00F13C87">
      <w:pPr>
        <w:spacing w:line="240" w:lineRule="auto"/>
        <w:jc w:val="center"/>
        <w:rPr>
          <w:spacing w:val="-6"/>
        </w:rPr>
      </w:pPr>
    </w:p>
    <w:p w:rsidR="00F13C87" w:rsidRPr="00322CDB" w:rsidRDefault="00F13C87" w:rsidP="00F13C87">
      <w:pPr>
        <w:spacing w:line="240" w:lineRule="auto"/>
        <w:jc w:val="center"/>
        <w:rPr>
          <w:spacing w:val="-6"/>
          <w:sz w:val="24"/>
          <w:szCs w:val="24"/>
        </w:rPr>
      </w:pPr>
      <w:r w:rsidRPr="00322CDB">
        <w:rPr>
          <w:spacing w:val="-6"/>
          <w:sz w:val="22"/>
          <w:szCs w:val="22"/>
        </w:rPr>
        <w:t xml:space="preserve">  </w:t>
      </w:r>
      <w:r w:rsidR="00F5069C" w:rsidRPr="00322CDB">
        <w:rPr>
          <w:spacing w:val="-6"/>
          <w:sz w:val="24"/>
          <w:szCs w:val="24"/>
        </w:rPr>
        <w:t xml:space="preserve">ACTA DE </w:t>
      </w:r>
      <w:r w:rsidR="00FB1855">
        <w:rPr>
          <w:spacing w:val="-6"/>
          <w:sz w:val="24"/>
          <w:szCs w:val="24"/>
        </w:rPr>
        <w:t xml:space="preserve">APROBACIÓN Nº </w:t>
      </w:r>
      <w:r w:rsidR="00F80DCC">
        <w:rPr>
          <w:spacing w:val="-6"/>
          <w:sz w:val="24"/>
          <w:szCs w:val="24"/>
        </w:rPr>
        <w:t>719</w:t>
      </w:r>
    </w:p>
    <w:p w:rsidR="00F13C87" w:rsidRPr="00322CDB" w:rsidRDefault="00F13C87" w:rsidP="00F13C87">
      <w:pPr>
        <w:spacing w:line="240" w:lineRule="auto"/>
        <w:jc w:val="center"/>
        <w:rPr>
          <w:spacing w:val="-6"/>
          <w:sz w:val="24"/>
          <w:szCs w:val="24"/>
        </w:rPr>
      </w:pPr>
      <w:r w:rsidRPr="00322CDB">
        <w:rPr>
          <w:spacing w:val="-6"/>
          <w:sz w:val="24"/>
          <w:szCs w:val="24"/>
        </w:rPr>
        <w:t xml:space="preserve">  SEGUNDA INSTANCIA</w:t>
      </w:r>
    </w:p>
    <w:p w:rsidR="00F13C87" w:rsidRPr="00322CDB" w:rsidRDefault="00F13C87" w:rsidP="00F13C87">
      <w:pPr>
        <w:spacing w:line="240" w:lineRule="auto"/>
        <w:rPr>
          <w:spacing w:val="-6"/>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854"/>
      </w:tblGrid>
      <w:tr w:rsidR="00F13C87" w:rsidRPr="00322CDB" w:rsidTr="007277D4">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322CDB" w:rsidRDefault="00F13C87" w:rsidP="007575ED">
            <w:pPr>
              <w:pStyle w:val="Tablaidentificadora"/>
              <w:rPr>
                <w:spacing w:val="-6"/>
                <w:szCs w:val="24"/>
              </w:rPr>
            </w:pPr>
            <w:r w:rsidRPr="00322CDB">
              <w:rPr>
                <w:spacing w:val="-6"/>
                <w:szCs w:val="24"/>
              </w:rPr>
              <w:t xml:space="preserve">Fecha y hora de lectura: </w:t>
            </w:r>
          </w:p>
        </w:tc>
        <w:tc>
          <w:tcPr>
            <w:tcW w:w="4854" w:type="dxa"/>
            <w:tcBorders>
              <w:top w:val="single" w:sz="4" w:space="0" w:color="auto"/>
              <w:left w:val="single" w:sz="4" w:space="0" w:color="auto"/>
              <w:bottom w:val="single" w:sz="4" w:space="0" w:color="auto"/>
              <w:right w:val="single" w:sz="4" w:space="0" w:color="auto"/>
            </w:tcBorders>
          </w:tcPr>
          <w:p w:rsidR="00F13C87" w:rsidRPr="00322CDB" w:rsidRDefault="00F80DCC" w:rsidP="00F53D5C">
            <w:pPr>
              <w:pStyle w:val="Tablaidentificadora"/>
              <w:rPr>
                <w:rFonts w:cs="Tahoma"/>
                <w:spacing w:val="-6"/>
                <w:szCs w:val="24"/>
              </w:rPr>
            </w:pPr>
            <w:r>
              <w:rPr>
                <w:rFonts w:cs="Tahoma"/>
                <w:spacing w:val="-6"/>
                <w:szCs w:val="24"/>
              </w:rPr>
              <w:t>Agosto 30 de 2018. 11:09 a.m.</w:t>
            </w:r>
          </w:p>
        </w:tc>
      </w:tr>
      <w:tr w:rsidR="00F13C87" w:rsidRPr="00322CDB" w:rsidTr="007277D4">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322CDB" w:rsidRDefault="00FB1855" w:rsidP="007575ED">
            <w:pPr>
              <w:pStyle w:val="Tablaidentificadora"/>
              <w:rPr>
                <w:spacing w:val="-6"/>
                <w:szCs w:val="24"/>
              </w:rPr>
            </w:pPr>
            <w:r>
              <w:rPr>
                <w:spacing w:val="-6"/>
                <w:szCs w:val="24"/>
              </w:rPr>
              <w:t>Procesado</w:t>
            </w:r>
            <w:r w:rsidR="00F13C87" w:rsidRPr="00322CDB">
              <w:rPr>
                <w:spacing w:val="-6"/>
                <w:szCs w:val="24"/>
              </w:rPr>
              <w:t xml:space="preserve">: </w:t>
            </w:r>
          </w:p>
        </w:tc>
        <w:tc>
          <w:tcPr>
            <w:tcW w:w="4854" w:type="dxa"/>
            <w:tcBorders>
              <w:top w:val="single" w:sz="4" w:space="0" w:color="auto"/>
              <w:left w:val="single" w:sz="4" w:space="0" w:color="auto"/>
              <w:bottom w:val="single" w:sz="4" w:space="0" w:color="auto"/>
              <w:right w:val="single" w:sz="4" w:space="0" w:color="auto"/>
            </w:tcBorders>
          </w:tcPr>
          <w:p w:rsidR="00F13C87" w:rsidRPr="00322CDB" w:rsidRDefault="00BF54CD" w:rsidP="006E1C39">
            <w:pPr>
              <w:pStyle w:val="Tablaidentificadora"/>
              <w:rPr>
                <w:rFonts w:cs="Tahoma"/>
                <w:spacing w:val="-6"/>
                <w:szCs w:val="24"/>
              </w:rPr>
            </w:pPr>
            <w:proofErr w:type="spellStart"/>
            <w:r>
              <w:rPr>
                <w:rFonts w:cs="Tahoma"/>
                <w:spacing w:val="-6"/>
                <w:szCs w:val="24"/>
              </w:rPr>
              <w:t>Jhon</w:t>
            </w:r>
            <w:proofErr w:type="spellEnd"/>
            <w:r>
              <w:rPr>
                <w:rFonts w:cs="Tahoma"/>
                <w:spacing w:val="-6"/>
                <w:szCs w:val="24"/>
              </w:rPr>
              <w:t xml:space="preserve"> Fredy </w:t>
            </w:r>
            <w:proofErr w:type="spellStart"/>
            <w:r>
              <w:rPr>
                <w:rFonts w:cs="Tahoma"/>
                <w:spacing w:val="-6"/>
                <w:szCs w:val="24"/>
              </w:rPr>
              <w:t>Leiton</w:t>
            </w:r>
            <w:proofErr w:type="spellEnd"/>
            <w:r>
              <w:rPr>
                <w:rFonts w:cs="Tahoma"/>
                <w:spacing w:val="-6"/>
                <w:szCs w:val="24"/>
              </w:rPr>
              <w:t xml:space="preserve"> Galindo</w:t>
            </w:r>
          </w:p>
        </w:tc>
      </w:tr>
      <w:tr w:rsidR="00F13C87" w:rsidRPr="00322CDB" w:rsidTr="007277D4">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322CDB" w:rsidRDefault="00F13C87" w:rsidP="007575ED">
            <w:pPr>
              <w:pStyle w:val="Tablaidentificadora"/>
              <w:rPr>
                <w:spacing w:val="-6"/>
                <w:szCs w:val="24"/>
              </w:rPr>
            </w:pPr>
            <w:r w:rsidRPr="00322CDB">
              <w:rPr>
                <w:spacing w:val="-6"/>
                <w:szCs w:val="24"/>
              </w:rPr>
              <w:t>Cédula de ciudadanía:</w:t>
            </w:r>
          </w:p>
        </w:tc>
        <w:tc>
          <w:tcPr>
            <w:tcW w:w="4854" w:type="dxa"/>
            <w:tcBorders>
              <w:top w:val="single" w:sz="4" w:space="0" w:color="auto"/>
              <w:left w:val="single" w:sz="4" w:space="0" w:color="auto"/>
              <w:bottom w:val="single" w:sz="4" w:space="0" w:color="auto"/>
              <w:right w:val="single" w:sz="4" w:space="0" w:color="auto"/>
            </w:tcBorders>
          </w:tcPr>
          <w:p w:rsidR="00F13C87" w:rsidRPr="00322CDB" w:rsidRDefault="00BF54CD" w:rsidP="00BF54CD">
            <w:pPr>
              <w:pStyle w:val="Tablaidentificadora"/>
              <w:rPr>
                <w:rFonts w:cs="Tahoma"/>
                <w:spacing w:val="-6"/>
                <w:szCs w:val="24"/>
              </w:rPr>
            </w:pPr>
            <w:r>
              <w:rPr>
                <w:rFonts w:cs="Tahoma"/>
                <w:spacing w:val="-6"/>
                <w:szCs w:val="24"/>
              </w:rPr>
              <w:t>10´023.263 expedida en Pereira</w:t>
            </w:r>
            <w:r w:rsidR="000D42A3" w:rsidRPr="00322CDB">
              <w:rPr>
                <w:rFonts w:cs="Tahoma"/>
                <w:spacing w:val="-6"/>
                <w:szCs w:val="24"/>
              </w:rPr>
              <w:t xml:space="preserve"> </w:t>
            </w:r>
            <w:r w:rsidR="00F13C87" w:rsidRPr="00322CDB">
              <w:rPr>
                <w:rFonts w:cs="Tahoma"/>
                <w:spacing w:val="-6"/>
                <w:szCs w:val="24"/>
              </w:rPr>
              <w:t>(Rda.)</w:t>
            </w:r>
          </w:p>
        </w:tc>
      </w:tr>
      <w:tr w:rsidR="00F13C87" w:rsidRPr="00322CDB" w:rsidTr="007277D4">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322CDB" w:rsidRDefault="00F13C87" w:rsidP="007575ED">
            <w:pPr>
              <w:pStyle w:val="Tablaidentificadora"/>
              <w:rPr>
                <w:spacing w:val="-6"/>
                <w:szCs w:val="24"/>
              </w:rPr>
            </w:pPr>
            <w:r w:rsidRPr="00322CDB">
              <w:rPr>
                <w:spacing w:val="-6"/>
                <w:szCs w:val="24"/>
              </w:rPr>
              <w:t>Delito:</w:t>
            </w:r>
          </w:p>
        </w:tc>
        <w:tc>
          <w:tcPr>
            <w:tcW w:w="4854" w:type="dxa"/>
            <w:tcBorders>
              <w:top w:val="single" w:sz="4" w:space="0" w:color="auto"/>
              <w:left w:val="single" w:sz="4" w:space="0" w:color="auto"/>
              <w:bottom w:val="single" w:sz="4" w:space="0" w:color="auto"/>
              <w:right w:val="single" w:sz="4" w:space="0" w:color="auto"/>
            </w:tcBorders>
          </w:tcPr>
          <w:p w:rsidR="00F13C87" w:rsidRPr="00322CDB" w:rsidRDefault="00BF54CD" w:rsidP="00FB1855">
            <w:pPr>
              <w:pStyle w:val="Tablaidentificadora"/>
              <w:rPr>
                <w:rFonts w:cs="Tahoma"/>
                <w:spacing w:val="-6"/>
                <w:szCs w:val="24"/>
              </w:rPr>
            </w:pPr>
            <w:r>
              <w:rPr>
                <w:rFonts w:cs="Tahoma"/>
                <w:spacing w:val="-6"/>
                <w:szCs w:val="24"/>
              </w:rPr>
              <w:t>Fraude a resolución judicial</w:t>
            </w:r>
          </w:p>
        </w:tc>
      </w:tr>
      <w:tr w:rsidR="00F13C87" w:rsidRPr="00322CDB" w:rsidTr="007277D4">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322CDB" w:rsidRDefault="00D162C9" w:rsidP="007575ED">
            <w:pPr>
              <w:pStyle w:val="Tablaidentificadora"/>
              <w:rPr>
                <w:spacing w:val="-6"/>
                <w:szCs w:val="24"/>
              </w:rPr>
            </w:pPr>
            <w:r w:rsidRPr="00322CDB">
              <w:rPr>
                <w:spacing w:val="-6"/>
                <w:szCs w:val="24"/>
              </w:rPr>
              <w:t>Bien jurídico tutelado</w:t>
            </w:r>
            <w:r w:rsidR="00F13C87" w:rsidRPr="00322CDB">
              <w:rPr>
                <w:spacing w:val="-6"/>
                <w:szCs w:val="24"/>
              </w:rPr>
              <w:t>:</w:t>
            </w:r>
          </w:p>
        </w:tc>
        <w:tc>
          <w:tcPr>
            <w:tcW w:w="4854" w:type="dxa"/>
            <w:tcBorders>
              <w:top w:val="single" w:sz="4" w:space="0" w:color="auto"/>
              <w:left w:val="single" w:sz="4" w:space="0" w:color="auto"/>
              <w:bottom w:val="single" w:sz="4" w:space="0" w:color="auto"/>
              <w:right w:val="single" w:sz="4" w:space="0" w:color="auto"/>
            </w:tcBorders>
          </w:tcPr>
          <w:p w:rsidR="00F13C87" w:rsidRPr="00322CDB" w:rsidRDefault="00BF54CD" w:rsidP="00FB1855">
            <w:pPr>
              <w:pStyle w:val="Tablaidentificadora"/>
              <w:rPr>
                <w:rFonts w:cs="Tahoma"/>
                <w:spacing w:val="-6"/>
                <w:szCs w:val="24"/>
              </w:rPr>
            </w:pPr>
            <w:r>
              <w:rPr>
                <w:rFonts w:cs="Tahoma"/>
                <w:spacing w:val="-6"/>
                <w:szCs w:val="24"/>
              </w:rPr>
              <w:t>Eficaz y recta impartición de justicia</w:t>
            </w:r>
          </w:p>
        </w:tc>
      </w:tr>
      <w:tr w:rsidR="00F13C87" w:rsidRPr="00322CDB" w:rsidTr="007277D4">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322CDB" w:rsidRDefault="00F13C87" w:rsidP="007575ED">
            <w:pPr>
              <w:pStyle w:val="Tablaidentificadora"/>
              <w:rPr>
                <w:spacing w:val="-6"/>
                <w:szCs w:val="24"/>
              </w:rPr>
            </w:pPr>
            <w:r w:rsidRPr="00322CDB">
              <w:rPr>
                <w:spacing w:val="-6"/>
                <w:szCs w:val="24"/>
              </w:rPr>
              <w:t>Procedencia:</w:t>
            </w:r>
          </w:p>
        </w:tc>
        <w:tc>
          <w:tcPr>
            <w:tcW w:w="4854" w:type="dxa"/>
            <w:tcBorders>
              <w:top w:val="single" w:sz="4" w:space="0" w:color="auto"/>
              <w:left w:val="single" w:sz="4" w:space="0" w:color="auto"/>
              <w:bottom w:val="single" w:sz="4" w:space="0" w:color="auto"/>
              <w:right w:val="single" w:sz="4" w:space="0" w:color="auto"/>
            </w:tcBorders>
          </w:tcPr>
          <w:p w:rsidR="00F13C87" w:rsidRPr="00322CDB" w:rsidRDefault="00F13C87" w:rsidP="00F70ABE">
            <w:pPr>
              <w:pStyle w:val="Tablaidentificadora"/>
              <w:rPr>
                <w:rFonts w:cs="Tahoma"/>
                <w:spacing w:val="-6"/>
                <w:szCs w:val="24"/>
              </w:rPr>
            </w:pPr>
            <w:r w:rsidRPr="00322CDB">
              <w:rPr>
                <w:rFonts w:cs="Tahoma"/>
                <w:spacing w:val="-6"/>
                <w:szCs w:val="24"/>
              </w:rPr>
              <w:t xml:space="preserve">Juzgado </w:t>
            </w:r>
            <w:r w:rsidR="00D162C9" w:rsidRPr="00322CDB">
              <w:rPr>
                <w:rFonts w:cs="Tahoma"/>
                <w:spacing w:val="-6"/>
                <w:szCs w:val="24"/>
              </w:rPr>
              <w:t>Cuarto</w:t>
            </w:r>
            <w:r w:rsidR="00F70ABE" w:rsidRPr="00322CDB">
              <w:rPr>
                <w:rFonts w:cs="Tahoma"/>
                <w:spacing w:val="-6"/>
                <w:szCs w:val="24"/>
              </w:rPr>
              <w:t xml:space="preserve"> </w:t>
            </w:r>
            <w:r w:rsidR="000D42A3" w:rsidRPr="00322CDB">
              <w:rPr>
                <w:rFonts w:cs="Tahoma"/>
                <w:spacing w:val="-6"/>
                <w:szCs w:val="24"/>
              </w:rPr>
              <w:t xml:space="preserve">Penal del </w:t>
            </w:r>
            <w:r w:rsidRPr="00322CDB">
              <w:rPr>
                <w:rFonts w:cs="Tahoma"/>
                <w:spacing w:val="-6"/>
                <w:szCs w:val="24"/>
              </w:rPr>
              <w:t xml:space="preserve">Circuito de </w:t>
            </w:r>
            <w:r w:rsidR="000D42A3" w:rsidRPr="00322CDB">
              <w:rPr>
                <w:rFonts w:cs="Tahoma"/>
                <w:spacing w:val="-6"/>
                <w:szCs w:val="24"/>
              </w:rPr>
              <w:t xml:space="preserve">Pereira </w:t>
            </w:r>
            <w:r w:rsidRPr="00322CDB">
              <w:rPr>
                <w:rFonts w:cs="Tahoma"/>
                <w:spacing w:val="-6"/>
                <w:szCs w:val="24"/>
              </w:rPr>
              <w:t>(Rda.)</w:t>
            </w:r>
          </w:p>
        </w:tc>
      </w:tr>
      <w:tr w:rsidR="00F13C87" w:rsidRPr="00322CDB" w:rsidTr="007277D4">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322CDB" w:rsidRDefault="00F13C87" w:rsidP="007575ED">
            <w:pPr>
              <w:pStyle w:val="Tablaidentificadora"/>
              <w:rPr>
                <w:spacing w:val="-6"/>
                <w:szCs w:val="24"/>
              </w:rPr>
            </w:pPr>
            <w:r w:rsidRPr="00322CDB">
              <w:rPr>
                <w:spacing w:val="-6"/>
                <w:szCs w:val="24"/>
              </w:rPr>
              <w:t>Asunto:</w:t>
            </w:r>
          </w:p>
        </w:tc>
        <w:tc>
          <w:tcPr>
            <w:tcW w:w="4854" w:type="dxa"/>
            <w:tcBorders>
              <w:top w:val="single" w:sz="4" w:space="0" w:color="auto"/>
              <w:left w:val="single" w:sz="4" w:space="0" w:color="auto"/>
              <w:bottom w:val="single" w:sz="4" w:space="0" w:color="auto"/>
              <w:right w:val="single" w:sz="4" w:space="0" w:color="auto"/>
            </w:tcBorders>
          </w:tcPr>
          <w:p w:rsidR="00F13C87" w:rsidRPr="00322CDB" w:rsidRDefault="00F13C87" w:rsidP="00BF54CD">
            <w:pPr>
              <w:pStyle w:val="Tablaidentificadora"/>
              <w:rPr>
                <w:rFonts w:cs="Tahoma"/>
                <w:spacing w:val="-6"/>
                <w:szCs w:val="24"/>
              </w:rPr>
            </w:pPr>
            <w:r w:rsidRPr="00322CDB">
              <w:rPr>
                <w:rFonts w:cs="Tahoma"/>
                <w:spacing w:val="-6"/>
                <w:szCs w:val="24"/>
              </w:rPr>
              <w:t>Deci</w:t>
            </w:r>
            <w:r w:rsidR="00891D3C">
              <w:rPr>
                <w:rFonts w:cs="Tahoma"/>
                <w:spacing w:val="-6"/>
                <w:szCs w:val="24"/>
              </w:rPr>
              <w:t xml:space="preserve">de </w:t>
            </w:r>
            <w:r w:rsidR="000C7556">
              <w:rPr>
                <w:rFonts w:cs="Tahoma"/>
                <w:spacing w:val="-6"/>
                <w:szCs w:val="24"/>
              </w:rPr>
              <w:t>apelación interpuesta por</w:t>
            </w:r>
            <w:r w:rsidR="00BF54CD">
              <w:rPr>
                <w:rFonts w:cs="Tahoma"/>
                <w:spacing w:val="-6"/>
                <w:szCs w:val="24"/>
              </w:rPr>
              <w:t xml:space="preserve"> el</w:t>
            </w:r>
            <w:r w:rsidR="00162EFA" w:rsidRPr="00322CDB">
              <w:rPr>
                <w:rFonts w:cs="Tahoma"/>
                <w:spacing w:val="-6"/>
                <w:szCs w:val="24"/>
              </w:rPr>
              <w:t xml:space="preserve"> representante de la Fiscalía </w:t>
            </w:r>
            <w:r w:rsidRPr="00322CDB">
              <w:rPr>
                <w:rFonts w:cs="Tahoma"/>
                <w:spacing w:val="-6"/>
                <w:szCs w:val="24"/>
              </w:rPr>
              <w:t xml:space="preserve">contra el </w:t>
            </w:r>
            <w:r w:rsidR="00BF54CD">
              <w:rPr>
                <w:rFonts w:cs="Tahoma"/>
                <w:spacing w:val="-6"/>
                <w:szCs w:val="24"/>
              </w:rPr>
              <w:t>auto de agosto 28</w:t>
            </w:r>
            <w:r w:rsidR="003663DB">
              <w:rPr>
                <w:rFonts w:cs="Tahoma"/>
                <w:spacing w:val="-6"/>
                <w:szCs w:val="24"/>
              </w:rPr>
              <w:t xml:space="preserve"> de 2017</w:t>
            </w:r>
            <w:r w:rsidR="00B0600B">
              <w:rPr>
                <w:rFonts w:cs="Tahoma"/>
                <w:spacing w:val="-6"/>
                <w:szCs w:val="24"/>
              </w:rPr>
              <w:t xml:space="preserve"> por medio d</w:t>
            </w:r>
            <w:r w:rsidR="00162EFA" w:rsidRPr="00322CDB">
              <w:rPr>
                <w:rFonts w:cs="Tahoma"/>
                <w:spacing w:val="-6"/>
                <w:szCs w:val="24"/>
              </w:rPr>
              <w:t>el cual se negó la pr</w:t>
            </w:r>
            <w:r w:rsidR="000C7556">
              <w:rPr>
                <w:rFonts w:cs="Tahoma"/>
                <w:spacing w:val="-6"/>
                <w:szCs w:val="24"/>
              </w:rPr>
              <w:t xml:space="preserve">eclusión solicitada. </w:t>
            </w:r>
            <w:r w:rsidR="001F6CEF" w:rsidRPr="001F6CEF">
              <w:rPr>
                <w:rFonts w:cs="Tahoma"/>
                <w:spacing w:val="-6"/>
                <w:szCs w:val="24"/>
              </w:rPr>
              <w:t>SE CONFIRMA</w:t>
            </w:r>
            <w:r w:rsidR="000C7556" w:rsidRPr="001F6CEF">
              <w:rPr>
                <w:rFonts w:cs="Tahoma"/>
                <w:spacing w:val="-6"/>
                <w:szCs w:val="24"/>
              </w:rPr>
              <w:t>.</w:t>
            </w:r>
          </w:p>
        </w:tc>
      </w:tr>
    </w:tbl>
    <w:p w:rsidR="00F13C87" w:rsidRPr="00322CDB" w:rsidRDefault="00F13C87" w:rsidP="00F13C87">
      <w:pPr>
        <w:rPr>
          <w:spacing w:val="-6"/>
        </w:rPr>
      </w:pPr>
    </w:p>
    <w:p w:rsidR="00F13C87" w:rsidRPr="00322CDB" w:rsidRDefault="00F13C87" w:rsidP="00CA6807">
      <w:pPr>
        <w:spacing w:line="276" w:lineRule="auto"/>
        <w:rPr>
          <w:spacing w:val="-6"/>
        </w:rPr>
      </w:pPr>
      <w:r w:rsidRPr="00322CDB">
        <w:rPr>
          <w:spacing w:val="-6"/>
        </w:rPr>
        <w:t xml:space="preserve">El Tribunal Superior del Distrito Judicial de Pereira </w:t>
      </w:r>
      <w:r w:rsidR="00DB103D" w:rsidRPr="00322CDB">
        <w:rPr>
          <w:spacing w:val="-6"/>
        </w:rPr>
        <w:t xml:space="preserve">se </w:t>
      </w:r>
      <w:r w:rsidRPr="00322CDB">
        <w:rPr>
          <w:spacing w:val="-6"/>
        </w:rPr>
        <w:t>pronuncia en los siguientes términos:</w:t>
      </w:r>
    </w:p>
    <w:p w:rsidR="00F13C87" w:rsidRPr="00322CDB" w:rsidRDefault="00F13C87" w:rsidP="007D7A09">
      <w:pPr>
        <w:pStyle w:val="Textoindependiente2"/>
        <w:spacing w:line="240" w:lineRule="auto"/>
        <w:rPr>
          <w:spacing w:val="-6"/>
        </w:rPr>
      </w:pPr>
    </w:p>
    <w:p w:rsidR="00F13C87" w:rsidRPr="00322CDB" w:rsidRDefault="00F13C87" w:rsidP="00CA6807">
      <w:pPr>
        <w:spacing w:line="276" w:lineRule="auto"/>
        <w:rPr>
          <w:rStyle w:val="Algerian"/>
          <w:spacing w:val="-6"/>
        </w:rPr>
      </w:pPr>
      <w:r w:rsidRPr="00322CDB">
        <w:rPr>
          <w:rStyle w:val="Algerian"/>
          <w:spacing w:val="-6"/>
        </w:rPr>
        <w:t>1.- hechos Y precedentes</w:t>
      </w:r>
    </w:p>
    <w:p w:rsidR="00F13C87" w:rsidRPr="00322CDB" w:rsidRDefault="00F13C87" w:rsidP="007D7A09">
      <w:pPr>
        <w:spacing w:line="240" w:lineRule="auto"/>
        <w:rPr>
          <w:spacing w:val="-6"/>
        </w:rPr>
      </w:pPr>
    </w:p>
    <w:p w:rsidR="00F13C87" w:rsidRPr="00322CDB" w:rsidRDefault="00F13C87" w:rsidP="00CA6807">
      <w:pPr>
        <w:spacing w:line="276" w:lineRule="auto"/>
        <w:rPr>
          <w:spacing w:val="-6"/>
        </w:rPr>
      </w:pPr>
      <w:r w:rsidRPr="00322CDB">
        <w:rPr>
          <w:spacing w:val="-6"/>
        </w:rPr>
        <w:t>La situación fáctica jurídicamente relevante y la actuación procesal esencial para la decisión a tomar, se pueden sintetizar así:</w:t>
      </w:r>
    </w:p>
    <w:p w:rsidR="000D42A3" w:rsidRPr="00322CDB" w:rsidRDefault="000D42A3" w:rsidP="007D7A09">
      <w:pPr>
        <w:spacing w:line="240" w:lineRule="auto"/>
        <w:rPr>
          <w:spacing w:val="-6"/>
        </w:rPr>
      </w:pPr>
    </w:p>
    <w:p w:rsidR="000D42A3" w:rsidRDefault="000D42A3" w:rsidP="00BF54CD">
      <w:pPr>
        <w:spacing w:line="276" w:lineRule="auto"/>
        <w:rPr>
          <w:rStyle w:val="Numeracinttulo"/>
          <w:b w:val="0"/>
          <w:spacing w:val="-6"/>
          <w:sz w:val="26"/>
        </w:rPr>
      </w:pPr>
      <w:r w:rsidRPr="00322CDB">
        <w:rPr>
          <w:rStyle w:val="Numeracinttulo"/>
          <w:spacing w:val="-6"/>
          <w:szCs w:val="24"/>
        </w:rPr>
        <w:t>1.1.-</w:t>
      </w:r>
      <w:r w:rsidR="00EC755C">
        <w:rPr>
          <w:rStyle w:val="Numeracinttulo"/>
          <w:spacing w:val="-6"/>
          <w:szCs w:val="24"/>
        </w:rPr>
        <w:t xml:space="preserve"> </w:t>
      </w:r>
      <w:r w:rsidR="000C7556">
        <w:rPr>
          <w:rStyle w:val="Numeracinttulo"/>
          <w:b w:val="0"/>
          <w:spacing w:val="-6"/>
          <w:sz w:val="26"/>
        </w:rPr>
        <w:t xml:space="preserve">En </w:t>
      </w:r>
      <w:r w:rsidR="00FE08D8">
        <w:rPr>
          <w:rStyle w:val="Numeracinttulo"/>
          <w:b w:val="0"/>
          <w:spacing w:val="-6"/>
          <w:sz w:val="26"/>
        </w:rPr>
        <w:t xml:space="preserve">mayo 23 de 2013 el </w:t>
      </w:r>
      <w:r w:rsidR="00BF54CD">
        <w:rPr>
          <w:rStyle w:val="Numeracinttulo"/>
          <w:b w:val="0"/>
          <w:spacing w:val="-6"/>
          <w:sz w:val="26"/>
        </w:rPr>
        <w:t>Alcald</w:t>
      </w:r>
      <w:r w:rsidR="00FE08D8">
        <w:rPr>
          <w:rStyle w:val="Numeracinttulo"/>
          <w:b w:val="0"/>
          <w:spacing w:val="-6"/>
          <w:sz w:val="26"/>
        </w:rPr>
        <w:t>e (E)</w:t>
      </w:r>
      <w:r w:rsidR="00BF54CD">
        <w:rPr>
          <w:rStyle w:val="Numeracinttulo"/>
          <w:b w:val="0"/>
          <w:spacing w:val="-6"/>
          <w:sz w:val="26"/>
        </w:rPr>
        <w:t xml:space="preserve"> de Pereira presentó denuncia </w:t>
      </w:r>
      <w:r w:rsidR="00EC755C">
        <w:rPr>
          <w:rStyle w:val="Numeracinttulo"/>
          <w:b w:val="0"/>
          <w:spacing w:val="-6"/>
          <w:sz w:val="26"/>
        </w:rPr>
        <w:t xml:space="preserve">penal contra </w:t>
      </w:r>
      <w:r w:rsidR="004464DD">
        <w:rPr>
          <w:rStyle w:val="Numeracinttulo"/>
          <w:spacing w:val="-6"/>
          <w:sz w:val="22"/>
          <w:szCs w:val="22"/>
        </w:rPr>
        <w:t>JHON FREDY LEITON GALINDO</w:t>
      </w:r>
      <w:r w:rsidR="00FE08D8">
        <w:rPr>
          <w:rStyle w:val="Numeracinttulo"/>
          <w:b w:val="0"/>
          <w:spacing w:val="-6"/>
          <w:sz w:val="26"/>
        </w:rPr>
        <w:t xml:space="preserve"> por la conducta punible de fraude a resolución judicial </w:t>
      </w:r>
      <w:r w:rsidR="00705EFF">
        <w:rPr>
          <w:rStyle w:val="Numeracinttulo"/>
          <w:b w:val="0"/>
          <w:spacing w:val="-6"/>
          <w:sz w:val="26"/>
        </w:rPr>
        <w:t>o administrativa</w:t>
      </w:r>
      <w:r w:rsidR="00FE08D8">
        <w:rPr>
          <w:rStyle w:val="Numeracinttulo"/>
          <w:b w:val="0"/>
          <w:spacing w:val="-6"/>
          <w:sz w:val="26"/>
        </w:rPr>
        <w:t>,</w:t>
      </w:r>
      <w:r w:rsidR="000C7556">
        <w:rPr>
          <w:rStyle w:val="Numeracinttulo"/>
          <w:b w:val="0"/>
          <w:spacing w:val="-6"/>
          <w:sz w:val="26"/>
        </w:rPr>
        <w:t xml:space="preserve"> en atención a que </w:t>
      </w:r>
      <w:r w:rsidR="00756E31">
        <w:rPr>
          <w:rStyle w:val="Numeracinttulo"/>
          <w:b w:val="0"/>
          <w:spacing w:val="-6"/>
          <w:sz w:val="26"/>
        </w:rPr>
        <w:t>incumplió</w:t>
      </w:r>
      <w:r w:rsidR="00BF54CD">
        <w:rPr>
          <w:rStyle w:val="Numeracinttulo"/>
          <w:b w:val="0"/>
          <w:spacing w:val="-6"/>
          <w:sz w:val="26"/>
        </w:rPr>
        <w:t xml:space="preserve"> la orden contenida en la Resolución 2684 de junio 28 de 2012 emitida por la Secretaría de Gobierno del municipio, consistente en la clausura de una bodega sin raz</w:t>
      </w:r>
      <w:r w:rsidR="00FE08D8">
        <w:rPr>
          <w:rStyle w:val="Numeracinttulo"/>
          <w:b w:val="0"/>
          <w:spacing w:val="-6"/>
          <w:sz w:val="26"/>
        </w:rPr>
        <w:t>ón social</w:t>
      </w:r>
      <w:r w:rsidR="00EC16AF">
        <w:rPr>
          <w:rStyle w:val="Numeracinttulo"/>
          <w:b w:val="0"/>
          <w:spacing w:val="-6"/>
          <w:sz w:val="26"/>
        </w:rPr>
        <w:t xml:space="preserve"> ubicada en la c</w:t>
      </w:r>
      <w:r w:rsidR="00756E31">
        <w:rPr>
          <w:rStyle w:val="Numeracinttulo"/>
          <w:b w:val="0"/>
          <w:spacing w:val="-6"/>
          <w:sz w:val="26"/>
        </w:rPr>
        <w:t>arrera 9ª N°13-62 de esta capital</w:t>
      </w:r>
      <w:r w:rsidR="00FE08D8">
        <w:rPr>
          <w:rStyle w:val="Numeracinttulo"/>
          <w:b w:val="0"/>
          <w:spacing w:val="-6"/>
          <w:sz w:val="26"/>
        </w:rPr>
        <w:t xml:space="preserve">, </w:t>
      </w:r>
      <w:r w:rsidR="00756E31">
        <w:rPr>
          <w:rStyle w:val="Numeracinttulo"/>
          <w:b w:val="0"/>
          <w:spacing w:val="-6"/>
          <w:sz w:val="26"/>
        </w:rPr>
        <w:t xml:space="preserve">que estaba siendo </w:t>
      </w:r>
      <w:r w:rsidR="00FE08D8">
        <w:rPr>
          <w:rStyle w:val="Numeracinttulo"/>
          <w:b w:val="0"/>
          <w:spacing w:val="-6"/>
          <w:sz w:val="26"/>
        </w:rPr>
        <w:t>dedicada</w:t>
      </w:r>
      <w:r w:rsidR="00BF54CD">
        <w:rPr>
          <w:rStyle w:val="Numeracinttulo"/>
          <w:b w:val="0"/>
          <w:spacing w:val="-6"/>
          <w:sz w:val="26"/>
        </w:rPr>
        <w:t xml:space="preserve"> al parque</w:t>
      </w:r>
      <w:r w:rsidR="00FE08D8">
        <w:rPr>
          <w:rStyle w:val="Numeracinttulo"/>
          <w:b w:val="0"/>
          <w:spacing w:val="-6"/>
          <w:sz w:val="26"/>
        </w:rPr>
        <w:t>o</w:t>
      </w:r>
      <w:r w:rsidR="00BF54CD">
        <w:rPr>
          <w:rStyle w:val="Numeracinttulo"/>
          <w:b w:val="0"/>
          <w:spacing w:val="-6"/>
          <w:sz w:val="26"/>
        </w:rPr>
        <w:t xml:space="preserve"> de motocicletas y </w:t>
      </w:r>
      <w:r w:rsidR="00EC16AF">
        <w:rPr>
          <w:rStyle w:val="Numeracinttulo"/>
          <w:b w:val="0"/>
          <w:spacing w:val="-6"/>
          <w:sz w:val="26"/>
        </w:rPr>
        <w:t>puestos</w:t>
      </w:r>
      <w:r w:rsidR="00BF54CD">
        <w:rPr>
          <w:rStyle w:val="Numeracinttulo"/>
          <w:b w:val="0"/>
          <w:spacing w:val="-6"/>
          <w:sz w:val="26"/>
        </w:rPr>
        <w:t xml:space="preserve"> de comida</w:t>
      </w:r>
      <w:r w:rsidR="004464DD">
        <w:rPr>
          <w:rStyle w:val="Numeracinttulo"/>
          <w:b w:val="0"/>
          <w:spacing w:val="-6"/>
          <w:sz w:val="26"/>
        </w:rPr>
        <w:t>s</w:t>
      </w:r>
      <w:r w:rsidR="00BF54CD">
        <w:rPr>
          <w:rStyle w:val="Numeracinttulo"/>
          <w:b w:val="0"/>
          <w:spacing w:val="-6"/>
          <w:sz w:val="26"/>
        </w:rPr>
        <w:t xml:space="preserve"> rápida</w:t>
      </w:r>
      <w:r w:rsidR="004464DD">
        <w:rPr>
          <w:rStyle w:val="Numeracinttulo"/>
          <w:b w:val="0"/>
          <w:spacing w:val="-6"/>
          <w:sz w:val="26"/>
        </w:rPr>
        <w:t>s</w:t>
      </w:r>
      <w:r w:rsidR="00FE08D8">
        <w:rPr>
          <w:rStyle w:val="Numeracinttulo"/>
          <w:b w:val="0"/>
          <w:spacing w:val="-6"/>
          <w:sz w:val="26"/>
        </w:rPr>
        <w:t>,</w:t>
      </w:r>
      <w:r w:rsidR="00756E31">
        <w:rPr>
          <w:rStyle w:val="Numeracinttulo"/>
          <w:b w:val="0"/>
          <w:spacing w:val="-6"/>
          <w:sz w:val="26"/>
        </w:rPr>
        <w:t xml:space="preserve"> y</w:t>
      </w:r>
      <w:r w:rsidR="00FE08D8">
        <w:rPr>
          <w:rStyle w:val="Numeracinttulo"/>
          <w:b w:val="0"/>
          <w:spacing w:val="-6"/>
          <w:sz w:val="26"/>
        </w:rPr>
        <w:t xml:space="preserve"> </w:t>
      </w:r>
      <w:r w:rsidR="00DF3A83">
        <w:rPr>
          <w:rStyle w:val="Numeracinttulo"/>
          <w:b w:val="0"/>
          <w:spacing w:val="-6"/>
          <w:sz w:val="26"/>
        </w:rPr>
        <w:t>de l</w:t>
      </w:r>
      <w:r w:rsidR="002034AC">
        <w:rPr>
          <w:rStyle w:val="Numeracinttulo"/>
          <w:b w:val="0"/>
          <w:spacing w:val="-6"/>
          <w:sz w:val="26"/>
        </w:rPr>
        <w:t>a cual</w:t>
      </w:r>
      <w:r w:rsidR="004464DD">
        <w:rPr>
          <w:rStyle w:val="Numeracinttulo"/>
          <w:b w:val="0"/>
          <w:spacing w:val="-6"/>
          <w:sz w:val="26"/>
        </w:rPr>
        <w:t xml:space="preserve"> </w:t>
      </w:r>
      <w:r w:rsidR="004464DD">
        <w:rPr>
          <w:rStyle w:val="Numeracinttulo"/>
          <w:spacing w:val="-6"/>
          <w:sz w:val="22"/>
          <w:szCs w:val="22"/>
        </w:rPr>
        <w:t>LEITON GALINDO</w:t>
      </w:r>
      <w:r w:rsidR="002034AC">
        <w:rPr>
          <w:rStyle w:val="Numeracinttulo"/>
          <w:b w:val="0"/>
          <w:spacing w:val="-6"/>
          <w:sz w:val="26"/>
        </w:rPr>
        <w:t xml:space="preserve"> era propie</w:t>
      </w:r>
      <w:r w:rsidR="00756E31">
        <w:rPr>
          <w:rStyle w:val="Numeracinttulo"/>
          <w:b w:val="0"/>
          <w:spacing w:val="-6"/>
          <w:sz w:val="26"/>
        </w:rPr>
        <w:t>tario. D</w:t>
      </w:r>
      <w:r w:rsidR="00FE08D8">
        <w:rPr>
          <w:rStyle w:val="Numeracinttulo"/>
          <w:b w:val="0"/>
          <w:spacing w:val="-6"/>
          <w:sz w:val="26"/>
        </w:rPr>
        <w:t>ecisión que fue adoptada por la falta de documentación mercantil requerida</w:t>
      </w:r>
      <w:r w:rsidR="00EC16AF">
        <w:rPr>
          <w:rStyle w:val="Numeracinttulo"/>
          <w:b w:val="0"/>
          <w:spacing w:val="-6"/>
          <w:sz w:val="26"/>
        </w:rPr>
        <w:t xml:space="preserve"> para su funcionamiento</w:t>
      </w:r>
      <w:r w:rsidR="002034AC">
        <w:rPr>
          <w:rStyle w:val="Numeracinttulo"/>
          <w:b w:val="0"/>
          <w:spacing w:val="-6"/>
          <w:sz w:val="26"/>
        </w:rPr>
        <w:t xml:space="preserve"> como establecimiento de comercio</w:t>
      </w:r>
      <w:r w:rsidR="00EC16AF">
        <w:rPr>
          <w:rStyle w:val="Numeracinttulo"/>
          <w:b w:val="0"/>
          <w:spacing w:val="-6"/>
          <w:sz w:val="26"/>
        </w:rPr>
        <w:t>, luego de adelantarse el trámite administrativo</w:t>
      </w:r>
      <w:r w:rsidR="002034AC">
        <w:rPr>
          <w:rStyle w:val="Numeracinttulo"/>
          <w:b w:val="0"/>
          <w:spacing w:val="-6"/>
          <w:sz w:val="26"/>
        </w:rPr>
        <w:t xml:space="preserve"> policivo</w:t>
      </w:r>
      <w:r w:rsidR="00EC16AF">
        <w:rPr>
          <w:rStyle w:val="Numeracinttulo"/>
          <w:b w:val="0"/>
          <w:spacing w:val="-6"/>
          <w:sz w:val="26"/>
        </w:rPr>
        <w:t xml:space="preserve"> correspondiente</w:t>
      </w:r>
      <w:r w:rsidR="00FE08D8">
        <w:rPr>
          <w:rStyle w:val="Numeracinttulo"/>
          <w:b w:val="0"/>
          <w:spacing w:val="-6"/>
          <w:sz w:val="26"/>
        </w:rPr>
        <w:t>.</w:t>
      </w:r>
    </w:p>
    <w:p w:rsidR="002034AC" w:rsidRDefault="002034AC" w:rsidP="00BF54CD">
      <w:pPr>
        <w:spacing w:line="276" w:lineRule="auto"/>
        <w:rPr>
          <w:rStyle w:val="Numeracinttulo"/>
          <w:b w:val="0"/>
          <w:spacing w:val="-6"/>
          <w:sz w:val="26"/>
        </w:rPr>
      </w:pPr>
    </w:p>
    <w:p w:rsidR="00BF54CD" w:rsidRDefault="004464DD" w:rsidP="00BF54CD">
      <w:pPr>
        <w:spacing w:line="276" w:lineRule="auto"/>
        <w:rPr>
          <w:rStyle w:val="Numeracinttulo"/>
          <w:b w:val="0"/>
          <w:spacing w:val="-6"/>
          <w:sz w:val="26"/>
        </w:rPr>
      </w:pPr>
      <w:r>
        <w:rPr>
          <w:rStyle w:val="Numeracinttulo"/>
          <w:b w:val="0"/>
          <w:spacing w:val="-6"/>
          <w:sz w:val="26"/>
        </w:rPr>
        <w:t>Dicha resolución fue notificada</w:t>
      </w:r>
      <w:r w:rsidR="002034AC">
        <w:rPr>
          <w:rStyle w:val="Numeracinttulo"/>
          <w:b w:val="0"/>
          <w:spacing w:val="-6"/>
          <w:sz w:val="26"/>
        </w:rPr>
        <w:t xml:space="preserve"> a </w:t>
      </w:r>
      <w:r w:rsidR="002034AC" w:rsidRPr="00120746">
        <w:rPr>
          <w:rStyle w:val="Numeracinttulo"/>
          <w:spacing w:val="-6"/>
          <w:sz w:val="22"/>
          <w:szCs w:val="22"/>
        </w:rPr>
        <w:t>JHON FREDY</w:t>
      </w:r>
      <w:r w:rsidR="002034AC">
        <w:rPr>
          <w:rStyle w:val="Numeracinttulo"/>
          <w:b w:val="0"/>
          <w:spacing w:val="-6"/>
          <w:sz w:val="26"/>
        </w:rPr>
        <w:t xml:space="preserve"> en junio 29 de 2012, </w:t>
      </w:r>
      <w:r>
        <w:rPr>
          <w:rStyle w:val="Numeracinttulo"/>
          <w:b w:val="0"/>
          <w:spacing w:val="-6"/>
          <w:sz w:val="26"/>
        </w:rPr>
        <w:t xml:space="preserve">y </w:t>
      </w:r>
      <w:r w:rsidR="002034AC">
        <w:rPr>
          <w:rStyle w:val="Numeracinttulo"/>
          <w:b w:val="0"/>
          <w:spacing w:val="-6"/>
          <w:sz w:val="26"/>
        </w:rPr>
        <w:t>frente a</w:t>
      </w:r>
      <w:r>
        <w:rPr>
          <w:rStyle w:val="Numeracinttulo"/>
          <w:b w:val="0"/>
          <w:spacing w:val="-6"/>
          <w:sz w:val="26"/>
        </w:rPr>
        <w:t xml:space="preserve"> la misma </w:t>
      </w:r>
      <w:r w:rsidR="002034AC">
        <w:rPr>
          <w:rStyle w:val="Numeracinttulo"/>
          <w:b w:val="0"/>
          <w:spacing w:val="-6"/>
          <w:sz w:val="26"/>
        </w:rPr>
        <w:t>no interpuso recurso alguno, por lo cual qued</w:t>
      </w:r>
      <w:r>
        <w:rPr>
          <w:rStyle w:val="Numeracinttulo"/>
          <w:b w:val="0"/>
          <w:spacing w:val="-6"/>
          <w:sz w:val="26"/>
        </w:rPr>
        <w:t>ó en firme</w:t>
      </w:r>
      <w:r w:rsidR="00756E31">
        <w:rPr>
          <w:rStyle w:val="Numeracinttulo"/>
          <w:b w:val="0"/>
          <w:spacing w:val="-6"/>
          <w:sz w:val="26"/>
        </w:rPr>
        <w:t>. E</w:t>
      </w:r>
      <w:r>
        <w:rPr>
          <w:rStyle w:val="Numeracinttulo"/>
          <w:b w:val="0"/>
          <w:spacing w:val="-6"/>
          <w:sz w:val="26"/>
        </w:rPr>
        <w:t xml:space="preserve">n </w:t>
      </w:r>
      <w:r w:rsidR="002034AC">
        <w:rPr>
          <w:rStyle w:val="Numeracinttulo"/>
          <w:b w:val="0"/>
          <w:spacing w:val="-6"/>
          <w:sz w:val="26"/>
        </w:rPr>
        <w:t>julio 19 siguiente la Secretarí</w:t>
      </w:r>
      <w:r w:rsidR="00756E31">
        <w:rPr>
          <w:rStyle w:val="Numeracinttulo"/>
          <w:b w:val="0"/>
          <w:spacing w:val="-6"/>
          <w:sz w:val="26"/>
        </w:rPr>
        <w:t>a de Gobierno procedió a poner</w:t>
      </w:r>
      <w:r w:rsidR="002034AC">
        <w:rPr>
          <w:rStyle w:val="Numeracinttulo"/>
          <w:b w:val="0"/>
          <w:spacing w:val="-6"/>
          <w:sz w:val="26"/>
        </w:rPr>
        <w:t xml:space="preserve"> los sel</w:t>
      </w:r>
      <w:r>
        <w:rPr>
          <w:rStyle w:val="Numeracinttulo"/>
          <w:b w:val="0"/>
          <w:spacing w:val="-6"/>
          <w:sz w:val="26"/>
        </w:rPr>
        <w:t xml:space="preserve">los y </w:t>
      </w:r>
      <w:r w:rsidR="00891D3C">
        <w:rPr>
          <w:rStyle w:val="Numeracinttulo"/>
          <w:b w:val="0"/>
          <w:spacing w:val="-6"/>
          <w:sz w:val="26"/>
        </w:rPr>
        <w:t xml:space="preserve">a </w:t>
      </w:r>
      <w:r>
        <w:rPr>
          <w:rStyle w:val="Numeracinttulo"/>
          <w:b w:val="0"/>
          <w:spacing w:val="-6"/>
          <w:sz w:val="26"/>
        </w:rPr>
        <w:t>hacer</w:t>
      </w:r>
      <w:r w:rsidR="002034AC">
        <w:rPr>
          <w:rStyle w:val="Numeracinttulo"/>
          <w:b w:val="0"/>
          <w:spacing w:val="-6"/>
          <w:sz w:val="26"/>
        </w:rPr>
        <w:t xml:space="preserve"> el cierre definitivo, y se dejó constancia en acta firma</w:t>
      </w:r>
      <w:r w:rsidR="00227853">
        <w:rPr>
          <w:rStyle w:val="Numeracinttulo"/>
          <w:b w:val="0"/>
          <w:spacing w:val="-6"/>
          <w:sz w:val="26"/>
        </w:rPr>
        <w:t>da</w:t>
      </w:r>
      <w:r w:rsidR="002034AC">
        <w:rPr>
          <w:rStyle w:val="Numeracinttulo"/>
          <w:b w:val="0"/>
          <w:spacing w:val="-6"/>
          <w:sz w:val="26"/>
        </w:rPr>
        <w:t xml:space="preserve"> por </w:t>
      </w:r>
      <w:r w:rsidR="002034AC" w:rsidRPr="00120746">
        <w:rPr>
          <w:rStyle w:val="Numeracinttulo"/>
          <w:spacing w:val="-6"/>
          <w:sz w:val="22"/>
          <w:szCs w:val="22"/>
        </w:rPr>
        <w:t>LEITON GALINDO</w:t>
      </w:r>
      <w:r>
        <w:rPr>
          <w:rStyle w:val="Numeracinttulo"/>
          <w:b w:val="0"/>
          <w:spacing w:val="-6"/>
          <w:sz w:val="26"/>
        </w:rPr>
        <w:t>. Posteriormente, en</w:t>
      </w:r>
      <w:r w:rsidR="002034AC">
        <w:rPr>
          <w:rStyle w:val="Numeracinttulo"/>
          <w:b w:val="0"/>
          <w:spacing w:val="-6"/>
          <w:sz w:val="26"/>
        </w:rPr>
        <w:t xml:space="preserve"> varias visitas de control y vigilancia por parte de funcionarios de la Alcaldía, se logró establecer que el </w:t>
      </w:r>
      <w:r w:rsidR="00756E31">
        <w:rPr>
          <w:rStyle w:val="Numeracinttulo"/>
          <w:b w:val="0"/>
          <w:spacing w:val="-6"/>
          <w:sz w:val="26"/>
        </w:rPr>
        <w:t>ya referido r</w:t>
      </w:r>
      <w:r w:rsidR="002034AC">
        <w:rPr>
          <w:rStyle w:val="Numeracinttulo"/>
          <w:b w:val="0"/>
          <w:spacing w:val="-6"/>
          <w:sz w:val="26"/>
        </w:rPr>
        <w:t>ompió los sellos y siguió ejerciendo</w:t>
      </w:r>
      <w:r w:rsidR="00995701">
        <w:rPr>
          <w:rStyle w:val="Numeracinttulo"/>
          <w:b w:val="0"/>
          <w:spacing w:val="-6"/>
          <w:sz w:val="26"/>
        </w:rPr>
        <w:t xml:space="preserve"> la misma </w:t>
      </w:r>
      <w:r w:rsidR="002034AC">
        <w:rPr>
          <w:rStyle w:val="Numeracinttulo"/>
          <w:b w:val="0"/>
          <w:spacing w:val="-6"/>
          <w:sz w:val="26"/>
        </w:rPr>
        <w:t>actividad.</w:t>
      </w:r>
    </w:p>
    <w:p w:rsidR="00BF54CD" w:rsidRPr="00322CDB" w:rsidRDefault="00BF54CD" w:rsidP="00BF54CD">
      <w:pPr>
        <w:spacing w:line="276" w:lineRule="auto"/>
        <w:rPr>
          <w:spacing w:val="-6"/>
        </w:rPr>
      </w:pPr>
    </w:p>
    <w:p w:rsidR="000A3F9F" w:rsidRDefault="000D42A3" w:rsidP="00CA6807">
      <w:pPr>
        <w:spacing w:line="276" w:lineRule="auto"/>
        <w:rPr>
          <w:rStyle w:val="Numeracinttulo"/>
          <w:b w:val="0"/>
          <w:spacing w:val="-6"/>
          <w:sz w:val="26"/>
        </w:rPr>
      </w:pPr>
      <w:r w:rsidRPr="00322CDB">
        <w:rPr>
          <w:rStyle w:val="Numeracinttulo"/>
          <w:spacing w:val="-6"/>
          <w:szCs w:val="24"/>
        </w:rPr>
        <w:t>1.2.-</w:t>
      </w:r>
      <w:r w:rsidRPr="00322CDB">
        <w:rPr>
          <w:rStyle w:val="Numeracinttulo"/>
          <w:spacing w:val="-6"/>
          <w:sz w:val="26"/>
        </w:rPr>
        <w:t xml:space="preserve"> </w:t>
      </w:r>
      <w:r w:rsidR="004464DD">
        <w:rPr>
          <w:rStyle w:val="Numeracinttulo"/>
          <w:b w:val="0"/>
          <w:spacing w:val="-6"/>
          <w:sz w:val="26"/>
        </w:rPr>
        <w:t xml:space="preserve">Una vez adelantadas </w:t>
      </w:r>
      <w:r w:rsidR="003119F6" w:rsidRPr="00322CDB">
        <w:rPr>
          <w:rStyle w:val="Numeracinttulo"/>
          <w:b w:val="0"/>
          <w:spacing w:val="-6"/>
          <w:sz w:val="26"/>
        </w:rPr>
        <w:t>las labores investigativas</w:t>
      </w:r>
      <w:r w:rsidR="00E33972" w:rsidRPr="00322CDB">
        <w:rPr>
          <w:rStyle w:val="Numeracinttulo"/>
          <w:b w:val="0"/>
          <w:spacing w:val="-6"/>
          <w:sz w:val="26"/>
        </w:rPr>
        <w:t xml:space="preserve"> pertinentes</w:t>
      </w:r>
      <w:r w:rsidR="00F80C33">
        <w:rPr>
          <w:rStyle w:val="Numeracinttulo"/>
          <w:b w:val="0"/>
          <w:spacing w:val="-6"/>
          <w:sz w:val="26"/>
        </w:rPr>
        <w:t xml:space="preserve">, </w:t>
      </w:r>
      <w:r w:rsidR="000A3F9F">
        <w:rPr>
          <w:rStyle w:val="Numeracinttulo"/>
          <w:b w:val="0"/>
          <w:spacing w:val="-6"/>
          <w:sz w:val="26"/>
        </w:rPr>
        <w:t xml:space="preserve">en marzo 17 de 2017 ante el Juzgado Segundo Penal Municipal con función de control de garantías de esta ciudad la Fiscalía le formuló imputación a </w:t>
      </w:r>
      <w:r w:rsidR="000A3F9F" w:rsidRPr="000A3F9F">
        <w:rPr>
          <w:rStyle w:val="Numeracinttulo"/>
          <w:spacing w:val="-6"/>
          <w:sz w:val="22"/>
          <w:szCs w:val="22"/>
        </w:rPr>
        <w:t>JHON FREDY LEITON GALINDO</w:t>
      </w:r>
      <w:r w:rsidR="000A3F9F">
        <w:rPr>
          <w:rStyle w:val="Numeracinttulo"/>
          <w:b w:val="0"/>
          <w:spacing w:val="-6"/>
          <w:sz w:val="26"/>
        </w:rPr>
        <w:t xml:space="preserve"> </w:t>
      </w:r>
      <w:r w:rsidR="000A3F9F">
        <w:rPr>
          <w:rStyle w:val="Numeracinttulo"/>
          <w:b w:val="0"/>
          <w:spacing w:val="-6"/>
          <w:sz w:val="26"/>
        </w:rPr>
        <w:lastRenderedPageBreak/>
        <w:t>por el delito de fraude a resolución judicial</w:t>
      </w:r>
      <w:r w:rsidR="000A3F9F" w:rsidRPr="009A0FB7">
        <w:rPr>
          <w:rStyle w:val="Numeracinttulo"/>
          <w:rFonts w:ascii="Verdana" w:hAnsi="Verdana"/>
          <w:b w:val="0"/>
          <w:spacing w:val="-6"/>
          <w:sz w:val="20"/>
          <w:szCs w:val="20"/>
        </w:rPr>
        <w:t xml:space="preserve"> </w:t>
      </w:r>
      <w:r w:rsidR="009A0FB7">
        <w:rPr>
          <w:rStyle w:val="Numeracinttulo"/>
          <w:rFonts w:ascii="Verdana" w:hAnsi="Verdana"/>
          <w:b w:val="0"/>
          <w:spacing w:val="-6"/>
          <w:sz w:val="20"/>
          <w:szCs w:val="20"/>
        </w:rPr>
        <w:t>-</w:t>
      </w:r>
      <w:r w:rsidR="000A3F9F" w:rsidRPr="009A0FB7">
        <w:rPr>
          <w:rStyle w:val="Numeracinttulo"/>
          <w:rFonts w:ascii="Verdana" w:hAnsi="Verdana"/>
          <w:b w:val="0"/>
          <w:spacing w:val="-6"/>
          <w:sz w:val="20"/>
          <w:szCs w:val="20"/>
        </w:rPr>
        <w:t>artículo 264  C.P-</w:t>
      </w:r>
      <w:r w:rsidR="00D85CE4">
        <w:rPr>
          <w:rStyle w:val="Numeracinttulo"/>
          <w:b w:val="0"/>
          <w:spacing w:val="-6"/>
          <w:sz w:val="26"/>
        </w:rPr>
        <w:t>, cargo que el indiciado NO ACEPTÓ</w:t>
      </w:r>
      <w:r w:rsidR="000A3F9F">
        <w:rPr>
          <w:rStyle w:val="Numeracinttulo"/>
          <w:b w:val="0"/>
          <w:spacing w:val="-6"/>
          <w:sz w:val="26"/>
        </w:rPr>
        <w:t>.</w:t>
      </w:r>
    </w:p>
    <w:p w:rsidR="000A3F9F" w:rsidRDefault="000A3F9F" w:rsidP="00CA6807">
      <w:pPr>
        <w:spacing w:line="276" w:lineRule="auto"/>
        <w:rPr>
          <w:rStyle w:val="Numeracinttulo"/>
          <w:b w:val="0"/>
          <w:spacing w:val="-6"/>
          <w:sz w:val="26"/>
        </w:rPr>
      </w:pPr>
    </w:p>
    <w:p w:rsidR="003119F6" w:rsidRDefault="000A3F9F" w:rsidP="00CA6807">
      <w:pPr>
        <w:spacing w:line="276" w:lineRule="auto"/>
        <w:rPr>
          <w:rStyle w:val="Numeracinttulo"/>
          <w:b w:val="0"/>
          <w:spacing w:val="-6"/>
          <w:sz w:val="26"/>
        </w:rPr>
      </w:pPr>
      <w:r>
        <w:rPr>
          <w:rStyle w:val="Numeracinttulo"/>
          <w:spacing w:val="-6"/>
          <w:szCs w:val="24"/>
        </w:rPr>
        <w:t>1.3</w:t>
      </w:r>
      <w:r w:rsidRPr="00322CDB">
        <w:rPr>
          <w:rStyle w:val="Numeracinttulo"/>
          <w:spacing w:val="-6"/>
          <w:szCs w:val="24"/>
        </w:rPr>
        <w:t>.-</w:t>
      </w:r>
      <w:r w:rsidRPr="00322CDB">
        <w:rPr>
          <w:rStyle w:val="Numeracinttulo"/>
          <w:spacing w:val="-6"/>
          <w:sz w:val="26"/>
        </w:rPr>
        <w:t xml:space="preserve"> </w:t>
      </w:r>
      <w:r w:rsidR="009A0FB7">
        <w:rPr>
          <w:rStyle w:val="Numeracinttulo"/>
          <w:b w:val="0"/>
          <w:spacing w:val="-6"/>
          <w:sz w:val="26"/>
        </w:rPr>
        <w:t xml:space="preserve">En junio 13 </w:t>
      </w:r>
      <w:r>
        <w:rPr>
          <w:rStyle w:val="Numeracinttulo"/>
          <w:b w:val="0"/>
          <w:spacing w:val="-6"/>
          <w:sz w:val="26"/>
        </w:rPr>
        <w:t>de 2017</w:t>
      </w:r>
      <w:r w:rsidR="009A0FB7">
        <w:rPr>
          <w:rStyle w:val="Numeracinttulo"/>
          <w:b w:val="0"/>
          <w:spacing w:val="-6"/>
          <w:sz w:val="26"/>
        </w:rPr>
        <w:t xml:space="preserve"> </w:t>
      </w:r>
      <w:r>
        <w:rPr>
          <w:rStyle w:val="Numeracinttulo"/>
          <w:b w:val="0"/>
          <w:spacing w:val="-6"/>
          <w:sz w:val="26"/>
        </w:rPr>
        <w:t>el representante de la Fiscalía p</w:t>
      </w:r>
      <w:r w:rsidR="003119F6" w:rsidRPr="00322CDB">
        <w:rPr>
          <w:rStyle w:val="Numeracinttulo"/>
          <w:b w:val="0"/>
          <w:spacing w:val="-6"/>
          <w:sz w:val="26"/>
        </w:rPr>
        <w:t>resentó solicitud de preclusión</w:t>
      </w:r>
      <w:r w:rsidR="00F4304D" w:rsidRPr="00322CDB">
        <w:rPr>
          <w:rStyle w:val="Numeracinttulo"/>
          <w:b w:val="0"/>
          <w:spacing w:val="-6"/>
          <w:sz w:val="26"/>
        </w:rPr>
        <w:t xml:space="preserve"> a favor de </w:t>
      </w:r>
      <w:r w:rsidR="00FE08D8">
        <w:rPr>
          <w:rStyle w:val="Numeracinttulo"/>
          <w:spacing w:val="-6"/>
          <w:sz w:val="22"/>
          <w:szCs w:val="22"/>
        </w:rPr>
        <w:t>LEITON GALINDO</w:t>
      </w:r>
      <w:r w:rsidR="0000409E" w:rsidRPr="00322CDB">
        <w:rPr>
          <w:rStyle w:val="Numeracinttulo"/>
          <w:b w:val="0"/>
          <w:spacing w:val="-6"/>
          <w:sz w:val="26"/>
        </w:rPr>
        <w:t xml:space="preserve">, la </w:t>
      </w:r>
      <w:r w:rsidR="00E33972" w:rsidRPr="00322CDB">
        <w:rPr>
          <w:rStyle w:val="Numeracinttulo"/>
          <w:b w:val="0"/>
          <w:spacing w:val="-6"/>
          <w:sz w:val="26"/>
        </w:rPr>
        <w:t>cual</w:t>
      </w:r>
      <w:r w:rsidR="003119F6" w:rsidRPr="00322CDB">
        <w:rPr>
          <w:rStyle w:val="Numeracinttulo"/>
          <w:b w:val="0"/>
          <w:spacing w:val="-6"/>
          <w:sz w:val="26"/>
        </w:rPr>
        <w:t xml:space="preserve"> correspondió por reparto al Juzgado Cuarto Penal del Circuito de Pereira (Rda.), despacho ante el </w:t>
      </w:r>
      <w:r w:rsidR="00E33972" w:rsidRPr="00322CDB">
        <w:rPr>
          <w:rStyle w:val="Numeracinttulo"/>
          <w:b w:val="0"/>
          <w:spacing w:val="-6"/>
          <w:sz w:val="26"/>
        </w:rPr>
        <w:t>que</w:t>
      </w:r>
      <w:r w:rsidR="00542C12" w:rsidRPr="00322CDB">
        <w:rPr>
          <w:rStyle w:val="Numeracinttulo"/>
          <w:b w:val="0"/>
          <w:spacing w:val="-6"/>
          <w:sz w:val="26"/>
        </w:rPr>
        <w:t xml:space="preserve"> </w:t>
      </w:r>
      <w:r w:rsidR="00E33972" w:rsidRPr="00322CDB">
        <w:rPr>
          <w:rStyle w:val="Numeracinttulo"/>
          <w:b w:val="0"/>
          <w:spacing w:val="-6"/>
          <w:sz w:val="26"/>
        </w:rPr>
        <w:t xml:space="preserve">hizo la </w:t>
      </w:r>
      <w:r w:rsidR="003119F6" w:rsidRPr="00322CDB">
        <w:rPr>
          <w:rStyle w:val="Numeracinttulo"/>
          <w:b w:val="0"/>
          <w:spacing w:val="-6"/>
          <w:sz w:val="26"/>
        </w:rPr>
        <w:t xml:space="preserve">sustentación </w:t>
      </w:r>
      <w:r w:rsidR="00F04742">
        <w:rPr>
          <w:rStyle w:val="Numeracinttulo"/>
          <w:b w:val="0"/>
          <w:spacing w:val="-6"/>
          <w:sz w:val="26"/>
        </w:rPr>
        <w:t>en los siguientes términos</w:t>
      </w:r>
      <w:r w:rsidR="003119F6" w:rsidRPr="00322CDB">
        <w:rPr>
          <w:rStyle w:val="Numeracinttulo"/>
          <w:b w:val="0"/>
          <w:spacing w:val="-6"/>
          <w:sz w:val="26"/>
        </w:rPr>
        <w:t>:</w:t>
      </w:r>
    </w:p>
    <w:p w:rsidR="003119F6" w:rsidRPr="00322CDB" w:rsidRDefault="003119F6" w:rsidP="00CA6807">
      <w:pPr>
        <w:spacing w:line="276" w:lineRule="auto"/>
        <w:rPr>
          <w:rStyle w:val="Numeracinttulo"/>
          <w:b w:val="0"/>
          <w:spacing w:val="-6"/>
          <w:sz w:val="26"/>
        </w:rPr>
      </w:pPr>
    </w:p>
    <w:p w:rsidR="002D6497" w:rsidRDefault="000C2800" w:rsidP="008F68F3">
      <w:pPr>
        <w:spacing w:line="276" w:lineRule="auto"/>
        <w:rPr>
          <w:rStyle w:val="Numeracinttulo"/>
          <w:b w:val="0"/>
          <w:spacing w:val="-6"/>
          <w:sz w:val="26"/>
        </w:rPr>
      </w:pPr>
      <w:r>
        <w:rPr>
          <w:rStyle w:val="Numeracinttulo"/>
          <w:b w:val="0"/>
          <w:spacing w:val="-6"/>
          <w:sz w:val="26"/>
        </w:rPr>
        <w:t>- En la</w:t>
      </w:r>
      <w:r w:rsidR="007B1A50">
        <w:rPr>
          <w:rStyle w:val="Numeracinttulo"/>
          <w:b w:val="0"/>
          <w:spacing w:val="-6"/>
          <w:sz w:val="26"/>
        </w:rPr>
        <w:t xml:space="preserve"> denuncia penal presentada </w:t>
      </w:r>
      <w:r w:rsidR="007B1A50" w:rsidRPr="00FC5A45">
        <w:rPr>
          <w:rStyle w:val="Numeracinttulo"/>
          <w:b w:val="0"/>
          <w:sz w:val="26"/>
        </w:rPr>
        <w:t xml:space="preserve">por la Alcaldía de Pereira se hace referencia a que el señor </w:t>
      </w:r>
      <w:r w:rsidR="007B1A50" w:rsidRPr="00FC5A45">
        <w:rPr>
          <w:rStyle w:val="Numeracinttulo"/>
          <w:sz w:val="22"/>
          <w:szCs w:val="22"/>
        </w:rPr>
        <w:t>JHON FREDY LEITON GALINDO</w:t>
      </w:r>
      <w:r w:rsidR="00FC5A45">
        <w:rPr>
          <w:rStyle w:val="Numeracinttulo"/>
          <w:sz w:val="22"/>
          <w:szCs w:val="22"/>
        </w:rPr>
        <w:t xml:space="preserve"> </w:t>
      </w:r>
      <w:r w:rsidR="007B1A50" w:rsidRPr="00FC5A45">
        <w:rPr>
          <w:rStyle w:val="Numeracinttulo"/>
          <w:b w:val="0"/>
          <w:sz w:val="26"/>
        </w:rPr>
        <w:t>incump</w:t>
      </w:r>
      <w:r w:rsidR="00FC5A45">
        <w:rPr>
          <w:rStyle w:val="Numeracinttulo"/>
          <w:b w:val="0"/>
          <w:sz w:val="26"/>
        </w:rPr>
        <w:t xml:space="preserve">lió </w:t>
      </w:r>
      <w:r w:rsidR="007B1A50" w:rsidRPr="00FC5A45">
        <w:rPr>
          <w:rStyle w:val="Numeracinttulo"/>
          <w:b w:val="0"/>
          <w:sz w:val="26"/>
        </w:rPr>
        <w:t>una decisi</w:t>
      </w:r>
      <w:r w:rsidR="00FC5A45" w:rsidRPr="00FC5A45">
        <w:rPr>
          <w:rStyle w:val="Numeracinttulo"/>
          <w:b w:val="0"/>
          <w:sz w:val="26"/>
        </w:rPr>
        <w:t xml:space="preserve">ón </w:t>
      </w:r>
      <w:r w:rsidR="007B1A50" w:rsidRPr="00FC5A45">
        <w:rPr>
          <w:rStyle w:val="Numeracinttulo"/>
          <w:b w:val="0"/>
          <w:sz w:val="26"/>
        </w:rPr>
        <w:t>de la Secretaría de Gobierno Municipal</w:t>
      </w:r>
      <w:r w:rsidR="00FC5A45" w:rsidRPr="00FC5A45">
        <w:rPr>
          <w:rStyle w:val="Numeracinttulo"/>
          <w:b w:val="0"/>
          <w:sz w:val="26"/>
        </w:rPr>
        <w:t xml:space="preserve">  </w:t>
      </w:r>
      <w:r w:rsidR="00FC5A45" w:rsidRPr="00FC5A45">
        <w:rPr>
          <w:rStyle w:val="Numeracinttulo"/>
          <w:rFonts w:ascii="Verdana" w:hAnsi="Verdana"/>
          <w:b w:val="0"/>
          <w:sz w:val="20"/>
          <w:szCs w:val="20"/>
        </w:rPr>
        <w:t>-Resolución 2684 de  junio 28 de 2012</w:t>
      </w:r>
      <w:r w:rsidR="00FC5A45">
        <w:rPr>
          <w:rStyle w:val="Numeracinttulo"/>
          <w:rFonts w:ascii="Verdana" w:hAnsi="Verdana"/>
          <w:b w:val="0"/>
          <w:spacing w:val="-6"/>
          <w:sz w:val="20"/>
          <w:szCs w:val="20"/>
        </w:rPr>
        <w:t>-</w:t>
      </w:r>
      <w:r w:rsidR="007B1A50">
        <w:rPr>
          <w:rStyle w:val="Numeracinttulo"/>
          <w:b w:val="0"/>
          <w:spacing w:val="-6"/>
          <w:sz w:val="26"/>
        </w:rPr>
        <w:t xml:space="preserve">, </w:t>
      </w:r>
      <w:r w:rsidR="00FC5A45">
        <w:rPr>
          <w:rStyle w:val="Numeracinttulo"/>
          <w:b w:val="0"/>
          <w:spacing w:val="-6"/>
          <w:sz w:val="26"/>
        </w:rPr>
        <w:t xml:space="preserve">emitida dentro de una actuación administrativa que se inició debido a que en calidad de propietario de la bodega “sin razón social” ubicada en la </w:t>
      </w:r>
      <w:r w:rsidR="007B1A50">
        <w:rPr>
          <w:rStyle w:val="Numeracinttulo"/>
          <w:b w:val="0"/>
          <w:spacing w:val="-6"/>
          <w:sz w:val="26"/>
        </w:rPr>
        <w:t>carrera 9 N° 13-62,</w:t>
      </w:r>
      <w:r w:rsidR="00FC5A45">
        <w:rPr>
          <w:rStyle w:val="Numeracinttulo"/>
          <w:b w:val="0"/>
          <w:spacing w:val="-6"/>
          <w:sz w:val="26"/>
        </w:rPr>
        <w:t xml:space="preserve"> dedicada al parqueo de motocicletas y puestos de comidas rápidas, no contaba con la documentación exigida para su funcionamiento, por cuanto ese establecimiento no </w:t>
      </w:r>
      <w:r w:rsidR="00D85CE4">
        <w:rPr>
          <w:rStyle w:val="Numeracinttulo"/>
          <w:b w:val="0"/>
          <w:spacing w:val="-6"/>
          <w:sz w:val="26"/>
        </w:rPr>
        <w:t>estaba registrado en Cámara de C</w:t>
      </w:r>
      <w:r w:rsidR="002D6497">
        <w:rPr>
          <w:rStyle w:val="Numeracinttulo"/>
          <w:b w:val="0"/>
          <w:spacing w:val="-6"/>
          <w:sz w:val="26"/>
        </w:rPr>
        <w:t>omercio, y</w:t>
      </w:r>
      <w:r>
        <w:rPr>
          <w:rStyle w:val="Numeracinttulo"/>
          <w:b w:val="0"/>
          <w:spacing w:val="-6"/>
          <w:sz w:val="26"/>
        </w:rPr>
        <w:t xml:space="preserve"> además</w:t>
      </w:r>
      <w:r w:rsidR="00D85CE4">
        <w:rPr>
          <w:rStyle w:val="Numeracinttulo"/>
          <w:b w:val="0"/>
          <w:spacing w:val="-6"/>
          <w:sz w:val="26"/>
        </w:rPr>
        <w:t xml:space="preserve"> porque </w:t>
      </w:r>
      <w:r w:rsidR="002D6497">
        <w:rPr>
          <w:rStyle w:val="Numeracinttulo"/>
          <w:b w:val="0"/>
          <w:spacing w:val="-6"/>
          <w:sz w:val="26"/>
        </w:rPr>
        <w:t>de acuerdo con</w:t>
      </w:r>
      <w:r w:rsidR="007B1A50">
        <w:rPr>
          <w:rStyle w:val="Numeracinttulo"/>
          <w:b w:val="0"/>
          <w:spacing w:val="-6"/>
          <w:sz w:val="26"/>
        </w:rPr>
        <w:t xml:space="preserve"> el plan de ordenamiento territorial </w:t>
      </w:r>
      <w:r w:rsidR="00FC5A45">
        <w:rPr>
          <w:rStyle w:val="Numeracinttulo"/>
          <w:b w:val="0"/>
          <w:spacing w:val="-6"/>
          <w:sz w:val="26"/>
        </w:rPr>
        <w:t>respecto a</w:t>
      </w:r>
      <w:r w:rsidR="002D6497">
        <w:rPr>
          <w:rStyle w:val="Numeracinttulo"/>
          <w:b w:val="0"/>
          <w:spacing w:val="-6"/>
          <w:sz w:val="26"/>
        </w:rPr>
        <w:t>l uso del suelo</w:t>
      </w:r>
      <w:r w:rsidR="00FC5A45">
        <w:rPr>
          <w:rStyle w:val="Numeracinttulo"/>
          <w:b w:val="0"/>
          <w:spacing w:val="-6"/>
          <w:sz w:val="26"/>
        </w:rPr>
        <w:t>,</w:t>
      </w:r>
      <w:r w:rsidR="002D6497">
        <w:rPr>
          <w:rStyle w:val="Numeracinttulo"/>
          <w:b w:val="0"/>
          <w:spacing w:val="-6"/>
          <w:sz w:val="26"/>
        </w:rPr>
        <w:t xml:space="preserve"> </w:t>
      </w:r>
      <w:r w:rsidR="00891D3C">
        <w:rPr>
          <w:rStyle w:val="Numeracinttulo"/>
          <w:b w:val="0"/>
          <w:spacing w:val="-6"/>
          <w:sz w:val="26"/>
        </w:rPr>
        <w:t xml:space="preserve">no era viable que funcionara </w:t>
      </w:r>
      <w:r w:rsidR="00D85CE4">
        <w:rPr>
          <w:rStyle w:val="Numeracinttulo"/>
          <w:b w:val="0"/>
          <w:spacing w:val="-6"/>
          <w:sz w:val="26"/>
        </w:rPr>
        <w:t>en esa dirección.</w:t>
      </w:r>
      <w:r>
        <w:rPr>
          <w:rStyle w:val="Numeracinttulo"/>
          <w:b w:val="0"/>
          <w:spacing w:val="-6"/>
          <w:sz w:val="26"/>
        </w:rPr>
        <w:t xml:space="preserve"> En virtud de esas irregularidades </w:t>
      </w:r>
      <w:r w:rsidR="00FC5A45">
        <w:rPr>
          <w:rStyle w:val="Numeracinttulo"/>
          <w:b w:val="0"/>
          <w:spacing w:val="-6"/>
          <w:sz w:val="26"/>
        </w:rPr>
        <w:t xml:space="preserve">se ordenó </w:t>
      </w:r>
      <w:r w:rsidR="002D6497">
        <w:rPr>
          <w:rStyle w:val="Numeracinttulo"/>
          <w:b w:val="0"/>
          <w:spacing w:val="-6"/>
          <w:sz w:val="26"/>
        </w:rPr>
        <w:t>el cierre de definitivo de</w:t>
      </w:r>
      <w:r>
        <w:rPr>
          <w:rStyle w:val="Numeracinttulo"/>
          <w:b w:val="0"/>
          <w:spacing w:val="-6"/>
          <w:sz w:val="26"/>
        </w:rPr>
        <w:t>l mismo</w:t>
      </w:r>
      <w:r w:rsidR="002D6497">
        <w:rPr>
          <w:rStyle w:val="Numeracinttulo"/>
          <w:b w:val="0"/>
          <w:spacing w:val="-6"/>
          <w:sz w:val="26"/>
        </w:rPr>
        <w:t xml:space="preserve">, </w:t>
      </w:r>
      <w:r w:rsidR="00FC5A45">
        <w:rPr>
          <w:rStyle w:val="Numeracinttulo"/>
          <w:b w:val="0"/>
          <w:spacing w:val="-6"/>
          <w:sz w:val="26"/>
        </w:rPr>
        <w:t xml:space="preserve">el cual se llevó a cabo tal como </w:t>
      </w:r>
      <w:r w:rsidR="00D85CE4">
        <w:rPr>
          <w:rStyle w:val="Numeracinttulo"/>
          <w:b w:val="0"/>
          <w:spacing w:val="-6"/>
          <w:sz w:val="26"/>
        </w:rPr>
        <w:t xml:space="preserve">consta </w:t>
      </w:r>
      <w:r w:rsidR="00FC5A45">
        <w:rPr>
          <w:rStyle w:val="Numeracinttulo"/>
          <w:b w:val="0"/>
          <w:spacing w:val="-6"/>
          <w:sz w:val="26"/>
        </w:rPr>
        <w:t>en acta</w:t>
      </w:r>
      <w:r w:rsidR="002D6497">
        <w:rPr>
          <w:rStyle w:val="Numeracinttulo"/>
          <w:b w:val="0"/>
          <w:spacing w:val="-6"/>
          <w:sz w:val="26"/>
        </w:rPr>
        <w:t xml:space="preserve"> suscrita por el indiciado</w:t>
      </w:r>
      <w:r w:rsidR="00FC5A45">
        <w:rPr>
          <w:rStyle w:val="Numeracinttulo"/>
          <w:b w:val="0"/>
          <w:spacing w:val="-6"/>
          <w:sz w:val="26"/>
        </w:rPr>
        <w:t>, pero días después se tuvo conocimiento que éste no acató lo resuelto</w:t>
      </w:r>
      <w:r w:rsidR="008F68F3">
        <w:rPr>
          <w:rStyle w:val="Numeracinttulo"/>
          <w:b w:val="0"/>
          <w:spacing w:val="-6"/>
          <w:sz w:val="26"/>
        </w:rPr>
        <w:t xml:space="preserve">, y por tanto se le endilga la conducta punible de </w:t>
      </w:r>
      <w:r w:rsidR="002D6497">
        <w:rPr>
          <w:rStyle w:val="Numeracinttulo"/>
          <w:b w:val="0"/>
          <w:spacing w:val="-6"/>
          <w:sz w:val="26"/>
        </w:rPr>
        <w:t>fraude a resolución judicial contenida en el artículo 454</w:t>
      </w:r>
      <w:r w:rsidR="008F68F3">
        <w:rPr>
          <w:rStyle w:val="Numeracinttulo"/>
          <w:b w:val="0"/>
          <w:spacing w:val="-6"/>
          <w:sz w:val="26"/>
        </w:rPr>
        <w:t xml:space="preserve"> C.P.</w:t>
      </w:r>
      <w:r w:rsidR="002D6497">
        <w:rPr>
          <w:rStyle w:val="Numeracinttulo"/>
          <w:b w:val="0"/>
          <w:spacing w:val="-6"/>
          <w:sz w:val="26"/>
        </w:rPr>
        <w:t xml:space="preserve"> </w:t>
      </w:r>
    </w:p>
    <w:p w:rsidR="007B1A50" w:rsidRDefault="007B1A50" w:rsidP="00FE08D8">
      <w:pPr>
        <w:spacing w:line="276" w:lineRule="auto"/>
        <w:rPr>
          <w:rStyle w:val="Numeracinttulo"/>
          <w:b w:val="0"/>
          <w:spacing w:val="-6"/>
          <w:sz w:val="26"/>
        </w:rPr>
      </w:pPr>
    </w:p>
    <w:p w:rsidR="008F68F3" w:rsidRDefault="000C2800" w:rsidP="00FE08D8">
      <w:pPr>
        <w:spacing w:line="276" w:lineRule="auto"/>
        <w:rPr>
          <w:rStyle w:val="Numeracinttulo"/>
          <w:b w:val="0"/>
          <w:spacing w:val="-6"/>
          <w:sz w:val="26"/>
        </w:rPr>
      </w:pPr>
      <w:r>
        <w:rPr>
          <w:rStyle w:val="Numeracinttulo"/>
          <w:b w:val="0"/>
          <w:spacing w:val="-6"/>
          <w:sz w:val="26"/>
        </w:rPr>
        <w:t xml:space="preserve">- </w:t>
      </w:r>
      <w:r w:rsidR="008F68F3">
        <w:rPr>
          <w:rStyle w:val="Numeracinttulo"/>
          <w:b w:val="0"/>
          <w:spacing w:val="-6"/>
          <w:sz w:val="26"/>
        </w:rPr>
        <w:t xml:space="preserve">Si bien se </w:t>
      </w:r>
      <w:r>
        <w:rPr>
          <w:rStyle w:val="Numeracinttulo"/>
          <w:b w:val="0"/>
          <w:spacing w:val="-6"/>
          <w:sz w:val="26"/>
        </w:rPr>
        <w:t xml:space="preserve">realizó formulación de imputación </w:t>
      </w:r>
      <w:r w:rsidRPr="000C2800">
        <w:rPr>
          <w:rStyle w:val="Numeracinttulo"/>
          <w:rFonts w:ascii="Verdana" w:hAnsi="Verdana"/>
          <w:b w:val="0"/>
          <w:spacing w:val="-6"/>
          <w:sz w:val="20"/>
          <w:szCs w:val="20"/>
        </w:rPr>
        <w:t>-</w:t>
      </w:r>
      <w:r w:rsidR="008F68F3" w:rsidRPr="000C2800">
        <w:rPr>
          <w:rStyle w:val="Numeracinttulo"/>
          <w:rFonts w:ascii="Verdana" w:hAnsi="Verdana"/>
          <w:b w:val="0"/>
          <w:spacing w:val="-6"/>
          <w:sz w:val="20"/>
          <w:szCs w:val="20"/>
        </w:rPr>
        <w:t>la cual era viable para los funcionarios que lo antecedieron en el cargo</w:t>
      </w:r>
      <w:r w:rsidRPr="000C2800">
        <w:rPr>
          <w:rStyle w:val="Numeracinttulo"/>
          <w:rFonts w:ascii="Verdana" w:hAnsi="Verdana"/>
          <w:b w:val="0"/>
          <w:spacing w:val="-6"/>
          <w:sz w:val="20"/>
          <w:szCs w:val="20"/>
        </w:rPr>
        <w:t>-</w:t>
      </w:r>
      <w:r w:rsidR="008F68F3">
        <w:rPr>
          <w:rStyle w:val="Numeracinttulo"/>
          <w:b w:val="0"/>
          <w:spacing w:val="-6"/>
          <w:sz w:val="26"/>
        </w:rPr>
        <w:t xml:space="preserve">, luego de hacer un </w:t>
      </w:r>
      <w:r w:rsidR="002D6497">
        <w:rPr>
          <w:rStyle w:val="Numeracinttulo"/>
          <w:b w:val="0"/>
          <w:spacing w:val="-6"/>
          <w:sz w:val="26"/>
        </w:rPr>
        <w:t xml:space="preserve">análisis de </w:t>
      </w:r>
      <w:r w:rsidR="00BA6A92">
        <w:rPr>
          <w:rStyle w:val="Numeracinttulo"/>
          <w:b w:val="0"/>
          <w:spacing w:val="-6"/>
          <w:sz w:val="26"/>
        </w:rPr>
        <w:t>los elementos probatorios recaudados</w:t>
      </w:r>
      <w:r w:rsidR="008F68F3">
        <w:rPr>
          <w:rStyle w:val="Numeracinttulo"/>
          <w:b w:val="0"/>
          <w:spacing w:val="-6"/>
          <w:sz w:val="26"/>
        </w:rPr>
        <w:t xml:space="preserve">, concluye que la determinación adoptada por el Secretario de Gobierno Municipal </w:t>
      </w:r>
      <w:r w:rsidR="002D6497">
        <w:rPr>
          <w:rStyle w:val="Numeracinttulo"/>
          <w:b w:val="0"/>
          <w:spacing w:val="-6"/>
          <w:sz w:val="26"/>
        </w:rPr>
        <w:t xml:space="preserve">no </w:t>
      </w:r>
      <w:r w:rsidR="008F68F3">
        <w:rPr>
          <w:rStyle w:val="Numeracinttulo"/>
          <w:b w:val="0"/>
          <w:spacing w:val="-6"/>
          <w:sz w:val="26"/>
        </w:rPr>
        <w:t>es d</w:t>
      </w:r>
      <w:r w:rsidR="00FE08D8">
        <w:rPr>
          <w:rStyle w:val="Numeracinttulo"/>
          <w:b w:val="0"/>
          <w:spacing w:val="-6"/>
          <w:sz w:val="26"/>
        </w:rPr>
        <w:t>e carácter administrativo policivo, y mucho menos judicial, conforme lo establecido en las sentencia</w:t>
      </w:r>
      <w:r>
        <w:rPr>
          <w:rStyle w:val="Numeracinttulo"/>
          <w:b w:val="0"/>
          <w:spacing w:val="-6"/>
          <w:sz w:val="26"/>
        </w:rPr>
        <w:t>s</w:t>
      </w:r>
      <w:r w:rsidR="00FE08D8">
        <w:rPr>
          <w:rStyle w:val="Numeracinttulo"/>
          <w:b w:val="0"/>
          <w:spacing w:val="-6"/>
          <w:sz w:val="26"/>
        </w:rPr>
        <w:t xml:space="preserve"> T-096/14 y T-302/11</w:t>
      </w:r>
      <w:r w:rsidR="00A771ED">
        <w:rPr>
          <w:rStyle w:val="Numeracinttulo"/>
          <w:b w:val="0"/>
          <w:spacing w:val="-6"/>
          <w:sz w:val="26"/>
        </w:rPr>
        <w:t xml:space="preserve"> </w:t>
      </w:r>
      <w:r w:rsidR="00141F71">
        <w:rPr>
          <w:rStyle w:val="Numeracinttulo"/>
          <w:rFonts w:ascii="Verdana" w:hAnsi="Verdana"/>
          <w:b w:val="0"/>
          <w:spacing w:val="-6"/>
          <w:sz w:val="20"/>
          <w:szCs w:val="20"/>
        </w:rPr>
        <w:t>-</w:t>
      </w:r>
      <w:r w:rsidR="00A771ED" w:rsidRPr="008F68F3">
        <w:rPr>
          <w:rStyle w:val="Numeracinttulo"/>
          <w:rFonts w:ascii="Verdana" w:hAnsi="Verdana"/>
          <w:b w:val="0"/>
          <w:spacing w:val="-6"/>
          <w:sz w:val="20"/>
          <w:szCs w:val="20"/>
        </w:rPr>
        <w:t>lee los apartes pertinentes-</w:t>
      </w:r>
      <w:r w:rsidR="008F68F3">
        <w:rPr>
          <w:rStyle w:val="Numeracinttulo"/>
          <w:b w:val="0"/>
          <w:spacing w:val="-6"/>
          <w:sz w:val="26"/>
        </w:rPr>
        <w:t>.</w:t>
      </w:r>
    </w:p>
    <w:p w:rsidR="00A771ED" w:rsidRDefault="002D6497" w:rsidP="00FE08D8">
      <w:pPr>
        <w:spacing w:line="276" w:lineRule="auto"/>
        <w:rPr>
          <w:rStyle w:val="Numeracinttulo"/>
          <w:b w:val="0"/>
          <w:spacing w:val="-6"/>
          <w:sz w:val="26"/>
        </w:rPr>
      </w:pPr>
      <w:r>
        <w:rPr>
          <w:rStyle w:val="Numeracinttulo"/>
          <w:b w:val="0"/>
          <w:spacing w:val="-6"/>
          <w:sz w:val="26"/>
        </w:rPr>
        <w:t xml:space="preserve"> </w:t>
      </w:r>
    </w:p>
    <w:p w:rsidR="00A771ED" w:rsidRDefault="000C2800" w:rsidP="00FE08D8">
      <w:pPr>
        <w:spacing w:line="276" w:lineRule="auto"/>
        <w:rPr>
          <w:rStyle w:val="Numeracinttulo"/>
          <w:b w:val="0"/>
          <w:spacing w:val="-6"/>
          <w:sz w:val="26"/>
        </w:rPr>
      </w:pPr>
      <w:r>
        <w:rPr>
          <w:rStyle w:val="Numeracinttulo"/>
          <w:b w:val="0"/>
          <w:spacing w:val="-6"/>
          <w:sz w:val="26"/>
        </w:rPr>
        <w:t xml:space="preserve">- </w:t>
      </w:r>
      <w:r w:rsidR="008F68F3">
        <w:rPr>
          <w:rStyle w:val="Numeracinttulo"/>
          <w:b w:val="0"/>
          <w:spacing w:val="-6"/>
          <w:sz w:val="26"/>
        </w:rPr>
        <w:t>No obstante que la ley</w:t>
      </w:r>
      <w:r w:rsidR="00A771ED">
        <w:rPr>
          <w:rStyle w:val="Numeracinttulo"/>
          <w:b w:val="0"/>
          <w:spacing w:val="-6"/>
          <w:sz w:val="26"/>
        </w:rPr>
        <w:t xml:space="preserve"> ha o</w:t>
      </w:r>
      <w:r w:rsidR="00141F71">
        <w:rPr>
          <w:rStyle w:val="Numeracinttulo"/>
          <w:b w:val="0"/>
          <w:spacing w:val="-6"/>
          <w:sz w:val="26"/>
        </w:rPr>
        <w:t>torgado facultades tanto a los I</w:t>
      </w:r>
      <w:r w:rsidR="00A771ED">
        <w:rPr>
          <w:rStyle w:val="Numeracinttulo"/>
          <w:b w:val="0"/>
          <w:spacing w:val="-6"/>
          <w:sz w:val="26"/>
        </w:rPr>
        <w:t>nspector</w:t>
      </w:r>
      <w:r w:rsidR="00141F71">
        <w:rPr>
          <w:rStyle w:val="Numeracinttulo"/>
          <w:b w:val="0"/>
          <w:spacing w:val="-6"/>
          <w:sz w:val="26"/>
        </w:rPr>
        <w:t>es como a los Secretarios de G</w:t>
      </w:r>
      <w:r w:rsidR="00A771ED">
        <w:rPr>
          <w:rStyle w:val="Numeracinttulo"/>
          <w:b w:val="0"/>
          <w:spacing w:val="-6"/>
          <w:sz w:val="26"/>
        </w:rPr>
        <w:t xml:space="preserve">obierno, es en el marco de </w:t>
      </w:r>
      <w:r w:rsidR="0016094D">
        <w:rPr>
          <w:rStyle w:val="Numeracinttulo"/>
          <w:b w:val="0"/>
          <w:spacing w:val="-6"/>
          <w:sz w:val="26"/>
        </w:rPr>
        <w:t>una decisión</w:t>
      </w:r>
      <w:r w:rsidR="008F68F3">
        <w:rPr>
          <w:rStyle w:val="Numeracinttulo"/>
          <w:b w:val="0"/>
          <w:spacing w:val="-6"/>
          <w:sz w:val="26"/>
        </w:rPr>
        <w:t xml:space="preserve"> que defina</w:t>
      </w:r>
      <w:r w:rsidR="0016094D">
        <w:rPr>
          <w:rStyle w:val="Numeracinttulo"/>
          <w:b w:val="0"/>
          <w:spacing w:val="-6"/>
          <w:sz w:val="26"/>
        </w:rPr>
        <w:t xml:space="preserve"> un aspecto contencioso </w:t>
      </w:r>
      <w:r w:rsidR="008F68F3">
        <w:rPr>
          <w:rStyle w:val="Numeracinttulo"/>
          <w:b w:val="0"/>
          <w:spacing w:val="-6"/>
          <w:sz w:val="26"/>
        </w:rPr>
        <w:t>o con visos jurisdiccionales, esto es, de carácter administrativo de policía,</w:t>
      </w:r>
      <w:r w:rsidR="0016094D">
        <w:rPr>
          <w:rStyle w:val="Numeracinttulo"/>
          <w:b w:val="0"/>
          <w:spacing w:val="-6"/>
          <w:sz w:val="26"/>
        </w:rPr>
        <w:t xml:space="preserve"> que se puede predicar</w:t>
      </w:r>
      <w:r w:rsidR="00141F71">
        <w:rPr>
          <w:rStyle w:val="Numeracinttulo"/>
          <w:b w:val="0"/>
          <w:spacing w:val="-6"/>
          <w:sz w:val="26"/>
        </w:rPr>
        <w:t xml:space="preserve"> que ante su incumplimiento se esté</w:t>
      </w:r>
      <w:r w:rsidR="0016094D">
        <w:rPr>
          <w:rStyle w:val="Numeracinttulo"/>
          <w:b w:val="0"/>
          <w:spacing w:val="-6"/>
          <w:sz w:val="26"/>
        </w:rPr>
        <w:t xml:space="preserve"> en presencia de la conducta punible de fraude a resolución</w:t>
      </w:r>
      <w:r w:rsidR="008F68F3">
        <w:rPr>
          <w:rStyle w:val="Numeracinttulo"/>
          <w:b w:val="0"/>
          <w:spacing w:val="-6"/>
          <w:sz w:val="26"/>
        </w:rPr>
        <w:t xml:space="preserve"> judicial</w:t>
      </w:r>
      <w:r w:rsidR="0016094D">
        <w:rPr>
          <w:rStyle w:val="Numeracinttulo"/>
          <w:b w:val="0"/>
          <w:spacing w:val="-6"/>
          <w:sz w:val="26"/>
        </w:rPr>
        <w:t>, pero en el presente asunto l</w:t>
      </w:r>
      <w:r w:rsidR="00141F71">
        <w:rPr>
          <w:rStyle w:val="Numeracinttulo"/>
          <w:b w:val="0"/>
          <w:spacing w:val="-6"/>
          <w:sz w:val="26"/>
        </w:rPr>
        <w:t>o que se aprecia</w:t>
      </w:r>
      <w:r w:rsidR="008F68F3">
        <w:rPr>
          <w:rStyle w:val="Numeracinttulo"/>
          <w:b w:val="0"/>
          <w:spacing w:val="-6"/>
          <w:sz w:val="26"/>
        </w:rPr>
        <w:t xml:space="preserve"> es un procedimiento</w:t>
      </w:r>
      <w:r w:rsidR="0016094D">
        <w:rPr>
          <w:rStyle w:val="Numeracinttulo"/>
          <w:b w:val="0"/>
          <w:spacing w:val="-6"/>
          <w:sz w:val="26"/>
        </w:rPr>
        <w:t xml:space="preserve"> en el que se verificaron los requisitos de legalidad del establecimiento mercantil ya mencionado, y debido a la </w:t>
      </w:r>
      <w:r w:rsidR="008F68F3">
        <w:rPr>
          <w:rStyle w:val="Numeracinttulo"/>
          <w:b w:val="0"/>
          <w:spacing w:val="-6"/>
          <w:sz w:val="26"/>
        </w:rPr>
        <w:t>ausencia de es</w:t>
      </w:r>
      <w:r w:rsidR="00141F71">
        <w:rPr>
          <w:rStyle w:val="Numeracinttulo"/>
          <w:b w:val="0"/>
          <w:spacing w:val="-6"/>
          <w:sz w:val="26"/>
        </w:rPr>
        <w:t>os presupuestos se ordenó su cierre</w:t>
      </w:r>
      <w:r w:rsidR="00174C49">
        <w:rPr>
          <w:rStyle w:val="Numeracinttulo"/>
          <w:b w:val="0"/>
          <w:spacing w:val="-6"/>
          <w:sz w:val="26"/>
        </w:rPr>
        <w:t>.</w:t>
      </w:r>
      <w:r w:rsidR="00141F71">
        <w:rPr>
          <w:rStyle w:val="Numeracinttulo"/>
          <w:b w:val="0"/>
          <w:spacing w:val="-6"/>
          <w:sz w:val="26"/>
        </w:rPr>
        <w:t xml:space="preserve"> Luego e</w:t>
      </w:r>
      <w:r w:rsidR="008F68F3">
        <w:rPr>
          <w:rStyle w:val="Numeracinttulo"/>
          <w:b w:val="0"/>
          <w:spacing w:val="-6"/>
          <w:sz w:val="26"/>
        </w:rPr>
        <w:t>ntonces</w:t>
      </w:r>
      <w:r w:rsidR="00174C49">
        <w:rPr>
          <w:rStyle w:val="Numeracinttulo"/>
          <w:b w:val="0"/>
          <w:spacing w:val="-6"/>
          <w:sz w:val="26"/>
        </w:rPr>
        <w:t>,</w:t>
      </w:r>
      <w:r w:rsidR="008F68F3">
        <w:rPr>
          <w:rStyle w:val="Numeracinttulo"/>
          <w:b w:val="0"/>
          <w:spacing w:val="-6"/>
          <w:sz w:val="26"/>
        </w:rPr>
        <w:t xml:space="preserve"> </w:t>
      </w:r>
      <w:r w:rsidR="0016094D">
        <w:rPr>
          <w:rStyle w:val="Numeracinttulo"/>
          <w:b w:val="0"/>
          <w:spacing w:val="-6"/>
          <w:sz w:val="26"/>
        </w:rPr>
        <w:t>si</w:t>
      </w:r>
      <w:r w:rsidR="008F68F3">
        <w:rPr>
          <w:rStyle w:val="Numeracinttulo"/>
          <w:b w:val="0"/>
          <w:spacing w:val="-6"/>
          <w:sz w:val="26"/>
        </w:rPr>
        <w:t xml:space="preserve"> hubo un incumplimiento</w:t>
      </w:r>
      <w:r w:rsidR="0016094D">
        <w:rPr>
          <w:rStyle w:val="Numeracinttulo"/>
          <w:b w:val="0"/>
          <w:spacing w:val="-6"/>
          <w:sz w:val="26"/>
        </w:rPr>
        <w:t xml:space="preserve"> </w:t>
      </w:r>
      <w:r w:rsidR="00141F71">
        <w:rPr>
          <w:rStyle w:val="Numeracinttulo"/>
          <w:b w:val="0"/>
          <w:spacing w:val="-6"/>
          <w:sz w:val="26"/>
        </w:rPr>
        <w:t xml:space="preserve">lo </w:t>
      </w:r>
      <w:r w:rsidR="008F68F3">
        <w:rPr>
          <w:rStyle w:val="Numeracinttulo"/>
          <w:b w:val="0"/>
          <w:spacing w:val="-6"/>
          <w:sz w:val="26"/>
        </w:rPr>
        <w:t>fue en la</w:t>
      </w:r>
      <w:r w:rsidR="0016094D">
        <w:rPr>
          <w:rStyle w:val="Numeracinttulo"/>
          <w:b w:val="0"/>
          <w:spacing w:val="-6"/>
          <w:sz w:val="26"/>
        </w:rPr>
        <w:t xml:space="preserve"> esfera netamente administrativa </w:t>
      </w:r>
      <w:r w:rsidR="008F68F3">
        <w:rPr>
          <w:rStyle w:val="Numeracinttulo"/>
          <w:b w:val="0"/>
          <w:spacing w:val="-6"/>
          <w:sz w:val="26"/>
        </w:rPr>
        <w:t>y no penal</w:t>
      </w:r>
      <w:r w:rsidR="002C30D0">
        <w:rPr>
          <w:rStyle w:val="Numeracinttulo"/>
          <w:b w:val="0"/>
          <w:spacing w:val="-6"/>
          <w:sz w:val="26"/>
        </w:rPr>
        <w:t>.</w:t>
      </w:r>
    </w:p>
    <w:p w:rsidR="002C30D0" w:rsidRDefault="002C30D0" w:rsidP="00FE08D8">
      <w:pPr>
        <w:spacing w:line="276" w:lineRule="auto"/>
        <w:rPr>
          <w:rStyle w:val="Numeracinttulo"/>
          <w:b w:val="0"/>
          <w:spacing w:val="-6"/>
          <w:sz w:val="26"/>
        </w:rPr>
      </w:pPr>
    </w:p>
    <w:p w:rsidR="00174C49" w:rsidRDefault="000C2800" w:rsidP="008F68F3">
      <w:pPr>
        <w:spacing w:line="276" w:lineRule="auto"/>
        <w:rPr>
          <w:rStyle w:val="Numeracinttulo"/>
          <w:b w:val="0"/>
          <w:spacing w:val="-6"/>
          <w:sz w:val="26"/>
        </w:rPr>
      </w:pPr>
      <w:r>
        <w:rPr>
          <w:rStyle w:val="Numeracinttulo"/>
          <w:b w:val="0"/>
          <w:spacing w:val="-6"/>
          <w:sz w:val="26"/>
        </w:rPr>
        <w:t xml:space="preserve">- </w:t>
      </w:r>
      <w:r w:rsidR="002C30D0">
        <w:rPr>
          <w:rStyle w:val="Numeracinttulo"/>
          <w:b w:val="0"/>
          <w:spacing w:val="-6"/>
          <w:sz w:val="26"/>
        </w:rPr>
        <w:t xml:space="preserve">El derecho penal protege bienes jurídicos, </w:t>
      </w:r>
      <w:r w:rsidR="00174C49">
        <w:rPr>
          <w:rStyle w:val="Numeracinttulo"/>
          <w:b w:val="0"/>
          <w:spacing w:val="-6"/>
          <w:sz w:val="26"/>
        </w:rPr>
        <w:t xml:space="preserve">y en este evento </w:t>
      </w:r>
      <w:r w:rsidR="002C30D0">
        <w:rPr>
          <w:rStyle w:val="Numeracinttulo"/>
          <w:b w:val="0"/>
          <w:spacing w:val="-6"/>
          <w:sz w:val="26"/>
        </w:rPr>
        <w:t>el</w:t>
      </w:r>
      <w:r w:rsidR="00174C49">
        <w:rPr>
          <w:rStyle w:val="Numeracinttulo"/>
          <w:b w:val="0"/>
          <w:spacing w:val="-6"/>
          <w:sz w:val="26"/>
        </w:rPr>
        <w:t xml:space="preserve"> atinente al delito investigado</w:t>
      </w:r>
      <w:r w:rsidR="002C30D0">
        <w:rPr>
          <w:rStyle w:val="Numeracinttulo"/>
          <w:b w:val="0"/>
          <w:spacing w:val="-6"/>
          <w:sz w:val="26"/>
        </w:rPr>
        <w:t xml:space="preserve"> es la eficaz y recta impartición de justicia, </w:t>
      </w:r>
      <w:r w:rsidR="00174C49">
        <w:rPr>
          <w:rStyle w:val="Numeracinttulo"/>
          <w:b w:val="0"/>
          <w:spacing w:val="-6"/>
          <w:sz w:val="26"/>
        </w:rPr>
        <w:t xml:space="preserve">el cual no se ve afectado </w:t>
      </w:r>
      <w:r w:rsidR="002C30D0">
        <w:rPr>
          <w:rStyle w:val="Numeracinttulo"/>
          <w:b w:val="0"/>
          <w:spacing w:val="-6"/>
          <w:sz w:val="26"/>
        </w:rPr>
        <w:lastRenderedPageBreak/>
        <w:t xml:space="preserve">con la trasgresión a una decisión administrativa que no tiene el carácter </w:t>
      </w:r>
      <w:r w:rsidR="00174C49">
        <w:rPr>
          <w:rStyle w:val="Numeracinttulo"/>
          <w:b w:val="0"/>
          <w:spacing w:val="-6"/>
          <w:sz w:val="26"/>
        </w:rPr>
        <w:t xml:space="preserve">de jurisdiccional.  </w:t>
      </w:r>
    </w:p>
    <w:p w:rsidR="00174C49" w:rsidRDefault="00174C49" w:rsidP="008F68F3">
      <w:pPr>
        <w:spacing w:line="276" w:lineRule="auto"/>
        <w:rPr>
          <w:rStyle w:val="Numeracinttulo"/>
          <w:b w:val="0"/>
          <w:spacing w:val="-6"/>
          <w:sz w:val="26"/>
        </w:rPr>
      </w:pPr>
    </w:p>
    <w:p w:rsidR="008F68F3" w:rsidRDefault="00141F71" w:rsidP="008F68F3">
      <w:pPr>
        <w:spacing w:line="276" w:lineRule="auto"/>
        <w:rPr>
          <w:rStyle w:val="Numeracinttulo"/>
          <w:b w:val="0"/>
          <w:spacing w:val="-6"/>
          <w:sz w:val="26"/>
        </w:rPr>
      </w:pPr>
      <w:r>
        <w:rPr>
          <w:rStyle w:val="Numeracinttulo"/>
          <w:b w:val="0"/>
          <w:spacing w:val="-6"/>
          <w:sz w:val="26"/>
        </w:rPr>
        <w:t xml:space="preserve">En esos términos </w:t>
      </w:r>
      <w:r w:rsidRPr="00141F71">
        <w:rPr>
          <w:rStyle w:val="Numeracinttulo"/>
          <w:rFonts w:ascii="Verdana" w:hAnsi="Verdana"/>
          <w:b w:val="0"/>
          <w:spacing w:val="-6"/>
          <w:sz w:val="20"/>
          <w:szCs w:val="20"/>
        </w:rPr>
        <w:t>–asegura-</w:t>
      </w:r>
      <w:r w:rsidR="002C30D0">
        <w:rPr>
          <w:rStyle w:val="Numeracinttulo"/>
          <w:b w:val="0"/>
          <w:spacing w:val="-6"/>
          <w:sz w:val="26"/>
        </w:rPr>
        <w:t xml:space="preserve"> la Fiscalía debe declinar de la persecución penal y solicitar la preclusión de la investigación</w:t>
      </w:r>
      <w:r w:rsidR="00174C49">
        <w:rPr>
          <w:rStyle w:val="Numeracinttulo"/>
          <w:b w:val="0"/>
          <w:spacing w:val="-6"/>
          <w:sz w:val="26"/>
        </w:rPr>
        <w:t xml:space="preserve"> por cuanto </w:t>
      </w:r>
      <w:r w:rsidR="00A800F8">
        <w:rPr>
          <w:rStyle w:val="Numeracinttulo"/>
          <w:b w:val="0"/>
          <w:spacing w:val="-6"/>
          <w:sz w:val="26"/>
        </w:rPr>
        <w:t>la conducta no se adecu</w:t>
      </w:r>
      <w:r w:rsidR="008F68F3">
        <w:rPr>
          <w:rStyle w:val="Numeracinttulo"/>
          <w:b w:val="0"/>
          <w:spacing w:val="-6"/>
          <w:sz w:val="26"/>
        </w:rPr>
        <w:t xml:space="preserve">a al tipo penal de fraude a resolución judicial, </w:t>
      </w:r>
      <w:r w:rsidR="008F68F3" w:rsidRPr="00322CDB">
        <w:rPr>
          <w:rStyle w:val="Numeracinttulo"/>
          <w:b w:val="0"/>
          <w:spacing w:val="-6"/>
          <w:sz w:val="26"/>
        </w:rPr>
        <w:t xml:space="preserve">petición </w:t>
      </w:r>
      <w:r w:rsidR="00891D3C">
        <w:rPr>
          <w:rStyle w:val="Numeracinttulo"/>
          <w:b w:val="0"/>
          <w:spacing w:val="-6"/>
          <w:sz w:val="26"/>
        </w:rPr>
        <w:t xml:space="preserve">que </w:t>
      </w:r>
      <w:r w:rsidR="008F68F3" w:rsidRPr="00322CDB">
        <w:rPr>
          <w:rStyle w:val="Numeracinttulo"/>
          <w:b w:val="0"/>
          <w:spacing w:val="-6"/>
          <w:sz w:val="26"/>
        </w:rPr>
        <w:t>se soporta en lo establecido en la</w:t>
      </w:r>
      <w:r w:rsidR="008F68F3">
        <w:rPr>
          <w:rStyle w:val="Numeracinttulo"/>
          <w:b w:val="0"/>
          <w:spacing w:val="-6"/>
          <w:sz w:val="26"/>
        </w:rPr>
        <w:t xml:space="preserve"> causal</w:t>
      </w:r>
      <w:r w:rsidR="00A800F8">
        <w:rPr>
          <w:rStyle w:val="Numeracinttulo"/>
          <w:b w:val="0"/>
          <w:spacing w:val="-6"/>
          <w:sz w:val="26"/>
        </w:rPr>
        <w:t xml:space="preserve"> </w:t>
      </w:r>
      <w:r w:rsidR="0016639A">
        <w:rPr>
          <w:rStyle w:val="Numeracinttulo"/>
          <w:b w:val="0"/>
          <w:spacing w:val="-6"/>
          <w:sz w:val="26"/>
        </w:rPr>
        <w:t>cuarta</w:t>
      </w:r>
      <w:r w:rsidR="008F68F3" w:rsidRPr="00322CDB">
        <w:rPr>
          <w:rStyle w:val="Numeracinttulo"/>
          <w:b w:val="0"/>
          <w:spacing w:val="-6"/>
          <w:sz w:val="26"/>
        </w:rPr>
        <w:t xml:space="preserve"> del artículo 332 C.P.P.</w:t>
      </w:r>
      <w:r w:rsidR="008F68F3" w:rsidRPr="00BA6A92">
        <w:rPr>
          <w:rStyle w:val="Numeracinttulo"/>
          <w:rFonts w:ascii="Verdana" w:hAnsi="Verdana"/>
          <w:b w:val="0"/>
          <w:spacing w:val="-6"/>
          <w:sz w:val="20"/>
          <w:szCs w:val="20"/>
        </w:rPr>
        <w:t xml:space="preserve"> </w:t>
      </w:r>
      <w:r w:rsidR="008F68F3" w:rsidRPr="00322CDB">
        <w:rPr>
          <w:rStyle w:val="Numeracinttulo"/>
          <w:rFonts w:ascii="Verdana" w:hAnsi="Verdana"/>
          <w:b w:val="0"/>
          <w:spacing w:val="-6"/>
          <w:sz w:val="20"/>
          <w:szCs w:val="20"/>
        </w:rPr>
        <w:t>-atipicidad del hecho-</w:t>
      </w:r>
      <w:r w:rsidR="008F68F3">
        <w:rPr>
          <w:rStyle w:val="Numeracinttulo"/>
          <w:b w:val="0"/>
          <w:spacing w:val="-6"/>
          <w:sz w:val="26"/>
        </w:rPr>
        <w:t>.</w:t>
      </w:r>
    </w:p>
    <w:p w:rsidR="000D42A3" w:rsidRPr="00322CDB" w:rsidRDefault="000D42A3" w:rsidP="007D7A09">
      <w:pPr>
        <w:spacing w:line="240" w:lineRule="auto"/>
        <w:rPr>
          <w:spacing w:val="-6"/>
        </w:rPr>
      </w:pPr>
    </w:p>
    <w:p w:rsidR="00DB7E55" w:rsidRDefault="001F6CEF" w:rsidP="00542CC2">
      <w:pPr>
        <w:spacing w:line="276" w:lineRule="auto"/>
        <w:rPr>
          <w:rStyle w:val="Numeracinttulo"/>
          <w:b w:val="0"/>
          <w:spacing w:val="-6"/>
          <w:sz w:val="26"/>
        </w:rPr>
      </w:pPr>
      <w:r>
        <w:rPr>
          <w:rStyle w:val="Numeracinttulo"/>
          <w:spacing w:val="-6"/>
          <w:szCs w:val="24"/>
        </w:rPr>
        <w:t>1.4</w:t>
      </w:r>
      <w:r w:rsidR="000D42A3" w:rsidRPr="00322CDB">
        <w:rPr>
          <w:rStyle w:val="Numeracinttulo"/>
          <w:spacing w:val="-6"/>
          <w:szCs w:val="24"/>
        </w:rPr>
        <w:t>.-</w:t>
      </w:r>
      <w:r w:rsidR="00FE08D8">
        <w:rPr>
          <w:rStyle w:val="Numeracinttulo"/>
          <w:b w:val="0"/>
          <w:spacing w:val="-6"/>
          <w:sz w:val="26"/>
        </w:rPr>
        <w:t xml:space="preserve"> La defensa coadyuva </w:t>
      </w:r>
      <w:r w:rsidR="0016639A">
        <w:rPr>
          <w:rStyle w:val="Numeracinttulo"/>
          <w:b w:val="0"/>
          <w:spacing w:val="-6"/>
          <w:sz w:val="26"/>
        </w:rPr>
        <w:t>y respalda la petición</w:t>
      </w:r>
      <w:r w:rsidR="00891D3C">
        <w:rPr>
          <w:rStyle w:val="Numeracinttulo"/>
          <w:b w:val="0"/>
          <w:spacing w:val="-6"/>
          <w:sz w:val="26"/>
        </w:rPr>
        <w:t xml:space="preserve"> d</w:t>
      </w:r>
      <w:r w:rsidR="00FE08D8">
        <w:rPr>
          <w:rStyle w:val="Numeracinttulo"/>
          <w:b w:val="0"/>
          <w:spacing w:val="-6"/>
          <w:sz w:val="26"/>
        </w:rPr>
        <w:t>el ente acusador</w:t>
      </w:r>
      <w:r w:rsidR="002C30D0">
        <w:rPr>
          <w:rStyle w:val="Numeracinttulo"/>
          <w:b w:val="0"/>
          <w:spacing w:val="-6"/>
          <w:sz w:val="26"/>
        </w:rPr>
        <w:t xml:space="preserve">, por cuanto le asiste razón desde el punto de vista fáctico, jurídico y jurisprudencial, al invocar la solicitud </w:t>
      </w:r>
      <w:r w:rsidR="00174C49">
        <w:rPr>
          <w:rStyle w:val="Numeracinttulo"/>
          <w:b w:val="0"/>
          <w:spacing w:val="-6"/>
          <w:sz w:val="26"/>
        </w:rPr>
        <w:t xml:space="preserve">con fundamento en lo establecido </w:t>
      </w:r>
      <w:r w:rsidR="002C30D0">
        <w:rPr>
          <w:rStyle w:val="Numeracinttulo"/>
          <w:b w:val="0"/>
          <w:spacing w:val="-6"/>
          <w:sz w:val="26"/>
        </w:rPr>
        <w:t>en el numeral 4</w:t>
      </w:r>
      <w:r w:rsidR="006C7012">
        <w:rPr>
          <w:rStyle w:val="Numeracinttulo"/>
          <w:b w:val="0"/>
          <w:spacing w:val="-6"/>
          <w:sz w:val="26"/>
        </w:rPr>
        <w:t xml:space="preserve">º </w:t>
      </w:r>
      <w:r w:rsidR="002C30D0">
        <w:rPr>
          <w:rStyle w:val="Numeracinttulo"/>
          <w:b w:val="0"/>
          <w:spacing w:val="-6"/>
          <w:sz w:val="26"/>
        </w:rPr>
        <w:t>del artículo 322 C.P.P.</w:t>
      </w:r>
    </w:p>
    <w:p w:rsidR="00FE08D8" w:rsidRPr="00322CDB" w:rsidRDefault="00FE08D8" w:rsidP="00542CC2">
      <w:pPr>
        <w:spacing w:line="276" w:lineRule="auto"/>
        <w:rPr>
          <w:rStyle w:val="Numeracinttulo"/>
          <w:b w:val="0"/>
          <w:spacing w:val="-6"/>
          <w:sz w:val="26"/>
        </w:rPr>
      </w:pPr>
    </w:p>
    <w:p w:rsidR="00DB7E55" w:rsidRDefault="001F6CEF" w:rsidP="00542CC2">
      <w:pPr>
        <w:spacing w:line="276" w:lineRule="auto"/>
        <w:rPr>
          <w:rStyle w:val="Numeracinttulo"/>
          <w:b w:val="0"/>
          <w:spacing w:val="-6"/>
          <w:sz w:val="26"/>
        </w:rPr>
      </w:pPr>
      <w:r>
        <w:rPr>
          <w:rStyle w:val="Numeracinttulo"/>
          <w:spacing w:val="-6"/>
          <w:szCs w:val="24"/>
        </w:rPr>
        <w:t>1.5</w:t>
      </w:r>
      <w:r w:rsidR="00DB7E55" w:rsidRPr="00322CDB">
        <w:rPr>
          <w:rStyle w:val="Numeracinttulo"/>
          <w:spacing w:val="-6"/>
          <w:szCs w:val="24"/>
        </w:rPr>
        <w:t>.-</w:t>
      </w:r>
      <w:r w:rsidR="00592F50" w:rsidRPr="00322CDB">
        <w:rPr>
          <w:rStyle w:val="Numeracinttulo"/>
          <w:b w:val="0"/>
          <w:spacing w:val="-6"/>
          <w:sz w:val="26"/>
        </w:rPr>
        <w:t xml:space="preserve"> La f</w:t>
      </w:r>
      <w:r w:rsidR="00DB7E55" w:rsidRPr="00322CDB">
        <w:rPr>
          <w:rStyle w:val="Numeracinttulo"/>
          <w:b w:val="0"/>
          <w:spacing w:val="-6"/>
          <w:sz w:val="26"/>
        </w:rPr>
        <w:t>uncionaria de primer nivel consideró que</w:t>
      </w:r>
      <w:r w:rsidR="00B53644">
        <w:rPr>
          <w:rStyle w:val="Numeracinttulo"/>
          <w:b w:val="0"/>
          <w:spacing w:val="-6"/>
          <w:sz w:val="26"/>
        </w:rPr>
        <w:t xml:space="preserve"> no es viable acceder a la petición invocada, y al efecto sostuvo:</w:t>
      </w:r>
    </w:p>
    <w:p w:rsidR="00995701" w:rsidRDefault="00995701" w:rsidP="00542CC2">
      <w:pPr>
        <w:spacing w:line="276" w:lineRule="auto"/>
        <w:rPr>
          <w:rStyle w:val="Numeracinttulo"/>
          <w:b w:val="0"/>
          <w:spacing w:val="-6"/>
          <w:sz w:val="26"/>
        </w:rPr>
      </w:pPr>
    </w:p>
    <w:p w:rsidR="00995701" w:rsidRDefault="00B53644" w:rsidP="00542CC2">
      <w:pPr>
        <w:spacing w:line="276" w:lineRule="auto"/>
        <w:rPr>
          <w:rStyle w:val="Numeracinttulo"/>
          <w:b w:val="0"/>
          <w:spacing w:val="-6"/>
          <w:sz w:val="26"/>
        </w:rPr>
      </w:pPr>
      <w:r>
        <w:rPr>
          <w:rStyle w:val="Numeracinttulo"/>
          <w:b w:val="0"/>
          <w:spacing w:val="-6"/>
          <w:sz w:val="26"/>
        </w:rPr>
        <w:t xml:space="preserve">La Ley 232/95 </w:t>
      </w:r>
      <w:r w:rsidR="00995701">
        <w:rPr>
          <w:rStyle w:val="Numeracinttulo"/>
          <w:b w:val="0"/>
          <w:spacing w:val="-6"/>
          <w:sz w:val="26"/>
        </w:rPr>
        <w:t xml:space="preserve">establece las normas para el funcionamiento de los establecimientos de comercio, y </w:t>
      </w:r>
      <w:r w:rsidR="00174C49">
        <w:rPr>
          <w:rStyle w:val="Numeracinttulo"/>
          <w:b w:val="0"/>
          <w:spacing w:val="-6"/>
          <w:sz w:val="26"/>
        </w:rPr>
        <w:t>señala en su</w:t>
      </w:r>
      <w:r w:rsidR="00995701">
        <w:rPr>
          <w:rStyle w:val="Numeracinttulo"/>
          <w:b w:val="0"/>
          <w:spacing w:val="-6"/>
          <w:sz w:val="26"/>
        </w:rPr>
        <w:t xml:space="preserve"> artículo 3</w:t>
      </w:r>
      <w:r w:rsidR="006C7012">
        <w:rPr>
          <w:rStyle w:val="Numeracinttulo"/>
          <w:b w:val="0"/>
          <w:spacing w:val="-6"/>
          <w:sz w:val="26"/>
        </w:rPr>
        <w:t xml:space="preserve">º </w:t>
      </w:r>
      <w:r w:rsidR="00995701">
        <w:rPr>
          <w:rStyle w:val="Numeracinttulo"/>
          <w:b w:val="0"/>
          <w:spacing w:val="-6"/>
          <w:sz w:val="26"/>
        </w:rPr>
        <w:t>que en cualquier tiempo las autoridades policivas podrán verificar el estricto cumplimiento de los requisitos establecidos par</w:t>
      </w:r>
      <w:r w:rsidR="00174C49">
        <w:rPr>
          <w:rStyle w:val="Numeracinttulo"/>
          <w:b w:val="0"/>
          <w:spacing w:val="-6"/>
          <w:sz w:val="26"/>
        </w:rPr>
        <w:t>a el funcionamiento de aquellos. De</w:t>
      </w:r>
      <w:r w:rsidR="00995701">
        <w:rPr>
          <w:rStyle w:val="Numeracinttulo"/>
          <w:b w:val="0"/>
          <w:spacing w:val="-6"/>
          <w:sz w:val="26"/>
        </w:rPr>
        <w:t xml:space="preserve">ntro de esos requisitos </w:t>
      </w:r>
      <w:r w:rsidR="00174C49">
        <w:rPr>
          <w:rStyle w:val="Numeracinttulo"/>
          <w:b w:val="0"/>
          <w:spacing w:val="-6"/>
          <w:sz w:val="26"/>
        </w:rPr>
        <w:t xml:space="preserve">están los </w:t>
      </w:r>
      <w:r w:rsidR="00995701">
        <w:rPr>
          <w:rStyle w:val="Numeracinttulo"/>
          <w:b w:val="0"/>
          <w:spacing w:val="-6"/>
          <w:sz w:val="26"/>
        </w:rPr>
        <w:t>referentes al uso del suelo, y en este caso particular</w:t>
      </w:r>
      <w:r w:rsidR="00174C49">
        <w:rPr>
          <w:rStyle w:val="Numeracinttulo"/>
          <w:b w:val="0"/>
          <w:spacing w:val="-6"/>
          <w:sz w:val="26"/>
        </w:rPr>
        <w:t xml:space="preserve"> la no acr</w:t>
      </w:r>
      <w:r>
        <w:rPr>
          <w:rStyle w:val="Numeracinttulo"/>
          <w:b w:val="0"/>
          <w:spacing w:val="-6"/>
          <w:sz w:val="26"/>
        </w:rPr>
        <w:t>editación de esos presupuestos dio lugar a</w:t>
      </w:r>
      <w:r w:rsidR="00995701">
        <w:rPr>
          <w:rStyle w:val="Numeracinttulo"/>
          <w:b w:val="0"/>
          <w:spacing w:val="-6"/>
          <w:sz w:val="26"/>
        </w:rPr>
        <w:t>l cierre del establecimiento</w:t>
      </w:r>
      <w:r w:rsidR="00174C49">
        <w:rPr>
          <w:rStyle w:val="Numeracinttulo"/>
          <w:b w:val="0"/>
          <w:spacing w:val="-6"/>
          <w:sz w:val="26"/>
        </w:rPr>
        <w:t xml:space="preserve"> a cargo de indiciado.</w:t>
      </w:r>
    </w:p>
    <w:p w:rsidR="00174C49" w:rsidRDefault="00174C49" w:rsidP="00542CC2">
      <w:pPr>
        <w:spacing w:line="276" w:lineRule="auto"/>
        <w:rPr>
          <w:rStyle w:val="Numeracinttulo"/>
          <w:b w:val="0"/>
          <w:spacing w:val="-6"/>
          <w:sz w:val="26"/>
        </w:rPr>
      </w:pPr>
    </w:p>
    <w:p w:rsidR="00174C49" w:rsidRDefault="00995701" w:rsidP="00542CC2">
      <w:pPr>
        <w:spacing w:line="276" w:lineRule="auto"/>
        <w:rPr>
          <w:rStyle w:val="Numeracinttulo"/>
          <w:b w:val="0"/>
          <w:spacing w:val="-6"/>
          <w:sz w:val="26"/>
        </w:rPr>
      </w:pPr>
      <w:r>
        <w:rPr>
          <w:rStyle w:val="Numeracinttulo"/>
          <w:b w:val="0"/>
          <w:spacing w:val="-6"/>
          <w:sz w:val="26"/>
        </w:rPr>
        <w:t xml:space="preserve">En </w:t>
      </w:r>
      <w:r w:rsidR="00174C49">
        <w:rPr>
          <w:rStyle w:val="Numeracinttulo"/>
          <w:b w:val="0"/>
          <w:spacing w:val="-6"/>
          <w:sz w:val="26"/>
        </w:rPr>
        <w:t xml:space="preserve">dicha norma se indica </w:t>
      </w:r>
      <w:r>
        <w:rPr>
          <w:rStyle w:val="Numeracinttulo"/>
          <w:b w:val="0"/>
          <w:spacing w:val="-6"/>
          <w:sz w:val="26"/>
        </w:rPr>
        <w:t>que las autoridades policivas son las que deben velar por el cumplimiento de las</w:t>
      </w:r>
      <w:r w:rsidR="00174C49">
        <w:rPr>
          <w:rStyle w:val="Numeracinttulo"/>
          <w:b w:val="0"/>
          <w:spacing w:val="-6"/>
          <w:sz w:val="26"/>
        </w:rPr>
        <w:t xml:space="preserve"> citadas</w:t>
      </w:r>
      <w:r>
        <w:rPr>
          <w:rStyle w:val="Numeracinttulo"/>
          <w:b w:val="0"/>
          <w:spacing w:val="-6"/>
          <w:sz w:val="26"/>
        </w:rPr>
        <w:t xml:space="preserve"> reglas, </w:t>
      </w:r>
      <w:r w:rsidR="00174C49">
        <w:rPr>
          <w:rStyle w:val="Numeracinttulo"/>
          <w:b w:val="0"/>
          <w:spacing w:val="-6"/>
          <w:sz w:val="26"/>
        </w:rPr>
        <w:t>y de acuerdo con la O</w:t>
      </w:r>
      <w:r>
        <w:rPr>
          <w:rStyle w:val="Numeracinttulo"/>
          <w:b w:val="0"/>
          <w:spacing w:val="-6"/>
          <w:sz w:val="26"/>
        </w:rPr>
        <w:t xml:space="preserve">rdenanza 014 de 2006, </w:t>
      </w:r>
      <w:r w:rsidR="00174C49">
        <w:rPr>
          <w:rStyle w:val="Numeracinttulo"/>
          <w:b w:val="0"/>
          <w:spacing w:val="-6"/>
          <w:sz w:val="26"/>
        </w:rPr>
        <w:t>se tiene como autoridades que ejercen f</w:t>
      </w:r>
      <w:r>
        <w:rPr>
          <w:rStyle w:val="Numeracinttulo"/>
          <w:b w:val="0"/>
          <w:spacing w:val="-6"/>
          <w:sz w:val="26"/>
        </w:rPr>
        <w:t xml:space="preserve">unciones de policía administrativa a nivel municipal </w:t>
      </w:r>
      <w:r w:rsidR="006C7012">
        <w:rPr>
          <w:rStyle w:val="Numeracinttulo"/>
          <w:b w:val="0"/>
          <w:spacing w:val="-6"/>
          <w:sz w:val="26"/>
        </w:rPr>
        <w:t>a</w:t>
      </w:r>
      <w:r w:rsidR="00174C49">
        <w:rPr>
          <w:rStyle w:val="Numeracinttulo"/>
          <w:b w:val="0"/>
          <w:spacing w:val="-6"/>
          <w:sz w:val="26"/>
        </w:rPr>
        <w:t xml:space="preserve">l Alcalde </w:t>
      </w:r>
      <w:r w:rsidR="006C7012">
        <w:rPr>
          <w:rStyle w:val="Numeracinttulo"/>
          <w:b w:val="0"/>
          <w:spacing w:val="-6"/>
          <w:sz w:val="26"/>
        </w:rPr>
        <w:t>y a</w:t>
      </w:r>
      <w:r w:rsidR="00FB6340">
        <w:rPr>
          <w:rStyle w:val="Numeracinttulo"/>
          <w:b w:val="0"/>
          <w:spacing w:val="-6"/>
          <w:sz w:val="26"/>
        </w:rPr>
        <w:t>l</w:t>
      </w:r>
      <w:r>
        <w:rPr>
          <w:rStyle w:val="Numeracinttulo"/>
          <w:b w:val="0"/>
          <w:spacing w:val="-6"/>
          <w:sz w:val="26"/>
        </w:rPr>
        <w:t xml:space="preserve"> Secretario de Gobierno, así como </w:t>
      </w:r>
      <w:r w:rsidR="00FB6340">
        <w:rPr>
          <w:rStyle w:val="Numeracinttulo"/>
          <w:b w:val="0"/>
          <w:spacing w:val="-6"/>
          <w:sz w:val="26"/>
        </w:rPr>
        <w:t xml:space="preserve">los demás funcionarios autorizados por la ley o el reglamento. </w:t>
      </w:r>
    </w:p>
    <w:p w:rsidR="00174C49" w:rsidRDefault="00174C49" w:rsidP="00542CC2">
      <w:pPr>
        <w:spacing w:line="276" w:lineRule="auto"/>
        <w:rPr>
          <w:rStyle w:val="Numeracinttulo"/>
          <w:b w:val="0"/>
          <w:spacing w:val="-6"/>
          <w:sz w:val="26"/>
        </w:rPr>
      </w:pPr>
    </w:p>
    <w:p w:rsidR="00995701" w:rsidRDefault="00FB6340" w:rsidP="00542CC2">
      <w:pPr>
        <w:spacing w:line="276" w:lineRule="auto"/>
        <w:rPr>
          <w:rStyle w:val="Numeracinttulo"/>
          <w:b w:val="0"/>
          <w:spacing w:val="-6"/>
          <w:sz w:val="26"/>
        </w:rPr>
      </w:pPr>
      <w:r>
        <w:rPr>
          <w:rStyle w:val="Numeracinttulo"/>
          <w:b w:val="0"/>
          <w:spacing w:val="-6"/>
          <w:sz w:val="26"/>
        </w:rPr>
        <w:t>En ese orden de ideas,</w:t>
      </w:r>
      <w:r w:rsidR="00174C49">
        <w:rPr>
          <w:rStyle w:val="Numeracinttulo"/>
          <w:b w:val="0"/>
          <w:spacing w:val="-6"/>
          <w:sz w:val="26"/>
        </w:rPr>
        <w:t xml:space="preserve"> en el c</w:t>
      </w:r>
      <w:r w:rsidR="006C7012">
        <w:rPr>
          <w:rStyle w:val="Numeracinttulo"/>
          <w:b w:val="0"/>
          <w:spacing w:val="-6"/>
          <w:sz w:val="26"/>
        </w:rPr>
        <w:t>aso que nos ocupa</w:t>
      </w:r>
      <w:r w:rsidR="00174C49">
        <w:rPr>
          <w:rStyle w:val="Numeracinttulo"/>
          <w:b w:val="0"/>
          <w:spacing w:val="-6"/>
          <w:sz w:val="26"/>
        </w:rPr>
        <w:t xml:space="preserve"> </w:t>
      </w:r>
      <w:r>
        <w:rPr>
          <w:rStyle w:val="Numeracinttulo"/>
          <w:b w:val="0"/>
          <w:spacing w:val="-6"/>
          <w:sz w:val="26"/>
        </w:rPr>
        <w:t>la</w:t>
      </w:r>
      <w:r w:rsidR="006C7012">
        <w:rPr>
          <w:rStyle w:val="Numeracinttulo"/>
          <w:b w:val="0"/>
          <w:spacing w:val="-6"/>
          <w:sz w:val="26"/>
        </w:rPr>
        <w:t xml:space="preserve"> Secretaría de Gobierno por intermedio</w:t>
      </w:r>
      <w:r>
        <w:rPr>
          <w:rStyle w:val="Numeracinttulo"/>
          <w:b w:val="0"/>
          <w:spacing w:val="-6"/>
          <w:sz w:val="26"/>
        </w:rPr>
        <w:t xml:space="preserve"> de la Dirección Operativa de Control y Vigilancia, dictó una resolución administrativa de Policía</w:t>
      </w:r>
      <w:r w:rsidR="00CE66B9">
        <w:rPr>
          <w:rStyle w:val="Numeracinttulo"/>
          <w:b w:val="0"/>
          <w:spacing w:val="-6"/>
          <w:sz w:val="26"/>
        </w:rPr>
        <w:t xml:space="preserve"> en acatamiento de lo dispuesto en </w:t>
      </w:r>
      <w:r>
        <w:rPr>
          <w:rStyle w:val="Numeracinttulo"/>
          <w:b w:val="0"/>
          <w:spacing w:val="-6"/>
          <w:sz w:val="26"/>
        </w:rPr>
        <w:t xml:space="preserve">la </w:t>
      </w:r>
      <w:r w:rsidR="00CE66B9">
        <w:rPr>
          <w:rStyle w:val="Numeracinttulo"/>
          <w:b w:val="0"/>
          <w:spacing w:val="-6"/>
          <w:sz w:val="26"/>
        </w:rPr>
        <w:t xml:space="preserve">referida </w:t>
      </w:r>
      <w:r>
        <w:rPr>
          <w:rStyle w:val="Numeracinttulo"/>
          <w:b w:val="0"/>
          <w:spacing w:val="-6"/>
          <w:sz w:val="26"/>
        </w:rPr>
        <w:t>Ley 232.</w:t>
      </w:r>
    </w:p>
    <w:p w:rsidR="00FB6340" w:rsidRDefault="00FB6340" w:rsidP="00542CC2">
      <w:pPr>
        <w:spacing w:line="276" w:lineRule="auto"/>
        <w:rPr>
          <w:rStyle w:val="Numeracinttulo"/>
          <w:b w:val="0"/>
          <w:spacing w:val="-6"/>
          <w:sz w:val="26"/>
        </w:rPr>
      </w:pPr>
    </w:p>
    <w:p w:rsidR="00FB6340" w:rsidRDefault="00CE66B9" w:rsidP="00542CC2">
      <w:pPr>
        <w:spacing w:line="276" w:lineRule="auto"/>
        <w:rPr>
          <w:rStyle w:val="Numeracinttulo"/>
          <w:b w:val="0"/>
          <w:spacing w:val="-6"/>
          <w:sz w:val="26"/>
        </w:rPr>
      </w:pPr>
      <w:r>
        <w:rPr>
          <w:rStyle w:val="Numeracinttulo"/>
          <w:b w:val="0"/>
          <w:spacing w:val="-6"/>
          <w:sz w:val="26"/>
        </w:rPr>
        <w:t>E</w:t>
      </w:r>
      <w:r w:rsidR="00FB6340">
        <w:rPr>
          <w:rStyle w:val="Numeracinttulo"/>
          <w:b w:val="0"/>
          <w:spacing w:val="-6"/>
          <w:sz w:val="26"/>
        </w:rPr>
        <w:t xml:space="preserve">n </w:t>
      </w:r>
      <w:r w:rsidR="00B53644">
        <w:rPr>
          <w:rStyle w:val="Numeracinttulo"/>
          <w:b w:val="0"/>
          <w:spacing w:val="-6"/>
          <w:sz w:val="26"/>
        </w:rPr>
        <w:t>el numeral 8</w:t>
      </w:r>
      <w:r w:rsidR="006C7012">
        <w:rPr>
          <w:rStyle w:val="Numeracinttulo"/>
          <w:b w:val="0"/>
          <w:spacing w:val="-6"/>
          <w:sz w:val="26"/>
        </w:rPr>
        <w:t xml:space="preserve">º </w:t>
      </w:r>
      <w:r w:rsidR="00B53644">
        <w:rPr>
          <w:rStyle w:val="Numeracinttulo"/>
          <w:b w:val="0"/>
          <w:spacing w:val="-6"/>
          <w:sz w:val="26"/>
        </w:rPr>
        <w:t xml:space="preserve">de la denuncia </w:t>
      </w:r>
      <w:r w:rsidR="00FB6340">
        <w:rPr>
          <w:rStyle w:val="Numeracinttulo"/>
          <w:b w:val="0"/>
          <w:spacing w:val="-6"/>
          <w:sz w:val="26"/>
        </w:rPr>
        <w:t>claramente se</w:t>
      </w:r>
      <w:r w:rsidR="00B53644">
        <w:rPr>
          <w:rStyle w:val="Numeracinttulo"/>
          <w:b w:val="0"/>
          <w:spacing w:val="-6"/>
          <w:sz w:val="26"/>
        </w:rPr>
        <w:t xml:space="preserve"> señala </w:t>
      </w:r>
      <w:r w:rsidR="00FB6340">
        <w:rPr>
          <w:rStyle w:val="Numeracinttulo"/>
          <w:b w:val="0"/>
          <w:spacing w:val="-6"/>
          <w:sz w:val="26"/>
        </w:rPr>
        <w:t>que realizado el procedimiento policivo administrativo se emiti</w:t>
      </w:r>
      <w:r w:rsidR="0020067B">
        <w:rPr>
          <w:rStyle w:val="Numeracinttulo"/>
          <w:b w:val="0"/>
          <w:spacing w:val="-6"/>
          <w:sz w:val="26"/>
        </w:rPr>
        <w:t>ó la R</w:t>
      </w:r>
      <w:r w:rsidR="00891D3C">
        <w:rPr>
          <w:rStyle w:val="Numeracinttulo"/>
          <w:b w:val="0"/>
          <w:spacing w:val="-6"/>
          <w:sz w:val="26"/>
        </w:rPr>
        <w:t xml:space="preserve">esolución 2684 de </w:t>
      </w:r>
      <w:r w:rsidR="00FB6340">
        <w:rPr>
          <w:rStyle w:val="Numeracinttulo"/>
          <w:b w:val="0"/>
          <w:spacing w:val="-6"/>
          <w:sz w:val="26"/>
        </w:rPr>
        <w:t>junio</w:t>
      </w:r>
      <w:r w:rsidR="00891D3C">
        <w:rPr>
          <w:rStyle w:val="Numeracinttulo"/>
          <w:b w:val="0"/>
          <w:spacing w:val="-6"/>
          <w:sz w:val="26"/>
        </w:rPr>
        <w:t xml:space="preserve"> 28</w:t>
      </w:r>
      <w:r w:rsidR="00FB6340">
        <w:rPr>
          <w:rStyle w:val="Numeracinttulo"/>
          <w:b w:val="0"/>
          <w:spacing w:val="-6"/>
          <w:sz w:val="26"/>
        </w:rPr>
        <w:t xml:space="preserve"> de 2012</w:t>
      </w:r>
      <w:r w:rsidR="00891D3C">
        <w:rPr>
          <w:rStyle w:val="Numeracinttulo"/>
          <w:b w:val="0"/>
          <w:spacing w:val="-6"/>
          <w:sz w:val="26"/>
        </w:rPr>
        <w:t>,</w:t>
      </w:r>
      <w:r w:rsidR="00FB6340">
        <w:rPr>
          <w:rStyle w:val="Numeracinttulo"/>
          <w:b w:val="0"/>
          <w:spacing w:val="-6"/>
          <w:sz w:val="26"/>
        </w:rPr>
        <w:t xml:space="preserve"> en la que se ordenó el cierre definitivo de la bodega</w:t>
      </w:r>
      <w:r w:rsidR="0020067B">
        <w:rPr>
          <w:rStyle w:val="Numeracinttulo"/>
          <w:b w:val="0"/>
          <w:spacing w:val="-6"/>
          <w:sz w:val="26"/>
        </w:rPr>
        <w:t>,</w:t>
      </w:r>
      <w:r w:rsidR="00FB6340">
        <w:rPr>
          <w:rStyle w:val="Numeracinttulo"/>
          <w:b w:val="0"/>
          <w:spacing w:val="-6"/>
          <w:sz w:val="26"/>
        </w:rPr>
        <w:t xml:space="preserve"> y d</w:t>
      </w:r>
      <w:r w:rsidR="0020067B">
        <w:rPr>
          <w:rStyle w:val="Numeracinttulo"/>
          <w:b w:val="0"/>
          <w:spacing w:val="-6"/>
          <w:sz w:val="26"/>
        </w:rPr>
        <w:t xml:space="preserve">entro de las pruebas </w:t>
      </w:r>
      <w:r w:rsidR="00B53644">
        <w:rPr>
          <w:rStyle w:val="Numeracinttulo"/>
          <w:b w:val="0"/>
          <w:spacing w:val="-6"/>
          <w:sz w:val="26"/>
        </w:rPr>
        <w:t xml:space="preserve">se </w:t>
      </w:r>
      <w:r w:rsidR="0020067B">
        <w:rPr>
          <w:rStyle w:val="Numeracinttulo"/>
          <w:b w:val="0"/>
          <w:spacing w:val="-6"/>
          <w:sz w:val="26"/>
        </w:rPr>
        <w:t xml:space="preserve">relaciona </w:t>
      </w:r>
      <w:r w:rsidR="00B53644">
        <w:rPr>
          <w:rStyle w:val="Numeracinttulo"/>
          <w:b w:val="0"/>
          <w:spacing w:val="-6"/>
          <w:sz w:val="26"/>
        </w:rPr>
        <w:t xml:space="preserve">la </w:t>
      </w:r>
      <w:r w:rsidR="00FB6340">
        <w:rPr>
          <w:rStyle w:val="Numeracinttulo"/>
          <w:b w:val="0"/>
          <w:spacing w:val="-6"/>
          <w:sz w:val="26"/>
        </w:rPr>
        <w:t>copia del procedimiento administrativo policivo adelantado</w:t>
      </w:r>
      <w:r w:rsidR="0020067B">
        <w:rPr>
          <w:rStyle w:val="Numeracinttulo"/>
          <w:b w:val="0"/>
          <w:spacing w:val="-6"/>
          <w:sz w:val="26"/>
        </w:rPr>
        <w:t>.</w:t>
      </w:r>
    </w:p>
    <w:p w:rsidR="00FB6340" w:rsidRDefault="00FB6340" w:rsidP="00542CC2">
      <w:pPr>
        <w:spacing w:line="276" w:lineRule="auto"/>
        <w:rPr>
          <w:rStyle w:val="Numeracinttulo"/>
          <w:b w:val="0"/>
          <w:spacing w:val="-6"/>
          <w:sz w:val="26"/>
        </w:rPr>
      </w:pPr>
    </w:p>
    <w:p w:rsidR="002C41AB" w:rsidRDefault="00FB6340" w:rsidP="00542CC2">
      <w:pPr>
        <w:spacing w:line="276" w:lineRule="auto"/>
        <w:rPr>
          <w:rStyle w:val="Numeracinttulo"/>
          <w:b w:val="0"/>
          <w:spacing w:val="-6"/>
          <w:sz w:val="26"/>
        </w:rPr>
      </w:pPr>
      <w:r>
        <w:rPr>
          <w:rStyle w:val="Numeracinttulo"/>
          <w:b w:val="0"/>
          <w:spacing w:val="-6"/>
          <w:sz w:val="26"/>
        </w:rPr>
        <w:t xml:space="preserve">La conclusión del despacho, </w:t>
      </w:r>
      <w:r w:rsidR="00B53644">
        <w:rPr>
          <w:rStyle w:val="Numeracinttulo"/>
          <w:b w:val="0"/>
          <w:spacing w:val="-6"/>
          <w:sz w:val="26"/>
        </w:rPr>
        <w:t xml:space="preserve">en contraposición al </w:t>
      </w:r>
      <w:r>
        <w:rPr>
          <w:rStyle w:val="Numeracinttulo"/>
          <w:b w:val="0"/>
          <w:spacing w:val="-6"/>
          <w:sz w:val="26"/>
        </w:rPr>
        <w:t>criterio de la Fiscalía, es que la decisión que aquí se tomó fue una resolución administrativa policiva, y en ese orden de ideas no puede hablarse de atipicidad del hecho,</w:t>
      </w:r>
      <w:r w:rsidR="00672DD2">
        <w:rPr>
          <w:rStyle w:val="Numeracinttulo"/>
          <w:b w:val="0"/>
          <w:spacing w:val="-6"/>
          <w:sz w:val="26"/>
        </w:rPr>
        <w:t xml:space="preserve"> puesto que se </w:t>
      </w:r>
      <w:r>
        <w:rPr>
          <w:rStyle w:val="Numeracinttulo"/>
          <w:b w:val="0"/>
          <w:spacing w:val="-6"/>
          <w:sz w:val="26"/>
        </w:rPr>
        <w:t>dan los elementos para</w:t>
      </w:r>
      <w:r w:rsidR="006C7012">
        <w:rPr>
          <w:rStyle w:val="Numeracinttulo"/>
          <w:b w:val="0"/>
          <w:spacing w:val="-6"/>
          <w:sz w:val="26"/>
        </w:rPr>
        <w:t xml:space="preserve"> establecer</w:t>
      </w:r>
      <w:r w:rsidR="00672DD2">
        <w:rPr>
          <w:rStyle w:val="Numeracinttulo"/>
          <w:b w:val="0"/>
          <w:spacing w:val="-6"/>
          <w:sz w:val="26"/>
        </w:rPr>
        <w:t xml:space="preserve"> que prob</w:t>
      </w:r>
      <w:r>
        <w:rPr>
          <w:rStyle w:val="Numeracinttulo"/>
          <w:b w:val="0"/>
          <w:spacing w:val="-6"/>
          <w:sz w:val="26"/>
        </w:rPr>
        <w:t>ablemen</w:t>
      </w:r>
      <w:r w:rsidR="00672DD2">
        <w:rPr>
          <w:rStyle w:val="Numeracinttulo"/>
          <w:b w:val="0"/>
          <w:spacing w:val="-6"/>
          <w:sz w:val="26"/>
        </w:rPr>
        <w:t>te la conducta sí se</w:t>
      </w:r>
      <w:r>
        <w:rPr>
          <w:rStyle w:val="Numeracinttulo"/>
          <w:b w:val="0"/>
          <w:spacing w:val="-6"/>
          <w:sz w:val="26"/>
        </w:rPr>
        <w:t xml:space="preserve"> adec</w:t>
      </w:r>
      <w:r w:rsidR="006C7012">
        <w:rPr>
          <w:rStyle w:val="Numeracinttulo"/>
          <w:b w:val="0"/>
          <w:spacing w:val="-6"/>
          <w:sz w:val="26"/>
        </w:rPr>
        <w:t>u</w:t>
      </w:r>
      <w:r w:rsidR="00672DD2">
        <w:rPr>
          <w:rStyle w:val="Numeracinttulo"/>
          <w:b w:val="0"/>
          <w:spacing w:val="-6"/>
          <w:sz w:val="26"/>
        </w:rPr>
        <w:t>a</w:t>
      </w:r>
      <w:r w:rsidR="006C7012">
        <w:rPr>
          <w:rStyle w:val="Numeracinttulo"/>
          <w:b w:val="0"/>
          <w:spacing w:val="-6"/>
          <w:sz w:val="26"/>
        </w:rPr>
        <w:t xml:space="preserve"> a la establecida</w:t>
      </w:r>
      <w:r>
        <w:rPr>
          <w:rStyle w:val="Numeracinttulo"/>
          <w:b w:val="0"/>
          <w:spacing w:val="-6"/>
          <w:sz w:val="26"/>
        </w:rPr>
        <w:t xml:space="preserve"> en el artículo 454</w:t>
      </w:r>
      <w:r w:rsidR="006C7012">
        <w:rPr>
          <w:rStyle w:val="Numeracinttulo"/>
          <w:b w:val="0"/>
          <w:spacing w:val="-6"/>
          <w:sz w:val="26"/>
        </w:rPr>
        <w:t xml:space="preserve"> C.P.</w:t>
      </w:r>
      <w:r w:rsidR="00672DD2">
        <w:rPr>
          <w:rStyle w:val="Numeracinttulo"/>
          <w:b w:val="0"/>
          <w:spacing w:val="-6"/>
          <w:sz w:val="26"/>
        </w:rPr>
        <w:t xml:space="preserve"> como</w:t>
      </w:r>
      <w:r>
        <w:rPr>
          <w:rStyle w:val="Numeracinttulo"/>
          <w:b w:val="0"/>
          <w:spacing w:val="-6"/>
          <w:sz w:val="26"/>
        </w:rPr>
        <w:t xml:space="preserve"> fraude a resolución judicial. </w:t>
      </w:r>
    </w:p>
    <w:p w:rsidR="002C41AB" w:rsidRDefault="002C41AB" w:rsidP="00542CC2">
      <w:pPr>
        <w:spacing w:line="276" w:lineRule="auto"/>
        <w:rPr>
          <w:rStyle w:val="Numeracinttulo"/>
          <w:b w:val="0"/>
          <w:spacing w:val="-6"/>
          <w:sz w:val="26"/>
        </w:rPr>
      </w:pPr>
    </w:p>
    <w:p w:rsidR="0022539B" w:rsidRDefault="000C2800" w:rsidP="00AD306E">
      <w:pPr>
        <w:spacing w:line="276" w:lineRule="auto"/>
        <w:rPr>
          <w:rStyle w:val="Numeracinttulo"/>
          <w:rFonts w:cs="Tahoma"/>
          <w:b w:val="0"/>
          <w:spacing w:val="-6"/>
          <w:sz w:val="26"/>
        </w:rPr>
      </w:pPr>
      <w:r>
        <w:rPr>
          <w:rStyle w:val="Numeracinttulo"/>
          <w:rFonts w:cs="Tahoma"/>
          <w:spacing w:val="-6"/>
          <w:szCs w:val="24"/>
        </w:rPr>
        <w:t>1.6</w:t>
      </w:r>
      <w:r w:rsidR="000D42A3" w:rsidRPr="00322CDB">
        <w:rPr>
          <w:rStyle w:val="Numeracinttulo"/>
          <w:rFonts w:cs="Tahoma"/>
          <w:spacing w:val="-6"/>
          <w:szCs w:val="24"/>
        </w:rPr>
        <w:t>.-</w:t>
      </w:r>
      <w:r w:rsidR="000D42A3" w:rsidRPr="00322CDB">
        <w:rPr>
          <w:rStyle w:val="Numeracinttulo"/>
          <w:rFonts w:cs="Tahoma"/>
          <w:b w:val="0"/>
          <w:spacing w:val="-6"/>
          <w:sz w:val="26"/>
        </w:rPr>
        <w:t xml:space="preserve"> </w:t>
      </w:r>
      <w:r w:rsidR="00AE3785" w:rsidRPr="00322CDB">
        <w:rPr>
          <w:rStyle w:val="Numeracinttulo"/>
          <w:rFonts w:cs="Tahoma"/>
          <w:b w:val="0"/>
          <w:spacing w:val="-6"/>
          <w:sz w:val="26"/>
        </w:rPr>
        <w:t xml:space="preserve">Inconforme con la decisión </w:t>
      </w:r>
      <w:r w:rsidR="00AE3785" w:rsidRPr="00322CDB">
        <w:rPr>
          <w:rFonts w:cs="Tahoma"/>
          <w:spacing w:val="-6"/>
        </w:rPr>
        <w:t>adoptada</w:t>
      </w:r>
      <w:r w:rsidR="00BA6A92">
        <w:rPr>
          <w:rStyle w:val="Numeracinttulo"/>
          <w:rFonts w:cs="Tahoma"/>
          <w:b w:val="0"/>
          <w:spacing w:val="-6"/>
          <w:sz w:val="26"/>
        </w:rPr>
        <w:t xml:space="preserve">, </w:t>
      </w:r>
      <w:r w:rsidR="00937133">
        <w:rPr>
          <w:rStyle w:val="Numeracinttulo"/>
          <w:rFonts w:cs="Tahoma"/>
          <w:b w:val="0"/>
          <w:spacing w:val="-6"/>
          <w:sz w:val="26"/>
        </w:rPr>
        <w:t>el</w:t>
      </w:r>
      <w:r w:rsidR="00BA6A92">
        <w:rPr>
          <w:rStyle w:val="Numeracinttulo"/>
          <w:rFonts w:cs="Tahoma"/>
          <w:b w:val="0"/>
          <w:spacing w:val="-6"/>
          <w:sz w:val="26"/>
        </w:rPr>
        <w:t xml:space="preserve"> </w:t>
      </w:r>
      <w:r w:rsidR="00FE08D8">
        <w:rPr>
          <w:rStyle w:val="Numeracinttulo"/>
          <w:rFonts w:cs="Tahoma"/>
          <w:b w:val="0"/>
          <w:spacing w:val="-6"/>
          <w:sz w:val="26"/>
        </w:rPr>
        <w:t xml:space="preserve">representante del órgano persecutor </w:t>
      </w:r>
      <w:r w:rsidR="00462BCB" w:rsidRPr="00322CDB">
        <w:rPr>
          <w:rStyle w:val="Numeracinttulo"/>
          <w:rFonts w:cs="Tahoma"/>
          <w:b w:val="0"/>
          <w:spacing w:val="-6"/>
          <w:sz w:val="26"/>
        </w:rPr>
        <w:t xml:space="preserve">la </w:t>
      </w:r>
      <w:r w:rsidR="000D42A3" w:rsidRPr="00322CDB">
        <w:rPr>
          <w:rStyle w:val="Numeracinttulo"/>
          <w:rFonts w:cs="Tahoma"/>
          <w:b w:val="0"/>
          <w:spacing w:val="-6"/>
          <w:sz w:val="26"/>
        </w:rPr>
        <w:t>impugnó</w:t>
      </w:r>
      <w:r w:rsidR="00255C01" w:rsidRPr="00322CDB">
        <w:rPr>
          <w:rStyle w:val="Numeracinttulo"/>
          <w:rFonts w:cs="Tahoma"/>
          <w:b w:val="0"/>
          <w:spacing w:val="-6"/>
          <w:sz w:val="26"/>
        </w:rPr>
        <w:t>, y procedió a sustentar su inconformidad en el acto</w:t>
      </w:r>
      <w:r w:rsidR="00305F43">
        <w:rPr>
          <w:rStyle w:val="Numeracinttulo"/>
          <w:rFonts w:cs="Tahoma"/>
          <w:b w:val="0"/>
          <w:spacing w:val="-6"/>
          <w:sz w:val="26"/>
        </w:rPr>
        <w:t>.</w:t>
      </w:r>
    </w:p>
    <w:p w:rsidR="00305F43" w:rsidRDefault="00305F43" w:rsidP="00AD306E">
      <w:pPr>
        <w:spacing w:line="276" w:lineRule="auto"/>
        <w:rPr>
          <w:rStyle w:val="Numeracinttulo"/>
          <w:rFonts w:cs="Tahoma"/>
          <w:b w:val="0"/>
          <w:spacing w:val="-6"/>
          <w:sz w:val="26"/>
        </w:rPr>
      </w:pPr>
    </w:p>
    <w:p w:rsidR="00305F43" w:rsidRPr="00322CDB" w:rsidRDefault="00305F43" w:rsidP="00305F43">
      <w:pPr>
        <w:spacing w:line="276" w:lineRule="auto"/>
        <w:rPr>
          <w:rStyle w:val="Algerian"/>
          <w:spacing w:val="-6"/>
        </w:rPr>
      </w:pPr>
      <w:r w:rsidRPr="00322CDB">
        <w:rPr>
          <w:rStyle w:val="Algerian"/>
          <w:spacing w:val="-6"/>
        </w:rPr>
        <w:t>2.- Debate</w:t>
      </w:r>
    </w:p>
    <w:p w:rsidR="00305F43" w:rsidRPr="00322CDB" w:rsidRDefault="00305F43" w:rsidP="00305F43">
      <w:pPr>
        <w:spacing w:line="276" w:lineRule="auto"/>
        <w:rPr>
          <w:rStyle w:val="Numeracinttulo"/>
          <w:rFonts w:cs="Tahoma"/>
          <w:b w:val="0"/>
          <w:spacing w:val="-6"/>
          <w:szCs w:val="24"/>
        </w:rPr>
      </w:pPr>
    </w:p>
    <w:p w:rsidR="00305F43" w:rsidRPr="00322CDB" w:rsidRDefault="00305F43" w:rsidP="00305F43">
      <w:pPr>
        <w:spacing w:line="276" w:lineRule="auto"/>
        <w:rPr>
          <w:rFonts w:cs="Tahoma"/>
          <w:spacing w:val="-6"/>
        </w:rPr>
      </w:pPr>
      <w:r w:rsidRPr="00322CDB">
        <w:rPr>
          <w:rFonts w:cs="Tahoma"/>
          <w:b/>
          <w:spacing w:val="-6"/>
          <w:sz w:val="24"/>
          <w:szCs w:val="24"/>
        </w:rPr>
        <w:t>2.1.-</w:t>
      </w:r>
      <w:r w:rsidRPr="00322CDB">
        <w:rPr>
          <w:rFonts w:cs="Tahoma"/>
          <w:spacing w:val="-6"/>
        </w:rPr>
        <w:t xml:space="preserve"> Fiscalía </w:t>
      </w:r>
      <w:r w:rsidRPr="00322CDB">
        <w:rPr>
          <w:rFonts w:ascii="Verdana" w:hAnsi="Verdana" w:cs="Tahoma"/>
          <w:spacing w:val="-6"/>
          <w:sz w:val="20"/>
          <w:szCs w:val="20"/>
        </w:rPr>
        <w:t>-recurrente-</w:t>
      </w:r>
    </w:p>
    <w:p w:rsidR="002F0CE7" w:rsidRDefault="002F0CE7" w:rsidP="00AD306E">
      <w:pPr>
        <w:spacing w:line="276" w:lineRule="auto"/>
        <w:rPr>
          <w:rStyle w:val="Numeracinttulo"/>
          <w:rFonts w:cs="Tahoma"/>
          <w:b w:val="0"/>
          <w:spacing w:val="-6"/>
          <w:sz w:val="26"/>
        </w:rPr>
      </w:pPr>
    </w:p>
    <w:p w:rsidR="00305F43" w:rsidRDefault="00672DD2" w:rsidP="00AD306E">
      <w:pPr>
        <w:spacing w:line="276" w:lineRule="auto"/>
        <w:rPr>
          <w:rStyle w:val="Numeracinttulo"/>
          <w:rFonts w:cs="Tahoma"/>
          <w:b w:val="0"/>
          <w:spacing w:val="-6"/>
          <w:sz w:val="26"/>
        </w:rPr>
      </w:pPr>
      <w:r>
        <w:rPr>
          <w:rStyle w:val="Numeracinttulo"/>
          <w:rFonts w:cs="Tahoma"/>
          <w:b w:val="0"/>
          <w:spacing w:val="-6"/>
          <w:sz w:val="26"/>
        </w:rPr>
        <w:t>Solicita la revocatoria de la decisión, para que en su lugar se adopte la preclusión invocada, con base en la siguiente argumentación</w:t>
      </w:r>
      <w:r w:rsidR="00305F43">
        <w:rPr>
          <w:rStyle w:val="Numeracinttulo"/>
          <w:rFonts w:cs="Tahoma"/>
          <w:b w:val="0"/>
          <w:spacing w:val="-6"/>
          <w:sz w:val="26"/>
        </w:rPr>
        <w:t>:</w:t>
      </w:r>
    </w:p>
    <w:p w:rsidR="00937133" w:rsidRDefault="00937133" w:rsidP="00AD306E">
      <w:pPr>
        <w:spacing w:line="276" w:lineRule="auto"/>
        <w:rPr>
          <w:rStyle w:val="Numeracinttulo"/>
          <w:rFonts w:cs="Tahoma"/>
          <w:b w:val="0"/>
          <w:spacing w:val="-6"/>
          <w:sz w:val="26"/>
        </w:rPr>
      </w:pPr>
    </w:p>
    <w:p w:rsidR="00937133" w:rsidRDefault="00937133" w:rsidP="00672DD2">
      <w:pPr>
        <w:spacing w:line="276" w:lineRule="auto"/>
        <w:rPr>
          <w:rStyle w:val="Numeracinttulo"/>
          <w:rFonts w:cs="Tahoma"/>
          <w:b w:val="0"/>
          <w:spacing w:val="-6"/>
          <w:sz w:val="26"/>
        </w:rPr>
      </w:pPr>
      <w:r>
        <w:rPr>
          <w:rStyle w:val="Numeracinttulo"/>
          <w:rFonts w:cs="Tahoma"/>
          <w:b w:val="0"/>
          <w:spacing w:val="-6"/>
          <w:sz w:val="26"/>
        </w:rPr>
        <w:t>Con fundamento en la jurisprudencia aludida en su interv</w:t>
      </w:r>
      <w:r w:rsidR="007F7598">
        <w:rPr>
          <w:rStyle w:val="Numeracinttulo"/>
          <w:rFonts w:cs="Tahoma"/>
          <w:b w:val="0"/>
          <w:spacing w:val="-6"/>
          <w:sz w:val="26"/>
        </w:rPr>
        <w:t xml:space="preserve">ención inicial, </w:t>
      </w:r>
      <w:r>
        <w:rPr>
          <w:rStyle w:val="Numeracinttulo"/>
          <w:rFonts w:cs="Tahoma"/>
          <w:b w:val="0"/>
          <w:spacing w:val="-6"/>
          <w:sz w:val="26"/>
        </w:rPr>
        <w:t>el</w:t>
      </w:r>
      <w:r w:rsidRPr="00672DD2">
        <w:rPr>
          <w:rStyle w:val="Numeracinttulo"/>
          <w:rFonts w:cs="Tahoma"/>
          <w:b w:val="0"/>
          <w:i/>
          <w:spacing w:val="-6"/>
          <w:sz w:val="26"/>
        </w:rPr>
        <w:t xml:space="preserve"> </w:t>
      </w:r>
      <w:proofErr w:type="spellStart"/>
      <w:r w:rsidRPr="00672DD2">
        <w:rPr>
          <w:rStyle w:val="Numeracinttulo"/>
          <w:rFonts w:cs="Tahoma"/>
          <w:b w:val="0"/>
          <w:i/>
          <w:spacing w:val="-6"/>
          <w:sz w:val="26"/>
        </w:rPr>
        <w:t>nomen</w:t>
      </w:r>
      <w:proofErr w:type="spellEnd"/>
      <w:r w:rsidRPr="00672DD2">
        <w:rPr>
          <w:rStyle w:val="Numeracinttulo"/>
          <w:rFonts w:cs="Tahoma"/>
          <w:b w:val="0"/>
          <w:i/>
          <w:spacing w:val="-6"/>
          <w:sz w:val="26"/>
        </w:rPr>
        <w:t xml:space="preserve"> </w:t>
      </w:r>
      <w:proofErr w:type="spellStart"/>
      <w:r w:rsidRPr="00672DD2">
        <w:rPr>
          <w:rStyle w:val="Numeracinttulo"/>
          <w:rFonts w:cs="Tahoma"/>
          <w:b w:val="0"/>
          <w:i/>
          <w:spacing w:val="-6"/>
          <w:sz w:val="26"/>
        </w:rPr>
        <w:t>juris</w:t>
      </w:r>
      <w:proofErr w:type="spellEnd"/>
      <w:r>
        <w:rPr>
          <w:rStyle w:val="Numeracinttulo"/>
          <w:rFonts w:cs="Tahoma"/>
          <w:b w:val="0"/>
          <w:spacing w:val="-6"/>
          <w:sz w:val="26"/>
        </w:rPr>
        <w:t xml:space="preserve"> </w:t>
      </w:r>
      <w:r w:rsidR="00672DD2">
        <w:rPr>
          <w:rStyle w:val="Numeracinttulo"/>
          <w:rFonts w:cs="Tahoma"/>
          <w:b w:val="0"/>
          <w:spacing w:val="-6"/>
          <w:sz w:val="26"/>
        </w:rPr>
        <w:t xml:space="preserve"> </w:t>
      </w:r>
      <w:r w:rsidR="004004D8">
        <w:rPr>
          <w:rStyle w:val="Numeracinttulo"/>
          <w:rFonts w:cs="Tahoma"/>
          <w:b w:val="0"/>
          <w:spacing w:val="-6"/>
          <w:sz w:val="26"/>
        </w:rPr>
        <w:t xml:space="preserve">al cual </w:t>
      </w:r>
      <w:r>
        <w:rPr>
          <w:rStyle w:val="Numeracinttulo"/>
          <w:rFonts w:cs="Tahoma"/>
          <w:b w:val="0"/>
          <w:spacing w:val="-6"/>
          <w:sz w:val="26"/>
        </w:rPr>
        <w:t>se contrae el artículo 454 C.P.</w:t>
      </w:r>
      <w:r w:rsidR="00672DD2">
        <w:rPr>
          <w:rStyle w:val="Numeracinttulo"/>
          <w:rFonts w:cs="Tahoma"/>
          <w:b w:val="0"/>
          <w:spacing w:val="-6"/>
          <w:sz w:val="26"/>
        </w:rPr>
        <w:t>,</w:t>
      </w:r>
      <w:r w:rsidR="007F7598">
        <w:rPr>
          <w:rStyle w:val="Numeracinttulo"/>
          <w:rFonts w:cs="Tahoma"/>
          <w:b w:val="0"/>
          <w:spacing w:val="-6"/>
          <w:sz w:val="26"/>
        </w:rPr>
        <w:t xml:space="preserve"> </w:t>
      </w:r>
      <w:r>
        <w:rPr>
          <w:rStyle w:val="Numeracinttulo"/>
          <w:rFonts w:cs="Tahoma"/>
          <w:b w:val="0"/>
          <w:spacing w:val="-6"/>
          <w:sz w:val="26"/>
        </w:rPr>
        <w:t>se rige por el título de los delito</w:t>
      </w:r>
      <w:r w:rsidR="00B53644">
        <w:rPr>
          <w:rStyle w:val="Numeracinttulo"/>
          <w:rFonts w:cs="Tahoma"/>
          <w:b w:val="0"/>
          <w:spacing w:val="-6"/>
          <w:sz w:val="26"/>
        </w:rPr>
        <w:t xml:space="preserve">s que atentan contra la </w:t>
      </w:r>
      <w:r w:rsidR="004004D8">
        <w:rPr>
          <w:rStyle w:val="Numeracinttulo"/>
          <w:rFonts w:cs="Tahoma"/>
          <w:b w:val="0"/>
          <w:spacing w:val="-6"/>
          <w:sz w:val="26"/>
        </w:rPr>
        <w:t>e</w:t>
      </w:r>
      <w:r>
        <w:rPr>
          <w:rStyle w:val="Numeracinttulo"/>
          <w:rFonts w:cs="Tahoma"/>
          <w:b w:val="0"/>
          <w:spacing w:val="-6"/>
          <w:sz w:val="26"/>
        </w:rPr>
        <w:t>ficaz</w:t>
      </w:r>
      <w:r w:rsidR="004004D8">
        <w:rPr>
          <w:rStyle w:val="Numeracinttulo"/>
          <w:rFonts w:cs="Tahoma"/>
          <w:b w:val="0"/>
          <w:spacing w:val="-6"/>
          <w:sz w:val="26"/>
        </w:rPr>
        <w:t xml:space="preserve"> y r</w:t>
      </w:r>
      <w:r w:rsidR="00B53644">
        <w:rPr>
          <w:rStyle w:val="Numeracinttulo"/>
          <w:rFonts w:cs="Tahoma"/>
          <w:b w:val="0"/>
          <w:spacing w:val="-6"/>
          <w:sz w:val="26"/>
        </w:rPr>
        <w:t>ecta</w:t>
      </w:r>
      <w:r>
        <w:rPr>
          <w:rStyle w:val="Numeracinttulo"/>
          <w:rFonts w:cs="Tahoma"/>
          <w:b w:val="0"/>
          <w:spacing w:val="-6"/>
          <w:sz w:val="26"/>
        </w:rPr>
        <w:t xml:space="preserve"> impartición de justicia, y</w:t>
      </w:r>
      <w:r w:rsidR="00672DD2">
        <w:rPr>
          <w:rStyle w:val="Numeracinttulo"/>
          <w:rFonts w:cs="Tahoma"/>
          <w:b w:val="0"/>
          <w:spacing w:val="-6"/>
          <w:sz w:val="26"/>
        </w:rPr>
        <w:t xml:space="preserve"> por ello c</w:t>
      </w:r>
      <w:r>
        <w:rPr>
          <w:rStyle w:val="Numeracinttulo"/>
          <w:rFonts w:cs="Tahoma"/>
          <w:b w:val="0"/>
          <w:spacing w:val="-6"/>
          <w:sz w:val="26"/>
        </w:rPr>
        <w:t xml:space="preserve">onsidera la Fiscalía que la decisión a la que </w:t>
      </w:r>
      <w:r w:rsidR="00672DD2">
        <w:rPr>
          <w:rStyle w:val="Numeracinttulo"/>
          <w:rFonts w:cs="Tahoma"/>
          <w:b w:val="0"/>
          <w:spacing w:val="-6"/>
          <w:sz w:val="26"/>
        </w:rPr>
        <w:t xml:space="preserve">se </w:t>
      </w:r>
      <w:r>
        <w:rPr>
          <w:rStyle w:val="Numeracinttulo"/>
          <w:rFonts w:cs="Tahoma"/>
          <w:b w:val="0"/>
          <w:spacing w:val="-6"/>
          <w:sz w:val="26"/>
        </w:rPr>
        <w:t>hace alusión</w:t>
      </w:r>
      <w:r w:rsidR="004004D8">
        <w:rPr>
          <w:rStyle w:val="Numeracinttulo"/>
          <w:rFonts w:cs="Tahoma"/>
          <w:b w:val="0"/>
          <w:spacing w:val="-6"/>
          <w:sz w:val="26"/>
        </w:rPr>
        <w:t xml:space="preserve"> en</w:t>
      </w:r>
      <w:r>
        <w:rPr>
          <w:rStyle w:val="Numeracinttulo"/>
          <w:rFonts w:cs="Tahoma"/>
          <w:b w:val="0"/>
          <w:spacing w:val="-6"/>
          <w:sz w:val="26"/>
        </w:rPr>
        <w:t xml:space="preserve"> este asunto no reviste las características y la naturaleza propia de una </w:t>
      </w:r>
      <w:r w:rsidR="00672DD2">
        <w:rPr>
          <w:rStyle w:val="Numeracinttulo"/>
          <w:rFonts w:cs="Tahoma"/>
          <w:b w:val="0"/>
          <w:spacing w:val="-6"/>
          <w:sz w:val="26"/>
        </w:rPr>
        <w:t xml:space="preserve">determinación </w:t>
      </w:r>
      <w:r>
        <w:rPr>
          <w:rStyle w:val="Numeracinttulo"/>
          <w:rFonts w:cs="Tahoma"/>
          <w:b w:val="0"/>
          <w:spacing w:val="-6"/>
          <w:sz w:val="26"/>
        </w:rPr>
        <w:t>judicial</w:t>
      </w:r>
      <w:r w:rsidR="004004D8">
        <w:rPr>
          <w:rStyle w:val="Numeracinttulo"/>
          <w:rFonts w:cs="Tahoma"/>
          <w:b w:val="0"/>
          <w:spacing w:val="-6"/>
          <w:sz w:val="26"/>
        </w:rPr>
        <w:t>,</w:t>
      </w:r>
      <w:r>
        <w:rPr>
          <w:rStyle w:val="Numeracinttulo"/>
          <w:rFonts w:cs="Tahoma"/>
          <w:b w:val="0"/>
          <w:spacing w:val="-6"/>
          <w:sz w:val="26"/>
        </w:rPr>
        <w:t xml:space="preserve"> o al menos administrativa de policía, </w:t>
      </w:r>
      <w:r w:rsidR="00672DD2">
        <w:rPr>
          <w:rStyle w:val="Numeracinttulo"/>
          <w:rFonts w:cs="Tahoma"/>
          <w:b w:val="0"/>
          <w:spacing w:val="-6"/>
          <w:sz w:val="26"/>
        </w:rPr>
        <w:t xml:space="preserve">de acuerdo con lo que </w:t>
      </w:r>
      <w:r w:rsidR="004004D8">
        <w:rPr>
          <w:rStyle w:val="Numeracinttulo"/>
          <w:rFonts w:cs="Tahoma"/>
          <w:b w:val="0"/>
          <w:spacing w:val="-6"/>
          <w:sz w:val="26"/>
        </w:rPr>
        <w:t xml:space="preserve">en criterio de </w:t>
      </w:r>
      <w:r>
        <w:rPr>
          <w:rStyle w:val="Numeracinttulo"/>
          <w:rFonts w:cs="Tahoma"/>
          <w:b w:val="0"/>
          <w:spacing w:val="-6"/>
          <w:sz w:val="26"/>
        </w:rPr>
        <w:t xml:space="preserve">la Corte </w:t>
      </w:r>
      <w:r w:rsidR="0069141C">
        <w:rPr>
          <w:rStyle w:val="Numeracinttulo"/>
          <w:rFonts w:cs="Tahoma"/>
          <w:b w:val="0"/>
          <w:spacing w:val="-6"/>
          <w:sz w:val="26"/>
        </w:rPr>
        <w:t xml:space="preserve">Constitucional </w:t>
      </w:r>
      <w:r w:rsidR="004004D8">
        <w:rPr>
          <w:rStyle w:val="Numeracinttulo"/>
          <w:rFonts w:cs="Tahoma"/>
          <w:b w:val="0"/>
          <w:spacing w:val="-6"/>
          <w:sz w:val="26"/>
        </w:rPr>
        <w:t xml:space="preserve">debe </w:t>
      </w:r>
      <w:r>
        <w:rPr>
          <w:rStyle w:val="Numeracinttulo"/>
          <w:rFonts w:cs="Tahoma"/>
          <w:b w:val="0"/>
          <w:spacing w:val="-6"/>
          <w:sz w:val="26"/>
        </w:rPr>
        <w:t xml:space="preserve">entenderse </w:t>
      </w:r>
      <w:r w:rsidR="00672DD2">
        <w:rPr>
          <w:rStyle w:val="Numeracinttulo"/>
          <w:rFonts w:cs="Tahoma"/>
          <w:b w:val="0"/>
          <w:spacing w:val="-6"/>
          <w:sz w:val="26"/>
        </w:rPr>
        <w:t>como tal.</w:t>
      </w:r>
    </w:p>
    <w:p w:rsidR="00937133" w:rsidRDefault="00937133" w:rsidP="00AD306E">
      <w:pPr>
        <w:spacing w:line="276" w:lineRule="auto"/>
        <w:rPr>
          <w:rStyle w:val="Numeracinttulo"/>
          <w:rFonts w:cs="Tahoma"/>
          <w:b w:val="0"/>
          <w:spacing w:val="-6"/>
          <w:sz w:val="26"/>
        </w:rPr>
      </w:pPr>
    </w:p>
    <w:p w:rsidR="00937133" w:rsidRDefault="004004D8" w:rsidP="00AD306E">
      <w:pPr>
        <w:spacing w:line="276" w:lineRule="auto"/>
        <w:rPr>
          <w:rStyle w:val="Numeracinttulo"/>
          <w:rFonts w:cs="Tahoma"/>
          <w:b w:val="0"/>
          <w:spacing w:val="-6"/>
          <w:sz w:val="26"/>
        </w:rPr>
      </w:pPr>
      <w:r>
        <w:rPr>
          <w:rStyle w:val="Numeracinttulo"/>
          <w:rFonts w:cs="Tahoma"/>
          <w:b w:val="0"/>
          <w:spacing w:val="-6"/>
          <w:sz w:val="26"/>
        </w:rPr>
        <w:t>Hay lugar a a</w:t>
      </w:r>
      <w:r w:rsidR="00672DD2">
        <w:rPr>
          <w:rStyle w:val="Numeracinttulo"/>
          <w:rFonts w:cs="Tahoma"/>
          <w:b w:val="0"/>
          <w:spacing w:val="-6"/>
          <w:sz w:val="26"/>
        </w:rPr>
        <w:t xml:space="preserve">nalizarse </w:t>
      </w:r>
      <w:r w:rsidR="00937133">
        <w:rPr>
          <w:rStyle w:val="Numeracinttulo"/>
          <w:rFonts w:cs="Tahoma"/>
          <w:b w:val="0"/>
          <w:spacing w:val="-6"/>
          <w:sz w:val="26"/>
        </w:rPr>
        <w:t>si una decisión de cierr</w:t>
      </w:r>
      <w:r w:rsidR="00B53644">
        <w:rPr>
          <w:rStyle w:val="Numeracinttulo"/>
          <w:rFonts w:cs="Tahoma"/>
          <w:b w:val="0"/>
          <w:spacing w:val="-6"/>
          <w:sz w:val="26"/>
        </w:rPr>
        <w:t xml:space="preserve">e de un establecimiento, </w:t>
      </w:r>
      <w:r w:rsidR="00937133">
        <w:rPr>
          <w:rStyle w:val="Numeracinttulo"/>
          <w:rFonts w:cs="Tahoma"/>
          <w:b w:val="0"/>
          <w:spacing w:val="-6"/>
          <w:sz w:val="26"/>
        </w:rPr>
        <w:t>que</w:t>
      </w:r>
      <w:r w:rsidR="00672DD2">
        <w:rPr>
          <w:rStyle w:val="Numeracinttulo"/>
          <w:rFonts w:cs="Tahoma"/>
          <w:b w:val="0"/>
          <w:spacing w:val="-6"/>
          <w:sz w:val="26"/>
        </w:rPr>
        <w:t xml:space="preserve"> </w:t>
      </w:r>
      <w:r w:rsidR="00937133">
        <w:rPr>
          <w:rStyle w:val="Numeracinttulo"/>
          <w:rFonts w:cs="Tahoma"/>
          <w:b w:val="0"/>
          <w:spacing w:val="-6"/>
          <w:sz w:val="26"/>
        </w:rPr>
        <w:t>comporta un acto netamente administrativo no contencioso</w:t>
      </w:r>
      <w:r w:rsidR="00672DD2">
        <w:rPr>
          <w:rStyle w:val="Numeracinttulo"/>
          <w:rFonts w:cs="Tahoma"/>
          <w:b w:val="0"/>
          <w:spacing w:val="-6"/>
          <w:sz w:val="26"/>
        </w:rPr>
        <w:t xml:space="preserve">, </w:t>
      </w:r>
      <w:r w:rsidR="00937133">
        <w:rPr>
          <w:rStyle w:val="Numeracinttulo"/>
          <w:rFonts w:cs="Tahoma"/>
          <w:b w:val="0"/>
          <w:spacing w:val="-6"/>
          <w:sz w:val="26"/>
        </w:rPr>
        <w:t>como</w:t>
      </w:r>
      <w:r w:rsidR="00672DD2">
        <w:rPr>
          <w:rStyle w:val="Numeracinttulo"/>
          <w:rFonts w:cs="Tahoma"/>
          <w:b w:val="0"/>
          <w:spacing w:val="-6"/>
          <w:sz w:val="26"/>
        </w:rPr>
        <w:t xml:space="preserve"> los que </w:t>
      </w:r>
      <w:r w:rsidR="00937133">
        <w:rPr>
          <w:rStyle w:val="Numeracinttulo"/>
          <w:rFonts w:cs="Tahoma"/>
          <w:b w:val="0"/>
          <w:spacing w:val="-6"/>
          <w:sz w:val="26"/>
        </w:rPr>
        <w:t xml:space="preserve">pueden hacer los inspectores de policía, tiene la naturaleza </w:t>
      </w:r>
      <w:r w:rsidR="00672DD2">
        <w:rPr>
          <w:rStyle w:val="Numeracinttulo"/>
          <w:rFonts w:cs="Tahoma"/>
          <w:b w:val="0"/>
          <w:spacing w:val="-6"/>
          <w:sz w:val="26"/>
        </w:rPr>
        <w:t xml:space="preserve">del delito consagrado en el artículo 454 C.P., de acuerdo con la interpretación que debe hacerse </w:t>
      </w:r>
      <w:r w:rsidR="00937133">
        <w:rPr>
          <w:rStyle w:val="Numeracinttulo"/>
          <w:rFonts w:cs="Tahoma"/>
          <w:b w:val="0"/>
          <w:spacing w:val="-6"/>
          <w:sz w:val="26"/>
        </w:rPr>
        <w:t>conforme a esa preceptiva penal.</w:t>
      </w:r>
    </w:p>
    <w:p w:rsidR="00FA0125" w:rsidRDefault="00FA0125" w:rsidP="00FA0125">
      <w:pPr>
        <w:spacing w:line="276" w:lineRule="auto"/>
        <w:rPr>
          <w:rStyle w:val="Numeracinttulo"/>
          <w:b w:val="0"/>
          <w:spacing w:val="-6"/>
          <w:sz w:val="26"/>
        </w:rPr>
      </w:pPr>
    </w:p>
    <w:p w:rsidR="00286C72" w:rsidRDefault="00672DD2" w:rsidP="00BC2337">
      <w:pPr>
        <w:spacing w:line="276" w:lineRule="auto"/>
        <w:rPr>
          <w:rFonts w:cs="Tahoma"/>
          <w:spacing w:val="-6"/>
        </w:rPr>
      </w:pPr>
      <w:r>
        <w:rPr>
          <w:rFonts w:cs="Tahoma"/>
          <w:b/>
          <w:spacing w:val="-6"/>
          <w:sz w:val="24"/>
          <w:szCs w:val="24"/>
        </w:rPr>
        <w:t>2.2</w:t>
      </w:r>
      <w:r w:rsidR="00BC2337" w:rsidRPr="00322CDB">
        <w:rPr>
          <w:rFonts w:cs="Tahoma"/>
          <w:b/>
          <w:spacing w:val="-6"/>
          <w:sz w:val="24"/>
          <w:szCs w:val="24"/>
        </w:rPr>
        <w:t>.-</w:t>
      </w:r>
      <w:r w:rsidR="00BC2337">
        <w:rPr>
          <w:rFonts w:cs="Tahoma"/>
          <w:spacing w:val="-6"/>
        </w:rPr>
        <w:t xml:space="preserve"> La</w:t>
      </w:r>
      <w:r w:rsidR="00286C72">
        <w:rPr>
          <w:rFonts w:cs="Tahoma"/>
          <w:spacing w:val="-6"/>
        </w:rPr>
        <w:t xml:space="preserve"> Procuradora </w:t>
      </w:r>
      <w:r w:rsidR="007F7598">
        <w:rPr>
          <w:rFonts w:cs="Tahoma"/>
          <w:spacing w:val="-6"/>
        </w:rPr>
        <w:t xml:space="preserve">indica que </w:t>
      </w:r>
      <w:r w:rsidR="00286C72">
        <w:rPr>
          <w:rFonts w:cs="Tahoma"/>
          <w:spacing w:val="-6"/>
        </w:rPr>
        <w:t>se abstiene de intervenir por no haber estado presente</w:t>
      </w:r>
      <w:r w:rsidR="00BC2337">
        <w:rPr>
          <w:rFonts w:cs="Tahoma"/>
          <w:spacing w:val="-6"/>
        </w:rPr>
        <w:t xml:space="preserve"> </w:t>
      </w:r>
      <w:r w:rsidR="00286C72">
        <w:rPr>
          <w:rFonts w:cs="Tahoma"/>
          <w:spacing w:val="-6"/>
        </w:rPr>
        <w:t xml:space="preserve">en la </w:t>
      </w:r>
      <w:r w:rsidR="002E15F1">
        <w:rPr>
          <w:rFonts w:cs="Tahoma"/>
          <w:spacing w:val="-6"/>
        </w:rPr>
        <w:t xml:space="preserve">audiencia de </w:t>
      </w:r>
      <w:r w:rsidR="00286C72">
        <w:rPr>
          <w:rFonts w:cs="Tahoma"/>
          <w:spacing w:val="-6"/>
        </w:rPr>
        <w:t>sustentación.</w:t>
      </w:r>
    </w:p>
    <w:p w:rsidR="00AD306E" w:rsidRPr="00322CDB" w:rsidRDefault="00AD306E" w:rsidP="00FA0125">
      <w:pPr>
        <w:spacing w:line="276" w:lineRule="auto"/>
        <w:rPr>
          <w:rFonts w:cs="Tahoma"/>
          <w:spacing w:val="-6"/>
        </w:rPr>
      </w:pPr>
    </w:p>
    <w:p w:rsidR="00286C72" w:rsidRDefault="00BC2337" w:rsidP="00FA0125">
      <w:pPr>
        <w:spacing w:line="276" w:lineRule="auto"/>
        <w:rPr>
          <w:rFonts w:cs="Tahoma"/>
          <w:spacing w:val="-6"/>
        </w:rPr>
      </w:pPr>
      <w:r>
        <w:rPr>
          <w:rFonts w:cs="Tahoma"/>
          <w:b/>
          <w:spacing w:val="-6"/>
          <w:sz w:val="24"/>
          <w:szCs w:val="24"/>
        </w:rPr>
        <w:t>2.</w:t>
      </w:r>
      <w:r w:rsidR="00672DD2">
        <w:rPr>
          <w:rFonts w:cs="Tahoma"/>
          <w:b/>
          <w:spacing w:val="-6"/>
          <w:sz w:val="24"/>
          <w:szCs w:val="24"/>
        </w:rPr>
        <w:t>3</w:t>
      </w:r>
      <w:r w:rsidR="00FA0125" w:rsidRPr="00322CDB">
        <w:rPr>
          <w:rFonts w:cs="Tahoma"/>
          <w:b/>
          <w:spacing w:val="-6"/>
          <w:sz w:val="24"/>
          <w:szCs w:val="24"/>
        </w:rPr>
        <w:t>.-</w:t>
      </w:r>
      <w:r w:rsidR="00BA6A92">
        <w:rPr>
          <w:rFonts w:cs="Tahoma"/>
          <w:spacing w:val="-6"/>
        </w:rPr>
        <w:t xml:space="preserve"> </w:t>
      </w:r>
      <w:r w:rsidR="00B53644">
        <w:rPr>
          <w:rFonts w:cs="Tahoma"/>
          <w:spacing w:val="-6"/>
        </w:rPr>
        <w:t>El profesional que repres</w:t>
      </w:r>
      <w:r w:rsidR="00F4139E">
        <w:rPr>
          <w:rFonts w:cs="Tahoma"/>
          <w:spacing w:val="-6"/>
        </w:rPr>
        <w:t xml:space="preserve">enta los intereses del imputado </w:t>
      </w:r>
      <w:proofErr w:type="spellStart"/>
      <w:r w:rsidR="00F4139E">
        <w:rPr>
          <w:rFonts w:cs="Tahoma"/>
          <w:spacing w:val="-6"/>
        </w:rPr>
        <w:t>manifiestó</w:t>
      </w:r>
      <w:proofErr w:type="spellEnd"/>
      <w:r w:rsidR="00286C72">
        <w:rPr>
          <w:rFonts w:cs="Tahoma"/>
          <w:spacing w:val="-6"/>
        </w:rPr>
        <w:t xml:space="preserve"> que los planteamientos</w:t>
      </w:r>
      <w:r w:rsidR="002E15F1">
        <w:rPr>
          <w:rFonts w:cs="Tahoma"/>
          <w:spacing w:val="-6"/>
        </w:rPr>
        <w:t xml:space="preserve"> del señor Fiscal</w:t>
      </w:r>
      <w:r w:rsidR="00286C72">
        <w:rPr>
          <w:rFonts w:cs="Tahoma"/>
          <w:spacing w:val="-6"/>
        </w:rPr>
        <w:t xml:space="preserve"> coinciden en un to</w:t>
      </w:r>
      <w:r w:rsidR="00B53644">
        <w:rPr>
          <w:rFonts w:cs="Tahoma"/>
          <w:spacing w:val="-6"/>
        </w:rPr>
        <w:t xml:space="preserve">do con los que tiene la defensa; por tanto, pide que se acepten, </w:t>
      </w:r>
      <w:r w:rsidR="00F4139E">
        <w:rPr>
          <w:rFonts w:cs="Tahoma"/>
          <w:spacing w:val="-6"/>
        </w:rPr>
        <w:t xml:space="preserve">se revoque la decisión, </w:t>
      </w:r>
      <w:r w:rsidR="00286C72">
        <w:rPr>
          <w:rFonts w:cs="Tahoma"/>
          <w:spacing w:val="-6"/>
        </w:rPr>
        <w:t>y</w:t>
      </w:r>
      <w:r w:rsidR="00F4139E">
        <w:rPr>
          <w:rFonts w:cs="Tahoma"/>
          <w:spacing w:val="-6"/>
        </w:rPr>
        <w:t xml:space="preserve"> en consecuencia</w:t>
      </w:r>
      <w:r w:rsidR="00286C72">
        <w:rPr>
          <w:rFonts w:cs="Tahoma"/>
          <w:spacing w:val="-6"/>
        </w:rPr>
        <w:t xml:space="preserve"> se dé aplicación a la fig</w:t>
      </w:r>
      <w:r w:rsidR="00B53644">
        <w:rPr>
          <w:rFonts w:cs="Tahoma"/>
          <w:spacing w:val="-6"/>
        </w:rPr>
        <w:t>ura de la preclusión. Al respecto agrega</w:t>
      </w:r>
      <w:r w:rsidR="00286C72">
        <w:rPr>
          <w:rFonts w:cs="Tahoma"/>
          <w:spacing w:val="-6"/>
        </w:rPr>
        <w:t>:</w:t>
      </w:r>
    </w:p>
    <w:p w:rsidR="00286C72" w:rsidRDefault="00286C72" w:rsidP="00FA0125">
      <w:pPr>
        <w:spacing w:line="276" w:lineRule="auto"/>
        <w:rPr>
          <w:rFonts w:cs="Tahoma"/>
          <w:spacing w:val="-6"/>
        </w:rPr>
      </w:pPr>
    </w:p>
    <w:p w:rsidR="00286C72" w:rsidRDefault="00286C72" w:rsidP="00FA0125">
      <w:pPr>
        <w:spacing w:line="276" w:lineRule="auto"/>
        <w:rPr>
          <w:rFonts w:cs="Tahoma"/>
          <w:spacing w:val="-6"/>
        </w:rPr>
      </w:pPr>
      <w:r>
        <w:rPr>
          <w:rFonts w:cs="Tahoma"/>
          <w:spacing w:val="-6"/>
        </w:rPr>
        <w:t>Efectivamente no se ha violado el bien jurídico tutelado, y en este momento no tendría razón de ser una resolución que data del año 2012, es decir,</w:t>
      </w:r>
      <w:r w:rsidR="002E15F1">
        <w:rPr>
          <w:rFonts w:cs="Tahoma"/>
          <w:spacing w:val="-6"/>
        </w:rPr>
        <w:t xml:space="preserve"> hace más de </w:t>
      </w:r>
      <w:r>
        <w:rPr>
          <w:rFonts w:cs="Tahoma"/>
          <w:spacing w:val="-6"/>
        </w:rPr>
        <w:t>5 años</w:t>
      </w:r>
      <w:r w:rsidR="00B53644">
        <w:rPr>
          <w:rFonts w:cs="Tahoma"/>
          <w:spacing w:val="-6"/>
        </w:rPr>
        <w:t>, máxime que</w:t>
      </w:r>
      <w:r w:rsidR="002E15F1">
        <w:rPr>
          <w:rFonts w:cs="Tahoma"/>
          <w:spacing w:val="-6"/>
        </w:rPr>
        <w:t xml:space="preserve"> el asunto </w:t>
      </w:r>
      <w:r>
        <w:rPr>
          <w:rFonts w:cs="Tahoma"/>
          <w:spacing w:val="-6"/>
        </w:rPr>
        <w:t>debía resolverse en el plano administrativo por la Alcaldía de Pereira.</w:t>
      </w:r>
    </w:p>
    <w:p w:rsidR="00286C72" w:rsidRDefault="00286C72" w:rsidP="00FA0125">
      <w:pPr>
        <w:spacing w:line="276" w:lineRule="auto"/>
        <w:rPr>
          <w:rFonts w:cs="Tahoma"/>
          <w:spacing w:val="-6"/>
        </w:rPr>
      </w:pPr>
    </w:p>
    <w:p w:rsidR="00286C72" w:rsidRDefault="002E15F1" w:rsidP="00FA0125">
      <w:pPr>
        <w:spacing w:line="276" w:lineRule="auto"/>
        <w:rPr>
          <w:rFonts w:cs="Tahoma"/>
          <w:spacing w:val="-6"/>
        </w:rPr>
      </w:pPr>
      <w:r>
        <w:rPr>
          <w:rFonts w:cs="Tahoma"/>
          <w:spacing w:val="-6"/>
        </w:rPr>
        <w:t>E</w:t>
      </w:r>
      <w:r w:rsidR="00286C72">
        <w:rPr>
          <w:rFonts w:cs="Tahoma"/>
          <w:spacing w:val="-6"/>
        </w:rPr>
        <w:t>n días posteriores a la</w:t>
      </w:r>
      <w:r>
        <w:rPr>
          <w:rFonts w:cs="Tahoma"/>
          <w:spacing w:val="-6"/>
        </w:rPr>
        <w:t xml:space="preserve"> emisión de</w:t>
      </w:r>
      <w:r w:rsidR="00B53644">
        <w:rPr>
          <w:rFonts w:cs="Tahoma"/>
          <w:spacing w:val="-6"/>
        </w:rPr>
        <w:t xml:space="preserve"> ese acto administrativo</w:t>
      </w:r>
      <w:r w:rsidR="00F4139E">
        <w:rPr>
          <w:rFonts w:cs="Tahoma"/>
          <w:spacing w:val="-6"/>
        </w:rPr>
        <w:t>, su representado cumplió</w:t>
      </w:r>
      <w:r w:rsidR="00286C72">
        <w:rPr>
          <w:rFonts w:cs="Tahoma"/>
          <w:spacing w:val="-6"/>
        </w:rPr>
        <w:t xml:space="preserve"> </w:t>
      </w:r>
      <w:r>
        <w:rPr>
          <w:rFonts w:cs="Tahoma"/>
          <w:spacing w:val="-6"/>
        </w:rPr>
        <w:t xml:space="preserve">los requisitos </w:t>
      </w:r>
      <w:r w:rsidR="00286C72">
        <w:rPr>
          <w:rFonts w:cs="Tahoma"/>
          <w:spacing w:val="-6"/>
        </w:rPr>
        <w:t xml:space="preserve">exigidos </w:t>
      </w:r>
      <w:r>
        <w:rPr>
          <w:rFonts w:cs="Tahoma"/>
          <w:spacing w:val="-6"/>
        </w:rPr>
        <w:t xml:space="preserve">para </w:t>
      </w:r>
      <w:r w:rsidR="00B53644">
        <w:rPr>
          <w:rFonts w:cs="Tahoma"/>
          <w:spacing w:val="-6"/>
        </w:rPr>
        <w:t>el funcionamiento del establecimiento a su cargo</w:t>
      </w:r>
      <w:r w:rsidR="00286C72">
        <w:rPr>
          <w:rFonts w:cs="Tahoma"/>
          <w:spacing w:val="-6"/>
        </w:rPr>
        <w:t>, y el municipio no ha vuelto a hacer alguna manifestación sobre el particular, lo que quiere decir que él se ha som</w:t>
      </w:r>
      <w:r w:rsidR="00B53644">
        <w:rPr>
          <w:rFonts w:cs="Tahoma"/>
          <w:spacing w:val="-6"/>
        </w:rPr>
        <w:t>etido al cumplimiento de la ley. Por esa razón</w:t>
      </w:r>
      <w:r>
        <w:rPr>
          <w:rFonts w:cs="Tahoma"/>
          <w:spacing w:val="-6"/>
        </w:rPr>
        <w:t>,</w:t>
      </w:r>
      <w:r w:rsidR="00286C72">
        <w:rPr>
          <w:rFonts w:cs="Tahoma"/>
          <w:spacing w:val="-6"/>
        </w:rPr>
        <w:t xml:space="preserve"> </w:t>
      </w:r>
      <w:r w:rsidR="00286C72">
        <w:rPr>
          <w:rFonts w:cs="Tahoma"/>
          <w:spacing w:val="-6"/>
        </w:rPr>
        <w:lastRenderedPageBreak/>
        <w:t>no se hace necesario que la administración de justicia se desgaste en este tipo de procesos que no afectan el bien jurídico tutelado y menos</w:t>
      </w:r>
      <w:r w:rsidR="00B53644">
        <w:rPr>
          <w:rFonts w:cs="Tahoma"/>
          <w:spacing w:val="-6"/>
        </w:rPr>
        <w:t xml:space="preserve"> aún</w:t>
      </w:r>
      <w:r w:rsidR="00286C72">
        <w:rPr>
          <w:rFonts w:cs="Tahoma"/>
          <w:spacing w:val="-6"/>
        </w:rPr>
        <w:t xml:space="preserve"> a la administración municipal</w:t>
      </w:r>
      <w:r>
        <w:rPr>
          <w:rFonts w:cs="Tahoma"/>
          <w:spacing w:val="-6"/>
        </w:rPr>
        <w:t>.</w:t>
      </w:r>
      <w:r w:rsidR="00286C72">
        <w:rPr>
          <w:rFonts w:cs="Tahoma"/>
          <w:spacing w:val="-6"/>
        </w:rPr>
        <w:t xml:space="preserve"> </w:t>
      </w:r>
    </w:p>
    <w:p w:rsidR="00286C72" w:rsidRDefault="00286C72" w:rsidP="00FA0125">
      <w:pPr>
        <w:spacing w:line="276" w:lineRule="auto"/>
        <w:rPr>
          <w:rFonts w:cs="Tahoma"/>
          <w:spacing w:val="-6"/>
        </w:rPr>
      </w:pPr>
    </w:p>
    <w:p w:rsidR="00B53644" w:rsidRPr="00322CDB" w:rsidRDefault="00B53644" w:rsidP="00B53644">
      <w:pPr>
        <w:rPr>
          <w:rStyle w:val="Algerian"/>
          <w:spacing w:val="-6"/>
        </w:rPr>
      </w:pPr>
      <w:r w:rsidRPr="00322CDB">
        <w:rPr>
          <w:rStyle w:val="Algerian"/>
          <w:spacing w:val="-6"/>
        </w:rPr>
        <w:t>2.-</w:t>
      </w:r>
      <w:r w:rsidRPr="00322CDB">
        <w:rPr>
          <w:rStyle w:val="Algerian"/>
          <w:rFonts w:ascii="Verdana" w:hAnsi="Verdana"/>
          <w:spacing w:val="-6"/>
        </w:rPr>
        <w:t xml:space="preserve"> </w:t>
      </w:r>
      <w:r w:rsidRPr="00322CDB">
        <w:rPr>
          <w:rStyle w:val="Algerian"/>
          <w:rFonts w:ascii="Tahoma" w:hAnsi="Tahoma" w:cs="Tahoma"/>
          <w:spacing w:val="-6"/>
          <w:sz w:val="28"/>
          <w:szCs w:val="28"/>
        </w:rPr>
        <w:t>Para resolver,</w:t>
      </w:r>
      <w:r w:rsidRPr="00322CDB">
        <w:rPr>
          <w:rStyle w:val="Algerian"/>
          <w:rFonts w:ascii="Tahoma" w:hAnsi="Tahoma" w:cs="Tahoma"/>
          <w:spacing w:val="-6"/>
          <w:szCs w:val="30"/>
        </w:rPr>
        <w:t xml:space="preserve"> </w:t>
      </w:r>
      <w:r w:rsidRPr="00322CDB">
        <w:rPr>
          <w:rStyle w:val="Algerian"/>
          <w:spacing w:val="-6"/>
        </w:rPr>
        <w:t>se considera</w:t>
      </w:r>
    </w:p>
    <w:p w:rsidR="00B53644" w:rsidRPr="00322CDB" w:rsidRDefault="00B53644" w:rsidP="00B53644">
      <w:pPr>
        <w:spacing w:line="276" w:lineRule="auto"/>
        <w:rPr>
          <w:spacing w:val="-6"/>
        </w:rPr>
      </w:pPr>
    </w:p>
    <w:p w:rsidR="00B53644" w:rsidRPr="00322CDB" w:rsidRDefault="00B53644" w:rsidP="00B53644">
      <w:pPr>
        <w:spacing w:line="276" w:lineRule="auto"/>
        <w:rPr>
          <w:b/>
          <w:spacing w:val="-6"/>
          <w:sz w:val="24"/>
          <w:szCs w:val="24"/>
        </w:rPr>
      </w:pPr>
      <w:r w:rsidRPr="00322CDB">
        <w:rPr>
          <w:b/>
          <w:spacing w:val="-6"/>
          <w:sz w:val="24"/>
          <w:szCs w:val="24"/>
        </w:rPr>
        <w:t>2.1.-</w:t>
      </w:r>
      <w:r w:rsidRPr="00322CDB">
        <w:rPr>
          <w:b/>
          <w:spacing w:val="-6"/>
        </w:rPr>
        <w:t xml:space="preserve"> </w:t>
      </w:r>
      <w:r w:rsidRPr="00322CDB">
        <w:rPr>
          <w:b/>
          <w:spacing w:val="-6"/>
          <w:sz w:val="24"/>
          <w:szCs w:val="24"/>
        </w:rPr>
        <w:t>Competencia</w:t>
      </w:r>
    </w:p>
    <w:p w:rsidR="00B53644" w:rsidRPr="00322CDB" w:rsidRDefault="00B53644" w:rsidP="00B53644">
      <w:pPr>
        <w:spacing w:line="276" w:lineRule="auto"/>
        <w:rPr>
          <w:spacing w:val="-6"/>
        </w:rPr>
      </w:pPr>
    </w:p>
    <w:p w:rsidR="00B53644" w:rsidRPr="00322CDB" w:rsidRDefault="00B53644" w:rsidP="00B53644">
      <w:pPr>
        <w:pStyle w:val="Sinespaciado"/>
        <w:spacing w:line="276" w:lineRule="auto"/>
        <w:jc w:val="both"/>
        <w:rPr>
          <w:rFonts w:ascii="Tahoma" w:hAnsi="Tahoma" w:cs="Tahoma"/>
          <w:spacing w:val="-6"/>
          <w:sz w:val="26"/>
          <w:szCs w:val="26"/>
        </w:rPr>
      </w:pPr>
      <w:r w:rsidRPr="00322CDB">
        <w:rPr>
          <w:rFonts w:ascii="Tahoma" w:hAnsi="Tahoma" w:cs="Tahoma"/>
          <w:spacing w:val="-6"/>
          <w:sz w:val="26"/>
          <w:szCs w:val="26"/>
        </w:rPr>
        <w:t xml:space="preserve">La tiene esta Colegiatura de conformidad con los factores objetivo, territorial y funcional a voces de los artículos 20, 34.1 y 179 de la Ley 906/04 -modificado este último por el artículo 91 de la Ley 1395/10-, al haber sido oportunamente interpuesta y debidamente sustentada una apelación contra providencia susceptible de ese recurso y por una parte habilitada para hacerlo </w:t>
      </w:r>
      <w:r w:rsidRPr="00322CDB">
        <w:rPr>
          <w:rFonts w:ascii="Verdana" w:hAnsi="Verdana" w:cs="Tahoma"/>
          <w:spacing w:val="-6"/>
          <w:sz w:val="20"/>
          <w:szCs w:val="20"/>
        </w:rPr>
        <w:t>-en nuestro caso la Fiscalía-</w:t>
      </w:r>
      <w:r w:rsidRPr="00322CDB">
        <w:rPr>
          <w:rFonts w:ascii="Tahoma" w:hAnsi="Tahoma" w:cs="Tahoma"/>
          <w:spacing w:val="-6"/>
          <w:sz w:val="26"/>
          <w:szCs w:val="26"/>
        </w:rPr>
        <w:t>.</w:t>
      </w:r>
    </w:p>
    <w:p w:rsidR="00B53644" w:rsidRPr="00322CDB" w:rsidRDefault="00B53644" w:rsidP="00B53644">
      <w:pPr>
        <w:spacing w:line="276" w:lineRule="auto"/>
        <w:rPr>
          <w:spacing w:val="-6"/>
        </w:rPr>
      </w:pPr>
    </w:p>
    <w:p w:rsidR="00B53644" w:rsidRPr="00322CDB" w:rsidRDefault="00B53644" w:rsidP="00B53644">
      <w:pPr>
        <w:spacing w:line="276" w:lineRule="auto"/>
        <w:rPr>
          <w:b/>
          <w:spacing w:val="-6"/>
          <w:sz w:val="24"/>
          <w:szCs w:val="24"/>
        </w:rPr>
      </w:pPr>
      <w:r w:rsidRPr="00322CDB">
        <w:rPr>
          <w:b/>
          <w:spacing w:val="-6"/>
          <w:sz w:val="24"/>
          <w:szCs w:val="24"/>
        </w:rPr>
        <w:t>2.2.-</w:t>
      </w:r>
      <w:r w:rsidRPr="00322CDB">
        <w:rPr>
          <w:spacing w:val="-6"/>
        </w:rPr>
        <w:t xml:space="preserve"> </w:t>
      </w:r>
      <w:r w:rsidRPr="00322CDB">
        <w:rPr>
          <w:b/>
          <w:spacing w:val="-6"/>
          <w:sz w:val="24"/>
          <w:szCs w:val="24"/>
        </w:rPr>
        <w:t>Problema jurídico planteado</w:t>
      </w:r>
    </w:p>
    <w:p w:rsidR="00B53644" w:rsidRPr="00322CDB" w:rsidRDefault="00B53644" w:rsidP="00B53644">
      <w:pPr>
        <w:spacing w:line="276" w:lineRule="auto"/>
        <w:rPr>
          <w:spacing w:val="-6"/>
        </w:rPr>
      </w:pPr>
    </w:p>
    <w:p w:rsidR="00B53644" w:rsidRDefault="00B53644" w:rsidP="00B53644">
      <w:pPr>
        <w:spacing w:line="276" w:lineRule="auto"/>
        <w:rPr>
          <w:spacing w:val="-6"/>
        </w:rPr>
      </w:pPr>
      <w:r w:rsidRPr="00322CDB">
        <w:rPr>
          <w:spacing w:val="-6"/>
        </w:rPr>
        <w:t>El asunto que concita la atención de la Sala se contrae básicamente a establecer el grado de acierto de la decisión emitida por la primera instancia, mediante la cual se negó la p</w:t>
      </w:r>
      <w:r w:rsidR="00BC21AB">
        <w:rPr>
          <w:spacing w:val="-6"/>
        </w:rPr>
        <w:t xml:space="preserve">reclusión solicitada a favor del imputado </w:t>
      </w:r>
      <w:r w:rsidR="00BC21AB">
        <w:rPr>
          <w:rStyle w:val="Numeracinttulo"/>
          <w:spacing w:val="-6"/>
          <w:sz w:val="22"/>
          <w:szCs w:val="22"/>
        </w:rPr>
        <w:t>JHON FREDY LEITON GALINDO</w:t>
      </w:r>
      <w:r w:rsidRPr="00322CDB">
        <w:rPr>
          <w:spacing w:val="-6"/>
        </w:rPr>
        <w:t>, al considerar</w:t>
      </w:r>
      <w:r w:rsidR="00BC21AB">
        <w:rPr>
          <w:spacing w:val="-6"/>
        </w:rPr>
        <w:t xml:space="preserve"> que no se encuentra acreditada la causal invocada</w:t>
      </w:r>
      <w:r w:rsidRPr="00322CDB">
        <w:rPr>
          <w:spacing w:val="-6"/>
        </w:rPr>
        <w:t xml:space="preserve"> por el representante de</w:t>
      </w:r>
      <w:r w:rsidR="00BC21AB">
        <w:rPr>
          <w:spacing w:val="-6"/>
        </w:rPr>
        <w:t>l ente acusador</w:t>
      </w:r>
      <w:r w:rsidRPr="00322CDB">
        <w:rPr>
          <w:spacing w:val="-6"/>
        </w:rPr>
        <w:t>.</w:t>
      </w:r>
    </w:p>
    <w:p w:rsidR="00B53644" w:rsidRPr="00322CDB" w:rsidRDefault="00B53644" w:rsidP="00B53644">
      <w:pPr>
        <w:spacing w:line="276" w:lineRule="auto"/>
        <w:rPr>
          <w:spacing w:val="-6"/>
        </w:rPr>
      </w:pPr>
    </w:p>
    <w:p w:rsidR="00B53644" w:rsidRPr="00322CDB" w:rsidRDefault="00B53644" w:rsidP="00B53644">
      <w:pPr>
        <w:spacing w:line="276" w:lineRule="auto"/>
        <w:rPr>
          <w:b/>
          <w:spacing w:val="-6"/>
          <w:sz w:val="24"/>
          <w:szCs w:val="24"/>
        </w:rPr>
      </w:pPr>
      <w:r w:rsidRPr="00322CDB">
        <w:rPr>
          <w:b/>
          <w:spacing w:val="-6"/>
          <w:sz w:val="24"/>
          <w:szCs w:val="24"/>
        </w:rPr>
        <w:t>2.3.- Solución a la controversia</w:t>
      </w:r>
    </w:p>
    <w:p w:rsidR="00B53644" w:rsidRPr="00322CDB" w:rsidRDefault="00B53644" w:rsidP="00B53644">
      <w:pPr>
        <w:spacing w:line="276" w:lineRule="auto"/>
        <w:rPr>
          <w:b/>
          <w:spacing w:val="-6"/>
          <w:sz w:val="24"/>
          <w:szCs w:val="24"/>
        </w:rPr>
      </w:pPr>
    </w:p>
    <w:p w:rsidR="00BC21AB" w:rsidRDefault="00BC21AB" w:rsidP="00BC21AB">
      <w:pPr>
        <w:spacing w:line="276" w:lineRule="auto"/>
        <w:rPr>
          <w:rStyle w:val="Numeracinttulo"/>
          <w:b w:val="0"/>
          <w:spacing w:val="-6"/>
          <w:sz w:val="26"/>
        </w:rPr>
      </w:pPr>
      <w:r>
        <w:rPr>
          <w:rFonts w:cs="Tahoma"/>
          <w:spacing w:val="-6"/>
        </w:rPr>
        <w:t>De acuerdo con los hechos planteados en la denuncia</w:t>
      </w:r>
      <w:r w:rsidRPr="00BC21AB">
        <w:rPr>
          <w:rStyle w:val="Numeracinttulo"/>
          <w:b w:val="0"/>
          <w:spacing w:val="-6"/>
          <w:sz w:val="26"/>
        </w:rPr>
        <w:t xml:space="preserve"> </w:t>
      </w:r>
      <w:r w:rsidR="00D211EF">
        <w:rPr>
          <w:rStyle w:val="Numeracinttulo"/>
          <w:b w:val="0"/>
          <w:spacing w:val="-6"/>
          <w:sz w:val="26"/>
        </w:rPr>
        <w:t xml:space="preserve">presentada por la Alcaldía de Pereira contra </w:t>
      </w:r>
      <w:r>
        <w:rPr>
          <w:rStyle w:val="Numeracinttulo"/>
          <w:spacing w:val="-6"/>
          <w:sz w:val="22"/>
          <w:szCs w:val="22"/>
        </w:rPr>
        <w:t>LEITON GALINDO</w:t>
      </w:r>
      <w:r>
        <w:rPr>
          <w:rStyle w:val="Numeracinttulo"/>
          <w:b w:val="0"/>
          <w:spacing w:val="-6"/>
          <w:sz w:val="26"/>
        </w:rPr>
        <w:t xml:space="preserve">, </w:t>
      </w:r>
      <w:r w:rsidR="004E513D">
        <w:rPr>
          <w:rStyle w:val="Numeracinttulo"/>
          <w:b w:val="0"/>
          <w:spacing w:val="-6"/>
          <w:sz w:val="26"/>
        </w:rPr>
        <w:t>se tiene conocimiento que a é</w:t>
      </w:r>
      <w:r w:rsidR="00D211EF">
        <w:rPr>
          <w:rStyle w:val="Numeracinttulo"/>
          <w:b w:val="0"/>
          <w:spacing w:val="-6"/>
          <w:sz w:val="26"/>
        </w:rPr>
        <w:t>ste</w:t>
      </w:r>
      <w:r w:rsidR="004E513D">
        <w:rPr>
          <w:rStyle w:val="Numeracinttulo"/>
          <w:b w:val="0"/>
          <w:spacing w:val="-6"/>
          <w:sz w:val="26"/>
        </w:rPr>
        <w:t xml:space="preserve"> se </w:t>
      </w:r>
      <w:r w:rsidR="007F7598">
        <w:rPr>
          <w:rStyle w:val="Numeracinttulo"/>
          <w:b w:val="0"/>
          <w:spacing w:val="-6"/>
          <w:sz w:val="26"/>
        </w:rPr>
        <w:t xml:space="preserve">le </w:t>
      </w:r>
      <w:r w:rsidR="004E513D">
        <w:rPr>
          <w:rStyle w:val="Numeracinttulo"/>
          <w:b w:val="0"/>
          <w:spacing w:val="-6"/>
          <w:sz w:val="26"/>
        </w:rPr>
        <w:t>endilga el</w:t>
      </w:r>
      <w:r w:rsidR="00D211EF">
        <w:rPr>
          <w:rStyle w:val="Numeracinttulo"/>
          <w:b w:val="0"/>
          <w:spacing w:val="-6"/>
          <w:sz w:val="26"/>
        </w:rPr>
        <w:t xml:space="preserve"> incumpli</w:t>
      </w:r>
      <w:r w:rsidR="004E513D">
        <w:rPr>
          <w:rStyle w:val="Numeracinttulo"/>
          <w:b w:val="0"/>
          <w:spacing w:val="-6"/>
          <w:sz w:val="26"/>
        </w:rPr>
        <w:t>miento de</w:t>
      </w:r>
      <w:r w:rsidR="00D211EF">
        <w:rPr>
          <w:rStyle w:val="Numeracinttulo"/>
          <w:b w:val="0"/>
          <w:spacing w:val="-6"/>
          <w:sz w:val="26"/>
        </w:rPr>
        <w:t xml:space="preserve"> lo dispuesto </w:t>
      </w:r>
      <w:r>
        <w:rPr>
          <w:rStyle w:val="Numeracinttulo"/>
          <w:b w:val="0"/>
          <w:spacing w:val="-6"/>
          <w:sz w:val="26"/>
        </w:rPr>
        <w:t xml:space="preserve">en la Resolución 2684 de junio 28 de 2012 emitida por la Secretaría de Gobierno del municipio, </w:t>
      </w:r>
      <w:r w:rsidR="00D211EF">
        <w:rPr>
          <w:rStyle w:val="Numeracinttulo"/>
          <w:b w:val="0"/>
          <w:spacing w:val="-6"/>
          <w:sz w:val="26"/>
        </w:rPr>
        <w:t xml:space="preserve">en la cual se ordenó el cierre del establecimiento de comercio de su propiedad </w:t>
      </w:r>
      <w:r w:rsidR="004E513D">
        <w:rPr>
          <w:rStyle w:val="Numeracinttulo"/>
          <w:b w:val="0"/>
          <w:spacing w:val="-6"/>
          <w:sz w:val="26"/>
        </w:rPr>
        <w:t>ubicado en la c</w:t>
      </w:r>
      <w:r w:rsidR="00F4139E">
        <w:rPr>
          <w:rStyle w:val="Numeracinttulo"/>
          <w:b w:val="0"/>
          <w:spacing w:val="-6"/>
          <w:sz w:val="26"/>
        </w:rPr>
        <w:t>arrera 9ª N°13-62 de esta capital</w:t>
      </w:r>
      <w:r w:rsidR="004E513D">
        <w:rPr>
          <w:rStyle w:val="Numeracinttulo"/>
          <w:b w:val="0"/>
          <w:spacing w:val="-6"/>
          <w:sz w:val="26"/>
        </w:rPr>
        <w:t>,</w:t>
      </w:r>
      <w:r w:rsidR="00F4139E">
        <w:rPr>
          <w:rStyle w:val="Numeracinttulo"/>
          <w:b w:val="0"/>
          <w:spacing w:val="-6"/>
          <w:sz w:val="26"/>
        </w:rPr>
        <w:t xml:space="preserve"> donde se</w:t>
      </w:r>
      <w:r w:rsidR="00227853">
        <w:rPr>
          <w:rStyle w:val="Numeracinttulo"/>
          <w:b w:val="0"/>
          <w:spacing w:val="-6"/>
          <w:sz w:val="26"/>
        </w:rPr>
        <w:t xml:space="preserve"> prestaba </w:t>
      </w:r>
      <w:r w:rsidR="004E513D">
        <w:rPr>
          <w:rStyle w:val="Numeracinttulo"/>
          <w:b w:val="0"/>
          <w:spacing w:val="-6"/>
          <w:sz w:val="26"/>
        </w:rPr>
        <w:t xml:space="preserve">el servicio de parqueo, </w:t>
      </w:r>
      <w:r w:rsidR="00D211EF">
        <w:rPr>
          <w:rStyle w:val="Numeracinttulo"/>
          <w:b w:val="0"/>
          <w:spacing w:val="-6"/>
          <w:sz w:val="26"/>
        </w:rPr>
        <w:t>por no cumplir con los requisitos necesarios para su funcionamiento.</w:t>
      </w:r>
      <w:r w:rsidR="00227853">
        <w:rPr>
          <w:rStyle w:val="Numeracinttulo"/>
          <w:b w:val="0"/>
          <w:spacing w:val="-6"/>
          <w:sz w:val="26"/>
        </w:rPr>
        <w:t xml:space="preserve"> Di</w:t>
      </w:r>
      <w:r w:rsidR="00D211EF">
        <w:rPr>
          <w:rStyle w:val="Numeracinttulo"/>
          <w:b w:val="0"/>
          <w:spacing w:val="-6"/>
          <w:sz w:val="26"/>
        </w:rPr>
        <w:t>cha</w:t>
      </w:r>
      <w:r w:rsidR="00C91D44">
        <w:rPr>
          <w:rStyle w:val="Numeracinttulo"/>
          <w:b w:val="0"/>
          <w:spacing w:val="-6"/>
          <w:sz w:val="26"/>
        </w:rPr>
        <w:t xml:space="preserve"> determinación fue adoptada luego de realizar todo el </w:t>
      </w:r>
      <w:r w:rsidR="00227853">
        <w:rPr>
          <w:rStyle w:val="Numeracinttulo"/>
          <w:b w:val="0"/>
          <w:spacing w:val="-6"/>
          <w:sz w:val="26"/>
        </w:rPr>
        <w:t>trámite</w:t>
      </w:r>
      <w:r w:rsidR="00C91D44">
        <w:rPr>
          <w:rStyle w:val="Numeracinttulo"/>
          <w:b w:val="0"/>
          <w:spacing w:val="-6"/>
          <w:sz w:val="26"/>
        </w:rPr>
        <w:t xml:space="preserve"> respectivo por la Dirección Operativa de Control y Vigilancia,</w:t>
      </w:r>
      <w:r w:rsidR="007F7598">
        <w:rPr>
          <w:rStyle w:val="Numeracinttulo"/>
          <w:b w:val="0"/>
          <w:spacing w:val="-6"/>
          <w:sz w:val="26"/>
        </w:rPr>
        <w:t xml:space="preserve"> dependencia</w:t>
      </w:r>
      <w:r w:rsidR="00C91D44">
        <w:rPr>
          <w:rStyle w:val="Numeracinttulo"/>
          <w:b w:val="0"/>
          <w:spacing w:val="-6"/>
          <w:sz w:val="26"/>
        </w:rPr>
        <w:t xml:space="preserve"> encargada de verificar</w:t>
      </w:r>
      <w:r w:rsidR="00227853">
        <w:rPr>
          <w:rStyle w:val="Numeracinttulo"/>
          <w:b w:val="0"/>
          <w:spacing w:val="-6"/>
          <w:sz w:val="26"/>
        </w:rPr>
        <w:t xml:space="preserve"> el acatamiento de las normas que regulan la materia. </w:t>
      </w:r>
    </w:p>
    <w:p w:rsidR="00227853" w:rsidRDefault="00227853" w:rsidP="00BC21AB">
      <w:pPr>
        <w:spacing w:line="276" w:lineRule="auto"/>
        <w:rPr>
          <w:rStyle w:val="Numeracinttulo"/>
          <w:b w:val="0"/>
          <w:spacing w:val="-6"/>
          <w:sz w:val="26"/>
        </w:rPr>
      </w:pPr>
    </w:p>
    <w:p w:rsidR="00227853" w:rsidRDefault="00227853" w:rsidP="00227853">
      <w:pPr>
        <w:spacing w:line="276" w:lineRule="auto"/>
        <w:rPr>
          <w:rStyle w:val="Numeracinttulo"/>
          <w:b w:val="0"/>
          <w:spacing w:val="-6"/>
          <w:sz w:val="26"/>
        </w:rPr>
      </w:pPr>
      <w:r>
        <w:rPr>
          <w:rStyle w:val="Numeracinttulo"/>
          <w:b w:val="0"/>
          <w:spacing w:val="-6"/>
          <w:sz w:val="26"/>
        </w:rPr>
        <w:t xml:space="preserve">La </w:t>
      </w:r>
      <w:r w:rsidR="00C37BD9">
        <w:rPr>
          <w:rStyle w:val="Numeracinttulo"/>
          <w:b w:val="0"/>
          <w:spacing w:val="-6"/>
          <w:sz w:val="26"/>
        </w:rPr>
        <w:t>R</w:t>
      </w:r>
      <w:r>
        <w:rPr>
          <w:rStyle w:val="Numeracinttulo"/>
          <w:b w:val="0"/>
          <w:spacing w:val="-6"/>
          <w:sz w:val="26"/>
        </w:rPr>
        <w:t>esolución fue notificada a</w:t>
      </w:r>
      <w:r w:rsidR="00E411BD">
        <w:rPr>
          <w:rStyle w:val="Numeracinttulo"/>
          <w:b w:val="0"/>
          <w:spacing w:val="-6"/>
          <w:sz w:val="26"/>
        </w:rPr>
        <w:t>l señor</w:t>
      </w:r>
      <w:r>
        <w:rPr>
          <w:rStyle w:val="Numeracinttulo"/>
          <w:b w:val="0"/>
          <w:spacing w:val="-6"/>
          <w:sz w:val="26"/>
        </w:rPr>
        <w:t xml:space="preserve"> </w:t>
      </w:r>
      <w:r w:rsidRPr="00120746">
        <w:rPr>
          <w:rStyle w:val="Numeracinttulo"/>
          <w:spacing w:val="-6"/>
          <w:sz w:val="22"/>
          <w:szCs w:val="22"/>
        </w:rPr>
        <w:t>JHON FREDY</w:t>
      </w:r>
      <w:r>
        <w:rPr>
          <w:rStyle w:val="Numeracinttulo"/>
          <w:b w:val="0"/>
          <w:spacing w:val="-6"/>
          <w:sz w:val="26"/>
        </w:rPr>
        <w:t xml:space="preserve"> en junio 29 de 2012, y ante la no interposición de recursos quedó en firme, </w:t>
      </w:r>
      <w:r w:rsidR="00E411BD">
        <w:rPr>
          <w:rStyle w:val="Numeracinttulo"/>
          <w:b w:val="0"/>
          <w:spacing w:val="-6"/>
          <w:sz w:val="26"/>
        </w:rPr>
        <w:t>por lo que se procedió a instalar</w:t>
      </w:r>
      <w:r>
        <w:rPr>
          <w:rStyle w:val="Numeracinttulo"/>
          <w:b w:val="0"/>
          <w:spacing w:val="-6"/>
          <w:sz w:val="26"/>
        </w:rPr>
        <w:t xml:space="preserve"> los sellos y </w:t>
      </w:r>
      <w:r w:rsidR="007F7598">
        <w:rPr>
          <w:rStyle w:val="Numeracinttulo"/>
          <w:b w:val="0"/>
          <w:spacing w:val="-6"/>
          <w:sz w:val="26"/>
        </w:rPr>
        <w:t xml:space="preserve">a </w:t>
      </w:r>
      <w:r>
        <w:rPr>
          <w:rStyle w:val="Numeracinttulo"/>
          <w:b w:val="0"/>
          <w:spacing w:val="-6"/>
          <w:sz w:val="26"/>
        </w:rPr>
        <w:t>hacer el cierre definitivo, tal como consta en acta firmada por</w:t>
      </w:r>
      <w:r w:rsidR="00E411BD">
        <w:rPr>
          <w:rStyle w:val="Numeracinttulo"/>
          <w:b w:val="0"/>
          <w:spacing w:val="-6"/>
          <w:sz w:val="26"/>
        </w:rPr>
        <w:t xml:space="preserve"> el comprometido</w:t>
      </w:r>
      <w:r>
        <w:rPr>
          <w:rStyle w:val="Numeracinttulo"/>
          <w:b w:val="0"/>
          <w:spacing w:val="-6"/>
          <w:sz w:val="26"/>
        </w:rPr>
        <w:t xml:space="preserve"> </w:t>
      </w:r>
      <w:r w:rsidRPr="00120746">
        <w:rPr>
          <w:rStyle w:val="Numeracinttulo"/>
          <w:spacing w:val="-6"/>
          <w:sz w:val="22"/>
          <w:szCs w:val="22"/>
        </w:rPr>
        <w:t>LEITON GALINDO</w:t>
      </w:r>
      <w:r w:rsidR="00E411BD">
        <w:rPr>
          <w:rStyle w:val="Numeracinttulo"/>
          <w:b w:val="0"/>
          <w:spacing w:val="-6"/>
          <w:sz w:val="26"/>
        </w:rPr>
        <w:t>. S</w:t>
      </w:r>
      <w:r>
        <w:rPr>
          <w:rStyle w:val="Numeracinttulo"/>
          <w:b w:val="0"/>
          <w:spacing w:val="-6"/>
          <w:sz w:val="26"/>
        </w:rPr>
        <w:t xml:space="preserve">in embargo, en visitas </w:t>
      </w:r>
      <w:r w:rsidR="007F7598">
        <w:rPr>
          <w:rStyle w:val="Numeracinttulo"/>
          <w:b w:val="0"/>
          <w:spacing w:val="-6"/>
          <w:sz w:val="26"/>
        </w:rPr>
        <w:t xml:space="preserve">posteriores </w:t>
      </w:r>
      <w:r>
        <w:rPr>
          <w:rStyle w:val="Numeracinttulo"/>
          <w:b w:val="0"/>
          <w:spacing w:val="-6"/>
          <w:sz w:val="26"/>
        </w:rPr>
        <w:t xml:space="preserve">de control y vigilancia por parte de funcionarios de la Alcaldía, se logró establecer que </w:t>
      </w:r>
      <w:r w:rsidR="007F7598">
        <w:rPr>
          <w:rStyle w:val="Numeracinttulo"/>
          <w:b w:val="0"/>
          <w:spacing w:val="-6"/>
          <w:sz w:val="26"/>
        </w:rPr>
        <w:t>el hoy procesado</w:t>
      </w:r>
      <w:r w:rsidRPr="00120746">
        <w:rPr>
          <w:rStyle w:val="Numeracinttulo"/>
          <w:spacing w:val="-6"/>
          <w:sz w:val="22"/>
          <w:szCs w:val="22"/>
        </w:rPr>
        <w:t xml:space="preserve"> </w:t>
      </w:r>
      <w:r>
        <w:rPr>
          <w:rStyle w:val="Numeracinttulo"/>
          <w:b w:val="0"/>
          <w:spacing w:val="-6"/>
          <w:sz w:val="26"/>
        </w:rPr>
        <w:t>rompió los sellos y siguió ejerciendo la misma actividad.</w:t>
      </w:r>
    </w:p>
    <w:p w:rsidR="00227853" w:rsidRPr="00322CDB" w:rsidRDefault="00227853" w:rsidP="00227853">
      <w:pPr>
        <w:spacing w:line="276" w:lineRule="auto"/>
        <w:rPr>
          <w:spacing w:val="-6"/>
        </w:rPr>
      </w:pPr>
    </w:p>
    <w:p w:rsidR="00227853" w:rsidRDefault="00227853" w:rsidP="0069141C">
      <w:pPr>
        <w:spacing w:line="276" w:lineRule="auto"/>
        <w:rPr>
          <w:rStyle w:val="Numeracinttulo"/>
          <w:b w:val="0"/>
          <w:spacing w:val="-6"/>
          <w:sz w:val="26"/>
        </w:rPr>
      </w:pPr>
      <w:r>
        <w:rPr>
          <w:rFonts w:cs="Tahoma"/>
          <w:spacing w:val="-6"/>
          <w:lang w:val="es-CO"/>
        </w:rPr>
        <w:t>E</w:t>
      </w:r>
      <w:r w:rsidR="00E411BD">
        <w:rPr>
          <w:rStyle w:val="Numeracinttulo"/>
          <w:b w:val="0"/>
          <w:spacing w:val="-6"/>
          <w:sz w:val="26"/>
        </w:rPr>
        <w:t>l delegado f</w:t>
      </w:r>
      <w:r w:rsidR="00BC21AB">
        <w:rPr>
          <w:rStyle w:val="Numeracinttulo"/>
          <w:b w:val="0"/>
          <w:spacing w:val="-6"/>
          <w:sz w:val="26"/>
        </w:rPr>
        <w:t>iscal</w:t>
      </w:r>
      <w:r>
        <w:rPr>
          <w:rStyle w:val="Numeracinttulo"/>
          <w:b w:val="0"/>
          <w:spacing w:val="-6"/>
          <w:sz w:val="26"/>
        </w:rPr>
        <w:t xml:space="preserve"> sostiene que</w:t>
      </w:r>
      <w:r w:rsidR="00BC21AB">
        <w:rPr>
          <w:rStyle w:val="Numeracinttulo"/>
          <w:b w:val="0"/>
          <w:spacing w:val="-6"/>
          <w:sz w:val="26"/>
        </w:rPr>
        <w:t xml:space="preserve"> la condu</w:t>
      </w:r>
      <w:r w:rsidR="007F7598">
        <w:rPr>
          <w:rStyle w:val="Numeracinttulo"/>
          <w:b w:val="0"/>
          <w:spacing w:val="-6"/>
          <w:sz w:val="26"/>
        </w:rPr>
        <w:t xml:space="preserve">cta del imputado no puede enmarcarse dentro del delito </w:t>
      </w:r>
      <w:r w:rsidR="00BC21AB">
        <w:rPr>
          <w:rStyle w:val="Numeracinttulo"/>
          <w:b w:val="0"/>
          <w:spacing w:val="-6"/>
          <w:sz w:val="26"/>
        </w:rPr>
        <w:t>de fraude a resolución judicial, por cuanto el acto</w:t>
      </w:r>
      <w:r w:rsidR="007F7598">
        <w:rPr>
          <w:rStyle w:val="Numeracinttulo"/>
          <w:b w:val="0"/>
          <w:spacing w:val="-6"/>
          <w:sz w:val="26"/>
        </w:rPr>
        <w:t xml:space="preserve"> administrativo dictado por la Secretaría de G</w:t>
      </w:r>
      <w:r w:rsidR="00BC21AB">
        <w:rPr>
          <w:rStyle w:val="Numeracinttulo"/>
          <w:b w:val="0"/>
          <w:spacing w:val="-6"/>
          <w:sz w:val="26"/>
        </w:rPr>
        <w:t>obier</w:t>
      </w:r>
      <w:r w:rsidR="0069141C">
        <w:rPr>
          <w:rStyle w:val="Numeracinttulo"/>
          <w:b w:val="0"/>
          <w:spacing w:val="-6"/>
          <w:sz w:val="26"/>
        </w:rPr>
        <w:t xml:space="preserve">no </w:t>
      </w:r>
      <w:r w:rsidR="00E411BD">
        <w:rPr>
          <w:rStyle w:val="Numeracinttulo"/>
          <w:b w:val="0"/>
          <w:spacing w:val="-6"/>
          <w:sz w:val="26"/>
        </w:rPr>
        <w:t>“</w:t>
      </w:r>
      <w:r w:rsidR="0069141C">
        <w:rPr>
          <w:rStyle w:val="Numeracinttulo"/>
          <w:b w:val="0"/>
          <w:spacing w:val="-6"/>
          <w:sz w:val="26"/>
        </w:rPr>
        <w:t>no es administrativo polici</w:t>
      </w:r>
      <w:r w:rsidR="00BC21AB">
        <w:rPr>
          <w:rStyle w:val="Numeracinttulo"/>
          <w:b w:val="0"/>
          <w:spacing w:val="-6"/>
          <w:sz w:val="26"/>
        </w:rPr>
        <w:t>vo</w:t>
      </w:r>
      <w:r w:rsidR="00E411BD">
        <w:rPr>
          <w:rStyle w:val="Numeracinttulo"/>
          <w:b w:val="0"/>
          <w:spacing w:val="-6"/>
          <w:sz w:val="26"/>
        </w:rPr>
        <w:t>” de conformidad</w:t>
      </w:r>
      <w:r w:rsidR="00BC21AB">
        <w:rPr>
          <w:rStyle w:val="Numeracinttulo"/>
          <w:b w:val="0"/>
          <w:spacing w:val="-6"/>
          <w:sz w:val="26"/>
        </w:rPr>
        <w:t xml:space="preserve"> lo indicado</w:t>
      </w:r>
      <w:r w:rsidR="0069141C">
        <w:rPr>
          <w:rStyle w:val="Numeracinttulo"/>
          <w:b w:val="0"/>
          <w:spacing w:val="-6"/>
          <w:sz w:val="26"/>
        </w:rPr>
        <w:t xml:space="preserve"> por la Corte Constitucional en la sentencias</w:t>
      </w:r>
      <w:r w:rsidRPr="00227853">
        <w:rPr>
          <w:rStyle w:val="Numeracinttulo"/>
          <w:b w:val="0"/>
          <w:spacing w:val="-6"/>
          <w:sz w:val="26"/>
        </w:rPr>
        <w:t xml:space="preserve"> </w:t>
      </w:r>
      <w:r>
        <w:rPr>
          <w:rStyle w:val="Numeracinttulo"/>
          <w:b w:val="0"/>
          <w:spacing w:val="-6"/>
          <w:sz w:val="26"/>
        </w:rPr>
        <w:t>T-096/14 y T-302/11, y por ello</w:t>
      </w:r>
      <w:r w:rsidR="00E411BD">
        <w:rPr>
          <w:rStyle w:val="Numeracinttulo"/>
          <w:b w:val="0"/>
          <w:spacing w:val="-6"/>
          <w:sz w:val="26"/>
        </w:rPr>
        <w:t>,</w:t>
      </w:r>
      <w:r>
        <w:rPr>
          <w:rStyle w:val="Numeracinttulo"/>
          <w:b w:val="0"/>
          <w:spacing w:val="-6"/>
          <w:sz w:val="26"/>
        </w:rPr>
        <w:t xml:space="preserve"> si</w:t>
      </w:r>
      <w:r w:rsidR="00E411BD">
        <w:rPr>
          <w:rStyle w:val="Numeracinttulo"/>
          <w:b w:val="0"/>
          <w:spacing w:val="-6"/>
          <w:sz w:val="26"/>
        </w:rPr>
        <w:t xml:space="preserve"> en verdad hubo algún</w:t>
      </w:r>
      <w:r>
        <w:rPr>
          <w:rStyle w:val="Numeracinttulo"/>
          <w:b w:val="0"/>
          <w:spacing w:val="-6"/>
          <w:sz w:val="26"/>
        </w:rPr>
        <w:t xml:space="preserve"> incumplimiento</w:t>
      </w:r>
      <w:r w:rsidR="00E411BD">
        <w:rPr>
          <w:rStyle w:val="Numeracinttulo"/>
          <w:b w:val="0"/>
          <w:spacing w:val="-6"/>
          <w:sz w:val="26"/>
        </w:rPr>
        <w:t>, este lo</w:t>
      </w:r>
      <w:r>
        <w:rPr>
          <w:rStyle w:val="Numeracinttulo"/>
          <w:b w:val="0"/>
          <w:spacing w:val="-6"/>
          <w:sz w:val="26"/>
        </w:rPr>
        <w:t xml:space="preserve"> fue en el plano netamente administrativ</w:t>
      </w:r>
      <w:r w:rsidR="00E411BD">
        <w:rPr>
          <w:rStyle w:val="Numeracinttulo"/>
          <w:b w:val="0"/>
          <w:spacing w:val="-6"/>
          <w:sz w:val="26"/>
        </w:rPr>
        <w:t>o mas no penal. Y a</w:t>
      </w:r>
      <w:r w:rsidR="007F7598">
        <w:rPr>
          <w:rStyle w:val="Numeracinttulo"/>
          <w:b w:val="0"/>
          <w:spacing w:val="-6"/>
          <w:sz w:val="26"/>
        </w:rPr>
        <w:t>grega</w:t>
      </w:r>
      <w:r w:rsidR="00E411BD">
        <w:rPr>
          <w:rStyle w:val="Numeracinttulo"/>
          <w:b w:val="0"/>
          <w:spacing w:val="-6"/>
          <w:sz w:val="26"/>
        </w:rPr>
        <w:t>,</w:t>
      </w:r>
      <w:r w:rsidR="007F7598">
        <w:rPr>
          <w:rStyle w:val="Numeracinttulo"/>
          <w:b w:val="0"/>
          <w:spacing w:val="-6"/>
          <w:sz w:val="26"/>
        </w:rPr>
        <w:t xml:space="preserve"> </w:t>
      </w:r>
      <w:r>
        <w:rPr>
          <w:rStyle w:val="Numeracinttulo"/>
          <w:b w:val="0"/>
          <w:spacing w:val="-6"/>
          <w:sz w:val="26"/>
        </w:rPr>
        <w:t>que el bien jurídico protegido que es la eficaz y recta administración de justicia</w:t>
      </w:r>
      <w:r w:rsidR="00E411BD">
        <w:rPr>
          <w:rStyle w:val="Numeracinttulo"/>
          <w:b w:val="0"/>
          <w:spacing w:val="-6"/>
          <w:sz w:val="26"/>
        </w:rPr>
        <w:t>,</w:t>
      </w:r>
      <w:r>
        <w:rPr>
          <w:rStyle w:val="Numeracinttulo"/>
          <w:b w:val="0"/>
          <w:spacing w:val="-6"/>
          <w:sz w:val="26"/>
        </w:rPr>
        <w:t xml:space="preserve"> </w:t>
      </w:r>
      <w:r w:rsidR="00E411BD">
        <w:rPr>
          <w:rStyle w:val="Numeracinttulo"/>
          <w:b w:val="0"/>
          <w:spacing w:val="-6"/>
          <w:sz w:val="26"/>
        </w:rPr>
        <w:t>no se vio</w:t>
      </w:r>
      <w:r w:rsidR="007F7598">
        <w:rPr>
          <w:rStyle w:val="Numeracinttulo"/>
          <w:b w:val="0"/>
          <w:spacing w:val="-6"/>
          <w:sz w:val="26"/>
        </w:rPr>
        <w:t xml:space="preserve"> afectado </w:t>
      </w:r>
      <w:r>
        <w:rPr>
          <w:rStyle w:val="Numeracinttulo"/>
          <w:b w:val="0"/>
          <w:spacing w:val="-6"/>
          <w:sz w:val="26"/>
        </w:rPr>
        <w:t>por cuanto la decisión adoptada no es de carácter jurisdiccional</w:t>
      </w:r>
      <w:r w:rsidR="00E411BD">
        <w:rPr>
          <w:rStyle w:val="Numeracinttulo"/>
          <w:b w:val="0"/>
          <w:spacing w:val="-6"/>
          <w:sz w:val="26"/>
        </w:rPr>
        <w:t>. Así las cosas, concluye que hay lugar a decretar</w:t>
      </w:r>
      <w:r>
        <w:rPr>
          <w:rStyle w:val="Numeracinttulo"/>
          <w:b w:val="0"/>
          <w:spacing w:val="-6"/>
          <w:sz w:val="26"/>
        </w:rPr>
        <w:t xml:space="preserve"> la preclusión con fundamento </w:t>
      </w:r>
      <w:r w:rsidR="0069141C" w:rsidRPr="00322CDB">
        <w:rPr>
          <w:rStyle w:val="Numeracinttulo"/>
          <w:b w:val="0"/>
          <w:spacing w:val="-6"/>
          <w:sz w:val="26"/>
        </w:rPr>
        <w:t>en lo establecido en la</w:t>
      </w:r>
      <w:r w:rsidR="0069141C">
        <w:rPr>
          <w:rStyle w:val="Numeracinttulo"/>
          <w:b w:val="0"/>
          <w:spacing w:val="-6"/>
          <w:sz w:val="26"/>
        </w:rPr>
        <w:t xml:space="preserve"> causal del numeral 4</w:t>
      </w:r>
      <w:r w:rsidR="00E411BD">
        <w:rPr>
          <w:rStyle w:val="Numeracinttulo"/>
          <w:b w:val="0"/>
          <w:spacing w:val="-6"/>
          <w:sz w:val="26"/>
        </w:rPr>
        <w:t xml:space="preserve">º </w:t>
      </w:r>
      <w:r w:rsidR="0069141C" w:rsidRPr="00322CDB">
        <w:rPr>
          <w:rStyle w:val="Numeracinttulo"/>
          <w:b w:val="0"/>
          <w:spacing w:val="-6"/>
          <w:sz w:val="26"/>
        </w:rPr>
        <w:t>del artículo 332 C.P.P.</w:t>
      </w:r>
      <w:r w:rsidR="0069141C" w:rsidRPr="00BA6A92">
        <w:rPr>
          <w:rStyle w:val="Numeracinttulo"/>
          <w:rFonts w:ascii="Verdana" w:hAnsi="Verdana"/>
          <w:b w:val="0"/>
          <w:spacing w:val="-6"/>
          <w:sz w:val="20"/>
          <w:szCs w:val="20"/>
        </w:rPr>
        <w:t xml:space="preserve"> </w:t>
      </w:r>
      <w:r w:rsidR="007F7598">
        <w:rPr>
          <w:rStyle w:val="Numeracinttulo"/>
          <w:rFonts w:ascii="Verdana" w:hAnsi="Verdana"/>
          <w:b w:val="0"/>
          <w:spacing w:val="-6"/>
          <w:sz w:val="20"/>
          <w:szCs w:val="20"/>
        </w:rPr>
        <w:t>-atipicidad del hecho</w:t>
      </w:r>
      <w:r>
        <w:rPr>
          <w:rStyle w:val="Numeracinttulo"/>
          <w:b w:val="0"/>
          <w:spacing w:val="-6"/>
          <w:sz w:val="26"/>
        </w:rPr>
        <w:t>, petición que es coadyuvada por la defensa.</w:t>
      </w:r>
    </w:p>
    <w:p w:rsidR="00227853" w:rsidRDefault="00227853" w:rsidP="0069141C">
      <w:pPr>
        <w:spacing w:line="276" w:lineRule="auto"/>
        <w:rPr>
          <w:rStyle w:val="Numeracinttulo"/>
          <w:b w:val="0"/>
          <w:spacing w:val="-6"/>
          <w:sz w:val="26"/>
        </w:rPr>
      </w:pPr>
    </w:p>
    <w:p w:rsidR="000C021C" w:rsidRDefault="0069141C" w:rsidP="000C021C">
      <w:pPr>
        <w:spacing w:line="276" w:lineRule="auto"/>
        <w:rPr>
          <w:rStyle w:val="Numeracinttulo"/>
          <w:b w:val="0"/>
          <w:spacing w:val="-6"/>
          <w:sz w:val="26"/>
        </w:rPr>
      </w:pPr>
      <w:r w:rsidRPr="00322CDB">
        <w:rPr>
          <w:rStyle w:val="Numeracinttulo"/>
          <w:b w:val="0"/>
          <w:spacing w:val="-6"/>
          <w:sz w:val="26"/>
        </w:rPr>
        <w:t xml:space="preserve">La funcionaria de primer nivel </w:t>
      </w:r>
      <w:r w:rsidR="00227853">
        <w:rPr>
          <w:rStyle w:val="Numeracinttulo"/>
          <w:b w:val="0"/>
          <w:spacing w:val="-6"/>
          <w:sz w:val="26"/>
        </w:rPr>
        <w:t>negó la soli</w:t>
      </w:r>
      <w:r w:rsidR="00E411BD">
        <w:rPr>
          <w:rStyle w:val="Numeracinttulo"/>
          <w:b w:val="0"/>
          <w:spacing w:val="-6"/>
          <w:sz w:val="26"/>
        </w:rPr>
        <w:t xml:space="preserve">citud </w:t>
      </w:r>
      <w:proofErr w:type="spellStart"/>
      <w:r w:rsidR="00E411BD">
        <w:rPr>
          <w:rStyle w:val="Numeracinttulo"/>
          <w:b w:val="0"/>
          <w:spacing w:val="-6"/>
          <w:sz w:val="26"/>
        </w:rPr>
        <w:t>preclusiva</w:t>
      </w:r>
      <w:proofErr w:type="spellEnd"/>
      <w:r w:rsidR="00E411BD">
        <w:rPr>
          <w:rStyle w:val="Numeracinttulo"/>
          <w:b w:val="0"/>
          <w:spacing w:val="-6"/>
          <w:sz w:val="26"/>
        </w:rPr>
        <w:t xml:space="preserve"> al estimar </w:t>
      </w:r>
      <w:r w:rsidR="00227853">
        <w:rPr>
          <w:rStyle w:val="Numeracinttulo"/>
          <w:b w:val="0"/>
          <w:spacing w:val="-6"/>
          <w:sz w:val="26"/>
        </w:rPr>
        <w:t>que no le asiste razón al representante del ente acusador, puesto que de acuerdo con</w:t>
      </w:r>
      <w:r w:rsidR="007966C9">
        <w:rPr>
          <w:rStyle w:val="Numeracinttulo"/>
          <w:b w:val="0"/>
          <w:spacing w:val="-6"/>
          <w:sz w:val="26"/>
        </w:rPr>
        <w:t xml:space="preserve"> el artículo 3</w:t>
      </w:r>
      <w:r w:rsidR="00E411BD">
        <w:rPr>
          <w:rStyle w:val="Numeracinttulo"/>
          <w:b w:val="0"/>
          <w:spacing w:val="-6"/>
          <w:sz w:val="26"/>
        </w:rPr>
        <w:t xml:space="preserve">º </w:t>
      </w:r>
      <w:r w:rsidR="007966C9">
        <w:rPr>
          <w:rStyle w:val="Numeracinttulo"/>
          <w:b w:val="0"/>
          <w:spacing w:val="-6"/>
          <w:sz w:val="26"/>
        </w:rPr>
        <w:t>de</w:t>
      </w:r>
      <w:r w:rsidR="00227853">
        <w:rPr>
          <w:rStyle w:val="Numeracinttulo"/>
          <w:b w:val="0"/>
          <w:spacing w:val="-6"/>
          <w:sz w:val="26"/>
        </w:rPr>
        <w:t xml:space="preserve"> la Ley </w:t>
      </w:r>
      <w:r w:rsidR="007966C9">
        <w:rPr>
          <w:rStyle w:val="Numeracinttulo"/>
          <w:b w:val="0"/>
          <w:spacing w:val="-6"/>
          <w:sz w:val="26"/>
        </w:rPr>
        <w:t xml:space="preserve">232/95, </w:t>
      </w:r>
      <w:r w:rsidR="00227853">
        <w:rPr>
          <w:rStyle w:val="Numeracinttulo"/>
          <w:b w:val="0"/>
          <w:spacing w:val="-6"/>
          <w:sz w:val="26"/>
        </w:rPr>
        <w:t xml:space="preserve">que regula </w:t>
      </w:r>
      <w:r>
        <w:rPr>
          <w:rStyle w:val="Numeracinttulo"/>
          <w:b w:val="0"/>
          <w:spacing w:val="-6"/>
          <w:sz w:val="26"/>
        </w:rPr>
        <w:t xml:space="preserve">el funcionamiento de los establecimientos de comercio, las autoridades policivas son las </w:t>
      </w:r>
      <w:r w:rsidR="007966C9">
        <w:rPr>
          <w:rStyle w:val="Numeracinttulo"/>
          <w:b w:val="0"/>
          <w:spacing w:val="-6"/>
          <w:sz w:val="26"/>
        </w:rPr>
        <w:t>encargadas de</w:t>
      </w:r>
      <w:r w:rsidR="007F7598">
        <w:rPr>
          <w:rStyle w:val="Numeracinttulo"/>
          <w:b w:val="0"/>
          <w:spacing w:val="-6"/>
          <w:sz w:val="26"/>
        </w:rPr>
        <w:t xml:space="preserve"> verificar </w:t>
      </w:r>
      <w:r w:rsidR="007966C9">
        <w:rPr>
          <w:rStyle w:val="Numeracinttulo"/>
          <w:b w:val="0"/>
          <w:spacing w:val="-6"/>
          <w:sz w:val="26"/>
        </w:rPr>
        <w:t xml:space="preserve">el cumplimiento de los requisitos legales respectivos, </w:t>
      </w:r>
      <w:r>
        <w:rPr>
          <w:rStyle w:val="Numeracinttulo"/>
          <w:b w:val="0"/>
          <w:spacing w:val="-6"/>
          <w:sz w:val="26"/>
        </w:rPr>
        <w:t xml:space="preserve">y de acuerdo con la Ordenanza 014 de 2006, </w:t>
      </w:r>
      <w:r w:rsidR="007F7598">
        <w:rPr>
          <w:rStyle w:val="Numeracinttulo"/>
          <w:b w:val="0"/>
          <w:spacing w:val="-6"/>
          <w:sz w:val="26"/>
        </w:rPr>
        <w:t>los Secretarios de G</w:t>
      </w:r>
      <w:r w:rsidR="007966C9">
        <w:rPr>
          <w:rStyle w:val="Numeracinttulo"/>
          <w:b w:val="0"/>
          <w:spacing w:val="-6"/>
          <w:sz w:val="26"/>
        </w:rPr>
        <w:t>obierno municipales tiene</w:t>
      </w:r>
      <w:r w:rsidR="000C021C">
        <w:rPr>
          <w:rStyle w:val="Numeracinttulo"/>
          <w:b w:val="0"/>
          <w:spacing w:val="-6"/>
          <w:sz w:val="26"/>
        </w:rPr>
        <w:t>n</w:t>
      </w:r>
      <w:r w:rsidR="007966C9">
        <w:rPr>
          <w:rStyle w:val="Numeracinttulo"/>
          <w:b w:val="0"/>
          <w:spacing w:val="-6"/>
          <w:sz w:val="26"/>
        </w:rPr>
        <w:t xml:space="preserve"> </w:t>
      </w:r>
      <w:r>
        <w:rPr>
          <w:rStyle w:val="Numeracinttulo"/>
          <w:b w:val="0"/>
          <w:spacing w:val="-6"/>
          <w:sz w:val="26"/>
        </w:rPr>
        <w:t>funciones de policía administrativa a nivel municipal</w:t>
      </w:r>
      <w:r w:rsidR="007F7598">
        <w:rPr>
          <w:rStyle w:val="Numeracinttulo"/>
          <w:b w:val="0"/>
          <w:spacing w:val="-6"/>
          <w:sz w:val="26"/>
        </w:rPr>
        <w:t xml:space="preserve">; </w:t>
      </w:r>
      <w:r w:rsidR="00E411BD">
        <w:rPr>
          <w:rStyle w:val="Numeracinttulo"/>
          <w:b w:val="0"/>
          <w:spacing w:val="-6"/>
          <w:sz w:val="26"/>
        </w:rPr>
        <w:t>en consecuencia</w:t>
      </w:r>
      <w:r w:rsidR="000C021C">
        <w:rPr>
          <w:rStyle w:val="Numeracinttulo"/>
          <w:b w:val="0"/>
          <w:spacing w:val="-6"/>
          <w:sz w:val="26"/>
        </w:rPr>
        <w:t>, en este caso l</w:t>
      </w:r>
      <w:r>
        <w:rPr>
          <w:rStyle w:val="Numeracinttulo"/>
          <w:b w:val="0"/>
          <w:spacing w:val="-6"/>
          <w:sz w:val="26"/>
        </w:rPr>
        <w:t>a Secretaría de Gobierno a través de la Dirección Op</w:t>
      </w:r>
      <w:r w:rsidR="00E411BD">
        <w:rPr>
          <w:rStyle w:val="Numeracinttulo"/>
          <w:b w:val="0"/>
          <w:spacing w:val="-6"/>
          <w:sz w:val="26"/>
        </w:rPr>
        <w:t>erativa de Control y Vigilancia</w:t>
      </w:r>
      <w:r w:rsidR="00C37BD9">
        <w:rPr>
          <w:rStyle w:val="Numeracinttulo"/>
          <w:b w:val="0"/>
          <w:spacing w:val="-6"/>
          <w:sz w:val="26"/>
        </w:rPr>
        <w:t xml:space="preserve"> dictó una Resolución A</w:t>
      </w:r>
      <w:r>
        <w:rPr>
          <w:rStyle w:val="Numeracinttulo"/>
          <w:b w:val="0"/>
          <w:spacing w:val="-6"/>
          <w:sz w:val="26"/>
        </w:rPr>
        <w:t>dministrativa de Policía</w:t>
      </w:r>
      <w:r w:rsidR="000C021C">
        <w:rPr>
          <w:rStyle w:val="Numeracinttulo"/>
          <w:b w:val="0"/>
          <w:spacing w:val="-6"/>
          <w:sz w:val="26"/>
        </w:rPr>
        <w:t xml:space="preserve">, y por ello </w:t>
      </w:r>
      <w:r>
        <w:rPr>
          <w:rStyle w:val="Numeracinttulo"/>
          <w:b w:val="0"/>
          <w:spacing w:val="-6"/>
          <w:sz w:val="26"/>
        </w:rPr>
        <w:t xml:space="preserve">no puede hablarse de </w:t>
      </w:r>
      <w:r w:rsidR="00E411BD">
        <w:rPr>
          <w:rStyle w:val="Numeracinttulo"/>
          <w:b w:val="0"/>
          <w:spacing w:val="-6"/>
          <w:sz w:val="26"/>
        </w:rPr>
        <w:t>“</w:t>
      </w:r>
      <w:r>
        <w:rPr>
          <w:rStyle w:val="Numeracinttulo"/>
          <w:b w:val="0"/>
          <w:spacing w:val="-6"/>
          <w:sz w:val="26"/>
        </w:rPr>
        <w:t>atipicidad del hecho</w:t>
      </w:r>
      <w:r w:rsidR="00E411BD">
        <w:rPr>
          <w:rStyle w:val="Numeracinttulo"/>
          <w:b w:val="0"/>
          <w:spacing w:val="-6"/>
          <w:sz w:val="26"/>
        </w:rPr>
        <w:t>”</w:t>
      </w:r>
      <w:r>
        <w:rPr>
          <w:rStyle w:val="Numeracinttulo"/>
          <w:b w:val="0"/>
          <w:spacing w:val="-6"/>
          <w:sz w:val="26"/>
        </w:rPr>
        <w:t>, puesto que se dan los elementos para determinar que proba</w:t>
      </w:r>
      <w:r w:rsidR="00E411BD">
        <w:rPr>
          <w:rStyle w:val="Numeracinttulo"/>
          <w:b w:val="0"/>
          <w:spacing w:val="-6"/>
          <w:sz w:val="26"/>
        </w:rPr>
        <w:t>blemente la conducta sí se adecu</w:t>
      </w:r>
      <w:r>
        <w:rPr>
          <w:rStyle w:val="Numeracinttulo"/>
          <w:b w:val="0"/>
          <w:spacing w:val="-6"/>
          <w:sz w:val="26"/>
        </w:rPr>
        <w:t>a a la establecido en el artículo 454 como fraude a resolución judicial.</w:t>
      </w:r>
    </w:p>
    <w:p w:rsidR="0069141C" w:rsidRDefault="000C021C" w:rsidP="000C021C">
      <w:pPr>
        <w:spacing w:line="276" w:lineRule="auto"/>
        <w:rPr>
          <w:rStyle w:val="Numeracinttulo"/>
          <w:rFonts w:cs="Tahoma"/>
          <w:b w:val="0"/>
          <w:spacing w:val="-6"/>
          <w:sz w:val="26"/>
        </w:rPr>
      </w:pPr>
      <w:r>
        <w:rPr>
          <w:rStyle w:val="Numeracinttulo"/>
          <w:rFonts w:cs="Tahoma"/>
          <w:b w:val="0"/>
          <w:spacing w:val="-6"/>
          <w:sz w:val="26"/>
        </w:rPr>
        <w:t xml:space="preserve"> </w:t>
      </w:r>
    </w:p>
    <w:p w:rsidR="0069141C" w:rsidRDefault="000C021C" w:rsidP="0069141C">
      <w:pPr>
        <w:spacing w:line="276" w:lineRule="auto"/>
        <w:rPr>
          <w:rStyle w:val="Numeracinttulo"/>
          <w:rFonts w:cs="Tahoma"/>
          <w:b w:val="0"/>
          <w:spacing w:val="-6"/>
          <w:sz w:val="26"/>
        </w:rPr>
      </w:pPr>
      <w:r>
        <w:rPr>
          <w:rStyle w:val="Numeracinttulo"/>
          <w:rFonts w:cs="Tahoma"/>
          <w:b w:val="0"/>
          <w:spacing w:val="-6"/>
          <w:sz w:val="26"/>
        </w:rPr>
        <w:t xml:space="preserve">El señor </w:t>
      </w:r>
      <w:r w:rsidR="00E411BD">
        <w:rPr>
          <w:rStyle w:val="Numeracinttulo"/>
          <w:rFonts w:cs="Tahoma"/>
          <w:b w:val="0"/>
          <w:spacing w:val="-6"/>
          <w:sz w:val="26"/>
        </w:rPr>
        <w:t>f</w:t>
      </w:r>
      <w:r>
        <w:rPr>
          <w:rStyle w:val="Numeracinttulo"/>
          <w:rFonts w:cs="Tahoma"/>
          <w:b w:val="0"/>
          <w:spacing w:val="-6"/>
          <w:sz w:val="26"/>
        </w:rPr>
        <w:t>iscal se sostiene en su posición e itera que la decis</w:t>
      </w:r>
      <w:r w:rsidR="007F7598">
        <w:rPr>
          <w:rStyle w:val="Numeracinttulo"/>
          <w:rFonts w:cs="Tahoma"/>
          <w:b w:val="0"/>
          <w:spacing w:val="-6"/>
          <w:sz w:val="26"/>
        </w:rPr>
        <w:t>ión a la que se hace alusión</w:t>
      </w:r>
      <w:r w:rsidR="00E411BD">
        <w:rPr>
          <w:rStyle w:val="Numeracinttulo"/>
          <w:rFonts w:cs="Tahoma"/>
          <w:b w:val="0"/>
          <w:spacing w:val="-6"/>
          <w:sz w:val="26"/>
        </w:rPr>
        <w:t xml:space="preserve"> en</w:t>
      </w:r>
      <w:r w:rsidR="007F7598">
        <w:rPr>
          <w:rStyle w:val="Numeracinttulo"/>
          <w:rFonts w:cs="Tahoma"/>
          <w:b w:val="0"/>
          <w:spacing w:val="-6"/>
          <w:sz w:val="26"/>
        </w:rPr>
        <w:t xml:space="preserve"> </w:t>
      </w:r>
      <w:r>
        <w:rPr>
          <w:rStyle w:val="Numeracinttulo"/>
          <w:rFonts w:cs="Tahoma"/>
          <w:b w:val="0"/>
          <w:spacing w:val="-6"/>
          <w:sz w:val="26"/>
        </w:rPr>
        <w:t xml:space="preserve">este asunto </w:t>
      </w:r>
      <w:r w:rsidR="0069141C">
        <w:rPr>
          <w:rStyle w:val="Numeracinttulo"/>
          <w:rFonts w:cs="Tahoma"/>
          <w:b w:val="0"/>
          <w:spacing w:val="-6"/>
          <w:sz w:val="26"/>
        </w:rPr>
        <w:t>no reviste las características y la naturaleza propia de una determinación judicial o al menos administrativa de policía, de acuerdo con lo que ha considerado la Corte Constitucional que debe entenderse como tal.</w:t>
      </w:r>
      <w:r>
        <w:rPr>
          <w:rStyle w:val="Numeracinttulo"/>
          <w:rFonts w:cs="Tahoma"/>
          <w:b w:val="0"/>
          <w:spacing w:val="-6"/>
          <w:sz w:val="26"/>
        </w:rPr>
        <w:t xml:space="preserve"> Desde su punto de vista la</w:t>
      </w:r>
      <w:r w:rsidR="0069141C">
        <w:rPr>
          <w:rStyle w:val="Numeracinttulo"/>
          <w:rFonts w:cs="Tahoma"/>
          <w:b w:val="0"/>
          <w:spacing w:val="-6"/>
          <w:sz w:val="26"/>
        </w:rPr>
        <w:t xml:space="preserve"> decisión de cierre de un establecimiento, </w:t>
      </w:r>
      <w:r>
        <w:rPr>
          <w:rStyle w:val="Numeracinttulo"/>
          <w:rFonts w:cs="Tahoma"/>
          <w:b w:val="0"/>
          <w:spacing w:val="-6"/>
          <w:sz w:val="26"/>
        </w:rPr>
        <w:t xml:space="preserve">es un acto netamente administrativo y por ello no puede tener la naturaleza </w:t>
      </w:r>
      <w:r w:rsidR="0069141C">
        <w:rPr>
          <w:rStyle w:val="Numeracinttulo"/>
          <w:rFonts w:cs="Tahoma"/>
          <w:b w:val="0"/>
          <w:spacing w:val="-6"/>
          <w:sz w:val="26"/>
        </w:rPr>
        <w:t>del delito cons</w:t>
      </w:r>
      <w:r w:rsidR="00F32C15">
        <w:rPr>
          <w:rStyle w:val="Numeracinttulo"/>
          <w:rFonts w:cs="Tahoma"/>
          <w:b w:val="0"/>
          <w:spacing w:val="-6"/>
          <w:sz w:val="26"/>
        </w:rPr>
        <w:t>agrado en el artículo 454 C.P.</w:t>
      </w:r>
    </w:p>
    <w:p w:rsidR="0069141C" w:rsidRDefault="0069141C" w:rsidP="00B53644">
      <w:pPr>
        <w:spacing w:line="276" w:lineRule="auto"/>
        <w:rPr>
          <w:spacing w:val="-6"/>
        </w:rPr>
      </w:pPr>
    </w:p>
    <w:p w:rsidR="00D211EF" w:rsidRDefault="0069141C" w:rsidP="00B53644">
      <w:pPr>
        <w:spacing w:line="276" w:lineRule="auto"/>
        <w:rPr>
          <w:spacing w:val="-6"/>
        </w:rPr>
      </w:pPr>
      <w:r>
        <w:rPr>
          <w:spacing w:val="-6"/>
        </w:rPr>
        <w:t xml:space="preserve">En criterio de la Colegiatura le asiste razón a la funcionaria judicial </w:t>
      </w:r>
      <w:r w:rsidR="007F7598">
        <w:rPr>
          <w:spacing w:val="-6"/>
        </w:rPr>
        <w:t xml:space="preserve">a quo </w:t>
      </w:r>
      <w:r>
        <w:rPr>
          <w:spacing w:val="-6"/>
        </w:rPr>
        <w:t>en cuanto</w:t>
      </w:r>
      <w:r w:rsidR="00E411BD">
        <w:rPr>
          <w:spacing w:val="-6"/>
        </w:rPr>
        <w:t xml:space="preserve"> </w:t>
      </w:r>
      <w:r>
        <w:rPr>
          <w:spacing w:val="-6"/>
        </w:rPr>
        <w:t>la normativa aplicable al caso de manera clara permite establecer que nos encontramos frente a una decisión administrativa policiva, y p</w:t>
      </w:r>
      <w:r w:rsidR="00E411BD">
        <w:rPr>
          <w:spacing w:val="-6"/>
        </w:rPr>
        <w:t>recisamente por ello la</w:t>
      </w:r>
      <w:r w:rsidR="00E10105">
        <w:rPr>
          <w:spacing w:val="-6"/>
        </w:rPr>
        <w:t xml:space="preserve"> inobservancia</w:t>
      </w:r>
      <w:r>
        <w:rPr>
          <w:spacing w:val="-6"/>
        </w:rPr>
        <w:t xml:space="preserve"> de lo allí dispuesto puede encuadrarse en el comportamiento penal descrito en el artículo 454 C.P., </w:t>
      </w:r>
      <w:r w:rsidR="00D211EF">
        <w:rPr>
          <w:spacing w:val="-6"/>
        </w:rPr>
        <w:t>en el que puntualmente se consagra que incurrirá en esa conducta quien</w:t>
      </w:r>
      <w:r w:rsidR="00E411BD">
        <w:rPr>
          <w:spacing w:val="-6"/>
        </w:rPr>
        <w:t>:</w:t>
      </w:r>
      <w:r w:rsidR="00D211EF">
        <w:rPr>
          <w:spacing w:val="-6"/>
        </w:rPr>
        <w:t xml:space="preserve"> </w:t>
      </w:r>
      <w:r w:rsidR="00E411BD" w:rsidRPr="00E411BD">
        <w:rPr>
          <w:rFonts w:ascii="Verdana" w:hAnsi="Verdana"/>
          <w:spacing w:val="-6"/>
          <w:sz w:val="20"/>
          <w:szCs w:val="20"/>
        </w:rPr>
        <w:t>“</w:t>
      </w:r>
      <w:r w:rsidR="00C37BD9">
        <w:rPr>
          <w:rFonts w:ascii="Verdana" w:hAnsi="Verdana"/>
          <w:spacing w:val="-6"/>
          <w:sz w:val="20"/>
          <w:szCs w:val="20"/>
        </w:rPr>
        <w:t xml:space="preserve">se </w:t>
      </w:r>
      <w:proofErr w:type="spellStart"/>
      <w:r w:rsidR="00C37BD9">
        <w:rPr>
          <w:rFonts w:ascii="Verdana" w:hAnsi="Verdana"/>
          <w:spacing w:val="-6"/>
          <w:sz w:val="20"/>
          <w:szCs w:val="20"/>
        </w:rPr>
        <w:t>sustraíga</w:t>
      </w:r>
      <w:proofErr w:type="spellEnd"/>
      <w:r w:rsidR="00D211EF" w:rsidRPr="00E411BD">
        <w:rPr>
          <w:rFonts w:ascii="Verdana" w:hAnsi="Verdana"/>
          <w:spacing w:val="-6"/>
          <w:sz w:val="20"/>
          <w:szCs w:val="20"/>
        </w:rPr>
        <w:t xml:space="preserve"> </w:t>
      </w:r>
      <w:r w:rsidR="00D211EF" w:rsidRPr="00E411BD">
        <w:rPr>
          <w:rFonts w:ascii="Verdana" w:hAnsi="Verdana"/>
          <w:b/>
          <w:spacing w:val="-6"/>
          <w:sz w:val="18"/>
          <w:szCs w:val="18"/>
        </w:rPr>
        <w:t>por cualquier medio</w:t>
      </w:r>
      <w:r w:rsidR="00D211EF" w:rsidRPr="00E411BD">
        <w:rPr>
          <w:rFonts w:ascii="Verdana" w:hAnsi="Verdana"/>
          <w:spacing w:val="-6"/>
          <w:sz w:val="20"/>
          <w:szCs w:val="20"/>
        </w:rPr>
        <w:t xml:space="preserve"> al cumplimiento de una obligación impuesta en resolución judicial </w:t>
      </w:r>
      <w:r w:rsidR="00D211EF" w:rsidRPr="00E411BD">
        <w:rPr>
          <w:rFonts w:ascii="Verdana" w:hAnsi="Verdana"/>
          <w:b/>
          <w:spacing w:val="-6"/>
          <w:sz w:val="18"/>
          <w:szCs w:val="18"/>
        </w:rPr>
        <w:t>o administrativa de policía</w:t>
      </w:r>
      <w:r w:rsidR="00E411BD" w:rsidRPr="00E411BD">
        <w:rPr>
          <w:rFonts w:ascii="Verdana" w:hAnsi="Verdana"/>
          <w:spacing w:val="-6"/>
          <w:sz w:val="20"/>
          <w:szCs w:val="20"/>
        </w:rPr>
        <w:t>”</w:t>
      </w:r>
      <w:r w:rsidR="00D211EF">
        <w:rPr>
          <w:spacing w:val="-6"/>
        </w:rPr>
        <w:t>.</w:t>
      </w:r>
    </w:p>
    <w:p w:rsidR="00D211EF" w:rsidRDefault="00D211EF" w:rsidP="00B53644">
      <w:pPr>
        <w:spacing w:line="276" w:lineRule="auto"/>
        <w:rPr>
          <w:spacing w:val="-6"/>
        </w:rPr>
      </w:pPr>
    </w:p>
    <w:p w:rsidR="00F32C15" w:rsidRDefault="00B53644" w:rsidP="00B53644">
      <w:pPr>
        <w:spacing w:line="276" w:lineRule="auto"/>
        <w:rPr>
          <w:rStyle w:val="Numeracinttulo"/>
          <w:b w:val="0"/>
          <w:spacing w:val="-6"/>
          <w:sz w:val="26"/>
        </w:rPr>
      </w:pPr>
      <w:r w:rsidRPr="00322CDB">
        <w:rPr>
          <w:spacing w:val="-6"/>
        </w:rPr>
        <w:lastRenderedPageBreak/>
        <w:t>En lo atinente a ese punto, como bien lo señaló la juez</w:t>
      </w:r>
      <w:r w:rsidR="00C37BD9">
        <w:rPr>
          <w:spacing w:val="-6"/>
        </w:rPr>
        <w:t>a</w:t>
      </w:r>
      <w:r w:rsidRPr="00322CDB">
        <w:rPr>
          <w:spacing w:val="-6"/>
        </w:rPr>
        <w:t xml:space="preserve"> de instancia</w:t>
      </w:r>
      <w:r w:rsidR="00E411BD">
        <w:rPr>
          <w:spacing w:val="-6"/>
        </w:rPr>
        <w:t>,</w:t>
      </w:r>
      <w:r w:rsidRPr="00322CDB">
        <w:rPr>
          <w:spacing w:val="-6"/>
        </w:rPr>
        <w:t xml:space="preserve"> </w:t>
      </w:r>
      <w:r w:rsidRPr="00322CDB">
        <w:rPr>
          <w:rStyle w:val="Numeracinttulo"/>
          <w:b w:val="0"/>
          <w:spacing w:val="-6"/>
          <w:sz w:val="26"/>
        </w:rPr>
        <w:t>según lo establecido en</w:t>
      </w:r>
      <w:r w:rsidR="00E411BD">
        <w:rPr>
          <w:rStyle w:val="Numeracinttulo"/>
          <w:b w:val="0"/>
          <w:spacing w:val="-6"/>
          <w:sz w:val="26"/>
        </w:rPr>
        <w:t xml:space="preserve"> el artículo 3º de</w:t>
      </w:r>
      <w:r w:rsidR="00F32C15" w:rsidRPr="00F32C15">
        <w:rPr>
          <w:rStyle w:val="Numeracinttulo"/>
          <w:b w:val="0"/>
          <w:spacing w:val="-6"/>
          <w:sz w:val="26"/>
        </w:rPr>
        <w:t xml:space="preserve"> </w:t>
      </w:r>
      <w:r w:rsidR="00F32C15">
        <w:rPr>
          <w:rStyle w:val="Numeracinttulo"/>
          <w:b w:val="0"/>
          <w:spacing w:val="-6"/>
          <w:sz w:val="26"/>
        </w:rPr>
        <w:t>la Ley 232/95, y</w:t>
      </w:r>
      <w:r w:rsidR="00E10105">
        <w:rPr>
          <w:rStyle w:val="Numeracinttulo"/>
          <w:b w:val="0"/>
          <w:spacing w:val="-6"/>
          <w:sz w:val="26"/>
        </w:rPr>
        <w:t xml:space="preserve"> en </w:t>
      </w:r>
      <w:r w:rsidR="00E411BD">
        <w:rPr>
          <w:rStyle w:val="Numeracinttulo"/>
          <w:b w:val="0"/>
          <w:spacing w:val="-6"/>
          <w:sz w:val="26"/>
        </w:rPr>
        <w:t xml:space="preserve">el artículo 4º numeral 2º de </w:t>
      </w:r>
      <w:r w:rsidR="00E10105">
        <w:rPr>
          <w:rStyle w:val="Numeracinttulo"/>
          <w:b w:val="0"/>
          <w:spacing w:val="-6"/>
          <w:sz w:val="26"/>
        </w:rPr>
        <w:t>la Ordenanza 014 de 2006</w:t>
      </w:r>
      <w:r w:rsidR="00F32C15">
        <w:rPr>
          <w:rStyle w:val="Numeracinttulo"/>
          <w:b w:val="0"/>
          <w:spacing w:val="-6"/>
          <w:sz w:val="26"/>
        </w:rPr>
        <w:t>, las Secretarías de Gobierno cumplen</w:t>
      </w:r>
      <w:r w:rsidR="00E411BD">
        <w:rPr>
          <w:rStyle w:val="Numeracinttulo"/>
          <w:b w:val="0"/>
          <w:spacing w:val="-6"/>
          <w:sz w:val="26"/>
        </w:rPr>
        <w:t>:</w:t>
      </w:r>
      <w:r w:rsidR="00F32C15">
        <w:rPr>
          <w:rStyle w:val="Numeracinttulo"/>
          <w:b w:val="0"/>
          <w:spacing w:val="-6"/>
          <w:sz w:val="26"/>
        </w:rPr>
        <w:t xml:space="preserve"> </w:t>
      </w:r>
      <w:r w:rsidR="00E411BD">
        <w:rPr>
          <w:rStyle w:val="Numeracinttulo"/>
          <w:b w:val="0"/>
          <w:spacing w:val="-6"/>
          <w:sz w:val="26"/>
        </w:rPr>
        <w:t>“</w:t>
      </w:r>
      <w:r w:rsidR="00F32C15">
        <w:rPr>
          <w:rStyle w:val="Numeracinttulo"/>
          <w:b w:val="0"/>
          <w:spacing w:val="-6"/>
          <w:sz w:val="26"/>
        </w:rPr>
        <w:t>funciones administrativas policivas</w:t>
      </w:r>
      <w:r w:rsidR="00E411BD">
        <w:rPr>
          <w:rStyle w:val="Numeracinttulo"/>
          <w:b w:val="0"/>
          <w:spacing w:val="-6"/>
          <w:sz w:val="26"/>
        </w:rPr>
        <w:t>”</w:t>
      </w:r>
      <w:r w:rsidR="00F32C15">
        <w:rPr>
          <w:rStyle w:val="Numeracinttulo"/>
          <w:b w:val="0"/>
          <w:spacing w:val="-6"/>
          <w:sz w:val="26"/>
        </w:rPr>
        <w:t xml:space="preserve"> y </w:t>
      </w:r>
      <w:r w:rsidR="00E10105">
        <w:rPr>
          <w:rStyle w:val="Numeracinttulo"/>
          <w:b w:val="0"/>
          <w:spacing w:val="-6"/>
          <w:sz w:val="26"/>
        </w:rPr>
        <w:t>éstas</w:t>
      </w:r>
      <w:r w:rsidR="00F32C15">
        <w:rPr>
          <w:rStyle w:val="Numeracinttulo"/>
          <w:b w:val="0"/>
          <w:spacing w:val="-6"/>
          <w:sz w:val="26"/>
        </w:rPr>
        <w:t xml:space="preserve"> tienen aplicación precisamente en los trámites tendientes a verificar el cumplimiento de los requisitos legales para el funcionamiento de los establecimientos de comercio.</w:t>
      </w:r>
    </w:p>
    <w:p w:rsidR="00F32C15" w:rsidRDefault="00F32C15" w:rsidP="00B53644">
      <w:pPr>
        <w:spacing w:line="276" w:lineRule="auto"/>
        <w:rPr>
          <w:rStyle w:val="Numeracinttulo"/>
          <w:b w:val="0"/>
          <w:spacing w:val="-6"/>
          <w:sz w:val="26"/>
        </w:rPr>
      </w:pPr>
    </w:p>
    <w:p w:rsidR="00F32C15" w:rsidRDefault="00E411BD" w:rsidP="00B53644">
      <w:pPr>
        <w:spacing w:line="276" w:lineRule="auto"/>
        <w:rPr>
          <w:rStyle w:val="Numeracinttulo"/>
          <w:b w:val="0"/>
          <w:spacing w:val="-6"/>
          <w:sz w:val="26"/>
        </w:rPr>
      </w:pPr>
      <w:r>
        <w:rPr>
          <w:rStyle w:val="Numeracinttulo"/>
          <w:b w:val="0"/>
          <w:spacing w:val="-6"/>
          <w:sz w:val="26"/>
        </w:rPr>
        <w:t>Y s</w:t>
      </w:r>
      <w:r w:rsidR="00F32C15">
        <w:rPr>
          <w:rStyle w:val="Numeracinttulo"/>
          <w:b w:val="0"/>
          <w:spacing w:val="-6"/>
          <w:sz w:val="26"/>
        </w:rPr>
        <w:t>i bien el recurrente asegura que ello no se acompasa con lo que la Corte Constitucional ha establecido al respecto en las sentencias T-096/14 y</w:t>
      </w:r>
      <w:r>
        <w:rPr>
          <w:rStyle w:val="Numeracinttulo"/>
          <w:b w:val="0"/>
          <w:spacing w:val="-6"/>
          <w:sz w:val="26"/>
        </w:rPr>
        <w:t xml:space="preserve"> T-302/11, debe precisar el Tribunal</w:t>
      </w:r>
      <w:r w:rsidR="00F32C15">
        <w:rPr>
          <w:rStyle w:val="Numeracinttulo"/>
          <w:b w:val="0"/>
          <w:spacing w:val="-6"/>
          <w:sz w:val="26"/>
        </w:rPr>
        <w:t xml:space="preserve"> que dichos pronunciamiento</w:t>
      </w:r>
      <w:r w:rsidR="00E10105">
        <w:rPr>
          <w:rStyle w:val="Numeracinttulo"/>
          <w:b w:val="0"/>
          <w:spacing w:val="-6"/>
          <w:sz w:val="26"/>
        </w:rPr>
        <w:t>s</w:t>
      </w:r>
      <w:r w:rsidR="00F32C15">
        <w:rPr>
          <w:rStyle w:val="Numeracinttulo"/>
          <w:b w:val="0"/>
          <w:spacing w:val="-6"/>
          <w:sz w:val="26"/>
        </w:rPr>
        <w:t xml:space="preserve"> del órgano de cierre en materia constitucional, adoptadas dentro de trámites de acciones de tutelas, no tienen relación con el delito de fraude procesal, porque allí se habla es de la naturaleza jurisdiccional que tiene</w:t>
      </w:r>
      <w:r>
        <w:rPr>
          <w:rStyle w:val="Numeracinttulo"/>
          <w:b w:val="0"/>
          <w:spacing w:val="-6"/>
          <w:sz w:val="26"/>
        </w:rPr>
        <w:t>n</w:t>
      </w:r>
      <w:r w:rsidR="00F32C15">
        <w:rPr>
          <w:rStyle w:val="Numeracinttulo"/>
          <w:b w:val="0"/>
          <w:spacing w:val="-6"/>
          <w:sz w:val="26"/>
        </w:rPr>
        <w:t xml:space="preserve"> las determinaciones adoptadas por los inspectores de policía</w:t>
      </w:r>
      <w:r w:rsidR="00A44999">
        <w:rPr>
          <w:rStyle w:val="Numeracinttulo"/>
          <w:b w:val="0"/>
          <w:spacing w:val="-6"/>
          <w:sz w:val="26"/>
        </w:rPr>
        <w:t xml:space="preserve"> o autoridades con funciones policivas</w:t>
      </w:r>
      <w:r w:rsidR="00F32C15">
        <w:rPr>
          <w:rStyle w:val="Numeracinttulo"/>
          <w:b w:val="0"/>
          <w:spacing w:val="-6"/>
          <w:sz w:val="26"/>
        </w:rPr>
        <w:t xml:space="preserve">, y </w:t>
      </w:r>
      <w:r w:rsidR="007A77A3">
        <w:rPr>
          <w:rStyle w:val="Numeracinttulo"/>
          <w:b w:val="0"/>
          <w:spacing w:val="-6"/>
          <w:sz w:val="26"/>
        </w:rPr>
        <w:t>la no consagración de recursos contra las mismas</w:t>
      </w:r>
      <w:r w:rsidR="00A44999">
        <w:rPr>
          <w:rStyle w:val="Numeracinttulo"/>
          <w:b w:val="0"/>
          <w:spacing w:val="-6"/>
          <w:sz w:val="26"/>
        </w:rPr>
        <w:t xml:space="preserve"> en la vía contencioso administrativa</w:t>
      </w:r>
      <w:r w:rsidR="007A77A3">
        <w:rPr>
          <w:rStyle w:val="Numeracinttulo"/>
          <w:b w:val="0"/>
          <w:spacing w:val="-6"/>
          <w:sz w:val="26"/>
        </w:rPr>
        <w:t>, pero en ningún momento se hace alusión a que</w:t>
      </w:r>
      <w:r w:rsidR="00C63568">
        <w:rPr>
          <w:rStyle w:val="Numeracinttulo"/>
          <w:b w:val="0"/>
          <w:spacing w:val="-6"/>
          <w:sz w:val="26"/>
        </w:rPr>
        <w:t xml:space="preserve"> el incumplimiento doloso a</w:t>
      </w:r>
      <w:r w:rsidR="00C37BD9">
        <w:rPr>
          <w:rStyle w:val="Numeracinttulo"/>
          <w:b w:val="0"/>
          <w:spacing w:val="-6"/>
          <w:sz w:val="26"/>
        </w:rPr>
        <w:t xml:space="preserve"> ese tipo de R</w:t>
      </w:r>
      <w:r w:rsidR="007A77A3">
        <w:rPr>
          <w:rStyle w:val="Numeracinttulo"/>
          <w:b w:val="0"/>
          <w:spacing w:val="-6"/>
          <w:sz w:val="26"/>
        </w:rPr>
        <w:t xml:space="preserve">esoluciones </w:t>
      </w:r>
      <w:r w:rsidR="00C63568">
        <w:rPr>
          <w:rStyle w:val="Numeracinttulo"/>
          <w:b w:val="0"/>
          <w:spacing w:val="-6"/>
          <w:sz w:val="26"/>
        </w:rPr>
        <w:t>configure</w:t>
      </w:r>
      <w:r w:rsidR="00E10105">
        <w:rPr>
          <w:rStyle w:val="Numeracinttulo"/>
          <w:b w:val="0"/>
          <w:spacing w:val="-6"/>
          <w:sz w:val="26"/>
        </w:rPr>
        <w:t xml:space="preserve">n </w:t>
      </w:r>
      <w:r w:rsidR="00C37BD9">
        <w:rPr>
          <w:rStyle w:val="Numeracinttulo"/>
          <w:b w:val="0"/>
          <w:spacing w:val="-6"/>
          <w:sz w:val="26"/>
        </w:rPr>
        <w:t xml:space="preserve">o no </w:t>
      </w:r>
      <w:r w:rsidR="00E10105">
        <w:rPr>
          <w:rStyle w:val="Numeracinttulo"/>
          <w:b w:val="0"/>
          <w:spacing w:val="-6"/>
          <w:sz w:val="26"/>
        </w:rPr>
        <w:t>el punible</w:t>
      </w:r>
      <w:r w:rsidR="007A77A3">
        <w:rPr>
          <w:rStyle w:val="Numeracinttulo"/>
          <w:b w:val="0"/>
          <w:spacing w:val="-6"/>
          <w:sz w:val="26"/>
        </w:rPr>
        <w:t xml:space="preserve"> por el que aquí se procede.</w:t>
      </w:r>
    </w:p>
    <w:p w:rsidR="007A77A3" w:rsidRDefault="007A77A3" w:rsidP="00B53644">
      <w:pPr>
        <w:spacing w:line="276" w:lineRule="auto"/>
        <w:rPr>
          <w:rStyle w:val="Numeracinttulo"/>
          <w:b w:val="0"/>
          <w:spacing w:val="-6"/>
          <w:sz w:val="26"/>
        </w:rPr>
      </w:pPr>
    </w:p>
    <w:p w:rsidR="00C63568" w:rsidRDefault="007A77A3" w:rsidP="00B53644">
      <w:pPr>
        <w:spacing w:line="276" w:lineRule="auto"/>
        <w:rPr>
          <w:rStyle w:val="Numeracinttulo"/>
          <w:b w:val="0"/>
          <w:spacing w:val="-6"/>
          <w:sz w:val="26"/>
        </w:rPr>
      </w:pPr>
      <w:r>
        <w:rPr>
          <w:rStyle w:val="Numeracinttulo"/>
          <w:b w:val="0"/>
          <w:spacing w:val="-6"/>
          <w:sz w:val="26"/>
        </w:rPr>
        <w:t>En contraposición a lo expuesto por el apelante, para</w:t>
      </w:r>
      <w:r w:rsidR="00C63568">
        <w:rPr>
          <w:rStyle w:val="Numeracinttulo"/>
          <w:b w:val="0"/>
          <w:spacing w:val="-6"/>
          <w:sz w:val="26"/>
        </w:rPr>
        <w:t xml:space="preserve"> la Corporación</w:t>
      </w:r>
      <w:r>
        <w:rPr>
          <w:rStyle w:val="Numeracinttulo"/>
          <w:b w:val="0"/>
          <w:spacing w:val="-6"/>
          <w:sz w:val="26"/>
        </w:rPr>
        <w:t xml:space="preserve"> el comportamiento desple</w:t>
      </w:r>
      <w:r w:rsidR="00E10105">
        <w:rPr>
          <w:rStyle w:val="Numeracinttulo"/>
          <w:b w:val="0"/>
          <w:spacing w:val="-6"/>
          <w:sz w:val="26"/>
        </w:rPr>
        <w:t xml:space="preserve">gado por el aquí investigado sí </w:t>
      </w:r>
      <w:r>
        <w:rPr>
          <w:rStyle w:val="Numeracinttulo"/>
          <w:b w:val="0"/>
          <w:spacing w:val="-6"/>
          <w:sz w:val="26"/>
        </w:rPr>
        <w:t xml:space="preserve">podría afectar, al menos en forma potencial, la eficaz y recta impartición de justicia, toda vez que con su actuación desobedeció </w:t>
      </w:r>
      <w:r w:rsidR="00E10105">
        <w:rPr>
          <w:rStyle w:val="Numeracinttulo"/>
          <w:b w:val="0"/>
          <w:spacing w:val="-6"/>
          <w:sz w:val="26"/>
        </w:rPr>
        <w:t>lo impuesto por una autoridad administrativa que contribuye precisamente a ese propósito con el control que ejerce sobre ese tipo de asuntos</w:t>
      </w:r>
      <w:r>
        <w:rPr>
          <w:rStyle w:val="Numeracinttulo"/>
          <w:b w:val="0"/>
          <w:spacing w:val="-6"/>
          <w:sz w:val="26"/>
        </w:rPr>
        <w:t>.</w:t>
      </w:r>
    </w:p>
    <w:p w:rsidR="00C63568" w:rsidRDefault="00C63568" w:rsidP="00B53644">
      <w:pPr>
        <w:spacing w:line="276" w:lineRule="auto"/>
        <w:rPr>
          <w:rStyle w:val="Numeracinttulo"/>
          <w:b w:val="0"/>
          <w:spacing w:val="-6"/>
          <w:sz w:val="26"/>
        </w:rPr>
      </w:pPr>
    </w:p>
    <w:p w:rsidR="00B53644" w:rsidRDefault="00B53644" w:rsidP="00B53644">
      <w:pPr>
        <w:spacing w:line="276" w:lineRule="auto"/>
        <w:rPr>
          <w:rStyle w:val="Numeracinttulo"/>
          <w:b w:val="0"/>
          <w:spacing w:val="-6"/>
          <w:sz w:val="26"/>
        </w:rPr>
      </w:pPr>
      <w:r w:rsidRPr="00322CDB">
        <w:rPr>
          <w:rStyle w:val="Numeracinttulo"/>
          <w:b w:val="0"/>
          <w:spacing w:val="-6"/>
          <w:sz w:val="26"/>
        </w:rPr>
        <w:t xml:space="preserve">En esas condiciones, no puede </w:t>
      </w:r>
      <w:proofErr w:type="gramStart"/>
      <w:r w:rsidRPr="00322CDB">
        <w:rPr>
          <w:rStyle w:val="Numeracinttulo"/>
          <w:b w:val="0"/>
          <w:spacing w:val="-6"/>
          <w:sz w:val="26"/>
        </w:rPr>
        <w:t>dársele</w:t>
      </w:r>
      <w:proofErr w:type="gramEnd"/>
      <w:r w:rsidRPr="00322CDB">
        <w:rPr>
          <w:rStyle w:val="Numeracinttulo"/>
          <w:b w:val="0"/>
          <w:spacing w:val="-6"/>
          <w:sz w:val="26"/>
        </w:rPr>
        <w:t xml:space="preserve"> la razón al delegado de la F</w:t>
      </w:r>
      <w:r w:rsidR="00D211EF">
        <w:rPr>
          <w:rStyle w:val="Numeracinttulo"/>
          <w:b w:val="0"/>
          <w:spacing w:val="-6"/>
          <w:sz w:val="26"/>
        </w:rPr>
        <w:t>iscalía y al defensor que coadyuva su petición</w:t>
      </w:r>
      <w:r w:rsidR="007A77A3">
        <w:rPr>
          <w:rStyle w:val="Numeracinttulo"/>
          <w:b w:val="0"/>
          <w:spacing w:val="-6"/>
          <w:sz w:val="26"/>
        </w:rPr>
        <w:t>, porque al menos objetivamente sí se da la conducta de fraude a resolución judicial, y en todo caso no puede predicarse su atipicidad en atención a la naturaleza de la decisión a cuyo acatamiento se sustrajo el procesado.</w:t>
      </w:r>
    </w:p>
    <w:p w:rsidR="007A77A3" w:rsidRDefault="007A77A3" w:rsidP="00B53644">
      <w:pPr>
        <w:spacing w:line="276" w:lineRule="auto"/>
        <w:rPr>
          <w:rStyle w:val="Numeracinttulo"/>
          <w:b w:val="0"/>
          <w:spacing w:val="-6"/>
          <w:sz w:val="26"/>
        </w:rPr>
      </w:pPr>
    </w:p>
    <w:p w:rsidR="00B53644" w:rsidRPr="00322CDB" w:rsidRDefault="007A77A3" w:rsidP="00B53644">
      <w:pPr>
        <w:spacing w:line="276" w:lineRule="auto"/>
        <w:rPr>
          <w:rStyle w:val="Numeracinttulo"/>
          <w:b w:val="0"/>
          <w:spacing w:val="-6"/>
          <w:sz w:val="26"/>
        </w:rPr>
      </w:pPr>
      <w:r>
        <w:rPr>
          <w:rStyle w:val="Numeracinttulo"/>
          <w:b w:val="0"/>
          <w:spacing w:val="-6"/>
          <w:sz w:val="26"/>
        </w:rPr>
        <w:t>Acorde con lo anterior, l</w:t>
      </w:r>
      <w:r w:rsidR="00B53644" w:rsidRPr="00322CDB">
        <w:rPr>
          <w:rStyle w:val="Numeracinttulo"/>
          <w:b w:val="0"/>
          <w:spacing w:val="-6"/>
          <w:sz w:val="26"/>
        </w:rPr>
        <w:t xml:space="preserve">a Colegiatura </w:t>
      </w:r>
      <w:r>
        <w:rPr>
          <w:rStyle w:val="Numeracinttulo"/>
          <w:b w:val="0"/>
          <w:spacing w:val="-6"/>
          <w:sz w:val="26"/>
        </w:rPr>
        <w:t xml:space="preserve">comparte </w:t>
      </w:r>
      <w:r w:rsidR="00B53644" w:rsidRPr="00322CDB">
        <w:rPr>
          <w:rStyle w:val="Numeracinttulo"/>
          <w:b w:val="0"/>
          <w:spacing w:val="-6"/>
          <w:sz w:val="26"/>
        </w:rPr>
        <w:t>lo concluido por la funcionaria de primera instancia, en cuanto a que realmente no estamos frente</w:t>
      </w:r>
      <w:r w:rsidR="00C91D44">
        <w:rPr>
          <w:rStyle w:val="Numeracinttulo"/>
          <w:b w:val="0"/>
          <w:spacing w:val="-6"/>
          <w:sz w:val="26"/>
        </w:rPr>
        <w:t xml:space="preserve"> una conducta atípica por las razones expuestas por el delegado fiscal, y </w:t>
      </w:r>
      <w:r w:rsidR="00B53644" w:rsidRPr="00322CDB">
        <w:rPr>
          <w:rStyle w:val="Numeracinttulo"/>
          <w:b w:val="0"/>
          <w:spacing w:val="-6"/>
          <w:sz w:val="26"/>
        </w:rPr>
        <w:t>en ese sentido se confirmará la negativa de preclusión.</w:t>
      </w:r>
    </w:p>
    <w:p w:rsidR="00B53644" w:rsidRPr="00322CDB" w:rsidRDefault="00B53644" w:rsidP="00B53644">
      <w:pPr>
        <w:spacing w:line="276" w:lineRule="auto"/>
        <w:rPr>
          <w:rFonts w:cs="Tahoma"/>
          <w:spacing w:val="-6"/>
        </w:rPr>
      </w:pPr>
    </w:p>
    <w:p w:rsidR="00364C08" w:rsidRDefault="00364C08" w:rsidP="00364C08">
      <w:pPr>
        <w:spacing w:line="276" w:lineRule="auto"/>
      </w:pPr>
      <w:r>
        <w:t xml:space="preserve">Por lo discurrido, </w:t>
      </w:r>
      <w:smartTag w:uri="urn:schemas-microsoft-com:office:smarttags" w:element="PersonName">
        <w:smartTagPr>
          <w:attr w:name="ProductID" w:val="la Sala"/>
        </w:smartTagPr>
        <w:r>
          <w:t>la Sala Penal</w:t>
        </w:r>
      </w:smartTag>
      <w:r>
        <w:t xml:space="preserve"> del Tribunal Superior del Distrito Judicial de Pereira (Rda.), administrando justicia en nombre de la República y por autoridad de la ley, </w:t>
      </w:r>
      <w:r w:rsidRPr="00E74642">
        <w:rPr>
          <w:b/>
          <w:sz w:val="24"/>
          <w:szCs w:val="24"/>
        </w:rPr>
        <w:t>CONFIRMA</w:t>
      </w:r>
      <w:r>
        <w:t xml:space="preserve"> el auto materia de impugnación.</w:t>
      </w:r>
    </w:p>
    <w:p w:rsidR="00B53644" w:rsidRPr="00322CDB" w:rsidRDefault="00B53644" w:rsidP="00B53644">
      <w:pPr>
        <w:spacing w:line="276" w:lineRule="auto"/>
        <w:rPr>
          <w:spacing w:val="-6"/>
        </w:rPr>
      </w:pPr>
    </w:p>
    <w:p w:rsidR="00B53644" w:rsidRPr="00322CDB" w:rsidRDefault="00B53644" w:rsidP="00B53644">
      <w:pPr>
        <w:spacing w:line="276" w:lineRule="auto"/>
        <w:rPr>
          <w:rFonts w:cs="Tahoma"/>
          <w:spacing w:val="-6"/>
        </w:rPr>
      </w:pPr>
      <w:r w:rsidRPr="00322CDB">
        <w:rPr>
          <w:rFonts w:cs="Tahoma"/>
          <w:spacing w:val="-6"/>
        </w:rPr>
        <w:t>Esta decisión queda notificada en estrados y contra ella no procede recurso alguno.</w:t>
      </w:r>
    </w:p>
    <w:p w:rsidR="00B53644" w:rsidRPr="00322CDB" w:rsidRDefault="00B53644" w:rsidP="00B53644">
      <w:pPr>
        <w:spacing w:line="276" w:lineRule="auto"/>
        <w:rPr>
          <w:b/>
          <w:spacing w:val="-6"/>
          <w:sz w:val="24"/>
          <w:szCs w:val="24"/>
        </w:rPr>
      </w:pPr>
    </w:p>
    <w:p w:rsidR="00B53644" w:rsidRPr="00322CDB" w:rsidRDefault="00B53644" w:rsidP="00B53644">
      <w:pPr>
        <w:spacing w:line="276" w:lineRule="auto"/>
        <w:rPr>
          <w:spacing w:val="-6"/>
        </w:rPr>
      </w:pPr>
      <w:r w:rsidRPr="00322CDB">
        <w:rPr>
          <w:spacing w:val="-6"/>
        </w:rPr>
        <w:t xml:space="preserve">Los Magistrados, </w:t>
      </w:r>
    </w:p>
    <w:p w:rsidR="00B53644" w:rsidRPr="00322CDB" w:rsidRDefault="00B53644" w:rsidP="00B53644">
      <w:pPr>
        <w:spacing w:line="276" w:lineRule="auto"/>
        <w:rPr>
          <w:spacing w:val="-6"/>
          <w:lang w:val="es-ES_tradnl"/>
        </w:rPr>
      </w:pPr>
    </w:p>
    <w:p w:rsidR="00B53644" w:rsidRPr="00322CDB" w:rsidRDefault="00B53644" w:rsidP="00B53644">
      <w:pPr>
        <w:spacing w:line="276" w:lineRule="auto"/>
        <w:rPr>
          <w:spacing w:val="-6"/>
          <w:lang w:val="es-ES_tradnl"/>
        </w:rPr>
      </w:pPr>
    </w:p>
    <w:p w:rsidR="00B53644" w:rsidRPr="00322CDB" w:rsidRDefault="00B53644" w:rsidP="00B53644">
      <w:pPr>
        <w:spacing w:line="276" w:lineRule="auto"/>
        <w:rPr>
          <w:spacing w:val="-6"/>
          <w:lang w:val="es-ES_tradnl"/>
        </w:rPr>
      </w:pPr>
      <w:r w:rsidRPr="00322CDB">
        <w:rPr>
          <w:spacing w:val="-6"/>
          <w:lang w:val="es-ES_tradnl"/>
        </w:rPr>
        <w:t>JORGE ARTURO CASTAÑO DUQUE</w:t>
      </w:r>
      <w:r w:rsidRPr="00322CDB">
        <w:rPr>
          <w:spacing w:val="-6"/>
          <w:lang w:val="es-ES_tradnl"/>
        </w:rPr>
        <w:tab/>
      </w:r>
      <w:r w:rsidRPr="00322CDB">
        <w:rPr>
          <w:spacing w:val="-6"/>
          <w:lang w:val="es-ES_tradnl"/>
        </w:rPr>
        <w:tab/>
        <w:t>JAIRO ERNESTO ESCOBAR SANZ</w:t>
      </w:r>
    </w:p>
    <w:p w:rsidR="00B53644" w:rsidRPr="00322CDB" w:rsidRDefault="00B53644" w:rsidP="00B53644">
      <w:pPr>
        <w:spacing w:line="276" w:lineRule="auto"/>
        <w:rPr>
          <w:spacing w:val="-6"/>
          <w:lang w:val="es-ES_tradnl"/>
        </w:rPr>
      </w:pPr>
    </w:p>
    <w:p w:rsidR="00B53644" w:rsidRPr="00322CDB" w:rsidRDefault="00B53644" w:rsidP="00B53644">
      <w:pPr>
        <w:spacing w:line="276" w:lineRule="auto"/>
        <w:rPr>
          <w:spacing w:val="-6"/>
          <w:lang w:val="es-ES_tradnl"/>
        </w:rPr>
      </w:pPr>
    </w:p>
    <w:p w:rsidR="00B53644" w:rsidRPr="00322CDB" w:rsidRDefault="00B53644" w:rsidP="00B53644">
      <w:pPr>
        <w:spacing w:line="276" w:lineRule="auto"/>
        <w:rPr>
          <w:spacing w:val="-6"/>
          <w:lang w:val="es-ES_tradnl"/>
        </w:rPr>
      </w:pPr>
    </w:p>
    <w:p w:rsidR="00B53644" w:rsidRPr="00322CDB" w:rsidRDefault="00B53644" w:rsidP="00B53644">
      <w:pPr>
        <w:spacing w:line="276" w:lineRule="auto"/>
        <w:jc w:val="center"/>
        <w:rPr>
          <w:spacing w:val="-6"/>
          <w:lang w:val="es-ES_tradnl"/>
        </w:rPr>
      </w:pPr>
      <w:r w:rsidRPr="00322CDB">
        <w:rPr>
          <w:spacing w:val="-6"/>
          <w:lang w:val="es-ES_tradnl"/>
        </w:rPr>
        <w:t>MANUEL YARZAGARAY BANDERA</w:t>
      </w:r>
    </w:p>
    <w:p w:rsidR="00B53644" w:rsidRPr="00322CDB" w:rsidRDefault="00B53644" w:rsidP="00B53644">
      <w:pPr>
        <w:spacing w:line="276" w:lineRule="auto"/>
        <w:jc w:val="center"/>
        <w:rPr>
          <w:spacing w:val="-6"/>
          <w:lang w:val="es-ES_tradnl"/>
        </w:rPr>
      </w:pPr>
    </w:p>
    <w:p w:rsidR="00B53644" w:rsidRPr="00322CDB" w:rsidRDefault="00B53644" w:rsidP="00B53644">
      <w:pPr>
        <w:spacing w:line="276" w:lineRule="auto"/>
        <w:rPr>
          <w:spacing w:val="-6"/>
        </w:rPr>
      </w:pPr>
      <w:r w:rsidRPr="00322CDB">
        <w:rPr>
          <w:spacing w:val="-6"/>
        </w:rPr>
        <w:t>El  Secretario de la Sala,</w:t>
      </w:r>
    </w:p>
    <w:p w:rsidR="00B53644" w:rsidRPr="00322CDB" w:rsidRDefault="00B53644" w:rsidP="00B53644">
      <w:pPr>
        <w:spacing w:line="276" w:lineRule="auto"/>
        <w:rPr>
          <w:spacing w:val="-6"/>
        </w:rPr>
      </w:pPr>
    </w:p>
    <w:p w:rsidR="00B53644" w:rsidRPr="00322CDB" w:rsidRDefault="00B53644" w:rsidP="00B53644">
      <w:pPr>
        <w:spacing w:line="276" w:lineRule="auto"/>
        <w:jc w:val="center"/>
        <w:rPr>
          <w:spacing w:val="-6"/>
        </w:rPr>
      </w:pPr>
    </w:p>
    <w:p w:rsidR="00B53644" w:rsidRDefault="00B53644" w:rsidP="00B53644">
      <w:pPr>
        <w:tabs>
          <w:tab w:val="center" w:pos="4420"/>
          <w:tab w:val="left" w:pos="6285"/>
        </w:tabs>
        <w:spacing w:line="276" w:lineRule="auto"/>
        <w:jc w:val="left"/>
        <w:rPr>
          <w:spacing w:val="-6"/>
        </w:rPr>
      </w:pPr>
      <w:r w:rsidRPr="00322CDB">
        <w:rPr>
          <w:spacing w:val="-6"/>
        </w:rPr>
        <w:tab/>
        <w:t xml:space="preserve"> WILSON FREDY LÓPEZ</w:t>
      </w:r>
      <w:r w:rsidRPr="00322CDB">
        <w:rPr>
          <w:spacing w:val="-6"/>
        </w:rPr>
        <w:tab/>
      </w:r>
    </w:p>
    <w:p w:rsidR="006A1346" w:rsidRDefault="006A1346" w:rsidP="00B53644">
      <w:pPr>
        <w:tabs>
          <w:tab w:val="center" w:pos="4420"/>
          <w:tab w:val="left" w:pos="6285"/>
        </w:tabs>
        <w:spacing w:line="276" w:lineRule="auto"/>
        <w:jc w:val="left"/>
        <w:rPr>
          <w:spacing w:val="-6"/>
        </w:rPr>
      </w:pPr>
    </w:p>
    <w:p w:rsidR="006A1346" w:rsidRDefault="006A1346" w:rsidP="006A1346">
      <w:pPr>
        <w:tabs>
          <w:tab w:val="center" w:pos="4420"/>
          <w:tab w:val="left" w:pos="6285"/>
        </w:tabs>
        <w:spacing w:line="240" w:lineRule="auto"/>
        <w:jc w:val="left"/>
        <w:rPr>
          <w:spacing w:val="-6"/>
        </w:rPr>
      </w:pPr>
    </w:p>
    <w:p w:rsidR="006A1346" w:rsidRPr="00322CDB" w:rsidRDefault="006A1346" w:rsidP="006A1346">
      <w:pPr>
        <w:tabs>
          <w:tab w:val="center" w:pos="4420"/>
          <w:tab w:val="left" w:pos="6285"/>
        </w:tabs>
        <w:spacing w:line="240" w:lineRule="auto"/>
        <w:jc w:val="left"/>
        <w:rPr>
          <w:spacing w:val="-6"/>
        </w:rPr>
      </w:pPr>
    </w:p>
    <w:sectPr w:rsidR="006A1346" w:rsidRPr="00322CDB" w:rsidSect="00F5069C">
      <w:headerReference w:type="default" r:id="rId9"/>
      <w:footerReference w:type="default" r:id="rId10"/>
      <w:pgSz w:w="12242" w:h="18722" w:code="124"/>
      <w:pgMar w:top="1985" w:right="1701" w:bottom="1418" w:left="1701"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3A8" w:rsidRDefault="005B33A8" w:rsidP="00F13C87">
      <w:pPr>
        <w:spacing w:line="240" w:lineRule="auto"/>
      </w:pPr>
      <w:r>
        <w:separator/>
      </w:r>
    </w:p>
  </w:endnote>
  <w:endnote w:type="continuationSeparator" w:id="0">
    <w:p w:rsidR="005B33A8" w:rsidRDefault="005B33A8"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43" w:rsidRDefault="00A27743">
    <w:pPr>
      <w:pStyle w:val="Piedepgina"/>
    </w:pPr>
    <w:r>
      <w:t xml:space="preserve">Página </w:t>
    </w:r>
    <w:r>
      <w:fldChar w:fldCharType="begin"/>
    </w:r>
    <w:r>
      <w:instrText xml:space="preserve"> PAGE </w:instrText>
    </w:r>
    <w:r>
      <w:fldChar w:fldCharType="separate"/>
    </w:r>
    <w:r w:rsidR="00966274">
      <w:rPr>
        <w:noProof/>
      </w:rPr>
      <w:t>9</w:t>
    </w:r>
    <w:r>
      <w:fldChar w:fldCharType="end"/>
    </w:r>
    <w:r>
      <w:t xml:space="preserve"> de </w:t>
    </w:r>
    <w:r>
      <w:fldChar w:fldCharType="begin"/>
    </w:r>
    <w:r>
      <w:instrText xml:space="preserve"> NUMPAGES </w:instrText>
    </w:r>
    <w:r>
      <w:fldChar w:fldCharType="separate"/>
    </w:r>
    <w:r w:rsidR="00966274">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3A8" w:rsidRDefault="005B33A8" w:rsidP="00F13C87">
      <w:pPr>
        <w:spacing w:line="240" w:lineRule="auto"/>
      </w:pPr>
      <w:r>
        <w:separator/>
      </w:r>
    </w:p>
  </w:footnote>
  <w:footnote w:type="continuationSeparator" w:id="0">
    <w:p w:rsidR="005B33A8" w:rsidRDefault="005B33A8" w:rsidP="00F13C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43" w:rsidRPr="00F5069C" w:rsidRDefault="00BF54CD" w:rsidP="007575ED">
    <w:pPr>
      <w:pStyle w:val="Encabezado"/>
      <w:spacing w:line="240" w:lineRule="auto"/>
      <w:jc w:val="right"/>
      <w:rPr>
        <w:rFonts w:ascii="Courier New" w:hAnsi="Courier New" w:cs="Courier New"/>
        <w:sz w:val="16"/>
        <w:szCs w:val="16"/>
        <w:lang w:val="es-MX"/>
      </w:rPr>
    </w:pPr>
    <w:r>
      <w:rPr>
        <w:rFonts w:ascii="Courier New" w:hAnsi="Courier New" w:cs="Courier New"/>
        <w:sz w:val="16"/>
        <w:szCs w:val="16"/>
      </w:rPr>
      <w:t>FRAUDE A RESOLUCIÓN JUDICIAL</w:t>
    </w:r>
  </w:p>
  <w:p w:rsidR="00A27743" w:rsidRDefault="00A27743" w:rsidP="007575ED">
    <w:pPr>
      <w:pStyle w:val="Encabezado"/>
      <w:spacing w:line="240" w:lineRule="auto"/>
      <w:jc w:val="right"/>
      <w:rPr>
        <w:rFonts w:ascii="Courier New" w:hAnsi="Courier New"/>
        <w:sz w:val="16"/>
        <w:lang w:val="es-MX"/>
      </w:rPr>
    </w:pPr>
    <w:r>
      <w:rPr>
        <w:rFonts w:ascii="Courier New" w:hAnsi="Courier New"/>
        <w:sz w:val="16"/>
        <w:lang w:val="es-MX"/>
      </w:rPr>
      <w:t>RADI</w:t>
    </w:r>
    <w:r w:rsidR="00BF54CD">
      <w:rPr>
        <w:rFonts w:ascii="Courier New" w:hAnsi="Courier New"/>
        <w:sz w:val="16"/>
        <w:lang w:val="es-MX"/>
      </w:rPr>
      <w:t>CACIÓN: 660016000036201302641</w:t>
    </w:r>
    <w:r w:rsidR="00FB1855">
      <w:rPr>
        <w:rFonts w:ascii="Courier New" w:hAnsi="Courier New"/>
        <w:sz w:val="16"/>
        <w:lang w:val="es-MX"/>
      </w:rPr>
      <w:t>01</w:t>
    </w:r>
  </w:p>
  <w:p w:rsidR="00A27743" w:rsidRDefault="00FB1855" w:rsidP="007575ED">
    <w:pPr>
      <w:pStyle w:val="Encabezado"/>
      <w:spacing w:line="240" w:lineRule="auto"/>
      <w:jc w:val="right"/>
      <w:rPr>
        <w:rFonts w:ascii="Courier New" w:hAnsi="Courier New"/>
        <w:sz w:val="16"/>
        <w:lang w:val="es-MX"/>
      </w:rPr>
    </w:pPr>
    <w:r>
      <w:rPr>
        <w:rFonts w:ascii="Courier New" w:hAnsi="Courier New"/>
        <w:sz w:val="16"/>
        <w:lang w:val="es-MX"/>
      </w:rPr>
      <w:t>PROCESADO</w:t>
    </w:r>
    <w:proofErr w:type="gramStart"/>
    <w:r w:rsidR="00A27743">
      <w:rPr>
        <w:rFonts w:ascii="Courier New" w:hAnsi="Courier New"/>
        <w:sz w:val="16"/>
        <w:lang w:val="es-MX"/>
      </w:rPr>
      <w:t>:</w:t>
    </w:r>
    <w:r w:rsidR="00BF54CD">
      <w:rPr>
        <w:rFonts w:ascii="Courier New" w:hAnsi="Courier New"/>
        <w:sz w:val="16"/>
        <w:lang w:val="es-MX"/>
      </w:rPr>
      <w:t>JHON</w:t>
    </w:r>
    <w:proofErr w:type="gramEnd"/>
    <w:r w:rsidR="00BF54CD">
      <w:rPr>
        <w:rFonts w:ascii="Courier New" w:hAnsi="Courier New"/>
        <w:sz w:val="16"/>
        <w:lang w:val="es-MX"/>
      </w:rPr>
      <w:t xml:space="preserve"> FREDY LEITON GALINDO</w:t>
    </w:r>
  </w:p>
  <w:p w:rsidR="00A27743" w:rsidRDefault="001F6CEF" w:rsidP="007575ED">
    <w:pPr>
      <w:pStyle w:val="Encabezado"/>
      <w:spacing w:line="240" w:lineRule="auto"/>
      <w:jc w:val="right"/>
      <w:rPr>
        <w:rFonts w:ascii="Courier New" w:hAnsi="Courier New"/>
        <w:sz w:val="16"/>
        <w:lang w:val="es-MX"/>
      </w:rPr>
    </w:pPr>
    <w:r w:rsidRPr="001F6CEF">
      <w:rPr>
        <w:rFonts w:ascii="Courier New" w:hAnsi="Courier New"/>
        <w:sz w:val="16"/>
        <w:lang w:val="es-MX"/>
      </w:rPr>
      <w:t>CONFIRMA</w:t>
    </w:r>
  </w:p>
  <w:p w:rsidR="00A27743" w:rsidRDefault="00914AD2" w:rsidP="002932EB">
    <w:pPr>
      <w:pStyle w:val="Encabezado"/>
      <w:spacing w:line="240" w:lineRule="auto"/>
      <w:jc w:val="right"/>
      <w:rPr>
        <w:rFonts w:ascii="Courier New" w:hAnsi="Courier New"/>
        <w:sz w:val="16"/>
        <w:lang w:val="es-MX"/>
      </w:rPr>
    </w:pPr>
    <w:r w:rsidRPr="00914AD2">
      <w:rPr>
        <w:rFonts w:ascii="Courier New" w:hAnsi="Courier New"/>
        <w:sz w:val="16"/>
        <w:lang w:val="es-MX"/>
      </w:rPr>
      <w:t>A.N°26</w:t>
    </w:r>
  </w:p>
  <w:p w:rsidR="00A27743" w:rsidRDefault="00A27743" w:rsidP="007575ED">
    <w:pPr>
      <w:pStyle w:val="Encabezado"/>
      <w:spacing w:line="240" w:lineRule="auto"/>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87"/>
    <w:rsid w:val="00002D7B"/>
    <w:rsid w:val="0000409E"/>
    <w:rsid w:val="0001037D"/>
    <w:rsid w:val="0002094A"/>
    <w:rsid w:val="00023854"/>
    <w:rsid w:val="000268EA"/>
    <w:rsid w:val="00027BD3"/>
    <w:rsid w:val="000334F1"/>
    <w:rsid w:val="00056002"/>
    <w:rsid w:val="000610C4"/>
    <w:rsid w:val="0006249D"/>
    <w:rsid w:val="00063745"/>
    <w:rsid w:val="00070AEE"/>
    <w:rsid w:val="00073151"/>
    <w:rsid w:val="00083B4E"/>
    <w:rsid w:val="00085D00"/>
    <w:rsid w:val="00091CCF"/>
    <w:rsid w:val="00097041"/>
    <w:rsid w:val="000A1010"/>
    <w:rsid w:val="000A2B89"/>
    <w:rsid w:val="000A3F9F"/>
    <w:rsid w:val="000A49CB"/>
    <w:rsid w:val="000B217E"/>
    <w:rsid w:val="000B2AD4"/>
    <w:rsid w:val="000B38A1"/>
    <w:rsid w:val="000B440B"/>
    <w:rsid w:val="000C021C"/>
    <w:rsid w:val="000C0DE6"/>
    <w:rsid w:val="000C2800"/>
    <w:rsid w:val="000C4751"/>
    <w:rsid w:val="000C6DCF"/>
    <w:rsid w:val="000C7556"/>
    <w:rsid w:val="000C7573"/>
    <w:rsid w:val="000D1926"/>
    <w:rsid w:val="000D2307"/>
    <w:rsid w:val="000D42A3"/>
    <w:rsid w:val="000D4901"/>
    <w:rsid w:val="000E466F"/>
    <w:rsid w:val="000E7288"/>
    <w:rsid w:val="000F2F21"/>
    <w:rsid w:val="000F3E30"/>
    <w:rsid w:val="000F5291"/>
    <w:rsid w:val="000F5409"/>
    <w:rsid w:val="000F6776"/>
    <w:rsid w:val="00100DC0"/>
    <w:rsid w:val="00101E75"/>
    <w:rsid w:val="00104538"/>
    <w:rsid w:val="00106099"/>
    <w:rsid w:val="00110E15"/>
    <w:rsid w:val="00120746"/>
    <w:rsid w:val="00127864"/>
    <w:rsid w:val="001326D2"/>
    <w:rsid w:val="00133029"/>
    <w:rsid w:val="00137333"/>
    <w:rsid w:val="00141F71"/>
    <w:rsid w:val="00142A74"/>
    <w:rsid w:val="00144AA0"/>
    <w:rsid w:val="00147308"/>
    <w:rsid w:val="001474C7"/>
    <w:rsid w:val="0015498C"/>
    <w:rsid w:val="001568D9"/>
    <w:rsid w:val="00156C3E"/>
    <w:rsid w:val="0016094D"/>
    <w:rsid w:val="00162D9A"/>
    <w:rsid w:val="00162EFA"/>
    <w:rsid w:val="00165BFA"/>
    <w:rsid w:val="0016639A"/>
    <w:rsid w:val="00172E10"/>
    <w:rsid w:val="001735A3"/>
    <w:rsid w:val="00174C49"/>
    <w:rsid w:val="00186BC5"/>
    <w:rsid w:val="00190F1D"/>
    <w:rsid w:val="00195300"/>
    <w:rsid w:val="001A2F62"/>
    <w:rsid w:val="001A6422"/>
    <w:rsid w:val="001A7714"/>
    <w:rsid w:val="001B0603"/>
    <w:rsid w:val="001B4357"/>
    <w:rsid w:val="001B4E44"/>
    <w:rsid w:val="001C04B3"/>
    <w:rsid w:val="001C2313"/>
    <w:rsid w:val="001C54F5"/>
    <w:rsid w:val="001D1885"/>
    <w:rsid w:val="001F231C"/>
    <w:rsid w:val="001F6CEF"/>
    <w:rsid w:val="0020067B"/>
    <w:rsid w:val="002034AC"/>
    <w:rsid w:val="00211ED6"/>
    <w:rsid w:val="00216C85"/>
    <w:rsid w:val="0022539B"/>
    <w:rsid w:val="00227853"/>
    <w:rsid w:val="002300FF"/>
    <w:rsid w:val="00240BEB"/>
    <w:rsid w:val="00242FE7"/>
    <w:rsid w:val="00251E15"/>
    <w:rsid w:val="0025263E"/>
    <w:rsid w:val="00253DB2"/>
    <w:rsid w:val="00255C01"/>
    <w:rsid w:val="00265B64"/>
    <w:rsid w:val="00270596"/>
    <w:rsid w:val="0027628A"/>
    <w:rsid w:val="00276CA4"/>
    <w:rsid w:val="00281A08"/>
    <w:rsid w:val="0028624E"/>
    <w:rsid w:val="00286C72"/>
    <w:rsid w:val="002913FE"/>
    <w:rsid w:val="00291D66"/>
    <w:rsid w:val="002932EB"/>
    <w:rsid w:val="0029395A"/>
    <w:rsid w:val="002A5208"/>
    <w:rsid w:val="002A5943"/>
    <w:rsid w:val="002A6533"/>
    <w:rsid w:val="002B319C"/>
    <w:rsid w:val="002B451B"/>
    <w:rsid w:val="002B66C2"/>
    <w:rsid w:val="002C15C4"/>
    <w:rsid w:val="002C30D0"/>
    <w:rsid w:val="002C41AB"/>
    <w:rsid w:val="002D5327"/>
    <w:rsid w:val="002D6497"/>
    <w:rsid w:val="002E15F1"/>
    <w:rsid w:val="002E3686"/>
    <w:rsid w:val="002E6D79"/>
    <w:rsid w:val="002F0C99"/>
    <w:rsid w:val="002F0CE7"/>
    <w:rsid w:val="002F2C30"/>
    <w:rsid w:val="00301F5F"/>
    <w:rsid w:val="00305972"/>
    <w:rsid w:val="00305F43"/>
    <w:rsid w:val="003119F6"/>
    <w:rsid w:val="00322CDB"/>
    <w:rsid w:val="00324449"/>
    <w:rsid w:val="00330FB9"/>
    <w:rsid w:val="00344A90"/>
    <w:rsid w:val="00345831"/>
    <w:rsid w:val="003521B2"/>
    <w:rsid w:val="00364C08"/>
    <w:rsid w:val="003663DB"/>
    <w:rsid w:val="00366D32"/>
    <w:rsid w:val="00373234"/>
    <w:rsid w:val="00376086"/>
    <w:rsid w:val="003848D2"/>
    <w:rsid w:val="00396C5D"/>
    <w:rsid w:val="003A4123"/>
    <w:rsid w:val="003B1070"/>
    <w:rsid w:val="003B3604"/>
    <w:rsid w:val="003C33A4"/>
    <w:rsid w:val="003D0429"/>
    <w:rsid w:val="003D5B02"/>
    <w:rsid w:val="003D6FA7"/>
    <w:rsid w:val="003E093D"/>
    <w:rsid w:val="003F1114"/>
    <w:rsid w:val="003F4A17"/>
    <w:rsid w:val="003F6CEC"/>
    <w:rsid w:val="004004D8"/>
    <w:rsid w:val="004058EB"/>
    <w:rsid w:val="00412CA3"/>
    <w:rsid w:val="00416702"/>
    <w:rsid w:val="00416EFF"/>
    <w:rsid w:val="00417B27"/>
    <w:rsid w:val="00422F46"/>
    <w:rsid w:val="00430CBC"/>
    <w:rsid w:val="00431E5C"/>
    <w:rsid w:val="004464DD"/>
    <w:rsid w:val="004502FC"/>
    <w:rsid w:val="0045035B"/>
    <w:rsid w:val="00455157"/>
    <w:rsid w:val="00462BCB"/>
    <w:rsid w:val="004651D9"/>
    <w:rsid w:val="00472A6E"/>
    <w:rsid w:val="00477AA7"/>
    <w:rsid w:val="00480EA4"/>
    <w:rsid w:val="00482D2D"/>
    <w:rsid w:val="004914AB"/>
    <w:rsid w:val="00495B4B"/>
    <w:rsid w:val="004A22D1"/>
    <w:rsid w:val="004A41F7"/>
    <w:rsid w:val="004A4C58"/>
    <w:rsid w:val="004A507C"/>
    <w:rsid w:val="004A7A7C"/>
    <w:rsid w:val="004B04B9"/>
    <w:rsid w:val="004C3619"/>
    <w:rsid w:val="004D3005"/>
    <w:rsid w:val="004D4F85"/>
    <w:rsid w:val="004E1176"/>
    <w:rsid w:val="004E14BC"/>
    <w:rsid w:val="004E3A07"/>
    <w:rsid w:val="004E4D66"/>
    <w:rsid w:val="004E50AE"/>
    <w:rsid w:val="004E513D"/>
    <w:rsid w:val="00503B77"/>
    <w:rsid w:val="0050419F"/>
    <w:rsid w:val="00504D06"/>
    <w:rsid w:val="00526501"/>
    <w:rsid w:val="005358D1"/>
    <w:rsid w:val="00542C12"/>
    <w:rsid w:val="00542CC2"/>
    <w:rsid w:val="005440F9"/>
    <w:rsid w:val="005502B8"/>
    <w:rsid w:val="00552C81"/>
    <w:rsid w:val="00553D4D"/>
    <w:rsid w:val="00557D7A"/>
    <w:rsid w:val="00566969"/>
    <w:rsid w:val="00571184"/>
    <w:rsid w:val="0057125E"/>
    <w:rsid w:val="00585496"/>
    <w:rsid w:val="00585E9E"/>
    <w:rsid w:val="00592F50"/>
    <w:rsid w:val="005932C6"/>
    <w:rsid w:val="00595CAB"/>
    <w:rsid w:val="005A0B94"/>
    <w:rsid w:val="005B2AA9"/>
    <w:rsid w:val="005B33A8"/>
    <w:rsid w:val="005B62A5"/>
    <w:rsid w:val="005C52AD"/>
    <w:rsid w:val="005D621E"/>
    <w:rsid w:val="005E3D98"/>
    <w:rsid w:val="005E6D49"/>
    <w:rsid w:val="005E7C38"/>
    <w:rsid w:val="005F2182"/>
    <w:rsid w:val="00601626"/>
    <w:rsid w:val="0060573E"/>
    <w:rsid w:val="0060584B"/>
    <w:rsid w:val="006223A0"/>
    <w:rsid w:val="00625742"/>
    <w:rsid w:val="006301EB"/>
    <w:rsid w:val="00632ACA"/>
    <w:rsid w:val="00636816"/>
    <w:rsid w:val="00640799"/>
    <w:rsid w:val="0064146B"/>
    <w:rsid w:val="0064194B"/>
    <w:rsid w:val="006457F0"/>
    <w:rsid w:val="0064588C"/>
    <w:rsid w:val="00647376"/>
    <w:rsid w:val="006536E1"/>
    <w:rsid w:val="00654C5C"/>
    <w:rsid w:val="006555AF"/>
    <w:rsid w:val="0066031B"/>
    <w:rsid w:val="00661A9E"/>
    <w:rsid w:val="0066733F"/>
    <w:rsid w:val="00667B49"/>
    <w:rsid w:val="00672DD2"/>
    <w:rsid w:val="00683124"/>
    <w:rsid w:val="0069141C"/>
    <w:rsid w:val="00695683"/>
    <w:rsid w:val="006A1346"/>
    <w:rsid w:val="006A525C"/>
    <w:rsid w:val="006C3C48"/>
    <w:rsid w:val="006C6EB3"/>
    <w:rsid w:val="006C7012"/>
    <w:rsid w:val="006D1E6E"/>
    <w:rsid w:val="006E1C39"/>
    <w:rsid w:val="006F5D17"/>
    <w:rsid w:val="006F729B"/>
    <w:rsid w:val="00705EFF"/>
    <w:rsid w:val="00707E7E"/>
    <w:rsid w:val="007114C3"/>
    <w:rsid w:val="00712177"/>
    <w:rsid w:val="007137AC"/>
    <w:rsid w:val="00715B0F"/>
    <w:rsid w:val="007173DF"/>
    <w:rsid w:val="00720CA1"/>
    <w:rsid w:val="00724548"/>
    <w:rsid w:val="007248A4"/>
    <w:rsid w:val="007277D4"/>
    <w:rsid w:val="00731A72"/>
    <w:rsid w:val="00731AEF"/>
    <w:rsid w:val="00735B8F"/>
    <w:rsid w:val="0074129B"/>
    <w:rsid w:val="00747661"/>
    <w:rsid w:val="00756E31"/>
    <w:rsid w:val="007575ED"/>
    <w:rsid w:val="00760153"/>
    <w:rsid w:val="00770552"/>
    <w:rsid w:val="00774821"/>
    <w:rsid w:val="00780EAE"/>
    <w:rsid w:val="00783AB6"/>
    <w:rsid w:val="00785172"/>
    <w:rsid w:val="007861BC"/>
    <w:rsid w:val="007966C9"/>
    <w:rsid w:val="007A0861"/>
    <w:rsid w:val="007A399A"/>
    <w:rsid w:val="007A4A84"/>
    <w:rsid w:val="007A5899"/>
    <w:rsid w:val="007A77A3"/>
    <w:rsid w:val="007B15CB"/>
    <w:rsid w:val="007B1A50"/>
    <w:rsid w:val="007B5AB0"/>
    <w:rsid w:val="007C7AD4"/>
    <w:rsid w:val="007D243D"/>
    <w:rsid w:val="007D358D"/>
    <w:rsid w:val="007D7A09"/>
    <w:rsid w:val="007E2B61"/>
    <w:rsid w:val="007F7598"/>
    <w:rsid w:val="008015A4"/>
    <w:rsid w:val="00801C89"/>
    <w:rsid w:val="00811963"/>
    <w:rsid w:val="00813082"/>
    <w:rsid w:val="008213A2"/>
    <w:rsid w:val="00821440"/>
    <w:rsid w:val="00827154"/>
    <w:rsid w:val="00832933"/>
    <w:rsid w:val="00833D46"/>
    <w:rsid w:val="00835B9A"/>
    <w:rsid w:val="00840476"/>
    <w:rsid w:val="00842152"/>
    <w:rsid w:val="00843F91"/>
    <w:rsid w:val="00845CBF"/>
    <w:rsid w:val="00865D7E"/>
    <w:rsid w:val="00866F51"/>
    <w:rsid w:val="008726D6"/>
    <w:rsid w:val="008737F9"/>
    <w:rsid w:val="008773FE"/>
    <w:rsid w:val="00877F88"/>
    <w:rsid w:val="00891D3C"/>
    <w:rsid w:val="008A5C8B"/>
    <w:rsid w:val="008C2382"/>
    <w:rsid w:val="008C7601"/>
    <w:rsid w:val="008D385C"/>
    <w:rsid w:val="008E13BB"/>
    <w:rsid w:val="008E5778"/>
    <w:rsid w:val="008F3199"/>
    <w:rsid w:val="008F3B8C"/>
    <w:rsid w:val="008F68F3"/>
    <w:rsid w:val="00900DE8"/>
    <w:rsid w:val="00901375"/>
    <w:rsid w:val="0090258E"/>
    <w:rsid w:val="00905369"/>
    <w:rsid w:val="0090687E"/>
    <w:rsid w:val="00910FF9"/>
    <w:rsid w:val="009110ED"/>
    <w:rsid w:val="0091306C"/>
    <w:rsid w:val="009138B2"/>
    <w:rsid w:val="00914AD2"/>
    <w:rsid w:val="009216D5"/>
    <w:rsid w:val="009245D6"/>
    <w:rsid w:val="00925987"/>
    <w:rsid w:val="00930F5F"/>
    <w:rsid w:val="00933FCA"/>
    <w:rsid w:val="00935F80"/>
    <w:rsid w:val="00937133"/>
    <w:rsid w:val="00952B93"/>
    <w:rsid w:val="00954C71"/>
    <w:rsid w:val="00965692"/>
    <w:rsid w:val="00966274"/>
    <w:rsid w:val="009702EA"/>
    <w:rsid w:val="00972B01"/>
    <w:rsid w:val="00973849"/>
    <w:rsid w:val="00974F7D"/>
    <w:rsid w:val="0097613D"/>
    <w:rsid w:val="0099401B"/>
    <w:rsid w:val="00995701"/>
    <w:rsid w:val="009A0FB7"/>
    <w:rsid w:val="009B6B63"/>
    <w:rsid w:val="009C1E92"/>
    <w:rsid w:val="009C31E4"/>
    <w:rsid w:val="009D413E"/>
    <w:rsid w:val="009F168D"/>
    <w:rsid w:val="009F6258"/>
    <w:rsid w:val="009F6AB3"/>
    <w:rsid w:val="00A00F08"/>
    <w:rsid w:val="00A1013A"/>
    <w:rsid w:val="00A12FA1"/>
    <w:rsid w:val="00A26496"/>
    <w:rsid w:val="00A27743"/>
    <w:rsid w:val="00A27BCB"/>
    <w:rsid w:val="00A41B6A"/>
    <w:rsid w:val="00A44521"/>
    <w:rsid w:val="00A44999"/>
    <w:rsid w:val="00A453A1"/>
    <w:rsid w:val="00A5794C"/>
    <w:rsid w:val="00A66DE9"/>
    <w:rsid w:val="00A67A41"/>
    <w:rsid w:val="00A71521"/>
    <w:rsid w:val="00A74C71"/>
    <w:rsid w:val="00A771ED"/>
    <w:rsid w:val="00A800F8"/>
    <w:rsid w:val="00A80A1D"/>
    <w:rsid w:val="00A80BF4"/>
    <w:rsid w:val="00A8276E"/>
    <w:rsid w:val="00A93EEE"/>
    <w:rsid w:val="00A97345"/>
    <w:rsid w:val="00AA0969"/>
    <w:rsid w:val="00AA1217"/>
    <w:rsid w:val="00AA474C"/>
    <w:rsid w:val="00AA610B"/>
    <w:rsid w:val="00AA6D61"/>
    <w:rsid w:val="00AB40D7"/>
    <w:rsid w:val="00AC3D08"/>
    <w:rsid w:val="00AD306E"/>
    <w:rsid w:val="00AD4FE1"/>
    <w:rsid w:val="00AE0ECB"/>
    <w:rsid w:val="00AE3785"/>
    <w:rsid w:val="00AE3944"/>
    <w:rsid w:val="00AE445D"/>
    <w:rsid w:val="00AF626D"/>
    <w:rsid w:val="00B02BE0"/>
    <w:rsid w:val="00B05322"/>
    <w:rsid w:val="00B0600B"/>
    <w:rsid w:val="00B10ED7"/>
    <w:rsid w:val="00B163CA"/>
    <w:rsid w:val="00B17A9F"/>
    <w:rsid w:val="00B27317"/>
    <w:rsid w:val="00B30E20"/>
    <w:rsid w:val="00B31B9A"/>
    <w:rsid w:val="00B33AEC"/>
    <w:rsid w:val="00B33F65"/>
    <w:rsid w:val="00B34911"/>
    <w:rsid w:val="00B364D3"/>
    <w:rsid w:val="00B53644"/>
    <w:rsid w:val="00B53C58"/>
    <w:rsid w:val="00B53F2E"/>
    <w:rsid w:val="00B55565"/>
    <w:rsid w:val="00B67720"/>
    <w:rsid w:val="00B70047"/>
    <w:rsid w:val="00B71A9D"/>
    <w:rsid w:val="00B73CE1"/>
    <w:rsid w:val="00B84891"/>
    <w:rsid w:val="00BA2475"/>
    <w:rsid w:val="00BA3CAC"/>
    <w:rsid w:val="00BA6A92"/>
    <w:rsid w:val="00BA782E"/>
    <w:rsid w:val="00BA7BFC"/>
    <w:rsid w:val="00BC02C2"/>
    <w:rsid w:val="00BC0C72"/>
    <w:rsid w:val="00BC21AB"/>
    <w:rsid w:val="00BC2337"/>
    <w:rsid w:val="00BC4E47"/>
    <w:rsid w:val="00BC5CBB"/>
    <w:rsid w:val="00BC6E27"/>
    <w:rsid w:val="00BD237F"/>
    <w:rsid w:val="00BD41BC"/>
    <w:rsid w:val="00BD7BFA"/>
    <w:rsid w:val="00BE0FF1"/>
    <w:rsid w:val="00BE1A5B"/>
    <w:rsid w:val="00BE227E"/>
    <w:rsid w:val="00BF54CD"/>
    <w:rsid w:val="00C04E5C"/>
    <w:rsid w:val="00C13BC1"/>
    <w:rsid w:val="00C21D75"/>
    <w:rsid w:val="00C23221"/>
    <w:rsid w:val="00C31D23"/>
    <w:rsid w:val="00C36255"/>
    <w:rsid w:val="00C37BD9"/>
    <w:rsid w:val="00C63568"/>
    <w:rsid w:val="00C71715"/>
    <w:rsid w:val="00C736DE"/>
    <w:rsid w:val="00C81A11"/>
    <w:rsid w:val="00C84166"/>
    <w:rsid w:val="00C84736"/>
    <w:rsid w:val="00C91D44"/>
    <w:rsid w:val="00C920B3"/>
    <w:rsid w:val="00C942F3"/>
    <w:rsid w:val="00C9755E"/>
    <w:rsid w:val="00C977AC"/>
    <w:rsid w:val="00CA2ADE"/>
    <w:rsid w:val="00CA6807"/>
    <w:rsid w:val="00CB34D3"/>
    <w:rsid w:val="00CB49DA"/>
    <w:rsid w:val="00CC0578"/>
    <w:rsid w:val="00CC079B"/>
    <w:rsid w:val="00CC1030"/>
    <w:rsid w:val="00CD0522"/>
    <w:rsid w:val="00CD77A7"/>
    <w:rsid w:val="00CE5379"/>
    <w:rsid w:val="00CE66B9"/>
    <w:rsid w:val="00CF1BD8"/>
    <w:rsid w:val="00D0084A"/>
    <w:rsid w:val="00D03152"/>
    <w:rsid w:val="00D1398D"/>
    <w:rsid w:val="00D151FB"/>
    <w:rsid w:val="00D162C9"/>
    <w:rsid w:val="00D16715"/>
    <w:rsid w:val="00D211EF"/>
    <w:rsid w:val="00D33FBD"/>
    <w:rsid w:val="00D35E32"/>
    <w:rsid w:val="00D37C17"/>
    <w:rsid w:val="00D41503"/>
    <w:rsid w:val="00D4281C"/>
    <w:rsid w:val="00D50BE7"/>
    <w:rsid w:val="00D560D6"/>
    <w:rsid w:val="00D6064C"/>
    <w:rsid w:val="00D63A1E"/>
    <w:rsid w:val="00D660D2"/>
    <w:rsid w:val="00D66A53"/>
    <w:rsid w:val="00D70007"/>
    <w:rsid w:val="00D72F2A"/>
    <w:rsid w:val="00D84118"/>
    <w:rsid w:val="00D85CE4"/>
    <w:rsid w:val="00D91317"/>
    <w:rsid w:val="00D91C15"/>
    <w:rsid w:val="00D93E98"/>
    <w:rsid w:val="00D94F23"/>
    <w:rsid w:val="00D959ED"/>
    <w:rsid w:val="00DA2B54"/>
    <w:rsid w:val="00DB103D"/>
    <w:rsid w:val="00DB46CB"/>
    <w:rsid w:val="00DB798D"/>
    <w:rsid w:val="00DB7E55"/>
    <w:rsid w:val="00DC1AE1"/>
    <w:rsid w:val="00DC287C"/>
    <w:rsid w:val="00DC56DA"/>
    <w:rsid w:val="00DC72BC"/>
    <w:rsid w:val="00DD28EA"/>
    <w:rsid w:val="00DE0757"/>
    <w:rsid w:val="00DE140D"/>
    <w:rsid w:val="00DE3E61"/>
    <w:rsid w:val="00DE4E1B"/>
    <w:rsid w:val="00DE5BA4"/>
    <w:rsid w:val="00DE774B"/>
    <w:rsid w:val="00DE7D15"/>
    <w:rsid w:val="00DF0FF1"/>
    <w:rsid w:val="00DF3A83"/>
    <w:rsid w:val="00E0526B"/>
    <w:rsid w:val="00E10105"/>
    <w:rsid w:val="00E116B1"/>
    <w:rsid w:val="00E2068E"/>
    <w:rsid w:val="00E21436"/>
    <w:rsid w:val="00E21E63"/>
    <w:rsid w:val="00E31544"/>
    <w:rsid w:val="00E31B4A"/>
    <w:rsid w:val="00E31E1D"/>
    <w:rsid w:val="00E33972"/>
    <w:rsid w:val="00E34984"/>
    <w:rsid w:val="00E411BD"/>
    <w:rsid w:val="00E41BC2"/>
    <w:rsid w:val="00E50BD2"/>
    <w:rsid w:val="00E52807"/>
    <w:rsid w:val="00E62BD7"/>
    <w:rsid w:val="00E65B08"/>
    <w:rsid w:val="00E84D43"/>
    <w:rsid w:val="00E85F7B"/>
    <w:rsid w:val="00E902FA"/>
    <w:rsid w:val="00E972BC"/>
    <w:rsid w:val="00EA472A"/>
    <w:rsid w:val="00EB0337"/>
    <w:rsid w:val="00EC043E"/>
    <w:rsid w:val="00EC16AF"/>
    <w:rsid w:val="00EC2921"/>
    <w:rsid w:val="00EC5DC0"/>
    <w:rsid w:val="00EC755C"/>
    <w:rsid w:val="00ED2D46"/>
    <w:rsid w:val="00ED3D90"/>
    <w:rsid w:val="00ED4617"/>
    <w:rsid w:val="00EE40C5"/>
    <w:rsid w:val="00EF4EBA"/>
    <w:rsid w:val="00EF7946"/>
    <w:rsid w:val="00F0411D"/>
    <w:rsid w:val="00F04742"/>
    <w:rsid w:val="00F05E9B"/>
    <w:rsid w:val="00F1030E"/>
    <w:rsid w:val="00F13C87"/>
    <w:rsid w:val="00F13CCD"/>
    <w:rsid w:val="00F15464"/>
    <w:rsid w:val="00F2383E"/>
    <w:rsid w:val="00F25778"/>
    <w:rsid w:val="00F279B9"/>
    <w:rsid w:val="00F307E4"/>
    <w:rsid w:val="00F32C15"/>
    <w:rsid w:val="00F35FBD"/>
    <w:rsid w:val="00F37F49"/>
    <w:rsid w:val="00F4139E"/>
    <w:rsid w:val="00F4304D"/>
    <w:rsid w:val="00F5069C"/>
    <w:rsid w:val="00F53D5C"/>
    <w:rsid w:val="00F62721"/>
    <w:rsid w:val="00F62F40"/>
    <w:rsid w:val="00F66BC1"/>
    <w:rsid w:val="00F67DCE"/>
    <w:rsid w:val="00F70ABE"/>
    <w:rsid w:val="00F7791D"/>
    <w:rsid w:val="00F80C33"/>
    <w:rsid w:val="00F80CEE"/>
    <w:rsid w:val="00F80DCC"/>
    <w:rsid w:val="00F84783"/>
    <w:rsid w:val="00F877AC"/>
    <w:rsid w:val="00F909A1"/>
    <w:rsid w:val="00F972B3"/>
    <w:rsid w:val="00F97BCD"/>
    <w:rsid w:val="00FA0125"/>
    <w:rsid w:val="00FA03EC"/>
    <w:rsid w:val="00FA5E3C"/>
    <w:rsid w:val="00FB1855"/>
    <w:rsid w:val="00FB3597"/>
    <w:rsid w:val="00FB3EF8"/>
    <w:rsid w:val="00FB61E9"/>
    <w:rsid w:val="00FB6340"/>
    <w:rsid w:val="00FC0A53"/>
    <w:rsid w:val="00FC4992"/>
    <w:rsid w:val="00FC5A45"/>
    <w:rsid w:val="00FE08D8"/>
    <w:rsid w:val="00FE580D"/>
    <w:rsid w:val="00FF16BC"/>
    <w:rsid w:val="00FF18CF"/>
    <w:rsid w:val="00FF49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8A4783B-A93E-4494-A6DB-071A880D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F13C87"/>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F13C87"/>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ootnote Text Char"/>
    <w:basedOn w:val="Normal"/>
    <w:link w:val="TextonotapieCar1"/>
    <w:autoRedefine/>
    <w:qFormat/>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aliases w:val="Texto nota pie Car Car Car,texto de nota al pie Car1,Footnote Text Char Char Char Car2,Footnote Text Char Char Char Car Car1,ft Car,BVI fnr Car"/>
    <w:basedOn w:val="Fuentedeprrafopredeter"/>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 w:type="paragraph" w:styleId="Sinespaciado">
    <w:name w:val="No Spacing"/>
    <w:link w:val="SinespaciadoCar"/>
    <w:uiPriority w:val="1"/>
    <w:qFormat/>
    <w:rsid w:val="00E41BC2"/>
    <w:pPr>
      <w:spacing w:after="0" w:line="240" w:lineRule="auto"/>
    </w:pPr>
    <w:rPr>
      <w:rFonts w:ascii="Calibri" w:eastAsia="Times New Roman" w:hAnsi="Calibri" w:cs="Calibri"/>
    </w:rPr>
  </w:style>
  <w:style w:type="character" w:customStyle="1" w:styleId="SinespaciadoCar">
    <w:name w:val="Sin espaciado Car"/>
    <w:link w:val="Sinespaciado"/>
    <w:uiPriority w:val="1"/>
    <w:locked/>
    <w:rsid w:val="00E41BC2"/>
    <w:rPr>
      <w:rFonts w:ascii="Calibri" w:eastAsia="Times New Roman" w:hAnsi="Calibri" w:cs="Calibri"/>
    </w:rPr>
  </w:style>
  <w:style w:type="paragraph" w:styleId="Prrafodelista">
    <w:name w:val="List Paragraph"/>
    <w:basedOn w:val="Normal"/>
    <w:uiPriority w:val="99"/>
    <w:qFormat/>
    <w:rsid w:val="00E41BC2"/>
    <w:pPr>
      <w:spacing w:line="240" w:lineRule="auto"/>
      <w:ind w:left="708"/>
      <w:jc w:val="left"/>
    </w:pPr>
    <w:rPr>
      <w:rFonts w:ascii="Verdana" w:hAnsi="Verdana" w:cs="Verdana"/>
      <w:sz w:val="24"/>
      <w:szCs w:val="24"/>
      <w:lang w:val="es-CO" w:eastAsia="es-ES"/>
    </w:rPr>
  </w:style>
  <w:style w:type="paragraph" w:styleId="Sangra2detindependiente">
    <w:name w:val="Body Text Indent 2"/>
    <w:basedOn w:val="Normal"/>
    <w:link w:val="Sangra2detindependienteCar"/>
    <w:rsid w:val="00FA03EC"/>
    <w:pPr>
      <w:spacing w:after="120" w:line="480" w:lineRule="auto"/>
      <w:ind w:left="283"/>
    </w:pPr>
    <w:rPr>
      <w:szCs w:val="20"/>
    </w:rPr>
  </w:style>
  <w:style w:type="character" w:customStyle="1" w:styleId="Sangra2detindependienteCar">
    <w:name w:val="Sangría 2 de t. independiente Car"/>
    <w:basedOn w:val="Fuentedeprrafopredeter"/>
    <w:link w:val="Sangra2detindependiente"/>
    <w:rsid w:val="00FA03EC"/>
    <w:rPr>
      <w:rFonts w:ascii="Tahoma" w:eastAsia="Times New Roman" w:hAnsi="Tahoma" w:cs="Times New Roman"/>
      <w:sz w:val="26"/>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56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8857F-0C6B-44F1-8230-E7EBE513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3158</Words>
  <Characters>17373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20</cp:revision>
  <cp:lastPrinted>2018-08-30T19:07:00Z</cp:lastPrinted>
  <dcterms:created xsi:type="dcterms:W3CDTF">2018-04-19T12:50:00Z</dcterms:created>
  <dcterms:modified xsi:type="dcterms:W3CDTF">2018-10-11T12:47:00Z</dcterms:modified>
</cp:coreProperties>
</file>