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027" w:rsidRDefault="004B3027" w:rsidP="004B3027">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4B3027" w:rsidRDefault="004B3027" w:rsidP="004B3027">
      <w:pPr>
        <w:spacing w:line="240" w:lineRule="auto"/>
        <w:rPr>
          <w:rFonts w:eastAsia="Calibri" w:cs="Tahoma"/>
          <w:sz w:val="24"/>
          <w:szCs w:val="28"/>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9"/>
        <w:gridCol w:w="6095"/>
      </w:tblGrid>
      <w:tr w:rsidR="004B3027" w:rsidRPr="004B3027" w:rsidTr="004B3027">
        <w:trPr>
          <w:trHeight w:val="259"/>
        </w:trPr>
        <w:tc>
          <w:tcPr>
            <w:tcW w:w="2619" w:type="dxa"/>
            <w:tcBorders>
              <w:top w:val="single" w:sz="4" w:space="0" w:color="auto"/>
              <w:left w:val="single" w:sz="4" w:space="0" w:color="auto"/>
              <w:bottom w:val="single" w:sz="4" w:space="0" w:color="auto"/>
              <w:right w:val="single" w:sz="4" w:space="0" w:color="auto"/>
            </w:tcBorders>
          </w:tcPr>
          <w:p w:rsidR="004B3027" w:rsidRPr="004B3027" w:rsidRDefault="004B3027" w:rsidP="007F6B3F">
            <w:pPr>
              <w:pStyle w:val="Tablaidentificadora"/>
              <w:rPr>
                <w:rFonts w:ascii="Arial" w:hAnsi="Arial" w:cs="Arial"/>
                <w:spacing w:val="-6"/>
                <w:sz w:val="20"/>
                <w:szCs w:val="24"/>
              </w:rPr>
            </w:pPr>
            <w:r w:rsidRPr="004B3027">
              <w:rPr>
                <w:rFonts w:ascii="Arial" w:hAnsi="Arial" w:cs="Arial"/>
                <w:spacing w:val="-6"/>
                <w:sz w:val="20"/>
                <w:szCs w:val="24"/>
              </w:rPr>
              <w:t xml:space="preserve">Fecha y hora de lectura: </w:t>
            </w:r>
          </w:p>
        </w:tc>
        <w:tc>
          <w:tcPr>
            <w:tcW w:w="6095" w:type="dxa"/>
            <w:tcBorders>
              <w:top w:val="single" w:sz="4" w:space="0" w:color="auto"/>
              <w:left w:val="single" w:sz="4" w:space="0" w:color="auto"/>
              <w:bottom w:val="single" w:sz="4" w:space="0" w:color="auto"/>
              <w:right w:val="single" w:sz="4" w:space="0" w:color="auto"/>
            </w:tcBorders>
          </w:tcPr>
          <w:p w:rsidR="004B3027" w:rsidRPr="004B3027" w:rsidRDefault="004B3027" w:rsidP="007F6B3F">
            <w:pPr>
              <w:pStyle w:val="Tablaidentificadora"/>
              <w:rPr>
                <w:rFonts w:ascii="Arial" w:hAnsi="Arial" w:cs="Arial"/>
                <w:spacing w:val="-6"/>
                <w:sz w:val="20"/>
                <w:szCs w:val="24"/>
              </w:rPr>
            </w:pPr>
            <w:r w:rsidRPr="004B3027">
              <w:rPr>
                <w:rFonts w:ascii="Arial" w:hAnsi="Arial" w:cs="Arial"/>
                <w:spacing w:val="-6"/>
                <w:sz w:val="20"/>
                <w:szCs w:val="24"/>
              </w:rPr>
              <w:t>Octubre 2 de 2018, 8:06 a.m.</w:t>
            </w:r>
          </w:p>
        </w:tc>
      </w:tr>
      <w:tr w:rsidR="004B3027" w:rsidRPr="004B3027" w:rsidTr="004B3027">
        <w:trPr>
          <w:trHeight w:val="259"/>
        </w:trPr>
        <w:tc>
          <w:tcPr>
            <w:tcW w:w="2619" w:type="dxa"/>
            <w:tcBorders>
              <w:top w:val="single" w:sz="4" w:space="0" w:color="auto"/>
              <w:left w:val="single" w:sz="4" w:space="0" w:color="auto"/>
              <w:bottom w:val="single" w:sz="4" w:space="0" w:color="auto"/>
              <w:right w:val="single" w:sz="4" w:space="0" w:color="auto"/>
            </w:tcBorders>
          </w:tcPr>
          <w:p w:rsidR="004B3027" w:rsidRPr="004B3027" w:rsidRDefault="004B3027" w:rsidP="007F6B3F">
            <w:pPr>
              <w:pStyle w:val="Tablaidentificadora"/>
              <w:rPr>
                <w:rFonts w:ascii="Arial" w:hAnsi="Arial" w:cs="Arial"/>
                <w:spacing w:val="-6"/>
                <w:sz w:val="20"/>
                <w:szCs w:val="24"/>
              </w:rPr>
            </w:pPr>
            <w:r w:rsidRPr="004B3027">
              <w:rPr>
                <w:rFonts w:ascii="Arial" w:hAnsi="Arial" w:cs="Arial"/>
                <w:spacing w:val="-6"/>
                <w:sz w:val="20"/>
                <w:szCs w:val="24"/>
              </w:rPr>
              <w:t xml:space="preserve">Procesado: </w:t>
            </w:r>
          </w:p>
        </w:tc>
        <w:tc>
          <w:tcPr>
            <w:tcW w:w="6095" w:type="dxa"/>
            <w:tcBorders>
              <w:top w:val="single" w:sz="4" w:space="0" w:color="auto"/>
              <w:left w:val="single" w:sz="4" w:space="0" w:color="auto"/>
              <w:bottom w:val="single" w:sz="4" w:space="0" w:color="auto"/>
              <w:right w:val="single" w:sz="4" w:space="0" w:color="auto"/>
            </w:tcBorders>
          </w:tcPr>
          <w:p w:rsidR="004B3027" w:rsidRPr="004B3027" w:rsidRDefault="004B3027" w:rsidP="007F6B3F">
            <w:pPr>
              <w:pStyle w:val="Tablaidentificadora"/>
              <w:rPr>
                <w:rFonts w:ascii="Arial" w:hAnsi="Arial" w:cs="Arial"/>
                <w:spacing w:val="-6"/>
                <w:sz w:val="20"/>
                <w:szCs w:val="24"/>
              </w:rPr>
            </w:pPr>
            <w:r w:rsidRPr="004B3027">
              <w:rPr>
                <w:rFonts w:ascii="Arial" w:hAnsi="Arial" w:cs="Arial"/>
                <w:spacing w:val="-6"/>
                <w:sz w:val="20"/>
                <w:szCs w:val="24"/>
              </w:rPr>
              <w:t>Javier Darío Gómez Londoño</w:t>
            </w:r>
          </w:p>
        </w:tc>
      </w:tr>
      <w:tr w:rsidR="004B3027" w:rsidRPr="004B3027" w:rsidTr="004B3027">
        <w:trPr>
          <w:trHeight w:val="275"/>
        </w:trPr>
        <w:tc>
          <w:tcPr>
            <w:tcW w:w="2619" w:type="dxa"/>
            <w:tcBorders>
              <w:top w:val="single" w:sz="4" w:space="0" w:color="auto"/>
              <w:left w:val="single" w:sz="4" w:space="0" w:color="auto"/>
              <w:bottom w:val="single" w:sz="4" w:space="0" w:color="auto"/>
              <w:right w:val="single" w:sz="4" w:space="0" w:color="auto"/>
            </w:tcBorders>
          </w:tcPr>
          <w:p w:rsidR="004B3027" w:rsidRPr="004B3027" w:rsidRDefault="004B3027" w:rsidP="007F6B3F">
            <w:pPr>
              <w:pStyle w:val="Tablaidentificadora"/>
              <w:rPr>
                <w:rFonts w:ascii="Arial" w:hAnsi="Arial" w:cs="Arial"/>
                <w:spacing w:val="-6"/>
                <w:sz w:val="20"/>
                <w:szCs w:val="24"/>
              </w:rPr>
            </w:pPr>
            <w:r w:rsidRPr="004B3027">
              <w:rPr>
                <w:rFonts w:ascii="Arial" w:hAnsi="Arial" w:cs="Arial"/>
                <w:spacing w:val="-6"/>
                <w:sz w:val="20"/>
                <w:szCs w:val="24"/>
              </w:rPr>
              <w:t>Cédula de ciudadanía:</w:t>
            </w:r>
          </w:p>
        </w:tc>
        <w:tc>
          <w:tcPr>
            <w:tcW w:w="6095" w:type="dxa"/>
            <w:tcBorders>
              <w:top w:val="single" w:sz="4" w:space="0" w:color="auto"/>
              <w:left w:val="single" w:sz="4" w:space="0" w:color="auto"/>
              <w:bottom w:val="single" w:sz="4" w:space="0" w:color="auto"/>
              <w:right w:val="single" w:sz="4" w:space="0" w:color="auto"/>
            </w:tcBorders>
          </w:tcPr>
          <w:p w:rsidR="004B3027" w:rsidRPr="004B3027" w:rsidRDefault="004B3027" w:rsidP="007F6B3F">
            <w:pPr>
              <w:pStyle w:val="Tablaidentificadora"/>
              <w:rPr>
                <w:rFonts w:ascii="Arial" w:hAnsi="Arial" w:cs="Arial"/>
                <w:spacing w:val="-6"/>
                <w:sz w:val="20"/>
                <w:szCs w:val="24"/>
              </w:rPr>
            </w:pPr>
            <w:r w:rsidRPr="004B3027">
              <w:rPr>
                <w:rFonts w:ascii="Arial" w:hAnsi="Arial" w:cs="Arial"/>
                <w:spacing w:val="-6"/>
                <w:sz w:val="20"/>
                <w:szCs w:val="24"/>
              </w:rPr>
              <w:t>9´816.945 de Marsella (Rda.)</w:t>
            </w:r>
          </w:p>
        </w:tc>
      </w:tr>
      <w:tr w:rsidR="004B3027" w:rsidRPr="004B3027" w:rsidTr="004B3027">
        <w:trPr>
          <w:trHeight w:val="259"/>
        </w:trPr>
        <w:tc>
          <w:tcPr>
            <w:tcW w:w="2619" w:type="dxa"/>
            <w:tcBorders>
              <w:top w:val="single" w:sz="4" w:space="0" w:color="auto"/>
              <w:left w:val="single" w:sz="4" w:space="0" w:color="auto"/>
              <w:bottom w:val="single" w:sz="4" w:space="0" w:color="auto"/>
              <w:right w:val="single" w:sz="4" w:space="0" w:color="auto"/>
            </w:tcBorders>
          </w:tcPr>
          <w:p w:rsidR="004B3027" w:rsidRPr="004B3027" w:rsidRDefault="004B3027" w:rsidP="007F6B3F">
            <w:pPr>
              <w:pStyle w:val="Tablaidentificadora"/>
              <w:rPr>
                <w:rFonts w:ascii="Arial" w:hAnsi="Arial" w:cs="Arial"/>
                <w:spacing w:val="-6"/>
                <w:sz w:val="20"/>
                <w:szCs w:val="24"/>
              </w:rPr>
            </w:pPr>
            <w:r w:rsidRPr="004B3027">
              <w:rPr>
                <w:rFonts w:ascii="Arial" w:hAnsi="Arial" w:cs="Arial"/>
                <w:spacing w:val="-6"/>
                <w:sz w:val="20"/>
                <w:szCs w:val="24"/>
              </w:rPr>
              <w:t>Delito:</w:t>
            </w:r>
          </w:p>
        </w:tc>
        <w:tc>
          <w:tcPr>
            <w:tcW w:w="6095" w:type="dxa"/>
            <w:tcBorders>
              <w:top w:val="single" w:sz="4" w:space="0" w:color="auto"/>
              <w:left w:val="single" w:sz="4" w:space="0" w:color="auto"/>
              <w:bottom w:val="single" w:sz="4" w:space="0" w:color="auto"/>
              <w:right w:val="single" w:sz="4" w:space="0" w:color="auto"/>
            </w:tcBorders>
          </w:tcPr>
          <w:p w:rsidR="004B3027" w:rsidRPr="004B3027" w:rsidRDefault="004B3027" w:rsidP="007F6B3F">
            <w:pPr>
              <w:pStyle w:val="Tablaidentificadora"/>
              <w:rPr>
                <w:rFonts w:ascii="Arial" w:hAnsi="Arial" w:cs="Arial"/>
                <w:spacing w:val="-6"/>
                <w:sz w:val="20"/>
                <w:szCs w:val="24"/>
              </w:rPr>
            </w:pPr>
            <w:r w:rsidRPr="004B3027">
              <w:rPr>
                <w:rFonts w:ascii="Arial" w:hAnsi="Arial" w:cs="Arial"/>
                <w:spacing w:val="-6"/>
                <w:sz w:val="20"/>
                <w:szCs w:val="24"/>
              </w:rPr>
              <w:t>Prevaricato y Peculado</w:t>
            </w:r>
          </w:p>
        </w:tc>
      </w:tr>
      <w:tr w:rsidR="004B3027" w:rsidRPr="004B3027" w:rsidTr="004B3027">
        <w:trPr>
          <w:trHeight w:val="259"/>
        </w:trPr>
        <w:tc>
          <w:tcPr>
            <w:tcW w:w="2619" w:type="dxa"/>
            <w:tcBorders>
              <w:top w:val="single" w:sz="4" w:space="0" w:color="auto"/>
              <w:left w:val="single" w:sz="4" w:space="0" w:color="auto"/>
              <w:bottom w:val="single" w:sz="4" w:space="0" w:color="auto"/>
              <w:right w:val="single" w:sz="4" w:space="0" w:color="auto"/>
            </w:tcBorders>
          </w:tcPr>
          <w:p w:rsidR="004B3027" w:rsidRPr="004B3027" w:rsidRDefault="004B3027" w:rsidP="007F6B3F">
            <w:pPr>
              <w:pStyle w:val="Tablaidentificadora"/>
              <w:rPr>
                <w:rFonts w:ascii="Arial" w:hAnsi="Arial" w:cs="Arial"/>
                <w:spacing w:val="-6"/>
                <w:sz w:val="20"/>
                <w:szCs w:val="24"/>
              </w:rPr>
            </w:pPr>
            <w:r w:rsidRPr="004B3027">
              <w:rPr>
                <w:rFonts w:ascii="Arial" w:hAnsi="Arial" w:cs="Arial"/>
                <w:spacing w:val="-6"/>
                <w:sz w:val="20"/>
                <w:szCs w:val="24"/>
              </w:rPr>
              <w:t>Bien jurídico tutelado:</w:t>
            </w:r>
          </w:p>
        </w:tc>
        <w:tc>
          <w:tcPr>
            <w:tcW w:w="6095" w:type="dxa"/>
            <w:tcBorders>
              <w:top w:val="single" w:sz="4" w:space="0" w:color="auto"/>
              <w:left w:val="single" w:sz="4" w:space="0" w:color="auto"/>
              <w:bottom w:val="single" w:sz="4" w:space="0" w:color="auto"/>
              <w:right w:val="single" w:sz="4" w:space="0" w:color="auto"/>
            </w:tcBorders>
          </w:tcPr>
          <w:p w:rsidR="004B3027" w:rsidRPr="004B3027" w:rsidRDefault="004B3027" w:rsidP="007F6B3F">
            <w:pPr>
              <w:pStyle w:val="Tablaidentificadora"/>
              <w:rPr>
                <w:rFonts w:ascii="Arial" w:hAnsi="Arial" w:cs="Arial"/>
                <w:spacing w:val="-6"/>
                <w:sz w:val="20"/>
                <w:szCs w:val="24"/>
              </w:rPr>
            </w:pPr>
            <w:r w:rsidRPr="004B3027">
              <w:rPr>
                <w:rFonts w:ascii="Arial" w:hAnsi="Arial" w:cs="Arial"/>
                <w:spacing w:val="-6"/>
                <w:sz w:val="20"/>
                <w:szCs w:val="24"/>
              </w:rPr>
              <w:t>Administración Pública</w:t>
            </w:r>
          </w:p>
        </w:tc>
      </w:tr>
      <w:tr w:rsidR="004B3027" w:rsidRPr="004B3027" w:rsidTr="004B3027">
        <w:trPr>
          <w:trHeight w:val="275"/>
        </w:trPr>
        <w:tc>
          <w:tcPr>
            <w:tcW w:w="2619" w:type="dxa"/>
            <w:tcBorders>
              <w:top w:val="single" w:sz="4" w:space="0" w:color="auto"/>
              <w:left w:val="single" w:sz="4" w:space="0" w:color="auto"/>
              <w:bottom w:val="single" w:sz="4" w:space="0" w:color="auto"/>
              <w:right w:val="single" w:sz="4" w:space="0" w:color="auto"/>
            </w:tcBorders>
          </w:tcPr>
          <w:p w:rsidR="004B3027" w:rsidRPr="004B3027" w:rsidRDefault="004B3027" w:rsidP="007F6B3F">
            <w:pPr>
              <w:pStyle w:val="Tablaidentificadora"/>
              <w:rPr>
                <w:rFonts w:ascii="Arial" w:hAnsi="Arial" w:cs="Arial"/>
                <w:spacing w:val="-6"/>
                <w:sz w:val="20"/>
                <w:szCs w:val="24"/>
              </w:rPr>
            </w:pPr>
            <w:r w:rsidRPr="004B3027">
              <w:rPr>
                <w:rFonts w:ascii="Arial" w:hAnsi="Arial" w:cs="Arial"/>
                <w:spacing w:val="-6"/>
                <w:sz w:val="20"/>
                <w:szCs w:val="24"/>
              </w:rPr>
              <w:t>Procedencia:</w:t>
            </w:r>
          </w:p>
        </w:tc>
        <w:tc>
          <w:tcPr>
            <w:tcW w:w="6095" w:type="dxa"/>
            <w:tcBorders>
              <w:top w:val="single" w:sz="4" w:space="0" w:color="auto"/>
              <w:left w:val="single" w:sz="4" w:space="0" w:color="auto"/>
              <w:bottom w:val="single" w:sz="4" w:space="0" w:color="auto"/>
              <w:right w:val="single" w:sz="4" w:space="0" w:color="auto"/>
            </w:tcBorders>
          </w:tcPr>
          <w:p w:rsidR="004B3027" w:rsidRPr="004B3027" w:rsidRDefault="004B3027" w:rsidP="007F6B3F">
            <w:pPr>
              <w:pStyle w:val="Tablaidentificadora"/>
              <w:rPr>
                <w:rFonts w:ascii="Arial" w:hAnsi="Arial" w:cs="Arial"/>
                <w:spacing w:val="-6"/>
                <w:sz w:val="20"/>
                <w:szCs w:val="24"/>
              </w:rPr>
            </w:pPr>
            <w:r w:rsidRPr="004B3027">
              <w:rPr>
                <w:rFonts w:ascii="Arial" w:hAnsi="Arial" w:cs="Arial"/>
                <w:spacing w:val="-6"/>
                <w:sz w:val="20"/>
                <w:szCs w:val="24"/>
              </w:rPr>
              <w:t>Juzgado Cuarto Penal del Circuito de Pereira (Rda.)</w:t>
            </w:r>
          </w:p>
        </w:tc>
      </w:tr>
      <w:tr w:rsidR="004B3027" w:rsidRPr="004B3027" w:rsidTr="004B3027">
        <w:trPr>
          <w:trHeight w:val="275"/>
        </w:trPr>
        <w:tc>
          <w:tcPr>
            <w:tcW w:w="2619" w:type="dxa"/>
            <w:tcBorders>
              <w:top w:val="single" w:sz="4" w:space="0" w:color="auto"/>
              <w:left w:val="single" w:sz="4" w:space="0" w:color="auto"/>
              <w:bottom w:val="single" w:sz="4" w:space="0" w:color="auto"/>
              <w:right w:val="single" w:sz="4" w:space="0" w:color="auto"/>
            </w:tcBorders>
          </w:tcPr>
          <w:p w:rsidR="004B3027" w:rsidRPr="004B3027" w:rsidRDefault="004B3027" w:rsidP="007F6B3F">
            <w:pPr>
              <w:pStyle w:val="Tablaidentificadora"/>
              <w:rPr>
                <w:rFonts w:ascii="Arial" w:hAnsi="Arial" w:cs="Arial"/>
                <w:spacing w:val="-6"/>
                <w:sz w:val="20"/>
                <w:szCs w:val="24"/>
              </w:rPr>
            </w:pPr>
            <w:r w:rsidRPr="004B3027">
              <w:rPr>
                <w:rFonts w:ascii="Arial" w:hAnsi="Arial" w:cs="Arial"/>
                <w:spacing w:val="-6"/>
                <w:sz w:val="20"/>
                <w:szCs w:val="24"/>
              </w:rPr>
              <w:t>Asunto:</w:t>
            </w:r>
          </w:p>
        </w:tc>
        <w:tc>
          <w:tcPr>
            <w:tcW w:w="6095" w:type="dxa"/>
            <w:tcBorders>
              <w:top w:val="single" w:sz="4" w:space="0" w:color="auto"/>
              <w:left w:val="single" w:sz="4" w:space="0" w:color="auto"/>
              <w:bottom w:val="single" w:sz="4" w:space="0" w:color="auto"/>
              <w:right w:val="single" w:sz="4" w:space="0" w:color="auto"/>
            </w:tcBorders>
          </w:tcPr>
          <w:p w:rsidR="004B3027" w:rsidRPr="004B3027" w:rsidRDefault="004B3027" w:rsidP="007F6B3F">
            <w:pPr>
              <w:pStyle w:val="Tablaidentificadora"/>
              <w:rPr>
                <w:rFonts w:ascii="Arial" w:hAnsi="Arial" w:cs="Arial"/>
                <w:spacing w:val="-6"/>
                <w:sz w:val="20"/>
                <w:szCs w:val="24"/>
              </w:rPr>
            </w:pPr>
            <w:r w:rsidRPr="004B3027">
              <w:rPr>
                <w:rFonts w:ascii="Arial" w:hAnsi="Arial" w:cs="Arial"/>
                <w:spacing w:val="-6"/>
                <w:sz w:val="20"/>
                <w:szCs w:val="24"/>
              </w:rPr>
              <w:t>Decide apelación interpuesta por la representante de la Fiscalía contra el auto de agosto 22 de 2017, mediante el cual se negó la preclusión solicitada. SE CONFIRMA</w:t>
            </w:r>
          </w:p>
        </w:tc>
      </w:tr>
    </w:tbl>
    <w:p w:rsidR="004B3027" w:rsidRDefault="004B3027" w:rsidP="004B3027">
      <w:pPr>
        <w:spacing w:line="240" w:lineRule="auto"/>
        <w:rPr>
          <w:rFonts w:eastAsia="Calibri" w:cs="Tahoma"/>
          <w:sz w:val="24"/>
          <w:szCs w:val="28"/>
        </w:rPr>
      </w:pPr>
    </w:p>
    <w:p w:rsidR="004B3027" w:rsidRPr="00BC6225" w:rsidRDefault="004B3027" w:rsidP="004B3027">
      <w:pPr>
        <w:pStyle w:val="Sinespaciado"/>
        <w:jc w:val="both"/>
        <w:rPr>
          <w:rFonts w:ascii="Arial" w:hAnsi="Arial" w:cs="Arial"/>
          <w:b/>
          <w:sz w:val="20"/>
        </w:rPr>
      </w:pPr>
      <w:r w:rsidRPr="00BC6225">
        <w:rPr>
          <w:rFonts w:ascii="Arial" w:hAnsi="Arial" w:cs="Arial"/>
          <w:b/>
          <w:bCs/>
          <w:iCs/>
          <w:sz w:val="20"/>
          <w:lang w:eastAsia="fr-FR"/>
        </w:rPr>
        <w:t>TEMA</w:t>
      </w:r>
      <w:r>
        <w:rPr>
          <w:rFonts w:ascii="Arial" w:hAnsi="Arial" w:cs="Arial"/>
          <w:b/>
          <w:bCs/>
          <w:iCs/>
          <w:sz w:val="20"/>
          <w:lang w:eastAsia="fr-FR"/>
        </w:rPr>
        <w:t>S</w:t>
      </w:r>
      <w:r w:rsidRPr="00BC6225">
        <w:rPr>
          <w:rFonts w:ascii="Arial" w:hAnsi="Arial" w:cs="Arial"/>
          <w:b/>
          <w:bCs/>
          <w:iCs/>
          <w:sz w:val="20"/>
          <w:lang w:eastAsia="fr-FR"/>
        </w:rPr>
        <w:t>:</w:t>
      </w:r>
      <w:r w:rsidRPr="00BC6225">
        <w:rPr>
          <w:rFonts w:ascii="Arial" w:hAnsi="Arial" w:cs="Arial"/>
          <w:b/>
          <w:bCs/>
          <w:iCs/>
          <w:sz w:val="20"/>
          <w:lang w:eastAsia="fr-FR"/>
        </w:rPr>
        <w:tab/>
      </w:r>
      <w:r>
        <w:rPr>
          <w:rFonts w:ascii="Arial" w:hAnsi="Arial" w:cs="Arial"/>
          <w:b/>
          <w:bCs/>
          <w:iCs/>
          <w:sz w:val="20"/>
          <w:lang w:eastAsia="fr-FR"/>
        </w:rPr>
        <w:t>P</w:t>
      </w:r>
      <w:r w:rsidR="005754DE">
        <w:rPr>
          <w:rFonts w:ascii="Arial" w:hAnsi="Arial" w:cs="Arial"/>
          <w:b/>
          <w:bCs/>
          <w:iCs/>
          <w:sz w:val="20"/>
          <w:lang w:eastAsia="fr-FR"/>
        </w:rPr>
        <w:t xml:space="preserve">REVARICATO Y PECULADO / PRECLUSIÓN DE LA ACCIÓN PENAL / </w:t>
      </w:r>
      <w:r>
        <w:rPr>
          <w:rFonts w:ascii="Arial" w:hAnsi="Arial" w:cs="Arial"/>
          <w:b/>
          <w:bCs/>
          <w:iCs/>
          <w:sz w:val="20"/>
          <w:lang w:eastAsia="fr-FR"/>
        </w:rPr>
        <w:t xml:space="preserve"> </w:t>
      </w:r>
      <w:r w:rsidR="005754DE">
        <w:rPr>
          <w:rFonts w:ascii="Arial" w:hAnsi="Arial" w:cs="Arial"/>
          <w:b/>
          <w:bCs/>
          <w:iCs/>
          <w:sz w:val="20"/>
          <w:lang w:eastAsia="fr-FR"/>
        </w:rPr>
        <w:t>AUSENCIA DE DOLO DEL INDICIADO / REQUIERE CERTEZA ABSOLUTA DE LA CAUSAL DE ATIPICIDAD</w:t>
      </w:r>
      <w:r w:rsidRPr="00BC6225">
        <w:rPr>
          <w:rFonts w:ascii="Arial" w:hAnsi="Arial" w:cs="Arial"/>
          <w:b/>
          <w:sz w:val="20"/>
        </w:rPr>
        <w:t>.</w:t>
      </w:r>
    </w:p>
    <w:p w:rsidR="004B3027" w:rsidRDefault="004B3027" w:rsidP="004B3027">
      <w:pPr>
        <w:spacing w:line="240" w:lineRule="auto"/>
        <w:rPr>
          <w:rFonts w:ascii="Arial" w:hAnsi="Arial" w:cs="Arial"/>
          <w:sz w:val="20"/>
          <w:szCs w:val="22"/>
        </w:rPr>
      </w:pPr>
    </w:p>
    <w:p w:rsidR="007B63E7" w:rsidRPr="005754DE" w:rsidRDefault="007B63E7" w:rsidP="004B3027">
      <w:pPr>
        <w:spacing w:line="240" w:lineRule="auto"/>
        <w:rPr>
          <w:rFonts w:ascii="Arial" w:hAnsi="Arial" w:cs="Arial"/>
          <w:sz w:val="20"/>
          <w:szCs w:val="22"/>
        </w:rPr>
      </w:pPr>
      <w:r w:rsidRPr="005754DE">
        <w:rPr>
          <w:rFonts w:ascii="Arial" w:hAnsi="Arial" w:cs="Arial"/>
          <w:sz w:val="20"/>
          <w:szCs w:val="22"/>
        </w:rPr>
        <w:t>La Fiscalía solicitó la preclusión teniendo como fundamento la ausencia de dolo por parte del indiciado, por cuanto éste se asesoró de… persona experta en la materia (…)</w:t>
      </w:r>
    </w:p>
    <w:p w:rsidR="007B63E7" w:rsidRPr="005754DE" w:rsidRDefault="007B63E7" w:rsidP="004B3027">
      <w:pPr>
        <w:spacing w:line="240" w:lineRule="auto"/>
        <w:rPr>
          <w:rFonts w:ascii="Arial" w:hAnsi="Arial" w:cs="Arial"/>
          <w:sz w:val="20"/>
          <w:szCs w:val="22"/>
        </w:rPr>
      </w:pPr>
    </w:p>
    <w:p w:rsidR="007B63E7" w:rsidRDefault="005754DE" w:rsidP="004B3027">
      <w:pPr>
        <w:spacing w:line="240" w:lineRule="auto"/>
        <w:rPr>
          <w:rFonts w:ascii="Arial" w:hAnsi="Arial" w:cs="Arial"/>
          <w:sz w:val="20"/>
          <w:szCs w:val="22"/>
        </w:rPr>
      </w:pPr>
      <w:r>
        <w:rPr>
          <w:rFonts w:ascii="Arial" w:hAnsi="Arial" w:cs="Arial"/>
          <w:sz w:val="20"/>
          <w:szCs w:val="22"/>
        </w:rPr>
        <w:t xml:space="preserve">… </w:t>
      </w:r>
      <w:r w:rsidR="007B63E7" w:rsidRPr="005754DE">
        <w:rPr>
          <w:rFonts w:ascii="Arial" w:hAnsi="Arial" w:cs="Arial"/>
          <w:sz w:val="20"/>
          <w:szCs w:val="22"/>
        </w:rPr>
        <w:t>para el caso de la declaratoria de insubsistencia existe un plus a favor de quien así procede en los casos de los empleos de libre nombramiento y remoción, porque en estos eventos SE PRESUME que quien así obra lo hace con el propósito de mejorar el servicio, y por tal motivo quien así procede NO ESTÁ OBLIGADO a motivar el acto; en consecuencia, la CARGA DE LA PRUEBA le corresponde al particular afectado con esa determinación, quien deberá probar la DESVIACIÓN DEL PODER por alguna de las causales taxativamente establecidas para la procedencia de la revocatoria directa de los actos administrativos, a saber: (i) manifiesta oposición a la Constitución Política o a la ley; (ii) no esté conforme con el interés público o social, o atente contra él; y/o (iii) cause agravio INJUSTIFICADO a una persona. (…)</w:t>
      </w:r>
    </w:p>
    <w:p w:rsidR="007B63E7" w:rsidRDefault="007B63E7" w:rsidP="004B3027">
      <w:pPr>
        <w:spacing w:line="240" w:lineRule="auto"/>
        <w:rPr>
          <w:rFonts w:ascii="Arial" w:hAnsi="Arial" w:cs="Arial"/>
          <w:sz w:val="20"/>
          <w:szCs w:val="22"/>
        </w:rPr>
      </w:pPr>
    </w:p>
    <w:p w:rsidR="00F650CE" w:rsidRPr="005754DE" w:rsidRDefault="00F650CE" w:rsidP="004B3027">
      <w:pPr>
        <w:spacing w:line="240" w:lineRule="auto"/>
        <w:rPr>
          <w:rFonts w:ascii="Arial" w:hAnsi="Arial" w:cs="Arial"/>
          <w:sz w:val="20"/>
          <w:szCs w:val="22"/>
        </w:rPr>
      </w:pPr>
      <w:r w:rsidRPr="005754DE">
        <w:rPr>
          <w:rFonts w:ascii="Arial" w:hAnsi="Arial" w:cs="Arial"/>
          <w:sz w:val="20"/>
          <w:szCs w:val="22"/>
        </w:rPr>
        <w:t>… el caso es sui generis como quiera que a cada argumento EN CONTRA se contraponen uno u otros A FAVOR, todo ello con una fundamentación razonable que encuentra asidero bien en disposiciones legales y/o precedentes jurisprudenciales. Como quien dice que ambas partes confrontadas presentan argumentos ciertamente atendibles dependiendo del prisma con el que se mire el problema. (…)</w:t>
      </w:r>
    </w:p>
    <w:p w:rsidR="00F650CE" w:rsidRDefault="00F650CE" w:rsidP="004B3027">
      <w:pPr>
        <w:spacing w:line="240" w:lineRule="auto"/>
        <w:rPr>
          <w:rFonts w:ascii="Arial" w:hAnsi="Arial" w:cs="Arial"/>
          <w:sz w:val="20"/>
          <w:szCs w:val="22"/>
        </w:rPr>
      </w:pPr>
    </w:p>
    <w:p w:rsidR="005754DE" w:rsidRPr="005754DE" w:rsidRDefault="005754DE" w:rsidP="005754DE">
      <w:pPr>
        <w:spacing w:line="240" w:lineRule="auto"/>
        <w:rPr>
          <w:rFonts w:ascii="Arial" w:hAnsi="Arial" w:cs="Arial"/>
          <w:sz w:val="20"/>
          <w:szCs w:val="22"/>
        </w:rPr>
      </w:pPr>
      <w:r w:rsidRPr="005754DE">
        <w:rPr>
          <w:rFonts w:ascii="Arial" w:hAnsi="Arial" w:cs="Arial"/>
          <w:sz w:val="20"/>
          <w:szCs w:val="22"/>
        </w:rPr>
        <w:t xml:space="preserve">Como se observa, el Tribunal considera que para llegar a una declaratoria de preclusión con efectos de cosa juzgada, se debe tener absoluta convicción sin sombra de duda acerca de que la causal de atipicidad por ausencia del ingrediente subjetivo -dolo- que se propone está plenamente establecida, y en esos términos se estima que hay lugar a confirmar por el momento la determinación adoptada por la juzgadora de instancia, como quiera que se requiere ahondar en los puntos ya aludidos antes de proceder en la dirección que se propone.  </w:t>
      </w:r>
    </w:p>
    <w:p w:rsidR="004B3027" w:rsidRDefault="004B3027" w:rsidP="004B3027">
      <w:pPr>
        <w:spacing w:line="240" w:lineRule="auto"/>
        <w:rPr>
          <w:rFonts w:eastAsia="Calibri" w:cs="Tahoma"/>
          <w:sz w:val="24"/>
          <w:szCs w:val="28"/>
        </w:rPr>
      </w:pPr>
    </w:p>
    <w:p w:rsidR="004B3027" w:rsidRPr="004B3027" w:rsidRDefault="004B3027" w:rsidP="004B3027">
      <w:pPr>
        <w:spacing w:line="240" w:lineRule="auto"/>
        <w:rPr>
          <w:rFonts w:eastAsia="Calibri" w:cs="Tahoma"/>
          <w:sz w:val="24"/>
          <w:szCs w:val="28"/>
        </w:rPr>
      </w:pPr>
    </w:p>
    <w:p w:rsidR="00F13C87" w:rsidRPr="00322CDB" w:rsidRDefault="00F13C87" w:rsidP="00F13C87">
      <w:pPr>
        <w:spacing w:line="240" w:lineRule="auto"/>
        <w:rPr>
          <w:b/>
          <w:spacing w:val="-6"/>
          <w:sz w:val="12"/>
          <w:szCs w:val="12"/>
        </w:rPr>
      </w:pPr>
      <w:r w:rsidRPr="00322CDB">
        <w:rPr>
          <w:spacing w:val="-6"/>
          <w:sz w:val="12"/>
          <w:szCs w:val="12"/>
        </w:rPr>
        <w:t xml:space="preserve">                                                                                    </w:t>
      </w:r>
      <w:r w:rsidR="00104538" w:rsidRPr="00322CDB">
        <w:rPr>
          <w:spacing w:val="-6"/>
          <w:sz w:val="12"/>
          <w:szCs w:val="12"/>
        </w:rPr>
        <w:t xml:space="preserve">                </w:t>
      </w:r>
      <w:r w:rsidR="00322CDB">
        <w:rPr>
          <w:spacing w:val="-6"/>
          <w:sz w:val="12"/>
          <w:szCs w:val="12"/>
        </w:rPr>
        <w:t xml:space="preserve">      </w:t>
      </w:r>
      <w:r w:rsidR="000E26BA">
        <w:rPr>
          <w:spacing w:val="-6"/>
          <w:sz w:val="12"/>
          <w:szCs w:val="12"/>
        </w:rPr>
        <w:t xml:space="preserve"> </w:t>
      </w:r>
      <w:r w:rsidR="00322CDB">
        <w:rPr>
          <w:spacing w:val="-6"/>
          <w:sz w:val="12"/>
          <w:szCs w:val="12"/>
        </w:rPr>
        <w:t xml:space="preserve">     </w:t>
      </w:r>
      <w:r w:rsidRPr="00322CDB">
        <w:rPr>
          <w:spacing w:val="-6"/>
          <w:sz w:val="12"/>
          <w:szCs w:val="12"/>
        </w:rPr>
        <w:t xml:space="preserve"> </w:t>
      </w:r>
      <w:r w:rsidRPr="00322CDB">
        <w:rPr>
          <w:b/>
          <w:spacing w:val="-6"/>
          <w:sz w:val="12"/>
          <w:szCs w:val="12"/>
        </w:rPr>
        <w:t>REPÚBLICA DE COLOMBIA</w:t>
      </w:r>
    </w:p>
    <w:p w:rsidR="00F13C87" w:rsidRPr="00322CDB" w:rsidRDefault="00F13C87" w:rsidP="00F13C87">
      <w:pPr>
        <w:spacing w:line="240" w:lineRule="auto"/>
        <w:rPr>
          <w:b/>
          <w:spacing w:val="-6"/>
          <w:sz w:val="12"/>
          <w:szCs w:val="12"/>
        </w:rPr>
      </w:pPr>
      <w:r w:rsidRPr="00322CDB">
        <w:rPr>
          <w:b/>
          <w:spacing w:val="-6"/>
          <w:sz w:val="12"/>
          <w:szCs w:val="12"/>
        </w:rPr>
        <w:t xml:space="preserve">                                                                                              </w:t>
      </w:r>
      <w:r w:rsidR="00104538" w:rsidRPr="00322CDB">
        <w:rPr>
          <w:b/>
          <w:spacing w:val="-6"/>
          <w:sz w:val="12"/>
          <w:szCs w:val="12"/>
        </w:rPr>
        <w:t xml:space="preserve">                     </w:t>
      </w:r>
      <w:r w:rsidRPr="00322CDB">
        <w:rPr>
          <w:b/>
          <w:spacing w:val="-6"/>
          <w:sz w:val="12"/>
          <w:szCs w:val="12"/>
        </w:rPr>
        <w:t xml:space="preserve"> </w:t>
      </w:r>
      <w:r w:rsidR="000E26BA">
        <w:rPr>
          <w:b/>
          <w:spacing w:val="-6"/>
          <w:sz w:val="12"/>
          <w:szCs w:val="12"/>
        </w:rPr>
        <w:t xml:space="preserve"> </w:t>
      </w:r>
      <w:r w:rsidR="00322CDB">
        <w:rPr>
          <w:b/>
          <w:spacing w:val="-6"/>
          <w:sz w:val="12"/>
          <w:szCs w:val="12"/>
        </w:rPr>
        <w:t xml:space="preserve">           </w:t>
      </w:r>
      <w:r w:rsidRPr="00322CDB">
        <w:rPr>
          <w:b/>
          <w:spacing w:val="-6"/>
          <w:sz w:val="12"/>
          <w:szCs w:val="12"/>
        </w:rPr>
        <w:t>PEREIRA-RISARALDA</w:t>
      </w:r>
    </w:p>
    <w:p w:rsidR="00F13C87" w:rsidRPr="00322CDB" w:rsidRDefault="00F13C87" w:rsidP="004B3027">
      <w:pPr>
        <w:spacing w:line="240" w:lineRule="auto"/>
        <w:rPr>
          <w:spacing w:val="-6"/>
          <w:sz w:val="12"/>
          <w:szCs w:val="12"/>
        </w:rPr>
      </w:pPr>
      <w:r w:rsidRPr="00322CDB">
        <w:rPr>
          <w:b/>
          <w:iCs/>
          <w:noProof/>
          <w:spacing w:val="-6"/>
          <w:sz w:val="12"/>
          <w:szCs w:val="12"/>
          <w:lang w:eastAsia="es-ES"/>
        </w:rPr>
        <w:drawing>
          <wp:anchor distT="0" distB="0" distL="114300" distR="114300" simplePos="0" relativeHeight="251659264" behindDoc="1" locked="0" layoutInCell="1" allowOverlap="1">
            <wp:simplePos x="0" y="0"/>
            <wp:positionH relativeFrom="column">
              <wp:posOffset>2403475</wp:posOffset>
            </wp:positionH>
            <wp:positionV relativeFrom="paragraph">
              <wp:posOffset>157480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2CDB">
        <w:rPr>
          <w:b/>
          <w:spacing w:val="-6"/>
          <w:sz w:val="12"/>
          <w:szCs w:val="12"/>
        </w:rPr>
        <w:t xml:space="preserve">                                                                                                    </w:t>
      </w:r>
      <w:r w:rsidR="00104538" w:rsidRPr="00322CDB">
        <w:rPr>
          <w:b/>
          <w:spacing w:val="-6"/>
          <w:sz w:val="12"/>
          <w:szCs w:val="12"/>
        </w:rPr>
        <w:t xml:space="preserve">                   </w:t>
      </w:r>
      <w:r w:rsidR="00322CDB">
        <w:rPr>
          <w:b/>
          <w:spacing w:val="-6"/>
          <w:sz w:val="12"/>
          <w:szCs w:val="12"/>
        </w:rPr>
        <w:t xml:space="preserve">             </w:t>
      </w:r>
      <w:r w:rsidR="00104538" w:rsidRPr="00322CDB">
        <w:rPr>
          <w:b/>
          <w:spacing w:val="-6"/>
          <w:sz w:val="12"/>
          <w:szCs w:val="12"/>
        </w:rPr>
        <w:t xml:space="preserve">  </w:t>
      </w:r>
      <w:r w:rsidRPr="00322CDB">
        <w:rPr>
          <w:b/>
          <w:spacing w:val="-6"/>
          <w:sz w:val="12"/>
          <w:szCs w:val="12"/>
        </w:rPr>
        <w:t>RAMA JUDICIAL</w:t>
      </w:r>
    </w:p>
    <w:p w:rsidR="00F13C87" w:rsidRPr="00322CDB" w:rsidRDefault="00F13C87" w:rsidP="00F13C87">
      <w:pPr>
        <w:spacing w:line="240" w:lineRule="auto"/>
        <w:jc w:val="center"/>
        <w:rPr>
          <w:rFonts w:ascii="Algerian" w:hAnsi="Algerian"/>
          <w:spacing w:val="-6"/>
          <w:sz w:val="28"/>
          <w:szCs w:val="28"/>
        </w:rPr>
      </w:pPr>
      <w:r w:rsidRPr="00322CDB">
        <w:rPr>
          <w:rFonts w:ascii="Algerian" w:hAnsi="Algerian"/>
          <w:smallCaps/>
          <w:color w:val="000000"/>
          <w:spacing w:val="-6"/>
          <w:sz w:val="28"/>
          <w:szCs w:val="28"/>
        </w:rPr>
        <w:t>TRIBUNAL SUPERIOR DE PEREIRA</w:t>
      </w:r>
    </w:p>
    <w:p w:rsidR="00F13C87" w:rsidRPr="00322CDB" w:rsidRDefault="00F13C87" w:rsidP="00F13C87">
      <w:pPr>
        <w:pStyle w:val="Textoindependiente3"/>
        <w:tabs>
          <w:tab w:val="left" w:pos="1202"/>
        </w:tabs>
        <w:spacing w:line="240" w:lineRule="auto"/>
        <w:jc w:val="center"/>
        <w:rPr>
          <w:rFonts w:ascii="Algerian" w:hAnsi="Algerian"/>
          <w:spacing w:val="-6"/>
          <w:sz w:val="28"/>
          <w:szCs w:val="28"/>
        </w:rPr>
      </w:pPr>
      <w:r w:rsidRPr="00322CDB">
        <w:rPr>
          <w:rFonts w:ascii="Algerian" w:hAnsi="Algerian"/>
          <w:spacing w:val="-6"/>
          <w:sz w:val="28"/>
          <w:szCs w:val="28"/>
        </w:rPr>
        <w:t>SALA de decisión PENAL</w:t>
      </w:r>
    </w:p>
    <w:p w:rsidR="00F13C87" w:rsidRPr="00052ACD" w:rsidRDefault="00F13C87" w:rsidP="00F13C87">
      <w:pPr>
        <w:spacing w:line="240" w:lineRule="auto"/>
        <w:jc w:val="center"/>
        <w:rPr>
          <w:spacing w:val="-6"/>
          <w:sz w:val="24"/>
        </w:rPr>
      </w:pPr>
      <w:r w:rsidRPr="00052ACD">
        <w:rPr>
          <w:spacing w:val="-6"/>
          <w:sz w:val="24"/>
        </w:rPr>
        <w:t>Magistrado Ponente</w:t>
      </w:r>
    </w:p>
    <w:p w:rsidR="00F13C87" w:rsidRPr="00052ACD" w:rsidRDefault="00F13C87" w:rsidP="00F13C87">
      <w:pPr>
        <w:spacing w:line="240" w:lineRule="auto"/>
        <w:jc w:val="center"/>
        <w:rPr>
          <w:spacing w:val="-6"/>
          <w:sz w:val="22"/>
          <w:szCs w:val="24"/>
        </w:rPr>
      </w:pPr>
      <w:r w:rsidRPr="00052ACD">
        <w:rPr>
          <w:spacing w:val="-6"/>
          <w:sz w:val="22"/>
          <w:szCs w:val="24"/>
        </w:rPr>
        <w:t xml:space="preserve"> JORGE ARTURO CASTAÑO DUQUE</w:t>
      </w:r>
    </w:p>
    <w:p w:rsidR="00F13C87" w:rsidRPr="00052ACD" w:rsidRDefault="00F13C87" w:rsidP="00F13C87">
      <w:pPr>
        <w:spacing w:line="240" w:lineRule="auto"/>
        <w:rPr>
          <w:spacing w:val="-6"/>
          <w:sz w:val="24"/>
        </w:rPr>
      </w:pPr>
      <w:r w:rsidRPr="00052ACD">
        <w:rPr>
          <w:spacing w:val="-6"/>
          <w:sz w:val="24"/>
        </w:rPr>
        <w:t xml:space="preserve">                                                 </w:t>
      </w:r>
    </w:p>
    <w:p w:rsidR="00F13C87" w:rsidRPr="00052ACD" w:rsidRDefault="00F13C87" w:rsidP="00F13C87">
      <w:pPr>
        <w:spacing w:line="240" w:lineRule="auto"/>
        <w:rPr>
          <w:spacing w:val="-6"/>
          <w:sz w:val="24"/>
        </w:rPr>
      </w:pPr>
    </w:p>
    <w:p w:rsidR="00F13C87" w:rsidRPr="00052ACD" w:rsidRDefault="00F13C87" w:rsidP="00F13C87">
      <w:pPr>
        <w:spacing w:line="240" w:lineRule="auto"/>
        <w:jc w:val="center"/>
        <w:rPr>
          <w:spacing w:val="-6"/>
          <w:sz w:val="24"/>
        </w:rPr>
      </w:pPr>
      <w:r w:rsidRPr="00052ACD">
        <w:rPr>
          <w:spacing w:val="-6"/>
          <w:sz w:val="24"/>
        </w:rPr>
        <w:t xml:space="preserve">    Pereira, </w:t>
      </w:r>
      <w:r w:rsidR="0015673E" w:rsidRPr="00052ACD">
        <w:rPr>
          <w:spacing w:val="-6"/>
          <w:sz w:val="24"/>
        </w:rPr>
        <w:t>primero</w:t>
      </w:r>
      <w:r w:rsidR="004A507C" w:rsidRPr="00052ACD">
        <w:rPr>
          <w:spacing w:val="-6"/>
          <w:sz w:val="24"/>
        </w:rPr>
        <w:t xml:space="preserve"> </w:t>
      </w:r>
      <w:r w:rsidRPr="00052ACD">
        <w:rPr>
          <w:spacing w:val="-6"/>
          <w:sz w:val="24"/>
        </w:rPr>
        <w:t>(</w:t>
      </w:r>
      <w:r w:rsidR="0015673E" w:rsidRPr="00052ACD">
        <w:rPr>
          <w:spacing w:val="-6"/>
          <w:sz w:val="24"/>
        </w:rPr>
        <w:t>01</w:t>
      </w:r>
      <w:r w:rsidRPr="00052ACD">
        <w:rPr>
          <w:spacing w:val="-6"/>
          <w:sz w:val="24"/>
        </w:rPr>
        <w:t xml:space="preserve">) de </w:t>
      </w:r>
      <w:r w:rsidR="0015673E" w:rsidRPr="00052ACD">
        <w:rPr>
          <w:spacing w:val="-6"/>
          <w:sz w:val="24"/>
        </w:rPr>
        <w:t>octubre</w:t>
      </w:r>
      <w:r w:rsidR="00A11ADF" w:rsidRPr="00052ACD">
        <w:rPr>
          <w:spacing w:val="-6"/>
          <w:sz w:val="24"/>
        </w:rPr>
        <w:t xml:space="preserve"> </w:t>
      </w:r>
      <w:r w:rsidRPr="00052ACD">
        <w:rPr>
          <w:spacing w:val="-6"/>
          <w:sz w:val="24"/>
        </w:rPr>
        <w:t xml:space="preserve">de dos mil </w:t>
      </w:r>
      <w:r w:rsidR="00FB1855" w:rsidRPr="00052ACD">
        <w:rPr>
          <w:spacing w:val="-6"/>
          <w:sz w:val="24"/>
        </w:rPr>
        <w:t xml:space="preserve">dieciocho </w:t>
      </w:r>
      <w:r w:rsidRPr="00052ACD">
        <w:rPr>
          <w:spacing w:val="-6"/>
          <w:sz w:val="24"/>
        </w:rPr>
        <w:t>(201</w:t>
      </w:r>
      <w:r w:rsidR="00FB1855" w:rsidRPr="00052ACD">
        <w:rPr>
          <w:spacing w:val="-6"/>
          <w:sz w:val="24"/>
        </w:rPr>
        <w:t>8</w:t>
      </w:r>
      <w:r w:rsidRPr="00052ACD">
        <w:rPr>
          <w:spacing w:val="-6"/>
          <w:sz w:val="24"/>
        </w:rPr>
        <w:t>)</w:t>
      </w:r>
    </w:p>
    <w:p w:rsidR="00F13C87" w:rsidRPr="00052ACD" w:rsidRDefault="00F13C87" w:rsidP="00F13C87">
      <w:pPr>
        <w:spacing w:line="240" w:lineRule="auto"/>
        <w:jc w:val="center"/>
        <w:rPr>
          <w:spacing w:val="-6"/>
          <w:sz w:val="24"/>
        </w:rPr>
      </w:pPr>
    </w:p>
    <w:p w:rsidR="00F13C87" w:rsidRPr="00052ACD" w:rsidRDefault="00F13C87" w:rsidP="00F13C87">
      <w:pPr>
        <w:spacing w:line="240" w:lineRule="auto"/>
        <w:jc w:val="center"/>
        <w:rPr>
          <w:spacing w:val="-6"/>
          <w:sz w:val="24"/>
        </w:rPr>
      </w:pPr>
    </w:p>
    <w:p w:rsidR="00F13C87" w:rsidRPr="00052ACD" w:rsidRDefault="00F13C87" w:rsidP="00F13C87">
      <w:pPr>
        <w:spacing w:line="240" w:lineRule="auto"/>
        <w:jc w:val="center"/>
        <w:rPr>
          <w:spacing w:val="-6"/>
          <w:sz w:val="22"/>
          <w:szCs w:val="24"/>
        </w:rPr>
      </w:pPr>
      <w:r w:rsidRPr="00052ACD">
        <w:rPr>
          <w:spacing w:val="-6"/>
          <w:sz w:val="20"/>
          <w:szCs w:val="22"/>
        </w:rPr>
        <w:t xml:space="preserve">  </w:t>
      </w:r>
      <w:r w:rsidR="00F5069C" w:rsidRPr="00052ACD">
        <w:rPr>
          <w:spacing w:val="-6"/>
          <w:sz w:val="22"/>
          <w:szCs w:val="24"/>
        </w:rPr>
        <w:t xml:space="preserve">ACTA DE </w:t>
      </w:r>
      <w:r w:rsidR="0015673E" w:rsidRPr="00052ACD">
        <w:rPr>
          <w:spacing w:val="-6"/>
          <w:sz w:val="22"/>
          <w:szCs w:val="24"/>
        </w:rPr>
        <w:t>APROBACIÓN Nº 0886</w:t>
      </w:r>
    </w:p>
    <w:p w:rsidR="00F13C87" w:rsidRPr="00052ACD" w:rsidRDefault="00F13C87" w:rsidP="00F13C87">
      <w:pPr>
        <w:spacing w:line="240" w:lineRule="auto"/>
        <w:jc w:val="center"/>
        <w:rPr>
          <w:spacing w:val="-6"/>
          <w:sz w:val="22"/>
          <w:szCs w:val="24"/>
        </w:rPr>
      </w:pPr>
      <w:r w:rsidRPr="00052ACD">
        <w:rPr>
          <w:spacing w:val="-6"/>
          <w:sz w:val="22"/>
          <w:szCs w:val="24"/>
        </w:rPr>
        <w:t xml:space="preserve">  SEGUNDA INSTANCIA</w:t>
      </w:r>
    </w:p>
    <w:p w:rsidR="00F13C87" w:rsidRPr="00052ACD" w:rsidRDefault="00F13C87" w:rsidP="00F13C87">
      <w:pPr>
        <w:spacing w:line="240" w:lineRule="auto"/>
        <w:rPr>
          <w:spacing w:val="-6"/>
          <w:sz w:val="24"/>
        </w:rPr>
      </w:pPr>
    </w:p>
    <w:p w:rsidR="00F13C87" w:rsidRPr="00052ACD" w:rsidRDefault="00F13C87" w:rsidP="00F13C87">
      <w:pPr>
        <w:rPr>
          <w:spacing w:val="-6"/>
          <w:sz w:val="24"/>
        </w:rPr>
      </w:pPr>
    </w:p>
    <w:p w:rsidR="00F13C87" w:rsidRPr="00052ACD" w:rsidRDefault="00F13C87" w:rsidP="00CA6807">
      <w:pPr>
        <w:spacing w:line="276" w:lineRule="auto"/>
        <w:rPr>
          <w:spacing w:val="-6"/>
          <w:sz w:val="24"/>
        </w:rPr>
      </w:pPr>
      <w:r w:rsidRPr="00052ACD">
        <w:rPr>
          <w:spacing w:val="-6"/>
          <w:sz w:val="24"/>
        </w:rPr>
        <w:lastRenderedPageBreak/>
        <w:t xml:space="preserve">El Tribunal Superior del Distrito Judicial de Pereira </w:t>
      </w:r>
      <w:r w:rsidR="00DB103D" w:rsidRPr="00052ACD">
        <w:rPr>
          <w:spacing w:val="-6"/>
          <w:sz w:val="24"/>
        </w:rPr>
        <w:t xml:space="preserve">se </w:t>
      </w:r>
      <w:r w:rsidRPr="00052ACD">
        <w:rPr>
          <w:spacing w:val="-6"/>
          <w:sz w:val="24"/>
        </w:rPr>
        <w:t>pronuncia en los siguientes términos:</w:t>
      </w:r>
    </w:p>
    <w:p w:rsidR="00F13C87" w:rsidRPr="00052ACD" w:rsidRDefault="00F13C87" w:rsidP="007D7A09">
      <w:pPr>
        <w:pStyle w:val="Textoindependiente2"/>
        <w:spacing w:line="240" w:lineRule="auto"/>
        <w:rPr>
          <w:spacing w:val="-6"/>
          <w:sz w:val="22"/>
        </w:rPr>
      </w:pPr>
    </w:p>
    <w:p w:rsidR="00F13C87" w:rsidRPr="00052ACD" w:rsidRDefault="00F13C87" w:rsidP="00CA6807">
      <w:pPr>
        <w:spacing w:line="276" w:lineRule="auto"/>
        <w:rPr>
          <w:rStyle w:val="Algerian"/>
          <w:spacing w:val="-6"/>
          <w:sz w:val="28"/>
        </w:rPr>
      </w:pPr>
      <w:r w:rsidRPr="00052ACD">
        <w:rPr>
          <w:rStyle w:val="Algerian"/>
          <w:spacing w:val="-6"/>
          <w:sz w:val="28"/>
        </w:rPr>
        <w:t>1.- hechos Y precedentes</w:t>
      </w:r>
    </w:p>
    <w:p w:rsidR="00F13C87" w:rsidRPr="00052ACD" w:rsidRDefault="00F13C87" w:rsidP="007D7A09">
      <w:pPr>
        <w:spacing w:line="240" w:lineRule="auto"/>
        <w:rPr>
          <w:spacing w:val="-6"/>
          <w:sz w:val="24"/>
        </w:rPr>
      </w:pPr>
    </w:p>
    <w:p w:rsidR="00F13C87" w:rsidRPr="00052ACD" w:rsidRDefault="00F13C87" w:rsidP="00CA6807">
      <w:pPr>
        <w:spacing w:line="276" w:lineRule="auto"/>
        <w:rPr>
          <w:spacing w:val="-6"/>
          <w:sz w:val="24"/>
        </w:rPr>
      </w:pPr>
      <w:r w:rsidRPr="00052ACD">
        <w:rPr>
          <w:spacing w:val="-6"/>
          <w:sz w:val="24"/>
        </w:rPr>
        <w:t>La situación fáctica jurídicamente relevante y la actuación procesal esencial para la decisión a tomar, se pueden sintetizar así:</w:t>
      </w:r>
    </w:p>
    <w:p w:rsidR="000D42A3" w:rsidRPr="00052ACD" w:rsidRDefault="000D42A3" w:rsidP="007D7A09">
      <w:pPr>
        <w:spacing w:line="240" w:lineRule="auto"/>
        <w:rPr>
          <w:spacing w:val="-6"/>
          <w:sz w:val="24"/>
        </w:rPr>
      </w:pPr>
    </w:p>
    <w:p w:rsidR="000D42A3" w:rsidRPr="00052ACD" w:rsidRDefault="000D42A3" w:rsidP="00AA610B">
      <w:pPr>
        <w:spacing w:line="276" w:lineRule="auto"/>
        <w:rPr>
          <w:rStyle w:val="Numeracinttulo"/>
          <w:b w:val="0"/>
          <w:spacing w:val="-6"/>
        </w:rPr>
      </w:pPr>
      <w:r w:rsidRPr="00052ACD">
        <w:rPr>
          <w:rStyle w:val="Numeracinttulo"/>
          <w:spacing w:val="-6"/>
          <w:sz w:val="22"/>
          <w:szCs w:val="24"/>
        </w:rPr>
        <w:t>1.1.-</w:t>
      </w:r>
      <w:r w:rsidR="00EC755C" w:rsidRPr="00052ACD">
        <w:rPr>
          <w:rStyle w:val="Numeracinttulo"/>
          <w:spacing w:val="-6"/>
          <w:sz w:val="22"/>
          <w:szCs w:val="24"/>
        </w:rPr>
        <w:t xml:space="preserve"> </w:t>
      </w:r>
      <w:r w:rsidR="000C7556" w:rsidRPr="00052ACD">
        <w:rPr>
          <w:rStyle w:val="Numeracinttulo"/>
          <w:b w:val="0"/>
          <w:spacing w:val="-6"/>
        </w:rPr>
        <w:t>En febrero 01 de 2017</w:t>
      </w:r>
      <w:r w:rsidR="00474AA4" w:rsidRPr="00052ACD">
        <w:rPr>
          <w:rStyle w:val="Numeracinttulo"/>
          <w:b w:val="0"/>
          <w:spacing w:val="-6"/>
        </w:rPr>
        <w:t>, el señor</w:t>
      </w:r>
      <w:r w:rsidR="000C7556" w:rsidRPr="00052ACD">
        <w:rPr>
          <w:rStyle w:val="Numeracinttulo"/>
          <w:b w:val="0"/>
          <w:spacing w:val="-6"/>
        </w:rPr>
        <w:t xml:space="preserve"> JUAN CARLOS SARMIENTO SARMIENTO, </w:t>
      </w:r>
      <w:r w:rsidR="00DE4E1B" w:rsidRPr="00052ACD">
        <w:rPr>
          <w:rStyle w:val="Numeracinttulo"/>
          <w:b w:val="0"/>
          <w:spacing w:val="-6"/>
        </w:rPr>
        <w:t>Gerente</w:t>
      </w:r>
      <w:r w:rsidR="00EC755C" w:rsidRPr="00052ACD">
        <w:rPr>
          <w:rStyle w:val="Numeracinttulo"/>
          <w:b w:val="0"/>
          <w:spacing w:val="-6"/>
        </w:rPr>
        <w:t xml:space="preserve"> del Hospital San José de Marsella (Rda.)</w:t>
      </w:r>
      <w:r w:rsidR="000C7556" w:rsidRPr="00052ACD">
        <w:rPr>
          <w:rStyle w:val="Numeracinttulo"/>
          <w:b w:val="0"/>
          <w:spacing w:val="-6"/>
        </w:rPr>
        <w:t>, presentó de</w:t>
      </w:r>
      <w:r w:rsidR="00EC755C" w:rsidRPr="00052ACD">
        <w:rPr>
          <w:rStyle w:val="Numeracinttulo"/>
          <w:b w:val="0"/>
          <w:spacing w:val="-6"/>
        </w:rPr>
        <w:t>nuncia penal contra</w:t>
      </w:r>
      <w:r w:rsidR="00474AA4" w:rsidRPr="00052ACD">
        <w:rPr>
          <w:rStyle w:val="Numeracinttulo"/>
          <w:b w:val="0"/>
          <w:spacing w:val="-6"/>
        </w:rPr>
        <w:t xml:space="preserve"> el señor</w:t>
      </w:r>
      <w:r w:rsidR="00EC755C" w:rsidRPr="00052ACD">
        <w:rPr>
          <w:rStyle w:val="Numeracinttulo"/>
          <w:b w:val="0"/>
          <w:spacing w:val="-6"/>
        </w:rPr>
        <w:t xml:space="preserve"> </w:t>
      </w:r>
      <w:r w:rsidR="00EC755C" w:rsidRPr="00052ACD">
        <w:rPr>
          <w:rStyle w:val="Numeracinttulo"/>
          <w:spacing w:val="-6"/>
          <w:sz w:val="20"/>
          <w:szCs w:val="22"/>
        </w:rPr>
        <w:t>JAVIER DARÍO GÓMEZ LONDOÑO</w:t>
      </w:r>
      <w:r w:rsidR="000C7556" w:rsidRPr="00052ACD">
        <w:rPr>
          <w:rStyle w:val="Numeracinttulo"/>
          <w:b w:val="0"/>
          <w:spacing w:val="-6"/>
        </w:rPr>
        <w:t>, en atención a que é</w:t>
      </w:r>
      <w:r w:rsidR="00DE4E1B" w:rsidRPr="00052ACD">
        <w:rPr>
          <w:rStyle w:val="Numeracinttulo"/>
          <w:b w:val="0"/>
          <w:spacing w:val="-6"/>
        </w:rPr>
        <w:t xml:space="preserve">ste cuando se desempeñó </w:t>
      </w:r>
      <w:r w:rsidR="00EC755C" w:rsidRPr="00052ACD">
        <w:rPr>
          <w:rStyle w:val="Numeracinttulo"/>
          <w:b w:val="0"/>
          <w:spacing w:val="-6"/>
        </w:rPr>
        <w:t>como gerente</w:t>
      </w:r>
      <w:r w:rsidR="00DE4E1B" w:rsidRPr="00052ACD">
        <w:rPr>
          <w:rStyle w:val="Numeracinttulo"/>
          <w:b w:val="0"/>
          <w:spacing w:val="-6"/>
        </w:rPr>
        <w:t xml:space="preserve"> encargado</w:t>
      </w:r>
      <w:r w:rsidR="000C7556" w:rsidRPr="00052ACD">
        <w:rPr>
          <w:rStyle w:val="Numeracinttulo"/>
          <w:b w:val="0"/>
          <w:spacing w:val="-6"/>
        </w:rPr>
        <w:t xml:space="preserve"> de esta institución,</w:t>
      </w:r>
      <w:r w:rsidR="00EC755C" w:rsidRPr="00052ACD">
        <w:rPr>
          <w:rStyle w:val="Numeracinttulo"/>
          <w:b w:val="0"/>
          <w:spacing w:val="-6"/>
        </w:rPr>
        <w:t xml:space="preserve"> </w:t>
      </w:r>
      <w:r w:rsidR="000C7556" w:rsidRPr="00052ACD">
        <w:rPr>
          <w:rStyle w:val="Numeracinttulo"/>
          <w:b w:val="0"/>
          <w:spacing w:val="-6"/>
        </w:rPr>
        <w:t>profirió acto administrativo contrario a la Ley</w:t>
      </w:r>
      <w:r w:rsidR="000C7556" w:rsidRPr="00052ACD">
        <w:rPr>
          <w:rStyle w:val="Numeracinttulo"/>
          <w:rFonts w:ascii="Verdana" w:hAnsi="Verdana"/>
          <w:b w:val="0"/>
          <w:spacing w:val="-6"/>
          <w:sz w:val="18"/>
          <w:szCs w:val="20"/>
        </w:rPr>
        <w:t xml:space="preserve"> </w:t>
      </w:r>
      <w:r w:rsidR="000C7556" w:rsidRPr="00052ACD">
        <w:rPr>
          <w:rStyle w:val="Numeracinttulo"/>
          <w:rFonts w:ascii="Verdana" w:hAnsi="Verdana" w:cs="Tahoma"/>
          <w:b w:val="0"/>
          <w:spacing w:val="-6"/>
          <w:sz w:val="18"/>
          <w:szCs w:val="20"/>
        </w:rPr>
        <w:t>-Resolución N° 097 de abril 14 de 2016-</w:t>
      </w:r>
      <w:r w:rsidR="00474AA4" w:rsidRPr="00052ACD">
        <w:rPr>
          <w:rStyle w:val="Numeracinttulo"/>
          <w:rFonts w:cs="Tahoma"/>
          <w:b w:val="0"/>
          <w:spacing w:val="-6"/>
        </w:rPr>
        <w:t xml:space="preserve"> </w:t>
      </w:r>
      <w:r w:rsidR="00C44A9E" w:rsidRPr="00052ACD">
        <w:rPr>
          <w:rStyle w:val="Numeracinttulo"/>
          <w:b w:val="0"/>
          <w:spacing w:val="-6"/>
        </w:rPr>
        <w:t xml:space="preserve">que </w:t>
      </w:r>
      <w:r w:rsidR="000C7556" w:rsidRPr="00052ACD">
        <w:rPr>
          <w:rStyle w:val="Numeracinttulo"/>
          <w:b w:val="0"/>
          <w:spacing w:val="-6"/>
        </w:rPr>
        <w:t>revocó</w:t>
      </w:r>
      <w:r w:rsidR="00EC755C" w:rsidRPr="00052ACD">
        <w:rPr>
          <w:rStyle w:val="Numeracinttulo"/>
          <w:b w:val="0"/>
          <w:spacing w:val="-6"/>
        </w:rPr>
        <w:t xml:space="preserve"> </w:t>
      </w:r>
      <w:r w:rsidR="00DE4E1B" w:rsidRPr="00052ACD">
        <w:rPr>
          <w:rStyle w:val="Numeracinttulo"/>
          <w:b w:val="0"/>
          <w:spacing w:val="-6"/>
        </w:rPr>
        <w:t>la Resolución</w:t>
      </w:r>
      <w:r w:rsidR="000C7556" w:rsidRPr="00052ACD">
        <w:rPr>
          <w:rStyle w:val="Numeracinttulo"/>
          <w:b w:val="0"/>
          <w:spacing w:val="-6"/>
        </w:rPr>
        <w:t xml:space="preserve"> N°</w:t>
      </w:r>
      <w:r w:rsidR="00DE4E1B" w:rsidRPr="00052ACD">
        <w:rPr>
          <w:rStyle w:val="Numeracinttulo"/>
          <w:b w:val="0"/>
          <w:spacing w:val="-6"/>
        </w:rPr>
        <w:t xml:space="preserve"> 058 de</w:t>
      </w:r>
      <w:r w:rsidR="00EC755C" w:rsidRPr="00052ACD">
        <w:rPr>
          <w:rStyle w:val="Numeracinttulo"/>
          <w:b w:val="0"/>
          <w:spacing w:val="-6"/>
        </w:rPr>
        <w:t xml:space="preserve"> febrero 18 de </w:t>
      </w:r>
      <w:r w:rsidR="00C44A9E" w:rsidRPr="00052ACD">
        <w:rPr>
          <w:rStyle w:val="Numeracinttulo"/>
          <w:b w:val="0"/>
          <w:spacing w:val="-6"/>
        </w:rPr>
        <w:t>2016, por medio de</w:t>
      </w:r>
      <w:r w:rsidR="000C7556" w:rsidRPr="00052ACD">
        <w:rPr>
          <w:rStyle w:val="Numeracinttulo"/>
          <w:b w:val="0"/>
          <w:spacing w:val="-6"/>
        </w:rPr>
        <w:t xml:space="preserve"> la cual </w:t>
      </w:r>
      <w:r w:rsidR="00EC755C" w:rsidRPr="00052ACD">
        <w:rPr>
          <w:rStyle w:val="Numeracinttulo"/>
          <w:b w:val="0"/>
          <w:spacing w:val="-6"/>
        </w:rPr>
        <w:t>se declaró insubsistente a</w:t>
      </w:r>
      <w:r w:rsidR="00C44A9E" w:rsidRPr="00052ACD">
        <w:rPr>
          <w:rStyle w:val="Numeracinttulo"/>
          <w:b w:val="0"/>
          <w:spacing w:val="-6"/>
        </w:rPr>
        <w:t xml:space="preserve"> la profesional</w:t>
      </w:r>
      <w:r w:rsidR="00EC755C" w:rsidRPr="00052ACD">
        <w:rPr>
          <w:rStyle w:val="Numeracinttulo"/>
          <w:b w:val="0"/>
          <w:spacing w:val="-6"/>
        </w:rPr>
        <w:t xml:space="preserve"> MAR</w:t>
      </w:r>
      <w:r w:rsidR="00DE4E1B" w:rsidRPr="00052ACD">
        <w:rPr>
          <w:rStyle w:val="Numeracinttulo"/>
          <w:b w:val="0"/>
          <w:spacing w:val="-6"/>
        </w:rPr>
        <w:t>ÍA CONSUELO BETA</w:t>
      </w:r>
      <w:r w:rsidR="000C7556" w:rsidRPr="00052ACD">
        <w:rPr>
          <w:rStyle w:val="Numeracinttulo"/>
          <w:b w:val="0"/>
          <w:spacing w:val="-6"/>
        </w:rPr>
        <w:t xml:space="preserve">NCUR MOLINA, quien se desempeñaba en </w:t>
      </w:r>
      <w:r w:rsidR="00DE4E1B" w:rsidRPr="00052ACD">
        <w:rPr>
          <w:rStyle w:val="Numeracinttulo"/>
          <w:b w:val="0"/>
          <w:spacing w:val="-6"/>
        </w:rPr>
        <w:t>el cargo de Directora Operativ</w:t>
      </w:r>
      <w:r w:rsidR="00C44A9E" w:rsidRPr="00052ACD">
        <w:rPr>
          <w:rStyle w:val="Numeracinttulo"/>
          <w:b w:val="0"/>
          <w:spacing w:val="-6"/>
        </w:rPr>
        <w:t>a Sector A</w:t>
      </w:r>
      <w:r w:rsidR="000C7556" w:rsidRPr="00052ACD">
        <w:rPr>
          <w:rStyle w:val="Numeracinttulo"/>
          <w:b w:val="0"/>
          <w:spacing w:val="-6"/>
        </w:rPr>
        <w:t>sistencial grado 14 de esa entidad,</w:t>
      </w:r>
      <w:r w:rsidR="00C44A9E" w:rsidRPr="00052ACD">
        <w:rPr>
          <w:rStyle w:val="Numeracinttulo"/>
          <w:b w:val="0"/>
          <w:spacing w:val="-6"/>
        </w:rPr>
        <w:t xml:space="preserve"> y</w:t>
      </w:r>
      <w:r w:rsidR="00DE4E1B" w:rsidRPr="00052ACD">
        <w:rPr>
          <w:rStyle w:val="Numeracinttulo"/>
          <w:b w:val="0"/>
          <w:spacing w:val="-6"/>
        </w:rPr>
        <w:t xml:space="preserve"> ordenó el </w:t>
      </w:r>
      <w:r w:rsidR="00C44A9E" w:rsidRPr="00052ACD">
        <w:rPr>
          <w:rStyle w:val="Numeracinttulo"/>
          <w:b w:val="0"/>
          <w:spacing w:val="-6"/>
        </w:rPr>
        <w:t>reintegro</w:t>
      </w:r>
      <w:r w:rsidR="000C7556" w:rsidRPr="00052ACD">
        <w:rPr>
          <w:rStyle w:val="Numeracinttulo"/>
          <w:b w:val="0"/>
          <w:spacing w:val="-6"/>
        </w:rPr>
        <w:t xml:space="preserve"> de la funcionaria y el </w:t>
      </w:r>
      <w:r w:rsidR="00DE4E1B" w:rsidRPr="00052ACD">
        <w:rPr>
          <w:rStyle w:val="Numeracinttulo"/>
          <w:b w:val="0"/>
          <w:spacing w:val="-6"/>
        </w:rPr>
        <w:t xml:space="preserve">pago de 55 días </w:t>
      </w:r>
      <w:r w:rsidR="000C7556" w:rsidRPr="00052ACD">
        <w:rPr>
          <w:rStyle w:val="Numeracinttulo"/>
          <w:b w:val="0"/>
          <w:spacing w:val="-6"/>
        </w:rPr>
        <w:t xml:space="preserve">que no habían sido </w:t>
      </w:r>
      <w:r w:rsidR="00F80C33" w:rsidRPr="00052ACD">
        <w:rPr>
          <w:rStyle w:val="Numeracinttulo"/>
          <w:b w:val="0"/>
          <w:spacing w:val="-6"/>
        </w:rPr>
        <w:t xml:space="preserve">laborados </w:t>
      </w:r>
      <w:r w:rsidR="000C7556" w:rsidRPr="00052ACD">
        <w:rPr>
          <w:rStyle w:val="Numeracinttulo"/>
          <w:b w:val="0"/>
          <w:spacing w:val="-6"/>
        </w:rPr>
        <w:t>por ella</w:t>
      </w:r>
      <w:r w:rsidR="00DE4E1B" w:rsidRPr="00052ACD">
        <w:rPr>
          <w:rStyle w:val="Numeracinttulo"/>
          <w:b w:val="0"/>
          <w:spacing w:val="-6"/>
        </w:rPr>
        <w:t>.</w:t>
      </w:r>
    </w:p>
    <w:p w:rsidR="000D42A3" w:rsidRPr="00052ACD" w:rsidRDefault="000D42A3" w:rsidP="007D7A09">
      <w:pPr>
        <w:spacing w:line="240" w:lineRule="auto"/>
        <w:rPr>
          <w:spacing w:val="-6"/>
          <w:sz w:val="24"/>
        </w:rPr>
      </w:pPr>
    </w:p>
    <w:p w:rsidR="003119F6" w:rsidRPr="00052ACD" w:rsidRDefault="000D42A3" w:rsidP="00CA6807">
      <w:pPr>
        <w:spacing w:line="276" w:lineRule="auto"/>
        <w:rPr>
          <w:rStyle w:val="Numeracinttulo"/>
          <w:b w:val="0"/>
          <w:spacing w:val="-6"/>
        </w:rPr>
      </w:pPr>
      <w:r w:rsidRPr="00052ACD">
        <w:rPr>
          <w:rStyle w:val="Numeracinttulo"/>
          <w:spacing w:val="-6"/>
          <w:sz w:val="22"/>
          <w:szCs w:val="24"/>
        </w:rPr>
        <w:t>1.2.-</w:t>
      </w:r>
      <w:r w:rsidRPr="00052ACD">
        <w:rPr>
          <w:rStyle w:val="Numeracinttulo"/>
          <w:spacing w:val="-6"/>
        </w:rPr>
        <w:t xml:space="preserve"> </w:t>
      </w:r>
      <w:r w:rsidR="003119F6" w:rsidRPr="00052ACD">
        <w:rPr>
          <w:rStyle w:val="Numeracinttulo"/>
          <w:b w:val="0"/>
          <w:spacing w:val="-6"/>
        </w:rPr>
        <w:t>Luego de adelantar las labores investigativas</w:t>
      </w:r>
      <w:r w:rsidR="00E33972" w:rsidRPr="00052ACD">
        <w:rPr>
          <w:rStyle w:val="Numeracinttulo"/>
          <w:b w:val="0"/>
          <w:spacing w:val="-6"/>
        </w:rPr>
        <w:t xml:space="preserve"> pertinentes</w:t>
      </w:r>
      <w:r w:rsidR="00F80C33" w:rsidRPr="00052ACD">
        <w:rPr>
          <w:rStyle w:val="Numeracinttulo"/>
          <w:b w:val="0"/>
          <w:spacing w:val="-6"/>
        </w:rPr>
        <w:t xml:space="preserve">, </w:t>
      </w:r>
      <w:r w:rsidR="00542C12" w:rsidRPr="00052ACD">
        <w:rPr>
          <w:rStyle w:val="Numeracinttulo"/>
          <w:b w:val="0"/>
          <w:spacing w:val="-6"/>
        </w:rPr>
        <w:t>l</w:t>
      </w:r>
      <w:r w:rsidR="00F80C33" w:rsidRPr="00052ACD">
        <w:rPr>
          <w:rStyle w:val="Numeracinttulo"/>
          <w:b w:val="0"/>
          <w:spacing w:val="-6"/>
        </w:rPr>
        <w:t>a</w:t>
      </w:r>
      <w:r w:rsidR="00542C12" w:rsidRPr="00052ACD">
        <w:rPr>
          <w:rStyle w:val="Numeracinttulo"/>
          <w:b w:val="0"/>
          <w:spacing w:val="-6"/>
        </w:rPr>
        <w:t xml:space="preserve"> representante de</w:t>
      </w:r>
      <w:r w:rsidR="00E33972" w:rsidRPr="00052ACD">
        <w:rPr>
          <w:rStyle w:val="Numeracinttulo"/>
          <w:b w:val="0"/>
          <w:spacing w:val="-6"/>
        </w:rPr>
        <w:t xml:space="preserve"> la Fiscalía </w:t>
      </w:r>
      <w:r w:rsidR="003119F6" w:rsidRPr="00052ACD">
        <w:rPr>
          <w:rStyle w:val="Numeracinttulo"/>
          <w:b w:val="0"/>
          <w:spacing w:val="-6"/>
        </w:rPr>
        <w:t>presentó solicitud de preclusión</w:t>
      </w:r>
      <w:r w:rsidR="00F4304D" w:rsidRPr="00052ACD">
        <w:rPr>
          <w:rStyle w:val="Numeracinttulo"/>
          <w:b w:val="0"/>
          <w:spacing w:val="-6"/>
        </w:rPr>
        <w:t xml:space="preserve"> a favor de </w:t>
      </w:r>
      <w:r w:rsidR="00905369" w:rsidRPr="00052ACD">
        <w:rPr>
          <w:rStyle w:val="Numeracinttulo"/>
          <w:spacing w:val="-6"/>
          <w:sz w:val="20"/>
          <w:szCs w:val="22"/>
        </w:rPr>
        <w:t>GÓMEZ LONDOÑO</w:t>
      </w:r>
      <w:r w:rsidR="0000409E" w:rsidRPr="00052ACD">
        <w:rPr>
          <w:rStyle w:val="Numeracinttulo"/>
          <w:b w:val="0"/>
          <w:spacing w:val="-6"/>
        </w:rPr>
        <w:t xml:space="preserve">, la </w:t>
      </w:r>
      <w:r w:rsidR="00E33972" w:rsidRPr="00052ACD">
        <w:rPr>
          <w:rStyle w:val="Numeracinttulo"/>
          <w:b w:val="0"/>
          <w:spacing w:val="-6"/>
        </w:rPr>
        <w:t>cual</w:t>
      </w:r>
      <w:r w:rsidR="003119F6" w:rsidRPr="00052ACD">
        <w:rPr>
          <w:rStyle w:val="Numeracinttulo"/>
          <w:b w:val="0"/>
          <w:spacing w:val="-6"/>
        </w:rPr>
        <w:t xml:space="preserve"> correspondió por reparto al Juzgado Cuarto Penal del Circuito de Pereira (Rda.), despacho ante el </w:t>
      </w:r>
      <w:r w:rsidR="00E33972" w:rsidRPr="00052ACD">
        <w:rPr>
          <w:rStyle w:val="Numeracinttulo"/>
          <w:b w:val="0"/>
          <w:spacing w:val="-6"/>
        </w:rPr>
        <w:t>que</w:t>
      </w:r>
      <w:r w:rsidR="00542C12" w:rsidRPr="00052ACD">
        <w:rPr>
          <w:rStyle w:val="Numeracinttulo"/>
          <w:b w:val="0"/>
          <w:spacing w:val="-6"/>
        </w:rPr>
        <w:t xml:space="preserve"> </w:t>
      </w:r>
      <w:r w:rsidR="00E33972" w:rsidRPr="00052ACD">
        <w:rPr>
          <w:rStyle w:val="Numeracinttulo"/>
          <w:b w:val="0"/>
          <w:spacing w:val="-6"/>
        </w:rPr>
        <w:t xml:space="preserve">hizo la </w:t>
      </w:r>
      <w:r w:rsidR="003119F6" w:rsidRPr="00052ACD">
        <w:rPr>
          <w:rStyle w:val="Numeracinttulo"/>
          <w:b w:val="0"/>
          <w:spacing w:val="-6"/>
        </w:rPr>
        <w:t xml:space="preserve">sustentación </w:t>
      </w:r>
      <w:r w:rsidR="00F04742" w:rsidRPr="00052ACD">
        <w:rPr>
          <w:rStyle w:val="Numeracinttulo"/>
          <w:b w:val="0"/>
          <w:spacing w:val="-6"/>
        </w:rPr>
        <w:t>en los siguientes términos</w:t>
      </w:r>
      <w:r w:rsidR="003119F6" w:rsidRPr="00052ACD">
        <w:rPr>
          <w:rStyle w:val="Numeracinttulo"/>
          <w:b w:val="0"/>
          <w:spacing w:val="-6"/>
        </w:rPr>
        <w:t>:</w:t>
      </w:r>
    </w:p>
    <w:p w:rsidR="003119F6" w:rsidRPr="00052ACD" w:rsidRDefault="003119F6" w:rsidP="00CA6807">
      <w:pPr>
        <w:spacing w:line="276" w:lineRule="auto"/>
        <w:rPr>
          <w:rStyle w:val="Numeracinttulo"/>
          <w:b w:val="0"/>
          <w:spacing w:val="-6"/>
        </w:rPr>
      </w:pPr>
    </w:p>
    <w:p w:rsidR="00647376" w:rsidRPr="00052ACD" w:rsidRDefault="00A80A1D" w:rsidP="00647376">
      <w:pPr>
        <w:spacing w:line="276" w:lineRule="auto"/>
        <w:rPr>
          <w:rStyle w:val="Numeracinttulo"/>
          <w:b w:val="0"/>
          <w:spacing w:val="-6"/>
        </w:rPr>
      </w:pPr>
      <w:r w:rsidRPr="00052ACD">
        <w:rPr>
          <w:rStyle w:val="Numeracinttulo"/>
          <w:b w:val="0"/>
          <w:spacing w:val="-6"/>
        </w:rPr>
        <w:t xml:space="preserve">La petición se soporta en lo establecido </w:t>
      </w:r>
      <w:r w:rsidR="003119F6" w:rsidRPr="00052ACD">
        <w:rPr>
          <w:rStyle w:val="Numeracinttulo"/>
          <w:b w:val="0"/>
          <w:spacing w:val="-6"/>
        </w:rPr>
        <w:t>en la</w:t>
      </w:r>
      <w:r w:rsidR="00BA6A92" w:rsidRPr="00052ACD">
        <w:rPr>
          <w:rStyle w:val="Numeracinttulo"/>
          <w:b w:val="0"/>
          <w:spacing w:val="-6"/>
        </w:rPr>
        <w:t xml:space="preserve"> causal del numeral 4</w:t>
      </w:r>
      <w:r w:rsidR="00362105" w:rsidRPr="00052ACD">
        <w:rPr>
          <w:rStyle w:val="Numeracinttulo"/>
          <w:b w:val="0"/>
          <w:spacing w:val="-6"/>
        </w:rPr>
        <w:t xml:space="preserve">ª </w:t>
      </w:r>
      <w:r w:rsidR="003119F6" w:rsidRPr="00052ACD">
        <w:rPr>
          <w:rStyle w:val="Numeracinttulo"/>
          <w:b w:val="0"/>
          <w:spacing w:val="-6"/>
        </w:rPr>
        <w:t>del artículo 332 C.P.P.</w:t>
      </w:r>
      <w:r w:rsidR="00BA6A92" w:rsidRPr="00052ACD">
        <w:rPr>
          <w:rStyle w:val="Numeracinttulo"/>
          <w:rFonts w:ascii="Verdana" w:hAnsi="Verdana"/>
          <w:b w:val="0"/>
          <w:spacing w:val="-6"/>
          <w:sz w:val="18"/>
          <w:szCs w:val="20"/>
        </w:rPr>
        <w:t xml:space="preserve"> -atipicidad del hecho-</w:t>
      </w:r>
      <w:r w:rsidR="00BA6A92" w:rsidRPr="00052ACD">
        <w:rPr>
          <w:rStyle w:val="Numeracinttulo"/>
          <w:b w:val="0"/>
          <w:spacing w:val="-6"/>
        </w:rPr>
        <w:t>, toda vez que de acuerdo con los elementos probatorios recaudados se logró establecer que</w:t>
      </w:r>
      <w:r w:rsidR="00DE4E1B" w:rsidRPr="00052ACD">
        <w:rPr>
          <w:rStyle w:val="Numeracinttulo"/>
          <w:b w:val="0"/>
          <w:spacing w:val="-6"/>
        </w:rPr>
        <w:t xml:space="preserve"> no se conf</w:t>
      </w:r>
      <w:r w:rsidR="001474C7" w:rsidRPr="00052ACD">
        <w:rPr>
          <w:rStyle w:val="Numeracinttulo"/>
          <w:b w:val="0"/>
          <w:spacing w:val="-6"/>
        </w:rPr>
        <w:t xml:space="preserve">iguró el prevaricato por acción, puesto que </w:t>
      </w:r>
      <w:r w:rsidR="00A93EEE" w:rsidRPr="00052ACD">
        <w:rPr>
          <w:rStyle w:val="Numeracinttulo"/>
          <w:b w:val="0"/>
          <w:spacing w:val="-6"/>
        </w:rPr>
        <w:t>s</w:t>
      </w:r>
      <w:r w:rsidR="00647376" w:rsidRPr="00052ACD">
        <w:rPr>
          <w:rStyle w:val="Numeracinttulo"/>
          <w:b w:val="0"/>
          <w:spacing w:val="-6"/>
        </w:rPr>
        <w:t xml:space="preserve">i bien por parte </w:t>
      </w:r>
      <w:r w:rsidR="00A93EEE" w:rsidRPr="00052ACD">
        <w:rPr>
          <w:rStyle w:val="Numeracinttulo"/>
          <w:b w:val="0"/>
          <w:spacing w:val="-6"/>
        </w:rPr>
        <w:t xml:space="preserve">del denunciante se aseveró que el indiciado </w:t>
      </w:r>
      <w:r w:rsidR="00110E15" w:rsidRPr="00052ACD">
        <w:rPr>
          <w:rStyle w:val="Numeracinttulo"/>
          <w:b w:val="0"/>
          <w:spacing w:val="-6"/>
        </w:rPr>
        <w:t>profirió</w:t>
      </w:r>
      <w:r w:rsidR="00362105" w:rsidRPr="00052ACD">
        <w:rPr>
          <w:rStyle w:val="Numeracinttulo"/>
          <w:b w:val="0"/>
          <w:spacing w:val="-6"/>
        </w:rPr>
        <w:t xml:space="preserve"> una R</w:t>
      </w:r>
      <w:r w:rsidR="00A93EEE" w:rsidRPr="00052ACD">
        <w:rPr>
          <w:rStyle w:val="Numeracinttulo"/>
          <w:b w:val="0"/>
          <w:spacing w:val="-6"/>
        </w:rPr>
        <w:t>esolución contra</w:t>
      </w:r>
      <w:r w:rsidR="00647376" w:rsidRPr="00052ACD">
        <w:rPr>
          <w:rStyle w:val="Numeracinttulo"/>
          <w:b w:val="0"/>
          <w:spacing w:val="-6"/>
        </w:rPr>
        <w:t>ria</w:t>
      </w:r>
      <w:r w:rsidR="00362105" w:rsidRPr="00052ACD">
        <w:rPr>
          <w:rStyle w:val="Numeracinttulo"/>
          <w:b w:val="0"/>
          <w:spacing w:val="-6"/>
        </w:rPr>
        <w:t xml:space="preserve"> a la ley,</w:t>
      </w:r>
      <w:r w:rsidR="00647376" w:rsidRPr="00052ACD">
        <w:rPr>
          <w:rStyle w:val="Numeracinttulo"/>
          <w:b w:val="0"/>
          <w:spacing w:val="-6"/>
        </w:rPr>
        <w:t xml:space="preserve"> según el Código Penal la decisión o concepto del funcionario debe ser </w:t>
      </w:r>
      <w:r w:rsidR="00C84E66" w:rsidRPr="00052ACD">
        <w:rPr>
          <w:rStyle w:val="Numeracinttulo"/>
          <w:b w:val="0"/>
          <w:spacing w:val="-6"/>
        </w:rPr>
        <w:t>“</w:t>
      </w:r>
      <w:r w:rsidR="00647376" w:rsidRPr="00052ACD">
        <w:rPr>
          <w:rStyle w:val="Numeracinttulo"/>
          <w:b w:val="0"/>
          <w:spacing w:val="-6"/>
        </w:rPr>
        <w:t>manifiestamente</w:t>
      </w:r>
      <w:r w:rsidR="00C84E66" w:rsidRPr="00052ACD">
        <w:rPr>
          <w:rStyle w:val="Numeracinttulo"/>
          <w:b w:val="0"/>
          <w:spacing w:val="-6"/>
        </w:rPr>
        <w:t>”</w:t>
      </w:r>
      <w:r w:rsidR="00647376" w:rsidRPr="00052ACD">
        <w:rPr>
          <w:rStyle w:val="Numeracinttulo"/>
          <w:b w:val="0"/>
          <w:spacing w:val="-6"/>
        </w:rPr>
        <w:t xml:space="preserve"> contraria a la ley, que refleje su oposición al mandato jurídico en forma </w:t>
      </w:r>
      <w:r w:rsidR="00C84E66" w:rsidRPr="00052ACD">
        <w:rPr>
          <w:rStyle w:val="Numeracinttulo"/>
          <w:b w:val="0"/>
          <w:spacing w:val="-6"/>
        </w:rPr>
        <w:t>“</w:t>
      </w:r>
      <w:r w:rsidR="00647376" w:rsidRPr="00052ACD">
        <w:rPr>
          <w:rStyle w:val="Numeracinttulo"/>
          <w:b w:val="0"/>
          <w:spacing w:val="-6"/>
        </w:rPr>
        <w:t>clara y abierta</w:t>
      </w:r>
      <w:r w:rsidR="00C84E66" w:rsidRPr="00052ACD">
        <w:rPr>
          <w:rStyle w:val="Numeracinttulo"/>
          <w:b w:val="0"/>
          <w:spacing w:val="-6"/>
        </w:rPr>
        <w:t>”</w:t>
      </w:r>
      <w:r w:rsidR="00647376" w:rsidRPr="00052ACD">
        <w:rPr>
          <w:rStyle w:val="Numeracinttulo"/>
          <w:b w:val="0"/>
          <w:spacing w:val="-6"/>
        </w:rPr>
        <w:t xml:space="preserve">, y además sea producto del </w:t>
      </w:r>
      <w:r w:rsidR="00C84E66" w:rsidRPr="00052ACD">
        <w:rPr>
          <w:rStyle w:val="Numeracinttulo"/>
          <w:b w:val="0"/>
          <w:spacing w:val="-6"/>
        </w:rPr>
        <w:t>“simple capricho o</w:t>
      </w:r>
      <w:r w:rsidR="00647376" w:rsidRPr="00052ACD">
        <w:rPr>
          <w:rStyle w:val="Numeracinttulo"/>
          <w:b w:val="0"/>
          <w:spacing w:val="-6"/>
        </w:rPr>
        <w:t xml:space="preserve"> arbitrariedad</w:t>
      </w:r>
      <w:r w:rsidR="00C84E66" w:rsidRPr="00052ACD">
        <w:rPr>
          <w:rStyle w:val="Numeracinttulo"/>
          <w:b w:val="0"/>
          <w:spacing w:val="-6"/>
        </w:rPr>
        <w:t>”</w:t>
      </w:r>
      <w:r w:rsidR="00647376" w:rsidRPr="00052ACD">
        <w:rPr>
          <w:rStyle w:val="Numeracinttulo"/>
          <w:b w:val="0"/>
          <w:spacing w:val="-6"/>
        </w:rPr>
        <w:t>, y no del sustento fáctico y jurídico de la determinación.</w:t>
      </w:r>
    </w:p>
    <w:p w:rsidR="00647376" w:rsidRPr="00052ACD" w:rsidRDefault="00647376" w:rsidP="00647376">
      <w:pPr>
        <w:spacing w:line="276" w:lineRule="auto"/>
        <w:rPr>
          <w:rStyle w:val="Numeracinttulo"/>
          <w:b w:val="0"/>
          <w:spacing w:val="-6"/>
        </w:rPr>
      </w:pPr>
    </w:p>
    <w:p w:rsidR="00647376" w:rsidRPr="00052ACD" w:rsidRDefault="00647376" w:rsidP="00647376">
      <w:pPr>
        <w:spacing w:line="276" w:lineRule="auto"/>
        <w:rPr>
          <w:rStyle w:val="Numeracinttulo"/>
          <w:b w:val="0"/>
          <w:spacing w:val="-6"/>
        </w:rPr>
      </w:pPr>
      <w:r w:rsidRPr="00052ACD">
        <w:rPr>
          <w:rStyle w:val="Numeracinttulo"/>
          <w:b w:val="0"/>
          <w:spacing w:val="-6"/>
        </w:rPr>
        <w:t>Para la Fiscalía la actuación de</w:t>
      </w:r>
      <w:r w:rsidR="00F13CCD" w:rsidRPr="00052ACD">
        <w:rPr>
          <w:rStyle w:val="Numeracinttulo"/>
          <w:b w:val="0"/>
          <w:spacing w:val="-6"/>
        </w:rPr>
        <w:t xml:space="preserve">l investigado </w:t>
      </w:r>
      <w:r w:rsidRPr="00052ACD">
        <w:rPr>
          <w:rStyle w:val="Numeracinttulo"/>
          <w:b w:val="0"/>
          <w:spacing w:val="-6"/>
        </w:rPr>
        <w:t>es ajustada a derecho, porque no se evidenció el interés de torcer la norma sino que su motivación fue enderezar una decisión</w:t>
      </w:r>
      <w:r w:rsidR="00110E15" w:rsidRPr="00052ACD">
        <w:rPr>
          <w:rStyle w:val="Numeracinttulo"/>
          <w:b w:val="0"/>
          <w:spacing w:val="-6"/>
        </w:rPr>
        <w:t xml:space="preserve"> </w:t>
      </w:r>
      <w:r w:rsidRPr="00052ACD">
        <w:rPr>
          <w:rStyle w:val="Numeracinttulo"/>
          <w:b w:val="0"/>
          <w:spacing w:val="-6"/>
        </w:rPr>
        <w:t xml:space="preserve">que </w:t>
      </w:r>
      <w:r w:rsidR="00C84E66" w:rsidRPr="00052ACD">
        <w:rPr>
          <w:rStyle w:val="Numeracinttulo"/>
          <w:b w:val="0"/>
          <w:spacing w:val="-6"/>
        </w:rPr>
        <w:t>“</w:t>
      </w:r>
      <w:r w:rsidRPr="00052ACD">
        <w:rPr>
          <w:rStyle w:val="Numeracinttulo"/>
          <w:b w:val="0"/>
          <w:spacing w:val="-6"/>
        </w:rPr>
        <w:t>en su criterio no se ajustaba a la normativa aplicable</w:t>
      </w:r>
      <w:r w:rsidR="00C84E66" w:rsidRPr="00052ACD">
        <w:rPr>
          <w:rStyle w:val="Numeracinttulo"/>
          <w:b w:val="0"/>
          <w:spacing w:val="-6"/>
        </w:rPr>
        <w:t>”</w:t>
      </w:r>
      <w:r w:rsidRPr="00052ACD">
        <w:rPr>
          <w:rStyle w:val="Numeracinttulo"/>
          <w:b w:val="0"/>
          <w:spacing w:val="-6"/>
        </w:rPr>
        <w:t>, es decir, reintegrar a alguien que fue declarada insubsistente sin justificación alguna, y reconocerle el tiempo que estuvo retirada del cargo porque no hubo solución de continuidad.</w:t>
      </w:r>
    </w:p>
    <w:p w:rsidR="00647376" w:rsidRPr="00052ACD" w:rsidRDefault="00647376" w:rsidP="00647376">
      <w:pPr>
        <w:spacing w:line="276" w:lineRule="auto"/>
        <w:rPr>
          <w:rStyle w:val="Numeracinttulo"/>
          <w:b w:val="0"/>
          <w:spacing w:val="-6"/>
        </w:rPr>
      </w:pPr>
    </w:p>
    <w:p w:rsidR="00647376" w:rsidRPr="00052ACD" w:rsidRDefault="00647376" w:rsidP="00647376">
      <w:pPr>
        <w:spacing w:line="276" w:lineRule="auto"/>
        <w:rPr>
          <w:rStyle w:val="Numeracinttulo"/>
          <w:b w:val="0"/>
          <w:spacing w:val="-6"/>
        </w:rPr>
      </w:pPr>
      <w:r w:rsidRPr="00052ACD">
        <w:rPr>
          <w:rStyle w:val="Numeracinttulo"/>
          <w:b w:val="0"/>
          <w:spacing w:val="-6"/>
        </w:rPr>
        <w:t>En este caso</w:t>
      </w:r>
      <w:r w:rsidR="00EF606B" w:rsidRPr="00052ACD">
        <w:rPr>
          <w:rStyle w:val="Numeracinttulo"/>
          <w:b w:val="0"/>
          <w:spacing w:val="-6"/>
        </w:rPr>
        <w:t>,</w:t>
      </w:r>
      <w:r w:rsidRPr="00052ACD">
        <w:rPr>
          <w:rStyle w:val="Numeracinttulo"/>
          <w:b w:val="0"/>
          <w:spacing w:val="-6"/>
        </w:rPr>
        <w:t xml:space="preserve"> según explicó el indiciado en su interrogatorio, cuando llegó a la administración del Hospital de Marsella en calidad de encargado, el Alcalde del Municipio le informó sobre la solicitud de revocatoria directa invocada por</w:t>
      </w:r>
      <w:r w:rsidR="00EF606B" w:rsidRPr="00052ACD">
        <w:rPr>
          <w:rStyle w:val="Numeracinttulo"/>
          <w:b w:val="0"/>
          <w:spacing w:val="-6"/>
        </w:rPr>
        <w:t xml:space="preserve"> MARÍA CONSUELO BETANCUR MOLINA</w:t>
      </w:r>
      <w:r w:rsidRPr="00052ACD">
        <w:rPr>
          <w:rStyle w:val="Numeracinttulo"/>
          <w:b w:val="0"/>
          <w:spacing w:val="-6"/>
        </w:rPr>
        <w:t xml:space="preserve"> respecto del acto administrativo que la declaró insubsistente, y le indicó que dicha determinación había sigo adoptada de manera injusta por el anterior</w:t>
      </w:r>
      <w:r w:rsidR="00F13CCD" w:rsidRPr="00052ACD">
        <w:rPr>
          <w:rStyle w:val="Numeracinttulo"/>
          <w:b w:val="0"/>
          <w:spacing w:val="-6"/>
        </w:rPr>
        <w:t xml:space="preserve"> gerente</w:t>
      </w:r>
      <w:r w:rsidRPr="00052ACD">
        <w:rPr>
          <w:rStyle w:val="Numeracinttulo"/>
          <w:b w:val="0"/>
          <w:spacing w:val="-6"/>
        </w:rPr>
        <w:t>, ya que se trataba de una funcionaria de libre nombramiento y remoción que llevaba 13 años laborando en esa institución, y la decisión obedeció a que ella no apoy</w:t>
      </w:r>
      <w:r w:rsidR="00110E15" w:rsidRPr="00052ACD">
        <w:rPr>
          <w:rStyle w:val="Numeracinttulo"/>
          <w:b w:val="0"/>
          <w:spacing w:val="-6"/>
        </w:rPr>
        <w:t>ó al candidato de</w:t>
      </w:r>
      <w:r w:rsidRPr="00052ACD">
        <w:rPr>
          <w:rStyle w:val="Numeracinttulo"/>
          <w:b w:val="0"/>
          <w:spacing w:val="-6"/>
        </w:rPr>
        <w:t xml:space="preserve"> preferencia del Dr. JUAN CARLOS SARMIENTO SARMIENTO.</w:t>
      </w:r>
    </w:p>
    <w:p w:rsidR="00647376" w:rsidRPr="00052ACD" w:rsidRDefault="00647376" w:rsidP="00647376">
      <w:pPr>
        <w:spacing w:line="276" w:lineRule="auto"/>
        <w:rPr>
          <w:rStyle w:val="Numeracinttulo"/>
          <w:b w:val="0"/>
          <w:spacing w:val="-6"/>
        </w:rPr>
      </w:pPr>
    </w:p>
    <w:p w:rsidR="00647376" w:rsidRPr="00052ACD" w:rsidRDefault="00647376" w:rsidP="00647376">
      <w:pPr>
        <w:spacing w:line="276" w:lineRule="auto"/>
        <w:rPr>
          <w:rStyle w:val="Numeracinttulo"/>
          <w:b w:val="0"/>
          <w:spacing w:val="-6"/>
        </w:rPr>
      </w:pPr>
      <w:r w:rsidRPr="00052ACD">
        <w:rPr>
          <w:rStyle w:val="Numeracinttulo"/>
          <w:b w:val="0"/>
          <w:spacing w:val="-6"/>
        </w:rPr>
        <w:lastRenderedPageBreak/>
        <w:t>Aseguró que el burgomaestre le pidió que la evaluara y la revocara por ser manifiestamente contraria a los intereses de dicha ciudadana, y que para ello se apoyara en el Dr. CARLOS ARTURO JARAMILLO RAMÍREZ, exmagistrado del Tribunal Contencioso Administrativo de Risaralda</w:t>
      </w:r>
      <w:r w:rsidR="00F13CCD" w:rsidRPr="00052ACD">
        <w:rPr>
          <w:rStyle w:val="Numeracinttulo"/>
          <w:b w:val="0"/>
          <w:spacing w:val="-6"/>
        </w:rPr>
        <w:t xml:space="preserve"> con amplio conocimiento sobre el tema</w:t>
      </w:r>
      <w:r w:rsidRPr="00052ACD">
        <w:rPr>
          <w:rStyle w:val="Numeracinttulo"/>
          <w:b w:val="0"/>
          <w:spacing w:val="-6"/>
        </w:rPr>
        <w:t xml:space="preserve">, en criterio del cual era posible reintegrarla y además </w:t>
      </w:r>
      <w:r w:rsidR="00110E15" w:rsidRPr="00052ACD">
        <w:rPr>
          <w:rStyle w:val="Numeracinttulo"/>
          <w:b w:val="0"/>
          <w:spacing w:val="-6"/>
        </w:rPr>
        <w:t>de eso</w:t>
      </w:r>
      <w:r w:rsidRPr="00052ACD">
        <w:rPr>
          <w:rStyle w:val="Numeracinttulo"/>
          <w:b w:val="0"/>
          <w:spacing w:val="-6"/>
        </w:rPr>
        <w:t xml:space="preserve"> pagarle</w:t>
      </w:r>
      <w:r w:rsidR="00110E15" w:rsidRPr="00052ACD">
        <w:rPr>
          <w:rStyle w:val="Numeracinttulo"/>
          <w:b w:val="0"/>
          <w:spacing w:val="-6"/>
        </w:rPr>
        <w:t xml:space="preserve"> lo dejado de p</w:t>
      </w:r>
      <w:r w:rsidRPr="00052ACD">
        <w:rPr>
          <w:rStyle w:val="Numeracinttulo"/>
          <w:b w:val="0"/>
          <w:spacing w:val="-6"/>
        </w:rPr>
        <w:t>ercibir.</w:t>
      </w:r>
    </w:p>
    <w:p w:rsidR="00647376" w:rsidRPr="00052ACD" w:rsidRDefault="00647376" w:rsidP="00647376">
      <w:pPr>
        <w:spacing w:line="276" w:lineRule="auto"/>
        <w:rPr>
          <w:rStyle w:val="Numeracinttulo"/>
          <w:b w:val="0"/>
          <w:spacing w:val="-6"/>
        </w:rPr>
      </w:pPr>
    </w:p>
    <w:p w:rsidR="00647376" w:rsidRPr="00052ACD" w:rsidRDefault="00647376" w:rsidP="00647376">
      <w:pPr>
        <w:spacing w:line="276" w:lineRule="auto"/>
        <w:rPr>
          <w:rStyle w:val="Numeracinttulo"/>
          <w:b w:val="0"/>
          <w:spacing w:val="-6"/>
        </w:rPr>
      </w:pPr>
      <w:r w:rsidRPr="00052ACD">
        <w:rPr>
          <w:rStyle w:val="Numeracinttulo"/>
          <w:b w:val="0"/>
          <w:spacing w:val="-6"/>
        </w:rPr>
        <w:t>La Fiscalía entrevistó a</w:t>
      </w:r>
      <w:r w:rsidR="00EF606B" w:rsidRPr="00052ACD">
        <w:rPr>
          <w:rStyle w:val="Numeracinttulo"/>
          <w:b w:val="0"/>
          <w:spacing w:val="-6"/>
        </w:rPr>
        <w:t>l profesional</w:t>
      </w:r>
      <w:r w:rsidRPr="00052ACD">
        <w:rPr>
          <w:rStyle w:val="Numeracinttulo"/>
          <w:b w:val="0"/>
          <w:spacing w:val="-6"/>
        </w:rPr>
        <w:t xml:space="preserve"> JARAMILLO RAMÍREZ y éste manifestó que el Alcalde le pidió asesoría y él emitió el concepto jurídico respectivo, de acuerdo con el cual la salida jurídica era que BETANCUR MOLINA </w:t>
      </w:r>
      <w:r w:rsidR="00F13CCD" w:rsidRPr="00052ACD">
        <w:rPr>
          <w:rStyle w:val="Numeracinttulo"/>
          <w:b w:val="0"/>
          <w:spacing w:val="-6"/>
        </w:rPr>
        <w:t xml:space="preserve">solicitara la revocatoria. Precisó que </w:t>
      </w:r>
      <w:r w:rsidRPr="00052ACD">
        <w:rPr>
          <w:rStyle w:val="Numeracinttulo"/>
          <w:b w:val="0"/>
          <w:spacing w:val="-6"/>
        </w:rPr>
        <w:t>ayudó a redactar la parte considerativa de lo qu</w:t>
      </w:r>
      <w:r w:rsidR="00EF606B" w:rsidRPr="00052ACD">
        <w:rPr>
          <w:rStyle w:val="Numeracinttulo"/>
          <w:b w:val="0"/>
          <w:spacing w:val="-6"/>
        </w:rPr>
        <w:t>e sería el acto administrativo R</w:t>
      </w:r>
      <w:r w:rsidRPr="00052ACD">
        <w:rPr>
          <w:rStyle w:val="Numeracinttulo"/>
          <w:b w:val="0"/>
          <w:spacing w:val="-6"/>
        </w:rPr>
        <w:t>esolución 097 de abril 14 de</w:t>
      </w:r>
      <w:r w:rsidR="00EF606B" w:rsidRPr="00052ACD">
        <w:rPr>
          <w:rStyle w:val="Numeracinttulo"/>
          <w:b w:val="0"/>
          <w:spacing w:val="-6"/>
        </w:rPr>
        <w:t xml:space="preserve"> 2016, en el cual se revoca la R</w:t>
      </w:r>
      <w:r w:rsidRPr="00052ACD">
        <w:rPr>
          <w:rStyle w:val="Numeracinttulo"/>
          <w:b w:val="0"/>
          <w:spacing w:val="-6"/>
        </w:rPr>
        <w:t xml:space="preserve">esolución mediante la cual se hizo la declaratoria de insubsistencia, ya que en su criterio era viable reintegrarla sin cometer transgresión </w:t>
      </w:r>
      <w:r w:rsidR="00F13CCD" w:rsidRPr="00052ACD">
        <w:rPr>
          <w:rStyle w:val="Numeracinttulo"/>
          <w:b w:val="0"/>
          <w:spacing w:val="-6"/>
        </w:rPr>
        <w:t xml:space="preserve">alguna </w:t>
      </w:r>
      <w:r w:rsidRPr="00052ACD">
        <w:rPr>
          <w:rStyle w:val="Numeracinttulo"/>
          <w:b w:val="0"/>
          <w:spacing w:val="-6"/>
        </w:rPr>
        <w:t>de la ley laboral administrativa.</w:t>
      </w:r>
    </w:p>
    <w:p w:rsidR="00647376" w:rsidRPr="00052ACD" w:rsidRDefault="00647376" w:rsidP="00647376">
      <w:pPr>
        <w:spacing w:line="276" w:lineRule="auto"/>
        <w:rPr>
          <w:rStyle w:val="Numeracinttulo"/>
          <w:b w:val="0"/>
          <w:spacing w:val="-6"/>
        </w:rPr>
      </w:pPr>
    </w:p>
    <w:p w:rsidR="00F13CCD" w:rsidRPr="00052ACD" w:rsidRDefault="00F13CCD" w:rsidP="00F13CCD">
      <w:pPr>
        <w:spacing w:line="276" w:lineRule="auto"/>
        <w:rPr>
          <w:rStyle w:val="Numeracinttulo"/>
          <w:b w:val="0"/>
          <w:spacing w:val="-6"/>
        </w:rPr>
      </w:pPr>
      <w:r w:rsidRPr="00052ACD">
        <w:rPr>
          <w:rStyle w:val="Numeracinttulo"/>
          <w:b w:val="0"/>
          <w:spacing w:val="-6"/>
        </w:rPr>
        <w:t>Tanto el denunciante como el denunciado son médicos, y ninguno de ellos es abogado o especialista en derecho administrativo, por lo que ambos tuvieron que ampararse en conceptos de personas especializadas en el tema para proferir las resoluciones mencionadas.</w:t>
      </w:r>
    </w:p>
    <w:p w:rsidR="00647376" w:rsidRPr="00052ACD" w:rsidRDefault="00647376" w:rsidP="00647376">
      <w:pPr>
        <w:spacing w:line="276" w:lineRule="auto"/>
        <w:rPr>
          <w:rStyle w:val="Numeracinttulo"/>
          <w:b w:val="0"/>
          <w:spacing w:val="-6"/>
        </w:rPr>
      </w:pPr>
    </w:p>
    <w:p w:rsidR="00647376" w:rsidRPr="00052ACD" w:rsidRDefault="00110E15" w:rsidP="00647376">
      <w:pPr>
        <w:spacing w:line="276" w:lineRule="auto"/>
        <w:rPr>
          <w:rStyle w:val="Numeracinttulo"/>
          <w:b w:val="0"/>
          <w:spacing w:val="-6"/>
        </w:rPr>
      </w:pPr>
      <w:r w:rsidRPr="00052ACD">
        <w:rPr>
          <w:rStyle w:val="Numeracinttulo"/>
          <w:b w:val="0"/>
          <w:spacing w:val="-6"/>
        </w:rPr>
        <w:t>Para el ente acusador no hubo interés</w:t>
      </w:r>
      <w:r w:rsidR="00A93EEE" w:rsidRPr="00052ACD">
        <w:rPr>
          <w:rStyle w:val="Numeracinttulo"/>
          <w:b w:val="0"/>
          <w:spacing w:val="-6"/>
        </w:rPr>
        <w:t xml:space="preserve"> de transgredir la norma, sino que se trató de </w:t>
      </w:r>
      <w:r w:rsidR="0097036D" w:rsidRPr="00052ACD">
        <w:rPr>
          <w:rStyle w:val="Numeracinttulo"/>
          <w:b w:val="0"/>
          <w:spacing w:val="-6"/>
        </w:rPr>
        <w:t>“</w:t>
      </w:r>
      <w:r w:rsidR="00A93EEE" w:rsidRPr="00052ACD">
        <w:rPr>
          <w:rStyle w:val="Numeracinttulo"/>
          <w:b w:val="0"/>
          <w:spacing w:val="-6"/>
        </w:rPr>
        <w:t xml:space="preserve">una indebida interpretación de preceptos </w:t>
      </w:r>
      <w:r w:rsidR="00F13CCD" w:rsidRPr="00052ACD">
        <w:rPr>
          <w:rStyle w:val="Numeracinttulo"/>
          <w:b w:val="0"/>
          <w:spacing w:val="-6"/>
        </w:rPr>
        <w:t>d</w:t>
      </w:r>
      <w:r w:rsidR="00A93EEE" w:rsidRPr="00052ACD">
        <w:rPr>
          <w:rStyle w:val="Numeracinttulo"/>
          <w:b w:val="0"/>
          <w:spacing w:val="-6"/>
        </w:rPr>
        <w:t>el derecho administrativo laboral</w:t>
      </w:r>
      <w:r w:rsidR="00EF606B" w:rsidRPr="00052ACD">
        <w:rPr>
          <w:rStyle w:val="Numeracinttulo"/>
          <w:b w:val="0"/>
          <w:spacing w:val="-6"/>
        </w:rPr>
        <w:t>”</w:t>
      </w:r>
      <w:r w:rsidR="0097036D" w:rsidRPr="00052ACD">
        <w:rPr>
          <w:rStyle w:val="Numeracinttulo"/>
          <w:b w:val="0"/>
          <w:spacing w:val="-6"/>
        </w:rPr>
        <w:t>, porque</w:t>
      </w:r>
      <w:r w:rsidR="00A93EEE" w:rsidRPr="00052ACD">
        <w:rPr>
          <w:rStyle w:val="Numeracinttulo"/>
          <w:b w:val="0"/>
          <w:spacing w:val="-6"/>
        </w:rPr>
        <w:t xml:space="preserve"> </w:t>
      </w:r>
      <w:r w:rsidRPr="00052ACD">
        <w:rPr>
          <w:rStyle w:val="Numeracinttulo"/>
          <w:b w:val="0"/>
          <w:spacing w:val="-6"/>
        </w:rPr>
        <w:t>la ac</w:t>
      </w:r>
      <w:r w:rsidR="00A93EEE" w:rsidRPr="00052ACD">
        <w:rPr>
          <w:rStyle w:val="Numeracinttulo"/>
          <w:b w:val="0"/>
          <w:spacing w:val="-6"/>
        </w:rPr>
        <w:t xml:space="preserve">tuación </w:t>
      </w:r>
      <w:r w:rsidRPr="00052ACD">
        <w:rPr>
          <w:rStyle w:val="Numeracinttulo"/>
          <w:b w:val="0"/>
          <w:spacing w:val="-6"/>
        </w:rPr>
        <w:t xml:space="preserve">del iniciado </w:t>
      </w:r>
      <w:r w:rsidR="00A93EEE" w:rsidRPr="00052ACD">
        <w:rPr>
          <w:rStyle w:val="Numeracinttulo"/>
          <w:b w:val="0"/>
          <w:spacing w:val="-6"/>
        </w:rPr>
        <w:t>fue con el convencimiento de que la redacción del documento y las medidas adoptadas se hicieron conforme a</w:t>
      </w:r>
      <w:r w:rsidR="00647376" w:rsidRPr="00052ACD">
        <w:rPr>
          <w:rStyle w:val="Numeracinttulo"/>
          <w:b w:val="0"/>
          <w:spacing w:val="-6"/>
        </w:rPr>
        <w:t xml:space="preserve"> las leyes que rigen la materia; por tanto, al haber ausencia de ese elemento subjetivo que se requiere para la configuración de la conducta, esto es, el conocimiento y la voluntad de a</w:t>
      </w:r>
      <w:r w:rsidR="00F13CCD" w:rsidRPr="00052ACD">
        <w:rPr>
          <w:rStyle w:val="Numeracinttulo"/>
          <w:b w:val="0"/>
          <w:spacing w:val="-6"/>
        </w:rPr>
        <w:t>ctuar en contra de la normativa</w:t>
      </w:r>
      <w:r w:rsidR="00647376" w:rsidRPr="00052ACD">
        <w:rPr>
          <w:rStyle w:val="Numeracinttulo"/>
          <w:b w:val="0"/>
          <w:spacing w:val="-6"/>
        </w:rPr>
        <w:t xml:space="preserve">, </w:t>
      </w:r>
      <w:r w:rsidRPr="00052ACD">
        <w:rPr>
          <w:rStyle w:val="Numeracinttulo"/>
          <w:b w:val="0"/>
          <w:spacing w:val="-6"/>
        </w:rPr>
        <w:t>la misma resulta ser</w:t>
      </w:r>
      <w:r w:rsidR="00647376" w:rsidRPr="00052ACD">
        <w:rPr>
          <w:rStyle w:val="Numeracinttulo"/>
          <w:b w:val="0"/>
          <w:spacing w:val="-6"/>
        </w:rPr>
        <w:t xml:space="preserve"> atípica.</w:t>
      </w:r>
    </w:p>
    <w:p w:rsidR="000D42A3" w:rsidRPr="00052ACD" w:rsidRDefault="000D42A3" w:rsidP="007D7A09">
      <w:pPr>
        <w:spacing w:line="240" w:lineRule="auto"/>
        <w:rPr>
          <w:spacing w:val="-6"/>
          <w:sz w:val="24"/>
        </w:rPr>
      </w:pPr>
    </w:p>
    <w:p w:rsidR="008213A2" w:rsidRPr="00052ACD" w:rsidRDefault="000D42A3" w:rsidP="00542CC2">
      <w:pPr>
        <w:spacing w:line="276" w:lineRule="auto"/>
        <w:rPr>
          <w:rStyle w:val="Numeracinttulo"/>
          <w:b w:val="0"/>
          <w:spacing w:val="-6"/>
        </w:rPr>
      </w:pPr>
      <w:r w:rsidRPr="00052ACD">
        <w:rPr>
          <w:rStyle w:val="Numeracinttulo"/>
          <w:spacing w:val="-6"/>
          <w:sz w:val="22"/>
          <w:szCs w:val="24"/>
        </w:rPr>
        <w:t>1.3.-</w:t>
      </w:r>
      <w:r w:rsidR="00BA6A92" w:rsidRPr="00052ACD">
        <w:rPr>
          <w:rStyle w:val="Numeracinttulo"/>
          <w:b w:val="0"/>
          <w:spacing w:val="-6"/>
        </w:rPr>
        <w:t xml:space="preserve"> La defensora </w:t>
      </w:r>
      <w:r w:rsidR="005A0B94" w:rsidRPr="00052ACD">
        <w:rPr>
          <w:rStyle w:val="Numeracinttulo"/>
          <w:b w:val="0"/>
          <w:spacing w:val="-6"/>
        </w:rPr>
        <w:t>no hizo ninguna manifestación al respecto</w:t>
      </w:r>
      <w:r w:rsidR="001474C7" w:rsidRPr="00052ACD">
        <w:rPr>
          <w:rStyle w:val="Numeracinttulo"/>
          <w:b w:val="0"/>
          <w:spacing w:val="-6"/>
        </w:rPr>
        <w:t>.</w:t>
      </w:r>
    </w:p>
    <w:p w:rsidR="00DB7E55" w:rsidRPr="00052ACD" w:rsidRDefault="00DB7E55" w:rsidP="00542CC2">
      <w:pPr>
        <w:spacing w:line="276" w:lineRule="auto"/>
        <w:rPr>
          <w:rStyle w:val="Numeracinttulo"/>
          <w:b w:val="0"/>
          <w:spacing w:val="-6"/>
        </w:rPr>
      </w:pPr>
    </w:p>
    <w:p w:rsidR="00DB7E55" w:rsidRPr="00052ACD" w:rsidRDefault="00F13CCD" w:rsidP="00542CC2">
      <w:pPr>
        <w:spacing w:line="276" w:lineRule="auto"/>
        <w:rPr>
          <w:rStyle w:val="Numeracinttulo"/>
          <w:b w:val="0"/>
          <w:spacing w:val="-6"/>
        </w:rPr>
      </w:pPr>
      <w:r w:rsidRPr="00052ACD">
        <w:rPr>
          <w:rStyle w:val="Numeracinttulo"/>
          <w:spacing w:val="-6"/>
          <w:sz w:val="22"/>
          <w:szCs w:val="24"/>
        </w:rPr>
        <w:t>1.4</w:t>
      </w:r>
      <w:r w:rsidR="00DB7E55" w:rsidRPr="00052ACD">
        <w:rPr>
          <w:rStyle w:val="Numeracinttulo"/>
          <w:spacing w:val="-6"/>
          <w:sz w:val="22"/>
          <w:szCs w:val="24"/>
        </w:rPr>
        <w:t>.-</w:t>
      </w:r>
      <w:r w:rsidR="00592F50" w:rsidRPr="00052ACD">
        <w:rPr>
          <w:rStyle w:val="Numeracinttulo"/>
          <w:b w:val="0"/>
          <w:spacing w:val="-6"/>
        </w:rPr>
        <w:t xml:space="preserve"> La f</w:t>
      </w:r>
      <w:r w:rsidR="00DB7E55" w:rsidRPr="00052ACD">
        <w:rPr>
          <w:rStyle w:val="Numeracinttulo"/>
          <w:b w:val="0"/>
          <w:spacing w:val="-6"/>
        </w:rPr>
        <w:t>uncionaria de primer nivel consideró que no le asiste razón a</w:t>
      </w:r>
      <w:r w:rsidR="00110E15" w:rsidRPr="00052ACD">
        <w:rPr>
          <w:rStyle w:val="Numeracinttulo"/>
          <w:b w:val="0"/>
          <w:spacing w:val="-6"/>
        </w:rPr>
        <w:t xml:space="preserve"> la delegada Fiscal </w:t>
      </w:r>
      <w:r w:rsidR="00DB7E55" w:rsidRPr="00052ACD">
        <w:rPr>
          <w:rStyle w:val="Numeracinttulo"/>
          <w:b w:val="0"/>
          <w:spacing w:val="-6"/>
        </w:rPr>
        <w:t xml:space="preserve">y negó la preclusión </w:t>
      </w:r>
      <w:r w:rsidR="00592F50" w:rsidRPr="00052ACD">
        <w:rPr>
          <w:rStyle w:val="Numeracinttulo"/>
          <w:b w:val="0"/>
          <w:spacing w:val="-6"/>
        </w:rPr>
        <w:t>invocad</w:t>
      </w:r>
      <w:r w:rsidR="00B73CE1" w:rsidRPr="00052ACD">
        <w:rPr>
          <w:rStyle w:val="Numeracinttulo"/>
          <w:b w:val="0"/>
          <w:spacing w:val="-6"/>
        </w:rPr>
        <w:t>a</w:t>
      </w:r>
      <w:r w:rsidR="00592F50" w:rsidRPr="00052ACD">
        <w:rPr>
          <w:rStyle w:val="Numeracinttulo"/>
          <w:b w:val="0"/>
          <w:spacing w:val="-6"/>
        </w:rPr>
        <w:t>. Al efecto sostuvo:</w:t>
      </w:r>
    </w:p>
    <w:p w:rsidR="002C41AB" w:rsidRPr="00052ACD" w:rsidRDefault="002C41AB" w:rsidP="00542CC2">
      <w:pPr>
        <w:spacing w:line="276" w:lineRule="auto"/>
        <w:rPr>
          <w:rStyle w:val="Numeracinttulo"/>
          <w:b w:val="0"/>
          <w:spacing w:val="-6"/>
        </w:rPr>
      </w:pPr>
    </w:p>
    <w:p w:rsidR="002C41AB" w:rsidRPr="00052ACD" w:rsidRDefault="002C41AB" w:rsidP="00542CC2">
      <w:pPr>
        <w:spacing w:line="276" w:lineRule="auto"/>
        <w:rPr>
          <w:rStyle w:val="Numeracinttulo"/>
          <w:b w:val="0"/>
          <w:spacing w:val="-6"/>
        </w:rPr>
      </w:pPr>
      <w:r w:rsidRPr="00052ACD">
        <w:rPr>
          <w:rStyle w:val="Numeracinttulo"/>
          <w:b w:val="0"/>
          <w:spacing w:val="-6"/>
        </w:rPr>
        <w:t>La señora CONSUELO BETANCUR MOLINA estaba en un cargo de libre nombramiento y remoción, y en ese orden de ideas podía ser declarada insubsistente, como ocurrió en este caso, decisión que no requiere motivación alguna.</w:t>
      </w:r>
    </w:p>
    <w:p w:rsidR="002C41AB" w:rsidRPr="00052ACD" w:rsidRDefault="002C41AB" w:rsidP="00542CC2">
      <w:pPr>
        <w:spacing w:line="276" w:lineRule="auto"/>
        <w:rPr>
          <w:rStyle w:val="Numeracinttulo"/>
          <w:b w:val="0"/>
          <w:spacing w:val="-6"/>
        </w:rPr>
      </w:pPr>
    </w:p>
    <w:p w:rsidR="00FD3BCD" w:rsidRPr="00052ACD" w:rsidRDefault="002C41AB" w:rsidP="00542CC2">
      <w:pPr>
        <w:spacing w:line="276" w:lineRule="auto"/>
        <w:rPr>
          <w:rStyle w:val="Numeracinttulo"/>
          <w:b w:val="0"/>
          <w:spacing w:val="-6"/>
        </w:rPr>
      </w:pPr>
      <w:r w:rsidRPr="00052ACD">
        <w:rPr>
          <w:rStyle w:val="Numeracinttulo"/>
          <w:b w:val="0"/>
          <w:spacing w:val="-6"/>
        </w:rPr>
        <w:t>Podría atenderse la situación planteada por la Fiscalía</w:t>
      </w:r>
      <w:r w:rsidR="00F04742" w:rsidRPr="00052ACD">
        <w:rPr>
          <w:rStyle w:val="Numeracinttulo"/>
          <w:b w:val="0"/>
          <w:spacing w:val="-6"/>
        </w:rPr>
        <w:t xml:space="preserve"> sobre </w:t>
      </w:r>
      <w:r w:rsidRPr="00052ACD">
        <w:rPr>
          <w:rStyle w:val="Numeracinttulo"/>
          <w:b w:val="0"/>
          <w:spacing w:val="-6"/>
        </w:rPr>
        <w:t xml:space="preserve">el desconocimiento por parte del señor </w:t>
      </w:r>
      <w:r w:rsidRPr="00052ACD">
        <w:rPr>
          <w:rStyle w:val="Numeracinttulo"/>
          <w:spacing w:val="-6"/>
          <w:sz w:val="20"/>
          <w:szCs w:val="22"/>
        </w:rPr>
        <w:t>JAVIER DARÍO GÓMEZ LONDOÑO</w:t>
      </w:r>
      <w:r w:rsidRPr="00052ACD">
        <w:rPr>
          <w:rStyle w:val="Numeracinttulo"/>
          <w:b w:val="0"/>
          <w:spacing w:val="-6"/>
        </w:rPr>
        <w:t xml:space="preserve"> del trámite que debía dar a la solicitud de revocatoria que elevó la señora BETANCUR MOLINA, si no fuera porque se tiene acreditado en el expediente </w:t>
      </w:r>
      <w:r w:rsidR="00110E15" w:rsidRPr="00052ACD">
        <w:rPr>
          <w:rStyle w:val="Numeracinttulo"/>
          <w:b w:val="0"/>
          <w:spacing w:val="-6"/>
        </w:rPr>
        <w:t xml:space="preserve">que él </w:t>
      </w:r>
      <w:r w:rsidRPr="00052ACD">
        <w:rPr>
          <w:rStyle w:val="Numeracinttulo"/>
          <w:b w:val="0"/>
          <w:spacing w:val="-6"/>
        </w:rPr>
        <w:t>también fungió como</w:t>
      </w:r>
      <w:r w:rsidR="00110E15" w:rsidRPr="00052ACD">
        <w:rPr>
          <w:rStyle w:val="Numeracinttulo"/>
          <w:b w:val="0"/>
          <w:spacing w:val="-6"/>
        </w:rPr>
        <w:t xml:space="preserve"> empleado de libre nombramiento</w:t>
      </w:r>
      <w:r w:rsidR="00FD3BCD" w:rsidRPr="00052ACD">
        <w:rPr>
          <w:rStyle w:val="Numeracinttulo"/>
          <w:b w:val="0"/>
          <w:spacing w:val="-6"/>
        </w:rPr>
        <w:t xml:space="preserve"> y remoción</w:t>
      </w:r>
      <w:r w:rsidR="00110E15" w:rsidRPr="00052ACD">
        <w:rPr>
          <w:rStyle w:val="Numeracinttulo"/>
          <w:b w:val="0"/>
          <w:spacing w:val="-6"/>
        </w:rPr>
        <w:t xml:space="preserve">, y por tanto sabía </w:t>
      </w:r>
      <w:r w:rsidRPr="00052ACD">
        <w:rPr>
          <w:rStyle w:val="Numeracinttulo"/>
          <w:b w:val="0"/>
          <w:spacing w:val="-6"/>
        </w:rPr>
        <w:t xml:space="preserve">cuáles </w:t>
      </w:r>
      <w:r w:rsidR="00110E15" w:rsidRPr="00052ACD">
        <w:rPr>
          <w:rStyle w:val="Numeracinttulo"/>
          <w:b w:val="0"/>
          <w:spacing w:val="-6"/>
        </w:rPr>
        <w:t xml:space="preserve">eran </w:t>
      </w:r>
      <w:r w:rsidRPr="00052ACD">
        <w:rPr>
          <w:rStyle w:val="Numeracinttulo"/>
          <w:b w:val="0"/>
          <w:spacing w:val="-6"/>
        </w:rPr>
        <w:t>las condiciones y características de ese tipo de nombr</w:t>
      </w:r>
      <w:r w:rsidR="00F04742" w:rsidRPr="00052ACD">
        <w:rPr>
          <w:rStyle w:val="Numeracinttulo"/>
          <w:b w:val="0"/>
          <w:spacing w:val="-6"/>
        </w:rPr>
        <w:t xml:space="preserve">amiento, </w:t>
      </w:r>
      <w:r w:rsidRPr="00052ACD">
        <w:rPr>
          <w:rStyle w:val="Numeracinttulo"/>
          <w:b w:val="0"/>
          <w:spacing w:val="-6"/>
        </w:rPr>
        <w:t>las posibilidades que tie</w:t>
      </w:r>
      <w:r w:rsidR="00110E15" w:rsidRPr="00052ACD">
        <w:rPr>
          <w:rStyle w:val="Numeracinttulo"/>
          <w:b w:val="0"/>
          <w:spacing w:val="-6"/>
        </w:rPr>
        <w:t>ne una persona desvinculada</w:t>
      </w:r>
      <w:r w:rsidR="00FD3BCD" w:rsidRPr="00052ACD">
        <w:rPr>
          <w:rStyle w:val="Numeracinttulo"/>
          <w:b w:val="0"/>
          <w:spacing w:val="-6"/>
        </w:rPr>
        <w:t>,</w:t>
      </w:r>
      <w:r w:rsidR="00110E15" w:rsidRPr="00052ACD">
        <w:rPr>
          <w:rStyle w:val="Numeracinttulo"/>
          <w:b w:val="0"/>
          <w:spacing w:val="-6"/>
        </w:rPr>
        <w:t xml:space="preserve"> y </w:t>
      </w:r>
      <w:r w:rsidRPr="00052ACD">
        <w:rPr>
          <w:rStyle w:val="Numeracinttulo"/>
          <w:b w:val="0"/>
          <w:spacing w:val="-6"/>
        </w:rPr>
        <w:t>las acciones legales que proceden en ese tipo de eventos.</w:t>
      </w:r>
      <w:r w:rsidR="00110E15" w:rsidRPr="00052ACD">
        <w:rPr>
          <w:rStyle w:val="Numeracinttulo"/>
          <w:b w:val="0"/>
          <w:spacing w:val="-6"/>
        </w:rPr>
        <w:t xml:space="preserve"> </w:t>
      </w:r>
    </w:p>
    <w:p w:rsidR="00FD3BCD" w:rsidRPr="00052ACD" w:rsidRDefault="00FD3BCD" w:rsidP="00542CC2">
      <w:pPr>
        <w:spacing w:line="276" w:lineRule="auto"/>
        <w:rPr>
          <w:rStyle w:val="Numeracinttulo"/>
          <w:b w:val="0"/>
          <w:spacing w:val="-6"/>
        </w:rPr>
      </w:pPr>
    </w:p>
    <w:p w:rsidR="002C41AB" w:rsidRPr="00052ACD" w:rsidRDefault="002C41AB" w:rsidP="00542CC2">
      <w:pPr>
        <w:spacing w:line="276" w:lineRule="auto"/>
        <w:rPr>
          <w:rStyle w:val="Numeracinttulo"/>
          <w:b w:val="0"/>
          <w:spacing w:val="-6"/>
        </w:rPr>
      </w:pPr>
      <w:r w:rsidRPr="00052ACD">
        <w:rPr>
          <w:rStyle w:val="Numeracinttulo"/>
          <w:b w:val="0"/>
          <w:spacing w:val="-6"/>
        </w:rPr>
        <w:t>De acuerdo con ello</w:t>
      </w:r>
      <w:r w:rsidR="00FD3BCD" w:rsidRPr="00052ACD">
        <w:rPr>
          <w:rStyle w:val="Numeracinttulo"/>
          <w:b w:val="0"/>
          <w:spacing w:val="-6"/>
        </w:rPr>
        <w:t>,</w:t>
      </w:r>
      <w:r w:rsidRPr="00052ACD">
        <w:rPr>
          <w:rStyle w:val="Numeracinttulo"/>
          <w:b w:val="0"/>
          <w:spacing w:val="-6"/>
        </w:rPr>
        <w:t xml:space="preserve"> no requería conocimientos en derecho administrativo y ni siquiera en derecho, para deducir que la decisión que signó podía no estar ajustada a lo reglado.</w:t>
      </w:r>
      <w:r w:rsidR="00F04742" w:rsidRPr="00052ACD">
        <w:rPr>
          <w:rStyle w:val="Numeracinttulo"/>
          <w:b w:val="0"/>
          <w:spacing w:val="-6"/>
        </w:rPr>
        <w:t xml:space="preserve"> Adicionalmente resulta extraño </w:t>
      </w:r>
      <w:r w:rsidRPr="00052ACD">
        <w:rPr>
          <w:rStyle w:val="Numeracinttulo"/>
          <w:b w:val="0"/>
          <w:spacing w:val="-6"/>
        </w:rPr>
        <w:t>que existiendo un asesor legal en el municipio de Marsella se hubiere omitido acudir a sus recomendaciones.</w:t>
      </w:r>
    </w:p>
    <w:p w:rsidR="002C41AB" w:rsidRPr="00052ACD" w:rsidRDefault="002C41AB" w:rsidP="00542CC2">
      <w:pPr>
        <w:spacing w:line="276" w:lineRule="auto"/>
        <w:rPr>
          <w:rStyle w:val="Numeracinttulo"/>
          <w:b w:val="0"/>
          <w:spacing w:val="-6"/>
        </w:rPr>
      </w:pPr>
    </w:p>
    <w:p w:rsidR="002C41AB" w:rsidRPr="00052ACD" w:rsidRDefault="00F04742" w:rsidP="00542CC2">
      <w:pPr>
        <w:spacing w:line="276" w:lineRule="auto"/>
        <w:rPr>
          <w:rStyle w:val="Numeracinttulo"/>
          <w:b w:val="0"/>
          <w:spacing w:val="-6"/>
        </w:rPr>
      </w:pPr>
      <w:r w:rsidRPr="00052ACD">
        <w:rPr>
          <w:rStyle w:val="Numeracinttulo"/>
          <w:b w:val="0"/>
          <w:spacing w:val="-6"/>
        </w:rPr>
        <w:lastRenderedPageBreak/>
        <w:t>A</w:t>
      </w:r>
      <w:r w:rsidR="002C41AB" w:rsidRPr="00052ACD">
        <w:rPr>
          <w:rStyle w:val="Numeracinttulo"/>
          <w:b w:val="0"/>
          <w:spacing w:val="-6"/>
        </w:rPr>
        <w:t xml:space="preserve">l dar lectura a la Resolución </w:t>
      </w:r>
      <w:r w:rsidRPr="00052ACD">
        <w:rPr>
          <w:rStyle w:val="Numeracinttulo"/>
          <w:b w:val="0"/>
          <w:spacing w:val="-6"/>
        </w:rPr>
        <w:t xml:space="preserve">N° </w:t>
      </w:r>
      <w:r w:rsidR="002C41AB" w:rsidRPr="00052ACD">
        <w:rPr>
          <w:rStyle w:val="Numeracinttulo"/>
          <w:b w:val="0"/>
          <w:spacing w:val="-6"/>
        </w:rPr>
        <w:t>097 de 14 de abril de 2016, es cl</w:t>
      </w:r>
      <w:r w:rsidRPr="00052ACD">
        <w:rPr>
          <w:rStyle w:val="Numeracinttulo"/>
          <w:b w:val="0"/>
          <w:spacing w:val="-6"/>
        </w:rPr>
        <w:t xml:space="preserve">aro que allí se invocan </w:t>
      </w:r>
      <w:r w:rsidR="002C41AB" w:rsidRPr="00052ACD">
        <w:rPr>
          <w:rStyle w:val="Numeracinttulo"/>
          <w:b w:val="0"/>
          <w:spacing w:val="-6"/>
        </w:rPr>
        <w:t>causal</w:t>
      </w:r>
      <w:r w:rsidR="00FD3BCD" w:rsidRPr="00052ACD">
        <w:rPr>
          <w:rStyle w:val="Numeracinttulo"/>
          <w:b w:val="0"/>
          <w:spacing w:val="-6"/>
        </w:rPr>
        <w:t>es que no se consignaron en la R</w:t>
      </w:r>
      <w:r w:rsidR="002C41AB" w:rsidRPr="00052ACD">
        <w:rPr>
          <w:rStyle w:val="Numeracinttulo"/>
          <w:b w:val="0"/>
          <w:spacing w:val="-6"/>
        </w:rPr>
        <w:t xml:space="preserve">esolución mediante la cual se declaró la insubsistencia de la señora CONSUELO, </w:t>
      </w:r>
      <w:r w:rsidRPr="00052ACD">
        <w:rPr>
          <w:rStyle w:val="Numeracinttulo"/>
          <w:b w:val="0"/>
          <w:spacing w:val="-6"/>
        </w:rPr>
        <w:t xml:space="preserve">puesto que </w:t>
      </w:r>
      <w:r w:rsidR="00FD3BCD" w:rsidRPr="00052ACD">
        <w:rPr>
          <w:rStyle w:val="Numeracinttulo"/>
          <w:b w:val="0"/>
          <w:spacing w:val="-6"/>
        </w:rPr>
        <w:t xml:space="preserve">en </w:t>
      </w:r>
      <w:r w:rsidRPr="00052ACD">
        <w:rPr>
          <w:rStyle w:val="Numeracinttulo"/>
          <w:b w:val="0"/>
          <w:spacing w:val="-6"/>
        </w:rPr>
        <w:t xml:space="preserve">dicho acto administrativo </w:t>
      </w:r>
      <w:r w:rsidR="002C41AB" w:rsidRPr="00052ACD">
        <w:rPr>
          <w:rStyle w:val="Numeracinttulo"/>
          <w:b w:val="0"/>
          <w:spacing w:val="-6"/>
        </w:rPr>
        <w:t xml:space="preserve">no se explican las razones por las </w:t>
      </w:r>
      <w:r w:rsidRPr="00052ACD">
        <w:rPr>
          <w:rStyle w:val="Numeracinttulo"/>
          <w:b w:val="0"/>
          <w:spacing w:val="-6"/>
        </w:rPr>
        <w:t>cuales ella debía dejar el cargo.</w:t>
      </w:r>
    </w:p>
    <w:p w:rsidR="00F04742" w:rsidRPr="00052ACD" w:rsidRDefault="00F04742" w:rsidP="00542CC2">
      <w:pPr>
        <w:spacing w:line="276" w:lineRule="auto"/>
        <w:rPr>
          <w:rStyle w:val="Numeracinttulo"/>
          <w:b w:val="0"/>
          <w:spacing w:val="-6"/>
        </w:rPr>
      </w:pPr>
    </w:p>
    <w:p w:rsidR="002C41AB" w:rsidRPr="00052ACD" w:rsidRDefault="002C41AB" w:rsidP="00542CC2">
      <w:pPr>
        <w:spacing w:line="276" w:lineRule="auto"/>
        <w:rPr>
          <w:rStyle w:val="Numeracinttulo"/>
          <w:b w:val="0"/>
          <w:spacing w:val="-6"/>
        </w:rPr>
      </w:pPr>
      <w:r w:rsidRPr="00052ACD">
        <w:rPr>
          <w:rStyle w:val="Numeracinttulo"/>
          <w:b w:val="0"/>
          <w:spacing w:val="-6"/>
        </w:rPr>
        <w:t>En esas condiciones, no hay lugar a pregonar</w:t>
      </w:r>
      <w:r w:rsidR="00F04742" w:rsidRPr="00052ACD">
        <w:rPr>
          <w:rStyle w:val="Numeracinttulo"/>
          <w:b w:val="0"/>
          <w:spacing w:val="-6"/>
        </w:rPr>
        <w:t xml:space="preserve"> </w:t>
      </w:r>
      <w:r w:rsidRPr="00052ACD">
        <w:rPr>
          <w:rStyle w:val="Numeracinttulo"/>
          <w:b w:val="0"/>
          <w:spacing w:val="-6"/>
        </w:rPr>
        <w:t xml:space="preserve">que el indiciado </w:t>
      </w:r>
      <w:r w:rsidR="00F04742" w:rsidRPr="00052ACD">
        <w:rPr>
          <w:rStyle w:val="Numeracinttulo"/>
          <w:b w:val="0"/>
          <w:spacing w:val="-6"/>
        </w:rPr>
        <w:t xml:space="preserve">no </w:t>
      </w:r>
      <w:r w:rsidRPr="00052ACD">
        <w:rPr>
          <w:rStyle w:val="Numeracinttulo"/>
          <w:b w:val="0"/>
          <w:spacing w:val="-6"/>
        </w:rPr>
        <w:t xml:space="preserve">hubiere actuado con conocimiento y voluntad de que </w:t>
      </w:r>
      <w:r w:rsidR="00F04742" w:rsidRPr="00052ACD">
        <w:rPr>
          <w:rStyle w:val="Numeracinttulo"/>
          <w:b w:val="0"/>
          <w:spacing w:val="-6"/>
        </w:rPr>
        <w:t>su actuar no era</w:t>
      </w:r>
      <w:r w:rsidRPr="00052ACD">
        <w:rPr>
          <w:rStyle w:val="Numeracinttulo"/>
          <w:b w:val="0"/>
          <w:spacing w:val="-6"/>
        </w:rPr>
        <w:t xml:space="preserve"> conforme a la normativa.</w:t>
      </w:r>
    </w:p>
    <w:p w:rsidR="002C41AB" w:rsidRPr="00052ACD" w:rsidRDefault="002C41AB" w:rsidP="00542CC2">
      <w:pPr>
        <w:spacing w:line="276" w:lineRule="auto"/>
        <w:rPr>
          <w:rStyle w:val="Numeracinttulo"/>
          <w:b w:val="0"/>
          <w:spacing w:val="-6"/>
        </w:rPr>
      </w:pPr>
    </w:p>
    <w:p w:rsidR="0022539B" w:rsidRPr="00052ACD" w:rsidRDefault="00F04742" w:rsidP="00AD306E">
      <w:pPr>
        <w:spacing w:line="276" w:lineRule="auto"/>
        <w:rPr>
          <w:rStyle w:val="Numeracinttulo"/>
          <w:rFonts w:cs="Tahoma"/>
          <w:b w:val="0"/>
          <w:spacing w:val="-6"/>
        </w:rPr>
      </w:pPr>
      <w:r w:rsidRPr="00052ACD">
        <w:rPr>
          <w:rStyle w:val="Numeracinttulo"/>
          <w:rFonts w:cs="Tahoma"/>
          <w:spacing w:val="-6"/>
          <w:sz w:val="22"/>
          <w:szCs w:val="24"/>
        </w:rPr>
        <w:t>1.5</w:t>
      </w:r>
      <w:r w:rsidR="000D42A3" w:rsidRPr="00052ACD">
        <w:rPr>
          <w:rStyle w:val="Numeracinttulo"/>
          <w:rFonts w:cs="Tahoma"/>
          <w:spacing w:val="-6"/>
          <w:sz w:val="22"/>
          <w:szCs w:val="24"/>
        </w:rPr>
        <w:t>.-</w:t>
      </w:r>
      <w:r w:rsidR="000D42A3" w:rsidRPr="00052ACD">
        <w:rPr>
          <w:rStyle w:val="Numeracinttulo"/>
          <w:rFonts w:cs="Tahoma"/>
          <w:b w:val="0"/>
          <w:spacing w:val="-6"/>
        </w:rPr>
        <w:t xml:space="preserve"> </w:t>
      </w:r>
      <w:r w:rsidR="00AE3785" w:rsidRPr="00052ACD">
        <w:rPr>
          <w:rStyle w:val="Numeracinttulo"/>
          <w:rFonts w:cs="Tahoma"/>
          <w:b w:val="0"/>
          <w:spacing w:val="-6"/>
        </w:rPr>
        <w:t xml:space="preserve">Inconforme con la decisión </w:t>
      </w:r>
      <w:r w:rsidR="00AE3785" w:rsidRPr="00052ACD">
        <w:rPr>
          <w:rFonts w:cs="Tahoma"/>
          <w:spacing w:val="-6"/>
          <w:sz w:val="24"/>
        </w:rPr>
        <w:t>adoptada</w:t>
      </w:r>
      <w:r w:rsidR="00BA6A92" w:rsidRPr="00052ACD">
        <w:rPr>
          <w:rStyle w:val="Numeracinttulo"/>
          <w:rFonts w:cs="Tahoma"/>
          <w:b w:val="0"/>
          <w:spacing w:val="-6"/>
        </w:rPr>
        <w:t xml:space="preserve">, </w:t>
      </w:r>
      <w:r w:rsidR="00592F50" w:rsidRPr="00052ACD">
        <w:rPr>
          <w:rStyle w:val="Numeracinttulo"/>
          <w:rFonts w:cs="Tahoma"/>
          <w:b w:val="0"/>
          <w:spacing w:val="-6"/>
        </w:rPr>
        <w:t>l</w:t>
      </w:r>
      <w:r w:rsidR="00BA6A92" w:rsidRPr="00052ACD">
        <w:rPr>
          <w:rStyle w:val="Numeracinttulo"/>
          <w:rFonts w:cs="Tahoma"/>
          <w:b w:val="0"/>
          <w:spacing w:val="-6"/>
        </w:rPr>
        <w:t>a delegada</w:t>
      </w:r>
      <w:r w:rsidR="00592F50" w:rsidRPr="00052ACD">
        <w:rPr>
          <w:rStyle w:val="Numeracinttulo"/>
          <w:rFonts w:cs="Tahoma"/>
          <w:b w:val="0"/>
          <w:spacing w:val="-6"/>
        </w:rPr>
        <w:t xml:space="preserve"> del ente acusador</w:t>
      </w:r>
      <w:r w:rsidR="000D42A3" w:rsidRPr="00052ACD">
        <w:rPr>
          <w:rStyle w:val="Numeracinttulo"/>
          <w:rFonts w:cs="Tahoma"/>
          <w:b w:val="0"/>
          <w:spacing w:val="-6"/>
        </w:rPr>
        <w:t xml:space="preserve"> </w:t>
      </w:r>
      <w:r w:rsidR="00462BCB" w:rsidRPr="00052ACD">
        <w:rPr>
          <w:rStyle w:val="Numeracinttulo"/>
          <w:rFonts w:cs="Tahoma"/>
          <w:b w:val="0"/>
          <w:spacing w:val="-6"/>
        </w:rPr>
        <w:t xml:space="preserve">la </w:t>
      </w:r>
      <w:r w:rsidR="000D42A3" w:rsidRPr="00052ACD">
        <w:rPr>
          <w:rStyle w:val="Numeracinttulo"/>
          <w:rFonts w:cs="Tahoma"/>
          <w:b w:val="0"/>
          <w:spacing w:val="-6"/>
        </w:rPr>
        <w:t>impugnó</w:t>
      </w:r>
      <w:r w:rsidR="00255C01" w:rsidRPr="00052ACD">
        <w:rPr>
          <w:rStyle w:val="Numeracinttulo"/>
          <w:rFonts w:cs="Tahoma"/>
          <w:b w:val="0"/>
          <w:spacing w:val="-6"/>
        </w:rPr>
        <w:t>, y procedió a sustentar su inconformidad en el acto</w:t>
      </w:r>
      <w:r w:rsidR="00305F43" w:rsidRPr="00052ACD">
        <w:rPr>
          <w:rStyle w:val="Numeracinttulo"/>
          <w:rFonts w:cs="Tahoma"/>
          <w:b w:val="0"/>
          <w:spacing w:val="-6"/>
        </w:rPr>
        <w:t>.</w:t>
      </w:r>
    </w:p>
    <w:p w:rsidR="00305F43" w:rsidRPr="00052ACD" w:rsidRDefault="00305F43" w:rsidP="00AD306E">
      <w:pPr>
        <w:spacing w:line="276" w:lineRule="auto"/>
        <w:rPr>
          <w:rStyle w:val="Numeracinttulo"/>
          <w:rFonts w:cs="Tahoma"/>
          <w:b w:val="0"/>
          <w:spacing w:val="-6"/>
        </w:rPr>
      </w:pPr>
    </w:p>
    <w:p w:rsidR="00305F43" w:rsidRPr="00052ACD" w:rsidRDefault="00305F43" w:rsidP="00305F43">
      <w:pPr>
        <w:spacing w:line="276" w:lineRule="auto"/>
        <w:rPr>
          <w:rStyle w:val="Algerian"/>
          <w:spacing w:val="-6"/>
          <w:sz w:val="28"/>
        </w:rPr>
      </w:pPr>
      <w:r w:rsidRPr="00052ACD">
        <w:rPr>
          <w:rStyle w:val="Algerian"/>
          <w:spacing w:val="-6"/>
          <w:sz w:val="28"/>
        </w:rPr>
        <w:t>2.- Debate</w:t>
      </w:r>
    </w:p>
    <w:p w:rsidR="00305F43" w:rsidRPr="00052ACD" w:rsidRDefault="00305F43" w:rsidP="00305F43">
      <w:pPr>
        <w:spacing w:line="276" w:lineRule="auto"/>
        <w:rPr>
          <w:rStyle w:val="Numeracinttulo"/>
          <w:rFonts w:cs="Tahoma"/>
          <w:b w:val="0"/>
          <w:spacing w:val="-6"/>
          <w:sz w:val="22"/>
          <w:szCs w:val="24"/>
        </w:rPr>
      </w:pPr>
    </w:p>
    <w:p w:rsidR="00305F43" w:rsidRPr="00052ACD" w:rsidRDefault="00305F43" w:rsidP="00305F43">
      <w:pPr>
        <w:spacing w:line="276" w:lineRule="auto"/>
        <w:rPr>
          <w:rFonts w:cs="Tahoma"/>
          <w:spacing w:val="-6"/>
          <w:sz w:val="24"/>
        </w:rPr>
      </w:pPr>
      <w:r w:rsidRPr="00052ACD">
        <w:rPr>
          <w:rFonts w:cs="Tahoma"/>
          <w:b/>
          <w:spacing w:val="-6"/>
          <w:sz w:val="22"/>
          <w:szCs w:val="24"/>
        </w:rPr>
        <w:t>2.1.-</w:t>
      </w:r>
      <w:r w:rsidRPr="00052ACD">
        <w:rPr>
          <w:rFonts w:cs="Tahoma"/>
          <w:spacing w:val="-6"/>
          <w:sz w:val="24"/>
        </w:rPr>
        <w:t xml:space="preserve"> Fiscalía </w:t>
      </w:r>
      <w:r w:rsidRPr="00052ACD">
        <w:rPr>
          <w:rFonts w:ascii="Verdana" w:hAnsi="Verdana" w:cs="Tahoma"/>
          <w:spacing w:val="-6"/>
          <w:sz w:val="18"/>
          <w:szCs w:val="20"/>
        </w:rPr>
        <w:t>-recurrente-</w:t>
      </w:r>
    </w:p>
    <w:p w:rsidR="002F0CE7" w:rsidRPr="00052ACD" w:rsidRDefault="002F0CE7" w:rsidP="00AD306E">
      <w:pPr>
        <w:spacing w:line="276" w:lineRule="auto"/>
        <w:rPr>
          <w:rStyle w:val="Numeracinttulo"/>
          <w:rFonts w:cs="Tahoma"/>
          <w:b w:val="0"/>
          <w:spacing w:val="-6"/>
        </w:rPr>
      </w:pPr>
    </w:p>
    <w:p w:rsidR="00305F43" w:rsidRPr="00052ACD" w:rsidRDefault="00305F43" w:rsidP="00AD306E">
      <w:pPr>
        <w:spacing w:line="276" w:lineRule="auto"/>
        <w:rPr>
          <w:rStyle w:val="Numeracinttulo"/>
          <w:rFonts w:cs="Tahoma"/>
          <w:b w:val="0"/>
          <w:spacing w:val="-6"/>
        </w:rPr>
      </w:pPr>
      <w:r w:rsidRPr="00052ACD">
        <w:rPr>
          <w:rStyle w:val="Numeracinttulo"/>
          <w:rFonts w:cs="Tahoma"/>
          <w:b w:val="0"/>
          <w:spacing w:val="-6"/>
        </w:rPr>
        <w:t>La representante del órgano persecutor esgrimió los siguientes argumentos:</w:t>
      </w:r>
    </w:p>
    <w:p w:rsidR="00305F43" w:rsidRPr="00052ACD" w:rsidRDefault="00305F43" w:rsidP="00AD306E">
      <w:pPr>
        <w:spacing w:line="276" w:lineRule="auto"/>
        <w:rPr>
          <w:rStyle w:val="Numeracinttulo"/>
          <w:rFonts w:cs="Tahoma"/>
          <w:b w:val="0"/>
          <w:spacing w:val="-6"/>
        </w:rPr>
      </w:pPr>
    </w:p>
    <w:p w:rsidR="0066733F" w:rsidRPr="00052ACD" w:rsidRDefault="0066733F" w:rsidP="00F04742">
      <w:pPr>
        <w:spacing w:line="276" w:lineRule="auto"/>
        <w:rPr>
          <w:rStyle w:val="Numeracinttulo"/>
          <w:rFonts w:cs="Tahoma"/>
          <w:b w:val="0"/>
          <w:spacing w:val="-6"/>
        </w:rPr>
      </w:pPr>
      <w:r w:rsidRPr="00052ACD">
        <w:rPr>
          <w:rStyle w:val="Numeracinttulo"/>
          <w:rFonts w:cs="Tahoma"/>
          <w:b w:val="0"/>
          <w:spacing w:val="-6"/>
        </w:rPr>
        <w:t>La Fiscalía solicitó la preclusión teniendo como fundamento la ausencia de dolo por parte del indiciado</w:t>
      </w:r>
      <w:r w:rsidR="00F04742" w:rsidRPr="00052ACD">
        <w:rPr>
          <w:rStyle w:val="Numeracinttulo"/>
          <w:rFonts w:cs="Tahoma"/>
          <w:b w:val="0"/>
          <w:spacing w:val="-6"/>
        </w:rPr>
        <w:t xml:space="preserve">, por cuanto éste se </w:t>
      </w:r>
      <w:r w:rsidRPr="00052ACD">
        <w:rPr>
          <w:rStyle w:val="Numeracinttulo"/>
          <w:rFonts w:cs="Tahoma"/>
          <w:b w:val="0"/>
          <w:spacing w:val="-6"/>
        </w:rPr>
        <w:t>asesoró de</w:t>
      </w:r>
      <w:r w:rsidR="00F04742" w:rsidRPr="00052ACD">
        <w:rPr>
          <w:rStyle w:val="Numeracinttulo"/>
          <w:rFonts w:cs="Tahoma"/>
          <w:b w:val="0"/>
          <w:spacing w:val="-6"/>
        </w:rPr>
        <w:t>l exmagistrado CARLOS ARTURO JARAMILLO RAMÍREZ,</w:t>
      </w:r>
      <w:r w:rsidRPr="00052ACD">
        <w:rPr>
          <w:rStyle w:val="Numeracinttulo"/>
          <w:rFonts w:cs="Tahoma"/>
          <w:b w:val="0"/>
          <w:spacing w:val="-6"/>
        </w:rPr>
        <w:t xml:space="preserve"> </w:t>
      </w:r>
      <w:r w:rsidR="00F04742" w:rsidRPr="00052ACD">
        <w:rPr>
          <w:rStyle w:val="Numeracinttulo"/>
          <w:rFonts w:cs="Tahoma"/>
          <w:b w:val="0"/>
          <w:spacing w:val="-6"/>
        </w:rPr>
        <w:t>p</w:t>
      </w:r>
      <w:r w:rsidRPr="00052ACD">
        <w:rPr>
          <w:rStyle w:val="Numeracinttulo"/>
          <w:rFonts w:cs="Tahoma"/>
          <w:b w:val="0"/>
          <w:spacing w:val="-6"/>
        </w:rPr>
        <w:t xml:space="preserve">ersona </w:t>
      </w:r>
      <w:r w:rsidR="00F04742" w:rsidRPr="00052ACD">
        <w:rPr>
          <w:rStyle w:val="Numeracinttulo"/>
          <w:rFonts w:cs="Tahoma"/>
          <w:b w:val="0"/>
          <w:spacing w:val="-6"/>
        </w:rPr>
        <w:t>experta</w:t>
      </w:r>
      <w:r w:rsidRPr="00052ACD">
        <w:rPr>
          <w:rStyle w:val="Numeracinttulo"/>
          <w:rFonts w:cs="Tahoma"/>
          <w:b w:val="0"/>
          <w:spacing w:val="-6"/>
        </w:rPr>
        <w:t xml:space="preserve"> en la materia, </w:t>
      </w:r>
      <w:r w:rsidR="00F04742" w:rsidRPr="00052ACD">
        <w:rPr>
          <w:rStyle w:val="Numeracinttulo"/>
          <w:rFonts w:cs="Tahoma"/>
          <w:b w:val="0"/>
          <w:spacing w:val="-6"/>
        </w:rPr>
        <w:t xml:space="preserve">puesto que no </w:t>
      </w:r>
      <w:r w:rsidRPr="00052ACD">
        <w:rPr>
          <w:rStyle w:val="Numeracinttulo"/>
          <w:rFonts w:cs="Tahoma"/>
          <w:b w:val="0"/>
          <w:spacing w:val="-6"/>
        </w:rPr>
        <w:t xml:space="preserve">era </w:t>
      </w:r>
      <w:r w:rsidR="00F04742" w:rsidRPr="00052ACD">
        <w:rPr>
          <w:rStyle w:val="Numeracinttulo"/>
          <w:rFonts w:cs="Tahoma"/>
          <w:b w:val="0"/>
          <w:spacing w:val="-6"/>
        </w:rPr>
        <w:t xml:space="preserve">su </w:t>
      </w:r>
      <w:r w:rsidRPr="00052ACD">
        <w:rPr>
          <w:rStyle w:val="Numeracinttulo"/>
          <w:rFonts w:cs="Tahoma"/>
          <w:b w:val="0"/>
          <w:spacing w:val="-6"/>
        </w:rPr>
        <w:t>obligación</w:t>
      </w:r>
      <w:r w:rsidR="00F04742" w:rsidRPr="00052ACD">
        <w:rPr>
          <w:rStyle w:val="Numeracinttulo"/>
          <w:rFonts w:cs="Tahoma"/>
          <w:b w:val="0"/>
          <w:spacing w:val="-6"/>
        </w:rPr>
        <w:t xml:space="preserve"> acudir </w:t>
      </w:r>
      <w:r w:rsidRPr="00052ACD">
        <w:rPr>
          <w:rStyle w:val="Numeracinttulo"/>
          <w:rFonts w:cs="Tahoma"/>
          <w:b w:val="0"/>
          <w:spacing w:val="-6"/>
        </w:rPr>
        <w:t>al jurídico del municipio</w:t>
      </w:r>
      <w:r w:rsidR="00F04742" w:rsidRPr="00052ACD">
        <w:rPr>
          <w:rStyle w:val="Numeracinttulo"/>
          <w:rFonts w:cs="Tahoma"/>
          <w:b w:val="0"/>
          <w:spacing w:val="-6"/>
        </w:rPr>
        <w:t xml:space="preserve"> de Marsella, ya que él </w:t>
      </w:r>
      <w:r w:rsidR="00712177" w:rsidRPr="00052ACD">
        <w:rPr>
          <w:rStyle w:val="Numeracinttulo"/>
          <w:rFonts w:cs="Tahoma"/>
          <w:b w:val="0"/>
          <w:spacing w:val="-6"/>
        </w:rPr>
        <w:t>t</w:t>
      </w:r>
      <w:r w:rsidR="00F04742" w:rsidRPr="00052ACD">
        <w:rPr>
          <w:rStyle w:val="Numeracinttulo"/>
          <w:rFonts w:cs="Tahoma"/>
          <w:b w:val="0"/>
          <w:spacing w:val="-6"/>
        </w:rPr>
        <w:t>rabajaba para el Hospital</w:t>
      </w:r>
      <w:r w:rsidR="00281A08" w:rsidRPr="00052ACD">
        <w:rPr>
          <w:rStyle w:val="Numeracinttulo"/>
          <w:rFonts w:cs="Tahoma"/>
          <w:b w:val="0"/>
          <w:spacing w:val="-6"/>
        </w:rPr>
        <w:t xml:space="preserve"> y no para ese ente territorial. El citado profesional</w:t>
      </w:r>
      <w:r w:rsidR="007D243D" w:rsidRPr="00052ACD">
        <w:rPr>
          <w:rStyle w:val="Numeracinttulo"/>
          <w:rFonts w:cs="Tahoma"/>
          <w:b w:val="0"/>
          <w:spacing w:val="-6"/>
        </w:rPr>
        <w:t xml:space="preserve"> en su entrevista afirmó cuáles fueron las razones que </w:t>
      </w:r>
      <w:r w:rsidR="00FD3BCD" w:rsidRPr="00052ACD">
        <w:rPr>
          <w:rStyle w:val="Numeracinttulo"/>
          <w:rFonts w:cs="Tahoma"/>
          <w:b w:val="0"/>
          <w:spacing w:val="-6"/>
        </w:rPr>
        <w:t>motivaron que él asesorara al Dr</w:t>
      </w:r>
      <w:r w:rsidR="007D243D" w:rsidRPr="00052ACD">
        <w:rPr>
          <w:rStyle w:val="Numeracinttulo"/>
          <w:rFonts w:cs="Tahoma"/>
          <w:b w:val="0"/>
          <w:spacing w:val="-6"/>
        </w:rPr>
        <w:t xml:space="preserve">. </w:t>
      </w:r>
      <w:r w:rsidR="007D243D" w:rsidRPr="00052ACD">
        <w:rPr>
          <w:rStyle w:val="Numeracinttulo"/>
          <w:rFonts w:cs="Tahoma"/>
          <w:spacing w:val="-6"/>
          <w:sz w:val="20"/>
          <w:szCs w:val="22"/>
        </w:rPr>
        <w:t>JAVIER DARÍO</w:t>
      </w:r>
      <w:r w:rsidR="007D243D" w:rsidRPr="00052ACD">
        <w:rPr>
          <w:rStyle w:val="Numeracinttulo"/>
          <w:rFonts w:cs="Tahoma"/>
          <w:b w:val="0"/>
          <w:spacing w:val="-6"/>
        </w:rPr>
        <w:t xml:space="preserve"> para que reintegrara a la Dra. CONSUELO y le reconociera los 50 días de salario que había dejado de percibir.</w:t>
      </w:r>
    </w:p>
    <w:p w:rsidR="006223A0" w:rsidRPr="00052ACD" w:rsidRDefault="006223A0" w:rsidP="00AD306E">
      <w:pPr>
        <w:spacing w:line="276" w:lineRule="auto"/>
        <w:rPr>
          <w:rStyle w:val="Numeracinttulo"/>
          <w:rFonts w:cs="Tahoma"/>
          <w:b w:val="0"/>
          <w:spacing w:val="-6"/>
        </w:rPr>
      </w:pPr>
    </w:p>
    <w:p w:rsidR="006223A0" w:rsidRPr="00052ACD" w:rsidRDefault="006223A0" w:rsidP="00AD306E">
      <w:pPr>
        <w:spacing w:line="276" w:lineRule="auto"/>
        <w:rPr>
          <w:rStyle w:val="Numeracinttulo"/>
          <w:rFonts w:cs="Tahoma"/>
          <w:b w:val="0"/>
          <w:spacing w:val="-6"/>
        </w:rPr>
      </w:pPr>
      <w:r w:rsidRPr="00052ACD">
        <w:rPr>
          <w:rStyle w:val="Numeracinttulo"/>
          <w:rFonts w:cs="Tahoma"/>
          <w:b w:val="0"/>
          <w:spacing w:val="-6"/>
        </w:rPr>
        <w:t>Se dice que el prevaricato existe cuando el tem</w:t>
      </w:r>
      <w:r w:rsidR="00FD3BCD" w:rsidRPr="00052ACD">
        <w:rPr>
          <w:rStyle w:val="Numeracinttulo"/>
          <w:rFonts w:cs="Tahoma"/>
          <w:b w:val="0"/>
          <w:spacing w:val="-6"/>
        </w:rPr>
        <w:t>a es fácil de entender para quie</w:t>
      </w:r>
      <w:r w:rsidRPr="00052ACD">
        <w:rPr>
          <w:rStyle w:val="Numeracinttulo"/>
          <w:rFonts w:cs="Tahoma"/>
          <w:b w:val="0"/>
          <w:spacing w:val="-6"/>
        </w:rPr>
        <w:t xml:space="preserve">n está tomando la decisión, </w:t>
      </w:r>
      <w:r w:rsidR="00712177" w:rsidRPr="00052ACD">
        <w:rPr>
          <w:rStyle w:val="Numeracinttulo"/>
          <w:rFonts w:cs="Tahoma"/>
          <w:b w:val="0"/>
          <w:spacing w:val="-6"/>
        </w:rPr>
        <w:t>y en este</w:t>
      </w:r>
      <w:r w:rsidRPr="00052ACD">
        <w:rPr>
          <w:rStyle w:val="Numeracinttulo"/>
          <w:rFonts w:cs="Tahoma"/>
          <w:b w:val="0"/>
          <w:spacing w:val="-6"/>
        </w:rPr>
        <w:t xml:space="preserve"> caso concreto no lo era, porque el Dr. SARMIENTO le había dado una interpretación a la declaratoria de insubsistencia de la señora MARÍA CONSUELO, y</w:t>
      </w:r>
      <w:r w:rsidR="00FD3BCD" w:rsidRPr="00052ACD">
        <w:rPr>
          <w:rStyle w:val="Numeracinttulo"/>
          <w:rFonts w:cs="Tahoma"/>
          <w:b w:val="0"/>
          <w:spacing w:val="-6"/>
        </w:rPr>
        <w:t>,</w:t>
      </w:r>
      <w:r w:rsidRPr="00052ACD">
        <w:rPr>
          <w:rStyle w:val="Numeracinttulo"/>
          <w:rFonts w:cs="Tahoma"/>
          <w:b w:val="0"/>
          <w:spacing w:val="-6"/>
        </w:rPr>
        <w:t xml:space="preserve"> </w:t>
      </w:r>
      <w:r w:rsidR="00712177" w:rsidRPr="00052ACD">
        <w:rPr>
          <w:rStyle w:val="Numeracinttulo"/>
          <w:rFonts w:cs="Tahoma"/>
          <w:b w:val="0"/>
          <w:spacing w:val="-6"/>
        </w:rPr>
        <w:t xml:space="preserve">por su parte, </w:t>
      </w:r>
      <w:r w:rsidR="00712177" w:rsidRPr="00052ACD">
        <w:rPr>
          <w:rStyle w:val="Numeracinttulo"/>
          <w:rFonts w:cs="Tahoma"/>
          <w:spacing w:val="-6"/>
          <w:sz w:val="20"/>
          <w:szCs w:val="22"/>
        </w:rPr>
        <w:t>JAVIER DARÍO</w:t>
      </w:r>
      <w:r w:rsidR="00712177" w:rsidRPr="00052ACD">
        <w:rPr>
          <w:rStyle w:val="Numeracinttulo"/>
          <w:rFonts w:cs="Tahoma"/>
          <w:b w:val="0"/>
          <w:spacing w:val="-6"/>
        </w:rPr>
        <w:t>, de acuerdo con el criterio emitido por el Dr</w:t>
      </w:r>
      <w:r w:rsidRPr="00052ACD">
        <w:rPr>
          <w:rStyle w:val="Numeracinttulo"/>
          <w:rFonts w:cs="Tahoma"/>
          <w:b w:val="0"/>
          <w:spacing w:val="-6"/>
        </w:rPr>
        <w:t>. JARAMILLO</w:t>
      </w:r>
      <w:r w:rsidR="00712177" w:rsidRPr="00052ACD">
        <w:rPr>
          <w:rStyle w:val="Numeracinttulo"/>
          <w:rFonts w:cs="Tahoma"/>
          <w:b w:val="0"/>
          <w:spacing w:val="-6"/>
        </w:rPr>
        <w:t>, le dio otra.</w:t>
      </w:r>
    </w:p>
    <w:p w:rsidR="00712177" w:rsidRPr="00052ACD" w:rsidRDefault="00712177" w:rsidP="00AD306E">
      <w:pPr>
        <w:spacing w:line="276" w:lineRule="auto"/>
        <w:rPr>
          <w:rStyle w:val="Numeracinttulo"/>
          <w:rFonts w:cs="Tahoma"/>
          <w:b w:val="0"/>
          <w:spacing w:val="-6"/>
        </w:rPr>
      </w:pPr>
    </w:p>
    <w:p w:rsidR="006223A0" w:rsidRPr="00052ACD" w:rsidRDefault="006223A0" w:rsidP="00AD306E">
      <w:pPr>
        <w:spacing w:line="276" w:lineRule="auto"/>
        <w:rPr>
          <w:rStyle w:val="Numeracinttulo"/>
          <w:rFonts w:cs="Tahoma"/>
          <w:b w:val="0"/>
          <w:spacing w:val="-6"/>
        </w:rPr>
      </w:pPr>
      <w:r w:rsidRPr="00052ACD">
        <w:rPr>
          <w:rStyle w:val="Numeracinttulo"/>
          <w:rFonts w:cs="Tahoma"/>
          <w:b w:val="0"/>
          <w:spacing w:val="-6"/>
        </w:rPr>
        <w:t xml:space="preserve">Si lo que se cuestiona en el delito de prevaricato por acción es el hecho de que una persona tuerza la norma de manera voluntaria, es decir, </w:t>
      </w:r>
      <w:r w:rsidR="00712177" w:rsidRPr="00052ACD">
        <w:rPr>
          <w:rStyle w:val="Numeracinttulo"/>
          <w:rFonts w:cs="Tahoma"/>
          <w:b w:val="0"/>
          <w:spacing w:val="-6"/>
        </w:rPr>
        <w:t xml:space="preserve">con el propósito de tomar </w:t>
      </w:r>
      <w:r w:rsidRPr="00052ACD">
        <w:rPr>
          <w:rStyle w:val="Numeracinttulo"/>
          <w:rFonts w:cs="Tahoma"/>
          <w:b w:val="0"/>
          <w:spacing w:val="-6"/>
        </w:rPr>
        <w:t>una decisión contraria a la ley, ese el</w:t>
      </w:r>
      <w:r w:rsidR="00FD3BCD" w:rsidRPr="00052ACD">
        <w:rPr>
          <w:rStyle w:val="Numeracinttulo"/>
          <w:rFonts w:cs="Tahoma"/>
          <w:b w:val="0"/>
          <w:spacing w:val="-6"/>
        </w:rPr>
        <w:t xml:space="preserve">emento del dolo acá no existe, ya que </w:t>
      </w:r>
      <w:r w:rsidR="00712177" w:rsidRPr="00052ACD">
        <w:rPr>
          <w:rStyle w:val="Numeracinttulo"/>
          <w:rFonts w:cs="Tahoma"/>
          <w:b w:val="0"/>
          <w:spacing w:val="-6"/>
        </w:rPr>
        <w:t>de haber sido así el hoy indiciado no se</w:t>
      </w:r>
      <w:r w:rsidRPr="00052ACD">
        <w:rPr>
          <w:rStyle w:val="Numeracinttulo"/>
          <w:rFonts w:cs="Tahoma"/>
          <w:b w:val="0"/>
          <w:spacing w:val="-6"/>
        </w:rPr>
        <w:t xml:space="preserve"> hubiera asesorado </w:t>
      </w:r>
      <w:r w:rsidR="00712177" w:rsidRPr="00052ACD">
        <w:rPr>
          <w:rStyle w:val="Numeracinttulo"/>
          <w:rFonts w:cs="Tahoma"/>
          <w:b w:val="0"/>
          <w:spacing w:val="-6"/>
        </w:rPr>
        <w:t>de nadie sino que habría adoptado</w:t>
      </w:r>
      <w:r w:rsidRPr="00052ACD">
        <w:rPr>
          <w:rStyle w:val="Numeracinttulo"/>
          <w:rFonts w:cs="Tahoma"/>
          <w:b w:val="0"/>
          <w:spacing w:val="-6"/>
        </w:rPr>
        <w:t xml:space="preserve"> una decisión manifiestamente contraria a la ley,</w:t>
      </w:r>
      <w:r w:rsidR="00712177" w:rsidRPr="00052ACD">
        <w:rPr>
          <w:rStyle w:val="Numeracinttulo"/>
          <w:rFonts w:cs="Tahoma"/>
          <w:b w:val="0"/>
          <w:spacing w:val="-6"/>
        </w:rPr>
        <w:t xml:space="preserve"> lo cual no sucedió. </w:t>
      </w:r>
    </w:p>
    <w:p w:rsidR="006223A0" w:rsidRPr="00052ACD" w:rsidRDefault="006223A0" w:rsidP="00AD306E">
      <w:pPr>
        <w:spacing w:line="276" w:lineRule="auto"/>
        <w:rPr>
          <w:rStyle w:val="Numeracinttulo"/>
          <w:rFonts w:cs="Tahoma"/>
          <w:b w:val="0"/>
          <w:spacing w:val="-6"/>
        </w:rPr>
      </w:pPr>
    </w:p>
    <w:p w:rsidR="006223A0" w:rsidRPr="00052ACD" w:rsidRDefault="00FD3BCD" w:rsidP="00AD306E">
      <w:pPr>
        <w:spacing w:line="276" w:lineRule="auto"/>
        <w:rPr>
          <w:rStyle w:val="Numeracinttulo"/>
          <w:rFonts w:cs="Tahoma"/>
          <w:b w:val="0"/>
          <w:spacing w:val="-6"/>
        </w:rPr>
      </w:pPr>
      <w:r w:rsidRPr="00052ACD">
        <w:rPr>
          <w:rStyle w:val="Numeracinttulo"/>
          <w:rFonts w:cs="Tahoma"/>
          <w:b w:val="0"/>
          <w:spacing w:val="-6"/>
        </w:rPr>
        <w:t>Por lo anterior</w:t>
      </w:r>
      <w:r w:rsidR="006223A0" w:rsidRPr="00052ACD">
        <w:rPr>
          <w:rStyle w:val="Numeracinttulo"/>
          <w:rFonts w:cs="Tahoma"/>
          <w:b w:val="0"/>
          <w:spacing w:val="-6"/>
        </w:rPr>
        <w:t xml:space="preserve"> solicita al Tribunal analizar los elementos materiales probatorios obrantes en la carpeta,</w:t>
      </w:r>
      <w:r w:rsidR="00712177" w:rsidRPr="00052ACD">
        <w:rPr>
          <w:rStyle w:val="Numeracinttulo"/>
          <w:rFonts w:cs="Tahoma"/>
          <w:b w:val="0"/>
          <w:spacing w:val="-6"/>
        </w:rPr>
        <w:t xml:space="preserve"> y</w:t>
      </w:r>
      <w:r w:rsidR="006223A0" w:rsidRPr="00052ACD">
        <w:rPr>
          <w:rStyle w:val="Numeracinttulo"/>
          <w:rFonts w:cs="Tahoma"/>
          <w:b w:val="0"/>
          <w:spacing w:val="-6"/>
        </w:rPr>
        <w:t xml:space="preserve"> los argumentos iniciales presentados para solicitar la preclusión a favor del Dr. </w:t>
      </w:r>
      <w:r w:rsidR="006223A0" w:rsidRPr="00052ACD">
        <w:rPr>
          <w:rStyle w:val="Numeracinttulo"/>
          <w:rFonts w:cs="Tahoma"/>
          <w:spacing w:val="-6"/>
          <w:sz w:val="20"/>
          <w:szCs w:val="22"/>
        </w:rPr>
        <w:t>GÓMEZ LONDO</w:t>
      </w:r>
      <w:r w:rsidR="00712177" w:rsidRPr="00052ACD">
        <w:rPr>
          <w:rStyle w:val="Numeracinttulo"/>
          <w:rFonts w:cs="Tahoma"/>
          <w:spacing w:val="-6"/>
          <w:sz w:val="20"/>
          <w:szCs w:val="22"/>
        </w:rPr>
        <w:t>ÑO</w:t>
      </w:r>
      <w:r w:rsidRPr="00052ACD">
        <w:rPr>
          <w:rStyle w:val="Numeracinttulo"/>
          <w:rFonts w:cs="Tahoma"/>
          <w:b w:val="0"/>
          <w:spacing w:val="-6"/>
        </w:rPr>
        <w:t xml:space="preserve"> y se acceder</w:t>
      </w:r>
      <w:r w:rsidR="00712177" w:rsidRPr="00052ACD">
        <w:rPr>
          <w:rStyle w:val="Numeracinttulo"/>
          <w:rFonts w:cs="Tahoma"/>
          <w:b w:val="0"/>
          <w:spacing w:val="-6"/>
        </w:rPr>
        <w:t xml:space="preserve"> a la petición invocada.</w:t>
      </w:r>
    </w:p>
    <w:p w:rsidR="00AD306E" w:rsidRPr="00052ACD" w:rsidRDefault="00AD306E" w:rsidP="00FA0125">
      <w:pPr>
        <w:spacing w:line="276" w:lineRule="auto"/>
        <w:rPr>
          <w:rFonts w:cs="Tahoma"/>
          <w:spacing w:val="-6"/>
          <w:sz w:val="24"/>
        </w:rPr>
      </w:pPr>
    </w:p>
    <w:p w:rsidR="0064146B" w:rsidRPr="00052ACD" w:rsidRDefault="00FA0125" w:rsidP="00FA0125">
      <w:pPr>
        <w:spacing w:line="276" w:lineRule="auto"/>
        <w:rPr>
          <w:rFonts w:cs="Tahoma"/>
          <w:spacing w:val="-6"/>
          <w:sz w:val="24"/>
        </w:rPr>
      </w:pPr>
      <w:r w:rsidRPr="00052ACD">
        <w:rPr>
          <w:rFonts w:cs="Tahoma"/>
          <w:b/>
          <w:spacing w:val="-6"/>
          <w:sz w:val="22"/>
          <w:szCs w:val="24"/>
        </w:rPr>
        <w:t>2.2.-</w:t>
      </w:r>
      <w:r w:rsidR="00BA6A92" w:rsidRPr="00052ACD">
        <w:rPr>
          <w:rFonts w:cs="Tahoma"/>
          <w:spacing w:val="-6"/>
          <w:sz w:val="24"/>
        </w:rPr>
        <w:t xml:space="preserve"> La </w:t>
      </w:r>
      <w:r w:rsidR="0064146B" w:rsidRPr="00052ACD">
        <w:rPr>
          <w:rFonts w:cs="Tahoma"/>
          <w:spacing w:val="-6"/>
          <w:sz w:val="24"/>
        </w:rPr>
        <w:t>defensor</w:t>
      </w:r>
      <w:r w:rsidR="00BA6A92" w:rsidRPr="00052ACD">
        <w:rPr>
          <w:rFonts w:cs="Tahoma"/>
          <w:spacing w:val="-6"/>
          <w:sz w:val="24"/>
        </w:rPr>
        <w:t>a</w:t>
      </w:r>
      <w:r w:rsidR="0064146B" w:rsidRPr="00052ACD">
        <w:rPr>
          <w:rFonts w:cs="Tahoma"/>
          <w:spacing w:val="-6"/>
          <w:sz w:val="24"/>
        </w:rPr>
        <w:t xml:space="preserve"> d</w:t>
      </w:r>
      <w:r w:rsidR="00BA6A92" w:rsidRPr="00052ACD">
        <w:rPr>
          <w:rFonts w:cs="Tahoma"/>
          <w:spacing w:val="-6"/>
          <w:sz w:val="24"/>
        </w:rPr>
        <w:t>el indicado</w:t>
      </w:r>
      <w:r w:rsidR="00503B77" w:rsidRPr="00052ACD">
        <w:rPr>
          <w:rFonts w:cs="Tahoma"/>
          <w:spacing w:val="-6"/>
          <w:sz w:val="24"/>
        </w:rPr>
        <w:t xml:space="preserve"> solicita revocar</w:t>
      </w:r>
      <w:r w:rsidR="0064146B" w:rsidRPr="00052ACD">
        <w:rPr>
          <w:rFonts w:cs="Tahoma"/>
          <w:spacing w:val="-6"/>
          <w:sz w:val="24"/>
        </w:rPr>
        <w:t xml:space="preserve"> la decisión y en su lugar se acceda a la preclusió</w:t>
      </w:r>
      <w:r w:rsidR="00BA6A92" w:rsidRPr="00052ACD">
        <w:rPr>
          <w:rFonts w:cs="Tahoma"/>
          <w:spacing w:val="-6"/>
          <w:sz w:val="24"/>
        </w:rPr>
        <w:t>n deprecada por la</w:t>
      </w:r>
      <w:r w:rsidR="005B62A5" w:rsidRPr="00052ACD">
        <w:rPr>
          <w:rFonts w:cs="Tahoma"/>
          <w:spacing w:val="-6"/>
          <w:sz w:val="24"/>
        </w:rPr>
        <w:t xml:space="preserve"> señor</w:t>
      </w:r>
      <w:r w:rsidR="00BA6A92" w:rsidRPr="00052ACD">
        <w:rPr>
          <w:rFonts w:cs="Tahoma"/>
          <w:spacing w:val="-6"/>
          <w:sz w:val="24"/>
        </w:rPr>
        <w:t>a</w:t>
      </w:r>
      <w:r w:rsidR="006223A0" w:rsidRPr="00052ACD">
        <w:rPr>
          <w:rFonts w:cs="Tahoma"/>
          <w:spacing w:val="-6"/>
          <w:sz w:val="24"/>
        </w:rPr>
        <w:t xml:space="preserve"> Fiscal.</w:t>
      </w:r>
    </w:p>
    <w:p w:rsidR="00901375" w:rsidRPr="00052ACD" w:rsidRDefault="00901375" w:rsidP="00E33972">
      <w:pPr>
        <w:spacing w:line="276" w:lineRule="auto"/>
        <w:rPr>
          <w:spacing w:val="-6"/>
          <w:sz w:val="24"/>
        </w:rPr>
      </w:pPr>
    </w:p>
    <w:p w:rsidR="00F13C87" w:rsidRPr="00052ACD" w:rsidRDefault="00BA6A92" w:rsidP="00F13C87">
      <w:pPr>
        <w:rPr>
          <w:rStyle w:val="Algerian"/>
          <w:spacing w:val="-6"/>
          <w:sz w:val="28"/>
        </w:rPr>
      </w:pPr>
      <w:r w:rsidRPr="00052ACD">
        <w:rPr>
          <w:rStyle w:val="Algerian"/>
          <w:spacing w:val="-6"/>
          <w:sz w:val="28"/>
        </w:rPr>
        <w:t>3</w:t>
      </w:r>
      <w:r w:rsidR="00F13C87" w:rsidRPr="00052ACD">
        <w:rPr>
          <w:rStyle w:val="Algerian"/>
          <w:spacing w:val="-6"/>
          <w:sz w:val="28"/>
        </w:rPr>
        <w:t>.-</w:t>
      </w:r>
      <w:r w:rsidR="00F13C87" w:rsidRPr="00052ACD">
        <w:rPr>
          <w:rStyle w:val="Algerian"/>
          <w:rFonts w:ascii="Verdana" w:hAnsi="Verdana"/>
          <w:spacing w:val="-6"/>
          <w:sz w:val="28"/>
        </w:rPr>
        <w:t xml:space="preserve"> </w:t>
      </w:r>
      <w:r w:rsidR="00F13C87" w:rsidRPr="00052ACD">
        <w:rPr>
          <w:rStyle w:val="Algerian"/>
          <w:rFonts w:ascii="Tahoma" w:hAnsi="Tahoma" w:cs="Tahoma"/>
          <w:spacing w:val="-6"/>
          <w:sz w:val="24"/>
          <w:szCs w:val="28"/>
        </w:rPr>
        <w:t>Para resolver,</w:t>
      </w:r>
      <w:r w:rsidR="00F13C87" w:rsidRPr="00052ACD">
        <w:rPr>
          <w:rStyle w:val="Algerian"/>
          <w:rFonts w:ascii="Tahoma" w:hAnsi="Tahoma" w:cs="Tahoma"/>
          <w:spacing w:val="-6"/>
          <w:sz w:val="28"/>
          <w:szCs w:val="30"/>
        </w:rPr>
        <w:t xml:space="preserve"> </w:t>
      </w:r>
      <w:r w:rsidR="00F13C87" w:rsidRPr="00052ACD">
        <w:rPr>
          <w:rStyle w:val="Algerian"/>
          <w:spacing w:val="-6"/>
          <w:sz w:val="28"/>
        </w:rPr>
        <w:t>se considera</w:t>
      </w:r>
    </w:p>
    <w:p w:rsidR="006E1C39" w:rsidRPr="00052ACD" w:rsidRDefault="006E1C39" w:rsidP="00E41BC2">
      <w:pPr>
        <w:spacing w:line="276" w:lineRule="auto"/>
        <w:rPr>
          <w:spacing w:val="-6"/>
          <w:sz w:val="24"/>
        </w:rPr>
      </w:pPr>
    </w:p>
    <w:p w:rsidR="00E41BC2" w:rsidRPr="00052ACD" w:rsidRDefault="00BA6A92" w:rsidP="00E41BC2">
      <w:pPr>
        <w:spacing w:line="276" w:lineRule="auto"/>
        <w:rPr>
          <w:b/>
          <w:spacing w:val="-6"/>
          <w:sz w:val="22"/>
          <w:szCs w:val="24"/>
        </w:rPr>
      </w:pPr>
      <w:r w:rsidRPr="00052ACD">
        <w:rPr>
          <w:b/>
          <w:spacing w:val="-6"/>
          <w:sz w:val="22"/>
          <w:szCs w:val="24"/>
        </w:rPr>
        <w:lastRenderedPageBreak/>
        <w:t>3</w:t>
      </w:r>
      <w:r w:rsidR="00E41BC2" w:rsidRPr="00052ACD">
        <w:rPr>
          <w:b/>
          <w:spacing w:val="-6"/>
          <w:sz w:val="22"/>
          <w:szCs w:val="24"/>
        </w:rPr>
        <w:t>.1.-</w:t>
      </w:r>
      <w:r w:rsidR="00E41BC2" w:rsidRPr="00052ACD">
        <w:rPr>
          <w:b/>
          <w:spacing w:val="-6"/>
          <w:sz w:val="24"/>
        </w:rPr>
        <w:t xml:space="preserve"> </w:t>
      </w:r>
      <w:r w:rsidR="00E41BC2" w:rsidRPr="00052ACD">
        <w:rPr>
          <w:b/>
          <w:spacing w:val="-6"/>
          <w:sz w:val="22"/>
          <w:szCs w:val="24"/>
        </w:rPr>
        <w:t>Competencia</w:t>
      </w:r>
    </w:p>
    <w:p w:rsidR="00E41BC2" w:rsidRPr="00052ACD" w:rsidRDefault="00E41BC2" w:rsidP="00E41BC2">
      <w:pPr>
        <w:spacing w:line="276" w:lineRule="auto"/>
        <w:rPr>
          <w:spacing w:val="-6"/>
          <w:sz w:val="24"/>
        </w:rPr>
      </w:pPr>
    </w:p>
    <w:p w:rsidR="00E41BC2" w:rsidRPr="00052ACD" w:rsidRDefault="00E41BC2" w:rsidP="007D7A09">
      <w:pPr>
        <w:pStyle w:val="Sinespaciado"/>
        <w:spacing w:line="276" w:lineRule="auto"/>
        <w:jc w:val="both"/>
        <w:rPr>
          <w:rFonts w:ascii="Tahoma" w:hAnsi="Tahoma" w:cs="Tahoma"/>
          <w:spacing w:val="-6"/>
          <w:sz w:val="24"/>
          <w:szCs w:val="26"/>
        </w:rPr>
      </w:pPr>
      <w:r w:rsidRPr="00052ACD">
        <w:rPr>
          <w:rFonts w:ascii="Tahoma" w:hAnsi="Tahoma" w:cs="Tahoma"/>
          <w:spacing w:val="-6"/>
          <w:sz w:val="24"/>
          <w:szCs w:val="26"/>
        </w:rPr>
        <w:t xml:space="preserve">La tiene esta Colegiatura de conformidad con los factores objetivo, territorial y funcional a voces de los artículos 20, 34.1 y 179 de la Ley 906/04 -modificado este último por el artículo 91 de la Ley 1395/10-, al haber sido oportunamente interpuesta y debidamente sustentada una apelación contra providencia susceptible de ese recurso y por una parte habilitada para hacerlo </w:t>
      </w:r>
      <w:r w:rsidR="00E33972" w:rsidRPr="00052ACD">
        <w:rPr>
          <w:rFonts w:ascii="Verdana" w:hAnsi="Verdana" w:cs="Tahoma"/>
          <w:spacing w:val="-6"/>
          <w:sz w:val="18"/>
          <w:szCs w:val="20"/>
        </w:rPr>
        <w:t>-en nuestro caso la Fiscalía</w:t>
      </w:r>
      <w:r w:rsidRPr="00052ACD">
        <w:rPr>
          <w:rFonts w:ascii="Verdana" w:hAnsi="Verdana" w:cs="Tahoma"/>
          <w:spacing w:val="-6"/>
          <w:sz w:val="18"/>
          <w:szCs w:val="20"/>
        </w:rPr>
        <w:t>-</w:t>
      </w:r>
      <w:r w:rsidRPr="00052ACD">
        <w:rPr>
          <w:rFonts w:ascii="Tahoma" w:hAnsi="Tahoma" w:cs="Tahoma"/>
          <w:spacing w:val="-6"/>
          <w:sz w:val="24"/>
          <w:szCs w:val="26"/>
        </w:rPr>
        <w:t>.</w:t>
      </w:r>
    </w:p>
    <w:p w:rsidR="00E41BC2" w:rsidRPr="00052ACD" w:rsidRDefault="00E41BC2" w:rsidP="00E41BC2">
      <w:pPr>
        <w:spacing w:line="276" w:lineRule="auto"/>
        <w:rPr>
          <w:spacing w:val="-6"/>
          <w:sz w:val="24"/>
        </w:rPr>
      </w:pPr>
    </w:p>
    <w:p w:rsidR="00E41BC2" w:rsidRPr="00052ACD" w:rsidRDefault="0015673E" w:rsidP="00E41BC2">
      <w:pPr>
        <w:spacing w:line="276" w:lineRule="auto"/>
        <w:rPr>
          <w:b/>
          <w:spacing w:val="-6"/>
          <w:sz w:val="22"/>
          <w:szCs w:val="24"/>
        </w:rPr>
      </w:pPr>
      <w:r w:rsidRPr="00052ACD">
        <w:rPr>
          <w:b/>
          <w:spacing w:val="-6"/>
          <w:sz w:val="22"/>
          <w:szCs w:val="24"/>
        </w:rPr>
        <w:t>3</w:t>
      </w:r>
      <w:r w:rsidR="00E41BC2" w:rsidRPr="00052ACD">
        <w:rPr>
          <w:b/>
          <w:spacing w:val="-6"/>
          <w:sz w:val="22"/>
          <w:szCs w:val="24"/>
        </w:rPr>
        <w:t>.2.-</w:t>
      </w:r>
      <w:r w:rsidR="00E41BC2" w:rsidRPr="00052ACD">
        <w:rPr>
          <w:spacing w:val="-6"/>
          <w:sz w:val="24"/>
        </w:rPr>
        <w:t xml:space="preserve"> </w:t>
      </w:r>
      <w:r w:rsidR="00E41BC2" w:rsidRPr="00052ACD">
        <w:rPr>
          <w:b/>
          <w:spacing w:val="-6"/>
          <w:sz w:val="22"/>
          <w:szCs w:val="24"/>
        </w:rPr>
        <w:t>Problema jurídico planteado</w:t>
      </w:r>
    </w:p>
    <w:p w:rsidR="00E41BC2" w:rsidRPr="00052ACD" w:rsidRDefault="00E41BC2" w:rsidP="00E41BC2">
      <w:pPr>
        <w:spacing w:line="276" w:lineRule="auto"/>
        <w:rPr>
          <w:spacing w:val="-6"/>
          <w:sz w:val="24"/>
        </w:rPr>
      </w:pPr>
    </w:p>
    <w:p w:rsidR="00FA03EC" w:rsidRPr="00052ACD" w:rsidRDefault="00FA03EC" w:rsidP="00E41BC2">
      <w:pPr>
        <w:spacing w:line="276" w:lineRule="auto"/>
        <w:rPr>
          <w:spacing w:val="-6"/>
          <w:sz w:val="24"/>
        </w:rPr>
      </w:pPr>
      <w:r w:rsidRPr="00052ACD">
        <w:rPr>
          <w:spacing w:val="-6"/>
          <w:sz w:val="24"/>
        </w:rPr>
        <w:t>El asunto que concita la atención de la Sala se contrae básicamente a establecer el grado de acierto de la decisión emitida por la primera instancia, mediante la cual se negó la preclusión solic</w:t>
      </w:r>
      <w:r w:rsidR="00BA6A92" w:rsidRPr="00052ACD">
        <w:rPr>
          <w:spacing w:val="-6"/>
          <w:sz w:val="24"/>
        </w:rPr>
        <w:t xml:space="preserve">itada a favor de </w:t>
      </w:r>
      <w:r w:rsidR="00BA6A92" w:rsidRPr="00052ACD">
        <w:rPr>
          <w:rStyle w:val="Numeracinttulo"/>
          <w:spacing w:val="-6"/>
          <w:sz w:val="20"/>
          <w:szCs w:val="22"/>
        </w:rPr>
        <w:t>JAVIER DARÍO GÓMEZ LONDOÑO</w:t>
      </w:r>
      <w:r w:rsidRPr="00052ACD">
        <w:rPr>
          <w:spacing w:val="-6"/>
          <w:sz w:val="24"/>
        </w:rPr>
        <w:t xml:space="preserve">, al considerar que no se encuentra acreditada </w:t>
      </w:r>
      <w:r w:rsidR="00BA6A92" w:rsidRPr="00052ACD">
        <w:rPr>
          <w:spacing w:val="-6"/>
          <w:sz w:val="24"/>
        </w:rPr>
        <w:t>la causal invocada</w:t>
      </w:r>
      <w:r w:rsidR="00305F43" w:rsidRPr="00052ACD">
        <w:rPr>
          <w:spacing w:val="-6"/>
          <w:sz w:val="24"/>
        </w:rPr>
        <w:t xml:space="preserve"> por </w:t>
      </w:r>
      <w:r w:rsidRPr="00052ACD">
        <w:rPr>
          <w:spacing w:val="-6"/>
          <w:sz w:val="24"/>
        </w:rPr>
        <w:t>l</w:t>
      </w:r>
      <w:r w:rsidR="00305F43" w:rsidRPr="00052ACD">
        <w:rPr>
          <w:spacing w:val="-6"/>
          <w:sz w:val="24"/>
        </w:rPr>
        <w:t>a</w:t>
      </w:r>
      <w:r w:rsidRPr="00052ACD">
        <w:rPr>
          <w:spacing w:val="-6"/>
          <w:sz w:val="24"/>
        </w:rPr>
        <w:t xml:space="preserve"> representante de la Fiscalía.</w:t>
      </w:r>
    </w:p>
    <w:p w:rsidR="00322CDB" w:rsidRPr="00052ACD" w:rsidRDefault="00322CDB" w:rsidP="00E41BC2">
      <w:pPr>
        <w:spacing w:line="276" w:lineRule="auto"/>
        <w:rPr>
          <w:spacing w:val="-6"/>
          <w:sz w:val="24"/>
        </w:rPr>
      </w:pPr>
    </w:p>
    <w:p w:rsidR="00E41BC2" w:rsidRPr="00052ACD" w:rsidRDefault="0015673E" w:rsidP="00E41BC2">
      <w:pPr>
        <w:spacing w:line="276" w:lineRule="auto"/>
        <w:rPr>
          <w:b/>
          <w:spacing w:val="-6"/>
          <w:sz w:val="22"/>
          <w:szCs w:val="24"/>
        </w:rPr>
      </w:pPr>
      <w:r w:rsidRPr="00052ACD">
        <w:rPr>
          <w:b/>
          <w:spacing w:val="-6"/>
          <w:sz w:val="22"/>
          <w:szCs w:val="24"/>
        </w:rPr>
        <w:t>3</w:t>
      </w:r>
      <w:r w:rsidR="00E41BC2" w:rsidRPr="00052ACD">
        <w:rPr>
          <w:b/>
          <w:spacing w:val="-6"/>
          <w:sz w:val="22"/>
          <w:szCs w:val="24"/>
        </w:rPr>
        <w:t>.3.- Solución a la controversia</w:t>
      </w:r>
    </w:p>
    <w:p w:rsidR="00FA03EC" w:rsidRPr="00052ACD" w:rsidRDefault="00FA03EC" w:rsidP="00E41BC2">
      <w:pPr>
        <w:spacing w:line="276" w:lineRule="auto"/>
        <w:rPr>
          <w:b/>
          <w:spacing w:val="-6"/>
          <w:sz w:val="22"/>
          <w:szCs w:val="24"/>
        </w:rPr>
      </w:pPr>
    </w:p>
    <w:p w:rsidR="00FA03EC" w:rsidRPr="00052ACD" w:rsidRDefault="00FA03EC" w:rsidP="004651D9">
      <w:pPr>
        <w:spacing w:line="276" w:lineRule="auto"/>
        <w:rPr>
          <w:spacing w:val="-6"/>
          <w:sz w:val="24"/>
        </w:rPr>
      </w:pPr>
      <w:r w:rsidRPr="00052ACD">
        <w:rPr>
          <w:rFonts w:cs="Tahoma"/>
          <w:spacing w:val="-6"/>
          <w:sz w:val="24"/>
        </w:rPr>
        <w:t>De la situación fáctica mencionada con antelación, se observa que</w:t>
      </w:r>
      <w:r w:rsidR="00FB3597" w:rsidRPr="00052ACD">
        <w:rPr>
          <w:rFonts w:cs="Tahoma"/>
          <w:spacing w:val="-6"/>
          <w:sz w:val="24"/>
        </w:rPr>
        <w:t xml:space="preserve"> la decisión adoptada por la funcionaria</w:t>
      </w:r>
      <w:r w:rsidRPr="00052ACD">
        <w:rPr>
          <w:rFonts w:cs="Tahoma"/>
          <w:spacing w:val="-6"/>
          <w:sz w:val="24"/>
        </w:rPr>
        <w:t xml:space="preserve"> judicial </w:t>
      </w:r>
      <w:r w:rsidR="003D0429" w:rsidRPr="00052ACD">
        <w:rPr>
          <w:rFonts w:cs="Tahoma"/>
          <w:spacing w:val="-6"/>
          <w:sz w:val="24"/>
        </w:rPr>
        <w:t xml:space="preserve">de primera instancia </w:t>
      </w:r>
      <w:r w:rsidRPr="00052ACD">
        <w:rPr>
          <w:rFonts w:cs="Tahoma"/>
          <w:spacing w:val="-6"/>
          <w:sz w:val="24"/>
        </w:rPr>
        <w:t>de no precluir a favor de</w:t>
      </w:r>
      <w:r w:rsidR="00BA6A92" w:rsidRPr="00052ACD">
        <w:rPr>
          <w:rFonts w:cs="Tahoma"/>
          <w:spacing w:val="-6"/>
          <w:sz w:val="24"/>
        </w:rPr>
        <w:t xml:space="preserve">l </w:t>
      </w:r>
      <w:r w:rsidRPr="00052ACD">
        <w:rPr>
          <w:rFonts w:cs="Tahoma"/>
          <w:spacing w:val="-6"/>
          <w:sz w:val="24"/>
        </w:rPr>
        <w:t>invest</w:t>
      </w:r>
      <w:r w:rsidR="004651D9" w:rsidRPr="00052ACD">
        <w:rPr>
          <w:rFonts w:cs="Tahoma"/>
          <w:spacing w:val="-6"/>
          <w:sz w:val="24"/>
        </w:rPr>
        <w:t>i</w:t>
      </w:r>
      <w:r w:rsidR="00BA6A92" w:rsidRPr="00052ACD">
        <w:rPr>
          <w:rFonts w:cs="Tahoma"/>
          <w:spacing w:val="-6"/>
          <w:sz w:val="24"/>
        </w:rPr>
        <w:t>gado</w:t>
      </w:r>
      <w:r w:rsidR="00BA6A92" w:rsidRPr="00052ACD">
        <w:rPr>
          <w:rStyle w:val="Numeracinttulo"/>
          <w:spacing w:val="-6"/>
          <w:sz w:val="20"/>
          <w:szCs w:val="22"/>
        </w:rPr>
        <w:t xml:space="preserve"> GÓMEZ LONDOÑO </w:t>
      </w:r>
      <w:r w:rsidR="00BA6A92" w:rsidRPr="00052ACD">
        <w:rPr>
          <w:rFonts w:cs="Tahoma"/>
          <w:spacing w:val="-6"/>
          <w:sz w:val="24"/>
        </w:rPr>
        <w:t>el proceso que en contra de éste</w:t>
      </w:r>
      <w:r w:rsidRPr="00052ACD">
        <w:rPr>
          <w:rFonts w:cs="Tahoma"/>
          <w:spacing w:val="-6"/>
          <w:sz w:val="24"/>
        </w:rPr>
        <w:t xml:space="preserve"> se adelanta por la conducta punible de </w:t>
      </w:r>
      <w:r w:rsidR="00BA6A92" w:rsidRPr="00052ACD">
        <w:rPr>
          <w:rFonts w:cs="Tahoma"/>
          <w:spacing w:val="-6"/>
          <w:sz w:val="24"/>
        </w:rPr>
        <w:t xml:space="preserve">prevaricato por acción, es cuestionada por </w:t>
      </w:r>
      <w:r w:rsidR="00FB3597" w:rsidRPr="00052ACD">
        <w:rPr>
          <w:rFonts w:cs="Tahoma"/>
          <w:spacing w:val="-6"/>
          <w:sz w:val="24"/>
        </w:rPr>
        <w:t>l</w:t>
      </w:r>
      <w:r w:rsidR="00BA6A92" w:rsidRPr="00052ACD">
        <w:rPr>
          <w:rFonts w:cs="Tahoma"/>
          <w:spacing w:val="-6"/>
          <w:sz w:val="24"/>
        </w:rPr>
        <w:t>a</w:t>
      </w:r>
      <w:r w:rsidR="00FB3597" w:rsidRPr="00052ACD">
        <w:rPr>
          <w:rFonts w:cs="Tahoma"/>
          <w:spacing w:val="-6"/>
          <w:sz w:val="24"/>
        </w:rPr>
        <w:t xml:space="preserve"> representante de la Fiscal</w:t>
      </w:r>
      <w:r w:rsidR="00BA6A92" w:rsidRPr="00052ACD">
        <w:rPr>
          <w:rFonts w:cs="Tahoma"/>
          <w:spacing w:val="-6"/>
          <w:sz w:val="24"/>
        </w:rPr>
        <w:t>ía, quien a su vez es coadyuvada</w:t>
      </w:r>
      <w:r w:rsidR="00B17A9F" w:rsidRPr="00052ACD">
        <w:rPr>
          <w:rFonts w:cs="Tahoma"/>
          <w:spacing w:val="-6"/>
          <w:sz w:val="24"/>
        </w:rPr>
        <w:t xml:space="preserve"> por </w:t>
      </w:r>
      <w:r w:rsidR="00FB3597" w:rsidRPr="00052ACD">
        <w:rPr>
          <w:rFonts w:cs="Tahoma"/>
          <w:spacing w:val="-6"/>
          <w:sz w:val="24"/>
        </w:rPr>
        <w:t>l</w:t>
      </w:r>
      <w:r w:rsidR="00B17A9F" w:rsidRPr="00052ACD">
        <w:rPr>
          <w:rFonts w:cs="Tahoma"/>
          <w:spacing w:val="-6"/>
          <w:sz w:val="24"/>
        </w:rPr>
        <w:t>a defensa</w:t>
      </w:r>
      <w:r w:rsidR="00FB3597" w:rsidRPr="00052ACD">
        <w:rPr>
          <w:rFonts w:cs="Tahoma"/>
          <w:spacing w:val="-6"/>
          <w:sz w:val="24"/>
        </w:rPr>
        <w:t>.</w:t>
      </w:r>
    </w:p>
    <w:p w:rsidR="00FA03EC" w:rsidRPr="00052ACD" w:rsidRDefault="00FA03EC" w:rsidP="00FA03EC">
      <w:pPr>
        <w:spacing w:line="276" w:lineRule="auto"/>
        <w:rPr>
          <w:rFonts w:cs="Tahoma"/>
          <w:spacing w:val="-6"/>
          <w:sz w:val="24"/>
        </w:rPr>
      </w:pPr>
    </w:p>
    <w:p w:rsidR="00B93EC4" w:rsidRPr="00052ACD" w:rsidRDefault="000B0613" w:rsidP="00FA03EC">
      <w:pPr>
        <w:spacing w:line="276" w:lineRule="auto"/>
        <w:rPr>
          <w:rFonts w:cs="Tahoma"/>
          <w:spacing w:val="-6"/>
          <w:sz w:val="24"/>
        </w:rPr>
      </w:pPr>
      <w:r w:rsidRPr="00052ACD">
        <w:rPr>
          <w:rFonts w:cs="Tahoma"/>
          <w:spacing w:val="-6"/>
          <w:sz w:val="24"/>
        </w:rPr>
        <w:t xml:space="preserve">Sea lo primero decir, que de conformidad con los hechos a los cuales se contrae la presente averiguación, la conducta punible a investigar no solo se debería referir al PREVARICATO POR ACCIÓN que ha sido objeto de controversia, sino también a </w:t>
      </w:r>
      <w:r w:rsidR="00474AA4" w:rsidRPr="00052ACD">
        <w:rPr>
          <w:rFonts w:cs="Tahoma"/>
          <w:spacing w:val="-6"/>
          <w:sz w:val="24"/>
        </w:rPr>
        <w:t>un potencial PECULADO POR APROPI</w:t>
      </w:r>
      <w:r w:rsidRPr="00052ACD">
        <w:rPr>
          <w:rFonts w:cs="Tahoma"/>
          <w:spacing w:val="-6"/>
          <w:sz w:val="24"/>
        </w:rPr>
        <w:t>ACIÓN a favor de terceros. Así lo aseguramos, en cuanto el reproche no se debe limitar a la expedición de una Resolución supuestamente contraria a la ley; esto es, aquella por medio de la cu</w:t>
      </w:r>
      <w:r w:rsidR="006F70D8" w:rsidRPr="00052ACD">
        <w:rPr>
          <w:rFonts w:cs="Tahoma"/>
          <w:spacing w:val="-6"/>
          <w:sz w:val="24"/>
        </w:rPr>
        <w:t xml:space="preserve">al el Director (e) de la E.S.E. </w:t>
      </w:r>
      <w:r w:rsidR="00474AA4" w:rsidRPr="00052ACD">
        <w:rPr>
          <w:rFonts w:cs="Tahoma"/>
          <w:spacing w:val="-6"/>
          <w:sz w:val="24"/>
        </w:rPr>
        <w:t xml:space="preserve">Hospital San José </w:t>
      </w:r>
      <w:r w:rsidRPr="00052ACD">
        <w:rPr>
          <w:rFonts w:cs="Tahoma"/>
          <w:spacing w:val="-6"/>
          <w:sz w:val="24"/>
        </w:rPr>
        <w:t xml:space="preserve">de Marsella (Rda.) aplicó la figura de la revocatoria directa en el caso de la insubsistencia que había sido decretada en la persona de la profesional de la medicina </w:t>
      </w:r>
      <w:r w:rsidR="00474AA4" w:rsidRPr="00052ACD">
        <w:rPr>
          <w:rFonts w:cs="Tahoma"/>
          <w:spacing w:val="-6"/>
          <w:sz w:val="24"/>
        </w:rPr>
        <w:t>MARÍA CONSUELO BENTACUR MOLINA</w:t>
      </w:r>
      <w:r w:rsidRPr="00052ACD">
        <w:rPr>
          <w:rFonts w:cs="Tahoma"/>
          <w:spacing w:val="-6"/>
          <w:sz w:val="24"/>
        </w:rPr>
        <w:t>, con fundamento en que ostentaba un cargo de libre nombramiento y remoción; sino que, la misma Resolución dio lugar a que se pagaran en forma retroactiva los salarios y prestaciones dejados de percibir durante los días en que estuvo por fuera del car</w:t>
      </w:r>
      <w:r w:rsidR="00B93EC4" w:rsidRPr="00052ACD">
        <w:rPr>
          <w:rFonts w:cs="Tahoma"/>
          <w:spacing w:val="-6"/>
          <w:sz w:val="24"/>
        </w:rPr>
        <w:t>go a consecuencia del despido, y por tanto sin que la entidad hubiera</w:t>
      </w:r>
      <w:r w:rsidRPr="00052ACD">
        <w:rPr>
          <w:rFonts w:cs="Tahoma"/>
          <w:spacing w:val="-6"/>
          <w:sz w:val="24"/>
        </w:rPr>
        <w:t xml:space="preserve"> </w:t>
      </w:r>
      <w:r w:rsidR="00B93EC4" w:rsidRPr="00052ACD">
        <w:rPr>
          <w:rFonts w:cs="Tahoma"/>
          <w:spacing w:val="-6"/>
          <w:sz w:val="24"/>
        </w:rPr>
        <w:t>recibido como contraprestación la realización del trabajo contratado. Ello, como quiera que en esa Resolución se dijo textualmente que la revocatoria directa se hacía “sin solución de continuidad”.</w:t>
      </w:r>
    </w:p>
    <w:p w:rsidR="00B93EC4" w:rsidRPr="00052ACD" w:rsidRDefault="00B93EC4" w:rsidP="00FA03EC">
      <w:pPr>
        <w:spacing w:line="276" w:lineRule="auto"/>
        <w:rPr>
          <w:rFonts w:cs="Tahoma"/>
          <w:spacing w:val="-6"/>
          <w:sz w:val="24"/>
        </w:rPr>
      </w:pPr>
    </w:p>
    <w:p w:rsidR="003C45CD" w:rsidRPr="00052ACD" w:rsidRDefault="00B93EC4" w:rsidP="00FA03EC">
      <w:pPr>
        <w:spacing w:line="276" w:lineRule="auto"/>
        <w:rPr>
          <w:rFonts w:cs="Tahoma"/>
          <w:spacing w:val="-6"/>
          <w:sz w:val="24"/>
        </w:rPr>
      </w:pPr>
      <w:r w:rsidRPr="00052ACD">
        <w:rPr>
          <w:rFonts w:cs="Tahoma"/>
          <w:spacing w:val="-6"/>
          <w:sz w:val="24"/>
        </w:rPr>
        <w:t>Sea como fuere, es lo cierto que se trata de punibles concatenados, como quiera que solo habría lugar a plantear una indebida apropiación de recursos públicos, si se llegare a concluir que efectivamente el acto administrativo de la revocatoria directa constituía en el asunto concreto una determinación abiertamente contraria a la ley, como es lo que se llegó a afirmar en un comienzo.</w:t>
      </w:r>
      <w:r w:rsidR="00BE054A" w:rsidRPr="00052ACD">
        <w:rPr>
          <w:rFonts w:cs="Tahoma"/>
          <w:spacing w:val="-6"/>
          <w:sz w:val="24"/>
        </w:rPr>
        <w:t xml:space="preserve"> Y para establecer si esa determinación de la Administración en verdad fue tozudamente contraria a derecho, los interrogantes que en criterio de la Colegiatura se deben resolver son los siguientes: ¿</w:t>
      </w:r>
      <w:r w:rsidR="003C45CD" w:rsidRPr="00052ACD">
        <w:rPr>
          <w:rFonts w:cs="Tahoma"/>
          <w:spacing w:val="-6"/>
          <w:sz w:val="24"/>
        </w:rPr>
        <w:t xml:space="preserve">puede la Administración revocar su propio acto consistente en la declaratoria de insubsistencia de un empleado de libre nombramiento y remoción?, de ser </w:t>
      </w:r>
      <w:r w:rsidR="003C45CD" w:rsidRPr="00052ACD">
        <w:rPr>
          <w:rFonts w:cs="Tahoma"/>
          <w:spacing w:val="-6"/>
          <w:sz w:val="24"/>
        </w:rPr>
        <w:lastRenderedPageBreak/>
        <w:t>así: ¿qué requisitos se requieren para que ello proceda?, y, desde luego: ¿se dan esas exigencias en el caso singular?</w:t>
      </w:r>
    </w:p>
    <w:p w:rsidR="003C45CD" w:rsidRPr="00052ACD" w:rsidRDefault="003C45CD" w:rsidP="00FA03EC">
      <w:pPr>
        <w:spacing w:line="276" w:lineRule="auto"/>
        <w:rPr>
          <w:rFonts w:cs="Tahoma"/>
          <w:spacing w:val="-6"/>
          <w:sz w:val="24"/>
        </w:rPr>
      </w:pPr>
    </w:p>
    <w:p w:rsidR="00ED7B4F" w:rsidRPr="00052ACD" w:rsidRDefault="00C95B44" w:rsidP="00FA03EC">
      <w:pPr>
        <w:spacing w:line="276" w:lineRule="auto"/>
        <w:rPr>
          <w:rFonts w:cs="Tahoma"/>
          <w:spacing w:val="-6"/>
          <w:sz w:val="24"/>
        </w:rPr>
      </w:pPr>
      <w:r w:rsidRPr="00052ACD">
        <w:rPr>
          <w:rFonts w:cs="Tahoma"/>
          <w:spacing w:val="-6"/>
          <w:sz w:val="24"/>
        </w:rPr>
        <w:t>En principio se tendría que asegurar que la Administración no estaría legitimada para revocar en forma directa un acto de insubsistencia de persona vinculada en un cargo de libre nombramiento y remoción, porque a diferencia de los empleos de carrera o en provisionalidad, no existe un derecho a la estabilidad y</w:t>
      </w:r>
      <w:r w:rsidR="00ED7B4F" w:rsidRPr="00052ACD">
        <w:rPr>
          <w:rFonts w:cs="Tahoma"/>
          <w:spacing w:val="-6"/>
          <w:sz w:val="24"/>
        </w:rPr>
        <w:t xml:space="preserve"> por tanto </w:t>
      </w:r>
      <w:r w:rsidRPr="00052ACD">
        <w:rPr>
          <w:rFonts w:cs="Tahoma"/>
          <w:spacing w:val="-6"/>
          <w:sz w:val="24"/>
        </w:rPr>
        <w:t xml:space="preserve">la remoción es facultativa o discrecional de parte del nominador. </w:t>
      </w:r>
      <w:r w:rsidR="00ED7B4F" w:rsidRPr="00052ACD">
        <w:rPr>
          <w:rFonts w:cs="Tahoma"/>
          <w:spacing w:val="-6"/>
          <w:sz w:val="24"/>
        </w:rPr>
        <w:t>Con el agravante que si ese proceder se convierte en regla, se estaría generando o propiciando una nómina paralela en la Administración Pública, porque el cargo vacante sería ocupado por un tercero y con posterioridad al disponerse el reintegro de quien antes lo ocupaba ya serían dos las personas que estarían cobrando salario por la misma prestación de un servicio.</w:t>
      </w:r>
    </w:p>
    <w:p w:rsidR="00ED7B4F" w:rsidRPr="00052ACD" w:rsidRDefault="00ED7B4F" w:rsidP="00FA03EC">
      <w:pPr>
        <w:spacing w:line="276" w:lineRule="auto"/>
        <w:rPr>
          <w:rFonts w:cs="Tahoma"/>
          <w:spacing w:val="-6"/>
          <w:sz w:val="24"/>
        </w:rPr>
      </w:pPr>
    </w:p>
    <w:p w:rsidR="00ED7B4F" w:rsidRPr="00052ACD" w:rsidRDefault="00ED7B4F" w:rsidP="00FA03EC">
      <w:pPr>
        <w:spacing w:line="276" w:lineRule="auto"/>
        <w:rPr>
          <w:rFonts w:cs="Tahoma"/>
          <w:spacing w:val="-6"/>
          <w:sz w:val="24"/>
        </w:rPr>
      </w:pPr>
      <w:r w:rsidRPr="00052ACD">
        <w:rPr>
          <w:rFonts w:cs="Tahoma"/>
          <w:spacing w:val="-6"/>
          <w:sz w:val="24"/>
        </w:rPr>
        <w:t>Pero decimos que en principio, porque tanto el poder de desvinculación por insubsistencia como la revocatoria directa no constituyen poderes omnímodos o absolutos. Así es, porque en efecto la declaratoria de insubsistencia no es del todo discrecional, dado que según ha quedado claro a nivel de la jurisprudencia tanto constitucional como contenciosa administrativa, existen unos límites dentro del Estado Social de Derecho que pregonan por controlar la arbitrariedad y el capricho de los funcionarios con poder de nominación en esta materia</w:t>
      </w:r>
      <w:r w:rsidR="00975A82" w:rsidRPr="00052ACD">
        <w:rPr>
          <w:rFonts w:cs="Tahoma"/>
          <w:spacing w:val="-6"/>
          <w:sz w:val="24"/>
        </w:rPr>
        <w:t>, a cuyo efecto se habla de una “discrecionalidad relativa”</w:t>
      </w:r>
      <w:r w:rsidRPr="00052ACD">
        <w:rPr>
          <w:rFonts w:cs="Tahoma"/>
          <w:spacing w:val="-6"/>
          <w:sz w:val="24"/>
        </w:rPr>
        <w:t xml:space="preserve">. Y, a su turno, la revocatoria directa no está prohibida cuando se encuentra demostrado en el caso concreto que la Administración ha obrado con el fin de corregir los potenciales errores en que se haya podido incurrir en un acto administrativo en perjuicio de intereses individuales, con miras a evitar que el Estado tenga que </w:t>
      </w:r>
      <w:r w:rsidR="00187E84" w:rsidRPr="00052ACD">
        <w:rPr>
          <w:rFonts w:cs="Tahoma"/>
          <w:spacing w:val="-6"/>
          <w:sz w:val="24"/>
        </w:rPr>
        <w:t xml:space="preserve">pagar eventuales indemnizaciones mucho más onerosas para el erario. </w:t>
      </w:r>
      <w:r w:rsidRPr="00052ACD">
        <w:rPr>
          <w:rFonts w:cs="Tahoma"/>
          <w:spacing w:val="-6"/>
          <w:sz w:val="24"/>
        </w:rPr>
        <w:t xml:space="preserve"> </w:t>
      </w:r>
    </w:p>
    <w:p w:rsidR="00ED7B4F" w:rsidRPr="00052ACD" w:rsidRDefault="00ED7B4F" w:rsidP="00FA03EC">
      <w:pPr>
        <w:spacing w:line="276" w:lineRule="auto"/>
        <w:rPr>
          <w:rFonts w:cs="Tahoma"/>
          <w:spacing w:val="-6"/>
          <w:sz w:val="24"/>
        </w:rPr>
      </w:pPr>
    </w:p>
    <w:p w:rsidR="00187E84" w:rsidRPr="00052ACD" w:rsidRDefault="00187E84" w:rsidP="00FA03EC">
      <w:pPr>
        <w:spacing w:line="276" w:lineRule="auto"/>
        <w:rPr>
          <w:rFonts w:cs="Tahoma"/>
          <w:spacing w:val="-6"/>
          <w:sz w:val="24"/>
        </w:rPr>
      </w:pPr>
      <w:r w:rsidRPr="00052ACD">
        <w:rPr>
          <w:rFonts w:cs="Tahoma"/>
          <w:spacing w:val="-6"/>
          <w:sz w:val="24"/>
        </w:rPr>
        <w:t>Como se aprecia, todo depende por tanto de la arbitrariedad del proceder, situación que se presenta en doble v</w:t>
      </w:r>
      <w:r w:rsidR="006B7E9D" w:rsidRPr="00052ACD">
        <w:rPr>
          <w:rFonts w:cs="Tahoma"/>
          <w:spacing w:val="-6"/>
          <w:sz w:val="24"/>
        </w:rPr>
        <w:t>ía, porque tan arbitraria podría llegar a ser una</w:t>
      </w:r>
      <w:r w:rsidRPr="00052ACD">
        <w:rPr>
          <w:rFonts w:cs="Tahoma"/>
          <w:spacing w:val="-6"/>
          <w:sz w:val="24"/>
        </w:rPr>
        <w:t xml:space="preserve"> declaratoria de insubsistencia, como </w:t>
      </w:r>
      <w:r w:rsidR="006B7E9D" w:rsidRPr="00052ACD">
        <w:rPr>
          <w:rFonts w:cs="Tahoma"/>
          <w:spacing w:val="-6"/>
          <w:sz w:val="24"/>
        </w:rPr>
        <w:t xml:space="preserve">una </w:t>
      </w:r>
      <w:r w:rsidRPr="00052ACD">
        <w:rPr>
          <w:rFonts w:cs="Tahoma"/>
          <w:spacing w:val="-6"/>
          <w:sz w:val="24"/>
        </w:rPr>
        <w:t xml:space="preserve">revocatoria directa. En cuyo caso una y otra podrían ser actuaciones potencialmente prevaricadoras si se llegare a demostrar que el sujeto agente obró en forma malintencionada o dolosa. </w:t>
      </w:r>
    </w:p>
    <w:p w:rsidR="00187E84" w:rsidRPr="00052ACD" w:rsidRDefault="00187E84" w:rsidP="00FA03EC">
      <w:pPr>
        <w:spacing w:line="276" w:lineRule="auto"/>
        <w:rPr>
          <w:rFonts w:cs="Tahoma"/>
          <w:spacing w:val="-6"/>
          <w:sz w:val="24"/>
        </w:rPr>
      </w:pPr>
    </w:p>
    <w:p w:rsidR="006B7E9D" w:rsidRPr="00052ACD" w:rsidRDefault="001D7970" w:rsidP="00FA03EC">
      <w:pPr>
        <w:spacing w:line="276" w:lineRule="auto"/>
        <w:rPr>
          <w:rFonts w:cs="Tahoma"/>
          <w:spacing w:val="-6"/>
          <w:sz w:val="24"/>
        </w:rPr>
      </w:pPr>
      <w:r w:rsidRPr="00052ACD">
        <w:rPr>
          <w:rFonts w:cs="Tahoma"/>
          <w:spacing w:val="-6"/>
          <w:sz w:val="24"/>
        </w:rPr>
        <w:t>Desde luego, para el caso de la declaratoria de insubsistencia existe un plus a favor de quien así procede en los casos de los empleos de libre nombramiento y remoción, porque en estos eventos SE PRESUME que quien así obra lo hace con el propósito de mejorar el servicio</w:t>
      </w:r>
      <w:r w:rsidR="00617A80" w:rsidRPr="00052ACD">
        <w:rPr>
          <w:rFonts w:cs="Tahoma"/>
          <w:spacing w:val="-6"/>
          <w:sz w:val="24"/>
        </w:rPr>
        <w:t>, y por tal motivo quien así procede NO ESTÁ OBLIGADO a motivar el acto</w:t>
      </w:r>
      <w:r w:rsidRPr="00052ACD">
        <w:rPr>
          <w:rFonts w:cs="Tahoma"/>
          <w:spacing w:val="-6"/>
          <w:sz w:val="24"/>
        </w:rPr>
        <w:t>; en consecuencia, la</w:t>
      </w:r>
      <w:r w:rsidR="00617A80" w:rsidRPr="00052ACD">
        <w:rPr>
          <w:rFonts w:cs="Tahoma"/>
          <w:spacing w:val="-6"/>
          <w:sz w:val="24"/>
        </w:rPr>
        <w:t xml:space="preserve"> CARGA DE LA PRUEBA</w:t>
      </w:r>
      <w:r w:rsidRPr="00052ACD">
        <w:rPr>
          <w:rFonts w:cs="Tahoma"/>
          <w:spacing w:val="-6"/>
          <w:sz w:val="24"/>
        </w:rPr>
        <w:t xml:space="preserve"> le corresponde al particular afectado con esa determinación, quien deberá probar la </w:t>
      </w:r>
      <w:r w:rsidR="00617A80" w:rsidRPr="00052ACD">
        <w:rPr>
          <w:rFonts w:cs="Tahoma"/>
          <w:spacing w:val="-6"/>
          <w:sz w:val="24"/>
        </w:rPr>
        <w:t>DESVIACIÓN DEL PODER</w:t>
      </w:r>
      <w:r w:rsidRPr="00052ACD">
        <w:rPr>
          <w:rFonts w:cs="Tahoma"/>
          <w:spacing w:val="-6"/>
          <w:sz w:val="24"/>
        </w:rPr>
        <w:t xml:space="preserve"> por alguna de las causales taxativamente establecidas</w:t>
      </w:r>
      <w:r w:rsidR="00B21609" w:rsidRPr="00052ACD">
        <w:rPr>
          <w:rFonts w:cs="Tahoma"/>
          <w:spacing w:val="-6"/>
          <w:sz w:val="24"/>
        </w:rPr>
        <w:t xml:space="preserve"> para la procedencia de la revocatoria directa de los actos administrativos, a saber</w:t>
      </w:r>
      <w:r w:rsidRPr="00052ACD">
        <w:rPr>
          <w:rFonts w:cs="Tahoma"/>
          <w:spacing w:val="-6"/>
          <w:sz w:val="24"/>
        </w:rPr>
        <w:t>:</w:t>
      </w:r>
      <w:r w:rsidR="00B21609" w:rsidRPr="00052ACD">
        <w:rPr>
          <w:rFonts w:cs="Tahoma"/>
          <w:spacing w:val="-6"/>
          <w:sz w:val="24"/>
        </w:rPr>
        <w:t xml:space="preserve"> (i) manifiesta oposición a la Constitución Política o a la ley; (ii) no esté conforme con el interés público o social, o atente contra él; y/o (iii) cause agravio INJUSTIFICADO a una persona.</w:t>
      </w:r>
    </w:p>
    <w:p w:rsidR="00187E84" w:rsidRPr="00052ACD" w:rsidRDefault="00187E84" w:rsidP="00FA03EC">
      <w:pPr>
        <w:spacing w:line="276" w:lineRule="auto"/>
        <w:rPr>
          <w:rFonts w:cs="Tahoma"/>
          <w:spacing w:val="-6"/>
          <w:sz w:val="24"/>
        </w:rPr>
      </w:pPr>
    </w:p>
    <w:p w:rsidR="001D7970" w:rsidRPr="00052ACD" w:rsidRDefault="001D7970" w:rsidP="00FA03EC">
      <w:pPr>
        <w:spacing w:line="276" w:lineRule="auto"/>
        <w:rPr>
          <w:rFonts w:cs="Tahoma"/>
          <w:spacing w:val="-6"/>
          <w:sz w:val="24"/>
        </w:rPr>
      </w:pPr>
      <w:r w:rsidRPr="00052ACD">
        <w:rPr>
          <w:rFonts w:cs="Tahoma"/>
          <w:spacing w:val="-6"/>
          <w:sz w:val="24"/>
        </w:rPr>
        <w:t xml:space="preserve">Descendiendo ahora sí al caso singular, </w:t>
      </w:r>
      <w:r w:rsidR="00DC56EB" w:rsidRPr="00052ACD">
        <w:rPr>
          <w:rFonts w:cs="Tahoma"/>
          <w:spacing w:val="-6"/>
          <w:sz w:val="24"/>
        </w:rPr>
        <w:t xml:space="preserve">para sostener si el aquí indiciado </w:t>
      </w:r>
      <w:r w:rsidR="00C44A9E" w:rsidRPr="00052ACD">
        <w:rPr>
          <w:rFonts w:cs="Tahoma"/>
          <w:spacing w:val="-6"/>
          <w:sz w:val="24"/>
        </w:rPr>
        <w:t xml:space="preserve">JAVIER GÓMEZ </w:t>
      </w:r>
      <w:r w:rsidR="00123D8C" w:rsidRPr="00052ACD">
        <w:rPr>
          <w:rFonts w:cs="Tahoma"/>
          <w:spacing w:val="-6"/>
          <w:sz w:val="24"/>
        </w:rPr>
        <w:t>obró dolosamente al momento de aplicar la revocatoria directa a un caso de declaratoria de insubsistencia de persona vinculada en un empleo de libre nombramiento y remoción,</w:t>
      </w:r>
      <w:r w:rsidR="00E279E2" w:rsidRPr="00052ACD">
        <w:rPr>
          <w:rFonts w:cs="Tahoma"/>
          <w:spacing w:val="-6"/>
          <w:sz w:val="24"/>
        </w:rPr>
        <w:t xml:space="preserve"> que </w:t>
      </w:r>
      <w:r w:rsidR="00E279E2" w:rsidRPr="00052ACD">
        <w:rPr>
          <w:rFonts w:cs="Tahoma"/>
          <w:spacing w:val="-6"/>
          <w:sz w:val="24"/>
        </w:rPr>
        <w:lastRenderedPageBreak/>
        <w:t>es concretamente a lo que se contrae la controversia aquí suscitada,</w:t>
      </w:r>
      <w:r w:rsidR="00123D8C" w:rsidRPr="00052ACD">
        <w:rPr>
          <w:rFonts w:cs="Tahoma"/>
          <w:spacing w:val="-6"/>
          <w:sz w:val="24"/>
        </w:rPr>
        <w:t xml:space="preserve"> existen argumentos en pro y en contra que se podrían resumir de la siguiente manera:</w:t>
      </w:r>
    </w:p>
    <w:p w:rsidR="00E279E2" w:rsidRPr="00052ACD" w:rsidRDefault="00E279E2" w:rsidP="00FA03EC">
      <w:pPr>
        <w:spacing w:line="276" w:lineRule="auto"/>
        <w:rPr>
          <w:rFonts w:cs="Tahoma"/>
          <w:spacing w:val="-6"/>
          <w:sz w:val="24"/>
        </w:rPr>
      </w:pPr>
    </w:p>
    <w:p w:rsidR="00E279E2" w:rsidRPr="00052ACD" w:rsidRDefault="00E01A9E" w:rsidP="00FA03EC">
      <w:pPr>
        <w:spacing w:line="276" w:lineRule="auto"/>
        <w:rPr>
          <w:rFonts w:cs="Tahoma"/>
          <w:spacing w:val="-6"/>
          <w:sz w:val="24"/>
        </w:rPr>
      </w:pPr>
      <w:r w:rsidRPr="00052ACD">
        <w:rPr>
          <w:rFonts w:cs="Tahoma"/>
          <w:spacing w:val="-6"/>
          <w:sz w:val="24"/>
        </w:rPr>
        <w:t>ARGUMENTOS EN CONTRA</w:t>
      </w:r>
      <w:r w:rsidR="00935E89" w:rsidRPr="00052ACD">
        <w:rPr>
          <w:rFonts w:cs="Tahoma"/>
          <w:spacing w:val="-6"/>
          <w:sz w:val="24"/>
        </w:rPr>
        <w:t xml:space="preserve"> DEL INDICIADO</w:t>
      </w:r>
      <w:r w:rsidR="00E279E2" w:rsidRPr="00052ACD">
        <w:rPr>
          <w:rFonts w:cs="Tahoma"/>
          <w:spacing w:val="-6"/>
          <w:sz w:val="24"/>
        </w:rPr>
        <w:t xml:space="preserve">: </w:t>
      </w:r>
      <w:r w:rsidR="00AE68D6" w:rsidRPr="00052ACD">
        <w:rPr>
          <w:rFonts w:cs="Tahoma"/>
          <w:spacing w:val="-6"/>
          <w:sz w:val="24"/>
        </w:rPr>
        <w:t xml:space="preserve">(i) </w:t>
      </w:r>
      <w:r w:rsidRPr="00052ACD">
        <w:rPr>
          <w:rFonts w:cs="Tahoma"/>
          <w:spacing w:val="-6"/>
          <w:sz w:val="24"/>
        </w:rPr>
        <w:t>el nuevo Director</w:t>
      </w:r>
      <w:r w:rsidR="00AE68D6" w:rsidRPr="00052ACD">
        <w:rPr>
          <w:rFonts w:cs="Tahoma"/>
          <w:spacing w:val="-6"/>
          <w:sz w:val="24"/>
        </w:rPr>
        <w:t xml:space="preserve"> </w:t>
      </w:r>
      <w:r w:rsidR="00C44A9E" w:rsidRPr="00052ACD">
        <w:rPr>
          <w:rFonts w:cs="Tahoma"/>
          <w:b/>
          <w:spacing w:val="-6"/>
          <w:sz w:val="20"/>
          <w:szCs w:val="22"/>
        </w:rPr>
        <w:t>GÓMEZ LONDOÑO</w:t>
      </w:r>
      <w:r w:rsidR="00F12FC6" w:rsidRPr="00052ACD">
        <w:rPr>
          <w:rFonts w:cs="Tahoma"/>
          <w:spacing w:val="-6"/>
          <w:sz w:val="24"/>
        </w:rPr>
        <w:t xml:space="preserve"> </w:t>
      </w:r>
      <w:r w:rsidR="00AE68D6" w:rsidRPr="00052ACD">
        <w:rPr>
          <w:rFonts w:cs="Tahoma"/>
          <w:spacing w:val="-6"/>
          <w:sz w:val="24"/>
        </w:rPr>
        <w:t>desconoció la potestad que el</w:t>
      </w:r>
      <w:r w:rsidR="00C44A9E" w:rsidRPr="00052ACD">
        <w:rPr>
          <w:rFonts w:cs="Tahoma"/>
          <w:spacing w:val="-6"/>
          <w:sz w:val="24"/>
        </w:rPr>
        <w:t xml:space="preserve"> anterior Director del Hospital SAMIENTO SARMIENTO </w:t>
      </w:r>
      <w:r w:rsidRPr="00052ACD">
        <w:rPr>
          <w:rFonts w:cs="Tahoma"/>
          <w:spacing w:val="-6"/>
          <w:sz w:val="24"/>
        </w:rPr>
        <w:t>tenía para emitir ese</w:t>
      </w:r>
      <w:r w:rsidR="00AE68D6" w:rsidRPr="00052ACD">
        <w:rPr>
          <w:rFonts w:cs="Tahoma"/>
          <w:spacing w:val="-6"/>
          <w:sz w:val="24"/>
        </w:rPr>
        <w:t xml:space="preserve"> acto discrecional</w:t>
      </w:r>
      <w:r w:rsidRPr="00052ACD">
        <w:rPr>
          <w:rFonts w:cs="Tahoma"/>
          <w:spacing w:val="-6"/>
          <w:sz w:val="24"/>
        </w:rPr>
        <w:t xml:space="preserve"> o potestativo</w:t>
      </w:r>
      <w:r w:rsidR="00F12FC6" w:rsidRPr="00052ACD">
        <w:rPr>
          <w:rFonts w:cs="Tahoma"/>
          <w:spacing w:val="-6"/>
          <w:sz w:val="24"/>
        </w:rPr>
        <w:t xml:space="preserve">, el cual estaba amparado o protegido con la presunción de legalidad como quiera que se entendía expedido para lograr </w:t>
      </w:r>
      <w:r w:rsidR="00AE68D6" w:rsidRPr="00052ACD">
        <w:rPr>
          <w:rFonts w:cs="Tahoma"/>
          <w:spacing w:val="-6"/>
          <w:sz w:val="24"/>
        </w:rPr>
        <w:t>el mejoramiento del serv</w:t>
      </w:r>
      <w:r w:rsidRPr="00052ACD">
        <w:rPr>
          <w:rFonts w:cs="Tahoma"/>
          <w:spacing w:val="-6"/>
          <w:sz w:val="24"/>
        </w:rPr>
        <w:t xml:space="preserve">icio; (ii) </w:t>
      </w:r>
      <w:r w:rsidR="00F12FC6" w:rsidRPr="00052ACD">
        <w:rPr>
          <w:rFonts w:cs="Tahoma"/>
          <w:spacing w:val="-6"/>
          <w:sz w:val="24"/>
        </w:rPr>
        <w:t xml:space="preserve">la declaratoria de insubsistencia es un acto que no necesariamente tiene que estar motivado, en consecuencia, no se podía aducir esa falta de motivación para revocarlo; (iii) </w:t>
      </w:r>
      <w:r w:rsidR="004D4BAF" w:rsidRPr="00052ACD">
        <w:rPr>
          <w:rFonts w:cs="Tahoma"/>
          <w:spacing w:val="-6"/>
          <w:sz w:val="24"/>
        </w:rPr>
        <w:t>al no estar motivado, los argumentos esgrimidos en la revocato</w:t>
      </w:r>
      <w:r w:rsidR="00E432E3" w:rsidRPr="00052ACD">
        <w:rPr>
          <w:rFonts w:cs="Tahoma"/>
          <w:spacing w:val="-6"/>
          <w:sz w:val="24"/>
        </w:rPr>
        <w:t>ria directa para proceder de esa</w:t>
      </w:r>
      <w:r w:rsidR="004D4BAF" w:rsidRPr="00052ACD">
        <w:rPr>
          <w:rFonts w:cs="Tahoma"/>
          <w:spacing w:val="-6"/>
          <w:sz w:val="24"/>
        </w:rPr>
        <w:t xml:space="preserve"> manera estaban fuera de contexto; (iv) el nuevo funcionario no contó para efectos de dar aplicación a la revocatoria directa, con el concepto previo favorable del asesor jurídico de la entidad; (v) </w:t>
      </w:r>
      <w:r w:rsidRPr="00052ACD">
        <w:rPr>
          <w:rFonts w:cs="Tahoma"/>
          <w:spacing w:val="-6"/>
          <w:sz w:val="24"/>
        </w:rPr>
        <w:t xml:space="preserve">con la revocatoria directa </w:t>
      </w:r>
      <w:r w:rsidR="00AE68D6" w:rsidRPr="00052ACD">
        <w:rPr>
          <w:rFonts w:cs="Tahoma"/>
          <w:spacing w:val="-6"/>
          <w:sz w:val="24"/>
        </w:rPr>
        <w:t>se patrocinó el cobro de unas sumas de dinero por concepto de salarios y prestaciones por un determinado período de tiempo, no obstante que la emplea</w:t>
      </w:r>
      <w:r w:rsidR="004D4BAF" w:rsidRPr="00052ACD">
        <w:rPr>
          <w:rFonts w:cs="Tahoma"/>
          <w:spacing w:val="-6"/>
          <w:sz w:val="24"/>
        </w:rPr>
        <w:t>da desvinculada no los trabajó.</w:t>
      </w:r>
    </w:p>
    <w:p w:rsidR="00E279E2" w:rsidRPr="00052ACD" w:rsidRDefault="00E279E2" w:rsidP="00FA03EC">
      <w:pPr>
        <w:spacing w:line="276" w:lineRule="auto"/>
        <w:rPr>
          <w:rFonts w:cs="Tahoma"/>
          <w:spacing w:val="-6"/>
          <w:sz w:val="24"/>
        </w:rPr>
      </w:pPr>
    </w:p>
    <w:p w:rsidR="00E279E2" w:rsidRPr="00052ACD" w:rsidRDefault="00F12FC6" w:rsidP="00FA03EC">
      <w:pPr>
        <w:spacing w:line="276" w:lineRule="auto"/>
        <w:rPr>
          <w:rFonts w:cs="Tahoma"/>
          <w:spacing w:val="-6"/>
          <w:sz w:val="24"/>
        </w:rPr>
      </w:pPr>
      <w:r w:rsidRPr="00052ACD">
        <w:rPr>
          <w:rFonts w:cs="Tahoma"/>
          <w:spacing w:val="-6"/>
          <w:sz w:val="24"/>
        </w:rPr>
        <w:t>ARGUMENTOS A FAVOR</w:t>
      </w:r>
      <w:r w:rsidR="00935E89" w:rsidRPr="00052ACD">
        <w:rPr>
          <w:rFonts w:cs="Tahoma"/>
          <w:spacing w:val="-6"/>
          <w:sz w:val="24"/>
        </w:rPr>
        <w:t xml:space="preserve"> DEL INDICIADO</w:t>
      </w:r>
      <w:r w:rsidR="00E279E2" w:rsidRPr="00052ACD">
        <w:rPr>
          <w:rFonts w:cs="Tahoma"/>
          <w:spacing w:val="-6"/>
          <w:sz w:val="24"/>
        </w:rPr>
        <w:t xml:space="preserve">: </w:t>
      </w:r>
      <w:r w:rsidR="00E432E3" w:rsidRPr="00052ACD">
        <w:rPr>
          <w:rFonts w:cs="Tahoma"/>
          <w:spacing w:val="-6"/>
          <w:sz w:val="24"/>
        </w:rPr>
        <w:t>(i) esa presunción de legalidad admite prueba en contrario al demostrase la desviación de poder; (ii) si bien no es obligatoria la motivación del acto, de conformidad con</w:t>
      </w:r>
      <w:r w:rsidR="00705B1A" w:rsidRPr="00052ACD">
        <w:rPr>
          <w:rFonts w:cs="Tahoma"/>
          <w:spacing w:val="-6"/>
          <w:sz w:val="24"/>
        </w:rPr>
        <w:t xml:space="preserve"> el artículo 26 del Decreto Ley 2400/68</w:t>
      </w:r>
      <w:r w:rsidR="005E5BF4" w:rsidRPr="00052ACD">
        <w:rPr>
          <w:rFonts w:cs="Tahoma"/>
          <w:spacing w:val="-6"/>
          <w:sz w:val="24"/>
        </w:rPr>
        <w:t xml:space="preserve"> y la </w:t>
      </w:r>
      <w:r w:rsidR="005E5BF4" w:rsidRPr="00052ACD">
        <w:rPr>
          <w:spacing w:val="-2"/>
          <w:sz w:val="24"/>
          <w:lang w:val="es-MX"/>
        </w:rPr>
        <w:t>sentencia T-686/14  de la Corte Constitucional</w:t>
      </w:r>
      <w:r w:rsidR="005E5BF4" w:rsidRPr="00052ACD">
        <w:rPr>
          <w:rFonts w:ascii="Verdana" w:hAnsi="Verdana"/>
          <w:spacing w:val="-2"/>
          <w:sz w:val="18"/>
          <w:szCs w:val="20"/>
          <w:lang w:val="es-MX"/>
        </w:rPr>
        <w:t xml:space="preserve">, </w:t>
      </w:r>
      <w:r w:rsidR="00E432E3" w:rsidRPr="00052ACD">
        <w:rPr>
          <w:rFonts w:cs="Tahoma"/>
          <w:spacing w:val="-6"/>
          <w:sz w:val="24"/>
        </w:rPr>
        <w:t>la autoridad administrativa sí está en la obligación de dejar consignada en la hoja de vida las razones que motivaron la desvinculación con miras a garantizar el derecho de defensa y contradicción; (iii) los argumentos que sustentan la revocatoria tienen fundamento en la realidad palpable que se vivía para el instante en que la insubsistencia fue proferida; (iv) no se cont</w:t>
      </w:r>
      <w:r w:rsidR="00F41BAD" w:rsidRPr="00052ACD">
        <w:rPr>
          <w:rFonts w:cs="Tahoma"/>
          <w:spacing w:val="-6"/>
          <w:sz w:val="24"/>
        </w:rPr>
        <w:t>ó con el concepto previo del asesor jurídico de la entidad, pero sí de un asesor externo que avaló esa forma de proceder; (v) el cobro de sumas de dinero en forma retroactiva es la consecuencia obvia de la revocatoria cuando esta se decreta “sin solución de continuidad”; ello, a modo de indemnización por el perjuicio causado con una desvinculación arbitraria o caprichosa; (vi) la Resolución de insubsistencia está viciada de nulidad como quiera que en ella solo se hicieron constar los nombre de la empleada desvinculada, mas no sus apellidos, lo cual se quiso corregir posteriormente de una manera indebida al no agotarse el procedimiento establecido para el efecto; (vii) se cae de su peso la presunción de legalidad del acto de insubsistencia, como quiera que está claro que no se hizo con miras a mejorar el servicio porque luego de pasado un tiempo considerable el cargo no fue ocupado por otra persona</w:t>
      </w:r>
      <w:r w:rsidR="004610CC" w:rsidRPr="00052ACD">
        <w:rPr>
          <w:rFonts w:cs="Tahoma"/>
          <w:spacing w:val="-6"/>
          <w:sz w:val="24"/>
        </w:rPr>
        <w:t>,</w:t>
      </w:r>
      <w:r w:rsidR="00F41BAD" w:rsidRPr="00052ACD">
        <w:rPr>
          <w:rFonts w:cs="Tahoma"/>
          <w:spacing w:val="-6"/>
          <w:sz w:val="24"/>
        </w:rPr>
        <w:t xml:space="preserve"> y permaneció vacante hasta cuando se dispuso la reincorporación o reintegro de quien antes lo ocupaba.   </w:t>
      </w:r>
    </w:p>
    <w:p w:rsidR="00123D8C" w:rsidRPr="00052ACD" w:rsidRDefault="00123D8C" w:rsidP="00FA03EC">
      <w:pPr>
        <w:spacing w:line="276" w:lineRule="auto"/>
        <w:rPr>
          <w:rFonts w:cs="Tahoma"/>
          <w:spacing w:val="-6"/>
          <w:sz w:val="24"/>
        </w:rPr>
      </w:pPr>
    </w:p>
    <w:p w:rsidR="00F41BAD" w:rsidRPr="00052ACD" w:rsidRDefault="004B676D" w:rsidP="00FA03EC">
      <w:pPr>
        <w:spacing w:line="276" w:lineRule="auto"/>
        <w:rPr>
          <w:rFonts w:cs="Tahoma"/>
          <w:spacing w:val="-6"/>
          <w:sz w:val="24"/>
        </w:rPr>
      </w:pPr>
      <w:r w:rsidRPr="00052ACD">
        <w:rPr>
          <w:rFonts w:cs="Tahoma"/>
          <w:spacing w:val="-6"/>
          <w:sz w:val="24"/>
        </w:rPr>
        <w:t xml:space="preserve">Como vemos, el caso es </w:t>
      </w:r>
      <w:r w:rsidRPr="00052ACD">
        <w:rPr>
          <w:rFonts w:cs="Tahoma"/>
          <w:i/>
          <w:spacing w:val="-6"/>
          <w:sz w:val="24"/>
        </w:rPr>
        <w:t>sui generis</w:t>
      </w:r>
      <w:r w:rsidRPr="00052ACD">
        <w:rPr>
          <w:rFonts w:cs="Tahoma"/>
          <w:spacing w:val="-6"/>
          <w:sz w:val="24"/>
        </w:rPr>
        <w:t xml:space="preserve"> como quiera que a cada argumento EN CONTRA se contraponen uno u otros A FAVOR, todo ello con una fundamentación razonable que encuentra asidero bien en disposiciones legales y/o precedentes jurisprudenciales. Como quien dice que ambas partes confrontadas presentan argumentos ciertamente atendible</w:t>
      </w:r>
      <w:r w:rsidR="004A3D0E" w:rsidRPr="00052ACD">
        <w:rPr>
          <w:rFonts w:cs="Tahoma"/>
          <w:spacing w:val="-6"/>
          <w:sz w:val="24"/>
        </w:rPr>
        <w:t>s dependiendo del prisma con el que se mire el problema</w:t>
      </w:r>
      <w:r w:rsidRPr="00052ACD">
        <w:rPr>
          <w:rFonts w:cs="Tahoma"/>
          <w:spacing w:val="-6"/>
          <w:sz w:val="24"/>
        </w:rPr>
        <w:t>. Y ello se debe básicamente a dos cosas: la primera, que las circunstancias en las cuales se present</w:t>
      </w:r>
      <w:r w:rsidR="00922C18" w:rsidRPr="00052ACD">
        <w:rPr>
          <w:rFonts w:cs="Tahoma"/>
          <w:spacing w:val="-6"/>
          <w:sz w:val="24"/>
        </w:rPr>
        <w:t xml:space="preserve">ó el episodio son bien particulares como a continuación se explicará; y la segunda, que </w:t>
      </w:r>
      <w:r w:rsidR="00061E32" w:rsidRPr="00052ACD">
        <w:rPr>
          <w:rFonts w:cs="Tahoma"/>
          <w:spacing w:val="-6"/>
          <w:sz w:val="24"/>
        </w:rPr>
        <w:t xml:space="preserve">los principios que orientan las figuras de la DECLARATORIA DE INSUBSISTENCIA EN CARGOS DE LIBRE NOMBRAMIENTO Y REMOCIÓN y la REVOCATORIA DIRECTA, están basados tanto en reglas generales como en excepciones a esas reglas, a consecuencia de lo cual se debe establecer </w:t>
      </w:r>
      <w:r w:rsidR="00061E32" w:rsidRPr="00052ACD">
        <w:rPr>
          <w:rFonts w:cs="Tahoma"/>
          <w:spacing w:val="-6"/>
          <w:sz w:val="24"/>
        </w:rPr>
        <w:lastRenderedPageBreak/>
        <w:t xml:space="preserve">en cada caso específico si lo que opera es la regla general o hay lugar a dar cabida a la excepción. </w:t>
      </w:r>
    </w:p>
    <w:p w:rsidR="00061E32" w:rsidRPr="00052ACD" w:rsidRDefault="00061E32" w:rsidP="00FA03EC">
      <w:pPr>
        <w:spacing w:line="276" w:lineRule="auto"/>
        <w:rPr>
          <w:rFonts w:cs="Tahoma"/>
          <w:spacing w:val="-6"/>
          <w:sz w:val="24"/>
        </w:rPr>
      </w:pPr>
    </w:p>
    <w:p w:rsidR="001702D8" w:rsidRPr="00052ACD" w:rsidRDefault="001702D8" w:rsidP="00FA03EC">
      <w:pPr>
        <w:spacing w:line="276" w:lineRule="auto"/>
        <w:rPr>
          <w:rFonts w:cs="Tahoma"/>
          <w:spacing w:val="-6"/>
          <w:sz w:val="24"/>
        </w:rPr>
      </w:pPr>
      <w:r w:rsidRPr="00052ACD">
        <w:rPr>
          <w:rFonts w:cs="Tahoma"/>
          <w:spacing w:val="-6"/>
          <w:sz w:val="24"/>
        </w:rPr>
        <w:t>Con respecto a las circunstancia</w:t>
      </w:r>
      <w:r w:rsidR="00441C44" w:rsidRPr="00052ACD">
        <w:rPr>
          <w:rFonts w:cs="Tahoma"/>
          <w:spacing w:val="-6"/>
          <w:sz w:val="24"/>
        </w:rPr>
        <w:t>s</w:t>
      </w:r>
      <w:r w:rsidRPr="00052ACD">
        <w:rPr>
          <w:rFonts w:cs="Tahoma"/>
          <w:spacing w:val="-6"/>
          <w:sz w:val="24"/>
        </w:rPr>
        <w:t xml:space="preserve"> que rodearon el episodio, se puede asegurar que está enmarcado</w:t>
      </w:r>
      <w:r w:rsidR="004A3D0E" w:rsidRPr="00052ACD">
        <w:rPr>
          <w:rFonts w:cs="Tahoma"/>
          <w:spacing w:val="-6"/>
          <w:sz w:val="24"/>
        </w:rPr>
        <w:t xml:space="preserve"> por </w:t>
      </w:r>
      <w:r w:rsidR="00C94D26" w:rsidRPr="00052ACD">
        <w:rPr>
          <w:rFonts w:cs="Tahoma"/>
          <w:spacing w:val="-6"/>
          <w:sz w:val="24"/>
        </w:rPr>
        <w:t>una pugna de INTERESES</w:t>
      </w:r>
      <w:r w:rsidR="004A3D0E" w:rsidRPr="00052ACD">
        <w:rPr>
          <w:rFonts w:cs="Tahoma"/>
          <w:spacing w:val="-6"/>
          <w:sz w:val="24"/>
        </w:rPr>
        <w:t xml:space="preserve"> POLÍTICOS, dado que</w:t>
      </w:r>
      <w:r w:rsidRPr="00052ACD">
        <w:rPr>
          <w:rFonts w:cs="Tahoma"/>
          <w:spacing w:val="-6"/>
          <w:sz w:val="24"/>
        </w:rPr>
        <w:t xml:space="preserve"> la insubs</w:t>
      </w:r>
      <w:r w:rsidR="004A3D0E" w:rsidRPr="00052ACD">
        <w:rPr>
          <w:rFonts w:cs="Tahoma"/>
          <w:spacing w:val="-6"/>
          <w:sz w:val="24"/>
        </w:rPr>
        <w:t>istencia se produjo precisamente</w:t>
      </w:r>
      <w:r w:rsidR="00C94D26" w:rsidRPr="00052ACD">
        <w:rPr>
          <w:rFonts w:cs="Tahoma"/>
          <w:spacing w:val="-6"/>
          <w:sz w:val="24"/>
        </w:rPr>
        <w:t xml:space="preserve"> por la fecha en que se llevaron</w:t>
      </w:r>
      <w:r w:rsidRPr="00052ACD">
        <w:rPr>
          <w:rFonts w:cs="Tahoma"/>
          <w:spacing w:val="-6"/>
          <w:sz w:val="24"/>
        </w:rPr>
        <w:t xml:space="preserve"> a cabo una</w:t>
      </w:r>
      <w:r w:rsidR="00C94D26" w:rsidRPr="00052ACD">
        <w:rPr>
          <w:rFonts w:cs="Tahoma"/>
          <w:spacing w:val="-6"/>
          <w:sz w:val="24"/>
        </w:rPr>
        <w:t>s reuniones</w:t>
      </w:r>
      <w:r w:rsidRPr="00052ACD">
        <w:rPr>
          <w:rFonts w:cs="Tahoma"/>
          <w:spacing w:val="-6"/>
          <w:sz w:val="24"/>
        </w:rPr>
        <w:t xml:space="preserve"> en la</w:t>
      </w:r>
      <w:r w:rsidR="00C94D26" w:rsidRPr="00052ACD">
        <w:rPr>
          <w:rFonts w:cs="Tahoma"/>
          <w:spacing w:val="-6"/>
          <w:sz w:val="24"/>
        </w:rPr>
        <w:t>s</w:t>
      </w:r>
      <w:r w:rsidRPr="00052ACD">
        <w:rPr>
          <w:rFonts w:cs="Tahoma"/>
          <w:spacing w:val="-6"/>
          <w:sz w:val="24"/>
        </w:rPr>
        <w:t xml:space="preserve"> que se tenía que definir la suerte del para ese entonces Director del Hospital </w:t>
      </w:r>
      <w:r w:rsidR="00C44A9E" w:rsidRPr="00052ACD">
        <w:rPr>
          <w:rFonts w:cs="Tahoma"/>
          <w:spacing w:val="-6"/>
          <w:sz w:val="24"/>
        </w:rPr>
        <w:t>San José de Marsella, JUAN CARLOS SARMIENTO,</w:t>
      </w:r>
      <w:r w:rsidRPr="00052ACD">
        <w:rPr>
          <w:rFonts w:cs="Tahoma"/>
          <w:spacing w:val="-6"/>
          <w:sz w:val="24"/>
        </w:rPr>
        <w:t xml:space="preserve"> funcionario que estaba esperando el apoyo de quienes integraban la Junta </w:t>
      </w:r>
      <w:r w:rsidR="00C44A9E" w:rsidRPr="00052ACD">
        <w:rPr>
          <w:rFonts w:ascii="Verdana" w:hAnsi="Verdana" w:cs="Tahoma"/>
          <w:spacing w:val="-6"/>
          <w:sz w:val="18"/>
          <w:szCs w:val="20"/>
        </w:rPr>
        <w:t>-</w:t>
      </w:r>
      <w:r w:rsidR="004A3D0E" w:rsidRPr="00052ACD">
        <w:rPr>
          <w:rFonts w:ascii="Verdana" w:hAnsi="Verdana" w:cs="Tahoma"/>
          <w:spacing w:val="-6"/>
          <w:sz w:val="18"/>
          <w:szCs w:val="20"/>
        </w:rPr>
        <w:t>de la que hacía parte entre otros</w:t>
      </w:r>
      <w:r w:rsidR="00C44A9E" w:rsidRPr="00052ACD">
        <w:rPr>
          <w:rFonts w:ascii="Verdana" w:hAnsi="Verdana" w:cs="Tahoma"/>
          <w:spacing w:val="-6"/>
          <w:sz w:val="18"/>
          <w:szCs w:val="20"/>
        </w:rPr>
        <w:t xml:space="preserve"> la </w:t>
      </w:r>
      <w:r w:rsidR="00C44A9E" w:rsidRPr="00052ACD">
        <w:rPr>
          <w:rStyle w:val="Numeracinttulo"/>
          <w:rFonts w:ascii="Verdana" w:hAnsi="Verdana"/>
          <w:b w:val="0"/>
          <w:spacing w:val="-6"/>
          <w:sz w:val="18"/>
          <w:szCs w:val="20"/>
        </w:rPr>
        <w:t>Directora Operativa Sector Asistencial MARÍA CONSUELO BETANCUR MOLINA</w:t>
      </w:r>
      <w:r w:rsidRPr="00052ACD">
        <w:rPr>
          <w:rFonts w:ascii="Verdana" w:hAnsi="Verdana" w:cs="Tahoma"/>
          <w:spacing w:val="-6"/>
          <w:sz w:val="18"/>
          <w:szCs w:val="20"/>
        </w:rPr>
        <w:t>-</w:t>
      </w:r>
      <w:r w:rsidRPr="00052ACD">
        <w:rPr>
          <w:rFonts w:cs="Tahoma"/>
          <w:spacing w:val="-6"/>
          <w:sz w:val="24"/>
        </w:rPr>
        <w:t xml:space="preserve"> con miras a lograr su reelección, en el entendido que de</w:t>
      </w:r>
      <w:r w:rsidR="00C94D26" w:rsidRPr="00052ACD">
        <w:rPr>
          <w:rFonts w:cs="Tahoma"/>
          <w:spacing w:val="-6"/>
          <w:sz w:val="24"/>
        </w:rPr>
        <w:t xml:space="preserve"> la recomendación de la </w:t>
      </w:r>
      <w:r w:rsidR="004A3D0E" w:rsidRPr="00052ACD">
        <w:rPr>
          <w:rFonts w:cs="Tahoma"/>
          <w:spacing w:val="-6"/>
          <w:sz w:val="24"/>
        </w:rPr>
        <w:t>Junta</w:t>
      </w:r>
      <w:r w:rsidR="00C94D26" w:rsidRPr="00052ACD">
        <w:rPr>
          <w:rFonts w:cs="Tahoma"/>
          <w:spacing w:val="-6"/>
          <w:sz w:val="24"/>
        </w:rPr>
        <w:t xml:space="preserve"> Directiva</w:t>
      </w:r>
      <w:r w:rsidR="004A3D0E" w:rsidRPr="00052ACD">
        <w:rPr>
          <w:rFonts w:cs="Tahoma"/>
          <w:spacing w:val="-6"/>
          <w:sz w:val="24"/>
        </w:rPr>
        <w:t xml:space="preserve"> </w:t>
      </w:r>
      <w:r w:rsidRPr="00052ACD">
        <w:rPr>
          <w:rFonts w:cs="Tahoma"/>
          <w:spacing w:val="-6"/>
          <w:sz w:val="24"/>
        </w:rPr>
        <w:t xml:space="preserve">dependía que el Alcalde lo ratificara o no en el cargo. </w:t>
      </w:r>
      <w:r w:rsidR="004A3D0E" w:rsidRPr="00052ACD">
        <w:rPr>
          <w:rFonts w:cs="Tahoma"/>
          <w:spacing w:val="-6"/>
          <w:sz w:val="24"/>
        </w:rPr>
        <w:t>Como ocurrió</w:t>
      </w:r>
      <w:r w:rsidR="00C44A9E" w:rsidRPr="00052ACD">
        <w:rPr>
          <w:rFonts w:cs="Tahoma"/>
          <w:spacing w:val="-6"/>
          <w:sz w:val="24"/>
        </w:rPr>
        <w:t xml:space="preserve"> que la citada </w:t>
      </w:r>
      <w:r w:rsidR="00441C44" w:rsidRPr="00052ACD">
        <w:rPr>
          <w:rFonts w:cs="Tahoma"/>
          <w:spacing w:val="-6"/>
          <w:sz w:val="24"/>
        </w:rPr>
        <w:t xml:space="preserve">no quiso acompañar al Director del Hospital en esa pretensión dado que no estaba conforme con la forma en que </w:t>
      </w:r>
      <w:r w:rsidR="00C44A9E" w:rsidRPr="00052ACD">
        <w:rPr>
          <w:rFonts w:cs="Tahoma"/>
          <w:spacing w:val="-6"/>
          <w:sz w:val="24"/>
        </w:rPr>
        <w:t xml:space="preserve">este </w:t>
      </w:r>
      <w:r w:rsidR="00441C44" w:rsidRPr="00052ACD">
        <w:rPr>
          <w:rFonts w:cs="Tahoma"/>
          <w:spacing w:val="-6"/>
          <w:sz w:val="24"/>
        </w:rPr>
        <w:t xml:space="preserve">había desempañado sus </w:t>
      </w:r>
      <w:r w:rsidR="004A3D0E" w:rsidRPr="00052ACD">
        <w:rPr>
          <w:rFonts w:cs="Tahoma"/>
          <w:spacing w:val="-6"/>
          <w:sz w:val="24"/>
        </w:rPr>
        <w:t>funciones, y además</w:t>
      </w:r>
      <w:r w:rsidR="00C44A9E" w:rsidRPr="00052ACD">
        <w:rPr>
          <w:rFonts w:cs="Tahoma"/>
          <w:spacing w:val="-6"/>
          <w:sz w:val="24"/>
        </w:rPr>
        <w:t xml:space="preserve"> el Director</w:t>
      </w:r>
      <w:r w:rsidR="004A3D0E" w:rsidRPr="00052ACD">
        <w:rPr>
          <w:rFonts w:cs="Tahoma"/>
          <w:spacing w:val="-6"/>
          <w:sz w:val="24"/>
        </w:rPr>
        <w:t xml:space="preserve"> era sabedor de la amistad que ella tenía con el </w:t>
      </w:r>
      <w:r w:rsidR="00441C44" w:rsidRPr="00052ACD">
        <w:rPr>
          <w:rFonts w:cs="Tahoma"/>
          <w:spacing w:val="-6"/>
          <w:sz w:val="24"/>
        </w:rPr>
        <w:t>alcalde</w:t>
      </w:r>
      <w:r w:rsidR="00C44A9E" w:rsidRPr="00052ACD">
        <w:rPr>
          <w:rFonts w:cs="Tahoma"/>
          <w:spacing w:val="-6"/>
          <w:sz w:val="24"/>
        </w:rPr>
        <w:t xml:space="preserve"> electo, se sostiene que SARMIENTO SARMIENTO </w:t>
      </w:r>
      <w:r w:rsidR="00441C44" w:rsidRPr="00052ACD">
        <w:rPr>
          <w:rFonts w:cs="Tahoma"/>
          <w:spacing w:val="-6"/>
          <w:sz w:val="24"/>
        </w:rPr>
        <w:t>obró en represalia por lo que consideró un acto de deslealtad hacia él</w:t>
      </w:r>
      <w:r w:rsidR="00C44A9E" w:rsidRPr="00052ACD">
        <w:rPr>
          <w:rFonts w:cs="Tahoma"/>
          <w:spacing w:val="-6"/>
          <w:sz w:val="24"/>
        </w:rPr>
        <w:t>,</w:t>
      </w:r>
      <w:r w:rsidR="00441C44" w:rsidRPr="00052ACD">
        <w:rPr>
          <w:rFonts w:cs="Tahoma"/>
          <w:spacing w:val="-6"/>
          <w:sz w:val="24"/>
        </w:rPr>
        <w:t xml:space="preserve"> y por tal “mo</w:t>
      </w:r>
      <w:r w:rsidR="004A3D0E" w:rsidRPr="00052ACD">
        <w:rPr>
          <w:rFonts w:cs="Tahoma"/>
          <w:spacing w:val="-6"/>
          <w:sz w:val="24"/>
        </w:rPr>
        <w:t>tivo oculto” optó por despedirla</w:t>
      </w:r>
      <w:r w:rsidR="00441C44" w:rsidRPr="00052ACD">
        <w:rPr>
          <w:rFonts w:cs="Tahoma"/>
          <w:spacing w:val="-6"/>
          <w:sz w:val="24"/>
        </w:rPr>
        <w:t xml:space="preserve"> aprovechando que la subalterna estaba en un cargo de libre nombramiento y remoción; es decir, que se trató</w:t>
      </w:r>
      <w:r w:rsidR="00C44A9E" w:rsidRPr="00052ACD">
        <w:rPr>
          <w:rFonts w:cs="Tahoma"/>
          <w:spacing w:val="-6"/>
          <w:sz w:val="24"/>
        </w:rPr>
        <w:t xml:space="preserve"> según se afirma</w:t>
      </w:r>
      <w:r w:rsidR="00441C44" w:rsidRPr="00052ACD">
        <w:rPr>
          <w:rFonts w:cs="Tahoma"/>
          <w:spacing w:val="-6"/>
          <w:sz w:val="24"/>
        </w:rPr>
        <w:t xml:space="preserve"> de una desviación de poder por un acto de venganza. </w:t>
      </w:r>
    </w:p>
    <w:p w:rsidR="001702D8" w:rsidRPr="00052ACD" w:rsidRDefault="001702D8" w:rsidP="00FA03EC">
      <w:pPr>
        <w:spacing w:line="276" w:lineRule="auto"/>
        <w:rPr>
          <w:rFonts w:cs="Tahoma"/>
          <w:spacing w:val="-6"/>
          <w:sz w:val="24"/>
        </w:rPr>
      </w:pPr>
    </w:p>
    <w:p w:rsidR="001702D8" w:rsidRPr="00052ACD" w:rsidRDefault="004A3D0E" w:rsidP="00FA03EC">
      <w:pPr>
        <w:spacing w:line="276" w:lineRule="auto"/>
        <w:rPr>
          <w:rFonts w:cs="Tahoma"/>
          <w:spacing w:val="-6"/>
          <w:sz w:val="24"/>
        </w:rPr>
      </w:pPr>
      <w:r w:rsidRPr="00052ACD">
        <w:rPr>
          <w:rFonts w:cs="Tahoma"/>
          <w:spacing w:val="-6"/>
          <w:sz w:val="24"/>
        </w:rPr>
        <w:t>Y en cuanto a las reglas generales y excepciones que aquí operan, se tiene lo siguiente: A)- La regla general para las insubsistencias en cargos de libre nombramiento y remoción, es que se presume su legalidad y se trata de un acto que no tiene que ser motivado</w:t>
      </w:r>
      <w:r w:rsidR="00D30FAE" w:rsidRPr="00052ACD">
        <w:rPr>
          <w:rFonts w:cs="Tahoma"/>
          <w:spacing w:val="-6"/>
          <w:sz w:val="24"/>
        </w:rPr>
        <w:t xml:space="preserve"> por no ser reglado sino discrecional o potestativo</w:t>
      </w:r>
      <w:r w:rsidRPr="00052ACD">
        <w:rPr>
          <w:rFonts w:cs="Tahoma"/>
          <w:spacing w:val="-6"/>
          <w:sz w:val="24"/>
        </w:rPr>
        <w:t>; pero la excepción, es que admite prueba en contrario si se demuestra una desviación de poder</w:t>
      </w:r>
      <w:r w:rsidR="00D30FAE" w:rsidRPr="00052ACD">
        <w:rPr>
          <w:rFonts w:cs="Tahoma"/>
          <w:spacing w:val="-6"/>
          <w:sz w:val="24"/>
        </w:rPr>
        <w:t xml:space="preserve"> por tener origen en un acto arbitrario o injusto</w:t>
      </w:r>
      <w:r w:rsidRPr="00052ACD">
        <w:rPr>
          <w:rFonts w:cs="Tahoma"/>
          <w:spacing w:val="-6"/>
          <w:sz w:val="24"/>
        </w:rPr>
        <w:t>, y</w:t>
      </w:r>
      <w:r w:rsidR="00D30FAE" w:rsidRPr="00052ACD">
        <w:rPr>
          <w:rFonts w:cs="Tahoma"/>
          <w:spacing w:val="-6"/>
          <w:sz w:val="24"/>
        </w:rPr>
        <w:t xml:space="preserve"> para ello la ley dispuso que la autoridad nominadora</w:t>
      </w:r>
      <w:r w:rsidRPr="00052ACD">
        <w:rPr>
          <w:rFonts w:cs="Tahoma"/>
          <w:spacing w:val="-6"/>
          <w:sz w:val="24"/>
        </w:rPr>
        <w:t xml:space="preserve"> debe plasmar en la hoja de vida</w:t>
      </w:r>
      <w:r w:rsidR="00D30FAE" w:rsidRPr="00052ACD">
        <w:rPr>
          <w:rFonts w:cs="Tahoma"/>
          <w:spacing w:val="-6"/>
          <w:sz w:val="24"/>
        </w:rPr>
        <w:t xml:space="preserve"> del empleado desvinculado las razones que tuvo para disponer esa </w:t>
      </w:r>
      <w:r w:rsidRPr="00052ACD">
        <w:rPr>
          <w:rFonts w:cs="Tahoma"/>
          <w:spacing w:val="-6"/>
          <w:sz w:val="24"/>
        </w:rPr>
        <w:t xml:space="preserve">desvinculación; y B)- La regla general para las revocatorias directas, </w:t>
      </w:r>
      <w:r w:rsidR="00427354" w:rsidRPr="00052ACD">
        <w:rPr>
          <w:rFonts w:cs="Tahoma"/>
          <w:spacing w:val="-6"/>
          <w:sz w:val="24"/>
        </w:rPr>
        <w:t xml:space="preserve">es que esta </w:t>
      </w:r>
      <w:r w:rsidR="00895544" w:rsidRPr="00052ACD">
        <w:rPr>
          <w:rFonts w:cs="Tahoma"/>
          <w:spacing w:val="-6"/>
          <w:sz w:val="24"/>
        </w:rPr>
        <w:t>no</w:t>
      </w:r>
      <w:r w:rsidR="00427354" w:rsidRPr="00052ACD">
        <w:rPr>
          <w:rFonts w:cs="Tahoma"/>
          <w:spacing w:val="-6"/>
          <w:sz w:val="24"/>
        </w:rPr>
        <w:t xml:space="preserve"> </w:t>
      </w:r>
      <w:r w:rsidR="00895544" w:rsidRPr="00052ACD">
        <w:rPr>
          <w:rFonts w:cs="Tahoma"/>
          <w:spacing w:val="-6"/>
          <w:sz w:val="24"/>
        </w:rPr>
        <w:t xml:space="preserve">opera </w:t>
      </w:r>
      <w:r w:rsidR="00427354" w:rsidRPr="00052ACD">
        <w:rPr>
          <w:rFonts w:cs="Tahoma"/>
          <w:spacing w:val="-6"/>
          <w:sz w:val="24"/>
        </w:rPr>
        <w:t xml:space="preserve">cuando la parte interesada ha acudido a la jurisdicción contenciosa administrativa y </w:t>
      </w:r>
      <w:r w:rsidR="00895544" w:rsidRPr="00052ACD">
        <w:rPr>
          <w:rFonts w:cs="Tahoma"/>
          <w:spacing w:val="-6"/>
          <w:sz w:val="24"/>
        </w:rPr>
        <w:t xml:space="preserve">le </w:t>
      </w:r>
      <w:r w:rsidR="00427354" w:rsidRPr="00052ACD">
        <w:rPr>
          <w:rFonts w:cs="Tahoma"/>
          <w:spacing w:val="-6"/>
          <w:sz w:val="24"/>
        </w:rPr>
        <w:t>ha</w:t>
      </w:r>
      <w:r w:rsidR="00895544" w:rsidRPr="00052ACD">
        <w:rPr>
          <w:rFonts w:cs="Tahoma"/>
          <w:spacing w:val="-6"/>
          <w:sz w:val="24"/>
        </w:rPr>
        <w:t xml:space="preserve"> sido notificado el auto admisorio de la demanda (art. 95 CPACA)</w:t>
      </w:r>
      <w:r w:rsidR="00427354" w:rsidRPr="00052ACD">
        <w:rPr>
          <w:rFonts w:cs="Tahoma"/>
          <w:spacing w:val="-6"/>
          <w:sz w:val="24"/>
        </w:rPr>
        <w:t>; pero la excepción, es que ella puede ser viable</w:t>
      </w:r>
      <w:r w:rsidR="00895544" w:rsidRPr="00052ACD">
        <w:rPr>
          <w:rFonts w:cs="Tahoma"/>
          <w:spacing w:val="-6"/>
          <w:sz w:val="24"/>
        </w:rPr>
        <w:t xml:space="preserve"> antes de ese momento procesal tanto en </w:t>
      </w:r>
      <w:r w:rsidR="00427354" w:rsidRPr="00052ACD">
        <w:rPr>
          <w:rFonts w:cs="Tahoma"/>
          <w:spacing w:val="-6"/>
          <w:sz w:val="24"/>
        </w:rPr>
        <w:t>fo</w:t>
      </w:r>
      <w:r w:rsidR="00895544" w:rsidRPr="00052ACD">
        <w:rPr>
          <w:rFonts w:cs="Tahoma"/>
          <w:spacing w:val="-6"/>
          <w:sz w:val="24"/>
        </w:rPr>
        <w:t>rma oficiosa como</w:t>
      </w:r>
      <w:r w:rsidR="00427354" w:rsidRPr="00052ACD">
        <w:rPr>
          <w:rFonts w:cs="Tahoma"/>
          <w:spacing w:val="-6"/>
          <w:sz w:val="24"/>
        </w:rPr>
        <w:t xml:space="preserve"> a petición de parte, </w:t>
      </w:r>
      <w:r w:rsidR="00895544" w:rsidRPr="00052ACD">
        <w:rPr>
          <w:rFonts w:cs="Tahoma"/>
          <w:spacing w:val="-6"/>
          <w:sz w:val="24"/>
        </w:rPr>
        <w:t xml:space="preserve">pero solo cuando </w:t>
      </w:r>
      <w:r w:rsidR="00427354" w:rsidRPr="00052ACD">
        <w:rPr>
          <w:rFonts w:cs="Tahoma"/>
          <w:spacing w:val="-6"/>
          <w:sz w:val="24"/>
        </w:rPr>
        <w:t>se requiere enmendar un</w:t>
      </w:r>
      <w:r w:rsidR="00895544" w:rsidRPr="00052ACD">
        <w:rPr>
          <w:rFonts w:cs="Tahoma"/>
          <w:spacing w:val="-6"/>
          <w:sz w:val="24"/>
        </w:rPr>
        <w:t xml:space="preserve"> evidente</w:t>
      </w:r>
      <w:r w:rsidR="00427354" w:rsidRPr="00052ACD">
        <w:rPr>
          <w:rFonts w:cs="Tahoma"/>
          <w:spacing w:val="-6"/>
          <w:sz w:val="24"/>
        </w:rPr>
        <w:t xml:space="preserve"> error de la Administración con miras a impedir un mayor p</w:t>
      </w:r>
      <w:r w:rsidR="00895544" w:rsidRPr="00052ACD">
        <w:rPr>
          <w:rFonts w:cs="Tahoma"/>
          <w:spacing w:val="-6"/>
          <w:sz w:val="24"/>
        </w:rPr>
        <w:t>erjuicio para el erario público, en cuyo caso se torna obligatoria su aplicación.</w:t>
      </w:r>
      <w:r w:rsidR="00427354" w:rsidRPr="00052ACD">
        <w:rPr>
          <w:rFonts w:cs="Tahoma"/>
          <w:spacing w:val="-6"/>
          <w:sz w:val="24"/>
        </w:rPr>
        <w:t xml:space="preserve">  </w:t>
      </w:r>
    </w:p>
    <w:p w:rsidR="00123D8C" w:rsidRPr="00052ACD" w:rsidRDefault="00123D8C" w:rsidP="00FA03EC">
      <w:pPr>
        <w:spacing w:line="276" w:lineRule="auto"/>
        <w:rPr>
          <w:rFonts w:cs="Tahoma"/>
          <w:spacing w:val="-6"/>
          <w:sz w:val="24"/>
        </w:rPr>
      </w:pPr>
    </w:p>
    <w:p w:rsidR="00D30FAE" w:rsidRPr="00052ACD" w:rsidRDefault="00D30FAE" w:rsidP="00FA03EC">
      <w:pPr>
        <w:spacing w:line="276" w:lineRule="auto"/>
        <w:rPr>
          <w:rFonts w:cs="Tahoma"/>
          <w:spacing w:val="-6"/>
          <w:sz w:val="24"/>
        </w:rPr>
      </w:pPr>
      <w:r w:rsidRPr="00052ACD">
        <w:rPr>
          <w:rFonts w:cs="Tahoma"/>
          <w:spacing w:val="-6"/>
          <w:sz w:val="24"/>
        </w:rPr>
        <w:t>Como vemos, la definición del problema acerca de si</w:t>
      </w:r>
      <w:r w:rsidR="00C44A9E" w:rsidRPr="00052ACD">
        <w:rPr>
          <w:rFonts w:cs="Tahoma"/>
          <w:spacing w:val="-6"/>
          <w:sz w:val="24"/>
        </w:rPr>
        <w:t xml:space="preserve"> el proceder del aquí indiciado </w:t>
      </w:r>
      <w:r w:rsidR="00C44A9E" w:rsidRPr="00052ACD">
        <w:rPr>
          <w:rFonts w:cs="Tahoma"/>
          <w:b/>
          <w:spacing w:val="-6"/>
          <w:sz w:val="20"/>
          <w:szCs w:val="22"/>
        </w:rPr>
        <w:t>GÓMEZ LONDOÑO</w:t>
      </w:r>
      <w:r w:rsidRPr="00052ACD">
        <w:rPr>
          <w:rFonts w:cs="Tahoma"/>
          <w:spacing w:val="-6"/>
          <w:sz w:val="24"/>
        </w:rPr>
        <w:t xml:space="preserve"> fue abiertamente ilegal o arbitrario, rayano con el dolo, depende de la ubicación de su comportamiento dentro de las citadas reglas generales o en las excepciones. Siendo así, lo que para el caso concreto observa la Corporación es que, en principio, la revocatoria directa fue un acto legítimo y no prevaricador como lo pregona la delegada fiscal, pero se requiere profundizar en algunas situaciones puntuales de índole probatoria que impiden por el momento cerrar el caso con una preclusión con efectos de cosa juzgada. Se explica: </w:t>
      </w:r>
    </w:p>
    <w:p w:rsidR="00D30FAE" w:rsidRPr="00052ACD" w:rsidRDefault="00D30FAE" w:rsidP="00FA03EC">
      <w:pPr>
        <w:spacing w:line="276" w:lineRule="auto"/>
        <w:rPr>
          <w:rFonts w:cs="Tahoma"/>
          <w:spacing w:val="-6"/>
          <w:sz w:val="24"/>
        </w:rPr>
      </w:pPr>
    </w:p>
    <w:p w:rsidR="00D30FAE" w:rsidRPr="00052ACD" w:rsidRDefault="00C32E4B" w:rsidP="00FA03EC">
      <w:pPr>
        <w:spacing w:line="276" w:lineRule="auto"/>
        <w:rPr>
          <w:rFonts w:cs="Tahoma"/>
          <w:spacing w:val="-6"/>
          <w:sz w:val="24"/>
        </w:rPr>
      </w:pPr>
      <w:r w:rsidRPr="00052ACD">
        <w:rPr>
          <w:rFonts w:cs="Tahoma"/>
          <w:spacing w:val="-6"/>
          <w:sz w:val="24"/>
        </w:rPr>
        <w:t>Todo indica</w:t>
      </w:r>
      <w:r w:rsidR="007B27BE" w:rsidRPr="00052ACD">
        <w:rPr>
          <w:rFonts w:cs="Tahoma"/>
          <w:spacing w:val="-6"/>
          <w:sz w:val="24"/>
        </w:rPr>
        <w:t xml:space="preserve">, se repite en principio, que las circunstancias que rodearon el presente asunto fueron muy particulares y que la desvinculación de la subalterna </w:t>
      </w:r>
      <w:r w:rsidR="00C44A9E" w:rsidRPr="00052ACD">
        <w:rPr>
          <w:rFonts w:cs="Tahoma"/>
          <w:spacing w:val="-6"/>
          <w:sz w:val="24"/>
        </w:rPr>
        <w:t xml:space="preserve">BETANCUR MOLINA </w:t>
      </w:r>
      <w:r w:rsidR="007B27BE" w:rsidRPr="00052ACD">
        <w:rPr>
          <w:rFonts w:cs="Tahoma"/>
          <w:spacing w:val="-6"/>
          <w:sz w:val="24"/>
        </w:rPr>
        <w:t xml:space="preserve">no tuvo como soporte un mejoramiento del servicio sino más bien una retaliación por la actitud asumida por ella en contra del para ese entonces Director del Hospital </w:t>
      </w:r>
      <w:r w:rsidR="00C44A9E" w:rsidRPr="00052ACD">
        <w:rPr>
          <w:rFonts w:cs="Tahoma"/>
          <w:spacing w:val="-6"/>
          <w:sz w:val="24"/>
        </w:rPr>
        <w:t>San José, JUAN CARLOS SAMIENTO</w:t>
      </w:r>
      <w:r w:rsidR="007B27BE" w:rsidRPr="00052ACD">
        <w:rPr>
          <w:rFonts w:cs="Tahoma"/>
          <w:spacing w:val="-6"/>
          <w:sz w:val="24"/>
        </w:rPr>
        <w:t>. Así se afirma con fundamento en diversos hechos debidamente comprobados: (i) el tratarse de una profesional con</w:t>
      </w:r>
      <w:r w:rsidR="00C94D26" w:rsidRPr="00052ACD">
        <w:rPr>
          <w:rFonts w:cs="Tahoma"/>
          <w:spacing w:val="-6"/>
          <w:sz w:val="24"/>
        </w:rPr>
        <w:t xml:space="preserve"> más de</w:t>
      </w:r>
      <w:r w:rsidR="007B27BE" w:rsidRPr="00052ACD">
        <w:rPr>
          <w:rFonts w:cs="Tahoma"/>
          <w:spacing w:val="-6"/>
          <w:sz w:val="24"/>
        </w:rPr>
        <w:t xml:space="preserve"> 17 años</w:t>
      </w:r>
      <w:r w:rsidR="00C94D26" w:rsidRPr="00052ACD">
        <w:rPr>
          <w:rFonts w:cs="Tahoma"/>
          <w:spacing w:val="-6"/>
          <w:sz w:val="24"/>
        </w:rPr>
        <w:t xml:space="preserve"> al servicio de la empresa </w:t>
      </w:r>
      <w:r w:rsidR="00C94D26" w:rsidRPr="00052ACD">
        <w:rPr>
          <w:rFonts w:cs="Tahoma"/>
          <w:spacing w:val="-6"/>
          <w:sz w:val="24"/>
        </w:rPr>
        <w:lastRenderedPageBreak/>
        <w:t>y quien</w:t>
      </w:r>
      <w:r w:rsidR="007B27BE" w:rsidRPr="00052ACD">
        <w:rPr>
          <w:rFonts w:cs="Tahoma"/>
          <w:spacing w:val="-6"/>
          <w:sz w:val="24"/>
        </w:rPr>
        <w:t xml:space="preserve"> había demostrado un excelente desempeño; (ii) el no existir llamados de atención previos en su hoja de vida; (iii) la no anotación en esa misma hoja de vida como por ley correspondía, de las razones que se tuvieron de presente para decretar su desvinculación; (iv) el problema personal surgido entre ellos y la amistad que ella tenía con el nuevo burgomaestre; (v) el no querer patrocinar como miembro de la Junta</w:t>
      </w:r>
      <w:r w:rsidR="00C94D26" w:rsidRPr="00052ACD">
        <w:rPr>
          <w:rFonts w:cs="Tahoma"/>
          <w:spacing w:val="-6"/>
          <w:sz w:val="24"/>
        </w:rPr>
        <w:t xml:space="preserve"> Directiva de la entidad la</w:t>
      </w:r>
      <w:r w:rsidR="007B27BE" w:rsidRPr="00052ACD">
        <w:rPr>
          <w:rFonts w:cs="Tahoma"/>
          <w:spacing w:val="-6"/>
          <w:sz w:val="24"/>
        </w:rPr>
        <w:t xml:space="preserve"> reelección del citado Director a causa de esas desavenencias previas; (vi) el coincidir la declaratoria de insubsistencia con la fecha de esa</w:t>
      </w:r>
      <w:r w:rsidR="00C94D26" w:rsidRPr="00052ACD">
        <w:rPr>
          <w:rFonts w:cs="Tahoma"/>
          <w:spacing w:val="-6"/>
          <w:sz w:val="24"/>
        </w:rPr>
        <w:t>s reuniones</w:t>
      </w:r>
      <w:r w:rsidR="007B27BE" w:rsidRPr="00052ACD">
        <w:rPr>
          <w:rFonts w:cs="Tahoma"/>
          <w:spacing w:val="-6"/>
          <w:sz w:val="24"/>
        </w:rPr>
        <w:t xml:space="preserve"> en la</w:t>
      </w:r>
      <w:r w:rsidR="00C94D26" w:rsidRPr="00052ACD">
        <w:rPr>
          <w:rFonts w:cs="Tahoma"/>
          <w:spacing w:val="-6"/>
          <w:sz w:val="24"/>
        </w:rPr>
        <w:t>s</w:t>
      </w:r>
      <w:r w:rsidR="007B27BE" w:rsidRPr="00052ACD">
        <w:rPr>
          <w:rFonts w:cs="Tahoma"/>
          <w:spacing w:val="-6"/>
          <w:sz w:val="24"/>
        </w:rPr>
        <w:t xml:space="preserve"> cual</w:t>
      </w:r>
      <w:r w:rsidR="00C94D26" w:rsidRPr="00052ACD">
        <w:rPr>
          <w:rFonts w:cs="Tahoma"/>
          <w:spacing w:val="-6"/>
          <w:sz w:val="24"/>
        </w:rPr>
        <w:t>es</w:t>
      </w:r>
      <w:r w:rsidR="007B27BE" w:rsidRPr="00052ACD">
        <w:rPr>
          <w:rFonts w:cs="Tahoma"/>
          <w:spacing w:val="-6"/>
          <w:sz w:val="24"/>
        </w:rPr>
        <w:t xml:space="preserve"> la hoy desvinculada no quiso darle su apoyo efectivo al Dire</w:t>
      </w:r>
      <w:r w:rsidR="00C94D26" w:rsidRPr="00052ACD">
        <w:rPr>
          <w:rFonts w:cs="Tahoma"/>
          <w:spacing w:val="-6"/>
          <w:sz w:val="24"/>
        </w:rPr>
        <w:t>ctor del Hospital con miras a lograr la</w:t>
      </w:r>
      <w:r w:rsidR="007B27BE" w:rsidRPr="00052ACD">
        <w:rPr>
          <w:rFonts w:cs="Tahoma"/>
          <w:spacing w:val="-6"/>
          <w:sz w:val="24"/>
        </w:rPr>
        <w:t xml:space="preserve"> reelecci</w:t>
      </w:r>
      <w:r w:rsidR="000B2EEF" w:rsidRPr="00052ACD">
        <w:rPr>
          <w:rFonts w:cs="Tahoma"/>
          <w:spacing w:val="-6"/>
          <w:sz w:val="24"/>
        </w:rPr>
        <w:t>ón; y</w:t>
      </w:r>
      <w:r w:rsidR="007B27BE" w:rsidRPr="00052ACD">
        <w:rPr>
          <w:rFonts w:cs="Tahoma"/>
          <w:spacing w:val="-6"/>
          <w:sz w:val="24"/>
        </w:rPr>
        <w:t xml:space="preserve"> (vii) el no haberse designado en su reemplazo otra persona que ocupara el cargo, porque se entiende que si la desvinculación era en realidad para mejorar el servicio, no se entendía que se dejara acéfalo no obstante tratarse de una función esencial para el funcionamiento de la institución.</w:t>
      </w:r>
    </w:p>
    <w:p w:rsidR="007B27BE" w:rsidRPr="00052ACD" w:rsidRDefault="007B27BE" w:rsidP="00FA03EC">
      <w:pPr>
        <w:spacing w:line="276" w:lineRule="auto"/>
        <w:rPr>
          <w:rFonts w:cs="Tahoma"/>
          <w:spacing w:val="-6"/>
          <w:sz w:val="24"/>
        </w:rPr>
      </w:pPr>
    </w:p>
    <w:p w:rsidR="007B27BE" w:rsidRPr="00052ACD" w:rsidRDefault="007B27BE" w:rsidP="00FA03EC">
      <w:pPr>
        <w:spacing w:line="276" w:lineRule="auto"/>
        <w:rPr>
          <w:rFonts w:cs="Tahoma"/>
          <w:spacing w:val="-6"/>
          <w:sz w:val="24"/>
        </w:rPr>
      </w:pPr>
      <w:r w:rsidRPr="00052ACD">
        <w:rPr>
          <w:rFonts w:cs="Tahoma"/>
          <w:spacing w:val="-6"/>
          <w:sz w:val="24"/>
        </w:rPr>
        <w:t xml:space="preserve">Podría alegarse que todos esos pormenores debieron ser discutidos en un proceso judicial como es de usanza, y que la revocatoria directa se muestra como una actuación apresurada de parte del nuevo Director del Hospital (e), quizá </w:t>
      </w:r>
      <w:r w:rsidR="00394AEC" w:rsidRPr="00052ACD">
        <w:rPr>
          <w:rFonts w:cs="Tahoma"/>
          <w:spacing w:val="-6"/>
          <w:sz w:val="24"/>
        </w:rPr>
        <w:t>por la presión ejercida de parte del nuevo alcalde para favorecer los intereses de la aquí perjudicada con la desvinculación dada la amistad que poseen. No obstante, la realidad jurídica enseña que teóricamente esa revocatoria directa era factible siempre y cuando se tuvieran los elementos de juicio para obrar de esa manera, y al paso surge un importante precedente jurisprudencia</w:t>
      </w:r>
      <w:r w:rsidR="005F51EF" w:rsidRPr="00052ACD">
        <w:rPr>
          <w:rFonts w:cs="Tahoma"/>
          <w:spacing w:val="-6"/>
          <w:sz w:val="24"/>
        </w:rPr>
        <w:t>l</w:t>
      </w:r>
      <w:r w:rsidR="00394AEC" w:rsidRPr="00052ACD">
        <w:rPr>
          <w:rFonts w:cs="Tahoma"/>
          <w:spacing w:val="-6"/>
          <w:sz w:val="24"/>
        </w:rPr>
        <w:t xml:space="preserve"> del Consejo de Estado, según el cual se presume por prueba indiciaria que si la persona desvinculada de un cargo de libre nombramiento y remoción no es reemplazada en un tiempo razonable, es porque la insubsistencia</w:t>
      </w:r>
      <w:r w:rsidR="00F757F3" w:rsidRPr="00052ACD">
        <w:rPr>
          <w:rFonts w:cs="Tahoma"/>
          <w:spacing w:val="-6"/>
          <w:sz w:val="24"/>
        </w:rPr>
        <w:t xml:space="preserve"> en verdad</w:t>
      </w:r>
      <w:r w:rsidR="00394AEC" w:rsidRPr="00052ACD">
        <w:rPr>
          <w:rFonts w:cs="Tahoma"/>
          <w:spacing w:val="-6"/>
          <w:sz w:val="24"/>
        </w:rPr>
        <w:t xml:space="preserve"> no surgió por la necesidad de mejorar el servicio</w:t>
      </w:r>
      <w:r w:rsidR="00F757F3" w:rsidRPr="00052ACD">
        <w:rPr>
          <w:rFonts w:cs="Tahoma"/>
          <w:spacing w:val="-6"/>
          <w:sz w:val="24"/>
        </w:rPr>
        <w:t xml:space="preserve">, que es el </w:t>
      </w:r>
      <w:r w:rsidR="00394AEC" w:rsidRPr="00052ACD">
        <w:rPr>
          <w:rFonts w:cs="Tahoma"/>
          <w:spacing w:val="-6"/>
          <w:sz w:val="24"/>
        </w:rPr>
        <w:t>fin último</w:t>
      </w:r>
      <w:r w:rsidR="00F757F3" w:rsidRPr="00052ACD">
        <w:rPr>
          <w:rFonts w:cs="Tahoma"/>
          <w:spacing w:val="-6"/>
          <w:sz w:val="24"/>
        </w:rPr>
        <w:t xml:space="preserve"> y principal</w:t>
      </w:r>
      <w:r w:rsidR="00394AEC" w:rsidRPr="00052ACD">
        <w:rPr>
          <w:rFonts w:cs="Tahoma"/>
          <w:spacing w:val="-6"/>
          <w:sz w:val="24"/>
        </w:rPr>
        <w:t xml:space="preserve"> que justifica en un Estado Social de Derec</w:t>
      </w:r>
      <w:r w:rsidR="00F757F3" w:rsidRPr="00052ACD">
        <w:rPr>
          <w:rFonts w:cs="Tahoma"/>
          <w:spacing w:val="-6"/>
          <w:sz w:val="24"/>
        </w:rPr>
        <w:t>ho la destitución de un servidor público</w:t>
      </w:r>
      <w:r w:rsidR="00394AEC" w:rsidRPr="00052ACD">
        <w:rPr>
          <w:rFonts w:cs="Tahoma"/>
          <w:spacing w:val="-6"/>
          <w:sz w:val="24"/>
        </w:rPr>
        <w:t>. La jurisprudencia es del siguiente tenor:</w:t>
      </w:r>
    </w:p>
    <w:p w:rsidR="00C94D26" w:rsidRPr="00052ACD" w:rsidRDefault="00C94D26" w:rsidP="00FA03EC">
      <w:pPr>
        <w:spacing w:line="276" w:lineRule="auto"/>
        <w:rPr>
          <w:rFonts w:cs="Tahoma"/>
          <w:spacing w:val="-6"/>
          <w:sz w:val="24"/>
        </w:rPr>
      </w:pPr>
    </w:p>
    <w:p w:rsidR="00C94D26" w:rsidRPr="00052ACD" w:rsidRDefault="00C94D26" w:rsidP="00C94D26">
      <w:pPr>
        <w:spacing w:line="276" w:lineRule="auto"/>
        <w:ind w:left="567" w:right="618"/>
        <w:rPr>
          <w:rFonts w:ascii="Verdana" w:hAnsi="Verdana" w:cs="Tahoma"/>
          <w:spacing w:val="-6"/>
          <w:sz w:val="18"/>
          <w:szCs w:val="20"/>
        </w:rPr>
      </w:pPr>
      <w:r w:rsidRPr="00052ACD">
        <w:rPr>
          <w:rFonts w:ascii="Verdana" w:hAnsi="Verdana" w:cs="Tahoma"/>
          <w:spacing w:val="-6"/>
          <w:sz w:val="18"/>
          <w:szCs w:val="20"/>
        </w:rPr>
        <w:t>“[…] el hecho de que entre la insubsistencia del nombramiento y la posesión de quien definitivamente iba a reemplazarlo hayan transcurrido casi cuatro meses, es indicativo de la desviación de poder en que incurrió la Entidad demandada, por cuanto con ello se evidencia que lejos de pretender mejoramiento del servicio, su fin según se desprende del acervo probatorio, era favorecer intereses particulares, al dejar la titularidad del empleo en situación de indefinición y someter la prestación del servicio a la disponibilidad que tuviera la interesada […]”</w:t>
      </w:r>
      <w:r w:rsidRPr="00052ACD">
        <w:rPr>
          <w:rStyle w:val="Refdenotaalpie"/>
          <w:rFonts w:cs="Tahoma"/>
          <w:spacing w:val="-6"/>
          <w:sz w:val="18"/>
          <w:szCs w:val="20"/>
        </w:rPr>
        <w:footnoteReference w:id="1"/>
      </w:r>
    </w:p>
    <w:p w:rsidR="00394AEC" w:rsidRPr="00052ACD" w:rsidRDefault="00394AEC" w:rsidP="00FA03EC">
      <w:pPr>
        <w:spacing w:line="276" w:lineRule="auto"/>
        <w:rPr>
          <w:rFonts w:cs="Tahoma"/>
          <w:spacing w:val="-6"/>
          <w:sz w:val="24"/>
        </w:rPr>
      </w:pPr>
    </w:p>
    <w:p w:rsidR="00D30FAE" w:rsidRPr="00052ACD" w:rsidRDefault="00D81C13" w:rsidP="00FA03EC">
      <w:pPr>
        <w:spacing w:line="276" w:lineRule="auto"/>
        <w:rPr>
          <w:rFonts w:cs="Tahoma"/>
          <w:spacing w:val="-6"/>
          <w:sz w:val="24"/>
        </w:rPr>
      </w:pPr>
      <w:r w:rsidRPr="00052ACD">
        <w:rPr>
          <w:rFonts w:cs="Tahoma"/>
          <w:spacing w:val="-6"/>
          <w:sz w:val="24"/>
        </w:rPr>
        <w:t>Podríamos concluir por tanto que si esos elementos estuvieran plenamente establecidos en la presente actuación, el proceder del aquí indiciado no podría catalogarse como intencionalmente ilícito y sería viable la preclusión solicitada; empero, la Sala observa que se requiere precisar en el caso concreto lo siguiente:</w:t>
      </w:r>
    </w:p>
    <w:p w:rsidR="000B2EEF" w:rsidRPr="00052ACD" w:rsidRDefault="000B2EEF" w:rsidP="00FA03EC">
      <w:pPr>
        <w:spacing w:line="276" w:lineRule="auto"/>
        <w:rPr>
          <w:rFonts w:cs="Tahoma"/>
          <w:spacing w:val="-6"/>
          <w:sz w:val="24"/>
        </w:rPr>
      </w:pPr>
    </w:p>
    <w:p w:rsidR="00D81C13" w:rsidRPr="00052ACD" w:rsidRDefault="00537395" w:rsidP="00FA03EC">
      <w:pPr>
        <w:spacing w:line="276" w:lineRule="auto"/>
        <w:rPr>
          <w:rFonts w:cs="Tahoma"/>
          <w:spacing w:val="-6"/>
          <w:sz w:val="24"/>
        </w:rPr>
      </w:pPr>
      <w:r w:rsidRPr="00052ACD">
        <w:rPr>
          <w:rFonts w:cs="Tahoma"/>
          <w:spacing w:val="-6"/>
          <w:sz w:val="24"/>
        </w:rPr>
        <w:t>Cabe recordar que para</w:t>
      </w:r>
      <w:r w:rsidR="000B2EEF" w:rsidRPr="00052ACD">
        <w:rPr>
          <w:rFonts w:cs="Tahoma"/>
          <w:spacing w:val="-6"/>
          <w:sz w:val="24"/>
        </w:rPr>
        <w:t xml:space="preserve"> desestimar la solicitud de preclusión la funcionaria a quo argumentó</w:t>
      </w:r>
      <w:r w:rsidRPr="00052ACD">
        <w:rPr>
          <w:rFonts w:cs="Tahoma"/>
          <w:spacing w:val="-6"/>
          <w:sz w:val="24"/>
        </w:rPr>
        <w:t xml:space="preserve"> que existían datos que informaban que el aquí indicado pudo haber obrado en forma dolosa porque</w:t>
      </w:r>
      <w:r w:rsidR="000B2EEF" w:rsidRPr="00052ACD">
        <w:rPr>
          <w:rFonts w:cs="Tahoma"/>
          <w:spacing w:val="-6"/>
          <w:sz w:val="24"/>
        </w:rPr>
        <w:t xml:space="preserve">: </w:t>
      </w:r>
      <w:r w:rsidR="0013078B" w:rsidRPr="00052ACD">
        <w:rPr>
          <w:rFonts w:cs="Tahoma"/>
          <w:spacing w:val="-6"/>
          <w:sz w:val="24"/>
        </w:rPr>
        <w:t>(i) l</w:t>
      </w:r>
      <w:r w:rsidR="0013078B" w:rsidRPr="00052ACD">
        <w:rPr>
          <w:rStyle w:val="Numeracinttulo"/>
          <w:b w:val="0"/>
          <w:spacing w:val="-6"/>
        </w:rPr>
        <w:t>a señora MARÍA CONSUELO BETANCUR MOLINA estaba en un cargo de libre nombramiento y remoción, y en ese orden de ideas podía ser declarada insubsis</w:t>
      </w:r>
      <w:r w:rsidRPr="00052ACD">
        <w:rPr>
          <w:rStyle w:val="Numeracinttulo"/>
          <w:b w:val="0"/>
          <w:spacing w:val="-6"/>
        </w:rPr>
        <w:t>tente, como ocurrió en este asunto</w:t>
      </w:r>
      <w:r w:rsidR="0013078B" w:rsidRPr="00052ACD">
        <w:rPr>
          <w:rStyle w:val="Numeracinttulo"/>
          <w:b w:val="0"/>
          <w:spacing w:val="-6"/>
        </w:rPr>
        <w:t>, decisión qu</w:t>
      </w:r>
      <w:r w:rsidR="00A3519A" w:rsidRPr="00052ACD">
        <w:rPr>
          <w:rStyle w:val="Numeracinttulo"/>
          <w:b w:val="0"/>
          <w:spacing w:val="-6"/>
        </w:rPr>
        <w:t>e no requería</w:t>
      </w:r>
      <w:r w:rsidR="0013078B" w:rsidRPr="00052ACD">
        <w:rPr>
          <w:rStyle w:val="Numeracinttulo"/>
          <w:b w:val="0"/>
          <w:spacing w:val="-6"/>
        </w:rPr>
        <w:t xml:space="preserve"> motivación alguna;</w:t>
      </w:r>
      <w:r w:rsidR="00A3519A" w:rsidRPr="00052ACD">
        <w:rPr>
          <w:rFonts w:cs="Tahoma"/>
          <w:spacing w:val="-6"/>
          <w:sz w:val="24"/>
        </w:rPr>
        <w:t xml:space="preserve"> (ii) la Resolución de revocatoria directa refirió cosas que no estaban contenidas ni fueron la razón de ser del acto de insubsistencia;</w:t>
      </w:r>
      <w:r w:rsidR="0013078B" w:rsidRPr="00052ACD">
        <w:rPr>
          <w:rStyle w:val="Numeracinttulo"/>
          <w:b w:val="0"/>
          <w:spacing w:val="-6"/>
        </w:rPr>
        <w:t xml:space="preserve"> </w:t>
      </w:r>
      <w:r w:rsidR="000B2EEF" w:rsidRPr="00052ACD">
        <w:rPr>
          <w:rFonts w:cs="Tahoma"/>
          <w:spacing w:val="-6"/>
          <w:sz w:val="24"/>
        </w:rPr>
        <w:t>(i</w:t>
      </w:r>
      <w:r w:rsidR="0013078B" w:rsidRPr="00052ACD">
        <w:rPr>
          <w:rFonts w:cs="Tahoma"/>
          <w:spacing w:val="-6"/>
          <w:sz w:val="24"/>
        </w:rPr>
        <w:t>i</w:t>
      </w:r>
      <w:r w:rsidR="00A3519A" w:rsidRPr="00052ACD">
        <w:rPr>
          <w:rFonts w:cs="Tahoma"/>
          <w:spacing w:val="-6"/>
          <w:sz w:val="24"/>
        </w:rPr>
        <w:t>i</w:t>
      </w:r>
      <w:r w:rsidR="000B2EEF" w:rsidRPr="00052ACD">
        <w:rPr>
          <w:rFonts w:cs="Tahoma"/>
          <w:spacing w:val="-6"/>
          <w:sz w:val="24"/>
        </w:rPr>
        <w:t>)</w:t>
      </w:r>
      <w:r w:rsidR="000C70BE" w:rsidRPr="00052ACD">
        <w:rPr>
          <w:rFonts w:cs="Tahoma"/>
          <w:spacing w:val="-6"/>
          <w:sz w:val="24"/>
        </w:rPr>
        <w:t xml:space="preserve"> </w:t>
      </w:r>
      <w:r w:rsidR="00A3519A" w:rsidRPr="00052ACD">
        <w:rPr>
          <w:rFonts w:cs="Tahoma"/>
          <w:spacing w:val="-6"/>
          <w:sz w:val="24"/>
        </w:rPr>
        <w:t xml:space="preserve">el señor </w:t>
      </w:r>
      <w:r w:rsidR="00A3519A" w:rsidRPr="00052ACD">
        <w:rPr>
          <w:rStyle w:val="Numeracinttulo"/>
          <w:spacing w:val="-6"/>
          <w:sz w:val="20"/>
          <w:szCs w:val="22"/>
        </w:rPr>
        <w:t>GÓMEZ LONDOÑO</w:t>
      </w:r>
      <w:r w:rsidR="00A3519A" w:rsidRPr="00052ACD">
        <w:rPr>
          <w:rStyle w:val="Numeracinttulo"/>
          <w:b w:val="0"/>
          <w:spacing w:val="-6"/>
        </w:rPr>
        <w:t xml:space="preserve"> sabía de la posibilidad que existe de declarar </w:t>
      </w:r>
      <w:r w:rsidR="00A3519A" w:rsidRPr="00052ACD">
        <w:rPr>
          <w:rStyle w:val="Numeracinttulo"/>
          <w:b w:val="0"/>
          <w:spacing w:val="-6"/>
        </w:rPr>
        <w:lastRenderedPageBreak/>
        <w:t>insubsistente a quien ocupa un cargo de libre nombramiento y remoción, las condiciones y características de ese tipo de nombramiento, las posibilidades que tiene una persona desvinculada, y las acciones legales que proceden en ese tipo de eventos, porque él también fungió como empleado de libre nombramiento y remoción, y por tanto sabía cuál era el procedimiento a seguir, sin que requiriera ser abogado o tener conocimientos en derecho</w:t>
      </w:r>
      <w:r w:rsidR="00A3519A" w:rsidRPr="00052ACD">
        <w:rPr>
          <w:rFonts w:cs="Tahoma"/>
          <w:spacing w:val="-6"/>
          <w:sz w:val="24"/>
        </w:rPr>
        <w:t>;</w:t>
      </w:r>
      <w:r w:rsidR="00FA2CFA" w:rsidRPr="00052ACD">
        <w:rPr>
          <w:rFonts w:cs="Tahoma"/>
          <w:spacing w:val="-6"/>
          <w:sz w:val="24"/>
        </w:rPr>
        <w:t xml:space="preserve"> y</w:t>
      </w:r>
      <w:r w:rsidR="00A3519A" w:rsidRPr="00052ACD">
        <w:rPr>
          <w:rFonts w:cs="Tahoma"/>
          <w:spacing w:val="-6"/>
          <w:sz w:val="24"/>
        </w:rPr>
        <w:t xml:space="preserve"> (iv) </w:t>
      </w:r>
      <w:r w:rsidR="000B2EEF" w:rsidRPr="00052ACD">
        <w:rPr>
          <w:rFonts w:cs="Tahoma"/>
          <w:spacing w:val="-6"/>
          <w:sz w:val="24"/>
        </w:rPr>
        <w:t>se omitió el concepto previo del asesor jur</w:t>
      </w:r>
      <w:r w:rsidR="00FA2CFA" w:rsidRPr="00052ACD">
        <w:rPr>
          <w:rFonts w:cs="Tahoma"/>
          <w:spacing w:val="-6"/>
          <w:sz w:val="24"/>
        </w:rPr>
        <w:t>ídico de esa Municipalidad.</w:t>
      </w:r>
      <w:r w:rsidR="00A2274C" w:rsidRPr="00052ACD">
        <w:rPr>
          <w:rFonts w:cs="Tahoma"/>
          <w:spacing w:val="-6"/>
          <w:sz w:val="24"/>
        </w:rPr>
        <w:t xml:space="preserve"> </w:t>
      </w:r>
    </w:p>
    <w:p w:rsidR="00537395" w:rsidRPr="00052ACD" w:rsidRDefault="00537395" w:rsidP="00E41BC2">
      <w:pPr>
        <w:spacing w:line="276" w:lineRule="auto"/>
        <w:rPr>
          <w:rFonts w:cs="Tahoma"/>
          <w:spacing w:val="-6"/>
          <w:sz w:val="24"/>
        </w:rPr>
      </w:pPr>
    </w:p>
    <w:p w:rsidR="000C70BE" w:rsidRPr="00052ACD" w:rsidRDefault="000C70BE" w:rsidP="00E41BC2">
      <w:pPr>
        <w:spacing w:line="276" w:lineRule="auto"/>
        <w:rPr>
          <w:rFonts w:cs="Tahoma"/>
          <w:spacing w:val="-6"/>
          <w:sz w:val="24"/>
        </w:rPr>
      </w:pPr>
      <w:r w:rsidRPr="00052ACD">
        <w:rPr>
          <w:rFonts w:cs="Tahoma"/>
          <w:spacing w:val="-6"/>
          <w:sz w:val="24"/>
        </w:rPr>
        <w:t xml:space="preserve">En criterio del Tribunal, </w:t>
      </w:r>
      <w:r w:rsidR="00C62536" w:rsidRPr="00052ACD">
        <w:rPr>
          <w:rFonts w:cs="Tahoma"/>
          <w:spacing w:val="-6"/>
          <w:sz w:val="24"/>
        </w:rPr>
        <w:t>los tres primeros argumentos aducidos por la</w:t>
      </w:r>
      <w:r w:rsidR="00362712" w:rsidRPr="00052ACD">
        <w:rPr>
          <w:rFonts w:cs="Tahoma"/>
          <w:spacing w:val="-6"/>
          <w:sz w:val="24"/>
        </w:rPr>
        <w:t xml:space="preserve"> jueza cognoscente no son</w:t>
      </w:r>
      <w:r w:rsidR="00C62536" w:rsidRPr="00052ACD">
        <w:rPr>
          <w:rFonts w:cs="Tahoma"/>
          <w:spacing w:val="-6"/>
          <w:sz w:val="24"/>
        </w:rPr>
        <w:t xml:space="preserve"> atendibles, por lo que a continuación se explica: E</w:t>
      </w:r>
      <w:r w:rsidRPr="00052ACD">
        <w:rPr>
          <w:rFonts w:cs="Tahoma"/>
          <w:spacing w:val="-6"/>
          <w:sz w:val="24"/>
        </w:rPr>
        <w:t>l primer argumento</w:t>
      </w:r>
      <w:r w:rsidR="00C62536" w:rsidRPr="00052ACD">
        <w:rPr>
          <w:rFonts w:cs="Tahoma"/>
          <w:spacing w:val="-6"/>
          <w:sz w:val="24"/>
        </w:rPr>
        <w:t xml:space="preserve"> consistente en que</w:t>
      </w:r>
      <w:r w:rsidRPr="00052ACD">
        <w:rPr>
          <w:rFonts w:cs="Tahoma"/>
          <w:spacing w:val="-6"/>
          <w:sz w:val="24"/>
        </w:rPr>
        <w:t xml:space="preserve"> la insubsistencia no tiene que ser motivada es cierto, pero tiene la excepción ya referida. El segundo argumento carece de sentido, como quiera que, desde luego, la revocatoria directa no tenía que ceñirse a la motivación del acto de insubsistencia dado que este carecía de ella, y además no se hizo constar en la hoja de vida las razones que dieron lugar a la desvinculaci</w:t>
      </w:r>
      <w:r w:rsidR="00C62536" w:rsidRPr="00052ACD">
        <w:rPr>
          <w:rFonts w:cs="Tahoma"/>
          <w:spacing w:val="-6"/>
          <w:sz w:val="24"/>
        </w:rPr>
        <w:t>ón. Y e</w:t>
      </w:r>
      <w:r w:rsidRPr="00052ACD">
        <w:rPr>
          <w:rFonts w:cs="Tahoma"/>
          <w:spacing w:val="-6"/>
          <w:sz w:val="24"/>
        </w:rPr>
        <w:t>l tercer argumento también es cierto</w:t>
      </w:r>
      <w:r w:rsidR="00C62536" w:rsidRPr="00052ACD">
        <w:rPr>
          <w:rFonts w:cs="Tahoma"/>
          <w:spacing w:val="-6"/>
          <w:sz w:val="24"/>
        </w:rPr>
        <w:t>,</w:t>
      </w:r>
      <w:r w:rsidRPr="00052ACD">
        <w:rPr>
          <w:rFonts w:cs="Tahoma"/>
          <w:spacing w:val="-6"/>
          <w:sz w:val="24"/>
        </w:rPr>
        <w:t xml:space="preserve"> en cuanto una persona que ha laborado en la Administración Pública e incluso ejercido un cargo de libre nombramiento y remoci</w:t>
      </w:r>
      <w:r w:rsidR="00C62536" w:rsidRPr="00052ACD">
        <w:rPr>
          <w:rFonts w:cs="Tahoma"/>
          <w:spacing w:val="-6"/>
          <w:sz w:val="24"/>
        </w:rPr>
        <w:t>ón sabe que</w:t>
      </w:r>
      <w:r w:rsidRPr="00052ACD">
        <w:rPr>
          <w:rFonts w:cs="Tahoma"/>
          <w:spacing w:val="-6"/>
          <w:sz w:val="24"/>
        </w:rPr>
        <w:t xml:space="preserve"> no tiene estabilidad y puede ser desvinculado, además, que existe la vía judicial para controvertir un acto administrativo de esa naturaleza; sin embargo, el tema de la posibilidad de usar la figura de la revocatoria directa para disponer el reintegro en una situación como la aquí analizada, es una situación</w:t>
      </w:r>
      <w:r w:rsidR="00C62536" w:rsidRPr="00052ACD">
        <w:rPr>
          <w:rFonts w:cs="Tahoma"/>
          <w:spacing w:val="-6"/>
          <w:sz w:val="24"/>
        </w:rPr>
        <w:t xml:space="preserve"> de mayor</w:t>
      </w:r>
      <w:r w:rsidR="00A4284D" w:rsidRPr="00052ACD">
        <w:rPr>
          <w:rFonts w:cs="Tahoma"/>
          <w:spacing w:val="-6"/>
          <w:sz w:val="24"/>
        </w:rPr>
        <w:t xml:space="preserve"> complejidad</w:t>
      </w:r>
      <w:r w:rsidRPr="00052ACD">
        <w:rPr>
          <w:rFonts w:cs="Tahoma"/>
          <w:spacing w:val="-6"/>
          <w:sz w:val="24"/>
        </w:rPr>
        <w:t xml:space="preserve"> que requer</w:t>
      </w:r>
      <w:r w:rsidR="00C62536" w:rsidRPr="00052ACD">
        <w:rPr>
          <w:rFonts w:cs="Tahoma"/>
          <w:spacing w:val="-6"/>
          <w:sz w:val="24"/>
        </w:rPr>
        <w:t>ía la asesoría de un profesional del derecho.</w:t>
      </w:r>
    </w:p>
    <w:p w:rsidR="00C62536" w:rsidRPr="00052ACD" w:rsidRDefault="00C62536" w:rsidP="00E41BC2">
      <w:pPr>
        <w:spacing w:line="276" w:lineRule="auto"/>
        <w:rPr>
          <w:rFonts w:cs="Tahoma"/>
          <w:spacing w:val="-6"/>
          <w:sz w:val="24"/>
        </w:rPr>
      </w:pPr>
    </w:p>
    <w:p w:rsidR="00601BDC" w:rsidRPr="00052ACD" w:rsidRDefault="000C5B5E" w:rsidP="00E41BC2">
      <w:pPr>
        <w:spacing w:line="276" w:lineRule="auto"/>
        <w:rPr>
          <w:rFonts w:cs="Tahoma"/>
          <w:spacing w:val="-6"/>
          <w:sz w:val="24"/>
        </w:rPr>
      </w:pPr>
      <w:r w:rsidRPr="00052ACD">
        <w:rPr>
          <w:rFonts w:cs="Tahoma"/>
          <w:spacing w:val="-6"/>
          <w:sz w:val="24"/>
        </w:rPr>
        <w:t>En lo que sí le</w:t>
      </w:r>
      <w:r w:rsidR="00362712" w:rsidRPr="00052ACD">
        <w:rPr>
          <w:rFonts w:cs="Tahoma"/>
          <w:spacing w:val="-6"/>
          <w:sz w:val="24"/>
        </w:rPr>
        <w:t xml:space="preserve"> asiste razón a la funcionaria de primer grado</w:t>
      </w:r>
      <w:r w:rsidRPr="00052ACD">
        <w:rPr>
          <w:rFonts w:cs="Tahoma"/>
          <w:spacing w:val="-6"/>
          <w:sz w:val="24"/>
        </w:rPr>
        <w:t xml:space="preserve">, es en lo </w:t>
      </w:r>
      <w:r w:rsidR="00E107F1" w:rsidRPr="00052ACD">
        <w:rPr>
          <w:rFonts w:cs="Tahoma"/>
          <w:spacing w:val="-6"/>
          <w:sz w:val="24"/>
        </w:rPr>
        <w:t>atinente</w:t>
      </w:r>
      <w:r w:rsidRPr="00052ACD">
        <w:rPr>
          <w:rFonts w:cs="Tahoma"/>
          <w:spacing w:val="-6"/>
          <w:sz w:val="24"/>
        </w:rPr>
        <w:t xml:space="preserve"> al cuarto argumento según el cual e</w:t>
      </w:r>
      <w:r w:rsidR="00362712" w:rsidRPr="00052ACD">
        <w:rPr>
          <w:rFonts w:cs="Tahoma"/>
          <w:spacing w:val="-6"/>
          <w:sz w:val="24"/>
        </w:rPr>
        <w:t>l aquí indiciado estaba en el deber de obtener el concepto previo del asesor jur</w:t>
      </w:r>
      <w:r w:rsidR="00297252" w:rsidRPr="00052ACD">
        <w:rPr>
          <w:rFonts w:cs="Tahoma"/>
          <w:spacing w:val="-6"/>
          <w:sz w:val="24"/>
        </w:rPr>
        <w:t>ídico ante una situación singular como la</w:t>
      </w:r>
      <w:r w:rsidR="00937BC1" w:rsidRPr="00052ACD">
        <w:rPr>
          <w:rFonts w:cs="Tahoma"/>
          <w:spacing w:val="-6"/>
          <w:sz w:val="24"/>
        </w:rPr>
        <w:t xml:space="preserve"> que</w:t>
      </w:r>
      <w:r w:rsidR="00297252" w:rsidRPr="00052ACD">
        <w:rPr>
          <w:rFonts w:cs="Tahoma"/>
          <w:spacing w:val="-6"/>
          <w:sz w:val="24"/>
        </w:rPr>
        <w:t xml:space="preserve"> aqu</w:t>
      </w:r>
      <w:r w:rsidRPr="00052ACD">
        <w:rPr>
          <w:rFonts w:cs="Tahoma"/>
          <w:spacing w:val="-6"/>
          <w:sz w:val="24"/>
        </w:rPr>
        <w:t xml:space="preserve">í presentada, </w:t>
      </w:r>
      <w:r w:rsidR="00E107F1" w:rsidRPr="00052ACD">
        <w:rPr>
          <w:rFonts w:cs="Tahoma"/>
          <w:spacing w:val="-6"/>
          <w:sz w:val="24"/>
        </w:rPr>
        <w:t xml:space="preserve">en cuanto </w:t>
      </w:r>
      <w:r w:rsidRPr="00052ACD">
        <w:rPr>
          <w:rFonts w:cs="Tahoma"/>
          <w:spacing w:val="-6"/>
          <w:sz w:val="24"/>
        </w:rPr>
        <w:t xml:space="preserve">esa omisión podía ser indicativa de querer obviar el conducto regular que se tiene establecido en el interior de </w:t>
      </w:r>
      <w:r w:rsidR="00E107F1" w:rsidRPr="00052ACD">
        <w:rPr>
          <w:rFonts w:cs="Tahoma"/>
          <w:spacing w:val="-6"/>
          <w:sz w:val="24"/>
        </w:rPr>
        <w:t>la</w:t>
      </w:r>
      <w:r w:rsidRPr="00052ACD">
        <w:rPr>
          <w:rFonts w:cs="Tahoma"/>
          <w:spacing w:val="-6"/>
          <w:sz w:val="24"/>
        </w:rPr>
        <w:t xml:space="preserve"> instituci</w:t>
      </w:r>
      <w:r w:rsidR="00E107F1" w:rsidRPr="00052ACD">
        <w:rPr>
          <w:rFonts w:cs="Tahoma"/>
          <w:spacing w:val="-6"/>
          <w:sz w:val="24"/>
        </w:rPr>
        <w:t>ón oficial, o más específicamente el no querer escuchar la posición que el jurídico podía tener acerca quizá de la improcedencia de la figura de la revocatoria directa en este evento, y a cambio de ello se prefirió acudir a una asesoría externa que aval</w:t>
      </w:r>
      <w:r w:rsidR="00937BC1" w:rsidRPr="00052ACD">
        <w:rPr>
          <w:rFonts w:cs="Tahoma"/>
          <w:spacing w:val="-6"/>
          <w:sz w:val="24"/>
        </w:rPr>
        <w:t xml:space="preserve">ara el proceder favorable a los </w:t>
      </w:r>
      <w:r w:rsidR="00E107F1" w:rsidRPr="00052ACD">
        <w:rPr>
          <w:rFonts w:cs="Tahoma"/>
          <w:spacing w:val="-6"/>
          <w:sz w:val="24"/>
        </w:rPr>
        <w:t>personales intereses</w:t>
      </w:r>
      <w:r w:rsidR="00601BDC" w:rsidRPr="00052ACD">
        <w:rPr>
          <w:rFonts w:cs="Tahoma"/>
          <w:spacing w:val="-6"/>
          <w:sz w:val="24"/>
        </w:rPr>
        <w:t xml:space="preserve"> si no del funcionario investigado sí del alcalde municipal en su condición de amigo de la persona declarada insubsistente</w:t>
      </w:r>
      <w:r w:rsidR="00E107F1" w:rsidRPr="00052ACD">
        <w:rPr>
          <w:rFonts w:cs="Tahoma"/>
          <w:spacing w:val="-6"/>
          <w:sz w:val="24"/>
        </w:rPr>
        <w:t xml:space="preserve">.  </w:t>
      </w:r>
    </w:p>
    <w:p w:rsidR="00601BDC" w:rsidRPr="00052ACD" w:rsidRDefault="00601BDC" w:rsidP="00E41BC2">
      <w:pPr>
        <w:spacing w:line="276" w:lineRule="auto"/>
        <w:rPr>
          <w:rFonts w:cs="Tahoma"/>
          <w:spacing w:val="-6"/>
          <w:sz w:val="24"/>
        </w:rPr>
      </w:pPr>
    </w:p>
    <w:p w:rsidR="00C62536" w:rsidRPr="00052ACD" w:rsidRDefault="00601BDC" w:rsidP="00E41BC2">
      <w:pPr>
        <w:spacing w:line="276" w:lineRule="auto"/>
        <w:rPr>
          <w:rFonts w:cs="Tahoma"/>
          <w:spacing w:val="-6"/>
          <w:sz w:val="24"/>
        </w:rPr>
      </w:pPr>
      <w:r w:rsidRPr="00052ACD">
        <w:rPr>
          <w:rFonts w:cs="Tahoma"/>
          <w:spacing w:val="-6"/>
          <w:sz w:val="24"/>
        </w:rPr>
        <w:t>Sobre el punto cabe resaltar por parte del Tribunal, que l</w:t>
      </w:r>
      <w:r w:rsidR="00E107F1" w:rsidRPr="00052ACD">
        <w:rPr>
          <w:rFonts w:cs="Tahoma"/>
          <w:spacing w:val="-6"/>
          <w:sz w:val="24"/>
        </w:rPr>
        <w:t>a</w:t>
      </w:r>
      <w:r w:rsidR="00297252" w:rsidRPr="00052ACD">
        <w:rPr>
          <w:rFonts w:cs="Tahoma"/>
          <w:spacing w:val="-6"/>
          <w:sz w:val="24"/>
        </w:rPr>
        <w:t xml:space="preserve"> juzgadora refirió que </w:t>
      </w:r>
      <w:r w:rsidRPr="00052ACD">
        <w:rPr>
          <w:rFonts w:cs="Tahoma"/>
          <w:spacing w:val="-6"/>
          <w:sz w:val="24"/>
        </w:rPr>
        <w:t>el aquí indiciado debió contar con una asesoría previa de parte del jurídico del Municipio, y la delegada</w:t>
      </w:r>
      <w:r w:rsidR="00FE2B0A" w:rsidRPr="00052ACD">
        <w:rPr>
          <w:rFonts w:cs="Tahoma"/>
          <w:spacing w:val="-6"/>
          <w:sz w:val="24"/>
        </w:rPr>
        <w:t xml:space="preserve"> fiscal</w:t>
      </w:r>
      <w:r w:rsidRPr="00052ACD">
        <w:rPr>
          <w:rFonts w:cs="Tahoma"/>
          <w:spacing w:val="-6"/>
          <w:sz w:val="24"/>
        </w:rPr>
        <w:t xml:space="preserve"> le responde en la</w:t>
      </w:r>
      <w:r w:rsidR="00FE2B0A" w:rsidRPr="00052ACD">
        <w:rPr>
          <w:rFonts w:cs="Tahoma"/>
          <w:spacing w:val="-6"/>
          <w:sz w:val="24"/>
        </w:rPr>
        <w:t xml:space="preserve"> sustentación del recurso de</w:t>
      </w:r>
      <w:r w:rsidRPr="00052ACD">
        <w:rPr>
          <w:rFonts w:cs="Tahoma"/>
          <w:spacing w:val="-6"/>
          <w:sz w:val="24"/>
        </w:rPr>
        <w:t xml:space="preserve"> alzada que el aquí investigado no es funcionario del Municipio de Marsella sino del Hospital San José de esa localidad, es decir, que no era su deber acudir al asesor jurídico de la Alcaldía como se indica por la jueza a quo. No obstante, la Sala observa que se hace necesario esclarecer ese particular punto en controversia, porque </w:t>
      </w:r>
      <w:r w:rsidR="0027724A" w:rsidRPr="00052ACD">
        <w:rPr>
          <w:rFonts w:cs="Tahoma"/>
          <w:spacing w:val="-6"/>
          <w:sz w:val="24"/>
        </w:rPr>
        <w:t xml:space="preserve">al parecer y </w:t>
      </w:r>
      <w:r w:rsidRPr="00052ACD">
        <w:rPr>
          <w:rFonts w:cs="Tahoma"/>
          <w:spacing w:val="-6"/>
          <w:sz w:val="24"/>
        </w:rPr>
        <w:t>según la información que figura en la carpeta</w:t>
      </w:r>
      <w:r w:rsidR="0027724A" w:rsidRPr="00052ACD">
        <w:rPr>
          <w:rFonts w:cs="Tahoma"/>
          <w:spacing w:val="-6"/>
          <w:sz w:val="24"/>
        </w:rPr>
        <w:t>,</w:t>
      </w:r>
      <w:r w:rsidRPr="00052ACD">
        <w:rPr>
          <w:rFonts w:cs="Tahoma"/>
          <w:spacing w:val="-6"/>
          <w:sz w:val="24"/>
        </w:rPr>
        <w:t xml:space="preserve"> ese Centro Asistencial sí tiene un asesor jur</w:t>
      </w:r>
      <w:r w:rsidR="0027724A" w:rsidRPr="00052ACD">
        <w:rPr>
          <w:rFonts w:cs="Tahoma"/>
          <w:spacing w:val="-6"/>
          <w:sz w:val="24"/>
        </w:rPr>
        <w:t>ídico</w:t>
      </w:r>
      <w:r w:rsidRPr="00052ACD">
        <w:rPr>
          <w:rFonts w:cs="Tahoma"/>
          <w:spacing w:val="-6"/>
          <w:sz w:val="24"/>
        </w:rPr>
        <w:t xml:space="preserve"> que es</w:t>
      </w:r>
      <w:r w:rsidR="0027724A" w:rsidRPr="00052ACD">
        <w:rPr>
          <w:rFonts w:cs="Tahoma"/>
          <w:spacing w:val="-6"/>
          <w:sz w:val="24"/>
        </w:rPr>
        <w:t xml:space="preserve"> supuestamente</w:t>
      </w:r>
      <w:r w:rsidRPr="00052ACD">
        <w:rPr>
          <w:rFonts w:cs="Tahoma"/>
          <w:spacing w:val="-6"/>
          <w:sz w:val="24"/>
        </w:rPr>
        <w:t xml:space="preserve"> distinto al de la Alcald</w:t>
      </w:r>
      <w:r w:rsidR="007C43CC" w:rsidRPr="00052ACD">
        <w:rPr>
          <w:rFonts w:cs="Tahoma"/>
          <w:spacing w:val="-6"/>
          <w:sz w:val="24"/>
        </w:rPr>
        <w:t xml:space="preserve">ía, como quiera que en el informe preliminar de Contraloría se menciona como irregularidad detectada lo siguiente: </w:t>
      </w:r>
      <w:r w:rsidR="007C43CC" w:rsidRPr="00052ACD">
        <w:rPr>
          <w:rFonts w:ascii="Verdana" w:hAnsi="Verdana" w:cs="Tahoma"/>
          <w:spacing w:val="-6"/>
          <w:sz w:val="18"/>
          <w:szCs w:val="20"/>
        </w:rPr>
        <w:t>“</w:t>
      </w:r>
      <w:r w:rsidR="007C43CC" w:rsidRPr="00052ACD">
        <w:rPr>
          <w:rFonts w:ascii="Verdana" w:hAnsi="Verdana" w:cs="Tahoma"/>
          <w:b/>
          <w:spacing w:val="-6"/>
          <w:sz w:val="16"/>
          <w:szCs w:val="18"/>
        </w:rPr>
        <w:t>Pese a que la entidad contaba con un asesor jurídico contratado, la Resolución No 097-2016 no fue sometida a su revisión legal</w:t>
      </w:r>
      <w:r w:rsidR="007C43CC" w:rsidRPr="00052ACD">
        <w:rPr>
          <w:rFonts w:ascii="Verdana" w:hAnsi="Verdana" w:cs="Tahoma"/>
          <w:spacing w:val="-6"/>
          <w:sz w:val="18"/>
          <w:szCs w:val="20"/>
        </w:rPr>
        <w:t xml:space="preserve">, </w:t>
      </w:r>
      <w:r w:rsidR="00400E20" w:rsidRPr="00052ACD">
        <w:rPr>
          <w:rFonts w:ascii="Verdana" w:hAnsi="Verdana" w:cs="Tahoma"/>
          <w:spacing w:val="-6"/>
          <w:sz w:val="18"/>
          <w:szCs w:val="20"/>
        </w:rPr>
        <w:t>tal como se lo comunicó a la Asesora de Control Interno el abogado Luis Alfredo García Rodríguez mediante oficio de julio de 2016”</w:t>
      </w:r>
      <w:r w:rsidR="00FE2B0A" w:rsidRPr="00052ACD">
        <w:rPr>
          <w:rFonts w:ascii="Verdana" w:hAnsi="Verdana" w:cs="Tahoma"/>
          <w:spacing w:val="-6"/>
          <w:sz w:val="18"/>
          <w:szCs w:val="20"/>
        </w:rPr>
        <w:t xml:space="preserve"> -negrillas excluidas-</w:t>
      </w:r>
    </w:p>
    <w:p w:rsidR="003B4742" w:rsidRPr="00052ACD" w:rsidRDefault="003B4742" w:rsidP="00E41BC2">
      <w:pPr>
        <w:spacing w:line="276" w:lineRule="auto"/>
        <w:rPr>
          <w:rFonts w:ascii="Verdana" w:hAnsi="Verdana" w:cs="Tahoma"/>
          <w:spacing w:val="-6"/>
          <w:sz w:val="18"/>
          <w:szCs w:val="20"/>
        </w:rPr>
      </w:pPr>
    </w:p>
    <w:p w:rsidR="002472BC" w:rsidRPr="00052ACD" w:rsidRDefault="003B4742" w:rsidP="00E41BC2">
      <w:pPr>
        <w:spacing w:line="276" w:lineRule="auto"/>
        <w:rPr>
          <w:rFonts w:cs="Tahoma"/>
          <w:spacing w:val="-6"/>
          <w:sz w:val="24"/>
        </w:rPr>
      </w:pPr>
      <w:r w:rsidRPr="00052ACD">
        <w:rPr>
          <w:rFonts w:cs="Tahoma"/>
          <w:spacing w:val="-6"/>
          <w:sz w:val="24"/>
        </w:rPr>
        <w:t xml:space="preserve">De igual modo, el Tribunal encuentra que para tomar una eventual determinación judicial favorable a los intereses del funcionario indiciado como se solicita por la delegada fiscal, se hace de suma importancia verificar si en verdad </w:t>
      </w:r>
      <w:r w:rsidR="002472BC" w:rsidRPr="00052ACD">
        <w:rPr>
          <w:rFonts w:cs="Tahoma"/>
          <w:spacing w:val="-6"/>
          <w:sz w:val="24"/>
        </w:rPr>
        <w:t xml:space="preserve">tiene cabida en el caso que aquí se debate </w:t>
      </w:r>
      <w:r w:rsidR="002472BC" w:rsidRPr="00052ACD">
        <w:rPr>
          <w:rFonts w:cs="Tahoma"/>
          <w:spacing w:val="-6"/>
          <w:sz w:val="24"/>
        </w:rPr>
        <w:lastRenderedPageBreak/>
        <w:t xml:space="preserve">el argumento de peso que consagra la línea jurisprudencial del Consejo de Estado, en </w:t>
      </w:r>
      <w:r w:rsidR="00187BF3" w:rsidRPr="00052ACD">
        <w:rPr>
          <w:rFonts w:cs="Tahoma"/>
          <w:spacing w:val="-6"/>
          <w:sz w:val="24"/>
        </w:rPr>
        <w:t xml:space="preserve">el </w:t>
      </w:r>
      <w:r w:rsidR="002472BC" w:rsidRPr="00052ACD">
        <w:rPr>
          <w:rFonts w:cs="Tahoma"/>
          <w:spacing w:val="-6"/>
          <w:sz w:val="24"/>
        </w:rPr>
        <w:t>sentido que se presume en términos indiciarios que si luego de la declaratoria de insubsistencia el cargo permaneció vacante por un tiempo más allá del estrictamente razonable, es porque el interés que animó la</w:t>
      </w:r>
      <w:r w:rsidR="00FE2B0A" w:rsidRPr="00052ACD">
        <w:rPr>
          <w:rFonts w:cs="Tahoma"/>
          <w:spacing w:val="-6"/>
          <w:sz w:val="24"/>
        </w:rPr>
        <w:t xml:space="preserve"> declaratoria de</w:t>
      </w:r>
      <w:r w:rsidR="002472BC" w:rsidRPr="00052ACD">
        <w:rPr>
          <w:rFonts w:cs="Tahoma"/>
          <w:spacing w:val="-6"/>
          <w:sz w:val="24"/>
        </w:rPr>
        <w:t xml:space="preserve"> insubsistencia no era en realidad el mejoramiento de la prestación del se</w:t>
      </w:r>
      <w:r w:rsidR="00FE2B0A" w:rsidRPr="00052ACD">
        <w:rPr>
          <w:rFonts w:cs="Tahoma"/>
          <w:spacing w:val="-6"/>
          <w:sz w:val="24"/>
        </w:rPr>
        <w:t>rvicio, y, en consecuencia, tal situación</w:t>
      </w:r>
      <w:r w:rsidR="002472BC" w:rsidRPr="00052ACD">
        <w:rPr>
          <w:rFonts w:cs="Tahoma"/>
          <w:spacing w:val="-6"/>
          <w:sz w:val="24"/>
        </w:rPr>
        <w:t xml:space="preserve"> legitimaría la revocatoria directa que aquí se tacha de abiertamente ilegal. Para ello, la Fiscalía debe establecer si esa vacancia prolongada del cargo declarado insubsistente</w:t>
      </w:r>
      <w:r w:rsidR="00FE2B0A" w:rsidRPr="00052ACD">
        <w:rPr>
          <w:rFonts w:cs="Tahoma"/>
          <w:spacing w:val="-6"/>
          <w:sz w:val="24"/>
        </w:rPr>
        <w:t xml:space="preserve"> en el caso específico fue una situación</w:t>
      </w:r>
      <w:r w:rsidR="002472BC" w:rsidRPr="00052ACD">
        <w:rPr>
          <w:rFonts w:cs="Tahoma"/>
          <w:spacing w:val="-6"/>
          <w:sz w:val="24"/>
        </w:rPr>
        <w:t xml:space="preserve"> atribuible al Director del Centro Hospitalario San José, </w:t>
      </w:r>
      <w:r w:rsidR="00B77660" w:rsidRPr="00052ACD">
        <w:rPr>
          <w:rFonts w:cs="Tahoma"/>
          <w:spacing w:val="-6"/>
          <w:sz w:val="24"/>
        </w:rPr>
        <w:t>JUAN CARLOS SARMIENTO, o</w:t>
      </w:r>
      <w:r w:rsidR="00FE2B0A" w:rsidRPr="00052ACD">
        <w:rPr>
          <w:rFonts w:cs="Tahoma"/>
          <w:spacing w:val="-6"/>
          <w:sz w:val="24"/>
        </w:rPr>
        <w:t>,</w:t>
      </w:r>
      <w:r w:rsidR="00B77660" w:rsidRPr="00052ACD">
        <w:rPr>
          <w:rFonts w:cs="Tahoma"/>
          <w:spacing w:val="-6"/>
          <w:sz w:val="24"/>
        </w:rPr>
        <w:t xml:space="preserve"> por el contrario</w:t>
      </w:r>
      <w:r w:rsidR="00FE2B0A" w:rsidRPr="00052ACD">
        <w:rPr>
          <w:rFonts w:cs="Tahoma"/>
          <w:spacing w:val="-6"/>
          <w:sz w:val="24"/>
        </w:rPr>
        <w:t>,</w:t>
      </w:r>
      <w:r w:rsidR="00B77660" w:rsidRPr="00052ACD">
        <w:rPr>
          <w:rFonts w:cs="Tahoma"/>
          <w:spacing w:val="-6"/>
          <w:sz w:val="24"/>
        </w:rPr>
        <w:t xml:space="preserve"> tal mora o tardanza en la designación del reemplazo corrió por cuenta del Director (e) </w:t>
      </w:r>
      <w:r w:rsidR="00B77660" w:rsidRPr="00052ACD">
        <w:rPr>
          <w:rFonts w:cs="Tahoma"/>
          <w:b/>
          <w:spacing w:val="-6"/>
          <w:sz w:val="20"/>
          <w:szCs w:val="22"/>
        </w:rPr>
        <w:t>JAVIER DARÍO GÓMEZ</w:t>
      </w:r>
      <w:r w:rsidR="00FE2B0A" w:rsidRPr="00052ACD">
        <w:rPr>
          <w:rFonts w:cs="Tahoma"/>
          <w:spacing w:val="-6"/>
          <w:sz w:val="24"/>
        </w:rPr>
        <w:t>.</w:t>
      </w:r>
      <w:r w:rsidR="00B77660" w:rsidRPr="00052ACD">
        <w:rPr>
          <w:rFonts w:cs="Tahoma"/>
          <w:spacing w:val="-6"/>
          <w:sz w:val="24"/>
        </w:rPr>
        <w:t xml:space="preserve"> </w:t>
      </w:r>
      <w:r w:rsidR="00FE2B0A" w:rsidRPr="00052ACD">
        <w:rPr>
          <w:rFonts w:cs="Tahoma"/>
          <w:spacing w:val="-6"/>
          <w:sz w:val="24"/>
        </w:rPr>
        <w:t xml:space="preserve">Lo dicho en </w:t>
      </w:r>
      <w:r w:rsidR="00B77660" w:rsidRPr="00052ACD">
        <w:rPr>
          <w:rFonts w:cs="Tahoma"/>
          <w:spacing w:val="-6"/>
          <w:sz w:val="24"/>
        </w:rPr>
        <w:t>cuanto la Sala no encuentra claridad a ese respecto.</w:t>
      </w:r>
    </w:p>
    <w:p w:rsidR="002472BC" w:rsidRPr="00052ACD" w:rsidRDefault="002472BC" w:rsidP="00E41BC2">
      <w:pPr>
        <w:spacing w:line="276" w:lineRule="auto"/>
        <w:rPr>
          <w:rFonts w:cs="Tahoma"/>
          <w:spacing w:val="-6"/>
          <w:sz w:val="24"/>
        </w:rPr>
      </w:pPr>
    </w:p>
    <w:p w:rsidR="00B77660" w:rsidRPr="00052ACD" w:rsidRDefault="00E369A8" w:rsidP="00E41BC2">
      <w:pPr>
        <w:spacing w:line="276" w:lineRule="auto"/>
        <w:rPr>
          <w:rFonts w:cs="Tahoma"/>
          <w:spacing w:val="-6"/>
          <w:sz w:val="24"/>
        </w:rPr>
      </w:pPr>
      <w:r w:rsidRPr="00052ACD">
        <w:rPr>
          <w:rFonts w:cs="Tahoma"/>
          <w:spacing w:val="-6"/>
          <w:sz w:val="24"/>
        </w:rPr>
        <w:t>Como se observa, el Tribunal considera que para llegar a una declaratoria de preclusión con efectos de cosa juzgada, se debe tener absoluta convicción sin sombra de duda</w:t>
      </w:r>
      <w:r w:rsidR="0097153F" w:rsidRPr="00052ACD">
        <w:rPr>
          <w:rFonts w:cs="Tahoma"/>
          <w:spacing w:val="-6"/>
          <w:sz w:val="24"/>
        </w:rPr>
        <w:t xml:space="preserve"> acerca de</w:t>
      </w:r>
      <w:r w:rsidRPr="00052ACD">
        <w:rPr>
          <w:rFonts w:cs="Tahoma"/>
          <w:spacing w:val="-6"/>
          <w:sz w:val="24"/>
        </w:rPr>
        <w:t xml:space="preserve"> que la causal de atipicidad por ausencia del ingrediente subjetivo </w:t>
      </w:r>
      <w:r w:rsidR="0097153F" w:rsidRPr="00052ACD">
        <w:rPr>
          <w:rFonts w:cs="Tahoma"/>
          <w:spacing w:val="-6"/>
          <w:sz w:val="24"/>
        </w:rPr>
        <w:t>-</w:t>
      </w:r>
      <w:r w:rsidRPr="00052ACD">
        <w:rPr>
          <w:rFonts w:cs="Tahoma"/>
          <w:spacing w:val="-6"/>
          <w:sz w:val="24"/>
        </w:rPr>
        <w:t xml:space="preserve">dolo- </w:t>
      </w:r>
      <w:r w:rsidR="0097153F" w:rsidRPr="00052ACD">
        <w:rPr>
          <w:rFonts w:cs="Tahoma"/>
          <w:spacing w:val="-6"/>
          <w:sz w:val="24"/>
        </w:rPr>
        <w:t xml:space="preserve">que se propone está plenamente establecida, y en esos términos se estima que hay lugar a confirmar por el momento la determinación adoptada por la juzgadora de instancia, como quiera que se requiere ahondar en los puntos ya aludidos antes de proceder en la dirección que se propone. </w:t>
      </w:r>
      <w:r w:rsidRPr="00052ACD">
        <w:rPr>
          <w:rFonts w:cs="Tahoma"/>
          <w:spacing w:val="-6"/>
          <w:sz w:val="24"/>
        </w:rPr>
        <w:t xml:space="preserve"> </w:t>
      </w:r>
    </w:p>
    <w:p w:rsidR="004F7434" w:rsidRPr="00052ACD" w:rsidRDefault="004F7434" w:rsidP="00E41BC2">
      <w:pPr>
        <w:spacing w:line="276" w:lineRule="auto"/>
        <w:rPr>
          <w:rFonts w:cs="Tahoma"/>
          <w:spacing w:val="-6"/>
          <w:sz w:val="24"/>
        </w:rPr>
      </w:pPr>
    </w:p>
    <w:p w:rsidR="004F7434" w:rsidRPr="00052ACD" w:rsidRDefault="004F7434" w:rsidP="00E41BC2">
      <w:pPr>
        <w:spacing w:line="276" w:lineRule="auto"/>
        <w:rPr>
          <w:rFonts w:cs="Tahoma"/>
          <w:spacing w:val="-6"/>
          <w:sz w:val="24"/>
        </w:rPr>
      </w:pPr>
      <w:r w:rsidRPr="00052ACD">
        <w:rPr>
          <w:rFonts w:cs="Tahoma"/>
          <w:spacing w:val="-6"/>
          <w:sz w:val="24"/>
        </w:rPr>
        <w:t xml:space="preserve">De conformidad con lo expuesto, la Sala de Decisión Penal del Tribunal Superior del Distrito Judicial de Pereira (Rda.), </w:t>
      </w:r>
      <w:r w:rsidRPr="00052ACD">
        <w:rPr>
          <w:rFonts w:cs="Tahoma"/>
          <w:b/>
          <w:spacing w:val="-6"/>
          <w:sz w:val="20"/>
          <w:szCs w:val="22"/>
        </w:rPr>
        <w:t>CONFIRMA</w:t>
      </w:r>
      <w:r w:rsidRPr="00052ACD">
        <w:rPr>
          <w:rFonts w:cs="Tahoma"/>
          <w:spacing w:val="-6"/>
          <w:sz w:val="24"/>
        </w:rPr>
        <w:t xml:space="preserve"> por las razones indicadas en el cuerpo motivo de esta providencia, la decisión interlocutoria proferida por el Juzgado Cuarto Penal del Circuito de esta capital, por medio de la cual negó la preclusión en la presente actuación. </w:t>
      </w:r>
    </w:p>
    <w:p w:rsidR="00E369A8" w:rsidRPr="00052ACD" w:rsidRDefault="00E369A8" w:rsidP="00E41BC2">
      <w:pPr>
        <w:spacing w:line="276" w:lineRule="auto"/>
        <w:rPr>
          <w:rFonts w:cs="Tahoma"/>
          <w:spacing w:val="-6"/>
          <w:sz w:val="24"/>
        </w:rPr>
      </w:pPr>
    </w:p>
    <w:p w:rsidR="00E41BC2" w:rsidRPr="00052ACD" w:rsidRDefault="004F7434" w:rsidP="00E41BC2">
      <w:pPr>
        <w:spacing w:line="276" w:lineRule="auto"/>
        <w:rPr>
          <w:rFonts w:cs="Tahoma"/>
          <w:spacing w:val="-6"/>
          <w:sz w:val="24"/>
        </w:rPr>
      </w:pPr>
      <w:r w:rsidRPr="00052ACD">
        <w:rPr>
          <w:rFonts w:cs="Tahoma"/>
          <w:spacing w:val="-6"/>
          <w:sz w:val="24"/>
        </w:rPr>
        <w:t>Esta determinación</w:t>
      </w:r>
      <w:r w:rsidR="00E41BC2" w:rsidRPr="00052ACD">
        <w:rPr>
          <w:rFonts w:cs="Tahoma"/>
          <w:spacing w:val="-6"/>
          <w:sz w:val="24"/>
        </w:rPr>
        <w:t xml:space="preserve"> queda notificada en estrados y contra ella no procede recurso alguno.</w:t>
      </w:r>
    </w:p>
    <w:p w:rsidR="00E41BC2" w:rsidRPr="00052ACD" w:rsidRDefault="00E41BC2" w:rsidP="00E41BC2">
      <w:pPr>
        <w:spacing w:line="276" w:lineRule="auto"/>
        <w:rPr>
          <w:b/>
          <w:spacing w:val="-6"/>
          <w:sz w:val="22"/>
          <w:szCs w:val="24"/>
        </w:rPr>
      </w:pPr>
    </w:p>
    <w:p w:rsidR="00E41BC2" w:rsidRPr="00052ACD" w:rsidRDefault="00E41BC2" w:rsidP="00E41BC2">
      <w:pPr>
        <w:spacing w:line="276" w:lineRule="auto"/>
        <w:rPr>
          <w:spacing w:val="-6"/>
          <w:sz w:val="24"/>
        </w:rPr>
      </w:pPr>
      <w:r w:rsidRPr="00052ACD">
        <w:rPr>
          <w:spacing w:val="-6"/>
          <w:sz w:val="24"/>
        </w:rPr>
        <w:t xml:space="preserve">Los Magistrados, </w:t>
      </w:r>
    </w:p>
    <w:p w:rsidR="00E41BC2" w:rsidRPr="00052ACD" w:rsidRDefault="00E41BC2" w:rsidP="00E41BC2">
      <w:pPr>
        <w:spacing w:line="276" w:lineRule="auto"/>
        <w:rPr>
          <w:spacing w:val="-6"/>
          <w:sz w:val="24"/>
          <w:lang w:val="es-ES_tradnl"/>
        </w:rPr>
      </w:pPr>
    </w:p>
    <w:p w:rsidR="00E41BC2" w:rsidRPr="00052ACD" w:rsidRDefault="00E41BC2" w:rsidP="00E41BC2">
      <w:pPr>
        <w:spacing w:line="276" w:lineRule="auto"/>
        <w:rPr>
          <w:spacing w:val="-6"/>
          <w:sz w:val="24"/>
          <w:lang w:val="es-ES_tradnl"/>
        </w:rPr>
      </w:pPr>
    </w:p>
    <w:p w:rsidR="001C443F" w:rsidRPr="00052ACD" w:rsidRDefault="001C443F" w:rsidP="00E41BC2">
      <w:pPr>
        <w:spacing w:line="276" w:lineRule="auto"/>
        <w:rPr>
          <w:spacing w:val="-6"/>
          <w:sz w:val="24"/>
          <w:lang w:val="es-ES_tradnl"/>
        </w:rPr>
      </w:pPr>
    </w:p>
    <w:p w:rsidR="001C443F" w:rsidRPr="00052ACD" w:rsidRDefault="001C443F" w:rsidP="00E41BC2">
      <w:pPr>
        <w:spacing w:line="276" w:lineRule="auto"/>
        <w:rPr>
          <w:spacing w:val="-6"/>
          <w:sz w:val="24"/>
          <w:lang w:val="es-ES_tradnl"/>
        </w:rPr>
      </w:pPr>
    </w:p>
    <w:p w:rsidR="00E41BC2" w:rsidRPr="00052ACD" w:rsidRDefault="00E41BC2" w:rsidP="00E41BC2">
      <w:pPr>
        <w:spacing w:line="276" w:lineRule="auto"/>
        <w:rPr>
          <w:spacing w:val="-6"/>
          <w:sz w:val="24"/>
          <w:lang w:val="es-ES_tradnl"/>
        </w:rPr>
      </w:pPr>
      <w:r w:rsidRPr="00052ACD">
        <w:rPr>
          <w:spacing w:val="-6"/>
          <w:sz w:val="24"/>
          <w:lang w:val="es-ES_tradnl"/>
        </w:rPr>
        <w:t>JORGE ARTURO CASTAÑO DUQUE</w:t>
      </w:r>
      <w:r w:rsidRPr="00052ACD">
        <w:rPr>
          <w:spacing w:val="-6"/>
          <w:sz w:val="24"/>
          <w:lang w:val="es-ES_tradnl"/>
        </w:rPr>
        <w:tab/>
      </w:r>
      <w:r w:rsidRPr="00052ACD">
        <w:rPr>
          <w:spacing w:val="-6"/>
          <w:sz w:val="24"/>
          <w:lang w:val="es-ES_tradnl"/>
        </w:rPr>
        <w:tab/>
        <w:t>JAIRO ERNESTO ESCOBAR SANZ</w:t>
      </w:r>
    </w:p>
    <w:p w:rsidR="00E41BC2" w:rsidRPr="00052ACD" w:rsidRDefault="00E41BC2" w:rsidP="00E41BC2">
      <w:pPr>
        <w:spacing w:line="276" w:lineRule="auto"/>
        <w:rPr>
          <w:spacing w:val="-6"/>
          <w:sz w:val="24"/>
          <w:lang w:val="es-ES_tradnl"/>
        </w:rPr>
      </w:pPr>
    </w:p>
    <w:p w:rsidR="00E41BC2" w:rsidRPr="00052ACD" w:rsidRDefault="00E41BC2" w:rsidP="00E41BC2">
      <w:pPr>
        <w:spacing w:line="276" w:lineRule="auto"/>
        <w:rPr>
          <w:spacing w:val="-6"/>
          <w:sz w:val="24"/>
          <w:lang w:val="es-ES_tradnl"/>
        </w:rPr>
      </w:pPr>
    </w:p>
    <w:p w:rsidR="001C443F" w:rsidRPr="00052ACD" w:rsidRDefault="001C443F" w:rsidP="00E41BC2">
      <w:pPr>
        <w:spacing w:line="276" w:lineRule="auto"/>
        <w:rPr>
          <w:spacing w:val="-6"/>
          <w:sz w:val="24"/>
          <w:lang w:val="es-ES_tradnl"/>
        </w:rPr>
      </w:pPr>
    </w:p>
    <w:p w:rsidR="001C443F" w:rsidRPr="00052ACD" w:rsidRDefault="001C443F" w:rsidP="00E41BC2">
      <w:pPr>
        <w:spacing w:line="276" w:lineRule="auto"/>
        <w:rPr>
          <w:spacing w:val="-6"/>
          <w:sz w:val="24"/>
          <w:lang w:val="es-ES_tradnl"/>
        </w:rPr>
      </w:pPr>
    </w:p>
    <w:p w:rsidR="00E41BC2" w:rsidRPr="00052ACD" w:rsidRDefault="00E41BC2" w:rsidP="00E41BC2">
      <w:pPr>
        <w:spacing w:line="276" w:lineRule="auto"/>
        <w:rPr>
          <w:spacing w:val="-6"/>
          <w:sz w:val="24"/>
          <w:lang w:val="es-ES_tradnl"/>
        </w:rPr>
      </w:pPr>
    </w:p>
    <w:p w:rsidR="00E41BC2" w:rsidRPr="00052ACD" w:rsidRDefault="00E41BC2" w:rsidP="00E41BC2">
      <w:pPr>
        <w:spacing w:line="276" w:lineRule="auto"/>
        <w:jc w:val="center"/>
        <w:rPr>
          <w:spacing w:val="-6"/>
          <w:sz w:val="24"/>
          <w:lang w:val="es-ES_tradnl"/>
        </w:rPr>
      </w:pPr>
      <w:r w:rsidRPr="00052ACD">
        <w:rPr>
          <w:spacing w:val="-6"/>
          <w:sz w:val="24"/>
          <w:lang w:val="es-ES_tradnl"/>
        </w:rPr>
        <w:t>MANUEL YARZAGARAY BANDERA</w:t>
      </w:r>
    </w:p>
    <w:p w:rsidR="00E41BC2" w:rsidRPr="00052ACD" w:rsidRDefault="00E41BC2" w:rsidP="00E41BC2">
      <w:pPr>
        <w:spacing w:line="276" w:lineRule="auto"/>
        <w:jc w:val="center"/>
        <w:rPr>
          <w:spacing w:val="-6"/>
          <w:sz w:val="24"/>
          <w:lang w:val="es-ES_tradnl"/>
        </w:rPr>
      </w:pPr>
    </w:p>
    <w:p w:rsidR="001C443F" w:rsidRPr="00052ACD" w:rsidRDefault="001C443F" w:rsidP="00E41BC2">
      <w:pPr>
        <w:spacing w:line="276" w:lineRule="auto"/>
        <w:jc w:val="center"/>
        <w:rPr>
          <w:spacing w:val="-6"/>
          <w:sz w:val="24"/>
          <w:lang w:val="es-ES_tradnl"/>
        </w:rPr>
      </w:pPr>
    </w:p>
    <w:p w:rsidR="00E41BC2" w:rsidRPr="00052ACD" w:rsidRDefault="00D0084A" w:rsidP="00E41BC2">
      <w:pPr>
        <w:spacing w:line="276" w:lineRule="auto"/>
        <w:rPr>
          <w:spacing w:val="-6"/>
          <w:sz w:val="24"/>
        </w:rPr>
      </w:pPr>
      <w:r w:rsidRPr="00052ACD">
        <w:rPr>
          <w:spacing w:val="-6"/>
          <w:sz w:val="24"/>
        </w:rPr>
        <w:t>El  Secretario</w:t>
      </w:r>
      <w:r w:rsidR="00E41BC2" w:rsidRPr="00052ACD">
        <w:rPr>
          <w:spacing w:val="-6"/>
          <w:sz w:val="24"/>
        </w:rPr>
        <w:t xml:space="preserve"> de la Sala,</w:t>
      </w:r>
    </w:p>
    <w:p w:rsidR="00E41BC2" w:rsidRPr="00052ACD" w:rsidRDefault="00E41BC2" w:rsidP="00E41BC2">
      <w:pPr>
        <w:spacing w:line="276" w:lineRule="auto"/>
        <w:rPr>
          <w:spacing w:val="-6"/>
          <w:sz w:val="24"/>
        </w:rPr>
      </w:pPr>
    </w:p>
    <w:p w:rsidR="00E41BC2" w:rsidRPr="00052ACD" w:rsidRDefault="00E41BC2" w:rsidP="00E41BC2">
      <w:pPr>
        <w:spacing w:line="276" w:lineRule="auto"/>
        <w:jc w:val="center"/>
        <w:rPr>
          <w:spacing w:val="-6"/>
          <w:sz w:val="24"/>
        </w:rPr>
      </w:pPr>
    </w:p>
    <w:p w:rsidR="001C443F" w:rsidRPr="00052ACD" w:rsidRDefault="001C443F" w:rsidP="00E41BC2">
      <w:pPr>
        <w:spacing w:line="276" w:lineRule="auto"/>
        <w:jc w:val="center"/>
        <w:rPr>
          <w:spacing w:val="-6"/>
          <w:sz w:val="24"/>
        </w:rPr>
      </w:pPr>
    </w:p>
    <w:p w:rsidR="00DE4E1B" w:rsidRPr="00052ACD" w:rsidRDefault="00877F88" w:rsidP="00877F88">
      <w:pPr>
        <w:tabs>
          <w:tab w:val="center" w:pos="4420"/>
          <w:tab w:val="left" w:pos="6285"/>
        </w:tabs>
        <w:spacing w:line="276" w:lineRule="auto"/>
        <w:jc w:val="left"/>
        <w:rPr>
          <w:spacing w:val="-6"/>
          <w:sz w:val="24"/>
        </w:rPr>
      </w:pPr>
      <w:r w:rsidRPr="00052ACD">
        <w:rPr>
          <w:spacing w:val="-6"/>
          <w:sz w:val="24"/>
        </w:rPr>
        <w:tab/>
      </w:r>
      <w:r w:rsidR="00D0084A" w:rsidRPr="00052ACD">
        <w:rPr>
          <w:spacing w:val="-6"/>
          <w:sz w:val="24"/>
        </w:rPr>
        <w:t xml:space="preserve"> WILSON FREDY LÓPEZ</w:t>
      </w:r>
      <w:r w:rsidRPr="00052ACD">
        <w:rPr>
          <w:spacing w:val="-6"/>
          <w:sz w:val="24"/>
        </w:rPr>
        <w:tab/>
      </w:r>
    </w:p>
    <w:sectPr w:rsidR="00DE4E1B" w:rsidRPr="00052ACD" w:rsidSect="004B3027">
      <w:headerReference w:type="even" r:id="rId9"/>
      <w:headerReference w:type="default" r:id="rId10"/>
      <w:footerReference w:type="even" r:id="rId11"/>
      <w:footerReference w:type="default" r:id="rId12"/>
      <w:headerReference w:type="first" r:id="rId13"/>
      <w:footerReference w:type="first" r:id="rId14"/>
      <w:pgSz w:w="12242" w:h="18722" w:code="14"/>
      <w:pgMar w:top="1701" w:right="1361" w:bottom="1361" w:left="1701" w:header="454" w:footer="567"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70A" w:rsidRDefault="0068070A" w:rsidP="00F13C87">
      <w:pPr>
        <w:spacing w:line="240" w:lineRule="auto"/>
      </w:pPr>
      <w:r>
        <w:separator/>
      </w:r>
    </w:p>
  </w:endnote>
  <w:endnote w:type="continuationSeparator" w:id="0">
    <w:p w:rsidR="0068070A" w:rsidRDefault="0068070A" w:rsidP="00F13C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D4F" w:rsidRDefault="00D42D4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743" w:rsidRDefault="00A27743">
    <w:pPr>
      <w:pStyle w:val="Piedepgina"/>
    </w:pPr>
    <w:r>
      <w:t xml:space="preserve">Página </w:t>
    </w:r>
    <w:r>
      <w:fldChar w:fldCharType="begin"/>
    </w:r>
    <w:r>
      <w:instrText xml:space="preserve"> PAGE </w:instrText>
    </w:r>
    <w:r>
      <w:fldChar w:fldCharType="separate"/>
    </w:r>
    <w:r w:rsidR="00D42D4F">
      <w:rPr>
        <w:noProof/>
      </w:rPr>
      <w:t>1</w:t>
    </w:r>
    <w:r>
      <w:fldChar w:fldCharType="end"/>
    </w:r>
    <w:r>
      <w:t xml:space="preserve"> de </w:t>
    </w:r>
    <w:r>
      <w:fldChar w:fldCharType="begin"/>
    </w:r>
    <w:r>
      <w:instrText xml:space="preserve"> NUMPAGES </w:instrText>
    </w:r>
    <w:r>
      <w:fldChar w:fldCharType="separate"/>
    </w:r>
    <w:r w:rsidR="00D42D4F">
      <w:rPr>
        <w:noProof/>
      </w:rPr>
      <w:t>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D4F" w:rsidRDefault="00D42D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70A" w:rsidRDefault="0068070A" w:rsidP="00F13C87">
      <w:pPr>
        <w:spacing w:line="240" w:lineRule="auto"/>
      </w:pPr>
      <w:r>
        <w:separator/>
      </w:r>
    </w:p>
  </w:footnote>
  <w:footnote w:type="continuationSeparator" w:id="0">
    <w:p w:rsidR="0068070A" w:rsidRDefault="0068070A" w:rsidP="00F13C87">
      <w:pPr>
        <w:spacing w:line="240" w:lineRule="auto"/>
      </w:pPr>
      <w:r>
        <w:continuationSeparator/>
      </w:r>
    </w:p>
  </w:footnote>
  <w:footnote w:id="1">
    <w:p w:rsidR="00C94D26" w:rsidRPr="00C94D26" w:rsidRDefault="00C94D26">
      <w:pPr>
        <w:pStyle w:val="Textonotapie"/>
        <w:rPr>
          <w:lang w:val="es-CO"/>
        </w:rPr>
      </w:pPr>
      <w:r>
        <w:rPr>
          <w:rStyle w:val="Refdenotaalpie"/>
        </w:rPr>
        <w:footnoteRef/>
      </w:r>
      <w:r>
        <w:t xml:space="preserve"> </w:t>
      </w:r>
      <w:r>
        <w:rPr>
          <w:lang w:val="es-CO"/>
        </w:rPr>
        <w:t>Consejo de Estado, Sección Segunda Subsección A, C.P. Alfonso Vargas Rincón, 02 mayo 2013, rad. 08001-23-31-000-2003-01930-01-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D4F" w:rsidRDefault="00D42D4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743" w:rsidRPr="00F5069C" w:rsidRDefault="00D73F83" w:rsidP="007575ED">
    <w:pPr>
      <w:pStyle w:val="Encabezado"/>
      <w:spacing w:line="240" w:lineRule="auto"/>
      <w:jc w:val="right"/>
      <w:rPr>
        <w:rFonts w:ascii="Courier New" w:hAnsi="Courier New" w:cs="Courier New"/>
        <w:sz w:val="16"/>
        <w:szCs w:val="16"/>
        <w:lang w:val="es-MX"/>
      </w:rPr>
    </w:pPr>
    <w:r>
      <w:rPr>
        <w:rFonts w:ascii="Courier New" w:hAnsi="Courier New" w:cs="Courier New"/>
        <w:sz w:val="16"/>
        <w:szCs w:val="16"/>
      </w:rPr>
      <w:t>PREVARICATO y PECULADO</w:t>
    </w:r>
  </w:p>
  <w:p w:rsidR="00A27743" w:rsidRDefault="00A27743" w:rsidP="007575ED">
    <w:pPr>
      <w:pStyle w:val="Encabezado"/>
      <w:spacing w:line="240" w:lineRule="auto"/>
      <w:jc w:val="right"/>
      <w:rPr>
        <w:rFonts w:ascii="Courier New" w:hAnsi="Courier New"/>
        <w:sz w:val="16"/>
        <w:lang w:val="es-MX"/>
      </w:rPr>
    </w:pPr>
    <w:r>
      <w:rPr>
        <w:rFonts w:ascii="Courier New" w:hAnsi="Courier New"/>
        <w:sz w:val="16"/>
        <w:lang w:val="es-MX"/>
      </w:rPr>
      <w:t>RADI</w:t>
    </w:r>
    <w:r w:rsidR="004B3027">
      <w:rPr>
        <w:rFonts w:ascii="Courier New" w:hAnsi="Courier New"/>
        <w:sz w:val="16"/>
        <w:lang w:val="es-MX"/>
      </w:rPr>
      <w:t xml:space="preserve">CACIÓN: </w:t>
    </w:r>
    <w:r w:rsidR="00FB1855">
      <w:rPr>
        <w:rFonts w:ascii="Courier New" w:hAnsi="Courier New"/>
        <w:sz w:val="16"/>
        <w:lang w:val="es-MX"/>
      </w:rPr>
      <w:t>66001600003620170036601</w:t>
    </w:r>
  </w:p>
  <w:p w:rsidR="00A27743" w:rsidRDefault="00FB1855" w:rsidP="007575ED">
    <w:pPr>
      <w:pStyle w:val="Encabezado"/>
      <w:spacing w:line="240" w:lineRule="auto"/>
      <w:jc w:val="right"/>
      <w:rPr>
        <w:rFonts w:ascii="Courier New" w:hAnsi="Courier New"/>
        <w:sz w:val="16"/>
        <w:lang w:val="es-MX"/>
      </w:rPr>
    </w:pPr>
    <w:r>
      <w:rPr>
        <w:rFonts w:ascii="Courier New" w:hAnsi="Courier New"/>
        <w:sz w:val="16"/>
        <w:lang w:val="es-MX"/>
      </w:rPr>
      <w:t>PROCESADO</w:t>
    </w:r>
    <w:r w:rsidR="00A27743">
      <w:rPr>
        <w:rFonts w:ascii="Courier New" w:hAnsi="Courier New"/>
        <w:sz w:val="16"/>
        <w:lang w:val="es-MX"/>
      </w:rPr>
      <w:t>:</w:t>
    </w:r>
    <w:r w:rsidR="004B3027">
      <w:rPr>
        <w:rFonts w:ascii="Courier New" w:hAnsi="Courier New"/>
        <w:sz w:val="16"/>
        <w:lang w:val="es-MX"/>
      </w:rPr>
      <w:t xml:space="preserve"> </w:t>
    </w:r>
    <w:r w:rsidR="00D42D4F">
      <w:rPr>
        <w:rFonts w:ascii="Courier New" w:hAnsi="Courier New"/>
        <w:sz w:val="16"/>
        <w:lang w:val="es-MX"/>
      </w:rPr>
      <w:t>J</w:t>
    </w:r>
    <w:bookmarkStart w:id="0" w:name="_GoBack"/>
    <w:bookmarkEnd w:id="0"/>
    <w:r>
      <w:rPr>
        <w:rFonts w:ascii="Courier New" w:hAnsi="Courier New"/>
        <w:sz w:val="16"/>
        <w:lang w:val="es-MX"/>
      </w:rPr>
      <w:t>AVIER DARÍO GÓMEZ LONDOÑO</w:t>
    </w:r>
  </w:p>
  <w:p w:rsidR="00A27743" w:rsidRDefault="00A2005E" w:rsidP="007575ED">
    <w:pPr>
      <w:pStyle w:val="Encabezado"/>
      <w:spacing w:line="240" w:lineRule="auto"/>
      <w:jc w:val="right"/>
      <w:rPr>
        <w:rFonts w:ascii="Courier New" w:hAnsi="Courier New"/>
        <w:sz w:val="16"/>
        <w:lang w:val="es-MX"/>
      </w:rPr>
    </w:pPr>
    <w:r>
      <w:rPr>
        <w:rFonts w:ascii="Courier New" w:hAnsi="Courier New"/>
        <w:sz w:val="16"/>
        <w:lang w:val="es-MX"/>
      </w:rPr>
      <w:t>CONFIRMA</w:t>
    </w:r>
  </w:p>
  <w:p w:rsidR="00A27743" w:rsidRDefault="00A11ADF" w:rsidP="002932EB">
    <w:pPr>
      <w:pStyle w:val="Encabezado"/>
      <w:spacing w:line="240" w:lineRule="auto"/>
      <w:jc w:val="right"/>
      <w:rPr>
        <w:rFonts w:ascii="Courier New" w:hAnsi="Courier New"/>
        <w:sz w:val="16"/>
        <w:lang w:val="es-MX"/>
      </w:rPr>
    </w:pPr>
    <w:r w:rsidRPr="00A11ADF">
      <w:rPr>
        <w:rFonts w:ascii="Courier New" w:hAnsi="Courier New"/>
        <w:sz w:val="16"/>
        <w:lang w:val="es-MX"/>
      </w:rPr>
      <w:t>A.N°44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D4F" w:rsidRDefault="00D42D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20649"/>
    <w:multiLevelType w:val="hybridMultilevel"/>
    <w:tmpl w:val="96E2EA50"/>
    <w:lvl w:ilvl="0" w:tplc="986A9C82">
      <w:start w:val="3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7445ECD"/>
    <w:multiLevelType w:val="hybridMultilevel"/>
    <w:tmpl w:val="6CDCA030"/>
    <w:lvl w:ilvl="0" w:tplc="57DC0984">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E37579C"/>
    <w:multiLevelType w:val="hybridMultilevel"/>
    <w:tmpl w:val="44524D34"/>
    <w:lvl w:ilvl="0" w:tplc="A8740676">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EF732BA"/>
    <w:multiLevelType w:val="hybridMultilevel"/>
    <w:tmpl w:val="3612D2FE"/>
    <w:lvl w:ilvl="0" w:tplc="D8F6FF64">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57521EC"/>
    <w:multiLevelType w:val="hybridMultilevel"/>
    <w:tmpl w:val="373A0C90"/>
    <w:lvl w:ilvl="0" w:tplc="915C0070">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9BC2125"/>
    <w:multiLevelType w:val="hybridMultilevel"/>
    <w:tmpl w:val="E33AC6A2"/>
    <w:lvl w:ilvl="0" w:tplc="B2FE507A">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defaultTabStop w:val="708"/>
  <w:hyphenationZone w:val="425"/>
  <w:drawingGridHorizontalSpacing w:val="110"/>
  <w:drawingGridVerticalSpacing w:val="17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87"/>
    <w:rsid w:val="00002D7B"/>
    <w:rsid w:val="0000409E"/>
    <w:rsid w:val="0001037D"/>
    <w:rsid w:val="00023854"/>
    <w:rsid w:val="000268EA"/>
    <w:rsid w:val="00027BD3"/>
    <w:rsid w:val="000334F1"/>
    <w:rsid w:val="00052ACD"/>
    <w:rsid w:val="00056002"/>
    <w:rsid w:val="000610C4"/>
    <w:rsid w:val="00061E32"/>
    <w:rsid w:val="00070AEE"/>
    <w:rsid w:val="00073151"/>
    <w:rsid w:val="00083B4E"/>
    <w:rsid w:val="00085D00"/>
    <w:rsid w:val="00091CCF"/>
    <w:rsid w:val="00097041"/>
    <w:rsid w:val="000977FB"/>
    <w:rsid w:val="000A1010"/>
    <w:rsid w:val="000A2B89"/>
    <w:rsid w:val="000A49CB"/>
    <w:rsid w:val="000B0613"/>
    <w:rsid w:val="000B217E"/>
    <w:rsid w:val="000B2EEF"/>
    <w:rsid w:val="000B38A1"/>
    <w:rsid w:val="000B440B"/>
    <w:rsid w:val="000C0DE6"/>
    <w:rsid w:val="000C4751"/>
    <w:rsid w:val="000C5B5E"/>
    <w:rsid w:val="000C6DCF"/>
    <w:rsid w:val="000C70BE"/>
    <w:rsid w:val="000C7556"/>
    <w:rsid w:val="000C7573"/>
    <w:rsid w:val="000D1926"/>
    <w:rsid w:val="000D2307"/>
    <w:rsid w:val="000D42A3"/>
    <w:rsid w:val="000D4901"/>
    <w:rsid w:val="000E26BA"/>
    <w:rsid w:val="000E466F"/>
    <w:rsid w:val="000E7288"/>
    <w:rsid w:val="000F2F21"/>
    <w:rsid w:val="000F3E30"/>
    <w:rsid w:val="000F5291"/>
    <w:rsid w:val="000F5409"/>
    <w:rsid w:val="000F6776"/>
    <w:rsid w:val="00100DC0"/>
    <w:rsid w:val="00101E75"/>
    <w:rsid w:val="00104538"/>
    <w:rsid w:val="00106099"/>
    <w:rsid w:val="00110E15"/>
    <w:rsid w:val="00123D8C"/>
    <w:rsid w:val="00127864"/>
    <w:rsid w:val="0013078B"/>
    <w:rsid w:val="00131A2C"/>
    <w:rsid w:val="001326D2"/>
    <w:rsid w:val="00133029"/>
    <w:rsid w:val="00137333"/>
    <w:rsid w:val="00142A74"/>
    <w:rsid w:val="00144AA0"/>
    <w:rsid w:val="00147308"/>
    <w:rsid w:val="001474C7"/>
    <w:rsid w:val="0015673E"/>
    <w:rsid w:val="001568D9"/>
    <w:rsid w:val="00156C3E"/>
    <w:rsid w:val="00162D9A"/>
    <w:rsid w:val="00162EFA"/>
    <w:rsid w:val="001702D8"/>
    <w:rsid w:val="00172E10"/>
    <w:rsid w:val="001735A3"/>
    <w:rsid w:val="00186BC5"/>
    <w:rsid w:val="00187BF3"/>
    <w:rsid w:val="00187E84"/>
    <w:rsid w:val="00190F1D"/>
    <w:rsid w:val="00195300"/>
    <w:rsid w:val="001A2F62"/>
    <w:rsid w:val="001A6422"/>
    <w:rsid w:val="001A7714"/>
    <w:rsid w:val="001B0603"/>
    <w:rsid w:val="001B4357"/>
    <w:rsid w:val="001B4E44"/>
    <w:rsid w:val="001B545A"/>
    <w:rsid w:val="001C04B3"/>
    <w:rsid w:val="001C2313"/>
    <w:rsid w:val="001C443F"/>
    <w:rsid w:val="001C54F5"/>
    <w:rsid w:val="001D1885"/>
    <w:rsid w:val="001D7970"/>
    <w:rsid w:val="001F231C"/>
    <w:rsid w:val="00211ED6"/>
    <w:rsid w:val="00216C85"/>
    <w:rsid w:val="0022539B"/>
    <w:rsid w:val="002300FF"/>
    <w:rsid w:val="00240BEB"/>
    <w:rsid w:val="00242FE7"/>
    <w:rsid w:val="002472BC"/>
    <w:rsid w:val="00251E15"/>
    <w:rsid w:val="0025263E"/>
    <w:rsid w:val="00253DB2"/>
    <w:rsid w:val="00255C01"/>
    <w:rsid w:val="00265B64"/>
    <w:rsid w:val="00270596"/>
    <w:rsid w:val="0027628A"/>
    <w:rsid w:val="00276451"/>
    <w:rsid w:val="00276CA4"/>
    <w:rsid w:val="0027724A"/>
    <w:rsid w:val="00281A08"/>
    <w:rsid w:val="0028624E"/>
    <w:rsid w:val="002913FE"/>
    <w:rsid w:val="00291D66"/>
    <w:rsid w:val="002932EB"/>
    <w:rsid w:val="0029395A"/>
    <w:rsid w:val="00297252"/>
    <w:rsid w:val="002A5943"/>
    <w:rsid w:val="002A6533"/>
    <w:rsid w:val="002B319C"/>
    <w:rsid w:val="002B451B"/>
    <w:rsid w:val="002C15C4"/>
    <w:rsid w:val="002C41AB"/>
    <w:rsid w:val="002D5327"/>
    <w:rsid w:val="002E3686"/>
    <w:rsid w:val="002E6D79"/>
    <w:rsid w:val="002F0C99"/>
    <w:rsid w:val="002F0CE7"/>
    <w:rsid w:val="002F2C30"/>
    <w:rsid w:val="00301F5F"/>
    <w:rsid w:val="00305972"/>
    <w:rsid w:val="00305F43"/>
    <w:rsid w:val="003119F6"/>
    <w:rsid w:val="00322CDB"/>
    <w:rsid w:val="00324449"/>
    <w:rsid w:val="0032716B"/>
    <w:rsid w:val="00330FB9"/>
    <w:rsid w:val="00344A90"/>
    <w:rsid w:val="00345831"/>
    <w:rsid w:val="003521B2"/>
    <w:rsid w:val="00362105"/>
    <w:rsid w:val="00362712"/>
    <w:rsid w:val="003663DB"/>
    <w:rsid w:val="00366D32"/>
    <w:rsid w:val="00373234"/>
    <w:rsid w:val="00376086"/>
    <w:rsid w:val="003848D2"/>
    <w:rsid w:val="00394AEC"/>
    <w:rsid w:val="00396C5D"/>
    <w:rsid w:val="003A4123"/>
    <w:rsid w:val="003B1070"/>
    <w:rsid w:val="003B3604"/>
    <w:rsid w:val="003B4742"/>
    <w:rsid w:val="003C33A4"/>
    <w:rsid w:val="003C45CD"/>
    <w:rsid w:val="003D0429"/>
    <w:rsid w:val="003D5B02"/>
    <w:rsid w:val="003D6FA7"/>
    <w:rsid w:val="003E093D"/>
    <w:rsid w:val="003F1114"/>
    <w:rsid w:val="003F4A17"/>
    <w:rsid w:val="003F6CEC"/>
    <w:rsid w:val="00400E20"/>
    <w:rsid w:val="004058EB"/>
    <w:rsid w:val="00412CA3"/>
    <w:rsid w:val="00416702"/>
    <w:rsid w:val="00416EFF"/>
    <w:rsid w:val="00417B27"/>
    <w:rsid w:val="00422F46"/>
    <w:rsid w:val="00427354"/>
    <w:rsid w:val="00430CBC"/>
    <w:rsid w:val="00431E5C"/>
    <w:rsid w:val="00441C44"/>
    <w:rsid w:val="004452A1"/>
    <w:rsid w:val="004502FC"/>
    <w:rsid w:val="0045035B"/>
    <w:rsid w:val="004610CC"/>
    <w:rsid w:val="00462BCB"/>
    <w:rsid w:val="004651D9"/>
    <w:rsid w:val="00467BD7"/>
    <w:rsid w:val="00472A6E"/>
    <w:rsid w:val="00474AA4"/>
    <w:rsid w:val="00477AA7"/>
    <w:rsid w:val="00480EA4"/>
    <w:rsid w:val="00482D2D"/>
    <w:rsid w:val="004914AB"/>
    <w:rsid w:val="004A22D1"/>
    <w:rsid w:val="004A3D0E"/>
    <w:rsid w:val="004A41F7"/>
    <w:rsid w:val="004A4C58"/>
    <w:rsid w:val="004A507C"/>
    <w:rsid w:val="004A7A7C"/>
    <w:rsid w:val="004B04B9"/>
    <w:rsid w:val="004B3027"/>
    <w:rsid w:val="004B676D"/>
    <w:rsid w:val="004C3619"/>
    <w:rsid w:val="004D3005"/>
    <w:rsid w:val="004D4BAF"/>
    <w:rsid w:val="004D4F85"/>
    <w:rsid w:val="004E1176"/>
    <w:rsid w:val="004E14BC"/>
    <w:rsid w:val="004E3A07"/>
    <w:rsid w:val="004E4D66"/>
    <w:rsid w:val="004E50AE"/>
    <w:rsid w:val="004F7434"/>
    <w:rsid w:val="00503B77"/>
    <w:rsid w:val="0050419F"/>
    <w:rsid w:val="00504D06"/>
    <w:rsid w:val="005358D1"/>
    <w:rsid w:val="00537395"/>
    <w:rsid w:val="0054028B"/>
    <w:rsid w:val="00542C12"/>
    <w:rsid w:val="00542CC2"/>
    <w:rsid w:val="005440F9"/>
    <w:rsid w:val="005502B8"/>
    <w:rsid w:val="00553D4D"/>
    <w:rsid w:val="00557D7A"/>
    <w:rsid w:val="00566969"/>
    <w:rsid w:val="00571184"/>
    <w:rsid w:val="0057125E"/>
    <w:rsid w:val="005754DE"/>
    <w:rsid w:val="00585496"/>
    <w:rsid w:val="00585E9E"/>
    <w:rsid w:val="00592F50"/>
    <w:rsid w:val="005932C6"/>
    <w:rsid w:val="005934DC"/>
    <w:rsid w:val="005A0B94"/>
    <w:rsid w:val="005B2AA9"/>
    <w:rsid w:val="005B4EEE"/>
    <w:rsid w:val="005B62A5"/>
    <w:rsid w:val="005D621E"/>
    <w:rsid w:val="005E3D98"/>
    <w:rsid w:val="005E5BF4"/>
    <w:rsid w:val="005E6D49"/>
    <w:rsid w:val="005E7C38"/>
    <w:rsid w:val="005F2182"/>
    <w:rsid w:val="005F51EF"/>
    <w:rsid w:val="00601626"/>
    <w:rsid w:val="00601BDC"/>
    <w:rsid w:val="0060573E"/>
    <w:rsid w:val="0060584B"/>
    <w:rsid w:val="00617A80"/>
    <w:rsid w:val="006223A0"/>
    <w:rsid w:val="00625742"/>
    <w:rsid w:val="006301EB"/>
    <w:rsid w:val="00632ACA"/>
    <w:rsid w:val="00636816"/>
    <w:rsid w:val="00640799"/>
    <w:rsid w:val="0064146B"/>
    <w:rsid w:val="0064194B"/>
    <w:rsid w:val="006457F0"/>
    <w:rsid w:val="0064588C"/>
    <w:rsid w:val="00647376"/>
    <w:rsid w:val="006536E1"/>
    <w:rsid w:val="00654C5C"/>
    <w:rsid w:val="006555AF"/>
    <w:rsid w:val="0066031B"/>
    <w:rsid w:val="00661A9E"/>
    <w:rsid w:val="0066733F"/>
    <w:rsid w:val="00667B49"/>
    <w:rsid w:val="0068070A"/>
    <w:rsid w:val="00683124"/>
    <w:rsid w:val="00695683"/>
    <w:rsid w:val="006A525C"/>
    <w:rsid w:val="006B7E9D"/>
    <w:rsid w:val="006C3C48"/>
    <w:rsid w:val="006C6EB3"/>
    <w:rsid w:val="006D1E6E"/>
    <w:rsid w:val="006E1C39"/>
    <w:rsid w:val="006F5D17"/>
    <w:rsid w:val="006F70D8"/>
    <w:rsid w:val="006F729B"/>
    <w:rsid w:val="00705B1A"/>
    <w:rsid w:val="00707E7E"/>
    <w:rsid w:val="007114C3"/>
    <w:rsid w:val="00712177"/>
    <w:rsid w:val="007137AC"/>
    <w:rsid w:val="00715B0F"/>
    <w:rsid w:val="00720CA1"/>
    <w:rsid w:val="00724548"/>
    <w:rsid w:val="007248A4"/>
    <w:rsid w:val="007277D4"/>
    <w:rsid w:val="00731A72"/>
    <w:rsid w:val="00731AEF"/>
    <w:rsid w:val="007321E7"/>
    <w:rsid w:val="00735B8F"/>
    <w:rsid w:val="0074129B"/>
    <w:rsid w:val="00747661"/>
    <w:rsid w:val="007575ED"/>
    <w:rsid w:val="00760153"/>
    <w:rsid w:val="00767DB8"/>
    <w:rsid w:val="00770552"/>
    <w:rsid w:val="00774821"/>
    <w:rsid w:val="00780EAE"/>
    <w:rsid w:val="00783AB6"/>
    <w:rsid w:val="00785172"/>
    <w:rsid w:val="00790CAC"/>
    <w:rsid w:val="007A0861"/>
    <w:rsid w:val="007A399A"/>
    <w:rsid w:val="007A4A84"/>
    <w:rsid w:val="007A5899"/>
    <w:rsid w:val="007B15CB"/>
    <w:rsid w:val="007B27BE"/>
    <w:rsid w:val="007B5AB0"/>
    <w:rsid w:val="007B63E7"/>
    <w:rsid w:val="007C43CC"/>
    <w:rsid w:val="007C7AD4"/>
    <w:rsid w:val="007D243D"/>
    <w:rsid w:val="007D358D"/>
    <w:rsid w:val="007D7A09"/>
    <w:rsid w:val="007E2B61"/>
    <w:rsid w:val="008015A4"/>
    <w:rsid w:val="00801C89"/>
    <w:rsid w:val="00811963"/>
    <w:rsid w:val="00813082"/>
    <w:rsid w:val="008213A2"/>
    <w:rsid w:val="00821440"/>
    <w:rsid w:val="00827154"/>
    <w:rsid w:val="00832933"/>
    <w:rsid w:val="00833D46"/>
    <w:rsid w:val="00835B9A"/>
    <w:rsid w:val="008375E3"/>
    <w:rsid w:val="00840476"/>
    <w:rsid w:val="00842152"/>
    <w:rsid w:val="00843F91"/>
    <w:rsid w:val="00845CBF"/>
    <w:rsid w:val="00865D7E"/>
    <w:rsid w:val="00866F51"/>
    <w:rsid w:val="008726D6"/>
    <w:rsid w:val="008737F9"/>
    <w:rsid w:val="008773FE"/>
    <w:rsid w:val="00877F88"/>
    <w:rsid w:val="00895544"/>
    <w:rsid w:val="008A5C8B"/>
    <w:rsid w:val="008C2382"/>
    <w:rsid w:val="008C7601"/>
    <w:rsid w:val="008D1F1B"/>
    <w:rsid w:val="008D385C"/>
    <w:rsid w:val="008E13BB"/>
    <w:rsid w:val="008E5778"/>
    <w:rsid w:val="008F3199"/>
    <w:rsid w:val="008F3B8C"/>
    <w:rsid w:val="00900DE8"/>
    <w:rsid w:val="00901375"/>
    <w:rsid w:val="0090258E"/>
    <w:rsid w:val="00905369"/>
    <w:rsid w:val="0090687E"/>
    <w:rsid w:val="00910FF9"/>
    <w:rsid w:val="009110ED"/>
    <w:rsid w:val="0091306C"/>
    <w:rsid w:val="009138B2"/>
    <w:rsid w:val="0091722D"/>
    <w:rsid w:val="009216D5"/>
    <w:rsid w:val="00922C18"/>
    <w:rsid w:val="00925987"/>
    <w:rsid w:val="00930F5F"/>
    <w:rsid w:val="00933FCA"/>
    <w:rsid w:val="00935E89"/>
    <w:rsid w:val="00935F80"/>
    <w:rsid w:val="00937BC1"/>
    <w:rsid w:val="00952B93"/>
    <w:rsid w:val="00954C71"/>
    <w:rsid w:val="00965692"/>
    <w:rsid w:val="009702EA"/>
    <w:rsid w:val="0097036D"/>
    <w:rsid w:val="0097153F"/>
    <w:rsid w:val="00972B01"/>
    <w:rsid w:val="00973849"/>
    <w:rsid w:val="00974F7D"/>
    <w:rsid w:val="00975A82"/>
    <w:rsid w:val="0097613D"/>
    <w:rsid w:val="0099401B"/>
    <w:rsid w:val="009B6B63"/>
    <w:rsid w:val="009C1E92"/>
    <w:rsid w:val="009C31E4"/>
    <w:rsid w:val="009D413E"/>
    <w:rsid w:val="009F168D"/>
    <w:rsid w:val="009F6258"/>
    <w:rsid w:val="009F6AB3"/>
    <w:rsid w:val="00A00F08"/>
    <w:rsid w:val="00A1013A"/>
    <w:rsid w:val="00A11ADF"/>
    <w:rsid w:val="00A12FA1"/>
    <w:rsid w:val="00A2005E"/>
    <w:rsid w:val="00A2274C"/>
    <w:rsid w:val="00A26496"/>
    <w:rsid w:val="00A27743"/>
    <w:rsid w:val="00A27BCB"/>
    <w:rsid w:val="00A3519A"/>
    <w:rsid w:val="00A4284D"/>
    <w:rsid w:val="00A44521"/>
    <w:rsid w:val="00A453A1"/>
    <w:rsid w:val="00A5794C"/>
    <w:rsid w:val="00A66DE9"/>
    <w:rsid w:val="00A67A41"/>
    <w:rsid w:val="00A71521"/>
    <w:rsid w:val="00A74C71"/>
    <w:rsid w:val="00A80A1D"/>
    <w:rsid w:val="00A80BF4"/>
    <w:rsid w:val="00A8276E"/>
    <w:rsid w:val="00A93EEE"/>
    <w:rsid w:val="00A97345"/>
    <w:rsid w:val="00AA0969"/>
    <w:rsid w:val="00AA1217"/>
    <w:rsid w:val="00AA474C"/>
    <w:rsid w:val="00AA610B"/>
    <w:rsid w:val="00AA6D61"/>
    <w:rsid w:val="00AC3D08"/>
    <w:rsid w:val="00AD306E"/>
    <w:rsid w:val="00AD4FE1"/>
    <w:rsid w:val="00AE0ECB"/>
    <w:rsid w:val="00AE3785"/>
    <w:rsid w:val="00AE3944"/>
    <w:rsid w:val="00AE445D"/>
    <w:rsid w:val="00AE68D6"/>
    <w:rsid w:val="00AF626D"/>
    <w:rsid w:val="00B02BE0"/>
    <w:rsid w:val="00B05322"/>
    <w:rsid w:val="00B10ED7"/>
    <w:rsid w:val="00B15985"/>
    <w:rsid w:val="00B163CA"/>
    <w:rsid w:val="00B17A9F"/>
    <w:rsid w:val="00B21609"/>
    <w:rsid w:val="00B27317"/>
    <w:rsid w:val="00B30E20"/>
    <w:rsid w:val="00B31B9A"/>
    <w:rsid w:val="00B33AEC"/>
    <w:rsid w:val="00B33F65"/>
    <w:rsid w:val="00B34911"/>
    <w:rsid w:val="00B364D3"/>
    <w:rsid w:val="00B53C58"/>
    <w:rsid w:val="00B53F2E"/>
    <w:rsid w:val="00B55565"/>
    <w:rsid w:val="00B67720"/>
    <w:rsid w:val="00B70047"/>
    <w:rsid w:val="00B71A9D"/>
    <w:rsid w:val="00B73CE1"/>
    <w:rsid w:val="00B77660"/>
    <w:rsid w:val="00B84891"/>
    <w:rsid w:val="00B93EC4"/>
    <w:rsid w:val="00BA2475"/>
    <w:rsid w:val="00BA3CAC"/>
    <w:rsid w:val="00BA6A92"/>
    <w:rsid w:val="00BA782E"/>
    <w:rsid w:val="00BA7BFC"/>
    <w:rsid w:val="00BC02C2"/>
    <w:rsid w:val="00BC0C72"/>
    <w:rsid w:val="00BC5CBB"/>
    <w:rsid w:val="00BC6E27"/>
    <w:rsid w:val="00BD237F"/>
    <w:rsid w:val="00BD41BC"/>
    <w:rsid w:val="00BD4465"/>
    <w:rsid w:val="00BD7BFA"/>
    <w:rsid w:val="00BE054A"/>
    <w:rsid w:val="00BE0FF1"/>
    <w:rsid w:val="00BE1A5B"/>
    <w:rsid w:val="00BE227E"/>
    <w:rsid w:val="00C04E5C"/>
    <w:rsid w:val="00C13BC1"/>
    <w:rsid w:val="00C21D75"/>
    <w:rsid w:val="00C23221"/>
    <w:rsid w:val="00C31D23"/>
    <w:rsid w:val="00C32E4B"/>
    <w:rsid w:val="00C36255"/>
    <w:rsid w:val="00C44A9E"/>
    <w:rsid w:val="00C62536"/>
    <w:rsid w:val="00C71715"/>
    <w:rsid w:val="00C736DE"/>
    <w:rsid w:val="00C81A11"/>
    <w:rsid w:val="00C84166"/>
    <w:rsid w:val="00C84736"/>
    <w:rsid w:val="00C84E66"/>
    <w:rsid w:val="00C920B3"/>
    <w:rsid w:val="00C942F3"/>
    <w:rsid w:val="00C94D26"/>
    <w:rsid w:val="00C95B44"/>
    <w:rsid w:val="00C9755E"/>
    <w:rsid w:val="00CA2ADE"/>
    <w:rsid w:val="00CA6807"/>
    <w:rsid w:val="00CB34D3"/>
    <w:rsid w:val="00CB49DA"/>
    <w:rsid w:val="00CC0578"/>
    <w:rsid w:val="00CC079B"/>
    <w:rsid w:val="00CC1030"/>
    <w:rsid w:val="00CD0522"/>
    <w:rsid w:val="00CD77A7"/>
    <w:rsid w:val="00CE5379"/>
    <w:rsid w:val="00CF1BD8"/>
    <w:rsid w:val="00D0084A"/>
    <w:rsid w:val="00D03152"/>
    <w:rsid w:val="00D1398D"/>
    <w:rsid w:val="00D151FB"/>
    <w:rsid w:val="00D162C9"/>
    <w:rsid w:val="00D16715"/>
    <w:rsid w:val="00D30FAE"/>
    <w:rsid w:val="00D33FBD"/>
    <w:rsid w:val="00D35E32"/>
    <w:rsid w:val="00D37C17"/>
    <w:rsid w:val="00D41503"/>
    <w:rsid w:val="00D4281C"/>
    <w:rsid w:val="00D42D4F"/>
    <w:rsid w:val="00D50BE7"/>
    <w:rsid w:val="00D560D6"/>
    <w:rsid w:val="00D6064C"/>
    <w:rsid w:val="00D63A1E"/>
    <w:rsid w:val="00D660D2"/>
    <w:rsid w:val="00D66A53"/>
    <w:rsid w:val="00D70007"/>
    <w:rsid w:val="00D72F2A"/>
    <w:rsid w:val="00D73F83"/>
    <w:rsid w:val="00D81C13"/>
    <w:rsid w:val="00D84118"/>
    <w:rsid w:val="00D91317"/>
    <w:rsid w:val="00D91982"/>
    <w:rsid w:val="00D91C15"/>
    <w:rsid w:val="00D93E98"/>
    <w:rsid w:val="00D94F23"/>
    <w:rsid w:val="00D959ED"/>
    <w:rsid w:val="00DA2B54"/>
    <w:rsid w:val="00DB103D"/>
    <w:rsid w:val="00DB46CB"/>
    <w:rsid w:val="00DB798D"/>
    <w:rsid w:val="00DB7E55"/>
    <w:rsid w:val="00DC1AE1"/>
    <w:rsid w:val="00DC287C"/>
    <w:rsid w:val="00DC56DA"/>
    <w:rsid w:val="00DC56EB"/>
    <w:rsid w:val="00DC72BC"/>
    <w:rsid w:val="00DD28EA"/>
    <w:rsid w:val="00DE0757"/>
    <w:rsid w:val="00DE140D"/>
    <w:rsid w:val="00DE4E1B"/>
    <w:rsid w:val="00DE5BA4"/>
    <w:rsid w:val="00DE774B"/>
    <w:rsid w:val="00DE7D15"/>
    <w:rsid w:val="00DF0FF1"/>
    <w:rsid w:val="00E01A9E"/>
    <w:rsid w:val="00E0526B"/>
    <w:rsid w:val="00E107F1"/>
    <w:rsid w:val="00E116B1"/>
    <w:rsid w:val="00E2068E"/>
    <w:rsid w:val="00E21436"/>
    <w:rsid w:val="00E21E63"/>
    <w:rsid w:val="00E279E2"/>
    <w:rsid w:val="00E31544"/>
    <w:rsid w:val="00E31E1D"/>
    <w:rsid w:val="00E33972"/>
    <w:rsid w:val="00E34984"/>
    <w:rsid w:val="00E369A8"/>
    <w:rsid w:val="00E41BC2"/>
    <w:rsid w:val="00E432E3"/>
    <w:rsid w:val="00E50BD2"/>
    <w:rsid w:val="00E52807"/>
    <w:rsid w:val="00E62BD7"/>
    <w:rsid w:val="00E65B08"/>
    <w:rsid w:val="00E84D43"/>
    <w:rsid w:val="00E85F7B"/>
    <w:rsid w:val="00E902FA"/>
    <w:rsid w:val="00E90A9C"/>
    <w:rsid w:val="00E972BC"/>
    <w:rsid w:val="00EA472A"/>
    <w:rsid w:val="00EB0337"/>
    <w:rsid w:val="00EC043E"/>
    <w:rsid w:val="00EC2921"/>
    <w:rsid w:val="00EC5DC0"/>
    <w:rsid w:val="00EC755C"/>
    <w:rsid w:val="00ED2D46"/>
    <w:rsid w:val="00ED3D90"/>
    <w:rsid w:val="00ED4617"/>
    <w:rsid w:val="00ED7B4F"/>
    <w:rsid w:val="00EE40C5"/>
    <w:rsid w:val="00EE492A"/>
    <w:rsid w:val="00EF4EBA"/>
    <w:rsid w:val="00EF606B"/>
    <w:rsid w:val="00EF7946"/>
    <w:rsid w:val="00F0411D"/>
    <w:rsid w:val="00F04742"/>
    <w:rsid w:val="00F05E9B"/>
    <w:rsid w:val="00F079E7"/>
    <w:rsid w:val="00F1030E"/>
    <w:rsid w:val="00F12FC6"/>
    <w:rsid w:val="00F13C87"/>
    <w:rsid w:val="00F13CCD"/>
    <w:rsid w:val="00F15464"/>
    <w:rsid w:val="00F2383E"/>
    <w:rsid w:val="00F25778"/>
    <w:rsid w:val="00F279B9"/>
    <w:rsid w:val="00F307E4"/>
    <w:rsid w:val="00F35FBD"/>
    <w:rsid w:val="00F37F49"/>
    <w:rsid w:val="00F41BAD"/>
    <w:rsid w:val="00F4304D"/>
    <w:rsid w:val="00F5069C"/>
    <w:rsid w:val="00F53D5C"/>
    <w:rsid w:val="00F62721"/>
    <w:rsid w:val="00F62F40"/>
    <w:rsid w:val="00F650CE"/>
    <w:rsid w:val="00F66BC1"/>
    <w:rsid w:val="00F67DCE"/>
    <w:rsid w:val="00F70ABE"/>
    <w:rsid w:val="00F757F3"/>
    <w:rsid w:val="00F7791D"/>
    <w:rsid w:val="00F80C33"/>
    <w:rsid w:val="00F80CEE"/>
    <w:rsid w:val="00F84783"/>
    <w:rsid w:val="00F877AC"/>
    <w:rsid w:val="00F909A1"/>
    <w:rsid w:val="00F972B3"/>
    <w:rsid w:val="00F97BCD"/>
    <w:rsid w:val="00FA0125"/>
    <w:rsid w:val="00FA03EC"/>
    <w:rsid w:val="00FA2CFA"/>
    <w:rsid w:val="00FA5E3C"/>
    <w:rsid w:val="00FB1855"/>
    <w:rsid w:val="00FB3597"/>
    <w:rsid w:val="00FB3EF8"/>
    <w:rsid w:val="00FB61E9"/>
    <w:rsid w:val="00FC0A53"/>
    <w:rsid w:val="00FC4992"/>
    <w:rsid w:val="00FD3BCD"/>
    <w:rsid w:val="00FE2B0A"/>
    <w:rsid w:val="00FE580D"/>
    <w:rsid w:val="00FF16BC"/>
    <w:rsid w:val="00FF18CF"/>
    <w:rsid w:val="00FF49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A4783B-A93E-4494-A6DB-071A880D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C87"/>
    <w:pPr>
      <w:spacing w:after="0" w:line="360" w:lineRule="auto"/>
      <w:jc w:val="both"/>
    </w:pPr>
    <w:rPr>
      <w:rFonts w:ascii="Tahoma" w:eastAsia="Times New Roman" w:hAnsi="Tahoma" w:cs="Times New Roman"/>
      <w:sz w:val="26"/>
      <w:szCs w:val="26"/>
      <w:lang w:val="es-ES" w:eastAsia="es-MX"/>
    </w:rPr>
  </w:style>
  <w:style w:type="paragraph" w:styleId="Ttulo1">
    <w:name w:val="heading 1"/>
    <w:basedOn w:val="Normal"/>
    <w:next w:val="Normal"/>
    <w:link w:val="Ttulo1Car"/>
    <w:qFormat/>
    <w:rsid w:val="00F13C87"/>
    <w:pPr>
      <w:keepNext/>
      <w:spacing w:before="240" w:after="60"/>
      <w:outlineLvl w:val="0"/>
    </w:pPr>
    <w:rPr>
      <w:b/>
      <w:bCs/>
      <w:kern w:val="32"/>
      <w:sz w:val="24"/>
      <w:szCs w:val="32"/>
    </w:rPr>
  </w:style>
  <w:style w:type="paragraph" w:styleId="Ttulo2">
    <w:name w:val="heading 2"/>
    <w:basedOn w:val="Normal"/>
    <w:next w:val="Normal"/>
    <w:link w:val="Ttulo2Car"/>
    <w:uiPriority w:val="9"/>
    <w:unhideWhenUsed/>
    <w:qFormat/>
    <w:rsid w:val="00901375"/>
    <w:pPr>
      <w:keepNext/>
      <w:keepLines/>
      <w:spacing w:before="40"/>
      <w:outlineLvl w:val="1"/>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F13C87"/>
    <w:pPr>
      <w:spacing w:before="240" w:after="60"/>
      <w:outlineLvl w:val="5"/>
    </w:pPr>
    <w:rPr>
      <w:rFonts w:ascii="Calibri" w:eastAsia="Batang" w:hAnsi="Calibri"/>
      <w:b/>
      <w:bCs/>
      <w:sz w:val="22"/>
      <w:szCs w:val="22"/>
    </w:rPr>
  </w:style>
  <w:style w:type="paragraph" w:styleId="Ttulo9">
    <w:name w:val="heading 9"/>
    <w:basedOn w:val="Normal"/>
    <w:next w:val="Normal"/>
    <w:link w:val="Ttulo9Car"/>
    <w:qFormat/>
    <w:rsid w:val="00F13C87"/>
    <w:pPr>
      <w:keepNext/>
      <w:overflowPunct w:val="0"/>
      <w:autoSpaceDE w:val="0"/>
      <w:autoSpaceDN w:val="0"/>
      <w:adjustRightInd w:val="0"/>
      <w:jc w:val="center"/>
      <w:outlineLvl w:val="8"/>
    </w:pPr>
    <w:rPr>
      <w:rFonts w:ascii="Bookman Old Style" w:hAnsi="Bookman Old Style"/>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13C87"/>
    <w:rPr>
      <w:rFonts w:ascii="Tahoma" w:eastAsia="Times New Roman" w:hAnsi="Tahoma" w:cs="Times New Roman"/>
      <w:b/>
      <w:bCs/>
      <w:kern w:val="32"/>
      <w:sz w:val="24"/>
      <w:szCs w:val="32"/>
      <w:lang w:val="es-ES" w:eastAsia="es-MX"/>
    </w:rPr>
  </w:style>
  <w:style w:type="character" w:customStyle="1" w:styleId="Ttulo6Car">
    <w:name w:val="Título 6 Car"/>
    <w:basedOn w:val="Fuentedeprrafopredeter"/>
    <w:link w:val="Ttulo6"/>
    <w:rsid w:val="00F13C87"/>
    <w:rPr>
      <w:rFonts w:ascii="Calibri" w:eastAsia="Batang" w:hAnsi="Calibri" w:cs="Times New Roman"/>
      <w:b/>
      <w:bCs/>
      <w:lang w:val="es-ES" w:eastAsia="es-MX"/>
    </w:rPr>
  </w:style>
  <w:style w:type="character" w:customStyle="1" w:styleId="Ttulo9Car">
    <w:name w:val="Título 9 Car"/>
    <w:basedOn w:val="Fuentedeprrafopredeter"/>
    <w:link w:val="Ttulo9"/>
    <w:rsid w:val="00F13C87"/>
    <w:rPr>
      <w:rFonts w:ascii="Bookman Old Style" w:eastAsia="Times New Roman" w:hAnsi="Bookman Old Style" w:cs="Times New Roman"/>
      <w:b/>
      <w:sz w:val="24"/>
      <w:szCs w:val="26"/>
      <w:lang w:val="es-ES" w:eastAsia="es-MX"/>
    </w:rPr>
  </w:style>
  <w:style w:type="paragraph" w:styleId="Piedepgina">
    <w:name w:val="footer"/>
    <w:link w:val="PiedepginaCar"/>
    <w:autoRedefine/>
    <w:rsid w:val="00F13C87"/>
    <w:pPr>
      <w:tabs>
        <w:tab w:val="center" w:pos="4252"/>
        <w:tab w:val="right" w:pos="8504"/>
      </w:tabs>
      <w:overflowPunct w:val="0"/>
      <w:autoSpaceDE w:val="0"/>
      <w:autoSpaceDN w:val="0"/>
      <w:adjustRightInd w:val="0"/>
      <w:spacing w:after="0" w:line="240" w:lineRule="auto"/>
      <w:textAlignment w:val="baseline"/>
    </w:pPr>
    <w:rPr>
      <w:rFonts w:ascii="Courier New" w:eastAsia="Times New Roman" w:hAnsi="Courier New" w:cs="Times New Roman"/>
      <w:sz w:val="16"/>
      <w:szCs w:val="20"/>
      <w:lang w:val="es-ES" w:eastAsia="es-ES"/>
    </w:rPr>
  </w:style>
  <w:style w:type="character" w:customStyle="1" w:styleId="PiedepginaCar">
    <w:name w:val="Pie de página Car"/>
    <w:basedOn w:val="Fuentedeprrafopredeter"/>
    <w:link w:val="Piedepgina"/>
    <w:rsid w:val="00F13C87"/>
    <w:rPr>
      <w:rFonts w:ascii="Courier New" w:eastAsia="Times New Roman" w:hAnsi="Courier New" w:cs="Times New Roman"/>
      <w:sz w:val="16"/>
      <w:szCs w:val="20"/>
      <w:lang w:val="es-ES" w:eastAsia="es-ES"/>
    </w:rPr>
  </w:style>
  <w:style w:type="paragraph" w:styleId="Textonotapie">
    <w:name w:val="footnote text"/>
    <w:aliases w:val="Footnote Text Char Char Char Char Char,Footnote Text Char Char Char Char,Footnote reference,FA Fu,FA Fu Car Car Car Car Car Car Car Car,FA Fu Car,FA Fu Car Car Car Car Car,Footnote Text Char Char Char,texto de nota al p,Footnote Text Char"/>
    <w:basedOn w:val="Normal"/>
    <w:link w:val="TextonotapieCar1"/>
    <w:autoRedefine/>
    <w:qFormat/>
    <w:rsid w:val="00F13C87"/>
    <w:pPr>
      <w:overflowPunct w:val="0"/>
      <w:autoSpaceDE w:val="0"/>
      <w:autoSpaceDN w:val="0"/>
      <w:adjustRightInd w:val="0"/>
      <w:spacing w:line="240" w:lineRule="auto"/>
      <w:textAlignment w:val="baseline"/>
    </w:pPr>
    <w:rPr>
      <w:rFonts w:ascii="Verdana" w:eastAsia="Tahoma" w:hAnsi="Verdana"/>
      <w:sz w:val="20"/>
      <w:szCs w:val="20"/>
      <w:lang w:eastAsia="es-ES"/>
    </w:rPr>
  </w:style>
  <w:style w:type="character" w:customStyle="1" w:styleId="TextonotapieCar">
    <w:name w:val="Texto nota pie Car"/>
    <w:aliases w:val="Texto nota pie Car Car Car,texto de nota al pie Car1,Footnote Text Char Char Char Car2,Footnote Text Char Char Char Car Car1,ft Car,BVI fnr Car"/>
    <w:basedOn w:val="Fuentedeprrafopredeter"/>
    <w:rsid w:val="00F13C87"/>
    <w:rPr>
      <w:rFonts w:ascii="Tahoma" w:eastAsia="Times New Roman" w:hAnsi="Tahoma" w:cs="Times New Roman"/>
      <w:sz w:val="20"/>
      <w:szCs w:val="20"/>
      <w:lang w:val="es-ES" w:eastAsia="es-MX"/>
    </w:rPr>
  </w:style>
  <w:style w:type="paragraph" w:customStyle="1" w:styleId="Citajurisprudencial">
    <w:name w:val="Cita jurisprudencial"/>
    <w:autoRedefine/>
    <w:rsid w:val="00F13C87"/>
    <w:pPr>
      <w:tabs>
        <w:tab w:val="left" w:pos="8460"/>
      </w:tabs>
      <w:spacing w:after="0" w:line="360" w:lineRule="auto"/>
      <w:ind w:left="709" w:right="709"/>
      <w:jc w:val="both"/>
    </w:pPr>
    <w:rPr>
      <w:rFonts w:ascii="Verdana" w:eastAsia="Times New Roman" w:hAnsi="Verdana" w:cs="Times New Roman"/>
      <w:sz w:val="20"/>
      <w:szCs w:val="28"/>
      <w:lang w:val="es-ES" w:eastAsia="es-ES"/>
    </w:rPr>
  </w:style>
  <w:style w:type="character" w:customStyle="1" w:styleId="Nombreprincipal">
    <w:name w:val="Nombre principal"/>
    <w:uiPriority w:val="99"/>
    <w:rsid w:val="00F13C87"/>
    <w:rPr>
      <w:rFonts w:ascii="Tahoma" w:hAnsi="Tahoma"/>
      <w:b/>
      <w:smallCaps/>
      <w:sz w:val="22"/>
    </w:rPr>
  </w:style>
  <w:style w:type="character" w:styleId="Refdenotaalpie">
    <w:name w:val="footnote reference"/>
    <w:aliases w:val="FC,Texto de nota al pie,Appel note de bas de page,referencia nota al pie,BVI fnr,Footnote symbol,Footnote,Ref. de nota al pie2,Nota de pie,Ref,de nota al pie,Pie de pagina,Ref. ...,Ref1,Footnotes refss,Footnote number,f"/>
    <w:qFormat/>
    <w:rsid w:val="00F13C87"/>
    <w:rPr>
      <w:rFonts w:ascii="Verdana" w:hAnsi="Verdana"/>
      <w:sz w:val="20"/>
      <w:vertAlign w:val="superscript"/>
    </w:rPr>
  </w:style>
  <w:style w:type="character" w:customStyle="1" w:styleId="Algerian">
    <w:name w:val="Algerian"/>
    <w:rsid w:val="00F13C87"/>
    <w:rPr>
      <w:rFonts w:ascii="Algerian" w:hAnsi="Algerian"/>
      <w:sz w:val="30"/>
    </w:rPr>
  </w:style>
  <w:style w:type="paragraph" w:styleId="Encabezado">
    <w:name w:val="header"/>
    <w:basedOn w:val="Normal"/>
    <w:link w:val="EncabezadoCar"/>
    <w:rsid w:val="00F13C87"/>
    <w:pPr>
      <w:tabs>
        <w:tab w:val="center" w:pos="4252"/>
        <w:tab w:val="right" w:pos="8504"/>
      </w:tabs>
    </w:pPr>
    <w:rPr>
      <w:rFonts w:eastAsia="Batang"/>
    </w:rPr>
  </w:style>
  <w:style w:type="character" w:customStyle="1" w:styleId="EncabezadoCar">
    <w:name w:val="Encabezado Car"/>
    <w:basedOn w:val="Fuentedeprrafopredeter"/>
    <w:link w:val="Encabezado"/>
    <w:rsid w:val="00F13C87"/>
    <w:rPr>
      <w:rFonts w:ascii="Tahoma" w:eastAsia="Batang" w:hAnsi="Tahoma" w:cs="Times New Roman"/>
      <w:sz w:val="26"/>
      <w:szCs w:val="26"/>
      <w:lang w:val="es-ES" w:eastAsia="es-MX"/>
    </w:rPr>
  </w:style>
  <w:style w:type="paragraph" w:styleId="Textoindependiente2">
    <w:name w:val="Body Text 2"/>
    <w:basedOn w:val="Normal"/>
    <w:link w:val="Textoindependiente2Car"/>
    <w:semiHidden/>
    <w:rsid w:val="00F13C87"/>
    <w:pPr>
      <w:overflowPunct w:val="0"/>
      <w:autoSpaceDE w:val="0"/>
      <w:autoSpaceDN w:val="0"/>
      <w:adjustRightInd w:val="0"/>
    </w:pPr>
    <w:rPr>
      <w:rFonts w:ascii="Bookman Old Style" w:hAnsi="Bookman Old Style"/>
      <w:sz w:val="24"/>
      <w:lang w:val="es-CO"/>
    </w:rPr>
  </w:style>
  <w:style w:type="character" w:customStyle="1" w:styleId="Textoindependiente2Car">
    <w:name w:val="Texto independiente 2 Car"/>
    <w:basedOn w:val="Fuentedeprrafopredeter"/>
    <w:link w:val="Textoindependiente2"/>
    <w:semiHidden/>
    <w:rsid w:val="00F13C87"/>
    <w:rPr>
      <w:rFonts w:ascii="Bookman Old Style" w:eastAsia="Times New Roman" w:hAnsi="Bookman Old Style" w:cs="Times New Roman"/>
      <w:sz w:val="24"/>
      <w:szCs w:val="26"/>
      <w:lang w:eastAsia="es-MX"/>
    </w:rPr>
  </w:style>
  <w:style w:type="paragraph" w:customStyle="1" w:styleId="Tablaidentificadora">
    <w:name w:val="Tabla identificadora"/>
    <w:basedOn w:val="Normal"/>
    <w:uiPriority w:val="99"/>
    <w:rsid w:val="00F13C87"/>
    <w:pPr>
      <w:spacing w:line="240" w:lineRule="auto"/>
    </w:pPr>
    <w:rPr>
      <w:sz w:val="24"/>
    </w:rPr>
  </w:style>
  <w:style w:type="paragraph" w:styleId="Textoindependiente3">
    <w:name w:val="Body Text 3"/>
    <w:basedOn w:val="Normal"/>
    <w:link w:val="Textoindependiente3Car"/>
    <w:uiPriority w:val="99"/>
    <w:rsid w:val="00F13C87"/>
    <w:pPr>
      <w:spacing w:after="120"/>
    </w:pPr>
    <w:rPr>
      <w:sz w:val="16"/>
      <w:szCs w:val="16"/>
    </w:rPr>
  </w:style>
  <w:style w:type="character" w:customStyle="1" w:styleId="Textoindependiente3Car">
    <w:name w:val="Texto independiente 3 Car"/>
    <w:basedOn w:val="Fuentedeprrafopredeter"/>
    <w:link w:val="Textoindependiente3"/>
    <w:uiPriority w:val="99"/>
    <w:rsid w:val="00F13C87"/>
    <w:rPr>
      <w:rFonts w:ascii="Tahoma" w:eastAsia="Times New Roman" w:hAnsi="Tahoma" w:cs="Times New Roman"/>
      <w:sz w:val="16"/>
      <w:szCs w:val="16"/>
      <w:lang w:val="es-ES" w:eastAsia="es-MX"/>
    </w:rPr>
  </w:style>
  <w:style w:type="character" w:customStyle="1" w:styleId="Numeracinttulo">
    <w:name w:val="Numeración título"/>
    <w:rsid w:val="00F13C87"/>
    <w:rPr>
      <w:rFonts w:ascii="Tahoma" w:hAnsi="Tahoma"/>
      <w:b/>
      <w:sz w:val="24"/>
    </w:rPr>
  </w:style>
  <w:style w:type="paragraph" w:customStyle="1" w:styleId="AlgerianTtulo">
    <w:name w:val="Algerian Título"/>
    <w:next w:val="Normal"/>
    <w:link w:val="AlgerianTtuloCar"/>
    <w:rsid w:val="00F13C87"/>
    <w:pPr>
      <w:tabs>
        <w:tab w:val="left" w:pos="1202"/>
      </w:tabs>
      <w:spacing w:after="0"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F13C87"/>
    <w:rPr>
      <w:rFonts w:ascii="Algerian" w:eastAsia="Tahoma" w:hAnsi="Algerian" w:cs="Tahoma"/>
      <w:sz w:val="30"/>
      <w:szCs w:val="26"/>
      <w:lang w:val="es-ES" w:eastAsia="es-ES"/>
    </w:rPr>
  </w:style>
  <w:style w:type="paragraph" w:styleId="Textoindependiente">
    <w:name w:val="Body Text"/>
    <w:basedOn w:val="Normal"/>
    <w:link w:val="TextoindependienteCar"/>
    <w:rsid w:val="00F13C87"/>
    <w:pPr>
      <w:spacing w:after="120" w:line="240" w:lineRule="auto"/>
      <w:jc w:val="left"/>
    </w:pPr>
    <w:rPr>
      <w:rFonts w:ascii="Times New Roman" w:hAnsi="Times New Roman"/>
      <w:sz w:val="24"/>
      <w:szCs w:val="24"/>
      <w:lang w:val="es-MX"/>
    </w:rPr>
  </w:style>
  <w:style w:type="character" w:customStyle="1" w:styleId="TextoindependienteCar">
    <w:name w:val="Texto independiente Car"/>
    <w:basedOn w:val="Fuentedeprrafopredeter"/>
    <w:link w:val="Textoindependiente"/>
    <w:rsid w:val="00F13C87"/>
    <w:rPr>
      <w:rFonts w:ascii="Times New Roman" w:eastAsia="Times New Roman" w:hAnsi="Times New Roman" w:cs="Times New Roman"/>
      <w:sz w:val="24"/>
      <w:szCs w:val="24"/>
      <w:lang w:val="es-MX" w:eastAsia="es-MX"/>
    </w:rPr>
  </w:style>
  <w:style w:type="character" w:customStyle="1" w:styleId="TextonotapieCar1">
    <w:name w:val="Texto nota pie Car1"/>
    <w:aliases w:val="Footnote Text Char Char Char Char Char Car,Footnote Text Char Char Char Char Car,Footnote reference Car,FA Fu Car1,FA Fu Car Car Car Car Car Car Car Car Car,FA Fu Car Car,FA Fu Car Car Car Car Car Car,Footnote Text Char Char Char Car"/>
    <w:link w:val="Textonotapie"/>
    <w:locked/>
    <w:rsid w:val="00F13C87"/>
    <w:rPr>
      <w:rFonts w:ascii="Verdana" w:eastAsia="Tahoma" w:hAnsi="Verdana" w:cs="Times New Roman"/>
      <w:sz w:val="20"/>
      <w:szCs w:val="20"/>
      <w:lang w:val="es-ES" w:eastAsia="es-ES"/>
    </w:rPr>
  </w:style>
  <w:style w:type="paragraph" w:customStyle="1" w:styleId="Profesin">
    <w:name w:val="ProfesiÛn"/>
    <w:basedOn w:val="Normal"/>
    <w:rsid w:val="00F13C87"/>
    <w:pPr>
      <w:tabs>
        <w:tab w:val="left" w:pos="1134"/>
      </w:tabs>
      <w:spacing w:line="360" w:lineRule="atLeast"/>
      <w:jc w:val="center"/>
    </w:pPr>
    <w:rPr>
      <w:rFonts w:ascii="Arial" w:hAnsi="Arial"/>
      <w:b/>
      <w:sz w:val="32"/>
      <w:szCs w:val="20"/>
      <w:lang w:val="es-CO" w:eastAsia="es-ES"/>
    </w:rPr>
  </w:style>
  <w:style w:type="paragraph" w:styleId="NormalWeb">
    <w:name w:val="Normal (Web)"/>
    <w:basedOn w:val="Normal"/>
    <w:uiPriority w:val="99"/>
    <w:unhideWhenUsed/>
    <w:rsid w:val="00F13C87"/>
    <w:pPr>
      <w:spacing w:before="100" w:beforeAutospacing="1" w:after="100" w:afterAutospacing="1" w:line="240" w:lineRule="auto"/>
      <w:jc w:val="left"/>
    </w:pPr>
    <w:rPr>
      <w:rFonts w:ascii="Times New Roman" w:hAnsi="Times New Roman"/>
      <w:sz w:val="24"/>
      <w:szCs w:val="24"/>
      <w:lang w:val="es-CO" w:eastAsia="es-CO"/>
    </w:rPr>
  </w:style>
  <w:style w:type="paragraph" w:styleId="Textodebloque">
    <w:name w:val="Block Text"/>
    <w:basedOn w:val="Normal"/>
    <w:rsid w:val="00F13C87"/>
    <w:pPr>
      <w:widowControl w:val="0"/>
      <w:tabs>
        <w:tab w:val="left" w:pos="-720"/>
      </w:tabs>
      <w:suppressAutoHyphens/>
      <w:spacing w:line="240" w:lineRule="auto"/>
      <w:ind w:left="720" w:right="1185"/>
    </w:pPr>
    <w:rPr>
      <w:rFonts w:ascii="Arial" w:hAnsi="Arial"/>
      <w:spacing w:val="-3"/>
      <w:sz w:val="28"/>
      <w:szCs w:val="20"/>
      <w:lang w:val="es-CO" w:eastAsia="es-ES"/>
    </w:rPr>
  </w:style>
  <w:style w:type="paragraph" w:styleId="Textosinformato">
    <w:name w:val="Plain Text"/>
    <w:basedOn w:val="Normal"/>
    <w:link w:val="TextosinformatoCar"/>
    <w:rsid w:val="00F13C87"/>
    <w:pPr>
      <w:spacing w:line="240" w:lineRule="auto"/>
      <w:jc w:val="left"/>
    </w:pPr>
    <w:rPr>
      <w:rFonts w:ascii="Courier New" w:hAnsi="Courier New" w:cs="Courier New"/>
      <w:sz w:val="20"/>
      <w:szCs w:val="20"/>
      <w:lang w:eastAsia="es-ES"/>
    </w:rPr>
  </w:style>
  <w:style w:type="character" w:customStyle="1" w:styleId="TextosinformatoCar">
    <w:name w:val="Texto sin formato Car"/>
    <w:basedOn w:val="Fuentedeprrafopredeter"/>
    <w:link w:val="Textosinformato"/>
    <w:rsid w:val="00F13C87"/>
    <w:rPr>
      <w:rFonts w:ascii="Courier New" w:eastAsia="Times New Roman" w:hAnsi="Courier New" w:cs="Courier New"/>
      <w:sz w:val="20"/>
      <w:szCs w:val="20"/>
      <w:lang w:val="es-ES" w:eastAsia="es-ES"/>
    </w:rPr>
  </w:style>
  <w:style w:type="character" w:customStyle="1" w:styleId="ya-q-full-text">
    <w:name w:val="ya-q-full-text"/>
    <w:rsid w:val="00F13C87"/>
  </w:style>
  <w:style w:type="paragraph" w:styleId="Textodeglobo">
    <w:name w:val="Balloon Text"/>
    <w:basedOn w:val="Normal"/>
    <w:link w:val="TextodegloboCar"/>
    <w:uiPriority w:val="99"/>
    <w:semiHidden/>
    <w:unhideWhenUsed/>
    <w:rsid w:val="00F13C8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3C87"/>
    <w:rPr>
      <w:rFonts w:ascii="Segoe UI" w:eastAsia="Times New Roman" w:hAnsi="Segoe UI" w:cs="Segoe UI"/>
      <w:sz w:val="18"/>
      <w:szCs w:val="18"/>
      <w:lang w:val="es-ES" w:eastAsia="es-MX"/>
    </w:rPr>
  </w:style>
  <w:style w:type="character" w:customStyle="1" w:styleId="Ttulo2Car">
    <w:name w:val="Título 2 Car"/>
    <w:basedOn w:val="Fuentedeprrafopredeter"/>
    <w:link w:val="Ttulo2"/>
    <w:uiPriority w:val="9"/>
    <w:rsid w:val="00901375"/>
    <w:rPr>
      <w:rFonts w:asciiTheme="majorHAnsi" w:eastAsiaTheme="majorEastAsia" w:hAnsiTheme="majorHAnsi" w:cstheme="majorBidi"/>
      <w:color w:val="2E74B5" w:themeColor="accent1" w:themeShade="BF"/>
      <w:sz w:val="26"/>
      <w:szCs w:val="26"/>
      <w:lang w:val="es-ES" w:eastAsia="es-MX"/>
    </w:rPr>
  </w:style>
  <w:style w:type="character" w:styleId="Refdecomentario">
    <w:name w:val="annotation reference"/>
    <w:basedOn w:val="Fuentedeprrafopredeter"/>
    <w:uiPriority w:val="99"/>
    <w:semiHidden/>
    <w:unhideWhenUsed/>
    <w:rsid w:val="00770552"/>
    <w:rPr>
      <w:sz w:val="16"/>
      <w:szCs w:val="16"/>
    </w:rPr>
  </w:style>
  <w:style w:type="paragraph" w:styleId="Textocomentario">
    <w:name w:val="annotation text"/>
    <w:basedOn w:val="Normal"/>
    <w:link w:val="TextocomentarioCar"/>
    <w:uiPriority w:val="99"/>
    <w:semiHidden/>
    <w:unhideWhenUsed/>
    <w:rsid w:val="0077055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0552"/>
    <w:rPr>
      <w:rFonts w:ascii="Tahoma" w:eastAsia="Times New Roman" w:hAnsi="Tahoma" w:cs="Times New Roman"/>
      <w:sz w:val="20"/>
      <w:szCs w:val="20"/>
      <w:lang w:val="es-ES" w:eastAsia="es-MX"/>
    </w:rPr>
  </w:style>
  <w:style w:type="paragraph" w:styleId="Asuntodelcomentario">
    <w:name w:val="annotation subject"/>
    <w:basedOn w:val="Textocomentario"/>
    <w:next w:val="Textocomentario"/>
    <w:link w:val="AsuntodelcomentarioCar"/>
    <w:uiPriority w:val="99"/>
    <w:semiHidden/>
    <w:unhideWhenUsed/>
    <w:rsid w:val="00770552"/>
    <w:rPr>
      <w:b/>
      <w:bCs/>
    </w:rPr>
  </w:style>
  <w:style w:type="character" w:customStyle="1" w:styleId="AsuntodelcomentarioCar">
    <w:name w:val="Asunto del comentario Car"/>
    <w:basedOn w:val="TextocomentarioCar"/>
    <w:link w:val="Asuntodelcomentario"/>
    <w:uiPriority w:val="99"/>
    <w:semiHidden/>
    <w:rsid w:val="00770552"/>
    <w:rPr>
      <w:rFonts w:ascii="Tahoma" w:eastAsia="Times New Roman" w:hAnsi="Tahoma" w:cs="Times New Roman"/>
      <w:b/>
      <w:bCs/>
      <w:sz w:val="20"/>
      <w:szCs w:val="20"/>
      <w:lang w:val="es-ES" w:eastAsia="es-MX"/>
    </w:rPr>
  </w:style>
  <w:style w:type="paragraph" w:styleId="Sinespaciado">
    <w:name w:val="No Spacing"/>
    <w:link w:val="SinespaciadoCar"/>
    <w:uiPriority w:val="1"/>
    <w:qFormat/>
    <w:rsid w:val="00E41BC2"/>
    <w:pPr>
      <w:spacing w:after="0" w:line="240" w:lineRule="auto"/>
    </w:pPr>
    <w:rPr>
      <w:rFonts w:ascii="Calibri" w:eastAsia="Times New Roman" w:hAnsi="Calibri" w:cs="Calibri"/>
    </w:rPr>
  </w:style>
  <w:style w:type="character" w:customStyle="1" w:styleId="SinespaciadoCar">
    <w:name w:val="Sin espaciado Car"/>
    <w:link w:val="Sinespaciado"/>
    <w:uiPriority w:val="1"/>
    <w:locked/>
    <w:rsid w:val="00E41BC2"/>
    <w:rPr>
      <w:rFonts w:ascii="Calibri" w:eastAsia="Times New Roman" w:hAnsi="Calibri" w:cs="Calibri"/>
    </w:rPr>
  </w:style>
  <w:style w:type="paragraph" w:styleId="Prrafodelista">
    <w:name w:val="List Paragraph"/>
    <w:basedOn w:val="Normal"/>
    <w:uiPriority w:val="99"/>
    <w:qFormat/>
    <w:rsid w:val="00E41BC2"/>
    <w:pPr>
      <w:spacing w:line="240" w:lineRule="auto"/>
      <w:ind w:left="708"/>
      <w:jc w:val="left"/>
    </w:pPr>
    <w:rPr>
      <w:rFonts w:ascii="Verdana" w:hAnsi="Verdana" w:cs="Verdana"/>
      <w:sz w:val="24"/>
      <w:szCs w:val="24"/>
      <w:lang w:val="es-CO" w:eastAsia="es-ES"/>
    </w:rPr>
  </w:style>
  <w:style w:type="paragraph" w:styleId="Sangra2detindependiente">
    <w:name w:val="Body Text Indent 2"/>
    <w:basedOn w:val="Normal"/>
    <w:link w:val="Sangra2detindependienteCar"/>
    <w:rsid w:val="00FA03EC"/>
    <w:pPr>
      <w:spacing w:after="120" w:line="480" w:lineRule="auto"/>
      <w:ind w:left="283"/>
    </w:pPr>
    <w:rPr>
      <w:szCs w:val="20"/>
    </w:rPr>
  </w:style>
  <w:style w:type="character" w:customStyle="1" w:styleId="Sangra2detindependienteCar">
    <w:name w:val="Sangría 2 de t. independiente Car"/>
    <w:basedOn w:val="Fuentedeprrafopredeter"/>
    <w:link w:val="Sangra2detindependiente"/>
    <w:rsid w:val="00FA03EC"/>
    <w:rPr>
      <w:rFonts w:ascii="Tahoma" w:eastAsia="Times New Roman" w:hAnsi="Tahoma" w:cs="Times New Roman"/>
      <w:sz w:val="26"/>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B6F2F-BAFC-4EBA-9272-236A6F074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11</Pages>
  <Words>5481</Words>
  <Characters>30147</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Penal  Descongestion</dc:creator>
  <cp:keywords/>
  <dc:description/>
  <cp:lastModifiedBy>Henry Lora Rodriguez</cp:lastModifiedBy>
  <cp:revision>148</cp:revision>
  <cp:lastPrinted>2018-10-02T16:26:00Z</cp:lastPrinted>
  <dcterms:created xsi:type="dcterms:W3CDTF">2018-04-02T20:33:00Z</dcterms:created>
  <dcterms:modified xsi:type="dcterms:W3CDTF">2018-11-23T14:54:00Z</dcterms:modified>
</cp:coreProperties>
</file>