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EE1" w:rsidRPr="00FF1EE1" w:rsidRDefault="00FF1EE1" w:rsidP="00FF1EE1">
      <w:pPr>
        <w:pBdr>
          <w:top w:val="single" w:sz="4" w:space="1" w:color="auto"/>
          <w:left w:val="single" w:sz="4" w:space="4" w:color="auto"/>
          <w:bottom w:val="single" w:sz="4" w:space="1" w:color="auto"/>
          <w:right w:val="single" w:sz="4" w:space="4" w:color="auto"/>
        </w:pBdr>
        <w:shd w:val="clear" w:color="auto" w:fill="FFFFFF"/>
        <w:autoSpaceDN w:val="0"/>
        <w:spacing w:line="240" w:lineRule="auto"/>
        <w:jc w:val="center"/>
        <w:rPr>
          <w:rFonts w:ascii="Calibri" w:eastAsia="Calibri" w:hAnsi="Calibri" w:cs="Calibri"/>
          <w:color w:val="FF0000"/>
          <w:spacing w:val="-8"/>
          <w:sz w:val="16"/>
          <w:szCs w:val="16"/>
          <w:lang w:val="es-CO" w:eastAsia="fr-FR"/>
        </w:rPr>
      </w:pPr>
      <w:r w:rsidRPr="00FF1EE1">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F1EE1" w:rsidRPr="00FF1EE1" w:rsidRDefault="00FF1EE1" w:rsidP="00FF1EE1">
      <w:pPr>
        <w:pBdr>
          <w:top w:val="single" w:sz="4" w:space="1" w:color="auto"/>
          <w:left w:val="single" w:sz="4" w:space="4" w:color="auto"/>
          <w:bottom w:val="single" w:sz="4" w:space="1" w:color="auto"/>
          <w:right w:val="single" w:sz="4" w:space="4" w:color="auto"/>
        </w:pBdr>
        <w:shd w:val="clear" w:color="auto" w:fill="FFFFFF"/>
        <w:autoSpaceDN w:val="0"/>
        <w:spacing w:after="200" w:line="240" w:lineRule="auto"/>
        <w:jc w:val="center"/>
        <w:rPr>
          <w:rFonts w:ascii="Calibri" w:eastAsia="Calibri" w:hAnsi="Calibri" w:cs="Calibri"/>
          <w:sz w:val="18"/>
          <w:szCs w:val="18"/>
          <w:lang w:val="es-CO" w:eastAsia="fr-FR"/>
        </w:rPr>
      </w:pPr>
      <w:r w:rsidRPr="00FF1EE1">
        <w:rPr>
          <w:rFonts w:ascii="Calibri" w:eastAsia="Calibri" w:hAnsi="Calibri" w:cs="Calibri"/>
          <w:color w:val="FF0000"/>
          <w:sz w:val="16"/>
          <w:szCs w:val="16"/>
          <w:lang w:val="es-CO" w:eastAsia="fr-FR"/>
        </w:rPr>
        <w:t>El contenido total y fiel de la decisión debe ser verificado en la Secretaría de esta Sala.</w:t>
      </w:r>
    </w:p>
    <w:p w:rsidR="00FF1EE1" w:rsidRPr="00FF1EE1" w:rsidRDefault="00FF1EE1" w:rsidP="00FF1EE1">
      <w:pPr>
        <w:shd w:val="clear" w:color="auto" w:fill="FFFFFF"/>
        <w:autoSpaceDN w:val="0"/>
        <w:spacing w:line="240" w:lineRule="auto"/>
        <w:ind w:left="1843" w:hanging="1843"/>
        <w:rPr>
          <w:rFonts w:ascii="Calibri" w:eastAsia="Times New Roman" w:hAnsi="Calibri" w:cs="Calibri"/>
          <w:sz w:val="18"/>
          <w:szCs w:val="18"/>
          <w:lang w:val="es-CO" w:eastAsia="fr-FR"/>
        </w:rPr>
      </w:pPr>
      <w:r w:rsidRPr="00FF1EE1">
        <w:rPr>
          <w:rFonts w:ascii="Calibri" w:eastAsia="Times New Roman" w:hAnsi="Calibri" w:cs="Calibri"/>
          <w:sz w:val="18"/>
          <w:szCs w:val="18"/>
          <w:lang w:val="es-CO" w:eastAsia="fr-FR"/>
        </w:rPr>
        <w:t>Providencia:</w:t>
      </w:r>
      <w:r w:rsidRPr="00FF1EE1">
        <w:rPr>
          <w:rFonts w:ascii="Calibri" w:eastAsia="Times New Roman" w:hAnsi="Calibri" w:cs="Calibri"/>
          <w:sz w:val="18"/>
          <w:szCs w:val="18"/>
          <w:lang w:val="es-CO" w:eastAsia="fr-FR"/>
        </w:rPr>
        <w:tab/>
        <w:t>Sentencia  – 2ª instancia – 23 de febrero de 2018</w:t>
      </w:r>
    </w:p>
    <w:p w:rsidR="00FF1EE1" w:rsidRPr="00FF1EE1" w:rsidRDefault="00FF1EE1" w:rsidP="00FF1EE1">
      <w:pPr>
        <w:shd w:val="clear" w:color="auto" w:fill="FFFFFF"/>
        <w:tabs>
          <w:tab w:val="left" w:pos="1843"/>
          <w:tab w:val="left" w:pos="4755"/>
        </w:tabs>
        <w:autoSpaceDN w:val="0"/>
        <w:spacing w:line="240" w:lineRule="auto"/>
        <w:ind w:left="1843" w:hanging="1843"/>
        <w:rPr>
          <w:rFonts w:ascii="Calibri" w:eastAsia="Calibri" w:hAnsi="Calibri" w:cs="Calibri"/>
          <w:sz w:val="18"/>
          <w:szCs w:val="18"/>
          <w:lang w:eastAsia="fr-FR"/>
        </w:rPr>
      </w:pPr>
      <w:r w:rsidRPr="00FF1EE1">
        <w:rPr>
          <w:rFonts w:ascii="Calibri" w:eastAsia="Calibri" w:hAnsi="Calibri" w:cs="Calibri"/>
          <w:sz w:val="18"/>
          <w:szCs w:val="18"/>
          <w:lang w:val="es-CO" w:eastAsia="fr-FR"/>
        </w:rPr>
        <w:t>Proceso:    </w:t>
      </w:r>
      <w:r w:rsidRPr="00FF1EE1">
        <w:rPr>
          <w:rFonts w:ascii="Calibri" w:eastAsia="Calibri" w:hAnsi="Calibri" w:cs="Calibri"/>
          <w:sz w:val="18"/>
          <w:szCs w:val="18"/>
          <w:lang w:val="es-CO" w:eastAsia="fr-FR"/>
        </w:rPr>
        <w:tab/>
        <w:t xml:space="preserve">Acción de Tutela – Confirma  </w:t>
      </w:r>
    </w:p>
    <w:p w:rsidR="00FF1EE1" w:rsidRPr="00FF1EE1" w:rsidRDefault="00FF1EE1" w:rsidP="00FF1EE1">
      <w:pPr>
        <w:shd w:val="clear" w:color="auto" w:fill="FFFFFF"/>
        <w:tabs>
          <w:tab w:val="left" w:pos="1790"/>
          <w:tab w:val="left" w:pos="1816"/>
          <w:tab w:val="left" w:pos="1843"/>
          <w:tab w:val="left" w:pos="4755"/>
        </w:tabs>
        <w:autoSpaceDN w:val="0"/>
        <w:spacing w:line="240" w:lineRule="auto"/>
        <w:ind w:left="1843" w:hanging="1843"/>
        <w:rPr>
          <w:rFonts w:ascii="Calibri" w:eastAsia="Calibri" w:hAnsi="Calibri" w:cs="Calibri"/>
          <w:bCs/>
          <w:sz w:val="18"/>
          <w:szCs w:val="18"/>
          <w:lang w:eastAsia="fr-FR"/>
        </w:rPr>
      </w:pPr>
      <w:r w:rsidRPr="00FF1EE1">
        <w:rPr>
          <w:rFonts w:ascii="Calibri" w:eastAsia="Calibri" w:hAnsi="Calibri" w:cs="Calibri"/>
          <w:sz w:val="18"/>
          <w:szCs w:val="18"/>
          <w:lang w:val="es-CO" w:eastAsia="fr-FR"/>
        </w:rPr>
        <w:t>Radicación Nro. :</w:t>
      </w:r>
      <w:r w:rsidRPr="00FF1EE1">
        <w:rPr>
          <w:rFonts w:ascii="Calibri" w:eastAsia="Calibri" w:hAnsi="Calibri" w:cs="Calibri"/>
          <w:sz w:val="18"/>
          <w:szCs w:val="18"/>
          <w:lang w:val="es-CO" w:eastAsia="fr-FR"/>
        </w:rPr>
        <w:tab/>
      </w:r>
      <w:r w:rsidRPr="00FF1EE1">
        <w:rPr>
          <w:rFonts w:ascii="Calibri" w:eastAsia="Calibri" w:hAnsi="Calibri" w:cs="Calibri"/>
          <w:sz w:val="18"/>
          <w:szCs w:val="18"/>
          <w:lang w:val="es-CO" w:eastAsia="fr-FR"/>
        </w:rPr>
        <w:tab/>
        <w:t xml:space="preserve"> </w:t>
      </w:r>
      <w:r w:rsidRPr="00FF1EE1">
        <w:rPr>
          <w:rFonts w:ascii="Calibri" w:eastAsia="Calibri" w:hAnsi="Calibri" w:cs="Calibri"/>
          <w:bCs/>
          <w:sz w:val="18"/>
          <w:szCs w:val="18"/>
          <w:lang w:val="es-MX" w:eastAsia="fr-FR"/>
        </w:rPr>
        <w:t>66001 31 87 004 2017 37332 00</w:t>
      </w:r>
    </w:p>
    <w:p w:rsidR="00FF1EE1" w:rsidRPr="00FF1EE1" w:rsidRDefault="00FF1EE1" w:rsidP="00FF1EE1">
      <w:pPr>
        <w:shd w:val="clear" w:color="auto" w:fill="FFFFFF"/>
        <w:tabs>
          <w:tab w:val="left" w:pos="1790"/>
          <w:tab w:val="left" w:pos="1816"/>
          <w:tab w:val="left" w:pos="1843"/>
          <w:tab w:val="left" w:pos="4755"/>
        </w:tabs>
        <w:autoSpaceDN w:val="0"/>
        <w:spacing w:line="240" w:lineRule="auto"/>
        <w:ind w:left="1843" w:hanging="1843"/>
        <w:rPr>
          <w:rFonts w:ascii="Calibri" w:eastAsia="Calibri" w:hAnsi="Calibri" w:cs="Calibri"/>
          <w:bCs/>
          <w:iCs/>
          <w:sz w:val="18"/>
          <w:szCs w:val="18"/>
          <w:u w:val="double"/>
          <w:lang w:eastAsia="fr-FR"/>
        </w:rPr>
      </w:pPr>
      <w:r w:rsidRPr="00FF1EE1">
        <w:rPr>
          <w:rFonts w:ascii="Calibri" w:eastAsia="Calibri" w:hAnsi="Calibri" w:cs="Calibri"/>
          <w:bCs/>
          <w:iCs/>
          <w:sz w:val="18"/>
          <w:szCs w:val="18"/>
          <w:lang w:eastAsia="fr-FR"/>
        </w:rPr>
        <w:t xml:space="preserve">Accionante: </w:t>
      </w:r>
      <w:r w:rsidRPr="00FF1EE1">
        <w:rPr>
          <w:rFonts w:ascii="Calibri" w:eastAsia="Calibri" w:hAnsi="Calibri" w:cs="Calibri"/>
          <w:bCs/>
          <w:iCs/>
          <w:sz w:val="18"/>
          <w:szCs w:val="18"/>
          <w:lang w:eastAsia="fr-FR"/>
        </w:rPr>
        <w:tab/>
        <w:t xml:space="preserve"> </w:t>
      </w:r>
      <w:r>
        <w:rPr>
          <w:rFonts w:ascii="Calibri" w:eastAsia="Calibri" w:hAnsi="Calibri" w:cs="Calibri"/>
          <w:bCs/>
          <w:iCs/>
          <w:sz w:val="18"/>
          <w:szCs w:val="18"/>
          <w:lang w:eastAsia="fr-FR"/>
        </w:rPr>
        <w:t>IRR</w:t>
      </w:r>
    </w:p>
    <w:p w:rsidR="00FF1EE1" w:rsidRPr="00FF1EE1" w:rsidRDefault="00FF1EE1" w:rsidP="00FF1EE1">
      <w:pPr>
        <w:shd w:val="clear" w:color="auto" w:fill="FFFFFF"/>
        <w:tabs>
          <w:tab w:val="left" w:pos="1790"/>
          <w:tab w:val="left" w:pos="1816"/>
          <w:tab w:val="left" w:pos="1843"/>
          <w:tab w:val="left" w:pos="4755"/>
        </w:tabs>
        <w:autoSpaceDN w:val="0"/>
        <w:spacing w:line="240" w:lineRule="auto"/>
        <w:ind w:left="1843" w:hanging="1843"/>
        <w:rPr>
          <w:rFonts w:ascii="Calibri" w:eastAsia="Calibri" w:hAnsi="Calibri" w:cs="Calibri"/>
          <w:bCs/>
          <w:iCs/>
          <w:sz w:val="18"/>
          <w:szCs w:val="18"/>
          <w:u w:val="double"/>
          <w:lang w:eastAsia="fr-FR"/>
        </w:rPr>
      </w:pPr>
      <w:r w:rsidRPr="00FF1EE1">
        <w:rPr>
          <w:rFonts w:ascii="Calibri" w:eastAsia="Calibri" w:hAnsi="Calibri" w:cs="Calibri"/>
          <w:sz w:val="18"/>
          <w:szCs w:val="18"/>
          <w:lang w:val="es-CO" w:eastAsia="fr-FR"/>
        </w:rPr>
        <w:t>Accionado:</w:t>
      </w:r>
      <w:r w:rsidRPr="00FF1EE1">
        <w:rPr>
          <w:rFonts w:ascii="Calibri" w:eastAsia="Calibri" w:hAnsi="Calibri" w:cs="Calibri"/>
          <w:sz w:val="18"/>
          <w:szCs w:val="18"/>
          <w:lang w:val="es-CO" w:eastAsia="fr-FR"/>
        </w:rPr>
        <w:tab/>
      </w:r>
      <w:r w:rsidRPr="00FF1EE1">
        <w:rPr>
          <w:rFonts w:ascii="Calibri" w:eastAsia="Calibri" w:hAnsi="Calibri" w:cs="Calibri"/>
          <w:spacing w:val="-6"/>
          <w:sz w:val="18"/>
          <w:szCs w:val="18"/>
          <w:lang w:val="es-ES_tradnl" w:eastAsia="fr-FR"/>
        </w:rPr>
        <w:t xml:space="preserve"> </w:t>
      </w:r>
      <w:r>
        <w:rPr>
          <w:rFonts w:ascii="Calibri" w:eastAsia="Calibri" w:hAnsi="Calibri" w:cs="Calibri"/>
          <w:spacing w:val="-6"/>
          <w:sz w:val="18"/>
          <w:szCs w:val="18"/>
          <w:lang w:val="es-ES_tradnl" w:eastAsia="fr-FR"/>
        </w:rPr>
        <w:t>USPEC</w:t>
      </w:r>
      <w:r w:rsidRPr="00FF1EE1">
        <w:rPr>
          <w:rFonts w:ascii="Calibri" w:eastAsia="Calibri" w:hAnsi="Calibri" w:cs="Calibri"/>
          <w:spacing w:val="-6"/>
          <w:sz w:val="18"/>
          <w:szCs w:val="18"/>
          <w:lang w:val="es-ES_tradnl" w:eastAsia="fr-FR"/>
        </w:rPr>
        <w:t xml:space="preserve"> Y OTROS</w:t>
      </w:r>
    </w:p>
    <w:p w:rsidR="00FF1EE1" w:rsidRPr="00FF1EE1" w:rsidRDefault="00FF1EE1" w:rsidP="00FF1EE1">
      <w:pPr>
        <w:shd w:val="clear" w:color="auto" w:fill="FFFFFF"/>
        <w:tabs>
          <w:tab w:val="left" w:pos="1843"/>
          <w:tab w:val="left" w:pos="4755"/>
        </w:tabs>
        <w:autoSpaceDN w:val="0"/>
        <w:spacing w:line="240" w:lineRule="auto"/>
        <w:ind w:left="1843" w:hanging="1843"/>
        <w:rPr>
          <w:rFonts w:ascii="Calibri" w:eastAsia="Calibri" w:hAnsi="Calibri" w:cs="Calibri"/>
          <w:b/>
          <w:bCs/>
          <w:iCs/>
          <w:sz w:val="18"/>
          <w:szCs w:val="18"/>
          <w:lang w:val="es-CO" w:eastAsia="fr-FR"/>
        </w:rPr>
      </w:pPr>
      <w:r w:rsidRPr="00FF1EE1">
        <w:rPr>
          <w:rFonts w:ascii="Calibri" w:eastAsia="Calibri" w:hAnsi="Calibri" w:cs="Calibri"/>
          <w:sz w:val="18"/>
          <w:szCs w:val="18"/>
          <w:lang w:val="es-CO" w:eastAsia="fr-FR"/>
        </w:rPr>
        <w:t xml:space="preserve">Magistrado Ponente: </w:t>
      </w:r>
      <w:r w:rsidRPr="00FF1EE1">
        <w:rPr>
          <w:rFonts w:ascii="Calibri" w:eastAsia="Calibri" w:hAnsi="Calibri" w:cs="Calibri"/>
          <w:sz w:val="18"/>
          <w:szCs w:val="18"/>
          <w:lang w:val="es-CO" w:eastAsia="fr-FR"/>
        </w:rPr>
        <w:tab/>
      </w:r>
      <w:r w:rsidRPr="00FF1EE1">
        <w:rPr>
          <w:rFonts w:ascii="Calibri" w:eastAsia="Calibri" w:hAnsi="Calibri" w:cs="Calibri"/>
          <w:bCs/>
          <w:iCs/>
          <w:sz w:val="18"/>
          <w:szCs w:val="18"/>
          <w:lang w:val="es-CO" w:eastAsia="fr-FR"/>
        </w:rPr>
        <w:t>JAIRO ERNESTO ESCOBAR SANZ</w:t>
      </w:r>
    </w:p>
    <w:p w:rsidR="00FF1EE1" w:rsidRPr="00FF1EE1" w:rsidRDefault="00FF1EE1" w:rsidP="00FF1EE1">
      <w:pPr>
        <w:shd w:val="clear" w:color="auto" w:fill="FFFFFF"/>
        <w:tabs>
          <w:tab w:val="left" w:pos="1843"/>
          <w:tab w:val="left" w:pos="4755"/>
        </w:tabs>
        <w:autoSpaceDN w:val="0"/>
        <w:spacing w:line="240" w:lineRule="auto"/>
        <w:ind w:left="1843" w:hanging="1843"/>
        <w:rPr>
          <w:rFonts w:ascii="Times New Roman" w:eastAsia="Calibri" w:hAnsi="Times New Roman" w:cs="Times New Roman"/>
          <w:sz w:val="16"/>
          <w:szCs w:val="16"/>
          <w:lang w:val="es-CO" w:eastAsia="fr-FR"/>
        </w:rPr>
      </w:pPr>
    </w:p>
    <w:p w:rsidR="00FF1EE1" w:rsidRDefault="00FF1EE1" w:rsidP="00FF1EE1">
      <w:pPr>
        <w:autoSpaceDN w:val="0"/>
        <w:spacing w:line="240" w:lineRule="auto"/>
        <w:rPr>
          <w:rFonts w:ascii="Calibri" w:hAnsi="Calibri" w:cs="Times New Roman"/>
          <w:b/>
          <w:sz w:val="18"/>
          <w:szCs w:val="22"/>
          <w:lang w:eastAsia="fr-FR"/>
        </w:rPr>
      </w:pPr>
      <w:r w:rsidRPr="00FF1EE1">
        <w:rPr>
          <w:rFonts w:ascii="Calibri" w:hAnsi="Calibri" w:cs="Times New Roman"/>
          <w:b/>
          <w:sz w:val="18"/>
          <w:szCs w:val="22"/>
          <w:lang w:val="es-CO" w:eastAsia="fr-FR"/>
        </w:rPr>
        <w:t xml:space="preserve">Temas: </w:t>
      </w:r>
      <w:r w:rsidRPr="00FF1EE1">
        <w:rPr>
          <w:rFonts w:ascii="Calibri" w:hAnsi="Calibri" w:cs="Times New Roman"/>
          <w:b/>
          <w:sz w:val="18"/>
          <w:szCs w:val="22"/>
          <w:lang w:val="es-CO" w:eastAsia="fr-FR"/>
        </w:rPr>
        <w:tab/>
        <w:t xml:space="preserve">DERECHO A LA SALUD /  </w:t>
      </w:r>
      <w:r>
        <w:rPr>
          <w:rFonts w:ascii="Calibri" w:hAnsi="Calibri" w:cs="Times New Roman"/>
          <w:b/>
          <w:sz w:val="18"/>
          <w:szCs w:val="22"/>
          <w:lang w:val="es-CO" w:eastAsia="fr-FR"/>
        </w:rPr>
        <w:t>PERSONAS PRIVADAS DE LA LIBERTAD</w:t>
      </w:r>
      <w:r w:rsidRPr="00FF1EE1">
        <w:rPr>
          <w:rFonts w:ascii="Calibri" w:hAnsi="Calibri" w:cs="Times New Roman"/>
          <w:b/>
          <w:sz w:val="18"/>
          <w:szCs w:val="22"/>
          <w:lang w:val="es-CO" w:eastAsia="fr-FR"/>
        </w:rPr>
        <w:t xml:space="preserve"> / LEY 1709 DE 2014 / FONDO NACIONAL DE SALUD DE PERSONAS PRIVADAS DE LA LIBERTAD</w:t>
      </w:r>
      <w:r w:rsidRPr="00FF1EE1">
        <w:rPr>
          <w:rFonts w:ascii="Calibri" w:hAnsi="Calibri" w:cs="Times New Roman"/>
          <w:b/>
          <w:sz w:val="18"/>
          <w:szCs w:val="22"/>
          <w:lang w:eastAsia="fr-FR"/>
        </w:rPr>
        <w:t xml:space="preserve"> /</w:t>
      </w:r>
      <w:r w:rsidR="007D6FB2">
        <w:rPr>
          <w:rFonts w:ascii="Calibri" w:hAnsi="Calibri" w:cs="Times New Roman"/>
          <w:b/>
          <w:sz w:val="18"/>
          <w:szCs w:val="22"/>
          <w:lang w:eastAsia="fr-FR"/>
        </w:rPr>
        <w:t xml:space="preserve"> AGENTE FIDUCIARIO CONTRATA PRESTADORES DE SERVICIOS DE SALUD /</w:t>
      </w:r>
      <w:r>
        <w:rPr>
          <w:rFonts w:ascii="Calibri" w:hAnsi="Calibri" w:cs="Times New Roman"/>
          <w:b/>
          <w:sz w:val="18"/>
          <w:szCs w:val="22"/>
          <w:lang w:eastAsia="fr-FR"/>
        </w:rPr>
        <w:t xml:space="preserve"> USPEC </w:t>
      </w:r>
      <w:r w:rsidR="007D6FB2">
        <w:rPr>
          <w:rFonts w:ascii="Calibri" w:hAnsi="Calibri" w:cs="Times New Roman"/>
          <w:b/>
          <w:sz w:val="18"/>
          <w:szCs w:val="22"/>
          <w:lang w:eastAsia="fr-FR"/>
        </w:rPr>
        <w:t>ES RESPONSABLE DE LA SUSPERVISIÓN DE AGENTE FIDUCIARIO /</w:t>
      </w:r>
      <w:r w:rsidRPr="00FF1EE1">
        <w:rPr>
          <w:rFonts w:ascii="Calibri" w:hAnsi="Calibri" w:cs="Times New Roman"/>
          <w:b/>
          <w:sz w:val="18"/>
          <w:szCs w:val="22"/>
          <w:lang w:eastAsia="fr-FR"/>
        </w:rPr>
        <w:t xml:space="preserve"> </w:t>
      </w:r>
      <w:r w:rsidRPr="00FF1EE1">
        <w:rPr>
          <w:rFonts w:ascii="Calibri" w:hAnsi="Calibri" w:cs="Times New Roman"/>
          <w:sz w:val="18"/>
          <w:szCs w:val="22"/>
          <w:lang w:eastAsia="fr-FR"/>
        </w:rPr>
        <w:t>Significa lo anterior, que la obligación de la USPEC de “asegurar la provisión del servicio de atención integral en salud a la PPL” no se agota con la firma del contrato fiduciario con el Consorcio Fondo de Atención en Salud PPL 2017, pues si bien este último es el encargado de contratar a los prestadores de servicios de salud para la PPL, la USPEC no pierde la condición de principal obligada de velar por la prestación integral y oportuna de salud a la población privada de la libertad. Esa es la razón por la que conserva la facultad de supervisar que el agente fiduciario esté cumpliendo sus obligaciones</w:t>
      </w:r>
      <w:r w:rsidRPr="00FF1EE1">
        <w:rPr>
          <w:rFonts w:ascii="Calibri" w:hAnsi="Calibri" w:cs="Times New Roman"/>
          <w:sz w:val="18"/>
          <w:szCs w:val="22"/>
          <w:lang w:eastAsia="fr-FR"/>
        </w:rPr>
        <w:t xml:space="preserve"> </w:t>
      </w:r>
    </w:p>
    <w:p w:rsidR="00FF1EE1" w:rsidRDefault="00FF1EE1" w:rsidP="00FF1EE1">
      <w:pPr>
        <w:autoSpaceDN w:val="0"/>
        <w:spacing w:line="240" w:lineRule="auto"/>
        <w:rPr>
          <w:rFonts w:ascii="Calibri" w:hAnsi="Calibri" w:cs="Times New Roman"/>
          <w:sz w:val="18"/>
          <w:szCs w:val="22"/>
          <w:lang w:eastAsia="fr-FR"/>
        </w:rPr>
      </w:pPr>
      <w:r w:rsidRPr="00FF1EE1">
        <w:rPr>
          <w:rFonts w:ascii="Calibri" w:hAnsi="Calibri" w:cs="Times New Roman"/>
          <w:sz w:val="18"/>
          <w:szCs w:val="22"/>
          <w:lang w:eastAsia="fr-FR"/>
        </w:rPr>
        <w:t>(…)</w:t>
      </w:r>
    </w:p>
    <w:p w:rsidR="00FF1EE1" w:rsidRPr="00FF1EE1" w:rsidRDefault="00FF1EE1" w:rsidP="007D6FB2">
      <w:pPr>
        <w:autoSpaceDN w:val="0"/>
        <w:spacing w:line="240" w:lineRule="auto"/>
        <w:rPr>
          <w:rFonts w:ascii="Calibri" w:hAnsi="Calibri" w:cs="Times New Roman"/>
          <w:sz w:val="18"/>
          <w:szCs w:val="22"/>
          <w:lang w:eastAsia="fr-FR"/>
        </w:rPr>
      </w:pPr>
      <w:r w:rsidRPr="00FF1EE1">
        <w:rPr>
          <w:rFonts w:ascii="Calibri" w:hAnsi="Calibri" w:cs="Times New Roman"/>
          <w:sz w:val="18"/>
          <w:szCs w:val="22"/>
          <w:lang w:eastAsia="fr-FR"/>
        </w:rPr>
        <w:t>La norma antes transcrita se refiere al Fondo Nacional de Salud de las Personas Privadas de la Libertad, que consiste en una cuenta especial de La Nación, administrada mediante un contrato de fiducia mercantil, el cual fue adjudicado el 27 de diciembre de 2016 al Consorcio Fondo de Atención en Salud PPL 2017, integrado por Fiduprevisora S.A. y Fiduagraria S.A.</w:t>
      </w:r>
      <w:r w:rsidR="007D6FB2" w:rsidRPr="007D6FB2">
        <w:t xml:space="preserve"> </w:t>
      </w:r>
      <w:r w:rsidR="007D6FB2" w:rsidRPr="007D6FB2">
        <w:rPr>
          <w:rFonts w:ascii="Calibri" w:hAnsi="Calibri" w:cs="Times New Roman"/>
          <w:sz w:val="18"/>
          <w:szCs w:val="22"/>
          <w:lang w:eastAsia="fr-FR"/>
        </w:rPr>
        <w:t xml:space="preserve">tal como se desprende del parágrafo 2° del precepto subrayado. 6.4.5. Así mismo, el artículo 2.2.1.11.3.2 del Decreto 2245 del 24 de noviembre de 2015  establece que corresponde a la USPEC elaborar un esquema de auditoría para el control, seguimiento, monitoreo y uso racional de los servicios de salud por parte de los prestadores, así como realizar las actividades necesarias para garantizar la prestación de los servicios de salud a la PPL.  </w:t>
      </w:r>
    </w:p>
    <w:p w:rsidR="00FF1EE1" w:rsidRPr="00FF1EE1" w:rsidRDefault="00FF1EE1" w:rsidP="00FF1EE1">
      <w:bookmarkStart w:id="0" w:name="_GoBack"/>
      <w:bookmarkEnd w:id="0"/>
    </w:p>
    <w:p w:rsidR="0076065E" w:rsidRPr="002D087F" w:rsidRDefault="0076065E" w:rsidP="006A2F91">
      <w:pPr>
        <w:spacing w:line="240" w:lineRule="auto"/>
        <w:jc w:val="center"/>
        <w:rPr>
          <w:rFonts w:ascii="Arial" w:hAnsi="Arial" w:cs="Arial"/>
        </w:rPr>
      </w:pPr>
      <w:r w:rsidRPr="002D087F">
        <w:rPr>
          <w:rFonts w:ascii="Arial" w:hAnsi="Arial" w:cs="Arial"/>
        </w:rPr>
        <w:t>RAMA JUDICIAL DEL PODER PÚBLI</w:t>
      </w:r>
      <w:r w:rsidR="001C6FA7" w:rsidRPr="002D087F">
        <w:rPr>
          <w:rFonts w:ascii="Arial" w:hAnsi="Arial" w:cs="Arial"/>
        </w:rPr>
        <w:t>CO</w:t>
      </w:r>
    </w:p>
    <w:p w:rsidR="0076065E" w:rsidRPr="002D087F" w:rsidRDefault="00930C3E" w:rsidP="006A2F91">
      <w:pPr>
        <w:spacing w:line="240" w:lineRule="auto"/>
        <w:jc w:val="center"/>
        <w:rPr>
          <w:rFonts w:ascii="Arial" w:hAnsi="Arial" w:cs="Arial"/>
        </w:rPr>
      </w:pPr>
      <w:r w:rsidRPr="002D087F">
        <w:rPr>
          <w:rFonts w:ascii="Arial" w:hAnsi="Arial" w:cs="Arial"/>
          <w:noProof/>
        </w:rPr>
        <w:drawing>
          <wp:inline distT="0" distB="0" distL="0" distR="0" wp14:anchorId="1305229E" wp14:editId="470DC092">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2D087F" w:rsidRDefault="0076065E" w:rsidP="006A2F91">
      <w:pPr>
        <w:spacing w:line="240" w:lineRule="auto"/>
        <w:jc w:val="center"/>
        <w:rPr>
          <w:rFonts w:ascii="Arial" w:hAnsi="Arial" w:cs="Arial"/>
        </w:rPr>
      </w:pPr>
      <w:r w:rsidRPr="002D087F">
        <w:rPr>
          <w:rFonts w:ascii="Arial" w:hAnsi="Arial" w:cs="Arial"/>
        </w:rPr>
        <w:t>TRIBUNAL SUPERIOR DEL DISTRITO JUDICIAL DE PEREIRA - RISARALDA</w:t>
      </w:r>
    </w:p>
    <w:p w:rsidR="0076065E" w:rsidRPr="002D087F" w:rsidRDefault="0076065E" w:rsidP="006A2F91">
      <w:pPr>
        <w:pStyle w:val="Ttulo4"/>
        <w:spacing w:line="240" w:lineRule="auto"/>
        <w:jc w:val="center"/>
        <w:rPr>
          <w:rFonts w:ascii="Arial" w:hAnsi="Arial" w:cs="Arial"/>
          <w:b w:val="0"/>
          <w:sz w:val="26"/>
          <w:szCs w:val="26"/>
        </w:rPr>
      </w:pPr>
      <w:r w:rsidRPr="002D087F">
        <w:rPr>
          <w:rFonts w:ascii="Arial" w:hAnsi="Arial" w:cs="Arial"/>
          <w:b w:val="0"/>
          <w:sz w:val="26"/>
          <w:szCs w:val="26"/>
        </w:rPr>
        <w:t xml:space="preserve">SALA </w:t>
      </w:r>
      <w:r w:rsidR="00107D7A" w:rsidRPr="002D087F">
        <w:rPr>
          <w:rFonts w:ascii="Arial" w:hAnsi="Arial" w:cs="Arial"/>
          <w:b w:val="0"/>
          <w:sz w:val="26"/>
          <w:szCs w:val="26"/>
        </w:rPr>
        <w:t>DE DECISIÓ</w:t>
      </w:r>
      <w:r w:rsidR="00C017F6" w:rsidRPr="002D087F">
        <w:rPr>
          <w:rFonts w:ascii="Arial" w:hAnsi="Arial" w:cs="Arial"/>
          <w:b w:val="0"/>
          <w:sz w:val="26"/>
          <w:szCs w:val="26"/>
        </w:rPr>
        <w:t>N PENAL</w:t>
      </w:r>
    </w:p>
    <w:p w:rsidR="0076065E" w:rsidRPr="002D087F" w:rsidRDefault="0076065E" w:rsidP="008A763E">
      <w:pPr>
        <w:pStyle w:val="Textoindependiente"/>
        <w:spacing w:line="240" w:lineRule="auto"/>
        <w:jc w:val="center"/>
        <w:rPr>
          <w:rFonts w:ascii="Arial" w:hAnsi="Arial" w:cs="Arial"/>
          <w:sz w:val="26"/>
          <w:szCs w:val="26"/>
        </w:rPr>
      </w:pPr>
      <w:r w:rsidRPr="002D087F">
        <w:rPr>
          <w:rFonts w:ascii="Arial" w:hAnsi="Arial" w:cs="Arial"/>
          <w:sz w:val="26"/>
          <w:szCs w:val="26"/>
        </w:rPr>
        <w:t>M.P. JAIRO ERNESTO ESCOBAR SANZ</w:t>
      </w:r>
    </w:p>
    <w:p w:rsidR="0076065E" w:rsidRPr="002D087F" w:rsidRDefault="0076065E" w:rsidP="006A2F91">
      <w:pPr>
        <w:pStyle w:val="Textoindependiente"/>
        <w:spacing w:line="240" w:lineRule="auto"/>
        <w:ind w:left="2124"/>
        <w:jc w:val="center"/>
        <w:rPr>
          <w:rFonts w:ascii="Arial" w:hAnsi="Arial" w:cs="Arial"/>
          <w:sz w:val="26"/>
          <w:szCs w:val="26"/>
        </w:rPr>
      </w:pPr>
    </w:p>
    <w:p w:rsidR="00876291" w:rsidRPr="002D087F" w:rsidRDefault="00FB6B0F" w:rsidP="006A2F91">
      <w:pPr>
        <w:pStyle w:val="Sinespaciado"/>
        <w:jc w:val="both"/>
        <w:rPr>
          <w:rFonts w:ascii="Arial" w:hAnsi="Arial" w:cs="Arial"/>
          <w:sz w:val="26"/>
          <w:szCs w:val="26"/>
          <w:lang w:val="es-MX"/>
        </w:rPr>
      </w:pPr>
      <w:r w:rsidRPr="002D087F">
        <w:rPr>
          <w:rFonts w:ascii="Arial" w:hAnsi="Arial" w:cs="Arial"/>
          <w:sz w:val="26"/>
          <w:szCs w:val="26"/>
          <w:lang w:val="es-MX"/>
        </w:rPr>
        <w:t>Pereira,</w:t>
      </w:r>
      <w:r w:rsidR="008A763E">
        <w:rPr>
          <w:rFonts w:ascii="Arial" w:hAnsi="Arial" w:cs="Arial"/>
          <w:sz w:val="26"/>
          <w:szCs w:val="26"/>
          <w:lang w:val="es-MX"/>
        </w:rPr>
        <w:t xml:space="preserve"> veintitrés (23) de febrero de dos mil dieciocho (2018)</w:t>
      </w:r>
    </w:p>
    <w:p w:rsidR="00553E0A" w:rsidRPr="002D087F" w:rsidRDefault="00876291" w:rsidP="006A2F91">
      <w:pPr>
        <w:pStyle w:val="Sinespaciado"/>
        <w:jc w:val="both"/>
        <w:rPr>
          <w:rFonts w:ascii="Arial" w:hAnsi="Arial" w:cs="Arial"/>
          <w:sz w:val="26"/>
          <w:szCs w:val="26"/>
          <w:lang w:val="es-ES"/>
        </w:rPr>
      </w:pPr>
      <w:r w:rsidRPr="002D087F">
        <w:rPr>
          <w:rFonts w:ascii="Arial" w:hAnsi="Arial" w:cs="Arial"/>
          <w:sz w:val="26"/>
          <w:szCs w:val="26"/>
          <w:lang w:val="es-ES"/>
        </w:rPr>
        <w:t>Aprobado por Acta No.</w:t>
      </w:r>
      <w:r w:rsidR="008A763E">
        <w:rPr>
          <w:rFonts w:ascii="Arial" w:hAnsi="Arial" w:cs="Arial"/>
          <w:sz w:val="26"/>
          <w:szCs w:val="26"/>
          <w:lang w:val="es-ES"/>
        </w:rPr>
        <w:t>0187</w:t>
      </w:r>
    </w:p>
    <w:p w:rsidR="005E0B8B" w:rsidRPr="002D087F" w:rsidRDefault="00AD1184" w:rsidP="006A2F91">
      <w:pPr>
        <w:pStyle w:val="Sinespaciado"/>
        <w:jc w:val="both"/>
        <w:rPr>
          <w:rFonts w:ascii="Arial" w:hAnsi="Arial" w:cs="Arial"/>
          <w:sz w:val="26"/>
          <w:szCs w:val="26"/>
          <w:lang w:val="es-ES"/>
        </w:rPr>
      </w:pPr>
      <w:r w:rsidRPr="002D087F">
        <w:rPr>
          <w:rFonts w:ascii="Arial" w:hAnsi="Arial" w:cs="Arial"/>
          <w:sz w:val="26"/>
          <w:szCs w:val="26"/>
          <w:lang w:val="es-ES"/>
        </w:rPr>
        <w:t>Hora:</w:t>
      </w:r>
      <w:r w:rsidR="008A763E">
        <w:rPr>
          <w:rFonts w:ascii="Arial" w:hAnsi="Arial" w:cs="Arial"/>
          <w:sz w:val="26"/>
          <w:szCs w:val="26"/>
          <w:lang w:val="es-ES"/>
        </w:rPr>
        <w:t xml:space="preserve"> 11:50 a.m.</w:t>
      </w:r>
    </w:p>
    <w:p w:rsidR="0076065E" w:rsidRPr="002D087F" w:rsidRDefault="0076065E" w:rsidP="006A2F91">
      <w:pPr>
        <w:tabs>
          <w:tab w:val="left" w:pos="2410"/>
          <w:tab w:val="left" w:pos="2835"/>
        </w:tabs>
        <w:spacing w:line="240" w:lineRule="auto"/>
        <w:jc w:val="center"/>
        <w:rPr>
          <w:rFonts w:ascii="Arial" w:hAnsi="Arial" w:cs="Arial"/>
        </w:rPr>
      </w:pPr>
    </w:p>
    <w:p w:rsidR="0076065E" w:rsidRPr="002D087F" w:rsidRDefault="0076065E" w:rsidP="006A2F91">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2D087F">
        <w:rPr>
          <w:rFonts w:ascii="Arial" w:hAnsi="Arial" w:cs="Arial"/>
        </w:rPr>
        <w:t>1. ASUNTO A DECIDIR</w:t>
      </w:r>
    </w:p>
    <w:p w:rsidR="0076065E" w:rsidRPr="002D087F" w:rsidRDefault="0076065E" w:rsidP="006A2F91">
      <w:pPr>
        <w:spacing w:line="240" w:lineRule="auto"/>
        <w:rPr>
          <w:rFonts w:ascii="Arial" w:hAnsi="Arial" w:cs="Arial"/>
        </w:rPr>
      </w:pPr>
    </w:p>
    <w:p w:rsidR="00A55EF8" w:rsidRPr="002D087F" w:rsidRDefault="004A3493" w:rsidP="006A2F91">
      <w:pPr>
        <w:spacing w:line="240" w:lineRule="auto"/>
        <w:rPr>
          <w:rFonts w:ascii="Arial" w:hAnsi="Arial" w:cs="Arial"/>
        </w:rPr>
      </w:pPr>
      <w:r w:rsidRPr="002D087F">
        <w:rPr>
          <w:rFonts w:ascii="Arial" w:hAnsi="Arial" w:cs="Arial"/>
        </w:rPr>
        <w:t xml:space="preserve">Corresponde a la </w:t>
      </w:r>
      <w:r w:rsidR="003D3765" w:rsidRPr="002D087F">
        <w:rPr>
          <w:rFonts w:ascii="Arial" w:hAnsi="Arial" w:cs="Arial"/>
        </w:rPr>
        <w:t>Sala resolver la</w:t>
      </w:r>
      <w:r w:rsidR="005A4395" w:rsidRPr="002D087F">
        <w:rPr>
          <w:rFonts w:ascii="Arial" w:hAnsi="Arial" w:cs="Arial"/>
        </w:rPr>
        <w:t>s</w:t>
      </w:r>
      <w:r w:rsidR="003D3765" w:rsidRPr="002D087F">
        <w:rPr>
          <w:rFonts w:ascii="Arial" w:hAnsi="Arial" w:cs="Arial"/>
        </w:rPr>
        <w:t xml:space="preserve"> impugnaci</w:t>
      </w:r>
      <w:r w:rsidR="005A4395" w:rsidRPr="002D087F">
        <w:rPr>
          <w:rFonts w:ascii="Arial" w:hAnsi="Arial" w:cs="Arial"/>
        </w:rPr>
        <w:t>ones</w:t>
      </w:r>
      <w:r w:rsidR="003D3765" w:rsidRPr="002D087F">
        <w:rPr>
          <w:rFonts w:ascii="Arial" w:hAnsi="Arial" w:cs="Arial"/>
        </w:rPr>
        <w:t xml:space="preserve"> presentada</w:t>
      </w:r>
      <w:r w:rsidR="005A4395" w:rsidRPr="002D087F">
        <w:rPr>
          <w:rFonts w:ascii="Arial" w:hAnsi="Arial" w:cs="Arial"/>
        </w:rPr>
        <w:t>s</w:t>
      </w:r>
      <w:r w:rsidR="003D3765" w:rsidRPr="002D087F">
        <w:rPr>
          <w:rFonts w:ascii="Arial" w:hAnsi="Arial" w:cs="Arial"/>
        </w:rPr>
        <w:t xml:space="preserve"> </w:t>
      </w:r>
      <w:r w:rsidR="00CE7B47" w:rsidRPr="002D087F">
        <w:rPr>
          <w:rFonts w:ascii="Arial" w:hAnsi="Arial" w:cs="Arial"/>
        </w:rPr>
        <w:t>por</w:t>
      </w:r>
      <w:r w:rsidR="00026CC4" w:rsidRPr="002D087F">
        <w:rPr>
          <w:rFonts w:ascii="Arial" w:hAnsi="Arial" w:cs="Arial"/>
        </w:rPr>
        <w:t xml:space="preserve"> </w:t>
      </w:r>
      <w:r w:rsidR="005A1F8F" w:rsidRPr="002D087F">
        <w:rPr>
          <w:rFonts w:ascii="Arial" w:hAnsi="Arial" w:cs="Arial"/>
        </w:rPr>
        <w:t>el apoderado judicial del Consorcio Fondo de Atención en Salud PPL-2017</w:t>
      </w:r>
      <w:r w:rsidR="0085656B" w:rsidRPr="002D087F">
        <w:rPr>
          <w:rFonts w:ascii="Arial" w:hAnsi="Arial" w:cs="Arial"/>
        </w:rPr>
        <w:t>-</w:t>
      </w:r>
      <w:r w:rsidR="00700F03" w:rsidRPr="002D087F">
        <w:rPr>
          <w:rFonts w:ascii="Arial" w:hAnsi="Arial" w:cs="Arial"/>
        </w:rPr>
        <w:t xml:space="preserve">Fiduprevisora S.A, </w:t>
      </w:r>
      <w:r w:rsidR="005A4395" w:rsidRPr="002D087F">
        <w:rPr>
          <w:rFonts w:ascii="Arial" w:hAnsi="Arial" w:cs="Arial"/>
        </w:rPr>
        <w:t xml:space="preserve"> y por</w:t>
      </w:r>
      <w:r w:rsidR="008A763E">
        <w:rPr>
          <w:rFonts w:ascii="Arial" w:hAnsi="Arial" w:cs="Arial"/>
        </w:rPr>
        <w:t xml:space="preserve"> e</w:t>
      </w:r>
      <w:r w:rsidR="00700F03" w:rsidRPr="002D087F">
        <w:rPr>
          <w:rFonts w:ascii="Arial" w:hAnsi="Arial" w:cs="Arial"/>
        </w:rPr>
        <w:t xml:space="preserve">l representante legal de la Unidad de Servicios Penitenciarios y Carcelarios-USPEC </w:t>
      </w:r>
      <w:r w:rsidR="00C530FA" w:rsidRPr="002D087F">
        <w:rPr>
          <w:rFonts w:ascii="Arial" w:hAnsi="Arial" w:cs="Arial"/>
        </w:rPr>
        <w:t>frente a</w:t>
      </w:r>
      <w:r w:rsidR="00CE7B47" w:rsidRPr="002D087F">
        <w:rPr>
          <w:rFonts w:ascii="Arial" w:hAnsi="Arial" w:cs="Arial"/>
        </w:rPr>
        <w:t xml:space="preserve">l fallo </w:t>
      </w:r>
      <w:r w:rsidR="0046048A" w:rsidRPr="002D087F">
        <w:rPr>
          <w:rFonts w:ascii="Arial" w:hAnsi="Arial" w:cs="Arial"/>
        </w:rPr>
        <w:t xml:space="preserve">proferido </w:t>
      </w:r>
      <w:r w:rsidR="00AF50D7" w:rsidRPr="002D087F">
        <w:rPr>
          <w:rFonts w:ascii="Arial" w:hAnsi="Arial" w:cs="Arial"/>
        </w:rPr>
        <w:t>por el Juzgado</w:t>
      </w:r>
      <w:r w:rsidR="00FB6B0F" w:rsidRPr="002D087F">
        <w:rPr>
          <w:rFonts w:ascii="Arial" w:hAnsi="Arial" w:cs="Arial"/>
        </w:rPr>
        <w:t xml:space="preserve"> </w:t>
      </w:r>
      <w:r w:rsidR="00227184" w:rsidRPr="002D087F">
        <w:rPr>
          <w:rFonts w:ascii="Arial" w:hAnsi="Arial" w:cs="Arial"/>
        </w:rPr>
        <w:t>4</w:t>
      </w:r>
      <w:r w:rsidR="00026CC4" w:rsidRPr="002D087F">
        <w:rPr>
          <w:rFonts w:ascii="Arial" w:hAnsi="Arial" w:cs="Arial"/>
        </w:rPr>
        <w:t xml:space="preserve">º </w:t>
      </w:r>
      <w:r w:rsidR="00CE5D17" w:rsidRPr="002D087F">
        <w:rPr>
          <w:rFonts w:ascii="Arial" w:hAnsi="Arial" w:cs="Arial"/>
        </w:rPr>
        <w:t xml:space="preserve">de </w:t>
      </w:r>
      <w:r w:rsidR="00227184" w:rsidRPr="002D087F">
        <w:rPr>
          <w:rFonts w:ascii="Arial" w:hAnsi="Arial" w:cs="Arial"/>
        </w:rPr>
        <w:t>E</w:t>
      </w:r>
      <w:r w:rsidR="00CE5D17" w:rsidRPr="002D087F">
        <w:rPr>
          <w:rFonts w:ascii="Arial" w:hAnsi="Arial" w:cs="Arial"/>
        </w:rPr>
        <w:t>jecución de Penas y Medidas de Seguridad</w:t>
      </w:r>
      <w:r w:rsidR="00576611" w:rsidRPr="002D087F">
        <w:rPr>
          <w:rFonts w:ascii="Arial" w:hAnsi="Arial" w:cs="Arial"/>
        </w:rPr>
        <w:t xml:space="preserve"> de </w:t>
      </w:r>
      <w:r w:rsidR="00026CC4" w:rsidRPr="002D087F">
        <w:rPr>
          <w:rFonts w:ascii="Arial" w:hAnsi="Arial" w:cs="Arial"/>
        </w:rPr>
        <w:t>Pereira,</w:t>
      </w:r>
      <w:r w:rsidR="007E47D9" w:rsidRPr="002D087F">
        <w:rPr>
          <w:rFonts w:ascii="Arial" w:hAnsi="Arial" w:cs="Arial"/>
        </w:rPr>
        <w:t xml:space="preserve"> </w:t>
      </w:r>
      <w:r w:rsidR="006F2969" w:rsidRPr="002D087F">
        <w:rPr>
          <w:rFonts w:ascii="Arial" w:hAnsi="Arial" w:cs="Arial"/>
        </w:rPr>
        <w:t>dentro de la</w:t>
      </w:r>
      <w:r w:rsidR="0046048A" w:rsidRPr="002D087F">
        <w:rPr>
          <w:rFonts w:ascii="Arial" w:hAnsi="Arial" w:cs="Arial"/>
        </w:rPr>
        <w:t xml:space="preserve"> acción de </w:t>
      </w:r>
      <w:r w:rsidR="006F2969" w:rsidRPr="002D087F">
        <w:rPr>
          <w:rFonts w:ascii="Arial" w:hAnsi="Arial" w:cs="Arial"/>
        </w:rPr>
        <w:t xml:space="preserve">tutela instaurada por </w:t>
      </w:r>
      <w:r w:rsidR="00227184" w:rsidRPr="002D087F">
        <w:rPr>
          <w:rFonts w:ascii="Arial" w:hAnsi="Arial" w:cs="Arial"/>
        </w:rPr>
        <w:t xml:space="preserve">la </w:t>
      </w:r>
      <w:r w:rsidR="00026CC4" w:rsidRPr="002D087F">
        <w:rPr>
          <w:rFonts w:ascii="Arial" w:hAnsi="Arial" w:cs="Arial"/>
        </w:rPr>
        <w:t>señor</w:t>
      </w:r>
      <w:r w:rsidR="00227184" w:rsidRPr="002D087F">
        <w:rPr>
          <w:rFonts w:ascii="Arial" w:hAnsi="Arial" w:cs="Arial"/>
        </w:rPr>
        <w:t>a</w:t>
      </w:r>
      <w:r w:rsidR="00026CC4" w:rsidRPr="002D087F">
        <w:rPr>
          <w:rFonts w:ascii="Arial" w:hAnsi="Arial" w:cs="Arial"/>
        </w:rPr>
        <w:t xml:space="preserve"> </w:t>
      </w:r>
      <w:r w:rsidR="00FF1EE1">
        <w:rPr>
          <w:rFonts w:ascii="Arial" w:hAnsi="Arial" w:cs="Arial"/>
        </w:rPr>
        <w:t>IRR</w:t>
      </w:r>
      <w:r w:rsidR="00227184" w:rsidRPr="002D087F">
        <w:rPr>
          <w:rFonts w:ascii="Arial" w:hAnsi="Arial" w:cs="Arial"/>
        </w:rPr>
        <w:t xml:space="preserve"> </w:t>
      </w:r>
      <w:r w:rsidR="00CE5D17" w:rsidRPr="002D087F">
        <w:rPr>
          <w:rFonts w:ascii="Arial" w:hAnsi="Arial" w:cs="Arial"/>
        </w:rPr>
        <w:t>en contra de la</w:t>
      </w:r>
      <w:r w:rsidR="00227184" w:rsidRPr="002D087F">
        <w:rPr>
          <w:rFonts w:ascii="Arial" w:hAnsi="Arial" w:cs="Arial"/>
        </w:rPr>
        <w:t>s</w:t>
      </w:r>
      <w:r w:rsidR="00CE5D17" w:rsidRPr="002D087F">
        <w:rPr>
          <w:rFonts w:ascii="Arial" w:hAnsi="Arial" w:cs="Arial"/>
        </w:rPr>
        <w:t xml:space="preserve"> entidad</w:t>
      </w:r>
      <w:r w:rsidR="00227184" w:rsidRPr="002D087F">
        <w:rPr>
          <w:rFonts w:ascii="Arial" w:hAnsi="Arial" w:cs="Arial"/>
        </w:rPr>
        <w:t>es</w:t>
      </w:r>
      <w:r w:rsidR="00CE5D17" w:rsidRPr="002D087F">
        <w:rPr>
          <w:rFonts w:ascii="Arial" w:hAnsi="Arial" w:cs="Arial"/>
        </w:rPr>
        <w:t xml:space="preserve"> </w:t>
      </w:r>
      <w:r w:rsidR="005A4395" w:rsidRPr="002D087F">
        <w:rPr>
          <w:rFonts w:ascii="Arial" w:hAnsi="Arial" w:cs="Arial"/>
        </w:rPr>
        <w:t>antes mencionadas y</w:t>
      </w:r>
      <w:r w:rsidR="00A82642" w:rsidRPr="002D087F">
        <w:rPr>
          <w:rFonts w:ascii="Arial" w:hAnsi="Arial" w:cs="Arial"/>
        </w:rPr>
        <w:t xml:space="preserve"> otros.</w:t>
      </w:r>
    </w:p>
    <w:p w:rsidR="0076065E" w:rsidRPr="002D087F" w:rsidRDefault="0076065E" w:rsidP="006A2F91">
      <w:pPr>
        <w:pStyle w:val="Sangradetextonormal"/>
        <w:tabs>
          <w:tab w:val="left" w:pos="-1701"/>
        </w:tabs>
        <w:spacing w:line="240" w:lineRule="auto"/>
        <w:rPr>
          <w:rFonts w:ascii="Arial" w:hAnsi="Arial" w:cs="Arial"/>
          <w:bCs/>
        </w:rPr>
      </w:pPr>
    </w:p>
    <w:p w:rsidR="0053744A" w:rsidRPr="002D087F" w:rsidRDefault="0076065E" w:rsidP="006A2F91">
      <w:pPr>
        <w:pStyle w:val="Sangradetextonormal"/>
        <w:tabs>
          <w:tab w:val="left" w:pos="-1701"/>
        </w:tabs>
        <w:spacing w:line="240" w:lineRule="auto"/>
        <w:jc w:val="center"/>
        <w:rPr>
          <w:rFonts w:ascii="Arial" w:hAnsi="Arial" w:cs="Arial"/>
        </w:rPr>
      </w:pPr>
      <w:r w:rsidRPr="002D087F">
        <w:rPr>
          <w:rFonts w:ascii="Arial" w:hAnsi="Arial" w:cs="Arial"/>
        </w:rPr>
        <w:t xml:space="preserve">2. </w:t>
      </w:r>
      <w:r w:rsidR="005E0B8B" w:rsidRPr="002D087F">
        <w:rPr>
          <w:rFonts w:ascii="Arial" w:hAnsi="Arial" w:cs="Arial"/>
        </w:rPr>
        <w:t xml:space="preserve">RESUMEN DE LOS HECHOS </w:t>
      </w:r>
    </w:p>
    <w:p w:rsidR="00FB6B0F" w:rsidRPr="002D087F" w:rsidRDefault="00FB6B0F" w:rsidP="006A2F91">
      <w:pPr>
        <w:pStyle w:val="Sangradetextonormal"/>
        <w:tabs>
          <w:tab w:val="left" w:pos="-1701"/>
        </w:tabs>
        <w:spacing w:line="240" w:lineRule="auto"/>
        <w:jc w:val="center"/>
        <w:rPr>
          <w:rFonts w:ascii="Arial" w:hAnsi="Arial" w:cs="Arial"/>
        </w:rPr>
      </w:pPr>
    </w:p>
    <w:p w:rsidR="007B2492" w:rsidRPr="002D087F" w:rsidRDefault="001865D8" w:rsidP="006A2F91">
      <w:pPr>
        <w:spacing w:line="240" w:lineRule="auto"/>
        <w:rPr>
          <w:rFonts w:ascii="Arial" w:hAnsi="Arial" w:cs="Arial"/>
          <w:lang w:val="es-MX"/>
        </w:rPr>
      </w:pPr>
      <w:r w:rsidRPr="002D087F">
        <w:rPr>
          <w:rFonts w:ascii="Arial" w:hAnsi="Arial" w:cs="Arial"/>
          <w:lang w:val="es-MX"/>
        </w:rPr>
        <w:lastRenderedPageBreak/>
        <w:t>2.1</w:t>
      </w:r>
      <w:r w:rsidR="00576611" w:rsidRPr="002D087F">
        <w:rPr>
          <w:rFonts w:ascii="Arial" w:hAnsi="Arial" w:cs="Arial"/>
          <w:lang w:val="es-MX"/>
        </w:rPr>
        <w:t xml:space="preserve">. </w:t>
      </w:r>
      <w:r w:rsidR="006F2969" w:rsidRPr="002D087F">
        <w:rPr>
          <w:rFonts w:ascii="Arial" w:hAnsi="Arial" w:cs="Arial"/>
          <w:lang w:val="es-MX"/>
        </w:rPr>
        <w:t>Informó</w:t>
      </w:r>
      <w:r w:rsidR="00026CC4" w:rsidRPr="002D087F">
        <w:rPr>
          <w:rFonts w:ascii="Arial" w:hAnsi="Arial" w:cs="Arial"/>
          <w:lang w:val="es-MX"/>
        </w:rPr>
        <w:t xml:space="preserve"> </w:t>
      </w:r>
      <w:r w:rsidR="009D43BE" w:rsidRPr="002D087F">
        <w:rPr>
          <w:rFonts w:ascii="Arial" w:hAnsi="Arial" w:cs="Arial"/>
          <w:lang w:val="es-MX"/>
        </w:rPr>
        <w:t xml:space="preserve">la señora </w:t>
      </w:r>
      <w:r w:rsidR="00FF1EE1">
        <w:rPr>
          <w:rFonts w:ascii="Arial" w:hAnsi="Arial" w:cs="Arial"/>
          <w:lang w:val="es-MX"/>
        </w:rPr>
        <w:t>IRR</w:t>
      </w:r>
      <w:r w:rsidR="005B2E2E" w:rsidRPr="002D087F">
        <w:rPr>
          <w:rFonts w:ascii="Arial" w:hAnsi="Arial" w:cs="Arial"/>
          <w:lang w:val="es-MX"/>
        </w:rPr>
        <w:t xml:space="preserve"> que fue trasladada de</w:t>
      </w:r>
      <w:r w:rsidR="009D43BE" w:rsidRPr="002D087F">
        <w:rPr>
          <w:rFonts w:ascii="Arial" w:hAnsi="Arial" w:cs="Arial"/>
          <w:lang w:val="es-MX"/>
        </w:rPr>
        <w:t xml:space="preserve"> la </w:t>
      </w:r>
      <w:r w:rsidR="005A4395" w:rsidRPr="002D087F">
        <w:rPr>
          <w:rFonts w:ascii="Arial" w:hAnsi="Arial" w:cs="Arial"/>
          <w:lang w:val="es-MX"/>
        </w:rPr>
        <w:t>p</w:t>
      </w:r>
      <w:r w:rsidR="009D43BE" w:rsidRPr="002D087F">
        <w:rPr>
          <w:rFonts w:ascii="Arial" w:hAnsi="Arial" w:cs="Arial"/>
          <w:lang w:val="es-MX"/>
        </w:rPr>
        <w:t xml:space="preserve">enitenciaria de Cartagena </w:t>
      </w:r>
      <w:r w:rsidR="005B2E2E" w:rsidRPr="002D087F">
        <w:rPr>
          <w:rFonts w:ascii="Arial" w:hAnsi="Arial" w:cs="Arial"/>
          <w:lang w:val="es-MX"/>
        </w:rPr>
        <w:t>a la reclusión de mujeres de Pereira</w:t>
      </w:r>
      <w:r w:rsidR="005A4395" w:rsidRPr="002D087F">
        <w:rPr>
          <w:rFonts w:ascii="Arial" w:hAnsi="Arial" w:cs="Arial"/>
          <w:lang w:val="es-MX"/>
        </w:rPr>
        <w:t xml:space="preserve"> desde</w:t>
      </w:r>
      <w:r w:rsidR="005B2E2E" w:rsidRPr="002D087F">
        <w:rPr>
          <w:rFonts w:ascii="Arial" w:hAnsi="Arial" w:cs="Arial"/>
          <w:lang w:val="es-MX"/>
        </w:rPr>
        <w:t xml:space="preserve"> </w:t>
      </w:r>
      <w:r w:rsidR="009D43BE" w:rsidRPr="002D087F">
        <w:rPr>
          <w:rFonts w:ascii="Arial" w:hAnsi="Arial" w:cs="Arial"/>
          <w:lang w:val="es-MX"/>
        </w:rPr>
        <w:t xml:space="preserve">hace aproximadamente </w:t>
      </w:r>
      <w:r w:rsidR="005A4395" w:rsidRPr="002D087F">
        <w:rPr>
          <w:rFonts w:ascii="Arial" w:hAnsi="Arial" w:cs="Arial"/>
          <w:lang w:val="es-MX"/>
        </w:rPr>
        <w:t>un</w:t>
      </w:r>
      <w:r w:rsidR="009D43BE" w:rsidRPr="002D087F">
        <w:rPr>
          <w:rFonts w:ascii="Arial" w:hAnsi="Arial" w:cs="Arial"/>
          <w:lang w:val="es-MX"/>
        </w:rPr>
        <w:t xml:space="preserve"> mes, tiempo desde el cual ya venía con un problema de salud, el cual se le agudizó los últimos días sin obtener </w:t>
      </w:r>
      <w:r w:rsidR="007D08F2" w:rsidRPr="002D087F">
        <w:rPr>
          <w:rFonts w:ascii="Arial" w:hAnsi="Arial" w:cs="Arial"/>
          <w:lang w:val="es-MX"/>
        </w:rPr>
        <w:t>ningún servicio por parte del centro de reclusión donde se enc</w:t>
      </w:r>
      <w:r w:rsidR="009D43BE" w:rsidRPr="002D087F">
        <w:rPr>
          <w:rFonts w:ascii="Arial" w:hAnsi="Arial" w:cs="Arial"/>
          <w:lang w:val="es-MX"/>
        </w:rPr>
        <w:t>uentra privada de la libertad actualmente.</w:t>
      </w:r>
    </w:p>
    <w:p w:rsidR="009D43BE" w:rsidRPr="002D087F" w:rsidRDefault="009D43BE" w:rsidP="006A2F91">
      <w:pPr>
        <w:spacing w:line="240" w:lineRule="auto"/>
        <w:rPr>
          <w:rFonts w:ascii="Arial" w:hAnsi="Arial" w:cs="Arial"/>
          <w:lang w:val="es-MX"/>
        </w:rPr>
      </w:pPr>
    </w:p>
    <w:p w:rsidR="009D43BE" w:rsidRPr="002D087F" w:rsidRDefault="009D43BE" w:rsidP="006A2F91">
      <w:pPr>
        <w:spacing w:line="240" w:lineRule="auto"/>
        <w:rPr>
          <w:rFonts w:ascii="Arial" w:hAnsi="Arial" w:cs="Arial"/>
          <w:lang w:val="es-MX"/>
        </w:rPr>
      </w:pPr>
      <w:r w:rsidRPr="002D087F">
        <w:rPr>
          <w:rFonts w:ascii="Arial" w:hAnsi="Arial" w:cs="Arial"/>
          <w:lang w:val="es-MX"/>
        </w:rPr>
        <w:t>Adujo que el diagn</w:t>
      </w:r>
      <w:r w:rsidR="007D08F2" w:rsidRPr="002D087F">
        <w:rPr>
          <w:rFonts w:ascii="Arial" w:hAnsi="Arial" w:cs="Arial"/>
          <w:lang w:val="es-MX"/>
        </w:rPr>
        <w:t>ós</w:t>
      </w:r>
      <w:r w:rsidRPr="002D087F">
        <w:rPr>
          <w:rFonts w:ascii="Arial" w:hAnsi="Arial" w:cs="Arial"/>
          <w:lang w:val="es-MX"/>
        </w:rPr>
        <w:t xml:space="preserve">tico </w:t>
      </w:r>
      <w:r w:rsidR="007D08F2" w:rsidRPr="002D087F">
        <w:rPr>
          <w:rFonts w:ascii="Arial" w:hAnsi="Arial" w:cs="Arial"/>
          <w:lang w:val="es-MX"/>
        </w:rPr>
        <w:t xml:space="preserve">que presenta según </w:t>
      </w:r>
      <w:r w:rsidRPr="002D087F">
        <w:rPr>
          <w:rFonts w:ascii="Arial" w:hAnsi="Arial" w:cs="Arial"/>
          <w:lang w:val="es-MX"/>
        </w:rPr>
        <w:t xml:space="preserve">galeno tratante de la ESE Hospital Santa Mónica de Dosquebradas, es de </w:t>
      </w:r>
      <w:r w:rsidR="007D08F2" w:rsidRPr="002D087F">
        <w:rPr>
          <w:rFonts w:ascii="Arial" w:hAnsi="Arial" w:cs="Arial"/>
          <w:i/>
          <w:lang w:val="es-MX"/>
        </w:rPr>
        <w:t>“</w:t>
      </w:r>
      <w:r w:rsidRPr="002D087F">
        <w:rPr>
          <w:rFonts w:ascii="Arial" w:hAnsi="Arial" w:cs="Arial"/>
          <w:i/>
          <w:lang w:val="es-MX"/>
        </w:rPr>
        <w:t>útero en la línea media en ate, versión de forma, tamaño, contornos normal, quiste de aspecto simple en el ovario derecho de 16 mm, ovario izquierdo con gran quiste el cual mide 79 mm con sujeto único delgado de su inferior, sin flujo al análisis Doppler, no hay liquido libre en el fondo del saco de Douglas. En conclusión presenta quiste de gran tamaño dependiente del ovario izquierdo</w:t>
      </w:r>
      <w:r w:rsidR="007D08F2" w:rsidRPr="002D087F">
        <w:rPr>
          <w:rFonts w:ascii="Arial" w:hAnsi="Arial" w:cs="Arial"/>
          <w:i/>
          <w:lang w:val="es-MX"/>
        </w:rPr>
        <w:t>”</w:t>
      </w:r>
      <w:r w:rsidRPr="002D087F">
        <w:rPr>
          <w:rFonts w:ascii="Arial" w:hAnsi="Arial" w:cs="Arial"/>
          <w:lang w:val="es-MX"/>
        </w:rPr>
        <w:t>.</w:t>
      </w:r>
    </w:p>
    <w:p w:rsidR="009D43BE" w:rsidRPr="002D087F" w:rsidRDefault="009D43BE" w:rsidP="006A2F91">
      <w:pPr>
        <w:spacing w:line="240" w:lineRule="auto"/>
        <w:rPr>
          <w:rFonts w:ascii="Arial" w:hAnsi="Arial" w:cs="Arial"/>
          <w:lang w:val="es-MX"/>
        </w:rPr>
      </w:pPr>
    </w:p>
    <w:p w:rsidR="009D43BE" w:rsidRPr="002D087F" w:rsidRDefault="00CC1D80" w:rsidP="006A2F91">
      <w:pPr>
        <w:spacing w:line="240" w:lineRule="auto"/>
        <w:rPr>
          <w:rFonts w:ascii="Arial" w:hAnsi="Arial" w:cs="Arial"/>
          <w:lang w:val="es-MX"/>
        </w:rPr>
      </w:pPr>
      <w:r w:rsidRPr="002D087F">
        <w:rPr>
          <w:rFonts w:ascii="Arial" w:hAnsi="Arial" w:cs="Arial"/>
          <w:lang w:val="es-MX"/>
        </w:rPr>
        <w:t>De acuerdo con lo anterior, ha solicitado en muchas ocasiones una atención prioritaria, sin obtener ayuda alguna.</w:t>
      </w:r>
    </w:p>
    <w:p w:rsidR="00CC1D80" w:rsidRPr="002D087F" w:rsidRDefault="00CC1D80" w:rsidP="006A2F91">
      <w:pPr>
        <w:spacing w:line="240" w:lineRule="auto"/>
        <w:rPr>
          <w:rFonts w:ascii="Arial" w:hAnsi="Arial" w:cs="Arial"/>
          <w:lang w:val="es-MX"/>
        </w:rPr>
      </w:pPr>
    </w:p>
    <w:p w:rsidR="00CC1D80" w:rsidRPr="002D087F" w:rsidRDefault="00CC1D80" w:rsidP="006A2F91">
      <w:pPr>
        <w:spacing w:line="240" w:lineRule="auto"/>
        <w:rPr>
          <w:rFonts w:ascii="Arial" w:hAnsi="Arial" w:cs="Arial"/>
          <w:lang w:val="es-MX"/>
        </w:rPr>
      </w:pPr>
      <w:r w:rsidRPr="002D087F">
        <w:rPr>
          <w:rFonts w:ascii="Arial" w:hAnsi="Arial" w:cs="Arial"/>
          <w:lang w:val="es-MX"/>
        </w:rPr>
        <w:t>Por lo cual, solicitó que se le tutelen sus derechos fundamentales a la salud, la dignidad humana y en consecuencia se ordene a las entidades accionadas que le autoricen la realización de la cirugía que necesita, así como los medicamentos ordenados por el médico tratante. (Fls.1</w:t>
      </w:r>
      <w:r w:rsidR="007D08F2" w:rsidRPr="002D087F">
        <w:rPr>
          <w:rFonts w:ascii="Arial" w:hAnsi="Arial" w:cs="Arial"/>
          <w:lang w:val="es-MX"/>
        </w:rPr>
        <w:t>-</w:t>
      </w:r>
      <w:r w:rsidRPr="002D087F">
        <w:rPr>
          <w:rFonts w:ascii="Arial" w:hAnsi="Arial" w:cs="Arial"/>
          <w:lang w:val="es-MX"/>
        </w:rPr>
        <w:t>3)</w:t>
      </w:r>
    </w:p>
    <w:p w:rsidR="00CA34D0" w:rsidRPr="002D087F" w:rsidRDefault="00CA34D0" w:rsidP="006A2F91">
      <w:pPr>
        <w:spacing w:line="240" w:lineRule="auto"/>
        <w:rPr>
          <w:rFonts w:ascii="Arial" w:hAnsi="Arial" w:cs="Arial"/>
          <w:lang w:val="es-MX"/>
        </w:rPr>
      </w:pPr>
    </w:p>
    <w:p w:rsidR="003703AC" w:rsidRPr="002D087F" w:rsidRDefault="003703AC" w:rsidP="006A2F91">
      <w:pPr>
        <w:spacing w:line="240" w:lineRule="auto"/>
        <w:rPr>
          <w:rFonts w:ascii="Arial" w:hAnsi="Arial" w:cs="Arial"/>
          <w:lang w:val="es-MX"/>
        </w:rPr>
      </w:pPr>
    </w:p>
    <w:p w:rsidR="001F3AD7" w:rsidRPr="002D087F" w:rsidRDefault="001F3AD7" w:rsidP="006A2F91">
      <w:pPr>
        <w:spacing w:line="240" w:lineRule="auto"/>
        <w:jc w:val="center"/>
        <w:rPr>
          <w:rFonts w:ascii="Arial" w:hAnsi="Arial" w:cs="Arial"/>
        </w:rPr>
      </w:pPr>
      <w:r w:rsidRPr="002D087F">
        <w:rPr>
          <w:rFonts w:ascii="Arial" w:hAnsi="Arial" w:cs="Arial"/>
        </w:rPr>
        <w:t>3. RESPUESTA DE LAS ENTIDADES ACCIONADAS</w:t>
      </w:r>
    </w:p>
    <w:p w:rsidR="0009677C" w:rsidRPr="002D087F" w:rsidRDefault="0009677C" w:rsidP="006A2F91">
      <w:pPr>
        <w:spacing w:line="240" w:lineRule="auto"/>
        <w:rPr>
          <w:rFonts w:ascii="Arial" w:hAnsi="Arial" w:cs="Arial"/>
          <w:lang w:val="es-MX"/>
        </w:rPr>
      </w:pPr>
    </w:p>
    <w:p w:rsidR="00326562" w:rsidRPr="002D087F" w:rsidRDefault="00326562" w:rsidP="006A2F91">
      <w:pPr>
        <w:spacing w:line="240" w:lineRule="auto"/>
        <w:rPr>
          <w:rFonts w:ascii="Arial" w:hAnsi="Arial" w:cs="Arial"/>
          <w:lang w:val="es-MX"/>
        </w:rPr>
      </w:pPr>
    </w:p>
    <w:p w:rsidR="00B238D7" w:rsidRPr="002D087F" w:rsidRDefault="00B238D7" w:rsidP="006A2F91">
      <w:pPr>
        <w:pStyle w:val="Cuerpodeltexto0"/>
        <w:shd w:val="clear" w:color="auto" w:fill="auto"/>
        <w:spacing w:before="0" w:line="240" w:lineRule="auto"/>
        <w:ind w:left="20" w:right="51"/>
        <w:rPr>
          <w:rStyle w:val="CuerpodeltextoNegrita"/>
          <w:b w:val="0"/>
          <w:color w:val="auto"/>
          <w:sz w:val="26"/>
          <w:szCs w:val="26"/>
        </w:rPr>
      </w:pPr>
      <w:r w:rsidRPr="002D087F">
        <w:rPr>
          <w:rStyle w:val="CuerpodeltextoNegrita"/>
          <w:b w:val="0"/>
          <w:color w:val="auto"/>
          <w:sz w:val="26"/>
          <w:szCs w:val="26"/>
        </w:rPr>
        <w:t>3.1.</w:t>
      </w:r>
      <w:r w:rsidR="00734B06" w:rsidRPr="002D087F">
        <w:rPr>
          <w:rStyle w:val="CuerpodeltextoNegrita"/>
          <w:b w:val="0"/>
          <w:color w:val="auto"/>
          <w:sz w:val="26"/>
          <w:szCs w:val="26"/>
        </w:rPr>
        <w:t xml:space="preserve"> CONSORCIO FONDO DE ATENCIÓN EN SALUD PPL-</w:t>
      </w:r>
      <w:r w:rsidR="00B06F07" w:rsidRPr="002D087F">
        <w:rPr>
          <w:rStyle w:val="CuerpodeltextoNegrita"/>
          <w:b w:val="0"/>
          <w:color w:val="auto"/>
          <w:sz w:val="26"/>
          <w:szCs w:val="26"/>
        </w:rPr>
        <w:t>FIDUPREVISORA S.A</w:t>
      </w:r>
    </w:p>
    <w:p w:rsidR="0060687D" w:rsidRPr="002D087F" w:rsidRDefault="007D08F2" w:rsidP="006A2F91">
      <w:pPr>
        <w:pStyle w:val="Cuerpodeltexto0"/>
        <w:shd w:val="clear" w:color="auto" w:fill="auto"/>
        <w:spacing w:before="0" w:line="240" w:lineRule="auto"/>
        <w:ind w:left="20" w:right="51"/>
        <w:rPr>
          <w:rStyle w:val="CuerpodeltextoNegrita"/>
          <w:b w:val="0"/>
          <w:color w:val="auto"/>
          <w:sz w:val="26"/>
          <w:szCs w:val="26"/>
        </w:rPr>
      </w:pPr>
      <w:r w:rsidRPr="002D087F">
        <w:rPr>
          <w:rStyle w:val="CuerpodeltextoNegrita"/>
          <w:b w:val="0"/>
          <w:color w:val="auto"/>
          <w:sz w:val="26"/>
          <w:szCs w:val="26"/>
        </w:rPr>
        <w:t xml:space="preserve">Consideró que </w:t>
      </w:r>
      <w:r w:rsidR="00612E12" w:rsidRPr="002D087F">
        <w:rPr>
          <w:rStyle w:val="CuerpodeltextoNegrita"/>
          <w:b w:val="0"/>
          <w:color w:val="auto"/>
          <w:sz w:val="26"/>
          <w:szCs w:val="26"/>
        </w:rPr>
        <w:t xml:space="preserve">carece de legitimación en la causa por pasiva frente a la prestación </w:t>
      </w:r>
      <w:r w:rsidR="00B924CF" w:rsidRPr="002D087F">
        <w:rPr>
          <w:rStyle w:val="CuerpodeltextoNegrita"/>
          <w:b w:val="0"/>
          <w:color w:val="auto"/>
          <w:sz w:val="26"/>
          <w:szCs w:val="26"/>
        </w:rPr>
        <w:t xml:space="preserve">de los servicios médico-asistenciales, como quiera </w:t>
      </w:r>
      <w:r w:rsidR="009C6475" w:rsidRPr="002D087F">
        <w:rPr>
          <w:rStyle w:val="CuerpodeltextoNegrita"/>
          <w:b w:val="0"/>
          <w:color w:val="auto"/>
          <w:sz w:val="26"/>
          <w:szCs w:val="26"/>
        </w:rPr>
        <w:t>que no le fue asignada ninguna obligación relacionada con prestación de servicios m</w:t>
      </w:r>
      <w:r w:rsidR="00F346C5" w:rsidRPr="002D087F">
        <w:rPr>
          <w:rStyle w:val="CuerpodeltextoNegrita"/>
          <w:b w:val="0"/>
          <w:color w:val="auto"/>
          <w:sz w:val="26"/>
          <w:szCs w:val="26"/>
        </w:rPr>
        <w:t>édicos que por ley están reservadas a las Entidades Promotoras</w:t>
      </w:r>
      <w:r w:rsidR="00DA7493" w:rsidRPr="002D087F">
        <w:rPr>
          <w:rStyle w:val="CuerpodeltextoNegrita"/>
          <w:b w:val="0"/>
          <w:color w:val="auto"/>
          <w:sz w:val="26"/>
          <w:szCs w:val="26"/>
        </w:rPr>
        <w:t xml:space="preserve"> de Salud, las Instituciones Prestadoras de Servicios de Salud, Las Empresas Sociales del Estado y demás entidades que conforman la Organización del Sistema d</w:t>
      </w:r>
      <w:r w:rsidR="00BB6B3F" w:rsidRPr="002D087F">
        <w:rPr>
          <w:rStyle w:val="CuerpodeltextoNegrita"/>
          <w:b w:val="0"/>
          <w:color w:val="auto"/>
          <w:sz w:val="26"/>
          <w:szCs w:val="26"/>
        </w:rPr>
        <w:t>e Seguridad Social en Colombia.</w:t>
      </w:r>
    </w:p>
    <w:p w:rsidR="0048764F" w:rsidRPr="002D087F" w:rsidRDefault="00BB6B3F" w:rsidP="006A2F91">
      <w:pPr>
        <w:pStyle w:val="Cuerpodeltexto0"/>
        <w:shd w:val="clear" w:color="auto" w:fill="auto"/>
        <w:spacing w:before="0" w:line="240" w:lineRule="auto"/>
        <w:ind w:left="20" w:right="51"/>
        <w:rPr>
          <w:rStyle w:val="CuerpodeltextoNegrita"/>
          <w:b w:val="0"/>
          <w:color w:val="auto"/>
          <w:sz w:val="26"/>
          <w:szCs w:val="26"/>
        </w:rPr>
      </w:pPr>
      <w:r w:rsidRPr="002D087F">
        <w:rPr>
          <w:rStyle w:val="CuerpodeltextoNegrita"/>
          <w:b w:val="0"/>
          <w:color w:val="auto"/>
          <w:sz w:val="26"/>
          <w:szCs w:val="26"/>
        </w:rPr>
        <w:t>Por lo ante</w:t>
      </w:r>
      <w:r w:rsidR="007D08F2" w:rsidRPr="002D087F">
        <w:rPr>
          <w:rStyle w:val="CuerpodeltextoNegrita"/>
          <w:b w:val="0"/>
          <w:color w:val="auto"/>
          <w:sz w:val="26"/>
          <w:szCs w:val="26"/>
        </w:rPr>
        <w:t xml:space="preserve">rior, </w:t>
      </w:r>
      <w:r w:rsidRPr="002D087F">
        <w:rPr>
          <w:rStyle w:val="CuerpodeltextoNegrita"/>
          <w:b w:val="0"/>
          <w:color w:val="auto"/>
          <w:sz w:val="26"/>
          <w:szCs w:val="26"/>
        </w:rPr>
        <w:t>s</w:t>
      </w:r>
      <w:r w:rsidR="0060687D" w:rsidRPr="002D087F">
        <w:rPr>
          <w:rStyle w:val="CuerpodeltextoNegrita"/>
          <w:b w:val="0"/>
          <w:color w:val="auto"/>
          <w:sz w:val="26"/>
          <w:szCs w:val="26"/>
        </w:rPr>
        <w:t xml:space="preserve">olicitó que se le desvinculara de la presente acción al Consorcio Fondo de Atención en Salud PPL, atendiendo  que </w:t>
      </w:r>
      <w:r w:rsidR="007D08F2" w:rsidRPr="002D087F">
        <w:rPr>
          <w:rStyle w:val="CuerpodeltextoNegrita"/>
          <w:b w:val="0"/>
          <w:color w:val="auto"/>
          <w:sz w:val="26"/>
          <w:szCs w:val="26"/>
        </w:rPr>
        <w:t xml:space="preserve">no </w:t>
      </w:r>
      <w:r w:rsidR="0060687D" w:rsidRPr="002D087F">
        <w:rPr>
          <w:rStyle w:val="CuerpodeltextoNegrita"/>
          <w:b w:val="0"/>
          <w:color w:val="auto"/>
          <w:sz w:val="26"/>
          <w:szCs w:val="26"/>
        </w:rPr>
        <w:t>ostenta ninguna capacidad jurídica que le permita legalmente prestar servicios</w:t>
      </w:r>
      <w:r w:rsidR="005A6903" w:rsidRPr="002D087F">
        <w:rPr>
          <w:rStyle w:val="CuerpodeltextoNegrita"/>
          <w:b w:val="0"/>
          <w:color w:val="auto"/>
          <w:sz w:val="26"/>
          <w:szCs w:val="26"/>
        </w:rPr>
        <w:t xml:space="preserve"> de salud controvertidos por la </w:t>
      </w:r>
      <w:r w:rsidR="0060687D" w:rsidRPr="002D087F">
        <w:rPr>
          <w:rStyle w:val="CuerpodeltextoNegrita"/>
          <w:b w:val="0"/>
          <w:color w:val="auto"/>
          <w:sz w:val="26"/>
          <w:szCs w:val="26"/>
        </w:rPr>
        <w:t xml:space="preserve">accionante tal, y como se pretende, agregando que en los mismo manuales emanados por el fideicomitente se establecen las obligaciones que cada uno de los intervinientes, obligando a la Fiduciaria únicamente en el ámbito de contratación de la red prestadora de </w:t>
      </w:r>
      <w:r w:rsidRPr="002D087F">
        <w:rPr>
          <w:rStyle w:val="CuerpodeltextoNegrita"/>
          <w:b w:val="0"/>
          <w:color w:val="auto"/>
          <w:sz w:val="26"/>
          <w:szCs w:val="26"/>
        </w:rPr>
        <w:t>los servicios de salud, a su vez requirió al RM Pereira a efectos de que le preste la atención m</w:t>
      </w:r>
      <w:r w:rsidR="005A6903" w:rsidRPr="002D087F">
        <w:rPr>
          <w:rStyle w:val="CuerpodeltextoNegrita"/>
          <w:b w:val="0"/>
          <w:color w:val="auto"/>
          <w:sz w:val="26"/>
          <w:szCs w:val="26"/>
        </w:rPr>
        <w:t xml:space="preserve">édica a la </w:t>
      </w:r>
      <w:r w:rsidRPr="002D087F">
        <w:rPr>
          <w:rStyle w:val="CuerpodeltextoNegrita"/>
          <w:b w:val="0"/>
          <w:color w:val="auto"/>
          <w:sz w:val="26"/>
          <w:szCs w:val="26"/>
        </w:rPr>
        <w:t>accionante</w:t>
      </w:r>
      <w:r w:rsidR="007D08F2" w:rsidRPr="002D087F">
        <w:rPr>
          <w:rStyle w:val="CuerpodeltextoNegrita"/>
          <w:b w:val="0"/>
          <w:color w:val="auto"/>
          <w:sz w:val="26"/>
          <w:szCs w:val="26"/>
        </w:rPr>
        <w:t xml:space="preserve"> </w:t>
      </w:r>
      <w:r w:rsidR="00873FFE" w:rsidRPr="002D087F">
        <w:rPr>
          <w:rStyle w:val="CuerpodeltextoNegrita"/>
          <w:b w:val="0"/>
          <w:color w:val="auto"/>
          <w:sz w:val="26"/>
          <w:szCs w:val="26"/>
        </w:rPr>
        <w:t xml:space="preserve">(Fls. </w:t>
      </w:r>
      <w:r w:rsidR="00671EBF" w:rsidRPr="002D087F">
        <w:rPr>
          <w:rStyle w:val="CuerpodeltextoNegrita"/>
          <w:b w:val="0"/>
          <w:color w:val="auto"/>
          <w:sz w:val="26"/>
          <w:szCs w:val="26"/>
        </w:rPr>
        <w:t>6-1</w:t>
      </w:r>
      <w:r w:rsidR="005F5F71" w:rsidRPr="002D087F">
        <w:rPr>
          <w:rStyle w:val="CuerpodeltextoNegrita"/>
          <w:b w:val="0"/>
          <w:color w:val="auto"/>
          <w:sz w:val="26"/>
          <w:szCs w:val="26"/>
        </w:rPr>
        <w:t>1</w:t>
      </w:r>
      <w:r w:rsidR="00873FFE" w:rsidRPr="002D087F">
        <w:rPr>
          <w:rStyle w:val="CuerpodeltextoNegrita"/>
          <w:b w:val="0"/>
          <w:color w:val="auto"/>
          <w:sz w:val="26"/>
          <w:szCs w:val="26"/>
        </w:rPr>
        <w:t>)</w:t>
      </w:r>
      <w:r w:rsidR="007D08F2" w:rsidRPr="002D087F">
        <w:rPr>
          <w:rStyle w:val="CuerpodeltextoNegrita"/>
          <w:b w:val="0"/>
          <w:color w:val="auto"/>
          <w:sz w:val="26"/>
          <w:szCs w:val="26"/>
        </w:rPr>
        <w:t>.</w:t>
      </w:r>
    </w:p>
    <w:p w:rsidR="00E42DFF" w:rsidRPr="002D087F" w:rsidRDefault="00E42DFF" w:rsidP="006A2F91">
      <w:pPr>
        <w:pStyle w:val="Cuerpodeltexto0"/>
        <w:shd w:val="clear" w:color="auto" w:fill="auto"/>
        <w:spacing w:before="0" w:line="240" w:lineRule="auto"/>
        <w:ind w:left="20" w:right="1020"/>
        <w:rPr>
          <w:rStyle w:val="CuerpodeltextoNegrita"/>
          <w:b w:val="0"/>
          <w:color w:val="auto"/>
          <w:sz w:val="26"/>
          <w:szCs w:val="26"/>
        </w:rPr>
      </w:pPr>
      <w:r w:rsidRPr="002D087F">
        <w:rPr>
          <w:rStyle w:val="CuerpodeltextoNegrita"/>
          <w:b w:val="0"/>
          <w:color w:val="auto"/>
          <w:sz w:val="26"/>
          <w:szCs w:val="26"/>
        </w:rPr>
        <w:t xml:space="preserve">3.2. </w:t>
      </w:r>
      <w:r w:rsidR="00734B06" w:rsidRPr="002D087F">
        <w:rPr>
          <w:rStyle w:val="CuerpodeltextoNegrita"/>
          <w:b w:val="0"/>
          <w:color w:val="auto"/>
          <w:sz w:val="26"/>
          <w:szCs w:val="26"/>
        </w:rPr>
        <w:t>RECLUSIÓN DE MUJERES INPEC PEREIRA</w:t>
      </w:r>
    </w:p>
    <w:p w:rsidR="002026E3" w:rsidRPr="002D087F" w:rsidRDefault="007D08F2" w:rsidP="006A2F91">
      <w:pPr>
        <w:pStyle w:val="Cuerpodeltexto0"/>
        <w:shd w:val="clear" w:color="auto" w:fill="auto"/>
        <w:spacing w:before="0" w:line="240" w:lineRule="auto"/>
        <w:ind w:left="20" w:right="51"/>
        <w:rPr>
          <w:rStyle w:val="CuerpodeltextoNegrita"/>
          <w:b w:val="0"/>
          <w:color w:val="auto"/>
          <w:sz w:val="26"/>
          <w:szCs w:val="26"/>
        </w:rPr>
      </w:pPr>
      <w:r w:rsidRPr="002D087F">
        <w:rPr>
          <w:rStyle w:val="CuerpodeltextoNegrita"/>
          <w:b w:val="0"/>
          <w:color w:val="auto"/>
          <w:sz w:val="26"/>
          <w:szCs w:val="26"/>
        </w:rPr>
        <w:t xml:space="preserve">Informó que </w:t>
      </w:r>
      <w:r w:rsidR="004408A4" w:rsidRPr="002D087F">
        <w:rPr>
          <w:rStyle w:val="CuerpodeltextoNegrita"/>
          <w:b w:val="0"/>
          <w:color w:val="auto"/>
          <w:sz w:val="26"/>
          <w:szCs w:val="26"/>
        </w:rPr>
        <w:t xml:space="preserve">la accionante se encuentra activa en la Fiduprevisora y a la cual desde su ingreso al establecimiento se han realizado los trámites pertinentes </w:t>
      </w:r>
      <w:r w:rsidR="004408A4" w:rsidRPr="002D087F">
        <w:rPr>
          <w:rStyle w:val="CuerpodeltextoNegrita"/>
          <w:b w:val="0"/>
          <w:color w:val="auto"/>
          <w:sz w:val="26"/>
          <w:szCs w:val="26"/>
        </w:rPr>
        <w:lastRenderedPageBreak/>
        <w:t xml:space="preserve">para que pueda acceder al servicio de salud de la manera más eficaz y oportuna por parte del área de sanidad </w:t>
      </w:r>
      <w:r w:rsidR="002026E3" w:rsidRPr="002D087F">
        <w:rPr>
          <w:rStyle w:val="CuerpodeltextoNegrita"/>
          <w:b w:val="0"/>
          <w:color w:val="auto"/>
          <w:sz w:val="26"/>
          <w:szCs w:val="26"/>
        </w:rPr>
        <w:t>establecimiento de reclusión, ya que le han hecho todos los trámites correspondientes para las citas médicas, autorizaciones que requiera</w:t>
      </w:r>
      <w:r w:rsidR="00873FFE" w:rsidRPr="002D087F">
        <w:rPr>
          <w:rStyle w:val="CuerpodeltextoNegrita"/>
          <w:b w:val="0"/>
          <w:color w:val="auto"/>
          <w:sz w:val="26"/>
          <w:szCs w:val="26"/>
        </w:rPr>
        <w:t>.</w:t>
      </w:r>
    </w:p>
    <w:p w:rsidR="00EC6139" w:rsidRPr="002D087F" w:rsidRDefault="002026E3" w:rsidP="006A2F91">
      <w:pPr>
        <w:pStyle w:val="Cuerpodeltexto0"/>
        <w:shd w:val="clear" w:color="auto" w:fill="auto"/>
        <w:spacing w:before="0" w:line="240" w:lineRule="auto"/>
        <w:ind w:left="20" w:right="51"/>
        <w:rPr>
          <w:rStyle w:val="CuerpodeltextoNegrita"/>
          <w:b w:val="0"/>
          <w:color w:val="auto"/>
          <w:sz w:val="26"/>
          <w:szCs w:val="26"/>
        </w:rPr>
      </w:pPr>
      <w:r w:rsidRPr="002D087F">
        <w:rPr>
          <w:rStyle w:val="CuerpodeltextoNegrita"/>
          <w:b w:val="0"/>
          <w:color w:val="auto"/>
          <w:sz w:val="26"/>
          <w:szCs w:val="26"/>
        </w:rPr>
        <w:t xml:space="preserve">Por lo cual, solicitó se desvinculara a la Reclusión de Mujeres de Pereira ya que no se le ha vulnerado el derecho a la salud de la señora </w:t>
      </w:r>
      <w:r w:rsidR="00FF1EE1">
        <w:rPr>
          <w:rStyle w:val="CuerpodeltextoNegrita"/>
          <w:b w:val="0"/>
          <w:color w:val="auto"/>
          <w:sz w:val="26"/>
          <w:szCs w:val="26"/>
        </w:rPr>
        <w:t>IRR</w:t>
      </w:r>
      <w:r w:rsidRPr="002D087F">
        <w:rPr>
          <w:rStyle w:val="CuerpodeltextoNegrita"/>
          <w:b w:val="0"/>
          <w:color w:val="auto"/>
          <w:sz w:val="26"/>
          <w:szCs w:val="26"/>
        </w:rPr>
        <w:t xml:space="preserve"> y se han realizado los tramites y desplazamientos correspondientes para cumplir a cabalidad con las recomendaciones del médico</w:t>
      </w:r>
      <w:r w:rsidR="007D08F2" w:rsidRPr="002D087F">
        <w:rPr>
          <w:rStyle w:val="CuerpodeltextoNegrita"/>
          <w:b w:val="0"/>
          <w:color w:val="auto"/>
          <w:sz w:val="26"/>
          <w:szCs w:val="26"/>
        </w:rPr>
        <w:t xml:space="preserve"> </w:t>
      </w:r>
      <w:r w:rsidR="00873FFE" w:rsidRPr="002D087F">
        <w:rPr>
          <w:rStyle w:val="CuerpodeltextoNegrita"/>
          <w:b w:val="0"/>
          <w:color w:val="auto"/>
          <w:sz w:val="26"/>
          <w:szCs w:val="26"/>
        </w:rPr>
        <w:t xml:space="preserve">(Fls. </w:t>
      </w:r>
      <w:r w:rsidR="009B6166" w:rsidRPr="002D087F">
        <w:rPr>
          <w:rStyle w:val="CuerpodeltextoNegrita"/>
          <w:b w:val="0"/>
          <w:color w:val="auto"/>
          <w:sz w:val="26"/>
          <w:szCs w:val="26"/>
        </w:rPr>
        <w:t>13</w:t>
      </w:r>
      <w:r w:rsidR="00873FFE" w:rsidRPr="002D087F">
        <w:rPr>
          <w:rStyle w:val="CuerpodeltextoNegrita"/>
          <w:b w:val="0"/>
          <w:color w:val="auto"/>
          <w:sz w:val="26"/>
          <w:szCs w:val="26"/>
        </w:rPr>
        <w:t>-</w:t>
      </w:r>
      <w:r w:rsidR="009B6166" w:rsidRPr="002D087F">
        <w:rPr>
          <w:rStyle w:val="CuerpodeltextoNegrita"/>
          <w:b w:val="0"/>
          <w:color w:val="auto"/>
          <w:sz w:val="26"/>
          <w:szCs w:val="26"/>
        </w:rPr>
        <w:t>14</w:t>
      </w:r>
      <w:r w:rsidR="00873FFE" w:rsidRPr="002D087F">
        <w:rPr>
          <w:rStyle w:val="CuerpodeltextoNegrita"/>
          <w:b w:val="0"/>
          <w:color w:val="auto"/>
          <w:sz w:val="26"/>
          <w:szCs w:val="26"/>
        </w:rPr>
        <w:t>)</w:t>
      </w:r>
      <w:r w:rsidR="007D08F2" w:rsidRPr="002D087F">
        <w:rPr>
          <w:rStyle w:val="CuerpodeltextoNegrita"/>
          <w:b w:val="0"/>
          <w:color w:val="auto"/>
          <w:sz w:val="26"/>
          <w:szCs w:val="26"/>
        </w:rPr>
        <w:t>.</w:t>
      </w:r>
    </w:p>
    <w:p w:rsidR="00873FFE" w:rsidRPr="002D087F" w:rsidRDefault="00873FFE" w:rsidP="006A2F91">
      <w:pPr>
        <w:pStyle w:val="Cuerpodeltexto0"/>
        <w:shd w:val="clear" w:color="auto" w:fill="auto"/>
        <w:spacing w:before="0" w:line="240" w:lineRule="auto"/>
        <w:ind w:left="20" w:right="51"/>
        <w:rPr>
          <w:rStyle w:val="CuerpodeltextoNegrita"/>
          <w:b w:val="0"/>
          <w:color w:val="auto"/>
          <w:sz w:val="26"/>
          <w:szCs w:val="26"/>
        </w:rPr>
      </w:pPr>
      <w:r w:rsidRPr="002D087F">
        <w:rPr>
          <w:rStyle w:val="CuerpodeltextoNegrita"/>
          <w:b w:val="0"/>
          <w:color w:val="auto"/>
          <w:sz w:val="26"/>
          <w:szCs w:val="26"/>
        </w:rPr>
        <w:t xml:space="preserve">3.3. </w:t>
      </w:r>
      <w:r w:rsidR="00734B06" w:rsidRPr="002D087F">
        <w:rPr>
          <w:rFonts w:cs="Arial"/>
          <w:sz w:val="26"/>
          <w:szCs w:val="26"/>
        </w:rPr>
        <w:t>UNIDAD DE SERVICIOS PENITENCIARIOS-</w:t>
      </w:r>
      <w:r w:rsidR="009B6166" w:rsidRPr="002D087F">
        <w:rPr>
          <w:rStyle w:val="CuerpodeltextoNegrita"/>
          <w:b w:val="0"/>
          <w:color w:val="auto"/>
          <w:sz w:val="26"/>
          <w:szCs w:val="26"/>
        </w:rPr>
        <w:t>USPEC</w:t>
      </w:r>
    </w:p>
    <w:p w:rsidR="00DD56B2" w:rsidRPr="002D087F" w:rsidRDefault="007D08F2" w:rsidP="006A2F91">
      <w:pPr>
        <w:pStyle w:val="Cuerpodeltexto0"/>
        <w:shd w:val="clear" w:color="auto" w:fill="auto"/>
        <w:spacing w:before="0" w:line="240" w:lineRule="auto"/>
        <w:ind w:left="20" w:right="51"/>
        <w:rPr>
          <w:rFonts w:cs="Arial"/>
          <w:bCs/>
          <w:sz w:val="26"/>
          <w:szCs w:val="26"/>
        </w:rPr>
      </w:pPr>
      <w:r w:rsidRPr="002D087F">
        <w:rPr>
          <w:rFonts w:cs="Arial"/>
          <w:bCs/>
          <w:sz w:val="26"/>
          <w:szCs w:val="26"/>
        </w:rPr>
        <w:t xml:space="preserve">Consideró que </w:t>
      </w:r>
      <w:r w:rsidR="007629D9" w:rsidRPr="002D087F">
        <w:rPr>
          <w:rFonts w:cs="Arial"/>
          <w:bCs/>
          <w:sz w:val="26"/>
          <w:szCs w:val="26"/>
        </w:rPr>
        <w:t>le corresponde  al Consorcio Fondo de Atención en Salud PPL 2017</w:t>
      </w:r>
      <w:r w:rsidRPr="002D087F">
        <w:rPr>
          <w:rFonts w:cs="Arial"/>
          <w:bCs/>
          <w:sz w:val="26"/>
          <w:szCs w:val="26"/>
        </w:rPr>
        <w:t xml:space="preserve"> prestar la atención médica solicitada por la accionante</w:t>
      </w:r>
      <w:r w:rsidR="007629D9" w:rsidRPr="002D087F">
        <w:rPr>
          <w:rFonts w:cs="Arial"/>
          <w:bCs/>
          <w:sz w:val="26"/>
          <w:szCs w:val="26"/>
        </w:rPr>
        <w:t xml:space="preserve">, </w:t>
      </w:r>
      <w:r w:rsidRPr="002D087F">
        <w:rPr>
          <w:rFonts w:cs="Arial"/>
          <w:bCs/>
          <w:sz w:val="26"/>
          <w:szCs w:val="26"/>
        </w:rPr>
        <w:t xml:space="preserve">ya que </w:t>
      </w:r>
      <w:r w:rsidR="00F01B9B" w:rsidRPr="002D087F">
        <w:rPr>
          <w:rFonts w:cs="Arial"/>
          <w:bCs/>
          <w:sz w:val="26"/>
          <w:szCs w:val="26"/>
        </w:rPr>
        <w:t xml:space="preserve">esa entidad </w:t>
      </w:r>
      <w:r w:rsidRPr="002D087F">
        <w:rPr>
          <w:rFonts w:cs="Arial"/>
          <w:bCs/>
          <w:sz w:val="26"/>
          <w:szCs w:val="26"/>
        </w:rPr>
        <w:t xml:space="preserve">tiene </w:t>
      </w:r>
      <w:r w:rsidR="007629D9" w:rsidRPr="002D087F">
        <w:rPr>
          <w:rFonts w:cs="Arial"/>
          <w:bCs/>
          <w:sz w:val="26"/>
          <w:szCs w:val="26"/>
        </w:rPr>
        <w:t xml:space="preserve"> la obligación de adoptar todas las medidas pertinentes tendientes a velar por la pronta prestación del servicio salud a la población carcelaria, conforme al contrato de Fiducia Mercantil </w:t>
      </w:r>
      <w:r w:rsidR="00DD56B2" w:rsidRPr="002D087F">
        <w:rPr>
          <w:rFonts w:cs="Arial"/>
          <w:bCs/>
          <w:sz w:val="26"/>
          <w:szCs w:val="26"/>
        </w:rPr>
        <w:t>No.331 de 2016, con la supervisión de la Dirección Logística de esta entidad, de acuerdo a las funciones asignadas a esa dependencia por el Decreto 4150 de 2011, motivo por el cual, no es procedente la vinculación de la Unidad de Servicios Penitenciarios y Carcelarios-USPEC.</w:t>
      </w:r>
    </w:p>
    <w:p w:rsidR="00C91F52" w:rsidRPr="002D087F" w:rsidRDefault="00F01B9B" w:rsidP="006A2F91">
      <w:pPr>
        <w:pStyle w:val="Cuerpodeltexto0"/>
        <w:shd w:val="clear" w:color="auto" w:fill="auto"/>
        <w:spacing w:before="0" w:line="240" w:lineRule="auto"/>
        <w:ind w:left="20" w:right="51"/>
        <w:rPr>
          <w:rFonts w:cs="Arial"/>
          <w:bCs/>
          <w:sz w:val="26"/>
          <w:szCs w:val="26"/>
        </w:rPr>
      </w:pPr>
      <w:r w:rsidRPr="002D087F">
        <w:rPr>
          <w:rFonts w:cs="Arial"/>
          <w:bCs/>
          <w:sz w:val="26"/>
          <w:szCs w:val="26"/>
        </w:rPr>
        <w:t xml:space="preserve">Por lo anterior, </w:t>
      </w:r>
      <w:r w:rsidR="00DD56B2" w:rsidRPr="002D087F">
        <w:rPr>
          <w:rFonts w:cs="Arial"/>
          <w:bCs/>
          <w:sz w:val="26"/>
          <w:szCs w:val="26"/>
        </w:rPr>
        <w:t xml:space="preserve"> solicitó que se le desvinculara de la acción constitucional, toda vez que en debida y oportuna forma suscribió el contrato de fiducia de que trata le Ley 1709 de 2014 y bajo ninguna circunstancia, motivo o razón ha vulnerad</w:t>
      </w:r>
      <w:r w:rsidR="00DF7955" w:rsidRPr="002D087F">
        <w:rPr>
          <w:rFonts w:cs="Arial"/>
          <w:bCs/>
          <w:sz w:val="26"/>
          <w:szCs w:val="26"/>
        </w:rPr>
        <w:t>o derecho fundamental al actor</w:t>
      </w:r>
      <w:r w:rsidRPr="002D087F">
        <w:rPr>
          <w:rFonts w:cs="Arial"/>
          <w:bCs/>
          <w:sz w:val="26"/>
          <w:szCs w:val="26"/>
        </w:rPr>
        <w:t xml:space="preserve"> </w:t>
      </w:r>
      <w:r w:rsidR="0008117B" w:rsidRPr="002D087F">
        <w:rPr>
          <w:rFonts w:cs="Arial"/>
          <w:bCs/>
          <w:sz w:val="26"/>
          <w:szCs w:val="26"/>
        </w:rPr>
        <w:t xml:space="preserve"> (Fls.</w:t>
      </w:r>
      <w:r w:rsidR="00DF7955" w:rsidRPr="002D087F">
        <w:rPr>
          <w:rFonts w:cs="Arial"/>
          <w:bCs/>
          <w:sz w:val="26"/>
          <w:szCs w:val="26"/>
        </w:rPr>
        <w:t>15-18</w:t>
      </w:r>
      <w:r w:rsidR="0008117B" w:rsidRPr="002D087F">
        <w:rPr>
          <w:rFonts w:cs="Arial"/>
          <w:bCs/>
          <w:sz w:val="26"/>
          <w:szCs w:val="26"/>
        </w:rPr>
        <w:t>)</w:t>
      </w:r>
      <w:r w:rsidR="00286F05" w:rsidRPr="002D087F">
        <w:rPr>
          <w:rFonts w:cs="Arial"/>
          <w:bCs/>
          <w:sz w:val="26"/>
          <w:szCs w:val="26"/>
        </w:rPr>
        <w:t>.</w:t>
      </w:r>
    </w:p>
    <w:p w:rsidR="00F70D70" w:rsidRPr="002D087F" w:rsidRDefault="00F70D70" w:rsidP="006A2F91">
      <w:pPr>
        <w:pStyle w:val="Cuerpodeltexto0"/>
        <w:shd w:val="clear" w:color="auto" w:fill="auto"/>
        <w:spacing w:before="0" w:line="240" w:lineRule="auto"/>
        <w:ind w:left="20" w:right="51"/>
        <w:rPr>
          <w:rStyle w:val="CuerpodeltextoNegrita"/>
          <w:b w:val="0"/>
          <w:color w:val="auto"/>
          <w:sz w:val="26"/>
          <w:szCs w:val="26"/>
        </w:rPr>
      </w:pPr>
      <w:r w:rsidRPr="002D087F">
        <w:rPr>
          <w:rStyle w:val="CuerpodeltextoNegrita"/>
          <w:b w:val="0"/>
          <w:color w:val="auto"/>
          <w:sz w:val="26"/>
          <w:szCs w:val="26"/>
        </w:rPr>
        <w:t xml:space="preserve">3.3. </w:t>
      </w:r>
      <w:r w:rsidR="00560440" w:rsidRPr="002D087F">
        <w:rPr>
          <w:rStyle w:val="CuerpodeltextoNegrita"/>
          <w:b w:val="0"/>
          <w:color w:val="auto"/>
          <w:sz w:val="26"/>
          <w:szCs w:val="26"/>
        </w:rPr>
        <w:t>REGIONAL INPEC VIEJO CALDAS</w:t>
      </w:r>
    </w:p>
    <w:p w:rsidR="00EE46A2" w:rsidRPr="002D087F" w:rsidRDefault="00F01B9B" w:rsidP="006A2F91">
      <w:pPr>
        <w:pStyle w:val="Cuerpodeltexto0"/>
        <w:shd w:val="clear" w:color="auto" w:fill="auto"/>
        <w:spacing w:before="0" w:line="240" w:lineRule="auto"/>
        <w:ind w:left="20" w:right="51"/>
        <w:rPr>
          <w:rStyle w:val="CuerpodeltextoNegrita"/>
          <w:b w:val="0"/>
          <w:color w:val="auto"/>
          <w:sz w:val="26"/>
          <w:szCs w:val="26"/>
        </w:rPr>
      </w:pPr>
      <w:r w:rsidRPr="002D087F">
        <w:rPr>
          <w:rStyle w:val="CuerpodeltextoNegrita"/>
          <w:b w:val="0"/>
          <w:color w:val="auto"/>
          <w:sz w:val="26"/>
          <w:szCs w:val="26"/>
        </w:rPr>
        <w:t>R</w:t>
      </w:r>
      <w:r w:rsidR="00774B43" w:rsidRPr="002D087F">
        <w:rPr>
          <w:rStyle w:val="CuerpodeltextoNegrita"/>
          <w:b w:val="0"/>
          <w:color w:val="auto"/>
          <w:sz w:val="26"/>
          <w:szCs w:val="26"/>
        </w:rPr>
        <w:t>e</w:t>
      </w:r>
      <w:r w:rsidR="00CD7C82" w:rsidRPr="002D087F">
        <w:rPr>
          <w:rStyle w:val="CuerpodeltextoNegrita"/>
          <w:b w:val="0"/>
          <w:color w:val="auto"/>
          <w:sz w:val="26"/>
          <w:szCs w:val="26"/>
        </w:rPr>
        <w:t>saltó que mediante la ley 1709</w:t>
      </w:r>
      <w:r w:rsidRPr="002D087F">
        <w:rPr>
          <w:rStyle w:val="CuerpodeltextoNegrita"/>
          <w:b w:val="0"/>
          <w:color w:val="auto"/>
          <w:sz w:val="26"/>
          <w:szCs w:val="26"/>
        </w:rPr>
        <w:t xml:space="preserve"> de 2014 </w:t>
      </w:r>
      <w:r w:rsidR="00CD7C82" w:rsidRPr="002D087F">
        <w:rPr>
          <w:rStyle w:val="CuerpodeltextoNegrita"/>
          <w:b w:val="0"/>
          <w:color w:val="auto"/>
          <w:sz w:val="26"/>
          <w:szCs w:val="26"/>
        </w:rPr>
        <w:t xml:space="preserve"> fue escindida la competencia de la prestación del servicio de salud de las personas privadas de la libertad, por parte del INPEC</w:t>
      </w:r>
      <w:r w:rsidRPr="002D087F">
        <w:rPr>
          <w:rStyle w:val="CuerpodeltextoNegrita"/>
          <w:b w:val="0"/>
          <w:color w:val="auto"/>
          <w:sz w:val="26"/>
          <w:szCs w:val="26"/>
        </w:rPr>
        <w:t xml:space="preserve"> al </w:t>
      </w:r>
      <w:r w:rsidR="00CD7C82" w:rsidRPr="002D087F">
        <w:rPr>
          <w:rStyle w:val="CuerpodeltextoNegrita"/>
          <w:b w:val="0"/>
          <w:color w:val="auto"/>
          <w:sz w:val="26"/>
          <w:szCs w:val="26"/>
        </w:rPr>
        <w:t>c</w:t>
      </w:r>
      <w:r w:rsidRPr="002D087F">
        <w:rPr>
          <w:rStyle w:val="CuerpodeltextoNegrita"/>
          <w:b w:val="0"/>
          <w:color w:val="auto"/>
          <w:sz w:val="26"/>
          <w:szCs w:val="26"/>
        </w:rPr>
        <w:t>ontar con el</w:t>
      </w:r>
      <w:r w:rsidR="00CD7C82" w:rsidRPr="002D087F">
        <w:rPr>
          <w:rStyle w:val="CuerpodeltextoNegrita"/>
          <w:b w:val="0"/>
          <w:color w:val="auto"/>
          <w:sz w:val="26"/>
          <w:szCs w:val="26"/>
        </w:rPr>
        <w:t xml:space="preserve"> presupuesto para ello, toda vez que este le fue asignado a la Unidad de Servicios Penitenciarios USPEC, la encargada de administrar los recursos para ello, y el Consorcio Fondo de Atención en Salud PPL 2017, quien después de firmar contrato de fiducia mencionado al inicio, es el encargado de garantizar y contratar lo pertinente a la prestación del servicio en salud.</w:t>
      </w:r>
    </w:p>
    <w:p w:rsidR="00F70D70" w:rsidRPr="002D087F" w:rsidRDefault="00F01B9B" w:rsidP="006A2F91">
      <w:pPr>
        <w:pStyle w:val="Cuerpodeltexto0"/>
        <w:shd w:val="clear" w:color="auto" w:fill="auto"/>
        <w:spacing w:before="0" w:line="240" w:lineRule="auto"/>
        <w:ind w:left="20" w:right="51"/>
        <w:rPr>
          <w:rFonts w:cs="Arial"/>
          <w:bCs/>
          <w:sz w:val="26"/>
          <w:szCs w:val="26"/>
        </w:rPr>
      </w:pPr>
      <w:r w:rsidRPr="002D087F">
        <w:rPr>
          <w:rStyle w:val="CuerpodeltextoNegrita"/>
          <w:b w:val="0"/>
          <w:color w:val="auto"/>
          <w:sz w:val="26"/>
          <w:szCs w:val="26"/>
        </w:rPr>
        <w:t>S</w:t>
      </w:r>
      <w:r w:rsidR="00774B43" w:rsidRPr="002D087F">
        <w:rPr>
          <w:rStyle w:val="CuerpodeltextoNegrita"/>
          <w:b w:val="0"/>
          <w:color w:val="auto"/>
          <w:sz w:val="26"/>
          <w:szCs w:val="26"/>
        </w:rPr>
        <w:t xml:space="preserve">eñaló que </w:t>
      </w:r>
      <w:r w:rsidRPr="002D087F">
        <w:rPr>
          <w:rStyle w:val="CuerpodeltextoNegrita"/>
          <w:b w:val="0"/>
          <w:color w:val="auto"/>
          <w:sz w:val="26"/>
          <w:szCs w:val="26"/>
        </w:rPr>
        <w:t xml:space="preserve">al no poder </w:t>
      </w:r>
      <w:r w:rsidR="00774B43" w:rsidRPr="002D087F">
        <w:rPr>
          <w:rStyle w:val="CuerpodeltextoNegrita"/>
          <w:b w:val="0"/>
          <w:color w:val="auto"/>
          <w:sz w:val="26"/>
          <w:szCs w:val="26"/>
        </w:rPr>
        <w:t>satisf</w:t>
      </w:r>
      <w:r w:rsidRPr="002D087F">
        <w:rPr>
          <w:rStyle w:val="CuerpodeltextoNegrita"/>
          <w:b w:val="0"/>
          <w:color w:val="auto"/>
          <w:sz w:val="26"/>
          <w:szCs w:val="26"/>
        </w:rPr>
        <w:t>acer las pretensiones de la actora ante la fal</w:t>
      </w:r>
      <w:r w:rsidR="00774B43" w:rsidRPr="002D087F">
        <w:rPr>
          <w:rStyle w:val="CuerpodeltextoNegrita"/>
          <w:b w:val="0"/>
          <w:color w:val="auto"/>
          <w:sz w:val="26"/>
          <w:szCs w:val="26"/>
        </w:rPr>
        <w:t xml:space="preserve">la competencia </w:t>
      </w:r>
      <w:r w:rsidRPr="002D087F">
        <w:rPr>
          <w:rStyle w:val="CuerpodeltextoNegrita"/>
          <w:b w:val="0"/>
          <w:color w:val="auto"/>
          <w:sz w:val="26"/>
          <w:szCs w:val="26"/>
        </w:rPr>
        <w:t>y p</w:t>
      </w:r>
      <w:r w:rsidR="00774B43" w:rsidRPr="002D087F">
        <w:rPr>
          <w:rStyle w:val="CuerpodeltextoNegrita"/>
          <w:b w:val="0"/>
          <w:color w:val="auto"/>
          <w:sz w:val="26"/>
          <w:szCs w:val="26"/>
        </w:rPr>
        <w:t>resupuesto, solicitó la desvinculación de la presente acción de tutela</w:t>
      </w:r>
      <w:r w:rsidRPr="002D087F">
        <w:rPr>
          <w:rStyle w:val="CuerpodeltextoNegrita"/>
          <w:b w:val="0"/>
          <w:color w:val="auto"/>
          <w:sz w:val="26"/>
          <w:szCs w:val="26"/>
        </w:rPr>
        <w:t xml:space="preserve"> </w:t>
      </w:r>
      <w:r w:rsidR="00F00DD1" w:rsidRPr="002D087F">
        <w:rPr>
          <w:rStyle w:val="CuerpodeltextoNegrita"/>
          <w:b w:val="0"/>
          <w:color w:val="auto"/>
          <w:sz w:val="26"/>
          <w:szCs w:val="26"/>
        </w:rPr>
        <w:t>(Fl.19).</w:t>
      </w:r>
    </w:p>
    <w:p w:rsidR="008D5A19" w:rsidRPr="002D087F" w:rsidRDefault="00A95A8C" w:rsidP="006A2F91">
      <w:pPr>
        <w:tabs>
          <w:tab w:val="left" w:pos="6660"/>
        </w:tabs>
        <w:spacing w:line="240" w:lineRule="auto"/>
        <w:jc w:val="center"/>
        <w:rPr>
          <w:rFonts w:ascii="Arial" w:hAnsi="Arial" w:cs="Arial"/>
        </w:rPr>
      </w:pPr>
      <w:r w:rsidRPr="002D087F">
        <w:rPr>
          <w:rFonts w:ascii="Arial" w:hAnsi="Arial" w:cs="Arial"/>
        </w:rPr>
        <w:t xml:space="preserve">4. </w:t>
      </w:r>
      <w:r w:rsidR="008D5A19" w:rsidRPr="002D087F">
        <w:rPr>
          <w:rFonts w:ascii="Arial" w:hAnsi="Arial" w:cs="Arial"/>
        </w:rPr>
        <w:t>DECISIÓN DE PRIMERA INSTANCIA</w:t>
      </w:r>
    </w:p>
    <w:p w:rsidR="001D5670" w:rsidRPr="002D087F" w:rsidRDefault="001D5670" w:rsidP="006A2F91">
      <w:pPr>
        <w:spacing w:line="240" w:lineRule="auto"/>
        <w:rPr>
          <w:rFonts w:ascii="Arial" w:hAnsi="Arial" w:cs="Arial"/>
        </w:rPr>
      </w:pPr>
    </w:p>
    <w:p w:rsidR="00F01B9B" w:rsidRPr="002D087F" w:rsidRDefault="003D3D1B" w:rsidP="006A2F91">
      <w:pPr>
        <w:spacing w:line="240" w:lineRule="auto"/>
        <w:rPr>
          <w:rFonts w:ascii="Arial" w:hAnsi="Arial" w:cs="Arial"/>
        </w:rPr>
      </w:pPr>
      <w:r w:rsidRPr="002D087F">
        <w:rPr>
          <w:rFonts w:ascii="Arial" w:hAnsi="Arial" w:cs="Arial"/>
        </w:rPr>
        <w:t>Mediante</w:t>
      </w:r>
      <w:r w:rsidR="00532527" w:rsidRPr="002D087F">
        <w:rPr>
          <w:rFonts w:ascii="Arial" w:hAnsi="Arial" w:cs="Arial"/>
        </w:rPr>
        <w:t xml:space="preserve"> sentencia</w:t>
      </w:r>
      <w:r w:rsidR="008D5A19" w:rsidRPr="002D087F">
        <w:rPr>
          <w:rFonts w:ascii="Arial" w:hAnsi="Arial" w:cs="Arial"/>
        </w:rPr>
        <w:t xml:space="preserve"> del</w:t>
      </w:r>
      <w:r w:rsidR="008419A5" w:rsidRPr="002D087F">
        <w:rPr>
          <w:rFonts w:ascii="Arial" w:hAnsi="Arial" w:cs="Arial"/>
        </w:rPr>
        <w:t xml:space="preserve"> </w:t>
      </w:r>
      <w:r w:rsidR="005B2E2E" w:rsidRPr="002D087F">
        <w:rPr>
          <w:rFonts w:ascii="Arial" w:hAnsi="Arial" w:cs="Arial"/>
        </w:rPr>
        <w:t>2</w:t>
      </w:r>
      <w:r w:rsidR="008419A5" w:rsidRPr="002D087F">
        <w:rPr>
          <w:rFonts w:ascii="Arial" w:hAnsi="Arial" w:cs="Arial"/>
        </w:rPr>
        <w:t xml:space="preserve"> de </w:t>
      </w:r>
      <w:r w:rsidR="005B2E2E" w:rsidRPr="002D087F">
        <w:rPr>
          <w:rFonts w:ascii="Arial" w:hAnsi="Arial" w:cs="Arial"/>
        </w:rPr>
        <w:t>enero</w:t>
      </w:r>
      <w:r w:rsidR="008419A5" w:rsidRPr="002D087F">
        <w:rPr>
          <w:rFonts w:ascii="Arial" w:hAnsi="Arial" w:cs="Arial"/>
        </w:rPr>
        <w:t xml:space="preserve"> de 201</w:t>
      </w:r>
      <w:r w:rsidR="005B2E2E" w:rsidRPr="002D087F">
        <w:rPr>
          <w:rFonts w:ascii="Arial" w:hAnsi="Arial" w:cs="Arial"/>
        </w:rPr>
        <w:t>8</w:t>
      </w:r>
      <w:r w:rsidR="00252A27" w:rsidRPr="002D087F">
        <w:rPr>
          <w:rFonts w:ascii="Arial" w:hAnsi="Arial" w:cs="Arial"/>
        </w:rPr>
        <w:t xml:space="preserve"> </w:t>
      </w:r>
      <w:r w:rsidR="00027190" w:rsidRPr="002D087F">
        <w:rPr>
          <w:rFonts w:ascii="Arial" w:hAnsi="Arial" w:cs="Arial"/>
        </w:rPr>
        <w:t xml:space="preserve">el </w:t>
      </w:r>
      <w:r w:rsidR="009767B7" w:rsidRPr="002D087F">
        <w:rPr>
          <w:rFonts w:ascii="Arial" w:hAnsi="Arial" w:cs="Arial"/>
        </w:rPr>
        <w:t>J</w:t>
      </w:r>
      <w:r w:rsidR="00027190" w:rsidRPr="002D087F">
        <w:rPr>
          <w:rFonts w:ascii="Arial" w:hAnsi="Arial" w:cs="Arial"/>
        </w:rPr>
        <w:t xml:space="preserve">uzgado </w:t>
      </w:r>
      <w:r w:rsidR="005B2E2E" w:rsidRPr="002D087F">
        <w:rPr>
          <w:rFonts w:ascii="Arial" w:hAnsi="Arial" w:cs="Arial"/>
        </w:rPr>
        <w:t>4</w:t>
      </w:r>
      <w:r w:rsidR="008419A5" w:rsidRPr="002D087F">
        <w:rPr>
          <w:rFonts w:ascii="Arial" w:hAnsi="Arial" w:cs="Arial"/>
        </w:rPr>
        <w:t xml:space="preserve">º </w:t>
      </w:r>
      <w:r w:rsidR="005561E4" w:rsidRPr="002D087F">
        <w:rPr>
          <w:rFonts w:ascii="Arial" w:hAnsi="Arial" w:cs="Arial"/>
        </w:rPr>
        <w:t xml:space="preserve">de Ejecución de Penas y Medidas de Seguridad </w:t>
      </w:r>
      <w:r w:rsidR="00027190" w:rsidRPr="002D087F">
        <w:rPr>
          <w:rFonts w:ascii="Arial" w:hAnsi="Arial" w:cs="Arial"/>
        </w:rPr>
        <w:t xml:space="preserve">de </w:t>
      </w:r>
      <w:r w:rsidR="008419A5" w:rsidRPr="002D087F">
        <w:rPr>
          <w:rFonts w:ascii="Arial" w:hAnsi="Arial" w:cs="Arial"/>
        </w:rPr>
        <w:t>Pereira</w:t>
      </w:r>
      <w:r w:rsidR="00027190" w:rsidRPr="002D087F">
        <w:rPr>
          <w:rFonts w:ascii="Arial" w:hAnsi="Arial" w:cs="Arial"/>
        </w:rPr>
        <w:t xml:space="preserve">, resolvió </w:t>
      </w:r>
      <w:r w:rsidR="0061656E" w:rsidRPr="002D087F">
        <w:rPr>
          <w:rFonts w:ascii="Arial" w:hAnsi="Arial" w:cs="Arial"/>
        </w:rPr>
        <w:t xml:space="preserve">tutelar </w:t>
      </w:r>
      <w:r w:rsidR="0075093F" w:rsidRPr="002D087F">
        <w:rPr>
          <w:rFonts w:ascii="Arial" w:hAnsi="Arial" w:cs="Arial"/>
        </w:rPr>
        <w:t>los</w:t>
      </w:r>
      <w:r w:rsidR="008419A5" w:rsidRPr="002D087F">
        <w:rPr>
          <w:rFonts w:ascii="Arial" w:hAnsi="Arial" w:cs="Arial"/>
        </w:rPr>
        <w:t xml:space="preserve"> derecho</w:t>
      </w:r>
      <w:r w:rsidR="0075093F" w:rsidRPr="002D087F">
        <w:rPr>
          <w:rFonts w:ascii="Arial" w:hAnsi="Arial" w:cs="Arial"/>
        </w:rPr>
        <w:t>s fundamentales</w:t>
      </w:r>
      <w:r w:rsidR="008419A5" w:rsidRPr="002D087F">
        <w:rPr>
          <w:rFonts w:ascii="Arial" w:hAnsi="Arial" w:cs="Arial"/>
        </w:rPr>
        <w:t xml:space="preserve"> a</w:t>
      </w:r>
      <w:r w:rsidR="003719E4" w:rsidRPr="002D087F">
        <w:rPr>
          <w:rFonts w:ascii="Arial" w:hAnsi="Arial" w:cs="Arial"/>
        </w:rPr>
        <w:t xml:space="preserve"> la salud y la vida en condiciones dignas</w:t>
      </w:r>
      <w:r w:rsidR="0075093F" w:rsidRPr="002D087F">
        <w:rPr>
          <w:rFonts w:ascii="Arial" w:hAnsi="Arial" w:cs="Arial"/>
        </w:rPr>
        <w:t xml:space="preserve"> </w:t>
      </w:r>
      <w:r w:rsidR="008419A5" w:rsidRPr="002D087F">
        <w:rPr>
          <w:rFonts w:ascii="Arial" w:hAnsi="Arial" w:cs="Arial"/>
        </w:rPr>
        <w:t>de</w:t>
      </w:r>
      <w:r w:rsidR="003719E4" w:rsidRPr="002D087F">
        <w:rPr>
          <w:rFonts w:ascii="Arial" w:hAnsi="Arial" w:cs="Arial"/>
        </w:rPr>
        <w:t xml:space="preserve"> la</w:t>
      </w:r>
      <w:r w:rsidR="008419A5" w:rsidRPr="002D087F">
        <w:rPr>
          <w:rFonts w:ascii="Arial" w:hAnsi="Arial" w:cs="Arial"/>
        </w:rPr>
        <w:t xml:space="preserve"> señor</w:t>
      </w:r>
      <w:r w:rsidR="003719E4" w:rsidRPr="002D087F">
        <w:rPr>
          <w:rFonts w:ascii="Arial" w:hAnsi="Arial" w:cs="Arial"/>
        </w:rPr>
        <w:t xml:space="preserve">a </w:t>
      </w:r>
      <w:r w:rsidR="00FF1EE1">
        <w:rPr>
          <w:rFonts w:ascii="Arial" w:hAnsi="Arial" w:cs="Arial"/>
        </w:rPr>
        <w:t>IRR</w:t>
      </w:r>
      <w:r w:rsidR="0075093F" w:rsidRPr="002D087F">
        <w:rPr>
          <w:rFonts w:ascii="Arial" w:hAnsi="Arial" w:cs="Arial"/>
        </w:rPr>
        <w:t xml:space="preserve"> </w:t>
      </w:r>
      <w:r w:rsidR="008419A5" w:rsidRPr="002D087F">
        <w:rPr>
          <w:rFonts w:ascii="Arial" w:hAnsi="Arial" w:cs="Arial"/>
        </w:rPr>
        <w:t>y en consecuencia</w:t>
      </w:r>
      <w:r w:rsidR="00D55848" w:rsidRPr="002D087F">
        <w:rPr>
          <w:rFonts w:ascii="Arial" w:hAnsi="Arial" w:cs="Arial"/>
        </w:rPr>
        <w:t>,</w:t>
      </w:r>
      <w:r w:rsidR="00F01B9B" w:rsidRPr="002D087F">
        <w:rPr>
          <w:rFonts w:ascii="Arial" w:hAnsi="Arial" w:cs="Arial"/>
        </w:rPr>
        <w:t xml:space="preserve"> dispuso lo siguiente</w:t>
      </w:r>
      <w:r w:rsidR="00D937E2" w:rsidRPr="002D087F">
        <w:rPr>
          <w:rFonts w:ascii="Arial" w:hAnsi="Arial" w:cs="Arial"/>
        </w:rPr>
        <w:t xml:space="preserve"> </w:t>
      </w:r>
      <w:r w:rsidR="00D937E2" w:rsidRPr="002D087F">
        <w:rPr>
          <w:rFonts w:ascii="Arial" w:hAnsi="Arial" w:cs="Arial"/>
          <w:i/>
        </w:rPr>
        <w:t>(</w:t>
      </w:r>
      <w:r w:rsidR="00D937E2" w:rsidRPr="002D087F">
        <w:rPr>
          <w:rFonts w:ascii="Arial" w:hAnsi="Arial" w:cs="Arial"/>
        </w:rPr>
        <w:t>Fls. 20-22)</w:t>
      </w:r>
      <w:r w:rsidR="00F01B9B" w:rsidRPr="002D087F">
        <w:rPr>
          <w:rFonts w:ascii="Arial" w:hAnsi="Arial" w:cs="Arial"/>
        </w:rPr>
        <w:t>:</w:t>
      </w:r>
    </w:p>
    <w:p w:rsidR="00F01B9B" w:rsidRPr="002D087F" w:rsidRDefault="00F01B9B" w:rsidP="006A2F91">
      <w:pPr>
        <w:spacing w:line="240" w:lineRule="auto"/>
        <w:rPr>
          <w:rFonts w:ascii="Arial" w:hAnsi="Arial" w:cs="Arial"/>
        </w:rPr>
      </w:pPr>
    </w:p>
    <w:p w:rsidR="00D937E2" w:rsidRPr="002D087F" w:rsidRDefault="003719E4" w:rsidP="006A2F91">
      <w:pPr>
        <w:spacing w:line="240" w:lineRule="auto"/>
        <w:ind w:left="567" w:right="618"/>
        <w:rPr>
          <w:rFonts w:ascii="Arial" w:hAnsi="Arial" w:cs="Arial"/>
          <w:i/>
          <w:sz w:val="24"/>
          <w:szCs w:val="24"/>
        </w:rPr>
      </w:pPr>
      <w:r w:rsidRPr="002D087F">
        <w:rPr>
          <w:rFonts w:ascii="Arial" w:hAnsi="Arial" w:cs="Arial"/>
        </w:rPr>
        <w:t>“</w:t>
      </w:r>
      <w:r w:rsidR="00F01B9B" w:rsidRPr="002D087F">
        <w:rPr>
          <w:rFonts w:ascii="Arial" w:hAnsi="Arial" w:cs="Arial"/>
          <w:i/>
          <w:sz w:val="24"/>
          <w:szCs w:val="24"/>
        </w:rPr>
        <w:t xml:space="preserve">SEGUNDO: </w:t>
      </w:r>
      <w:r w:rsidR="00F01B9B" w:rsidRPr="002D087F">
        <w:rPr>
          <w:rFonts w:ascii="Arial" w:hAnsi="Arial" w:cs="Arial"/>
          <w:i/>
          <w:sz w:val="24"/>
          <w:szCs w:val="24"/>
        </w:rPr>
        <w:tab/>
        <w:t xml:space="preserve">ORDENAR </w:t>
      </w:r>
      <w:r w:rsidRPr="002D087F">
        <w:rPr>
          <w:rFonts w:ascii="Arial" w:hAnsi="Arial" w:cs="Arial"/>
          <w:i/>
          <w:sz w:val="24"/>
          <w:szCs w:val="24"/>
        </w:rPr>
        <w:t xml:space="preserve"> al Director</w:t>
      </w:r>
      <w:r w:rsidR="00F01B9B" w:rsidRPr="002D087F">
        <w:rPr>
          <w:rFonts w:ascii="Arial" w:hAnsi="Arial" w:cs="Arial"/>
          <w:i/>
          <w:sz w:val="24"/>
          <w:szCs w:val="24"/>
        </w:rPr>
        <w:t xml:space="preserve"> (a)</w:t>
      </w:r>
      <w:r w:rsidRPr="002D087F">
        <w:rPr>
          <w:rFonts w:ascii="Arial" w:hAnsi="Arial" w:cs="Arial"/>
          <w:i/>
          <w:sz w:val="24"/>
          <w:szCs w:val="24"/>
        </w:rPr>
        <w:t xml:space="preserve"> de la Reclusión de Mujeres de Pereira y al representante legal o quien haga sus veces de la Fiduprevisora Fiduconsorcio Fondo Nacional de Salud de las Personas </w:t>
      </w:r>
      <w:r w:rsidRPr="002D087F">
        <w:rPr>
          <w:rFonts w:ascii="Arial" w:hAnsi="Arial" w:cs="Arial"/>
          <w:i/>
          <w:sz w:val="24"/>
          <w:szCs w:val="24"/>
        </w:rPr>
        <w:lastRenderedPageBreak/>
        <w:t xml:space="preserve">Privadas de la Libertad, y a la Unidad de Servicio Penitenciarios y Carcelarios-USPEC, que de manera conjunta y coordinada, dentro de la 48 horas siguientes a la notificación del presente fallo, realicen todos los trámites administrativos tendientes a ejecutar en favor de </w:t>
      </w:r>
      <w:r w:rsidR="00FF1EE1">
        <w:rPr>
          <w:rFonts w:ascii="Arial" w:hAnsi="Arial" w:cs="Arial"/>
          <w:i/>
          <w:sz w:val="24"/>
          <w:szCs w:val="24"/>
        </w:rPr>
        <w:t>IRR</w:t>
      </w:r>
      <w:r w:rsidRPr="002D087F">
        <w:rPr>
          <w:rFonts w:ascii="Arial" w:hAnsi="Arial" w:cs="Arial"/>
          <w:i/>
          <w:sz w:val="24"/>
          <w:szCs w:val="24"/>
        </w:rPr>
        <w:t>, los tratamientos médicos, quirúrgicos y medicamentos que fueran ordenados por el médico tratante, en razón a su patología “quiste de gran tamaño dependiente del ovario izquierdo</w:t>
      </w:r>
      <w:r w:rsidR="00D937E2" w:rsidRPr="002D087F">
        <w:rPr>
          <w:rFonts w:ascii="Arial" w:hAnsi="Arial" w:cs="Arial"/>
          <w:i/>
          <w:sz w:val="24"/>
          <w:szCs w:val="24"/>
        </w:rPr>
        <w:t>”</w:t>
      </w:r>
    </w:p>
    <w:p w:rsidR="00D937E2" w:rsidRPr="002D087F" w:rsidRDefault="00D937E2" w:rsidP="006A2F91">
      <w:pPr>
        <w:spacing w:line="240" w:lineRule="auto"/>
        <w:ind w:left="567" w:right="618"/>
        <w:rPr>
          <w:rFonts w:ascii="Arial" w:hAnsi="Arial" w:cs="Arial"/>
          <w:i/>
          <w:sz w:val="24"/>
          <w:szCs w:val="24"/>
        </w:rPr>
      </w:pPr>
    </w:p>
    <w:p w:rsidR="00BC6147" w:rsidRPr="002D087F" w:rsidRDefault="00D937E2" w:rsidP="006A2F91">
      <w:pPr>
        <w:spacing w:line="240" w:lineRule="auto"/>
        <w:ind w:left="567" w:right="618"/>
        <w:rPr>
          <w:rFonts w:ascii="Arial" w:hAnsi="Arial" w:cs="Arial"/>
          <w:i/>
          <w:sz w:val="24"/>
          <w:szCs w:val="24"/>
        </w:rPr>
      </w:pPr>
      <w:r w:rsidRPr="002D087F">
        <w:rPr>
          <w:rFonts w:ascii="Arial" w:hAnsi="Arial" w:cs="Arial"/>
          <w:i/>
          <w:sz w:val="24"/>
          <w:szCs w:val="24"/>
        </w:rPr>
        <w:t xml:space="preserve">TERCERO: ADVERTIR al </w:t>
      </w:r>
      <w:r w:rsidR="008D596B" w:rsidRPr="002D087F">
        <w:rPr>
          <w:rFonts w:ascii="Arial" w:hAnsi="Arial" w:cs="Arial"/>
          <w:i/>
          <w:sz w:val="24"/>
          <w:szCs w:val="24"/>
        </w:rPr>
        <w:t xml:space="preserve"> representante legal de la Fiduprevisora S.A, a través del Fiduconsorcio que realice los trámites correspondientes para los pagos oportunos a las entidades prestadoras de salud, con el fin de evitar situaciones dilatorias que impidan el cumplimiento del presente fallo, so pena de desacato.</w:t>
      </w:r>
      <w:r w:rsidRPr="002D087F">
        <w:rPr>
          <w:rFonts w:ascii="Arial" w:hAnsi="Arial" w:cs="Arial"/>
          <w:i/>
          <w:sz w:val="24"/>
          <w:szCs w:val="24"/>
        </w:rPr>
        <w:t>”</w:t>
      </w:r>
      <w:r w:rsidR="003719E4" w:rsidRPr="002D087F">
        <w:rPr>
          <w:rFonts w:ascii="Arial" w:hAnsi="Arial" w:cs="Arial"/>
          <w:i/>
          <w:sz w:val="24"/>
          <w:szCs w:val="24"/>
        </w:rPr>
        <w:t xml:space="preserve"> </w:t>
      </w:r>
    </w:p>
    <w:p w:rsidR="00D937E2" w:rsidRPr="002D087F" w:rsidRDefault="00D937E2" w:rsidP="006A2F91">
      <w:pPr>
        <w:spacing w:line="240" w:lineRule="auto"/>
        <w:rPr>
          <w:rFonts w:ascii="Arial" w:hAnsi="Arial" w:cs="Arial"/>
        </w:rPr>
      </w:pPr>
    </w:p>
    <w:p w:rsidR="00765AB6" w:rsidRPr="002D087F" w:rsidRDefault="00D937E2" w:rsidP="006A2F91">
      <w:pPr>
        <w:spacing w:line="240" w:lineRule="auto"/>
        <w:rPr>
          <w:rFonts w:ascii="Arial" w:hAnsi="Arial" w:cs="Arial"/>
        </w:rPr>
      </w:pPr>
      <w:r w:rsidRPr="002D087F">
        <w:rPr>
          <w:rFonts w:ascii="Arial" w:hAnsi="Arial" w:cs="Arial"/>
        </w:rPr>
        <w:t xml:space="preserve">Las </w:t>
      </w:r>
      <w:r w:rsidR="00F51684" w:rsidRPr="002D087F">
        <w:rPr>
          <w:rFonts w:ascii="Arial" w:hAnsi="Arial" w:cs="Arial"/>
        </w:rPr>
        <w:t>entidades accionadas fueron</w:t>
      </w:r>
      <w:r w:rsidR="00944030" w:rsidRPr="002D087F">
        <w:rPr>
          <w:rFonts w:ascii="Arial" w:hAnsi="Arial" w:cs="Arial"/>
        </w:rPr>
        <w:t xml:space="preserve"> notificada</w:t>
      </w:r>
      <w:r w:rsidR="00F51684" w:rsidRPr="002D087F">
        <w:rPr>
          <w:rFonts w:ascii="Arial" w:hAnsi="Arial" w:cs="Arial"/>
        </w:rPr>
        <w:t>s</w:t>
      </w:r>
      <w:r w:rsidR="00944030" w:rsidRPr="002D087F">
        <w:rPr>
          <w:rFonts w:ascii="Arial" w:hAnsi="Arial" w:cs="Arial"/>
        </w:rPr>
        <w:t xml:space="preserve"> del fallo anterior mediante </w:t>
      </w:r>
      <w:r w:rsidR="00C33B44" w:rsidRPr="002D087F">
        <w:rPr>
          <w:rFonts w:ascii="Arial" w:hAnsi="Arial" w:cs="Arial"/>
        </w:rPr>
        <w:t>c</w:t>
      </w:r>
      <w:r w:rsidR="00920096" w:rsidRPr="002D087F">
        <w:rPr>
          <w:rFonts w:ascii="Arial" w:hAnsi="Arial" w:cs="Arial"/>
        </w:rPr>
        <w:t xml:space="preserve">orreo electrónico </w:t>
      </w:r>
      <w:r w:rsidRPr="002D087F">
        <w:rPr>
          <w:rFonts w:ascii="Arial" w:hAnsi="Arial" w:cs="Arial"/>
        </w:rPr>
        <w:t xml:space="preserve"> el 3</w:t>
      </w:r>
      <w:r w:rsidR="00F52B78" w:rsidRPr="002D087F">
        <w:rPr>
          <w:rFonts w:ascii="Arial" w:hAnsi="Arial" w:cs="Arial"/>
        </w:rPr>
        <w:t xml:space="preserve"> de </w:t>
      </w:r>
      <w:r w:rsidR="00747C36" w:rsidRPr="002D087F">
        <w:rPr>
          <w:rFonts w:ascii="Arial" w:hAnsi="Arial" w:cs="Arial"/>
        </w:rPr>
        <w:t>enero</w:t>
      </w:r>
      <w:r w:rsidR="00C33B44" w:rsidRPr="002D087F">
        <w:rPr>
          <w:rFonts w:ascii="Arial" w:hAnsi="Arial" w:cs="Arial"/>
        </w:rPr>
        <w:t xml:space="preserve"> de 201</w:t>
      </w:r>
      <w:r w:rsidR="00747C36" w:rsidRPr="002D087F">
        <w:rPr>
          <w:rFonts w:ascii="Arial" w:hAnsi="Arial" w:cs="Arial"/>
        </w:rPr>
        <w:t>8</w:t>
      </w:r>
      <w:r w:rsidR="00F52B78" w:rsidRPr="002D087F">
        <w:rPr>
          <w:rFonts w:ascii="Arial" w:hAnsi="Arial" w:cs="Arial"/>
        </w:rPr>
        <w:t xml:space="preserve"> </w:t>
      </w:r>
      <w:r w:rsidR="00765AB6" w:rsidRPr="002D087F">
        <w:rPr>
          <w:rFonts w:ascii="Arial" w:hAnsi="Arial" w:cs="Arial"/>
        </w:rPr>
        <w:t>(</w:t>
      </w:r>
      <w:r w:rsidR="00747C36" w:rsidRPr="002D087F">
        <w:rPr>
          <w:rFonts w:ascii="Arial" w:hAnsi="Arial" w:cs="Arial"/>
        </w:rPr>
        <w:t>Fl.</w:t>
      </w:r>
      <w:r w:rsidRPr="002D087F">
        <w:rPr>
          <w:rFonts w:ascii="Arial" w:hAnsi="Arial" w:cs="Arial"/>
        </w:rPr>
        <w:t xml:space="preserve"> </w:t>
      </w:r>
      <w:r w:rsidR="00747C36" w:rsidRPr="002D087F">
        <w:rPr>
          <w:rFonts w:ascii="Arial" w:hAnsi="Arial" w:cs="Arial"/>
        </w:rPr>
        <w:t>23</w:t>
      </w:r>
      <w:r w:rsidR="00765AB6" w:rsidRPr="002D087F">
        <w:rPr>
          <w:rFonts w:ascii="Arial" w:hAnsi="Arial" w:cs="Arial"/>
        </w:rPr>
        <w:t>).</w:t>
      </w:r>
    </w:p>
    <w:p w:rsidR="0061656E" w:rsidRPr="002D087F" w:rsidRDefault="0061656E" w:rsidP="006A2F91">
      <w:pPr>
        <w:spacing w:line="240" w:lineRule="auto"/>
        <w:rPr>
          <w:rFonts w:ascii="Arial" w:hAnsi="Arial" w:cs="Arial"/>
        </w:rPr>
      </w:pPr>
    </w:p>
    <w:p w:rsidR="008D5A19" w:rsidRPr="002D087F" w:rsidRDefault="00421CB8" w:rsidP="006A2F91">
      <w:pPr>
        <w:tabs>
          <w:tab w:val="left" w:pos="6660"/>
        </w:tabs>
        <w:spacing w:line="240" w:lineRule="auto"/>
        <w:jc w:val="center"/>
        <w:rPr>
          <w:rFonts w:ascii="Arial" w:hAnsi="Arial" w:cs="Arial"/>
        </w:rPr>
      </w:pPr>
      <w:r w:rsidRPr="002D087F">
        <w:rPr>
          <w:rFonts w:ascii="Arial" w:hAnsi="Arial" w:cs="Arial"/>
        </w:rPr>
        <w:t>5</w:t>
      </w:r>
      <w:r w:rsidR="008D5A19" w:rsidRPr="002D087F">
        <w:rPr>
          <w:rFonts w:ascii="Arial" w:hAnsi="Arial" w:cs="Arial"/>
        </w:rPr>
        <w:t>. FUNDAMENTOS DE LA IMPUGNACIÓN</w:t>
      </w:r>
    </w:p>
    <w:p w:rsidR="0028394B" w:rsidRPr="002D087F" w:rsidRDefault="0028394B" w:rsidP="006A2F91">
      <w:pPr>
        <w:spacing w:line="240" w:lineRule="auto"/>
        <w:rPr>
          <w:rFonts w:ascii="Arial" w:hAnsi="Arial" w:cs="Arial"/>
        </w:rPr>
      </w:pPr>
    </w:p>
    <w:p w:rsidR="00D572A7" w:rsidRPr="002D087F" w:rsidRDefault="00D937E2" w:rsidP="006A2F91">
      <w:pPr>
        <w:spacing w:line="240" w:lineRule="auto"/>
        <w:rPr>
          <w:rFonts w:ascii="Arial" w:hAnsi="Arial" w:cs="Arial"/>
          <w:lang w:val="es-MX"/>
        </w:rPr>
      </w:pPr>
      <w:r w:rsidRPr="002D087F">
        <w:rPr>
          <w:rFonts w:ascii="Arial" w:hAnsi="Arial" w:cs="Arial"/>
          <w:lang w:val="es-MX"/>
        </w:rPr>
        <w:t xml:space="preserve">5.1. </w:t>
      </w:r>
      <w:r w:rsidR="009E4BB3" w:rsidRPr="002D087F">
        <w:rPr>
          <w:rFonts w:ascii="Arial" w:hAnsi="Arial" w:cs="Arial"/>
          <w:lang w:val="es-MX"/>
        </w:rPr>
        <w:t>Dentro del término legal par</w:t>
      </w:r>
      <w:r w:rsidR="00765AB6" w:rsidRPr="002D087F">
        <w:rPr>
          <w:rFonts w:ascii="Arial" w:hAnsi="Arial" w:cs="Arial"/>
          <w:lang w:val="es-MX"/>
        </w:rPr>
        <w:t xml:space="preserve">a presentar la impugnación, el </w:t>
      </w:r>
      <w:r w:rsidR="00D572A7" w:rsidRPr="002D087F">
        <w:rPr>
          <w:rFonts w:ascii="Arial" w:hAnsi="Arial" w:cs="Arial"/>
          <w:lang w:val="es-MX"/>
        </w:rPr>
        <w:t>5</w:t>
      </w:r>
      <w:r w:rsidR="00F52B78" w:rsidRPr="002D087F">
        <w:rPr>
          <w:rFonts w:ascii="Arial" w:hAnsi="Arial" w:cs="Arial"/>
          <w:lang w:val="es-MX"/>
        </w:rPr>
        <w:t xml:space="preserve"> de </w:t>
      </w:r>
      <w:r w:rsidR="006F3346" w:rsidRPr="002D087F">
        <w:rPr>
          <w:rFonts w:ascii="Arial" w:hAnsi="Arial" w:cs="Arial"/>
          <w:lang w:val="es-MX"/>
        </w:rPr>
        <w:t>enero</w:t>
      </w:r>
      <w:r w:rsidR="00013F06" w:rsidRPr="002D087F">
        <w:rPr>
          <w:rFonts w:ascii="Arial" w:hAnsi="Arial" w:cs="Arial"/>
          <w:lang w:val="es-MX"/>
        </w:rPr>
        <w:t xml:space="preserve"> de </w:t>
      </w:r>
      <w:r w:rsidR="00111A75" w:rsidRPr="002D087F">
        <w:rPr>
          <w:rFonts w:ascii="Arial" w:hAnsi="Arial" w:cs="Arial"/>
          <w:lang w:val="es-MX"/>
        </w:rPr>
        <w:t>2</w:t>
      </w:r>
      <w:r w:rsidR="00013F06" w:rsidRPr="002D087F">
        <w:rPr>
          <w:rFonts w:ascii="Arial" w:hAnsi="Arial" w:cs="Arial"/>
          <w:lang w:val="es-MX"/>
        </w:rPr>
        <w:t>01</w:t>
      </w:r>
      <w:r w:rsidR="006F3346" w:rsidRPr="002D087F">
        <w:rPr>
          <w:rFonts w:ascii="Arial" w:hAnsi="Arial" w:cs="Arial"/>
          <w:lang w:val="es-MX"/>
        </w:rPr>
        <w:t>8</w:t>
      </w:r>
      <w:r w:rsidR="00765AB6" w:rsidRPr="002D087F">
        <w:rPr>
          <w:rFonts w:ascii="Arial" w:hAnsi="Arial" w:cs="Arial"/>
          <w:lang w:val="es-MX"/>
        </w:rPr>
        <w:t>,</w:t>
      </w:r>
      <w:r w:rsidR="00013F06" w:rsidRPr="002D087F">
        <w:rPr>
          <w:rFonts w:ascii="Arial" w:hAnsi="Arial" w:cs="Arial"/>
          <w:lang w:val="es-MX"/>
        </w:rPr>
        <w:t xml:space="preserve"> </w:t>
      </w:r>
      <w:r w:rsidR="00D572A7" w:rsidRPr="002D087F">
        <w:rPr>
          <w:rFonts w:ascii="Arial" w:hAnsi="Arial" w:cs="Arial"/>
          <w:lang w:val="es-MX"/>
        </w:rPr>
        <w:t>el apoderado judicial del Consorcio Fondo de Atención en Salud PPL-2017</w:t>
      </w:r>
      <w:r w:rsidR="00C15B57" w:rsidRPr="002D087F">
        <w:rPr>
          <w:rFonts w:ascii="Arial" w:hAnsi="Arial" w:cs="Arial"/>
          <w:lang w:val="es-MX"/>
        </w:rPr>
        <w:t xml:space="preserve"> precisó que no es competente para dar </w:t>
      </w:r>
      <w:r w:rsidR="007530AE" w:rsidRPr="002D087F">
        <w:rPr>
          <w:rFonts w:ascii="Arial" w:hAnsi="Arial" w:cs="Arial"/>
          <w:lang w:val="es-MX"/>
        </w:rPr>
        <w:t>cumplimiento a lo ordenado en el fallo de tutela respecto a garantizar trata</w:t>
      </w:r>
      <w:r w:rsidR="001C6D12" w:rsidRPr="002D087F">
        <w:rPr>
          <w:rFonts w:ascii="Arial" w:hAnsi="Arial" w:cs="Arial"/>
          <w:lang w:val="es-MX"/>
        </w:rPr>
        <w:t xml:space="preserve">miento integral que requiera la </w:t>
      </w:r>
      <w:r w:rsidR="007530AE" w:rsidRPr="002D087F">
        <w:rPr>
          <w:rFonts w:ascii="Arial" w:hAnsi="Arial" w:cs="Arial"/>
          <w:lang w:val="es-MX"/>
        </w:rPr>
        <w:t>actor</w:t>
      </w:r>
      <w:r w:rsidR="001C6D12" w:rsidRPr="002D087F">
        <w:rPr>
          <w:rFonts w:ascii="Arial" w:hAnsi="Arial" w:cs="Arial"/>
          <w:lang w:val="es-MX"/>
        </w:rPr>
        <w:t>a</w:t>
      </w:r>
      <w:r w:rsidR="007530AE" w:rsidRPr="002D087F">
        <w:rPr>
          <w:rFonts w:ascii="Arial" w:hAnsi="Arial" w:cs="Arial"/>
          <w:lang w:val="es-MX"/>
        </w:rPr>
        <w:t>,  por cuanto no se puede proteger derechos por hechos futuros</w:t>
      </w:r>
      <w:r w:rsidR="001C6D12" w:rsidRPr="002D087F">
        <w:rPr>
          <w:rFonts w:ascii="Arial" w:hAnsi="Arial" w:cs="Arial"/>
          <w:lang w:val="es-MX"/>
        </w:rPr>
        <w:t xml:space="preserve"> e inciertos de los que no se tiene certeza de que vayan a suceder, como lo sería la negación a futuro de las citas de control y demás servicios en </w:t>
      </w:r>
      <w:r w:rsidR="00D82391" w:rsidRPr="002D087F">
        <w:rPr>
          <w:rFonts w:ascii="Arial" w:hAnsi="Arial" w:cs="Arial"/>
          <w:lang w:val="es-MX"/>
        </w:rPr>
        <w:t>salud que requiera la señora</w:t>
      </w:r>
      <w:r w:rsidR="00B10A2C">
        <w:rPr>
          <w:rFonts w:ascii="Arial" w:hAnsi="Arial" w:cs="Arial"/>
          <w:lang w:val="es-MX"/>
        </w:rPr>
        <w:t xml:space="preserve"> </w:t>
      </w:r>
      <w:r w:rsidR="00FF1EE1">
        <w:rPr>
          <w:rFonts w:ascii="Arial" w:hAnsi="Arial" w:cs="Arial"/>
          <w:lang w:val="es-MX"/>
        </w:rPr>
        <w:t>IRR</w:t>
      </w:r>
      <w:r w:rsidR="001C6D12" w:rsidRPr="002D087F">
        <w:rPr>
          <w:rFonts w:ascii="Arial" w:hAnsi="Arial" w:cs="Arial"/>
          <w:lang w:val="es-MX"/>
        </w:rPr>
        <w:t xml:space="preserve"> para tratar la patología que la aqueja.</w:t>
      </w:r>
    </w:p>
    <w:p w:rsidR="00AB591F" w:rsidRPr="002D087F" w:rsidRDefault="00AB591F" w:rsidP="006A2F91">
      <w:pPr>
        <w:spacing w:line="240" w:lineRule="auto"/>
        <w:rPr>
          <w:rFonts w:ascii="Arial" w:hAnsi="Arial" w:cs="Arial"/>
          <w:lang w:val="es-MX"/>
        </w:rPr>
      </w:pPr>
    </w:p>
    <w:p w:rsidR="005067BD" w:rsidRPr="002D087F" w:rsidRDefault="00D937E2" w:rsidP="006A2F91">
      <w:pPr>
        <w:spacing w:line="240" w:lineRule="auto"/>
        <w:rPr>
          <w:rFonts w:ascii="Arial" w:hAnsi="Arial" w:cs="Arial"/>
          <w:lang w:val="es-MX"/>
        </w:rPr>
      </w:pPr>
      <w:r w:rsidRPr="002D087F">
        <w:rPr>
          <w:rFonts w:ascii="Arial" w:hAnsi="Arial" w:cs="Arial"/>
          <w:lang w:val="es-MX"/>
        </w:rPr>
        <w:t>Hizo referencia a los requisitos jurisprudenciales que deben verificarse para que se otorgue la prestación de un tratamiento integral, según lo dispuesto por la Corte Constitucional en la S</w:t>
      </w:r>
      <w:r w:rsidR="00AB591F" w:rsidRPr="002D087F">
        <w:rPr>
          <w:rFonts w:ascii="Arial" w:hAnsi="Arial" w:cs="Arial"/>
          <w:lang w:val="es-MX"/>
        </w:rPr>
        <w:t>entencia T-178 de 2011</w:t>
      </w:r>
      <w:r w:rsidRPr="002D087F">
        <w:rPr>
          <w:rFonts w:ascii="Arial" w:hAnsi="Arial" w:cs="Arial"/>
          <w:lang w:val="es-MX"/>
        </w:rPr>
        <w:t>.</w:t>
      </w:r>
    </w:p>
    <w:p w:rsidR="00D937E2" w:rsidRPr="002D087F" w:rsidRDefault="00D937E2" w:rsidP="006A2F91">
      <w:pPr>
        <w:spacing w:line="240" w:lineRule="auto"/>
        <w:rPr>
          <w:rFonts w:ascii="Arial" w:hAnsi="Arial" w:cs="Arial"/>
          <w:i/>
          <w:lang w:val="es-MX"/>
        </w:rPr>
      </w:pPr>
    </w:p>
    <w:p w:rsidR="00204E50" w:rsidRPr="002D087F" w:rsidRDefault="00D937E2" w:rsidP="006A2F91">
      <w:pPr>
        <w:spacing w:line="240" w:lineRule="auto"/>
        <w:rPr>
          <w:rFonts w:ascii="Arial" w:hAnsi="Arial" w:cs="Arial"/>
          <w:lang w:val="es-MX"/>
        </w:rPr>
      </w:pPr>
      <w:r w:rsidRPr="002D087F">
        <w:rPr>
          <w:rFonts w:ascii="Arial" w:hAnsi="Arial" w:cs="Arial"/>
          <w:lang w:val="es-MX"/>
        </w:rPr>
        <w:t xml:space="preserve">Por lo tanto, solicitó que se </w:t>
      </w:r>
      <w:r w:rsidR="005067BD" w:rsidRPr="002D087F">
        <w:rPr>
          <w:rFonts w:ascii="Arial" w:hAnsi="Arial" w:cs="Arial"/>
          <w:lang w:val="es-MX"/>
        </w:rPr>
        <w:t>modifi</w:t>
      </w:r>
      <w:r w:rsidRPr="002D087F">
        <w:rPr>
          <w:rFonts w:ascii="Arial" w:hAnsi="Arial" w:cs="Arial"/>
          <w:lang w:val="es-MX"/>
        </w:rPr>
        <w:t xml:space="preserve">que </w:t>
      </w:r>
      <w:r w:rsidR="005067BD" w:rsidRPr="002D087F">
        <w:rPr>
          <w:rFonts w:ascii="Arial" w:hAnsi="Arial" w:cs="Arial"/>
          <w:lang w:val="es-MX"/>
        </w:rPr>
        <w:t xml:space="preserve">el fallo de tutela </w:t>
      </w:r>
      <w:r w:rsidRPr="002D087F">
        <w:rPr>
          <w:rFonts w:ascii="Arial" w:hAnsi="Arial" w:cs="Arial"/>
          <w:lang w:val="es-MX"/>
        </w:rPr>
        <w:t>del 2</w:t>
      </w:r>
      <w:r w:rsidR="005067BD" w:rsidRPr="002D087F">
        <w:rPr>
          <w:rFonts w:ascii="Arial" w:hAnsi="Arial" w:cs="Arial"/>
          <w:lang w:val="es-MX"/>
        </w:rPr>
        <w:t xml:space="preserve"> de enero de 2018, y desvincular al Consorcio Fondo de Atención en Salud PPL-2017 de la presente acción</w:t>
      </w:r>
      <w:r w:rsidR="00BC4D5B" w:rsidRPr="002D087F">
        <w:rPr>
          <w:rFonts w:ascii="Arial" w:hAnsi="Arial" w:cs="Arial"/>
          <w:lang w:val="es-MX"/>
        </w:rPr>
        <w:t xml:space="preserve"> </w:t>
      </w:r>
      <w:r w:rsidR="00050393" w:rsidRPr="002D087F">
        <w:rPr>
          <w:rFonts w:ascii="Arial" w:hAnsi="Arial" w:cs="Arial"/>
          <w:lang w:val="es-MX"/>
        </w:rPr>
        <w:t>(</w:t>
      </w:r>
      <w:r w:rsidR="004E1BBD" w:rsidRPr="002D087F">
        <w:rPr>
          <w:rFonts w:ascii="Arial" w:hAnsi="Arial" w:cs="Arial"/>
          <w:lang w:val="es-MX"/>
        </w:rPr>
        <w:t>F</w:t>
      </w:r>
      <w:r w:rsidR="005067BD" w:rsidRPr="002D087F">
        <w:rPr>
          <w:rFonts w:ascii="Arial" w:hAnsi="Arial" w:cs="Arial"/>
          <w:lang w:val="es-MX"/>
        </w:rPr>
        <w:t>ls. 26</w:t>
      </w:r>
      <w:r w:rsidR="00BC4D5B" w:rsidRPr="002D087F">
        <w:rPr>
          <w:rFonts w:ascii="Arial" w:hAnsi="Arial" w:cs="Arial"/>
          <w:lang w:val="es-MX"/>
        </w:rPr>
        <w:t xml:space="preserve"> y </w:t>
      </w:r>
      <w:r w:rsidR="005067BD" w:rsidRPr="002D087F">
        <w:rPr>
          <w:rFonts w:ascii="Arial" w:hAnsi="Arial" w:cs="Arial"/>
          <w:lang w:val="es-MX"/>
        </w:rPr>
        <w:t>27</w:t>
      </w:r>
      <w:r w:rsidR="004E1BBD" w:rsidRPr="002D087F">
        <w:rPr>
          <w:rFonts w:ascii="Arial" w:hAnsi="Arial" w:cs="Arial"/>
          <w:lang w:val="es-MX"/>
        </w:rPr>
        <w:t>)</w:t>
      </w:r>
      <w:r w:rsidR="005067BD" w:rsidRPr="002D087F">
        <w:rPr>
          <w:rFonts w:ascii="Arial" w:hAnsi="Arial" w:cs="Arial"/>
          <w:lang w:val="es-MX"/>
        </w:rPr>
        <w:t>.</w:t>
      </w:r>
    </w:p>
    <w:p w:rsidR="00413200" w:rsidRPr="002D087F" w:rsidRDefault="00413200" w:rsidP="006A2F91">
      <w:pPr>
        <w:spacing w:line="240" w:lineRule="auto"/>
        <w:rPr>
          <w:rFonts w:ascii="Arial" w:hAnsi="Arial" w:cs="Arial"/>
          <w:i/>
          <w:lang w:val="es-MX"/>
        </w:rPr>
      </w:pPr>
    </w:p>
    <w:p w:rsidR="00BC4D5B" w:rsidRPr="002D087F" w:rsidRDefault="004C1679" w:rsidP="006A2F91">
      <w:pPr>
        <w:spacing w:line="240" w:lineRule="auto"/>
        <w:rPr>
          <w:rFonts w:ascii="Arial" w:hAnsi="Arial" w:cs="Arial"/>
          <w:lang w:val="es-MX"/>
        </w:rPr>
      </w:pPr>
      <w:r w:rsidRPr="002D087F">
        <w:rPr>
          <w:rFonts w:ascii="Arial" w:hAnsi="Arial" w:cs="Arial"/>
          <w:lang w:val="es-MX"/>
        </w:rPr>
        <w:t>A</w:t>
      </w:r>
      <w:r w:rsidR="00BC4D5B" w:rsidRPr="002D087F">
        <w:rPr>
          <w:rFonts w:ascii="Arial" w:hAnsi="Arial" w:cs="Arial"/>
          <w:lang w:val="es-MX"/>
        </w:rPr>
        <w:t>portó copia del acuerdo para la constitución del Consorcio denominado “Consorcio Fondo de Atención en Salud PPL2017” (Fls. 28-31)</w:t>
      </w:r>
    </w:p>
    <w:p w:rsidR="00BC4D5B" w:rsidRPr="002D087F" w:rsidRDefault="00BC4D5B" w:rsidP="006A2F91">
      <w:pPr>
        <w:spacing w:line="240" w:lineRule="auto"/>
        <w:rPr>
          <w:rFonts w:ascii="Arial" w:hAnsi="Arial" w:cs="Arial"/>
          <w:lang w:val="es-MX"/>
        </w:rPr>
      </w:pPr>
    </w:p>
    <w:p w:rsidR="00765AB6" w:rsidRPr="002D087F" w:rsidRDefault="00BC4D5B" w:rsidP="006A2F91">
      <w:pPr>
        <w:spacing w:line="240" w:lineRule="auto"/>
        <w:rPr>
          <w:rFonts w:ascii="Arial" w:hAnsi="Arial" w:cs="Arial"/>
          <w:lang w:val="es-MX"/>
        </w:rPr>
      </w:pPr>
      <w:r w:rsidRPr="002D087F">
        <w:rPr>
          <w:rFonts w:ascii="Arial" w:hAnsi="Arial" w:cs="Arial"/>
          <w:lang w:val="es-MX"/>
        </w:rPr>
        <w:t>5.2. A</w:t>
      </w:r>
      <w:r w:rsidR="004C1679" w:rsidRPr="002D087F">
        <w:rPr>
          <w:rFonts w:ascii="Arial" w:hAnsi="Arial" w:cs="Arial"/>
          <w:lang w:val="es-MX"/>
        </w:rPr>
        <w:t xml:space="preserve">unado a lo anterior, </w:t>
      </w:r>
      <w:r w:rsidRPr="002D087F">
        <w:rPr>
          <w:rFonts w:ascii="Arial" w:hAnsi="Arial" w:cs="Arial"/>
          <w:lang w:val="es-MX"/>
        </w:rPr>
        <w:t xml:space="preserve">el Consorcio Fondo de Atención en Salud PPL2017 </w:t>
      </w:r>
      <w:r w:rsidR="004C1679" w:rsidRPr="002D087F">
        <w:rPr>
          <w:rFonts w:ascii="Arial" w:hAnsi="Arial" w:cs="Arial"/>
          <w:lang w:val="es-MX"/>
        </w:rPr>
        <w:t xml:space="preserve"> a</w:t>
      </w:r>
      <w:r w:rsidR="00D62F0A" w:rsidRPr="002D087F">
        <w:rPr>
          <w:rFonts w:ascii="Arial" w:hAnsi="Arial" w:cs="Arial"/>
          <w:lang w:val="es-MX"/>
        </w:rPr>
        <w:t xml:space="preserve">portó un oficio de cumplimiento de tutela </w:t>
      </w:r>
      <w:r w:rsidR="00E75AEB" w:rsidRPr="002D087F">
        <w:rPr>
          <w:rFonts w:ascii="Arial" w:hAnsi="Arial" w:cs="Arial"/>
          <w:lang w:val="es-MX"/>
        </w:rPr>
        <w:t xml:space="preserve">con respecto a </w:t>
      </w:r>
      <w:r w:rsidR="00D62F0A" w:rsidRPr="002D087F">
        <w:rPr>
          <w:rFonts w:ascii="Arial" w:hAnsi="Arial" w:cs="Arial"/>
          <w:lang w:val="es-MX"/>
        </w:rPr>
        <w:t>la sentencia del 2 de enero del 2018</w:t>
      </w:r>
      <w:r w:rsidR="00E75AEB" w:rsidRPr="002D087F">
        <w:rPr>
          <w:rFonts w:ascii="Arial" w:hAnsi="Arial" w:cs="Arial"/>
          <w:lang w:val="es-MX"/>
        </w:rPr>
        <w:t xml:space="preserve">, indicando que la solicitud de las citas médicas y traslados se encuentran a cargo del Área de Sanidad del Centro Penitenciario, por lo cual no es procedente que el </w:t>
      </w:r>
      <w:r w:rsidRPr="002D087F">
        <w:rPr>
          <w:rFonts w:ascii="Arial" w:hAnsi="Arial" w:cs="Arial"/>
          <w:i/>
          <w:lang w:val="es-MX"/>
        </w:rPr>
        <w:t>“</w:t>
      </w:r>
      <w:r w:rsidR="00E75AEB" w:rsidRPr="002D087F">
        <w:rPr>
          <w:rFonts w:ascii="Arial" w:hAnsi="Arial" w:cs="Arial"/>
          <w:i/>
          <w:lang w:val="es-MX"/>
        </w:rPr>
        <w:t>Contac Center</w:t>
      </w:r>
      <w:r w:rsidRPr="002D087F">
        <w:rPr>
          <w:rFonts w:ascii="Arial" w:hAnsi="Arial" w:cs="Arial"/>
          <w:i/>
          <w:lang w:val="es-MX"/>
        </w:rPr>
        <w:t>”</w:t>
      </w:r>
      <w:r w:rsidR="00E75AEB" w:rsidRPr="002D087F">
        <w:rPr>
          <w:rFonts w:ascii="Arial" w:hAnsi="Arial" w:cs="Arial"/>
          <w:lang w:val="es-MX"/>
        </w:rPr>
        <w:t xml:space="preserve"> </w:t>
      </w:r>
      <w:r w:rsidR="00FB58BA" w:rsidRPr="002D087F">
        <w:rPr>
          <w:rFonts w:ascii="Arial" w:hAnsi="Arial" w:cs="Arial"/>
          <w:lang w:val="es-MX"/>
        </w:rPr>
        <w:t>indique la fecha de atención para la especialidad requerida, puesto que no cuentan con la información ni con la competencia para realizarlo, así como el seguimiento del tratamiento que se le debe efectuar a los internos.</w:t>
      </w:r>
    </w:p>
    <w:p w:rsidR="00FB58BA" w:rsidRPr="002D087F" w:rsidRDefault="00FB58BA" w:rsidP="006A2F91">
      <w:pPr>
        <w:spacing w:line="240" w:lineRule="auto"/>
        <w:rPr>
          <w:rFonts w:ascii="Arial" w:hAnsi="Arial" w:cs="Arial"/>
          <w:lang w:val="es-MX"/>
        </w:rPr>
      </w:pPr>
    </w:p>
    <w:p w:rsidR="000E097C" w:rsidRPr="002D087F" w:rsidRDefault="00BC4D5B" w:rsidP="006A2F91">
      <w:pPr>
        <w:spacing w:line="240" w:lineRule="auto"/>
        <w:rPr>
          <w:rFonts w:ascii="Arial" w:hAnsi="Arial" w:cs="Arial"/>
          <w:lang w:val="es-MX"/>
        </w:rPr>
      </w:pPr>
      <w:r w:rsidRPr="002D087F">
        <w:rPr>
          <w:rFonts w:ascii="Arial" w:hAnsi="Arial" w:cs="Arial"/>
          <w:lang w:val="es-MX"/>
        </w:rPr>
        <w:t xml:space="preserve">Manifestó </w:t>
      </w:r>
      <w:r w:rsidR="00FB58BA" w:rsidRPr="002D087F">
        <w:rPr>
          <w:rFonts w:ascii="Arial" w:hAnsi="Arial" w:cs="Arial"/>
          <w:lang w:val="es-MX"/>
        </w:rPr>
        <w:t xml:space="preserve">que una vez son emitidas las autorizaciones médicas especializadas, el centro penitenciario debe realizar las gestiones conducentes a la prestación material del servicio, como es la programación de la cita y el </w:t>
      </w:r>
      <w:r w:rsidR="00FB58BA" w:rsidRPr="002D087F">
        <w:rPr>
          <w:rFonts w:ascii="Arial" w:hAnsi="Arial" w:cs="Arial"/>
          <w:lang w:val="es-MX"/>
        </w:rPr>
        <w:lastRenderedPageBreak/>
        <w:t xml:space="preserve">desplazamiento de la accionante a las IPS prestadoras del servicio, ello de conformidad con lo establecido en el </w:t>
      </w:r>
      <w:r w:rsidRPr="002D087F">
        <w:rPr>
          <w:rFonts w:ascii="Arial" w:hAnsi="Arial" w:cs="Arial"/>
          <w:lang w:val="es-MX"/>
        </w:rPr>
        <w:t>D</w:t>
      </w:r>
      <w:r w:rsidR="00FB58BA" w:rsidRPr="002D087F">
        <w:rPr>
          <w:rFonts w:ascii="Arial" w:hAnsi="Arial" w:cs="Arial"/>
          <w:lang w:val="es-MX"/>
        </w:rPr>
        <w:t>ecreto 1142 de 2016.</w:t>
      </w:r>
    </w:p>
    <w:p w:rsidR="000E097C" w:rsidRPr="002D087F" w:rsidRDefault="000E097C" w:rsidP="006A2F91">
      <w:pPr>
        <w:spacing w:line="240" w:lineRule="auto"/>
        <w:rPr>
          <w:rFonts w:ascii="Arial" w:hAnsi="Arial" w:cs="Arial"/>
          <w:lang w:val="es-MX"/>
        </w:rPr>
      </w:pPr>
    </w:p>
    <w:p w:rsidR="00FB58BA" w:rsidRPr="002D087F" w:rsidRDefault="00BC4D5B" w:rsidP="006A2F91">
      <w:pPr>
        <w:spacing w:line="240" w:lineRule="auto"/>
        <w:rPr>
          <w:rFonts w:ascii="Arial" w:hAnsi="Arial" w:cs="Arial"/>
          <w:lang w:val="es-MX"/>
        </w:rPr>
      </w:pPr>
      <w:r w:rsidRPr="002D087F">
        <w:rPr>
          <w:rFonts w:ascii="Arial" w:hAnsi="Arial" w:cs="Arial"/>
          <w:lang w:val="es-MX"/>
        </w:rPr>
        <w:t xml:space="preserve">Consideró </w:t>
      </w:r>
      <w:r w:rsidR="000E097C" w:rsidRPr="002D087F">
        <w:rPr>
          <w:rFonts w:ascii="Arial" w:hAnsi="Arial" w:cs="Arial"/>
          <w:lang w:val="es-MX"/>
        </w:rPr>
        <w:t xml:space="preserve">que con las autorizaciones para la consulta con especialista, se  da cumplimiento a lo ordenado por el </w:t>
      </w:r>
      <w:r w:rsidRPr="002D087F">
        <w:rPr>
          <w:rFonts w:ascii="Arial" w:hAnsi="Arial" w:cs="Arial"/>
          <w:lang w:val="es-MX"/>
        </w:rPr>
        <w:t>A</w:t>
      </w:r>
      <w:r w:rsidR="000E097C" w:rsidRPr="002D087F">
        <w:rPr>
          <w:rFonts w:ascii="Arial" w:hAnsi="Arial" w:cs="Arial"/>
          <w:lang w:val="es-MX"/>
        </w:rPr>
        <w:t xml:space="preserve"> quo</w:t>
      </w:r>
      <w:r w:rsidRPr="002D087F">
        <w:rPr>
          <w:rFonts w:ascii="Arial" w:hAnsi="Arial" w:cs="Arial"/>
          <w:lang w:val="es-MX"/>
        </w:rPr>
        <w:t xml:space="preserve"> y en tal virtud, solicitó que se requiera al área de sanidad de la reclusión de mujeres para que informe cómo se realiza y en qué proceso se encuentra  la solicitud de la accionante (Fls.32 y </w:t>
      </w:r>
      <w:r w:rsidR="000E097C" w:rsidRPr="002D087F">
        <w:rPr>
          <w:rFonts w:ascii="Arial" w:hAnsi="Arial" w:cs="Arial"/>
          <w:lang w:val="es-MX"/>
        </w:rPr>
        <w:t>33)</w:t>
      </w:r>
      <w:r w:rsidRPr="002D087F">
        <w:rPr>
          <w:rFonts w:ascii="Arial" w:hAnsi="Arial" w:cs="Arial"/>
          <w:lang w:val="es-MX"/>
        </w:rPr>
        <w:t>.</w:t>
      </w:r>
    </w:p>
    <w:p w:rsidR="0009144F" w:rsidRPr="002D087F" w:rsidRDefault="0009144F" w:rsidP="006A2F91">
      <w:pPr>
        <w:spacing w:line="240" w:lineRule="auto"/>
        <w:rPr>
          <w:rFonts w:ascii="Arial" w:hAnsi="Arial" w:cs="Arial"/>
          <w:lang w:val="es-MX"/>
        </w:rPr>
      </w:pPr>
    </w:p>
    <w:p w:rsidR="0009144F" w:rsidRPr="002D087F" w:rsidRDefault="00BC4D5B" w:rsidP="006A2F91">
      <w:pPr>
        <w:spacing w:line="240" w:lineRule="auto"/>
        <w:rPr>
          <w:rFonts w:ascii="Arial" w:hAnsi="Arial" w:cs="Arial"/>
          <w:lang w:val="es-MX"/>
        </w:rPr>
      </w:pPr>
      <w:r w:rsidRPr="002D087F">
        <w:rPr>
          <w:rFonts w:ascii="Arial" w:hAnsi="Arial" w:cs="Arial"/>
          <w:lang w:val="es-MX"/>
        </w:rPr>
        <w:t>Adjuntó copia de las autorizaciones médicas (Fls.</w:t>
      </w:r>
      <w:r w:rsidR="0009144F" w:rsidRPr="002D087F">
        <w:rPr>
          <w:rFonts w:ascii="Arial" w:hAnsi="Arial" w:cs="Arial"/>
          <w:lang w:val="es-MX"/>
        </w:rPr>
        <w:t xml:space="preserve"> 35 y 36</w:t>
      </w:r>
      <w:r w:rsidRPr="002D087F">
        <w:rPr>
          <w:rFonts w:ascii="Arial" w:hAnsi="Arial" w:cs="Arial"/>
          <w:lang w:val="es-MX"/>
        </w:rPr>
        <w:t>)</w:t>
      </w:r>
      <w:r w:rsidR="0009144F" w:rsidRPr="002D087F">
        <w:rPr>
          <w:rFonts w:ascii="Arial" w:hAnsi="Arial" w:cs="Arial"/>
          <w:lang w:val="es-MX"/>
        </w:rPr>
        <w:t xml:space="preserve">. </w:t>
      </w:r>
    </w:p>
    <w:p w:rsidR="00396F55" w:rsidRPr="002D087F" w:rsidRDefault="00396F55" w:rsidP="006A2F91">
      <w:pPr>
        <w:spacing w:line="240" w:lineRule="auto"/>
        <w:rPr>
          <w:rFonts w:ascii="Arial" w:hAnsi="Arial" w:cs="Arial"/>
          <w:lang w:val="es-MX"/>
        </w:rPr>
      </w:pPr>
    </w:p>
    <w:p w:rsidR="00396F55" w:rsidRPr="002D087F" w:rsidRDefault="00BC4D5B" w:rsidP="006A2F91">
      <w:pPr>
        <w:spacing w:line="240" w:lineRule="auto"/>
        <w:rPr>
          <w:rFonts w:ascii="Arial" w:hAnsi="Arial" w:cs="Arial"/>
          <w:lang w:val="es-MX"/>
        </w:rPr>
      </w:pPr>
      <w:r w:rsidRPr="002D087F">
        <w:rPr>
          <w:rFonts w:ascii="Arial" w:hAnsi="Arial" w:cs="Arial"/>
          <w:lang w:val="es-MX"/>
        </w:rPr>
        <w:t>5.3.  Mediante oficio allegado el 9</w:t>
      </w:r>
      <w:r w:rsidR="00396F55" w:rsidRPr="002D087F">
        <w:rPr>
          <w:rFonts w:ascii="Arial" w:hAnsi="Arial" w:cs="Arial"/>
          <w:lang w:val="es-MX"/>
        </w:rPr>
        <w:t xml:space="preserve"> de enero de 2018 el representante judicial la Unidad de Servicios Penitenciarios y Carcelarios-USPEC, </w:t>
      </w:r>
      <w:r w:rsidRPr="002D087F">
        <w:rPr>
          <w:rFonts w:ascii="Arial" w:hAnsi="Arial" w:cs="Arial"/>
          <w:lang w:val="es-MX"/>
        </w:rPr>
        <w:t xml:space="preserve">presentó su inconformidad frente a lo decidido en el fallo de tutela mediante el cual </w:t>
      </w:r>
      <w:r w:rsidR="00382A4D" w:rsidRPr="002D087F">
        <w:rPr>
          <w:rFonts w:ascii="Arial" w:hAnsi="Arial" w:cs="Arial"/>
          <w:lang w:val="es-MX"/>
        </w:rPr>
        <w:t xml:space="preserve">aseguró que su </w:t>
      </w:r>
      <w:r w:rsidRPr="002D087F">
        <w:rPr>
          <w:rFonts w:ascii="Arial" w:hAnsi="Arial" w:cs="Arial"/>
          <w:lang w:val="es-MX"/>
        </w:rPr>
        <w:t xml:space="preserve">funciones </w:t>
      </w:r>
      <w:r w:rsidR="00382A4D" w:rsidRPr="002D087F">
        <w:rPr>
          <w:rFonts w:ascii="Arial" w:hAnsi="Arial" w:cs="Arial"/>
          <w:lang w:val="es-MX"/>
        </w:rPr>
        <w:t>prohíbe</w:t>
      </w:r>
      <w:r w:rsidRPr="002D087F">
        <w:rPr>
          <w:rFonts w:ascii="Arial" w:hAnsi="Arial" w:cs="Arial"/>
          <w:lang w:val="es-MX"/>
        </w:rPr>
        <w:t>n</w:t>
      </w:r>
      <w:r w:rsidR="00382A4D" w:rsidRPr="002D087F">
        <w:rPr>
          <w:rFonts w:ascii="Arial" w:hAnsi="Arial" w:cs="Arial"/>
          <w:lang w:val="es-MX"/>
        </w:rPr>
        <w:t xml:space="preserve"> garantizar los servicios médicos de salud, y que en ese medida a quien le corresponde efectuar todas las acciones pertinentes tendientes a disponer de la atención médica de la población privada de la libertad, es al Consorcio Fondo de Atención en Salud PPL 2017, y que la relación entre Unidad y el Consorcio es meramente contractual y no de subordinaci</w:t>
      </w:r>
      <w:r w:rsidR="00DA416B" w:rsidRPr="002D087F">
        <w:rPr>
          <w:rFonts w:ascii="Arial" w:hAnsi="Arial" w:cs="Arial"/>
          <w:lang w:val="es-MX"/>
        </w:rPr>
        <w:t xml:space="preserve">ón, </w:t>
      </w:r>
      <w:r w:rsidRPr="002D087F">
        <w:rPr>
          <w:rFonts w:ascii="Arial" w:hAnsi="Arial" w:cs="Arial"/>
          <w:lang w:val="es-MX"/>
        </w:rPr>
        <w:t xml:space="preserve">según lo </w:t>
      </w:r>
      <w:r w:rsidR="00DA416B" w:rsidRPr="002D087F">
        <w:rPr>
          <w:rFonts w:ascii="Arial" w:hAnsi="Arial" w:cs="Arial"/>
          <w:lang w:val="es-MX"/>
        </w:rPr>
        <w:t>dispuesto por el Decreto 4150 de 2011.</w:t>
      </w:r>
    </w:p>
    <w:p w:rsidR="00BC4D5B" w:rsidRPr="002D087F" w:rsidRDefault="00BC4D5B" w:rsidP="006A2F91">
      <w:pPr>
        <w:spacing w:line="240" w:lineRule="auto"/>
        <w:rPr>
          <w:rFonts w:ascii="Arial" w:hAnsi="Arial" w:cs="Arial"/>
          <w:lang w:val="es-MX"/>
        </w:rPr>
      </w:pPr>
    </w:p>
    <w:p w:rsidR="00DA416B" w:rsidRDefault="00230B47" w:rsidP="006A2F91">
      <w:pPr>
        <w:spacing w:line="240" w:lineRule="auto"/>
        <w:rPr>
          <w:rStyle w:val="CuerpodeltextoNegrita"/>
          <w:b w:val="0"/>
          <w:color w:val="auto"/>
          <w:sz w:val="26"/>
          <w:szCs w:val="26"/>
        </w:rPr>
      </w:pPr>
      <w:r w:rsidRPr="002D087F">
        <w:rPr>
          <w:rFonts w:ascii="Arial" w:hAnsi="Arial" w:cs="Arial"/>
          <w:lang w:val="es-MX"/>
        </w:rPr>
        <w:t xml:space="preserve">Hizo referencia a las funciones de la entidad para concluir que </w:t>
      </w:r>
      <w:r w:rsidR="00BC4D5B" w:rsidRPr="002D087F">
        <w:rPr>
          <w:rFonts w:ascii="Arial" w:hAnsi="Arial" w:cs="Arial"/>
          <w:lang w:val="es-MX"/>
        </w:rPr>
        <w:t xml:space="preserve">la orden de la </w:t>
      </w:r>
      <w:r w:rsidR="00DA416B" w:rsidRPr="002D087F">
        <w:rPr>
          <w:rFonts w:ascii="Arial" w:hAnsi="Arial" w:cs="Arial"/>
          <w:lang w:val="es-MX"/>
        </w:rPr>
        <w:t>atención integral</w:t>
      </w:r>
      <w:r w:rsidR="00BC4D5B" w:rsidRPr="002D087F">
        <w:rPr>
          <w:rFonts w:ascii="Arial" w:hAnsi="Arial" w:cs="Arial"/>
          <w:lang w:val="es-MX"/>
        </w:rPr>
        <w:t xml:space="preserve"> </w:t>
      </w:r>
      <w:r w:rsidR="00DA416B" w:rsidRPr="002D087F">
        <w:rPr>
          <w:rFonts w:ascii="Arial" w:hAnsi="Arial" w:cs="Arial"/>
          <w:lang w:val="es-MX"/>
        </w:rPr>
        <w:t>que se</w:t>
      </w:r>
      <w:r w:rsidRPr="002D087F">
        <w:rPr>
          <w:rFonts w:ascii="Arial" w:hAnsi="Arial" w:cs="Arial"/>
          <w:lang w:val="es-MX"/>
        </w:rPr>
        <w:t xml:space="preserve"> ordenó a favor de la </w:t>
      </w:r>
      <w:r w:rsidR="00DA416B" w:rsidRPr="002D087F">
        <w:rPr>
          <w:rFonts w:ascii="Arial" w:hAnsi="Arial" w:cs="Arial"/>
          <w:lang w:val="es-MX"/>
        </w:rPr>
        <w:t xml:space="preserve"> accionante corresponde prestarla al</w:t>
      </w:r>
      <w:r w:rsidR="00DA416B" w:rsidRPr="002D087F">
        <w:rPr>
          <w:rStyle w:val="CuerpodeltextoNegrita"/>
          <w:b w:val="0"/>
          <w:color w:val="auto"/>
          <w:sz w:val="26"/>
          <w:szCs w:val="26"/>
        </w:rPr>
        <w:t xml:space="preserve"> Consorcio Fondo de Atención en Salud PPL conforme al contrato de fiducia mercantil No. 331 de 2016, con la supervisión de la Dirección Logística de esta entidad.</w:t>
      </w:r>
    </w:p>
    <w:p w:rsidR="00043194" w:rsidRPr="002D087F" w:rsidRDefault="00043194" w:rsidP="006A2F91">
      <w:pPr>
        <w:spacing w:line="240" w:lineRule="auto"/>
        <w:rPr>
          <w:rStyle w:val="CuerpodeltextoNegrita"/>
          <w:b w:val="0"/>
          <w:color w:val="auto"/>
          <w:sz w:val="26"/>
          <w:szCs w:val="26"/>
        </w:rPr>
      </w:pPr>
    </w:p>
    <w:p w:rsidR="00DA416B" w:rsidRPr="002D087F" w:rsidRDefault="00230B47" w:rsidP="006A2F91">
      <w:pPr>
        <w:spacing w:line="240" w:lineRule="auto"/>
        <w:rPr>
          <w:rFonts w:ascii="Arial" w:hAnsi="Arial" w:cs="Arial"/>
          <w:lang w:val="es-MX"/>
        </w:rPr>
      </w:pPr>
      <w:r w:rsidRPr="002D087F">
        <w:rPr>
          <w:rFonts w:ascii="Arial" w:hAnsi="Arial" w:cs="Arial"/>
          <w:lang w:val="es-MX"/>
        </w:rPr>
        <w:t xml:space="preserve">Por lo tanto, </w:t>
      </w:r>
      <w:r w:rsidR="00DA416B" w:rsidRPr="002D087F">
        <w:rPr>
          <w:rFonts w:ascii="Arial" w:hAnsi="Arial" w:cs="Arial"/>
          <w:lang w:val="es-MX"/>
        </w:rPr>
        <w:t>solicitó que se le conceda la impugnación para que</w:t>
      </w:r>
      <w:r w:rsidRPr="002D087F">
        <w:rPr>
          <w:rFonts w:ascii="Arial" w:hAnsi="Arial" w:cs="Arial"/>
          <w:lang w:val="es-MX"/>
        </w:rPr>
        <w:t xml:space="preserve"> se revoq</w:t>
      </w:r>
      <w:r w:rsidR="00DA416B" w:rsidRPr="002D087F">
        <w:rPr>
          <w:rFonts w:ascii="Arial" w:hAnsi="Arial" w:cs="Arial"/>
          <w:lang w:val="es-MX"/>
        </w:rPr>
        <w:t>ue el numeral segundo y cuarto de la parte resolutiva del fallo impugnado y desvincule a la USPEC del presente trámite</w:t>
      </w:r>
      <w:r w:rsidRPr="002D087F">
        <w:rPr>
          <w:rFonts w:ascii="Arial" w:hAnsi="Arial" w:cs="Arial"/>
          <w:lang w:val="es-MX"/>
        </w:rPr>
        <w:t>, de acuerdo a las normas legales y constitucionales a las que se refirió</w:t>
      </w:r>
      <w:r w:rsidR="007313DE" w:rsidRPr="002D087F">
        <w:rPr>
          <w:rFonts w:ascii="Arial" w:hAnsi="Arial" w:cs="Arial"/>
          <w:lang w:val="es-MX"/>
        </w:rPr>
        <w:t xml:space="preserve"> (Fls. 38-42)</w:t>
      </w:r>
    </w:p>
    <w:p w:rsidR="00DA416B" w:rsidRPr="002D087F" w:rsidRDefault="00DA416B" w:rsidP="006A2F91">
      <w:pPr>
        <w:spacing w:line="240" w:lineRule="auto"/>
        <w:rPr>
          <w:rFonts w:ascii="Arial" w:hAnsi="Arial" w:cs="Arial"/>
          <w:lang w:val="es-MX"/>
        </w:rPr>
      </w:pPr>
    </w:p>
    <w:p w:rsidR="00734B06" w:rsidRPr="002D087F" w:rsidRDefault="00230B47" w:rsidP="006A2F91">
      <w:pPr>
        <w:spacing w:line="240" w:lineRule="auto"/>
        <w:rPr>
          <w:rFonts w:ascii="Arial" w:hAnsi="Arial" w:cs="Arial"/>
          <w:lang w:val="es-MX"/>
        </w:rPr>
      </w:pPr>
      <w:r w:rsidRPr="002D087F">
        <w:rPr>
          <w:rFonts w:ascii="Arial" w:hAnsi="Arial" w:cs="Arial"/>
          <w:lang w:val="es-MX"/>
        </w:rPr>
        <w:t xml:space="preserve">Allegó copia de las autorizaciones médicas expedidas a la accionante </w:t>
      </w:r>
      <w:r w:rsidR="000E131D" w:rsidRPr="002D087F">
        <w:rPr>
          <w:rFonts w:ascii="Arial" w:hAnsi="Arial" w:cs="Arial"/>
          <w:lang w:val="es-MX"/>
        </w:rPr>
        <w:t xml:space="preserve">(Fls. </w:t>
      </w:r>
      <w:r w:rsidR="007313DE" w:rsidRPr="002D087F">
        <w:rPr>
          <w:rFonts w:ascii="Arial" w:hAnsi="Arial" w:cs="Arial"/>
          <w:lang w:val="es-MX"/>
        </w:rPr>
        <w:t>42 reverso</w:t>
      </w:r>
      <w:r w:rsidR="000E131D" w:rsidRPr="002D087F">
        <w:rPr>
          <w:rFonts w:ascii="Arial" w:hAnsi="Arial" w:cs="Arial"/>
          <w:lang w:val="es-MX"/>
        </w:rPr>
        <w:t xml:space="preserve"> y </w:t>
      </w:r>
      <w:r w:rsidR="007313DE" w:rsidRPr="002D087F">
        <w:rPr>
          <w:rFonts w:ascii="Arial" w:hAnsi="Arial" w:cs="Arial"/>
          <w:lang w:val="es-MX"/>
        </w:rPr>
        <w:t>43-44</w:t>
      </w:r>
      <w:r w:rsidR="000E131D" w:rsidRPr="002D087F">
        <w:rPr>
          <w:rFonts w:ascii="Arial" w:hAnsi="Arial" w:cs="Arial"/>
          <w:lang w:val="es-MX"/>
        </w:rPr>
        <w:t>).</w:t>
      </w:r>
    </w:p>
    <w:p w:rsidR="00FB58BA" w:rsidRPr="002D087F" w:rsidRDefault="00FB58BA" w:rsidP="006A2F91">
      <w:pPr>
        <w:spacing w:line="240" w:lineRule="auto"/>
        <w:rPr>
          <w:rFonts w:ascii="Arial" w:hAnsi="Arial" w:cs="Arial"/>
          <w:lang w:val="es-MX"/>
        </w:rPr>
      </w:pPr>
    </w:p>
    <w:p w:rsidR="00696B18" w:rsidRPr="002D087F" w:rsidRDefault="00696B18" w:rsidP="006A2F91">
      <w:pPr>
        <w:pStyle w:val="Normalcomics"/>
        <w:rPr>
          <w:rFonts w:ascii="Arial" w:hAnsi="Arial" w:cs="Arial"/>
          <w:bCs/>
          <w:sz w:val="26"/>
          <w:szCs w:val="26"/>
        </w:rPr>
      </w:pPr>
      <w:r w:rsidRPr="002D087F">
        <w:rPr>
          <w:rFonts w:ascii="Arial" w:hAnsi="Arial" w:cs="Arial"/>
          <w:bCs/>
          <w:sz w:val="26"/>
          <w:szCs w:val="26"/>
        </w:rPr>
        <w:t>6. CONSIDERACIONES DE LA SALA</w:t>
      </w:r>
    </w:p>
    <w:p w:rsidR="00696B18" w:rsidRPr="002D087F" w:rsidRDefault="00696B18" w:rsidP="006A2F91">
      <w:pPr>
        <w:pStyle w:val="Normalcomics"/>
        <w:jc w:val="both"/>
        <w:rPr>
          <w:rFonts w:ascii="Arial" w:hAnsi="Arial" w:cs="Arial"/>
          <w:sz w:val="26"/>
          <w:szCs w:val="26"/>
        </w:rPr>
      </w:pPr>
    </w:p>
    <w:p w:rsidR="00696B18" w:rsidRPr="002D087F" w:rsidRDefault="00696B18" w:rsidP="006A2F91">
      <w:pPr>
        <w:pStyle w:val="Normalcomics"/>
        <w:jc w:val="both"/>
        <w:rPr>
          <w:rFonts w:ascii="Arial" w:hAnsi="Arial" w:cs="Arial"/>
          <w:sz w:val="26"/>
          <w:szCs w:val="26"/>
        </w:rPr>
      </w:pPr>
      <w:r w:rsidRPr="002D087F">
        <w:rPr>
          <w:rFonts w:ascii="Arial" w:hAnsi="Arial" w:cs="Arial"/>
          <w:sz w:val="26"/>
          <w:szCs w:val="26"/>
        </w:rPr>
        <w:t>6.1</w:t>
      </w:r>
      <w:r w:rsidR="002C3F7D" w:rsidRPr="002D087F">
        <w:rPr>
          <w:rFonts w:ascii="Arial" w:hAnsi="Arial" w:cs="Arial"/>
          <w:sz w:val="26"/>
          <w:szCs w:val="26"/>
        </w:rPr>
        <w:t>.</w:t>
      </w:r>
      <w:r w:rsidRPr="002D087F">
        <w:rPr>
          <w:rFonts w:ascii="Arial" w:hAnsi="Arial" w:cs="Arial"/>
          <w:sz w:val="26"/>
          <w:szCs w:val="26"/>
        </w:rPr>
        <w:t xml:space="preserve">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696B18" w:rsidRPr="002D087F" w:rsidRDefault="00696B18" w:rsidP="006A2F91">
      <w:pPr>
        <w:pStyle w:val="Normalcomics"/>
        <w:jc w:val="both"/>
        <w:rPr>
          <w:rFonts w:ascii="Arial" w:hAnsi="Arial" w:cs="Arial"/>
          <w:sz w:val="26"/>
          <w:szCs w:val="26"/>
        </w:rPr>
      </w:pPr>
    </w:p>
    <w:p w:rsidR="002C3F7D" w:rsidRPr="002D087F" w:rsidRDefault="002C3F7D" w:rsidP="006A2F91">
      <w:pPr>
        <w:overflowPunct w:val="0"/>
        <w:autoSpaceDE w:val="0"/>
        <w:adjustRightInd w:val="0"/>
        <w:spacing w:after="120" w:line="240" w:lineRule="auto"/>
        <w:rPr>
          <w:rFonts w:ascii="Arial" w:hAnsi="Arial" w:cs="Arial"/>
        </w:rPr>
      </w:pPr>
      <w:r w:rsidRPr="002D087F">
        <w:rPr>
          <w:rFonts w:ascii="Arial" w:hAnsi="Arial" w:cs="Arial"/>
        </w:rPr>
        <w:t>6.2. Problema jurídico y solución al caso en concreto</w:t>
      </w:r>
    </w:p>
    <w:p w:rsidR="002C3F7D" w:rsidRPr="002D087F" w:rsidRDefault="002C3F7D" w:rsidP="006A2F91">
      <w:pPr>
        <w:pStyle w:val="Normalcomics"/>
        <w:jc w:val="both"/>
        <w:rPr>
          <w:rFonts w:ascii="Arial" w:hAnsi="Arial" w:cs="Arial"/>
          <w:sz w:val="26"/>
          <w:szCs w:val="26"/>
        </w:rPr>
      </w:pPr>
    </w:p>
    <w:p w:rsidR="002C3F7D" w:rsidRPr="002D087F" w:rsidRDefault="002C3F7D" w:rsidP="006A2F91">
      <w:pPr>
        <w:spacing w:line="240" w:lineRule="auto"/>
        <w:rPr>
          <w:rFonts w:ascii="Arial" w:hAnsi="Arial" w:cs="Arial"/>
        </w:rPr>
      </w:pPr>
      <w:r w:rsidRPr="002D087F">
        <w:rPr>
          <w:rFonts w:ascii="Arial" w:hAnsi="Arial" w:cs="Arial"/>
        </w:rPr>
        <w:t xml:space="preserve">6.2.1. </w:t>
      </w:r>
      <w:r w:rsidR="00696B18" w:rsidRPr="002D087F">
        <w:rPr>
          <w:rFonts w:ascii="Arial" w:hAnsi="Arial" w:cs="Arial"/>
        </w:rPr>
        <w:t>Le corresponde determinar a esta Corporación</w:t>
      </w:r>
      <w:r w:rsidR="009B0C2F" w:rsidRPr="002D087F">
        <w:rPr>
          <w:rFonts w:ascii="Arial" w:hAnsi="Arial" w:cs="Arial"/>
        </w:rPr>
        <w:t xml:space="preserve"> si la decisión adoptada en primera instancia </w:t>
      </w:r>
      <w:r w:rsidRPr="002D087F">
        <w:rPr>
          <w:rFonts w:ascii="Arial" w:hAnsi="Arial" w:cs="Arial"/>
        </w:rPr>
        <w:t>fue acorde a los preceptos legales y jurisprudenciales o si por el contrario</w:t>
      </w:r>
      <w:r w:rsidR="009B0C2F" w:rsidRPr="002D087F">
        <w:rPr>
          <w:rFonts w:ascii="Arial" w:hAnsi="Arial" w:cs="Arial"/>
        </w:rPr>
        <w:t>,</w:t>
      </w:r>
      <w:r w:rsidRPr="002D087F">
        <w:rPr>
          <w:rFonts w:ascii="Arial" w:hAnsi="Arial" w:cs="Arial"/>
        </w:rPr>
        <w:t xml:space="preserve"> hay lugar a revocar</w:t>
      </w:r>
      <w:r w:rsidR="009B0C2F" w:rsidRPr="002D087F">
        <w:rPr>
          <w:rFonts w:ascii="Arial" w:hAnsi="Arial" w:cs="Arial"/>
        </w:rPr>
        <w:t xml:space="preserve">la de acuerdo a los </w:t>
      </w:r>
      <w:r w:rsidR="008A4CA1" w:rsidRPr="002D087F">
        <w:rPr>
          <w:rFonts w:ascii="Arial" w:hAnsi="Arial" w:cs="Arial"/>
        </w:rPr>
        <w:t xml:space="preserve">planteamientos </w:t>
      </w:r>
      <w:r w:rsidRPr="002D087F">
        <w:rPr>
          <w:rFonts w:ascii="Arial" w:hAnsi="Arial" w:cs="Arial"/>
        </w:rPr>
        <w:t>expuestos por la parte impugnante.</w:t>
      </w:r>
    </w:p>
    <w:p w:rsidR="00ED7F66" w:rsidRPr="002D087F" w:rsidRDefault="00ED7F66" w:rsidP="006A2F91">
      <w:pPr>
        <w:overflowPunct w:val="0"/>
        <w:autoSpaceDE w:val="0"/>
        <w:adjustRightInd w:val="0"/>
        <w:spacing w:before="360" w:after="120" w:line="240" w:lineRule="auto"/>
        <w:ind w:left="-11"/>
        <w:rPr>
          <w:rFonts w:ascii="Arial" w:hAnsi="Arial" w:cs="Arial"/>
        </w:rPr>
      </w:pPr>
      <w:r w:rsidRPr="002D087F">
        <w:rPr>
          <w:rFonts w:ascii="Arial" w:hAnsi="Arial" w:cs="Arial"/>
        </w:rPr>
        <w:lastRenderedPageBreak/>
        <w:t>6.3. Para arribar a cualquier conclusión, debe señalarse que la Constitución Política Colombiana consagró la acción de tutela en el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u omisión de cualquier autoridad pública, o de particulares en su caso, protección que consistirá en una orden para que aquel respecto de quien se solicita la tutela, actúe o se abstenga de hacerlo, fallo que será de inmediato cumplimiento; pero esta acción sólo es procedente cuando el afectado no disponga de otro medio de defensa judicial, salvo que ella se utilice como mecanismo transitorio para evitar un perjuicio irremediable.</w:t>
      </w:r>
    </w:p>
    <w:p w:rsidR="00A739A2" w:rsidRPr="002D087F" w:rsidRDefault="00A739A2" w:rsidP="006A2F91">
      <w:pPr>
        <w:shd w:val="clear" w:color="auto" w:fill="FFFFFF"/>
        <w:spacing w:line="240" w:lineRule="auto"/>
        <w:ind w:right="22"/>
        <w:rPr>
          <w:rFonts w:ascii="Arial" w:hAnsi="Arial" w:cs="Arial"/>
        </w:rPr>
      </w:pPr>
    </w:p>
    <w:p w:rsidR="00B24584" w:rsidRPr="002D087F" w:rsidRDefault="001A778B" w:rsidP="006A2F91">
      <w:pPr>
        <w:spacing w:line="240" w:lineRule="auto"/>
        <w:rPr>
          <w:rFonts w:ascii="Arial" w:hAnsi="Arial" w:cs="Arial"/>
          <w:lang w:val="es-MX"/>
        </w:rPr>
      </w:pPr>
      <w:r w:rsidRPr="002D087F">
        <w:rPr>
          <w:rFonts w:ascii="Arial" w:hAnsi="Arial" w:cs="Arial"/>
        </w:rPr>
        <w:t>6.4.</w:t>
      </w:r>
      <w:r w:rsidR="001B36D9" w:rsidRPr="002D087F">
        <w:rPr>
          <w:rFonts w:ascii="Arial" w:hAnsi="Arial" w:cs="Arial"/>
        </w:rPr>
        <w:t xml:space="preserve"> </w:t>
      </w:r>
      <w:r w:rsidR="00B24584" w:rsidRPr="002D087F">
        <w:rPr>
          <w:rFonts w:ascii="Arial" w:hAnsi="Arial" w:cs="Arial"/>
        </w:rPr>
        <w:t xml:space="preserve">De las pruebas arrimadas con la demanda y de lo expuesto en el escrito introductorio, la Sala observa que la señora </w:t>
      </w:r>
      <w:r w:rsidR="00FF1EE1">
        <w:rPr>
          <w:rFonts w:ascii="Arial" w:hAnsi="Arial" w:cs="Arial"/>
        </w:rPr>
        <w:t>IRR</w:t>
      </w:r>
      <w:r w:rsidR="005E54DB" w:rsidRPr="002D087F">
        <w:rPr>
          <w:rFonts w:ascii="Arial" w:hAnsi="Arial" w:cs="Arial"/>
        </w:rPr>
        <w:t>, quien se encuentra recluida en la Reclusión de Mujeres</w:t>
      </w:r>
      <w:r w:rsidR="00B24584" w:rsidRPr="002D087F">
        <w:rPr>
          <w:rFonts w:ascii="Arial" w:hAnsi="Arial" w:cs="Arial"/>
        </w:rPr>
        <w:t xml:space="preserve"> de Pereira</w:t>
      </w:r>
      <w:r w:rsidR="005E54DB" w:rsidRPr="002D087F">
        <w:rPr>
          <w:rFonts w:ascii="Arial" w:hAnsi="Arial" w:cs="Arial"/>
        </w:rPr>
        <w:t>,</w:t>
      </w:r>
      <w:r w:rsidR="00B24584" w:rsidRPr="002D087F">
        <w:rPr>
          <w:rFonts w:ascii="Arial" w:hAnsi="Arial" w:cs="Arial"/>
        </w:rPr>
        <w:t xml:space="preserve"> presenta un diagnóstico </w:t>
      </w:r>
      <w:r w:rsidR="005E54DB" w:rsidRPr="002D087F">
        <w:rPr>
          <w:rFonts w:ascii="Arial" w:hAnsi="Arial" w:cs="Arial"/>
        </w:rPr>
        <w:t xml:space="preserve">de </w:t>
      </w:r>
      <w:r w:rsidR="000E131D" w:rsidRPr="002D087F">
        <w:rPr>
          <w:rFonts w:ascii="Arial" w:hAnsi="Arial" w:cs="Arial"/>
          <w:i/>
        </w:rPr>
        <w:t>“</w:t>
      </w:r>
      <w:r w:rsidR="005E54DB" w:rsidRPr="002D087F">
        <w:rPr>
          <w:rFonts w:ascii="Arial" w:hAnsi="Arial" w:cs="Arial"/>
          <w:i/>
          <w:lang w:val="es-MX"/>
        </w:rPr>
        <w:t>útero en la línea media en ate, versión de forma, tamaño, contornos normal, quiste de aspecto simple en el ovario derecho de 16 mm, ovario izquierdo con gran quiste el cual mide 79 mm con sujeto único delgado de su inferior, sin flujo al análisis Doppler, no hay liquido libre en el fondo del saco de Douglas. En conclusión presenta quiste de gran tamaño dependiente del ovario izquierdo</w:t>
      </w:r>
      <w:r w:rsidR="000E131D" w:rsidRPr="002D087F">
        <w:rPr>
          <w:rFonts w:ascii="Arial" w:hAnsi="Arial" w:cs="Arial"/>
          <w:i/>
          <w:lang w:val="es-MX"/>
        </w:rPr>
        <w:t>”</w:t>
      </w:r>
      <w:r w:rsidR="005E54DB" w:rsidRPr="002D087F">
        <w:rPr>
          <w:rFonts w:ascii="Arial" w:hAnsi="Arial" w:cs="Arial"/>
          <w:i/>
        </w:rPr>
        <w:t xml:space="preserve"> </w:t>
      </w:r>
      <w:r w:rsidR="00B24584" w:rsidRPr="002D087F">
        <w:rPr>
          <w:rFonts w:ascii="Arial" w:hAnsi="Arial" w:cs="Arial"/>
        </w:rPr>
        <w:t>(Fl.</w:t>
      </w:r>
      <w:r w:rsidR="005E54DB" w:rsidRPr="002D087F">
        <w:rPr>
          <w:rFonts w:ascii="Arial" w:hAnsi="Arial" w:cs="Arial"/>
        </w:rPr>
        <w:t>1</w:t>
      </w:r>
      <w:r w:rsidR="00B24584" w:rsidRPr="002D087F">
        <w:rPr>
          <w:rFonts w:ascii="Arial" w:hAnsi="Arial" w:cs="Arial"/>
        </w:rPr>
        <w:t>), sin que a la fecha de instauración de la acción d</w:t>
      </w:r>
      <w:r w:rsidR="007E0DED" w:rsidRPr="002D087F">
        <w:rPr>
          <w:rFonts w:ascii="Arial" w:hAnsi="Arial" w:cs="Arial"/>
        </w:rPr>
        <w:t>e tutela, se le hubiera prestado una asistencia médica.</w:t>
      </w:r>
    </w:p>
    <w:p w:rsidR="00B24584" w:rsidRPr="002D087F" w:rsidRDefault="00B24584" w:rsidP="006A2F91">
      <w:pPr>
        <w:pStyle w:val="Textopredeterminado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auto"/>
          <w:sz w:val="26"/>
          <w:szCs w:val="26"/>
          <w:lang w:val="es-ES"/>
        </w:rPr>
      </w:pPr>
    </w:p>
    <w:p w:rsidR="00B24584" w:rsidRPr="002D087F" w:rsidRDefault="00B24584" w:rsidP="006A2F91">
      <w:pPr>
        <w:widowControl w:val="0"/>
        <w:spacing w:line="240" w:lineRule="auto"/>
        <w:rPr>
          <w:rFonts w:ascii="Arial" w:hAnsi="Arial" w:cs="Arial"/>
          <w:lang w:eastAsia="zh-CN"/>
        </w:rPr>
      </w:pPr>
      <w:r w:rsidRPr="002D087F">
        <w:rPr>
          <w:rFonts w:ascii="Arial" w:hAnsi="Arial" w:cs="Arial"/>
        </w:rPr>
        <w:t>6.4.</w:t>
      </w:r>
      <w:r w:rsidR="006A2F91" w:rsidRPr="002D087F">
        <w:rPr>
          <w:rFonts w:ascii="Arial" w:hAnsi="Arial" w:cs="Arial"/>
        </w:rPr>
        <w:t>1</w:t>
      </w:r>
      <w:r w:rsidRPr="002D087F">
        <w:rPr>
          <w:rFonts w:ascii="Arial" w:hAnsi="Arial" w:cs="Arial"/>
        </w:rPr>
        <w:t>.  En lo que tiene que ver con el derecho a la salud, éste tiene la connotación de fundamental que debe ser respetado y protegido cuando se advierte algún tipo de amenaza o vulneración, tal como lo ha reiterado la jurisprudencia de la Corte Constitucional en la S</w:t>
      </w:r>
      <w:r w:rsidRPr="002D087F">
        <w:rPr>
          <w:rFonts w:ascii="Arial" w:hAnsi="Arial" w:cs="Arial"/>
          <w:lang w:eastAsia="zh-CN"/>
        </w:rPr>
        <w:t xml:space="preserve">entencia T-760 de 2008, en la que </w:t>
      </w:r>
      <w:r w:rsidRPr="002D087F">
        <w:rPr>
          <w:rFonts w:ascii="Arial" w:hAnsi="Arial" w:cs="Arial"/>
        </w:rPr>
        <w:t xml:space="preserve">concluyó que </w:t>
      </w:r>
      <w:r w:rsidRPr="002D087F">
        <w:rPr>
          <w:rFonts w:ascii="Arial" w:hAnsi="Arial" w:cs="Arial"/>
          <w:lang w:eastAsia="zh-CN"/>
        </w:rPr>
        <w:t>la salud es un derecho fundamental autónomo:</w:t>
      </w:r>
    </w:p>
    <w:p w:rsidR="00B24584" w:rsidRPr="002D087F" w:rsidRDefault="00B24584" w:rsidP="006A2F91">
      <w:pPr>
        <w:widowControl w:val="0"/>
        <w:spacing w:line="240" w:lineRule="auto"/>
        <w:rPr>
          <w:rFonts w:ascii="Arial" w:hAnsi="Arial" w:cs="Arial"/>
          <w:lang w:eastAsia="zh-CN"/>
        </w:rPr>
      </w:pPr>
    </w:p>
    <w:p w:rsidR="00B10A2C" w:rsidRDefault="00B24584" w:rsidP="006A2F91">
      <w:pPr>
        <w:tabs>
          <w:tab w:val="left" w:pos="3780"/>
        </w:tabs>
        <w:spacing w:line="240" w:lineRule="auto"/>
        <w:ind w:left="284" w:right="357"/>
        <w:rPr>
          <w:rFonts w:ascii="Arial" w:hAnsi="Arial" w:cs="Arial"/>
          <w:sz w:val="22"/>
          <w:szCs w:val="22"/>
          <w:lang w:eastAsia="zh-CN"/>
        </w:rPr>
      </w:pPr>
      <w:r w:rsidRPr="002D087F">
        <w:rPr>
          <w:rFonts w:ascii="Arial" w:hAnsi="Arial" w:cs="Arial"/>
          <w:sz w:val="22"/>
          <w:szCs w:val="22"/>
          <w:lang w:eastAsia="zh-CN"/>
        </w:rPr>
        <w:t xml:space="preserve"> “(…) </w:t>
      </w:r>
      <w:r w:rsidRPr="002D087F">
        <w:rPr>
          <w:rFonts w:ascii="Arial" w:hAnsi="Arial" w:cs="Arial"/>
          <w:i/>
          <w:sz w:val="22"/>
          <w:szCs w:val="22"/>
          <w:lang w:eastAsia="zh-CN"/>
        </w:rPr>
        <w:t xml:space="preserve">3.2.1.3. Así pues, considerando que son fundamentales (i) aquellos derechos respecto de los cuales existe consenso sobre su naturaleza fundamental y (ii) </w:t>
      </w:r>
      <w:r w:rsidRPr="002D087F">
        <w:rPr>
          <w:rFonts w:ascii="Arial" w:hAnsi="Arial" w:cs="Arial"/>
          <w:i/>
          <w:iCs/>
          <w:sz w:val="22"/>
          <w:szCs w:val="22"/>
          <w:lang w:eastAsia="zh-CN"/>
        </w:rPr>
        <w:t>todo derecho constitucional que funcionalmente esté dirigido a lograr la dignidad humana y sea traducible en un derecho subjetivo</w:t>
      </w:r>
      <w:r w:rsidRPr="002D087F">
        <w:rPr>
          <w:rFonts w:ascii="Arial" w:hAnsi="Arial" w:cs="Arial"/>
          <w:i/>
          <w:sz w:val="22"/>
          <w:szCs w:val="22"/>
          <w:lang w:eastAsia="zh-CN"/>
        </w:rPr>
        <w:t xml:space="preserve">”, </w:t>
      </w:r>
      <w:smartTag w:uri="urn:schemas-microsoft-com:office:smarttags" w:element="PersonName">
        <w:smartTagPr>
          <w:attr w:name="ProductID" w:val="la Corte"/>
        </w:smartTagPr>
        <w:r w:rsidRPr="002D087F">
          <w:rPr>
            <w:rFonts w:ascii="Arial" w:hAnsi="Arial" w:cs="Arial"/>
            <w:i/>
            <w:sz w:val="22"/>
            <w:szCs w:val="22"/>
            <w:lang w:eastAsia="zh-CN"/>
          </w:rPr>
          <w:t>la Corte</w:t>
        </w:r>
      </w:smartTag>
      <w:r w:rsidRPr="002D087F">
        <w:rPr>
          <w:rFonts w:ascii="Arial" w:hAnsi="Arial" w:cs="Arial"/>
          <w:i/>
          <w:sz w:val="22"/>
          <w:szCs w:val="22"/>
          <w:lang w:eastAsia="zh-CN"/>
        </w:rPr>
        <w:t xml:space="preserve"> señaló en la sentencia T-859 de 2003 que el derecho a la salud es un derecho fundamental, ‘de manera autónoma’, cuando se puede concretar en una garantía subjetiva derivada de las normas que rigen el derecho a la salud, advirtiendo que algunas de estas se encuentran en </w:t>
      </w:r>
      <w:smartTag w:uri="urn:schemas-microsoft-com:office:smarttags" w:element="PersonName">
        <w:smartTagPr>
          <w:attr w:name="ProductID" w:val="la Constituci￳n"/>
        </w:smartTagPr>
        <w:r w:rsidRPr="002D087F">
          <w:rPr>
            <w:rFonts w:ascii="Arial" w:hAnsi="Arial" w:cs="Arial"/>
            <w:i/>
            <w:sz w:val="22"/>
            <w:szCs w:val="22"/>
            <w:lang w:eastAsia="zh-CN"/>
          </w:rPr>
          <w:t>la Constitución</w:t>
        </w:r>
      </w:smartTag>
      <w:r w:rsidRPr="002D087F">
        <w:rPr>
          <w:rFonts w:ascii="Arial" w:hAnsi="Arial" w:cs="Arial"/>
          <w:i/>
          <w:sz w:val="22"/>
          <w:szCs w:val="22"/>
          <w:lang w:eastAsia="zh-CN"/>
        </w:rPr>
        <w:t xml:space="preserve"> misma, otras en el bloque de constitucionalidad y la mayoría, finalmente, en las leyes y demás normas que crean y estructuran el Sistema Nacional de Salud, y definen los servicios específicos a los que las personas tienen derecho. </w:t>
      </w:r>
      <w:r w:rsidRPr="002D087F">
        <w:rPr>
          <w:rFonts w:ascii="Arial" w:hAnsi="Arial" w:cs="Arial"/>
          <w:i/>
          <w:sz w:val="22"/>
          <w:szCs w:val="22"/>
          <w:u w:val="single"/>
          <w:lang w:eastAsia="zh-CN"/>
        </w:rPr>
        <w:t>Concretamente, la jurisprudencia constitucional ha señalado que el acceso a un servicio de salud que se requiera, contemplado en los planes obligatorios, es derecho fundamental autónomo. En tal medida, la negación de los servicios de salud contemplados en el POS es una violación del derecho fundamental a la salud, por tanto, se trata de una prestación claramente exigible y justiciable mediante acción de tutela</w:t>
      </w:r>
      <w:r w:rsidRPr="002D087F">
        <w:rPr>
          <w:rFonts w:ascii="Arial" w:hAnsi="Arial" w:cs="Arial"/>
          <w:i/>
          <w:sz w:val="22"/>
          <w:szCs w:val="22"/>
          <w:lang w:eastAsia="zh-CN"/>
        </w:rPr>
        <w:t>. La jurisprudencia ha señalado que la calidad de fundamental de un derecho no depende de la vía procesal mediante la cual éste se hace efectivo.</w:t>
      </w:r>
      <w:r w:rsidRPr="002D087F">
        <w:rPr>
          <w:rFonts w:ascii="Arial" w:hAnsi="Arial" w:cs="Arial"/>
          <w:sz w:val="22"/>
          <w:szCs w:val="22"/>
          <w:lang w:eastAsia="zh-CN"/>
        </w:rPr>
        <w:t xml:space="preserve">” </w:t>
      </w:r>
    </w:p>
    <w:p w:rsidR="00B24584" w:rsidRDefault="00B24584" w:rsidP="00B10A2C">
      <w:pPr>
        <w:tabs>
          <w:tab w:val="left" w:pos="3780"/>
        </w:tabs>
        <w:spacing w:line="240" w:lineRule="auto"/>
        <w:ind w:left="284" w:right="357"/>
        <w:rPr>
          <w:rFonts w:ascii="Arial" w:hAnsi="Arial" w:cs="Arial"/>
          <w:lang w:eastAsia="zh-CN"/>
        </w:rPr>
      </w:pPr>
      <w:r w:rsidRPr="002D087F">
        <w:rPr>
          <w:rFonts w:ascii="Arial" w:hAnsi="Arial" w:cs="Arial"/>
          <w:lang w:eastAsia="zh-CN"/>
        </w:rPr>
        <w:t>(Subrayas nuestras).</w:t>
      </w:r>
    </w:p>
    <w:p w:rsidR="00B10A2C" w:rsidRPr="002D087F" w:rsidRDefault="00B10A2C" w:rsidP="00B10A2C">
      <w:pPr>
        <w:tabs>
          <w:tab w:val="left" w:pos="3780"/>
        </w:tabs>
        <w:spacing w:line="240" w:lineRule="auto"/>
        <w:ind w:left="284" w:right="357"/>
        <w:rPr>
          <w:rFonts w:ascii="Arial" w:hAnsi="Arial" w:cs="Arial"/>
          <w:lang w:val="es-CO"/>
        </w:rPr>
      </w:pPr>
    </w:p>
    <w:p w:rsidR="00B76C7B" w:rsidRDefault="00B24584" w:rsidP="00B10A2C">
      <w:pPr>
        <w:pStyle w:val="Textopredeterminado11"/>
        <w:tabs>
          <w:tab w:val="left" w:pos="14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ind w:right="51"/>
        <w:jc w:val="both"/>
        <w:rPr>
          <w:rFonts w:ascii="Arial" w:hAnsi="Arial" w:cs="Arial"/>
          <w:iCs/>
          <w:color w:val="auto"/>
          <w:sz w:val="26"/>
          <w:szCs w:val="26"/>
          <w:lang w:val="es-CO"/>
        </w:rPr>
      </w:pPr>
      <w:r w:rsidRPr="002D087F">
        <w:rPr>
          <w:rFonts w:ascii="Arial" w:hAnsi="Arial" w:cs="Arial"/>
          <w:color w:val="auto"/>
          <w:sz w:val="26"/>
          <w:szCs w:val="26"/>
          <w:lang w:val="es-CO"/>
        </w:rPr>
        <w:t>6.4.</w:t>
      </w:r>
      <w:r w:rsidR="006A2F91" w:rsidRPr="002D087F">
        <w:rPr>
          <w:rFonts w:ascii="Arial" w:hAnsi="Arial" w:cs="Arial"/>
          <w:color w:val="auto"/>
          <w:sz w:val="26"/>
          <w:szCs w:val="26"/>
          <w:lang w:val="es-CO"/>
        </w:rPr>
        <w:t>2</w:t>
      </w:r>
      <w:r w:rsidRPr="002D087F">
        <w:rPr>
          <w:rFonts w:ascii="Arial" w:hAnsi="Arial" w:cs="Arial"/>
          <w:color w:val="auto"/>
          <w:sz w:val="26"/>
          <w:szCs w:val="26"/>
          <w:lang w:val="es-CO"/>
        </w:rPr>
        <w:t>. Igualmente, la jurisprudencia de la Corte Constitucional ha indicado que el derecho a la salud de las personas que s</w:t>
      </w:r>
      <w:r w:rsidRPr="002D087F">
        <w:rPr>
          <w:rFonts w:ascii="Arial" w:hAnsi="Arial" w:cs="Arial"/>
          <w:iCs/>
          <w:color w:val="auto"/>
          <w:sz w:val="26"/>
          <w:szCs w:val="26"/>
          <w:bdr w:val="none" w:sz="0" w:space="0" w:color="auto" w:frame="1"/>
          <w:lang w:val="es-CO"/>
        </w:rPr>
        <w:t>e encuentran privadas de la libertad adquiere tres ámbitos de protección:</w:t>
      </w:r>
      <w:r w:rsidRPr="002D087F">
        <w:rPr>
          <w:rFonts w:ascii="Arial" w:hAnsi="Arial" w:cs="Arial"/>
          <w:i/>
          <w:iCs/>
          <w:color w:val="auto"/>
          <w:sz w:val="26"/>
          <w:szCs w:val="26"/>
          <w:bdr w:val="none" w:sz="0" w:space="0" w:color="auto" w:frame="1"/>
          <w:lang w:val="es-CO"/>
        </w:rPr>
        <w:t xml:space="preserve"> </w:t>
      </w:r>
      <w:r w:rsidRPr="002D087F">
        <w:rPr>
          <w:rFonts w:ascii="Arial" w:hAnsi="Arial" w:cs="Arial"/>
          <w:i/>
          <w:iCs/>
          <w:color w:val="auto"/>
          <w:sz w:val="22"/>
          <w:szCs w:val="22"/>
          <w:bdr w:val="none" w:sz="0" w:space="0" w:color="auto" w:frame="1"/>
          <w:lang w:val="es-CO"/>
        </w:rPr>
        <w:t xml:space="preserve">“i) el deber del Estado de brindar atención integral </w:t>
      </w:r>
      <w:r w:rsidRPr="002D087F">
        <w:rPr>
          <w:rFonts w:ascii="Arial" w:hAnsi="Arial" w:cs="Arial"/>
          <w:i/>
          <w:iCs/>
          <w:color w:val="auto"/>
          <w:sz w:val="22"/>
          <w:szCs w:val="22"/>
          <w:bdr w:val="none" w:sz="0" w:space="0" w:color="auto" w:frame="1"/>
          <w:lang w:val="es-CO"/>
        </w:rPr>
        <w:lastRenderedPageBreak/>
        <w:t>y oportuna a las necesidades médicas del interno, y ii) el deber del Estado de garantizar la integridad física del recluso al interior del establecimiento carcelario, y iii) el deber del Estado de garantizar unas adecuadas condiciones de higiene, seguridad, salubridad y alimentación, al interior del establecimiento carcelario.”</w:t>
      </w:r>
      <w:r w:rsidRPr="002D087F">
        <w:rPr>
          <w:rFonts w:ascii="Arial" w:hAnsi="Arial" w:cs="Arial"/>
          <w:i/>
          <w:iCs/>
          <w:color w:val="auto"/>
          <w:sz w:val="26"/>
          <w:szCs w:val="26"/>
          <w:bdr w:val="none" w:sz="0" w:space="0" w:color="auto" w:frame="1"/>
          <w:lang w:val="es-CO"/>
        </w:rPr>
        <w:t xml:space="preserve"> </w:t>
      </w:r>
      <w:r w:rsidRPr="002D087F">
        <w:rPr>
          <w:rFonts w:ascii="Arial" w:hAnsi="Arial" w:cs="Arial"/>
          <w:iCs/>
          <w:color w:val="auto"/>
          <w:sz w:val="26"/>
          <w:szCs w:val="26"/>
          <w:bdr w:val="none" w:sz="0" w:space="0" w:color="auto" w:frame="1"/>
          <w:lang w:val="es-CO"/>
        </w:rPr>
        <w:t xml:space="preserve"> En tal sentido, la población reclusa me</w:t>
      </w:r>
      <w:r w:rsidRPr="002D087F">
        <w:rPr>
          <w:rFonts w:ascii="Arial" w:hAnsi="Arial" w:cs="Arial"/>
          <w:iCs/>
          <w:color w:val="auto"/>
          <w:sz w:val="26"/>
          <w:szCs w:val="26"/>
          <w:lang w:val="es-CO"/>
        </w:rPr>
        <w:t>rece un trato diferencial para lo cual las entidades competentes que fueron convocadas al presente trámite deben concurrir a ello por disposición legal y constitucional para que se les brinde un tratamiento médico a las patologías sufridas, tal como lo ha indicado la Corte Constitucional en su jurisprudencia</w:t>
      </w:r>
      <w:r w:rsidR="00B76C7B">
        <w:rPr>
          <w:rFonts w:ascii="Arial" w:hAnsi="Arial" w:cs="Arial"/>
          <w:iCs/>
          <w:color w:val="auto"/>
          <w:sz w:val="26"/>
          <w:szCs w:val="26"/>
          <w:lang w:val="es-CO"/>
        </w:rPr>
        <w:t>, de la siguiente manera</w:t>
      </w:r>
      <w:r w:rsidR="00B10A2C">
        <w:rPr>
          <w:rFonts w:ascii="Arial" w:hAnsi="Arial" w:cs="Arial"/>
          <w:iCs/>
          <w:color w:val="auto"/>
          <w:sz w:val="26"/>
          <w:szCs w:val="26"/>
          <w:lang w:val="es-CO"/>
        </w:rPr>
        <w:t xml:space="preserve"> </w:t>
      </w:r>
      <w:r w:rsidR="00B10A2C" w:rsidRPr="00FF1EE1">
        <w:rPr>
          <w:rFonts w:ascii="Arial" w:hAnsi="Arial" w:cs="Arial"/>
          <w:i/>
          <w:iCs/>
          <w:color w:val="auto"/>
          <w:sz w:val="26"/>
          <w:szCs w:val="26"/>
          <w:bdr w:val="none" w:sz="0" w:space="0" w:color="auto" w:frame="1"/>
          <w:lang w:val="es-CO"/>
        </w:rPr>
        <w:t>(</w:t>
      </w:r>
      <w:r w:rsidR="00B10A2C" w:rsidRPr="00FF1EE1">
        <w:rPr>
          <w:rFonts w:ascii="Arial" w:hAnsi="Arial" w:cs="Arial"/>
          <w:iCs/>
          <w:color w:val="auto"/>
          <w:sz w:val="26"/>
          <w:szCs w:val="26"/>
          <w:bdr w:val="none" w:sz="0" w:space="0" w:color="auto" w:frame="1"/>
          <w:lang w:val="es-CO"/>
        </w:rPr>
        <w:t>Sentencia T-126/15)</w:t>
      </w:r>
      <w:r w:rsidRPr="002D087F">
        <w:rPr>
          <w:rFonts w:ascii="Arial" w:hAnsi="Arial" w:cs="Arial"/>
          <w:iCs/>
          <w:color w:val="auto"/>
          <w:sz w:val="26"/>
          <w:szCs w:val="26"/>
          <w:lang w:val="es-CO"/>
        </w:rPr>
        <w:t xml:space="preserve">: </w:t>
      </w:r>
    </w:p>
    <w:p w:rsidR="00B76C7B" w:rsidRDefault="00B76C7B" w:rsidP="006A2F91">
      <w:pPr>
        <w:pStyle w:val="Textopredeterminado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Cs/>
          <w:color w:val="auto"/>
          <w:sz w:val="26"/>
          <w:szCs w:val="26"/>
          <w:lang w:val="es-CO"/>
        </w:rPr>
      </w:pPr>
    </w:p>
    <w:p w:rsidR="00B10A2C" w:rsidRPr="002D087F" w:rsidRDefault="00B24584" w:rsidP="00B10A2C">
      <w:pPr>
        <w:spacing w:line="240" w:lineRule="auto"/>
        <w:ind w:left="567" w:right="732"/>
        <w:rPr>
          <w:rFonts w:ascii="Arial" w:hAnsi="Arial" w:cs="Arial"/>
          <w:i/>
        </w:rPr>
      </w:pPr>
      <w:r w:rsidRPr="002D087F">
        <w:rPr>
          <w:rFonts w:ascii="Arial" w:hAnsi="Arial" w:cs="Arial"/>
          <w:i/>
          <w:iCs/>
          <w:bdr w:val="none" w:sz="0" w:space="0" w:color="auto" w:frame="1"/>
        </w:rPr>
        <w:t>“</w:t>
      </w:r>
      <w:r w:rsidRPr="00B10A2C">
        <w:rPr>
          <w:rFonts w:ascii="Arial" w:hAnsi="Arial" w:cs="Arial"/>
          <w:i/>
          <w:iCs/>
          <w:sz w:val="22"/>
          <w:szCs w:val="22"/>
          <w:u w:val="thick"/>
          <w:bdr w:val="none" w:sz="0" w:space="0" w:color="auto" w:frame="1"/>
        </w:rPr>
        <w:t>Las personas privadas de libertad tendrán derecho a la salud, entendida como el disfrute del más alto nivel posible de bienestar físico, mental y social, que incluye, entre otros, la atención médica, psiquiátrica y odontológica adecuada;</w:t>
      </w:r>
      <w:r w:rsidRPr="00B10A2C">
        <w:rPr>
          <w:rFonts w:ascii="Arial" w:hAnsi="Arial" w:cs="Arial"/>
          <w:i/>
          <w:iCs/>
          <w:sz w:val="22"/>
          <w:szCs w:val="22"/>
          <w:bdr w:val="none" w:sz="0" w:space="0" w:color="auto" w:frame="1"/>
        </w:rPr>
        <w:t xml:space="preserve"> la disponibilidad permanente de personal médico idóneo e imparcial; el acceso a tratamiento y medicamentos apropiados y gratuitos; la implementación de programas de educación y promoción en salud, inmunización, prevención y tratamiento de enfermedades infecciosas, endémicas y de otra índole; y </w:t>
      </w:r>
      <w:r w:rsidRPr="00B10A2C">
        <w:rPr>
          <w:rFonts w:ascii="Arial" w:hAnsi="Arial" w:cs="Arial"/>
          <w:i/>
          <w:iCs/>
          <w:sz w:val="22"/>
          <w:szCs w:val="22"/>
          <w:u w:val="thick"/>
          <w:bdr w:val="none" w:sz="0" w:space="0" w:color="auto" w:frame="1"/>
        </w:rPr>
        <w:t>las medidas especiales para satisfacer las necesidades particulares de salud de las personas privadas de libertad pertenecientes a grupos vulnerables o de alto riesg</w:t>
      </w:r>
      <w:r w:rsidRPr="00B10A2C">
        <w:rPr>
          <w:rFonts w:ascii="Arial" w:hAnsi="Arial" w:cs="Arial"/>
          <w:i/>
          <w:iCs/>
          <w:sz w:val="22"/>
          <w:szCs w:val="22"/>
          <w:bdr w:val="none" w:sz="0" w:space="0" w:color="auto" w:frame="1"/>
        </w:rPr>
        <w:t xml:space="preserve">o, tales como: las personas adultas mayores, las mujeres, los niños y las niñas, las personas con discapacidad, las personas portadoras del VIH-SIDA, tuberculosis, y las personas con enfermedades en fase terminal. </w:t>
      </w:r>
      <w:r w:rsidRPr="00B10A2C">
        <w:rPr>
          <w:rFonts w:ascii="Arial" w:hAnsi="Arial" w:cs="Arial"/>
          <w:i/>
          <w:iCs/>
          <w:sz w:val="22"/>
          <w:szCs w:val="22"/>
          <w:u w:val="thick"/>
          <w:bdr w:val="none" w:sz="0" w:space="0" w:color="auto" w:frame="1"/>
        </w:rPr>
        <w:t>El tratamiento deberá basarse en principios científicos y aplicar las mejores prácticas.</w:t>
      </w:r>
      <w:r w:rsidRPr="00B10A2C">
        <w:rPr>
          <w:rFonts w:ascii="Arial" w:hAnsi="Arial" w:cs="Arial"/>
          <w:i/>
          <w:iCs/>
          <w:sz w:val="22"/>
          <w:szCs w:val="22"/>
          <w:bdr w:val="none" w:sz="0" w:space="0" w:color="auto" w:frame="1"/>
        </w:rPr>
        <w:t>”</w:t>
      </w:r>
      <w:hyperlink r:id="rId10" w:anchor="_ftn8" w:history="1">
        <w:r w:rsidRPr="00B10A2C">
          <w:rPr>
            <w:rFonts w:ascii="Arial" w:hAnsi="Arial" w:cs="Arial"/>
            <w:bCs/>
            <w:i/>
            <w:iCs/>
            <w:sz w:val="22"/>
            <w:szCs w:val="22"/>
            <w:u w:val="single"/>
            <w:bdr w:val="none" w:sz="0" w:space="0" w:color="auto" w:frame="1"/>
          </w:rPr>
          <w:t>[8]</w:t>
        </w:r>
      </w:hyperlink>
      <w:r w:rsidRPr="00B10A2C">
        <w:rPr>
          <w:rFonts w:ascii="Arial" w:hAnsi="Arial" w:cs="Arial"/>
          <w:i/>
          <w:iCs/>
          <w:sz w:val="22"/>
          <w:szCs w:val="22"/>
          <w:bdr w:val="none" w:sz="0" w:space="0" w:color="auto" w:frame="1"/>
        </w:rPr>
        <w:t xml:space="preserve">  </w:t>
      </w:r>
      <w:r w:rsidR="00B10A2C" w:rsidRPr="002D087F">
        <w:rPr>
          <w:rFonts w:ascii="Arial" w:eastAsia="Times New Roman" w:hAnsi="Arial" w:cs="Arial"/>
        </w:rPr>
        <w:t>Subrayas fuera del texto original)</w:t>
      </w:r>
    </w:p>
    <w:p w:rsidR="00B10A2C" w:rsidRPr="002D087F" w:rsidRDefault="00B10A2C" w:rsidP="00B10A2C">
      <w:pPr>
        <w:pStyle w:val="Sangra3detindependiente"/>
        <w:widowControl w:val="0"/>
        <w:tabs>
          <w:tab w:val="left" w:pos="708"/>
          <w:tab w:val="left" w:pos="1416"/>
          <w:tab w:val="left" w:pos="2124"/>
          <w:tab w:val="left" w:pos="2832"/>
          <w:tab w:val="left" w:pos="3540"/>
          <w:tab w:val="left" w:pos="4248"/>
          <w:tab w:val="left" w:pos="5040"/>
        </w:tabs>
        <w:spacing w:after="0"/>
        <w:ind w:left="0" w:right="51"/>
        <w:jc w:val="both"/>
        <w:rPr>
          <w:rFonts w:ascii="Arial" w:hAnsi="Arial" w:cs="Arial"/>
          <w:sz w:val="26"/>
          <w:szCs w:val="26"/>
          <w:lang w:val="es-ES_tradnl"/>
        </w:rPr>
      </w:pPr>
    </w:p>
    <w:p w:rsidR="00B24584" w:rsidRDefault="00B24584" w:rsidP="006A2F91">
      <w:pPr>
        <w:spacing w:line="240" w:lineRule="auto"/>
        <w:rPr>
          <w:rFonts w:ascii="Arial" w:hAnsi="Arial" w:cs="Arial"/>
        </w:rPr>
      </w:pPr>
      <w:r w:rsidRPr="002D087F">
        <w:rPr>
          <w:rFonts w:ascii="Arial" w:hAnsi="Arial" w:cs="Arial"/>
        </w:rPr>
        <w:t>6.4.</w:t>
      </w:r>
      <w:r w:rsidR="006A2F91" w:rsidRPr="002D087F">
        <w:rPr>
          <w:rFonts w:ascii="Arial" w:hAnsi="Arial" w:cs="Arial"/>
        </w:rPr>
        <w:t>3</w:t>
      </w:r>
      <w:r w:rsidRPr="002D087F">
        <w:rPr>
          <w:rFonts w:ascii="Arial" w:hAnsi="Arial" w:cs="Arial"/>
        </w:rPr>
        <w:t>. En lo que respecta a la</w:t>
      </w:r>
      <w:r w:rsidR="00904C9A" w:rsidRPr="002D087F">
        <w:rPr>
          <w:rFonts w:ascii="Arial" w:hAnsi="Arial" w:cs="Arial"/>
        </w:rPr>
        <w:t>s</w:t>
      </w:r>
      <w:r w:rsidRPr="002D087F">
        <w:rPr>
          <w:rFonts w:ascii="Arial" w:hAnsi="Arial" w:cs="Arial"/>
        </w:rPr>
        <w:t xml:space="preserve"> solicitud</w:t>
      </w:r>
      <w:r w:rsidR="00904C9A" w:rsidRPr="002D087F">
        <w:rPr>
          <w:rFonts w:ascii="Arial" w:hAnsi="Arial" w:cs="Arial"/>
        </w:rPr>
        <w:t>es</w:t>
      </w:r>
      <w:r w:rsidRPr="002D087F">
        <w:rPr>
          <w:rFonts w:ascii="Arial" w:hAnsi="Arial" w:cs="Arial"/>
        </w:rPr>
        <w:t xml:space="preserve"> de</w:t>
      </w:r>
      <w:r w:rsidR="00904C9A" w:rsidRPr="002D087F">
        <w:rPr>
          <w:rFonts w:ascii="Arial" w:hAnsi="Arial" w:cs="Arial"/>
        </w:rPr>
        <w:t xml:space="preserve"> los impugnantes</w:t>
      </w:r>
      <w:r w:rsidRPr="002D087F">
        <w:rPr>
          <w:rFonts w:ascii="Arial" w:hAnsi="Arial" w:cs="Arial"/>
        </w:rPr>
        <w:t xml:space="preserve"> y que tiene</w:t>
      </w:r>
      <w:r w:rsidR="00904C9A" w:rsidRPr="002D087F">
        <w:rPr>
          <w:rFonts w:ascii="Arial" w:hAnsi="Arial" w:cs="Arial"/>
        </w:rPr>
        <w:t>n</w:t>
      </w:r>
      <w:r w:rsidRPr="002D087F">
        <w:rPr>
          <w:rFonts w:ascii="Arial" w:hAnsi="Arial" w:cs="Arial"/>
        </w:rPr>
        <w:t xml:space="preserve"> que ver con que se revoque la sentencia de primera instancia en el entendido de que </w:t>
      </w:r>
      <w:r w:rsidR="00904C9A" w:rsidRPr="002D087F">
        <w:rPr>
          <w:rFonts w:ascii="Arial" w:hAnsi="Arial" w:cs="Arial"/>
        </w:rPr>
        <w:t xml:space="preserve">se desvincule tanto al Consorcio </w:t>
      </w:r>
      <w:r w:rsidR="00551E12" w:rsidRPr="002D087F">
        <w:rPr>
          <w:rFonts w:ascii="Arial" w:hAnsi="Arial" w:cs="Arial"/>
        </w:rPr>
        <w:t>Fondo de Atención en Salud PPL-2017-</w:t>
      </w:r>
      <w:r w:rsidR="00904C9A" w:rsidRPr="002D087F">
        <w:rPr>
          <w:rFonts w:ascii="Arial" w:hAnsi="Arial" w:cs="Arial"/>
        </w:rPr>
        <w:t xml:space="preserve"> y </w:t>
      </w:r>
      <w:r w:rsidRPr="002D087F">
        <w:rPr>
          <w:rFonts w:ascii="Arial" w:hAnsi="Arial" w:cs="Arial"/>
        </w:rPr>
        <w:t xml:space="preserve">la USPEC </w:t>
      </w:r>
      <w:r w:rsidR="00904C9A" w:rsidRPr="002D087F">
        <w:rPr>
          <w:rFonts w:ascii="Arial" w:hAnsi="Arial" w:cs="Arial"/>
        </w:rPr>
        <w:t xml:space="preserve">por cuanto cada una </w:t>
      </w:r>
      <w:r w:rsidR="00551E12" w:rsidRPr="002D087F">
        <w:rPr>
          <w:rFonts w:ascii="Arial" w:hAnsi="Arial" w:cs="Arial"/>
        </w:rPr>
        <w:t xml:space="preserve">de esas entidades </w:t>
      </w:r>
      <w:r w:rsidR="00904C9A" w:rsidRPr="002D087F">
        <w:rPr>
          <w:rFonts w:ascii="Arial" w:hAnsi="Arial" w:cs="Arial"/>
        </w:rPr>
        <w:t xml:space="preserve">argumenta que no son las </w:t>
      </w:r>
      <w:r w:rsidRPr="002D087F">
        <w:rPr>
          <w:rFonts w:ascii="Arial" w:hAnsi="Arial" w:cs="Arial"/>
        </w:rPr>
        <w:t>llamada</w:t>
      </w:r>
      <w:r w:rsidR="00904C9A" w:rsidRPr="002D087F">
        <w:rPr>
          <w:rFonts w:ascii="Arial" w:hAnsi="Arial" w:cs="Arial"/>
        </w:rPr>
        <w:t>s</w:t>
      </w:r>
      <w:r w:rsidRPr="002D087F">
        <w:rPr>
          <w:rFonts w:ascii="Arial" w:hAnsi="Arial" w:cs="Arial"/>
        </w:rPr>
        <w:t xml:space="preserve"> a prestar los servicios de salud de la p</w:t>
      </w:r>
      <w:r w:rsidR="00904C9A" w:rsidRPr="002D087F">
        <w:rPr>
          <w:rFonts w:ascii="Arial" w:hAnsi="Arial" w:cs="Arial"/>
        </w:rPr>
        <w:t>oblación privada de la</w:t>
      </w:r>
      <w:r w:rsidR="006A2F91" w:rsidRPr="002D087F">
        <w:rPr>
          <w:rFonts w:ascii="Arial" w:hAnsi="Arial" w:cs="Arial"/>
        </w:rPr>
        <w:t xml:space="preserve"> libertad, la Sala </w:t>
      </w:r>
      <w:r w:rsidRPr="002D087F">
        <w:rPr>
          <w:rFonts w:ascii="Arial" w:hAnsi="Arial" w:cs="Arial"/>
        </w:rPr>
        <w:t xml:space="preserve">considera que es precisamente </w:t>
      </w:r>
      <w:r w:rsidRPr="002D087F">
        <w:rPr>
          <w:rFonts w:ascii="Arial" w:hAnsi="Arial" w:cs="Arial"/>
          <w:iCs/>
          <w:bdr w:val="none" w:sz="0" w:space="0" w:color="auto" w:frame="1"/>
          <w:lang w:val="es-CO"/>
        </w:rPr>
        <w:t>resaltar que la Ley 1709 de 2014 “</w:t>
      </w:r>
      <w:r w:rsidRPr="00C03449">
        <w:rPr>
          <w:rFonts w:ascii="Arial" w:hAnsi="Arial" w:cs="Arial"/>
          <w:i/>
        </w:rPr>
        <w:t>Por medio de la cual se reforman algunos artículos de la Ley 65 de 1993, de la Ley 599 de 2000, de la Ley 55 de 1985 y se dictan otras disposiciones”</w:t>
      </w:r>
      <w:r w:rsidRPr="002D087F">
        <w:rPr>
          <w:rFonts w:ascii="Arial" w:hAnsi="Arial" w:cs="Arial"/>
        </w:rPr>
        <w:t>, señala</w:t>
      </w:r>
      <w:r w:rsidR="00B10A2C">
        <w:rPr>
          <w:rFonts w:ascii="Arial" w:hAnsi="Arial" w:cs="Arial"/>
        </w:rPr>
        <w:t xml:space="preserve"> </w:t>
      </w:r>
      <w:r w:rsidR="00B10A2C">
        <w:rPr>
          <w:rFonts w:ascii="Arial" w:hAnsi="Arial" w:cs="Arial"/>
          <w:iCs/>
          <w:bdr w:val="none" w:sz="0" w:space="0" w:color="auto" w:frame="1"/>
          <w:lang w:val="es-CO"/>
        </w:rPr>
        <w:t xml:space="preserve">en su </w:t>
      </w:r>
      <w:r w:rsidR="00B10A2C" w:rsidRPr="002D087F">
        <w:rPr>
          <w:rFonts w:ascii="Arial" w:hAnsi="Arial" w:cs="Arial"/>
          <w:iCs/>
          <w:bdr w:val="none" w:sz="0" w:space="0" w:color="auto" w:frame="1"/>
          <w:lang w:val="es-CO"/>
        </w:rPr>
        <w:t xml:space="preserve"> artículo </w:t>
      </w:r>
      <w:r w:rsidR="00B10A2C">
        <w:rPr>
          <w:rFonts w:ascii="Arial" w:hAnsi="Arial" w:cs="Arial"/>
          <w:iCs/>
          <w:bdr w:val="none" w:sz="0" w:space="0" w:color="auto" w:frame="1"/>
          <w:lang w:val="es-CO"/>
        </w:rPr>
        <w:t xml:space="preserve">7º  </w:t>
      </w:r>
      <w:r w:rsidR="00B10A2C" w:rsidRPr="002D087F">
        <w:rPr>
          <w:rFonts w:ascii="Arial" w:hAnsi="Arial" w:cs="Arial"/>
          <w:iCs/>
          <w:bdr w:val="none" w:sz="0" w:space="0" w:color="auto" w:frame="1"/>
          <w:lang w:val="es-CO"/>
        </w:rPr>
        <w:t xml:space="preserve"> de</w:t>
      </w:r>
      <w:r w:rsidRPr="002D087F">
        <w:rPr>
          <w:rFonts w:ascii="Arial" w:hAnsi="Arial" w:cs="Arial"/>
        </w:rPr>
        <w:t xml:space="preserve"> lo siguiente: </w:t>
      </w:r>
    </w:p>
    <w:p w:rsidR="00043194" w:rsidRPr="002D087F" w:rsidRDefault="00043194" w:rsidP="006A2F91">
      <w:pPr>
        <w:spacing w:line="240" w:lineRule="auto"/>
        <w:rPr>
          <w:rFonts w:ascii="Arial" w:hAnsi="Arial" w:cs="Arial"/>
        </w:rPr>
      </w:pPr>
    </w:p>
    <w:p w:rsidR="00B24584" w:rsidRPr="00B10A2C" w:rsidRDefault="00B10A2C" w:rsidP="00B10A2C">
      <w:pPr>
        <w:rPr>
          <w:rFonts w:ascii="Arial" w:hAnsi="Arial" w:cs="Arial"/>
          <w:i/>
          <w:sz w:val="22"/>
          <w:szCs w:val="22"/>
        </w:rPr>
      </w:pPr>
      <w:r>
        <w:rPr>
          <w:rFonts w:ascii="Arial" w:hAnsi="Arial" w:cs="Arial"/>
          <w:i/>
          <w:sz w:val="22"/>
          <w:szCs w:val="22"/>
        </w:rPr>
        <w:t>“</w:t>
      </w:r>
      <w:r w:rsidRPr="00B10A2C">
        <w:rPr>
          <w:rFonts w:ascii="Arial" w:hAnsi="Arial" w:cs="Arial"/>
          <w:i/>
          <w:sz w:val="22"/>
          <w:szCs w:val="22"/>
        </w:rPr>
        <w:t>Artículo 7°. Modificase el artículo </w:t>
      </w:r>
      <w:hyperlink r:id="rId11" w:anchor="15" w:history="1">
        <w:r w:rsidRPr="00B10A2C">
          <w:rPr>
            <w:rStyle w:val="Hipervnculo"/>
            <w:rFonts w:ascii="Arial" w:hAnsi="Arial" w:cs="Arial"/>
            <w:i/>
            <w:sz w:val="22"/>
            <w:szCs w:val="22"/>
          </w:rPr>
          <w:t>15</w:t>
        </w:r>
      </w:hyperlink>
      <w:r w:rsidRPr="00B10A2C">
        <w:rPr>
          <w:rFonts w:ascii="Arial" w:hAnsi="Arial" w:cs="Arial"/>
          <w:i/>
          <w:sz w:val="22"/>
          <w:szCs w:val="22"/>
        </w:rPr>
        <w:t> de la Ley 65 de 1993, el cual quedará así</w:t>
      </w:r>
      <w:r>
        <w:rPr>
          <w:rFonts w:ascii="Arial" w:hAnsi="Arial" w:cs="Arial"/>
          <w:i/>
          <w:sz w:val="22"/>
          <w:szCs w:val="22"/>
        </w:rPr>
        <w:t>”</w:t>
      </w:r>
      <w:r w:rsidRPr="00B10A2C">
        <w:rPr>
          <w:rFonts w:ascii="Arial" w:hAnsi="Arial" w:cs="Arial"/>
          <w:i/>
          <w:sz w:val="22"/>
          <w:szCs w:val="22"/>
        </w:rPr>
        <w:t>:</w:t>
      </w:r>
    </w:p>
    <w:p w:rsidR="00B24584" w:rsidRPr="002D087F" w:rsidRDefault="00B24584" w:rsidP="006A2F91">
      <w:pPr>
        <w:shd w:val="clear" w:color="auto" w:fill="FFFFFF"/>
        <w:spacing w:line="240" w:lineRule="auto"/>
        <w:ind w:left="567" w:right="618"/>
        <w:rPr>
          <w:rFonts w:ascii="Arial" w:hAnsi="Arial" w:cs="Arial"/>
          <w:sz w:val="22"/>
          <w:szCs w:val="22"/>
        </w:rPr>
      </w:pPr>
      <w:r w:rsidRPr="002D087F">
        <w:rPr>
          <w:rFonts w:ascii="Arial" w:hAnsi="Arial" w:cs="Arial"/>
          <w:bCs/>
          <w:i/>
          <w:iCs/>
          <w:sz w:val="22"/>
          <w:szCs w:val="22"/>
        </w:rPr>
        <w:t>“Artículo 15. Sistema Nacional Penitenciario y Carcelario</w:t>
      </w:r>
      <w:r w:rsidRPr="002D087F">
        <w:rPr>
          <w:rFonts w:ascii="Arial" w:hAnsi="Arial" w:cs="Arial"/>
          <w:i/>
          <w:iCs/>
          <w:sz w:val="22"/>
          <w:szCs w:val="22"/>
        </w:rPr>
        <w:t>. El Sistema Nacional Penitenciario y Carcelario está integrado por el Ministerio de Justicia y del Derecho; el Instituto Nacional Penitenciario y Carcelario (Inpec) y la Unidad de Servicios Penitenciarios y Carcelarios (Uspec), como, adscritos al Ministerio de Justicia y del Derecho con personería jurídica, patrimonio independiente y autonomía administrativa; por todos los centros de reclusión que funcionan en el país; por la Escuela Penitenciaria Nacional; por el Ministerio de Salud y Protección Social; por el Instituto Colombiano de Bienestar Familiar (ICBF) y por las demás entidades públicas que ejerzan funciones relacionadas con el sistema.(…)”</w:t>
      </w:r>
    </w:p>
    <w:p w:rsidR="00C03449" w:rsidRDefault="00C03449" w:rsidP="006A2F91">
      <w:pPr>
        <w:tabs>
          <w:tab w:val="left" w:pos="709"/>
        </w:tabs>
        <w:spacing w:line="240" w:lineRule="auto"/>
        <w:rPr>
          <w:rFonts w:ascii="Arial" w:hAnsi="Arial" w:cs="Arial"/>
          <w:iCs/>
        </w:rPr>
      </w:pPr>
    </w:p>
    <w:p w:rsidR="00B24584" w:rsidRPr="002D087F" w:rsidRDefault="00B24584" w:rsidP="00EF10B4">
      <w:pPr>
        <w:tabs>
          <w:tab w:val="left" w:pos="709"/>
        </w:tabs>
        <w:spacing w:line="240" w:lineRule="auto"/>
        <w:rPr>
          <w:rFonts w:ascii="Arial" w:hAnsi="Arial" w:cs="Arial"/>
          <w:lang w:val="es-CO"/>
        </w:rPr>
      </w:pPr>
      <w:r w:rsidRPr="002D087F">
        <w:rPr>
          <w:rFonts w:ascii="Arial" w:hAnsi="Arial" w:cs="Arial"/>
          <w:iCs/>
        </w:rPr>
        <w:t>6.4.</w:t>
      </w:r>
      <w:r w:rsidR="006A2F91" w:rsidRPr="002D087F">
        <w:rPr>
          <w:rFonts w:ascii="Arial" w:hAnsi="Arial" w:cs="Arial"/>
          <w:iCs/>
        </w:rPr>
        <w:t>4</w:t>
      </w:r>
      <w:r w:rsidRPr="002D087F">
        <w:rPr>
          <w:rFonts w:ascii="Arial" w:hAnsi="Arial" w:cs="Arial"/>
          <w:iCs/>
        </w:rPr>
        <w:t xml:space="preserve">. </w:t>
      </w:r>
      <w:r w:rsidRPr="002D087F">
        <w:rPr>
          <w:rFonts w:ascii="Arial" w:hAnsi="Arial" w:cs="Arial"/>
        </w:rPr>
        <w:t xml:space="preserve"> Significa lo anterior, que la obligación de la USPEC de </w:t>
      </w:r>
      <w:r w:rsidRPr="002D087F">
        <w:rPr>
          <w:rFonts w:ascii="Arial" w:hAnsi="Arial" w:cs="Arial"/>
          <w:i/>
        </w:rPr>
        <w:t>“asegurar la provisión del servicio de atención integral en salud a la PPL</w:t>
      </w:r>
      <w:r w:rsidRPr="002D087F">
        <w:rPr>
          <w:rFonts w:ascii="Arial" w:hAnsi="Arial" w:cs="Arial"/>
        </w:rPr>
        <w:t xml:space="preserve">” no se agota con la firma del contrato fiduciario con el Consorcio Fondo de Atención en Salud PPL 2017, pues si bien este último es el encargado de contratar a los prestadores de servicios de salud para la PPL, la USPEC no pierde la condición de principal obligada de velar por la prestación integral y oportuna de salud a la población privada de la libertad. Esa es la razón por la que conserva la </w:t>
      </w:r>
      <w:r w:rsidRPr="002D087F">
        <w:rPr>
          <w:rFonts w:ascii="Arial" w:hAnsi="Arial" w:cs="Arial"/>
        </w:rPr>
        <w:lastRenderedPageBreak/>
        <w:t>facultad de supervisar que el agente fiduciario esté cumpliendo sus obligaciones, tal como lo concluyó la Corte Constitucional en la Sentencia</w:t>
      </w:r>
      <w:r w:rsidRPr="002D087F">
        <w:rPr>
          <w:rFonts w:ascii="Arial" w:hAnsi="Arial" w:cs="Arial"/>
          <w:shd w:val="clear" w:color="auto" w:fill="FFFFFF"/>
        </w:rPr>
        <w:t xml:space="preserve"> </w:t>
      </w:r>
      <w:r w:rsidRPr="002D087F">
        <w:rPr>
          <w:rFonts w:ascii="Arial" w:hAnsi="Arial" w:cs="Arial"/>
          <w:lang w:val="es-CO"/>
        </w:rPr>
        <w:t xml:space="preserve">T- 127 de 2016, cuando dijo: </w:t>
      </w:r>
    </w:p>
    <w:p w:rsidR="00B24584" w:rsidRDefault="00B24584" w:rsidP="006A2F91">
      <w:pPr>
        <w:spacing w:line="240" w:lineRule="auto"/>
        <w:ind w:left="567" w:right="618"/>
        <w:rPr>
          <w:rFonts w:ascii="Arial" w:hAnsi="Arial" w:cs="Arial"/>
          <w:sz w:val="22"/>
          <w:szCs w:val="22"/>
          <w:lang w:val="es-CO"/>
        </w:rPr>
      </w:pPr>
    </w:p>
    <w:p w:rsidR="00B10A2C" w:rsidRPr="002D087F" w:rsidRDefault="00B10A2C" w:rsidP="006A2F91">
      <w:pPr>
        <w:spacing w:line="240" w:lineRule="auto"/>
        <w:ind w:left="567" w:right="618"/>
        <w:rPr>
          <w:rFonts w:ascii="Arial" w:hAnsi="Arial" w:cs="Arial"/>
          <w:sz w:val="22"/>
          <w:szCs w:val="22"/>
          <w:lang w:val="es-CO"/>
        </w:rPr>
      </w:pPr>
    </w:p>
    <w:p w:rsidR="00B24584" w:rsidRPr="002D087F" w:rsidRDefault="00B24584" w:rsidP="006A2F91">
      <w:pPr>
        <w:spacing w:line="240" w:lineRule="auto"/>
        <w:ind w:left="567" w:right="618"/>
        <w:rPr>
          <w:rFonts w:ascii="Arial" w:hAnsi="Arial" w:cs="Arial"/>
          <w:sz w:val="22"/>
          <w:szCs w:val="22"/>
        </w:rPr>
      </w:pPr>
      <w:r w:rsidRPr="002D087F">
        <w:rPr>
          <w:rFonts w:ascii="Arial" w:hAnsi="Arial" w:cs="Arial"/>
          <w:sz w:val="22"/>
          <w:szCs w:val="22"/>
          <w:lang w:val="es-CO"/>
        </w:rPr>
        <w:t xml:space="preserve">“(…) </w:t>
      </w:r>
      <w:r w:rsidRPr="002D087F">
        <w:rPr>
          <w:rFonts w:ascii="Arial" w:hAnsi="Arial" w:cs="Arial"/>
          <w:i/>
          <w:sz w:val="22"/>
          <w:szCs w:val="22"/>
          <w:lang w:val="es-CO" w:eastAsia="en-US"/>
        </w:rPr>
        <w:t>La Sala destaca dos cosas de lo anterior: (i) no es claro si la consulta médica prestada a los accionantes en la especialidad de odontología el 7 de marzo de 2016 se hizo en vigencia de los contratos celebrados por Caprecom hasta antes de la suscripción del otrosí o si hace parte de la nueva contratación de los servicios de salud a la que están obligados la USPEC y el Consorcio Fondo de Atención en Salud PPL 2015; (ii) no pueden las entidades accionadas, específicamente la USPEC, asegurar que la obligación de la prestación del servicio de salud para las personas privadas de la libertad corresponde exclusivamente al Consorcio</w:t>
      </w:r>
      <w:r w:rsidRPr="002D087F">
        <w:rPr>
          <w:rFonts w:ascii="Arial" w:hAnsi="Arial" w:cs="Arial"/>
          <w:i/>
          <w:sz w:val="22"/>
          <w:szCs w:val="22"/>
          <w:u w:val="single"/>
          <w:lang w:val="es-CO" w:eastAsia="en-US"/>
        </w:rPr>
        <w:t>. El haber suscrito un contrato de fiducia mercantil, donde se estableció como una de las obligaciones del contratista la de garantizar la continuidad en la prestación de los servicios de salud a la población privada de la libertad, no exonera la responsabilidad principal a cargo de la USPEC de establecer las condiciones para que la entidad fiduciaria contrate la prestación integral y oportuna de los servicios de salud para esa población; es decir, no elimina sus deberes como principal obligada</w:t>
      </w:r>
      <w:r w:rsidRPr="002D087F">
        <w:rPr>
          <w:rFonts w:ascii="Arial" w:hAnsi="Arial" w:cs="Arial"/>
          <w:sz w:val="22"/>
          <w:szCs w:val="22"/>
        </w:rPr>
        <w:t xml:space="preserve">. </w:t>
      </w:r>
      <w:r w:rsidRPr="002D087F">
        <w:rPr>
          <w:rFonts w:ascii="Arial" w:hAnsi="Arial" w:cs="Arial"/>
          <w:i/>
          <w:sz w:val="22"/>
          <w:szCs w:val="22"/>
        </w:rPr>
        <w:t>(…)”</w:t>
      </w:r>
      <w:r w:rsidRPr="002D087F">
        <w:rPr>
          <w:rFonts w:ascii="Arial" w:hAnsi="Arial" w:cs="Arial"/>
        </w:rPr>
        <w:t xml:space="preserve"> (Subrayas propias)</w:t>
      </w:r>
    </w:p>
    <w:p w:rsidR="00B24584" w:rsidRPr="002D087F" w:rsidRDefault="00B24584" w:rsidP="006A2F91">
      <w:pPr>
        <w:spacing w:line="240" w:lineRule="auto"/>
        <w:ind w:firstLine="709"/>
        <w:rPr>
          <w:rFonts w:ascii="Arial" w:hAnsi="Arial" w:cs="Arial"/>
          <w:lang w:val="es-CO"/>
        </w:rPr>
      </w:pPr>
    </w:p>
    <w:p w:rsidR="006A2F91" w:rsidRPr="002D087F" w:rsidRDefault="00B24584" w:rsidP="006A2F9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40" w:lineRule="auto"/>
        <w:textAlignment w:val="baseline"/>
        <w:rPr>
          <w:rFonts w:ascii="Arial" w:hAnsi="Arial" w:cs="Arial"/>
          <w:bCs/>
          <w:shd w:val="clear" w:color="auto" w:fill="FFFFFF"/>
        </w:rPr>
      </w:pPr>
      <w:r w:rsidRPr="002D087F">
        <w:rPr>
          <w:rFonts w:ascii="Arial" w:hAnsi="Arial" w:cs="Arial"/>
          <w:lang w:val="es-CO"/>
        </w:rPr>
        <w:t>6.4.</w:t>
      </w:r>
      <w:r w:rsidR="006A2F91" w:rsidRPr="002D087F">
        <w:rPr>
          <w:rFonts w:ascii="Arial" w:hAnsi="Arial" w:cs="Arial"/>
          <w:lang w:val="es-CO"/>
        </w:rPr>
        <w:t xml:space="preserve">6. Así mismo, </w:t>
      </w:r>
      <w:r w:rsidR="006A2F91" w:rsidRPr="002D087F">
        <w:rPr>
          <w:rFonts w:ascii="Arial" w:hAnsi="Arial" w:cs="Arial"/>
          <w:iCs/>
          <w:bdr w:val="none" w:sz="0" w:space="0" w:color="auto" w:frame="1"/>
        </w:rPr>
        <w:t xml:space="preserve">el artículo </w:t>
      </w:r>
      <w:r w:rsidR="00B10A2C">
        <w:rPr>
          <w:rFonts w:ascii="Arial" w:hAnsi="Arial" w:cs="Arial"/>
          <w:iCs/>
          <w:bdr w:val="none" w:sz="0" w:space="0" w:color="auto" w:frame="1"/>
        </w:rPr>
        <w:t>66</w:t>
      </w:r>
      <w:r w:rsidR="006A2F91" w:rsidRPr="002D087F">
        <w:rPr>
          <w:rFonts w:ascii="Arial" w:hAnsi="Arial" w:cs="Arial"/>
          <w:iCs/>
          <w:bdr w:val="none" w:sz="0" w:space="0" w:color="auto" w:frame="1"/>
        </w:rPr>
        <w:t xml:space="preserve">  de la Ley 1709 de 2014 </w:t>
      </w:r>
      <w:r w:rsidR="006A2F91" w:rsidRPr="00B10A2C">
        <w:rPr>
          <w:rFonts w:ascii="Arial" w:hAnsi="Arial" w:cs="Arial"/>
          <w:i/>
        </w:rPr>
        <w:t>“Por medio de la cual se reforman algunos artículos de la Ley 65 de 1993, de la Ley 599 de 2000, de la Ley 55 de 1985 y se dictan otras disposiciones</w:t>
      </w:r>
      <w:r w:rsidR="006A2F91" w:rsidRPr="002D087F">
        <w:rPr>
          <w:rFonts w:ascii="Arial" w:hAnsi="Arial" w:cs="Arial"/>
        </w:rPr>
        <w:t xml:space="preserve">”, señala esto lo vincula a esta entidad con la atención de la población privada de la libertad pues, cabe </w:t>
      </w:r>
      <w:r w:rsidR="006A2F91" w:rsidRPr="002D087F">
        <w:rPr>
          <w:rFonts w:ascii="Arial" w:hAnsi="Arial" w:cs="Arial"/>
          <w:iCs/>
          <w:bdr w:val="none" w:sz="0" w:space="0" w:color="auto" w:frame="1"/>
        </w:rPr>
        <w:t>resaltar que</w:t>
      </w:r>
      <w:r w:rsidR="006A2F91" w:rsidRPr="002D087F">
        <w:rPr>
          <w:rFonts w:ascii="Arial" w:hAnsi="Arial" w:cs="Arial"/>
        </w:rPr>
        <w:t xml:space="preserve"> lo siguiente:</w:t>
      </w:r>
      <w:r w:rsidR="006A2F91" w:rsidRPr="002D087F">
        <w:rPr>
          <w:rFonts w:ascii="Arial" w:hAnsi="Arial" w:cs="Arial"/>
          <w:bCs/>
          <w:shd w:val="clear" w:color="auto" w:fill="FFFFFF"/>
        </w:rPr>
        <w:t xml:space="preserve"> </w:t>
      </w:r>
    </w:p>
    <w:p w:rsidR="006A2F91" w:rsidRPr="002D087F" w:rsidRDefault="006A2F91" w:rsidP="006A2F91">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40" w:lineRule="auto"/>
        <w:textAlignment w:val="baseline"/>
        <w:rPr>
          <w:rFonts w:ascii="Arial" w:hAnsi="Arial" w:cs="Arial"/>
          <w:bCs/>
          <w:shd w:val="clear" w:color="auto" w:fill="FFFFFF"/>
        </w:rPr>
      </w:pPr>
    </w:p>
    <w:p w:rsidR="00B10A2C" w:rsidRDefault="006A2F91" w:rsidP="006A2F91">
      <w:pPr>
        <w:spacing w:line="240" w:lineRule="auto"/>
        <w:ind w:left="567" w:right="732"/>
        <w:rPr>
          <w:rFonts w:ascii="Arial" w:hAnsi="Arial" w:cs="Arial"/>
          <w:i/>
          <w:sz w:val="22"/>
          <w:szCs w:val="22"/>
        </w:rPr>
      </w:pPr>
      <w:r w:rsidRPr="00B10A2C">
        <w:rPr>
          <w:rFonts w:ascii="Arial" w:hAnsi="Arial" w:cs="Arial"/>
          <w:i/>
          <w:sz w:val="22"/>
          <w:szCs w:val="22"/>
        </w:rPr>
        <w:t>“</w:t>
      </w:r>
      <w:r w:rsidR="00B10A2C" w:rsidRPr="00B10A2C">
        <w:rPr>
          <w:rFonts w:ascii="Arial" w:hAnsi="Arial" w:cs="Arial"/>
          <w:i/>
          <w:sz w:val="22"/>
          <w:szCs w:val="22"/>
        </w:rPr>
        <w:t>Artículo 66. Modificase el artículo </w:t>
      </w:r>
      <w:hyperlink r:id="rId12" w:anchor="105" w:history="1">
        <w:r w:rsidR="00B10A2C" w:rsidRPr="00B10A2C">
          <w:rPr>
            <w:rStyle w:val="Hipervnculo"/>
            <w:rFonts w:ascii="Arial" w:hAnsi="Arial" w:cs="Arial"/>
            <w:i/>
            <w:sz w:val="22"/>
            <w:szCs w:val="22"/>
          </w:rPr>
          <w:t>105</w:t>
        </w:r>
      </w:hyperlink>
      <w:r w:rsidR="00B10A2C" w:rsidRPr="00B10A2C">
        <w:rPr>
          <w:rFonts w:ascii="Arial" w:hAnsi="Arial" w:cs="Arial"/>
          <w:i/>
          <w:sz w:val="22"/>
          <w:szCs w:val="22"/>
        </w:rPr>
        <w:t> de la Ley 65 de 1993</w:t>
      </w:r>
      <w:r w:rsidR="00B10A2C">
        <w:rPr>
          <w:rFonts w:ascii="Arial" w:hAnsi="Arial" w:cs="Arial"/>
          <w:i/>
          <w:sz w:val="22"/>
          <w:szCs w:val="22"/>
        </w:rPr>
        <w:t>”, el cual quedará así:</w:t>
      </w:r>
    </w:p>
    <w:p w:rsidR="00B10A2C" w:rsidRDefault="00B10A2C" w:rsidP="006A2F91">
      <w:pPr>
        <w:spacing w:line="240" w:lineRule="auto"/>
        <w:ind w:left="567" w:right="732"/>
        <w:rPr>
          <w:rFonts w:ascii="Arial" w:hAnsi="Arial" w:cs="Arial"/>
          <w:i/>
          <w:sz w:val="22"/>
          <w:szCs w:val="22"/>
        </w:rPr>
      </w:pPr>
    </w:p>
    <w:p w:rsidR="006A2F91" w:rsidRPr="002D087F" w:rsidRDefault="00B10A2C" w:rsidP="006A2F91">
      <w:pPr>
        <w:spacing w:line="240" w:lineRule="auto"/>
        <w:ind w:left="567" w:right="732"/>
        <w:rPr>
          <w:rFonts w:ascii="Arial" w:hAnsi="Arial" w:cs="Arial"/>
          <w:i/>
          <w:sz w:val="22"/>
          <w:szCs w:val="22"/>
        </w:rPr>
      </w:pPr>
      <w:r>
        <w:rPr>
          <w:rFonts w:ascii="Arial" w:hAnsi="Arial" w:cs="Arial"/>
          <w:i/>
          <w:sz w:val="22"/>
          <w:szCs w:val="22"/>
        </w:rPr>
        <w:t>Artículo 105</w:t>
      </w:r>
      <w:r w:rsidR="006A2F91" w:rsidRPr="00B10A2C">
        <w:rPr>
          <w:rFonts w:ascii="Arial" w:hAnsi="Arial" w:cs="Arial"/>
          <w:i/>
          <w:sz w:val="22"/>
          <w:szCs w:val="22"/>
        </w:rPr>
        <w:t>: El Ministerio de Sal</w:t>
      </w:r>
      <w:r w:rsidR="006A2F91" w:rsidRPr="002D087F">
        <w:rPr>
          <w:rFonts w:ascii="Arial" w:hAnsi="Arial" w:cs="Arial"/>
          <w:i/>
          <w:sz w:val="22"/>
          <w:szCs w:val="22"/>
        </w:rPr>
        <w:t>ud y Protección Social y la Unidad de Servicios Penitenciarios y Carcelarios (Uspec)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intramural, extramural y una política de atención primaria en salud.</w:t>
      </w:r>
    </w:p>
    <w:p w:rsidR="006A2F91" w:rsidRPr="002D087F" w:rsidRDefault="006A2F91" w:rsidP="006A2F91">
      <w:pPr>
        <w:spacing w:line="240" w:lineRule="auto"/>
        <w:ind w:left="567" w:right="732"/>
        <w:rPr>
          <w:rFonts w:ascii="Arial" w:hAnsi="Arial" w:cs="Arial"/>
          <w:i/>
          <w:sz w:val="22"/>
          <w:szCs w:val="22"/>
        </w:rPr>
      </w:pPr>
    </w:p>
    <w:p w:rsidR="006A2F91" w:rsidRPr="002D087F" w:rsidRDefault="006A2F91" w:rsidP="006A2F91">
      <w:pPr>
        <w:spacing w:line="240" w:lineRule="auto"/>
        <w:ind w:left="567" w:right="732"/>
        <w:rPr>
          <w:rFonts w:ascii="Arial" w:hAnsi="Arial" w:cs="Arial"/>
          <w:i/>
          <w:sz w:val="22"/>
          <w:szCs w:val="22"/>
        </w:rPr>
      </w:pPr>
      <w:r w:rsidRPr="002D087F">
        <w:rPr>
          <w:rFonts w:ascii="Arial" w:hAnsi="Arial" w:cs="Arial"/>
          <w:i/>
          <w:sz w:val="22"/>
          <w:szCs w:val="22"/>
        </w:rPr>
        <w:t>La Unidad Especial de Servicios Penitenciarios y Carcelarios (Uspec) será la responsable de la adecuación de la infraestructura de las Unidades de Atención Primaria y de Atención Inicial de Urgencias en cada uno de los establecimientos Penitenciarios y Carcelarios en los cuales se prestará la atención intramural, conforme a los que establezca el modelo de atención en salud del que trata el presente artículo.</w:t>
      </w:r>
    </w:p>
    <w:p w:rsidR="006A2F91" w:rsidRPr="002D087F" w:rsidRDefault="006A2F91" w:rsidP="006A2F91">
      <w:pPr>
        <w:spacing w:line="240" w:lineRule="auto"/>
        <w:ind w:left="567" w:right="732"/>
        <w:rPr>
          <w:rFonts w:ascii="Arial" w:hAnsi="Arial" w:cs="Arial"/>
          <w:i/>
          <w:sz w:val="22"/>
          <w:szCs w:val="22"/>
        </w:rPr>
      </w:pPr>
    </w:p>
    <w:p w:rsidR="006A2F91" w:rsidRPr="002D087F" w:rsidRDefault="006A2F91" w:rsidP="006A2F91">
      <w:pPr>
        <w:spacing w:line="240" w:lineRule="auto"/>
        <w:ind w:left="567" w:right="732"/>
        <w:rPr>
          <w:rFonts w:ascii="Arial" w:hAnsi="Arial" w:cs="Arial"/>
          <w:i/>
          <w:sz w:val="22"/>
          <w:szCs w:val="22"/>
          <w:u w:val="single"/>
        </w:rPr>
      </w:pPr>
      <w:r w:rsidRPr="002D087F">
        <w:rPr>
          <w:rFonts w:ascii="Arial" w:hAnsi="Arial" w:cs="Arial"/>
          <w:i/>
          <w:sz w:val="22"/>
          <w:szCs w:val="22"/>
        </w:rPr>
        <w:t>PARÁGRAFO 1º. Créase el Fondo Nacional de Salud de las Personas Privadas de la Libertad, como una cuenta especial de la Nación, con independencia patrimonial, contable y estadística, sin personería jurídica, el cual estará constituido por recursos del Presupuesto General de la Nación. Los recursos del Fondo serán manejados por una entidad fiduciaria estatal o de economía mixta, en la cual el Estado tenga más del 90% del capital. Para tal efecto, la Unidad Administrativa de Servicios Penitenciarios y Carcelarios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w:t>
      </w:r>
    </w:p>
    <w:p w:rsidR="006A2F91" w:rsidRPr="002D087F" w:rsidRDefault="006A2F91" w:rsidP="006A2F91">
      <w:pPr>
        <w:spacing w:line="240" w:lineRule="auto"/>
        <w:ind w:left="567" w:right="732"/>
        <w:rPr>
          <w:rFonts w:ascii="Arial" w:hAnsi="Arial" w:cs="Arial"/>
          <w:i/>
          <w:sz w:val="22"/>
          <w:szCs w:val="22"/>
          <w:u w:val="single"/>
        </w:rPr>
      </w:pPr>
    </w:p>
    <w:p w:rsidR="006A2F91" w:rsidRDefault="006A2F91" w:rsidP="006A2F91">
      <w:pPr>
        <w:spacing w:line="240" w:lineRule="auto"/>
        <w:ind w:left="567" w:right="732"/>
        <w:rPr>
          <w:rFonts w:ascii="Arial" w:eastAsia="Times New Roman" w:hAnsi="Arial" w:cs="Arial"/>
          <w:i/>
          <w:sz w:val="22"/>
          <w:szCs w:val="22"/>
          <w:u w:val="single"/>
        </w:rPr>
      </w:pPr>
      <w:r w:rsidRPr="002D087F">
        <w:rPr>
          <w:rFonts w:ascii="Arial" w:hAnsi="Arial" w:cs="Arial"/>
          <w:i/>
          <w:sz w:val="22"/>
          <w:szCs w:val="22"/>
          <w:u w:val="single"/>
        </w:rPr>
        <w:t xml:space="preserve">PARÁGRAFO 2º. El Fondo Nacional </w:t>
      </w:r>
      <w:r w:rsidRPr="002D087F">
        <w:rPr>
          <w:rFonts w:ascii="Arial" w:eastAsia="Times New Roman" w:hAnsi="Arial" w:cs="Arial"/>
          <w:i/>
          <w:sz w:val="22"/>
          <w:szCs w:val="22"/>
          <w:u w:val="single"/>
        </w:rPr>
        <w:t>de Salud de las Personas Privadas de la Libertad, se encargará de contratar la prestación de los servicios de salud de todas las personas privadas de la libertad, de conformidad con el modelo de atención que se diseñe en virtud del presente artículo.</w:t>
      </w:r>
    </w:p>
    <w:p w:rsidR="00B76C7B" w:rsidRPr="002D087F" w:rsidRDefault="00B76C7B" w:rsidP="006A2F91">
      <w:pPr>
        <w:spacing w:line="240" w:lineRule="auto"/>
        <w:ind w:left="567" w:right="732"/>
        <w:rPr>
          <w:rFonts w:ascii="Arial" w:eastAsia="Times New Roman" w:hAnsi="Arial" w:cs="Arial"/>
          <w:i/>
          <w:sz w:val="22"/>
          <w:szCs w:val="22"/>
          <w:u w:val="single"/>
        </w:rPr>
      </w:pPr>
    </w:p>
    <w:p w:rsidR="006A2F91" w:rsidRPr="002D087F" w:rsidRDefault="006A2F91" w:rsidP="006A2F91">
      <w:pPr>
        <w:spacing w:line="240" w:lineRule="auto"/>
        <w:ind w:left="567" w:right="732"/>
        <w:rPr>
          <w:rFonts w:ascii="Arial" w:eastAsia="Times New Roman" w:hAnsi="Arial" w:cs="Arial"/>
          <w:i/>
          <w:sz w:val="22"/>
          <w:szCs w:val="22"/>
        </w:rPr>
      </w:pPr>
      <w:r w:rsidRPr="002D087F">
        <w:rPr>
          <w:rFonts w:ascii="Arial" w:eastAsia="Times New Roman" w:hAnsi="Arial" w:cs="Arial"/>
          <w:i/>
          <w:sz w:val="22"/>
          <w:szCs w:val="22"/>
        </w:rPr>
        <w:t>El Fondo Nacional de Salud de las Personas Privadas de la Libertad tendrá los siguientes objetivos:</w:t>
      </w:r>
    </w:p>
    <w:p w:rsidR="006A2F91" w:rsidRPr="002D087F" w:rsidRDefault="006A2F91" w:rsidP="006A2F91">
      <w:pPr>
        <w:spacing w:line="240" w:lineRule="auto"/>
        <w:ind w:left="567" w:right="732"/>
        <w:rPr>
          <w:rFonts w:ascii="Arial" w:eastAsia="Times New Roman" w:hAnsi="Arial" w:cs="Arial"/>
          <w:i/>
          <w:sz w:val="22"/>
          <w:szCs w:val="22"/>
        </w:rPr>
      </w:pPr>
    </w:p>
    <w:p w:rsidR="006A2F91" w:rsidRPr="002D087F" w:rsidRDefault="006A2F91" w:rsidP="006A2F91">
      <w:pPr>
        <w:spacing w:line="240" w:lineRule="auto"/>
        <w:ind w:left="567" w:right="732"/>
        <w:rPr>
          <w:rFonts w:ascii="Arial" w:eastAsia="Times New Roman" w:hAnsi="Arial" w:cs="Arial"/>
          <w:i/>
          <w:sz w:val="22"/>
          <w:szCs w:val="22"/>
        </w:rPr>
      </w:pPr>
      <w:r w:rsidRPr="002D087F">
        <w:rPr>
          <w:rFonts w:ascii="Arial" w:eastAsia="Times New Roman" w:hAnsi="Arial" w:cs="Arial"/>
          <w:i/>
          <w:sz w:val="22"/>
          <w:szCs w:val="22"/>
        </w:rPr>
        <w:t>1º. Administrar de forma eficiente y diligente los recursos que provengan del Presupuesto General de la Nación para cubrir con los costos del modelo de atención en salud para las personas privadas de la libertad.</w:t>
      </w:r>
    </w:p>
    <w:p w:rsidR="00B10A2C" w:rsidRDefault="00B10A2C" w:rsidP="006A2F91">
      <w:pPr>
        <w:spacing w:line="240" w:lineRule="auto"/>
        <w:ind w:left="567" w:right="732"/>
        <w:rPr>
          <w:rFonts w:ascii="Arial" w:hAnsi="Arial" w:cs="Arial"/>
          <w:i/>
          <w:sz w:val="22"/>
          <w:szCs w:val="22"/>
        </w:rPr>
      </w:pPr>
    </w:p>
    <w:p w:rsidR="006A2F91" w:rsidRPr="002D087F" w:rsidRDefault="006A2F91" w:rsidP="006A2F91">
      <w:pPr>
        <w:spacing w:line="240" w:lineRule="auto"/>
        <w:ind w:left="567" w:right="732"/>
        <w:rPr>
          <w:rFonts w:ascii="Arial" w:eastAsia="Times New Roman" w:hAnsi="Arial" w:cs="Arial"/>
          <w:i/>
          <w:sz w:val="22"/>
          <w:szCs w:val="22"/>
        </w:rPr>
      </w:pPr>
      <w:r w:rsidRPr="002D087F">
        <w:rPr>
          <w:rFonts w:ascii="Arial" w:hAnsi="Arial" w:cs="Arial"/>
          <w:i/>
          <w:sz w:val="22"/>
          <w:szCs w:val="22"/>
        </w:rPr>
        <w:t xml:space="preserve">2º. Garantizar </w:t>
      </w:r>
      <w:r w:rsidRPr="002D087F">
        <w:rPr>
          <w:rFonts w:ascii="Arial" w:eastAsia="Times New Roman" w:hAnsi="Arial" w:cs="Arial"/>
          <w:i/>
          <w:sz w:val="22"/>
          <w:szCs w:val="22"/>
        </w:rPr>
        <w:t>la prestación de los servicios médico-asistenciales, que contratará con entidades de acuerdo con instrucciones que imparta el Consejo Directivo del Fondo.</w:t>
      </w:r>
    </w:p>
    <w:p w:rsidR="00B10A2C" w:rsidRDefault="00B10A2C" w:rsidP="006A2F91">
      <w:pPr>
        <w:spacing w:line="240" w:lineRule="auto"/>
        <w:ind w:left="567" w:right="732"/>
        <w:rPr>
          <w:rFonts w:ascii="Arial" w:eastAsia="Times New Roman" w:hAnsi="Arial" w:cs="Arial"/>
          <w:i/>
          <w:sz w:val="22"/>
          <w:szCs w:val="22"/>
        </w:rPr>
      </w:pPr>
    </w:p>
    <w:p w:rsidR="006A2F91" w:rsidRPr="002D087F" w:rsidRDefault="006A2F91" w:rsidP="006A2F91">
      <w:pPr>
        <w:spacing w:line="240" w:lineRule="auto"/>
        <w:ind w:left="567" w:right="732"/>
        <w:rPr>
          <w:rFonts w:ascii="Arial" w:eastAsia="Times New Roman" w:hAnsi="Arial" w:cs="Arial"/>
          <w:i/>
          <w:sz w:val="22"/>
          <w:szCs w:val="22"/>
        </w:rPr>
      </w:pPr>
      <w:r w:rsidRPr="002D087F">
        <w:rPr>
          <w:rFonts w:ascii="Arial" w:eastAsia="Times New Roman" w:hAnsi="Arial" w:cs="Arial"/>
          <w:i/>
          <w:sz w:val="22"/>
          <w:szCs w:val="22"/>
        </w:rPr>
        <w:t>3º. Llevar los registros contables y estadísticos necesarios para determinar el estado de la prestación del servicio de salud y garantizar un estricto control del uso de los recursos.</w:t>
      </w:r>
    </w:p>
    <w:p w:rsidR="00B10A2C" w:rsidRDefault="00B10A2C" w:rsidP="006A2F91">
      <w:pPr>
        <w:spacing w:line="240" w:lineRule="auto"/>
        <w:ind w:left="567" w:right="732"/>
        <w:rPr>
          <w:rFonts w:ascii="Arial" w:eastAsia="Times New Roman" w:hAnsi="Arial" w:cs="Arial"/>
          <w:i/>
          <w:sz w:val="22"/>
          <w:szCs w:val="22"/>
        </w:rPr>
      </w:pPr>
    </w:p>
    <w:p w:rsidR="006A2F91" w:rsidRPr="002D087F" w:rsidRDefault="006A2F91" w:rsidP="006A2F91">
      <w:pPr>
        <w:spacing w:line="240" w:lineRule="auto"/>
        <w:ind w:left="567" w:right="732"/>
        <w:rPr>
          <w:rFonts w:ascii="Arial" w:hAnsi="Arial" w:cs="Arial"/>
          <w:i/>
        </w:rPr>
      </w:pPr>
      <w:r w:rsidRPr="002D087F">
        <w:rPr>
          <w:rFonts w:ascii="Arial" w:eastAsia="Times New Roman" w:hAnsi="Arial" w:cs="Arial"/>
          <w:i/>
          <w:sz w:val="22"/>
          <w:szCs w:val="22"/>
        </w:rPr>
        <w:t>4º. Velar porque todas las entidades deudoras del Fondo Nacional de Salud de las Personas Privadas de la Libertad, cumplan oportunamente con el pago de sus obligaciones.</w:t>
      </w:r>
      <w:r w:rsidRPr="002D087F">
        <w:rPr>
          <w:rFonts w:ascii="Arial" w:eastAsia="Times New Roman" w:hAnsi="Arial" w:cs="Arial"/>
          <w:i/>
        </w:rPr>
        <w:t xml:space="preserve"> “ </w:t>
      </w:r>
      <w:r w:rsidRPr="002D087F">
        <w:rPr>
          <w:rFonts w:ascii="Arial" w:eastAsia="Times New Roman" w:hAnsi="Arial" w:cs="Arial"/>
        </w:rPr>
        <w:t>(Subrayas fuera del texto original)</w:t>
      </w:r>
    </w:p>
    <w:p w:rsidR="006A2F91" w:rsidRPr="002D087F" w:rsidRDefault="006A2F91" w:rsidP="006A2F91">
      <w:pPr>
        <w:pStyle w:val="Sangra3detindependiente"/>
        <w:widowControl w:val="0"/>
        <w:tabs>
          <w:tab w:val="left" w:pos="708"/>
          <w:tab w:val="left" w:pos="1416"/>
          <w:tab w:val="left" w:pos="2124"/>
          <w:tab w:val="left" w:pos="2832"/>
          <w:tab w:val="left" w:pos="3540"/>
          <w:tab w:val="left" w:pos="4248"/>
          <w:tab w:val="left" w:pos="5040"/>
        </w:tabs>
        <w:spacing w:after="0"/>
        <w:ind w:left="0" w:right="51"/>
        <w:jc w:val="both"/>
        <w:rPr>
          <w:rFonts w:ascii="Arial" w:hAnsi="Arial" w:cs="Arial"/>
          <w:sz w:val="26"/>
          <w:szCs w:val="26"/>
          <w:lang w:val="es-ES_tradnl"/>
        </w:rPr>
      </w:pPr>
    </w:p>
    <w:p w:rsidR="006A2F91" w:rsidRPr="002D087F" w:rsidRDefault="006A2F91" w:rsidP="006A2F91">
      <w:pPr>
        <w:pStyle w:val="Sangra3detindependiente"/>
        <w:widowControl w:val="0"/>
        <w:tabs>
          <w:tab w:val="left" w:pos="708"/>
          <w:tab w:val="left" w:pos="1416"/>
          <w:tab w:val="left" w:pos="2124"/>
          <w:tab w:val="left" w:pos="2832"/>
          <w:tab w:val="left" w:pos="3540"/>
          <w:tab w:val="left" w:pos="4248"/>
          <w:tab w:val="left" w:pos="5040"/>
        </w:tabs>
        <w:spacing w:after="0"/>
        <w:ind w:left="0" w:right="51"/>
        <w:jc w:val="both"/>
        <w:rPr>
          <w:rFonts w:ascii="Arial" w:hAnsi="Arial" w:cs="Arial"/>
          <w:sz w:val="26"/>
          <w:szCs w:val="26"/>
        </w:rPr>
      </w:pPr>
      <w:bookmarkStart w:id="1" w:name="_Hlk509224254"/>
      <w:r w:rsidRPr="002D087F">
        <w:rPr>
          <w:rFonts w:ascii="Arial" w:hAnsi="Arial" w:cs="Arial"/>
          <w:sz w:val="26"/>
          <w:szCs w:val="26"/>
          <w:lang w:val="es-ES_tradnl"/>
        </w:rPr>
        <w:t xml:space="preserve">La norma antes transcrita se refiere al </w:t>
      </w:r>
      <w:r w:rsidRPr="002D087F">
        <w:rPr>
          <w:rFonts w:ascii="Arial" w:hAnsi="Arial" w:cs="Arial"/>
          <w:sz w:val="26"/>
          <w:szCs w:val="26"/>
        </w:rPr>
        <w:t>Fondo Nacional de Salud de las Personas Privadas de la Libertad, que consiste en una cuenta especial de La Nación, administrada mediante un contrato de fiducia mercantil, el cual fue adjudicado el 27 de diciembre de 2016 al Consorcio Fondo de Atención en Salud PPL 2017, integrado por Fiduprevisora S.A. y Fiduagraria S.A.</w:t>
      </w:r>
      <w:bookmarkEnd w:id="1"/>
      <w:r w:rsidRPr="002D087F">
        <w:rPr>
          <w:rFonts w:ascii="Arial" w:hAnsi="Arial" w:cs="Arial"/>
          <w:sz w:val="26"/>
          <w:szCs w:val="26"/>
        </w:rPr>
        <w:t xml:space="preserve">, tal como se desprende del parágrafo 2° del precepto subrayado. </w:t>
      </w:r>
    </w:p>
    <w:p w:rsidR="006A2F91" w:rsidRPr="002D087F" w:rsidRDefault="006A2F91" w:rsidP="006A2F91">
      <w:pPr>
        <w:pStyle w:val="Sangra3detindependiente"/>
        <w:widowControl w:val="0"/>
        <w:tabs>
          <w:tab w:val="left" w:pos="708"/>
          <w:tab w:val="left" w:pos="1416"/>
          <w:tab w:val="left" w:pos="2124"/>
          <w:tab w:val="left" w:pos="2832"/>
          <w:tab w:val="left" w:pos="3540"/>
          <w:tab w:val="left" w:pos="4248"/>
          <w:tab w:val="left" w:pos="5040"/>
        </w:tabs>
        <w:spacing w:after="0"/>
        <w:ind w:left="0" w:right="51"/>
        <w:jc w:val="both"/>
        <w:rPr>
          <w:rFonts w:ascii="Arial" w:hAnsi="Arial" w:cs="Arial"/>
          <w:iCs/>
          <w:sz w:val="26"/>
          <w:szCs w:val="26"/>
        </w:rPr>
      </w:pPr>
    </w:p>
    <w:p w:rsidR="00043194" w:rsidRPr="002D087F" w:rsidRDefault="002D087F" w:rsidP="00043194">
      <w:pPr>
        <w:tabs>
          <w:tab w:val="left" w:pos="709"/>
        </w:tabs>
        <w:spacing w:line="240" w:lineRule="auto"/>
        <w:rPr>
          <w:rFonts w:ascii="Arial" w:hAnsi="Arial" w:cs="Arial"/>
        </w:rPr>
      </w:pPr>
      <w:r w:rsidRPr="002D087F">
        <w:rPr>
          <w:rFonts w:ascii="Arial" w:eastAsia="Times New Roman" w:hAnsi="Arial" w:cs="Arial"/>
          <w:iCs/>
        </w:rPr>
        <w:t>6.4.</w:t>
      </w:r>
      <w:r w:rsidR="00043194">
        <w:rPr>
          <w:rFonts w:ascii="Arial" w:eastAsia="Times New Roman" w:hAnsi="Arial" w:cs="Arial"/>
          <w:iCs/>
        </w:rPr>
        <w:t>5</w:t>
      </w:r>
      <w:r w:rsidRPr="002D087F">
        <w:rPr>
          <w:rFonts w:ascii="Arial" w:eastAsia="Times New Roman" w:hAnsi="Arial" w:cs="Arial"/>
          <w:iCs/>
        </w:rPr>
        <w:t>.</w:t>
      </w:r>
      <w:r w:rsidR="006A2F91" w:rsidRPr="002D087F">
        <w:rPr>
          <w:rFonts w:ascii="Arial" w:eastAsia="Times New Roman" w:hAnsi="Arial" w:cs="Arial"/>
          <w:iCs/>
        </w:rPr>
        <w:t xml:space="preserve"> </w:t>
      </w:r>
      <w:r w:rsidR="00043194" w:rsidRPr="002D087F">
        <w:rPr>
          <w:rFonts w:ascii="Arial" w:hAnsi="Arial" w:cs="Arial"/>
        </w:rPr>
        <w:t>Así mismo, el artículo 2.2.1.11.3.2 del Decreto 2245 d</w:t>
      </w:r>
      <w:r w:rsidR="00043194" w:rsidRPr="002D087F">
        <w:rPr>
          <w:rFonts w:ascii="Arial" w:hAnsi="Arial" w:cs="Arial"/>
          <w:lang w:val="es-CO"/>
        </w:rPr>
        <w:t>el 24 de noviembre de 2015</w:t>
      </w:r>
      <w:r w:rsidR="00043194" w:rsidRPr="00F90E79">
        <w:rPr>
          <w:rStyle w:val="Refdenotaalpie"/>
          <w:sz w:val="18"/>
          <w:lang w:val="es-CO"/>
        </w:rPr>
        <w:footnoteReference w:id="1"/>
      </w:r>
      <w:r w:rsidR="00043194" w:rsidRPr="002D087F">
        <w:rPr>
          <w:rFonts w:ascii="Arial" w:hAnsi="Arial" w:cs="Arial"/>
          <w:lang w:val="es-CO"/>
        </w:rPr>
        <w:t xml:space="preserve"> establece que </w:t>
      </w:r>
      <w:r w:rsidR="00043194" w:rsidRPr="002D087F">
        <w:rPr>
          <w:rFonts w:ascii="Arial" w:hAnsi="Arial" w:cs="Arial"/>
        </w:rPr>
        <w:t>corresponde a la USPEC elaborar un esquema de auditoría para el control, seguimiento, monitoreo y uso racional de los servicios de salud por parte de los prestadores, así como realizar las actividades necesarias para garantizar la prestación de los servicios de salud a la PPL.</w:t>
      </w:r>
      <w:r w:rsidR="00F90E79">
        <w:rPr>
          <w:rFonts w:ascii="Arial" w:hAnsi="Arial" w:cs="Arial"/>
        </w:rPr>
        <w:t xml:space="preserve">  </w:t>
      </w:r>
      <w:r w:rsidR="00043194" w:rsidRPr="002D087F">
        <w:rPr>
          <w:rFonts w:ascii="Arial" w:hAnsi="Arial" w:cs="Arial"/>
        </w:rPr>
        <w:t xml:space="preserve">En el mismo sentido, la </w:t>
      </w:r>
      <w:r w:rsidR="00043194" w:rsidRPr="002D087F">
        <w:rPr>
          <w:rFonts w:ascii="Arial" w:hAnsi="Arial" w:cs="Arial"/>
          <w:lang w:val="es-CO"/>
        </w:rPr>
        <w:t>Resolución 5159 del 30 de noviembre de 2015</w:t>
      </w:r>
      <w:r w:rsidR="00043194">
        <w:rPr>
          <w:rStyle w:val="Refdenotaalpie"/>
          <w:lang w:val="es-CO"/>
        </w:rPr>
        <w:footnoteReference w:id="2"/>
      </w:r>
      <w:r w:rsidR="00043194" w:rsidRPr="002D087F">
        <w:rPr>
          <w:rFonts w:ascii="Arial" w:hAnsi="Arial" w:cs="Arial"/>
          <w:lang w:val="es-CO"/>
        </w:rPr>
        <w:t xml:space="preserve">, mediante la cual </w:t>
      </w:r>
      <w:r w:rsidR="00043194" w:rsidRPr="002D087F">
        <w:rPr>
          <w:rFonts w:ascii="Arial" w:hAnsi="Arial" w:cs="Arial"/>
        </w:rPr>
        <w:t xml:space="preserve">se </w:t>
      </w:r>
      <w:r w:rsidR="00043194" w:rsidRPr="002D087F">
        <w:rPr>
          <w:rFonts w:ascii="Arial" w:hAnsi="Arial" w:cs="Arial"/>
          <w:lang w:val="es-CO"/>
        </w:rPr>
        <w:t>adoptó el Modelo de Atención en Salud para la p</w:t>
      </w:r>
      <w:r w:rsidR="00043194" w:rsidRPr="002D087F">
        <w:rPr>
          <w:rFonts w:ascii="Arial" w:hAnsi="Arial" w:cs="Arial"/>
        </w:rPr>
        <w:t xml:space="preserve">oblación privada de la libertad, establece que la implementación de ese sistema corresponderá a la USPEC en coordinación con el INPEC la facultad y la obligación de supervisar el cumplimiento del encargo fiduciario celebrado con el Consorcio Fondo Atención en Salud PPL 2017. </w:t>
      </w:r>
    </w:p>
    <w:p w:rsidR="00043194" w:rsidRDefault="00043194" w:rsidP="006A2F91">
      <w:pPr>
        <w:spacing w:line="240" w:lineRule="auto"/>
        <w:rPr>
          <w:rFonts w:ascii="Arial" w:eastAsia="Times New Roman" w:hAnsi="Arial" w:cs="Arial"/>
          <w:iCs/>
        </w:rPr>
      </w:pPr>
    </w:p>
    <w:p w:rsidR="00F90E79" w:rsidRDefault="00043194" w:rsidP="002D087F">
      <w:pPr>
        <w:spacing w:line="240" w:lineRule="auto"/>
        <w:rPr>
          <w:rFonts w:ascii="Arial" w:hAnsi="Arial" w:cs="Arial"/>
          <w:lang w:val="es-CO" w:eastAsia="en-US"/>
        </w:rPr>
      </w:pPr>
      <w:r>
        <w:rPr>
          <w:rFonts w:ascii="Arial" w:hAnsi="Arial" w:cs="Arial"/>
          <w:lang w:val="es-CO" w:eastAsia="en-US"/>
        </w:rPr>
        <w:t xml:space="preserve">6.4.6. </w:t>
      </w:r>
      <w:r w:rsidR="00B24584" w:rsidRPr="002D087F">
        <w:rPr>
          <w:rFonts w:ascii="Arial" w:hAnsi="Arial" w:cs="Arial"/>
          <w:lang w:val="es-CO" w:eastAsia="en-US"/>
        </w:rPr>
        <w:t xml:space="preserve">Como consecuencia de lo anterior, </w:t>
      </w:r>
      <w:r w:rsidR="002D087F" w:rsidRPr="002D087F">
        <w:rPr>
          <w:rFonts w:ascii="Arial" w:hAnsi="Arial" w:cs="Arial"/>
          <w:lang w:val="es-CO" w:eastAsia="en-US"/>
        </w:rPr>
        <w:t>esta Colegiatura considera</w:t>
      </w:r>
      <w:r w:rsidR="00F90E79">
        <w:rPr>
          <w:rFonts w:ascii="Arial" w:hAnsi="Arial" w:cs="Arial"/>
          <w:lang w:val="es-CO" w:eastAsia="en-US"/>
        </w:rPr>
        <w:t xml:space="preserve"> </w:t>
      </w:r>
      <w:r w:rsidR="002D087F" w:rsidRPr="002D087F">
        <w:rPr>
          <w:rFonts w:ascii="Arial" w:hAnsi="Arial" w:cs="Arial"/>
          <w:lang w:val="es-CO" w:eastAsia="en-US"/>
        </w:rPr>
        <w:t xml:space="preserve">que </w:t>
      </w:r>
      <w:r w:rsidR="00F90E79" w:rsidRPr="002D087F">
        <w:rPr>
          <w:rFonts w:ascii="Arial" w:hAnsi="Arial" w:cs="Arial"/>
        </w:rPr>
        <w:t>la USPEC suscribió el contrato de fiducia mercantil No.3</w:t>
      </w:r>
      <w:r w:rsidR="00F90E79">
        <w:rPr>
          <w:rFonts w:ascii="Arial" w:hAnsi="Arial" w:cs="Arial"/>
        </w:rPr>
        <w:t>31</w:t>
      </w:r>
      <w:r w:rsidR="00F90E79" w:rsidRPr="002D087F">
        <w:rPr>
          <w:rFonts w:ascii="Arial" w:hAnsi="Arial" w:cs="Arial"/>
        </w:rPr>
        <w:t xml:space="preserve"> de 201</w:t>
      </w:r>
      <w:r w:rsidR="00F90E79">
        <w:rPr>
          <w:rFonts w:ascii="Arial" w:hAnsi="Arial" w:cs="Arial"/>
        </w:rPr>
        <w:t>6</w:t>
      </w:r>
      <w:r w:rsidR="00F90E79" w:rsidRPr="002D087F">
        <w:rPr>
          <w:rFonts w:ascii="Arial" w:hAnsi="Arial" w:cs="Arial"/>
        </w:rPr>
        <w:t>, con el Consorcio Fondo de Atención En Salud PPL 2017, cuyo objeto es la administración de los recursos para la atención en salud de la pobl</w:t>
      </w:r>
      <w:r w:rsidR="00F90E79">
        <w:rPr>
          <w:rFonts w:ascii="Arial" w:hAnsi="Arial" w:cs="Arial"/>
        </w:rPr>
        <w:t xml:space="preserve">ación reclusa a cargo del INPEC; por lo tanto,  </w:t>
      </w:r>
      <w:r w:rsidR="002D087F" w:rsidRPr="002D087F">
        <w:rPr>
          <w:rFonts w:ascii="Arial" w:eastAsia="Times New Roman" w:hAnsi="Arial" w:cs="Arial"/>
        </w:rPr>
        <w:t xml:space="preserve">no es viable excluir del presente trámite al Consorcio Fondo de Atención en Salud PPL 2017 ni a la USPEC, por cuanto como quedó antes determinado, ambas tiene obligaciones y responsabilidades para que a las personas privadas de la libertad puedan acceder a los servicios médicos que requieran, según las funciones legales y constitucionales que fueron dispuestas para lo de su competencia. </w:t>
      </w:r>
      <w:r w:rsidR="002D087F" w:rsidRPr="002D087F">
        <w:rPr>
          <w:rFonts w:ascii="Arial" w:hAnsi="Arial" w:cs="Arial"/>
          <w:lang w:val="es-CO" w:eastAsia="en-US"/>
        </w:rPr>
        <w:t xml:space="preserve">  </w:t>
      </w:r>
    </w:p>
    <w:p w:rsidR="00F90E79" w:rsidRDefault="00F90E79" w:rsidP="002D087F">
      <w:pPr>
        <w:spacing w:line="240" w:lineRule="auto"/>
        <w:rPr>
          <w:rFonts w:ascii="Arial" w:hAnsi="Arial" w:cs="Arial"/>
          <w:lang w:val="es-CO" w:eastAsia="en-US"/>
        </w:rPr>
      </w:pPr>
    </w:p>
    <w:p w:rsidR="00B24584" w:rsidRDefault="002D087F" w:rsidP="002D087F">
      <w:pPr>
        <w:spacing w:line="240" w:lineRule="auto"/>
        <w:rPr>
          <w:rFonts w:ascii="Arial" w:hAnsi="Arial" w:cs="Arial"/>
          <w:lang w:val="es-CO" w:eastAsia="en-US"/>
        </w:rPr>
      </w:pPr>
      <w:r w:rsidRPr="002D087F">
        <w:rPr>
          <w:rFonts w:ascii="Arial" w:hAnsi="Arial" w:cs="Arial"/>
          <w:lang w:val="es-CO" w:eastAsia="en-US"/>
        </w:rPr>
        <w:t>Por lo anterior,  se confirmará la sentencia estudiada.</w:t>
      </w:r>
      <w:r w:rsidR="00B24584" w:rsidRPr="002D087F">
        <w:rPr>
          <w:rFonts w:ascii="Arial" w:hAnsi="Arial" w:cs="Arial"/>
          <w:lang w:val="es-CO" w:eastAsia="en-US"/>
        </w:rPr>
        <w:t xml:space="preserve"> </w:t>
      </w:r>
    </w:p>
    <w:p w:rsidR="00F90E79" w:rsidRDefault="00F90E79" w:rsidP="002D087F">
      <w:pPr>
        <w:spacing w:line="240" w:lineRule="auto"/>
        <w:rPr>
          <w:rFonts w:ascii="Arial" w:hAnsi="Arial" w:cs="Arial"/>
          <w:lang w:val="es-CO" w:eastAsia="en-US"/>
        </w:rPr>
      </w:pPr>
    </w:p>
    <w:p w:rsidR="00B24584" w:rsidRPr="002D087F" w:rsidRDefault="00B24584" w:rsidP="006A2F91">
      <w:pPr>
        <w:tabs>
          <w:tab w:val="left" w:pos="1701"/>
        </w:tabs>
        <w:spacing w:line="240" w:lineRule="auto"/>
        <w:rPr>
          <w:rFonts w:ascii="Arial" w:hAnsi="Arial" w:cs="Arial"/>
          <w:lang w:val="es-ES_tradnl"/>
        </w:rPr>
      </w:pPr>
    </w:p>
    <w:p w:rsidR="002E3055" w:rsidRPr="002D087F" w:rsidRDefault="002E3055" w:rsidP="006A2F91">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r w:rsidRPr="002D087F">
        <w:rPr>
          <w:rFonts w:ascii="Arial" w:hAnsi="Arial" w:cs="Arial"/>
        </w:rPr>
        <w:t xml:space="preserve">En mérito de lo expuesto, el Tribunal Superior del Distrito Judicial de Pereira, Sala de Decisión Penal, administrando justicia en nombre de la República y por mandato de la Constitución y la ley.  </w:t>
      </w:r>
    </w:p>
    <w:p w:rsidR="00043194" w:rsidRDefault="00043194" w:rsidP="006A2F91">
      <w:pPr>
        <w:tabs>
          <w:tab w:val="left" w:pos="1701"/>
          <w:tab w:val="left" w:pos="9200"/>
        </w:tabs>
        <w:spacing w:line="240" w:lineRule="auto"/>
        <w:ind w:right="46"/>
        <w:jc w:val="center"/>
        <w:rPr>
          <w:rFonts w:ascii="Arial" w:hAnsi="Arial" w:cs="Arial"/>
          <w:bCs/>
          <w:spacing w:val="-4"/>
        </w:rPr>
      </w:pPr>
    </w:p>
    <w:p w:rsidR="005F53E0" w:rsidRPr="002D087F" w:rsidRDefault="005F53E0" w:rsidP="006A2F91">
      <w:pPr>
        <w:tabs>
          <w:tab w:val="left" w:pos="1701"/>
          <w:tab w:val="left" w:pos="9200"/>
        </w:tabs>
        <w:spacing w:line="240" w:lineRule="auto"/>
        <w:ind w:right="46"/>
        <w:jc w:val="center"/>
        <w:rPr>
          <w:rFonts w:ascii="Arial" w:hAnsi="Arial" w:cs="Arial"/>
          <w:bCs/>
          <w:spacing w:val="-4"/>
        </w:rPr>
      </w:pPr>
      <w:r w:rsidRPr="002D087F">
        <w:rPr>
          <w:rFonts w:ascii="Arial" w:hAnsi="Arial" w:cs="Arial"/>
          <w:bCs/>
          <w:spacing w:val="-4"/>
        </w:rPr>
        <w:t>RESUELVE</w:t>
      </w:r>
    </w:p>
    <w:p w:rsidR="005F53E0" w:rsidRPr="002D087F" w:rsidRDefault="005F53E0" w:rsidP="006A2F91">
      <w:pPr>
        <w:tabs>
          <w:tab w:val="left" w:pos="1701"/>
        </w:tabs>
        <w:spacing w:line="240" w:lineRule="auto"/>
        <w:rPr>
          <w:rFonts w:ascii="Arial" w:hAnsi="Arial" w:cs="Arial"/>
          <w:bCs/>
          <w:spacing w:val="-4"/>
        </w:rPr>
      </w:pPr>
    </w:p>
    <w:p w:rsidR="005F53E0" w:rsidRDefault="005F53E0" w:rsidP="006A2F91">
      <w:pPr>
        <w:tabs>
          <w:tab w:val="left" w:pos="1701"/>
        </w:tabs>
        <w:spacing w:line="240" w:lineRule="auto"/>
        <w:rPr>
          <w:rFonts w:ascii="Arial" w:hAnsi="Arial" w:cs="Arial"/>
        </w:rPr>
      </w:pPr>
      <w:r w:rsidRPr="002D087F">
        <w:rPr>
          <w:rFonts w:ascii="Arial" w:hAnsi="Arial" w:cs="Arial"/>
          <w:bCs/>
          <w:spacing w:val="-4"/>
        </w:rPr>
        <w:t xml:space="preserve">PRIMERO: </w:t>
      </w:r>
      <w:r w:rsidR="006A4E08" w:rsidRPr="002D087F">
        <w:rPr>
          <w:rFonts w:ascii="Arial" w:hAnsi="Arial" w:cs="Arial"/>
          <w:bCs/>
          <w:spacing w:val="-4"/>
        </w:rPr>
        <w:t xml:space="preserve">CONFIRMAR la sentencia del </w:t>
      </w:r>
      <w:r w:rsidR="00F80E07" w:rsidRPr="002D087F">
        <w:rPr>
          <w:rFonts w:ascii="Arial" w:hAnsi="Arial" w:cs="Arial"/>
          <w:bCs/>
          <w:spacing w:val="-4"/>
        </w:rPr>
        <w:t>2</w:t>
      </w:r>
      <w:r w:rsidR="006A4E08" w:rsidRPr="002D087F">
        <w:rPr>
          <w:rFonts w:ascii="Arial" w:hAnsi="Arial" w:cs="Arial"/>
          <w:bCs/>
          <w:spacing w:val="-4"/>
        </w:rPr>
        <w:t xml:space="preserve"> de </w:t>
      </w:r>
      <w:r w:rsidR="00F80E07" w:rsidRPr="002D087F">
        <w:rPr>
          <w:rFonts w:ascii="Arial" w:hAnsi="Arial" w:cs="Arial"/>
          <w:bCs/>
          <w:spacing w:val="-4"/>
        </w:rPr>
        <w:t>enero</w:t>
      </w:r>
      <w:r w:rsidR="006A4E08" w:rsidRPr="002D087F">
        <w:rPr>
          <w:rFonts w:ascii="Arial" w:hAnsi="Arial" w:cs="Arial"/>
          <w:bCs/>
          <w:spacing w:val="-4"/>
        </w:rPr>
        <w:t xml:space="preserve"> de 201</w:t>
      </w:r>
      <w:r w:rsidR="00F80E07" w:rsidRPr="002D087F">
        <w:rPr>
          <w:rFonts w:ascii="Arial" w:hAnsi="Arial" w:cs="Arial"/>
          <w:bCs/>
          <w:spacing w:val="-4"/>
        </w:rPr>
        <w:t>8</w:t>
      </w:r>
      <w:r w:rsidR="006A4E08" w:rsidRPr="002D087F">
        <w:rPr>
          <w:rFonts w:ascii="Arial" w:hAnsi="Arial" w:cs="Arial"/>
          <w:bCs/>
          <w:spacing w:val="-4"/>
        </w:rPr>
        <w:t xml:space="preserve"> proferida por el Juzgado </w:t>
      </w:r>
      <w:r w:rsidR="00F80E07" w:rsidRPr="002D087F">
        <w:rPr>
          <w:rFonts w:ascii="Arial" w:hAnsi="Arial" w:cs="Arial"/>
          <w:bCs/>
          <w:spacing w:val="-4"/>
        </w:rPr>
        <w:t>4</w:t>
      </w:r>
      <w:r w:rsidR="006A4E08" w:rsidRPr="002D087F">
        <w:rPr>
          <w:rFonts w:ascii="Arial" w:hAnsi="Arial" w:cs="Arial"/>
          <w:bCs/>
          <w:spacing w:val="-4"/>
        </w:rPr>
        <w:t xml:space="preserve">º </w:t>
      </w:r>
      <w:r w:rsidR="00FD0DEB" w:rsidRPr="002D087F">
        <w:rPr>
          <w:rFonts w:ascii="Arial" w:hAnsi="Arial" w:cs="Arial"/>
          <w:bCs/>
          <w:spacing w:val="-4"/>
        </w:rPr>
        <w:t xml:space="preserve">de Ejecución de Penas y Medidas de Seguridad </w:t>
      </w:r>
      <w:r w:rsidR="006A4E08" w:rsidRPr="002D087F">
        <w:rPr>
          <w:rFonts w:ascii="Arial" w:hAnsi="Arial" w:cs="Arial"/>
          <w:bCs/>
          <w:spacing w:val="-4"/>
        </w:rPr>
        <w:t>de Pereira, Risaralda</w:t>
      </w:r>
      <w:r w:rsidR="002E3055" w:rsidRPr="002D087F">
        <w:rPr>
          <w:rFonts w:ascii="Arial" w:hAnsi="Arial" w:cs="Arial"/>
        </w:rPr>
        <w:t xml:space="preserve">, dentro de la acción de tutela instaurada por </w:t>
      </w:r>
      <w:r w:rsidR="00F80E07" w:rsidRPr="002D087F">
        <w:rPr>
          <w:rFonts w:ascii="Arial" w:hAnsi="Arial" w:cs="Arial"/>
        </w:rPr>
        <w:t xml:space="preserve">la señora </w:t>
      </w:r>
      <w:r w:rsidR="00FF1EE1">
        <w:rPr>
          <w:rFonts w:ascii="Arial" w:hAnsi="Arial" w:cs="Arial"/>
        </w:rPr>
        <w:t>IRR</w:t>
      </w:r>
      <w:r w:rsidR="00F80E07" w:rsidRPr="002D087F">
        <w:rPr>
          <w:rFonts w:ascii="Arial" w:hAnsi="Arial" w:cs="Arial"/>
        </w:rPr>
        <w:t xml:space="preserve"> </w:t>
      </w:r>
      <w:r w:rsidR="00FD0DEB" w:rsidRPr="002D087F">
        <w:rPr>
          <w:rFonts w:ascii="Arial" w:hAnsi="Arial" w:cs="Arial"/>
        </w:rPr>
        <w:t xml:space="preserve">en contra la </w:t>
      </w:r>
      <w:r w:rsidR="00F80E07" w:rsidRPr="002D087F">
        <w:rPr>
          <w:rFonts w:ascii="Arial" w:hAnsi="Arial" w:cs="Arial"/>
        </w:rPr>
        <w:t xml:space="preserve">USPEC </w:t>
      </w:r>
      <w:r w:rsidR="002D087F" w:rsidRPr="002D087F">
        <w:rPr>
          <w:rFonts w:ascii="Arial" w:hAnsi="Arial" w:cs="Arial"/>
        </w:rPr>
        <w:t xml:space="preserve">, </w:t>
      </w:r>
      <w:r w:rsidR="002D087F" w:rsidRPr="002D087F">
        <w:rPr>
          <w:rFonts w:ascii="Arial" w:eastAsia="Times New Roman" w:hAnsi="Arial" w:cs="Arial"/>
        </w:rPr>
        <w:t xml:space="preserve">Consorcio Fondo de Atención en Salud PPL 2017, INPEC </w:t>
      </w:r>
      <w:r w:rsidR="00F80E07" w:rsidRPr="002D087F">
        <w:rPr>
          <w:rFonts w:ascii="Arial" w:hAnsi="Arial" w:cs="Arial"/>
        </w:rPr>
        <w:t xml:space="preserve">y </w:t>
      </w:r>
      <w:r w:rsidR="00FD0DEB" w:rsidRPr="002D087F">
        <w:rPr>
          <w:rFonts w:ascii="Arial" w:hAnsi="Arial" w:cs="Arial"/>
        </w:rPr>
        <w:t>otros.</w:t>
      </w:r>
    </w:p>
    <w:p w:rsidR="00B10A2C" w:rsidRPr="002D087F" w:rsidRDefault="00B10A2C" w:rsidP="006A2F91">
      <w:pPr>
        <w:tabs>
          <w:tab w:val="left" w:pos="1701"/>
        </w:tabs>
        <w:spacing w:line="240" w:lineRule="auto"/>
        <w:rPr>
          <w:rFonts w:ascii="Arial" w:hAnsi="Arial" w:cs="Arial"/>
          <w:spacing w:val="-3"/>
        </w:rPr>
      </w:pPr>
    </w:p>
    <w:p w:rsidR="002E3055" w:rsidRPr="002D087F" w:rsidRDefault="005F53E0" w:rsidP="006A2F91">
      <w:pPr>
        <w:spacing w:line="240" w:lineRule="auto"/>
        <w:ind w:right="51"/>
        <w:rPr>
          <w:rFonts w:ascii="Arial" w:hAnsi="Arial" w:cs="Arial"/>
        </w:rPr>
      </w:pPr>
      <w:r w:rsidRPr="002D087F">
        <w:rPr>
          <w:rFonts w:ascii="Arial" w:hAnsi="Arial" w:cs="Arial"/>
          <w:spacing w:val="-3"/>
          <w:lang w:val="es-ES_tradnl"/>
        </w:rPr>
        <w:t>SEGUNDO:</w:t>
      </w:r>
      <w:r w:rsidR="002E3055" w:rsidRPr="002D087F">
        <w:rPr>
          <w:rFonts w:ascii="Arial" w:hAnsi="Arial" w:cs="Arial"/>
          <w:spacing w:val="-3"/>
          <w:lang w:val="es-ES_tradnl"/>
        </w:rPr>
        <w:t xml:space="preserve"> </w:t>
      </w:r>
      <w:r w:rsidR="002E3055" w:rsidRPr="002D087F">
        <w:rPr>
          <w:rFonts w:ascii="Arial" w:hAnsi="Arial" w:cs="Arial"/>
        </w:rPr>
        <w:t>Notificar a las partes por el medio más expedito posible y remitir la actuación a la Honorable Corte Constitucional, para su eventual revisión.</w:t>
      </w:r>
    </w:p>
    <w:p w:rsidR="005F53E0" w:rsidRPr="002D087F" w:rsidRDefault="005F53E0" w:rsidP="006A2F91">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2D087F" w:rsidRDefault="005F53E0" w:rsidP="006A2F91">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2D087F" w:rsidRDefault="005F53E0" w:rsidP="006A2F91">
      <w:pPr>
        <w:pStyle w:val="Ttulo1"/>
        <w:tabs>
          <w:tab w:val="left" w:pos="1701"/>
        </w:tabs>
        <w:spacing w:after="0" w:line="240" w:lineRule="auto"/>
        <w:jc w:val="center"/>
        <w:rPr>
          <w:rFonts w:ascii="Arial" w:hAnsi="Arial" w:cs="Arial"/>
          <w:b w:val="0"/>
          <w:sz w:val="26"/>
          <w:szCs w:val="26"/>
        </w:rPr>
      </w:pPr>
      <w:r w:rsidRPr="002D087F">
        <w:rPr>
          <w:rFonts w:ascii="Arial" w:hAnsi="Arial" w:cs="Arial"/>
          <w:b w:val="0"/>
          <w:sz w:val="26"/>
          <w:szCs w:val="26"/>
        </w:rPr>
        <w:t>CÓPIESE, NOTIFÍQUESE Y CÚMPLASE</w:t>
      </w:r>
    </w:p>
    <w:p w:rsidR="005F53E0" w:rsidRPr="002D087F" w:rsidRDefault="005F53E0" w:rsidP="006A2F91">
      <w:pPr>
        <w:tabs>
          <w:tab w:val="left" w:pos="1701"/>
        </w:tabs>
        <w:spacing w:line="240" w:lineRule="auto"/>
        <w:jc w:val="center"/>
        <w:rPr>
          <w:rFonts w:ascii="Arial" w:hAnsi="Arial" w:cs="Arial"/>
          <w:bCs/>
        </w:rPr>
      </w:pPr>
    </w:p>
    <w:p w:rsidR="005F53E0" w:rsidRPr="002D087F" w:rsidRDefault="005F53E0" w:rsidP="006A2F91">
      <w:pPr>
        <w:tabs>
          <w:tab w:val="left" w:pos="1701"/>
        </w:tabs>
        <w:spacing w:line="240" w:lineRule="auto"/>
        <w:jc w:val="center"/>
        <w:rPr>
          <w:rFonts w:ascii="Arial" w:hAnsi="Arial" w:cs="Arial"/>
          <w:bCs/>
        </w:rPr>
      </w:pPr>
    </w:p>
    <w:p w:rsidR="005F53E0" w:rsidRPr="002D087F" w:rsidRDefault="005F53E0" w:rsidP="006A2F91">
      <w:pPr>
        <w:tabs>
          <w:tab w:val="left" w:pos="1701"/>
        </w:tabs>
        <w:spacing w:line="240" w:lineRule="auto"/>
        <w:jc w:val="center"/>
        <w:rPr>
          <w:rFonts w:ascii="Arial" w:hAnsi="Arial" w:cs="Arial"/>
          <w:bCs/>
        </w:rPr>
      </w:pPr>
    </w:p>
    <w:p w:rsidR="005F53E0" w:rsidRPr="002D087F" w:rsidRDefault="005F53E0" w:rsidP="006A2F91">
      <w:pPr>
        <w:tabs>
          <w:tab w:val="left" w:pos="1701"/>
        </w:tabs>
        <w:spacing w:line="240" w:lineRule="auto"/>
        <w:jc w:val="center"/>
        <w:rPr>
          <w:rFonts w:ascii="Arial" w:hAnsi="Arial" w:cs="Arial"/>
          <w:bCs/>
        </w:rPr>
      </w:pPr>
    </w:p>
    <w:p w:rsidR="005F53E0" w:rsidRPr="002D087F" w:rsidRDefault="005F53E0" w:rsidP="006A2F91">
      <w:pPr>
        <w:tabs>
          <w:tab w:val="left" w:pos="1701"/>
        </w:tabs>
        <w:spacing w:line="240" w:lineRule="auto"/>
        <w:jc w:val="center"/>
        <w:rPr>
          <w:rFonts w:ascii="Arial" w:hAnsi="Arial" w:cs="Arial"/>
          <w:bCs/>
        </w:rPr>
      </w:pPr>
      <w:r w:rsidRPr="002D087F">
        <w:rPr>
          <w:rFonts w:ascii="Arial" w:hAnsi="Arial" w:cs="Arial"/>
          <w:bCs/>
        </w:rPr>
        <w:t>JAIRO ERNESTO ESCOBAR SANZ</w:t>
      </w:r>
    </w:p>
    <w:p w:rsidR="005F53E0" w:rsidRPr="002D087F" w:rsidRDefault="005F53E0" w:rsidP="006A2F91">
      <w:pPr>
        <w:tabs>
          <w:tab w:val="left" w:pos="1701"/>
        </w:tabs>
        <w:spacing w:line="240" w:lineRule="auto"/>
        <w:jc w:val="center"/>
        <w:rPr>
          <w:rFonts w:ascii="Arial" w:hAnsi="Arial" w:cs="Arial"/>
          <w:bCs/>
          <w:lang w:val="pt-BR"/>
        </w:rPr>
      </w:pPr>
      <w:r w:rsidRPr="002D087F">
        <w:rPr>
          <w:rFonts w:ascii="Arial" w:hAnsi="Arial" w:cs="Arial"/>
          <w:bCs/>
          <w:lang w:val="pt-BR"/>
        </w:rPr>
        <w:t>Magistrado</w:t>
      </w:r>
    </w:p>
    <w:p w:rsidR="005F53E0" w:rsidRPr="002D087F" w:rsidRDefault="005F53E0" w:rsidP="006A2F91">
      <w:pPr>
        <w:tabs>
          <w:tab w:val="left" w:pos="1701"/>
        </w:tabs>
        <w:spacing w:line="240" w:lineRule="auto"/>
        <w:jc w:val="center"/>
        <w:rPr>
          <w:rFonts w:ascii="Arial" w:hAnsi="Arial" w:cs="Arial"/>
          <w:bCs/>
          <w:lang w:val="pt-BR"/>
        </w:rPr>
      </w:pPr>
    </w:p>
    <w:p w:rsidR="005F53E0" w:rsidRPr="002D087F" w:rsidRDefault="005F53E0" w:rsidP="006A2F91">
      <w:pPr>
        <w:tabs>
          <w:tab w:val="left" w:pos="1701"/>
        </w:tabs>
        <w:spacing w:line="240" w:lineRule="auto"/>
        <w:jc w:val="center"/>
        <w:rPr>
          <w:rFonts w:ascii="Arial" w:hAnsi="Arial" w:cs="Arial"/>
          <w:bCs/>
          <w:lang w:val="pt-BR"/>
        </w:rPr>
      </w:pPr>
    </w:p>
    <w:p w:rsidR="005F53E0" w:rsidRDefault="005F53E0" w:rsidP="006A2F91">
      <w:pPr>
        <w:tabs>
          <w:tab w:val="left" w:pos="1701"/>
        </w:tabs>
        <w:spacing w:line="240" w:lineRule="auto"/>
        <w:jc w:val="center"/>
        <w:rPr>
          <w:rFonts w:ascii="Arial" w:hAnsi="Arial" w:cs="Arial"/>
          <w:bCs/>
          <w:lang w:val="pt-BR"/>
        </w:rPr>
      </w:pPr>
    </w:p>
    <w:p w:rsidR="005F53E0" w:rsidRPr="002D087F" w:rsidRDefault="005F53E0" w:rsidP="006A2F91">
      <w:pPr>
        <w:tabs>
          <w:tab w:val="left" w:pos="1701"/>
        </w:tabs>
        <w:spacing w:line="240" w:lineRule="auto"/>
        <w:jc w:val="center"/>
        <w:rPr>
          <w:rFonts w:ascii="Arial" w:hAnsi="Arial" w:cs="Arial"/>
          <w:bCs/>
          <w:lang w:val="pt-BR"/>
        </w:rPr>
      </w:pPr>
    </w:p>
    <w:p w:rsidR="005F53E0" w:rsidRPr="002D087F" w:rsidRDefault="005F53E0" w:rsidP="006A2F91">
      <w:pPr>
        <w:tabs>
          <w:tab w:val="left" w:pos="1701"/>
        </w:tabs>
        <w:spacing w:line="240" w:lineRule="auto"/>
        <w:jc w:val="center"/>
        <w:rPr>
          <w:rFonts w:ascii="Arial" w:hAnsi="Arial" w:cs="Arial"/>
          <w:bCs/>
          <w:lang w:val="pt-BR"/>
        </w:rPr>
      </w:pPr>
      <w:r w:rsidRPr="002D087F">
        <w:rPr>
          <w:rFonts w:ascii="Arial" w:hAnsi="Arial" w:cs="Arial"/>
          <w:bCs/>
          <w:lang w:val="pt-BR"/>
        </w:rPr>
        <w:t>MANUEL YARZAGARAY BANDERA</w:t>
      </w:r>
    </w:p>
    <w:p w:rsidR="005F53E0" w:rsidRPr="002D087F" w:rsidRDefault="005F53E0" w:rsidP="006A2F91">
      <w:pPr>
        <w:tabs>
          <w:tab w:val="left" w:pos="1701"/>
        </w:tabs>
        <w:spacing w:line="240" w:lineRule="auto"/>
        <w:jc w:val="center"/>
        <w:rPr>
          <w:rFonts w:ascii="Arial" w:hAnsi="Arial" w:cs="Arial"/>
          <w:bCs/>
          <w:lang w:val="pt-BR"/>
        </w:rPr>
      </w:pPr>
      <w:r w:rsidRPr="002D087F">
        <w:rPr>
          <w:rFonts w:ascii="Arial" w:hAnsi="Arial" w:cs="Arial"/>
          <w:bCs/>
          <w:lang w:val="pt-BR"/>
        </w:rPr>
        <w:t>Magistrado</w:t>
      </w:r>
    </w:p>
    <w:p w:rsidR="005F53E0" w:rsidRPr="002D087F" w:rsidRDefault="005F53E0" w:rsidP="006A2F91">
      <w:pPr>
        <w:tabs>
          <w:tab w:val="left" w:pos="1701"/>
        </w:tabs>
        <w:spacing w:line="240" w:lineRule="auto"/>
        <w:jc w:val="center"/>
        <w:rPr>
          <w:rFonts w:ascii="Arial" w:hAnsi="Arial" w:cs="Arial"/>
          <w:bCs/>
          <w:lang w:val="pt-BR"/>
        </w:rPr>
      </w:pPr>
    </w:p>
    <w:p w:rsidR="005F53E0" w:rsidRPr="002D087F" w:rsidRDefault="005F53E0" w:rsidP="006A2F91">
      <w:pPr>
        <w:tabs>
          <w:tab w:val="left" w:pos="1701"/>
        </w:tabs>
        <w:spacing w:line="240" w:lineRule="auto"/>
        <w:rPr>
          <w:rFonts w:ascii="Arial" w:hAnsi="Arial" w:cs="Arial"/>
          <w:bCs/>
          <w:lang w:val="pt-BR"/>
        </w:rPr>
      </w:pPr>
    </w:p>
    <w:p w:rsidR="005F53E0" w:rsidRDefault="005F53E0" w:rsidP="006A2F91">
      <w:pPr>
        <w:tabs>
          <w:tab w:val="left" w:pos="1701"/>
        </w:tabs>
        <w:spacing w:line="240" w:lineRule="auto"/>
        <w:jc w:val="center"/>
        <w:rPr>
          <w:rFonts w:ascii="Arial" w:hAnsi="Arial" w:cs="Arial"/>
          <w:bCs/>
          <w:lang w:val="pt-BR"/>
        </w:rPr>
      </w:pPr>
    </w:p>
    <w:p w:rsidR="00B76C7B" w:rsidRPr="002D087F" w:rsidRDefault="00B76C7B" w:rsidP="006A2F91">
      <w:pPr>
        <w:tabs>
          <w:tab w:val="left" w:pos="1701"/>
        </w:tabs>
        <w:spacing w:line="240" w:lineRule="auto"/>
        <w:jc w:val="center"/>
        <w:rPr>
          <w:rFonts w:ascii="Arial" w:hAnsi="Arial" w:cs="Arial"/>
          <w:bCs/>
          <w:lang w:val="pt-BR"/>
        </w:rPr>
      </w:pPr>
    </w:p>
    <w:p w:rsidR="005F53E0" w:rsidRPr="002D087F" w:rsidRDefault="005F53E0" w:rsidP="006A2F91">
      <w:pPr>
        <w:tabs>
          <w:tab w:val="left" w:pos="1701"/>
        </w:tabs>
        <w:spacing w:line="240" w:lineRule="auto"/>
        <w:jc w:val="center"/>
        <w:rPr>
          <w:rFonts w:ascii="Arial" w:hAnsi="Arial" w:cs="Arial"/>
          <w:bCs/>
          <w:lang w:val="pt-BR"/>
        </w:rPr>
      </w:pPr>
      <w:r w:rsidRPr="002D087F">
        <w:rPr>
          <w:rFonts w:ascii="Arial" w:hAnsi="Arial" w:cs="Arial"/>
          <w:bCs/>
          <w:lang w:val="pt-BR"/>
        </w:rPr>
        <w:t>JORGE ARTURO CASTAÑO DUQUE</w:t>
      </w:r>
    </w:p>
    <w:p w:rsidR="005F53E0" w:rsidRPr="002D087F" w:rsidRDefault="005F53E0" w:rsidP="006A2F91">
      <w:pPr>
        <w:tabs>
          <w:tab w:val="left" w:pos="1701"/>
        </w:tabs>
        <w:spacing w:line="240" w:lineRule="auto"/>
        <w:jc w:val="center"/>
        <w:rPr>
          <w:rFonts w:ascii="Arial" w:hAnsi="Arial" w:cs="Arial"/>
          <w:bCs/>
          <w:lang w:val="pt-BR"/>
        </w:rPr>
      </w:pPr>
      <w:r w:rsidRPr="002D087F">
        <w:rPr>
          <w:rFonts w:ascii="Arial" w:hAnsi="Arial" w:cs="Arial"/>
          <w:bCs/>
          <w:lang w:val="pt-BR"/>
        </w:rPr>
        <w:t>Magistrado</w:t>
      </w:r>
    </w:p>
    <w:p w:rsidR="005F53E0" w:rsidRPr="002D087F" w:rsidRDefault="005F53E0" w:rsidP="006A2F91">
      <w:pPr>
        <w:tabs>
          <w:tab w:val="left" w:pos="1701"/>
        </w:tabs>
        <w:spacing w:line="240" w:lineRule="auto"/>
        <w:jc w:val="center"/>
        <w:rPr>
          <w:rFonts w:ascii="Arial" w:hAnsi="Arial" w:cs="Arial"/>
          <w:bCs/>
          <w:lang w:val="pt-BR"/>
        </w:rPr>
      </w:pPr>
    </w:p>
    <w:p w:rsidR="005F53E0" w:rsidRDefault="005F53E0" w:rsidP="006A2F91">
      <w:pPr>
        <w:tabs>
          <w:tab w:val="left" w:pos="1701"/>
        </w:tabs>
        <w:spacing w:line="240" w:lineRule="auto"/>
        <w:jc w:val="center"/>
        <w:rPr>
          <w:rFonts w:ascii="Arial" w:hAnsi="Arial" w:cs="Arial"/>
          <w:bCs/>
          <w:lang w:val="pt-BR"/>
        </w:rPr>
      </w:pPr>
    </w:p>
    <w:p w:rsidR="00B76C7B" w:rsidRPr="002D087F" w:rsidRDefault="00B76C7B" w:rsidP="006A2F91">
      <w:pPr>
        <w:tabs>
          <w:tab w:val="left" w:pos="1701"/>
        </w:tabs>
        <w:spacing w:line="240" w:lineRule="auto"/>
        <w:jc w:val="center"/>
        <w:rPr>
          <w:rFonts w:ascii="Arial" w:hAnsi="Arial" w:cs="Arial"/>
          <w:bCs/>
          <w:lang w:val="pt-BR"/>
        </w:rPr>
      </w:pPr>
    </w:p>
    <w:p w:rsidR="002D087F" w:rsidRPr="002D087F" w:rsidRDefault="002D087F" w:rsidP="006A2F91">
      <w:pPr>
        <w:tabs>
          <w:tab w:val="left" w:pos="1701"/>
        </w:tabs>
        <w:spacing w:line="240" w:lineRule="auto"/>
        <w:jc w:val="center"/>
        <w:rPr>
          <w:rFonts w:ascii="Arial" w:hAnsi="Arial" w:cs="Arial"/>
          <w:bCs/>
        </w:rPr>
      </w:pPr>
    </w:p>
    <w:p w:rsidR="005F53E0" w:rsidRPr="002D087F" w:rsidRDefault="002D087F" w:rsidP="006A2F91">
      <w:pPr>
        <w:tabs>
          <w:tab w:val="left" w:pos="1701"/>
        </w:tabs>
        <w:spacing w:line="240" w:lineRule="auto"/>
        <w:jc w:val="center"/>
        <w:rPr>
          <w:rFonts w:ascii="Arial" w:hAnsi="Arial" w:cs="Arial"/>
          <w:bCs/>
        </w:rPr>
      </w:pPr>
      <w:r w:rsidRPr="002D087F">
        <w:rPr>
          <w:rFonts w:ascii="Arial" w:hAnsi="Arial" w:cs="Arial"/>
          <w:bCs/>
        </w:rPr>
        <w:t xml:space="preserve">WILSON FREDY LÓPEZ </w:t>
      </w:r>
    </w:p>
    <w:p w:rsidR="00686404" w:rsidRPr="002D087F" w:rsidRDefault="002D087F" w:rsidP="002D087F">
      <w:pPr>
        <w:tabs>
          <w:tab w:val="left" w:pos="1701"/>
        </w:tabs>
        <w:spacing w:line="240" w:lineRule="auto"/>
        <w:jc w:val="center"/>
        <w:rPr>
          <w:rFonts w:ascii="Arial" w:hAnsi="Arial" w:cs="Arial"/>
        </w:rPr>
      </w:pPr>
      <w:r w:rsidRPr="002D087F">
        <w:rPr>
          <w:rFonts w:ascii="Arial" w:hAnsi="Arial" w:cs="Arial"/>
        </w:rPr>
        <w:t>Secretario</w:t>
      </w:r>
    </w:p>
    <w:sectPr w:rsidR="00686404" w:rsidRPr="002D087F" w:rsidSect="00B10A2C">
      <w:headerReference w:type="default" r:id="rId13"/>
      <w:footerReference w:type="default" r:id="rId14"/>
      <w:pgSz w:w="12242" w:h="18722" w:code="120"/>
      <w:pgMar w:top="1814" w:right="1418" w:bottom="1814" w:left="1814" w:header="851" w:footer="851"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87C" w:rsidRDefault="0055087C">
      <w:r>
        <w:separator/>
      </w:r>
    </w:p>
  </w:endnote>
  <w:endnote w:type="continuationSeparator" w:id="0">
    <w:p w:rsidR="0055087C" w:rsidRDefault="0055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D5B" w:rsidRPr="009767B7" w:rsidRDefault="00BC4D5B" w:rsidP="009767B7">
    <w:pPr>
      <w:pStyle w:val="Piedepgina"/>
    </w:pPr>
    <w:r w:rsidRPr="009767B7">
      <w:t xml:space="preserve">Página </w:t>
    </w:r>
    <w:r w:rsidRPr="009767B7">
      <w:fldChar w:fldCharType="begin"/>
    </w:r>
    <w:r w:rsidRPr="009767B7">
      <w:instrText xml:space="preserve"> PAGE </w:instrText>
    </w:r>
    <w:r w:rsidRPr="009767B7">
      <w:fldChar w:fldCharType="separate"/>
    </w:r>
    <w:r w:rsidR="00F82B55">
      <w:rPr>
        <w:noProof/>
      </w:rPr>
      <w:t>10</w:t>
    </w:r>
    <w:r w:rsidRPr="009767B7">
      <w:rPr>
        <w:noProof/>
      </w:rPr>
      <w:fldChar w:fldCharType="end"/>
    </w:r>
    <w:r w:rsidRPr="009767B7">
      <w:t xml:space="preserve"> de </w:t>
    </w:r>
    <w:r w:rsidR="0055087C">
      <w:fldChar w:fldCharType="begin"/>
    </w:r>
    <w:r w:rsidR="0055087C">
      <w:instrText xml:space="preserve"> NUMPAGES </w:instrText>
    </w:r>
    <w:r w:rsidR="0055087C">
      <w:fldChar w:fldCharType="separate"/>
    </w:r>
    <w:r w:rsidR="00F82B55">
      <w:rPr>
        <w:noProof/>
      </w:rPr>
      <w:t>10</w:t>
    </w:r>
    <w:r w:rsidR="005508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87C" w:rsidRDefault="0055087C">
      <w:r>
        <w:separator/>
      </w:r>
    </w:p>
  </w:footnote>
  <w:footnote w:type="continuationSeparator" w:id="0">
    <w:p w:rsidR="0055087C" w:rsidRDefault="0055087C">
      <w:r>
        <w:continuationSeparator/>
      </w:r>
    </w:p>
  </w:footnote>
  <w:footnote w:id="1">
    <w:p w:rsidR="00043194" w:rsidRPr="00043194" w:rsidRDefault="00043194" w:rsidP="00043194">
      <w:pPr>
        <w:shd w:val="clear" w:color="auto" w:fill="FFFFFF"/>
        <w:spacing w:line="240" w:lineRule="auto"/>
        <w:rPr>
          <w:rFonts w:ascii="Arial" w:hAnsi="Arial" w:cs="Arial"/>
          <w:i/>
          <w:sz w:val="16"/>
          <w:szCs w:val="16"/>
        </w:rPr>
      </w:pPr>
      <w:r w:rsidRPr="00043194">
        <w:rPr>
          <w:rStyle w:val="Refdenotaalpie"/>
        </w:rPr>
        <w:footnoteRef/>
      </w:r>
      <w:r w:rsidRPr="00043194">
        <w:t xml:space="preserve"> </w:t>
      </w:r>
      <w:r w:rsidRPr="00043194">
        <w:rPr>
          <w:rFonts w:ascii="Arial" w:hAnsi="Arial" w:cs="Arial"/>
          <w:i/>
          <w:sz w:val="16"/>
          <w:szCs w:val="16"/>
        </w:rPr>
        <w:t>Artículo 2.2.1.11.3.2. Funciones de la Uspec. En desarrollo de las funciones previstas en el Decreto–ley </w:t>
      </w:r>
      <w:hyperlink r:id="rId1" w:history="1">
        <w:r w:rsidRPr="00043194">
          <w:rPr>
            <w:rStyle w:val="Hipervnculo"/>
            <w:rFonts w:ascii="Arial" w:hAnsi="Arial" w:cs="Arial"/>
            <w:i/>
            <w:color w:val="auto"/>
            <w:sz w:val="16"/>
            <w:szCs w:val="16"/>
          </w:rPr>
          <w:t>4150</w:t>
        </w:r>
      </w:hyperlink>
      <w:r w:rsidRPr="00043194">
        <w:rPr>
          <w:rFonts w:ascii="Arial" w:hAnsi="Arial" w:cs="Arial"/>
          <w:i/>
          <w:sz w:val="16"/>
          <w:szCs w:val="16"/>
        </w:rPr>
        <w:t> de 2011 y demás leyes que fijen sus competencias, corresponde a la Unidad de Servicios Penitenciarios y Carcelarios (Uspec), en relación con la prestación de servicios de salud de la población privada de la libertad:1. Analizar y actualizar la situación de salud de la población privada de la libertad a partir de la información suministrada por los prestadores de los servicios de salud, por conducto del Sistema de Información de Sistematización Integral del Sistema Penitenciario y Carcelario (Sisipec).(…)”</w:t>
      </w:r>
    </w:p>
    <w:p w:rsidR="00043194" w:rsidRPr="00043194" w:rsidRDefault="00043194">
      <w:pPr>
        <w:pStyle w:val="Textonotapie"/>
        <w:rPr>
          <w:lang w:val="es-CO"/>
        </w:rPr>
      </w:pPr>
    </w:p>
  </w:footnote>
  <w:footnote w:id="2">
    <w:p w:rsidR="00043194" w:rsidRPr="00043194" w:rsidRDefault="00043194">
      <w:pPr>
        <w:pStyle w:val="Textonotapie"/>
        <w:rPr>
          <w:rFonts w:ascii="Arial" w:hAnsi="Arial" w:cs="Arial"/>
          <w:i/>
        </w:rPr>
      </w:pPr>
      <w:r w:rsidRPr="00043194">
        <w:rPr>
          <w:rStyle w:val="Refdenotaalpie"/>
          <w:rFonts w:ascii="Arial" w:hAnsi="Arial" w:cs="Arial"/>
          <w:i/>
          <w:sz w:val="16"/>
        </w:rPr>
        <w:footnoteRef/>
      </w:r>
      <w:r w:rsidRPr="00043194">
        <w:rPr>
          <w:rFonts w:ascii="Arial" w:hAnsi="Arial" w:cs="Arial"/>
          <w:i/>
        </w:rPr>
        <w:t xml:space="preserve"> Artículo 1. Modelo de Atención en Salud y Prestación de Servicios de Salud. Adóptese el Modelo de Atención en Salud y Prestación de Servicios de Salud establecido en el anexo que hace parte integral de la presente resolución…</w:t>
      </w:r>
    </w:p>
    <w:p w:rsidR="00043194" w:rsidRPr="00043194" w:rsidRDefault="00043194">
      <w:pPr>
        <w:pStyle w:val="Textonotapie"/>
        <w:rPr>
          <w:lang w:val="es-CO"/>
        </w:rPr>
      </w:pPr>
      <w:r w:rsidRPr="00043194">
        <w:rPr>
          <w:rFonts w:ascii="Arial" w:hAnsi="Arial" w:cs="Arial"/>
          <w:i/>
        </w:rPr>
        <w:t>Artículo 3. Implementación del Modelo de Atención en Salud. Corresponderá a la Unidad de Servicios Penitenciarios y Carcelarios — USPEC, en coordinación con el Instituto Nacional Penitenciario y Carcelario —INPEC, implementar el Modelo de Atención en Salud que se adopta en la presente resolución. Para la implementación del Modelo se expedirán los Manuales Técnico administrativos que se requieran por parte del Instituto Nacional Penitenciario y Carcelario — INPEC en coordinación con la Unidad de Servicios Penitenciarios y Carcelarios — USPEC y se adelantará los trámites correspondientes ante el Fondo Nacional de Salud de las Personas Privadas de la libertad.(…)”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D5B" w:rsidRPr="009514BB" w:rsidRDefault="00BC4D5B"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 xml:space="preserve">ACCIÓN DE TUTELA SEGUNDA INSTANCIA                               </w:t>
    </w:r>
  </w:p>
  <w:p w:rsidR="00BC4D5B" w:rsidRPr="009514BB" w:rsidRDefault="00BC4D5B"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RADICACIÓN: </w:t>
    </w:r>
    <w:bookmarkStart w:id="2" w:name="_Hlk509223863"/>
    <w:r w:rsidRPr="009514BB">
      <w:rPr>
        <w:rFonts w:ascii="Arial" w:hAnsi="Arial" w:cs="Arial"/>
        <w:i/>
        <w:sz w:val="14"/>
        <w:szCs w:val="14"/>
        <w:lang w:val="es-MX"/>
      </w:rPr>
      <w:t>66</w:t>
    </w:r>
    <w:r>
      <w:rPr>
        <w:rFonts w:ascii="Arial" w:hAnsi="Arial" w:cs="Arial"/>
        <w:i/>
        <w:sz w:val="14"/>
        <w:szCs w:val="14"/>
        <w:lang w:val="es-MX"/>
      </w:rPr>
      <w:t>001 31 87 004 2017 37332 00</w:t>
    </w:r>
    <w:bookmarkEnd w:id="2"/>
  </w:p>
  <w:p w:rsidR="00BC4D5B" w:rsidRDefault="00BC4D5B"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ACCIONANTE: </w:t>
    </w:r>
    <w:r w:rsidR="00FF1EE1">
      <w:rPr>
        <w:rFonts w:ascii="Arial" w:hAnsi="Arial" w:cs="Arial"/>
        <w:i/>
        <w:sz w:val="14"/>
        <w:szCs w:val="14"/>
        <w:lang w:val="es-MX"/>
      </w:rPr>
      <w:t>IRR</w:t>
    </w:r>
    <w:r>
      <w:rPr>
        <w:rFonts w:ascii="Arial" w:hAnsi="Arial" w:cs="Arial"/>
        <w:i/>
        <w:sz w:val="14"/>
        <w:szCs w:val="14"/>
        <w:lang w:val="es-MX"/>
      </w:rPr>
      <w:t xml:space="preserve"> </w:t>
    </w:r>
    <w:r w:rsidRPr="009514BB">
      <w:rPr>
        <w:rFonts w:ascii="Arial" w:hAnsi="Arial" w:cs="Arial"/>
        <w:i/>
        <w:sz w:val="14"/>
        <w:szCs w:val="14"/>
        <w:lang w:val="es-MX"/>
      </w:rPr>
      <w:t xml:space="preserve">VS. </w:t>
    </w:r>
    <w:r>
      <w:rPr>
        <w:rFonts w:ascii="Arial" w:hAnsi="Arial" w:cs="Arial"/>
        <w:i/>
        <w:sz w:val="14"/>
        <w:szCs w:val="14"/>
        <w:lang w:val="es-MX"/>
      </w:rPr>
      <w:t>USPEC Y OTROS</w:t>
    </w:r>
  </w:p>
  <w:p w:rsidR="00BC4D5B" w:rsidRPr="009514BB" w:rsidRDefault="00BC4D5B" w:rsidP="00A62954">
    <w:pPr>
      <w:pStyle w:val="Encabezado"/>
      <w:jc w:val="right"/>
      <w:rPr>
        <w:rFonts w:ascii="Arial" w:hAnsi="Arial" w:cs="Arial"/>
        <w:i/>
        <w:sz w:val="14"/>
        <w:szCs w:val="14"/>
        <w:lang w:val="es-MX"/>
      </w:rPr>
    </w:pPr>
    <w:r w:rsidRPr="009514BB">
      <w:rPr>
        <w:rFonts w:ascii="Arial" w:hAnsi="Arial" w:cs="Arial"/>
        <w:i/>
        <w:sz w:val="14"/>
        <w:szCs w:val="14"/>
        <w:lang w:val="es-MX"/>
      </w:rPr>
      <w:t>ASUNTO:</w:t>
    </w:r>
    <w:r>
      <w:rPr>
        <w:rFonts w:ascii="Arial" w:hAnsi="Arial" w:cs="Arial"/>
        <w:i/>
        <w:sz w:val="14"/>
        <w:szCs w:val="14"/>
        <w:lang w:val="es-MX"/>
      </w:rPr>
      <w:t xml:space="preserve"> CONFIRMA</w:t>
    </w:r>
  </w:p>
  <w:p w:rsidR="00BC4D5B" w:rsidRPr="0000585B" w:rsidRDefault="00BC4D5B"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5" w15:restartNumberingAfterBreak="0">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5A"/>
    <w:rsid w:val="00002D26"/>
    <w:rsid w:val="00004CA7"/>
    <w:rsid w:val="00005771"/>
    <w:rsid w:val="0000585B"/>
    <w:rsid w:val="00006071"/>
    <w:rsid w:val="000077B2"/>
    <w:rsid w:val="000106C7"/>
    <w:rsid w:val="00013F06"/>
    <w:rsid w:val="0002083D"/>
    <w:rsid w:val="0002181A"/>
    <w:rsid w:val="00021EBC"/>
    <w:rsid w:val="00023315"/>
    <w:rsid w:val="00024710"/>
    <w:rsid w:val="00026CC4"/>
    <w:rsid w:val="00027190"/>
    <w:rsid w:val="0003142E"/>
    <w:rsid w:val="00033EE8"/>
    <w:rsid w:val="0003504B"/>
    <w:rsid w:val="00035DBF"/>
    <w:rsid w:val="00036882"/>
    <w:rsid w:val="000369EB"/>
    <w:rsid w:val="00040217"/>
    <w:rsid w:val="00041B89"/>
    <w:rsid w:val="00042063"/>
    <w:rsid w:val="00043194"/>
    <w:rsid w:val="00043B3C"/>
    <w:rsid w:val="00050393"/>
    <w:rsid w:val="00051407"/>
    <w:rsid w:val="000518B8"/>
    <w:rsid w:val="00052DBE"/>
    <w:rsid w:val="00055223"/>
    <w:rsid w:val="000554EE"/>
    <w:rsid w:val="000555EA"/>
    <w:rsid w:val="000615E0"/>
    <w:rsid w:val="0006183F"/>
    <w:rsid w:val="0006200F"/>
    <w:rsid w:val="00062EFC"/>
    <w:rsid w:val="00063DCC"/>
    <w:rsid w:val="00066C9D"/>
    <w:rsid w:val="00072E89"/>
    <w:rsid w:val="00073CB7"/>
    <w:rsid w:val="00074152"/>
    <w:rsid w:val="00075E44"/>
    <w:rsid w:val="00077028"/>
    <w:rsid w:val="000807FB"/>
    <w:rsid w:val="0008117B"/>
    <w:rsid w:val="000815B8"/>
    <w:rsid w:val="00081EE9"/>
    <w:rsid w:val="00082B2B"/>
    <w:rsid w:val="000832B6"/>
    <w:rsid w:val="000841BC"/>
    <w:rsid w:val="000849CA"/>
    <w:rsid w:val="00085403"/>
    <w:rsid w:val="00085C5C"/>
    <w:rsid w:val="00086D64"/>
    <w:rsid w:val="0009144F"/>
    <w:rsid w:val="000930BF"/>
    <w:rsid w:val="00095C95"/>
    <w:rsid w:val="00096465"/>
    <w:rsid w:val="0009677C"/>
    <w:rsid w:val="00096EF7"/>
    <w:rsid w:val="000A0461"/>
    <w:rsid w:val="000A0BCB"/>
    <w:rsid w:val="000A0BDF"/>
    <w:rsid w:val="000A0D31"/>
    <w:rsid w:val="000A10A7"/>
    <w:rsid w:val="000A15B6"/>
    <w:rsid w:val="000A24D2"/>
    <w:rsid w:val="000A2A6A"/>
    <w:rsid w:val="000A46BA"/>
    <w:rsid w:val="000A48BC"/>
    <w:rsid w:val="000A5DEF"/>
    <w:rsid w:val="000A67B8"/>
    <w:rsid w:val="000A7025"/>
    <w:rsid w:val="000A74C5"/>
    <w:rsid w:val="000B0BC9"/>
    <w:rsid w:val="000B4382"/>
    <w:rsid w:val="000B5205"/>
    <w:rsid w:val="000C0E14"/>
    <w:rsid w:val="000C2077"/>
    <w:rsid w:val="000C2984"/>
    <w:rsid w:val="000C4916"/>
    <w:rsid w:val="000C50FB"/>
    <w:rsid w:val="000C56DD"/>
    <w:rsid w:val="000C5D6B"/>
    <w:rsid w:val="000C6187"/>
    <w:rsid w:val="000C7E96"/>
    <w:rsid w:val="000D0A3D"/>
    <w:rsid w:val="000D0C11"/>
    <w:rsid w:val="000D18DD"/>
    <w:rsid w:val="000D27E1"/>
    <w:rsid w:val="000D3C1B"/>
    <w:rsid w:val="000D3F43"/>
    <w:rsid w:val="000D5BC2"/>
    <w:rsid w:val="000D774C"/>
    <w:rsid w:val="000E097C"/>
    <w:rsid w:val="000E0AB2"/>
    <w:rsid w:val="000E0AC9"/>
    <w:rsid w:val="000E115C"/>
    <w:rsid w:val="000E131D"/>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863"/>
    <w:rsid w:val="00101F6D"/>
    <w:rsid w:val="00101F95"/>
    <w:rsid w:val="0010237A"/>
    <w:rsid w:val="00103276"/>
    <w:rsid w:val="00105715"/>
    <w:rsid w:val="00105840"/>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35C3"/>
    <w:rsid w:val="00136F0F"/>
    <w:rsid w:val="001401D3"/>
    <w:rsid w:val="00140872"/>
    <w:rsid w:val="001418BF"/>
    <w:rsid w:val="00143223"/>
    <w:rsid w:val="0014382D"/>
    <w:rsid w:val="0014740E"/>
    <w:rsid w:val="00147E15"/>
    <w:rsid w:val="0015315A"/>
    <w:rsid w:val="001537A1"/>
    <w:rsid w:val="001606B0"/>
    <w:rsid w:val="001620B2"/>
    <w:rsid w:val="00162494"/>
    <w:rsid w:val="001637BA"/>
    <w:rsid w:val="00164EE2"/>
    <w:rsid w:val="001666BA"/>
    <w:rsid w:val="001701EF"/>
    <w:rsid w:val="00170E71"/>
    <w:rsid w:val="00172BB0"/>
    <w:rsid w:val="001736C1"/>
    <w:rsid w:val="00175151"/>
    <w:rsid w:val="00175957"/>
    <w:rsid w:val="001762A0"/>
    <w:rsid w:val="00177D34"/>
    <w:rsid w:val="001810F4"/>
    <w:rsid w:val="0018179A"/>
    <w:rsid w:val="00185B6F"/>
    <w:rsid w:val="00185B7C"/>
    <w:rsid w:val="001865D8"/>
    <w:rsid w:val="00187065"/>
    <w:rsid w:val="00187B39"/>
    <w:rsid w:val="001901D4"/>
    <w:rsid w:val="00190F23"/>
    <w:rsid w:val="00193899"/>
    <w:rsid w:val="001939D1"/>
    <w:rsid w:val="00194303"/>
    <w:rsid w:val="0019573B"/>
    <w:rsid w:val="001966DD"/>
    <w:rsid w:val="00196917"/>
    <w:rsid w:val="00196A15"/>
    <w:rsid w:val="001A0757"/>
    <w:rsid w:val="001A0A5B"/>
    <w:rsid w:val="001A0D53"/>
    <w:rsid w:val="001A26B4"/>
    <w:rsid w:val="001A4C2D"/>
    <w:rsid w:val="001A5925"/>
    <w:rsid w:val="001A778B"/>
    <w:rsid w:val="001A7B96"/>
    <w:rsid w:val="001B0222"/>
    <w:rsid w:val="001B10B1"/>
    <w:rsid w:val="001B1A73"/>
    <w:rsid w:val="001B26A7"/>
    <w:rsid w:val="001B2833"/>
    <w:rsid w:val="001B36D9"/>
    <w:rsid w:val="001B4188"/>
    <w:rsid w:val="001B4622"/>
    <w:rsid w:val="001B5C36"/>
    <w:rsid w:val="001B5D15"/>
    <w:rsid w:val="001B5F90"/>
    <w:rsid w:val="001B6911"/>
    <w:rsid w:val="001C1A19"/>
    <w:rsid w:val="001C37FD"/>
    <w:rsid w:val="001C3C9A"/>
    <w:rsid w:val="001C58E8"/>
    <w:rsid w:val="001C69F8"/>
    <w:rsid w:val="001C6D12"/>
    <w:rsid w:val="001C6FA7"/>
    <w:rsid w:val="001D0B2A"/>
    <w:rsid w:val="001D0E83"/>
    <w:rsid w:val="001D1DE9"/>
    <w:rsid w:val="001D3007"/>
    <w:rsid w:val="001D303A"/>
    <w:rsid w:val="001D412E"/>
    <w:rsid w:val="001D5299"/>
    <w:rsid w:val="001D5670"/>
    <w:rsid w:val="001D76DC"/>
    <w:rsid w:val="001D7B61"/>
    <w:rsid w:val="001E07F3"/>
    <w:rsid w:val="001E5079"/>
    <w:rsid w:val="001E6261"/>
    <w:rsid w:val="001F02CE"/>
    <w:rsid w:val="001F0A21"/>
    <w:rsid w:val="001F0B26"/>
    <w:rsid w:val="001F0EFE"/>
    <w:rsid w:val="001F15DA"/>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6E3"/>
    <w:rsid w:val="00202B5D"/>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1B3"/>
    <w:rsid w:val="00217557"/>
    <w:rsid w:val="00220D6A"/>
    <w:rsid w:val="00221934"/>
    <w:rsid w:val="002249BC"/>
    <w:rsid w:val="00224A84"/>
    <w:rsid w:val="00226507"/>
    <w:rsid w:val="0022658C"/>
    <w:rsid w:val="00227054"/>
    <w:rsid w:val="00227184"/>
    <w:rsid w:val="002303EA"/>
    <w:rsid w:val="00230B47"/>
    <w:rsid w:val="002325AE"/>
    <w:rsid w:val="00232789"/>
    <w:rsid w:val="00233EFC"/>
    <w:rsid w:val="002349EB"/>
    <w:rsid w:val="00243E3A"/>
    <w:rsid w:val="00244034"/>
    <w:rsid w:val="002449A7"/>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37E3"/>
    <w:rsid w:val="0027390E"/>
    <w:rsid w:val="00273C15"/>
    <w:rsid w:val="00274FBC"/>
    <w:rsid w:val="002807F5"/>
    <w:rsid w:val="00280855"/>
    <w:rsid w:val="00280A43"/>
    <w:rsid w:val="00280ED6"/>
    <w:rsid w:val="00282093"/>
    <w:rsid w:val="002823AB"/>
    <w:rsid w:val="00282D5A"/>
    <w:rsid w:val="0028394B"/>
    <w:rsid w:val="00284C93"/>
    <w:rsid w:val="00285290"/>
    <w:rsid w:val="00286F05"/>
    <w:rsid w:val="002908A1"/>
    <w:rsid w:val="002912BC"/>
    <w:rsid w:val="00294036"/>
    <w:rsid w:val="00294937"/>
    <w:rsid w:val="00295530"/>
    <w:rsid w:val="002961FE"/>
    <w:rsid w:val="0029680C"/>
    <w:rsid w:val="00296C56"/>
    <w:rsid w:val="00297D66"/>
    <w:rsid w:val="002A0CB0"/>
    <w:rsid w:val="002A3007"/>
    <w:rsid w:val="002A4B76"/>
    <w:rsid w:val="002A6E76"/>
    <w:rsid w:val="002B0628"/>
    <w:rsid w:val="002B0D69"/>
    <w:rsid w:val="002B1426"/>
    <w:rsid w:val="002B2586"/>
    <w:rsid w:val="002B2652"/>
    <w:rsid w:val="002B2DED"/>
    <w:rsid w:val="002B3DF6"/>
    <w:rsid w:val="002B48A7"/>
    <w:rsid w:val="002B6C6C"/>
    <w:rsid w:val="002C0209"/>
    <w:rsid w:val="002C0915"/>
    <w:rsid w:val="002C1880"/>
    <w:rsid w:val="002C3F7D"/>
    <w:rsid w:val="002C7624"/>
    <w:rsid w:val="002C7BC5"/>
    <w:rsid w:val="002C7C87"/>
    <w:rsid w:val="002D0577"/>
    <w:rsid w:val="002D087F"/>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DF6"/>
    <w:rsid w:val="0030114C"/>
    <w:rsid w:val="003019A3"/>
    <w:rsid w:val="0030269E"/>
    <w:rsid w:val="00302E11"/>
    <w:rsid w:val="00302F46"/>
    <w:rsid w:val="003033BC"/>
    <w:rsid w:val="003044BA"/>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37AFB"/>
    <w:rsid w:val="00340608"/>
    <w:rsid w:val="00340E7D"/>
    <w:rsid w:val="003435C7"/>
    <w:rsid w:val="00345ACA"/>
    <w:rsid w:val="00345DD4"/>
    <w:rsid w:val="00347B6C"/>
    <w:rsid w:val="00350DDD"/>
    <w:rsid w:val="003513F2"/>
    <w:rsid w:val="003519B6"/>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19CA"/>
    <w:rsid w:val="003719E4"/>
    <w:rsid w:val="00373A64"/>
    <w:rsid w:val="00375BD7"/>
    <w:rsid w:val="00375D62"/>
    <w:rsid w:val="00376440"/>
    <w:rsid w:val="00377531"/>
    <w:rsid w:val="00382A4D"/>
    <w:rsid w:val="00382EF5"/>
    <w:rsid w:val="0038411D"/>
    <w:rsid w:val="00386407"/>
    <w:rsid w:val="003874F5"/>
    <w:rsid w:val="00390BA0"/>
    <w:rsid w:val="00391B1A"/>
    <w:rsid w:val="003924D5"/>
    <w:rsid w:val="00392D9B"/>
    <w:rsid w:val="003948F9"/>
    <w:rsid w:val="003951AE"/>
    <w:rsid w:val="00396D06"/>
    <w:rsid w:val="00396F55"/>
    <w:rsid w:val="003A0C27"/>
    <w:rsid w:val="003A0F00"/>
    <w:rsid w:val="003A4BF6"/>
    <w:rsid w:val="003A6330"/>
    <w:rsid w:val="003A68B6"/>
    <w:rsid w:val="003B0D67"/>
    <w:rsid w:val="003B1F66"/>
    <w:rsid w:val="003B2445"/>
    <w:rsid w:val="003B31A1"/>
    <w:rsid w:val="003B398B"/>
    <w:rsid w:val="003B39EC"/>
    <w:rsid w:val="003B542A"/>
    <w:rsid w:val="003B6C4F"/>
    <w:rsid w:val="003B6FBE"/>
    <w:rsid w:val="003B7A44"/>
    <w:rsid w:val="003B7D00"/>
    <w:rsid w:val="003C12B2"/>
    <w:rsid w:val="003C1407"/>
    <w:rsid w:val="003C2A73"/>
    <w:rsid w:val="003C6E8A"/>
    <w:rsid w:val="003D0B10"/>
    <w:rsid w:val="003D0D4C"/>
    <w:rsid w:val="003D32F1"/>
    <w:rsid w:val="003D3765"/>
    <w:rsid w:val="003D3D1B"/>
    <w:rsid w:val="003D42A0"/>
    <w:rsid w:val="003D505F"/>
    <w:rsid w:val="003D51DA"/>
    <w:rsid w:val="003D76C2"/>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3200"/>
    <w:rsid w:val="004158CB"/>
    <w:rsid w:val="00416882"/>
    <w:rsid w:val="00416C0F"/>
    <w:rsid w:val="00421CB8"/>
    <w:rsid w:val="004237D5"/>
    <w:rsid w:val="0042459D"/>
    <w:rsid w:val="00424AFD"/>
    <w:rsid w:val="00427515"/>
    <w:rsid w:val="00431082"/>
    <w:rsid w:val="004320CB"/>
    <w:rsid w:val="00433238"/>
    <w:rsid w:val="004347BF"/>
    <w:rsid w:val="004362EF"/>
    <w:rsid w:val="0044012C"/>
    <w:rsid w:val="004408A4"/>
    <w:rsid w:val="00441208"/>
    <w:rsid w:val="004416F6"/>
    <w:rsid w:val="00442CB9"/>
    <w:rsid w:val="00443E33"/>
    <w:rsid w:val="0044449D"/>
    <w:rsid w:val="00444B75"/>
    <w:rsid w:val="00444F80"/>
    <w:rsid w:val="0044728F"/>
    <w:rsid w:val="00447494"/>
    <w:rsid w:val="0045414B"/>
    <w:rsid w:val="00454A05"/>
    <w:rsid w:val="004555BC"/>
    <w:rsid w:val="004557C2"/>
    <w:rsid w:val="0045644B"/>
    <w:rsid w:val="004603EC"/>
    <w:rsid w:val="0046048A"/>
    <w:rsid w:val="00460EC1"/>
    <w:rsid w:val="0046169B"/>
    <w:rsid w:val="00461BEF"/>
    <w:rsid w:val="00461E5F"/>
    <w:rsid w:val="00463324"/>
    <w:rsid w:val="00463BF4"/>
    <w:rsid w:val="004641BA"/>
    <w:rsid w:val="00464225"/>
    <w:rsid w:val="00467140"/>
    <w:rsid w:val="00467512"/>
    <w:rsid w:val="00470ABA"/>
    <w:rsid w:val="00471DB2"/>
    <w:rsid w:val="00476898"/>
    <w:rsid w:val="00477D7E"/>
    <w:rsid w:val="00482B11"/>
    <w:rsid w:val="00484D1C"/>
    <w:rsid w:val="00486037"/>
    <w:rsid w:val="00486A14"/>
    <w:rsid w:val="0048764F"/>
    <w:rsid w:val="00487FE2"/>
    <w:rsid w:val="00490164"/>
    <w:rsid w:val="0049204E"/>
    <w:rsid w:val="00492F0D"/>
    <w:rsid w:val="00493A52"/>
    <w:rsid w:val="0049497E"/>
    <w:rsid w:val="00495D08"/>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2FF6"/>
    <w:rsid w:val="004B4B7B"/>
    <w:rsid w:val="004B5822"/>
    <w:rsid w:val="004C1679"/>
    <w:rsid w:val="004C256F"/>
    <w:rsid w:val="004C30BC"/>
    <w:rsid w:val="004C3698"/>
    <w:rsid w:val="004C467E"/>
    <w:rsid w:val="004D001F"/>
    <w:rsid w:val="004D0049"/>
    <w:rsid w:val="004D24C0"/>
    <w:rsid w:val="004D4D6F"/>
    <w:rsid w:val="004D5D4F"/>
    <w:rsid w:val="004D6A1B"/>
    <w:rsid w:val="004E0006"/>
    <w:rsid w:val="004E1378"/>
    <w:rsid w:val="004E1BBD"/>
    <w:rsid w:val="004E2327"/>
    <w:rsid w:val="004E2F41"/>
    <w:rsid w:val="004E3547"/>
    <w:rsid w:val="004E3866"/>
    <w:rsid w:val="004E4C59"/>
    <w:rsid w:val="004F1080"/>
    <w:rsid w:val="004F218A"/>
    <w:rsid w:val="004F3C49"/>
    <w:rsid w:val="004F42EE"/>
    <w:rsid w:val="004F4BC5"/>
    <w:rsid w:val="004F5C4D"/>
    <w:rsid w:val="004F69D1"/>
    <w:rsid w:val="004F76CB"/>
    <w:rsid w:val="004F7A71"/>
    <w:rsid w:val="00500B33"/>
    <w:rsid w:val="00501B83"/>
    <w:rsid w:val="00503EA9"/>
    <w:rsid w:val="00505D89"/>
    <w:rsid w:val="0050660A"/>
    <w:rsid w:val="005067BD"/>
    <w:rsid w:val="00510C72"/>
    <w:rsid w:val="00510E7D"/>
    <w:rsid w:val="005111A5"/>
    <w:rsid w:val="00511E28"/>
    <w:rsid w:val="0051312C"/>
    <w:rsid w:val="00516EAC"/>
    <w:rsid w:val="005172EE"/>
    <w:rsid w:val="005172FC"/>
    <w:rsid w:val="0051793D"/>
    <w:rsid w:val="00517EE3"/>
    <w:rsid w:val="00522718"/>
    <w:rsid w:val="0052346F"/>
    <w:rsid w:val="00523759"/>
    <w:rsid w:val="00525F45"/>
    <w:rsid w:val="0052670E"/>
    <w:rsid w:val="00526A5B"/>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087C"/>
    <w:rsid w:val="00551378"/>
    <w:rsid w:val="00551D61"/>
    <w:rsid w:val="00551E12"/>
    <w:rsid w:val="005527B8"/>
    <w:rsid w:val="00553567"/>
    <w:rsid w:val="00553E0A"/>
    <w:rsid w:val="00553E23"/>
    <w:rsid w:val="00554EBD"/>
    <w:rsid w:val="00555E44"/>
    <w:rsid w:val="005561E4"/>
    <w:rsid w:val="005602D6"/>
    <w:rsid w:val="00560440"/>
    <w:rsid w:val="00560701"/>
    <w:rsid w:val="00560899"/>
    <w:rsid w:val="005615BE"/>
    <w:rsid w:val="00563976"/>
    <w:rsid w:val="00564349"/>
    <w:rsid w:val="00565728"/>
    <w:rsid w:val="0056591D"/>
    <w:rsid w:val="0056775D"/>
    <w:rsid w:val="00571994"/>
    <w:rsid w:val="0057212F"/>
    <w:rsid w:val="005729E3"/>
    <w:rsid w:val="00572B99"/>
    <w:rsid w:val="00574FEF"/>
    <w:rsid w:val="005759BC"/>
    <w:rsid w:val="00576611"/>
    <w:rsid w:val="00580812"/>
    <w:rsid w:val="0058111B"/>
    <w:rsid w:val="005815A3"/>
    <w:rsid w:val="005826D1"/>
    <w:rsid w:val="00583D27"/>
    <w:rsid w:val="00584EB4"/>
    <w:rsid w:val="00585FCB"/>
    <w:rsid w:val="0058614A"/>
    <w:rsid w:val="0058734E"/>
    <w:rsid w:val="00591508"/>
    <w:rsid w:val="00591D05"/>
    <w:rsid w:val="005938EA"/>
    <w:rsid w:val="00594482"/>
    <w:rsid w:val="00594A5C"/>
    <w:rsid w:val="00595E54"/>
    <w:rsid w:val="00596B5F"/>
    <w:rsid w:val="00597CA9"/>
    <w:rsid w:val="005A10DC"/>
    <w:rsid w:val="005A1F8F"/>
    <w:rsid w:val="005A2328"/>
    <w:rsid w:val="005A4065"/>
    <w:rsid w:val="005A4395"/>
    <w:rsid w:val="005A512E"/>
    <w:rsid w:val="005A571B"/>
    <w:rsid w:val="005A5EE6"/>
    <w:rsid w:val="005A6903"/>
    <w:rsid w:val="005B21A8"/>
    <w:rsid w:val="005B28B5"/>
    <w:rsid w:val="005B2E2E"/>
    <w:rsid w:val="005B2FE9"/>
    <w:rsid w:val="005B4A9E"/>
    <w:rsid w:val="005B6541"/>
    <w:rsid w:val="005B6776"/>
    <w:rsid w:val="005B7FB6"/>
    <w:rsid w:val="005C12E3"/>
    <w:rsid w:val="005C2187"/>
    <w:rsid w:val="005C75A2"/>
    <w:rsid w:val="005C7757"/>
    <w:rsid w:val="005D08D6"/>
    <w:rsid w:val="005D1AF3"/>
    <w:rsid w:val="005D210D"/>
    <w:rsid w:val="005D3490"/>
    <w:rsid w:val="005D5762"/>
    <w:rsid w:val="005D6626"/>
    <w:rsid w:val="005D71A9"/>
    <w:rsid w:val="005E0B8B"/>
    <w:rsid w:val="005E2513"/>
    <w:rsid w:val="005E2986"/>
    <w:rsid w:val="005E2DFE"/>
    <w:rsid w:val="005E423D"/>
    <w:rsid w:val="005E54DB"/>
    <w:rsid w:val="005E68EB"/>
    <w:rsid w:val="005E7417"/>
    <w:rsid w:val="005F0DD8"/>
    <w:rsid w:val="005F0EC4"/>
    <w:rsid w:val="005F19D8"/>
    <w:rsid w:val="005F1F94"/>
    <w:rsid w:val="005F4BAE"/>
    <w:rsid w:val="005F5087"/>
    <w:rsid w:val="005F53E0"/>
    <w:rsid w:val="005F5F71"/>
    <w:rsid w:val="005F7E69"/>
    <w:rsid w:val="006007AC"/>
    <w:rsid w:val="006009FA"/>
    <w:rsid w:val="0060260C"/>
    <w:rsid w:val="00602C10"/>
    <w:rsid w:val="00603A8B"/>
    <w:rsid w:val="006058EB"/>
    <w:rsid w:val="0060687D"/>
    <w:rsid w:val="00610430"/>
    <w:rsid w:val="00610851"/>
    <w:rsid w:val="0061126F"/>
    <w:rsid w:val="006119B9"/>
    <w:rsid w:val="00612E12"/>
    <w:rsid w:val="00614A01"/>
    <w:rsid w:val="00615612"/>
    <w:rsid w:val="006163EB"/>
    <w:rsid w:val="0061656E"/>
    <w:rsid w:val="00620A95"/>
    <w:rsid w:val="006219E8"/>
    <w:rsid w:val="0062492A"/>
    <w:rsid w:val="006253B8"/>
    <w:rsid w:val="0062679C"/>
    <w:rsid w:val="0062705C"/>
    <w:rsid w:val="00631BC9"/>
    <w:rsid w:val="00633078"/>
    <w:rsid w:val="00633410"/>
    <w:rsid w:val="0063408E"/>
    <w:rsid w:val="00636895"/>
    <w:rsid w:val="0064332B"/>
    <w:rsid w:val="00643C95"/>
    <w:rsid w:val="00644AA0"/>
    <w:rsid w:val="00644B5A"/>
    <w:rsid w:val="00645EAD"/>
    <w:rsid w:val="0065001A"/>
    <w:rsid w:val="00650663"/>
    <w:rsid w:val="00650F70"/>
    <w:rsid w:val="00651768"/>
    <w:rsid w:val="00653525"/>
    <w:rsid w:val="006538AA"/>
    <w:rsid w:val="0065689E"/>
    <w:rsid w:val="00656AA0"/>
    <w:rsid w:val="006572C3"/>
    <w:rsid w:val="00663CEB"/>
    <w:rsid w:val="00665A05"/>
    <w:rsid w:val="00665F48"/>
    <w:rsid w:val="006663D0"/>
    <w:rsid w:val="006700FD"/>
    <w:rsid w:val="00671EBF"/>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5AF"/>
    <w:rsid w:val="006937A4"/>
    <w:rsid w:val="00693DC2"/>
    <w:rsid w:val="0069656E"/>
    <w:rsid w:val="00696B18"/>
    <w:rsid w:val="00697265"/>
    <w:rsid w:val="006A04B1"/>
    <w:rsid w:val="006A128D"/>
    <w:rsid w:val="006A13EE"/>
    <w:rsid w:val="006A20DB"/>
    <w:rsid w:val="006A2F91"/>
    <w:rsid w:val="006A4E08"/>
    <w:rsid w:val="006A5F97"/>
    <w:rsid w:val="006B00DD"/>
    <w:rsid w:val="006B1187"/>
    <w:rsid w:val="006B1347"/>
    <w:rsid w:val="006B1538"/>
    <w:rsid w:val="006B2E6A"/>
    <w:rsid w:val="006B3D4C"/>
    <w:rsid w:val="006B3DCC"/>
    <w:rsid w:val="006B46BE"/>
    <w:rsid w:val="006B46C3"/>
    <w:rsid w:val="006B74A5"/>
    <w:rsid w:val="006C0454"/>
    <w:rsid w:val="006C0914"/>
    <w:rsid w:val="006C2F26"/>
    <w:rsid w:val="006C41BB"/>
    <w:rsid w:val="006C51B6"/>
    <w:rsid w:val="006C6CE1"/>
    <w:rsid w:val="006D0C75"/>
    <w:rsid w:val="006D110A"/>
    <w:rsid w:val="006D7C90"/>
    <w:rsid w:val="006D7F69"/>
    <w:rsid w:val="006E0DF8"/>
    <w:rsid w:val="006E1B95"/>
    <w:rsid w:val="006E2B16"/>
    <w:rsid w:val="006E2EC6"/>
    <w:rsid w:val="006E3AF3"/>
    <w:rsid w:val="006E5344"/>
    <w:rsid w:val="006E66CE"/>
    <w:rsid w:val="006F08D3"/>
    <w:rsid w:val="006F0B4D"/>
    <w:rsid w:val="006F1997"/>
    <w:rsid w:val="006F2969"/>
    <w:rsid w:val="006F3346"/>
    <w:rsid w:val="006F3531"/>
    <w:rsid w:val="006F37BA"/>
    <w:rsid w:val="006F381C"/>
    <w:rsid w:val="006F54BD"/>
    <w:rsid w:val="006F6FAC"/>
    <w:rsid w:val="00700F03"/>
    <w:rsid w:val="00701452"/>
    <w:rsid w:val="00701A45"/>
    <w:rsid w:val="00703CD8"/>
    <w:rsid w:val="00704246"/>
    <w:rsid w:val="007043CC"/>
    <w:rsid w:val="00704581"/>
    <w:rsid w:val="007048A5"/>
    <w:rsid w:val="00704CD4"/>
    <w:rsid w:val="00706366"/>
    <w:rsid w:val="0070658D"/>
    <w:rsid w:val="00711C43"/>
    <w:rsid w:val="00712469"/>
    <w:rsid w:val="007124E6"/>
    <w:rsid w:val="00712B9E"/>
    <w:rsid w:val="00712E54"/>
    <w:rsid w:val="00714520"/>
    <w:rsid w:val="00714A1B"/>
    <w:rsid w:val="00715229"/>
    <w:rsid w:val="00715388"/>
    <w:rsid w:val="007156C2"/>
    <w:rsid w:val="00720155"/>
    <w:rsid w:val="00720C2C"/>
    <w:rsid w:val="00721D12"/>
    <w:rsid w:val="00722758"/>
    <w:rsid w:val="00723C5B"/>
    <w:rsid w:val="007240B4"/>
    <w:rsid w:val="00725205"/>
    <w:rsid w:val="0072529D"/>
    <w:rsid w:val="007254F9"/>
    <w:rsid w:val="00727459"/>
    <w:rsid w:val="007277B2"/>
    <w:rsid w:val="00727FC2"/>
    <w:rsid w:val="00730195"/>
    <w:rsid w:val="007306BA"/>
    <w:rsid w:val="00730E72"/>
    <w:rsid w:val="007313DE"/>
    <w:rsid w:val="0073206C"/>
    <w:rsid w:val="007330DE"/>
    <w:rsid w:val="0073315F"/>
    <w:rsid w:val="00733F52"/>
    <w:rsid w:val="00734B06"/>
    <w:rsid w:val="0073542B"/>
    <w:rsid w:val="007362B9"/>
    <w:rsid w:val="0073774B"/>
    <w:rsid w:val="00741014"/>
    <w:rsid w:val="007444C9"/>
    <w:rsid w:val="00747C36"/>
    <w:rsid w:val="00747F1D"/>
    <w:rsid w:val="0075079D"/>
    <w:rsid w:val="0075093F"/>
    <w:rsid w:val="00750F84"/>
    <w:rsid w:val="00752C6B"/>
    <w:rsid w:val="007530AE"/>
    <w:rsid w:val="00753668"/>
    <w:rsid w:val="007547DD"/>
    <w:rsid w:val="00754D89"/>
    <w:rsid w:val="00756F05"/>
    <w:rsid w:val="00757591"/>
    <w:rsid w:val="007604F3"/>
    <w:rsid w:val="0076065E"/>
    <w:rsid w:val="007629D9"/>
    <w:rsid w:val="00763007"/>
    <w:rsid w:val="00763477"/>
    <w:rsid w:val="00763971"/>
    <w:rsid w:val="00765AB6"/>
    <w:rsid w:val="00770BD0"/>
    <w:rsid w:val="00771397"/>
    <w:rsid w:val="007714F0"/>
    <w:rsid w:val="00771C38"/>
    <w:rsid w:val="0077219B"/>
    <w:rsid w:val="00774550"/>
    <w:rsid w:val="00774B43"/>
    <w:rsid w:val="00774B6F"/>
    <w:rsid w:val="00774C22"/>
    <w:rsid w:val="007761BD"/>
    <w:rsid w:val="00777A10"/>
    <w:rsid w:val="00777CAA"/>
    <w:rsid w:val="00777FF0"/>
    <w:rsid w:val="00780B15"/>
    <w:rsid w:val="00780CAB"/>
    <w:rsid w:val="00780ED4"/>
    <w:rsid w:val="007817C4"/>
    <w:rsid w:val="00781AA9"/>
    <w:rsid w:val="0078473D"/>
    <w:rsid w:val="00784B36"/>
    <w:rsid w:val="0078529B"/>
    <w:rsid w:val="00785A90"/>
    <w:rsid w:val="007905F7"/>
    <w:rsid w:val="00793D73"/>
    <w:rsid w:val="00794D32"/>
    <w:rsid w:val="00795931"/>
    <w:rsid w:val="007966B8"/>
    <w:rsid w:val="0079739C"/>
    <w:rsid w:val="00797E9F"/>
    <w:rsid w:val="007A08B1"/>
    <w:rsid w:val="007A2498"/>
    <w:rsid w:val="007A71CA"/>
    <w:rsid w:val="007A746C"/>
    <w:rsid w:val="007B2492"/>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D08F2"/>
    <w:rsid w:val="007D1338"/>
    <w:rsid w:val="007D1DBA"/>
    <w:rsid w:val="007D37AD"/>
    <w:rsid w:val="007D44CA"/>
    <w:rsid w:val="007D6EC5"/>
    <w:rsid w:val="007D6FB2"/>
    <w:rsid w:val="007D7D29"/>
    <w:rsid w:val="007E0DED"/>
    <w:rsid w:val="007E27A8"/>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11E49"/>
    <w:rsid w:val="00814D3E"/>
    <w:rsid w:val="00815806"/>
    <w:rsid w:val="008167A4"/>
    <w:rsid w:val="008174D2"/>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459AA"/>
    <w:rsid w:val="00850CA5"/>
    <w:rsid w:val="00851A80"/>
    <w:rsid w:val="00853868"/>
    <w:rsid w:val="00853FF1"/>
    <w:rsid w:val="00854075"/>
    <w:rsid w:val="00854A6F"/>
    <w:rsid w:val="00854CB8"/>
    <w:rsid w:val="00855462"/>
    <w:rsid w:val="00855483"/>
    <w:rsid w:val="00855E05"/>
    <w:rsid w:val="00855F56"/>
    <w:rsid w:val="0085656B"/>
    <w:rsid w:val="008607FC"/>
    <w:rsid w:val="00861531"/>
    <w:rsid w:val="00861829"/>
    <w:rsid w:val="00861FCF"/>
    <w:rsid w:val="008633B5"/>
    <w:rsid w:val="00863595"/>
    <w:rsid w:val="00866137"/>
    <w:rsid w:val="008667E2"/>
    <w:rsid w:val="00870FE3"/>
    <w:rsid w:val="00873FFE"/>
    <w:rsid w:val="0087415C"/>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2DD6"/>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A763E"/>
    <w:rsid w:val="008B0243"/>
    <w:rsid w:val="008B03EF"/>
    <w:rsid w:val="008B2AD6"/>
    <w:rsid w:val="008B33E1"/>
    <w:rsid w:val="008B36AB"/>
    <w:rsid w:val="008B4E44"/>
    <w:rsid w:val="008B5151"/>
    <w:rsid w:val="008B7A72"/>
    <w:rsid w:val="008B7AA5"/>
    <w:rsid w:val="008C0591"/>
    <w:rsid w:val="008C0601"/>
    <w:rsid w:val="008C2AC8"/>
    <w:rsid w:val="008C324F"/>
    <w:rsid w:val="008C357E"/>
    <w:rsid w:val="008C483B"/>
    <w:rsid w:val="008C6DD3"/>
    <w:rsid w:val="008D32B1"/>
    <w:rsid w:val="008D364F"/>
    <w:rsid w:val="008D54BC"/>
    <w:rsid w:val="008D596B"/>
    <w:rsid w:val="008D5A19"/>
    <w:rsid w:val="008E1C58"/>
    <w:rsid w:val="008E1E17"/>
    <w:rsid w:val="008E2A59"/>
    <w:rsid w:val="008E3104"/>
    <w:rsid w:val="008E3E89"/>
    <w:rsid w:val="008E6564"/>
    <w:rsid w:val="008E6AAC"/>
    <w:rsid w:val="008E72D3"/>
    <w:rsid w:val="008F14F0"/>
    <w:rsid w:val="008F36D4"/>
    <w:rsid w:val="0090059E"/>
    <w:rsid w:val="00900657"/>
    <w:rsid w:val="00901820"/>
    <w:rsid w:val="00903A55"/>
    <w:rsid w:val="00904C9A"/>
    <w:rsid w:val="00904CF8"/>
    <w:rsid w:val="00906CE5"/>
    <w:rsid w:val="009074A2"/>
    <w:rsid w:val="00910FC1"/>
    <w:rsid w:val="009111D5"/>
    <w:rsid w:val="009118CA"/>
    <w:rsid w:val="00911CDC"/>
    <w:rsid w:val="00913AEB"/>
    <w:rsid w:val="00916F72"/>
    <w:rsid w:val="0091765A"/>
    <w:rsid w:val="00920096"/>
    <w:rsid w:val="00920418"/>
    <w:rsid w:val="00920DEF"/>
    <w:rsid w:val="009210DC"/>
    <w:rsid w:val="00921DD9"/>
    <w:rsid w:val="0092302B"/>
    <w:rsid w:val="00925D98"/>
    <w:rsid w:val="00926ED5"/>
    <w:rsid w:val="0092704C"/>
    <w:rsid w:val="00927C97"/>
    <w:rsid w:val="00930C3E"/>
    <w:rsid w:val="00932256"/>
    <w:rsid w:val="00932D11"/>
    <w:rsid w:val="009339A1"/>
    <w:rsid w:val="00933FF6"/>
    <w:rsid w:val="009407CC"/>
    <w:rsid w:val="00943A1F"/>
    <w:rsid w:val="00943ED0"/>
    <w:rsid w:val="00944030"/>
    <w:rsid w:val="009440F9"/>
    <w:rsid w:val="00944725"/>
    <w:rsid w:val="009464DE"/>
    <w:rsid w:val="00946973"/>
    <w:rsid w:val="00946EF7"/>
    <w:rsid w:val="00947713"/>
    <w:rsid w:val="00947895"/>
    <w:rsid w:val="00950FDF"/>
    <w:rsid w:val="009514BB"/>
    <w:rsid w:val="009539F1"/>
    <w:rsid w:val="00955183"/>
    <w:rsid w:val="00956CA7"/>
    <w:rsid w:val="00957748"/>
    <w:rsid w:val="0096019F"/>
    <w:rsid w:val="00960F29"/>
    <w:rsid w:val="009612A6"/>
    <w:rsid w:val="009619B8"/>
    <w:rsid w:val="0096251E"/>
    <w:rsid w:val="00962E05"/>
    <w:rsid w:val="0096321B"/>
    <w:rsid w:val="0096511E"/>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6BD0"/>
    <w:rsid w:val="009A7E87"/>
    <w:rsid w:val="009B08C1"/>
    <w:rsid w:val="009B0C2F"/>
    <w:rsid w:val="009B2AE5"/>
    <w:rsid w:val="009B405E"/>
    <w:rsid w:val="009B4EFE"/>
    <w:rsid w:val="009B50F4"/>
    <w:rsid w:val="009B6166"/>
    <w:rsid w:val="009C0041"/>
    <w:rsid w:val="009C1975"/>
    <w:rsid w:val="009C27A6"/>
    <w:rsid w:val="009C5510"/>
    <w:rsid w:val="009C6475"/>
    <w:rsid w:val="009C71F2"/>
    <w:rsid w:val="009C74B1"/>
    <w:rsid w:val="009D0409"/>
    <w:rsid w:val="009D43BE"/>
    <w:rsid w:val="009D758E"/>
    <w:rsid w:val="009E22E9"/>
    <w:rsid w:val="009E43F6"/>
    <w:rsid w:val="009E4AF4"/>
    <w:rsid w:val="009E4BB3"/>
    <w:rsid w:val="009E611F"/>
    <w:rsid w:val="009E64C5"/>
    <w:rsid w:val="009E72FE"/>
    <w:rsid w:val="009F1B85"/>
    <w:rsid w:val="009F1ED0"/>
    <w:rsid w:val="009F278E"/>
    <w:rsid w:val="009F39C0"/>
    <w:rsid w:val="009F493D"/>
    <w:rsid w:val="009F6C20"/>
    <w:rsid w:val="009F6E6D"/>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4477"/>
    <w:rsid w:val="00A14C19"/>
    <w:rsid w:val="00A14D9F"/>
    <w:rsid w:val="00A14DAE"/>
    <w:rsid w:val="00A15DFA"/>
    <w:rsid w:val="00A20D79"/>
    <w:rsid w:val="00A20F03"/>
    <w:rsid w:val="00A21759"/>
    <w:rsid w:val="00A22179"/>
    <w:rsid w:val="00A22D9C"/>
    <w:rsid w:val="00A2416C"/>
    <w:rsid w:val="00A243FA"/>
    <w:rsid w:val="00A24FDA"/>
    <w:rsid w:val="00A250B3"/>
    <w:rsid w:val="00A2553E"/>
    <w:rsid w:val="00A30171"/>
    <w:rsid w:val="00A30F77"/>
    <w:rsid w:val="00A34326"/>
    <w:rsid w:val="00A3474E"/>
    <w:rsid w:val="00A35C49"/>
    <w:rsid w:val="00A36379"/>
    <w:rsid w:val="00A378A4"/>
    <w:rsid w:val="00A3797F"/>
    <w:rsid w:val="00A415BF"/>
    <w:rsid w:val="00A4201E"/>
    <w:rsid w:val="00A44706"/>
    <w:rsid w:val="00A46CE6"/>
    <w:rsid w:val="00A46EE0"/>
    <w:rsid w:val="00A478BB"/>
    <w:rsid w:val="00A5267E"/>
    <w:rsid w:val="00A52FBF"/>
    <w:rsid w:val="00A54C76"/>
    <w:rsid w:val="00A551C9"/>
    <w:rsid w:val="00A55849"/>
    <w:rsid w:val="00A55EF8"/>
    <w:rsid w:val="00A5618D"/>
    <w:rsid w:val="00A6038E"/>
    <w:rsid w:val="00A62954"/>
    <w:rsid w:val="00A63647"/>
    <w:rsid w:val="00A647D9"/>
    <w:rsid w:val="00A64BCB"/>
    <w:rsid w:val="00A6609E"/>
    <w:rsid w:val="00A66807"/>
    <w:rsid w:val="00A66AC4"/>
    <w:rsid w:val="00A739A2"/>
    <w:rsid w:val="00A749EC"/>
    <w:rsid w:val="00A81CDE"/>
    <w:rsid w:val="00A82642"/>
    <w:rsid w:val="00A826B7"/>
    <w:rsid w:val="00A8301A"/>
    <w:rsid w:val="00A830C1"/>
    <w:rsid w:val="00A83B9F"/>
    <w:rsid w:val="00A83EE2"/>
    <w:rsid w:val="00A8577F"/>
    <w:rsid w:val="00A85AE8"/>
    <w:rsid w:val="00A85CEB"/>
    <w:rsid w:val="00A86B02"/>
    <w:rsid w:val="00A87274"/>
    <w:rsid w:val="00A907B8"/>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591F"/>
    <w:rsid w:val="00AB5D76"/>
    <w:rsid w:val="00AB5FC3"/>
    <w:rsid w:val="00AB65C5"/>
    <w:rsid w:val="00AB72C7"/>
    <w:rsid w:val="00AC0FEC"/>
    <w:rsid w:val="00AC35C5"/>
    <w:rsid w:val="00AC3E7E"/>
    <w:rsid w:val="00AC4244"/>
    <w:rsid w:val="00AC4FC9"/>
    <w:rsid w:val="00AC5C0E"/>
    <w:rsid w:val="00AC6FD7"/>
    <w:rsid w:val="00AC765B"/>
    <w:rsid w:val="00AD1184"/>
    <w:rsid w:val="00AD11E7"/>
    <w:rsid w:val="00AD18CC"/>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6F07"/>
    <w:rsid w:val="00B0742C"/>
    <w:rsid w:val="00B0748F"/>
    <w:rsid w:val="00B10A2C"/>
    <w:rsid w:val="00B10BB2"/>
    <w:rsid w:val="00B13CBA"/>
    <w:rsid w:val="00B13D9A"/>
    <w:rsid w:val="00B1561F"/>
    <w:rsid w:val="00B17E45"/>
    <w:rsid w:val="00B204BF"/>
    <w:rsid w:val="00B2066D"/>
    <w:rsid w:val="00B238D7"/>
    <w:rsid w:val="00B24584"/>
    <w:rsid w:val="00B27107"/>
    <w:rsid w:val="00B27EDA"/>
    <w:rsid w:val="00B30475"/>
    <w:rsid w:val="00B31059"/>
    <w:rsid w:val="00B3166F"/>
    <w:rsid w:val="00B32DF4"/>
    <w:rsid w:val="00B34838"/>
    <w:rsid w:val="00B35510"/>
    <w:rsid w:val="00B40726"/>
    <w:rsid w:val="00B40727"/>
    <w:rsid w:val="00B41206"/>
    <w:rsid w:val="00B42F46"/>
    <w:rsid w:val="00B44F84"/>
    <w:rsid w:val="00B45273"/>
    <w:rsid w:val="00B466AC"/>
    <w:rsid w:val="00B50A5F"/>
    <w:rsid w:val="00B51FE2"/>
    <w:rsid w:val="00B53218"/>
    <w:rsid w:val="00B547D9"/>
    <w:rsid w:val="00B55612"/>
    <w:rsid w:val="00B5567C"/>
    <w:rsid w:val="00B55FDA"/>
    <w:rsid w:val="00B56025"/>
    <w:rsid w:val="00B56428"/>
    <w:rsid w:val="00B56B18"/>
    <w:rsid w:val="00B6396F"/>
    <w:rsid w:val="00B63C43"/>
    <w:rsid w:val="00B66394"/>
    <w:rsid w:val="00B6648D"/>
    <w:rsid w:val="00B66ED9"/>
    <w:rsid w:val="00B71FD7"/>
    <w:rsid w:val="00B73F86"/>
    <w:rsid w:val="00B7513C"/>
    <w:rsid w:val="00B75D74"/>
    <w:rsid w:val="00B7617B"/>
    <w:rsid w:val="00B76C7B"/>
    <w:rsid w:val="00B76FA7"/>
    <w:rsid w:val="00B842B8"/>
    <w:rsid w:val="00B854D6"/>
    <w:rsid w:val="00B8561B"/>
    <w:rsid w:val="00B8643E"/>
    <w:rsid w:val="00B9001F"/>
    <w:rsid w:val="00B908FF"/>
    <w:rsid w:val="00B91A3B"/>
    <w:rsid w:val="00B91FA8"/>
    <w:rsid w:val="00B9212B"/>
    <w:rsid w:val="00B924CF"/>
    <w:rsid w:val="00B92D9C"/>
    <w:rsid w:val="00B946E7"/>
    <w:rsid w:val="00B94A82"/>
    <w:rsid w:val="00B94A9D"/>
    <w:rsid w:val="00BA024C"/>
    <w:rsid w:val="00BA0487"/>
    <w:rsid w:val="00BA26C2"/>
    <w:rsid w:val="00BA2A80"/>
    <w:rsid w:val="00BA369A"/>
    <w:rsid w:val="00BA43E0"/>
    <w:rsid w:val="00BA45DD"/>
    <w:rsid w:val="00BA7B46"/>
    <w:rsid w:val="00BB0196"/>
    <w:rsid w:val="00BB0408"/>
    <w:rsid w:val="00BB1F62"/>
    <w:rsid w:val="00BB2392"/>
    <w:rsid w:val="00BB28D9"/>
    <w:rsid w:val="00BB3384"/>
    <w:rsid w:val="00BB416C"/>
    <w:rsid w:val="00BB6B3F"/>
    <w:rsid w:val="00BB757A"/>
    <w:rsid w:val="00BC1BC9"/>
    <w:rsid w:val="00BC1D6F"/>
    <w:rsid w:val="00BC1F19"/>
    <w:rsid w:val="00BC4D5B"/>
    <w:rsid w:val="00BC6147"/>
    <w:rsid w:val="00BD3169"/>
    <w:rsid w:val="00BD37A9"/>
    <w:rsid w:val="00BD3819"/>
    <w:rsid w:val="00BD3B25"/>
    <w:rsid w:val="00BD4391"/>
    <w:rsid w:val="00BD5214"/>
    <w:rsid w:val="00BD673D"/>
    <w:rsid w:val="00BE3151"/>
    <w:rsid w:val="00BE37A5"/>
    <w:rsid w:val="00BE67FB"/>
    <w:rsid w:val="00BE7952"/>
    <w:rsid w:val="00BE7C6C"/>
    <w:rsid w:val="00BF1BD1"/>
    <w:rsid w:val="00BF2483"/>
    <w:rsid w:val="00BF418D"/>
    <w:rsid w:val="00BF4A82"/>
    <w:rsid w:val="00BF4C7F"/>
    <w:rsid w:val="00BF51CE"/>
    <w:rsid w:val="00BF522D"/>
    <w:rsid w:val="00BF63D7"/>
    <w:rsid w:val="00BF7977"/>
    <w:rsid w:val="00C00466"/>
    <w:rsid w:val="00C00FE5"/>
    <w:rsid w:val="00C01530"/>
    <w:rsid w:val="00C017F6"/>
    <w:rsid w:val="00C01D53"/>
    <w:rsid w:val="00C02282"/>
    <w:rsid w:val="00C02685"/>
    <w:rsid w:val="00C03449"/>
    <w:rsid w:val="00C0490B"/>
    <w:rsid w:val="00C06CC6"/>
    <w:rsid w:val="00C105A5"/>
    <w:rsid w:val="00C10682"/>
    <w:rsid w:val="00C10E60"/>
    <w:rsid w:val="00C10EC1"/>
    <w:rsid w:val="00C11393"/>
    <w:rsid w:val="00C114EC"/>
    <w:rsid w:val="00C15B57"/>
    <w:rsid w:val="00C17B66"/>
    <w:rsid w:val="00C17DD5"/>
    <w:rsid w:val="00C2295E"/>
    <w:rsid w:val="00C22F59"/>
    <w:rsid w:val="00C23B47"/>
    <w:rsid w:val="00C24745"/>
    <w:rsid w:val="00C2514C"/>
    <w:rsid w:val="00C25CE9"/>
    <w:rsid w:val="00C2798C"/>
    <w:rsid w:val="00C301DD"/>
    <w:rsid w:val="00C317B0"/>
    <w:rsid w:val="00C33239"/>
    <w:rsid w:val="00C33B44"/>
    <w:rsid w:val="00C33B8F"/>
    <w:rsid w:val="00C363A0"/>
    <w:rsid w:val="00C374BE"/>
    <w:rsid w:val="00C404C4"/>
    <w:rsid w:val="00C41BEB"/>
    <w:rsid w:val="00C43BD1"/>
    <w:rsid w:val="00C45747"/>
    <w:rsid w:val="00C4604C"/>
    <w:rsid w:val="00C47BD5"/>
    <w:rsid w:val="00C530FA"/>
    <w:rsid w:val="00C54F9D"/>
    <w:rsid w:val="00C60921"/>
    <w:rsid w:val="00C61EAB"/>
    <w:rsid w:val="00C6360D"/>
    <w:rsid w:val="00C6380D"/>
    <w:rsid w:val="00C638E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590"/>
    <w:rsid w:val="00C80BBE"/>
    <w:rsid w:val="00C8170D"/>
    <w:rsid w:val="00C84BDF"/>
    <w:rsid w:val="00C84C9C"/>
    <w:rsid w:val="00C850C4"/>
    <w:rsid w:val="00C86227"/>
    <w:rsid w:val="00C87162"/>
    <w:rsid w:val="00C87CA3"/>
    <w:rsid w:val="00C91F52"/>
    <w:rsid w:val="00C921C7"/>
    <w:rsid w:val="00C93257"/>
    <w:rsid w:val="00C9379E"/>
    <w:rsid w:val="00C966BC"/>
    <w:rsid w:val="00C96AE6"/>
    <w:rsid w:val="00C97154"/>
    <w:rsid w:val="00CA0153"/>
    <w:rsid w:val="00CA0F7C"/>
    <w:rsid w:val="00CA168A"/>
    <w:rsid w:val="00CA271B"/>
    <w:rsid w:val="00CA34D0"/>
    <w:rsid w:val="00CA5DD6"/>
    <w:rsid w:val="00CA6C9E"/>
    <w:rsid w:val="00CB0DCE"/>
    <w:rsid w:val="00CB1087"/>
    <w:rsid w:val="00CB3647"/>
    <w:rsid w:val="00CB4FF8"/>
    <w:rsid w:val="00CB52FD"/>
    <w:rsid w:val="00CB609B"/>
    <w:rsid w:val="00CB7EC9"/>
    <w:rsid w:val="00CC035F"/>
    <w:rsid w:val="00CC1D80"/>
    <w:rsid w:val="00CC31EE"/>
    <w:rsid w:val="00CC51BC"/>
    <w:rsid w:val="00CC5C06"/>
    <w:rsid w:val="00CC630A"/>
    <w:rsid w:val="00CC6A88"/>
    <w:rsid w:val="00CC7692"/>
    <w:rsid w:val="00CC7B21"/>
    <w:rsid w:val="00CD136A"/>
    <w:rsid w:val="00CD1C80"/>
    <w:rsid w:val="00CD1EE6"/>
    <w:rsid w:val="00CD24B1"/>
    <w:rsid w:val="00CD2611"/>
    <w:rsid w:val="00CD2DA3"/>
    <w:rsid w:val="00CD462A"/>
    <w:rsid w:val="00CD4ABF"/>
    <w:rsid w:val="00CD5644"/>
    <w:rsid w:val="00CD62C1"/>
    <w:rsid w:val="00CD7C82"/>
    <w:rsid w:val="00CE4A52"/>
    <w:rsid w:val="00CE5746"/>
    <w:rsid w:val="00CE5CDA"/>
    <w:rsid w:val="00CE5D17"/>
    <w:rsid w:val="00CE7B47"/>
    <w:rsid w:val="00CF00EB"/>
    <w:rsid w:val="00CF065D"/>
    <w:rsid w:val="00CF15B0"/>
    <w:rsid w:val="00CF166F"/>
    <w:rsid w:val="00CF1E70"/>
    <w:rsid w:val="00CF2E37"/>
    <w:rsid w:val="00CF4593"/>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3ACE"/>
    <w:rsid w:val="00D142D8"/>
    <w:rsid w:val="00D1448A"/>
    <w:rsid w:val="00D14DDA"/>
    <w:rsid w:val="00D14DEF"/>
    <w:rsid w:val="00D22795"/>
    <w:rsid w:val="00D23705"/>
    <w:rsid w:val="00D247DE"/>
    <w:rsid w:val="00D24AC6"/>
    <w:rsid w:val="00D26908"/>
    <w:rsid w:val="00D278E8"/>
    <w:rsid w:val="00D27CF2"/>
    <w:rsid w:val="00D30546"/>
    <w:rsid w:val="00D31AE7"/>
    <w:rsid w:val="00D332FA"/>
    <w:rsid w:val="00D33314"/>
    <w:rsid w:val="00D34648"/>
    <w:rsid w:val="00D43439"/>
    <w:rsid w:val="00D43A33"/>
    <w:rsid w:val="00D45A22"/>
    <w:rsid w:val="00D464D6"/>
    <w:rsid w:val="00D508FB"/>
    <w:rsid w:val="00D51CEC"/>
    <w:rsid w:val="00D51FB0"/>
    <w:rsid w:val="00D5265A"/>
    <w:rsid w:val="00D5564E"/>
    <w:rsid w:val="00D55848"/>
    <w:rsid w:val="00D55B79"/>
    <w:rsid w:val="00D568D9"/>
    <w:rsid w:val="00D572A7"/>
    <w:rsid w:val="00D57391"/>
    <w:rsid w:val="00D57E51"/>
    <w:rsid w:val="00D60DC3"/>
    <w:rsid w:val="00D62F0A"/>
    <w:rsid w:val="00D636C7"/>
    <w:rsid w:val="00D65063"/>
    <w:rsid w:val="00D65123"/>
    <w:rsid w:val="00D711B3"/>
    <w:rsid w:val="00D73101"/>
    <w:rsid w:val="00D7336D"/>
    <w:rsid w:val="00D734C5"/>
    <w:rsid w:val="00D7399A"/>
    <w:rsid w:val="00D7466A"/>
    <w:rsid w:val="00D75257"/>
    <w:rsid w:val="00D759A8"/>
    <w:rsid w:val="00D75AD0"/>
    <w:rsid w:val="00D76A29"/>
    <w:rsid w:val="00D82391"/>
    <w:rsid w:val="00D854D8"/>
    <w:rsid w:val="00D85B3C"/>
    <w:rsid w:val="00D90B2B"/>
    <w:rsid w:val="00D91873"/>
    <w:rsid w:val="00D937E2"/>
    <w:rsid w:val="00D94628"/>
    <w:rsid w:val="00D95662"/>
    <w:rsid w:val="00D96B6F"/>
    <w:rsid w:val="00D96E32"/>
    <w:rsid w:val="00D97D3C"/>
    <w:rsid w:val="00DA1081"/>
    <w:rsid w:val="00DA3050"/>
    <w:rsid w:val="00DA3EB7"/>
    <w:rsid w:val="00DA416B"/>
    <w:rsid w:val="00DA4C5B"/>
    <w:rsid w:val="00DA4DF6"/>
    <w:rsid w:val="00DA7493"/>
    <w:rsid w:val="00DB2E65"/>
    <w:rsid w:val="00DB426E"/>
    <w:rsid w:val="00DB4365"/>
    <w:rsid w:val="00DB503D"/>
    <w:rsid w:val="00DB5BF9"/>
    <w:rsid w:val="00DB5D48"/>
    <w:rsid w:val="00DB650C"/>
    <w:rsid w:val="00DC07EE"/>
    <w:rsid w:val="00DC14A0"/>
    <w:rsid w:val="00DC31F1"/>
    <w:rsid w:val="00DC452D"/>
    <w:rsid w:val="00DC5177"/>
    <w:rsid w:val="00DC56D1"/>
    <w:rsid w:val="00DC5F2F"/>
    <w:rsid w:val="00DC692C"/>
    <w:rsid w:val="00DC70E9"/>
    <w:rsid w:val="00DC7A28"/>
    <w:rsid w:val="00DD35A5"/>
    <w:rsid w:val="00DD3E47"/>
    <w:rsid w:val="00DD46A2"/>
    <w:rsid w:val="00DD56B2"/>
    <w:rsid w:val="00DD7038"/>
    <w:rsid w:val="00DD71D8"/>
    <w:rsid w:val="00DE1BEC"/>
    <w:rsid w:val="00DE3591"/>
    <w:rsid w:val="00DE46EB"/>
    <w:rsid w:val="00DE6977"/>
    <w:rsid w:val="00DF23F0"/>
    <w:rsid w:val="00DF2C0C"/>
    <w:rsid w:val="00DF2E9D"/>
    <w:rsid w:val="00DF31FA"/>
    <w:rsid w:val="00DF37ED"/>
    <w:rsid w:val="00DF3B9F"/>
    <w:rsid w:val="00DF402F"/>
    <w:rsid w:val="00DF4B62"/>
    <w:rsid w:val="00DF75FC"/>
    <w:rsid w:val="00DF7955"/>
    <w:rsid w:val="00DF7FD7"/>
    <w:rsid w:val="00E0079E"/>
    <w:rsid w:val="00E01566"/>
    <w:rsid w:val="00E048E5"/>
    <w:rsid w:val="00E04B43"/>
    <w:rsid w:val="00E04D98"/>
    <w:rsid w:val="00E069BF"/>
    <w:rsid w:val="00E07F3C"/>
    <w:rsid w:val="00E11114"/>
    <w:rsid w:val="00E12365"/>
    <w:rsid w:val="00E12457"/>
    <w:rsid w:val="00E13B7C"/>
    <w:rsid w:val="00E200D0"/>
    <w:rsid w:val="00E2171C"/>
    <w:rsid w:val="00E21CC2"/>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5027E"/>
    <w:rsid w:val="00E512F5"/>
    <w:rsid w:val="00E513A8"/>
    <w:rsid w:val="00E51A84"/>
    <w:rsid w:val="00E53301"/>
    <w:rsid w:val="00E536BF"/>
    <w:rsid w:val="00E55E1D"/>
    <w:rsid w:val="00E6129B"/>
    <w:rsid w:val="00E6429B"/>
    <w:rsid w:val="00E643D2"/>
    <w:rsid w:val="00E65B3D"/>
    <w:rsid w:val="00E708BF"/>
    <w:rsid w:val="00E71929"/>
    <w:rsid w:val="00E7237B"/>
    <w:rsid w:val="00E72465"/>
    <w:rsid w:val="00E72CA2"/>
    <w:rsid w:val="00E73D18"/>
    <w:rsid w:val="00E7538C"/>
    <w:rsid w:val="00E756C7"/>
    <w:rsid w:val="00E7575B"/>
    <w:rsid w:val="00E75AEB"/>
    <w:rsid w:val="00E77864"/>
    <w:rsid w:val="00E803BC"/>
    <w:rsid w:val="00E816FA"/>
    <w:rsid w:val="00E81818"/>
    <w:rsid w:val="00E82915"/>
    <w:rsid w:val="00E82A6D"/>
    <w:rsid w:val="00E83C2B"/>
    <w:rsid w:val="00E843C8"/>
    <w:rsid w:val="00E8536D"/>
    <w:rsid w:val="00E85DEA"/>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C1908"/>
    <w:rsid w:val="00EC1D12"/>
    <w:rsid w:val="00EC2283"/>
    <w:rsid w:val="00EC22AF"/>
    <w:rsid w:val="00EC2936"/>
    <w:rsid w:val="00EC31A6"/>
    <w:rsid w:val="00EC37E0"/>
    <w:rsid w:val="00EC40AD"/>
    <w:rsid w:val="00EC472D"/>
    <w:rsid w:val="00EC6139"/>
    <w:rsid w:val="00EC6627"/>
    <w:rsid w:val="00EC7B99"/>
    <w:rsid w:val="00ED2711"/>
    <w:rsid w:val="00ED295D"/>
    <w:rsid w:val="00ED3249"/>
    <w:rsid w:val="00ED3B8E"/>
    <w:rsid w:val="00ED3EBF"/>
    <w:rsid w:val="00ED52DC"/>
    <w:rsid w:val="00ED6139"/>
    <w:rsid w:val="00ED63B7"/>
    <w:rsid w:val="00ED74D0"/>
    <w:rsid w:val="00ED77AB"/>
    <w:rsid w:val="00ED7A6F"/>
    <w:rsid w:val="00ED7F66"/>
    <w:rsid w:val="00EE07C3"/>
    <w:rsid w:val="00EE0D2F"/>
    <w:rsid w:val="00EE161E"/>
    <w:rsid w:val="00EE3163"/>
    <w:rsid w:val="00EE3C36"/>
    <w:rsid w:val="00EE46A2"/>
    <w:rsid w:val="00EE676E"/>
    <w:rsid w:val="00EF10B4"/>
    <w:rsid w:val="00EF1843"/>
    <w:rsid w:val="00EF1C12"/>
    <w:rsid w:val="00EF3522"/>
    <w:rsid w:val="00EF370A"/>
    <w:rsid w:val="00EF38E9"/>
    <w:rsid w:val="00EF4301"/>
    <w:rsid w:val="00EF4D17"/>
    <w:rsid w:val="00EF5961"/>
    <w:rsid w:val="00EF5FF8"/>
    <w:rsid w:val="00F007E1"/>
    <w:rsid w:val="00F00DD1"/>
    <w:rsid w:val="00F00E53"/>
    <w:rsid w:val="00F01B9B"/>
    <w:rsid w:val="00F02000"/>
    <w:rsid w:val="00F03CE4"/>
    <w:rsid w:val="00F0579B"/>
    <w:rsid w:val="00F05CB0"/>
    <w:rsid w:val="00F07083"/>
    <w:rsid w:val="00F10130"/>
    <w:rsid w:val="00F126E7"/>
    <w:rsid w:val="00F12DB8"/>
    <w:rsid w:val="00F15FC5"/>
    <w:rsid w:val="00F164A7"/>
    <w:rsid w:val="00F16D8B"/>
    <w:rsid w:val="00F179FF"/>
    <w:rsid w:val="00F207E0"/>
    <w:rsid w:val="00F20DC8"/>
    <w:rsid w:val="00F22FE0"/>
    <w:rsid w:val="00F23E4A"/>
    <w:rsid w:val="00F25062"/>
    <w:rsid w:val="00F26447"/>
    <w:rsid w:val="00F30468"/>
    <w:rsid w:val="00F3107D"/>
    <w:rsid w:val="00F3138E"/>
    <w:rsid w:val="00F3185E"/>
    <w:rsid w:val="00F32685"/>
    <w:rsid w:val="00F346C5"/>
    <w:rsid w:val="00F34F6C"/>
    <w:rsid w:val="00F36A88"/>
    <w:rsid w:val="00F36ACC"/>
    <w:rsid w:val="00F37309"/>
    <w:rsid w:val="00F37AC0"/>
    <w:rsid w:val="00F40ADD"/>
    <w:rsid w:val="00F44539"/>
    <w:rsid w:val="00F463C2"/>
    <w:rsid w:val="00F46E0D"/>
    <w:rsid w:val="00F471CF"/>
    <w:rsid w:val="00F472E7"/>
    <w:rsid w:val="00F47D2C"/>
    <w:rsid w:val="00F50666"/>
    <w:rsid w:val="00F51684"/>
    <w:rsid w:val="00F52B78"/>
    <w:rsid w:val="00F52CA9"/>
    <w:rsid w:val="00F52F49"/>
    <w:rsid w:val="00F53958"/>
    <w:rsid w:val="00F55951"/>
    <w:rsid w:val="00F55A9C"/>
    <w:rsid w:val="00F56BFA"/>
    <w:rsid w:val="00F56EFF"/>
    <w:rsid w:val="00F577D7"/>
    <w:rsid w:val="00F57D4E"/>
    <w:rsid w:val="00F60347"/>
    <w:rsid w:val="00F62EA5"/>
    <w:rsid w:val="00F63508"/>
    <w:rsid w:val="00F6577F"/>
    <w:rsid w:val="00F70D70"/>
    <w:rsid w:val="00F71943"/>
    <w:rsid w:val="00F74A38"/>
    <w:rsid w:val="00F754D2"/>
    <w:rsid w:val="00F75A53"/>
    <w:rsid w:val="00F75D57"/>
    <w:rsid w:val="00F7644B"/>
    <w:rsid w:val="00F76A73"/>
    <w:rsid w:val="00F771BD"/>
    <w:rsid w:val="00F77B40"/>
    <w:rsid w:val="00F80E07"/>
    <w:rsid w:val="00F82B55"/>
    <w:rsid w:val="00F849ED"/>
    <w:rsid w:val="00F84BF9"/>
    <w:rsid w:val="00F85526"/>
    <w:rsid w:val="00F862DB"/>
    <w:rsid w:val="00F862EF"/>
    <w:rsid w:val="00F8730E"/>
    <w:rsid w:val="00F90E79"/>
    <w:rsid w:val="00F91461"/>
    <w:rsid w:val="00F91DD9"/>
    <w:rsid w:val="00F9244A"/>
    <w:rsid w:val="00F9343A"/>
    <w:rsid w:val="00F934A1"/>
    <w:rsid w:val="00F939CE"/>
    <w:rsid w:val="00F9611D"/>
    <w:rsid w:val="00F96D51"/>
    <w:rsid w:val="00F9722F"/>
    <w:rsid w:val="00FA03EA"/>
    <w:rsid w:val="00FA0571"/>
    <w:rsid w:val="00FA7645"/>
    <w:rsid w:val="00FA7B5A"/>
    <w:rsid w:val="00FB0D72"/>
    <w:rsid w:val="00FB58BA"/>
    <w:rsid w:val="00FB5A2E"/>
    <w:rsid w:val="00FB6B0F"/>
    <w:rsid w:val="00FC0287"/>
    <w:rsid w:val="00FC0382"/>
    <w:rsid w:val="00FC0AFF"/>
    <w:rsid w:val="00FC1665"/>
    <w:rsid w:val="00FC3ED9"/>
    <w:rsid w:val="00FC41D9"/>
    <w:rsid w:val="00FC492E"/>
    <w:rsid w:val="00FC6963"/>
    <w:rsid w:val="00FC706D"/>
    <w:rsid w:val="00FC737C"/>
    <w:rsid w:val="00FC7A5A"/>
    <w:rsid w:val="00FD01FE"/>
    <w:rsid w:val="00FD04AC"/>
    <w:rsid w:val="00FD0DEB"/>
    <w:rsid w:val="00FD122B"/>
    <w:rsid w:val="00FD1803"/>
    <w:rsid w:val="00FD4C0A"/>
    <w:rsid w:val="00FD513C"/>
    <w:rsid w:val="00FE0921"/>
    <w:rsid w:val="00FE19C9"/>
    <w:rsid w:val="00FE3C23"/>
    <w:rsid w:val="00FE46B9"/>
    <w:rsid w:val="00FE5165"/>
    <w:rsid w:val="00FE707B"/>
    <w:rsid w:val="00FF04CC"/>
    <w:rsid w:val="00FF1EE1"/>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6E3A6F2"/>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customStyle="1" w:styleId="Textopredeterminado11">
    <w:name w:val="Texto predeterminado:1:1"/>
    <w:basedOn w:val="Normal"/>
    <w:rsid w:val="00B24584"/>
    <w:pPr>
      <w:overflowPunct w:val="0"/>
      <w:autoSpaceDE w:val="0"/>
      <w:autoSpaceDN w:val="0"/>
      <w:adjustRightInd w:val="0"/>
      <w:spacing w:line="240" w:lineRule="auto"/>
      <w:jc w:val="left"/>
      <w:textAlignment w:val="baseline"/>
    </w:pPr>
    <w:rPr>
      <w:rFonts w:ascii="Times New Roman" w:hAnsi="Times New Roman" w:cs="Times New Roman"/>
      <w:color w:val="000000"/>
      <w:sz w:val="20"/>
      <w:szCs w:val="20"/>
      <w:lang w:val="en-US"/>
    </w:rPr>
  </w:style>
  <w:style w:type="paragraph" w:customStyle="1" w:styleId="western">
    <w:name w:val="western"/>
    <w:basedOn w:val="Normal"/>
    <w:rsid w:val="00B2458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angra3detindependiente">
    <w:name w:val="Body Text Indent 3"/>
    <w:basedOn w:val="Normal"/>
    <w:link w:val="Sangra3detindependienteCar"/>
    <w:rsid w:val="00B24584"/>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B24584"/>
    <w:rPr>
      <w:rFonts w:eastAsia="Times New Roman"/>
      <w:sz w:val="16"/>
      <w:szCs w:val="16"/>
      <w:lang w:val="x-none" w:eastAsia="x-none"/>
    </w:rPr>
  </w:style>
  <w:style w:type="character" w:customStyle="1" w:styleId="a0">
    <w:name w:val="a0"/>
    <w:basedOn w:val="Fuentedeprrafopredeter"/>
    <w:rsid w:val="00B10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379984865">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0539122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 w:id="18620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92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92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rteconstitucional.gov.co/RELATORIA/2015/T-126-15.htm"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lcaldiabogota.gov.co/sisjur/normas/Norma1.jsp?i=446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68B49-D1A4-428B-BCDB-37BBFD16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497</TotalTime>
  <Pages>11</Pages>
  <Words>4468</Words>
  <Characters>24574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28985</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WALTER MAURICIO ZULUAGA MEJIA</cp:lastModifiedBy>
  <cp:revision>71</cp:revision>
  <cp:lastPrinted>2018-02-26T13:30:00Z</cp:lastPrinted>
  <dcterms:created xsi:type="dcterms:W3CDTF">2018-02-08T12:22:00Z</dcterms:created>
  <dcterms:modified xsi:type="dcterms:W3CDTF">2018-03-19T17:08:00Z</dcterms:modified>
</cp:coreProperties>
</file>