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94" w:rsidRPr="002B695D" w:rsidRDefault="00140194" w:rsidP="0014019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2B695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40194" w:rsidRPr="002B695D" w:rsidRDefault="00140194" w:rsidP="0014019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sz w:val="18"/>
          <w:szCs w:val="18"/>
          <w:lang w:val="es-CO" w:eastAsia="fr-FR"/>
        </w:rPr>
      </w:pPr>
      <w:r w:rsidRPr="002B695D">
        <w:rPr>
          <w:rFonts w:ascii="Calibri" w:eastAsia="Calibri" w:hAnsi="Calibri" w:cs="Calibri"/>
          <w:color w:val="FF0000"/>
          <w:sz w:val="16"/>
          <w:szCs w:val="16"/>
          <w:lang w:val="es-CO" w:eastAsia="fr-FR"/>
        </w:rPr>
        <w:t>El contenido total y fiel de la decisión debe ser verificado en la Secretaría de esta Sala.</w:t>
      </w:r>
    </w:p>
    <w:p w:rsidR="0076065E" w:rsidRPr="0047754F" w:rsidRDefault="0076065E" w:rsidP="00C70A24">
      <w:pPr>
        <w:spacing w:line="240" w:lineRule="auto"/>
        <w:jc w:val="center"/>
        <w:rPr>
          <w:rFonts w:ascii="Arial" w:hAnsi="Arial" w:cs="Arial"/>
        </w:rPr>
      </w:pPr>
      <w:bookmarkStart w:id="0" w:name="_GoBack"/>
      <w:bookmarkEnd w:id="0"/>
      <w:r w:rsidRPr="0047754F">
        <w:rPr>
          <w:rFonts w:ascii="Arial" w:hAnsi="Arial" w:cs="Arial"/>
        </w:rPr>
        <w:t>RAMA JUDICIAL DEL PODER PÚBLI</w:t>
      </w:r>
      <w:r w:rsidR="001C6FA7" w:rsidRPr="0047754F">
        <w:rPr>
          <w:rFonts w:ascii="Arial" w:hAnsi="Arial" w:cs="Arial"/>
        </w:rPr>
        <w:t>CO</w:t>
      </w:r>
    </w:p>
    <w:p w:rsidR="0076065E" w:rsidRPr="0047754F" w:rsidRDefault="00930C3E" w:rsidP="00C70A24">
      <w:pPr>
        <w:spacing w:line="240" w:lineRule="auto"/>
        <w:jc w:val="center"/>
        <w:rPr>
          <w:rFonts w:ascii="Arial" w:hAnsi="Arial" w:cs="Arial"/>
        </w:rPr>
      </w:pPr>
      <w:r w:rsidRPr="0047754F">
        <w:rPr>
          <w:rFonts w:ascii="Arial" w:hAnsi="Arial" w:cs="Arial"/>
          <w:noProof/>
        </w:rPr>
        <w:drawing>
          <wp:inline distT="0" distB="0" distL="0" distR="0" wp14:anchorId="7CA87690" wp14:editId="65D964F3">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47754F" w:rsidRDefault="0076065E" w:rsidP="00C70A24">
      <w:pPr>
        <w:spacing w:line="240" w:lineRule="auto"/>
        <w:jc w:val="center"/>
        <w:rPr>
          <w:rFonts w:ascii="Arial" w:hAnsi="Arial" w:cs="Arial"/>
        </w:rPr>
      </w:pPr>
      <w:r w:rsidRPr="0047754F">
        <w:rPr>
          <w:rFonts w:ascii="Arial" w:hAnsi="Arial" w:cs="Arial"/>
        </w:rPr>
        <w:t>TRIBUNAL SUPERIOR DEL DISTRITO JUDICIAL DE PEREIRA - RISARALDA</w:t>
      </w:r>
    </w:p>
    <w:p w:rsidR="0076065E" w:rsidRPr="0047754F" w:rsidRDefault="0076065E" w:rsidP="00C70A24">
      <w:pPr>
        <w:pStyle w:val="Ttulo4"/>
        <w:spacing w:line="240" w:lineRule="auto"/>
        <w:jc w:val="center"/>
        <w:rPr>
          <w:rFonts w:ascii="Arial" w:hAnsi="Arial" w:cs="Arial"/>
          <w:b w:val="0"/>
          <w:sz w:val="26"/>
          <w:szCs w:val="26"/>
        </w:rPr>
      </w:pPr>
      <w:r w:rsidRPr="0047754F">
        <w:rPr>
          <w:rFonts w:ascii="Arial" w:hAnsi="Arial" w:cs="Arial"/>
          <w:b w:val="0"/>
          <w:sz w:val="26"/>
          <w:szCs w:val="26"/>
        </w:rPr>
        <w:t xml:space="preserve">SALA </w:t>
      </w:r>
      <w:r w:rsidR="00107D7A" w:rsidRPr="0047754F">
        <w:rPr>
          <w:rFonts w:ascii="Arial" w:hAnsi="Arial" w:cs="Arial"/>
          <w:b w:val="0"/>
          <w:sz w:val="26"/>
          <w:szCs w:val="26"/>
        </w:rPr>
        <w:t>DE DECISIÓ</w:t>
      </w:r>
      <w:r w:rsidR="00C017F6" w:rsidRPr="0047754F">
        <w:rPr>
          <w:rFonts w:ascii="Arial" w:hAnsi="Arial" w:cs="Arial"/>
          <w:b w:val="0"/>
          <w:sz w:val="26"/>
          <w:szCs w:val="26"/>
        </w:rPr>
        <w:t>N PENAL</w:t>
      </w:r>
    </w:p>
    <w:p w:rsidR="00AB78A2" w:rsidRPr="0047754F" w:rsidRDefault="00AB78A2" w:rsidP="005B145B">
      <w:pPr>
        <w:pStyle w:val="Textoindependiente"/>
        <w:spacing w:line="240" w:lineRule="auto"/>
        <w:jc w:val="center"/>
        <w:rPr>
          <w:rFonts w:ascii="Arial" w:hAnsi="Arial" w:cs="Arial"/>
          <w:sz w:val="26"/>
          <w:szCs w:val="26"/>
        </w:rPr>
      </w:pPr>
    </w:p>
    <w:p w:rsidR="0076065E" w:rsidRPr="0047754F" w:rsidRDefault="0076065E" w:rsidP="005B145B">
      <w:pPr>
        <w:pStyle w:val="Textoindependiente"/>
        <w:spacing w:line="240" w:lineRule="auto"/>
        <w:jc w:val="center"/>
        <w:rPr>
          <w:rFonts w:ascii="Arial" w:hAnsi="Arial" w:cs="Arial"/>
          <w:sz w:val="26"/>
          <w:szCs w:val="26"/>
        </w:rPr>
      </w:pPr>
      <w:r w:rsidRPr="0047754F">
        <w:rPr>
          <w:rFonts w:ascii="Arial" w:hAnsi="Arial" w:cs="Arial"/>
          <w:sz w:val="26"/>
          <w:szCs w:val="26"/>
        </w:rPr>
        <w:t>M.P. JAIRO ERNESTO ESCOBAR SANZ</w:t>
      </w:r>
    </w:p>
    <w:p w:rsidR="0076065E" w:rsidRPr="0047754F" w:rsidRDefault="0076065E" w:rsidP="00C70A24">
      <w:pPr>
        <w:pStyle w:val="Textoindependiente"/>
        <w:spacing w:line="240" w:lineRule="auto"/>
        <w:ind w:left="2124"/>
        <w:jc w:val="center"/>
        <w:rPr>
          <w:rFonts w:ascii="Arial" w:hAnsi="Arial" w:cs="Arial"/>
          <w:sz w:val="26"/>
          <w:szCs w:val="26"/>
        </w:rPr>
      </w:pPr>
    </w:p>
    <w:p w:rsidR="00876291" w:rsidRPr="0047754F" w:rsidRDefault="00FB6B0F" w:rsidP="00C70A24">
      <w:pPr>
        <w:pStyle w:val="Sinespaciado"/>
        <w:jc w:val="both"/>
        <w:rPr>
          <w:rFonts w:ascii="Arial" w:hAnsi="Arial" w:cs="Arial"/>
          <w:sz w:val="26"/>
          <w:szCs w:val="26"/>
          <w:lang w:val="es-MX"/>
        </w:rPr>
      </w:pPr>
      <w:r w:rsidRPr="0047754F">
        <w:rPr>
          <w:rFonts w:ascii="Arial" w:hAnsi="Arial" w:cs="Arial"/>
          <w:sz w:val="26"/>
          <w:szCs w:val="26"/>
          <w:lang w:val="es-MX"/>
        </w:rPr>
        <w:t>Pereira,</w:t>
      </w:r>
      <w:r w:rsidR="002709FF" w:rsidRPr="0047754F">
        <w:rPr>
          <w:rFonts w:ascii="Arial" w:hAnsi="Arial" w:cs="Arial"/>
          <w:sz w:val="26"/>
          <w:szCs w:val="26"/>
          <w:lang w:val="es-MX"/>
        </w:rPr>
        <w:t xml:space="preserve"> </w:t>
      </w:r>
      <w:r w:rsidR="00A80E4D">
        <w:rPr>
          <w:rFonts w:ascii="Arial" w:hAnsi="Arial" w:cs="Arial"/>
          <w:sz w:val="26"/>
          <w:szCs w:val="26"/>
          <w:lang w:val="es-MX"/>
        </w:rPr>
        <w:t xml:space="preserve">treinta y uno </w:t>
      </w:r>
      <w:r w:rsidR="002709FF" w:rsidRPr="0047754F">
        <w:rPr>
          <w:rFonts w:ascii="Arial" w:hAnsi="Arial" w:cs="Arial"/>
          <w:sz w:val="26"/>
          <w:szCs w:val="26"/>
          <w:lang w:val="es-MX"/>
        </w:rPr>
        <w:t>(</w:t>
      </w:r>
      <w:r w:rsidR="00A80E4D">
        <w:rPr>
          <w:rFonts w:ascii="Arial" w:hAnsi="Arial" w:cs="Arial"/>
          <w:sz w:val="26"/>
          <w:szCs w:val="26"/>
          <w:lang w:val="es-MX"/>
        </w:rPr>
        <w:t>31</w:t>
      </w:r>
      <w:r w:rsidR="002709FF" w:rsidRPr="0047754F">
        <w:rPr>
          <w:rFonts w:ascii="Arial" w:hAnsi="Arial" w:cs="Arial"/>
          <w:sz w:val="26"/>
          <w:szCs w:val="26"/>
          <w:lang w:val="es-MX"/>
        </w:rPr>
        <w:t xml:space="preserve">) de </w:t>
      </w:r>
      <w:r w:rsidR="007D09AC" w:rsidRPr="0047754F">
        <w:rPr>
          <w:rFonts w:ascii="Arial" w:hAnsi="Arial" w:cs="Arial"/>
          <w:sz w:val="26"/>
          <w:szCs w:val="26"/>
          <w:lang w:val="es-MX"/>
        </w:rPr>
        <w:t>mayo</w:t>
      </w:r>
      <w:r w:rsidR="002709FF" w:rsidRPr="0047754F">
        <w:rPr>
          <w:rFonts w:ascii="Arial" w:hAnsi="Arial" w:cs="Arial"/>
          <w:sz w:val="26"/>
          <w:szCs w:val="26"/>
          <w:lang w:val="es-MX"/>
        </w:rPr>
        <w:t xml:space="preserve"> de dos mil dieciocho (2018)</w:t>
      </w:r>
    </w:p>
    <w:p w:rsidR="007D09AC" w:rsidRPr="0047754F" w:rsidRDefault="00876291" w:rsidP="00C70A24">
      <w:pPr>
        <w:pStyle w:val="Sinespaciado"/>
        <w:jc w:val="both"/>
        <w:rPr>
          <w:rFonts w:ascii="Arial" w:hAnsi="Arial" w:cs="Arial"/>
          <w:sz w:val="26"/>
          <w:szCs w:val="26"/>
          <w:lang w:val="es-ES"/>
        </w:rPr>
      </w:pPr>
      <w:r w:rsidRPr="0047754F">
        <w:rPr>
          <w:rFonts w:ascii="Arial" w:hAnsi="Arial" w:cs="Arial"/>
          <w:sz w:val="26"/>
          <w:szCs w:val="26"/>
          <w:lang w:val="es-ES"/>
        </w:rPr>
        <w:t>Aprobado por Acta No.</w:t>
      </w:r>
      <w:r w:rsidR="00A80E4D">
        <w:rPr>
          <w:rFonts w:ascii="Arial" w:hAnsi="Arial" w:cs="Arial"/>
          <w:sz w:val="26"/>
          <w:szCs w:val="26"/>
          <w:lang w:val="es-ES"/>
        </w:rPr>
        <w:t>0459</w:t>
      </w:r>
    </w:p>
    <w:p w:rsidR="0076065E" w:rsidRPr="0047754F" w:rsidRDefault="00AD1184" w:rsidP="00C70A24">
      <w:pPr>
        <w:pStyle w:val="Sinespaciado"/>
        <w:jc w:val="both"/>
        <w:rPr>
          <w:rFonts w:ascii="Arial" w:hAnsi="Arial" w:cs="Arial"/>
          <w:sz w:val="26"/>
          <w:szCs w:val="26"/>
        </w:rPr>
      </w:pPr>
      <w:r w:rsidRPr="0047754F">
        <w:rPr>
          <w:rFonts w:ascii="Arial" w:hAnsi="Arial" w:cs="Arial"/>
          <w:sz w:val="26"/>
          <w:szCs w:val="26"/>
          <w:lang w:val="es-ES"/>
        </w:rPr>
        <w:t>Hora:</w:t>
      </w:r>
      <w:r w:rsidR="002709FF" w:rsidRPr="0047754F">
        <w:rPr>
          <w:rFonts w:ascii="Arial" w:hAnsi="Arial" w:cs="Arial"/>
          <w:sz w:val="26"/>
          <w:szCs w:val="26"/>
          <w:lang w:val="es-ES"/>
        </w:rPr>
        <w:t xml:space="preserve"> </w:t>
      </w:r>
      <w:r w:rsidR="00A80E4D">
        <w:rPr>
          <w:rFonts w:ascii="Arial" w:hAnsi="Arial" w:cs="Arial"/>
          <w:sz w:val="26"/>
          <w:szCs w:val="26"/>
          <w:lang w:val="es-ES"/>
        </w:rPr>
        <w:t>8:50 a.m.</w:t>
      </w:r>
    </w:p>
    <w:p w:rsidR="0076065E" w:rsidRPr="0047754F" w:rsidRDefault="0076065E" w:rsidP="00C70A24">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47754F">
        <w:rPr>
          <w:rFonts w:ascii="Arial" w:hAnsi="Arial" w:cs="Arial"/>
        </w:rPr>
        <w:t>1. ASUNTO A DECIDIR</w:t>
      </w:r>
    </w:p>
    <w:p w:rsidR="0076065E" w:rsidRPr="0047754F" w:rsidRDefault="0076065E" w:rsidP="00C70A24">
      <w:pPr>
        <w:spacing w:line="240" w:lineRule="auto"/>
        <w:rPr>
          <w:rFonts w:ascii="Arial" w:hAnsi="Arial" w:cs="Arial"/>
        </w:rPr>
      </w:pPr>
    </w:p>
    <w:p w:rsidR="00A55EF8" w:rsidRPr="0047754F" w:rsidRDefault="004A3493" w:rsidP="00C70A24">
      <w:pPr>
        <w:spacing w:line="240" w:lineRule="auto"/>
        <w:rPr>
          <w:rFonts w:ascii="Arial" w:hAnsi="Arial" w:cs="Arial"/>
        </w:rPr>
      </w:pPr>
      <w:r w:rsidRPr="0047754F">
        <w:rPr>
          <w:rFonts w:ascii="Arial" w:hAnsi="Arial" w:cs="Arial"/>
        </w:rPr>
        <w:t xml:space="preserve">Corresponde a la </w:t>
      </w:r>
      <w:r w:rsidR="003D3765" w:rsidRPr="0047754F">
        <w:rPr>
          <w:rFonts w:ascii="Arial" w:hAnsi="Arial" w:cs="Arial"/>
        </w:rPr>
        <w:t>Sala res</w:t>
      </w:r>
      <w:r w:rsidR="002811A4" w:rsidRPr="0047754F">
        <w:rPr>
          <w:rFonts w:ascii="Arial" w:hAnsi="Arial" w:cs="Arial"/>
        </w:rPr>
        <w:t xml:space="preserve">olver la impugnación presentada </w:t>
      </w:r>
      <w:r w:rsidR="00DD65F4" w:rsidRPr="0047754F">
        <w:rPr>
          <w:rFonts w:ascii="Arial" w:hAnsi="Arial" w:cs="Arial"/>
        </w:rPr>
        <w:t xml:space="preserve">por </w:t>
      </w:r>
      <w:r w:rsidR="007D09AC" w:rsidRPr="0047754F">
        <w:rPr>
          <w:rFonts w:ascii="Arial" w:hAnsi="Arial" w:cs="Arial"/>
        </w:rPr>
        <w:t>la UARIV</w:t>
      </w:r>
      <w:r w:rsidR="00700F03" w:rsidRPr="0047754F">
        <w:rPr>
          <w:rFonts w:ascii="Arial" w:hAnsi="Arial" w:cs="Arial"/>
        </w:rPr>
        <w:t xml:space="preserve"> </w:t>
      </w:r>
      <w:r w:rsidR="00C530FA" w:rsidRPr="0047754F">
        <w:rPr>
          <w:rFonts w:ascii="Arial" w:hAnsi="Arial" w:cs="Arial"/>
        </w:rPr>
        <w:t>frente a</w:t>
      </w:r>
      <w:r w:rsidR="00CE7B47" w:rsidRPr="0047754F">
        <w:rPr>
          <w:rFonts w:ascii="Arial" w:hAnsi="Arial" w:cs="Arial"/>
        </w:rPr>
        <w:t xml:space="preserve">l fallo </w:t>
      </w:r>
      <w:r w:rsidR="0046048A" w:rsidRPr="0047754F">
        <w:rPr>
          <w:rFonts w:ascii="Arial" w:hAnsi="Arial" w:cs="Arial"/>
        </w:rPr>
        <w:t xml:space="preserve">proferido </w:t>
      </w:r>
      <w:r w:rsidR="000B051E" w:rsidRPr="0047754F">
        <w:rPr>
          <w:rFonts w:ascii="Arial" w:hAnsi="Arial" w:cs="Arial"/>
        </w:rPr>
        <w:t xml:space="preserve">el </w:t>
      </w:r>
      <w:r w:rsidR="007D09AC" w:rsidRPr="0047754F">
        <w:rPr>
          <w:rFonts w:ascii="Arial" w:hAnsi="Arial" w:cs="Arial"/>
        </w:rPr>
        <w:t>24</w:t>
      </w:r>
      <w:r w:rsidR="000B051E" w:rsidRPr="0047754F">
        <w:rPr>
          <w:rFonts w:ascii="Arial" w:hAnsi="Arial" w:cs="Arial"/>
        </w:rPr>
        <w:t xml:space="preserve"> de </w:t>
      </w:r>
      <w:r w:rsidR="007D09AC" w:rsidRPr="0047754F">
        <w:rPr>
          <w:rFonts w:ascii="Arial" w:hAnsi="Arial" w:cs="Arial"/>
        </w:rPr>
        <w:t xml:space="preserve">abril </w:t>
      </w:r>
      <w:r w:rsidR="000B051E" w:rsidRPr="0047754F">
        <w:rPr>
          <w:rFonts w:ascii="Arial" w:hAnsi="Arial" w:cs="Arial"/>
        </w:rPr>
        <w:t xml:space="preserve">de 2018 </w:t>
      </w:r>
      <w:r w:rsidR="00AF50D7" w:rsidRPr="0047754F">
        <w:rPr>
          <w:rFonts w:ascii="Arial" w:hAnsi="Arial" w:cs="Arial"/>
        </w:rPr>
        <w:t>por el Juzgado</w:t>
      </w:r>
      <w:r w:rsidR="00FB6B0F" w:rsidRPr="0047754F">
        <w:rPr>
          <w:rFonts w:ascii="Arial" w:hAnsi="Arial" w:cs="Arial"/>
        </w:rPr>
        <w:t xml:space="preserve"> </w:t>
      </w:r>
      <w:r w:rsidR="007D09AC" w:rsidRPr="0047754F">
        <w:rPr>
          <w:rFonts w:ascii="Arial" w:hAnsi="Arial" w:cs="Arial"/>
        </w:rPr>
        <w:t>2</w:t>
      </w:r>
      <w:r w:rsidR="00026CC4" w:rsidRPr="0047754F">
        <w:rPr>
          <w:rFonts w:ascii="Arial" w:hAnsi="Arial" w:cs="Arial"/>
        </w:rPr>
        <w:t>º</w:t>
      </w:r>
      <w:r w:rsidR="007D09AC" w:rsidRPr="0047754F">
        <w:rPr>
          <w:rFonts w:ascii="Arial" w:hAnsi="Arial" w:cs="Arial"/>
        </w:rPr>
        <w:t xml:space="preserve"> Penal del Circuito de </w:t>
      </w:r>
      <w:r w:rsidR="0028129A" w:rsidRPr="0047754F">
        <w:rPr>
          <w:rFonts w:ascii="Arial" w:hAnsi="Arial" w:cs="Arial"/>
        </w:rPr>
        <w:t>Dosquebradas, Risaralda,</w:t>
      </w:r>
      <w:r w:rsidR="006F2969" w:rsidRPr="0047754F">
        <w:rPr>
          <w:rFonts w:ascii="Arial" w:hAnsi="Arial" w:cs="Arial"/>
        </w:rPr>
        <w:t xml:space="preserve"> dentro de la</w:t>
      </w:r>
      <w:r w:rsidR="0046048A" w:rsidRPr="0047754F">
        <w:rPr>
          <w:rFonts w:ascii="Arial" w:hAnsi="Arial" w:cs="Arial"/>
        </w:rPr>
        <w:t xml:space="preserve"> acción de </w:t>
      </w:r>
      <w:r w:rsidR="005B214E" w:rsidRPr="0047754F">
        <w:rPr>
          <w:rFonts w:ascii="Arial" w:hAnsi="Arial" w:cs="Arial"/>
        </w:rPr>
        <w:t xml:space="preserve">tutela </w:t>
      </w:r>
      <w:r w:rsidR="000B051E" w:rsidRPr="0047754F">
        <w:rPr>
          <w:rFonts w:ascii="Arial" w:hAnsi="Arial" w:cs="Arial"/>
        </w:rPr>
        <w:t xml:space="preserve">instaurada </w:t>
      </w:r>
      <w:r w:rsidR="007D09AC" w:rsidRPr="0047754F">
        <w:rPr>
          <w:rFonts w:ascii="Arial" w:hAnsi="Arial" w:cs="Arial"/>
        </w:rPr>
        <w:t xml:space="preserve">por la señora Luz Myriam Velasco Becerra </w:t>
      </w:r>
      <w:r w:rsidR="000B051E" w:rsidRPr="0047754F">
        <w:rPr>
          <w:rFonts w:ascii="Arial" w:hAnsi="Arial" w:cs="Arial"/>
        </w:rPr>
        <w:t>en</w:t>
      </w:r>
      <w:r w:rsidR="005B214E" w:rsidRPr="0047754F">
        <w:rPr>
          <w:rFonts w:ascii="Arial" w:hAnsi="Arial" w:cs="Arial"/>
        </w:rPr>
        <w:t xml:space="preserve"> contra de la UARIV.</w:t>
      </w:r>
    </w:p>
    <w:p w:rsidR="00207D82" w:rsidRPr="0047754F" w:rsidRDefault="00207D82" w:rsidP="00C70A24">
      <w:pPr>
        <w:pStyle w:val="Sangradetextonormal"/>
        <w:tabs>
          <w:tab w:val="left" w:pos="-1701"/>
        </w:tabs>
        <w:spacing w:line="240" w:lineRule="auto"/>
        <w:jc w:val="center"/>
        <w:rPr>
          <w:rFonts w:ascii="Arial" w:hAnsi="Arial" w:cs="Arial"/>
        </w:rPr>
      </w:pPr>
    </w:p>
    <w:p w:rsidR="0053744A" w:rsidRPr="0047754F" w:rsidRDefault="0076065E" w:rsidP="00C70A24">
      <w:pPr>
        <w:pStyle w:val="Sangradetextonormal"/>
        <w:tabs>
          <w:tab w:val="left" w:pos="-1701"/>
        </w:tabs>
        <w:spacing w:line="240" w:lineRule="auto"/>
        <w:jc w:val="center"/>
        <w:rPr>
          <w:rFonts w:ascii="Arial" w:hAnsi="Arial" w:cs="Arial"/>
        </w:rPr>
      </w:pPr>
      <w:r w:rsidRPr="0047754F">
        <w:rPr>
          <w:rFonts w:ascii="Arial" w:hAnsi="Arial" w:cs="Arial"/>
        </w:rPr>
        <w:t xml:space="preserve">2. </w:t>
      </w:r>
      <w:r w:rsidR="005E0B8B" w:rsidRPr="0047754F">
        <w:rPr>
          <w:rFonts w:ascii="Arial" w:hAnsi="Arial" w:cs="Arial"/>
        </w:rPr>
        <w:t xml:space="preserve">RESUMEN DE LOS HECHOS </w:t>
      </w:r>
    </w:p>
    <w:p w:rsidR="00A56684" w:rsidRPr="0047754F" w:rsidRDefault="001865D8" w:rsidP="00C70A24">
      <w:pPr>
        <w:spacing w:line="240" w:lineRule="auto"/>
        <w:rPr>
          <w:rFonts w:ascii="Arial" w:hAnsi="Arial" w:cs="Arial"/>
          <w:lang w:val="es-MX"/>
        </w:rPr>
      </w:pPr>
      <w:r w:rsidRPr="0047754F">
        <w:rPr>
          <w:rFonts w:ascii="Arial" w:hAnsi="Arial" w:cs="Arial"/>
          <w:lang w:val="es-MX"/>
        </w:rPr>
        <w:t>2.1</w:t>
      </w:r>
      <w:r w:rsidR="00576611" w:rsidRPr="0047754F">
        <w:rPr>
          <w:rFonts w:ascii="Arial" w:hAnsi="Arial" w:cs="Arial"/>
          <w:lang w:val="es-MX"/>
        </w:rPr>
        <w:t>.</w:t>
      </w:r>
      <w:r w:rsidR="00624606" w:rsidRPr="0047754F">
        <w:rPr>
          <w:rFonts w:ascii="Arial" w:hAnsi="Arial" w:cs="Arial"/>
          <w:lang w:val="es-MX"/>
        </w:rPr>
        <w:t xml:space="preserve"> </w:t>
      </w:r>
      <w:r w:rsidR="007D06FE" w:rsidRPr="0047754F">
        <w:rPr>
          <w:rFonts w:ascii="Arial" w:hAnsi="Arial" w:cs="Arial"/>
          <w:lang w:val="es-MX"/>
        </w:rPr>
        <w:t xml:space="preserve">Expuso </w:t>
      </w:r>
      <w:r w:rsidR="00207D82" w:rsidRPr="0047754F">
        <w:rPr>
          <w:rFonts w:ascii="Arial" w:hAnsi="Arial" w:cs="Arial"/>
          <w:lang w:val="es-MX"/>
        </w:rPr>
        <w:t>la señora Luz Myriam Velasco Becerra q</w:t>
      </w:r>
      <w:r w:rsidR="007D06FE" w:rsidRPr="0047754F">
        <w:rPr>
          <w:rFonts w:ascii="Arial" w:hAnsi="Arial" w:cs="Arial"/>
          <w:lang w:val="es-MX"/>
        </w:rPr>
        <w:t xml:space="preserve">ue es víctima del conflicto armado interno colombiano desde el 2004 por el hecho victimizante de desplazamiento forzado que le tocó vivenciar en Peñas Coloradas del Municipio de Cartagena del </w:t>
      </w:r>
      <w:proofErr w:type="spellStart"/>
      <w:r w:rsidR="007D06FE" w:rsidRPr="0047754F">
        <w:rPr>
          <w:rFonts w:ascii="Arial" w:hAnsi="Arial" w:cs="Arial"/>
          <w:lang w:val="es-MX"/>
        </w:rPr>
        <w:t>Chairá</w:t>
      </w:r>
      <w:proofErr w:type="spellEnd"/>
      <w:r w:rsidR="00207D82" w:rsidRPr="0047754F">
        <w:rPr>
          <w:rFonts w:ascii="Arial" w:hAnsi="Arial" w:cs="Arial"/>
          <w:lang w:val="es-MX"/>
        </w:rPr>
        <w:t>, C</w:t>
      </w:r>
      <w:r w:rsidR="007D06FE" w:rsidRPr="0047754F">
        <w:rPr>
          <w:rFonts w:ascii="Arial" w:hAnsi="Arial" w:cs="Arial"/>
          <w:lang w:val="es-MX"/>
        </w:rPr>
        <w:t>aquetá.</w:t>
      </w:r>
    </w:p>
    <w:p w:rsidR="007D06FE" w:rsidRPr="0047754F" w:rsidRDefault="007D06FE" w:rsidP="00C70A24">
      <w:pPr>
        <w:spacing w:line="240" w:lineRule="auto"/>
        <w:rPr>
          <w:rFonts w:ascii="Arial" w:hAnsi="Arial" w:cs="Arial"/>
          <w:lang w:val="es-MX"/>
        </w:rPr>
      </w:pPr>
    </w:p>
    <w:p w:rsidR="007D06FE" w:rsidRPr="0047754F" w:rsidRDefault="00207D82" w:rsidP="00C70A24">
      <w:pPr>
        <w:spacing w:line="240" w:lineRule="auto"/>
        <w:rPr>
          <w:rFonts w:ascii="Arial" w:hAnsi="Arial" w:cs="Arial"/>
          <w:lang w:val="es-MX"/>
        </w:rPr>
      </w:pPr>
      <w:r w:rsidRPr="0047754F">
        <w:rPr>
          <w:rFonts w:ascii="Arial" w:hAnsi="Arial" w:cs="Arial"/>
          <w:lang w:val="es-MX"/>
        </w:rPr>
        <w:t>Indicó que por problemas de salud a raíz de una cirug</w:t>
      </w:r>
      <w:r w:rsidR="007D06FE" w:rsidRPr="0047754F">
        <w:rPr>
          <w:rFonts w:ascii="Arial" w:hAnsi="Arial" w:cs="Arial"/>
          <w:lang w:val="es-MX"/>
        </w:rPr>
        <w:t xml:space="preserve">ía del corazón y </w:t>
      </w:r>
      <w:r w:rsidRPr="0047754F">
        <w:rPr>
          <w:rFonts w:ascii="Arial" w:hAnsi="Arial" w:cs="Arial"/>
          <w:lang w:val="es-MX"/>
        </w:rPr>
        <w:t>complicaciones</w:t>
      </w:r>
      <w:r w:rsidR="007D06FE" w:rsidRPr="0047754F">
        <w:rPr>
          <w:rFonts w:ascii="Arial" w:hAnsi="Arial" w:cs="Arial"/>
          <w:lang w:val="es-MX"/>
        </w:rPr>
        <w:t xml:space="preserve"> psicológic</w:t>
      </w:r>
      <w:r w:rsidRPr="0047754F">
        <w:rPr>
          <w:rFonts w:ascii="Arial" w:hAnsi="Arial" w:cs="Arial"/>
          <w:lang w:val="es-MX"/>
        </w:rPr>
        <w:t>a</w:t>
      </w:r>
      <w:r w:rsidR="007D06FE" w:rsidRPr="0047754F">
        <w:rPr>
          <w:rFonts w:ascii="Arial" w:hAnsi="Arial" w:cs="Arial"/>
          <w:lang w:val="es-MX"/>
        </w:rPr>
        <w:t xml:space="preserve">s </w:t>
      </w:r>
      <w:r w:rsidR="002D7D36" w:rsidRPr="0047754F">
        <w:rPr>
          <w:rFonts w:ascii="Arial" w:hAnsi="Arial" w:cs="Arial"/>
          <w:lang w:val="es-MX"/>
        </w:rPr>
        <w:t xml:space="preserve">como </w:t>
      </w:r>
      <w:r w:rsidRPr="0047754F">
        <w:rPr>
          <w:rFonts w:ascii="Arial" w:hAnsi="Arial" w:cs="Arial"/>
          <w:lang w:val="es-MX"/>
        </w:rPr>
        <w:t>“</w:t>
      </w:r>
      <w:r w:rsidR="007D06FE" w:rsidRPr="0047754F">
        <w:rPr>
          <w:rFonts w:ascii="Arial" w:hAnsi="Arial" w:cs="Arial"/>
          <w:lang w:val="es-MX"/>
        </w:rPr>
        <w:t>intenso dolor y miedo constante</w:t>
      </w:r>
      <w:r w:rsidRPr="0047754F">
        <w:rPr>
          <w:rFonts w:ascii="Arial" w:hAnsi="Arial" w:cs="Arial"/>
          <w:lang w:val="es-MX"/>
        </w:rPr>
        <w:t>”</w:t>
      </w:r>
      <w:r w:rsidR="007D06FE" w:rsidRPr="0047754F">
        <w:rPr>
          <w:rFonts w:ascii="Arial" w:hAnsi="Arial" w:cs="Arial"/>
          <w:lang w:val="es-MX"/>
        </w:rPr>
        <w:t xml:space="preserve"> </w:t>
      </w:r>
      <w:r w:rsidRPr="0047754F">
        <w:rPr>
          <w:rFonts w:ascii="Arial" w:hAnsi="Arial" w:cs="Arial"/>
          <w:lang w:val="es-MX"/>
        </w:rPr>
        <w:t xml:space="preserve">por los hechos </w:t>
      </w:r>
      <w:proofErr w:type="spellStart"/>
      <w:r w:rsidRPr="0047754F">
        <w:rPr>
          <w:rFonts w:ascii="Arial" w:hAnsi="Arial" w:cs="Arial"/>
          <w:lang w:val="es-MX"/>
        </w:rPr>
        <w:t>victimizantes</w:t>
      </w:r>
      <w:proofErr w:type="spellEnd"/>
      <w:r w:rsidRPr="0047754F">
        <w:rPr>
          <w:rFonts w:ascii="Arial" w:hAnsi="Arial" w:cs="Arial"/>
          <w:lang w:val="es-MX"/>
        </w:rPr>
        <w:t xml:space="preserve"> ocurridos, no le fue posible declarar antes de enero de 2018 y  la UARIV </w:t>
      </w:r>
      <w:r w:rsidR="007D06FE" w:rsidRPr="0047754F">
        <w:rPr>
          <w:rFonts w:ascii="Arial" w:hAnsi="Arial" w:cs="Arial"/>
          <w:lang w:val="es-MX"/>
        </w:rPr>
        <w:t xml:space="preserve">mediante </w:t>
      </w:r>
      <w:r w:rsidRPr="0047754F">
        <w:rPr>
          <w:rFonts w:ascii="Arial" w:hAnsi="Arial" w:cs="Arial"/>
          <w:lang w:val="es-MX"/>
        </w:rPr>
        <w:t>la R</w:t>
      </w:r>
      <w:r w:rsidR="007D06FE" w:rsidRPr="0047754F">
        <w:rPr>
          <w:rFonts w:ascii="Arial" w:hAnsi="Arial" w:cs="Arial"/>
          <w:lang w:val="es-MX"/>
        </w:rPr>
        <w:t>esolución No.2018-10549 del 27 de febrero de 2018 le manifest</w:t>
      </w:r>
      <w:r w:rsidRPr="0047754F">
        <w:rPr>
          <w:rFonts w:ascii="Arial" w:hAnsi="Arial" w:cs="Arial"/>
          <w:lang w:val="es-MX"/>
        </w:rPr>
        <w:t>ó</w:t>
      </w:r>
      <w:r w:rsidR="007D06FE" w:rsidRPr="0047754F">
        <w:rPr>
          <w:rFonts w:ascii="Arial" w:hAnsi="Arial" w:cs="Arial"/>
          <w:lang w:val="es-MX"/>
        </w:rPr>
        <w:t xml:space="preserve"> que dicha declaración había sido rendida de manera extemporánea, sin considerar su estado delicado de salud durante los 18 años que le impidieron </w:t>
      </w:r>
      <w:r w:rsidR="00CB39B1" w:rsidRPr="0047754F">
        <w:rPr>
          <w:rFonts w:ascii="Arial" w:hAnsi="Arial" w:cs="Arial"/>
          <w:lang w:val="es-MX"/>
        </w:rPr>
        <w:t>realizarla op</w:t>
      </w:r>
      <w:r w:rsidR="007D06FE" w:rsidRPr="0047754F">
        <w:rPr>
          <w:rFonts w:ascii="Arial" w:hAnsi="Arial" w:cs="Arial"/>
          <w:lang w:val="es-MX"/>
        </w:rPr>
        <w:t>ortunamente.</w:t>
      </w:r>
    </w:p>
    <w:p w:rsidR="007D06FE" w:rsidRPr="0047754F" w:rsidRDefault="007D06FE" w:rsidP="00C70A24">
      <w:pPr>
        <w:spacing w:line="240" w:lineRule="auto"/>
        <w:rPr>
          <w:rFonts w:ascii="Arial" w:hAnsi="Arial" w:cs="Arial"/>
          <w:lang w:val="es-MX"/>
        </w:rPr>
      </w:pPr>
    </w:p>
    <w:p w:rsidR="00CB39B1" w:rsidRPr="0047754F" w:rsidRDefault="002D7D36" w:rsidP="00C70A24">
      <w:pPr>
        <w:spacing w:line="240" w:lineRule="auto"/>
        <w:rPr>
          <w:rFonts w:ascii="Arial" w:hAnsi="Arial" w:cs="Arial"/>
          <w:lang w:val="es-MX"/>
        </w:rPr>
      </w:pPr>
      <w:r w:rsidRPr="0047754F">
        <w:rPr>
          <w:rFonts w:ascii="Arial" w:hAnsi="Arial" w:cs="Arial"/>
          <w:lang w:val="es-MX"/>
        </w:rPr>
        <w:t>Se</w:t>
      </w:r>
      <w:r w:rsidR="00CB39B1" w:rsidRPr="0047754F">
        <w:rPr>
          <w:rFonts w:ascii="Arial" w:hAnsi="Arial" w:cs="Arial"/>
          <w:lang w:val="es-MX"/>
        </w:rPr>
        <w:t>ñaló que e</w:t>
      </w:r>
      <w:r w:rsidRPr="0047754F">
        <w:rPr>
          <w:rFonts w:ascii="Arial" w:hAnsi="Arial" w:cs="Arial"/>
          <w:lang w:val="es-MX"/>
        </w:rPr>
        <w:t>l artículo 155 de la ley 1448 de 2011</w:t>
      </w:r>
      <w:r w:rsidR="00CB39B1" w:rsidRPr="0047754F">
        <w:rPr>
          <w:rFonts w:ascii="Arial" w:hAnsi="Arial" w:cs="Arial"/>
          <w:lang w:val="es-MX"/>
        </w:rPr>
        <w:t xml:space="preserve"> dispone lo pertinente al caso de fuerza mayor  que haya impedido a la víctima presentar la solicitud de registro en el término establecido, el cual comienza a contabilizarse en el momento en que cesen las circunstancias de impedimento.</w:t>
      </w:r>
    </w:p>
    <w:p w:rsidR="002D7D36" w:rsidRPr="0047754F" w:rsidRDefault="002D7D36" w:rsidP="00C70A24">
      <w:pPr>
        <w:spacing w:line="240" w:lineRule="auto"/>
        <w:rPr>
          <w:rFonts w:ascii="Arial" w:hAnsi="Arial" w:cs="Arial"/>
          <w:lang w:val="es-MX"/>
        </w:rPr>
      </w:pPr>
    </w:p>
    <w:p w:rsidR="00CC1D80" w:rsidRPr="0047754F" w:rsidRDefault="00CB39B1" w:rsidP="00C70A24">
      <w:pPr>
        <w:spacing w:line="240" w:lineRule="auto"/>
        <w:rPr>
          <w:rFonts w:ascii="Arial" w:hAnsi="Arial" w:cs="Arial"/>
          <w:lang w:val="es-MX"/>
        </w:rPr>
      </w:pPr>
      <w:r w:rsidRPr="0047754F">
        <w:rPr>
          <w:rFonts w:ascii="Arial" w:hAnsi="Arial" w:cs="Arial"/>
          <w:lang w:val="es-MX"/>
        </w:rPr>
        <w:t xml:space="preserve">Indicó que </w:t>
      </w:r>
      <w:r w:rsidR="002D7D36" w:rsidRPr="0047754F">
        <w:rPr>
          <w:rFonts w:ascii="Arial" w:hAnsi="Arial" w:cs="Arial"/>
          <w:lang w:val="es-MX"/>
        </w:rPr>
        <w:t xml:space="preserve">se dirigió a la Personería </w:t>
      </w:r>
      <w:r w:rsidRPr="0047754F">
        <w:rPr>
          <w:rFonts w:ascii="Arial" w:hAnsi="Arial" w:cs="Arial"/>
          <w:lang w:val="es-MX"/>
        </w:rPr>
        <w:t>Municipal de Pereira D</w:t>
      </w:r>
      <w:r w:rsidR="002D7D36" w:rsidRPr="0047754F">
        <w:rPr>
          <w:rFonts w:ascii="Arial" w:hAnsi="Arial" w:cs="Arial"/>
          <w:lang w:val="es-MX"/>
        </w:rPr>
        <w:t xml:space="preserve">elegada para los </w:t>
      </w:r>
      <w:r w:rsidRPr="0047754F">
        <w:rPr>
          <w:rFonts w:ascii="Arial" w:hAnsi="Arial" w:cs="Arial"/>
          <w:lang w:val="es-MX"/>
        </w:rPr>
        <w:t>D</w:t>
      </w:r>
      <w:r w:rsidR="002D7D36" w:rsidRPr="0047754F">
        <w:rPr>
          <w:rFonts w:ascii="Arial" w:hAnsi="Arial" w:cs="Arial"/>
          <w:lang w:val="es-MX"/>
        </w:rPr>
        <w:t xml:space="preserve">erechos </w:t>
      </w:r>
      <w:r w:rsidRPr="0047754F">
        <w:rPr>
          <w:rFonts w:ascii="Arial" w:hAnsi="Arial" w:cs="Arial"/>
          <w:lang w:val="es-MX"/>
        </w:rPr>
        <w:t>H</w:t>
      </w:r>
      <w:r w:rsidR="002D7D36" w:rsidRPr="0047754F">
        <w:rPr>
          <w:rFonts w:ascii="Arial" w:hAnsi="Arial" w:cs="Arial"/>
          <w:lang w:val="es-MX"/>
        </w:rPr>
        <w:t>umano</w:t>
      </w:r>
      <w:r w:rsidRPr="0047754F">
        <w:rPr>
          <w:rFonts w:ascii="Arial" w:hAnsi="Arial" w:cs="Arial"/>
          <w:lang w:val="es-MX"/>
        </w:rPr>
        <w:t>s</w:t>
      </w:r>
      <w:r w:rsidR="002D7D36" w:rsidRPr="0047754F">
        <w:rPr>
          <w:rFonts w:ascii="Arial" w:hAnsi="Arial" w:cs="Arial"/>
          <w:lang w:val="es-MX"/>
        </w:rPr>
        <w:t xml:space="preserve"> con el objeto de solicitar </w:t>
      </w:r>
      <w:r w:rsidRPr="0047754F">
        <w:rPr>
          <w:rFonts w:ascii="Arial" w:hAnsi="Arial" w:cs="Arial"/>
          <w:lang w:val="es-MX"/>
        </w:rPr>
        <w:t xml:space="preserve">su mediación para interponer la presente demanda de tutela para lograr </w:t>
      </w:r>
      <w:r w:rsidR="002D7D36" w:rsidRPr="0047754F">
        <w:rPr>
          <w:rFonts w:ascii="Arial" w:hAnsi="Arial" w:cs="Arial"/>
          <w:lang w:val="es-MX"/>
        </w:rPr>
        <w:t xml:space="preserve">el amparo </w:t>
      </w:r>
      <w:r w:rsidRPr="0047754F">
        <w:rPr>
          <w:rFonts w:ascii="Arial" w:hAnsi="Arial" w:cs="Arial"/>
          <w:lang w:val="es-MX"/>
        </w:rPr>
        <w:t>de su derecho fundamental a ser reconocida como víctima del conflicto armado</w:t>
      </w:r>
      <w:r w:rsidR="004473B1" w:rsidRPr="0047754F">
        <w:rPr>
          <w:rFonts w:ascii="Arial" w:hAnsi="Arial" w:cs="Arial"/>
          <w:lang w:val="es-MX"/>
        </w:rPr>
        <w:t>, de conformidad con la narración de los  hechos puestos en conocimiento (</w:t>
      </w:r>
      <w:proofErr w:type="spellStart"/>
      <w:r w:rsidR="004473B1" w:rsidRPr="0047754F">
        <w:rPr>
          <w:rFonts w:ascii="Arial" w:hAnsi="Arial" w:cs="Arial"/>
          <w:lang w:val="es-MX"/>
        </w:rPr>
        <w:t>Fls</w:t>
      </w:r>
      <w:proofErr w:type="spellEnd"/>
      <w:r w:rsidR="004473B1" w:rsidRPr="0047754F">
        <w:rPr>
          <w:rFonts w:ascii="Arial" w:hAnsi="Arial" w:cs="Arial"/>
          <w:lang w:val="es-MX"/>
        </w:rPr>
        <w:t>. 1-4).</w:t>
      </w:r>
    </w:p>
    <w:p w:rsidR="00345F40" w:rsidRPr="0047754F" w:rsidRDefault="00345F40" w:rsidP="00C70A24">
      <w:pPr>
        <w:spacing w:line="240" w:lineRule="auto"/>
        <w:rPr>
          <w:rFonts w:ascii="Arial" w:hAnsi="Arial" w:cs="Arial"/>
          <w:lang w:val="es-MX"/>
        </w:rPr>
      </w:pPr>
    </w:p>
    <w:p w:rsidR="00345F40" w:rsidRPr="0047754F" w:rsidRDefault="00AD7996" w:rsidP="00C70A24">
      <w:pPr>
        <w:spacing w:line="240" w:lineRule="auto"/>
        <w:rPr>
          <w:rFonts w:ascii="Arial" w:hAnsi="Arial" w:cs="Arial"/>
          <w:lang w:val="es-MX"/>
        </w:rPr>
      </w:pPr>
      <w:r w:rsidRPr="0047754F">
        <w:rPr>
          <w:rFonts w:ascii="Arial" w:hAnsi="Arial" w:cs="Arial"/>
          <w:lang w:val="es-MX"/>
        </w:rPr>
        <w:t>2.2.</w:t>
      </w:r>
      <w:r w:rsidR="006800AA" w:rsidRPr="0047754F">
        <w:rPr>
          <w:rFonts w:ascii="Arial" w:hAnsi="Arial" w:cs="Arial"/>
          <w:lang w:val="es-MX"/>
        </w:rPr>
        <w:t xml:space="preserve"> </w:t>
      </w:r>
      <w:r w:rsidR="004473B1" w:rsidRPr="0047754F">
        <w:rPr>
          <w:rFonts w:ascii="Arial" w:hAnsi="Arial" w:cs="Arial"/>
          <w:lang w:val="es-MX"/>
        </w:rPr>
        <w:t xml:space="preserve">La </w:t>
      </w:r>
      <w:r w:rsidRPr="0047754F">
        <w:rPr>
          <w:rFonts w:ascii="Arial" w:hAnsi="Arial" w:cs="Arial"/>
          <w:lang w:val="es-MX"/>
        </w:rPr>
        <w:t>accionante al</w:t>
      </w:r>
      <w:r w:rsidR="00345F40" w:rsidRPr="0047754F">
        <w:rPr>
          <w:rFonts w:ascii="Arial" w:hAnsi="Arial" w:cs="Arial"/>
          <w:lang w:val="es-MX"/>
        </w:rPr>
        <w:t xml:space="preserve">legó </w:t>
      </w:r>
      <w:r w:rsidRPr="0047754F">
        <w:rPr>
          <w:rFonts w:ascii="Arial" w:hAnsi="Arial" w:cs="Arial"/>
          <w:lang w:val="es-MX"/>
        </w:rPr>
        <w:t>los documentos que sustentan los hechos y pretensiones de la demanda de tutela (</w:t>
      </w:r>
      <w:proofErr w:type="spellStart"/>
      <w:r w:rsidRPr="0047754F">
        <w:rPr>
          <w:rFonts w:ascii="Arial" w:hAnsi="Arial" w:cs="Arial"/>
          <w:lang w:val="es-MX"/>
        </w:rPr>
        <w:t>Fls</w:t>
      </w:r>
      <w:proofErr w:type="spellEnd"/>
      <w:r w:rsidRPr="0047754F">
        <w:rPr>
          <w:rFonts w:ascii="Arial" w:hAnsi="Arial" w:cs="Arial"/>
          <w:lang w:val="es-MX"/>
        </w:rPr>
        <w:t xml:space="preserve">. </w:t>
      </w:r>
      <w:r w:rsidR="004473B1" w:rsidRPr="0047754F">
        <w:rPr>
          <w:rFonts w:ascii="Arial" w:hAnsi="Arial" w:cs="Arial"/>
          <w:lang w:val="es-MX"/>
        </w:rPr>
        <w:t>5-</w:t>
      </w:r>
      <w:r w:rsidR="0028129A" w:rsidRPr="0047754F">
        <w:rPr>
          <w:rFonts w:ascii="Arial" w:hAnsi="Arial" w:cs="Arial"/>
          <w:lang w:val="es-MX"/>
        </w:rPr>
        <w:t>13</w:t>
      </w:r>
      <w:r w:rsidRPr="0047754F">
        <w:rPr>
          <w:rFonts w:ascii="Arial" w:hAnsi="Arial" w:cs="Arial"/>
          <w:lang w:val="es-MX"/>
        </w:rPr>
        <w:t>)</w:t>
      </w:r>
      <w:r w:rsidR="00345F40" w:rsidRPr="0047754F">
        <w:rPr>
          <w:rFonts w:ascii="Arial" w:hAnsi="Arial" w:cs="Arial"/>
          <w:lang w:val="es-MX"/>
        </w:rPr>
        <w:t>.</w:t>
      </w:r>
    </w:p>
    <w:p w:rsidR="00AD7996" w:rsidRPr="0047754F" w:rsidRDefault="00AD7996" w:rsidP="00C70A24">
      <w:pPr>
        <w:spacing w:line="240" w:lineRule="auto"/>
        <w:rPr>
          <w:rFonts w:ascii="Arial" w:hAnsi="Arial" w:cs="Arial"/>
          <w:lang w:val="es-MX"/>
        </w:rPr>
      </w:pPr>
    </w:p>
    <w:p w:rsidR="006800AA" w:rsidRPr="0047754F" w:rsidRDefault="00AD7996" w:rsidP="00C70A24">
      <w:pPr>
        <w:spacing w:line="240" w:lineRule="auto"/>
        <w:rPr>
          <w:rFonts w:ascii="Arial" w:hAnsi="Arial" w:cs="Arial"/>
          <w:bCs/>
        </w:rPr>
      </w:pPr>
      <w:r w:rsidRPr="0047754F">
        <w:rPr>
          <w:rFonts w:ascii="Arial" w:hAnsi="Arial" w:cs="Arial"/>
          <w:lang w:val="es-MX"/>
        </w:rPr>
        <w:t xml:space="preserve">2.3. </w:t>
      </w:r>
      <w:r w:rsidR="006800AA" w:rsidRPr="0047754F">
        <w:rPr>
          <w:rFonts w:ascii="Arial" w:hAnsi="Arial" w:cs="Arial"/>
          <w:lang w:val="es-MX"/>
        </w:rPr>
        <w:t xml:space="preserve"> Mediante auto del </w:t>
      </w:r>
      <w:r w:rsidR="0028129A" w:rsidRPr="0047754F">
        <w:rPr>
          <w:rFonts w:ascii="Arial" w:hAnsi="Arial" w:cs="Arial"/>
          <w:lang w:val="es-MX"/>
        </w:rPr>
        <w:t>11 de abril d</w:t>
      </w:r>
      <w:r w:rsidR="006800AA" w:rsidRPr="0047754F">
        <w:rPr>
          <w:rFonts w:ascii="Arial" w:hAnsi="Arial" w:cs="Arial"/>
          <w:lang w:val="es-MX"/>
        </w:rPr>
        <w:t>e 201</w:t>
      </w:r>
      <w:r w:rsidR="0028129A" w:rsidRPr="0047754F">
        <w:rPr>
          <w:rFonts w:ascii="Arial" w:hAnsi="Arial" w:cs="Arial"/>
          <w:lang w:val="es-MX"/>
        </w:rPr>
        <w:t>8</w:t>
      </w:r>
      <w:r w:rsidR="006800AA" w:rsidRPr="0047754F">
        <w:rPr>
          <w:rFonts w:ascii="Arial" w:hAnsi="Arial" w:cs="Arial"/>
          <w:lang w:val="es-MX"/>
        </w:rPr>
        <w:t xml:space="preserve"> el juez de primer grado avocó el conocimiento de la presente acción de tutela y ordenó correr traslado de la misma a la UARIV </w:t>
      </w:r>
      <w:r w:rsidR="0028129A" w:rsidRPr="0047754F">
        <w:rPr>
          <w:rFonts w:ascii="Arial" w:hAnsi="Arial" w:cs="Arial"/>
          <w:lang w:val="es-MX"/>
        </w:rPr>
        <w:t xml:space="preserve"> y ordenó vincular al trámite a la Personería Municipal de Dosquebradas (</w:t>
      </w:r>
      <w:proofErr w:type="spellStart"/>
      <w:r w:rsidR="0028129A" w:rsidRPr="0047754F">
        <w:rPr>
          <w:rFonts w:ascii="Arial" w:hAnsi="Arial" w:cs="Arial"/>
          <w:lang w:val="es-MX"/>
        </w:rPr>
        <w:t>Fl</w:t>
      </w:r>
      <w:proofErr w:type="spellEnd"/>
      <w:r w:rsidR="0028129A" w:rsidRPr="0047754F">
        <w:rPr>
          <w:rFonts w:ascii="Arial" w:hAnsi="Arial" w:cs="Arial"/>
          <w:lang w:val="es-MX"/>
        </w:rPr>
        <w:t>. 15)</w:t>
      </w:r>
      <w:r w:rsidR="006800AA" w:rsidRPr="0047754F">
        <w:rPr>
          <w:rFonts w:ascii="Arial" w:hAnsi="Arial" w:cs="Arial"/>
          <w:lang w:val="es-MX"/>
        </w:rPr>
        <w:t>.</w:t>
      </w:r>
    </w:p>
    <w:p w:rsidR="0028129A" w:rsidRPr="0047754F" w:rsidRDefault="0028129A" w:rsidP="00C70A24">
      <w:pPr>
        <w:tabs>
          <w:tab w:val="left" w:pos="6660"/>
        </w:tabs>
        <w:spacing w:line="240" w:lineRule="auto"/>
        <w:jc w:val="center"/>
        <w:rPr>
          <w:rFonts w:ascii="Arial" w:hAnsi="Arial" w:cs="Arial"/>
        </w:rPr>
      </w:pPr>
    </w:p>
    <w:p w:rsidR="0028129A" w:rsidRPr="0047754F" w:rsidRDefault="0028129A" w:rsidP="00C70A24">
      <w:pPr>
        <w:tabs>
          <w:tab w:val="left" w:pos="6660"/>
        </w:tabs>
        <w:spacing w:line="240" w:lineRule="auto"/>
        <w:jc w:val="center"/>
        <w:rPr>
          <w:rFonts w:ascii="Arial" w:hAnsi="Arial" w:cs="Arial"/>
        </w:rPr>
      </w:pPr>
      <w:r w:rsidRPr="0047754F">
        <w:rPr>
          <w:rFonts w:ascii="Arial" w:hAnsi="Arial" w:cs="Arial"/>
        </w:rPr>
        <w:t>3</w:t>
      </w:r>
      <w:r w:rsidR="00A95A8C" w:rsidRPr="0047754F">
        <w:rPr>
          <w:rFonts w:ascii="Arial" w:hAnsi="Arial" w:cs="Arial"/>
        </w:rPr>
        <w:t xml:space="preserve">. </w:t>
      </w:r>
      <w:r w:rsidRPr="0047754F">
        <w:rPr>
          <w:rFonts w:ascii="Arial" w:hAnsi="Arial" w:cs="Arial"/>
        </w:rPr>
        <w:t xml:space="preserve"> RESPUESTAS A LA DEMANDA DE TUTELA </w:t>
      </w:r>
    </w:p>
    <w:p w:rsidR="0028129A" w:rsidRPr="0047754F" w:rsidRDefault="0028129A" w:rsidP="00C70A24">
      <w:pPr>
        <w:tabs>
          <w:tab w:val="left" w:pos="6660"/>
        </w:tabs>
        <w:spacing w:line="240" w:lineRule="auto"/>
        <w:jc w:val="center"/>
        <w:rPr>
          <w:rFonts w:ascii="Arial" w:hAnsi="Arial" w:cs="Arial"/>
        </w:rPr>
      </w:pPr>
    </w:p>
    <w:p w:rsidR="0028129A" w:rsidRPr="0047754F" w:rsidRDefault="0028129A" w:rsidP="00C70A24">
      <w:pPr>
        <w:tabs>
          <w:tab w:val="left" w:pos="6660"/>
        </w:tabs>
        <w:spacing w:line="240" w:lineRule="auto"/>
        <w:rPr>
          <w:rFonts w:ascii="Arial" w:hAnsi="Arial" w:cs="Arial"/>
        </w:rPr>
      </w:pPr>
      <w:r w:rsidRPr="0047754F">
        <w:rPr>
          <w:rFonts w:ascii="Arial" w:hAnsi="Arial" w:cs="Arial"/>
        </w:rPr>
        <w:t>3.1. PERSONERÍA DELEGADA EN DERECHO DE PETICIÓN, MEDIO AMBIENTE Y SERVICIOS PÚBLICOS DOMICILIARIO DE DOSQUEBRADAS</w:t>
      </w:r>
    </w:p>
    <w:p w:rsidR="0028129A" w:rsidRPr="0047754F" w:rsidRDefault="0028129A" w:rsidP="00C70A24">
      <w:pPr>
        <w:tabs>
          <w:tab w:val="left" w:pos="6660"/>
        </w:tabs>
        <w:spacing w:line="240" w:lineRule="auto"/>
        <w:rPr>
          <w:rFonts w:ascii="Arial" w:hAnsi="Arial" w:cs="Arial"/>
        </w:rPr>
      </w:pPr>
    </w:p>
    <w:p w:rsidR="0028129A" w:rsidRPr="0047754F" w:rsidRDefault="0028129A" w:rsidP="00C70A24">
      <w:pPr>
        <w:tabs>
          <w:tab w:val="left" w:pos="6660"/>
        </w:tabs>
        <w:spacing w:line="240" w:lineRule="auto"/>
        <w:rPr>
          <w:rFonts w:ascii="Arial" w:hAnsi="Arial" w:cs="Arial"/>
        </w:rPr>
      </w:pPr>
      <w:r w:rsidRPr="0047754F">
        <w:rPr>
          <w:rFonts w:ascii="Arial" w:hAnsi="Arial" w:cs="Arial"/>
        </w:rPr>
        <w:t xml:space="preserve">Confirmó que la señora Velasco Becerra se acercó a esa dependencia el 15 de enero de 2018 con el fin de declarar su situación de desplazada.  Igualmente, señaló que la UARIV realizó una valoración de las circunstancias por las cuales rindió la declaración de manera extemporánea. </w:t>
      </w:r>
    </w:p>
    <w:p w:rsidR="0028129A" w:rsidRPr="0047754F" w:rsidRDefault="0028129A" w:rsidP="00C70A24">
      <w:pPr>
        <w:tabs>
          <w:tab w:val="left" w:pos="6660"/>
        </w:tabs>
        <w:spacing w:line="240" w:lineRule="auto"/>
        <w:rPr>
          <w:rFonts w:ascii="Arial" w:hAnsi="Arial" w:cs="Arial"/>
        </w:rPr>
      </w:pPr>
    </w:p>
    <w:p w:rsidR="00DB28B7" w:rsidRPr="0047754F" w:rsidRDefault="0028129A" w:rsidP="00C70A24">
      <w:pPr>
        <w:tabs>
          <w:tab w:val="left" w:pos="6660"/>
        </w:tabs>
        <w:spacing w:line="240" w:lineRule="auto"/>
        <w:rPr>
          <w:rFonts w:ascii="Arial" w:hAnsi="Arial" w:cs="Arial"/>
        </w:rPr>
      </w:pPr>
      <w:r w:rsidRPr="0047754F">
        <w:rPr>
          <w:rFonts w:ascii="Arial" w:hAnsi="Arial" w:cs="Arial"/>
        </w:rPr>
        <w:t xml:space="preserve">Señaló que en atención a que existe un fallo de tutela en donde existen circunstancias similares a las expuestas por la accionante, </w:t>
      </w:r>
      <w:r w:rsidR="00DB28B7" w:rsidRPr="0047754F">
        <w:rPr>
          <w:rFonts w:ascii="Arial" w:hAnsi="Arial" w:cs="Arial"/>
        </w:rPr>
        <w:t xml:space="preserve"> se ordene a la UARIV evalúe nuevamente la solicitud de inclusión de la señora Luz Myriam Velasco Becerra en el Registro Único de Víctimas, excluyendo el tema de temporalidad de la declaración, de conformidad con sus circunstancias personales y sociales y decida su inclusión (</w:t>
      </w:r>
      <w:proofErr w:type="spellStart"/>
      <w:r w:rsidR="00DB28B7" w:rsidRPr="0047754F">
        <w:rPr>
          <w:rFonts w:ascii="Arial" w:hAnsi="Arial" w:cs="Arial"/>
        </w:rPr>
        <w:t>Fls</w:t>
      </w:r>
      <w:proofErr w:type="spellEnd"/>
      <w:r w:rsidR="00DB28B7" w:rsidRPr="0047754F">
        <w:rPr>
          <w:rFonts w:ascii="Arial" w:hAnsi="Arial" w:cs="Arial"/>
        </w:rPr>
        <w:t>. 20 y 21)</w:t>
      </w:r>
    </w:p>
    <w:p w:rsidR="00DB28B7" w:rsidRPr="0047754F" w:rsidRDefault="00DB28B7" w:rsidP="00C70A24">
      <w:pPr>
        <w:tabs>
          <w:tab w:val="left" w:pos="6660"/>
        </w:tabs>
        <w:spacing w:line="240" w:lineRule="auto"/>
        <w:rPr>
          <w:rFonts w:ascii="Arial" w:hAnsi="Arial" w:cs="Arial"/>
        </w:rPr>
      </w:pPr>
    </w:p>
    <w:p w:rsidR="00DB28B7" w:rsidRPr="0047754F" w:rsidRDefault="00DB28B7" w:rsidP="00C70A24">
      <w:pPr>
        <w:tabs>
          <w:tab w:val="left" w:pos="6660"/>
        </w:tabs>
        <w:spacing w:line="240" w:lineRule="auto"/>
        <w:rPr>
          <w:rFonts w:ascii="Arial" w:hAnsi="Arial" w:cs="Arial"/>
        </w:rPr>
      </w:pPr>
      <w:r w:rsidRPr="0047754F">
        <w:rPr>
          <w:rFonts w:ascii="Arial" w:hAnsi="Arial" w:cs="Arial"/>
        </w:rPr>
        <w:t>Adjunto copia del fallo proferido por la Sala Tercera de Decisión Laboral del 12 de octubre de 2017 (</w:t>
      </w:r>
      <w:proofErr w:type="spellStart"/>
      <w:r w:rsidRPr="0047754F">
        <w:rPr>
          <w:rFonts w:ascii="Arial" w:hAnsi="Arial" w:cs="Arial"/>
        </w:rPr>
        <w:t>Fls</w:t>
      </w:r>
      <w:proofErr w:type="spellEnd"/>
      <w:r w:rsidRPr="0047754F">
        <w:rPr>
          <w:rFonts w:ascii="Arial" w:hAnsi="Arial" w:cs="Arial"/>
        </w:rPr>
        <w:t>. 22-25).</w:t>
      </w:r>
    </w:p>
    <w:p w:rsidR="00DB28B7" w:rsidRPr="0047754F" w:rsidRDefault="00DB28B7" w:rsidP="00C70A24">
      <w:pPr>
        <w:tabs>
          <w:tab w:val="left" w:pos="6660"/>
        </w:tabs>
        <w:spacing w:line="240" w:lineRule="auto"/>
        <w:rPr>
          <w:rFonts w:ascii="Arial" w:hAnsi="Arial" w:cs="Arial"/>
        </w:rPr>
      </w:pPr>
    </w:p>
    <w:p w:rsidR="00DB28B7" w:rsidRPr="0047754F" w:rsidRDefault="00DB28B7" w:rsidP="00C70A24">
      <w:pPr>
        <w:tabs>
          <w:tab w:val="left" w:pos="6660"/>
        </w:tabs>
        <w:spacing w:line="240" w:lineRule="auto"/>
        <w:rPr>
          <w:rFonts w:ascii="Arial" w:hAnsi="Arial" w:cs="Arial"/>
        </w:rPr>
      </w:pPr>
      <w:r w:rsidRPr="0047754F">
        <w:rPr>
          <w:rFonts w:ascii="Arial" w:hAnsi="Arial" w:cs="Arial"/>
        </w:rPr>
        <w:t>3.2. UNIDAD PARA LA ATENCIÓN Y REPARACIÓN INTEGRAL A LA VÍCTIMAS – UARIV</w:t>
      </w:r>
    </w:p>
    <w:p w:rsidR="00DB28B7" w:rsidRPr="0047754F" w:rsidRDefault="00DB28B7" w:rsidP="00C70A24">
      <w:pPr>
        <w:tabs>
          <w:tab w:val="left" w:pos="6660"/>
        </w:tabs>
        <w:spacing w:line="240" w:lineRule="auto"/>
        <w:rPr>
          <w:rFonts w:ascii="Arial" w:hAnsi="Arial" w:cs="Arial"/>
        </w:rPr>
      </w:pPr>
    </w:p>
    <w:p w:rsidR="0065142F" w:rsidRPr="0047754F" w:rsidRDefault="005D4006" w:rsidP="00C70A24">
      <w:pPr>
        <w:tabs>
          <w:tab w:val="left" w:pos="6660"/>
        </w:tabs>
        <w:spacing w:line="240" w:lineRule="auto"/>
        <w:rPr>
          <w:rFonts w:ascii="Arial" w:hAnsi="Arial" w:cs="Arial"/>
        </w:rPr>
      </w:pPr>
      <w:r w:rsidRPr="0047754F">
        <w:rPr>
          <w:rFonts w:ascii="Arial" w:hAnsi="Arial" w:cs="Arial"/>
        </w:rPr>
        <w:t xml:space="preserve">Informó que la petición de la señora Velasco Becerra fue contestada por medio de la comunicación No.20187206681831 del 19 de abril de 2018, la cual fue enviada por correo certificad a la dirección que aportó como notificación “MZ 8 CASA 15ª VILLA DEL CAMPO, pero teniendo en cuenta la posible dificultad del servicio postal 4-72 de enviar el comunicado a la mencionada dirección, se remitió copia de dicha comunicación a la Personería Municipal de Dosquebradas, según consta en la planilla de envío adjunta.  </w:t>
      </w:r>
    </w:p>
    <w:p w:rsidR="0065142F" w:rsidRPr="0047754F" w:rsidRDefault="0065142F" w:rsidP="00C70A24">
      <w:pPr>
        <w:tabs>
          <w:tab w:val="left" w:pos="6660"/>
        </w:tabs>
        <w:spacing w:line="240" w:lineRule="auto"/>
        <w:rPr>
          <w:rFonts w:ascii="Arial" w:hAnsi="Arial" w:cs="Arial"/>
        </w:rPr>
      </w:pPr>
    </w:p>
    <w:p w:rsidR="00DB28B7" w:rsidRPr="0047754F" w:rsidRDefault="0065142F" w:rsidP="00C70A24">
      <w:pPr>
        <w:tabs>
          <w:tab w:val="left" w:pos="6660"/>
        </w:tabs>
        <w:spacing w:line="240" w:lineRule="auto"/>
        <w:rPr>
          <w:rFonts w:ascii="Arial" w:hAnsi="Arial" w:cs="Arial"/>
        </w:rPr>
      </w:pPr>
      <w:r w:rsidRPr="0047754F">
        <w:rPr>
          <w:rFonts w:ascii="Arial" w:hAnsi="Arial" w:cs="Arial"/>
        </w:rPr>
        <w:t>Informó que e</w:t>
      </w:r>
      <w:r w:rsidR="005D4006" w:rsidRPr="0047754F">
        <w:rPr>
          <w:rFonts w:ascii="Arial" w:hAnsi="Arial" w:cs="Arial"/>
        </w:rPr>
        <w:t>n dicho  escrito se le in</w:t>
      </w:r>
      <w:r w:rsidRPr="0047754F">
        <w:rPr>
          <w:rFonts w:ascii="Arial" w:hAnsi="Arial" w:cs="Arial"/>
        </w:rPr>
        <w:t>dic</w:t>
      </w:r>
      <w:r w:rsidR="005D4006" w:rsidRPr="0047754F">
        <w:rPr>
          <w:rFonts w:ascii="Arial" w:hAnsi="Arial" w:cs="Arial"/>
        </w:rPr>
        <w:t>ó a la accionante que</w:t>
      </w:r>
      <w:r w:rsidRPr="0047754F">
        <w:rPr>
          <w:rFonts w:ascii="Arial" w:hAnsi="Arial" w:cs="Arial"/>
        </w:rPr>
        <w:t xml:space="preserve"> mediante la Resolución No.2018-10549 de 27 de febrero de 2018 la UARIV decidió no incluirla en el RUV, así mismo, no le fue reconocido el hecho victimizante.    Así mismo, indicó que dicho acto administrativo fue notificado personalmente a la actora el 20 de marzo de 2018, el cual se encuentra en firme por cuanto no se interpusieron los recursos que procedían.</w:t>
      </w:r>
    </w:p>
    <w:p w:rsidR="0065142F" w:rsidRPr="0047754F" w:rsidRDefault="0065142F" w:rsidP="00C70A24">
      <w:pPr>
        <w:tabs>
          <w:tab w:val="left" w:pos="6660"/>
        </w:tabs>
        <w:spacing w:line="240" w:lineRule="auto"/>
        <w:rPr>
          <w:rFonts w:ascii="Arial" w:hAnsi="Arial" w:cs="Arial"/>
        </w:rPr>
      </w:pPr>
    </w:p>
    <w:p w:rsidR="0065142F" w:rsidRPr="0047754F" w:rsidRDefault="0065142F" w:rsidP="00C70A24">
      <w:pPr>
        <w:tabs>
          <w:tab w:val="left" w:pos="6660"/>
        </w:tabs>
        <w:spacing w:line="240" w:lineRule="auto"/>
        <w:rPr>
          <w:rFonts w:ascii="Arial" w:hAnsi="Arial" w:cs="Arial"/>
        </w:rPr>
      </w:pPr>
      <w:r w:rsidRPr="0047754F">
        <w:rPr>
          <w:rFonts w:ascii="Arial" w:hAnsi="Arial" w:cs="Arial"/>
        </w:rPr>
        <w:t>Solicitó que se negaran las pretensiones de la actora por encontrarse frente a un hecho superado y en tal sentido, no se vulneraron sus derechos fundamentales (</w:t>
      </w:r>
      <w:proofErr w:type="spellStart"/>
      <w:r w:rsidRPr="0047754F">
        <w:rPr>
          <w:rFonts w:ascii="Arial" w:hAnsi="Arial" w:cs="Arial"/>
        </w:rPr>
        <w:t>Fls</w:t>
      </w:r>
      <w:proofErr w:type="spellEnd"/>
      <w:r w:rsidRPr="0047754F">
        <w:rPr>
          <w:rFonts w:ascii="Arial" w:hAnsi="Arial" w:cs="Arial"/>
        </w:rPr>
        <w:t>. 27 y 28).</w:t>
      </w:r>
    </w:p>
    <w:p w:rsidR="0065142F" w:rsidRPr="0047754F" w:rsidRDefault="0065142F" w:rsidP="00C70A24">
      <w:pPr>
        <w:tabs>
          <w:tab w:val="left" w:pos="6660"/>
        </w:tabs>
        <w:spacing w:line="240" w:lineRule="auto"/>
        <w:rPr>
          <w:rFonts w:ascii="Arial" w:hAnsi="Arial" w:cs="Arial"/>
        </w:rPr>
      </w:pPr>
    </w:p>
    <w:p w:rsidR="0065142F" w:rsidRPr="0047754F" w:rsidRDefault="0065142F" w:rsidP="00C70A24">
      <w:pPr>
        <w:tabs>
          <w:tab w:val="left" w:pos="6660"/>
        </w:tabs>
        <w:spacing w:line="240" w:lineRule="auto"/>
        <w:rPr>
          <w:rFonts w:ascii="Arial" w:hAnsi="Arial" w:cs="Arial"/>
        </w:rPr>
      </w:pPr>
      <w:r w:rsidRPr="0047754F">
        <w:rPr>
          <w:rFonts w:ascii="Arial" w:hAnsi="Arial" w:cs="Arial"/>
        </w:rPr>
        <w:t>Adjuntó copia de los documentos a los que hizo mención (</w:t>
      </w:r>
      <w:proofErr w:type="spellStart"/>
      <w:r w:rsidRPr="0047754F">
        <w:rPr>
          <w:rFonts w:ascii="Arial" w:hAnsi="Arial" w:cs="Arial"/>
        </w:rPr>
        <w:t>Fls</w:t>
      </w:r>
      <w:proofErr w:type="spellEnd"/>
      <w:r w:rsidRPr="0047754F">
        <w:rPr>
          <w:rFonts w:ascii="Arial" w:hAnsi="Arial" w:cs="Arial"/>
        </w:rPr>
        <w:t>. 29-34).</w:t>
      </w:r>
    </w:p>
    <w:p w:rsidR="0065142F" w:rsidRPr="0047754F" w:rsidRDefault="0065142F" w:rsidP="00C70A24">
      <w:pPr>
        <w:tabs>
          <w:tab w:val="left" w:pos="6660"/>
        </w:tabs>
        <w:spacing w:line="240" w:lineRule="auto"/>
        <w:rPr>
          <w:rFonts w:ascii="Arial" w:hAnsi="Arial" w:cs="Arial"/>
        </w:rPr>
      </w:pPr>
    </w:p>
    <w:p w:rsidR="008D5A19" w:rsidRPr="0047754F" w:rsidRDefault="0028129A" w:rsidP="00C70A24">
      <w:pPr>
        <w:tabs>
          <w:tab w:val="left" w:pos="6660"/>
        </w:tabs>
        <w:spacing w:line="240" w:lineRule="auto"/>
        <w:jc w:val="center"/>
        <w:rPr>
          <w:rFonts w:ascii="Arial" w:hAnsi="Arial" w:cs="Arial"/>
        </w:rPr>
      </w:pPr>
      <w:r w:rsidRPr="0047754F">
        <w:rPr>
          <w:rFonts w:ascii="Arial" w:hAnsi="Arial" w:cs="Arial"/>
        </w:rPr>
        <w:t xml:space="preserve">4. </w:t>
      </w:r>
      <w:r w:rsidR="008D5A19" w:rsidRPr="0047754F">
        <w:rPr>
          <w:rFonts w:ascii="Arial" w:hAnsi="Arial" w:cs="Arial"/>
        </w:rPr>
        <w:t>DECISIÓN DE PRIMERA INSTANCIA</w:t>
      </w:r>
    </w:p>
    <w:p w:rsidR="001D5670" w:rsidRPr="0047754F" w:rsidRDefault="001D5670" w:rsidP="00C70A24">
      <w:pPr>
        <w:spacing w:line="240" w:lineRule="auto"/>
        <w:rPr>
          <w:rFonts w:ascii="Arial" w:hAnsi="Arial" w:cs="Arial"/>
        </w:rPr>
      </w:pPr>
    </w:p>
    <w:p w:rsidR="00076A19" w:rsidRPr="0047754F" w:rsidRDefault="003D3D1B" w:rsidP="00C70A24">
      <w:pPr>
        <w:spacing w:line="240" w:lineRule="auto"/>
        <w:rPr>
          <w:rFonts w:ascii="Arial" w:hAnsi="Arial" w:cs="Arial"/>
        </w:rPr>
      </w:pPr>
      <w:r w:rsidRPr="0047754F">
        <w:rPr>
          <w:rFonts w:ascii="Arial" w:hAnsi="Arial" w:cs="Arial"/>
        </w:rPr>
        <w:t>Mediante</w:t>
      </w:r>
      <w:r w:rsidR="00532527" w:rsidRPr="0047754F">
        <w:rPr>
          <w:rFonts w:ascii="Arial" w:hAnsi="Arial" w:cs="Arial"/>
        </w:rPr>
        <w:t xml:space="preserve"> sentencia</w:t>
      </w:r>
      <w:r w:rsidR="008D5A19" w:rsidRPr="0047754F">
        <w:rPr>
          <w:rFonts w:ascii="Arial" w:hAnsi="Arial" w:cs="Arial"/>
        </w:rPr>
        <w:t xml:space="preserve"> del</w:t>
      </w:r>
      <w:r w:rsidR="008419A5" w:rsidRPr="0047754F">
        <w:rPr>
          <w:rFonts w:ascii="Arial" w:hAnsi="Arial" w:cs="Arial"/>
        </w:rPr>
        <w:t xml:space="preserve"> </w:t>
      </w:r>
      <w:r w:rsidR="002238B7" w:rsidRPr="0047754F">
        <w:rPr>
          <w:rFonts w:ascii="Arial" w:hAnsi="Arial" w:cs="Arial"/>
        </w:rPr>
        <w:t xml:space="preserve">24 de abril </w:t>
      </w:r>
      <w:r w:rsidR="008419A5" w:rsidRPr="0047754F">
        <w:rPr>
          <w:rFonts w:ascii="Arial" w:hAnsi="Arial" w:cs="Arial"/>
        </w:rPr>
        <w:t>de 201</w:t>
      </w:r>
      <w:r w:rsidR="005B2E2E" w:rsidRPr="0047754F">
        <w:rPr>
          <w:rFonts w:ascii="Arial" w:hAnsi="Arial" w:cs="Arial"/>
        </w:rPr>
        <w:t>8</w:t>
      </w:r>
      <w:r w:rsidR="002238B7" w:rsidRPr="0047754F">
        <w:rPr>
          <w:rFonts w:ascii="Arial" w:hAnsi="Arial" w:cs="Arial"/>
        </w:rPr>
        <w:t xml:space="preserve">, </w:t>
      </w:r>
      <w:r w:rsidR="00027190" w:rsidRPr="0047754F">
        <w:rPr>
          <w:rFonts w:ascii="Arial" w:hAnsi="Arial" w:cs="Arial"/>
        </w:rPr>
        <w:t xml:space="preserve">el </w:t>
      </w:r>
      <w:r w:rsidR="009767B7" w:rsidRPr="0047754F">
        <w:rPr>
          <w:rFonts w:ascii="Arial" w:hAnsi="Arial" w:cs="Arial"/>
        </w:rPr>
        <w:t>J</w:t>
      </w:r>
      <w:r w:rsidR="00027190" w:rsidRPr="0047754F">
        <w:rPr>
          <w:rFonts w:ascii="Arial" w:hAnsi="Arial" w:cs="Arial"/>
        </w:rPr>
        <w:t xml:space="preserve">uzgado </w:t>
      </w:r>
      <w:r w:rsidR="002238B7" w:rsidRPr="0047754F">
        <w:rPr>
          <w:rFonts w:ascii="Arial" w:hAnsi="Arial" w:cs="Arial"/>
        </w:rPr>
        <w:t>2</w:t>
      </w:r>
      <w:r w:rsidR="008419A5" w:rsidRPr="0047754F">
        <w:rPr>
          <w:rFonts w:ascii="Arial" w:hAnsi="Arial" w:cs="Arial"/>
        </w:rPr>
        <w:t xml:space="preserve">º </w:t>
      </w:r>
      <w:r w:rsidR="002238B7" w:rsidRPr="0047754F">
        <w:rPr>
          <w:rFonts w:ascii="Arial" w:hAnsi="Arial" w:cs="Arial"/>
        </w:rPr>
        <w:t xml:space="preserve">Penal del Circuito de Dosquebradas, Risaralda, </w:t>
      </w:r>
      <w:r w:rsidR="00027190" w:rsidRPr="0047754F">
        <w:rPr>
          <w:rFonts w:ascii="Arial" w:hAnsi="Arial" w:cs="Arial"/>
        </w:rPr>
        <w:t>resolvió</w:t>
      </w:r>
      <w:r w:rsidR="005E11D3" w:rsidRPr="0047754F">
        <w:rPr>
          <w:rFonts w:ascii="Arial" w:hAnsi="Arial" w:cs="Arial"/>
        </w:rPr>
        <w:t xml:space="preserve"> </w:t>
      </w:r>
      <w:r w:rsidR="002238B7" w:rsidRPr="0047754F">
        <w:rPr>
          <w:rFonts w:ascii="Arial" w:hAnsi="Arial" w:cs="Arial"/>
        </w:rPr>
        <w:t>“</w:t>
      </w:r>
      <w:r w:rsidR="005E11D3" w:rsidRPr="0047754F">
        <w:rPr>
          <w:rFonts w:ascii="Arial" w:hAnsi="Arial" w:cs="Arial"/>
        </w:rPr>
        <w:t xml:space="preserve">tutelar </w:t>
      </w:r>
      <w:r w:rsidR="002238B7" w:rsidRPr="0047754F">
        <w:rPr>
          <w:rFonts w:ascii="Arial" w:hAnsi="Arial" w:cs="Arial"/>
        </w:rPr>
        <w:t>el</w:t>
      </w:r>
      <w:r w:rsidR="005E11D3" w:rsidRPr="0047754F">
        <w:rPr>
          <w:rFonts w:ascii="Arial" w:hAnsi="Arial" w:cs="Arial"/>
        </w:rPr>
        <w:t xml:space="preserve"> derecho</w:t>
      </w:r>
      <w:r w:rsidR="002238B7" w:rsidRPr="0047754F">
        <w:rPr>
          <w:rFonts w:ascii="Arial" w:hAnsi="Arial" w:cs="Arial"/>
        </w:rPr>
        <w:t xml:space="preserve"> fundamental”, el que según las consideraciones se infiere es el que se le reconozca la calidad de víctima del hecho declarado y en tal sentido, ordenó  a la UARIV </w:t>
      </w:r>
      <w:r w:rsidR="00076A19" w:rsidRPr="0047754F">
        <w:rPr>
          <w:rFonts w:ascii="Arial" w:hAnsi="Arial" w:cs="Arial"/>
        </w:rPr>
        <w:t>que en el término de cinco (5) días contado a partir de la fecha de notificación del presente fallo, procediera a evaluar la solicitud de inclusión de la accionante en el RUV, excluyendo el tema de temporalidad de la declaración y tomando en consideración sus circunstancias personales y sociales y decid sobare su inclusión  (</w:t>
      </w:r>
      <w:proofErr w:type="spellStart"/>
      <w:r w:rsidR="00076A19" w:rsidRPr="0047754F">
        <w:rPr>
          <w:rFonts w:ascii="Arial" w:hAnsi="Arial" w:cs="Arial"/>
        </w:rPr>
        <w:t>Fls</w:t>
      </w:r>
      <w:proofErr w:type="spellEnd"/>
      <w:r w:rsidR="00076A19" w:rsidRPr="0047754F">
        <w:rPr>
          <w:rFonts w:ascii="Arial" w:hAnsi="Arial" w:cs="Arial"/>
        </w:rPr>
        <w:t>. 35-38).</w:t>
      </w:r>
    </w:p>
    <w:p w:rsidR="006859BF" w:rsidRPr="0047754F" w:rsidRDefault="006859BF" w:rsidP="00C70A24">
      <w:pPr>
        <w:spacing w:line="240" w:lineRule="auto"/>
        <w:rPr>
          <w:rFonts w:ascii="Arial" w:hAnsi="Arial" w:cs="Arial"/>
        </w:rPr>
      </w:pPr>
    </w:p>
    <w:p w:rsidR="00765AB6" w:rsidRPr="0047754F" w:rsidRDefault="006859BF" w:rsidP="00C70A24">
      <w:pPr>
        <w:spacing w:line="240" w:lineRule="auto"/>
        <w:rPr>
          <w:rFonts w:ascii="Arial" w:hAnsi="Arial" w:cs="Arial"/>
        </w:rPr>
      </w:pPr>
      <w:r w:rsidRPr="0047754F">
        <w:rPr>
          <w:rFonts w:ascii="Arial" w:hAnsi="Arial" w:cs="Arial"/>
        </w:rPr>
        <w:t>El anterior fallo fue notificado a</w:t>
      </w:r>
      <w:r w:rsidR="00076A19" w:rsidRPr="0047754F">
        <w:rPr>
          <w:rFonts w:ascii="Arial" w:hAnsi="Arial" w:cs="Arial"/>
        </w:rPr>
        <w:t xml:space="preserve"> la UARIV el 26 de abril de 2018 al </w:t>
      </w:r>
      <w:r w:rsidRPr="0047754F">
        <w:rPr>
          <w:rFonts w:ascii="Arial" w:hAnsi="Arial" w:cs="Arial"/>
        </w:rPr>
        <w:t xml:space="preserve">correo electrónico </w:t>
      </w:r>
      <w:hyperlink r:id="rId10" w:history="1">
        <w:r w:rsidR="00076A19" w:rsidRPr="0047754F">
          <w:rPr>
            <w:rStyle w:val="Hipervnculo"/>
            <w:rFonts w:ascii="Arial" w:hAnsi="Arial" w:cs="Arial"/>
            <w:color w:val="auto"/>
          </w:rPr>
          <w:t>notificaciones.juridicaUARIV@unidadvictimas.gov.co</w:t>
        </w:r>
      </w:hyperlink>
      <w:r w:rsidR="00076A19" w:rsidRPr="0047754F">
        <w:rPr>
          <w:rStyle w:val="Hipervnculo"/>
          <w:rFonts w:ascii="Arial" w:hAnsi="Arial" w:cs="Arial"/>
          <w:color w:val="auto"/>
        </w:rPr>
        <w:t xml:space="preserve"> </w:t>
      </w:r>
      <w:r w:rsidR="00765AB6" w:rsidRPr="0047754F">
        <w:rPr>
          <w:rFonts w:ascii="Arial" w:hAnsi="Arial" w:cs="Arial"/>
        </w:rPr>
        <w:t>(</w:t>
      </w:r>
      <w:proofErr w:type="spellStart"/>
      <w:r w:rsidR="00564930" w:rsidRPr="0047754F">
        <w:rPr>
          <w:rFonts w:ascii="Arial" w:hAnsi="Arial" w:cs="Arial"/>
        </w:rPr>
        <w:t>Fl</w:t>
      </w:r>
      <w:proofErr w:type="spellEnd"/>
      <w:r w:rsidR="00747C36" w:rsidRPr="0047754F">
        <w:rPr>
          <w:rFonts w:ascii="Arial" w:hAnsi="Arial" w:cs="Arial"/>
        </w:rPr>
        <w:t>.</w:t>
      </w:r>
      <w:r w:rsidR="00173BE1" w:rsidRPr="0047754F">
        <w:rPr>
          <w:rFonts w:ascii="Arial" w:hAnsi="Arial" w:cs="Arial"/>
        </w:rPr>
        <w:t xml:space="preserve"> 43 A</w:t>
      </w:r>
      <w:r w:rsidR="00765AB6" w:rsidRPr="0047754F">
        <w:rPr>
          <w:rFonts w:ascii="Arial" w:hAnsi="Arial" w:cs="Arial"/>
        </w:rPr>
        <w:t>).</w:t>
      </w:r>
    </w:p>
    <w:p w:rsidR="0061656E" w:rsidRPr="0047754F" w:rsidRDefault="0061656E" w:rsidP="00C70A24">
      <w:pPr>
        <w:spacing w:line="240" w:lineRule="auto"/>
        <w:rPr>
          <w:rFonts w:ascii="Arial" w:hAnsi="Arial" w:cs="Arial"/>
        </w:rPr>
      </w:pPr>
    </w:p>
    <w:p w:rsidR="008D5A19" w:rsidRPr="0047754F" w:rsidRDefault="00421CB8" w:rsidP="00C70A24">
      <w:pPr>
        <w:tabs>
          <w:tab w:val="left" w:pos="6660"/>
        </w:tabs>
        <w:spacing w:line="240" w:lineRule="auto"/>
        <w:jc w:val="center"/>
        <w:rPr>
          <w:rFonts w:ascii="Arial" w:hAnsi="Arial" w:cs="Arial"/>
        </w:rPr>
      </w:pPr>
      <w:r w:rsidRPr="0047754F">
        <w:rPr>
          <w:rFonts w:ascii="Arial" w:hAnsi="Arial" w:cs="Arial"/>
        </w:rPr>
        <w:t>5</w:t>
      </w:r>
      <w:r w:rsidR="008D5A19" w:rsidRPr="0047754F">
        <w:rPr>
          <w:rFonts w:ascii="Arial" w:hAnsi="Arial" w:cs="Arial"/>
        </w:rPr>
        <w:t>. FUNDAMENTOS DE LA IMPUGNACIÓN</w:t>
      </w:r>
    </w:p>
    <w:p w:rsidR="0028394B" w:rsidRPr="0047754F" w:rsidRDefault="0028394B" w:rsidP="00C70A24">
      <w:pPr>
        <w:spacing w:line="240" w:lineRule="auto"/>
        <w:rPr>
          <w:rFonts w:ascii="Arial" w:hAnsi="Arial" w:cs="Arial"/>
        </w:rPr>
      </w:pPr>
    </w:p>
    <w:p w:rsidR="00FB58BA" w:rsidRPr="0047754F" w:rsidRDefault="00173BE1" w:rsidP="00C70A24">
      <w:pPr>
        <w:tabs>
          <w:tab w:val="left" w:pos="6660"/>
        </w:tabs>
        <w:spacing w:line="240" w:lineRule="auto"/>
        <w:rPr>
          <w:rFonts w:ascii="Arial" w:hAnsi="Arial" w:cs="Arial"/>
          <w:lang w:val="es-MX"/>
        </w:rPr>
      </w:pPr>
      <w:r w:rsidRPr="0047754F">
        <w:rPr>
          <w:rFonts w:ascii="Arial" w:hAnsi="Arial" w:cs="Arial"/>
          <w:lang w:val="es-MX"/>
        </w:rPr>
        <w:t xml:space="preserve">Dentro del término para impugnar, la UARIV radicó el 3 de mayo del año que avanza, </w:t>
      </w:r>
      <w:r w:rsidR="00310A7A" w:rsidRPr="0047754F">
        <w:rPr>
          <w:rFonts w:ascii="Arial" w:hAnsi="Arial" w:cs="Arial"/>
          <w:lang w:val="es-MX"/>
        </w:rPr>
        <w:t xml:space="preserve">un escrito por medio del </w:t>
      </w:r>
      <w:r w:rsidRPr="0047754F">
        <w:rPr>
          <w:rFonts w:ascii="Arial" w:hAnsi="Arial" w:cs="Arial"/>
          <w:lang w:val="es-MX"/>
        </w:rPr>
        <w:t xml:space="preserve">cual </w:t>
      </w:r>
      <w:r w:rsidR="002D471E" w:rsidRPr="0047754F">
        <w:rPr>
          <w:rFonts w:ascii="Arial" w:hAnsi="Arial" w:cs="Arial"/>
          <w:lang w:val="es-MX"/>
        </w:rPr>
        <w:t xml:space="preserve">reiteró que a la accionante se le dio respuesta a su requerimiento con la comunicación </w:t>
      </w:r>
      <w:r w:rsidR="002D471E" w:rsidRPr="0047754F">
        <w:rPr>
          <w:rFonts w:ascii="Arial" w:hAnsi="Arial" w:cs="Arial"/>
        </w:rPr>
        <w:t xml:space="preserve">No.20187206681831 del 19 de abril de 2018, la cual fue enviada por correo certificad a la dirección que aportó como notificación “MZ 8 CASA 15ª VILLA DEL CAMPO” y que mediante la Resolución No.2018-10549 de 27 de febrero de 2018 la UARIV decidió no incluirla en el RUV, así mismo, no le fue reconocido el hecho victimizante, con fundamento en lo dispuesto en le Ley 1448 de 2011 y en el Decreto 1084 de 2015, el cual fue notificado personalmente a la actora el 20 de marzo de 2018. Por lo tanto, se configura un hecho superado y en tal virtud, no procede la acción de tutela </w:t>
      </w:r>
      <w:r w:rsidR="00A74EE5" w:rsidRPr="0047754F">
        <w:rPr>
          <w:rFonts w:ascii="Arial" w:hAnsi="Arial" w:cs="Arial"/>
        </w:rPr>
        <w:t xml:space="preserve">por inexistencia de derechos vulnerados, por lo cual solicitó que se </w:t>
      </w:r>
      <w:r w:rsidR="004839D9" w:rsidRPr="0047754F">
        <w:rPr>
          <w:rFonts w:ascii="Arial" w:hAnsi="Arial" w:cs="Arial"/>
          <w:lang w:val="es-MX"/>
        </w:rPr>
        <w:t xml:space="preserve">revocar </w:t>
      </w:r>
      <w:r w:rsidR="00A74EE5" w:rsidRPr="0047754F">
        <w:rPr>
          <w:rFonts w:ascii="Arial" w:hAnsi="Arial" w:cs="Arial"/>
          <w:lang w:val="es-MX"/>
        </w:rPr>
        <w:t xml:space="preserve">a </w:t>
      </w:r>
      <w:r w:rsidR="00B9472F" w:rsidRPr="0047754F">
        <w:rPr>
          <w:rFonts w:ascii="Arial" w:hAnsi="Arial" w:cs="Arial"/>
          <w:lang w:val="es-MX"/>
        </w:rPr>
        <w:t>l</w:t>
      </w:r>
      <w:r w:rsidR="004839D9" w:rsidRPr="0047754F">
        <w:rPr>
          <w:rFonts w:ascii="Arial" w:hAnsi="Arial" w:cs="Arial"/>
          <w:lang w:val="es-MX"/>
        </w:rPr>
        <w:t xml:space="preserve">a sentencia de primer grado </w:t>
      </w:r>
      <w:r w:rsidR="00CB536C" w:rsidRPr="0047754F">
        <w:rPr>
          <w:rFonts w:ascii="Arial" w:hAnsi="Arial" w:cs="Arial"/>
          <w:lang w:val="es-MX"/>
        </w:rPr>
        <w:t>(</w:t>
      </w:r>
      <w:r w:rsidR="000E097C" w:rsidRPr="0047754F">
        <w:rPr>
          <w:rFonts w:ascii="Arial" w:hAnsi="Arial" w:cs="Arial"/>
          <w:lang w:val="es-MX"/>
        </w:rPr>
        <w:t>Fls.</w:t>
      </w:r>
      <w:r w:rsidR="00A74EE5" w:rsidRPr="0047754F">
        <w:rPr>
          <w:rFonts w:ascii="Arial" w:hAnsi="Arial" w:cs="Arial"/>
          <w:lang w:val="es-MX"/>
        </w:rPr>
        <w:t>44-50</w:t>
      </w:r>
      <w:r w:rsidR="000E097C" w:rsidRPr="0047754F">
        <w:rPr>
          <w:rFonts w:ascii="Arial" w:hAnsi="Arial" w:cs="Arial"/>
          <w:lang w:val="es-MX"/>
        </w:rPr>
        <w:t>)</w:t>
      </w:r>
    </w:p>
    <w:p w:rsidR="0009144F" w:rsidRPr="0047754F" w:rsidRDefault="0009144F" w:rsidP="00C70A24">
      <w:pPr>
        <w:spacing w:line="240" w:lineRule="auto"/>
        <w:rPr>
          <w:rFonts w:ascii="Arial" w:hAnsi="Arial" w:cs="Arial"/>
          <w:lang w:val="es-MX"/>
        </w:rPr>
      </w:pPr>
    </w:p>
    <w:p w:rsidR="0009144F" w:rsidRPr="0047754F" w:rsidRDefault="00A14A23" w:rsidP="00C70A24">
      <w:pPr>
        <w:spacing w:line="240" w:lineRule="auto"/>
        <w:rPr>
          <w:rFonts w:ascii="Arial" w:hAnsi="Arial" w:cs="Arial"/>
          <w:lang w:val="es-MX"/>
        </w:rPr>
      </w:pPr>
      <w:r w:rsidRPr="0047754F">
        <w:rPr>
          <w:rFonts w:ascii="Arial" w:hAnsi="Arial" w:cs="Arial"/>
          <w:lang w:val="es-MX"/>
        </w:rPr>
        <w:t xml:space="preserve">Allegó copia de </w:t>
      </w:r>
      <w:r w:rsidR="00A74EE5" w:rsidRPr="0047754F">
        <w:rPr>
          <w:rFonts w:ascii="Arial" w:hAnsi="Arial" w:cs="Arial"/>
          <w:lang w:val="es-MX"/>
        </w:rPr>
        <w:t>las pruebas que había aportado con la contestación a la demanda</w:t>
      </w:r>
      <w:r w:rsidRPr="0047754F">
        <w:rPr>
          <w:rFonts w:ascii="Arial" w:hAnsi="Arial" w:cs="Arial"/>
          <w:lang w:val="es-MX"/>
        </w:rPr>
        <w:t xml:space="preserve"> (</w:t>
      </w:r>
      <w:proofErr w:type="spellStart"/>
      <w:r w:rsidRPr="0047754F">
        <w:rPr>
          <w:rFonts w:ascii="Arial" w:hAnsi="Arial" w:cs="Arial"/>
          <w:lang w:val="es-MX"/>
        </w:rPr>
        <w:t>Fls</w:t>
      </w:r>
      <w:proofErr w:type="spellEnd"/>
      <w:r w:rsidRPr="0047754F">
        <w:rPr>
          <w:rFonts w:ascii="Arial" w:hAnsi="Arial" w:cs="Arial"/>
          <w:lang w:val="es-MX"/>
        </w:rPr>
        <w:t xml:space="preserve">. </w:t>
      </w:r>
      <w:r w:rsidR="00A74EE5" w:rsidRPr="0047754F">
        <w:rPr>
          <w:rFonts w:ascii="Arial" w:hAnsi="Arial" w:cs="Arial"/>
          <w:lang w:val="es-MX"/>
        </w:rPr>
        <w:t>51-58</w:t>
      </w:r>
      <w:r w:rsidR="00B9472F" w:rsidRPr="0047754F">
        <w:rPr>
          <w:rFonts w:ascii="Arial" w:hAnsi="Arial" w:cs="Arial"/>
          <w:lang w:val="es-MX"/>
        </w:rPr>
        <w:t>)</w:t>
      </w:r>
      <w:r w:rsidR="00A74EE5" w:rsidRPr="0047754F">
        <w:rPr>
          <w:rFonts w:ascii="Arial" w:hAnsi="Arial" w:cs="Arial"/>
          <w:lang w:val="es-MX"/>
        </w:rPr>
        <w:t>.</w:t>
      </w:r>
      <w:r w:rsidR="0009144F" w:rsidRPr="0047754F">
        <w:rPr>
          <w:rFonts w:ascii="Arial" w:hAnsi="Arial" w:cs="Arial"/>
          <w:lang w:val="es-MX"/>
        </w:rPr>
        <w:t xml:space="preserve"> </w:t>
      </w:r>
    </w:p>
    <w:p w:rsidR="00FB58BA" w:rsidRPr="0047754F" w:rsidRDefault="00FB58BA" w:rsidP="00C70A24">
      <w:pPr>
        <w:spacing w:line="240" w:lineRule="auto"/>
        <w:rPr>
          <w:rFonts w:ascii="Arial" w:hAnsi="Arial" w:cs="Arial"/>
          <w:lang w:val="es-MX"/>
        </w:rPr>
      </w:pPr>
    </w:p>
    <w:p w:rsidR="00EC384E" w:rsidRPr="0047754F" w:rsidRDefault="00EC384E" w:rsidP="00EC384E">
      <w:pPr>
        <w:pStyle w:val="Textoindependiente2"/>
        <w:tabs>
          <w:tab w:val="left" w:pos="-1701"/>
        </w:tabs>
        <w:spacing w:after="0" w:line="240" w:lineRule="auto"/>
        <w:jc w:val="center"/>
        <w:rPr>
          <w:rFonts w:ascii="Arial" w:hAnsi="Arial" w:cs="Arial"/>
        </w:rPr>
      </w:pPr>
      <w:r w:rsidRPr="0047754F">
        <w:rPr>
          <w:rFonts w:ascii="Arial" w:hAnsi="Arial" w:cs="Arial"/>
        </w:rPr>
        <w:t>6. CONSIDERACIONES DE LA SALA</w:t>
      </w:r>
    </w:p>
    <w:p w:rsidR="00EC384E" w:rsidRPr="0047754F" w:rsidRDefault="00EC384E" w:rsidP="00EC384E">
      <w:pPr>
        <w:pStyle w:val="Textoindependiente2"/>
        <w:tabs>
          <w:tab w:val="left" w:pos="-1701"/>
        </w:tabs>
        <w:spacing w:after="0" w:line="240" w:lineRule="auto"/>
        <w:jc w:val="center"/>
        <w:rPr>
          <w:rFonts w:ascii="Arial" w:hAnsi="Arial" w:cs="Arial"/>
        </w:rPr>
      </w:pPr>
      <w:r w:rsidRPr="0047754F">
        <w:rPr>
          <w:rFonts w:ascii="Arial" w:hAnsi="Arial" w:cs="Arial"/>
        </w:rPr>
        <w:t xml:space="preserve">                                     </w:t>
      </w:r>
    </w:p>
    <w:p w:rsidR="00EC384E" w:rsidRPr="0047754F" w:rsidRDefault="00EC384E" w:rsidP="00EC384E">
      <w:pPr>
        <w:pStyle w:val="BodyText22"/>
        <w:spacing w:after="0"/>
        <w:ind w:left="0"/>
        <w:jc w:val="both"/>
        <w:rPr>
          <w:rFonts w:ascii="Arial" w:hAnsi="Arial" w:cs="Arial"/>
          <w:sz w:val="26"/>
          <w:szCs w:val="26"/>
        </w:rPr>
      </w:pPr>
      <w:r w:rsidRPr="0047754F">
        <w:rPr>
          <w:rFonts w:ascii="Arial" w:hAnsi="Arial" w:cs="Arial"/>
          <w:sz w:val="26"/>
          <w:szCs w:val="26"/>
        </w:rPr>
        <w:t xml:space="preserve">6.1. Ante la impugnación presentada por </w:t>
      </w:r>
      <w:r w:rsidR="005A6323" w:rsidRPr="0047754F">
        <w:rPr>
          <w:rFonts w:ascii="Arial" w:hAnsi="Arial" w:cs="Arial"/>
          <w:sz w:val="26"/>
          <w:szCs w:val="26"/>
        </w:rPr>
        <w:t>la Directora de Registro y Gestión de la Información de la UARIV</w:t>
      </w:r>
      <w:r w:rsidRPr="0047754F">
        <w:rPr>
          <w:rFonts w:ascii="Arial" w:hAnsi="Arial" w:cs="Arial"/>
          <w:sz w:val="26"/>
          <w:szCs w:val="26"/>
        </w:rPr>
        <w:t xml:space="preserve">, esta Sala verificará previamente las condiciones de </w:t>
      </w:r>
      <w:proofErr w:type="spellStart"/>
      <w:r w:rsidRPr="0047754F">
        <w:rPr>
          <w:rFonts w:ascii="Arial" w:hAnsi="Arial" w:cs="Arial"/>
          <w:sz w:val="26"/>
          <w:szCs w:val="26"/>
        </w:rPr>
        <w:t>procedibilidad</w:t>
      </w:r>
      <w:proofErr w:type="spellEnd"/>
      <w:r w:rsidRPr="0047754F">
        <w:rPr>
          <w:rFonts w:ascii="Arial" w:hAnsi="Arial" w:cs="Arial"/>
          <w:sz w:val="26"/>
          <w:szCs w:val="26"/>
        </w:rPr>
        <w:t xml:space="preserve"> del recurso interpuesto, en atención a las disposiciones que rigen la materia, así:</w:t>
      </w:r>
    </w:p>
    <w:p w:rsidR="00EC384E" w:rsidRPr="0047754F" w:rsidRDefault="00EC384E" w:rsidP="00EC384E">
      <w:pPr>
        <w:pStyle w:val="BodyText22"/>
        <w:spacing w:after="0"/>
        <w:ind w:left="0"/>
        <w:jc w:val="both"/>
        <w:rPr>
          <w:rFonts w:ascii="Arial" w:hAnsi="Arial" w:cs="Arial"/>
          <w:sz w:val="26"/>
          <w:szCs w:val="26"/>
        </w:rPr>
      </w:pPr>
    </w:p>
    <w:p w:rsidR="00EC384E" w:rsidRPr="0047754F" w:rsidRDefault="00EC384E" w:rsidP="00EC384E">
      <w:pPr>
        <w:pStyle w:val="BodyText22"/>
        <w:spacing w:after="0"/>
        <w:ind w:left="0"/>
        <w:jc w:val="both"/>
        <w:rPr>
          <w:rFonts w:ascii="Arial" w:hAnsi="Arial" w:cs="Arial"/>
          <w:sz w:val="26"/>
          <w:szCs w:val="26"/>
        </w:rPr>
      </w:pPr>
      <w:r w:rsidRPr="0047754F">
        <w:rPr>
          <w:rFonts w:ascii="Arial" w:hAnsi="Arial" w:cs="Arial"/>
          <w:sz w:val="26"/>
          <w:szCs w:val="26"/>
        </w:rPr>
        <w:t>6.2.  El artículo 31 del decreto 2591 de 1991  dispone lo  siguiente:</w:t>
      </w:r>
    </w:p>
    <w:p w:rsidR="00EC384E" w:rsidRPr="0047754F" w:rsidRDefault="00EC384E" w:rsidP="00EC384E">
      <w:pPr>
        <w:pStyle w:val="BodyText22"/>
        <w:spacing w:after="0"/>
        <w:ind w:left="567" w:right="335"/>
        <w:jc w:val="both"/>
        <w:rPr>
          <w:rFonts w:ascii="Arial" w:hAnsi="Arial" w:cs="Arial"/>
          <w:bCs/>
          <w:i/>
          <w:iCs/>
          <w:sz w:val="26"/>
          <w:szCs w:val="26"/>
        </w:rPr>
      </w:pPr>
    </w:p>
    <w:p w:rsidR="00EC384E" w:rsidRPr="0047754F" w:rsidRDefault="00EC384E" w:rsidP="00EC384E">
      <w:pPr>
        <w:pStyle w:val="BodyText22"/>
        <w:spacing w:after="0"/>
        <w:ind w:left="567" w:right="335"/>
        <w:jc w:val="both"/>
        <w:rPr>
          <w:rFonts w:ascii="Arial" w:hAnsi="Arial" w:cs="Arial"/>
          <w:i/>
          <w:iCs/>
          <w:sz w:val="26"/>
          <w:szCs w:val="26"/>
        </w:rPr>
      </w:pPr>
      <w:r w:rsidRPr="0047754F">
        <w:rPr>
          <w:rFonts w:ascii="Arial" w:hAnsi="Arial" w:cs="Arial"/>
          <w:bCs/>
          <w:i/>
          <w:iCs/>
          <w:sz w:val="26"/>
          <w:szCs w:val="26"/>
        </w:rPr>
        <w:t xml:space="preserve">“Impugnación  del fallo: </w:t>
      </w:r>
      <w:r w:rsidRPr="0047754F">
        <w:rPr>
          <w:rFonts w:ascii="Arial" w:hAnsi="Arial" w:cs="Arial"/>
          <w:i/>
          <w:iCs/>
          <w:sz w:val="26"/>
          <w:szCs w:val="26"/>
          <w:u w:val="single"/>
        </w:rPr>
        <w:t>Dentro de los tres días siguientes a su notificación el fallo podrá ser impugnado por el Defensor del Pueblo</w:t>
      </w:r>
      <w:r w:rsidRPr="0047754F">
        <w:rPr>
          <w:rFonts w:ascii="Arial" w:hAnsi="Arial" w:cs="Arial"/>
          <w:i/>
          <w:iCs/>
          <w:sz w:val="26"/>
          <w:szCs w:val="26"/>
        </w:rPr>
        <w:t xml:space="preserve">, el solicitante, la autoridad pública o el representante del órgano correspondiente, sin perjuicio de su cumplimiento inmediato. </w:t>
      </w:r>
    </w:p>
    <w:p w:rsidR="00EC384E" w:rsidRPr="0047754F" w:rsidRDefault="00EC384E" w:rsidP="00EC384E">
      <w:pPr>
        <w:pStyle w:val="BodyText22"/>
        <w:spacing w:after="0"/>
        <w:ind w:left="567" w:right="335"/>
        <w:jc w:val="both"/>
        <w:rPr>
          <w:rFonts w:ascii="Arial" w:hAnsi="Arial" w:cs="Arial"/>
          <w:i/>
          <w:iCs/>
          <w:sz w:val="26"/>
          <w:szCs w:val="26"/>
        </w:rPr>
      </w:pPr>
    </w:p>
    <w:p w:rsidR="00EC384E" w:rsidRPr="0047754F" w:rsidRDefault="00EC384E" w:rsidP="00EC384E">
      <w:pPr>
        <w:pStyle w:val="BodyText22"/>
        <w:spacing w:after="0"/>
        <w:ind w:left="567" w:right="335"/>
        <w:jc w:val="both"/>
        <w:rPr>
          <w:rFonts w:ascii="Arial" w:hAnsi="Arial" w:cs="Arial"/>
          <w:i/>
          <w:iCs/>
          <w:sz w:val="26"/>
          <w:szCs w:val="26"/>
        </w:rPr>
      </w:pPr>
      <w:r w:rsidRPr="0047754F">
        <w:rPr>
          <w:rFonts w:ascii="Arial" w:hAnsi="Arial" w:cs="Arial"/>
          <w:i/>
          <w:iCs/>
          <w:sz w:val="26"/>
          <w:szCs w:val="26"/>
        </w:rPr>
        <w:lastRenderedPageBreak/>
        <w:t xml:space="preserve">Los fallos que no sean impugnados serán enviados al día siguiente a la Corte Constitucional para su revisión“. </w:t>
      </w:r>
    </w:p>
    <w:p w:rsidR="00EC384E" w:rsidRPr="0047754F" w:rsidRDefault="00EC384E" w:rsidP="00EC384E">
      <w:pPr>
        <w:spacing w:line="240" w:lineRule="auto"/>
        <w:rPr>
          <w:rFonts w:ascii="Arial" w:hAnsi="Arial" w:cs="Arial"/>
        </w:rPr>
      </w:pPr>
    </w:p>
    <w:p w:rsidR="00EC384E" w:rsidRPr="0047754F" w:rsidRDefault="00EC384E" w:rsidP="00EC384E">
      <w:pPr>
        <w:spacing w:line="240" w:lineRule="auto"/>
        <w:rPr>
          <w:rFonts w:ascii="Arial" w:hAnsi="Arial" w:cs="Arial"/>
          <w:i/>
          <w:iCs/>
          <w:lang w:val="es-MX"/>
        </w:rPr>
      </w:pPr>
      <w:r w:rsidRPr="0047754F">
        <w:rPr>
          <w:rFonts w:ascii="Arial" w:hAnsi="Arial" w:cs="Arial"/>
        </w:rPr>
        <w:t xml:space="preserve">6.2.1. El </w:t>
      </w:r>
      <w:r w:rsidRPr="0047754F">
        <w:rPr>
          <w:rFonts w:ascii="Arial" w:hAnsi="Arial" w:cs="Arial"/>
          <w:lang w:val="es-MX"/>
        </w:rPr>
        <w:t xml:space="preserve">Artículo 30 del mismo Decreto establece que: </w:t>
      </w:r>
      <w:r w:rsidRPr="0047754F">
        <w:rPr>
          <w:rFonts w:ascii="Arial" w:hAnsi="Arial" w:cs="Arial"/>
          <w:i/>
          <w:iCs/>
          <w:lang w:val="es-MX"/>
        </w:rPr>
        <w:t xml:space="preserve">“El fallo se notificará por telegrama o por </w:t>
      </w:r>
      <w:r w:rsidRPr="0047754F">
        <w:rPr>
          <w:rFonts w:ascii="Arial" w:hAnsi="Arial" w:cs="Arial"/>
          <w:i/>
          <w:iCs/>
          <w:u w:val="single"/>
          <w:lang w:val="es-MX"/>
        </w:rPr>
        <w:t>otro medio expedito que asegure  su cumplimiento</w:t>
      </w:r>
      <w:r w:rsidRPr="0047754F">
        <w:rPr>
          <w:rFonts w:ascii="Arial" w:hAnsi="Arial" w:cs="Arial"/>
          <w:i/>
          <w:iCs/>
          <w:lang w:val="es-MX"/>
        </w:rPr>
        <w:t xml:space="preserve">, a más tardar al día siguiente de haber sido proferido”. </w:t>
      </w:r>
      <w:r w:rsidRPr="0047754F">
        <w:rPr>
          <w:rFonts w:ascii="Arial" w:hAnsi="Arial" w:cs="Arial"/>
          <w:iCs/>
          <w:lang w:val="es-MX"/>
        </w:rPr>
        <w:t xml:space="preserve"> (Subrayas nuestras)</w:t>
      </w:r>
    </w:p>
    <w:p w:rsidR="00EC384E" w:rsidRPr="0047754F" w:rsidRDefault="00EC384E" w:rsidP="001F31FB">
      <w:pPr>
        <w:pStyle w:val="NormalWeb"/>
        <w:jc w:val="both"/>
        <w:rPr>
          <w:rFonts w:ascii="Arial" w:hAnsi="Arial" w:cs="Arial"/>
          <w:i/>
          <w:sz w:val="26"/>
          <w:szCs w:val="26"/>
        </w:rPr>
      </w:pPr>
      <w:r w:rsidRPr="0047754F">
        <w:rPr>
          <w:rFonts w:ascii="Arial" w:hAnsi="Arial" w:cs="Arial"/>
          <w:sz w:val="26"/>
          <w:szCs w:val="26"/>
          <w:lang w:val="es-MX"/>
        </w:rPr>
        <w:t>6.2.2. Por su parte el artículo 5º del  Decreto 306 de 2002, en su inciso 2º dispone que en materia de fallos de tutela, la notificación debe asegurar la eficacia de la misma y la  posibilidad de ejercer el derecho de defensa.  El artículo 4º del Decreto 306 citado, establece que para la interpretación de las disposiciones sobre trámite de la acción de tutela se aplicarán los principios generales del Código de Procedimiento Civil, hoy Código General del Proceso</w:t>
      </w:r>
      <w:r w:rsidR="005A6323" w:rsidRPr="0047754F">
        <w:rPr>
          <w:rStyle w:val="Refdenotaalpie"/>
          <w:sz w:val="26"/>
          <w:szCs w:val="26"/>
          <w:lang w:val="es-MX"/>
        </w:rPr>
        <w:footnoteReference w:id="1"/>
      </w:r>
      <w:r w:rsidRPr="0047754F">
        <w:rPr>
          <w:rFonts w:ascii="Arial" w:hAnsi="Arial" w:cs="Arial"/>
          <w:sz w:val="26"/>
          <w:szCs w:val="26"/>
          <w:lang w:val="es-MX"/>
        </w:rPr>
        <w:t>.</w:t>
      </w:r>
    </w:p>
    <w:p w:rsidR="00EC384E" w:rsidRPr="0047754F" w:rsidRDefault="00EC384E" w:rsidP="00EC384E">
      <w:pPr>
        <w:spacing w:line="240" w:lineRule="auto"/>
        <w:rPr>
          <w:rFonts w:ascii="Arial" w:hAnsi="Arial" w:cs="Arial"/>
          <w:lang w:val="es-MX"/>
        </w:rPr>
      </w:pPr>
      <w:r w:rsidRPr="0047754F">
        <w:rPr>
          <w:rFonts w:ascii="Arial" w:hAnsi="Arial" w:cs="Arial"/>
          <w:lang w:val="es-MX"/>
        </w:rPr>
        <w:t>6.3. Al observar las actuaciones cumplidas para efectos de notificar la sentencia de tutela de primera instancia dictada en el presente caso, se concluye lo siguiente:</w:t>
      </w:r>
    </w:p>
    <w:p w:rsidR="00EC384E" w:rsidRPr="0047754F" w:rsidRDefault="00EC384E" w:rsidP="00EC384E">
      <w:pPr>
        <w:spacing w:line="240" w:lineRule="auto"/>
        <w:rPr>
          <w:rFonts w:ascii="Arial" w:hAnsi="Arial" w:cs="Arial"/>
          <w:lang w:val="es-MX"/>
        </w:rPr>
      </w:pPr>
    </w:p>
    <w:p w:rsidR="00EC384E" w:rsidRPr="0047754F" w:rsidRDefault="00EC384E" w:rsidP="00EC384E">
      <w:pPr>
        <w:numPr>
          <w:ilvl w:val="0"/>
          <w:numId w:val="12"/>
        </w:numPr>
        <w:tabs>
          <w:tab w:val="clear" w:pos="720"/>
        </w:tabs>
        <w:spacing w:line="240" w:lineRule="auto"/>
        <w:ind w:left="284" w:firstLine="0"/>
        <w:rPr>
          <w:rFonts w:ascii="Arial" w:hAnsi="Arial" w:cs="Arial"/>
          <w:lang w:val="es-MX"/>
        </w:rPr>
      </w:pPr>
      <w:r w:rsidRPr="0047754F">
        <w:rPr>
          <w:rFonts w:ascii="Arial" w:hAnsi="Arial" w:cs="Arial"/>
          <w:lang w:val="es-MX"/>
        </w:rPr>
        <w:t xml:space="preserve">La decisión de primer grado se profirió el </w:t>
      </w:r>
      <w:r w:rsidR="005A6323" w:rsidRPr="0047754F">
        <w:rPr>
          <w:rFonts w:ascii="Arial" w:hAnsi="Arial" w:cs="Arial"/>
          <w:lang w:val="es-MX"/>
        </w:rPr>
        <w:t>24 de abril de 2018 (</w:t>
      </w:r>
      <w:proofErr w:type="spellStart"/>
      <w:r w:rsidR="005A6323" w:rsidRPr="0047754F">
        <w:rPr>
          <w:rFonts w:ascii="Arial" w:hAnsi="Arial" w:cs="Arial"/>
          <w:lang w:val="es-MX"/>
        </w:rPr>
        <w:t>Fls</w:t>
      </w:r>
      <w:proofErr w:type="spellEnd"/>
      <w:r w:rsidR="005A6323" w:rsidRPr="0047754F">
        <w:rPr>
          <w:rFonts w:ascii="Arial" w:hAnsi="Arial" w:cs="Arial"/>
          <w:lang w:val="es-MX"/>
        </w:rPr>
        <w:t>. 35-38)</w:t>
      </w:r>
      <w:r w:rsidRPr="0047754F">
        <w:rPr>
          <w:rFonts w:ascii="Arial" w:hAnsi="Arial" w:cs="Arial"/>
          <w:lang w:val="es-MX"/>
        </w:rPr>
        <w:t>.</w:t>
      </w:r>
    </w:p>
    <w:p w:rsidR="00EC384E" w:rsidRPr="0047754F" w:rsidRDefault="00EC384E" w:rsidP="00EC384E">
      <w:pPr>
        <w:spacing w:line="240" w:lineRule="auto"/>
        <w:ind w:left="284"/>
        <w:rPr>
          <w:rFonts w:ascii="Arial" w:hAnsi="Arial" w:cs="Arial"/>
          <w:lang w:val="es-MX"/>
        </w:rPr>
      </w:pPr>
      <w:r w:rsidRPr="0047754F">
        <w:rPr>
          <w:rFonts w:ascii="Arial" w:hAnsi="Arial" w:cs="Arial"/>
          <w:lang w:val="es-MX"/>
        </w:rPr>
        <w:t xml:space="preserve"> </w:t>
      </w:r>
    </w:p>
    <w:p w:rsidR="00EC384E" w:rsidRPr="0047754F" w:rsidRDefault="00EC384E" w:rsidP="005A6323">
      <w:pPr>
        <w:numPr>
          <w:ilvl w:val="0"/>
          <w:numId w:val="12"/>
        </w:numPr>
        <w:tabs>
          <w:tab w:val="clear" w:pos="720"/>
        </w:tabs>
        <w:spacing w:after="120" w:line="240" w:lineRule="auto"/>
        <w:ind w:left="284" w:firstLine="0"/>
        <w:rPr>
          <w:rFonts w:ascii="Arial" w:hAnsi="Arial" w:cs="Arial"/>
          <w:lang w:val="es-MX"/>
        </w:rPr>
      </w:pPr>
      <w:r w:rsidRPr="0047754F">
        <w:rPr>
          <w:rFonts w:ascii="Arial" w:hAnsi="Arial" w:cs="Arial"/>
          <w:lang w:val="es-MX"/>
        </w:rPr>
        <w:t xml:space="preserve">Dicho fallo fue notificado a la </w:t>
      </w:r>
      <w:r w:rsidR="005A6323" w:rsidRPr="0047754F">
        <w:rPr>
          <w:rFonts w:ascii="Arial" w:hAnsi="Arial" w:cs="Arial"/>
          <w:lang w:val="es-MX"/>
        </w:rPr>
        <w:t>UARIV al correo electrónico</w:t>
      </w:r>
      <w:r w:rsidRPr="0047754F">
        <w:rPr>
          <w:rFonts w:ascii="Arial" w:hAnsi="Arial" w:cs="Arial"/>
          <w:lang w:val="es-MX"/>
        </w:rPr>
        <w:t xml:space="preserve"> </w:t>
      </w:r>
      <w:hyperlink r:id="rId11" w:history="1">
        <w:r w:rsidR="005A6323" w:rsidRPr="0047754F">
          <w:rPr>
            <w:rStyle w:val="Hipervnculo"/>
            <w:rFonts w:ascii="Arial" w:hAnsi="Arial" w:cs="Arial"/>
            <w:color w:val="auto"/>
          </w:rPr>
          <w:t>notificaciones.juridicaUARIV@unidadvictimas.gov.co</w:t>
        </w:r>
      </w:hyperlink>
      <w:r w:rsidR="005A6323" w:rsidRPr="0047754F">
        <w:rPr>
          <w:rStyle w:val="Hipervnculo"/>
          <w:rFonts w:ascii="Arial" w:hAnsi="Arial" w:cs="Arial"/>
          <w:color w:val="auto"/>
        </w:rPr>
        <w:t xml:space="preserve"> </w:t>
      </w:r>
      <w:r w:rsidRPr="0047754F">
        <w:rPr>
          <w:rFonts w:ascii="Arial" w:hAnsi="Arial" w:cs="Arial"/>
        </w:rPr>
        <w:t>e</w:t>
      </w:r>
      <w:r w:rsidR="005A6323" w:rsidRPr="0047754F">
        <w:rPr>
          <w:rFonts w:ascii="Arial" w:hAnsi="Arial" w:cs="Arial"/>
        </w:rPr>
        <w:t>l 26 de abril de 2018 (</w:t>
      </w:r>
      <w:r w:rsidRPr="0047754F">
        <w:rPr>
          <w:rFonts w:ascii="Arial" w:hAnsi="Arial" w:cs="Arial"/>
        </w:rPr>
        <w:t>folio 4</w:t>
      </w:r>
      <w:r w:rsidR="005A6323" w:rsidRPr="0047754F">
        <w:rPr>
          <w:rFonts w:ascii="Arial" w:hAnsi="Arial" w:cs="Arial"/>
        </w:rPr>
        <w:t>3</w:t>
      </w:r>
      <w:r w:rsidRPr="0047754F">
        <w:rPr>
          <w:rFonts w:ascii="Arial" w:hAnsi="Arial" w:cs="Arial"/>
        </w:rPr>
        <w:t xml:space="preserve"> A). </w:t>
      </w:r>
    </w:p>
    <w:p w:rsidR="00EC384E" w:rsidRPr="0047754F" w:rsidRDefault="00EC384E" w:rsidP="00EC384E">
      <w:pPr>
        <w:numPr>
          <w:ilvl w:val="0"/>
          <w:numId w:val="12"/>
        </w:numPr>
        <w:tabs>
          <w:tab w:val="clear" w:pos="720"/>
        </w:tabs>
        <w:spacing w:line="240" w:lineRule="auto"/>
        <w:ind w:left="284" w:firstLine="0"/>
        <w:rPr>
          <w:rFonts w:ascii="Arial" w:hAnsi="Arial" w:cs="Arial"/>
          <w:lang w:val="es-MX"/>
        </w:rPr>
      </w:pPr>
      <w:r w:rsidRPr="0047754F">
        <w:rPr>
          <w:rFonts w:ascii="Arial" w:hAnsi="Arial" w:cs="Arial"/>
          <w:lang w:val="es-MX"/>
        </w:rPr>
        <w:t xml:space="preserve">El escrito de impugnación emitido por </w:t>
      </w:r>
      <w:r w:rsidR="005A6323" w:rsidRPr="0047754F">
        <w:rPr>
          <w:rFonts w:ascii="Arial" w:hAnsi="Arial" w:cs="Arial"/>
          <w:lang w:val="es-MX"/>
        </w:rPr>
        <w:t xml:space="preserve">la UARIV </w:t>
      </w:r>
      <w:r w:rsidRPr="0047754F">
        <w:rPr>
          <w:rFonts w:ascii="Arial" w:hAnsi="Arial" w:cs="Arial"/>
          <w:lang w:val="es-MX"/>
        </w:rPr>
        <w:t xml:space="preserve"> fue radicado en el juzgado de conocimiento el </w:t>
      </w:r>
      <w:r w:rsidR="001F31FB" w:rsidRPr="0047754F">
        <w:rPr>
          <w:rFonts w:ascii="Arial" w:hAnsi="Arial" w:cs="Arial"/>
          <w:lang w:val="es-MX"/>
        </w:rPr>
        <w:t>03 de mayo de 2018, según se desprende de la firma de recibido</w:t>
      </w:r>
      <w:r w:rsidRPr="0047754F">
        <w:rPr>
          <w:rFonts w:ascii="Arial" w:hAnsi="Arial" w:cs="Arial"/>
          <w:lang w:val="es-MX"/>
        </w:rPr>
        <w:t xml:space="preserve"> (folio 4</w:t>
      </w:r>
      <w:r w:rsidR="001F31FB" w:rsidRPr="0047754F">
        <w:rPr>
          <w:rFonts w:ascii="Arial" w:hAnsi="Arial" w:cs="Arial"/>
          <w:lang w:val="es-MX"/>
        </w:rPr>
        <w:t>4</w:t>
      </w:r>
      <w:r w:rsidRPr="0047754F">
        <w:rPr>
          <w:rFonts w:ascii="Arial" w:hAnsi="Arial" w:cs="Arial"/>
          <w:lang w:val="es-MX"/>
        </w:rPr>
        <w:t>).</w:t>
      </w:r>
    </w:p>
    <w:p w:rsidR="00EC384E" w:rsidRPr="0047754F" w:rsidRDefault="00EC384E" w:rsidP="00EC384E">
      <w:pPr>
        <w:spacing w:line="240" w:lineRule="auto"/>
        <w:ind w:left="284"/>
        <w:rPr>
          <w:rFonts w:ascii="Arial" w:hAnsi="Arial" w:cs="Arial"/>
          <w:lang w:val="es-MX"/>
        </w:rPr>
      </w:pPr>
    </w:p>
    <w:p w:rsidR="00EC384E" w:rsidRPr="0047754F" w:rsidRDefault="00EC384E" w:rsidP="00EC384E">
      <w:pPr>
        <w:spacing w:line="240" w:lineRule="auto"/>
        <w:rPr>
          <w:rFonts w:ascii="Arial" w:hAnsi="Arial" w:cs="Arial"/>
          <w:lang w:val="es-MX"/>
        </w:rPr>
      </w:pPr>
      <w:r w:rsidRPr="0047754F">
        <w:rPr>
          <w:rFonts w:ascii="Arial" w:hAnsi="Arial" w:cs="Arial"/>
          <w:lang w:val="es-MX"/>
        </w:rPr>
        <w:t xml:space="preserve">6.4. Significa lo anterior, que al haber sido notificado el fallo de primer nivel por el medio más expedito, es decir, por correo electrónico el </w:t>
      </w:r>
      <w:r w:rsidR="001F31FB" w:rsidRPr="0047754F">
        <w:rPr>
          <w:rFonts w:ascii="Arial" w:hAnsi="Arial" w:cs="Arial"/>
          <w:lang w:val="es-MX"/>
        </w:rPr>
        <w:t xml:space="preserve">jueves veintiséis (26) de abril de 2018, la UARIV </w:t>
      </w:r>
      <w:r w:rsidRPr="0047754F">
        <w:rPr>
          <w:rFonts w:ascii="Arial" w:hAnsi="Arial" w:cs="Arial"/>
          <w:lang w:val="es-MX"/>
        </w:rPr>
        <w:t xml:space="preserve">contaba con tres (3) días hábiles siguientes para impugnar el mismo; es decir, el </w:t>
      </w:r>
      <w:r w:rsidR="001F31FB" w:rsidRPr="0047754F">
        <w:rPr>
          <w:rFonts w:ascii="Arial" w:hAnsi="Arial" w:cs="Arial"/>
          <w:lang w:val="es-MX"/>
        </w:rPr>
        <w:t>viernes veintisiete</w:t>
      </w:r>
      <w:r w:rsidRPr="0047754F">
        <w:rPr>
          <w:rFonts w:ascii="Arial" w:hAnsi="Arial" w:cs="Arial"/>
          <w:lang w:val="es-MX"/>
        </w:rPr>
        <w:t xml:space="preserve"> (2</w:t>
      </w:r>
      <w:r w:rsidR="001F31FB" w:rsidRPr="0047754F">
        <w:rPr>
          <w:rFonts w:ascii="Arial" w:hAnsi="Arial" w:cs="Arial"/>
          <w:lang w:val="es-MX"/>
        </w:rPr>
        <w:t>7</w:t>
      </w:r>
      <w:r w:rsidRPr="0047754F">
        <w:rPr>
          <w:rFonts w:ascii="Arial" w:hAnsi="Arial" w:cs="Arial"/>
          <w:lang w:val="es-MX"/>
        </w:rPr>
        <w:t>)</w:t>
      </w:r>
      <w:r w:rsidR="001F31FB" w:rsidRPr="0047754F">
        <w:rPr>
          <w:rFonts w:ascii="Arial" w:hAnsi="Arial" w:cs="Arial"/>
          <w:lang w:val="es-MX"/>
        </w:rPr>
        <w:t xml:space="preserve">, </w:t>
      </w:r>
      <w:r w:rsidRPr="0047754F">
        <w:rPr>
          <w:rFonts w:ascii="Arial" w:hAnsi="Arial" w:cs="Arial"/>
          <w:lang w:val="es-MX"/>
        </w:rPr>
        <w:t xml:space="preserve"> </w:t>
      </w:r>
      <w:r w:rsidR="001F31FB" w:rsidRPr="0047754F">
        <w:rPr>
          <w:rFonts w:ascii="Arial" w:hAnsi="Arial" w:cs="Arial"/>
          <w:lang w:val="es-MX"/>
        </w:rPr>
        <w:t xml:space="preserve">lunes treinta (30) de abril y miércoles dos (2) de mayo </w:t>
      </w:r>
      <w:r w:rsidRPr="0047754F">
        <w:rPr>
          <w:rFonts w:ascii="Arial" w:hAnsi="Arial" w:cs="Arial"/>
          <w:lang w:val="es-MX"/>
        </w:rPr>
        <w:t>de 201</w:t>
      </w:r>
      <w:r w:rsidR="001F31FB" w:rsidRPr="0047754F">
        <w:rPr>
          <w:rFonts w:ascii="Arial" w:hAnsi="Arial" w:cs="Arial"/>
          <w:lang w:val="es-MX"/>
        </w:rPr>
        <w:t xml:space="preserve">8, teniendo en cuenta que el martes 1º de mayo fue festivo. </w:t>
      </w:r>
      <w:r w:rsidRPr="0047754F">
        <w:rPr>
          <w:rFonts w:ascii="Arial" w:hAnsi="Arial" w:cs="Arial"/>
          <w:lang w:val="es-MX"/>
        </w:rPr>
        <w:t xml:space="preserve"> Lo que no ocurrió en este caso, toda vez que como quedó analizado, el memorial relativo a la impugnación de la sentencia fue recibido en el juzgado de conocimiento el </w:t>
      </w:r>
      <w:r w:rsidR="001F31FB" w:rsidRPr="0047754F">
        <w:rPr>
          <w:rFonts w:ascii="Arial" w:hAnsi="Arial" w:cs="Arial"/>
          <w:lang w:val="es-MX"/>
        </w:rPr>
        <w:t xml:space="preserve">jueves tres (3) de mayo de 2018. </w:t>
      </w:r>
    </w:p>
    <w:p w:rsidR="001F31FB" w:rsidRPr="0047754F" w:rsidRDefault="001F31FB" w:rsidP="00EC384E">
      <w:pPr>
        <w:spacing w:line="240" w:lineRule="auto"/>
        <w:rPr>
          <w:rFonts w:ascii="Arial" w:hAnsi="Arial" w:cs="Arial"/>
          <w:lang w:val="es-MX"/>
        </w:rPr>
      </w:pPr>
    </w:p>
    <w:p w:rsidR="00EC384E" w:rsidRPr="0047754F" w:rsidRDefault="00EC384E" w:rsidP="00EC384E">
      <w:pPr>
        <w:spacing w:line="240" w:lineRule="auto"/>
        <w:rPr>
          <w:rFonts w:ascii="Arial" w:hAnsi="Arial" w:cs="Arial"/>
          <w:lang w:val="es-MX"/>
        </w:rPr>
      </w:pPr>
      <w:r w:rsidRPr="0047754F">
        <w:rPr>
          <w:rFonts w:ascii="Arial" w:hAnsi="Arial" w:cs="Arial"/>
          <w:lang w:val="es-MX"/>
        </w:rPr>
        <w:t>6.5. Consecuente con lo acabado de verificar, la decisión de primer grado ya había alcanzado su ejecutoria frente a la parte accionada cuando se presentó el escrito de impugnación, de conformidad con el inciso 2º del artículo 302 del Código General del Proceso,</w:t>
      </w:r>
      <w:r w:rsidRPr="0047754F">
        <w:rPr>
          <w:rFonts w:ascii="Arial" w:hAnsi="Arial" w:cs="Arial"/>
        </w:rPr>
        <w:t xml:space="preserve"> </w:t>
      </w:r>
      <w:r w:rsidRPr="0047754F">
        <w:rPr>
          <w:rFonts w:ascii="Arial" w:hAnsi="Arial" w:cs="Arial"/>
          <w:lang w:val="es-MX"/>
        </w:rPr>
        <w:t>aplicable por remisión normativa</w:t>
      </w:r>
      <w:r w:rsidRPr="0047754F">
        <w:rPr>
          <w:rFonts w:ascii="Arial" w:hAnsi="Arial" w:cs="Arial"/>
          <w:position w:val="1"/>
          <w:vertAlign w:val="superscript"/>
          <w:lang w:val="es-MX"/>
        </w:rPr>
        <w:footnoteReference w:id="2"/>
      </w:r>
      <w:r w:rsidRPr="0047754F">
        <w:rPr>
          <w:rFonts w:ascii="Arial" w:hAnsi="Arial" w:cs="Arial"/>
          <w:lang w:val="es-MX"/>
        </w:rPr>
        <w:t xml:space="preserve"> como quedó establecido anteriormente, el que estipula lo pertinente a la ejecutoria de las providencias, así:  </w:t>
      </w:r>
    </w:p>
    <w:p w:rsidR="0047754F" w:rsidRDefault="0047754F" w:rsidP="00EC384E">
      <w:pPr>
        <w:spacing w:line="240" w:lineRule="auto"/>
        <w:ind w:left="567" w:right="335"/>
        <w:rPr>
          <w:rFonts w:ascii="Arial" w:hAnsi="Arial" w:cs="Arial"/>
          <w:lang w:val="es-MX"/>
        </w:rPr>
      </w:pPr>
    </w:p>
    <w:p w:rsidR="00EC384E" w:rsidRPr="0047754F" w:rsidRDefault="00EC384E" w:rsidP="00EC384E">
      <w:pPr>
        <w:spacing w:line="240" w:lineRule="auto"/>
        <w:ind w:left="567" w:right="335"/>
        <w:rPr>
          <w:rFonts w:ascii="Arial" w:hAnsi="Arial" w:cs="Arial"/>
        </w:rPr>
      </w:pPr>
      <w:r w:rsidRPr="0047754F">
        <w:rPr>
          <w:rFonts w:ascii="Arial" w:hAnsi="Arial" w:cs="Arial"/>
          <w:lang w:val="es-MX"/>
        </w:rPr>
        <w:lastRenderedPageBreak/>
        <w:t>“</w:t>
      </w:r>
      <w:r w:rsidRPr="0047754F">
        <w:rPr>
          <w:rFonts w:ascii="Arial" w:hAnsi="Arial" w:cs="Arial"/>
          <w:i/>
        </w:rPr>
        <w:t xml:space="preserve">(…) </w:t>
      </w:r>
      <w:r w:rsidRPr="0047754F">
        <w:rPr>
          <w:rFonts w:ascii="Arial" w:hAnsi="Arial" w:cs="Arial"/>
          <w:i/>
          <w:u w:val="single"/>
        </w:rPr>
        <w:t>Las que sean proferidas por fuera de audiencia quedan ejecutoriadas tres (3) días después de notificadas</w:t>
      </w:r>
      <w:r w:rsidRPr="0047754F">
        <w:rPr>
          <w:rFonts w:ascii="Arial" w:hAnsi="Arial" w:cs="Arial"/>
          <w:i/>
        </w:rPr>
        <w:t>, cuando carecen de recursos o han vencido los términos sin haberse interpuesto los recursos que fueren procedentes, o cuando queda ejecutoriada la providencia que resuelva los interpuestos.”</w:t>
      </w:r>
      <w:r w:rsidRPr="0047754F">
        <w:rPr>
          <w:rFonts w:ascii="Arial" w:hAnsi="Arial" w:cs="Arial"/>
        </w:rPr>
        <w:t xml:space="preserve"> (Subrayas propias)</w:t>
      </w:r>
    </w:p>
    <w:p w:rsidR="00EC384E" w:rsidRPr="0047754F" w:rsidRDefault="00EC384E" w:rsidP="00EC384E">
      <w:pPr>
        <w:spacing w:line="240" w:lineRule="auto"/>
        <w:rPr>
          <w:rFonts w:ascii="Arial" w:hAnsi="Arial" w:cs="Arial"/>
          <w:lang w:val="es-MX"/>
        </w:rPr>
      </w:pPr>
    </w:p>
    <w:p w:rsidR="00EC384E" w:rsidRPr="0047754F" w:rsidRDefault="00EC384E" w:rsidP="00EC384E">
      <w:pPr>
        <w:spacing w:line="240" w:lineRule="auto"/>
        <w:rPr>
          <w:rFonts w:ascii="Arial" w:hAnsi="Arial" w:cs="Arial"/>
          <w:lang w:val="es-MX"/>
        </w:rPr>
      </w:pPr>
      <w:r w:rsidRPr="0047754F">
        <w:rPr>
          <w:rFonts w:ascii="Arial" w:hAnsi="Arial" w:cs="Arial"/>
          <w:lang w:val="es-MX"/>
        </w:rPr>
        <w:t>En apoyo de esta manifestación debe citarse lo expuesto por la doctrina pertinente sobre el tema así:</w:t>
      </w:r>
    </w:p>
    <w:p w:rsidR="00EC384E" w:rsidRPr="0047754F" w:rsidRDefault="00EC384E" w:rsidP="00EC384E">
      <w:pPr>
        <w:spacing w:line="240" w:lineRule="auto"/>
        <w:rPr>
          <w:rFonts w:ascii="Arial" w:hAnsi="Arial" w:cs="Arial"/>
          <w:i/>
          <w:lang w:val="es-MX"/>
        </w:rPr>
      </w:pPr>
    </w:p>
    <w:p w:rsidR="00EC384E" w:rsidRPr="0047754F" w:rsidRDefault="00EC384E" w:rsidP="00EC384E">
      <w:pPr>
        <w:spacing w:line="240" w:lineRule="auto"/>
        <w:ind w:left="426" w:right="335"/>
        <w:rPr>
          <w:rFonts w:ascii="Arial" w:hAnsi="Arial" w:cs="Arial"/>
          <w:bCs/>
          <w:i/>
          <w:u w:val="single"/>
          <w:lang w:val="es-MX"/>
        </w:rPr>
      </w:pPr>
      <w:r w:rsidRPr="0047754F">
        <w:rPr>
          <w:rFonts w:ascii="Arial" w:hAnsi="Arial" w:cs="Arial"/>
          <w:bCs/>
          <w:i/>
          <w:lang w:val="es-MX"/>
        </w:rPr>
        <w:t>“Oportunidad de la apelación.</w:t>
      </w:r>
      <w:r w:rsidRPr="0047754F">
        <w:rPr>
          <w:rFonts w:ascii="Arial" w:hAnsi="Arial" w:cs="Arial"/>
          <w:i/>
          <w:lang w:val="es-MX"/>
        </w:rPr>
        <w:t xml:space="preserve"> El artículo 352 del C. de P.C., norma que es imprecisa e incompleta dispone que </w:t>
      </w:r>
      <w:r w:rsidRPr="0047754F">
        <w:rPr>
          <w:rFonts w:ascii="Arial" w:hAnsi="Arial" w:cs="Arial"/>
          <w:bCs/>
          <w:i/>
          <w:u w:val="single"/>
          <w:lang w:val="es-MX"/>
        </w:rPr>
        <w:t>“el recurso de apelación deberá interponerse ante el juez que dictó la providencia, en el acto de su notificación personal o por escrito presentado dentro de los tres días siguientes a esta notificación, con lo que parece dar a entender que todas las providencias apelables deben ser notificadas de manera personal lo que en modo alguno ocurre.</w:t>
      </w:r>
    </w:p>
    <w:p w:rsidR="00EC384E" w:rsidRPr="0047754F" w:rsidRDefault="00EC384E" w:rsidP="00EC384E">
      <w:pPr>
        <w:spacing w:line="240" w:lineRule="auto"/>
        <w:ind w:left="426" w:right="1497"/>
        <w:rPr>
          <w:rFonts w:ascii="Arial" w:hAnsi="Arial" w:cs="Arial"/>
          <w:i/>
          <w:lang w:val="es-MX"/>
        </w:rPr>
      </w:pPr>
    </w:p>
    <w:p w:rsidR="00EC384E" w:rsidRPr="0047754F" w:rsidRDefault="00EC384E" w:rsidP="00EC384E">
      <w:pPr>
        <w:spacing w:line="240" w:lineRule="auto"/>
        <w:ind w:left="426" w:right="335"/>
        <w:rPr>
          <w:rFonts w:ascii="Arial" w:hAnsi="Arial" w:cs="Arial"/>
          <w:i/>
          <w:lang w:val="es-MX"/>
        </w:rPr>
      </w:pPr>
      <w:r w:rsidRPr="0047754F">
        <w:rPr>
          <w:rFonts w:ascii="Arial" w:hAnsi="Arial" w:cs="Arial"/>
          <w:i/>
          <w:lang w:val="es-MX"/>
        </w:rPr>
        <w:t>Es necesario precisar que la disposición contempla la posibilidad menos frecuente en la práctica y es la de que el auto o la sentencia se notifiquen personalmente antes de la fijación del estado o del edicto. En este caso es correcto que se pueda apelar dentro del término de ejecutoria que serán los tres días siguientes a cuando se surtió la notificación personal del auto o la sentencia.</w:t>
      </w:r>
    </w:p>
    <w:p w:rsidR="00EC384E" w:rsidRPr="0047754F" w:rsidRDefault="00EC384E" w:rsidP="00EC384E">
      <w:pPr>
        <w:spacing w:line="240" w:lineRule="auto"/>
        <w:ind w:left="426" w:right="335"/>
        <w:rPr>
          <w:rFonts w:ascii="Arial" w:hAnsi="Arial" w:cs="Arial"/>
          <w:i/>
          <w:lang w:val="es-MX"/>
        </w:rPr>
      </w:pPr>
    </w:p>
    <w:p w:rsidR="00EC384E" w:rsidRPr="0047754F" w:rsidRDefault="00EC384E" w:rsidP="00EC384E">
      <w:pPr>
        <w:spacing w:line="240" w:lineRule="auto"/>
        <w:ind w:left="426" w:right="335"/>
        <w:rPr>
          <w:rFonts w:ascii="Arial" w:hAnsi="Arial" w:cs="Arial"/>
          <w:lang w:val="es-MX"/>
        </w:rPr>
      </w:pPr>
      <w:r w:rsidRPr="0047754F">
        <w:rPr>
          <w:rFonts w:ascii="Arial" w:hAnsi="Arial" w:cs="Arial"/>
          <w:i/>
          <w:lang w:val="es-MX"/>
        </w:rPr>
        <w:t>Empero, si la providencia se notifica por estado o por edicto bien claro debe quedar que la ocasión para apelar es dentro de los tres días siguientes a aquel en que queda surtida la respectiva notificación.”</w:t>
      </w:r>
      <w:r w:rsidRPr="0047754F">
        <w:rPr>
          <w:rFonts w:ascii="Arial" w:hAnsi="Arial" w:cs="Arial"/>
          <w:i/>
          <w:position w:val="1"/>
          <w:vertAlign w:val="superscript"/>
          <w:lang w:val="es-MX"/>
        </w:rPr>
        <w:footnoteReference w:id="3"/>
      </w:r>
      <w:r w:rsidRPr="0047754F">
        <w:rPr>
          <w:rFonts w:ascii="Arial" w:hAnsi="Arial" w:cs="Arial"/>
          <w:i/>
          <w:vertAlign w:val="superscript"/>
          <w:lang w:val="es-MX"/>
        </w:rPr>
        <w:t xml:space="preserve"> </w:t>
      </w:r>
      <w:r w:rsidRPr="0047754F">
        <w:rPr>
          <w:rFonts w:ascii="Arial" w:hAnsi="Arial" w:cs="Arial"/>
          <w:lang w:val="es-MX"/>
        </w:rPr>
        <w:t>(Subrayado fuera de texto).</w:t>
      </w:r>
    </w:p>
    <w:p w:rsidR="00EC384E" w:rsidRPr="0047754F" w:rsidRDefault="00EC384E" w:rsidP="00EC384E">
      <w:pPr>
        <w:spacing w:line="240" w:lineRule="auto"/>
        <w:rPr>
          <w:rFonts w:ascii="Arial" w:hAnsi="Arial" w:cs="Arial"/>
          <w:lang w:val="es-MX"/>
        </w:rPr>
      </w:pPr>
    </w:p>
    <w:p w:rsidR="00EC384E" w:rsidRPr="0047754F" w:rsidRDefault="00EC384E" w:rsidP="00EC384E">
      <w:pPr>
        <w:spacing w:line="240" w:lineRule="auto"/>
        <w:rPr>
          <w:rFonts w:ascii="Arial" w:hAnsi="Arial" w:cs="Arial"/>
          <w:lang w:val="es-MX"/>
        </w:rPr>
      </w:pPr>
      <w:r w:rsidRPr="0047754F">
        <w:rPr>
          <w:rFonts w:ascii="Arial" w:hAnsi="Arial" w:cs="Arial"/>
          <w:lang w:val="es-MX"/>
        </w:rPr>
        <w:t xml:space="preserve">De acuerdo a la norma y la doctrina señaladas, la </w:t>
      </w:r>
      <w:r w:rsidR="00594280">
        <w:rPr>
          <w:rFonts w:ascii="Arial" w:hAnsi="Arial" w:cs="Arial"/>
          <w:lang w:val="es-MX"/>
        </w:rPr>
        <w:t xml:space="preserve">UARIV </w:t>
      </w:r>
      <w:r w:rsidRPr="0047754F">
        <w:rPr>
          <w:rFonts w:ascii="Arial" w:hAnsi="Arial" w:cs="Arial"/>
          <w:lang w:val="es-MX"/>
        </w:rPr>
        <w:t xml:space="preserve">presentó  extemporáneamente el escrito de impugnación, por lo cual el </w:t>
      </w:r>
      <w:r w:rsidRPr="00594280">
        <w:rPr>
          <w:rFonts w:ascii="Arial" w:hAnsi="Arial" w:cs="Arial"/>
          <w:i/>
          <w:lang w:val="es-MX"/>
        </w:rPr>
        <w:t xml:space="preserve">A quo </w:t>
      </w:r>
      <w:r w:rsidRPr="0047754F">
        <w:rPr>
          <w:rFonts w:ascii="Arial" w:hAnsi="Arial" w:cs="Arial"/>
          <w:lang w:val="es-MX"/>
        </w:rPr>
        <w:t xml:space="preserve">ha debido negar su trámite y ordenar en consecuencia, la remisión del expediente ante la Corte Constitucional para su eventual revisión. </w:t>
      </w:r>
    </w:p>
    <w:p w:rsidR="00EC384E" w:rsidRPr="0047754F" w:rsidRDefault="00EC384E" w:rsidP="00EC384E">
      <w:pPr>
        <w:spacing w:line="240" w:lineRule="auto"/>
        <w:rPr>
          <w:rFonts w:ascii="Arial" w:hAnsi="Arial" w:cs="Arial"/>
          <w:lang w:val="es-MX"/>
        </w:rPr>
      </w:pPr>
    </w:p>
    <w:p w:rsidR="00EC384E" w:rsidRPr="0047754F" w:rsidRDefault="00EC384E" w:rsidP="00EC384E">
      <w:pPr>
        <w:spacing w:line="240" w:lineRule="auto"/>
        <w:rPr>
          <w:rFonts w:ascii="Arial" w:hAnsi="Arial" w:cs="Arial"/>
          <w:lang w:val="es-MX"/>
        </w:rPr>
      </w:pPr>
      <w:r w:rsidRPr="0047754F">
        <w:rPr>
          <w:rFonts w:ascii="Arial" w:hAnsi="Arial" w:cs="Arial"/>
          <w:lang w:val="es-MX"/>
        </w:rPr>
        <w:t>Por lo discurrido, se ina</w:t>
      </w:r>
      <w:r w:rsidRPr="0047754F">
        <w:rPr>
          <w:rFonts w:ascii="Arial" w:hAnsi="Arial" w:cs="Arial"/>
          <w:bCs/>
          <w:lang w:val="es-MX"/>
        </w:rPr>
        <w:t>dmite por extemporánea</w:t>
      </w:r>
      <w:r w:rsidRPr="0047754F">
        <w:rPr>
          <w:rFonts w:ascii="Arial" w:hAnsi="Arial" w:cs="Arial"/>
          <w:lang w:val="es-MX"/>
        </w:rPr>
        <w:t xml:space="preserve"> la impugnación propuesta por </w:t>
      </w:r>
      <w:r w:rsidR="00594280">
        <w:rPr>
          <w:rFonts w:ascii="Arial" w:hAnsi="Arial" w:cs="Arial"/>
          <w:lang w:val="es-MX"/>
        </w:rPr>
        <w:t xml:space="preserve">la UARIV </w:t>
      </w:r>
      <w:r w:rsidRPr="0047754F">
        <w:rPr>
          <w:rFonts w:ascii="Arial" w:hAnsi="Arial" w:cs="Arial"/>
          <w:lang w:val="es-MX"/>
        </w:rPr>
        <w:t>en contra la sentencia del 2</w:t>
      </w:r>
      <w:r w:rsidR="00594280">
        <w:rPr>
          <w:rFonts w:ascii="Arial" w:hAnsi="Arial" w:cs="Arial"/>
          <w:lang w:val="es-MX"/>
        </w:rPr>
        <w:t>4</w:t>
      </w:r>
      <w:r w:rsidRPr="0047754F">
        <w:rPr>
          <w:rFonts w:ascii="Arial" w:hAnsi="Arial" w:cs="Arial"/>
          <w:lang w:val="es-MX"/>
        </w:rPr>
        <w:t xml:space="preserve"> de noviembre de 201</w:t>
      </w:r>
      <w:r w:rsidR="00594280">
        <w:rPr>
          <w:rFonts w:ascii="Arial" w:hAnsi="Arial" w:cs="Arial"/>
          <w:lang w:val="es-MX"/>
        </w:rPr>
        <w:t>8</w:t>
      </w:r>
      <w:r w:rsidRPr="0047754F">
        <w:rPr>
          <w:rFonts w:ascii="Arial" w:hAnsi="Arial" w:cs="Arial"/>
          <w:lang w:val="es-MX"/>
        </w:rPr>
        <w:t xml:space="preserve"> proferid</w:t>
      </w:r>
      <w:r w:rsidR="00594280">
        <w:rPr>
          <w:rFonts w:ascii="Arial" w:hAnsi="Arial" w:cs="Arial"/>
          <w:lang w:val="es-MX"/>
        </w:rPr>
        <w:t>o</w:t>
      </w:r>
      <w:r w:rsidRPr="0047754F">
        <w:rPr>
          <w:rFonts w:ascii="Arial" w:hAnsi="Arial" w:cs="Arial"/>
          <w:lang w:val="es-MX"/>
        </w:rPr>
        <w:t xml:space="preserve"> por el Juzgado </w:t>
      </w:r>
      <w:r w:rsidR="00594280">
        <w:rPr>
          <w:rFonts w:ascii="Arial" w:hAnsi="Arial" w:cs="Arial"/>
          <w:lang w:val="es-MX"/>
        </w:rPr>
        <w:t xml:space="preserve">2º </w:t>
      </w:r>
      <w:r w:rsidRPr="0047754F">
        <w:rPr>
          <w:rFonts w:ascii="Arial" w:hAnsi="Arial" w:cs="Arial"/>
          <w:lang w:val="es-MX"/>
        </w:rPr>
        <w:t xml:space="preserve">Penal del Circuito de </w:t>
      </w:r>
      <w:r w:rsidR="00594280">
        <w:rPr>
          <w:rFonts w:ascii="Arial" w:hAnsi="Arial" w:cs="Arial"/>
          <w:lang w:val="es-MX"/>
        </w:rPr>
        <w:t>Dosquebradas,</w:t>
      </w:r>
      <w:r w:rsidRPr="0047754F">
        <w:rPr>
          <w:rFonts w:ascii="Arial" w:hAnsi="Arial" w:cs="Arial"/>
          <w:lang w:val="es-MX"/>
        </w:rPr>
        <w:t xml:space="preserve"> Risaralda.</w:t>
      </w:r>
    </w:p>
    <w:p w:rsidR="00594280" w:rsidRDefault="00594280" w:rsidP="00EC384E">
      <w:pPr>
        <w:suppressAutoHyphens/>
        <w:spacing w:line="240" w:lineRule="auto"/>
        <w:rPr>
          <w:rFonts w:ascii="Arial" w:hAnsi="Arial" w:cs="Arial"/>
          <w:spacing w:val="-3"/>
        </w:rPr>
      </w:pPr>
    </w:p>
    <w:p w:rsidR="00EC384E" w:rsidRPr="0047754F" w:rsidRDefault="00EC384E" w:rsidP="00EC384E">
      <w:pPr>
        <w:suppressAutoHyphens/>
        <w:spacing w:line="240" w:lineRule="auto"/>
        <w:rPr>
          <w:rFonts w:ascii="Arial" w:hAnsi="Arial" w:cs="Arial"/>
          <w:bCs/>
          <w:spacing w:val="-4"/>
        </w:rPr>
      </w:pPr>
      <w:r w:rsidRPr="0047754F">
        <w:rPr>
          <w:rFonts w:ascii="Arial" w:hAnsi="Arial" w:cs="Arial"/>
          <w:spacing w:val="-3"/>
        </w:rPr>
        <w:t xml:space="preserve">Por lo expuesto, la Sala Penal del Tribunal Superior del Distrito Judicial de Pereira, </w:t>
      </w:r>
    </w:p>
    <w:p w:rsidR="00EC384E" w:rsidRPr="0047754F" w:rsidRDefault="00EC384E" w:rsidP="00EC384E">
      <w:pPr>
        <w:suppressAutoHyphens/>
        <w:spacing w:line="240" w:lineRule="auto"/>
        <w:jc w:val="center"/>
        <w:rPr>
          <w:rFonts w:ascii="Arial" w:hAnsi="Arial" w:cs="Arial"/>
          <w:bCs/>
          <w:spacing w:val="-4"/>
        </w:rPr>
      </w:pPr>
    </w:p>
    <w:p w:rsidR="00EC384E" w:rsidRPr="0047754F" w:rsidRDefault="00EC384E" w:rsidP="00EC384E">
      <w:pPr>
        <w:suppressAutoHyphens/>
        <w:spacing w:line="240" w:lineRule="auto"/>
        <w:jc w:val="center"/>
        <w:rPr>
          <w:rFonts w:ascii="Arial" w:hAnsi="Arial" w:cs="Arial"/>
          <w:bCs/>
          <w:spacing w:val="-4"/>
        </w:rPr>
      </w:pPr>
      <w:r w:rsidRPr="0047754F">
        <w:rPr>
          <w:rFonts w:ascii="Arial" w:hAnsi="Arial" w:cs="Arial"/>
          <w:bCs/>
          <w:spacing w:val="-4"/>
        </w:rPr>
        <w:t>RESUELVE:</w:t>
      </w:r>
    </w:p>
    <w:p w:rsidR="00EC384E" w:rsidRPr="0047754F" w:rsidRDefault="00EC384E" w:rsidP="00EC384E">
      <w:pPr>
        <w:spacing w:line="240" w:lineRule="auto"/>
        <w:rPr>
          <w:rFonts w:ascii="Arial" w:hAnsi="Arial" w:cs="Arial"/>
          <w:bCs/>
          <w:spacing w:val="-4"/>
        </w:rPr>
      </w:pPr>
    </w:p>
    <w:p w:rsidR="00EC384E" w:rsidRPr="0047754F" w:rsidRDefault="00EC384E" w:rsidP="00EC384E">
      <w:pPr>
        <w:spacing w:line="240" w:lineRule="auto"/>
        <w:rPr>
          <w:rFonts w:ascii="Arial" w:hAnsi="Arial" w:cs="Arial"/>
          <w:lang w:val="es-MX"/>
        </w:rPr>
      </w:pPr>
      <w:r w:rsidRPr="0047754F">
        <w:rPr>
          <w:rFonts w:ascii="Arial" w:hAnsi="Arial" w:cs="Arial"/>
          <w:bCs/>
          <w:spacing w:val="-4"/>
        </w:rPr>
        <w:t xml:space="preserve">Primero: SE ABSTIENE DE DAR TRÁMITE </w:t>
      </w:r>
      <w:r w:rsidRPr="0047754F">
        <w:rPr>
          <w:rFonts w:ascii="Arial" w:hAnsi="Arial" w:cs="Arial"/>
        </w:rPr>
        <w:t>a</w:t>
      </w:r>
      <w:r w:rsidRPr="0047754F">
        <w:rPr>
          <w:rFonts w:ascii="Arial" w:hAnsi="Arial" w:cs="Arial"/>
          <w:lang w:val="es-MX"/>
        </w:rPr>
        <w:t xml:space="preserve"> la impugnación propuesta por </w:t>
      </w:r>
      <w:r w:rsidR="001F31FB" w:rsidRPr="0047754F">
        <w:rPr>
          <w:rFonts w:ascii="Arial" w:hAnsi="Arial" w:cs="Arial"/>
        </w:rPr>
        <w:t>la Directora de Registro y Gestión de la Información de la UARIV</w:t>
      </w:r>
      <w:r w:rsidR="001F31FB" w:rsidRPr="0047754F">
        <w:rPr>
          <w:rFonts w:ascii="Arial" w:hAnsi="Arial" w:cs="Arial"/>
          <w:lang w:val="es-MX"/>
        </w:rPr>
        <w:t xml:space="preserve"> frente al fallo del </w:t>
      </w:r>
      <w:r w:rsidRPr="0047754F">
        <w:rPr>
          <w:rFonts w:ascii="Arial" w:hAnsi="Arial" w:cs="Arial"/>
          <w:lang w:val="es-MX"/>
        </w:rPr>
        <w:t xml:space="preserve"> 2</w:t>
      </w:r>
      <w:r w:rsidR="001F31FB" w:rsidRPr="0047754F">
        <w:rPr>
          <w:rFonts w:ascii="Arial" w:hAnsi="Arial" w:cs="Arial"/>
          <w:lang w:val="es-MX"/>
        </w:rPr>
        <w:t xml:space="preserve">4 de abril de 2018 proferido </w:t>
      </w:r>
      <w:r w:rsidRPr="0047754F">
        <w:rPr>
          <w:rFonts w:ascii="Arial" w:hAnsi="Arial" w:cs="Arial"/>
          <w:lang w:val="es-MX"/>
        </w:rPr>
        <w:t xml:space="preserve">por el Juzgado </w:t>
      </w:r>
      <w:r w:rsidR="001F31FB" w:rsidRPr="0047754F">
        <w:rPr>
          <w:rFonts w:ascii="Arial" w:hAnsi="Arial" w:cs="Arial"/>
          <w:lang w:val="es-MX"/>
        </w:rPr>
        <w:t xml:space="preserve">2º </w:t>
      </w:r>
      <w:r w:rsidRPr="0047754F">
        <w:rPr>
          <w:rFonts w:ascii="Arial" w:hAnsi="Arial" w:cs="Arial"/>
          <w:lang w:val="es-MX"/>
        </w:rPr>
        <w:t xml:space="preserve">Penal del Circuito de </w:t>
      </w:r>
      <w:r w:rsidR="001F31FB" w:rsidRPr="0047754F">
        <w:rPr>
          <w:rFonts w:ascii="Arial" w:hAnsi="Arial" w:cs="Arial"/>
          <w:lang w:val="es-MX"/>
        </w:rPr>
        <w:t xml:space="preserve">Dosquebradas, </w:t>
      </w:r>
      <w:r w:rsidRPr="0047754F">
        <w:rPr>
          <w:rFonts w:ascii="Arial" w:hAnsi="Arial" w:cs="Arial"/>
          <w:lang w:val="es-MX"/>
        </w:rPr>
        <w:t xml:space="preserve">dentro de la acción de tutela interpuesta por la señora Luz </w:t>
      </w:r>
      <w:r w:rsidR="001F31FB" w:rsidRPr="0047754F">
        <w:rPr>
          <w:rFonts w:ascii="Arial" w:hAnsi="Arial" w:cs="Arial"/>
          <w:lang w:val="es-MX"/>
        </w:rPr>
        <w:lastRenderedPageBreak/>
        <w:t>Myriam Velasco Becerra contra dicha entidad</w:t>
      </w:r>
      <w:r w:rsidR="00AB78A2" w:rsidRPr="0047754F">
        <w:rPr>
          <w:rFonts w:ascii="Arial" w:hAnsi="Arial" w:cs="Arial"/>
          <w:lang w:val="es-MX"/>
        </w:rPr>
        <w:t>, por haberse presentado extemporáneamente</w:t>
      </w:r>
      <w:r w:rsidRPr="0047754F">
        <w:rPr>
          <w:rFonts w:ascii="Arial" w:hAnsi="Arial" w:cs="Arial"/>
          <w:lang w:val="es-MX"/>
        </w:rPr>
        <w:t>.</w:t>
      </w:r>
    </w:p>
    <w:p w:rsidR="00EC384E" w:rsidRPr="0047754F" w:rsidRDefault="00EC384E" w:rsidP="00EC384E">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40" w:lineRule="auto"/>
        <w:rPr>
          <w:rFonts w:ascii="Arial" w:hAnsi="Arial" w:cs="Arial"/>
          <w:bCs/>
          <w:spacing w:val="-3"/>
          <w:lang w:val="es-ES_tradnl"/>
        </w:rPr>
      </w:pPr>
    </w:p>
    <w:p w:rsidR="00EC384E" w:rsidRPr="0047754F" w:rsidRDefault="00EC384E" w:rsidP="00EC384E">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40" w:lineRule="auto"/>
        <w:rPr>
          <w:rFonts w:ascii="Arial" w:hAnsi="Arial" w:cs="Arial"/>
          <w:lang w:val="es-MX"/>
        </w:rPr>
      </w:pPr>
      <w:r w:rsidRPr="0047754F">
        <w:rPr>
          <w:rFonts w:ascii="Arial" w:hAnsi="Arial" w:cs="Arial"/>
          <w:bCs/>
          <w:spacing w:val="-3"/>
          <w:lang w:val="es-ES_tradnl"/>
        </w:rPr>
        <w:t xml:space="preserve">Segundo: NOTIFICAR </w:t>
      </w:r>
      <w:r w:rsidRPr="0047754F">
        <w:rPr>
          <w:rFonts w:ascii="Arial" w:hAnsi="Arial" w:cs="Arial"/>
          <w:bCs/>
          <w:lang w:val="es-ES_tradnl"/>
        </w:rPr>
        <w:t xml:space="preserve"> </w:t>
      </w:r>
      <w:r w:rsidRPr="0047754F">
        <w:rPr>
          <w:rFonts w:ascii="Arial" w:hAnsi="Arial" w:cs="Arial"/>
        </w:rPr>
        <w:t>esta providencia a las partes por el medio más expedito posible, de conformidad con el artículo 30 del Decreto 2591 de 1991 y</w:t>
      </w:r>
      <w:r w:rsidRPr="0047754F">
        <w:rPr>
          <w:rFonts w:ascii="Arial" w:hAnsi="Arial" w:cs="Arial"/>
          <w:bCs/>
        </w:rPr>
        <w:t xml:space="preserve"> REMITIR  </w:t>
      </w:r>
      <w:r w:rsidRPr="0047754F">
        <w:rPr>
          <w:rFonts w:ascii="Arial" w:hAnsi="Arial" w:cs="Arial"/>
        </w:rPr>
        <w:t>la actuación a la Honorable Corte Constitucional, para su eventual revisión.</w:t>
      </w:r>
    </w:p>
    <w:p w:rsidR="00EC384E" w:rsidRDefault="00EC384E" w:rsidP="00EC384E">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40" w:lineRule="auto"/>
        <w:rPr>
          <w:rFonts w:ascii="Arial" w:hAnsi="Arial" w:cs="Arial"/>
          <w:bCs/>
          <w:spacing w:val="-3"/>
          <w:lang w:val="es-ES_tradnl"/>
        </w:rPr>
      </w:pPr>
    </w:p>
    <w:p w:rsidR="00594280" w:rsidRPr="0047754F" w:rsidRDefault="00594280" w:rsidP="00EC384E">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40" w:lineRule="auto"/>
        <w:rPr>
          <w:rFonts w:ascii="Arial" w:hAnsi="Arial" w:cs="Arial"/>
          <w:bCs/>
          <w:spacing w:val="-3"/>
          <w:lang w:val="es-ES_tradnl"/>
        </w:rPr>
      </w:pPr>
    </w:p>
    <w:p w:rsidR="00EC384E" w:rsidRPr="0047754F" w:rsidRDefault="00EC384E" w:rsidP="00EC384E">
      <w:pPr>
        <w:pStyle w:val="Normalcomics"/>
        <w:tabs>
          <w:tab w:val="left" w:pos="8789"/>
        </w:tabs>
        <w:rPr>
          <w:rFonts w:ascii="Arial" w:hAnsi="Arial" w:cs="Arial"/>
          <w:bCs/>
          <w:sz w:val="26"/>
          <w:szCs w:val="26"/>
        </w:rPr>
      </w:pPr>
      <w:r w:rsidRPr="0047754F">
        <w:rPr>
          <w:rFonts w:ascii="Arial" w:hAnsi="Arial" w:cs="Arial"/>
          <w:bCs/>
          <w:sz w:val="26"/>
          <w:szCs w:val="26"/>
        </w:rPr>
        <w:t>NOTIFÍQUESE Y CÚMPLASE</w:t>
      </w:r>
    </w:p>
    <w:p w:rsidR="00EC384E" w:rsidRPr="0047754F" w:rsidRDefault="00EC384E" w:rsidP="00EC384E">
      <w:pPr>
        <w:tabs>
          <w:tab w:val="left" w:pos="8789"/>
        </w:tabs>
        <w:spacing w:line="240" w:lineRule="auto"/>
        <w:rPr>
          <w:rFonts w:ascii="Arial" w:hAnsi="Arial" w:cs="Arial"/>
          <w:lang w:val="es-ES_tradnl"/>
        </w:rPr>
      </w:pPr>
    </w:p>
    <w:p w:rsidR="00EC384E" w:rsidRPr="0047754F" w:rsidRDefault="00EC384E" w:rsidP="00EC384E">
      <w:pPr>
        <w:tabs>
          <w:tab w:val="left" w:pos="8789"/>
        </w:tabs>
        <w:spacing w:line="240" w:lineRule="auto"/>
        <w:rPr>
          <w:rFonts w:ascii="Arial" w:hAnsi="Arial" w:cs="Arial"/>
          <w:lang w:val="es-ES_tradnl"/>
        </w:rPr>
      </w:pPr>
    </w:p>
    <w:p w:rsidR="00EC384E" w:rsidRPr="0047754F" w:rsidRDefault="00EC384E" w:rsidP="00EC384E">
      <w:pPr>
        <w:tabs>
          <w:tab w:val="left" w:pos="8789"/>
        </w:tabs>
        <w:spacing w:line="240" w:lineRule="auto"/>
        <w:rPr>
          <w:rFonts w:ascii="Arial" w:hAnsi="Arial" w:cs="Arial"/>
          <w:lang w:val="es-ES_tradnl"/>
        </w:rPr>
      </w:pPr>
    </w:p>
    <w:p w:rsidR="00EC384E" w:rsidRPr="0047754F" w:rsidRDefault="00EC384E" w:rsidP="00EC384E">
      <w:pPr>
        <w:tabs>
          <w:tab w:val="left" w:pos="8789"/>
        </w:tabs>
        <w:spacing w:line="240" w:lineRule="auto"/>
        <w:jc w:val="center"/>
        <w:rPr>
          <w:rFonts w:ascii="Arial" w:hAnsi="Arial" w:cs="Arial"/>
        </w:rPr>
      </w:pPr>
      <w:r w:rsidRPr="0047754F">
        <w:rPr>
          <w:rFonts w:ascii="Arial" w:hAnsi="Arial" w:cs="Arial"/>
        </w:rPr>
        <w:t>JAIRO ERNESTO ESCOBAR SANZ</w:t>
      </w:r>
    </w:p>
    <w:p w:rsidR="00EC384E" w:rsidRPr="0047754F" w:rsidRDefault="00EC384E" w:rsidP="00EC384E">
      <w:pPr>
        <w:tabs>
          <w:tab w:val="left" w:pos="8789"/>
        </w:tabs>
        <w:spacing w:line="240" w:lineRule="auto"/>
        <w:jc w:val="center"/>
        <w:rPr>
          <w:rFonts w:ascii="Arial" w:hAnsi="Arial" w:cs="Arial"/>
          <w:lang w:val="pt-BR"/>
        </w:rPr>
      </w:pPr>
      <w:r w:rsidRPr="0047754F">
        <w:rPr>
          <w:rFonts w:ascii="Arial" w:hAnsi="Arial" w:cs="Arial"/>
          <w:lang w:val="pt-BR"/>
        </w:rPr>
        <w:t>Magistrado</w:t>
      </w:r>
    </w:p>
    <w:p w:rsidR="00EC384E" w:rsidRPr="0047754F" w:rsidRDefault="00EC384E" w:rsidP="00EC384E">
      <w:pPr>
        <w:tabs>
          <w:tab w:val="left" w:pos="6660"/>
          <w:tab w:val="left" w:pos="8789"/>
        </w:tabs>
        <w:spacing w:line="240" w:lineRule="auto"/>
        <w:rPr>
          <w:rFonts w:ascii="Arial" w:hAnsi="Arial" w:cs="Arial"/>
          <w:bCs/>
          <w:lang w:val="pt-BR"/>
        </w:rPr>
      </w:pPr>
    </w:p>
    <w:p w:rsidR="00EC384E" w:rsidRPr="0047754F" w:rsidRDefault="00EC384E" w:rsidP="00EC384E">
      <w:pPr>
        <w:tabs>
          <w:tab w:val="left" w:pos="6660"/>
          <w:tab w:val="left" w:pos="8789"/>
        </w:tabs>
        <w:spacing w:line="240" w:lineRule="auto"/>
        <w:rPr>
          <w:rFonts w:ascii="Arial" w:hAnsi="Arial" w:cs="Arial"/>
          <w:bCs/>
          <w:lang w:val="pt-BR"/>
        </w:rPr>
      </w:pPr>
    </w:p>
    <w:p w:rsidR="00EC384E" w:rsidRPr="0047754F" w:rsidRDefault="00EC384E" w:rsidP="00EC384E">
      <w:pPr>
        <w:tabs>
          <w:tab w:val="left" w:pos="6660"/>
          <w:tab w:val="left" w:pos="8789"/>
        </w:tabs>
        <w:spacing w:line="240" w:lineRule="auto"/>
        <w:rPr>
          <w:rFonts w:ascii="Arial" w:hAnsi="Arial" w:cs="Arial"/>
          <w:bCs/>
          <w:lang w:val="pt-BR"/>
        </w:rPr>
      </w:pPr>
    </w:p>
    <w:p w:rsidR="00EC384E" w:rsidRPr="0047754F" w:rsidRDefault="00EC384E" w:rsidP="00EC384E">
      <w:pPr>
        <w:tabs>
          <w:tab w:val="left" w:pos="6660"/>
          <w:tab w:val="left" w:pos="8789"/>
        </w:tabs>
        <w:spacing w:line="240" w:lineRule="auto"/>
        <w:jc w:val="center"/>
        <w:rPr>
          <w:rFonts w:ascii="Arial" w:hAnsi="Arial" w:cs="Arial"/>
          <w:bCs/>
          <w:lang w:val="pt-BR"/>
        </w:rPr>
      </w:pPr>
      <w:r w:rsidRPr="0047754F">
        <w:rPr>
          <w:rFonts w:ascii="Arial" w:hAnsi="Arial" w:cs="Arial"/>
          <w:bCs/>
          <w:lang w:val="pt-BR"/>
        </w:rPr>
        <w:t>MANUEL YARZAGARAY BANDERA</w:t>
      </w:r>
    </w:p>
    <w:p w:rsidR="00EC384E" w:rsidRPr="0047754F" w:rsidRDefault="00EC384E" w:rsidP="00EC384E">
      <w:pPr>
        <w:tabs>
          <w:tab w:val="left" w:pos="6660"/>
          <w:tab w:val="left" w:pos="8789"/>
        </w:tabs>
        <w:spacing w:line="240" w:lineRule="auto"/>
        <w:jc w:val="center"/>
        <w:rPr>
          <w:rFonts w:ascii="Arial" w:hAnsi="Arial" w:cs="Arial"/>
          <w:bCs/>
          <w:lang w:val="pt-BR"/>
        </w:rPr>
      </w:pPr>
      <w:r w:rsidRPr="0047754F">
        <w:rPr>
          <w:rFonts w:ascii="Arial" w:hAnsi="Arial" w:cs="Arial"/>
          <w:bCs/>
          <w:lang w:val="pt-BR"/>
        </w:rPr>
        <w:t>Magistrado</w:t>
      </w:r>
    </w:p>
    <w:p w:rsidR="00EC384E" w:rsidRPr="0047754F" w:rsidRDefault="00EC384E" w:rsidP="00EC384E">
      <w:pPr>
        <w:tabs>
          <w:tab w:val="left" w:pos="6660"/>
          <w:tab w:val="left" w:pos="8789"/>
        </w:tabs>
        <w:spacing w:line="240" w:lineRule="auto"/>
        <w:rPr>
          <w:rFonts w:ascii="Arial" w:hAnsi="Arial" w:cs="Arial"/>
          <w:bCs/>
          <w:lang w:val="pt-BR"/>
        </w:rPr>
      </w:pPr>
    </w:p>
    <w:p w:rsidR="00EC384E" w:rsidRPr="0047754F" w:rsidRDefault="00EC384E" w:rsidP="00EC384E">
      <w:pPr>
        <w:tabs>
          <w:tab w:val="left" w:pos="6660"/>
          <w:tab w:val="left" w:pos="8789"/>
        </w:tabs>
        <w:spacing w:line="240" w:lineRule="auto"/>
        <w:rPr>
          <w:rFonts w:ascii="Arial" w:hAnsi="Arial" w:cs="Arial"/>
          <w:bCs/>
          <w:lang w:val="pt-BR"/>
        </w:rPr>
      </w:pPr>
    </w:p>
    <w:p w:rsidR="00EC384E" w:rsidRPr="0047754F" w:rsidRDefault="00EC384E" w:rsidP="00EC384E">
      <w:pPr>
        <w:tabs>
          <w:tab w:val="left" w:pos="6660"/>
          <w:tab w:val="left" w:pos="8789"/>
        </w:tabs>
        <w:spacing w:line="240" w:lineRule="auto"/>
        <w:rPr>
          <w:rFonts w:ascii="Arial" w:hAnsi="Arial" w:cs="Arial"/>
          <w:bCs/>
          <w:lang w:val="pt-BR"/>
        </w:rPr>
      </w:pPr>
    </w:p>
    <w:p w:rsidR="00EC384E" w:rsidRPr="0047754F" w:rsidRDefault="00EC384E" w:rsidP="00EC384E">
      <w:pPr>
        <w:tabs>
          <w:tab w:val="left" w:pos="6660"/>
          <w:tab w:val="left" w:pos="8789"/>
        </w:tabs>
        <w:spacing w:line="240" w:lineRule="auto"/>
        <w:jc w:val="center"/>
        <w:rPr>
          <w:rFonts w:ascii="Arial" w:hAnsi="Arial" w:cs="Arial"/>
          <w:bCs/>
          <w:lang w:val="pt-BR"/>
        </w:rPr>
      </w:pPr>
      <w:r w:rsidRPr="0047754F">
        <w:rPr>
          <w:rFonts w:ascii="Arial" w:hAnsi="Arial" w:cs="Arial"/>
          <w:bCs/>
          <w:lang w:val="pt-BR"/>
        </w:rPr>
        <w:t>JORGE ARTURO CASTAÑO DUQUE</w:t>
      </w:r>
    </w:p>
    <w:p w:rsidR="00EC384E" w:rsidRPr="0047754F" w:rsidRDefault="00EC384E" w:rsidP="00EC384E">
      <w:pPr>
        <w:tabs>
          <w:tab w:val="left" w:pos="6660"/>
          <w:tab w:val="left" w:pos="8789"/>
        </w:tabs>
        <w:spacing w:line="240" w:lineRule="auto"/>
        <w:jc w:val="center"/>
        <w:rPr>
          <w:rFonts w:ascii="Arial" w:hAnsi="Arial" w:cs="Arial"/>
          <w:bCs/>
          <w:lang w:val="pt-BR"/>
        </w:rPr>
      </w:pPr>
      <w:r w:rsidRPr="0047754F">
        <w:rPr>
          <w:rFonts w:ascii="Arial" w:hAnsi="Arial" w:cs="Arial"/>
          <w:bCs/>
          <w:lang w:val="pt-BR"/>
        </w:rPr>
        <w:t>Magistrado</w:t>
      </w:r>
    </w:p>
    <w:p w:rsidR="00EC384E" w:rsidRPr="0047754F" w:rsidRDefault="00EC384E" w:rsidP="00EC384E">
      <w:pPr>
        <w:tabs>
          <w:tab w:val="left" w:pos="561"/>
          <w:tab w:val="left" w:pos="8789"/>
        </w:tabs>
        <w:spacing w:line="240" w:lineRule="auto"/>
        <w:rPr>
          <w:rFonts w:ascii="Arial" w:hAnsi="Arial" w:cs="Arial"/>
        </w:rPr>
      </w:pPr>
    </w:p>
    <w:p w:rsidR="00EC384E" w:rsidRPr="0047754F" w:rsidRDefault="00EC384E" w:rsidP="00EC384E">
      <w:pPr>
        <w:tabs>
          <w:tab w:val="left" w:pos="6371"/>
          <w:tab w:val="left" w:pos="8789"/>
        </w:tabs>
        <w:spacing w:line="240" w:lineRule="auto"/>
        <w:rPr>
          <w:rFonts w:ascii="Arial" w:hAnsi="Arial" w:cs="Arial"/>
        </w:rPr>
      </w:pPr>
    </w:p>
    <w:p w:rsidR="00EC384E" w:rsidRPr="0047754F" w:rsidRDefault="00EC384E" w:rsidP="00EC384E">
      <w:pPr>
        <w:tabs>
          <w:tab w:val="left" w:pos="6371"/>
          <w:tab w:val="left" w:pos="8789"/>
        </w:tabs>
        <w:spacing w:line="240" w:lineRule="auto"/>
        <w:rPr>
          <w:rFonts w:ascii="Arial" w:hAnsi="Arial" w:cs="Arial"/>
        </w:rPr>
      </w:pPr>
    </w:p>
    <w:p w:rsidR="00EC384E" w:rsidRPr="0047754F" w:rsidRDefault="00EC384E" w:rsidP="00EC384E">
      <w:pPr>
        <w:spacing w:line="240" w:lineRule="auto"/>
        <w:jc w:val="center"/>
        <w:rPr>
          <w:rFonts w:ascii="Arial" w:hAnsi="Arial" w:cs="Arial"/>
          <w:bCs/>
        </w:rPr>
      </w:pPr>
      <w:r w:rsidRPr="0047754F">
        <w:rPr>
          <w:rFonts w:ascii="Arial" w:hAnsi="Arial" w:cs="Arial"/>
          <w:bCs/>
        </w:rPr>
        <w:t>WILSON FREDY LOPEZ</w:t>
      </w:r>
    </w:p>
    <w:p w:rsidR="00EC384E" w:rsidRPr="0047754F" w:rsidRDefault="00EC384E" w:rsidP="00EC384E">
      <w:pPr>
        <w:spacing w:line="240" w:lineRule="auto"/>
        <w:jc w:val="center"/>
        <w:rPr>
          <w:rFonts w:ascii="Arial" w:hAnsi="Arial" w:cs="Arial"/>
          <w:bCs/>
          <w:lang w:val="es-CO"/>
        </w:rPr>
      </w:pPr>
      <w:r w:rsidRPr="0047754F">
        <w:rPr>
          <w:rFonts w:ascii="Arial" w:hAnsi="Arial" w:cs="Arial"/>
          <w:bCs/>
        </w:rPr>
        <w:t>Secretario</w:t>
      </w:r>
    </w:p>
    <w:sectPr w:rsidR="00EC384E" w:rsidRPr="0047754F" w:rsidSect="00AB78A2">
      <w:headerReference w:type="default" r:id="rId12"/>
      <w:footerReference w:type="default" r:id="rId13"/>
      <w:pgSz w:w="12242" w:h="18722" w:code="120"/>
      <w:pgMar w:top="1814" w:right="1418" w:bottom="1814" w:left="1814"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98" w:rsidRDefault="00F23798">
      <w:r>
        <w:separator/>
      </w:r>
    </w:p>
  </w:endnote>
  <w:endnote w:type="continuationSeparator" w:id="0">
    <w:p w:rsidR="00F23798" w:rsidRDefault="00F2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140194">
      <w:rPr>
        <w:noProof/>
      </w:rPr>
      <w:t>1</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140194">
      <w:rPr>
        <w:noProof/>
      </w:rPr>
      <w:t>6</w:t>
    </w:r>
    <w:r w:rsidR="006728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98" w:rsidRDefault="00F23798">
      <w:r>
        <w:separator/>
      </w:r>
    </w:p>
  </w:footnote>
  <w:footnote w:type="continuationSeparator" w:id="0">
    <w:p w:rsidR="00F23798" w:rsidRDefault="00F23798">
      <w:r>
        <w:continuationSeparator/>
      </w:r>
    </w:p>
  </w:footnote>
  <w:footnote w:id="1">
    <w:p w:rsidR="005A6323" w:rsidRPr="0047754F" w:rsidRDefault="005A6323">
      <w:pPr>
        <w:pStyle w:val="Textonotapie"/>
        <w:rPr>
          <w:rFonts w:ascii="Arial" w:hAnsi="Arial" w:cs="Arial"/>
          <w:lang w:val="es-CO"/>
        </w:rPr>
      </w:pPr>
      <w:r>
        <w:rPr>
          <w:rStyle w:val="Refdenotaalpie"/>
        </w:rPr>
        <w:footnoteRef/>
      </w:r>
      <w:r>
        <w:t xml:space="preserve"> </w:t>
      </w:r>
      <w:r w:rsidRPr="0047754F">
        <w:rPr>
          <w:rFonts w:ascii="Arial" w:hAnsi="Arial" w:cs="Arial"/>
        </w:rPr>
        <w:t>Numeral 1º inciso 1º del a</w:t>
      </w:r>
      <w:proofErr w:type="spellStart"/>
      <w:r w:rsidRPr="0047754F">
        <w:rPr>
          <w:rFonts w:ascii="Arial" w:hAnsi="Arial" w:cs="Arial"/>
          <w:lang w:val="es-CO"/>
        </w:rPr>
        <w:t>rtículo</w:t>
      </w:r>
      <w:proofErr w:type="spellEnd"/>
      <w:r w:rsidRPr="0047754F">
        <w:rPr>
          <w:rFonts w:ascii="Arial" w:hAnsi="Arial" w:cs="Arial"/>
          <w:lang w:val="es-CO"/>
        </w:rPr>
        <w:t xml:space="preserve"> 322 del </w:t>
      </w:r>
      <w:proofErr w:type="spellStart"/>
      <w:r w:rsidRPr="0047754F">
        <w:rPr>
          <w:rFonts w:ascii="Arial" w:hAnsi="Arial" w:cs="Arial"/>
          <w:lang w:val="es-CO"/>
        </w:rPr>
        <w:t>CPG</w:t>
      </w:r>
      <w:proofErr w:type="spellEnd"/>
      <w:r w:rsidRPr="0047754F">
        <w:rPr>
          <w:rFonts w:ascii="Arial" w:hAnsi="Arial" w:cs="Arial"/>
          <w:lang w:val="es-CO"/>
        </w:rPr>
        <w:t>: “</w:t>
      </w:r>
      <w:r w:rsidRPr="0047754F">
        <w:rPr>
          <w:rFonts w:ascii="Arial" w:hAnsi="Arial" w:cs="Arial"/>
          <w:color w:val="333333"/>
          <w:shd w:val="clear" w:color="auto" w:fill="FFFFFF"/>
        </w:rPr>
        <w:t>La apelación contra la providencia que se dicte fuera de audiencia deberá interponerse ante el juez que la dictó, en el acto de su notificación personal o por escrito dentro de los tres (3) días siguientes a su notificación por estado.</w:t>
      </w:r>
    </w:p>
  </w:footnote>
  <w:footnote w:id="2">
    <w:p w:rsidR="00EC384E" w:rsidRPr="0047754F" w:rsidRDefault="00EC384E" w:rsidP="00EC384E">
      <w:pPr>
        <w:pStyle w:val="Textonotapie"/>
        <w:rPr>
          <w:rFonts w:ascii="Arial" w:hAnsi="Arial" w:cs="Arial"/>
        </w:rPr>
      </w:pPr>
      <w:r w:rsidRPr="0047754F">
        <w:rPr>
          <w:rFonts w:ascii="Arial" w:hAnsi="Arial" w:cs="Arial"/>
          <w:position w:val="1"/>
          <w:vertAlign w:val="superscript"/>
        </w:rPr>
        <w:footnoteRef/>
      </w:r>
      <w:r w:rsidRPr="0047754F">
        <w:rPr>
          <w:rFonts w:ascii="Arial" w:hAnsi="Arial" w:cs="Arial"/>
        </w:rPr>
        <w:t xml:space="preserve"> Artículo 4º Decreto 306 de 1992</w:t>
      </w:r>
    </w:p>
  </w:footnote>
  <w:footnote w:id="3">
    <w:p w:rsidR="00EC384E" w:rsidRPr="000A74BB" w:rsidRDefault="00EC384E" w:rsidP="00EC384E">
      <w:pPr>
        <w:pStyle w:val="Textonotapie"/>
        <w:rPr>
          <w:rFonts w:ascii="Arial" w:hAnsi="Arial" w:cs="Arial"/>
          <w:sz w:val="14"/>
          <w:szCs w:val="14"/>
        </w:rPr>
      </w:pPr>
      <w:r w:rsidRPr="00B27BE5">
        <w:rPr>
          <w:rFonts w:ascii="Arial" w:hAnsi="Arial" w:cs="Arial"/>
          <w:position w:val="1"/>
          <w:sz w:val="20"/>
          <w:szCs w:val="14"/>
          <w:vertAlign w:val="superscript"/>
        </w:rPr>
        <w:footnoteRef/>
      </w:r>
      <w:r w:rsidRPr="000A74BB">
        <w:rPr>
          <w:rFonts w:ascii="Arial" w:hAnsi="Arial" w:cs="Arial"/>
          <w:sz w:val="14"/>
          <w:szCs w:val="14"/>
        </w:rPr>
        <w:t xml:space="preserve"> Hernán Fabio López Blanco. </w:t>
      </w:r>
      <w:r w:rsidRPr="000A74BB">
        <w:rPr>
          <w:rFonts w:ascii="Arial" w:hAnsi="Arial" w:cs="Arial"/>
          <w:iCs/>
          <w:sz w:val="14"/>
          <w:szCs w:val="14"/>
        </w:rPr>
        <w:t>Instituciones de derecho procesal civil.</w:t>
      </w:r>
      <w:r w:rsidRPr="000A74BB">
        <w:rPr>
          <w:rFonts w:ascii="Arial" w:hAnsi="Arial" w:cs="Arial"/>
          <w:sz w:val="14"/>
          <w:szCs w:val="14"/>
        </w:rPr>
        <w:t xml:space="preserve"> </w:t>
      </w:r>
      <w:proofErr w:type="spellStart"/>
      <w:r w:rsidRPr="000A74BB">
        <w:rPr>
          <w:rFonts w:ascii="Arial" w:hAnsi="Arial" w:cs="Arial"/>
          <w:sz w:val="14"/>
          <w:szCs w:val="14"/>
        </w:rPr>
        <w:t>Dupre</w:t>
      </w:r>
      <w:proofErr w:type="spellEnd"/>
      <w:r w:rsidRPr="000A74BB">
        <w:rPr>
          <w:rFonts w:ascii="Arial" w:hAnsi="Arial" w:cs="Arial"/>
          <w:sz w:val="14"/>
          <w:szCs w:val="14"/>
        </w:rPr>
        <w:t xml:space="preserve"> Editores. Bogotá 2005. P. P. 764. </w:t>
      </w:r>
    </w:p>
    <w:p w:rsidR="00EC384E" w:rsidRPr="000A74BB" w:rsidRDefault="00EC384E" w:rsidP="00EC384E">
      <w:pPr>
        <w:pStyle w:val="Textonotapie"/>
        <w:rPr>
          <w:rFonts w:ascii="Arial" w:hAnsi="Arial" w:cs="Arial"/>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EC4" w:rsidRPr="009514BB" w:rsidRDefault="005F0EC4"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A</w:t>
    </w:r>
    <w:r w:rsidR="009514BB" w:rsidRPr="009514BB">
      <w:rPr>
        <w:rFonts w:ascii="Arial" w:hAnsi="Arial" w:cs="Arial"/>
        <w:i/>
        <w:sz w:val="14"/>
        <w:szCs w:val="14"/>
        <w:lang w:val="es-MX"/>
      </w:rPr>
      <w:t>CCIÓ</w:t>
    </w:r>
    <w:r w:rsidRPr="009514BB">
      <w:rPr>
        <w:rFonts w:ascii="Arial" w:hAnsi="Arial" w:cs="Arial"/>
        <w:i/>
        <w:sz w:val="14"/>
        <w:szCs w:val="14"/>
        <w:lang w:val="es-MX"/>
      </w:rPr>
      <w:t xml:space="preserve">N DE TUTELA SEGUNDA INSTANCIA                               </w:t>
    </w:r>
  </w:p>
  <w:p w:rsidR="005F0EC4" w:rsidRPr="009514BB"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sidR="00431837">
      <w:rPr>
        <w:rFonts w:ascii="Arial" w:hAnsi="Arial" w:cs="Arial"/>
        <w:i/>
        <w:sz w:val="14"/>
        <w:szCs w:val="14"/>
        <w:lang w:val="es-MX"/>
      </w:rPr>
      <w:t>170 03 04 002 2018 00015 01</w:t>
    </w:r>
  </w:p>
  <w:p w:rsidR="00026CC4"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w:t>
    </w:r>
    <w:r w:rsidR="00431837">
      <w:rPr>
        <w:rFonts w:ascii="Arial" w:hAnsi="Arial" w:cs="Arial"/>
        <w:i/>
        <w:sz w:val="14"/>
        <w:szCs w:val="14"/>
        <w:lang w:val="es-MX"/>
      </w:rPr>
      <w:t xml:space="preserve">                    ACCIONANTE: LUZ MYRIAM VELASCO BECERRA vs.</w:t>
    </w:r>
    <w:r w:rsidR="00B7617B" w:rsidRPr="009514BB">
      <w:rPr>
        <w:rFonts w:ascii="Arial" w:hAnsi="Arial" w:cs="Arial"/>
        <w:i/>
        <w:sz w:val="14"/>
        <w:szCs w:val="14"/>
        <w:lang w:val="es-MX"/>
      </w:rPr>
      <w:t xml:space="preserve"> </w:t>
    </w:r>
    <w:r w:rsidR="00DD65F4">
      <w:rPr>
        <w:rFonts w:ascii="Arial" w:hAnsi="Arial" w:cs="Arial"/>
        <w:i/>
        <w:sz w:val="14"/>
        <w:szCs w:val="14"/>
        <w:lang w:val="es-MX"/>
      </w:rPr>
      <w:t>UARIV</w:t>
    </w:r>
  </w:p>
  <w:p w:rsidR="005F0EC4" w:rsidRPr="009514BB" w:rsidRDefault="00B7617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1F31FB">
      <w:rPr>
        <w:rFonts w:ascii="Arial" w:hAnsi="Arial" w:cs="Arial"/>
        <w:i/>
        <w:sz w:val="14"/>
        <w:szCs w:val="14"/>
        <w:lang w:val="es-MX"/>
      </w:rPr>
      <w:t>IMPUGNACIÓN EXTEMPORÁNEA</w:t>
    </w:r>
    <w:r w:rsidR="005B145B">
      <w:rPr>
        <w:rFonts w:ascii="Arial" w:hAnsi="Arial" w:cs="Arial"/>
        <w:i/>
        <w:sz w:val="14"/>
        <w:szCs w:val="14"/>
        <w:lang w:val="es-MX"/>
      </w:rPr>
      <w:t xml:space="preserve"> </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16800EA"/>
    <w:multiLevelType w:val="hybridMultilevel"/>
    <w:tmpl w:val="C27CAEA8"/>
    <w:lvl w:ilvl="0" w:tplc="68EEDE2A">
      <w:start w:val="1"/>
      <w:numFmt w:val="upperLetter"/>
      <w:lvlText w:val="%1."/>
      <w:lvlJc w:val="left"/>
      <w:pPr>
        <w:ind w:left="360" w:hanging="360"/>
      </w:pPr>
      <w:rPr>
        <w:rFonts w:ascii="Times New Roman" w:hAnsi="Times New Roman" w:cs="Times New Roman" w:hint="default"/>
        <w:b/>
        <w:color w:val="auto"/>
        <w:sz w:val="28"/>
        <w:szCs w:val="28"/>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FD6B79"/>
    <w:multiLevelType w:val="multilevel"/>
    <w:tmpl w:val="98965804"/>
    <w:lvl w:ilvl="0">
      <w:start w:val="6"/>
      <w:numFmt w:val="decimal"/>
      <w:lvlText w:val="%1."/>
      <w:lvlJc w:val="left"/>
      <w:pPr>
        <w:ind w:left="555" w:hanging="55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5">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9E7FAD"/>
    <w:multiLevelType w:val="hybridMultilevel"/>
    <w:tmpl w:val="3F3C50BA"/>
    <w:lvl w:ilvl="0" w:tplc="56544064">
      <w:start w:val="1"/>
      <w:numFmt w:val="decimal"/>
      <w:suff w:val="space"/>
      <w:lvlText w:val="%1."/>
      <w:lvlJc w:val="left"/>
      <w:pPr>
        <w:ind w:left="142"/>
      </w:pPr>
      <w:rPr>
        <w:rFonts w:cs="Times New Roman" w:hint="default"/>
        <w:b w:val="0"/>
        <w:i w:val="0"/>
        <w:color w:val="000000"/>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nsid w:val="4DB00D91"/>
    <w:multiLevelType w:val="hybridMultilevel"/>
    <w:tmpl w:val="35B236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10">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9"/>
  </w:num>
  <w:num w:numId="2">
    <w:abstractNumId w:val="6"/>
  </w:num>
  <w:num w:numId="3">
    <w:abstractNumId w:val="2"/>
  </w:num>
  <w:num w:numId="4">
    <w:abstractNumId w:val="4"/>
  </w:num>
  <w:num w:numId="5">
    <w:abstractNumId w:val="11"/>
  </w:num>
  <w:num w:numId="6">
    <w:abstractNumId w:val="5"/>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3"/>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3315"/>
    <w:rsid w:val="00024710"/>
    <w:rsid w:val="00026CC4"/>
    <w:rsid w:val="00027190"/>
    <w:rsid w:val="0003142E"/>
    <w:rsid w:val="00033EE8"/>
    <w:rsid w:val="0003504B"/>
    <w:rsid w:val="00035DBF"/>
    <w:rsid w:val="00036882"/>
    <w:rsid w:val="000369EB"/>
    <w:rsid w:val="00040217"/>
    <w:rsid w:val="00041B89"/>
    <w:rsid w:val="00042063"/>
    <w:rsid w:val="00043B3C"/>
    <w:rsid w:val="00050393"/>
    <w:rsid w:val="00051407"/>
    <w:rsid w:val="000518B8"/>
    <w:rsid w:val="00052DBE"/>
    <w:rsid w:val="00055223"/>
    <w:rsid w:val="000554EE"/>
    <w:rsid w:val="000555EA"/>
    <w:rsid w:val="00055C32"/>
    <w:rsid w:val="000601D3"/>
    <w:rsid w:val="000615E0"/>
    <w:rsid w:val="0006183F"/>
    <w:rsid w:val="0006200F"/>
    <w:rsid w:val="0006233D"/>
    <w:rsid w:val="00062EFC"/>
    <w:rsid w:val="00063DCC"/>
    <w:rsid w:val="00066C9D"/>
    <w:rsid w:val="000727CB"/>
    <w:rsid w:val="00072E89"/>
    <w:rsid w:val="00073CB7"/>
    <w:rsid w:val="00074152"/>
    <w:rsid w:val="00075E44"/>
    <w:rsid w:val="00076A19"/>
    <w:rsid w:val="00077028"/>
    <w:rsid w:val="000807FB"/>
    <w:rsid w:val="0008117B"/>
    <w:rsid w:val="000815B8"/>
    <w:rsid w:val="00081EE9"/>
    <w:rsid w:val="00082008"/>
    <w:rsid w:val="00082B2B"/>
    <w:rsid w:val="000832B6"/>
    <w:rsid w:val="000841BC"/>
    <w:rsid w:val="000849CA"/>
    <w:rsid w:val="00085C5C"/>
    <w:rsid w:val="00086D64"/>
    <w:rsid w:val="00086F90"/>
    <w:rsid w:val="0009144F"/>
    <w:rsid w:val="000930BF"/>
    <w:rsid w:val="00095C95"/>
    <w:rsid w:val="00096465"/>
    <w:rsid w:val="0009677C"/>
    <w:rsid w:val="00096EF7"/>
    <w:rsid w:val="000A0461"/>
    <w:rsid w:val="000A0BCB"/>
    <w:rsid w:val="000A0BDF"/>
    <w:rsid w:val="000A0D31"/>
    <w:rsid w:val="000A10A7"/>
    <w:rsid w:val="000A15B6"/>
    <w:rsid w:val="000A24D2"/>
    <w:rsid w:val="000A2A6A"/>
    <w:rsid w:val="000A46BA"/>
    <w:rsid w:val="000A48BC"/>
    <w:rsid w:val="000A5DEF"/>
    <w:rsid w:val="000A67B8"/>
    <w:rsid w:val="000A6CEE"/>
    <w:rsid w:val="000A7025"/>
    <w:rsid w:val="000A74C5"/>
    <w:rsid w:val="000B051E"/>
    <w:rsid w:val="000B0BC9"/>
    <w:rsid w:val="000B4382"/>
    <w:rsid w:val="000B5205"/>
    <w:rsid w:val="000C0E14"/>
    <w:rsid w:val="000C2077"/>
    <w:rsid w:val="000C2984"/>
    <w:rsid w:val="000C4916"/>
    <w:rsid w:val="000C50FB"/>
    <w:rsid w:val="000C56DD"/>
    <w:rsid w:val="000C5D6B"/>
    <w:rsid w:val="000C6187"/>
    <w:rsid w:val="000C7E96"/>
    <w:rsid w:val="000D0A3D"/>
    <w:rsid w:val="000D0C11"/>
    <w:rsid w:val="000D18DD"/>
    <w:rsid w:val="000D27E1"/>
    <w:rsid w:val="000D3C1B"/>
    <w:rsid w:val="000D3F43"/>
    <w:rsid w:val="000D5BC2"/>
    <w:rsid w:val="000D774C"/>
    <w:rsid w:val="000E097C"/>
    <w:rsid w:val="000E0AB2"/>
    <w:rsid w:val="000E0AC9"/>
    <w:rsid w:val="000E115C"/>
    <w:rsid w:val="000E1FE3"/>
    <w:rsid w:val="000E316D"/>
    <w:rsid w:val="000E3401"/>
    <w:rsid w:val="000E4EB3"/>
    <w:rsid w:val="000E563B"/>
    <w:rsid w:val="000F086F"/>
    <w:rsid w:val="000F1A7D"/>
    <w:rsid w:val="000F2DA1"/>
    <w:rsid w:val="000F36A0"/>
    <w:rsid w:val="000F41E9"/>
    <w:rsid w:val="000F4666"/>
    <w:rsid w:val="000F7034"/>
    <w:rsid w:val="000F78FB"/>
    <w:rsid w:val="00100EDE"/>
    <w:rsid w:val="0010121B"/>
    <w:rsid w:val="001017E8"/>
    <w:rsid w:val="00101863"/>
    <w:rsid w:val="00101F6D"/>
    <w:rsid w:val="00101F95"/>
    <w:rsid w:val="0010237A"/>
    <w:rsid w:val="00103276"/>
    <w:rsid w:val="00105715"/>
    <w:rsid w:val="00105840"/>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1091"/>
    <w:rsid w:val="001335C3"/>
    <w:rsid w:val="00136F0F"/>
    <w:rsid w:val="00137A6D"/>
    <w:rsid w:val="00140194"/>
    <w:rsid w:val="001401D3"/>
    <w:rsid w:val="00140872"/>
    <w:rsid w:val="001418BF"/>
    <w:rsid w:val="00143223"/>
    <w:rsid w:val="0014382D"/>
    <w:rsid w:val="0014740E"/>
    <w:rsid w:val="00147E15"/>
    <w:rsid w:val="0015315A"/>
    <w:rsid w:val="001537A1"/>
    <w:rsid w:val="001606B0"/>
    <w:rsid w:val="001620B2"/>
    <w:rsid w:val="00162494"/>
    <w:rsid w:val="0016341D"/>
    <w:rsid w:val="00163674"/>
    <w:rsid w:val="001637BA"/>
    <w:rsid w:val="00164EE2"/>
    <w:rsid w:val="001666BA"/>
    <w:rsid w:val="001701EF"/>
    <w:rsid w:val="00170E71"/>
    <w:rsid w:val="00172BB0"/>
    <w:rsid w:val="001736C1"/>
    <w:rsid w:val="00173BE1"/>
    <w:rsid w:val="00175151"/>
    <w:rsid w:val="00175957"/>
    <w:rsid w:val="001762A0"/>
    <w:rsid w:val="00177D34"/>
    <w:rsid w:val="001810F4"/>
    <w:rsid w:val="0018179A"/>
    <w:rsid w:val="00185B6F"/>
    <w:rsid w:val="00185B7C"/>
    <w:rsid w:val="00185BC8"/>
    <w:rsid w:val="001865D8"/>
    <w:rsid w:val="00187065"/>
    <w:rsid w:val="00187B39"/>
    <w:rsid w:val="001901D4"/>
    <w:rsid w:val="00190F23"/>
    <w:rsid w:val="00193899"/>
    <w:rsid w:val="001939D1"/>
    <w:rsid w:val="00194303"/>
    <w:rsid w:val="0019573B"/>
    <w:rsid w:val="001966DD"/>
    <w:rsid w:val="00196917"/>
    <w:rsid w:val="00196A15"/>
    <w:rsid w:val="001A0757"/>
    <w:rsid w:val="001A0A5B"/>
    <w:rsid w:val="001A0D53"/>
    <w:rsid w:val="001A1785"/>
    <w:rsid w:val="001A26B4"/>
    <w:rsid w:val="001A4C2D"/>
    <w:rsid w:val="001A5925"/>
    <w:rsid w:val="001A778B"/>
    <w:rsid w:val="001A7B96"/>
    <w:rsid w:val="001B0222"/>
    <w:rsid w:val="001B10B1"/>
    <w:rsid w:val="001B18AE"/>
    <w:rsid w:val="001B1A73"/>
    <w:rsid w:val="001B26A7"/>
    <w:rsid w:val="001B2833"/>
    <w:rsid w:val="001B36D9"/>
    <w:rsid w:val="001B4188"/>
    <w:rsid w:val="001B4622"/>
    <w:rsid w:val="001B5C36"/>
    <w:rsid w:val="001B5D15"/>
    <w:rsid w:val="001B5F90"/>
    <w:rsid w:val="001B6911"/>
    <w:rsid w:val="001C1A19"/>
    <w:rsid w:val="001C37FD"/>
    <w:rsid w:val="001C3C9A"/>
    <w:rsid w:val="001C58E8"/>
    <w:rsid w:val="001C592D"/>
    <w:rsid w:val="001C69F8"/>
    <w:rsid w:val="001C6D12"/>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5DA"/>
    <w:rsid w:val="001F1A70"/>
    <w:rsid w:val="001F1D25"/>
    <w:rsid w:val="001F313C"/>
    <w:rsid w:val="001F31FB"/>
    <w:rsid w:val="001F34EA"/>
    <w:rsid w:val="001F3AD7"/>
    <w:rsid w:val="001F3B7E"/>
    <w:rsid w:val="001F49E6"/>
    <w:rsid w:val="001F4BFA"/>
    <w:rsid w:val="001F4D44"/>
    <w:rsid w:val="001F4D80"/>
    <w:rsid w:val="001F61EC"/>
    <w:rsid w:val="001F73A5"/>
    <w:rsid w:val="002002C7"/>
    <w:rsid w:val="002022A4"/>
    <w:rsid w:val="002026E3"/>
    <w:rsid w:val="00202B5D"/>
    <w:rsid w:val="002039ED"/>
    <w:rsid w:val="002039FC"/>
    <w:rsid w:val="00204AB8"/>
    <w:rsid w:val="00204E50"/>
    <w:rsid w:val="00205065"/>
    <w:rsid w:val="00206EF3"/>
    <w:rsid w:val="00207D82"/>
    <w:rsid w:val="00210F72"/>
    <w:rsid w:val="00211319"/>
    <w:rsid w:val="00211929"/>
    <w:rsid w:val="00213254"/>
    <w:rsid w:val="002139BC"/>
    <w:rsid w:val="00213FC9"/>
    <w:rsid w:val="00214FDC"/>
    <w:rsid w:val="00216E92"/>
    <w:rsid w:val="002171B3"/>
    <w:rsid w:val="00217557"/>
    <w:rsid w:val="00220D6A"/>
    <w:rsid w:val="00221934"/>
    <w:rsid w:val="002238B7"/>
    <w:rsid w:val="002249BC"/>
    <w:rsid w:val="00224A84"/>
    <w:rsid w:val="00226507"/>
    <w:rsid w:val="0022658C"/>
    <w:rsid w:val="00227054"/>
    <w:rsid w:val="00227184"/>
    <w:rsid w:val="002303EA"/>
    <w:rsid w:val="002325AE"/>
    <w:rsid w:val="00232789"/>
    <w:rsid w:val="00233EFC"/>
    <w:rsid w:val="002349EB"/>
    <w:rsid w:val="00241E95"/>
    <w:rsid w:val="002427C6"/>
    <w:rsid w:val="00243E3A"/>
    <w:rsid w:val="00244034"/>
    <w:rsid w:val="002449A7"/>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9FF"/>
    <w:rsid w:val="00270D89"/>
    <w:rsid w:val="002737E3"/>
    <w:rsid w:val="0027390E"/>
    <w:rsid w:val="00273C15"/>
    <w:rsid w:val="00274FBC"/>
    <w:rsid w:val="00277B20"/>
    <w:rsid w:val="002807F5"/>
    <w:rsid w:val="00280855"/>
    <w:rsid w:val="00280A43"/>
    <w:rsid w:val="00280ED6"/>
    <w:rsid w:val="002811A4"/>
    <w:rsid w:val="0028129A"/>
    <w:rsid w:val="00282093"/>
    <w:rsid w:val="002823AB"/>
    <w:rsid w:val="00282D5A"/>
    <w:rsid w:val="0028394B"/>
    <w:rsid w:val="00284C93"/>
    <w:rsid w:val="00285290"/>
    <w:rsid w:val="00286F05"/>
    <w:rsid w:val="002908A1"/>
    <w:rsid w:val="00290C24"/>
    <w:rsid w:val="002912BC"/>
    <w:rsid w:val="00294036"/>
    <w:rsid w:val="00294937"/>
    <w:rsid w:val="00295530"/>
    <w:rsid w:val="002961FE"/>
    <w:rsid w:val="0029680C"/>
    <w:rsid w:val="00296C56"/>
    <w:rsid w:val="00297D66"/>
    <w:rsid w:val="002A0CB0"/>
    <w:rsid w:val="002A1116"/>
    <w:rsid w:val="002A3007"/>
    <w:rsid w:val="002A4B76"/>
    <w:rsid w:val="002A6E76"/>
    <w:rsid w:val="002B0628"/>
    <w:rsid w:val="002B0D69"/>
    <w:rsid w:val="002B1426"/>
    <w:rsid w:val="002B2586"/>
    <w:rsid w:val="002B2652"/>
    <w:rsid w:val="002B2DED"/>
    <w:rsid w:val="002B3DF6"/>
    <w:rsid w:val="002B48A7"/>
    <w:rsid w:val="002B6C6C"/>
    <w:rsid w:val="002C0209"/>
    <w:rsid w:val="002C0915"/>
    <w:rsid w:val="002C1880"/>
    <w:rsid w:val="002C3F7D"/>
    <w:rsid w:val="002C7624"/>
    <w:rsid w:val="002C7BC5"/>
    <w:rsid w:val="002C7C87"/>
    <w:rsid w:val="002D0577"/>
    <w:rsid w:val="002D2E70"/>
    <w:rsid w:val="002D471E"/>
    <w:rsid w:val="002D4F50"/>
    <w:rsid w:val="002D6D01"/>
    <w:rsid w:val="002D6E00"/>
    <w:rsid w:val="002D7AC2"/>
    <w:rsid w:val="002D7D36"/>
    <w:rsid w:val="002E1B2D"/>
    <w:rsid w:val="002E23D9"/>
    <w:rsid w:val="002E3055"/>
    <w:rsid w:val="002E37B5"/>
    <w:rsid w:val="002E597C"/>
    <w:rsid w:val="002E6C78"/>
    <w:rsid w:val="002E79ED"/>
    <w:rsid w:val="002F0B76"/>
    <w:rsid w:val="002F0EC9"/>
    <w:rsid w:val="002F287F"/>
    <w:rsid w:val="002F3598"/>
    <w:rsid w:val="002F36A2"/>
    <w:rsid w:val="002F417D"/>
    <w:rsid w:val="002F44EF"/>
    <w:rsid w:val="002F4987"/>
    <w:rsid w:val="002F6907"/>
    <w:rsid w:val="002F69EE"/>
    <w:rsid w:val="002F7DF6"/>
    <w:rsid w:val="0030114C"/>
    <w:rsid w:val="003019A3"/>
    <w:rsid w:val="00301FD6"/>
    <w:rsid w:val="0030269E"/>
    <w:rsid w:val="00302E11"/>
    <w:rsid w:val="00302F46"/>
    <w:rsid w:val="003033BC"/>
    <w:rsid w:val="003044BA"/>
    <w:rsid w:val="00310A7A"/>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7CB"/>
    <w:rsid w:val="0032583C"/>
    <w:rsid w:val="0032593F"/>
    <w:rsid w:val="0032639E"/>
    <w:rsid w:val="00326562"/>
    <w:rsid w:val="00330C4C"/>
    <w:rsid w:val="0033114B"/>
    <w:rsid w:val="0033163D"/>
    <w:rsid w:val="00335037"/>
    <w:rsid w:val="0033538C"/>
    <w:rsid w:val="00337AFB"/>
    <w:rsid w:val="00340608"/>
    <w:rsid w:val="00340E7D"/>
    <w:rsid w:val="003435C7"/>
    <w:rsid w:val="00345ACA"/>
    <w:rsid w:val="00345DD4"/>
    <w:rsid w:val="00345F40"/>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19E4"/>
    <w:rsid w:val="00373A64"/>
    <w:rsid w:val="00375BD7"/>
    <w:rsid w:val="00375D62"/>
    <w:rsid w:val="00376440"/>
    <w:rsid w:val="00377531"/>
    <w:rsid w:val="00382A4D"/>
    <w:rsid w:val="00382EF5"/>
    <w:rsid w:val="0038411D"/>
    <w:rsid w:val="00386407"/>
    <w:rsid w:val="003874F5"/>
    <w:rsid w:val="00390BA0"/>
    <w:rsid w:val="00391B1A"/>
    <w:rsid w:val="003924D5"/>
    <w:rsid w:val="00392D9B"/>
    <w:rsid w:val="003948F9"/>
    <w:rsid w:val="003951AE"/>
    <w:rsid w:val="00396699"/>
    <w:rsid w:val="00396D06"/>
    <w:rsid w:val="00396F55"/>
    <w:rsid w:val="003A0C27"/>
    <w:rsid w:val="003A0F00"/>
    <w:rsid w:val="003A4BF6"/>
    <w:rsid w:val="003A4FE6"/>
    <w:rsid w:val="003A6330"/>
    <w:rsid w:val="003A68B6"/>
    <w:rsid w:val="003B0D67"/>
    <w:rsid w:val="003B1F66"/>
    <w:rsid w:val="003B2445"/>
    <w:rsid w:val="003B31A1"/>
    <w:rsid w:val="003B398B"/>
    <w:rsid w:val="003B39EC"/>
    <w:rsid w:val="003B542A"/>
    <w:rsid w:val="003B6C4F"/>
    <w:rsid w:val="003B6FBE"/>
    <w:rsid w:val="003B7003"/>
    <w:rsid w:val="003B7A44"/>
    <w:rsid w:val="003B7D00"/>
    <w:rsid w:val="003C12B2"/>
    <w:rsid w:val="003C1407"/>
    <w:rsid w:val="003C2A73"/>
    <w:rsid w:val="003C3057"/>
    <w:rsid w:val="003C6E8A"/>
    <w:rsid w:val="003D0B10"/>
    <w:rsid w:val="003D0D4C"/>
    <w:rsid w:val="003D1A55"/>
    <w:rsid w:val="003D2062"/>
    <w:rsid w:val="003D32F1"/>
    <w:rsid w:val="003D3765"/>
    <w:rsid w:val="003D3D1B"/>
    <w:rsid w:val="003D42A0"/>
    <w:rsid w:val="003D505F"/>
    <w:rsid w:val="003D51DA"/>
    <w:rsid w:val="003D6FEF"/>
    <w:rsid w:val="003D76C2"/>
    <w:rsid w:val="003E0BB4"/>
    <w:rsid w:val="003E1F7B"/>
    <w:rsid w:val="003E212D"/>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25C4"/>
    <w:rsid w:val="00413200"/>
    <w:rsid w:val="004158CB"/>
    <w:rsid w:val="00416882"/>
    <w:rsid w:val="00416C0F"/>
    <w:rsid w:val="004209C1"/>
    <w:rsid w:val="00421CB8"/>
    <w:rsid w:val="004237D5"/>
    <w:rsid w:val="0042459D"/>
    <w:rsid w:val="00424AFD"/>
    <w:rsid w:val="00427515"/>
    <w:rsid w:val="00431082"/>
    <w:rsid w:val="00431837"/>
    <w:rsid w:val="004320CB"/>
    <w:rsid w:val="00433238"/>
    <w:rsid w:val="004347BF"/>
    <w:rsid w:val="004362EF"/>
    <w:rsid w:val="0044012C"/>
    <w:rsid w:val="004408A4"/>
    <w:rsid w:val="00441208"/>
    <w:rsid w:val="004416F6"/>
    <w:rsid w:val="00442CB9"/>
    <w:rsid w:val="00443E33"/>
    <w:rsid w:val="0044449D"/>
    <w:rsid w:val="00444B75"/>
    <w:rsid w:val="00444F80"/>
    <w:rsid w:val="0044728F"/>
    <w:rsid w:val="004473B1"/>
    <w:rsid w:val="00447494"/>
    <w:rsid w:val="00450C2E"/>
    <w:rsid w:val="0045414B"/>
    <w:rsid w:val="00454A05"/>
    <w:rsid w:val="004555BC"/>
    <w:rsid w:val="004557C2"/>
    <w:rsid w:val="0045644B"/>
    <w:rsid w:val="004603EC"/>
    <w:rsid w:val="0046048A"/>
    <w:rsid w:val="00460EC1"/>
    <w:rsid w:val="00461BEF"/>
    <w:rsid w:val="00461E5F"/>
    <w:rsid w:val="00463324"/>
    <w:rsid w:val="00463BF4"/>
    <w:rsid w:val="004641BA"/>
    <w:rsid w:val="00464225"/>
    <w:rsid w:val="00467140"/>
    <w:rsid w:val="00467512"/>
    <w:rsid w:val="00470ABA"/>
    <w:rsid w:val="004717D7"/>
    <w:rsid w:val="00471DB2"/>
    <w:rsid w:val="00476898"/>
    <w:rsid w:val="0047754F"/>
    <w:rsid w:val="00477D7E"/>
    <w:rsid w:val="00482B11"/>
    <w:rsid w:val="004839D9"/>
    <w:rsid w:val="00484C66"/>
    <w:rsid w:val="00484D1C"/>
    <w:rsid w:val="00486037"/>
    <w:rsid w:val="00486A14"/>
    <w:rsid w:val="0048764F"/>
    <w:rsid w:val="00487FE2"/>
    <w:rsid w:val="00490164"/>
    <w:rsid w:val="00491FFD"/>
    <w:rsid w:val="0049204E"/>
    <w:rsid w:val="00492F0D"/>
    <w:rsid w:val="00493A52"/>
    <w:rsid w:val="0049497E"/>
    <w:rsid w:val="00495C17"/>
    <w:rsid w:val="00495C49"/>
    <w:rsid w:val="00495D08"/>
    <w:rsid w:val="00496B71"/>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2FF6"/>
    <w:rsid w:val="004B3041"/>
    <w:rsid w:val="004B4B7B"/>
    <w:rsid w:val="004B5822"/>
    <w:rsid w:val="004C1679"/>
    <w:rsid w:val="004C256F"/>
    <w:rsid w:val="004C30BC"/>
    <w:rsid w:val="004C3698"/>
    <w:rsid w:val="004C467E"/>
    <w:rsid w:val="004D001F"/>
    <w:rsid w:val="004D0049"/>
    <w:rsid w:val="004D24C0"/>
    <w:rsid w:val="004D4D6F"/>
    <w:rsid w:val="004D5D4F"/>
    <w:rsid w:val="004D6A1B"/>
    <w:rsid w:val="004E0006"/>
    <w:rsid w:val="004E1378"/>
    <w:rsid w:val="004E1BBD"/>
    <w:rsid w:val="004E2327"/>
    <w:rsid w:val="004E2F41"/>
    <w:rsid w:val="004E3547"/>
    <w:rsid w:val="004E3866"/>
    <w:rsid w:val="004E4C59"/>
    <w:rsid w:val="004F1080"/>
    <w:rsid w:val="004F218A"/>
    <w:rsid w:val="004F3C49"/>
    <w:rsid w:val="004F42EE"/>
    <w:rsid w:val="004F4BC5"/>
    <w:rsid w:val="004F5C4D"/>
    <w:rsid w:val="004F69D1"/>
    <w:rsid w:val="004F76CB"/>
    <w:rsid w:val="004F7A71"/>
    <w:rsid w:val="00500B33"/>
    <w:rsid w:val="00501B83"/>
    <w:rsid w:val="00503EA9"/>
    <w:rsid w:val="00505D89"/>
    <w:rsid w:val="0050660A"/>
    <w:rsid w:val="005067BD"/>
    <w:rsid w:val="00510C72"/>
    <w:rsid w:val="00510E7D"/>
    <w:rsid w:val="005111A5"/>
    <w:rsid w:val="00511E28"/>
    <w:rsid w:val="00512530"/>
    <w:rsid w:val="0051312C"/>
    <w:rsid w:val="00516EAC"/>
    <w:rsid w:val="005172EE"/>
    <w:rsid w:val="005172FC"/>
    <w:rsid w:val="0051793D"/>
    <w:rsid w:val="00517EE3"/>
    <w:rsid w:val="00522718"/>
    <w:rsid w:val="0052346F"/>
    <w:rsid w:val="00523759"/>
    <w:rsid w:val="00524A10"/>
    <w:rsid w:val="00525F45"/>
    <w:rsid w:val="0052670E"/>
    <w:rsid w:val="00526A5B"/>
    <w:rsid w:val="00531A2F"/>
    <w:rsid w:val="00532527"/>
    <w:rsid w:val="005325D4"/>
    <w:rsid w:val="00532945"/>
    <w:rsid w:val="00534DE0"/>
    <w:rsid w:val="0053596C"/>
    <w:rsid w:val="00535B1A"/>
    <w:rsid w:val="00535B6B"/>
    <w:rsid w:val="00535E5F"/>
    <w:rsid w:val="005365CA"/>
    <w:rsid w:val="0053744A"/>
    <w:rsid w:val="0054083D"/>
    <w:rsid w:val="00540873"/>
    <w:rsid w:val="00541CDF"/>
    <w:rsid w:val="0054365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440"/>
    <w:rsid w:val="00560701"/>
    <w:rsid w:val="00560899"/>
    <w:rsid w:val="005615BE"/>
    <w:rsid w:val="00563976"/>
    <w:rsid w:val="00564349"/>
    <w:rsid w:val="00564930"/>
    <w:rsid w:val="00565728"/>
    <w:rsid w:val="0056591D"/>
    <w:rsid w:val="0056775D"/>
    <w:rsid w:val="00571994"/>
    <w:rsid w:val="0057212F"/>
    <w:rsid w:val="005729E3"/>
    <w:rsid w:val="00572B99"/>
    <w:rsid w:val="00574FEF"/>
    <w:rsid w:val="005759BC"/>
    <w:rsid w:val="00576611"/>
    <w:rsid w:val="00580812"/>
    <w:rsid w:val="0058111B"/>
    <w:rsid w:val="005815A3"/>
    <w:rsid w:val="005826D1"/>
    <w:rsid w:val="00583D27"/>
    <w:rsid w:val="00584EB4"/>
    <w:rsid w:val="00585FCB"/>
    <w:rsid w:val="0058614A"/>
    <w:rsid w:val="0058734E"/>
    <w:rsid w:val="00591508"/>
    <w:rsid w:val="00591D05"/>
    <w:rsid w:val="005938EA"/>
    <w:rsid w:val="00594280"/>
    <w:rsid w:val="00594482"/>
    <w:rsid w:val="00594A5C"/>
    <w:rsid w:val="00595E54"/>
    <w:rsid w:val="00596B5F"/>
    <w:rsid w:val="00597CA9"/>
    <w:rsid w:val="005A10DC"/>
    <w:rsid w:val="005A1F8F"/>
    <w:rsid w:val="005A2328"/>
    <w:rsid w:val="005A4065"/>
    <w:rsid w:val="005A512E"/>
    <w:rsid w:val="005A571B"/>
    <w:rsid w:val="005A5EE6"/>
    <w:rsid w:val="005A6323"/>
    <w:rsid w:val="005A6903"/>
    <w:rsid w:val="005B145B"/>
    <w:rsid w:val="005B214E"/>
    <w:rsid w:val="005B21A8"/>
    <w:rsid w:val="005B28B5"/>
    <w:rsid w:val="005B2E2E"/>
    <w:rsid w:val="005B2FE9"/>
    <w:rsid w:val="005B4A9E"/>
    <w:rsid w:val="005B52E8"/>
    <w:rsid w:val="005B6541"/>
    <w:rsid w:val="005B6776"/>
    <w:rsid w:val="005B7FB6"/>
    <w:rsid w:val="005C12E3"/>
    <w:rsid w:val="005C2187"/>
    <w:rsid w:val="005C75A2"/>
    <w:rsid w:val="005C7757"/>
    <w:rsid w:val="005D08D6"/>
    <w:rsid w:val="005D1AF3"/>
    <w:rsid w:val="005D210D"/>
    <w:rsid w:val="005D3490"/>
    <w:rsid w:val="005D4006"/>
    <w:rsid w:val="005D5762"/>
    <w:rsid w:val="005D6626"/>
    <w:rsid w:val="005D71A9"/>
    <w:rsid w:val="005E0B8B"/>
    <w:rsid w:val="005E11D3"/>
    <w:rsid w:val="005E2513"/>
    <w:rsid w:val="005E2986"/>
    <w:rsid w:val="005E2DFE"/>
    <w:rsid w:val="005E423D"/>
    <w:rsid w:val="005E54DB"/>
    <w:rsid w:val="005E68EB"/>
    <w:rsid w:val="005E7417"/>
    <w:rsid w:val="005F0552"/>
    <w:rsid w:val="005F0DD8"/>
    <w:rsid w:val="005F0EC4"/>
    <w:rsid w:val="005F19D8"/>
    <w:rsid w:val="005F1F94"/>
    <w:rsid w:val="005F4BAE"/>
    <w:rsid w:val="005F5087"/>
    <w:rsid w:val="005F53E0"/>
    <w:rsid w:val="005F5F71"/>
    <w:rsid w:val="005F7E69"/>
    <w:rsid w:val="006007AC"/>
    <w:rsid w:val="006009FA"/>
    <w:rsid w:val="0060260C"/>
    <w:rsid w:val="00602C10"/>
    <w:rsid w:val="00603A8B"/>
    <w:rsid w:val="006058EB"/>
    <w:rsid w:val="0060687D"/>
    <w:rsid w:val="00610430"/>
    <w:rsid w:val="00610851"/>
    <w:rsid w:val="0061126F"/>
    <w:rsid w:val="006119B9"/>
    <w:rsid w:val="00612E12"/>
    <w:rsid w:val="00614A01"/>
    <w:rsid w:val="00615612"/>
    <w:rsid w:val="006163EB"/>
    <w:rsid w:val="0061656E"/>
    <w:rsid w:val="00620A95"/>
    <w:rsid w:val="006219E8"/>
    <w:rsid w:val="0062254D"/>
    <w:rsid w:val="00624606"/>
    <w:rsid w:val="0062492A"/>
    <w:rsid w:val="006253B8"/>
    <w:rsid w:val="0062679C"/>
    <w:rsid w:val="0062705C"/>
    <w:rsid w:val="00631345"/>
    <w:rsid w:val="00631BC9"/>
    <w:rsid w:val="00633078"/>
    <w:rsid w:val="00633410"/>
    <w:rsid w:val="0063408E"/>
    <w:rsid w:val="00636895"/>
    <w:rsid w:val="0064332B"/>
    <w:rsid w:val="00643C95"/>
    <w:rsid w:val="00644AA0"/>
    <w:rsid w:val="00644B5A"/>
    <w:rsid w:val="00644CA5"/>
    <w:rsid w:val="00645EAD"/>
    <w:rsid w:val="0065001A"/>
    <w:rsid w:val="00650663"/>
    <w:rsid w:val="00650F70"/>
    <w:rsid w:val="0065142F"/>
    <w:rsid w:val="00651768"/>
    <w:rsid w:val="00653525"/>
    <w:rsid w:val="006538AA"/>
    <w:rsid w:val="006538F3"/>
    <w:rsid w:val="0065689E"/>
    <w:rsid w:val="00656AA0"/>
    <w:rsid w:val="006572C3"/>
    <w:rsid w:val="00663CEB"/>
    <w:rsid w:val="00665A05"/>
    <w:rsid w:val="00665F48"/>
    <w:rsid w:val="006663D0"/>
    <w:rsid w:val="00667838"/>
    <w:rsid w:val="006700FD"/>
    <w:rsid w:val="00671EBF"/>
    <w:rsid w:val="00671EEE"/>
    <w:rsid w:val="00672876"/>
    <w:rsid w:val="00672E78"/>
    <w:rsid w:val="00674609"/>
    <w:rsid w:val="00674A78"/>
    <w:rsid w:val="00677204"/>
    <w:rsid w:val="006800AA"/>
    <w:rsid w:val="006802BA"/>
    <w:rsid w:val="0068067D"/>
    <w:rsid w:val="00681372"/>
    <w:rsid w:val="00681461"/>
    <w:rsid w:val="00681F17"/>
    <w:rsid w:val="0068492E"/>
    <w:rsid w:val="00684DA1"/>
    <w:rsid w:val="0068510B"/>
    <w:rsid w:val="006856EC"/>
    <w:rsid w:val="006859BF"/>
    <w:rsid w:val="00685BF4"/>
    <w:rsid w:val="00686404"/>
    <w:rsid w:val="00686516"/>
    <w:rsid w:val="006869F6"/>
    <w:rsid w:val="00687A6C"/>
    <w:rsid w:val="006935AF"/>
    <w:rsid w:val="006937A4"/>
    <w:rsid w:val="00693DC2"/>
    <w:rsid w:val="0069656E"/>
    <w:rsid w:val="00696B18"/>
    <w:rsid w:val="00697265"/>
    <w:rsid w:val="006A04B1"/>
    <w:rsid w:val="006A128D"/>
    <w:rsid w:val="006A13EE"/>
    <w:rsid w:val="006A1E32"/>
    <w:rsid w:val="006A20DB"/>
    <w:rsid w:val="006A4AF8"/>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51B6"/>
    <w:rsid w:val="006C6CE1"/>
    <w:rsid w:val="006D0C75"/>
    <w:rsid w:val="006D110A"/>
    <w:rsid w:val="006D1CA9"/>
    <w:rsid w:val="006D7C90"/>
    <w:rsid w:val="006D7F69"/>
    <w:rsid w:val="006E0DF8"/>
    <w:rsid w:val="006E1B95"/>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7B2"/>
    <w:rsid w:val="00727FC2"/>
    <w:rsid w:val="00730195"/>
    <w:rsid w:val="007306BA"/>
    <w:rsid w:val="00730E72"/>
    <w:rsid w:val="007313DE"/>
    <w:rsid w:val="00731856"/>
    <w:rsid w:val="0073206C"/>
    <w:rsid w:val="007330DE"/>
    <w:rsid w:val="0073315F"/>
    <w:rsid w:val="00733F52"/>
    <w:rsid w:val="00734B06"/>
    <w:rsid w:val="0073542B"/>
    <w:rsid w:val="007362B9"/>
    <w:rsid w:val="0073774B"/>
    <w:rsid w:val="00741014"/>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29D9"/>
    <w:rsid w:val="00763007"/>
    <w:rsid w:val="00763477"/>
    <w:rsid w:val="00763971"/>
    <w:rsid w:val="00765AB6"/>
    <w:rsid w:val="00770BD0"/>
    <w:rsid w:val="00771397"/>
    <w:rsid w:val="007714F0"/>
    <w:rsid w:val="00771C38"/>
    <w:rsid w:val="0077219B"/>
    <w:rsid w:val="00772B68"/>
    <w:rsid w:val="00774550"/>
    <w:rsid w:val="00774B43"/>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85AD2"/>
    <w:rsid w:val="007905F7"/>
    <w:rsid w:val="00793D73"/>
    <w:rsid w:val="00794D32"/>
    <w:rsid w:val="00795931"/>
    <w:rsid w:val="007966B8"/>
    <w:rsid w:val="0079739C"/>
    <w:rsid w:val="00797E9F"/>
    <w:rsid w:val="007A08B1"/>
    <w:rsid w:val="007A2498"/>
    <w:rsid w:val="007A71CA"/>
    <w:rsid w:val="007A746C"/>
    <w:rsid w:val="007B2492"/>
    <w:rsid w:val="007B4373"/>
    <w:rsid w:val="007B4835"/>
    <w:rsid w:val="007B5326"/>
    <w:rsid w:val="007B547B"/>
    <w:rsid w:val="007B5666"/>
    <w:rsid w:val="007B61B4"/>
    <w:rsid w:val="007B7D93"/>
    <w:rsid w:val="007C031D"/>
    <w:rsid w:val="007C0821"/>
    <w:rsid w:val="007C0E8F"/>
    <w:rsid w:val="007C1907"/>
    <w:rsid w:val="007C3E07"/>
    <w:rsid w:val="007C5DE0"/>
    <w:rsid w:val="007C67E2"/>
    <w:rsid w:val="007C6D8C"/>
    <w:rsid w:val="007D06FE"/>
    <w:rsid w:val="007D09AC"/>
    <w:rsid w:val="007D1338"/>
    <w:rsid w:val="007D1DBA"/>
    <w:rsid w:val="007D37AD"/>
    <w:rsid w:val="007D44CA"/>
    <w:rsid w:val="007D6EC5"/>
    <w:rsid w:val="007D7D29"/>
    <w:rsid w:val="007E0DED"/>
    <w:rsid w:val="007E15A8"/>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1E49"/>
    <w:rsid w:val="00814D3E"/>
    <w:rsid w:val="00815806"/>
    <w:rsid w:val="008167A4"/>
    <w:rsid w:val="008174D2"/>
    <w:rsid w:val="00817C21"/>
    <w:rsid w:val="00821CD8"/>
    <w:rsid w:val="0082278F"/>
    <w:rsid w:val="0082368A"/>
    <w:rsid w:val="00823A3A"/>
    <w:rsid w:val="00826AC0"/>
    <w:rsid w:val="00826B67"/>
    <w:rsid w:val="0082780C"/>
    <w:rsid w:val="00830319"/>
    <w:rsid w:val="0083077A"/>
    <w:rsid w:val="00832001"/>
    <w:rsid w:val="008325F5"/>
    <w:rsid w:val="008330A6"/>
    <w:rsid w:val="00833F89"/>
    <w:rsid w:val="008345F2"/>
    <w:rsid w:val="00834AE8"/>
    <w:rsid w:val="00837461"/>
    <w:rsid w:val="008403B2"/>
    <w:rsid w:val="008411F2"/>
    <w:rsid w:val="008419A5"/>
    <w:rsid w:val="00841F8C"/>
    <w:rsid w:val="00841FC3"/>
    <w:rsid w:val="00842FC5"/>
    <w:rsid w:val="008435D5"/>
    <w:rsid w:val="00843ECB"/>
    <w:rsid w:val="008459AA"/>
    <w:rsid w:val="00850CA5"/>
    <w:rsid w:val="008515E9"/>
    <w:rsid w:val="00851A80"/>
    <w:rsid w:val="008529FB"/>
    <w:rsid w:val="00853868"/>
    <w:rsid w:val="00853FF1"/>
    <w:rsid w:val="00854075"/>
    <w:rsid w:val="00854A6F"/>
    <w:rsid w:val="00854CB8"/>
    <w:rsid w:val="00855462"/>
    <w:rsid w:val="00855483"/>
    <w:rsid w:val="00855E05"/>
    <w:rsid w:val="00855F56"/>
    <w:rsid w:val="0085656B"/>
    <w:rsid w:val="008607FC"/>
    <w:rsid w:val="00861531"/>
    <w:rsid w:val="00861829"/>
    <w:rsid w:val="00861FCF"/>
    <w:rsid w:val="008633B5"/>
    <w:rsid w:val="00863595"/>
    <w:rsid w:val="00866137"/>
    <w:rsid w:val="008667E2"/>
    <w:rsid w:val="00870FE3"/>
    <w:rsid w:val="00873AC7"/>
    <w:rsid w:val="00873FFE"/>
    <w:rsid w:val="0087415C"/>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805"/>
    <w:rsid w:val="008A5FDB"/>
    <w:rsid w:val="008A6C8B"/>
    <w:rsid w:val="008B0243"/>
    <w:rsid w:val="008B03EF"/>
    <w:rsid w:val="008B2AD6"/>
    <w:rsid w:val="008B33E1"/>
    <w:rsid w:val="008B36AB"/>
    <w:rsid w:val="008B4E44"/>
    <w:rsid w:val="008B5151"/>
    <w:rsid w:val="008B7A72"/>
    <w:rsid w:val="008B7AA5"/>
    <w:rsid w:val="008C0591"/>
    <w:rsid w:val="008C0601"/>
    <w:rsid w:val="008C2AC8"/>
    <w:rsid w:val="008C324F"/>
    <w:rsid w:val="008C357E"/>
    <w:rsid w:val="008C483B"/>
    <w:rsid w:val="008C6DD3"/>
    <w:rsid w:val="008D32B1"/>
    <w:rsid w:val="008D364F"/>
    <w:rsid w:val="008D54BC"/>
    <w:rsid w:val="008D596B"/>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4A2"/>
    <w:rsid w:val="00910D5C"/>
    <w:rsid w:val="00910E15"/>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C3E"/>
    <w:rsid w:val="00932256"/>
    <w:rsid w:val="00932D11"/>
    <w:rsid w:val="0093398B"/>
    <w:rsid w:val="009339A1"/>
    <w:rsid w:val="00933FF6"/>
    <w:rsid w:val="009407CC"/>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4877"/>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5C32"/>
    <w:rsid w:val="00995E80"/>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B6166"/>
    <w:rsid w:val="009C0041"/>
    <w:rsid w:val="009C1975"/>
    <w:rsid w:val="009C27A6"/>
    <w:rsid w:val="009C425C"/>
    <w:rsid w:val="009C5510"/>
    <w:rsid w:val="009C6475"/>
    <w:rsid w:val="009C71F2"/>
    <w:rsid w:val="009C74B1"/>
    <w:rsid w:val="009C7993"/>
    <w:rsid w:val="009D0409"/>
    <w:rsid w:val="009D104E"/>
    <w:rsid w:val="009D43BE"/>
    <w:rsid w:val="009D758E"/>
    <w:rsid w:val="009E22E9"/>
    <w:rsid w:val="009E3258"/>
    <w:rsid w:val="009E43F6"/>
    <w:rsid w:val="009E4AF4"/>
    <w:rsid w:val="009E4BB3"/>
    <w:rsid w:val="009E611F"/>
    <w:rsid w:val="009E64C5"/>
    <w:rsid w:val="009E72FE"/>
    <w:rsid w:val="009E7B99"/>
    <w:rsid w:val="009F1B85"/>
    <w:rsid w:val="009F1ED0"/>
    <w:rsid w:val="009F278E"/>
    <w:rsid w:val="009F39C0"/>
    <w:rsid w:val="009F493D"/>
    <w:rsid w:val="009F6C20"/>
    <w:rsid w:val="009F6E6D"/>
    <w:rsid w:val="00A00783"/>
    <w:rsid w:val="00A015CD"/>
    <w:rsid w:val="00A01693"/>
    <w:rsid w:val="00A025DF"/>
    <w:rsid w:val="00A032B5"/>
    <w:rsid w:val="00A03659"/>
    <w:rsid w:val="00A039F0"/>
    <w:rsid w:val="00A03BE1"/>
    <w:rsid w:val="00A03CCF"/>
    <w:rsid w:val="00A04F44"/>
    <w:rsid w:val="00A0514F"/>
    <w:rsid w:val="00A065A2"/>
    <w:rsid w:val="00A07248"/>
    <w:rsid w:val="00A077AD"/>
    <w:rsid w:val="00A0798B"/>
    <w:rsid w:val="00A10316"/>
    <w:rsid w:val="00A10478"/>
    <w:rsid w:val="00A14477"/>
    <w:rsid w:val="00A14A23"/>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30171"/>
    <w:rsid w:val="00A30F77"/>
    <w:rsid w:val="00A34326"/>
    <w:rsid w:val="00A3474E"/>
    <w:rsid w:val="00A35C49"/>
    <w:rsid w:val="00A36379"/>
    <w:rsid w:val="00A377CC"/>
    <w:rsid w:val="00A378A4"/>
    <w:rsid w:val="00A3797F"/>
    <w:rsid w:val="00A415BF"/>
    <w:rsid w:val="00A4201E"/>
    <w:rsid w:val="00A44706"/>
    <w:rsid w:val="00A46CE6"/>
    <w:rsid w:val="00A46EE0"/>
    <w:rsid w:val="00A478BB"/>
    <w:rsid w:val="00A5267E"/>
    <w:rsid w:val="00A52FBF"/>
    <w:rsid w:val="00A54C76"/>
    <w:rsid w:val="00A551C9"/>
    <w:rsid w:val="00A55849"/>
    <w:rsid w:val="00A55EF8"/>
    <w:rsid w:val="00A5618D"/>
    <w:rsid w:val="00A56684"/>
    <w:rsid w:val="00A6038E"/>
    <w:rsid w:val="00A62954"/>
    <w:rsid w:val="00A63647"/>
    <w:rsid w:val="00A647D9"/>
    <w:rsid w:val="00A64BCB"/>
    <w:rsid w:val="00A6609E"/>
    <w:rsid w:val="00A66807"/>
    <w:rsid w:val="00A66AC4"/>
    <w:rsid w:val="00A739A2"/>
    <w:rsid w:val="00A749EC"/>
    <w:rsid w:val="00A74EE5"/>
    <w:rsid w:val="00A80E4D"/>
    <w:rsid w:val="00A81CDE"/>
    <w:rsid w:val="00A82642"/>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4F0"/>
    <w:rsid w:val="00AA2719"/>
    <w:rsid w:val="00AA4142"/>
    <w:rsid w:val="00AA4207"/>
    <w:rsid w:val="00AA5D2A"/>
    <w:rsid w:val="00AA6678"/>
    <w:rsid w:val="00AA752F"/>
    <w:rsid w:val="00AB1682"/>
    <w:rsid w:val="00AB18C4"/>
    <w:rsid w:val="00AB27A2"/>
    <w:rsid w:val="00AB2C89"/>
    <w:rsid w:val="00AB34F6"/>
    <w:rsid w:val="00AB591F"/>
    <w:rsid w:val="00AB5D76"/>
    <w:rsid w:val="00AB5FC3"/>
    <w:rsid w:val="00AB65C5"/>
    <w:rsid w:val="00AB72C7"/>
    <w:rsid w:val="00AB78A2"/>
    <w:rsid w:val="00AC0FEC"/>
    <w:rsid w:val="00AC35C5"/>
    <w:rsid w:val="00AC3D9F"/>
    <w:rsid w:val="00AC3E7E"/>
    <w:rsid w:val="00AC4244"/>
    <w:rsid w:val="00AC4FC9"/>
    <w:rsid w:val="00AC5C0E"/>
    <w:rsid w:val="00AC6FD7"/>
    <w:rsid w:val="00AC765B"/>
    <w:rsid w:val="00AD0ED1"/>
    <w:rsid w:val="00AD1184"/>
    <w:rsid w:val="00AD11E7"/>
    <w:rsid w:val="00AD18CC"/>
    <w:rsid w:val="00AD2277"/>
    <w:rsid w:val="00AD3799"/>
    <w:rsid w:val="00AD5346"/>
    <w:rsid w:val="00AD6E4B"/>
    <w:rsid w:val="00AD7996"/>
    <w:rsid w:val="00AD7D6B"/>
    <w:rsid w:val="00AD7E56"/>
    <w:rsid w:val="00AE0527"/>
    <w:rsid w:val="00AE28FA"/>
    <w:rsid w:val="00AE5D58"/>
    <w:rsid w:val="00AE6DA1"/>
    <w:rsid w:val="00AE6FF2"/>
    <w:rsid w:val="00AF001E"/>
    <w:rsid w:val="00AF2575"/>
    <w:rsid w:val="00AF25BC"/>
    <w:rsid w:val="00AF2CD3"/>
    <w:rsid w:val="00AF2F9E"/>
    <w:rsid w:val="00AF4715"/>
    <w:rsid w:val="00AF50D7"/>
    <w:rsid w:val="00AF5E3D"/>
    <w:rsid w:val="00B007FC"/>
    <w:rsid w:val="00B00FC3"/>
    <w:rsid w:val="00B026DD"/>
    <w:rsid w:val="00B03B5B"/>
    <w:rsid w:val="00B06F07"/>
    <w:rsid w:val="00B0742C"/>
    <w:rsid w:val="00B0748F"/>
    <w:rsid w:val="00B10BB2"/>
    <w:rsid w:val="00B11EA7"/>
    <w:rsid w:val="00B12BAC"/>
    <w:rsid w:val="00B13CBA"/>
    <w:rsid w:val="00B13D9A"/>
    <w:rsid w:val="00B1561F"/>
    <w:rsid w:val="00B15A37"/>
    <w:rsid w:val="00B17E45"/>
    <w:rsid w:val="00B204BF"/>
    <w:rsid w:val="00B2066D"/>
    <w:rsid w:val="00B236D0"/>
    <w:rsid w:val="00B238D7"/>
    <w:rsid w:val="00B24584"/>
    <w:rsid w:val="00B27107"/>
    <w:rsid w:val="00B27EDA"/>
    <w:rsid w:val="00B30475"/>
    <w:rsid w:val="00B31059"/>
    <w:rsid w:val="00B3166F"/>
    <w:rsid w:val="00B32DF4"/>
    <w:rsid w:val="00B34838"/>
    <w:rsid w:val="00B35510"/>
    <w:rsid w:val="00B40726"/>
    <w:rsid w:val="00B40727"/>
    <w:rsid w:val="00B41206"/>
    <w:rsid w:val="00B42F46"/>
    <w:rsid w:val="00B4365B"/>
    <w:rsid w:val="00B44F84"/>
    <w:rsid w:val="00B45273"/>
    <w:rsid w:val="00B466AC"/>
    <w:rsid w:val="00B50A5F"/>
    <w:rsid w:val="00B51FE2"/>
    <w:rsid w:val="00B53218"/>
    <w:rsid w:val="00B547D9"/>
    <w:rsid w:val="00B55612"/>
    <w:rsid w:val="00B5567C"/>
    <w:rsid w:val="00B55FDA"/>
    <w:rsid w:val="00B56025"/>
    <w:rsid w:val="00B56428"/>
    <w:rsid w:val="00B56B18"/>
    <w:rsid w:val="00B6396F"/>
    <w:rsid w:val="00B63C43"/>
    <w:rsid w:val="00B66394"/>
    <w:rsid w:val="00B6648D"/>
    <w:rsid w:val="00B66ED9"/>
    <w:rsid w:val="00B71FD7"/>
    <w:rsid w:val="00B725CC"/>
    <w:rsid w:val="00B73B7C"/>
    <w:rsid w:val="00B73F86"/>
    <w:rsid w:val="00B7513C"/>
    <w:rsid w:val="00B75D74"/>
    <w:rsid w:val="00B7617B"/>
    <w:rsid w:val="00B76FA7"/>
    <w:rsid w:val="00B842B8"/>
    <w:rsid w:val="00B854D6"/>
    <w:rsid w:val="00B8561B"/>
    <w:rsid w:val="00B8643E"/>
    <w:rsid w:val="00B86A1E"/>
    <w:rsid w:val="00B86D14"/>
    <w:rsid w:val="00B9001F"/>
    <w:rsid w:val="00B908FF"/>
    <w:rsid w:val="00B91A3B"/>
    <w:rsid w:val="00B91FA8"/>
    <w:rsid w:val="00B9212B"/>
    <w:rsid w:val="00B924CF"/>
    <w:rsid w:val="00B92D9C"/>
    <w:rsid w:val="00B946E7"/>
    <w:rsid w:val="00B9472F"/>
    <w:rsid w:val="00B94A82"/>
    <w:rsid w:val="00B94A9D"/>
    <w:rsid w:val="00B96F86"/>
    <w:rsid w:val="00BA024C"/>
    <w:rsid w:val="00BA0487"/>
    <w:rsid w:val="00BA2329"/>
    <w:rsid w:val="00BA26C2"/>
    <w:rsid w:val="00BA2A80"/>
    <w:rsid w:val="00BA369A"/>
    <w:rsid w:val="00BA43E0"/>
    <w:rsid w:val="00BA45DD"/>
    <w:rsid w:val="00BA7B46"/>
    <w:rsid w:val="00BB0196"/>
    <w:rsid w:val="00BB0408"/>
    <w:rsid w:val="00BB1378"/>
    <w:rsid w:val="00BB1F62"/>
    <w:rsid w:val="00BB2392"/>
    <w:rsid w:val="00BB28D9"/>
    <w:rsid w:val="00BB3384"/>
    <w:rsid w:val="00BB416C"/>
    <w:rsid w:val="00BB6B3F"/>
    <w:rsid w:val="00BB757A"/>
    <w:rsid w:val="00BC0192"/>
    <w:rsid w:val="00BC1BC9"/>
    <w:rsid w:val="00BC1D6F"/>
    <w:rsid w:val="00BC1F19"/>
    <w:rsid w:val="00BC6147"/>
    <w:rsid w:val="00BD3169"/>
    <w:rsid w:val="00BD37A9"/>
    <w:rsid w:val="00BD3819"/>
    <w:rsid w:val="00BD3B25"/>
    <w:rsid w:val="00BD4391"/>
    <w:rsid w:val="00BD5214"/>
    <w:rsid w:val="00BD673D"/>
    <w:rsid w:val="00BE11D3"/>
    <w:rsid w:val="00BE3151"/>
    <w:rsid w:val="00BE37A5"/>
    <w:rsid w:val="00BE67FB"/>
    <w:rsid w:val="00BE7952"/>
    <w:rsid w:val="00BE7C6C"/>
    <w:rsid w:val="00BF1BD1"/>
    <w:rsid w:val="00BF2483"/>
    <w:rsid w:val="00BF418D"/>
    <w:rsid w:val="00BF45A6"/>
    <w:rsid w:val="00BF4A82"/>
    <w:rsid w:val="00BF4C7F"/>
    <w:rsid w:val="00BF51CE"/>
    <w:rsid w:val="00BF522D"/>
    <w:rsid w:val="00BF63D7"/>
    <w:rsid w:val="00BF6F3C"/>
    <w:rsid w:val="00BF7977"/>
    <w:rsid w:val="00C00466"/>
    <w:rsid w:val="00C00FE5"/>
    <w:rsid w:val="00C01530"/>
    <w:rsid w:val="00C017F6"/>
    <w:rsid w:val="00C01D53"/>
    <w:rsid w:val="00C02282"/>
    <w:rsid w:val="00C02685"/>
    <w:rsid w:val="00C0490B"/>
    <w:rsid w:val="00C06CC6"/>
    <w:rsid w:val="00C10143"/>
    <w:rsid w:val="00C105A5"/>
    <w:rsid w:val="00C10682"/>
    <w:rsid w:val="00C10E60"/>
    <w:rsid w:val="00C10EC1"/>
    <w:rsid w:val="00C11393"/>
    <w:rsid w:val="00C114EC"/>
    <w:rsid w:val="00C1569A"/>
    <w:rsid w:val="00C15B57"/>
    <w:rsid w:val="00C17B66"/>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A96"/>
    <w:rsid w:val="00C41BEB"/>
    <w:rsid w:val="00C43BD1"/>
    <w:rsid w:val="00C45747"/>
    <w:rsid w:val="00C4604C"/>
    <w:rsid w:val="00C47BD5"/>
    <w:rsid w:val="00C50EB7"/>
    <w:rsid w:val="00C530FA"/>
    <w:rsid w:val="00C54F9D"/>
    <w:rsid w:val="00C60921"/>
    <w:rsid w:val="00C60F5E"/>
    <w:rsid w:val="00C61EAB"/>
    <w:rsid w:val="00C6360D"/>
    <w:rsid w:val="00C6380D"/>
    <w:rsid w:val="00C64343"/>
    <w:rsid w:val="00C64838"/>
    <w:rsid w:val="00C66553"/>
    <w:rsid w:val="00C66ADD"/>
    <w:rsid w:val="00C671BF"/>
    <w:rsid w:val="00C6764A"/>
    <w:rsid w:val="00C676B0"/>
    <w:rsid w:val="00C703ED"/>
    <w:rsid w:val="00C70A24"/>
    <w:rsid w:val="00C7228F"/>
    <w:rsid w:val="00C739B6"/>
    <w:rsid w:val="00C7414D"/>
    <w:rsid w:val="00C75200"/>
    <w:rsid w:val="00C75564"/>
    <w:rsid w:val="00C777FE"/>
    <w:rsid w:val="00C80175"/>
    <w:rsid w:val="00C80590"/>
    <w:rsid w:val="00C80BBE"/>
    <w:rsid w:val="00C8170D"/>
    <w:rsid w:val="00C81772"/>
    <w:rsid w:val="00C84BDF"/>
    <w:rsid w:val="00C84C9C"/>
    <w:rsid w:val="00C850C4"/>
    <w:rsid w:val="00C86227"/>
    <w:rsid w:val="00C87162"/>
    <w:rsid w:val="00C87CA3"/>
    <w:rsid w:val="00C91F52"/>
    <w:rsid w:val="00C921C7"/>
    <w:rsid w:val="00C93257"/>
    <w:rsid w:val="00C9379E"/>
    <w:rsid w:val="00C966BC"/>
    <w:rsid w:val="00C96AE6"/>
    <w:rsid w:val="00C97154"/>
    <w:rsid w:val="00C9730D"/>
    <w:rsid w:val="00CA0153"/>
    <w:rsid w:val="00CA0F7C"/>
    <w:rsid w:val="00CA168A"/>
    <w:rsid w:val="00CA271B"/>
    <w:rsid w:val="00CA34D0"/>
    <w:rsid w:val="00CA5DD6"/>
    <w:rsid w:val="00CA6C9E"/>
    <w:rsid w:val="00CB0DCE"/>
    <w:rsid w:val="00CB1087"/>
    <w:rsid w:val="00CB3647"/>
    <w:rsid w:val="00CB39B1"/>
    <w:rsid w:val="00CB4FF8"/>
    <w:rsid w:val="00CB5090"/>
    <w:rsid w:val="00CB52FD"/>
    <w:rsid w:val="00CB536C"/>
    <w:rsid w:val="00CB609B"/>
    <w:rsid w:val="00CB7EC9"/>
    <w:rsid w:val="00CC035F"/>
    <w:rsid w:val="00CC1385"/>
    <w:rsid w:val="00CC1D80"/>
    <w:rsid w:val="00CC31EE"/>
    <w:rsid w:val="00CC51BC"/>
    <w:rsid w:val="00CC55B8"/>
    <w:rsid w:val="00CC5C06"/>
    <w:rsid w:val="00CC630A"/>
    <w:rsid w:val="00CC6A88"/>
    <w:rsid w:val="00CC7692"/>
    <w:rsid w:val="00CC7B21"/>
    <w:rsid w:val="00CD136A"/>
    <w:rsid w:val="00CD1C80"/>
    <w:rsid w:val="00CD1EE6"/>
    <w:rsid w:val="00CD24B1"/>
    <w:rsid w:val="00CD2611"/>
    <w:rsid w:val="00CD2B1A"/>
    <w:rsid w:val="00CD2DA3"/>
    <w:rsid w:val="00CD462A"/>
    <w:rsid w:val="00CD4ABF"/>
    <w:rsid w:val="00CD5644"/>
    <w:rsid w:val="00CD62C1"/>
    <w:rsid w:val="00CD7C82"/>
    <w:rsid w:val="00CE3894"/>
    <w:rsid w:val="00CE4A52"/>
    <w:rsid w:val="00CE5746"/>
    <w:rsid w:val="00CE5CDA"/>
    <w:rsid w:val="00CE5D17"/>
    <w:rsid w:val="00CE7B47"/>
    <w:rsid w:val="00CF00EB"/>
    <w:rsid w:val="00CF065D"/>
    <w:rsid w:val="00CF15B0"/>
    <w:rsid w:val="00CF166F"/>
    <w:rsid w:val="00CF1E70"/>
    <w:rsid w:val="00CF2E37"/>
    <w:rsid w:val="00CF4593"/>
    <w:rsid w:val="00D0106F"/>
    <w:rsid w:val="00D02153"/>
    <w:rsid w:val="00D0263D"/>
    <w:rsid w:val="00D0325B"/>
    <w:rsid w:val="00D03440"/>
    <w:rsid w:val="00D051AB"/>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194"/>
    <w:rsid w:val="00D23705"/>
    <w:rsid w:val="00D2393C"/>
    <w:rsid w:val="00D247DE"/>
    <w:rsid w:val="00D24AC6"/>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6C7"/>
    <w:rsid w:val="00D65063"/>
    <w:rsid w:val="00D65123"/>
    <w:rsid w:val="00D711B3"/>
    <w:rsid w:val="00D73101"/>
    <w:rsid w:val="00D7336D"/>
    <w:rsid w:val="00D734C5"/>
    <w:rsid w:val="00D7399A"/>
    <w:rsid w:val="00D7466A"/>
    <w:rsid w:val="00D75257"/>
    <w:rsid w:val="00D759A8"/>
    <w:rsid w:val="00D75AD0"/>
    <w:rsid w:val="00D76A29"/>
    <w:rsid w:val="00D82391"/>
    <w:rsid w:val="00D854D8"/>
    <w:rsid w:val="00D85B3C"/>
    <w:rsid w:val="00D90B2B"/>
    <w:rsid w:val="00D91873"/>
    <w:rsid w:val="00D92466"/>
    <w:rsid w:val="00D94628"/>
    <w:rsid w:val="00D95662"/>
    <w:rsid w:val="00D96B6F"/>
    <w:rsid w:val="00D96E32"/>
    <w:rsid w:val="00D97D3C"/>
    <w:rsid w:val="00DA1081"/>
    <w:rsid w:val="00DA3050"/>
    <w:rsid w:val="00DA3EB7"/>
    <w:rsid w:val="00DA416B"/>
    <w:rsid w:val="00DA4A14"/>
    <w:rsid w:val="00DA4C5B"/>
    <w:rsid w:val="00DA4DF6"/>
    <w:rsid w:val="00DA7493"/>
    <w:rsid w:val="00DB28B7"/>
    <w:rsid w:val="00DB2E65"/>
    <w:rsid w:val="00DB426E"/>
    <w:rsid w:val="00DB4365"/>
    <w:rsid w:val="00DB503D"/>
    <w:rsid w:val="00DB5BF9"/>
    <w:rsid w:val="00DB5D48"/>
    <w:rsid w:val="00DB650C"/>
    <w:rsid w:val="00DC07EE"/>
    <w:rsid w:val="00DC14A0"/>
    <w:rsid w:val="00DC31F1"/>
    <w:rsid w:val="00DC452D"/>
    <w:rsid w:val="00DC5177"/>
    <w:rsid w:val="00DC56D1"/>
    <w:rsid w:val="00DC5F2F"/>
    <w:rsid w:val="00DC692C"/>
    <w:rsid w:val="00DC70E9"/>
    <w:rsid w:val="00DC7A28"/>
    <w:rsid w:val="00DD35A5"/>
    <w:rsid w:val="00DD3E47"/>
    <w:rsid w:val="00DD46A2"/>
    <w:rsid w:val="00DD56B2"/>
    <w:rsid w:val="00DD65F4"/>
    <w:rsid w:val="00DD7038"/>
    <w:rsid w:val="00DD71D8"/>
    <w:rsid w:val="00DE1BEC"/>
    <w:rsid w:val="00DE3591"/>
    <w:rsid w:val="00DE46EB"/>
    <w:rsid w:val="00DE4F9C"/>
    <w:rsid w:val="00DE6977"/>
    <w:rsid w:val="00DF150E"/>
    <w:rsid w:val="00DF23F0"/>
    <w:rsid w:val="00DF2C0C"/>
    <w:rsid w:val="00DF2E9D"/>
    <w:rsid w:val="00DF31FA"/>
    <w:rsid w:val="00DF37ED"/>
    <w:rsid w:val="00DF3B9F"/>
    <w:rsid w:val="00DF402F"/>
    <w:rsid w:val="00DF4B62"/>
    <w:rsid w:val="00DF75FC"/>
    <w:rsid w:val="00DF7955"/>
    <w:rsid w:val="00DF7FD7"/>
    <w:rsid w:val="00E0079E"/>
    <w:rsid w:val="00E01566"/>
    <w:rsid w:val="00E024BA"/>
    <w:rsid w:val="00E048E5"/>
    <w:rsid w:val="00E04B43"/>
    <w:rsid w:val="00E04D98"/>
    <w:rsid w:val="00E069BF"/>
    <w:rsid w:val="00E07F3C"/>
    <w:rsid w:val="00E11114"/>
    <w:rsid w:val="00E12365"/>
    <w:rsid w:val="00E12457"/>
    <w:rsid w:val="00E13B7C"/>
    <w:rsid w:val="00E200D0"/>
    <w:rsid w:val="00E2171C"/>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2E12"/>
    <w:rsid w:val="00E435A7"/>
    <w:rsid w:val="00E457DC"/>
    <w:rsid w:val="00E45A42"/>
    <w:rsid w:val="00E45F2A"/>
    <w:rsid w:val="00E4659E"/>
    <w:rsid w:val="00E5027E"/>
    <w:rsid w:val="00E512F5"/>
    <w:rsid w:val="00E513A8"/>
    <w:rsid w:val="00E51A84"/>
    <w:rsid w:val="00E53301"/>
    <w:rsid w:val="00E536BF"/>
    <w:rsid w:val="00E55E1D"/>
    <w:rsid w:val="00E6129B"/>
    <w:rsid w:val="00E6429B"/>
    <w:rsid w:val="00E643D2"/>
    <w:rsid w:val="00E65B3D"/>
    <w:rsid w:val="00E67D49"/>
    <w:rsid w:val="00E708BF"/>
    <w:rsid w:val="00E71929"/>
    <w:rsid w:val="00E7237B"/>
    <w:rsid w:val="00E72465"/>
    <w:rsid w:val="00E72CA2"/>
    <w:rsid w:val="00E73D18"/>
    <w:rsid w:val="00E7538C"/>
    <w:rsid w:val="00E756C7"/>
    <w:rsid w:val="00E7575B"/>
    <w:rsid w:val="00E75AEB"/>
    <w:rsid w:val="00E77864"/>
    <w:rsid w:val="00E803BC"/>
    <w:rsid w:val="00E816FA"/>
    <w:rsid w:val="00E81818"/>
    <w:rsid w:val="00E82915"/>
    <w:rsid w:val="00E82A6D"/>
    <w:rsid w:val="00E83C2B"/>
    <w:rsid w:val="00E843C8"/>
    <w:rsid w:val="00E8536D"/>
    <w:rsid w:val="00E85DEA"/>
    <w:rsid w:val="00E869CB"/>
    <w:rsid w:val="00E90465"/>
    <w:rsid w:val="00E91096"/>
    <w:rsid w:val="00E94644"/>
    <w:rsid w:val="00E950F4"/>
    <w:rsid w:val="00E95F49"/>
    <w:rsid w:val="00E95FE9"/>
    <w:rsid w:val="00E96C88"/>
    <w:rsid w:val="00E9750D"/>
    <w:rsid w:val="00E97B87"/>
    <w:rsid w:val="00E97EC3"/>
    <w:rsid w:val="00EA1FA7"/>
    <w:rsid w:val="00EA287E"/>
    <w:rsid w:val="00EA531A"/>
    <w:rsid w:val="00EA5B3C"/>
    <w:rsid w:val="00EA6B86"/>
    <w:rsid w:val="00EB18C2"/>
    <w:rsid w:val="00EB27A6"/>
    <w:rsid w:val="00EB31F1"/>
    <w:rsid w:val="00EB430D"/>
    <w:rsid w:val="00EB56E0"/>
    <w:rsid w:val="00EC1908"/>
    <w:rsid w:val="00EC1D12"/>
    <w:rsid w:val="00EC2283"/>
    <w:rsid w:val="00EC22AF"/>
    <w:rsid w:val="00EC2936"/>
    <w:rsid w:val="00EC31A6"/>
    <w:rsid w:val="00EC37E0"/>
    <w:rsid w:val="00EC384E"/>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17CB"/>
    <w:rsid w:val="00EE3163"/>
    <w:rsid w:val="00EE3C36"/>
    <w:rsid w:val="00EE46A2"/>
    <w:rsid w:val="00EE676E"/>
    <w:rsid w:val="00EF1843"/>
    <w:rsid w:val="00EF1C12"/>
    <w:rsid w:val="00EF3522"/>
    <w:rsid w:val="00EF370A"/>
    <w:rsid w:val="00EF38E9"/>
    <w:rsid w:val="00EF4301"/>
    <w:rsid w:val="00EF4D17"/>
    <w:rsid w:val="00EF5961"/>
    <w:rsid w:val="00EF5FF8"/>
    <w:rsid w:val="00F007E1"/>
    <w:rsid w:val="00F00DD1"/>
    <w:rsid w:val="00F00E53"/>
    <w:rsid w:val="00F02000"/>
    <w:rsid w:val="00F03CE4"/>
    <w:rsid w:val="00F0579B"/>
    <w:rsid w:val="00F05CB0"/>
    <w:rsid w:val="00F07083"/>
    <w:rsid w:val="00F10130"/>
    <w:rsid w:val="00F126E7"/>
    <w:rsid w:val="00F12DB8"/>
    <w:rsid w:val="00F15FC5"/>
    <w:rsid w:val="00F164A7"/>
    <w:rsid w:val="00F16D8B"/>
    <w:rsid w:val="00F179FF"/>
    <w:rsid w:val="00F17AF8"/>
    <w:rsid w:val="00F17EB8"/>
    <w:rsid w:val="00F207E0"/>
    <w:rsid w:val="00F20DC8"/>
    <w:rsid w:val="00F22E05"/>
    <w:rsid w:val="00F22FE0"/>
    <w:rsid w:val="00F23798"/>
    <w:rsid w:val="00F23E4A"/>
    <w:rsid w:val="00F25062"/>
    <w:rsid w:val="00F26447"/>
    <w:rsid w:val="00F30468"/>
    <w:rsid w:val="00F3107D"/>
    <w:rsid w:val="00F3138E"/>
    <w:rsid w:val="00F3185E"/>
    <w:rsid w:val="00F32685"/>
    <w:rsid w:val="00F346C5"/>
    <w:rsid w:val="00F34F6C"/>
    <w:rsid w:val="00F36A88"/>
    <w:rsid w:val="00F36ACC"/>
    <w:rsid w:val="00F37309"/>
    <w:rsid w:val="00F37AC0"/>
    <w:rsid w:val="00F40ADD"/>
    <w:rsid w:val="00F44539"/>
    <w:rsid w:val="00F463C2"/>
    <w:rsid w:val="00F46E0D"/>
    <w:rsid w:val="00F471CF"/>
    <w:rsid w:val="00F472E7"/>
    <w:rsid w:val="00F47D2C"/>
    <w:rsid w:val="00F502CB"/>
    <w:rsid w:val="00F50666"/>
    <w:rsid w:val="00F51684"/>
    <w:rsid w:val="00F52B78"/>
    <w:rsid w:val="00F52CA9"/>
    <w:rsid w:val="00F52F49"/>
    <w:rsid w:val="00F53958"/>
    <w:rsid w:val="00F55951"/>
    <w:rsid w:val="00F55A9C"/>
    <w:rsid w:val="00F56BFA"/>
    <w:rsid w:val="00F56EFF"/>
    <w:rsid w:val="00F577D7"/>
    <w:rsid w:val="00F57D4E"/>
    <w:rsid w:val="00F60347"/>
    <w:rsid w:val="00F62EA5"/>
    <w:rsid w:val="00F63508"/>
    <w:rsid w:val="00F64700"/>
    <w:rsid w:val="00F6577F"/>
    <w:rsid w:val="00F70D70"/>
    <w:rsid w:val="00F71943"/>
    <w:rsid w:val="00F74A38"/>
    <w:rsid w:val="00F754D2"/>
    <w:rsid w:val="00F75A53"/>
    <w:rsid w:val="00F75D57"/>
    <w:rsid w:val="00F7644B"/>
    <w:rsid w:val="00F76A73"/>
    <w:rsid w:val="00F771BD"/>
    <w:rsid w:val="00F77767"/>
    <w:rsid w:val="00F77B40"/>
    <w:rsid w:val="00F80E07"/>
    <w:rsid w:val="00F849ED"/>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7645"/>
    <w:rsid w:val="00FA7B5A"/>
    <w:rsid w:val="00FB0D72"/>
    <w:rsid w:val="00FB58BA"/>
    <w:rsid w:val="00FB5A2E"/>
    <w:rsid w:val="00FB6B0F"/>
    <w:rsid w:val="00FC0287"/>
    <w:rsid w:val="00FC0382"/>
    <w:rsid w:val="00FC0AFF"/>
    <w:rsid w:val="00FC1665"/>
    <w:rsid w:val="00FC3ED9"/>
    <w:rsid w:val="00FC41D9"/>
    <w:rsid w:val="00FC492E"/>
    <w:rsid w:val="00FC6963"/>
    <w:rsid w:val="00FC706D"/>
    <w:rsid w:val="00FC737C"/>
    <w:rsid w:val="00FC7A5A"/>
    <w:rsid w:val="00FD01FE"/>
    <w:rsid w:val="00FD04AC"/>
    <w:rsid w:val="00FD0DEB"/>
    <w:rsid w:val="00FD122B"/>
    <w:rsid w:val="00FD1803"/>
    <w:rsid w:val="00FD4C0A"/>
    <w:rsid w:val="00FD513C"/>
    <w:rsid w:val="00FD661E"/>
    <w:rsid w:val="00FD7355"/>
    <w:rsid w:val="00FE0921"/>
    <w:rsid w:val="00FE19C9"/>
    <w:rsid w:val="00FE1B22"/>
    <w:rsid w:val="00FE3C23"/>
    <w:rsid w:val="00FE46B9"/>
    <w:rsid w:val="00FE5165"/>
    <w:rsid w:val="00FE6F20"/>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aliases w:val="Colorful List - Accent 11,Ha,List Paragraph1,lp1"/>
    <w:basedOn w:val="Normal"/>
    <w:link w:val="PrrafodelistaCar"/>
    <w:uiPriority w:val="99"/>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 w:type="character" w:customStyle="1" w:styleId="Refdenotaalpie1Car">
    <w:name w:val="Ref. de nota al pie1 Car"/>
    <w:aliases w:val="Texto de nota al pie Car,referencia nota al pie Car,Footnotes refss Car,Appel note de bas de page Car,Fago Fußnotenzeichen Car,Footnote number Car,BVI fnr Car,f Car,4_G Car,16 Point Car,Superscript 6 Point Car"/>
    <w:uiPriority w:val="99"/>
    <w:locked/>
    <w:rsid w:val="002F417D"/>
    <w:rPr>
      <w:rFonts w:ascii="Times New Roman" w:hAnsi="Times New Roman"/>
      <w:sz w:val="20"/>
      <w:lang w:val="es-ES" w:eastAsia="es-ES"/>
    </w:rPr>
  </w:style>
  <w:style w:type="character" w:customStyle="1" w:styleId="PrrafodelistaCar">
    <w:name w:val="Párrafo de lista Car"/>
    <w:aliases w:val="Colorful List - Accent 11 Car,Ha Car,List Paragraph1 Car,lp1 Car"/>
    <w:link w:val="Prrafodelista"/>
    <w:uiPriority w:val="34"/>
    <w:locked/>
    <w:rsid w:val="002F417D"/>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00436108">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996568525">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338001213">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07696626">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925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ciones.juridicaUARIV@unidadvictimas.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ificaciones.juridicaUARIV@unidadvictimas.gov.co"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F73F-EAF6-4472-BB10-0DE88D8C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62</TotalTime>
  <Pages>6</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12776</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9</cp:revision>
  <cp:lastPrinted>2018-05-31T15:34:00Z</cp:lastPrinted>
  <dcterms:created xsi:type="dcterms:W3CDTF">2018-05-30T18:39:00Z</dcterms:created>
  <dcterms:modified xsi:type="dcterms:W3CDTF">2018-06-22T15:53:00Z</dcterms:modified>
</cp:coreProperties>
</file>