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47" w:rsidRPr="00BA5C15" w:rsidRDefault="00030847" w:rsidP="0003084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pacing w:val="-8"/>
          <w:sz w:val="18"/>
          <w:szCs w:val="18"/>
          <w:lang w:eastAsia="fr-FR"/>
        </w:rPr>
      </w:pPr>
      <w:r w:rsidRPr="00BA5C15">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w:t>
      </w:r>
    </w:p>
    <w:p w:rsidR="00030847" w:rsidRPr="00BA5C15" w:rsidRDefault="00030847" w:rsidP="0003084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z w:val="18"/>
          <w:szCs w:val="18"/>
          <w:lang w:eastAsia="fr-FR"/>
        </w:rPr>
      </w:pPr>
      <w:r w:rsidRPr="00BA5C15">
        <w:rPr>
          <w:rFonts w:ascii="Arial" w:eastAsia="Times New Roman" w:hAnsi="Arial" w:cs="Arial"/>
          <w:color w:val="FF0000"/>
          <w:sz w:val="18"/>
          <w:szCs w:val="18"/>
          <w:lang w:eastAsia="fr-FR"/>
        </w:rPr>
        <w:t>El contenido total y fiel de la decisión debe ser verificado en la Secretaría de esta Sala.</w:t>
      </w:r>
    </w:p>
    <w:p w:rsidR="00030847" w:rsidRPr="00BA5C15" w:rsidRDefault="00030847" w:rsidP="00030847">
      <w:pPr>
        <w:shd w:val="clear" w:color="auto" w:fill="FFFFFF"/>
        <w:spacing w:line="240" w:lineRule="auto"/>
        <w:ind w:left="1843" w:hanging="1843"/>
        <w:rPr>
          <w:rFonts w:ascii="Arial" w:eastAsia="Times New Roman" w:hAnsi="Arial" w:cs="Arial"/>
          <w:sz w:val="18"/>
          <w:szCs w:val="18"/>
          <w:lang w:eastAsia="fr-FR"/>
        </w:rPr>
      </w:pPr>
      <w:r w:rsidRPr="00BA5C15">
        <w:rPr>
          <w:rFonts w:ascii="Arial" w:eastAsia="Times New Roman" w:hAnsi="Arial" w:cs="Arial"/>
          <w:sz w:val="18"/>
          <w:szCs w:val="18"/>
          <w:lang w:eastAsia="fr-FR"/>
        </w:rPr>
        <w:t>Providencia:</w:t>
      </w:r>
      <w:r w:rsidRPr="00BA5C15">
        <w:rPr>
          <w:rFonts w:ascii="Arial" w:eastAsia="Times New Roman" w:hAnsi="Arial" w:cs="Arial"/>
          <w:sz w:val="18"/>
          <w:szCs w:val="18"/>
          <w:lang w:eastAsia="fr-FR"/>
        </w:rPr>
        <w:tab/>
        <w:t>Sentenci</w:t>
      </w:r>
      <w:r>
        <w:rPr>
          <w:rFonts w:ascii="Arial" w:eastAsia="Times New Roman" w:hAnsi="Arial" w:cs="Arial"/>
          <w:sz w:val="18"/>
          <w:szCs w:val="18"/>
          <w:lang w:eastAsia="fr-FR"/>
        </w:rPr>
        <w:t>a  – 2ª instancia – 23</w:t>
      </w:r>
      <w:r w:rsidRPr="00BA5C15">
        <w:rPr>
          <w:rFonts w:ascii="Arial" w:eastAsia="Times New Roman" w:hAnsi="Arial" w:cs="Arial"/>
          <w:sz w:val="18"/>
          <w:szCs w:val="18"/>
          <w:lang w:eastAsia="fr-FR"/>
        </w:rPr>
        <w:t xml:space="preserve"> de julio de 2018</w:t>
      </w:r>
    </w:p>
    <w:p w:rsidR="00030847" w:rsidRPr="00BA5C15" w:rsidRDefault="00030847" w:rsidP="00030847">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r w:rsidRPr="00BA5C15">
        <w:rPr>
          <w:rFonts w:ascii="Arial" w:eastAsia="Times New Roman" w:hAnsi="Arial" w:cs="Arial"/>
          <w:sz w:val="18"/>
          <w:szCs w:val="18"/>
          <w:lang w:eastAsia="fr-FR"/>
        </w:rPr>
        <w:t>Proceso: </w:t>
      </w:r>
      <w:r>
        <w:rPr>
          <w:rFonts w:ascii="Arial" w:eastAsia="Times New Roman" w:hAnsi="Arial" w:cs="Arial"/>
          <w:sz w:val="18"/>
          <w:szCs w:val="18"/>
          <w:lang w:eastAsia="fr-FR"/>
        </w:rPr>
        <w:t>   </w:t>
      </w:r>
      <w:r>
        <w:rPr>
          <w:rFonts w:ascii="Arial" w:eastAsia="Times New Roman" w:hAnsi="Arial" w:cs="Arial"/>
          <w:sz w:val="18"/>
          <w:szCs w:val="18"/>
          <w:lang w:eastAsia="fr-FR"/>
        </w:rPr>
        <w:tab/>
        <w:t>Acción de Tutela</w:t>
      </w:r>
      <w:r w:rsidRPr="00BA5C15">
        <w:rPr>
          <w:rFonts w:ascii="Arial" w:eastAsia="Times New Roman" w:hAnsi="Arial" w:cs="Arial"/>
          <w:sz w:val="18"/>
          <w:szCs w:val="18"/>
          <w:lang w:eastAsia="fr-FR"/>
        </w:rPr>
        <w:t xml:space="preserve"> </w:t>
      </w:r>
    </w:p>
    <w:p w:rsidR="00030847" w:rsidRPr="00BA5C15" w:rsidRDefault="00030847" w:rsidP="00030847">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sz w:val="18"/>
          <w:szCs w:val="18"/>
          <w:lang w:eastAsia="fr-FR"/>
        </w:rPr>
      </w:pPr>
      <w:r w:rsidRPr="00BA5C15">
        <w:rPr>
          <w:rFonts w:ascii="Arial" w:eastAsia="Times New Roman" w:hAnsi="Arial" w:cs="Arial"/>
          <w:sz w:val="18"/>
          <w:szCs w:val="18"/>
          <w:lang w:eastAsia="fr-FR"/>
        </w:rPr>
        <w:t>Radicación Nro. :</w:t>
      </w:r>
      <w:r w:rsidRPr="00BA5C15">
        <w:rPr>
          <w:rFonts w:ascii="Arial" w:eastAsia="Times New Roman" w:hAnsi="Arial" w:cs="Arial"/>
          <w:sz w:val="18"/>
          <w:szCs w:val="18"/>
          <w:lang w:eastAsia="fr-FR"/>
        </w:rPr>
        <w:tab/>
      </w:r>
      <w:r w:rsidRPr="00BA5C15">
        <w:rPr>
          <w:rFonts w:ascii="Arial" w:eastAsia="Times New Roman" w:hAnsi="Arial" w:cs="Arial"/>
          <w:sz w:val="18"/>
          <w:szCs w:val="18"/>
          <w:lang w:eastAsia="fr-FR"/>
        </w:rPr>
        <w:tab/>
        <w:t xml:space="preserve"> </w:t>
      </w:r>
      <w:r w:rsidRPr="00030847">
        <w:rPr>
          <w:rFonts w:ascii="Arial" w:eastAsia="Times New Roman" w:hAnsi="Arial" w:cs="Arial"/>
          <w:sz w:val="18"/>
          <w:szCs w:val="18"/>
          <w:lang w:eastAsia="fr-FR"/>
        </w:rPr>
        <w:t>66001-31-07-001 2018 00058 00</w:t>
      </w:r>
    </w:p>
    <w:p w:rsidR="00030847" w:rsidRPr="00BA5C15" w:rsidRDefault="00030847" w:rsidP="00030847">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BA5C15">
        <w:rPr>
          <w:rFonts w:ascii="Arial" w:eastAsia="Times New Roman" w:hAnsi="Arial" w:cs="Arial"/>
          <w:bCs/>
          <w:iCs/>
          <w:sz w:val="18"/>
          <w:szCs w:val="18"/>
          <w:lang w:eastAsia="fr-FR"/>
        </w:rPr>
        <w:t xml:space="preserve">Accionante: </w:t>
      </w:r>
      <w:r w:rsidRPr="00BA5C15">
        <w:rPr>
          <w:rFonts w:ascii="Arial" w:eastAsia="Times New Roman" w:hAnsi="Arial" w:cs="Arial"/>
          <w:bCs/>
          <w:iCs/>
          <w:sz w:val="18"/>
          <w:szCs w:val="18"/>
          <w:lang w:eastAsia="fr-FR"/>
        </w:rPr>
        <w:tab/>
      </w:r>
      <w:r w:rsidRPr="00BA5C15">
        <w:rPr>
          <w:rFonts w:ascii="Arial" w:eastAsia="Times New Roman" w:hAnsi="Arial" w:cs="Arial"/>
          <w:bCs/>
          <w:iCs/>
          <w:sz w:val="18"/>
          <w:szCs w:val="18"/>
          <w:lang w:eastAsia="fr-FR"/>
        </w:rPr>
        <w:tab/>
        <w:t xml:space="preserve"> </w:t>
      </w:r>
      <w:r w:rsidRPr="00030847">
        <w:rPr>
          <w:rFonts w:ascii="Arial" w:eastAsia="Times New Roman" w:hAnsi="Arial" w:cs="Arial"/>
          <w:bCs/>
          <w:iCs/>
          <w:sz w:val="18"/>
          <w:szCs w:val="18"/>
          <w:lang w:eastAsia="fr-FR"/>
        </w:rPr>
        <w:t>ALEJANDRO PATIÑO GIRALDO</w:t>
      </w:r>
    </w:p>
    <w:p w:rsidR="00030847" w:rsidRPr="00BA5C15" w:rsidRDefault="00030847" w:rsidP="00030847">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BA5C15">
        <w:rPr>
          <w:rFonts w:ascii="Arial" w:eastAsia="Times New Roman" w:hAnsi="Arial" w:cs="Arial"/>
          <w:sz w:val="18"/>
          <w:szCs w:val="18"/>
          <w:lang w:eastAsia="fr-FR"/>
        </w:rPr>
        <w:t>Accionado:</w:t>
      </w:r>
      <w:r w:rsidRPr="00BA5C15">
        <w:rPr>
          <w:rFonts w:ascii="Arial" w:eastAsia="Times New Roman" w:hAnsi="Arial" w:cs="Arial"/>
          <w:sz w:val="18"/>
          <w:szCs w:val="18"/>
          <w:lang w:eastAsia="fr-FR"/>
        </w:rPr>
        <w:tab/>
        <w:t xml:space="preserve"> </w:t>
      </w:r>
      <w:proofErr w:type="spellStart"/>
      <w:r>
        <w:rPr>
          <w:rFonts w:ascii="Arial" w:eastAsia="Times New Roman" w:hAnsi="Arial" w:cs="Arial"/>
          <w:spacing w:val="-6"/>
          <w:sz w:val="18"/>
          <w:szCs w:val="18"/>
          <w:lang w:val="es-ES_tradnl" w:eastAsia="fr-FR"/>
        </w:rPr>
        <w:t>USPEC</w:t>
      </w:r>
      <w:proofErr w:type="spellEnd"/>
      <w:r>
        <w:rPr>
          <w:rFonts w:ascii="Arial" w:eastAsia="Times New Roman" w:hAnsi="Arial" w:cs="Arial"/>
          <w:spacing w:val="-6"/>
          <w:sz w:val="18"/>
          <w:szCs w:val="18"/>
          <w:lang w:val="es-ES_tradnl" w:eastAsia="fr-FR"/>
        </w:rPr>
        <w:t xml:space="preserve"> y otros</w:t>
      </w:r>
    </w:p>
    <w:p w:rsidR="00030847" w:rsidRPr="00BA5C15" w:rsidRDefault="00030847" w:rsidP="00030847">
      <w:pPr>
        <w:shd w:val="clear" w:color="auto" w:fill="FFFFFF"/>
        <w:tabs>
          <w:tab w:val="left" w:pos="1843"/>
          <w:tab w:val="left" w:pos="4755"/>
        </w:tabs>
        <w:spacing w:line="240" w:lineRule="auto"/>
        <w:ind w:left="1843" w:hanging="1843"/>
        <w:rPr>
          <w:rFonts w:ascii="Arial" w:eastAsia="Times New Roman" w:hAnsi="Arial" w:cs="Arial"/>
          <w:b/>
          <w:bCs/>
          <w:iCs/>
          <w:sz w:val="18"/>
          <w:szCs w:val="18"/>
          <w:lang w:eastAsia="fr-FR"/>
        </w:rPr>
      </w:pPr>
      <w:r w:rsidRPr="00BA5C15">
        <w:rPr>
          <w:rFonts w:ascii="Arial" w:eastAsia="Times New Roman" w:hAnsi="Arial" w:cs="Arial"/>
          <w:sz w:val="18"/>
          <w:szCs w:val="18"/>
          <w:lang w:eastAsia="fr-FR"/>
        </w:rPr>
        <w:t xml:space="preserve">Magistrado Ponente: </w:t>
      </w:r>
      <w:r w:rsidRPr="00BA5C15">
        <w:rPr>
          <w:rFonts w:ascii="Arial" w:eastAsia="Times New Roman" w:hAnsi="Arial" w:cs="Arial"/>
          <w:sz w:val="18"/>
          <w:szCs w:val="18"/>
          <w:lang w:eastAsia="fr-FR"/>
        </w:rPr>
        <w:tab/>
      </w:r>
      <w:r w:rsidRPr="00BA5C15">
        <w:rPr>
          <w:rFonts w:ascii="Arial" w:eastAsia="Times New Roman" w:hAnsi="Arial" w:cs="Arial"/>
          <w:bCs/>
          <w:iCs/>
          <w:sz w:val="18"/>
          <w:szCs w:val="18"/>
          <w:lang w:eastAsia="fr-FR"/>
        </w:rPr>
        <w:t>JAIRO ERNESTO ESCOBAR SANZ</w:t>
      </w:r>
    </w:p>
    <w:p w:rsidR="00030847" w:rsidRPr="00BA5C15" w:rsidRDefault="00030847" w:rsidP="00030847">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030847" w:rsidRPr="00BA5C15" w:rsidRDefault="00030847" w:rsidP="00030847">
      <w:pPr>
        <w:spacing w:line="240" w:lineRule="auto"/>
        <w:rPr>
          <w:rFonts w:ascii="Arial" w:hAnsi="Arial" w:cs="Arial"/>
          <w:b/>
          <w:sz w:val="18"/>
          <w:szCs w:val="18"/>
          <w:lang w:eastAsia="fr-FR"/>
        </w:rPr>
      </w:pPr>
      <w:r w:rsidRPr="00BA5C15">
        <w:rPr>
          <w:rFonts w:ascii="Arial" w:hAnsi="Arial" w:cs="Arial"/>
          <w:b/>
          <w:sz w:val="18"/>
          <w:szCs w:val="18"/>
          <w:lang w:eastAsia="fr-FR"/>
        </w:rPr>
        <w:t xml:space="preserve">Temas: </w:t>
      </w:r>
      <w:r w:rsidRPr="00BA5C15">
        <w:rPr>
          <w:rFonts w:ascii="Arial" w:hAnsi="Arial" w:cs="Arial"/>
          <w:b/>
          <w:sz w:val="18"/>
          <w:szCs w:val="18"/>
          <w:lang w:eastAsia="fr-FR"/>
        </w:rPr>
        <w:tab/>
      </w:r>
      <w:r w:rsidRPr="00BA5C15">
        <w:rPr>
          <w:rFonts w:ascii="Arial" w:hAnsi="Arial" w:cs="Arial"/>
          <w:b/>
          <w:sz w:val="18"/>
          <w:szCs w:val="18"/>
          <w:lang w:eastAsia="fr-FR"/>
        </w:rPr>
        <w:tab/>
        <w:t xml:space="preserve">        </w:t>
      </w:r>
      <w:r>
        <w:rPr>
          <w:rFonts w:ascii="Arial" w:hAnsi="Arial" w:cs="Arial"/>
          <w:b/>
          <w:sz w:val="18"/>
          <w:szCs w:val="18"/>
          <w:lang w:eastAsia="fr-FR"/>
        </w:rPr>
        <w:t>DERECHO A LA SALUD</w:t>
      </w:r>
      <w:r w:rsidRPr="00BA5C15">
        <w:rPr>
          <w:rFonts w:ascii="Arial" w:hAnsi="Arial" w:cs="Arial"/>
          <w:b/>
          <w:sz w:val="18"/>
          <w:szCs w:val="18"/>
          <w:lang w:eastAsia="fr-FR"/>
        </w:rPr>
        <w:t xml:space="preserve"> / </w:t>
      </w:r>
      <w:r>
        <w:rPr>
          <w:rFonts w:ascii="Arial" w:hAnsi="Arial" w:cs="Arial"/>
          <w:b/>
          <w:sz w:val="18"/>
          <w:szCs w:val="18"/>
          <w:lang w:eastAsia="fr-FR"/>
        </w:rPr>
        <w:t xml:space="preserve">PERSONA PRIVADA DE LA LIBERTAD / RESPONSABILIDADES DE LA </w:t>
      </w:r>
      <w:proofErr w:type="spellStart"/>
      <w:r>
        <w:rPr>
          <w:rFonts w:ascii="Arial" w:hAnsi="Arial" w:cs="Arial"/>
          <w:b/>
          <w:sz w:val="18"/>
          <w:szCs w:val="18"/>
          <w:lang w:eastAsia="fr-FR"/>
        </w:rPr>
        <w:t>USPEC</w:t>
      </w:r>
      <w:proofErr w:type="spellEnd"/>
      <w:r>
        <w:rPr>
          <w:rFonts w:ascii="Arial" w:hAnsi="Arial" w:cs="Arial"/>
          <w:b/>
          <w:sz w:val="18"/>
          <w:szCs w:val="18"/>
          <w:lang w:eastAsia="fr-FR"/>
        </w:rPr>
        <w:t xml:space="preserve"> /</w:t>
      </w:r>
      <w:bookmarkStart w:id="0" w:name="_GoBack"/>
      <w:bookmarkEnd w:id="0"/>
      <w:r w:rsidRPr="00BA5C15">
        <w:rPr>
          <w:rFonts w:ascii="Arial" w:hAnsi="Arial" w:cs="Arial"/>
          <w:b/>
          <w:sz w:val="18"/>
          <w:szCs w:val="18"/>
          <w:lang w:eastAsia="fr-FR"/>
        </w:rPr>
        <w:t xml:space="preserve"> </w:t>
      </w:r>
      <w:r>
        <w:rPr>
          <w:rFonts w:ascii="Arial" w:hAnsi="Arial" w:cs="Arial"/>
          <w:b/>
          <w:sz w:val="18"/>
          <w:szCs w:val="18"/>
          <w:lang w:eastAsia="fr-FR"/>
        </w:rPr>
        <w:t xml:space="preserve">CONFIRMA </w:t>
      </w:r>
      <w:r w:rsidRPr="00BA5C15">
        <w:rPr>
          <w:rFonts w:ascii="Arial" w:hAnsi="Arial" w:cs="Arial"/>
          <w:b/>
          <w:sz w:val="18"/>
          <w:szCs w:val="18"/>
          <w:lang w:eastAsia="fr-FR"/>
        </w:rPr>
        <w:t xml:space="preserve">/ CONCEDE  </w:t>
      </w:r>
    </w:p>
    <w:p w:rsidR="00030847" w:rsidRPr="00BA5C15" w:rsidRDefault="00030847" w:rsidP="00030847">
      <w:pPr>
        <w:spacing w:line="240" w:lineRule="auto"/>
        <w:rPr>
          <w:rFonts w:ascii="Arial" w:hAnsi="Arial" w:cs="Arial"/>
          <w:b/>
          <w:sz w:val="18"/>
          <w:szCs w:val="18"/>
          <w:lang w:eastAsia="fr-FR"/>
        </w:rPr>
      </w:pPr>
    </w:p>
    <w:p w:rsidR="00030847" w:rsidRPr="00030847" w:rsidRDefault="00030847" w:rsidP="00030847">
      <w:pPr>
        <w:spacing w:line="240" w:lineRule="auto"/>
        <w:ind w:right="20"/>
        <w:rPr>
          <w:rFonts w:ascii="Arial" w:hAnsi="Arial" w:cs="Arial"/>
          <w:sz w:val="18"/>
        </w:rPr>
      </w:pPr>
      <w:r w:rsidRPr="00030847">
        <w:rPr>
          <w:rFonts w:ascii="Arial" w:hAnsi="Arial" w:cs="Arial"/>
          <w:sz w:val="18"/>
        </w:rPr>
        <w:t xml:space="preserve">Se tiene entonces, que el Consorcio Fondo de Atención En Salud </w:t>
      </w:r>
      <w:proofErr w:type="spellStart"/>
      <w:r w:rsidRPr="00030847">
        <w:rPr>
          <w:rFonts w:ascii="Arial" w:hAnsi="Arial" w:cs="Arial"/>
          <w:sz w:val="18"/>
        </w:rPr>
        <w:t>PPL</w:t>
      </w:r>
      <w:proofErr w:type="spellEnd"/>
      <w:r w:rsidRPr="00030847">
        <w:rPr>
          <w:rFonts w:ascii="Arial" w:hAnsi="Arial" w:cs="Arial"/>
          <w:sz w:val="18"/>
        </w:rPr>
        <w:t xml:space="preserve"> 2017 suscribió el contrato de fiducia mercantil No.331 del 27 de diciembre de 2016, entre la </w:t>
      </w:r>
      <w:proofErr w:type="spellStart"/>
      <w:r w:rsidRPr="00030847">
        <w:rPr>
          <w:rFonts w:ascii="Arial" w:hAnsi="Arial" w:cs="Arial"/>
          <w:sz w:val="18"/>
        </w:rPr>
        <w:t>USPEC</w:t>
      </w:r>
      <w:proofErr w:type="spellEnd"/>
      <w:r w:rsidRPr="00030847">
        <w:rPr>
          <w:rFonts w:ascii="Arial" w:hAnsi="Arial" w:cs="Arial"/>
          <w:sz w:val="18"/>
        </w:rPr>
        <w:t xml:space="preserve">, cuyo objeto es la administración de los recursos para la atención en salud de la población reclusa a cargo del </w:t>
      </w:r>
      <w:proofErr w:type="spellStart"/>
      <w:r w:rsidRPr="00030847">
        <w:rPr>
          <w:rFonts w:ascii="Arial" w:hAnsi="Arial" w:cs="Arial"/>
          <w:sz w:val="18"/>
        </w:rPr>
        <w:t>INPEC</w:t>
      </w:r>
      <w:proofErr w:type="spellEnd"/>
      <w:r w:rsidRPr="00030847">
        <w:rPr>
          <w:rFonts w:ascii="Arial" w:hAnsi="Arial" w:cs="Arial"/>
          <w:sz w:val="18"/>
        </w:rPr>
        <w:t xml:space="preserve">.  Así mismo, el artículo 2.2.1.11.3.2 del Decreto 2245 del 24 de noviembre de 2015 establece que corresponde a la </w:t>
      </w:r>
      <w:proofErr w:type="spellStart"/>
      <w:r w:rsidRPr="00030847">
        <w:rPr>
          <w:rFonts w:ascii="Arial" w:hAnsi="Arial" w:cs="Arial"/>
          <w:sz w:val="18"/>
        </w:rPr>
        <w:t>USPEC</w:t>
      </w:r>
      <w:proofErr w:type="spellEnd"/>
      <w:r w:rsidRPr="00030847">
        <w:rPr>
          <w:rFonts w:ascii="Arial" w:hAnsi="Arial" w:cs="Arial"/>
          <w:sz w:val="18"/>
        </w:rPr>
        <w:t xml:space="preserve"> elaborar un esquema de auditoría para el control, seguimiento, monitoreo y uso racional de los servicios de salud por parte de los prestadores, así como realizar las actividades necesarias para garantizar la prestación de los servicios de salud a la </w:t>
      </w:r>
      <w:proofErr w:type="spellStart"/>
      <w:r w:rsidRPr="00030847">
        <w:rPr>
          <w:rFonts w:ascii="Arial" w:hAnsi="Arial" w:cs="Arial"/>
          <w:sz w:val="18"/>
        </w:rPr>
        <w:t>PPL</w:t>
      </w:r>
      <w:proofErr w:type="spellEnd"/>
      <w:r w:rsidRPr="00030847">
        <w:rPr>
          <w:rFonts w:ascii="Arial" w:hAnsi="Arial" w:cs="Arial"/>
          <w:sz w:val="18"/>
        </w:rPr>
        <w:t xml:space="preserve"> (población privada de la libertad). En el mismo sentido, la Resolución 5159 del 30 de noviembre de 2015, mediante la cual se adoptó el Modelo de Atención en Salud para la población privada de la libertad, establece que la implementación de ese sistema corresponderá a la </w:t>
      </w:r>
      <w:proofErr w:type="spellStart"/>
      <w:r w:rsidRPr="00030847">
        <w:rPr>
          <w:rFonts w:ascii="Arial" w:hAnsi="Arial" w:cs="Arial"/>
          <w:sz w:val="18"/>
        </w:rPr>
        <w:t>USPEC</w:t>
      </w:r>
      <w:proofErr w:type="spellEnd"/>
      <w:r w:rsidRPr="00030847">
        <w:rPr>
          <w:rFonts w:ascii="Arial" w:hAnsi="Arial" w:cs="Arial"/>
          <w:sz w:val="18"/>
        </w:rPr>
        <w:t xml:space="preserve"> en coordinación con el </w:t>
      </w:r>
      <w:proofErr w:type="spellStart"/>
      <w:r w:rsidRPr="00030847">
        <w:rPr>
          <w:rFonts w:ascii="Arial" w:hAnsi="Arial" w:cs="Arial"/>
          <w:sz w:val="18"/>
        </w:rPr>
        <w:t>INPEC</w:t>
      </w:r>
      <w:proofErr w:type="spellEnd"/>
      <w:r w:rsidRPr="00030847">
        <w:rPr>
          <w:rFonts w:ascii="Arial" w:hAnsi="Arial" w:cs="Arial"/>
          <w:sz w:val="18"/>
        </w:rPr>
        <w:t xml:space="preserve">. Del mismo modo suscribieron contrato de Fiducia Mercantil. </w:t>
      </w:r>
    </w:p>
    <w:p w:rsidR="00030847" w:rsidRPr="00030847" w:rsidRDefault="00030847" w:rsidP="00030847">
      <w:pPr>
        <w:spacing w:line="240" w:lineRule="auto"/>
        <w:ind w:right="20"/>
        <w:rPr>
          <w:rFonts w:ascii="Arial" w:hAnsi="Arial" w:cs="Arial"/>
          <w:sz w:val="18"/>
        </w:rPr>
      </w:pPr>
    </w:p>
    <w:p w:rsidR="00030847" w:rsidRDefault="00030847" w:rsidP="00030847">
      <w:pPr>
        <w:spacing w:line="240" w:lineRule="auto"/>
        <w:ind w:right="20"/>
        <w:rPr>
          <w:rFonts w:ascii="Arial" w:hAnsi="Arial" w:cs="Arial"/>
          <w:sz w:val="18"/>
        </w:rPr>
      </w:pPr>
      <w:r w:rsidRPr="00030847">
        <w:rPr>
          <w:rFonts w:ascii="Arial" w:hAnsi="Arial" w:cs="Arial"/>
          <w:sz w:val="18"/>
        </w:rPr>
        <w:t xml:space="preserve">6.4.6. Significa lo anterior, que la obligación de la </w:t>
      </w:r>
      <w:proofErr w:type="spellStart"/>
      <w:r w:rsidRPr="00030847">
        <w:rPr>
          <w:rFonts w:ascii="Arial" w:hAnsi="Arial" w:cs="Arial"/>
          <w:sz w:val="18"/>
        </w:rPr>
        <w:t>USPEC</w:t>
      </w:r>
      <w:proofErr w:type="spellEnd"/>
      <w:r w:rsidRPr="00030847">
        <w:rPr>
          <w:rFonts w:ascii="Arial" w:hAnsi="Arial" w:cs="Arial"/>
          <w:sz w:val="18"/>
        </w:rPr>
        <w:t xml:space="preserve"> de “asegurar la provisión del servicio de atención integral en salud a la </w:t>
      </w:r>
      <w:proofErr w:type="spellStart"/>
      <w:r w:rsidRPr="00030847">
        <w:rPr>
          <w:rFonts w:ascii="Arial" w:hAnsi="Arial" w:cs="Arial"/>
          <w:sz w:val="18"/>
        </w:rPr>
        <w:t>PPL</w:t>
      </w:r>
      <w:proofErr w:type="spellEnd"/>
      <w:r w:rsidRPr="00030847">
        <w:rPr>
          <w:rFonts w:ascii="Arial" w:hAnsi="Arial" w:cs="Arial"/>
          <w:sz w:val="18"/>
        </w:rPr>
        <w:t xml:space="preserve">” no se agota con la firma del contrato fiduciario con el Consorcio Fondo de Atención en Salud </w:t>
      </w:r>
      <w:proofErr w:type="spellStart"/>
      <w:r w:rsidRPr="00030847">
        <w:rPr>
          <w:rFonts w:ascii="Arial" w:hAnsi="Arial" w:cs="Arial"/>
          <w:sz w:val="18"/>
        </w:rPr>
        <w:t>PPL</w:t>
      </w:r>
      <w:proofErr w:type="spellEnd"/>
      <w:r w:rsidRPr="00030847">
        <w:rPr>
          <w:rFonts w:ascii="Arial" w:hAnsi="Arial" w:cs="Arial"/>
          <w:sz w:val="18"/>
        </w:rPr>
        <w:t xml:space="preserve"> 2017, pues si bien este último es el encargado de contratar a los prestadores de servicios de salud para la </w:t>
      </w:r>
      <w:proofErr w:type="spellStart"/>
      <w:r w:rsidRPr="00030847">
        <w:rPr>
          <w:rFonts w:ascii="Arial" w:hAnsi="Arial" w:cs="Arial"/>
          <w:sz w:val="18"/>
        </w:rPr>
        <w:t>PPL</w:t>
      </w:r>
      <w:proofErr w:type="spellEnd"/>
      <w:r w:rsidRPr="00030847">
        <w:rPr>
          <w:rFonts w:ascii="Arial" w:hAnsi="Arial" w:cs="Arial"/>
          <w:sz w:val="18"/>
        </w:rPr>
        <w:t xml:space="preserve">, la </w:t>
      </w:r>
      <w:proofErr w:type="spellStart"/>
      <w:r w:rsidRPr="00030847">
        <w:rPr>
          <w:rFonts w:ascii="Arial" w:hAnsi="Arial" w:cs="Arial"/>
          <w:sz w:val="18"/>
        </w:rPr>
        <w:t>USPEC</w:t>
      </w:r>
      <w:proofErr w:type="spellEnd"/>
      <w:r w:rsidRPr="00030847">
        <w:rPr>
          <w:rFonts w:ascii="Arial" w:hAnsi="Arial" w:cs="Arial"/>
          <w:sz w:val="18"/>
        </w:rPr>
        <w:t xml:space="preserve"> no pierde la condición de principal obligada de velar por la prestación integral y oportuna de salud a la población privada de la libertad. Esa es la razón por la que conserva la facultad de supervisar que el agente fiduciario esté cumpliendo sus obligaciones, tal como lo concluyó la Corte Constitucional en la Sentencia T- 127 de 2016</w:t>
      </w:r>
    </w:p>
    <w:p w:rsidR="00030847" w:rsidRDefault="00030847" w:rsidP="00030847">
      <w:pPr>
        <w:spacing w:line="240" w:lineRule="auto"/>
        <w:ind w:right="20"/>
        <w:rPr>
          <w:rFonts w:ascii="Arial" w:hAnsi="Arial" w:cs="Arial"/>
          <w:sz w:val="18"/>
        </w:rPr>
      </w:pPr>
    </w:p>
    <w:p w:rsidR="00030847" w:rsidRDefault="00030847" w:rsidP="00030847">
      <w:pPr>
        <w:spacing w:line="240" w:lineRule="auto"/>
        <w:ind w:right="20"/>
        <w:rPr>
          <w:rFonts w:ascii="Arial" w:hAnsi="Arial" w:cs="Arial"/>
          <w:sz w:val="18"/>
        </w:rPr>
      </w:pPr>
    </w:p>
    <w:p w:rsidR="00030847" w:rsidRDefault="00030847" w:rsidP="00926ED5">
      <w:pPr>
        <w:spacing w:line="240" w:lineRule="auto"/>
        <w:jc w:val="center"/>
        <w:rPr>
          <w:rFonts w:ascii="Arial" w:hAnsi="Arial" w:cs="Arial"/>
        </w:rPr>
      </w:pPr>
    </w:p>
    <w:p w:rsidR="00030847" w:rsidRDefault="00030847" w:rsidP="00926ED5">
      <w:pPr>
        <w:spacing w:line="240" w:lineRule="auto"/>
        <w:jc w:val="center"/>
        <w:rPr>
          <w:rFonts w:ascii="Arial" w:hAnsi="Arial" w:cs="Arial"/>
        </w:rPr>
      </w:pPr>
    </w:p>
    <w:p w:rsidR="0076065E" w:rsidRPr="00EB60E3" w:rsidRDefault="0076065E" w:rsidP="00926ED5">
      <w:pPr>
        <w:spacing w:line="240" w:lineRule="auto"/>
        <w:jc w:val="center"/>
        <w:rPr>
          <w:rFonts w:ascii="Arial" w:hAnsi="Arial" w:cs="Arial"/>
        </w:rPr>
      </w:pPr>
      <w:r w:rsidRPr="00EB60E3">
        <w:rPr>
          <w:rFonts w:ascii="Arial" w:hAnsi="Arial" w:cs="Arial"/>
        </w:rPr>
        <w:t>RAMA JUDICIAL DEL PODER PÚBLI</w:t>
      </w:r>
      <w:r w:rsidR="001C6FA7" w:rsidRPr="00EB60E3">
        <w:rPr>
          <w:rFonts w:ascii="Arial" w:hAnsi="Arial" w:cs="Arial"/>
        </w:rPr>
        <w:t>CO</w:t>
      </w:r>
    </w:p>
    <w:p w:rsidR="0076065E" w:rsidRPr="00EB60E3" w:rsidRDefault="00930C3E" w:rsidP="00926ED5">
      <w:pPr>
        <w:spacing w:line="240" w:lineRule="auto"/>
        <w:jc w:val="center"/>
        <w:rPr>
          <w:rFonts w:ascii="Arial" w:hAnsi="Arial" w:cs="Arial"/>
        </w:rPr>
      </w:pPr>
      <w:r w:rsidRPr="00EB60E3">
        <w:rPr>
          <w:rFonts w:ascii="Arial" w:hAnsi="Arial" w:cs="Arial"/>
          <w:noProof/>
        </w:rPr>
        <w:drawing>
          <wp:inline distT="0" distB="0" distL="0" distR="0" wp14:anchorId="3CCCCEA1" wp14:editId="181FDA38">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EB60E3" w:rsidRDefault="0076065E" w:rsidP="00926ED5">
      <w:pPr>
        <w:spacing w:line="240" w:lineRule="auto"/>
        <w:jc w:val="center"/>
        <w:rPr>
          <w:rFonts w:ascii="Arial" w:hAnsi="Arial" w:cs="Arial"/>
        </w:rPr>
      </w:pPr>
      <w:r w:rsidRPr="00EB60E3">
        <w:rPr>
          <w:rFonts w:ascii="Arial" w:hAnsi="Arial" w:cs="Arial"/>
        </w:rPr>
        <w:t>TRIBUNAL SUPERIOR DEL DISTRITO JUDICIAL DE PEREIRA - RISARALDA</w:t>
      </w:r>
    </w:p>
    <w:p w:rsidR="0076065E" w:rsidRPr="00EB60E3" w:rsidRDefault="0076065E" w:rsidP="00926ED5">
      <w:pPr>
        <w:pStyle w:val="Ttulo4"/>
        <w:spacing w:line="240" w:lineRule="auto"/>
        <w:jc w:val="center"/>
        <w:rPr>
          <w:rFonts w:ascii="Arial" w:hAnsi="Arial" w:cs="Arial"/>
          <w:b w:val="0"/>
          <w:sz w:val="26"/>
          <w:szCs w:val="26"/>
        </w:rPr>
      </w:pPr>
      <w:r w:rsidRPr="00EB60E3">
        <w:rPr>
          <w:rFonts w:ascii="Arial" w:hAnsi="Arial" w:cs="Arial"/>
          <w:b w:val="0"/>
          <w:sz w:val="26"/>
          <w:szCs w:val="26"/>
        </w:rPr>
        <w:t xml:space="preserve">SALA </w:t>
      </w:r>
      <w:r w:rsidR="00107D7A" w:rsidRPr="00EB60E3">
        <w:rPr>
          <w:rFonts w:ascii="Arial" w:hAnsi="Arial" w:cs="Arial"/>
          <w:b w:val="0"/>
          <w:sz w:val="26"/>
          <w:szCs w:val="26"/>
        </w:rPr>
        <w:t>DE DECISIÓ</w:t>
      </w:r>
      <w:r w:rsidR="00C017F6" w:rsidRPr="00EB60E3">
        <w:rPr>
          <w:rFonts w:ascii="Arial" w:hAnsi="Arial" w:cs="Arial"/>
          <w:b w:val="0"/>
          <w:sz w:val="26"/>
          <w:szCs w:val="26"/>
        </w:rPr>
        <w:t>N PENAL</w:t>
      </w:r>
    </w:p>
    <w:p w:rsidR="0076065E" w:rsidRPr="00EB60E3" w:rsidRDefault="0076065E" w:rsidP="00EC198A">
      <w:pPr>
        <w:pStyle w:val="Textoindependiente"/>
        <w:spacing w:line="240" w:lineRule="auto"/>
        <w:jc w:val="center"/>
        <w:rPr>
          <w:rFonts w:ascii="Arial" w:hAnsi="Arial" w:cs="Arial"/>
          <w:sz w:val="26"/>
          <w:szCs w:val="26"/>
        </w:rPr>
      </w:pPr>
      <w:r w:rsidRPr="00EB60E3">
        <w:rPr>
          <w:rFonts w:ascii="Arial" w:hAnsi="Arial" w:cs="Arial"/>
          <w:sz w:val="26"/>
          <w:szCs w:val="26"/>
        </w:rPr>
        <w:t>M.P. JAIRO ERNESTO ESCOBAR SANZ</w:t>
      </w:r>
    </w:p>
    <w:p w:rsidR="0076065E" w:rsidRPr="00EB60E3" w:rsidRDefault="0076065E" w:rsidP="00926ED5">
      <w:pPr>
        <w:pStyle w:val="Textoindependiente"/>
        <w:spacing w:line="240" w:lineRule="auto"/>
        <w:ind w:left="2124"/>
        <w:jc w:val="center"/>
        <w:rPr>
          <w:rFonts w:ascii="Arial" w:hAnsi="Arial" w:cs="Arial"/>
          <w:sz w:val="26"/>
          <w:szCs w:val="26"/>
        </w:rPr>
      </w:pPr>
    </w:p>
    <w:p w:rsidR="00876291" w:rsidRPr="00EB60E3" w:rsidRDefault="00FB6B0F" w:rsidP="00926ED5">
      <w:pPr>
        <w:pStyle w:val="Sinespaciado"/>
        <w:jc w:val="both"/>
        <w:rPr>
          <w:rFonts w:ascii="Arial" w:hAnsi="Arial" w:cs="Arial"/>
          <w:sz w:val="26"/>
          <w:szCs w:val="26"/>
          <w:lang w:val="es-MX"/>
        </w:rPr>
      </w:pPr>
      <w:r w:rsidRPr="00EB60E3">
        <w:rPr>
          <w:rFonts w:ascii="Arial" w:hAnsi="Arial" w:cs="Arial"/>
          <w:sz w:val="26"/>
          <w:szCs w:val="26"/>
          <w:lang w:val="es-MX"/>
        </w:rPr>
        <w:t>Pereira,</w:t>
      </w:r>
      <w:r w:rsidR="00A870F1">
        <w:rPr>
          <w:rFonts w:ascii="Arial" w:hAnsi="Arial" w:cs="Arial"/>
          <w:sz w:val="26"/>
          <w:szCs w:val="26"/>
          <w:lang w:val="es-MX"/>
        </w:rPr>
        <w:t xml:space="preserve"> </w:t>
      </w:r>
      <w:proofErr w:type="spellStart"/>
      <w:r w:rsidR="00A870F1">
        <w:rPr>
          <w:rFonts w:ascii="Arial" w:hAnsi="Arial" w:cs="Arial"/>
          <w:sz w:val="26"/>
          <w:szCs w:val="26"/>
          <w:lang w:val="es-MX"/>
        </w:rPr>
        <w:t>veintirés</w:t>
      </w:r>
      <w:proofErr w:type="spellEnd"/>
      <w:r w:rsidR="00A870F1">
        <w:rPr>
          <w:rFonts w:ascii="Arial" w:hAnsi="Arial" w:cs="Arial"/>
          <w:sz w:val="26"/>
          <w:szCs w:val="26"/>
          <w:lang w:val="es-MX"/>
        </w:rPr>
        <w:t xml:space="preserve"> (23) de julio de dos mil dieciocho (2018)</w:t>
      </w:r>
    </w:p>
    <w:p w:rsidR="00553E0A" w:rsidRPr="00EB60E3" w:rsidRDefault="00876291" w:rsidP="00926ED5">
      <w:pPr>
        <w:pStyle w:val="Sinespaciado"/>
        <w:jc w:val="both"/>
        <w:rPr>
          <w:rFonts w:ascii="Arial" w:hAnsi="Arial" w:cs="Arial"/>
          <w:sz w:val="26"/>
          <w:szCs w:val="26"/>
          <w:lang w:val="es-ES"/>
        </w:rPr>
      </w:pPr>
      <w:r w:rsidRPr="00EB60E3">
        <w:rPr>
          <w:rFonts w:ascii="Arial" w:hAnsi="Arial" w:cs="Arial"/>
          <w:sz w:val="26"/>
          <w:szCs w:val="26"/>
          <w:lang w:val="es-ES"/>
        </w:rPr>
        <w:t>Aprobado por Acta No.</w:t>
      </w:r>
      <w:r w:rsidR="00A870F1">
        <w:rPr>
          <w:rFonts w:ascii="Arial" w:hAnsi="Arial" w:cs="Arial"/>
          <w:sz w:val="26"/>
          <w:szCs w:val="26"/>
          <w:lang w:val="es-ES"/>
        </w:rPr>
        <w:t>0597</w:t>
      </w:r>
    </w:p>
    <w:p w:rsidR="005E0B8B" w:rsidRPr="00EB60E3" w:rsidRDefault="00AD1184" w:rsidP="00926ED5">
      <w:pPr>
        <w:pStyle w:val="Sinespaciado"/>
        <w:jc w:val="both"/>
        <w:rPr>
          <w:rFonts w:ascii="Arial" w:hAnsi="Arial" w:cs="Arial"/>
          <w:sz w:val="26"/>
          <w:szCs w:val="26"/>
          <w:lang w:val="es-ES"/>
        </w:rPr>
      </w:pPr>
      <w:r w:rsidRPr="00EB60E3">
        <w:rPr>
          <w:rFonts w:ascii="Arial" w:hAnsi="Arial" w:cs="Arial"/>
          <w:sz w:val="26"/>
          <w:szCs w:val="26"/>
          <w:lang w:val="es-ES"/>
        </w:rPr>
        <w:t>Hora:</w:t>
      </w:r>
      <w:r w:rsidR="00A870F1">
        <w:rPr>
          <w:rFonts w:ascii="Arial" w:hAnsi="Arial" w:cs="Arial"/>
          <w:sz w:val="26"/>
          <w:szCs w:val="26"/>
          <w:lang w:val="es-ES"/>
        </w:rPr>
        <w:t xml:space="preserve"> 8:00 a.m.</w:t>
      </w:r>
    </w:p>
    <w:p w:rsidR="0076065E" w:rsidRPr="00EB60E3" w:rsidRDefault="0076065E" w:rsidP="00926ED5">
      <w:pPr>
        <w:tabs>
          <w:tab w:val="left" w:pos="2410"/>
          <w:tab w:val="left" w:pos="2835"/>
        </w:tabs>
        <w:spacing w:line="240" w:lineRule="auto"/>
        <w:jc w:val="center"/>
        <w:rPr>
          <w:rFonts w:ascii="Arial" w:hAnsi="Arial" w:cs="Arial"/>
        </w:rPr>
      </w:pPr>
    </w:p>
    <w:p w:rsidR="0076065E" w:rsidRPr="00EB60E3"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EB60E3">
        <w:rPr>
          <w:rFonts w:ascii="Arial" w:hAnsi="Arial" w:cs="Arial"/>
        </w:rPr>
        <w:t>1. ASUNTO A DECIDIR</w:t>
      </w:r>
    </w:p>
    <w:p w:rsidR="0076065E" w:rsidRPr="00EB60E3" w:rsidRDefault="0076065E" w:rsidP="00926ED5">
      <w:pPr>
        <w:spacing w:line="240" w:lineRule="auto"/>
        <w:rPr>
          <w:rFonts w:ascii="Arial" w:hAnsi="Arial" w:cs="Arial"/>
        </w:rPr>
      </w:pPr>
    </w:p>
    <w:p w:rsidR="00A55EF8" w:rsidRPr="00EB60E3" w:rsidRDefault="004A3493" w:rsidP="00926ED5">
      <w:pPr>
        <w:spacing w:line="240" w:lineRule="auto"/>
        <w:rPr>
          <w:rFonts w:ascii="Arial" w:hAnsi="Arial" w:cs="Arial"/>
        </w:rPr>
      </w:pPr>
      <w:r w:rsidRPr="00EB60E3">
        <w:rPr>
          <w:rFonts w:ascii="Arial" w:hAnsi="Arial" w:cs="Arial"/>
        </w:rPr>
        <w:t xml:space="preserve">Corresponde a la </w:t>
      </w:r>
      <w:r w:rsidR="003D3765" w:rsidRPr="00EB60E3">
        <w:rPr>
          <w:rFonts w:ascii="Arial" w:hAnsi="Arial" w:cs="Arial"/>
        </w:rPr>
        <w:t>Sala res</w:t>
      </w:r>
      <w:r w:rsidR="002811A4" w:rsidRPr="00EB60E3">
        <w:rPr>
          <w:rFonts w:ascii="Arial" w:hAnsi="Arial" w:cs="Arial"/>
        </w:rPr>
        <w:t xml:space="preserve">olver la impugnación presentada </w:t>
      </w:r>
      <w:r w:rsidR="00700F03" w:rsidRPr="00EB60E3">
        <w:rPr>
          <w:rFonts w:ascii="Arial" w:hAnsi="Arial" w:cs="Arial"/>
        </w:rPr>
        <w:t xml:space="preserve">por el </w:t>
      </w:r>
      <w:r w:rsidR="00325FEF" w:rsidRPr="00EB60E3">
        <w:rPr>
          <w:rFonts w:ascii="Arial" w:hAnsi="Arial" w:cs="Arial"/>
        </w:rPr>
        <w:t xml:space="preserve">apoderado judicial </w:t>
      </w:r>
      <w:r w:rsidR="00DF0CD3" w:rsidRPr="00EB60E3">
        <w:rPr>
          <w:rFonts w:ascii="Arial" w:hAnsi="Arial" w:cs="Arial"/>
        </w:rPr>
        <w:t xml:space="preserve">del Consorcio Fondo de Atención en Salud PPL 2017-Sociedad Fiduprevisora S.A. </w:t>
      </w:r>
      <w:r w:rsidR="00C530FA" w:rsidRPr="00EB60E3">
        <w:rPr>
          <w:rFonts w:ascii="Arial" w:hAnsi="Arial" w:cs="Arial"/>
        </w:rPr>
        <w:t>frente a</w:t>
      </w:r>
      <w:r w:rsidR="00CE7B47" w:rsidRPr="00EB60E3">
        <w:rPr>
          <w:rFonts w:ascii="Arial" w:hAnsi="Arial" w:cs="Arial"/>
        </w:rPr>
        <w:t xml:space="preserve">l fallo </w:t>
      </w:r>
      <w:r w:rsidR="0046048A" w:rsidRPr="00EB60E3">
        <w:rPr>
          <w:rFonts w:ascii="Arial" w:hAnsi="Arial" w:cs="Arial"/>
        </w:rPr>
        <w:t xml:space="preserve">proferido </w:t>
      </w:r>
      <w:r w:rsidR="00AF50D7" w:rsidRPr="00EB60E3">
        <w:rPr>
          <w:rFonts w:ascii="Arial" w:hAnsi="Arial" w:cs="Arial"/>
        </w:rPr>
        <w:t>por el</w:t>
      </w:r>
      <w:r w:rsidR="004235F1" w:rsidRPr="00EB60E3">
        <w:rPr>
          <w:rFonts w:ascii="Arial" w:hAnsi="Arial" w:cs="Arial"/>
        </w:rPr>
        <w:t xml:space="preserve"> 1º de junio de 2018 por el</w:t>
      </w:r>
      <w:r w:rsidR="00AF50D7" w:rsidRPr="00EB60E3">
        <w:rPr>
          <w:rFonts w:ascii="Arial" w:hAnsi="Arial" w:cs="Arial"/>
        </w:rPr>
        <w:t xml:space="preserve"> Juzgado</w:t>
      </w:r>
      <w:r w:rsidR="00FB6B0F" w:rsidRPr="00EB60E3">
        <w:rPr>
          <w:rFonts w:ascii="Arial" w:hAnsi="Arial" w:cs="Arial"/>
        </w:rPr>
        <w:t xml:space="preserve"> </w:t>
      </w:r>
      <w:r w:rsidR="00325FEF" w:rsidRPr="00EB60E3">
        <w:rPr>
          <w:rFonts w:ascii="Arial" w:hAnsi="Arial" w:cs="Arial"/>
        </w:rPr>
        <w:t xml:space="preserve">1º </w:t>
      </w:r>
      <w:r w:rsidR="005D6955" w:rsidRPr="00EB60E3">
        <w:rPr>
          <w:rFonts w:ascii="Arial" w:hAnsi="Arial" w:cs="Arial"/>
        </w:rPr>
        <w:t xml:space="preserve">Penal del Circuito </w:t>
      </w:r>
      <w:r w:rsidR="00325FEF" w:rsidRPr="00EB60E3">
        <w:rPr>
          <w:rFonts w:ascii="Arial" w:hAnsi="Arial" w:cs="Arial"/>
        </w:rPr>
        <w:t xml:space="preserve">Especializado </w:t>
      </w:r>
      <w:r w:rsidR="005D6955" w:rsidRPr="00EB60E3">
        <w:rPr>
          <w:rFonts w:ascii="Arial" w:hAnsi="Arial" w:cs="Arial"/>
        </w:rPr>
        <w:t xml:space="preserve">de </w:t>
      </w:r>
      <w:r w:rsidR="00325FEF" w:rsidRPr="00EB60E3">
        <w:rPr>
          <w:rFonts w:ascii="Arial" w:hAnsi="Arial" w:cs="Arial"/>
        </w:rPr>
        <w:t>Pereira</w:t>
      </w:r>
      <w:r w:rsidR="00026CC4" w:rsidRPr="00EB60E3">
        <w:rPr>
          <w:rFonts w:ascii="Arial" w:hAnsi="Arial" w:cs="Arial"/>
        </w:rPr>
        <w:t>,</w:t>
      </w:r>
      <w:r w:rsidR="006F2969" w:rsidRPr="00EB60E3">
        <w:rPr>
          <w:rFonts w:ascii="Arial" w:hAnsi="Arial" w:cs="Arial"/>
        </w:rPr>
        <w:t xml:space="preserve"> dentro de la</w:t>
      </w:r>
      <w:r w:rsidR="0046048A" w:rsidRPr="00EB60E3">
        <w:rPr>
          <w:rFonts w:ascii="Arial" w:hAnsi="Arial" w:cs="Arial"/>
        </w:rPr>
        <w:t xml:space="preserve"> acción de </w:t>
      </w:r>
      <w:r w:rsidR="006F2969" w:rsidRPr="00EB60E3">
        <w:rPr>
          <w:rFonts w:ascii="Arial" w:hAnsi="Arial" w:cs="Arial"/>
        </w:rPr>
        <w:t xml:space="preserve">tutela instaurada por </w:t>
      </w:r>
      <w:r w:rsidR="009A7F69" w:rsidRPr="00EB60E3">
        <w:rPr>
          <w:rFonts w:ascii="Arial" w:hAnsi="Arial" w:cs="Arial"/>
        </w:rPr>
        <w:t>el señor Ale</w:t>
      </w:r>
      <w:r w:rsidR="004235F1" w:rsidRPr="00EB60E3">
        <w:rPr>
          <w:rFonts w:ascii="Arial" w:hAnsi="Arial" w:cs="Arial"/>
        </w:rPr>
        <w:t>jandro Patiño Giraldo en contra del EPMSC de Pereira por la presunta vulneración a su derecho fundamental de salud.</w:t>
      </w:r>
    </w:p>
    <w:p w:rsidR="0076065E" w:rsidRPr="00EB60E3" w:rsidRDefault="0076065E" w:rsidP="00926ED5">
      <w:pPr>
        <w:pStyle w:val="Sangradetextonormal"/>
        <w:tabs>
          <w:tab w:val="left" w:pos="-1701"/>
        </w:tabs>
        <w:spacing w:line="240" w:lineRule="auto"/>
        <w:rPr>
          <w:rFonts w:ascii="Arial" w:hAnsi="Arial" w:cs="Arial"/>
          <w:bCs/>
        </w:rPr>
      </w:pPr>
    </w:p>
    <w:p w:rsidR="0053744A" w:rsidRPr="00EB60E3" w:rsidRDefault="0076065E" w:rsidP="00926ED5">
      <w:pPr>
        <w:pStyle w:val="Sangradetextonormal"/>
        <w:tabs>
          <w:tab w:val="left" w:pos="-1701"/>
        </w:tabs>
        <w:spacing w:line="240" w:lineRule="auto"/>
        <w:jc w:val="center"/>
        <w:rPr>
          <w:rFonts w:ascii="Arial" w:hAnsi="Arial" w:cs="Arial"/>
        </w:rPr>
      </w:pPr>
      <w:r w:rsidRPr="00EB60E3">
        <w:rPr>
          <w:rFonts w:ascii="Arial" w:hAnsi="Arial" w:cs="Arial"/>
        </w:rPr>
        <w:t xml:space="preserve">2. </w:t>
      </w:r>
      <w:r w:rsidR="005E0B8B" w:rsidRPr="00EB60E3">
        <w:rPr>
          <w:rFonts w:ascii="Arial" w:hAnsi="Arial" w:cs="Arial"/>
        </w:rPr>
        <w:t xml:space="preserve">RESUMEN DE LOS HECHOS </w:t>
      </w:r>
    </w:p>
    <w:p w:rsidR="00FB6B0F" w:rsidRPr="00EB60E3" w:rsidRDefault="00FB6B0F" w:rsidP="00926ED5">
      <w:pPr>
        <w:pStyle w:val="Sangradetextonormal"/>
        <w:tabs>
          <w:tab w:val="left" w:pos="-1701"/>
        </w:tabs>
        <w:spacing w:line="240" w:lineRule="auto"/>
        <w:jc w:val="center"/>
        <w:rPr>
          <w:rFonts w:ascii="Arial" w:hAnsi="Arial" w:cs="Arial"/>
        </w:rPr>
      </w:pPr>
    </w:p>
    <w:p w:rsidR="00E51A84" w:rsidRPr="00EB60E3" w:rsidRDefault="001865D8" w:rsidP="004E4C95">
      <w:pPr>
        <w:spacing w:line="240" w:lineRule="auto"/>
        <w:rPr>
          <w:rFonts w:ascii="Arial" w:hAnsi="Arial" w:cs="Arial"/>
          <w:lang w:val="es-MX"/>
        </w:rPr>
      </w:pPr>
      <w:r w:rsidRPr="00EB60E3">
        <w:rPr>
          <w:rFonts w:ascii="Arial" w:hAnsi="Arial" w:cs="Arial"/>
          <w:lang w:val="es-MX"/>
        </w:rPr>
        <w:t>2.1</w:t>
      </w:r>
      <w:r w:rsidR="00576611" w:rsidRPr="00EB60E3">
        <w:rPr>
          <w:rFonts w:ascii="Arial" w:hAnsi="Arial" w:cs="Arial"/>
          <w:lang w:val="es-MX"/>
        </w:rPr>
        <w:t xml:space="preserve">. </w:t>
      </w:r>
      <w:r w:rsidR="007167CD" w:rsidRPr="00EB60E3">
        <w:rPr>
          <w:rFonts w:ascii="Arial" w:hAnsi="Arial" w:cs="Arial"/>
          <w:lang w:val="es-MX"/>
        </w:rPr>
        <w:t xml:space="preserve">El </w:t>
      </w:r>
      <w:r w:rsidR="004235F1" w:rsidRPr="00EB60E3">
        <w:rPr>
          <w:rFonts w:ascii="Arial" w:hAnsi="Arial" w:cs="Arial"/>
          <w:lang w:val="es-MX"/>
        </w:rPr>
        <w:t xml:space="preserve">señor Alejandro Patiño Giraldo </w:t>
      </w:r>
      <w:r w:rsidR="007167CD" w:rsidRPr="00EB60E3">
        <w:rPr>
          <w:rFonts w:ascii="Arial" w:hAnsi="Arial" w:cs="Arial"/>
          <w:lang w:val="es-MX"/>
        </w:rPr>
        <w:t>informó que estando recluido en el Establecimiento Penitenciario de Mediana Seguridad de Pereira, le fue diagnosticada “hernia inguinal derecha”. En razón a dicha patología, le fue iniciado el correspondiente tratamiento médico, a través del cual, luego de haber sido examinado por varios médicos, le fue ordenada</w:t>
      </w:r>
      <w:r w:rsidR="00E02123">
        <w:rPr>
          <w:rFonts w:ascii="Arial" w:hAnsi="Arial" w:cs="Arial"/>
          <w:lang w:val="es-MX"/>
        </w:rPr>
        <w:t xml:space="preserve"> una</w:t>
      </w:r>
      <w:r w:rsidR="007167CD" w:rsidRPr="00EB60E3">
        <w:rPr>
          <w:rFonts w:ascii="Arial" w:hAnsi="Arial" w:cs="Arial"/>
          <w:lang w:val="es-MX"/>
        </w:rPr>
        <w:t xml:space="preserve"> intervención quirúrgica. Habiendo logrado luego de una considerable demora cita con el m</w:t>
      </w:r>
      <w:r w:rsidR="00A870F1">
        <w:rPr>
          <w:rFonts w:ascii="Arial" w:hAnsi="Arial" w:cs="Arial"/>
          <w:lang w:val="es-MX"/>
        </w:rPr>
        <w:t>é</w:t>
      </w:r>
      <w:r w:rsidR="007167CD" w:rsidRPr="00EB60E3">
        <w:rPr>
          <w:rFonts w:ascii="Arial" w:hAnsi="Arial" w:cs="Arial"/>
          <w:lang w:val="es-MX"/>
        </w:rPr>
        <w:t>dico anestesiólogo, requisito previo a la cirugía, fue trasladado al Establecimiento Penitenciario de Mediana Seguridad de Acacias (M</w:t>
      </w:r>
      <w:r w:rsidR="00AD48BC" w:rsidRPr="00EB60E3">
        <w:rPr>
          <w:rFonts w:ascii="Arial" w:hAnsi="Arial" w:cs="Arial"/>
          <w:lang w:val="es-MX"/>
        </w:rPr>
        <w:t xml:space="preserve">eta), sin mediar consideración alguna a su estado de salud y a la intervención médica ya prescrita. </w:t>
      </w:r>
    </w:p>
    <w:p w:rsidR="0082579A" w:rsidRPr="00EB60E3" w:rsidRDefault="0082579A" w:rsidP="004E4C95">
      <w:pPr>
        <w:spacing w:line="240" w:lineRule="auto"/>
        <w:rPr>
          <w:rFonts w:ascii="Arial" w:hAnsi="Arial" w:cs="Arial"/>
          <w:lang w:val="es-MX"/>
        </w:rPr>
      </w:pPr>
    </w:p>
    <w:p w:rsidR="0082579A" w:rsidRPr="00EB60E3" w:rsidRDefault="003E1B20" w:rsidP="004E4C95">
      <w:pPr>
        <w:spacing w:line="240" w:lineRule="auto"/>
        <w:rPr>
          <w:rFonts w:ascii="Arial" w:hAnsi="Arial" w:cs="Arial"/>
          <w:lang w:val="es-MX"/>
        </w:rPr>
      </w:pPr>
      <w:r w:rsidRPr="00EB60E3">
        <w:rPr>
          <w:rFonts w:ascii="Arial" w:hAnsi="Arial" w:cs="Arial"/>
          <w:lang w:val="es-MX"/>
        </w:rPr>
        <w:t xml:space="preserve">Refirió que el traslado de establecimiento penitenciario ha significado la anulación de lo avanzado para la realización de la operación que requiere, ya que estando en el nuevo centro de reclusión, se debe </w:t>
      </w:r>
      <w:r w:rsidR="004235F1" w:rsidRPr="00EB60E3">
        <w:rPr>
          <w:rFonts w:ascii="Arial" w:hAnsi="Arial" w:cs="Arial"/>
          <w:lang w:val="es-MX"/>
        </w:rPr>
        <w:t xml:space="preserve">iniciar </w:t>
      </w:r>
      <w:r w:rsidRPr="00EB60E3">
        <w:rPr>
          <w:rFonts w:ascii="Arial" w:hAnsi="Arial" w:cs="Arial"/>
          <w:lang w:val="es-MX"/>
        </w:rPr>
        <w:t xml:space="preserve">todo el procedimiento para lograr tanto la orden como </w:t>
      </w:r>
      <w:r w:rsidR="004235F1" w:rsidRPr="00EB60E3">
        <w:rPr>
          <w:rFonts w:ascii="Arial" w:hAnsi="Arial" w:cs="Arial"/>
          <w:lang w:val="es-MX"/>
        </w:rPr>
        <w:t xml:space="preserve">para </w:t>
      </w:r>
      <w:r w:rsidRPr="00EB60E3">
        <w:rPr>
          <w:rFonts w:ascii="Arial" w:hAnsi="Arial" w:cs="Arial"/>
          <w:lang w:val="es-MX"/>
        </w:rPr>
        <w:t>la cirugía</w:t>
      </w:r>
      <w:r w:rsidR="004235F1" w:rsidRPr="00EB60E3">
        <w:rPr>
          <w:rFonts w:ascii="Arial" w:hAnsi="Arial" w:cs="Arial"/>
          <w:lang w:val="es-MX"/>
        </w:rPr>
        <w:t>, la que en esta capital ya fue prescrita</w:t>
      </w:r>
      <w:r w:rsidRPr="00EB60E3">
        <w:rPr>
          <w:rFonts w:ascii="Arial" w:hAnsi="Arial" w:cs="Arial"/>
          <w:lang w:val="es-MX"/>
        </w:rPr>
        <w:t xml:space="preserve">. </w:t>
      </w:r>
    </w:p>
    <w:p w:rsidR="00375B58" w:rsidRPr="00EB60E3" w:rsidRDefault="00375B58" w:rsidP="004E4C95">
      <w:pPr>
        <w:spacing w:line="240" w:lineRule="auto"/>
        <w:rPr>
          <w:rFonts w:ascii="Arial" w:hAnsi="Arial" w:cs="Arial"/>
          <w:lang w:val="es-MX"/>
        </w:rPr>
      </w:pPr>
    </w:p>
    <w:p w:rsidR="00375B58" w:rsidRPr="00EB60E3" w:rsidRDefault="00375B58" w:rsidP="004E4C95">
      <w:pPr>
        <w:spacing w:line="240" w:lineRule="auto"/>
        <w:rPr>
          <w:rFonts w:ascii="Arial" w:hAnsi="Arial" w:cs="Arial"/>
          <w:lang w:val="es-MX"/>
        </w:rPr>
      </w:pPr>
      <w:r w:rsidRPr="00EB60E3">
        <w:rPr>
          <w:rFonts w:ascii="Arial" w:hAnsi="Arial" w:cs="Arial"/>
          <w:lang w:val="es-MX"/>
        </w:rPr>
        <w:t>Resaltó que su salud se encuentra comprometida, pues los dolores que padece son cada vez más intensos, le impiden dormir y llevar una vida normal en el pena</w:t>
      </w:r>
      <w:r w:rsidR="005651DB" w:rsidRPr="00EB60E3">
        <w:rPr>
          <w:rFonts w:ascii="Arial" w:hAnsi="Arial" w:cs="Arial"/>
          <w:lang w:val="es-MX"/>
        </w:rPr>
        <w:t>l</w:t>
      </w:r>
      <w:r w:rsidRPr="00EB60E3">
        <w:rPr>
          <w:rFonts w:ascii="Arial" w:hAnsi="Arial" w:cs="Arial"/>
          <w:lang w:val="es-MX"/>
        </w:rPr>
        <w:t xml:space="preserve">, institución donde lograr la atención médica es muy difícil. </w:t>
      </w:r>
    </w:p>
    <w:p w:rsidR="007167CD" w:rsidRPr="00EB60E3" w:rsidRDefault="007167CD" w:rsidP="004E4C95">
      <w:pPr>
        <w:spacing w:line="240" w:lineRule="auto"/>
        <w:rPr>
          <w:rFonts w:ascii="Arial" w:hAnsi="Arial" w:cs="Arial"/>
          <w:lang w:val="es-MX"/>
        </w:rPr>
      </w:pPr>
    </w:p>
    <w:p w:rsidR="001F3AD7" w:rsidRPr="00EB60E3" w:rsidRDefault="001F3AD7" w:rsidP="00926ED5">
      <w:pPr>
        <w:spacing w:line="240" w:lineRule="auto"/>
        <w:jc w:val="center"/>
        <w:rPr>
          <w:rFonts w:ascii="Arial" w:hAnsi="Arial" w:cs="Arial"/>
        </w:rPr>
      </w:pPr>
      <w:r w:rsidRPr="00EB60E3">
        <w:rPr>
          <w:rFonts w:ascii="Arial" w:hAnsi="Arial" w:cs="Arial"/>
        </w:rPr>
        <w:t>3. RESPUESTA DE LAS ENTIDADES ACCIONADAS</w:t>
      </w:r>
    </w:p>
    <w:p w:rsidR="0009677C" w:rsidRPr="00EB60E3" w:rsidRDefault="0009677C" w:rsidP="00926ED5">
      <w:pPr>
        <w:spacing w:line="240" w:lineRule="auto"/>
        <w:rPr>
          <w:rFonts w:ascii="Arial" w:hAnsi="Arial" w:cs="Arial"/>
          <w:lang w:val="es-MX"/>
        </w:rPr>
      </w:pPr>
    </w:p>
    <w:p w:rsidR="00326562" w:rsidRPr="00EB60E3" w:rsidRDefault="00326562" w:rsidP="00926ED5">
      <w:pPr>
        <w:spacing w:line="240" w:lineRule="auto"/>
        <w:rPr>
          <w:rFonts w:ascii="Arial" w:hAnsi="Arial" w:cs="Arial"/>
          <w:lang w:val="es-MX"/>
        </w:rPr>
      </w:pPr>
    </w:p>
    <w:p w:rsidR="00B238D7" w:rsidRPr="00EB60E3" w:rsidRDefault="00B238D7" w:rsidP="00BA2329">
      <w:pPr>
        <w:pStyle w:val="Cuerpodeltexto0"/>
        <w:shd w:val="clear" w:color="auto" w:fill="auto"/>
        <w:spacing w:before="0" w:line="240" w:lineRule="auto"/>
        <w:ind w:left="20" w:right="51"/>
        <w:rPr>
          <w:rFonts w:cs="Arial"/>
          <w:sz w:val="26"/>
          <w:szCs w:val="26"/>
        </w:rPr>
      </w:pPr>
      <w:r w:rsidRPr="00EB60E3">
        <w:rPr>
          <w:rStyle w:val="CuerpodeltextoNegrita"/>
          <w:b w:val="0"/>
          <w:color w:val="auto"/>
          <w:sz w:val="26"/>
          <w:szCs w:val="26"/>
        </w:rPr>
        <w:t>3.1.</w:t>
      </w:r>
      <w:r w:rsidR="00734B06" w:rsidRPr="00EB60E3">
        <w:rPr>
          <w:rStyle w:val="CuerpodeltextoNegrita"/>
          <w:b w:val="0"/>
          <w:color w:val="auto"/>
          <w:sz w:val="26"/>
          <w:szCs w:val="26"/>
        </w:rPr>
        <w:t xml:space="preserve"> </w:t>
      </w:r>
      <w:r w:rsidR="00F16A09" w:rsidRPr="00EB60E3">
        <w:rPr>
          <w:rFonts w:cs="Arial"/>
          <w:sz w:val="26"/>
          <w:szCs w:val="26"/>
        </w:rPr>
        <w:t>PROCURADURÍA 152 JUDICIAL II PENAL DE PEREIRA</w:t>
      </w:r>
      <w:r w:rsidR="004235F1" w:rsidRPr="00EB60E3">
        <w:rPr>
          <w:rFonts w:cs="Arial"/>
          <w:sz w:val="26"/>
          <w:szCs w:val="26"/>
        </w:rPr>
        <w:t xml:space="preserve"> (IN</w:t>
      </w:r>
      <w:r w:rsidR="004C1AB9" w:rsidRPr="00EB60E3">
        <w:rPr>
          <w:rFonts w:cs="Arial"/>
          <w:sz w:val="26"/>
          <w:szCs w:val="26"/>
        </w:rPr>
        <w:t>TERVINIENTE)</w:t>
      </w:r>
    </w:p>
    <w:p w:rsidR="00E50111" w:rsidRPr="00EB60E3" w:rsidRDefault="004C1AB9" w:rsidP="004C035D">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Manifestó que el </w:t>
      </w:r>
      <w:r w:rsidR="002F72FF" w:rsidRPr="00EB60E3">
        <w:rPr>
          <w:rStyle w:val="CuerpodeltextoNegrita"/>
          <w:b w:val="0"/>
          <w:color w:val="auto"/>
          <w:sz w:val="26"/>
          <w:szCs w:val="26"/>
        </w:rPr>
        <w:t xml:space="preserve">accionante se encuentra privado de la libertad, </w:t>
      </w:r>
      <w:r w:rsidRPr="00EB60E3">
        <w:rPr>
          <w:rStyle w:val="CuerpodeltextoNegrita"/>
          <w:b w:val="0"/>
          <w:color w:val="auto"/>
          <w:sz w:val="26"/>
          <w:szCs w:val="26"/>
        </w:rPr>
        <w:t xml:space="preserve">pero </w:t>
      </w:r>
      <w:r w:rsidR="002F72FF" w:rsidRPr="00EB60E3">
        <w:rPr>
          <w:rStyle w:val="CuerpodeltextoNegrita"/>
          <w:b w:val="0"/>
          <w:color w:val="auto"/>
          <w:sz w:val="26"/>
          <w:szCs w:val="26"/>
        </w:rPr>
        <w:t>sus derechos a la salud</w:t>
      </w:r>
      <w:r w:rsidRPr="00EB60E3">
        <w:rPr>
          <w:rStyle w:val="CuerpodeltextoNegrita"/>
          <w:b w:val="0"/>
          <w:color w:val="auto"/>
          <w:sz w:val="26"/>
          <w:szCs w:val="26"/>
        </w:rPr>
        <w:t xml:space="preserve"> e</w:t>
      </w:r>
      <w:r w:rsidR="002F72FF" w:rsidRPr="00EB60E3">
        <w:rPr>
          <w:rStyle w:val="CuerpodeltextoNegrita"/>
          <w:b w:val="0"/>
          <w:color w:val="auto"/>
          <w:sz w:val="26"/>
          <w:szCs w:val="26"/>
        </w:rPr>
        <w:t xml:space="preserve"> integridad física se encuentran incólumes</w:t>
      </w:r>
      <w:r w:rsidRPr="00EB60E3">
        <w:rPr>
          <w:rStyle w:val="CuerpodeltextoNegrita"/>
          <w:b w:val="0"/>
          <w:color w:val="auto"/>
          <w:sz w:val="26"/>
          <w:szCs w:val="26"/>
        </w:rPr>
        <w:t>,</w:t>
      </w:r>
      <w:r w:rsidR="002F72FF" w:rsidRPr="00EB60E3">
        <w:rPr>
          <w:rStyle w:val="CuerpodeltextoNegrita"/>
          <w:b w:val="0"/>
          <w:color w:val="auto"/>
          <w:sz w:val="26"/>
          <w:szCs w:val="26"/>
        </w:rPr>
        <w:t xml:space="preserve"> correspondiéndole al </w:t>
      </w:r>
      <w:r w:rsidRPr="00EB60E3">
        <w:rPr>
          <w:rStyle w:val="CuerpodeltextoNegrita"/>
          <w:b w:val="0"/>
          <w:color w:val="auto"/>
          <w:sz w:val="26"/>
          <w:szCs w:val="26"/>
        </w:rPr>
        <w:t>E</w:t>
      </w:r>
      <w:r w:rsidR="002F72FF" w:rsidRPr="00EB60E3">
        <w:rPr>
          <w:rStyle w:val="CuerpodeltextoNegrita"/>
          <w:b w:val="0"/>
          <w:color w:val="auto"/>
          <w:sz w:val="26"/>
          <w:szCs w:val="26"/>
        </w:rPr>
        <w:t xml:space="preserve">stado velar por </w:t>
      </w:r>
      <w:r w:rsidRPr="00EB60E3">
        <w:rPr>
          <w:rStyle w:val="CuerpodeltextoNegrita"/>
          <w:b w:val="0"/>
          <w:color w:val="auto"/>
          <w:sz w:val="26"/>
          <w:szCs w:val="26"/>
        </w:rPr>
        <w:t xml:space="preserve">los mismos a través </w:t>
      </w:r>
      <w:r w:rsidR="002F72FF" w:rsidRPr="00EB60E3">
        <w:rPr>
          <w:rStyle w:val="CuerpodeltextoNegrita"/>
          <w:b w:val="0"/>
          <w:color w:val="auto"/>
          <w:sz w:val="26"/>
          <w:szCs w:val="26"/>
        </w:rPr>
        <w:t xml:space="preserve"> </w:t>
      </w:r>
      <w:r w:rsidRPr="00EB60E3">
        <w:rPr>
          <w:rStyle w:val="CuerpodeltextoNegrita"/>
          <w:b w:val="0"/>
          <w:color w:val="auto"/>
          <w:sz w:val="26"/>
          <w:szCs w:val="26"/>
        </w:rPr>
        <w:t xml:space="preserve">de </w:t>
      </w:r>
      <w:r w:rsidR="002F72FF" w:rsidRPr="00EB60E3">
        <w:rPr>
          <w:rStyle w:val="CuerpodeltextoNegrita"/>
          <w:b w:val="0"/>
          <w:color w:val="auto"/>
          <w:sz w:val="26"/>
          <w:szCs w:val="26"/>
        </w:rPr>
        <w:t xml:space="preserve">la </w:t>
      </w:r>
      <w:r w:rsidRPr="00EB60E3">
        <w:rPr>
          <w:rStyle w:val="CuerpodeltextoNegrita"/>
          <w:b w:val="0"/>
          <w:color w:val="auto"/>
          <w:sz w:val="26"/>
          <w:szCs w:val="26"/>
        </w:rPr>
        <w:t>D</w:t>
      </w:r>
      <w:r w:rsidR="002F72FF" w:rsidRPr="00EB60E3">
        <w:rPr>
          <w:rStyle w:val="CuerpodeltextoNegrita"/>
          <w:b w:val="0"/>
          <w:color w:val="auto"/>
          <w:sz w:val="26"/>
          <w:szCs w:val="26"/>
        </w:rPr>
        <w:t>irectiva del centro carcelario adoptar todas las medidas pertinentes para salvaguardar los mi</w:t>
      </w:r>
      <w:r w:rsidR="00E02123">
        <w:rPr>
          <w:rStyle w:val="CuerpodeltextoNegrita"/>
          <w:b w:val="0"/>
          <w:color w:val="auto"/>
          <w:sz w:val="26"/>
          <w:szCs w:val="26"/>
        </w:rPr>
        <w:t>s</w:t>
      </w:r>
      <w:r w:rsidR="002F72FF" w:rsidRPr="00EB60E3">
        <w:rPr>
          <w:rStyle w:val="CuerpodeltextoNegrita"/>
          <w:b w:val="0"/>
          <w:color w:val="auto"/>
          <w:sz w:val="26"/>
          <w:szCs w:val="26"/>
        </w:rPr>
        <w:t xml:space="preserve">mo, es decir debe cubrir las necesidades de salud de los internos, y en este caso concreto la </w:t>
      </w:r>
      <w:r w:rsidRPr="00EB60E3">
        <w:rPr>
          <w:rStyle w:val="CuerpodeltextoNegrita"/>
          <w:b w:val="0"/>
          <w:color w:val="auto"/>
          <w:sz w:val="26"/>
          <w:szCs w:val="26"/>
        </w:rPr>
        <w:t xml:space="preserve">cirugía que </w:t>
      </w:r>
      <w:r w:rsidR="002F72FF" w:rsidRPr="00EB60E3">
        <w:rPr>
          <w:rStyle w:val="CuerpodeltextoNegrita"/>
          <w:b w:val="0"/>
          <w:color w:val="auto"/>
          <w:sz w:val="26"/>
          <w:szCs w:val="26"/>
        </w:rPr>
        <w:t xml:space="preserve">requiere el señor Patiño Giraldo. </w:t>
      </w:r>
    </w:p>
    <w:p w:rsidR="00127B4B" w:rsidRPr="00EB60E3" w:rsidRDefault="004C1AB9" w:rsidP="004C035D">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Hizo alusión al derecho de salud según la S</w:t>
      </w:r>
      <w:r w:rsidR="00127B4B" w:rsidRPr="00EB60E3">
        <w:rPr>
          <w:rStyle w:val="CuerpodeltextoNegrita"/>
          <w:b w:val="0"/>
          <w:color w:val="auto"/>
          <w:sz w:val="26"/>
          <w:szCs w:val="26"/>
        </w:rPr>
        <w:t>entencia T-020 de 2017 de la Corte Constitucional</w:t>
      </w:r>
      <w:r w:rsidRPr="00EB60E3">
        <w:rPr>
          <w:rStyle w:val="CuerpodeltextoNegrita"/>
          <w:b w:val="0"/>
          <w:color w:val="auto"/>
          <w:sz w:val="26"/>
          <w:szCs w:val="26"/>
        </w:rPr>
        <w:t xml:space="preserve"> y a la L</w:t>
      </w:r>
      <w:r w:rsidR="00127B4B" w:rsidRPr="00EB60E3">
        <w:rPr>
          <w:rStyle w:val="CuerpodeltextoNegrita"/>
          <w:b w:val="0"/>
          <w:color w:val="auto"/>
          <w:sz w:val="26"/>
          <w:szCs w:val="26"/>
        </w:rPr>
        <w:t xml:space="preserve">ey 1709 de 2014 </w:t>
      </w:r>
      <w:r w:rsidRPr="00EB60E3">
        <w:rPr>
          <w:rStyle w:val="CuerpodeltextoNegrita"/>
          <w:b w:val="0"/>
          <w:color w:val="auto"/>
          <w:sz w:val="26"/>
          <w:szCs w:val="26"/>
        </w:rPr>
        <w:t xml:space="preserve">que </w:t>
      </w:r>
      <w:r w:rsidR="00127B4B" w:rsidRPr="00EB60E3">
        <w:rPr>
          <w:rStyle w:val="CuerpodeltextoNegrita"/>
          <w:b w:val="0"/>
          <w:color w:val="auto"/>
          <w:sz w:val="26"/>
          <w:szCs w:val="26"/>
        </w:rPr>
        <w:t xml:space="preserve">consagra el acceso </w:t>
      </w:r>
      <w:r w:rsidR="00E02123">
        <w:rPr>
          <w:rStyle w:val="CuerpodeltextoNegrita"/>
          <w:b w:val="0"/>
          <w:color w:val="auto"/>
          <w:sz w:val="26"/>
          <w:szCs w:val="26"/>
        </w:rPr>
        <w:t>a ese derecho a</w:t>
      </w:r>
      <w:r w:rsidR="00127B4B" w:rsidRPr="00EB60E3">
        <w:rPr>
          <w:rStyle w:val="CuerpodeltextoNegrita"/>
          <w:b w:val="0"/>
          <w:color w:val="auto"/>
          <w:sz w:val="26"/>
          <w:szCs w:val="26"/>
        </w:rPr>
        <w:t xml:space="preserve"> favor de las personas privadas de la libertad. </w:t>
      </w:r>
    </w:p>
    <w:p w:rsidR="001F4671" w:rsidRPr="00EB60E3" w:rsidRDefault="004B0B90" w:rsidP="004C035D">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Consider</w:t>
      </w:r>
      <w:r w:rsidR="004C1AB9" w:rsidRPr="00EB60E3">
        <w:rPr>
          <w:rStyle w:val="CuerpodeltextoNegrita"/>
          <w:b w:val="0"/>
          <w:color w:val="auto"/>
          <w:sz w:val="26"/>
          <w:szCs w:val="26"/>
        </w:rPr>
        <w:t>ó</w:t>
      </w:r>
      <w:r w:rsidRPr="00EB60E3">
        <w:rPr>
          <w:rStyle w:val="CuerpodeltextoNegrita"/>
          <w:b w:val="0"/>
          <w:color w:val="auto"/>
          <w:sz w:val="26"/>
          <w:szCs w:val="26"/>
        </w:rPr>
        <w:t xml:space="preserve"> que </w:t>
      </w:r>
      <w:r w:rsidR="004C1AB9" w:rsidRPr="00EB60E3">
        <w:rPr>
          <w:rStyle w:val="CuerpodeltextoNegrita"/>
          <w:b w:val="0"/>
          <w:color w:val="auto"/>
          <w:sz w:val="26"/>
          <w:szCs w:val="26"/>
        </w:rPr>
        <w:t xml:space="preserve">la presente acción de tutela es el medio para amparar los derechos </w:t>
      </w:r>
      <w:r w:rsidR="003633AC" w:rsidRPr="00EB60E3">
        <w:rPr>
          <w:rStyle w:val="CuerpodeltextoNegrita"/>
          <w:b w:val="0"/>
          <w:color w:val="auto"/>
          <w:sz w:val="26"/>
          <w:szCs w:val="26"/>
        </w:rPr>
        <w:t xml:space="preserve">fundamentales </w:t>
      </w:r>
      <w:r w:rsidR="004C1AB9" w:rsidRPr="00EB60E3">
        <w:rPr>
          <w:rStyle w:val="CuerpodeltextoNegrita"/>
          <w:b w:val="0"/>
          <w:color w:val="auto"/>
          <w:sz w:val="26"/>
          <w:szCs w:val="26"/>
        </w:rPr>
        <w:t xml:space="preserve">del actor ante la </w:t>
      </w:r>
      <w:r w:rsidRPr="00EB60E3">
        <w:rPr>
          <w:rStyle w:val="CuerpodeltextoNegrita"/>
          <w:b w:val="0"/>
          <w:color w:val="auto"/>
          <w:sz w:val="26"/>
          <w:szCs w:val="26"/>
        </w:rPr>
        <w:t>nega</w:t>
      </w:r>
      <w:r w:rsidR="004C1AB9" w:rsidRPr="00EB60E3">
        <w:rPr>
          <w:rStyle w:val="CuerpodeltextoNegrita"/>
          <w:b w:val="0"/>
          <w:color w:val="auto"/>
          <w:sz w:val="26"/>
          <w:szCs w:val="26"/>
        </w:rPr>
        <w:t>tiva de la D</w:t>
      </w:r>
      <w:r w:rsidR="00597439" w:rsidRPr="00EB60E3">
        <w:rPr>
          <w:rStyle w:val="CuerpodeltextoNegrita"/>
          <w:b w:val="0"/>
          <w:color w:val="auto"/>
          <w:sz w:val="26"/>
          <w:szCs w:val="26"/>
        </w:rPr>
        <w:t xml:space="preserve">irección del establecimiento carcelario </w:t>
      </w:r>
      <w:r w:rsidR="003633AC" w:rsidRPr="00EB60E3">
        <w:rPr>
          <w:rStyle w:val="CuerpodeltextoNegrita"/>
          <w:b w:val="0"/>
          <w:color w:val="auto"/>
          <w:sz w:val="26"/>
          <w:szCs w:val="26"/>
        </w:rPr>
        <w:t xml:space="preserve">por la </w:t>
      </w:r>
      <w:r w:rsidR="00597439" w:rsidRPr="00EB60E3">
        <w:rPr>
          <w:rStyle w:val="CuerpodeltextoNegrita"/>
          <w:b w:val="0"/>
          <w:color w:val="auto"/>
          <w:sz w:val="26"/>
          <w:szCs w:val="26"/>
        </w:rPr>
        <w:t xml:space="preserve">demora injustificada en la prestación del </w:t>
      </w:r>
      <w:r w:rsidR="003633AC" w:rsidRPr="00EB60E3">
        <w:rPr>
          <w:rStyle w:val="CuerpodeltextoNegrita"/>
          <w:b w:val="0"/>
          <w:color w:val="auto"/>
          <w:sz w:val="26"/>
          <w:szCs w:val="26"/>
        </w:rPr>
        <w:t>servicio médico que requiere como lo es la</w:t>
      </w:r>
      <w:r w:rsidR="00597439" w:rsidRPr="00EB60E3">
        <w:rPr>
          <w:rStyle w:val="CuerpodeltextoNegrita"/>
          <w:b w:val="0"/>
          <w:color w:val="auto"/>
          <w:sz w:val="26"/>
          <w:szCs w:val="26"/>
        </w:rPr>
        <w:t xml:space="preserve"> pr</w:t>
      </w:r>
      <w:r w:rsidR="003633AC" w:rsidRPr="00EB60E3">
        <w:rPr>
          <w:rStyle w:val="CuerpodeltextoNegrita"/>
          <w:b w:val="0"/>
          <w:color w:val="auto"/>
          <w:sz w:val="26"/>
          <w:szCs w:val="26"/>
        </w:rPr>
        <w:t>á</w:t>
      </w:r>
      <w:r w:rsidR="00597439" w:rsidRPr="00EB60E3">
        <w:rPr>
          <w:rStyle w:val="CuerpodeltextoNegrita"/>
          <w:b w:val="0"/>
          <w:color w:val="auto"/>
          <w:sz w:val="26"/>
          <w:szCs w:val="26"/>
        </w:rPr>
        <w:t>ctica</w:t>
      </w:r>
      <w:r w:rsidR="003633AC" w:rsidRPr="00EB60E3">
        <w:rPr>
          <w:rStyle w:val="CuerpodeltextoNegrita"/>
          <w:b w:val="0"/>
          <w:color w:val="auto"/>
          <w:sz w:val="26"/>
          <w:szCs w:val="26"/>
        </w:rPr>
        <w:t xml:space="preserve"> de la </w:t>
      </w:r>
      <w:r w:rsidR="00597439" w:rsidRPr="00EB60E3">
        <w:rPr>
          <w:rStyle w:val="CuerpodeltextoNegrita"/>
          <w:b w:val="0"/>
          <w:color w:val="auto"/>
          <w:sz w:val="26"/>
          <w:szCs w:val="26"/>
        </w:rPr>
        <w:t>cirugía</w:t>
      </w:r>
      <w:r w:rsidR="003633AC" w:rsidRPr="00EB60E3">
        <w:rPr>
          <w:rStyle w:val="CuerpodeltextoNegrita"/>
          <w:b w:val="0"/>
          <w:color w:val="auto"/>
          <w:sz w:val="26"/>
          <w:szCs w:val="26"/>
        </w:rPr>
        <w:t xml:space="preserve">, de la que no se tiene </w:t>
      </w:r>
      <w:r w:rsidR="00597439" w:rsidRPr="00EB60E3">
        <w:rPr>
          <w:rStyle w:val="CuerpodeltextoNegrita"/>
          <w:b w:val="0"/>
          <w:color w:val="auto"/>
          <w:sz w:val="26"/>
          <w:szCs w:val="26"/>
        </w:rPr>
        <w:t xml:space="preserve">fecha, mientras tanto el interno sigue </w:t>
      </w:r>
      <w:r w:rsidR="003633AC" w:rsidRPr="00EB60E3">
        <w:rPr>
          <w:rStyle w:val="CuerpodeltextoNegrita"/>
          <w:b w:val="0"/>
          <w:color w:val="auto"/>
          <w:sz w:val="26"/>
          <w:szCs w:val="26"/>
        </w:rPr>
        <w:t>s</w:t>
      </w:r>
      <w:r w:rsidR="00597439" w:rsidRPr="00EB60E3">
        <w:rPr>
          <w:rStyle w:val="CuerpodeltextoNegrita"/>
          <w:b w:val="0"/>
          <w:color w:val="auto"/>
          <w:sz w:val="26"/>
          <w:szCs w:val="26"/>
        </w:rPr>
        <w:t>oportando los dolores que su estado de salud le impone</w:t>
      </w:r>
      <w:r w:rsidR="003633AC" w:rsidRPr="00EB60E3">
        <w:rPr>
          <w:rStyle w:val="CuerpodeltextoNegrita"/>
          <w:b w:val="0"/>
          <w:color w:val="auto"/>
          <w:sz w:val="26"/>
          <w:szCs w:val="26"/>
        </w:rPr>
        <w:t xml:space="preserve"> </w:t>
      </w:r>
      <w:r w:rsidR="00A5670B" w:rsidRPr="00EB60E3">
        <w:rPr>
          <w:rStyle w:val="CuerpodeltextoNegrita"/>
          <w:b w:val="0"/>
          <w:color w:val="auto"/>
          <w:sz w:val="26"/>
          <w:szCs w:val="26"/>
        </w:rPr>
        <w:t>(</w:t>
      </w:r>
      <w:proofErr w:type="spellStart"/>
      <w:r w:rsidR="00A5670B" w:rsidRPr="00EB60E3">
        <w:rPr>
          <w:rStyle w:val="CuerpodeltextoNegrita"/>
          <w:b w:val="0"/>
          <w:color w:val="auto"/>
          <w:sz w:val="26"/>
          <w:szCs w:val="26"/>
        </w:rPr>
        <w:t>Fls</w:t>
      </w:r>
      <w:proofErr w:type="spellEnd"/>
      <w:r w:rsidR="00A5670B" w:rsidRPr="00EB60E3">
        <w:rPr>
          <w:rStyle w:val="CuerpodeltextoNegrita"/>
          <w:b w:val="0"/>
          <w:color w:val="auto"/>
          <w:sz w:val="26"/>
          <w:szCs w:val="26"/>
        </w:rPr>
        <w:t>. 14-18)</w:t>
      </w:r>
      <w:r w:rsidR="00BF49A6" w:rsidRPr="00EB60E3">
        <w:rPr>
          <w:rStyle w:val="CuerpodeltextoNegrita"/>
          <w:b w:val="0"/>
          <w:color w:val="auto"/>
          <w:sz w:val="26"/>
          <w:szCs w:val="26"/>
        </w:rPr>
        <w:t xml:space="preserve">. </w:t>
      </w:r>
    </w:p>
    <w:p w:rsidR="00F93896" w:rsidRPr="00EB60E3" w:rsidRDefault="00E42DFF" w:rsidP="001741A1">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3.2. </w:t>
      </w:r>
      <w:r w:rsidR="007A6966" w:rsidRPr="00EB60E3">
        <w:rPr>
          <w:rStyle w:val="CuerpodeltextoNegrita"/>
          <w:b w:val="0"/>
          <w:color w:val="auto"/>
          <w:sz w:val="26"/>
          <w:szCs w:val="26"/>
        </w:rPr>
        <w:t>ESTABLECIMIENTO PENITENCIARIO Y CARCELARIO</w:t>
      </w:r>
      <w:r w:rsidR="002C2CAE" w:rsidRPr="00EB60E3">
        <w:rPr>
          <w:rStyle w:val="CuerpodeltextoNegrita"/>
          <w:b w:val="0"/>
          <w:color w:val="auto"/>
          <w:sz w:val="26"/>
          <w:szCs w:val="26"/>
        </w:rPr>
        <w:t xml:space="preserve"> ACAC</w:t>
      </w:r>
      <w:r w:rsidR="003633AC" w:rsidRPr="00EB60E3">
        <w:rPr>
          <w:rStyle w:val="CuerpodeltextoNegrita"/>
          <w:b w:val="0"/>
          <w:color w:val="auto"/>
          <w:sz w:val="26"/>
          <w:szCs w:val="26"/>
        </w:rPr>
        <w:t>Í</w:t>
      </w:r>
      <w:r w:rsidR="002C2CAE" w:rsidRPr="00EB60E3">
        <w:rPr>
          <w:rStyle w:val="CuerpodeltextoNegrita"/>
          <w:b w:val="0"/>
          <w:color w:val="auto"/>
          <w:sz w:val="26"/>
          <w:szCs w:val="26"/>
        </w:rPr>
        <w:t>AS, META.</w:t>
      </w:r>
    </w:p>
    <w:p w:rsidR="00B93675" w:rsidRPr="00EB60E3" w:rsidRDefault="00F93896" w:rsidP="009637CA">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Indic</w:t>
      </w:r>
      <w:r w:rsidR="009637CA" w:rsidRPr="00EB60E3">
        <w:rPr>
          <w:rStyle w:val="CuerpodeltextoNegrita"/>
          <w:b w:val="0"/>
          <w:color w:val="auto"/>
          <w:sz w:val="26"/>
          <w:szCs w:val="26"/>
        </w:rPr>
        <w:t xml:space="preserve">ó que los encargados de la atención en salud de </w:t>
      </w:r>
      <w:r w:rsidRPr="00EB60E3">
        <w:rPr>
          <w:rStyle w:val="CuerpodeltextoNegrita"/>
          <w:b w:val="0"/>
          <w:color w:val="auto"/>
          <w:sz w:val="26"/>
          <w:szCs w:val="26"/>
        </w:rPr>
        <w:t xml:space="preserve">las personas </w:t>
      </w:r>
      <w:r w:rsidR="009637CA" w:rsidRPr="00EB60E3">
        <w:rPr>
          <w:rStyle w:val="CuerpodeltextoNegrita"/>
          <w:b w:val="0"/>
          <w:color w:val="auto"/>
          <w:sz w:val="26"/>
          <w:szCs w:val="26"/>
        </w:rPr>
        <w:t xml:space="preserve"> privad</w:t>
      </w:r>
      <w:r w:rsidRPr="00EB60E3">
        <w:rPr>
          <w:rStyle w:val="CuerpodeltextoNegrita"/>
          <w:b w:val="0"/>
          <w:color w:val="auto"/>
          <w:sz w:val="26"/>
          <w:szCs w:val="26"/>
        </w:rPr>
        <w:t>a</w:t>
      </w:r>
      <w:r w:rsidR="003633AC" w:rsidRPr="00EB60E3">
        <w:rPr>
          <w:rStyle w:val="CuerpodeltextoNegrita"/>
          <w:b w:val="0"/>
          <w:color w:val="auto"/>
          <w:sz w:val="26"/>
          <w:szCs w:val="26"/>
        </w:rPr>
        <w:t>s de la libertad confirma</w:t>
      </w:r>
      <w:r w:rsidR="00B93675" w:rsidRPr="00EB60E3">
        <w:rPr>
          <w:rStyle w:val="CuerpodeltextoNegrita"/>
          <w:b w:val="0"/>
          <w:color w:val="auto"/>
          <w:sz w:val="26"/>
          <w:szCs w:val="26"/>
        </w:rPr>
        <w:t>ro</w:t>
      </w:r>
      <w:r w:rsidR="003633AC" w:rsidRPr="00EB60E3">
        <w:rPr>
          <w:rStyle w:val="CuerpodeltextoNegrita"/>
          <w:b w:val="0"/>
          <w:color w:val="auto"/>
          <w:sz w:val="26"/>
          <w:szCs w:val="26"/>
        </w:rPr>
        <w:t xml:space="preserve">n que el </w:t>
      </w:r>
      <w:r w:rsidR="00B93675" w:rsidRPr="00EB60E3">
        <w:rPr>
          <w:rStyle w:val="CuerpodeltextoNegrita"/>
          <w:b w:val="0"/>
          <w:color w:val="auto"/>
          <w:sz w:val="26"/>
          <w:szCs w:val="26"/>
        </w:rPr>
        <w:t xml:space="preserve">actor ha </w:t>
      </w:r>
      <w:r w:rsidR="009637CA" w:rsidRPr="00EB60E3">
        <w:rPr>
          <w:rStyle w:val="CuerpodeltextoNegrita"/>
          <w:b w:val="0"/>
          <w:color w:val="auto"/>
          <w:sz w:val="26"/>
          <w:szCs w:val="26"/>
        </w:rPr>
        <w:t xml:space="preserve">recibido </w:t>
      </w:r>
      <w:r w:rsidR="00B93675" w:rsidRPr="00EB60E3">
        <w:rPr>
          <w:rStyle w:val="CuerpodeltextoNegrita"/>
          <w:b w:val="0"/>
          <w:color w:val="auto"/>
          <w:sz w:val="26"/>
          <w:szCs w:val="26"/>
        </w:rPr>
        <w:t xml:space="preserve">la </w:t>
      </w:r>
      <w:r w:rsidR="009637CA" w:rsidRPr="00EB60E3">
        <w:rPr>
          <w:rStyle w:val="CuerpodeltextoNegrita"/>
          <w:b w:val="0"/>
          <w:color w:val="auto"/>
          <w:sz w:val="26"/>
          <w:szCs w:val="26"/>
        </w:rPr>
        <w:t xml:space="preserve">atención médica en </w:t>
      </w:r>
      <w:r w:rsidR="00B93675" w:rsidRPr="00EB60E3">
        <w:rPr>
          <w:rStyle w:val="CuerpodeltextoNegrita"/>
          <w:b w:val="0"/>
          <w:color w:val="auto"/>
          <w:sz w:val="26"/>
          <w:szCs w:val="26"/>
        </w:rPr>
        <w:t xml:space="preserve">ese centro </w:t>
      </w:r>
      <w:r w:rsidR="00B93675" w:rsidRPr="00EB60E3">
        <w:rPr>
          <w:rStyle w:val="CuerpodeltextoNegrita"/>
          <w:b w:val="0"/>
          <w:color w:val="auto"/>
          <w:sz w:val="26"/>
          <w:szCs w:val="26"/>
        </w:rPr>
        <w:lastRenderedPageBreak/>
        <w:t xml:space="preserve">de </w:t>
      </w:r>
      <w:r w:rsidR="009637CA" w:rsidRPr="00EB60E3">
        <w:rPr>
          <w:rStyle w:val="CuerpodeltextoNegrita"/>
          <w:b w:val="0"/>
          <w:color w:val="auto"/>
          <w:sz w:val="26"/>
          <w:szCs w:val="26"/>
        </w:rPr>
        <w:t>reclusión</w:t>
      </w:r>
      <w:r w:rsidR="00B93675" w:rsidRPr="00EB60E3">
        <w:rPr>
          <w:rStyle w:val="CuerpodeltextoNegrita"/>
          <w:b w:val="0"/>
          <w:color w:val="auto"/>
          <w:sz w:val="26"/>
          <w:szCs w:val="26"/>
        </w:rPr>
        <w:t xml:space="preserve">, según se observa en la copia de </w:t>
      </w:r>
      <w:r w:rsidR="006670A0" w:rsidRPr="00EB60E3">
        <w:rPr>
          <w:rStyle w:val="CuerpodeltextoNegrita"/>
          <w:b w:val="0"/>
          <w:color w:val="auto"/>
          <w:sz w:val="26"/>
          <w:szCs w:val="26"/>
        </w:rPr>
        <w:t>la historia clínica</w:t>
      </w:r>
      <w:r w:rsidR="00B93675" w:rsidRPr="00EB60E3">
        <w:rPr>
          <w:rStyle w:val="CuerpodeltextoNegrita"/>
          <w:b w:val="0"/>
          <w:color w:val="auto"/>
          <w:sz w:val="26"/>
          <w:szCs w:val="26"/>
        </w:rPr>
        <w:t xml:space="preserve"> que adjunta a esta repuesta, y en la consulta médica se indicó </w:t>
      </w:r>
      <w:r w:rsidR="006670A0" w:rsidRPr="00EB60E3">
        <w:rPr>
          <w:rStyle w:val="CuerpodeltextoNegrita"/>
          <w:b w:val="0"/>
          <w:color w:val="auto"/>
          <w:sz w:val="26"/>
          <w:szCs w:val="26"/>
        </w:rPr>
        <w:t xml:space="preserve">la pertinencia </w:t>
      </w:r>
      <w:r w:rsidR="00B93675" w:rsidRPr="00EB60E3">
        <w:rPr>
          <w:rStyle w:val="CuerpodeltextoNegrita"/>
          <w:b w:val="0"/>
          <w:color w:val="auto"/>
          <w:sz w:val="26"/>
          <w:szCs w:val="26"/>
        </w:rPr>
        <w:t xml:space="preserve">de </w:t>
      </w:r>
      <w:r w:rsidR="006670A0" w:rsidRPr="00EB60E3">
        <w:rPr>
          <w:rStyle w:val="CuerpodeltextoNegrita"/>
          <w:b w:val="0"/>
          <w:color w:val="auto"/>
          <w:sz w:val="26"/>
          <w:szCs w:val="26"/>
        </w:rPr>
        <w:t>la remisión del paciente para valoración por cirugía general</w:t>
      </w:r>
      <w:r w:rsidR="00B93675" w:rsidRPr="00EB60E3">
        <w:rPr>
          <w:rStyle w:val="CuerpodeltextoNegrita"/>
          <w:b w:val="0"/>
          <w:color w:val="auto"/>
          <w:sz w:val="26"/>
          <w:szCs w:val="26"/>
        </w:rPr>
        <w:t xml:space="preserve"> y por lo tanto, solicitaron al prestador del servicio de salud “PPL” que entregue la autorización y </w:t>
      </w:r>
      <w:r w:rsidR="001741A1" w:rsidRPr="00EB60E3">
        <w:rPr>
          <w:rStyle w:val="CuerpodeltextoNegrita"/>
          <w:b w:val="0"/>
          <w:color w:val="auto"/>
          <w:sz w:val="26"/>
          <w:szCs w:val="26"/>
        </w:rPr>
        <w:t xml:space="preserve">la </w:t>
      </w:r>
      <w:r w:rsidR="00B93675" w:rsidRPr="00EB60E3">
        <w:rPr>
          <w:rStyle w:val="CuerpodeltextoNegrita"/>
          <w:b w:val="0"/>
          <w:color w:val="auto"/>
          <w:sz w:val="26"/>
          <w:szCs w:val="26"/>
        </w:rPr>
        <w:t>red de servicios para esa especialidad, de la cual se encuentra adelantando la gestión administrativa pertinente desde el área de Sanidad en la plataforma “</w:t>
      </w:r>
      <w:proofErr w:type="spellStart"/>
      <w:r w:rsidR="00B93675" w:rsidRPr="00EB60E3">
        <w:rPr>
          <w:rStyle w:val="CuerpodeltextoNegrita"/>
          <w:b w:val="0"/>
          <w:color w:val="auto"/>
          <w:sz w:val="26"/>
          <w:szCs w:val="26"/>
        </w:rPr>
        <w:t>Millenium</w:t>
      </w:r>
      <w:proofErr w:type="spellEnd"/>
      <w:r w:rsidR="00B93675" w:rsidRPr="00EB60E3">
        <w:rPr>
          <w:rStyle w:val="CuerpodeltextoNegrita"/>
          <w:b w:val="0"/>
          <w:color w:val="auto"/>
          <w:sz w:val="26"/>
          <w:szCs w:val="26"/>
        </w:rPr>
        <w:t xml:space="preserve">” dispuesta para este trámite.   </w:t>
      </w:r>
    </w:p>
    <w:p w:rsidR="00315F82" w:rsidRPr="00EB60E3" w:rsidRDefault="00B93675" w:rsidP="00562748">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Consideró </w:t>
      </w:r>
      <w:r w:rsidR="006670A0" w:rsidRPr="00EB60E3">
        <w:rPr>
          <w:rStyle w:val="CuerpodeltextoNegrita"/>
          <w:b w:val="0"/>
          <w:color w:val="auto"/>
          <w:sz w:val="26"/>
          <w:szCs w:val="26"/>
        </w:rPr>
        <w:t xml:space="preserve">que no se </w:t>
      </w:r>
      <w:r w:rsidRPr="00EB60E3">
        <w:rPr>
          <w:rStyle w:val="CuerpodeltextoNegrita"/>
          <w:b w:val="0"/>
          <w:color w:val="auto"/>
          <w:sz w:val="26"/>
          <w:szCs w:val="26"/>
        </w:rPr>
        <w:t xml:space="preserve">ha </w:t>
      </w:r>
      <w:r w:rsidR="006670A0" w:rsidRPr="00EB60E3">
        <w:rPr>
          <w:rStyle w:val="CuerpodeltextoNegrita"/>
          <w:b w:val="0"/>
          <w:color w:val="auto"/>
          <w:sz w:val="26"/>
          <w:szCs w:val="26"/>
        </w:rPr>
        <w:t>configura</w:t>
      </w:r>
      <w:r w:rsidRPr="00EB60E3">
        <w:rPr>
          <w:rStyle w:val="CuerpodeltextoNegrita"/>
          <w:b w:val="0"/>
          <w:color w:val="auto"/>
          <w:sz w:val="26"/>
          <w:szCs w:val="26"/>
        </w:rPr>
        <w:t xml:space="preserve">do </w:t>
      </w:r>
      <w:r w:rsidR="006670A0" w:rsidRPr="00EB60E3">
        <w:rPr>
          <w:rStyle w:val="CuerpodeltextoNegrita"/>
          <w:b w:val="0"/>
          <w:color w:val="auto"/>
          <w:sz w:val="26"/>
          <w:szCs w:val="26"/>
        </w:rPr>
        <w:t>vulneración de</w:t>
      </w:r>
      <w:r w:rsidRPr="00EB60E3">
        <w:rPr>
          <w:rStyle w:val="CuerpodeltextoNegrita"/>
          <w:b w:val="0"/>
          <w:color w:val="auto"/>
          <w:sz w:val="26"/>
          <w:szCs w:val="26"/>
        </w:rPr>
        <w:t xml:space="preserve">l </w:t>
      </w:r>
      <w:r w:rsidR="006670A0" w:rsidRPr="00EB60E3">
        <w:rPr>
          <w:rStyle w:val="CuerpodeltextoNegrita"/>
          <w:b w:val="0"/>
          <w:color w:val="auto"/>
          <w:sz w:val="26"/>
          <w:szCs w:val="26"/>
        </w:rPr>
        <w:t xml:space="preserve">derecho a la salud </w:t>
      </w:r>
      <w:r w:rsidRPr="00EB60E3">
        <w:rPr>
          <w:rStyle w:val="CuerpodeltextoNegrita"/>
          <w:b w:val="0"/>
          <w:color w:val="auto"/>
          <w:sz w:val="26"/>
          <w:szCs w:val="26"/>
        </w:rPr>
        <w:t>del actor,</w:t>
      </w:r>
      <w:r w:rsidR="00E02123">
        <w:rPr>
          <w:rStyle w:val="CuerpodeltextoNegrita"/>
          <w:b w:val="0"/>
          <w:color w:val="auto"/>
          <w:sz w:val="26"/>
          <w:szCs w:val="26"/>
        </w:rPr>
        <w:t xml:space="preserve"> pues con posterioridad </w:t>
      </w:r>
      <w:r w:rsidR="006670A0" w:rsidRPr="00EB60E3">
        <w:rPr>
          <w:rStyle w:val="CuerpodeltextoNegrita"/>
          <w:b w:val="0"/>
          <w:color w:val="auto"/>
          <w:sz w:val="26"/>
          <w:szCs w:val="26"/>
        </w:rPr>
        <w:t xml:space="preserve">al ingreso a este </w:t>
      </w:r>
      <w:r w:rsidR="00E02123">
        <w:rPr>
          <w:rStyle w:val="CuerpodeltextoNegrita"/>
          <w:b w:val="0"/>
          <w:color w:val="auto"/>
          <w:sz w:val="26"/>
          <w:szCs w:val="26"/>
        </w:rPr>
        <w:t xml:space="preserve">al </w:t>
      </w:r>
      <w:r w:rsidR="006670A0" w:rsidRPr="00EB60E3">
        <w:rPr>
          <w:rStyle w:val="CuerpodeltextoNegrita"/>
          <w:b w:val="0"/>
          <w:color w:val="auto"/>
          <w:sz w:val="26"/>
          <w:szCs w:val="26"/>
        </w:rPr>
        <w:t>establecimiento se le ha brindado atención médica  para la patología evidenciada</w:t>
      </w:r>
      <w:r w:rsidR="0080195D" w:rsidRPr="00EB60E3">
        <w:rPr>
          <w:rStyle w:val="CuerpodeltextoNegrita"/>
          <w:b w:val="0"/>
          <w:color w:val="auto"/>
          <w:sz w:val="26"/>
          <w:szCs w:val="26"/>
        </w:rPr>
        <w:t xml:space="preserve"> </w:t>
      </w:r>
    </w:p>
    <w:p w:rsidR="0080195D" w:rsidRPr="00EB60E3" w:rsidRDefault="0080195D" w:rsidP="00EA4037">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Por lo anterior solicitó </w:t>
      </w:r>
      <w:r w:rsidR="00E02123">
        <w:rPr>
          <w:rStyle w:val="CuerpodeltextoNegrita"/>
          <w:b w:val="0"/>
          <w:color w:val="auto"/>
          <w:sz w:val="26"/>
          <w:szCs w:val="26"/>
        </w:rPr>
        <w:t xml:space="preserve">que </w:t>
      </w:r>
      <w:r w:rsidRPr="00EB60E3">
        <w:rPr>
          <w:rStyle w:val="CuerpodeltextoNegrita"/>
          <w:b w:val="0"/>
          <w:color w:val="auto"/>
          <w:sz w:val="26"/>
          <w:szCs w:val="26"/>
        </w:rPr>
        <w:t>se desestimen las pretensiones</w:t>
      </w:r>
      <w:r w:rsidR="00E02123">
        <w:rPr>
          <w:rStyle w:val="CuerpodeltextoNegrita"/>
          <w:b w:val="0"/>
          <w:color w:val="auto"/>
          <w:sz w:val="26"/>
          <w:szCs w:val="26"/>
        </w:rPr>
        <w:t xml:space="preserve"> del actor </w:t>
      </w:r>
      <w:r w:rsidRPr="00EB60E3">
        <w:rPr>
          <w:rStyle w:val="CuerpodeltextoNegrita"/>
          <w:b w:val="0"/>
          <w:color w:val="auto"/>
          <w:sz w:val="26"/>
          <w:szCs w:val="26"/>
        </w:rPr>
        <w:t xml:space="preserve"> y en consecuencia se niegue la presente acción</w:t>
      </w:r>
      <w:r w:rsidR="00935FB1" w:rsidRPr="00EB60E3">
        <w:rPr>
          <w:rStyle w:val="CuerpodeltextoNegrita"/>
          <w:b w:val="0"/>
          <w:color w:val="auto"/>
          <w:sz w:val="26"/>
          <w:szCs w:val="26"/>
        </w:rPr>
        <w:t xml:space="preserve"> (</w:t>
      </w:r>
      <w:proofErr w:type="spellStart"/>
      <w:r w:rsidR="00935FB1" w:rsidRPr="00EB60E3">
        <w:rPr>
          <w:rStyle w:val="CuerpodeltextoNegrita"/>
          <w:b w:val="0"/>
          <w:color w:val="auto"/>
          <w:sz w:val="26"/>
          <w:szCs w:val="26"/>
        </w:rPr>
        <w:t>Fl</w:t>
      </w:r>
      <w:proofErr w:type="spellEnd"/>
      <w:r w:rsidR="00935FB1" w:rsidRPr="00EB60E3">
        <w:rPr>
          <w:rStyle w:val="CuerpodeltextoNegrita"/>
          <w:b w:val="0"/>
          <w:color w:val="auto"/>
          <w:sz w:val="26"/>
          <w:szCs w:val="26"/>
        </w:rPr>
        <w:t>. 19)</w:t>
      </w:r>
      <w:r w:rsidR="00DE2536" w:rsidRPr="00EB60E3">
        <w:rPr>
          <w:rStyle w:val="CuerpodeltextoNegrita"/>
          <w:b w:val="0"/>
          <w:color w:val="auto"/>
          <w:sz w:val="26"/>
          <w:szCs w:val="26"/>
        </w:rPr>
        <w:t>.</w:t>
      </w:r>
    </w:p>
    <w:p w:rsidR="00315F82" w:rsidRPr="00EB60E3" w:rsidRDefault="00DE2536" w:rsidP="004B3041">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Allegó </w:t>
      </w:r>
      <w:r w:rsidR="00562748" w:rsidRPr="00EB60E3">
        <w:rPr>
          <w:rStyle w:val="CuerpodeltextoNegrita"/>
          <w:b w:val="0"/>
          <w:color w:val="auto"/>
          <w:sz w:val="26"/>
          <w:szCs w:val="26"/>
        </w:rPr>
        <w:t>copia del formato de “examen médico de ingreso/egreso EMI-E y anexos” (</w:t>
      </w:r>
      <w:proofErr w:type="spellStart"/>
      <w:r w:rsidR="00562748" w:rsidRPr="00EB60E3">
        <w:rPr>
          <w:rStyle w:val="CuerpodeltextoNegrita"/>
          <w:b w:val="0"/>
          <w:color w:val="auto"/>
          <w:sz w:val="26"/>
          <w:szCs w:val="26"/>
        </w:rPr>
        <w:t>Fls</w:t>
      </w:r>
      <w:proofErr w:type="spellEnd"/>
      <w:r w:rsidR="00562748" w:rsidRPr="00EB60E3">
        <w:rPr>
          <w:rStyle w:val="CuerpodeltextoNegrita"/>
          <w:b w:val="0"/>
          <w:color w:val="auto"/>
          <w:sz w:val="26"/>
          <w:szCs w:val="26"/>
        </w:rPr>
        <w:t xml:space="preserve">. </w:t>
      </w:r>
      <w:r w:rsidRPr="00EB60E3">
        <w:rPr>
          <w:rStyle w:val="CuerpodeltextoNegrita"/>
          <w:b w:val="0"/>
          <w:color w:val="auto"/>
          <w:sz w:val="26"/>
          <w:szCs w:val="26"/>
        </w:rPr>
        <w:t xml:space="preserve"> 20-22</w:t>
      </w:r>
      <w:r w:rsidR="00562748" w:rsidRPr="00EB60E3">
        <w:rPr>
          <w:rStyle w:val="CuerpodeltextoNegrita"/>
          <w:b w:val="0"/>
          <w:color w:val="auto"/>
          <w:sz w:val="26"/>
          <w:szCs w:val="26"/>
        </w:rPr>
        <w:t>).</w:t>
      </w:r>
    </w:p>
    <w:p w:rsidR="00F70D70" w:rsidRPr="00EB60E3" w:rsidRDefault="00873FFE" w:rsidP="004B3041">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3.3. </w:t>
      </w:r>
      <w:r w:rsidR="00BA2329" w:rsidRPr="00EB60E3">
        <w:rPr>
          <w:rStyle w:val="CuerpodeltextoNegrita"/>
          <w:b w:val="0"/>
          <w:color w:val="auto"/>
          <w:sz w:val="26"/>
          <w:szCs w:val="26"/>
        </w:rPr>
        <w:t>CONSORCIO</w:t>
      </w:r>
      <w:r w:rsidR="00F530F2" w:rsidRPr="00EB60E3">
        <w:rPr>
          <w:rStyle w:val="CuerpodeltextoNegrita"/>
          <w:b w:val="0"/>
          <w:color w:val="auto"/>
          <w:sz w:val="26"/>
          <w:szCs w:val="26"/>
        </w:rPr>
        <w:t xml:space="preserve"> FONDO DE ATENCIÓN EN SALUD PPL 2017- </w:t>
      </w:r>
      <w:r w:rsidR="00BA2329" w:rsidRPr="00EB60E3">
        <w:rPr>
          <w:rStyle w:val="CuerpodeltextoNegrita"/>
          <w:b w:val="0"/>
          <w:color w:val="auto"/>
          <w:sz w:val="26"/>
          <w:szCs w:val="26"/>
        </w:rPr>
        <w:t xml:space="preserve">FIDUPREVISORA </w:t>
      </w:r>
    </w:p>
    <w:p w:rsidR="00C10EA7" w:rsidRPr="00EB60E3" w:rsidRDefault="00F93896" w:rsidP="00C10EA7">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Refirió que la Ley 1709 de 2014 dispuso que la prestación de los servicios de salud de las personas privadas de la libertad corresponde al Fondo Nacional de Salud de PPL y a la Unidad de Servicios Penitenciarios y Carcelarios USPEC suscribió con el Consorcio Fondo de Atención en Salud PPL 2015 (integrado por las sociedades Fiduprevisora  S.A. y </w:t>
      </w:r>
      <w:proofErr w:type="spellStart"/>
      <w:r w:rsidRPr="00EB60E3">
        <w:rPr>
          <w:rStyle w:val="CuerpodeltextoNegrita"/>
          <w:b w:val="0"/>
          <w:color w:val="auto"/>
          <w:sz w:val="26"/>
          <w:szCs w:val="26"/>
        </w:rPr>
        <w:t>Fiduagraria</w:t>
      </w:r>
      <w:proofErr w:type="spellEnd"/>
      <w:r w:rsidRPr="00EB60E3">
        <w:rPr>
          <w:rStyle w:val="CuerpodeltextoNegrita"/>
          <w:b w:val="0"/>
          <w:color w:val="auto"/>
          <w:sz w:val="26"/>
          <w:szCs w:val="26"/>
        </w:rPr>
        <w:t xml:space="preserve"> </w:t>
      </w:r>
      <w:proofErr w:type="spellStart"/>
      <w:r w:rsidRPr="00EB60E3">
        <w:rPr>
          <w:rStyle w:val="CuerpodeltextoNegrita"/>
          <w:b w:val="0"/>
          <w:color w:val="auto"/>
          <w:sz w:val="26"/>
          <w:szCs w:val="26"/>
        </w:rPr>
        <w:t>S.A</w:t>
      </w:r>
      <w:proofErr w:type="spellEnd"/>
      <w:r w:rsidRPr="00EB60E3">
        <w:rPr>
          <w:rStyle w:val="CuerpodeltextoNegrita"/>
          <w:b w:val="0"/>
          <w:color w:val="auto"/>
          <w:sz w:val="26"/>
          <w:szCs w:val="26"/>
        </w:rPr>
        <w:t>) el contrato de fiducia mercantil No.363 de 2015 con el fin de administrar y pagar los recursos del Fondo Nacional de Salud de las Personas Privadas de la Libertad.  Así mismo se suscribió el contrato de fiducia mercantil No.331 del 27 de diciembre de 2016 entre las partes mencionadas</w:t>
      </w:r>
    </w:p>
    <w:p w:rsidR="00AD7A28" w:rsidRPr="00EB60E3" w:rsidRDefault="00AD7A28" w:rsidP="00AD7A28">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Indicó las funciones qu</w:t>
      </w:r>
      <w:r w:rsidR="00C10EA7" w:rsidRPr="00EB60E3">
        <w:rPr>
          <w:rStyle w:val="CuerpodeltextoNegrita"/>
          <w:b w:val="0"/>
          <w:color w:val="auto"/>
          <w:sz w:val="26"/>
          <w:szCs w:val="26"/>
        </w:rPr>
        <w:t xml:space="preserve">e cumple la entidad fiduciaria, igualmente señaló que ha realizado </w:t>
      </w:r>
      <w:r w:rsidR="00840B93" w:rsidRPr="00EB60E3">
        <w:rPr>
          <w:rStyle w:val="CuerpodeltextoNegrita"/>
          <w:b w:val="0"/>
          <w:color w:val="auto"/>
          <w:sz w:val="26"/>
          <w:szCs w:val="26"/>
        </w:rPr>
        <w:t xml:space="preserve">la contratación de la red prestadora de servicios </w:t>
      </w:r>
      <w:proofErr w:type="spellStart"/>
      <w:r w:rsidR="00840B93" w:rsidRPr="00EB60E3">
        <w:rPr>
          <w:rStyle w:val="CuerpodeltextoNegrita"/>
          <w:b w:val="0"/>
          <w:color w:val="auto"/>
          <w:sz w:val="26"/>
          <w:szCs w:val="26"/>
        </w:rPr>
        <w:t>intramural</w:t>
      </w:r>
      <w:proofErr w:type="spellEnd"/>
      <w:r w:rsidR="00840B93" w:rsidRPr="00EB60E3">
        <w:rPr>
          <w:rStyle w:val="CuerpodeltextoNegrita"/>
          <w:b w:val="0"/>
          <w:color w:val="auto"/>
          <w:sz w:val="26"/>
          <w:szCs w:val="26"/>
        </w:rPr>
        <w:t xml:space="preserve"> y extramural del </w:t>
      </w:r>
      <w:proofErr w:type="spellStart"/>
      <w:r w:rsidR="00840B93" w:rsidRPr="00EB60E3">
        <w:rPr>
          <w:rStyle w:val="CuerpodeltextoNegrita"/>
          <w:b w:val="0"/>
          <w:color w:val="auto"/>
          <w:sz w:val="26"/>
          <w:szCs w:val="26"/>
        </w:rPr>
        <w:t>EPMSC</w:t>
      </w:r>
      <w:proofErr w:type="spellEnd"/>
      <w:r w:rsidR="00840B93" w:rsidRPr="00EB60E3">
        <w:rPr>
          <w:rStyle w:val="CuerpodeltextoNegrita"/>
          <w:b w:val="0"/>
          <w:color w:val="auto"/>
          <w:sz w:val="26"/>
          <w:szCs w:val="26"/>
        </w:rPr>
        <w:t xml:space="preserve"> </w:t>
      </w:r>
      <w:r w:rsidR="001741A1" w:rsidRPr="00EB60E3">
        <w:rPr>
          <w:rStyle w:val="CuerpodeltextoNegrita"/>
          <w:b w:val="0"/>
          <w:color w:val="auto"/>
          <w:sz w:val="26"/>
          <w:szCs w:val="26"/>
        </w:rPr>
        <w:t xml:space="preserve">de </w:t>
      </w:r>
      <w:proofErr w:type="spellStart"/>
      <w:r w:rsidR="00840B93" w:rsidRPr="00EB60E3">
        <w:rPr>
          <w:rStyle w:val="CuerpodeltextoNegrita"/>
          <w:b w:val="0"/>
          <w:color w:val="auto"/>
          <w:sz w:val="26"/>
          <w:szCs w:val="26"/>
        </w:rPr>
        <w:t>Acac</w:t>
      </w:r>
      <w:r w:rsidR="001741A1" w:rsidRPr="00EB60E3">
        <w:rPr>
          <w:rStyle w:val="CuerpodeltextoNegrita"/>
          <w:b w:val="0"/>
          <w:color w:val="auto"/>
          <w:sz w:val="26"/>
          <w:szCs w:val="26"/>
        </w:rPr>
        <w:t>ía</w:t>
      </w:r>
      <w:r w:rsidR="00840B93" w:rsidRPr="00EB60E3">
        <w:rPr>
          <w:rStyle w:val="CuerpodeltextoNegrita"/>
          <w:b w:val="0"/>
          <w:color w:val="auto"/>
          <w:sz w:val="26"/>
          <w:szCs w:val="26"/>
        </w:rPr>
        <w:t>s</w:t>
      </w:r>
      <w:proofErr w:type="spellEnd"/>
      <w:r w:rsidR="00840B93" w:rsidRPr="00EB60E3">
        <w:rPr>
          <w:rStyle w:val="CuerpodeltextoNegrita"/>
          <w:b w:val="0"/>
          <w:color w:val="auto"/>
          <w:sz w:val="26"/>
          <w:szCs w:val="26"/>
        </w:rPr>
        <w:t>,</w:t>
      </w:r>
      <w:r w:rsidR="001741A1" w:rsidRPr="00EB60E3">
        <w:rPr>
          <w:rStyle w:val="CuerpodeltextoNegrita"/>
          <w:b w:val="0"/>
          <w:color w:val="auto"/>
          <w:sz w:val="26"/>
          <w:szCs w:val="26"/>
        </w:rPr>
        <w:t xml:space="preserve"> Meta, </w:t>
      </w:r>
      <w:r w:rsidR="00840B93" w:rsidRPr="00EB60E3">
        <w:rPr>
          <w:rStyle w:val="CuerpodeltextoNegrita"/>
          <w:b w:val="0"/>
          <w:color w:val="auto"/>
          <w:sz w:val="26"/>
          <w:szCs w:val="26"/>
        </w:rPr>
        <w:t xml:space="preserve"> lo que ha permitido </w:t>
      </w:r>
      <w:r w:rsidR="001741A1" w:rsidRPr="00EB60E3">
        <w:rPr>
          <w:rStyle w:val="CuerpodeltextoNegrita"/>
          <w:b w:val="0"/>
          <w:color w:val="auto"/>
          <w:sz w:val="26"/>
          <w:szCs w:val="26"/>
        </w:rPr>
        <w:t xml:space="preserve">que a través del </w:t>
      </w:r>
      <w:r w:rsidR="00840B93" w:rsidRPr="00EB60E3">
        <w:rPr>
          <w:rStyle w:val="CuerpodeltextoNegrita"/>
          <w:b w:val="0"/>
          <w:color w:val="auto"/>
          <w:sz w:val="26"/>
          <w:szCs w:val="26"/>
        </w:rPr>
        <w:t xml:space="preserve"> </w:t>
      </w:r>
      <w:proofErr w:type="spellStart"/>
      <w:r w:rsidR="00840B93" w:rsidRPr="00EB60E3">
        <w:rPr>
          <w:rStyle w:val="CuerpodeltextoNegrita"/>
          <w:b w:val="0"/>
          <w:color w:val="auto"/>
          <w:sz w:val="26"/>
          <w:szCs w:val="26"/>
        </w:rPr>
        <w:t>Contac</w:t>
      </w:r>
      <w:proofErr w:type="spellEnd"/>
      <w:r w:rsidR="00840B93" w:rsidRPr="00EB60E3">
        <w:rPr>
          <w:rStyle w:val="CuerpodeltextoNegrita"/>
          <w:b w:val="0"/>
          <w:color w:val="auto"/>
          <w:sz w:val="26"/>
          <w:szCs w:val="26"/>
        </w:rPr>
        <w:t xml:space="preserve"> Center</w:t>
      </w:r>
      <w:r w:rsidR="001741A1" w:rsidRPr="00EB60E3">
        <w:rPr>
          <w:rStyle w:val="CuerpodeltextoNegrita"/>
          <w:b w:val="0"/>
          <w:color w:val="auto"/>
          <w:sz w:val="26"/>
          <w:szCs w:val="26"/>
        </w:rPr>
        <w:t xml:space="preserve"> se </w:t>
      </w:r>
      <w:r w:rsidR="00840B93" w:rsidRPr="00EB60E3">
        <w:rPr>
          <w:rStyle w:val="CuerpodeltextoNegrita"/>
          <w:b w:val="0"/>
          <w:color w:val="auto"/>
          <w:sz w:val="26"/>
          <w:szCs w:val="26"/>
        </w:rPr>
        <w:t xml:space="preserve"> expida</w:t>
      </w:r>
      <w:r w:rsidR="001741A1" w:rsidRPr="00EB60E3">
        <w:rPr>
          <w:rStyle w:val="CuerpodeltextoNegrita"/>
          <w:b w:val="0"/>
          <w:color w:val="auto"/>
          <w:sz w:val="26"/>
          <w:szCs w:val="26"/>
        </w:rPr>
        <w:t>n</w:t>
      </w:r>
      <w:r w:rsidR="00840B93" w:rsidRPr="00EB60E3">
        <w:rPr>
          <w:rStyle w:val="CuerpodeltextoNegrita"/>
          <w:b w:val="0"/>
          <w:color w:val="auto"/>
          <w:sz w:val="26"/>
          <w:szCs w:val="26"/>
        </w:rPr>
        <w:t xml:space="preserve"> las autorizaciones de servicios en salud que requieren las personas privadas de la libertad, previa orden médica. </w:t>
      </w:r>
      <w:r w:rsidR="001741A1" w:rsidRPr="00EB60E3">
        <w:rPr>
          <w:rStyle w:val="CuerpodeltextoNegrita"/>
          <w:b w:val="0"/>
          <w:color w:val="auto"/>
          <w:sz w:val="26"/>
          <w:szCs w:val="26"/>
        </w:rPr>
        <w:t>Por lo tanto, los centros penitenciarios y carcelarios sin necesidad de requerir al Consorcio, deben realizar las autorizaciones, y demás remisiones, procedimientos y tratamientos médicos.</w:t>
      </w:r>
    </w:p>
    <w:p w:rsidR="001741A1" w:rsidRPr="00EB60E3" w:rsidRDefault="001741A1" w:rsidP="00AD7A28">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Señaló que </w:t>
      </w:r>
      <w:r w:rsidR="00BA709B" w:rsidRPr="00EB60E3">
        <w:rPr>
          <w:rStyle w:val="CuerpodeltextoNegrita"/>
          <w:b w:val="0"/>
          <w:color w:val="auto"/>
          <w:sz w:val="26"/>
          <w:szCs w:val="26"/>
        </w:rPr>
        <w:t xml:space="preserve">con el escrito de tutela, el accionante no allegó orden médica alguna que indique el tipo de cirugía que requiere y ante la ausencia de historia clínica, pues la misma reposa en el </w:t>
      </w:r>
      <w:proofErr w:type="spellStart"/>
      <w:r w:rsidR="00BA709B" w:rsidRPr="00EB60E3">
        <w:rPr>
          <w:rStyle w:val="CuerpodeltextoNegrita"/>
          <w:b w:val="0"/>
          <w:color w:val="auto"/>
          <w:sz w:val="26"/>
          <w:szCs w:val="26"/>
        </w:rPr>
        <w:t>EPMSC</w:t>
      </w:r>
      <w:proofErr w:type="spellEnd"/>
      <w:r w:rsidR="00BA709B" w:rsidRPr="00EB60E3">
        <w:rPr>
          <w:rStyle w:val="CuerpodeltextoNegrita"/>
          <w:b w:val="0"/>
          <w:color w:val="auto"/>
          <w:sz w:val="26"/>
          <w:szCs w:val="26"/>
        </w:rPr>
        <w:t xml:space="preserve"> de </w:t>
      </w:r>
      <w:proofErr w:type="spellStart"/>
      <w:r w:rsidR="00BA709B" w:rsidRPr="00EB60E3">
        <w:rPr>
          <w:rStyle w:val="CuerpodeltextoNegrita"/>
          <w:b w:val="0"/>
          <w:color w:val="auto"/>
          <w:sz w:val="26"/>
          <w:szCs w:val="26"/>
        </w:rPr>
        <w:t>Acacías</w:t>
      </w:r>
      <w:proofErr w:type="spellEnd"/>
      <w:r w:rsidR="00BA709B" w:rsidRPr="00EB60E3">
        <w:rPr>
          <w:rStyle w:val="CuerpodeltextoNegrita"/>
          <w:b w:val="0"/>
          <w:color w:val="auto"/>
          <w:sz w:val="26"/>
          <w:szCs w:val="26"/>
        </w:rPr>
        <w:t xml:space="preserve">, Meta, debe revisar la misma y verificar si al mismo le fue ordenada algún procedimiento médico y solicitar al </w:t>
      </w:r>
      <w:proofErr w:type="spellStart"/>
      <w:r w:rsidR="00BA709B" w:rsidRPr="00EB60E3">
        <w:rPr>
          <w:rStyle w:val="CuerpodeltextoNegrita"/>
          <w:b w:val="0"/>
          <w:color w:val="auto"/>
          <w:sz w:val="26"/>
          <w:szCs w:val="26"/>
        </w:rPr>
        <w:t>Call</w:t>
      </w:r>
      <w:proofErr w:type="spellEnd"/>
      <w:r w:rsidR="00BA709B" w:rsidRPr="00EB60E3">
        <w:rPr>
          <w:rStyle w:val="CuerpodeltextoNegrita"/>
          <w:b w:val="0"/>
          <w:color w:val="auto"/>
          <w:sz w:val="26"/>
          <w:szCs w:val="26"/>
        </w:rPr>
        <w:t xml:space="preserve"> Center lo pertinente.</w:t>
      </w:r>
    </w:p>
    <w:p w:rsidR="0033518A" w:rsidRPr="00EB60E3" w:rsidRDefault="00BA709B" w:rsidP="00AD7A28">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S</w:t>
      </w:r>
      <w:r w:rsidR="009E5112" w:rsidRPr="00EB60E3">
        <w:rPr>
          <w:rStyle w:val="CuerpodeltextoNegrita"/>
          <w:b w:val="0"/>
          <w:color w:val="auto"/>
          <w:sz w:val="26"/>
          <w:szCs w:val="26"/>
        </w:rPr>
        <w:t xml:space="preserve">olicitó </w:t>
      </w:r>
      <w:r w:rsidRPr="00EB60E3">
        <w:rPr>
          <w:rStyle w:val="CuerpodeltextoNegrita"/>
          <w:b w:val="0"/>
          <w:color w:val="auto"/>
          <w:sz w:val="26"/>
          <w:szCs w:val="26"/>
        </w:rPr>
        <w:t xml:space="preserve">la </w:t>
      </w:r>
      <w:r w:rsidR="009E5112" w:rsidRPr="00EB60E3">
        <w:rPr>
          <w:rStyle w:val="CuerpodeltextoNegrita"/>
          <w:b w:val="0"/>
          <w:color w:val="auto"/>
          <w:sz w:val="26"/>
          <w:szCs w:val="26"/>
        </w:rPr>
        <w:t>desvincul</w:t>
      </w:r>
      <w:r w:rsidRPr="00EB60E3">
        <w:rPr>
          <w:rStyle w:val="CuerpodeltextoNegrita"/>
          <w:b w:val="0"/>
          <w:color w:val="auto"/>
          <w:sz w:val="26"/>
          <w:szCs w:val="26"/>
        </w:rPr>
        <w:t>ación de esa entidad de la presente acción de tutela, toda vez que no son los llamados a garantizar la prestación de servicios médicos requeridos por no ser un EPS o IPS, pues no cuentan con la capacidad jurídica para ello</w:t>
      </w:r>
      <w:r w:rsidR="001130E4" w:rsidRPr="00EB60E3">
        <w:rPr>
          <w:rStyle w:val="CuerpodeltextoNegrita"/>
          <w:b w:val="0"/>
          <w:color w:val="auto"/>
          <w:sz w:val="26"/>
          <w:szCs w:val="26"/>
        </w:rPr>
        <w:t xml:space="preserve"> (</w:t>
      </w:r>
      <w:proofErr w:type="spellStart"/>
      <w:r w:rsidR="001130E4" w:rsidRPr="00EB60E3">
        <w:rPr>
          <w:rStyle w:val="CuerpodeltextoNegrita"/>
          <w:b w:val="0"/>
          <w:color w:val="auto"/>
          <w:sz w:val="26"/>
          <w:szCs w:val="26"/>
        </w:rPr>
        <w:t>Fls</w:t>
      </w:r>
      <w:proofErr w:type="spellEnd"/>
      <w:r w:rsidR="001130E4" w:rsidRPr="00EB60E3">
        <w:rPr>
          <w:rStyle w:val="CuerpodeltextoNegrita"/>
          <w:b w:val="0"/>
          <w:color w:val="auto"/>
          <w:sz w:val="26"/>
          <w:szCs w:val="26"/>
        </w:rPr>
        <w:t xml:space="preserve">. 24-26). </w:t>
      </w:r>
    </w:p>
    <w:p w:rsidR="00854E01" w:rsidRPr="00EB60E3" w:rsidRDefault="00BA709B" w:rsidP="004B3041">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Adjuntó copia de los contratos de fiducia aludidos (</w:t>
      </w:r>
      <w:proofErr w:type="spellStart"/>
      <w:r w:rsidRPr="00EB60E3">
        <w:rPr>
          <w:rStyle w:val="CuerpodeltextoNegrita"/>
          <w:b w:val="0"/>
          <w:color w:val="auto"/>
          <w:sz w:val="26"/>
          <w:szCs w:val="26"/>
        </w:rPr>
        <w:t>Fls</w:t>
      </w:r>
      <w:proofErr w:type="spellEnd"/>
      <w:r w:rsidRPr="00EB60E3">
        <w:rPr>
          <w:rStyle w:val="CuerpodeltextoNegrita"/>
          <w:b w:val="0"/>
          <w:color w:val="auto"/>
          <w:sz w:val="26"/>
          <w:szCs w:val="26"/>
        </w:rPr>
        <w:t xml:space="preserve">. </w:t>
      </w:r>
      <w:r w:rsidR="001130E4" w:rsidRPr="00EB60E3">
        <w:rPr>
          <w:rStyle w:val="CuerpodeltextoNegrita"/>
          <w:b w:val="0"/>
          <w:color w:val="auto"/>
          <w:sz w:val="26"/>
          <w:szCs w:val="26"/>
        </w:rPr>
        <w:t xml:space="preserve"> 27-44</w:t>
      </w:r>
      <w:r w:rsidRPr="00EB60E3">
        <w:rPr>
          <w:rStyle w:val="CuerpodeltextoNegrita"/>
          <w:b w:val="0"/>
          <w:color w:val="auto"/>
          <w:sz w:val="26"/>
          <w:szCs w:val="26"/>
        </w:rPr>
        <w:t>)</w:t>
      </w:r>
      <w:r w:rsidR="001130E4" w:rsidRPr="00EB60E3">
        <w:rPr>
          <w:rStyle w:val="CuerpodeltextoNegrita"/>
          <w:b w:val="0"/>
          <w:color w:val="auto"/>
          <w:sz w:val="26"/>
          <w:szCs w:val="26"/>
        </w:rPr>
        <w:t xml:space="preserve">. </w:t>
      </w:r>
    </w:p>
    <w:p w:rsidR="00E824DC" w:rsidRPr="00EB60E3" w:rsidRDefault="00E824DC" w:rsidP="004B3041">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lastRenderedPageBreak/>
        <w:t xml:space="preserve">3.4. </w:t>
      </w:r>
      <w:r w:rsidR="00F33565" w:rsidRPr="00EB60E3">
        <w:rPr>
          <w:rStyle w:val="CuerpodeltextoNegrita"/>
          <w:b w:val="0"/>
          <w:color w:val="auto"/>
          <w:sz w:val="26"/>
          <w:szCs w:val="26"/>
        </w:rPr>
        <w:t>UNIDAD DE SERVICIOS PENITENCIARIOS Y CARCELARIOS-USPEC</w:t>
      </w:r>
    </w:p>
    <w:p w:rsidR="00E05BF4" w:rsidRPr="00EB60E3" w:rsidRDefault="002A71D9" w:rsidP="002A71D9">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Señaló que </w:t>
      </w:r>
      <w:r w:rsidR="00585F5B" w:rsidRPr="00EB60E3">
        <w:rPr>
          <w:rStyle w:val="CuerpodeltextoNegrita"/>
          <w:b w:val="0"/>
          <w:color w:val="auto"/>
          <w:sz w:val="26"/>
          <w:szCs w:val="26"/>
        </w:rPr>
        <w:t>dentro del</w:t>
      </w:r>
      <w:r w:rsidR="008C17AD" w:rsidRPr="00EB60E3">
        <w:rPr>
          <w:rStyle w:val="CuerpodeltextoNegrita"/>
          <w:b w:val="0"/>
          <w:color w:val="auto"/>
          <w:sz w:val="26"/>
          <w:szCs w:val="26"/>
        </w:rPr>
        <w:t xml:space="preserve"> marco de funciones de la entidad</w:t>
      </w:r>
      <w:r w:rsidR="00585F5B" w:rsidRPr="00EB60E3">
        <w:rPr>
          <w:rStyle w:val="CuerpodeltextoNegrita"/>
          <w:b w:val="0"/>
          <w:color w:val="auto"/>
          <w:sz w:val="26"/>
          <w:szCs w:val="26"/>
        </w:rPr>
        <w:t xml:space="preserve"> no se le ha asignado competencia para prestar el servicio de salud a la población privada de la libertad a cargo del INPEC</w:t>
      </w:r>
      <w:r w:rsidRPr="00EB60E3">
        <w:rPr>
          <w:rStyle w:val="CuerpodeltextoNegrita"/>
          <w:b w:val="0"/>
          <w:color w:val="auto"/>
          <w:sz w:val="26"/>
          <w:szCs w:val="26"/>
        </w:rPr>
        <w:t xml:space="preserve">, toda vez que </w:t>
      </w:r>
      <w:r w:rsidR="00E05BF4" w:rsidRPr="00EB60E3">
        <w:rPr>
          <w:rStyle w:val="CuerpodeltextoNegrita"/>
          <w:b w:val="0"/>
          <w:color w:val="auto"/>
          <w:sz w:val="26"/>
          <w:szCs w:val="26"/>
        </w:rPr>
        <w:t>disposición legal y contractual, en el caso objeto de estudio</w:t>
      </w:r>
      <w:r w:rsidRPr="00EB60E3">
        <w:rPr>
          <w:rStyle w:val="CuerpodeltextoNegrita"/>
          <w:b w:val="0"/>
          <w:color w:val="auto"/>
          <w:sz w:val="26"/>
          <w:szCs w:val="26"/>
        </w:rPr>
        <w:t>,</w:t>
      </w:r>
      <w:r w:rsidR="00E05BF4" w:rsidRPr="00EB60E3">
        <w:rPr>
          <w:rStyle w:val="CuerpodeltextoNegrita"/>
          <w:b w:val="0"/>
          <w:color w:val="auto"/>
          <w:sz w:val="26"/>
          <w:szCs w:val="26"/>
        </w:rPr>
        <w:t xml:space="preserve"> es al Consorcio Fondo d</w:t>
      </w:r>
      <w:r w:rsidRPr="00EB60E3">
        <w:rPr>
          <w:rStyle w:val="CuerpodeltextoNegrita"/>
          <w:b w:val="0"/>
          <w:color w:val="auto"/>
          <w:sz w:val="26"/>
          <w:szCs w:val="26"/>
        </w:rPr>
        <w:t xml:space="preserve">e Atención en Salud PPL 2015, al que se </w:t>
      </w:r>
      <w:r w:rsidR="00E05BF4" w:rsidRPr="00EB60E3">
        <w:rPr>
          <w:rStyle w:val="CuerpodeltextoNegrita"/>
          <w:b w:val="0"/>
          <w:color w:val="auto"/>
          <w:sz w:val="26"/>
          <w:szCs w:val="26"/>
        </w:rPr>
        <w:t xml:space="preserve">le asignó </w:t>
      </w:r>
      <w:r w:rsidRPr="00EB60E3">
        <w:rPr>
          <w:rStyle w:val="CuerpodeltextoNegrita"/>
          <w:b w:val="0"/>
          <w:color w:val="auto"/>
          <w:sz w:val="26"/>
          <w:szCs w:val="26"/>
        </w:rPr>
        <w:t xml:space="preserve">tal </w:t>
      </w:r>
      <w:r w:rsidR="00E05BF4" w:rsidRPr="00EB60E3">
        <w:rPr>
          <w:rStyle w:val="CuerpodeltextoNegrita"/>
          <w:b w:val="0"/>
          <w:color w:val="auto"/>
          <w:sz w:val="26"/>
          <w:szCs w:val="26"/>
        </w:rPr>
        <w:t>competencia.</w:t>
      </w:r>
      <w:r w:rsidRPr="00EB60E3">
        <w:rPr>
          <w:rStyle w:val="CuerpodeltextoNegrita"/>
          <w:b w:val="0"/>
          <w:color w:val="auto"/>
          <w:sz w:val="26"/>
          <w:szCs w:val="26"/>
        </w:rPr>
        <w:t xml:space="preserve">  Al respecto,  existen autorizaciones de servicios en salud emitida por Consocio Fondo de Atención en Salud PPL 2017 lo que señala el cumplimiento en el trámite de algunas solicitudes realizadas por el accionante. </w:t>
      </w:r>
    </w:p>
    <w:p w:rsidR="00E05BF4" w:rsidRPr="00EB60E3" w:rsidRDefault="00E05BF4" w:rsidP="008C17AD">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Solicitó </w:t>
      </w:r>
      <w:r w:rsidR="002A71D9" w:rsidRPr="00EB60E3">
        <w:rPr>
          <w:rStyle w:val="CuerpodeltextoNegrita"/>
          <w:b w:val="0"/>
          <w:color w:val="auto"/>
          <w:sz w:val="26"/>
          <w:szCs w:val="26"/>
        </w:rPr>
        <w:t>que se desvincule a esa entidad de</w:t>
      </w:r>
      <w:r w:rsidRPr="00EB60E3">
        <w:rPr>
          <w:rStyle w:val="CuerpodeltextoNegrita"/>
          <w:b w:val="0"/>
          <w:color w:val="auto"/>
          <w:sz w:val="26"/>
          <w:szCs w:val="26"/>
        </w:rPr>
        <w:t xml:space="preserve"> la</w:t>
      </w:r>
      <w:r w:rsidR="002A71D9" w:rsidRPr="00EB60E3">
        <w:rPr>
          <w:rStyle w:val="CuerpodeltextoNegrita"/>
          <w:b w:val="0"/>
          <w:color w:val="auto"/>
          <w:sz w:val="26"/>
          <w:szCs w:val="26"/>
        </w:rPr>
        <w:t xml:space="preserve"> presente </w:t>
      </w:r>
      <w:r w:rsidRPr="00EB60E3">
        <w:rPr>
          <w:rStyle w:val="CuerpodeltextoNegrita"/>
          <w:b w:val="0"/>
          <w:color w:val="auto"/>
          <w:sz w:val="26"/>
          <w:szCs w:val="26"/>
        </w:rPr>
        <w:t xml:space="preserve">acción constitucional, toda vez que </w:t>
      </w:r>
      <w:r w:rsidR="002A71D9" w:rsidRPr="00EB60E3">
        <w:rPr>
          <w:rStyle w:val="CuerpodeltextoNegrita"/>
          <w:b w:val="0"/>
          <w:color w:val="auto"/>
          <w:sz w:val="26"/>
          <w:szCs w:val="26"/>
        </w:rPr>
        <w:t xml:space="preserve">su competencia se </w:t>
      </w:r>
      <w:r w:rsidRPr="00EB60E3">
        <w:rPr>
          <w:rStyle w:val="CuerpodeltextoNegrita"/>
          <w:b w:val="0"/>
          <w:color w:val="auto"/>
          <w:sz w:val="26"/>
          <w:szCs w:val="26"/>
        </w:rPr>
        <w:t>suscrib</w:t>
      </w:r>
      <w:r w:rsidR="002A71D9" w:rsidRPr="00EB60E3">
        <w:rPr>
          <w:rStyle w:val="CuerpodeltextoNegrita"/>
          <w:b w:val="0"/>
          <w:color w:val="auto"/>
          <w:sz w:val="26"/>
          <w:szCs w:val="26"/>
        </w:rPr>
        <w:t>e</w:t>
      </w:r>
      <w:r w:rsidRPr="00EB60E3">
        <w:rPr>
          <w:rStyle w:val="CuerpodeltextoNegrita"/>
          <w:b w:val="0"/>
          <w:color w:val="auto"/>
          <w:sz w:val="26"/>
          <w:szCs w:val="26"/>
        </w:rPr>
        <w:t xml:space="preserve"> </w:t>
      </w:r>
      <w:r w:rsidR="002A71D9" w:rsidRPr="00EB60E3">
        <w:rPr>
          <w:rStyle w:val="CuerpodeltextoNegrita"/>
          <w:b w:val="0"/>
          <w:color w:val="auto"/>
          <w:sz w:val="26"/>
          <w:szCs w:val="26"/>
        </w:rPr>
        <w:t>a</w:t>
      </w:r>
      <w:r w:rsidRPr="00EB60E3">
        <w:rPr>
          <w:rStyle w:val="CuerpodeltextoNegrita"/>
          <w:b w:val="0"/>
          <w:color w:val="auto"/>
          <w:sz w:val="26"/>
          <w:szCs w:val="26"/>
        </w:rPr>
        <w:t xml:space="preserve">l </w:t>
      </w:r>
      <w:r w:rsidR="002A71D9" w:rsidRPr="00EB60E3">
        <w:rPr>
          <w:rStyle w:val="CuerpodeltextoNegrita"/>
          <w:b w:val="0"/>
          <w:color w:val="auto"/>
          <w:sz w:val="26"/>
          <w:szCs w:val="26"/>
        </w:rPr>
        <w:t>c</w:t>
      </w:r>
      <w:r w:rsidRPr="00EB60E3">
        <w:rPr>
          <w:rStyle w:val="CuerpodeltextoNegrita"/>
          <w:b w:val="0"/>
          <w:color w:val="auto"/>
          <w:sz w:val="26"/>
          <w:szCs w:val="26"/>
        </w:rPr>
        <w:t>ontrato de fiducia de que trata la ley 1709 de 2014, con el fin de garantizar el derecho fundamental a la salud a la población privada de la libertad a cargo</w:t>
      </w:r>
      <w:r w:rsidR="00421FED" w:rsidRPr="00EB60E3">
        <w:rPr>
          <w:rStyle w:val="CuerpodeltextoNegrita"/>
          <w:b w:val="0"/>
          <w:color w:val="auto"/>
          <w:sz w:val="26"/>
          <w:szCs w:val="26"/>
        </w:rPr>
        <w:t xml:space="preserve"> del INPEC (Fl</w:t>
      </w:r>
      <w:r w:rsidR="00B35FB1" w:rsidRPr="00EB60E3">
        <w:rPr>
          <w:rStyle w:val="CuerpodeltextoNegrita"/>
          <w:b w:val="0"/>
          <w:color w:val="auto"/>
          <w:sz w:val="26"/>
          <w:szCs w:val="26"/>
        </w:rPr>
        <w:t>s</w:t>
      </w:r>
      <w:r w:rsidR="00421FED" w:rsidRPr="00EB60E3">
        <w:rPr>
          <w:rStyle w:val="CuerpodeltextoNegrita"/>
          <w:b w:val="0"/>
          <w:color w:val="auto"/>
          <w:sz w:val="26"/>
          <w:szCs w:val="26"/>
        </w:rPr>
        <w:t>.</w:t>
      </w:r>
      <w:r w:rsidR="00B35FB1" w:rsidRPr="00EB60E3">
        <w:rPr>
          <w:rStyle w:val="CuerpodeltextoNegrita"/>
          <w:b w:val="0"/>
          <w:color w:val="auto"/>
          <w:sz w:val="26"/>
          <w:szCs w:val="26"/>
        </w:rPr>
        <w:t xml:space="preserve"> 46-48). </w:t>
      </w:r>
    </w:p>
    <w:p w:rsidR="002A71D9" w:rsidRPr="00EB60E3" w:rsidRDefault="002A71D9" w:rsidP="007A6966">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Adjuntó copia de la autorización médica del 25 de enero de 2018 al accionante concerniente a consulta por primera vez para la especialidad en anestesiología</w:t>
      </w:r>
      <w:r w:rsidR="00131279" w:rsidRPr="00EB60E3">
        <w:rPr>
          <w:rStyle w:val="CuerpodeltextoNegrita"/>
          <w:b w:val="0"/>
          <w:color w:val="auto"/>
          <w:sz w:val="26"/>
          <w:szCs w:val="26"/>
        </w:rPr>
        <w:t xml:space="preserve"> y para la práctica de </w:t>
      </w:r>
      <w:proofErr w:type="spellStart"/>
      <w:r w:rsidR="00131279" w:rsidRPr="00EB60E3">
        <w:rPr>
          <w:rStyle w:val="CuerpodeltextoNegrita"/>
          <w:b w:val="0"/>
          <w:color w:val="auto"/>
          <w:sz w:val="26"/>
          <w:szCs w:val="26"/>
        </w:rPr>
        <w:t>herniorrafía</w:t>
      </w:r>
      <w:proofErr w:type="spellEnd"/>
      <w:r w:rsidR="00131279" w:rsidRPr="00EB60E3">
        <w:rPr>
          <w:rStyle w:val="CuerpodeltextoNegrita"/>
          <w:b w:val="0"/>
          <w:color w:val="auto"/>
          <w:sz w:val="26"/>
          <w:szCs w:val="26"/>
        </w:rPr>
        <w:t xml:space="preserve"> inguinal (</w:t>
      </w:r>
      <w:proofErr w:type="spellStart"/>
      <w:r w:rsidR="00131279" w:rsidRPr="00EB60E3">
        <w:rPr>
          <w:rStyle w:val="CuerpodeltextoNegrita"/>
          <w:b w:val="0"/>
          <w:color w:val="auto"/>
          <w:sz w:val="26"/>
          <w:szCs w:val="26"/>
        </w:rPr>
        <w:t>Fl</w:t>
      </w:r>
      <w:proofErr w:type="spellEnd"/>
      <w:r w:rsidR="00131279" w:rsidRPr="00EB60E3">
        <w:rPr>
          <w:rStyle w:val="CuerpodeltextoNegrita"/>
          <w:b w:val="0"/>
          <w:color w:val="auto"/>
          <w:sz w:val="26"/>
          <w:szCs w:val="26"/>
        </w:rPr>
        <w:t>. 49 frente y vuelto).</w:t>
      </w:r>
    </w:p>
    <w:p w:rsidR="00844C2F" w:rsidRPr="00EB60E3" w:rsidRDefault="002A71D9" w:rsidP="007A6966">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 </w:t>
      </w:r>
      <w:r w:rsidR="00DB7213" w:rsidRPr="00EB60E3">
        <w:rPr>
          <w:rStyle w:val="CuerpodeltextoNegrita"/>
          <w:b w:val="0"/>
          <w:color w:val="auto"/>
          <w:sz w:val="26"/>
          <w:szCs w:val="26"/>
        </w:rPr>
        <w:t>Como pruebas obran las visibles en los folio 49-55.</w:t>
      </w:r>
    </w:p>
    <w:p w:rsidR="00FA0E4D" w:rsidRPr="00EB60E3" w:rsidRDefault="00225B9A" w:rsidP="004B3041">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3.5. </w:t>
      </w:r>
      <w:r w:rsidR="00131279" w:rsidRPr="00EB60E3">
        <w:rPr>
          <w:rStyle w:val="CuerpodeltextoNegrita"/>
          <w:b w:val="0"/>
          <w:color w:val="auto"/>
          <w:sz w:val="26"/>
          <w:szCs w:val="26"/>
        </w:rPr>
        <w:t xml:space="preserve">DIRECCIÓN </w:t>
      </w:r>
      <w:r w:rsidR="007A16E0" w:rsidRPr="00EB60E3">
        <w:rPr>
          <w:rStyle w:val="CuerpodeltextoNegrita"/>
          <w:b w:val="0"/>
          <w:color w:val="auto"/>
          <w:sz w:val="26"/>
          <w:szCs w:val="26"/>
        </w:rPr>
        <w:t xml:space="preserve">REGIONAL INPEC VIEJO CALDAS </w:t>
      </w:r>
    </w:p>
    <w:p w:rsidR="003C34C3" w:rsidRPr="00EB60E3" w:rsidRDefault="00131279" w:rsidP="00E05BF4">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Explicó que a partir de la Ley 1709 de 2014 se creó el Fondo Nacional de Salud de las Personas Privadas de la Libertad como una cuenta especial de la Nación constituida con recursos administrado</w:t>
      </w:r>
      <w:r w:rsidR="003C34C3" w:rsidRPr="00EB60E3">
        <w:rPr>
          <w:rStyle w:val="CuerpodeltextoNegrita"/>
          <w:b w:val="0"/>
          <w:color w:val="auto"/>
          <w:sz w:val="26"/>
          <w:szCs w:val="26"/>
        </w:rPr>
        <w:t>s</w:t>
      </w:r>
      <w:r w:rsidRPr="00EB60E3">
        <w:rPr>
          <w:rStyle w:val="CuerpodeltextoNegrita"/>
          <w:b w:val="0"/>
          <w:color w:val="auto"/>
          <w:sz w:val="26"/>
          <w:szCs w:val="26"/>
        </w:rPr>
        <w:t xml:space="preserve"> por </w:t>
      </w:r>
      <w:r w:rsidR="007D2D84" w:rsidRPr="00EB60E3">
        <w:rPr>
          <w:rStyle w:val="CuerpodeltextoNegrita"/>
          <w:b w:val="0"/>
          <w:color w:val="auto"/>
          <w:sz w:val="26"/>
          <w:szCs w:val="26"/>
        </w:rPr>
        <w:t xml:space="preserve">la USPEC, la cual suscribió un contrato de fiducia mercantil de administración y pagos de los recursos </w:t>
      </w:r>
      <w:r w:rsidR="003C34C3" w:rsidRPr="00EB60E3">
        <w:rPr>
          <w:rStyle w:val="CuerpodeltextoNegrita"/>
          <w:b w:val="0"/>
          <w:color w:val="auto"/>
          <w:sz w:val="26"/>
          <w:szCs w:val="26"/>
        </w:rPr>
        <w:t>con dicho fondo.</w:t>
      </w:r>
    </w:p>
    <w:p w:rsidR="00BF21C7" w:rsidRPr="00EB60E3" w:rsidRDefault="003C34C3" w:rsidP="00E05BF4">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Por lo tanto, </w:t>
      </w:r>
      <w:r w:rsidR="00BF21C7" w:rsidRPr="00EB60E3">
        <w:rPr>
          <w:rStyle w:val="CuerpodeltextoNegrita"/>
          <w:b w:val="0"/>
          <w:color w:val="auto"/>
          <w:sz w:val="26"/>
          <w:szCs w:val="26"/>
        </w:rPr>
        <w:t>fue escindida la competencia de la prestación del servicio de salud de las personas privadas de la libertad por parte del INPEC</w:t>
      </w:r>
      <w:r w:rsidRPr="00EB60E3">
        <w:rPr>
          <w:rStyle w:val="CuerpodeltextoNegrita"/>
          <w:b w:val="0"/>
          <w:color w:val="auto"/>
          <w:sz w:val="26"/>
          <w:szCs w:val="26"/>
        </w:rPr>
        <w:t xml:space="preserve"> y en tal sentido, esa institución no </w:t>
      </w:r>
      <w:r w:rsidR="00BF21C7" w:rsidRPr="00EB60E3">
        <w:rPr>
          <w:rStyle w:val="CuerpodeltextoNegrita"/>
          <w:b w:val="0"/>
          <w:color w:val="auto"/>
          <w:sz w:val="26"/>
          <w:szCs w:val="26"/>
        </w:rPr>
        <w:t>cuenta con presupuesto para ello,</w:t>
      </w:r>
      <w:r w:rsidRPr="00EB60E3">
        <w:rPr>
          <w:rStyle w:val="CuerpodeltextoNegrita"/>
          <w:b w:val="0"/>
          <w:color w:val="auto"/>
          <w:sz w:val="26"/>
          <w:szCs w:val="26"/>
        </w:rPr>
        <w:t xml:space="preserve"> con forme a las competencias de las otras entidades como la </w:t>
      </w:r>
      <w:r w:rsidR="00BF21C7" w:rsidRPr="00EB60E3">
        <w:rPr>
          <w:rStyle w:val="CuerpodeltextoNegrita"/>
          <w:b w:val="0"/>
          <w:color w:val="auto"/>
          <w:sz w:val="26"/>
          <w:szCs w:val="26"/>
        </w:rPr>
        <w:t>USPE</w:t>
      </w:r>
      <w:r w:rsidRPr="00EB60E3">
        <w:rPr>
          <w:rStyle w:val="CuerpodeltextoNegrita"/>
          <w:b w:val="0"/>
          <w:color w:val="auto"/>
          <w:sz w:val="26"/>
          <w:szCs w:val="26"/>
        </w:rPr>
        <w:t>C y</w:t>
      </w:r>
      <w:r w:rsidR="00BF21C7" w:rsidRPr="00EB60E3">
        <w:rPr>
          <w:rStyle w:val="CuerpodeltextoNegrita"/>
          <w:b w:val="0"/>
          <w:color w:val="auto"/>
          <w:sz w:val="26"/>
          <w:szCs w:val="26"/>
        </w:rPr>
        <w:t xml:space="preserve"> el Consorcio Fondo de Atención en Salud PPL 201</w:t>
      </w:r>
      <w:r w:rsidR="00AC5FA7" w:rsidRPr="00EB60E3">
        <w:rPr>
          <w:rStyle w:val="CuerpodeltextoNegrita"/>
          <w:b w:val="0"/>
          <w:color w:val="auto"/>
          <w:sz w:val="26"/>
          <w:szCs w:val="26"/>
        </w:rPr>
        <w:t>7</w:t>
      </w:r>
      <w:r w:rsidR="00BF21C7" w:rsidRPr="00EB60E3">
        <w:rPr>
          <w:rStyle w:val="CuerpodeltextoNegrita"/>
          <w:b w:val="0"/>
          <w:color w:val="auto"/>
          <w:sz w:val="26"/>
          <w:szCs w:val="26"/>
        </w:rPr>
        <w:t xml:space="preserve">. </w:t>
      </w:r>
    </w:p>
    <w:p w:rsidR="00C4039C" w:rsidRPr="00EB60E3" w:rsidRDefault="00AC5FA7" w:rsidP="00E05BF4">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En vista de lo anterior, consideró </w:t>
      </w:r>
      <w:r w:rsidR="006E1E1E" w:rsidRPr="00EB60E3">
        <w:rPr>
          <w:rStyle w:val="CuerpodeltextoNegrita"/>
          <w:b w:val="0"/>
          <w:color w:val="auto"/>
          <w:sz w:val="26"/>
          <w:szCs w:val="26"/>
        </w:rPr>
        <w:t xml:space="preserve">que esa Dirección carece de legitimación en la causa por pasiva y en tal virtud, </w:t>
      </w:r>
      <w:r w:rsidR="00C4039C" w:rsidRPr="00EB60E3">
        <w:rPr>
          <w:rStyle w:val="CuerpodeltextoNegrita"/>
          <w:b w:val="0"/>
          <w:color w:val="auto"/>
          <w:sz w:val="26"/>
          <w:szCs w:val="26"/>
        </w:rPr>
        <w:t xml:space="preserve">solicitó </w:t>
      </w:r>
      <w:r w:rsidR="006E1E1E" w:rsidRPr="00EB60E3">
        <w:rPr>
          <w:rStyle w:val="CuerpodeltextoNegrita"/>
          <w:b w:val="0"/>
          <w:color w:val="auto"/>
          <w:sz w:val="26"/>
          <w:szCs w:val="26"/>
        </w:rPr>
        <w:t>su</w:t>
      </w:r>
      <w:r w:rsidR="00C4039C" w:rsidRPr="00EB60E3">
        <w:rPr>
          <w:rStyle w:val="CuerpodeltextoNegrita"/>
          <w:b w:val="0"/>
          <w:color w:val="auto"/>
          <w:sz w:val="26"/>
          <w:szCs w:val="26"/>
        </w:rPr>
        <w:t xml:space="preserve"> desvinculación de la presente acción </w:t>
      </w:r>
      <w:r w:rsidR="007655F0" w:rsidRPr="00EB60E3">
        <w:rPr>
          <w:rStyle w:val="CuerpodeltextoNegrita"/>
          <w:b w:val="0"/>
          <w:color w:val="auto"/>
          <w:sz w:val="26"/>
          <w:szCs w:val="26"/>
        </w:rPr>
        <w:t>de tutela (Fls. 57 y 58).</w:t>
      </w:r>
    </w:p>
    <w:p w:rsidR="007655F0" w:rsidRPr="00EB60E3" w:rsidRDefault="00376EAC" w:rsidP="00E05BF4">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 xml:space="preserve">Aportó copia de los contratos de fiducia relacionados y otros informes relacionados con la prestación de servicios a la </w:t>
      </w:r>
      <w:proofErr w:type="spellStart"/>
      <w:r w:rsidRPr="00EB60E3">
        <w:rPr>
          <w:rStyle w:val="CuerpodeltextoNegrita"/>
          <w:b w:val="0"/>
          <w:color w:val="auto"/>
          <w:sz w:val="26"/>
          <w:szCs w:val="26"/>
        </w:rPr>
        <w:t>PPL</w:t>
      </w:r>
      <w:proofErr w:type="spellEnd"/>
      <w:r w:rsidRPr="00EB60E3">
        <w:rPr>
          <w:rStyle w:val="CuerpodeltextoNegrita"/>
          <w:b w:val="0"/>
          <w:color w:val="auto"/>
          <w:sz w:val="26"/>
          <w:szCs w:val="26"/>
        </w:rPr>
        <w:t xml:space="preserve"> (</w:t>
      </w:r>
      <w:proofErr w:type="spellStart"/>
      <w:r w:rsidRPr="00EB60E3">
        <w:rPr>
          <w:rStyle w:val="CuerpodeltextoNegrita"/>
          <w:b w:val="0"/>
          <w:color w:val="auto"/>
          <w:sz w:val="26"/>
          <w:szCs w:val="26"/>
        </w:rPr>
        <w:t>Fls</w:t>
      </w:r>
      <w:proofErr w:type="spellEnd"/>
      <w:r w:rsidRPr="00EB60E3">
        <w:rPr>
          <w:rStyle w:val="CuerpodeltextoNegrita"/>
          <w:b w:val="0"/>
          <w:color w:val="auto"/>
          <w:sz w:val="26"/>
          <w:szCs w:val="26"/>
        </w:rPr>
        <w:t>.</w:t>
      </w:r>
      <w:r w:rsidR="007655F0" w:rsidRPr="00EB60E3">
        <w:rPr>
          <w:rStyle w:val="CuerpodeltextoNegrita"/>
          <w:b w:val="0"/>
          <w:color w:val="auto"/>
          <w:sz w:val="26"/>
          <w:szCs w:val="26"/>
        </w:rPr>
        <w:t xml:space="preserve"> 59-84</w:t>
      </w:r>
      <w:r w:rsidRPr="00EB60E3">
        <w:rPr>
          <w:rStyle w:val="CuerpodeltextoNegrita"/>
          <w:b w:val="0"/>
          <w:color w:val="auto"/>
          <w:sz w:val="26"/>
          <w:szCs w:val="26"/>
        </w:rPr>
        <w:t>)</w:t>
      </w:r>
      <w:r w:rsidR="007655F0" w:rsidRPr="00EB60E3">
        <w:rPr>
          <w:rStyle w:val="CuerpodeltextoNegrita"/>
          <w:b w:val="0"/>
          <w:color w:val="auto"/>
          <w:sz w:val="26"/>
          <w:szCs w:val="26"/>
        </w:rPr>
        <w:t>.</w:t>
      </w:r>
    </w:p>
    <w:p w:rsidR="00EC158B" w:rsidRPr="00EB60E3" w:rsidRDefault="00EC158B" w:rsidP="00EC158B">
      <w:pPr>
        <w:pStyle w:val="Cuerpodeltexto0"/>
        <w:shd w:val="clear" w:color="auto" w:fill="auto"/>
        <w:spacing w:before="0" w:line="240" w:lineRule="auto"/>
        <w:ind w:left="20" w:right="51"/>
        <w:rPr>
          <w:rStyle w:val="CuerpodeltextoNegrita"/>
          <w:b w:val="0"/>
          <w:color w:val="auto"/>
          <w:sz w:val="26"/>
          <w:szCs w:val="26"/>
        </w:rPr>
      </w:pPr>
      <w:r w:rsidRPr="00EB60E3">
        <w:rPr>
          <w:rStyle w:val="CuerpodeltextoNegrita"/>
          <w:b w:val="0"/>
          <w:color w:val="auto"/>
          <w:sz w:val="26"/>
          <w:szCs w:val="26"/>
        </w:rPr>
        <w:t>3.6. La Dirección Nacional del INPEC guardó silencio.</w:t>
      </w:r>
    </w:p>
    <w:p w:rsidR="008D5A19" w:rsidRPr="00EB60E3" w:rsidRDefault="00A95A8C" w:rsidP="00EC158B">
      <w:pPr>
        <w:pStyle w:val="Cuerpodeltexto0"/>
        <w:shd w:val="clear" w:color="auto" w:fill="auto"/>
        <w:spacing w:before="0" w:line="240" w:lineRule="auto"/>
        <w:ind w:left="20" w:right="51"/>
        <w:jc w:val="center"/>
        <w:rPr>
          <w:rFonts w:cs="Arial"/>
          <w:sz w:val="26"/>
          <w:szCs w:val="26"/>
        </w:rPr>
      </w:pPr>
      <w:r w:rsidRPr="00EB60E3">
        <w:rPr>
          <w:rFonts w:cs="Arial"/>
          <w:sz w:val="26"/>
          <w:szCs w:val="26"/>
        </w:rPr>
        <w:t xml:space="preserve">4. </w:t>
      </w:r>
      <w:r w:rsidR="008D5A19" w:rsidRPr="00EB60E3">
        <w:rPr>
          <w:rFonts w:cs="Arial"/>
          <w:sz w:val="26"/>
          <w:szCs w:val="26"/>
        </w:rPr>
        <w:t>DECISIÓN DE PRIMERA INSTANCIA</w:t>
      </w:r>
    </w:p>
    <w:p w:rsidR="001D5670" w:rsidRPr="00EB60E3" w:rsidRDefault="001D5670" w:rsidP="00926ED5">
      <w:pPr>
        <w:spacing w:line="240" w:lineRule="auto"/>
        <w:rPr>
          <w:rFonts w:ascii="Arial" w:hAnsi="Arial" w:cs="Arial"/>
        </w:rPr>
      </w:pPr>
    </w:p>
    <w:p w:rsidR="00F9320A" w:rsidRPr="00EB60E3" w:rsidRDefault="003D3D1B" w:rsidP="00926ED5">
      <w:pPr>
        <w:spacing w:line="240" w:lineRule="auto"/>
        <w:rPr>
          <w:rFonts w:ascii="Arial" w:hAnsi="Arial" w:cs="Arial"/>
        </w:rPr>
      </w:pPr>
      <w:r w:rsidRPr="00EB60E3">
        <w:rPr>
          <w:rFonts w:ascii="Arial" w:hAnsi="Arial" w:cs="Arial"/>
        </w:rPr>
        <w:t>Mediante</w:t>
      </w:r>
      <w:r w:rsidR="00532527" w:rsidRPr="00EB60E3">
        <w:rPr>
          <w:rFonts w:ascii="Arial" w:hAnsi="Arial" w:cs="Arial"/>
        </w:rPr>
        <w:t xml:space="preserve"> sentencia</w:t>
      </w:r>
      <w:r w:rsidR="008D5A19" w:rsidRPr="00EB60E3">
        <w:rPr>
          <w:rFonts w:ascii="Arial" w:hAnsi="Arial" w:cs="Arial"/>
        </w:rPr>
        <w:t xml:space="preserve"> del</w:t>
      </w:r>
      <w:r w:rsidR="008419A5" w:rsidRPr="00EB60E3">
        <w:rPr>
          <w:rFonts w:ascii="Arial" w:hAnsi="Arial" w:cs="Arial"/>
        </w:rPr>
        <w:t xml:space="preserve"> </w:t>
      </w:r>
      <w:r w:rsidR="00F9320A" w:rsidRPr="00EB60E3">
        <w:rPr>
          <w:rFonts w:ascii="Arial" w:hAnsi="Arial" w:cs="Arial"/>
        </w:rPr>
        <w:t>1</w:t>
      </w:r>
      <w:r w:rsidR="00EC158B" w:rsidRPr="00EB60E3">
        <w:rPr>
          <w:rFonts w:ascii="Arial" w:hAnsi="Arial" w:cs="Arial"/>
        </w:rPr>
        <w:t xml:space="preserve">º </w:t>
      </w:r>
      <w:r w:rsidR="008419A5" w:rsidRPr="00EB60E3">
        <w:rPr>
          <w:rFonts w:ascii="Arial" w:hAnsi="Arial" w:cs="Arial"/>
        </w:rPr>
        <w:t xml:space="preserve">de </w:t>
      </w:r>
      <w:r w:rsidR="00F9320A" w:rsidRPr="00EB60E3">
        <w:rPr>
          <w:rFonts w:ascii="Arial" w:hAnsi="Arial" w:cs="Arial"/>
        </w:rPr>
        <w:t>junio</w:t>
      </w:r>
      <w:r w:rsidR="008419A5" w:rsidRPr="00EB60E3">
        <w:rPr>
          <w:rFonts w:ascii="Arial" w:hAnsi="Arial" w:cs="Arial"/>
        </w:rPr>
        <w:t xml:space="preserve"> de 201</w:t>
      </w:r>
      <w:r w:rsidR="005B2E2E" w:rsidRPr="00EB60E3">
        <w:rPr>
          <w:rFonts w:ascii="Arial" w:hAnsi="Arial" w:cs="Arial"/>
        </w:rPr>
        <w:t>8</w:t>
      </w:r>
      <w:r w:rsidR="00252A27" w:rsidRPr="00EB60E3">
        <w:rPr>
          <w:rFonts w:ascii="Arial" w:hAnsi="Arial" w:cs="Arial"/>
        </w:rPr>
        <w:t xml:space="preserve"> </w:t>
      </w:r>
      <w:r w:rsidR="00027190" w:rsidRPr="00EB60E3">
        <w:rPr>
          <w:rFonts w:ascii="Arial" w:hAnsi="Arial" w:cs="Arial"/>
        </w:rPr>
        <w:t xml:space="preserve">el </w:t>
      </w:r>
      <w:r w:rsidR="009767B7" w:rsidRPr="00EB60E3">
        <w:rPr>
          <w:rFonts w:ascii="Arial" w:hAnsi="Arial" w:cs="Arial"/>
        </w:rPr>
        <w:t>J</w:t>
      </w:r>
      <w:r w:rsidR="00027190" w:rsidRPr="00EB60E3">
        <w:rPr>
          <w:rFonts w:ascii="Arial" w:hAnsi="Arial" w:cs="Arial"/>
        </w:rPr>
        <w:t xml:space="preserve">uzgado </w:t>
      </w:r>
      <w:r w:rsidR="00EC158B" w:rsidRPr="00EB60E3">
        <w:rPr>
          <w:rFonts w:ascii="Arial" w:hAnsi="Arial" w:cs="Arial"/>
        </w:rPr>
        <w:t xml:space="preserve">1º </w:t>
      </w:r>
      <w:r w:rsidR="001F029E" w:rsidRPr="00EB60E3">
        <w:rPr>
          <w:rFonts w:ascii="Arial" w:hAnsi="Arial" w:cs="Arial"/>
        </w:rPr>
        <w:t xml:space="preserve">Penal del Circuito </w:t>
      </w:r>
      <w:r w:rsidR="00F9320A" w:rsidRPr="00EB60E3">
        <w:rPr>
          <w:rFonts w:ascii="Arial" w:hAnsi="Arial" w:cs="Arial"/>
        </w:rPr>
        <w:t xml:space="preserve">Especializado </w:t>
      </w:r>
      <w:r w:rsidR="001F029E" w:rsidRPr="00EB60E3">
        <w:rPr>
          <w:rFonts w:ascii="Arial" w:hAnsi="Arial" w:cs="Arial"/>
        </w:rPr>
        <w:t>de</w:t>
      </w:r>
      <w:r w:rsidR="00F9320A" w:rsidRPr="00EB60E3">
        <w:rPr>
          <w:rFonts w:ascii="Arial" w:hAnsi="Arial" w:cs="Arial"/>
        </w:rPr>
        <w:t xml:space="preserve"> Pereira</w:t>
      </w:r>
      <w:r w:rsidR="00027190" w:rsidRPr="00EB60E3">
        <w:rPr>
          <w:rFonts w:ascii="Arial" w:hAnsi="Arial" w:cs="Arial"/>
        </w:rPr>
        <w:t>, Risaralda,</w:t>
      </w:r>
      <w:r w:rsidR="005014F8" w:rsidRPr="00EB60E3">
        <w:rPr>
          <w:rFonts w:ascii="Arial" w:hAnsi="Arial" w:cs="Arial"/>
        </w:rPr>
        <w:t xml:space="preserve"> </w:t>
      </w:r>
      <w:r w:rsidR="00BF1804" w:rsidRPr="00EB60E3">
        <w:rPr>
          <w:rFonts w:ascii="Arial" w:hAnsi="Arial" w:cs="Arial"/>
        </w:rPr>
        <w:t>resolvió lo siguiente:</w:t>
      </w:r>
    </w:p>
    <w:p w:rsidR="00BF1804" w:rsidRPr="00EB60E3" w:rsidRDefault="00BF1804" w:rsidP="00926ED5">
      <w:pPr>
        <w:spacing w:line="240" w:lineRule="auto"/>
        <w:rPr>
          <w:rFonts w:ascii="Arial" w:hAnsi="Arial" w:cs="Arial"/>
        </w:rPr>
      </w:pPr>
    </w:p>
    <w:p w:rsidR="00BF1804" w:rsidRPr="00EB60E3" w:rsidRDefault="001A535F" w:rsidP="00926ED5">
      <w:pPr>
        <w:spacing w:line="240" w:lineRule="auto"/>
        <w:rPr>
          <w:rFonts w:ascii="Arial" w:hAnsi="Arial" w:cs="Arial"/>
          <w:i/>
        </w:rPr>
      </w:pPr>
      <w:r w:rsidRPr="00EB60E3">
        <w:rPr>
          <w:rFonts w:ascii="Arial" w:hAnsi="Arial" w:cs="Arial"/>
          <w:i/>
        </w:rPr>
        <w:lastRenderedPageBreak/>
        <w:t>P</w:t>
      </w:r>
      <w:r w:rsidR="00A965C1" w:rsidRPr="00EB60E3">
        <w:rPr>
          <w:rFonts w:ascii="Arial" w:hAnsi="Arial" w:cs="Arial"/>
          <w:i/>
        </w:rPr>
        <w:t>r</w:t>
      </w:r>
      <w:r w:rsidRPr="00EB60E3">
        <w:rPr>
          <w:rFonts w:ascii="Arial" w:hAnsi="Arial" w:cs="Arial"/>
          <w:i/>
        </w:rPr>
        <w:t>imero:</w:t>
      </w:r>
      <w:r w:rsidRPr="00EB60E3">
        <w:rPr>
          <w:rFonts w:ascii="Arial" w:hAnsi="Arial" w:cs="Arial"/>
        </w:rPr>
        <w:t xml:space="preserve"> </w:t>
      </w:r>
      <w:r w:rsidR="00BF1804" w:rsidRPr="00EB60E3">
        <w:rPr>
          <w:rFonts w:ascii="Arial" w:hAnsi="Arial" w:cs="Arial"/>
        </w:rPr>
        <w:t>“</w:t>
      </w:r>
      <w:r w:rsidR="00E02123" w:rsidRPr="00E02123">
        <w:rPr>
          <w:rFonts w:ascii="Arial" w:hAnsi="Arial" w:cs="Arial"/>
          <w:i/>
        </w:rPr>
        <w:t>T</w:t>
      </w:r>
      <w:r w:rsidR="00BF1804" w:rsidRPr="00EB60E3">
        <w:rPr>
          <w:rFonts w:ascii="Arial" w:hAnsi="Arial" w:cs="Arial"/>
          <w:i/>
        </w:rPr>
        <w:t>utelar los derechos fundamentales a la salud y la vida en condiciones dignas del señor Alejandro Patiño Giraldo, identificado con cédula de ciudadanía No. 16.045.389 de Chinchin</w:t>
      </w:r>
      <w:r w:rsidRPr="00EB60E3">
        <w:rPr>
          <w:rFonts w:ascii="Arial" w:hAnsi="Arial" w:cs="Arial"/>
          <w:i/>
        </w:rPr>
        <w:t>á, Caldas.</w:t>
      </w:r>
    </w:p>
    <w:p w:rsidR="001A535F" w:rsidRPr="00EB60E3" w:rsidRDefault="001A535F" w:rsidP="00926ED5">
      <w:pPr>
        <w:spacing w:line="240" w:lineRule="auto"/>
        <w:rPr>
          <w:rFonts w:ascii="Arial" w:hAnsi="Arial" w:cs="Arial"/>
          <w:i/>
        </w:rPr>
      </w:pPr>
    </w:p>
    <w:p w:rsidR="001A535F" w:rsidRPr="00EB60E3" w:rsidRDefault="00230995" w:rsidP="00926ED5">
      <w:pPr>
        <w:spacing w:line="240" w:lineRule="auto"/>
        <w:rPr>
          <w:rFonts w:ascii="Arial" w:hAnsi="Arial" w:cs="Arial"/>
          <w:i/>
        </w:rPr>
      </w:pPr>
      <w:r w:rsidRPr="00EB60E3">
        <w:rPr>
          <w:rFonts w:ascii="Arial" w:hAnsi="Arial" w:cs="Arial"/>
          <w:i/>
        </w:rPr>
        <w:t xml:space="preserve">Segundo: </w:t>
      </w:r>
      <w:r w:rsidR="00E01CD7" w:rsidRPr="00EB60E3">
        <w:rPr>
          <w:rFonts w:ascii="Arial" w:hAnsi="Arial" w:cs="Arial"/>
          <w:i/>
        </w:rPr>
        <w:t>Ordenar al Director del Establecimiento Penitenciario de Mediana Seguridad y Carcelario de Acacias (M</w:t>
      </w:r>
      <w:r w:rsidR="00A965C1" w:rsidRPr="00EB60E3">
        <w:rPr>
          <w:rFonts w:ascii="Arial" w:hAnsi="Arial" w:cs="Arial"/>
          <w:i/>
        </w:rPr>
        <w:t xml:space="preserve">eta) que a través, del área de sanidad de dicho establecimiento, en el término de diez (10) días hábiles, proceda a adelantar con el interno Alejandro Patiño Giraldo, el tratamiento efectivo a que haya lugar para el manejo de la hernia inguinal diagnosticada, para lo cual deberá tener de presente la historia clínica que le fue elaborada en el EPMSC de Pereira y solicitar al mismo tiempo las autorizaciones al Consorcio Fondo de Atención en Salud para la PPL 2017. Así mismo, el Director del Establecimiento penitenciario de Mediana Seguridad y Carcelario de Acacias (Meta) deberá facilitar el traslado del interno y realizar los trámites administrativos y logísticos necesarios para que pueda acceder a los mismos dentro y fuera del establecimiento penitenciario. </w:t>
      </w:r>
    </w:p>
    <w:p w:rsidR="00230995" w:rsidRPr="00EB60E3" w:rsidRDefault="00230995" w:rsidP="00926ED5">
      <w:pPr>
        <w:spacing w:line="240" w:lineRule="auto"/>
        <w:rPr>
          <w:rFonts w:ascii="Arial" w:hAnsi="Arial" w:cs="Arial"/>
          <w:i/>
        </w:rPr>
      </w:pPr>
    </w:p>
    <w:p w:rsidR="00230995" w:rsidRPr="00EB60E3" w:rsidRDefault="00230995" w:rsidP="00926ED5">
      <w:pPr>
        <w:spacing w:line="240" w:lineRule="auto"/>
        <w:rPr>
          <w:rFonts w:ascii="Arial" w:hAnsi="Arial" w:cs="Arial"/>
          <w:i/>
        </w:rPr>
      </w:pPr>
      <w:r w:rsidRPr="00EB60E3">
        <w:rPr>
          <w:rFonts w:ascii="Arial" w:hAnsi="Arial" w:cs="Arial"/>
          <w:i/>
        </w:rPr>
        <w:t xml:space="preserve">Tercero: Ordenar </w:t>
      </w:r>
      <w:r w:rsidR="00CC5323" w:rsidRPr="00EB60E3">
        <w:rPr>
          <w:rFonts w:ascii="Arial" w:hAnsi="Arial" w:cs="Arial"/>
          <w:i/>
        </w:rPr>
        <w:t>al Consorcio Fondo de Atención en Salud para la PPL 2017</w:t>
      </w:r>
      <w:r w:rsidR="00242B77" w:rsidRPr="00EB60E3">
        <w:rPr>
          <w:rFonts w:ascii="Arial" w:hAnsi="Arial" w:cs="Arial"/>
          <w:i/>
        </w:rPr>
        <w:t xml:space="preserve">, integrado por la Fiduprevisora </w:t>
      </w:r>
      <w:proofErr w:type="spellStart"/>
      <w:r w:rsidR="00242B77" w:rsidRPr="00EB60E3">
        <w:rPr>
          <w:rFonts w:ascii="Arial" w:hAnsi="Arial" w:cs="Arial"/>
          <w:i/>
        </w:rPr>
        <w:t>S.A</w:t>
      </w:r>
      <w:proofErr w:type="spellEnd"/>
      <w:r w:rsidR="00242B77" w:rsidRPr="00EB60E3">
        <w:rPr>
          <w:rFonts w:ascii="Arial" w:hAnsi="Arial" w:cs="Arial"/>
          <w:i/>
        </w:rPr>
        <w:t xml:space="preserve"> y la </w:t>
      </w:r>
      <w:proofErr w:type="spellStart"/>
      <w:r w:rsidR="00242B77" w:rsidRPr="00EB60E3">
        <w:rPr>
          <w:rFonts w:ascii="Arial" w:hAnsi="Arial" w:cs="Arial"/>
          <w:i/>
        </w:rPr>
        <w:t>Fiduagraria</w:t>
      </w:r>
      <w:proofErr w:type="spellEnd"/>
      <w:r w:rsidR="00242B77" w:rsidRPr="00EB60E3">
        <w:rPr>
          <w:rFonts w:ascii="Arial" w:hAnsi="Arial" w:cs="Arial"/>
          <w:i/>
        </w:rPr>
        <w:t xml:space="preserve"> S.A., brindar al señor Alejandro Patiño Giraldo, una cobertura integral en relación con el diagnostico de hernia inguinal derecha, por lo que en consecuencia deberá autorizar todas la consultas de diagnóstico y seguimiento, medicamentos, intervenciones quirúrgicas, hospitalizaciones, procedimientos, prácticas de rehabilitación, exámenes para el seguimiento, insumos y toda prestación que componga el plan de manejo indicado por los médicos tratantes. </w:t>
      </w:r>
    </w:p>
    <w:p w:rsidR="00213B93" w:rsidRPr="00EB60E3" w:rsidRDefault="00213B93" w:rsidP="00926ED5">
      <w:pPr>
        <w:spacing w:line="240" w:lineRule="auto"/>
        <w:rPr>
          <w:rFonts w:ascii="Arial" w:hAnsi="Arial" w:cs="Arial"/>
          <w:i/>
        </w:rPr>
      </w:pPr>
    </w:p>
    <w:p w:rsidR="00213B93" w:rsidRPr="00EB60E3" w:rsidRDefault="00213B93" w:rsidP="00926ED5">
      <w:pPr>
        <w:spacing w:line="240" w:lineRule="auto"/>
        <w:rPr>
          <w:rFonts w:ascii="Arial" w:hAnsi="Arial" w:cs="Arial"/>
          <w:i/>
        </w:rPr>
      </w:pPr>
      <w:r w:rsidRPr="00EB60E3">
        <w:rPr>
          <w:rFonts w:ascii="Arial" w:hAnsi="Arial" w:cs="Arial"/>
          <w:i/>
        </w:rPr>
        <w:t xml:space="preserve">Cuarto: Ordenar a la Unidad de Servicios Penitenciarios y Carcelarios USPEC que realice las gestiones necesarias para que efectivamente se presten los servicios de salud requeridos por el interno y coordine con el Consorcio Fondo de Atención en Salud para la PPL 2017, integrado por la Fiduprevisora </w:t>
      </w:r>
      <w:proofErr w:type="spellStart"/>
      <w:r w:rsidRPr="00EB60E3">
        <w:rPr>
          <w:rFonts w:ascii="Arial" w:hAnsi="Arial" w:cs="Arial"/>
          <w:i/>
        </w:rPr>
        <w:t>S.A</w:t>
      </w:r>
      <w:proofErr w:type="spellEnd"/>
      <w:r w:rsidRPr="00EB60E3">
        <w:rPr>
          <w:rFonts w:ascii="Arial" w:hAnsi="Arial" w:cs="Arial"/>
          <w:i/>
        </w:rPr>
        <w:t xml:space="preserve"> y la </w:t>
      </w:r>
      <w:proofErr w:type="spellStart"/>
      <w:r w:rsidRPr="00EB60E3">
        <w:rPr>
          <w:rFonts w:ascii="Arial" w:hAnsi="Arial" w:cs="Arial"/>
          <w:i/>
        </w:rPr>
        <w:t>Fiduagraria</w:t>
      </w:r>
      <w:proofErr w:type="spellEnd"/>
      <w:r w:rsidRPr="00EB60E3">
        <w:rPr>
          <w:rFonts w:ascii="Arial" w:hAnsi="Arial" w:cs="Arial"/>
          <w:i/>
        </w:rPr>
        <w:t xml:space="preserve"> S.A., la prestación del tratamiento integral ordenado en favor del señor Alejandro Patiño Giraldo.</w:t>
      </w:r>
      <w:r w:rsidR="00EC158B" w:rsidRPr="00EB60E3">
        <w:rPr>
          <w:rFonts w:ascii="Arial" w:hAnsi="Arial" w:cs="Arial"/>
          <w:i/>
        </w:rPr>
        <w:t>”</w:t>
      </w:r>
      <w:r w:rsidRPr="00EB60E3">
        <w:rPr>
          <w:rFonts w:ascii="Arial" w:hAnsi="Arial" w:cs="Arial"/>
          <w:i/>
        </w:rPr>
        <w:t xml:space="preserve"> </w:t>
      </w:r>
    </w:p>
    <w:p w:rsidR="00F9320A" w:rsidRPr="00EB60E3" w:rsidRDefault="00F9320A" w:rsidP="00926ED5">
      <w:pPr>
        <w:spacing w:line="240" w:lineRule="auto"/>
        <w:rPr>
          <w:rFonts w:ascii="Arial" w:hAnsi="Arial" w:cs="Arial"/>
        </w:rPr>
      </w:pPr>
    </w:p>
    <w:p w:rsidR="00765AB6" w:rsidRPr="00EB60E3" w:rsidRDefault="00F51684" w:rsidP="00926ED5">
      <w:pPr>
        <w:spacing w:line="240" w:lineRule="auto"/>
        <w:rPr>
          <w:rFonts w:ascii="Arial" w:hAnsi="Arial" w:cs="Arial"/>
        </w:rPr>
      </w:pPr>
      <w:r w:rsidRPr="00EB60E3">
        <w:rPr>
          <w:rFonts w:ascii="Arial" w:hAnsi="Arial" w:cs="Arial"/>
        </w:rPr>
        <w:t>Las entidades accionadas fueron</w:t>
      </w:r>
      <w:r w:rsidR="00944030" w:rsidRPr="00EB60E3">
        <w:rPr>
          <w:rFonts w:ascii="Arial" w:hAnsi="Arial" w:cs="Arial"/>
        </w:rPr>
        <w:t xml:space="preserve"> notificada</w:t>
      </w:r>
      <w:r w:rsidRPr="00EB60E3">
        <w:rPr>
          <w:rFonts w:ascii="Arial" w:hAnsi="Arial" w:cs="Arial"/>
        </w:rPr>
        <w:t>s</w:t>
      </w:r>
      <w:r w:rsidR="00944030" w:rsidRPr="00EB60E3">
        <w:rPr>
          <w:rFonts w:ascii="Arial" w:hAnsi="Arial" w:cs="Arial"/>
        </w:rPr>
        <w:t xml:space="preserve"> del fallo anterior</w:t>
      </w:r>
      <w:r w:rsidR="00EC158B" w:rsidRPr="00EB60E3">
        <w:rPr>
          <w:rFonts w:ascii="Arial" w:hAnsi="Arial" w:cs="Arial"/>
        </w:rPr>
        <w:t xml:space="preserve">, según los oficios </w:t>
      </w:r>
      <w:r w:rsidR="00944030" w:rsidRPr="00EB60E3">
        <w:rPr>
          <w:rFonts w:ascii="Arial" w:hAnsi="Arial" w:cs="Arial"/>
        </w:rPr>
        <w:t xml:space="preserve"> </w:t>
      </w:r>
      <w:r w:rsidR="00AB08E3" w:rsidRPr="00EB60E3">
        <w:rPr>
          <w:rFonts w:ascii="Arial" w:hAnsi="Arial" w:cs="Arial"/>
        </w:rPr>
        <w:t>dirigidos a cada una y que fueron enviados me</w:t>
      </w:r>
      <w:r w:rsidR="00944030" w:rsidRPr="00EB60E3">
        <w:rPr>
          <w:rFonts w:ascii="Arial" w:hAnsi="Arial" w:cs="Arial"/>
        </w:rPr>
        <w:t xml:space="preserve">diante </w:t>
      </w:r>
      <w:r w:rsidR="00C33B44" w:rsidRPr="00EB60E3">
        <w:rPr>
          <w:rFonts w:ascii="Arial" w:hAnsi="Arial" w:cs="Arial"/>
        </w:rPr>
        <w:t>c</w:t>
      </w:r>
      <w:r w:rsidR="00920096" w:rsidRPr="00EB60E3">
        <w:rPr>
          <w:rFonts w:ascii="Arial" w:hAnsi="Arial" w:cs="Arial"/>
        </w:rPr>
        <w:t xml:space="preserve">orreo electrónico </w:t>
      </w:r>
      <w:r w:rsidR="00C33B44" w:rsidRPr="00EB60E3">
        <w:rPr>
          <w:rFonts w:ascii="Arial" w:hAnsi="Arial" w:cs="Arial"/>
        </w:rPr>
        <w:t xml:space="preserve">el </w:t>
      </w:r>
      <w:r w:rsidR="001E0C4E" w:rsidRPr="00EB60E3">
        <w:rPr>
          <w:rFonts w:ascii="Arial" w:hAnsi="Arial" w:cs="Arial"/>
        </w:rPr>
        <w:t>06</w:t>
      </w:r>
      <w:r w:rsidR="00F52B78" w:rsidRPr="00EB60E3">
        <w:rPr>
          <w:rFonts w:ascii="Arial" w:hAnsi="Arial" w:cs="Arial"/>
        </w:rPr>
        <w:t xml:space="preserve"> de </w:t>
      </w:r>
      <w:r w:rsidR="001E0C4E" w:rsidRPr="00EB60E3">
        <w:rPr>
          <w:rFonts w:ascii="Arial" w:hAnsi="Arial" w:cs="Arial"/>
        </w:rPr>
        <w:t>junio</w:t>
      </w:r>
      <w:r w:rsidR="00C33B44" w:rsidRPr="00EB60E3">
        <w:rPr>
          <w:rFonts w:ascii="Arial" w:hAnsi="Arial" w:cs="Arial"/>
        </w:rPr>
        <w:t xml:space="preserve"> de 201</w:t>
      </w:r>
      <w:r w:rsidR="00747C36" w:rsidRPr="00EB60E3">
        <w:rPr>
          <w:rFonts w:ascii="Arial" w:hAnsi="Arial" w:cs="Arial"/>
        </w:rPr>
        <w:t>8</w:t>
      </w:r>
      <w:r w:rsidR="00F52B78" w:rsidRPr="00EB60E3">
        <w:rPr>
          <w:rFonts w:ascii="Arial" w:hAnsi="Arial" w:cs="Arial"/>
        </w:rPr>
        <w:t xml:space="preserve"> </w:t>
      </w:r>
      <w:r w:rsidR="00765AB6" w:rsidRPr="00EB60E3">
        <w:rPr>
          <w:rFonts w:ascii="Arial" w:hAnsi="Arial" w:cs="Arial"/>
        </w:rPr>
        <w:t>(</w:t>
      </w:r>
      <w:r w:rsidR="00747C36" w:rsidRPr="00EB60E3">
        <w:rPr>
          <w:rFonts w:ascii="Arial" w:hAnsi="Arial" w:cs="Arial"/>
        </w:rPr>
        <w:t>Fls.</w:t>
      </w:r>
      <w:r w:rsidR="00194EEB" w:rsidRPr="00EB60E3">
        <w:rPr>
          <w:rFonts w:ascii="Arial" w:hAnsi="Arial" w:cs="Arial"/>
        </w:rPr>
        <w:t xml:space="preserve"> </w:t>
      </w:r>
      <w:r w:rsidR="001E0C4E" w:rsidRPr="00EB60E3">
        <w:rPr>
          <w:rFonts w:ascii="Arial" w:hAnsi="Arial" w:cs="Arial"/>
        </w:rPr>
        <w:t>90</w:t>
      </w:r>
      <w:r w:rsidR="00194EEB" w:rsidRPr="00EB60E3">
        <w:rPr>
          <w:rFonts w:ascii="Arial" w:hAnsi="Arial" w:cs="Arial"/>
        </w:rPr>
        <w:t xml:space="preserve"> al </w:t>
      </w:r>
      <w:r w:rsidR="001E0C4E" w:rsidRPr="00EB60E3">
        <w:rPr>
          <w:rFonts w:ascii="Arial" w:hAnsi="Arial" w:cs="Arial"/>
        </w:rPr>
        <w:t>97</w:t>
      </w:r>
      <w:r w:rsidR="00765AB6" w:rsidRPr="00EB60E3">
        <w:rPr>
          <w:rFonts w:ascii="Arial" w:hAnsi="Arial" w:cs="Arial"/>
        </w:rPr>
        <w:t>).</w:t>
      </w:r>
    </w:p>
    <w:p w:rsidR="0061656E" w:rsidRPr="00EB60E3" w:rsidRDefault="0061656E" w:rsidP="00926ED5">
      <w:pPr>
        <w:spacing w:line="240" w:lineRule="auto"/>
        <w:rPr>
          <w:rFonts w:ascii="Arial" w:hAnsi="Arial" w:cs="Arial"/>
        </w:rPr>
      </w:pPr>
    </w:p>
    <w:p w:rsidR="008D5A19" w:rsidRPr="00EB60E3" w:rsidRDefault="00421CB8" w:rsidP="00926ED5">
      <w:pPr>
        <w:tabs>
          <w:tab w:val="left" w:pos="6660"/>
        </w:tabs>
        <w:spacing w:line="240" w:lineRule="auto"/>
        <w:jc w:val="center"/>
        <w:rPr>
          <w:rFonts w:ascii="Arial" w:hAnsi="Arial" w:cs="Arial"/>
        </w:rPr>
      </w:pPr>
      <w:r w:rsidRPr="00EB60E3">
        <w:rPr>
          <w:rFonts w:ascii="Arial" w:hAnsi="Arial" w:cs="Arial"/>
        </w:rPr>
        <w:t>5</w:t>
      </w:r>
      <w:r w:rsidR="008D5A19" w:rsidRPr="00EB60E3">
        <w:rPr>
          <w:rFonts w:ascii="Arial" w:hAnsi="Arial" w:cs="Arial"/>
        </w:rPr>
        <w:t>. FUNDAMENTOS DE LA IMPUGNACIÓN</w:t>
      </w:r>
    </w:p>
    <w:p w:rsidR="0028394B" w:rsidRPr="00EB60E3" w:rsidRDefault="0028394B" w:rsidP="00926ED5">
      <w:pPr>
        <w:spacing w:line="240" w:lineRule="auto"/>
        <w:rPr>
          <w:rFonts w:ascii="Arial" w:hAnsi="Arial" w:cs="Arial"/>
        </w:rPr>
      </w:pPr>
    </w:p>
    <w:p w:rsidR="00CE2B23" w:rsidRPr="00EB60E3" w:rsidRDefault="009E4BB3" w:rsidP="00CE2B23">
      <w:pPr>
        <w:spacing w:line="240" w:lineRule="auto"/>
        <w:rPr>
          <w:rFonts w:ascii="Arial" w:hAnsi="Arial" w:cs="Arial"/>
          <w:lang w:val="es-MX"/>
        </w:rPr>
      </w:pPr>
      <w:r w:rsidRPr="00EB60E3">
        <w:rPr>
          <w:rFonts w:ascii="Arial" w:hAnsi="Arial" w:cs="Arial"/>
          <w:lang w:val="es-MX"/>
        </w:rPr>
        <w:t>Dentro del término legal par</w:t>
      </w:r>
      <w:r w:rsidR="00765AB6" w:rsidRPr="00EB60E3">
        <w:rPr>
          <w:rFonts w:ascii="Arial" w:hAnsi="Arial" w:cs="Arial"/>
          <w:lang w:val="es-MX"/>
        </w:rPr>
        <w:t xml:space="preserve">a presentar la impugnación, el </w:t>
      </w:r>
      <w:r w:rsidR="000C0E6D" w:rsidRPr="00EB60E3">
        <w:rPr>
          <w:rFonts w:ascii="Arial" w:hAnsi="Arial" w:cs="Arial"/>
          <w:lang w:val="es-MX"/>
        </w:rPr>
        <w:t>7</w:t>
      </w:r>
      <w:r w:rsidR="00F52B78" w:rsidRPr="00EB60E3">
        <w:rPr>
          <w:rFonts w:ascii="Arial" w:hAnsi="Arial" w:cs="Arial"/>
          <w:lang w:val="es-MX"/>
        </w:rPr>
        <w:t xml:space="preserve"> de </w:t>
      </w:r>
      <w:r w:rsidR="000C0E6D" w:rsidRPr="00EB60E3">
        <w:rPr>
          <w:rFonts w:ascii="Arial" w:hAnsi="Arial" w:cs="Arial"/>
          <w:lang w:val="es-MX"/>
        </w:rPr>
        <w:t>junio</w:t>
      </w:r>
      <w:r w:rsidR="00013F06" w:rsidRPr="00EB60E3">
        <w:rPr>
          <w:rFonts w:ascii="Arial" w:hAnsi="Arial" w:cs="Arial"/>
          <w:lang w:val="es-MX"/>
        </w:rPr>
        <w:t xml:space="preserve"> de </w:t>
      </w:r>
      <w:r w:rsidR="00111A75" w:rsidRPr="00EB60E3">
        <w:rPr>
          <w:rFonts w:ascii="Arial" w:hAnsi="Arial" w:cs="Arial"/>
          <w:lang w:val="es-MX"/>
        </w:rPr>
        <w:t>2</w:t>
      </w:r>
      <w:r w:rsidR="00013F06" w:rsidRPr="00EB60E3">
        <w:rPr>
          <w:rFonts w:ascii="Arial" w:hAnsi="Arial" w:cs="Arial"/>
          <w:lang w:val="es-MX"/>
        </w:rPr>
        <w:t>01</w:t>
      </w:r>
      <w:r w:rsidR="006F3346" w:rsidRPr="00EB60E3">
        <w:rPr>
          <w:rFonts w:ascii="Arial" w:hAnsi="Arial" w:cs="Arial"/>
          <w:lang w:val="es-MX"/>
        </w:rPr>
        <w:t>8</w:t>
      </w:r>
      <w:r w:rsidR="00765AB6" w:rsidRPr="00EB60E3">
        <w:rPr>
          <w:rFonts w:ascii="Arial" w:hAnsi="Arial" w:cs="Arial"/>
          <w:lang w:val="es-MX"/>
        </w:rPr>
        <w:t>,</w:t>
      </w:r>
      <w:r w:rsidR="00013F06" w:rsidRPr="00EB60E3">
        <w:rPr>
          <w:rFonts w:ascii="Arial" w:hAnsi="Arial" w:cs="Arial"/>
          <w:lang w:val="es-MX"/>
        </w:rPr>
        <w:t xml:space="preserve"> </w:t>
      </w:r>
      <w:r w:rsidR="00BA344E" w:rsidRPr="00EB60E3">
        <w:rPr>
          <w:rFonts w:ascii="Arial" w:hAnsi="Arial" w:cs="Arial"/>
          <w:lang w:val="es-MX"/>
        </w:rPr>
        <w:t xml:space="preserve">el </w:t>
      </w:r>
      <w:r w:rsidR="000C0E6D" w:rsidRPr="00EB60E3">
        <w:rPr>
          <w:rFonts w:ascii="Arial" w:hAnsi="Arial" w:cs="Arial"/>
          <w:lang w:val="es-MX"/>
        </w:rPr>
        <w:t xml:space="preserve">apoderado judicial del Consorcio Fondo de Atención en Salud PPL 2017 </w:t>
      </w:r>
      <w:r w:rsidR="00CE2B23" w:rsidRPr="00EB60E3">
        <w:rPr>
          <w:rFonts w:ascii="Arial" w:hAnsi="Arial" w:cs="Arial"/>
          <w:lang w:val="es-MX"/>
        </w:rPr>
        <w:t>señaló que el “</w:t>
      </w:r>
      <w:proofErr w:type="spellStart"/>
      <w:r w:rsidR="00CE2B23" w:rsidRPr="00EB60E3">
        <w:rPr>
          <w:rFonts w:ascii="Arial" w:hAnsi="Arial" w:cs="Arial"/>
          <w:lang w:val="es-MX"/>
        </w:rPr>
        <w:t>contact</w:t>
      </w:r>
      <w:proofErr w:type="spellEnd"/>
      <w:r w:rsidR="00CE2B23" w:rsidRPr="00EB60E3">
        <w:rPr>
          <w:rFonts w:ascii="Arial" w:hAnsi="Arial" w:cs="Arial"/>
          <w:lang w:val="es-MX"/>
        </w:rPr>
        <w:t xml:space="preserve"> center” ha dispuesto emitir el servicio médico “consulta por primera vez por especialista en cirugía general” en el hospital departamental de Villavicencio E.S.E., a través de la plataforma “CRIM MILLENIUM” por parte4 de la Dirección de Sanidad del </w:t>
      </w:r>
      <w:proofErr w:type="spellStart"/>
      <w:r w:rsidR="00CE2B23" w:rsidRPr="00EB60E3">
        <w:rPr>
          <w:rFonts w:ascii="Arial" w:hAnsi="Arial" w:cs="Arial"/>
          <w:lang w:val="es-MX"/>
        </w:rPr>
        <w:t>EPMS</w:t>
      </w:r>
      <w:proofErr w:type="spellEnd"/>
      <w:r w:rsidR="00CE2B23" w:rsidRPr="00EB60E3">
        <w:rPr>
          <w:rFonts w:ascii="Arial" w:hAnsi="Arial" w:cs="Arial"/>
          <w:lang w:val="es-MX"/>
        </w:rPr>
        <w:t xml:space="preserve"> de </w:t>
      </w:r>
      <w:proofErr w:type="spellStart"/>
      <w:r w:rsidR="00CE2B23" w:rsidRPr="00EB60E3">
        <w:rPr>
          <w:rFonts w:ascii="Arial" w:hAnsi="Arial" w:cs="Arial"/>
          <w:lang w:val="es-MX"/>
        </w:rPr>
        <w:t>Acacías</w:t>
      </w:r>
      <w:proofErr w:type="spellEnd"/>
      <w:r w:rsidR="00CE2B23" w:rsidRPr="00EB60E3">
        <w:rPr>
          <w:rFonts w:ascii="Arial" w:hAnsi="Arial" w:cs="Arial"/>
          <w:lang w:val="es-MX"/>
        </w:rPr>
        <w:t xml:space="preserve"> para el </w:t>
      </w:r>
      <w:proofErr w:type="spellStart"/>
      <w:r w:rsidR="00CE2B23" w:rsidRPr="00EB60E3">
        <w:rPr>
          <w:rFonts w:ascii="Arial" w:hAnsi="Arial" w:cs="Arial"/>
          <w:lang w:val="es-MX"/>
        </w:rPr>
        <w:t>INPEC</w:t>
      </w:r>
      <w:proofErr w:type="spellEnd"/>
      <w:r w:rsidR="00CE2B23" w:rsidRPr="00EB60E3">
        <w:rPr>
          <w:rFonts w:ascii="Arial" w:hAnsi="Arial" w:cs="Arial"/>
          <w:lang w:val="es-MX"/>
        </w:rPr>
        <w:t xml:space="preserve">, de acuerdo con lo establecido en el manual técnico administrativo para la prestación del servicios de salud en personas privadas de la libertad.  Por tal razón, solicitó que se requiera al Director del </w:t>
      </w:r>
      <w:proofErr w:type="spellStart"/>
      <w:r w:rsidR="00CE2B23" w:rsidRPr="00EB60E3">
        <w:rPr>
          <w:rFonts w:ascii="Arial" w:hAnsi="Arial" w:cs="Arial"/>
          <w:lang w:val="es-MX"/>
        </w:rPr>
        <w:t>EPMSC</w:t>
      </w:r>
      <w:proofErr w:type="spellEnd"/>
      <w:r w:rsidR="00CE2B23" w:rsidRPr="00EB60E3">
        <w:rPr>
          <w:rFonts w:ascii="Arial" w:hAnsi="Arial" w:cs="Arial"/>
          <w:lang w:val="es-MX"/>
        </w:rPr>
        <w:t xml:space="preserve"> de </w:t>
      </w:r>
      <w:proofErr w:type="spellStart"/>
      <w:r w:rsidR="00CE2B23" w:rsidRPr="00EB60E3">
        <w:rPr>
          <w:rFonts w:ascii="Arial" w:hAnsi="Arial" w:cs="Arial"/>
          <w:lang w:val="es-MX"/>
        </w:rPr>
        <w:t>Acacías</w:t>
      </w:r>
      <w:proofErr w:type="spellEnd"/>
      <w:r w:rsidR="00CE2B23" w:rsidRPr="00EB60E3">
        <w:rPr>
          <w:rFonts w:ascii="Arial" w:hAnsi="Arial" w:cs="Arial"/>
          <w:lang w:val="es-MX"/>
        </w:rPr>
        <w:t xml:space="preserve"> para que indique el estado de atención en salud, en cuanto al cumplimiento del servicio antes aludido y en caso de no haberse realizado, exponga las razones pertinentes.</w:t>
      </w:r>
    </w:p>
    <w:p w:rsidR="00CE2B23" w:rsidRPr="00EB60E3" w:rsidRDefault="00CE2B23" w:rsidP="00CE2B23">
      <w:pPr>
        <w:spacing w:line="240" w:lineRule="auto"/>
        <w:rPr>
          <w:rFonts w:ascii="Arial" w:hAnsi="Arial" w:cs="Arial"/>
          <w:lang w:val="es-MX"/>
        </w:rPr>
      </w:pPr>
    </w:p>
    <w:p w:rsidR="00CE2B23" w:rsidRPr="00EB60E3" w:rsidRDefault="00CE2B23" w:rsidP="000C0E6D">
      <w:pPr>
        <w:spacing w:line="240" w:lineRule="auto"/>
        <w:rPr>
          <w:rFonts w:ascii="Arial" w:hAnsi="Arial" w:cs="Arial"/>
          <w:lang w:val="es-MX"/>
        </w:rPr>
      </w:pPr>
      <w:r w:rsidRPr="00EB60E3">
        <w:rPr>
          <w:rFonts w:ascii="Arial" w:hAnsi="Arial" w:cs="Arial"/>
          <w:lang w:val="es-MX"/>
        </w:rPr>
        <w:t>Mencionó que la jurisprudencia constitucional ha concluido que el requerimiento de una prestación integral del servicio de salud debe estar acompañado de ciertas indicaciones que hagan determinable la orden emitida por el juez, debido a que no es posible reconocer mediante órdenes judiciales prestaciones futuras e inciertas, por el contrario la protección procede en aquellos casos en los que el médico tratante puede determinar el tipo de tratamiento que el paciente requiere.</w:t>
      </w:r>
    </w:p>
    <w:p w:rsidR="00CE2B23" w:rsidRPr="00EB60E3" w:rsidRDefault="00CE2B23" w:rsidP="000C0E6D">
      <w:pPr>
        <w:spacing w:line="240" w:lineRule="auto"/>
        <w:rPr>
          <w:rFonts w:ascii="Arial" w:hAnsi="Arial" w:cs="Arial"/>
          <w:lang w:val="es-MX"/>
        </w:rPr>
      </w:pPr>
    </w:p>
    <w:p w:rsidR="00CE2B23" w:rsidRPr="00EB60E3" w:rsidRDefault="00CE2B23" w:rsidP="00CE2B23">
      <w:pPr>
        <w:spacing w:line="240" w:lineRule="auto"/>
        <w:rPr>
          <w:rFonts w:ascii="Arial" w:hAnsi="Arial" w:cs="Arial"/>
          <w:lang w:val="es-MX"/>
        </w:rPr>
      </w:pPr>
      <w:r w:rsidRPr="00EB60E3">
        <w:rPr>
          <w:rFonts w:ascii="Arial" w:hAnsi="Arial" w:cs="Arial"/>
          <w:lang w:val="es-MX"/>
        </w:rPr>
        <w:t xml:space="preserve"> Por lo anterior, solicitó que se declare el cumplimiento del fallo  (</w:t>
      </w:r>
      <w:proofErr w:type="spellStart"/>
      <w:r w:rsidRPr="00EB60E3">
        <w:rPr>
          <w:rFonts w:ascii="Arial" w:hAnsi="Arial" w:cs="Arial"/>
          <w:lang w:val="es-MX"/>
        </w:rPr>
        <w:t>Fls</w:t>
      </w:r>
      <w:proofErr w:type="spellEnd"/>
      <w:r w:rsidRPr="00EB60E3">
        <w:rPr>
          <w:rFonts w:ascii="Arial" w:hAnsi="Arial" w:cs="Arial"/>
          <w:lang w:val="es-MX"/>
        </w:rPr>
        <w:t>. 101 y 102).</w:t>
      </w:r>
    </w:p>
    <w:p w:rsidR="00CE2B23" w:rsidRPr="00EB60E3" w:rsidRDefault="00CE2B23" w:rsidP="000C0E6D">
      <w:pPr>
        <w:spacing w:line="240" w:lineRule="auto"/>
        <w:rPr>
          <w:rFonts w:ascii="Arial" w:hAnsi="Arial" w:cs="Arial"/>
          <w:lang w:val="es-MX"/>
        </w:rPr>
      </w:pPr>
    </w:p>
    <w:p w:rsidR="00CE2B23" w:rsidRPr="00EB60E3" w:rsidRDefault="00CE2B23" w:rsidP="000C0E6D">
      <w:pPr>
        <w:spacing w:line="240" w:lineRule="auto"/>
        <w:rPr>
          <w:rFonts w:ascii="Arial" w:hAnsi="Arial" w:cs="Arial"/>
          <w:lang w:val="es-MX"/>
        </w:rPr>
      </w:pPr>
      <w:r w:rsidRPr="00EB60E3">
        <w:rPr>
          <w:rFonts w:ascii="Arial" w:hAnsi="Arial" w:cs="Arial"/>
          <w:lang w:val="es-MX"/>
        </w:rPr>
        <w:t>Adjuntó copia de la autorización del servicio médico para consulta con la especialidad en cirugía y de los contratos suscritos por dicha entidad (</w:t>
      </w:r>
      <w:proofErr w:type="spellStart"/>
      <w:r w:rsidRPr="00EB60E3">
        <w:rPr>
          <w:rFonts w:ascii="Arial" w:hAnsi="Arial" w:cs="Arial"/>
          <w:lang w:val="es-MX"/>
        </w:rPr>
        <w:t>Fls</w:t>
      </w:r>
      <w:proofErr w:type="spellEnd"/>
      <w:r w:rsidRPr="00EB60E3">
        <w:rPr>
          <w:rFonts w:ascii="Arial" w:hAnsi="Arial" w:cs="Arial"/>
          <w:lang w:val="es-MX"/>
        </w:rPr>
        <w:t xml:space="preserve">. 103-116) </w:t>
      </w:r>
    </w:p>
    <w:p w:rsidR="00047626" w:rsidRPr="00EB60E3" w:rsidRDefault="00047626" w:rsidP="009E4BB3">
      <w:pPr>
        <w:spacing w:line="240" w:lineRule="auto"/>
        <w:rPr>
          <w:rFonts w:ascii="Arial" w:hAnsi="Arial" w:cs="Arial"/>
          <w:lang w:val="es-MX"/>
        </w:rPr>
      </w:pPr>
    </w:p>
    <w:p w:rsidR="00FB58BA" w:rsidRPr="00EB60E3" w:rsidRDefault="00FB58BA" w:rsidP="009E4BB3">
      <w:pPr>
        <w:spacing w:line="240" w:lineRule="auto"/>
        <w:rPr>
          <w:rFonts w:ascii="Arial" w:hAnsi="Arial" w:cs="Arial"/>
          <w:lang w:val="es-MX"/>
        </w:rPr>
      </w:pPr>
    </w:p>
    <w:p w:rsidR="00206E6B" w:rsidRPr="00EB60E3" w:rsidRDefault="00206E6B" w:rsidP="00206E6B">
      <w:pPr>
        <w:spacing w:line="240" w:lineRule="auto"/>
        <w:jc w:val="center"/>
        <w:rPr>
          <w:rFonts w:ascii="Arial" w:eastAsia="Times New Roman" w:hAnsi="Arial" w:cs="Arial"/>
          <w:lang w:val="es-CO"/>
        </w:rPr>
      </w:pPr>
      <w:r w:rsidRPr="00EB60E3">
        <w:rPr>
          <w:rFonts w:ascii="Arial" w:eastAsia="Times New Roman" w:hAnsi="Arial" w:cs="Arial"/>
          <w:bCs/>
          <w:lang w:val="es-CO"/>
        </w:rPr>
        <w:t>6. CONSIDERACIONES DE LA SALA</w:t>
      </w:r>
      <w:r w:rsidRPr="00EB60E3">
        <w:rPr>
          <w:rFonts w:ascii="Arial" w:eastAsia="Times New Roman" w:hAnsi="Arial" w:cs="Arial"/>
          <w:lang w:val="es-CO"/>
        </w:rPr>
        <w:t xml:space="preserve">    </w:t>
      </w:r>
    </w:p>
    <w:p w:rsidR="00206E6B" w:rsidRPr="00EB60E3" w:rsidRDefault="00206E6B" w:rsidP="00206E6B">
      <w:pPr>
        <w:spacing w:line="240" w:lineRule="auto"/>
        <w:jc w:val="center"/>
        <w:rPr>
          <w:rFonts w:ascii="Arial" w:eastAsia="Times New Roman" w:hAnsi="Arial" w:cs="Arial"/>
          <w:lang w:val="es-CO"/>
        </w:rPr>
      </w:pPr>
      <w:r w:rsidRPr="00EB60E3">
        <w:rPr>
          <w:rFonts w:ascii="Arial" w:eastAsia="Times New Roman" w:hAnsi="Arial" w:cs="Arial"/>
          <w:lang w:val="es-CO"/>
        </w:rPr>
        <w:t xml:space="preserve">                                                                          </w:t>
      </w:r>
    </w:p>
    <w:p w:rsidR="00206E6B" w:rsidRPr="00EB60E3" w:rsidRDefault="00206E6B" w:rsidP="00206E6B">
      <w:pPr>
        <w:spacing w:line="240" w:lineRule="auto"/>
        <w:rPr>
          <w:rFonts w:ascii="Arial" w:eastAsia="Times New Roman" w:hAnsi="Arial" w:cs="Arial"/>
        </w:rPr>
      </w:pPr>
      <w:r w:rsidRPr="00EB60E3">
        <w:rPr>
          <w:rFonts w:ascii="Arial" w:eastAsia="Times New Roman" w:hAnsi="Arial" w:cs="Arial"/>
        </w:rPr>
        <w:t>6.1. Esta Sala es competente para conocer de la presente acción, de conformidad con lo  establecido en el artículo 32 del Decreto 2591 de 1991 reglamentario del artículo 86 de la C.N.</w:t>
      </w:r>
    </w:p>
    <w:p w:rsidR="00206E6B" w:rsidRPr="00EB60E3" w:rsidRDefault="00206E6B" w:rsidP="00206E6B">
      <w:pPr>
        <w:spacing w:line="240" w:lineRule="auto"/>
        <w:rPr>
          <w:rFonts w:ascii="Arial" w:eastAsia="Times New Roman" w:hAnsi="Arial" w:cs="Arial"/>
        </w:rPr>
      </w:pPr>
    </w:p>
    <w:p w:rsidR="00206E6B" w:rsidRPr="00EB60E3" w:rsidRDefault="00206E6B" w:rsidP="00206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textAlignment w:val="baseline"/>
        <w:rPr>
          <w:rFonts w:ascii="Arial" w:hAnsi="Arial" w:cs="Arial"/>
        </w:rPr>
      </w:pPr>
      <w:r w:rsidRPr="00EB60E3">
        <w:rPr>
          <w:rFonts w:ascii="Arial" w:hAnsi="Arial" w:cs="Arial"/>
        </w:rPr>
        <w:t xml:space="preserve">De las pruebas arrimadas con la demanda y de lo expuesto en el escrito introductorio, la Sala observa que el señor </w:t>
      </w:r>
      <w:r w:rsidR="00FD5D7A" w:rsidRPr="00EB60E3">
        <w:rPr>
          <w:rFonts w:ascii="Arial" w:hAnsi="Arial" w:cs="Arial"/>
        </w:rPr>
        <w:t>Alejandro Patiño Giraldo</w:t>
      </w:r>
      <w:r w:rsidR="00CF1AC6" w:rsidRPr="00EB60E3">
        <w:rPr>
          <w:rFonts w:ascii="Arial" w:hAnsi="Arial" w:cs="Arial"/>
        </w:rPr>
        <w:t xml:space="preserve">, quien se encontraba </w:t>
      </w:r>
      <w:r w:rsidRPr="00EB60E3">
        <w:rPr>
          <w:rFonts w:ascii="Arial" w:hAnsi="Arial" w:cs="Arial"/>
        </w:rPr>
        <w:t>recluido en el establecimiento penitenciario y carcelario La 40 de Pereira,</w:t>
      </w:r>
      <w:r w:rsidR="00CF1AC6" w:rsidRPr="00EB60E3">
        <w:rPr>
          <w:rFonts w:ascii="Arial" w:hAnsi="Arial" w:cs="Arial"/>
        </w:rPr>
        <w:t xml:space="preserve"> actualmente está en el Establecimiento Penitenciario de Mediana</w:t>
      </w:r>
      <w:r w:rsidR="00F70B4C" w:rsidRPr="00EB60E3">
        <w:rPr>
          <w:rFonts w:ascii="Arial" w:hAnsi="Arial" w:cs="Arial"/>
        </w:rPr>
        <w:t xml:space="preserve"> Seguridad de Acacias, Meta. P</w:t>
      </w:r>
      <w:r w:rsidRPr="00EB60E3">
        <w:rPr>
          <w:rFonts w:ascii="Arial" w:hAnsi="Arial" w:cs="Arial"/>
        </w:rPr>
        <w:t xml:space="preserve">resenta un diagnóstico de hernia </w:t>
      </w:r>
      <w:r w:rsidR="00FD5D7A" w:rsidRPr="00EB60E3">
        <w:rPr>
          <w:rFonts w:ascii="Arial" w:hAnsi="Arial" w:cs="Arial"/>
        </w:rPr>
        <w:t>inguinal derecha</w:t>
      </w:r>
      <w:r w:rsidRPr="00EB60E3">
        <w:rPr>
          <w:rFonts w:ascii="Arial" w:hAnsi="Arial" w:cs="Arial"/>
        </w:rPr>
        <w:t xml:space="preserve">, </w:t>
      </w:r>
      <w:r w:rsidR="00953BCB" w:rsidRPr="00EB60E3">
        <w:rPr>
          <w:rFonts w:ascii="Arial" w:hAnsi="Arial" w:cs="Arial"/>
        </w:rPr>
        <w:t>motivo por el cual le fue</w:t>
      </w:r>
      <w:r w:rsidR="00953BCB" w:rsidRPr="00EB60E3">
        <w:rPr>
          <w:rFonts w:ascii="Arial" w:hAnsi="Arial" w:cs="Arial"/>
          <w:lang w:val="es-MX"/>
        </w:rPr>
        <w:t xml:space="preserve"> iniciado el correspondiente tratamiento médico, a través del cual, luego de haber sido examinado por varios médicos, le fue ordenada intervención quirúrgica</w:t>
      </w:r>
      <w:r w:rsidRPr="00EB60E3">
        <w:rPr>
          <w:rFonts w:ascii="Arial" w:hAnsi="Arial" w:cs="Arial"/>
        </w:rPr>
        <w:t xml:space="preserve"> </w:t>
      </w:r>
      <w:r w:rsidR="00C3491D" w:rsidRPr="00EB60E3">
        <w:rPr>
          <w:rFonts w:ascii="Arial" w:hAnsi="Arial" w:cs="Arial"/>
        </w:rPr>
        <w:t>(Fls. 2 y 3</w:t>
      </w:r>
      <w:r w:rsidRPr="00EB60E3">
        <w:rPr>
          <w:rFonts w:ascii="Arial" w:hAnsi="Arial" w:cs="Arial"/>
        </w:rPr>
        <w:t xml:space="preserve">), sin que a la fecha de instauración de la acción de tutela, </w:t>
      </w:r>
      <w:r w:rsidR="00CF1AC6" w:rsidRPr="00EB60E3">
        <w:rPr>
          <w:rFonts w:ascii="Arial" w:hAnsi="Arial" w:cs="Arial"/>
        </w:rPr>
        <w:t xml:space="preserve">hubiera sido efectuada la misma. </w:t>
      </w:r>
    </w:p>
    <w:p w:rsidR="00206E6B" w:rsidRPr="00EB60E3" w:rsidRDefault="00206E6B" w:rsidP="00206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textAlignment w:val="baseline"/>
        <w:rPr>
          <w:rFonts w:ascii="Arial" w:hAnsi="Arial" w:cs="Arial"/>
        </w:rPr>
      </w:pPr>
    </w:p>
    <w:p w:rsidR="00206E6B" w:rsidRPr="00EB60E3" w:rsidRDefault="00206E6B" w:rsidP="00206E6B">
      <w:pPr>
        <w:widowControl w:val="0"/>
        <w:spacing w:line="240" w:lineRule="auto"/>
        <w:rPr>
          <w:rFonts w:ascii="Arial" w:eastAsia="Times New Roman" w:hAnsi="Arial" w:cs="Arial"/>
          <w:lang w:eastAsia="zh-CN"/>
        </w:rPr>
      </w:pPr>
      <w:r w:rsidRPr="00EB60E3">
        <w:rPr>
          <w:rFonts w:ascii="Arial" w:eastAsia="Times New Roman" w:hAnsi="Arial" w:cs="Arial"/>
        </w:rPr>
        <w:t>6.4.2.  En lo que tiene que ver con el derecho a la salud, éste tiene la connotación de fundamental que debe ser respetado y protegido cuando se advierte algún tipo de amenaza o vulneración, tal como lo ha reiterado la jurisprudencia de la Corte Constitucional en la S</w:t>
      </w:r>
      <w:r w:rsidRPr="00EB60E3">
        <w:rPr>
          <w:rFonts w:ascii="Arial" w:eastAsia="Times New Roman" w:hAnsi="Arial" w:cs="Arial"/>
          <w:lang w:eastAsia="zh-CN"/>
        </w:rPr>
        <w:t xml:space="preserve">entencia T-760 de 2008, en la que </w:t>
      </w:r>
      <w:r w:rsidRPr="00EB60E3">
        <w:rPr>
          <w:rFonts w:ascii="Arial" w:eastAsia="Times New Roman" w:hAnsi="Arial" w:cs="Arial"/>
        </w:rPr>
        <w:t xml:space="preserve">concluyó que </w:t>
      </w:r>
      <w:r w:rsidRPr="00EB60E3">
        <w:rPr>
          <w:rFonts w:ascii="Arial" w:eastAsia="Times New Roman" w:hAnsi="Arial" w:cs="Arial"/>
          <w:lang w:eastAsia="zh-CN"/>
        </w:rPr>
        <w:t>la salud es un derecho fundamental autónomo:</w:t>
      </w:r>
    </w:p>
    <w:p w:rsidR="00206E6B" w:rsidRPr="00EB60E3" w:rsidRDefault="00206E6B" w:rsidP="00206E6B">
      <w:pPr>
        <w:widowControl w:val="0"/>
        <w:spacing w:line="240" w:lineRule="auto"/>
        <w:jc w:val="left"/>
        <w:rPr>
          <w:rFonts w:ascii="Arial" w:eastAsia="Times New Roman" w:hAnsi="Arial" w:cs="Arial"/>
          <w:lang w:eastAsia="zh-CN"/>
        </w:rPr>
      </w:pPr>
    </w:p>
    <w:p w:rsidR="00206E6B" w:rsidRPr="00EB60E3" w:rsidRDefault="00206E6B" w:rsidP="00206E6B">
      <w:pPr>
        <w:tabs>
          <w:tab w:val="left" w:pos="3780"/>
        </w:tabs>
        <w:spacing w:line="240" w:lineRule="auto"/>
        <w:ind w:left="284" w:right="357"/>
        <w:rPr>
          <w:rFonts w:ascii="Arial" w:eastAsia="Times New Roman" w:hAnsi="Arial" w:cs="Arial"/>
          <w:lang w:eastAsia="zh-CN"/>
        </w:rPr>
      </w:pPr>
      <w:r w:rsidRPr="00EB60E3">
        <w:rPr>
          <w:rFonts w:ascii="Arial" w:eastAsia="Times New Roman" w:hAnsi="Arial" w:cs="Arial"/>
          <w:sz w:val="20"/>
          <w:szCs w:val="20"/>
          <w:lang w:eastAsia="zh-CN"/>
        </w:rPr>
        <w:t xml:space="preserve"> “(…) </w:t>
      </w:r>
      <w:r w:rsidRPr="00EB60E3">
        <w:rPr>
          <w:rFonts w:ascii="Arial" w:eastAsia="Times New Roman" w:hAnsi="Arial" w:cs="Arial"/>
          <w:i/>
          <w:sz w:val="20"/>
          <w:szCs w:val="20"/>
          <w:lang w:eastAsia="zh-CN"/>
        </w:rPr>
        <w:t xml:space="preserve">3.2.1.3. Así pues, considerando que son fundamentales (i) aquellos derechos respecto de los cuales existe consenso sobre su naturaleza fundamental y (ii) </w:t>
      </w:r>
      <w:r w:rsidRPr="00EB60E3">
        <w:rPr>
          <w:rFonts w:ascii="Arial" w:eastAsia="Times New Roman" w:hAnsi="Arial" w:cs="Arial"/>
          <w:i/>
          <w:iCs/>
          <w:sz w:val="20"/>
          <w:szCs w:val="20"/>
          <w:lang w:eastAsia="zh-CN"/>
        </w:rPr>
        <w:t>todo derecho constitucional que funcionalmente esté dirigido a lograr la dignidad humana y sea traducible en un derecho subjetivo</w:t>
      </w:r>
      <w:r w:rsidRPr="00EB60E3">
        <w:rPr>
          <w:rFonts w:ascii="Arial" w:eastAsia="Times New Roman" w:hAnsi="Arial" w:cs="Arial"/>
          <w:i/>
          <w:sz w:val="20"/>
          <w:szCs w:val="20"/>
          <w:lang w:eastAsia="zh-CN"/>
        </w:rPr>
        <w:t xml:space="preserve">”, la Corte señaló en la sentencia T-859 de 2003 que el derecho a la salud es un derecho fundamental, ‘de manera autónoma’, cuando se puede concretar en una garantía subjetiva derivada de las normas que rigen el derecho a la salud, advirtiendo que algunas de estas se encuentran en la Constitución misma, otras en el bloque de constitucionalidad y la mayoría, finalmente, en las leyes y demás normas que crean y estructuran el Sistema Nacional de Salud, y definen los servicios específicos a los que las personas tienen derecho. </w:t>
      </w:r>
      <w:r w:rsidRPr="00EB60E3">
        <w:rPr>
          <w:rFonts w:ascii="Arial" w:eastAsia="Times New Roman" w:hAnsi="Arial" w:cs="Arial"/>
          <w:i/>
          <w:sz w:val="20"/>
          <w:szCs w:val="20"/>
          <w:u w:val="single"/>
          <w:lang w:eastAsia="zh-CN"/>
        </w:rPr>
        <w:t>Concretamente, la jurisprudencia constitucional ha señalado que el acceso a un servicio de salud que se requiera, contemplado en los planes obligatorios, es derecho fundamental autónomo. En tal medida, la negación de los servicios de salud contemplados en el POS es una violación del derecho fundamental a la salud, por tanto, se trata de una prestación claramente exigible y justiciable mediante acción de tutela</w:t>
      </w:r>
      <w:r w:rsidRPr="00EB60E3">
        <w:rPr>
          <w:rFonts w:ascii="Arial" w:eastAsia="Times New Roman" w:hAnsi="Arial" w:cs="Arial"/>
          <w:i/>
          <w:sz w:val="20"/>
          <w:szCs w:val="20"/>
          <w:lang w:eastAsia="zh-CN"/>
        </w:rPr>
        <w:t>. La jurisprudencia ha señalado que la calidad de fundamental de un derecho no depende de la vía procesal mediante la cual éste se hace efectivo.</w:t>
      </w:r>
      <w:r w:rsidRPr="00EB60E3">
        <w:rPr>
          <w:rFonts w:ascii="Arial" w:eastAsia="Times New Roman" w:hAnsi="Arial" w:cs="Arial"/>
          <w:sz w:val="20"/>
          <w:szCs w:val="20"/>
          <w:lang w:eastAsia="zh-CN"/>
        </w:rPr>
        <w:t xml:space="preserve">” </w:t>
      </w:r>
      <w:r w:rsidRPr="00EB60E3">
        <w:rPr>
          <w:rFonts w:ascii="Arial" w:eastAsia="Times New Roman" w:hAnsi="Arial" w:cs="Arial"/>
          <w:lang w:eastAsia="zh-CN"/>
        </w:rPr>
        <w:t>(Subrayas nuestras).</w:t>
      </w:r>
    </w:p>
    <w:p w:rsidR="00206E6B" w:rsidRPr="00EB60E3" w:rsidRDefault="00206E6B" w:rsidP="00206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textAlignment w:val="baseline"/>
        <w:rPr>
          <w:rFonts w:ascii="Arial" w:hAnsi="Arial" w:cs="Arial"/>
          <w:lang w:val="es-CO"/>
        </w:rPr>
      </w:pPr>
    </w:p>
    <w:p w:rsidR="00206E6B" w:rsidRPr="00EB60E3" w:rsidRDefault="00206E6B" w:rsidP="00206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uto"/>
        <w:textAlignment w:val="baseline"/>
        <w:rPr>
          <w:rFonts w:ascii="Arial" w:hAnsi="Arial" w:cs="Arial"/>
          <w:i/>
          <w:iCs/>
          <w:bdr w:val="none" w:sz="0" w:space="0" w:color="auto" w:frame="1"/>
          <w:lang w:val="es-CO"/>
        </w:rPr>
      </w:pPr>
      <w:r w:rsidRPr="00EB60E3">
        <w:rPr>
          <w:rFonts w:ascii="Arial" w:hAnsi="Arial" w:cs="Arial"/>
          <w:lang w:val="es-CO"/>
        </w:rPr>
        <w:t>6.4.3. Igualmente, la jurisprudencia de la Corte Constitucional ha indicado que el derecho a la salud de las personas que s</w:t>
      </w:r>
      <w:r w:rsidRPr="00EB60E3">
        <w:rPr>
          <w:rFonts w:ascii="Arial" w:hAnsi="Arial" w:cs="Arial"/>
          <w:iCs/>
          <w:bdr w:val="none" w:sz="0" w:space="0" w:color="auto" w:frame="1"/>
          <w:lang w:val="es-CO"/>
        </w:rPr>
        <w:t>e encuentran privadas de la libertad adquiere tres ámbitos de protección:</w:t>
      </w:r>
      <w:r w:rsidRPr="00EB60E3">
        <w:rPr>
          <w:rFonts w:ascii="Arial" w:hAnsi="Arial" w:cs="Arial"/>
          <w:i/>
          <w:iCs/>
          <w:bdr w:val="none" w:sz="0" w:space="0" w:color="auto" w:frame="1"/>
          <w:lang w:val="es-CO"/>
        </w:rPr>
        <w:t xml:space="preserve"> </w:t>
      </w:r>
      <w:r w:rsidRPr="00EB60E3">
        <w:rPr>
          <w:rFonts w:ascii="Arial" w:hAnsi="Arial" w:cs="Arial"/>
          <w:i/>
          <w:iCs/>
          <w:sz w:val="22"/>
          <w:szCs w:val="22"/>
          <w:bdr w:val="none" w:sz="0" w:space="0" w:color="auto" w:frame="1"/>
          <w:lang w:val="es-CO"/>
        </w:rPr>
        <w:t>“i) el deber del Estado de brindar atención integral y oportuna a las necesidades médicas del interno, y ii) el deber del Estado de garantizar la integridad física del recluso al interior del establecimiento carcelario, y iii) el deber del Estado de garantizar unas adecuadas condiciones de higiene, seguridad, salubridad y alimentación, al interior del establecimiento carcelario.”</w:t>
      </w:r>
      <w:r w:rsidRPr="00EB60E3">
        <w:rPr>
          <w:rFonts w:ascii="Arial" w:hAnsi="Arial" w:cs="Arial"/>
          <w:i/>
          <w:iCs/>
          <w:bdr w:val="none" w:sz="0" w:space="0" w:color="auto" w:frame="1"/>
          <w:lang w:val="es-CO"/>
        </w:rPr>
        <w:t xml:space="preserve"> </w:t>
      </w:r>
      <w:r w:rsidRPr="00EB60E3">
        <w:rPr>
          <w:rFonts w:ascii="Arial" w:hAnsi="Arial" w:cs="Arial"/>
          <w:iCs/>
          <w:bdr w:val="none" w:sz="0" w:space="0" w:color="auto" w:frame="1"/>
          <w:lang w:val="es-CO"/>
        </w:rPr>
        <w:t xml:space="preserve"> En tal sentido, la población reclusa me</w:t>
      </w:r>
      <w:r w:rsidRPr="00EB60E3">
        <w:rPr>
          <w:rFonts w:ascii="Arial" w:hAnsi="Arial" w:cs="Arial"/>
          <w:iCs/>
          <w:lang w:val="es-CO"/>
        </w:rPr>
        <w:t xml:space="preserve">rece un trato diferencial para lo cual las entidades competentes que fueron convocadas al presente trámite deben concurrir a ello por disposición legal y constitucional para que se les brinde un tratamiento médico a las patologías sufridas, tal como lo ha indicado la Corte Constitucional en su jurisprudencia: </w:t>
      </w:r>
      <w:r w:rsidRPr="00EB60E3">
        <w:rPr>
          <w:rFonts w:ascii="Arial" w:hAnsi="Arial" w:cs="Arial"/>
          <w:i/>
          <w:iCs/>
          <w:sz w:val="20"/>
          <w:szCs w:val="20"/>
          <w:bdr w:val="none" w:sz="0" w:space="0" w:color="auto" w:frame="1"/>
          <w:lang w:val="es-CO"/>
        </w:rPr>
        <w:t>“</w:t>
      </w:r>
      <w:r w:rsidRPr="00EB60E3">
        <w:rPr>
          <w:rFonts w:ascii="Arial" w:hAnsi="Arial" w:cs="Arial"/>
          <w:i/>
          <w:iCs/>
          <w:sz w:val="20"/>
          <w:szCs w:val="20"/>
          <w:u w:val="thick"/>
          <w:bdr w:val="none" w:sz="0" w:space="0" w:color="auto" w:frame="1"/>
          <w:lang w:val="es-CO"/>
        </w:rPr>
        <w:t>Las personas privadas de libertad tendrán derecho a la salud, entendida como el disfrute del más alto nivel posible de bienestar físico, mental y social, que incluye, entre otros, la atención médica, psiquiátrica y odontológica adecuada;</w:t>
      </w:r>
      <w:r w:rsidRPr="00EB60E3">
        <w:rPr>
          <w:rFonts w:ascii="Arial" w:hAnsi="Arial" w:cs="Arial"/>
          <w:i/>
          <w:iCs/>
          <w:sz w:val="20"/>
          <w:szCs w:val="20"/>
          <w:bdr w:val="none" w:sz="0" w:space="0" w:color="auto" w:frame="1"/>
          <w:lang w:val="es-CO"/>
        </w:rPr>
        <w:t xml:space="preserve">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w:t>
      </w:r>
      <w:r w:rsidRPr="00EB60E3">
        <w:rPr>
          <w:rFonts w:ascii="Arial" w:hAnsi="Arial" w:cs="Arial"/>
          <w:i/>
          <w:iCs/>
          <w:sz w:val="20"/>
          <w:szCs w:val="20"/>
          <w:u w:val="thick"/>
          <w:bdr w:val="none" w:sz="0" w:space="0" w:color="auto" w:frame="1"/>
          <w:lang w:val="es-CO"/>
        </w:rPr>
        <w:t>las medidas especiales para satisfacer las necesidades particulares de salud de las personas privadas de libertad pertenecientes a grupos vulnerables o de alto riesg</w:t>
      </w:r>
      <w:r w:rsidRPr="00EB60E3">
        <w:rPr>
          <w:rFonts w:ascii="Arial" w:hAnsi="Arial" w:cs="Arial"/>
          <w:i/>
          <w:iCs/>
          <w:sz w:val="20"/>
          <w:szCs w:val="20"/>
          <w:bdr w:val="none" w:sz="0" w:space="0" w:color="auto" w:frame="1"/>
          <w:lang w:val="es-CO"/>
        </w:rPr>
        <w:t xml:space="preserve">o, tales como: las personas adultas mayores, las mujeres, los niños y las niñas, las personas con discapacidad, las personas portadoras del VIH-SIDA, tuberculosis, y las personas con enfermedades en fase terminal. </w:t>
      </w:r>
      <w:r w:rsidRPr="00EB60E3">
        <w:rPr>
          <w:rFonts w:ascii="Arial" w:hAnsi="Arial" w:cs="Arial"/>
          <w:i/>
          <w:iCs/>
          <w:sz w:val="20"/>
          <w:szCs w:val="20"/>
          <w:u w:val="thick"/>
          <w:bdr w:val="none" w:sz="0" w:space="0" w:color="auto" w:frame="1"/>
          <w:lang w:val="es-CO"/>
        </w:rPr>
        <w:t>El tratamiento deberá basarse en principios científicos y aplicar las mejores prácticas.</w:t>
      </w:r>
      <w:r w:rsidRPr="00EB60E3">
        <w:rPr>
          <w:rFonts w:ascii="Arial" w:hAnsi="Arial" w:cs="Arial"/>
          <w:i/>
          <w:iCs/>
          <w:sz w:val="20"/>
          <w:szCs w:val="20"/>
          <w:bdr w:val="none" w:sz="0" w:space="0" w:color="auto" w:frame="1"/>
          <w:lang w:val="es-CO"/>
        </w:rPr>
        <w:t>”</w:t>
      </w:r>
      <w:hyperlink r:id="rId10" w:anchor="_ftn8" w:history="1">
        <w:r w:rsidRPr="00EB60E3">
          <w:rPr>
            <w:rFonts w:ascii="Arial" w:hAnsi="Arial" w:cs="Arial"/>
            <w:bCs/>
            <w:i/>
            <w:iCs/>
            <w:sz w:val="20"/>
            <w:szCs w:val="20"/>
            <w:u w:val="single"/>
            <w:bdr w:val="none" w:sz="0" w:space="0" w:color="auto" w:frame="1"/>
            <w:lang w:val="es-CO"/>
          </w:rPr>
          <w:t>[8]</w:t>
        </w:r>
      </w:hyperlink>
      <w:r w:rsidRPr="00EB60E3">
        <w:rPr>
          <w:rFonts w:ascii="Arial" w:hAnsi="Arial" w:cs="Arial"/>
          <w:i/>
          <w:iCs/>
          <w:bdr w:val="none" w:sz="0" w:space="0" w:color="auto" w:frame="1"/>
          <w:lang w:val="es-CO"/>
        </w:rPr>
        <w:t xml:space="preserve">  (</w:t>
      </w:r>
      <w:r w:rsidRPr="00EB60E3">
        <w:rPr>
          <w:rFonts w:ascii="Arial" w:hAnsi="Arial" w:cs="Arial"/>
          <w:iCs/>
          <w:bdr w:val="none" w:sz="0" w:space="0" w:color="auto" w:frame="1"/>
          <w:lang w:val="es-CO"/>
        </w:rPr>
        <w:t>Sentencia T-126/15)</w:t>
      </w:r>
    </w:p>
    <w:p w:rsidR="00206E6B" w:rsidRPr="00EB60E3" w:rsidRDefault="00206E6B" w:rsidP="00206E6B">
      <w:pPr>
        <w:shd w:val="clear" w:color="auto" w:fill="FFFFFF"/>
        <w:spacing w:line="240" w:lineRule="auto"/>
        <w:ind w:left="567" w:right="566"/>
        <w:textAlignment w:val="baseline"/>
        <w:rPr>
          <w:rFonts w:ascii="Arial" w:eastAsia="Times New Roman" w:hAnsi="Arial" w:cs="Arial"/>
        </w:rPr>
      </w:pPr>
    </w:p>
    <w:p w:rsidR="00206E6B" w:rsidRPr="00EB60E3" w:rsidRDefault="00206E6B" w:rsidP="00206E6B">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textAlignment w:val="baseline"/>
        <w:rPr>
          <w:rFonts w:ascii="Arial" w:hAnsi="Arial" w:cs="Arial"/>
        </w:rPr>
      </w:pPr>
      <w:r w:rsidRPr="00EB60E3">
        <w:rPr>
          <w:rFonts w:ascii="Arial" w:hAnsi="Arial" w:cs="Arial"/>
        </w:rPr>
        <w:t xml:space="preserve">6.4.4. En lo que respecta a la solicitud del recurrente y que </w:t>
      </w:r>
      <w:r w:rsidR="00F14D0C" w:rsidRPr="00EB60E3">
        <w:rPr>
          <w:rFonts w:ascii="Arial" w:hAnsi="Arial" w:cs="Arial"/>
        </w:rPr>
        <w:t xml:space="preserve">tiene que ver con que se desvincule de la presente acción, con fundamento en que no funge como EPS ni como IPS, por lo cual no le asiste </w:t>
      </w:r>
      <w:r w:rsidR="005E767E" w:rsidRPr="00EB60E3">
        <w:rPr>
          <w:rFonts w:ascii="Arial" w:hAnsi="Arial" w:cs="Arial"/>
        </w:rPr>
        <w:t>competencia alguna para garantizar al accionante el tratamiento médico integral que pretende. Pues si bien</w:t>
      </w:r>
      <w:r w:rsidRPr="00EB60E3">
        <w:rPr>
          <w:rFonts w:ascii="Arial" w:hAnsi="Arial" w:cs="Arial"/>
          <w:iCs/>
          <w:bdr w:val="none" w:sz="0" w:space="0" w:color="auto" w:frame="1"/>
          <w:lang w:val="es-CO"/>
        </w:rPr>
        <w:t xml:space="preserve"> el artículo 7º  de la Ley 1709 de 2014 “</w:t>
      </w:r>
      <w:r w:rsidRPr="00EB60E3">
        <w:rPr>
          <w:rFonts w:ascii="Arial" w:hAnsi="Arial" w:cs="Arial"/>
          <w:bCs/>
          <w:shd w:val="clear" w:color="auto" w:fill="FFFFFF"/>
        </w:rPr>
        <w:t xml:space="preserve">Por medio de la cual se reforman algunos artículos de la Ley 65 de 1993, de la Ley 599 de 2000, de la Ley 55 de 1985 y se dictan otras disposiciones”, señala lo siguiente: </w:t>
      </w:r>
    </w:p>
    <w:p w:rsidR="00206E6B" w:rsidRPr="00EB60E3" w:rsidRDefault="00206E6B" w:rsidP="00206E6B">
      <w:pPr>
        <w:shd w:val="clear" w:color="auto" w:fill="FFFFFF"/>
        <w:spacing w:line="240" w:lineRule="auto"/>
        <w:rPr>
          <w:rFonts w:ascii="Arial" w:eastAsia="Times New Roman" w:hAnsi="Arial" w:cs="Arial"/>
          <w:bCs/>
          <w:i/>
          <w:iCs/>
        </w:rPr>
      </w:pPr>
    </w:p>
    <w:p w:rsidR="00206E6B" w:rsidRPr="00EB60E3" w:rsidRDefault="00206E6B" w:rsidP="00206E6B">
      <w:pPr>
        <w:shd w:val="clear" w:color="auto" w:fill="FFFFFF"/>
        <w:spacing w:line="240" w:lineRule="auto"/>
        <w:ind w:left="567" w:right="618"/>
        <w:rPr>
          <w:rFonts w:ascii="Arial" w:eastAsia="Times New Roman" w:hAnsi="Arial" w:cs="Arial"/>
          <w:sz w:val="22"/>
          <w:szCs w:val="22"/>
        </w:rPr>
      </w:pPr>
      <w:r w:rsidRPr="00EB60E3">
        <w:rPr>
          <w:rFonts w:ascii="Arial" w:eastAsia="Times New Roman" w:hAnsi="Arial" w:cs="Arial"/>
          <w:bCs/>
          <w:i/>
          <w:iCs/>
          <w:sz w:val="22"/>
          <w:szCs w:val="22"/>
        </w:rPr>
        <w:t>“Artículo 15. Sistema Nacional Penitenciario y Carcelario</w:t>
      </w:r>
      <w:r w:rsidRPr="00EB60E3">
        <w:rPr>
          <w:rFonts w:ascii="Arial" w:eastAsia="Times New Roman" w:hAnsi="Arial" w:cs="Arial"/>
          <w:i/>
          <w:iCs/>
          <w:sz w:val="22"/>
          <w:szCs w:val="22"/>
        </w:rPr>
        <w:t>. El Sistema Nacional Penitenciario y Carcelario está integrado por el Ministerio de Justicia y del Derecho; el Instituto Nacional Penitenciario y Carcelario (</w:t>
      </w:r>
      <w:proofErr w:type="spellStart"/>
      <w:r w:rsidRPr="00EB60E3">
        <w:rPr>
          <w:rFonts w:ascii="Arial" w:eastAsia="Times New Roman" w:hAnsi="Arial" w:cs="Arial"/>
          <w:i/>
          <w:iCs/>
          <w:sz w:val="22"/>
          <w:szCs w:val="22"/>
        </w:rPr>
        <w:t>Inpec</w:t>
      </w:r>
      <w:proofErr w:type="spellEnd"/>
      <w:r w:rsidRPr="00EB60E3">
        <w:rPr>
          <w:rFonts w:ascii="Arial" w:eastAsia="Times New Roman" w:hAnsi="Arial" w:cs="Arial"/>
          <w:i/>
          <w:iCs/>
          <w:sz w:val="22"/>
          <w:szCs w:val="22"/>
        </w:rPr>
        <w:t>) y la Unidad de Servicios Penitenciarios y Carcelarios (</w:t>
      </w:r>
      <w:proofErr w:type="spellStart"/>
      <w:r w:rsidRPr="00EB60E3">
        <w:rPr>
          <w:rFonts w:ascii="Arial" w:eastAsia="Times New Roman" w:hAnsi="Arial" w:cs="Arial"/>
          <w:i/>
          <w:iCs/>
          <w:sz w:val="22"/>
          <w:szCs w:val="22"/>
        </w:rPr>
        <w:t>Uspec</w:t>
      </w:r>
      <w:proofErr w:type="spellEnd"/>
      <w:r w:rsidRPr="00EB60E3">
        <w:rPr>
          <w:rFonts w:ascii="Arial" w:eastAsia="Times New Roman" w:hAnsi="Arial" w:cs="Arial"/>
          <w:i/>
          <w:iCs/>
          <w:sz w:val="22"/>
          <w:szCs w:val="22"/>
        </w:rPr>
        <w:t>), como, adscritos al Ministerio de Justicia y del Derecho con personería jurídica, patrimonio independiente y autonomía administrativa; por todos los centros de reclusión que funcionan en el país; por la Escuela Penitenciaria Nacional; por el Ministerio de Salud y Protección Social; por el Instituto Colombiano de Bienestar Familiar (ICBF) y por las demás entidades públicas que ejerzan funciones relacionadas con el sistema.(…)”</w:t>
      </w:r>
    </w:p>
    <w:p w:rsidR="00206E6B" w:rsidRPr="00EB60E3" w:rsidRDefault="00206E6B" w:rsidP="00206E6B">
      <w:pPr>
        <w:shd w:val="clear" w:color="auto" w:fill="FFFFFF"/>
        <w:spacing w:before="100" w:beforeAutospacing="1" w:line="240" w:lineRule="auto"/>
        <w:rPr>
          <w:rFonts w:ascii="Arial" w:eastAsia="Times New Roman" w:hAnsi="Arial" w:cs="Arial"/>
          <w:bCs/>
        </w:rPr>
      </w:pPr>
      <w:r w:rsidRPr="00EB60E3">
        <w:rPr>
          <w:rFonts w:ascii="Arial" w:eastAsia="Times New Roman" w:hAnsi="Arial" w:cs="Arial"/>
          <w:lang w:val="es-CO"/>
        </w:rPr>
        <w:t xml:space="preserve">La misma ley </w:t>
      </w:r>
      <w:r w:rsidRPr="00EB60E3">
        <w:rPr>
          <w:rFonts w:ascii="Arial" w:eastAsia="Times New Roman" w:hAnsi="Arial" w:cs="Arial"/>
        </w:rPr>
        <w:t xml:space="preserve">1709 de 2014 </w:t>
      </w:r>
      <w:r w:rsidRPr="00EB60E3">
        <w:rPr>
          <w:rFonts w:ascii="Arial" w:eastAsia="Times New Roman" w:hAnsi="Arial" w:cs="Arial"/>
          <w:lang w:val="es-CO"/>
        </w:rPr>
        <w:t xml:space="preserve">dispuso que la USPEC y el </w:t>
      </w:r>
      <w:r w:rsidRPr="00EB60E3">
        <w:rPr>
          <w:rFonts w:ascii="Arial" w:eastAsia="Times New Roman" w:hAnsi="Arial" w:cs="Arial"/>
        </w:rPr>
        <w:t>Ministerio de Salud</w:t>
      </w:r>
      <w:r w:rsidRPr="00EB60E3">
        <w:rPr>
          <w:rFonts w:ascii="Arial" w:eastAsia="Times New Roman" w:hAnsi="Arial" w:cs="Arial"/>
          <w:lang w:val="es-CO"/>
        </w:rPr>
        <w:t xml:space="preserve"> y Protección Social crearían</w:t>
      </w:r>
      <w:r w:rsidRPr="00EB60E3">
        <w:rPr>
          <w:rFonts w:ascii="Arial" w:eastAsia="Times New Roman" w:hAnsi="Arial" w:cs="Arial"/>
        </w:rPr>
        <w:t xml:space="preserve"> un nuevo modelo de atención en salud para la población privada de la libertad, el cual sería financiado con recursos del presupuesto general de la nación, y en</w:t>
      </w:r>
      <w:r w:rsidRPr="00EB60E3">
        <w:rPr>
          <w:rFonts w:ascii="Arial" w:eastAsia="Times New Roman" w:hAnsi="Arial" w:cs="Arial"/>
          <w:bCs/>
        </w:rPr>
        <w:t xml:space="preserve"> su artículo 66 consagra lo pertinente al servicio médico penitenciario y carcelario, así:  </w:t>
      </w:r>
    </w:p>
    <w:p w:rsidR="00206E6B" w:rsidRPr="00EB60E3" w:rsidRDefault="00206E6B" w:rsidP="00206E6B">
      <w:pPr>
        <w:shd w:val="clear" w:color="auto" w:fill="FFFFFF"/>
        <w:spacing w:before="100" w:beforeAutospacing="1" w:line="240" w:lineRule="auto"/>
        <w:ind w:left="567" w:right="759"/>
        <w:rPr>
          <w:rFonts w:ascii="Arial" w:eastAsia="Times New Roman" w:hAnsi="Arial" w:cs="Arial"/>
          <w:sz w:val="20"/>
          <w:szCs w:val="20"/>
        </w:rPr>
      </w:pPr>
      <w:r w:rsidRPr="00EB60E3">
        <w:rPr>
          <w:rFonts w:ascii="Arial" w:eastAsia="Times New Roman" w:hAnsi="Arial" w:cs="Arial"/>
          <w:bCs/>
          <w:sz w:val="20"/>
          <w:szCs w:val="20"/>
        </w:rPr>
        <w:t>“</w:t>
      </w:r>
      <w:r w:rsidRPr="00EB60E3">
        <w:rPr>
          <w:rFonts w:ascii="Arial" w:eastAsia="Times New Roman" w:hAnsi="Arial" w:cs="Arial"/>
          <w:i/>
          <w:iCs/>
          <w:sz w:val="20"/>
          <w:szCs w:val="20"/>
        </w:rPr>
        <w:t>El Ministerio de Salud y Protección Social y la Unidad de Servicios Penitenciarios y Carcelarios (</w:t>
      </w:r>
      <w:proofErr w:type="spellStart"/>
      <w:r w:rsidRPr="00EB60E3">
        <w:rPr>
          <w:rFonts w:ascii="Arial" w:eastAsia="Times New Roman" w:hAnsi="Arial" w:cs="Arial"/>
          <w:i/>
          <w:iCs/>
          <w:sz w:val="20"/>
          <w:szCs w:val="20"/>
        </w:rPr>
        <w:t>Uspec</w:t>
      </w:r>
      <w:proofErr w:type="spellEnd"/>
      <w:r w:rsidRPr="00EB60E3">
        <w:rPr>
          <w:rFonts w:ascii="Arial" w:eastAsia="Times New Roman" w:hAnsi="Arial" w:cs="Arial"/>
          <w:i/>
          <w:iCs/>
          <w:sz w:val="20"/>
          <w:szCs w:val="20"/>
        </w:rPr>
        <w:t xml:space="preserve">)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EB60E3">
        <w:rPr>
          <w:rFonts w:ascii="Arial" w:eastAsia="Times New Roman" w:hAnsi="Arial" w:cs="Arial"/>
          <w:i/>
          <w:iCs/>
          <w:sz w:val="20"/>
          <w:szCs w:val="20"/>
        </w:rPr>
        <w:t>intramural</w:t>
      </w:r>
      <w:proofErr w:type="spellEnd"/>
      <w:r w:rsidRPr="00EB60E3">
        <w:rPr>
          <w:rFonts w:ascii="Arial" w:eastAsia="Times New Roman" w:hAnsi="Arial" w:cs="Arial"/>
          <w:i/>
          <w:iCs/>
          <w:sz w:val="20"/>
          <w:szCs w:val="20"/>
        </w:rPr>
        <w:t>, extramural y una política de atención primaria en salud.</w:t>
      </w:r>
    </w:p>
    <w:p w:rsidR="00206E6B" w:rsidRPr="00EB60E3" w:rsidRDefault="00206E6B" w:rsidP="00206E6B">
      <w:pPr>
        <w:shd w:val="clear" w:color="auto" w:fill="FFFFFF"/>
        <w:spacing w:before="100" w:beforeAutospacing="1" w:line="240" w:lineRule="auto"/>
        <w:ind w:left="567" w:right="759"/>
        <w:rPr>
          <w:rFonts w:ascii="Arial" w:eastAsia="Times New Roman" w:hAnsi="Arial" w:cs="Arial"/>
          <w:sz w:val="20"/>
          <w:szCs w:val="20"/>
        </w:rPr>
      </w:pPr>
      <w:r w:rsidRPr="00EB60E3">
        <w:rPr>
          <w:rFonts w:ascii="Arial" w:eastAsia="Times New Roman" w:hAnsi="Arial" w:cs="Arial"/>
          <w:i/>
          <w:iCs/>
          <w:sz w:val="20"/>
          <w:szCs w:val="20"/>
          <w:u w:val="single"/>
        </w:rPr>
        <w:lastRenderedPageBreak/>
        <w:t>La Unidad de Servicios Penitenciarios y Carcelarios (</w:t>
      </w:r>
      <w:proofErr w:type="spellStart"/>
      <w:r w:rsidRPr="00EB60E3">
        <w:rPr>
          <w:rFonts w:ascii="Arial" w:eastAsia="Times New Roman" w:hAnsi="Arial" w:cs="Arial"/>
          <w:i/>
          <w:iCs/>
          <w:sz w:val="20"/>
          <w:szCs w:val="20"/>
          <w:u w:val="single"/>
        </w:rPr>
        <w:t>Uspec</w:t>
      </w:r>
      <w:proofErr w:type="spellEnd"/>
      <w:r w:rsidRPr="00EB60E3">
        <w:rPr>
          <w:rFonts w:ascii="Arial" w:eastAsia="Times New Roman" w:hAnsi="Arial" w:cs="Arial"/>
          <w:i/>
          <w:iCs/>
          <w:sz w:val="20"/>
          <w:szCs w:val="20"/>
          <w:u w:val="single"/>
        </w:rPr>
        <w:t xml:space="preserve">) será la responsable de la adecuación de la infraestructura de las Unidades de Atención Primaria y de Atención Inicial de Urgencias en cada uno de los establecimientos Penitenciarios y Carcelarios en los cuales se prestará la atención </w:t>
      </w:r>
      <w:proofErr w:type="spellStart"/>
      <w:r w:rsidRPr="00EB60E3">
        <w:rPr>
          <w:rFonts w:ascii="Arial" w:eastAsia="Times New Roman" w:hAnsi="Arial" w:cs="Arial"/>
          <w:i/>
          <w:iCs/>
          <w:sz w:val="20"/>
          <w:szCs w:val="20"/>
          <w:u w:val="single"/>
        </w:rPr>
        <w:t>intramural</w:t>
      </w:r>
      <w:proofErr w:type="spellEnd"/>
      <w:r w:rsidRPr="00EB60E3">
        <w:rPr>
          <w:rFonts w:ascii="Arial" w:eastAsia="Times New Roman" w:hAnsi="Arial" w:cs="Arial"/>
          <w:i/>
          <w:iCs/>
          <w:sz w:val="20"/>
          <w:szCs w:val="20"/>
          <w:u w:val="single"/>
        </w:rPr>
        <w:t>, conforme a los que establezca el modelo de atención en salud del que trata el presente artículo</w:t>
      </w:r>
      <w:r w:rsidRPr="00EB60E3">
        <w:rPr>
          <w:rFonts w:ascii="Arial" w:eastAsia="Times New Roman" w:hAnsi="Arial" w:cs="Arial"/>
          <w:i/>
          <w:iCs/>
          <w:sz w:val="20"/>
          <w:szCs w:val="20"/>
        </w:rPr>
        <w:t>.</w:t>
      </w:r>
    </w:p>
    <w:p w:rsidR="00206E6B" w:rsidRPr="00EB60E3" w:rsidRDefault="00206E6B" w:rsidP="00206E6B">
      <w:pPr>
        <w:shd w:val="clear" w:color="auto" w:fill="FFFFFF"/>
        <w:spacing w:before="100" w:beforeAutospacing="1" w:line="240" w:lineRule="auto"/>
        <w:ind w:left="567" w:right="759"/>
        <w:rPr>
          <w:rFonts w:ascii="Arial" w:eastAsia="Times New Roman" w:hAnsi="Arial" w:cs="Arial"/>
          <w:sz w:val="20"/>
          <w:szCs w:val="20"/>
        </w:rPr>
      </w:pPr>
      <w:r w:rsidRPr="00EB60E3">
        <w:rPr>
          <w:rFonts w:ascii="Arial" w:eastAsia="Times New Roman" w:hAnsi="Arial" w:cs="Arial"/>
          <w:bCs/>
          <w:i/>
          <w:iCs/>
          <w:sz w:val="20"/>
          <w:szCs w:val="20"/>
        </w:rPr>
        <w:t>Parágrafo 1°. </w:t>
      </w:r>
      <w:r w:rsidRPr="00EB60E3">
        <w:rPr>
          <w:rFonts w:ascii="Arial" w:eastAsia="Times New Roman" w:hAnsi="Arial" w:cs="Arial"/>
          <w:i/>
          <w:iCs/>
          <w:sz w:val="20"/>
          <w:szCs w:val="20"/>
          <w:u w:val="single"/>
        </w:rPr>
        <w:t>Créase el Fondo Nacional de Salud de las Personas Privadas de la Libertad, como una cuenta especial de la Nación, con independencia patrimonial, contable y estadística, sin personería jurídica, el cual estará constituido por recursos del Presupuesto General de la Nación</w:t>
      </w:r>
      <w:r w:rsidRPr="00EB60E3">
        <w:rPr>
          <w:rFonts w:ascii="Arial" w:eastAsia="Times New Roman" w:hAnsi="Arial" w:cs="Arial"/>
          <w:i/>
          <w:iCs/>
          <w:sz w:val="20"/>
          <w:szCs w:val="20"/>
        </w:rPr>
        <w:t>. Los recursos del Fondo serán manejados por una entidad fiduciaria estatal o de economía mixta, en la cual el Estado tenga más del 90% del capital. Para tal efecto, la Unidad Administrativa de Servicios Penitenciarios y Carcelarios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w:t>
      </w:r>
    </w:p>
    <w:p w:rsidR="00206E6B" w:rsidRPr="00EB60E3" w:rsidRDefault="00206E6B" w:rsidP="00206E6B">
      <w:pPr>
        <w:shd w:val="clear" w:color="auto" w:fill="FFFFFF"/>
        <w:spacing w:before="100" w:beforeAutospacing="1" w:line="240" w:lineRule="auto"/>
        <w:ind w:left="567" w:right="759"/>
        <w:rPr>
          <w:rFonts w:ascii="Arial" w:eastAsia="Times New Roman" w:hAnsi="Arial" w:cs="Arial"/>
          <w:i/>
          <w:iCs/>
          <w:sz w:val="20"/>
          <w:szCs w:val="20"/>
          <w:u w:val="single"/>
        </w:rPr>
      </w:pPr>
      <w:r w:rsidRPr="00EB60E3">
        <w:rPr>
          <w:rFonts w:ascii="Arial" w:eastAsia="Times New Roman" w:hAnsi="Arial" w:cs="Arial"/>
          <w:bCs/>
          <w:i/>
          <w:iCs/>
          <w:sz w:val="20"/>
          <w:szCs w:val="20"/>
        </w:rPr>
        <w:t>Parágrafo 2°. </w:t>
      </w:r>
      <w:r w:rsidRPr="00EB60E3">
        <w:rPr>
          <w:rFonts w:ascii="Arial" w:eastAsia="Times New Roman" w:hAnsi="Arial" w:cs="Arial"/>
          <w:i/>
          <w:iCs/>
          <w:sz w:val="20"/>
          <w:szCs w:val="20"/>
          <w:u w:val="single"/>
        </w:rPr>
        <w:t>El Fondo Nacional de Salud de las Personas Privadas de la Libertad, se encargará de contratar la prestación de los servicios de salud de todas las personas privadas de la libertad, de conformidad con el modelo de atención que se diseñe en virtud del presente artículo.</w:t>
      </w:r>
    </w:p>
    <w:p w:rsidR="00206E6B" w:rsidRPr="00EB60E3" w:rsidRDefault="00206E6B" w:rsidP="00206E6B">
      <w:pPr>
        <w:shd w:val="clear" w:color="auto" w:fill="FFFFFF"/>
        <w:spacing w:before="100" w:beforeAutospacing="1" w:line="240" w:lineRule="auto"/>
        <w:ind w:left="567" w:right="759"/>
        <w:jc w:val="left"/>
        <w:rPr>
          <w:rFonts w:ascii="Arial" w:eastAsia="Times New Roman" w:hAnsi="Arial" w:cs="Arial"/>
          <w:sz w:val="20"/>
          <w:szCs w:val="20"/>
        </w:rPr>
      </w:pPr>
      <w:r w:rsidRPr="00EB60E3">
        <w:rPr>
          <w:rFonts w:ascii="Arial" w:eastAsia="Times New Roman" w:hAnsi="Arial" w:cs="Arial"/>
          <w:i/>
          <w:iCs/>
          <w:sz w:val="20"/>
          <w:szCs w:val="20"/>
        </w:rPr>
        <w:t>El Fondo Nacional de Salud de las Personas Privadas de la Libertad tendrá los siguientes objetivos:</w:t>
      </w:r>
    </w:p>
    <w:p w:rsidR="00561540" w:rsidRPr="00EB60E3" w:rsidRDefault="00206E6B" w:rsidP="00206E6B">
      <w:pPr>
        <w:shd w:val="clear" w:color="auto" w:fill="FFFFFF"/>
        <w:spacing w:before="100" w:beforeAutospacing="1" w:line="240" w:lineRule="auto"/>
        <w:ind w:left="567" w:right="759"/>
        <w:jc w:val="left"/>
        <w:rPr>
          <w:rFonts w:ascii="Arial" w:eastAsia="Times New Roman" w:hAnsi="Arial" w:cs="Arial"/>
          <w:iCs/>
          <w:sz w:val="20"/>
          <w:szCs w:val="20"/>
        </w:rPr>
      </w:pPr>
      <w:r w:rsidRPr="00EB60E3">
        <w:rPr>
          <w:rFonts w:ascii="Arial" w:eastAsia="Times New Roman" w:hAnsi="Arial" w:cs="Arial"/>
          <w:i/>
          <w:iCs/>
          <w:sz w:val="20"/>
          <w:szCs w:val="20"/>
        </w:rPr>
        <w:t>(…) 2.</w:t>
      </w:r>
      <w:r w:rsidRPr="00EB60E3">
        <w:rPr>
          <w:rFonts w:ascii="Arial" w:eastAsia="Times New Roman" w:hAnsi="Arial" w:cs="Arial"/>
          <w:i/>
          <w:iCs/>
          <w:sz w:val="20"/>
          <w:szCs w:val="20"/>
          <w:u w:val="single"/>
        </w:rPr>
        <w:t xml:space="preserve"> Garantizar la prestación de los servicios médico-asistenciales, que contratará con entidades de acuerdo con instrucciones que imparta el Consejo Directivo del Fondo</w:t>
      </w:r>
      <w:proofErr w:type="gramStart"/>
      <w:r w:rsidRPr="00EB60E3">
        <w:rPr>
          <w:rFonts w:ascii="Arial" w:eastAsia="Times New Roman" w:hAnsi="Arial" w:cs="Arial"/>
          <w:i/>
          <w:iCs/>
          <w:sz w:val="20"/>
          <w:szCs w:val="20"/>
        </w:rPr>
        <w:t>.(</w:t>
      </w:r>
      <w:proofErr w:type="gramEnd"/>
      <w:r w:rsidRPr="00EB60E3">
        <w:rPr>
          <w:rFonts w:ascii="Arial" w:eastAsia="Times New Roman" w:hAnsi="Arial" w:cs="Arial"/>
          <w:i/>
          <w:iCs/>
          <w:sz w:val="20"/>
          <w:szCs w:val="20"/>
        </w:rPr>
        <w:t xml:space="preserve">…)” </w:t>
      </w:r>
      <w:r w:rsidRPr="00EB60E3">
        <w:rPr>
          <w:rFonts w:ascii="Arial" w:eastAsia="Times New Roman" w:hAnsi="Arial" w:cs="Arial"/>
          <w:iCs/>
          <w:sz w:val="20"/>
          <w:szCs w:val="20"/>
        </w:rPr>
        <w:t xml:space="preserve"> </w:t>
      </w:r>
    </w:p>
    <w:p w:rsidR="00206E6B" w:rsidRPr="00EB60E3" w:rsidRDefault="00206E6B" w:rsidP="00206E6B">
      <w:pPr>
        <w:shd w:val="clear" w:color="auto" w:fill="FFFFFF"/>
        <w:spacing w:before="100" w:beforeAutospacing="1" w:line="240" w:lineRule="auto"/>
        <w:ind w:left="567" w:right="759"/>
        <w:jc w:val="left"/>
        <w:rPr>
          <w:rFonts w:ascii="Arial" w:eastAsia="Times New Roman" w:hAnsi="Arial" w:cs="Arial"/>
          <w:iCs/>
        </w:rPr>
      </w:pPr>
      <w:r w:rsidRPr="00EB60E3">
        <w:rPr>
          <w:rFonts w:ascii="Arial" w:eastAsia="Times New Roman" w:hAnsi="Arial" w:cs="Arial"/>
          <w:iCs/>
        </w:rPr>
        <w:t xml:space="preserve">(Subrayas </w:t>
      </w:r>
      <w:r w:rsidR="00561540" w:rsidRPr="00EB60E3">
        <w:rPr>
          <w:rFonts w:ascii="Arial" w:eastAsia="Times New Roman" w:hAnsi="Arial" w:cs="Arial"/>
          <w:iCs/>
        </w:rPr>
        <w:t>fuera del texto original</w:t>
      </w:r>
      <w:r w:rsidRPr="00EB60E3">
        <w:rPr>
          <w:rFonts w:ascii="Arial" w:eastAsia="Times New Roman" w:hAnsi="Arial" w:cs="Arial"/>
          <w:iCs/>
        </w:rPr>
        <w:t>)</w:t>
      </w:r>
    </w:p>
    <w:p w:rsidR="00206E6B" w:rsidRPr="00EB60E3" w:rsidRDefault="00206E6B" w:rsidP="00206E6B">
      <w:pPr>
        <w:widowControl w:val="0"/>
        <w:spacing w:line="240" w:lineRule="auto"/>
        <w:ind w:left="283" w:right="51"/>
        <w:rPr>
          <w:rFonts w:ascii="Arial" w:eastAsia="Times New Roman" w:hAnsi="Arial" w:cs="Arial"/>
          <w:iCs/>
          <w:lang w:eastAsia="x-none"/>
        </w:rPr>
      </w:pPr>
    </w:p>
    <w:p w:rsidR="00206E6B" w:rsidRPr="00EB60E3" w:rsidRDefault="00206E6B" w:rsidP="00206E6B">
      <w:pPr>
        <w:tabs>
          <w:tab w:val="left" w:pos="709"/>
        </w:tabs>
        <w:spacing w:line="240" w:lineRule="auto"/>
        <w:rPr>
          <w:rFonts w:ascii="Arial" w:eastAsia="Times New Roman" w:hAnsi="Arial" w:cs="Arial"/>
        </w:rPr>
      </w:pPr>
      <w:r w:rsidRPr="00EB60E3">
        <w:rPr>
          <w:rFonts w:ascii="Arial" w:eastAsia="Times New Roman" w:hAnsi="Arial" w:cs="Arial"/>
          <w:iCs/>
        </w:rPr>
        <w:t>6.4.</w:t>
      </w:r>
      <w:r w:rsidR="00E02123">
        <w:rPr>
          <w:rFonts w:ascii="Arial" w:eastAsia="Times New Roman" w:hAnsi="Arial" w:cs="Arial"/>
          <w:iCs/>
        </w:rPr>
        <w:t>5</w:t>
      </w:r>
      <w:r w:rsidRPr="00EB60E3">
        <w:rPr>
          <w:rFonts w:ascii="Arial" w:eastAsia="Times New Roman" w:hAnsi="Arial" w:cs="Arial"/>
          <w:iCs/>
        </w:rPr>
        <w:t xml:space="preserve">. Se tiene entonces, que </w:t>
      </w:r>
      <w:r w:rsidR="005F2E69" w:rsidRPr="00EB60E3">
        <w:rPr>
          <w:rFonts w:ascii="Arial" w:eastAsia="Times New Roman" w:hAnsi="Arial" w:cs="Arial"/>
        </w:rPr>
        <w:t>el Consorcio Fondo de Atención En Salud PPL 2017</w:t>
      </w:r>
      <w:r w:rsidR="000C6B62" w:rsidRPr="00EB60E3">
        <w:rPr>
          <w:rFonts w:ascii="Arial" w:eastAsia="Times New Roman" w:hAnsi="Arial" w:cs="Arial"/>
        </w:rPr>
        <w:t xml:space="preserve"> </w:t>
      </w:r>
      <w:r w:rsidRPr="00EB60E3">
        <w:rPr>
          <w:rFonts w:ascii="Arial" w:eastAsia="Times New Roman" w:hAnsi="Arial" w:cs="Arial"/>
        </w:rPr>
        <w:t>suscribió el contrato de fiducia mercantil No.331 del 2</w:t>
      </w:r>
      <w:r w:rsidR="005F2E69" w:rsidRPr="00EB60E3">
        <w:rPr>
          <w:rFonts w:ascii="Arial" w:eastAsia="Times New Roman" w:hAnsi="Arial" w:cs="Arial"/>
        </w:rPr>
        <w:t>7 de diciembre de 2016, entre la USPEC</w:t>
      </w:r>
      <w:r w:rsidRPr="00EB60E3">
        <w:rPr>
          <w:rFonts w:ascii="Arial" w:eastAsia="Times New Roman" w:hAnsi="Arial" w:cs="Arial"/>
        </w:rPr>
        <w:t>, cuyo objeto es la administración de los recursos para la atención en salud de la población reclusa a cargo del INPEC.  Así mismo, el artículo 2.2.1.11.3.2 del Decreto 2245 d</w:t>
      </w:r>
      <w:r w:rsidRPr="00EB60E3">
        <w:rPr>
          <w:rFonts w:ascii="Arial" w:eastAsia="Times New Roman" w:hAnsi="Arial" w:cs="Arial"/>
          <w:lang w:val="es-CO"/>
        </w:rPr>
        <w:t xml:space="preserve">el 24 de noviembre de 2015 establece que </w:t>
      </w:r>
      <w:r w:rsidRPr="00EB60E3">
        <w:rPr>
          <w:rFonts w:ascii="Arial" w:eastAsia="Times New Roman" w:hAnsi="Arial" w:cs="Arial"/>
        </w:rPr>
        <w:t>corresponde a la USPEC e</w:t>
      </w:r>
      <w:r w:rsidRPr="00EB60E3">
        <w:rPr>
          <w:rFonts w:ascii="Arial" w:eastAsia="Times New Roman" w:hAnsi="Arial" w:cs="Arial"/>
          <w:shd w:val="clear" w:color="auto" w:fill="FFFFFF"/>
        </w:rPr>
        <w:t xml:space="preserve">laborar un esquema de auditoría para el control, seguimiento, monitoreo y uso racional de los servicios de salud por parte de los prestadores, así como realizar las actividades necesarias para garantizar la prestación de los servicios de salud a la PPL (población privada de la libertad). </w:t>
      </w:r>
      <w:r w:rsidRPr="00EB60E3">
        <w:rPr>
          <w:rFonts w:ascii="Arial" w:eastAsia="Times New Roman" w:hAnsi="Arial" w:cs="Arial"/>
        </w:rPr>
        <w:t xml:space="preserve">En el mismo sentido, la </w:t>
      </w:r>
      <w:r w:rsidRPr="00EB60E3">
        <w:rPr>
          <w:rFonts w:ascii="Arial" w:eastAsia="Times New Roman" w:hAnsi="Arial" w:cs="Arial"/>
          <w:lang w:val="es-CO"/>
        </w:rPr>
        <w:t xml:space="preserve">Resolución 5159 del 30 de noviembre de 2015, mediante la cual </w:t>
      </w:r>
      <w:r w:rsidRPr="00EB60E3">
        <w:rPr>
          <w:rFonts w:ascii="Arial" w:eastAsia="Times New Roman" w:hAnsi="Arial" w:cs="Arial"/>
        </w:rPr>
        <w:t xml:space="preserve">se </w:t>
      </w:r>
      <w:r w:rsidRPr="00EB60E3">
        <w:rPr>
          <w:rFonts w:ascii="Arial" w:eastAsia="Times New Roman" w:hAnsi="Arial" w:cs="Arial"/>
          <w:lang w:val="es-CO"/>
        </w:rPr>
        <w:t>adoptó el Modelo de Atención en Salud para la p</w:t>
      </w:r>
      <w:r w:rsidRPr="00EB60E3">
        <w:rPr>
          <w:rFonts w:ascii="Arial" w:eastAsia="Times New Roman" w:hAnsi="Arial" w:cs="Arial"/>
        </w:rPr>
        <w:t>oblación privada de la libertad, establece que la implementación de ese sistema corresponderá a la USPEC en coordinación con el INPEC. Del mismo modo suscribiero</w:t>
      </w:r>
      <w:r w:rsidR="003205BC" w:rsidRPr="00EB60E3">
        <w:rPr>
          <w:rFonts w:ascii="Arial" w:eastAsia="Times New Roman" w:hAnsi="Arial" w:cs="Arial"/>
        </w:rPr>
        <w:t xml:space="preserve">n contrato de Fiducia Mercantil. </w:t>
      </w:r>
    </w:p>
    <w:p w:rsidR="00206E6B" w:rsidRPr="00EB60E3" w:rsidRDefault="00206E6B" w:rsidP="00206E6B">
      <w:pPr>
        <w:shd w:val="clear" w:color="auto" w:fill="FFFFFF"/>
        <w:tabs>
          <w:tab w:val="left" w:pos="567"/>
        </w:tabs>
        <w:spacing w:line="240" w:lineRule="auto"/>
        <w:ind w:right="51" w:firstLine="709"/>
        <w:textAlignment w:val="baseline"/>
        <w:rPr>
          <w:rFonts w:ascii="Arial" w:eastAsia="Times New Roman" w:hAnsi="Arial" w:cs="Arial"/>
        </w:rPr>
      </w:pPr>
    </w:p>
    <w:p w:rsidR="00206E6B" w:rsidRPr="00EB60E3" w:rsidRDefault="00206E6B" w:rsidP="00206E6B">
      <w:pPr>
        <w:spacing w:line="240" w:lineRule="auto"/>
        <w:rPr>
          <w:rFonts w:ascii="Arial" w:eastAsia="Times New Roman" w:hAnsi="Arial" w:cs="Arial"/>
          <w:lang w:val="es-CO"/>
        </w:rPr>
      </w:pPr>
      <w:r w:rsidRPr="00EB60E3">
        <w:rPr>
          <w:rFonts w:ascii="Arial" w:eastAsia="Times New Roman" w:hAnsi="Arial" w:cs="Arial"/>
        </w:rPr>
        <w:t>6.4.</w:t>
      </w:r>
      <w:r w:rsidR="00E02123">
        <w:rPr>
          <w:rFonts w:ascii="Arial" w:eastAsia="Times New Roman" w:hAnsi="Arial" w:cs="Arial"/>
        </w:rPr>
        <w:t>6</w:t>
      </w:r>
      <w:r w:rsidRPr="00EB60E3">
        <w:rPr>
          <w:rFonts w:ascii="Arial" w:eastAsia="Times New Roman" w:hAnsi="Arial" w:cs="Arial"/>
        </w:rPr>
        <w:t>. Significa lo anterior, que la obligación de la USPEC de “asegurar la provisión del servicio de atención integral en salud a la PPL” no se agota con la firma del contrato fiduciario con el Consorcio Fondo de Atención en Salud PPL 2017, pues si bien este último es el encargado de</w:t>
      </w:r>
      <w:r w:rsidRPr="00EB60E3">
        <w:rPr>
          <w:rFonts w:ascii="Arial" w:eastAsia="Times New Roman" w:hAnsi="Arial" w:cs="Arial"/>
          <w:shd w:val="clear" w:color="auto" w:fill="FFFFFF"/>
        </w:rPr>
        <w:t xml:space="preserve"> contratar a los prestadores de servicios de salud para la PPL, la USPEC no pierde la condición de principal obligada de velar por la prestación integral y oportuna de salud a la población privada de la libertad. Esa es la razón por la que conserva la facultad de supervisar que el agente fiduciario esté cumpliendo sus obligaciones, tal como lo concluyó la Corte Constitucional en la Sentencia </w:t>
      </w:r>
      <w:r w:rsidRPr="00EB60E3">
        <w:rPr>
          <w:rFonts w:ascii="Arial" w:eastAsia="Times New Roman" w:hAnsi="Arial" w:cs="Arial"/>
          <w:lang w:val="es-CO"/>
        </w:rPr>
        <w:t xml:space="preserve">T- 127 de 2016, cuando dijo: </w:t>
      </w:r>
    </w:p>
    <w:p w:rsidR="00206E6B" w:rsidRPr="00EB60E3" w:rsidRDefault="00206E6B" w:rsidP="00206E6B">
      <w:pPr>
        <w:spacing w:line="240" w:lineRule="auto"/>
        <w:ind w:left="567" w:right="618"/>
        <w:rPr>
          <w:rFonts w:ascii="Arial" w:eastAsia="Times New Roman" w:hAnsi="Arial" w:cs="Arial"/>
          <w:sz w:val="22"/>
          <w:szCs w:val="22"/>
          <w:lang w:val="es-CO"/>
        </w:rPr>
      </w:pPr>
    </w:p>
    <w:p w:rsidR="00561540" w:rsidRPr="00EB60E3" w:rsidRDefault="00206E6B" w:rsidP="00206E6B">
      <w:pPr>
        <w:spacing w:line="240" w:lineRule="auto"/>
        <w:ind w:left="567" w:right="618"/>
        <w:rPr>
          <w:rFonts w:ascii="Arial" w:eastAsia="Times New Roman" w:hAnsi="Arial" w:cs="Arial"/>
          <w:sz w:val="24"/>
          <w:szCs w:val="24"/>
        </w:rPr>
      </w:pPr>
      <w:r w:rsidRPr="00EB60E3">
        <w:rPr>
          <w:rFonts w:ascii="Arial" w:eastAsia="Times New Roman" w:hAnsi="Arial" w:cs="Arial"/>
          <w:sz w:val="22"/>
          <w:szCs w:val="22"/>
          <w:lang w:val="es-CO"/>
        </w:rPr>
        <w:lastRenderedPageBreak/>
        <w:t xml:space="preserve">“(…) </w:t>
      </w:r>
      <w:r w:rsidRPr="00EB60E3">
        <w:rPr>
          <w:rFonts w:ascii="Arial" w:eastAsia="Times New Roman" w:hAnsi="Arial" w:cs="Arial"/>
          <w:i/>
          <w:sz w:val="22"/>
          <w:szCs w:val="22"/>
          <w:lang w:val="es-CO" w:eastAsia="en-US"/>
        </w:rPr>
        <w:t xml:space="preserve">La Sala destaca dos cosas de lo anterior: (i) no es claro si la consulta médica prestada a los accionantes en la especialidad de odontología el 7 de marzo de 2016 se hizo en vigencia de los contratos celebrados por </w:t>
      </w:r>
      <w:proofErr w:type="spellStart"/>
      <w:r w:rsidRPr="00EB60E3">
        <w:rPr>
          <w:rFonts w:ascii="Arial" w:eastAsia="Times New Roman" w:hAnsi="Arial" w:cs="Arial"/>
          <w:i/>
          <w:sz w:val="22"/>
          <w:szCs w:val="22"/>
          <w:lang w:val="es-CO" w:eastAsia="en-US"/>
        </w:rPr>
        <w:t>Caprecom</w:t>
      </w:r>
      <w:proofErr w:type="spellEnd"/>
      <w:r w:rsidRPr="00EB60E3">
        <w:rPr>
          <w:rFonts w:ascii="Arial" w:eastAsia="Times New Roman" w:hAnsi="Arial" w:cs="Arial"/>
          <w:i/>
          <w:sz w:val="22"/>
          <w:szCs w:val="22"/>
          <w:lang w:val="es-CO" w:eastAsia="en-US"/>
        </w:rPr>
        <w:t xml:space="preserve"> hasta antes de la suscripción del otrosí o si hace parte de la nueva contratación de los servicios de salud a la que están obligados la USPEC y el Consorcio Fondo de Atención en Salud PPL 2015; (ii) no pueden las entidades accionadas, específicamente la USPEC, asegurar que la obligación de la prestación del servicio de salud para las personas privadas de la libertad corresponde exclusivamente al Consorcio</w:t>
      </w:r>
      <w:r w:rsidRPr="00EB60E3">
        <w:rPr>
          <w:rFonts w:ascii="Arial" w:eastAsia="Times New Roman" w:hAnsi="Arial" w:cs="Arial"/>
          <w:i/>
          <w:sz w:val="22"/>
          <w:szCs w:val="22"/>
          <w:u w:val="single"/>
          <w:lang w:val="es-CO" w:eastAsia="en-US"/>
        </w:rPr>
        <w:t>. El haber suscrito un contrato de fiducia mercantil, donde se estableció como una de las obligaciones del contratista la de garantizar la continuidad en la prestación de los servicios de salud a la población privada de la libertad, no exonera la responsabilidad principal a cargo de la USPEC de establecer las condiciones para que la entidad fiduciaria contrate la prestación integral y oportuna de los servicios de salud para esa población; es decir, no elimina sus deberes como principal obligada</w:t>
      </w:r>
      <w:r w:rsidRPr="00EB60E3">
        <w:rPr>
          <w:rFonts w:ascii="Arial" w:eastAsia="Times New Roman" w:hAnsi="Arial" w:cs="Arial"/>
          <w:sz w:val="22"/>
          <w:szCs w:val="22"/>
        </w:rPr>
        <w:t xml:space="preserve">. </w:t>
      </w:r>
      <w:r w:rsidRPr="00EB60E3">
        <w:rPr>
          <w:rFonts w:ascii="Arial" w:eastAsia="Times New Roman" w:hAnsi="Arial" w:cs="Arial"/>
          <w:i/>
          <w:sz w:val="22"/>
          <w:szCs w:val="22"/>
        </w:rPr>
        <w:t>(…)”</w:t>
      </w:r>
      <w:r w:rsidRPr="00EB60E3">
        <w:rPr>
          <w:rFonts w:ascii="Arial" w:eastAsia="Times New Roman" w:hAnsi="Arial" w:cs="Arial"/>
          <w:sz w:val="24"/>
          <w:szCs w:val="24"/>
        </w:rPr>
        <w:t xml:space="preserve"> </w:t>
      </w:r>
    </w:p>
    <w:p w:rsidR="00561540" w:rsidRPr="00EB60E3" w:rsidRDefault="00561540" w:rsidP="00206E6B">
      <w:pPr>
        <w:spacing w:line="240" w:lineRule="auto"/>
        <w:ind w:left="567" w:right="618"/>
        <w:rPr>
          <w:rFonts w:ascii="Arial" w:eastAsia="Times New Roman" w:hAnsi="Arial" w:cs="Arial"/>
          <w:sz w:val="24"/>
          <w:szCs w:val="24"/>
        </w:rPr>
      </w:pPr>
    </w:p>
    <w:p w:rsidR="00206E6B" w:rsidRPr="00EB60E3" w:rsidRDefault="00206E6B" w:rsidP="00206E6B">
      <w:pPr>
        <w:spacing w:line="240" w:lineRule="auto"/>
        <w:ind w:left="567" w:right="618"/>
        <w:rPr>
          <w:rFonts w:ascii="Arial" w:eastAsia="Times New Roman" w:hAnsi="Arial" w:cs="Arial"/>
          <w:sz w:val="22"/>
          <w:szCs w:val="22"/>
        </w:rPr>
      </w:pPr>
      <w:r w:rsidRPr="00EB60E3">
        <w:rPr>
          <w:rFonts w:ascii="Arial" w:eastAsia="Times New Roman" w:hAnsi="Arial" w:cs="Arial"/>
          <w:sz w:val="24"/>
          <w:szCs w:val="24"/>
        </w:rPr>
        <w:t>(Subrayas propias)</w:t>
      </w:r>
    </w:p>
    <w:p w:rsidR="00206E6B" w:rsidRPr="00EB60E3" w:rsidRDefault="00206E6B" w:rsidP="00206E6B">
      <w:pPr>
        <w:spacing w:line="240" w:lineRule="auto"/>
        <w:ind w:firstLine="709"/>
        <w:rPr>
          <w:rFonts w:ascii="Arial" w:eastAsia="Times New Roman" w:hAnsi="Arial" w:cs="Arial"/>
          <w:lang w:val="es-CO"/>
        </w:rPr>
      </w:pPr>
    </w:p>
    <w:p w:rsidR="006C1430" w:rsidRPr="006C1430" w:rsidRDefault="00206E6B" w:rsidP="006C1430">
      <w:pPr>
        <w:pStyle w:val="Textoindependiente2"/>
        <w:spacing w:line="240" w:lineRule="auto"/>
        <w:jc w:val="both"/>
        <w:rPr>
          <w:rFonts w:ascii="Arial" w:hAnsi="Arial" w:cs="Arial"/>
          <w:spacing w:val="-3"/>
        </w:rPr>
      </w:pPr>
      <w:r w:rsidRPr="006C1430">
        <w:rPr>
          <w:rFonts w:ascii="Arial" w:hAnsi="Arial" w:cs="Arial"/>
          <w:lang w:val="es-CO"/>
        </w:rPr>
        <w:t>6.4.</w:t>
      </w:r>
      <w:r w:rsidR="00E02123">
        <w:rPr>
          <w:rFonts w:ascii="Arial" w:hAnsi="Arial" w:cs="Arial"/>
          <w:lang w:val="es-CO"/>
        </w:rPr>
        <w:t>7</w:t>
      </w:r>
      <w:r w:rsidRPr="006C1430">
        <w:rPr>
          <w:rFonts w:ascii="Arial" w:hAnsi="Arial" w:cs="Arial"/>
          <w:lang w:val="es-CO"/>
        </w:rPr>
        <w:t>.</w:t>
      </w:r>
      <w:r w:rsidRPr="006C1430">
        <w:rPr>
          <w:rFonts w:ascii="Arial" w:hAnsi="Arial" w:cs="Arial"/>
          <w:lang w:val="es-CO" w:eastAsia="en-US"/>
        </w:rPr>
        <w:t xml:space="preserve"> </w:t>
      </w:r>
      <w:r w:rsidR="006C1430" w:rsidRPr="006C1430">
        <w:rPr>
          <w:rFonts w:ascii="Arial" w:hAnsi="Arial" w:cs="Arial"/>
          <w:iCs/>
        </w:rPr>
        <w:t xml:space="preserve"> De conformidad  con la jurisprudencia constitucional subrayada, esta Colegiatura </w:t>
      </w:r>
      <w:r w:rsidR="006C1430">
        <w:rPr>
          <w:rFonts w:ascii="Arial" w:hAnsi="Arial" w:cs="Arial"/>
          <w:iCs/>
        </w:rPr>
        <w:t>c</w:t>
      </w:r>
      <w:r w:rsidR="006C1430" w:rsidRPr="006C1430">
        <w:rPr>
          <w:rFonts w:ascii="Arial" w:hAnsi="Arial" w:cs="Arial"/>
          <w:spacing w:val="-3"/>
        </w:rPr>
        <w:t xml:space="preserve">oncluye que  </w:t>
      </w:r>
      <w:r w:rsidR="006C1430">
        <w:rPr>
          <w:rFonts w:ascii="Arial" w:hAnsi="Arial" w:cs="Arial"/>
          <w:spacing w:val="-3"/>
        </w:rPr>
        <w:t xml:space="preserve">tanto </w:t>
      </w:r>
      <w:r w:rsidR="006C1430" w:rsidRPr="006C1430">
        <w:rPr>
          <w:rFonts w:ascii="Arial" w:hAnsi="Arial" w:cs="Arial"/>
        </w:rPr>
        <w:t xml:space="preserve">el Consorcio Fondo de Atención en Salud PPL 2017 (integrado por las Sociedades Fiduprevisora S.A. y </w:t>
      </w:r>
      <w:proofErr w:type="spellStart"/>
      <w:r w:rsidR="006C1430" w:rsidRPr="006C1430">
        <w:rPr>
          <w:rFonts w:ascii="Arial" w:hAnsi="Arial" w:cs="Arial"/>
        </w:rPr>
        <w:t>Fiduagraria</w:t>
      </w:r>
      <w:proofErr w:type="spellEnd"/>
      <w:r w:rsidR="006C1430" w:rsidRPr="006C1430">
        <w:rPr>
          <w:rFonts w:ascii="Arial" w:hAnsi="Arial" w:cs="Arial"/>
        </w:rPr>
        <w:t xml:space="preserve"> S.A.) </w:t>
      </w:r>
      <w:r w:rsidR="006C1430">
        <w:rPr>
          <w:rFonts w:ascii="Arial" w:hAnsi="Arial" w:cs="Arial"/>
        </w:rPr>
        <w:t xml:space="preserve">como </w:t>
      </w:r>
      <w:r w:rsidR="006C1430" w:rsidRPr="006C1430">
        <w:rPr>
          <w:rFonts w:ascii="Arial" w:hAnsi="Arial" w:cs="Arial"/>
        </w:rPr>
        <w:t>la Unidad de Servicios Penitenciarios y Carcelarios -USPEC-, son l</w:t>
      </w:r>
      <w:r w:rsidR="00E02123">
        <w:rPr>
          <w:rFonts w:ascii="Arial" w:hAnsi="Arial" w:cs="Arial"/>
        </w:rPr>
        <w:t>o</w:t>
      </w:r>
      <w:r w:rsidR="006C1430" w:rsidRPr="006C1430">
        <w:rPr>
          <w:rFonts w:ascii="Arial" w:hAnsi="Arial" w:cs="Arial"/>
        </w:rPr>
        <w:t>s encargad</w:t>
      </w:r>
      <w:r w:rsidR="00E02123">
        <w:rPr>
          <w:rFonts w:ascii="Arial" w:hAnsi="Arial" w:cs="Arial"/>
        </w:rPr>
        <w:t>o</w:t>
      </w:r>
      <w:r w:rsidR="006C1430" w:rsidRPr="006C1430">
        <w:rPr>
          <w:rFonts w:ascii="Arial" w:hAnsi="Arial" w:cs="Arial"/>
        </w:rPr>
        <w:t xml:space="preserve">s de </w:t>
      </w:r>
      <w:r w:rsidR="006C1430">
        <w:rPr>
          <w:rFonts w:ascii="Arial" w:hAnsi="Arial" w:cs="Arial"/>
        </w:rPr>
        <w:t xml:space="preserve">garantizar </w:t>
      </w:r>
      <w:r w:rsidR="006C1430" w:rsidRPr="006C1430">
        <w:rPr>
          <w:rFonts w:ascii="Arial" w:hAnsi="Arial" w:cs="Arial"/>
        </w:rPr>
        <w:t xml:space="preserve"> la prestación integral de los servicios de salud a la población reclusa del país, </w:t>
      </w:r>
      <w:r w:rsidR="006C1430">
        <w:rPr>
          <w:rFonts w:ascii="Arial" w:hAnsi="Arial" w:cs="Arial"/>
        </w:rPr>
        <w:t>lo que se deriva del</w:t>
      </w:r>
      <w:r w:rsidR="006C1430" w:rsidRPr="006C1430">
        <w:rPr>
          <w:rFonts w:ascii="Arial" w:hAnsi="Arial" w:cs="Arial"/>
          <w:spacing w:val="-3"/>
        </w:rPr>
        <w:t xml:space="preserve"> contrato de fiducia mercantil </w:t>
      </w:r>
      <w:r w:rsidR="006C1430">
        <w:rPr>
          <w:rFonts w:ascii="Arial" w:hAnsi="Arial" w:cs="Arial"/>
          <w:spacing w:val="-3"/>
        </w:rPr>
        <w:t xml:space="preserve">suscrito </w:t>
      </w:r>
      <w:r w:rsidR="006C1430" w:rsidRPr="006C1430">
        <w:rPr>
          <w:rFonts w:ascii="Arial" w:hAnsi="Arial" w:cs="Arial"/>
          <w:spacing w:val="-3"/>
        </w:rPr>
        <w:t>entre dichas entidades</w:t>
      </w:r>
      <w:r w:rsidR="006C1430">
        <w:rPr>
          <w:rFonts w:ascii="Arial" w:hAnsi="Arial" w:cs="Arial"/>
          <w:spacing w:val="-3"/>
        </w:rPr>
        <w:t>,</w:t>
      </w:r>
      <w:r w:rsidR="006C1430" w:rsidRPr="006C1430">
        <w:rPr>
          <w:rFonts w:ascii="Arial" w:hAnsi="Arial" w:cs="Arial"/>
          <w:spacing w:val="-3"/>
        </w:rPr>
        <w:t xml:space="preserve">  lo que significa que tienen obligaciones conjuntas </w:t>
      </w:r>
      <w:r w:rsidR="006C1430">
        <w:rPr>
          <w:rFonts w:ascii="Arial" w:hAnsi="Arial" w:cs="Arial"/>
          <w:spacing w:val="-3"/>
        </w:rPr>
        <w:t xml:space="preserve">y </w:t>
      </w:r>
      <w:r w:rsidR="006C1430" w:rsidRPr="006C1430">
        <w:rPr>
          <w:rFonts w:ascii="Arial" w:hAnsi="Arial" w:cs="Arial"/>
          <w:spacing w:val="-3"/>
        </w:rPr>
        <w:t xml:space="preserve">por lo tanto, son la llamadas a concurrir para evitar que al señor Patiño Giraldo </w:t>
      </w:r>
      <w:r w:rsidR="00E02123">
        <w:rPr>
          <w:rFonts w:ascii="Arial" w:hAnsi="Arial" w:cs="Arial"/>
          <w:spacing w:val="-3"/>
        </w:rPr>
        <w:t>se le prolongue el padecimiento que sufre a raíz de su patología.</w:t>
      </w:r>
    </w:p>
    <w:p w:rsidR="006C1430" w:rsidRDefault="006C1430" w:rsidP="00561540">
      <w:pPr>
        <w:pStyle w:val="Sangra3detindependiente"/>
        <w:widowControl w:val="0"/>
        <w:spacing w:after="0"/>
        <w:ind w:left="0" w:right="51"/>
        <w:jc w:val="both"/>
        <w:rPr>
          <w:rFonts w:ascii="Arial" w:hAnsi="Arial" w:cs="Arial"/>
          <w:sz w:val="26"/>
          <w:szCs w:val="26"/>
          <w:lang w:val="es-ES" w:eastAsia="es-ES"/>
        </w:rPr>
      </w:pPr>
    </w:p>
    <w:p w:rsidR="00440EEE" w:rsidRPr="00EB60E3" w:rsidRDefault="00440EEE" w:rsidP="00561540">
      <w:pPr>
        <w:pStyle w:val="Sangra3detindependiente"/>
        <w:widowControl w:val="0"/>
        <w:spacing w:after="0"/>
        <w:ind w:left="0" w:right="51"/>
        <w:jc w:val="both"/>
        <w:rPr>
          <w:rFonts w:ascii="Arial" w:hAnsi="Arial" w:cs="Arial"/>
          <w:sz w:val="26"/>
          <w:szCs w:val="26"/>
        </w:rPr>
      </w:pPr>
      <w:r w:rsidRPr="00EB60E3">
        <w:rPr>
          <w:rFonts w:ascii="Arial" w:hAnsi="Arial" w:cs="Arial"/>
          <w:sz w:val="26"/>
          <w:szCs w:val="26"/>
          <w:lang w:val="es-ES" w:eastAsia="es-ES"/>
        </w:rPr>
        <w:t>6.</w:t>
      </w:r>
      <w:r w:rsidR="00561540" w:rsidRPr="00EB60E3">
        <w:rPr>
          <w:rFonts w:ascii="Arial" w:hAnsi="Arial" w:cs="Arial"/>
          <w:sz w:val="26"/>
          <w:szCs w:val="26"/>
          <w:lang w:val="es-ES" w:eastAsia="es-ES"/>
        </w:rPr>
        <w:t>4.</w:t>
      </w:r>
      <w:r w:rsidR="00E02123">
        <w:rPr>
          <w:rFonts w:ascii="Arial" w:hAnsi="Arial" w:cs="Arial"/>
          <w:sz w:val="26"/>
          <w:szCs w:val="26"/>
          <w:lang w:val="es-ES" w:eastAsia="es-ES"/>
        </w:rPr>
        <w:t>8</w:t>
      </w:r>
      <w:r w:rsidRPr="00EB60E3">
        <w:rPr>
          <w:rFonts w:ascii="Arial" w:hAnsi="Arial" w:cs="Arial"/>
          <w:sz w:val="26"/>
          <w:szCs w:val="26"/>
          <w:lang w:val="es-ES" w:eastAsia="es-ES"/>
        </w:rPr>
        <w:t xml:space="preserve">.  Así las cosas, pese a que el apoderado del Consorcio Fondo de Atención en Salud PPL 2017 señaló que ya se autorizó al señor Patiño Giraldo </w:t>
      </w:r>
      <w:r w:rsidR="00210189" w:rsidRPr="00EB60E3">
        <w:rPr>
          <w:rFonts w:ascii="Arial" w:hAnsi="Arial" w:cs="Arial"/>
          <w:sz w:val="26"/>
          <w:szCs w:val="26"/>
          <w:lang w:val="es-ES" w:eastAsia="es-ES"/>
        </w:rPr>
        <w:t xml:space="preserve">la consulta por primera vez con la especialidad en cirugía, </w:t>
      </w:r>
      <w:r w:rsidRPr="00EB60E3">
        <w:rPr>
          <w:rFonts w:ascii="Arial" w:hAnsi="Arial" w:cs="Arial"/>
          <w:sz w:val="26"/>
          <w:szCs w:val="26"/>
          <w:lang w:val="es-ES" w:eastAsia="es-ES"/>
        </w:rPr>
        <w:t xml:space="preserve">esta Sala considera que </w:t>
      </w:r>
      <w:r w:rsidR="00210189" w:rsidRPr="00EB60E3">
        <w:rPr>
          <w:rFonts w:ascii="Arial" w:hAnsi="Arial" w:cs="Arial"/>
          <w:sz w:val="26"/>
          <w:szCs w:val="26"/>
          <w:lang w:val="es-ES" w:eastAsia="es-ES"/>
        </w:rPr>
        <w:t>tal procedimiento administrativo no es suficiente para que se pueda declarar un hecho superado,</w:t>
      </w:r>
      <w:r w:rsidR="00561540" w:rsidRPr="00EB60E3">
        <w:rPr>
          <w:rFonts w:ascii="Arial" w:hAnsi="Arial" w:cs="Arial"/>
          <w:sz w:val="26"/>
          <w:szCs w:val="26"/>
          <w:lang w:val="es-ES" w:eastAsia="es-ES"/>
        </w:rPr>
        <w:t xml:space="preserve"> si se tiene en cuenta que las entidades vinculadas deben continuar velando por la prestación de los servicios de salud que necesita el actor, quien merece un trato preferente por el hecho de estar comprometida su integridad física, a quien desde el mes de enero del año que avanza, se le había ordenado la intervención quirúrgic</w:t>
      </w:r>
      <w:r w:rsidR="004E33D3" w:rsidRPr="00EB60E3">
        <w:rPr>
          <w:rFonts w:ascii="Arial" w:hAnsi="Arial" w:cs="Arial"/>
          <w:sz w:val="26"/>
          <w:szCs w:val="26"/>
          <w:lang w:val="es-ES" w:eastAsia="es-ES"/>
        </w:rPr>
        <w:t xml:space="preserve">a para corregir la hernia inguinal </w:t>
      </w:r>
      <w:r w:rsidR="00561540" w:rsidRPr="00EB60E3">
        <w:rPr>
          <w:rFonts w:ascii="Arial" w:hAnsi="Arial" w:cs="Arial"/>
          <w:sz w:val="26"/>
          <w:szCs w:val="26"/>
          <w:lang w:val="es-ES" w:eastAsia="es-ES"/>
        </w:rPr>
        <w:t>que padece.  Por lo tant</w:t>
      </w:r>
      <w:r w:rsidR="004E33D3" w:rsidRPr="00EB60E3">
        <w:rPr>
          <w:rFonts w:ascii="Arial" w:hAnsi="Arial" w:cs="Arial"/>
          <w:sz w:val="26"/>
          <w:szCs w:val="26"/>
          <w:lang w:val="es-ES" w:eastAsia="es-ES"/>
        </w:rPr>
        <w:t>o</w:t>
      </w:r>
      <w:r w:rsidR="00561540" w:rsidRPr="00EB60E3">
        <w:rPr>
          <w:rFonts w:ascii="Arial" w:hAnsi="Arial" w:cs="Arial"/>
          <w:sz w:val="26"/>
          <w:szCs w:val="26"/>
          <w:lang w:val="es-ES" w:eastAsia="es-ES"/>
        </w:rPr>
        <w:t xml:space="preserve">, </w:t>
      </w:r>
      <w:r w:rsidRPr="00EB60E3">
        <w:rPr>
          <w:rFonts w:ascii="Arial" w:hAnsi="Arial" w:cs="Arial"/>
          <w:sz w:val="26"/>
          <w:szCs w:val="26"/>
          <w:lang w:val="es-ES" w:eastAsia="es-ES"/>
        </w:rPr>
        <w:t>no es viable excluir al Consorcio Fondo de Atención en Salud PPL 2017 el que como quedó antes determinado, tiene obligaciones y responsabilidades para que a las personas privadas de la libertad puedan acceder a los servicios médicos que requieran.</w:t>
      </w:r>
      <w:r w:rsidR="00561540" w:rsidRPr="00EB60E3">
        <w:rPr>
          <w:rFonts w:ascii="Arial" w:hAnsi="Arial" w:cs="Arial"/>
          <w:sz w:val="26"/>
          <w:szCs w:val="26"/>
          <w:lang w:val="es-ES" w:eastAsia="es-ES"/>
        </w:rPr>
        <w:t xml:space="preserve">  </w:t>
      </w:r>
      <w:r w:rsidRPr="00EB60E3">
        <w:rPr>
          <w:rFonts w:ascii="Arial" w:hAnsi="Arial" w:cs="Arial"/>
          <w:sz w:val="26"/>
          <w:szCs w:val="26"/>
        </w:rPr>
        <w:t xml:space="preserve">Como consecuencia de lo anterior, se confirmará </w:t>
      </w:r>
      <w:r w:rsidR="00EB60E3" w:rsidRPr="00EB60E3">
        <w:rPr>
          <w:rFonts w:ascii="Arial" w:hAnsi="Arial" w:cs="Arial"/>
          <w:sz w:val="26"/>
          <w:szCs w:val="26"/>
          <w:lang w:val="es-CO"/>
        </w:rPr>
        <w:t>el fallo estudiado</w:t>
      </w:r>
      <w:r w:rsidRPr="00EB60E3">
        <w:rPr>
          <w:rFonts w:ascii="Arial" w:hAnsi="Arial" w:cs="Arial"/>
          <w:sz w:val="26"/>
          <w:szCs w:val="26"/>
        </w:rPr>
        <w:t>.</w:t>
      </w:r>
    </w:p>
    <w:p w:rsidR="00561540" w:rsidRPr="00EB60E3" w:rsidRDefault="00561540" w:rsidP="00206E6B">
      <w:pPr>
        <w:suppressAutoHyphens/>
        <w:spacing w:line="240" w:lineRule="auto"/>
        <w:ind w:right="-6"/>
        <w:jc w:val="center"/>
        <w:rPr>
          <w:rFonts w:ascii="Arial" w:eastAsia="Times New Roman" w:hAnsi="Arial" w:cs="Arial"/>
          <w:spacing w:val="-4"/>
          <w:lang w:val="es-ES_tradnl"/>
        </w:rPr>
      </w:pPr>
    </w:p>
    <w:p w:rsidR="00206E6B" w:rsidRPr="00EB60E3" w:rsidRDefault="00206E6B" w:rsidP="00206E6B">
      <w:pPr>
        <w:suppressAutoHyphens/>
        <w:spacing w:line="240" w:lineRule="auto"/>
        <w:ind w:right="-6"/>
        <w:jc w:val="center"/>
        <w:rPr>
          <w:rFonts w:ascii="Arial" w:eastAsia="Times New Roman" w:hAnsi="Arial" w:cs="Arial"/>
          <w:spacing w:val="-4"/>
          <w:lang w:val="es-ES_tradnl"/>
        </w:rPr>
      </w:pPr>
      <w:r w:rsidRPr="00EB60E3">
        <w:rPr>
          <w:rFonts w:ascii="Arial" w:eastAsia="Times New Roman" w:hAnsi="Arial" w:cs="Arial"/>
          <w:spacing w:val="-4"/>
          <w:lang w:val="es-ES_tradnl"/>
        </w:rPr>
        <w:t>DECISIÓN</w:t>
      </w:r>
    </w:p>
    <w:p w:rsidR="00206E6B" w:rsidRPr="00EB60E3" w:rsidRDefault="00206E6B" w:rsidP="00206E6B">
      <w:pPr>
        <w:suppressAutoHyphens/>
        <w:spacing w:line="240" w:lineRule="auto"/>
        <w:ind w:right="-6"/>
        <w:jc w:val="center"/>
        <w:rPr>
          <w:rFonts w:ascii="Arial" w:eastAsia="Times New Roman" w:hAnsi="Arial" w:cs="Arial"/>
          <w:spacing w:val="-4"/>
          <w:lang w:val="es-ES_tradnl"/>
        </w:rPr>
      </w:pPr>
    </w:p>
    <w:p w:rsidR="00206E6B" w:rsidRPr="00EB60E3" w:rsidRDefault="00206E6B" w:rsidP="00206E6B">
      <w:pPr>
        <w:suppressAutoHyphens/>
        <w:spacing w:line="240" w:lineRule="auto"/>
        <w:ind w:right="-6"/>
        <w:rPr>
          <w:rFonts w:ascii="Arial" w:eastAsia="Times New Roman" w:hAnsi="Arial" w:cs="Arial"/>
          <w:spacing w:val="-4"/>
          <w:lang w:val="es-ES_tradnl"/>
        </w:rPr>
      </w:pPr>
      <w:r w:rsidRPr="00EB60E3">
        <w:rPr>
          <w:rFonts w:ascii="Arial" w:eastAsia="Times New Roman" w:hAnsi="Arial" w:cs="Arial"/>
          <w:spacing w:val="-4"/>
          <w:lang w:val="es-ES_tradnl"/>
        </w:rPr>
        <w:t>Con base en lo expuesto en precedencia, la Sala de Decisión Penal del Tribunal Superior de Pereira, administrando justicia en nombre de la República y por autoridad de la ley.</w:t>
      </w:r>
    </w:p>
    <w:p w:rsidR="00206E6B" w:rsidRPr="00EB60E3" w:rsidRDefault="00206E6B" w:rsidP="00206E6B">
      <w:pPr>
        <w:suppressAutoHyphens/>
        <w:spacing w:line="240" w:lineRule="auto"/>
        <w:ind w:right="20"/>
        <w:jc w:val="center"/>
        <w:rPr>
          <w:rFonts w:ascii="Arial" w:eastAsia="Times New Roman" w:hAnsi="Arial" w:cs="Arial"/>
          <w:bCs/>
          <w:spacing w:val="-4"/>
        </w:rPr>
      </w:pPr>
      <w:r w:rsidRPr="00EB60E3">
        <w:rPr>
          <w:rFonts w:ascii="Arial" w:eastAsia="Times New Roman" w:hAnsi="Arial" w:cs="Arial"/>
          <w:bCs/>
          <w:spacing w:val="-4"/>
        </w:rPr>
        <w:t>RESUELVE</w:t>
      </w:r>
    </w:p>
    <w:p w:rsidR="00206E6B" w:rsidRPr="00EB60E3" w:rsidRDefault="00206E6B" w:rsidP="00206E6B">
      <w:pPr>
        <w:suppressAutoHyphens/>
        <w:spacing w:line="240" w:lineRule="auto"/>
        <w:ind w:right="20"/>
        <w:jc w:val="center"/>
        <w:rPr>
          <w:rFonts w:ascii="Arial" w:eastAsia="Times New Roman" w:hAnsi="Arial" w:cs="Arial"/>
          <w:bCs/>
          <w:spacing w:val="-4"/>
        </w:rPr>
      </w:pPr>
    </w:p>
    <w:p w:rsidR="00206E6B" w:rsidRPr="00EB60E3" w:rsidRDefault="00206E6B" w:rsidP="00206E6B">
      <w:pPr>
        <w:shd w:val="clear" w:color="auto" w:fill="FFFFFF"/>
        <w:spacing w:after="100" w:afterAutospacing="1" w:line="240" w:lineRule="auto"/>
        <w:ind w:right="20"/>
        <w:rPr>
          <w:rFonts w:ascii="Arial" w:eastAsia="Times New Roman" w:hAnsi="Arial" w:cs="Arial"/>
        </w:rPr>
      </w:pPr>
      <w:r w:rsidRPr="00EB60E3">
        <w:rPr>
          <w:rFonts w:ascii="Arial" w:eastAsia="Times New Roman" w:hAnsi="Arial" w:cs="Arial"/>
        </w:rPr>
        <w:t xml:space="preserve">PRIMERO: </w:t>
      </w:r>
      <w:r w:rsidRPr="00EB60E3">
        <w:rPr>
          <w:rFonts w:ascii="Arial" w:eastAsia="Times New Roman" w:hAnsi="Arial" w:cs="Arial"/>
          <w:bCs/>
          <w:spacing w:val="-4"/>
        </w:rPr>
        <w:t>CONFIRMAR</w:t>
      </w:r>
      <w:r w:rsidRPr="00EB60E3">
        <w:rPr>
          <w:rFonts w:ascii="Arial" w:eastAsia="Times New Roman" w:hAnsi="Arial" w:cs="Arial"/>
          <w:iCs/>
        </w:rPr>
        <w:t xml:space="preserve"> </w:t>
      </w:r>
      <w:r w:rsidR="00561540" w:rsidRPr="00EB60E3">
        <w:rPr>
          <w:rFonts w:ascii="Arial" w:eastAsia="Times New Roman" w:hAnsi="Arial" w:cs="Arial"/>
          <w:iCs/>
        </w:rPr>
        <w:t>e</w:t>
      </w:r>
      <w:r w:rsidRPr="00EB60E3">
        <w:rPr>
          <w:rFonts w:ascii="Arial" w:eastAsia="Times New Roman" w:hAnsi="Arial" w:cs="Arial"/>
          <w:iCs/>
        </w:rPr>
        <w:t>l fallo de tutela proferido</w:t>
      </w:r>
      <w:r w:rsidR="00EB60E3" w:rsidRPr="00EB60E3">
        <w:rPr>
          <w:rFonts w:ascii="Arial" w:eastAsia="Times New Roman" w:hAnsi="Arial" w:cs="Arial"/>
          <w:iCs/>
        </w:rPr>
        <w:t xml:space="preserve"> el 1º de junio de 2018 </w:t>
      </w:r>
      <w:r w:rsidRPr="00EB60E3">
        <w:rPr>
          <w:rFonts w:ascii="Arial" w:eastAsia="Times New Roman" w:hAnsi="Arial" w:cs="Arial"/>
          <w:iCs/>
        </w:rPr>
        <w:t xml:space="preserve"> por e</w:t>
      </w:r>
      <w:r w:rsidR="008C60C2" w:rsidRPr="00EB60E3">
        <w:rPr>
          <w:rFonts w:ascii="Arial" w:eastAsia="Times New Roman" w:hAnsi="Arial" w:cs="Arial"/>
        </w:rPr>
        <w:t>l</w:t>
      </w:r>
      <w:r w:rsidR="008C60C2" w:rsidRPr="00EB60E3">
        <w:rPr>
          <w:rFonts w:ascii="Arial" w:hAnsi="Arial" w:cs="Arial"/>
        </w:rPr>
        <w:t xml:space="preserve"> Juzgado Primero Penal del Circuito Especializado de Pereira</w:t>
      </w:r>
      <w:r w:rsidRPr="00EB60E3">
        <w:rPr>
          <w:rFonts w:ascii="Arial" w:eastAsia="Times New Roman" w:hAnsi="Arial" w:cs="Arial"/>
        </w:rPr>
        <w:t xml:space="preserve"> dentro de la </w:t>
      </w:r>
      <w:r w:rsidRPr="00EB60E3">
        <w:rPr>
          <w:rFonts w:ascii="Arial" w:eastAsia="Times New Roman" w:hAnsi="Arial" w:cs="Arial"/>
        </w:rPr>
        <w:lastRenderedPageBreak/>
        <w:t xml:space="preserve">acción de tutela presentada por </w:t>
      </w:r>
      <w:r w:rsidR="008C60C2" w:rsidRPr="00EB60E3">
        <w:rPr>
          <w:rFonts w:ascii="Arial" w:eastAsia="Times New Roman" w:hAnsi="Arial" w:cs="Arial"/>
        </w:rPr>
        <w:t>el señor Alejandro Patiño Giraldo</w:t>
      </w:r>
      <w:r w:rsidR="0097361A" w:rsidRPr="00EB60E3">
        <w:rPr>
          <w:rFonts w:ascii="Arial" w:eastAsia="Times New Roman" w:hAnsi="Arial" w:cs="Arial"/>
        </w:rPr>
        <w:t xml:space="preserve"> en contra de la Fiduprevisora</w:t>
      </w:r>
      <w:r w:rsidR="00EB60E3" w:rsidRPr="00EB60E3">
        <w:rPr>
          <w:rFonts w:ascii="Arial" w:eastAsia="Times New Roman" w:hAnsi="Arial" w:cs="Arial"/>
        </w:rPr>
        <w:t xml:space="preserve"> </w:t>
      </w:r>
      <w:r w:rsidRPr="00EB60E3">
        <w:rPr>
          <w:rFonts w:ascii="Arial" w:eastAsia="Times New Roman" w:hAnsi="Arial" w:cs="Arial"/>
        </w:rPr>
        <w:t>Consorcio Fondo de Atención en Salud para la PPL 2015, el INPEC y la USPEC.</w:t>
      </w:r>
    </w:p>
    <w:p w:rsidR="00206E6B" w:rsidRPr="00EB60E3" w:rsidRDefault="00206E6B" w:rsidP="00206E6B">
      <w:pPr>
        <w:spacing w:before="100" w:beforeAutospacing="1" w:after="100" w:afterAutospacing="1" w:line="240" w:lineRule="auto"/>
        <w:rPr>
          <w:rFonts w:ascii="Arial" w:eastAsia="Times New Roman" w:hAnsi="Arial" w:cs="Arial"/>
        </w:rPr>
      </w:pPr>
      <w:r w:rsidRPr="00EB60E3">
        <w:rPr>
          <w:rFonts w:ascii="Arial" w:eastAsia="Times New Roman" w:hAnsi="Arial" w:cs="Arial"/>
          <w:spacing w:val="-3"/>
          <w:lang w:val="es-ES_tradnl"/>
        </w:rPr>
        <w:t xml:space="preserve">SEGUNDO: </w:t>
      </w:r>
      <w:r w:rsidRPr="00EB60E3">
        <w:rPr>
          <w:rFonts w:ascii="Arial" w:eastAsia="Times New Roman" w:hAnsi="Arial" w:cs="Arial"/>
        </w:rPr>
        <w:t>SE ORDENA NOTIFICAR esta providencia a las partes por el medio más expedito posible, de conformidad con el artículo 30 del Decreto 2591 de 1991 y se dispone el envío del expediente ante la Corte Constitucional, para su eventual revisión.</w:t>
      </w:r>
    </w:p>
    <w:p w:rsidR="00206E6B" w:rsidRPr="00EB60E3" w:rsidRDefault="00206E6B" w:rsidP="00206E6B">
      <w:pPr>
        <w:keepNext/>
        <w:spacing w:before="240" w:after="60" w:line="240" w:lineRule="auto"/>
        <w:jc w:val="center"/>
        <w:outlineLvl w:val="0"/>
        <w:rPr>
          <w:rFonts w:ascii="Arial" w:eastAsia="Times New Roman" w:hAnsi="Arial" w:cs="Times New Roman"/>
          <w:bCs/>
          <w:kern w:val="32"/>
          <w:lang w:val="x-none" w:eastAsia="x-none"/>
        </w:rPr>
      </w:pPr>
      <w:r w:rsidRPr="00EB60E3">
        <w:rPr>
          <w:rFonts w:ascii="Arial" w:eastAsia="Times New Roman" w:hAnsi="Arial" w:cs="Times New Roman"/>
          <w:bCs/>
          <w:kern w:val="32"/>
          <w:lang w:val="x-none" w:eastAsia="x-none"/>
        </w:rPr>
        <w:t>NOTIFÍQUESE Y CÚMPLASE</w:t>
      </w:r>
    </w:p>
    <w:p w:rsidR="00206E6B" w:rsidRPr="00EB60E3" w:rsidRDefault="00206E6B" w:rsidP="00206E6B">
      <w:pPr>
        <w:spacing w:line="240" w:lineRule="auto"/>
        <w:jc w:val="center"/>
        <w:rPr>
          <w:rFonts w:ascii="Arial" w:eastAsia="Times New Roman" w:hAnsi="Arial" w:cs="Arial"/>
          <w:bCs/>
        </w:rPr>
      </w:pPr>
    </w:p>
    <w:p w:rsidR="00561540" w:rsidRPr="00EB60E3" w:rsidRDefault="00561540" w:rsidP="00206E6B">
      <w:pPr>
        <w:spacing w:line="240" w:lineRule="auto"/>
        <w:jc w:val="center"/>
        <w:rPr>
          <w:rFonts w:ascii="Arial" w:eastAsia="Times New Roman" w:hAnsi="Arial" w:cs="Arial"/>
          <w:bCs/>
        </w:rPr>
      </w:pPr>
    </w:p>
    <w:p w:rsidR="00206E6B" w:rsidRPr="00EB60E3" w:rsidRDefault="00206E6B" w:rsidP="00206E6B">
      <w:pPr>
        <w:spacing w:line="240" w:lineRule="auto"/>
        <w:jc w:val="center"/>
        <w:rPr>
          <w:rFonts w:ascii="Arial" w:eastAsia="Times New Roman" w:hAnsi="Arial" w:cs="Arial"/>
          <w:bCs/>
        </w:rPr>
      </w:pPr>
    </w:p>
    <w:p w:rsidR="00206E6B" w:rsidRPr="00EB60E3" w:rsidRDefault="00206E6B" w:rsidP="00206E6B">
      <w:pPr>
        <w:spacing w:line="240" w:lineRule="auto"/>
        <w:jc w:val="center"/>
        <w:rPr>
          <w:rFonts w:ascii="Arial" w:eastAsia="Times New Roman" w:hAnsi="Arial" w:cs="Arial"/>
          <w:bCs/>
        </w:rPr>
      </w:pPr>
      <w:r w:rsidRPr="00EB60E3">
        <w:rPr>
          <w:rFonts w:ascii="Arial" w:eastAsia="Times New Roman" w:hAnsi="Arial" w:cs="Arial"/>
          <w:bCs/>
        </w:rPr>
        <w:t>JAIRO ERNESTO ESCOBAR SANZ</w:t>
      </w:r>
    </w:p>
    <w:p w:rsidR="00206E6B" w:rsidRPr="00EB60E3" w:rsidRDefault="00206E6B" w:rsidP="00206E6B">
      <w:pPr>
        <w:spacing w:line="240" w:lineRule="auto"/>
        <w:jc w:val="center"/>
        <w:rPr>
          <w:rFonts w:ascii="Arial" w:eastAsia="Times New Roman" w:hAnsi="Arial" w:cs="Arial"/>
          <w:bCs/>
        </w:rPr>
      </w:pPr>
      <w:r w:rsidRPr="00EB60E3">
        <w:rPr>
          <w:rFonts w:ascii="Arial" w:eastAsia="Times New Roman" w:hAnsi="Arial" w:cs="Arial"/>
          <w:bCs/>
        </w:rPr>
        <w:t>Magistrado</w:t>
      </w:r>
    </w:p>
    <w:p w:rsidR="00206E6B" w:rsidRPr="00EB60E3" w:rsidRDefault="00206E6B" w:rsidP="00206E6B">
      <w:pPr>
        <w:spacing w:line="240" w:lineRule="auto"/>
        <w:jc w:val="center"/>
        <w:rPr>
          <w:rFonts w:ascii="Arial" w:eastAsia="Times New Roman" w:hAnsi="Arial" w:cs="Arial"/>
          <w:bCs/>
        </w:rPr>
      </w:pPr>
    </w:p>
    <w:p w:rsidR="00206E6B" w:rsidRPr="00EB60E3" w:rsidRDefault="00206E6B" w:rsidP="00206E6B">
      <w:pPr>
        <w:spacing w:line="240" w:lineRule="auto"/>
        <w:jc w:val="center"/>
        <w:rPr>
          <w:rFonts w:ascii="Arial" w:eastAsia="Times New Roman" w:hAnsi="Arial" w:cs="Arial"/>
          <w:bCs/>
        </w:rPr>
      </w:pPr>
    </w:p>
    <w:p w:rsidR="00561540" w:rsidRPr="00EB60E3" w:rsidRDefault="00561540" w:rsidP="00206E6B">
      <w:pPr>
        <w:spacing w:line="240" w:lineRule="auto"/>
        <w:jc w:val="center"/>
        <w:rPr>
          <w:rFonts w:ascii="Arial" w:eastAsia="Times New Roman" w:hAnsi="Arial" w:cs="Arial"/>
          <w:bCs/>
        </w:rPr>
      </w:pPr>
    </w:p>
    <w:p w:rsidR="00206E6B" w:rsidRPr="00EB60E3" w:rsidRDefault="00206E6B" w:rsidP="00206E6B">
      <w:pPr>
        <w:spacing w:line="240" w:lineRule="auto"/>
        <w:jc w:val="center"/>
        <w:rPr>
          <w:rFonts w:ascii="Arial" w:eastAsia="Times New Roman" w:hAnsi="Arial" w:cs="Arial"/>
          <w:bCs/>
        </w:rPr>
      </w:pPr>
      <w:r w:rsidRPr="00EB60E3">
        <w:rPr>
          <w:rFonts w:ascii="Arial" w:eastAsia="Times New Roman" w:hAnsi="Arial" w:cs="Arial"/>
          <w:bCs/>
        </w:rPr>
        <w:t>MANUEL YARZAGARAY BANDERA</w:t>
      </w:r>
    </w:p>
    <w:p w:rsidR="00206E6B" w:rsidRPr="00EB60E3" w:rsidRDefault="00206E6B" w:rsidP="00206E6B">
      <w:pPr>
        <w:spacing w:line="240" w:lineRule="auto"/>
        <w:jc w:val="center"/>
        <w:rPr>
          <w:rFonts w:ascii="Arial" w:eastAsia="Times New Roman" w:hAnsi="Arial" w:cs="Arial"/>
          <w:bCs/>
        </w:rPr>
      </w:pPr>
      <w:r w:rsidRPr="00EB60E3">
        <w:rPr>
          <w:rFonts w:ascii="Arial" w:eastAsia="Times New Roman" w:hAnsi="Arial" w:cs="Arial"/>
          <w:bCs/>
        </w:rPr>
        <w:t>Magistrado</w:t>
      </w:r>
    </w:p>
    <w:p w:rsidR="00206E6B" w:rsidRPr="00EB60E3" w:rsidRDefault="00206E6B" w:rsidP="00206E6B">
      <w:pPr>
        <w:spacing w:line="240" w:lineRule="auto"/>
        <w:jc w:val="center"/>
        <w:rPr>
          <w:rFonts w:ascii="Arial" w:eastAsia="Times New Roman" w:hAnsi="Arial" w:cs="Arial"/>
          <w:bCs/>
        </w:rPr>
      </w:pPr>
    </w:p>
    <w:p w:rsidR="00206E6B" w:rsidRPr="00EB60E3" w:rsidRDefault="00206E6B" w:rsidP="00206E6B">
      <w:pPr>
        <w:spacing w:line="240" w:lineRule="auto"/>
        <w:jc w:val="center"/>
        <w:rPr>
          <w:rFonts w:ascii="Arial" w:eastAsia="Times New Roman" w:hAnsi="Arial" w:cs="Arial"/>
          <w:bCs/>
        </w:rPr>
      </w:pPr>
    </w:p>
    <w:p w:rsidR="00561540" w:rsidRPr="00EB60E3" w:rsidRDefault="00561540" w:rsidP="00206E6B">
      <w:pPr>
        <w:spacing w:line="240" w:lineRule="auto"/>
        <w:jc w:val="center"/>
        <w:rPr>
          <w:rFonts w:ascii="Arial" w:eastAsia="Times New Roman" w:hAnsi="Arial" w:cs="Arial"/>
          <w:bCs/>
        </w:rPr>
      </w:pPr>
    </w:p>
    <w:p w:rsidR="00206E6B" w:rsidRPr="00EB60E3" w:rsidRDefault="00206E6B" w:rsidP="00206E6B">
      <w:pPr>
        <w:spacing w:line="240" w:lineRule="auto"/>
        <w:jc w:val="center"/>
        <w:rPr>
          <w:rFonts w:ascii="Arial" w:eastAsia="Times New Roman" w:hAnsi="Arial" w:cs="Arial"/>
          <w:bCs/>
        </w:rPr>
      </w:pPr>
      <w:r w:rsidRPr="00EB60E3">
        <w:rPr>
          <w:rFonts w:ascii="Arial" w:eastAsia="Times New Roman" w:hAnsi="Arial" w:cs="Arial"/>
          <w:bCs/>
        </w:rPr>
        <w:t>JORGE ARTURO CASTAÑO DUQUE</w:t>
      </w:r>
    </w:p>
    <w:p w:rsidR="005F53E0" w:rsidRPr="00EB60E3" w:rsidRDefault="00206E6B" w:rsidP="006C1430">
      <w:pPr>
        <w:spacing w:line="240" w:lineRule="auto"/>
        <w:jc w:val="center"/>
        <w:rPr>
          <w:rFonts w:ascii="Arial" w:hAnsi="Arial" w:cs="Arial"/>
          <w:bCs/>
          <w:lang w:val="pt-BR"/>
        </w:rPr>
      </w:pPr>
      <w:r w:rsidRPr="00EB60E3">
        <w:rPr>
          <w:rFonts w:ascii="Arial" w:eastAsia="Times New Roman" w:hAnsi="Arial" w:cs="Arial"/>
          <w:bCs/>
        </w:rPr>
        <w:t>Magistrado</w:t>
      </w:r>
    </w:p>
    <w:sectPr w:rsidR="005F53E0" w:rsidRPr="00EB60E3" w:rsidSect="009118CA">
      <w:headerReference w:type="default" r:id="rId11"/>
      <w:footerReference w:type="default" r:id="rId12"/>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61" w:rsidRDefault="00852D61">
      <w:r>
        <w:separator/>
      </w:r>
    </w:p>
  </w:endnote>
  <w:endnote w:type="continuationSeparator" w:id="0">
    <w:p w:rsidR="00852D61" w:rsidRDefault="0085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CB" w:rsidRPr="009767B7" w:rsidRDefault="00286ACB"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030847">
      <w:rPr>
        <w:noProof/>
      </w:rPr>
      <w:t>10</w:t>
    </w:r>
    <w:r w:rsidRPr="009767B7">
      <w:rPr>
        <w:noProof/>
      </w:rPr>
      <w:fldChar w:fldCharType="end"/>
    </w:r>
    <w:r w:rsidRPr="009767B7">
      <w:t xml:space="preserve"> de </w:t>
    </w:r>
    <w:fldSimple w:instr=" NUMPAGES ">
      <w:r w:rsidR="00030847">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61" w:rsidRDefault="00852D61">
      <w:r>
        <w:separator/>
      </w:r>
    </w:p>
  </w:footnote>
  <w:footnote w:type="continuationSeparator" w:id="0">
    <w:p w:rsidR="00852D61" w:rsidRDefault="0085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CB" w:rsidRPr="005325D4" w:rsidRDefault="00286ACB" w:rsidP="007B3784">
    <w:pPr>
      <w:spacing w:line="240" w:lineRule="auto"/>
      <w:ind w:left="708"/>
      <w:jc w:val="right"/>
      <w:rPr>
        <w:rFonts w:ascii="Comic Sans MS" w:hAnsi="Comic Sans MS" w:cs="Arial"/>
        <w:i/>
        <w:sz w:val="14"/>
        <w:szCs w:val="14"/>
        <w:lang w:val="es-MX"/>
      </w:rPr>
    </w:pPr>
    <w:r w:rsidRPr="005325D4">
      <w:rPr>
        <w:rFonts w:ascii="Comic Sans MS" w:hAnsi="Comic Sans MS" w:cs="Arial"/>
        <w:i/>
        <w:sz w:val="14"/>
        <w:szCs w:val="14"/>
        <w:lang w:val="es-MX"/>
      </w:rPr>
      <w:t xml:space="preserve">ACCIÓN DE TUTELA SEGUNDA INSTANCIA                               </w:t>
    </w:r>
  </w:p>
  <w:p w:rsidR="00286ACB" w:rsidRPr="005325D4" w:rsidRDefault="00286ACB" w:rsidP="007B3784">
    <w:pPr>
      <w:pStyle w:val="Encabezado"/>
      <w:jc w:val="right"/>
      <w:rPr>
        <w:rFonts w:ascii="Comic Sans MS" w:hAnsi="Comic Sans MS" w:cs="Arial"/>
        <w:i/>
        <w:sz w:val="14"/>
        <w:szCs w:val="14"/>
        <w:lang w:val="es-MX"/>
      </w:rPr>
    </w:pPr>
    <w:r w:rsidRPr="005325D4">
      <w:rPr>
        <w:rFonts w:ascii="Comic Sans MS" w:hAnsi="Comic Sans MS" w:cs="Arial"/>
        <w:i/>
        <w:sz w:val="14"/>
        <w:szCs w:val="14"/>
        <w:lang w:val="es-MX"/>
      </w:rPr>
      <w:t xml:space="preserve">                                            </w:t>
    </w:r>
    <w:r>
      <w:rPr>
        <w:rFonts w:ascii="Comic Sans MS" w:hAnsi="Comic Sans MS" w:cs="Arial"/>
        <w:i/>
        <w:sz w:val="14"/>
        <w:szCs w:val="14"/>
        <w:lang w:val="es-MX"/>
      </w:rPr>
      <w:t xml:space="preserve">           RADICACIÓN: 66001-31-07-001 2018 00058 00</w:t>
    </w:r>
    <w:r w:rsidRPr="005325D4">
      <w:rPr>
        <w:rFonts w:ascii="Comic Sans MS" w:hAnsi="Comic Sans MS" w:cs="Arial"/>
        <w:i/>
        <w:sz w:val="14"/>
        <w:szCs w:val="14"/>
        <w:lang w:val="es-MX"/>
      </w:rPr>
      <w:t xml:space="preserve"> </w:t>
    </w:r>
  </w:p>
  <w:p w:rsidR="00286ACB" w:rsidRPr="007B3784" w:rsidRDefault="00286ACB" w:rsidP="007B3784">
    <w:pPr>
      <w:pStyle w:val="Encabezado"/>
      <w:jc w:val="right"/>
      <w:rPr>
        <w:rFonts w:ascii="Comic Sans MS" w:hAnsi="Comic Sans MS" w:cs="Arial"/>
        <w:i/>
        <w:sz w:val="14"/>
        <w:szCs w:val="14"/>
        <w:lang w:val="es-MX"/>
      </w:rPr>
    </w:pPr>
    <w:r w:rsidRPr="005325D4">
      <w:rPr>
        <w:rFonts w:ascii="Comic Sans MS" w:hAnsi="Comic Sans MS" w:cs="Arial"/>
        <w:i/>
        <w:sz w:val="14"/>
        <w:szCs w:val="14"/>
        <w:lang w:val="es-MX"/>
      </w:rPr>
      <w:t xml:space="preserve">                                            </w:t>
    </w:r>
    <w:r>
      <w:rPr>
        <w:rFonts w:ascii="Comic Sans MS" w:hAnsi="Comic Sans MS" w:cs="Arial"/>
        <w:i/>
        <w:sz w:val="14"/>
        <w:szCs w:val="14"/>
        <w:lang w:val="es-MX"/>
      </w:rPr>
      <w:t xml:space="preserve">                 ACCIONANTE: ALEJANDRO PATIÑO GIRALDO VS USPEC Y OTROS</w:t>
    </w:r>
  </w:p>
  <w:p w:rsidR="00286ACB" w:rsidRPr="009514BB" w:rsidRDefault="00286AC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5350B0">
      <w:rPr>
        <w:rFonts w:ascii="Arial" w:hAnsi="Arial" w:cs="Arial"/>
        <w:i/>
        <w:sz w:val="14"/>
        <w:szCs w:val="14"/>
        <w:lang w:val="es-MX"/>
      </w:rPr>
      <w:t xml:space="preserve"> CONFIRMAR </w:t>
    </w:r>
  </w:p>
  <w:p w:rsidR="00286ACB" w:rsidRPr="0000585B" w:rsidRDefault="00286ACB"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419"/>
    <w:rsid w:val="00005771"/>
    <w:rsid w:val="0000585B"/>
    <w:rsid w:val="00006071"/>
    <w:rsid w:val="000072A0"/>
    <w:rsid w:val="000077B2"/>
    <w:rsid w:val="000106C7"/>
    <w:rsid w:val="00013F06"/>
    <w:rsid w:val="0002083D"/>
    <w:rsid w:val="0002181A"/>
    <w:rsid w:val="00021EBC"/>
    <w:rsid w:val="00023315"/>
    <w:rsid w:val="00024710"/>
    <w:rsid w:val="00026CC4"/>
    <w:rsid w:val="00027190"/>
    <w:rsid w:val="00030847"/>
    <w:rsid w:val="0003142E"/>
    <w:rsid w:val="00033EE8"/>
    <w:rsid w:val="0003504B"/>
    <w:rsid w:val="00035DBF"/>
    <w:rsid w:val="00036882"/>
    <w:rsid w:val="000369EB"/>
    <w:rsid w:val="00040217"/>
    <w:rsid w:val="00041B89"/>
    <w:rsid w:val="00042063"/>
    <w:rsid w:val="00043B3C"/>
    <w:rsid w:val="00047626"/>
    <w:rsid w:val="00050393"/>
    <w:rsid w:val="00051407"/>
    <w:rsid w:val="000518B8"/>
    <w:rsid w:val="00052DBE"/>
    <w:rsid w:val="00055223"/>
    <w:rsid w:val="000554EE"/>
    <w:rsid w:val="000555EA"/>
    <w:rsid w:val="000615E0"/>
    <w:rsid w:val="0006183F"/>
    <w:rsid w:val="0006200F"/>
    <w:rsid w:val="0006233D"/>
    <w:rsid w:val="00062EFC"/>
    <w:rsid w:val="00063DCC"/>
    <w:rsid w:val="00065975"/>
    <w:rsid w:val="00066C9D"/>
    <w:rsid w:val="00072E89"/>
    <w:rsid w:val="00073CB7"/>
    <w:rsid w:val="00074152"/>
    <w:rsid w:val="00075E44"/>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1ED1"/>
    <w:rsid w:val="000A24D2"/>
    <w:rsid w:val="000A2A6A"/>
    <w:rsid w:val="000A46BA"/>
    <w:rsid w:val="000A48BC"/>
    <w:rsid w:val="000A5DEF"/>
    <w:rsid w:val="000A67B8"/>
    <w:rsid w:val="000A7025"/>
    <w:rsid w:val="000A74C5"/>
    <w:rsid w:val="000B0BC9"/>
    <w:rsid w:val="000B4382"/>
    <w:rsid w:val="000B5205"/>
    <w:rsid w:val="000B604C"/>
    <w:rsid w:val="000C0E14"/>
    <w:rsid w:val="000C0E6D"/>
    <w:rsid w:val="000C2077"/>
    <w:rsid w:val="000C2984"/>
    <w:rsid w:val="000C4916"/>
    <w:rsid w:val="000C50FB"/>
    <w:rsid w:val="000C56DD"/>
    <w:rsid w:val="000C5D6B"/>
    <w:rsid w:val="000C6187"/>
    <w:rsid w:val="000C6B62"/>
    <w:rsid w:val="000C6C28"/>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E7E3D"/>
    <w:rsid w:val="000F1A7D"/>
    <w:rsid w:val="000F2DA1"/>
    <w:rsid w:val="000F36A0"/>
    <w:rsid w:val="000F4666"/>
    <w:rsid w:val="000F4E40"/>
    <w:rsid w:val="000F7034"/>
    <w:rsid w:val="000F78FB"/>
    <w:rsid w:val="00100EDE"/>
    <w:rsid w:val="0010121B"/>
    <w:rsid w:val="001017E8"/>
    <w:rsid w:val="00101863"/>
    <w:rsid w:val="00101F6D"/>
    <w:rsid w:val="00101F95"/>
    <w:rsid w:val="0010203C"/>
    <w:rsid w:val="0010237A"/>
    <w:rsid w:val="00103276"/>
    <w:rsid w:val="00105715"/>
    <w:rsid w:val="00105840"/>
    <w:rsid w:val="001069F3"/>
    <w:rsid w:val="00107D7A"/>
    <w:rsid w:val="00111363"/>
    <w:rsid w:val="00111A75"/>
    <w:rsid w:val="00111A77"/>
    <w:rsid w:val="001127E7"/>
    <w:rsid w:val="00112FA8"/>
    <w:rsid w:val="001130E4"/>
    <w:rsid w:val="0011315E"/>
    <w:rsid w:val="00117378"/>
    <w:rsid w:val="00120142"/>
    <w:rsid w:val="00120592"/>
    <w:rsid w:val="001220BD"/>
    <w:rsid w:val="00122F6D"/>
    <w:rsid w:val="00123F3F"/>
    <w:rsid w:val="00124396"/>
    <w:rsid w:val="00124611"/>
    <w:rsid w:val="00124656"/>
    <w:rsid w:val="0012697B"/>
    <w:rsid w:val="00126F18"/>
    <w:rsid w:val="00127241"/>
    <w:rsid w:val="00127512"/>
    <w:rsid w:val="00127ADB"/>
    <w:rsid w:val="00127B4B"/>
    <w:rsid w:val="00130974"/>
    <w:rsid w:val="00131279"/>
    <w:rsid w:val="001335C3"/>
    <w:rsid w:val="00133A04"/>
    <w:rsid w:val="0013610E"/>
    <w:rsid w:val="00136F0F"/>
    <w:rsid w:val="001401D3"/>
    <w:rsid w:val="00140872"/>
    <w:rsid w:val="001418BF"/>
    <w:rsid w:val="00143223"/>
    <w:rsid w:val="0014382D"/>
    <w:rsid w:val="0014740E"/>
    <w:rsid w:val="00147E15"/>
    <w:rsid w:val="0015315A"/>
    <w:rsid w:val="001537A1"/>
    <w:rsid w:val="001606B0"/>
    <w:rsid w:val="001620B2"/>
    <w:rsid w:val="00162494"/>
    <w:rsid w:val="001637BA"/>
    <w:rsid w:val="00164EE2"/>
    <w:rsid w:val="001666BA"/>
    <w:rsid w:val="001701EF"/>
    <w:rsid w:val="00170E71"/>
    <w:rsid w:val="00172BB0"/>
    <w:rsid w:val="0017343F"/>
    <w:rsid w:val="001736C1"/>
    <w:rsid w:val="001741A1"/>
    <w:rsid w:val="00175151"/>
    <w:rsid w:val="00175957"/>
    <w:rsid w:val="001762A0"/>
    <w:rsid w:val="00177D34"/>
    <w:rsid w:val="001810F4"/>
    <w:rsid w:val="0018179A"/>
    <w:rsid w:val="00185B6F"/>
    <w:rsid w:val="00185B7C"/>
    <w:rsid w:val="001865D8"/>
    <w:rsid w:val="00187065"/>
    <w:rsid w:val="00187A5C"/>
    <w:rsid w:val="00187B39"/>
    <w:rsid w:val="001901D4"/>
    <w:rsid w:val="00190F23"/>
    <w:rsid w:val="00193899"/>
    <w:rsid w:val="001939D1"/>
    <w:rsid w:val="00194303"/>
    <w:rsid w:val="00194EEB"/>
    <w:rsid w:val="0019573B"/>
    <w:rsid w:val="001966DD"/>
    <w:rsid w:val="00196917"/>
    <w:rsid w:val="00196A15"/>
    <w:rsid w:val="001A0757"/>
    <w:rsid w:val="001A0A5B"/>
    <w:rsid w:val="001A0D53"/>
    <w:rsid w:val="001A1785"/>
    <w:rsid w:val="001A26B4"/>
    <w:rsid w:val="001A34C0"/>
    <w:rsid w:val="001A4C2D"/>
    <w:rsid w:val="001A535F"/>
    <w:rsid w:val="001A5925"/>
    <w:rsid w:val="001A778B"/>
    <w:rsid w:val="001A779F"/>
    <w:rsid w:val="001A7B96"/>
    <w:rsid w:val="001B0222"/>
    <w:rsid w:val="001B10B1"/>
    <w:rsid w:val="001B1A73"/>
    <w:rsid w:val="001B26A7"/>
    <w:rsid w:val="001B2833"/>
    <w:rsid w:val="001B3400"/>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D0B2A"/>
    <w:rsid w:val="001D0E83"/>
    <w:rsid w:val="001D1DE9"/>
    <w:rsid w:val="001D3007"/>
    <w:rsid w:val="001D303A"/>
    <w:rsid w:val="001D412E"/>
    <w:rsid w:val="001D5299"/>
    <w:rsid w:val="001D5670"/>
    <w:rsid w:val="001D76DC"/>
    <w:rsid w:val="001D7B61"/>
    <w:rsid w:val="001E07F3"/>
    <w:rsid w:val="001E0C4E"/>
    <w:rsid w:val="001E5079"/>
    <w:rsid w:val="001E6261"/>
    <w:rsid w:val="001F029E"/>
    <w:rsid w:val="001F02CE"/>
    <w:rsid w:val="001F0A21"/>
    <w:rsid w:val="001F0B26"/>
    <w:rsid w:val="001F0EFE"/>
    <w:rsid w:val="001F15DA"/>
    <w:rsid w:val="001F1A70"/>
    <w:rsid w:val="001F1D25"/>
    <w:rsid w:val="001F313C"/>
    <w:rsid w:val="001F31C0"/>
    <w:rsid w:val="001F34EA"/>
    <w:rsid w:val="001F3AD7"/>
    <w:rsid w:val="001F3B7E"/>
    <w:rsid w:val="001F4671"/>
    <w:rsid w:val="001F49E6"/>
    <w:rsid w:val="001F4BFA"/>
    <w:rsid w:val="001F4D44"/>
    <w:rsid w:val="001F4D80"/>
    <w:rsid w:val="001F61EC"/>
    <w:rsid w:val="001F73A5"/>
    <w:rsid w:val="002002C7"/>
    <w:rsid w:val="00200BBB"/>
    <w:rsid w:val="002022A4"/>
    <w:rsid w:val="002026E3"/>
    <w:rsid w:val="00202B5D"/>
    <w:rsid w:val="002039ED"/>
    <w:rsid w:val="002039FC"/>
    <w:rsid w:val="00204AB8"/>
    <w:rsid w:val="00204E50"/>
    <w:rsid w:val="00205065"/>
    <w:rsid w:val="00205BD2"/>
    <w:rsid w:val="00206E6B"/>
    <w:rsid w:val="00206EF3"/>
    <w:rsid w:val="00210189"/>
    <w:rsid w:val="00210F72"/>
    <w:rsid w:val="00211319"/>
    <w:rsid w:val="00211929"/>
    <w:rsid w:val="00213254"/>
    <w:rsid w:val="002139BC"/>
    <w:rsid w:val="00213B93"/>
    <w:rsid w:val="00213FC9"/>
    <w:rsid w:val="00214FDC"/>
    <w:rsid w:val="00216E92"/>
    <w:rsid w:val="002171B3"/>
    <w:rsid w:val="00217557"/>
    <w:rsid w:val="00220CA9"/>
    <w:rsid w:val="00220D6A"/>
    <w:rsid w:val="00221934"/>
    <w:rsid w:val="002249BC"/>
    <w:rsid w:val="00224A84"/>
    <w:rsid w:val="00224C34"/>
    <w:rsid w:val="00225B9A"/>
    <w:rsid w:val="00226507"/>
    <w:rsid w:val="0022658C"/>
    <w:rsid w:val="00227054"/>
    <w:rsid w:val="00227184"/>
    <w:rsid w:val="002303EA"/>
    <w:rsid w:val="00230995"/>
    <w:rsid w:val="002325AE"/>
    <w:rsid w:val="00232789"/>
    <w:rsid w:val="00232F19"/>
    <w:rsid w:val="00233EFC"/>
    <w:rsid w:val="002349EB"/>
    <w:rsid w:val="00241E95"/>
    <w:rsid w:val="00242B77"/>
    <w:rsid w:val="00243E3A"/>
    <w:rsid w:val="00244034"/>
    <w:rsid w:val="002449A7"/>
    <w:rsid w:val="00244CF4"/>
    <w:rsid w:val="0024541A"/>
    <w:rsid w:val="00245487"/>
    <w:rsid w:val="0024603E"/>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66A0B"/>
    <w:rsid w:val="00270D89"/>
    <w:rsid w:val="002737E3"/>
    <w:rsid w:val="0027390E"/>
    <w:rsid w:val="00273C15"/>
    <w:rsid w:val="00274FBC"/>
    <w:rsid w:val="002807F5"/>
    <w:rsid w:val="00280855"/>
    <w:rsid w:val="00280A43"/>
    <w:rsid w:val="00280ED6"/>
    <w:rsid w:val="002811A4"/>
    <w:rsid w:val="00282093"/>
    <w:rsid w:val="002823AB"/>
    <w:rsid w:val="00282D5A"/>
    <w:rsid w:val="0028394B"/>
    <w:rsid w:val="00284C93"/>
    <w:rsid w:val="00285290"/>
    <w:rsid w:val="00286ACB"/>
    <w:rsid w:val="00286F05"/>
    <w:rsid w:val="002908A1"/>
    <w:rsid w:val="002912BC"/>
    <w:rsid w:val="00294036"/>
    <w:rsid w:val="00294937"/>
    <w:rsid w:val="00295530"/>
    <w:rsid w:val="002961FE"/>
    <w:rsid w:val="0029680C"/>
    <w:rsid w:val="00296C56"/>
    <w:rsid w:val="002975FE"/>
    <w:rsid w:val="00297D66"/>
    <w:rsid w:val="002A0CB0"/>
    <w:rsid w:val="002A3007"/>
    <w:rsid w:val="002A4B76"/>
    <w:rsid w:val="002A6E76"/>
    <w:rsid w:val="002A71D9"/>
    <w:rsid w:val="002B0628"/>
    <w:rsid w:val="002B0D69"/>
    <w:rsid w:val="002B1426"/>
    <w:rsid w:val="002B2586"/>
    <w:rsid w:val="002B2652"/>
    <w:rsid w:val="002B2DED"/>
    <w:rsid w:val="002B3DF6"/>
    <w:rsid w:val="002B48A7"/>
    <w:rsid w:val="002B4ABF"/>
    <w:rsid w:val="002B6C6C"/>
    <w:rsid w:val="002B70AE"/>
    <w:rsid w:val="002C0209"/>
    <w:rsid w:val="002C0915"/>
    <w:rsid w:val="002C1880"/>
    <w:rsid w:val="002C2CAE"/>
    <w:rsid w:val="002C3F7D"/>
    <w:rsid w:val="002C7624"/>
    <w:rsid w:val="002C7BC5"/>
    <w:rsid w:val="002C7C87"/>
    <w:rsid w:val="002D0577"/>
    <w:rsid w:val="002D1989"/>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3C1E"/>
    <w:rsid w:val="002F44EF"/>
    <w:rsid w:val="002F4987"/>
    <w:rsid w:val="002F6907"/>
    <w:rsid w:val="002F69EE"/>
    <w:rsid w:val="002F72FF"/>
    <w:rsid w:val="002F7DF6"/>
    <w:rsid w:val="0030114C"/>
    <w:rsid w:val="003019A3"/>
    <w:rsid w:val="0030269E"/>
    <w:rsid w:val="00302E11"/>
    <w:rsid w:val="00302F46"/>
    <w:rsid w:val="003033BC"/>
    <w:rsid w:val="0030439A"/>
    <w:rsid w:val="003044BA"/>
    <w:rsid w:val="00311BB3"/>
    <w:rsid w:val="00311C26"/>
    <w:rsid w:val="00311FD7"/>
    <w:rsid w:val="003124C6"/>
    <w:rsid w:val="00313115"/>
    <w:rsid w:val="00313E2E"/>
    <w:rsid w:val="00314C97"/>
    <w:rsid w:val="003156B9"/>
    <w:rsid w:val="00315F82"/>
    <w:rsid w:val="00316CDA"/>
    <w:rsid w:val="0032004A"/>
    <w:rsid w:val="003205BC"/>
    <w:rsid w:val="00320F4D"/>
    <w:rsid w:val="0032215B"/>
    <w:rsid w:val="0032290A"/>
    <w:rsid w:val="00323794"/>
    <w:rsid w:val="003237CD"/>
    <w:rsid w:val="00324222"/>
    <w:rsid w:val="00324342"/>
    <w:rsid w:val="0032469F"/>
    <w:rsid w:val="00324B7D"/>
    <w:rsid w:val="00324DE8"/>
    <w:rsid w:val="003256C0"/>
    <w:rsid w:val="0032583C"/>
    <w:rsid w:val="0032593F"/>
    <w:rsid w:val="00325FEF"/>
    <w:rsid w:val="0032639E"/>
    <w:rsid w:val="00326562"/>
    <w:rsid w:val="00330C4C"/>
    <w:rsid w:val="0033114B"/>
    <w:rsid w:val="0033163D"/>
    <w:rsid w:val="00333A4A"/>
    <w:rsid w:val="00335037"/>
    <w:rsid w:val="0033518A"/>
    <w:rsid w:val="0033538C"/>
    <w:rsid w:val="00337AFB"/>
    <w:rsid w:val="00340608"/>
    <w:rsid w:val="00340E7D"/>
    <w:rsid w:val="003423CA"/>
    <w:rsid w:val="003435C7"/>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3AC"/>
    <w:rsid w:val="0036369B"/>
    <w:rsid w:val="003658B5"/>
    <w:rsid w:val="00365F61"/>
    <w:rsid w:val="00367214"/>
    <w:rsid w:val="00367781"/>
    <w:rsid w:val="003677C9"/>
    <w:rsid w:val="003703AC"/>
    <w:rsid w:val="00370E8E"/>
    <w:rsid w:val="003719E4"/>
    <w:rsid w:val="00373A64"/>
    <w:rsid w:val="00375B58"/>
    <w:rsid w:val="00375BD7"/>
    <w:rsid w:val="00375D62"/>
    <w:rsid w:val="00376440"/>
    <w:rsid w:val="00376EAC"/>
    <w:rsid w:val="00377531"/>
    <w:rsid w:val="00382A4D"/>
    <w:rsid w:val="00382EF5"/>
    <w:rsid w:val="0038411D"/>
    <w:rsid w:val="00386407"/>
    <w:rsid w:val="003874F5"/>
    <w:rsid w:val="00390BA0"/>
    <w:rsid w:val="00391B1A"/>
    <w:rsid w:val="003924D5"/>
    <w:rsid w:val="00392D9B"/>
    <w:rsid w:val="003948F9"/>
    <w:rsid w:val="003951AE"/>
    <w:rsid w:val="003951CE"/>
    <w:rsid w:val="00396D06"/>
    <w:rsid w:val="00396F55"/>
    <w:rsid w:val="00397DA8"/>
    <w:rsid w:val="003A0C27"/>
    <w:rsid w:val="003A0F00"/>
    <w:rsid w:val="003A4BF6"/>
    <w:rsid w:val="003A6330"/>
    <w:rsid w:val="003A68B6"/>
    <w:rsid w:val="003B0297"/>
    <w:rsid w:val="003B0D67"/>
    <w:rsid w:val="003B100A"/>
    <w:rsid w:val="003B1F66"/>
    <w:rsid w:val="003B2445"/>
    <w:rsid w:val="003B31A1"/>
    <w:rsid w:val="003B398B"/>
    <w:rsid w:val="003B39EC"/>
    <w:rsid w:val="003B4C51"/>
    <w:rsid w:val="003B4F4E"/>
    <w:rsid w:val="003B542A"/>
    <w:rsid w:val="003B6C4F"/>
    <w:rsid w:val="003B6FBE"/>
    <w:rsid w:val="003B7A44"/>
    <w:rsid w:val="003B7D00"/>
    <w:rsid w:val="003C12B2"/>
    <w:rsid w:val="003C1407"/>
    <w:rsid w:val="003C2A73"/>
    <w:rsid w:val="003C34C3"/>
    <w:rsid w:val="003C6E8A"/>
    <w:rsid w:val="003D0B10"/>
    <w:rsid w:val="003D0D4C"/>
    <w:rsid w:val="003D32F1"/>
    <w:rsid w:val="003D3765"/>
    <w:rsid w:val="003D3D1B"/>
    <w:rsid w:val="003D42A0"/>
    <w:rsid w:val="003D505F"/>
    <w:rsid w:val="003D51DA"/>
    <w:rsid w:val="003D76C2"/>
    <w:rsid w:val="003E0BB4"/>
    <w:rsid w:val="003E1B20"/>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3200"/>
    <w:rsid w:val="004135FE"/>
    <w:rsid w:val="004158CB"/>
    <w:rsid w:val="00415B68"/>
    <w:rsid w:val="00416882"/>
    <w:rsid w:val="00416929"/>
    <w:rsid w:val="00416C0F"/>
    <w:rsid w:val="00421CB8"/>
    <w:rsid w:val="00421FED"/>
    <w:rsid w:val="0042205C"/>
    <w:rsid w:val="004235F1"/>
    <w:rsid w:val="004237D5"/>
    <w:rsid w:val="0042459D"/>
    <w:rsid w:val="00424AFD"/>
    <w:rsid w:val="004265DA"/>
    <w:rsid w:val="00427515"/>
    <w:rsid w:val="004306E1"/>
    <w:rsid w:val="00431082"/>
    <w:rsid w:val="004320CB"/>
    <w:rsid w:val="00433238"/>
    <w:rsid w:val="004347BF"/>
    <w:rsid w:val="004362EF"/>
    <w:rsid w:val="0044012C"/>
    <w:rsid w:val="004408A4"/>
    <w:rsid w:val="00440EEE"/>
    <w:rsid w:val="00441208"/>
    <w:rsid w:val="004416F6"/>
    <w:rsid w:val="00442CB9"/>
    <w:rsid w:val="00443E33"/>
    <w:rsid w:val="00444050"/>
    <w:rsid w:val="0044449D"/>
    <w:rsid w:val="00444B75"/>
    <w:rsid w:val="00444F80"/>
    <w:rsid w:val="0044728F"/>
    <w:rsid w:val="00447494"/>
    <w:rsid w:val="0045414B"/>
    <w:rsid w:val="00454A05"/>
    <w:rsid w:val="004555BC"/>
    <w:rsid w:val="004557C2"/>
    <w:rsid w:val="0045644B"/>
    <w:rsid w:val="004603EC"/>
    <w:rsid w:val="0046048A"/>
    <w:rsid w:val="00460EC1"/>
    <w:rsid w:val="00461BEF"/>
    <w:rsid w:val="00461E5F"/>
    <w:rsid w:val="00463324"/>
    <w:rsid w:val="00463BF4"/>
    <w:rsid w:val="004641BA"/>
    <w:rsid w:val="00464225"/>
    <w:rsid w:val="00467140"/>
    <w:rsid w:val="004672B9"/>
    <w:rsid w:val="00467512"/>
    <w:rsid w:val="00470ABA"/>
    <w:rsid w:val="00471DB2"/>
    <w:rsid w:val="00476898"/>
    <w:rsid w:val="00477D7E"/>
    <w:rsid w:val="00482B11"/>
    <w:rsid w:val="00484D1C"/>
    <w:rsid w:val="00486037"/>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0B90"/>
    <w:rsid w:val="004B1B12"/>
    <w:rsid w:val="004B2379"/>
    <w:rsid w:val="004B2FF6"/>
    <w:rsid w:val="004B3041"/>
    <w:rsid w:val="004B4B7B"/>
    <w:rsid w:val="004B5822"/>
    <w:rsid w:val="004C035D"/>
    <w:rsid w:val="004C1679"/>
    <w:rsid w:val="004C1AB9"/>
    <w:rsid w:val="004C256F"/>
    <w:rsid w:val="004C30BC"/>
    <w:rsid w:val="004C3133"/>
    <w:rsid w:val="004C3698"/>
    <w:rsid w:val="004C467E"/>
    <w:rsid w:val="004D001F"/>
    <w:rsid w:val="004D0049"/>
    <w:rsid w:val="004D24C0"/>
    <w:rsid w:val="004D4C69"/>
    <w:rsid w:val="004D4D6F"/>
    <w:rsid w:val="004D51B4"/>
    <w:rsid w:val="004D5D4F"/>
    <w:rsid w:val="004D6A1B"/>
    <w:rsid w:val="004D73B4"/>
    <w:rsid w:val="004E0006"/>
    <w:rsid w:val="004E1378"/>
    <w:rsid w:val="004E1BBD"/>
    <w:rsid w:val="004E2327"/>
    <w:rsid w:val="004E2F41"/>
    <w:rsid w:val="004E33D3"/>
    <w:rsid w:val="004E3547"/>
    <w:rsid w:val="004E3866"/>
    <w:rsid w:val="004E4C59"/>
    <w:rsid w:val="004E4C95"/>
    <w:rsid w:val="004F1080"/>
    <w:rsid w:val="004F218A"/>
    <w:rsid w:val="004F3C49"/>
    <w:rsid w:val="004F42EE"/>
    <w:rsid w:val="004F4BC5"/>
    <w:rsid w:val="004F5C4D"/>
    <w:rsid w:val="004F69D1"/>
    <w:rsid w:val="004F76CB"/>
    <w:rsid w:val="004F7A71"/>
    <w:rsid w:val="004F7D5E"/>
    <w:rsid w:val="00500B33"/>
    <w:rsid w:val="005014F8"/>
    <w:rsid w:val="00501B83"/>
    <w:rsid w:val="00503EA9"/>
    <w:rsid w:val="00505D89"/>
    <w:rsid w:val="0050660A"/>
    <w:rsid w:val="005067BD"/>
    <w:rsid w:val="00506F14"/>
    <w:rsid w:val="005071D2"/>
    <w:rsid w:val="00510C72"/>
    <w:rsid w:val="00510E7D"/>
    <w:rsid w:val="005111A5"/>
    <w:rsid w:val="00511E28"/>
    <w:rsid w:val="0051312C"/>
    <w:rsid w:val="00514583"/>
    <w:rsid w:val="00516EAC"/>
    <w:rsid w:val="005172EE"/>
    <w:rsid w:val="005172FC"/>
    <w:rsid w:val="0051793D"/>
    <w:rsid w:val="00517EE3"/>
    <w:rsid w:val="00522718"/>
    <w:rsid w:val="0052346F"/>
    <w:rsid w:val="00523759"/>
    <w:rsid w:val="00524A10"/>
    <w:rsid w:val="00525F45"/>
    <w:rsid w:val="0052670E"/>
    <w:rsid w:val="00526A5B"/>
    <w:rsid w:val="00531A2F"/>
    <w:rsid w:val="00532527"/>
    <w:rsid w:val="005325D4"/>
    <w:rsid w:val="00532945"/>
    <w:rsid w:val="00534DE0"/>
    <w:rsid w:val="005350B0"/>
    <w:rsid w:val="0053596C"/>
    <w:rsid w:val="00535B6B"/>
    <w:rsid w:val="00535E5F"/>
    <w:rsid w:val="005365CA"/>
    <w:rsid w:val="0053744A"/>
    <w:rsid w:val="0054083D"/>
    <w:rsid w:val="00540873"/>
    <w:rsid w:val="00543A67"/>
    <w:rsid w:val="00543B3D"/>
    <w:rsid w:val="0054440B"/>
    <w:rsid w:val="005461B3"/>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40"/>
    <w:rsid w:val="005615BE"/>
    <w:rsid w:val="00562748"/>
    <w:rsid w:val="00563976"/>
    <w:rsid w:val="00564349"/>
    <w:rsid w:val="005651DB"/>
    <w:rsid w:val="00565728"/>
    <w:rsid w:val="0056591D"/>
    <w:rsid w:val="0056775D"/>
    <w:rsid w:val="0057181B"/>
    <w:rsid w:val="00571994"/>
    <w:rsid w:val="00571A73"/>
    <w:rsid w:val="0057212F"/>
    <w:rsid w:val="005729E3"/>
    <w:rsid w:val="00572B99"/>
    <w:rsid w:val="00574FEF"/>
    <w:rsid w:val="005759BC"/>
    <w:rsid w:val="00576611"/>
    <w:rsid w:val="00580812"/>
    <w:rsid w:val="00580C39"/>
    <w:rsid w:val="0058111B"/>
    <w:rsid w:val="005815A3"/>
    <w:rsid w:val="005826D1"/>
    <w:rsid w:val="00583D27"/>
    <w:rsid w:val="00584EB4"/>
    <w:rsid w:val="00585F5B"/>
    <w:rsid w:val="00585FCB"/>
    <w:rsid w:val="0058614A"/>
    <w:rsid w:val="0058734E"/>
    <w:rsid w:val="00590380"/>
    <w:rsid w:val="00591508"/>
    <w:rsid w:val="00591D05"/>
    <w:rsid w:val="005938EA"/>
    <w:rsid w:val="00594482"/>
    <w:rsid w:val="00594A5C"/>
    <w:rsid w:val="0059505D"/>
    <w:rsid w:val="00595E54"/>
    <w:rsid w:val="00596B5F"/>
    <w:rsid w:val="00597439"/>
    <w:rsid w:val="00597CA9"/>
    <w:rsid w:val="005A10DC"/>
    <w:rsid w:val="005A1F8F"/>
    <w:rsid w:val="005A2328"/>
    <w:rsid w:val="005A4065"/>
    <w:rsid w:val="005A512E"/>
    <w:rsid w:val="005A571B"/>
    <w:rsid w:val="005A5EE6"/>
    <w:rsid w:val="005A6903"/>
    <w:rsid w:val="005B1529"/>
    <w:rsid w:val="005B21A8"/>
    <w:rsid w:val="005B2340"/>
    <w:rsid w:val="005B28B5"/>
    <w:rsid w:val="005B2E2E"/>
    <w:rsid w:val="005B2FD6"/>
    <w:rsid w:val="005B2FE9"/>
    <w:rsid w:val="005B4A9E"/>
    <w:rsid w:val="005B52E8"/>
    <w:rsid w:val="005B6541"/>
    <w:rsid w:val="005B6776"/>
    <w:rsid w:val="005B7FB6"/>
    <w:rsid w:val="005C12E3"/>
    <w:rsid w:val="005C2187"/>
    <w:rsid w:val="005C4FB0"/>
    <w:rsid w:val="005C75A2"/>
    <w:rsid w:val="005C7757"/>
    <w:rsid w:val="005D08D6"/>
    <w:rsid w:val="005D1AF3"/>
    <w:rsid w:val="005D210D"/>
    <w:rsid w:val="005D3490"/>
    <w:rsid w:val="005D5762"/>
    <w:rsid w:val="005D6626"/>
    <w:rsid w:val="005D6955"/>
    <w:rsid w:val="005D71A9"/>
    <w:rsid w:val="005E0B8B"/>
    <w:rsid w:val="005E2513"/>
    <w:rsid w:val="005E2986"/>
    <w:rsid w:val="005E2CDE"/>
    <w:rsid w:val="005E2DFE"/>
    <w:rsid w:val="005E423D"/>
    <w:rsid w:val="005E54DB"/>
    <w:rsid w:val="005E68EB"/>
    <w:rsid w:val="005E7417"/>
    <w:rsid w:val="005E767E"/>
    <w:rsid w:val="005F0DD8"/>
    <w:rsid w:val="005F0EC4"/>
    <w:rsid w:val="005F15F0"/>
    <w:rsid w:val="005F19D8"/>
    <w:rsid w:val="005F1F94"/>
    <w:rsid w:val="005F2E69"/>
    <w:rsid w:val="005F47C3"/>
    <w:rsid w:val="005F4BAE"/>
    <w:rsid w:val="005F5087"/>
    <w:rsid w:val="005F53E0"/>
    <w:rsid w:val="005F5F71"/>
    <w:rsid w:val="005F7E69"/>
    <w:rsid w:val="006007AC"/>
    <w:rsid w:val="006009FA"/>
    <w:rsid w:val="0060260C"/>
    <w:rsid w:val="00602C10"/>
    <w:rsid w:val="00603A8B"/>
    <w:rsid w:val="00605254"/>
    <w:rsid w:val="006058EB"/>
    <w:rsid w:val="0060687D"/>
    <w:rsid w:val="00610430"/>
    <w:rsid w:val="00610851"/>
    <w:rsid w:val="0061126F"/>
    <w:rsid w:val="006119B9"/>
    <w:rsid w:val="00612E12"/>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4CA5"/>
    <w:rsid w:val="00645EAD"/>
    <w:rsid w:val="0065001A"/>
    <w:rsid w:val="00650663"/>
    <w:rsid w:val="00650F70"/>
    <w:rsid w:val="00651768"/>
    <w:rsid w:val="00653525"/>
    <w:rsid w:val="006538AA"/>
    <w:rsid w:val="006538F3"/>
    <w:rsid w:val="00655C88"/>
    <w:rsid w:val="0065689E"/>
    <w:rsid w:val="00656AA0"/>
    <w:rsid w:val="006572C3"/>
    <w:rsid w:val="00657DE3"/>
    <w:rsid w:val="00663CEB"/>
    <w:rsid w:val="00664806"/>
    <w:rsid w:val="00665A05"/>
    <w:rsid w:val="00665F48"/>
    <w:rsid w:val="006663D0"/>
    <w:rsid w:val="006670A0"/>
    <w:rsid w:val="006700FD"/>
    <w:rsid w:val="00671EBF"/>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6C8D"/>
    <w:rsid w:val="00687A6C"/>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1430"/>
    <w:rsid w:val="006C2F26"/>
    <w:rsid w:val="006C41BB"/>
    <w:rsid w:val="006C51B6"/>
    <w:rsid w:val="006C6CE1"/>
    <w:rsid w:val="006D0C75"/>
    <w:rsid w:val="006D110A"/>
    <w:rsid w:val="006D7C90"/>
    <w:rsid w:val="006D7F69"/>
    <w:rsid w:val="006E0DF8"/>
    <w:rsid w:val="006E1B95"/>
    <w:rsid w:val="006E1E1E"/>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3208"/>
    <w:rsid w:val="00714520"/>
    <w:rsid w:val="00714A1B"/>
    <w:rsid w:val="00715229"/>
    <w:rsid w:val="00715388"/>
    <w:rsid w:val="007156C2"/>
    <w:rsid w:val="007167CD"/>
    <w:rsid w:val="00720155"/>
    <w:rsid w:val="00720C2C"/>
    <w:rsid w:val="00721D12"/>
    <w:rsid w:val="00722758"/>
    <w:rsid w:val="00722F4B"/>
    <w:rsid w:val="00723C5B"/>
    <w:rsid w:val="007240B4"/>
    <w:rsid w:val="00725205"/>
    <w:rsid w:val="0072529D"/>
    <w:rsid w:val="007254F9"/>
    <w:rsid w:val="00727459"/>
    <w:rsid w:val="00727524"/>
    <w:rsid w:val="007277B2"/>
    <w:rsid w:val="00727FC2"/>
    <w:rsid w:val="00730195"/>
    <w:rsid w:val="007306BA"/>
    <w:rsid w:val="00730E72"/>
    <w:rsid w:val="007313DE"/>
    <w:rsid w:val="0073206C"/>
    <w:rsid w:val="007330DE"/>
    <w:rsid w:val="0073315F"/>
    <w:rsid w:val="00733F52"/>
    <w:rsid w:val="00734B06"/>
    <w:rsid w:val="0073542B"/>
    <w:rsid w:val="007362B9"/>
    <w:rsid w:val="00736545"/>
    <w:rsid w:val="00737412"/>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5F0"/>
    <w:rsid w:val="00765AB6"/>
    <w:rsid w:val="00770BD0"/>
    <w:rsid w:val="00770C5A"/>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4"/>
    <w:rsid w:val="00781AA9"/>
    <w:rsid w:val="0078258E"/>
    <w:rsid w:val="0078473D"/>
    <w:rsid w:val="00784B36"/>
    <w:rsid w:val="0078529B"/>
    <w:rsid w:val="00785A90"/>
    <w:rsid w:val="00785AD2"/>
    <w:rsid w:val="007905F7"/>
    <w:rsid w:val="00791A77"/>
    <w:rsid w:val="00793D73"/>
    <w:rsid w:val="00794D32"/>
    <w:rsid w:val="00795931"/>
    <w:rsid w:val="007966B8"/>
    <w:rsid w:val="0079739C"/>
    <w:rsid w:val="007973EF"/>
    <w:rsid w:val="00797E9F"/>
    <w:rsid w:val="007A08B1"/>
    <w:rsid w:val="007A16E0"/>
    <w:rsid w:val="007A2498"/>
    <w:rsid w:val="007A6966"/>
    <w:rsid w:val="007A71CA"/>
    <w:rsid w:val="007A746C"/>
    <w:rsid w:val="007B04EE"/>
    <w:rsid w:val="007B2492"/>
    <w:rsid w:val="007B3784"/>
    <w:rsid w:val="007B4373"/>
    <w:rsid w:val="007B4835"/>
    <w:rsid w:val="007B5326"/>
    <w:rsid w:val="007B5666"/>
    <w:rsid w:val="007B61B4"/>
    <w:rsid w:val="007B7D93"/>
    <w:rsid w:val="007C031D"/>
    <w:rsid w:val="007C0821"/>
    <w:rsid w:val="007C0E8F"/>
    <w:rsid w:val="007C1749"/>
    <w:rsid w:val="007C1907"/>
    <w:rsid w:val="007C3E07"/>
    <w:rsid w:val="007C5DE0"/>
    <w:rsid w:val="007C67E2"/>
    <w:rsid w:val="007C6AC5"/>
    <w:rsid w:val="007C6D8C"/>
    <w:rsid w:val="007D1338"/>
    <w:rsid w:val="007D1DBA"/>
    <w:rsid w:val="007D2D84"/>
    <w:rsid w:val="007D37AD"/>
    <w:rsid w:val="007D3EF8"/>
    <w:rsid w:val="007D44CA"/>
    <w:rsid w:val="007D6EC5"/>
    <w:rsid w:val="007D7D29"/>
    <w:rsid w:val="007E0DED"/>
    <w:rsid w:val="007E27A8"/>
    <w:rsid w:val="007E3166"/>
    <w:rsid w:val="007E3CE2"/>
    <w:rsid w:val="007E47D9"/>
    <w:rsid w:val="007E7987"/>
    <w:rsid w:val="007F0CFA"/>
    <w:rsid w:val="007F1E9F"/>
    <w:rsid w:val="007F439C"/>
    <w:rsid w:val="007F53A4"/>
    <w:rsid w:val="007F5B1C"/>
    <w:rsid w:val="0080195D"/>
    <w:rsid w:val="00802D5B"/>
    <w:rsid w:val="00802E92"/>
    <w:rsid w:val="00803A86"/>
    <w:rsid w:val="00803DC7"/>
    <w:rsid w:val="00804C14"/>
    <w:rsid w:val="00805526"/>
    <w:rsid w:val="008069C2"/>
    <w:rsid w:val="00811E49"/>
    <w:rsid w:val="00814D3E"/>
    <w:rsid w:val="00815806"/>
    <w:rsid w:val="0081612E"/>
    <w:rsid w:val="008167A4"/>
    <w:rsid w:val="008174D2"/>
    <w:rsid w:val="00817C21"/>
    <w:rsid w:val="00821CD8"/>
    <w:rsid w:val="0082278F"/>
    <w:rsid w:val="0082368A"/>
    <w:rsid w:val="00823A3A"/>
    <w:rsid w:val="0082579A"/>
    <w:rsid w:val="00826AC0"/>
    <w:rsid w:val="00826B67"/>
    <w:rsid w:val="00826E20"/>
    <w:rsid w:val="0082780C"/>
    <w:rsid w:val="0083077A"/>
    <w:rsid w:val="00832001"/>
    <w:rsid w:val="008322BE"/>
    <w:rsid w:val="008325F5"/>
    <w:rsid w:val="00833F89"/>
    <w:rsid w:val="008345F2"/>
    <w:rsid w:val="00834AE8"/>
    <w:rsid w:val="00837461"/>
    <w:rsid w:val="00837ADD"/>
    <w:rsid w:val="008403B2"/>
    <w:rsid w:val="00840B93"/>
    <w:rsid w:val="008411F2"/>
    <w:rsid w:val="00841549"/>
    <w:rsid w:val="008419A5"/>
    <w:rsid w:val="00841CD0"/>
    <w:rsid w:val="00841F8C"/>
    <w:rsid w:val="00841FC3"/>
    <w:rsid w:val="00842FC5"/>
    <w:rsid w:val="008435D5"/>
    <w:rsid w:val="00843ECB"/>
    <w:rsid w:val="00844C2F"/>
    <w:rsid w:val="008459AA"/>
    <w:rsid w:val="00850CA5"/>
    <w:rsid w:val="00850EF1"/>
    <w:rsid w:val="00851A80"/>
    <w:rsid w:val="00852D61"/>
    <w:rsid w:val="00853868"/>
    <w:rsid w:val="00853FF1"/>
    <w:rsid w:val="00854075"/>
    <w:rsid w:val="00854A6F"/>
    <w:rsid w:val="00854CB8"/>
    <w:rsid w:val="00854E01"/>
    <w:rsid w:val="00855462"/>
    <w:rsid w:val="00855483"/>
    <w:rsid w:val="0085565F"/>
    <w:rsid w:val="00855E05"/>
    <w:rsid w:val="00855F56"/>
    <w:rsid w:val="0085656B"/>
    <w:rsid w:val="00857751"/>
    <w:rsid w:val="008607FC"/>
    <w:rsid w:val="00861531"/>
    <w:rsid w:val="00861829"/>
    <w:rsid w:val="00861FCF"/>
    <w:rsid w:val="008633B5"/>
    <w:rsid w:val="00863595"/>
    <w:rsid w:val="00866137"/>
    <w:rsid w:val="008667E2"/>
    <w:rsid w:val="00870FE3"/>
    <w:rsid w:val="00873FFE"/>
    <w:rsid w:val="0087415C"/>
    <w:rsid w:val="00876141"/>
    <w:rsid w:val="00876291"/>
    <w:rsid w:val="008766E5"/>
    <w:rsid w:val="00876BD0"/>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2F70"/>
    <w:rsid w:val="008A352F"/>
    <w:rsid w:val="008A3799"/>
    <w:rsid w:val="008A4CA1"/>
    <w:rsid w:val="008A5FDB"/>
    <w:rsid w:val="008A6C8B"/>
    <w:rsid w:val="008B0243"/>
    <w:rsid w:val="008B03EF"/>
    <w:rsid w:val="008B2AD6"/>
    <w:rsid w:val="008B33E1"/>
    <w:rsid w:val="008B36AB"/>
    <w:rsid w:val="008B4C49"/>
    <w:rsid w:val="008B4E44"/>
    <w:rsid w:val="008B5151"/>
    <w:rsid w:val="008B7A72"/>
    <w:rsid w:val="008B7AA5"/>
    <w:rsid w:val="008C0591"/>
    <w:rsid w:val="008C0601"/>
    <w:rsid w:val="008C17AD"/>
    <w:rsid w:val="008C2AC8"/>
    <w:rsid w:val="008C324F"/>
    <w:rsid w:val="008C357E"/>
    <w:rsid w:val="008C483B"/>
    <w:rsid w:val="008C5538"/>
    <w:rsid w:val="008C60C2"/>
    <w:rsid w:val="008C6DD3"/>
    <w:rsid w:val="008D32B1"/>
    <w:rsid w:val="008D3468"/>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6DEB"/>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3B4"/>
    <w:rsid w:val="00930C3E"/>
    <w:rsid w:val="00932256"/>
    <w:rsid w:val="00932D11"/>
    <w:rsid w:val="0093398B"/>
    <w:rsid w:val="009339A1"/>
    <w:rsid w:val="00933FF6"/>
    <w:rsid w:val="00935FB1"/>
    <w:rsid w:val="009407CC"/>
    <w:rsid w:val="00943A1F"/>
    <w:rsid w:val="00943ED0"/>
    <w:rsid w:val="00944030"/>
    <w:rsid w:val="009440F9"/>
    <w:rsid w:val="00944725"/>
    <w:rsid w:val="00944AB6"/>
    <w:rsid w:val="00945E89"/>
    <w:rsid w:val="009464DE"/>
    <w:rsid w:val="00946973"/>
    <w:rsid w:val="00946EF7"/>
    <w:rsid w:val="00947713"/>
    <w:rsid w:val="00947895"/>
    <w:rsid w:val="00950FDF"/>
    <w:rsid w:val="009514BB"/>
    <w:rsid w:val="009539F1"/>
    <w:rsid w:val="00953BCB"/>
    <w:rsid w:val="00955183"/>
    <w:rsid w:val="00956CA7"/>
    <w:rsid w:val="00957748"/>
    <w:rsid w:val="0096019F"/>
    <w:rsid w:val="00960F29"/>
    <w:rsid w:val="009612A6"/>
    <w:rsid w:val="009619B8"/>
    <w:rsid w:val="0096251E"/>
    <w:rsid w:val="00962E05"/>
    <w:rsid w:val="0096321B"/>
    <w:rsid w:val="009637CA"/>
    <w:rsid w:val="0096511E"/>
    <w:rsid w:val="00965394"/>
    <w:rsid w:val="00965ADE"/>
    <w:rsid w:val="009667C3"/>
    <w:rsid w:val="0096686D"/>
    <w:rsid w:val="00966EA0"/>
    <w:rsid w:val="00967080"/>
    <w:rsid w:val="009673A7"/>
    <w:rsid w:val="00971AC5"/>
    <w:rsid w:val="00972555"/>
    <w:rsid w:val="00972AC8"/>
    <w:rsid w:val="009731B4"/>
    <w:rsid w:val="0097361A"/>
    <w:rsid w:val="00975BFA"/>
    <w:rsid w:val="009763C3"/>
    <w:rsid w:val="009767B7"/>
    <w:rsid w:val="00981E1B"/>
    <w:rsid w:val="00982A0A"/>
    <w:rsid w:val="00982E41"/>
    <w:rsid w:val="00983FB7"/>
    <w:rsid w:val="009847D4"/>
    <w:rsid w:val="00985598"/>
    <w:rsid w:val="009861D5"/>
    <w:rsid w:val="00987A03"/>
    <w:rsid w:val="00990819"/>
    <w:rsid w:val="009912D3"/>
    <w:rsid w:val="00991F96"/>
    <w:rsid w:val="00992A69"/>
    <w:rsid w:val="00993EDF"/>
    <w:rsid w:val="00994020"/>
    <w:rsid w:val="00995A0D"/>
    <w:rsid w:val="00995E80"/>
    <w:rsid w:val="00996635"/>
    <w:rsid w:val="00996EC2"/>
    <w:rsid w:val="00997C41"/>
    <w:rsid w:val="009A0E58"/>
    <w:rsid w:val="009A1124"/>
    <w:rsid w:val="009A126B"/>
    <w:rsid w:val="009A32C5"/>
    <w:rsid w:val="009A43B7"/>
    <w:rsid w:val="009A5B55"/>
    <w:rsid w:val="009A6BD0"/>
    <w:rsid w:val="009A7E87"/>
    <w:rsid w:val="009A7F69"/>
    <w:rsid w:val="009B08C1"/>
    <w:rsid w:val="009B0C2F"/>
    <w:rsid w:val="009B2AE5"/>
    <w:rsid w:val="009B303C"/>
    <w:rsid w:val="009B405E"/>
    <w:rsid w:val="009B4EFE"/>
    <w:rsid w:val="009B50F4"/>
    <w:rsid w:val="009B6166"/>
    <w:rsid w:val="009C0041"/>
    <w:rsid w:val="009C1975"/>
    <w:rsid w:val="009C27A6"/>
    <w:rsid w:val="009C43E3"/>
    <w:rsid w:val="009C5510"/>
    <w:rsid w:val="009C6475"/>
    <w:rsid w:val="009C71F2"/>
    <w:rsid w:val="009C74B1"/>
    <w:rsid w:val="009D0409"/>
    <w:rsid w:val="009D43BE"/>
    <w:rsid w:val="009D68FF"/>
    <w:rsid w:val="009D758E"/>
    <w:rsid w:val="009E1604"/>
    <w:rsid w:val="009E22E9"/>
    <w:rsid w:val="009E43F6"/>
    <w:rsid w:val="009E4AF4"/>
    <w:rsid w:val="009E4BB3"/>
    <w:rsid w:val="009E5112"/>
    <w:rsid w:val="009E60E2"/>
    <w:rsid w:val="009E611F"/>
    <w:rsid w:val="009E64C5"/>
    <w:rsid w:val="009E72FE"/>
    <w:rsid w:val="009F1B85"/>
    <w:rsid w:val="009F1ED0"/>
    <w:rsid w:val="009F278E"/>
    <w:rsid w:val="009F39AA"/>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477"/>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27F4E"/>
    <w:rsid w:val="00A30171"/>
    <w:rsid w:val="00A30F77"/>
    <w:rsid w:val="00A32085"/>
    <w:rsid w:val="00A34326"/>
    <w:rsid w:val="00A3474E"/>
    <w:rsid w:val="00A35C49"/>
    <w:rsid w:val="00A36379"/>
    <w:rsid w:val="00A378A4"/>
    <w:rsid w:val="00A3797F"/>
    <w:rsid w:val="00A40574"/>
    <w:rsid w:val="00A415BF"/>
    <w:rsid w:val="00A4201E"/>
    <w:rsid w:val="00A44706"/>
    <w:rsid w:val="00A456C2"/>
    <w:rsid w:val="00A46144"/>
    <w:rsid w:val="00A46CE6"/>
    <w:rsid w:val="00A46EE0"/>
    <w:rsid w:val="00A478BB"/>
    <w:rsid w:val="00A51E8C"/>
    <w:rsid w:val="00A5267E"/>
    <w:rsid w:val="00A52FBF"/>
    <w:rsid w:val="00A54C76"/>
    <w:rsid w:val="00A54FD7"/>
    <w:rsid w:val="00A551C9"/>
    <w:rsid w:val="00A5550A"/>
    <w:rsid w:val="00A55849"/>
    <w:rsid w:val="00A55EF8"/>
    <w:rsid w:val="00A5618D"/>
    <w:rsid w:val="00A5670B"/>
    <w:rsid w:val="00A6038E"/>
    <w:rsid w:val="00A62954"/>
    <w:rsid w:val="00A63647"/>
    <w:rsid w:val="00A647D9"/>
    <w:rsid w:val="00A64BCB"/>
    <w:rsid w:val="00A6609E"/>
    <w:rsid w:val="00A66807"/>
    <w:rsid w:val="00A66AC4"/>
    <w:rsid w:val="00A67177"/>
    <w:rsid w:val="00A739A2"/>
    <w:rsid w:val="00A749EC"/>
    <w:rsid w:val="00A81CDE"/>
    <w:rsid w:val="00A82642"/>
    <w:rsid w:val="00A826B7"/>
    <w:rsid w:val="00A8301A"/>
    <w:rsid w:val="00A830C1"/>
    <w:rsid w:val="00A83B9F"/>
    <w:rsid w:val="00A83EE2"/>
    <w:rsid w:val="00A8577F"/>
    <w:rsid w:val="00A85AE8"/>
    <w:rsid w:val="00A85CEB"/>
    <w:rsid w:val="00A86B02"/>
    <w:rsid w:val="00A870F1"/>
    <w:rsid w:val="00A87274"/>
    <w:rsid w:val="00A907B8"/>
    <w:rsid w:val="00A93CCD"/>
    <w:rsid w:val="00A944F8"/>
    <w:rsid w:val="00A952DF"/>
    <w:rsid w:val="00A953C6"/>
    <w:rsid w:val="00A95A8C"/>
    <w:rsid w:val="00A965C1"/>
    <w:rsid w:val="00A969CA"/>
    <w:rsid w:val="00A972B2"/>
    <w:rsid w:val="00A97499"/>
    <w:rsid w:val="00AA0AA1"/>
    <w:rsid w:val="00AA24A4"/>
    <w:rsid w:val="00AA2719"/>
    <w:rsid w:val="00AA4142"/>
    <w:rsid w:val="00AA4207"/>
    <w:rsid w:val="00AA5D2A"/>
    <w:rsid w:val="00AA6678"/>
    <w:rsid w:val="00AA752F"/>
    <w:rsid w:val="00AB08E3"/>
    <w:rsid w:val="00AB18C4"/>
    <w:rsid w:val="00AB2C89"/>
    <w:rsid w:val="00AB3514"/>
    <w:rsid w:val="00AB591F"/>
    <w:rsid w:val="00AB5D76"/>
    <w:rsid w:val="00AB5FC3"/>
    <w:rsid w:val="00AB65C5"/>
    <w:rsid w:val="00AB72C7"/>
    <w:rsid w:val="00AC0FEC"/>
    <w:rsid w:val="00AC2CAE"/>
    <w:rsid w:val="00AC35C5"/>
    <w:rsid w:val="00AC3E7E"/>
    <w:rsid w:val="00AC4244"/>
    <w:rsid w:val="00AC4FC9"/>
    <w:rsid w:val="00AC5A45"/>
    <w:rsid w:val="00AC5C0E"/>
    <w:rsid w:val="00AC5FA7"/>
    <w:rsid w:val="00AC6FD7"/>
    <w:rsid w:val="00AC765B"/>
    <w:rsid w:val="00AD1184"/>
    <w:rsid w:val="00AD11E7"/>
    <w:rsid w:val="00AD18CC"/>
    <w:rsid w:val="00AD2277"/>
    <w:rsid w:val="00AD3799"/>
    <w:rsid w:val="00AD48BC"/>
    <w:rsid w:val="00AD5346"/>
    <w:rsid w:val="00AD6E4B"/>
    <w:rsid w:val="00AD7A28"/>
    <w:rsid w:val="00AD7D6B"/>
    <w:rsid w:val="00AD7E56"/>
    <w:rsid w:val="00AE0527"/>
    <w:rsid w:val="00AE28FA"/>
    <w:rsid w:val="00AE5D58"/>
    <w:rsid w:val="00AE6FF2"/>
    <w:rsid w:val="00AE715B"/>
    <w:rsid w:val="00AE7DB8"/>
    <w:rsid w:val="00AF001E"/>
    <w:rsid w:val="00AF2575"/>
    <w:rsid w:val="00AF25BC"/>
    <w:rsid w:val="00AF2F9E"/>
    <w:rsid w:val="00AF4715"/>
    <w:rsid w:val="00AF50D7"/>
    <w:rsid w:val="00AF5E3D"/>
    <w:rsid w:val="00AF6C35"/>
    <w:rsid w:val="00B007FC"/>
    <w:rsid w:val="00B00FC3"/>
    <w:rsid w:val="00B026DD"/>
    <w:rsid w:val="00B03B5B"/>
    <w:rsid w:val="00B043FE"/>
    <w:rsid w:val="00B06F07"/>
    <w:rsid w:val="00B0742C"/>
    <w:rsid w:val="00B0748F"/>
    <w:rsid w:val="00B10BB2"/>
    <w:rsid w:val="00B12032"/>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4B04"/>
    <w:rsid w:val="00B35510"/>
    <w:rsid w:val="00B35FB1"/>
    <w:rsid w:val="00B40726"/>
    <w:rsid w:val="00B40727"/>
    <w:rsid w:val="00B41206"/>
    <w:rsid w:val="00B42F46"/>
    <w:rsid w:val="00B4365B"/>
    <w:rsid w:val="00B44F84"/>
    <w:rsid w:val="00B45273"/>
    <w:rsid w:val="00B466AC"/>
    <w:rsid w:val="00B46A98"/>
    <w:rsid w:val="00B50A5F"/>
    <w:rsid w:val="00B51FE2"/>
    <w:rsid w:val="00B520E9"/>
    <w:rsid w:val="00B53218"/>
    <w:rsid w:val="00B547D9"/>
    <w:rsid w:val="00B55612"/>
    <w:rsid w:val="00B5567C"/>
    <w:rsid w:val="00B55FDA"/>
    <w:rsid w:val="00B56025"/>
    <w:rsid w:val="00B56428"/>
    <w:rsid w:val="00B56B18"/>
    <w:rsid w:val="00B60AAC"/>
    <w:rsid w:val="00B62BF7"/>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0BDF"/>
    <w:rsid w:val="00B91A3B"/>
    <w:rsid w:val="00B91FA8"/>
    <w:rsid w:val="00B9212B"/>
    <w:rsid w:val="00B924CF"/>
    <w:rsid w:val="00B92D9C"/>
    <w:rsid w:val="00B93675"/>
    <w:rsid w:val="00B946E7"/>
    <w:rsid w:val="00B94A82"/>
    <w:rsid w:val="00B94A9D"/>
    <w:rsid w:val="00B96F86"/>
    <w:rsid w:val="00BA024C"/>
    <w:rsid w:val="00BA0487"/>
    <w:rsid w:val="00BA2329"/>
    <w:rsid w:val="00BA26C2"/>
    <w:rsid w:val="00BA2A80"/>
    <w:rsid w:val="00BA344E"/>
    <w:rsid w:val="00BA369A"/>
    <w:rsid w:val="00BA43E0"/>
    <w:rsid w:val="00BA45DD"/>
    <w:rsid w:val="00BA6477"/>
    <w:rsid w:val="00BA67DD"/>
    <w:rsid w:val="00BA709B"/>
    <w:rsid w:val="00BA7B46"/>
    <w:rsid w:val="00BB0196"/>
    <w:rsid w:val="00BB0408"/>
    <w:rsid w:val="00BB1F62"/>
    <w:rsid w:val="00BB2392"/>
    <w:rsid w:val="00BB28D9"/>
    <w:rsid w:val="00BB3384"/>
    <w:rsid w:val="00BB416C"/>
    <w:rsid w:val="00BB6B3F"/>
    <w:rsid w:val="00BB757A"/>
    <w:rsid w:val="00BC0C6D"/>
    <w:rsid w:val="00BC1BC9"/>
    <w:rsid w:val="00BC1D6F"/>
    <w:rsid w:val="00BC1F19"/>
    <w:rsid w:val="00BC6147"/>
    <w:rsid w:val="00BD3169"/>
    <w:rsid w:val="00BD37A9"/>
    <w:rsid w:val="00BD3819"/>
    <w:rsid w:val="00BD3B25"/>
    <w:rsid w:val="00BD4362"/>
    <w:rsid w:val="00BD4391"/>
    <w:rsid w:val="00BD5214"/>
    <w:rsid w:val="00BD673D"/>
    <w:rsid w:val="00BE1FE3"/>
    <w:rsid w:val="00BE3151"/>
    <w:rsid w:val="00BE37A5"/>
    <w:rsid w:val="00BE4735"/>
    <w:rsid w:val="00BE67FB"/>
    <w:rsid w:val="00BE7952"/>
    <w:rsid w:val="00BE7C6C"/>
    <w:rsid w:val="00BF1804"/>
    <w:rsid w:val="00BF1BD1"/>
    <w:rsid w:val="00BF21C7"/>
    <w:rsid w:val="00BF2483"/>
    <w:rsid w:val="00BF418D"/>
    <w:rsid w:val="00BF45A6"/>
    <w:rsid w:val="00BF49A6"/>
    <w:rsid w:val="00BF4A82"/>
    <w:rsid w:val="00BF4C7F"/>
    <w:rsid w:val="00BF51CE"/>
    <w:rsid w:val="00BF522D"/>
    <w:rsid w:val="00BF63D7"/>
    <w:rsid w:val="00BF6F3C"/>
    <w:rsid w:val="00BF7977"/>
    <w:rsid w:val="00C00466"/>
    <w:rsid w:val="00C00FE5"/>
    <w:rsid w:val="00C01530"/>
    <w:rsid w:val="00C017F6"/>
    <w:rsid w:val="00C01D53"/>
    <w:rsid w:val="00C02282"/>
    <w:rsid w:val="00C02685"/>
    <w:rsid w:val="00C03E09"/>
    <w:rsid w:val="00C0490B"/>
    <w:rsid w:val="00C06CC6"/>
    <w:rsid w:val="00C105A5"/>
    <w:rsid w:val="00C10682"/>
    <w:rsid w:val="00C10E60"/>
    <w:rsid w:val="00C10EA7"/>
    <w:rsid w:val="00C10EC1"/>
    <w:rsid w:val="00C11393"/>
    <w:rsid w:val="00C114EC"/>
    <w:rsid w:val="00C12298"/>
    <w:rsid w:val="00C15B57"/>
    <w:rsid w:val="00C17B66"/>
    <w:rsid w:val="00C17DD5"/>
    <w:rsid w:val="00C2295E"/>
    <w:rsid w:val="00C22F59"/>
    <w:rsid w:val="00C23B47"/>
    <w:rsid w:val="00C24745"/>
    <w:rsid w:val="00C2514C"/>
    <w:rsid w:val="00C25CE9"/>
    <w:rsid w:val="00C2798C"/>
    <w:rsid w:val="00C301AD"/>
    <w:rsid w:val="00C301DD"/>
    <w:rsid w:val="00C317B0"/>
    <w:rsid w:val="00C33239"/>
    <w:rsid w:val="00C33B44"/>
    <w:rsid w:val="00C33B8F"/>
    <w:rsid w:val="00C3491D"/>
    <w:rsid w:val="00C363A0"/>
    <w:rsid w:val="00C374BE"/>
    <w:rsid w:val="00C4039C"/>
    <w:rsid w:val="00C404C4"/>
    <w:rsid w:val="00C41A96"/>
    <w:rsid w:val="00C41BEB"/>
    <w:rsid w:val="00C43BD1"/>
    <w:rsid w:val="00C45747"/>
    <w:rsid w:val="00C4604C"/>
    <w:rsid w:val="00C47BD5"/>
    <w:rsid w:val="00C52EE2"/>
    <w:rsid w:val="00C530FA"/>
    <w:rsid w:val="00C540BA"/>
    <w:rsid w:val="00C54F9D"/>
    <w:rsid w:val="00C60921"/>
    <w:rsid w:val="00C61EAB"/>
    <w:rsid w:val="00C632F5"/>
    <w:rsid w:val="00C6360D"/>
    <w:rsid w:val="00C6380D"/>
    <w:rsid w:val="00C64838"/>
    <w:rsid w:val="00C661B4"/>
    <w:rsid w:val="00C66553"/>
    <w:rsid w:val="00C66ADD"/>
    <w:rsid w:val="00C671BF"/>
    <w:rsid w:val="00C6764A"/>
    <w:rsid w:val="00C676B0"/>
    <w:rsid w:val="00C703ED"/>
    <w:rsid w:val="00C7228F"/>
    <w:rsid w:val="00C73403"/>
    <w:rsid w:val="00C739B6"/>
    <w:rsid w:val="00C7414D"/>
    <w:rsid w:val="00C75200"/>
    <w:rsid w:val="00C75564"/>
    <w:rsid w:val="00C777FE"/>
    <w:rsid w:val="00C80175"/>
    <w:rsid w:val="00C80590"/>
    <w:rsid w:val="00C80BBE"/>
    <w:rsid w:val="00C8170D"/>
    <w:rsid w:val="00C84BDF"/>
    <w:rsid w:val="00C84C9C"/>
    <w:rsid w:val="00C850C4"/>
    <w:rsid w:val="00C86227"/>
    <w:rsid w:val="00C86F12"/>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4B9"/>
    <w:rsid w:val="00CA5DD6"/>
    <w:rsid w:val="00CA6C9E"/>
    <w:rsid w:val="00CB0DCE"/>
    <w:rsid w:val="00CB1087"/>
    <w:rsid w:val="00CB3647"/>
    <w:rsid w:val="00CB4FF8"/>
    <w:rsid w:val="00CB52FD"/>
    <w:rsid w:val="00CB54DC"/>
    <w:rsid w:val="00CB609B"/>
    <w:rsid w:val="00CB7EC9"/>
    <w:rsid w:val="00CC035F"/>
    <w:rsid w:val="00CC1D80"/>
    <w:rsid w:val="00CC31EE"/>
    <w:rsid w:val="00CC51BC"/>
    <w:rsid w:val="00CC5323"/>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08A5"/>
    <w:rsid w:val="00CE2B23"/>
    <w:rsid w:val="00CE4A52"/>
    <w:rsid w:val="00CE5746"/>
    <w:rsid w:val="00CE5CDA"/>
    <w:rsid w:val="00CE5D17"/>
    <w:rsid w:val="00CE7B47"/>
    <w:rsid w:val="00CF00EB"/>
    <w:rsid w:val="00CF065D"/>
    <w:rsid w:val="00CF15B0"/>
    <w:rsid w:val="00CF166F"/>
    <w:rsid w:val="00CF1AC6"/>
    <w:rsid w:val="00CF1E70"/>
    <w:rsid w:val="00CF2E37"/>
    <w:rsid w:val="00CF4386"/>
    <w:rsid w:val="00CF4593"/>
    <w:rsid w:val="00CF5261"/>
    <w:rsid w:val="00D0106F"/>
    <w:rsid w:val="00D02153"/>
    <w:rsid w:val="00D0263D"/>
    <w:rsid w:val="00D0325B"/>
    <w:rsid w:val="00D051AB"/>
    <w:rsid w:val="00D05607"/>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5F1"/>
    <w:rsid w:val="00D23705"/>
    <w:rsid w:val="00D2428A"/>
    <w:rsid w:val="00D247DE"/>
    <w:rsid w:val="00D24AC6"/>
    <w:rsid w:val="00D26908"/>
    <w:rsid w:val="00D278E8"/>
    <w:rsid w:val="00D27CF2"/>
    <w:rsid w:val="00D30546"/>
    <w:rsid w:val="00D31AE7"/>
    <w:rsid w:val="00D332FA"/>
    <w:rsid w:val="00D33314"/>
    <w:rsid w:val="00D34648"/>
    <w:rsid w:val="00D40F81"/>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1DE"/>
    <w:rsid w:val="00D636C7"/>
    <w:rsid w:val="00D65063"/>
    <w:rsid w:val="00D65123"/>
    <w:rsid w:val="00D66F99"/>
    <w:rsid w:val="00D67B88"/>
    <w:rsid w:val="00D711B3"/>
    <w:rsid w:val="00D73101"/>
    <w:rsid w:val="00D7336D"/>
    <w:rsid w:val="00D734C5"/>
    <w:rsid w:val="00D7399A"/>
    <w:rsid w:val="00D7466A"/>
    <w:rsid w:val="00D75257"/>
    <w:rsid w:val="00D759A8"/>
    <w:rsid w:val="00D75AD0"/>
    <w:rsid w:val="00D76A29"/>
    <w:rsid w:val="00D7706F"/>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493"/>
    <w:rsid w:val="00DB2E65"/>
    <w:rsid w:val="00DB426E"/>
    <w:rsid w:val="00DB4365"/>
    <w:rsid w:val="00DB503D"/>
    <w:rsid w:val="00DB5BF9"/>
    <w:rsid w:val="00DB5D48"/>
    <w:rsid w:val="00DB650C"/>
    <w:rsid w:val="00DB7213"/>
    <w:rsid w:val="00DC07EE"/>
    <w:rsid w:val="00DC0FCF"/>
    <w:rsid w:val="00DC14A0"/>
    <w:rsid w:val="00DC30CC"/>
    <w:rsid w:val="00DC31F1"/>
    <w:rsid w:val="00DC452D"/>
    <w:rsid w:val="00DC5177"/>
    <w:rsid w:val="00DC56D1"/>
    <w:rsid w:val="00DC5F2F"/>
    <w:rsid w:val="00DC692C"/>
    <w:rsid w:val="00DC70E9"/>
    <w:rsid w:val="00DC7A28"/>
    <w:rsid w:val="00DD35A5"/>
    <w:rsid w:val="00DD3E47"/>
    <w:rsid w:val="00DD46A2"/>
    <w:rsid w:val="00DD56B2"/>
    <w:rsid w:val="00DD7038"/>
    <w:rsid w:val="00DD71D8"/>
    <w:rsid w:val="00DE1BEC"/>
    <w:rsid w:val="00DE2536"/>
    <w:rsid w:val="00DE3144"/>
    <w:rsid w:val="00DE3591"/>
    <w:rsid w:val="00DE46EB"/>
    <w:rsid w:val="00DE6977"/>
    <w:rsid w:val="00DF0CD3"/>
    <w:rsid w:val="00DF23F0"/>
    <w:rsid w:val="00DF2C0C"/>
    <w:rsid w:val="00DF2E9D"/>
    <w:rsid w:val="00DF31FA"/>
    <w:rsid w:val="00DF37ED"/>
    <w:rsid w:val="00DF3B9F"/>
    <w:rsid w:val="00DF402F"/>
    <w:rsid w:val="00DF4B62"/>
    <w:rsid w:val="00DF75FC"/>
    <w:rsid w:val="00DF7955"/>
    <w:rsid w:val="00DF7FD7"/>
    <w:rsid w:val="00E0079E"/>
    <w:rsid w:val="00E01566"/>
    <w:rsid w:val="00E01CD7"/>
    <w:rsid w:val="00E02123"/>
    <w:rsid w:val="00E048E5"/>
    <w:rsid w:val="00E04B43"/>
    <w:rsid w:val="00E04D98"/>
    <w:rsid w:val="00E05BF4"/>
    <w:rsid w:val="00E069BF"/>
    <w:rsid w:val="00E07EE7"/>
    <w:rsid w:val="00E07F3C"/>
    <w:rsid w:val="00E10E06"/>
    <w:rsid w:val="00E11114"/>
    <w:rsid w:val="00E11309"/>
    <w:rsid w:val="00E12365"/>
    <w:rsid w:val="00E12457"/>
    <w:rsid w:val="00E12A85"/>
    <w:rsid w:val="00E13B7C"/>
    <w:rsid w:val="00E15374"/>
    <w:rsid w:val="00E200D0"/>
    <w:rsid w:val="00E2171C"/>
    <w:rsid w:val="00E21CC2"/>
    <w:rsid w:val="00E2509A"/>
    <w:rsid w:val="00E25249"/>
    <w:rsid w:val="00E2589D"/>
    <w:rsid w:val="00E2596E"/>
    <w:rsid w:val="00E265D6"/>
    <w:rsid w:val="00E273B3"/>
    <w:rsid w:val="00E27A6A"/>
    <w:rsid w:val="00E27AF0"/>
    <w:rsid w:val="00E31E20"/>
    <w:rsid w:val="00E325C4"/>
    <w:rsid w:val="00E32EF2"/>
    <w:rsid w:val="00E331A6"/>
    <w:rsid w:val="00E34445"/>
    <w:rsid w:val="00E35F80"/>
    <w:rsid w:val="00E367FE"/>
    <w:rsid w:val="00E36AA7"/>
    <w:rsid w:val="00E378D5"/>
    <w:rsid w:val="00E37A9D"/>
    <w:rsid w:val="00E42DFF"/>
    <w:rsid w:val="00E435A7"/>
    <w:rsid w:val="00E457DC"/>
    <w:rsid w:val="00E45A42"/>
    <w:rsid w:val="00E45F2A"/>
    <w:rsid w:val="00E4659E"/>
    <w:rsid w:val="00E47B2A"/>
    <w:rsid w:val="00E50111"/>
    <w:rsid w:val="00E5027E"/>
    <w:rsid w:val="00E50617"/>
    <w:rsid w:val="00E512F5"/>
    <w:rsid w:val="00E513A8"/>
    <w:rsid w:val="00E51A84"/>
    <w:rsid w:val="00E53301"/>
    <w:rsid w:val="00E536BF"/>
    <w:rsid w:val="00E55E1D"/>
    <w:rsid w:val="00E6129B"/>
    <w:rsid w:val="00E612F7"/>
    <w:rsid w:val="00E6429B"/>
    <w:rsid w:val="00E643D2"/>
    <w:rsid w:val="00E65B3D"/>
    <w:rsid w:val="00E70875"/>
    <w:rsid w:val="00E708BF"/>
    <w:rsid w:val="00E71929"/>
    <w:rsid w:val="00E720A6"/>
    <w:rsid w:val="00E7237B"/>
    <w:rsid w:val="00E72465"/>
    <w:rsid w:val="00E72CA2"/>
    <w:rsid w:val="00E73D18"/>
    <w:rsid w:val="00E7538C"/>
    <w:rsid w:val="00E756C7"/>
    <w:rsid w:val="00E7575B"/>
    <w:rsid w:val="00E75AEB"/>
    <w:rsid w:val="00E77864"/>
    <w:rsid w:val="00E803BC"/>
    <w:rsid w:val="00E816FA"/>
    <w:rsid w:val="00E81818"/>
    <w:rsid w:val="00E824DC"/>
    <w:rsid w:val="00E82915"/>
    <w:rsid w:val="00E82A6D"/>
    <w:rsid w:val="00E83C2B"/>
    <w:rsid w:val="00E843C8"/>
    <w:rsid w:val="00E84C3F"/>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4037"/>
    <w:rsid w:val="00EA531A"/>
    <w:rsid w:val="00EA5B3C"/>
    <w:rsid w:val="00EA6B86"/>
    <w:rsid w:val="00EB168C"/>
    <w:rsid w:val="00EB18C2"/>
    <w:rsid w:val="00EB27A6"/>
    <w:rsid w:val="00EB31F1"/>
    <w:rsid w:val="00EB430D"/>
    <w:rsid w:val="00EB5307"/>
    <w:rsid w:val="00EB56E0"/>
    <w:rsid w:val="00EB60E3"/>
    <w:rsid w:val="00EC158B"/>
    <w:rsid w:val="00EC1908"/>
    <w:rsid w:val="00EC198A"/>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E7EA1"/>
    <w:rsid w:val="00EF05D1"/>
    <w:rsid w:val="00EF1843"/>
    <w:rsid w:val="00EF1C12"/>
    <w:rsid w:val="00EF3522"/>
    <w:rsid w:val="00EF370A"/>
    <w:rsid w:val="00EF38E9"/>
    <w:rsid w:val="00EF4301"/>
    <w:rsid w:val="00EF4444"/>
    <w:rsid w:val="00EF4D17"/>
    <w:rsid w:val="00EF5961"/>
    <w:rsid w:val="00EF5FF8"/>
    <w:rsid w:val="00F00470"/>
    <w:rsid w:val="00F007E1"/>
    <w:rsid w:val="00F00DD1"/>
    <w:rsid w:val="00F00E53"/>
    <w:rsid w:val="00F02000"/>
    <w:rsid w:val="00F03CE4"/>
    <w:rsid w:val="00F0579B"/>
    <w:rsid w:val="00F05CB0"/>
    <w:rsid w:val="00F07083"/>
    <w:rsid w:val="00F10130"/>
    <w:rsid w:val="00F126E7"/>
    <w:rsid w:val="00F12DB8"/>
    <w:rsid w:val="00F132F6"/>
    <w:rsid w:val="00F14D0C"/>
    <w:rsid w:val="00F15FC5"/>
    <w:rsid w:val="00F164A7"/>
    <w:rsid w:val="00F16A09"/>
    <w:rsid w:val="00F16D8B"/>
    <w:rsid w:val="00F179FF"/>
    <w:rsid w:val="00F207E0"/>
    <w:rsid w:val="00F20DC8"/>
    <w:rsid w:val="00F22FE0"/>
    <w:rsid w:val="00F23E4A"/>
    <w:rsid w:val="00F25062"/>
    <w:rsid w:val="00F26447"/>
    <w:rsid w:val="00F30468"/>
    <w:rsid w:val="00F3107D"/>
    <w:rsid w:val="00F3138E"/>
    <w:rsid w:val="00F3185E"/>
    <w:rsid w:val="00F32685"/>
    <w:rsid w:val="00F33565"/>
    <w:rsid w:val="00F34039"/>
    <w:rsid w:val="00F346C5"/>
    <w:rsid w:val="00F34F6C"/>
    <w:rsid w:val="00F36A88"/>
    <w:rsid w:val="00F36ACC"/>
    <w:rsid w:val="00F37309"/>
    <w:rsid w:val="00F37AC0"/>
    <w:rsid w:val="00F40ADD"/>
    <w:rsid w:val="00F44539"/>
    <w:rsid w:val="00F463C2"/>
    <w:rsid w:val="00F46A48"/>
    <w:rsid w:val="00F46E0D"/>
    <w:rsid w:val="00F471CF"/>
    <w:rsid w:val="00F472E7"/>
    <w:rsid w:val="00F47D2C"/>
    <w:rsid w:val="00F50666"/>
    <w:rsid w:val="00F51684"/>
    <w:rsid w:val="00F52B78"/>
    <w:rsid w:val="00F52CA9"/>
    <w:rsid w:val="00F52F49"/>
    <w:rsid w:val="00F530F2"/>
    <w:rsid w:val="00F53958"/>
    <w:rsid w:val="00F55951"/>
    <w:rsid w:val="00F55A9C"/>
    <w:rsid w:val="00F56BFA"/>
    <w:rsid w:val="00F56EFF"/>
    <w:rsid w:val="00F577D7"/>
    <w:rsid w:val="00F57D4E"/>
    <w:rsid w:val="00F60347"/>
    <w:rsid w:val="00F61E56"/>
    <w:rsid w:val="00F62EA5"/>
    <w:rsid w:val="00F63508"/>
    <w:rsid w:val="00F6577F"/>
    <w:rsid w:val="00F70332"/>
    <w:rsid w:val="00F70B4C"/>
    <w:rsid w:val="00F70D70"/>
    <w:rsid w:val="00F71943"/>
    <w:rsid w:val="00F72F2D"/>
    <w:rsid w:val="00F74A38"/>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20A"/>
    <w:rsid w:val="00F9343A"/>
    <w:rsid w:val="00F934A1"/>
    <w:rsid w:val="00F93896"/>
    <w:rsid w:val="00F939CE"/>
    <w:rsid w:val="00F9611D"/>
    <w:rsid w:val="00F96D51"/>
    <w:rsid w:val="00F9722F"/>
    <w:rsid w:val="00FA03EA"/>
    <w:rsid w:val="00FA0571"/>
    <w:rsid w:val="00FA0E4D"/>
    <w:rsid w:val="00FA7645"/>
    <w:rsid w:val="00FA7B5A"/>
    <w:rsid w:val="00FB0D72"/>
    <w:rsid w:val="00FB58BA"/>
    <w:rsid w:val="00FB5A2E"/>
    <w:rsid w:val="00FB5DF3"/>
    <w:rsid w:val="00FB6B0F"/>
    <w:rsid w:val="00FC0287"/>
    <w:rsid w:val="00FC0382"/>
    <w:rsid w:val="00FC0AFF"/>
    <w:rsid w:val="00FC1665"/>
    <w:rsid w:val="00FC3ED9"/>
    <w:rsid w:val="00FC41D9"/>
    <w:rsid w:val="00FC492E"/>
    <w:rsid w:val="00FC6963"/>
    <w:rsid w:val="00FC706D"/>
    <w:rsid w:val="00FC707B"/>
    <w:rsid w:val="00FC737C"/>
    <w:rsid w:val="00FC7A5A"/>
    <w:rsid w:val="00FD01FE"/>
    <w:rsid w:val="00FD04AC"/>
    <w:rsid w:val="00FD0DEB"/>
    <w:rsid w:val="00FD122B"/>
    <w:rsid w:val="00FD1803"/>
    <w:rsid w:val="00FD3737"/>
    <w:rsid w:val="00FD4C0A"/>
    <w:rsid w:val="00FD513C"/>
    <w:rsid w:val="00FD5D7A"/>
    <w:rsid w:val="00FE0921"/>
    <w:rsid w:val="00FE19C9"/>
    <w:rsid w:val="00FE1B22"/>
    <w:rsid w:val="00FE3C23"/>
    <w:rsid w:val="00FE46B9"/>
    <w:rsid w:val="00FE5165"/>
    <w:rsid w:val="00FE5941"/>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textonavy">
    <w:name w:val="texto_navy"/>
    <w:rsid w:val="0093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teconstitucional.gov.co/RELATORIA/2015/T-126-15.ht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084D-7FDE-4E89-B5E8-2EDE56DD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299</TotalTime>
  <Pages>10</Pages>
  <Words>4497</Words>
  <Characters>24736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29175</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7</cp:revision>
  <cp:lastPrinted>2018-07-23T19:37:00Z</cp:lastPrinted>
  <dcterms:created xsi:type="dcterms:W3CDTF">2018-07-18T13:41:00Z</dcterms:created>
  <dcterms:modified xsi:type="dcterms:W3CDTF">2018-08-27T19:09:00Z</dcterms:modified>
</cp:coreProperties>
</file>