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F5" w:rsidRPr="00EB5DF5" w:rsidRDefault="00EB5DF5" w:rsidP="00EB5DF5">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eastAsia="fr-FR"/>
        </w:rPr>
      </w:pPr>
      <w:bookmarkStart w:id="0" w:name="_GoBack"/>
      <w:bookmarkEnd w:id="0"/>
      <w:r w:rsidRPr="00EB5DF5">
        <w:rPr>
          <w:rFonts w:ascii="Calibri" w:eastAsia="Batang" w:hAnsi="Calibri" w:cs="Calibri"/>
          <w:color w:val="FF0000"/>
          <w:spacing w:val="-18"/>
          <w:sz w:val="16"/>
          <w:szCs w:val="16"/>
          <w:lang w:eastAsia="fr-FR"/>
        </w:rPr>
        <w:t>El siguiente es el documento presentado por el Magistrado Ponente que sirvió de base para proferir la providencia dentro del presente proceso.</w:t>
      </w:r>
      <w:r w:rsidRPr="00EB5DF5">
        <w:rPr>
          <w:rFonts w:ascii="Calibri" w:eastAsia="Batang" w:hAnsi="Calibri" w:cs="Calibri"/>
          <w:color w:val="FF0000"/>
          <w:spacing w:val="-8"/>
          <w:sz w:val="16"/>
          <w:szCs w:val="16"/>
          <w:lang w:eastAsia="fr-FR"/>
        </w:rPr>
        <w:t xml:space="preserve">   </w:t>
      </w:r>
    </w:p>
    <w:p w:rsidR="00EB5DF5" w:rsidRPr="00EB5DF5" w:rsidRDefault="00EB5DF5" w:rsidP="00EB5DF5">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EB5DF5">
        <w:rPr>
          <w:rFonts w:ascii="Calibri" w:eastAsia="Batang" w:hAnsi="Calibri" w:cs="Calibri"/>
          <w:color w:val="FF0000"/>
          <w:sz w:val="16"/>
          <w:szCs w:val="16"/>
          <w:lang w:eastAsia="fr-FR"/>
        </w:rPr>
        <w:t>El contenido total y fiel de la decisión debe ser verificado en la Secretaría de esta Sala.</w:t>
      </w:r>
    </w:p>
    <w:p w:rsidR="00EB5DF5" w:rsidRPr="00EB5DF5" w:rsidRDefault="00EB5DF5" w:rsidP="00EB5DF5">
      <w:pPr>
        <w:shd w:val="clear" w:color="auto" w:fill="FFFFFF"/>
        <w:ind w:left="2124" w:hanging="2124"/>
        <w:jc w:val="both"/>
        <w:rPr>
          <w:rFonts w:ascii="Calibri" w:hAnsi="Calibri" w:cs="Calibri"/>
          <w:color w:val="222222"/>
          <w:sz w:val="18"/>
          <w:szCs w:val="18"/>
          <w:lang w:eastAsia="fr-FR"/>
        </w:rPr>
      </w:pPr>
    </w:p>
    <w:p w:rsidR="00EB5DF5" w:rsidRPr="00EB5DF5" w:rsidRDefault="00EB5DF5" w:rsidP="00EB5DF5">
      <w:pPr>
        <w:shd w:val="clear" w:color="auto" w:fill="FFFFFF"/>
        <w:ind w:left="2124" w:hanging="2124"/>
        <w:jc w:val="both"/>
        <w:rPr>
          <w:rFonts w:ascii="Calibri" w:eastAsia="Calibri" w:hAnsi="Calibri" w:cs="Calibri"/>
          <w:color w:val="222222"/>
          <w:sz w:val="18"/>
          <w:szCs w:val="18"/>
          <w:lang w:eastAsia="fr-FR"/>
        </w:rPr>
      </w:pPr>
      <w:r w:rsidRPr="00EB5DF5">
        <w:rPr>
          <w:rFonts w:ascii="Calibri" w:hAnsi="Calibri" w:cs="Calibri"/>
          <w:color w:val="222222"/>
          <w:sz w:val="18"/>
          <w:szCs w:val="18"/>
          <w:lang w:eastAsia="fr-FR"/>
        </w:rPr>
        <w:t>Providencia:</w:t>
      </w:r>
      <w:r w:rsidRPr="00EB5DF5">
        <w:rPr>
          <w:rFonts w:ascii="Calibri" w:hAnsi="Calibri" w:cs="Calibri"/>
          <w:color w:val="222222"/>
          <w:sz w:val="18"/>
          <w:szCs w:val="18"/>
          <w:lang w:eastAsia="fr-FR"/>
        </w:rPr>
        <w:tab/>
        <w:t>Auto – Incidente de desacato en grado de consulta – 24 de enero de 2018</w:t>
      </w:r>
    </w:p>
    <w:p w:rsidR="00EB5DF5" w:rsidRPr="00EB5DF5" w:rsidRDefault="00EB5DF5" w:rsidP="00EB5DF5">
      <w:pPr>
        <w:shd w:val="clear" w:color="auto" w:fill="FFFFFF"/>
        <w:tabs>
          <w:tab w:val="left" w:pos="1418"/>
        </w:tabs>
        <w:jc w:val="both"/>
        <w:rPr>
          <w:rFonts w:ascii="Calibri" w:eastAsia="Calibri" w:hAnsi="Calibri" w:cs="Calibri"/>
          <w:color w:val="222222"/>
          <w:sz w:val="18"/>
          <w:szCs w:val="18"/>
          <w:lang w:eastAsia="fr-FR"/>
        </w:rPr>
      </w:pPr>
      <w:r w:rsidRPr="00EB5DF5">
        <w:rPr>
          <w:rFonts w:ascii="Calibri" w:eastAsia="Calibri" w:hAnsi="Calibri" w:cs="Calibri"/>
          <w:color w:val="222222"/>
          <w:sz w:val="18"/>
          <w:szCs w:val="18"/>
          <w:lang w:eastAsia="fr-FR"/>
        </w:rPr>
        <w:t>Proceso:                </w:t>
      </w:r>
      <w:r w:rsidRPr="00EB5DF5">
        <w:rPr>
          <w:rFonts w:ascii="Calibri" w:eastAsia="Calibri" w:hAnsi="Calibri" w:cs="Calibri"/>
          <w:color w:val="222222"/>
          <w:sz w:val="18"/>
          <w:szCs w:val="18"/>
          <w:lang w:eastAsia="fr-FR"/>
        </w:rPr>
        <w:tab/>
      </w:r>
      <w:r w:rsidRPr="00EB5DF5">
        <w:rPr>
          <w:rFonts w:ascii="Calibri" w:eastAsia="Calibri" w:hAnsi="Calibri" w:cs="Calibri"/>
          <w:color w:val="222222"/>
          <w:sz w:val="18"/>
          <w:szCs w:val="18"/>
          <w:lang w:eastAsia="fr-FR"/>
        </w:rPr>
        <w:tab/>
        <w:t>Acción de Tutela – Deja sin efectos la sanción</w:t>
      </w:r>
    </w:p>
    <w:p w:rsidR="00EB5DF5" w:rsidRPr="00EB5DF5" w:rsidRDefault="00EB5DF5" w:rsidP="00EB5DF5">
      <w:pPr>
        <w:shd w:val="clear" w:color="auto" w:fill="FFFFFF"/>
        <w:tabs>
          <w:tab w:val="left" w:pos="1418"/>
          <w:tab w:val="left" w:pos="2085"/>
        </w:tabs>
        <w:jc w:val="both"/>
        <w:rPr>
          <w:rFonts w:ascii="Calibri" w:eastAsia="Calibri" w:hAnsi="Calibri" w:cs="Calibri"/>
          <w:bCs/>
          <w:color w:val="222222"/>
          <w:sz w:val="18"/>
          <w:szCs w:val="18"/>
          <w:lang w:eastAsia="fr-FR"/>
        </w:rPr>
      </w:pPr>
      <w:r w:rsidRPr="00EB5DF5">
        <w:rPr>
          <w:rFonts w:ascii="Calibri" w:eastAsia="Calibri" w:hAnsi="Calibri" w:cs="Calibri"/>
          <w:color w:val="222222"/>
          <w:sz w:val="18"/>
          <w:szCs w:val="18"/>
          <w:lang w:eastAsia="fr-FR"/>
        </w:rPr>
        <w:t>Radicación Nro. :</w:t>
      </w:r>
      <w:r w:rsidRPr="00EB5DF5">
        <w:rPr>
          <w:rFonts w:ascii="Calibri" w:eastAsia="Calibri" w:hAnsi="Calibri" w:cs="Calibri"/>
          <w:color w:val="222222"/>
          <w:sz w:val="18"/>
          <w:szCs w:val="18"/>
          <w:lang w:eastAsia="fr-FR"/>
        </w:rPr>
        <w:tab/>
        <w:t xml:space="preserve">  </w:t>
      </w:r>
      <w:r w:rsidRPr="00EB5DF5">
        <w:rPr>
          <w:rFonts w:ascii="Calibri" w:eastAsia="Calibri" w:hAnsi="Calibri" w:cs="Calibri"/>
          <w:color w:val="222222"/>
          <w:sz w:val="18"/>
          <w:szCs w:val="18"/>
          <w:lang w:eastAsia="fr-FR"/>
        </w:rPr>
        <w:tab/>
      </w:r>
      <w:r w:rsidRPr="00EB5DF5">
        <w:rPr>
          <w:rFonts w:ascii="Calibri" w:eastAsia="Calibri" w:hAnsi="Calibri" w:cs="Calibri"/>
          <w:color w:val="222222"/>
          <w:sz w:val="18"/>
          <w:szCs w:val="18"/>
          <w:lang w:eastAsia="fr-FR"/>
        </w:rPr>
        <w:tab/>
      </w:r>
      <w:r w:rsidRPr="00EB5DF5">
        <w:rPr>
          <w:rFonts w:ascii="Calibri" w:eastAsia="Calibri" w:hAnsi="Calibri" w:cs="Calibri"/>
          <w:bCs/>
          <w:color w:val="222222"/>
          <w:sz w:val="18"/>
          <w:szCs w:val="18"/>
          <w:lang w:eastAsia="fr-FR"/>
        </w:rPr>
        <w:t>66001-31-87-004-2017-00003-06</w:t>
      </w:r>
    </w:p>
    <w:p w:rsidR="00EB5DF5" w:rsidRPr="00EB5DF5" w:rsidRDefault="00EB5DF5" w:rsidP="00EB5DF5">
      <w:pPr>
        <w:shd w:val="clear" w:color="auto" w:fill="FFFFFF"/>
        <w:tabs>
          <w:tab w:val="left" w:pos="1418"/>
          <w:tab w:val="left" w:pos="2085"/>
        </w:tabs>
        <w:jc w:val="both"/>
        <w:rPr>
          <w:rFonts w:ascii="Calibri" w:eastAsia="Batang" w:hAnsi="Calibri" w:cs="Calibri"/>
          <w:bCs/>
          <w:sz w:val="18"/>
          <w:szCs w:val="18"/>
          <w:lang w:val="es-MX"/>
        </w:rPr>
      </w:pPr>
      <w:r w:rsidRPr="00EB5DF5">
        <w:rPr>
          <w:rFonts w:ascii="Calibri" w:eastAsia="Batang" w:hAnsi="Calibri" w:cs="Calibri"/>
          <w:bCs/>
          <w:sz w:val="18"/>
          <w:szCs w:val="18"/>
          <w:lang w:val="es-ES"/>
        </w:rPr>
        <w:t>Accionante:</w:t>
      </w:r>
      <w:r w:rsidRPr="00EB5DF5">
        <w:rPr>
          <w:rFonts w:ascii="Calibri" w:eastAsia="Batang" w:hAnsi="Calibri" w:cs="Calibri"/>
          <w:bCs/>
          <w:sz w:val="18"/>
          <w:szCs w:val="18"/>
          <w:lang w:val="es-ES"/>
        </w:rPr>
        <w:tab/>
      </w:r>
      <w:r w:rsidRPr="00EB5DF5">
        <w:rPr>
          <w:rFonts w:ascii="Calibri" w:eastAsia="Batang" w:hAnsi="Calibri" w:cs="Calibri"/>
          <w:bCs/>
          <w:sz w:val="18"/>
          <w:szCs w:val="18"/>
          <w:lang w:val="es-ES"/>
        </w:rPr>
        <w:tab/>
      </w:r>
      <w:r w:rsidRPr="00EB5DF5">
        <w:rPr>
          <w:rFonts w:ascii="Calibri" w:eastAsia="Batang" w:hAnsi="Calibri" w:cs="Calibri"/>
          <w:bCs/>
          <w:sz w:val="18"/>
          <w:szCs w:val="18"/>
          <w:lang w:val="es-ES"/>
        </w:rPr>
        <w:tab/>
      </w:r>
      <w:r w:rsidRPr="00EB5DF5">
        <w:rPr>
          <w:rFonts w:ascii="Calibri" w:eastAsia="Batang" w:hAnsi="Calibri" w:cs="Calibri"/>
          <w:bCs/>
          <w:sz w:val="18"/>
          <w:szCs w:val="18"/>
          <w:lang w:val="es-MX"/>
        </w:rPr>
        <w:t>ADRIANA PATRICIA SALAZAR CORREALES</w:t>
      </w:r>
    </w:p>
    <w:p w:rsidR="00EB5DF5" w:rsidRPr="00EB5DF5" w:rsidRDefault="00EB5DF5" w:rsidP="00EB5DF5">
      <w:pPr>
        <w:shd w:val="clear" w:color="auto" w:fill="FFFFFF"/>
        <w:tabs>
          <w:tab w:val="left" w:pos="1418"/>
          <w:tab w:val="left" w:pos="2085"/>
        </w:tabs>
        <w:jc w:val="both"/>
        <w:rPr>
          <w:rFonts w:ascii="Calibri" w:eastAsia="Calibri" w:hAnsi="Calibri" w:cs="Calibri"/>
          <w:color w:val="222222"/>
          <w:sz w:val="18"/>
          <w:szCs w:val="18"/>
          <w:lang w:val="es-ES" w:eastAsia="fr-FR"/>
        </w:rPr>
      </w:pPr>
      <w:r w:rsidRPr="00EB5DF5">
        <w:rPr>
          <w:rFonts w:ascii="Calibri" w:eastAsia="Calibri" w:hAnsi="Calibri" w:cs="Calibri"/>
          <w:color w:val="222222"/>
          <w:sz w:val="18"/>
          <w:szCs w:val="18"/>
          <w:lang w:eastAsia="fr-FR"/>
        </w:rPr>
        <w:t>Accionados:     </w:t>
      </w:r>
      <w:r w:rsidRPr="00EB5DF5">
        <w:rPr>
          <w:rFonts w:ascii="Calibri" w:eastAsia="Calibri" w:hAnsi="Calibri" w:cs="Calibri"/>
          <w:color w:val="222222"/>
          <w:sz w:val="18"/>
          <w:szCs w:val="18"/>
          <w:lang w:eastAsia="fr-FR"/>
        </w:rPr>
        <w:tab/>
      </w:r>
      <w:r w:rsidRPr="00EB5DF5">
        <w:rPr>
          <w:rFonts w:ascii="Calibri" w:eastAsia="Calibri" w:hAnsi="Calibri" w:cs="Calibri"/>
          <w:color w:val="222222"/>
          <w:sz w:val="18"/>
          <w:szCs w:val="18"/>
          <w:lang w:eastAsia="fr-FR"/>
        </w:rPr>
        <w:tab/>
      </w:r>
      <w:r w:rsidRPr="00EB5DF5">
        <w:rPr>
          <w:rFonts w:ascii="Calibri" w:eastAsia="Calibri" w:hAnsi="Calibri" w:cs="Calibri"/>
          <w:color w:val="222222"/>
          <w:sz w:val="18"/>
          <w:szCs w:val="18"/>
          <w:lang w:eastAsia="fr-FR"/>
        </w:rPr>
        <w:tab/>
        <w:t xml:space="preserve">CAFESALUD </w:t>
      </w:r>
      <w:proofErr w:type="spellStart"/>
      <w:r w:rsidRPr="00EB5DF5">
        <w:rPr>
          <w:rFonts w:ascii="Calibri" w:eastAsia="Calibri" w:hAnsi="Calibri" w:cs="Calibri"/>
          <w:color w:val="222222"/>
          <w:sz w:val="18"/>
          <w:szCs w:val="18"/>
          <w:lang w:val="es-ES" w:eastAsia="fr-FR"/>
        </w:rPr>
        <w:t>EPS</w:t>
      </w:r>
      <w:proofErr w:type="spellEnd"/>
    </w:p>
    <w:p w:rsidR="00EB5DF5" w:rsidRPr="00EB5DF5" w:rsidRDefault="00EB5DF5" w:rsidP="00EB5DF5">
      <w:pPr>
        <w:shd w:val="clear" w:color="auto" w:fill="FFFFFF"/>
        <w:tabs>
          <w:tab w:val="left" w:pos="1418"/>
          <w:tab w:val="left" w:pos="2085"/>
        </w:tabs>
        <w:jc w:val="both"/>
        <w:rPr>
          <w:rFonts w:ascii="Calibri" w:eastAsia="Calibri" w:hAnsi="Calibri" w:cs="Calibri"/>
          <w:b/>
          <w:bCs/>
          <w:iCs/>
          <w:color w:val="222222"/>
          <w:sz w:val="18"/>
          <w:szCs w:val="18"/>
          <w:lang w:eastAsia="fr-FR"/>
        </w:rPr>
      </w:pPr>
      <w:r w:rsidRPr="00EB5DF5">
        <w:rPr>
          <w:rFonts w:ascii="Calibri" w:eastAsia="Calibri" w:hAnsi="Calibri" w:cs="Calibri"/>
          <w:color w:val="222222"/>
          <w:sz w:val="18"/>
          <w:szCs w:val="18"/>
          <w:lang w:eastAsia="fr-FR"/>
        </w:rPr>
        <w:t>Magistrado Ponente: </w:t>
      </w:r>
      <w:r w:rsidRPr="00EB5DF5">
        <w:rPr>
          <w:rFonts w:ascii="Calibri" w:eastAsia="Calibri" w:hAnsi="Calibri" w:cs="Calibri"/>
          <w:color w:val="222222"/>
          <w:sz w:val="18"/>
          <w:szCs w:val="18"/>
          <w:lang w:eastAsia="fr-FR"/>
        </w:rPr>
        <w:tab/>
      </w:r>
      <w:r w:rsidRPr="00EB5DF5">
        <w:rPr>
          <w:rFonts w:ascii="Calibri" w:eastAsia="Calibri" w:hAnsi="Calibri" w:cs="Calibri"/>
          <w:color w:val="222222"/>
          <w:sz w:val="18"/>
          <w:szCs w:val="18"/>
          <w:lang w:eastAsia="fr-FR"/>
        </w:rPr>
        <w:tab/>
      </w:r>
      <w:r w:rsidRPr="00EB5DF5">
        <w:rPr>
          <w:rFonts w:ascii="Calibri" w:eastAsia="Batang" w:hAnsi="Calibri" w:cs="Calibri"/>
          <w:bCs/>
          <w:iCs/>
          <w:color w:val="222222"/>
          <w:sz w:val="18"/>
          <w:szCs w:val="18"/>
          <w:lang w:eastAsia="fr-FR"/>
        </w:rPr>
        <w:t xml:space="preserve">MANUEL </w:t>
      </w:r>
      <w:proofErr w:type="spellStart"/>
      <w:r w:rsidRPr="00EB5DF5">
        <w:rPr>
          <w:rFonts w:ascii="Calibri" w:eastAsia="Batang" w:hAnsi="Calibri" w:cs="Calibri"/>
          <w:bCs/>
          <w:iCs/>
          <w:color w:val="222222"/>
          <w:sz w:val="18"/>
          <w:szCs w:val="18"/>
          <w:lang w:eastAsia="fr-FR"/>
        </w:rPr>
        <w:t>YARZAGARAY</w:t>
      </w:r>
      <w:proofErr w:type="spellEnd"/>
      <w:r w:rsidRPr="00EB5DF5">
        <w:rPr>
          <w:rFonts w:ascii="Calibri" w:eastAsia="Batang" w:hAnsi="Calibri" w:cs="Calibri"/>
          <w:bCs/>
          <w:iCs/>
          <w:color w:val="222222"/>
          <w:sz w:val="18"/>
          <w:szCs w:val="18"/>
          <w:lang w:eastAsia="fr-FR"/>
        </w:rPr>
        <w:t xml:space="preserve"> BANDERA</w:t>
      </w:r>
    </w:p>
    <w:p w:rsidR="00EB5DF5" w:rsidRPr="00EB5DF5" w:rsidRDefault="00EB5DF5" w:rsidP="00EB5DF5">
      <w:pPr>
        <w:shd w:val="clear" w:color="auto" w:fill="FFFFFF"/>
        <w:tabs>
          <w:tab w:val="left" w:pos="1418"/>
        </w:tabs>
        <w:jc w:val="both"/>
        <w:rPr>
          <w:rFonts w:ascii="Calibri" w:eastAsia="Calibri" w:hAnsi="Calibri" w:cs="Calibri"/>
          <w:bCs/>
          <w:iCs/>
          <w:color w:val="222222"/>
          <w:sz w:val="18"/>
          <w:szCs w:val="18"/>
          <w:lang w:eastAsia="fr-FR"/>
        </w:rPr>
      </w:pPr>
    </w:p>
    <w:p w:rsidR="00EB5DF5" w:rsidRPr="00EB5DF5" w:rsidRDefault="00EB5DF5" w:rsidP="00EB5DF5">
      <w:pPr>
        <w:shd w:val="clear" w:color="auto" w:fill="FFFFFF"/>
        <w:spacing w:after="200"/>
        <w:jc w:val="both"/>
        <w:rPr>
          <w:rFonts w:ascii="Calibri" w:hAnsi="Calibri" w:cs="Calibri"/>
          <w:color w:val="222222"/>
          <w:sz w:val="18"/>
          <w:szCs w:val="18"/>
          <w:lang w:eastAsia="fr-FR"/>
        </w:rPr>
      </w:pPr>
      <w:r w:rsidRPr="00EB5DF5">
        <w:rPr>
          <w:rFonts w:ascii="Calibri" w:hAnsi="Calibri" w:cs="Calibri"/>
          <w:b/>
          <w:color w:val="222222"/>
          <w:sz w:val="18"/>
          <w:szCs w:val="18"/>
          <w:lang w:eastAsia="fr-FR"/>
        </w:rPr>
        <w:t xml:space="preserve">Temas: </w:t>
      </w:r>
      <w:r w:rsidRPr="00EB5DF5">
        <w:rPr>
          <w:rFonts w:ascii="Calibri" w:hAnsi="Calibri" w:cs="Calibri"/>
          <w:b/>
          <w:color w:val="222222"/>
          <w:sz w:val="18"/>
          <w:szCs w:val="18"/>
          <w:lang w:eastAsia="fr-FR"/>
        </w:rPr>
        <w:tab/>
      </w:r>
      <w:r w:rsidRPr="00EB5DF5">
        <w:rPr>
          <w:rFonts w:ascii="Calibri" w:hAnsi="Calibri" w:cs="Calibri"/>
          <w:b/>
          <w:color w:val="222222"/>
          <w:sz w:val="18"/>
          <w:szCs w:val="18"/>
          <w:lang w:eastAsia="fr-FR"/>
        </w:rPr>
        <w:tab/>
      </w:r>
      <w:r w:rsidRPr="00EB5DF5">
        <w:rPr>
          <w:rFonts w:ascii="Calibri" w:hAnsi="Calibri" w:cs="Calibri"/>
          <w:b/>
          <w:color w:val="222222"/>
          <w:sz w:val="18"/>
          <w:szCs w:val="18"/>
          <w:lang w:eastAsia="fr-FR"/>
        </w:rPr>
        <w:tab/>
        <w:t>INCIDENTE DE DESACATO / DEJA SIN EFECTOS LA SANCIÓN.</w:t>
      </w:r>
      <w:r w:rsidRPr="00EB5DF5">
        <w:rPr>
          <w:rFonts w:ascii="Verdana" w:hAnsi="Verdana" w:cs="Arial"/>
          <w:sz w:val="26"/>
          <w:szCs w:val="26"/>
          <w:lang w:val="es-ES"/>
        </w:rPr>
        <w:t xml:space="preserve"> </w:t>
      </w:r>
      <w:r w:rsidRPr="00EB5DF5">
        <w:rPr>
          <w:rFonts w:ascii="Calibri" w:hAnsi="Calibri" w:cs="Calibri"/>
          <w:color w:val="222222"/>
          <w:sz w:val="18"/>
          <w:szCs w:val="18"/>
          <w:lang w:val="es-ES" w:eastAsia="fr-FR"/>
        </w:rPr>
        <w:t>[A]</w:t>
      </w:r>
      <w:r w:rsidRPr="00EB5DF5">
        <w:rPr>
          <w:rFonts w:ascii="Calibri" w:hAnsi="Calibri" w:cs="Calibri"/>
          <w:color w:val="222222"/>
          <w:sz w:val="18"/>
          <w:szCs w:val="18"/>
          <w:lang w:eastAsia="fr-FR"/>
        </w:rPr>
        <w:t xml:space="preserve"> pesar del evidente el incumplimiento al fallo de tutela emitido el 13 de enero de 2017 por el Juzgado Cuarto de Ejecución de Penas y Medidas de Seguridad de Pereira en favor de la señora Adriana Patricia Salazar Correales, la imposibilidad tanto material, como jurídica de la </w:t>
      </w:r>
      <w:proofErr w:type="spellStart"/>
      <w:r w:rsidRPr="00EB5DF5">
        <w:rPr>
          <w:rFonts w:ascii="Calibri" w:hAnsi="Calibri" w:cs="Calibri"/>
          <w:color w:val="222222"/>
          <w:sz w:val="18"/>
          <w:szCs w:val="18"/>
          <w:lang w:eastAsia="fr-FR"/>
        </w:rPr>
        <w:t>EPS</w:t>
      </w:r>
      <w:proofErr w:type="spellEnd"/>
      <w:r w:rsidRPr="00EB5DF5">
        <w:rPr>
          <w:rFonts w:ascii="Calibri" w:hAnsi="Calibri" w:cs="Calibri"/>
          <w:color w:val="222222"/>
          <w:sz w:val="18"/>
          <w:szCs w:val="18"/>
          <w:lang w:eastAsia="fr-FR"/>
        </w:rPr>
        <w:t xml:space="preserve"> </w:t>
      </w:r>
      <w:proofErr w:type="spellStart"/>
      <w:r w:rsidRPr="00EB5DF5">
        <w:rPr>
          <w:rFonts w:ascii="Calibri" w:hAnsi="Calibri" w:cs="Calibri"/>
          <w:color w:val="222222"/>
          <w:sz w:val="18"/>
          <w:szCs w:val="18"/>
          <w:lang w:eastAsia="fr-FR"/>
        </w:rPr>
        <w:t>Cafesalud</w:t>
      </w:r>
      <w:proofErr w:type="spellEnd"/>
      <w:r w:rsidRPr="00EB5DF5">
        <w:rPr>
          <w:rFonts w:ascii="Calibri" w:hAnsi="Calibri" w:cs="Calibri"/>
          <w:color w:val="222222"/>
          <w:sz w:val="18"/>
          <w:szCs w:val="18"/>
          <w:lang w:eastAsia="fr-FR"/>
        </w:rPr>
        <w:t xml:space="preserve"> se hace palmaria, y por tanto, como ya se dijo, la sanción que se le impusiera a los funcionarios sancionados dentro del presente asunto no puede ser aplicada tal como se había resuelto por el Despacho de conocimiento, por cuanto ellos en la hora de ahora no tienen ninguna manera de cumplir el fallo de tutela. De acuerdo a lo dicho hasta ahora, es inevitable dejar sin efectos la sanción impuesta dentro del presente asunto, para ordenarle al Juzgado de primer nivel que, de ser necesario, el trámite de desacato se lleve a cabo en contra de la </w:t>
      </w:r>
      <w:proofErr w:type="spellStart"/>
      <w:r w:rsidRPr="00EB5DF5">
        <w:rPr>
          <w:rFonts w:ascii="Calibri" w:hAnsi="Calibri" w:cs="Calibri"/>
          <w:color w:val="222222"/>
          <w:sz w:val="18"/>
          <w:szCs w:val="18"/>
          <w:lang w:eastAsia="fr-FR"/>
        </w:rPr>
        <w:t>EPS</w:t>
      </w:r>
      <w:proofErr w:type="spellEnd"/>
      <w:r w:rsidRPr="00EB5DF5">
        <w:rPr>
          <w:rFonts w:ascii="Calibri" w:hAnsi="Calibri" w:cs="Calibri"/>
          <w:color w:val="222222"/>
          <w:sz w:val="18"/>
          <w:szCs w:val="18"/>
          <w:lang w:eastAsia="fr-FR"/>
        </w:rPr>
        <w:t xml:space="preserve"> </w:t>
      </w:r>
      <w:proofErr w:type="spellStart"/>
      <w:r w:rsidRPr="00EB5DF5">
        <w:rPr>
          <w:rFonts w:ascii="Calibri" w:hAnsi="Calibri" w:cs="Calibri"/>
          <w:color w:val="222222"/>
          <w:sz w:val="18"/>
          <w:szCs w:val="18"/>
          <w:lang w:eastAsia="fr-FR"/>
        </w:rPr>
        <w:t>Medimás</w:t>
      </w:r>
      <w:proofErr w:type="spellEnd"/>
      <w:r w:rsidRPr="00EB5DF5">
        <w:rPr>
          <w:rFonts w:ascii="Calibri" w:hAnsi="Calibri" w:cs="Calibri"/>
          <w:color w:val="222222"/>
          <w:sz w:val="18"/>
          <w:szCs w:val="18"/>
          <w:lang w:eastAsia="fr-FR"/>
        </w:rPr>
        <w:t xml:space="preserve">, por cuanto es la entidad que como consecuencia del proceso de liquidación de </w:t>
      </w:r>
      <w:proofErr w:type="spellStart"/>
      <w:r w:rsidRPr="00EB5DF5">
        <w:rPr>
          <w:rFonts w:ascii="Calibri" w:hAnsi="Calibri" w:cs="Calibri"/>
          <w:color w:val="222222"/>
          <w:sz w:val="18"/>
          <w:szCs w:val="18"/>
          <w:lang w:eastAsia="fr-FR"/>
        </w:rPr>
        <w:t>Cafesalud</w:t>
      </w:r>
      <w:proofErr w:type="spellEnd"/>
      <w:r w:rsidRPr="00EB5DF5">
        <w:rPr>
          <w:rFonts w:ascii="Calibri" w:hAnsi="Calibri" w:cs="Calibri"/>
          <w:color w:val="222222"/>
          <w:sz w:val="18"/>
          <w:szCs w:val="18"/>
          <w:lang w:eastAsia="fr-FR"/>
        </w:rPr>
        <w:t xml:space="preserve">, entró a reemplazarla desde el 1° de agosto de 2017 en cuanto a la atención en salud de sus anteriores afiliados. </w:t>
      </w:r>
    </w:p>
    <w:p w:rsidR="00656B56" w:rsidRDefault="00656B56" w:rsidP="00656B56">
      <w:pPr>
        <w:pStyle w:val="Corpsdetexte"/>
        <w:spacing w:line="324" w:lineRule="auto"/>
        <w:jc w:val="center"/>
        <w:rPr>
          <w:rFonts w:ascii="Verdana" w:hAnsi="Verdana" w:cs="Arial"/>
          <w:b/>
          <w:sz w:val="26"/>
          <w:szCs w:val="26"/>
          <w:lang w:val="es-ES"/>
        </w:rPr>
      </w:pPr>
      <w:r>
        <w:rPr>
          <w:rFonts w:ascii="Verdana" w:hAnsi="Verdana" w:cs="Arial"/>
          <w:b/>
          <w:sz w:val="26"/>
          <w:szCs w:val="26"/>
        </w:rPr>
        <w:t>REPÚBLICA DE COLOMBIA</w:t>
      </w:r>
    </w:p>
    <w:p w:rsidR="00656B56" w:rsidRDefault="00656B56" w:rsidP="00656B56">
      <w:pPr>
        <w:pStyle w:val="Corpsdetexte"/>
        <w:spacing w:line="324" w:lineRule="auto"/>
        <w:jc w:val="center"/>
        <w:rPr>
          <w:rFonts w:ascii="Verdana" w:hAnsi="Verdana" w:cs="Arial"/>
          <w:b/>
          <w:sz w:val="26"/>
          <w:szCs w:val="26"/>
        </w:rPr>
      </w:pPr>
      <w:r>
        <w:rPr>
          <w:rFonts w:ascii="Verdana" w:hAnsi="Verdana" w:cs="Arial"/>
          <w:b/>
          <w:sz w:val="26"/>
          <w:szCs w:val="26"/>
        </w:rPr>
        <w:t>RAMA JUDICIAL DEL PODER PÚBLICO</w:t>
      </w:r>
    </w:p>
    <w:p w:rsidR="00656B56" w:rsidRDefault="00656B56" w:rsidP="00656B56">
      <w:pPr>
        <w:pStyle w:val="Corpsdetexte"/>
        <w:spacing w:line="324"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676275" cy="7429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p w:rsidR="00656B56" w:rsidRDefault="00656B56" w:rsidP="00656B56">
      <w:pPr>
        <w:pStyle w:val="Corpsdetexte"/>
        <w:spacing w:line="324" w:lineRule="auto"/>
        <w:jc w:val="center"/>
        <w:rPr>
          <w:rFonts w:ascii="Verdana" w:hAnsi="Verdana" w:cs="Arial"/>
          <w:b/>
          <w:sz w:val="26"/>
          <w:szCs w:val="26"/>
        </w:rPr>
      </w:pPr>
      <w:r>
        <w:rPr>
          <w:rFonts w:ascii="Verdana" w:hAnsi="Verdana" w:cs="Arial"/>
          <w:b/>
          <w:sz w:val="26"/>
          <w:szCs w:val="26"/>
        </w:rPr>
        <w:t>TRIBUNAL SUPERIOR DEL DISTRITO JUDICIAL DE PEREIRA</w:t>
      </w:r>
    </w:p>
    <w:p w:rsidR="00656B56" w:rsidRDefault="00656B56" w:rsidP="00656B56">
      <w:pPr>
        <w:pStyle w:val="Corpsdetexte"/>
        <w:spacing w:line="324" w:lineRule="auto"/>
        <w:jc w:val="center"/>
        <w:rPr>
          <w:rFonts w:ascii="Verdana" w:hAnsi="Verdana" w:cs="Arial"/>
          <w:b/>
          <w:sz w:val="26"/>
          <w:szCs w:val="26"/>
        </w:rPr>
      </w:pPr>
      <w:r>
        <w:rPr>
          <w:rFonts w:ascii="Verdana" w:hAnsi="Verdana" w:cs="Arial"/>
          <w:b/>
          <w:sz w:val="26"/>
          <w:szCs w:val="26"/>
        </w:rPr>
        <w:t>SALA DE DECISIÓN PENAL</w:t>
      </w:r>
    </w:p>
    <w:p w:rsidR="00656B56" w:rsidRDefault="00656B56" w:rsidP="00656B56">
      <w:pPr>
        <w:suppressAutoHyphens/>
        <w:rPr>
          <w:rFonts w:ascii="Verdana" w:hAnsi="Verdana" w:cs="Arial"/>
          <w:b/>
          <w:bCs/>
          <w:spacing w:val="-4"/>
          <w:sz w:val="22"/>
          <w:szCs w:val="26"/>
        </w:rPr>
      </w:pPr>
    </w:p>
    <w:p w:rsidR="00656B56" w:rsidRDefault="00656B56" w:rsidP="00656B56">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 Ponente</w:t>
      </w:r>
    </w:p>
    <w:p w:rsidR="00656B56" w:rsidRDefault="00656B56" w:rsidP="00656B56">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656B56" w:rsidRDefault="00656B56" w:rsidP="00656B56">
      <w:pPr>
        <w:widowControl w:val="0"/>
        <w:autoSpaceDE w:val="0"/>
        <w:autoSpaceDN w:val="0"/>
        <w:adjustRightInd w:val="0"/>
        <w:spacing w:line="360" w:lineRule="auto"/>
        <w:jc w:val="both"/>
        <w:rPr>
          <w:rFonts w:ascii="Verdana" w:hAnsi="Verdana" w:cs="Arial"/>
          <w:sz w:val="26"/>
          <w:szCs w:val="26"/>
        </w:rPr>
      </w:pPr>
    </w:p>
    <w:p w:rsidR="00656B56" w:rsidRDefault="00656B56" w:rsidP="00656B56">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CONSULTA INCIDENTE DE DESACATO</w:t>
      </w:r>
    </w:p>
    <w:p w:rsidR="00656B56" w:rsidRDefault="00656B56" w:rsidP="00656B56">
      <w:pPr>
        <w:widowControl w:val="0"/>
        <w:autoSpaceDE w:val="0"/>
        <w:autoSpaceDN w:val="0"/>
        <w:adjustRightInd w:val="0"/>
        <w:spacing w:line="360" w:lineRule="auto"/>
        <w:jc w:val="both"/>
        <w:rPr>
          <w:rFonts w:ascii="Verdana" w:hAnsi="Verdana" w:cs="Arial"/>
          <w:sz w:val="22"/>
          <w:szCs w:val="26"/>
        </w:rPr>
      </w:pPr>
    </w:p>
    <w:p w:rsidR="00656B56" w:rsidRDefault="00656B56" w:rsidP="00656B5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veinticuatro (24) de enero de dos mil dieciocho (2018)</w:t>
      </w:r>
    </w:p>
    <w:p w:rsidR="00656B56" w:rsidRDefault="00656B56" w:rsidP="00656B5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11:10 a.m.   </w:t>
      </w:r>
    </w:p>
    <w:p w:rsidR="00656B56" w:rsidRDefault="00656B56" w:rsidP="00656B5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42 </w:t>
      </w:r>
    </w:p>
    <w:p w:rsidR="00656B56" w:rsidRDefault="00656B56" w:rsidP="00656B56">
      <w:pPr>
        <w:widowControl w:val="0"/>
        <w:autoSpaceDE w:val="0"/>
        <w:autoSpaceDN w:val="0"/>
        <w:adjustRightInd w:val="0"/>
        <w:spacing w:line="480" w:lineRule="auto"/>
        <w:jc w:val="both"/>
        <w:rPr>
          <w:rFonts w:ascii="Verdana" w:hAnsi="Verdana" w:cs="Arial"/>
          <w:i/>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6154"/>
      </w:tblGrid>
      <w:tr w:rsidR="00656B56" w:rsidTr="00656B56">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656B56" w:rsidRDefault="00656B56">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Radicación:</w:t>
            </w:r>
          </w:p>
        </w:tc>
        <w:tc>
          <w:tcPr>
            <w:tcW w:w="6154" w:type="dxa"/>
            <w:tcBorders>
              <w:top w:val="single" w:sz="4" w:space="0" w:color="auto"/>
              <w:left w:val="single" w:sz="4" w:space="0" w:color="auto"/>
              <w:bottom w:val="single" w:sz="4" w:space="0" w:color="auto"/>
              <w:right w:val="single" w:sz="4" w:space="0" w:color="auto"/>
            </w:tcBorders>
            <w:hideMark/>
          </w:tcPr>
          <w:p w:rsidR="00656B56" w:rsidRDefault="00656B56">
            <w:pPr>
              <w:widowControl w:val="0"/>
              <w:autoSpaceDE w:val="0"/>
              <w:autoSpaceDN w:val="0"/>
              <w:adjustRightInd w:val="0"/>
              <w:spacing w:line="276" w:lineRule="auto"/>
              <w:ind w:right="51"/>
              <w:jc w:val="both"/>
              <w:rPr>
                <w:rFonts w:ascii="Corbel" w:hAnsi="Corbel" w:cs="Arial"/>
                <w:bCs/>
                <w:sz w:val="22"/>
                <w:szCs w:val="22"/>
              </w:rPr>
            </w:pPr>
            <w:r>
              <w:rPr>
                <w:rFonts w:ascii="Corbel" w:hAnsi="Corbel" w:cs="Arial"/>
                <w:bCs/>
                <w:sz w:val="22"/>
                <w:szCs w:val="22"/>
              </w:rPr>
              <w:t>66001-31-87-004-2017-00003-06</w:t>
            </w:r>
          </w:p>
        </w:tc>
      </w:tr>
      <w:tr w:rsidR="00656B56" w:rsidTr="00656B56">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656B56" w:rsidRDefault="00656B56">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Accionante:</w:t>
            </w:r>
          </w:p>
        </w:tc>
        <w:tc>
          <w:tcPr>
            <w:tcW w:w="6154" w:type="dxa"/>
            <w:tcBorders>
              <w:top w:val="single" w:sz="4" w:space="0" w:color="auto"/>
              <w:left w:val="single" w:sz="4" w:space="0" w:color="auto"/>
              <w:bottom w:val="single" w:sz="4" w:space="0" w:color="auto"/>
              <w:right w:val="single" w:sz="4" w:space="0" w:color="auto"/>
            </w:tcBorders>
            <w:hideMark/>
          </w:tcPr>
          <w:p w:rsidR="00656B56" w:rsidRDefault="00656B56">
            <w:pPr>
              <w:widowControl w:val="0"/>
              <w:autoSpaceDE w:val="0"/>
              <w:autoSpaceDN w:val="0"/>
              <w:adjustRightInd w:val="0"/>
              <w:spacing w:line="276" w:lineRule="auto"/>
              <w:ind w:right="51"/>
              <w:jc w:val="both"/>
              <w:rPr>
                <w:rFonts w:ascii="Corbel" w:hAnsi="Corbel" w:cs="Arial"/>
                <w:bCs/>
                <w:sz w:val="22"/>
                <w:szCs w:val="22"/>
              </w:rPr>
            </w:pPr>
            <w:r>
              <w:rPr>
                <w:rFonts w:ascii="Corbel" w:hAnsi="Corbel" w:cs="Arial"/>
                <w:bCs/>
                <w:sz w:val="22"/>
                <w:szCs w:val="22"/>
              </w:rPr>
              <w:t xml:space="preserve">Adriana Patricia Salazar Correales </w:t>
            </w:r>
          </w:p>
        </w:tc>
      </w:tr>
      <w:tr w:rsidR="00656B56" w:rsidTr="00656B56">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656B56" w:rsidRDefault="00656B56">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Accionado:</w:t>
            </w:r>
          </w:p>
        </w:tc>
        <w:tc>
          <w:tcPr>
            <w:tcW w:w="6154" w:type="dxa"/>
            <w:tcBorders>
              <w:top w:val="single" w:sz="4" w:space="0" w:color="auto"/>
              <w:left w:val="single" w:sz="4" w:space="0" w:color="auto"/>
              <w:bottom w:val="single" w:sz="4" w:space="0" w:color="auto"/>
              <w:right w:val="single" w:sz="4" w:space="0" w:color="auto"/>
            </w:tcBorders>
            <w:hideMark/>
          </w:tcPr>
          <w:p w:rsidR="00656B56" w:rsidRDefault="00656B56">
            <w:pPr>
              <w:widowControl w:val="0"/>
              <w:autoSpaceDE w:val="0"/>
              <w:autoSpaceDN w:val="0"/>
              <w:adjustRightInd w:val="0"/>
              <w:spacing w:line="276" w:lineRule="auto"/>
              <w:ind w:right="51"/>
              <w:jc w:val="both"/>
              <w:rPr>
                <w:rFonts w:ascii="Corbel" w:hAnsi="Corbel" w:cs="Arial"/>
                <w:bCs/>
                <w:sz w:val="22"/>
                <w:szCs w:val="22"/>
              </w:rPr>
            </w:pPr>
            <w:proofErr w:type="spellStart"/>
            <w:r>
              <w:rPr>
                <w:rFonts w:ascii="Corbel" w:hAnsi="Corbel" w:cs="Arial"/>
                <w:bCs/>
                <w:sz w:val="22"/>
                <w:szCs w:val="22"/>
              </w:rPr>
              <w:t>Cafesalud</w:t>
            </w:r>
            <w:proofErr w:type="spellEnd"/>
          </w:p>
        </w:tc>
      </w:tr>
      <w:tr w:rsidR="00656B56" w:rsidTr="00656B56">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656B56" w:rsidRDefault="00656B56">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Procedencia: </w:t>
            </w:r>
          </w:p>
        </w:tc>
        <w:tc>
          <w:tcPr>
            <w:tcW w:w="6154" w:type="dxa"/>
            <w:tcBorders>
              <w:top w:val="single" w:sz="4" w:space="0" w:color="auto"/>
              <w:left w:val="single" w:sz="4" w:space="0" w:color="auto"/>
              <w:bottom w:val="single" w:sz="4" w:space="0" w:color="auto"/>
              <w:right w:val="single" w:sz="4" w:space="0" w:color="auto"/>
            </w:tcBorders>
            <w:hideMark/>
          </w:tcPr>
          <w:p w:rsidR="00656B56" w:rsidRDefault="00656B56">
            <w:pPr>
              <w:widowControl w:val="0"/>
              <w:autoSpaceDE w:val="0"/>
              <w:autoSpaceDN w:val="0"/>
              <w:adjustRightInd w:val="0"/>
              <w:spacing w:line="276" w:lineRule="auto"/>
              <w:jc w:val="both"/>
              <w:rPr>
                <w:rFonts w:ascii="Corbel" w:hAnsi="Corbel" w:cs="Arial"/>
                <w:bCs/>
                <w:sz w:val="22"/>
                <w:szCs w:val="22"/>
              </w:rPr>
            </w:pPr>
            <w:r>
              <w:rPr>
                <w:rFonts w:ascii="Corbel" w:hAnsi="Corbel" w:cs="Arial"/>
                <w:bCs/>
                <w:sz w:val="22"/>
                <w:szCs w:val="22"/>
              </w:rPr>
              <w:t>Juzgado Cuarto de Ejecución de Penas y Medidas de Seguridad</w:t>
            </w:r>
          </w:p>
        </w:tc>
      </w:tr>
      <w:tr w:rsidR="00656B56" w:rsidTr="00656B56">
        <w:trPr>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656B56" w:rsidRDefault="00656B56">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Decisión: </w:t>
            </w:r>
          </w:p>
        </w:tc>
        <w:tc>
          <w:tcPr>
            <w:tcW w:w="6154" w:type="dxa"/>
            <w:tcBorders>
              <w:top w:val="single" w:sz="4" w:space="0" w:color="auto"/>
              <w:left w:val="single" w:sz="4" w:space="0" w:color="auto"/>
              <w:bottom w:val="single" w:sz="4" w:space="0" w:color="auto"/>
              <w:right w:val="single" w:sz="4" w:space="0" w:color="auto"/>
            </w:tcBorders>
            <w:hideMark/>
          </w:tcPr>
          <w:p w:rsidR="00656B56" w:rsidRDefault="00656B56">
            <w:pPr>
              <w:widowControl w:val="0"/>
              <w:autoSpaceDE w:val="0"/>
              <w:autoSpaceDN w:val="0"/>
              <w:adjustRightInd w:val="0"/>
              <w:spacing w:line="276" w:lineRule="auto"/>
              <w:jc w:val="both"/>
              <w:rPr>
                <w:rFonts w:ascii="Corbel" w:hAnsi="Corbel" w:cs="Arial"/>
                <w:bCs/>
                <w:sz w:val="22"/>
                <w:szCs w:val="22"/>
              </w:rPr>
            </w:pPr>
            <w:r>
              <w:rPr>
                <w:rFonts w:ascii="Corbel" w:hAnsi="Corbel" w:cs="Arial"/>
                <w:bCs/>
                <w:sz w:val="22"/>
                <w:szCs w:val="22"/>
              </w:rPr>
              <w:t xml:space="preserve">Deja sanción sin efectos </w:t>
            </w:r>
          </w:p>
        </w:tc>
      </w:tr>
    </w:tbl>
    <w:p w:rsidR="00656B56" w:rsidRDefault="00656B56" w:rsidP="00656B56">
      <w:pPr>
        <w:widowControl w:val="0"/>
        <w:autoSpaceDE w:val="0"/>
        <w:autoSpaceDN w:val="0"/>
        <w:adjustRightInd w:val="0"/>
        <w:spacing w:line="288" w:lineRule="auto"/>
        <w:jc w:val="center"/>
        <w:rPr>
          <w:rFonts w:ascii="Verdana" w:hAnsi="Verdana" w:cs="Arial"/>
          <w:b/>
          <w:bCs/>
          <w:sz w:val="26"/>
          <w:szCs w:val="26"/>
        </w:rPr>
      </w:pPr>
      <w:r>
        <w:rPr>
          <w:rFonts w:ascii="Verdana" w:hAnsi="Verdana" w:cs="Arial"/>
          <w:b/>
          <w:bCs/>
          <w:sz w:val="26"/>
          <w:szCs w:val="26"/>
        </w:rPr>
        <w:lastRenderedPageBreak/>
        <w:t>ASUNTO:</w:t>
      </w:r>
    </w:p>
    <w:p w:rsidR="00656B56" w:rsidRDefault="00656B56" w:rsidP="00656B56">
      <w:pPr>
        <w:pStyle w:val="Corpsdetexte"/>
        <w:spacing w:line="276" w:lineRule="auto"/>
        <w:jc w:val="both"/>
        <w:rPr>
          <w:rFonts w:ascii="Verdana" w:hAnsi="Verdana" w:cs="Arial"/>
          <w:sz w:val="26"/>
          <w:szCs w:val="26"/>
        </w:rPr>
      </w:pPr>
    </w:p>
    <w:p w:rsidR="00656B56" w:rsidRPr="00EB5DF5" w:rsidRDefault="00656B56" w:rsidP="00656B56">
      <w:pPr>
        <w:pStyle w:val="Corpsdetexte"/>
        <w:spacing w:line="280" w:lineRule="auto"/>
        <w:jc w:val="both"/>
        <w:rPr>
          <w:rFonts w:ascii="Verdana" w:hAnsi="Verdana" w:cs="Arial"/>
          <w:b/>
          <w:i/>
          <w:sz w:val="26"/>
          <w:szCs w:val="26"/>
        </w:rPr>
      </w:pPr>
      <w:r w:rsidRPr="00EB5DF5">
        <w:rPr>
          <w:rFonts w:ascii="Verdana" w:hAnsi="Verdana" w:cs="Arial"/>
          <w:i/>
          <w:sz w:val="26"/>
          <w:szCs w:val="26"/>
        </w:rPr>
        <w:t xml:space="preserve">Procede la sala a revisar en grado jurisdiccional de consulta, la sanción impuesta por el Juzgado Cuarto de Ejecución de Penas y Medidas de Seguridad de Pereira a los Doctores </w:t>
      </w:r>
      <w:r w:rsidRPr="00EB5DF5">
        <w:rPr>
          <w:rFonts w:ascii="Verdana" w:hAnsi="Verdana" w:cs="Arial"/>
          <w:b/>
          <w:i/>
          <w:sz w:val="26"/>
          <w:szCs w:val="26"/>
        </w:rPr>
        <w:t xml:space="preserve">VICTORIA EUGENIA </w:t>
      </w:r>
      <w:proofErr w:type="spellStart"/>
      <w:r w:rsidRPr="00EB5DF5">
        <w:rPr>
          <w:rFonts w:ascii="Verdana" w:hAnsi="Verdana" w:cs="Arial"/>
          <w:b/>
          <w:i/>
          <w:sz w:val="26"/>
          <w:szCs w:val="26"/>
        </w:rPr>
        <w:t>ARISTIZÁBAL</w:t>
      </w:r>
      <w:proofErr w:type="spellEnd"/>
      <w:r w:rsidRPr="00EB5DF5">
        <w:rPr>
          <w:rFonts w:ascii="Verdana" w:hAnsi="Verdana" w:cs="Arial"/>
          <w:b/>
          <w:i/>
          <w:sz w:val="26"/>
          <w:szCs w:val="26"/>
        </w:rPr>
        <w:t xml:space="preserve"> MARULANDA</w:t>
      </w:r>
      <w:r w:rsidRPr="00EB5DF5">
        <w:rPr>
          <w:rFonts w:ascii="Verdana" w:hAnsi="Verdana" w:cs="Arial"/>
          <w:i/>
          <w:sz w:val="26"/>
          <w:szCs w:val="26"/>
        </w:rPr>
        <w:t xml:space="preserve"> y </w:t>
      </w:r>
      <w:r w:rsidRPr="00EB5DF5">
        <w:rPr>
          <w:rFonts w:ascii="Verdana" w:hAnsi="Verdana" w:cs="Arial"/>
          <w:b/>
          <w:i/>
          <w:sz w:val="26"/>
          <w:szCs w:val="26"/>
        </w:rPr>
        <w:t xml:space="preserve">LUIS GUILLERMO VÉLEZ </w:t>
      </w:r>
      <w:proofErr w:type="spellStart"/>
      <w:r w:rsidRPr="00EB5DF5">
        <w:rPr>
          <w:rFonts w:ascii="Verdana" w:hAnsi="Verdana" w:cs="Arial"/>
          <w:b/>
          <w:i/>
          <w:sz w:val="26"/>
          <w:szCs w:val="26"/>
        </w:rPr>
        <w:t>ATEHORTÚA</w:t>
      </w:r>
      <w:proofErr w:type="spellEnd"/>
      <w:r w:rsidRPr="00EB5DF5">
        <w:rPr>
          <w:rFonts w:ascii="Verdana" w:hAnsi="Verdana" w:cs="Arial"/>
          <w:i/>
          <w:sz w:val="26"/>
          <w:szCs w:val="26"/>
        </w:rPr>
        <w:t xml:space="preserve">, funcionarios de la extinta </w:t>
      </w:r>
      <w:r w:rsidRPr="00EB5DF5">
        <w:rPr>
          <w:rFonts w:ascii="Verdana" w:hAnsi="Verdana" w:cs="Arial"/>
          <w:b/>
          <w:i/>
          <w:sz w:val="26"/>
          <w:szCs w:val="26"/>
        </w:rPr>
        <w:t xml:space="preserve">CAFESALUD </w:t>
      </w:r>
      <w:proofErr w:type="spellStart"/>
      <w:r w:rsidRPr="00EB5DF5">
        <w:rPr>
          <w:rFonts w:ascii="Verdana" w:hAnsi="Verdana" w:cs="Arial"/>
          <w:b/>
          <w:i/>
          <w:sz w:val="26"/>
          <w:szCs w:val="26"/>
        </w:rPr>
        <w:t>EPS</w:t>
      </w:r>
      <w:proofErr w:type="spellEnd"/>
      <w:r w:rsidRPr="00EB5DF5">
        <w:rPr>
          <w:rFonts w:ascii="Verdana" w:hAnsi="Verdana" w:cs="Arial"/>
          <w:i/>
          <w:sz w:val="26"/>
          <w:szCs w:val="26"/>
        </w:rPr>
        <w:t xml:space="preserve">, con ocasión del trámite incidental de desacato promovido por la señora </w:t>
      </w:r>
      <w:r w:rsidRPr="00EB5DF5">
        <w:rPr>
          <w:rFonts w:ascii="Verdana" w:hAnsi="Verdana" w:cs="Arial"/>
          <w:b/>
          <w:i/>
          <w:sz w:val="26"/>
          <w:szCs w:val="26"/>
        </w:rPr>
        <w:t xml:space="preserve">ADRIANA PATRICIA SALAZAR CORREALES </w:t>
      </w:r>
      <w:r w:rsidRPr="00EB5DF5">
        <w:rPr>
          <w:rFonts w:ascii="Verdana" w:hAnsi="Verdana" w:cs="Arial"/>
          <w:i/>
          <w:sz w:val="26"/>
          <w:szCs w:val="26"/>
        </w:rPr>
        <w:t>en contra de dicha institución.</w:t>
      </w:r>
      <w:r w:rsidRPr="00EB5DF5">
        <w:rPr>
          <w:rFonts w:ascii="Verdana" w:hAnsi="Verdana" w:cs="Arial"/>
          <w:b/>
          <w:i/>
          <w:sz w:val="26"/>
          <w:szCs w:val="26"/>
        </w:rPr>
        <w:t xml:space="preserve"> </w:t>
      </w:r>
    </w:p>
    <w:p w:rsidR="00656B56" w:rsidRDefault="00656B56" w:rsidP="00656B56">
      <w:pPr>
        <w:pStyle w:val="Corpsdetexte"/>
        <w:spacing w:line="360" w:lineRule="auto"/>
        <w:rPr>
          <w:rFonts w:ascii="Verdana" w:hAnsi="Verdana" w:cs="Arial"/>
          <w:b/>
          <w:sz w:val="26"/>
          <w:szCs w:val="26"/>
        </w:rPr>
      </w:pPr>
    </w:p>
    <w:p w:rsidR="00656B56" w:rsidRDefault="00656B56" w:rsidP="00656B56">
      <w:pPr>
        <w:pStyle w:val="Corpsdetexte"/>
        <w:spacing w:line="288" w:lineRule="auto"/>
        <w:jc w:val="center"/>
        <w:rPr>
          <w:rFonts w:ascii="Verdana" w:hAnsi="Verdana" w:cs="Arial"/>
          <w:b/>
          <w:sz w:val="26"/>
          <w:szCs w:val="26"/>
        </w:rPr>
      </w:pPr>
      <w:r>
        <w:rPr>
          <w:rFonts w:ascii="Verdana" w:hAnsi="Verdana" w:cs="Arial"/>
          <w:b/>
          <w:sz w:val="26"/>
          <w:szCs w:val="26"/>
        </w:rPr>
        <w:t>ANTECEDENTES:</w:t>
      </w:r>
    </w:p>
    <w:p w:rsidR="00656B56" w:rsidRDefault="00656B56" w:rsidP="00656B56">
      <w:pPr>
        <w:pStyle w:val="Corpsdetexte"/>
        <w:spacing w:line="276" w:lineRule="auto"/>
        <w:jc w:val="both"/>
        <w:rPr>
          <w:rFonts w:ascii="Verdana" w:hAnsi="Verdana" w:cs="Arial"/>
          <w:sz w:val="26"/>
          <w:szCs w:val="26"/>
        </w:rPr>
      </w:pPr>
    </w:p>
    <w:p w:rsidR="00656B56" w:rsidRDefault="00656B56" w:rsidP="00656B56">
      <w:pPr>
        <w:pStyle w:val="Cuerpodeltexto70"/>
        <w:shd w:val="clear" w:color="auto" w:fill="auto"/>
        <w:spacing w:after="0" w:line="280" w:lineRule="auto"/>
        <w:rPr>
          <w:rFonts w:ascii="Verdana" w:hAnsi="Verdana"/>
          <w:sz w:val="26"/>
          <w:szCs w:val="26"/>
        </w:rPr>
      </w:pPr>
      <w:r>
        <w:rPr>
          <w:rFonts w:ascii="Verdana" w:hAnsi="Verdana"/>
          <w:i w:val="0"/>
          <w:sz w:val="26"/>
          <w:szCs w:val="26"/>
        </w:rPr>
        <w:t>Mediante fallo de tutela del 13 de enero de 2017, el Juez Cuarto de Ejecución de Penas y Medidas de Seguridad tuteló el derecho fundamental a la salud de la señora Adriana Patricia Salazar Correales, en consecuencia dispuso en la parte resolutiva de dicho proveído, entre otras cosas:</w:t>
      </w:r>
      <w:r>
        <w:rPr>
          <w:rFonts w:ascii="Verdana" w:hAnsi="Verdana"/>
          <w:sz w:val="22"/>
          <w:szCs w:val="26"/>
        </w:rPr>
        <w:t xml:space="preserve"> </w:t>
      </w:r>
      <w:r>
        <w:rPr>
          <w:rFonts w:ascii="Verdana" w:hAnsi="Verdana"/>
          <w:sz w:val="23"/>
          <w:szCs w:val="23"/>
        </w:rPr>
        <w:t xml:space="preserve">“TERCERO. ORDENAR a la </w:t>
      </w:r>
      <w:proofErr w:type="spellStart"/>
      <w:r>
        <w:rPr>
          <w:rFonts w:ascii="Verdana" w:hAnsi="Verdana"/>
          <w:sz w:val="23"/>
          <w:szCs w:val="23"/>
        </w:rPr>
        <w:t>EPSS</w:t>
      </w:r>
      <w:proofErr w:type="spellEnd"/>
      <w:r>
        <w:rPr>
          <w:rFonts w:ascii="Verdana" w:hAnsi="Verdana"/>
          <w:sz w:val="23"/>
          <w:szCs w:val="23"/>
        </w:rPr>
        <w:t xml:space="preserve"> </w:t>
      </w:r>
      <w:proofErr w:type="spellStart"/>
      <w:r>
        <w:rPr>
          <w:rFonts w:ascii="Verdana" w:hAnsi="Verdana"/>
          <w:sz w:val="23"/>
          <w:szCs w:val="23"/>
        </w:rPr>
        <w:t>CAFESALLTD</w:t>
      </w:r>
      <w:proofErr w:type="spellEnd"/>
      <w:r>
        <w:rPr>
          <w:rFonts w:ascii="Verdana" w:hAnsi="Verdana"/>
          <w:sz w:val="23"/>
          <w:szCs w:val="23"/>
        </w:rPr>
        <w:t xml:space="preserve"> que dentro de las cuarenta y ocho (48) horas contadas a partir de la notificación de esta sentencia, autorice y lleve a cabo el procedimiento médico denominado “Resección de tumor de línea media </w:t>
      </w:r>
      <w:proofErr w:type="spellStart"/>
      <w:r>
        <w:rPr>
          <w:rFonts w:ascii="Verdana" w:hAnsi="Verdana"/>
          <w:sz w:val="23"/>
          <w:szCs w:val="23"/>
        </w:rPr>
        <w:t>supratentorial</w:t>
      </w:r>
      <w:proofErr w:type="spellEnd"/>
      <w:r>
        <w:rPr>
          <w:rFonts w:ascii="Verdana" w:hAnsi="Verdana"/>
          <w:sz w:val="23"/>
          <w:szCs w:val="23"/>
        </w:rPr>
        <w:t xml:space="preserve"> por craneotomía".  CUARTO. DISPONER que la </w:t>
      </w:r>
      <w:proofErr w:type="spellStart"/>
      <w:r>
        <w:rPr>
          <w:rFonts w:ascii="Verdana" w:hAnsi="Verdana"/>
          <w:sz w:val="23"/>
          <w:szCs w:val="23"/>
        </w:rPr>
        <w:t>EPSS</w:t>
      </w:r>
      <w:proofErr w:type="spellEnd"/>
      <w:r>
        <w:rPr>
          <w:rFonts w:ascii="Verdana" w:hAnsi="Verdana"/>
          <w:sz w:val="23"/>
          <w:szCs w:val="23"/>
        </w:rPr>
        <w:t xml:space="preserve"> CAFESALUD, le proporcione a la señora ADRIANA PATRICIA SALAZAR el TRATAMIENTO INTEGRAL y reciba las atenciones en salud que se deriven del diagnóstico acá estudiado.”.</w:t>
      </w:r>
    </w:p>
    <w:p w:rsidR="00656B56" w:rsidRDefault="00656B56" w:rsidP="00656B56">
      <w:pPr>
        <w:pStyle w:val="Corpsdetexte"/>
        <w:spacing w:line="280" w:lineRule="auto"/>
        <w:jc w:val="both"/>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 xml:space="preserve">A pesar de lo anterior, el 5 de junio de 2017 la señora Adriana Patricia solicitó al </w:t>
      </w:r>
      <w:r>
        <w:rPr>
          <w:rFonts w:ascii="Verdana" w:hAnsi="Verdana" w:cs="Arial"/>
          <w:sz w:val="26"/>
          <w:szCs w:val="26"/>
          <w:lang w:val="es-CO"/>
        </w:rPr>
        <w:t>Despacho de conocimiento</w:t>
      </w:r>
      <w:r>
        <w:rPr>
          <w:rFonts w:ascii="Verdana" w:hAnsi="Verdana" w:cs="Arial"/>
          <w:sz w:val="26"/>
          <w:szCs w:val="26"/>
        </w:rPr>
        <w:t xml:space="preserve"> iniciar un trámite incidental de desacato en contra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-S, toda vez que dicha entidad se había negado a hacerle entrega del medicamento “</w:t>
      </w:r>
      <w:proofErr w:type="spellStart"/>
      <w:r>
        <w:rPr>
          <w:rFonts w:ascii="Verdana" w:hAnsi="Verdana" w:cs="Arial"/>
          <w:sz w:val="26"/>
          <w:szCs w:val="26"/>
        </w:rPr>
        <w:t>FENITOINA</w:t>
      </w:r>
      <w:proofErr w:type="spellEnd"/>
      <w:r>
        <w:rPr>
          <w:rFonts w:ascii="Verdana" w:hAnsi="Verdana" w:cs="Arial"/>
          <w:sz w:val="26"/>
          <w:szCs w:val="26"/>
        </w:rPr>
        <w:t xml:space="preserve"> 100 </w:t>
      </w:r>
      <w:proofErr w:type="spellStart"/>
      <w:r>
        <w:rPr>
          <w:rFonts w:ascii="Verdana" w:hAnsi="Verdana" w:cs="Arial"/>
          <w:sz w:val="26"/>
          <w:szCs w:val="26"/>
        </w:rPr>
        <w:t>GT</w:t>
      </w:r>
      <w:proofErr w:type="spellEnd"/>
      <w:r>
        <w:rPr>
          <w:rFonts w:ascii="Verdana" w:hAnsi="Verdana" w:cs="Arial"/>
          <w:sz w:val="26"/>
          <w:szCs w:val="26"/>
        </w:rPr>
        <w:t xml:space="preserve"> </w:t>
      </w:r>
      <w:proofErr w:type="spellStart"/>
      <w:r>
        <w:rPr>
          <w:rFonts w:ascii="Verdana" w:hAnsi="Verdana" w:cs="Arial"/>
          <w:sz w:val="26"/>
          <w:szCs w:val="26"/>
        </w:rPr>
        <w:t>TAB</w:t>
      </w:r>
      <w:proofErr w:type="spellEnd"/>
      <w:r>
        <w:rPr>
          <w:rFonts w:ascii="Verdana" w:hAnsi="Verdana" w:cs="Arial"/>
          <w:sz w:val="26"/>
          <w:szCs w:val="26"/>
        </w:rPr>
        <w:t xml:space="preserve"> </w:t>
      </w:r>
      <w:proofErr w:type="spellStart"/>
      <w:r>
        <w:rPr>
          <w:rFonts w:ascii="Verdana" w:hAnsi="Verdana" w:cs="Arial"/>
          <w:sz w:val="26"/>
          <w:szCs w:val="26"/>
        </w:rPr>
        <w:t>CANT</w:t>
      </w:r>
      <w:proofErr w:type="spellEnd"/>
      <w:r>
        <w:rPr>
          <w:rFonts w:ascii="Verdana" w:hAnsi="Verdana" w:cs="Arial"/>
          <w:sz w:val="26"/>
          <w:szCs w:val="26"/>
        </w:rPr>
        <w:t xml:space="preserve"> 90”, así como de otros medicamentos de los cuales tuvo que asumir su costo, y para lo que pidió se ordenara su reembolso por el valor de $24.000. </w:t>
      </w:r>
    </w:p>
    <w:p w:rsidR="00656B56" w:rsidRDefault="00656B56" w:rsidP="00656B56">
      <w:pPr>
        <w:pStyle w:val="Corpsdetexte"/>
        <w:spacing w:line="280" w:lineRule="auto"/>
        <w:jc w:val="both"/>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 xml:space="preserve">En vista de lo anterior, el Juzgado de conocimiento mediante auto de ese mismo día emitió un requerimiento a la Dra. Victoria Eugenia </w:t>
      </w:r>
      <w:proofErr w:type="spellStart"/>
      <w:r>
        <w:rPr>
          <w:rFonts w:ascii="Verdana" w:hAnsi="Verdana" w:cs="Arial"/>
          <w:sz w:val="26"/>
          <w:szCs w:val="26"/>
        </w:rPr>
        <w:t>Aristizábal</w:t>
      </w:r>
      <w:proofErr w:type="spellEnd"/>
      <w:r>
        <w:rPr>
          <w:rFonts w:ascii="Verdana" w:hAnsi="Verdana" w:cs="Arial"/>
          <w:sz w:val="26"/>
          <w:szCs w:val="26"/>
        </w:rPr>
        <w:t xml:space="preserve"> Marulanda como Gerente Regional </w:t>
      </w:r>
      <w:r>
        <w:rPr>
          <w:rFonts w:ascii="Verdana" w:hAnsi="Verdana" w:cs="Arial"/>
          <w:sz w:val="26"/>
          <w:szCs w:val="26"/>
        </w:rPr>
        <w:lastRenderedPageBreak/>
        <w:t xml:space="preserve">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-S, para que diera cumplimiento a la orden emitida en la sentencia de tutela, y a su superior jerárquico Dr. Luis Guillermo Vélez </w:t>
      </w:r>
      <w:proofErr w:type="spellStart"/>
      <w:r>
        <w:rPr>
          <w:rFonts w:ascii="Verdana" w:hAnsi="Verdana" w:cs="Arial"/>
          <w:sz w:val="26"/>
          <w:szCs w:val="26"/>
        </w:rPr>
        <w:t>Atehortúa</w:t>
      </w:r>
      <w:proofErr w:type="spellEnd"/>
      <w:r>
        <w:rPr>
          <w:rFonts w:ascii="Verdana" w:hAnsi="Verdana" w:cs="Arial"/>
          <w:sz w:val="26"/>
          <w:szCs w:val="26"/>
        </w:rPr>
        <w:t xml:space="preserve"> como Presidente, para que ordenara a la funcionaria anterior el cumplimiento de la decisión aludida y promoviera la correspondiente investigación disciplinaria.   </w:t>
      </w:r>
    </w:p>
    <w:p w:rsidR="00656B56" w:rsidRDefault="00656B56" w:rsidP="00656B56">
      <w:pPr>
        <w:pStyle w:val="Corpsdetexte"/>
        <w:spacing w:line="280" w:lineRule="auto"/>
        <w:jc w:val="both"/>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Teniendo en cuenta que el plazo concedido a la accionada para pronunciarse había culminado sin que ello ocurriera, se dio apertura formal del incidente de desacato mediante auto del 12 de junio de 2017, en éste se le concedió a los vinculados el término de 3 días para pronunciarse y allegar las pruebas que consideraran pertinentes.</w:t>
      </w:r>
    </w:p>
    <w:p w:rsidR="00656B56" w:rsidRDefault="00656B56" w:rsidP="00656B56">
      <w:pPr>
        <w:pStyle w:val="Corpsdetexte"/>
        <w:spacing w:line="280" w:lineRule="auto"/>
        <w:jc w:val="center"/>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 xml:space="preserve">Agotado el trámite incidental, mediante auto interlocutorio del 16 de junio de 2017, el Juez </w:t>
      </w:r>
      <w:r>
        <w:rPr>
          <w:rFonts w:ascii="Verdana" w:hAnsi="Verdana" w:cs="Arial"/>
          <w:i/>
          <w:sz w:val="26"/>
          <w:szCs w:val="26"/>
        </w:rPr>
        <w:t>A-quo</w:t>
      </w:r>
      <w:r>
        <w:rPr>
          <w:rFonts w:ascii="Verdana" w:hAnsi="Verdana" w:cs="Arial"/>
          <w:sz w:val="26"/>
          <w:szCs w:val="26"/>
        </w:rPr>
        <w:t xml:space="preserve"> decidió sancionar con arresto de dos (2) días y multa de un (01) </w:t>
      </w:r>
      <w:proofErr w:type="spellStart"/>
      <w:r>
        <w:rPr>
          <w:rFonts w:ascii="Verdana" w:hAnsi="Verdana" w:cs="Arial"/>
          <w:sz w:val="26"/>
          <w:szCs w:val="26"/>
        </w:rPr>
        <w:t>smlmv</w:t>
      </w:r>
      <w:proofErr w:type="spellEnd"/>
      <w:r>
        <w:rPr>
          <w:rFonts w:ascii="Verdana" w:hAnsi="Verdana" w:cs="Arial"/>
          <w:sz w:val="26"/>
          <w:szCs w:val="26"/>
        </w:rPr>
        <w:t xml:space="preserve">, a los Doctores Victoria Eugenia </w:t>
      </w:r>
      <w:proofErr w:type="spellStart"/>
      <w:r>
        <w:rPr>
          <w:rFonts w:ascii="Verdana" w:hAnsi="Verdana" w:cs="Arial"/>
          <w:sz w:val="26"/>
          <w:szCs w:val="26"/>
        </w:rPr>
        <w:t>Aristizábal</w:t>
      </w:r>
      <w:proofErr w:type="spellEnd"/>
      <w:r>
        <w:rPr>
          <w:rFonts w:ascii="Verdana" w:hAnsi="Verdana" w:cs="Arial"/>
          <w:sz w:val="26"/>
          <w:szCs w:val="26"/>
        </w:rPr>
        <w:t xml:space="preserve"> Marulanda y Luis Guillermo Vélez </w:t>
      </w:r>
      <w:proofErr w:type="spellStart"/>
      <w:r>
        <w:rPr>
          <w:rFonts w:ascii="Verdana" w:hAnsi="Verdana" w:cs="Arial"/>
          <w:sz w:val="26"/>
          <w:szCs w:val="26"/>
        </w:rPr>
        <w:t>Atheortúa</w:t>
      </w:r>
      <w:proofErr w:type="spellEnd"/>
      <w:r>
        <w:rPr>
          <w:rFonts w:ascii="Verdana" w:hAnsi="Verdana" w:cs="Arial"/>
          <w:sz w:val="26"/>
          <w:szCs w:val="26"/>
        </w:rPr>
        <w:t xml:space="preserve">, en sus calidades de Gerente Regional en Pereira y Presidente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EPSS</w:t>
      </w:r>
      <w:proofErr w:type="spellEnd"/>
      <w:r>
        <w:rPr>
          <w:rFonts w:ascii="Verdana" w:hAnsi="Verdana" w:cs="Arial"/>
          <w:sz w:val="26"/>
          <w:szCs w:val="26"/>
        </w:rPr>
        <w:t xml:space="preserve">, respectivamente, por su desacato a la sentencia de tutela </w:t>
      </w:r>
      <w:proofErr w:type="spellStart"/>
      <w:r>
        <w:rPr>
          <w:rFonts w:ascii="Verdana" w:hAnsi="Verdana" w:cs="Arial"/>
          <w:sz w:val="26"/>
          <w:szCs w:val="26"/>
        </w:rPr>
        <w:t>pluricitada</w:t>
      </w:r>
      <w:proofErr w:type="spellEnd"/>
      <w:r>
        <w:rPr>
          <w:rFonts w:ascii="Verdana" w:hAnsi="Verdana" w:cs="Arial"/>
          <w:sz w:val="26"/>
          <w:szCs w:val="26"/>
        </w:rPr>
        <w:t>; y se ordenó la consulta de la decisión que hoy ocupa la atención de la Magistratura.</w:t>
      </w:r>
    </w:p>
    <w:p w:rsidR="00656B56" w:rsidRDefault="00656B56" w:rsidP="00656B56">
      <w:pPr>
        <w:pStyle w:val="Corpsdetexte"/>
        <w:spacing w:line="280" w:lineRule="auto"/>
        <w:jc w:val="both"/>
        <w:rPr>
          <w:rFonts w:ascii="Verdana" w:hAnsi="Verdana" w:cs="Arial"/>
          <w:sz w:val="26"/>
          <w:szCs w:val="26"/>
        </w:rPr>
      </w:pPr>
    </w:p>
    <w:p w:rsidR="00656B56" w:rsidRDefault="00656B56" w:rsidP="00656B56">
      <w:pPr>
        <w:pStyle w:val="Corpsdetexte"/>
        <w:spacing w:line="288" w:lineRule="auto"/>
        <w:jc w:val="center"/>
        <w:rPr>
          <w:rFonts w:ascii="Verdana" w:hAnsi="Verdana" w:cs="Arial"/>
          <w:b/>
          <w:sz w:val="16"/>
          <w:szCs w:val="26"/>
        </w:rPr>
      </w:pPr>
    </w:p>
    <w:p w:rsidR="00656B56" w:rsidRDefault="00656B56" w:rsidP="00656B56">
      <w:pPr>
        <w:pStyle w:val="Corpsdetexte"/>
        <w:spacing w:line="288" w:lineRule="auto"/>
        <w:jc w:val="center"/>
        <w:rPr>
          <w:rFonts w:ascii="Verdana" w:hAnsi="Verdana" w:cs="Arial"/>
          <w:b/>
          <w:sz w:val="26"/>
          <w:szCs w:val="26"/>
        </w:rPr>
      </w:pPr>
      <w:r>
        <w:rPr>
          <w:rFonts w:ascii="Verdana" w:hAnsi="Verdana" w:cs="Arial"/>
          <w:b/>
          <w:sz w:val="26"/>
          <w:szCs w:val="26"/>
        </w:rPr>
        <w:t>CONSIDERACIONES:</w:t>
      </w:r>
    </w:p>
    <w:p w:rsidR="00656B56" w:rsidRDefault="00656B56" w:rsidP="00656B56">
      <w:pPr>
        <w:widowControl w:val="0"/>
        <w:autoSpaceDE w:val="0"/>
        <w:autoSpaceDN w:val="0"/>
        <w:adjustRightInd w:val="0"/>
        <w:jc w:val="both"/>
        <w:rPr>
          <w:rFonts w:ascii="Verdana" w:hAnsi="Verdana" w:cs="Arial"/>
          <w:sz w:val="22"/>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La Sala se encuentra funcionalmente habilitada para revisar y decidir sobre la juridicidad de esta decisión, de conformidad con los artículos 27 y 52 del Decreto 2591 de 1991.</w:t>
      </w:r>
    </w:p>
    <w:p w:rsidR="00656B56" w:rsidRDefault="00656B56" w:rsidP="00656B56">
      <w:pPr>
        <w:pStyle w:val="Corpsdetexte"/>
        <w:jc w:val="both"/>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Le corresponde determinar a esta Corporación si la decisión consultada se encuentra ajustada a derecho, para lo cual se deberá establecer si la entidad accionada incurrió en desacato y en caso afirmativo proceder de conformidad.</w:t>
      </w:r>
    </w:p>
    <w:p w:rsidR="00656B56" w:rsidRDefault="00656B56" w:rsidP="00656B56">
      <w:pPr>
        <w:pStyle w:val="Corpsdetexte"/>
        <w:jc w:val="both"/>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lang w:val="es-CO"/>
        </w:rPr>
        <w:t>Según</w:t>
      </w:r>
      <w:r>
        <w:rPr>
          <w:rFonts w:ascii="Verdana" w:hAnsi="Verdana" w:cs="Arial"/>
          <w:sz w:val="26"/>
          <w:szCs w:val="26"/>
        </w:rPr>
        <w:t xml:space="preserve"> el artículo 86 Superior, la finalidad de la acción de tutela es la protección judicial de los derechos fundamentales de una persona, cuando a través de tal mecanismo se ha comprobado </w:t>
      </w:r>
      <w:r>
        <w:rPr>
          <w:rFonts w:ascii="Verdana" w:hAnsi="Verdana" w:cs="Arial"/>
          <w:sz w:val="26"/>
          <w:szCs w:val="26"/>
        </w:rPr>
        <w:lastRenderedPageBreak/>
        <w:t>su vulneración; por lo tanto, cuando ello ocurre, y el Juez que asume su conocimiento emite órdenes para salvaguardar tales derechos, lo que se espera de la autoridad obligada es que ésta observe íntegramente el cumplimiento de las mismas.</w:t>
      </w:r>
    </w:p>
    <w:p w:rsidR="00656B56" w:rsidRDefault="00656B56" w:rsidP="00656B56">
      <w:pPr>
        <w:pStyle w:val="Corpsdetexte"/>
        <w:jc w:val="both"/>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656B56" w:rsidRDefault="00656B56" w:rsidP="00656B56">
      <w:pPr>
        <w:pStyle w:val="Corpsdetexte"/>
        <w:jc w:val="both"/>
        <w:rPr>
          <w:rFonts w:ascii="Verdana" w:hAnsi="Verdana" w:cs="Arial"/>
          <w:sz w:val="26"/>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656B56" w:rsidRDefault="00656B56" w:rsidP="00656B56">
      <w:pPr>
        <w:pStyle w:val="Corpsdetexte"/>
        <w:jc w:val="both"/>
        <w:rPr>
          <w:rFonts w:ascii="Verdana" w:hAnsi="Verdana" w:cs="Arial"/>
          <w:sz w:val="26"/>
          <w:szCs w:val="26"/>
        </w:rPr>
      </w:pPr>
    </w:p>
    <w:p w:rsidR="00656B56" w:rsidRDefault="00656B56" w:rsidP="00656B56">
      <w:pPr>
        <w:pStyle w:val="Corpsdetexte"/>
        <w:spacing w:line="276" w:lineRule="auto"/>
        <w:jc w:val="both"/>
        <w:rPr>
          <w:rFonts w:ascii="Verdana" w:hAnsi="Verdana" w:cs="Arial"/>
          <w:sz w:val="26"/>
          <w:szCs w:val="26"/>
        </w:rPr>
      </w:pPr>
      <w:r>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56B56" w:rsidRDefault="00656B56" w:rsidP="00656B56">
      <w:pPr>
        <w:pStyle w:val="Corpsdetexte"/>
        <w:spacing w:line="280" w:lineRule="auto"/>
        <w:jc w:val="both"/>
        <w:rPr>
          <w:rFonts w:ascii="Verdana" w:hAnsi="Verdana" w:cs="Arial"/>
          <w:sz w:val="24"/>
          <w:szCs w:val="26"/>
        </w:rPr>
      </w:pPr>
    </w:p>
    <w:p w:rsidR="00656B56" w:rsidRDefault="00656B56" w:rsidP="00656B56">
      <w:pPr>
        <w:pStyle w:val="Corpsdetexte"/>
        <w:spacing w:line="280" w:lineRule="auto"/>
        <w:jc w:val="both"/>
        <w:rPr>
          <w:rFonts w:ascii="Verdana" w:hAnsi="Verdana" w:cs="Arial"/>
          <w:b/>
          <w:sz w:val="26"/>
          <w:szCs w:val="26"/>
        </w:rPr>
      </w:pPr>
      <w:r>
        <w:rPr>
          <w:rFonts w:ascii="Verdana" w:hAnsi="Verdana" w:cs="Arial"/>
          <w:b/>
          <w:sz w:val="26"/>
          <w:szCs w:val="26"/>
        </w:rPr>
        <w:t>Caso Concreto:</w:t>
      </w:r>
    </w:p>
    <w:p w:rsidR="00656B56" w:rsidRDefault="00656B56" w:rsidP="00656B56">
      <w:pPr>
        <w:pStyle w:val="Corpsdetexte"/>
        <w:jc w:val="both"/>
        <w:rPr>
          <w:rFonts w:ascii="Verdana" w:hAnsi="Verdana" w:cs="Arial"/>
          <w:sz w:val="22"/>
          <w:szCs w:val="26"/>
        </w:rPr>
      </w:pPr>
    </w:p>
    <w:p w:rsidR="00656B56" w:rsidRDefault="00656B56" w:rsidP="00656B56">
      <w:pPr>
        <w:pStyle w:val="Corpsdetexte"/>
        <w:spacing w:line="280" w:lineRule="auto"/>
        <w:jc w:val="both"/>
        <w:rPr>
          <w:rFonts w:ascii="Verdana" w:hAnsi="Verdana" w:cs="Arial"/>
          <w:sz w:val="26"/>
          <w:szCs w:val="26"/>
        </w:rPr>
      </w:pPr>
      <w:r>
        <w:rPr>
          <w:rFonts w:ascii="Verdana" w:hAnsi="Verdana" w:cs="Arial"/>
          <w:sz w:val="26"/>
          <w:szCs w:val="26"/>
        </w:rPr>
        <w:t xml:space="preserve">El presente incidente de desacato se originó con fundamento en la noticia suministrada por la señora Adriana Patricia Salazar Correales, mediante la cual puso en conocimiento del Juez de primer grado que la entidad accionada se encontraba en estado de indiferencia frente a lo ordenado en la sentencia de tutela </w:t>
      </w:r>
      <w:r>
        <w:rPr>
          <w:rFonts w:ascii="Verdana" w:hAnsi="Verdana" w:cs="Arial"/>
          <w:sz w:val="26"/>
          <w:szCs w:val="26"/>
        </w:rPr>
        <w:lastRenderedPageBreak/>
        <w:t xml:space="preserve">proferida el 13 de enero de 2017 mediante el cual se protegieron sus derechos fundamentales. </w:t>
      </w:r>
    </w:p>
    <w:p w:rsidR="00656B56" w:rsidRDefault="00656B56" w:rsidP="00656B56">
      <w:pPr>
        <w:pStyle w:val="Corpsdetexte"/>
        <w:jc w:val="both"/>
        <w:rPr>
          <w:rFonts w:ascii="Verdana" w:hAnsi="Verdana" w:cs="Arial"/>
          <w:sz w:val="26"/>
          <w:szCs w:val="26"/>
        </w:rPr>
      </w:pPr>
    </w:p>
    <w:p w:rsidR="00656B56" w:rsidRDefault="00656B56" w:rsidP="00656B56">
      <w:pPr>
        <w:spacing w:line="280" w:lineRule="auto"/>
        <w:jc w:val="both"/>
        <w:rPr>
          <w:rFonts w:ascii="Verdana" w:hAnsi="Verdana" w:cs="Arial"/>
          <w:sz w:val="26"/>
          <w:szCs w:val="26"/>
        </w:rPr>
      </w:pPr>
      <w:r>
        <w:rPr>
          <w:rFonts w:ascii="Verdana" w:hAnsi="Verdana" w:cs="Arial"/>
          <w:sz w:val="26"/>
          <w:szCs w:val="26"/>
        </w:rPr>
        <w:t xml:space="preserve">Atendiendo a la voluntad de la accionante el Despacho llevó a cabo el procedimiento que estimó pertinente en el caso concreto, mismo que culminó con la imposición de una sanción en contra de los funcionarios vinculados, ello por cuanto no se logró obtener explicación satisfactoria alguna que permitiera comprender las razones de su desobediencia, y tampoco se conoció ninguna actuación diligente realizada por parte suya para conjurar dicho desconocimiento.  </w:t>
      </w:r>
    </w:p>
    <w:p w:rsidR="00656B56" w:rsidRDefault="00656B56" w:rsidP="00656B56">
      <w:pPr>
        <w:jc w:val="both"/>
        <w:rPr>
          <w:rFonts w:ascii="Verdana" w:hAnsi="Verdana" w:cs="Arial"/>
          <w:sz w:val="26"/>
          <w:szCs w:val="26"/>
        </w:rPr>
      </w:pPr>
    </w:p>
    <w:p w:rsidR="00656B56" w:rsidRDefault="00656B56" w:rsidP="00656B56">
      <w:pPr>
        <w:spacing w:line="280" w:lineRule="auto"/>
        <w:jc w:val="both"/>
        <w:rPr>
          <w:rFonts w:ascii="Verdana" w:hAnsi="Verdana" w:cs="Arial"/>
          <w:sz w:val="26"/>
          <w:szCs w:val="26"/>
        </w:rPr>
      </w:pPr>
      <w:r>
        <w:rPr>
          <w:rFonts w:ascii="Verdana" w:hAnsi="Verdana" w:cs="Arial"/>
          <w:sz w:val="26"/>
          <w:szCs w:val="26"/>
        </w:rPr>
        <w:t xml:space="preserve">En estas precisas condiciones, encuentra la Sala que aunque efectivamente quedó en evidencia que la entidad accionada se mostró renuente a brindarle oportunamente a la señora Adriana Patricia la atención integral que se ordenó vía tutela, lo cual sería en principio la causal de peso para confirmar la sanción aplicada en primera instancia, debe decirse que en este asunto se ha presentado una situación excepcional que le impide a la Corporación avalar su imposición. </w:t>
      </w:r>
    </w:p>
    <w:p w:rsidR="00656B56" w:rsidRDefault="00656B56" w:rsidP="00656B56">
      <w:pPr>
        <w:jc w:val="both"/>
        <w:rPr>
          <w:rFonts w:ascii="Verdana" w:hAnsi="Verdana" w:cs="Arial"/>
          <w:sz w:val="26"/>
          <w:szCs w:val="26"/>
        </w:rPr>
      </w:pPr>
    </w:p>
    <w:p w:rsidR="00656B56" w:rsidRDefault="00656B56" w:rsidP="00656B56">
      <w:pPr>
        <w:spacing w:line="280" w:lineRule="auto"/>
        <w:jc w:val="both"/>
        <w:rPr>
          <w:rFonts w:ascii="Verdana" w:hAnsi="Verdana" w:cs="Arial"/>
          <w:sz w:val="26"/>
          <w:szCs w:val="26"/>
        </w:rPr>
      </w:pPr>
      <w:r>
        <w:rPr>
          <w:rFonts w:ascii="Verdana" w:hAnsi="Verdana" w:cs="Arial"/>
          <w:sz w:val="26"/>
          <w:szCs w:val="26"/>
        </w:rPr>
        <w:t xml:space="preserve">Aunque parezca ilógico lo anterior, teniendo en cuenta que efectivamente a la señora Salazar Correales no se le ha brindado de manera integral el tratamiento para su padecimiento, debe tenerse en cuenta que, como es de conocimiento público,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en la actualidad ha dejado de prestar sus servicios de salud bajo esa razón social, y que a partir del 1 de agosto del año 2017 la entidad que entró a reemplazar sus labores fue la recientemente creada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conforme a la aprobación del plan de reorganización institucional que realizó la Superintendencia Nacional de Salud mediante la Resolución No. 2426 del 19 de julio de 2017, lo que se traduce en una imposibilidad material y jurídica de los funcionarios de la hoy extinta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 para darle cumplimiento al fallo proferido en contra de aquella cuando se encontraba en vigencia su funcionamiento.</w:t>
      </w:r>
    </w:p>
    <w:p w:rsidR="00656B56" w:rsidRDefault="00656B56" w:rsidP="00656B56">
      <w:pPr>
        <w:jc w:val="both"/>
        <w:rPr>
          <w:rFonts w:ascii="Verdana" w:hAnsi="Verdana" w:cs="Arial"/>
          <w:sz w:val="26"/>
          <w:szCs w:val="26"/>
        </w:rPr>
      </w:pPr>
    </w:p>
    <w:p w:rsidR="00656B56" w:rsidRDefault="00656B56" w:rsidP="00656B56">
      <w:pPr>
        <w:spacing w:line="276" w:lineRule="auto"/>
        <w:jc w:val="both"/>
        <w:rPr>
          <w:rFonts w:ascii="Verdana" w:hAnsi="Verdana" w:cs="Arial"/>
          <w:sz w:val="26"/>
          <w:szCs w:val="26"/>
        </w:rPr>
      </w:pPr>
      <w:r>
        <w:rPr>
          <w:rFonts w:ascii="Verdana" w:hAnsi="Verdana" w:cs="Arial"/>
          <w:sz w:val="26"/>
          <w:szCs w:val="26"/>
        </w:rPr>
        <w:lastRenderedPageBreak/>
        <w:t xml:space="preserve">Quiere decir lo anterior que en el presente asunto deberá darse aplicación a la figura jurídica de la sucesión procesal de que trata el artículo 68 del Código General del Proceso, que reza: </w:t>
      </w:r>
      <w:r>
        <w:rPr>
          <w:rFonts w:ascii="Verdana" w:hAnsi="Verdana" w:cs="Arial"/>
          <w:i/>
          <w:sz w:val="23"/>
          <w:szCs w:val="23"/>
        </w:rPr>
        <w:t>“</w:t>
      </w:r>
      <w:r>
        <w:rPr>
          <w:rFonts w:ascii="Verdana" w:hAnsi="Verdana" w:cs="Arial"/>
          <w:i/>
          <w:color w:val="000000"/>
          <w:sz w:val="23"/>
          <w:szCs w:val="23"/>
          <w:shd w:val="clear" w:color="auto" w:fill="FFFFFF"/>
        </w:rPr>
        <w:t xml:space="preserve">Si en el curso del proceso sobreviene la </w:t>
      </w:r>
      <w:r>
        <w:rPr>
          <w:rFonts w:ascii="Verdana" w:hAnsi="Verdana" w:cs="Arial"/>
          <w:b/>
          <w:i/>
          <w:color w:val="000000"/>
          <w:sz w:val="23"/>
          <w:szCs w:val="23"/>
          <w:shd w:val="clear" w:color="auto" w:fill="FFFFFF"/>
        </w:rPr>
        <w:t>extinción</w:t>
      </w:r>
      <w:r>
        <w:rPr>
          <w:rFonts w:ascii="Verdana" w:hAnsi="Verdana" w:cs="Arial"/>
          <w:i/>
          <w:color w:val="000000"/>
          <w:sz w:val="23"/>
          <w:szCs w:val="23"/>
          <w:shd w:val="clear" w:color="auto" w:fill="FFFFFF"/>
        </w:rPr>
        <w:t xml:space="preserve">, fusión o escisión </w:t>
      </w:r>
      <w:r>
        <w:rPr>
          <w:rFonts w:ascii="Verdana" w:hAnsi="Verdana" w:cs="Arial"/>
          <w:b/>
          <w:i/>
          <w:color w:val="000000"/>
          <w:sz w:val="23"/>
          <w:szCs w:val="23"/>
          <w:shd w:val="clear" w:color="auto" w:fill="FFFFFF"/>
        </w:rPr>
        <w:t>de alguna persona jurídica que figure como parte</w:t>
      </w:r>
      <w:r>
        <w:rPr>
          <w:rFonts w:ascii="Verdana" w:hAnsi="Verdana" w:cs="Arial"/>
          <w:i/>
          <w:color w:val="000000"/>
          <w:sz w:val="23"/>
          <w:szCs w:val="23"/>
          <w:shd w:val="clear" w:color="auto" w:fill="FFFFFF"/>
        </w:rPr>
        <w:t xml:space="preserve">, </w:t>
      </w:r>
      <w:r>
        <w:rPr>
          <w:rFonts w:ascii="Verdana" w:hAnsi="Verdana" w:cs="Arial"/>
          <w:b/>
          <w:i/>
          <w:color w:val="000000"/>
          <w:sz w:val="23"/>
          <w:szCs w:val="23"/>
          <w:shd w:val="clear" w:color="auto" w:fill="FFFFFF"/>
        </w:rPr>
        <w:t>los sucesores</w:t>
      </w:r>
      <w:r>
        <w:rPr>
          <w:rFonts w:ascii="Verdana" w:hAnsi="Verdana" w:cs="Arial"/>
          <w:i/>
          <w:color w:val="000000"/>
          <w:sz w:val="23"/>
          <w:szCs w:val="23"/>
          <w:shd w:val="clear" w:color="auto" w:fill="FFFFFF"/>
        </w:rPr>
        <w:t xml:space="preserve"> en el derecho debatido </w:t>
      </w:r>
      <w:r>
        <w:rPr>
          <w:rFonts w:ascii="Verdana" w:hAnsi="Verdana" w:cs="Arial"/>
          <w:b/>
          <w:i/>
          <w:color w:val="000000"/>
          <w:sz w:val="23"/>
          <w:szCs w:val="23"/>
          <w:shd w:val="clear" w:color="auto" w:fill="FFFFFF"/>
        </w:rPr>
        <w:t xml:space="preserve">podrán comparecer </w:t>
      </w:r>
      <w:r>
        <w:rPr>
          <w:rFonts w:ascii="Verdana" w:hAnsi="Verdana" w:cs="Arial"/>
          <w:i/>
          <w:color w:val="000000"/>
          <w:sz w:val="23"/>
          <w:szCs w:val="23"/>
          <w:shd w:val="clear" w:color="auto" w:fill="FFFFFF"/>
        </w:rPr>
        <w:t>para que se les reconozca tal carácter.”</w:t>
      </w:r>
      <w:r>
        <w:rPr>
          <w:rFonts w:ascii="Verdana" w:hAnsi="Verdana" w:cs="Arial"/>
          <w:color w:val="000000"/>
          <w:sz w:val="26"/>
          <w:szCs w:val="26"/>
          <w:shd w:val="clear" w:color="auto" w:fill="FFFFFF"/>
        </w:rPr>
        <w:t>, norma a la</w:t>
      </w:r>
      <w:r>
        <w:rPr>
          <w:rFonts w:ascii="Verdana" w:hAnsi="Verdana" w:cs="Arial"/>
          <w:sz w:val="26"/>
          <w:szCs w:val="26"/>
        </w:rPr>
        <w:t xml:space="preserve"> cual se hace remisión de acuerdo a lo estipulado en el artículo </w:t>
      </w:r>
      <w:r>
        <w:rPr>
          <w:rFonts w:ascii="Verdana" w:hAnsi="Verdana" w:cs="Arial"/>
          <w:bCs/>
          <w:sz w:val="26"/>
          <w:szCs w:val="26"/>
        </w:rPr>
        <w:t>2.2.3.1.1.3.</w:t>
      </w:r>
      <w:r>
        <w:rPr>
          <w:rStyle w:val="Appelnotedebasdep"/>
          <w:rFonts w:ascii="Verdana" w:hAnsi="Verdana" w:cs="Arial"/>
          <w:bCs/>
          <w:sz w:val="26"/>
          <w:szCs w:val="26"/>
        </w:rPr>
        <w:footnoteReference w:id="1"/>
      </w:r>
      <w:bookmarkStart w:id="1" w:name="2.2.3.1.1.3"/>
      <w:r>
        <w:rPr>
          <w:rFonts w:ascii="Verdana" w:hAnsi="Verdana" w:cs="Arial"/>
          <w:bCs/>
          <w:sz w:val="26"/>
          <w:szCs w:val="26"/>
        </w:rPr>
        <w:t xml:space="preserve"> </w:t>
      </w:r>
      <w:proofErr w:type="gramStart"/>
      <w:r>
        <w:rPr>
          <w:rFonts w:ascii="Verdana" w:hAnsi="Verdana" w:cs="Arial"/>
          <w:bCs/>
          <w:sz w:val="26"/>
          <w:szCs w:val="26"/>
        </w:rPr>
        <w:t>del</w:t>
      </w:r>
      <w:proofErr w:type="gramEnd"/>
      <w:r>
        <w:rPr>
          <w:rFonts w:ascii="Verdana" w:hAnsi="Verdana" w:cs="Arial"/>
          <w:bCs/>
          <w:sz w:val="26"/>
          <w:szCs w:val="26"/>
        </w:rPr>
        <w:t xml:space="preserve"> Decreto 1069 de 2015</w:t>
      </w:r>
      <w:bookmarkEnd w:id="1"/>
      <w:r>
        <w:rPr>
          <w:rFonts w:ascii="Verdana" w:hAnsi="Verdana" w:cs="Arial"/>
          <w:bCs/>
          <w:sz w:val="26"/>
          <w:szCs w:val="26"/>
        </w:rPr>
        <w:t xml:space="preserve">; ello, especialmente porque la responsabilidad que da pie a la imposición de una sanción por desacato es netamente subjetiva, y necesariamente recae como una especie de correctivo en contra de quien se encontraba llamado a obedecer la orden judicial, y no en contra de un tercero. </w:t>
      </w:r>
    </w:p>
    <w:p w:rsidR="00656B56" w:rsidRDefault="00656B56" w:rsidP="00656B56">
      <w:pPr>
        <w:pStyle w:val="NormalWeb"/>
        <w:spacing w:before="0" w:beforeAutospacing="0" w:after="0" w:afterAutospacing="0" w:line="276" w:lineRule="auto"/>
        <w:jc w:val="both"/>
        <w:rPr>
          <w:rFonts w:ascii="Verdana" w:hAnsi="Verdana" w:cs="Arial"/>
          <w:bCs/>
          <w:sz w:val="26"/>
          <w:szCs w:val="26"/>
        </w:rPr>
      </w:pPr>
      <w:r>
        <w:rPr>
          <w:rFonts w:ascii="Verdana" w:hAnsi="Verdana" w:cs="Arial"/>
          <w:bCs/>
          <w:sz w:val="26"/>
          <w:szCs w:val="26"/>
        </w:rPr>
        <w:t xml:space="preserve"> </w:t>
      </w:r>
    </w:p>
    <w:p w:rsidR="00656B56" w:rsidRDefault="00656B56" w:rsidP="00656B56">
      <w:pPr>
        <w:spacing w:line="276" w:lineRule="auto"/>
        <w:jc w:val="both"/>
        <w:rPr>
          <w:rFonts w:ascii="Verdana" w:hAnsi="Verdana" w:cs="Arial"/>
          <w:sz w:val="26"/>
          <w:szCs w:val="26"/>
        </w:rPr>
      </w:pPr>
      <w:r>
        <w:rPr>
          <w:rFonts w:ascii="Verdana" w:hAnsi="Verdana" w:cs="Arial"/>
          <w:bCs/>
          <w:sz w:val="26"/>
          <w:szCs w:val="26"/>
        </w:rPr>
        <w:t>En ese sentido,</w:t>
      </w:r>
      <w:r>
        <w:rPr>
          <w:rFonts w:ascii="Verdana" w:hAnsi="Verdana" w:cs="Arial"/>
          <w:sz w:val="26"/>
          <w:szCs w:val="26"/>
        </w:rPr>
        <w:t xml:space="preserve"> debe tenerse que cuenta que como hoy en día es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la entidad que legalmente ha iniciado sus labores para asumir la atención médica de la población que anteriormente se encontraba afiliada a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deberá ser aquella a quien se le vincule dentro del presente asunto para que esclarezca lo que, bajo el desarrollo de sus actividades, ha ocurrido con la señora Adriana Patricia Salazar Correales y su tratamiento médico, no sólo porque en la actualidad es la llamada al cumplimiento del fallo de tutela que nos ocupa y que originó el trámite incidental, sino que por respeto al derecho fundamental al debido proceso que como contraparte también le asiste a dicha </w:t>
      </w:r>
      <w:proofErr w:type="spellStart"/>
      <w:r>
        <w:rPr>
          <w:rFonts w:ascii="Verdana" w:hAnsi="Verdana" w:cs="Arial"/>
          <w:sz w:val="26"/>
          <w:szCs w:val="26"/>
        </w:rPr>
        <w:t>EPS</w:t>
      </w:r>
      <w:proofErr w:type="spellEnd"/>
      <w:r>
        <w:rPr>
          <w:rFonts w:ascii="Verdana" w:hAnsi="Verdana" w:cs="Arial"/>
          <w:sz w:val="26"/>
          <w:szCs w:val="26"/>
        </w:rPr>
        <w:t xml:space="preserve">, es necesario que se le garantice el ejercicio de su defensa y contradicción, que sólo podría materializarse con el otorgamiento de la oportunidad de brindar las explicaciones que considere necesarias respecto de este caso. </w:t>
      </w:r>
    </w:p>
    <w:p w:rsidR="00656B56" w:rsidRDefault="00656B56" w:rsidP="00656B56">
      <w:pPr>
        <w:jc w:val="both"/>
        <w:rPr>
          <w:rFonts w:ascii="Verdana" w:hAnsi="Verdana" w:cs="Arial"/>
          <w:sz w:val="26"/>
          <w:szCs w:val="26"/>
        </w:rPr>
      </w:pPr>
    </w:p>
    <w:p w:rsidR="00656B56" w:rsidRDefault="00656B56" w:rsidP="00656B56">
      <w:pPr>
        <w:spacing w:line="276" w:lineRule="auto"/>
        <w:jc w:val="both"/>
        <w:rPr>
          <w:rFonts w:ascii="Verdana" w:hAnsi="Verdana" w:cs="Arial"/>
          <w:sz w:val="26"/>
          <w:szCs w:val="26"/>
        </w:rPr>
      </w:pPr>
      <w:r>
        <w:rPr>
          <w:rFonts w:ascii="Verdana" w:hAnsi="Verdana" w:cs="Arial"/>
          <w:sz w:val="26"/>
          <w:szCs w:val="26"/>
        </w:rPr>
        <w:t>Al respecto en Sentencia T-014 de 2009, la Corte Constitucional expuso lo siguiente:</w:t>
      </w:r>
    </w:p>
    <w:p w:rsidR="00656B56" w:rsidRDefault="00656B56" w:rsidP="00656B56">
      <w:pPr>
        <w:spacing w:line="276" w:lineRule="auto"/>
        <w:jc w:val="both"/>
        <w:rPr>
          <w:rFonts w:ascii="Verdana" w:hAnsi="Verdana" w:cs="Arial"/>
          <w:sz w:val="22"/>
          <w:szCs w:val="26"/>
        </w:rPr>
      </w:pPr>
    </w:p>
    <w:p w:rsidR="00656B56" w:rsidRDefault="00656B56" w:rsidP="00656B56">
      <w:pPr>
        <w:ind w:left="510" w:right="510"/>
        <w:jc w:val="both"/>
        <w:rPr>
          <w:rFonts w:ascii="Verdana" w:hAnsi="Verdana" w:cs="Arial"/>
          <w:i/>
          <w:sz w:val="23"/>
          <w:szCs w:val="23"/>
        </w:rPr>
      </w:pPr>
      <w:r>
        <w:rPr>
          <w:rFonts w:ascii="Verdana" w:hAnsi="Verdana" w:cs="Arial"/>
          <w:i/>
          <w:sz w:val="23"/>
          <w:szCs w:val="23"/>
        </w:rPr>
        <w:t xml:space="preserve">“De otra parte, esta corporación ha reconocido la posibilidad de que, con ocasión de la aplicación de alguna de estas medidas que buscan garantizar la prevalencia de los derechos </w:t>
      </w:r>
      <w:r>
        <w:rPr>
          <w:rFonts w:ascii="Verdana" w:hAnsi="Verdana" w:cs="Arial"/>
          <w:i/>
          <w:sz w:val="23"/>
          <w:szCs w:val="23"/>
        </w:rPr>
        <w:lastRenderedPageBreak/>
        <w:t>fundamentales, se generen situaciones que, a su turno, comprometan derechos de esa misma naturaleza, particularmente el derecho al debido proceso de cualquiera de las dos partes que como demandante y demandado participaron en el trámite de la ya resuelta acción de tutela.</w:t>
      </w:r>
    </w:p>
    <w:p w:rsidR="00656B56" w:rsidRDefault="00656B56" w:rsidP="00656B56">
      <w:pPr>
        <w:ind w:left="510" w:right="510"/>
        <w:jc w:val="both"/>
        <w:rPr>
          <w:rFonts w:ascii="Verdana" w:hAnsi="Verdana" w:cs="Arial"/>
          <w:i/>
          <w:sz w:val="23"/>
          <w:szCs w:val="23"/>
        </w:rPr>
      </w:pPr>
      <w:r>
        <w:rPr>
          <w:rFonts w:ascii="Verdana" w:hAnsi="Verdana" w:cs="Arial"/>
          <w:i/>
          <w:sz w:val="23"/>
          <w:szCs w:val="23"/>
        </w:rPr>
        <w:t xml:space="preserve"> </w:t>
      </w:r>
    </w:p>
    <w:p w:rsidR="00656B56" w:rsidRDefault="00656B56" w:rsidP="00656B56">
      <w:pPr>
        <w:ind w:left="510" w:right="510"/>
        <w:jc w:val="both"/>
        <w:rPr>
          <w:rFonts w:ascii="Verdana" w:hAnsi="Verdana" w:cs="Arial"/>
          <w:i/>
          <w:sz w:val="23"/>
          <w:szCs w:val="23"/>
        </w:rPr>
      </w:pPr>
      <w:r>
        <w:rPr>
          <w:rFonts w:ascii="Verdana" w:hAnsi="Verdana" w:cs="Arial"/>
          <w:i/>
          <w:sz w:val="23"/>
          <w:szCs w:val="23"/>
        </w:rPr>
        <w:t xml:space="preserve">Esta circunstancia puede afectar a quien inicialmente solicitó la protección tutelar, si la renuencia de quien fue demandado continúa impidiendo el efectivo disfrute del derecho fundamental cuya protección fue judicialmente ordenada, y el juez que conoce del incidente se niega, injustificadamente, a reconocer el desacato que se ha planteado. </w:t>
      </w:r>
      <w:r>
        <w:rPr>
          <w:rFonts w:ascii="Verdana" w:hAnsi="Verdana" w:cs="Arial"/>
          <w:i/>
          <w:sz w:val="23"/>
          <w:szCs w:val="23"/>
          <w:u w:val="single"/>
        </w:rPr>
        <w:t>Del otro lado, el demandado también puede ver lesionado su derecho al debido proceso, especialmente si se le sanciona sin que se reúnan los presupuestos de hecho necesarios para ello</w:t>
      </w:r>
      <w:r>
        <w:rPr>
          <w:rFonts w:ascii="Verdana" w:hAnsi="Verdana" w:cs="Arial"/>
          <w:i/>
          <w:sz w:val="23"/>
          <w:szCs w:val="23"/>
        </w:rPr>
        <w:t>...”  (Subrayas nuestras)</w:t>
      </w:r>
    </w:p>
    <w:p w:rsidR="00656B56" w:rsidRDefault="00656B56" w:rsidP="00656B56">
      <w:pPr>
        <w:pStyle w:val="NormalWeb"/>
        <w:spacing w:before="0" w:beforeAutospacing="0" w:after="0" w:afterAutospacing="0" w:line="360" w:lineRule="auto"/>
        <w:jc w:val="both"/>
        <w:rPr>
          <w:rFonts w:ascii="Verdana" w:hAnsi="Verdana" w:cs="Arial"/>
          <w:sz w:val="26"/>
          <w:szCs w:val="26"/>
        </w:rPr>
      </w:pPr>
    </w:p>
    <w:p w:rsidR="00656B56" w:rsidRDefault="00656B56" w:rsidP="00656B56">
      <w:pPr>
        <w:spacing w:line="280" w:lineRule="auto"/>
        <w:jc w:val="both"/>
        <w:rPr>
          <w:rFonts w:ascii="Verdana" w:hAnsi="Verdana" w:cs="Arial"/>
          <w:sz w:val="26"/>
          <w:szCs w:val="26"/>
        </w:rPr>
      </w:pPr>
      <w:r>
        <w:rPr>
          <w:rFonts w:ascii="Verdana" w:hAnsi="Verdana" w:cs="Arial"/>
          <w:sz w:val="26"/>
          <w:szCs w:val="26"/>
        </w:rPr>
        <w:t xml:space="preserve">Así las cosas, y a pesar del evidente el incumplimiento al fallo de tutela emitido el 13 de enero de 2017 por el Juzgado Cuarto de Ejecución de Penas y Medidas de Seguridad de Pereira en favor de la señora Adriana Patricia Salazar Correales, la imposibilidad tanto material, como jurídica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se hace palmaria, y por tanto, como ya se dijo, la sanción que se le impusiera a los funcionarios sancionados dentro del presente asunto no puede ser aplicada tal como se había resuelto por el Despacho de conocimiento, por cuanto ellos en la hora de ahora no tienen ninguna manera de cumplir el fallo de tutela. </w:t>
      </w:r>
    </w:p>
    <w:p w:rsidR="00656B56" w:rsidRDefault="00656B56" w:rsidP="00656B56">
      <w:pPr>
        <w:spacing w:line="280" w:lineRule="auto"/>
        <w:jc w:val="both"/>
        <w:rPr>
          <w:rFonts w:ascii="Verdana" w:hAnsi="Verdana" w:cs="Arial"/>
          <w:sz w:val="26"/>
          <w:szCs w:val="26"/>
        </w:rPr>
      </w:pPr>
    </w:p>
    <w:p w:rsidR="00656B56" w:rsidRDefault="00656B56" w:rsidP="00656B56">
      <w:pPr>
        <w:spacing w:line="280" w:lineRule="auto"/>
        <w:jc w:val="both"/>
        <w:rPr>
          <w:rFonts w:ascii="Verdana" w:hAnsi="Verdana" w:cs="Arial"/>
          <w:sz w:val="26"/>
          <w:szCs w:val="26"/>
        </w:rPr>
      </w:pPr>
      <w:r>
        <w:rPr>
          <w:rFonts w:ascii="Verdana" w:hAnsi="Verdana" w:cs="Arial"/>
          <w:sz w:val="26"/>
          <w:szCs w:val="26"/>
        </w:rPr>
        <w:t xml:space="preserve">De acuerdo a lo dicho hasta ahora, es inevitable dejar sin efectos la sanción impuesta dentro del presente asunto, para ordenarle al Juzgado de primer nivel que, de ser necesario, el trámite de desacato se lleve a cabo en contra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por cuanto es la entidad que como consecuencia del proceso de liquidación de </w:t>
      </w:r>
      <w:proofErr w:type="spellStart"/>
      <w:r>
        <w:rPr>
          <w:rFonts w:ascii="Verdana" w:hAnsi="Verdana" w:cs="Arial"/>
          <w:sz w:val="26"/>
          <w:szCs w:val="26"/>
        </w:rPr>
        <w:t>Cafesalud</w:t>
      </w:r>
      <w:proofErr w:type="spellEnd"/>
      <w:r>
        <w:rPr>
          <w:rFonts w:ascii="Verdana" w:hAnsi="Verdana" w:cs="Arial"/>
          <w:sz w:val="26"/>
          <w:szCs w:val="26"/>
        </w:rPr>
        <w:t xml:space="preserve">, entró a reemplazarla desde el 1° de agosto de 2017 en cuanto a la atención en salud de sus anteriores afiliados. </w:t>
      </w:r>
    </w:p>
    <w:p w:rsidR="00656B56" w:rsidRDefault="00656B56" w:rsidP="00656B56">
      <w:pPr>
        <w:spacing w:line="280" w:lineRule="auto"/>
        <w:jc w:val="both"/>
        <w:rPr>
          <w:rFonts w:ascii="Verdana" w:hAnsi="Verdana" w:cs="Arial"/>
          <w:sz w:val="26"/>
          <w:szCs w:val="26"/>
        </w:rPr>
      </w:pPr>
    </w:p>
    <w:p w:rsidR="00656B56" w:rsidRDefault="00656B56" w:rsidP="00656B56">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sz w:val="26"/>
          <w:szCs w:val="26"/>
        </w:rPr>
        <w:t xml:space="preserve">En mérito de lo discurrido, El Tribunal Superior del Distrito Judicial de Pereira, en Sala de Decisión Penal, </w:t>
      </w:r>
    </w:p>
    <w:p w:rsidR="00656B56" w:rsidRDefault="00656B56" w:rsidP="00656B56">
      <w:pPr>
        <w:widowControl w:val="0"/>
        <w:autoSpaceDE w:val="0"/>
        <w:autoSpaceDN w:val="0"/>
        <w:adjustRightInd w:val="0"/>
        <w:spacing w:line="360" w:lineRule="auto"/>
        <w:rPr>
          <w:rFonts w:ascii="Verdana" w:hAnsi="Verdana" w:cs="Arial"/>
          <w:b/>
          <w:sz w:val="26"/>
          <w:szCs w:val="26"/>
        </w:rPr>
      </w:pPr>
    </w:p>
    <w:p w:rsidR="00656B56" w:rsidRDefault="00656B56" w:rsidP="00656B56">
      <w:pPr>
        <w:widowControl w:val="0"/>
        <w:autoSpaceDE w:val="0"/>
        <w:autoSpaceDN w:val="0"/>
        <w:adjustRightInd w:val="0"/>
        <w:spacing w:line="276" w:lineRule="auto"/>
        <w:jc w:val="center"/>
        <w:rPr>
          <w:rFonts w:ascii="Verdana" w:hAnsi="Verdana" w:cs="Arial"/>
          <w:b/>
          <w:sz w:val="26"/>
          <w:szCs w:val="26"/>
        </w:rPr>
      </w:pPr>
      <w:r>
        <w:rPr>
          <w:rFonts w:ascii="Verdana" w:hAnsi="Verdana" w:cs="Arial"/>
          <w:b/>
          <w:sz w:val="26"/>
          <w:szCs w:val="26"/>
        </w:rPr>
        <w:lastRenderedPageBreak/>
        <w:t>RESUELVE:</w:t>
      </w:r>
    </w:p>
    <w:p w:rsidR="00656B56" w:rsidRDefault="00656B56" w:rsidP="00656B56">
      <w:pPr>
        <w:widowControl w:val="0"/>
        <w:autoSpaceDE w:val="0"/>
        <w:autoSpaceDN w:val="0"/>
        <w:adjustRightInd w:val="0"/>
        <w:spacing w:line="276" w:lineRule="auto"/>
        <w:jc w:val="center"/>
        <w:rPr>
          <w:rFonts w:ascii="Verdana" w:hAnsi="Verdana" w:cs="Arial"/>
          <w:b/>
          <w:sz w:val="26"/>
          <w:szCs w:val="26"/>
        </w:rPr>
      </w:pPr>
    </w:p>
    <w:p w:rsidR="00656B56" w:rsidRDefault="00656B56" w:rsidP="00656B56">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b/>
          <w:sz w:val="26"/>
          <w:szCs w:val="26"/>
        </w:rPr>
        <w:t>PRIMERO: DEJAR SIN EFECTOS</w:t>
      </w:r>
      <w:r>
        <w:rPr>
          <w:rFonts w:ascii="Verdana" w:hAnsi="Verdana" w:cs="Arial"/>
          <w:sz w:val="26"/>
          <w:szCs w:val="26"/>
        </w:rPr>
        <w:t xml:space="preserve"> la sanción impuesta a los Doctores </w:t>
      </w:r>
      <w:r>
        <w:rPr>
          <w:rFonts w:ascii="Verdana" w:hAnsi="Verdana" w:cs="Arial"/>
          <w:b/>
          <w:sz w:val="26"/>
          <w:szCs w:val="26"/>
        </w:rPr>
        <w:t xml:space="preserve">VICTORIA EUGENIA </w:t>
      </w:r>
      <w:proofErr w:type="spellStart"/>
      <w:r>
        <w:rPr>
          <w:rFonts w:ascii="Verdana" w:hAnsi="Verdana" w:cs="Arial"/>
          <w:b/>
          <w:sz w:val="26"/>
          <w:szCs w:val="26"/>
        </w:rPr>
        <w:t>ARISTIZÁBAL</w:t>
      </w:r>
      <w:proofErr w:type="spellEnd"/>
      <w:r>
        <w:rPr>
          <w:rFonts w:ascii="Verdana" w:hAnsi="Verdana" w:cs="Arial"/>
          <w:b/>
          <w:sz w:val="26"/>
          <w:szCs w:val="26"/>
        </w:rPr>
        <w:t xml:space="preserve"> MARULANDA</w:t>
      </w:r>
      <w:r>
        <w:rPr>
          <w:rFonts w:ascii="Verdana" w:hAnsi="Verdana" w:cs="Arial"/>
          <w:sz w:val="26"/>
          <w:szCs w:val="26"/>
        </w:rPr>
        <w:t xml:space="preserve"> y </w:t>
      </w:r>
      <w:r>
        <w:rPr>
          <w:rFonts w:ascii="Verdana" w:hAnsi="Verdana" w:cs="Arial"/>
          <w:b/>
          <w:sz w:val="26"/>
          <w:szCs w:val="26"/>
        </w:rPr>
        <w:t xml:space="preserve">LUIS GUILLERMO VÉLEZ </w:t>
      </w:r>
      <w:proofErr w:type="spellStart"/>
      <w:r>
        <w:rPr>
          <w:rFonts w:ascii="Verdana" w:hAnsi="Verdana" w:cs="Arial"/>
          <w:b/>
          <w:sz w:val="26"/>
          <w:szCs w:val="26"/>
        </w:rPr>
        <w:t>ATHEORTÚA</w:t>
      </w:r>
      <w:proofErr w:type="spellEnd"/>
      <w:r>
        <w:rPr>
          <w:rFonts w:ascii="Verdana" w:hAnsi="Verdana" w:cs="Arial"/>
          <w:sz w:val="26"/>
          <w:szCs w:val="26"/>
        </w:rPr>
        <w:t xml:space="preserve">, funcionarios de la extinta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EPSS</w:t>
      </w:r>
      <w:proofErr w:type="spellEnd"/>
      <w:r>
        <w:rPr>
          <w:rFonts w:ascii="Verdana" w:hAnsi="Verdana" w:cs="Arial"/>
          <w:sz w:val="26"/>
          <w:szCs w:val="26"/>
        </w:rPr>
        <w:t xml:space="preserve">, ello por las razones expuestas en la parte motiva de esta decisión. </w:t>
      </w:r>
    </w:p>
    <w:p w:rsidR="00656B56" w:rsidRDefault="00656B56" w:rsidP="00656B56">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p>
    <w:p w:rsidR="00656B56" w:rsidRDefault="00656B56" w:rsidP="00656B56">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b/>
          <w:sz w:val="26"/>
          <w:szCs w:val="26"/>
        </w:rPr>
        <w:t xml:space="preserve">SEGUNDO: ORDENAR </w:t>
      </w:r>
      <w:r>
        <w:rPr>
          <w:rFonts w:ascii="Verdana" w:hAnsi="Verdana" w:cs="Arial"/>
          <w:sz w:val="26"/>
          <w:szCs w:val="26"/>
        </w:rPr>
        <w:t xml:space="preserve">que por Secretaría de la Sala, se remita el presente expediente al Juzgado Cuarto de Ejecución de Penas y Medidas de Seguridad de Pereira, a fin de que allí, de ser necesario, se adelante el trámite de desacato en contra de la </w:t>
      </w:r>
      <w:proofErr w:type="spellStart"/>
      <w:r>
        <w:rPr>
          <w:rFonts w:ascii="Verdana" w:hAnsi="Verdana" w:cs="Arial"/>
          <w:b/>
          <w:sz w:val="26"/>
          <w:szCs w:val="26"/>
        </w:rPr>
        <w:t>EPS</w:t>
      </w:r>
      <w:proofErr w:type="spellEnd"/>
      <w:r>
        <w:rPr>
          <w:rFonts w:ascii="Verdana" w:hAnsi="Verdana" w:cs="Arial"/>
          <w:b/>
          <w:sz w:val="26"/>
          <w:szCs w:val="26"/>
        </w:rPr>
        <w:t xml:space="preserve"> </w:t>
      </w:r>
      <w:proofErr w:type="spellStart"/>
      <w:r>
        <w:rPr>
          <w:rFonts w:ascii="Verdana" w:hAnsi="Verdana" w:cs="Arial"/>
          <w:b/>
          <w:sz w:val="26"/>
          <w:szCs w:val="26"/>
        </w:rPr>
        <w:t>MEDIMÁS</w:t>
      </w:r>
      <w:proofErr w:type="spellEnd"/>
      <w:r>
        <w:rPr>
          <w:rFonts w:ascii="Verdana" w:hAnsi="Verdana" w:cs="Arial"/>
          <w:sz w:val="26"/>
          <w:szCs w:val="26"/>
        </w:rPr>
        <w:t>, de conformidad con lo expuesto anteriormente.</w:t>
      </w:r>
    </w:p>
    <w:p w:rsidR="00656B56" w:rsidRDefault="00656B56" w:rsidP="00656B56">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b/>
          <w:sz w:val="26"/>
          <w:szCs w:val="26"/>
        </w:rPr>
      </w:pPr>
    </w:p>
    <w:p w:rsidR="00656B56" w:rsidRDefault="00656B56" w:rsidP="00656B56">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sz w:val="26"/>
          <w:szCs w:val="26"/>
        </w:rPr>
        <w:t>Contra esta decisión no procede recurso alguno.</w:t>
      </w:r>
    </w:p>
    <w:p w:rsidR="00656B56" w:rsidRDefault="00656B56" w:rsidP="00656B56">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8"/>
          <w:szCs w:val="26"/>
        </w:rPr>
      </w:pPr>
    </w:p>
    <w:p w:rsidR="00656B56" w:rsidRDefault="00656B56" w:rsidP="00656B56">
      <w:pPr>
        <w:pStyle w:val="Corpsdetexte"/>
        <w:spacing w:line="360" w:lineRule="auto"/>
        <w:jc w:val="center"/>
        <w:rPr>
          <w:rFonts w:ascii="Verdana" w:hAnsi="Verdana" w:cs="Arial"/>
          <w:b/>
          <w:sz w:val="26"/>
          <w:szCs w:val="26"/>
        </w:rPr>
      </w:pPr>
      <w:r>
        <w:rPr>
          <w:rFonts w:ascii="Verdana" w:hAnsi="Verdana" w:cs="Arial"/>
          <w:b/>
          <w:sz w:val="26"/>
          <w:szCs w:val="26"/>
        </w:rPr>
        <w:t>NOTIFÍQUESE, CÓPIESE Y CÚMPLASE.</w:t>
      </w:r>
    </w:p>
    <w:p w:rsidR="00656B56" w:rsidRDefault="00656B56" w:rsidP="00656B56">
      <w:pPr>
        <w:pStyle w:val="Corpsdetexte"/>
        <w:spacing w:line="276" w:lineRule="auto"/>
        <w:rPr>
          <w:rFonts w:ascii="Verdana" w:hAnsi="Verdana" w:cs="Arial"/>
          <w:sz w:val="26"/>
          <w:szCs w:val="26"/>
        </w:rPr>
      </w:pPr>
    </w:p>
    <w:p w:rsidR="00656B56" w:rsidRDefault="00656B56" w:rsidP="00EB5DF5">
      <w:pPr>
        <w:spacing w:line="276" w:lineRule="auto"/>
        <w:jc w:val="center"/>
        <w:rPr>
          <w:rFonts w:ascii="Verdana" w:hAnsi="Verdana" w:cs="Arial"/>
          <w:b/>
          <w:sz w:val="26"/>
          <w:szCs w:val="26"/>
        </w:rPr>
      </w:pPr>
    </w:p>
    <w:p w:rsidR="00656B56" w:rsidRDefault="00656B56" w:rsidP="00EB5DF5">
      <w:pPr>
        <w:spacing w:line="276" w:lineRule="auto"/>
        <w:jc w:val="center"/>
        <w:rPr>
          <w:rFonts w:ascii="Verdana" w:hAnsi="Verdana" w:cs="Arial"/>
          <w:b/>
          <w:sz w:val="26"/>
          <w:szCs w:val="26"/>
        </w:rPr>
      </w:pPr>
    </w:p>
    <w:p w:rsidR="00656B56" w:rsidRDefault="00656B56" w:rsidP="00EB5DF5">
      <w:pPr>
        <w:spacing w:line="276" w:lineRule="auto"/>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656B56" w:rsidRDefault="00656B56" w:rsidP="00EB5DF5">
      <w:pPr>
        <w:spacing w:line="276" w:lineRule="auto"/>
        <w:jc w:val="center"/>
        <w:rPr>
          <w:rFonts w:ascii="Verdana" w:hAnsi="Verdana" w:cs="Arial"/>
          <w:sz w:val="26"/>
          <w:szCs w:val="26"/>
        </w:rPr>
      </w:pPr>
      <w:r>
        <w:rPr>
          <w:rFonts w:ascii="Verdana" w:hAnsi="Verdana" w:cs="Arial"/>
          <w:sz w:val="26"/>
          <w:szCs w:val="26"/>
        </w:rPr>
        <w:t>Magistrado</w:t>
      </w:r>
    </w:p>
    <w:p w:rsidR="00656B56" w:rsidRDefault="00656B56" w:rsidP="00EB5DF5">
      <w:pPr>
        <w:spacing w:line="276" w:lineRule="auto"/>
        <w:jc w:val="center"/>
        <w:rPr>
          <w:rFonts w:ascii="Verdana" w:hAnsi="Verdana" w:cs="Arial"/>
          <w:sz w:val="26"/>
          <w:szCs w:val="26"/>
        </w:rPr>
      </w:pPr>
    </w:p>
    <w:p w:rsidR="00656B56" w:rsidRDefault="00656B56" w:rsidP="00EB5DF5">
      <w:pPr>
        <w:spacing w:line="276" w:lineRule="auto"/>
        <w:jc w:val="center"/>
        <w:rPr>
          <w:rFonts w:ascii="Verdana" w:hAnsi="Verdana" w:cs="Arial"/>
          <w:sz w:val="26"/>
          <w:szCs w:val="26"/>
        </w:rPr>
      </w:pPr>
    </w:p>
    <w:p w:rsidR="00656B56" w:rsidRDefault="00656B56" w:rsidP="00EB5DF5">
      <w:pPr>
        <w:spacing w:line="276" w:lineRule="auto"/>
        <w:jc w:val="center"/>
        <w:rPr>
          <w:rFonts w:ascii="Verdana" w:hAnsi="Verdana" w:cs="Arial"/>
          <w:sz w:val="26"/>
          <w:szCs w:val="26"/>
        </w:rPr>
      </w:pPr>
    </w:p>
    <w:p w:rsidR="00656B56" w:rsidRDefault="00656B56" w:rsidP="00EB5DF5">
      <w:pPr>
        <w:spacing w:line="276" w:lineRule="auto"/>
        <w:jc w:val="center"/>
        <w:rPr>
          <w:rFonts w:ascii="Verdana" w:hAnsi="Verdana" w:cs="Arial"/>
          <w:b/>
          <w:sz w:val="26"/>
          <w:szCs w:val="26"/>
        </w:rPr>
      </w:pPr>
      <w:r>
        <w:rPr>
          <w:rFonts w:ascii="Verdana" w:hAnsi="Verdana" w:cs="Arial"/>
          <w:b/>
          <w:sz w:val="26"/>
          <w:szCs w:val="26"/>
        </w:rPr>
        <w:t>JORGE ARTURO CASTAÑO DUQUE</w:t>
      </w:r>
    </w:p>
    <w:p w:rsidR="00656B56" w:rsidRDefault="00656B56" w:rsidP="00EB5DF5">
      <w:pPr>
        <w:spacing w:line="276" w:lineRule="auto"/>
        <w:jc w:val="center"/>
        <w:rPr>
          <w:rFonts w:ascii="Verdana" w:hAnsi="Verdana" w:cs="Arial"/>
          <w:sz w:val="26"/>
          <w:szCs w:val="26"/>
        </w:rPr>
      </w:pPr>
      <w:r>
        <w:rPr>
          <w:rFonts w:ascii="Verdana" w:hAnsi="Verdana" w:cs="Arial"/>
          <w:sz w:val="26"/>
          <w:szCs w:val="26"/>
        </w:rPr>
        <w:t>Magistrado</w:t>
      </w:r>
    </w:p>
    <w:p w:rsidR="00656B56" w:rsidRDefault="00656B56" w:rsidP="00EB5DF5">
      <w:pPr>
        <w:spacing w:line="276" w:lineRule="auto"/>
        <w:jc w:val="center"/>
        <w:rPr>
          <w:rFonts w:ascii="Verdana" w:hAnsi="Verdana" w:cs="Arial"/>
          <w:sz w:val="26"/>
          <w:szCs w:val="26"/>
        </w:rPr>
      </w:pPr>
    </w:p>
    <w:p w:rsidR="00656B56" w:rsidRDefault="00656B56" w:rsidP="00EB5DF5">
      <w:pPr>
        <w:spacing w:line="276" w:lineRule="auto"/>
        <w:jc w:val="center"/>
        <w:rPr>
          <w:rFonts w:ascii="Verdana" w:hAnsi="Verdana" w:cs="Arial"/>
          <w:b/>
          <w:sz w:val="26"/>
          <w:szCs w:val="26"/>
        </w:rPr>
      </w:pPr>
    </w:p>
    <w:p w:rsidR="00656B56" w:rsidRDefault="00656B56" w:rsidP="00EB5DF5">
      <w:pPr>
        <w:spacing w:line="276" w:lineRule="auto"/>
        <w:jc w:val="center"/>
        <w:rPr>
          <w:rFonts w:ascii="Verdana" w:hAnsi="Verdana" w:cs="Arial"/>
          <w:b/>
          <w:sz w:val="26"/>
          <w:szCs w:val="26"/>
        </w:rPr>
      </w:pPr>
    </w:p>
    <w:p w:rsidR="00656B56" w:rsidRDefault="00656B56" w:rsidP="00EB5DF5">
      <w:pPr>
        <w:spacing w:line="276" w:lineRule="auto"/>
        <w:jc w:val="center"/>
        <w:rPr>
          <w:rFonts w:ascii="Verdana" w:hAnsi="Verdana" w:cs="Arial"/>
          <w:b/>
          <w:sz w:val="26"/>
          <w:szCs w:val="26"/>
        </w:rPr>
      </w:pPr>
      <w:r>
        <w:rPr>
          <w:rFonts w:ascii="Verdana" w:hAnsi="Verdana" w:cs="Arial"/>
          <w:b/>
          <w:sz w:val="26"/>
          <w:szCs w:val="26"/>
        </w:rPr>
        <w:t>JAIRO ERNESTO ESCOBAR SANZ</w:t>
      </w:r>
    </w:p>
    <w:p w:rsidR="00656B56" w:rsidRDefault="00656B56" w:rsidP="00EB5DF5">
      <w:pPr>
        <w:jc w:val="center"/>
        <w:rPr>
          <w:lang w:val="es-ES"/>
        </w:rPr>
      </w:pPr>
      <w:r>
        <w:rPr>
          <w:rFonts w:ascii="Verdana" w:hAnsi="Verdana" w:cs="Arial"/>
          <w:sz w:val="26"/>
          <w:szCs w:val="26"/>
        </w:rPr>
        <w:t>Magistrado</w:t>
      </w:r>
    </w:p>
    <w:p w:rsidR="005F1135" w:rsidRDefault="00791AB4" w:rsidP="00EB5DF5">
      <w:pPr>
        <w:jc w:val="center"/>
      </w:pPr>
    </w:p>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B4" w:rsidRDefault="00791AB4" w:rsidP="00656B56">
      <w:r>
        <w:separator/>
      </w:r>
    </w:p>
  </w:endnote>
  <w:endnote w:type="continuationSeparator" w:id="0">
    <w:p w:rsidR="00791AB4" w:rsidRDefault="00791AB4" w:rsidP="0065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B4" w:rsidRDefault="00791AB4" w:rsidP="00656B56">
      <w:r>
        <w:separator/>
      </w:r>
    </w:p>
  </w:footnote>
  <w:footnote w:type="continuationSeparator" w:id="0">
    <w:p w:rsidR="00791AB4" w:rsidRDefault="00791AB4" w:rsidP="00656B56">
      <w:r>
        <w:continuationSeparator/>
      </w:r>
    </w:p>
  </w:footnote>
  <w:footnote w:id="1">
    <w:p w:rsidR="00656B56" w:rsidRDefault="00656B56" w:rsidP="00656B56">
      <w:pPr>
        <w:pStyle w:val="NormalWeb"/>
        <w:spacing w:before="0" w:beforeAutospacing="0" w:after="0" w:afterAutospacing="0"/>
        <w:jc w:val="both"/>
        <w:rPr>
          <w:rFonts w:ascii="Corbel" w:hAnsi="Corbel" w:cs="Arial"/>
          <w:color w:val="000000"/>
          <w:sz w:val="18"/>
          <w:szCs w:val="20"/>
          <w:lang w:eastAsia="es-CO"/>
        </w:rPr>
      </w:pPr>
      <w:r>
        <w:rPr>
          <w:rStyle w:val="Appelnotedebasdep"/>
          <w:rFonts w:ascii="Corbel" w:hAnsi="Corbel"/>
          <w:sz w:val="18"/>
          <w:szCs w:val="20"/>
        </w:rPr>
        <w:footnoteRef/>
      </w:r>
      <w:r>
        <w:rPr>
          <w:rFonts w:ascii="Corbel" w:hAnsi="Corbel"/>
          <w:sz w:val="18"/>
          <w:szCs w:val="20"/>
        </w:rPr>
        <w:t>“</w:t>
      </w:r>
      <w:r>
        <w:rPr>
          <w:rFonts w:ascii="Corbel" w:hAnsi="Corbel" w:cs="Arial"/>
          <w:b/>
          <w:bCs/>
          <w:color w:val="244700"/>
          <w:sz w:val="18"/>
          <w:szCs w:val="20"/>
        </w:rPr>
        <w:t>DE LOS PRINCIPIOS APLICABLES PARA INTERPRETAR EL PROCEDIMIENTO PREVISTO POR EL DECRETO 2591 DE 1991.</w:t>
      </w:r>
      <w:r>
        <w:rPr>
          <w:rStyle w:val="iaj"/>
          <w:rFonts w:ascii="Corbel" w:hAnsi="Corbel" w:cs="Arial"/>
          <w:i/>
          <w:iCs/>
          <w:color w:val="000000"/>
          <w:sz w:val="18"/>
          <w:szCs w:val="20"/>
        </w:rPr>
        <w:t> </w:t>
      </w:r>
      <w:r>
        <w:rPr>
          <w:rFonts w:ascii="Corbel" w:hAnsi="Corbel" w:cs="Arial"/>
          <w:color w:val="000000"/>
          <w:sz w:val="18"/>
          <w:szCs w:val="20"/>
        </w:rPr>
        <w:t>Para la interpretación de las disposiciones sobre trámite de la acción de tutela previstas por el Decreto </w:t>
      </w:r>
      <w:hyperlink r:id="rId1" w:anchor="INICIO" w:history="1">
        <w:r>
          <w:rPr>
            <w:rStyle w:val="Lienhypertexte"/>
            <w:rFonts w:ascii="Corbel" w:hAnsi="Corbel" w:cs="Arial"/>
            <w:color w:val="4DB052"/>
            <w:sz w:val="18"/>
            <w:szCs w:val="20"/>
          </w:rPr>
          <w:t>2591</w:t>
        </w:r>
      </w:hyperlink>
      <w:r>
        <w:rPr>
          <w:rFonts w:ascii="Corbel" w:hAnsi="Corbel" w:cs="Arial"/>
          <w:color w:val="000000"/>
          <w:sz w:val="18"/>
          <w:szCs w:val="20"/>
        </w:rPr>
        <w:t> de 1991 se aplicarán los principios generales del Código General del Proceso, en todo aquello en que no sean contrarios a dicho Decreto.”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66"/>
    <w:rsid w:val="00043E95"/>
    <w:rsid w:val="00282666"/>
    <w:rsid w:val="00656B56"/>
    <w:rsid w:val="00791AB4"/>
    <w:rsid w:val="008C2308"/>
    <w:rsid w:val="00B82871"/>
    <w:rsid w:val="00EB5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56"/>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656B56"/>
    <w:rPr>
      <w:color w:val="0000FF"/>
      <w:u w:val="single"/>
    </w:rPr>
  </w:style>
  <w:style w:type="paragraph" w:styleId="NormalWeb">
    <w:name w:val="Normal (Web)"/>
    <w:basedOn w:val="Normal"/>
    <w:uiPriority w:val="99"/>
    <w:semiHidden/>
    <w:unhideWhenUsed/>
    <w:rsid w:val="00656B56"/>
    <w:pPr>
      <w:spacing w:before="100" w:beforeAutospacing="1" w:after="100" w:afterAutospacing="1"/>
    </w:pPr>
    <w:rPr>
      <w:lang w:val="es-ES"/>
    </w:rPr>
  </w:style>
  <w:style w:type="paragraph" w:styleId="Corpsdetexte">
    <w:name w:val="Body Text"/>
    <w:basedOn w:val="Normal"/>
    <w:link w:val="CorpsdetexteCar"/>
    <w:uiPriority w:val="99"/>
    <w:semiHidden/>
    <w:unhideWhenUsed/>
    <w:rsid w:val="00656B56"/>
    <w:rPr>
      <w:sz w:val="28"/>
      <w:szCs w:val="20"/>
      <w:lang w:val="es-MX"/>
    </w:rPr>
  </w:style>
  <w:style w:type="character" w:customStyle="1" w:styleId="CorpsdetexteCar">
    <w:name w:val="Corps de texte Car"/>
    <w:basedOn w:val="Policepardfaut"/>
    <w:link w:val="Corpsdetexte"/>
    <w:uiPriority w:val="99"/>
    <w:semiHidden/>
    <w:rsid w:val="00656B56"/>
    <w:rPr>
      <w:rFonts w:ascii="Times New Roman" w:eastAsia="Times New Roman" w:hAnsi="Times New Roman" w:cs="Times New Roman"/>
      <w:sz w:val="28"/>
      <w:szCs w:val="20"/>
      <w:lang w:val="es-MX" w:eastAsia="es-ES"/>
    </w:rPr>
  </w:style>
  <w:style w:type="character" w:customStyle="1" w:styleId="Cuerpodeltexto7">
    <w:name w:val="Cuerpo del texto (7)_"/>
    <w:link w:val="Cuerpodeltexto70"/>
    <w:locked/>
    <w:rsid w:val="00656B56"/>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656B56"/>
    <w:pPr>
      <w:widowControl w:val="0"/>
      <w:shd w:val="clear" w:color="auto" w:fill="FFFFFF"/>
      <w:spacing w:after="300" w:line="384" w:lineRule="exact"/>
      <w:jc w:val="both"/>
    </w:pPr>
    <w:rPr>
      <w:rFonts w:ascii="Arial" w:eastAsia="Arial" w:hAnsi="Arial" w:cs="Arial"/>
      <w:i/>
      <w:iCs/>
      <w:sz w:val="19"/>
      <w:szCs w:val="19"/>
      <w:lang w:val="es-ES" w:eastAsia="en-US"/>
    </w:rPr>
  </w:style>
  <w:style w:type="character" w:styleId="Appelnotedebasdep">
    <w:name w:val="footnote reference"/>
    <w:semiHidden/>
    <w:unhideWhenUsed/>
    <w:rsid w:val="00656B56"/>
    <w:rPr>
      <w:vertAlign w:val="superscript"/>
    </w:rPr>
  </w:style>
  <w:style w:type="character" w:customStyle="1" w:styleId="iaj">
    <w:name w:val="i_aj"/>
    <w:rsid w:val="00656B56"/>
  </w:style>
  <w:style w:type="paragraph" w:styleId="Textedebulles">
    <w:name w:val="Balloon Text"/>
    <w:basedOn w:val="Normal"/>
    <w:link w:val="TextedebullesCar"/>
    <w:uiPriority w:val="99"/>
    <w:semiHidden/>
    <w:unhideWhenUsed/>
    <w:rsid w:val="00EB5DF5"/>
    <w:rPr>
      <w:rFonts w:ascii="Tahoma" w:hAnsi="Tahoma" w:cs="Tahoma"/>
      <w:sz w:val="16"/>
      <w:szCs w:val="16"/>
    </w:rPr>
  </w:style>
  <w:style w:type="character" w:customStyle="1" w:styleId="TextedebullesCar">
    <w:name w:val="Texte de bulles Car"/>
    <w:basedOn w:val="Policepardfaut"/>
    <w:link w:val="Textedebulles"/>
    <w:uiPriority w:val="99"/>
    <w:semiHidden/>
    <w:rsid w:val="00EB5DF5"/>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56"/>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656B56"/>
    <w:rPr>
      <w:color w:val="0000FF"/>
      <w:u w:val="single"/>
    </w:rPr>
  </w:style>
  <w:style w:type="paragraph" w:styleId="NormalWeb">
    <w:name w:val="Normal (Web)"/>
    <w:basedOn w:val="Normal"/>
    <w:uiPriority w:val="99"/>
    <w:semiHidden/>
    <w:unhideWhenUsed/>
    <w:rsid w:val="00656B56"/>
    <w:pPr>
      <w:spacing w:before="100" w:beforeAutospacing="1" w:after="100" w:afterAutospacing="1"/>
    </w:pPr>
    <w:rPr>
      <w:lang w:val="es-ES"/>
    </w:rPr>
  </w:style>
  <w:style w:type="paragraph" w:styleId="Corpsdetexte">
    <w:name w:val="Body Text"/>
    <w:basedOn w:val="Normal"/>
    <w:link w:val="CorpsdetexteCar"/>
    <w:uiPriority w:val="99"/>
    <w:semiHidden/>
    <w:unhideWhenUsed/>
    <w:rsid w:val="00656B56"/>
    <w:rPr>
      <w:sz w:val="28"/>
      <w:szCs w:val="20"/>
      <w:lang w:val="es-MX"/>
    </w:rPr>
  </w:style>
  <w:style w:type="character" w:customStyle="1" w:styleId="CorpsdetexteCar">
    <w:name w:val="Corps de texte Car"/>
    <w:basedOn w:val="Policepardfaut"/>
    <w:link w:val="Corpsdetexte"/>
    <w:uiPriority w:val="99"/>
    <w:semiHidden/>
    <w:rsid w:val="00656B56"/>
    <w:rPr>
      <w:rFonts w:ascii="Times New Roman" w:eastAsia="Times New Roman" w:hAnsi="Times New Roman" w:cs="Times New Roman"/>
      <w:sz w:val="28"/>
      <w:szCs w:val="20"/>
      <w:lang w:val="es-MX" w:eastAsia="es-ES"/>
    </w:rPr>
  </w:style>
  <w:style w:type="character" w:customStyle="1" w:styleId="Cuerpodeltexto7">
    <w:name w:val="Cuerpo del texto (7)_"/>
    <w:link w:val="Cuerpodeltexto70"/>
    <w:locked/>
    <w:rsid w:val="00656B56"/>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656B56"/>
    <w:pPr>
      <w:widowControl w:val="0"/>
      <w:shd w:val="clear" w:color="auto" w:fill="FFFFFF"/>
      <w:spacing w:after="300" w:line="384" w:lineRule="exact"/>
      <w:jc w:val="both"/>
    </w:pPr>
    <w:rPr>
      <w:rFonts w:ascii="Arial" w:eastAsia="Arial" w:hAnsi="Arial" w:cs="Arial"/>
      <w:i/>
      <w:iCs/>
      <w:sz w:val="19"/>
      <w:szCs w:val="19"/>
      <w:lang w:val="es-ES" w:eastAsia="en-US"/>
    </w:rPr>
  </w:style>
  <w:style w:type="character" w:styleId="Appelnotedebasdep">
    <w:name w:val="footnote reference"/>
    <w:semiHidden/>
    <w:unhideWhenUsed/>
    <w:rsid w:val="00656B56"/>
    <w:rPr>
      <w:vertAlign w:val="superscript"/>
    </w:rPr>
  </w:style>
  <w:style w:type="character" w:customStyle="1" w:styleId="iaj">
    <w:name w:val="i_aj"/>
    <w:rsid w:val="00656B56"/>
  </w:style>
  <w:style w:type="paragraph" w:styleId="Textedebulles">
    <w:name w:val="Balloon Text"/>
    <w:basedOn w:val="Normal"/>
    <w:link w:val="TextedebullesCar"/>
    <w:uiPriority w:val="99"/>
    <w:semiHidden/>
    <w:unhideWhenUsed/>
    <w:rsid w:val="00EB5DF5"/>
    <w:rPr>
      <w:rFonts w:ascii="Tahoma" w:hAnsi="Tahoma" w:cs="Tahoma"/>
      <w:sz w:val="16"/>
      <w:szCs w:val="16"/>
    </w:rPr>
  </w:style>
  <w:style w:type="character" w:customStyle="1" w:styleId="TextedebullesCar">
    <w:name w:val="Texte de bulles Car"/>
    <w:basedOn w:val="Policepardfaut"/>
    <w:link w:val="Textedebulles"/>
    <w:uiPriority w:val="99"/>
    <w:semiHidden/>
    <w:rsid w:val="00EB5DF5"/>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cargues/avance/docs/decreto_2591_199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2214</Words>
  <Characters>12181</Characters>
  <Application>Microsoft Office Word</Application>
  <DocSecurity>0</DocSecurity>
  <Lines>101</Lines>
  <Paragraphs>28</Paragraphs>
  <ScaleCrop>false</ScaleCrop>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2018-02-21T15:42:00Z</dcterms:created>
  <dcterms:modified xsi:type="dcterms:W3CDTF">2018-02-27T20:03:00Z</dcterms:modified>
</cp:coreProperties>
</file>