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16" w:rsidRPr="00875E79" w:rsidRDefault="00DE5716" w:rsidP="00DE571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8"/>
          <w:lang w:eastAsia="fr-FR"/>
        </w:rPr>
      </w:pPr>
      <w:r w:rsidRPr="00875E79">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DE5716" w:rsidRPr="00875E79" w:rsidRDefault="00DE5716" w:rsidP="00DE5716">
      <w:pPr>
        <w:pStyle w:val="Sinespaciado"/>
        <w:rPr>
          <w:rFonts w:ascii="Arial" w:hAnsi="Arial" w:cs="Arial"/>
          <w:sz w:val="18"/>
          <w:szCs w:val="18"/>
        </w:rPr>
      </w:pPr>
    </w:p>
    <w:p w:rsidR="00DE5716" w:rsidRPr="00DE5716" w:rsidRDefault="00DE5716" w:rsidP="00DE5716">
      <w:pPr>
        <w:pStyle w:val="Sinespaciado"/>
        <w:rPr>
          <w:rFonts w:ascii="Arial" w:hAnsi="Arial" w:cs="Arial"/>
          <w:b/>
          <w:sz w:val="18"/>
          <w:lang w:eastAsia="fr-FR"/>
        </w:rPr>
      </w:pPr>
      <w:r w:rsidRPr="00DE5716">
        <w:rPr>
          <w:rFonts w:ascii="Arial" w:hAnsi="Arial" w:cs="Arial"/>
          <w:b/>
          <w:sz w:val="18"/>
          <w:lang w:eastAsia="fr-FR"/>
        </w:rPr>
        <w:t xml:space="preserve">Procesado: </w:t>
      </w:r>
      <w:r>
        <w:rPr>
          <w:rFonts w:ascii="Arial" w:hAnsi="Arial" w:cs="Arial"/>
          <w:b/>
          <w:sz w:val="18"/>
          <w:lang w:eastAsia="fr-FR"/>
        </w:rPr>
        <w:tab/>
      </w:r>
      <w:r>
        <w:rPr>
          <w:rFonts w:ascii="Arial" w:hAnsi="Arial" w:cs="Arial"/>
          <w:b/>
          <w:sz w:val="18"/>
          <w:lang w:eastAsia="fr-FR"/>
        </w:rPr>
        <w:tab/>
      </w:r>
      <w:r w:rsidRPr="00DE5716">
        <w:rPr>
          <w:rFonts w:ascii="Arial" w:hAnsi="Arial" w:cs="Arial"/>
          <w:sz w:val="18"/>
          <w:lang w:eastAsia="fr-FR"/>
        </w:rPr>
        <w:t>GUSTAVO DE JESÚS MUÑOZ ÁLVAREZ</w:t>
      </w:r>
    </w:p>
    <w:p w:rsidR="00DE5716" w:rsidRPr="00DE5716" w:rsidRDefault="00DE5716" w:rsidP="00DE5716">
      <w:pPr>
        <w:pStyle w:val="Sinespaciado"/>
        <w:rPr>
          <w:rFonts w:ascii="Arial" w:hAnsi="Arial" w:cs="Arial"/>
          <w:sz w:val="18"/>
          <w:lang w:eastAsia="fr-FR"/>
        </w:rPr>
      </w:pPr>
      <w:r w:rsidRPr="00DE5716">
        <w:rPr>
          <w:rFonts w:ascii="Arial" w:hAnsi="Arial" w:cs="Arial"/>
          <w:b/>
          <w:sz w:val="18"/>
          <w:lang w:eastAsia="fr-FR"/>
        </w:rPr>
        <w:t xml:space="preserve">Radicado </w:t>
      </w:r>
      <w:r>
        <w:rPr>
          <w:rFonts w:ascii="Arial" w:hAnsi="Arial" w:cs="Arial"/>
          <w:b/>
          <w:sz w:val="18"/>
          <w:lang w:eastAsia="fr-FR"/>
        </w:rPr>
        <w:tab/>
      </w:r>
      <w:r>
        <w:rPr>
          <w:rFonts w:ascii="Arial" w:hAnsi="Arial" w:cs="Arial"/>
          <w:b/>
          <w:sz w:val="18"/>
          <w:lang w:eastAsia="fr-FR"/>
        </w:rPr>
        <w:tab/>
      </w:r>
      <w:r w:rsidRPr="00DE5716">
        <w:rPr>
          <w:rFonts w:ascii="Arial" w:hAnsi="Arial" w:cs="Arial"/>
          <w:sz w:val="18"/>
          <w:lang w:eastAsia="fr-FR"/>
        </w:rPr>
        <w:t>66001 60 00 035 2006 81085 02</w:t>
      </w:r>
    </w:p>
    <w:p w:rsidR="00DE5716" w:rsidRPr="00DE5716" w:rsidRDefault="00DE5716" w:rsidP="00DE5716">
      <w:pPr>
        <w:pStyle w:val="Sinespaciado"/>
        <w:rPr>
          <w:rFonts w:ascii="Arial" w:hAnsi="Arial" w:cs="Arial"/>
          <w:b/>
          <w:sz w:val="18"/>
          <w:lang w:eastAsia="fr-FR"/>
        </w:rPr>
      </w:pPr>
      <w:r w:rsidRPr="00DE5716">
        <w:rPr>
          <w:rFonts w:ascii="Arial" w:hAnsi="Arial" w:cs="Arial"/>
          <w:b/>
          <w:sz w:val="18"/>
          <w:lang w:eastAsia="fr-FR"/>
        </w:rPr>
        <w:t xml:space="preserve">Delitos: </w:t>
      </w:r>
      <w:r>
        <w:rPr>
          <w:rFonts w:ascii="Arial" w:hAnsi="Arial" w:cs="Arial"/>
          <w:b/>
          <w:sz w:val="18"/>
          <w:lang w:eastAsia="fr-FR"/>
        </w:rPr>
        <w:tab/>
      </w:r>
      <w:r>
        <w:rPr>
          <w:rFonts w:ascii="Arial" w:hAnsi="Arial" w:cs="Arial"/>
          <w:b/>
          <w:sz w:val="18"/>
          <w:lang w:eastAsia="fr-FR"/>
        </w:rPr>
        <w:tab/>
      </w:r>
      <w:r w:rsidRPr="00DE5716">
        <w:rPr>
          <w:rFonts w:ascii="Arial" w:hAnsi="Arial" w:cs="Arial"/>
          <w:sz w:val="18"/>
          <w:lang w:eastAsia="fr-FR"/>
        </w:rPr>
        <w:t>Hurto agravado y enriquecimiento ilícito de particulares</w:t>
      </w:r>
    </w:p>
    <w:p w:rsidR="00DE5716" w:rsidRPr="00DE5716" w:rsidRDefault="00DE5716" w:rsidP="00DE5716">
      <w:pPr>
        <w:pStyle w:val="Sinespaciado"/>
        <w:rPr>
          <w:rFonts w:ascii="Arial" w:hAnsi="Arial" w:cs="Arial"/>
          <w:b/>
          <w:sz w:val="18"/>
          <w:lang w:eastAsia="fr-FR"/>
        </w:rPr>
      </w:pPr>
      <w:r w:rsidRPr="00DE5716">
        <w:rPr>
          <w:rFonts w:ascii="Arial" w:hAnsi="Arial" w:cs="Arial"/>
          <w:b/>
          <w:sz w:val="18"/>
          <w:lang w:eastAsia="fr-FR"/>
        </w:rPr>
        <w:t>Procede:</w:t>
      </w:r>
      <w:r w:rsidRPr="00DE5716">
        <w:rPr>
          <w:rFonts w:ascii="Arial" w:hAnsi="Arial" w:cs="Arial"/>
          <w:b/>
          <w:sz w:val="18"/>
          <w:lang w:eastAsia="fr-FR"/>
        </w:rPr>
        <w:tab/>
      </w:r>
      <w:r>
        <w:rPr>
          <w:rFonts w:ascii="Arial" w:hAnsi="Arial" w:cs="Arial"/>
          <w:b/>
          <w:sz w:val="18"/>
          <w:lang w:eastAsia="fr-FR"/>
        </w:rPr>
        <w:tab/>
      </w:r>
      <w:r w:rsidRPr="00DE5716">
        <w:rPr>
          <w:rFonts w:ascii="Arial" w:hAnsi="Arial" w:cs="Arial"/>
          <w:sz w:val="18"/>
          <w:lang w:eastAsia="fr-FR"/>
        </w:rPr>
        <w:t>Juzgado 1º Penal del Circuito de Pereira</w:t>
      </w:r>
      <w:r w:rsidRPr="00DE5716">
        <w:rPr>
          <w:rFonts w:ascii="Arial" w:hAnsi="Arial" w:cs="Arial"/>
          <w:b/>
          <w:sz w:val="18"/>
          <w:lang w:eastAsia="fr-FR"/>
        </w:rPr>
        <w:t xml:space="preserve">  </w:t>
      </w:r>
    </w:p>
    <w:p w:rsidR="00DE5716" w:rsidRPr="00DE5716" w:rsidRDefault="00DE5716" w:rsidP="00DE5716">
      <w:pPr>
        <w:pStyle w:val="Sinespaciado"/>
        <w:rPr>
          <w:rFonts w:ascii="Arial" w:hAnsi="Arial" w:cs="Arial"/>
          <w:b/>
          <w:sz w:val="18"/>
          <w:lang w:eastAsia="fr-FR"/>
        </w:rPr>
      </w:pPr>
      <w:r w:rsidRPr="00DE5716">
        <w:rPr>
          <w:rFonts w:ascii="Arial" w:hAnsi="Arial" w:cs="Arial"/>
          <w:b/>
          <w:sz w:val="18"/>
          <w:lang w:eastAsia="fr-FR"/>
        </w:rPr>
        <w:t xml:space="preserve">Asunto: </w:t>
      </w:r>
      <w:r>
        <w:rPr>
          <w:rFonts w:ascii="Arial" w:hAnsi="Arial" w:cs="Arial"/>
          <w:b/>
          <w:sz w:val="18"/>
          <w:lang w:eastAsia="fr-FR"/>
        </w:rPr>
        <w:tab/>
      </w:r>
      <w:r>
        <w:rPr>
          <w:rFonts w:ascii="Arial" w:hAnsi="Arial" w:cs="Arial"/>
          <w:b/>
          <w:sz w:val="18"/>
          <w:lang w:eastAsia="fr-FR"/>
        </w:rPr>
        <w:tab/>
      </w:r>
      <w:r w:rsidRPr="00DE5716">
        <w:rPr>
          <w:rFonts w:ascii="Arial" w:hAnsi="Arial" w:cs="Arial"/>
          <w:sz w:val="18"/>
          <w:lang w:eastAsia="fr-FR"/>
        </w:rPr>
        <w:t xml:space="preserve">Apelación </w:t>
      </w:r>
      <w:r>
        <w:rPr>
          <w:rFonts w:ascii="Arial" w:hAnsi="Arial" w:cs="Arial"/>
          <w:sz w:val="18"/>
          <w:lang w:eastAsia="fr-FR"/>
        </w:rPr>
        <w:t>S</w:t>
      </w:r>
      <w:r w:rsidRPr="00DE5716">
        <w:rPr>
          <w:rFonts w:ascii="Arial" w:hAnsi="Arial" w:cs="Arial"/>
          <w:sz w:val="18"/>
          <w:lang w:eastAsia="fr-FR"/>
        </w:rPr>
        <w:t>entencia Condenatoria</w:t>
      </w:r>
    </w:p>
    <w:p w:rsidR="00DE5716" w:rsidRPr="00213D25" w:rsidRDefault="00DE5716" w:rsidP="00DE5716">
      <w:pPr>
        <w:pStyle w:val="Sinespaciado"/>
        <w:rPr>
          <w:rFonts w:ascii="Arial" w:hAnsi="Arial" w:cs="Arial"/>
          <w:sz w:val="18"/>
          <w:lang w:eastAsia="fr-FR"/>
        </w:rPr>
      </w:pPr>
      <w:r w:rsidRPr="00DE5716">
        <w:rPr>
          <w:rFonts w:ascii="Arial" w:hAnsi="Arial" w:cs="Arial"/>
          <w:b/>
          <w:sz w:val="18"/>
          <w:lang w:eastAsia="fr-FR"/>
        </w:rPr>
        <w:t xml:space="preserve">Decisión: </w:t>
      </w:r>
      <w:r>
        <w:rPr>
          <w:rFonts w:ascii="Arial" w:hAnsi="Arial" w:cs="Arial"/>
          <w:b/>
          <w:sz w:val="18"/>
          <w:lang w:eastAsia="fr-FR"/>
        </w:rPr>
        <w:tab/>
      </w:r>
      <w:r>
        <w:rPr>
          <w:rFonts w:ascii="Arial" w:hAnsi="Arial" w:cs="Arial"/>
          <w:b/>
          <w:sz w:val="18"/>
          <w:lang w:eastAsia="fr-FR"/>
        </w:rPr>
        <w:tab/>
      </w:r>
      <w:r w:rsidRPr="00DE5716">
        <w:rPr>
          <w:rFonts w:ascii="Arial" w:hAnsi="Arial" w:cs="Arial"/>
          <w:sz w:val="18"/>
          <w:lang w:eastAsia="fr-FR"/>
        </w:rPr>
        <w:t>Confirma fallo confutado</w:t>
      </w:r>
    </w:p>
    <w:p w:rsidR="00DE5716" w:rsidRPr="00F83875" w:rsidRDefault="00DE5716" w:rsidP="00DE5716">
      <w:pPr>
        <w:pStyle w:val="Sinespaciado"/>
        <w:rPr>
          <w:rFonts w:ascii="Arial" w:hAnsi="Arial" w:cs="Arial"/>
          <w:sz w:val="18"/>
          <w:lang w:eastAsia="fr-FR"/>
        </w:rPr>
      </w:pPr>
      <w:r w:rsidRPr="00F83875">
        <w:rPr>
          <w:rFonts w:ascii="Arial" w:hAnsi="Arial" w:cs="Arial"/>
          <w:b/>
          <w:sz w:val="18"/>
          <w:lang w:eastAsia="fr-FR"/>
        </w:rPr>
        <w:t>Magistrado Ponente:</w:t>
      </w:r>
      <w:r w:rsidRPr="00F83875">
        <w:rPr>
          <w:rFonts w:ascii="Arial" w:hAnsi="Arial" w:cs="Arial"/>
          <w:sz w:val="18"/>
          <w:lang w:eastAsia="fr-FR"/>
        </w:rPr>
        <w:t> </w:t>
      </w:r>
      <w:r w:rsidRPr="00F83875">
        <w:rPr>
          <w:rFonts w:ascii="Arial" w:hAnsi="Arial" w:cs="Arial"/>
          <w:sz w:val="18"/>
          <w:lang w:eastAsia="fr-FR"/>
        </w:rPr>
        <w:tab/>
        <w:t>MANUEL YARZAGARAY BANDERA</w:t>
      </w:r>
    </w:p>
    <w:p w:rsidR="00DE5716" w:rsidRPr="00F83875" w:rsidRDefault="00DE5716" w:rsidP="00DE5716">
      <w:pPr>
        <w:shd w:val="clear" w:color="auto" w:fill="FFFFFF"/>
        <w:tabs>
          <w:tab w:val="left" w:pos="1418"/>
        </w:tabs>
        <w:rPr>
          <w:rFonts w:ascii="Arial" w:hAnsi="Arial" w:cs="Arial"/>
          <w:bCs/>
          <w:iCs/>
          <w:sz w:val="18"/>
          <w:szCs w:val="18"/>
          <w:lang w:eastAsia="fr-FR"/>
        </w:rPr>
      </w:pPr>
    </w:p>
    <w:p w:rsidR="00DE5716" w:rsidRDefault="00DE5716" w:rsidP="00DE5716">
      <w:pPr>
        <w:pStyle w:val="Sinespaciado"/>
        <w:jc w:val="both"/>
        <w:rPr>
          <w:rFonts w:ascii="Arial" w:hAnsi="Arial" w:cs="Arial"/>
          <w:sz w:val="18"/>
          <w:lang w:eastAsia="fr-FR"/>
        </w:rPr>
      </w:pPr>
      <w:r>
        <w:rPr>
          <w:rFonts w:ascii="Arial" w:hAnsi="Arial" w:cs="Arial"/>
          <w:b/>
          <w:sz w:val="18"/>
          <w:lang w:eastAsia="fr-FR"/>
        </w:rPr>
        <w:t xml:space="preserve">TEMA: </w:t>
      </w:r>
      <w:r>
        <w:rPr>
          <w:rFonts w:ascii="Arial" w:hAnsi="Arial" w:cs="Arial"/>
          <w:b/>
          <w:sz w:val="18"/>
          <w:lang w:eastAsia="fr-FR"/>
        </w:rPr>
        <w:tab/>
      </w:r>
      <w:r>
        <w:rPr>
          <w:rFonts w:ascii="Arial" w:hAnsi="Arial" w:cs="Arial"/>
          <w:b/>
          <w:sz w:val="18"/>
          <w:lang w:eastAsia="fr-FR"/>
        </w:rPr>
        <w:tab/>
      </w:r>
      <w:r w:rsidR="009A6D6D">
        <w:rPr>
          <w:rFonts w:ascii="Arial" w:hAnsi="Arial" w:cs="Arial"/>
          <w:b/>
          <w:sz w:val="18"/>
          <w:lang w:eastAsia="fr-FR"/>
        </w:rPr>
        <w:t>HURTO AGRAVADO</w:t>
      </w:r>
      <w:r w:rsidRPr="00875E79">
        <w:rPr>
          <w:rFonts w:ascii="Arial" w:hAnsi="Arial" w:cs="Arial"/>
          <w:b/>
          <w:sz w:val="18"/>
          <w:lang w:eastAsia="fr-FR"/>
        </w:rPr>
        <w:t xml:space="preserve"> / </w:t>
      </w:r>
      <w:r>
        <w:rPr>
          <w:rFonts w:ascii="Arial" w:hAnsi="Arial" w:cs="Arial"/>
          <w:b/>
          <w:sz w:val="18"/>
          <w:lang w:eastAsia="fr-FR"/>
        </w:rPr>
        <w:t xml:space="preserve"> </w:t>
      </w:r>
      <w:r w:rsidR="009A6D6D">
        <w:rPr>
          <w:rFonts w:ascii="Arial" w:hAnsi="Arial" w:cs="Arial"/>
          <w:b/>
          <w:sz w:val="18"/>
          <w:lang w:eastAsia="fr-FR"/>
        </w:rPr>
        <w:t xml:space="preserve">APRECIACIÓN DE PRUEBA TESTIMONIAL / </w:t>
      </w:r>
      <w:r w:rsidR="00F63FA9">
        <w:rPr>
          <w:rFonts w:ascii="Arial" w:hAnsi="Arial" w:cs="Arial"/>
          <w:b/>
          <w:sz w:val="18"/>
          <w:lang w:eastAsia="fr-FR"/>
        </w:rPr>
        <w:t xml:space="preserve">PRESCRIPCIÓN DE LA ACCIÓN PENAL / SE INTERRUMPE CON LA FORMULACIÓN DE LA IMPUTACIÓN / NO SE </w:t>
      </w:r>
      <w:r w:rsidR="00CF3296">
        <w:rPr>
          <w:rFonts w:ascii="Arial" w:hAnsi="Arial" w:cs="Arial"/>
          <w:b/>
          <w:sz w:val="18"/>
          <w:lang w:eastAsia="fr-FR"/>
        </w:rPr>
        <w:t>CONFIGURÓ</w:t>
      </w:r>
      <w:r w:rsidR="00F63FA9">
        <w:rPr>
          <w:rFonts w:ascii="Arial" w:hAnsi="Arial" w:cs="Arial"/>
          <w:b/>
          <w:sz w:val="18"/>
          <w:lang w:eastAsia="fr-FR"/>
        </w:rPr>
        <w:t xml:space="preserve"> / CONFIRMA / CONDENA /</w:t>
      </w:r>
      <w:r w:rsidR="009A6D6D">
        <w:rPr>
          <w:rFonts w:ascii="Arial" w:hAnsi="Arial" w:cs="Arial"/>
          <w:b/>
          <w:sz w:val="18"/>
          <w:lang w:eastAsia="fr-FR"/>
        </w:rPr>
        <w:t xml:space="preserve"> </w:t>
      </w:r>
      <w:r>
        <w:rPr>
          <w:rFonts w:ascii="Arial" w:hAnsi="Arial" w:cs="Arial"/>
          <w:b/>
          <w:sz w:val="18"/>
          <w:lang w:eastAsia="fr-FR"/>
        </w:rPr>
        <w:t xml:space="preserve"> </w:t>
      </w:r>
    </w:p>
    <w:p w:rsidR="00DE5716" w:rsidRDefault="00DE5716" w:rsidP="00DE5716">
      <w:pPr>
        <w:pStyle w:val="Sinespaciado"/>
        <w:jc w:val="both"/>
        <w:rPr>
          <w:rFonts w:ascii="Arial" w:hAnsi="Arial" w:cs="Arial"/>
          <w:sz w:val="18"/>
          <w:lang w:eastAsia="fr-FR"/>
        </w:rPr>
      </w:pPr>
      <w:bookmarkStart w:id="0" w:name="_GoBack"/>
      <w:bookmarkEnd w:id="0"/>
    </w:p>
    <w:p w:rsidR="00DE5716" w:rsidRDefault="00653019" w:rsidP="00DE5716">
      <w:pPr>
        <w:pStyle w:val="Sinespaciado"/>
        <w:jc w:val="both"/>
        <w:rPr>
          <w:rFonts w:ascii="Arial" w:hAnsi="Arial" w:cs="Arial"/>
          <w:sz w:val="18"/>
          <w:lang w:eastAsia="fr-FR"/>
        </w:rPr>
      </w:pPr>
      <w:r w:rsidRPr="00653019">
        <w:rPr>
          <w:rFonts w:ascii="Arial" w:hAnsi="Arial" w:cs="Arial"/>
          <w:sz w:val="18"/>
          <w:lang w:eastAsia="fr-FR"/>
        </w:rPr>
        <w:t xml:space="preserve">En suma, la Colegiatura es de la opinión que de las pruebas habidas en el proceso, contrario a lo reclamado por la Defensa, de ellas en momento surgió el germen de la duda respecto de la ajenidad del procesado GUSTAVO DE JESÚS MUÑOZ ÁLVAREZ en la comisión del delito de hurto agravado, ya sea porque él hubiese sido instrumentalizado por la Sra. </w:t>
      </w:r>
      <w:r w:rsidR="009A6D6D">
        <w:rPr>
          <w:rFonts w:ascii="Arial" w:hAnsi="Arial" w:cs="Arial"/>
          <w:sz w:val="18"/>
          <w:lang w:eastAsia="fr-FR"/>
        </w:rPr>
        <w:t>SP</w:t>
      </w:r>
      <w:r w:rsidRPr="00653019">
        <w:rPr>
          <w:rFonts w:ascii="Arial" w:hAnsi="Arial" w:cs="Arial"/>
          <w:sz w:val="18"/>
          <w:lang w:eastAsia="fr-FR"/>
        </w:rPr>
        <w:t xml:space="preserve"> o estuviera amangualado con Ella, porque lo único cierto es que tales pruebas eran lo suficientemente contundentes como para demostrar, más allá de toda duda racional, que el procesado GUSTAVO DE JESÚS MUÑOZ ÁLVAREZ era la persona, quien defraudando la confianza que le depositaron sus patrones, de manera continuada en horas de la madrugada se dedicaba a extraer clandestinamente material mineral de la cantera, el cual posteriormente le era vendido a unos precios más baratos a un grupo de volqueteros.  </w:t>
      </w:r>
    </w:p>
    <w:p w:rsidR="00DE5716" w:rsidRDefault="00DE5716" w:rsidP="00DE5716">
      <w:pPr>
        <w:pStyle w:val="Sinespaciado"/>
        <w:jc w:val="both"/>
        <w:rPr>
          <w:rFonts w:ascii="Arial" w:hAnsi="Arial" w:cs="Arial"/>
          <w:sz w:val="18"/>
          <w:lang w:eastAsia="fr-FR"/>
        </w:rPr>
      </w:pPr>
      <w:r>
        <w:rPr>
          <w:rFonts w:ascii="Arial" w:hAnsi="Arial" w:cs="Arial"/>
          <w:sz w:val="18"/>
          <w:lang w:eastAsia="fr-FR"/>
        </w:rPr>
        <w:t>(…)</w:t>
      </w:r>
    </w:p>
    <w:p w:rsidR="009A6D6D" w:rsidRDefault="009A6D6D" w:rsidP="00DE5716">
      <w:pPr>
        <w:pStyle w:val="Sinespaciado"/>
        <w:jc w:val="both"/>
        <w:rPr>
          <w:rFonts w:ascii="Arial" w:hAnsi="Arial" w:cs="Arial"/>
          <w:sz w:val="18"/>
          <w:lang w:eastAsia="fr-FR"/>
        </w:rPr>
      </w:pPr>
      <w:r w:rsidRPr="009A6D6D">
        <w:rPr>
          <w:rFonts w:ascii="Arial" w:hAnsi="Arial" w:cs="Arial"/>
          <w:sz w:val="18"/>
          <w:lang w:eastAsia="fr-FR"/>
        </w:rPr>
        <w:t>Todo lo antes expuesto nos indica que para poder determinar cuando en un proceso penal opera el fenómeno extintivo de la prescripción de la acción penal, se deben tener como hitos procesales: a) la audiencia de formulación de la imputación; b) la ejecutoria del fallo de 2ª instancia, lo que implica que antes de esos estadios procesales el término de la prescripción de la acción penal correspondería al máximo de la pena, mientras que una vez acaecida la formulación de la imputación, empezaría a surtirse un nuevo termino de prescripción equivalente a la mitad de la pena máxima, el cual posteriormente se suspendería con el fallo de 2ª instancia, que a su vez sería el punto de largada de un nuevo término de prescripción, el cual no puede sobrepasar los cinco años.</w:t>
      </w:r>
    </w:p>
    <w:p w:rsidR="009A6D6D" w:rsidRDefault="009A6D6D" w:rsidP="00DE5716">
      <w:pPr>
        <w:pStyle w:val="Sinespaciado"/>
        <w:jc w:val="both"/>
        <w:rPr>
          <w:rFonts w:ascii="Arial" w:hAnsi="Arial" w:cs="Arial"/>
          <w:sz w:val="18"/>
          <w:lang w:eastAsia="fr-FR"/>
        </w:rPr>
      </w:pPr>
      <w:r>
        <w:rPr>
          <w:rFonts w:ascii="Arial" w:hAnsi="Arial" w:cs="Arial"/>
          <w:sz w:val="18"/>
          <w:lang w:eastAsia="fr-FR"/>
        </w:rPr>
        <w:t>(…)</w:t>
      </w:r>
    </w:p>
    <w:p w:rsidR="009A6D6D" w:rsidRPr="009A6D6D" w:rsidRDefault="009A6D6D" w:rsidP="009A6D6D">
      <w:pPr>
        <w:pStyle w:val="Sinespaciado"/>
        <w:jc w:val="both"/>
        <w:rPr>
          <w:rFonts w:ascii="Arial" w:hAnsi="Arial" w:cs="Arial"/>
          <w:sz w:val="18"/>
          <w:lang w:eastAsia="fr-FR"/>
        </w:rPr>
      </w:pPr>
      <w:r w:rsidRPr="009A6D6D">
        <w:rPr>
          <w:rFonts w:ascii="Arial" w:hAnsi="Arial" w:cs="Arial"/>
          <w:sz w:val="18"/>
          <w:lang w:eastAsia="fr-FR"/>
        </w:rPr>
        <w:t>Ahora, si cotejamos las penas máximas con las cuales son reprimidos los antes enunciados delitos, las que acorde con lo ya dicho en un principio vendrían siendo los términos máximos para que opere la prescripción de la acción penal, con la fecha en la cual ocurrieron los hechos: 3 de abril del 2006, y aquella en la que se formuló la imputación, lo que acaeció en las calendas del 16 de junio del 2.011, ante el Juzgado 6º Penal Municipal de esta localidad, con Funciones de Control de Garantías, tenemos que en ese lapso transcurrieron 62 meses y 5 días, término este que en momento alguno equivale al máximo para que opere el fenómeno de la prescripción, el cual, se reitera, vendría siendo de: 180 meses respecto del delito de enriquecimiento ilícito de particulares; y de 216 meses en lo que tiene que ver con el delito de hurto agravado.</w:t>
      </w:r>
    </w:p>
    <w:p w:rsidR="009A6D6D" w:rsidRPr="009A6D6D" w:rsidRDefault="009A6D6D" w:rsidP="009A6D6D">
      <w:pPr>
        <w:pStyle w:val="Sinespaciado"/>
        <w:jc w:val="both"/>
        <w:rPr>
          <w:rFonts w:ascii="Arial" w:hAnsi="Arial" w:cs="Arial"/>
          <w:sz w:val="18"/>
          <w:lang w:eastAsia="fr-FR"/>
        </w:rPr>
      </w:pPr>
    </w:p>
    <w:p w:rsidR="009A6D6D" w:rsidRDefault="009A6D6D" w:rsidP="009A6D6D">
      <w:pPr>
        <w:pStyle w:val="Sinespaciado"/>
        <w:jc w:val="both"/>
        <w:rPr>
          <w:rFonts w:ascii="Arial" w:hAnsi="Arial" w:cs="Arial"/>
          <w:sz w:val="18"/>
          <w:lang w:eastAsia="fr-FR"/>
        </w:rPr>
      </w:pPr>
      <w:r w:rsidRPr="009A6D6D">
        <w:rPr>
          <w:rFonts w:ascii="Arial" w:hAnsi="Arial" w:cs="Arial"/>
          <w:sz w:val="18"/>
          <w:lang w:eastAsia="fr-FR"/>
        </w:rPr>
        <w:t>De igual forma, si se tiene en cuenta que para el 16 de junio del 2011 se llevó a cabo la audiencia de formulación de la imputación, ello quiere decir, acorde con lo hasta ahora expuesto, que a partir de ese momento se interrumpió el término de prescripción de la acción penal, y comenzó a surtirse un nuevo término prescriptivo, el cual correspondería al de la mitad de las penas máximas con las que se reprimen eso reatos, o sea de 108 meses en lo que tiene que ver con el delito de hurto agravado, y 90 meses respecto del delito de enriquecimiento ilícito de particulares.</w:t>
      </w:r>
    </w:p>
    <w:p w:rsidR="00DE5716" w:rsidRDefault="00DE5716" w:rsidP="00B01658">
      <w:pPr>
        <w:spacing w:after="0" w:line="276" w:lineRule="auto"/>
        <w:jc w:val="center"/>
        <w:rPr>
          <w:rFonts w:cs="Microsoft Sans Serif"/>
          <w:b/>
          <w:sz w:val="28"/>
          <w:szCs w:val="28"/>
        </w:rPr>
      </w:pPr>
    </w:p>
    <w:p w:rsidR="00DE5716" w:rsidRDefault="00DE5716" w:rsidP="00B01658">
      <w:pPr>
        <w:spacing w:after="0" w:line="276" w:lineRule="auto"/>
        <w:jc w:val="center"/>
        <w:rPr>
          <w:rFonts w:cs="Microsoft Sans Serif"/>
          <w:b/>
          <w:sz w:val="28"/>
          <w:szCs w:val="28"/>
        </w:rPr>
      </w:pPr>
    </w:p>
    <w:p w:rsidR="00DE5716" w:rsidRDefault="00DE5716" w:rsidP="00B01658">
      <w:pPr>
        <w:spacing w:after="0" w:line="276" w:lineRule="auto"/>
        <w:jc w:val="center"/>
        <w:rPr>
          <w:rFonts w:cs="Microsoft Sans Serif"/>
          <w:b/>
          <w:sz w:val="28"/>
          <w:szCs w:val="28"/>
        </w:rPr>
      </w:pPr>
    </w:p>
    <w:p w:rsidR="00322A1D" w:rsidRPr="000C685F" w:rsidRDefault="00322A1D" w:rsidP="00B01658">
      <w:pPr>
        <w:spacing w:after="0" w:line="276" w:lineRule="auto"/>
        <w:jc w:val="center"/>
        <w:rPr>
          <w:rFonts w:cs="Microsoft Sans Serif"/>
          <w:b/>
          <w:sz w:val="28"/>
          <w:szCs w:val="28"/>
        </w:rPr>
      </w:pPr>
      <w:r w:rsidRPr="000C685F">
        <w:rPr>
          <w:rFonts w:cs="Microsoft Sans Serif"/>
          <w:b/>
          <w:sz w:val="28"/>
          <w:szCs w:val="28"/>
        </w:rPr>
        <w:t>REPÚBLICA DE COLOMBIA</w:t>
      </w:r>
    </w:p>
    <w:p w:rsidR="00322A1D" w:rsidRPr="000C685F" w:rsidRDefault="00322A1D" w:rsidP="00B01658">
      <w:pPr>
        <w:spacing w:after="0" w:line="276" w:lineRule="auto"/>
        <w:jc w:val="center"/>
        <w:rPr>
          <w:rFonts w:cs="Microsoft Sans Serif"/>
          <w:b/>
          <w:sz w:val="28"/>
          <w:szCs w:val="28"/>
        </w:rPr>
      </w:pPr>
      <w:r w:rsidRPr="000C685F">
        <w:rPr>
          <w:rFonts w:cs="Microsoft Sans Serif"/>
          <w:b/>
          <w:sz w:val="28"/>
          <w:szCs w:val="28"/>
        </w:rPr>
        <w:t>RAMA JUDICIAL DEL PODER PÚBLICO</w:t>
      </w:r>
    </w:p>
    <w:p w:rsidR="00322A1D" w:rsidRPr="000C685F" w:rsidRDefault="00322A1D" w:rsidP="00B01658">
      <w:pPr>
        <w:spacing w:after="0" w:line="276" w:lineRule="auto"/>
        <w:jc w:val="center"/>
        <w:rPr>
          <w:rFonts w:cs="Microsoft Sans Serif"/>
          <w:b/>
          <w:sz w:val="28"/>
          <w:szCs w:val="28"/>
        </w:rPr>
      </w:pPr>
      <w:r w:rsidRPr="000C685F">
        <w:rPr>
          <w:rFonts w:cs="Microsoft Sans Serif"/>
          <w:b/>
          <w:noProof/>
          <w:sz w:val="28"/>
          <w:szCs w:val="28"/>
          <w:lang w:val="es-ES" w:eastAsia="es-ES"/>
        </w:rPr>
        <w:drawing>
          <wp:inline distT="0" distB="0" distL="0" distR="0" wp14:anchorId="6A8C9C64" wp14:editId="2F589A72">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322A1D" w:rsidRPr="000C685F" w:rsidRDefault="00322A1D" w:rsidP="00B01658">
      <w:pPr>
        <w:spacing w:after="0" w:line="276" w:lineRule="auto"/>
        <w:jc w:val="center"/>
        <w:rPr>
          <w:rFonts w:cs="Microsoft Sans Serif"/>
          <w:b/>
          <w:sz w:val="28"/>
          <w:szCs w:val="28"/>
        </w:rPr>
      </w:pPr>
      <w:r w:rsidRPr="000C685F">
        <w:rPr>
          <w:rFonts w:cs="Microsoft Sans Serif"/>
          <w:b/>
          <w:sz w:val="28"/>
          <w:szCs w:val="28"/>
        </w:rPr>
        <w:t>TRIBUNAL SUPERIOR DEL DISTRITO JUDICIAL DE PEREIRA</w:t>
      </w:r>
    </w:p>
    <w:p w:rsidR="00322A1D" w:rsidRPr="000C685F" w:rsidRDefault="00322A1D" w:rsidP="00B01658">
      <w:pPr>
        <w:spacing w:after="0" w:line="276" w:lineRule="auto"/>
        <w:jc w:val="center"/>
        <w:rPr>
          <w:rFonts w:cs="Microsoft Sans Serif"/>
          <w:b/>
          <w:sz w:val="28"/>
          <w:szCs w:val="28"/>
        </w:rPr>
      </w:pPr>
      <w:r w:rsidRPr="000C685F">
        <w:rPr>
          <w:rFonts w:cs="Microsoft Sans Serif"/>
          <w:b/>
          <w:sz w:val="28"/>
          <w:szCs w:val="28"/>
        </w:rPr>
        <w:t>SALA DE DECISIÓN PENAL</w:t>
      </w:r>
    </w:p>
    <w:p w:rsidR="00322A1D" w:rsidRPr="000C685F" w:rsidRDefault="00322A1D" w:rsidP="00AD4FE2">
      <w:pPr>
        <w:spacing w:after="0" w:line="276" w:lineRule="auto"/>
        <w:jc w:val="center"/>
        <w:rPr>
          <w:rFonts w:cs="Microsoft Sans Serif"/>
          <w:b/>
          <w:sz w:val="28"/>
          <w:szCs w:val="28"/>
        </w:rPr>
      </w:pPr>
    </w:p>
    <w:p w:rsidR="00322A1D" w:rsidRPr="000C685F" w:rsidRDefault="00322A1D" w:rsidP="00AD4FE2">
      <w:pPr>
        <w:spacing w:after="0" w:line="276" w:lineRule="auto"/>
        <w:jc w:val="center"/>
        <w:rPr>
          <w:rFonts w:cs="Microsoft Sans Serif"/>
          <w:b/>
          <w:sz w:val="28"/>
          <w:szCs w:val="28"/>
        </w:rPr>
      </w:pPr>
      <w:r w:rsidRPr="000C685F">
        <w:rPr>
          <w:rFonts w:cs="Microsoft Sans Serif"/>
          <w:b/>
          <w:sz w:val="28"/>
          <w:szCs w:val="28"/>
        </w:rPr>
        <w:t>M.P. MANUEL YARZAGARAY BANDERA</w:t>
      </w:r>
    </w:p>
    <w:p w:rsidR="00322A1D" w:rsidRPr="000C685F" w:rsidRDefault="00322A1D" w:rsidP="00AD4FE2">
      <w:pPr>
        <w:spacing w:after="0" w:line="276" w:lineRule="auto"/>
        <w:jc w:val="center"/>
        <w:rPr>
          <w:rFonts w:cs="Microsoft Sans Serif"/>
          <w:b/>
          <w:bCs/>
          <w:sz w:val="28"/>
          <w:szCs w:val="28"/>
        </w:rPr>
      </w:pPr>
    </w:p>
    <w:p w:rsidR="00322A1D" w:rsidRPr="000C685F" w:rsidRDefault="00322A1D" w:rsidP="00AD4FE2">
      <w:pPr>
        <w:spacing w:after="0" w:line="276" w:lineRule="auto"/>
        <w:jc w:val="center"/>
        <w:rPr>
          <w:rFonts w:cs="Microsoft Sans Serif"/>
          <w:b/>
          <w:bCs/>
          <w:sz w:val="28"/>
          <w:szCs w:val="28"/>
        </w:rPr>
      </w:pPr>
      <w:r w:rsidRPr="000C685F">
        <w:rPr>
          <w:rFonts w:cs="Microsoft Sans Serif"/>
          <w:b/>
          <w:bCs/>
          <w:sz w:val="28"/>
          <w:szCs w:val="28"/>
        </w:rPr>
        <w:lastRenderedPageBreak/>
        <w:t>SENTENCIA DE 2ª INSTANCIA</w:t>
      </w:r>
    </w:p>
    <w:p w:rsidR="00322A1D" w:rsidRPr="00322A1D" w:rsidRDefault="00322A1D" w:rsidP="00AD4FE2">
      <w:pPr>
        <w:spacing w:after="0" w:line="276" w:lineRule="auto"/>
        <w:jc w:val="center"/>
        <w:rPr>
          <w:rFonts w:cs="Microsoft Sans Serif"/>
          <w:spacing w:val="-3"/>
          <w:sz w:val="28"/>
          <w:szCs w:val="28"/>
        </w:rPr>
      </w:pPr>
    </w:p>
    <w:p w:rsidR="00322A1D" w:rsidRPr="00F64784" w:rsidRDefault="00322A1D" w:rsidP="00AD4FE2">
      <w:pPr>
        <w:spacing w:after="0" w:line="276" w:lineRule="auto"/>
        <w:jc w:val="center"/>
        <w:rPr>
          <w:rFonts w:eastAsia="Times New Roman" w:cs="Microsoft Sans Serif"/>
          <w:spacing w:val="-3"/>
          <w:sz w:val="24"/>
          <w:szCs w:val="28"/>
        </w:rPr>
      </w:pPr>
      <w:r w:rsidRPr="00F64784">
        <w:rPr>
          <w:rFonts w:eastAsia="Times New Roman" w:cs="Microsoft Sans Serif"/>
          <w:spacing w:val="-3"/>
          <w:sz w:val="24"/>
          <w:szCs w:val="28"/>
        </w:rPr>
        <w:t xml:space="preserve">Aprobado por Acta # </w:t>
      </w:r>
      <w:r w:rsidR="00EC68D7">
        <w:rPr>
          <w:rFonts w:eastAsia="Times New Roman" w:cs="Microsoft Sans Serif"/>
          <w:spacing w:val="-3"/>
          <w:sz w:val="24"/>
          <w:szCs w:val="28"/>
        </w:rPr>
        <w:t xml:space="preserve">608 del 25 de julio de 2018. H: 2:00 p.m. </w:t>
      </w:r>
    </w:p>
    <w:p w:rsidR="00322A1D" w:rsidRPr="00F64784" w:rsidRDefault="00322A1D" w:rsidP="00AD4FE2">
      <w:pPr>
        <w:spacing w:after="0" w:line="276" w:lineRule="auto"/>
        <w:jc w:val="both"/>
        <w:rPr>
          <w:rFonts w:eastAsia="Times New Roman" w:cs="Microsoft Sans Serif"/>
          <w:b/>
          <w:bCs/>
          <w:sz w:val="24"/>
          <w:szCs w:val="28"/>
        </w:rPr>
      </w:pPr>
    </w:p>
    <w:p w:rsidR="00322A1D" w:rsidRDefault="00322A1D" w:rsidP="00AD4FE2">
      <w:pPr>
        <w:spacing w:after="0" w:line="276" w:lineRule="auto"/>
        <w:jc w:val="both"/>
        <w:rPr>
          <w:rFonts w:eastAsia="Times New Roman" w:cs="Microsoft Sans Serif"/>
          <w:sz w:val="28"/>
          <w:szCs w:val="28"/>
        </w:rPr>
      </w:pPr>
      <w:r w:rsidRPr="00322A1D">
        <w:rPr>
          <w:rFonts w:eastAsia="Times New Roman" w:cs="Microsoft Sans Serif"/>
          <w:sz w:val="28"/>
          <w:szCs w:val="28"/>
        </w:rPr>
        <w:t xml:space="preserve">Pereira, </w:t>
      </w:r>
      <w:r w:rsidR="00025A81">
        <w:rPr>
          <w:rFonts w:eastAsia="Times New Roman" w:cs="Microsoft Sans Serif"/>
          <w:sz w:val="28"/>
          <w:szCs w:val="28"/>
        </w:rPr>
        <w:t>treinta</w:t>
      </w:r>
      <w:r w:rsidRPr="00322A1D">
        <w:rPr>
          <w:rFonts w:eastAsia="Times New Roman" w:cs="Microsoft Sans Serif"/>
          <w:sz w:val="28"/>
          <w:szCs w:val="28"/>
        </w:rPr>
        <w:t xml:space="preserve"> </w:t>
      </w:r>
      <w:r>
        <w:rPr>
          <w:rFonts w:eastAsia="Times New Roman" w:cs="Microsoft Sans Serif"/>
          <w:sz w:val="28"/>
          <w:szCs w:val="28"/>
        </w:rPr>
        <w:t>(</w:t>
      </w:r>
      <w:r w:rsidR="00025A81">
        <w:rPr>
          <w:rFonts w:eastAsia="Times New Roman" w:cs="Microsoft Sans Serif"/>
          <w:sz w:val="28"/>
          <w:szCs w:val="28"/>
        </w:rPr>
        <w:t>30</w:t>
      </w:r>
      <w:r>
        <w:rPr>
          <w:rFonts w:eastAsia="Times New Roman" w:cs="Microsoft Sans Serif"/>
          <w:sz w:val="28"/>
          <w:szCs w:val="28"/>
        </w:rPr>
        <w:t>)</w:t>
      </w:r>
      <w:r w:rsidRPr="00322A1D">
        <w:rPr>
          <w:rFonts w:eastAsia="Times New Roman" w:cs="Microsoft Sans Serif"/>
          <w:sz w:val="28"/>
          <w:szCs w:val="28"/>
        </w:rPr>
        <w:t xml:space="preserve"> de </w:t>
      </w:r>
      <w:r w:rsidR="00025A81">
        <w:rPr>
          <w:rFonts w:eastAsia="Times New Roman" w:cs="Microsoft Sans Serif"/>
          <w:sz w:val="28"/>
          <w:szCs w:val="28"/>
        </w:rPr>
        <w:t>j</w:t>
      </w:r>
      <w:r>
        <w:rPr>
          <w:rFonts w:eastAsia="Times New Roman" w:cs="Microsoft Sans Serif"/>
          <w:sz w:val="28"/>
          <w:szCs w:val="28"/>
        </w:rPr>
        <w:t>ulio</w:t>
      </w:r>
      <w:r w:rsidR="00025A81">
        <w:rPr>
          <w:rFonts w:eastAsia="Times New Roman" w:cs="Microsoft Sans Serif"/>
          <w:sz w:val="28"/>
          <w:szCs w:val="28"/>
        </w:rPr>
        <w:t xml:space="preserve"> de dos mil dieciocho (2</w:t>
      </w:r>
      <w:r w:rsidRPr="00322A1D">
        <w:rPr>
          <w:rFonts w:eastAsia="Times New Roman" w:cs="Microsoft Sans Serif"/>
          <w:sz w:val="28"/>
          <w:szCs w:val="28"/>
        </w:rPr>
        <w:t>018)</w:t>
      </w:r>
    </w:p>
    <w:p w:rsidR="00F64784" w:rsidRPr="00322A1D" w:rsidRDefault="00F64784" w:rsidP="00AD4FE2">
      <w:pPr>
        <w:spacing w:after="0" w:line="276" w:lineRule="auto"/>
        <w:jc w:val="both"/>
        <w:rPr>
          <w:rFonts w:eastAsia="Times New Roman" w:cs="Microsoft Sans Serif"/>
          <w:sz w:val="28"/>
          <w:szCs w:val="28"/>
        </w:rPr>
      </w:pPr>
      <w:r>
        <w:rPr>
          <w:rFonts w:eastAsia="Times New Roman" w:cs="Microsoft Sans Serif"/>
          <w:sz w:val="28"/>
          <w:szCs w:val="28"/>
        </w:rPr>
        <w:t xml:space="preserve">Hora: </w:t>
      </w:r>
      <w:r w:rsidR="00025A81">
        <w:rPr>
          <w:rFonts w:eastAsia="Times New Roman" w:cs="Microsoft Sans Serif"/>
          <w:sz w:val="28"/>
          <w:szCs w:val="28"/>
        </w:rPr>
        <w:t xml:space="preserve">8:07 a.m. </w:t>
      </w:r>
    </w:p>
    <w:p w:rsidR="00322A1D" w:rsidRPr="00322A1D" w:rsidRDefault="00322A1D" w:rsidP="00AD4FE2">
      <w:pPr>
        <w:spacing w:after="0" w:line="276" w:lineRule="auto"/>
        <w:jc w:val="both"/>
        <w:rPr>
          <w:rFonts w:eastAsia="Times New Roman" w:cs="Microsoft Sans Serif"/>
          <w:sz w:val="28"/>
          <w:szCs w:val="28"/>
        </w:rPr>
      </w:pPr>
    </w:p>
    <w:p w:rsidR="00322A1D" w:rsidRPr="00F64784" w:rsidRDefault="00322A1D" w:rsidP="00F64784">
      <w:pPr>
        <w:pBdr>
          <w:top w:val="single" w:sz="4" w:space="1" w:color="auto"/>
          <w:left w:val="single" w:sz="4" w:space="4" w:color="auto"/>
          <w:bottom w:val="single" w:sz="4" w:space="1" w:color="auto"/>
          <w:right w:val="single" w:sz="4" w:space="4" w:color="auto"/>
        </w:pBdr>
        <w:spacing w:after="0" w:line="240" w:lineRule="auto"/>
        <w:jc w:val="both"/>
        <w:rPr>
          <w:rFonts w:cs="Microsoft Sans Serif"/>
          <w:i/>
          <w:szCs w:val="25"/>
        </w:rPr>
      </w:pPr>
      <w:r w:rsidRPr="00F64784">
        <w:rPr>
          <w:rFonts w:cs="Microsoft Sans Serif"/>
          <w:szCs w:val="25"/>
        </w:rPr>
        <w:t>Procesado: GUSTAVO DE JESÚS MUÑOZ ÁLVAREZ</w:t>
      </w:r>
    </w:p>
    <w:p w:rsidR="00322A1D" w:rsidRPr="00F64784" w:rsidRDefault="00322A1D" w:rsidP="00F64784">
      <w:pPr>
        <w:pBdr>
          <w:top w:val="single" w:sz="4" w:space="1" w:color="auto"/>
          <w:left w:val="single" w:sz="4" w:space="4" w:color="auto"/>
          <w:bottom w:val="single" w:sz="4" w:space="1" w:color="auto"/>
          <w:right w:val="single" w:sz="4" w:space="4" w:color="auto"/>
        </w:pBdr>
        <w:spacing w:after="0" w:line="240" w:lineRule="auto"/>
        <w:jc w:val="both"/>
        <w:rPr>
          <w:rFonts w:cs="Microsoft Sans Serif"/>
          <w:szCs w:val="25"/>
        </w:rPr>
      </w:pPr>
      <w:r w:rsidRPr="00F64784">
        <w:rPr>
          <w:rFonts w:cs="Microsoft Sans Serif"/>
          <w:szCs w:val="25"/>
        </w:rPr>
        <w:t>Radicado # 66001 60 00 035 2006 81085 02</w:t>
      </w:r>
    </w:p>
    <w:p w:rsidR="00322A1D" w:rsidRPr="00F64784" w:rsidRDefault="00322A1D" w:rsidP="00F64784">
      <w:pPr>
        <w:pBdr>
          <w:top w:val="single" w:sz="4" w:space="1" w:color="auto"/>
          <w:left w:val="single" w:sz="4" w:space="4" w:color="auto"/>
          <w:bottom w:val="single" w:sz="4" w:space="1" w:color="auto"/>
          <w:right w:val="single" w:sz="4" w:space="4" w:color="auto"/>
        </w:pBdr>
        <w:spacing w:after="0" w:line="240" w:lineRule="auto"/>
        <w:jc w:val="both"/>
        <w:rPr>
          <w:rFonts w:cs="Microsoft Sans Serif"/>
          <w:szCs w:val="25"/>
        </w:rPr>
      </w:pPr>
      <w:r w:rsidRPr="00F64784">
        <w:rPr>
          <w:rFonts w:cs="Microsoft Sans Serif"/>
          <w:szCs w:val="25"/>
        </w:rPr>
        <w:t>Delitos: Hurto agravado y enriquecimiento ilícito de particulares</w:t>
      </w:r>
    </w:p>
    <w:p w:rsidR="00322A1D" w:rsidRPr="00F64784" w:rsidRDefault="00322A1D" w:rsidP="00F64784">
      <w:pPr>
        <w:pBdr>
          <w:top w:val="single" w:sz="4" w:space="1" w:color="auto"/>
          <w:left w:val="single" w:sz="4" w:space="4" w:color="auto"/>
          <w:bottom w:val="single" w:sz="4" w:space="1" w:color="auto"/>
          <w:right w:val="single" w:sz="4" w:space="4" w:color="auto"/>
        </w:pBdr>
        <w:spacing w:after="0" w:line="240" w:lineRule="auto"/>
        <w:jc w:val="both"/>
        <w:rPr>
          <w:rFonts w:cs="Microsoft Sans Serif"/>
          <w:szCs w:val="25"/>
        </w:rPr>
      </w:pPr>
      <w:r w:rsidRPr="00F64784">
        <w:rPr>
          <w:rFonts w:cs="Microsoft Sans Serif"/>
          <w:szCs w:val="25"/>
        </w:rPr>
        <w:t>Procede:</w:t>
      </w:r>
      <w:r w:rsidRPr="00F64784">
        <w:rPr>
          <w:rFonts w:cs="Microsoft Sans Serif"/>
          <w:szCs w:val="25"/>
        </w:rPr>
        <w:tab/>
        <w:t xml:space="preserve">Juzgado 1º Penal del Circuito de Pereira  </w:t>
      </w:r>
    </w:p>
    <w:p w:rsidR="00322A1D" w:rsidRPr="00F64784" w:rsidRDefault="00322A1D" w:rsidP="00F64784">
      <w:pPr>
        <w:pBdr>
          <w:top w:val="single" w:sz="4" w:space="1" w:color="auto"/>
          <w:left w:val="single" w:sz="4" w:space="4" w:color="auto"/>
          <w:bottom w:val="single" w:sz="4" w:space="1" w:color="auto"/>
          <w:right w:val="single" w:sz="4" w:space="4" w:color="auto"/>
        </w:pBdr>
        <w:spacing w:after="0" w:line="240" w:lineRule="auto"/>
        <w:jc w:val="both"/>
        <w:rPr>
          <w:rFonts w:cs="Microsoft Sans Serif"/>
          <w:szCs w:val="25"/>
        </w:rPr>
      </w:pPr>
      <w:r w:rsidRPr="00F64784">
        <w:rPr>
          <w:rFonts w:cs="Microsoft Sans Serif"/>
          <w:szCs w:val="25"/>
        </w:rPr>
        <w:t>Asunto: Resuelve recurso de apelación interpuesto por la Defensa en contra de Sentencia Condenatoria</w:t>
      </w:r>
    </w:p>
    <w:p w:rsidR="00322A1D" w:rsidRPr="00F64784" w:rsidRDefault="00322A1D" w:rsidP="00F64784">
      <w:pPr>
        <w:pBdr>
          <w:top w:val="single" w:sz="4" w:space="1" w:color="auto"/>
          <w:left w:val="single" w:sz="4" w:space="4" w:color="auto"/>
          <w:bottom w:val="single" w:sz="4" w:space="1" w:color="auto"/>
          <w:right w:val="single" w:sz="4" w:space="4" w:color="auto"/>
        </w:pBdr>
        <w:spacing w:after="0" w:line="240" w:lineRule="auto"/>
        <w:jc w:val="both"/>
        <w:rPr>
          <w:rFonts w:cs="Microsoft Sans Serif"/>
          <w:szCs w:val="25"/>
        </w:rPr>
      </w:pPr>
      <w:r w:rsidRPr="00F64784">
        <w:rPr>
          <w:rFonts w:cs="Microsoft Sans Serif"/>
          <w:szCs w:val="25"/>
        </w:rPr>
        <w:t>Decisión:</w:t>
      </w:r>
      <w:r w:rsidR="009A3960" w:rsidRPr="00F64784">
        <w:rPr>
          <w:rFonts w:cs="Microsoft Sans Serif"/>
          <w:szCs w:val="25"/>
        </w:rPr>
        <w:t xml:space="preserve"> </w:t>
      </w:r>
      <w:r w:rsidRPr="00F64784">
        <w:rPr>
          <w:rFonts w:cs="Microsoft Sans Serif"/>
          <w:szCs w:val="25"/>
        </w:rPr>
        <w:t>Confirma fallo confutado</w:t>
      </w:r>
    </w:p>
    <w:p w:rsidR="00322A1D" w:rsidRPr="00322A1D" w:rsidRDefault="00322A1D" w:rsidP="00F64784">
      <w:pPr>
        <w:spacing w:after="0" w:line="360" w:lineRule="auto"/>
        <w:jc w:val="both"/>
        <w:rPr>
          <w:rFonts w:eastAsia="Times New Roman" w:cs="Microsoft Sans Serif"/>
          <w:sz w:val="28"/>
          <w:szCs w:val="28"/>
        </w:rPr>
      </w:pPr>
    </w:p>
    <w:p w:rsidR="00322A1D" w:rsidRPr="00322A1D" w:rsidRDefault="00322A1D" w:rsidP="00F64784">
      <w:pPr>
        <w:spacing w:after="0" w:line="240" w:lineRule="auto"/>
        <w:jc w:val="center"/>
        <w:rPr>
          <w:rFonts w:eastAsia="Times New Roman" w:cs="Microsoft Sans Serif"/>
          <w:b/>
          <w:bCs/>
          <w:sz w:val="28"/>
          <w:szCs w:val="28"/>
        </w:rPr>
      </w:pPr>
      <w:r w:rsidRPr="00322A1D">
        <w:rPr>
          <w:rFonts w:eastAsia="Times New Roman" w:cs="Microsoft Sans Serif"/>
          <w:b/>
          <w:bCs/>
          <w:sz w:val="28"/>
          <w:szCs w:val="28"/>
        </w:rPr>
        <w:t>VISTOS:</w:t>
      </w:r>
    </w:p>
    <w:p w:rsidR="00322A1D" w:rsidRPr="00322A1D" w:rsidRDefault="00322A1D" w:rsidP="00F64784">
      <w:pPr>
        <w:spacing w:after="0" w:line="240" w:lineRule="auto"/>
        <w:jc w:val="both"/>
        <w:rPr>
          <w:rFonts w:eastAsia="Times New Roman" w:cs="Microsoft Sans Serif"/>
          <w:b/>
          <w:bCs/>
          <w:sz w:val="28"/>
          <w:szCs w:val="28"/>
        </w:rPr>
      </w:pPr>
    </w:p>
    <w:p w:rsidR="00322A1D" w:rsidRPr="00322A1D" w:rsidRDefault="00322A1D" w:rsidP="00AD4FE2">
      <w:pPr>
        <w:spacing w:after="0" w:line="276" w:lineRule="auto"/>
        <w:jc w:val="both"/>
        <w:rPr>
          <w:rFonts w:eastAsia="Times New Roman" w:cs="Microsoft Sans Serif"/>
          <w:sz w:val="28"/>
          <w:szCs w:val="28"/>
        </w:rPr>
      </w:pPr>
      <w:r w:rsidRPr="00322A1D">
        <w:rPr>
          <w:rFonts w:eastAsia="Times New Roman" w:cs="Microsoft Sans Serif"/>
          <w:sz w:val="28"/>
          <w:szCs w:val="28"/>
        </w:rPr>
        <w:t xml:space="preserve">Procede la Sala Penal de Decisión del Tribunal Superior de este Distrito Judicial a resolver el recurso de apelación interpuesto por la Defensa en contra de la sentencia proferida </w:t>
      </w:r>
      <w:r w:rsidR="00651266" w:rsidRPr="00322A1D">
        <w:rPr>
          <w:rFonts w:eastAsia="Times New Roman" w:cs="Microsoft Sans Serif"/>
          <w:sz w:val="28"/>
          <w:szCs w:val="28"/>
        </w:rPr>
        <w:t xml:space="preserve">en las calendas del </w:t>
      </w:r>
      <w:r w:rsidR="00651266">
        <w:rPr>
          <w:rFonts w:eastAsia="Times New Roman" w:cs="Microsoft Sans Serif"/>
          <w:sz w:val="28"/>
          <w:szCs w:val="28"/>
        </w:rPr>
        <w:t xml:space="preserve">tres (3) de octubre del </w:t>
      </w:r>
      <w:r w:rsidR="00F64784">
        <w:rPr>
          <w:rFonts w:eastAsia="Times New Roman" w:cs="Microsoft Sans Serif"/>
          <w:sz w:val="28"/>
          <w:szCs w:val="28"/>
        </w:rPr>
        <w:t>2</w:t>
      </w:r>
      <w:r w:rsidR="00651266" w:rsidRPr="00322A1D">
        <w:rPr>
          <w:rFonts w:eastAsia="Times New Roman" w:cs="Microsoft Sans Serif"/>
          <w:sz w:val="28"/>
          <w:szCs w:val="28"/>
        </w:rPr>
        <w:t>016</w:t>
      </w:r>
      <w:r w:rsidR="00651266">
        <w:rPr>
          <w:rFonts w:eastAsia="Times New Roman" w:cs="Microsoft Sans Serif"/>
          <w:sz w:val="28"/>
          <w:szCs w:val="28"/>
        </w:rPr>
        <w:t xml:space="preserve"> </w:t>
      </w:r>
      <w:r w:rsidRPr="00322A1D">
        <w:rPr>
          <w:rFonts w:eastAsia="Times New Roman" w:cs="Microsoft Sans Serif"/>
          <w:sz w:val="28"/>
          <w:szCs w:val="28"/>
        </w:rPr>
        <w:t xml:space="preserve">por el Juzgado 1º Penal del Circuito de </w:t>
      </w:r>
      <w:r>
        <w:rPr>
          <w:rFonts w:eastAsia="Times New Roman" w:cs="Microsoft Sans Serif"/>
          <w:sz w:val="28"/>
          <w:szCs w:val="28"/>
        </w:rPr>
        <w:t>esta localidad</w:t>
      </w:r>
      <w:r w:rsidRPr="00322A1D">
        <w:rPr>
          <w:rFonts w:eastAsia="Times New Roman" w:cs="Microsoft Sans Serif"/>
          <w:sz w:val="28"/>
          <w:szCs w:val="28"/>
        </w:rPr>
        <w:t xml:space="preserve">, en virtud de la cual se declaró la responsabilidad criminal del Procesado </w:t>
      </w:r>
      <w:r w:rsidRPr="00F64784">
        <w:rPr>
          <w:rFonts w:eastAsia="Times New Roman" w:cs="Microsoft Sans Serif"/>
          <w:b/>
          <w:sz w:val="28"/>
          <w:szCs w:val="28"/>
        </w:rPr>
        <w:t>GUSTAVO DE JESÚS MUÑOZ ÁLVAREZ</w:t>
      </w:r>
      <w:r w:rsidRPr="00322A1D">
        <w:rPr>
          <w:rFonts w:eastAsia="Times New Roman" w:cs="Microsoft Sans Serif"/>
          <w:sz w:val="28"/>
          <w:szCs w:val="28"/>
        </w:rPr>
        <w:t xml:space="preserve"> por incurrir en la comisión de</w:t>
      </w:r>
      <w:r>
        <w:rPr>
          <w:rFonts w:eastAsia="Times New Roman" w:cs="Microsoft Sans Serif"/>
          <w:sz w:val="28"/>
          <w:szCs w:val="28"/>
        </w:rPr>
        <w:t xml:space="preserve"> </w:t>
      </w:r>
      <w:r w:rsidRPr="00322A1D">
        <w:rPr>
          <w:rFonts w:eastAsia="Times New Roman" w:cs="Microsoft Sans Serif"/>
          <w:sz w:val="28"/>
          <w:szCs w:val="28"/>
        </w:rPr>
        <w:t>l</w:t>
      </w:r>
      <w:r>
        <w:rPr>
          <w:rFonts w:eastAsia="Times New Roman" w:cs="Microsoft Sans Serif"/>
          <w:sz w:val="28"/>
          <w:szCs w:val="28"/>
        </w:rPr>
        <w:t>os</w:t>
      </w:r>
      <w:r w:rsidRPr="00322A1D">
        <w:rPr>
          <w:rFonts w:eastAsia="Times New Roman" w:cs="Microsoft Sans Serif"/>
          <w:sz w:val="28"/>
          <w:szCs w:val="28"/>
        </w:rPr>
        <w:t xml:space="preserve"> delito</w:t>
      </w:r>
      <w:r>
        <w:rPr>
          <w:rFonts w:eastAsia="Times New Roman" w:cs="Microsoft Sans Serif"/>
          <w:sz w:val="28"/>
          <w:szCs w:val="28"/>
        </w:rPr>
        <w:t>s</w:t>
      </w:r>
      <w:r w:rsidRPr="00322A1D">
        <w:rPr>
          <w:rFonts w:eastAsia="Times New Roman" w:cs="Microsoft Sans Serif"/>
          <w:sz w:val="28"/>
          <w:szCs w:val="28"/>
        </w:rPr>
        <w:t xml:space="preserve"> de </w:t>
      </w:r>
      <w:r>
        <w:rPr>
          <w:rFonts w:eastAsia="Times New Roman" w:cs="Microsoft Sans Serif"/>
          <w:sz w:val="28"/>
          <w:szCs w:val="28"/>
        </w:rPr>
        <w:t>h</w:t>
      </w:r>
      <w:r w:rsidRPr="00322A1D">
        <w:rPr>
          <w:rFonts w:eastAsia="Times New Roman" w:cs="Microsoft Sans Serif"/>
          <w:sz w:val="28"/>
          <w:szCs w:val="28"/>
        </w:rPr>
        <w:t xml:space="preserve">urto agravado y enriquecimiento ilícito de particulares. </w:t>
      </w:r>
    </w:p>
    <w:p w:rsidR="00322A1D" w:rsidRPr="00322A1D" w:rsidRDefault="00322A1D" w:rsidP="00B01658">
      <w:pPr>
        <w:spacing w:after="0" w:line="360" w:lineRule="auto"/>
        <w:jc w:val="both"/>
        <w:rPr>
          <w:rFonts w:eastAsia="Times New Roman" w:cs="Microsoft Sans Serif"/>
          <w:sz w:val="28"/>
          <w:szCs w:val="28"/>
        </w:rPr>
      </w:pPr>
    </w:p>
    <w:p w:rsidR="00322A1D" w:rsidRPr="00322A1D" w:rsidRDefault="00322A1D" w:rsidP="00F64784">
      <w:pPr>
        <w:spacing w:after="0" w:line="240" w:lineRule="auto"/>
        <w:jc w:val="center"/>
        <w:rPr>
          <w:rFonts w:eastAsia="Times New Roman" w:cs="Microsoft Sans Serif"/>
          <w:b/>
          <w:bCs/>
          <w:sz w:val="28"/>
          <w:szCs w:val="28"/>
        </w:rPr>
      </w:pPr>
      <w:r w:rsidRPr="00322A1D">
        <w:rPr>
          <w:rFonts w:eastAsia="Times New Roman" w:cs="Microsoft Sans Serif"/>
          <w:b/>
          <w:bCs/>
          <w:sz w:val="28"/>
          <w:szCs w:val="28"/>
        </w:rPr>
        <w:t>ANTECEDENTES:</w:t>
      </w:r>
    </w:p>
    <w:p w:rsidR="00322A1D" w:rsidRPr="00322A1D" w:rsidRDefault="00322A1D" w:rsidP="00F64784">
      <w:pPr>
        <w:tabs>
          <w:tab w:val="left" w:pos="1560"/>
        </w:tabs>
        <w:spacing w:after="0" w:line="240" w:lineRule="auto"/>
        <w:jc w:val="both"/>
        <w:rPr>
          <w:rFonts w:eastAsia="Times New Roman" w:cs="Microsoft Sans Serif"/>
          <w:sz w:val="28"/>
          <w:szCs w:val="28"/>
        </w:rPr>
      </w:pPr>
    </w:p>
    <w:p w:rsidR="00AD4FE2" w:rsidRDefault="00DF1BCB" w:rsidP="00AD4FE2">
      <w:pPr>
        <w:tabs>
          <w:tab w:val="left" w:pos="1560"/>
        </w:tabs>
        <w:spacing w:after="0" w:line="276" w:lineRule="auto"/>
        <w:jc w:val="both"/>
        <w:rPr>
          <w:rFonts w:eastAsia="Times New Roman" w:cs="Microsoft Sans Serif"/>
          <w:sz w:val="28"/>
          <w:szCs w:val="28"/>
        </w:rPr>
      </w:pPr>
      <w:r w:rsidRPr="00DF1BCB">
        <w:rPr>
          <w:rFonts w:eastAsia="Times New Roman" w:cs="Microsoft Sans Serif"/>
          <w:sz w:val="28"/>
          <w:szCs w:val="28"/>
        </w:rPr>
        <w:t xml:space="preserve">Los hechos que concitan la atención de la Sala tienen su génesis en la denuncia </w:t>
      </w:r>
      <w:r w:rsidR="00AD4FE2">
        <w:rPr>
          <w:rFonts w:eastAsia="Times New Roman" w:cs="Microsoft Sans Serif"/>
          <w:sz w:val="28"/>
          <w:szCs w:val="28"/>
        </w:rPr>
        <w:t xml:space="preserve">formulada </w:t>
      </w:r>
      <w:r w:rsidR="00651266">
        <w:rPr>
          <w:rFonts w:eastAsia="Times New Roman" w:cs="Microsoft Sans Serif"/>
          <w:sz w:val="28"/>
          <w:szCs w:val="28"/>
        </w:rPr>
        <w:t xml:space="preserve">el 31 de marzo de 2006 </w:t>
      </w:r>
      <w:r w:rsidRPr="00DF1BCB">
        <w:rPr>
          <w:rFonts w:eastAsia="Times New Roman" w:cs="Microsoft Sans Serif"/>
          <w:sz w:val="28"/>
          <w:szCs w:val="28"/>
        </w:rPr>
        <w:t xml:space="preserve">por el </w:t>
      </w:r>
      <w:r w:rsidR="00AD4FE2">
        <w:rPr>
          <w:rFonts w:eastAsia="Times New Roman" w:cs="Microsoft Sans Serif"/>
          <w:sz w:val="28"/>
          <w:szCs w:val="28"/>
        </w:rPr>
        <w:t xml:space="preserve">Sr. </w:t>
      </w:r>
      <w:r w:rsidRPr="00DF1BCB">
        <w:rPr>
          <w:rFonts w:eastAsia="Times New Roman" w:cs="Microsoft Sans Serif"/>
          <w:sz w:val="28"/>
          <w:szCs w:val="28"/>
        </w:rPr>
        <w:t xml:space="preserve"> HERNÁN PALACIO</w:t>
      </w:r>
      <w:r w:rsidR="00C85414">
        <w:rPr>
          <w:rFonts w:eastAsia="Times New Roman" w:cs="Microsoft Sans Serif"/>
          <w:sz w:val="28"/>
          <w:szCs w:val="28"/>
        </w:rPr>
        <w:t>S</w:t>
      </w:r>
      <w:r w:rsidRPr="00DF1BCB">
        <w:rPr>
          <w:rFonts w:eastAsia="Times New Roman" w:cs="Microsoft Sans Serif"/>
          <w:sz w:val="28"/>
          <w:szCs w:val="28"/>
        </w:rPr>
        <w:t xml:space="preserve"> BOLIVAR, representante legal de la empresa </w:t>
      </w:r>
      <w:r w:rsidRPr="00DF1BCB">
        <w:rPr>
          <w:rFonts w:eastAsia="Times New Roman" w:cs="Microsoft Sans Serif"/>
          <w:i/>
          <w:sz w:val="28"/>
          <w:szCs w:val="28"/>
        </w:rPr>
        <w:t>“Cantera de Combia”</w:t>
      </w:r>
      <w:r w:rsidRPr="00DF1BCB">
        <w:rPr>
          <w:rFonts w:eastAsia="Times New Roman" w:cs="Microsoft Sans Serif"/>
          <w:sz w:val="28"/>
          <w:szCs w:val="28"/>
        </w:rPr>
        <w:t xml:space="preserve">, </w:t>
      </w:r>
      <w:r>
        <w:rPr>
          <w:rFonts w:eastAsia="Times New Roman" w:cs="Microsoft Sans Serif"/>
          <w:sz w:val="28"/>
          <w:szCs w:val="28"/>
        </w:rPr>
        <w:t>ubicada</w:t>
      </w:r>
      <w:r w:rsidR="005E5B93">
        <w:rPr>
          <w:rFonts w:eastAsia="Times New Roman" w:cs="Microsoft Sans Serif"/>
          <w:sz w:val="28"/>
          <w:szCs w:val="28"/>
        </w:rPr>
        <w:t>,</w:t>
      </w:r>
      <w:r>
        <w:rPr>
          <w:rFonts w:eastAsia="Times New Roman" w:cs="Microsoft Sans Serif"/>
          <w:sz w:val="28"/>
          <w:szCs w:val="28"/>
        </w:rPr>
        <w:t xml:space="preserve"> </w:t>
      </w:r>
      <w:r w:rsidR="005E5B93">
        <w:rPr>
          <w:rFonts w:eastAsia="Times New Roman" w:cs="Microsoft Sans Serif"/>
          <w:sz w:val="28"/>
          <w:szCs w:val="28"/>
        </w:rPr>
        <w:t xml:space="preserve">a la altura del kilómetro 3 de la vía Pereira-Marsella, </w:t>
      </w:r>
      <w:r>
        <w:rPr>
          <w:rFonts w:eastAsia="Times New Roman" w:cs="Microsoft Sans Serif"/>
          <w:sz w:val="28"/>
          <w:szCs w:val="28"/>
        </w:rPr>
        <w:t>en el corregimiento de ese mismo nombre, el cual hace parte de esta municipalidad</w:t>
      </w:r>
      <w:r w:rsidR="00AD4FE2">
        <w:rPr>
          <w:rFonts w:eastAsia="Times New Roman" w:cs="Microsoft Sans Serif"/>
          <w:sz w:val="28"/>
          <w:szCs w:val="28"/>
        </w:rPr>
        <w:t xml:space="preserve">. En dicha denuncia, el quejoso le expuso a </w:t>
      </w:r>
      <w:r w:rsidRPr="00DF1BCB">
        <w:rPr>
          <w:rFonts w:eastAsia="Times New Roman" w:cs="Microsoft Sans Serif"/>
          <w:sz w:val="28"/>
          <w:szCs w:val="28"/>
        </w:rPr>
        <w:t xml:space="preserve">las autoridades que mediante llamadas telefónicas </w:t>
      </w:r>
      <w:r w:rsidR="00AD4FE2">
        <w:rPr>
          <w:rFonts w:eastAsia="Times New Roman" w:cs="Microsoft Sans Serif"/>
          <w:sz w:val="28"/>
          <w:szCs w:val="28"/>
        </w:rPr>
        <w:t xml:space="preserve">una persona </w:t>
      </w:r>
      <w:r w:rsidRPr="00DF1BCB">
        <w:rPr>
          <w:rFonts w:eastAsia="Times New Roman" w:cs="Microsoft Sans Serif"/>
          <w:sz w:val="28"/>
          <w:szCs w:val="28"/>
        </w:rPr>
        <w:t xml:space="preserve">le informó que desde </w:t>
      </w:r>
      <w:r w:rsidR="004D677D">
        <w:rPr>
          <w:rFonts w:eastAsia="Times New Roman" w:cs="Microsoft Sans Serif"/>
          <w:sz w:val="28"/>
          <w:szCs w:val="28"/>
        </w:rPr>
        <w:t>hacía</w:t>
      </w:r>
      <w:r w:rsidR="00651266">
        <w:rPr>
          <w:rFonts w:eastAsia="Times New Roman" w:cs="Microsoft Sans Serif"/>
          <w:sz w:val="28"/>
          <w:szCs w:val="28"/>
        </w:rPr>
        <w:t xml:space="preserve"> </w:t>
      </w:r>
      <w:r w:rsidRPr="00DF1BCB">
        <w:rPr>
          <w:rFonts w:eastAsia="Times New Roman" w:cs="Microsoft Sans Serif"/>
          <w:sz w:val="28"/>
          <w:szCs w:val="28"/>
        </w:rPr>
        <w:t xml:space="preserve">tiempo atrás en la madrugada </w:t>
      </w:r>
      <w:r w:rsidR="004D677D">
        <w:rPr>
          <w:rFonts w:eastAsia="Times New Roman" w:cs="Microsoft Sans Serif"/>
          <w:sz w:val="28"/>
          <w:szCs w:val="28"/>
        </w:rPr>
        <w:t xml:space="preserve">unos individuos </w:t>
      </w:r>
      <w:r w:rsidRPr="00DF1BCB">
        <w:rPr>
          <w:rFonts w:eastAsia="Times New Roman" w:cs="Microsoft Sans Serif"/>
          <w:sz w:val="28"/>
          <w:szCs w:val="28"/>
        </w:rPr>
        <w:t xml:space="preserve">hurtaban material de la cantera de propiedad de la empresa que representa, </w:t>
      </w:r>
      <w:r>
        <w:rPr>
          <w:rFonts w:eastAsia="Times New Roman" w:cs="Microsoft Sans Serif"/>
          <w:sz w:val="28"/>
          <w:szCs w:val="28"/>
        </w:rPr>
        <w:t xml:space="preserve">y que tales latrocinios eran </w:t>
      </w:r>
      <w:r w:rsidR="00AD4FE2">
        <w:rPr>
          <w:rFonts w:eastAsia="Times New Roman" w:cs="Microsoft Sans Serif"/>
          <w:sz w:val="28"/>
          <w:szCs w:val="28"/>
        </w:rPr>
        <w:t xml:space="preserve">perpetrados por el </w:t>
      </w:r>
      <w:r w:rsidRPr="00DF1BCB">
        <w:rPr>
          <w:rFonts w:eastAsia="Times New Roman" w:cs="Microsoft Sans Serif"/>
          <w:sz w:val="28"/>
          <w:szCs w:val="28"/>
        </w:rPr>
        <w:t xml:space="preserve"> Sr. GUSTAVO DE JESÚS MUÑOZ ÁLVAREZ, empleado de dicha empresa</w:t>
      </w:r>
      <w:r w:rsidR="00585CCA">
        <w:rPr>
          <w:rFonts w:eastAsia="Times New Roman" w:cs="Microsoft Sans Serif"/>
          <w:sz w:val="28"/>
          <w:szCs w:val="28"/>
        </w:rPr>
        <w:t>, quien para ese entonces se desempeñaba como maquinista</w:t>
      </w:r>
      <w:r w:rsidRPr="00DF1BCB">
        <w:rPr>
          <w:rFonts w:eastAsia="Times New Roman" w:cs="Microsoft Sans Serif"/>
          <w:sz w:val="28"/>
          <w:szCs w:val="28"/>
        </w:rPr>
        <w:t xml:space="preserve">. </w:t>
      </w:r>
    </w:p>
    <w:p w:rsidR="00AD4FE2" w:rsidRDefault="00AD4FE2" w:rsidP="00AD4FE2">
      <w:pPr>
        <w:tabs>
          <w:tab w:val="left" w:pos="1560"/>
        </w:tabs>
        <w:spacing w:after="0" w:line="276" w:lineRule="auto"/>
        <w:jc w:val="both"/>
        <w:rPr>
          <w:rFonts w:eastAsia="Times New Roman" w:cs="Microsoft Sans Serif"/>
          <w:sz w:val="28"/>
          <w:szCs w:val="28"/>
        </w:rPr>
      </w:pPr>
    </w:p>
    <w:p w:rsidR="00DF1BCB" w:rsidRPr="00DF1BCB" w:rsidRDefault="00DF1BCB" w:rsidP="00AD4FE2">
      <w:pPr>
        <w:tabs>
          <w:tab w:val="left" w:pos="1560"/>
        </w:tabs>
        <w:spacing w:after="0" w:line="276" w:lineRule="auto"/>
        <w:jc w:val="both"/>
        <w:rPr>
          <w:rFonts w:eastAsia="Times New Roman" w:cs="Microsoft Sans Serif"/>
          <w:sz w:val="28"/>
          <w:szCs w:val="28"/>
        </w:rPr>
      </w:pPr>
      <w:r w:rsidRPr="00DF1BCB">
        <w:rPr>
          <w:rFonts w:eastAsia="Times New Roman" w:cs="Microsoft Sans Serif"/>
          <w:sz w:val="28"/>
          <w:szCs w:val="28"/>
        </w:rPr>
        <w:lastRenderedPageBreak/>
        <w:t>Con esa información y después de haberlo</w:t>
      </w:r>
      <w:r>
        <w:rPr>
          <w:rFonts w:eastAsia="Times New Roman" w:cs="Microsoft Sans Serif"/>
          <w:sz w:val="28"/>
          <w:szCs w:val="28"/>
        </w:rPr>
        <w:t xml:space="preserve"> corroborado de forma personal en horas de la madrugada d</w:t>
      </w:r>
      <w:r w:rsidRPr="00DF1BCB">
        <w:rPr>
          <w:rFonts w:eastAsia="Times New Roman" w:cs="Microsoft Sans Serif"/>
          <w:sz w:val="28"/>
          <w:szCs w:val="28"/>
        </w:rPr>
        <w:t xml:space="preserve">el día 29 de marzo </w:t>
      </w:r>
      <w:r>
        <w:rPr>
          <w:rFonts w:eastAsia="Times New Roman" w:cs="Microsoft Sans Serif"/>
          <w:sz w:val="28"/>
          <w:szCs w:val="28"/>
        </w:rPr>
        <w:t xml:space="preserve">de 2006, en donde se verificó la indebida presencia de unas </w:t>
      </w:r>
      <w:r w:rsidR="00585CCA">
        <w:rPr>
          <w:rFonts w:eastAsia="Times New Roman" w:cs="Microsoft Sans Serif"/>
          <w:sz w:val="28"/>
          <w:szCs w:val="28"/>
        </w:rPr>
        <w:t xml:space="preserve">38 </w:t>
      </w:r>
      <w:r>
        <w:rPr>
          <w:rFonts w:eastAsia="Times New Roman" w:cs="Microsoft Sans Serif"/>
          <w:sz w:val="28"/>
          <w:szCs w:val="28"/>
        </w:rPr>
        <w:t xml:space="preserve">volquetas que trasportaban material obtenido </w:t>
      </w:r>
      <w:r w:rsidR="00585CCA">
        <w:rPr>
          <w:rFonts w:eastAsia="Times New Roman" w:cs="Microsoft Sans Serif"/>
          <w:sz w:val="28"/>
          <w:szCs w:val="28"/>
        </w:rPr>
        <w:t xml:space="preserve">ilícitamente </w:t>
      </w:r>
      <w:r>
        <w:rPr>
          <w:rFonts w:eastAsia="Times New Roman" w:cs="Microsoft Sans Serif"/>
          <w:sz w:val="28"/>
          <w:szCs w:val="28"/>
        </w:rPr>
        <w:t xml:space="preserve">de la cantera, </w:t>
      </w:r>
      <w:r w:rsidR="00860FA5" w:rsidRPr="00860FA5">
        <w:rPr>
          <w:rFonts w:eastAsia="Times New Roman" w:cs="Microsoft Sans Serif"/>
          <w:sz w:val="28"/>
          <w:szCs w:val="28"/>
        </w:rPr>
        <w:t>el cual fue avaluado en la suma de $</w:t>
      </w:r>
      <w:r w:rsidR="002F3D38">
        <w:rPr>
          <w:rFonts w:eastAsia="Times New Roman" w:cs="Microsoft Sans Serif"/>
          <w:sz w:val="28"/>
          <w:szCs w:val="28"/>
        </w:rPr>
        <w:t>4.000.00.oo</w:t>
      </w:r>
      <w:r w:rsidR="00AD4FE2">
        <w:rPr>
          <w:rFonts w:eastAsia="Times New Roman" w:cs="Microsoft Sans Serif"/>
          <w:sz w:val="28"/>
          <w:szCs w:val="28"/>
        </w:rPr>
        <w:t xml:space="preserve">, expuso el denunciante que </w:t>
      </w:r>
      <w:r>
        <w:rPr>
          <w:rFonts w:eastAsia="Times New Roman" w:cs="Microsoft Sans Serif"/>
          <w:sz w:val="28"/>
          <w:szCs w:val="28"/>
        </w:rPr>
        <w:t>decidió organizar</w:t>
      </w:r>
      <w:r w:rsidRPr="00DF1BCB">
        <w:rPr>
          <w:rFonts w:eastAsia="Times New Roman" w:cs="Microsoft Sans Serif"/>
          <w:sz w:val="28"/>
          <w:szCs w:val="28"/>
        </w:rPr>
        <w:t xml:space="preserve"> un operativo con las autoridades</w:t>
      </w:r>
      <w:r w:rsidR="004D677D">
        <w:rPr>
          <w:rFonts w:eastAsia="Times New Roman" w:cs="Microsoft Sans Serif"/>
          <w:sz w:val="28"/>
          <w:szCs w:val="28"/>
        </w:rPr>
        <w:t>,</w:t>
      </w:r>
      <w:r w:rsidRPr="00DF1BCB">
        <w:rPr>
          <w:rFonts w:eastAsia="Times New Roman" w:cs="Microsoft Sans Serif"/>
          <w:sz w:val="28"/>
          <w:szCs w:val="28"/>
        </w:rPr>
        <w:t xml:space="preserve"> </w:t>
      </w:r>
      <w:r>
        <w:rPr>
          <w:rFonts w:eastAsia="Times New Roman" w:cs="Microsoft Sans Serif"/>
          <w:sz w:val="28"/>
          <w:szCs w:val="28"/>
        </w:rPr>
        <w:t xml:space="preserve">el </w:t>
      </w:r>
      <w:r w:rsidRPr="00DF1BCB">
        <w:rPr>
          <w:rFonts w:eastAsia="Times New Roman" w:cs="Microsoft Sans Serif"/>
          <w:sz w:val="28"/>
          <w:szCs w:val="28"/>
        </w:rPr>
        <w:t xml:space="preserve">que </w:t>
      </w:r>
      <w:r w:rsidR="004D677D">
        <w:rPr>
          <w:rFonts w:eastAsia="Times New Roman" w:cs="Microsoft Sans Serif"/>
          <w:sz w:val="28"/>
          <w:szCs w:val="28"/>
        </w:rPr>
        <w:t xml:space="preserve">posteriormente </w:t>
      </w:r>
      <w:r w:rsidRPr="00DF1BCB">
        <w:rPr>
          <w:rFonts w:eastAsia="Times New Roman" w:cs="Microsoft Sans Serif"/>
          <w:sz w:val="28"/>
          <w:szCs w:val="28"/>
        </w:rPr>
        <w:t>tuvo lugar en horas de la madrugada del 3 de abril de 2006, durante el cual se sorprendió al Sr. GUSTAVO DE JESÚS MUÑOZ ÁLVAREZ en el</w:t>
      </w:r>
      <w:r w:rsidR="00AD4FE2">
        <w:rPr>
          <w:rFonts w:eastAsia="Times New Roman" w:cs="Microsoft Sans Serif"/>
          <w:sz w:val="28"/>
          <w:szCs w:val="28"/>
        </w:rPr>
        <w:t xml:space="preserve"> momento en el que mediante un </w:t>
      </w:r>
      <w:r w:rsidR="00AD4FE2">
        <w:rPr>
          <w:rFonts w:eastAsia="Times New Roman" w:cs="Microsoft Sans Serif"/>
          <w:i/>
          <w:sz w:val="28"/>
          <w:szCs w:val="28"/>
        </w:rPr>
        <w:t xml:space="preserve">bulldozer </w:t>
      </w:r>
      <w:r w:rsidRPr="00DF1BCB">
        <w:rPr>
          <w:rFonts w:eastAsia="Times New Roman" w:cs="Microsoft Sans Serif"/>
          <w:sz w:val="28"/>
          <w:szCs w:val="28"/>
        </w:rPr>
        <w:t>extraía material de la cantera</w:t>
      </w:r>
      <w:r w:rsidR="002F3D38">
        <w:rPr>
          <w:rFonts w:eastAsia="Times New Roman" w:cs="Microsoft Sans Serif"/>
          <w:sz w:val="28"/>
          <w:szCs w:val="28"/>
        </w:rPr>
        <w:t xml:space="preserve">, el cual fue avaluado en la suma de </w:t>
      </w:r>
      <w:r w:rsidR="005E5B93">
        <w:rPr>
          <w:rFonts w:eastAsia="Times New Roman" w:cs="Microsoft Sans Serif"/>
          <w:sz w:val="28"/>
          <w:szCs w:val="28"/>
        </w:rPr>
        <w:t>$</w:t>
      </w:r>
      <w:r w:rsidR="002F3D38" w:rsidRPr="002F3D38">
        <w:rPr>
          <w:rFonts w:eastAsia="Times New Roman" w:cs="Microsoft Sans Serif"/>
          <w:sz w:val="28"/>
          <w:szCs w:val="28"/>
        </w:rPr>
        <w:t>1.330.000.oo</w:t>
      </w:r>
      <w:r w:rsidR="002F3D38">
        <w:rPr>
          <w:rFonts w:eastAsia="Times New Roman" w:cs="Microsoft Sans Serif"/>
          <w:sz w:val="28"/>
          <w:szCs w:val="28"/>
        </w:rPr>
        <w:t>,</w:t>
      </w:r>
      <w:r w:rsidRPr="00DF1BCB">
        <w:rPr>
          <w:rFonts w:eastAsia="Times New Roman" w:cs="Microsoft Sans Serif"/>
          <w:sz w:val="28"/>
          <w:szCs w:val="28"/>
        </w:rPr>
        <w:t xml:space="preserve"> para cargar a unas volquetas</w:t>
      </w:r>
      <w:r w:rsidR="004D677D">
        <w:rPr>
          <w:rFonts w:eastAsia="Times New Roman" w:cs="Microsoft Sans Serif"/>
          <w:sz w:val="28"/>
          <w:szCs w:val="28"/>
        </w:rPr>
        <w:t xml:space="preserve"> que habían ingresado a los predios de la cantera sin ningún tipo de autorización</w:t>
      </w:r>
      <w:r w:rsidRPr="00DF1BCB">
        <w:rPr>
          <w:rFonts w:eastAsia="Times New Roman" w:cs="Microsoft Sans Serif"/>
          <w:sz w:val="28"/>
          <w:szCs w:val="28"/>
        </w:rPr>
        <w:t xml:space="preserve">. </w:t>
      </w:r>
    </w:p>
    <w:p w:rsidR="00DF1BCB" w:rsidRPr="00DF1BCB" w:rsidRDefault="00DF1BCB" w:rsidP="00AD4FE2">
      <w:pPr>
        <w:tabs>
          <w:tab w:val="left" w:pos="1560"/>
        </w:tabs>
        <w:spacing w:after="0" w:line="276" w:lineRule="auto"/>
        <w:jc w:val="both"/>
        <w:rPr>
          <w:rFonts w:eastAsia="Times New Roman" w:cs="Microsoft Sans Serif"/>
          <w:sz w:val="28"/>
          <w:szCs w:val="28"/>
        </w:rPr>
      </w:pPr>
    </w:p>
    <w:p w:rsidR="00DF1BCB" w:rsidRPr="00DF1BCB" w:rsidRDefault="00DF1BCB" w:rsidP="00AD4FE2">
      <w:pPr>
        <w:tabs>
          <w:tab w:val="left" w:pos="1560"/>
        </w:tabs>
        <w:spacing w:after="0" w:line="276" w:lineRule="auto"/>
        <w:jc w:val="both"/>
        <w:rPr>
          <w:rFonts w:eastAsia="Times New Roman" w:cs="Microsoft Sans Serif"/>
          <w:sz w:val="28"/>
          <w:szCs w:val="28"/>
        </w:rPr>
      </w:pPr>
      <w:r w:rsidRPr="00DF1BCB">
        <w:rPr>
          <w:rFonts w:eastAsia="Times New Roman" w:cs="Microsoft Sans Serif"/>
          <w:sz w:val="28"/>
          <w:szCs w:val="28"/>
        </w:rPr>
        <w:t>Como consecuencia de dicho hallazgo, las autorida</w:t>
      </w:r>
      <w:r w:rsidR="00A079B7">
        <w:rPr>
          <w:rFonts w:eastAsia="Times New Roman" w:cs="Microsoft Sans Serif"/>
          <w:sz w:val="28"/>
          <w:szCs w:val="28"/>
        </w:rPr>
        <w:t xml:space="preserve">des procedieron a inmovilizar unas </w:t>
      </w:r>
      <w:r w:rsidRPr="00DF1BCB">
        <w:rPr>
          <w:rFonts w:eastAsia="Times New Roman" w:cs="Microsoft Sans Serif"/>
          <w:sz w:val="28"/>
          <w:szCs w:val="28"/>
        </w:rPr>
        <w:t>volquetas, las cuales eran 12, incautar</w:t>
      </w:r>
      <w:r w:rsidR="00202002">
        <w:rPr>
          <w:rFonts w:eastAsia="Times New Roman" w:cs="Microsoft Sans Serif"/>
          <w:sz w:val="28"/>
          <w:szCs w:val="28"/>
        </w:rPr>
        <w:t>on</w:t>
      </w:r>
      <w:r w:rsidRPr="00DF1BCB">
        <w:rPr>
          <w:rFonts w:eastAsia="Times New Roman" w:cs="Microsoft Sans Serif"/>
          <w:sz w:val="28"/>
          <w:szCs w:val="28"/>
        </w:rPr>
        <w:t xml:space="preserve"> el material </w:t>
      </w:r>
      <w:r w:rsidR="004D55A5">
        <w:rPr>
          <w:rFonts w:eastAsia="Times New Roman" w:cs="Microsoft Sans Serif"/>
          <w:sz w:val="28"/>
          <w:szCs w:val="28"/>
        </w:rPr>
        <w:t xml:space="preserve">mineral </w:t>
      </w:r>
      <w:r w:rsidRPr="00DF1BCB">
        <w:rPr>
          <w:rFonts w:eastAsia="Times New Roman" w:cs="Microsoft Sans Serif"/>
          <w:sz w:val="28"/>
          <w:szCs w:val="28"/>
        </w:rPr>
        <w:t>con el que las cargaban, y capturar</w:t>
      </w:r>
      <w:r w:rsidR="00A079B7">
        <w:rPr>
          <w:rFonts w:eastAsia="Times New Roman" w:cs="Microsoft Sans Serif"/>
          <w:sz w:val="28"/>
          <w:szCs w:val="28"/>
        </w:rPr>
        <w:t>on</w:t>
      </w:r>
      <w:r w:rsidRPr="00DF1BCB">
        <w:rPr>
          <w:rFonts w:eastAsia="Times New Roman" w:cs="Microsoft Sans Serif"/>
          <w:sz w:val="28"/>
          <w:szCs w:val="28"/>
        </w:rPr>
        <w:t xml:space="preserve"> </w:t>
      </w:r>
      <w:r w:rsidR="00A079B7">
        <w:rPr>
          <w:rFonts w:eastAsia="Times New Roman" w:cs="Microsoft Sans Serif"/>
          <w:sz w:val="28"/>
          <w:szCs w:val="28"/>
        </w:rPr>
        <w:t xml:space="preserve">unos </w:t>
      </w:r>
      <w:r w:rsidRPr="00DF1BCB">
        <w:rPr>
          <w:rFonts w:eastAsia="Times New Roman" w:cs="Microsoft Sans Serif"/>
          <w:sz w:val="28"/>
          <w:szCs w:val="28"/>
        </w:rPr>
        <w:t xml:space="preserve">sospechosos, entre los </w:t>
      </w:r>
      <w:r w:rsidR="000758D4">
        <w:rPr>
          <w:rFonts w:eastAsia="Times New Roman" w:cs="Microsoft Sans Serif"/>
          <w:sz w:val="28"/>
          <w:szCs w:val="28"/>
        </w:rPr>
        <w:t>que</w:t>
      </w:r>
      <w:r w:rsidRPr="00DF1BCB">
        <w:rPr>
          <w:rFonts w:eastAsia="Times New Roman" w:cs="Microsoft Sans Serif"/>
          <w:sz w:val="28"/>
          <w:szCs w:val="28"/>
        </w:rPr>
        <w:t xml:space="preserve"> se encontraba el Sr. GUSTAVO DE JESÚS MUÑOZ ÁLVAREZ, a quien se le decomisó la suma de $4.7000.000.oo y </w:t>
      </w:r>
      <w:r w:rsidR="002F3D38">
        <w:rPr>
          <w:rFonts w:eastAsia="Times New Roman" w:cs="Microsoft Sans Serif"/>
          <w:sz w:val="28"/>
          <w:szCs w:val="28"/>
        </w:rPr>
        <w:t>un arma</w:t>
      </w:r>
      <w:r w:rsidRPr="00DF1BCB">
        <w:rPr>
          <w:rFonts w:eastAsia="Times New Roman" w:cs="Microsoft Sans Serif"/>
          <w:sz w:val="28"/>
          <w:szCs w:val="28"/>
        </w:rPr>
        <w:t xml:space="preserve"> de fuego.</w:t>
      </w:r>
    </w:p>
    <w:p w:rsidR="00DF1BCB" w:rsidRPr="00DF1BCB" w:rsidRDefault="00DF1BCB" w:rsidP="00AD4FE2">
      <w:pPr>
        <w:tabs>
          <w:tab w:val="left" w:pos="1560"/>
        </w:tabs>
        <w:spacing w:after="0" w:line="276" w:lineRule="auto"/>
        <w:jc w:val="both"/>
        <w:rPr>
          <w:rFonts w:eastAsia="Times New Roman" w:cs="Microsoft Sans Serif"/>
          <w:sz w:val="28"/>
          <w:szCs w:val="28"/>
        </w:rPr>
      </w:pPr>
    </w:p>
    <w:p w:rsidR="00322A1D" w:rsidRPr="00322A1D" w:rsidRDefault="00DF1BCB" w:rsidP="00AD4FE2">
      <w:pPr>
        <w:tabs>
          <w:tab w:val="left" w:pos="1560"/>
        </w:tabs>
        <w:spacing w:after="0" w:line="276" w:lineRule="auto"/>
        <w:jc w:val="both"/>
        <w:rPr>
          <w:rFonts w:eastAsia="Times New Roman" w:cs="Microsoft Sans Serif"/>
          <w:sz w:val="28"/>
          <w:szCs w:val="28"/>
          <w:lang w:val="es-ES"/>
        </w:rPr>
      </w:pPr>
      <w:r w:rsidRPr="00DF1BCB">
        <w:rPr>
          <w:rFonts w:eastAsia="Times New Roman" w:cs="Microsoft Sans Serif"/>
          <w:sz w:val="28"/>
          <w:szCs w:val="28"/>
        </w:rPr>
        <w:t xml:space="preserve">Posteriormente, durante el desarrollo del programa metodológico, se logró averiguar que el Sr. GUSTAVO DE JESÚS MUÑOZ ÁLVAREZ </w:t>
      </w:r>
      <w:r w:rsidR="004D55A5" w:rsidRPr="00DF1BCB">
        <w:rPr>
          <w:rFonts w:eastAsia="Times New Roman" w:cs="Microsoft Sans Serif"/>
          <w:sz w:val="28"/>
          <w:szCs w:val="28"/>
        </w:rPr>
        <w:t>había</w:t>
      </w:r>
      <w:r w:rsidRPr="00DF1BCB">
        <w:rPr>
          <w:rFonts w:eastAsia="Times New Roman" w:cs="Microsoft Sans Serif"/>
          <w:sz w:val="28"/>
          <w:szCs w:val="28"/>
        </w:rPr>
        <w:t xml:space="preserve"> obtenido un incremento patrimonial</w:t>
      </w:r>
      <w:r>
        <w:rPr>
          <w:rFonts w:eastAsia="Times New Roman" w:cs="Microsoft Sans Serif"/>
          <w:sz w:val="28"/>
          <w:szCs w:val="28"/>
        </w:rPr>
        <w:t xml:space="preserve">, el cual, según afirma la </w:t>
      </w:r>
      <w:r w:rsidR="004D55A5">
        <w:rPr>
          <w:rFonts w:eastAsia="Times New Roman" w:cs="Microsoft Sans Serif"/>
          <w:sz w:val="28"/>
          <w:szCs w:val="28"/>
        </w:rPr>
        <w:t>Fiscalía</w:t>
      </w:r>
      <w:r>
        <w:rPr>
          <w:rFonts w:eastAsia="Times New Roman" w:cs="Microsoft Sans Serif"/>
          <w:sz w:val="28"/>
          <w:szCs w:val="28"/>
        </w:rPr>
        <w:t xml:space="preserve"> en el libelo de acusación,</w:t>
      </w:r>
      <w:r w:rsidRPr="00DF1BCB">
        <w:rPr>
          <w:rFonts w:eastAsia="Times New Roman" w:cs="Microsoft Sans Serif"/>
          <w:sz w:val="28"/>
          <w:szCs w:val="28"/>
        </w:rPr>
        <w:t xml:space="preserve"> </w:t>
      </w:r>
      <w:r>
        <w:rPr>
          <w:rFonts w:eastAsia="Times New Roman" w:cs="Microsoft Sans Serif"/>
          <w:sz w:val="28"/>
          <w:szCs w:val="28"/>
        </w:rPr>
        <w:t>debe</w:t>
      </w:r>
      <w:r w:rsidRPr="00DF1BCB">
        <w:rPr>
          <w:rFonts w:eastAsia="Times New Roman" w:cs="Microsoft Sans Serif"/>
          <w:sz w:val="28"/>
          <w:szCs w:val="28"/>
        </w:rPr>
        <w:t xml:space="preserve"> </w:t>
      </w:r>
      <w:r>
        <w:rPr>
          <w:rFonts w:eastAsia="Times New Roman" w:cs="Microsoft Sans Serif"/>
          <w:sz w:val="28"/>
          <w:szCs w:val="28"/>
        </w:rPr>
        <w:t>ser catalogado</w:t>
      </w:r>
      <w:r w:rsidRPr="00DF1BCB">
        <w:rPr>
          <w:rFonts w:eastAsia="Times New Roman" w:cs="Microsoft Sans Serif"/>
          <w:sz w:val="28"/>
          <w:szCs w:val="28"/>
        </w:rPr>
        <w:t xml:space="preserve"> como injustificado en atención a que el mismo en nada se compadecía con los ingresos de $600.000 mensuales que MUÑOZ ÁLVAREZ devengaba como empleado de la cantera, debido a que era propietario de una</w:t>
      </w:r>
      <w:r w:rsidR="00A079B7">
        <w:rPr>
          <w:rFonts w:eastAsia="Times New Roman" w:cs="Microsoft Sans Serif"/>
          <w:sz w:val="28"/>
          <w:szCs w:val="28"/>
        </w:rPr>
        <w:t>s</w:t>
      </w:r>
      <w:r w:rsidRPr="00DF1BCB">
        <w:rPr>
          <w:rFonts w:eastAsia="Times New Roman" w:cs="Microsoft Sans Serif"/>
          <w:sz w:val="28"/>
          <w:szCs w:val="28"/>
        </w:rPr>
        <w:t xml:space="preserve"> volqueta</w:t>
      </w:r>
      <w:r w:rsidR="00A079B7">
        <w:rPr>
          <w:rFonts w:eastAsia="Times New Roman" w:cs="Microsoft Sans Serif"/>
          <w:sz w:val="28"/>
          <w:szCs w:val="28"/>
        </w:rPr>
        <w:t>s</w:t>
      </w:r>
      <w:r w:rsidRPr="00DF1BCB">
        <w:rPr>
          <w:rFonts w:eastAsia="Times New Roman" w:cs="Microsoft Sans Serif"/>
          <w:sz w:val="28"/>
          <w:szCs w:val="28"/>
        </w:rPr>
        <w:t>, una casa, un automóvil Renault Clio. De igual manera se determinó por parte de las autoridades investigativas que el indiciado poseía una cuenta de ahorros en el banco AV VILLAS, cuenta a la cual se realizaron consignaciones por valor de $144.965.400.81, y retiros por valor de $144.941468.01.</w:t>
      </w:r>
    </w:p>
    <w:p w:rsidR="00DF1BCB" w:rsidRDefault="00DF1BCB" w:rsidP="00F64784">
      <w:pPr>
        <w:tabs>
          <w:tab w:val="left" w:pos="1560"/>
        </w:tabs>
        <w:spacing w:after="0" w:line="360" w:lineRule="auto"/>
        <w:jc w:val="center"/>
        <w:rPr>
          <w:rFonts w:eastAsia="Times New Roman" w:cs="Microsoft Sans Serif"/>
          <w:b/>
          <w:bCs/>
          <w:sz w:val="28"/>
          <w:szCs w:val="28"/>
        </w:rPr>
      </w:pPr>
    </w:p>
    <w:p w:rsidR="00322A1D" w:rsidRPr="00322A1D" w:rsidRDefault="00322A1D" w:rsidP="00F64784">
      <w:pPr>
        <w:tabs>
          <w:tab w:val="left" w:pos="1560"/>
        </w:tabs>
        <w:spacing w:after="0" w:line="240" w:lineRule="auto"/>
        <w:jc w:val="center"/>
        <w:rPr>
          <w:rFonts w:eastAsia="Times New Roman" w:cs="Microsoft Sans Serif"/>
          <w:color w:val="4A442A"/>
          <w:sz w:val="28"/>
          <w:szCs w:val="28"/>
        </w:rPr>
      </w:pPr>
      <w:r w:rsidRPr="00322A1D">
        <w:rPr>
          <w:rFonts w:eastAsia="Times New Roman" w:cs="Microsoft Sans Serif"/>
          <w:b/>
          <w:bCs/>
          <w:sz w:val="28"/>
          <w:szCs w:val="28"/>
        </w:rPr>
        <w:t>LA ACTUACIÓN PROCESAL:</w:t>
      </w:r>
    </w:p>
    <w:p w:rsidR="00322A1D" w:rsidRPr="00322A1D" w:rsidRDefault="00322A1D" w:rsidP="00F64784">
      <w:pPr>
        <w:spacing w:after="0" w:line="240" w:lineRule="auto"/>
        <w:jc w:val="both"/>
        <w:rPr>
          <w:rFonts w:eastAsia="Times New Roman" w:cs="Microsoft Sans Serif"/>
          <w:color w:val="4A442A"/>
          <w:sz w:val="28"/>
          <w:szCs w:val="28"/>
        </w:rPr>
      </w:pPr>
    </w:p>
    <w:p w:rsidR="00322A1D" w:rsidRDefault="00585CCA" w:rsidP="00AD4FE2">
      <w:pPr>
        <w:pStyle w:val="Sinespaciado"/>
        <w:numPr>
          <w:ilvl w:val="0"/>
          <w:numId w:val="5"/>
        </w:numPr>
        <w:spacing w:line="276" w:lineRule="auto"/>
        <w:ind w:left="360"/>
        <w:jc w:val="both"/>
        <w:rPr>
          <w:sz w:val="28"/>
          <w:szCs w:val="28"/>
        </w:rPr>
      </w:pPr>
      <w:r>
        <w:rPr>
          <w:sz w:val="28"/>
          <w:szCs w:val="28"/>
        </w:rPr>
        <w:t>En audiencia preliminar</w:t>
      </w:r>
      <w:r w:rsidR="00322A1D" w:rsidRPr="00DF1BCB">
        <w:rPr>
          <w:sz w:val="28"/>
          <w:szCs w:val="28"/>
        </w:rPr>
        <w:t xml:space="preserve"> </w:t>
      </w:r>
      <w:r>
        <w:rPr>
          <w:sz w:val="28"/>
          <w:szCs w:val="28"/>
        </w:rPr>
        <w:t xml:space="preserve">efectuada el 16 de junio del 2.011, ante el </w:t>
      </w:r>
      <w:r w:rsidR="00322A1D" w:rsidRPr="00DF1BCB">
        <w:rPr>
          <w:sz w:val="28"/>
          <w:szCs w:val="28"/>
        </w:rPr>
        <w:t xml:space="preserve">Juzgado </w:t>
      </w:r>
      <w:r>
        <w:rPr>
          <w:sz w:val="28"/>
          <w:szCs w:val="28"/>
        </w:rPr>
        <w:t>6</w:t>
      </w:r>
      <w:r w:rsidR="00322A1D" w:rsidRPr="00DF1BCB">
        <w:rPr>
          <w:sz w:val="28"/>
          <w:szCs w:val="28"/>
        </w:rPr>
        <w:t>º P</w:t>
      </w:r>
      <w:r>
        <w:rPr>
          <w:sz w:val="28"/>
          <w:szCs w:val="28"/>
        </w:rPr>
        <w:t>enal</w:t>
      </w:r>
      <w:r w:rsidR="00322A1D" w:rsidRPr="00DF1BCB">
        <w:rPr>
          <w:sz w:val="28"/>
          <w:szCs w:val="28"/>
        </w:rPr>
        <w:t xml:space="preserve"> Municipal de </w:t>
      </w:r>
      <w:r>
        <w:rPr>
          <w:sz w:val="28"/>
          <w:szCs w:val="28"/>
        </w:rPr>
        <w:t xml:space="preserve">esta localidad, </w:t>
      </w:r>
      <w:r w:rsidR="00322A1D" w:rsidRPr="00DF1BCB">
        <w:rPr>
          <w:sz w:val="28"/>
          <w:szCs w:val="28"/>
        </w:rPr>
        <w:t xml:space="preserve">con Funciones de Control de Garantías, </w:t>
      </w:r>
      <w:r>
        <w:rPr>
          <w:sz w:val="28"/>
          <w:szCs w:val="28"/>
        </w:rPr>
        <w:t xml:space="preserve">la </w:t>
      </w:r>
      <w:r w:rsidR="001E7BFE">
        <w:rPr>
          <w:sz w:val="28"/>
          <w:szCs w:val="28"/>
        </w:rPr>
        <w:t>Fiscalía</w:t>
      </w:r>
      <w:r>
        <w:rPr>
          <w:sz w:val="28"/>
          <w:szCs w:val="28"/>
        </w:rPr>
        <w:t xml:space="preserve"> le enrostró </w:t>
      </w:r>
      <w:r>
        <w:rPr>
          <w:sz w:val="28"/>
          <w:szCs w:val="28"/>
        </w:rPr>
        <w:lastRenderedPageBreak/>
        <w:t xml:space="preserve">cargos al ahora Procesado </w:t>
      </w:r>
      <w:r w:rsidRPr="00585CCA">
        <w:rPr>
          <w:sz w:val="28"/>
          <w:szCs w:val="28"/>
        </w:rPr>
        <w:t xml:space="preserve">GUSTAVO DE JESÚS MUÑOZ ÁLVAREZ </w:t>
      </w:r>
      <w:r>
        <w:rPr>
          <w:sz w:val="28"/>
          <w:szCs w:val="28"/>
        </w:rPr>
        <w:t xml:space="preserve">por incurrir en la comisión de los delitos de hurto agravado, en concurso homogéneo sucesivo, y enriquecimiento </w:t>
      </w:r>
      <w:r w:rsidR="00860FA5">
        <w:rPr>
          <w:sz w:val="28"/>
          <w:szCs w:val="28"/>
        </w:rPr>
        <w:t>ilícito</w:t>
      </w:r>
      <w:r>
        <w:rPr>
          <w:sz w:val="28"/>
          <w:szCs w:val="28"/>
        </w:rPr>
        <w:t xml:space="preserve"> de particulares</w:t>
      </w:r>
      <w:r w:rsidR="00860FA5">
        <w:rPr>
          <w:sz w:val="28"/>
          <w:szCs w:val="28"/>
        </w:rPr>
        <w:t xml:space="preserve">. </w:t>
      </w:r>
    </w:p>
    <w:p w:rsidR="00DF1BCB" w:rsidRPr="00DF1BCB" w:rsidRDefault="00DF1BCB" w:rsidP="00AD4FE2">
      <w:pPr>
        <w:pStyle w:val="Sinespaciado"/>
        <w:spacing w:line="276" w:lineRule="auto"/>
        <w:jc w:val="both"/>
        <w:rPr>
          <w:sz w:val="28"/>
          <w:szCs w:val="28"/>
        </w:rPr>
      </w:pPr>
    </w:p>
    <w:p w:rsidR="00322A1D" w:rsidRDefault="00322A1D" w:rsidP="00AD4FE2">
      <w:pPr>
        <w:pStyle w:val="Sinespaciado"/>
        <w:numPr>
          <w:ilvl w:val="0"/>
          <w:numId w:val="5"/>
        </w:numPr>
        <w:spacing w:line="276" w:lineRule="auto"/>
        <w:ind w:left="360"/>
        <w:jc w:val="both"/>
        <w:rPr>
          <w:sz w:val="28"/>
          <w:szCs w:val="28"/>
        </w:rPr>
      </w:pPr>
      <w:r w:rsidRPr="00DF1BCB">
        <w:rPr>
          <w:sz w:val="28"/>
          <w:szCs w:val="28"/>
        </w:rPr>
        <w:t xml:space="preserve">El </w:t>
      </w:r>
      <w:r w:rsidR="00860FA5">
        <w:rPr>
          <w:sz w:val="28"/>
          <w:szCs w:val="28"/>
        </w:rPr>
        <w:t>1</w:t>
      </w:r>
      <w:r w:rsidR="00F64784">
        <w:rPr>
          <w:sz w:val="28"/>
          <w:szCs w:val="28"/>
        </w:rPr>
        <w:t>3 de julio de 2</w:t>
      </w:r>
      <w:r w:rsidRPr="00DF1BCB">
        <w:rPr>
          <w:sz w:val="28"/>
          <w:szCs w:val="28"/>
        </w:rPr>
        <w:t>01</w:t>
      </w:r>
      <w:r w:rsidR="00860FA5">
        <w:rPr>
          <w:sz w:val="28"/>
          <w:szCs w:val="28"/>
        </w:rPr>
        <w:t>1</w:t>
      </w:r>
      <w:r w:rsidRPr="00DF1BCB">
        <w:rPr>
          <w:sz w:val="28"/>
          <w:szCs w:val="28"/>
        </w:rPr>
        <w:t xml:space="preserve">, la Fiscalía presentó el escrito de acusación, correspondiéndole el conocimiento de la actuación al </w:t>
      </w:r>
      <w:r w:rsidR="00860FA5" w:rsidRPr="00860FA5">
        <w:rPr>
          <w:sz w:val="28"/>
          <w:szCs w:val="28"/>
        </w:rPr>
        <w:t>Juzgado 1º Penal del Circuito de esta localidad</w:t>
      </w:r>
      <w:r w:rsidRPr="00DF1BCB">
        <w:rPr>
          <w:sz w:val="28"/>
          <w:szCs w:val="28"/>
        </w:rPr>
        <w:t xml:space="preserve">, </w:t>
      </w:r>
      <w:r w:rsidR="00860FA5">
        <w:rPr>
          <w:sz w:val="28"/>
          <w:szCs w:val="28"/>
        </w:rPr>
        <w:t>ante el cual, de manera accidentada, se llevó a cabo la audiencia de formulación de la acusación en las siguientes c</w:t>
      </w:r>
      <w:r w:rsidR="00F64784">
        <w:rPr>
          <w:sz w:val="28"/>
          <w:szCs w:val="28"/>
        </w:rPr>
        <w:t>alendas: el 11 de octubre del 2</w:t>
      </w:r>
      <w:r w:rsidR="00860FA5">
        <w:rPr>
          <w:sz w:val="28"/>
          <w:szCs w:val="28"/>
        </w:rPr>
        <w:t xml:space="preserve">011; el 18 de marzo </w:t>
      </w:r>
      <w:r w:rsidR="00F64784">
        <w:rPr>
          <w:sz w:val="28"/>
          <w:szCs w:val="28"/>
        </w:rPr>
        <w:t>del 2013; el 31 de julio del 2</w:t>
      </w:r>
      <w:r w:rsidR="00860FA5">
        <w:rPr>
          <w:sz w:val="28"/>
          <w:szCs w:val="28"/>
        </w:rPr>
        <w:t xml:space="preserve">013, vista publica esta en la cual por fin la </w:t>
      </w:r>
      <w:r w:rsidR="00BD12B2">
        <w:rPr>
          <w:sz w:val="28"/>
          <w:szCs w:val="28"/>
        </w:rPr>
        <w:t>Fiscalía</w:t>
      </w:r>
      <w:r w:rsidR="00860FA5">
        <w:rPr>
          <w:sz w:val="28"/>
          <w:szCs w:val="28"/>
        </w:rPr>
        <w:t xml:space="preserve"> p</w:t>
      </w:r>
      <w:r w:rsidR="004D55A5">
        <w:rPr>
          <w:sz w:val="28"/>
          <w:szCs w:val="28"/>
        </w:rPr>
        <w:t>u</w:t>
      </w:r>
      <w:r w:rsidR="00860FA5">
        <w:rPr>
          <w:sz w:val="28"/>
          <w:szCs w:val="28"/>
        </w:rPr>
        <w:t xml:space="preserve">do materializar el acto de la acusación, al endilgarle cargos al Procesado </w:t>
      </w:r>
      <w:r w:rsidR="00860FA5" w:rsidRPr="00860FA5">
        <w:rPr>
          <w:sz w:val="28"/>
          <w:szCs w:val="28"/>
        </w:rPr>
        <w:t xml:space="preserve">GUSTAVO DE JESÚS MUÑOZ ÁLVAREZ por incurrir en la comisión de los delitos de hurto agravado, en concurso homogéneo sucesivo, </w:t>
      </w:r>
      <w:r w:rsidR="00860FA5">
        <w:rPr>
          <w:sz w:val="28"/>
          <w:szCs w:val="28"/>
        </w:rPr>
        <w:t>los cuales a su vez concursaban heterogéneamente con el delito de</w:t>
      </w:r>
      <w:r w:rsidR="00860FA5" w:rsidRPr="00860FA5">
        <w:rPr>
          <w:sz w:val="28"/>
          <w:szCs w:val="28"/>
        </w:rPr>
        <w:t xml:space="preserve"> enriquecimiento ilícito de particulares</w:t>
      </w:r>
      <w:r w:rsidR="00860FA5">
        <w:rPr>
          <w:sz w:val="28"/>
          <w:szCs w:val="28"/>
        </w:rPr>
        <w:t xml:space="preserve">. </w:t>
      </w:r>
      <w:r w:rsidR="00860FA5" w:rsidRPr="00860FA5">
        <w:rPr>
          <w:sz w:val="28"/>
          <w:szCs w:val="28"/>
        </w:rPr>
        <w:t xml:space="preserve"> </w:t>
      </w:r>
      <w:r w:rsidR="00860FA5">
        <w:rPr>
          <w:sz w:val="28"/>
          <w:szCs w:val="28"/>
        </w:rPr>
        <w:t xml:space="preserve"> </w:t>
      </w:r>
    </w:p>
    <w:p w:rsidR="00860FA5" w:rsidRDefault="00860FA5" w:rsidP="00AD4FE2">
      <w:pPr>
        <w:pStyle w:val="Sinespaciado"/>
        <w:spacing w:line="276" w:lineRule="auto"/>
        <w:jc w:val="both"/>
        <w:rPr>
          <w:sz w:val="28"/>
          <w:szCs w:val="28"/>
        </w:rPr>
      </w:pPr>
    </w:p>
    <w:p w:rsidR="00860FA5" w:rsidRDefault="00860FA5" w:rsidP="00AD4FE2">
      <w:pPr>
        <w:pStyle w:val="Sinespaciado"/>
        <w:numPr>
          <w:ilvl w:val="0"/>
          <w:numId w:val="5"/>
        </w:numPr>
        <w:spacing w:line="276" w:lineRule="auto"/>
        <w:ind w:left="360"/>
        <w:jc w:val="both"/>
        <w:rPr>
          <w:sz w:val="28"/>
          <w:szCs w:val="28"/>
        </w:rPr>
      </w:pPr>
      <w:r>
        <w:rPr>
          <w:sz w:val="28"/>
          <w:szCs w:val="28"/>
        </w:rPr>
        <w:t xml:space="preserve">La </w:t>
      </w:r>
      <w:r w:rsidR="00CE35A9">
        <w:rPr>
          <w:sz w:val="28"/>
          <w:szCs w:val="28"/>
        </w:rPr>
        <w:t xml:space="preserve">celebración de la </w:t>
      </w:r>
      <w:r>
        <w:rPr>
          <w:sz w:val="28"/>
          <w:szCs w:val="28"/>
        </w:rPr>
        <w:t xml:space="preserve">audiencia preparatoria </w:t>
      </w:r>
      <w:r w:rsidR="00CE35A9">
        <w:rPr>
          <w:sz w:val="28"/>
          <w:szCs w:val="28"/>
        </w:rPr>
        <w:t>corrió una suerte similar a la de formulación de la acusación, ya que</w:t>
      </w:r>
      <w:r w:rsidR="00F64784">
        <w:rPr>
          <w:sz w:val="28"/>
          <w:szCs w:val="28"/>
        </w:rPr>
        <w:t xml:space="preserve"> se inició el 21 de marzo del 2</w:t>
      </w:r>
      <w:r w:rsidR="00CE35A9">
        <w:rPr>
          <w:sz w:val="28"/>
          <w:szCs w:val="28"/>
        </w:rPr>
        <w:t>014 y finalizó en vista pública</w:t>
      </w:r>
      <w:r w:rsidR="00F64784">
        <w:rPr>
          <w:sz w:val="28"/>
          <w:szCs w:val="28"/>
        </w:rPr>
        <w:t xml:space="preserve"> celebrada el 24 de marzo del 2</w:t>
      </w:r>
      <w:r w:rsidR="00CE35A9">
        <w:rPr>
          <w:sz w:val="28"/>
          <w:szCs w:val="28"/>
        </w:rPr>
        <w:t>015.</w:t>
      </w:r>
    </w:p>
    <w:p w:rsidR="00DF1BCB" w:rsidRPr="00DF1BCB" w:rsidRDefault="00DF1BCB" w:rsidP="00AD4FE2">
      <w:pPr>
        <w:pStyle w:val="Sinespaciado"/>
        <w:spacing w:line="276" w:lineRule="auto"/>
        <w:jc w:val="both"/>
        <w:rPr>
          <w:sz w:val="28"/>
          <w:szCs w:val="28"/>
        </w:rPr>
      </w:pPr>
    </w:p>
    <w:p w:rsidR="00322A1D" w:rsidRPr="00DF1BCB" w:rsidRDefault="004D55A5" w:rsidP="00AD4FE2">
      <w:pPr>
        <w:pStyle w:val="Sinespaciado"/>
        <w:numPr>
          <w:ilvl w:val="0"/>
          <w:numId w:val="5"/>
        </w:numPr>
        <w:spacing w:line="276" w:lineRule="auto"/>
        <w:ind w:left="360"/>
        <w:jc w:val="both"/>
        <w:rPr>
          <w:sz w:val="28"/>
          <w:szCs w:val="28"/>
        </w:rPr>
      </w:pPr>
      <w:r>
        <w:rPr>
          <w:sz w:val="28"/>
          <w:szCs w:val="28"/>
        </w:rPr>
        <w:t>L</w:t>
      </w:r>
      <w:r w:rsidR="00322A1D" w:rsidRPr="00DF1BCB">
        <w:rPr>
          <w:sz w:val="28"/>
          <w:szCs w:val="28"/>
        </w:rPr>
        <w:t xml:space="preserve">a audiencia </w:t>
      </w:r>
      <w:r w:rsidR="00CE35A9">
        <w:rPr>
          <w:sz w:val="28"/>
          <w:szCs w:val="28"/>
        </w:rPr>
        <w:t xml:space="preserve">de </w:t>
      </w:r>
      <w:r w:rsidR="00322A1D" w:rsidRPr="00DF1BCB">
        <w:rPr>
          <w:sz w:val="28"/>
          <w:szCs w:val="28"/>
        </w:rPr>
        <w:t xml:space="preserve">juicio oral se efectuó en sesiones llevadas a cabo los días </w:t>
      </w:r>
      <w:r w:rsidR="00CE35A9">
        <w:rPr>
          <w:sz w:val="28"/>
          <w:szCs w:val="28"/>
        </w:rPr>
        <w:t>8, 9, 10, 11 y 18</w:t>
      </w:r>
      <w:r w:rsidR="00322A1D" w:rsidRPr="00DF1BCB">
        <w:rPr>
          <w:sz w:val="28"/>
          <w:szCs w:val="28"/>
        </w:rPr>
        <w:t xml:space="preserve"> de </w:t>
      </w:r>
      <w:r w:rsidR="00CE35A9">
        <w:rPr>
          <w:sz w:val="28"/>
          <w:szCs w:val="28"/>
        </w:rPr>
        <w:t xml:space="preserve">febrero </w:t>
      </w:r>
      <w:r w:rsidR="00F64784">
        <w:rPr>
          <w:sz w:val="28"/>
          <w:szCs w:val="28"/>
        </w:rPr>
        <w:t>del 2</w:t>
      </w:r>
      <w:r w:rsidR="00322A1D" w:rsidRPr="00DF1BCB">
        <w:rPr>
          <w:sz w:val="28"/>
          <w:szCs w:val="28"/>
        </w:rPr>
        <w:t xml:space="preserve">016. </w:t>
      </w:r>
      <w:r w:rsidR="00CE35A9">
        <w:rPr>
          <w:sz w:val="28"/>
          <w:szCs w:val="28"/>
        </w:rPr>
        <w:t xml:space="preserve">Posteriormente el 18 de abril se </w:t>
      </w:r>
      <w:r>
        <w:rPr>
          <w:sz w:val="28"/>
          <w:szCs w:val="28"/>
        </w:rPr>
        <w:t>anunció</w:t>
      </w:r>
      <w:r w:rsidR="00CE35A9">
        <w:rPr>
          <w:sz w:val="28"/>
          <w:szCs w:val="28"/>
        </w:rPr>
        <w:t xml:space="preserve"> el sentido del fallo, el cual resultó ser de carácter condenatorio, y luego el 3</w:t>
      </w:r>
      <w:r w:rsidR="00F64784">
        <w:rPr>
          <w:sz w:val="28"/>
          <w:szCs w:val="28"/>
        </w:rPr>
        <w:t xml:space="preserve"> de octubre del 2</w:t>
      </w:r>
      <w:r w:rsidR="00CE35A9" w:rsidRPr="00CE35A9">
        <w:rPr>
          <w:sz w:val="28"/>
          <w:szCs w:val="28"/>
        </w:rPr>
        <w:t>016</w:t>
      </w:r>
      <w:r w:rsidR="00CE35A9">
        <w:rPr>
          <w:sz w:val="28"/>
          <w:szCs w:val="28"/>
        </w:rPr>
        <w:t xml:space="preserve"> </w:t>
      </w:r>
      <w:r w:rsidR="00322A1D" w:rsidRPr="00DF1BCB">
        <w:rPr>
          <w:sz w:val="28"/>
          <w:szCs w:val="28"/>
        </w:rPr>
        <w:t xml:space="preserve">se profirió la sentencia condenatoria, en contra de la cual se alzó de manera oportuna el apoderado de la Defensa.  </w:t>
      </w:r>
    </w:p>
    <w:p w:rsidR="00322A1D" w:rsidRPr="00DF1BCB" w:rsidRDefault="00CE35A9" w:rsidP="00F64784">
      <w:pPr>
        <w:pStyle w:val="Sinespaciado"/>
        <w:spacing w:line="360" w:lineRule="auto"/>
        <w:jc w:val="both"/>
        <w:rPr>
          <w:sz w:val="28"/>
          <w:szCs w:val="28"/>
        </w:rPr>
      </w:pPr>
      <w:r>
        <w:rPr>
          <w:sz w:val="28"/>
          <w:szCs w:val="28"/>
        </w:rPr>
        <w:t xml:space="preserve"> </w:t>
      </w:r>
    </w:p>
    <w:p w:rsidR="00322A1D" w:rsidRPr="00322A1D" w:rsidRDefault="00322A1D" w:rsidP="00F64784">
      <w:pPr>
        <w:spacing w:after="0" w:line="240" w:lineRule="auto"/>
        <w:jc w:val="center"/>
        <w:rPr>
          <w:rFonts w:eastAsia="Times New Roman" w:cs="Microsoft Sans Serif"/>
          <w:b/>
          <w:bCs/>
          <w:sz w:val="28"/>
          <w:szCs w:val="28"/>
        </w:rPr>
      </w:pPr>
      <w:r w:rsidRPr="00322A1D">
        <w:rPr>
          <w:rFonts w:eastAsia="Times New Roman" w:cs="Microsoft Sans Serif"/>
          <w:b/>
          <w:bCs/>
          <w:sz w:val="28"/>
          <w:szCs w:val="28"/>
        </w:rPr>
        <w:t>LA SENTENCIA OPUGNADA:</w:t>
      </w:r>
    </w:p>
    <w:p w:rsidR="00322A1D" w:rsidRPr="00322A1D" w:rsidRDefault="00322A1D" w:rsidP="00F64784">
      <w:pPr>
        <w:spacing w:after="0" w:line="240" w:lineRule="auto"/>
        <w:jc w:val="center"/>
        <w:rPr>
          <w:rFonts w:eastAsia="Times New Roman" w:cs="Microsoft Sans Serif"/>
          <w:b/>
          <w:bCs/>
          <w:sz w:val="28"/>
          <w:szCs w:val="28"/>
        </w:rPr>
      </w:pPr>
    </w:p>
    <w:p w:rsidR="00E370D6" w:rsidRDefault="00E370D6" w:rsidP="00AD4FE2">
      <w:pPr>
        <w:spacing w:after="0" w:line="276" w:lineRule="auto"/>
        <w:jc w:val="both"/>
        <w:rPr>
          <w:rFonts w:eastAsia="Times New Roman" w:cs="Microsoft Sans Serif"/>
          <w:sz w:val="28"/>
          <w:szCs w:val="28"/>
        </w:rPr>
      </w:pPr>
      <w:r>
        <w:rPr>
          <w:rFonts w:eastAsia="Times New Roman" w:cs="Microsoft Sans Serif"/>
          <w:sz w:val="28"/>
          <w:szCs w:val="28"/>
        </w:rPr>
        <w:t xml:space="preserve">Se </w:t>
      </w:r>
      <w:r w:rsidR="00322A1D" w:rsidRPr="00322A1D">
        <w:rPr>
          <w:rFonts w:eastAsia="Times New Roman" w:cs="Microsoft Sans Serif"/>
          <w:sz w:val="28"/>
          <w:szCs w:val="28"/>
        </w:rPr>
        <w:t xml:space="preserve">trata de la sentencia dictada </w:t>
      </w:r>
      <w:r w:rsidRPr="00E370D6">
        <w:rPr>
          <w:rFonts w:eastAsia="Times New Roman" w:cs="Microsoft Sans Serif"/>
          <w:sz w:val="28"/>
          <w:szCs w:val="28"/>
        </w:rPr>
        <w:t>por el Juzgado 1º Penal del Circuito de esta localidad</w:t>
      </w:r>
      <w:r>
        <w:rPr>
          <w:rFonts w:eastAsia="Times New Roman" w:cs="Microsoft Sans Serif"/>
          <w:sz w:val="28"/>
          <w:szCs w:val="28"/>
        </w:rPr>
        <w:t xml:space="preserve"> en las calendas del </w:t>
      </w:r>
      <w:r w:rsidR="001E7BFE">
        <w:rPr>
          <w:rFonts w:eastAsia="Times New Roman" w:cs="Microsoft Sans Serif"/>
          <w:sz w:val="28"/>
          <w:szCs w:val="28"/>
        </w:rPr>
        <w:t xml:space="preserve">3 </w:t>
      </w:r>
      <w:r w:rsidRPr="00E370D6">
        <w:rPr>
          <w:rFonts w:eastAsia="Times New Roman" w:cs="Microsoft Sans Serif"/>
          <w:sz w:val="28"/>
          <w:szCs w:val="28"/>
        </w:rPr>
        <w:t>de octubre del 2016 en virtud de la cual se declaró l</w:t>
      </w:r>
      <w:r w:rsidR="00F64784">
        <w:rPr>
          <w:rFonts w:eastAsia="Times New Roman" w:cs="Microsoft Sans Serif"/>
          <w:sz w:val="28"/>
          <w:szCs w:val="28"/>
        </w:rPr>
        <w:t>a responsabilidad criminal del p</w:t>
      </w:r>
      <w:r w:rsidRPr="00E370D6">
        <w:rPr>
          <w:rFonts w:eastAsia="Times New Roman" w:cs="Microsoft Sans Serif"/>
          <w:sz w:val="28"/>
          <w:szCs w:val="28"/>
        </w:rPr>
        <w:t xml:space="preserve">rocesado GUSTAVO DE JESÚS MUÑOZ ÁLVAREZ por incurrir en la comisión de los </w:t>
      </w:r>
      <w:r w:rsidR="00BD12B2">
        <w:rPr>
          <w:rFonts w:eastAsia="Times New Roman" w:cs="Microsoft Sans Serif"/>
          <w:sz w:val="28"/>
          <w:szCs w:val="28"/>
        </w:rPr>
        <w:t xml:space="preserve">reatos </w:t>
      </w:r>
      <w:r w:rsidRPr="00E370D6">
        <w:rPr>
          <w:rFonts w:eastAsia="Times New Roman" w:cs="Microsoft Sans Serif"/>
          <w:sz w:val="28"/>
          <w:szCs w:val="28"/>
        </w:rPr>
        <w:t>de hurto agravado</w:t>
      </w:r>
      <w:r w:rsidR="00EA24A9">
        <w:rPr>
          <w:rFonts w:eastAsia="Times New Roman" w:cs="Microsoft Sans Serif"/>
          <w:sz w:val="28"/>
          <w:szCs w:val="28"/>
        </w:rPr>
        <w:t>, en la modalidad de</w:t>
      </w:r>
      <w:r w:rsidRPr="00E370D6">
        <w:rPr>
          <w:rFonts w:eastAsia="Times New Roman" w:cs="Microsoft Sans Serif"/>
          <w:sz w:val="28"/>
          <w:szCs w:val="28"/>
        </w:rPr>
        <w:t xml:space="preserve"> </w:t>
      </w:r>
      <w:r w:rsidR="00BD12B2">
        <w:rPr>
          <w:rFonts w:eastAsia="Times New Roman" w:cs="Microsoft Sans Serif"/>
          <w:sz w:val="28"/>
          <w:szCs w:val="28"/>
        </w:rPr>
        <w:t xml:space="preserve">delito continuado, </w:t>
      </w:r>
      <w:r w:rsidRPr="00E370D6">
        <w:rPr>
          <w:rFonts w:eastAsia="Times New Roman" w:cs="Microsoft Sans Serif"/>
          <w:sz w:val="28"/>
          <w:szCs w:val="28"/>
        </w:rPr>
        <w:t xml:space="preserve">y enriquecimiento ilícito de particulares. </w:t>
      </w:r>
    </w:p>
    <w:p w:rsidR="00E370D6" w:rsidRDefault="00E370D6" w:rsidP="00AD4FE2">
      <w:pPr>
        <w:spacing w:after="0" w:line="276" w:lineRule="auto"/>
        <w:jc w:val="both"/>
        <w:rPr>
          <w:rFonts w:eastAsia="Times New Roman" w:cs="Microsoft Sans Serif"/>
          <w:sz w:val="28"/>
          <w:szCs w:val="28"/>
        </w:rPr>
      </w:pPr>
    </w:p>
    <w:p w:rsidR="00322A1D" w:rsidRPr="00322A1D" w:rsidRDefault="00322A1D" w:rsidP="00AD4FE2">
      <w:pPr>
        <w:spacing w:after="0" w:line="276" w:lineRule="auto"/>
        <w:jc w:val="both"/>
        <w:rPr>
          <w:rFonts w:eastAsia="Times New Roman" w:cs="Microsoft Sans Serif"/>
          <w:sz w:val="28"/>
          <w:szCs w:val="28"/>
          <w:lang w:val="es-ES"/>
        </w:rPr>
      </w:pPr>
      <w:r w:rsidRPr="00322A1D">
        <w:rPr>
          <w:rFonts w:eastAsia="Times New Roman" w:cs="Microsoft Sans Serif"/>
          <w:sz w:val="28"/>
          <w:szCs w:val="28"/>
          <w:lang w:val="es-ES"/>
        </w:rPr>
        <w:t xml:space="preserve">Como consecuencia de la declaratoria del compromiso penal endilgado al </w:t>
      </w:r>
      <w:r w:rsidR="00F64784">
        <w:rPr>
          <w:rFonts w:eastAsia="Times New Roman" w:cs="Microsoft Sans Serif"/>
          <w:sz w:val="28"/>
          <w:szCs w:val="28"/>
        </w:rPr>
        <w:t>p</w:t>
      </w:r>
      <w:r w:rsidRPr="00322A1D">
        <w:rPr>
          <w:rFonts w:eastAsia="Times New Roman" w:cs="Microsoft Sans Serif"/>
          <w:sz w:val="28"/>
          <w:szCs w:val="28"/>
        </w:rPr>
        <w:t xml:space="preserve">rocesado </w:t>
      </w:r>
      <w:r w:rsidR="00E370D6" w:rsidRPr="00E370D6">
        <w:rPr>
          <w:rFonts w:eastAsia="Times New Roman" w:cs="Microsoft Sans Serif"/>
          <w:sz w:val="28"/>
          <w:szCs w:val="28"/>
          <w:lang w:val="es-ES"/>
        </w:rPr>
        <w:t>GUSTAVO DE JESÚS MUÑOZ ÁLVAREZ</w:t>
      </w:r>
      <w:r w:rsidRPr="00322A1D">
        <w:rPr>
          <w:rFonts w:eastAsia="Times New Roman" w:cs="Microsoft Sans Serif"/>
          <w:sz w:val="28"/>
          <w:szCs w:val="28"/>
          <w:lang w:val="es-ES"/>
        </w:rPr>
        <w:t xml:space="preserve">, el susodicho fue condenado a purgar una pena de </w:t>
      </w:r>
      <w:r w:rsidR="00E370D6">
        <w:rPr>
          <w:rFonts w:eastAsia="Times New Roman" w:cs="Microsoft Sans Serif"/>
          <w:sz w:val="28"/>
          <w:szCs w:val="28"/>
          <w:lang w:val="es-ES"/>
        </w:rPr>
        <w:t xml:space="preserve">108 </w:t>
      </w:r>
      <w:r w:rsidRPr="00322A1D">
        <w:rPr>
          <w:rFonts w:eastAsia="Times New Roman" w:cs="Microsoft Sans Serif"/>
          <w:sz w:val="28"/>
          <w:szCs w:val="28"/>
          <w:lang w:val="es-ES"/>
        </w:rPr>
        <w:t>meses de prisión y al pago de una multa equivalente a $</w:t>
      </w:r>
      <w:r w:rsidR="00E370D6">
        <w:rPr>
          <w:rFonts w:eastAsia="Times New Roman" w:cs="Microsoft Sans Serif"/>
          <w:sz w:val="28"/>
          <w:szCs w:val="28"/>
          <w:lang w:val="es-ES"/>
        </w:rPr>
        <w:t>289.930.801</w:t>
      </w:r>
      <w:r w:rsidRPr="00322A1D">
        <w:rPr>
          <w:rFonts w:eastAsia="Times New Roman" w:cs="Microsoft Sans Serif"/>
          <w:sz w:val="28"/>
          <w:szCs w:val="28"/>
          <w:lang w:val="es-ES"/>
        </w:rPr>
        <w:t>,</w:t>
      </w:r>
      <w:r w:rsidR="00E370D6">
        <w:rPr>
          <w:rFonts w:eastAsia="Times New Roman" w:cs="Microsoft Sans Serif"/>
          <w:sz w:val="28"/>
          <w:szCs w:val="28"/>
          <w:lang w:val="es-ES"/>
        </w:rPr>
        <w:t>62</w:t>
      </w:r>
      <w:r w:rsidRPr="00322A1D">
        <w:rPr>
          <w:rFonts w:eastAsia="Times New Roman" w:cs="Microsoft Sans Serif"/>
          <w:sz w:val="28"/>
          <w:szCs w:val="28"/>
          <w:lang w:val="es-ES"/>
        </w:rPr>
        <w:t>. Asimismo, por no cumplirse con los presupuestos legales, al declarado penalmente responsable no se le concedió el disfrute del subrogado penal de la suspensión condicional de la ejecución de la pena</w:t>
      </w:r>
      <w:r w:rsidR="00E370D6">
        <w:rPr>
          <w:rFonts w:eastAsia="Times New Roman" w:cs="Microsoft Sans Serif"/>
          <w:sz w:val="28"/>
          <w:szCs w:val="28"/>
          <w:lang w:val="es-ES"/>
        </w:rPr>
        <w:t xml:space="preserve"> ni la sustitución de la pena de prisión por prisión domiciliaria.</w:t>
      </w:r>
    </w:p>
    <w:p w:rsidR="00322A1D" w:rsidRPr="00322A1D" w:rsidRDefault="00322A1D" w:rsidP="00AD4FE2">
      <w:pPr>
        <w:spacing w:after="0" w:line="276" w:lineRule="auto"/>
        <w:jc w:val="both"/>
        <w:rPr>
          <w:rFonts w:eastAsia="Times New Roman" w:cs="Microsoft Sans Serif"/>
          <w:sz w:val="28"/>
          <w:szCs w:val="28"/>
          <w:lang w:val="es-ES"/>
        </w:rPr>
      </w:pPr>
    </w:p>
    <w:p w:rsidR="00322A1D" w:rsidRDefault="00322A1D" w:rsidP="00AD4FE2">
      <w:pPr>
        <w:spacing w:after="0" w:line="276" w:lineRule="auto"/>
        <w:jc w:val="both"/>
        <w:rPr>
          <w:rFonts w:eastAsia="Times New Roman" w:cs="Microsoft Sans Serif"/>
          <w:sz w:val="28"/>
          <w:szCs w:val="28"/>
        </w:rPr>
      </w:pPr>
      <w:r w:rsidRPr="00322A1D">
        <w:rPr>
          <w:rFonts w:eastAsia="Times New Roman" w:cs="Microsoft Sans Serif"/>
          <w:sz w:val="28"/>
          <w:szCs w:val="28"/>
          <w:lang w:val="es-ES"/>
        </w:rPr>
        <w:t xml:space="preserve">Los argumentos invocados en el fallo de primer nivel para poder proferir la sentencia condenatoria, </w:t>
      </w:r>
      <w:r w:rsidRPr="00322A1D">
        <w:rPr>
          <w:rFonts w:eastAsia="Times New Roman" w:cs="Microsoft Sans Serif"/>
          <w:sz w:val="28"/>
          <w:szCs w:val="28"/>
        </w:rPr>
        <w:t xml:space="preserve">se fundamentaron en aseverar que en el proceso se cumplían con los requisitos </w:t>
      </w:r>
      <w:r w:rsidR="00BD12B2">
        <w:rPr>
          <w:rFonts w:eastAsia="Times New Roman" w:cs="Microsoft Sans Serif"/>
          <w:sz w:val="28"/>
          <w:szCs w:val="28"/>
        </w:rPr>
        <w:t xml:space="preserve">necesarios </w:t>
      </w:r>
      <w:r w:rsidRPr="00322A1D">
        <w:rPr>
          <w:rFonts w:eastAsia="Times New Roman" w:cs="Microsoft Sans Serif"/>
          <w:sz w:val="28"/>
          <w:szCs w:val="28"/>
        </w:rPr>
        <w:t xml:space="preserve">para poder proferir una sentencia condenatoria en contra del acusado, </w:t>
      </w:r>
      <w:r w:rsidR="00E370D6">
        <w:rPr>
          <w:rFonts w:eastAsia="Times New Roman" w:cs="Microsoft Sans Serif"/>
          <w:sz w:val="28"/>
          <w:szCs w:val="28"/>
        </w:rPr>
        <w:t xml:space="preserve">debido a que </w:t>
      </w:r>
      <w:r w:rsidR="00BD12B2">
        <w:rPr>
          <w:rFonts w:eastAsia="Times New Roman" w:cs="Microsoft Sans Serif"/>
          <w:sz w:val="28"/>
          <w:szCs w:val="28"/>
        </w:rPr>
        <w:t xml:space="preserve">acorde con las pruebas aducidas en el juicio, se demostró: </w:t>
      </w:r>
    </w:p>
    <w:p w:rsidR="00BD12B2" w:rsidRDefault="00BD12B2" w:rsidP="00AD4FE2">
      <w:pPr>
        <w:spacing w:after="0" w:line="276" w:lineRule="auto"/>
        <w:jc w:val="both"/>
        <w:rPr>
          <w:rFonts w:eastAsia="Times New Roman" w:cs="Microsoft Sans Serif"/>
          <w:sz w:val="28"/>
          <w:szCs w:val="28"/>
        </w:rPr>
      </w:pPr>
    </w:p>
    <w:p w:rsidR="00BD12B2" w:rsidRDefault="00BD12B2" w:rsidP="00AD4FE2">
      <w:pPr>
        <w:pStyle w:val="Prrafodelista"/>
        <w:numPr>
          <w:ilvl w:val="0"/>
          <w:numId w:val="6"/>
        </w:numPr>
        <w:spacing w:after="0" w:line="276" w:lineRule="auto"/>
        <w:ind w:left="360"/>
        <w:jc w:val="both"/>
        <w:rPr>
          <w:rFonts w:eastAsia="Times New Roman" w:cs="Microsoft Sans Serif"/>
          <w:sz w:val="28"/>
          <w:szCs w:val="28"/>
        </w:rPr>
      </w:pPr>
      <w:r w:rsidRPr="00955D65">
        <w:rPr>
          <w:rFonts w:eastAsia="Times New Roman" w:cs="Microsoft Sans Serif"/>
          <w:sz w:val="28"/>
          <w:szCs w:val="28"/>
        </w:rPr>
        <w:t xml:space="preserve">Que el procesado GUSTAVO DE JESÚS MUÑOZ laboraba para la época de los hechos como empleado de la sociedad denominada como </w:t>
      </w:r>
      <w:r w:rsidRPr="00955D65">
        <w:rPr>
          <w:rFonts w:eastAsia="Times New Roman" w:cs="Microsoft Sans Serif"/>
          <w:i/>
          <w:sz w:val="28"/>
          <w:szCs w:val="28"/>
        </w:rPr>
        <w:t>“Cantera de Combia”</w:t>
      </w:r>
      <w:r w:rsidRPr="00955D65">
        <w:rPr>
          <w:rFonts w:eastAsia="Times New Roman" w:cs="Microsoft Sans Serif"/>
          <w:sz w:val="28"/>
          <w:szCs w:val="28"/>
        </w:rPr>
        <w:t xml:space="preserve">, así como las especiales condiciones de confianza que le prodigaron sus patronos como consecuencia de dicha relación laboral. </w:t>
      </w:r>
    </w:p>
    <w:p w:rsidR="00FA5DEE" w:rsidRPr="00FA5DEE" w:rsidRDefault="00FA5DEE" w:rsidP="00AD4FE2">
      <w:pPr>
        <w:spacing w:after="0" w:line="276" w:lineRule="auto"/>
        <w:jc w:val="both"/>
        <w:rPr>
          <w:rFonts w:eastAsia="Times New Roman" w:cs="Microsoft Sans Serif"/>
          <w:sz w:val="28"/>
          <w:szCs w:val="28"/>
        </w:rPr>
      </w:pPr>
    </w:p>
    <w:p w:rsidR="003551B7" w:rsidRPr="00955D65" w:rsidRDefault="00BD12B2" w:rsidP="00AD4FE2">
      <w:pPr>
        <w:pStyle w:val="Prrafodelista"/>
        <w:numPr>
          <w:ilvl w:val="0"/>
          <w:numId w:val="6"/>
        </w:numPr>
        <w:spacing w:after="0" w:line="276" w:lineRule="auto"/>
        <w:ind w:left="360"/>
        <w:jc w:val="both"/>
        <w:rPr>
          <w:rFonts w:eastAsia="Times New Roman" w:cs="Microsoft Sans Serif"/>
          <w:sz w:val="28"/>
          <w:szCs w:val="28"/>
        </w:rPr>
      </w:pPr>
      <w:r w:rsidRPr="00955D65">
        <w:rPr>
          <w:rFonts w:eastAsia="Times New Roman" w:cs="Microsoft Sans Serif"/>
          <w:sz w:val="28"/>
          <w:szCs w:val="28"/>
        </w:rPr>
        <w:t xml:space="preserve">Con los testimonios rendidos por los Sres. HERNÁN JAVIER PALACIOS; ALBEIRO NIETO; GUSTAVO DE JESÚS MUÑOZ y DIEGO FERNANDO PALACIOS, se demostró que en efecto los hurtos tuvieron ocurrencia, porque esos testigos en dos ocasiones </w:t>
      </w:r>
      <w:r w:rsidR="00EA24A9">
        <w:rPr>
          <w:rFonts w:eastAsia="Times New Roman" w:cs="Microsoft Sans Serif"/>
          <w:sz w:val="28"/>
          <w:szCs w:val="28"/>
        </w:rPr>
        <w:t xml:space="preserve">se dieron cuenta de </w:t>
      </w:r>
      <w:r w:rsidRPr="00955D65">
        <w:rPr>
          <w:rFonts w:eastAsia="Times New Roman" w:cs="Microsoft Sans Serif"/>
          <w:sz w:val="28"/>
          <w:szCs w:val="28"/>
        </w:rPr>
        <w:t xml:space="preserve">la presencia no autorizada, en horas de la madruga, de varias volquetas en los predios de la cantera, las cuales eran cargadas con material mineral por parte del Sr. </w:t>
      </w:r>
      <w:r w:rsidR="003551B7" w:rsidRPr="00955D65">
        <w:rPr>
          <w:rFonts w:eastAsia="Times New Roman" w:cs="Microsoft Sans Serif"/>
          <w:sz w:val="28"/>
          <w:szCs w:val="28"/>
        </w:rPr>
        <w:t>GUSTAVO DE JESÚS MUÑOZ.</w:t>
      </w:r>
    </w:p>
    <w:p w:rsidR="003551B7" w:rsidRDefault="003551B7" w:rsidP="00AD4FE2">
      <w:pPr>
        <w:spacing w:after="0" w:line="276" w:lineRule="auto"/>
        <w:jc w:val="both"/>
        <w:rPr>
          <w:rFonts w:eastAsia="Times New Roman" w:cs="Microsoft Sans Serif"/>
          <w:sz w:val="28"/>
          <w:szCs w:val="28"/>
        </w:rPr>
      </w:pPr>
    </w:p>
    <w:p w:rsidR="00BD12B2" w:rsidRPr="00955D65" w:rsidRDefault="003551B7" w:rsidP="00AD4FE2">
      <w:pPr>
        <w:pStyle w:val="Prrafodelista"/>
        <w:numPr>
          <w:ilvl w:val="0"/>
          <w:numId w:val="6"/>
        </w:numPr>
        <w:spacing w:after="0" w:line="276" w:lineRule="auto"/>
        <w:ind w:left="360"/>
        <w:jc w:val="both"/>
        <w:rPr>
          <w:rFonts w:eastAsia="Times New Roman" w:cs="Microsoft Sans Serif"/>
          <w:sz w:val="28"/>
          <w:szCs w:val="28"/>
        </w:rPr>
      </w:pPr>
      <w:r w:rsidRPr="00955D65">
        <w:rPr>
          <w:rFonts w:eastAsia="Times New Roman" w:cs="Microsoft Sans Serif"/>
          <w:sz w:val="28"/>
          <w:szCs w:val="28"/>
        </w:rPr>
        <w:t xml:space="preserve">Con los testimonios rendidos por los Sres. GUSTAVO ARIEL CORTES; NÉSTOR DÍAZ DAZA y GILDARDO ANTONIO AGUIRRE, quienes fungían como conductores de las volquetas que fueron inmovilizadas en el operativo policial desplegado en horas de la madrugada del 3 de abril de 2006, se acreditó que dichos personajes, en esas calendas, le pagaron directamente unos dineros a GUSTAVO DE JESÚS MUÑOZ </w:t>
      </w:r>
      <w:r w:rsidRPr="00955D65">
        <w:rPr>
          <w:rFonts w:eastAsia="Times New Roman" w:cs="Microsoft Sans Serif"/>
          <w:sz w:val="28"/>
          <w:szCs w:val="28"/>
        </w:rPr>
        <w:lastRenderedPageBreak/>
        <w:t>como remuneración por el material mineral adquirido por ellos con el cual se cargó las volquetas.</w:t>
      </w:r>
      <w:r w:rsidR="00BD12B2" w:rsidRPr="00955D65">
        <w:rPr>
          <w:rFonts w:eastAsia="Times New Roman" w:cs="Microsoft Sans Serif"/>
          <w:sz w:val="28"/>
          <w:szCs w:val="28"/>
        </w:rPr>
        <w:t xml:space="preserve"> </w:t>
      </w:r>
    </w:p>
    <w:p w:rsidR="003551B7" w:rsidRDefault="003551B7" w:rsidP="00AD4FE2">
      <w:pPr>
        <w:spacing w:after="0" w:line="276" w:lineRule="auto"/>
        <w:jc w:val="both"/>
        <w:rPr>
          <w:rFonts w:eastAsia="Times New Roman" w:cs="Microsoft Sans Serif"/>
          <w:sz w:val="28"/>
          <w:szCs w:val="28"/>
        </w:rPr>
      </w:pPr>
    </w:p>
    <w:p w:rsidR="00955D65" w:rsidRPr="00955D65" w:rsidRDefault="003551B7" w:rsidP="00AD4FE2">
      <w:pPr>
        <w:pStyle w:val="Prrafodelista"/>
        <w:numPr>
          <w:ilvl w:val="0"/>
          <w:numId w:val="6"/>
        </w:numPr>
        <w:spacing w:after="0" w:line="276" w:lineRule="auto"/>
        <w:ind w:left="360"/>
        <w:jc w:val="both"/>
        <w:rPr>
          <w:rFonts w:eastAsia="Times New Roman" w:cs="Microsoft Sans Serif"/>
          <w:sz w:val="28"/>
          <w:szCs w:val="28"/>
        </w:rPr>
      </w:pPr>
      <w:r w:rsidRPr="00955D65">
        <w:rPr>
          <w:rFonts w:eastAsia="Times New Roman" w:cs="Microsoft Sans Serif"/>
          <w:sz w:val="28"/>
          <w:szCs w:val="28"/>
        </w:rPr>
        <w:t xml:space="preserve">De lo atestado por HERNÁN JAVIER PALACIOS, </w:t>
      </w:r>
      <w:r w:rsidR="00FF611A" w:rsidRPr="00955D65">
        <w:rPr>
          <w:rFonts w:eastAsia="Times New Roman" w:cs="Microsoft Sans Serif"/>
          <w:sz w:val="28"/>
          <w:szCs w:val="28"/>
        </w:rPr>
        <w:t>se desprendía que se estaba en presencia de un hurto agravado por la confianza, el cual se había perpetrado de manera continuada</w:t>
      </w:r>
      <w:r w:rsidR="00FF611A">
        <w:rPr>
          <w:rFonts w:eastAsia="Times New Roman" w:cs="Microsoft Sans Serif"/>
          <w:sz w:val="28"/>
          <w:szCs w:val="28"/>
        </w:rPr>
        <w:t xml:space="preserve">, debido a que dicho testigo </w:t>
      </w:r>
      <w:r w:rsidRPr="00955D65">
        <w:rPr>
          <w:rFonts w:eastAsia="Times New Roman" w:cs="Microsoft Sans Serif"/>
          <w:sz w:val="28"/>
          <w:szCs w:val="28"/>
        </w:rPr>
        <w:t xml:space="preserve">adujo que </w:t>
      </w:r>
      <w:r w:rsidR="00FF611A">
        <w:rPr>
          <w:rFonts w:eastAsia="Times New Roman" w:cs="Microsoft Sans Serif"/>
          <w:sz w:val="28"/>
          <w:szCs w:val="28"/>
        </w:rPr>
        <w:t>fue</w:t>
      </w:r>
      <w:r w:rsidRPr="00955D65">
        <w:rPr>
          <w:rFonts w:eastAsia="Times New Roman" w:cs="Microsoft Sans Serif"/>
          <w:sz w:val="28"/>
          <w:szCs w:val="28"/>
        </w:rPr>
        <w:t xml:space="preserve"> alertado de unos hurtos perpetrado por GUSTAVO DE JESÚS MUÑOZ, de los cuales venía siendo </w:t>
      </w:r>
      <w:r w:rsidR="00955D65" w:rsidRPr="00955D65">
        <w:rPr>
          <w:rFonts w:eastAsia="Times New Roman" w:cs="Microsoft Sans Serif"/>
          <w:sz w:val="28"/>
          <w:szCs w:val="28"/>
        </w:rPr>
        <w:t>víctima</w:t>
      </w:r>
      <w:r w:rsidRPr="00955D65">
        <w:rPr>
          <w:rFonts w:eastAsia="Times New Roman" w:cs="Microsoft Sans Serif"/>
          <w:sz w:val="28"/>
          <w:szCs w:val="28"/>
        </w:rPr>
        <w:t xml:space="preserve"> desde tiempo atrás, aunado a los dos episodios de sustracción de material mineral cuyas </w:t>
      </w:r>
      <w:r w:rsidR="00955D65" w:rsidRPr="00955D65">
        <w:rPr>
          <w:rFonts w:eastAsia="Times New Roman" w:cs="Microsoft Sans Serif"/>
          <w:sz w:val="28"/>
          <w:szCs w:val="28"/>
        </w:rPr>
        <w:t>cuantías</w:t>
      </w:r>
      <w:r w:rsidRPr="00955D65">
        <w:rPr>
          <w:rFonts w:eastAsia="Times New Roman" w:cs="Microsoft Sans Serif"/>
          <w:sz w:val="28"/>
          <w:szCs w:val="28"/>
        </w:rPr>
        <w:t xml:space="preserve"> ascendían respectivamente a $1.300.000.oo y $4.000.000.oo, para un valor total de $</w:t>
      </w:r>
      <w:r w:rsidR="00955D65" w:rsidRPr="00955D65">
        <w:rPr>
          <w:rFonts w:eastAsia="Times New Roman" w:cs="Microsoft Sans Serif"/>
          <w:sz w:val="28"/>
          <w:szCs w:val="28"/>
        </w:rPr>
        <w:t xml:space="preserve">5.330.000.oo. </w:t>
      </w:r>
    </w:p>
    <w:p w:rsidR="00955D65" w:rsidRDefault="00955D65" w:rsidP="00AD4FE2">
      <w:pPr>
        <w:spacing w:after="0" w:line="276" w:lineRule="auto"/>
        <w:jc w:val="both"/>
        <w:rPr>
          <w:rFonts w:eastAsia="Times New Roman" w:cs="Microsoft Sans Serif"/>
          <w:sz w:val="28"/>
          <w:szCs w:val="28"/>
        </w:rPr>
      </w:pPr>
    </w:p>
    <w:p w:rsidR="003551B7" w:rsidRPr="00955D65" w:rsidRDefault="00955D65" w:rsidP="00AD4FE2">
      <w:pPr>
        <w:pStyle w:val="Prrafodelista"/>
        <w:numPr>
          <w:ilvl w:val="0"/>
          <w:numId w:val="6"/>
        </w:numPr>
        <w:spacing w:after="0" w:line="276" w:lineRule="auto"/>
        <w:ind w:left="360"/>
        <w:jc w:val="both"/>
        <w:rPr>
          <w:rFonts w:eastAsia="Times New Roman" w:cs="Microsoft Sans Serif"/>
          <w:sz w:val="28"/>
          <w:szCs w:val="28"/>
        </w:rPr>
      </w:pPr>
      <w:r w:rsidRPr="00955D65">
        <w:rPr>
          <w:rFonts w:eastAsia="Times New Roman" w:cs="Microsoft Sans Serif"/>
          <w:sz w:val="28"/>
          <w:szCs w:val="28"/>
        </w:rPr>
        <w:t xml:space="preserve">Con las pruebas periciales que la </w:t>
      </w:r>
      <w:r w:rsidR="00EA24A9" w:rsidRPr="00955D65">
        <w:rPr>
          <w:rFonts w:eastAsia="Times New Roman" w:cs="Microsoft Sans Serif"/>
          <w:sz w:val="28"/>
          <w:szCs w:val="28"/>
        </w:rPr>
        <w:t>Fiscalía</w:t>
      </w:r>
      <w:r w:rsidRPr="00955D65">
        <w:rPr>
          <w:rFonts w:eastAsia="Times New Roman" w:cs="Microsoft Sans Serif"/>
          <w:sz w:val="28"/>
          <w:szCs w:val="28"/>
        </w:rPr>
        <w:t xml:space="preserve"> allegó al juicio, se demostró qu</w:t>
      </w:r>
      <w:r w:rsidR="00F64784">
        <w:rPr>
          <w:rFonts w:eastAsia="Times New Roman" w:cs="Microsoft Sans Serif"/>
          <w:sz w:val="28"/>
          <w:szCs w:val="28"/>
        </w:rPr>
        <w:t>e el Procesado durante el año 2</w:t>
      </w:r>
      <w:r w:rsidRPr="00955D65">
        <w:rPr>
          <w:rFonts w:eastAsia="Times New Roman" w:cs="Microsoft Sans Serif"/>
          <w:sz w:val="28"/>
          <w:szCs w:val="28"/>
        </w:rPr>
        <w:t xml:space="preserve">006 </w:t>
      </w:r>
      <w:r w:rsidR="009A3960" w:rsidRPr="00955D65">
        <w:rPr>
          <w:rFonts w:eastAsia="Times New Roman" w:cs="Microsoft Sans Serif"/>
          <w:sz w:val="28"/>
          <w:szCs w:val="28"/>
        </w:rPr>
        <w:t>había</w:t>
      </w:r>
      <w:r w:rsidRPr="00955D65">
        <w:rPr>
          <w:rFonts w:eastAsia="Times New Roman" w:cs="Microsoft Sans Serif"/>
          <w:sz w:val="28"/>
          <w:szCs w:val="28"/>
        </w:rPr>
        <w:t xml:space="preserve"> obtenido de manera injustificada un incremento patrimonial en la suma de $144.965.400.oo </w:t>
      </w:r>
      <w:r w:rsidR="00EA24A9">
        <w:rPr>
          <w:rFonts w:eastAsia="Times New Roman" w:cs="Microsoft Sans Serif"/>
          <w:sz w:val="28"/>
          <w:szCs w:val="28"/>
        </w:rPr>
        <w:t xml:space="preserve">e igualmente </w:t>
      </w:r>
      <w:r w:rsidR="009A3960" w:rsidRPr="00955D65">
        <w:rPr>
          <w:rFonts w:eastAsia="Times New Roman" w:cs="Microsoft Sans Serif"/>
          <w:sz w:val="28"/>
          <w:szCs w:val="28"/>
        </w:rPr>
        <w:t>había</w:t>
      </w:r>
      <w:r w:rsidRPr="00955D65">
        <w:rPr>
          <w:rFonts w:eastAsia="Times New Roman" w:cs="Microsoft Sans Serif"/>
          <w:sz w:val="28"/>
          <w:szCs w:val="28"/>
        </w:rPr>
        <w:t xml:space="preserve"> adquirido una serie de bienes, vg. vehículos, que en nada se c</w:t>
      </w:r>
      <w:r w:rsidR="00EA24A9">
        <w:rPr>
          <w:rFonts w:eastAsia="Times New Roman" w:cs="Microsoft Sans Serif"/>
          <w:sz w:val="28"/>
          <w:szCs w:val="28"/>
        </w:rPr>
        <w:t xml:space="preserve">ompadecían con los ingresos devengados </w:t>
      </w:r>
      <w:r w:rsidRPr="00955D65">
        <w:rPr>
          <w:rFonts w:eastAsia="Times New Roman" w:cs="Microsoft Sans Serif"/>
          <w:sz w:val="28"/>
          <w:szCs w:val="28"/>
        </w:rPr>
        <w:t xml:space="preserve">como empleado de la cantera. </w:t>
      </w:r>
      <w:r w:rsidR="003551B7" w:rsidRPr="00955D65">
        <w:rPr>
          <w:rFonts w:eastAsia="Times New Roman" w:cs="Microsoft Sans Serif"/>
          <w:sz w:val="28"/>
          <w:szCs w:val="28"/>
        </w:rPr>
        <w:t xml:space="preserve"> </w:t>
      </w:r>
    </w:p>
    <w:p w:rsidR="00955D65" w:rsidRDefault="00955D65" w:rsidP="00AD4FE2">
      <w:pPr>
        <w:spacing w:after="0" w:line="276" w:lineRule="auto"/>
        <w:jc w:val="both"/>
        <w:rPr>
          <w:rFonts w:eastAsia="Times New Roman" w:cs="Microsoft Sans Serif"/>
          <w:sz w:val="28"/>
          <w:szCs w:val="28"/>
        </w:rPr>
      </w:pPr>
    </w:p>
    <w:p w:rsidR="00955D65" w:rsidRDefault="00955D65" w:rsidP="00B01658">
      <w:pPr>
        <w:spacing w:after="0" w:line="276" w:lineRule="auto"/>
        <w:jc w:val="both"/>
        <w:rPr>
          <w:rFonts w:eastAsia="Times New Roman" w:cs="Microsoft Sans Serif"/>
          <w:b/>
          <w:bCs/>
          <w:sz w:val="28"/>
          <w:szCs w:val="28"/>
        </w:rPr>
      </w:pPr>
      <w:r>
        <w:rPr>
          <w:rFonts w:eastAsia="Times New Roman" w:cs="Microsoft Sans Serif"/>
          <w:sz w:val="28"/>
          <w:szCs w:val="28"/>
        </w:rPr>
        <w:t xml:space="preserve">De igual forma en el fallo opugnado no se le concedió credibilidad alguna a las pruebas testimoniales de descargo, por ser las mismas incoherentes e imprecisas. </w:t>
      </w:r>
      <w:r w:rsidR="00EA24A9">
        <w:rPr>
          <w:rFonts w:eastAsia="Times New Roman" w:cs="Microsoft Sans Serif"/>
          <w:sz w:val="28"/>
          <w:szCs w:val="28"/>
        </w:rPr>
        <w:t>Asimismo</w:t>
      </w:r>
      <w:r>
        <w:rPr>
          <w:rFonts w:eastAsia="Times New Roman" w:cs="Microsoft Sans Serif"/>
          <w:sz w:val="28"/>
          <w:szCs w:val="28"/>
        </w:rPr>
        <w:t xml:space="preserve"> se adujo que no podía ser </w:t>
      </w:r>
      <w:r w:rsidR="00F64784">
        <w:rPr>
          <w:rFonts w:eastAsia="Times New Roman" w:cs="Microsoft Sans Serif"/>
          <w:sz w:val="28"/>
          <w:szCs w:val="28"/>
        </w:rPr>
        <w:t>de recibo lo atestado por el p</w:t>
      </w:r>
      <w:r>
        <w:rPr>
          <w:rFonts w:eastAsia="Times New Roman" w:cs="Microsoft Sans Serif"/>
          <w:sz w:val="28"/>
          <w:szCs w:val="28"/>
        </w:rPr>
        <w:t xml:space="preserve">rocesado </w:t>
      </w:r>
      <w:r w:rsidRPr="00955D65">
        <w:rPr>
          <w:rFonts w:eastAsia="Times New Roman" w:cs="Microsoft Sans Serif"/>
          <w:sz w:val="28"/>
          <w:szCs w:val="28"/>
        </w:rPr>
        <w:t>GUSTAVO DE JESÚS MUÑOZ</w:t>
      </w:r>
      <w:r>
        <w:rPr>
          <w:rFonts w:eastAsia="Times New Roman" w:cs="Microsoft Sans Serif"/>
          <w:sz w:val="28"/>
          <w:szCs w:val="28"/>
        </w:rPr>
        <w:t>, por carecer de pruebas que lo respaldaba, cuando pretendió justificar el incremento ilícito de su patrimonio, al aducir que todo era producto del fruto de su trabajo, generado por el pago de propinas, horas extras, ahorros y bonificaciones.</w:t>
      </w:r>
    </w:p>
    <w:p w:rsidR="00322A1D" w:rsidRPr="00322A1D" w:rsidRDefault="00322A1D" w:rsidP="00F64784">
      <w:pPr>
        <w:tabs>
          <w:tab w:val="center" w:pos="4539"/>
          <w:tab w:val="left" w:pos="6439"/>
        </w:tabs>
        <w:spacing w:after="0" w:line="240" w:lineRule="auto"/>
        <w:jc w:val="center"/>
        <w:rPr>
          <w:rFonts w:eastAsia="Times New Roman" w:cs="Microsoft Sans Serif"/>
          <w:b/>
          <w:bCs/>
          <w:sz w:val="28"/>
          <w:szCs w:val="28"/>
        </w:rPr>
      </w:pPr>
      <w:r w:rsidRPr="00322A1D">
        <w:rPr>
          <w:rFonts w:eastAsia="Times New Roman" w:cs="Microsoft Sans Serif"/>
          <w:b/>
          <w:bCs/>
          <w:sz w:val="28"/>
          <w:szCs w:val="28"/>
        </w:rPr>
        <w:t>LA ALZADA:</w:t>
      </w:r>
    </w:p>
    <w:p w:rsidR="00322A1D" w:rsidRPr="00322A1D" w:rsidRDefault="00322A1D" w:rsidP="00F64784">
      <w:pPr>
        <w:tabs>
          <w:tab w:val="center" w:pos="4539"/>
          <w:tab w:val="left" w:pos="6439"/>
        </w:tabs>
        <w:spacing w:after="0" w:line="240" w:lineRule="auto"/>
        <w:jc w:val="both"/>
        <w:rPr>
          <w:rFonts w:eastAsia="Times New Roman" w:cs="Microsoft Sans Serif"/>
          <w:b/>
          <w:bCs/>
          <w:sz w:val="28"/>
          <w:szCs w:val="28"/>
        </w:rPr>
      </w:pPr>
    </w:p>
    <w:p w:rsidR="00FF611A" w:rsidRDefault="00322A1D" w:rsidP="00AD4FE2">
      <w:pPr>
        <w:tabs>
          <w:tab w:val="center" w:pos="4539"/>
          <w:tab w:val="left" w:pos="6439"/>
        </w:tabs>
        <w:spacing w:after="0" w:line="276" w:lineRule="auto"/>
        <w:jc w:val="both"/>
        <w:rPr>
          <w:rFonts w:eastAsia="Times New Roman" w:cs="Microsoft Sans Serif"/>
          <w:bCs/>
          <w:sz w:val="28"/>
          <w:szCs w:val="28"/>
        </w:rPr>
      </w:pPr>
      <w:r w:rsidRPr="00322A1D">
        <w:rPr>
          <w:rFonts w:eastAsia="Times New Roman" w:cs="Microsoft Sans Serif"/>
          <w:bCs/>
          <w:sz w:val="28"/>
          <w:szCs w:val="28"/>
        </w:rPr>
        <w:t>Para expresar su inconformidad con el fallo opugnado, el apelante propuso como tesis de su discrepancia la</w:t>
      </w:r>
      <w:r w:rsidR="00FF611A">
        <w:rPr>
          <w:rFonts w:eastAsia="Times New Roman" w:cs="Microsoft Sans Serif"/>
          <w:bCs/>
          <w:sz w:val="28"/>
          <w:szCs w:val="28"/>
        </w:rPr>
        <w:t>s siguientes: a) La extinción de la acción penal por haber operado el fenómeno de la prescripción; b) La no acreditación del compromiso penal endilgado en contra del acusado.</w:t>
      </w:r>
    </w:p>
    <w:p w:rsidR="00FF611A" w:rsidRDefault="00FF611A" w:rsidP="00AD4FE2">
      <w:pPr>
        <w:tabs>
          <w:tab w:val="center" w:pos="4539"/>
          <w:tab w:val="left" w:pos="6439"/>
        </w:tabs>
        <w:spacing w:after="0" w:line="276" w:lineRule="auto"/>
        <w:jc w:val="both"/>
        <w:rPr>
          <w:rFonts w:eastAsia="Times New Roman" w:cs="Microsoft Sans Serif"/>
          <w:bCs/>
          <w:sz w:val="28"/>
          <w:szCs w:val="28"/>
        </w:rPr>
      </w:pPr>
    </w:p>
    <w:p w:rsidR="00FF611A" w:rsidRDefault="00FF611A" w:rsidP="00AD4FE2">
      <w:pPr>
        <w:tabs>
          <w:tab w:val="center" w:pos="4539"/>
          <w:tab w:val="left" w:pos="6439"/>
        </w:tabs>
        <w:spacing w:after="0" w:line="276" w:lineRule="auto"/>
        <w:jc w:val="both"/>
        <w:rPr>
          <w:rFonts w:eastAsia="Times New Roman" w:cs="Microsoft Sans Serif"/>
          <w:bCs/>
          <w:sz w:val="28"/>
          <w:szCs w:val="28"/>
        </w:rPr>
      </w:pPr>
      <w:r>
        <w:rPr>
          <w:rFonts w:eastAsia="Times New Roman" w:cs="Microsoft Sans Serif"/>
          <w:bCs/>
          <w:sz w:val="28"/>
          <w:szCs w:val="28"/>
        </w:rPr>
        <w:t xml:space="preserve">En lo que tiene que ver con los cargos relacionados con la extinción de la acción penal, el recurrente adujo que </w:t>
      </w:r>
      <w:r w:rsidR="00844B9E">
        <w:rPr>
          <w:rFonts w:eastAsia="Times New Roman" w:cs="Microsoft Sans Serif"/>
          <w:bCs/>
          <w:sz w:val="28"/>
          <w:szCs w:val="28"/>
        </w:rPr>
        <w:t xml:space="preserve">como consecuencia </w:t>
      </w:r>
      <w:r w:rsidR="00EA24A9">
        <w:rPr>
          <w:rFonts w:eastAsia="Times New Roman" w:cs="Microsoft Sans Serif"/>
          <w:bCs/>
          <w:sz w:val="28"/>
          <w:szCs w:val="28"/>
        </w:rPr>
        <w:t>de</w:t>
      </w:r>
      <w:r w:rsidR="00844B9E">
        <w:rPr>
          <w:rFonts w:eastAsia="Times New Roman" w:cs="Microsoft Sans Serif"/>
          <w:bCs/>
          <w:sz w:val="28"/>
          <w:szCs w:val="28"/>
        </w:rPr>
        <w:t xml:space="preserve"> lo demorado </w:t>
      </w:r>
      <w:r w:rsidR="00EA24A9">
        <w:rPr>
          <w:rFonts w:eastAsia="Times New Roman" w:cs="Microsoft Sans Serif"/>
          <w:bCs/>
          <w:sz w:val="28"/>
          <w:szCs w:val="28"/>
        </w:rPr>
        <w:t>de</w:t>
      </w:r>
      <w:r w:rsidR="00844B9E">
        <w:rPr>
          <w:rFonts w:eastAsia="Times New Roman" w:cs="Microsoft Sans Serif"/>
          <w:bCs/>
          <w:sz w:val="28"/>
          <w:szCs w:val="28"/>
        </w:rPr>
        <w:t xml:space="preserve"> la investigación llevada a cabo </w:t>
      </w:r>
      <w:r w:rsidR="00844B9E">
        <w:rPr>
          <w:rFonts w:eastAsia="Times New Roman" w:cs="Microsoft Sans Serif"/>
          <w:bCs/>
          <w:sz w:val="28"/>
          <w:szCs w:val="28"/>
        </w:rPr>
        <w:lastRenderedPageBreak/>
        <w:t xml:space="preserve">por la </w:t>
      </w:r>
      <w:r w:rsidR="00056AF8">
        <w:rPr>
          <w:rFonts w:eastAsia="Times New Roman" w:cs="Microsoft Sans Serif"/>
          <w:bCs/>
          <w:sz w:val="28"/>
          <w:szCs w:val="28"/>
        </w:rPr>
        <w:t>Fiscalía</w:t>
      </w:r>
      <w:r w:rsidR="00844B9E">
        <w:rPr>
          <w:rFonts w:eastAsia="Times New Roman" w:cs="Microsoft Sans Serif"/>
          <w:bCs/>
          <w:sz w:val="28"/>
          <w:szCs w:val="28"/>
        </w:rPr>
        <w:t xml:space="preserve">, </w:t>
      </w:r>
      <w:r>
        <w:rPr>
          <w:rFonts w:eastAsia="Times New Roman" w:cs="Microsoft Sans Serif"/>
          <w:bCs/>
          <w:sz w:val="28"/>
          <w:szCs w:val="28"/>
        </w:rPr>
        <w:t xml:space="preserve">cuando se profirió la sentencia de 1ª instancia habían transcurrido más de 126 meses contados a partir de la fecha de la perpetración de los delitos, </w:t>
      </w:r>
      <w:r w:rsidR="00EA24A9">
        <w:rPr>
          <w:rFonts w:eastAsia="Times New Roman" w:cs="Microsoft Sans Serif"/>
          <w:bCs/>
          <w:sz w:val="28"/>
          <w:szCs w:val="28"/>
        </w:rPr>
        <w:t xml:space="preserve">devenir del tiempo este que cumplía con </w:t>
      </w:r>
      <w:r>
        <w:rPr>
          <w:rFonts w:eastAsia="Times New Roman" w:cs="Microsoft Sans Serif"/>
          <w:bCs/>
          <w:sz w:val="28"/>
          <w:szCs w:val="28"/>
        </w:rPr>
        <w:t xml:space="preserve">las exigencias </w:t>
      </w:r>
      <w:r w:rsidR="00EA24A9">
        <w:rPr>
          <w:rFonts w:eastAsia="Times New Roman" w:cs="Microsoft Sans Serif"/>
          <w:bCs/>
          <w:sz w:val="28"/>
          <w:szCs w:val="28"/>
        </w:rPr>
        <w:t xml:space="preserve">requeridas por </w:t>
      </w:r>
      <w:r>
        <w:rPr>
          <w:rFonts w:eastAsia="Times New Roman" w:cs="Microsoft Sans Serif"/>
          <w:bCs/>
          <w:sz w:val="28"/>
          <w:szCs w:val="28"/>
        </w:rPr>
        <w:t xml:space="preserve">el artículo 83 C.P. </w:t>
      </w:r>
      <w:r w:rsidR="00EA24A9">
        <w:rPr>
          <w:rFonts w:eastAsia="Times New Roman" w:cs="Microsoft Sans Serif"/>
          <w:bCs/>
          <w:sz w:val="28"/>
          <w:szCs w:val="28"/>
        </w:rPr>
        <w:t>para que</w:t>
      </w:r>
      <w:r>
        <w:rPr>
          <w:rFonts w:eastAsia="Times New Roman" w:cs="Microsoft Sans Serif"/>
          <w:bCs/>
          <w:sz w:val="28"/>
          <w:szCs w:val="28"/>
        </w:rPr>
        <w:t xml:space="preserve"> para ese entonces </w:t>
      </w:r>
      <w:r w:rsidR="00EA24A9">
        <w:rPr>
          <w:rFonts w:eastAsia="Times New Roman" w:cs="Microsoft Sans Serif"/>
          <w:bCs/>
          <w:sz w:val="28"/>
          <w:szCs w:val="28"/>
        </w:rPr>
        <w:t>haya</w:t>
      </w:r>
      <w:r>
        <w:rPr>
          <w:rFonts w:eastAsia="Times New Roman" w:cs="Microsoft Sans Serif"/>
          <w:bCs/>
          <w:sz w:val="28"/>
          <w:szCs w:val="28"/>
        </w:rPr>
        <w:t xml:space="preserve"> operado el fenómeno extintivo de la prescripción</w:t>
      </w:r>
      <w:r w:rsidR="00EA24A9">
        <w:rPr>
          <w:rFonts w:eastAsia="Times New Roman" w:cs="Microsoft Sans Serif"/>
          <w:bCs/>
          <w:sz w:val="28"/>
          <w:szCs w:val="28"/>
        </w:rPr>
        <w:t xml:space="preserve"> de la acción penal</w:t>
      </w:r>
      <w:r>
        <w:rPr>
          <w:rFonts w:eastAsia="Times New Roman" w:cs="Microsoft Sans Serif"/>
          <w:bCs/>
          <w:sz w:val="28"/>
          <w:szCs w:val="28"/>
        </w:rPr>
        <w:t xml:space="preserve">, razón por la que en vez de dictar una sentencia condenatoria en contra del Procesado, el </w:t>
      </w:r>
      <w:r>
        <w:rPr>
          <w:rFonts w:eastAsia="Times New Roman" w:cs="Microsoft Sans Serif"/>
          <w:bCs/>
          <w:i/>
          <w:sz w:val="28"/>
          <w:szCs w:val="28"/>
        </w:rPr>
        <w:t xml:space="preserve">A quo </w:t>
      </w:r>
      <w:r w:rsidR="00D766FA">
        <w:rPr>
          <w:rFonts w:eastAsia="Times New Roman" w:cs="Microsoft Sans Serif"/>
          <w:bCs/>
          <w:sz w:val="28"/>
          <w:szCs w:val="28"/>
        </w:rPr>
        <w:t>debió</w:t>
      </w:r>
      <w:r>
        <w:rPr>
          <w:rFonts w:eastAsia="Times New Roman" w:cs="Microsoft Sans Serif"/>
          <w:bCs/>
          <w:sz w:val="28"/>
          <w:szCs w:val="28"/>
        </w:rPr>
        <w:t xml:space="preserve"> emitir un cese de procedimiento.</w:t>
      </w:r>
    </w:p>
    <w:p w:rsidR="00844B9E" w:rsidRDefault="00844B9E" w:rsidP="00AD4FE2">
      <w:pPr>
        <w:tabs>
          <w:tab w:val="center" w:pos="4539"/>
          <w:tab w:val="left" w:pos="6439"/>
        </w:tabs>
        <w:spacing w:after="0" w:line="276" w:lineRule="auto"/>
        <w:jc w:val="both"/>
        <w:rPr>
          <w:rFonts w:eastAsia="Times New Roman" w:cs="Microsoft Sans Serif"/>
          <w:bCs/>
          <w:sz w:val="28"/>
          <w:szCs w:val="28"/>
        </w:rPr>
      </w:pPr>
    </w:p>
    <w:p w:rsidR="00FF611A" w:rsidRDefault="00844B9E" w:rsidP="00AD4FE2">
      <w:pPr>
        <w:tabs>
          <w:tab w:val="center" w:pos="4539"/>
          <w:tab w:val="left" w:pos="6439"/>
        </w:tabs>
        <w:spacing w:after="0" w:line="276" w:lineRule="auto"/>
        <w:jc w:val="both"/>
        <w:rPr>
          <w:rFonts w:eastAsia="Times New Roman" w:cs="Microsoft Sans Serif"/>
          <w:bCs/>
          <w:sz w:val="28"/>
          <w:szCs w:val="28"/>
        </w:rPr>
      </w:pPr>
      <w:r>
        <w:rPr>
          <w:rFonts w:eastAsia="Times New Roman" w:cs="Microsoft Sans Serif"/>
          <w:bCs/>
          <w:sz w:val="28"/>
          <w:szCs w:val="28"/>
        </w:rPr>
        <w:t xml:space="preserve">Respecto de la 2ª tesis de discrepancia, el apelante expuso que en el fallo opugnado se incurrieron en errores en la apreciación del acervo probatorio, debido a que no fueron apreciadas en debida forma </w:t>
      </w:r>
      <w:r w:rsidR="00014E32">
        <w:rPr>
          <w:rFonts w:eastAsia="Times New Roman" w:cs="Microsoft Sans Serif"/>
          <w:bCs/>
          <w:sz w:val="28"/>
          <w:szCs w:val="28"/>
        </w:rPr>
        <w:t xml:space="preserve">ni con objetividad </w:t>
      </w:r>
      <w:r>
        <w:rPr>
          <w:rFonts w:eastAsia="Times New Roman" w:cs="Microsoft Sans Serif"/>
          <w:bCs/>
          <w:sz w:val="28"/>
          <w:szCs w:val="28"/>
        </w:rPr>
        <w:t xml:space="preserve">unas pruebas que conspiraban </w:t>
      </w:r>
      <w:r w:rsidR="00D766FA">
        <w:rPr>
          <w:rFonts w:eastAsia="Times New Roman" w:cs="Microsoft Sans Serif"/>
          <w:bCs/>
          <w:sz w:val="28"/>
          <w:szCs w:val="28"/>
        </w:rPr>
        <w:t xml:space="preserve">para que el fallador de instancia pudiera llegar a ese grado de certeza relacionado </w:t>
      </w:r>
      <w:r w:rsidR="001F0426">
        <w:rPr>
          <w:rFonts w:eastAsia="Times New Roman" w:cs="Microsoft Sans Serif"/>
          <w:bCs/>
          <w:sz w:val="28"/>
          <w:szCs w:val="28"/>
        </w:rPr>
        <w:t>tanto con</w:t>
      </w:r>
      <w:r w:rsidR="00D766FA">
        <w:rPr>
          <w:rFonts w:eastAsia="Times New Roman" w:cs="Microsoft Sans Serif"/>
          <w:bCs/>
          <w:sz w:val="28"/>
          <w:szCs w:val="28"/>
        </w:rPr>
        <w:t xml:space="preserve"> la ocurrencia del punible de hurto </w:t>
      </w:r>
      <w:r w:rsidR="001F0426">
        <w:rPr>
          <w:rFonts w:eastAsia="Times New Roman" w:cs="Microsoft Sans Serif"/>
          <w:bCs/>
          <w:sz w:val="28"/>
          <w:szCs w:val="28"/>
        </w:rPr>
        <w:t xml:space="preserve">como con </w:t>
      </w:r>
      <w:r w:rsidR="00D766FA">
        <w:rPr>
          <w:rFonts w:eastAsia="Times New Roman" w:cs="Microsoft Sans Serif"/>
          <w:bCs/>
          <w:sz w:val="28"/>
          <w:szCs w:val="28"/>
        </w:rPr>
        <w:t xml:space="preserve">la responsabilidad penal endilgada en contra del procesado por dicho reato. </w:t>
      </w:r>
    </w:p>
    <w:p w:rsidR="00FA5DEE" w:rsidRDefault="00FA5DEE" w:rsidP="00AD4FE2">
      <w:pPr>
        <w:tabs>
          <w:tab w:val="center" w:pos="4539"/>
          <w:tab w:val="left" w:pos="6439"/>
        </w:tabs>
        <w:spacing w:after="0" w:line="276" w:lineRule="auto"/>
        <w:jc w:val="both"/>
        <w:rPr>
          <w:rFonts w:eastAsia="Times New Roman" w:cs="Microsoft Sans Serif"/>
          <w:bCs/>
          <w:sz w:val="28"/>
          <w:szCs w:val="28"/>
        </w:rPr>
      </w:pPr>
    </w:p>
    <w:p w:rsidR="00D766FA" w:rsidRDefault="00D766FA" w:rsidP="00AD4FE2">
      <w:pPr>
        <w:tabs>
          <w:tab w:val="center" w:pos="4539"/>
          <w:tab w:val="left" w:pos="6439"/>
        </w:tabs>
        <w:spacing w:after="0" w:line="276" w:lineRule="auto"/>
        <w:jc w:val="both"/>
        <w:rPr>
          <w:rFonts w:eastAsia="Times New Roman" w:cs="Microsoft Sans Serif"/>
          <w:bCs/>
          <w:sz w:val="28"/>
          <w:szCs w:val="28"/>
        </w:rPr>
      </w:pPr>
      <w:r>
        <w:rPr>
          <w:rFonts w:eastAsia="Times New Roman" w:cs="Microsoft Sans Serif"/>
          <w:bCs/>
          <w:sz w:val="28"/>
          <w:szCs w:val="28"/>
        </w:rPr>
        <w:t xml:space="preserve">Entre las pruebas que no fueron apreciadas en debida forma por el </w:t>
      </w:r>
      <w:r>
        <w:rPr>
          <w:rFonts w:eastAsia="Times New Roman" w:cs="Microsoft Sans Serif"/>
          <w:bCs/>
          <w:i/>
          <w:sz w:val="28"/>
          <w:szCs w:val="28"/>
        </w:rPr>
        <w:t>A quo</w:t>
      </w:r>
      <w:r w:rsidR="001F0426">
        <w:rPr>
          <w:rFonts w:eastAsia="Times New Roman" w:cs="Microsoft Sans Serif"/>
          <w:bCs/>
          <w:i/>
          <w:sz w:val="28"/>
          <w:szCs w:val="28"/>
        </w:rPr>
        <w:t>,</w:t>
      </w:r>
      <w:r>
        <w:rPr>
          <w:rFonts w:eastAsia="Times New Roman" w:cs="Microsoft Sans Serif"/>
          <w:bCs/>
          <w:i/>
          <w:sz w:val="28"/>
          <w:szCs w:val="28"/>
        </w:rPr>
        <w:t xml:space="preserve"> </w:t>
      </w:r>
      <w:r>
        <w:rPr>
          <w:rFonts w:eastAsia="Times New Roman" w:cs="Microsoft Sans Serif"/>
          <w:bCs/>
          <w:sz w:val="28"/>
          <w:szCs w:val="28"/>
        </w:rPr>
        <w:t xml:space="preserve">se encontraban los testimonios absueltos por JOSÉ URIEL CORTES; GUSTAVO MUÑOZ; ANTONIO AGUIRRE; URIEL ARICAPA y ALEX BENJUMEA, con los que se demostraba: a) Que el procesado ingresaba </w:t>
      </w:r>
      <w:r w:rsidR="001F0426">
        <w:rPr>
          <w:rFonts w:eastAsia="Times New Roman" w:cs="Microsoft Sans Serif"/>
          <w:bCs/>
          <w:sz w:val="28"/>
          <w:szCs w:val="28"/>
        </w:rPr>
        <w:t>en horas de la madrugada</w:t>
      </w:r>
      <w:r>
        <w:rPr>
          <w:rFonts w:eastAsia="Times New Roman" w:cs="Microsoft Sans Serif"/>
          <w:bCs/>
          <w:sz w:val="28"/>
          <w:szCs w:val="28"/>
        </w:rPr>
        <w:t xml:space="preserve"> a los predios de la cantera, porque había sido autorizado por parte de la Sra. SANDRA PALACIOS; b) Las negociaciones que el Procesado </w:t>
      </w:r>
      <w:r w:rsidR="001F0426">
        <w:rPr>
          <w:rFonts w:eastAsia="Times New Roman" w:cs="Microsoft Sans Serif"/>
          <w:bCs/>
          <w:sz w:val="28"/>
          <w:szCs w:val="28"/>
        </w:rPr>
        <w:t>hacía</w:t>
      </w:r>
      <w:r>
        <w:rPr>
          <w:rFonts w:eastAsia="Times New Roman" w:cs="Microsoft Sans Serif"/>
          <w:bCs/>
          <w:sz w:val="28"/>
          <w:szCs w:val="28"/>
        </w:rPr>
        <w:t xml:space="preserve"> del material mineral </w:t>
      </w:r>
      <w:r w:rsidR="001E710C">
        <w:rPr>
          <w:rFonts w:eastAsia="Times New Roman" w:cs="Microsoft Sans Serif"/>
          <w:bCs/>
          <w:sz w:val="28"/>
          <w:szCs w:val="28"/>
        </w:rPr>
        <w:t>extraído</w:t>
      </w:r>
      <w:r>
        <w:rPr>
          <w:rFonts w:eastAsia="Times New Roman" w:cs="Microsoft Sans Serif"/>
          <w:bCs/>
          <w:sz w:val="28"/>
          <w:szCs w:val="28"/>
        </w:rPr>
        <w:t xml:space="preserve"> de la cantera y vendido a los conductores de la</w:t>
      </w:r>
      <w:r w:rsidR="001E710C">
        <w:rPr>
          <w:rFonts w:eastAsia="Times New Roman" w:cs="Microsoft Sans Serif"/>
          <w:bCs/>
          <w:sz w:val="28"/>
          <w:szCs w:val="28"/>
        </w:rPr>
        <w:t>s</w:t>
      </w:r>
      <w:r>
        <w:rPr>
          <w:rFonts w:eastAsia="Times New Roman" w:cs="Microsoft Sans Serif"/>
          <w:bCs/>
          <w:sz w:val="28"/>
          <w:szCs w:val="28"/>
        </w:rPr>
        <w:t xml:space="preserve"> volqueta</w:t>
      </w:r>
      <w:r w:rsidR="001E710C">
        <w:rPr>
          <w:rFonts w:eastAsia="Times New Roman" w:cs="Microsoft Sans Serif"/>
          <w:bCs/>
          <w:sz w:val="28"/>
          <w:szCs w:val="28"/>
        </w:rPr>
        <w:t>s</w:t>
      </w:r>
      <w:r>
        <w:rPr>
          <w:rFonts w:eastAsia="Times New Roman" w:cs="Microsoft Sans Serif"/>
          <w:bCs/>
          <w:sz w:val="28"/>
          <w:szCs w:val="28"/>
        </w:rPr>
        <w:t xml:space="preserve">, las </w:t>
      </w:r>
      <w:r w:rsidR="00014E32">
        <w:rPr>
          <w:rFonts w:eastAsia="Times New Roman" w:cs="Microsoft Sans Serif"/>
          <w:bCs/>
          <w:sz w:val="28"/>
          <w:szCs w:val="28"/>
        </w:rPr>
        <w:t xml:space="preserve">efectuaba </w:t>
      </w:r>
      <w:r>
        <w:rPr>
          <w:rFonts w:eastAsia="Times New Roman" w:cs="Microsoft Sans Serif"/>
          <w:bCs/>
          <w:sz w:val="28"/>
          <w:szCs w:val="28"/>
        </w:rPr>
        <w:t xml:space="preserve">en cumplimiento de </w:t>
      </w:r>
      <w:r w:rsidR="001F0426">
        <w:rPr>
          <w:rFonts w:eastAsia="Times New Roman" w:cs="Microsoft Sans Serif"/>
          <w:bCs/>
          <w:sz w:val="28"/>
          <w:szCs w:val="28"/>
        </w:rPr>
        <w:t>órdenes</w:t>
      </w:r>
      <w:r>
        <w:rPr>
          <w:rFonts w:eastAsia="Times New Roman" w:cs="Microsoft Sans Serif"/>
          <w:bCs/>
          <w:sz w:val="28"/>
          <w:szCs w:val="28"/>
        </w:rPr>
        <w:t xml:space="preserve"> expresas </w:t>
      </w:r>
      <w:r w:rsidR="001E710C">
        <w:rPr>
          <w:rFonts w:eastAsia="Times New Roman" w:cs="Microsoft Sans Serif"/>
          <w:bCs/>
          <w:sz w:val="28"/>
          <w:szCs w:val="28"/>
        </w:rPr>
        <w:t>dadas por</w:t>
      </w:r>
      <w:r>
        <w:rPr>
          <w:rFonts w:eastAsia="Times New Roman" w:cs="Microsoft Sans Serif"/>
          <w:bCs/>
          <w:sz w:val="28"/>
          <w:szCs w:val="28"/>
        </w:rPr>
        <w:t xml:space="preserve"> la Sra. </w:t>
      </w:r>
      <w:r w:rsidRPr="00D766FA">
        <w:rPr>
          <w:rFonts w:eastAsia="Times New Roman" w:cs="Microsoft Sans Serif"/>
          <w:bCs/>
          <w:sz w:val="28"/>
          <w:szCs w:val="28"/>
        </w:rPr>
        <w:t>SANDRA PALACIOS</w:t>
      </w:r>
      <w:r>
        <w:rPr>
          <w:rFonts w:eastAsia="Times New Roman" w:cs="Microsoft Sans Serif"/>
          <w:bCs/>
          <w:sz w:val="28"/>
          <w:szCs w:val="28"/>
        </w:rPr>
        <w:t>; c) Los dineros que los volqueteros le pagaban al Procesado por la venta del material mineral extraído, posteriormente le era entregado a la Sra. SANDRA PALACIOS, en la carrocería de una buseta q</w:t>
      </w:r>
      <w:r w:rsidR="001E710C">
        <w:rPr>
          <w:rFonts w:eastAsia="Times New Roman" w:cs="Microsoft Sans Serif"/>
          <w:bCs/>
          <w:sz w:val="28"/>
          <w:szCs w:val="28"/>
        </w:rPr>
        <w:t xml:space="preserve">ue funcionaba a modo de oficina; e) La venta del material mineral </w:t>
      </w:r>
      <w:r w:rsidR="00DE7A26">
        <w:rPr>
          <w:rFonts w:eastAsia="Times New Roman" w:cs="Microsoft Sans Serif"/>
          <w:bCs/>
          <w:sz w:val="28"/>
          <w:szCs w:val="28"/>
        </w:rPr>
        <w:t>extraído</w:t>
      </w:r>
      <w:r w:rsidR="001E710C">
        <w:rPr>
          <w:rFonts w:eastAsia="Times New Roman" w:cs="Microsoft Sans Serif"/>
          <w:bCs/>
          <w:sz w:val="28"/>
          <w:szCs w:val="28"/>
        </w:rPr>
        <w:t xml:space="preserve"> de la </w:t>
      </w:r>
      <w:r w:rsidR="00DE7A26">
        <w:rPr>
          <w:rFonts w:eastAsia="Times New Roman" w:cs="Microsoft Sans Serif"/>
          <w:bCs/>
          <w:sz w:val="28"/>
          <w:szCs w:val="28"/>
        </w:rPr>
        <w:t>cantera</w:t>
      </w:r>
      <w:r w:rsidR="001E710C">
        <w:rPr>
          <w:rFonts w:eastAsia="Times New Roman" w:cs="Microsoft Sans Serif"/>
          <w:bCs/>
          <w:sz w:val="28"/>
          <w:szCs w:val="28"/>
        </w:rPr>
        <w:t xml:space="preserve"> se </w:t>
      </w:r>
      <w:r w:rsidR="00DE7A26">
        <w:rPr>
          <w:rFonts w:eastAsia="Times New Roman" w:cs="Microsoft Sans Serif"/>
          <w:bCs/>
          <w:sz w:val="28"/>
          <w:szCs w:val="28"/>
        </w:rPr>
        <w:t>hacía</w:t>
      </w:r>
      <w:r w:rsidR="001E710C">
        <w:rPr>
          <w:rFonts w:eastAsia="Times New Roman" w:cs="Microsoft Sans Serif"/>
          <w:bCs/>
          <w:sz w:val="28"/>
          <w:szCs w:val="28"/>
        </w:rPr>
        <w:t xml:space="preserve"> a esas horas de la madrugada como consecuencia de su escases y su alta demanda, lo que implicaba que los interesados fueran a adquirirlo a tempranas horas del </w:t>
      </w:r>
      <w:r w:rsidR="00DE7A26">
        <w:rPr>
          <w:rFonts w:eastAsia="Times New Roman" w:cs="Microsoft Sans Serif"/>
          <w:bCs/>
          <w:sz w:val="28"/>
          <w:szCs w:val="28"/>
        </w:rPr>
        <w:t>día</w:t>
      </w:r>
      <w:r w:rsidR="001E710C">
        <w:rPr>
          <w:rFonts w:eastAsia="Times New Roman" w:cs="Microsoft Sans Serif"/>
          <w:bCs/>
          <w:sz w:val="28"/>
          <w:szCs w:val="28"/>
        </w:rPr>
        <w:t xml:space="preserve">. </w:t>
      </w:r>
      <w:r>
        <w:rPr>
          <w:rFonts w:eastAsia="Times New Roman" w:cs="Microsoft Sans Serif"/>
          <w:bCs/>
          <w:sz w:val="28"/>
          <w:szCs w:val="28"/>
        </w:rPr>
        <w:t xml:space="preserve"> </w:t>
      </w:r>
    </w:p>
    <w:p w:rsidR="00014E32" w:rsidRDefault="00014E32" w:rsidP="00AD4FE2">
      <w:pPr>
        <w:tabs>
          <w:tab w:val="center" w:pos="4539"/>
          <w:tab w:val="left" w:pos="6439"/>
        </w:tabs>
        <w:spacing w:after="0" w:line="276" w:lineRule="auto"/>
        <w:jc w:val="both"/>
        <w:rPr>
          <w:rFonts w:eastAsia="Times New Roman" w:cs="Microsoft Sans Serif"/>
          <w:bCs/>
          <w:sz w:val="28"/>
          <w:szCs w:val="28"/>
        </w:rPr>
      </w:pPr>
    </w:p>
    <w:p w:rsidR="00C0172A" w:rsidRDefault="00014E32" w:rsidP="00AD4FE2">
      <w:pPr>
        <w:tabs>
          <w:tab w:val="center" w:pos="4539"/>
          <w:tab w:val="left" w:pos="6439"/>
        </w:tabs>
        <w:spacing w:after="0" w:line="276" w:lineRule="auto"/>
        <w:jc w:val="both"/>
        <w:rPr>
          <w:rFonts w:eastAsia="Times New Roman" w:cs="Microsoft Sans Serif"/>
          <w:bCs/>
          <w:sz w:val="28"/>
          <w:szCs w:val="28"/>
        </w:rPr>
      </w:pPr>
      <w:r>
        <w:rPr>
          <w:rFonts w:eastAsia="Times New Roman" w:cs="Microsoft Sans Serif"/>
          <w:bCs/>
          <w:sz w:val="28"/>
          <w:szCs w:val="28"/>
        </w:rPr>
        <w:t xml:space="preserve">Por otra parte, el apelante </w:t>
      </w:r>
      <w:r w:rsidR="001F0426">
        <w:rPr>
          <w:rFonts w:eastAsia="Times New Roman" w:cs="Microsoft Sans Serif"/>
          <w:bCs/>
          <w:sz w:val="28"/>
          <w:szCs w:val="28"/>
        </w:rPr>
        <w:t>procedió</w:t>
      </w:r>
      <w:r>
        <w:rPr>
          <w:rFonts w:eastAsia="Times New Roman" w:cs="Microsoft Sans Serif"/>
          <w:bCs/>
          <w:sz w:val="28"/>
          <w:szCs w:val="28"/>
        </w:rPr>
        <w:t xml:space="preserve"> a formular unas críticas en contra del informe contable rendido por la perito CLAUDIA PATRICIA PATIÑO, </w:t>
      </w:r>
      <w:r w:rsidR="00C0172A">
        <w:rPr>
          <w:rFonts w:eastAsia="Times New Roman" w:cs="Microsoft Sans Serif"/>
          <w:bCs/>
          <w:sz w:val="28"/>
          <w:szCs w:val="28"/>
        </w:rPr>
        <w:t xml:space="preserve">con el cual, en su sentir no se demostró el </w:t>
      </w:r>
      <w:r w:rsidR="00C0172A">
        <w:rPr>
          <w:rFonts w:eastAsia="Times New Roman" w:cs="Microsoft Sans Serif"/>
          <w:bCs/>
          <w:sz w:val="28"/>
          <w:szCs w:val="28"/>
        </w:rPr>
        <w:lastRenderedPageBreak/>
        <w:t xml:space="preserve">supuesto incremento patrimonial </w:t>
      </w:r>
      <w:r w:rsidR="001F0426">
        <w:rPr>
          <w:rFonts w:eastAsia="Times New Roman" w:cs="Microsoft Sans Serif"/>
          <w:bCs/>
          <w:sz w:val="28"/>
          <w:szCs w:val="28"/>
        </w:rPr>
        <w:t xml:space="preserve">ilícito </w:t>
      </w:r>
      <w:r w:rsidR="00C0172A">
        <w:rPr>
          <w:rFonts w:eastAsia="Times New Roman" w:cs="Microsoft Sans Serif"/>
          <w:bCs/>
          <w:sz w:val="28"/>
          <w:szCs w:val="28"/>
        </w:rPr>
        <w:t>endilgado al Procesado</w:t>
      </w:r>
      <w:r w:rsidR="001F0426">
        <w:rPr>
          <w:rFonts w:eastAsia="Times New Roman" w:cs="Microsoft Sans Serif"/>
          <w:bCs/>
          <w:sz w:val="28"/>
          <w:szCs w:val="28"/>
        </w:rPr>
        <w:t xml:space="preserve"> </w:t>
      </w:r>
      <w:r w:rsidR="001F0426" w:rsidRPr="001F0426">
        <w:rPr>
          <w:rFonts w:eastAsia="Times New Roman" w:cs="Microsoft Sans Serif"/>
          <w:bCs/>
          <w:sz w:val="28"/>
          <w:szCs w:val="28"/>
        </w:rPr>
        <w:t>GUSTAVO DE JESÚS MUÑOZ</w:t>
      </w:r>
      <w:r w:rsidR="00C0172A">
        <w:rPr>
          <w:rFonts w:eastAsia="Times New Roman" w:cs="Microsoft Sans Serif"/>
          <w:bCs/>
          <w:sz w:val="28"/>
          <w:szCs w:val="28"/>
        </w:rPr>
        <w:t xml:space="preserve">. </w:t>
      </w:r>
    </w:p>
    <w:p w:rsidR="00C0172A" w:rsidRDefault="00C0172A" w:rsidP="00AD4FE2">
      <w:pPr>
        <w:tabs>
          <w:tab w:val="center" w:pos="4539"/>
          <w:tab w:val="left" w:pos="6439"/>
        </w:tabs>
        <w:spacing w:after="0" w:line="276" w:lineRule="auto"/>
        <w:jc w:val="both"/>
        <w:rPr>
          <w:rFonts w:eastAsia="Times New Roman" w:cs="Microsoft Sans Serif"/>
          <w:bCs/>
          <w:sz w:val="28"/>
          <w:szCs w:val="28"/>
        </w:rPr>
      </w:pPr>
    </w:p>
    <w:p w:rsidR="00014E32" w:rsidRDefault="00C0172A" w:rsidP="00AD4FE2">
      <w:pPr>
        <w:tabs>
          <w:tab w:val="center" w:pos="4539"/>
          <w:tab w:val="left" w:pos="6439"/>
        </w:tabs>
        <w:spacing w:after="0" w:line="276" w:lineRule="auto"/>
        <w:jc w:val="both"/>
        <w:rPr>
          <w:rFonts w:eastAsia="Times New Roman" w:cs="Microsoft Sans Serif"/>
          <w:bCs/>
          <w:sz w:val="28"/>
          <w:szCs w:val="28"/>
        </w:rPr>
      </w:pPr>
      <w:r>
        <w:rPr>
          <w:rFonts w:eastAsia="Times New Roman" w:cs="Microsoft Sans Serif"/>
          <w:bCs/>
          <w:sz w:val="28"/>
          <w:szCs w:val="28"/>
        </w:rPr>
        <w:t xml:space="preserve">Para llegar a dicha conclusión, el apelante expuso que </w:t>
      </w:r>
      <w:r w:rsidR="00014E32">
        <w:rPr>
          <w:rFonts w:eastAsia="Times New Roman" w:cs="Microsoft Sans Serif"/>
          <w:bCs/>
          <w:sz w:val="28"/>
          <w:szCs w:val="28"/>
        </w:rPr>
        <w:t xml:space="preserve">las </w:t>
      </w:r>
      <w:r>
        <w:rPr>
          <w:rFonts w:eastAsia="Times New Roman" w:cs="Microsoft Sans Serif"/>
          <w:bCs/>
          <w:sz w:val="28"/>
          <w:szCs w:val="28"/>
        </w:rPr>
        <w:t>pruebas</w:t>
      </w:r>
      <w:r w:rsidR="00014E32">
        <w:rPr>
          <w:rFonts w:eastAsia="Times New Roman" w:cs="Microsoft Sans Serif"/>
          <w:bCs/>
          <w:sz w:val="28"/>
          <w:szCs w:val="28"/>
        </w:rPr>
        <w:t xml:space="preserve"> que sirv</w:t>
      </w:r>
      <w:r w:rsidR="001F0426">
        <w:rPr>
          <w:rFonts w:eastAsia="Times New Roman" w:cs="Microsoft Sans Serif"/>
          <w:bCs/>
          <w:sz w:val="28"/>
          <w:szCs w:val="28"/>
        </w:rPr>
        <w:t>ieron</w:t>
      </w:r>
      <w:r w:rsidR="00014E32">
        <w:rPr>
          <w:rFonts w:eastAsia="Times New Roman" w:cs="Microsoft Sans Serif"/>
          <w:bCs/>
          <w:sz w:val="28"/>
          <w:szCs w:val="28"/>
        </w:rPr>
        <w:t xml:space="preserve"> de soporte a esa prueba pericial no cumplieron con las exigencias del articulo 254 C.P.P. en lo que tiene que ver con el cumplimiento de los protocolos de cadena de custodia, por lo que </w:t>
      </w:r>
      <w:r>
        <w:rPr>
          <w:rFonts w:eastAsia="Times New Roman" w:cs="Microsoft Sans Serif"/>
          <w:bCs/>
          <w:sz w:val="28"/>
          <w:szCs w:val="28"/>
        </w:rPr>
        <w:t>la</w:t>
      </w:r>
      <w:r w:rsidR="00014E32">
        <w:rPr>
          <w:rFonts w:eastAsia="Times New Roman" w:cs="Microsoft Sans Serif"/>
          <w:bCs/>
          <w:sz w:val="28"/>
          <w:szCs w:val="28"/>
        </w:rPr>
        <w:t xml:space="preserve"> autenticidad </w:t>
      </w:r>
      <w:r>
        <w:rPr>
          <w:rFonts w:eastAsia="Times New Roman" w:cs="Microsoft Sans Serif"/>
          <w:bCs/>
          <w:sz w:val="28"/>
          <w:szCs w:val="28"/>
        </w:rPr>
        <w:t xml:space="preserve">de esos documentos </w:t>
      </w:r>
      <w:r w:rsidR="00014E32">
        <w:rPr>
          <w:rFonts w:eastAsia="Times New Roman" w:cs="Microsoft Sans Serif"/>
          <w:bCs/>
          <w:sz w:val="28"/>
          <w:szCs w:val="28"/>
        </w:rPr>
        <w:t>se encontraba en entredicho</w:t>
      </w:r>
      <w:r>
        <w:rPr>
          <w:rFonts w:eastAsia="Times New Roman" w:cs="Microsoft Sans Serif"/>
          <w:bCs/>
          <w:sz w:val="28"/>
          <w:szCs w:val="28"/>
        </w:rPr>
        <w:t xml:space="preserve">, </w:t>
      </w:r>
      <w:r w:rsidR="001F0426">
        <w:rPr>
          <w:rFonts w:eastAsia="Times New Roman" w:cs="Microsoft Sans Serif"/>
          <w:bCs/>
          <w:sz w:val="28"/>
          <w:szCs w:val="28"/>
        </w:rPr>
        <w:t xml:space="preserve">lo que a su vez </w:t>
      </w:r>
      <w:r>
        <w:rPr>
          <w:rFonts w:eastAsia="Times New Roman" w:cs="Microsoft Sans Serif"/>
          <w:bCs/>
          <w:sz w:val="28"/>
          <w:szCs w:val="28"/>
        </w:rPr>
        <w:t>genera</w:t>
      </w:r>
      <w:r w:rsidR="001F0426">
        <w:rPr>
          <w:rFonts w:eastAsia="Times New Roman" w:cs="Microsoft Sans Serif"/>
          <w:bCs/>
          <w:sz w:val="28"/>
          <w:szCs w:val="28"/>
        </w:rPr>
        <w:t>ba</w:t>
      </w:r>
      <w:r>
        <w:rPr>
          <w:rFonts w:eastAsia="Times New Roman" w:cs="Microsoft Sans Serif"/>
          <w:bCs/>
          <w:sz w:val="28"/>
          <w:szCs w:val="28"/>
        </w:rPr>
        <w:t xml:space="preserve"> falencias en su publicidad y </w:t>
      </w:r>
      <w:r w:rsidR="001F0426">
        <w:rPr>
          <w:rFonts w:eastAsia="Times New Roman" w:cs="Microsoft Sans Serif"/>
          <w:bCs/>
          <w:sz w:val="28"/>
          <w:szCs w:val="28"/>
        </w:rPr>
        <w:t>contradicción</w:t>
      </w:r>
      <w:r w:rsidR="00014E32">
        <w:rPr>
          <w:rFonts w:eastAsia="Times New Roman" w:cs="Microsoft Sans Serif"/>
          <w:bCs/>
          <w:sz w:val="28"/>
          <w:szCs w:val="28"/>
        </w:rPr>
        <w:t xml:space="preserve">. </w:t>
      </w:r>
    </w:p>
    <w:p w:rsidR="00014E32" w:rsidRDefault="00014E32" w:rsidP="00AD4FE2">
      <w:pPr>
        <w:tabs>
          <w:tab w:val="center" w:pos="4539"/>
          <w:tab w:val="left" w:pos="6439"/>
        </w:tabs>
        <w:spacing w:after="0" w:line="276" w:lineRule="auto"/>
        <w:jc w:val="both"/>
        <w:rPr>
          <w:rFonts w:eastAsia="Times New Roman" w:cs="Microsoft Sans Serif"/>
          <w:bCs/>
          <w:sz w:val="28"/>
          <w:szCs w:val="28"/>
        </w:rPr>
      </w:pPr>
    </w:p>
    <w:p w:rsidR="00014E32" w:rsidRPr="00D766FA" w:rsidRDefault="00014E32" w:rsidP="00AD4FE2">
      <w:pPr>
        <w:tabs>
          <w:tab w:val="center" w:pos="4539"/>
          <w:tab w:val="left" w:pos="6439"/>
        </w:tabs>
        <w:spacing w:after="0" w:line="276" w:lineRule="auto"/>
        <w:jc w:val="both"/>
        <w:rPr>
          <w:rFonts w:eastAsia="Times New Roman" w:cs="Microsoft Sans Serif"/>
          <w:bCs/>
          <w:sz w:val="28"/>
          <w:szCs w:val="28"/>
        </w:rPr>
      </w:pPr>
      <w:r>
        <w:rPr>
          <w:rFonts w:eastAsia="Times New Roman" w:cs="Microsoft Sans Serif"/>
          <w:bCs/>
          <w:sz w:val="28"/>
          <w:szCs w:val="28"/>
        </w:rPr>
        <w:t xml:space="preserve">Según el apelante, tal </w:t>
      </w:r>
      <w:r w:rsidR="00C0172A">
        <w:rPr>
          <w:rFonts w:eastAsia="Times New Roman" w:cs="Microsoft Sans Serif"/>
          <w:bCs/>
          <w:sz w:val="28"/>
          <w:szCs w:val="28"/>
        </w:rPr>
        <w:t xml:space="preserve">macula tuvo ocurrencia a partir del momento en el que la </w:t>
      </w:r>
      <w:r w:rsidR="00371130">
        <w:rPr>
          <w:rFonts w:eastAsia="Times New Roman" w:cs="Microsoft Sans Serif"/>
          <w:bCs/>
          <w:sz w:val="28"/>
          <w:szCs w:val="28"/>
        </w:rPr>
        <w:t>Fiscalía</w:t>
      </w:r>
      <w:r w:rsidR="00C0172A">
        <w:rPr>
          <w:rFonts w:eastAsia="Times New Roman" w:cs="Microsoft Sans Serif"/>
          <w:bCs/>
          <w:sz w:val="28"/>
          <w:szCs w:val="28"/>
        </w:rPr>
        <w:t xml:space="preserve"> le entregó al Juez Cognoscente un paquete que supuestamente </w:t>
      </w:r>
      <w:r w:rsidR="00371130">
        <w:rPr>
          <w:rFonts w:eastAsia="Times New Roman" w:cs="Microsoft Sans Serif"/>
          <w:bCs/>
          <w:sz w:val="28"/>
          <w:szCs w:val="28"/>
        </w:rPr>
        <w:t>contenía</w:t>
      </w:r>
      <w:r w:rsidR="00C0172A">
        <w:rPr>
          <w:rFonts w:eastAsia="Times New Roman" w:cs="Microsoft Sans Serif"/>
          <w:bCs/>
          <w:sz w:val="28"/>
          <w:szCs w:val="28"/>
        </w:rPr>
        <w:t xml:space="preserve"> los documentos que soportaban los estudios contables, sobre los cuales en momento alguno les levantó la cadena de custodia, lo cual </w:t>
      </w:r>
      <w:r w:rsidR="001F0426">
        <w:rPr>
          <w:rFonts w:eastAsia="Times New Roman" w:cs="Microsoft Sans Serif"/>
          <w:bCs/>
          <w:sz w:val="28"/>
          <w:szCs w:val="28"/>
        </w:rPr>
        <w:t>incidió</w:t>
      </w:r>
      <w:r w:rsidR="00C0172A">
        <w:rPr>
          <w:rFonts w:eastAsia="Times New Roman" w:cs="Microsoft Sans Serif"/>
          <w:bCs/>
          <w:sz w:val="28"/>
          <w:szCs w:val="28"/>
        </w:rPr>
        <w:t xml:space="preserve"> para que se le privara a la Defensa de la oportunidad de controvertirlos.</w:t>
      </w:r>
    </w:p>
    <w:p w:rsidR="00322A1D" w:rsidRPr="00322A1D" w:rsidRDefault="00FF611A" w:rsidP="00AD4FE2">
      <w:pPr>
        <w:tabs>
          <w:tab w:val="center" w:pos="4539"/>
          <w:tab w:val="left" w:pos="6439"/>
        </w:tabs>
        <w:spacing w:after="0" w:line="276" w:lineRule="auto"/>
        <w:jc w:val="both"/>
        <w:rPr>
          <w:rFonts w:eastAsia="Times New Roman" w:cs="Microsoft Sans Serif"/>
          <w:bCs/>
          <w:sz w:val="28"/>
          <w:szCs w:val="28"/>
        </w:rPr>
      </w:pPr>
      <w:r>
        <w:rPr>
          <w:rFonts w:eastAsia="Times New Roman" w:cs="Microsoft Sans Serif"/>
          <w:bCs/>
          <w:sz w:val="28"/>
          <w:szCs w:val="28"/>
        </w:rPr>
        <w:t xml:space="preserve"> </w:t>
      </w:r>
    </w:p>
    <w:p w:rsidR="00322A1D" w:rsidRDefault="00322A1D" w:rsidP="00AD4FE2">
      <w:pPr>
        <w:tabs>
          <w:tab w:val="center" w:pos="4539"/>
          <w:tab w:val="left" w:pos="6439"/>
        </w:tabs>
        <w:spacing w:after="0" w:line="276" w:lineRule="auto"/>
        <w:jc w:val="both"/>
        <w:rPr>
          <w:rFonts w:eastAsia="Times New Roman" w:cs="Microsoft Sans Serif"/>
          <w:sz w:val="28"/>
          <w:szCs w:val="28"/>
        </w:rPr>
      </w:pPr>
      <w:r w:rsidRPr="00322A1D">
        <w:rPr>
          <w:rFonts w:eastAsia="Times New Roman" w:cs="Microsoft Sans Serif"/>
          <w:sz w:val="28"/>
          <w:szCs w:val="28"/>
        </w:rPr>
        <w:t xml:space="preserve">Con base en los anteriores argumentos, el apelante solicitó que se revoque la sentencia opugnada y que </w:t>
      </w:r>
      <w:r w:rsidR="00F64784">
        <w:rPr>
          <w:rFonts w:eastAsia="Times New Roman" w:cs="Microsoft Sans Serif"/>
          <w:sz w:val="28"/>
          <w:szCs w:val="28"/>
        </w:rPr>
        <w:t>en consecuencia se absuelva al p</w:t>
      </w:r>
      <w:r w:rsidRPr="00322A1D">
        <w:rPr>
          <w:rFonts w:eastAsia="Times New Roman" w:cs="Microsoft Sans Serif"/>
          <w:sz w:val="28"/>
          <w:szCs w:val="28"/>
        </w:rPr>
        <w:t xml:space="preserve">rocesado </w:t>
      </w:r>
      <w:r w:rsidR="00C0172A" w:rsidRPr="00C0172A">
        <w:rPr>
          <w:rFonts w:eastAsia="Times New Roman" w:cs="Microsoft Sans Serif"/>
          <w:sz w:val="28"/>
          <w:szCs w:val="28"/>
          <w:lang w:val="es-ES"/>
        </w:rPr>
        <w:t xml:space="preserve">GUSTAVO DE JESÚS MUÑOZ ÁLVAREZ </w:t>
      </w:r>
      <w:r w:rsidRPr="00322A1D">
        <w:rPr>
          <w:rFonts w:eastAsia="Times New Roman" w:cs="Microsoft Sans Serif"/>
          <w:sz w:val="28"/>
          <w:szCs w:val="28"/>
        </w:rPr>
        <w:t xml:space="preserve">de los cargos endilgados en su contra. </w:t>
      </w:r>
    </w:p>
    <w:p w:rsidR="00C0172A" w:rsidRDefault="00C0172A" w:rsidP="00AD4FE2">
      <w:pPr>
        <w:tabs>
          <w:tab w:val="center" w:pos="4539"/>
          <w:tab w:val="left" w:pos="6439"/>
        </w:tabs>
        <w:spacing w:after="0" w:line="276" w:lineRule="auto"/>
        <w:jc w:val="both"/>
        <w:rPr>
          <w:rFonts w:eastAsia="Times New Roman" w:cs="Microsoft Sans Serif"/>
          <w:sz w:val="28"/>
          <w:szCs w:val="28"/>
        </w:rPr>
      </w:pPr>
    </w:p>
    <w:p w:rsidR="00494FF9" w:rsidRPr="00494FF9" w:rsidRDefault="00494FF9" w:rsidP="00F64784">
      <w:pPr>
        <w:tabs>
          <w:tab w:val="center" w:pos="4539"/>
          <w:tab w:val="left" w:pos="6439"/>
        </w:tabs>
        <w:spacing w:after="0" w:line="240" w:lineRule="auto"/>
        <w:jc w:val="center"/>
        <w:rPr>
          <w:rFonts w:eastAsia="Times New Roman" w:cs="Microsoft Sans Serif"/>
          <w:b/>
          <w:sz w:val="28"/>
          <w:szCs w:val="28"/>
        </w:rPr>
      </w:pPr>
      <w:r w:rsidRPr="00494FF9">
        <w:rPr>
          <w:rFonts w:eastAsia="Times New Roman" w:cs="Microsoft Sans Serif"/>
          <w:b/>
          <w:sz w:val="28"/>
          <w:szCs w:val="28"/>
        </w:rPr>
        <w:t>LA REPLICA:</w:t>
      </w:r>
    </w:p>
    <w:p w:rsidR="00494FF9" w:rsidRPr="00494FF9" w:rsidRDefault="00494FF9" w:rsidP="00F64784">
      <w:pPr>
        <w:tabs>
          <w:tab w:val="center" w:pos="4539"/>
          <w:tab w:val="left" w:pos="6439"/>
        </w:tabs>
        <w:spacing w:after="0" w:line="240" w:lineRule="auto"/>
        <w:jc w:val="both"/>
        <w:rPr>
          <w:rFonts w:eastAsia="Times New Roman" w:cs="Microsoft Sans Serif"/>
          <w:sz w:val="28"/>
          <w:szCs w:val="28"/>
        </w:rPr>
      </w:pPr>
    </w:p>
    <w:p w:rsidR="00557F95" w:rsidRDefault="00494FF9" w:rsidP="00AD4FE2">
      <w:pPr>
        <w:tabs>
          <w:tab w:val="center" w:pos="4539"/>
          <w:tab w:val="left" w:pos="6439"/>
        </w:tabs>
        <w:spacing w:after="0" w:line="276" w:lineRule="auto"/>
        <w:jc w:val="both"/>
        <w:rPr>
          <w:rFonts w:eastAsia="Times New Roman" w:cs="Microsoft Sans Serif"/>
          <w:sz w:val="28"/>
          <w:szCs w:val="28"/>
        </w:rPr>
      </w:pPr>
      <w:r w:rsidRPr="00494FF9">
        <w:rPr>
          <w:rFonts w:eastAsia="Times New Roman" w:cs="Microsoft Sans Serif"/>
          <w:sz w:val="28"/>
          <w:szCs w:val="28"/>
        </w:rPr>
        <w:t xml:space="preserve">Al presentar sus alegatos </w:t>
      </w:r>
      <w:r w:rsidR="003B228C">
        <w:rPr>
          <w:rFonts w:eastAsia="Times New Roman" w:cs="Microsoft Sans Serif"/>
          <w:sz w:val="28"/>
          <w:szCs w:val="28"/>
        </w:rPr>
        <w:t>cómo</w:t>
      </w:r>
      <w:r>
        <w:rPr>
          <w:rFonts w:eastAsia="Times New Roman" w:cs="Microsoft Sans Serif"/>
          <w:sz w:val="28"/>
          <w:szCs w:val="28"/>
        </w:rPr>
        <w:t xml:space="preserve"> no</w:t>
      </w:r>
      <w:r w:rsidRPr="00494FF9">
        <w:rPr>
          <w:rFonts w:eastAsia="Times New Roman" w:cs="Microsoft Sans Serif"/>
          <w:sz w:val="28"/>
          <w:szCs w:val="28"/>
        </w:rPr>
        <w:t xml:space="preserve"> recurrente, </w:t>
      </w:r>
      <w:r w:rsidR="00557F95">
        <w:rPr>
          <w:rFonts w:eastAsia="Times New Roman" w:cs="Microsoft Sans Serif"/>
          <w:sz w:val="28"/>
          <w:szCs w:val="28"/>
        </w:rPr>
        <w:t xml:space="preserve">la Fiscal Delegada </w:t>
      </w:r>
      <w:r w:rsidRPr="00494FF9">
        <w:rPr>
          <w:rFonts w:eastAsia="Times New Roman" w:cs="Microsoft Sans Serif"/>
          <w:sz w:val="28"/>
          <w:szCs w:val="28"/>
        </w:rPr>
        <w:t>se opus</w:t>
      </w:r>
      <w:r w:rsidR="00557F95">
        <w:rPr>
          <w:rFonts w:eastAsia="Times New Roman" w:cs="Microsoft Sans Serif"/>
          <w:sz w:val="28"/>
          <w:szCs w:val="28"/>
        </w:rPr>
        <w:t>o a las pretensiones del apelante</w:t>
      </w:r>
      <w:r w:rsidRPr="00494FF9">
        <w:rPr>
          <w:rFonts w:eastAsia="Times New Roman" w:cs="Microsoft Sans Serif"/>
          <w:sz w:val="28"/>
          <w:szCs w:val="28"/>
        </w:rPr>
        <w:t xml:space="preserve"> y en consecuencia clamó por la confirmación del fallo confutado,</w:t>
      </w:r>
      <w:r w:rsidR="00557F95">
        <w:rPr>
          <w:rFonts w:eastAsia="Times New Roman" w:cs="Microsoft Sans Serif"/>
          <w:sz w:val="28"/>
          <w:szCs w:val="28"/>
        </w:rPr>
        <w:t xml:space="preserve"> con base en los siguientes argumentos:</w:t>
      </w:r>
    </w:p>
    <w:p w:rsidR="00C0172A" w:rsidRPr="00642C00" w:rsidRDefault="00557F95" w:rsidP="00AD4FE2">
      <w:pPr>
        <w:pStyle w:val="Prrafodelista"/>
        <w:numPr>
          <w:ilvl w:val="0"/>
          <w:numId w:val="7"/>
        </w:numPr>
        <w:tabs>
          <w:tab w:val="center" w:pos="4539"/>
          <w:tab w:val="left" w:pos="6439"/>
        </w:tabs>
        <w:spacing w:after="0" w:line="276" w:lineRule="auto"/>
        <w:ind w:left="360"/>
        <w:jc w:val="both"/>
        <w:rPr>
          <w:rFonts w:eastAsia="Times New Roman" w:cs="Microsoft Sans Serif"/>
          <w:sz w:val="28"/>
          <w:szCs w:val="28"/>
        </w:rPr>
      </w:pPr>
      <w:r w:rsidRPr="00642C00">
        <w:rPr>
          <w:rFonts w:eastAsia="Times New Roman" w:cs="Microsoft Sans Serif"/>
          <w:sz w:val="28"/>
          <w:szCs w:val="28"/>
        </w:rPr>
        <w:t xml:space="preserve">No es cierto que la acción penal se encuentre extinta por prescripción, debido a que a partir de la fecha en la que se formuló la </w:t>
      </w:r>
      <w:r w:rsidR="00F64784">
        <w:rPr>
          <w:rFonts w:eastAsia="Times New Roman" w:cs="Microsoft Sans Serif"/>
          <w:sz w:val="28"/>
          <w:szCs w:val="28"/>
        </w:rPr>
        <w:t>imputación: el 16 de junio de 2</w:t>
      </w:r>
      <w:r w:rsidRPr="00642C00">
        <w:rPr>
          <w:rFonts w:eastAsia="Times New Roman" w:cs="Microsoft Sans Serif"/>
          <w:sz w:val="28"/>
          <w:szCs w:val="28"/>
        </w:rPr>
        <w:t xml:space="preserve">011, hasta el momento en el que se dictó el fallo de 1ª instancia, solo había trascurrido un término de 5 años y 4 meses, el cual no excedía al de la mitad de las penas con las que eran sancionado los delitos por los cuales el Procesado fue acusado. </w:t>
      </w:r>
    </w:p>
    <w:p w:rsidR="00557F95" w:rsidRDefault="00557F95" w:rsidP="00AD4FE2">
      <w:pPr>
        <w:tabs>
          <w:tab w:val="center" w:pos="4539"/>
          <w:tab w:val="left" w:pos="6439"/>
        </w:tabs>
        <w:spacing w:after="0" w:line="276" w:lineRule="auto"/>
        <w:jc w:val="both"/>
        <w:rPr>
          <w:rFonts w:eastAsia="Times New Roman" w:cs="Microsoft Sans Serif"/>
          <w:sz w:val="28"/>
          <w:szCs w:val="28"/>
        </w:rPr>
      </w:pPr>
    </w:p>
    <w:p w:rsidR="00557F95" w:rsidRPr="00642C00" w:rsidRDefault="00557F95" w:rsidP="00AD4FE2">
      <w:pPr>
        <w:pStyle w:val="Prrafodelista"/>
        <w:numPr>
          <w:ilvl w:val="0"/>
          <w:numId w:val="7"/>
        </w:numPr>
        <w:tabs>
          <w:tab w:val="center" w:pos="4539"/>
          <w:tab w:val="left" w:pos="6439"/>
        </w:tabs>
        <w:spacing w:after="0" w:line="276" w:lineRule="auto"/>
        <w:ind w:left="360"/>
        <w:jc w:val="both"/>
        <w:rPr>
          <w:rFonts w:eastAsia="Times New Roman" w:cs="Microsoft Sans Serif"/>
          <w:sz w:val="28"/>
          <w:szCs w:val="28"/>
        </w:rPr>
      </w:pPr>
      <w:r w:rsidRPr="00642C00">
        <w:rPr>
          <w:rFonts w:eastAsia="Times New Roman" w:cs="Microsoft Sans Serif"/>
          <w:sz w:val="28"/>
          <w:szCs w:val="28"/>
        </w:rPr>
        <w:t xml:space="preserve">Lo expuesto por el recurrente respecto de la ajenidad del Procesado en la comisión del delito de hurto, solo podía ser ratificado con el testimonio rendido por la Sra. SANDRA </w:t>
      </w:r>
      <w:r w:rsidRPr="00642C00">
        <w:rPr>
          <w:rFonts w:eastAsia="Times New Roman" w:cs="Microsoft Sans Serif"/>
          <w:sz w:val="28"/>
          <w:szCs w:val="28"/>
        </w:rPr>
        <w:lastRenderedPageBreak/>
        <w:t xml:space="preserve">PALACIOS, lo cual no fue posible debido a que en el juicio, pese a que dicha señora estaba dispuesta a declarar, ya que fue citada como testigo de descargos, de manera inexplicable la Defensa </w:t>
      </w:r>
      <w:r w:rsidR="001F0426" w:rsidRPr="00642C00">
        <w:rPr>
          <w:rFonts w:eastAsia="Times New Roman" w:cs="Microsoft Sans Serif"/>
          <w:sz w:val="28"/>
          <w:szCs w:val="28"/>
        </w:rPr>
        <w:t>decidió</w:t>
      </w:r>
      <w:r w:rsidRPr="00642C00">
        <w:rPr>
          <w:rFonts w:eastAsia="Times New Roman" w:cs="Microsoft Sans Serif"/>
          <w:sz w:val="28"/>
          <w:szCs w:val="28"/>
        </w:rPr>
        <w:t xml:space="preserve"> desistir de su testimonio.</w:t>
      </w:r>
    </w:p>
    <w:p w:rsidR="00557F95" w:rsidRDefault="00557F95" w:rsidP="00AD4FE2">
      <w:pPr>
        <w:tabs>
          <w:tab w:val="center" w:pos="4539"/>
          <w:tab w:val="left" w:pos="6439"/>
        </w:tabs>
        <w:spacing w:after="0" w:line="276" w:lineRule="auto"/>
        <w:jc w:val="both"/>
        <w:rPr>
          <w:rFonts w:eastAsia="Times New Roman" w:cs="Microsoft Sans Serif"/>
          <w:sz w:val="28"/>
          <w:szCs w:val="28"/>
        </w:rPr>
      </w:pPr>
    </w:p>
    <w:p w:rsidR="00557F95" w:rsidRPr="00642C00" w:rsidRDefault="00557F95" w:rsidP="00AD4FE2">
      <w:pPr>
        <w:pStyle w:val="Prrafodelista"/>
        <w:numPr>
          <w:ilvl w:val="0"/>
          <w:numId w:val="7"/>
        </w:numPr>
        <w:tabs>
          <w:tab w:val="center" w:pos="4539"/>
          <w:tab w:val="left" w:pos="6439"/>
        </w:tabs>
        <w:spacing w:after="0" w:line="276" w:lineRule="auto"/>
        <w:ind w:left="360"/>
        <w:jc w:val="both"/>
        <w:rPr>
          <w:rFonts w:eastAsia="Times New Roman" w:cs="Microsoft Sans Serif"/>
          <w:sz w:val="28"/>
          <w:szCs w:val="28"/>
        </w:rPr>
      </w:pPr>
      <w:r w:rsidRPr="00642C00">
        <w:rPr>
          <w:rFonts w:eastAsia="Times New Roman" w:cs="Microsoft Sans Serif"/>
          <w:sz w:val="28"/>
          <w:szCs w:val="28"/>
        </w:rPr>
        <w:t xml:space="preserve">No pueden ser de recibo los reproches formulados por el apelante para cuestionar el informe pericial, debido a que el tema de la cadena de custodia nada tiene que ver con ello, a lo que se le debe aunar que cuando la perito CLAUDIA PATRICIA PATIÑO rindió testimonio en el juicio, </w:t>
      </w:r>
      <w:r w:rsidR="00642C00" w:rsidRPr="00642C00">
        <w:rPr>
          <w:rFonts w:eastAsia="Times New Roman" w:cs="Microsoft Sans Serif"/>
          <w:sz w:val="28"/>
          <w:szCs w:val="28"/>
        </w:rPr>
        <w:t xml:space="preserve">la Defensa tuvo su oportunidad para ejercer el contradictorio </w:t>
      </w:r>
      <w:r w:rsidR="001F0426">
        <w:rPr>
          <w:rFonts w:eastAsia="Times New Roman" w:cs="Microsoft Sans Serif"/>
          <w:sz w:val="28"/>
          <w:szCs w:val="28"/>
        </w:rPr>
        <w:t xml:space="preserve">sobre </w:t>
      </w:r>
      <w:r w:rsidR="00642C00" w:rsidRPr="00642C00">
        <w:rPr>
          <w:rFonts w:eastAsia="Times New Roman" w:cs="Microsoft Sans Serif"/>
          <w:sz w:val="28"/>
          <w:szCs w:val="28"/>
        </w:rPr>
        <w:t xml:space="preserve"> todo lo atestado por la perito. </w:t>
      </w:r>
    </w:p>
    <w:p w:rsidR="00557F95" w:rsidRDefault="00557F95" w:rsidP="00F64784">
      <w:pPr>
        <w:tabs>
          <w:tab w:val="center" w:pos="4539"/>
          <w:tab w:val="left" w:pos="6439"/>
        </w:tabs>
        <w:spacing w:after="0" w:line="360" w:lineRule="auto"/>
        <w:jc w:val="both"/>
        <w:rPr>
          <w:rFonts w:eastAsia="Times New Roman" w:cs="Microsoft Sans Serif"/>
          <w:sz w:val="28"/>
          <w:szCs w:val="28"/>
        </w:rPr>
      </w:pPr>
    </w:p>
    <w:p w:rsidR="00322A1D" w:rsidRPr="00322A1D" w:rsidRDefault="00322A1D" w:rsidP="00F64784">
      <w:pPr>
        <w:spacing w:after="0" w:line="240" w:lineRule="auto"/>
        <w:jc w:val="center"/>
        <w:rPr>
          <w:rFonts w:eastAsia="Times New Roman" w:cs="Microsoft Sans Serif"/>
          <w:sz w:val="28"/>
          <w:szCs w:val="28"/>
        </w:rPr>
      </w:pPr>
      <w:r w:rsidRPr="00322A1D">
        <w:rPr>
          <w:rFonts w:eastAsia="Times New Roman" w:cs="Microsoft Sans Serif"/>
          <w:b/>
          <w:bCs/>
          <w:sz w:val="28"/>
          <w:szCs w:val="28"/>
        </w:rPr>
        <w:t>PARA RESOLVER SE CONSIDERA:</w:t>
      </w:r>
    </w:p>
    <w:p w:rsidR="00322A1D" w:rsidRPr="00322A1D" w:rsidRDefault="00322A1D" w:rsidP="00F64784">
      <w:pPr>
        <w:spacing w:after="0" w:line="240" w:lineRule="auto"/>
        <w:jc w:val="both"/>
        <w:rPr>
          <w:rFonts w:eastAsia="Times New Roman" w:cs="Microsoft Sans Serif"/>
          <w:b/>
          <w:bCs/>
          <w:sz w:val="28"/>
          <w:szCs w:val="28"/>
        </w:rPr>
      </w:pPr>
    </w:p>
    <w:p w:rsidR="00322A1D" w:rsidRPr="00322A1D" w:rsidRDefault="00322A1D" w:rsidP="00F64784">
      <w:pPr>
        <w:spacing w:after="0" w:line="240" w:lineRule="auto"/>
        <w:jc w:val="both"/>
        <w:rPr>
          <w:rFonts w:eastAsia="Times New Roman" w:cs="Microsoft Sans Serif"/>
          <w:b/>
          <w:bCs/>
          <w:sz w:val="28"/>
          <w:szCs w:val="28"/>
        </w:rPr>
      </w:pPr>
      <w:r w:rsidRPr="00322A1D">
        <w:rPr>
          <w:rFonts w:eastAsia="Times New Roman" w:cs="Microsoft Sans Serif"/>
          <w:b/>
          <w:bCs/>
          <w:sz w:val="28"/>
          <w:szCs w:val="28"/>
        </w:rPr>
        <w:t>- Competencia:</w:t>
      </w:r>
    </w:p>
    <w:p w:rsidR="00322A1D" w:rsidRPr="00322A1D" w:rsidRDefault="00322A1D" w:rsidP="00F64784">
      <w:pPr>
        <w:spacing w:after="0" w:line="240" w:lineRule="auto"/>
        <w:jc w:val="both"/>
        <w:rPr>
          <w:rFonts w:eastAsia="Times New Roman" w:cs="Microsoft Sans Serif"/>
          <w:b/>
          <w:bCs/>
          <w:sz w:val="28"/>
          <w:szCs w:val="28"/>
        </w:rPr>
      </w:pPr>
    </w:p>
    <w:p w:rsidR="00322A1D" w:rsidRPr="00322A1D" w:rsidRDefault="00322A1D" w:rsidP="00AD4FE2">
      <w:pPr>
        <w:spacing w:after="0" w:line="276" w:lineRule="auto"/>
        <w:jc w:val="both"/>
        <w:rPr>
          <w:rFonts w:eastAsia="Times New Roman" w:cs="Microsoft Sans Serif"/>
          <w:sz w:val="28"/>
          <w:szCs w:val="28"/>
        </w:rPr>
      </w:pPr>
      <w:r w:rsidRPr="00322A1D">
        <w:rPr>
          <w:rFonts w:eastAsia="Times New Roman" w:cs="Microsoft Sans Serif"/>
          <w:sz w:val="28"/>
          <w:szCs w:val="28"/>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322A1D" w:rsidRPr="00322A1D" w:rsidRDefault="00322A1D" w:rsidP="00AD4FE2">
      <w:pPr>
        <w:spacing w:after="0" w:line="276" w:lineRule="auto"/>
        <w:jc w:val="both"/>
        <w:rPr>
          <w:rFonts w:eastAsia="Times New Roman" w:cs="Microsoft Sans Serif"/>
          <w:sz w:val="28"/>
          <w:szCs w:val="28"/>
        </w:rPr>
      </w:pPr>
    </w:p>
    <w:p w:rsidR="00322A1D" w:rsidRPr="00322A1D" w:rsidRDefault="00322A1D" w:rsidP="00AD4FE2">
      <w:pPr>
        <w:spacing w:after="0" w:line="276" w:lineRule="auto"/>
        <w:jc w:val="both"/>
        <w:rPr>
          <w:rFonts w:eastAsia="Times New Roman" w:cs="Microsoft Sans Serif"/>
          <w:sz w:val="28"/>
          <w:szCs w:val="28"/>
        </w:rPr>
      </w:pPr>
      <w:r w:rsidRPr="00322A1D">
        <w:rPr>
          <w:rFonts w:eastAsia="Times New Roman" w:cs="Microsoft Sans Serif"/>
          <w:sz w:val="28"/>
          <w:szCs w:val="28"/>
        </w:rPr>
        <w:t>De igual forma no se avizora macula que de alguna u otra forma haya generado una irregularidad sustancia que incida en la nulidad de la actuación procesal.</w:t>
      </w:r>
    </w:p>
    <w:p w:rsidR="00322A1D" w:rsidRPr="00322A1D" w:rsidRDefault="00322A1D" w:rsidP="00F64784">
      <w:pPr>
        <w:spacing w:after="0" w:line="360" w:lineRule="auto"/>
        <w:jc w:val="both"/>
        <w:rPr>
          <w:rFonts w:eastAsia="Times New Roman" w:cs="Microsoft Sans Serif"/>
          <w:sz w:val="28"/>
          <w:szCs w:val="28"/>
        </w:rPr>
      </w:pPr>
    </w:p>
    <w:p w:rsidR="00322A1D" w:rsidRPr="00322A1D" w:rsidRDefault="00322A1D" w:rsidP="00F64784">
      <w:pPr>
        <w:spacing w:after="0" w:line="240" w:lineRule="auto"/>
        <w:jc w:val="both"/>
        <w:rPr>
          <w:rFonts w:eastAsia="Times New Roman" w:cs="Microsoft Sans Serif"/>
          <w:sz w:val="28"/>
          <w:szCs w:val="28"/>
        </w:rPr>
      </w:pPr>
      <w:r w:rsidRPr="00322A1D">
        <w:rPr>
          <w:rFonts w:eastAsia="Times New Roman" w:cs="Microsoft Sans Serif"/>
          <w:b/>
          <w:bCs/>
          <w:sz w:val="28"/>
          <w:szCs w:val="28"/>
        </w:rPr>
        <w:t>- Problema Jurídico:</w:t>
      </w:r>
    </w:p>
    <w:p w:rsidR="00322A1D" w:rsidRPr="00322A1D" w:rsidRDefault="00322A1D" w:rsidP="00F64784">
      <w:pPr>
        <w:spacing w:after="0" w:line="240" w:lineRule="auto"/>
        <w:jc w:val="both"/>
        <w:rPr>
          <w:rFonts w:eastAsia="Times New Roman" w:cs="Microsoft Sans Serif"/>
          <w:sz w:val="28"/>
          <w:szCs w:val="28"/>
        </w:rPr>
      </w:pPr>
    </w:p>
    <w:p w:rsidR="00322A1D" w:rsidRDefault="00322A1D" w:rsidP="00AD4FE2">
      <w:pPr>
        <w:spacing w:after="0" w:line="276" w:lineRule="auto"/>
        <w:jc w:val="both"/>
        <w:rPr>
          <w:rFonts w:eastAsia="Times New Roman" w:cs="Microsoft Sans Serif"/>
          <w:sz w:val="28"/>
          <w:szCs w:val="28"/>
        </w:rPr>
      </w:pPr>
      <w:r w:rsidRPr="00322A1D">
        <w:rPr>
          <w:rFonts w:eastAsia="Times New Roman" w:cs="Microsoft Sans Serif"/>
          <w:sz w:val="28"/>
          <w:szCs w:val="28"/>
        </w:rPr>
        <w:t xml:space="preserve">Acorde con los argumentos del disenso propuestos por el recurrente en la Alzada, considera la Sala que de los mismos se desprenden </w:t>
      </w:r>
      <w:r w:rsidR="00FA5DEE">
        <w:rPr>
          <w:rFonts w:eastAsia="Times New Roman" w:cs="Microsoft Sans Serif"/>
          <w:sz w:val="28"/>
          <w:szCs w:val="28"/>
        </w:rPr>
        <w:t>los</w:t>
      </w:r>
      <w:r w:rsidRPr="00322A1D">
        <w:rPr>
          <w:rFonts w:eastAsia="Times New Roman" w:cs="Microsoft Sans Serif"/>
          <w:sz w:val="28"/>
          <w:szCs w:val="28"/>
        </w:rPr>
        <w:t xml:space="preserve"> siguiente</w:t>
      </w:r>
      <w:r w:rsidR="00FA5DEE">
        <w:rPr>
          <w:rFonts w:eastAsia="Times New Roman" w:cs="Microsoft Sans Serif"/>
          <w:sz w:val="28"/>
          <w:szCs w:val="28"/>
        </w:rPr>
        <w:t>s</w:t>
      </w:r>
      <w:r w:rsidRPr="00322A1D">
        <w:rPr>
          <w:rFonts w:eastAsia="Times New Roman" w:cs="Microsoft Sans Serif"/>
          <w:sz w:val="28"/>
          <w:szCs w:val="28"/>
        </w:rPr>
        <w:t xml:space="preserve"> problema</w:t>
      </w:r>
      <w:r w:rsidR="00FA5DEE">
        <w:rPr>
          <w:rFonts w:eastAsia="Times New Roman" w:cs="Microsoft Sans Serif"/>
          <w:sz w:val="28"/>
          <w:szCs w:val="28"/>
        </w:rPr>
        <w:t>s</w:t>
      </w:r>
      <w:r w:rsidRPr="00322A1D">
        <w:rPr>
          <w:rFonts w:eastAsia="Times New Roman" w:cs="Microsoft Sans Serif"/>
          <w:sz w:val="28"/>
          <w:szCs w:val="28"/>
        </w:rPr>
        <w:t xml:space="preserve"> jurídico</w:t>
      </w:r>
      <w:r w:rsidR="00FA5DEE">
        <w:rPr>
          <w:rFonts w:eastAsia="Times New Roman" w:cs="Microsoft Sans Serif"/>
          <w:sz w:val="28"/>
          <w:szCs w:val="28"/>
        </w:rPr>
        <w:t>s</w:t>
      </w:r>
      <w:r w:rsidRPr="00322A1D">
        <w:rPr>
          <w:rFonts w:eastAsia="Times New Roman" w:cs="Microsoft Sans Serif"/>
          <w:sz w:val="28"/>
          <w:szCs w:val="28"/>
        </w:rPr>
        <w:t>:</w:t>
      </w:r>
    </w:p>
    <w:p w:rsidR="00FA5DEE" w:rsidRDefault="00FA5DEE" w:rsidP="00AD4FE2">
      <w:pPr>
        <w:spacing w:after="0" w:line="276" w:lineRule="auto"/>
        <w:jc w:val="both"/>
        <w:rPr>
          <w:rFonts w:eastAsia="Times New Roman" w:cs="Microsoft Sans Serif"/>
          <w:sz w:val="28"/>
          <w:szCs w:val="28"/>
        </w:rPr>
      </w:pPr>
    </w:p>
    <w:p w:rsidR="00322A1D" w:rsidRPr="001F0426" w:rsidRDefault="00322A1D" w:rsidP="00AD4FE2">
      <w:pPr>
        <w:pStyle w:val="Prrafodelista"/>
        <w:numPr>
          <w:ilvl w:val="0"/>
          <w:numId w:val="9"/>
        </w:numPr>
        <w:spacing w:after="0" w:line="276" w:lineRule="auto"/>
        <w:ind w:left="360"/>
        <w:jc w:val="both"/>
        <w:rPr>
          <w:rFonts w:eastAsia="Times New Roman" w:cs="Microsoft Sans Serif"/>
          <w:sz w:val="28"/>
          <w:szCs w:val="28"/>
        </w:rPr>
      </w:pPr>
      <w:r w:rsidRPr="001F0426">
        <w:rPr>
          <w:rFonts w:eastAsia="Times New Roman" w:cs="Microsoft Sans Serif"/>
          <w:sz w:val="28"/>
          <w:szCs w:val="28"/>
        </w:rPr>
        <w:t xml:space="preserve">¿Se incurrieron en el fallo opugnado en errores al momento de la apreciación del acervo probatorio, que incidieron para que no se tuviera en cuenta que con las pruebas habidas en el proceso no se cumplían con los requisitos exigidos por el </w:t>
      </w:r>
      <w:r w:rsidRPr="001F0426">
        <w:rPr>
          <w:rFonts w:eastAsia="Times New Roman" w:cs="Microsoft Sans Serif"/>
          <w:sz w:val="28"/>
          <w:szCs w:val="28"/>
        </w:rPr>
        <w:lastRenderedPageBreak/>
        <w:t xml:space="preserve">artículo 381 C.P.P. para poder proferir un </w:t>
      </w:r>
      <w:r w:rsidR="00F64784">
        <w:rPr>
          <w:rFonts w:eastAsia="Times New Roman" w:cs="Microsoft Sans Serif"/>
          <w:sz w:val="28"/>
          <w:szCs w:val="28"/>
        </w:rPr>
        <w:t>fallo de condena en contra del p</w:t>
      </w:r>
      <w:r w:rsidRPr="001F0426">
        <w:rPr>
          <w:rFonts w:eastAsia="Times New Roman" w:cs="Microsoft Sans Serif"/>
          <w:sz w:val="28"/>
          <w:szCs w:val="28"/>
        </w:rPr>
        <w:t xml:space="preserve">rocesado </w:t>
      </w:r>
      <w:r w:rsidR="00FA5DEE" w:rsidRPr="001F0426">
        <w:rPr>
          <w:rFonts w:eastAsia="Times New Roman" w:cs="Microsoft Sans Serif"/>
          <w:bCs/>
          <w:sz w:val="28"/>
          <w:szCs w:val="28"/>
        </w:rPr>
        <w:t>GUSTAVO DE JESÚS MUÑOZ ÁLVAREZ</w:t>
      </w:r>
      <w:r w:rsidRPr="001F0426">
        <w:rPr>
          <w:rFonts w:eastAsia="Times New Roman" w:cs="Microsoft Sans Serif"/>
          <w:sz w:val="28"/>
          <w:szCs w:val="28"/>
        </w:rPr>
        <w:t>?</w:t>
      </w:r>
    </w:p>
    <w:p w:rsidR="001F0426" w:rsidRDefault="001F0426" w:rsidP="00AD4FE2">
      <w:pPr>
        <w:spacing w:after="0" w:line="276" w:lineRule="auto"/>
        <w:jc w:val="both"/>
        <w:rPr>
          <w:rFonts w:eastAsia="Times New Roman" w:cs="Microsoft Sans Serif"/>
          <w:sz w:val="28"/>
          <w:szCs w:val="28"/>
        </w:rPr>
      </w:pPr>
    </w:p>
    <w:p w:rsidR="001F0426" w:rsidRPr="001F0426" w:rsidRDefault="001F0426" w:rsidP="00AD4FE2">
      <w:pPr>
        <w:pStyle w:val="Prrafodelista"/>
        <w:numPr>
          <w:ilvl w:val="0"/>
          <w:numId w:val="9"/>
        </w:numPr>
        <w:spacing w:after="0" w:line="276" w:lineRule="auto"/>
        <w:ind w:left="360"/>
        <w:jc w:val="both"/>
        <w:rPr>
          <w:rFonts w:eastAsia="Times New Roman" w:cs="Microsoft Sans Serif"/>
          <w:sz w:val="28"/>
          <w:szCs w:val="28"/>
        </w:rPr>
      </w:pPr>
      <w:r w:rsidRPr="001F0426">
        <w:rPr>
          <w:rFonts w:eastAsia="Times New Roman" w:cs="Microsoft Sans Serif"/>
          <w:sz w:val="28"/>
          <w:szCs w:val="28"/>
        </w:rPr>
        <w:t xml:space="preserve">¿Para las calendas en las cuales se profirió el fallo de 1ª instancia se encontraban extinta la acción penal por haber operado el fenómeno de la prescripción, </w:t>
      </w:r>
      <w:r w:rsidR="00056281" w:rsidRPr="001F0426">
        <w:rPr>
          <w:rFonts w:eastAsia="Times New Roman" w:cs="Microsoft Sans Serif"/>
          <w:sz w:val="28"/>
          <w:szCs w:val="28"/>
        </w:rPr>
        <w:t>razón</w:t>
      </w:r>
      <w:r w:rsidRPr="001F0426">
        <w:rPr>
          <w:rFonts w:eastAsia="Times New Roman" w:cs="Microsoft Sans Serif"/>
          <w:sz w:val="28"/>
          <w:szCs w:val="28"/>
        </w:rPr>
        <w:t xml:space="preserve"> por la que en favor del Procesado </w:t>
      </w:r>
      <w:r w:rsidRPr="001F0426">
        <w:rPr>
          <w:sz w:val="28"/>
          <w:szCs w:val="28"/>
        </w:rPr>
        <w:t>GUSTAVO DE JESÚS MUÑOZ ÁLVAREZ</w:t>
      </w:r>
      <w:r>
        <w:rPr>
          <w:sz w:val="28"/>
          <w:szCs w:val="28"/>
        </w:rPr>
        <w:t xml:space="preserve"> se </w:t>
      </w:r>
      <w:r w:rsidR="00056281">
        <w:rPr>
          <w:sz w:val="28"/>
          <w:szCs w:val="28"/>
        </w:rPr>
        <w:t>debió</w:t>
      </w:r>
      <w:r>
        <w:rPr>
          <w:sz w:val="28"/>
          <w:szCs w:val="28"/>
        </w:rPr>
        <w:t xml:space="preserve"> haber proferido un cese de procedimiento</w:t>
      </w:r>
      <w:r w:rsidRPr="001F0426">
        <w:rPr>
          <w:rFonts w:eastAsia="Times New Roman" w:cs="Microsoft Sans Serif"/>
          <w:sz w:val="28"/>
          <w:szCs w:val="28"/>
        </w:rPr>
        <w:t>?</w:t>
      </w:r>
    </w:p>
    <w:p w:rsidR="00322A1D" w:rsidRPr="001F0426" w:rsidRDefault="00322A1D" w:rsidP="00AD4FE2">
      <w:pPr>
        <w:spacing w:after="0" w:line="276" w:lineRule="auto"/>
        <w:jc w:val="both"/>
        <w:rPr>
          <w:rFonts w:eastAsia="Times New Roman" w:cs="Microsoft Sans Serif"/>
          <w:sz w:val="28"/>
          <w:szCs w:val="28"/>
          <w:lang w:val="es-ES"/>
        </w:rPr>
      </w:pPr>
    </w:p>
    <w:p w:rsidR="00322A1D" w:rsidRDefault="00322A1D" w:rsidP="00F64784">
      <w:pPr>
        <w:spacing w:after="0" w:line="240" w:lineRule="auto"/>
        <w:jc w:val="both"/>
        <w:rPr>
          <w:rFonts w:cs="Microsoft Sans Serif"/>
          <w:b/>
          <w:bCs/>
          <w:sz w:val="28"/>
          <w:szCs w:val="28"/>
        </w:rPr>
      </w:pPr>
      <w:r w:rsidRPr="00322A1D">
        <w:rPr>
          <w:rFonts w:cs="Microsoft Sans Serif"/>
          <w:b/>
          <w:bCs/>
          <w:sz w:val="28"/>
          <w:szCs w:val="28"/>
        </w:rPr>
        <w:t>- Solución:</w:t>
      </w:r>
    </w:p>
    <w:p w:rsidR="00FA5DEE" w:rsidRDefault="00FA5DEE" w:rsidP="00F64784">
      <w:pPr>
        <w:spacing w:after="0" w:line="240" w:lineRule="auto"/>
        <w:jc w:val="both"/>
        <w:rPr>
          <w:rFonts w:cs="Microsoft Sans Serif"/>
          <w:b/>
          <w:bCs/>
          <w:sz w:val="28"/>
          <w:szCs w:val="28"/>
        </w:rPr>
      </w:pPr>
    </w:p>
    <w:p w:rsidR="00EE023E" w:rsidRDefault="00371130" w:rsidP="00F64784">
      <w:pPr>
        <w:spacing w:after="0" w:line="240" w:lineRule="auto"/>
        <w:jc w:val="both"/>
        <w:rPr>
          <w:rFonts w:cs="Microsoft Sans Serif"/>
          <w:bCs/>
          <w:sz w:val="28"/>
          <w:szCs w:val="28"/>
        </w:rPr>
      </w:pPr>
      <w:r>
        <w:rPr>
          <w:rFonts w:cs="Microsoft Sans Serif"/>
          <w:b/>
          <w:bCs/>
          <w:sz w:val="28"/>
          <w:szCs w:val="28"/>
        </w:rPr>
        <w:t>1º</w:t>
      </w:r>
      <w:r w:rsidR="00EE023E">
        <w:rPr>
          <w:rFonts w:cs="Microsoft Sans Serif"/>
          <w:b/>
          <w:bCs/>
          <w:sz w:val="28"/>
          <w:szCs w:val="28"/>
        </w:rPr>
        <w:t>) Los cargos relacionados con los errores en la apreciación del acervo probatorio</w:t>
      </w:r>
      <w:r>
        <w:rPr>
          <w:rFonts w:cs="Microsoft Sans Serif"/>
          <w:b/>
          <w:bCs/>
          <w:sz w:val="28"/>
          <w:szCs w:val="28"/>
        </w:rPr>
        <w:t xml:space="preserve"> respecto de la demostración del compromiso penal endilgado en contra del Procesado </w:t>
      </w:r>
      <w:r w:rsidRPr="00371130">
        <w:rPr>
          <w:rFonts w:cs="Microsoft Sans Serif"/>
          <w:b/>
          <w:bCs/>
          <w:sz w:val="28"/>
          <w:szCs w:val="28"/>
        </w:rPr>
        <w:t>GUSTAVO DE JESÚS MUÑOZ ÁLVAREZ</w:t>
      </w:r>
      <w:r>
        <w:rPr>
          <w:rFonts w:cs="Microsoft Sans Serif"/>
          <w:b/>
          <w:bCs/>
          <w:sz w:val="28"/>
          <w:szCs w:val="28"/>
        </w:rPr>
        <w:t xml:space="preserve"> en lo que atañe con la comisión del delito de hurto agravado</w:t>
      </w:r>
      <w:r w:rsidR="00EE023E">
        <w:rPr>
          <w:rFonts w:cs="Microsoft Sans Serif"/>
          <w:b/>
          <w:bCs/>
          <w:sz w:val="28"/>
          <w:szCs w:val="28"/>
        </w:rPr>
        <w:t xml:space="preserve">.  </w:t>
      </w:r>
    </w:p>
    <w:p w:rsidR="00F504F3" w:rsidRDefault="00F504F3" w:rsidP="00F64784">
      <w:pPr>
        <w:spacing w:after="0" w:line="240" w:lineRule="auto"/>
        <w:jc w:val="both"/>
        <w:rPr>
          <w:rFonts w:cs="Microsoft Sans Serif"/>
          <w:bCs/>
          <w:sz w:val="28"/>
          <w:szCs w:val="28"/>
        </w:rPr>
      </w:pPr>
    </w:p>
    <w:p w:rsidR="00C85414" w:rsidRDefault="00F504F3" w:rsidP="00AD4FE2">
      <w:pPr>
        <w:spacing w:after="0" w:line="276" w:lineRule="auto"/>
        <w:jc w:val="both"/>
        <w:rPr>
          <w:rFonts w:cs="Microsoft Sans Serif"/>
          <w:bCs/>
          <w:sz w:val="28"/>
          <w:szCs w:val="28"/>
        </w:rPr>
      </w:pPr>
      <w:r>
        <w:rPr>
          <w:rFonts w:cs="Microsoft Sans Serif"/>
          <w:bCs/>
          <w:sz w:val="28"/>
          <w:szCs w:val="28"/>
        </w:rPr>
        <w:t xml:space="preserve">Mediante el presente cargo, el apelante denuncia que en el fallo opugnado se incurrieron en unos errores al momento de la apreciación de ciertas pruebas habidas en el proceso, con las </w:t>
      </w:r>
      <w:r w:rsidR="00677FE1">
        <w:rPr>
          <w:rFonts w:cs="Microsoft Sans Serif"/>
          <w:bCs/>
          <w:sz w:val="28"/>
          <w:szCs w:val="28"/>
        </w:rPr>
        <w:t xml:space="preserve">que </w:t>
      </w:r>
      <w:r>
        <w:rPr>
          <w:rFonts w:cs="Microsoft Sans Serif"/>
          <w:bCs/>
          <w:sz w:val="28"/>
          <w:szCs w:val="28"/>
        </w:rPr>
        <w:t xml:space="preserve">se demostraba </w:t>
      </w:r>
      <w:r w:rsidR="00E545AB">
        <w:rPr>
          <w:rFonts w:cs="Microsoft Sans Serif"/>
          <w:bCs/>
          <w:sz w:val="28"/>
          <w:szCs w:val="28"/>
        </w:rPr>
        <w:t xml:space="preserve">la ajenidad del </w:t>
      </w:r>
      <w:r w:rsidR="00F64784">
        <w:rPr>
          <w:rFonts w:cs="Microsoft Sans Serif"/>
          <w:bCs/>
          <w:sz w:val="28"/>
          <w:szCs w:val="28"/>
        </w:rPr>
        <w:t>p</w:t>
      </w:r>
      <w:r>
        <w:rPr>
          <w:rFonts w:cs="Microsoft Sans Serif"/>
          <w:bCs/>
          <w:sz w:val="28"/>
          <w:szCs w:val="28"/>
        </w:rPr>
        <w:t xml:space="preserve">rocesado </w:t>
      </w:r>
      <w:r w:rsidRPr="00F504F3">
        <w:rPr>
          <w:rFonts w:cs="Microsoft Sans Serif"/>
          <w:bCs/>
          <w:sz w:val="28"/>
          <w:szCs w:val="28"/>
        </w:rPr>
        <w:t>GUSTAVO DE JESÚS MUÑOZ ÁLVAREZ</w:t>
      </w:r>
      <w:r>
        <w:rPr>
          <w:rFonts w:cs="Microsoft Sans Serif"/>
          <w:bCs/>
          <w:sz w:val="28"/>
          <w:szCs w:val="28"/>
        </w:rPr>
        <w:t xml:space="preserve"> </w:t>
      </w:r>
      <w:r w:rsidR="00E545AB">
        <w:rPr>
          <w:rFonts w:cs="Microsoft Sans Serif"/>
          <w:bCs/>
          <w:sz w:val="28"/>
          <w:szCs w:val="28"/>
        </w:rPr>
        <w:t xml:space="preserve">en la comisión de los delitos de  </w:t>
      </w:r>
      <w:r>
        <w:rPr>
          <w:rFonts w:cs="Microsoft Sans Serif"/>
          <w:bCs/>
          <w:sz w:val="28"/>
          <w:szCs w:val="28"/>
        </w:rPr>
        <w:t xml:space="preserve">hurto, </w:t>
      </w:r>
      <w:r w:rsidR="00E545AB">
        <w:rPr>
          <w:rFonts w:cs="Microsoft Sans Serif"/>
          <w:bCs/>
          <w:sz w:val="28"/>
          <w:szCs w:val="28"/>
        </w:rPr>
        <w:t xml:space="preserve">por los cuales fue llamado a juicio, </w:t>
      </w:r>
      <w:r>
        <w:rPr>
          <w:rFonts w:cs="Microsoft Sans Serif"/>
          <w:bCs/>
          <w:sz w:val="28"/>
          <w:szCs w:val="28"/>
        </w:rPr>
        <w:t xml:space="preserve">debido a que </w:t>
      </w:r>
      <w:r w:rsidR="00677FE1">
        <w:rPr>
          <w:rFonts w:cs="Microsoft Sans Serif"/>
          <w:bCs/>
          <w:sz w:val="28"/>
          <w:szCs w:val="28"/>
        </w:rPr>
        <w:t xml:space="preserve">fue víctima de un engaño </w:t>
      </w:r>
      <w:r w:rsidR="00594E66">
        <w:rPr>
          <w:rFonts w:cs="Microsoft Sans Serif"/>
          <w:bCs/>
          <w:sz w:val="28"/>
          <w:szCs w:val="28"/>
        </w:rPr>
        <w:t>o</w:t>
      </w:r>
      <w:r w:rsidR="00677FE1">
        <w:rPr>
          <w:rFonts w:cs="Microsoft Sans Serif"/>
          <w:bCs/>
          <w:sz w:val="28"/>
          <w:szCs w:val="28"/>
        </w:rPr>
        <w:t xml:space="preserve"> de una instrumentalización fraguada por la Sra. SANDRA </w:t>
      </w:r>
      <w:r w:rsidR="00677FE1" w:rsidRPr="00C85414">
        <w:rPr>
          <w:rFonts w:cs="Microsoft Sans Serif"/>
          <w:bCs/>
          <w:sz w:val="28"/>
          <w:szCs w:val="28"/>
        </w:rPr>
        <w:t>PALACIOS</w:t>
      </w:r>
      <w:r w:rsidR="00677FE1">
        <w:rPr>
          <w:rFonts w:cs="Microsoft Sans Serif"/>
          <w:bCs/>
          <w:sz w:val="28"/>
          <w:szCs w:val="28"/>
        </w:rPr>
        <w:t xml:space="preserve">, quien en su calidad de socia de la </w:t>
      </w:r>
      <w:r w:rsidR="00677FE1" w:rsidRPr="00C85414">
        <w:rPr>
          <w:rFonts w:cs="Microsoft Sans Serif"/>
          <w:bCs/>
          <w:i/>
          <w:sz w:val="28"/>
          <w:szCs w:val="28"/>
        </w:rPr>
        <w:t>“Cantera de Combia”</w:t>
      </w:r>
      <w:r w:rsidR="00677FE1" w:rsidRPr="00C85414">
        <w:rPr>
          <w:rFonts w:cs="Microsoft Sans Serif"/>
          <w:bCs/>
          <w:sz w:val="28"/>
          <w:szCs w:val="28"/>
        </w:rPr>
        <w:t xml:space="preserve">, </w:t>
      </w:r>
      <w:r w:rsidR="00677FE1">
        <w:rPr>
          <w:rFonts w:cs="Microsoft Sans Serif"/>
          <w:bCs/>
          <w:sz w:val="28"/>
          <w:szCs w:val="28"/>
        </w:rPr>
        <w:t>fungía como uno de sus patrones</w:t>
      </w:r>
      <w:r w:rsidR="005B658C">
        <w:rPr>
          <w:rFonts w:cs="Microsoft Sans Serif"/>
          <w:bCs/>
          <w:sz w:val="28"/>
          <w:szCs w:val="28"/>
        </w:rPr>
        <w:t xml:space="preserve"> </w:t>
      </w:r>
      <w:r w:rsidR="009A3960">
        <w:rPr>
          <w:rFonts w:cs="Microsoft Sans Serif"/>
          <w:bCs/>
          <w:sz w:val="28"/>
          <w:szCs w:val="28"/>
        </w:rPr>
        <w:t xml:space="preserve">al </w:t>
      </w:r>
      <w:r w:rsidR="005B658C">
        <w:rPr>
          <w:rFonts w:cs="Microsoft Sans Serif"/>
          <w:bCs/>
          <w:sz w:val="28"/>
          <w:szCs w:val="28"/>
        </w:rPr>
        <w:t>desempeña</w:t>
      </w:r>
      <w:r w:rsidR="009A3960">
        <w:rPr>
          <w:rFonts w:cs="Microsoft Sans Serif"/>
          <w:bCs/>
          <w:sz w:val="28"/>
          <w:szCs w:val="28"/>
        </w:rPr>
        <w:t>rse</w:t>
      </w:r>
      <w:r w:rsidR="005B658C">
        <w:rPr>
          <w:rFonts w:cs="Microsoft Sans Serif"/>
          <w:bCs/>
          <w:sz w:val="28"/>
          <w:szCs w:val="28"/>
        </w:rPr>
        <w:t xml:space="preserve"> como jefe de planta</w:t>
      </w:r>
      <w:r w:rsidR="00371130">
        <w:rPr>
          <w:rFonts w:cs="Microsoft Sans Serif"/>
          <w:bCs/>
          <w:sz w:val="28"/>
          <w:szCs w:val="28"/>
        </w:rPr>
        <w:t>,</w:t>
      </w:r>
      <w:r w:rsidR="00677FE1">
        <w:rPr>
          <w:rFonts w:cs="Microsoft Sans Serif"/>
          <w:bCs/>
          <w:sz w:val="28"/>
          <w:szCs w:val="28"/>
        </w:rPr>
        <w:t xml:space="preserve"> y en tales condiciones le había impartido órdenes para que laborara en esas horas, lo que a su vez</w:t>
      </w:r>
      <w:r w:rsidR="002F0AE3">
        <w:rPr>
          <w:rFonts w:cs="Microsoft Sans Serif"/>
          <w:bCs/>
          <w:sz w:val="28"/>
          <w:szCs w:val="28"/>
        </w:rPr>
        <w:t>, actuando a espaldas de sus socios,</w:t>
      </w:r>
      <w:r w:rsidR="00677FE1">
        <w:rPr>
          <w:rFonts w:cs="Microsoft Sans Serif"/>
          <w:bCs/>
          <w:sz w:val="28"/>
          <w:szCs w:val="28"/>
        </w:rPr>
        <w:t xml:space="preserve"> le permitió lucrarse de los dineros que los volqueteros le pagaban a </w:t>
      </w:r>
      <w:r w:rsidR="00A6752C" w:rsidRPr="00A6752C">
        <w:rPr>
          <w:rFonts w:cs="Microsoft Sans Serif"/>
          <w:bCs/>
          <w:sz w:val="28"/>
          <w:szCs w:val="28"/>
        </w:rPr>
        <w:t xml:space="preserve">GUSTAVO DE JESÚS MUÑOZ </w:t>
      </w:r>
      <w:r w:rsidR="00A6752C">
        <w:rPr>
          <w:rFonts w:cs="Microsoft Sans Serif"/>
          <w:bCs/>
          <w:sz w:val="28"/>
          <w:szCs w:val="28"/>
        </w:rPr>
        <w:t>por adquirir el material mineral que se le</w:t>
      </w:r>
      <w:r w:rsidR="00677FE1">
        <w:rPr>
          <w:rFonts w:cs="Microsoft Sans Serif"/>
          <w:bCs/>
          <w:sz w:val="28"/>
          <w:szCs w:val="28"/>
        </w:rPr>
        <w:t>s</w:t>
      </w:r>
      <w:r w:rsidR="00A6752C">
        <w:rPr>
          <w:rFonts w:cs="Microsoft Sans Serif"/>
          <w:bCs/>
          <w:sz w:val="28"/>
          <w:szCs w:val="28"/>
        </w:rPr>
        <w:t xml:space="preserve"> </w:t>
      </w:r>
      <w:r w:rsidR="009A3960">
        <w:rPr>
          <w:rFonts w:cs="Microsoft Sans Serif"/>
          <w:bCs/>
          <w:sz w:val="28"/>
          <w:szCs w:val="28"/>
        </w:rPr>
        <w:t>vendía</w:t>
      </w:r>
      <w:r w:rsidR="00A6752C">
        <w:rPr>
          <w:rFonts w:cs="Microsoft Sans Serif"/>
          <w:bCs/>
          <w:sz w:val="28"/>
          <w:szCs w:val="28"/>
        </w:rPr>
        <w:t xml:space="preserve"> en horas de la madrugada</w:t>
      </w:r>
      <w:r w:rsidR="00C85414">
        <w:rPr>
          <w:rFonts w:cs="Microsoft Sans Serif"/>
          <w:bCs/>
          <w:sz w:val="28"/>
          <w:szCs w:val="28"/>
        </w:rPr>
        <w:t xml:space="preserve">. </w:t>
      </w:r>
    </w:p>
    <w:p w:rsidR="00C85414" w:rsidRDefault="00C85414" w:rsidP="00AD4FE2">
      <w:pPr>
        <w:spacing w:after="0" w:line="276" w:lineRule="auto"/>
        <w:jc w:val="both"/>
        <w:rPr>
          <w:rFonts w:cs="Microsoft Sans Serif"/>
          <w:bCs/>
          <w:sz w:val="28"/>
          <w:szCs w:val="28"/>
        </w:rPr>
      </w:pPr>
    </w:p>
    <w:p w:rsidR="00C85414" w:rsidRDefault="00C85414" w:rsidP="00AD4FE2">
      <w:pPr>
        <w:spacing w:after="0" w:line="276" w:lineRule="auto"/>
        <w:jc w:val="both"/>
        <w:rPr>
          <w:rFonts w:cs="Microsoft Sans Serif"/>
          <w:bCs/>
          <w:sz w:val="28"/>
          <w:szCs w:val="28"/>
        </w:rPr>
      </w:pPr>
      <w:r>
        <w:rPr>
          <w:rFonts w:cs="Microsoft Sans Serif"/>
          <w:bCs/>
          <w:sz w:val="28"/>
          <w:szCs w:val="28"/>
        </w:rPr>
        <w:t xml:space="preserve">Por lo tanto, para poder resolver las discrepancias propuestas por el apelante en contra del fallo opugnado, </w:t>
      </w:r>
      <w:r w:rsidR="00E545AB">
        <w:rPr>
          <w:rFonts w:cs="Microsoft Sans Serif"/>
          <w:bCs/>
          <w:sz w:val="28"/>
          <w:szCs w:val="28"/>
        </w:rPr>
        <w:t xml:space="preserve">como punto de partida </w:t>
      </w:r>
      <w:r>
        <w:rPr>
          <w:rFonts w:cs="Microsoft Sans Serif"/>
          <w:bCs/>
          <w:sz w:val="28"/>
          <w:szCs w:val="28"/>
        </w:rPr>
        <w:t xml:space="preserve">vemos que acorde con </w:t>
      </w:r>
      <w:r w:rsidR="00B6482B">
        <w:rPr>
          <w:rFonts w:cs="Microsoft Sans Serif"/>
          <w:bCs/>
          <w:sz w:val="28"/>
          <w:szCs w:val="28"/>
        </w:rPr>
        <w:t xml:space="preserve">el contenido de </w:t>
      </w:r>
      <w:r>
        <w:rPr>
          <w:rFonts w:cs="Microsoft Sans Serif"/>
          <w:bCs/>
          <w:sz w:val="28"/>
          <w:szCs w:val="28"/>
        </w:rPr>
        <w:t>la</w:t>
      </w:r>
      <w:r w:rsidR="00B6482B">
        <w:rPr>
          <w:rFonts w:cs="Microsoft Sans Serif"/>
          <w:bCs/>
          <w:sz w:val="28"/>
          <w:szCs w:val="28"/>
        </w:rPr>
        <w:t>s</w:t>
      </w:r>
      <w:r>
        <w:rPr>
          <w:rFonts w:cs="Microsoft Sans Serif"/>
          <w:bCs/>
          <w:sz w:val="28"/>
          <w:szCs w:val="28"/>
        </w:rPr>
        <w:t xml:space="preserve"> tesis</w:t>
      </w:r>
      <w:r w:rsidR="00B6482B">
        <w:rPr>
          <w:rFonts w:cs="Microsoft Sans Serif"/>
          <w:bCs/>
          <w:sz w:val="28"/>
          <w:szCs w:val="28"/>
        </w:rPr>
        <w:t xml:space="preserve"> de sus discrepancias se observa que</w:t>
      </w:r>
      <w:r>
        <w:rPr>
          <w:rFonts w:cs="Microsoft Sans Serif"/>
          <w:bCs/>
          <w:sz w:val="28"/>
          <w:szCs w:val="28"/>
        </w:rPr>
        <w:t xml:space="preserve"> el recurrente está admitiendo como hechos ciertos e indubitables, los cuales sobr</w:t>
      </w:r>
      <w:r w:rsidR="009A3960">
        <w:rPr>
          <w:rFonts w:cs="Microsoft Sans Serif"/>
          <w:bCs/>
          <w:sz w:val="28"/>
          <w:szCs w:val="28"/>
        </w:rPr>
        <w:t>a</w:t>
      </w:r>
      <w:r>
        <w:rPr>
          <w:rFonts w:cs="Microsoft Sans Serif"/>
          <w:bCs/>
          <w:sz w:val="28"/>
          <w:szCs w:val="28"/>
        </w:rPr>
        <w:t xml:space="preserve"> decir que están plenamente acreditados en el proceso con las pruebas aducidas por la Fiscalía, los siguientes: </w:t>
      </w:r>
    </w:p>
    <w:p w:rsidR="00B6482B" w:rsidRDefault="00B6482B" w:rsidP="00AD4FE2">
      <w:pPr>
        <w:spacing w:after="0" w:line="276" w:lineRule="auto"/>
        <w:jc w:val="both"/>
        <w:rPr>
          <w:rFonts w:cs="Microsoft Sans Serif"/>
          <w:bCs/>
          <w:sz w:val="28"/>
          <w:szCs w:val="28"/>
        </w:rPr>
      </w:pPr>
    </w:p>
    <w:p w:rsidR="00C85414" w:rsidRPr="00A6752C" w:rsidRDefault="00F64784" w:rsidP="00AD4FE2">
      <w:pPr>
        <w:pStyle w:val="Prrafodelista"/>
        <w:numPr>
          <w:ilvl w:val="0"/>
          <w:numId w:val="10"/>
        </w:numPr>
        <w:spacing w:after="0" w:line="276" w:lineRule="auto"/>
        <w:ind w:left="360"/>
        <w:jc w:val="both"/>
        <w:rPr>
          <w:rFonts w:cs="Microsoft Sans Serif"/>
          <w:bCs/>
          <w:sz w:val="28"/>
          <w:szCs w:val="28"/>
        </w:rPr>
      </w:pPr>
      <w:r>
        <w:rPr>
          <w:rFonts w:cs="Microsoft Sans Serif"/>
          <w:bCs/>
          <w:sz w:val="28"/>
          <w:szCs w:val="28"/>
        </w:rPr>
        <w:lastRenderedPageBreak/>
        <w:t>El p</w:t>
      </w:r>
      <w:r w:rsidR="00C85414" w:rsidRPr="00A6752C">
        <w:rPr>
          <w:rFonts w:cs="Microsoft Sans Serif"/>
          <w:bCs/>
          <w:sz w:val="28"/>
          <w:szCs w:val="28"/>
        </w:rPr>
        <w:t xml:space="preserve">rocesado </w:t>
      </w:r>
      <w:r w:rsidR="002F0AE3" w:rsidRPr="002F0AE3">
        <w:rPr>
          <w:rFonts w:cs="Microsoft Sans Serif"/>
          <w:bCs/>
          <w:sz w:val="28"/>
          <w:szCs w:val="28"/>
        </w:rPr>
        <w:t xml:space="preserve">GUSTAVO DE JESÚS MUÑOZ </w:t>
      </w:r>
      <w:r w:rsidR="00C85414" w:rsidRPr="00A6752C">
        <w:rPr>
          <w:rFonts w:cs="Microsoft Sans Serif"/>
          <w:bCs/>
          <w:sz w:val="28"/>
          <w:szCs w:val="28"/>
        </w:rPr>
        <w:t xml:space="preserve">laboró en la </w:t>
      </w:r>
      <w:r w:rsidR="00C85414" w:rsidRPr="00A6752C">
        <w:rPr>
          <w:rFonts w:cs="Microsoft Sans Serif"/>
          <w:bCs/>
          <w:i/>
          <w:sz w:val="28"/>
          <w:szCs w:val="28"/>
        </w:rPr>
        <w:t xml:space="preserve">“Cantera de Combia”, </w:t>
      </w:r>
      <w:r w:rsidR="00C85414" w:rsidRPr="00A6752C">
        <w:rPr>
          <w:rFonts w:cs="Microsoft Sans Serif"/>
          <w:bCs/>
          <w:sz w:val="28"/>
          <w:szCs w:val="28"/>
        </w:rPr>
        <w:t xml:space="preserve">como operador de maquinaria pesada, durante el periodo comprendido entre el 1º de julio del </w:t>
      </w:r>
      <w:r>
        <w:rPr>
          <w:rFonts w:cs="Microsoft Sans Serif"/>
          <w:bCs/>
          <w:sz w:val="28"/>
          <w:szCs w:val="28"/>
        </w:rPr>
        <w:t>2000 hasta el 3 de abril del 2</w:t>
      </w:r>
      <w:r w:rsidR="00C85414" w:rsidRPr="00A6752C">
        <w:rPr>
          <w:rFonts w:cs="Microsoft Sans Serif"/>
          <w:bCs/>
          <w:sz w:val="28"/>
          <w:szCs w:val="28"/>
        </w:rPr>
        <w:t>006</w:t>
      </w:r>
      <w:r w:rsidR="00371130">
        <w:rPr>
          <w:rStyle w:val="Refdenotaalpie"/>
          <w:rFonts w:cs="Microsoft Sans Serif"/>
          <w:bCs/>
          <w:sz w:val="28"/>
          <w:szCs w:val="28"/>
        </w:rPr>
        <w:footnoteReference w:id="1"/>
      </w:r>
      <w:r w:rsidR="00C85414" w:rsidRPr="00A6752C">
        <w:rPr>
          <w:rFonts w:cs="Microsoft Sans Serif"/>
          <w:bCs/>
          <w:sz w:val="28"/>
          <w:szCs w:val="28"/>
        </w:rPr>
        <w:t>.</w:t>
      </w:r>
    </w:p>
    <w:p w:rsidR="00C85414" w:rsidRDefault="00C85414" w:rsidP="00AD4FE2">
      <w:pPr>
        <w:spacing w:after="0" w:line="276" w:lineRule="auto"/>
        <w:jc w:val="both"/>
        <w:rPr>
          <w:rFonts w:cs="Microsoft Sans Serif"/>
          <w:bCs/>
          <w:sz w:val="28"/>
          <w:szCs w:val="28"/>
        </w:rPr>
      </w:pPr>
    </w:p>
    <w:p w:rsidR="00E26B80" w:rsidRPr="00A6752C" w:rsidRDefault="00EE05E1" w:rsidP="00AD4FE2">
      <w:pPr>
        <w:pStyle w:val="Prrafodelista"/>
        <w:numPr>
          <w:ilvl w:val="0"/>
          <w:numId w:val="10"/>
        </w:numPr>
        <w:spacing w:after="0" w:line="276" w:lineRule="auto"/>
        <w:ind w:left="360"/>
        <w:jc w:val="both"/>
        <w:rPr>
          <w:rFonts w:cs="Microsoft Sans Serif"/>
          <w:bCs/>
          <w:sz w:val="28"/>
          <w:szCs w:val="28"/>
        </w:rPr>
      </w:pPr>
      <w:r>
        <w:rPr>
          <w:rFonts w:cs="Microsoft Sans Serif"/>
          <w:bCs/>
          <w:sz w:val="28"/>
          <w:szCs w:val="28"/>
        </w:rPr>
        <w:t>E</w:t>
      </w:r>
      <w:r w:rsidR="00C85414" w:rsidRPr="00A6752C">
        <w:rPr>
          <w:rFonts w:cs="Microsoft Sans Serif"/>
          <w:bCs/>
          <w:sz w:val="28"/>
          <w:szCs w:val="28"/>
        </w:rPr>
        <w:t xml:space="preserve">l horario laboral normal u ordinario de las personas que trabajaban en la </w:t>
      </w:r>
      <w:r w:rsidR="00C85414" w:rsidRPr="00A6752C">
        <w:rPr>
          <w:rFonts w:cs="Microsoft Sans Serif"/>
          <w:bCs/>
          <w:i/>
          <w:sz w:val="28"/>
          <w:szCs w:val="28"/>
        </w:rPr>
        <w:t xml:space="preserve">“Cantera de Combia”, </w:t>
      </w:r>
      <w:r w:rsidR="00C85414" w:rsidRPr="00A6752C">
        <w:rPr>
          <w:rFonts w:cs="Microsoft Sans Serif"/>
          <w:bCs/>
          <w:sz w:val="28"/>
          <w:szCs w:val="28"/>
        </w:rPr>
        <w:t xml:space="preserve">era el comprendido entre las 07:00 horas hasta las 17:00 horas. </w:t>
      </w:r>
    </w:p>
    <w:p w:rsidR="00E26B80" w:rsidRDefault="00E26B80" w:rsidP="00AD4FE2">
      <w:pPr>
        <w:spacing w:after="0" w:line="276" w:lineRule="auto"/>
        <w:jc w:val="both"/>
        <w:rPr>
          <w:rFonts w:cs="Microsoft Sans Serif"/>
          <w:bCs/>
          <w:sz w:val="28"/>
          <w:szCs w:val="28"/>
        </w:rPr>
      </w:pPr>
    </w:p>
    <w:p w:rsidR="00F26FAD" w:rsidRDefault="00EE05E1" w:rsidP="00AD4FE2">
      <w:pPr>
        <w:pStyle w:val="Prrafodelista"/>
        <w:numPr>
          <w:ilvl w:val="0"/>
          <w:numId w:val="10"/>
        </w:numPr>
        <w:spacing w:after="0" w:line="276" w:lineRule="auto"/>
        <w:ind w:left="360"/>
        <w:jc w:val="both"/>
        <w:rPr>
          <w:rFonts w:cs="Microsoft Sans Serif"/>
          <w:bCs/>
          <w:sz w:val="28"/>
          <w:szCs w:val="28"/>
        </w:rPr>
      </w:pPr>
      <w:r>
        <w:rPr>
          <w:rFonts w:cs="Microsoft Sans Serif"/>
          <w:bCs/>
          <w:sz w:val="28"/>
          <w:szCs w:val="28"/>
        </w:rPr>
        <w:t>E</w:t>
      </w:r>
      <w:r w:rsidR="00E26B80" w:rsidRPr="00A6752C">
        <w:rPr>
          <w:rFonts w:cs="Microsoft Sans Serif"/>
          <w:bCs/>
          <w:sz w:val="28"/>
          <w:szCs w:val="28"/>
        </w:rPr>
        <w:t xml:space="preserve">n horas de la madrugada de los días 29 de </w:t>
      </w:r>
      <w:r w:rsidR="00F64784">
        <w:rPr>
          <w:rFonts w:cs="Microsoft Sans Serif"/>
          <w:bCs/>
          <w:sz w:val="28"/>
          <w:szCs w:val="28"/>
        </w:rPr>
        <w:t>marzo y 3 de abril de 2006, el p</w:t>
      </w:r>
      <w:r w:rsidR="00E26B80" w:rsidRPr="00A6752C">
        <w:rPr>
          <w:rFonts w:cs="Microsoft Sans Serif"/>
          <w:bCs/>
          <w:sz w:val="28"/>
          <w:szCs w:val="28"/>
        </w:rPr>
        <w:t xml:space="preserve">rocesado </w:t>
      </w:r>
      <w:r w:rsidRPr="00EE05E1">
        <w:rPr>
          <w:rFonts w:cs="Microsoft Sans Serif"/>
          <w:bCs/>
          <w:sz w:val="28"/>
          <w:szCs w:val="28"/>
        </w:rPr>
        <w:t xml:space="preserve">GUSTAVO DE JESÚS MUÑOZ </w:t>
      </w:r>
      <w:r w:rsidR="00E26B80" w:rsidRPr="00A6752C">
        <w:rPr>
          <w:rFonts w:cs="Microsoft Sans Serif"/>
          <w:bCs/>
          <w:sz w:val="28"/>
          <w:szCs w:val="28"/>
        </w:rPr>
        <w:t xml:space="preserve">estuvo operando un </w:t>
      </w:r>
      <w:r w:rsidR="00E26B80" w:rsidRPr="00A6752C">
        <w:rPr>
          <w:rFonts w:cs="Microsoft Sans Serif"/>
          <w:bCs/>
          <w:i/>
          <w:sz w:val="28"/>
          <w:szCs w:val="28"/>
        </w:rPr>
        <w:t>bulldozer cargo</w:t>
      </w:r>
      <w:r w:rsidR="00E545AB">
        <w:rPr>
          <w:rStyle w:val="Refdenotaalpie"/>
          <w:rFonts w:cs="Microsoft Sans Serif"/>
          <w:bCs/>
          <w:i/>
          <w:sz w:val="28"/>
          <w:szCs w:val="28"/>
        </w:rPr>
        <w:footnoteReference w:id="2"/>
      </w:r>
      <w:r w:rsidR="00E26B80" w:rsidRPr="00A6752C">
        <w:rPr>
          <w:rFonts w:cs="Microsoft Sans Serif"/>
          <w:bCs/>
          <w:sz w:val="28"/>
          <w:szCs w:val="28"/>
        </w:rPr>
        <w:t xml:space="preserve"> con el que </w:t>
      </w:r>
      <w:r w:rsidR="00803146" w:rsidRPr="00A6752C">
        <w:rPr>
          <w:rFonts w:cs="Microsoft Sans Serif"/>
          <w:bCs/>
          <w:sz w:val="28"/>
          <w:szCs w:val="28"/>
        </w:rPr>
        <w:t>extraj</w:t>
      </w:r>
      <w:r w:rsidR="00803146">
        <w:rPr>
          <w:rFonts w:cs="Microsoft Sans Serif"/>
          <w:bCs/>
          <w:sz w:val="28"/>
          <w:szCs w:val="28"/>
        </w:rPr>
        <w:t>o</w:t>
      </w:r>
      <w:r w:rsidR="00E26B80" w:rsidRPr="00A6752C">
        <w:rPr>
          <w:rFonts w:cs="Microsoft Sans Serif"/>
          <w:bCs/>
          <w:sz w:val="28"/>
          <w:szCs w:val="28"/>
        </w:rPr>
        <w:t xml:space="preserve"> material mineral de la cantera, el cual posteriormente fue cargado </w:t>
      </w:r>
      <w:r w:rsidR="00371130">
        <w:rPr>
          <w:rFonts w:cs="Microsoft Sans Serif"/>
          <w:bCs/>
          <w:sz w:val="28"/>
          <w:szCs w:val="28"/>
        </w:rPr>
        <w:t>en</w:t>
      </w:r>
      <w:r w:rsidR="00E26B80" w:rsidRPr="00A6752C">
        <w:rPr>
          <w:rFonts w:cs="Microsoft Sans Serif"/>
          <w:bCs/>
          <w:sz w:val="28"/>
          <w:szCs w:val="28"/>
        </w:rPr>
        <w:t xml:space="preserve"> varias volquetas qu</w:t>
      </w:r>
      <w:r w:rsidR="00F26FAD" w:rsidRPr="00A6752C">
        <w:rPr>
          <w:rFonts w:cs="Microsoft Sans Serif"/>
          <w:bCs/>
          <w:sz w:val="28"/>
          <w:szCs w:val="28"/>
        </w:rPr>
        <w:t xml:space="preserve">e habían ingresado a las instalaciones de la cantera. </w:t>
      </w:r>
    </w:p>
    <w:p w:rsidR="002F0AE3" w:rsidRPr="002F0AE3" w:rsidRDefault="002F0AE3" w:rsidP="00AD4FE2">
      <w:pPr>
        <w:pStyle w:val="Prrafodelista"/>
        <w:spacing w:line="276" w:lineRule="auto"/>
        <w:rPr>
          <w:rFonts w:cs="Microsoft Sans Serif"/>
          <w:bCs/>
          <w:sz w:val="28"/>
          <w:szCs w:val="28"/>
        </w:rPr>
      </w:pPr>
    </w:p>
    <w:p w:rsidR="002F0AE3" w:rsidRPr="00A6752C" w:rsidRDefault="002F0AE3" w:rsidP="00AD4FE2">
      <w:pPr>
        <w:pStyle w:val="Prrafodelista"/>
        <w:numPr>
          <w:ilvl w:val="0"/>
          <w:numId w:val="10"/>
        </w:numPr>
        <w:spacing w:after="0" w:line="276" w:lineRule="auto"/>
        <w:ind w:left="360"/>
        <w:jc w:val="both"/>
        <w:rPr>
          <w:rFonts w:cs="Microsoft Sans Serif"/>
          <w:bCs/>
          <w:sz w:val="28"/>
          <w:szCs w:val="28"/>
        </w:rPr>
      </w:pPr>
      <w:r>
        <w:rPr>
          <w:rFonts w:cs="Microsoft Sans Serif"/>
          <w:bCs/>
          <w:sz w:val="28"/>
          <w:szCs w:val="28"/>
        </w:rPr>
        <w:t xml:space="preserve">En horas </w:t>
      </w:r>
      <w:r w:rsidR="00EE05E1">
        <w:rPr>
          <w:rFonts w:cs="Microsoft Sans Serif"/>
          <w:bCs/>
          <w:sz w:val="28"/>
          <w:szCs w:val="28"/>
        </w:rPr>
        <w:t xml:space="preserve">de la madrugada del </w:t>
      </w:r>
      <w:r w:rsidR="00E26B80" w:rsidRPr="00EE05E1">
        <w:rPr>
          <w:rFonts w:cs="Microsoft Sans Serif"/>
          <w:bCs/>
          <w:sz w:val="28"/>
          <w:szCs w:val="28"/>
        </w:rPr>
        <w:t>3 de abril de 2006,</w:t>
      </w:r>
      <w:r w:rsidR="00EE05E1">
        <w:rPr>
          <w:rFonts w:cs="Microsoft Sans Serif"/>
          <w:bCs/>
          <w:sz w:val="28"/>
          <w:szCs w:val="28"/>
        </w:rPr>
        <w:t xml:space="preserve"> en las instalaciones de la cantera se llevó a cabo un operativo policial, el cual arrojó como resultado la captura del Procesado </w:t>
      </w:r>
      <w:r w:rsidR="00EE05E1" w:rsidRPr="00EE05E1">
        <w:rPr>
          <w:rFonts w:cs="Microsoft Sans Serif"/>
          <w:bCs/>
          <w:sz w:val="28"/>
          <w:szCs w:val="28"/>
        </w:rPr>
        <w:t>GUSTAVO DE JESÚS MUÑOZ</w:t>
      </w:r>
      <w:r w:rsidR="00EE05E1">
        <w:rPr>
          <w:rFonts w:cs="Microsoft Sans Serif"/>
          <w:bCs/>
          <w:sz w:val="28"/>
          <w:szCs w:val="28"/>
        </w:rPr>
        <w:t xml:space="preserve">, </w:t>
      </w:r>
      <w:r w:rsidR="00803146">
        <w:rPr>
          <w:rFonts w:cs="Microsoft Sans Serif"/>
          <w:bCs/>
          <w:sz w:val="28"/>
          <w:szCs w:val="28"/>
        </w:rPr>
        <w:t>así</w:t>
      </w:r>
      <w:r w:rsidR="00EE05E1">
        <w:rPr>
          <w:rFonts w:cs="Microsoft Sans Serif"/>
          <w:bCs/>
          <w:sz w:val="28"/>
          <w:szCs w:val="28"/>
        </w:rPr>
        <w:t xml:space="preserve"> como la inmovilización e incautación de 12 volquetas cargadas con material mineral </w:t>
      </w:r>
      <w:r w:rsidR="00803146">
        <w:rPr>
          <w:rFonts w:cs="Microsoft Sans Serif"/>
          <w:bCs/>
          <w:sz w:val="28"/>
          <w:szCs w:val="28"/>
        </w:rPr>
        <w:t>extraído</w:t>
      </w:r>
      <w:r w:rsidR="00EE05E1">
        <w:rPr>
          <w:rFonts w:cs="Microsoft Sans Serif"/>
          <w:bCs/>
          <w:sz w:val="28"/>
          <w:szCs w:val="28"/>
        </w:rPr>
        <w:t xml:space="preserve"> de la cantera y la captura de varias personas que conducían esos vehículos.</w:t>
      </w:r>
    </w:p>
    <w:p w:rsidR="00F26FAD" w:rsidRDefault="00F26FAD" w:rsidP="00AD4FE2">
      <w:pPr>
        <w:spacing w:after="0" w:line="276" w:lineRule="auto"/>
        <w:jc w:val="both"/>
        <w:rPr>
          <w:rFonts w:cs="Microsoft Sans Serif"/>
          <w:bCs/>
          <w:sz w:val="28"/>
          <w:szCs w:val="28"/>
        </w:rPr>
      </w:pPr>
    </w:p>
    <w:p w:rsidR="00F26FAD" w:rsidRPr="00A6752C" w:rsidRDefault="00EE05E1" w:rsidP="00AD4FE2">
      <w:pPr>
        <w:pStyle w:val="Prrafodelista"/>
        <w:numPr>
          <w:ilvl w:val="0"/>
          <w:numId w:val="10"/>
        </w:numPr>
        <w:spacing w:after="0" w:line="276" w:lineRule="auto"/>
        <w:ind w:left="360"/>
        <w:jc w:val="both"/>
        <w:rPr>
          <w:rFonts w:cs="Microsoft Sans Serif"/>
          <w:bCs/>
          <w:sz w:val="28"/>
          <w:szCs w:val="28"/>
        </w:rPr>
      </w:pPr>
      <w:r>
        <w:rPr>
          <w:rFonts w:cs="Microsoft Sans Serif"/>
          <w:bCs/>
          <w:sz w:val="28"/>
          <w:szCs w:val="28"/>
        </w:rPr>
        <w:t xml:space="preserve">El </w:t>
      </w:r>
      <w:r w:rsidR="00F64784">
        <w:rPr>
          <w:rFonts w:cs="Microsoft Sans Serif"/>
          <w:bCs/>
          <w:sz w:val="28"/>
          <w:szCs w:val="28"/>
        </w:rPr>
        <w:t>p</w:t>
      </w:r>
      <w:r w:rsidR="00F26FAD" w:rsidRPr="00A6752C">
        <w:rPr>
          <w:rFonts w:cs="Microsoft Sans Serif"/>
          <w:bCs/>
          <w:sz w:val="28"/>
          <w:szCs w:val="28"/>
        </w:rPr>
        <w:t xml:space="preserve">rocesado </w:t>
      </w:r>
      <w:r w:rsidRPr="00EE05E1">
        <w:rPr>
          <w:rFonts w:cs="Microsoft Sans Serif"/>
          <w:bCs/>
          <w:sz w:val="28"/>
          <w:szCs w:val="28"/>
        </w:rPr>
        <w:t xml:space="preserve">GUSTAVO DE JESÚS MUÑOZ </w:t>
      </w:r>
      <w:r w:rsidR="00F26FAD" w:rsidRPr="00A6752C">
        <w:rPr>
          <w:rFonts w:cs="Microsoft Sans Serif"/>
          <w:bCs/>
          <w:sz w:val="28"/>
          <w:szCs w:val="28"/>
        </w:rPr>
        <w:t xml:space="preserve">era la persona encargada de recibir los pagos que le hacían los conductores de las volquetas por la venta del material mineral </w:t>
      </w:r>
      <w:r w:rsidR="00E545AB" w:rsidRPr="00A6752C">
        <w:rPr>
          <w:rFonts w:cs="Microsoft Sans Serif"/>
          <w:bCs/>
          <w:sz w:val="28"/>
          <w:szCs w:val="28"/>
        </w:rPr>
        <w:t>extraído</w:t>
      </w:r>
      <w:r w:rsidR="00F26FAD" w:rsidRPr="00A6752C">
        <w:rPr>
          <w:rFonts w:cs="Microsoft Sans Serif"/>
          <w:bCs/>
          <w:sz w:val="28"/>
          <w:szCs w:val="28"/>
        </w:rPr>
        <w:t xml:space="preserve"> de la cantera en horas de la madrugada.</w:t>
      </w:r>
    </w:p>
    <w:p w:rsidR="00A6752C" w:rsidRDefault="00A6752C" w:rsidP="00AD4FE2">
      <w:pPr>
        <w:spacing w:after="0" w:line="276" w:lineRule="auto"/>
        <w:jc w:val="both"/>
        <w:rPr>
          <w:rFonts w:cs="Microsoft Sans Serif"/>
          <w:bCs/>
          <w:sz w:val="28"/>
          <w:szCs w:val="28"/>
        </w:rPr>
      </w:pPr>
    </w:p>
    <w:p w:rsidR="00594E66" w:rsidRDefault="00A6752C" w:rsidP="00AD4FE2">
      <w:pPr>
        <w:spacing w:after="0" w:line="276" w:lineRule="auto"/>
        <w:jc w:val="both"/>
        <w:rPr>
          <w:rFonts w:cs="Microsoft Sans Serif"/>
          <w:bCs/>
          <w:sz w:val="28"/>
          <w:szCs w:val="28"/>
        </w:rPr>
      </w:pPr>
      <w:r>
        <w:rPr>
          <w:rFonts w:cs="Microsoft Sans Serif"/>
          <w:bCs/>
          <w:sz w:val="28"/>
          <w:szCs w:val="28"/>
        </w:rPr>
        <w:t>Estando plenamente d</w:t>
      </w:r>
      <w:r w:rsidR="00F64784">
        <w:rPr>
          <w:rFonts w:cs="Microsoft Sans Serif"/>
          <w:bCs/>
          <w:sz w:val="28"/>
          <w:szCs w:val="28"/>
        </w:rPr>
        <w:t>emostrado en el proceso que el p</w:t>
      </w:r>
      <w:r>
        <w:rPr>
          <w:rFonts w:cs="Microsoft Sans Serif"/>
          <w:bCs/>
          <w:sz w:val="28"/>
          <w:szCs w:val="28"/>
        </w:rPr>
        <w:t xml:space="preserve">rocesado </w:t>
      </w:r>
      <w:r w:rsidRPr="00F504F3">
        <w:rPr>
          <w:rFonts w:cs="Microsoft Sans Serif"/>
          <w:bCs/>
          <w:sz w:val="28"/>
          <w:szCs w:val="28"/>
        </w:rPr>
        <w:t>GUSTAVO DE JESÚS MUÑOZ ÁLVAREZ</w:t>
      </w:r>
      <w:r>
        <w:rPr>
          <w:rFonts w:cs="Microsoft Sans Serif"/>
          <w:bCs/>
          <w:sz w:val="28"/>
          <w:szCs w:val="28"/>
        </w:rPr>
        <w:t xml:space="preserve"> era la persona que en un horario laboral atípico se dedicaba a extraer material mineral de la cantera para luego venderlo a un grupo de volqueteros que madrugaban para adquirir dichos productos, el </w:t>
      </w:r>
      <w:r w:rsidR="00594E66">
        <w:rPr>
          <w:rFonts w:cs="Microsoft Sans Serif"/>
          <w:bCs/>
          <w:sz w:val="28"/>
          <w:szCs w:val="28"/>
        </w:rPr>
        <w:t>tópico</w:t>
      </w:r>
      <w:r>
        <w:rPr>
          <w:rFonts w:cs="Microsoft Sans Serif"/>
          <w:bCs/>
          <w:sz w:val="28"/>
          <w:szCs w:val="28"/>
        </w:rPr>
        <w:t xml:space="preserve"> que </w:t>
      </w:r>
      <w:r w:rsidR="00594E66">
        <w:rPr>
          <w:rFonts w:cs="Microsoft Sans Serif"/>
          <w:bCs/>
          <w:sz w:val="28"/>
          <w:szCs w:val="28"/>
        </w:rPr>
        <w:t xml:space="preserve">a la Sala </w:t>
      </w:r>
      <w:r>
        <w:rPr>
          <w:rFonts w:cs="Microsoft Sans Serif"/>
          <w:bCs/>
          <w:sz w:val="28"/>
          <w:szCs w:val="28"/>
        </w:rPr>
        <w:t>le correspondería dilucidar</w:t>
      </w:r>
      <w:r w:rsidR="00594E66">
        <w:rPr>
          <w:rFonts w:cs="Microsoft Sans Serif"/>
          <w:bCs/>
          <w:sz w:val="28"/>
          <w:szCs w:val="28"/>
        </w:rPr>
        <w:t>,</w:t>
      </w:r>
      <w:r>
        <w:rPr>
          <w:rFonts w:cs="Microsoft Sans Serif"/>
          <w:bCs/>
          <w:sz w:val="28"/>
          <w:szCs w:val="28"/>
        </w:rPr>
        <w:t xml:space="preserve"> acorde con la tesis de la discrepancia propuesta por el apelante, es si en efecto</w:t>
      </w:r>
      <w:r w:rsidR="003E154F">
        <w:rPr>
          <w:rFonts w:cs="Microsoft Sans Serif"/>
          <w:bCs/>
          <w:sz w:val="28"/>
          <w:szCs w:val="28"/>
        </w:rPr>
        <w:t>,</w:t>
      </w:r>
      <w:r>
        <w:rPr>
          <w:rFonts w:cs="Microsoft Sans Serif"/>
          <w:bCs/>
          <w:sz w:val="28"/>
          <w:szCs w:val="28"/>
        </w:rPr>
        <w:t xml:space="preserve"> en </w:t>
      </w:r>
      <w:r w:rsidR="00594E66">
        <w:rPr>
          <w:rFonts w:cs="Microsoft Sans Serif"/>
          <w:bCs/>
          <w:sz w:val="28"/>
          <w:szCs w:val="28"/>
        </w:rPr>
        <w:t xml:space="preserve">algún </w:t>
      </w:r>
      <w:r>
        <w:rPr>
          <w:rFonts w:cs="Microsoft Sans Serif"/>
          <w:bCs/>
          <w:sz w:val="28"/>
          <w:szCs w:val="28"/>
        </w:rPr>
        <w:t>momento</w:t>
      </w:r>
      <w:r w:rsidR="003E154F">
        <w:rPr>
          <w:rFonts w:cs="Microsoft Sans Serif"/>
          <w:bCs/>
          <w:sz w:val="28"/>
          <w:szCs w:val="28"/>
        </w:rPr>
        <w:t>,</w:t>
      </w:r>
      <w:r>
        <w:rPr>
          <w:rFonts w:cs="Microsoft Sans Serif"/>
          <w:bCs/>
          <w:sz w:val="28"/>
          <w:szCs w:val="28"/>
        </w:rPr>
        <w:t xml:space="preserve"> </w:t>
      </w:r>
      <w:r w:rsidR="00594E66">
        <w:rPr>
          <w:rFonts w:cs="Microsoft Sans Serif"/>
          <w:bCs/>
          <w:sz w:val="28"/>
          <w:szCs w:val="28"/>
        </w:rPr>
        <w:t xml:space="preserve">el Procesado fue instrumentalizado por una tercera </w:t>
      </w:r>
      <w:r w:rsidR="00594E66">
        <w:rPr>
          <w:rFonts w:cs="Microsoft Sans Serif"/>
          <w:bCs/>
          <w:sz w:val="28"/>
          <w:szCs w:val="28"/>
        </w:rPr>
        <w:lastRenderedPageBreak/>
        <w:t xml:space="preserve">persona: </w:t>
      </w:r>
      <w:r w:rsidR="00594E66" w:rsidRPr="00677FE1">
        <w:rPr>
          <w:rFonts w:cs="Microsoft Sans Serif"/>
          <w:bCs/>
          <w:sz w:val="28"/>
          <w:szCs w:val="28"/>
        </w:rPr>
        <w:t>SANDRA PALACIOS</w:t>
      </w:r>
      <w:r w:rsidR="00594E66">
        <w:rPr>
          <w:rFonts w:cs="Microsoft Sans Serif"/>
          <w:bCs/>
          <w:sz w:val="28"/>
          <w:szCs w:val="28"/>
        </w:rPr>
        <w:t xml:space="preserve">,  quien a modo de autor mediato lo cosificó y utilizó como una </w:t>
      </w:r>
      <w:r w:rsidR="003E154F">
        <w:rPr>
          <w:rFonts w:cs="Microsoft Sans Serif"/>
          <w:bCs/>
          <w:sz w:val="28"/>
          <w:szCs w:val="28"/>
        </w:rPr>
        <w:t xml:space="preserve">especie de </w:t>
      </w:r>
      <w:r w:rsidR="00594E66">
        <w:rPr>
          <w:rFonts w:cs="Microsoft Sans Serif"/>
          <w:bCs/>
          <w:sz w:val="28"/>
          <w:szCs w:val="28"/>
        </w:rPr>
        <w:t xml:space="preserve">marioneta para que perpetrara los delitos de hurto, respecto de los cuales </w:t>
      </w:r>
      <w:r w:rsidR="003E154F">
        <w:rPr>
          <w:rFonts w:cs="Microsoft Sans Serif"/>
          <w:bCs/>
          <w:sz w:val="28"/>
          <w:szCs w:val="28"/>
        </w:rPr>
        <w:t xml:space="preserve">Él </w:t>
      </w:r>
      <w:r w:rsidR="00594E66">
        <w:rPr>
          <w:rFonts w:cs="Microsoft Sans Serif"/>
          <w:bCs/>
          <w:sz w:val="28"/>
          <w:szCs w:val="28"/>
        </w:rPr>
        <w:t xml:space="preserve">no </w:t>
      </w:r>
      <w:r w:rsidR="002F0AE3">
        <w:rPr>
          <w:rFonts w:cs="Microsoft Sans Serif"/>
          <w:bCs/>
          <w:sz w:val="28"/>
          <w:szCs w:val="28"/>
        </w:rPr>
        <w:t>tenía</w:t>
      </w:r>
      <w:r w:rsidR="00594E66">
        <w:rPr>
          <w:rFonts w:cs="Microsoft Sans Serif"/>
          <w:bCs/>
          <w:sz w:val="28"/>
          <w:szCs w:val="28"/>
        </w:rPr>
        <w:t xml:space="preserve"> arte ni parte, ya que la única persona quien se lucr</w:t>
      </w:r>
      <w:r w:rsidR="002F0AE3">
        <w:rPr>
          <w:rFonts w:cs="Microsoft Sans Serif"/>
          <w:bCs/>
          <w:sz w:val="28"/>
          <w:szCs w:val="28"/>
        </w:rPr>
        <w:t>ó</w:t>
      </w:r>
      <w:r w:rsidR="00594E66">
        <w:rPr>
          <w:rFonts w:cs="Microsoft Sans Serif"/>
          <w:bCs/>
          <w:sz w:val="28"/>
          <w:szCs w:val="28"/>
        </w:rPr>
        <w:t xml:space="preserve"> de </w:t>
      </w:r>
      <w:r w:rsidR="002F0AE3">
        <w:rPr>
          <w:rFonts w:cs="Microsoft Sans Serif"/>
          <w:bCs/>
          <w:sz w:val="28"/>
          <w:szCs w:val="28"/>
        </w:rPr>
        <w:t>esos</w:t>
      </w:r>
      <w:r w:rsidR="00594E66">
        <w:rPr>
          <w:rFonts w:cs="Microsoft Sans Serif"/>
          <w:bCs/>
          <w:sz w:val="28"/>
          <w:szCs w:val="28"/>
        </w:rPr>
        <w:t xml:space="preserve"> latrocinios fue </w:t>
      </w:r>
      <w:r w:rsidR="005B658C">
        <w:rPr>
          <w:rFonts w:cs="Microsoft Sans Serif"/>
          <w:bCs/>
          <w:sz w:val="28"/>
          <w:szCs w:val="28"/>
        </w:rPr>
        <w:t xml:space="preserve">la aludida </w:t>
      </w:r>
      <w:r w:rsidR="00594E66" w:rsidRPr="00594E66">
        <w:rPr>
          <w:rFonts w:cs="Microsoft Sans Serif"/>
          <w:bCs/>
          <w:sz w:val="28"/>
          <w:szCs w:val="28"/>
        </w:rPr>
        <w:t>SANDRA PALACIOS</w:t>
      </w:r>
      <w:r w:rsidR="00594E66">
        <w:rPr>
          <w:rFonts w:cs="Microsoft Sans Serif"/>
          <w:bCs/>
          <w:sz w:val="28"/>
          <w:szCs w:val="28"/>
        </w:rPr>
        <w:t xml:space="preserve">, a quien el Procesado le entregaba los dineros que </w:t>
      </w:r>
      <w:r w:rsidR="002F0AE3">
        <w:rPr>
          <w:rFonts w:cs="Microsoft Sans Serif"/>
          <w:bCs/>
          <w:sz w:val="28"/>
          <w:szCs w:val="28"/>
        </w:rPr>
        <w:t>recibía</w:t>
      </w:r>
      <w:r w:rsidR="00594E66">
        <w:rPr>
          <w:rFonts w:cs="Microsoft Sans Serif"/>
          <w:bCs/>
          <w:sz w:val="28"/>
          <w:szCs w:val="28"/>
        </w:rPr>
        <w:t xml:space="preserve"> </w:t>
      </w:r>
      <w:r>
        <w:rPr>
          <w:rFonts w:cs="Microsoft Sans Serif"/>
          <w:bCs/>
          <w:sz w:val="28"/>
          <w:szCs w:val="28"/>
        </w:rPr>
        <w:t xml:space="preserve">por </w:t>
      </w:r>
      <w:r w:rsidR="002F0AE3">
        <w:rPr>
          <w:rFonts w:cs="Microsoft Sans Serif"/>
          <w:bCs/>
          <w:sz w:val="28"/>
          <w:szCs w:val="28"/>
        </w:rPr>
        <w:t>el expendio</w:t>
      </w:r>
      <w:r>
        <w:rPr>
          <w:rFonts w:cs="Microsoft Sans Serif"/>
          <w:bCs/>
          <w:sz w:val="28"/>
          <w:szCs w:val="28"/>
        </w:rPr>
        <w:t xml:space="preserve"> del material mineral </w:t>
      </w:r>
      <w:r w:rsidR="00594E66">
        <w:rPr>
          <w:rFonts w:cs="Microsoft Sans Serif"/>
          <w:bCs/>
          <w:sz w:val="28"/>
          <w:szCs w:val="28"/>
        </w:rPr>
        <w:t xml:space="preserve">que le era </w:t>
      </w:r>
      <w:r>
        <w:rPr>
          <w:rFonts w:cs="Microsoft Sans Serif"/>
          <w:bCs/>
          <w:sz w:val="28"/>
          <w:szCs w:val="28"/>
        </w:rPr>
        <w:t>vendido a los volqueteros</w:t>
      </w:r>
      <w:r w:rsidR="00594E66">
        <w:rPr>
          <w:rFonts w:cs="Microsoft Sans Serif"/>
          <w:bCs/>
          <w:sz w:val="28"/>
          <w:szCs w:val="28"/>
        </w:rPr>
        <w:t xml:space="preserve"> en horas de la madrugada. </w:t>
      </w:r>
    </w:p>
    <w:p w:rsidR="003E154F" w:rsidRDefault="003E154F" w:rsidP="00AD4FE2">
      <w:pPr>
        <w:spacing w:after="0" w:line="276" w:lineRule="auto"/>
        <w:jc w:val="both"/>
        <w:rPr>
          <w:rFonts w:cs="Microsoft Sans Serif"/>
          <w:bCs/>
          <w:sz w:val="28"/>
          <w:szCs w:val="28"/>
        </w:rPr>
      </w:pPr>
    </w:p>
    <w:p w:rsidR="002F0AE3" w:rsidRDefault="003E154F" w:rsidP="00AD4FE2">
      <w:pPr>
        <w:spacing w:after="0" w:line="276" w:lineRule="auto"/>
        <w:jc w:val="both"/>
        <w:rPr>
          <w:rFonts w:cs="Microsoft Sans Serif"/>
          <w:bCs/>
          <w:sz w:val="28"/>
          <w:szCs w:val="28"/>
        </w:rPr>
      </w:pPr>
      <w:r>
        <w:rPr>
          <w:rFonts w:cs="Microsoft Sans Serif"/>
          <w:bCs/>
          <w:sz w:val="28"/>
          <w:szCs w:val="28"/>
        </w:rPr>
        <w:t>Para obtener una respuesta al anterior interrogante, la Sala procederá a analizar el acervo probatorio allegado al proceso, en el cual</w:t>
      </w:r>
      <w:r w:rsidR="00BD5D53">
        <w:rPr>
          <w:rFonts w:cs="Microsoft Sans Serif"/>
          <w:bCs/>
          <w:sz w:val="28"/>
          <w:szCs w:val="28"/>
        </w:rPr>
        <w:t>, entre otros,</w:t>
      </w:r>
      <w:r>
        <w:rPr>
          <w:rFonts w:cs="Microsoft Sans Serif"/>
          <w:bCs/>
          <w:sz w:val="28"/>
          <w:szCs w:val="28"/>
        </w:rPr>
        <w:t xml:space="preserve"> se encuentran </w:t>
      </w:r>
      <w:r w:rsidR="002F0AE3">
        <w:rPr>
          <w:rFonts w:cs="Microsoft Sans Serif"/>
          <w:bCs/>
          <w:sz w:val="28"/>
          <w:szCs w:val="28"/>
        </w:rPr>
        <w:t xml:space="preserve">los testimonios rendidos por los </w:t>
      </w:r>
      <w:r w:rsidR="003152EF">
        <w:rPr>
          <w:rFonts w:cs="Microsoft Sans Serif"/>
          <w:bCs/>
          <w:sz w:val="28"/>
          <w:szCs w:val="28"/>
        </w:rPr>
        <w:t xml:space="preserve">volqueteros </w:t>
      </w:r>
      <w:r w:rsidR="00EE05E1">
        <w:rPr>
          <w:rFonts w:cs="Microsoft Sans Serif"/>
          <w:bCs/>
          <w:sz w:val="28"/>
          <w:szCs w:val="28"/>
        </w:rPr>
        <w:t xml:space="preserve">EVER DE JESÚS GRAJALES MEJÍA; GILBERTO SALAZAR PUERTAS; MAURICIO IVÁN PINILLA; ALEX BENJUMEA LÓPEZ; GILDARDO ANTONIO AGUIRRE HIGUITA; JORGE ARIEL CORTES y NÉSTOR DÍAZ SALAZAR, de cuyos dichos se desprende lo siguiente: </w:t>
      </w:r>
    </w:p>
    <w:p w:rsidR="00B6482B" w:rsidRDefault="00B6482B" w:rsidP="00AD4FE2">
      <w:pPr>
        <w:spacing w:after="0" w:line="276" w:lineRule="auto"/>
        <w:jc w:val="both"/>
        <w:rPr>
          <w:rFonts w:cs="Microsoft Sans Serif"/>
          <w:bCs/>
          <w:sz w:val="28"/>
          <w:szCs w:val="28"/>
        </w:rPr>
      </w:pPr>
    </w:p>
    <w:p w:rsidR="002418B8" w:rsidRPr="003E154F" w:rsidRDefault="002418B8" w:rsidP="00AD4FE2">
      <w:pPr>
        <w:pStyle w:val="Prrafodelista"/>
        <w:numPr>
          <w:ilvl w:val="0"/>
          <w:numId w:val="11"/>
        </w:numPr>
        <w:spacing w:after="0" w:line="276" w:lineRule="auto"/>
        <w:ind w:left="360"/>
        <w:jc w:val="both"/>
        <w:rPr>
          <w:rFonts w:cs="Microsoft Sans Serif"/>
          <w:bCs/>
          <w:sz w:val="28"/>
          <w:szCs w:val="28"/>
        </w:rPr>
      </w:pPr>
      <w:r w:rsidRPr="003E154F">
        <w:rPr>
          <w:rFonts w:cs="Microsoft Sans Serif"/>
          <w:bCs/>
          <w:sz w:val="28"/>
          <w:szCs w:val="28"/>
        </w:rPr>
        <w:t xml:space="preserve">Para la época de los hechos el material </w:t>
      </w:r>
      <w:r w:rsidR="00BD5D53">
        <w:rPr>
          <w:rFonts w:cs="Microsoft Sans Serif"/>
          <w:bCs/>
          <w:sz w:val="28"/>
          <w:szCs w:val="28"/>
        </w:rPr>
        <w:t xml:space="preserve">mineral </w:t>
      </w:r>
      <w:r w:rsidRPr="003E154F">
        <w:rPr>
          <w:rFonts w:cs="Microsoft Sans Serif"/>
          <w:bCs/>
          <w:sz w:val="28"/>
          <w:szCs w:val="28"/>
        </w:rPr>
        <w:t xml:space="preserve">estaba escaso, por lo que se vieron forzados a ir en horas de la madrugada, a eso de las 03:00 o 04:00 horas, a la cantera para poder adquirirlo. </w:t>
      </w:r>
    </w:p>
    <w:p w:rsidR="002418B8" w:rsidRDefault="002418B8" w:rsidP="00AD4FE2">
      <w:pPr>
        <w:spacing w:after="0" w:line="276" w:lineRule="auto"/>
        <w:jc w:val="both"/>
        <w:rPr>
          <w:rFonts w:cs="Microsoft Sans Serif"/>
          <w:bCs/>
          <w:sz w:val="28"/>
          <w:szCs w:val="28"/>
        </w:rPr>
      </w:pPr>
    </w:p>
    <w:p w:rsidR="002418B8" w:rsidRPr="003E154F" w:rsidRDefault="002418B8" w:rsidP="00AD4FE2">
      <w:pPr>
        <w:pStyle w:val="Prrafodelista"/>
        <w:numPr>
          <w:ilvl w:val="0"/>
          <w:numId w:val="11"/>
        </w:numPr>
        <w:spacing w:after="0" w:line="276" w:lineRule="auto"/>
        <w:ind w:left="360"/>
        <w:jc w:val="both"/>
        <w:rPr>
          <w:rFonts w:cs="Microsoft Sans Serif"/>
          <w:bCs/>
          <w:sz w:val="28"/>
          <w:szCs w:val="28"/>
        </w:rPr>
      </w:pPr>
      <w:r w:rsidRPr="003E154F">
        <w:rPr>
          <w:rFonts w:cs="Microsoft Sans Serif"/>
          <w:bCs/>
          <w:sz w:val="28"/>
          <w:szCs w:val="28"/>
        </w:rPr>
        <w:t xml:space="preserve">El vigilante los dejaba entrar, mientras que GUSTAVO DE JESÚS MUÑOZ </w:t>
      </w:r>
      <w:r w:rsidR="005B658C">
        <w:rPr>
          <w:rFonts w:cs="Microsoft Sans Serif"/>
          <w:bCs/>
          <w:sz w:val="28"/>
          <w:szCs w:val="28"/>
        </w:rPr>
        <w:t xml:space="preserve">se encargaba de cargar </w:t>
      </w:r>
      <w:r w:rsidRPr="003E154F">
        <w:rPr>
          <w:rFonts w:cs="Microsoft Sans Serif"/>
          <w:bCs/>
          <w:sz w:val="28"/>
          <w:szCs w:val="28"/>
        </w:rPr>
        <w:t xml:space="preserve">las volquetas con el </w:t>
      </w:r>
      <w:r w:rsidRPr="003E154F">
        <w:rPr>
          <w:rFonts w:cs="Microsoft Sans Serif"/>
          <w:bCs/>
          <w:i/>
          <w:sz w:val="28"/>
          <w:szCs w:val="28"/>
        </w:rPr>
        <w:t xml:space="preserve">bulldozer </w:t>
      </w:r>
      <w:r w:rsidRPr="003E154F">
        <w:rPr>
          <w:rFonts w:cs="Microsoft Sans Serif"/>
          <w:bCs/>
          <w:sz w:val="28"/>
          <w:szCs w:val="28"/>
        </w:rPr>
        <w:t xml:space="preserve">o cargador. </w:t>
      </w:r>
    </w:p>
    <w:p w:rsidR="002418B8" w:rsidRDefault="002418B8" w:rsidP="00AD4FE2">
      <w:pPr>
        <w:spacing w:after="0" w:line="276" w:lineRule="auto"/>
        <w:jc w:val="both"/>
        <w:rPr>
          <w:rFonts w:cs="Microsoft Sans Serif"/>
          <w:bCs/>
          <w:sz w:val="28"/>
          <w:szCs w:val="28"/>
        </w:rPr>
      </w:pPr>
    </w:p>
    <w:p w:rsidR="002418B8" w:rsidRPr="003E154F" w:rsidRDefault="003E154F" w:rsidP="00AD4FE2">
      <w:pPr>
        <w:pStyle w:val="Prrafodelista"/>
        <w:numPr>
          <w:ilvl w:val="0"/>
          <w:numId w:val="11"/>
        </w:numPr>
        <w:spacing w:after="0" w:line="276" w:lineRule="auto"/>
        <w:ind w:left="360"/>
        <w:jc w:val="both"/>
        <w:rPr>
          <w:rFonts w:cs="Microsoft Sans Serif"/>
          <w:bCs/>
          <w:sz w:val="28"/>
          <w:szCs w:val="28"/>
        </w:rPr>
      </w:pPr>
      <w:r w:rsidRPr="003E154F">
        <w:rPr>
          <w:rFonts w:cs="Microsoft Sans Serif"/>
          <w:bCs/>
          <w:sz w:val="28"/>
          <w:szCs w:val="28"/>
        </w:rPr>
        <w:t>A esas horas E</w:t>
      </w:r>
      <w:r w:rsidR="002418B8" w:rsidRPr="003E154F">
        <w:rPr>
          <w:rFonts w:cs="Microsoft Sans Serif"/>
          <w:bCs/>
          <w:sz w:val="28"/>
          <w:szCs w:val="28"/>
        </w:rPr>
        <w:t xml:space="preserve">llos le pagaban a GUSTAVO DE JESÚS MUÑOZ los dineros del caso por la venta del material mineral, quien no les entregaba recibo alguno. Pero </w:t>
      </w:r>
      <w:r w:rsidRPr="003E154F">
        <w:rPr>
          <w:rFonts w:cs="Microsoft Sans Serif"/>
          <w:bCs/>
          <w:sz w:val="28"/>
          <w:szCs w:val="28"/>
        </w:rPr>
        <w:t>tal situación</w:t>
      </w:r>
      <w:r w:rsidR="002418B8" w:rsidRPr="003E154F">
        <w:rPr>
          <w:rFonts w:cs="Microsoft Sans Serif"/>
          <w:bCs/>
          <w:sz w:val="28"/>
          <w:szCs w:val="28"/>
        </w:rPr>
        <w:t xml:space="preserve"> no acontecía en las transacciones que se hacían después de las 07:00 h</w:t>
      </w:r>
      <w:r w:rsidRPr="003E154F">
        <w:rPr>
          <w:rFonts w:cs="Microsoft Sans Serif"/>
          <w:bCs/>
          <w:sz w:val="28"/>
          <w:szCs w:val="28"/>
        </w:rPr>
        <w:t xml:space="preserve">oras, debido a que la persona encargada de las mismas </w:t>
      </w:r>
      <w:r w:rsidR="002418B8" w:rsidRPr="003E154F">
        <w:rPr>
          <w:rFonts w:cs="Microsoft Sans Serif"/>
          <w:bCs/>
          <w:sz w:val="28"/>
          <w:szCs w:val="28"/>
        </w:rPr>
        <w:t xml:space="preserve">si les entregaba recibo, el cual </w:t>
      </w:r>
      <w:r w:rsidR="004C0395" w:rsidRPr="003E154F">
        <w:rPr>
          <w:rFonts w:cs="Microsoft Sans Serif"/>
          <w:bCs/>
          <w:sz w:val="28"/>
          <w:szCs w:val="28"/>
        </w:rPr>
        <w:t>tenía</w:t>
      </w:r>
      <w:r w:rsidR="005B658C">
        <w:rPr>
          <w:rFonts w:cs="Microsoft Sans Serif"/>
          <w:bCs/>
          <w:sz w:val="28"/>
          <w:szCs w:val="28"/>
        </w:rPr>
        <w:t>n</w:t>
      </w:r>
      <w:r w:rsidR="002418B8" w:rsidRPr="003E154F">
        <w:rPr>
          <w:rFonts w:cs="Microsoft Sans Serif"/>
          <w:bCs/>
          <w:sz w:val="28"/>
          <w:szCs w:val="28"/>
        </w:rPr>
        <w:t xml:space="preserve"> que exhibir </w:t>
      </w:r>
      <w:r w:rsidRPr="003E154F">
        <w:rPr>
          <w:rFonts w:cs="Microsoft Sans Serif"/>
          <w:bCs/>
          <w:sz w:val="28"/>
          <w:szCs w:val="28"/>
        </w:rPr>
        <w:t xml:space="preserve">en la portería </w:t>
      </w:r>
      <w:r w:rsidR="002418B8" w:rsidRPr="003E154F">
        <w:rPr>
          <w:rFonts w:cs="Microsoft Sans Serif"/>
          <w:bCs/>
          <w:sz w:val="28"/>
          <w:szCs w:val="28"/>
        </w:rPr>
        <w:t xml:space="preserve">para poder salir de la cantera. </w:t>
      </w:r>
    </w:p>
    <w:p w:rsidR="002418B8" w:rsidRDefault="002418B8" w:rsidP="00AD4FE2">
      <w:pPr>
        <w:spacing w:after="0" w:line="276" w:lineRule="auto"/>
        <w:jc w:val="both"/>
        <w:rPr>
          <w:rFonts w:cs="Microsoft Sans Serif"/>
          <w:bCs/>
          <w:sz w:val="28"/>
          <w:szCs w:val="28"/>
        </w:rPr>
      </w:pPr>
    </w:p>
    <w:p w:rsidR="002418B8" w:rsidRPr="003E154F" w:rsidRDefault="002418B8" w:rsidP="00AD4FE2">
      <w:pPr>
        <w:pStyle w:val="Prrafodelista"/>
        <w:numPr>
          <w:ilvl w:val="0"/>
          <w:numId w:val="11"/>
        </w:numPr>
        <w:spacing w:after="0" w:line="276" w:lineRule="auto"/>
        <w:ind w:left="360"/>
        <w:jc w:val="both"/>
        <w:rPr>
          <w:rFonts w:cs="Microsoft Sans Serif"/>
          <w:bCs/>
          <w:sz w:val="28"/>
          <w:szCs w:val="28"/>
        </w:rPr>
      </w:pPr>
      <w:r w:rsidRPr="003E154F">
        <w:rPr>
          <w:rFonts w:cs="Microsoft Sans Serif"/>
          <w:bCs/>
          <w:sz w:val="28"/>
          <w:szCs w:val="28"/>
        </w:rPr>
        <w:t xml:space="preserve">No </w:t>
      </w:r>
      <w:r w:rsidR="004C0395" w:rsidRPr="003E154F">
        <w:rPr>
          <w:rFonts w:cs="Microsoft Sans Serif"/>
          <w:bCs/>
          <w:sz w:val="28"/>
          <w:szCs w:val="28"/>
        </w:rPr>
        <w:t>existía</w:t>
      </w:r>
      <w:r w:rsidRPr="003E154F">
        <w:rPr>
          <w:rFonts w:cs="Microsoft Sans Serif"/>
          <w:bCs/>
          <w:sz w:val="28"/>
          <w:szCs w:val="28"/>
        </w:rPr>
        <w:t xml:space="preserve"> ninguna </w:t>
      </w:r>
      <w:r w:rsidR="004C0395" w:rsidRPr="003E154F">
        <w:rPr>
          <w:rFonts w:cs="Microsoft Sans Serif"/>
          <w:bCs/>
          <w:sz w:val="28"/>
          <w:szCs w:val="28"/>
        </w:rPr>
        <w:t>diferencia</w:t>
      </w:r>
      <w:r w:rsidRPr="003E154F">
        <w:rPr>
          <w:rFonts w:cs="Microsoft Sans Serif"/>
          <w:bCs/>
          <w:sz w:val="28"/>
          <w:szCs w:val="28"/>
        </w:rPr>
        <w:t xml:space="preserve"> en</w:t>
      </w:r>
      <w:r w:rsidR="00BD5D53">
        <w:rPr>
          <w:rFonts w:cs="Microsoft Sans Serif"/>
          <w:bCs/>
          <w:sz w:val="28"/>
          <w:szCs w:val="28"/>
        </w:rPr>
        <w:t xml:space="preserve"> </w:t>
      </w:r>
      <w:r w:rsidRPr="003E154F">
        <w:rPr>
          <w:rFonts w:cs="Microsoft Sans Serif"/>
          <w:bCs/>
          <w:sz w:val="28"/>
          <w:szCs w:val="28"/>
        </w:rPr>
        <w:t xml:space="preserve">el precio por la venta del material mineral que </w:t>
      </w:r>
      <w:r w:rsidR="003E154F" w:rsidRPr="003E154F">
        <w:rPr>
          <w:rFonts w:cs="Microsoft Sans Serif"/>
          <w:bCs/>
          <w:sz w:val="28"/>
          <w:szCs w:val="28"/>
        </w:rPr>
        <w:t xml:space="preserve">a Ellos </w:t>
      </w:r>
      <w:r w:rsidRPr="003E154F">
        <w:rPr>
          <w:rFonts w:cs="Microsoft Sans Serif"/>
          <w:bCs/>
          <w:sz w:val="28"/>
          <w:szCs w:val="28"/>
        </w:rPr>
        <w:t xml:space="preserve">les expendían en horas de la </w:t>
      </w:r>
      <w:r w:rsidRPr="003E154F">
        <w:rPr>
          <w:rFonts w:cs="Microsoft Sans Serif"/>
          <w:bCs/>
          <w:sz w:val="28"/>
          <w:szCs w:val="28"/>
        </w:rPr>
        <w:lastRenderedPageBreak/>
        <w:t xml:space="preserve">madrugada </w:t>
      </w:r>
      <w:r w:rsidR="004C0395" w:rsidRPr="003E154F">
        <w:rPr>
          <w:rFonts w:cs="Microsoft Sans Serif"/>
          <w:bCs/>
          <w:sz w:val="28"/>
          <w:szCs w:val="28"/>
        </w:rPr>
        <w:t xml:space="preserve">respecto de aquel que les </w:t>
      </w:r>
      <w:r w:rsidRPr="003E154F">
        <w:rPr>
          <w:rFonts w:cs="Microsoft Sans Serif"/>
          <w:bCs/>
          <w:sz w:val="28"/>
          <w:szCs w:val="28"/>
        </w:rPr>
        <w:t xml:space="preserve">era </w:t>
      </w:r>
      <w:r w:rsidR="004C0395" w:rsidRPr="003E154F">
        <w:rPr>
          <w:rFonts w:cs="Microsoft Sans Serif"/>
          <w:bCs/>
          <w:sz w:val="28"/>
          <w:szCs w:val="28"/>
        </w:rPr>
        <w:t>vendido después de las 07:00 horas</w:t>
      </w:r>
      <w:r w:rsidR="005B658C">
        <w:rPr>
          <w:rFonts w:cs="Microsoft Sans Serif"/>
          <w:bCs/>
          <w:sz w:val="28"/>
          <w:szCs w:val="28"/>
        </w:rPr>
        <w:t xml:space="preserve">, </w:t>
      </w:r>
      <w:r w:rsidR="00BD5D53">
        <w:rPr>
          <w:rFonts w:cs="Microsoft Sans Serif"/>
          <w:bCs/>
          <w:sz w:val="28"/>
          <w:szCs w:val="28"/>
        </w:rPr>
        <w:t xml:space="preserve">ya que </w:t>
      </w:r>
      <w:r w:rsidR="005B658C">
        <w:rPr>
          <w:rFonts w:cs="Microsoft Sans Serif"/>
          <w:bCs/>
          <w:sz w:val="28"/>
          <w:szCs w:val="28"/>
        </w:rPr>
        <w:t>el precio era el mismo</w:t>
      </w:r>
      <w:r w:rsidR="005B658C">
        <w:rPr>
          <w:rStyle w:val="Refdenotaalpie"/>
          <w:rFonts w:cs="Microsoft Sans Serif"/>
          <w:bCs/>
          <w:sz w:val="28"/>
          <w:szCs w:val="28"/>
        </w:rPr>
        <w:footnoteReference w:id="3"/>
      </w:r>
      <w:r w:rsidR="004C0395" w:rsidRPr="003E154F">
        <w:rPr>
          <w:rFonts w:cs="Microsoft Sans Serif"/>
          <w:bCs/>
          <w:sz w:val="28"/>
          <w:szCs w:val="28"/>
        </w:rPr>
        <w:t>.</w:t>
      </w:r>
      <w:r w:rsidRPr="003E154F">
        <w:rPr>
          <w:rFonts w:cs="Microsoft Sans Serif"/>
          <w:bCs/>
          <w:sz w:val="28"/>
          <w:szCs w:val="28"/>
        </w:rPr>
        <w:t xml:space="preserve"> </w:t>
      </w:r>
    </w:p>
    <w:p w:rsidR="004C0395" w:rsidRDefault="004C0395" w:rsidP="00AD4FE2">
      <w:pPr>
        <w:spacing w:after="0" w:line="276" w:lineRule="auto"/>
        <w:jc w:val="both"/>
        <w:rPr>
          <w:rFonts w:cs="Microsoft Sans Serif"/>
          <w:bCs/>
          <w:sz w:val="28"/>
          <w:szCs w:val="28"/>
        </w:rPr>
      </w:pPr>
    </w:p>
    <w:p w:rsidR="00594E66" w:rsidRPr="003E154F" w:rsidRDefault="004C0395" w:rsidP="00AD4FE2">
      <w:pPr>
        <w:pStyle w:val="Prrafodelista"/>
        <w:numPr>
          <w:ilvl w:val="0"/>
          <w:numId w:val="11"/>
        </w:numPr>
        <w:spacing w:after="0" w:line="276" w:lineRule="auto"/>
        <w:ind w:left="360"/>
        <w:jc w:val="both"/>
        <w:rPr>
          <w:rFonts w:cs="Microsoft Sans Serif"/>
          <w:bCs/>
          <w:sz w:val="28"/>
          <w:szCs w:val="28"/>
        </w:rPr>
      </w:pPr>
      <w:r w:rsidRPr="003E154F">
        <w:rPr>
          <w:rFonts w:cs="Microsoft Sans Serif"/>
          <w:bCs/>
          <w:sz w:val="28"/>
          <w:szCs w:val="28"/>
        </w:rPr>
        <w:t xml:space="preserve">En muchas ocasiones </w:t>
      </w:r>
      <w:r w:rsidR="00B6482B">
        <w:rPr>
          <w:rFonts w:cs="Microsoft Sans Serif"/>
          <w:bCs/>
          <w:sz w:val="28"/>
          <w:szCs w:val="28"/>
        </w:rPr>
        <w:t xml:space="preserve">alguno de los volqueteros </w:t>
      </w:r>
      <w:r w:rsidRPr="003E154F">
        <w:rPr>
          <w:rFonts w:cs="Microsoft Sans Serif"/>
          <w:bCs/>
          <w:sz w:val="28"/>
          <w:szCs w:val="28"/>
        </w:rPr>
        <w:t xml:space="preserve">vieron, </w:t>
      </w:r>
      <w:r w:rsidR="003152EF" w:rsidRPr="003E154F">
        <w:rPr>
          <w:rFonts w:cs="Microsoft Sans Serif"/>
          <w:bCs/>
          <w:sz w:val="28"/>
          <w:szCs w:val="28"/>
        </w:rPr>
        <w:t xml:space="preserve">a eso </w:t>
      </w:r>
      <w:r w:rsidR="004D0A95" w:rsidRPr="003E154F">
        <w:rPr>
          <w:rFonts w:cs="Microsoft Sans Serif"/>
          <w:bCs/>
          <w:sz w:val="28"/>
          <w:szCs w:val="28"/>
        </w:rPr>
        <w:t xml:space="preserve">de las 07:00 </w:t>
      </w:r>
      <w:r w:rsidR="003152EF" w:rsidRPr="003E154F">
        <w:rPr>
          <w:rFonts w:cs="Microsoft Sans Serif"/>
          <w:bCs/>
          <w:sz w:val="28"/>
          <w:szCs w:val="28"/>
        </w:rPr>
        <w:t xml:space="preserve">y las 07:15 </w:t>
      </w:r>
      <w:r w:rsidR="004D0A95" w:rsidRPr="003E154F">
        <w:rPr>
          <w:rFonts w:cs="Microsoft Sans Serif"/>
          <w:bCs/>
          <w:sz w:val="28"/>
          <w:szCs w:val="28"/>
        </w:rPr>
        <w:t xml:space="preserve">horas, en el interior de la carrocería de un bus habido en los predios de la cantera, </w:t>
      </w:r>
      <w:r w:rsidR="003152EF" w:rsidRPr="003E154F">
        <w:rPr>
          <w:rFonts w:cs="Microsoft Sans Serif"/>
          <w:bCs/>
          <w:sz w:val="28"/>
          <w:szCs w:val="28"/>
        </w:rPr>
        <w:t xml:space="preserve">que </w:t>
      </w:r>
      <w:r w:rsidR="004D0A95" w:rsidRPr="003E154F">
        <w:rPr>
          <w:rFonts w:cs="Microsoft Sans Serif"/>
          <w:bCs/>
          <w:sz w:val="28"/>
          <w:szCs w:val="28"/>
        </w:rPr>
        <w:t>opera</w:t>
      </w:r>
      <w:r w:rsidR="003152EF" w:rsidRPr="003E154F">
        <w:rPr>
          <w:rFonts w:cs="Microsoft Sans Serif"/>
          <w:bCs/>
          <w:sz w:val="28"/>
          <w:szCs w:val="28"/>
        </w:rPr>
        <w:t>b</w:t>
      </w:r>
      <w:r w:rsidR="004D0A95" w:rsidRPr="003E154F">
        <w:rPr>
          <w:rFonts w:cs="Microsoft Sans Serif"/>
          <w:bCs/>
          <w:sz w:val="28"/>
          <w:szCs w:val="28"/>
        </w:rPr>
        <w:t>a como una especie de oficina, como el Sr. GUSTAVO DE JESÚS MUÑOZ ÁLVAREZ le liquidaba a la Sra. SANDRA PALACIOS el producto de las ventas del material mineral.</w:t>
      </w:r>
    </w:p>
    <w:p w:rsidR="004D0A95" w:rsidRDefault="004D0A95" w:rsidP="00AD4FE2">
      <w:pPr>
        <w:spacing w:after="0" w:line="276" w:lineRule="auto"/>
        <w:jc w:val="both"/>
        <w:rPr>
          <w:rFonts w:cs="Microsoft Sans Serif"/>
          <w:bCs/>
          <w:sz w:val="28"/>
          <w:szCs w:val="28"/>
        </w:rPr>
      </w:pPr>
    </w:p>
    <w:p w:rsidR="00844B9E" w:rsidRPr="003E154F" w:rsidRDefault="004D0A95" w:rsidP="00AD4FE2">
      <w:pPr>
        <w:pStyle w:val="Prrafodelista"/>
        <w:numPr>
          <w:ilvl w:val="0"/>
          <w:numId w:val="11"/>
        </w:numPr>
        <w:spacing w:after="0" w:line="276" w:lineRule="auto"/>
        <w:ind w:left="360"/>
        <w:jc w:val="both"/>
        <w:rPr>
          <w:rFonts w:cs="Microsoft Sans Serif"/>
          <w:bCs/>
          <w:sz w:val="28"/>
          <w:szCs w:val="28"/>
        </w:rPr>
      </w:pPr>
      <w:r w:rsidRPr="003E154F">
        <w:rPr>
          <w:rFonts w:cs="Microsoft Sans Serif"/>
          <w:bCs/>
          <w:sz w:val="28"/>
          <w:szCs w:val="28"/>
        </w:rPr>
        <w:t xml:space="preserve">Muchos de esos testigos fueron capturados en el operativo policial llevado a cabo en los predios de la cantera en horas de la madrugada del 3 de abril de 2006, y fueron exhibidos ante la comunidad como unos </w:t>
      </w:r>
      <w:r w:rsidR="00BD5D53">
        <w:rPr>
          <w:rFonts w:cs="Microsoft Sans Serif"/>
          <w:bCs/>
          <w:sz w:val="28"/>
          <w:szCs w:val="28"/>
        </w:rPr>
        <w:t>rateros</w:t>
      </w:r>
      <w:r w:rsidRPr="003E154F">
        <w:rPr>
          <w:rFonts w:cs="Microsoft Sans Serif"/>
          <w:bCs/>
          <w:sz w:val="28"/>
          <w:szCs w:val="28"/>
        </w:rPr>
        <w:t xml:space="preserve">. </w:t>
      </w:r>
      <w:r w:rsidR="005B658C">
        <w:rPr>
          <w:rFonts w:cs="Microsoft Sans Serif"/>
          <w:bCs/>
          <w:sz w:val="28"/>
          <w:szCs w:val="28"/>
        </w:rPr>
        <w:t xml:space="preserve">Asimismo en el operativo de marras también se incautaron las volquetas conducidas por Ellos. </w:t>
      </w:r>
    </w:p>
    <w:p w:rsidR="003E154F" w:rsidRDefault="003E154F" w:rsidP="00AD4FE2">
      <w:pPr>
        <w:spacing w:after="0" w:line="276" w:lineRule="auto"/>
        <w:jc w:val="both"/>
        <w:rPr>
          <w:rFonts w:cs="Microsoft Sans Serif"/>
          <w:bCs/>
          <w:sz w:val="28"/>
          <w:szCs w:val="28"/>
        </w:rPr>
      </w:pPr>
    </w:p>
    <w:p w:rsidR="003E154F" w:rsidRPr="00AF56D1" w:rsidRDefault="003E154F" w:rsidP="00AD4FE2">
      <w:pPr>
        <w:pStyle w:val="Sinespaciado"/>
        <w:spacing w:line="276" w:lineRule="auto"/>
        <w:jc w:val="both"/>
        <w:rPr>
          <w:sz w:val="28"/>
          <w:szCs w:val="28"/>
        </w:rPr>
      </w:pPr>
      <w:r w:rsidRPr="00AF56D1">
        <w:rPr>
          <w:sz w:val="28"/>
          <w:szCs w:val="28"/>
        </w:rPr>
        <w:t xml:space="preserve">De igual forma, en el proceso también se encuentran las declaraciones rendidas por los Sres. </w:t>
      </w:r>
      <w:r w:rsidR="00AF56D1" w:rsidRPr="00AF56D1">
        <w:rPr>
          <w:sz w:val="28"/>
          <w:szCs w:val="28"/>
        </w:rPr>
        <w:t>JOSÉ URIEL ARICAPA VÉLEZ</w:t>
      </w:r>
      <w:r w:rsidR="005B658C" w:rsidRPr="00AF56D1">
        <w:rPr>
          <w:sz w:val="28"/>
          <w:szCs w:val="28"/>
        </w:rPr>
        <w:t xml:space="preserve">; </w:t>
      </w:r>
      <w:r w:rsidR="00AF56D1" w:rsidRPr="00AF56D1">
        <w:rPr>
          <w:sz w:val="28"/>
          <w:szCs w:val="28"/>
        </w:rPr>
        <w:t xml:space="preserve">LUZ ESTELA PALACIOS ESTRADA; DIEGO FERNANDO PALACIOS y HERNÁN JAVIER PALACIOS, de cuyos dichos se desprende lo siguiente: </w:t>
      </w:r>
    </w:p>
    <w:p w:rsidR="00AF56D1" w:rsidRPr="00AF56D1" w:rsidRDefault="00AF56D1" w:rsidP="00AD4FE2">
      <w:pPr>
        <w:pStyle w:val="Sinespaciado"/>
        <w:spacing w:line="276" w:lineRule="auto"/>
        <w:jc w:val="both"/>
        <w:rPr>
          <w:sz w:val="28"/>
          <w:szCs w:val="28"/>
        </w:rPr>
      </w:pPr>
    </w:p>
    <w:p w:rsidR="00AF56D1" w:rsidRPr="000C6E9C" w:rsidRDefault="00AF56D1" w:rsidP="00AD4FE2">
      <w:pPr>
        <w:pStyle w:val="Sinespaciado"/>
        <w:numPr>
          <w:ilvl w:val="0"/>
          <w:numId w:val="12"/>
        </w:numPr>
        <w:spacing w:line="276" w:lineRule="auto"/>
        <w:ind w:left="360"/>
        <w:jc w:val="both"/>
        <w:rPr>
          <w:sz w:val="28"/>
          <w:szCs w:val="28"/>
        </w:rPr>
      </w:pPr>
      <w:r w:rsidRPr="000C6E9C">
        <w:rPr>
          <w:sz w:val="28"/>
          <w:szCs w:val="28"/>
        </w:rPr>
        <w:t xml:space="preserve">JOSÉ URIEL ARICAPA, </w:t>
      </w:r>
      <w:r w:rsidR="00E0366F" w:rsidRPr="000C6E9C">
        <w:rPr>
          <w:sz w:val="28"/>
          <w:szCs w:val="28"/>
        </w:rPr>
        <w:t>declaró</w:t>
      </w:r>
      <w:r w:rsidRPr="000C6E9C">
        <w:rPr>
          <w:sz w:val="28"/>
          <w:szCs w:val="28"/>
        </w:rPr>
        <w:t xml:space="preserve"> que para la época de los hechos se desempeñaba como vigilante de la cantera, y que en efecto en varias ocasiones permitió el acceso en horas de la madrugada tanto de GUSTAVO DE JESÚS MUÑOZ como de las volquetas, porque </w:t>
      </w:r>
      <w:r w:rsidR="00803146" w:rsidRPr="000C6E9C">
        <w:rPr>
          <w:sz w:val="28"/>
          <w:szCs w:val="28"/>
        </w:rPr>
        <w:t>así</w:t>
      </w:r>
      <w:r w:rsidRPr="000C6E9C">
        <w:rPr>
          <w:sz w:val="28"/>
          <w:szCs w:val="28"/>
        </w:rPr>
        <w:t xml:space="preserve"> se lo habían ordenado los Sres. DIEGO y SANDRA PALACIOS. </w:t>
      </w:r>
    </w:p>
    <w:p w:rsidR="00AF56D1" w:rsidRPr="000C6E9C" w:rsidRDefault="00AF56D1" w:rsidP="00AD4FE2">
      <w:pPr>
        <w:pStyle w:val="Sinespaciado"/>
        <w:spacing w:line="276" w:lineRule="auto"/>
        <w:jc w:val="both"/>
        <w:rPr>
          <w:sz w:val="28"/>
          <w:szCs w:val="28"/>
        </w:rPr>
      </w:pPr>
    </w:p>
    <w:p w:rsidR="00AF56D1" w:rsidRPr="000C6E9C" w:rsidRDefault="00AF56D1" w:rsidP="00AD4FE2">
      <w:pPr>
        <w:pStyle w:val="Sinespaciado"/>
        <w:spacing w:line="276" w:lineRule="auto"/>
        <w:ind w:left="360"/>
        <w:jc w:val="both"/>
        <w:rPr>
          <w:sz w:val="28"/>
          <w:szCs w:val="28"/>
        </w:rPr>
      </w:pPr>
      <w:r w:rsidRPr="000C6E9C">
        <w:rPr>
          <w:sz w:val="28"/>
          <w:szCs w:val="28"/>
        </w:rPr>
        <w:t xml:space="preserve">Igualmente el testigo adujo que en algunas ocasiones se dio cuenta cuando GUSTAVO DE JESÚS MUÑOZ le liquidaba a la Sra. SANDRA PALACIOS el producto del material mineral vendido a los volqueteros. </w:t>
      </w:r>
    </w:p>
    <w:p w:rsidR="00E0366F" w:rsidRPr="000C6E9C" w:rsidRDefault="00E0366F" w:rsidP="00AD4FE2">
      <w:pPr>
        <w:pStyle w:val="Sinespaciado"/>
        <w:spacing w:line="276" w:lineRule="auto"/>
        <w:jc w:val="both"/>
        <w:rPr>
          <w:sz w:val="28"/>
          <w:szCs w:val="28"/>
        </w:rPr>
      </w:pPr>
    </w:p>
    <w:p w:rsidR="00E0366F" w:rsidRPr="000C6E9C" w:rsidRDefault="00E0366F" w:rsidP="00AD4FE2">
      <w:pPr>
        <w:pStyle w:val="Sinespaciado"/>
        <w:numPr>
          <w:ilvl w:val="0"/>
          <w:numId w:val="12"/>
        </w:numPr>
        <w:spacing w:line="276" w:lineRule="auto"/>
        <w:ind w:left="360"/>
        <w:jc w:val="both"/>
        <w:rPr>
          <w:sz w:val="28"/>
          <w:szCs w:val="28"/>
        </w:rPr>
      </w:pPr>
      <w:r w:rsidRPr="000C6E9C">
        <w:rPr>
          <w:sz w:val="28"/>
          <w:szCs w:val="28"/>
        </w:rPr>
        <w:t xml:space="preserve">HERNÁN JAVIER PALACIOS, quien fungía como socio de la cantera, expuso que para la víspera de los hechos el conductor de una volqueta le había </w:t>
      </w:r>
      <w:r w:rsidR="00BD5D53">
        <w:rPr>
          <w:sz w:val="28"/>
          <w:szCs w:val="28"/>
        </w:rPr>
        <w:t>suministrado</w:t>
      </w:r>
      <w:r w:rsidRPr="000C6E9C">
        <w:rPr>
          <w:sz w:val="28"/>
          <w:szCs w:val="28"/>
        </w:rPr>
        <w:t xml:space="preserve"> el dato </w:t>
      </w:r>
      <w:r w:rsidRPr="000C6E9C">
        <w:rPr>
          <w:sz w:val="28"/>
          <w:szCs w:val="28"/>
        </w:rPr>
        <w:lastRenderedPageBreak/>
        <w:t>consistente en que GUSTAVO DE JESÚS MUÑOZ lo estaba embaucando con el material de la cantera, el cual era extraído ilícitamente en horas de la madrugad</w:t>
      </w:r>
      <w:r w:rsidR="00B6482B">
        <w:rPr>
          <w:sz w:val="28"/>
          <w:szCs w:val="28"/>
        </w:rPr>
        <w:t>a para luego venderlo</w:t>
      </w:r>
      <w:r w:rsidRPr="000C6E9C">
        <w:rPr>
          <w:sz w:val="28"/>
          <w:szCs w:val="28"/>
        </w:rPr>
        <w:t xml:space="preserve"> </w:t>
      </w:r>
      <w:r w:rsidR="00803146" w:rsidRPr="000C6E9C">
        <w:rPr>
          <w:sz w:val="28"/>
          <w:szCs w:val="28"/>
        </w:rPr>
        <w:t>más</w:t>
      </w:r>
      <w:r w:rsidRPr="000C6E9C">
        <w:rPr>
          <w:sz w:val="28"/>
          <w:szCs w:val="28"/>
        </w:rPr>
        <w:t xml:space="preserve"> barato a un grupo de camioneros. </w:t>
      </w:r>
    </w:p>
    <w:p w:rsidR="00E0366F" w:rsidRPr="000C6E9C" w:rsidRDefault="00E0366F" w:rsidP="00AD4FE2">
      <w:pPr>
        <w:pStyle w:val="Sinespaciado"/>
        <w:spacing w:line="276" w:lineRule="auto"/>
        <w:jc w:val="both"/>
        <w:rPr>
          <w:sz w:val="28"/>
          <w:szCs w:val="28"/>
        </w:rPr>
      </w:pPr>
    </w:p>
    <w:p w:rsidR="00E0366F" w:rsidRPr="000C6E9C" w:rsidRDefault="00E0366F" w:rsidP="00AD4FE2">
      <w:pPr>
        <w:pStyle w:val="Sinespaciado"/>
        <w:spacing w:line="276" w:lineRule="auto"/>
        <w:ind w:left="360"/>
        <w:jc w:val="both"/>
        <w:rPr>
          <w:sz w:val="28"/>
          <w:szCs w:val="28"/>
        </w:rPr>
      </w:pPr>
      <w:r w:rsidRPr="000C6E9C">
        <w:rPr>
          <w:sz w:val="28"/>
          <w:szCs w:val="28"/>
        </w:rPr>
        <w:t xml:space="preserve">Respecto de las razones por las cuales el soplón le brindo esa información al testigo, </w:t>
      </w:r>
      <w:r w:rsidR="00B6482B">
        <w:rPr>
          <w:sz w:val="28"/>
          <w:szCs w:val="28"/>
        </w:rPr>
        <w:t xml:space="preserve">según el declarante, </w:t>
      </w:r>
      <w:r w:rsidRPr="000C6E9C">
        <w:rPr>
          <w:sz w:val="28"/>
          <w:szCs w:val="28"/>
        </w:rPr>
        <w:t>las mismas se debieron a que el chivato estaba resentido porque no le permitieron ingresar a ese selecto club</w:t>
      </w:r>
      <w:r w:rsidR="0031757D" w:rsidRPr="000C6E9C">
        <w:rPr>
          <w:sz w:val="28"/>
          <w:szCs w:val="28"/>
        </w:rPr>
        <w:t xml:space="preserve"> de felones.  </w:t>
      </w:r>
      <w:r w:rsidRPr="000C6E9C">
        <w:rPr>
          <w:sz w:val="28"/>
          <w:szCs w:val="28"/>
        </w:rPr>
        <w:t xml:space="preserve"> </w:t>
      </w:r>
    </w:p>
    <w:p w:rsidR="0031757D" w:rsidRPr="000C6E9C" w:rsidRDefault="0031757D" w:rsidP="00AD4FE2">
      <w:pPr>
        <w:pStyle w:val="Sinespaciado"/>
        <w:spacing w:line="276" w:lineRule="auto"/>
        <w:jc w:val="both"/>
        <w:rPr>
          <w:sz w:val="28"/>
          <w:szCs w:val="28"/>
        </w:rPr>
      </w:pPr>
    </w:p>
    <w:p w:rsidR="00AF56D1" w:rsidRPr="000C6E9C" w:rsidRDefault="0031757D" w:rsidP="00AD4FE2">
      <w:pPr>
        <w:pStyle w:val="Sinespaciado"/>
        <w:numPr>
          <w:ilvl w:val="0"/>
          <w:numId w:val="12"/>
        </w:numPr>
        <w:spacing w:line="276" w:lineRule="auto"/>
        <w:ind w:left="360"/>
        <w:jc w:val="both"/>
        <w:rPr>
          <w:sz w:val="28"/>
          <w:szCs w:val="28"/>
        </w:rPr>
      </w:pPr>
      <w:r w:rsidRPr="000C6E9C">
        <w:rPr>
          <w:sz w:val="28"/>
          <w:szCs w:val="28"/>
        </w:rPr>
        <w:t>DIEGO FERNANDO PALACIOS, adveró que para la época de los hechos se desempeñaba como jefe de personal de la cantera, en la cual solo por expresas ordenes suyas, de manera excepcional, se permitía el ingreso de volquetas a eso de las 06:00 horas</w:t>
      </w:r>
      <w:r w:rsidR="00176AA0" w:rsidRPr="000C6E9C">
        <w:rPr>
          <w:sz w:val="28"/>
          <w:szCs w:val="28"/>
        </w:rPr>
        <w:t xml:space="preserve">, las </w:t>
      </w:r>
      <w:r w:rsidR="007B09D4">
        <w:rPr>
          <w:sz w:val="28"/>
          <w:szCs w:val="28"/>
        </w:rPr>
        <w:t>que</w:t>
      </w:r>
      <w:r w:rsidR="00176AA0" w:rsidRPr="000C6E9C">
        <w:rPr>
          <w:sz w:val="28"/>
          <w:szCs w:val="28"/>
        </w:rPr>
        <w:t xml:space="preserve"> solo podían salir una vez que se cumpliera el proceso de facturación.</w:t>
      </w:r>
      <w:r w:rsidRPr="000C6E9C">
        <w:rPr>
          <w:sz w:val="28"/>
          <w:szCs w:val="28"/>
        </w:rPr>
        <w:t xml:space="preserve"> </w:t>
      </w:r>
    </w:p>
    <w:p w:rsidR="00176AA0" w:rsidRPr="000C6E9C" w:rsidRDefault="00176AA0" w:rsidP="00AD4FE2">
      <w:pPr>
        <w:pStyle w:val="Sinespaciado"/>
        <w:spacing w:line="276" w:lineRule="auto"/>
        <w:jc w:val="both"/>
        <w:rPr>
          <w:sz w:val="28"/>
          <w:szCs w:val="28"/>
        </w:rPr>
      </w:pPr>
    </w:p>
    <w:p w:rsidR="00176AA0" w:rsidRPr="000C6E9C" w:rsidRDefault="00176AA0" w:rsidP="00AD4FE2">
      <w:pPr>
        <w:pStyle w:val="Sinespaciado"/>
        <w:numPr>
          <w:ilvl w:val="0"/>
          <w:numId w:val="12"/>
        </w:numPr>
        <w:spacing w:line="276" w:lineRule="auto"/>
        <w:ind w:left="360"/>
        <w:jc w:val="both"/>
        <w:rPr>
          <w:sz w:val="28"/>
          <w:szCs w:val="28"/>
        </w:rPr>
      </w:pPr>
      <w:r w:rsidRPr="000C6E9C">
        <w:rPr>
          <w:sz w:val="28"/>
          <w:szCs w:val="28"/>
        </w:rPr>
        <w:t>LUZ ESTELA PALACIOS ESTRADA, quien expuso que se desempeñaba como asesora jurídica de la cantera, en la cual no se laboraba en horas de la madrugada, salvo que fuera por necesidades del servicio</w:t>
      </w:r>
      <w:r w:rsidR="000C6E9C" w:rsidRPr="000C6E9C">
        <w:rPr>
          <w:sz w:val="28"/>
          <w:szCs w:val="28"/>
        </w:rPr>
        <w:t xml:space="preserve">. </w:t>
      </w:r>
    </w:p>
    <w:p w:rsidR="000C6E9C" w:rsidRPr="000C6E9C" w:rsidRDefault="000C6E9C" w:rsidP="00AD4FE2">
      <w:pPr>
        <w:pStyle w:val="Sinespaciado"/>
        <w:spacing w:line="276" w:lineRule="auto"/>
        <w:jc w:val="both"/>
        <w:rPr>
          <w:sz w:val="28"/>
          <w:szCs w:val="28"/>
        </w:rPr>
      </w:pPr>
    </w:p>
    <w:p w:rsidR="000C6E9C" w:rsidRPr="000C6E9C" w:rsidRDefault="000C6E9C" w:rsidP="00AD4FE2">
      <w:pPr>
        <w:pStyle w:val="Sinespaciado"/>
        <w:numPr>
          <w:ilvl w:val="0"/>
          <w:numId w:val="12"/>
        </w:numPr>
        <w:spacing w:line="276" w:lineRule="auto"/>
        <w:ind w:left="360"/>
        <w:jc w:val="both"/>
        <w:rPr>
          <w:sz w:val="28"/>
          <w:szCs w:val="28"/>
        </w:rPr>
      </w:pPr>
      <w:r w:rsidRPr="000C6E9C">
        <w:rPr>
          <w:sz w:val="28"/>
          <w:szCs w:val="28"/>
        </w:rPr>
        <w:t xml:space="preserve">HERNÁN JAVIER PALACIOS y LUZ ESTELA PALACIOS ESTRADA, de cuyos dichos se desprende que </w:t>
      </w:r>
      <w:r w:rsidR="00BD5D53">
        <w:rPr>
          <w:sz w:val="28"/>
          <w:szCs w:val="28"/>
        </w:rPr>
        <w:t>un</w:t>
      </w:r>
      <w:r w:rsidRPr="000C6E9C">
        <w:rPr>
          <w:sz w:val="28"/>
          <w:szCs w:val="28"/>
        </w:rPr>
        <w:t xml:space="preserve"> par de veces fueron en horas de la madrugada para verificar la información suministrada por el </w:t>
      </w:r>
      <w:r w:rsidR="007B09D4" w:rsidRPr="000C6E9C">
        <w:rPr>
          <w:sz w:val="28"/>
          <w:szCs w:val="28"/>
        </w:rPr>
        <w:t>chivato</w:t>
      </w:r>
      <w:r w:rsidRPr="000C6E9C">
        <w:rPr>
          <w:sz w:val="28"/>
          <w:szCs w:val="28"/>
        </w:rPr>
        <w:t xml:space="preserve">, </w:t>
      </w:r>
      <w:r w:rsidR="00BD5D53">
        <w:rPr>
          <w:sz w:val="28"/>
          <w:szCs w:val="28"/>
        </w:rPr>
        <w:t xml:space="preserve">y ahí </w:t>
      </w:r>
      <w:r w:rsidRPr="000C6E9C">
        <w:rPr>
          <w:sz w:val="28"/>
          <w:szCs w:val="28"/>
        </w:rPr>
        <w:t>se dieron cuenta</w:t>
      </w:r>
      <w:r w:rsidR="00BD5D53">
        <w:rPr>
          <w:sz w:val="28"/>
          <w:szCs w:val="28"/>
        </w:rPr>
        <w:t xml:space="preserve"> del ingreso de varias volquetas, </w:t>
      </w:r>
      <w:r w:rsidR="00803146">
        <w:rPr>
          <w:sz w:val="28"/>
          <w:szCs w:val="28"/>
        </w:rPr>
        <w:t>así</w:t>
      </w:r>
      <w:r w:rsidR="00BD5D53">
        <w:rPr>
          <w:sz w:val="28"/>
          <w:szCs w:val="28"/>
        </w:rPr>
        <w:t xml:space="preserve"> como </w:t>
      </w:r>
      <w:r w:rsidRPr="000C6E9C">
        <w:rPr>
          <w:sz w:val="28"/>
          <w:szCs w:val="28"/>
        </w:rPr>
        <w:t xml:space="preserve">la presencia de GUSTAVO DE JESÚS MUÑOZ, </w:t>
      </w:r>
      <w:r w:rsidR="00BD5D53">
        <w:rPr>
          <w:sz w:val="28"/>
          <w:szCs w:val="28"/>
        </w:rPr>
        <w:t xml:space="preserve">el cual se encargaba de cargar </w:t>
      </w:r>
      <w:r w:rsidRPr="000C6E9C">
        <w:rPr>
          <w:sz w:val="28"/>
          <w:szCs w:val="28"/>
        </w:rPr>
        <w:t xml:space="preserve">las volquetas y dar las instrucciones del caso, </w:t>
      </w:r>
      <w:r w:rsidR="00917FB5">
        <w:rPr>
          <w:sz w:val="28"/>
          <w:szCs w:val="28"/>
        </w:rPr>
        <w:t xml:space="preserve">lo que </w:t>
      </w:r>
      <w:r w:rsidR="00BD5D53">
        <w:rPr>
          <w:sz w:val="28"/>
          <w:szCs w:val="28"/>
        </w:rPr>
        <w:t xml:space="preserve">se hacía </w:t>
      </w:r>
      <w:r w:rsidR="00917FB5">
        <w:rPr>
          <w:sz w:val="28"/>
          <w:szCs w:val="28"/>
        </w:rPr>
        <w:t xml:space="preserve">con la complicidad o la anuencia del celador, quien </w:t>
      </w:r>
      <w:r w:rsidRPr="000C6E9C">
        <w:rPr>
          <w:sz w:val="28"/>
          <w:szCs w:val="28"/>
        </w:rPr>
        <w:t>manejaba la distribución de las mismas</w:t>
      </w:r>
      <w:r w:rsidR="00BD5D53">
        <w:rPr>
          <w:sz w:val="28"/>
          <w:szCs w:val="28"/>
        </w:rPr>
        <w:t>.</w:t>
      </w:r>
    </w:p>
    <w:p w:rsidR="000C6E9C" w:rsidRPr="00962EF7" w:rsidRDefault="000C6E9C" w:rsidP="00AD4FE2">
      <w:pPr>
        <w:pStyle w:val="Sinespaciado"/>
        <w:spacing w:line="276" w:lineRule="auto"/>
        <w:jc w:val="both"/>
        <w:rPr>
          <w:sz w:val="28"/>
          <w:szCs w:val="28"/>
        </w:rPr>
      </w:pPr>
    </w:p>
    <w:p w:rsidR="00962897" w:rsidRDefault="00962897" w:rsidP="00AD4FE2">
      <w:pPr>
        <w:pStyle w:val="Sinespaciado"/>
        <w:spacing w:line="276" w:lineRule="auto"/>
        <w:jc w:val="both"/>
        <w:rPr>
          <w:sz w:val="28"/>
          <w:szCs w:val="28"/>
        </w:rPr>
      </w:pPr>
      <w:r>
        <w:rPr>
          <w:sz w:val="28"/>
          <w:szCs w:val="28"/>
        </w:rPr>
        <w:t xml:space="preserve">Por otra parte, la Sala no puede desconocer que la Defensa solicitó, en las oportunidades procesales pertinentes, como prueba </w:t>
      </w:r>
      <w:r w:rsidR="007B09D4">
        <w:rPr>
          <w:sz w:val="28"/>
          <w:szCs w:val="28"/>
        </w:rPr>
        <w:t xml:space="preserve">de descargo </w:t>
      </w:r>
      <w:r>
        <w:rPr>
          <w:sz w:val="28"/>
          <w:szCs w:val="28"/>
        </w:rPr>
        <w:t xml:space="preserve">el testimonio de la Sra. SANDRA PALACIOS. Pero, pese que dicha fulana acudió al juicio a rendir testimonio, y estaba presta para ello, la Defensa, contrario a lo esperado, </w:t>
      </w:r>
      <w:r w:rsidR="00803146">
        <w:rPr>
          <w:sz w:val="28"/>
          <w:szCs w:val="28"/>
        </w:rPr>
        <w:t>decidió</w:t>
      </w:r>
      <w:r>
        <w:rPr>
          <w:sz w:val="28"/>
          <w:szCs w:val="28"/>
        </w:rPr>
        <w:t xml:space="preserve"> desistir de la </w:t>
      </w:r>
      <w:r w:rsidR="00803146">
        <w:rPr>
          <w:sz w:val="28"/>
          <w:szCs w:val="28"/>
        </w:rPr>
        <w:t>práctica</w:t>
      </w:r>
      <w:r>
        <w:rPr>
          <w:sz w:val="28"/>
          <w:szCs w:val="28"/>
        </w:rPr>
        <w:t xml:space="preserve"> de dicha prueba.</w:t>
      </w:r>
    </w:p>
    <w:p w:rsidR="00962897" w:rsidRDefault="00962897" w:rsidP="00AD4FE2">
      <w:pPr>
        <w:pStyle w:val="Sinespaciado"/>
        <w:spacing w:line="276" w:lineRule="auto"/>
        <w:jc w:val="both"/>
        <w:rPr>
          <w:sz w:val="28"/>
          <w:szCs w:val="28"/>
        </w:rPr>
      </w:pPr>
    </w:p>
    <w:p w:rsidR="00AF56D1" w:rsidRDefault="00962EF7" w:rsidP="00AD4FE2">
      <w:pPr>
        <w:pStyle w:val="Sinespaciado"/>
        <w:spacing w:line="276" w:lineRule="auto"/>
        <w:jc w:val="both"/>
        <w:rPr>
          <w:sz w:val="28"/>
          <w:szCs w:val="28"/>
        </w:rPr>
      </w:pPr>
      <w:r w:rsidRPr="00962EF7">
        <w:rPr>
          <w:sz w:val="28"/>
          <w:szCs w:val="28"/>
        </w:rPr>
        <w:lastRenderedPageBreak/>
        <w:t xml:space="preserve">Ahora, al apreciar de manera armónica, sistemática e integral las anteriores pruebas, a fin de determinar si en efecto en el fallo opugnado se incurrieron en los yerros de apreciación probatoria denunciados por el apelante, la Sala tiene lo siguiente:  </w:t>
      </w:r>
    </w:p>
    <w:p w:rsidR="00962EF7" w:rsidRDefault="00962EF7" w:rsidP="00AD4FE2">
      <w:pPr>
        <w:pStyle w:val="Sinespaciado"/>
        <w:spacing w:line="276" w:lineRule="auto"/>
        <w:jc w:val="both"/>
        <w:rPr>
          <w:sz w:val="28"/>
          <w:szCs w:val="28"/>
        </w:rPr>
      </w:pPr>
    </w:p>
    <w:p w:rsidR="00B37E10" w:rsidRDefault="00962EF7" w:rsidP="00AD4FE2">
      <w:pPr>
        <w:pStyle w:val="Sinespaciado"/>
        <w:numPr>
          <w:ilvl w:val="0"/>
          <w:numId w:val="13"/>
        </w:numPr>
        <w:spacing w:line="276" w:lineRule="auto"/>
        <w:ind w:left="360"/>
        <w:jc w:val="both"/>
        <w:rPr>
          <w:sz w:val="28"/>
          <w:szCs w:val="28"/>
        </w:rPr>
      </w:pPr>
      <w:r>
        <w:rPr>
          <w:sz w:val="28"/>
          <w:szCs w:val="28"/>
        </w:rPr>
        <w:t xml:space="preserve">Existían serias y plausibles razones para apreciar con beneficio de inventario la imparcialidad </w:t>
      </w:r>
      <w:r w:rsidR="00B37E10">
        <w:rPr>
          <w:sz w:val="28"/>
          <w:szCs w:val="28"/>
        </w:rPr>
        <w:t xml:space="preserve">y en consecuencia la credibilidad </w:t>
      </w:r>
      <w:r w:rsidR="00BD5D53">
        <w:rPr>
          <w:sz w:val="28"/>
          <w:szCs w:val="28"/>
        </w:rPr>
        <w:t xml:space="preserve">de </w:t>
      </w:r>
      <w:r w:rsidR="00B37E10">
        <w:rPr>
          <w:sz w:val="28"/>
          <w:szCs w:val="28"/>
        </w:rPr>
        <w:t xml:space="preserve">muchas </w:t>
      </w:r>
      <w:r>
        <w:rPr>
          <w:sz w:val="28"/>
          <w:szCs w:val="28"/>
        </w:rPr>
        <w:t xml:space="preserve">de las atestaciones </w:t>
      </w:r>
      <w:r w:rsidR="00B37E10">
        <w:rPr>
          <w:sz w:val="28"/>
          <w:szCs w:val="28"/>
        </w:rPr>
        <w:t xml:space="preserve">absueltas por </w:t>
      </w:r>
      <w:r>
        <w:rPr>
          <w:sz w:val="28"/>
          <w:szCs w:val="28"/>
        </w:rPr>
        <w:t>los camioneros o volqueteros</w:t>
      </w:r>
      <w:r w:rsidR="00B37E10">
        <w:rPr>
          <w:sz w:val="28"/>
          <w:szCs w:val="28"/>
        </w:rPr>
        <w:t xml:space="preserve"> que rindieron testimonio en el proceso</w:t>
      </w:r>
      <w:r>
        <w:rPr>
          <w:sz w:val="28"/>
          <w:szCs w:val="28"/>
        </w:rPr>
        <w:t xml:space="preserve">, si partimos de la base </w:t>
      </w:r>
      <w:r w:rsidR="00B37E10">
        <w:rPr>
          <w:sz w:val="28"/>
          <w:szCs w:val="28"/>
        </w:rPr>
        <w:t xml:space="preserve">consistente en </w:t>
      </w:r>
      <w:r>
        <w:rPr>
          <w:sz w:val="28"/>
          <w:szCs w:val="28"/>
        </w:rPr>
        <w:t xml:space="preserve">que se </w:t>
      </w:r>
      <w:r w:rsidR="00B37E10">
        <w:rPr>
          <w:sz w:val="28"/>
          <w:szCs w:val="28"/>
        </w:rPr>
        <w:t xml:space="preserve">está </w:t>
      </w:r>
      <w:r>
        <w:rPr>
          <w:sz w:val="28"/>
          <w:szCs w:val="28"/>
        </w:rPr>
        <w:t xml:space="preserve"> en presencia de personas que de una u otra forma </w:t>
      </w:r>
      <w:r w:rsidR="00B37E10">
        <w:rPr>
          <w:sz w:val="28"/>
          <w:szCs w:val="28"/>
        </w:rPr>
        <w:t xml:space="preserve">se encontraban </w:t>
      </w:r>
      <w:r>
        <w:rPr>
          <w:sz w:val="28"/>
          <w:szCs w:val="28"/>
        </w:rPr>
        <w:t>implicados en la comisión de los latrocinios, puesto que Ellos integraban un selecto grupúsculos de individuos, que a modo de una rosca</w:t>
      </w:r>
      <w:r w:rsidR="004372BF">
        <w:rPr>
          <w:sz w:val="28"/>
          <w:szCs w:val="28"/>
        </w:rPr>
        <w:t>,</w:t>
      </w:r>
      <w:r>
        <w:rPr>
          <w:sz w:val="28"/>
          <w:szCs w:val="28"/>
        </w:rPr>
        <w:t xml:space="preserve"> se beneficiaban de las felonías perpetradas por</w:t>
      </w:r>
      <w:r w:rsidRPr="00962EF7">
        <w:t xml:space="preserve"> </w:t>
      </w:r>
      <w:r w:rsidRPr="00962EF7">
        <w:rPr>
          <w:sz w:val="28"/>
          <w:szCs w:val="28"/>
        </w:rPr>
        <w:t>GUSTAVO DE JESÚS MUÑOZ</w:t>
      </w:r>
      <w:r w:rsidR="00B37E10">
        <w:rPr>
          <w:sz w:val="28"/>
          <w:szCs w:val="28"/>
        </w:rPr>
        <w:t xml:space="preserve">, tanto es </w:t>
      </w:r>
      <w:r w:rsidR="00BD5D53">
        <w:rPr>
          <w:sz w:val="28"/>
          <w:szCs w:val="28"/>
        </w:rPr>
        <w:t>así</w:t>
      </w:r>
      <w:r w:rsidR="00B37E10">
        <w:rPr>
          <w:sz w:val="28"/>
          <w:szCs w:val="28"/>
        </w:rPr>
        <w:t xml:space="preserve"> que por lo cerrado de esa rosca fue posible que </w:t>
      </w:r>
      <w:r w:rsidR="00B37E10" w:rsidRPr="00B37E10">
        <w:rPr>
          <w:sz w:val="28"/>
          <w:szCs w:val="28"/>
        </w:rPr>
        <w:t>HERNÁN JAVIER PALACIOS</w:t>
      </w:r>
      <w:r w:rsidR="00B37E10">
        <w:rPr>
          <w:sz w:val="28"/>
          <w:szCs w:val="28"/>
        </w:rPr>
        <w:t xml:space="preserve"> pudiera enterarse de lo acontecido, gracias al </w:t>
      </w:r>
      <w:r w:rsidR="00B37E10">
        <w:rPr>
          <w:i/>
          <w:sz w:val="28"/>
          <w:szCs w:val="28"/>
        </w:rPr>
        <w:t xml:space="preserve">soplo </w:t>
      </w:r>
      <w:r w:rsidR="00B37E10">
        <w:rPr>
          <w:sz w:val="28"/>
          <w:szCs w:val="28"/>
        </w:rPr>
        <w:t>de un camionero al que no le permitieron hacer parte de ese grupo</w:t>
      </w:r>
      <w:r>
        <w:rPr>
          <w:sz w:val="28"/>
          <w:szCs w:val="28"/>
        </w:rPr>
        <w:t xml:space="preserve">. </w:t>
      </w:r>
    </w:p>
    <w:p w:rsidR="003E7FBB" w:rsidRDefault="003E7FBB" w:rsidP="00AD4FE2">
      <w:pPr>
        <w:pStyle w:val="Sinespaciado"/>
        <w:spacing w:line="276" w:lineRule="auto"/>
        <w:jc w:val="both"/>
        <w:rPr>
          <w:sz w:val="28"/>
          <w:szCs w:val="28"/>
        </w:rPr>
      </w:pPr>
    </w:p>
    <w:p w:rsidR="003E7FBB" w:rsidRDefault="003E7FBB" w:rsidP="00AD4FE2">
      <w:pPr>
        <w:pStyle w:val="Sinespaciado"/>
        <w:spacing w:line="276" w:lineRule="auto"/>
        <w:ind w:left="360"/>
        <w:jc w:val="both"/>
        <w:rPr>
          <w:sz w:val="28"/>
          <w:szCs w:val="28"/>
        </w:rPr>
      </w:pPr>
      <w:r>
        <w:rPr>
          <w:sz w:val="28"/>
          <w:szCs w:val="28"/>
        </w:rPr>
        <w:t xml:space="preserve">Por ello se puede colegir que la suerte de esos testigos de una u otra forma se encontraba liada a los resultados de cómo le iría a </w:t>
      </w:r>
      <w:r w:rsidRPr="004372BF">
        <w:rPr>
          <w:sz w:val="28"/>
          <w:szCs w:val="28"/>
        </w:rPr>
        <w:t>MUÑOZ ÁLVAREZ</w:t>
      </w:r>
      <w:r>
        <w:rPr>
          <w:sz w:val="28"/>
          <w:szCs w:val="28"/>
        </w:rPr>
        <w:t xml:space="preserve"> en el presente proceso, ya que de salir bien librado, tales efectos se harían extensivos hacia Ellos. Lo que en últimas conspiraría en contra de la imparcialidad que se debe esperar de toda persona que </w:t>
      </w:r>
      <w:r w:rsidR="007B09D4">
        <w:rPr>
          <w:sz w:val="28"/>
          <w:szCs w:val="28"/>
        </w:rPr>
        <w:t xml:space="preserve">en semejantes condiciones </w:t>
      </w:r>
      <w:r>
        <w:rPr>
          <w:sz w:val="28"/>
          <w:szCs w:val="28"/>
        </w:rPr>
        <w:t>acuda a un proceso a rendir testimonio.</w:t>
      </w:r>
    </w:p>
    <w:p w:rsidR="003E7FBB" w:rsidRDefault="003E7FBB" w:rsidP="00AD4FE2">
      <w:pPr>
        <w:pStyle w:val="Sinespaciado"/>
        <w:spacing w:line="276" w:lineRule="auto"/>
        <w:jc w:val="both"/>
        <w:rPr>
          <w:sz w:val="28"/>
          <w:szCs w:val="28"/>
        </w:rPr>
      </w:pPr>
    </w:p>
    <w:p w:rsidR="003E7FBB" w:rsidRDefault="003E7FBB" w:rsidP="00AD4FE2">
      <w:pPr>
        <w:pStyle w:val="Sinespaciado"/>
        <w:spacing w:line="276" w:lineRule="auto"/>
        <w:ind w:left="360"/>
        <w:jc w:val="both"/>
        <w:rPr>
          <w:sz w:val="28"/>
          <w:szCs w:val="28"/>
        </w:rPr>
      </w:pPr>
      <w:r>
        <w:rPr>
          <w:sz w:val="28"/>
          <w:szCs w:val="28"/>
        </w:rPr>
        <w:t>Aunado a lo anterior, la Sala observa que de un análisis del contenido de las declaraciones absueltas por los</w:t>
      </w:r>
      <w:r w:rsidR="00056665">
        <w:rPr>
          <w:sz w:val="28"/>
          <w:szCs w:val="28"/>
        </w:rPr>
        <w:t xml:space="preserve"> volqueteros</w:t>
      </w:r>
      <w:r>
        <w:rPr>
          <w:sz w:val="28"/>
          <w:szCs w:val="28"/>
        </w:rPr>
        <w:t xml:space="preserve">, se tiene que </w:t>
      </w:r>
      <w:r w:rsidR="00056665">
        <w:rPr>
          <w:sz w:val="28"/>
          <w:szCs w:val="28"/>
        </w:rPr>
        <w:t xml:space="preserve">entre ellas </w:t>
      </w:r>
      <w:r>
        <w:rPr>
          <w:sz w:val="28"/>
          <w:szCs w:val="28"/>
        </w:rPr>
        <w:t>existen muchas excesivas coincidencias y puntos en comunes</w:t>
      </w:r>
      <w:r w:rsidR="00F64784">
        <w:rPr>
          <w:sz w:val="28"/>
          <w:szCs w:val="28"/>
        </w:rPr>
        <w:t>, Vg. el pretender exculpar al p</w:t>
      </w:r>
      <w:r>
        <w:rPr>
          <w:sz w:val="28"/>
          <w:szCs w:val="28"/>
        </w:rPr>
        <w:t xml:space="preserve">rocesado GUSTAVO DE JESÚS MUÑOZ; el implicar a la Sra. SANDRA PALACIOS como acaparadora y causante de la escases del material mineral vendido por la cantera, etc… lo cual nos da a entender que estamos en presencia de un grupo de testigos que </w:t>
      </w:r>
      <w:r w:rsidR="00056665">
        <w:rPr>
          <w:sz w:val="28"/>
          <w:szCs w:val="28"/>
        </w:rPr>
        <w:t xml:space="preserve">al parecer </w:t>
      </w:r>
      <w:r>
        <w:rPr>
          <w:sz w:val="28"/>
          <w:szCs w:val="28"/>
        </w:rPr>
        <w:t>estuvieron recitando una lección o un libreto previamente elaborado y</w:t>
      </w:r>
      <w:r w:rsidR="007B09D4">
        <w:rPr>
          <w:sz w:val="28"/>
          <w:szCs w:val="28"/>
        </w:rPr>
        <w:t xml:space="preserve"> preacordado</w:t>
      </w:r>
      <w:r>
        <w:rPr>
          <w:sz w:val="28"/>
          <w:szCs w:val="28"/>
        </w:rPr>
        <w:t xml:space="preserve">, el cual </w:t>
      </w:r>
      <w:r w:rsidR="00056665">
        <w:rPr>
          <w:sz w:val="28"/>
          <w:szCs w:val="28"/>
        </w:rPr>
        <w:t>tenía</w:t>
      </w:r>
      <w:r>
        <w:rPr>
          <w:sz w:val="28"/>
          <w:szCs w:val="28"/>
        </w:rPr>
        <w:t xml:space="preserve"> como propósito procurar que el Procesado </w:t>
      </w:r>
      <w:r w:rsidRPr="003E7FBB">
        <w:rPr>
          <w:sz w:val="28"/>
          <w:szCs w:val="28"/>
        </w:rPr>
        <w:t>GUSTAVO DE JESÚS MUÑOZ</w:t>
      </w:r>
      <w:r>
        <w:rPr>
          <w:sz w:val="28"/>
          <w:szCs w:val="28"/>
        </w:rPr>
        <w:t xml:space="preserve"> saliera bien librado de las acusaciones </w:t>
      </w:r>
      <w:r>
        <w:rPr>
          <w:sz w:val="28"/>
          <w:szCs w:val="28"/>
        </w:rPr>
        <w:lastRenderedPageBreak/>
        <w:t xml:space="preserve">endilgadas en su contra, lo que en ultimas, como ya se dijo, termina favoreciendo a los testigos de marras. </w:t>
      </w:r>
    </w:p>
    <w:p w:rsidR="00D56CDD" w:rsidRDefault="00D56CDD" w:rsidP="00AD4FE2">
      <w:pPr>
        <w:pStyle w:val="Sinespaciado"/>
        <w:spacing w:line="276" w:lineRule="auto"/>
        <w:ind w:left="360"/>
        <w:jc w:val="both"/>
        <w:rPr>
          <w:sz w:val="28"/>
          <w:szCs w:val="28"/>
        </w:rPr>
      </w:pPr>
    </w:p>
    <w:p w:rsidR="00D56CDD" w:rsidRDefault="00D56CDD" w:rsidP="00AD4FE2">
      <w:pPr>
        <w:pStyle w:val="Sinespaciado"/>
        <w:spacing w:line="276" w:lineRule="auto"/>
        <w:ind w:left="360"/>
        <w:jc w:val="both"/>
        <w:rPr>
          <w:sz w:val="28"/>
          <w:szCs w:val="28"/>
        </w:rPr>
      </w:pPr>
      <w:r w:rsidRPr="00D56CDD">
        <w:rPr>
          <w:sz w:val="28"/>
          <w:szCs w:val="28"/>
        </w:rPr>
        <w:t xml:space="preserve">De igual forma la Sala no le encuentra explicación a la aptitud asumida por la Defensa en el juicio, porque si la testigo SANDRA PALACIOS era la única persona que podría acreditar la inocencia del Procesado, no entendemos porque </w:t>
      </w:r>
      <w:r w:rsidR="00803146" w:rsidRPr="00D56CDD">
        <w:rPr>
          <w:sz w:val="28"/>
          <w:szCs w:val="28"/>
        </w:rPr>
        <w:t>razón</w:t>
      </w:r>
      <w:r w:rsidRPr="00D56CDD">
        <w:rPr>
          <w:sz w:val="28"/>
          <w:szCs w:val="28"/>
        </w:rPr>
        <w:t xml:space="preserve"> este sujeto procesal </w:t>
      </w:r>
      <w:r w:rsidR="00803146" w:rsidRPr="00D56CDD">
        <w:rPr>
          <w:sz w:val="28"/>
          <w:szCs w:val="28"/>
        </w:rPr>
        <w:t>decidió</w:t>
      </w:r>
      <w:r w:rsidRPr="00D56CDD">
        <w:rPr>
          <w:sz w:val="28"/>
          <w:szCs w:val="28"/>
        </w:rPr>
        <w:t xml:space="preserve"> desistir de su testimonio, pese a que ella estaba presta a declarar en el juicio.</w:t>
      </w:r>
    </w:p>
    <w:p w:rsidR="003E7FBB" w:rsidRDefault="003E7FBB" w:rsidP="00AD4FE2">
      <w:pPr>
        <w:pStyle w:val="Sinespaciado"/>
        <w:spacing w:line="276" w:lineRule="auto"/>
        <w:jc w:val="both"/>
        <w:rPr>
          <w:sz w:val="28"/>
          <w:szCs w:val="28"/>
        </w:rPr>
      </w:pPr>
    </w:p>
    <w:p w:rsidR="00B37E10" w:rsidRDefault="00305A4E" w:rsidP="00AD4FE2">
      <w:pPr>
        <w:pStyle w:val="Sinespaciado"/>
        <w:numPr>
          <w:ilvl w:val="0"/>
          <w:numId w:val="13"/>
        </w:numPr>
        <w:spacing w:line="276" w:lineRule="auto"/>
        <w:ind w:left="360"/>
        <w:jc w:val="both"/>
        <w:rPr>
          <w:sz w:val="28"/>
          <w:szCs w:val="28"/>
        </w:rPr>
      </w:pPr>
      <w:r>
        <w:rPr>
          <w:sz w:val="28"/>
          <w:szCs w:val="28"/>
        </w:rPr>
        <w:t xml:space="preserve">La imparcialidad y credibilidad de los dichos del testigo </w:t>
      </w:r>
      <w:r w:rsidRPr="00032B29">
        <w:rPr>
          <w:sz w:val="28"/>
          <w:szCs w:val="28"/>
        </w:rPr>
        <w:t>JOSÉ URIEL ARICAPA</w:t>
      </w:r>
      <w:r>
        <w:rPr>
          <w:sz w:val="28"/>
          <w:szCs w:val="28"/>
        </w:rPr>
        <w:t xml:space="preserve"> se encuentran en </w:t>
      </w:r>
      <w:r w:rsidR="00032B29">
        <w:rPr>
          <w:sz w:val="28"/>
          <w:szCs w:val="28"/>
        </w:rPr>
        <w:t xml:space="preserve">iguales condiciones </w:t>
      </w:r>
      <w:r w:rsidR="007B09D4">
        <w:rPr>
          <w:sz w:val="28"/>
          <w:szCs w:val="28"/>
        </w:rPr>
        <w:t xml:space="preserve">cuestionables </w:t>
      </w:r>
      <w:r w:rsidR="00032B29">
        <w:rPr>
          <w:sz w:val="28"/>
          <w:szCs w:val="28"/>
        </w:rPr>
        <w:t>que l</w:t>
      </w:r>
      <w:r>
        <w:rPr>
          <w:sz w:val="28"/>
          <w:szCs w:val="28"/>
        </w:rPr>
        <w:t>as atestaciones de los</w:t>
      </w:r>
      <w:r w:rsidR="00032B29">
        <w:rPr>
          <w:sz w:val="28"/>
          <w:szCs w:val="28"/>
        </w:rPr>
        <w:t xml:space="preserve"> camioneros</w:t>
      </w:r>
      <w:r>
        <w:rPr>
          <w:sz w:val="28"/>
          <w:szCs w:val="28"/>
        </w:rPr>
        <w:t xml:space="preserve">, debido a que como consecuencia de los testimonios </w:t>
      </w:r>
      <w:r w:rsidR="00032B29">
        <w:rPr>
          <w:sz w:val="28"/>
          <w:szCs w:val="28"/>
        </w:rPr>
        <w:t xml:space="preserve"> </w:t>
      </w:r>
      <w:r>
        <w:rPr>
          <w:sz w:val="28"/>
          <w:szCs w:val="28"/>
        </w:rPr>
        <w:t xml:space="preserve">absueltos por </w:t>
      </w:r>
      <w:r w:rsidRPr="00032B29">
        <w:rPr>
          <w:sz w:val="28"/>
          <w:szCs w:val="28"/>
        </w:rPr>
        <w:t>HERNÁN JAVIER PALACIOS y LUZ ESTELA PALACIOS ESTRADA</w:t>
      </w:r>
      <w:r>
        <w:rPr>
          <w:sz w:val="28"/>
          <w:szCs w:val="28"/>
        </w:rPr>
        <w:t xml:space="preserve">, </w:t>
      </w:r>
      <w:r w:rsidR="00032B29">
        <w:rPr>
          <w:sz w:val="28"/>
          <w:szCs w:val="28"/>
        </w:rPr>
        <w:t xml:space="preserve">se desprende </w:t>
      </w:r>
      <w:r>
        <w:rPr>
          <w:sz w:val="28"/>
          <w:szCs w:val="28"/>
        </w:rPr>
        <w:t xml:space="preserve">que </w:t>
      </w:r>
      <w:r w:rsidRPr="00305A4E">
        <w:rPr>
          <w:sz w:val="28"/>
          <w:szCs w:val="28"/>
        </w:rPr>
        <w:t xml:space="preserve">JOSÉ URIEL ARICAPA </w:t>
      </w:r>
      <w:r>
        <w:rPr>
          <w:sz w:val="28"/>
          <w:szCs w:val="28"/>
        </w:rPr>
        <w:t xml:space="preserve">se encontraba </w:t>
      </w:r>
      <w:r w:rsidR="00032B29">
        <w:rPr>
          <w:sz w:val="28"/>
          <w:szCs w:val="28"/>
        </w:rPr>
        <w:t xml:space="preserve">seriamente implicado en la comisión de los hurtos del material mineral </w:t>
      </w:r>
      <w:r>
        <w:rPr>
          <w:sz w:val="28"/>
          <w:szCs w:val="28"/>
        </w:rPr>
        <w:t>extraído</w:t>
      </w:r>
      <w:r w:rsidR="00032B29">
        <w:rPr>
          <w:sz w:val="28"/>
          <w:szCs w:val="28"/>
        </w:rPr>
        <w:t xml:space="preserve"> de la cantera</w:t>
      </w:r>
      <w:r>
        <w:rPr>
          <w:sz w:val="28"/>
          <w:szCs w:val="28"/>
        </w:rPr>
        <w:t xml:space="preserve">, </w:t>
      </w:r>
      <w:r w:rsidR="00917FB5">
        <w:rPr>
          <w:sz w:val="28"/>
          <w:szCs w:val="28"/>
        </w:rPr>
        <w:t xml:space="preserve">ya que los </w:t>
      </w:r>
      <w:r w:rsidR="007B09D4">
        <w:rPr>
          <w:sz w:val="28"/>
          <w:szCs w:val="28"/>
        </w:rPr>
        <w:t>robos</w:t>
      </w:r>
      <w:r w:rsidR="00917FB5">
        <w:rPr>
          <w:sz w:val="28"/>
          <w:szCs w:val="28"/>
        </w:rPr>
        <w:t xml:space="preserve"> se perpetraban con su anuencia, </w:t>
      </w:r>
      <w:r>
        <w:rPr>
          <w:sz w:val="28"/>
          <w:szCs w:val="28"/>
        </w:rPr>
        <w:t>al permitir el acceso de las volquetas a los predios de la cantera y facilitar su distribución en el terreno</w:t>
      </w:r>
      <w:r w:rsidR="00032B29">
        <w:rPr>
          <w:sz w:val="28"/>
          <w:szCs w:val="28"/>
        </w:rPr>
        <w:t xml:space="preserve">. Además, sus dichos respecto a que actuaba </w:t>
      </w:r>
      <w:r w:rsidR="007B09D4">
        <w:rPr>
          <w:sz w:val="28"/>
          <w:szCs w:val="28"/>
        </w:rPr>
        <w:t>por autorización</w:t>
      </w:r>
      <w:r w:rsidR="00032B29">
        <w:rPr>
          <w:sz w:val="28"/>
          <w:szCs w:val="28"/>
        </w:rPr>
        <w:t xml:space="preserve"> </w:t>
      </w:r>
      <w:r w:rsidR="007B09D4">
        <w:rPr>
          <w:sz w:val="28"/>
          <w:szCs w:val="28"/>
        </w:rPr>
        <w:t>expresa d</w:t>
      </w:r>
      <w:r w:rsidR="00032B29">
        <w:rPr>
          <w:sz w:val="28"/>
          <w:szCs w:val="28"/>
        </w:rPr>
        <w:t>el Sr. D</w:t>
      </w:r>
      <w:r w:rsidR="00032B29" w:rsidRPr="00032B29">
        <w:rPr>
          <w:sz w:val="28"/>
          <w:szCs w:val="28"/>
        </w:rPr>
        <w:t>IEGO FERNANDO PALACIOS</w:t>
      </w:r>
      <w:r w:rsidR="00032B29">
        <w:rPr>
          <w:sz w:val="28"/>
          <w:szCs w:val="28"/>
        </w:rPr>
        <w:t xml:space="preserve">, son prácticamente refutados por este testigo cuando del contenido de su declaración se desprende el desconocimiento que tenia de lo acontecido, lo cual se daba a sus espaldas. </w:t>
      </w:r>
    </w:p>
    <w:p w:rsidR="00032B29" w:rsidRDefault="00032B29" w:rsidP="00AD4FE2">
      <w:pPr>
        <w:pStyle w:val="Sinespaciado"/>
        <w:spacing w:line="276" w:lineRule="auto"/>
        <w:jc w:val="both"/>
        <w:rPr>
          <w:sz w:val="28"/>
          <w:szCs w:val="28"/>
        </w:rPr>
      </w:pPr>
    </w:p>
    <w:p w:rsidR="00751DF2" w:rsidRDefault="00032B29" w:rsidP="00AD4FE2">
      <w:pPr>
        <w:pStyle w:val="Sinespaciado"/>
        <w:numPr>
          <w:ilvl w:val="0"/>
          <w:numId w:val="13"/>
        </w:numPr>
        <w:spacing w:line="276" w:lineRule="auto"/>
        <w:ind w:left="360"/>
        <w:jc w:val="both"/>
        <w:rPr>
          <w:sz w:val="28"/>
          <w:szCs w:val="28"/>
        </w:rPr>
      </w:pPr>
      <w:r>
        <w:rPr>
          <w:sz w:val="28"/>
          <w:szCs w:val="28"/>
        </w:rPr>
        <w:t>Los testimonios de l</w:t>
      </w:r>
      <w:r w:rsidR="00751DF2">
        <w:rPr>
          <w:sz w:val="28"/>
          <w:szCs w:val="28"/>
        </w:rPr>
        <w:t>a gran mayoría de los</w:t>
      </w:r>
      <w:r>
        <w:rPr>
          <w:sz w:val="28"/>
          <w:szCs w:val="28"/>
        </w:rPr>
        <w:t xml:space="preserve"> camioneros respecto a que el precio del producto </w:t>
      </w:r>
      <w:r w:rsidR="004E6B97">
        <w:rPr>
          <w:sz w:val="28"/>
          <w:szCs w:val="28"/>
        </w:rPr>
        <w:t xml:space="preserve">que </w:t>
      </w:r>
      <w:r>
        <w:rPr>
          <w:sz w:val="28"/>
          <w:szCs w:val="28"/>
        </w:rPr>
        <w:t xml:space="preserve">le era vendido en horas de la madruga </w:t>
      </w:r>
      <w:r w:rsidR="00751DF2">
        <w:rPr>
          <w:sz w:val="28"/>
          <w:szCs w:val="28"/>
        </w:rPr>
        <w:t>tenía</w:t>
      </w:r>
      <w:r>
        <w:rPr>
          <w:sz w:val="28"/>
          <w:szCs w:val="28"/>
        </w:rPr>
        <w:t xml:space="preserve"> el mismo valor que </w:t>
      </w:r>
      <w:r w:rsidR="00751DF2">
        <w:rPr>
          <w:sz w:val="28"/>
          <w:szCs w:val="28"/>
        </w:rPr>
        <w:t>aquel</w:t>
      </w:r>
      <w:r>
        <w:rPr>
          <w:sz w:val="28"/>
          <w:szCs w:val="28"/>
        </w:rPr>
        <w:t xml:space="preserve"> </w:t>
      </w:r>
      <w:r w:rsidR="00751DF2">
        <w:rPr>
          <w:sz w:val="28"/>
          <w:szCs w:val="28"/>
        </w:rPr>
        <w:t xml:space="preserve">que </w:t>
      </w:r>
      <w:r>
        <w:rPr>
          <w:sz w:val="28"/>
          <w:szCs w:val="28"/>
        </w:rPr>
        <w:t>se le</w:t>
      </w:r>
      <w:r w:rsidR="004E6B97">
        <w:rPr>
          <w:sz w:val="28"/>
          <w:szCs w:val="28"/>
        </w:rPr>
        <w:t>s</w:t>
      </w:r>
      <w:r>
        <w:rPr>
          <w:sz w:val="28"/>
          <w:szCs w:val="28"/>
        </w:rPr>
        <w:t xml:space="preserve"> </w:t>
      </w:r>
      <w:r w:rsidR="004E6B97">
        <w:rPr>
          <w:sz w:val="28"/>
          <w:szCs w:val="28"/>
        </w:rPr>
        <w:t>expendía</w:t>
      </w:r>
      <w:r>
        <w:rPr>
          <w:sz w:val="28"/>
          <w:szCs w:val="28"/>
        </w:rPr>
        <w:t xml:space="preserve"> en el </w:t>
      </w:r>
      <w:r w:rsidR="004E6B97">
        <w:rPr>
          <w:sz w:val="28"/>
          <w:szCs w:val="28"/>
        </w:rPr>
        <w:t xml:space="preserve">devenir del </w:t>
      </w:r>
      <w:r w:rsidR="00751DF2">
        <w:rPr>
          <w:sz w:val="28"/>
          <w:szCs w:val="28"/>
        </w:rPr>
        <w:t>día</w:t>
      </w:r>
      <w:r>
        <w:rPr>
          <w:sz w:val="28"/>
          <w:szCs w:val="28"/>
        </w:rPr>
        <w:t xml:space="preserve">, </w:t>
      </w:r>
      <w:r w:rsidR="00751DF2">
        <w:rPr>
          <w:sz w:val="28"/>
          <w:szCs w:val="28"/>
        </w:rPr>
        <w:t xml:space="preserve">o sea en el horario comprendido entre las 07:00 hasta las 17:00 horas, son desmentidos por lo atestado por NÉSTOR DÍAZ SALAZAR, quien adujo que era </w:t>
      </w:r>
      <w:r w:rsidR="004E6B97">
        <w:rPr>
          <w:sz w:val="28"/>
          <w:szCs w:val="28"/>
        </w:rPr>
        <w:t>más</w:t>
      </w:r>
      <w:r w:rsidR="00751DF2">
        <w:rPr>
          <w:sz w:val="28"/>
          <w:szCs w:val="28"/>
        </w:rPr>
        <w:t xml:space="preserve"> bajo el precio del material mineral que </w:t>
      </w:r>
      <w:r w:rsidR="00751DF2" w:rsidRPr="00751DF2">
        <w:rPr>
          <w:sz w:val="28"/>
          <w:szCs w:val="28"/>
        </w:rPr>
        <w:t>GUSTAVO DE JESÚS MUÑOZ</w:t>
      </w:r>
      <w:r w:rsidR="00751DF2">
        <w:rPr>
          <w:sz w:val="28"/>
          <w:szCs w:val="28"/>
        </w:rPr>
        <w:t xml:space="preserve"> les </w:t>
      </w:r>
      <w:r w:rsidR="00305A4E">
        <w:rPr>
          <w:sz w:val="28"/>
          <w:szCs w:val="28"/>
        </w:rPr>
        <w:t>vendía</w:t>
      </w:r>
      <w:r w:rsidR="00751DF2">
        <w:rPr>
          <w:sz w:val="28"/>
          <w:szCs w:val="28"/>
        </w:rPr>
        <w:t xml:space="preserve"> a los volqueteros en horas de la madrugada</w:t>
      </w:r>
      <w:r w:rsidR="004E6B97">
        <w:rPr>
          <w:sz w:val="28"/>
          <w:szCs w:val="28"/>
        </w:rPr>
        <w:t xml:space="preserve"> respecto de aquel que se mercantilizaba en horas normales</w:t>
      </w:r>
      <w:r w:rsidR="00751DF2">
        <w:rPr>
          <w:sz w:val="28"/>
          <w:szCs w:val="28"/>
        </w:rPr>
        <w:t xml:space="preserve">. </w:t>
      </w:r>
    </w:p>
    <w:p w:rsidR="00B6482B" w:rsidRDefault="00B6482B" w:rsidP="00AD4FE2">
      <w:pPr>
        <w:pStyle w:val="Sinespaciado"/>
        <w:spacing w:line="276" w:lineRule="auto"/>
        <w:ind w:left="360"/>
        <w:jc w:val="both"/>
        <w:rPr>
          <w:sz w:val="28"/>
          <w:szCs w:val="28"/>
        </w:rPr>
      </w:pPr>
    </w:p>
    <w:p w:rsidR="00751DF2" w:rsidRDefault="00751DF2" w:rsidP="00AD4FE2">
      <w:pPr>
        <w:pStyle w:val="Sinespaciado"/>
        <w:spacing w:line="276" w:lineRule="auto"/>
        <w:ind w:left="360"/>
        <w:jc w:val="both"/>
        <w:rPr>
          <w:sz w:val="28"/>
          <w:szCs w:val="28"/>
        </w:rPr>
      </w:pPr>
      <w:r>
        <w:rPr>
          <w:sz w:val="28"/>
          <w:szCs w:val="28"/>
        </w:rPr>
        <w:t xml:space="preserve">Es de anotar que los dichos de este testigo a su vez apalancan lo declarado por </w:t>
      </w:r>
      <w:r w:rsidRPr="00751DF2">
        <w:rPr>
          <w:sz w:val="28"/>
          <w:szCs w:val="28"/>
        </w:rPr>
        <w:t>HERNÁN JAVIER PALACIOS</w:t>
      </w:r>
      <w:r>
        <w:rPr>
          <w:sz w:val="28"/>
          <w:szCs w:val="28"/>
        </w:rPr>
        <w:t xml:space="preserve">, quien adveró que el </w:t>
      </w:r>
      <w:r w:rsidR="007B09D4">
        <w:rPr>
          <w:i/>
          <w:sz w:val="28"/>
          <w:szCs w:val="28"/>
        </w:rPr>
        <w:t>soplón</w:t>
      </w:r>
      <w:r>
        <w:rPr>
          <w:i/>
          <w:sz w:val="28"/>
          <w:szCs w:val="28"/>
        </w:rPr>
        <w:t xml:space="preserve"> </w:t>
      </w:r>
      <w:r>
        <w:rPr>
          <w:sz w:val="28"/>
          <w:szCs w:val="28"/>
        </w:rPr>
        <w:t xml:space="preserve">le </w:t>
      </w:r>
      <w:r w:rsidR="00803146">
        <w:rPr>
          <w:sz w:val="28"/>
          <w:szCs w:val="28"/>
        </w:rPr>
        <w:t>había</w:t>
      </w:r>
      <w:r>
        <w:rPr>
          <w:sz w:val="28"/>
          <w:szCs w:val="28"/>
        </w:rPr>
        <w:t xml:space="preserve"> contando que era </w:t>
      </w:r>
      <w:r w:rsidR="004E6B97">
        <w:rPr>
          <w:sz w:val="28"/>
          <w:szCs w:val="28"/>
        </w:rPr>
        <w:t xml:space="preserve">mucho más </w:t>
      </w:r>
      <w:r>
        <w:rPr>
          <w:sz w:val="28"/>
          <w:szCs w:val="28"/>
        </w:rPr>
        <w:t xml:space="preserve">barato el </w:t>
      </w:r>
      <w:r>
        <w:rPr>
          <w:sz w:val="28"/>
          <w:szCs w:val="28"/>
        </w:rPr>
        <w:lastRenderedPageBreak/>
        <w:t xml:space="preserve">precio del material mineral vendido en horas de la madrugada a los volqueteros. </w:t>
      </w:r>
    </w:p>
    <w:p w:rsidR="00751DF2" w:rsidRDefault="00751DF2" w:rsidP="00AD4FE2">
      <w:pPr>
        <w:pStyle w:val="Sinespaciado"/>
        <w:spacing w:line="276" w:lineRule="auto"/>
        <w:jc w:val="both"/>
        <w:rPr>
          <w:sz w:val="28"/>
          <w:szCs w:val="28"/>
        </w:rPr>
      </w:pPr>
    </w:p>
    <w:p w:rsidR="00AF56D1" w:rsidRDefault="00751DF2" w:rsidP="00AD4FE2">
      <w:pPr>
        <w:pStyle w:val="Sinespaciado"/>
        <w:spacing w:line="276" w:lineRule="auto"/>
        <w:ind w:left="360"/>
        <w:jc w:val="both"/>
        <w:rPr>
          <w:sz w:val="28"/>
          <w:szCs w:val="28"/>
        </w:rPr>
      </w:pPr>
      <w:r>
        <w:rPr>
          <w:sz w:val="28"/>
          <w:szCs w:val="28"/>
        </w:rPr>
        <w:t xml:space="preserve">Ante la existencia de testimonios contradictorios, la Sala considera que el fiel de la balanza se debe inclinar hacia lo declarado por los Sres. </w:t>
      </w:r>
      <w:r w:rsidRPr="00751DF2">
        <w:rPr>
          <w:sz w:val="28"/>
          <w:szCs w:val="28"/>
        </w:rPr>
        <w:t>NÉSTOR DÍAZ SALAZAR</w:t>
      </w:r>
      <w:r>
        <w:rPr>
          <w:sz w:val="28"/>
          <w:szCs w:val="28"/>
        </w:rPr>
        <w:t xml:space="preserve"> y </w:t>
      </w:r>
      <w:r w:rsidRPr="00751DF2">
        <w:rPr>
          <w:sz w:val="28"/>
          <w:szCs w:val="28"/>
        </w:rPr>
        <w:t>HERNÁN JAVIER PALACIOS</w:t>
      </w:r>
      <w:r>
        <w:rPr>
          <w:sz w:val="28"/>
          <w:szCs w:val="28"/>
        </w:rPr>
        <w:t xml:space="preserve">, debido a que </w:t>
      </w:r>
      <w:r w:rsidR="004E6B97">
        <w:rPr>
          <w:sz w:val="28"/>
          <w:szCs w:val="28"/>
        </w:rPr>
        <w:t xml:space="preserve">acorde con cantidad </w:t>
      </w:r>
      <w:r>
        <w:rPr>
          <w:sz w:val="28"/>
          <w:szCs w:val="28"/>
        </w:rPr>
        <w:t>de volquetas que acudían a la c</w:t>
      </w:r>
      <w:r w:rsidR="004E6B97">
        <w:rPr>
          <w:sz w:val="28"/>
          <w:szCs w:val="28"/>
        </w:rPr>
        <w:t>antera en horas de la madrugada: el día 29 de marzo de 2006</w:t>
      </w:r>
      <w:r w:rsidR="004E6B97" w:rsidRPr="004E6B97">
        <w:rPr>
          <w:sz w:val="28"/>
          <w:szCs w:val="28"/>
        </w:rPr>
        <w:t xml:space="preserve"> </w:t>
      </w:r>
      <w:r w:rsidR="004E6B97">
        <w:rPr>
          <w:sz w:val="28"/>
          <w:szCs w:val="28"/>
        </w:rPr>
        <w:t xml:space="preserve">fueron vistas unas </w:t>
      </w:r>
      <w:r w:rsidR="004E6B97" w:rsidRPr="004E6B97">
        <w:rPr>
          <w:sz w:val="28"/>
          <w:szCs w:val="28"/>
        </w:rPr>
        <w:t>38 volquetas</w:t>
      </w:r>
      <w:r w:rsidR="004E6B97">
        <w:rPr>
          <w:sz w:val="28"/>
          <w:szCs w:val="28"/>
        </w:rPr>
        <w:t xml:space="preserve">, y el </w:t>
      </w:r>
      <w:r w:rsidR="004E6B97" w:rsidRPr="004E6B97">
        <w:rPr>
          <w:sz w:val="28"/>
          <w:szCs w:val="28"/>
        </w:rPr>
        <w:t>3 de abril de 2006</w:t>
      </w:r>
      <w:r w:rsidR="004E6B97">
        <w:rPr>
          <w:sz w:val="28"/>
          <w:szCs w:val="28"/>
        </w:rPr>
        <w:t xml:space="preserve"> se</w:t>
      </w:r>
      <w:r w:rsidR="00352FAB">
        <w:rPr>
          <w:sz w:val="28"/>
          <w:szCs w:val="28"/>
        </w:rPr>
        <w:t xml:space="preserve"> inmovilizaron</w:t>
      </w:r>
      <w:r w:rsidR="004E6B97" w:rsidRPr="004E6B97">
        <w:rPr>
          <w:sz w:val="28"/>
          <w:szCs w:val="28"/>
        </w:rPr>
        <w:t xml:space="preserve"> 12 volquetas</w:t>
      </w:r>
      <w:r w:rsidR="004E6B97">
        <w:rPr>
          <w:sz w:val="28"/>
          <w:szCs w:val="28"/>
        </w:rPr>
        <w:t xml:space="preserve"> por la policía, la única explicación </w:t>
      </w:r>
      <w:r w:rsidR="007B09D4">
        <w:rPr>
          <w:sz w:val="28"/>
          <w:szCs w:val="28"/>
        </w:rPr>
        <w:t xml:space="preserve">plausible </w:t>
      </w:r>
      <w:r w:rsidR="004E6B97">
        <w:rPr>
          <w:sz w:val="28"/>
          <w:szCs w:val="28"/>
        </w:rPr>
        <w:t>que justificaría la afluencia de esa cantidad de vehículos pesados en</w:t>
      </w:r>
      <w:r w:rsidR="00056665">
        <w:rPr>
          <w:sz w:val="28"/>
          <w:szCs w:val="28"/>
        </w:rPr>
        <w:t xml:space="preserve"> horas de la madrugada</w:t>
      </w:r>
      <w:r w:rsidR="007B09D4">
        <w:rPr>
          <w:sz w:val="28"/>
          <w:szCs w:val="28"/>
        </w:rPr>
        <w:t>,</w:t>
      </w:r>
      <w:r w:rsidR="004E6B97">
        <w:rPr>
          <w:sz w:val="28"/>
          <w:szCs w:val="28"/>
        </w:rPr>
        <w:t xml:space="preserve"> es que el material mineral se estuviera vendiendo a unos precios mucho más módicos</w:t>
      </w:r>
      <w:r w:rsidR="00305A4E">
        <w:rPr>
          <w:sz w:val="28"/>
          <w:szCs w:val="28"/>
        </w:rPr>
        <w:t xml:space="preserve"> o baratos</w:t>
      </w:r>
      <w:r w:rsidR="004E6B97">
        <w:rPr>
          <w:rStyle w:val="Refdenotaalpie"/>
          <w:sz w:val="28"/>
          <w:szCs w:val="28"/>
        </w:rPr>
        <w:footnoteReference w:id="4"/>
      </w:r>
      <w:r w:rsidR="00305A4E">
        <w:rPr>
          <w:sz w:val="28"/>
          <w:szCs w:val="28"/>
        </w:rPr>
        <w:t xml:space="preserve"> del que ordinariamente se expendía en horas del día</w:t>
      </w:r>
      <w:r w:rsidR="004E6B97">
        <w:rPr>
          <w:sz w:val="28"/>
          <w:szCs w:val="28"/>
        </w:rPr>
        <w:t xml:space="preserve">.  </w:t>
      </w:r>
    </w:p>
    <w:p w:rsidR="00305A4E" w:rsidRDefault="00305A4E" w:rsidP="00AD4FE2">
      <w:pPr>
        <w:pStyle w:val="Sinespaciado"/>
        <w:spacing w:line="276" w:lineRule="auto"/>
        <w:jc w:val="both"/>
        <w:rPr>
          <w:sz w:val="28"/>
          <w:szCs w:val="28"/>
        </w:rPr>
      </w:pPr>
    </w:p>
    <w:p w:rsidR="000916B3" w:rsidRDefault="00305A4E" w:rsidP="00AD4FE2">
      <w:pPr>
        <w:pStyle w:val="Sinespaciado"/>
        <w:numPr>
          <w:ilvl w:val="0"/>
          <w:numId w:val="13"/>
        </w:numPr>
        <w:spacing w:line="276" w:lineRule="auto"/>
        <w:ind w:left="360"/>
        <w:jc w:val="both"/>
        <w:rPr>
          <w:sz w:val="28"/>
          <w:szCs w:val="28"/>
        </w:rPr>
      </w:pPr>
      <w:r>
        <w:rPr>
          <w:sz w:val="28"/>
          <w:szCs w:val="28"/>
        </w:rPr>
        <w:t xml:space="preserve">Un análisis </w:t>
      </w:r>
      <w:r w:rsidR="000916B3">
        <w:rPr>
          <w:sz w:val="28"/>
          <w:szCs w:val="28"/>
        </w:rPr>
        <w:t xml:space="preserve">más a fondo </w:t>
      </w:r>
      <w:r>
        <w:rPr>
          <w:sz w:val="28"/>
          <w:szCs w:val="28"/>
        </w:rPr>
        <w:t xml:space="preserve">de las declaraciones absueltas por los camioneros, </w:t>
      </w:r>
      <w:r w:rsidR="000916B3">
        <w:rPr>
          <w:sz w:val="28"/>
          <w:szCs w:val="28"/>
        </w:rPr>
        <w:t xml:space="preserve">se desprende como ellos </w:t>
      </w:r>
      <w:r w:rsidR="007B09D4">
        <w:rPr>
          <w:sz w:val="28"/>
          <w:szCs w:val="28"/>
        </w:rPr>
        <w:t xml:space="preserve">pretenden </w:t>
      </w:r>
      <w:r w:rsidR="000916B3">
        <w:rPr>
          <w:sz w:val="28"/>
          <w:szCs w:val="28"/>
        </w:rPr>
        <w:t>mezcla</w:t>
      </w:r>
      <w:r w:rsidR="007B09D4">
        <w:rPr>
          <w:sz w:val="28"/>
          <w:szCs w:val="28"/>
        </w:rPr>
        <w:t>r</w:t>
      </w:r>
      <w:r w:rsidR="000916B3">
        <w:rPr>
          <w:sz w:val="28"/>
          <w:szCs w:val="28"/>
        </w:rPr>
        <w:t xml:space="preserve"> dos eventos que se daban en momentos cronológicos diferentes, para de esa forma pretender exculpar a </w:t>
      </w:r>
      <w:r w:rsidR="000916B3" w:rsidRPr="000916B3">
        <w:rPr>
          <w:sz w:val="28"/>
          <w:szCs w:val="28"/>
        </w:rPr>
        <w:t>GUSTAVO DE JESÚS MUÑOZ ÁLVAREZ</w:t>
      </w:r>
      <w:r w:rsidR="000916B3">
        <w:rPr>
          <w:sz w:val="28"/>
          <w:szCs w:val="28"/>
        </w:rPr>
        <w:t xml:space="preserve"> e implicar a la Sra. SANDRA PALACIOS como el genio criminal que estaba detrás de los hurtos. </w:t>
      </w:r>
    </w:p>
    <w:p w:rsidR="00D56CDD" w:rsidRDefault="00D56CDD" w:rsidP="00AD4FE2">
      <w:pPr>
        <w:pStyle w:val="Sinespaciado"/>
        <w:spacing w:line="276" w:lineRule="auto"/>
        <w:ind w:left="360"/>
        <w:jc w:val="both"/>
        <w:rPr>
          <w:sz w:val="28"/>
          <w:szCs w:val="28"/>
        </w:rPr>
      </w:pPr>
    </w:p>
    <w:p w:rsidR="000916B3" w:rsidRDefault="00803146" w:rsidP="00AD4FE2">
      <w:pPr>
        <w:pStyle w:val="Sinespaciado"/>
        <w:spacing w:line="276" w:lineRule="auto"/>
        <w:ind w:left="360"/>
        <w:jc w:val="both"/>
        <w:rPr>
          <w:sz w:val="28"/>
          <w:szCs w:val="28"/>
        </w:rPr>
      </w:pPr>
      <w:r>
        <w:rPr>
          <w:sz w:val="28"/>
          <w:szCs w:val="28"/>
        </w:rPr>
        <w:t>Así</w:t>
      </w:r>
      <w:r w:rsidR="000916B3">
        <w:rPr>
          <w:sz w:val="28"/>
          <w:szCs w:val="28"/>
        </w:rPr>
        <w:t xml:space="preserve"> tenemos que todos los camioneros </w:t>
      </w:r>
      <w:r w:rsidR="00056665">
        <w:rPr>
          <w:sz w:val="28"/>
          <w:szCs w:val="28"/>
        </w:rPr>
        <w:t xml:space="preserve">en sus declaraciones </w:t>
      </w:r>
      <w:r w:rsidR="000916B3">
        <w:rPr>
          <w:sz w:val="28"/>
          <w:szCs w:val="28"/>
        </w:rPr>
        <w:t xml:space="preserve">son coincidentes en manifestar que el pago del material mineral extraído en horas de la madrugada le era efectuado a </w:t>
      </w:r>
      <w:r w:rsidR="000916B3" w:rsidRPr="000916B3">
        <w:rPr>
          <w:sz w:val="28"/>
          <w:szCs w:val="28"/>
        </w:rPr>
        <w:t>GUSTAVO DE JESÚS MUÑOZ</w:t>
      </w:r>
      <w:r w:rsidR="000916B3">
        <w:rPr>
          <w:sz w:val="28"/>
          <w:szCs w:val="28"/>
        </w:rPr>
        <w:t xml:space="preserve">, quien no les entregaba recibo alguno como constancia de la transacción. De igual forma, algunos camioneros </w:t>
      </w:r>
      <w:r w:rsidR="007B09D4">
        <w:rPr>
          <w:sz w:val="28"/>
          <w:szCs w:val="28"/>
        </w:rPr>
        <w:t>adveraron</w:t>
      </w:r>
      <w:r w:rsidR="000916B3">
        <w:rPr>
          <w:sz w:val="28"/>
          <w:szCs w:val="28"/>
        </w:rPr>
        <w:t xml:space="preserve"> haber visto </w:t>
      </w:r>
      <w:r w:rsidR="00917FB5">
        <w:rPr>
          <w:sz w:val="28"/>
          <w:szCs w:val="28"/>
        </w:rPr>
        <w:t xml:space="preserve">después de las 07:00 horas como </w:t>
      </w:r>
      <w:r w:rsidR="000916B3">
        <w:rPr>
          <w:sz w:val="28"/>
          <w:szCs w:val="28"/>
        </w:rPr>
        <w:t xml:space="preserve"> </w:t>
      </w:r>
      <w:r w:rsidR="000916B3" w:rsidRPr="000916B3">
        <w:rPr>
          <w:sz w:val="28"/>
          <w:szCs w:val="28"/>
        </w:rPr>
        <w:t>GUSTAVO DE JESÚS MUÑOZ</w:t>
      </w:r>
      <w:r w:rsidR="000916B3">
        <w:rPr>
          <w:sz w:val="28"/>
          <w:szCs w:val="28"/>
        </w:rPr>
        <w:t xml:space="preserve"> le liquidaba o entregaba unos dineros a la Sra. </w:t>
      </w:r>
      <w:r w:rsidR="000916B3" w:rsidRPr="000916B3">
        <w:rPr>
          <w:sz w:val="28"/>
          <w:szCs w:val="28"/>
        </w:rPr>
        <w:t>SANDRA PALACIOS</w:t>
      </w:r>
      <w:r w:rsidR="000916B3">
        <w:rPr>
          <w:sz w:val="28"/>
          <w:szCs w:val="28"/>
        </w:rPr>
        <w:t xml:space="preserve"> en el interior de la carrocería de una buseta</w:t>
      </w:r>
      <w:r w:rsidR="009C6BD8">
        <w:rPr>
          <w:sz w:val="28"/>
          <w:szCs w:val="28"/>
        </w:rPr>
        <w:t>.</w:t>
      </w:r>
    </w:p>
    <w:p w:rsidR="009C6BD8" w:rsidRDefault="009C6BD8" w:rsidP="00AD4FE2">
      <w:pPr>
        <w:pStyle w:val="Sinespaciado"/>
        <w:spacing w:line="276" w:lineRule="auto"/>
        <w:jc w:val="both"/>
        <w:rPr>
          <w:sz w:val="28"/>
          <w:szCs w:val="28"/>
        </w:rPr>
      </w:pPr>
    </w:p>
    <w:p w:rsidR="007B09D4" w:rsidRDefault="000916B3" w:rsidP="00AD4FE2">
      <w:pPr>
        <w:pStyle w:val="Sinespaciado"/>
        <w:spacing w:line="276" w:lineRule="auto"/>
        <w:ind w:left="360"/>
        <w:jc w:val="both"/>
        <w:rPr>
          <w:sz w:val="28"/>
          <w:szCs w:val="28"/>
        </w:rPr>
      </w:pPr>
      <w:r>
        <w:rPr>
          <w:sz w:val="28"/>
          <w:szCs w:val="28"/>
        </w:rPr>
        <w:t xml:space="preserve">Pero si analizamos esos </w:t>
      </w:r>
      <w:r w:rsidR="00917FB5">
        <w:rPr>
          <w:sz w:val="28"/>
          <w:szCs w:val="28"/>
        </w:rPr>
        <w:t xml:space="preserve">testimonios dentro de su verdadero contexto, se tiene que se está en presencia de </w:t>
      </w:r>
      <w:r w:rsidR="009C6BD8">
        <w:rPr>
          <w:sz w:val="28"/>
          <w:szCs w:val="28"/>
        </w:rPr>
        <w:t xml:space="preserve">acontecimientos </w:t>
      </w:r>
      <w:r w:rsidR="00917FB5">
        <w:rPr>
          <w:sz w:val="28"/>
          <w:szCs w:val="28"/>
        </w:rPr>
        <w:t xml:space="preserve">ocurridos en circunstancias </w:t>
      </w:r>
      <w:r w:rsidR="009C6BD8">
        <w:rPr>
          <w:sz w:val="28"/>
          <w:szCs w:val="28"/>
        </w:rPr>
        <w:t xml:space="preserve">y momentos cronológicos </w:t>
      </w:r>
      <w:r w:rsidR="00917FB5">
        <w:rPr>
          <w:sz w:val="28"/>
          <w:szCs w:val="28"/>
        </w:rPr>
        <w:t xml:space="preserve">diferentes, </w:t>
      </w:r>
      <w:r w:rsidR="009C6BD8">
        <w:rPr>
          <w:sz w:val="28"/>
          <w:szCs w:val="28"/>
        </w:rPr>
        <w:t xml:space="preserve">si partimos de la base que del contenido de los testigos que dicen haber presenciado esos </w:t>
      </w:r>
      <w:r w:rsidR="009C6BD8">
        <w:rPr>
          <w:sz w:val="28"/>
          <w:szCs w:val="28"/>
        </w:rPr>
        <w:lastRenderedPageBreak/>
        <w:t>eventos</w:t>
      </w:r>
      <w:r w:rsidR="00917FB5">
        <w:rPr>
          <w:sz w:val="28"/>
          <w:szCs w:val="28"/>
        </w:rPr>
        <w:t xml:space="preserve">, </w:t>
      </w:r>
      <w:r w:rsidR="009C6BD8">
        <w:rPr>
          <w:sz w:val="28"/>
          <w:szCs w:val="28"/>
        </w:rPr>
        <w:t>V</w:t>
      </w:r>
      <w:r w:rsidR="00917FB5">
        <w:rPr>
          <w:sz w:val="28"/>
          <w:szCs w:val="28"/>
        </w:rPr>
        <w:t xml:space="preserve">g. GILDARDO ANTONIO AGUIRRE y JORGE ARIEL CORTEZ, </w:t>
      </w:r>
      <w:r w:rsidR="009C6BD8">
        <w:rPr>
          <w:sz w:val="28"/>
          <w:szCs w:val="28"/>
        </w:rPr>
        <w:t xml:space="preserve">se desprende que Ellos </w:t>
      </w:r>
      <w:r w:rsidR="007B09D4">
        <w:rPr>
          <w:sz w:val="28"/>
          <w:szCs w:val="28"/>
        </w:rPr>
        <w:t>estaban es haciendo</w:t>
      </w:r>
      <w:r w:rsidR="00917FB5">
        <w:rPr>
          <w:sz w:val="28"/>
          <w:szCs w:val="28"/>
        </w:rPr>
        <w:t xml:space="preserve"> </w:t>
      </w:r>
      <w:r w:rsidR="009C6BD8">
        <w:rPr>
          <w:sz w:val="28"/>
          <w:szCs w:val="28"/>
        </w:rPr>
        <w:t xml:space="preserve"> </w:t>
      </w:r>
      <w:r w:rsidR="00917FB5">
        <w:rPr>
          <w:sz w:val="28"/>
          <w:szCs w:val="28"/>
        </w:rPr>
        <w:t xml:space="preserve">mención de negociaciones que </w:t>
      </w:r>
      <w:r w:rsidR="009C6BD8">
        <w:rPr>
          <w:sz w:val="28"/>
          <w:szCs w:val="28"/>
        </w:rPr>
        <w:t>ocurrieron</w:t>
      </w:r>
      <w:r w:rsidR="00917FB5">
        <w:rPr>
          <w:sz w:val="28"/>
          <w:szCs w:val="28"/>
        </w:rPr>
        <w:t xml:space="preserve"> en el horario normal, o sea el comprendido entre las 07:00 horas y las 17:00 horas, </w:t>
      </w:r>
      <w:r w:rsidR="007B09D4">
        <w:rPr>
          <w:sz w:val="28"/>
          <w:szCs w:val="28"/>
        </w:rPr>
        <w:t xml:space="preserve">para lo cual era necesario que le emitieran los recibos del caso, </w:t>
      </w:r>
      <w:r w:rsidR="009C6BD8">
        <w:rPr>
          <w:sz w:val="28"/>
          <w:szCs w:val="28"/>
        </w:rPr>
        <w:t xml:space="preserve">y no respecto de lo sucedido en horas de la madrugada, </w:t>
      </w:r>
      <w:r w:rsidR="00917FB5">
        <w:rPr>
          <w:sz w:val="28"/>
          <w:szCs w:val="28"/>
        </w:rPr>
        <w:t>cuando ellos acudían a comprar material mineral</w:t>
      </w:r>
      <w:r w:rsidR="00FB1606">
        <w:rPr>
          <w:sz w:val="28"/>
          <w:szCs w:val="28"/>
        </w:rPr>
        <w:t xml:space="preserve"> a las instalaciones de la cantera. </w:t>
      </w:r>
    </w:p>
    <w:p w:rsidR="007B09D4" w:rsidRDefault="007B09D4" w:rsidP="00AD4FE2">
      <w:pPr>
        <w:pStyle w:val="Sinespaciado"/>
        <w:spacing w:line="276" w:lineRule="auto"/>
        <w:ind w:left="360"/>
        <w:jc w:val="both"/>
        <w:rPr>
          <w:sz w:val="28"/>
          <w:szCs w:val="28"/>
        </w:rPr>
      </w:pPr>
    </w:p>
    <w:p w:rsidR="000916B3" w:rsidRDefault="00FB1606" w:rsidP="00AD4FE2">
      <w:pPr>
        <w:pStyle w:val="Sinespaciado"/>
        <w:spacing w:line="276" w:lineRule="auto"/>
        <w:ind w:left="360"/>
        <w:jc w:val="both"/>
        <w:rPr>
          <w:sz w:val="28"/>
          <w:szCs w:val="28"/>
        </w:rPr>
      </w:pPr>
      <w:r>
        <w:rPr>
          <w:sz w:val="28"/>
          <w:szCs w:val="28"/>
        </w:rPr>
        <w:t xml:space="preserve">Es </w:t>
      </w:r>
      <w:r w:rsidR="00803146">
        <w:rPr>
          <w:sz w:val="28"/>
          <w:szCs w:val="28"/>
        </w:rPr>
        <w:t>más</w:t>
      </w:r>
      <w:r>
        <w:rPr>
          <w:sz w:val="28"/>
          <w:szCs w:val="28"/>
        </w:rPr>
        <w:t xml:space="preserve">, si </w:t>
      </w:r>
      <w:r w:rsidR="00803146">
        <w:rPr>
          <w:sz w:val="28"/>
          <w:szCs w:val="28"/>
        </w:rPr>
        <w:t>está</w:t>
      </w:r>
      <w:r>
        <w:rPr>
          <w:sz w:val="28"/>
          <w:szCs w:val="28"/>
        </w:rPr>
        <w:t xml:space="preserve"> demostrado que los camioneros </w:t>
      </w:r>
      <w:r w:rsidR="00056665">
        <w:rPr>
          <w:sz w:val="28"/>
          <w:szCs w:val="28"/>
        </w:rPr>
        <w:t xml:space="preserve">que iban en horas de la madrugada, </w:t>
      </w:r>
      <w:r>
        <w:rPr>
          <w:sz w:val="28"/>
          <w:szCs w:val="28"/>
        </w:rPr>
        <w:t xml:space="preserve">una vez que las volquetas eran cargadas procedían a abandonar la cantera, tanto es </w:t>
      </w:r>
      <w:r w:rsidR="00803146">
        <w:rPr>
          <w:sz w:val="28"/>
          <w:szCs w:val="28"/>
        </w:rPr>
        <w:t>así</w:t>
      </w:r>
      <w:r>
        <w:rPr>
          <w:sz w:val="28"/>
          <w:szCs w:val="28"/>
        </w:rPr>
        <w:t xml:space="preserve"> que cuando se llevó a cabo el operativo policial algunas de las volquetas fueron inmovilizados por la vías de Turín, la Romelia, el Pollo y el parque industrial, lo cual obviamente </w:t>
      </w:r>
      <w:r w:rsidR="00803146">
        <w:rPr>
          <w:sz w:val="28"/>
          <w:szCs w:val="28"/>
        </w:rPr>
        <w:t>tenía</w:t>
      </w:r>
      <w:r>
        <w:rPr>
          <w:sz w:val="28"/>
          <w:szCs w:val="28"/>
        </w:rPr>
        <w:t xml:space="preserve"> que darse antes que la abrieran al </w:t>
      </w:r>
      <w:r w:rsidR="00803146">
        <w:rPr>
          <w:sz w:val="28"/>
          <w:szCs w:val="28"/>
        </w:rPr>
        <w:t>público</w:t>
      </w:r>
      <w:r>
        <w:rPr>
          <w:sz w:val="28"/>
          <w:szCs w:val="28"/>
        </w:rPr>
        <w:t xml:space="preserve">, lo que </w:t>
      </w:r>
      <w:r w:rsidR="00803146">
        <w:rPr>
          <w:sz w:val="28"/>
          <w:szCs w:val="28"/>
        </w:rPr>
        <w:t>tenía</w:t>
      </w:r>
      <w:r>
        <w:rPr>
          <w:sz w:val="28"/>
          <w:szCs w:val="28"/>
        </w:rPr>
        <w:t xml:space="preserve"> ocurrenc</w:t>
      </w:r>
      <w:r w:rsidR="007B09D4">
        <w:rPr>
          <w:sz w:val="28"/>
          <w:szCs w:val="28"/>
        </w:rPr>
        <w:t xml:space="preserve">ia a partir de las 07:00 horas. Entonces se pregunta la Sala </w:t>
      </w:r>
      <w:r w:rsidR="00D56CDD">
        <w:rPr>
          <w:sz w:val="28"/>
          <w:szCs w:val="28"/>
        </w:rPr>
        <w:t>¿cómo</w:t>
      </w:r>
      <w:r>
        <w:rPr>
          <w:sz w:val="28"/>
          <w:szCs w:val="28"/>
        </w:rPr>
        <w:t xml:space="preserve"> era posible que Ellos, o sea los volqueteros, </w:t>
      </w:r>
      <w:r w:rsidR="00D56CDD">
        <w:rPr>
          <w:sz w:val="28"/>
          <w:szCs w:val="28"/>
        </w:rPr>
        <w:t xml:space="preserve">pudieran darse </w:t>
      </w:r>
      <w:r>
        <w:rPr>
          <w:sz w:val="28"/>
          <w:szCs w:val="28"/>
        </w:rPr>
        <w:t xml:space="preserve">cuenta de lo que pasaba entre </w:t>
      </w:r>
      <w:r w:rsidRPr="00FB1606">
        <w:rPr>
          <w:sz w:val="28"/>
          <w:szCs w:val="28"/>
        </w:rPr>
        <w:t xml:space="preserve">GUSTAVO DE JESÚS MUÑOZ </w:t>
      </w:r>
      <w:r>
        <w:rPr>
          <w:sz w:val="28"/>
          <w:szCs w:val="28"/>
        </w:rPr>
        <w:t xml:space="preserve">y </w:t>
      </w:r>
      <w:r w:rsidRPr="00FB1606">
        <w:rPr>
          <w:sz w:val="28"/>
          <w:szCs w:val="28"/>
        </w:rPr>
        <w:t>SANDRA PALACIOS</w:t>
      </w:r>
      <w:r>
        <w:rPr>
          <w:sz w:val="28"/>
          <w:szCs w:val="28"/>
        </w:rPr>
        <w:t xml:space="preserve"> después de dichas horas al interior de la carrocería de una buseta, si supuestamente Ellos ya no se encontrab</w:t>
      </w:r>
      <w:r w:rsidR="00D56CDD">
        <w:rPr>
          <w:sz w:val="28"/>
          <w:szCs w:val="28"/>
        </w:rPr>
        <w:t>an en los predios de la cantera?</w:t>
      </w:r>
      <w:r>
        <w:rPr>
          <w:sz w:val="28"/>
          <w:szCs w:val="28"/>
        </w:rPr>
        <w:t xml:space="preserve"> </w:t>
      </w:r>
    </w:p>
    <w:p w:rsidR="00D56CDD" w:rsidRDefault="00D56CDD" w:rsidP="00AD4FE2">
      <w:pPr>
        <w:pStyle w:val="Sinespaciado"/>
        <w:spacing w:line="276" w:lineRule="auto"/>
        <w:ind w:left="360"/>
        <w:jc w:val="both"/>
        <w:rPr>
          <w:sz w:val="28"/>
          <w:szCs w:val="28"/>
        </w:rPr>
      </w:pPr>
    </w:p>
    <w:p w:rsidR="00FB1606" w:rsidRDefault="00FB1606" w:rsidP="00AD4FE2">
      <w:pPr>
        <w:pStyle w:val="Sinespaciado"/>
        <w:spacing w:line="276" w:lineRule="auto"/>
        <w:ind w:left="360"/>
        <w:jc w:val="both"/>
        <w:rPr>
          <w:sz w:val="28"/>
          <w:szCs w:val="28"/>
        </w:rPr>
      </w:pPr>
      <w:r>
        <w:rPr>
          <w:sz w:val="28"/>
          <w:szCs w:val="28"/>
        </w:rPr>
        <w:t xml:space="preserve">La única respuesta lógica </w:t>
      </w:r>
      <w:r w:rsidR="009C6BD8">
        <w:rPr>
          <w:sz w:val="28"/>
          <w:szCs w:val="28"/>
        </w:rPr>
        <w:t xml:space="preserve">ante tal interrogante, </w:t>
      </w:r>
      <w:r w:rsidR="00D56CDD">
        <w:rPr>
          <w:sz w:val="28"/>
          <w:szCs w:val="28"/>
        </w:rPr>
        <w:t>sería</w:t>
      </w:r>
      <w:r w:rsidR="009C6BD8">
        <w:rPr>
          <w:sz w:val="28"/>
          <w:szCs w:val="28"/>
        </w:rPr>
        <w:t xml:space="preserve"> la consistente en que cuando los volqueteros que vieron a </w:t>
      </w:r>
      <w:r w:rsidR="009C6BD8" w:rsidRPr="009C6BD8">
        <w:rPr>
          <w:sz w:val="28"/>
          <w:szCs w:val="28"/>
        </w:rPr>
        <w:t>GUSTAVO DE JESÚS MUÑOZ y SANDRA PALACIOS</w:t>
      </w:r>
      <w:r w:rsidR="009C6BD8">
        <w:rPr>
          <w:sz w:val="28"/>
          <w:szCs w:val="28"/>
        </w:rPr>
        <w:t xml:space="preserve"> en tales menesteres, ello posiblemente pudo ocurrir como consecuencia de actividades llevadas a cabo en el horario normal de trabajo de la cantera, o sea el comprendido entre las </w:t>
      </w:r>
      <w:r w:rsidR="009C6BD8" w:rsidRPr="009C6BD8">
        <w:rPr>
          <w:sz w:val="28"/>
          <w:szCs w:val="28"/>
        </w:rPr>
        <w:t xml:space="preserve">07:00 horas </w:t>
      </w:r>
      <w:r w:rsidR="009C6BD8">
        <w:rPr>
          <w:sz w:val="28"/>
          <w:szCs w:val="28"/>
        </w:rPr>
        <w:t>a</w:t>
      </w:r>
      <w:r w:rsidR="009C6BD8" w:rsidRPr="009C6BD8">
        <w:rPr>
          <w:sz w:val="28"/>
          <w:szCs w:val="28"/>
        </w:rPr>
        <w:t xml:space="preserve"> las 17:00 horas</w:t>
      </w:r>
      <w:r w:rsidR="00056665">
        <w:rPr>
          <w:sz w:val="28"/>
          <w:szCs w:val="28"/>
        </w:rPr>
        <w:t>, y no respecto de las anomalías que acaecían en horas de la madrugada.</w:t>
      </w:r>
    </w:p>
    <w:p w:rsidR="00D56CDD" w:rsidRDefault="00D56CDD" w:rsidP="00AD4FE2">
      <w:pPr>
        <w:pStyle w:val="Sinespaciado"/>
        <w:spacing w:line="276" w:lineRule="auto"/>
        <w:ind w:left="360"/>
        <w:jc w:val="both"/>
        <w:rPr>
          <w:sz w:val="28"/>
          <w:szCs w:val="28"/>
        </w:rPr>
      </w:pPr>
    </w:p>
    <w:p w:rsidR="00962897" w:rsidRDefault="00962897" w:rsidP="00AD4FE2">
      <w:pPr>
        <w:pStyle w:val="Sinespaciado"/>
        <w:spacing w:line="276" w:lineRule="auto"/>
        <w:jc w:val="both"/>
        <w:rPr>
          <w:sz w:val="28"/>
          <w:szCs w:val="28"/>
        </w:rPr>
      </w:pPr>
      <w:r>
        <w:rPr>
          <w:sz w:val="28"/>
          <w:szCs w:val="28"/>
        </w:rPr>
        <w:t xml:space="preserve">De lo antes expuesto, la Sala válidamente puede concluir que en el fallo de primer nivel no se incurrieron en los errores de apreciación probatoria denunciados por el apelante, debido a que existían </w:t>
      </w:r>
      <w:r w:rsidR="00716D9B">
        <w:rPr>
          <w:sz w:val="28"/>
          <w:szCs w:val="28"/>
        </w:rPr>
        <w:t>válidas</w:t>
      </w:r>
      <w:r>
        <w:rPr>
          <w:sz w:val="28"/>
          <w:szCs w:val="28"/>
        </w:rPr>
        <w:t xml:space="preserve"> y potísimas razones que conspiraban en contra de la credibilidad y la imparcialidad </w:t>
      </w:r>
      <w:r w:rsidR="009921E1">
        <w:rPr>
          <w:sz w:val="28"/>
          <w:szCs w:val="28"/>
        </w:rPr>
        <w:t xml:space="preserve">que emanaba </w:t>
      </w:r>
      <w:r>
        <w:rPr>
          <w:sz w:val="28"/>
          <w:szCs w:val="28"/>
        </w:rPr>
        <w:t xml:space="preserve">de los testimonios rendidos por los Sres. </w:t>
      </w:r>
      <w:r w:rsidR="009921E1" w:rsidRPr="009921E1">
        <w:rPr>
          <w:sz w:val="28"/>
          <w:szCs w:val="28"/>
        </w:rPr>
        <w:t>GILDARDO ANTONIO AGUIRRE; JORGE ARIEL CORTES; ALEX BENJUMEA LÓPEZ y JOSÉ URIEL ARICAPA</w:t>
      </w:r>
      <w:r w:rsidR="009921E1">
        <w:rPr>
          <w:sz w:val="28"/>
          <w:szCs w:val="28"/>
        </w:rPr>
        <w:t xml:space="preserve">, en atención a que se estaba en presencia </w:t>
      </w:r>
      <w:r w:rsidR="009921E1">
        <w:rPr>
          <w:sz w:val="28"/>
          <w:szCs w:val="28"/>
        </w:rPr>
        <w:lastRenderedPageBreak/>
        <w:t xml:space="preserve">de personas que por encontrarse seriamente implicadas en la comisión de los hechos, acudieron al juicio con el propósito de lanzarle un salvavidas a </w:t>
      </w:r>
      <w:r w:rsidR="009921E1" w:rsidRPr="009921E1">
        <w:rPr>
          <w:sz w:val="28"/>
          <w:szCs w:val="28"/>
        </w:rPr>
        <w:t>GUSTAVO DE JESÚS MUÑOZ</w:t>
      </w:r>
      <w:r w:rsidR="009921E1">
        <w:rPr>
          <w:sz w:val="28"/>
          <w:szCs w:val="28"/>
        </w:rPr>
        <w:t xml:space="preserve">, para de esa forma hacerle el esquince a los cuestionamientos habidos en su contra. Asimismo, con dichas pruebas hábilmente se pretendió confundir a la Judicatura respecto de acontecimientos que </w:t>
      </w:r>
      <w:r w:rsidR="00716D9B">
        <w:rPr>
          <w:sz w:val="28"/>
          <w:szCs w:val="28"/>
        </w:rPr>
        <w:t>ocurrieron</w:t>
      </w:r>
      <w:r w:rsidR="009921E1">
        <w:rPr>
          <w:sz w:val="28"/>
          <w:szCs w:val="28"/>
        </w:rPr>
        <w:t xml:space="preserve"> en momentos cronológicos diferentes que </w:t>
      </w:r>
      <w:r w:rsidR="00D56CDD">
        <w:rPr>
          <w:sz w:val="28"/>
          <w:szCs w:val="28"/>
        </w:rPr>
        <w:t xml:space="preserve">en </w:t>
      </w:r>
      <w:r w:rsidR="009921E1">
        <w:rPr>
          <w:sz w:val="28"/>
          <w:szCs w:val="28"/>
        </w:rPr>
        <w:t xml:space="preserve">nada tenían </w:t>
      </w:r>
      <w:r w:rsidR="00D56CDD">
        <w:rPr>
          <w:sz w:val="28"/>
          <w:szCs w:val="28"/>
        </w:rPr>
        <w:t xml:space="preserve">afinidad </w:t>
      </w:r>
      <w:r w:rsidR="009921E1">
        <w:rPr>
          <w:sz w:val="28"/>
          <w:szCs w:val="28"/>
        </w:rPr>
        <w:t xml:space="preserve">entre </w:t>
      </w:r>
      <w:r w:rsidR="00716D9B">
        <w:rPr>
          <w:sz w:val="28"/>
          <w:szCs w:val="28"/>
        </w:rPr>
        <w:t>sí</w:t>
      </w:r>
      <w:r w:rsidR="009921E1">
        <w:rPr>
          <w:sz w:val="28"/>
          <w:szCs w:val="28"/>
        </w:rPr>
        <w:t xml:space="preserve">, como lo eran las supuestas liquidaciones </w:t>
      </w:r>
      <w:r w:rsidR="00716D9B">
        <w:rPr>
          <w:sz w:val="28"/>
          <w:szCs w:val="28"/>
        </w:rPr>
        <w:t xml:space="preserve">dinerarias </w:t>
      </w:r>
      <w:r w:rsidR="009921E1">
        <w:rPr>
          <w:sz w:val="28"/>
          <w:szCs w:val="28"/>
        </w:rPr>
        <w:t xml:space="preserve">que </w:t>
      </w:r>
      <w:r w:rsidR="009921E1" w:rsidRPr="009921E1">
        <w:rPr>
          <w:sz w:val="28"/>
          <w:szCs w:val="28"/>
        </w:rPr>
        <w:t>GUSTAVO DE JESÚS MUÑOZ</w:t>
      </w:r>
      <w:r w:rsidR="009921E1">
        <w:rPr>
          <w:sz w:val="28"/>
          <w:szCs w:val="28"/>
        </w:rPr>
        <w:t xml:space="preserve"> le hacía a la Sra. SANDRA PALACIOS después de las 07:00 horas, </w:t>
      </w:r>
      <w:r w:rsidR="00716D9B">
        <w:rPr>
          <w:sz w:val="28"/>
          <w:szCs w:val="28"/>
        </w:rPr>
        <w:t xml:space="preserve">las que, en sentir de la Colegiatura, no </w:t>
      </w:r>
      <w:r w:rsidR="00D56CDD">
        <w:rPr>
          <w:sz w:val="28"/>
          <w:szCs w:val="28"/>
        </w:rPr>
        <w:t xml:space="preserve">podían </w:t>
      </w:r>
      <w:r w:rsidR="00716D9B">
        <w:rPr>
          <w:sz w:val="28"/>
          <w:szCs w:val="28"/>
        </w:rPr>
        <w:t>correspond</w:t>
      </w:r>
      <w:r w:rsidR="00D56CDD">
        <w:rPr>
          <w:sz w:val="28"/>
          <w:szCs w:val="28"/>
        </w:rPr>
        <w:t>er</w:t>
      </w:r>
      <w:r w:rsidR="00716D9B">
        <w:rPr>
          <w:sz w:val="28"/>
          <w:szCs w:val="28"/>
        </w:rPr>
        <w:t xml:space="preserve"> a las ventas del material mineral que </w:t>
      </w:r>
      <w:r w:rsidR="00716D9B" w:rsidRPr="00716D9B">
        <w:rPr>
          <w:sz w:val="28"/>
          <w:szCs w:val="28"/>
        </w:rPr>
        <w:t xml:space="preserve">MUÑOZ ÁLVAREZ </w:t>
      </w:r>
      <w:r w:rsidR="00716D9B">
        <w:rPr>
          <w:sz w:val="28"/>
          <w:szCs w:val="28"/>
        </w:rPr>
        <w:t>le hacía a los volqueteros en horas de la madrugada, sino a las</w:t>
      </w:r>
      <w:r w:rsidR="009921E1">
        <w:rPr>
          <w:sz w:val="28"/>
          <w:szCs w:val="28"/>
        </w:rPr>
        <w:t xml:space="preserve"> operaciones comerciales que </w:t>
      </w:r>
      <w:r w:rsidR="00716D9B">
        <w:rPr>
          <w:sz w:val="28"/>
          <w:szCs w:val="28"/>
        </w:rPr>
        <w:t xml:space="preserve">de manera cotidiana </w:t>
      </w:r>
      <w:r w:rsidR="009921E1">
        <w:rPr>
          <w:sz w:val="28"/>
          <w:szCs w:val="28"/>
        </w:rPr>
        <w:t xml:space="preserve">se daban </w:t>
      </w:r>
      <w:r w:rsidR="00716D9B">
        <w:rPr>
          <w:sz w:val="28"/>
          <w:szCs w:val="28"/>
        </w:rPr>
        <w:t>dentro del</w:t>
      </w:r>
      <w:r w:rsidR="009921E1">
        <w:rPr>
          <w:sz w:val="28"/>
          <w:szCs w:val="28"/>
        </w:rPr>
        <w:t xml:space="preserve"> horario de la jornada laboral ordinaria</w:t>
      </w:r>
      <w:r w:rsidR="00716D9B">
        <w:rPr>
          <w:sz w:val="28"/>
          <w:szCs w:val="28"/>
        </w:rPr>
        <w:t xml:space="preserve"> de la cantera.</w:t>
      </w:r>
    </w:p>
    <w:p w:rsidR="00716D9B" w:rsidRDefault="00716D9B" w:rsidP="00AD4FE2">
      <w:pPr>
        <w:pStyle w:val="Sinespaciado"/>
        <w:spacing w:line="276" w:lineRule="auto"/>
        <w:jc w:val="both"/>
        <w:rPr>
          <w:sz w:val="28"/>
          <w:szCs w:val="28"/>
        </w:rPr>
      </w:pPr>
    </w:p>
    <w:p w:rsidR="00716D9B" w:rsidRDefault="00716D9B" w:rsidP="00AD4FE2">
      <w:pPr>
        <w:pStyle w:val="Sinespaciado"/>
        <w:spacing w:line="276" w:lineRule="auto"/>
        <w:jc w:val="both"/>
        <w:rPr>
          <w:sz w:val="28"/>
          <w:szCs w:val="28"/>
        </w:rPr>
      </w:pPr>
      <w:r>
        <w:rPr>
          <w:sz w:val="28"/>
          <w:szCs w:val="28"/>
        </w:rPr>
        <w:t xml:space="preserve">En suma, la Colegiatura es de la opinión que de las pruebas habidas en el proceso, </w:t>
      </w:r>
      <w:r w:rsidR="002649CA">
        <w:rPr>
          <w:sz w:val="28"/>
          <w:szCs w:val="28"/>
        </w:rPr>
        <w:t xml:space="preserve">contrario a lo reclamado por la Defensa, </w:t>
      </w:r>
      <w:r>
        <w:rPr>
          <w:sz w:val="28"/>
          <w:szCs w:val="28"/>
        </w:rPr>
        <w:t xml:space="preserve">de ellas en momento surgió el germen de la duda respecto de </w:t>
      </w:r>
      <w:r w:rsidR="00352FAB">
        <w:rPr>
          <w:sz w:val="28"/>
          <w:szCs w:val="28"/>
        </w:rPr>
        <w:t>la ajenidad del p</w:t>
      </w:r>
      <w:r>
        <w:rPr>
          <w:sz w:val="28"/>
          <w:szCs w:val="28"/>
        </w:rPr>
        <w:t xml:space="preserve">rocesado </w:t>
      </w:r>
      <w:r w:rsidRPr="00716D9B">
        <w:rPr>
          <w:sz w:val="28"/>
          <w:szCs w:val="28"/>
        </w:rPr>
        <w:t>GUSTAVO DE JESÚS MUÑOZ ÁLVAREZ</w:t>
      </w:r>
      <w:r>
        <w:rPr>
          <w:sz w:val="28"/>
          <w:szCs w:val="28"/>
        </w:rPr>
        <w:t xml:space="preserve"> en la comisión del delito de hurto agravado, ya sea porque él hubiese sido instrumentalizado por la Sra. </w:t>
      </w:r>
      <w:r w:rsidRPr="00716D9B">
        <w:rPr>
          <w:sz w:val="28"/>
          <w:szCs w:val="28"/>
        </w:rPr>
        <w:t>SANDRA PALACIOS</w:t>
      </w:r>
      <w:r>
        <w:rPr>
          <w:sz w:val="28"/>
          <w:szCs w:val="28"/>
        </w:rPr>
        <w:t xml:space="preserve"> o </w:t>
      </w:r>
      <w:r w:rsidR="002649CA">
        <w:rPr>
          <w:sz w:val="28"/>
          <w:szCs w:val="28"/>
        </w:rPr>
        <w:t xml:space="preserve">estuviera </w:t>
      </w:r>
      <w:r>
        <w:rPr>
          <w:sz w:val="28"/>
          <w:szCs w:val="28"/>
        </w:rPr>
        <w:t xml:space="preserve">amangualado con </w:t>
      </w:r>
      <w:r w:rsidR="002649CA">
        <w:rPr>
          <w:sz w:val="28"/>
          <w:szCs w:val="28"/>
        </w:rPr>
        <w:t>E</w:t>
      </w:r>
      <w:r>
        <w:rPr>
          <w:sz w:val="28"/>
          <w:szCs w:val="28"/>
        </w:rPr>
        <w:t xml:space="preserve">lla, porque lo único cierto es que tales pruebas eran lo suficientemente contundentes </w:t>
      </w:r>
      <w:r w:rsidR="002649CA">
        <w:rPr>
          <w:sz w:val="28"/>
          <w:szCs w:val="28"/>
        </w:rPr>
        <w:t xml:space="preserve">como </w:t>
      </w:r>
      <w:r>
        <w:rPr>
          <w:sz w:val="28"/>
          <w:szCs w:val="28"/>
        </w:rPr>
        <w:t>para demostrar</w:t>
      </w:r>
      <w:r w:rsidR="00D56CDD">
        <w:rPr>
          <w:sz w:val="28"/>
          <w:szCs w:val="28"/>
        </w:rPr>
        <w:t>,</w:t>
      </w:r>
      <w:r w:rsidR="00352FAB">
        <w:rPr>
          <w:sz w:val="28"/>
          <w:szCs w:val="28"/>
        </w:rPr>
        <w:t xml:space="preserve"> má</w:t>
      </w:r>
      <w:r w:rsidR="002649CA">
        <w:rPr>
          <w:sz w:val="28"/>
          <w:szCs w:val="28"/>
        </w:rPr>
        <w:t xml:space="preserve">s </w:t>
      </w:r>
      <w:r w:rsidR="00803146">
        <w:rPr>
          <w:sz w:val="28"/>
          <w:szCs w:val="28"/>
        </w:rPr>
        <w:t>allá</w:t>
      </w:r>
      <w:r w:rsidR="002649CA">
        <w:rPr>
          <w:sz w:val="28"/>
          <w:szCs w:val="28"/>
        </w:rPr>
        <w:t xml:space="preserve"> de toda duda racional</w:t>
      </w:r>
      <w:r w:rsidR="00D56CDD">
        <w:rPr>
          <w:sz w:val="28"/>
          <w:szCs w:val="28"/>
        </w:rPr>
        <w:t>,</w:t>
      </w:r>
      <w:r>
        <w:rPr>
          <w:sz w:val="28"/>
          <w:szCs w:val="28"/>
        </w:rPr>
        <w:t xml:space="preserve"> que el </w:t>
      </w:r>
      <w:r w:rsidR="00352FAB">
        <w:rPr>
          <w:sz w:val="28"/>
          <w:szCs w:val="28"/>
        </w:rPr>
        <w:t>p</w:t>
      </w:r>
      <w:r w:rsidRPr="00716D9B">
        <w:rPr>
          <w:sz w:val="28"/>
          <w:szCs w:val="28"/>
        </w:rPr>
        <w:t>rocesado GUSTAVO DE JESÚS MUÑOZ ÁLVAREZ</w:t>
      </w:r>
      <w:r>
        <w:rPr>
          <w:sz w:val="28"/>
          <w:szCs w:val="28"/>
        </w:rPr>
        <w:t xml:space="preserve"> </w:t>
      </w:r>
      <w:r w:rsidR="002649CA">
        <w:rPr>
          <w:sz w:val="28"/>
          <w:szCs w:val="28"/>
        </w:rPr>
        <w:t xml:space="preserve">era la persona, quien </w:t>
      </w:r>
      <w:r>
        <w:rPr>
          <w:sz w:val="28"/>
          <w:szCs w:val="28"/>
        </w:rPr>
        <w:t>defraudando la confianza que le depositaron sus patrones, de manera continua</w:t>
      </w:r>
      <w:r w:rsidR="002649CA">
        <w:rPr>
          <w:sz w:val="28"/>
          <w:szCs w:val="28"/>
        </w:rPr>
        <w:t xml:space="preserve">da en horas de la madrugada se dedicaba a extraer clandestinamente material mineral de la cantera, el cual posteriormente le era vendido a unos precios más baratos a un grupo de volqueteros. </w:t>
      </w:r>
      <w:r>
        <w:rPr>
          <w:sz w:val="28"/>
          <w:szCs w:val="28"/>
        </w:rPr>
        <w:t xml:space="preserve"> </w:t>
      </w:r>
    </w:p>
    <w:p w:rsidR="002649CA" w:rsidRDefault="002649CA" w:rsidP="00AD4FE2">
      <w:pPr>
        <w:pStyle w:val="Sinespaciado"/>
        <w:spacing w:line="276" w:lineRule="auto"/>
        <w:jc w:val="both"/>
        <w:rPr>
          <w:sz w:val="28"/>
          <w:szCs w:val="28"/>
        </w:rPr>
      </w:pPr>
    </w:p>
    <w:p w:rsidR="00716D9B" w:rsidRDefault="002649CA" w:rsidP="00352FAB">
      <w:pPr>
        <w:pStyle w:val="Sinespaciado"/>
        <w:jc w:val="both"/>
        <w:rPr>
          <w:rFonts w:cs="Microsoft Sans Serif"/>
          <w:bCs/>
          <w:sz w:val="28"/>
          <w:szCs w:val="28"/>
        </w:rPr>
      </w:pPr>
      <w:r>
        <w:rPr>
          <w:rFonts w:cs="Microsoft Sans Serif"/>
          <w:b/>
          <w:bCs/>
          <w:sz w:val="28"/>
          <w:szCs w:val="28"/>
        </w:rPr>
        <w:t xml:space="preserve">2º) Los cargos relacionados con la errónea  apreciación del dictamen pericial rendido por la perito CLAUDIA PATRICIA PATIÑO VALENCIA. </w:t>
      </w:r>
    </w:p>
    <w:p w:rsidR="002649CA" w:rsidRDefault="002649CA" w:rsidP="00352FAB">
      <w:pPr>
        <w:pStyle w:val="Sinespaciado"/>
        <w:jc w:val="both"/>
        <w:rPr>
          <w:rFonts w:cs="Microsoft Sans Serif"/>
          <w:bCs/>
          <w:sz w:val="28"/>
          <w:szCs w:val="28"/>
        </w:rPr>
      </w:pPr>
    </w:p>
    <w:p w:rsidR="006C0033" w:rsidRDefault="006C0033" w:rsidP="00AD4FE2">
      <w:pPr>
        <w:pStyle w:val="Sinespaciado"/>
        <w:spacing w:line="276" w:lineRule="auto"/>
        <w:jc w:val="both"/>
        <w:rPr>
          <w:rFonts w:cs="Microsoft Sans Serif"/>
          <w:bCs/>
          <w:sz w:val="28"/>
          <w:szCs w:val="28"/>
        </w:rPr>
      </w:pPr>
      <w:r>
        <w:rPr>
          <w:rFonts w:cs="Microsoft Sans Serif"/>
          <w:bCs/>
          <w:sz w:val="28"/>
          <w:szCs w:val="28"/>
        </w:rPr>
        <w:t xml:space="preserve">Mediante el presente cargo, el recurrente </w:t>
      </w:r>
      <w:r w:rsidR="00A50E32">
        <w:rPr>
          <w:rFonts w:cs="Microsoft Sans Serif"/>
          <w:bCs/>
          <w:sz w:val="28"/>
          <w:szCs w:val="28"/>
        </w:rPr>
        <w:t xml:space="preserve">cuestionada </w:t>
      </w:r>
      <w:r>
        <w:rPr>
          <w:rFonts w:cs="Microsoft Sans Serif"/>
          <w:bCs/>
          <w:sz w:val="28"/>
          <w:szCs w:val="28"/>
        </w:rPr>
        <w:t xml:space="preserve">el valor probatorio que en el fallo confutado se le otorgó al testimonio rendido por la perito contable </w:t>
      </w:r>
      <w:r w:rsidRPr="006C0033">
        <w:rPr>
          <w:rFonts w:cs="Microsoft Sans Serif"/>
          <w:bCs/>
          <w:sz w:val="28"/>
          <w:szCs w:val="28"/>
        </w:rPr>
        <w:t>CLAUDIA PATRICIA PATIÑO VALENCIA</w:t>
      </w:r>
      <w:r>
        <w:rPr>
          <w:rFonts w:cs="Microsoft Sans Serif"/>
          <w:bCs/>
          <w:sz w:val="28"/>
          <w:szCs w:val="28"/>
        </w:rPr>
        <w:t xml:space="preserve">, porque en sentir del apelante, a la Defensa se le birló </w:t>
      </w:r>
      <w:r>
        <w:rPr>
          <w:rFonts w:cs="Microsoft Sans Serif"/>
          <w:bCs/>
          <w:sz w:val="28"/>
          <w:szCs w:val="28"/>
        </w:rPr>
        <w:lastRenderedPageBreak/>
        <w:t>la oportunidad de poder controvertir los documentos que sirvieron de soporte del dictamen pericial</w:t>
      </w:r>
      <w:r w:rsidR="00D56CDD">
        <w:rPr>
          <w:rFonts w:cs="Microsoft Sans Serif"/>
          <w:bCs/>
          <w:sz w:val="28"/>
          <w:szCs w:val="28"/>
        </w:rPr>
        <w:t>,</w:t>
      </w:r>
      <w:r>
        <w:rPr>
          <w:rFonts w:cs="Microsoft Sans Serif"/>
          <w:bCs/>
          <w:sz w:val="28"/>
          <w:szCs w:val="28"/>
        </w:rPr>
        <w:t xml:space="preserve"> como consecuencia de una serie de yerros que respecto de los mismos i</w:t>
      </w:r>
      <w:r w:rsidR="00D56CDD">
        <w:rPr>
          <w:rFonts w:cs="Microsoft Sans Serif"/>
          <w:bCs/>
          <w:sz w:val="28"/>
          <w:szCs w:val="28"/>
        </w:rPr>
        <w:t xml:space="preserve">ncurrió la </w:t>
      </w:r>
      <w:r w:rsidR="00803146">
        <w:rPr>
          <w:rFonts w:cs="Microsoft Sans Serif"/>
          <w:bCs/>
          <w:sz w:val="28"/>
          <w:szCs w:val="28"/>
        </w:rPr>
        <w:t>Fiscalía</w:t>
      </w:r>
      <w:r w:rsidR="00D56CDD">
        <w:rPr>
          <w:rFonts w:cs="Microsoft Sans Serif"/>
          <w:bCs/>
          <w:sz w:val="28"/>
          <w:szCs w:val="28"/>
        </w:rPr>
        <w:t xml:space="preserve"> en el manejo</w:t>
      </w:r>
      <w:r>
        <w:rPr>
          <w:rFonts w:cs="Microsoft Sans Serif"/>
          <w:bCs/>
          <w:sz w:val="28"/>
          <w:szCs w:val="28"/>
        </w:rPr>
        <w:t xml:space="preserve"> de los protocolos de cadena de custodia</w:t>
      </w:r>
      <w:r w:rsidR="00A50E32">
        <w:rPr>
          <w:rFonts w:cs="Microsoft Sans Serif"/>
          <w:bCs/>
          <w:sz w:val="28"/>
          <w:szCs w:val="28"/>
        </w:rPr>
        <w:t>, lo que a su vez ponía en duda la autenticidad de dichos documentos</w:t>
      </w:r>
      <w:r>
        <w:rPr>
          <w:rFonts w:cs="Microsoft Sans Serif"/>
          <w:bCs/>
          <w:sz w:val="28"/>
          <w:szCs w:val="28"/>
        </w:rPr>
        <w:t xml:space="preserve">. </w:t>
      </w:r>
    </w:p>
    <w:p w:rsidR="00A50E32" w:rsidRDefault="00A50E32" w:rsidP="00AD4FE2">
      <w:pPr>
        <w:pStyle w:val="Sinespaciado"/>
        <w:spacing w:line="276" w:lineRule="auto"/>
        <w:jc w:val="both"/>
        <w:rPr>
          <w:rFonts w:cs="Microsoft Sans Serif"/>
          <w:bCs/>
          <w:sz w:val="28"/>
          <w:szCs w:val="28"/>
        </w:rPr>
      </w:pPr>
    </w:p>
    <w:p w:rsidR="00A50E32" w:rsidRDefault="00A50E32" w:rsidP="00AD4FE2">
      <w:pPr>
        <w:pStyle w:val="Sinespaciado"/>
        <w:spacing w:line="276" w:lineRule="auto"/>
        <w:jc w:val="both"/>
        <w:rPr>
          <w:rFonts w:cs="Microsoft Sans Serif"/>
          <w:bCs/>
          <w:sz w:val="28"/>
          <w:szCs w:val="28"/>
        </w:rPr>
      </w:pPr>
      <w:r>
        <w:rPr>
          <w:rFonts w:cs="Microsoft Sans Serif"/>
          <w:bCs/>
          <w:sz w:val="28"/>
          <w:szCs w:val="28"/>
        </w:rPr>
        <w:t>Como punto de partida</w:t>
      </w:r>
      <w:r w:rsidR="00D216F7">
        <w:rPr>
          <w:rFonts w:cs="Microsoft Sans Serif"/>
          <w:bCs/>
          <w:sz w:val="28"/>
          <w:szCs w:val="28"/>
        </w:rPr>
        <w:t xml:space="preserve">, acorde con el eje central de la tesis de la discrepancia propuesta por el apelante, en el cual en momento alguno se </w:t>
      </w:r>
      <w:r w:rsidR="00BB7C23">
        <w:rPr>
          <w:rFonts w:cs="Microsoft Sans Serif"/>
          <w:bCs/>
          <w:sz w:val="28"/>
          <w:szCs w:val="28"/>
        </w:rPr>
        <w:t>discute</w:t>
      </w:r>
      <w:r w:rsidR="00D216F7">
        <w:rPr>
          <w:rFonts w:cs="Microsoft Sans Serif"/>
          <w:bCs/>
          <w:sz w:val="28"/>
          <w:szCs w:val="28"/>
        </w:rPr>
        <w:t xml:space="preserve"> las conclusiones a las que lleg</w:t>
      </w:r>
      <w:r w:rsidR="00BB7C23">
        <w:rPr>
          <w:rFonts w:cs="Microsoft Sans Serif"/>
          <w:bCs/>
          <w:sz w:val="28"/>
          <w:szCs w:val="28"/>
        </w:rPr>
        <w:t>ó</w:t>
      </w:r>
      <w:r w:rsidR="00D216F7">
        <w:rPr>
          <w:rFonts w:cs="Microsoft Sans Serif"/>
          <w:bCs/>
          <w:sz w:val="28"/>
          <w:szCs w:val="28"/>
        </w:rPr>
        <w:t xml:space="preserve"> la perito como consecuencia del estudio socioeconómico y patrimonial efectuado a los activo</w:t>
      </w:r>
      <w:r w:rsidR="00352FAB">
        <w:rPr>
          <w:rFonts w:cs="Microsoft Sans Serif"/>
          <w:bCs/>
          <w:sz w:val="28"/>
          <w:szCs w:val="28"/>
        </w:rPr>
        <w:t>s e ingresos percibidos por el p</w:t>
      </w:r>
      <w:r w:rsidR="00D216F7">
        <w:rPr>
          <w:rFonts w:cs="Microsoft Sans Serif"/>
          <w:bCs/>
          <w:sz w:val="28"/>
          <w:szCs w:val="28"/>
        </w:rPr>
        <w:t>rocesado</w:t>
      </w:r>
      <w:r w:rsidR="00EB5C39">
        <w:rPr>
          <w:rFonts w:cs="Microsoft Sans Serif"/>
          <w:bCs/>
          <w:sz w:val="28"/>
          <w:szCs w:val="28"/>
        </w:rPr>
        <w:t xml:space="preserve"> </w:t>
      </w:r>
      <w:r w:rsidR="00EB5C39" w:rsidRPr="00EB5C39">
        <w:rPr>
          <w:rFonts w:cs="Microsoft Sans Serif"/>
          <w:bCs/>
          <w:sz w:val="28"/>
          <w:szCs w:val="28"/>
        </w:rPr>
        <w:t>GUSTAVO DE JESÚS MUÑOZ ÁLVAREZ</w:t>
      </w:r>
      <w:r w:rsidR="00D216F7">
        <w:rPr>
          <w:rFonts w:cs="Microsoft Sans Serif"/>
          <w:bCs/>
          <w:sz w:val="28"/>
          <w:szCs w:val="28"/>
        </w:rPr>
        <w:t xml:space="preserve">, </w:t>
      </w:r>
      <w:r w:rsidR="00BB7C23">
        <w:rPr>
          <w:rFonts w:cs="Microsoft Sans Serif"/>
          <w:bCs/>
          <w:sz w:val="28"/>
          <w:szCs w:val="28"/>
        </w:rPr>
        <w:t xml:space="preserve">en atención a que </w:t>
      </w:r>
      <w:r w:rsidR="00EB5C39">
        <w:rPr>
          <w:rFonts w:cs="Microsoft Sans Serif"/>
          <w:bCs/>
          <w:sz w:val="28"/>
          <w:szCs w:val="28"/>
        </w:rPr>
        <w:t xml:space="preserve">el recurrente </w:t>
      </w:r>
      <w:r w:rsidR="00BB7C23">
        <w:rPr>
          <w:rFonts w:cs="Microsoft Sans Serif"/>
          <w:bCs/>
          <w:sz w:val="28"/>
          <w:szCs w:val="28"/>
        </w:rPr>
        <w:t>solo está cuestionando la autenticidad de los docume</w:t>
      </w:r>
      <w:r w:rsidR="00EB5C39">
        <w:rPr>
          <w:rFonts w:cs="Microsoft Sans Serif"/>
          <w:bCs/>
          <w:sz w:val="28"/>
          <w:szCs w:val="28"/>
        </w:rPr>
        <w:t>ntos que sirvieron de soporte a</w:t>
      </w:r>
      <w:r w:rsidR="00BB7C23">
        <w:rPr>
          <w:rFonts w:cs="Microsoft Sans Serif"/>
          <w:bCs/>
          <w:sz w:val="28"/>
          <w:szCs w:val="28"/>
        </w:rPr>
        <w:t xml:space="preserve"> susodicho dictamen pericial, la Sala entonces entenderá que el apelante está aceptando como válidas y </w:t>
      </w:r>
      <w:r w:rsidR="00325DBC">
        <w:rPr>
          <w:rFonts w:cs="Microsoft Sans Serif"/>
          <w:bCs/>
          <w:sz w:val="28"/>
          <w:szCs w:val="28"/>
        </w:rPr>
        <w:t>creíbles</w:t>
      </w:r>
      <w:r w:rsidR="00BB7C23">
        <w:rPr>
          <w:rFonts w:cs="Microsoft Sans Serif"/>
          <w:bCs/>
          <w:sz w:val="28"/>
          <w:szCs w:val="28"/>
        </w:rPr>
        <w:t xml:space="preserve"> las </w:t>
      </w:r>
      <w:r w:rsidR="00325DBC">
        <w:rPr>
          <w:rFonts w:cs="Microsoft Sans Serif"/>
          <w:bCs/>
          <w:sz w:val="28"/>
          <w:szCs w:val="28"/>
        </w:rPr>
        <w:t xml:space="preserve">atestaciones de </w:t>
      </w:r>
      <w:r w:rsidR="00BB7C23">
        <w:rPr>
          <w:rFonts w:cs="Microsoft Sans Serif"/>
          <w:bCs/>
          <w:sz w:val="28"/>
          <w:szCs w:val="28"/>
        </w:rPr>
        <w:t xml:space="preserve">la perito </w:t>
      </w:r>
      <w:r w:rsidR="00BB7C23" w:rsidRPr="00BB7C23">
        <w:rPr>
          <w:rFonts w:cs="Microsoft Sans Serif"/>
          <w:bCs/>
          <w:sz w:val="28"/>
          <w:szCs w:val="28"/>
        </w:rPr>
        <w:t>CLAUDIA PATRICIA PATIÑO VALENCIA</w:t>
      </w:r>
      <w:r w:rsidR="00325DBC">
        <w:rPr>
          <w:rFonts w:cs="Microsoft Sans Serif"/>
          <w:bCs/>
          <w:sz w:val="28"/>
          <w:szCs w:val="28"/>
        </w:rPr>
        <w:t>, de cuyos dichos se desprende que el acusado</w:t>
      </w:r>
      <w:r w:rsidR="00EB5C39">
        <w:rPr>
          <w:rFonts w:cs="Microsoft Sans Serif"/>
          <w:bCs/>
          <w:sz w:val="28"/>
          <w:szCs w:val="28"/>
        </w:rPr>
        <w:t>,</w:t>
      </w:r>
      <w:r w:rsidR="00352FAB">
        <w:rPr>
          <w:rFonts w:cs="Microsoft Sans Serif"/>
          <w:bCs/>
          <w:sz w:val="28"/>
          <w:szCs w:val="28"/>
        </w:rPr>
        <w:t xml:space="preserve"> durante los años 2.005 y 2.006</w:t>
      </w:r>
      <w:r w:rsidR="00EB5C39">
        <w:rPr>
          <w:rFonts w:cs="Microsoft Sans Serif"/>
          <w:bCs/>
          <w:sz w:val="28"/>
          <w:szCs w:val="28"/>
        </w:rPr>
        <w:t>,</w:t>
      </w:r>
      <w:r w:rsidR="00325DBC">
        <w:rPr>
          <w:rFonts w:cs="Microsoft Sans Serif"/>
          <w:bCs/>
          <w:sz w:val="28"/>
          <w:szCs w:val="28"/>
        </w:rPr>
        <w:t xml:space="preserve"> obtuvo un incremento patrimonial que no se compadecía ni se encontraba en consonancia con los ingresos que había percibido durante ese periodo, por lo siguiente: </w:t>
      </w:r>
      <w:r w:rsidR="00BB7C23">
        <w:rPr>
          <w:rFonts w:cs="Microsoft Sans Serif"/>
          <w:bCs/>
          <w:sz w:val="28"/>
          <w:szCs w:val="28"/>
        </w:rPr>
        <w:t xml:space="preserve"> </w:t>
      </w:r>
      <w:r w:rsidR="00325DBC">
        <w:rPr>
          <w:rFonts w:cs="Microsoft Sans Serif"/>
          <w:bCs/>
          <w:sz w:val="28"/>
          <w:szCs w:val="28"/>
        </w:rPr>
        <w:t xml:space="preserve"> </w:t>
      </w:r>
    </w:p>
    <w:p w:rsidR="00BB7C23" w:rsidRDefault="00BB7C23" w:rsidP="00AD4FE2">
      <w:pPr>
        <w:pStyle w:val="Sinespaciado"/>
        <w:spacing w:line="276" w:lineRule="auto"/>
        <w:jc w:val="both"/>
        <w:rPr>
          <w:rFonts w:cs="Microsoft Sans Serif"/>
          <w:bCs/>
          <w:sz w:val="28"/>
          <w:szCs w:val="28"/>
        </w:rPr>
      </w:pPr>
    </w:p>
    <w:p w:rsidR="006C0033" w:rsidRDefault="00352FAB" w:rsidP="00AD4FE2">
      <w:pPr>
        <w:pStyle w:val="Sinespaciado"/>
        <w:numPr>
          <w:ilvl w:val="0"/>
          <w:numId w:val="13"/>
        </w:numPr>
        <w:spacing w:line="276" w:lineRule="auto"/>
        <w:ind w:left="360"/>
        <w:jc w:val="both"/>
        <w:rPr>
          <w:rFonts w:cs="Microsoft Sans Serif"/>
          <w:bCs/>
          <w:sz w:val="28"/>
          <w:szCs w:val="28"/>
        </w:rPr>
      </w:pPr>
      <w:r>
        <w:rPr>
          <w:rFonts w:cs="Microsoft Sans Serif"/>
          <w:bCs/>
          <w:sz w:val="28"/>
          <w:szCs w:val="28"/>
        </w:rPr>
        <w:t>En los años 2</w:t>
      </w:r>
      <w:r w:rsidR="00BB7C23">
        <w:rPr>
          <w:rFonts w:cs="Microsoft Sans Serif"/>
          <w:bCs/>
          <w:sz w:val="28"/>
          <w:szCs w:val="28"/>
        </w:rPr>
        <w:t xml:space="preserve">005 </w:t>
      </w:r>
      <w:r>
        <w:rPr>
          <w:rFonts w:cs="Microsoft Sans Serif"/>
          <w:bCs/>
          <w:sz w:val="28"/>
          <w:szCs w:val="28"/>
        </w:rPr>
        <w:t>y 2</w:t>
      </w:r>
      <w:r w:rsidR="00325DBC">
        <w:rPr>
          <w:rFonts w:cs="Microsoft Sans Serif"/>
          <w:bCs/>
          <w:sz w:val="28"/>
          <w:szCs w:val="28"/>
        </w:rPr>
        <w:t xml:space="preserve">006 </w:t>
      </w:r>
      <w:r w:rsidR="00BB7C23">
        <w:rPr>
          <w:rFonts w:cs="Microsoft Sans Serif"/>
          <w:bCs/>
          <w:sz w:val="28"/>
          <w:szCs w:val="28"/>
        </w:rPr>
        <w:t>el Proces</w:t>
      </w:r>
      <w:r w:rsidR="00325DBC">
        <w:rPr>
          <w:rFonts w:cs="Microsoft Sans Serif"/>
          <w:bCs/>
          <w:sz w:val="28"/>
          <w:szCs w:val="28"/>
        </w:rPr>
        <w:t>ado</w:t>
      </w:r>
      <w:r w:rsidR="00910ECB">
        <w:rPr>
          <w:rFonts w:cs="Microsoft Sans Serif"/>
          <w:bCs/>
          <w:sz w:val="28"/>
          <w:szCs w:val="28"/>
        </w:rPr>
        <w:t xml:space="preserve"> </w:t>
      </w:r>
      <w:r w:rsidR="00910ECB" w:rsidRPr="00910ECB">
        <w:rPr>
          <w:rFonts w:cs="Microsoft Sans Serif"/>
          <w:bCs/>
          <w:sz w:val="28"/>
          <w:szCs w:val="28"/>
        </w:rPr>
        <w:t>GUSTAVO DE JESÚS MUÑOZ</w:t>
      </w:r>
      <w:r w:rsidR="00325DBC">
        <w:rPr>
          <w:rFonts w:cs="Microsoft Sans Serif"/>
          <w:bCs/>
          <w:sz w:val="28"/>
          <w:szCs w:val="28"/>
        </w:rPr>
        <w:t xml:space="preserve">, como empleado de la cantera, devengaba un salario mensual respectivamente de $381.500.oo y $641.000.oo. </w:t>
      </w:r>
    </w:p>
    <w:p w:rsidR="00325DBC" w:rsidRDefault="00325DBC" w:rsidP="00AD4FE2">
      <w:pPr>
        <w:pStyle w:val="Sinespaciado"/>
        <w:spacing w:line="276" w:lineRule="auto"/>
        <w:jc w:val="both"/>
        <w:rPr>
          <w:rFonts w:cs="Microsoft Sans Serif"/>
          <w:bCs/>
          <w:sz w:val="28"/>
          <w:szCs w:val="28"/>
        </w:rPr>
      </w:pPr>
    </w:p>
    <w:p w:rsidR="00325DBC" w:rsidRDefault="00325DBC" w:rsidP="00AD4FE2">
      <w:pPr>
        <w:pStyle w:val="Sinespaciado"/>
        <w:numPr>
          <w:ilvl w:val="0"/>
          <w:numId w:val="13"/>
        </w:numPr>
        <w:spacing w:line="276" w:lineRule="auto"/>
        <w:ind w:left="360"/>
        <w:jc w:val="both"/>
        <w:rPr>
          <w:rFonts w:cs="Microsoft Sans Serif"/>
          <w:bCs/>
          <w:sz w:val="28"/>
          <w:szCs w:val="28"/>
        </w:rPr>
      </w:pPr>
      <w:r>
        <w:rPr>
          <w:rFonts w:cs="Microsoft Sans Serif"/>
          <w:bCs/>
          <w:sz w:val="28"/>
          <w:szCs w:val="28"/>
        </w:rPr>
        <w:t>Los ingresos labor</w:t>
      </w:r>
      <w:r w:rsidR="00352FAB">
        <w:rPr>
          <w:rFonts w:cs="Microsoft Sans Serif"/>
          <w:bCs/>
          <w:sz w:val="28"/>
          <w:szCs w:val="28"/>
        </w:rPr>
        <w:t>ales anuales percibidos por el p</w:t>
      </w:r>
      <w:r>
        <w:rPr>
          <w:rFonts w:cs="Microsoft Sans Serif"/>
          <w:bCs/>
          <w:sz w:val="28"/>
          <w:szCs w:val="28"/>
        </w:rPr>
        <w:t xml:space="preserve">rocesado </w:t>
      </w:r>
      <w:r w:rsidR="00910ECB" w:rsidRPr="00910ECB">
        <w:rPr>
          <w:rFonts w:cs="Microsoft Sans Serif"/>
          <w:bCs/>
          <w:sz w:val="28"/>
          <w:szCs w:val="28"/>
        </w:rPr>
        <w:t xml:space="preserve">GUSTAVO DE JESÚS MUÑOZ </w:t>
      </w:r>
      <w:r w:rsidR="00352FAB">
        <w:rPr>
          <w:rFonts w:cs="Microsoft Sans Serif"/>
          <w:bCs/>
          <w:sz w:val="28"/>
          <w:szCs w:val="28"/>
        </w:rPr>
        <w:t>en el año 2</w:t>
      </w:r>
      <w:r>
        <w:rPr>
          <w:rFonts w:cs="Microsoft Sans Serif"/>
          <w:bCs/>
          <w:sz w:val="28"/>
          <w:szCs w:val="28"/>
        </w:rPr>
        <w:t>005 ascendieron a la suma de $5.632.522.oo. Mientras que los ingresos que obtuvo e</w:t>
      </w:r>
      <w:r w:rsidR="00352FAB">
        <w:rPr>
          <w:rFonts w:cs="Microsoft Sans Serif"/>
          <w:bCs/>
          <w:sz w:val="28"/>
          <w:szCs w:val="28"/>
        </w:rPr>
        <w:t>n el primer trimestre del año 2</w:t>
      </w:r>
      <w:r>
        <w:rPr>
          <w:rFonts w:cs="Microsoft Sans Serif"/>
          <w:bCs/>
          <w:sz w:val="28"/>
          <w:szCs w:val="28"/>
        </w:rPr>
        <w:t>006 equivalieron a la suma de $1.551.642.oo.</w:t>
      </w:r>
      <w:r w:rsidR="00EB5C39">
        <w:rPr>
          <w:rFonts w:cs="Microsoft Sans Serif"/>
          <w:bCs/>
          <w:sz w:val="28"/>
          <w:szCs w:val="28"/>
        </w:rPr>
        <w:t xml:space="preserve"> Lo que arrojaba una suma total de $</w:t>
      </w:r>
      <w:r w:rsidR="00352FAB">
        <w:rPr>
          <w:rFonts w:cs="Microsoft Sans Serif"/>
          <w:bCs/>
          <w:sz w:val="28"/>
          <w:szCs w:val="28"/>
        </w:rPr>
        <w:t>7.184.164</w:t>
      </w:r>
      <w:r w:rsidR="00EB5C39">
        <w:rPr>
          <w:rFonts w:cs="Microsoft Sans Serif"/>
          <w:bCs/>
          <w:sz w:val="28"/>
          <w:szCs w:val="28"/>
        </w:rPr>
        <w:t>.</w:t>
      </w:r>
    </w:p>
    <w:p w:rsidR="00325DBC" w:rsidRDefault="00325DBC" w:rsidP="00AD4FE2">
      <w:pPr>
        <w:pStyle w:val="Sinespaciado"/>
        <w:spacing w:line="276" w:lineRule="auto"/>
        <w:jc w:val="both"/>
        <w:rPr>
          <w:rFonts w:cs="Microsoft Sans Serif"/>
          <w:bCs/>
          <w:sz w:val="28"/>
          <w:szCs w:val="28"/>
        </w:rPr>
      </w:pPr>
    </w:p>
    <w:p w:rsidR="00325DBC" w:rsidRDefault="00352FAB" w:rsidP="00AD4FE2">
      <w:pPr>
        <w:pStyle w:val="Sinespaciado"/>
        <w:numPr>
          <w:ilvl w:val="0"/>
          <w:numId w:val="13"/>
        </w:numPr>
        <w:spacing w:line="276" w:lineRule="auto"/>
        <w:ind w:left="360"/>
        <w:jc w:val="both"/>
        <w:rPr>
          <w:rFonts w:cs="Microsoft Sans Serif"/>
          <w:bCs/>
          <w:sz w:val="28"/>
          <w:szCs w:val="28"/>
        </w:rPr>
      </w:pPr>
      <w:r>
        <w:rPr>
          <w:rFonts w:cs="Microsoft Sans Serif"/>
          <w:bCs/>
          <w:sz w:val="28"/>
          <w:szCs w:val="28"/>
        </w:rPr>
        <w:t>El 19 de enero del año 2</w:t>
      </w:r>
      <w:r w:rsidR="00325DBC">
        <w:rPr>
          <w:rFonts w:cs="Microsoft Sans Serif"/>
          <w:bCs/>
          <w:sz w:val="28"/>
          <w:szCs w:val="28"/>
        </w:rPr>
        <w:t xml:space="preserve">005 </w:t>
      </w:r>
      <w:r>
        <w:rPr>
          <w:rFonts w:cs="Microsoft Sans Serif"/>
          <w:bCs/>
          <w:sz w:val="28"/>
          <w:szCs w:val="28"/>
        </w:rPr>
        <w:t>el p</w:t>
      </w:r>
      <w:r w:rsidR="00910ECB">
        <w:rPr>
          <w:rFonts w:cs="Microsoft Sans Serif"/>
          <w:bCs/>
          <w:sz w:val="28"/>
          <w:szCs w:val="28"/>
        </w:rPr>
        <w:t xml:space="preserve">rocesado </w:t>
      </w:r>
      <w:r w:rsidR="00910ECB" w:rsidRPr="00910ECB">
        <w:rPr>
          <w:rFonts w:cs="Microsoft Sans Serif"/>
          <w:bCs/>
          <w:sz w:val="28"/>
          <w:szCs w:val="28"/>
        </w:rPr>
        <w:t xml:space="preserve">GUSTAVO DE JESÚS MUÑOZ </w:t>
      </w:r>
      <w:r w:rsidR="00925436">
        <w:rPr>
          <w:rFonts w:cs="Microsoft Sans Serif"/>
          <w:bCs/>
          <w:sz w:val="28"/>
          <w:szCs w:val="28"/>
        </w:rPr>
        <w:t>abrió</w:t>
      </w:r>
      <w:r w:rsidR="00325DBC">
        <w:rPr>
          <w:rFonts w:cs="Microsoft Sans Serif"/>
          <w:bCs/>
          <w:sz w:val="28"/>
          <w:szCs w:val="28"/>
        </w:rPr>
        <w:t xml:space="preserve"> la cuenta de ahorros # 303-77338-1 en el banco </w:t>
      </w:r>
      <w:r w:rsidR="00325DBC">
        <w:rPr>
          <w:rFonts w:cs="Microsoft Sans Serif"/>
          <w:bCs/>
          <w:i/>
          <w:sz w:val="28"/>
          <w:szCs w:val="28"/>
        </w:rPr>
        <w:t xml:space="preserve">AV Villas, </w:t>
      </w:r>
      <w:r>
        <w:rPr>
          <w:rFonts w:cs="Microsoft Sans Serif"/>
          <w:bCs/>
          <w:sz w:val="28"/>
          <w:szCs w:val="28"/>
        </w:rPr>
        <w:t>la cual en el año 2</w:t>
      </w:r>
      <w:r w:rsidR="00325DBC">
        <w:rPr>
          <w:rFonts w:cs="Microsoft Sans Serif"/>
          <w:bCs/>
          <w:sz w:val="28"/>
          <w:szCs w:val="28"/>
        </w:rPr>
        <w:t xml:space="preserve">005 presentó depósitos </w:t>
      </w:r>
      <w:r w:rsidR="00EB5C39">
        <w:rPr>
          <w:rFonts w:cs="Microsoft Sans Serif"/>
          <w:bCs/>
          <w:sz w:val="28"/>
          <w:szCs w:val="28"/>
        </w:rPr>
        <w:t xml:space="preserve">globales </w:t>
      </w:r>
      <w:r w:rsidR="00325DBC">
        <w:rPr>
          <w:rFonts w:cs="Microsoft Sans Serif"/>
          <w:bCs/>
          <w:sz w:val="28"/>
          <w:szCs w:val="28"/>
        </w:rPr>
        <w:t xml:space="preserve">por la suma </w:t>
      </w:r>
      <w:r>
        <w:rPr>
          <w:rFonts w:cs="Microsoft Sans Serif"/>
          <w:bCs/>
          <w:sz w:val="28"/>
          <w:szCs w:val="28"/>
        </w:rPr>
        <w:t>de $72.931.550,13 y en el año 2</w:t>
      </w:r>
      <w:r w:rsidR="00325DBC">
        <w:rPr>
          <w:rFonts w:cs="Microsoft Sans Serif"/>
          <w:bCs/>
          <w:sz w:val="28"/>
          <w:szCs w:val="28"/>
        </w:rPr>
        <w:t xml:space="preserve">006 dichos depósitos fueron de </w:t>
      </w:r>
      <w:r w:rsidR="00925436">
        <w:rPr>
          <w:rFonts w:cs="Microsoft Sans Serif"/>
          <w:bCs/>
          <w:sz w:val="28"/>
          <w:szCs w:val="28"/>
        </w:rPr>
        <w:t xml:space="preserve">$72.033.850,68. </w:t>
      </w:r>
    </w:p>
    <w:p w:rsidR="00925436" w:rsidRDefault="00925436" w:rsidP="00AD4FE2">
      <w:pPr>
        <w:pStyle w:val="Sinespaciado"/>
        <w:spacing w:line="276" w:lineRule="auto"/>
        <w:jc w:val="both"/>
        <w:rPr>
          <w:rFonts w:cs="Microsoft Sans Serif"/>
          <w:bCs/>
          <w:sz w:val="28"/>
          <w:szCs w:val="28"/>
        </w:rPr>
      </w:pPr>
    </w:p>
    <w:p w:rsidR="00925436" w:rsidRDefault="00352FAB" w:rsidP="00AD4FE2">
      <w:pPr>
        <w:pStyle w:val="Sinespaciado"/>
        <w:numPr>
          <w:ilvl w:val="0"/>
          <w:numId w:val="13"/>
        </w:numPr>
        <w:spacing w:line="276" w:lineRule="auto"/>
        <w:ind w:left="360"/>
        <w:jc w:val="both"/>
        <w:rPr>
          <w:rFonts w:cs="Microsoft Sans Serif"/>
          <w:bCs/>
          <w:i/>
          <w:sz w:val="28"/>
          <w:szCs w:val="28"/>
        </w:rPr>
      </w:pPr>
      <w:r>
        <w:rPr>
          <w:rFonts w:cs="Microsoft Sans Serif"/>
          <w:bCs/>
          <w:sz w:val="28"/>
          <w:szCs w:val="28"/>
        </w:rPr>
        <w:lastRenderedPageBreak/>
        <w:t>En el mes de enero del año 2</w:t>
      </w:r>
      <w:r w:rsidR="00925436">
        <w:rPr>
          <w:rFonts w:cs="Microsoft Sans Serif"/>
          <w:bCs/>
          <w:sz w:val="28"/>
          <w:szCs w:val="28"/>
        </w:rPr>
        <w:t xml:space="preserve">006 le compró al Sr. FABIÁN ANTONIO GIRALDO la volqueta de placas HMF-002 por la suma </w:t>
      </w:r>
      <w:r w:rsidR="00910ECB">
        <w:rPr>
          <w:rFonts w:cs="Microsoft Sans Serif"/>
          <w:bCs/>
          <w:sz w:val="28"/>
          <w:szCs w:val="28"/>
        </w:rPr>
        <w:t>de $56.500.00.oo, la que canceló</w:t>
      </w:r>
      <w:r w:rsidR="00925436">
        <w:rPr>
          <w:rFonts w:cs="Microsoft Sans Serif"/>
          <w:bCs/>
          <w:sz w:val="28"/>
          <w:szCs w:val="28"/>
        </w:rPr>
        <w:t xml:space="preserve"> mediante un cheque de gerencia del banco </w:t>
      </w:r>
      <w:r w:rsidR="00925436" w:rsidRPr="00925436">
        <w:rPr>
          <w:rFonts w:cs="Microsoft Sans Serif"/>
          <w:bCs/>
          <w:i/>
          <w:sz w:val="28"/>
          <w:szCs w:val="28"/>
        </w:rPr>
        <w:t>AV Villas</w:t>
      </w:r>
      <w:r w:rsidR="00925436">
        <w:rPr>
          <w:rFonts w:cs="Microsoft Sans Serif"/>
          <w:bCs/>
          <w:i/>
          <w:sz w:val="28"/>
          <w:szCs w:val="28"/>
        </w:rPr>
        <w:t>.</w:t>
      </w:r>
    </w:p>
    <w:p w:rsidR="00910ECB" w:rsidRDefault="00910ECB" w:rsidP="00AD4FE2">
      <w:pPr>
        <w:pStyle w:val="Sinespaciado"/>
        <w:spacing w:line="276" w:lineRule="auto"/>
        <w:jc w:val="both"/>
        <w:rPr>
          <w:rFonts w:cs="Microsoft Sans Serif"/>
          <w:bCs/>
          <w:i/>
          <w:sz w:val="28"/>
          <w:szCs w:val="28"/>
        </w:rPr>
      </w:pPr>
    </w:p>
    <w:p w:rsidR="00910ECB" w:rsidRDefault="00910ECB" w:rsidP="00AD4FE2">
      <w:pPr>
        <w:pStyle w:val="Sinespaciado"/>
        <w:numPr>
          <w:ilvl w:val="0"/>
          <w:numId w:val="13"/>
        </w:numPr>
        <w:spacing w:line="276" w:lineRule="auto"/>
        <w:ind w:left="360"/>
        <w:jc w:val="both"/>
        <w:rPr>
          <w:rFonts w:cs="Microsoft Sans Serif"/>
          <w:bCs/>
          <w:sz w:val="28"/>
          <w:szCs w:val="28"/>
        </w:rPr>
      </w:pPr>
      <w:r>
        <w:rPr>
          <w:rFonts w:cs="Microsoft Sans Serif"/>
          <w:bCs/>
          <w:sz w:val="28"/>
          <w:szCs w:val="28"/>
        </w:rPr>
        <w:t>Mediante su hija BEATRIZ HELENA MUÑOZ CÁRDENAS,</w:t>
      </w:r>
      <w:r w:rsidR="00352FAB">
        <w:rPr>
          <w:rFonts w:cs="Microsoft Sans Serif"/>
          <w:bCs/>
          <w:sz w:val="28"/>
          <w:szCs w:val="28"/>
        </w:rPr>
        <w:t xml:space="preserve"> en el mes de febrero del año 2</w:t>
      </w:r>
      <w:r>
        <w:rPr>
          <w:rFonts w:cs="Microsoft Sans Serif"/>
          <w:bCs/>
          <w:sz w:val="28"/>
          <w:szCs w:val="28"/>
        </w:rPr>
        <w:t>005, compró la volqueta de placas LLG-074, la cual posteriormente fue permutada</w:t>
      </w:r>
      <w:r w:rsidR="00EB5C39">
        <w:rPr>
          <w:rFonts w:cs="Microsoft Sans Serif"/>
          <w:bCs/>
          <w:sz w:val="28"/>
          <w:szCs w:val="28"/>
        </w:rPr>
        <w:t>,</w:t>
      </w:r>
      <w:r>
        <w:rPr>
          <w:rFonts w:cs="Microsoft Sans Serif"/>
          <w:bCs/>
          <w:sz w:val="28"/>
          <w:szCs w:val="28"/>
        </w:rPr>
        <w:t xml:space="preserve"> </w:t>
      </w:r>
      <w:r w:rsidR="00EB5C39">
        <w:rPr>
          <w:rFonts w:cs="Microsoft Sans Serif"/>
          <w:bCs/>
          <w:sz w:val="28"/>
          <w:szCs w:val="28"/>
        </w:rPr>
        <w:t xml:space="preserve">por el valor de $65.000.000.oo, </w:t>
      </w:r>
      <w:r>
        <w:rPr>
          <w:rFonts w:cs="Microsoft Sans Serif"/>
          <w:bCs/>
          <w:sz w:val="28"/>
          <w:szCs w:val="28"/>
        </w:rPr>
        <w:t xml:space="preserve">a </w:t>
      </w:r>
      <w:r w:rsidR="00EB5C39">
        <w:rPr>
          <w:rFonts w:cs="Microsoft Sans Serif"/>
          <w:bCs/>
          <w:sz w:val="28"/>
          <w:szCs w:val="28"/>
        </w:rPr>
        <w:t>la Sra. SANDRA MILENA FERNANDEZ</w:t>
      </w:r>
      <w:r>
        <w:rPr>
          <w:rFonts w:cs="Microsoft Sans Serif"/>
          <w:bCs/>
          <w:sz w:val="28"/>
          <w:szCs w:val="28"/>
        </w:rPr>
        <w:t xml:space="preserve"> por un </w:t>
      </w:r>
      <w:r w:rsidR="00803146">
        <w:rPr>
          <w:rFonts w:cs="Microsoft Sans Serif"/>
          <w:bCs/>
          <w:sz w:val="28"/>
          <w:szCs w:val="28"/>
        </w:rPr>
        <w:t>vehículo</w:t>
      </w:r>
      <w:r w:rsidR="00EB5C39">
        <w:rPr>
          <w:rFonts w:cs="Microsoft Sans Serif"/>
          <w:bCs/>
          <w:sz w:val="28"/>
          <w:szCs w:val="28"/>
        </w:rPr>
        <w:t xml:space="preserve"> taxi de placas WHK-074</w:t>
      </w:r>
      <w:r>
        <w:rPr>
          <w:rFonts w:cs="Microsoft Sans Serif"/>
          <w:bCs/>
          <w:sz w:val="28"/>
          <w:szCs w:val="28"/>
        </w:rPr>
        <w:t>.</w:t>
      </w:r>
    </w:p>
    <w:p w:rsidR="00910ECB" w:rsidRDefault="00910ECB" w:rsidP="00AD4FE2">
      <w:pPr>
        <w:pStyle w:val="Sinespaciado"/>
        <w:spacing w:line="276" w:lineRule="auto"/>
        <w:jc w:val="both"/>
        <w:rPr>
          <w:rFonts w:cs="Microsoft Sans Serif"/>
          <w:bCs/>
          <w:sz w:val="28"/>
          <w:szCs w:val="28"/>
        </w:rPr>
      </w:pPr>
    </w:p>
    <w:p w:rsidR="00910ECB" w:rsidRDefault="00352FAB" w:rsidP="00AD4FE2">
      <w:pPr>
        <w:pStyle w:val="Sinespaciado"/>
        <w:numPr>
          <w:ilvl w:val="0"/>
          <w:numId w:val="13"/>
        </w:numPr>
        <w:spacing w:line="276" w:lineRule="auto"/>
        <w:ind w:left="360"/>
        <w:jc w:val="both"/>
        <w:rPr>
          <w:rFonts w:cs="Microsoft Sans Serif"/>
          <w:bCs/>
          <w:sz w:val="28"/>
          <w:szCs w:val="28"/>
        </w:rPr>
      </w:pPr>
      <w:r>
        <w:rPr>
          <w:rFonts w:cs="Microsoft Sans Serif"/>
          <w:bCs/>
          <w:sz w:val="28"/>
          <w:szCs w:val="28"/>
        </w:rPr>
        <w:t>El 28 de marzo de 2</w:t>
      </w:r>
      <w:r w:rsidR="00910ECB">
        <w:rPr>
          <w:rFonts w:cs="Microsoft Sans Serif"/>
          <w:bCs/>
          <w:sz w:val="28"/>
          <w:szCs w:val="28"/>
        </w:rPr>
        <w:t xml:space="preserve">006 en el concesionario </w:t>
      </w:r>
      <w:r w:rsidR="00910ECB">
        <w:rPr>
          <w:rFonts w:cs="Microsoft Sans Serif"/>
          <w:bCs/>
          <w:i/>
          <w:sz w:val="28"/>
          <w:szCs w:val="28"/>
        </w:rPr>
        <w:t>Caldas Motors</w:t>
      </w:r>
      <w:r w:rsidR="00910ECB">
        <w:rPr>
          <w:rFonts w:cs="Microsoft Sans Serif"/>
          <w:bCs/>
          <w:sz w:val="28"/>
          <w:szCs w:val="28"/>
        </w:rPr>
        <w:t xml:space="preserve">, por intermedio de la Sra. SANDRA PATRICIA RAMÍREZ, compró por la suma de $32.500.000.oo un </w:t>
      </w:r>
      <w:r w:rsidR="00803146">
        <w:rPr>
          <w:rFonts w:cs="Microsoft Sans Serif"/>
          <w:bCs/>
          <w:sz w:val="28"/>
          <w:szCs w:val="28"/>
        </w:rPr>
        <w:t>vehículo</w:t>
      </w:r>
      <w:r w:rsidR="00910ECB">
        <w:rPr>
          <w:rFonts w:cs="Microsoft Sans Serif"/>
          <w:bCs/>
          <w:sz w:val="28"/>
          <w:szCs w:val="28"/>
        </w:rPr>
        <w:t xml:space="preserve"> </w:t>
      </w:r>
      <w:r w:rsidR="00803146">
        <w:rPr>
          <w:rFonts w:cs="Microsoft Sans Serif"/>
          <w:bCs/>
          <w:i/>
          <w:sz w:val="28"/>
          <w:szCs w:val="28"/>
        </w:rPr>
        <w:t>Renault</w:t>
      </w:r>
      <w:r w:rsidR="00910ECB">
        <w:rPr>
          <w:rFonts w:cs="Microsoft Sans Serif"/>
          <w:bCs/>
          <w:i/>
          <w:sz w:val="28"/>
          <w:szCs w:val="28"/>
        </w:rPr>
        <w:t xml:space="preserve"> Clio </w:t>
      </w:r>
      <w:r w:rsidR="00910ECB">
        <w:rPr>
          <w:rFonts w:cs="Microsoft Sans Serif"/>
          <w:bCs/>
          <w:sz w:val="28"/>
          <w:szCs w:val="28"/>
        </w:rPr>
        <w:t>de placas PDF-009.</w:t>
      </w:r>
    </w:p>
    <w:p w:rsidR="00EB5C39" w:rsidRDefault="00EB5C39" w:rsidP="00AD4FE2">
      <w:pPr>
        <w:pStyle w:val="Sinespaciado"/>
        <w:spacing w:line="276" w:lineRule="auto"/>
        <w:jc w:val="both"/>
        <w:rPr>
          <w:rFonts w:cs="Microsoft Sans Serif"/>
          <w:bCs/>
          <w:sz w:val="28"/>
          <w:szCs w:val="28"/>
        </w:rPr>
      </w:pPr>
    </w:p>
    <w:p w:rsidR="00B938C3" w:rsidRDefault="00572E07" w:rsidP="00AD4FE2">
      <w:pPr>
        <w:pStyle w:val="Sinespaciado"/>
        <w:spacing w:line="276" w:lineRule="auto"/>
        <w:jc w:val="both"/>
        <w:rPr>
          <w:rFonts w:cs="Microsoft Sans Serif"/>
          <w:bCs/>
          <w:sz w:val="28"/>
          <w:szCs w:val="28"/>
        </w:rPr>
      </w:pPr>
      <w:r>
        <w:rPr>
          <w:rFonts w:cs="Microsoft Sans Serif"/>
          <w:bCs/>
          <w:sz w:val="28"/>
          <w:szCs w:val="28"/>
        </w:rPr>
        <w:t xml:space="preserve">Estando claro que fue lo que la </w:t>
      </w:r>
      <w:r w:rsidR="00803146">
        <w:rPr>
          <w:rFonts w:cs="Microsoft Sans Serif"/>
          <w:bCs/>
          <w:sz w:val="28"/>
          <w:szCs w:val="28"/>
        </w:rPr>
        <w:t>Fiscalía</w:t>
      </w:r>
      <w:r>
        <w:rPr>
          <w:rFonts w:cs="Microsoft Sans Serif"/>
          <w:bCs/>
          <w:sz w:val="28"/>
          <w:szCs w:val="28"/>
        </w:rPr>
        <w:t xml:space="preserve"> pretendió y logró demostrar con el testimonio absuelto por la </w:t>
      </w:r>
      <w:r w:rsidRPr="00572E07">
        <w:rPr>
          <w:rFonts w:cs="Microsoft Sans Serif"/>
          <w:bCs/>
          <w:sz w:val="28"/>
          <w:szCs w:val="28"/>
        </w:rPr>
        <w:t>perito contable CLAUDIA PATRICIA PATIÑO VALENCIA</w:t>
      </w:r>
      <w:r w:rsidR="00EB5C39">
        <w:rPr>
          <w:rFonts w:cs="Microsoft Sans Serif"/>
          <w:bCs/>
          <w:sz w:val="28"/>
          <w:szCs w:val="28"/>
        </w:rPr>
        <w:t xml:space="preserve">, </w:t>
      </w:r>
      <w:r>
        <w:rPr>
          <w:rFonts w:cs="Microsoft Sans Serif"/>
          <w:bCs/>
          <w:sz w:val="28"/>
          <w:szCs w:val="28"/>
        </w:rPr>
        <w:t xml:space="preserve">tenemos, como ya se adujo en los párrafos anteriores, que la estrategia del recurrente se </w:t>
      </w:r>
      <w:r w:rsidR="00803146">
        <w:rPr>
          <w:rFonts w:cs="Microsoft Sans Serif"/>
          <w:bCs/>
          <w:sz w:val="28"/>
          <w:szCs w:val="28"/>
        </w:rPr>
        <w:t>ciñó</w:t>
      </w:r>
      <w:r>
        <w:rPr>
          <w:rFonts w:cs="Microsoft Sans Serif"/>
          <w:bCs/>
          <w:sz w:val="28"/>
          <w:szCs w:val="28"/>
        </w:rPr>
        <w:t xml:space="preserve"> en </w:t>
      </w:r>
      <w:r w:rsidR="008913C3">
        <w:rPr>
          <w:rFonts w:cs="Microsoft Sans Serif"/>
          <w:bCs/>
          <w:sz w:val="28"/>
          <w:szCs w:val="28"/>
        </w:rPr>
        <w:t xml:space="preserve">pretender </w:t>
      </w:r>
      <w:r>
        <w:rPr>
          <w:rFonts w:cs="Microsoft Sans Serif"/>
          <w:bCs/>
          <w:sz w:val="28"/>
          <w:szCs w:val="28"/>
        </w:rPr>
        <w:t xml:space="preserve">cuestionar </w:t>
      </w:r>
      <w:r w:rsidR="00EB5C39">
        <w:rPr>
          <w:rFonts w:cs="Microsoft Sans Serif"/>
          <w:bCs/>
          <w:sz w:val="28"/>
          <w:szCs w:val="28"/>
        </w:rPr>
        <w:t xml:space="preserve">la autenticidad de los documentos que le sirvieron de soporte a la perito para emitir el dictamen pericial, porque en su opinión no se garantizaron los protocolos de la cadena de custodia cuando dichos documentos fueron aportados al proceso, </w:t>
      </w:r>
      <w:r>
        <w:rPr>
          <w:rFonts w:cs="Microsoft Sans Serif"/>
          <w:bCs/>
          <w:sz w:val="28"/>
          <w:szCs w:val="28"/>
        </w:rPr>
        <w:t xml:space="preserve">lo que </w:t>
      </w:r>
      <w:r w:rsidR="00B938C3">
        <w:rPr>
          <w:rFonts w:cs="Microsoft Sans Serif"/>
          <w:bCs/>
          <w:sz w:val="28"/>
          <w:szCs w:val="28"/>
        </w:rPr>
        <w:t>de manera deriva</w:t>
      </w:r>
      <w:r w:rsidR="00E71371">
        <w:rPr>
          <w:rFonts w:cs="Microsoft Sans Serif"/>
          <w:bCs/>
          <w:sz w:val="28"/>
          <w:szCs w:val="28"/>
        </w:rPr>
        <w:t>d</w:t>
      </w:r>
      <w:r w:rsidR="00B938C3">
        <w:rPr>
          <w:rFonts w:cs="Microsoft Sans Serif"/>
          <w:bCs/>
          <w:sz w:val="28"/>
          <w:szCs w:val="28"/>
        </w:rPr>
        <w:t xml:space="preserve">a </w:t>
      </w:r>
      <w:r>
        <w:rPr>
          <w:rFonts w:cs="Microsoft Sans Serif"/>
          <w:bCs/>
          <w:sz w:val="28"/>
          <w:szCs w:val="28"/>
        </w:rPr>
        <w:t xml:space="preserve">afectaría o viciaría </w:t>
      </w:r>
      <w:r w:rsidR="00B938C3">
        <w:rPr>
          <w:rFonts w:cs="Microsoft Sans Serif"/>
          <w:bCs/>
          <w:sz w:val="28"/>
          <w:szCs w:val="28"/>
        </w:rPr>
        <w:t xml:space="preserve">por rebote </w:t>
      </w:r>
      <w:r>
        <w:rPr>
          <w:rFonts w:cs="Microsoft Sans Serif"/>
          <w:bCs/>
          <w:sz w:val="28"/>
          <w:szCs w:val="28"/>
        </w:rPr>
        <w:t xml:space="preserve">el grado de credibilidad o de convicción que dimanaría del testimonio de la perito, si se tiene en cuenta que </w:t>
      </w:r>
      <w:r w:rsidR="008913C3">
        <w:rPr>
          <w:rFonts w:cs="Microsoft Sans Serif"/>
          <w:bCs/>
          <w:sz w:val="28"/>
          <w:szCs w:val="28"/>
        </w:rPr>
        <w:t xml:space="preserve">la </w:t>
      </w:r>
      <w:r>
        <w:rPr>
          <w:rFonts w:cs="Microsoft Sans Serif"/>
          <w:bCs/>
          <w:sz w:val="28"/>
          <w:szCs w:val="28"/>
        </w:rPr>
        <w:t>base de su opinión experta tiene como fuente los documentos cu</w:t>
      </w:r>
      <w:r w:rsidR="00B938C3">
        <w:rPr>
          <w:rFonts w:cs="Microsoft Sans Serif"/>
          <w:bCs/>
          <w:sz w:val="28"/>
          <w:szCs w:val="28"/>
        </w:rPr>
        <w:t xml:space="preserve">ya autenticidad es cuestionada por el apelante. </w:t>
      </w:r>
    </w:p>
    <w:p w:rsidR="00B938C3" w:rsidRDefault="00B938C3" w:rsidP="00AD4FE2">
      <w:pPr>
        <w:pStyle w:val="Sinespaciado"/>
        <w:spacing w:line="276" w:lineRule="auto"/>
        <w:jc w:val="both"/>
        <w:rPr>
          <w:rFonts w:cs="Microsoft Sans Serif"/>
          <w:bCs/>
          <w:sz w:val="28"/>
          <w:szCs w:val="28"/>
        </w:rPr>
      </w:pPr>
    </w:p>
    <w:p w:rsidR="00B938C3" w:rsidRDefault="00B938C3" w:rsidP="00AD4FE2">
      <w:pPr>
        <w:pStyle w:val="Sinespaciado"/>
        <w:spacing w:line="276" w:lineRule="auto"/>
        <w:jc w:val="both"/>
        <w:rPr>
          <w:sz w:val="28"/>
          <w:szCs w:val="28"/>
        </w:rPr>
      </w:pPr>
      <w:r>
        <w:rPr>
          <w:rFonts w:cs="Microsoft Sans Serif"/>
          <w:bCs/>
          <w:sz w:val="28"/>
          <w:szCs w:val="28"/>
        </w:rPr>
        <w:t xml:space="preserve">Para determinar si le asiste o no la </w:t>
      </w:r>
      <w:r w:rsidR="00120ACF">
        <w:rPr>
          <w:rFonts w:cs="Microsoft Sans Serif"/>
          <w:bCs/>
          <w:sz w:val="28"/>
          <w:szCs w:val="28"/>
        </w:rPr>
        <w:t>razón</w:t>
      </w:r>
      <w:r>
        <w:rPr>
          <w:rFonts w:cs="Microsoft Sans Serif"/>
          <w:bCs/>
          <w:sz w:val="28"/>
          <w:szCs w:val="28"/>
        </w:rPr>
        <w:t xml:space="preserve"> a la tesis de la discrepancia propuesta por el recurrente, debemos tener en cuenta que </w:t>
      </w:r>
      <w:r w:rsidR="00502877">
        <w:rPr>
          <w:sz w:val="28"/>
          <w:szCs w:val="28"/>
        </w:rPr>
        <w:t>a</w:t>
      </w:r>
      <w:r w:rsidR="00502877" w:rsidRPr="00502877">
        <w:rPr>
          <w:sz w:val="28"/>
          <w:szCs w:val="28"/>
        </w:rPr>
        <w:t xml:space="preserve">corde con lo consignado en el artículo 277 C.P.P. la cadena de custodia </w:t>
      </w:r>
      <w:r w:rsidR="00502877">
        <w:rPr>
          <w:sz w:val="28"/>
          <w:szCs w:val="28"/>
        </w:rPr>
        <w:t xml:space="preserve">ha sido </w:t>
      </w:r>
      <w:r w:rsidR="00502877" w:rsidRPr="00502877">
        <w:rPr>
          <w:sz w:val="28"/>
          <w:szCs w:val="28"/>
        </w:rPr>
        <w:t xml:space="preserve">concebida </w:t>
      </w:r>
      <w:r w:rsidR="00502877">
        <w:rPr>
          <w:sz w:val="28"/>
          <w:szCs w:val="28"/>
        </w:rPr>
        <w:t xml:space="preserve">como una </w:t>
      </w:r>
      <w:r w:rsidR="00502877" w:rsidRPr="00502877">
        <w:rPr>
          <w:sz w:val="28"/>
          <w:szCs w:val="28"/>
        </w:rPr>
        <w:t xml:space="preserve">herramienta para garantizar la autenticidad de las evidencias físicas de los elementos materiales probatorios </w:t>
      </w:r>
      <w:r>
        <w:rPr>
          <w:sz w:val="28"/>
          <w:szCs w:val="28"/>
        </w:rPr>
        <w:t xml:space="preserve">y demás medios de conocimiento </w:t>
      </w:r>
      <w:r w:rsidR="00502877" w:rsidRPr="00502877">
        <w:rPr>
          <w:sz w:val="28"/>
          <w:szCs w:val="28"/>
        </w:rPr>
        <w:t>que se pretendan aducir a un juicio,</w:t>
      </w:r>
      <w:r>
        <w:rPr>
          <w:sz w:val="28"/>
          <w:szCs w:val="28"/>
        </w:rPr>
        <w:t xml:space="preserve"> lo que a su vez generaría como consecuencia </w:t>
      </w:r>
      <w:r w:rsidR="00502877" w:rsidRPr="00502877">
        <w:rPr>
          <w:sz w:val="28"/>
          <w:szCs w:val="28"/>
        </w:rPr>
        <w:t xml:space="preserve">el </w:t>
      </w:r>
      <w:r>
        <w:rPr>
          <w:sz w:val="28"/>
          <w:szCs w:val="28"/>
        </w:rPr>
        <w:t xml:space="preserve">fortalecimiento del </w:t>
      </w:r>
      <w:r w:rsidR="00502877" w:rsidRPr="00502877">
        <w:rPr>
          <w:sz w:val="28"/>
          <w:szCs w:val="28"/>
        </w:rPr>
        <w:t xml:space="preserve">poder suasorio o de convicción que dimanarían de </w:t>
      </w:r>
      <w:r>
        <w:rPr>
          <w:sz w:val="28"/>
          <w:szCs w:val="28"/>
        </w:rPr>
        <w:t xml:space="preserve">los medios de </w:t>
      </w:r>
      <w:r w:rsidR="00502877" w:rsidRPr="00502877">
        <w:rPr>
          <w:sz w:val="28"/>
          <w:szCs w:val="28"/>
        </w:rPr>
        <w:t xml:space="preserve"> </w:t>
      </w:r>
      <w:r w:rsidR="00502877" w:rsidRPr="00502877">
        <w:rPr>
          <w:sz w:val="28"/>
          <w:szCs w:val="28"/>
        </w:rPr>
        <w:lastRenderedPageBreak/>
        <w:t>conocimiento</w:t>
      </w:r>
      <w:r>
        <w:rPr>
          <w:sz w:val="28"/>
          <w:szCs w:val="28"/>
        </w:rPr>
        <w:t xml:space="preserve"> sometidos a los protocolos de cadena de custodia, lo que no acontecería en aquellos eventos en los cuales la acreditación de la autenticidad de un elemento material probatorio allegado al juicio se encuentre en </w:t>
      </w:r>
      <w:r>
        <w:rPr>
          <w:i/>
          <w:sz w:val="28"/>
          <w:szCs w:val="28"/>
        </w:rPr>
        <w:t xml:space="preserve">entre dicho </w:t>
      </w:r>
      <w:r>
        <w:rPr>
          <w:sz w:val="28"/>
          <w:szCs w:val="28"/>
        </w:rPr>
        <w:t xml:space="preserve">o seriamente cuestionada, ya que en tales hipótesis el poder suasorio de dichas evidencias físicas </w:t>
      </w:r>
      <w:r w:rsidRPr="00B938C3">
        <w:rPr>
          <w:sz w:val="28"/>
          <w:szCs w:val="28"/>
        </w:rPr>
        <w:t xml:space="preserve"> vendría siendo algo inane o baladí. </w:t>
      </w:r>
    </w:p>
    <w:p w:rsidR="00120ACF" w:rsidRDefault="00120ACF" w:rsidP="00AD4FE2">
      <w:pPr>
        <w:pStyle w:val="Sinespaciado"/>
        <w:spacing w:line="276" w:lineRule="auto"/>
        <w:jc w:val="both"/>
        <w:rPr>
          <w:sz w:val="28"/>
          <w:szCs w:val="28"/>
        </w:rPr>
      </w:pPr>
    </w:p>
    <w:p w:rsidR="00120ACF" w:rsidRPr="00E71371" w:rsidRDefault="00120ACF" w:rsidP="00AD4FE2">
      <w:pPr>
        <w:pStyle w:val="Sinespaciado"/>
        <w:spacing w:line="276" w:lineRule="auto"/>
        <w:jc w:val="both"/>
        <w:rPr>
          <w:sz w:val="28"/>
          <w:szCs w:val="28"/>
        </w:rPr>
      </w:pPr>
      <w:r w:rsidRPr="00E71371">
        <w:rPr>
          <w:sz w:val="28"/>
          <w:szCs w:val="28"/>
        </w:rPr>
        <w:t xml:space="preserve">Por lo tanto, de todo lo antes expuesto, se puede concluir que en el </w:t>
      </w:r>
      <w:r w:rsidR="00B938C3" w:rsidRPr="00E71371">
        <w:rPr>
          <w:sz w:val="28"/>
          <w:szCs w:val="28"/>
        </w:rPr>
        <w:t xml:space="preserve">juicio </w:t>
      </w:r>
      <w:r w:rsidRPr="00E71371">
        <w:rPr>
          <w:sz w:val="28"/>
          <w:szCs w:val="28"/>
        </w:rPr>
        <w:t xml:space="preserve">cualquiera de las partes </w:t>
      </w:r>
      <w:r w:rsidR="00B938C3" w:rsidRPr="00E71371">
        <w:rPr>
          <w:sz w:val="28"/>
          <w:szCs w:val="28"/>
        </w:rPr>
        <w:t xml:space="preserve">puede </w:t>
      </w:r>
      <w:r w:rsidRPr="00E71371">
        <w:rPr>
          <w:sz w:val="28"/>
          <w:szCs w:val="28"/>
        </w:rPr>
        <w:t xml:space="preserve">pretender </w:t>
      </w:r>
      <w:r w:rsidR="00B938C3" w:rsidRPr="00E71371">
        <w:rPr>
          <w:sz w:val="28"/>
          <w:szCs w:val="28"/>
        </w:rPr>
        <w:t>cuestionar la inobservancia de los protocolos de la cadena de custodia de una evidencia física que se pretenda aducir al juicio</w:t>
      </w:r>
      <w:r w:rsidR="008913C3">
        <w:rPr>
          <w:sz w:val="28"/>
          <w:szCs w:val="28"/>
        </w:rPr>
        <w:t xml:space="preserve"> por su contraparte</w:t>
      </w:r>
      <w:r w:rsidR="00B938C3" w:rsidRPr="00E71371">
        <w:rPr>
          <w:sz w:val="28"/>
          <w:szCs w:val="28"/>
        </w:rPr>
        <w:t xml:space="preserve">, para de esa forma </w:t>
      </w:r>
      <w:r w:rsidRPr="00E71371">
        <w:rPr>
          <w:sz w:val="28"/>
          <w:szCs w:val="28"/>
        </w:rPr>
        <w:t>hacerle mella</w:t>
      </w:r>
      <w:r w:rsidR="00B938C3" w:rsidRPr="00E71371">
        <w:rPr>
          <w:sz w:val="28"/>
          <w:szCs w:val="28"/>
        </w:rPr>
        <w:t xml:space="preserve"> </w:t>
      </w:r>
      <w:r w:rsidR="008913C3">
        <w:rPr>
          <w:sz w:val="28"/>
          <w:szCs w:val="28"/>
        </w:rPr>
        <w:t>a</w:t>
      </w:r>
      <w:r w:rsidRPr="00E71371">
        <w:rPr>
          <w:sz w:val="28"/>
          <w:szCs w:val="28"/>
        </w:rPr>
        <w:t xml:space="preserve"> </w:t>
      </w:r>
      <w:r w:rsidR="00B938C3" w:rsidRPr="00E71371">
        <w:rPr>
          <w:sz w:val="28"/>
          <w:szCs w:val="28"/>
        </w:rPr>
        <w:t>su grado de conv</w:t>
      </w:r>
      <w:r w:rsidR="00352FAB">
        <w:rPr>
          <w:sz w:val="28"/>
          <w:szCs w:val="28"/>
        </w:rPr>
        <w:t>icción o poder suasorio, pero</w:t>
      </w:r>
      <w:r w:rsidR="00B938C3" w:rsidRPr="00E71371">
        <w:rPr>
          <w:sz w:val="28"/>
          <w:szCs w:val="28"/>
        </w:rPr>
        <w:t xml:space="preserve"> es de resaltar que </w:t>
      </w:r>
      <w:r w:rsidR="008913C3">
        <w:rPr>
          <w:sz w:val="28"/>
          <w:szCs w:val="28"/>
        </w:rPr>
        <w:t xml:space="preserve">en </w:t>
      </w:r>
      <w:r w:rsidR="00B938C3" w:rsidRPr="00E71371">
        <w:rPr>
          <w:sz w:val="28"/>
          <w:szCs w:val="28"/>
        </w:rPr>
        <w:t>estos</w:t>
      </w:r>
      <w:r w:rsidRPr="00E71371">
        <w:rPr>
          <w:sz w:val="28"/>
          <w:szCs w:val="28"/>
        </w:rPr>
        <w:t xml:space="preserve"> eventos, acorde con los postulados que orientan </w:t>
      </w:r>
      <w:r w:rsidR="00E71371">
        <w:rPr>
          <w:sz w:val="28"/>
          <w:szCs w:val="28"/>
        </w:rPr>
        <w:t xml:space="preserve">el principio de </w:t>
      </w:r>
      <w:r w:rsidR="00E71371" w:rsidRPr="00E71371">
        <w:rPr>
          <w:rFonts w:ascii="Verdana" w:hAnsi="Verdana" w:cs="Microsoft Sans Serif"/>
          <w:i/>
          <w:sz w:val="28"/>
          <w:szCs w:val="28"/>
        </w:rPr>
        <w:t>«la incumbencia probatoria»</w:t>
      </w:r>
      <w:r w:rsidR="00E71371" w:rsidRPr="00E71371">
        <w:rPr>
          <w:rFonts w:ascii="Verdana" w:hAnsi="Verdana" w:cs="Microsoft Sans Serif"/>
          <w:sz w:val="28"/>
          <w:szCs w:val="28"/>
          <w:vertAlign w:val="superscript"/>
        </w:rPr>
        <w:footnoteReference w:id="5"/>
      </w:r>
      <w:r w:rsidRPr="00E71371">
        <w:rPr>
          <w:sz w:val="28"/>
          <w:szCs w:val="28"/>
        </w:rPr>
        <w:t>,</w:t>
      </w:r>
      <w:r w:rsidR="00B938C3" w:rsidRPr="00E71371">
        <w:rPr>
          <w:sz w:val="28"/>
          <w:szCs w:val="28"/>
        </w:rPr>
        <w:t xml:space="preserve"> quien pretenda acudir a dicha estrategia le asiste la carga probatoria de desvirtuar la presunción de autenticidad que ampara a dichos medios de conocimiento</w:t>
      </w:r>
      <w:r w:rsidRPr="00E71371">
        <w:rPr>
          <w:sz w:val="28"/>
          <w:szCs w:val="28"/>
        </w:rPr>
        <w:t>.</w:t>
      </w:r>
    </w:p>
    <w:p w:rsidR="00120ACF" w:rsidRDefault="00120ACF" w:rsidP="00AD4FE2">
      <w:pPr>
        <w:pStyle w:val="Sinespaciado"/>
        <w:spacing w:line="276" w:lineRule="auto"/>
        <w:jc w:val="both"/>
        <w:rPr>
          <w:sz w:val="28"/>
          <w:szCs w:val="28"/>
        </w:rPr>
      </w:pPr>
    </w:p>
    <w:p w:rsidR="00AF56D1" w:rsidRDefault="00120ACF" w:rsidP="00AD4FE2">
      <w:pPr>
        <w:pStyle w:val="Sinespaciado"/>
        <w:spacing w:line="276" w:lineRule="auto"/>
        <w:jc w:val="both"/>
        <w:rPr>
          <w:sz w:val="28"/>
          <w:szCs w:val="28"/>
        </w:rPr>
      </w:pPr>
      <w:r>
        <w:rPr>
          <w:sz w:val="28"/>
          <w:szCs w:val="28"/>
        </w:rPr>
        <w:t xml:space="preserve">En el caso </w:t>
      </w:r>
      <w:r>
        <w:rPr>
          <w:i/>
          <w:sz w:val="28"/>
          <w:szCs w:val="28"/>
        </w:rPr>
        <w:t xml:space="preserve">subexamine, </w:t>
      </w:r>
      <w:r>
        <w:rPr>
          <w:sz w:val="28"/>
          <w:szCs w:val="28"/>
        </w:rPr>
        <w:t xml:space="preserve">la Sala, luego de hacer un análisis de lo acontecido en el proceso, a partir del </w:t>
      </w:r>
      <w:r w:rsidR="00C417EF">
        <w:rPr>
          <w:sz w:val="28"/>
          <w:szCs w:val="28"/>
        </w:rPr>
        <w:t>instante</w:t>
      </w:r>
      <w:r>
        <w:rPr>
          <w:sz w:val="28"/>
          <w:szCs w:val="28"/>
        </w:rPr>
        <w:t xml:space="preserve"> en el que en el mismo acudió a rendir testimonio la perito </w:t>
      </w:r>
      <w:r w:rsidRPr="00120ACF">
        <w:rPr>
          <w:sz w:val="28"/>
          <w:szCs w:val="28"/>
        </w:rPr>
        <w:t>CLAUDIA PATRICIA PATIÑO VALENCIA</w:t>
      </w:r>
      <w:r>
        <w:rPr>
          <w:sz w:val="28"/>
          <w:szCs w:val="28"/>
        </w:rPr>
        <w:t>,</w:t>
      </w:r>
      <w:r w:rsidRPr="00120ACF">
        <w:rPr>
          <w:sz w:val="28"/>
          <w:szCs w:val="28"/>
        </w:rPr>
        <w:t xml:space="preserve"> </w:t>
      </w:r>
      <w:r>
        <w:rPr>
          <w:sz w:val="28"/>
          <w:szCs w:val="28"/>
        </w:rPr>
        <w:t xml:space="preserve">observa que el recurrente en momento alguno demostró </w:t>
      </w:r>
      <w:r w:rsidR="00C417EF">
        <w:rPr>
          <w:sz w:val="28"/>
          <w:szCs w:val="28"/>
        </w:rPr>
        <w:t>cómo, al pasar de mano en mano o de una persona a otra</w:t>
      </w:r>
      <w:r w:rsidR="008913C3">
        <w:rPr>
          <w:sz w:val="28"/>
          <w:szCs w:val="28"/>
        </w:rPr>
        <w:t>,</w:t>
      </w:r>
      <w:r w:rsidR="00C417EF">
        <w:rPr>
          <w:sz w:val="28"/>
          <w:szCs w:val="28"/>
        </w:rPr>
        <w:t xml:space="preserve"> los diferentes documentos que sirvieron de soporte a la perito para emitir su opinión experta, se afectó </w:t>
      </w:r>
      <w:r w:rsidR="008913C3">
        <w:rPr>
          <w:sz w:val="28"/>
          <w:szCs w:val="28"/>
        </w:rPr>
        <w:t xml:space="preserve">su </w:t>
      </w:r>
      <w:r w:rsidR="00C417EF">
        <w:rPr>
          <w:sz w:val="28"/>
          <w:szCs w:val="28"/>
        </w:rPr>
        <w:t>autenticidad y en consecuencia la mismidad de dichas evidencias documentales, máxime cuando la gran mayoría de esos documentos fueron recaudados por la misma testigo, por lo que válidamente se puede concluir que no hubo un trasegar de los mismos por las manos de diferentes personas</w:t>
      </w:r>
      <w:r w:rsidR="00E71371">
        <w:rPr>
          <w:sz w:val="28"/>
          <w:szCs w:val="28"/>
        </w:rPr>
        <w:t>, lo que obviamente no podría mellar la autenticidad ni la mismidad que dimanaría de esos medios de conocimiento</w:t>
      </w:r>
      <w:r w:rsidR="00C417EF">
        <w:rPr>
          <w:sz w:val="28"/>
          <w:szCs w:val="28"/>
        </w:rPr>
        <w:t xml:space="preserve">. </w:t>
      </w:r>
    </w:p>
    <w:p w:rsidR="0000016B" w:rsidRDefault="0000016B" w:rsidP="00AD4FE2">
      <w:pPr>
        <w:pStyle w:val="Sinespaciado"/>
        <w:spacing w:line="276" w:lineRule="auto"/>
        <w:jc w:val="both"/>
        <w:rPr>
          <w:sz w:val="28"/>
          <w:szCs w:val="28"/>
        </w:rPr>
      </w:pPr>
    </w:p>
    <w:p w:rsidR="0000016B" w:rsidRDefault="0000016B" w:rsidP="00AD4FE2">
      <w:pPr>
        <w:pStyle w:val="Sinespaciado"/>
        <w:spacing w:line="276" w:lineRule="auto"/>
        <w:jc w:val="both"/>
        <w:rPr>
          <w:sz w:val="28"/>
          <w:szCs w:val="28"/>
        </w:rPr>
      </w:pPr>
      <w:r>
        <w:rPr>
          <w:sz w:val="28"/>
          <w:szCs w:val="28"/>
        </w:rPr>
        <w:lastRenderedPageBreak/>
        <w:t xml:space="preserve">De igual forma, la Sala considera que no pueden ser de recibo los reproches formulados por el apelante para cuestionar la prueba pericial de marras porque </w:t>
      </w:r>
      <w:r w:rsidR="008913C3">
        <w:rPr>
          <w:sz w:val="28"/>
          <w:szCs w:val="28"/>
        </w:rPr>
        <w:t xml:space="preserve">supuestamente </w:t>
      </w:r>
      <w:r>
        <w:rPr>
          <w:sz w:val="28"/>
          <w:szCs w:val="28"/>
        </w:rPr>
        <w:t xml:space="preserve">la misma </w:t>
      </w:r>
      <w:r w:rsidR="00E71371">
        <w:rPr>
          <w:sz w:val="28"/>
          <w:szCs w:val="28"/>
        </w:rPr>
        <w:t xml:space="preserve">se adujo al proceso en contradicción de los principios de autenticidad, publicidad y contradicción, lo que es una falacia que no se compadece con la realidad procesal, la cual nos enseña que la </w:t>
      </w:r>
      <w:r>
        <w:rPr>
          <w:sz w:val="28"/>
          <w:szCs w:val="28"/>
        </w:rPr>
        <w:t>Fiscalía</w:t>
      </w:r>
      <w:r w:rsidR="00E71371">
        <w:rPr>
          <w:sz w:val="28"/>
          <w:szCs w:val="28"/>
        </w:rPr>
        <w:t>,</w:t>
      </w:r>
      <w:r>
        <w:rPr>
          <w:sz w:val="28"/>
          <w:szCs w:val="28"/>
        </w:rPr>
        <w:t xml:space="preserve"> </w:t>
      </w:r>
      <w:r w:rsidR="00E71371">
        <w:rPr>
          <w:sz w:val="28"/>
          <w:szCs w:val="28"/>
        </w:rPr>
        <w:t xml:space="preserve">en el devenir de la dilatada audiencia de acusación, </w:t>
      </w:r>
      <w:r>
        <w:rPr>
          <w:sz w:val="28"/>
          <w:szCs w:val="28"/>
        </w:rPr>
        <w:t xml:space="preserve">le descubrió a la Defensa tanto el contenido como los anexos de los sendos informes periciales que como base de su opinión pericial fueron rendidos por la perito </w:t>
      </w:r>
      <w:r w:rsidRPr="0000016B">
        <w:rPr>
          <w:sz w:val="28"/>
          <w:szCs w:val="28"/>
        </w:rPr>
        <w:t>CLAUDIA PATRICIA PATIÑO</w:t>
      </w:r>
      <w:r>
        <w:rPr>
          <w:sz w:val="28"/>
          <w:szCs w:val="28"/>
        </w:rPr>
        <w:t>, sin que la Defensa presentara objeciones al respecto</w:t>
      </w:r>
      <w:r w:rsidR="00E71371">
        <w:rPr>
          <w:sz w:val="28"/>
          <w:szCs w:val="28"/>
        </w:rPr>
        <w:t xml:space="preserve"> cuando tuvo ocurrencia la audiencia preparatoria</w:t>
      </w:r>
      <w:r>
        <w:rPr>
          <w:sz w:val="28"/>
          <w:szCs w:val="28"/>
        </w:rPr>
        <w:t xml:space="preserve">. </w:t>
      </w:r>
      <w:r w:rsidR="00E71371">
        <w:rPr>
          <w:sz w:val="28"/>
          <w:szCs w:val="28"/>
        </w:rPr>
        <w:t xml:space="preserve">Es más, </w:t>
      </w:r>
      <w:r>
        <w:rPr>
          <w:sz w:val="28"/>
          <w:szCs w:val="28"/>
        </w:rPr>
        <w:t xml:space="preserve">en el devenir del juicio, al momento de ejercer el derecho al contrainterrogatorio, tuvo en su favor las oportunidades </w:t>
      </w:r>
      <w:r w:rsidR="00E71371">
        <w:rPr>
          <w:sz w:val="28"/>
          <w:szCs w:val="28"/>
        </w:rPr>
        <w:t xml:space="preserve">del caso </w:t>
      </w:r>
      <w:r>
        <w:rPr>
          <w:sz w:val="28"/>
          <w:szCs w:val="28"/>
        </w:rPr>
        <w:t xml:space="preserve">para cuestionar </w:t>
      </w:r>
      <w:r w:rsidR="00E71371">
        <w:rPr>
          <w:sz w:val="28"/>
          <w:szCs w:val="28"/>
        </w:rPr>
        <w:t xml:space="preserve">y refutar </w:t>
      </w:r>
      <w:r w:rsidR="008913C3">
        <w:rPr>
          <w:sz w:val="28"/>
          <w:szCs w:val="28"/>
        </w:rPr>
        <w:t xml:space="preserve">tanto </w:t>
      </w:r>
      <w:r>
        <w:rPr>
          <w:sz w:val="28"/>
          <w:szCs w:val="28"/>
        </w:rPr>
        <w:t xml:space="preserve">lo atestado por la perito como las fuentes en las cuales obtuvo la información que sirvieron de fundamento a su opinión experta. </w:t>
      </w:r>
    </w:p>
    <w:p w:rsidR="0000016B" w:rsidRDefault="0000016B" w:rsidP="00AD4FE2">
      <w:pPr>
        <w:pStyle w:val="Sinespaciado"/>
        <w:spacing w:line="276" w:lineRule="auto"/>
        <w:jc w:val="both"/>
        <w:rPr>
          <w:sz w:val="28"/>
          <w:szCs w:val="28"/>
        </w:rPr>
      </w:pPr>
    </w:p>
    <w:p w:rsidR="0000016B" w:rsidRDefault="0000016B" w:rsidP="00AD4FE2">
      <w:pPr>
        <w:pStyle w:val="Sinespaciado"/>
        <w:spacing w:line="276" w:lineRule="auto"/>
        <w:jc w:val="both"/>
        <w:rPr>
          <w:sz w:val="28"/>
          <w:szCs w:val="28"/>
        </w:rPr>
      </w:pPr>
      <w:r>
        <w:rPr>
          <w:sz w:val="28"/>
          <w:szCs w:val="28"/>
        </w:rPr>
        <w:t>Tal situación nos hace conc</w:t>
      </w:r>
      <w:r w:rsidR="00E71371">
        <w:rPr>
          <w:sz w:val="28"/>
          <w:szCs w:val="28"/>
        </w:rPr>
        <w:t xml:space="preserve">luir que </w:t>
      </w:r>
      <w:r w:rsidR="00435C61">
        <w:rPr>
          <w:sz w:val="28"/>
          <w:szCs w:val="28"/>
        </w:rPr>
        <w:t xml:space="preserve">el recurrente se encuentra equivocado en los argumentos esgrimidos para demostrar la vulneración de los protocolos de cadena de custodia respecto de los medios de conocimiento que le sirvieron de fundamento a la perito </w:t>
      </w:r>
      <w:r w:rsidR="00435C61" w:rsidRPr="00435C61">
        <w:rPr>
          <w:sz w:val="28"/>
          <w:szCs w:val="28"/>
        </w:rPr>
        <w:t>CLAUDIA PATRICIA PATIÑO</w:t>
      </w:r>
      <w:r w:rsidR="00435C61">
        <w:rPr>
          <w:sz w:val="28"/>
          <w:szCs w:val="28"/>
        </w:rPr>
        <w:t xml:space="preserve"> para emitir su opinión experta.  </w:t>
      </w:r>
    </w:p>
    <w:p w:rsidR="0000016B" w:rsidRDefault="0000016B" w:rsidP="00AD4FE2">
      <w:pPr>
        <w:pStyle w:val="Sinespaciado"/>
        <w:spacing w:line="276" w:lineRule="auto"/>
        <w:jc w:val="both"/>
        <w:rPr>
          <w:sz w:val="28"/>
          <w:szCs w:val="28"/>
        </w:rPr>
      </w:pPr>
    </w:p>
    <w:p w:rsidR="00435C61" w:rsidRDefault="00E71371" w:rsidP="00352FAB">
      <w:pPr>
        <w:spacing w:after="0" w:line="240" w:lineRule="auto"/>
        <w:jc w:val="both"/>
        <w:rPr>
          <w:rFonts w:cs="Microsoft Sans Serif"/>
          <w:b/>
          <w:bCs/>
          <w:sz w:val="28"/>
          <w:szCs w:val="28"/>
        </w:rPr>
      </w:pPr>
      <w:r>
        <w:rPr>
          <w:sz w:val="28"/>
          <w:szCs w:val="28"/>
        </w:rPr>
        <w:t xml:space="preserve"> </w:t>
      </w:r>
      <w:r w:rsidR="00435C61">
        <w:rPr>
          <w:rFonts w:cs="Microsoft Sans Serif"/>
          <w:b/>
          <w:bCs/>
          <w:sz w:val="28"/>
          <w:szCs w:val="28"/>
        </w:rPr>
        <w:t xml:space="preserve">3º) Los cargos relacionados con la extinción de la acción penal como consecuencia de haber operado el fenómeno de la prescripción. </w:t>
      </w:r>
    </w:p>
    <w:p w:rsidR="00435C61" w:rsidRDefault="00435C61" w:rsidP="00352FAB">
      <w:pPr>
        <w:spacing w:after="0" w:line="240" w:lineRule="auto"/>
        <w:jc w:val="both"/>
        <w:rPr>
          <w:rFonts w:cs="Microsoft Sans Serif"/>
          <w:b/>
          <w:bCs/>
          <w:sz w:val="28"/>
          <w:szCs w:val="28"/>
        </w:rPr>
      </w:pPr>
    </w:p>
    <w:p w:rsidR="00435C61" w:rsidRDefault="00435C61" w:rsidP="00AD4FE2">
      <w:pPr>
        <w:spacing w:after="0" w:line="276" w:lineRule="auto"/>
        <w:jc w:val="both"/>
        <w:rPr>
          <w:rFonts w:cs="Microsoft Sans Serif"/>
          <w:bCs/>
          <w:sz w:val="28"/>
          <w:szCs w:val="28"/>
        </w:rPr>
      </w:pPr>
      <w:r>
        <w:rPr>
          <w:rFonts w:cs="Microsoft Sans Serif"/>
          <w:bCs/>
          <w:sz w:val="28"/>
          <w:szCs w:val="28"/>
        </w:rPr>
        <w:t>Una de las tesis propuestas por el recurrente al momento de sustentar la alzada, se fundamenta en la hipótesis consistente en que en el presente asunto cuando se profirió el fallo de 1ª instancia  se cumplían con las hipótesis reguladas en el artículo 83 C.P. para considerar que, como consecuencia del fenómeno de la prescripción, se encontraba extinta la acción penal de los delitos por los cuales se declar</w:t>
      </w:r>
      <w:r w:rsidR="00352FAB">
        <w:rPr>
          <w:rFonts w:cs="Microsoft Sans Serif"/>
          <w:bCs/>
          <w:sz w:val="28"/>
          <w:szCs w:val="28"/>
        </w:rPr>
        <w:t>ó la responsabilidad penal del p</w:t>
      </w:r>
      <w:r>
        <w:rPr>
          <w:rFonts w:cs="Microsoft Sans Serif"/>
          <w:bCs/>
          <w:sz w:val="28"/>
          <w:szCs w:val="28"/>
        </w:rPr>
        <w:t>rocesado</w:t>
      </w:r>
      <w:r w:rsidRPr="00FA5DEE">
        <w:rPr>
          <w:rFonts w:cs="Microsoft Sans Serif"/>
          <w:bCs/>
          <w:sz w:val="28"/>
          <w:szCs w:val="28"/>
        </w:rPr>
        <w:t xml:space="preserve"> GUSTAVO DE JESÚS MUÑOZ ÁLVAREZ</w:t>
      </w:r>
      <w:r>
        <w:rPr>
          <w:rFonts w:cs="Microsoft Sans Serif"/>
          <w:bCs/>
          <w:sz w:val="28"/>
          <w:szCs w:val="28"/>
        </w:rPr>
        <w:t xml:space="preserve">, quien debió haber sido favorecido con un cese de procedimiento.  </w:t>
      </w:r>
    </w:p>
    <w:p w:rsidR="00435C61" w:rsidRDefault="00435C61" w:rsidP="00AD4FE2">
      <w:pPr>
        <w:spacing w:after="0" w:line="276" w:lineRule="auto"/>
        <w:jc w:val="both"/>
        <w:rPr>
          <w:rFonts w:cs="Microsoft Sans Serif"/>
          <w:bCs/>
          <w:sz w:val="28"/>
          <w:szCs w:val="28"/>
        </w:rPr>
      </w:pPr>
    </w:p>
    <w:p w:rsidR="00435C61" w:rsidRDefault="00435C61" w:rsidP="00AD4FE2">
      <w:pPr>
        <w:spacing w:after="0" w:line="276" w:lineRule="auto"/>
        <w:jc w:val="both"/>
        <w:rPr>
          <w:rFonts w:cs="Microsoft Sans Serif"/>
          <w:bCs/>
          <w:sz w:val="28"/>
          <w:szCs w:val="28"/>
        </w:rPr>
      </w:pPr>
      <w:r>
        <w:rPr>
          <w:rFonts w:cs="Microsoft Sans Serif"/>
          <w:bCs/>
          <w:sz w:val="28"/>
          <w:szCs w:val="28"/>
        </w:rPr>
        <w:lastRenderedPageBreak/>
        <w:t xml:space="preserve">Por lo tanto, para poder </w:t>
      </w:r>
      <w:r w:rsidRPr="00FA5DEE">
        <w:rPr>
          <w:rFonts w:cs="Microsoft Sans Serif"/>
          <w:bCs/>
          <w:sz w:val="28"/>
          <w:szCs w:val="28"/>
        </w:rPr>
        <w:t>determinar si en efecto en el caso en estudio al momento de proferir el fallo había fenecido</w:t>
      </w:r>
      <w:r>
        <w:rPr>
          <w:rFonts w:cs="Microsoft Sans Serif"/>
          <w:bCs/>
          <w:sz w:val="28"/>
          <w:szCs w:val="28"/>
        </w:rPr>
        <w:t xml:space="preserve">, como consecuencia de la </w:t>
      </w:r>
      <w:r w:rsidRPr="00FA5DEE">
        <w:rPr>
          <w:rFonts w:cs="Microsoft Sans Serif"/>
          <w:bCs/>
          <w:sz w:val="28"/>
          <w:szCs w:val="28"/>
        </w:rPr>
        <w:t>prescripción</w:t>
      </w:r>
      <w:r>
        <w:rPr>
          <w:rFonts w:cs="Microsoft Sans Serif"/>
          <w:bCs/>
          <w:sz w:val="28"/>
          <w:szCs w:val="28"/>
        </w:rPr>
        <w:t>,</w:t>
      </w:r>
      <w:r w:rsidRPr="00FA5DEE">
        <w:rPr>
          <w:rFonts w:cs="Microsoft Sans Serif"/>
          <w:bCs/>
          <w:sz w:val="28"/>
          <w:szCs w:val="28"/>
        </w:rPr>
        <w:t xml:space="preserve"> </w:t>
      </w:r>
      <w:r>
        <w:rPr>
          <w:rFonts w:cs="Microsoft Sans Serif"/>
          <w:bCs/>
          <w:sz w:val="28"/>
          <w:szCs w:val="28"/>
        </w:rPr>
        <w:t xml:space="preserve">la acción penal de los </w:t>
      </w:r>
      <w:r w:rsidRPr="00FA5DEE">
        <w:rPr>
          <w:rFonts w:cs="Microsoft Sans Serif"/>
          <w:bCs/>
          <w:sz w:val="28"/>
          <w:szCs w:val="28"/>
        </w:rPr>
        <w:t>delito</w:t>
      </w:r>
      <w:r>
        <w:rPr>
          <w:rFonts w:cs="Microsoft Sans Serif"/>
          <w:bCs/>
          <w:sz w:val="28"/>
          <w:szCs w:val="28"/>
        </w:rPr>
        <w:t>s</w:t>
      </w:r>
      <w:r w:rsidRPr="00FA5DEE">
        <w:rPr>
          <w:rFonts w:cs="Microsoft Sans Serif"/>
          <w:bCs/>
          <w:sz w:val="28"/>
          <w:szCs w:val="28"/>
        </w:rPr>
        <w:t xml:space="preserve"> </w:t>
      </w:r>
      <w:r>
        <w:rPr>
          <w:rFonts w:cs="Microsoft Sans Serif"/>
          <w:bCs/>
          <w:sz w:val="28"/>
          <w:szCs w:val="28"/>
        </w:rPr>
        <w:t xml:space="preserve">por los cuales se acusó y posteriormente se declaró la responsabilidad penal del Procesado, o sea los reatos de </w:t>
      </w:r>
      <w:r w:rsidRPr="000C685F">
        <w:rPr>
          <w:rFonts w:cs="Microsoft Sans Serif"/>
          <w:bCs/>
          <w:sz w:val="28"/>
          <w:szCs w:val="28"/>
        </w:rPr>
        <w:t>hurto agravado y enriquecimiento ilícito de particulares</w:t>
      </w:r>
      <w:r>
        <w:rPr>
          <w:rFonts w:cs="Microsoft Sans Serif"/>
          <w:bCs/>
          <w:sz w:val="28"/>
          <w:szCs w:val="28"/>
        </w:rPr>
        <w:t xml:space="preserve">, se hace </w:t>
      </w:r>
      <w:r w:rsidRPr="00FA5DEE">
        <w:rPr>
          <w:rFonts w:cs="Microsoft Sans Serif"/>
          <w:bCs/>
          <w:sz w:val="28"/>
          <w:szCs w:val="28"/>
        </w:rPr>
        <w:t xml:space="preserve">necesario tener en cuenta que acorde con lo establecido en el # 5º del artículo 82 C.P. la prescripción es una de las causales de extinción de la acción penal, la cual, por regla general, según las voces del artículo 83 ibídem, opera </w:t>
      </w:r>
      <w:r w:rsidRPr="000C685F">
        <w:rPr>
          <w:rFonts w:cs="Microsoft Sans Serif"/>
          <w:bCs/>
          <w:i/>
          <w:sz w:val="28"/>
          <w:szCs w:val="28"/>
        </w:rPr>
        <w:t>«en un tiempo igual al máximo de la pena fijada en la ley, si fuere privativa de la libertad, pero en ningún caso será inferior a cinco (5) años, ni excederá de veinte (20)……».</w:t>
      </w:r>
      <w:r w:rsidRPr="00FA5DEE">
        <w:rPr>
          <w:rFonts w:cs="Microsoft Sans Serif"/>
          <w:bCs/>
          <w:sz w:val="28"/>
          <w:szCs w:val="28"/>
        </w:rPr>
        <w:t xml:space="preserve"> Pero</w:t>
      </w:r>
      <w:r>
        <w:rPr>
          <w:rFonts w:cs="Microsoft Sans Serif"/>
          <w:bCs/>
          <w:sz w:val="28"/>
          <w:szCs w:val="28"/>
        </w:rPr>
        <w:t>, como quiera que</w:t>
      </w:r>
      <w:r w:rsidRPr="00FA5DEE">
        <w:rPr>
          <w:rFonts w:cs="Microsoft Sans Serif"/>
          <w:bCs/>
          <w:sz w:val="28"/>
          <w:szCs w:val="28"/>
        </w:rPr>
        <w:t xml:space="preserve"> dicho termino de prescripción no es continuo</w:t>
      </w:r>
      <w:r>
        <w:rPr>
          <w:rFonts w:cs="Microsoft Sans Serif"/>
          <w:bCs/>
          <w:sz w:val="28"/>
          <w:szCs w:val="28"/>
        </w:rPr>
        <w:t xml:space="preserve"> ni absoluto</w:t>
      </w:r>
      <w:r w:rsidRPr="00FA5DEE">
        <w:rPr>
          <w:rFonts w:cs="Microsoft Sans Serif"/>
          <w:bCs/>
          <w:sz w:val="28"/>
          <w:szCs w:val="28"/>
        </w:rPr>
        <w:t xml:space="preserve">, debido a que como bien lo reglamenta el artículo 292 C.P.P. el mismo se interrumpe con la formulación de la imputación, y una vez </w:t>
      </w:r>
      <w:r w:rsidRPr="000C685F">
        <w:rPr>
          <w:rFonts w:cs="Microsoft Sans Serif"/>
          <w:bCs/>
          <w:i/>
          <w:sz w:val="28"/>
          <w:szCs w:val="28"/>
        </w:rPr>
        <w:t>«producida la interrupción del término prescriptivo, este comenzará a correr de nuevo por un término igual a la mitad del señalado en e</w:t>
      </w:r>
      <w:r>
        <w:rPr>
          <w:rFonts w:cs="Microsoft Sans Serif"/>
          <w:bCs/>
          <w:i/>
          <w:sz w:val="28"/>
          <w:szCs w:val="28"/>
        </w:rPr>
        <w:t>l artículo 83 del Código Penal.….»</w:t>
      </w:r>
      <w:r>
        <w:rPr>
          <w:rFonts w:cs="Microsoft Sans Serif"/>
          <w:bCs/>
          <w:sz w:val="28"/>
          <w:szCs w:val="28"/>
        </w:rPr>
        <w:t xml:space="preserve">. A su vez dicho nuevo termino prescriptivo nuevamente vuelve a suspenderse a partir de la firmeza del fallo de 2ª instancia, como bien nos lo enseña el artículo 189 C.P.P. de la siguiente manera: </w:t>
      </w:r>
      <w:r w:rsidRPr="000648EC">
        <w:rPr>
          <w:rFonts w:cs="Microsoft Sans Serif"/>
          <w:bCs/>
          <w:i/>
          <w:sz w:val="28"/>
          <w:szCs w:val="28"/>
        </w:rPr>
        <w:t>«proferida la sentencia de segunda instancia se suspenderá el término de prescripción, el cual comenzará a correr de nuevo sin que pueda ser superior a cinco (5) años»</w:t>
      </w:r>
      <w:r>
        <w:rPr>
          <w:rFonts w:cs="Microsoft Sans Serif"/>
          <w:bCs/>
          <w:sz w:val="28"/>
          <w:szCs w:val="28"/>
        </w:rPr>
        <w:t xml:space="preserve">. </w:t>
      </w:r>
    </w:p>
    <w:p w:rsidR="00435C61" w:rsidRDefault="00435C61" w:rsidP="00AD4FE2">
      <w:pPr>
        <w:spacing w:after="0" w:line="276" w:lineRule="auto"/>
        <w:jc w:val="both"/>
        <w:rPr>
          <w:rFonts w:cs="Microsoft Sans Serif"/>
          <w:bCs/>
          <w:sz w:val="28"/>
          <w:szCs w:val="28"/>
        </w:rPr>
      </w:pPr>
    </w:p>
    <w:p w:rsidR="00435C61" w:rsidRPr="000C685F" w:rsidRDefault="00435C61" w:rsidP="00AD4FE2">
      <w:pPr>
        <w:spacing w:after="0" w:line="276" w:lineRule="auto"/>
        <w:jc w:val="both"/>
        <w:rPr>
          <w:rFonts w:cs="Microsoft Sans Serif"/>
          <w:bCs/>
          <w:sz w:val="28"/>
          <w:szCs w:val="28"/>
        </w:rPr>
      </w:pPr>
      <w:r>
        <w:rPr>
          <w:rFonts w:cs="Microsoft Sans Serif"/>
          <w:bCs/>
          <w:sz w:val="28"/>
          <w:szCs w:val="28"/>
        </w:rPr>
        <w:t>Todo lo antes expuesto nos indica que para poder determinar cuando en un proceso penal opera el fenómeno extintivo de la prescripción de la acción penal, se deben tener como hitos procesales: a) la audiencia de formulación de la imputación; b) la ejecutoria del fallo de 2ª instancia, lo que implica que antes de esos estadios procesales el término de la prescripción de la acción penal correspondería al máximo de la pena, mientras que una vez acaecida la formulación de la imputación, empezaría a surtirse un nuevo termino de prescripción equivalente a la mitad de la pena máxima, el cual posteriormente se suspendería con el fallo de 2ª instancia, que a su vez sería el</w:t>
      </w:r>
      <w:r w:rsidR="00352FAB">
        <w:rPr>
          <w:rFonts w:cs="Microsoft Sans Serif"/>
          <w:bCs/>
          <w:sz w:val="28"/>
          <w:szCs w:val="28"/>
        </w:rPr>
        <w:t xml:space="preserve"> punto de largada de un nuevo té</w:t>
      </w:r>
      <w:r>
        <w:rPr>
          <w:rFonts w:cs="Microsoft Sans Serif"/>
          <w:bCs/>
          <w:sz w:val="28"/>
          <w:szCs w:val="28"/>
        </w:rPr>
        <w:t xml:space="preserve">rmino de prescripción, el cual no puede sobrepasar los cinco años. </w:t>
      </w:r>
    </w:p>
    <w:p w:rsidR="00435C61" w:rsidRPr="00FA5DEE" w:rsidRDefault="00435C61" w:rsidP="00AD4FE2">
      <w:pPr>
        <w:spacing w:after="0" w:line="276" w:lineRule="auto"/>
        <w:jc w:val="both"/>
        <w:rPr>
          <w:rFonts w:cs="Microsoft Sans Serif"/>
          <w:bCs/>
          <w:sz w:val="28"/>
          <w:szCs w:val="28"/>
        </w:rPr>
      </w:pPr>
    </w:p>
    <w:p w:rsidR="00435C61" w:rsidRDefault="00435C61" w:rsidP="00AD4FE2">
      <w:pPr>
        <w:spacing w:after="0" w:line="276" w:lineRule="auto"/>
        <w:jc w:val="both"/>
        <w:rPr>
          <w:rFonts w:cs="Microsoft Sans Serif"/>
          <w:bCs/>
          <w:sz w:val="28"/>
          <w:szCs w:val="28"/>
        </w:rPr>
      </w:pPr>
      <w:r w:rsidRPr="00FA5DEE">
        <w:rPr>
          <w:rFonts w:cs="Microsoft Sans Serif"/>
          <w:bCs/>
          <w:sz w:val="28"/>
          <w:szCs w:val="28"/>
        </w:rPr>
        <w:lastRenderedPageBreak/>
        <w:t xml:space="preserve">En el caso en estudio se tiene que </w:t>
      </w:r>
      <w:r>
        <w:rPr>
          <w:rFonts w:cs="Microsoft Sans Serif"/>
          <w:bCs/>
          <w:sz w:val="28"/>
          <w:szCs w:val="28"/>
        </w:rPr>
        <w:t>los delitos por los que se declaró la responsabilidad penal</w:t>
      </w:r>
      <w:r w:rsidR="00352FAB">
        <w:rPr>
          <w:rFonts w:cs="Microsoft Sans Serif"/>
          <w:bCs/>
          <w:sz w:val="28"/>
          <w:szCs w:val="28"/>
        </w:rPr>
        <w:t xml:space="preserve"> del p</w:t>
      </w:r>
      <w:r>
        <w:rPr>
          <w:rFonts w:cs="Microsoft Sans Serif"/>
          <w:bCs/>
          <w:sz w:val="28"/>
          <w:szCs w:val="28"/>
        </w:rPr>
        <w:t xml:space="preserve">rocesado </w:t>
      </w:r>
      <w:r w:rsidRPr="001634C4">
        <w:rPr>
          <w:rFonts w:cs="Microsoft Sans Serif"/>
          <w:bCs/>
          <w:sz w:val="28"/>
          <w:szCs w:val="28"/>
        </w:rPr>
        <w:t xml:space="preserve">GUSTAVO DE JESÚS MUÑOZ ÁLVAREZ, </w:t>
      </w:r>
      <w:r>
        <w:rPr>
          <w:rFonts w:cs="Microsoft Sans Serif"/>
          <w:bCs/>
          <w:sz w:val="28"/>
          <w:szCs w:val="28"/>
        </w:rPr>
        <w:t xml:space="preserve">fueron los reatos de </w:t>
      </w:r>
      <w:r w:rsidRPr="001634C4">
        <w:rPr>
          <w:rFonts w:cs="Microsoft Sans Serif"/>
          <w:bCs/>
          <w:sz w:val="28"/>
          <w:szCs w:val="28"/>
        </w:rPr>
        <w:t>hurto agravado</w:t>
      </w:r>
      <w:r>
        <w:rPr>
          <w:rFonts w:cs="Microsoft Sans Serif"/>
          <w:bCs/>
          <w:sz w:val="28"/>
          <w:szCs w:val="28"/>
        </w:rPr>
        <w:t>, en la modalidad de delito continuando,</w:t>
      </w:r>
      <w:r w:rsidRPr="001634C4">
        <w:rPr>
          <w:rFonts w:cs="Microsoft Sans Serif"/>
          <w:bCs/>
          <w:sz w:val="28"/>
          <w:szCs w:val="28"/>
        </w:rPr>
        <w:t xml:space="preserve"> y enriquecimiento ilícito</w:t>
      </w:r>
      <w:r>
        <w:rPr>
          <w:rFonts w:cs="Microsoft Sans Serif"/>
          <w:bCs/>
          <w:sz w:val="28"/>
          <w:szCs w:val="28"/>
        </w:rPr>
        <w:t xml:space="preserve">, los cuales, según lo acreditado en el proceso, tendrían como fecha de </w:t>
      </w:r>
      <w:r w:rsidR="00352FAB">
        <w:rPr>
          <w:rFonts w:cs="Microsoft Sans Serif"/>
          <w:bCs/>
          <w:sz w:val="28"/>
          <w:szCs w:val="28"/>
        </w:rPr>
        <w:t>consumación el 3 de abril del 2</w:t>
      </w:r>
      <w:r>
        <w:rPr>
          <w:rFonts w:cs="Microsoft Sans Serif"/>
          <w:bCs/>
          <w:sz w:val="28"/>
          <w:szCs w:val="28"/>
        </w:rPr>
        <w:t>006.</w:t>
      </w:r>
    </w:p>
    <w:p w:rsidR="00435C61" w:rsidRDefault="00435C61" w:rsidP="00AD4FE2">
      <w:pPr>
        <w:spacing w:after="0" w:line="276" w:lineRule="auto"/>
        <w:jc w:val="both"/>
        <w:rPr>
          <w:rFonts w:cs="Microsoft Sans Serif"/>
          <w:bCs/>
          <w:sz w:val="28"/>
          <w:szCs w:val="28"/>
        </w:rPr>
      </w:pPr>
    </w:p>
    <w:p w:rsidR="00435C61" w:rsidRDefault="00435C61" w:rsidP="00AD4FE2">
      <w:pPr>
        <w:spacing w:after="0" w:line="276" w:lineRule="auto"/>
        <w:jc w:val="both"/>
        <w:rPr>
          <w:rFonts w:cs="Microsoft Sans Serif"/>
          <w:bCs/>
          <w:sz w:val="28"/>
          <w:szCs w:val="28"/>
        </w:rPr>
      </w:pPr>
      <w:r>
        <w:rPr>
          <w:rFonts w:cs="Microsoft Sans Serif"/>
          <w:bCs/>
          <w:sz w:val="28"/>
          <w:szCs w:val="28"/>
        </w:rPr>
        <w:t>De igual forma, no se puede desconocer que dichos delitos para la fecha de los hechos eran sancionados con las siguientes penas de prisión:</w:t>
      </w:r>
    </w:p>
    <w:p w:rsidR="00435C61" w:rsidRDefault="00435C61" w:rsidP="00AD4FE2">
      <w:pPr>
        <w:spacing w:after="0" w:line="276" w:lineRule="auto"/>
        <w:jc w:val="both"/>
        <w:rPr>
          <w:rFonts w:cs="Microsoft Sans Serif"/>
          <w:bCs/>
          <w:sz w:val="28"/>
          <w:szCs w:val="28"/>
        </w:rPr>
      </w:pPr>
    </w:p>
    <w:p w:rsidR="00435C61" w:rsidRPr="00D06942" w:rsidRDefault="00435C61" w:rsidP="00AD4FE2">
      <w:pPr>
        <w:pStyle w:val="Prrafodelista"/>
        <w:numPr>
          <w:ilvl w:val="0"/>
          <w:numId w:val="8"/>
        </w:numPr>
        <w:spacing w:after="0" w:line="276" w:lineRule="auto"/>
        <w:ind w:left="360"/>
        <w:jc w:val="both"/>
        <w:rPr>
          <w:rFonts w:cs="Microsoft Sans Serif"/>
          <w:bCs/>
          <w:sz w:val="28"/>
          <w:szCs w:val="28"/>
        </w:rPr>
      </w:pPr>
      <w:r w:rsidRPr="00D06942">
        <w:rPr>
          <w:rFonts w:cs="Microsoft Sans Serif"/>
          <w:bCs/>
          <w:sz w:val="28"/>
          <w:szCs w:val="28"/>
        </w:rPr>
        <w:t>El reato de hurto agravado, tipificado en el inciso 1º del artículo 239 C.P. y el # 2º del artículo 241 C.P. en consonancia con el incremento punitivo de una tercera parte regulado en el parágrafo del artículo 31 C.P. para los casos de delito continuado y de masa, es sancionado con una pena de 49.77 hasta 216 meses de prisión</w:t>
      </w:r>
      <w:r>
        <w:rPr>
          <w:rStyle w:val="Refdenotaalpie"/>
          <w:rFonts w:cs="Microsoft Sans Serif"/>
          <w:bCs/>
          <w:sz w:val="28"/>
          <w:szCs w:val="28"/>
        </w:rPr>
        <w:footnoteReference w:id="6"/>
      </w:r>
      <w:r w:rsidRPr="00D06942">
        <w:rPr>
          <w:rFonts w:cs="Microsoft Sans Serif"/>
          <w:bCs/>
          <w:sz w:val="28"/>
          <w:szCs w:val="28"/>
        </w:rPr>
        <w:t>.</w:t>
      </w:r>
    </w:p>
    <w:p w:rsidR="00435C61" w:rsidRDefault="00435C61" w:rsidP="00AD4FE2">
      <w:pPr>
        <w:spacing w:after="0" w:line="276" w:lineRule="auto"/>
        <w:jc w:val="both"/>
        <w:rPr>
          <w:rFonts w:cs="Microsoft Sans Serif"/>
          <w:bCs/>
          <w:sz w:val="28"/>
          <w:szCs w:val="28"/>
        </w:rPr>
      </w:pPr>
    </w:p>
    <w:p w:rsidR="00435C61" w:rsidRPr="00D06942" w:rsidRDefault="00435C61" w:rsidP="00AD4FE2">
      <w:pPr>
        <w:pStyle w:val="Prrafodelista"/>
        <w:numPr>
          <w:ilvl w:val="0"/>
          <w:numId w:val="8"/>
        </w:numPr>
        <w:spacing w:after="0" w:line="276" w:lineRule="auto"/>
        <w:ind w:left="360"/>
        <w:jc w:val="both"/>
        <w:rPr>
          <w:rFonts w:cs="Microsoft Sans Serif"/>
          <w:bCs/>
          <w:sz w:val="28"/>
          <w:szCs w:val="28"/>
        </w:rPr>
      </w:pPr>
      <w:r w:rsidRPr="00D06942">
        <w:rPr>
          <w:rFonts w:cs="Microsoft Sans Serif"/>
          <w:bCs/>
          <w:sz w:val="28"/>
          <w:szCs w:val="28"/>
        </w:rPr>
        <w:t>El delito de enriquecimiento ilícito de particulares, tipificado en el artículo 327 C.P. es sancionado con una pena de 96 hasta 180 meses de prisión.</w:t>
      </w:r>
    </w:p>
    <w:p w:rsidR="00435C61" w:rsidRDefault="00435C61" w:rsidP="00AD4FE2">
      <w:pPr>
        <w:spacing w:after="0" w:line="276" w:lineRule="auto"/>
        <w:jc w:val="both"/>
        <w:rPr>
          <w:rFonts w:cs="Microsoft Sans Serif"/>
          <w:bCs/>
          <w:sz w:val="28"/>
          <w:szCs w:val="28"/>
        </w:rPr>
      </w:pPr>
    </w:p>
    <w:p w:rsidR="00435C61" w:rsidRDefault="00435C61" w:rsidP="00AD4FE2">
      <w:pPr>
        <w:spacing w:after="0" w:line="276" w:lineRule="auto"/>
        <w:jc w:val="both"/>
        <w:rPr>
          <w:rFonts w:cs="Microsoft Sans Serif"/>
          <w:bCs/>
          <w:sz w:val="28"/>
          <w:szCs w:val="28"/>
        </w:rPr>
      </w:pPr>
      <w:r>
        <w:rPr>
          <w:rFonts w:cs="Microsoft Sans Serif"/>
          <w:bCs/>
          <w:sz w:val="28"/>
          <w:szCs w:val="28"/>
        </w:rPr>
        <w:t xml:space="preserve">Ahora, si cotejamos las penas máximas con las cuales son reprimidos los antes enunciados delitos, las que acorde con lo ya dicho en un principio vendrían siendo los términos máximos para que opere la prescripción de la acción penal, con la fecha en la cual ocurrieron los hechos: </w:t>
      </w:r>
      <w:r w:rsidR="00352FAB">
        <w:rPr>
          <w:rFonts w:cs="Microsoft Sans Serif"/>
          <w:bCs/>
          <w:sz w:val="28"/>
          <w:szCs w:val="28"/>
        </w:rPr>
        <w:t>3 de abril del 2</w:t>
      </w:r>
      <w:r w:rsidRPr="00D06942">
        <w:rPr>
          <w:rFonts w:cs="Microsoft Sans Serif"/>
          <w:bCs/>
          <w:sz w:val="28"/>
          <w:szCs w:val="28"/>
        </w:rPr>
        <w:t>006</w:t>
      </w:r>
      <w:r>
        <w:rPr>
          <w:rFonts w:cs="Microsoft Sans Serif"/>
          <w:bCs/>
          <w:sz w:val="28"/>
          <w:szCs w:val="28"/>
        </w:rPr>
        <w:t xml:space="preserve">, y aquella en la que se formuló la imputación, lo que acaeció en las calendas del </w:t>
      </w:r>
      <w:r w:rsidRPr="00D06942">
        <w:rPr>
          <w:rFonts w:cs="Microsoft Sans Serif"/>
          <w:bCs/>
          <w:sz w:val="28"/>
          <w:szCs w:val="28"/>
        </w:rPr>
        <w:t>16 de junio del 2.011, ante el Juzgado 6º Penal Municipal de esta localidad, con Funciones de Control de Garantías,</w:t>
      </w:r>
      <w:r>
        <w:rPr>
          <w:rFonts w:cs="Microsoft Sans Serif"/>
          <w:bCs/>
          <w:sz w:val="28"/>
          <w:szCs w:val="28"/>
        </w:rPr>
        <w:t xml:space="preserve"> tenemos que en ese lapso tran</w:t>
      </w:r>
      <w:r w:rsidR="00352FAB">
        <w:rPr>
          <w:rFonts w:cs="Microsoft Sans Serif"/>
          <w:bCs/>
          <w:sz w:val="28"/>
          <w:szCs w:val="28"/>
        </w:rPr>
        <w:t>scurrieron 62 meses y 5 días, té</w:t>
      </w:r>
      <w:r>
        <w:rPr>
          <w:rFonts w:cs="Microsoft Sans Serif"/>
          <w:bCs/>
          <w:sz w:val="28"/>
          <w:szCs w:val="28"/>
        </w:rPr>
        <w:t xml:space="preserve">rmino este que en momento alguno equivale al máximo para que opere el fenómeno de la prescripción, el cual, se reitera, vendría siendo de: </w:t>
      </w:r>
      <w:r w:rsidRPr="00BC2436">
        <w:rPr>
          <w:rFonts w:cs="Microsoft Sans Serif"/>
          <w:bCs/>
          <w:sz w:val="28"/>
          <w:szCs w:val="28"/>
        </w:rPr>
        <w:t xml:space="preserve">180 meses </w:t>
      </w:r>
      <w:r>
        <w:rPr>
          <w:rFonts w:cs="Microsoft Sans Serif"/>
          <w:bCs/>
          <w:sz w:val="28"/>
          <w:szCs w:val="28"/>
        </w:rPr>
        <w:t xml:space="preserve">respecto del </w:t>
      </w:r>
      <w:r w:rsidRPr="00BC2436">
        <w:rPr>
          <w:rFonts w:cs="Microsoft Sans Serif"/>
          <w:bCs/>
          <w:sz w:val="28"/>
          <w:szCs w:val="28"/>
        </w:rPr>
        <w:t>delito de enriquecimiento ilícito de partic</w:t>
      </w:r>
      <w:r>
        <w:rPr>
          <w:rFonts w:cs="Microsoft Sans Serif"/>
          <w:bCs/>
          <w:sz w:val="28"/>
          <w:szCs w:val="28"/>
        </w:rPr>
        <w:t xml:space="preserve">ulares; y de </w:t>
      </w:r>
      <w:r w:rsidRPr="00BC2436">
        <w:rPr>
          <w:rFonts w:cs="Microsoft Sans Serif"/>
          <w:bCs/>
          <w:sz w:val="28"/>
          <w:szCs w:val="28"/>
        </w:rPr>
        <w:t>216 meses</w:t>
      </w:r>
      <w:r>
        <w:rPr>
          <w:rFonts w:cs="Microsoft Sans Serif"/>
          <w:bCs/>
          <w:sz w:val="28"/>
          <w:szCs w:val="28"/>
        </w:rPr>
        <w:t xml:space="preserve"> en lo que tiene que ver con el delito de </w:t>
      </w:r>
      <w:r w:rsidRPr="00BC2436">
        <w:rPr>
          <w:rFonts w:cs="Microsoft Sans Serif"/>
          <w:bCs/>
          <w:sz w:val="28"/>
          <w:szCs w:val="28"/>
        </w:rPr>
        <w:t>hurto agravado</w:t>
      </w:r>
      <w:r>
        <w:rPr>
          <w:rFonts w:cs="Microsoft Sans Serif"/>
          <w:bCs/>
          <w:sz w:val="28"/>
          <w:szCs w:val="28"/>
        </w:rPr>
        <w:t>.</w:t>
      </w:r>
    </w:p>
    <w:p w:rsidR="00352FAB" w:rsidRDefault="00352FAB" w:rsidP="00AD4FE2">
      <w:pPr>
        <w:spacing w:after="0" w:line="276" w:lineRule="auto"/>
        <w:jc w:val="both"/>
        <w:rPr>
          <w:rFonts w:cs="Microsoft Sans Serif"/>
          <w:bCs/>
          <w:sz w:val="28"/>
          <w:szCs w:val="28"/>
        </w:rPr>
      </w:pPr>
    </w:p>
    <w:p w:rsidR="00435C61" w:rsidRDefault="00435C61" w:rsidP="00AD4FE2">
      <w:pPr>
        <w:spacing w:after="0" w:line="276" w:lineRule="auto"/>
        <w:jc w:val="both"/>
        <w:rPr>
          <w:rFonts w:cs="Microsoft Sans Serif"/>
          <w:bCs/>
          <w:sz w:val="28"/>
          <w:szCs w:val="28"/>
        </w:rPr>
      </w:pPr>
      <w:r>
        <w:rPr>
          <w:rFonts w:cs="Microsoft Sans Serif"/>
          <w:bCs/>
          <w:sz w:val="28"/>
          <w:szCs w:val="28"/>
        </w:rPr>
        <w:lastRenderedPageBreak/>
        <w:t xml:space="preserve">De igual forma, si se tiene en cuenta que para el </w:t>
      </w:r>
      <w:r w:rsidR="00352FAB">
        <w:rPr>
          <w:rFonts w:cs="Microsoft Sans Serif"/>
          <w:bCs/>
          <w:sz w:val="28"/>
          <w:szCs w:val="28"/>
        </w:rPr>
        <w:t>16 de junio del 2</w:t>
      </w:r>
      <w:r w:rsidRPr="00BC2436">
        <w:rPr>
          <w:rFonts w:cs="Microsoft Sans Serif"/>
          <w:bCs/>
          <w:sz w:val="28"/>
          <w:szCs w:val="28"/>
        </w:rPr>
        <w:t>011</w:t>
      </w:r>
      <w:r>
        <w:rPr>
          <w:rFonts w:cs="Microsoft Sans Serif"/>
          <w:bCs/>
          <w:sz w:val="28"/>
          <w:szCs w:val="28"/>
        </w:rPr>
        <w:t xml:space="preserve"> se llevó a cabo la audiencia de formulación de la </w:t>
      </w:r>
      <w:r w:rsidR="00803146">
        <w:rPr>
          <w:rFonts w:cs="Microsoft Sans Serif"/>
          <w:bCs/>
          <w:sz w:val="28"/>
          <w:szCs w:val="28"/>
        </w:rPr>
        <w:t>imputación</w:t>
      </w:r>
      <w:r>
        <w:rPr>
          <w:rFonts w:cs="Microsoft Sans Serif"/>
          <w:bCs/>
          <w:sz w:val="28"/>
          <w:szCs w:val="28"/>
        </w:rPr>
        <w:t xml:space="preserve">, ello quiere decir, </w:t>
      </w:r>
      <w:r w:rsidRPr="00FA5DEE">
        <w:rPr>
          <w:rFonts w:cs="Microsoft Sans Serif"/>
          <w:bCs/>
          <w:sz w:val="28"/>
          <w:szCs w:val="28"/>
        </w:rPr>
        <w:t xml:space="preserve">acorde con lo hasta ahora expuesto, que a partir de </w:t>
      </w:r>
      <w:r w:rsidR="00352FAB">
        <w:rPr>
          <w:rFonts w:cs="Microsoft Sans Serif"/>
          <w:bCs/>
          <w:sz w:val="28"/>
          <w:szCs w:val="28"/>
        </w:rPr>
        <w:t>ese momento se interrumpió el té</w:t>
      </w:r>
      <w:r w:rsidRPr="00FA5DEE">
        <w:rPr>
          <w:rFonts w:cs="Microsoft Sans Serif"/>
          <w:bCs/>
          <w:sz w:val="28"/>
          <w:szCs w:val="28"/>
        </w:rPr>
        <w:t>rmino de prescripción de la acción penal, y comenzó a surtirse un nuev</w:t>
      </w:r>
      <w:r w:rsidR="00352FAB">
        <w:rPr>
          <w:rFonts w:cs="Microsoft Sans Serif"/>
          <w:bCs/>
          <w:sz w:val="28"/>
          <w:szCs w:val="28"/>
        </w:rPr>
        <w:t>o té</w:t>
      </w:r>
      <w:r>
        <w:rPr>
          <w:rFonts w:cs="Microsoft Sans Serif"/>
          <w:bCs/>
          <w:sz w:val="28"/>
          <w:szCs w:val="28"/>
        </w:rPr>
        <w:t>rmino prescriptivo, el cual</w:t>
      </w:r>
      <w:r w:rsidRPr="00FA5DEE">
        <w:rPr>
          <w:rFonts w:cs="Microsoft Sans Serif"/>
          <w:bCs/>
          <w:sz w:val="28"/>
          <w:szCs w:val="28"/>
        </w:rPr>
        <w:t xml:space="preserve"> correspondería al de la mitad de las penas máximas con las que se reprime</w:t>
      </w:r>
      <w:r>
        <w:rPr>
          <w:rFonts w:cs="Microsoft Sans Serif"/>
          <w:bCs/>
          <w:sz w:val="28"/>
          <w:szCs w:val="28"/>
        </w:rPr>
        <w:t>n</w:t>
      </w:r>
      <w:r w:rsidRPr="00FA5DEE">
        <w:rPr>
          <w:rFonts w:cs="Microsoft Sans Serif"/>
          <w:bCs/>
          <w:sz w:val="28"/>
          <w:szCs w:val="28"/>
        </w:rPr>
        <w:t xml:space="preserve"> es</w:t>
      </w:r>
      <w:r>
        <w:rPr>
          <w:rFonts w:cs="Microsoft Sans Serif"/>
          <w:bCs/>
          <w:sz w:val="28"/>
          <w:szCs w:val="28"/>
        </w:rPr>
        <w:t>o</w:t>
      </w:r>
      <w:r w:rsidRPr="00FA5DEE">
        <w:rPr>
          <w:rFonts w:cs="Microsoft Sans Serif"/>
          <w:bCs/>
          <w:sz w:val="28"/>
          <w:szCs w:val="28"/>
        </w:rPr>
        <w:t xml:space="preserve"> reato</w:t>
      </w:r>
      <w:r>
        <w:rPr>
          <w:rFonts w:cs="Microsoft Sans Serif"/>
          <w:bCs/>
          <w:sz w:val="28"/>
          <w:szCs w:val="28"/>
        </w:rPr>
        <w:t>s</w:t>
      </w:r>
      <w:r w:rsidRPr="00FA5DEE">
        <w:rPr>
          <w:rFonts w:cs="Microsoft Sans Serif"/>
          <w:bCs/>
          <w:sz w:val="28"/>
          <w:szCs w:val="28"/>
        </w:rPr>
        <w:t xml:space="preserve">, o sea de </w:t>
      </w:r>
      <w:r>
        <w:rPr>
          <w:rFonts w:cs="Microsoft Sans Serif"/>
          <w:bCs/>
          <w:sz w:val="28"/>
          <w:szCs w:val="28"/>
        </w:rPr>
        <w:t xml:space="preserve">108 meses </w:t>
      </w:r>
      <w:r w:rsidRPr="008178F9">
        <w:rPr>
          <w:rFonts w:cs="Microsoft Sans Serif"/>
          <w:bCs/>
          <w:sz w:val="28"/>
          <w:szCs w:val="28"/>
        </w:rPr>
        <w:t>en lo que tiene que ver con el delito de hurto agravado</w:t>
      </w:r>
      <w:r>
        <w:rPr>
          <w:rFonts w:cs="Microsoft Sans Serif"/>
          <w:bCs/>
          <w:sz w:val="28"/>
          <w:szCs w:val="28"/>
        </w:rPr>
        <w:t xml:space="preserve">, y 90 meses </w:t>
      </w:r>
      <w:r w:rsidRPr="008178F9">
        <w:rPr>
          <w:rFonts w:cs="Microsoft Sans Serif"/>
          <w:bCs/>
          <w:sz w:val="28"/>
          <w:szCs w:val="28"/>
        </w:rPr>
        <w:t>respecto del delito de enriquecimiento ilícito de particulares</w:t>
      </w:r>
      <w:r>
        <w:rPr>
          <w:rFonts w:cs="Microsoft Sans Serif"/>
          <w:bCs/>
          <w:sz w:val="28"/>
          <w:szCs w:val="28"/>
        </w:rPr>
        <w:t>.</w:t>
      </w:r>
    </w:p>
    <w:p w:rsidR="00435C61" w:rsidRDefault="00435C61" w:rsidP="00AD4FE2">
      <w:pPr>
        <w:spacing w:after="0" w:line="276" w:lineRule="auto"/>
        <w:jc w:val="both"/>
        <w:rPr>
          <w:rFonts w:cs="Microsoft Sans Serif"/>
          <w:bCs/>
          <w:sz w:val="28"/>
          <w:szCs w:val="28"/>
        </w:rPr>
      </w:pPr>
    </w:p>
    <w:p w:rsidR="00435C61" w:rsidRDefault="00435C61" w:rsidP="00AD4FE2">
      <w:pPr>
        <w:spacing w:after="0" w:line="276" w:lineRule="auto"/>
        <w:jc w:val="both"/>
        <w:rPr>
          <w:rFonts w:cs="Microsoft Sans Serif"/>
          <w:bCs/>
          <w:sz w:val="28"/>
          <w:szCs w:val="28"/>
        </w:rPr>
      </w:pPr>
      <w:r>
        <w:rPr>
          <w:rFonts w:cs="Microsoft Sans Serif"/>
          <w:bCs/>
          <w:sz w:val="28"/>
          <w:szCs w:val="28"/>
        </w:rPr>
        <w:t xml:space="preserve">Luego, si cotejamos dicho términos con el lapso trascurrido desde la </w:t>
      </w:r>
      <w:r w:rsidR="00803146">
        <w:rPr>
          <w:rFonts w:cs="Microsoft Sans Serif"/>
          <w:bCs/>
          <w:sz w:val="28"/>
          <w:szCs w:val="28"/>
        </w:rPr>
        <w:t>formulación</w:t>
      </w:r>
      <w:r>
        <w:rPr>
          <w:rFonts w:cs="Microsoft Sans Serif"/>
          <w:bCs/>
          <w:sz w:val="28"/>
          <w:szCs w:val="28"/>
        </w:rPr>
        <w:t xml:space="preserve"> de la imputación hasta el proferimiento del fallo de 1ª instancia</w:t>
      </w:r>
      <w:r>
        <w:rPr>
          <w:rStyle w:val="Refdenotaalpie"/>
          <w:rFonts w:cs="Microsoft Sans Serif"/>
          <w:bCs/>
          <w:sz w:val="28"/>
          <w:szCs w:val="28"/>
        </w:rPr>
        <w:footnoteReference w:id="7"/>
      </w:r>
      <w:r>
        <w:rPr>
          <w:rFonts w:cs="Microsoft Sans Serif"/>
          <w:bCs/>
          <w:sz w:val="28"/>
          <w:szCs w:val="28"/>
        </w:rPr>
        <w:t xml:space="preserve">, vemos que para ese entonces </w:t>
      </w:r>
      <w:r w:rsidR="00803146">
        <w:rPr>
          <w:rFonts w:cs="Microsoft Sans Serif"/>
          <w:bCs/>
          <w:sz w:val="28"/>
          <w:szCs w:val="28"/>
        </w:rPr>
        <w:t>habían</w:t>
      </w:r>
      <w:r>
        <w:rPr>
          <w:rFonts w:cs="Microsoft Sans Serif"/>
          <w:bCs/>
          <w:sz w:val="28"/>
          <w:szCs w:val="28"/>
        </w:rPr>
        <w:t xml:space="preserve"> transcurrido 63 meses y 13 </w:t>
      </w:r>
      <w:r w:rsidR="00803146">
        <w:rPr>
          <w:rFonts w:cs="Microsoft Sans Serif"/>
          <w:bCs/>
          <w:sz w:val="28"/>
          <w:szCs w:val="28"/>
        </w:rPr>
        <w:t>días</w:t>
      </w:r>
      <w:r>
        <w:rPr>
          <w:rFonts w:cs="Microsoft Sans Serif"/>
          <w:bCs/>
          <w:sz w:val="28"/>
          <w:szCs w:val="28"/>
        </w:rPr>
        <w:t xml:space="preserve">, lo que nos indicaría, sin hesitación alguna, que para el momento en el que se </w:t>
      </w:r>
      <w:r w:rsidR="00803146">
        <w:rPr>
          <w:rFonts w:cs="Microsoft Sans Serif"/>
          <w:bCs/>
          <w:sz w:val="28"/>
          <w:szCs w:val="28"/>
        </w:rPr>
        <w:t>emitió</w:t>
      </w:r>
      <w:r>
        <w:rPr>
          <w:rFonts w:cs="Microsoft Sans Serif"/>
          <w:bCs/>
          <w:sz w:val="28"/>
          <w:szCs w:val="28"/>
        </w:rPr>
        <w:t xml:space="preserve"> el fallo confutado, en momento alguno habían trascurrido los términos máximos para que como consecuencia del fenómeno de la prescripción se extinguiera la acción penal de los delitos de marras. </w:t>
      </w:r>
    </w:p>
    <w:p w:rsidR="00435C61" w:rsidRDefault="00435C61" w:rsidP="00AD4FE2">
      <w:pPr>
        <w:spacing w:after="0" w:line="276" w:lineRule="auto"/>
        <w:jc w:val="both"/>
        <w:rPr>
          <w:rFonts w:cs="Microsoft Sans Serif"/>
          <w:bCs/>
          <w:sz w:val="28"/>
          <w:szCs w:val="28"/>
        </w:rPr>
      </w:pPr>
    </w:p>
    <w:p w:rsidR="00435C61" w:rsidRDefault="00435C61" w:rsidP="00AD4FE2">
      <w:pPr>
        <w:spacing w:after="0" w:line="276" w:lineRule="auto"/>
        <w:jc w:val="both"/>
        <w:rPr>
          <w:rFonts w:cs="Microsoft Sans Serif"/>
          <w:bCs/>
          <w:sz w:val="28"/>
          <w:szCs w:val="28"/>
        </w:rPr>
      </w:pPr>
      <w:r>
        <w:rPr>
          <w:rFonts w:cs="Microsoft Sans Serif"/>
          <w:bCs/>
          <w:sz w:val="28"/>
          <w:szCs w:val="28"/>
        </w:rPr>
        <w:t xml:space="preserve">Es más, para las calendas en las cuales se profiere el presente fallo de 2ª instancia, si hacemos una contabilización de los términos corridos a partir de la audiencia de formulación de la </w:t>
      </w:r>
      <w:r w:rsidR="00803146">
        <w:rPr>
          <w:rFonts w:cs="Microsoft Sans Serif"/>
          <w:bCs/>
          <w:sz w:val="28"/>
          <w:szCs w:val="28"/>
        </w:rPr>
        <w:t>imputación</w:t>
      </w:r>
      <w:r>
        <w:rPr>
          <w:rFonts w:cs="Microsoft Sans Serif"/>
          <w:bCs/>
          <w:sz w:val="28"/>
          <w:szCs w:val="28"/>
        </w:rPr>
        <w:t xml:space="preserve">, tenemos que han transcurrido un lapso de </w:t>
      </w:r>
      <w:r w:rsidRPr="005B658C">
        <w:rPr>
          <w:rFonts w:cs="Microsoft Sans Serif"/>
          <w:b/>
          <w:bCs/>
          <w:i/>
          <w:sz w:val="28"/>
          <w:szCs w:val="28"/>
        </w:rPr>
        <w:t>85 meses</w:t>
      </w:r>
      <w:r>
        <w:rPr>
          <w:rFonts w:cs="Microsoft Sans Serif"/>
          <w:bCs/>
          <w:sz w:val="28"/>
          <w:szCs w:val="28"/>
        </w:rPr>
        <w:t xml:space="preserve">, el cual, acorde con lo dicho en los párrafos antecedentes, no satisface los términos de </w:t>
      </w:r>
      <w:r w:rsidRPr="001955A4">
        <w:rPr>
          <w:rFonts w:cs="Microsoft Sans Serif"/>
          <w:bCs/>
          <w:sz w:val="28"/>
          <w:szCs w:val="28"/>
        </w:rPr>
        <w:t>90</w:t>
      </w:r>
      <w:r>
        <w:rPr>
          <w:rFonts w:cs="Microsoft Sans Serif"/>
          <w:bCs/>
          <w:sz w:val="28"/>
          <w:szCs w:val="28"/>
        </w:rPr>
        <w:t xml:space="preserve"> y </w:t>
      </w:r>
      <w:r w:rsidRPr="001955A4">
        <w:rPr>
          <w:rFonts w:cs="Microsoft Sans Serif"/>
          <w:bCs/>
          <w:sz w:val="28"/>
          <w:szCs w:val="28"/>
        </w:rPr>
        <w:t>108</w:t>
      </w:r>
      <w:r>
        <w:rPr>
          <w:rFonts w:cs="Microsoft Sans Serif"/>
          <w:bCs/>
          <w:sz w:val="28"/>
          <w:szCs w:val="28"/>
        </w:rPr>
        <w:t xml:space="preserve"> meses, que son necesarios para que opere la prescripción de la acción penal en lo que tiene que ver con los delitos de </w:t>
      </w:r>
      <w:r w:rsidRPr="001955A4">
        <w:rPr>
          <w:rFonts w:cs="Microsoft Sans Serif"/>
          <w:bCs/>
          <w:sz w:val="28"/>
          <w:szCs w:val="28"/>
        </w:rPr>
        <w:t xml:space="preserve">enriquecimiento ilícito de particulares </w:t>
      </w:r>
      <w:r>
        <w:rPr>
          <w:rFonts w:cs="Microsoft Sans Serif"/>
          <w:bCs/>
          <w:sz w:val="28"/>
          <w:szCs w:val="28"/>
        </w:rPr>
        <w:t>y</w:t>
      </w:r>
      <w:r w:rsidRPr="001955A4">
        <w:rPr>
          <w:rFonts w:cs="Microsoft Sans Serif"/>
          <w:bCs/>
          <w:sz w:val="28"/>
          <w:szCs w:val="28"/>
        </w:rPr>
        <w:t xml:space="preserve"> hurto agravado.</w:t>
      </w:r>
    </w:p>
    <w:p w:rsidR="00435C61" w:rsidRDefault="00435C61" w:rsidP="00AD4FE2">
      <w:pPr>
        <w:spacing w:after="0" w:line="276" w:lineRule="auto"/>
        <w:jc w:val="both"/>
        <w:rPr>
          <w:rFonts w:cs="Microsoft Sans Serif"/>
          <w:bCs/>
          <w:sz w:val="28"/>
          <w:szCs w:val="28"/>
        </w:rPr>
      </w:pPr>
      <w:r>
        <w:rPr>
          <w:rFonts w:cs="Microsoft Sans Serif"/>
          <w:bCs/>
          <w:sz w:val="28"/>
          <w:szCs w:val="28"/>
        </w:rPr>
        <w:t xml:space="preserve">Siendo </w:t>
      </w:r>
      <w:r w:rsidR="00803146">
        <w:rPr>
          <w:rFonts w:cs="Microsoft Sans Serif"/>
          <w:bCs/>
          <w:sz w:val="28"/>
          <w:szCs w:val="28"/>
        </w:rPr>
        <w:t>así</w:t>
      </w:r>
      <w:r>
        <w:rPr>
          <w:rFonts w:cs="Microsoft Sans Serif"/>
          <w:bCs/>
          <w:sz w:val="28"/>
          <w:szCs w:val="28"/>
        </w:rPr>
        <w:t xml:space="preserve"> las cosas, la Sala concluye que no le asiste la </w:t>
      </w:r>
      <w:r w:rsidR="00803146">
        <w:rPr>
          <w:rFonts w:cs="Microsoft Sans Serif"/>
          <w:bCs/>
          <w:sz w:val="28"/>
          <w:szCs w:val="28"/>
        </w:rPr>
        <w:t>razón</w:t>
      </w:r>
      <w:r>
        <w:rPr>
          <w:rFonts w:cs="Microsoft Sans Serif"/>
          <w:bCs/>
          <w:sz w:val="28"/>
          <w:szCs w:val="28"/>
        </w:rPr>
        <w:t xml:space="preserve"> a la tesis de la discrepancia propuesta por el apelante, debido a que cuando se dictó la sentencia opugnada, en momento alguno había operado la prescripción como fenómeno extintivo de la acción penal de los delitos por los cuales se acusó y declaró la responsabilidad </w:t>
      </w:r>
      <w:r w:rsidR="00B01658">
        <w:rPr>
          <w:rFonts w:cs="Microsoft Sans Serif"/>
          <w:bCs/>
          <w:sz w:val="28"/>
          <w:szCs w:val="28"/>
        </w:rPr>
        <w:t>criminal del p</w:t>
      </w:r>
      <w:r>
        <w:rPr>
          <w:rFonts w:cs="Microsoft Sans Serif"/>
          <w:bCs/>
          <w:sz w:val="28"/>
          <w:szCs w:val="28"/>
        </w:rPr>
        <w:t xml:space="preserve">rocesado </w:t>
      </w:r>
      <w:r w:rsidRPr="00B94042">
        <w:rPr>
          <w:rFonts w:cs="Microsoft Sans Serif"/>
          <w:bCs/>
          <w:sz w:val="28"/>
          <w:szCs w:val="28"/>
        </w:rPr>
        <w:t>GUSTAVO DE JESÚS MUÑOZ ÁLVAREZ</w:t>
      </w:r>
      <w:r>
        <w:rPr>
          <w:rFonts w:cs="Microsoft Sans Serif"/>
          <w:bCs/>
          <w:sz w:val="28"/>
          <w:szCs w:val="28"/>
        </w:rPr>
        <w:t>.</w:t>
      </w:r>
    </w:p>
    <w:p w:rsidR="003152EF" w:rsidRDefault="003152EF" w:rsidP="00AD4FE2">
      <w:pPr>
        <w:pStyle w:val="Sinespaciado"/>
        <w:spacing w:line="276" w:lineRule="auto"/>
        <w:jc w:val="both"/>
        <w:rPr>
          <w:sz w:val="28"/>
          <w:szCs w:val="28"/>
        </w:rPr>
      </w:pPr>
    </w:p>
    <w:p w:rsidR="00B81F2B" w:rsidRDefault="00435C61" w:rsidP="00B01658">
      <w:pPr>
        <w:pStyle w:val="Sinespaciado"/>
        <w:jc w:val="both"/>
        <w:rPr>
          <w:b/>
          <w:sz w:val="28"/>
          <w:szCs w:val="28"/>
        </w:rPr>
      </w:pPr>
      <w:r w:rsidRPr="00435C61">
        <w:rPr>
          <w:b/>
          <w:sz w:val="28"/>
          <w:szCs w:val="28"/>
        </w:rPr>
        <w:lastRenderedPageBreak/>
        <w:t xml:space="preserve">- Conclusiones: </w:t>
      </w:r>
    </w:p>
    <w:p w:rsidR="00435C61" w:rsidRDefault="00435C61" w:rsidP="00B01658">
      <w:pPr>
        <w:pStyle w:val="Sinespaciado"/>
        <w:jc w:val="both"/>
        <w:rPr>
          <w:b/>
          <w:sz w:val="28"/>
          <w:szCs w:val="28"/>
        </w:rPr>
      </w:pPr>
    </w:p>
    <w:p w:rsidR="00435C61" w:rsidRDefault="00435C61" w:rsidP="00AD4FE2">
      <w:pPr>
        <w:pStyle w:val="Sinespaciado"/>
        <w:spacing w:line="276" w:lineRule="auto"/>
        <w:jc w:val="both"/>
        <w:rPr>
          <w:rFonts w:cs="Microsoft Sans Serif"/>
          <w:sz w:val="28"/>
          <w:szCs w:val="28"/>
        </w:rPr>
      </w:pPr>
      <w:r>
        <w:rPr>
          <w:sz w:val="28"/>
          <w:szCs w:val="28"/>
        </w:rPr>
        <w:t xml:space="preserve">Acorde con todo </w:t>
      </w:r>
      <w:r w:rsidR="00322A1D" w:rsidRPr="00322A1D">
        <w:rPr>
          <w:rFonts w:eastAsia="Verdana" w:cs="Times New Roman"/>
          <w:sz w:val="28"/>
          <w:szCs w:val="28"/>
        </w:rPr>
        <w:t xml:space="preserve">lo expuesto en los párrafos precedentes, la Sala puede concluir </w:t>
      </w:r>
      <w:r w:rsidR="00322A1D" w:rsidRPr="00322A1D">
        <w:rPr>
          <w:rFonts w:cs="Microsoft Sans Serif"/>
          <w:bCs/>
          <w:sz w:val="28"/>
          <w:szCs w:val="28"/>
        </w:rPr>
        <w:t xml:space="preserve">que el Juzgado </w:t>
      </w:r>
      <w:r w:rsidR="00322A1D" w:rsidRPr="00322A1D">
        <w:rPr>
          <w:rFonts w:cs="Microsoft Sans Serif"/>
          <w:bCs/>
          <w:i/>
          <w:sz w:val="28"/>
          <w:szCs w:val="28"/>
        </w:rPr>
        <w:t xml:space="preserve">A quo </w:t>
      </w:r>
      <w:r w:rsidR="00322A1D" w:rsidRPr="00322A1D">
        <w:rPr>
          <w:rFonts w:cs="Microsoft Sans Serif"/>
          <w:bCs/>
          <w:sz w:val="28"/>
          <w:szCs w:val="28"/>
        </w:rPr>
        <w:t xml:space="preserve">no incurrió en los errores de apreciación probatoria denunciados por el apelante, debido a que las pruebas habidas en el proceso demostraban de manera indubitable la </w:t>
      </w:r>
      <w:r>
        <w:rPr>
          <w:rFonts w:cs="Microsoft Sans Serif"/>
          <w:bCs/>
          <w:sz w:val="28"/>
          <w:szCs w:val="28"/>
        </w:rPr>
        <w:t>responsabilidad</w:t>
      </w:r>
      <w:r w:rsidR="00B01658">
        <w:rPr>
          <w:rFonts w:cs="Microsoft Sans Serif"/>
          <w:bCs/>
          <w:sz w:val="28"/>
          <w:szCs w:val="28"/>
        </w:rPr>
        <w:t xml:space="preserve"> penal endilgada en contra del p</w:t>
      </w:r>
      <w:r>
        <w:rPr>
          <w:rFonts w:cs="Microsoft Sans Serif"/>
          <w:bCs/>
          <w:sz w:val="28"/>
          <w:szCs w:val="28"/>
        </w:rPr>
        <w:t xml:space="preserve">rocesado </w:t>
      </w:r>
      <w:r w:rsidRPr="00435C61">
        <w:rPr>
          <w:rFonts w:cs="Microsoft Sans Serif"/>
          <w:sz w:val="28"/>
          <w:szCs w:val="28"/>
        </w:rPr>
        <w:t>GUSTAVO DE JESÚS MUÑOZ ÁLVAREZ</w:t>
      </w:r>
      <w:r>
        <w:rPr>
          <w:rFonts w:cs="Microsoft Sans Serif"/>
          <w:sz w:val="28"/>
          <w:szCs w:val="28"/>
        </w:rPr>
        <w:t xml:space="preserve"> por incurrir en la comisión de los delitos de h</w:t>
      </w:r>
      <w:r w:rsidRPr="00435C61">
        <w:rPr>
          <w:rFonts w:cs="Microsoft Sans Serif"/>
          <w:sz w:val="28"/>
          <w:szCs w:val="28"/>
        </w:rPr>
        <w:t>urto agravado y enriquecimiento ilícito de particulares</w:t>
      </w:r>
      <w:r>
        <w:rPr>
          <w:rFonts w:cs="Microsoft Sans Serif"/>
          <w:sz w:val="28"/>
          <w:szCs w:val="28"/>
        </w:rPr>
        <w:t xml:space="preserve">. </w:t>
      </w:r>
    </w:p>
    <w:p w:rsidR="00435C61" w:rsidRDefault="00435C61" w:rsidP="00AD4FE2">
      <w:pPr>
        <w:pStyle w:val="Sinespaciado"/>
        <w:spacing w:line="276" w:lineRule="auto"/>
        <w:jc w:val="both"/>
        <w:rPr>
          <w:rFonts w:cs="Microsoft Sans Serif"/>
          <w:sz w:val="28"/>
          <w:szCs w:val="28"/>
        </w:rPr>
      </w:pPr>
    </w:p>
    <w:p w:rsidR="00435C61" w:rsidRDefault="00435C61" w:rsidP="00AD4FE2">
      <w:pPr>
        <w:pStyle w:val="Sinespaciado"/>
        <w:spacing w:line="276" w:lineRule="auto"/>
        <w:jc w:val="both"/>
        <w:rPr>
          <w:rFonts w:cs="Microsoft Sans Serif"/>
          <w:sz w:val="28"/>
          <w:szCs w:val="28"/>
        </w:rPr>
      </w:pPr>
      <w:r>
        <w:rPr>
          <w:rFonts w:cs="Microsoft Sans Serif"/>
          <w:sz w:val="28"/>
          <w:szCs w:val="28"/>
        </w:rPr>
        <w:t>De igual forma, en momento alguno, como consecuencia de la duración del proceso, se encuentra extinta la acción penal por haber operado el fenómeno de la prescripción</w:t>
      </w:r>
      <w:r w:rsidR="008913C3">
        <w:rPr>
          <w:rFonts w:cs="Microsoft Sans Serif"/>
          <w:sz w:val="28"/>
          <w:szCs w:val="28"/>
        </w:rPr>
        <w:t xml:space="preserve">, por lo que obviamente que el procesado no </w:t>
      </w:r>
      <w:r w:rsidR="00803146">
        <w:rPr>
          <w:rFonts w:cs="Microsoft Sans Serif"/>
          <w:sz w:val="28"/>
          <w:szCs w:val="28"/>
        </w:rPr>
        <w:t>podía</w:t>
      </w:r>
      <w:r w:rsidR="008913C3">
        <w:rPr>
          <w:rFonts w:cs="Microsoft Sans Serif"/>
          <w:sz w:val="28"/>
          <w:szCs w:val="28"/>
        </w:rPr>
        <w:t xml:space="preserve"> ser merecedor del cese de procedimiento deprecado por parte del apelante. </w:t>
      </w:r>
      <w:r>
        <w:rPr>
          <w:rFonts w:cs="Microsoft Sans Serif"/>
          <w:sz w:val="28"/>
          <w:szCs w:val="28"/>
        </w:rPr>
        <w:t xml:space="preserve"> </w:t>
      </w:r>
    </w:p>
    <w:p w:rsidR="00435C61" w:rsidRDefault="00435C61" w:rsidP="00AD4FE2">
      <w:pPr>
        <w:pStyle w:val="Sinespaciado"/>
        <w:spacing w:line="276" w:lineRule="auto"/>
        <w:jc w:val="both"/>
        <w:rPr>
          <w:rFonts w:cs="Microsoft Sans Serif"/>
          <w:sz w:val="28"/>
          <w:szCs w:val="28"/>
        </w:rPr>
      </w:pPr>
    </w:p>
    <w:p w:rsidR="00322A1D" w:rsidRPr="00322A1D" w:rsidRDefault="00322A1D" w:rsidP="00AD4FE2">
      <w:pPr>
        <w:spacing w:after="0" w:line="276" w:lineRule="auto"/>
        <w:jc w:val="both"/>
        <w:rPr>
          <w:rFonts w:cs="Microsoft Sans Serif"/>
          <w:sz w:val="28"/>
          <w:szCs w:val="28"/>
        </w:rPr>
      </w:pPr>
      <w:r w:rsidRPr="00322A1D">
        <w:rPr>
          <w:rFonts w:cs="Microsoft Sans Serif"/>
          <w:sz w:val="28"/>
          <w:szCs w:val="28"/>
        </w:rPr>
        <w:t xml:space="preserve">Siendo así las cosas, la Sala confirmara, en todo aquello que fue objeto de alzada, el fallo confutado.       </w:t>
      </w:r>
    </w:p>
    <w:p w:rsidR="00322A1D" w:rsidRDefault="00322A1D" w:rsidP="00AD4FE2">
      <w:pPr>
        <w:spacing w:after="0" w:line="276" w:lineRule="auto"/>
        <w:jc w:val="both"/>
        <w:rPr>
          <w:rFonts w:cs="Microsoft Sans Serif"/>
          <w:sz w:val="28"/>
          <w:szCs w:val="28"/>
        </w:rPr>
      </w:pPr>
    </w:p>
    <w:p w:rsidR="00B01658" w:rsidRPr="00322A1D" w:rsidRDefault="00B01658" w:rsidP="00AD4FE2">
      <w:pPr>
        <w:spacing w:after="0" w:line="276" w:lineRule="auto"/>
        <w:jc w:val="both"/>
        <w:rPr>
          <w:rFonts w:cs="Microsoft Sans Serif"/>
          <w:sz w:val="28"/>
          <w:szCs w:val="28"/>
        </w:rPr>
      </w:pPr>
    </w:p>
    <w:p w:rsidR="00322A1D" w:rsidRPr="00322A1D" w:rsidRDefault="00322A1D" w:rsidP="00AD4FE2">
      <w:pPr>
        <w:spacing w:after="0" w:line="276" w:lineRule="auto"/>
        <w:jc w:val="both"/>
        <w:rPr>
          <w:rFonts w:eastAsia="Adobe Gothic Std B" w:cs="Microsoft Sans Serif"/>
          <w:sz w:val="28"/>
          <w:szCs w:val="28"/>
        </w:rPr>
      </w:pPr>
      <w:r w:rsidRPr="00322A1D">
        <w:rPr>
          <w:rFonts w:eastAsia="Adobe Gothic Std B" w:cs="Microsoft Sans Serif"/>
          <w:sz w:val="28"/>
          <w:szCs w:val="28"/>
        </w:rPr>
        <w:t>En mérito de todo lo antes lo expuesto, la Sala Penal de Decisión del Tribunal Superior del Distrito Judicial de Pereira, administrando justicia en nombre de la República y por autoridad de la ley,</w:t>
      </w:r>
    </w:p>
    <w:p w:rsidR="00322A1D" w:rsidRPr="00322A1D" w:rsidRDefault="00322A1D" w:rsidP="00AD4FE2">
      <w:pPr>
        <w:spacing w:after="0" w:line="276" w:lineRule="auto"/>
        <w:jc w:val="both"/>
        <w:rPr>
          <w:rFonts w:eastAsia="Adobe Gothic Std B" w:cs="Microsoft Sans Serif"/>
          <w:sz w:val="28"/>
          <w:szCs w:val="28"/>
        </w:rPr>
      </w:pPr>
    </w:p>
    <w:p w:rsidR="00322A1D" w:rsidRPr="00322A1D" w:rsidRDefault="00322A1D" w:rsidP="00AD4FE2">
      <w:pPr>
        <w:spacing w:after="0" w:line="276" w:lineRule="auto"/>
        <w:jc w:val="center"/>
        <w:rPr>
          <w:rFonts w:eastAsia="Adobe Gothic Std B" w:cs="Microsoft Sans Serif"/>
          <w:b/>
          <w:sz w:val="28"/>
          <w:szCs w:val="28"/>
        </w:rPr>
      </w:pPr>
      <w:r w:rsidRPr="00322A1D">
        <w:rPr>
          <w:rFonts w:eastAsia="Adobe Gothic Std B" w:cs="Microsoft Sans Serif"/>
          <w:b/>
          <w:sz w:val="28"/>
          <w:szCs w:val="28"/>
        </w:rPr>
        <w:t>RESUELVE:</w:t>
      </w:r>
    </w:p>
    <w:p w:rsidR="00322A1D" w:rsidRPr="00322A1D" w:rsidRDefault="00322A1D" w:rsidP="00AD4FE2">
      <w:pPr>
        <w:spacing w:after="0" w:line="276" w:lineRule="auto"/>
        <w:jc w:val="center"/>
        <w:rPr>
          <w:rFonts w:eastAsia="Adobe Gothic Std B" w:cs="Microsoft Sans Serif"/>
          <w:b/>
          <w:sz w:val="28"/>
          <w:szCs w:val="28"/>
        </w:rPr>
      </w:pPr>
    </w:p>
    <w:p w:rsidR="009E4A7F" w:rsidRDefault="00322A1D" w:rsidP="00AD4FE2">
      <w:pPr>
        <w:spacing w:after="0" w:line="276" w:lineRule="auto"/>
        <w:jc w:val="both"/>
        <w:rPr>
          <w:rFonts w:eastAsia="Times New Roman" w:cs="Microsoft Sans Serif"/>
          <w:sz w:val="28"/>
          <w:szCs w:val="28"/>
        </w:rPr>
      </w:pPr>
      <w:r w:rsidRPr="00322A1D">
        <w:rPr>
          <w:rFonts w:eastAsia="Adobe Gothic Std B" w:cs="Microsoft Sans Serif"/>
          <w:b/>
          <w:sz w:val="28"/>
          <w:szCs w:val="28"/>
        </w:rPr>
        <w:t xml:space="preserve">PRIMERO: </w:t>
      </w:r>
      <w:r w:rsidR="00B01658" w:rsidRPr="00B01658">
        <w:rPr>
          <w:rFonts w:eastAsia="Times New Roman" w:cs="Microsoft Sans Serif"/>
          <w:b/>
          <w:sz w:val="28"/>
          <w:szCs w:val="28"/>
        </w:rPr>
        <w:t>CONFIRMAR</w:t>
      </w:r>
      <w:r w:rsidRPr="00322A1D">
        <w:rPr>
          <w:rFonts w:eastAsia="Times New Roman" w:cs="Microsoft Sans Serif"/>
          <w:b/>
          <w:sz w:val="28"/>
          <w:szCs w:val="28"/>
        </w:rPr>
        <w:t xml:space="preserve"> </w:t>
      </w:r>
      <w:r w:rsidRPr="00322A1D">
        <w:rPr>
          <w:rFonts w:eastAsia="Times New Roman" w:cs="Microsoft Sans Serif"/>
          <w:sz w:val="28"/>
          <w:szCs w:val="28"/>
        </w:rPr>
        <w:t xml:space="preserve">la sentencia proferida </w:t>
      </w:r>
      <w:r w:rsidR="009E4A7F" w:rsidRPr="009E4A7F">
        <w:rPr>
          <w:rFonts w:eastAsia="Times New Roman" w:cs="Microsoft Sans Serif"/>
          <w:sz w:val="28"/>
          <w:szCs w:val="28"/>
        </w:rPr>
        <w:t>en las calenda</w:t>
      </w:r>
      <w:r w:rsidR="00B01658">
        <w:rPr>
          <w:rFonts w:eastAsia="Times New Roman" w:cs="Microsoft Sans Serif"/>
          <w:sz w:val="28"/>
          <w:szCs w:val="28"/>
        </w:rPr>
        <w:t>s del tres (3) de octubre del 2</w:t>
      </w:r>
      <w:r w:rsidR="009E4A7F" w:rsidRPr="009E4A7F">
        <w:rPr>
          <w:rFonts w:eastAsia="Times New Roman" w:cs="Microsoft Sans Serif"/>
          <w:sz w:val="28"/>
          <w:szCs w:val="28"/>
        </w:rPr>
        <w:t>016 por el Juzgado 1º Penal del Circuito de esta localidad, en virtud de la cual se declaró l</w:t>
      </w:r>
      <w:r w:rsidR="00B01658">
        <w:rPr>
          <w:rFonts w:eastAsia="Times New Roman" w:cs="Microsoft Sans Serif"/>
          <w:sz w:val="28"/>
          <w:szCs w:val="28"/>
        </w:rPr>
        <w:t>a responsabilidad criminal del p</w:t>
      </w:r>
      <w:r w:rsidR="009E4A7F" w:rsidRPr="009E4A7F">
        <w:rPr>
          <w:rFonts w:eastAsia="Times New Roman" w:cs="Microsoft Sans Serif"/>
          <w:sz w:val="28"/>
          <w:szCs w:val="28"/>
        </w:rPr>
        <w:t xml:space="preserve">rocesado </w:t>
      </w:r>
      <w:r w:rsidR="009E4A7F" w:rsidRPr="00B01658">
        <w:rPr>
          <w:rFonts w:eastAsia="Times New Roman" w:cs="Microsoft Sans Serif"/>
          <w:b/>
          <w:sz w:val="28"/>
          <w:szCs w:val="28"/>
        </w:rPr>
        <w:t>GUSTAVO DE JESÚS MUÑOZ ÁLVAREZ</w:t>
      </w:r>
      <w:r w:rsidR="009E4A7F" w:rsidRPr="009E4A7F">
        <w:rPr>
          <w:rFonts w:eastAsia="Times New Roman" w:cs="Microsoft Sans Serif"/>
          <w:sz w:val="28"/>
          <w:szCs w:val="28"/>
        </w:rPr>
        <w:t xml:space="preserve"> por incurrir en la comisión de los delitos de hurto agravado y enriquecimiento ilícito de particulares.</w:t>
      </w:r>
    </w:p>
    <w:p w:rsidR="009E4A7F" w:rsidRPr="00322A1D" w:rsidRDefault="009E4A7F" w:rsidP="00B01658">
      <w:pPr>
        <w:spacing w:after="0" w:line="360" w:lineRule="auto"/>
        <w:jc w:val="both"/>
        <w:rPr>
          <w:rFonts w:eastAsia="Adobe Gothic Std B" w:cs="Microsoft Sans Serif"/>
          <w:sz w:val="28"/>
          <w:szCs w:val="28"/>
        </w:rPr>
      </w:pPr>
    </w:p>
    <w:p w:rsidR="00322A1D" w:rsidRPr="00322A1D" w:rsidRDefault="00322A1D" w:rsidP="00AD4FE2">
      <w:pPr>
        <w:spacing w:after="0" w:line="276" w:lineRule="auto"/>
        <w:jc w:val="both"/>
        <w:rPr>
          <w:rFonts w:eastAsia="Adobe Gothic Std B" w:cs="Microsoft Sans Serif"/>
          <w:sz w:val="28"/>
          <w:szCs w:val="28"/>
        </w:rPr>
      </w:pPr>
      <w:r w:rsidRPr="00322A1D">
        <w:rPr>
          <w:rFonts w:eastAsia="Adobe Gothic Std B" w:cs="Microsoft Sans Serif"/>
          <w:b/>
          <w:sz w:val="28"/>
          <w:szCs w:val="28"/>
        </w:rPr>
        <w:t xml:space="preserve">SEGUNDO: </w:t>
      </w:r>
      <w:r w:rsidRPr="00322A1D">
        <w:rPr>
          <w:rFonts w:eastAsia="Adobe Gothic Std B" w:cs="Microsoft Sans Serif"/>
          <w:sz w:val="28"/>
          <w:szCs w:val="28"/>
        </w:rPr>
        <w:t>Declarar que en contra del presente fallo de 2ª instancia procede el recurso de casación, el cual deberá ser interpuesto y sustentado dentro de las oportunidades de ley.</w:t>
      </w:r>
    </w:p>
    <w:p w:rsidR="00803146" w:rsidRDefault="00803146" w:rsidP="00B01658">
      <w:pPr>
        <w:autoSpaceDE w:val="0"/>
        <w:autoSpaceDN w:val="0"/>
        <w:spacing w:after="0" w:line="360" w:lineRule="auto"/>
        <w:rPr>
          <w:rFonts w:eastAsia="Times New Roman" w:cs="Microsoft Sans Serif"/>
          <w:b/>
          <w:sz w:val="28"/>
          <w:szCs w:val="28"/>
          <w:lang w:eastAsia="es-ES"/>
        </w:rPr>
      </w:pPr>
    </w:p>
    <w:p w:rsidR="00322A1D" w:rsidRPr="00322A1D" w:rsidRDefault="00322A1D" w:rsidP="00AD4FE2">
      <w:pPr>
        <w:autoSpaceDE w:val="0"/>
        <w:autoSpaceDN w:val="0"/>
        <w:spacing w:after="0" w:line="276" w:lineRule="auto"/>
        <w:jc w:val="center"/>
        <w:rPr>
          <w:rFonts w:eastAsia="Times New Roman" w:cs="Microsoft Sans Serif"/>
          <w:b/>
          <w:sz w:val="28"/>
          <w:szCs w:val="28"/>
          <w:lang w:eastAsia="es-ES"/>
        </w:rPr>
      </w:pPr>
      <w:r w:rsidRPr="00322A1D">
        <w:rPr>
          <w:rFonts w:eastAsia="Times New Roman" w:cs="Microsoft Sans Serif"/>
          <w:b/>
          <w:sz w:val="28"/>
          <w:szCs w:val="28"/>
          <w:lang w:eastAsia="es-ES"/>
        </w:rPr>
        <w:lastRenderedPageBreak/>
        <w:t>NOTIFÍQUESE Y CÚMPLASE:</w:t>
      </w:r>
    </w:p>
    <w:p w:rsidR="00322A1D" w:rsidRPr="00322A1D" w:rsidRDefault="00322A1D" w:rsidP="00AD4FE2">
      <w:pPr>
        <w:autoSpaceDE w:val="0"/>
        <w:autoSpaceDN w:val="0"/>
        <w:spacing w:after="0" w:line="276" w:lineRule="auto"/>
        <w:jc w:val="center"/>
        <w:rPr>
          <w:rFonts w:eastAsia="Times New Roman" w:cs="Microsoft Sans Serif"/>
          <w:sz w:val="28"/>
          <w:szCs w:val="28"/>
          <w:lang w:eastAsia="es-ES"/>
        </w:rPr>
      </w:pPr>
    </w:p>
    <w:p w:rsidR="00322A1D" w:rsidRPr="00322A1D" w:rsidRDefault="00322A1D" w:rsidP="00AD4FE2">
      <w:pPr>
        <w:autoSpaceDE w:val="0"/>
        <w:autoSpaceDN w:val="0"/>
        <w:spacing w:after="0" w:line="276" w:lineRule="auto"/>
        <w:jc w:val="center"/>
        <w:rPr>
          <w:rFonts w:eastAsia="Times New Roman" w:cs="Microsoft Sans Serif"/>
          <w:sz w:val="28"/>
          <w:szCs w:val="28"/>
          <w:lang w:eastAsia="es-ES"/>
        </w:rPr>
      </w:pPr>
    </w:p>
    <w:p w:rsidR="00322A1D" w:rsidRPr="00322A1D" w:rsidRDefault="00322A1D" w:rsidP="00AD4FE2">
      <w:pPr>
        <w:autoSpaceDE w:val="0"/>
        <w:autoSpaceDN w:val="0"/>
        <w:spacing w:after="0" w:line="276" w:lineRule="auto"/>
        <w:jc w:val="center"/>
        <w:rPr>
          <w:rFonts w:eastAsia="Times New Roman" w:cs="Microsoft Sans Serif"/>
          <w:sz w:val="28"/>
          <w:szCs w:val="28"/>
          <w:lang w:eastAsia="es-ES"/>
        </w:rPr>
      </w:pPr>
    </w:p>
    <w:p w:rsidR="00322A1D" w:rsidRDefault="00322A1D" w:rsidP="00AD4FE2">
      <w:pPr>
        <w:autoSpaceDE w:val="0"/>
        <w:autoSpaceDN w:val="0"/>
        <w:spacing w:after="0" w:line="276" w:lineRule="auto"/>
        <w:jc w:val="center"/>
        <w:rPr>
          <w:rFonts w:eastAsia="Times New Roman" w:cs="Microsoft Sans Serif"/>
          <w:sz w:val="28"/>
          <w:szCs w:val="28"/>
          <w:lang w:eastAsia="es-ES"/>
        </w:rPr>
      </w:pPr>
    </w:p>
    <w:p w:rsidR="008913C3" w:rsidRDefault="008913C3" w:rsidP="00AD4FE2">
      <w:pPr>
        <w:autoSpaceDE w:val="0"/>
        <w:autoSpaceDN w:val="0"/>
        <w:spacing w:after="0" w:line="276" w:lineRule="auto"/>
        <w:jc w:val="center"/>
        <w:rPr>
          <w:rFonts w:eastAsia="Times New Roman" w:cs="Microsoft Sans Serif"/>
          <w:sz w:val="28"/>
          <w:szCs w:val="28"/>
          <w:lang w:eastAsia="es-ES"/>
        </w:rPr>
      </w:pPr>
    </w:p>
    <w:p w:rsidR="008913C3" w:rsidRPr="00322A1D" w:rsidRDefault="008913C3" w:rsidP="00AD4FE2">
      <w:pPr>
        <w:autoSpaceDE w:val="0"/>
        <w:autoSpaceDN w:val="0"/>
        <w:spacing w:after="0" w:line="276" w:lineRule="auto"/>
        <w:jc w:val="center"/>
        <w:rPr>
          <w:rFonts w:eastAsia="Times New Roman" w:cs="Microsoft Sans Serif"/>
          <w:sz w:val="28"/>
          <w:szCs w:val="28"/>
          <w:lang w:eastAsia="es-ES"/>
        </w:rPr>
      </w:pPr>
    </w:p>
    <w:p w:rsidR="00322A1D" w:rsidRPr="00322A1D" w:rsidRDefault="00322A1D" w:rsidP="00AD4FE2">
      <w:pPr>
        <w:autoSpaceDE w:val="0"/>
        <w:autoSpaceDN w:val="0"/>
        <w:spacing w:after="0" w:line="276" w:lineRule="auto"/>
        <w:jc w:val="center"/>
        <w:rPr>
          <w:rFonts w:eastAsia="Times New Roman" w:cs="Microsoft Sans Serif"/>
          <w:sz w:val="28"/>
          <w:szCs w:val="28"/>
          <w:lang w:eastAsia="es-ES"/>
        </w:rPr>
      </w:pPr>
    </w:p>
    <w:p w:rsidR="00322A1D" w:rsidRPr="00322A1D" w:rsidRDefault="00322A1D" w:rsidP="00B01658">
      <w:pPr>
        <w:spacing w:after="0" w:line="276" w:lineRule="auto"/>
        <w:jc w:val="center"/>
        <w:rPr>
          <w:rFonts w:eastAsia="Times New Roman" w:cs="Microsoft Sans Serif"/>
          <w:b/>
          <w:sz w:val="28"/>
          <w:szCs w:val="28"/>
        </w:rPr>
      </w:pPr>
      <w:r w:rsidRPr="00322A1D">
        <w:rPr>
          <w:rFonts w:eastAsia="Times New Roman" w:cs="Microsoft Sans Serif"/>
          <w:b/>
          <w:sz w:val="28"/>
          <w:szCs w:val="28"/>
        </w:rPr>
        <w:t>MANUEL YARZAGARAY BANDERA</w:t>
      </w:r>
    </w:p>
    <w:p w:rsidR="00322A1D" w:rsidRPr="00322A1D" w:rsidRDefault="00322A1D" w:rsidP="00B01658">
      <w:pPr>
        <w:spacing w:after="0" w:line="276" w:lineRule="auto"/>
        <w:jc w:val="center"/>
        <w:rPr>
          <w:rFonts w:eastAsia="Times New Roman" w:cs="Microsoft Sans Serif"/>
          <w:sz w:val="28"/>
          <w:szCs w:val="28"/>
        </w:rPr>
      </w:pPr>
      <w:r w:rsidRPr="00322A1D">
        <w:rPr>
          <w:rFonts w:eastAsia="Times New Roman" w:cs="Microsoft Sans Serif"/>
          <w:sz w:val="28"/>
          <w:szCs w:val="28"/>
        </w:rPr>
        <w:t>Magistrado</w:t>
      </w:r>
    </w:p>
    <w:p w:rsidR="00B01658" w:rsidRPr="00322A1D" w:rsidRDefault="00B01658" w:rsidP="00B01658">
      <w:pPr>
        <w:spacing w:after="0" w:line="276" w:lineRule="auto"/>
        <w:jc w:val="center"/>
        <w:rPr>
          <w:rFonts w:eastAsia="Times New Roman" w:cs="Microsoft Sans Serif"/>
          <w:sz w:val="28"/>
          <w:szCs w:val="28"/>
        </w:rPr>
      </w:pPr>
    </w:p>
    <w:p w:rsidR="00322A1D" w:rsidRDefault="00322A1D" w:rsidP="00B01658">
      <w:pPr>
        <w:spacing w:after="0" w:line="276" w:lineRule="auto"/>
        <w:jc w:val="center"/>
        <w:rPr>
          <w:rFonts w:eastAsia="Times New Roman" w:cs="Microsoft Sans Serif"/>
          <w:sz w:val="28"/>
          <w:szCs w:val="28"/>
        </w:rPr>
      </w:pPr>
    </w:p>
    <w:p w:rsidR="008913C3" w:rsidRDefault="008913C3" w:rsidP="00B01658">
      <w:pPr>
        <w:spacing w:after="0" w:line="276" w:lineRule="auto"/>
        <w:jc w:val="center"/>
        <w:rPr>
          <w:rFonts w:eastAsia="Times New Roman" w:cs="Microsoft Sans Serif"/>
          <w:sz w:val="28"/>
          <w:szCs w:val="28"/>
        </w:rPr>
      </w:pPr>
    </w:p>
    <w:p w:rsidR="008913C3" w:rsidRDefault="008913C3" w:rsidP="00B01658">
      <w:pPr>
        <w:spacing w:after="0" w:line="276" w:lineRule="auto"/>
        <w:jc w:val="center"/>
        <w:rPr>
          <w:rFonts w:eastAsia="Times New Roman" w:cs="Microsoft Sans Serif"/>
          <w:sz w:val="28"/>
          <w:szCs w:val="28"/>
        </w:rPr>
      </w:pPr>
    </w:p>
    <w:p w:rsidR="008913C3" w:rsidRPr="00322A1D" w:rsidRDefault="008913C3" w:rsidP="00B01658">
      <w:pPr>
        <w:spacing w:after="0" w:line="276" w:lineRule="auto"/>
        <w:jc w:val="center"/>
        <w:rPr>
          <w:rFonts w:eastAsia="Times New Roman" w:cs="Microsoft Sans Serif"/>
          <w:sz w:val="28"/>
          <w:szCs w:val="28"/>
        </w:rPr>
      </w:pPr>
    </w:p>
    <w:p w:rsidR="00322A1D" w:rsidRPr="00322A1D" w:rsidRDefault="00322A1D" w:rsidP="00B01658">
      <w:pPr>
        <w:spacing w:after="0" w:line="276" w:lineRule="auto"/>
        <w:jc w:val="center"/>
        <w:rPr>
          <w:rFonts w:eastAsia="Times New Roman" w:cs="Microsoft Sans Serif"/>
          <w:sz w:val="28"/>
          <w:szCs w:val="28"/>
        </w:rPr>
      </w:pPr>
    </w:p>
    <w:p w:rsidR="00322A1D" w:rsidRPr="00322A1D" w:rsidRDefault="00322A1D" w:rsidP="00B01658">
      <w:pPr>
        <w:spacing w:after="0" w:line="276" w:lineRule="auto"/>
        <w:jc w:val="center"/>
        <w:rPr>
          <w:rFonts w:eastAsia="Times New Roman" w:cs="Microsoft Sans Serif"/>
          <w:sz w:val="28"/>
          <w:szCs w:val="28"/>
        </w:rPr>
      </w:pPr>
    </w:p>
    <w:p w:rsidR="00322A1D" w:rsidRPr="00322A1D" w:rsidRDefault="00322A1D" w:rsidP="00B01658">
      <w:pPr>
        <w:spacing w:after="0" w:line="276" w:lineRule="auto"/>
        <w:jc w:val="center"/>
        <w:rPr>
          <w:rFonts w:eastAsia="Times New Roman" w:cs="Microsoft Sans Serif"/>
          <w:b/>
          <w:sz w:val="28"/>
          <w:szCs w:val="28"/>
        </w:rPr>
      </w:pPr>
      <w:r w:rsidRPr="00322A1D">
        <w:rPr>
          <w:rFonts w:eastAsia="Times New Roman" w:cs="Microsoft Sans Serif"/>
          <w:b/>
          <w:sz w:val="28"/>
          <w:szCs w:val="28"/>
        </w:rPr>
        <w:t>JORGE ARTURO CASTAÑO DUQUE</w:t>
      </w:r>
    </w:p>
    <w:p w:rsidR="00322A1D" w:rsidRDefault="00322A1D" w:rsidP="00B01658">
      <w:pPr>
        <w:spacing w:after="0" w:line="276" w:lineRule="auto"/>
        <w:jc w:val="center"/>
        <w:rPr>
          <w:rFonts w:eastAsia="Times New Roman" w:cs="Microsoft Sans Serif"/>
          <w:sz w:val="28"/>
          <w:szCs w:val="28"/>
        </w:rPr>
      </w:pPr>
      <w:r w:rsidRPr="00322A1D">
        <w:rPr>
          <w:rFonts w:eastAsia="Times New Roman" w:cs="Microsoft Sans Serif"/>
          <w:sz w:val="28"/>
          <w:szCs w:val="28"/>
        </w:rPr>
        <w:t>Magistrado</w:t>
      </w:r>
    </w:p>
    <w:p w:rsidR="008913C3" w:rsidRDefault="008913C3" w:rsidP="00B01658">
      <w:pPr>
        <w:spacing w:after="0" w:line="276" w:lineRule="auto"/>
        <w:jc w:val="center"/>
        <w:rPr>
          <w:rFonts w:eastAsia="Times New Roman" w:cs="Microsoft Sans Serif"/>
          <w:sz w:val="28"/>
          <w:szCs w:val="28"/>
        </w:rPr>
      </w:pPr>
    </w:p>
    <w:p w:rsidR="008913C3" w:rsidRDefault="008913C3" w:rsidP="00B01658">
      <w:pPr>
        <w:spacing w:after="0" w:line="276" w:lineRule="auto"/>
        <w:jc w:val="center"/>
        <w:rPr>
          <w:rFonts w:eastAsia="Times New Roman" w:cs="Microsoft Sans Serif"/>
          <w:sz w:val="28"/>
          <w:szCs w:val="28"/>
        </w:rPr>
      </w:pPr>
    </w:p>
    <w:p w:rsidR="008913C3" w:rsidRDefault="008913C3" w:rsidP="00B01658">
      <w:pPr>
        <w:spacing w:after="0" w:line="276" w:lineRule="auto"/>
        <w:jc w:val="center"/>
        <w:rPr>
          <w:rFonts w:eastAsia="Times New Roman" w:cs="Microsoft Sans Serif"/>
          <w:sz w:val="28"/>
          <w:szCs w:val="28"/>
        </w:rPr>
      </w:pPr>
    </w:p>
    <w:p w:rsidR="008913C3" w:rsidRDefault="008913C3" w:rsidP="00B01658">
      <w:pPr>
        <w:spacing w:after="0" w:line="276" w:lineRule="auto"/>
        <w:jc w:val="center"/>
        <w:rPr>
          <w:rFonts w:eastAsia="Times New Roman" w:cs="Microsoft Sans Serif"/>
          <w:sz w:val="28"/>
          <w:szCs w:val="28"/>
        </w:rPr>
      </w:pPr>
    </w:p>
    <w:p w:rsidR="008913C3" w:rsidRDefault="008913C3" w:rsidP="00B01658">
      <w:pPr>
        <w:spacing w:after="0" w:line="276" w:lineRule="auto"/>
        <w:jc w:val="center"/>
        <w:rPr>
          <w:rFonts w:eastAsia="Times New Roman" w:cs="Microsoft Sans Serif"/>
          <w:sz w:val="28"/>
          <w:szCs w:val="28"/>
        </w:rPr>
      </w:pPr>
    </w:p>
    <w:p w:rsidR="008913C3" w:rsidRPr="00322A1D" w:rsidRDefault="008913C3" w:rsidP="00B01658">
      <w:pPr>
        <w:spacing w:after="0" w:line="276" w:lineRule="auto"/>
        <w:jc w:val="center"/>
        <w:rPr>
          <w:rFonts w:eastAsia="Times New Roman" w:cs="Microsoft Sans Serif"/>
          <w:sz w:val="28"/>
          <w:szCs w:val="28"/>
        </w:rPr>
      </w:pPr>
    </w:p>
    <w:p w:rsidR="00322A1D" w:rsidRPr="00322A1D" w:rsidRDefault="00322A1D" w:rsidP="00B01658">
      <w:pPr>
        <w:spacing w:after="0" w:line="276" w:lineRule="auto"/>
        <w:jc w:val="center"/>
        <w:rPr>
          <w:rFonts w:eastAsia="Times New Roman" w:cs="Microsoft Sans Serif"/>
          <w:sz w:val="28"/>
          <w:szCs w:val="28"/>
        </w:rPr>
      </w:pPr>
    </w:p>
    <w:p w:rsidR="00322A1D" w:rsidRPr="00322A1D" w:rsidRDefault="00322A1D" w:rsidP="00B01658">
      <w:pPr>
        <w:spacing w:after="0" w:line="276" w:lineRule="auto"/>
        <w:jc w:val="center"/>
        <w:rPr>
          <w:rFonts w:eastAsia="Times New Roman" w:cs="Microsoft Sans Serif"/>
          <w:b/>
          <w:sz w:val="28"/>
          <w:szCs w:val="28"/>
        </w:rPr>
      </w:pPr>
      <w:r w:rsidRPr="00322A1D">
        <w:rPr>
          <w:rFonts w:eastAsia="Times New Roman" w:cs="Microsoft Sans Serif"/>
          <w:b/>
          <w:sz w:val="28"/>
          <w:szCs w:val="28"/>
        </w:rPr>
        <w:t>JAIRO ERNESTO ESCOBAR SANZ</w:t>
      </w:r>
    </w:p>
    <w:p w:rsidR="0049186F" w:rsidRDefault="00322A1D" w:rsidP="00B01658">
      <w:pPr>
        <w:spacing w:after="0" w:line="276" w:lineRule="auto"/>
        <w:jc w:val="center"/>
        <w:rPr>
          <w:rFonts w:cs="Arial"/>
        </w:rPr>
      </w:pPr>
      <w:r w:rsidRPr="00322A1D">
        <w:rPr>
          <w:rFonts w:eastAsia="Times New Roman" w:cs="Microsoft Sans Serif"/>
          <w:sz w:val="28"/>
          <w:szCs w:val="28"/>
        </w:rPr>
        <w:t>Magistrado</w:t>
      </w:r>
    </w:p>
    <w:p w:rsidR="0049186F" w:rsidRDefault="0049186F" w:rsidP="00B01658">
      <w:pPr>
        <w:spacing w:line="276" w:lineRule="auto"/>
        <w:jc w:val="center"/>
        <w:rPr>
          <w:rFonts w:cs="Arial"/>
        </w:rPr>
      </w:pPr>
    </w:p>
    <w:p w:rsidR="003B1B91" w:rsidRDefault="003B1B91" w:rsidP="00B01658">
      <w:pPr>
        <w:spacing w:line="276" w:lineRule="auto"/>
        <w:jc w:val="center"/>
      </w:pPr>
    </w:p>
    <w:p w:rsidR="003B1B91" w:rsidRDefault="003B1B91" w:rsidP="00B01658">
      <w:pPr>
        <w:pStyle w:val="Sinespaciado"/>
        <w:spacing w:line="276" w:lineRule="auto"/>
        <w:jc w:val="center"/>
      </w:pPr>
    </w:p>
    <w:sectPr w:rsidR="003B1B91" w:rsidSect="00B01658">
      <w:headerReference w:type="default" r:id="rId8"/>
      <w:footerReference w:type="default" r:id="rId9"/>
      <w:pgSz w:w="12242" w:h="19442" w:code="268"/>
      <w:pgMar w:top="1588" w:right="1531" w:bottom="1588"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3B" w:rsidRDefault="00E0483B" w:rsidP="00322A1D">
      <w:pPr>
        <w:spacing w:after="0" w:line="240" w:lineRule="auto"/>
      </w:pPr>
      <w:r>
        <w:separator/>
      </w:r>
    </w:p>
  </w:endnote>
  <w:endnote w:type="continuationSeparator" w:id="0">
    <w:p w:rsidR="00E0483B" w:rsidRDefault="00E0483B" w:rsidP="0032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32" w:rsidRPr="001349EE" w:rsidRDefault="00A50E32">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CF3296">
      <w:rPr>
        <w:rFonts w:ascii="Consolas" w:hAnsi="Consolas" w:cs="Consolas"/>
        <w:b/>
        <w:bCs/>
        <w:noProof/>
        <w:sz w:val="22"/>
        <w:szCs w:val="22"/>
      </w:rPr>
      <w:t>20</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CF3296">
      <w:rPr>
        <w:rFonts w:ascii="Consolas" w:hAnsi="Consolas" w:cs="Consolas"/>
        <w:b/>
        <w:bCs/>
        <w:noProof/>
        <w:sz w:val="22"/>
        <w:szCs w:val="22"/>
      </w:rPr>
      <w:t>28</w:t>
    </w:r>
    <w:r w:rsidRPr="001349EE">
      <w:rPr>
        <w:rFonts w:ascii="Consolas" w:hAnsi="Consolas" w:cs="Consolas"/>
        <w:b/>
        <w:bCs/>
        <w:sz w:val="22"/>
        <w:szCs w:val="22"/>
      </w:rPr>
      <w:fldChar w:fldCharType="end"/>
    </w:r>
  </w:p>
  <w:p w:rsidR="00A50E32" w:rsidRPr="001349EE" w:rsidRDefault="00A50E32">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3B" w:rsidRDefault="00E0483B" w:rsidP="00322A1D">
      <w:pPr>
        <w:spacing w:after="0" w:line="240" w:lineRule="auto"/>
      </w:pPr>
      <w:r>
        <w:separator/>
      </w:r>
    </w:p>
  </w:footnote>
  <w:footnote w:type="continuationSeparator" w:id="0">
    <w:p w:rsidR="00E0483B" w:rsidRDefault="00E0483B" w:rsidP="00322A1D">
      <w:pPr>
        <w:spacing w:after="0" w:line="240" w:lineRule="auto"/>
      </w:pPr>
      <w:r>
        <w:continuationSeparator/>
      </w:r>
    </w:p>
  </w:footnote>
  <w:footnote w:id="1">
    <w:p w:rsidR="00A50E32" w:rsidRPr="00F64784" w:rsidRDefault="00A50E32" w:rsidP="004E6B97">
      <w:pPr>
        <w:pStyle w:val="Textonotapie"/>
        <w:jc w:val="both"/>
        <w:rPr>
          <w:rFonts w:asciiTheme="majorHAnsi" w:hAnsiTheme="majorHAnsi" w:cstheme="majorHAnsi"/>
          <w:szCs w:val="22"/>
          <w:lang w:val="es-CO"/>
        </w:rPr>
      </w:pPr>
      <w:r w:rsidRPr="00F64784">
        <w:rPr>
          <w:rStyle w:val="Refdenotaalpie"/>
          <w:rFonts w:asciiTheme="majorHAnsi" w:hAnsiTheme="majorHAnsi" w:cstheme="majorHAnsi"/>
          <w:szCs w:val="22"/>
        </w:rPr>
        <w:footnoteRef/>
      </w:r>
      <w:r w:rsidRPr="00F64784">
        <w:rPr>
          <w:rFonts w:asciiTheme="majorHAnsi" w:hAnsiTheme="majorHAnsi" w:cstheme="majorHAnsi"/>
          <w:szCs w:val="22"/>
        </w:rPr>
        <w:t xml:space="preserve"> </w:t>
      </w:r>
      <w:r w:rsidRPr="00F64784">
        <w:rPr>
          <w:rFonts w:asciiTheme="majorHAnsi" w:hAnsiTheme="majorHAnsi" w:cstheme="majorHAnsi"/>
          <w:szCs w:val="22"/>
          <w:lang w:val="es-CO"/>
        </w:rPr>
        <w:t xml:space="preserve">Lo que en el fallo opugnado sirvió de fundamento para considerar que se trataba de una persona que ejercía un cargo de confianza. </w:t>
      </w:r>
    </w:p>
  </w:footnote>
  <w:footnote w:id="2">
    <w:p w:rsidR="00A50E32" w:rsidRPr="00F64784" w:rsidRDefault="00A50E32" w:rsidP="004E6B97">
      <w:pPr>
        <w:pStyle w:val="Textonotapie"/>
        <w:jc w:val="both"/>
        <w:rPr>
          <w:rFonts w:asciiTheme="majorHAnsi" w:hAnsiTheme="majorHAnsi" w:cstheme="majorHAnsi"/>
          <w:i/>
          <w:szCs w:val="22"/>
          <w:lang w:val="es-CO"/>
        </w:rPr>
      </w:pPr>
      <w:r w:rsidRPr="00F64784">
        <w:rPr>
          <w:rStyle w:val="Refdenotaalpie"/>
          <w:rFonts w:asciiTheme="majorHAnsi" w:hAnsiTheme="majorHAnsi" w:cstheme="majorHAnsi"/>
          <w:szCs w:val="22"/>
        </w:rPr>
        <w:footnoteRef/>
      </w:r>
      <w:r w:rsidRPr="00F64784">
        <w:rPr>
          <w:rFonts w:asciiTheme="majorHAnsi" w:hAnsiTheme="majorHAnsi" w:cstheme="majorHAnsi"/>
          <w:szCs w:val="22"/>
        </w:rPr>
        <w:t xml:space="preserve"> </w:t>
      </w:r>
      <w:r w:rsidRPr="00F64784">
        <w:rPr>
          <w:rFonts w:asciiTheme="majorHAnsi" w:hAnsiTheme="majorHAnsi" w:cstheme="majorHAnsi"/>
          <w:szCs w:val="22"/>
          <w:lang w:val="es-CO"/>
        </w:rPr>
        <w:t xml:space="preserve">Maquinaria pesada que ha sido denominada por todos los testigos como </w:t>
      </w:r>
      <w:r w:rsidRPr="00F64784">
        <w:rPr>
          <w:rFonts w:asciiTheme="majorHAnsi" w:hAnsiTheme="majorHAnsi" w:cstheme="majorHAnsi"/>
          <w:i/>
          <w:szCs w:val="22"/>
          <w:lang w:val="es-CO"/>
        </w:rPr>
        <w:t xml:space="preserve">“cargador”. </w:t>
      </w:r>
    </w:p>
  </w:footnote>
  <w:footnote w:id="3">
    <w:p w:rsidR="00A50E32" w:rsidRPr="004E6B97" w:rsidRDefault="00A50E32" w:rsidP="004E6B97">
      <w:pPr>
        <w:pStyle w:val="Textonotapie"/>
        <w:jc w:val="both"/>
        <w:rPr>
          <w:rFonts w:asciiTheme="majorHAnsi" w:hAnsiTheme="majorHAnsi" w:cstheme="majorHAnsi"/>
          <w:sz w:val="22"/>
          <w:szCs w:val="22"/>
          <w:lang w:val="es-CO"/>
        </w:rPr>
      </w:pPr>
      <w:r w:rsidRPr="00F64784">
        <w:rPr>
          <w:rStyle w:val="Refdenotaalpie"/>
          <w:rFonts w:asciiTheme="majorHAnsi" w:hAnsiTheme="majorHAnsi" w:cstheme="majorHAnsi"/>
          <w:szCs w:val="22"/>
        </w:rPr>
        <w:footnoteRef/>
      </w:r>
      <w:r w:rsidRPr="00F64784">
        <w:rPr>
          <w:rFonts w:asciiTheme="majorHAnsi" w:hAnsiTheme="majorHAnsi" w:cstheme="majorHAnsi"/>
          <w:szCs w:val="22"/>
        </w:rPr>
        <w:t xml:space="preserve"> </w:t>
      </w:r>
      <w:r w:rsidRPr="00F64784">
        <w:rPr>
          <w:rFonts w:asciiTheme="majorHAnsi" w:hAnsiTheme="majorHAnsi" w:cstheme="majorHAnsi"/>
          <w:szCs w:val="22"/>
          <w:lang w:val="es-CO"/>
        </w:rPr>
        <w:t xml:space="preserve">Es de precisar que la gran mayoría de los testigos son coincidentes respecto de este tópico. </w:t>
      </w:r>
    </w:p>
  </w:footnote>
  <w:footnote w:id="4">
    <w:p w:rsidR="00A50E32" w:rsidRPr="00352FAB" w:rsidRDefault="00A50E32" w:rsidP="004E6B97">
      <w:pPr>
        <w:pStyle w:val="Textonotapie"/>
        <w:jc w:val="both"/>
        <w:rPr>
          <w:rFonts w:asciiTheme="majorHAnsi" w:hAnsiTheme="majorHAnsi" w:cstheme="majorHAnsi"/>
          <w:szCs w:val="22"/>
          <w:lang w:val="es-CO"/>
        </w:rPr>
      </w:pPr>
      <w:r w:rsidRPr="00352FAB">
        <w:rPr>
          <w:rStyle w:val="Refdenotaalpie"/>
          <w:rFonts w:asciiTheme="majorHAnsi" w:hAnsiTheme="majorHAnsi" w:cstheme="majorHAnsi"/>
          <w:szCs w:val="22"/>
        </w:rPr>
        <w:footnoteRef/>
      </w:r>
      <w:r w:rsidRPr="00352FAB">
        <w:rPr>
          <w:rFonts w:asciiTheme="majorHAnsi" w:hAnsiTheme="majorHAnsi" w:cstheme="majorHAnsi"/>
          <w:szCs w:val="22"/>
        </w:rPr>
        <w:t xml:space="preserve"> </w:t>
      </w:r>
      <w:r w:rsidRPr="00352FAB">
        <w:rPr>
          <w:rFonts w:asciiTheme="majorHAnsi" w:hAnsiTheme="majorHAnsi" w:cstheme="majorHAnsi"/>
          <w:szCs w:val="22"/>
          <w:lang w:val="es-CO"/>
        </w:rPr>
        <w:t xml:space="preserve">Es de anotar que varios de los camioneros declararon que desde las 03:00 horas ya estaban haciendo fila para ingresar en los predios de la cantera. </w:t>
      </w:r>
    </w:p>
  </w:footnote>
  <w:footnote w:id="5">
    <w:p w:rsidR="00E71371" w:rsidRPr="00352FAB" w:rsidRDefault="00E71371" w:rsidP="00E71371">
      <w:pPr>
        <w:pStyle w:val="Sinespaciado"/>
        <w:spacing w:line="276" w:lineRule="auto"/>
        <w:jc w:val="both"/>
        <w:rPr>
          <w:rFonts w:ascii="Arial" w:hAnsi="Arial" w:cs="Arial"/>
          <w:sz w:val="20"/>
        </w:rPr>
      </w:pPr>
      <w:r w:rsidRPr="00352FAB">
        <w:rPr>
          <w:rStyle w:val="Refdenotaalpie"/>
          <w:rFonts w:ascii="Arial" w:hAnsi="Arial" w:cs="Arial"/>
          <w:sz w:val="20"/>
        </w:rPr>
        <w:footnoteRef/>
      </w:r>
      <w:r w:rsidRPr="00352FAB">
        <w:rPr>
          <w:rFonts w:ascii="Arial" w:hAnsi="Arial" w:cs="Arial"/>
          <w:sz w:val="20"/>
        </w:rPr>
        <w:t xml:space="preserve"> El cual según lo ha expuesto la Corte en la sentencia de 1ª instancia del 8 de septiembre de 2015. SP12772-2015. Rad. # 39419, en materia de la carga de la prueba </w:t>
      </w:r>
      <w:r w:rsidRPr="00352FAB">
        <w:rPr>
          <w:rFonts w:ascii="Arial" w:hAnsi="Arial" w:cs="Arial"/>
          <w:i/>
          <w:sz w:val="20"/>
        </w:rPr>
        <w:t>«le corresponde al interesado probar el supuesto de hecho de las normas que establecen el efecto jurídico que persigue, sin que ello signifique trasladar la carga probatoria de responsabilidad o fijar cargas dinámicas en torno a ese tópico»</w:t>
      </w:r>
      <w:r w:rsidRPr="00352FAB">
        <w:rPr>
          <w:rFonts w:ascii="Arial" w:hAnsi="Arial" w:cs="Arial"/>
          <w:sz w:val="20"/>
        </w:rPr>
        <w:t>.</w:t>
      </w:r>
    </w:p>
    <w:p w:rsidR="00E71371" w:rsidRPr="00352FAB" w:rsidRDefault="00E71371" w:rsidP="00E71371">
      <w:pPr>
        <w:pStyle w:val="Textonotapie"/>
        <w:jc w:val="both"/>
        <w:rPr>
          <w:rFonts w:ascii="Arial" w:hAnsi="Arial" w:cs="Arial"/>
          <w:szCs w:val="22"/>
        </w:rPr>
      </w:pPr>
    </w:p>
  </w:footnote>
  <w:footnote w:id="6">
    <w:p w:rsidR="00435C61" w:rsidRPr="00352FAB" w:rsidRDefault="00435C61" w:rsidP="00435C61">
      <w:pPr>
        <w:pStyle w:val="Textonotapie"/>
        <w:jc w:val="both"/>
        <w:rPr>
          <w:rFonts w:asciiTheme="majorHAnsi" w:hAnsiTheme="majorHAnsi" w:cstheme="majorHAnsi"/>
          <w:szCs w:val="22"/>
          <w:lang w:val="es-CO"/>
        </w:rPr>
      </w:pPr>
      <w:r w:rsidRPr="00352FAB">
        <w:rPr>
          <w:rStyle w:val="Refdenotaalpie"/>
          <w:rFonts w:asciiTheme="majorHAnsi" w:hAnsiTheme="majorHAnsi" w:cstheme="majorHAnsi"/>
          <w:szCs w:val="22"/>
        </w:rPr>
        <w:footnoteRef/>
      </w:r>
      <w:r w:rsidRPr="00352FAB">
        <w:rPr>
          <w:rFonts w:asciiTheme="majorHAnsi" w:hAnsiTheme="majorHAnsi" w:cstheme="majorHAnsi"/>
          <w:szCs w:val="22"/>
        </w:rPr>
        <w:t xml:space="preserve"> </w:t>
      </w:r>
      <w:r w:rsidRPr="00352FAB">
        <w:rPr>
          <w:rFonts w:asciiTheme="majorHAnsi" w:hAnsiTheme="majorHAnsi" w:cstheme="majorHAnsi"/>
          <w:szCs w:val="22"/>
          <w:lang w:val="es-CO"/>
        </w:rPr>
        <w:t xml:space="preserve">Para la tasación de dichas penas no se tuvieron en cuenta los incrementos punitivos que para el delito de hurto calificado introdujo el artículo 51 de la ley # 1.142 de 2.007, la cual no había entrado en vigencia cuando ocurrieron los hechos. </w:t>
      </w:r>
    </w:p>
  </w:footnote>
  <w:footnote w:id="7">
    <w:p w:rsidR="00435C61" w:rsidRPr="004E6B97" w:rsidRDefault="00435C61" w:rsidP="00435C61">
      <w:pPr>
        <w:pStyle w:val="Textonotapie"/>
        <w:jc w:val="both"/>
        <w:rPr>
          <w:rFonts w:asciiTheme="majorHAnsi" w:hAnsiTheme="majorHAnsi" w:cstheme="majorHAnsi"/>
          <w:sz w:val="22"/>
          <w:szCs w:val="22"/>
          <w:lang w:val="es-CO"/>
        </w:rPr>
      </w:pPr>
      <w:r w:rsidRPr="00B01658">
        <w:rPr>
          <w:rStyle w:val="Refdenotaalpie"/>
          <w:rFonts w:asciiTheme="majorHAnsi" w:hAnsiTheme="majorHAnsi" w:cstheme="majorHAnsi"/>
          <w:szCs w:val="22"/>
        </w:rPr>
        <w:footnoteRef/>
      </w:r>
      <w:r w:rsidRPr="00B01658">
        <w:rPr>
          <w:rFonts w:asciiTheme="majorHAnsi" w:hAnsiTheme="majorHAnsi" w:cstheme="majorHAnsi"/>
          <w:szCs w:val="22"/>
        </w:rPr>
        <w:t xml:space="preserve"> </w:t>
      </w:r>
      <w:r w:rsidRPr="00B01658">
        <w:rPr>
          <w:rFonts w:asciiTheme="majorHAnsi" w:hAnsiTheme="majorHAnsi" w:cstheme="majorHAnsi"/>
          <w:szCs w:val="22"/>
          <w:lang w:val="es-CO"/>
        </w:rPr>
        <w:t>Del 16 de junio de 2.011 al 3 de octubre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32" w:rsidRPr="00B01658" w:rsidRDefault="00A50E32" w:rsidP="00CE35A9">
    <w:pPr>
      <w:pStyle w:val="Sinespaciado"/>
      <w:ind w:left="3402"/>
      <w:jc w:val="both"/>
      <w:rPr>
        <w:rFonts w:ascii="Lucida Sans" w:hAnsi="Lucida Sans"/>
        <w:b/>
        <w:color w:val="7F7F7F" w:themeColor="text1" w:themeTint="80"/>
        <w:sz w:val="18"/>
        <w:szCs w:val="18"/>
      </w:rPr>
    </w:pPr>
    <w:r w:rsidRPr="00B01658">
      <w:rPr>
        <w:rFonts w:ascii="Lucida Sans" w:hAnsi="Lucida Sans"/>
        <w:b/>
        <w:color w:val="7F7F7F" w:themeColor="text1" w:themeTint="80"/>
        <w:sz w:val="18"/>
        <w:szCs w:val="18"/>
      </w:rPr>
      <w:t>Procesado: GUSTAVO DE JESÚS MUÑOZ ÁLVAREZ</w:t>
    </w:r>
  </w:p>
  <w:p w:rsidR="00A50E32" w:rsidRPr="00B01658" w:rsidRDefault="00A50E32" w:rsidP="00CE35A9">
    <w:pPr>
      <w:pStyle w:val="Sinespaciado"/>
      <w:ind w:left="3402"/>
      <w:jc w:val="both"/>
      <w:rPr>
        <w:rFonts w:ascii="Lucida Sans" w:hAnsi="Lucida Sans"/>
        <w:b/>
        <w:color w:val="7F7F7F" w:themeColor="text1" w:themeTint="80"/>
        <w:sz w:val="18"/>
        <w:szCs w:val="18"/>
      </w:rPr>
    </w:pPr>
    <w:r w:rsidRPr="00B01658">
      <w:rPr>
        <w:rFonts w:ascii="Lucida Sans" w:hAnsi="Lucida Sans"/>
        <w:b/>
        <w:color w:val="7F7F7F" w:themeColor="text1" w:themeTint="80"/>
        <w:sz w:val="18"/>
        <w:szCs w:val="18"/>
      </w:rPr>
      <w:t>Radicado # 66001 60 00 035 2006 81085 02</w:t>
    </w:r>
  </w:p>
  <w:p w:rsidR="00A50E32" w:rsidRPr="00B01658" w:rsidRDefault="00A50E32" w:rsidP="00CE35A9">
    <w:pPr>
      <w:pStyle w:val="Sinespaciado"/>
      <w:ind w:left="3402"/>
      <w:jc w:val="both"/>
      <w:rPr>
        <w:rFonts w:ascii="Lucida Sans" w:hAnsi="Lucida Sans"/>
        <w:b/>
        <w:color w:val="7F7F7F" w:themeColor="text1" w:themeTint="80"/>
        <w:sz w:val="18"/>
        <w:szCs w:val="18"/>
      </w:rPr>
    </w:pPr>
    <w:r w:rsidRPr="00B01658">
      <w:rPr>
        <w:rFonts w:ascii="Lucida Sans" w:hAnsi="Lucida Sans"/>
        <w:b/>
        <w:color w:val="7F7F7F" w:themeColor="text1" w:themeTint="80"/>
        <w:sz w:val="18"/>
        <w:szCs w:val="18"/>
      </w:rPr>
      <w:t>Delitos: Hurto agravado y enrique</w:t>
    </w:r>
    <w:r w:rsidR="00B01658" w:rsidRPr="00B01658">
      <w:rPr>
        <w:rFonts w:ascii="Lucida Sans" w:hAnsi="Lucida Sans"/>
        <w:b/>
        <w:color w:val="7F7F7F" w:themeColor="text1" w:themeTint="80"/>
        <w:sz w:val="18"/>
        <w:szCs w:val="18"/>
      </w:rPr>
      <w:t>cimiento ilícito</w:t>
    </w:r>
  </w:p>
  <w:p w:rsidR="00A50E32" w:rsidRPr="00B01658" w:rsidRDefault="00A50E32" w:rsidP="00CE35A9">
    <w:pPr>
      <w:pStyle w:val="Sinespaciado"/>
      <w:ind w:left="3402"/>
      <w:jc w:val="both"/>
      <w:rPr>
        <w:rFonts w:ascii="Lucida Sans" w:hAnsi="Lucida Sans"/>
        <w:b/>
        <w:color w:val="7F7F7F" w:themeColor="text1" w:themeTint="80"/>
        <w:sz w:val="18"/>
        <w:szCs w:val="18"/>
      </w:rPr>
    </w:pPr>
    <w:r w:rsidRPr="00B01658">
      <w:rPr>
        <w:rFonts w:ascii="Lucida Sans" w:hAnsi="Lucida Sans"/>
        <w:b/>
        <w:color w:val="7F7F7F" w:themeColor="text1" w:themeTint="80"/>
        <w:sz w:val="18"/>
        <w:szCs w:val="18"/>
      </w:rPr>
      <w:t>Procede:</w:t>
    </w:r>
    <w:r w:rsidRPr="00B01658">
      <w:rPr>
        <w:rFonts w:ascii="Lucida Sans" w:hAnsi="Lucida Sans"/>
        <w:b/>
        <w:color w:val="7F7F7F" w:themeColor="text1" w:themeTint="80"/>
        <w:sz w:val="18"/>
        <w:szCs w:val="18"/>
      </w:rPr>
      <w:tab/>
      <w:t xml:space="preserve">Juzgado 1º Penal del Circuito de Pereira  </w:t>
    </w:r>
  </w:p>
  <w:p w:rsidR="00A50E32" w:rsidRPr="00B01658" w:rsidRDefault="00A50E32" w:rsidP="00CE35A9">
    <w:pPr>
      <w:pStyle w:val="Sinespaciado"/>
      <w:ind w:left="3402"/>
      <w:jc w:val="both"/>
      <w:rPr>
        <w:rFonts w:ascii="Lucida Sans" w:hAnsi="Lucida Sans"/>
        <w:b/>
        <w:color w:val="7F7F7F" w:themeColor="text1" w:themeTint="80"/>
        <w:sz w:val="18"/>
        <w:szCs w:val="18"/>
      </w:rPr>
    </w:pPr>
    <w:r w:rsidRPr="00B01658">
      <w:rPr>
        <w:rFonts w:ascii="Lucida Sans" w:hAnsi="Lucida Sans"/>
        <w:b/>
        <w:color w:val="7F7F7F" w:themeColor="text1" w:themeTint="80"/>
        <w:sz w:val="18"/>
        <w:szCs w:val="18"/>
      </w:rPr>
      <w:t xml:space="preserve">Asunto: Resuelve recurso de apelación </w:t>
    </w:r>
    <w:r w:rsidR="00B01658" w:rsidRPr="00B01658">
      <w:rPr>
        <w:rFonts w:ascii="Lucida Sans" w:hAnsi="Lucida Sans"/>
        <w:b/>
        <w:color w:val="7F7F7F" w:themeColor="text1" w:themeTint="80"/>
        <w:sz w:val="18"/>
        <w:szCs w:val="18"/>
      </w:rPr>
      <w:t>de sentencia</w:t>
    </w:r>
  </w:p>
  <w:p w:rsidR="00A50E32" w:rsidRPr="00D766FA" w:rsidRDefault="00A50E32" w:rsidP="00CE35A9">
    <w:pPr>
      <w:pStyle w:val="Sinespaciado"/>
      <w:ind w:left="3402"/>
      <w:jc w:val="both"/>
      <w:rPr>
        <w:rFonts w:ascii="Lucida Sans" w:hAnsi="Lucida Sans"/>
        <w:b/>
        <w:sz w:val="18"/>
        <w:szCs w:val="18"/>
      </w:rPr>
    </w:pPr>
    <w:r w:rsidRPr="00B01658">
      <w:rPr>
        <w:rFonts w:ascii="Lucida Sans" w:hAnsi="Lucida Sans"/>
        <w:b/>
        <w:color w:val="7F7F7F" w:themeColor="text1" w:themeTint="80"/>
        <w:sz w:val="18"/>
        <w:szCs w:val="18"/>
      </w:rPr>
      <w:t>Decisión:</w:t>
    </w:r>
    <w:r w:rsidRPr="00B01658">
      <w:rPr>
        <w:rFonts w:ascii="Lucida Sans" w:hAnsi="Lucida Sans"/>
        <w:b/>
        <w:color w:val="7F7F7F" w:themeColor="text1" w:themeTint="80"/>
        <w:sz w:val="18"/>
        <w:szCs w:val="18"/>
      </w:rPr>
      <w:tab/>
      <w:t xml:space="preserve"> Confirma fallo confutado</w:t>
    </w:r>
  </w:p>
  <w:p w:rsidR="00A50E32" w:rsidRPr="00D766FA" w:rsidRDefault="00A50E32" w:rsidP="00CE35A9">
    <w:pPr>
      <w:pStyle w:val="Sinespaciado"/>
      <w:ind w:left="3402"/>
      <w:jc w:val="both"/>
      <w:rPr>
        <w:rFonts w:ascii="Lucida Sans" w:hAnsi="Lucida Sans"/>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428E"/>
    <w:multiLevelType w:val="hybridMultilevel"/>
    <w:tmpl w:val="FAC03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7635FB6"/>
    <w:multiLevelType w:val="hybridMultilevel"/>
    <w:tmpl w:val="02107A0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0D3644"/>
    <w:multiLevelType w:val="hybridMultilevel"/>
    <w:tmpl w:val="FD2C1C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5F0B2C"/>
    <w:multiLevelType w:val="hybridMultilevel"/>
    <w:tmpl w:val="B45CB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0A767E"/>
    <w:multiLevelType w:val="hybridMultilevel"/>
    <w:tmpl w:val="046A9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E36057"/>
    <w:multiLevelType w:val="hybridMultilevel"/>
    <w:tmpl w:val="0BC837DC"/>
    <w:lvl w:ilvl="0" w:tplc="34A4FCA6">
      <w:numFmt w:val="bullet"/>
      <w:lvlText w:val="-"/>
      <w:lvlJc w:val="left"/>
      <w:pPr>
        <w:ind w:left="72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CB22B78"/>
    <w:multiLevelType w:val="hybridMultilevel"/>
    <w:tmpl w:val="8F7AE6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2981096"/>
    <w:multiLevelType w:val="hybridMultilevel"/>
    <w:tmpl w:val="F216E73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B592A45"/>
    <w:multiLevelType w:val="hybridMultilevel"/>
    <w:tmpl w:val="B9AED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9FB1FD7"/>
    <w:multiLevelType w:val="hybridMultilevel"/>
    <w:tmpl w:val="41BC3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4"/>
  </w:num>
  <w:num w:numId="8">
    <w:abstractNumId w:val="13"/>
  </w:num>
  <w:num w:numId="9">
    <w:abstractNumId w:val="9"/>
  </w:num>
  <w:num w:numId="10">
    <w:abstractNumId w:val="11"/>
  </w:num>
  <w:num w:numId="11">
    <w:abstractNumId w:val="5"/>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1D"/>
    <w:rsid w:val="0000016B"/>
    <w:rsid w:val="00014E32"/>
    <w:rsid w:val="00023297"/>
    <w:rsid w:val="00025A81"/>
    <w:rsid w:val="00026EBB"/>
    <w:rsid w:val="00032B29"/>
    <w:rsid w:val="00056281"/>
    <w:rsid w:val="00056665"/>
    <w:rsid w:val="00056AF8"/>
    <w:rsid w:val="000648EC"/>
    <w:rsid w:val="000758D4"/>
    <w:rsid w:val="00085EF2"/>
    <w:rsid w:val="000916B3"/>
    <w:rsid w:val="000C685F"/>
    <w:rsid w:val="000C6E9C"/>
    <w:rsid w:val="000E1842"/>
    <w:rsid w:val="00120ACF"/>
    <w:rsid w:val="001634C4"/>
    <w:rsid w:val="00171918"/>
    <w:rsid w:val="00176AA0"/>
    <w:rsid w:val="001955A4"/>
    <w:rsid w:val="001C656E"/>
    <w:rsid w:val="001E710C"/>
    <w:rsid w:val="001E7BFE"/>
    <w:rsid w:val="001F0426"/>
    <w:rsid w:val="00202002"/>
    <w:rsid w:val="002134DE"/>
    <w:rsid w:val="002418B8"/>
    <w:rsid w:val="00256CEF"/>
    <w:rsid w:val="002649CA"/>
    <w:rsid w:val="002F0AE3"/>
    <w:rsid w:val="002F3D38"/>
    <w:rsid w:val="00305A4E"/>
    <w:rsid w:val="003152EF"/>
    <w:rsid w:val="0031757D"/>
    <w:rsid w:val="00322A1D"/>
    <w:rsid w:val="00325DBC"/>
    <w:rsid w:val="00352FAB"/>
    <w:rsid w:val="003551B7"/>
    <w:rsid w:val="00371130"/>
    <w:rsid w:val="003938D6"/>
    <w:rsid w:val="003B1B91"/>
    <w:rsid w:val="003B228C"/>
    <w:rsid w:val="003E154F"/>
    <w:rsid w:val="003E7FBB"/>
    <w:rsid w:val="00435C61"/>
    <w:rsid w:val="004372BF"/>
    <w:rsid w:val="0049186F"/>
    <w:rsid w:val="00494FF9"/>
    <w:rsid w:val="0049598C"/>
    <w:rsid w:val="004A5FC6"/>
    <w:rsid w:val="004B7F58"/>
    <w:rsid w:val="004C0395"/>
    <w:rsid w:val="004D0A95"/>
    <w:rsid w:val="004D55A5"/>
    <w:rsid w:val="004D677D"/>
    <w:rsid w:val="004E6B97"/>
    <w:rsid w:val="00502877"/>
    <w:rsid w:val="00557F95"/>
    <w:rsid w:val="00572E07"/>
    <w:rsid w:val="00577578"/>
    <w:rsid w:val="00585CCA"/>
    <w:rsid w:val="00594E66"/>
    <w:rsid w:val="005A504F"/>
    <w:rsid w:val="005A5CD9"/>
    <w:rsid w:val="005B658C"/>
    <w:rsid w:val="005D4ED1"/>
    <w:rsid w:val="005E5B93"/>
    <w:rsid w:val="00603E93"/>
    <w:rsid w:val="00642608"/>
    <w:rsid w:val="00642C00"/>
    <w:rsid w:val="00651266"/>
    <w:rsid w:val="00653019"/>
    <w:rsid w:val="00677FE1"/>
    <w:rsid w:val="006C0033"/>
    <w:rsid w:val="00716D9B"/>
    <w:rsid w:val="00751DF2"/>
    <w:rsid w:val="007B09D4"/>
    <w:rsid w:val="00803146"/>
    <w:rsid w:val="008178F9"/>
    <w:rsid w:val="00844B9E"/>
    <w:rsid w:val="00860FA5"/>
    <w:rsid w:val="00884BD0"/>
    <w:rsid w:val="008913C3"/>
    <w:rsid w:val="008C1C08"/>
    <w:rsid w:val="008E1EC6"/>
    <w:rsid w:val="008E6A18"/>
    <w:rsid w:val="009051C8"/>
    <w:rsid w:val="00910158"/>
    <w:rsid w:val="00910ECB"/>
    <w:rsid w:val="00917FB5"/>
    <w:rsid w:val="00925436"/>
    <w:rsid w:val="00927524"/>
    <w:rsid w:val="00955D65"/>
    <w:rsid w:val="00962897"/>
    <w:rsid w:val="00962EF7"/>
    <w:rsid w:val="009921E1"/>
    <w:rsid w:val="009A3960"/>
    <w:rsid w:val="009A6D6D"/>
    <w:rsid w:val="009C6BD8"/>
    <w:rsid w:val="009E4A7F"/>
    <w:rsid w:val="00A079B7"/>
    <w:rsid w:val="00A50E32"/>
    <w:rsid w:val="00A644AD"/>
    <w:rsid w:val="00A6752C"/>
    <w:rsid w:val="00AD4FE2"/>
    <w:rsid w:val="00AF56D1"/>
    <w:rsid w:val="00B01658"/>
    <w:rsid w:val="00B37E10"/>
    <w:rsid w:val="00B6482B"/>
    <w:rsid w:val="00B677D6"/>
    <w:rsid w:val="00B81F2B"/>
    <w:rsid w:val="00B938C3"/>
    <w:rsid w:val="00B94042"/>
    <w:rsid w:val="00B97FAD"/>
    <w:rsid w:val="00BB7459"/>
    <w:rsid w:val="00BB7C23"/>
    <w:rsid w:val="00BC2436"/>
    <w:rsid w:val="00BD12B2"/>
    <w:rsid w:val="00BD5D53"/>
    <w:rsid w:val="00C0172A"/>
    <w:rsid w:val="00C417EF"/>
    <w:rsid w:val="00C85414"/>
    <w:rsid w:val="00C97665"/>
    <w:rsid w:val="00CC0378"/>
    <w:rsid w:val="00CE35A9"/>
    <w:rsid w:val="00CE7396"/>
    <w:rsid w:val="00CF3296"/>
    <w:rsid w:val="00D06942"/>
    <w:rsid w:val="00D20A20"/>
    <w:rsid w:val="00D216F7"/>
    <w:rsid w:val="00D550A4"/>
    <w:rsid w:val="00D56CDD"/>
    <w:rsid w:val="00D766FA"/>
    <w:rsid w:val="00D919C7"/>
    <w:rsid w:val="00DB72BA"/>
    <w:rsid w:val="00DE4DD5"/>
    <w:rsid w:val="00DE5716"/>
    <w:rsid w:val="00DE7A26"/>
    <w:rsid w:val="00DF1BCB"/>
    <w:rsid w:val="00E0366F"/>
    <w:rsid w:val="00E0483B"/>
    <w:rsid w:val="00E26B80"/>
    <w:rsid w:val="00E370D6"/>
    <w:rsid w:val="00E545AB"/>
    <w:rsid w:val="00E71371"/>
    <w:rsid w:val="00E86F13"/>
    <w:rsid w:val="00EA24A9"/>
    <w:rsid w:val="00EB5C39"/>
    <w:rsid w:val="00EC68D7"/>
    <w:rsid w:val="00EE023E"/>
    <w:rsid w:val="00EE05E1"/>
    <w:rsid w:val="00EE37C5"/>
    <w:rsid w:val="00F00264"/>
    <w:rsid w:val="00F01E0F"/>
    <w:rsid w:val="00F26FAD"/>
    <w:rsid w:val="00F32F2A"/>
    <w:rsid w:val="00F504F3"/>
    <w:rsid w:val="00F63FA9"/>
    <w:rsid w:val="00F64784"/>
    <w:rsid w:val="00FA5DEE"/>
    <w:rsid w:val="00FB1606"/>
    <w:rsid w:val="00FE6543"/>
    <w:rsid w:val="00FF6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BF55-DEBF-4126-AE89-95DA5457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Piedepgina">
    <w:name w:val="footer"/>
    <w:basedOn w:val="Normal"/>
    <w:link w:val="PiedepginaCar"/>
    <w:uiPriority w:val="99"/>
    <w:unhideWhenUsed/>
    <w:rsid w:val="00322A1D"/>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322A1D"/>
    <w:rPr>
      <w:sz w:val="28"/>
      <w:szCs w:val="28"/>
    </w:rPr>
  </w:style>
  <w:style w:type="character" w:customStyle="1" w:styleId="SinespaciadoCar">
    <w:name w:val="Sin espaciado Car"/>
    <w:link w:val="Sinespaciado"/>
    <w:uiPriority w:val="99"/>
    <w:locked/>
    <w:rsid w:val="00322A1D"/>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
    <w:basedOn w:val="Normal"/>
    <w:link w:val="TextonotapieCar"/>
    <w:unhideWhenUsed/>
    <w:qFormat/>
    <w:rsid w:val="00322A1D"/>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
    <w:basedOn w:val="Fuentedeprrafopredeter"/>
    <w:link w:val="Textonotapie"/>
    <w:rsid w:val="00322A1D"/>
    <w:rPr>
      <w:rFonts w:ascii="Verdana" w:eastAsia="Times New Roman" w:hAnsi="Verdana" w:cs="Verdana"/>
      <w:sz w:val="20"/>
      <w:szCs w:val="20"/>
      <w:lang w:val="es-ES"/>
    </w:rPr>
  </w:style>
  <w:style w:type="paragraph" w:styleId="Encabezado">
    <w:name w:val="header"/>
    <w:basedOn w:val="Normal"/>
    <w:link w:val="EncabezadoCar"/>
    <w:uiPriority w:val="99"/>
    <w:unhideWhenUsed/>
    <w:rsid w:val="00CE3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35A9"/>
  </w:style>
  <w:style w:type="paragraph" w:styleId="Textodeglobo">
    <w:name w:val="Balloon Text"/>
    <w:basedOn w:val="Normal"/>
    <w:link w:val="TextodegloboCar"/>
    <w:uiPriority w:val="99"/>
    <w:semiHidden/>
    <w:unhideWhenUsed/>
    <w:rsid w:val="00EC6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6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28</Pages>
  <Words>8352</Words>
  <Characters>45941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52</cp:revision>
  <cp:lastPrinted>2018-07-30T19:10:00Z</cp:lastPrinted>
  <dcterms:created xsi:type="dcterms:W3CDTF">2018-07-11T16:00:00Z</dcterms:created>
  <dcterms:modified xsi:type="dcterms:W3CDTF">2018-08-30T12:44:00Z</dcterms:modified>
</cp:coreProperties>
</file>