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81B" w:rsidRDefault="001B181B" w:rsidP="001B181B">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1B181B" w:rsidRPr="00507787" w:rsidRDefault="001B181B" w:rsidP="001B181B">
      <w:pPr>
        <w:jc w:val="both"/>
        <w:rPr>
          <w:rFonts w:ascii="Arial" w:hAnsi="Arial" w:cs="Arial"/>
          <w:sz w:val="20"/>
          <w:szCs w:val="22"/>
        </w:rPr>
      </w:pPr>
    </w:p>
    <w:p w:rsidR="001B181B" w:rsidRPr="00BC6225" w:rsidRDefault="001B181B" w:rsidP="001B181B">
      <w:pPr>
        <w:pStyle w:val="Sinespaciado"/>
        <w:jc w:val="both"/>
        <w:rPr>
          <w:rFonts w:ascii="Arial" w:hAnsi="Arial" w:cs="Arial"/>
          <w:b/>
          <w:sz w:val="20"/>
          <w:szCs w:val="22"/>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EC734A">
        <w:rPr>
          <w:rFonts w:ascii="Arial" w:hAnsi="Arial" w:cs="Arial"/>
          <w:b/>
          <w:bCs/>
          <w:iCs/>
          <w:sz w:val="20"/>
          <w:szCs w:val="22"/>
          <w:lang w:eastAsia="fr-FR"/>
        </w:rPr>
        <w:t xml:space="preserve">TRÁFICO DE ESTUPEFACIENTES </w:t>
      </w:r>
      <w:r>
        <w:rPr>
          <w:rFonts w:ascii="Arial" w:hAnsi="Arial" w:cs="Arial"/>
          <w:b/>
          <w:bCs/>
          <w:iCs/>
          <w:sz w:val="20"/>
          <w:szCs w:val="22"/>
          <w:lang w:eastAsia="fr-FR"/>
        </w:rPr>
        <w:t xml:space="preserve">/ </w:t>
      </w:r>
      <w:r w:rsidR="00F82CCD">
        <w:rPr>
          <w:rFonts w:ascii="Arial" w:hAnsi="Arial" w:cs="Arial"/>
          <w:b/>
          <w:bCs/>
          <w:iCs/>
          <w:sz w:val="20"/>
          <w:szCs w:val="22"/>
          <w:lang w:eastAsia="fr-FR"/>
        </w:rPr>
        <w:t>EN CANTIDAD EXCESIVA RESPECTO DE LA QUE ADMITIDA COMO DOSIS PERSONAL</w:t>
      </w:r>
      <w:r>
        <w:rPr>
          <w:rFonts w:ascii="Arial" w:hAnsi="Arial" w:cs="Arial"/>
          <w:b/>
          <w:bCs/>
          <w:iCs/>
          <w:sz w:val="20"/>
          <w:szCs w:val="22"/>
          <w:lang w:eastAsia="fr-FR"/>
        </w:rPr>
        <w:t xml:space="preserve"> / </w:t>
      </w:r>
      <w:r w:rsidR="00F82CCD">
        <w:rPr>
          <w:rFonts w:ascii="Arial" w:hAnsi="Arial" w:cs="Arial"/>
          <w:b/>
          <w:bCs/>
          <w:iCs/>
          <w:sz w:val="20"/>
          <w:szCs w:val="22"/>
          <w:lang w:eastAsia="fr-FR"/>
        </w:rPr>
        <w:t>VALORACIÓN ADECUADA DE LA ÚLTIMA LÍNEA JURISPRUDENCIAL SOBRE EL TEMA.</w:t>
      </w:r>
    </w:p>
    <w:p w:rsidR="001B181B" w:rsidRDefault="001B181B" w:rsidP="001B181B">
      <w:pPr>
        <w:jc w:val="both"/>
        <w:rPr>
          <w:rFonts w:ascii="Arial" w:hAnsi="Arial" w:cs="Arial"/>
          <w:sz w:val="20"/>
          <w:szCs w:val="22"/>
        </w:rPr>
      </w:pPr>
    </w:p>
    <w:p w:rsidR="004F5330" w:rsidRPr="00EC734A" w:rsidRDefault="004F5330" w:rsidP="00EC734A">
      <w:pPr>
        <w:jc w:val="both"/>
        <w:rPr>
          <w:rFonts w:ascii="Arial" w:hAnsi="Arial" w:cs="Arial"/>
          <w:sz w:val="20"/>
          <w:szCs w:val="22"/>
        </w:rPr>
      </w:pPr>
      <w:r w:rsidRPr="00EC734A">
        <w:rPr>
          <w:rFonts w:ascii="Arial" w:hAnsi="Arial" w:cs="Arial"/>
          <w:sz w:val="20"/>
          <w:szCs w:val="22"/>
        </w:rPr>
        <w:t>La sustancia estupefaciente incautada excede en 58,6 gramos los límites permitidos para la dosis personal, si partimos de la base consistente en que acorde con el ordinal “j” del artículo 2º de la Ley 30 de 1.986, la dosis personal para la cocaína es aquella que no excede de un (1) gramo.</w:t>
      </w:r>
    </w:p>
    <w:p w:rsidR="004F5330" w:rsidRPr="00EC734A" w:rsidRDefault="004F5330" w:rsidP="00EC734A">
      <w:pPr>
        <w:jc w:val="both"/>
        <w:rPr>
          <w:rFonts w:ascii="Arial" w:hAnsi="Arial" w:cs="Arial"/>
          <w:sz w:val="20"/>
          <w:szCs w:val="22"/>
        </w:rPr>
      </w:pPr>
    </w:p>
    <w:p w:rsidR="004F5330" w:rsidRDefault="004F5330" w:rsidP="004F5330">
      <w:pPr>
        <w:jc w:val="both"/>
        <w:rPr>
          <w:rFonts w:ascii="Arial" w:hAnsi="Arial" w:cs="Arial"/>
          <w:sz w:val="20"/>
          <w:szCs w:val="22"/>
        </w:rPr>
      </w:pPr>
      <w:r w:rsidRPr="00EC734A">
        <w:rPr>
          <w:rFonts w:ascii="Arial" w:hAnsi="Arial" w:cs="Arial"/>
          <w:sz w:val="20"/>
          <w:szCs w:val="22"/>
        </w:rPr>
        <w:t>Lo anterior, necesariamente debe ser confrontado la línea jurisprudencial trazada por la Sala de Casación Penal de la Corte Suprema de Justicia a partir de la sentencia del 09 de marzo de 2.016. Rad. # 41760. SP2940-2016, en la cual se adujo que en aquellos eventos en los que el acusado de porte de estupefacientes incurra en un exceso en los límites tolerados para la dosis personal, se debería tener en cuenta la finalidad o el propósito que el sujeto agente pretenda darle a los narcóticos, lo que se constituía como una especie de ingrediente subjetivo del delito de tráfico de estupefacientes en la modalidad de porte o de llevar consigo</w:t>
      </w:r>
      <w:r w:rsidRPr="00EC734A">
        <w:rPr>
          <w:rFonts w:ascii="Arial" w:hAnsi="Arial" w:cs="Arial"/>
          <w:sz w:val="20"/>
          <w:szCs w:val="22"/>
        </w:rPr>
        <w:t>…</w:t>
      </w:r>
    </w:p>
    <w:p w:rsidR="004F5330" w:rsidRDefault="004F5330" w:rsidP="001B181B">
      <w:pPr>
        <w:jc w:val="both"/>
        <w:rPr>
          <w:rFonts w:ascii="Arial" w:hAnsi="Arial" w:cs="Arial"/>
          <w:sz w:val="20"/>
          <w:szCs w:val="22"/>
        </w:rPr>
      </w:pPr>
    </w:p>
    <w:p w:rsidR="004F5330" w:rsidRPr="00EC734A" w:rsidRDefault="004F5330" w:rsidP="001B181B">
      <w:pPr>
        <w:jc w:val="both"/>
        <w:rPr>
          <w:rFonts w:ascii="Arial" w:hAnsi="Arial" w:cs="Arial"/>
          <w:sz w:val="20"/>
          <w:szCs w:val="22"/>
        </w:rPr>
      </w:pPr>
      <w:r w:rsidRPr="00EC734A">
        <w:rPr>
          <w:rFonts w:ascii="Arial" w:hAnsi="Arial" w:cs="Arial"/>
          <w:sz w:val="20"/>
          <w:szCs w:val="22"/>
        </w:rPr>
        <w:t xml:space="preserve">… </w:t>
      </w:r>
      <w:r w:rsidRPr="00EC734A">
        <w:rPr>
          <w:rFonts w:ascii="Arial" w:hAnsi="Arial" w:cs="Arial"/>
          <w:sz w:val="20"/>
          <w:szCs w:val="22"/>
        </w:rPr>
        <w:t>esos intolerables excesos de los límites de la dosis personal, de aplicar la nueva línea jurisprudencial trazada por la Corte a partir de la aludida sentencia del 09 de marzo de 2.016. Rad. # 41760. SP2940-2016, conspiran en contra de la situación jurídica de los Procesados, porque no es lógico ni factible pensar que el propósito de transportar semejantes cantidades de narcóticos, tenga como única finalidad el consumo o el uso recreativo de los mismos por parte de los Procesados, o que se esté en presencia de una dosis de aprovisionamiento, máxime cuando la Defensa no hizo nada por demostrar tales hipótesis, lo cual era una obligación suya acorde con lo regulado por el principio de la incumbencia probatoria.</w:t>
      </w:r>
      <w:r w:rsidRPr="00EC734A">
        <w:rPr>
          <w:rFonts w:ascii="Arial" w:hAnsi="Arial" w:cs="Arial"/>
          <w:sz w:val="20"/>
          <w:szCs w:val="22"/>
        </w:rPr>
        <w:t xml:space="preserve"> (…)</w:t>
      </w:r>
    </w:p>
    <w:p w:rsidR="004F5330" w:rsidRPr="00EC734A" w:rsidRDefault="004F5330" w:rsidP="001B181B">
      <w:pPr>
        <w:jc w:val="both"/>
        <w:rPr>
          <w:rFonts w:ascii="Arial" w:hAnsi="Arial" w:cs="Arial"/>
          <w:sz w:val="20"/>
          <w:szCs w:val="22"/>
        </w:rPr>
      </w:pPr>
    </w:p>
    <w:p w:rsidR="004F5330" w:rsidRDefault="00EC734A" w:rsidP="001B181B">
      <w:pPr>
        <w:jc w:val="both"/>
        <w:rPr>
          <w:rFonts w:ascii="Arial" w:hAnsi="Arial" w:cs="Arial"/>
          <w:sz w:val="20"/>
          <w:szCs w:val="22"/>
        </w:rPr>
      </w:pPr>
      <w:r>
        <w:rPr>
          <w:rFonts w:ascii="Arial" w:hAnsi="Arial" w:cs="Arial"/>
          <w:sz w:val="20"/>
          <w:szCs w:val="22"/>
        </w:rPr>
        <w:t xml:space="preserve">… </w:t>
      </w:r>
      <w:r w:rsidRPr="00EC734A">
        <w:rPr>
          <w:rFonts w:ascii="Arial" w:hAnsi="Arial" w:cs="Arial"/>
          <w:sz w:val="20"/>
          <w:szCs w:val="22"/>
        </w:rPr>
        <w:t>en el presente asunto el Juez A quo interpretó de manera errónea una revalidada línea jurisprudencial, que de haber entendido correctamente, seguro que habría llegado a la conclusión consistente en que el transporte de una sustancia estupefaciente que excedía en más de 50 veces los límites legales permitidos para la dosis personal de cocaína, si generaba de manera eficaz una amenaza o puesta en riesgo a la salud pública. Pues de haber aplicado en debida forma la nueva línea jurisprudencial, o sea aquella que establece que la intención o propósito del porte del sujeto agente funge como un ingrediente subjetivo del tipo, seguramente que también hubiera llegado a la conclusión que ante semejantes despropósitos o excesos, se podía inferir que el propósito de los Procesados al transportar las sustancias psicotrópicas que le fueron incautadas, era uno completamente diferente que el de su aprovisionamiento o su consumo personal.</w:t>
      </w:r>
    </w:p>
    <w:p w:rsidR="001B181B" w:rsidRDefault="001B181B" w:rsidP="001B181B">
      <w:pPr>
        <w:jc w:val="both"/>
        <w:rPr>
          <w:rFonts w:ascii="Arial" w:hAnsi="Arial" w:cs="Arial"/>
          <w:sz w:val="20"/>
          <w:szCs w:val="22"/>
        </w:rPr>
      </w:pPr>
    </w:p>
    <w:p w:rsidR="001B181B" w:rsidRDefault="001B181B" w:rsidP="001B181B">
      <w:pPr>
        <w:jc w:val="both"/>
        <w:rPr>
          <w:rFonts w:ascii="Arial" w:hAnsi="Arial" w:cs="Arial"/>
          <w:sz w:val="20"/>
          <w:szCs w:val="22"/>
        </w:rPr>
      </w:pPr>
    </w:p>
    <w:p w:rsidR="00EC734A" w:rsidRDefault="00EC734A" w:rsidP="001B181B">
      <w:pPr>
        <w:jc w:val="both"/>
        <w:rPr>
          <w:rFonts w:ascii="Arial" w:hAnsi="Arial" w:cs="Arial"/>
          <w:sz w:val="20"/>
          <w:szCs w:val="22"/>
        </w:rPr>
      </w:pPr>
    </w:p>
    <w:p w:rsidR="00F5311C" w:rsidRPr="001B181B" w:rsidRDefault="00F5311C" w:rsidP="00436F9F">
      <w:pPr>
        <w:spacing w:line="276" w:lineRule="auto"/>
        <w:jc w:val="center"/>
        <w:rPr>
          <w:rFonts w:ascii="Tahoma" w:hAnsi="Tahoma" w:cs="Tahoma"/>
          <w:b/>
          <w:color w:val="000000" w:themeColor="text1"/>
          <w:sz w:val="24"/>
          <w:szCs w:val="24"/>
        </w:rPr>
      </w:pPr>
      <w:r w:rsidRPr="001B181B">
        <w:rPr>
          <w:rFonts w:ascii="Tahoma" w:hAnsi="Tahoma" w:cs="Tahoma"/>
          <w:b/>
          <w:color w:val="000000" w:themeColor="text1"/>
          <w:sz w:val="24"/>
          <w:szCs w:val="24"/>
        </w:rPr>
        <w:t>REPÚBLICA DE COLOMBIA</w:t>
      </w:r>
    </w:p>
    <w:p w:rsidR="00F5311C" w:rsidRPr="001B181B" w:rsidRDefault="00F5311C" w:rsidP="00436F9F">
      <w:pPr>
        <w:spacing w:line="276" w:lineRule="auto"/>
        <w:jc w:val="center"/>
        <w:rPr>
          <w:rFonts w:ascii="Tahoma" w:hAnsi="Tahoma" w:cs="Tahoma"/>
          <w:b/>
          <w:color w:val="000000" w:themeColor="text1"/>
          <w:sz w:val="24"/>
          <w:szCs w:val="24"/>
        </w:rPr>
      </w:pPr>
      <w:r w:rsidRPr="001B181B">
        <w:rPr>
          <w:rFonts w:ascii="Tahoma" w:hAnsi="Tahoma" w:cs="Tahoma"/>
          <w:b/>
          <w:color w:val="000000" w:themeColor="text1"/>
          <w:sz w:val="24"/>
          <w:szCs w:val="24"/>
        </w:rPr>
        <w:t>RAMA JUDICIAL DEL PODER PÚBLICO</w:t>
      </w:r>
    </w:p>
    <w:p w:rsidR="00F5311C" w:rsidRPr="001B181B" w:rsidRDefault="00F5311C" w:rsidP="00436F9F">
      <w:pPr>
        <w:spacing w:line="276" w:lineRule="auto"/>
        <w:jc w:val="center"/>
        <w:rPr>
          <w:rFonts w:ascii="Tahoma" w:hAnsi="Tahoma" w:cs="Tahoma"/>
          <w:b/>
          <w:color w:val="000000" w:themeColor="text1"/>
          <w:sz w:val="24"/>
          <w:szCs w:val="24"/>
        </w:rPr>
      </w:pPr>
      <w:r w:rsidRPr="001B181B">
        <w:rPr>
          <w:rFonts w:ascii="Tahoma" w:hAnsi="Tahoma" w:cs="Tahoma"/>
          <w:b/>
          <w:noProof/>
          <w:color w:val="000000" w:themeColor="text1"/>
          <w:sz w:val="24"/>
          <w:szCs w:val="24"/>
          <w:lang w:val="es-ES" w:eastAsia="es-ES"/>
        </w:rPr>
        <w:drawing>
          <wp:inline distT="0" distB="0" distL="0" distR="0" wp14:anchorId="7E2BE12E" wp14:editId="746AAF8C">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F5311C" w:rsidRPr="001B181B" w:rsidRDefault="00F5311C" w:rsidP="00436F9F">
      <w:pPr>
        <w:spacing w:line="276" w:lineRule="auto"/>
        <w:jc w:val="center"/>
        <w:rPr>
          <w:rFonts w:ascii="Tahoma" w:hAnsi="Tahoma" w:cs="Tahoma"/>
          <w:b/>
          <w:color w:val="000000" w:themeColor="text1"/>
          <w:sz w:val="24"/>
          <w:szCs w:val="24"/>
        </w:rPr>
      </w:pPr>
      <w:r w:rsidRPr="001B181B">
        <w:rPr>
          <w:rFonts w:ascii="Tahoma" w:hAnsi="Tahoma" w:cs="Tahoma"/>
          <w:b/>
          <w:color w:val="000000" w:themeColor="text1"/>
          <w:sz w:val="24"/>
          <w:szCs w:val="24"/>
        </w:rPr>
        <w:t>TRIBUNAL SUPERIOR DEL DISTRITO JUDICIAL DE PEREIRA</w:t>
      </w:r>
    </w:p>
    <w:p w:rsidR="00F5311C" w:rsidRPr="001B181B" w:rsidRDefault="00F5311C" w:rsidP="00436F9F">
      <w:pPr>
        <w:spacing w:line="276" w:lineRule="auto"/>
        <w:jc w:val="center"/>
        <w:rPr>
          <w:rFonts w:ascii="Tahoma" w:hAnsi="Tahoma" w:cs="Tahoma"/>
          <w:b/>
          <w:color w:val="000000" w:themeColor="text1"/>
          <w:sz w:val="24"/>
          <w:szCs w:val="24"/>
        </w:rPr>
      </w:pPr>
      <w:r w:rsidRPr="001B181B">
        <w:rPr>
          <w:rFonts w:ascii="Tahoma" w:hAnsi="Tahoma" w:cs="Tahoma"/>
          <w:b/>
          <w:color w:val="000000" w:themeColor="text1"/>
          <w:sz w:val="24"/>
          <w:szCs w:val="24"/>
        </w:rPr>
        <w:t>SALA DE DECISIÓN PENAL</w:t>
      </w:r>
    </w:p>
    <w:p w:rsidR="00F5311C" w:rsidRPr="001B181B" w:rsidRDefault="00F5311C" w:rsidP="00436F9F">
      <w:pPr>
        <w:spacing w:line="276" w:lineRule="auto"/>
        <w:jc w:val="center"/>
        <w:rPr>
          <w:rFonts w:ascii="Tahoma" w:hAnsi="Tahoma" w:cs="Tahoma"/>
          <w:b/>
          <w:color w:val="000000" w:themeColor="text1"/>
          <w:sz w:val="24"/>
          <w:szCs w:val="24"/>
        </w:rPr>
      </w:pPr>
    </w:p>
    <w:p w:rsidR="00F5311C" w:rsidRPr="001B181B" w:rsidRDefault="00F5311C" w:rsidP="00436F9F">
      <w:pPr>
        <w:spacing w:line="276" w:lineRule="auto"/>
        <w:jc w:val="center"/>
        <w:rPr>
          <w:rFonts w:ascii="Tahoma" w:hAnsi="Tahoma" w:cs="Tahoma"/>
          <w:b/>
          <w:color w:val="000000" w:themeColor="text1"/>
          <w:sz w:val="24"/>
          <w:szCs w:val="24"/>
        </w:rPr>
      </w:pPr>
      <w:r w:rsidRPr="001B181B">
        <w:rPr>
          <w:rFonts w:ascii="Tahoma" w:hAnsi="Tahoma" w:cs="Tahoma"/>
          <w:b/>
          <w:color w:val="000000" w:themeColor="text1"/>
          <w:sz w:val="24"/>
          <w:szCs w:val="24"/>
        </w:rPr>
        <w:t>M.P. MANUEL YARZAGARAY BANDERA</w:t>
      </w:r>
    </w:p>
    <w:p w:rsidR="00F5311C" w:rsidRPr="001B181B" w:rsidRDefault="00F5311C" w:rsidP="00436F9F">
      <w:pPr>
        <w:spacing w:line="276" w:lineRule="auto"/>
        <w:jc w:val="center"/>
        <w:rPr>
          <w:rFonts w:ascii="Tahoma" w:hAnsi="Tahoma" w:cs="Tahoma"/>
          <w:b/>
          <w:bCs/>
          <w:color w:val="000000" w:themeColor="text1"/>
          <w:sz w:val="24"/>
          <w:szCs w:val="24"/>
        </w:rPr>
      </w:pPr>
    </w:p>
    <w:p w:rsidR="00F5311C" w:rsidRPr="001B181B" w:rsidRDefault="00F5311C" w:rsidP="00436F9F">
      <w:pPr>
        <w:spacing w:line="276" w:lineRule="auto"/>
        <w:jc w:val="center"/>
        <w:rPr>
          <w:rFonts w:ascii="Tahoma" w:hAnsi="Tahoma" w:cs="Tahoma"/>
          <w:b/>
          <w:bCs/>
          <w:color w:val="000000" w:themeColor="text1"/>
          <w:sz w:val="24"/>
          <w:szCs w:val="24"/>
        </w:rPr>
      </w:pPr>
      <w:r w:rsidRPr="001B181B">
        <w:rPr>
          <w:rFonts w:ascii="Tahoma" w:hAnsi="Tahoma" w:cs="Tahoma"/>
          <w:b/>
          <w:bCs/>
          <w:color w:val="000000" w:themeColor="text1"/>
          <w:sz w:val="24"/>
          <w:szCs w:val="24"/>
        </w:rPr>
        <w:t>SENTENCIA DE 2ª INSTANCIA</w:t>
      </w:r>
    </w:p>
    <w:p w:rsidR="00BE294E" w:rsidRPr="001B181B" w:rsidRDefault="00BE294E" w:rsidP="00436F9F">
      <w:pPr>
        <w:spacing w:line="276" w:lineRule="auto"/>
        <w:rPr>
          <w:rFonts w:ascii="Tahoma" w:hAnsi="Tahoma" w:cs="Tahoma"/>
          <w:color w:val="000000" w:themeColor="text1"/>
          <w:spacing w:val="-3"/>
          <w:sz w:val="24"/>
          <w:szCs w:val="24"/>
        </w:rPr>
      </w:pPr>
    </w:p>
    <w:p w:rsidR="00F5311C" w:rsidRPr="001B181B" w:rsidRDefault="003E66CE" w:rsidP="00436F9F">
      <w:pPr>
        <w:spacing w:line="276" w:lineRule="auto"/>
        <w:jc w:val="center"/>
        <w:rPr>
          <w:rFonts w:ascii="Tahoma" w:eastAsia="Times New Roman" w:hAnsi="Tahoma" w:cs="Tahoma"/>
          <w:color w:val="000000" w:themeColor="text1"/>
          <w:spacing w:val="-3"/>
          <w:sz w:val="24"/>
          <w:szCs w:val="24"/>
        </w:rPr>
      </w:pPr>
      <w:r w:rsidRPr="001B181B">
        <w:rPr>
          <w:rFonts w:ascii="Tahoma" w:eastAsia="Times New Roman" w:hAnsi="Tahoma" w:cs="Tahoma"/>
          <w:color w:val="000000" w:themeColor="text1"/>
          <w:spacing w:val="-3"/>
          <w:sz w:val="24"/>
          <w:szCs w:val="24"/>
        </w:rPr>
        <w:t>Aprobado por Acta # 1047 del 26 de noviembre de 2018.</w:t>
      </w:r>
      <w:r w:rsidR="00F67525" w:rsidRPr="001B181B">
        <w:rPr>
          <w:rFonts w:ascii="Tahoma" w:eastAsia="Times New Roman" w:hAnsi="Tahoma" w:cs="Tahoma"/>
          <w:color w:val="000000" w:themeColor="text1"/>
          <w:spacing w:val="-3"/>
          <w:sz w:val="24"/>
          <w:szCs w:val="24"/>
        </w:rPr>
        <w:t xml:space="preserve"> H:</w:t>
      </w:r>
      <w:r w:rsidRPr="001B181B">
        <w:rPr>
          <w:rFonts w:ascii="Tahoma" w:eastAsia="Times New Roman" w:hAnsi="Tahoma" w:cs="Tahoma"/>
          <w:color w:val="000000" w:themeColor="text1"/>
          <w:spacing w:val="-3"/>
          <w:sz w:val="24"/>
          <w:szCs w:val="24"/>
        </w:rPr>
        <w:t xml:space="preserve"> 10:30 a.m.</w:t>
      </w:r>
      <w:r w:rsidR="00F67525" w:rsidRPr="001B181B">
        <w:rPr>
          <w:rFonts w:ascii="Tahoma" w:eastAsia="Times New Roman" w:hAnsi="Tahoma" w:cs="Tahoma"/>
          <w:color w:val="000000" w:themeColor="text1"/>
          <w:spacing w:val="-3"/>
          <w:sz w:val="24"/>
          <w:szCs w:val="24"/>
        </w:rPr>
        <w:t xml:space="preserve"> </w:t>
      </w:r>
      <w:r w:rsidR="00092B68" w:rsidRPr="001B181B">
        <w:rPr>
          <w:rFonts w:ascii="Tahoma" w:eastAsia="Times New Roman" w:hAnsi="Tahoma" w:cs="Tahoma"/>
          <w:color w:val="000000" w:themeColor="text1"/>
          <w:spacing w:val="-3"/>
          <w:sz w:val="24"/>
          <w:szCs w:val="24"/>
        </w:rPr>
        <w:t xml:space="preserve"> </w:t>
      </w:r>
    </w:p>
    <w:p w:rsidR="00F5311C" w:rsidRPr="001B181B" w:rsidRDefault="00F5311C" w:rsidP="00436F9F">
      <w:pPr>
        <w:spacing w:line="276" w:lineRule="auto"/>
        <w:rPr>
          <w:rFonts w:ascii="Tahoma" w:eastAsia="Times New Roman" w:hAnsi="Tahoma" w:cs="Tahoma"/>
          <w:b/>
          <w:bCs/>
          <w:color w:val="000000" w:themeColor="text1"/>
          <w:sz w:val="24"/>
          <w:szCs w:val="24"/>
        </w:rPr>
      </w:pPr>
    </w:p>
    <w:p w:rsidR="00F5311C" w:rsidRPr="001B181B" w:rsidRDefault="00092B68" w:rsidP="00436F9F">
      <w:pPr>
        <w:spacing w:line="276" w:lineRule="auto"/>
        <w:rPr>
          <w:rFonts w:ascii="Tahoma" w:eastAsia="Times New Roman" w:hAnsi="Tahoma" w:cs="Tahoma"/>
          <w:color w:val="000000" w:themeColor="text1"/>
          <w:sz w:val="24"/>
          <w:szCs w:val="24"/>
        </w:rPr>
      </w:pPr>
      <w:r w:rsidRPr="001B181B">
        <w:rPr>
          <w:rFonts w:ascii="Tahoma" w:eastAsia="Times New Roman" w:hAnsi="Tahoma" w:cs="Tahoma"/>
          <w:color w:val="000000" w:themeColor="text1"/>
          <w:sz w:val="24"/>
          <w:szCs w:val="24"/>
        </w:rPr>
        <w:t>Pereira,</w:t>
      </w:r>
      <w:r w:rsidR="003E66CE" w:rsidRPr="001B181B">
        <w:rPr>
          <w:rFonts w:ascii="Tahoma" w:eastAsia="Times New Roman" w:hAnsi="Tahoma" w:cs="Tahoma"/>
          <w:color w:val="000000" w:themeColor="text1"/>
          <w:sz w:val="24"/>
          <w:szCs w:val="24"/>
        </w:rPr>
        <w:t xml:space="preserve"> veintiséis</w:t>
      </w:r>
      <w:r w:rsidR="00743D76" w:rsidRPr="001B181B">
        <w:rPr>
          <w:rFonts w:ascii="Tahoma" w:eastAsia="Times New Roman" w:hAnsi="Tahoma" w:cs="Tahoma"/>
          <w:color w:val="000000" w:themeColor="text1"/>
          <w:sz w:val="24"/>
          <w:szCs w:val="24"/>
        </w:rPr>
        <w:t xml:space="preserve"> </w:t>
      </w:r>
      <w:r w:rsidR="00546A11" w:rsidRPr="001B181B">
        <w:rPr>
          <w:rFonts w:ascii="Tahoma" w:eastAsia="Times New Roman" w:hAnsi="Tahoma" w:cs="Tahoma"/>
          <w:color w:val="000000" w:themeColor="text1"/>
          <w:sz w:val="24"/>
          <w:szCs w:val="24"/>
        </w:rPr>
        <w:t>(</w:t>
      </w:r>
      <w:r w:rsidR="003E66CE" w:rsidRPr="001B181B">
        <w:rPr>
          <w:rFonts w:ascii="Tahoma" w:eastAsia="Times New Roman" w:hAnsi="Tahoma" w:cs="Tahoma"/>
          <w:color w:val="000000" w:themeColor="text1"/>
          <w:sz w:val="24"/>
          <w:szCs w:val="24"/>
        </w:rPr>
        <w:t>26</w:t>
      </w:r>
      <w:r w:rsidR="00546A11" w:rsidRPr="001B181B">
        <w:rPr>
          <w:rFonts w:ascii="Tahoma" w:eastAsia="Times New Roman" w:hAnsi="Tahoma" w:cs="Tahoma"/>
          <w:color w:val="000000" w:themeColor="text1"/>
          <w:sz w:val="24"/>
          <w:szCs w:val="24"/>
        </w:rPr>
        <w:t>) de noviembre de dos mil dieciocho (2018).</w:t>
      </w:r>
    </w:p>
    <w:p w:rsidR="00BE294E" w:rsidRPr="001B181B" w:rsidRDefault="00BE294E" w:rsidP="00436F9F">
      <w:pPr>
        <w:spacing w:line="276" w:lineRule="auto"/>
        <w:rPr>
          <w:rFonts w:ascii="Tahoma" w:eastAsia="Times New Roman" w:hAnsi="Tahoma" w:cs="Tahoma"/>
          <w:color w:val="000000" w:themeColor="text1"/>
          <w:sz w:val="24"/>
          <w:szCs w:val="24"/>
        </w:rPr>
      </w:pPr>
      <w:r w:rsidRPr="001B181B">
        <w:rPr>
          <w:rFonts w:ascii="Tahoma" w:eastAsia="Times New Roman" w:hAnsi="Tahoma" w:cs="Tahoma"/>
          <w:color w:val="000000" w:themeColor="text1"/>
          <w:sz w:val="24"/>
          <w:szCs w:val="24"/>
        </w:rPr>
        <w:t>Hora:</w:t>
      </w:r>
      <w:r w:rsidR="00092B68" w:rsidRPr="001B181B">
        <w:rPr>
          <w:rFonts w:ascii="Tahoma" w:eastAsia="Times New Roman" w:hAnsi="Tahoma" w:cs="Tahoma"/>
          <w:color w:val="000000" w:themeColor="text1"/>
          <w:sz w:val="24"/>
          <w:szCs w:val="24"/>
        </w:rPr>
        <w:t xml:space="preserve"> </w:t>
      </w:r>
      <w:r w:rsidR="003E66CE" w:rsidRPr="001B181B">
        <w:rPr>
          <w:rFonts w:ascii="Tahoma" w:eastAsia="Times New Roman" w:hAnsi="Tahoma" w:cs="Tahoma"/>
          <w:color w:val="000000" w:themeColor="text1"/>
          <w:sz w:val="24"/>
          <w:szCs w:val="24"/>
        </w:rPr>
        <w:t>02:46 p.m.</w:t>
      </w:r>
    </w:p>
    <w:p w:rsidR="00F5311C" w:rsidRPr="001B181B" w:rsidRDefault="00F5311C" w:rsidP="00436F9F">
      <w:pPr>
        <w:spacing w:line="276" w:lineRule="auto"/>
        <w:jc w:val="both"/>
        <w:rPr>
          <w:rFonts w:ascii="Tahoma" w:eastAsia="Times New Roman" w:hAnsi="Tahoma" w:cs="Tahoma"/>
          <w:color w:val="000000" w:themeColor="text1"/>
          <w:sz w:val="24"/>
          <w:szCs w:val="24"/>
        </w:rPr>
      </w:pPr>
    </w:p>
    <w:p w:rsidR="00660881" w:rsidRPr="001B181B" w:rsidRDefault="00F5311C" w:rsidP="001B181B">
      <w:pPr>
        <w:pBdr>
          <w:top w:val="single" w:sz="4" w:space="1" w:color="auto"/>
          <w:left w:val="single" w:sz="4" w:space="1" w:color="auto"/>
          <w:bottom w:val="single" w:sz="4" w:space="1" w:color="auto"/>
          <w:right w:val="single" w:sz="4" w:space="4" w:color="auto"/>
        </w:pBdr>
        <w:tabs>
          <w:tab w:val="left" w:pos="7304"/>
        </w:tabs>
        <w:jc w:val="both"/>
        <w:rPr>
          <w:rFonts w:ascii="Tahoma" w:hAnsi="Tahoma" w:cs="Tahoma"/>
          <w:color w:val="000000" w:themeColor="text1"/>
          <w:sz w:val="24"/>
          <w:szCs w:val="24"/>
        </w:rPr>
      </w:pPr>
      <w:r w:rsidRPr="001B181B">
        <w:rPr>
          <w:rFonts w:ascii="Tahoma" w:hAnsi="Tahoma" w:cs="Tahoma"/>
          <w:color w:val="000000" w:themeColor="text1"/>
          <w:sz w:val="24"/>
          <w:szCs w:val="24"/>
        </w:rPr>
        <w:t>Procesado</w:t>
      </w:r>
      <w:r w:rsidR="009859F2" w:rsidRPr="001B181B">
        <w:rPr>
          <w:rFonts w:ascii="Tahoma" w:hAnsi="Tahoma" w:cs="Tahoma"/>
          <w:color w:val="000000" w:themeColor="text1"/>
          <w:sz w:val="24"/>
          <w:szCs w:val="24"/>
        </w:rPr>
        <w:t>s</w:t>
      </w:r>
      <w:r w:rsidR="009C39B3" w:rsidRPr="001B181B">
        <w:rPr>
          <w:rFonts w:ascii="Tahoma" w:hAnsi="Tahoma" w:cs="Tahoma"/>
          <w:color w:val="000000" w:themeColor="text1"/>
          <w:sz w:val="24"/>
          <w:szCs w:val="24"/>
        </w:rPr>
        <w:t>:</w:t>
      </w:r>
      <w:r w:rsidR="00660881" w:rsidRPr="001B181B">
        <w:rPr>
          <w:rFonts w:ascii="Tahoma" w:hAnsi="Tahoma" w:cs="Tahoma"/>
          <w:color w:val="000000" w:themeColor="text1"/>
          <w:sz w:val="24"/>
          <w:szCs w:val="24"/>
        </w:rPr>
        <w:t xml:space="preserve"> </w:t>
      </w:r>
      <w:r w:rsidR="00436F9F" w:rsidRPr="001B181B">
        <w:rPr>
          <w:rFonts w:ascii="Tahoma" w:hAnsi="Tahoma" w:cs="Tahoma"/>
          <w:color w:val="000000" w:themeColor="text1"/>
          <w:sz w:val="24"/>
          <w:szCs w:val="24"/>
        </w:rPr>
        <w:t xml:space="preserve">JORGE LEONARDO MAPURA PRADO </w:t>
      </w:r>
      <w:r w:rsidR="00660881" w:rsidRPr="001B181B">
        <w:rPr>
          <w:rFonts w:ascii="Tahoma" w:hAnsi="Tahoma" w:cs="Tahoma"/>
          <w:color w:val="000000" w:themeColor="text1"/>
          <w:sz w:val="24"/>
          <w:szCs w:val="24"/>
        </w:rPr>
        <w:t xml:space="preserve">y </w:t>
      </w:r>
      <w:r w:rsidR="00436F9F" w:rsidRPr="001B181B">
        <w:rPr>
          <w:rFonts w:ascii="Tahoma" w:hAnsi="Tahoma" w:cs="Tahoma"/>
          <w:color w:val="000000" w:themeColor="text1"/>
          <w:sz w:val="24"/>
          <w:szCs w:val="24"/>
        </w:rPr>
        <w:t>DEIMER ALEJANDRO SUÁREZ SÁNCHEZ</w:t>
      </w:r>
    </w:p>
    <w:p w:rsidR="00F5311C" w:rsidRPr="001B181B" w:rsidRDefault="00F5311C" w:rsidP="001B181B">
      <w:pPr>
        <w:pBdr>
          <w:top w:val="single" w:sz="4" w:space="1" w:color="auto"/>
          <w:left w:val="single" w:sz="4" w:space="1" w:color="auto"/>
          <w:bottom w:val="single" w:sz="4" w:space="1" w:color="auto"/>
          <w:right w:val="single" w:sz="4" w:space="4" w:color="auto"/>
        </w:pBdr>
        <w:tabs>
          <w:tab w:val="left" w:pos="7304"/>
        </w:tabs>
        <w:jc w:val="both"/>
        <w:rPr>
          <w:rFonts w:ascii="Tahoma" w:hAnsi="Tahoma" w:cs="Tahoma"/>
          <w:i/>
          <w:color w:val="000000" w:themeColor="text1"/>
          <w:sz w:val="24"/>
          <w:szCs w:val="24"/>
        </w:rPr>
      </w:pPr>
      <w:r w:rsidRPr="001B181B">
        <w:rPr>
          <w:rFonts w:ascii="Tahoma" w:hAnsi="Tahoma" w:cs="Tahoma"/>
          <w:color w:val="000000" w:themeColor="text1"/>
          <w:sz w:val="24"/>
          <w:szCs w:val="24"/>
        </w:rPr>
        <w:t xml:space="preserve">Radicado # </w:t>
      </w:r>
      <w:r w:rsidR="00ED13D3" w:rsidRPr="001B181B">
        <w:rPr>
          <w:rFonts w:ascii="Tahoma" w:hAnsi="Tahoma" w:cs="Tahoma"/>
          <w:color w:val="000000" w:themeColor="text1"/>
          <w:sz w:val="24"/>
          <w:szCs w:val="24"/>
        </w:rPr>
        <w:t>660886000062 2015 00264 01</w:t>
      </w:r>
    </w:p>
    <w:p w:rsidR="00F5311C" w:rsidRPr="001B181B" w:rsidRDefault="00F5311C" w:rsidP="001B181B">
      <w:pPr>
        <w:pBdr>
          <w:top w:val="single" w:sz="4" w:space="1" w:color="auto"/>
          <w:left w:val="single" w:sz="4" w:space="1" w:color="auto"/>
          <w:bottom w:val="single" w:sz="4" w:space="1" w:color="auto"/>
          <w:right w:val="single" w:sz="4" w:space="4" w:color="auto"/>
        </w:pBdr>
        <w:jc w:val="both"/>
        <w:rPr>
          <w:rFonts w:ascii="Tahoma" w:hAnsi="Tahoma" w:cs="Tahoma"/>
          <w:color w:val="000000" w:themeColor="text1"/>
          <w:sz w:val="24"/>
          <w:szCs w:val="24"/>
        </w:rPr>
      </w:pPr>
      <w:r w:rsidRPr="001B181B">
        <w:rPr>
          <w:rFonts w:ascii="Tahoma" w:hAnsi="Tahoma" w:cs="Tahoma"/>
          <w:color w:val="000000" w:themeColor="text1"/>
          <w:sz w:val="24"/>
          <w:szCs w:val="24"/>
        </w:rPr>
        <w:t>Delito: Tráfico</w:t>
      </w:r>
      <w:r w:rsidR="00C0766C" w:rsidRPr="001B181B">
        <w:rPr>
          <w:rFonts w:ascii="Tahoma" w:hAnsi="Tahoma" w:cs="Tahoma"/>
          <w:color w:val="000000" w:themeColor="text1"/>
          <w:sz w:val="24"/>
          <w:szCs w:val="24"/>
        </w:rPr>
        <w:t>, fabricación o porte</w:t>
      </w:r>
      <w:r w:rsidRPr="001B181B">
        <w:rPr>
          <w:rFonts w:ascii="Tahoma" w:hAnsi="Tahoma" w:cs="Tahoma"/>
          <w:color w:val="000000" w:themeColor="text1"/>
          <w:sz w:val="24"/>
          <w:szCs w:val="24"/>
        </w:rPr>
        <w:t xml:space="preserve"> de estupefacientes</w:t>
      </w:r>
    </w:p>
    <w:p w:rsidR="00F5311C" w:rsidRPr="001B181B" w:rsidRDefault="00C0766C" w:rsidP="001B181B">
      <w:pPr>
        <w:pBdr>
          <w:top w:val="single" w:sz="4" w:space="1" w:color="auto"/>
          <w:left w:val="single" w:sz="4" w:space="1" w:color="auto"/>
          <w:bottom w:val="single" w:sz="4" w:space="1" w:color="auto"/>
          <w:right w:val="single" w:sz="4" w:space="4" w:color="auto"/>
        </w:pBdr>
        <w:ind w:left="1410" w:hanging="1410"/>
        <w:jc w:val="both"/>
        <w:rPr>
          <w:rFonts w:ascii="Tahoma" w:hAnsi="Tahoma" w:cs="Tahoma"/>
          <w:color w:val="000000" w:themeColor="text1"/>
          <w:sz w:val="24"/>
          <w:szCs w:val="24"/>
        </w:rPr>
      </w:pPr>
      <w:r w:rsidRPr="001B181B">
        <w:rPr>
          <w:rFonts w:ascii="Tahoma" w:hAnsi="Tahoma" w:cs="Tahoma"/>
          <w:color w:val="000000" w:themeColor="text1"/>
          <w:sz w:val="24"/>
          <w:szCs w:val="24"/>
        </w:rPr>
        <w:t>Procede:</w:t>
      </w:r>
      <w:r w:rsidR="00743D76" w:rsidRPr="001B181B">
        <w:rPr>
          <w:rFonts w:ascii="Tahoma" w:hAnsi="Tahoma" w:cs="Tahoma"/>
          <w:color w:val="000000" w:themeColor="text1"/>
          <w:sz w:val="24"/>
          <w:szCs w:val="24"/>
        </w:rPr>
        <w:t xml:space="preserve"> </w:t>
      </w:r>
      <w:r w:rsidR="00E63D0B" w:rsidRPr="001B181B">
        <w:rPr>
          <w:rFonts w:ascii="Tahoma" w:hAnsi="Tahoma" w:cs="Tahoma"/>
          <w:color w:val="000000" w:themeColor="text1"/>
          <w:sz w:val="24"/>
          <w:szCs w:val="24"/>
        </w:rPr>
        <w:t xml:space="preserve">Juzgado Único Promiscuo del Circuito de Belén de Umbría </w:t>
      </w:r>
    </w:p>
    <w:p w:rsidR="00F5311C" w:rsidRPr="001B181B" w:rsidRDefault="00F5311C" w:rsidP="001B181B">
      <w:pPr>
        <w:pBdr>
          <w:top w:val="single" w:sz="4" w:space="1" w:color="auto"/>
          <w:left w:val="single" w:sz="4" w:space="1" w:color="auto"/>
          <w:bottom w:val="single" w:sz="4" w:space="1" w:color="auto"/>
          <w:right w:val="single" w:sz="4" w:space="4" w:color="auto"/>
        </w:pBdr>
        <w:jc w:val="both"/>
        <w:rPr>
          <w:rFonts w:ascii="Tahoma" w:hAnsi="Tahoma" w:cs="Tahoma"/>
          <w:color w:val="000000" w:themeColor="text1"/>
          <w:sz w:val="24"/>
          <w:szCs w:val="24"/>
        </w:rPr>
      </w:pPr>
      <w:r w:rsidRPr="001B181B">
        <w:rPr>
          <w:rFonts w:ascii="Tahoma" w:hAnsi="Tahoma" w:cs="Tahoma"/>
          <w:color w:val="000000" w:themeColor="text1"/>
          <w:sz w:val="24"/>
          <w:szCs w:val="24"/>
        </w:rPr>
        <w:t>Asunto:</w:t>
      </w:r>
      <w:r w:rsidR="00743D76" w:rsidRPr="001B181B">
        <w:rPr>
          <w:rFonts w:ascii="Tahoma" w:hAnsi="Tahoma" w:cs="Tahoma"/>
          <w:color w:val="000000" w:themeColor="text1"/>
          <w:sz w:val="24"/>
          <w:szCs w:val="24"/>
        </w:rPr>
        <w:t xml:space="preserve"> </w:t>
      </w:r>
      <w:r w:rsidRPr="001B181B">
        <w:rPr>
          <w:rFonts w:ascii="Tahoma" w:hAnsi="Tahoma" w:cs="Tahoma"/>
          <w:color w:val="000000" w:themeColor="text1"/>
          <w:sz w:val="24"/>
          <w:szCs w:val="24"/>
        </w:rPr>
        <w:t>Resuelve recurso de apel</w:t>
      </w:r>
      <w:r w:rsidR="00E63D0B" w:rsidRPr="001B181B">
        <w:rPr>
          <w:rFonts w:ascii="Tahoma" w:hAnsi="Tahoma" w:cs="Tahoma"/>
          <w:color w:val="000000" w:themeColor="text1"/>
          <w:sz w:val="24"/>
          <w:szCs w:val="24"/>
        </w:rPr>
        <w:t>ación interpuesto por la Fiscalía en contra de Sentencia absolutoria</w:t>
      </w:r>
    </w:p>
    <w:p w:rsidR="00F5311C" w:rsidRPr="001B181B" w:rsidRDefault="00F5311C" w:rsidP="001B181B">
      <w:pPr>
        <w:pBdr>
          <w:top w:val="single" w:sz="4" w:space="1" w:color="auto"/>
          <w:left w:val="single" w:sz="4" w:space="1" w:color="auto"/>
          <w:bottom w:val="single" w:sz="4" w:space="1" w:color="auto"/>
          <w:right w:val="single" w:sz="4" w:space="4" w:color="auto"/>
        </w:pBdr>
        <w:jc w:val="both"/>
        <w:rPr>
          <w:rFonts w:ascii="Tahoma" w:hAnsi="Tahoma" w:cs="Tahoma"/>
          <w:color w:val="000000" w:themeColor="text1"/>
          <w:sz w:val="24"/>
          <w:szCs w:val="24"/>
        </w:rPr>
      </w:pPr>
      <w:r w:rsidRPr="001B181B">
        <w:rPr>
          <w:rFonts w:ascii="Tahoma" w:hAnsi="Tahoma" w:cs="Tahoma"/>
          <w:color w:val="000000" w:themeColor="text1"/>
          <w:sz w:val="24"/>
          <w:szCs w:val="24"/>
        </w:rPr>
        <w:t>Decisión:</w:t>
      </w:r>
      <w:r w:rsidR="00743D76" w:rsidRPr="001B181B">
        <w:rPr>
          <w:rFonts w:ascii="Tahoma" w:hAnsi="Tahoma" w:cs="Tahoma"/>
          <w:color w:val="000000" w:themeColor="text1"/>
          <w:sz w:val="24"/>
          <w:szCs w:val="24"/>
        </w:rPr>
        <w:t xml:space="preserve"> </w:t>
      </w:r>
      <w:r w:rsidR="00417D41" w:rsidRPr="001B181B">
        <w:rPr>
          <w:rFonts w:ascii="Tahoma" w:hAnsi="Tahoma" w:cs="Tahoma"/>
          <w:color w:val="000000" w:themeColor="text1"/>
          <w:sz w:val="24"/>
          <w:szCs w:val="24"/>
        </w:rPr>
        <w:t>Revoca</w:t>
      </w:r>
      <w:r w:rsidR="00C0766C" w:rsidRPr="001B181B">
        <w:rPr>
          <w:rFonts w:ascii="Tahoma" w:hAnsi="Tahoma" w:cs="Tahoma"/>
          <w:color w:val="000000" w:themeColor="text1"/>
          <w:sz w:val="24"/>
          <w:szCs w:val="24"/>
        </w:rPr>
        <w:t xml:space="preserve"> fallo</w:t>
      </w:r>
      <w:r w:rsidRPr="001B181B">
        <w:rPr>
          <w:rFonts w:ascii="Tahoma" w:hAnsi="Tahoma" w:cs="Tahoma"/>
          <w:color w:val="000000" w:themeColor="text1"/>
          <w:sz w:val="24"/>
          <w:szCs w:val="24"/>
        </w:rPr>
        <w:t xml:space="preserve"> confutado</w:t>
      </w:r>
      <w:r w:rsidR="00417D41" w:rsidRPr="001B181B">
        <w:rPr>
          <w:rFonts w:ascii="Tahoma" w:hAnsi="Tahoma" w:cs="Tahoma"/>
          <w:color w:val="000000" w:themeColor="text1"/>
          <w:sz w:val="24"/>
          <w:szCs w:val="24"/>
        </w:rPr>
        <w:t xml:space="preserve"> y en su lugar condena </w:t>
      </w:r>
    </w:p>
    <w:p w:rsidR="00BE294E" w:rsidRPr="001B181B" w:rsidRDefault="00BE294E" w:rsidP="00436F9F">
      <w:pPr>
        <w:spacing w:line="276" w:lineRule="auto"/>
        <w:jc w:val="both"/>
        <w:rPr>
          <w:rFonts w:ascii="Tahoma" w:eastAsia="Times New Roman" w:hAnsi="Tahoma" w:cs="Tahoma"/>
          <w:color w:val="000000" w:themeColor="text1"/>
          <w:sz w:val="24"/>
          <w:szCs w:val="24"/>
        </w:rPr>
      </w:pPr>
    </w:p>
    <w:p w:rsidR="00F5311C" w:rsidRPr="001B181B" w:rsidRDefault="00F5311C" w:rsidP="00436F9F">
      <w:pPr>
        <w:spacing w:line="276" w:lineRule="auto"/>
        <w:jc w:val="center"/>
        <w:rPr>
          <w:rFonts w:ascii="Tahoma" w:eastAsia="Times New Roman" w:hAnsi="Tahoma" w:cs="Tahoma"/>
          <w:b/>
          <w:bCs/>
          <w:color w:val="000000" w:themeColor="text1"/>
          <w:sz w:val="24"/>
          <w:szCs w:val="24"/>
        </w:rPr>
      </w:pPr>
      <w:r w:rsidRPr="001B181B">
        <w:rPr>
          <w:rFonts w:ascii="Tahoma" w:eastAsia="Times New Roman" w:hAnsi="Tahoma" w:cs="Tahoma"/>
          <w:b/>
          <w:bCs/>
          <w:color w:val="000000" w:themeColor="text1"/>
          <w:sz w:val="24"/>
          <w:szCs w:val="24"/>
        </w:rPr>
        <w:t>VISTOS:</w:t>
      </w:r>
    </w:p>
    <w:p w:rsidR="00F5311C" w:rsidRPr="001B181B" w:rsidRDefault="00F5311C" w:rsidP="00436F9F">
      <w:pPr>
        <w:spacing w:line="276" w:lineRule="auto"/>
        <w:jc w:val="both"/>
        <w:rPr>
          <w:rFonts w:ascii="Tahoma" w:eastAsia="Times New Roman" w:hAnsi="Tahoma" w:cs="Tahoma"/>
          <w:b/>
          <w:bCs/>
          <w:color w:val="000000" w:themeColor="text1"/>
          <w:sz w:val="24"/>
          <w:szCs w:val="24"/>
        </w:rPr>
      </w:pPr>
    </w:p>
    <w:p w:rsidR="00F5311C" w:rsidRPr="001B181B" w:rsidRDefault="00F5311C" w:rsidP="005F574F">
      <w:pPr>
        <w:spacing w:line="276" w:lineRule="auto"/>
        <w:jc w:val="both"/>
        <w:rPr>
          <w:rFonts w:ascii="Tahoma" w:eastAsia="Times New Roman" w:hAnsi="Tahoma" w:cs="Tahoma"/>
          <w:color w:val="000000" w:themeColor="text1"/>
          <w:sz w:val="24"/>
          <w:szCs w:val="24"/>
        </w:rPr>
      </w:pPr>
      <w:r w:rsidRPr="001B181B">
        <w:rPr>
          <w:rFonts w:ascii="Tahoma" w:eastAsia="Times New Roman" w:hAnsi="Tahoma" w:cs="Tahoma"/>
          <w:color w:val="000000" w:themeColor="text1"/>
          <w:sz w:val="24"/>
          <w:szCs w:val="24"/>
        </w:rPr>
        <w:t>Procede la Sala Penal de Decisión del Tribunal Superior de este Distrito Judicial a resolver el recurso de apelación interpuesto por la</w:t>
      </w:r>
      <w:r w:rsidR="0093083C" w:rsidRPr="001B181B">
        <w:rPr>
          <w:rFonts w:ascii="Tahoma" w:eastAsia="Times New Roman" w:hAnsi="Tahoma" w:cs="Tahoma"/>
          <w:color w:val="000000" w:themeColor="text1"/>
          <w:sz w:val="24"/>
          <w:szCs w:val="24"/>
        </w:rPr>
        <w:t xml:space="preserve"> Fiscal</w:t>
      </w:r>
      <w:r w:rsidR="00903F6E" w:rsidRPr="001B181B">
        <w:rPr>
          <w:rFonts w:ascii="Tahoma" w:eastAsia="Times New Roman" w:hAnsi="Tahoma" w:cs="Tahoma"/>
          <w:color w:val="000000" w:themeColor="text1"/>
          <w:sz w:val="24"/>
          <w:szCs w:val="24"/>
        </w:rPr>
        <w:t>í</w:t>
      </w:r>
      <w:r w:rsidR="00436F9F" w:rsidRPr="001B181B">
        <w:rPr>
          <w:rFonts w:ascii="Tahoma" w:eastAsia="Times New Roman" w:hAnsi="Tahoma" w:cs="Tahoma"/>
          <w:color w:val="000000" w:themeColor="text1"/>
          <w:sz w:val="24"/>
          <w:szCs w:val="24"/>
        </w:rPr>
        <w:t>a</w:t>
      </w:r>
      <w:r w:rsidR="0093083C" w:rsidRPr="001B181B">
        <w:rPr>
          <w:rFonts w:ascii="Tahoma" w:eastAsia="Times New Roman" w:hAnsi="Tahoma" w:cs="Tahoma"/>
          <w:color w:val="000000" w:themeColor="text1"/>
          <w:sz w:val="24"/>
          <w:szCs w:val="24"/>
        </w:rPr>
        <w:t xml:space="preserve"> en contra de la sentencia proferida por el Juzgado Único Penal del Circuito de Belén de Umbría en las calendas del tres (03) de octubre</w:t>
      </w:r>
      <w:r w:rsidR="00436F9F" w:rsidRPr="001B181B">
        <w:rPr>
          <w:rFonts w:ascii="Tahoma" w:eastAsia="Times New Roman" w:hAnsi="Tahoma" w:cs="Tahoma"/>
          <w:color w:val="000000" w:themeColor="text1"/>
          <w:sz w:val="24"/>
          <w:szCs w:val="24"/>
        </w:rPr>
        <w:t xml:space="preserve"> de los corrientes</w:t>
      </w:r>
      <w:r w:rsidR="0093083C" w:rsidRPr="001B181B">
        <w:rPr>
          <w:rFonts w:ascii="Tahoma" w:eastAsia="Times New Roman" w:hAnsi="Tahoma" w:cs="Tahoma"/>
          <w:color w:val="000000" w:themeColor="text1"/>
          <w:sz w:val="24"/>
          <w:szCs w:val="24"/>
        </w:rPr>
        <w:t>, en virtud de la cual se absolvi</w:t>
      </w:r>
      <w:r w:rsidR="00EF551C" w:rsidRPr="001B181B">
        <w:rPr>
          <w:rFonts w:ascii="Tahoma" w:eastAsia="Times New Roman" w:hAnsi="Tahoma" w:cs="Tahoma"/>
          <w:color w:val="000000" w:themeColor="text1"/>
          <w:sz w:val="24"/>
          <w:szCs w:val="24"/>
        </w:rPr>
        <w:t xml:space="preserve">ó a los Procesados </w:t>
      </w:r>
      <w:r w:rsidR="00EF551C" w:rsidRPr="001B181B">
        <w:rPr>
          <w:rFonts w:ascii="Tahoma" w:eastAsia="Times New Roman" w:hAnsi="Tahoma" w:cs="Tahoma"/>
          <w:b/>
          <w:color w:val="000000" w:themeColor="text1"/>
          <w:sz w:val="24"/>
          <w:szCs w:val="24"/>
        </w:rPr>
        <w:t xml:space="preserve">JORGE LEONARDO MAPURA PRADO </w:t>
      </w:r>
      <w:r w:rsidR="00EF551C" w:rsidRPr="001B181B">
        <w:rPr>
          <w:rFonts w:ascii="Tahoma" w:eastAsia="Times New Roman" w:hAnsi="Tahoma" w:cs="Tahoma"/>
          <w:color w:val="000000" w:themeColor="text1"/>
          <w:sz w:val="24"/>
          <w:szCs w:val="24"/>
        </w:rPr>
        <w:t>y</w:t>
      </w:r>
      <w:r w:rsidR="00EF551C" w:rsidRPr="001B181B">
        <w:rPr>
          <w:rFonts w:ascii="Tahoma" w:eastAsia="Times New Roman" w:hAnsi="Tahoma" w:cs="Tahoma"/>
          <w:b/>
          <w:color w:val="000000" w:themeColor="text1"/>
          <w:sz w:val="24"/>
          <w:szCs w:val="24"/>
        </w:rPr>
        <w:t xml:space="preserve"> DEIMER ALEJANDRO SUÁREZ SÁNCHEZ </w:t>
      </w:r>
      <w:r w:rsidR="00436F9F" w:rsidRPr="001B181B">
        <w:rPr>
          <w:rFonts w:ascii="Tahoma" w:eastAsia="Times New Roman" w:hAnsi="Tahoma" w:cs="Tahoma"/>
          <w:color w:val="000000" w:themeColor="text1"/>
          <w:sz w:val="24"/>
          <w:szCs w:val="24"/>
        </w:rPr>
        <w:t xml:space="preserve">de los cargos endilgados en su contra </w:t>
      </w:r>
      <w:r w:rsidRPr="001B181B">
        <w:rPr>
          <w:rFonts w:ascii="Tahoma" w:eastAsia="Times New Roman" w:hAnsi="Tahoma" w:cs="Tahoma"/>
          <w:color w:val="000000" w:themeColor="text1"/>
          <w:sz w:val="24"/>
          <w:szCs w:val="24"/>
        </w:rPr>
        <w:t xml:space="preserve">por incurrir en la </w:t>
      </w:r>
      <w:r w:rsidR="00B81062" w:rsidRPr="001B181B">
        <w:rPr>
          <w:rFonts w:ascii="Tahoma" w:eastAsia="Times New Roman" w:hAnsi="Tahoma" w:cs="Tahoma"/>
          <w:color w:val="000000" w:themeColor="text1"/>
          <w:sz w:val="24"/>
          <w:szCs w:val="24"/>
        </w:rPr>
        <w:t xml:space="preserve">presunta </w:t>
      </w:r>
      <w:r w:rsidRPr="001B181B">
        <w:rPr>
          <w:rFonts w:ascii="Tahoma" w:eastAsia="Times New Roman" w:hAnsi="Tahoma" w:cs="Tahoma"/>
          <w:color w:val="000000" w:themeColor="text1"/>
          <w:sz w:val="24"/>
          <w:szCs w:val="24"/>
        </w:rPr>
        <w:t>comisión del delito de tráfico</w:t>
      </w:r>
      <w:r w:rsidR="00C0766C" w:rsidRPr="001B181B">
        <w:rPr>
          <w:rFonts w:ascii="Tahoma" w:eastAsia="Times New Roman" w:hAnsi="Tahoma" w:cs="Tahoma"/>
          <w:color w:val="000000" w:themeColor="text1"/>
          <w:sz w:val="24"/>
          <w:szCs w:val="24"/>
        </w:rPr>
        <w:t>, fabricación o porte</w:t>
      </w:r>
      <w:r w:rsidR="000509B0" w:rsidRPr="001B181B">
        <w:rPr>
          <w:rFonts w:ascii="Tahoma" w:eastAsia="Times New Roman" w:hAnsi="Tahoma" w:cs="Tahoma"/>
          <w:color w:val="000000" w:themeColor="text1"/>
          <w:sz w:val="24"/>
          <w:szCs w:val="24"/>
        </w:rPr>
        <w:t xml:space="preserve"> de estupefacientes en la modalidad de transportar. </w:t>
      </w:r>
    </w:p>
    <w:p w:rsidR="009235E5" w:rsidRPr="001B181B" w:rsidRDefault="009235E5" w:rsidP="005F574F">
      <w:pPr>
        <w:spacing w:line="276" w:lineRule="auto"/>
        <w:rPr>
          <w:rFonts w:ascii="Tahoma" w:eastAsia="Times New Roman" w:hAnsi="Tahoma" w:cs="Tahoma"/>
          <w:color w:val="000000" w:themeColor="text1"/>
          <w:sz w:val="24"/>
          <w:szCs w:val="24"/>
        </w:rPr>
      </w:pPr>
    </w:p>
    <w:p w:rsidR="00F5311C" w:rsidRPr="001B181B" w:rsidRDefault="00F5311C" w:rsidP="005F574F">
      <w:pPr>
        <w:spacing w:line="276" w:lineRule="auto"/>
        <w:jc w:val="center"/>
        <w:rPr>
          <w:rFonts w:ascii="Tahoma" w:eastAsia="Times New Roman" w:hAnsi="Tahoma" w:cs="Tahoma"/>
          <w:b/>
          <w:bCs/>
          <w:color w:val="000000" w:themeColor="text1"/>
          <w:sz w:val="24"/>
          <w:szCs w:val="24"/>
        </w:rPr>
      </w:pPr>
      <w:r w:rsidRPr="001B181B">
        <w:rPr>
          <w:rFonts w:ascii="Tahoma" w:eastAsia="Times New Roman" w:hAnsi="Tahoma" w:cs="Tahoma"/>
          <w:b/>
          <w:bCs/>
          <w:color w:val="000000" w:themeColor="text1"/>
          <w:sz w:val="24"/>
          <w:szCs w:val="24"/>
        </w:rPr>
        <w:t>ANTECEDENTES:</w:t>
      </w:r>
    </w:p>
    <w:p w:rsidR="00F5311C" w:rsidRPr="001B181B" w:rsidRDefault="00F5311C" w:rsidP="005F574F">
      <w:pPr>
        <w:tabs>
          <w:tab w:val="left" w:pos="1560"/>
        </w:tabs>
        <w:spacing w:line="276" w:lineRule="auto"/>
        <w:jc w:val="both"/>
        <w:rPr>
          <w:rFonts w:ascii="Tahoma" w:eastAsia="Times New Roman" w:hAnsi="Tahoma" w:cs="Tahoma"/>
          <w:color w:val="000000" w:themeColor="text1"/>
          <w:sz w:val="24"/>
          <w:szCs w:val="24"/>
        </w:rPr>
      </w:pPr>
    </w:p>
    <w:p w:rsidR="00442923" w:rsidRPr="001B181B" w:rsidRDefault="00F5311C" w:rsidP="005F574F">
      <w:pPr>
        <w:tabs>
          <w:tab w:val="left" w:pos="1560"/>
        </w:tabs>
        <w:spacing w:line="276" w:lineRule="auto"/>
        <w:jc w:val="both"/>
        <w:rPr>
          <w:rFonts w:ascii="Tahoma" w:eastAsia="Times New Roman" w:hAnsi="Tahoma" w:cs="Tahoma"/>
          <w:color w:val="000000" w:themeColor="text1"/>
          <w:sz w:val="24"/>
          <w:szCs w:val="24"/>
        </w:rPr>
      </w:pPr>
      <w:r w:rsidRPr="001B181B">
        <w:rPr>
          <w:rFonts w:ascii="Tahoma" w:eastAsia="Times New Roman" w:hAnsi="Tahoma" w:cs="Tahoma"/>
          <w:color w:val="000000" w:themeColor="text1"/>
          <w:sz w:val="24"/>
          <w:szCs w:val="24"/>
        </w:rPr>
        <w:t xml:space="preserve">Los hechos que concitan la atención de la Judicatura </w:t>
      </w:r>
      <w:r w:rsidR="00436F9F" w:rsidRPr="001B181B">
        <w:rPr>
          <w:rFonts w:ascii="Tahoma" w:eastAsia="Times New Roman" w:hAnsi="Tahoma" w:cs="Tahoma"/>
          <w:color w:val="000000" w:themeColor="text1"/>
          <w:sz w:val="24"/>
          <w:szCs w:val="24"/>
        </w:rPr>
        <w:t xml:space="preserve">están relacionados con un operativo desplegado por efectivos de la </w:t>
      </w:r>
      <w:r w:rsidR="004517C5" w:rsidRPr="001B181B">
        <w:rPr>
          <w:rFonts w:ascii="Tahoma" w:eastAsia="Times New Roman" w:hAnsi="Tahoma" w:cs="Tahoma"/>
          <w:color w:val="000000" w:themeColor="text1"/>
          <w:sz w:val="24"/>
          <w:szCs w:val="24"/>
        </w:rPr>
        <w:t>Policía</w:t>
      </w:r>
      <w:r w:rsidR="00436F9F" w:rsidRPr="001B181B">
        <w:rPr>
          <w:rFonts w:ascii="Tahoma" w:eastAsia="Times New Roman" w:hAnsi="Tahoma" w:cs="Tahoma"/>
          <w:color w:val="000000" w:themeColor="text1"/>
          <w:sz w:val="24"/>
          <w:szCs w:val="24"/>
        </w:rPr>
        <w:t xml:space="preserve"> Nacional</w:t>
      </w:r>
      <w:r w:rsidR="00197088" w:rsidRPr="001B181B">
        <w:rPr>
          <w:rFonts w:ascii="Tahoma" w:eastAsia="Times New Roman" w:hAnsi="Tahoma" w:cs="Tahoma"/>
          <w:color w:val="000000" w:themeColor="text1"/>
          <w:sz w:val="24"/>
          <w:szCs w:val="24"/>
        </w:rPr>
        <w:t xml:space="preserve"> </w:t>
      </w:r>
      <w:r w:rsidR="00436F9F" w:rsidRPr="001B181B">
        <w:rPr>
          <w:rFonts w:ascii="Tahoma" w:eastAsia="Times New Roman" w:hAnsi="Tahoma" w:cs="Tahoma"/>
          <w:color w:val="000000" w:themeColor="text1"/>
          <w:sz w:val="24"/>
          <w:szCs w:val="24"/>
        </w:rPr>
        <w:t>el 30 de septiembre del año 2.015</w:t>
      </w:r>
      <w:r w:rsidR="00EF4ADA" w:rsidRPr="001B181B">
        <w:rPr>
          <w:rFonts w:ascii="Tahoma" w:eastAsia="Times New Roman" w:hAnsi="Tahoma" w:cs="Tahoma"/>
          <w:color w:val="000000" w:themeColor="text1"/>
          <w:sz w:val="24"/>
          <w:szCs w:val="24"/>
        </w:rPr>
        <w:t>, a eso de las 20:20 horas,</w:t>
      </w:r>
      <w:r w:rsidR="00436F9F" w:rsidRPr="001B181B">
        <w:rPr>
          <w:rFonts w:ascii="Tahoma" w:eastAsia="Times New Roman" w:hAnsi="Tahoma" w:cs="Tahoma"/>
          <w:color w:val="000000" w:themeColor="text1"/>
          <w:sz w:val="24"/>
          <w:szCs w:val="24"/>
        </w:rPr>
        <w:t xml:space="preserve"> en la </w:t>
      </w:r>
      <w:r w:rsidR="004517C5" w:rsidRPr="001B181B">
        <w:rPr>
          <w:rFonts w:ascii="Tahoma" w:eastAsia="Times New Roman" w:hAnsi="Tahoma" w:cs="Tahoma"/>
          <w:color w:val="000000" w:themeColor="text1"/>
          <w:sz w:val="24"/>
          <w:szCs w:val="24"/>
        </w:rPr>
        <w:t>vía</w:t>
      </w:r>
      <w:r w:rsidR="00436F9F" w:rsidRPr="001B181B">
        <w:rPr>
          <w:rFonts w:ascii="Tahoma" w:eastAsia="Times New Roman" w:hAnsi="Tahoma" w:cs="Tahoma"/>
          <w:color w:val="000000" w:themeColor="text1"/>
          <w:sz w:val="24"/>
          <w:szCs w:val="24"/>
        </w:rPr>
        <w:t xml:space="preserve"> que conduc</w:t>
      </w:r>
      <w:r w:rsidR="00F50307" w:rsidRPr="001B181B">
        <w:rPr>
          <w:rFonts w:ascii="Tahoma" w:eastAsia="Times New Roman" w:hAnsi="Tahoma" w:cs="Tahoma"/>
          <w:color w:val="000000" w:themeColor="text1"/>
          <w:sz w:val="24"/>
          <w:szCs w:val="24"/>
        </w:rPr>
        <w:t>e desde Pereira haci</w:t>
      </w:r>
      <w:r w:rsidR="00436F9F" w:rsidRPr="001B181B">
        <w:rPr>
          <w:rFonts w:ascii="Tahoma" w:eastAsia="Times New Roman" w:hAnsi="Tahoma" w:cs="Tahoma"/>
          <w:color w:val="000000" w:themeColor="text1"/>
          <w:sz w:val="24"/>
          <w:szCs w:val="24"/>
        </w:rPr>
        <w:t xml:space="preserve">a el </w:t>
      </w:r>
      <w:r w:rsidR="003B4546" w:rsidRPr="001B181B">
        <w:rPr>
          <w:rFonts w:ascii="Tahoma" w:eastAsia="Times New Roman" w:hAnsi="Tahoma" w:cs="Tahoma"/>
          <w:color w:val="000000" w:themeColor="text1"/>
          <w:sz w:val="24"/>
          <w:szCs w:val="24"/>
        </w:rPr>
        <w:t>municipio de Belén de Umbría</w:t>
      </w:r>
      <w:r w:rsidR="00436F9F" w:rsidRPr="001B181B">
        <w:rPr>
          <w:rFonts w:ascii="Tahoma" w:eastAsia="Times New Roman" w:hAnsi="Tahoma" w:cs="Tahoma"/>
          <w:color w:val="000000" w:themeColor="text1"/>
          <w:sz w:val="24"/>
          <w:szCs w:val="24"/>
        </w:rPr>
        <w:t>, en inmediaciones</w:t>
      </w:r>
      <w:r w:rsidR="003B4546" w:rsidRPr="001B181B">
        <w:rPr>
          <w:rFonts w:ascii="Tahoma" w:eastAsia="Times New Roman" w:hAnsi="Tahoma" w:cs="Tahoma"/>
          <w:color w:val="000000" w:themeColor="text1"/>
          <w:sz w:val="24"/>
          <w:szCs w:val="24"/>
        </w:rPr>
        <w:t xml:space="preserve"> </w:t>
      </w:r>
      <w:r w:rsidR="00436F9F" w:rsidRPr="001B181B">
        <w:rPr>
          <w:rFonts w:ascii="Tahoma" w:eastAsia="Times New Roman" w:hAnsi="Tahoma" w:cs="Tahoma"/>
          <w:color w:val="000000" w:themeColor="text1"/>
          <w:sz w:val="24"/>
          <w:szCs w:val="24"/>
        </w:rPr>
        <w:t>del s</w:t>
      </w:r>
      <w:r w:rsidR="003B4546" w:rsidRPr="001B181B">
        <w:rPr>
          <w:rFonts w:ascii="Tahoma" w:eastAsia="Times New Roman" w:hAnsi="Tahoma" w:cs="Tahoma"/>
          <w:color w:val="000000" w:themeColor="text1"/>
          <w:sz w:val="24"/>
          <w:szCs w:val="24"/>
        </w:rPr>
        <w:t xml:space="preserve">ector conocido como </w:t>
      </w:r>
      <w:r w:rsidR="003B4546" w:rsidRPr="001B181B">
        <w:rPr>
          <w:rFonts w:ascii="Tahoma" w:eastAsia="Times New Roman" w:hAnsi="Tahoma" w:cs="Tahoma"/>
          <w:i/>
          <w:color w:val="000000" w:themeColor="text1"/>
          <w:sz w:val="24"/>
          <w:szCs w:val="24"/>
        </w:rPr>
        <w:t>“mate</w:t>
      </w:r>
      <w:r w:rsidR="00436F9F" w:rsidRPr="001B181B">
        <w:rPr>
          <w:rFonts w:ascii="Tahoma" w:eastAsia="Times New Roman" w:hAnsi="Tahoma" w:cs="Tahoma"/>
          <w:i/>
          <w:color w:val="000000" w:themeColor="text1"/>
          <w:sz w:val="24"/>
          <w:szCs w:val="24"/>
        </w:rPr>
        <w:t>`</w:t>
      </w:r>
      <w:r w:rsidR="003B4546" w:rsidRPr="001B181B">
        <w:rPr>
          <w:rFonts w:ascii="Tahoma" w:eastAsia="Times New Roman" w:hAnsi="Tahoma" w:cs="Tahoma"/>
          <w:i/>
          <w:color w:val="000000" w:themeColor="text1"/>
          <w:sz w:val="24"/>
          <w:szCs w:val="24"/>
        </w:rPr>
        <w:t xml:space="preserve">guadua”, </w:t>
      </w:r>
      <w:r w:rsidR="003B4546" w:rsidRPr="001B181B">
        <w:rPr>
          <w:rFonts w:ascii="Tahoma" w:eastAsia="Times New Roman" w:hAnsi="Tahoma" w:cs="Tahoma"/>
          <w:color w:val="000000" w:themeColor="text1"/>
          <w:sz w:val="24"/>
          <w:szCs w:val="24"/>
        </w:rPr>
        <w:t>y están relacionad</w:t>
      </w:r>
      <w:r w:rsidR="00EF4ADA" w:rsidRPr="001B181B">
        <w:rPr>
          <w:rFonts w:ascii="Tahoma" w:eastAsia="Times New Roman" w:hAnsi="Tahoma" w:cs="Tahoma"/>
          <w:color w:val="000000" w:themeColor="text1"/>
          <w:sz w:val="24"/>
          <w:szCs w:val="24"/>
        </w:rPr>
        <w:t>o</w:t>
      </w:r>
      <w:r w:rsidR="003B4546" w:rsidRPr="001B181B">
        <w:rPr>
          <w:rFonts w:ascii="Tahoma" w:eastAsia="Times New Roman" w:hAnsi="Tahoma" w:cs="Tahoma"/>
          <w:color w:val="000000" w:themeColor="text1"/>
          <w:sz w:val="24"/>
          <w:szCs w:val="24"/>
        </w:rPr>
        <w:t>s con la captura en flagrancia de los ciudadanos JORGE LEONARDO MAPURA PRADO Y DEIMER ALEJANDRO SUÁREZ SÁNCHEZ</w:t>
      </w:r>
      <w:r w:rsidR="00436F9F" w:rsidRPr="001B181B">
        <w:rPr>
          <w:rFonts w:ascii="Tahoma" w:eastAsia="Times New Roman" w:hAnsi="Tahoma" w:cs="Tahoma"/>
          <w:color w:val="000000" w:themeColor="text1"/>
          <w:sz w:val="24"/>
          <w:szCs w:val="24"/>
        </w:rPr>
        <w:t xml:space="preserve">, quienes se movilizaban por ese sector en una motocicleta </w:t>
      </w:r>
      <w:r w:rsidR="000353E1" w:rsidRPr="001B181B">
        <w:rPr>
          <w:rFonts w:ascii="Tahoma" w:eastAsia="Times New Roman" w:hAnsi="Tahoma" w:cs="Tahoma"/>
          <w:color w:val="000000" w:themeColor="text1"/>
          <w:sz w:val="24"/>
          <w:szCs w:val="24"/>
        </w:rPr>
        <w:t>de</w:t>
      </w:r>
      <w:r w:rsidR="003B4546" w:rsidRPr="001B181B">
        <w:rPr>
          <w:rFonts w:ascii="Tahoma" w:eastAsia="Times New Roman" w:hAnsi="Tahoma" w:cs="Tahoma"/>
          <w:color w:val="000000" w:themeColor="text1"/>
          <w:sz w:val="24"/>
          <w:szCs w:val="24"/>
        </w:rPr>
        <w:t xml:space="preserve"> </w:t>
      </w:r>
      <w:r w:rsidR="00436F9F" w:rsidRPr="001B181B">
        <w:rPr>
          <w:rFonts w:ascii="Tahoma" w:eastAsia="Times New Roman" w:hAnsi="Tahoma" w:cs="Tahoma"/>
          <w:color w:val="000000" w:themeColor="text1"/>
          <w:sz w:val="24"/>
          <w:szCs w:val="24"/>
        </w:rPr>
        <w:t>placas FUS – 92B</w:t>
      </w:r>
      <w:r w:rsidR="00543181" w:rsidRPr="001B181B">
        <w:rPr>
          <w:rFonts w:ascii="Tahoma" w:eastAsia="Times New Roman" w:hAnsi="Tahoma" w:cs="Tahoma"/>
          <w:color w:val="000000" w:themeColor="text1"/>
          <w:sz w:val="24"/>
          <w:szCs w:val="24"/>
        </w:rPr>
        <w:t>, a los cuales unos policiales le</w:t>
      </w:r>
      <w:r w:rsidR="0002249D" w:rsidRPr="001B181B">
        <w:rPr>
          <w:rFonts w:ascii="Tahoma" w:eastAsia="Times New Roman" w:hAnsi="Tahoma" w:cs="Tahoma"/>
          <w:color w:val="000000" w:themeColor="text1"/>
          <w:sz w:val="24"/>
          <w:szCs w:val="24"/>
        </w:rPr>
        <w:t>s</w:t>
      </w:r>
      <w:r w:rsidR="00543181" w:rsidRPr="001B181B">
        <w:rPr>
          <w:rFonts w:ascii="Tahoma" w:eastAsia="Times New Roman" w:hAnsi="Tahoma" w:cs="Tahoma"/>
          <w:color w:val="000000" w:themeColor="text1"/>
          <w:sz w:val="24"/>
          <w:szCs w:val="24"/>
        </w:rPr>
        <w:t xml:space="preserve"> practicaron una requisa, y como consecuencia de la misma, se encontró en poder del </w:t>
      </w:r>
      <w:r w:rsidR="00247CD3" w:rsidRPr="001B181B">
        <w:rPr>
          <w:rFonts w:ascii="Tahoma" w:eastAsia="Times New Roman" w:hAnsi="Tahoma" w:cs="Tahoma"/>
          <w:color w:val="000000" w:themeColor="text1"/>
          <w:sz w:val="24"/>
          <w:szCs w:val="24"/>
        </w:rPr>
        <w:t>parrillero de la motocicleta</w:t>
      </w:r>
      <w:r w:rsidR="00637D5E" w:rsidRPr="001B181B">
        <w:rPr>
          <w:rFonts w:ascii="Tahoma" w:eastAsia="Times New Roman" w:hAnsi="Tahoma" w:cs="Tahoma"/>
          <w:color w:val="000000" w:themeColor="text1"/>
          <w:sz w:val="24"/>
          <w:szCs w:val="24"/>
        </w:rPr>
        <w:t>,</w:t>
      </w:r>
      <w:r w:rsidR="00247CD3" w:rsidRPr="001B181B">
        <w:rPr>
          <w:rFonts w:ascii="Tahoma" w:eastAsia="Times New Roman" w:hAnsi="Tahoma" w:cs="Tahoma"/>
          <w:color w:val="000000" w:themeColor="text1"/>
          <w:sz w:val="24"/>
          <w:szCs w:val="24"/>
        </w:rPr>
        <w:t xml:space="preserve"> </w:t>
      </w:r>
      <w:r w:rsidR="00442923" w:rsidRPr="001B181B">
        <w:rPr>
          <w:rFonts w:ascii="Tahoma" w:eastAsia="Times New Roman" w:hAnsi="Tahoma" w:cs="Tahoma"/>
          <w:color w:val="000000" w:themeColor="text1"/>
          <w:sz w:val="24"/>
          <w:szCs w:val="24"/>
        </w:rPr>
        <w:t xml:space="preserve">JORGE LEONARDO MAPURA, </w:t>
      </w:r>
      <w:r w:rsidR="00247CD3" w:rsidRPr="001B181B">
        <w:rPr>
          <w:rFonts w:ascii="Tahoma" w:eastAsia="Times New Roman" w:hAnsi="Tahoma" w:cs="Tahoma"/>
          <w:color w:val="000000" w:themeColor="text1"/>
          <w:sz w:val="24"/>
          <w:szCs w:val="24"/>
        </w:rPr>
        <w:t xml:space="preserve">una envoltura plástica de color negro con un pequeño orificio, </w:t>
      </w:r>
      <w:r w:rsidR="00442923" w:rsidRPr="001B181B">
        <w:rPr>
          <w:rFonts w:ascii="Tahoma" w:eastAsia="Times New Roman" w:hAnsi="Tahoma" w:cs="Tahoma"/>
          <w:color w:val="000000" w:themeColor="text1"/>
          <w:sz w:val="24"/>
          <w:szCs w:val="24"/>
        </w:rPr>
        <w:t>la cual contenía una</w:t>
      </w:r>
      <w:r w:rsidR="00247CD3" w:rsidRPr="001B181B">
        <w:rPr>
          <w:rFonts w:ascii="Tahoma" w:eastAsia="Times New Roman" w:hAnsi="Tahoma" w:cs="Tahoma"/>
          <w:color w:val="000000" w:themeColor="text1"/>
          <w:sz w:val="24"/>
          <w:szCs w:val="24"/>
        </w:rPr>
        <w:t xml:space="preserve"> sustancia pulverulenta de color habano con características similares a estupefaciente</w:t>
      </w:r>
      <w:r w:rsidR="00442923" w:rsidRPr="001B181B">
        <w:rPr>
          <w:rFonts w:ascii="Tahoma" w:eastAsia="Times New Roman" w:hAnsi="Tahoma" w:cs="Tahoma"/>
          <w:color w:val="000000" w:themeColor="text1"/>
          <w:sz w:val="24"/>
          <w:szCs w:val="24"/>
        </w:rPr>
        <w:t>.</w:t>
      </w:r>
    </w:p>
    <w:p w:rsidR="00442923" w:rsidRPr="001B181B" w:rsidRDefault="00442923" w:rsidP="005F574F">
      <w:pPr>
        <w:tabs>
          <w:tab w:val="left" w:pos="1560"/>
        </w:tabs>
        <w:spacing w:line="276" w:lineRule="auto"/>
        <w:jc w:val="both"/>
        <w:rPr>
          <w:rFonts w:ascii="Tahoma" w:eastAsia="Times New Roman" w:hAnsi="Tahoma" w:cs="Tahoma"/>
          <w:color w:val="000000" w:themeColor="text1"/>
          <w:sz w:val="24"/>
          <w:szCs w:val="24"/>
        </w:rPr>
      </w:pPr>
    </w:p>
    <w:p w:rsidR="00247CD3" w:rsidRPr="001B181B" w:rsidRDefault="00442923" w:rsidP="005F574F">
      <w:pPr>
        <w:tabs>
          <w:tab w:val="left" w:pos="1560"/>
        </w:tabs>
        <w:spacing w:line="276" w:lineRule="auto"/>
        <w:jc w:val="both"/>
        <w:rPr>
          <w:rFonts w:ascii="Tahoma" w:eastAsia="Times New Roman" w:hAnsi="Tahoma" w:cs="Tahoma"/>
          <w:color w:val="000000" w:themeColor="text1"/>
          <w:sz w:val="24"/>
          <w:szCs w:val="24"/>
        </w:rPr>
      </w:pPr>
      <w:r w:rsidRPr="001B181B">
        <w:rPr>
          <w:rFonts w:ascii="Tahoma" w:eastAsia="Times New Roman" w:hAnsi="Tahoma" w:cs="Tahoma"/>
          <w:color w:val="000000" w:themeColor="text1"/>
          <w:sz w:val="24"/>
          <w:szCs w:val="24"/>
        </w:rPr>
        <w:t xml:space="preserve">De igual forma, el conductor de la motocicleta, </w:t>
      </w:r>
      <w:r w:rsidR="00882A72" w:rsidRPr="001B181B">
        <w:rPr>
          <w:rFonts w:ascii="Tahoma" w:eastAsia="Times New Roman" w:hAnsi="Tahoma" w:cs="Tahoma"/>
          <w:color w:val="000000" w:themeColor="text1"/>
          <w:sz w:val="24"/>
          <w:szCs w:val="24"/>
        </w:rPr>
        <w:t xml:space="preserve">DEIMER ALEJANDRO SUÁREZ SÁNCHEZ, </w:t>
      </w:r>
      <w:r w:rsidRPr="001B181B">
        <w:rPr>
          <w:rFonts w:ascii="Tahoma" w:eastAsia="Times New Roman" w:hAnsi="Tahoma" w:cs="Tahoma"/>
          <w:color w:val="000000" w:themeColor="text1"/>
          <w:sz w:val="24"/>
          <w:szCs w:val="24"/>
        </w:rPr>
        <w:t xml:space="preserve">ante el hallazgo de los narcóticos, de manera </w:t>
      </w:r>
      <w:r w:rsidR="00B51DA9" w:rsidRPr="001B181B">
        <w:rPr>
          <w:rFonts w:ascii="Tahoma" w:eastAsia="Times New Roman" w:hAnsi="Tahoma" w:cs="Tahoma"/>
          <w:color w:val="000000" w:themeColor="text1"/>
          <w:sz w:val="24"/>
          <w:szCs w:val="24"/>
        </w:rPr>
        <w:t>espontánea</w:t>
      </w:r>
      <w:r w:rsidRPr="001B181B">
        <w:rPr>
          <w:rFonts w:ascii="Tahoma" w:eastAsia="Times New Roman" w:hAnsi="Tahoma" w:cs="Tahoma"/>
          <w:color w:val="000000" w:themeColor="text1"/>
          <w:sz w:val="24"/>
          <w:szCs w:val="24"/>
        </w:rPr>
        <w:t xml:space="preserve"> le dijo a los policiales </w:t>
      </w:r>
      <w:r w:rsidR="00882A72" w:rsidRPr="001B181B">
        <w:rPr>
          <w:rFonts w:ascii="Tahoma" w:eastAsia="Times New Roman" w:hAnsi="Tahoma" w:cs="Tahoma"/>
          <w:color w:val="000000" w:themeColor="text1"/>
          <w:sz w:val="24"/>
          <w:szCs w:val="24"/>
        </w:rPr>
        <w:t xml:space="preserve">que </w:t>
      </w:r>
      <w:r w:rsidR="00882A72" w:rsidRPr="001B181B">
        <w:rPr>
          <w:rFonts w:ascii="Tahoma" w:eastAsia="Times New Roman" w:hAnsi="Tahoma" w:cs="Tahoma"/>
          <w:i/>
          <w:color w:val="000000" w:themeColor="text1"/>
          <w:sz w:val="24"/>
          <w:szCs w:val="24"/>
        </w:rPr>
        <w:t>“era la primera vez que trabajaba con eso y que solo les habían pagado un dinero para traer dicha sustancia hasta el municipio”</w:t>
      </w:r>
      <w:r w:rsidR="00882A72" w:rsidRPr="001B181B">
        <w:rPr>
          <w:rFonts w:ascii="Tahoma" w:eastAsia="Times New Roman" w:hAnsi="Tahoma" w:cs="Tahoma"/>
          <w:color w:val="000000" w:themeColor="text1"/>
          <w:sz w:val="24"/>
          <w:szCs w:val="24"/>
        </w:rPr>
        <w:t xml:space="preserve">, además de que </w:t>
      </w:r>
      <w:r w:rsidR="00882A72" w:rsidRPr="001B181B">
        <w:rPr>
          <w:rFonts w:ascii="Tahoma" w:eastAsia="Times New Roman" w:hAnsi="Tahoma" w:cs="Tahoma"/>
          <w:i/>
          <w:color w:val="000000" w:themeColor="text1"/>
          <w:sz w:val="24"/>
          <w:szCs w:val="24"/>
        </w:rPr>
        <w:t>“pensó en evadir el pare y decidió parar por temor de la reacción de la Policía.”</w:t>
      </w:r>
      <w:r w:rsidRPr="001B181B">
        <w:rPr>
          <w:rFonts w:ascii="Tahoma" w:eastAsia="Times New Roman" w:hAnsi="Tahoma" w:cs="Tahoma"/>
          <w:i/>
          <w:color w:val="000000" w:themeColor="text1"/>
          <w:sz w:val="24"/>
          <w:szCs w:val="24"/>
        </w:rPr>
        <w:t>.</w:t>
      </w:r>
    </w:p>
    <w:p w:rsidR="00442923" w:rsidRPr="001B181B" w:rsidRDefault="00442923" w:rsidP="005F574F">
      <w:pPr>
        <w:tabs>
          <w:tab w:val="left" w:pos="1560"/>
        </w:tabs>
        <w:spacing w:line="276" w:lineRule="auto"/>
        <w:jc w:val="both"/>
        <w:rPr>
          <w:rFonts w:ascii="Tahoma" w:eastAsia="Times New Roman" w:hAnsi="Tahoma" w:cs="Tahoma"/>
          <w:color w:val="000000" w:themeColor="text1"/>
          <w:sz w:val="24"/>
          <w:szCs w:val="24"/>
        </w:rPr>
      </w:pPr>
    </w:p>
    <w:p w:rsidR="008C121D" w:rsidRPr="001B181B" w:rsidRDefault="00442923" w:rsidP="005F574F">
      <w:pPr>
        <w:tabs>
          <w:tab w:val="left" w:pos="1560"/>
        </w:tabs>
        <w:spacing w:line="276" w:lineRule="auto"/>
        <w:jc w:val="both"/>
        <w:rPr>
          <w:rFonts w:ascii="Tahoma" w:eastAsia="Times New Roman" w:hAnsi="Tahoma" w:cs="Tahoma"/>
          <w:color w:val="000000" w:themeColor="text1"/>
          <w:sz w:val="24"/>
          <w:szCs w:val="24"/>
        </w:rPr>
      </w:pPr>
      <w:r w:rsidRPr="001B181B">
        <w:rPr>
          <w:rFonts w:ascii="Tahoma" w:eastAsia="Times New Roman" w:hAnsi="Tahoma" w:cs="Tahoma"/>
          <w:color w:val="000000" w:themeColor="text1"/>
          <w:sz w:val="24"/>
          <w:szCs w:val="24"/>
        </w:rPr>
        <w:t xml:space="preserve">La sustancia estupefaciente incautada posteriormente </w:t>
      </w:r>
      <w:r w:rsidR="00731947" w:rsidRPr="001B181B">
        <w:rPr>
          <w:rFonts w:ascii="Tahoma" w:eastAsia="Times New Roman" w:hAnsi="Tahoma" w:cs="Tahoma"/>
          <w:color w:val="000000" w:themeColor="text1"/>
          <w:sz w:val="24"/>
          <w:szCs w:val="24"/>
        </w:rPr>
        <w:t xml:space="preserve">fue </w:t>
      </w:r>
      <w:r w:rsidR="00533BA3" w:rsidRPr="001B181B">
        <w:rPr>
          <w:rFonts w:ascii="Tahoma" w:eastAsia="Times New Roman" w:hAnsi="Tahoma" w:cs="Tahoma"/>
          <w:color w:val="000000" w:themeColor="text1"/>
          <w:sz w:val="24"/>
          <w:szCs w:val="24"/>
        </w:rPr>
        <w:t xml:space="preserve">sometida a la </w:t>
      </w:r>
      <w:r w:rsidR="00F5311C" w:rsidRPr="001B181B">
        <w:rPr>
          <w:rFonts w:ascii="Tahoma" w:eastAsia="Times New Roman" w:hAnsi="Tahoma" w:cs="Tahoma"/>
          <w:color w:val="000000" w:themeColor="text1"/>
          <w:sz w:val="24"/>
          <w:szCs w:val="24"/>
        </w:rPr>
        <w:t>prueba de identificación preliminar homolog</w:t>
      </w:r>
      <w:r w:rsidR="00731947" w:rsidRPr="001B181B">
        <w:rPr>
          <w:rFonts w:ascii="Tahoma" w:eastAsia="Times New Roman" w:hAnsi="Tahoma" w:cs="Tahoma"/>
          <w:color w:val="000000" w:themeColor="text1"/>
          <w:sz w:val="24"/>
          <w:szCs w:val="24"/>
        </w:rPr>
        <w:t>ada (P.I.P.H), resultando</w:t>
      </w:r>
      <w:r w:rsidR="00F5311C" w:rsidRPr="001B181B">
        <w:rPr>
          <w:rFonts w:ascii="Tahoma" w:eastAsia="Times New Roman" w:hAnsi="Tahoma" w:cs="Tahoma"/>
          <w:color w:val="000000" w:themeColor="text1"/>
          <w:sz w:val="24"/>
          <w:szCs w:val="24"/>
        </w:rPr>
        <w:t xml:space="preserve"> ser compatible con cocaína y sus derivados, arrojando un pe</w:t>
      </w:r>
      <w:r w:rsidR="00CB5D94" w:rsidRPr="001B181B">
        <w:rPr>
          <w:rFonts w:ascii="Tahoma" w:eastAsia="Times New Roman" w:hAnsi="Tahoma" w:cs="Tahoma"/>
          <w:color w:val="000000" w:themeColor="text1"/>
          <w:sz w:val="24"/>
          <w:szCs w:val="24"/>
        </w:rPr>
        <w:t>s</w:t>
      </w:r>
      <w:r w:rsidR="00F5311C" w:rsidRPr="001B181B">
        <w:rPr>
          <w:rFonts w:ascii="Tahoma" w:eastAsia="Times New Roman" w:hAnsi="Tahoma" w:cs="Tahoma"/>
          <w:color w:val="000000" w:themeColor="text1"/>
          <w:sz w:val="24"/>
          <w:szCs w:val="24"/>
        </w:rPr>
        <w:t xml:space="preserve">o neto de </w:t>
      </w:r>
      <w:r w:rsidR="0079436D" w:rsidRPr="001B181B">
        <w:rPr>
          <w:rFonts w:ascii="Tahoma" w:eastAsia="Times New Roman" w:hAnsi="Tahoma" w:cs="Tahoma"/>
          <w:color w:val="000000" w:themeColor="text1"/>
          <w:sz w:val="24"/>
          <w:szCs w:val="24"/>
        </w:rPr>
        <w:t>59,6</w:t>
      </w:r>
      <w:r w:rsidR="00F5311C" w:rsidRPr="001B181B">
        <w:rPr>
          <w:rFonts w:ascii="Tahoma" w:eastAsia="Times New Roman" w:hAnsi="Tahoma" w:cs="Tahoma"/>
          <w:color w:val="000000" w:themeColor="text1"/>
          <w:sz w:val="24"/>
          <w:szCs w:val="24"/>
        </w:rPr>
        <w:t xml:space="preserve"> gramos.  </w:t>
      </w:r>
    </w:p>
    <w:p w:rsidR="004760CD" w:rsidRPr="001B181B" w:rsidRDefault="004760CD" w:rsidP="005F574F">
      <w:pPr>
        <w:tabs>
          <w:tab w:val="left" w:pos="1560"/>
        </w:tabs>
        <w:spacing w:line="276" w:lineRule="auto"/>
        <w:jc w:val="both"/>
        <w:rPr>
          <w:rFonts w:ascii="Tahoma" w:eastAsia="Times New Roman" w:hAnsi="Tahoma" w:cs="Tahoma"/>
          <w:color w:val="000000" w:themeColor="text1"/>
          <w:sz w:val="24"/>
          <w:szCs w:val="24"/>
        </w:rPr>
      </w:pPr>
    </w:p>
    <w:p w:rsidR="00F5311C" w:rsidRPr="001B181B" w:rsidRDefault="00F5311C" w:rsidP="005F574F">
      <w:pPr>
        <w:tabs>
          <w:tab w:val="left" w:pos="1560"/>
        </w:tabs>
        <w:spacing w:line="276" w:lineRule="auto"/>
        <w:jc w:val="center"/>
        <w:rPr>
          <w:rFonts w:ascii="Tahoma" w:eastAsia="Times New Roman" w:hAnsi="Tahoma" w:cs="Tahoma"/>
          <w:color w:val="000000" w:themeColor="text1"/>
          <w:sz w:val="24"/>
          <w:szCs w:val="24"/>
        </w:rPr>
      </w:pPr>
      <w:r w:rsidRPr="001B181B">
        <w:rPr>
          <w:rFonts w:ascii="Tahoma" w:eastAsia="Times New Roman" w:hAnsi="Tahoma" w:cs="Tahoma"/>
          <w:b/>
          <w:bCs/>
          <w:color w:val="000000" w:themeColor="text1"/>
          <w:sz w:val="24"/>
          <w:szCs w:val="24"/>
        </w:rPr>
        <w:lastRenderedPageBreak/>
        <w:t>LA ACTUACIÓN PROCESAL:</w:t>
      </w:r>
    </w:p>
    <w:p w:rsidR="00F5311C" w:rsidRPr="001B181B" w:rsidRDefault="00F5311C" w:rsidP="005F574F">
      <w:pPr>
        <w:spacing w:line="276" w:lineRule="auto"/>
        <w:jc w:val="both"/>
        <w:rPr>
          <w:rFonts w:ascii="Tahoma" w:eastAsia="Times New Roman" w:hAnsi="Tahoma" w:cs="Tahoma"/>
          <w:color w:val="000000" w:themeColor="text1"/>
          <w:sz w:val="24"/>
          <w:szCs w:val="24"/>
        </w:rPr>
      </w:pPr>
    </w:p>
    <w:p w:rsidR="00E018C6" w:rsidRPr="001B181B" w:rsidRDefault="00F5311C" w:rsidP="005F574F">
      <w:pPr>
        <w:numPr>
          <w:ilvl w:val="0"/>
          <w:numId w:val="1"/>
        </w:numPr>
        <w:spacing w:line="276" w:lineRule="auto"/>
        <w:ind w:left="357"/>
        <w:jc w:val="both"/>
        <w:rPr>
          <w:rFonts w:ascii="Tahoma" w:eastAsia="Times New Roman" w:hAnsi="Tahoma" w:cs="Tahoma"/>
          <w:color w:val="000000" w:themeColor="text1"/>
          <w:sz w:val="24"/>
          <w:szCs w:val="24"/>
        </w:rPr>
      </w:pPr>
      <w:r w:rsidRPr="001B181B">
        <w:rPr>
          <w:rFonts w:ascii="Tahoma" w:eastAsia="Times New Roman" w:hAnsi="Tahoma" w:cs="Tahoma"/>
          <w:color w:val="000000" w:themeColor="text1"/>
          <w:sz w:val="24"/>
          <w:szCs w:val="24"/>
        </w:rPr>
        <w:t xml:space="preserve">Las audiencias preliminares se llevaron a cabo el día </w:t>
      </w:r>
      <w:r w:rsidR="00DD3D2E" w:rsidRPr="001B181B">
        <w:rPr>
          <w:rFonts w:ascii="Tahoma" w:eastAsia="Times New Roman" w:hAnsi="Tahoma" w:cs="Tahoma"/>
          <w:color w:val="000000" w:themeColor="text1"/>
          <w:sz w:val="24"/>
          <w:szCs w:val="24"/>
        </w:rPr>
        <w:t>01 de octubre del 2.015</w:t>
      </w:r>
      <w:r w:rsidR="00766237" w:rsidRPr="001B181B">
        <w:rPr>
          <w:rFonts w:ascii="Tahoma" w:eastAsia="Times New Roman" w:hAnsi="Tahoma" w:cs="Tahoma"/>
          <w:color w:val="000000" w:themeColor="text1"/>
          <w:sz w:val="24"/>
          <w:szCs w:val="24"/>
        </w:rPr>
        <w:t xml:space="preserve"> </w:t>
      </w:r>
      <w:r w:rsidRPr="001B181B">
        <w:rPr>
          <w:rFonts w:ascii="Tahoma" w:eastAsia="Times New Roman" w:hAnsi="Tahoma" w:cs="Tahoma"/>
          <w:color w:val="000000" w:themeColor="text1"/>
          <w:sz w:val="24"/>
          <w:szCs w:val="24"/>
        </w:rPr>
        <w:t xml:space="preserve">ante el Juzgado </w:t>
      </w:r>
      <w:r w:rsidR="00766237" w:rsidRPr="001B181B">
        <w:rPr>
          <w:rFonts w:ascii="Tahoma" w:eastAsia="Times New Roman" w:hAnsi="Tahoma" w:cs="Tahoma"/>
          <w:color w:val="000000" w:themeColor="text1"/>
          <w:sz w:val="24"/>
          <w:szCs w:val="24"/>
        </w:rPr>
        <w:t xml:space="preserve">Segundo </w:t>
      </w:r>
      <w:r w:rsidR="00CB5D94" w:rsidRPr="001B181B">
        <w:rPr>
          <w:rFonts w:ascii="Tahoma" w:eastAsia="Times New Roman" w:hAnsi="Tahoma" w:cs="Tahoma"/>
          <w:color w:val="000000" w:themeColor="text1"/>
          <w:sz w:val="24"/>
          <w:szCs w:val="24"/>
        </w:rPr>
        <w:t>Promiscuo</w:t>
      </w:r>
      <w:r w:rsidRPr="001B181B">
        <w:rPr>
          <w:rFonts w:ascii="Tahoma" w:eastAsia="Times New Roman" w:hAnsi="Tahoma" w:cs="Tahoma"/>
          <w:color w:val="000000" w:themeColor="text1"/>
          <w:sz w:val="24"/>
          <w:szCs w:val="24"/>
        </w:rPr>
        <w:t xml:space="preserve"> Municipal </w:t>
      </w:r>
      <w:r w:rsidR="000C3240" w:rsidRPr="001B181B">
        <w:rPr>
          <w:rFonts w:ascii="Tahoma" w:eastAsia="Times New Roman" w:hAnsi="Tahoma" w:cs="Tahoma"/>
          <w:color w:val="000000" w:themeColor="text1"/>
          <w:sz w:val="24"/>
          <w:szCs w:val="24"/>
        </w:rPr>
        <w:t>de Belén de Umbría</w:t>
      </w:r>
      <w:r w:rsidR="00743D76" w:rsidRPr="001B181B">
        <w:rPr>
          <w:rFonts w:ascii="Tahoma" w:eastAsia="Times New Roman" w:hAnsi="Tahoma" w:cs="Tahoma"/>
          <w:color w:val="000000" w:themeColor="text1"/>
          <w:sz w:val="24"/>
          <w:szCs w:val="24"/>
        </w:rPr>
        <w:t>,</w:t>
      </w:r>
      <w:r w:rsidR="00203BB5" w:rsidRPr="001B181B">
        <w:rPr>
          <w:rFonts w:ascii="Tahoma" w:eastAsia="Times New Roman" w:hAnsi="Tahoma" w:cs="Tahoma"/>
          <w:color w:val="000000" w:themeColor="text1"/>
          <w:sz w:val="24"/>
          <w:szCs w:val="24"/>
        </w:rPr>
        <w:t xml:space="preserve"> </w:t>
      </w:r>
      <w:r w:rsidRPr="001B181B">
        <w:rPr>
          <w:rFonts w:ascii="Tahoma" w:eastAsia="Times New Roman" w:hAnsi="Tahoma" w:cs="Tahoma"/>
          <w:color w:val="000000" w:themeColor="text1"/>
          <w:sz w:val="24"/>
          <w:szCs w:val="24"/>
        </w:rPr>
        <w:t>con Fu</w:t>
      </w:r>
      <w:r w:rsidR="00203BB5" w:rsidRPr="001B181B">
        <w:rPr>
          <w:rFonts w:ascii="Tahoma" w:eastAsia="Times New Roman" w:hAnsi="Tahoma" w:cs="Tahoma"/>
          <w:color w:val="000000" w:themeColor="text1"/>
          <w:sz w:val="24"/>
          <w:szCs w:val="24"/>
        </w:rPr>
        <w:t>nciones de Control de Garantías, e</w:t>
      </w:r>
      <w:r w:rsidR="00EB0670" w:rsidRPr="001B181B">
        <w:rPr>
          <w:rFonts w:ascii="Tahoma" w:eastAsia="Times New Roman" w:hAnsi="Tahoma" w:cs="Tahoma"/>
          <w:color w:val="000000" w:themeColor="text1"/>
          <w:sz w:val="24"/>
          <w:szCs w:val="24"/>
        </w:rPr>
        <w:t>n</w:t>
      </w:r>
      <w:r w:rsidR="00731947" w:rsidRPr="001B181B">
        <w:rPr>
          <w:rFonts w:ascii="Tahoma" w:eastAsia="Times New Roman" w:hAnsi="Tahoma" w:cs="Tahoma"/>
          <w:color w:val="000000" w:themeColor="text1"/>
          <w:sz w:val="24"/>
          <w:szCs w:val="24"/>
        </w:rPr>
        <w:t xml:space="preserve"> dicha diligencia</w:t>
      </w:r>
      <w:r w:rsidRPr="001B181B">
        <w:rPr>
          <w:rFonts w:ascii="Tahoma" w:eastAsia="Times New Roman" w:hAnsi="Tahoma" w:cs="Tahoma"/>
          <w:color w:val="000000" w:themeColor="text1"/>
          <w:sz w:val="24"/>
          <w:szCs w:val="24"/>
        </w:rPr>
        <w:t xml:space="preserve"> se le impartió legalidad a la captura de</w:t>
      </w:r>
      <w:r w:rsidR="007D6ED0" w:rsidRPr="001B181B">
        <w:rPr>
          <w:rFonts w:ascii="Tahoma" w:eastAsia="Times New Roman" w:hAnsi="Tahoma" w:cs="Tahoma"/>
          <w:color w:val="000000" w:themeColor="text1"/>
          <w:sz w:val="24"/>
          <w:szCs w:val="24"/>
        </w:rPr>
        <w:t xml:space="preserve"> los entonces indiciados JORGE LEONARDO MAPURA PRADO Y DEIMER ALEJANDRO SUÁREZ SÁNCHEZ, a quienes se les endilgaron cargos </w:t>
      </w:r>
      <w:r w:rsidRPr="001B181B">
        <w:rPr>
          <w:rFonts w:ascii="Tahoma" w:eastAsia="Times New Roman" w:hAnsi="Tahoma" w:cs="Tahoma"/>
          <w:color w:val="000000" w:themeColor="text1"/>
          <w:sz w:val="24"/>
          <w:szCs w:val="24"/>
        </w:rPr>
        <w:t xml:space="preserve">por incurrir en la presunta comisión del delito </w:t>
      </w:r>
      <w:r w:rsidR="003C467E" w:rsidRPr="001B181B">
        <w:rPr>
          <w:rFonts w:ascii="Tahoma" w:eastAsia="Times New Roman" w:hAnsi="Tahoma" w:cs="Tahoma"/>
          <w:color w:val="000000" w:themeColor="text1"/>
          <w:sz w:val="24"/>
          <w:szCs w:val="24"/>
        </w:rPr>
        <w:t>de tráfico</w:t>
      </w:r>
      <w:r w:rsidRPr="001B181B">
        <w:rPr>
          <w:rFonts w:ascii="Tahoma" w:eastAsia="Times New Roman" w:hAnsi="Tahoma" w:cs="Tahoma"/>
          <w:color w:val="000000" w:themeColor="text1"/>
          <w:sz w:val="24"/>
          <w:szCs w:val="24"/>
        </w:rPr>
        <w:t xml:space="preserve"> de estupefacientes</w:t>
      </w:r>
      <w:r w:rsidR="00336B49" w:rsidRPr="001B181B">
        <w:rPr>
          <w:rFonts w:ascii="Tahoma" w:eastAsia="Times New Roman" w:hAnsi="Tahoma" w:cs="Tahoma"/>
          <w:color w:val="000000" w:themeColor="text1"/>
          <w:sz w:val="24"/>
          <w:szCs w:val="24"/>
        </w:rPr>
        <w:t>, en la modalidad de</w:t>
      </w:r>
      <w:r w:rsidR="007D6ED0" w:rsidRPr="001B181B">
        <w:rPr>
          <w:rFonts w:ascii="Tahoma" w:eastAsia="Times New Roman" w:hAnsi="Tahoma" w:cs="Tahoma"/>
          <w:color w:val="000000" w:themeColor="text1"/>
          <w:sz w:val="24"/>
          <w:szCs w:val="24"/>
        </w:rPr>
        <w:t xml:space="preserve"> </w:t>
      </w:r>
      <w:r w:rsidR="007D6ED0" w:rsidRPr="001B181B">
        <w:rPr>
          <w:rFonts w:ascii="Tahoma" w:eastAsia="Times New Roman" w:hAnsi="Tahoma" w:cs="Tahoma"/>
          <w:i/>
          <w:color w:val="000000" w:themeColor="text1"/>
          <w:sz w:val="24"/>
          <w:szCs w:val="24"/>
        </w:rPr>
        <w:t>transportar</w:t>
      </w:r>
      <w:r w:rsidR="00BA2606" w:rsidRPr="001B181B">
        <w:rPr>
          <w:rFonts w:ascii="Tahoma" w:eastAsia="Times New Roman" w:hAnsi="Tahoma" w:cs="Tahoma"/>
          <w:color w:val="000000" w:themeColor="text1"/>
          <w:sz w:val="24"/>
          <w:szCs w:val="24"/>
        </w:rPr>
        <w:t xml:space="preserve">, </w:t>
      </w:r>
      <w:r w:rsidR="00731947" w:rsidRPr="001B181B">
        <w:rPr>
          <w:rFonts w:ascii="Tahoma" w:eastAsia="Times New Roman" w:hAnsi="Tahoma" w:cs="Tahoma"/>
          <w:color w:val="000000" w:themeColor="text1"/>
          <w:sz w:val="24"/>
          <w:szCs w:val="24"/>
        </w:rPr>
        <w:t>mismos que no fuera</w:t>
      </w:r>
      <w:r w:rsidR="00BA2606" w:rsidRPr="001B181B">
        <w:rPr>
          <w:rFonts w:ascii="Tahoma" w:eastAsia="Times New Roman" w:hAnsi="Tahoma" w:cs="Tahoma"/>
          <w:color w:val="000000" w:themeColor="text1"/>
          <w:sz w:val="24"/>
          <w:szCs w:val="24"/>
        </w:rPr>
        <w:t>n aceptados por</w:t>
      </w:r>
      <w:r w:rsidR="008B7EB4" w:rsidRPr="001B181B">
        <w:rPr>
          <w:rFonts w:ascii="Tahoma" w:eastAsia="Times New Roman" w:hAnsi="Tahoma" w:cs="Tahoma"/>
          <w:color w:val="000000" w:themeColor="text1"/>
          <w:sz w:val="24"/>
          <w:szCs w:val="24"/>
        </w:rPr>
        <w:t xml:space="preserve"> los encartados</w:t>
      </w:r>
      <w:r w:rsidR="00BA2606" w:rsidRPr="001B181B">
        <w:rPr>
          <w:rFonts w:ascii="Tahoma" w:eastAsia="Times New Roman" w:hAnsi="Tahoma" w:cs="Tahoma"/>
          <w:color w:val="000000" w:themeColor="text1"/>
          <w:sz w:val="24"/>
          <w:szCs w:val="24"/>
        </w:rPr>
        <w:t>.</w:t>
      </w:r>
      <w:r w:rsidRPr="001B181B">
        <w:rPr>
          <w:rFonts w:ascii="Tahoma" w:eastAsia="Times New Roman" w:hAnsi="Tahoma" w:cs="Tahoma"/>
          <w:color w:val="000000" w:themeColor="text1"/>
          <w:sz w:val="24"/>
          <w:szCs w:val="24"/>
        </w:rPr>
        <w:t xml:space="preserve"> </w:t>
      </w:r>
      <w:r w:rsidR="00743D76" w:rsidRPr="001B181B">
        <w:rPr>
          <w:rFonts w:ascii="Tahoma" w:eastAsia="Times New Roman" w:hAnsi="Tahoma" w:cs="Tahoma"/>
          <w:color w:val="000000" w:themeColor="text1"/>
          <w:sz w:val="24"/>
          <w:szCs w:val="24"/>
        </w:rPr>
        <w:t>No se le</w:t>
      </w:r>
      <w:r w:rsidR="006860D1" w:rsidRPr="001B181B">
        <w:rPr>
          <w:rFonts w:ascii="Tahoma" w:eastAsia="Times New Roman" w:hAnsi="Tahoma" w:cs="Tahoma"/>
          <w:color w:val="000000" w:themeColor="text1"/>
          <w:sz w:val="24"/>
          <w:szCs w:val="24"/>
        </w:rPr>
        <w:t>s</w:t>
      </w:r>
      <w:r w:rsidR="00743D76" w:rsidRPr="001B181B">
        <w:rPr>
          <w:rFonts w:ascii="Tahoma" w:eastAsia="Times New Roman" w:hAnsi="Tahoma" w:cs="Tahoma"/>
          <w:color w:val="000000" w:themeColor="text1"/>
          <w:sz w:val="24"/>
          <w:szCs w:val="24"/>
        </w:rPr>
        <w:t xml:space="preserve"> impuso</w:t>
      </w:r>
      <w:r w:rsidRPr="001B181B">
        <w:rPr>
          <w:rFonts w:ascii="Tahoma" w:eastAsia="Times New Roman" w:hAnsi="Tahoma" w:cs="Tahoma"/>
          <w:color w:val="000000" w:themeColor="text1"/>
          <w:sz w:val="24"/>
          <w:szCs w:val="24"/>
        </w:rPr>
        <w:t xml:space="preserve"> medida de aseguramiento</w:t>
      </w:r>
      <w:r w:rsidR="00336B49" w:rsidRPr="001B181B">
        <w:rPr>
          <w:rFonts w:ascii="Tahoma" w:eastAsia="Times New Roman" w:hAnsi="Tahoma" w:cs="Tahoma"/>
          <w:color w:val="000000" w:themeColor="text1"/>
          <w:sz w:val="24"/>
          <w:szCs w:val="24"/>
        </w:rPr>
        <w:t xml:space="preserve">, debido a que la </w:t>
      </w:r>
      <w:r w:rsidR="009E6640" w:rsidRPr="001B181B">
        <w:rPr>
          <w:rFonts w:ascii="Tahoma" w:eastAsia="Times New Roman" w:hAnsi="Tahoma" w:cs="Tahoma"/>
          <w:color w:val="000000" w:themeColor="text1"/>
          <w:sz w:val="24"/>
          <w:szCs w:val="24"/>
        </w:rPr>
        <w:t>Fiscalía</w:t>
      </w:r>
      <w:r w:rsidR="00336B49" w:rsidRPr="001B181B">
        <w:rPr>
          <w:rFonts w:ascii="Tahoma" w:eastAsia="Times New Roman" w:hAnsi="Tahoma" w:cs="Tahoma"/>
          <w:color w:val="000000" w:themeColor="text1"/>
          <w:sz w:val="24"/>
          <w:szCs w:val="24"/>
        </w:rPr>
        <w:t xml:space="preserve"> declinó de impetrar petición alguna en tal sentido</w:t>
      </w:r>
      <w:r w:rsidR="00743D76" w:rsidRPr="001B181B">
        <w:rPr>
          <w:rFonts w:ascii="Tahoma" w:eastAsia="Times New Roman" w:hAnsi="Tahoma" w:cs="Tahoma"/>
          <w:color w:val="000000" w:themeColor="text1"/>
          <w:sz w:val="24"/>
          <w:szCs w:val="24"/>
        </w:rPr>
        <w:t xml:space="preserve">, </w:t>
      </w:r>
      <w:r w:rsidR="00A15250" w:rsidRPr="001B181B">
        <w:rPr>
          <w:rFonts w:ascii="Tahoma" w:eastAsia="Times New Roman" w:hAnsi="Tahoma" w:cs="Tahoma"/>
          <w:color w:val="000000" w:themeColor="text1"/>
          <w:sz w:val="24"/>
          <w:szCs w:val="24"/>
        </w:rPr>
        <w:t>razón</w:t>
      </w:r>
      <w:r w:rsidR="00320472" w:rsidRPr="001B181B">
        <w:rPr>
          <w:rFonts w:ascii="Tahoma" w:eastAsia="Times New Roman" w:hAnsi="Tahoma" w:cs="Tahoma"/>
          <w:color w:val="000000" w:themeColor="text1"/>
          <w:sz w:val="24"/>
          <w:szCs w:val="24"/>
        </w:rPr>
        <w:t xml:space="preserve"> por la que los </w:t>
      </w:r>
      <w:r w:rsidR="00743D76" w:rsidRPr="001B181B">
        <w:rPr>
          <w:rFonts w:ascii="Tahoma" w:eastAsia="Times New Roman" w:hAnsi="Tahoma" w:cs="Tahoma"/>
          <w:color w:val="000000" w:themeColor="text1"/>
          <w:sz w:val="24"/>
          <w:szCs w:val="24"/>
        </w:rPr>
        <w:t>Procesado</w:t>
      </w:r>
      <w:r w:rsidR="00E15AA8" w:rsidRPr="001B181B">
        <w:rPr>
          <w:rFonts w:ascii="Tahoma" w:eastAsia="Times New Roman" w:hAnsi="Tahoma" w:cs="Tahoma"/>
          <w:color w:val="000000" w:themeColor="text1"/>
          <w:sz w:val="24"/>
          <w:szCs w:val="24"/>
        </w:rPr>
        <w:t>s</w:t>
      </w:r>
      <w:r w:rsidR="00743D76" w:rsidRPr="001B181B">
        <w:rPr>
          <w:rFonts w:ascii="Tahoma" w:eastAsia="Times New Roman" w:hAnsi="Tahoma" w:cs="Tahoma"/>
          <w:color w:val="000000" w:themeColor="text1"/>
          <w:sz w:val="24"/>
          <w:szCs w:val="24"/>
        </w:rPr>
        <w:t xml:space="preserve"> fue</w:t>
      </w:r>
      <w:r w:rsidR="00E15AA8" w:rsidRPr="001B181B">
        <w:rPr>
          <w:rFonts w:ascii="Tahoma" w:eastAsia="Times New Roman" w:hAnsi="Tahoma" w:cs="Tahoma"/>
          <w:color w:val="000000" w:themeColor="text1"/>
          <w:sz w:val="24"/>
          <w:szCs w:val="24"/>
        </w:rPr>
        <w:t>ron</w:t>
      </w:r>
      <w:r w:rsidR="00743D76" w:rsidRPr="001B181B">
        <w:rPr>
          <w:rFonts w:ascii="Tahoma" w:eastAsia="Times New Roman" w:hAnsi="Tahoma" w:cs="Tahoma"/>
          <w:color w:val="000000" w:themeColor="text1"/>
          <w:sz w:val="24"/>
          <w:szCs w:val="24"/>
        </w:rPr>
        <w:t xml:space="preserve"> dejado</w:t>
      </w:r>
      <w:r w:rsidR="00E15AA8" w:rsidRPr="001B181B">
        <w:rPr>
          <w:rFonts w:ascii="Tahoma" w:eastAsia="Times New Roman" w:hAnsi="Tahoma" w:cs="Tahoma"/>
          <w:color w:val="000000" w:themeColor="text1"/>
          <w:sz w:val="24"/>
          <w:szCs w:val="24"/>
        </w:rPr>
        <w:t>s</w:t>
      </w:r>
      <w:r w:rsidR="00743D76" w:rsidRPr="001B181B">
        <w:rPr>
          <w:rFonts w:ascii="Tahoma" w:eastAsia="Times New Roman" w:hAnsi="Tahoma" w:cs="Tahoma"/>
          <w:color w:val="000000" w:themeColor="text1"/>
          <w:sz w:val="24"/>
          <w:szCs w:val="24"/>
        </w:rPr>
        <w:t xml:space="preserve"> en libertad</w:t>
      </w:r>
      <w:r w:rsidR="00336B49" w:rsidRPr="001B181B">
        <w:rPr>
          <w:rFonts w:ascii="Tahoma" w:eastAsia="Times New Roman" w:hAnsi="Tahoma" w:cs="Tahoma"/>
          <w:color w:val="000000" w:themeColor="text1"/>
          <w:sz w:val="24"/>
          <w:szCs w:val="24"/>
        </w:rPr>
        <w:t>.</w:t>
      </w:r>
    </w:p>
    <w:p w:rsidR="00320472" w:rsidRPr="001B181B" w:rsidRDefault="00320472" w:rsidP="005F574F">
      <w:pPr>
        <w:spacing w:line="276" w:lineRule="auto"/>
        <w:ind w:left="357"/>
        <w:jc w:val="both"/>
        <w:rPr>
          <w:rFonts w:ascii="Tahoma" w:eastAsia="Times New Roman" w:hAnsi="Tahoma" w:cs="Tahoma"/>
          <w:color w:val="000000" w:themeColor="text1"/>
          <w:sz w:val="24"/>
          <w:szCs w:val="24"/>
        </w:rPr>
      </w:pPr>
    </w:p>
    <w:p w:rsidR="00320472" w:rsidRPr="001B181B" w:rsidRDefault="00F5311C" w:rsidP="005F574F">
      <w:pPr>
        <w:numPr>
          <w:ilvl w:val="0"/>
          <w:numId w:val="1"/>
        </w:numPr>
        <w:spacing w:line="276" w:lineRule="auto"/>
        <w:ind w:left="357"/>
        <w:jc w:val="both"/>
        <w:rPr>
          <w:rFonts w:ascii="Tahoma" w:eastAsia="Times New Roman" w:hAnsi="Tahoma" w:cs="Tahoma"/>
          <w:color w:val="000000" w:themeColor="text1"/>
          <w:sz w:val="24"/>
          <w:szCs w:val="24"/>
        </w:rPr>
      </w:pPr>
      <w:r w:rsidRPr="001B181B">
        <w:rPr>
          <w:rFonts w:ascii="Tahoma" w:eastAsia="Times New Roman" w:hAnsi="Tahoma" w:cs="Tahoma"/>
          <w:color w:val="000000" w:themeColor="text1"/>
          <w:sz w:val="24"/>
          <w:szCs w:val="24"/>
        </w:rPr>
        <w:t xml:space="preserve">El </w:t>
      </w:r>
      <w:r w:rsidR="004E416F" w:rsidRPr="001B181B">
        <w:rPr>
          <w:rFonts w:ascii="Tahoma" w:eastAsia="Times New Roman" w:hAnsi="Tahoma" w:cs="Tahoma"/>
          <w:color w:val="000000" w:themeColor="text1"/>
          <w:sz w:val="24"/>
          <w:szCs w:val="24"/>
        </w:rPr>
        <w:t>20</w:t>
      </w:r>
      <w:r w:rsidR="00336B49" w:rsidRPr="001B181B">
        <w:rPr>
          <w:rFonts w:ascii="Tahoma" w:eastAsia="Times New Roman" w:hAnsi="Tahoma" w:cs="Tahoma"/>
          <w:color w:val="000000" w:themeColor="text1"/>
          <w:sz w:val="24"/>
          <w:szCs w:val="24"/>
        </w:rPr>
        <w:t xml:space="preserve"> de </w:t>
      </w:r>
      <w:r w:rsidR="004E416F" w:rsidRPr="001B181B">
        <w:rPr>
          <w:rFonts w:ascii="Tahoma" w:eastAsia="Times New Roman" w:hAnsi="Tahoma" w:cs="Tahoma"/>
          <w:color w:val="000000" w:themeColor="text1"/>
          <w:sz w:val="24"/>
          <w:szCs w:val="24"/>
        </w:rPr>
        <w:t>enero</w:t>
      </w:r>
      <w:r w:rsidR="00336B49" w:rsidRPr="001B181B">
        <w:rPr>
          <w:rFonts w:ascii="Tahoma" w:eastAsia="Times New Roman" w:hAnsi="Tahoma" w:cs="Tahoma"/>
          <w:color w:val="000000" w:themeColor="text1"/>
          <w:sz w:val="24"/>
          <w:szCs w:val="24"/>
        </w:rPr>
        <w:t xml:space="preserve"> </w:t>
      </w:r>
      <w:r w:rsidRPr="001B181B">
        <w:rPr>
          <w:rFonts w:ascii="Tahoma" w:eastAsia="Times New Roman" w:hAnsi="Tahoma" w:cs="Tahoma"/>
          <w:color w:val="000000" w:themeColor="text1"/>
          <w:sz w:val="24"/>
          <w:szCs w:val="24"/>
        </w:rPr>
        <w:t>del 2.01</w:t>
      </w:r>
      <w:r w:rsidR="00543F12" w:rsidRPr="001B181B">
        <w:rPr>
          <w:rFonts w:ascii="Tahoma" w:eastAsia="Times New Roman" w:hAnsi="Tahoma" w:cs="Tahoma"/>
          <w:color w:val="000000" w:themeColor="text1"/>
          <w:sz w:val="24"/>
          <w:szCs w:val="24"/>
        </w:rPr>
        <w:t>6</w:t>
      </w:r>
      <w:r w:rsidRPr="001B181B">
        <w:rPr>
          <w:rFonts w:ascii="Tahoma" w:eastAsia="Times New Roman" w:hAnsi="Tahoma" w:cs="Tahoma"/>
          <w:color w:val="000000" w:themeColor="text1"/>
          <w:sz w:val="24"/>
          <w:szCs w:val="24"/>
        </w:rPr>
        <w:t xml:space="preserve">, la Fiscalía presentó el escrito de acusación, correspondiéndole el conocimiento de la actuación al </w:t>
      </w:r>
      <w:r w:rsidR="003C467E" w:rsidRPr="001B181B">
        <w:rPr>
          <w:rFonts w:ascii="Tahoma" w:eastAsia="Times New Roman" w:hAnsi="Tahoma" w:cs="Tahoma"/>
          <w:color w:val="000000" w:themeColor="text1"/>
          <w:sz w:val="24"/>
          <w:szCs w:val="24"/>
        </w:rPr>
        <w:t xml:space="preserve">Juzgado </w:t>
      </w:r>
      <w:r w:rsidR="004E416F" w:rsidRPr="001B181B">
        <w:rPr>
          <w:rFonts w:ascii="Tahoma" w:eastAsia="Times New Roman" w:hAnsi="Tahoma" w:cs="Tahoma"/>
          <w:color w:val="000000" w:themeColor="text1"/>
          <w:sz w:val="24"/>
          <w:szCs w:val="24"/>
        </w:rPr>
        <w:t>Único Promiscuo del Circuito de Belén de Umbría</w:t>
      </w:r>
      <w:r w:rsidR="002C28E0" w:rsidRPr="001B181B">
        <w:rPr>
          <w:rFonts w:ascii="Tahoma" w:eastAsia="Times New Roman" w:hAnsi="Tahoma" w:cs="Tahoma"/>
          <w:color w:val="000000" w:themeColor="text1"/>
          <w:sz w:val="24"/>
          <w:szCs w:val="24"/>
        </w:rPr>
        <w:t>,</w:t>
      </w:r>
      <w:r w:rsidR="00E6264B" w:rsidRPr="001B181B">
        <w:rPr>
          <w:rFonts w:ascii="Tahoma" w:eastAsia="Times New Roman" w:hAnsi="Tahoma" w:cs="Tahoma"/>
          <w:color w:val="000000" w:themeColor="text1"/>
          <w:sz w:val="24"/>
          <w:szCs w:val="24"/>
        </w:rPr>
        <w:t xml:space="preserve"> una vez ese Despacho fijó</w:t>
      </w:r>
      <w:r w:rsidR="00D3144A" w:rsidRPr="001B181B">
        <w:rPr>
          <w:rFonts w:ascii="Tahoma" w:eastAsia="Times New Roman" w:hAnsi="Tahoma" w:cs="Tahoma"/>
          <w:color w:val="000000" w:themeColor="text1"/>
          <w:sz w:val="24"/>
          <w:szCs w:val="24"/>
        </w:rPr>
        <w:t xml:space="preserve"> la fecha para celebrar dicha vista pública, el Defensor solicitó el aplazamiento con miras a realizar a un preacuerdo</w:t>
      </w:r>
      <w:r w:rsidR="00F87F33" w:rsidRPr="001B181B">
        <w:rPr>
          <w:rFonts w:ascii="Tahoma" w:eastAsia="Times New Roman" w:hAnsi="Tahoma" w:cs="Tahoma"/>
          <w:color w:val="000000" w:themeColor="text1"/>
          <w:sz w:val="24"/>
          <w:szCs w:val="24"/>
        </w:rPr>
        <w:t xml:space="preserve">, </w:t>
      </w:r>
      <w:r w:rsidR="00442923" w:rsidRPr="001B181B">
        <w:rPr>
          <w:rFonts w:ascii="Tahoma" w:eastAsia="Times New Roman" w:hAnsi="Tahoma" w:cs="Tahoma"/>
          <w:color w:val="000000" w:themeColor="text1"/>
          <w:sz w:val="24"/>
          <w:szCs w:val="24"/>
        </w:rPr>
        <w:t xml:space="preserve">el cual no se llevó a cabo, </w:t>
      </w:r>
      <w:r w:rsidR="009B497C" w:rsidRPr="001B181B">
        <w:rPr>
          <w:rFonts w:ascii="Tahoma" w:eastAsia="Times New Roman" w:hAnsi="Tahoma" w:cs="Tahoma"/>
          <w:color w:val="000000" w:themeColor="text1"/>
          <w:sz w:val="24"/>
          <w:szCs w:val="24"/>
        </w:rPr>
        <w:t>razón</w:t>
      </w:r>
      <w:r w:rsidR="00442923" w:rsidRPr="001B181B">
        <w:rPr>
          <w:rFonts w:ascii="Tahoma" w:eastAsia="Times New Roman" w:hAnsi="Tahoma" w:cs="Tahoma"/>
          <w:color w:val="000000" w:themeColor="text1"/>
          <w:sz w:val="24"/>
          <w:szCs w:val="24"/>
        </w:rPr>
        <w:t xml:space="preserve"> por la que el </w:t>
      </w:r>
      <w:r w:rsidR="002C28E0" w:rsidRPr="001B181B">
        <w:rPr>
          <w:rFonts w:ascii="Tahoma" w:eastAsia="Times New Roman" w:hAnsi="Tahoma" w:cs="Tahoma"/>
          <w:color w:val="000000" w:themeColor="text1"/>
          <w:sz w:val="24"/>
          <w:szCs w:val="24"/>
        </w:rPr>
        <w:t xml:space="preserve">08 de junio de 2.016 se </w:t>
      </w:r>
      <w:r w:rsidR="00442923" w:rsidRPr="001B181B">
        <w:rPr>
          <w:rFonts w:ascii="Tahoma" w:eastAsia="Times New Roman" w:hAnsi="Tahoma" w:cs="Tahoma"/>
          <w:color w:val="000000" w:themeColor="text1"/>
          <w:sz w:val="24"/>
          <w:szCs w:val="24"/>
        </w:rPr>
        <w:t xml:space="preserve">celebró </w:t>
      </w:r>
      <w:r w:rsidR="002C28E0" w:rsidRPr="001B181B">
        <w:rPr>
          <w:rFonts w:ascii="Tahoma" w:eastAsia="Times New Roman" w:hAnsi="Tahoma" w:cs="Tahoma"/>
          <w:color w:val="000000" w:themeColor="text1"/>
          <w:sz w:val="24"/>
          <w:szCs w:val="24"/>
        </w:rPr>
        <w:t xml:space="preserve">la audiencia de acusación, en la que a los señores JORGE LEONARDO MAPURA PRADO Y DEIMER ALEJANDRO SUÁREZ SÁNCHEZ, se les endilgaron cargos </w:t>
      </w:r>
      <w:r w:rsidRPr="001B181B">
        <w:rPr>
          <w:rFonts w:ascii="Tahoma" w:eastAsia="Times New Roman" w:hAnsi="Tahoma" w:cs="Tahoma"/>
          <w:color w:val="000000" w:themeColor="text1"/>
          <w:sz w:val="24"/>
          <w:szCs w:val="24"/>
        </w:rPr>
        <w:t>por incurrir</w:t>
      </w:r>
      <w:r w:rsidR="00442923" w:rsidRPr="001B181B">
        <w:rPr>
          <w:rFonts w:ascii="Tahoma" w:eastAsia="Times New Roman" w:hAnsi="Tahoma" w:cs="Tahoma"/>
          <w:color w:val="000000" w:themeColor="text1"/>
          <w:sz w:val="24"/>
          <w:szCs w:val="24"/>
        </w:rPr>
        <w:t>,</w:t>
      </w:r>
      <w:r w:rsidRPr="001B181B">
        <w:rPr>
          <w:rFonts w:ascii="Tahoma" w:eastAsia="Times New Roman" w:hAnsi="Tahoma" w:cs="Tahoma"/>
          <w:color w:val="000000" w:themeColor="text1"/>
          <w:sz w:val="24"/>
          <w:szCs w:val="24"/>
        </w:rPr>
        <w:t xml:space="preserve"> </w:t>
      </w:r>
      <w:r w:rsidR="00F87F33" w:rsidRPr="001B181B">
        <w:rPr>
          <w:rFonts w:ascii="Tahoma" w:eastAsia="Times New Roman" w:hAnsi="Tahoma" w:cs="Tahoma"/>
          <w:color w:val="000000" w:themeColor="text1"/>
          <w:sz w:val="24"/>
          <w:szCs w:val="24"/>
        </w:rPr>
        <w:t xml:space="preserve"> a título de dolo y en calidad de coautores, </w:t>
      </w:r>
      <w:r w:rsidRPr="001B181B">
        <w:rPr>
          <w:rFonts w:ascii="Tahoma" w:eastAsia="Times New Roman" w:hAnsi="Tahoma" w:cs="Tahoma"/>
          <w:color w:val="000000" w:themeColor="text1"/>
          <w:sz w:val="24"/>
          <w:szCs w:val="24"/>
        </w:rPr>
        <w:t xml:space="preserve">en la presunta comisión del delito de tráfico de estupefacientes, tipificado en el inciso </w:t>
      </w:r>
      <w:r w:rsidR="00336B49" w:rsidRPr="001B181B">
        <w:rPr>
          <w:rFonts w:ascii="Tahoma" w:eastAsia="Times New Roman" w:hAnsi="Tahoma" w:cs="Tahoma"/>
          <w:color w:val="000000" w:themeColor="text1"/>
          <w:sz w:val="24"/>
          <w:szCs w:val="24"/>
        </w:rPr>
        <w:t>2</w:t>
      </w:r>
      <w:r w:rsidR="00E17587" w:rsidRPr="001B181B">
        <w:rPr>
          <w:rFonts w:ascii="Tahoma" w:eastAsia="Times New Roman" w:hAnsi="Tahoma" w:cs="Tahoma"/>
          <w:color w:val="000000" w:themeColor="text1"/>
          <w:sz w:val="24"/>
          <w:szCs w:val="24"/>
        </w:rPr>
        <w:t>º del artí</w:t>
      </w:r>
      <w:r w:rsidR="00E80BC0" w:rsidRPr="001B181B">
        <w:rPr>
          <w:rFonts w:ascii="Tahoma" w:eastAsia="Times New Roman" w:hAnsi="Tahoma" w:cs="Tahoma"/>
          <w:color w:val="000000" w:themeColor="text1"/>
          <w:sz w:val="24"/>
          <w:szCs w:val="24"/>
        </w:rPr>
        <w:t xml:space="preserve">culo 376 C.P.P. </w:t>
      </w:r>
      <w:r w:rsidRPr="001B181B">
        <w:rPr>
          <w:rFonts w:ascii="Tahoma" w:eastAsia="Times New Roman" w:hAnsi="Tahoma" w:cs="Tahoma"/>
          <w:color w:val="000000" w:themeColor="text1"/>
          <w:sz w:val="24"/>
          <w:szCs w:val="24"/>
        </w:rPr>
        <w:t>e</w:t>
      </w:r>
      <w:r w:rsidR="002C28E0" w:rsidRPr="001B181B">
        <w:rPr>
          <w:rFonts w:ascii="Tahoma" w:eastAsia="Times New Roman" w:hAnsi="Tahoma" w:cs="Tahoma"/>
          <w:color w:val="000000" w:themeColor="text1"/>
          <w:sz w:val="24"/>
          <w:szCs w:val="24"/>
        </w:rPr>
        <w:t>n la modalidad de transportar</w:t>
      </w:r>
      <w:r w:rsidRPr="001B181B">
        <w:rPr>
          <w:rFonts w:ascii="Tahoma" w:eastAsia="Times New Roman" w:hAnsi="Tahoma" w:cs="Tahoma"/>
          <w:color w:val="000000" w:themeColor="text1"/>
          <w:sz w:val="24"/>
          <w:szCs w:val="24"/>
        </w:rPr>
        <w:t xml:space="preserve">. </w:t>
      </w:r>
    </w:p>
    <w:p w:rsidR="00320472" w:rsidRPr="001B181B" w:rsidRDefault="00320472" w:rsidP="005F574F">
      <w:pPr>
        <w:pStyle w:val="Prrafodelista"/>
        <w:spacing w:line="276" w:lineRule="auto"/>
        <w:rPr>
          <w:rFonts w:ascii="Tahoma" w:eastAsia="Times New Roman" w:hAnsi="Tahoma" w:cs="Tahoma"/>
          <w:color w:val="000000" w:themeColor="text1"/>
          <w:sz w:val="24"/>
          <w:szCs w:val="24"/>
        </w:rPr>
      </w:pPr>
    </w:p>
    <w:p w:rsidR="00E61CA7" w:rsidRPr="001B181B" w:rsidRDefault="004F07D9" w:rsidP="005F574F">
      <w:pPr>
        <w:pStyle w:val="Prrafodelista"/>
        <w:numPr>
          <w:ilvl w:val="0"/>
          <w:numId w:val="1"/>
        </w:numPr>
        <w:spacing w:line="276" w:lineRule="auto"/>
        <w:ind w:left="284"/>
        <w:jc w:val="both"/>
        <w:rPr>
          <w:rFonts w:ascii="Tahoma" w:eastAsia="Times New Roman" w:hAnsi="Tahoma" w:cs="Tahoma"/>
          <w:color w:val="000000" w:themeColor="text1"/>
          <w:sz w:val="24"/>
          <w:szCs w:val="24"/>
        </w:rPr>
      </w:pPr>
      <w:r w:rsidRPr="001B181B">
        <w:rPr>
          <w:rFonts w:ascii="Tahoma" w:eastAsia="Times New Roman" w:hAnsi="Tahoma" w:cs="Tahoma"/>
          <w:color w:val="000000" w:themeColor="text1"/>
          <w:sz w:val="24"/>
          <w:szCs w:val="24"/>
        </w:rPr>
        <w:t>E</w:t>
      </w:r>
      <w:r w:rsidR="00F5311C" w:rsidRPr="001B181B">
        <w:rPr>
          <w:rFonts w:ascii="Tahoma" w:eastAsia="Times New Roman" w:hAnsi="Tahoma" w:cs="Tahoma"/>
          <w:color w:val="000000" w:themeColor="text1"/>
          <w:sz w:val="24"/>
          <w:szCs w:val="24"/>
        </w:rPr>
        <w:t xml:space="preserve">l </w:t>
      </w:r>
      <w:r w:rsidR="00A308B8" w:rsidRPr="001B181B">
        <w:rPr>
          <w:rFonts w:ascii="Tahoma" w:eastAsia="Times New Roman" w:hAnsi="Tahoma" w:cs="Tahoma"/>
          <w:color w:val="000000" w:themeColor="text1"/>
          <w:sz w:val="24"/>
          <w:szCs w:val="24"/>
        </w:rPr>
        <w:t>17</w:t>
      </w:r>
      <w:r w:rsidR="00F5311C" w:rsidRPr="001B181B">
        <w:rPr>
          <w:rFonts w:ascii="Tahoma" w:eastAsia="Times New Roman" w:hAnsi="Tahoma" w:cs="Tahoma"/>
          <w:color w:val="000000" w:themeColor="text1"/>
          <w:sz w:val="24"/>
          <w:szCs w:val="24"/>
        </w:rPr>
        <w:t xml:space="preserve"> de </w:t>
      </w:r>
      <w:r w:rsidR="001A59BA" w:rsidRPr="001B181B">
        <w:rPr>
          <w:rFonts w:ascii="Tahoma" w:eastAsia="Times New Roman" w:hAnsi="Tahoma" w:cs="Tahoma"/>
          <w:color w:val="000000" w:themeColor="text1"/>
          <w:sz w:val="24"/>
          <w:szCs w:val="24"/>
        </w:rPr>
        <w:t>enero</w:t>
      </w:r>
      <w:r w:rsidR="00F5311C" w:rsidRPr="001B181B">
        <w:rPr>
          <w:rFonts w:ascii="Tahoma" w:eastAsia="Times New Roman" w:hAnsi="Tahoma" w:cs="Tahoma"/>
          <w:color w:val="000000" w:themeColor="text1"/>
          <w:sz w:val="24"/>
          <w:szCs w:val="24"/>
        </w:rPr>
        <w:t xml:space="preserve"> del 2.01</w:t>
      </w:r>
      <w:r w:rsidR="003C467E" w:rsidRPr="001B181B">
        <w:rPr>
          <w:rFonts w:ascii="Tahoma" w:eastAsia="Times New Roman" w:hAnsi="Tahoma" w:cs="Tahoma"/>
          <w:color w:val="000000" w:themeColor="text1"/>
          <w:sz w:val="24"/>
          <w:szCs w:val="24"/>
        </w:rPr>
        <w:t>7</w:t>
      </w:r>
      <w:r w:rsidR="00F5311C" w:rsidRPr="001B181B">
        <w:rPr>
          <w:rFonts w:ascii="Tahoma" w:eastAsia="Times New Roman" w:hAnsi="Tahoma" w:cs="Tahoma"/>
          <w:color w:val="000000" w:themeColor="text1"/>
          <w:sz w:val="24"/>
          <w:szCs w:val="24"/>
        </w:rPr>
        <w:t xml:space="preserve"> se celebró la audiencia preparator</w:t>
      </w:r>
      <w:r w:rsidR="00183BC2" w:rsidRPr="001B181B">
        <w:rPr>
          <w:rFonts w:ascii="Tahoma" w:eastAsia="Times New Roman" w:hAnsi="Tahoma" w:cs="Tahoma"/>
          <w:color w:val="000000" w:themeColor="text1"/>
          <w:sz w:val="24"/>
          <w:szCs w:val="24"/>
        </w:rPr>
        <w:t>ia, mientras que el juicio oral fue aplazado en varias oportunidades, a</w:t>
      </w:r>
      <w:r w:rsidR="00442923" w:rsidRPr="001B181B">
        <w:rPr>
          <w:rFonts w:ascii="Tahoma" w:eastAsia="Times New Roman" w:hAnsi="Tahoma" w:cs="Tahoma"/>
          <w:color w:val="000000" w:themeColor="text1"/>
          <w:sz w:val="24"/>
          <w:szCs w:val="24"/>
        </w:rPr>
        <w:t xml:space="preserve">nte solicitudes del Delegado Fiscal </w:t>
      </w:r>
      <w:r w:rsidR="00B1417B" w:rsidRPr="001B181B">
        <w:rPr>
          <w:rFonts w:ascii="Tahoma" w:eastAsia="Times New Roman" w:hAnsi="Tahoma" w:cs="Tahoma"/>
          <w:color w:val="000000" w:themeColor="text1"/>
          <w:sz w:val="24"/>
          <w:szCs w:val="24"/>
        </w:rPr>
        <w:t xml:space="preserve">y </w:t>
      </w:r>
      <w:r w:rsidR="00442923" w:rsidRPr="001B181B">
        <w:rPr>
          <w:rFonts w:ascii="Tahoma" w:eastAsia="Times New Roman" w:hAnsi="Tahoma" w:cs="Tahoma"/>
          <w:color w:val="000000" w:themeColor="text1"/>
          <w:sz w:val="24"/>
          <w:szCs w:val="24"/>
        </w:rPr>
        <w:t xml:space="preserve">de </w:t>
      </w:r>
      <w:r w:rsidR="00B1417B" w:rsidRPr="001B181B">
        <w:rPr>
          <w:rFonts w:ascii="Tahoma" w:eastAsia="Times New Roman" w:hAnsi="Tahoma" w:cs="Tahoma"/>
          <w:color w:val="000000" w:themeColor="text1"/>
          <w:sz w:val="24"/>
          <w:szCs w:val="24"/>
        </w:rPr>
        <w:t xml:space="preserve">la Defensa, a fin de poder realizar </w:t>
      </w:r>
      <w:r w:rsidR="00CC14AB" w:rsidRPr="001B181B">
        <w:rPr>
          <w:rFonts w:ascii="Tahoma" w:eastAsia="Times New Roman" w:hAnsi="Tahoma" w:cs="Tahoma"/>
          <w:color w:val="000000" w:themeColor="text1"/>
          <w:sz w:val="24"/>
          <w:szCs w:val="24"/>
        </w:rPr>
        <w:t xml:space="preserve">posiblemente </w:t>
      </w:r>
      <w:r w:rsidR="00442923" w:rsidRPr="001B181B">
        <w:rPr>
          <w:rFonts w:ascii="Tahoma" w:eastAsia="Times New Roman" w:hAnsi="Tahoma" w:cs="Tahoma"/>
          <w:color w:val="000000" w:themeColor="text1"/>
          <w:sz w:val="24"/>
          <w:szCs w:val="24"/>
        </w:rPr>
        <w:t>un preacuerdo.</w:t>
      </w:r>
      <w:r w:rsidR="00B1417B" w:rsidRPr="001B181B">
        <w:rPr>
          <w:rFonts w:ascii="Tahoma" w:eastAsia="Times New Roman" w:hAnsi="Tahoma" w:cs="Tahoma"/>
          <w:color w:val="000000" w:themeColor="text1"/>
          <w:sz w:val="24"/>
          <w:szCs w:val="24"/>
        </w:rPr>
        <w:t xml:space="preserve"> </w:t>
      </w:r>
      <w:r w:rsidR="00442923" w:rsidRPr="001B181B">
        <w:rPr>
          <w:rFonts w:ascii="Tahoma" w:eastAsia="Times New Roman" w:hAnsi="Tahoma" w:cs="Tahoma"/>
          <w:color w:val="000000" w:themeColor="text1"/>
          <w:sz w:val="24"/>
          <w:szCs w:val="24"/>
        </w:rPr>
        <w:t>Finalmente</w:t>
      </w:r>
      <w:r w:rsidR="00B1417B" w:rsidRPr="001B181B">
        <w:rPr>
          <w:rFonts w:ascii="Tahoma" w:eastAsia="Times New Roman" w:hAnsi="Tahoma" w:cs="Tahoma"/>
          <w:color w:val="000000" w:themeColor="text1"/>
          <w:sz w:val="24"/>
          <w:szCs w:val="24"/>
        </w:rPr>
        <w:t xml:space="preserve"> dicha vista pública </w:t>
      </w:r>
      <w:r w:rsidR="00F5311C" w:rsidRPr="001B181B">
        <w:rPr>
          <w:rFonts w:ascii="Tahoma" w:eastAsia="Times New Roman" w:hAnsi="Tahoma" w:cs="Tahoma"/>
          <w:color w:val="000000" w:themeColor="text1"/>
          <w:sz w:val="24"/>
          <w:szCs w:val="24"/>
        </w:rPr>
        <w:t>se efectuó</w:t>
      </w:r>
      <w:r w:rsidR="006B4273" w:rsidRPr="001B181B">
        <w:rPr>
          <w:rFonts w:ascii="Tahoma" w:eastAsia="Times New Roman" w:hAnsi="Tahoma" w:cs="Tahoma"/>
          <w:color w:val="000000" w:themeColor="text1"/>
          <w:sz w:val="24"/>
          <w:szCs w:val="24"/>
        </w:rPr>
        <w:t xml:space="preserve"> el </w:t>
      </w:r>
      <w:r w:rsidR="004A6EDA" w:rsidRPr="001B181B">
        <w:rPr>
          <w:rFonts w:ascii="Tahoma" w:eastAsia="Times New Roman" w:hAnsi="Tahoma" w:cs="Tahoma"/>
          <w:color w:val="000000" w:themeColor="text1"/>
          <w:sz w:val="24"/>
          <w:szCs w:val="24"/>
        </w:rPr>
        <w:t>06</w:t>
      </w:r>
      <w:r w:rsidR="00336B49" w:rsidRPr="001B181B">
        <w:rPr>
          <w:rFonts w:ascii="Tahoma" w:eastAsia="Times New Roman" w:hAnsi="Tahoma" w:cs="Tahoma"/>
          <w:color w:val="000000" w:themeColor="text1"/>
          <w:sz w:val="24"/>
          <w:szCs w:val="24"/>
        </w:rPr>
        <w:t xml:space="preserve"> de </w:t>
      </w:r>
      <w:r w:rsidR="004A6EDA" w:rsidRPr="001B181B">
        <w:rPr>
          <w:rFonts w:ascii="Tahoma" w:eastAsia="Times New Roman" w:hAnsi="Tahoma" w:cs="Tahoma"/>
          <w:color w:val="000000" w:themeColor="text1"/>
          <w:sz w:val="24"/>
          <w:szCs w:val="24"/>
        </w:rPr>
        <w:t>julio de 2.018</w:t>
      </w:r>
      <w:r w:rsidR="00F5311C" w:rsidRPr="001B181B">
        <w:rPr>
          <w:rFonts w:ascii="Tahoma" w:eastAsia="Times New Roman" w:hAnsi="Tahoma" w:cs="Tahoma"/>
          <w:color w:val="000000" w:themeColor="text1"/>
          <w:sz w:val="24"/>
          <w:szCs w:val="24"/>
        </w:rPr>
        <w:t>. Luego de haber sido anunciado el sentido del fallo, el cual resu</w:t>
      </w:r>
      <w:r w:rsidR="004C7D16" w:rsidRPr="001B181B">
        <w:rPr>
          <w:rFonts w:ascii="Tahoma" w:eastAsia="Times New Roman" w:hAnsi="Tahoma" w:cs="Tahoma"/>
          <w:color w:val="000000" w:themeColor="text1"/>
          <w:sz w:val="24"/>
          <w:szCs w:val="24"/>
        </w:rPr>
        <w:t>ltó ser de carácter absolutorio</w:t>
      </w:r>
      <w:r w:rsidR="00F5311C" w:rsidRPr="001B181B">
        <w:rPr>
          <w:rFonts w:ascii="Tahoma" w:eastAsia="Times New Roman" w:hAnsi="Tahoma" w:cs="Tahoma"/>
          <w:color w:val="000000" w:themeColor="text1"/>
          <w:sz w:val="24"/>
          <w:szCs w:val="24"/>
        </w:rPr>
        <w:t xml:space="preserve">, el </w:t>
      </w:r>
      <w:r w:rsidR="00B33A4D" w:rsidRPr="001B181B">
        <w:rPr>
          <w:rFonts w:ascii="Tahoma" w:eastAsia="Times New Roman" w:hAnsi="Tahoma" w:cs="Tahoma"/>
          <w:color w:val="000000" w:themeColor="text1"/>
          <w:sz w:val="24"/>
          <w:szCs w:val="24"/>
        </w:rPr>
        <w:t>03</w:t>
      </w:r>
      <w:r w:rsidR="00336B49" w:rsidRPr="001B181B">
        <w:rPr>
          <w:rFonts w:ascii="Tahoma" w:eastAsia="Times New Roman" w:hAnsi="Tahoma" w:cs="Tahoma"/>
          <w:color w:val="000000" w:themeColor="text1"/>
          <w:sz w:val="24"/>
          <w:szCs w:val="24"/>
        </w:rPr>
        <w:t xml:space="preserve"> de </w:t>
      </w:r>
      <w:r w:rsidR="00B33A4D" w:rsidRPr="001B181B">
        <w:rPr>
          <w:rFonts w:ascii="Tahoma" w:eastAsia="Times New Roman" w:hAnsi="Tahoma" w:cs="Tahoma"/>
          <w:color w:val="000000" w:themeColor="text1"/>
          <w:sz w:val="24"/>
          <w:szCs w:val="24"/>
        </w:rPr>
        <w:t>octubre del 2.018</w:t>
      </w:r>
      <w:r w:rsidR="00C87249" w:rsidRPr="001B181B">
        <w:rPr>
          <w:rFonts w:ascii="Tahoma" w:eastAsia="Times New Roman" w:hAnsi="Tahoma" w:cs="Tahoma"/>
          <w:color w:val="000000" w:themeColor="text1"/>
          <w:sz w:val="24"/>
          <w:szCs w:val="24"/>
        </w:rPr>
        <w:t xml:space="preserve"> </w:t>
      </w:r>
      <w:r w:rsidR="00FA1B61" w:rsidRPr="001B181B">
        <w:rPr>
          <w:rFonts w:ascii="Tahoma" w:eastAsia="Times New Roman" w:hAnsi="Tahoma" w:cs="Tahoma"/>
          <w:color w:val="000000" w:themeColor="text1"/>
          <w:sz w:val="24"/>
          <w:szCs w:val="24"/>
        </w:rPr>
        <w:t>se profirió la sentencia absolutoria</w:t>
      </w:r>
      <w:r w:rsidR="006E11E0" w:rsidRPr="001B181B">
        <w:rPr>
          <w:rFonts w:ascii="Tahoma" w:eastAsia="Times New Roman" w:hAnsi="Tahoma" w:cs="Tahoma"/>
          <w:color w:val="000000" w:themeColor="text1"/>
          <w:sz w:val="24"/>
          <w:szCs w:val="24"/>
        </w:rPr>
        <w:t xml:space="preserve">, en contra de la cual se alzó la </w:t>
      </w:r>
      <w:r w:rsidR="00803935" w:rsidRPr="001B181B">
        <w:rPr>
          <w:rFonts w:ascii="Tahoma" w:eastAsia="Times New Roman" w:hAnsi="Tahoma" w:cs="Tahoma"/>
          <w:color w:val="000000" w:themeColor="text1"/>
          <w:sz w:val="24"/>
          <w:szCs w:val="24"/>
        </w:rPr>
        <w:t>Fiscalía</w:t>
      </w:r>
      <w:r w:rsidR="009D670A" w:rsidRPr="001B181B">
        <w:rPr>
          <w:rFonts w:ascii="Tahoma" w:eastAsia="Times New Roman" w:hAnsi="Tahoma" w:cs="Tahoma"/>
          <w:color w:val="000000" w:themeColor="text1"/>
          <w:sz w:val="24"/>
          <w:szCs w:val="24"/>
        </w:rPr>
        <w:t>.</w:t>
      </w:r>
      <w:r w:rsidR="00F5311C" w:rsidRPr="001B181B">
        <w:rPr>
          <w:rFonts w:ascii="Tahoma" w:eastAsia="Times New Roman" w:hAnsi="Tahoma" w:cs="Tahoma"/>
          <w:color w:val="000000" w:themeColor="text1"/>
          <w:sz w:val="24"/>
          <w:szCs w:val="24"/>
        </w:rPr>
        <w:t xml:space="preserve">   </w:t>
      </w:r>
    </w:p>
    <w:p w:rsidR="009D5A10" w:rsidRPr="001B181B" w:rsidRDefault="009D5A10" w:rsidP="005F574F">
      <w:pPr>
        <w:spacing w:line="276" w:lineRule="auto"/>
        <w:jc w:val="both"/>
        <w:rPr>
          <w:rFonts w:ascii="Tahoma" w:eastAsia="Times New Roman" w:hAnsi="Tahoma" w:cs="Tahoma"/>
          <w:color w:val="000000" w:themeColor="text1"/>
          <w:sz w:val="24"/>
          <w:szCs w:val="24"/>
        </w:rPr>
      </w:pPr>
    </w:p>
    <w:p w:rsidR="00F5311C" w:rsidRPr="001B181B" w:rsidRDefault="00F5311C" w:rsidP="005F574F">
      <w:pPr>
        <w:spacing w:line="276" w:lineRule="auto"/>
        <w:jc w:val="center"/>
        <w:rPr>
          <w:rFonts w:ascii="Tahoma" w:eastAsia="Times New Roman" w:hAnsi="Tahoma" w:cs="Tahoma"/>
          <w:b/>
          <w:bCs/>
          <w:color w:val="000000" w:themeColor="text1"/>
          <w:sz w:val="24"/>
          <w:szCs w:val="24"/>
        </w:rPr>
      </w:pPr>
      <w:r w:rsidRPr="001B181B">
        <w:rPr>
          <w:rFonts w:ascii="Tahoma" w:eastAsia="Times New Roman" w:hAnsi="Tahoma" w:cs="Tahoma"/>
          <w:b/>
          <w:bCs/>
          <w:color w:val="000000" w:themeColor="text1"/>
          <w:sz w:val="24"/>
          <w:szCs w:val="24"/>
        </w:rPr>
        <w:t>LA SENTENCIA OPUGNADA:</w:t>
      </w:r>
    </w:p>
    <w:p w:rsidR="00F5311C" w:rsidRPr="001B181B" w:rsidRDefault="00F5311C" w:rsidP="005F574F">
      <w:pPr>
        <w:spacing w:line="276" w:lineRule="auto"/>
        <w:jc w:val="both"/>
        <w:rPr>
          <w:rFonts w:ascii="Tahoma" w:eastAsia="Times New Roman" w:hAnsi="Tahoma" w:cs="Tahoma"/>
          <w:b/>
          <w:bCs/>
          <w:color w:val="000000" w:themeColor="text1"/>
          <w:sz w:val="24"/>
          <w:szCs w:val="24"/>
        </w:rPr>
      </w:pPr>
    </w:p>
    <w:p w:rsidR="00F5311C" w:rsidRPr="001B181B" w:rsidRDefault="00F5311C" w:rsidP="005F574F">
      <w:pPr>
        <w:spacing w:line="276" w:lineRule="auto"/>
        <w:jc w:val="both"/>
        <w:rPr>
          <w:rFonts w:ascii="Tahoma" w:eastAsia="Times New Roman" w:hAnsi="Tahoma" w:cs="Tahoma"/>
          <w:color w:val="000000" w:themeColor="text1"/>
          <w:sz w:val="24"/>
          <w:szCs w:val="24"/>
          <w:lang w:val="es-ES"/>
        </w:rPr>
      </w:pPr>
      <w:r w:rsidRPr="001B181B">
        <w:rPr>
          <w:rFonts w:ascii="Tahoma" w:eastAsia="Times New Roman" w:hAnsi="Tahoma" w:cs="Tahoma"/>
          <w:color w:val="000000" w:themeColor="text1"/>
          <w:sz w:val="24"/>
          <w:szCs w:val="24"/>
        </w:rPr>
        <w:t xml:space="preserve">Como ya se dijo, se trata de la sentencia dictada por el </w:t>
      </w:r>
      <w:r w:rsidR="000B0D85" w:rsidRPr="001B181B">
        <w:rPr>
          <w:rFonts w:ascii="Tahoma" w:eastAsia="Times New Roman" w:hAnsi="Tahoma" w:cs="Tahoma"/>
          <w:color w:val="000000" w:themeColor="text1"/>
          <w:sz w:val="24"/>
          <w:szCs w:val="24"/>
        </w:rPr>
        <w:t>Juzgado Ú</w:t>
      </w:r>
      <w:r w:rsidR="003940E0" w:rsidRPr="001B181B">
        <w:rPr>
          <w:rFonts w:ascii="Tahoma" w:eastAsia="Times New Roman" w:hAnsi="Tahoma" w:cs="Tahoma"/>
          <w:color w:val="000000" w:themeColor="text1"/>
          <w:sz w:val="24"/>
          <w:szCs w:val="24"/>
        </w:rPr>
        <w:t>nico Promiscuo del Circuito de Belén de Umbría, en las calendas del 03 de octubre de 2.018, en virtud de la cual se absolvió a</w:t>
      </w:r>
      <w:r w:rsidR="00ED6E51" w:rsidRPr="001B181B">
        <w:rPr>
          <w:rFonts w:ascii="Tahoma" w:eastAsia="Times New Roman" w:hAnsi="Tahoma" w:cs="Tahoma"/>
          <w:color w:val="000000" w:themeColor="text1"/>
          <w:sz w:val="24"/>
          <w:szCs w:val="24"/>
        </w:rPr>
        <w:t xml:space="preserve"> los procesados </w:t>
      </w:r>
      <w:r w:rsidR="003940E0" w:rsidRPr="001B181B">
        <w:rPr>
          <w:rFonts w:ascii="Tahoma" w:eastAsia="Times New Roman" w:hAnsi="Tahoma" w:cs="Tahoma"/>
          <w:color w:val="000000" w:themeColor="text1"/>
          <w:sz w:val="24"/>
          <w:szCs w:val="24"/>
        </w:rPr>
        <w:t>JORGE LEONARDO MAPURA PRADO Y DEIMER ALEJANDRO SUÁREZ SÁNCHEZ de l</w:t>
      </w:r>
      <w:r w:rsidR="00442923" w:rsidRPr="001B181B">
        <w:rPr>
          <w:rFonts w:ascii="Tahoma" w:eastAsia="Times New Roman" w:hAnsi="Tahoma" w:cs="Tahoma"/>
          <w:color w:val="000000" w:themeColor="text1"/>
          <w:sz w:val="24"/>
          <w:szCs w:val="24"/>
        </w:rPr>
        <w:t xml:space="preserve">os cargos endilgados en su contra por incurrir </w:t>
      </w:r>
      <w:r w:rsidR="003940E0" w:rsidRPr="001B181B">
        <w:rPr>
          <w:rFonts w:ascii="Tahoma" w:eastAsia="Times New Roman" w:hAnsi="Tahoma" w:cs="Tahoma"/>
          <w:color w:val="000000" w:themeColor="text1"/>
          <w:sz w:val="24"/>
          <w:szCs w:val="24"/>
        </w:rPr>
        <w:t xml:space="preserve">presuntamente en la comisión del delito de </w:t>
      </w:r>
      <w:r w:rsidR="00336B49" w:rsidRPr="001B181B">
        <w:rPr>
          <w:rFonts w:ascii="Tahoma" w:eastAsia="Times New Roman" w:hAnsi="Tahoma" w:cs="Tahoma"/>
          <w:color w:val="000000" w:themeColor="text1"/>
          <w:sz w:val="24"/>
          <w:szCs w:val="24"/>
        </w:rPr>
        <w:t xml:space="preserve">tráfico de estupefacientes, </w:t>
      </w:r>
      <w:r w:rsidR="00367514" w:rsidRPr="001B181B">
        <w:rPr>
          <w:rFonts w:ascii="Tahoma" w:eastAsia="Times New Roman" w:hAnsi="Tahoma" w:cs="Tahoma"/>
          <w:color w:val="000000" w:themeColor="text1"/>
          <w:sz w:val="24"/>
          <w:szCs w:val="24"/>
        </w:rPr>
        <w:t xml:space="preserve">en la modalidad </w:t>
      </w:r>
      <w:r w:rsidR="00336B49" w:rsidRPr="001B181B">
        <w:rPr>
          <w:rFonts w:ascii="Tahoma" w:eastAsia="Times New Roman" w:hAnsi="Tahoma" w:cs="Tahoma"/>
          <w:color w:val="000000" w:themeColor="text1"/>
          <w:sz w:val="24"/>
          <w:szCs w:val="24"/>
          <w:lang w:val="es-ES"/>
        </w:rPr>
        <w:t xml:space="preserve">de </w:t>
      </w:r>
      <w:r w:rsidR="003940E0" w:rsidRPr="001B181B">
        <w:rPr>
          <w:rFonts w:ascii="Tahoma" w:eastAsia="Times New Roman" w:hAnsi="Tahoma" w:cs="Tahoma"/>
          <w:color w:val="000000" w:themeColor="text1"/>
          <w:sz w:val="24"/>
          <w:szCs w:val="24"/>
          <w:lang w:val="es-ES"/>
        </w:rPr>
        <w:t>transportar.</w:t>
      </w:r>
    </w:p>
    <w:p w:rsidR="00896F63" w:rsidRPr="001B181B" w:rsidRDefault="00896F63" w:rsidP="005F574F">
      <w:pPr>
        <w:spacing w:line="276" w:lineRule="auto"/>
        <w:jc w:val="both"/>
        <w:rPr>
          <w:rFonts w:ascii="Tahoma" w:eastAsia="Times New Roman" w:hAnsi="Tahoma" w:cs="Tahoma"/>
          <w:color w:val="000000" w:themeColor="text1"/>
          <w:sz w:val="24"/>
          <w:szCs w:val="24"/>
          <w:lang w:val="es-ES"/>
        </w:rPr>
      </w:pPr>
    </w:p>
    <w:p w:rsidR="00707EF7" w:rsidRPr="001B181B" w:rsidRDefault="00896F63" w:rsidP="005F574F">
      <w:pPr>
        <w:spacing w:line="276" w:lineRule="auto"/>
        <w:jc w:val="both"/>
        <w:rPr>
          <w:rFonts w:ascii="Tahoma" w:eastAsia="Times New Roman" w:hAnsi="Tahoma" w:cs="Tahoma"/>
          <w:color w:val="000000" w:themeColor="text1"/>
          <w:sz w:val="24"/>
          <w:szCs w:val="24"/>
          <w:lang w:val="es-ES"/>
        </w:rPr>
      </w:pPr>
      <w:r w:rsidRPr="001B181B">
        <w:rPr>
          <w:rFonts w:ascii="Tahoma" w:eastAsia="Times New Roman" w:hAnsi="Tahoma" w:cs="Tahoma"/>
          <w:color w:val="000000" w:themeColor="text1"/>
          <w:sz w:val="24"/>
          <w:szCs w:val="24"/>
          <w:lang w:val="es-ES"/>
        </w:rPr>
        <w:t xml:space="preserve">El Juez de primer nivel fundamentó su decisión indicando </w:t>
      </w:r>
      <w:r w:rsidR="00F65C13" w:rsidRPr="001B181B">
        <w:rPr>
          <w:rFonts w:ascii="Tahoma" w:eastAsia="Times New Roman" w:hAnsi="Tahoma" w:cs="Tahoma"/>
          <w:color w:val="000000" w:themeColor="text1"/>
          <w:sz w:val="24"/>
          <w:szCs w:val="24"/>
          <w:lang w:val="es-ES"/>
        </w:rPr>
        <w:t>que</w:t>
      </w:r>
      <w:r w:rsidR="008F7698" w:rsidRPr="001B181B">
        <w:rPr>
          <w:rFonts w:ascii="Tahoma" w:eastAsia="Times New Roman" w:hAnsi="Tahoma" w:cs="Tahoma"/>
          <w:color w:val="000000" w:themeColor="text1"/>
          <w:sz w:val="24"/>
          <w:szCs w:val="24"/>
          <w:lang w:val="es-ES"/>
        </w:rPr>
        <w:t xml:space="preserve"> </w:t>
      </w:r>
      <w:r w:rsidR="00442923" w:rsidRPr="001B181B">
        <w:rPr>
          <w:rFonts w:ascii="Tahoma" w:eastAsia="Times New Roman" w:hAnsi="Tahoma" w:cs="Tahoma"/>
          <w:color w:val="000000" w:themeColor="text1"/>
          <w:sz w:val="24"/>
          <w:szCs w:val="24"/>
          <w:lang w:val="es-ES"/>
        </w:rPr>
        <w:t>acorde con</w:t>
      </w:r>
      <w:r w:rsidRPr="001B181B">
        <w:rPr>
          <w:rFonts w:ascii="Tahoma" w:eastAsia="Times New Roman" w:hAnsi="Tahoma" w:cs="Tahoma"/>
          <w:color w:val="000000" w:themeColor="text1"/>
          <w:sz w:val="24"/>
          <w:szCs w:val="24"/>
          <w:lang w:val="es-ES"/>
        </w:rPr>
        <w:t xml:space="preserve"> </w:t>
      </w:r>
      <w:r w:rsidR="008F7698" w:rsidRPr="001B181B">
        <w:rPr>
          <w:rFonts w:ascii="Tahoma" w:eastAsia="Times New Roman" w:hAnsi="Tahoma" w:cs="Tahoma"/>
          <w:color w:val="000000" w:themeColor="text1"/>
          <w:sz w:val="24"/>
          <w:szCs w:val="24"/>
          <w:lang w:val="es-ES"/>
        </w:rPr>
        <w:t xml:space="preserve">la línea </w:t>
      </w:r>
      <w:r w:rsidR="00707EF7" w:rsidRPr="001B181B">
        <w:rPr>
          <w:rFonts w:ascii="Tahoma" w:eastAsia="Times New Roman" w:hAnsi="Tahoma" w:cs="Tahoma"/>
          <w:color w:val="000000" w:themeColor="text1"/>
          <w:sz w:val="24"/>
          <w:szCs w:val="24"/>
          <w:lang w:val="es-ES"/>
        </w:rPr>
        <w:t>jurisprudencia actual</w:t>
      </w:r>
      <w:r w:rsidR="00442923" w:rsidRPr="001B181B">
        <w:rPr>
          <w:rFonts w:ascii="Tahoma" w:eastAsia="Times New Roman" w:hAnsi="Tahoma" w:cs="Tahoma"/>
          <w:color w:val="000000" w:themeColor="text1"/>
          <w:sz w:val="24"/>
          <w:szCs w:val="24"/>
          <w:lang w:val="es-ES"/>
        </w:rPr>
        <w:t>, la que</w:t>
      </w:r>
      <w:r w:rsidR="00707EF7" w:rsidRPr="001B181B">
        <w:rPr>
          <w:rFonts w:ascii="Tahoma" w:eastAsia="Times New Roman" w:hAnsi="Tahoma" w:cs="Tahoma"/>
          <w:color w:val="000000" w:themeColor="text1"/>
          <w:sz w:val="24"/>
          <w:szCs w:val="24"/>
          <w:lang w:val="es-ES"/>
        </w:rPr>
        <w:t xml:space="preserve"> ha creado </w:t>
      </w:r>
      <w:r w:rsidR="00442923" w:rsidRPr="001B181B">
        <w:rPr>
          <w:rFonts w:ascii="Tahoma" w:eastAsia="Times New Roman" w:hAnsi="Tahoma" w:cs="Tahoma"/>
          <w:color w:val="000000" w:themeColor="text1"/>
          <w:sz w:val="24"/>
          <w:szCs w:val="24"/>
          <w:lang w:val="es-ES"/>
        </w:rPr>
        <w:t xml:space="preserve">una diferenciación </w:t>
      </w:r>
      <w:r w:rsidR="00707EF7" w:rsidRPr="001B181B">
        <w:rPr>
          <w:rFonts w:ascii="Tahoma" w:eastAsia="Times New Roman" w:hAnsi="Tahoma" w:cs="Tahoma"/>
          <w:color w:val="000000" w:themeColor="text1"/>
          <w:sz w:val="24"/>
          <w:szCs w:val="24"/>
          <w:lang w:val="es-ES"/>
        </w:rPr>
        <w:t>entre el tratamiento que deben recibir los consumidores</w:t>
      </w:r>
      <w:r w:rsidR="000038ED" w:rsidRPr="001B181B">
        <w:rPr>
          <w:rFonts w:ascii="Tahoma" w:eastAsia="Times New Roman" w:hAnsi="Tahoma" w:cs="Tahoma"/>
          <w:color w:val="000000" w:themeColor="text1"/>
          <w:sz w:val="24"/>
          <w:szCs w:val="24"/>
          <w:lang w:val="es-ES"/>
        </w:rPr>
        <w:t xml:space="preserve"> adictos</w:t>
      </w:r>
      <w:r w:rsidR="00707EF7" w:rsidRPr="001B181B">
        <w:rPr>
          <w:rFonts w:ascii="Tahoma" w:eastAsia="Times New Roman" w:hAnsi="Tahoma" w:cs="Tahoma"/>
          <w:color w:val="000000" w:themeColor="text1"/>
          <w:sz w:val="24"/>
          <w:szCs w:val="24"/>
          <w:lang w:val="es-ES"/>
        </w:rPr>
        <w:t xml:space="preserve"> de sustancias estupefacientes por </w:t>
      </w:r>
      <w:r w:rsidR="000038ED" w:rsidRPr="001B181B">
        <w:rPr>
          <w:rFonts w:ascii="Tahoma" w:eastAsia="Times New Roman" w:hAnsi="Tahoma" w:cs="Tahoma"/>
          <w:color w:val="000000" w:themeColor="text1"/>
          <w:sz w:val="24"/>
          <w:szCs w:val="24"/>
          <w:lang w:val="es-ES"/>
        </w:rPr>
        <w:t xml:space="preserve">su </w:t>
      </w:r>
      <w:r w:rsidR="00707EF7" w:rsidRPr="001B181B">
        <w:rPr>
          <w:rFonts w:ascii="Tahoma" w:eastAsia="Times New Roman" w:hAnsi="Tahoma" w:cs="Tahoma"/>
          <w:color w:val="000000" w:themeColor="text1"/>
          <w:sz w:val="24"/>
          <w:szCs w:val="24"/>
          <w:lang w:val="es-ES"/>
        </w:rPr>
        <w:t xml:space="preserve">uso recreativo u ocasional, frente a los </w:t>
      </w:r>
      <w:r w:rsidR="00F70AE4" w:rsidRPr="001B181B">
        <w:rPr>
          <w:rFonts w:ascii="Tahoma" w:eastAsia="Times New Roman" w:hAnsi="Tahoma" w:cs="Tahoma"/>
          <w:color w:val="000000" w:themeColor="text1"/>
          <w:sz w:val="24"/>
          <w:szCs w:val="24"/>
          <w:lang w:val="es-ES"/>
        </w:rPr>
        <w:t>verdaderos narcotraficantes.</w:t>
      </w:r>
      <w:r w:rsidR="007315B2" w:rsidRPr="001B181B">
        <w:rPr>
          <w:rFonts w:ascii="Tahoma" w:eastAsia="Times New Roman" w:hAnsi="Tahoma" w:cs="Tahoma"/>
          <w:color w:val="000000" w:themeColor="text1"/>
          <w:sz w:val="24"/>
          <w:szCs w:val="24"/>
          <w:lang w:val="es-ES"/>
        </w:rPr>
        <w:t xml:space="preserve"> </w:t>
      </w:r>
      <w:r w:rsidR="00442923" w:rsidRPr="001B181B">
        <w:rPr>
          <w:rFonts w:ascii="Tahoma" w:eastAsia="Times New Roman" w:hAnsi="Tahoma" w:cs="Tahoma"/>
          <w:color w:val="000000" w:themeColor="text1"/>
          <w:sz w:val="24"/>
          <w:szCs w:val="24"/>
          <w:lang w:val="es-ES"/>
        </w:rPr>
        <w:t>Señalando así</w:t>
      </w:r>
      <w:r w:rsidR="00B731E8" w:rsidRPr="001B181B">
        <w:rPr>
          <w:rFonts w:ascii="Tahoma" w:eastAsia="Times New Roman" w:hAnsi="Tahoma" w:cs="Tahoma"/>
          <w:color w:val="000000" w:themeColor="text1"/>
          <w:sz w:val="24"/>
          <w:szCs w:val="24"/>
          <w:lang w:val="es-ES"/>
        </w:rPr>
        <w:t>,</w:t>
      </w:r>
      <w:r w:rsidR="00F70AE4" w:rsidRPr="001B181B">
        <w:rPr>
          <w:rFonts w:ascii="Tahoma" w:eastAsia="Times New Roman" w:hAnsi="Tahoma" w:cs="Tahoma"/>
          <w:color w:val="000000" w:themeColor="text1"/>
          <w:sz w:val="24"/>
          <w:szCs w:val="24"/>
          <w:lang w:val="es-ES"/>
        </w:rPr>
        <w:t xml:space="preserve"> </w:t>
      </w:r>
      <w:r w:rsidR="007315B2" w:rsidRPr="001B181B">
        <w:rPr>
          <w:rFonts w:ascii="Tahoma" w:eastAsia="Times New Roman" w:hAnsi="Tahoma" w:cs="Tahoma"/>
          <w:color w:val="000000" w:themeColor="text1"/>
          <w:sz w:val="24"/>
          <w:szCs w:val="24"/>
          <w:lang w:val="es-ES"/>
        </w:rPr>
        <w:t xml:space="preserve">que </w:t>
      </w:r>
      <w:r w:rsidR="00726F0A" w:rsidRPr="001B181B">
        <w:rPr>
          <w:rFonts w:ascii="Tahoma" w:eastAsia="Times New Roman" w:hAnsi="Tahoma" w:cs="Tahoma"/>
          <w:color w:val="000000" w:themeColor="text1"/>
          <w:sz w:val="24"/>
          <w:szCs w:val="24"/>
          <w:lang w:val="es-ES"/>
        </w:rPr>
        <w:lastRenderedPageBreak/>
        <w:t xml:space="preserve">en </w:t>
      </w:r>
      <w:r w:rsidR="007315B2" w:rsidRPr="001B181B">
        <w:rPr>
          <w:rFonts w:ascii="Tahoma" w:eastAsia="Times New Roman" w:hAnsi="Tahoma" w:cs="Tahoma"/>
          <w:color w:val="000000" w:themeColor="text1"/>
          <w:sz w:val="24"/>
          <w:szCs w:val="24"/>
          <w:lang w:val="es-ES"/>
        </w:rPr>
        <w:t xml:space="preserve">el </w:t>
      </w:r>
      <w:r w:rsidR="00F70AE4" w:rsidRPr="001B181B">
        <w:rPr>
          <w:rFonts w:ascii="Tahoma" w:eastAsia="Times New Roman" w:hAnsi="Tahoma" w:cs="Tahoma"/>
          <w:color w:val="000000" w:themeColor="text1"/>
          <w:sz w:val="24"/>
          <w:szCs w:val="24"/>
          <w:lang w:val="es-ES"/>
        </w:rPr>
        <w:t xml:space="preserve">presente asunto la conducta desplegada por los Procesados devino </w:t>
      </w:r>
      <w:r w:rsidR="002C3AAD" w:rsidRPr="001B181B">
        <w:rPr>
          <w:rFonts w:ascii="Tahoma" w:eastAsia="Times New Roman" w:hAnsi="Tahoma" w:cs="Tahoma"/>
          <w:color w:val="000000" w:themeColor="text1"/>
          <w:sz w:val="24"/>
          <w:szCs w:val="24"/>
          <w:lang w:val="es-ES"/>
        </w:rPr>
        <w:t>en atípica por antijuridicidad material</w:t>
      </w:r>
      <w:r w:rsidR="00F70AE4" w:rsidRPr="001B181B">
        <w:rPr>
          <w:rFonts w:ascii="Tahoma" w:eastAsia="Times New Roman" w:hAnsi="Tahoma" w:cs="Tahoma"/>
          <w:color w:val="000000" w:themeColor="text1"/>
          <w:sz w:val="24"/>
          <w:szCs w:val="24"/>
          <w:lang w:val="es-ES"/>
        </w:rPr>
        <w:t>, toda vez que la Fiscalía careció de elementos materiales probatorios que demostraran la lesividad al bien jurídico de la salud pública</w:t>
      </w:r>
      <w:r w:rsidR="008A0497" w:rsidRPr="001B181B">
        <w:rPr>
          <w:rFonts w:ascii="Tahoma" w:eastAsia="Times New Roman" w:hAnsi="Tahoma" w:cs="Tahoma"/>
          <w:color w:val="000000" w:themeColor="text1"/>
          <w:sz w:val="24"/>
          <w:szCs w:val="24"/>
          <w:lang w:val="es-ES"/>
        </w:rPr>
        <w:t xml:space="preserve">, </w:t>
      </w:r>
      <w:r w:rsidR="00F70AE4" w:rsidRPr="001B181B">
        <w:rPr>
          <w:rFonts w:ascii="Tahoma" w:eastAsia="Times New Roman" w:hAnsi="Tahoma" w:cs="Tahoma"/>
          <w:color w:val="000000" w:themeColor="text1"/>
          <w:sz w:val="24"/>
          <w:szCs w:val="24"/>
          <w:lang w:val="es-ES"/>
        </w:rPr>
        <w:t xml:space="preserve">situación que generó que </w:t>
      </w:r>
      <w:r w:rsidR="002C3AAD" w:rsidRPr="001B181B">
        <w:rPr>
          <w:rFonts w:ascii="Tahoma" w:eastAsia="Times New Roman" w:hAnsi="Tahoma" w:cs="Tahoma"/>
          <w:color w:val="000000" w:themeColor="text1"/>
          <w:sz w:val="24"/>
          <w:szCs w:val="24"/>
          <w:lang w:val="es-ES"/>
        </w:rPr>
        <w:t xml:space="preserve">ante la duda en la configuración de la tipicidad de la conducta, no se </w:t>
      </w:r>
      <w:r w:rsidR="001C62B0" w:rsidRPr="001B181B">
        <w:rPr>
          <w:rFonts w:ascii="Tahoma" w:eastAsia="Times New Roman" w:hAnsi="Tahoma" w:cs="Tahoma"/>
          <w:color w:val="000000" w:themeColor="text1"/>
          <w:sz w:val="24"/>
          <w:szCs w:val="24"/>
          <w:lang w:val="es-ES"/>
        </w:rPr>
        <w:t>cumplían</w:t>
      </w:r>
      <w:r w:rsidR="00CD3E7A" w:rsidRPr="001B181B">
        <w:rPr>
          <w:rFonts w:ascii="Tahoma" w:eastAsia="Times New Roman" w:hAnsi="Tahoma" w:cs="Tahoma"/>
          <w:color w:val="000000" w:themeColor="text1"/>
          <w:sz w:val="24"/>
          <w:szCs w:val="24"/>
          <w:lang w:val="es-ES"/>
        </w:rPr>
        <w:t xml:space="preserve"> con los presupuestos establecidos en el</w:t>
      </w:r>
      <w:r w:rsidR="0094471D" w:rsidRPr="001B181B">
        <w:rPr>
          <w:rFonts w:ascii="Tahoma" w:eastAsia="Times New Roman" w:hAnsi="Tahoma" w:cs="Tahoma"/>
          <w:color w:val="000000" w:themeColor="text1"/>
          <w:sz w:val="24"/>
          <w:szCs w:val="24"/>
          <w:lang w:val="es-ES"/>
        </w:rPr>
        <w:t xml:space="preserve"> artículo</w:t>
      </w:r>
      <w:r w:rsidR="00CD3E7A" w:rsidRPr="001B181B">
        <w:rPr>
          <w:rFonts w:ascii="Tahoma" w:eastAsia="Times New Roman" w:hAnsi="Tahoma" w:cs="Tahoma"/>
          <w:color w:val="000000" w:themeColor="text1"/>
          <w:sz w:val="24"/>
          <w:szCs w:val="24"/>
          <w:lang w:val="es-ES"/>
        </w:rPr>
        <w:t xml:space="preserve"> </w:t>
      </w:r>
      <w:r w:rsidR="002C3AAD" w:rsidRPr="001B181B">
        <w:rPr>
          <w:rFonts w:ascii="Tahoma" w:eastAsia="Times New Roman" w:hAnsi="Tahoma" w:cs="Tahoma"/>
          <w:color w:val="000000" w:themeColor="text1"/>
          <w:sz w:val="24"/>
          <w:szCs w:val="24"/>
          <w:lang w:val="es-ES"/>
        </w:rPr>
        <w:t>381 del C.P.P.</w:t>
      </w:r>
      <w:r w:rsidR="00CD3E7A" w:rsidRPr="001B181B">
        <w:rPr>
          <w:rFonts w:ascii="Tahoma" w:eastAsia="Times New Roman" w:hAnsi="Tahoma" w:cs="Tahoma"/>
          <w:color w:val="000000" w:themeColor="text1"/>
          <w:sz w:val="24"/>
          <w:szCs w:val="24"/>
          <w:lang w:val="es-ES"/>
        </w:rPr>
        <w:t xml:space="preserve">, para proferir una sentencia de tipo condenatorio. </w:t>
      </w:r>
    </w:p>
    <w:p w:rsidR="001C2F61" w:rsidRPr="001B181B" w:rsidRDefault="007C7770" w:rsidP="005F574F">
      <w:pPr>
        <w:tabs>
          <w:tab w:val="left" w:pos="5806"/>
        </w:tabs>
        <w:spacing w:line="276" w:lineRule="auto"/>
        <w:jc w:val="both"/>
        <w:rPr>
          <w:rFonts w:ascii="Tahoma" w:eastAsia="Times New Roman" w:hAnsi="Tahoma" w:cs="Tahoma"/>
          <w:color w:val="000000" w:themeColor="text1"/>
          <w:sz w:val="24"/>
          <w:szCs w:val="24"/>
          <w:lang w:val="es-ES"/>
        </w:rPr>
      </w:pPr>
      <w:r w:rsidRPr="001B181B">
        <w:rPr>
          <w:rFonts w:ascii="Tahoma" w:eastAsia="Times New Roman" w:hAnsi="Tahoma" w:cs="Tahoma"/>
          <w:color w:val="000000" w:themeColor="text1"/>
          <w:sz w:val="24"/>
          <w:szCs w:val="24"/>
          <w:lang w:val="es-ES"/>
        </w:rPr>
        <w:tab/>
      </w:r>
    </w:p>
    <w:p w:rsidR="00644BAF" w:rsidRPr="001B181B" w:rsidRDefault="00E34C39" w:rsidP="005F574F">
      <w:pPr>
        <w:tabs>
          <w:tab w:val="center" w:pos="4539"/>
          <w:tab w:val="left" w:pos="6439"/>
        </w:tabs>
        <w:spacing w:line="276" w:lineRule="auto"/>
        <w:jc w:val="both"/>
        <w:rPr>
          <w:rFonts w:ascii="Tahoma" w:eastAsia="Times New Roman" w:hAnsi="Tahoma" w:cs="Tahoma"/>
          <w:color w:val="000000" w:themeColor="text1"/>
          <w:sz w:val="24"/>
          <w:szCs w:val="24"/>
          <w:lang w:val="es-ES"/>
        </w:rPr>
      </w:pPr>
      <w:r w:rsidRPr="001B181B">
        <w:rPr>
          <w:rFonts w:ascii="Tahoma" w:eastAsia="Times New Roman" w:hAnsi="Tahoma" w:cs="Tahoma"/>
          <w:color w:val="000000" w:themeColor="text1"/>
          <w:sz w:val="24"/>
          <w:szCs w:val="24"/>
        </w:rPr>
        <w:t>Asimismo</w:t>
      </w:r>
      <w:r w:rsidR="007D7C8B" w:rsidRPr="001B181B">
        <w:rPr>
          <w:rFonts w:ascii="Tahoma" w:eastAsia="Times New Roman" w:hAnsi="Tahoma" w:cs="Tahoma"/>
          <w:color w:val="000000" w:themeColor="text1"/>
          <w:sz w:val="24"/>
          <w:szCs w:val="24"/>
        </w:rPr>
        <w:t xml:space="preserve"> indicó el </w:t>
      </w:r>
      <w:r w:rsidR="007D7C8B" w:rsidRPr="001B181B">
        <w:rPr>
          <w:rFonts w:ascii="Tahoma" w:eastAsia="Times New Roman" w:hAnsi="Tahoma" w:cs="Tahoma"/>
          <w:i/>
          <w:color w:val="000000" w:themeColor="text1"/>
          <w:sz w:val="24"/>
          <w:szCs w:val="24"/>
        </w:rPr>
        <w:t>A quo</w:t>
      </w:r>
      <w:r w:rsidR="007D7C8B" w:rsidRPr="001B181B">
        <w:rPr>
          <w:rFonts w:ascii="Tahoma" w:eastAsia="Times New Roman" w:hAnsi="Tahoma" w:cs="Tahoma"/>
          <w:color w:val="000000" w:themeColor="text1"/>
          <w:sz w:val="24"/>
          <w:szCs w:val="24"/>
          <w:lang w:val="es-ES"/>
        </w:rPr>
        <w:t xml:space="preserve"> que las pruebas son el único medio para</w:t>
      </w:r>
      <w:r w:rsidR="00F832CD" w:rsidRPr="001B181B">
        <w:rPr>
          <w:rFonts w:ascii="Tahoma" w:eastAsia="Times New Roman" w:hAnsi="Tahoma" w:cs="Tahoma"/>
          <w:color w:val="000000" w:themeColor="text1"/>
          <w:sz w:val="24"/>
          <w:szCs w:val="24"/>
          <w:lang w:val="es-ES"/>
        </w:rPr>
        <w:t xml:space="preserve"> determin</w:t>
      </w:r>
      <w:r w:rsidR="00A23001" w:rsidRPr="001B181B">
        <w:rPr>
          <w:rFonts w:ascii="Tahoma" w:eastAsia="Times New Roman" w:hAnsi="Tahoma" w:cs="Tahoma"/>
          <w:color w:val="000000" w:themeColor="text1"/>
          <w:sz w:val="24"/>
          <w:szCs w:val="24"/>
          <w:lang w:val="es-ES"/>
        </w:rPr>
        <w:t>ar la verdad procesal, aludiendo</w:t>
      </w:r>
      <w:r w:rsidR="00F832CD" w:rsidRPr="001B181B">
        <w:rPr>
          <w:rFonts w:ascii="Tahoma" w:eastAsia="Times New Roman" w:hAnsi="Tahoma" w:cs="Tahoma"/>
          <w:color w:val="000000" w:themeColor="text1"/>
          <w:sz w:val="24"/>
          <w:szCs w:val="24"/>
          <w:lang w:val="es-ES"/>
        </w:rPr>
        <w:t xml:space="preserve"> que</w:t>
      </w:r>
      <w:r w:rsidR="0005755A" w:rsidRPr="001B181B">
        <w:rPr>
          <w:rFonts w:ascii="Tahoma" w:eastAsia="Times New Roman" w:hAnsi="Tahoma" w:cs="Tahoma"/>
          <w:color w:val="000000" w:themeColor="text1"/>
          <w:sz w:val="24"/>
          <w:szCs w:val="24"/>
          <w:lang w:val="es-ES"/>
        </w:rPr>
        <w:t xml:space="preserve"> </w:t>
      </w:r>
      <w:r w:rsidR="007D7C8B" w:rsidRPr="001B181B">
        <w:rPr>
          <w:rFonts w:ascii="Tahoma" w:eastAsia="Times New Roman" w:hAnsi="Tahoma" w:cs="Tahoma"/>
          <w:color w:val="000000" w:themeColor="text1"/>
          <w:sz w:val="24"/>
          <w:szCs w:val="24"/>
          <w:lang w:val="es-ES"/>
        </w:rPr>
        <w:t>en el presente asunto la actividad probatoria fue ejercida</w:t>
      </w:r>
      <w:r w:rsidR="00D75254" w:rsidRPr="001B181B">
        <w:rPr>
          <w:rFonts w:ascii="Tahoma" w:eastAsia="Times New Roman" w:hAnsi="Tahoma" w:cs="Tahoma"/>
          <w:color w:val="000000" w:themeColor="text1"/>
          <w:sz w:val="24"/>
          <w:szCs w:val="24"/>
          <w:lang w:val="es-ES"/>
        </w:rPr>
        <w:t xml:space="preserve"> exclusivamente</w:t>
      </w:r>
      <w:r w:rsidR="007D7C8B" w:rsidRPr="001B181B">
        <w:rPr>
          <w:rFonts w:ascii="Tahoma" w:eastAsia="Times New Roman" w:hAnsi="Tahoma" w:cs="Tahoma"/>
          <w:color w:val="000000" w:themeColor="text1"/>
          <w:sz w:val="24"/>
          <w:szCs w:val="24"/>
          <w:lang w:val="es-ES"/>
        </w:rPr>
        <w:t xml:space="preserve"> por la Fiscal</w:t>
      </w:r>
      <w:r w:rsidR="00F554E4" w:rsidRPr="001B181B">
        <w:rPr>
          <w:rFonts w:ascii="Tahoma" w:eastAsia="Times New Roman" w:hAnsi="Tahoma" w:cs="Tahoma"/>
          <w:color w:val="000000" w:themeColor="text1"/>
          <w:sz w:val="24"/>
          <w:szCs w:val="24"/>
          <w:lang w:val="es-ES"/>
        </w:rPr>
        <w:t xml:space="preserve">ía, </w:t>
      </w:r>
      <w:r w:rsidR="00623308" w:rsidRPr="001B181B">
        <w:rPr>
          <w:rFonts w:ascii="Tahoma" w:eastAsia="Times New Roman" w:hAnsi="Tahoma" w:cs="Tahoma"/>
          <w:color w:val="000000" w:themeColor="text1"/>
          <w:sz w:val="24"/>
          <w:szCs w:val="24"/>
          <w:lang w:val="es-ES"/>
        </w:rPr>
        <w:t xml:space="preserve">toda vez </w:t>
      </w:r>
      <w:r w:rsidR="00F554E4" w:rsidRPr="001B181B">
        <w:rPr>
          <w:rFonts w:ascii="Tahoma" w:eastAsia="Times New Roman" w:hAnsi="Tahoma" w:cs="Tahoma"/>
          <w:color w:val="000000" w:themeColor="text1"/>
          <w:sz w:val="24"/>
          <w:szCs w:val="24"/>
          <w:lang w:val="es-ES"/>
        </w:rPr>
        <w:t xml:space="preserve">que la Defensa </w:t>
      </w:r>
      <w:r w:rsidR="00D75254" w:rsidRPr="001B181B">
        <w:rPr>
          <w:rFonts w:ascii="Tahoma" w:eastAsia="Times New Roman" w:hAnsi="Tahoma" w:cs="Tahoma"/>
          <w:color w:val="000000" w:themeColor="text1"/>
          <w:sz w:val="24"/>
          <w:szCs w:val="24"/>
          <w:lang w:val="es-ES"/>
        </w:rPr>
        <w:t xml:space="preserve">solo </w:t>
      </w:r>
      <w:r w:rsidR="00F554E4" w:rsidRPr="001B181B">
        <w:rPr>
          <w:rFonts w:ascii="Tahoma" w:eastAsia="Times New Roman" w:hAnsi="Tahoma" w:cs="Tahoma"/>
          <w:color w:val="000000" w:themeColor="text1"/>
          <w:sz w:val="24"/>
          <w:szCs w:val="24"/>
          <w:lang w:val="es-ES"/>
        </w:rPr>
        <w:t>optó</w:t>
      </w:r>
      <w:r w:rsidR="007D7C8B" w:rsidRPr="001B181B">
        <w:rPr>
          <w:rFonts w:ascii="Tahoma" w:eastAsia="Times New Roman" w:hAnsi="Tahoma" w:cs="Tahoma"/>
          <w:color w:val="000000" w:themeColor="text1"/>
          <w:sz w:val="24"/>
          <w:szCs w:val="24"/>
          <w:lang w:val="es-ES"/>
        </w:rPr>
        <w:t xml:space="preserve"> por una posición de contradicci</w:t>
      </w:r>
      <w:r w:rsidR="00DA58E0" w:rsidRPr="001B181B">
        <w:rPr>
          <w:rFonts w:ascii="Tahoma" w:eastAsia="Times New Roman" w:hAnsi="Tahoma" w:cs="Tahoma"/>
          <w:color w:val="000000" w:themeColor="text1"/>
          <w:sz w:val="24"/>
          <w:szCs w:val="24"/>
          <w:lang w:val="es-ES"/>
        </w:rPr>
        <w:t>ón,</w:t>
      </w:r>
      <w:r w:rsidR="00FE27EF" w:rsidRPr="001B181B">
        <w:rPr>
          <w:rFonts w:ascii="Tahoma" w:eastAsia="Times New Roman" w:hAnsi="Tahoma" w:cs="Tahoma"/>
          <w:color w:val="000000" w:themeColor="text1"/>
          <w:sz w:val="24"/>
          <w:szCs w:val="24"/>
          <w:lang w:val="es-ES"/>
        </w:rPr>
        <w:t xml:space="preserve"> sin embargo</w:t>
      </w:r>
      <w:r w:rsidR="00DA58E0" w:rsidRPr="001B181B">
        <w:rPr>
          <w:rFonts w:ascii="Tahoma" w:eastAsia="Times New Roman" w:hAnsi="Tahoma" w:cs="Tahoma"/>
          <w:color w:val="000000" w:themeColor="text1"/>
          <w:sz w:val="24"/>
          <w:szCs w:val="24"/>
          <w:lang w:val="es-ES"/>
        </w:rPr>
        <w:t xml:space="preserve"> </w:t>
      </w:r>
      <w:r w:rsidR="0083110D" w:rsidRPr="001B181B">
        <w:rPr>
          <w:rFonts w:ascii="Tahoma" w:eastAsia="Times New Roman" w:hAnsi="Tahoma" w:cs="Tahoma"/>
          <w:color w:val="000000" w:themeColor="text1"/>
          <w:sz w:val="24"/>
          <w:szCs w:val="24"/>
          <w:lang w:val="es-ES"/>
        </w:rPr>
        <w:t xml:space="preserve">insistió que el Órgano Persecutor no demostró </w:t>
      </w:r>
      <w:r w:rsidR="00DA58E0" w:rsidRPr="001B181B">
        <w:rPr>
          <w:rFonts w:ascii="Tahoma" w:eastAsia="Times New Roman" w:hAnsi="Tahoma" w:cs="Tahoma"/>
          <w:color w:val="000000" w:themeColor="text1"/>
          <w:sz w:val="24"/>
          <w:szCs w:val="24"/>
          <w:lang w:val="es-ES"/>
        </w:rPr>
        <w:t>la afectiva lesión al bien jurídico que protege la salud</w:t>
      </w:r>
      <w:r w:rsidR="009416DB" w:rsidRPr="001B181B">
        <w:rPr>
          <w:rFonts w:ascii="Tahoma" w:eastAsia="Times New Roman" w:hAnsi="Tahoma" w:cs="Tahoma"/>
          <w:color w:val="000000" w:themeColor="text1"/>
          <w:sz w:val="24"/>
          <w:szCs w:val="24"/>
          <w:lang w:val="es-ES"/>
        </w:rPr>
        <w:t xml:space="preserve"> pública</w:t>
      </w:r>
      <w:r w:rsidR="009B20EF" w:rsidRPr="001B181B">
        <w:rPr>
          <w:rFonts w:ascii="Tahoma" w:eastAsia="Times New Roman" w:hAnsi="Tahoma" w:cs="Tahoma"/>
          <w:color w:val="000000" w:themeColor="text1"/>
          <w:sz w:val="24"/>
          <w:szCs w:val="24"/>
          <w:lang w:val="es-ES"/>
        </w:rPr>
        <w:t xml:space="preserve">, </w:t>
      </w:r>
      <w:r w:rsidR="00BC7477" w:rsidRPr="001B181B">
        <w:rPr>
          <w:rFonts w:ascii="Tahoma" w:eastAsia="Times New Roman" w:hAnsi="Tahoma" w:cs="Tahoma"/>
          <w:color w:val="000000" w:themeColor="text1"/>
          <w:sz w:val="24"/>
          <w:szCs w:val="24"/>
          <w:lang w:val="es-ES"/>
        </w:rPr>
        <w:t xml:space="preserve">puesto </w:t>
      </w:r>
      <w:r w:rsidR="009B20EF" w:rsidRPr="001B181B">
        <w:rPr>
          <w:rFonts w:ascii="Tahoma" w:eastAsia="Times New Roman" w:hAnsi="Tahoma" w:cs="Tahoma"/>
          <w:color w:val="000000" w:themeColor="text1"/>
          <w:sz w:val="24"/>
          <w:szCs w:val="24"/>
          <w:lang w:val="es-ES"/>
        </w:rPr>
        <w:t xml:space="preserve">que </w:t>
      </w:r>
      <w:r w:rsidR="00DA58E0" w:rsidRPr="001B181B">
        <w:rPr>
          <w:rFonts w:ascii="Tahoma" w:eastAsia="Times New Roman" w:hAnsi="Tahoma" w:cs="Tahoma"/>
          <w:color w:val="000000" w:themeColor="text1"/>
          <w:sz w:val="24"/>
          <w:szCs w:val="24"/>
          <w:lang w:val="es-ES"/>
        </w:rPr>
        <w:t>solo quedaron demostrados aspe</w:t>
      </w:r>
      <w:r w:rsidR="003B3CFF" w:rsidRPr="001B181B">
        <w:rPr>
          <w:rFonts w:ascii="Tahoma" w:eastAsia="Times New Roman" w:hAnsi="Tahoma" w:cs="Tahoma"/>
          <w:color w:val="000000" w:themeColor="text1"/>
          <w:sz w:val="24"/>
          <w:szCs w:val="24"/>
          <w:lang w:val="es-ES"/>
        </w:rPr>
        <w:t xml:space="preserve">ctos relativos a la </w:t>
      </w:r>
      <w:r w:rsidR="000E1D81" w:rsidRPr="001B181B">
        <w:rPr>
          <w:rFonts w:ascii="Tahoma" w:eastAsia="Times New Roman" w:hAnsi="Tahoma" w:cs="Tahoma"/>
          <w:color w:val="000000" w:themeColor="text1"/>
          <w:sz w:val="24"/>
          <w:szCs w:val="24"/>
          <w:lang w:val="es-ES"/>
        </w:rPr>
        <w:t xml:space="preserve">naturaleza, </w:t>
      </w:r>
      <w:r w:rsidR="006E11E0" w:rsidRPr="001B181B">
        <w:rPr>
          <w:rFonts w:ascii="Tahoma" w:eastAsia="Times New Roman" w:hAnsi="Tahoma" w:cs="Tahoma"/>
          <w:color w:val="000000" w:themeColor="text1"/>
          <w:sz w:val="24"/>
          <w:szCs w:val="24"/>
          <w:lang w:val="es-ES"/>
        </w:rPr>
        <w:t xml:space="preserve">peso de la </w:t>
      </w:r>
      <w:r w:rsidR="003B3CFF" w:rsidRPr="001B181B">
        <w:rPr>
          <w:rFonts w:ascii="Tahoma" w:eastAsia="Times New Roman" w:hAnsi="Tahoma" w:cs="Tahoma"/>
          <w:color w:val="000000" w:themeColor="text1"/>
          <w:sz w:val="24"/>
          <w:szCs w:val="24"/>
          <w:lang w:val="es-ES"/>
        </w:rPr>
        <w:t>sustancia</w:t>
      </w:r>
      <w:r w:rsidR="00D546E7" w:rsidRPr="001B181B">
        <w:rPr>
          <w:rFonts w:ascii="Tahoma" w:eastAsia="Times New Roman" w:hAnsi="Tahoma" w:cs="Tahoma"/>
          <w:color w:val="000000" w:themeColor="text1"/>
          <w:sz w:val="24"/>
          <w:szCs w:val="24"/>
          <w:lang w:val="es-ES"/>
        </w:rPr>
        <w:t>,</w:t>
      </w:r>
      <w:r w:rsidR="006E11E0" w:rsidRPr="001B181B">
        <w:rPr>
          <w:rFonts w:ascii="Tahoma" w:eastAsia="Times New Roman" w:hAnsi="Tahoma" w:cs="Tahoma"/>
          <w:color w:val="000000" w:themeColor="text1"/>
          <w:sz w:val="24"/>
          <w:szCs w:val="24"/>
          <w:lang w:val="es-ES"/>
        </w:rPr>
        <w:t xml:space="preserve"> </w:t>
      </w:r>
      <w:r w:rsidR="000E1D81" w:rsidRPr="001B181B">
        <w:rPr>
          <w:rFonts w:ascii="Tahoma" w:eastAsia="Times New Roman" w:hAnsi="Tahoma" w:cs="Tahoma"/>
          <w:color w:val="000000" w:themeColor="text1"/>
          <w:sz w:val="24"/>
          <w:szCs w:val="24"/>
          <w:lang w:val="es-ES"/>
        </w:rPr>
        <w:t xml:space="preserve">y </w:t>
      </w:r>
      <w:r w:rsidR="00DA58E0" w:rsidRPr="001B181B">
        <w:rPr>
          <w:rFonts w:ascii="Tahoma" w:eastAsia="Times New Roman" w:hAnsi="Tahoma" w:cs="Tahoma"/>
          <w:color w:val="000000" w:themeColor="text1"/>
          <w:sz w:val="24"/>
          <w:szCs w:val="24"/>
          <w:lang w:val="es-ES"/>
        </w:rPr>
        <w:t>las circunstancias en que se dio la captura en f</w:t>
      </w:r>
      <w:r w:rsidR="00260E1C" w:rsidRPr="001B181B">
        <w:rPr>
          <w:rFonts w:ascii="Tahoma" w:eastAsia="Times New Roman" w:hAnsi="Tahoma" w:cs="Tahoma"/>
          <w:color w:val="000000" w:themeColor="text1"/>
          <w:sz w:val="24"/>
          <w:szCs w:val="24"/>
          <w:lang w:val="es-ES"/>
        </w:rPr>
        <w:t>l</w:t>
      </w:r>
      <w:r w:rsidR="00874151" w:rsidRPr="001B181B">
        <w:rPr>
          <w:rFonts w:ascii="Tahoma" w:eastAsia="Times New Roman" w:hAnsi="Tahoma" w:cs="Tahoma"/>
          <w:color w:val="000000" w:themeColor="text1"/>
          <w:sz w:val="24"/>
          <w:szCs w:val="24"/>
          <w:lang w:val="es-ES"/>
        </w:rPr>
        <w:t xml:space="preserve">agrancia de los dos encausados, </w:t>
      </w:r>
      <w:r w:rsidR="00D351BD" w:rsidRPr="001B181B">
        <w:rPr>
          <w:rFonts w:ascii="Tahoma" w:eastAsia="Times New Roman" w:hAnsi="Tahoma" w:cs="Tahoma"/>
          <w:color w:val="000000" w:themeColor="text1"/>
          <w:sz w:val="24"/>
          <w:szCs w:val="24"/>
          <w:lang w:val="es-ES"/>
        </w:rPr>
        <w:t xml:space="preserve">para así concluir </w:t>
      </w:r>
      <w:r w:rsidR="00BE52DF" w:rsidRPr="001B181B">
        <w:rPr>
          <w:rFonts w:ascii="Tahoma" w:eastAsia="Times New Roman" w:hAnsi="Tahoma" w:cs="Tahoma"/>
          <w:color w:val="000000" w:themeColor="text1"/>
          <w:sz w:val="24"/>
          <w:szCs w:val="24"/>
          <w:lang w:val="es-ES"/>
        </w:rPr>
        <w:t xml:space="preserve">que debía acogerse a </w:t>
      </w:r>
      <w:r w:rsidR="00B75720" w:rsidRPr="001B181B">
        <w:rPr>
          <w:rFonts w:ascii="Tahoma" w:eastAsia="Times New Roman" w:hAnsi="Tahoma" w:cs="Tahoma"/>
          <w:color w:val="000000" w:themeColor="text1"/>
          <w:sz w:val="24"/>
          <w:szCs w:val="24"/>
          <w:lang w:val="es-ES"/>
        </w:rPr>
        <w:t>la actual línea jurisprudencial</w:t>
      </w:r>
      <w:r w:rsidR="006B6197" w:rsidRPr="001B181B">
        <w:rPr>
          <w:rFonts w:ascii="Tahoma" w:eastAsia="Times New Roman" w:hAnsi="Tahoma" w:cs="Tahoma"/>
          <w:color w:val="000000" w:themeColor="text1"/>
          <w:sz w:val="24"/>
          <w:szCs w:val="24"/>
          <w:lang w:val="es-ES"/>
        </w:rPr>
        <w:t xml:space="preserve"> en materia de estupefacientes, </w:t>
      </w:r>
      <w:r w:rsidR="00304A74" w:rsidRPr="001B181B">
        <w:rPr>
          <w:rFonts w:ascii="Tahoma" w:eastAsia="Times New Roman" w:hAnsi="Tahoma" w:cs="Tahoma"/>
          <w:color w:val="000000" w:themeColor="text1"/>
          <w:sz w:val="24"/>
          <w:szCs w:val="24"/>
          <w:lang w:val="es-ES"/>
        </w:rPr>
        <w:t xml:space="preserve">la cual le exigía </w:t>
      </w:r>
      <w:r w:rsidR="006B6197" w:rsidRPr="001B181B">
        <w:rPr>
          <w:rFonts w:ascii="Tahoma" w:eastAsia="Times New Roman" w:hAnsi="Tahoma" w:cs="Tahoma"/>
          <w:color w:val="000000" w:themeColor="text1"/>
          <w:sz w:val="24"/>
          <w:szCs w:val="24"/>
          <w:lang w:val="es-ES"/>
        </w:rPr>
        <w:t>determinar que</w:t>
      </w:r>
      <w:r w:rsidR="00B75720" w:rsidRPr="001B181B">
        <w:rPr>
          <w:rFonts w:ascii="Tahoma" w:eastAsia="Times New Roman" w:hAnsi="Tahoma" w:cs="Tahoma"/>
          <w:color w:val="000000" w:themeColor="text1"/>
          <w:sz w:val="24"/>
          <w:szCs w:val="24"/>
          <w:lang w:val="es-ES"/>
        </w:rPr>
        <w:t xml:space="preserve"> </w:t>
      </w:r>
      <w:r w:rsidR="006E11E0" w:rsidRPr="001B181B">
        <w:rPr>
          <w:rFonts w:ascii="Tahoma" w:eastAsia="Times New Roman" w:hAnsi="Tahoma" w:cs="Tahoma"/>
          <w:color w:val="000000" w:themeColor="text1"/>
          <w:sz w:val="24"/>
          <w:szCs w:val="24"/>
          <w:lang w:val="es-ES"/>
        </w:rPr>
        <w:t>la conducta</w:t>
      </w:r>
      <w:r w:rsidR="007534F1" w:rsidRPr="001B181B">
        <w:rPr>
          <w:rFonts w:ascii="Tahoma" w:eastAsia="Times New Roman" w:hAnsi="Tahoma" w:cs="Tahoma"/>
          <w:color w:val="000000" w:themeColor="text1"/>
          <w:sz w:val="24"/>
          <w:szCs w:val="24"/>
          <w:lang w:val="es-ES"/>
        </w:rPr>
        <w:t xml:space="preserve"> endilgada a </w:t>
      </w:r>
      <w:r w:rsidR="00644BAF" w:rsidRPr="001B181B">
        <w:rPr>
          <w:rFonts w:ascii="Tahoma" w:eastAsia="Times New Roman" w:hAnsi="Tahoma" w:cs="Tahoma"/>
          <w:color w:val="000000" w:themeColor="text1"/>
          <w:sz w:val="24"/>
          <w:szCs w:val="24"/>
        </w:rPr>
        <w:t xml:space="preserve">JORGE LEONARDO MAPURA PRADO Y DEIMER ALEJANDRO SUÁREZ SÁNCHEZ </w:t>
      </w:r>
      <w:r w:rsidR="007534F1" w:rsidRPr="001B181B">
        <w:rPr>
          <w:rFonts w:ascii="Tahoma" w:eastAsia="Times New Roman" w:hAnsi="Tahoma" w:cs="Tahoma"/>
          <w:color w:val="000000" w:themeColor="text1"/>
          <w:sz w:val="24"/>
          <w:szCs w:val="24"/>
          <w:lang w:val="es-ES"/>
        </w:rPr>
        <w:t>debía</w:t>
      </w:r>
      <w:r w:rsidR="006E11E0" w:rsidRPr="001B181B">
        <w:rPr>
          <w:rFonts w:ascii="Tahoma" w:eastAsia="Times New Roman" w:hAnsi="Tahoma" w:cs="Tahoma"/>
          <w:color w:val="000000" w:themeColor="text1"/>
          <w:sz w:val="24"/>
          <w:szCs w:val="24"/>
          <w:lang w:val="es-ES"/>
        </w:rPr>
        <w:t xml:space="preserve"> </w:t>
      </w:r>
      <w:r w:rsidR="007534F1" w:rsidRPr="001B181B">
        <w:rPr>
          <w:rFonts w:ascii="Tahoma" w:eastAsia="Times New Roman" w:hAnsi="Tahoma" w:cs="Tahoma"/>
          <w:color w:val="000000" w:themeColor="text1"/>
          <w:sz w:val="24"/>
          <w:szCs w:val="24"/>
          <w:lang w:val="es-ES"/>
        </w:rPr>
        <w:t xml:space="preserve">considerarse </w:t>
      </w:r>
      <w:r w:rsidR="00545CF1" w:rsidRPr="001B181B">
        <w:rPr>
          <w:rFonts w:ascii="Tahoma" w:eastAsia="Times New Roman" w:hAnsi="Tahoma" w:cs="Tahoma"/>
          <w:color w:val="000000" w:themeColor="text1"/>
          <w:sz w:val="24"/>
          <w:szCs w:val="24"/>
          <w:lang w:val="es-ES"/>
        </w:rPr>
        <w:t>“</w:t>
      </w:r>
      <w:r w:rsidR="006E11E0" w:rsidRPr="001B181B">
        <w:rPr>
          <w:rFonts w:ascii="Tahoma" w:eastAsia="Times New Roman" w:hAnsi="Tahoma" w:cs="Tahoma"/>
          <w:color w:val="000000" w:themeColor="text1"/>
          <w:sz w:val="24"/>
          <w:szCs w:val="24"/>
          <w:lang w:val="es-ES"/>
        </w:rPr>
        <w:t>atípica por ausencia de antijuridicidad</w:t>
      </w:r>
      <w:r w:rsidR="00545CF1" w:rsidRPr="001B181B">
        <w:rPr>
          <w:rFonts w:ascii="Tahoma" w:eastAsia="Times New Roman" w:hAnsi="Tahoma" w:cs="Tahoma"/>
          <w:color w:val="000000" w:themeColor="text1"/>
          <w:sz w:val="24"/>
          <w:szCs w:val="24"/>
          <w:lang w:val="es-ES"/>
        </w:rPr>
        <w:t>”</w:t>
      </w:r>
      <w:r w:rsidR="006E11E0" w:rsidRPr="001B181B">
        <w:rPr>
          <w:rFonts w:ascii="Tahoma" w:eastAsia="Times New Roman" w:hAnsi="Tahoma" w:cs="Tahoma"/>
          <w:color w:val="000000" w:themeColor="text1"/>
          <w:sz w:val="24"/>
          <w:szCs w:val="24"/>
          <w:lang w:val="es-ES"/>
        </w:rPr>
        <w:t>,</w:t>
      </w:r>
      <w:r w:rsidR="00644BAF" w:rsidRPr="001B181B">
        <w:rPr>
          <w:rFonts w:ascii="Tahoma" w:eastAsia="Times New Roman" w:hAnsi="Tahoma" w:cs="Tahoma"/>
          <w:color w:val="000000" w:themeColor="text1"/>
          <w:sz w:val="24"/>
          <w:szCs w:val="24"/>
          <w:lang w:val="es-ES"/>
        </w:rPr>
        <w:t xml:space="preserve"> y en consecuencia, debían ser absueltos de los cargos por los cuales fueron llamados a Juicio. </w:t>
      </w:r>
    </w:p>
    <w:p w:rsidR="0068559D" w:rsidRPr="001B181B" w:rsidRDefault="0068559D" w:rsidP="005F574F">
      <w:pPr>
        <w:tabs>
          <w:tab w:val="center" w:pos="4539"/>
          <w:tab w:val="left" w:pos="6439"/>
        </w:tabs>
        <w:spacing w:line="276" w:lineRule="auto"/>
        <w:jc w:val="both"/>
        <w:rPr>
          <w:rFonts w:ascii="Tahoma" w:eastAsia="Times New Roman" w:hAnsi="Tahoma" w:cs="Tahoma"/>
          <w:color w:val="000000" w:themeColor="text1"/>
          <w:sz w:val="24"/>
          <w:szCs w:val="24"/>
          <w:lang w:val="es-ES"/>
        </w:rPr>
      </w:pPr>
    </w:p>
    <w:p w:rsidR="00F5311C" w:rsidRPr="001B181B" w:rsidRDefault="00F5311C" w:rsidP="005F574F">
      <w:pPr>
        <w:tabs>
          <w:tab w:val="center" w:pos="4539"/>
          <w:tab w:val="left" w:pos="6439"/>
        </w:tabs>
        <w:spacing w:line="276" w:lineRule="auto"/>
        <w:jc w:val="center"/>
        <w:rPr>
          <w:rFonts w:ascii="Tahoma" w:eastAsia="Times New Roman" w:hAnsi="Tahoma" w:cs="Tahoma"/>
          <w:b/>
          <w:bCs/>
          <w:color w:val="000000" w:themeColor="text1"/>
          <w:sz w:val="24"/>
          <w:szCs w:val="24"/>
        </w:rPr>
      </w:pPr>
      <w:r w:rsidRPr="001B181B">
        <w:rPr>
          <w:rFonts w:ascii="Tahoma" w:eastAsia="Times New Roman" w:hAnsi="Tahoma" w:cs="Tahoma"/>
          <w:b/>
          <w:bCs/>
          <w:color w:val="000000" w:themeColor="text1"/>
          <w:sz w:val="24"/>
          <w:szCs w:val="24"/>
        </w:rPr>
        <w:t>LA ALZADA:</w:t>
      </w:r>
    </w:p>
    <w:p w:rsidR="00F5311C" w:rsidRPr="001B181B" w:rsidRDefault="006B3A9A" w:rsidP="005F574F">
      <w:pPr>
        <w:tabs>
          <w:tab w:val="left" w:pos="6439"/>
        </w:tabs>
        <w:spacing w:line="276" w:lineRule="auto"/>
        <w:jc w:val="both"/>
        <w:rPr>
          <w:rFonts w:ascii="Tahoma" w:eastAsia="Times New Roman" w:hAnsi="Tahoma" w:cs="Tahoma"/>
          <w:b/>
          <w:bCs/>
          <w:color w:val="000000" w:themeColor="text1"/>
          <w:sz w:val="24"/>
          <w:szCs w:val="24"/>
        </w:rPr>
      </w:pPr>
      <w:r w:rsidRPr="001B181B">
        <w:rPr>
          <w:rFonts w:ascii="Tahoma" w:eastAsia="Times New Roman" w:hAnsi="Tahoma" w:cs="Tahoma"/>
          <w:b/>
          <w:bCs/>
          <w:color w:val="000000" w:themeColor="text1"/>
          <w:sz w:val="24"/>
          <w:szCs w:val="24"/>
        </w:rPr>
        <w:tab/>
      </w:r>
    </w:p>
    <w:p w:rsidR="00C76B0A" w:rsidRPr="001B181B" w:rsidRDefault="00F5311C" w:rsidP="005F574F">
      <w:pPr>
        <w:tabs>
          <w:tab w:val="center" w:pos="4539"/>
          <w:tab w:val="left" w:pos="6439"/>
        </w:tabs>
        <w:spacing w:line="276" w:lineRule="auto"/>
        <w:jc w:val="both"/>
        <w:rPr>
          <w:rFonts w:ascii="Tahoma" w:eastAsia="Times New Roman" w:hAnsi="Tahoma" w:cs="Tahoma"/>
          <w:color w:val="000000" w:themeColor="text1"/>
          <w:sz w:val="24"/>
          <w:szCs w:val="24"/>
        </w:rPr>
      </w:pPr>
      <w:r w:rsidRPr="001B181B">
        <w:rPr>
          <w:rFonts w:ascii="Tahoma" w:eastAsia="Times New Roman" w:hAnsi="Tahoma" w:cs="Tahoma"/>
          <w:bCs/>
          <w:color w:val="000000" w:themeColor="text1"/>
          <w:sz w:val="24"/>
          <w:szCs w:val="24"/>
        </w:rPr>
        <w:t xml:space="preserve">Para expresar su inconformidad con el fallo opugnado, el apelante propuso como tesis de su discrepancia la consistente en </w:t>
      </w:r>
      <w:r w:rsidR="002F2D4E" w:rsidRPr="001B181B">
        <w:rPr>
          <w:rFonts w:ascii="Tahoma" w:eastAsia="Times New Roman" w:hAnsi="Tahoma" w:cs="Tahoma"/>
          <w:bCs/>
          <w:color w:val="000000" w:themeColor="text1"/>
          <w:sz w:val="24"/>
          <w:szCs w:val="24"/>
        </w:rPr>
        <w:t>que no le asistía</w:t>
      </w:r>
      <w:r w:rsidR="0034171A" w:rsidRPr="001B181B">
        <w:rPr>
          <w:rFonts w:ascii="Tahoma" w:eastAsia="Times New Roman" w:hAnsi="Tahoma" w:cs="Tahoma"/>
          <w:bCs/>
          <w:color w:val="000000" w:themeColor="text1"/>
          <w:sz w:val="24"/>
          <w:szCs w:val="24"/>
        </w:rPr>
        <w:t xml:space="preserve"> razón al </w:t>
      </w:r>
      <w:r w:rsidR="0034171A" w:rsidRPr="001B181B">
        <w:rPr>
          <w:rFonts w:ascii="Tahoma" w:eastAsia="Times New Roman" w:hAnsi="Tahoma" w:cs="Tahoma"/>
          <w:bCs/>
          <w:i/>
          <w:color w:val="000000" w:themeColor="text1"/>
          <w:sz w:val="24"/>
          <w:szCs w:val="24"/>
        </w:rPr>
        <w:t xml:space="preserve">A quo </w:t>
      </w:r>
      <w:r w:rsidR="00B57849" w:rsidRPr="001B181B">
        <w:rPr>
          <w:rFonts w:ascii="Tahoma" w:eastAsia="Times New Roman" w:hAnsi="Tahoma" w:cs="Tahoma"/>
          <w:bCs/>
          <w:color w:val="000000" w:themeColor="text1"/>
          <w:sz w:val="24"/>
          <w:szCs w:val="24"/>
        </w:rPr>
        <w:t xml:space="preserve">cuando expresó </w:t>
      </w:r>
      <w:r w:rsidR="00B05B53" w:rsidRPr="001B181B">
        <w:rPr>
          <w:rFonts w:ascii="Tahoma" w:eastAsia="Times New Roman" w:hAnsi="Tahoma" w:cs="Tahoma"/>
          <w:bCs/>
          <w:color w:val="000000" w:themeColor="text1"/>
          <w:sz w:val="24"/>
          <w:szCs w:val="24"/>
        </w:rPr>
        <w:t xml:space="preserve">que como quiera que </w:t>
      </w:r>
      <w:r w:rsidR="00A3774F" w:rsidRPr="001B181B">
        <w:rPr>
          <w:rFonts w:ascii="Tahoma" w:eastAsia="Times New Roman" w:hAnsi="Tahoma" w:cs="Tahoma"/>
          <w:bCs/>
          <w:color w:val="000000" w:themeColor="text1"/>
          <w:sz w:val="24"/>
          <w:szCs w:val="24"/>
        </w:rPr>
        <w:t xml:space="preserve">no se probó </w:t>
      </w:r>
      <w:r w:rsidR="00805191" w:rsidRPr="001B181B">
        <w:rPr>
          <w:rFonts w:ascii="Tahoma" w:eastAsia="Times New Roman" w:hAnsi="Tahoma" w:cs="Tahoma"/>
          <w:bCs/>
          <w:color w:val="000000" w:themeColor="text1"/>
          <w:sz w:val="24"/>
          <w:szCs w:val="24"/>
        </w:rPr>
        <w:t>por parte de ese Delegado Fiscal</w:t>
      </w:r>
      <w:r w:rsidR="00A3774F" w:rsidRPr="001B181B">
        <w:rPr>
          <w:rFonts w:ascii="Tahoma" w:eastAsia="Times New Roman" w:hAnsi="Tahoma" w:cs="Tahoma"/>
          <w:bCs/>
          <w:color w:val="000000" w:themeColor="text1"/>
          <w:sz w:val="24"/>
          <w:szCs w:val="24"/>
        </w:rPr>
        <w:t xml:space="preserve"> que la sustancia que se encontraban transportando </w:t>
      </w:r>
      <w:r w:rsidR="00805768" w:rsidRPr="001B181B">
        <w:rPr>
          <w:rFonts w:ascii="Tahoma" w:eastAsia="Times New Roman" w:hAnsi="Tahoma" w:cs="Tahoma"/>
          <w:bCs/>
          <w:color w:val="000000" w:themeColor="text1"/>
          <w:sz w:val="24"/>
          <w:szCs w:val="24"/>
        </w:rPr>
        <w:t xml:space="preserve">los encausados </w:t>
      </w:r>
      <w:r w:rsidR="00805768" w:rsidRPr="001B181B">
        <w:rPr>
          <w:rFonts w:ascii="Tahoma" w:eastAsia="Times New Roman" w:hAnsi="Tahoma" w:cs="Tahoma"/>
          <w:color w:val="000000" w:themeColor="text1"/>
          <w:sz w:val="24"/>
          <w:szCs w:val="24"/>
        </w:rPr>
        <w:t>JORGE LEONARDO MAPURA PRADO Y</w:t>
      </w:r>
      <w:r w:rsidR="009E163B" w:rsidRPr="001B181B">
        <w:rPr>
          <w:rFonts w:ascii="Tahoma" w:eastAsia="Times New Roman" w:hAnsi="Tahoma" w:cs="Tahoma"/>
          <w:color w:val="000000" w:themeColor="text1"/>
          <w:sz w:val="24"/>
          <w:szCs w:val="24"/>
        </w:rPr>
        <w:t xml:space="preserve"> DEIMER ALEJANDRO SUÁREZ SÁNCHEZ</w:t>
      </w:r>
      <w:r w:rsidR="00CA5140" w:rsidRPr="001B181B">
        <w:rPr>
          <w:rFonts w:ascii="Tahoma" w:eastAsia="Times New Roman" w:hAnsi="Tahoma" w:cs="Tahoma"/>
          <w:color w:val="000000" w:themeColor="text1"/>
          <w:sz w:val="24"/>
          <w:szCs w:val="24"/>
        </w:rPr>
        <w:t>,</w:t>
      </w:r>
      <w:r w:rsidR="00344A98" w:rsidRPr="001B181B">
        <w:rPr>
          <w:rFonts w:ascii="Tahoma" w:eastAsia="Times New Roman" w:hAnsi="Tahoma" w:cs="Tahoma"/>
          <w:color w:val="000000" w:themeColor="text1"/>
          <w:sz w:val="24"/>
          <w:szCs w:val="24"/>
        </w:rPr>
        <w:t xml:space="preserve"> </w:t>
      </w:r>
      <w:r w:rsidR="00B05B53" w:rsidRPr="001B181B">
        <w:rPr>
          <w:rFonts w:ascii="Tahoma" w:eastAsia="Times New Roman" w:hAnsi="Tahoma" w:cs="Tahoma"/>
          <w:color w:val="000000" w:themeColor="text1"/>
          <w:sz w:val="24"/>
          <w:szCs w:val="24"/>
        </w:rPr>
        <w:t xml:space="preserve">era para su </w:t>
      </w:r>
      <w:r w:rsidR="007E2925" w:rsidRPr="001B181B">
        <w:rPr>
          <w:rFonts w:ascii="Tahoma" w:eastAsia="Times New Roman" w:hAnsi="Tahoma" w:cs="Tahoma"/>
          <w:color w:val="000000" w:themeColor="text1"/>
          <w:sz w:val="24"/>
          <w:szCs w:val="24"/>
        </w:rPr>
        <w:t xml:space="preserve">distribución y posterior venta, </w:t>
      </w:r>
      <w:r w:rsidR="00FC7789" w:rsidRPr="001B181B">
        <w:rPr>
          <w:rFonts w:ascii="Tahoma" w:eastAsia="Times New Roman" w:hAnsi="Tahoma" w:cs="Tahoma"/>
          <w:color w:val="000000" w:themeColor="text1"/>
          <w:sz w:val="24"/>
          <w:szCs w:val="24"/>
        </w:rPr>
        <w:t xml:space="preserve">entonces </w:t>
      </w:r>
      <w:r w:rsidR="00805191" w:rsidRPr="001B181B">
        <w:rPr>
          <w:rFonts w:ascii="Tahoma" w:eastAsia="Times New Roman" w:hAnsi="Tahoma" w:cs="Tahoma"/>
          <w:color w:val="000000" w:themeColor="text1"/>
          <w:sz w:val="24"/>
          <w:szCs w:val="24"/>
        </w:rPr>
        <w:t xml:space="preserve">la única hipótesis que tenía cabida </w:t>
      </w:r>
      <w:r w:rsidR="004845CB" w:rsidRPr="001B181B">
        <w:rPr>
          <w:rFonts w:ascii="Tahoma" w:eastAsia="Times New Roman" w:hAnsi="Tahoma" w:cs="Tahoma"/>
          <w:color w:val="000000" w:themeColor="text1"/>
          <w:sz w:val="24"/>
          <w:szCs w:val="24"/>
        </w:rPr>
        <w:t xml:space="preserve">era </w:t>
      </w:r>
      <w:r w:rsidR="003B658A" w:rsidRPr="001B181B">
        <w:rPr>
          <w:rFonts w:ascii="Tahoma" w:eastAsia="Times New Roman" w:hAnsi="Tahoma" w:cs="Tahoma"/>
          <w:color w:val="000000" w:themeColor="text1"/>
          <w:sz w:val="24"/>
          <w:szCs w:val="24"/>
        </w:rPr>
        <w:t xml:space="preserve">que </w:t>
      </w:r>
      <w:r w:rsidR="00511C38" w:rsidRPr="001B181B">
        <w:rPr>
          <w:rFonts w:ascii="Tahoma" w:eastAsia="Times New Roman" w:hAnsi="Tahoma" w:cs="Tahoma"/>
          <w:color w:val="000000" w:themeColor="text1"/>
          <w:sz w:val="24"/>
          <w:szCs w:val="24"/>
        </w:rPr>
        <w:t>probablemente era para su consumo,</w:t>
      </w:r>
      <w:r w:rsidR="00F22B60" w:rsidRPr="001B181B">
        <w:rPr>
          <w:rFonts w:ascii="Tahoma" w:eastAsia="Times New Roman" w:hAnsi="Tahoma" w:cs="Tahoma"/>
          <w:color w:val="000000" w:themeColor="text1"/>
          <w:sz w:val="24"/>
          <w:szCs w:val="24"/>
        </w:rPr>
        <w:t xml:space="preserve"> por lo que</w:t>
      </w:r>
      <w:r w:rsidR="00045343" w:rsidRPr="001B181B">
        <w:rPr>
          <w:rFonts w:ascii="Tahoma" w:eastAsia="Times New Roman" w:hAnsi="Tahoma" w:cs="Tahoma"/>
          <w:color w:val="000000" w:themeColor="text1"/>
          <w:sz w:val="24"/>
          <w:szCs w:val="24"/>
        </w:rPr>
        <w:t xml:space="preserve"> debiendo acogerse a lo</w:t>
      </w:r>
      <w:r w:rsidR="003B658A" w:rsidRPr="001B181B">
        <w:rPr>
          <w:rFonts w:ascii="Tahoma" w:eastAsia="Times New Roman" w:hAnsi="Tahoma" w:cs="Tahoma"/>
          <w:color w:val="000000" w:themeColor="text1"/>
          <w:sz w:val="24"/>
          <w:szCs w:val="24"/>
        </w:rPr>
        <w:t xml:space="preserve"> </w:t>
      </w:r>
      <w:r w:rsidR="00004A1B" w:rsidRPr="001B181B">
        <w:rPr>
          <w:rFonts w:ascii="Tahoma" w:eastAsia="Times New Roman" w:hAnsi="Tahoma" w:cs="Tahoma"/>
          <w:color w:val="000000" w:themeColor="text1"/>
          <w:sz w:val="24"/>
          <w:szCs w:val="24"/>
        </w:rPr>
        <w:t xml:space="preserve">basado en </w:t>
      </w:r>
      <w:r w:rsidR="00511C38" w:rsidRPr="001B181B">
        <w:rPr>
          <w:rFonts w:ascii="Tahoma" w:eastAsia="Times New Roman" w:hAnsi="Tahoma" w:cs="Tahoma"/>
          <w:color w:val="000000" w:themeColor="text1"/>
          <w:sz w:val="24"/>
          <w:szCs w:val="24"/>
        </w:rPr>
        <w:t>la reciente lín</w:t>
      </w:r>
      <w:r w:rsidR="00080253" w:rsidRPr="001B181B">
        <w:rPr>
          <w:rFonts w:ascii="Tahoma" w:eastAsia="Times New Roman" w:hAnsi="Tahoma" w:cs="Tahoma"/>
          <w:color w:val="000000" w:themeColor="text1"/>
          <w:sz w:val="24"/>
          <w:szCs w:val="24"/>
        </w:rPr>
        <w:t>ea jurisprudencial</w:t>
      </w:r>
      <w:r w:rsidR="00456409" w:rsidRPr="001B181B">
        <w:rPr>
          <w:rFonts w:ascii="Tahoma" w:eastAsia="Times New Roman" w:hAnsi="Tahoma" w:cs="Tahoma"/>
          <w:color w:val="000000" w:themeColor="text1"/>
          <w:sz w:val="24"/>
          <w:szCs w:val="24"/>
        </w:rPr>
        <w:t>,</w:t>
      </w:r>
      <w:r w:rsidR="00080253" w:rsidRPr="001B181B">
        <w:rPr>
          <w:rFonts w:ascii="Tahoma" w:eastAsia="Times New Roman" w:hAnsi="Tahoma" w:cs="Tahoma"/>
          <w:color w:val="000000" w:themeColor="text1"/>
          <w:sz w:val="24"/>
          <w:szCs w:val="24"/>
        </w:rPr>
        <w:t xml:space="preserve"> que determinó</w:t>
      </w:r>
      <w:r w:rsidR="00511C38" w:rsidRPr="001B181B">
        <w:rPr>
          <w:rFonts w:ascii="Tahoma" w:eastAsia="Times New Roman" w:hAnsi="Tahoma" w:cs="Tahoma"/>
          <w:color w:val="000000" w:themeColor="text1"/>
          <w:sz w:val="24"/>
          <w:szCs w:val="24"/>
        </w:rPr>
        <w:t xml:space="preserve"> que ese tipo de conductas </w:t>
      </w:r>
      <w:r w:rsidR="004547B8" w:rsidRPr="001B181B">
        <w:rPr>
          <w:rFonts w:ascii="Tahoma" w:eastAsia="Times New Roman" w:hAnsi="Tahoma" w:cs="Tahoma"/>
          <w:color w:val="000000" w:themeColor="text1"/>
          <w:sz w:val="24"/>
          <w:szCs w:val="24"/>
        </w:rPr>
        <w:t xml:space="preserve">relativas al tráfico de estupefacientes </w:t>
      </w:r>
      <w:r w:rsidR="00511C38" w:rsidRPr="001B181B">
        <w:rPr>
          <w:rFonts w:ascii="Tahoma" w:eastAsia="Times New Roman" w:hAnsi="Tahoma" w:cs="Tahoma"/>
          <w:color w:val="000000" w:themeColor="text1"/>
          <w:sz w:val="24"/>
          <w:szCs w:val="24"/>
        </w:rPr>
        <w:t>deviene</w:t>
      </w:r>
      <w:r w:rsidR="00877E83" w:rsidRPr="001B181B">
        <w:rPr>
          <w:rFonts w:ascii="Tahoma" w:eastAsia="Times New Roman" w:hAnsi="Tahoma" w:cs="Tahoma"/>
          <w:color w:val="000000" w:themeColor="text1"/>
          <w:sz w:val="24"/>
          <w:szCs w:val="24"/>
        </w:rPr>
        <w:t>n</w:t>
      </w:r>
      <w:r w:rsidR="00511C38" w:rsidRPr="001B181B">
        <w:rPr>
          <w:rFonts w:ascii="Tahoma" w:eastAsia="Times New Roman" w:hAnsi="Tahoma" w:cs="Tahoma"/>
          <w:color w:val="000000" w:themeColor="text1"/>
          <w:sz w:val="24"/>
          <w:szCs w:val="24"/>
        </w:rPr>
        <w:t xml:space="preserve"> en </w:t>
      </w:r>
      <w:r w:rsidR="00877E83" w:rsidRPr="001B181B">
        <w:rPr>
          <w:rFonts w:ascii="Tahoma" w:eastAsia="Times New Roman" w:hAnsi="Tahoma" w:cs="Tahoma"/>
          <w:color w:val="000000" w:themeColor="text1"/>
          <w:sz w:val="24"/>
          <w:szCs w:val="24"/>
        </w:rPr>
        <w:t>atípicas</w:t>
      </w:r>
      <w:r w:rsidR="00511C38" w:rsidRPr="001B181B">
        <w:rPr>
          <w:rFonts w:ascii="Tahoma" w:eastAsia="Times New Roman" w:hAnsi="Tahoma" w:cs="Tahoma"/>
          <w:color w:val="000000" w:themeColor="text1"/>
          <w:sz w:val="24"/>
          <w:szCs w:val="24"/>
        </w:rPr>
        <w:t xml:space="preserve"> p</w:t>
      </w:r>
      <w:r w:rsidR="00AB0DA3" w:rsidRPr="001B181B">
        <w:rPr>
          <w:rFonts w:ascii="Tahoma" w:eastAsia="Times New Roman" w:hAnsi="Tahoma" w:cs="Tahoma"/>
          <w:color w:val="000000" w:themeColor="text1"/>
          <w:sz w:val="24"/>
          <w:szCs w:val="24"/>
        </w:rPr>
        <w:t>or antijuridicidad material, cuando no se</w:t>
      </w:r>
      <w:r w:rsidR="00511C38" w:rsidRPr="001B181B">
        <w:rPr>
          <w:rFonts w:ascii="Tahoma" w:eastAsia="Times New Roman" w:hAnsi="Tahoma" w:cs="Tahoma"/>
          <w:color w:val="000000" w:themeColor="text1"/>
          <w:sz w:val="24"/>
          <w:szCs w:val="24"/>
        </w:rPr>
        <w:t xml:space="preserve"> </w:t>
      </w:r>
      <w:r w:rsidR="00AB0DA3" w:rsidRPr="001B181B">
        <w:rPr>
          <w:rFonts w:ascii="Tahoma" w:eastAsia="Times New Roman" w:hAnsi="Tahoma" w:cs="Tahoma"/>
          <w:color w:val="000000" w:themeColor="text1"/>
          <w:sz w:val="24"/>
          <w:szCs w:val="24"/>
        </w:rPr>
        <w:t>prueba</w:t>
      </w:r>
      <w:r w:rsidR="00D62764" w:rsidRPr="001B181B">
        <w:rPr>
          <w:rFonts w:ascii="Tahoma" w:eastAsia="Times New Roman" w:hAnsi="Tahoma" w:cs="Tahoma"/>
          <w:color w:val="000000" w:themeColor="text1"/>
          <w:sz w:val="24"/>
          <w:szCs w:val="24"/>
        </w:rPr>
        <w:t xml:space="preserve"> la afectación al bien jurídico. </w:t>
      </w:r>
    </w:p>
    <w:p w:rsidR="00521560" w:rsidRPr="001B181B" w:rsidRDefault="00521560" w:rsidP="005F574F">
      <w:pPr>
        <w:tabs>
          <w:tab w:val="center" w:pos="4539"/>
          <w:tab w:val="left" w:pos="6439"/>
        </w:tabs>
        <w:spacing w:line="276" w:lineRule="auto"/>
        <w:jc w:val="both"/>
        <w:rPr>
          <w:rFonts w:ascii="Tahoma" w:eastAsia="Times New Roman" w:hAnsi="Tahoma" w:cs="Tahoma"/>
          <w:bCs/>
          <w:color w:val="000000" w:themeColor="text1"/>
          <w:sz w:val="24"/>
          <w:szCs w:val="24"/>
        </w:rPr>
      </w:pPr>
    </w:p>
    <w:p w:rsidR="00F26674" w:rsidRPr="001B181B" w:rsidRDefault="006441AC" w:rsidP="005F574F">
      <w:pPr>
        <w:tabs>
          <w:tab w:val="center" w:pos="4539"/>
          <w:tab w:val="left" w:pos="6439"/>
        </w:tabs>
        <w:spacing w:line="276" w:lineRule="auto"/>
        <w:jc w:val="both"/>
        <w:rPr>
          <w:rFonts w:ascii="Tahoma" w:eastAsia="Times New Roman" w:hAnsi="Tahoma" w:cs="Tahoma"/>
          <w:bCs/>
          <w:color w:val="000000" w:themeColor="text1"/>
          <w:sz w:val="24"/>
          <w:szCs w:val="24"/>
          <w:lang w:val="es-ES"/>
        </w:rPr>
      </w:pPr>
      <w:r w:rsidRPr="001B181B">
        <w:rPr>
          <w:rFonts w:ascii="Tahoma" w:eastAsia="Times New Roman" w:hAnsi="Tahoma" w:cs="Tahoma"/>
          <w:bCs/>
          <w:color w:val="000000" w:themeColor="text1"/>
          <w:sz w:val="24"/>
          <w:szCs w:val="24"/>
        </w:rPr>
        <w:t xml:space="preserve">En efecto, el recurrente trajo a colación lo </w:t>
      </w:r>
      <w:r w:rsidR="006C7C66" w:rsidRPr="001B181B">
        <w:rPr>
          <w:rFonts w:ascii="Tahoma" w:eastAsia="Times New Roman" w:hAnsi="Tahoma" w:cs="Tahoma"/>
          <w:bCs/>
          <w:color w:val="000000" w:themeColor="text1"/>
          <w:sz w:val="24"/>
          <w:szCs w:val="24"/>
        </w:rPr>
        <w:t xml:space="preserve">establecido en la Ley 30 de 1.986 en su artículo </w:t>
      </w:r>
      <w:r w:rsidRPr="001B181B">
        <w:rPr>
          <w:rFonts w:ascii="Tahoma" w:eastAsia="Times New Roman" w:hAnsi="Tahoma" w:cs="Tahoma"/>
          <w:bCs/>
          <w:color w:val="000000" w:themeColor="text1"/>
          <w:sz w:val="24"/>
          <w:szCs w:val="24"/>
        </w:rPr>
        <w:t xml:space="preserve">2, literal J. En la </w:t>
      </w:r>
      <w:r w:rsidR="00D1743C" w:rsidRPr="001B181B">
        <w:rPr>
          <w:rFonts w:ascii="Tahoma" w:eastAsia="Times New Roman" w:hAnsi="Tahoma" w:cs="Tahoma"/>
          <w:bCs/>
          <w:color w:val="000000" w:themeColor="text1"/>
          <w:sz w:val="24"/>
          <w:szCs w:val="24"/>
          <w:lang w:val="es-ES"/>
        </w:rPr>
        <w:t>sentencia C</w:t>
      </w:r>
      <w:r w:rsidRPr="001B181B">
        <w:rPr>
          <w:rFonts w:ascii="Tahoma" w:eastAsia="Times New Roman" w:hAnsi="Tahoma" w:cs="Tahoma"/>
          <w:bCs/>
          <w:color w:val="000000" w:themeColor="text1"/>
          <w:sz w:val="24"/>
          <w:szCs w:val="24"/>
          <w:lang w:val="es-ES"/>
        </w:rPr>
        <w:t xml:space="preserve"> -</w:t>
      </w:r>
      <w:r w:rsidR="00D1743C" w:rsidRPr="001B181B">
        <w:rPr>
          <w:rFonts w:ascii="Tahoma" w:eastAsia="Times New Roman" w:hAnsi="Tahoma" w:cs="Tahoma"/>
          <w:bCs/>
          <w:color w:val="000000" w:themeColor="text1"/>
          <w:sz w:val="24"/>
          <w:szCs w:val="24"/>
          <w:lang w:val="es-ES"/>
        </w:rPr>
        <w:t xml:space="preserve">221 </w:t>
      </w:r>
      <w:r w:rsidRPr="001B181B">
        <w:rPr>
          <w:rFonts w:ascii="Tahoma" w:eastAsia="Times New Roman" w:hAnsi="Tahoma" w:cs="Tahoma"/>
          <w:bCs/>
          <w:color w:val="000000" w:themeColor="text1"/>
          <w:sz w:val="24"/>
          <w:szCs w:val="24"/>
          <w:lang w:val="es-ES"/>
        </w:rPr>
        <w:t xml:space="preserve">de la Corte Constitucional </w:t>
      </w:r>
      <w:r w:rsidR="00D1743C" w:rsidRPr="001B181B">
        <w:rPr>
          <w:rFonts w:ascii="Tahoma" w:eastAsia="Times New Roman" w:hAnsi="Tahoma" w:cs="Tahoma"/>
          <w:bCs/>
          <w:color w:val="000000" w:themeColor="text1"/>
          <w:sz w:val="24"/>
          <w:szCs w:val="24"/>
          <w:lang w:val="es-ES"/>
        </w:rPr>
        <w:t>del 05 de mayo de 1</w:t>
      </w:r>
      <w:r w:rsidRPr="001B181B">
        <w:rPr>
          <w:rFonts w:ascii="Tahoma" w:eastAsia="Times New Roman" w:hAnsi="Tahoma" w:cs="Tahoma"/>
          <w:bCs/>
          <w:color w:val="000000" w:themeColor="text1"/>
          <w:sz w:val="24"/>
          <w:szCs w:val="24"/>
          <w:lang w:val="es-ES"/>
        </w:rPr>
        <w:t>.994, expediente D-429.MP. Carlos Gaviria Díaz. P</w:t>
      </w:r>
      <w:r w:rsidR="00D1743C" w:rsidRPr="001B181B">
        <w:rPr>
          <w:rFonts w:ascii="Tahoma" w:eastAsia="Times New Roman" w:hAnsi="Tahoma" w:cs="Tahoma"/>
          <w:bCs/>
          <w:color w:val="000000" w:themeColor="text1"/>
          <w:sz w:val="24"/>
          <w:szCs w:val="24"/>
          <w:lang w:val="es-ES"/>
        </w:rPr>
        <w:t xml:space="preserve">ara con </w:t>
      </w:r>
      <w:r w:rsidRPr="001B181B">
        <w:rPr>
          <w:rFonts w:ascii="Tahoma" w:eastAsia="Times New Roman" w:hAnsi="Tahoma" w:cs="Tahoma"/>
          <w:bCs/>
          <w:color w:val="000000" w:themeColor="text1"/>
          <w:sz w:val="24"/>
          <w:szCs w:val="24"/>
          <w:lang w:val="es-ES"/>
        </w:rPr>
        <w:t xml:space="preserve">ello señalar que la dosis </w:t>
      </w:r>
      <w:r w:rsidR="007B4C28" w:rsidRPr="001B181B">
        <w:rPr>
          <w:rFonts w:ascii="Tahoma" w:eastAsia="Times New Roman" w:hAnsi="Tahoma" w:cs="Tahoma"/>
          <w:bCs/>
          <w:color w:val="000000" w:themeColor="text1"/>
          <w:sz w:val="24"/>
          <w:szCs w:val="24"/>
          <w:lang w:val="es-ES"/>
        </w:rPr>
        <w:t>personal</w:t>
      </w:r>
      <w:r w:rsidRPr="001B181B">
        <w:rPr>
          <w:rFonts w:ascii="Tahoma" w:eastAsia="Times New Roman" w:hAnsi="Tahoma" w:cs="Tahoma"/>
          <w:bCs/>
          <w:color w:val="000000" w:themeColor="text1"/>
          <w:sz w:val="24"/>
          <w:szCs w:val="24"/>
          <w:lang w:val="es-ES"/>
        </w:rPr>
        <w:t xml:space="preserve"> se e</w:t>
      </w:r>
      <w:r w:rsidR="00E132DC" w:rsidRPr="001B181B">
        <w:rPr>
          <w:rFonts w:ascii="Tahoma" w:eastAsia="Times New Roman" w:hAnsi="Tahoma" w:cs="Tahoma"/>
          <w:bCs/>
          <w:color w:val="000000" w:themeColor="text1"/>
          <w:sz w:val="24"/>
          <w:szCs w:val="24"/>
          <w:lang w:val="es-ES"/>
        </w:rPr>
        <w:t xml:space="preserve">ncontraba regulada, </w:t>
      </w:r>
      <w:r w:rsidR="00F3570B" w:rsidRPr="001B181B">
        <w:rPr>
          <w:rFonts w:ascii="Tahoma" w:eastAsia="Times New Roman" w:hAnsi="Tahoma" w:cs="Tahoma"/>
          <w:bCs/>
          <w:color w:val="000000" w:themeColor="text1"/>
          <w:sz w:val="24"/>
          <w:szCs w:val="24"/>
          <w:lang w:val="es-ES"/>
        </w:rPr>
        <w:t>y</w:t>
      </w:r>
      <w:r w:rsidR="00D81E73" w:rsidRPr="001B181B">
        <w:rPr>
          <w:rFonts w:ascii="Tahoma" w:eastAsia="Times New Roman" w:hAnsi="Tahoma" w:cs="Tahoma"/>
          <w:bCs/>
          <w:color w:val="000000" w:themeColor="text1"/>
          <w:sz w:val="24"/>
          <w:szCs w:val="24"/>
          <w:lang w:val="es-ES"/>
        </w:rPr>
        <w:t xml:space="preserve"> que</w:t>
      </w:r>
      <w:r w:rsidR="00E132DC" w:rsidRPr="001B181B">
        <w:rPr>
          <w:rFonts w:ascii="Tahoma" w:eastAsia="Times New Roman" w:hAnsi="Tahoma" w:cs="Tahoma"/>
          <w:bCs/>
          <w:color w:val="000000" w:themeColor="text1"/>
          <w:sz w:val="24"/>
          <w:szCs w:val="24"/>
          <w:lang w:val="es-ES"/>
        </w:rPr>
        <w:t xml:space="preserve"> en el</w:t>
      </w:r>
      <w:r w:rsidRPr="001B181B">
        <w:rPr>
          <w:rFonts w:ascii="Tahoma" w:eastAsia="Times New Roman" w:hAnsi="Tahoma" w:cs="Tahoma"/>
          <w:bCs/>
          <w:color w:val="000000" w:themeColor="text1"/>
          <w:sz w:val="24"/>
          <w:szCs w:val="24"/>
          <w:lang w:val="es-ES"/>
        </w:rPr>
        <w:t xml:space="preserve"> precedente C</w:t>
      </w:r>
      <w:r w:rsidR="00D1743C" w:rsidRPr="001B181B">
        <w:rPr>
          <w:rFonts w:ascii="Tahoma" w:eastAsia="Times New Roman" w:hAnsi="Tahoma" w:cs="Tahoma"/>
          <w:bCs/>
          <w:color w:val="000000" w:themeColor="text1"/>
          <w:sz w:val="24"/>
          <w:szCs w:val="24"/>
          <w:lang w:val="es-ES"/>
        </w:rPr>
        <w:t xml:space="preserve">onstitucional citado </w:t>
      </w:r>
      <w:r w:rsidR="007B4C28" w:rsidRPr="001B181B">
        <w:rPr>
          <w:rFonts w:ascii="Tahoma" w:eastAsia="Times New Roman" w:hAnsi="Tahoma" w:cs="Tahoma"/>
          <w:bCs/>
          <w:color w:val="000000" w:themeColor="text1"/>
          <w:sz w:val="24"/>
          <w:szCs w:val="24"/>
          <w:lang w:val="es-ES"/>
        </w:rPr>
        <w:t xml:space="preserve">se </w:t>
      </w:r>
      <w:r w:rsidR="00D1743C" w:rsidRPr="001B181B">
        <w:rPr>
          <w:rFonts w:ascii="Tahoma" w:eastAsia="Times New Roman" w:hAnsi="Tahoma" w:cs="Tahoma"/>
          <w:bCs/>
          <w:color w:val="000000" w:themeColor="text1"/>
          <w:sz w:val="24"/>
          <w:szCs w:val="24"/>
          <w:lang w:val="es-ES"/>
        </w:rPr>
        <w:t xml:space="preserve">despenalizó </w:t>
      </w:r>
      <w:r w:rsidR="007B4C28" w:rsidRPr="001B181B">
        <w:rPr>
          <w:rFonts w:ascii="Tahoma" w:eastAsia="Times New Roman" w:hAnsi="Tahoma" w:cs="Tahoma"/>
          <w:bCs/>
          <w:color w:val="000000" w:themeColor="text1"/>
          <w:sz w:val="24"/>
          <w:szCs w:val="24"/>
          <w:lang w:val="es-ES"/>
        </w:rPr>
        <w:t xml:space="preserve">la misma </w:t>
      </w:r>
      <w:r w:rsidR="00D1743C" w:rsidRPr="001B181B">
        <w:rPr>
          <w:rFonts w:ascii="Tahoma" w:eastAsia="Times New Roman" w:hAnsi="Tahoma" w:cs="Tahoma"/>
          <w:bCs/>
          <w:color w:val="000000" w:themeColor="text1"/>
          <w:sz w:val="24"/>
          <w:szCs w:val="24"/>
          <w:lang w:val="es-ES"/>
        </w:rPr>
        <w:t xml:space="preserve">al </w:t>
      </w:r>
      <w:r w:rsidR="00ED07E7" w:rsidRPr="001B181B">
        <w:rPr>
          <w:rFonts w:ascii="Tahoma" w:eastAsia="Times New Roman" w:hAnsi="Tahoma" w:cs="Tahoma"/>
          <w:bCs/>
          <w:color w:val="000000" w:themeColor="text1"/>
          <w:sz w:val="24"/>
          <w:szCs w:val="24"/>
          <w:lang w:val="es-ES"/>
        </w:rPr>
        <w:t xml:space="preserve">haber considerado </w:t>
      </w:r>
      <w:r w:rsidR="00D1743C" w:rsidRPr="001B181B">
        <w:rPr>
          <w:rFonts w:ascii="Tahoma" w:eastAsia="Times New Roman" w:hAnsi="Tahoma" w:cs="Tahoma"/>
          <w:bCs/>
          <w:color w:val="000000" w:themeColor="text1"/>
          <w:sz w:val="24"/>
          <w:szCs w:val="24"/>
          <w:lang w:val="es-ES"/>
        </w:rPr>
        <w:t xml:space="preserve">al consumidor como un adicto, que requiere atención especial por parte del Estado para lograr una rehabilitación. </w:t>
      </w:r>
      <w:r w:rsidR="001A4E43" w:rsidRPr="001B181B">
        <w:rPr>
          <w:rFonts w:ascii="Tahoma" w:eastAsia="Times New Roman" w:hAnsi="Tahoma" w:cs="Tahoma"/>
          <w:bCs/>
          <w:color w:val="000000" w:themeColor="text1"/>
          <w:sz w:val="24"/>
          <w:szCs w:val="24"/>
          <w:lang w:val="es-ES"/>
        </w:rPr>
        <w:t>Haciendo hincapié que para ese momento -1994- las personas adictas a sustancias estupefacientes podrían consumirlas en forma libre, siempre y cuando ac</w:t>
      </w:r>
      <w:r w:rsidR="00C60450" w:rsidRPr="001B181B">
        <w:rPr>
          <w:rFonts w:ascii="Tahoma" w:eastAsia="Times New Roman" w:hAnsi="Tahoma" w:cs="Tahoma"/>
          <w:bCs/>
          <w:color w:val="000000" w:themeColor="text1"/>
          <w:sz w:val="24"/>
          <w:szCs w:val="24"/>
          <w:lang w:val="es-ES"/>
        </w:rPr>
        <w:t>ataran los límites establecidos</w:t>
      </w:r>
      <w:r w:rsidR="00302165" w:rsidRPr="001B181B">
        <w:rPr>
          <w:rFonts w:ascii="Tahoma" w:eastAsia="Times New Roman" w:hAnsi="Tahoma" w:cs="Tahoma"/>
          <w:bCs/>
          <w:color w:val="000000" w:themeColor="text1"/>
          <w:sz w:val="24"/>
          <w:szCs w:val="24"/>
          <w:lang w:val="es-ES"/>
        </w:rPr>
        <w:t xml:space="preserve"> en la </w:t>
      </w:r>
      <w:r w:rsidR="00C60450" w:rsidRPr="001B181B">
        <w:rPr>
          <w:rFonts w:ascii="Tahoma" w:eastAsia="Times New Roman" w:hAnsi="Tahoma" w:cs="Tahoma"/>
          <w:bCs/>
          <w:color w:val="000000" w:themeColor="text1"/>
          <w:sz w:val="24"/>
          <w:szCs w:val="24"/>
          <w:lang w:val="es-ES"/>
        </w:rPr>
        <w:t>Ley 30 de 1.986.</w:t>
      </w:r>
      <w:r w:rsidR="001A4E43" w:rsidRPr="001B181B">
        <w:rPr>
          <w:rFonts w:ascii="Tahoma" w:eastAsia="Times New Roman" w:hAnsi="Tahoma" w:cs="Tahoma"/>
          <w:bCs/>
          <w:color w:val="000000" w:themeColor="text1"/>
          <w:sz w:val="24"/>
          <w:szCs w:val="24"/>
          <w:lang w:val="es-ES"/>
        </w:rPr>
        <w:t xml:space="preserve"> </w:t>
      </w:r>
      <w:r w:rsidR="00BF52F5" w:rsidRPr="001B181B">
        <w:rPr>
          <w:rFonts w:ascii="Tahoma" w:eastAsia="Times New Roman" w:hAnsi="Tahoma" w:cs="Tahoma"/>
          <w:bCs/>
          <w:color w:val="000000" w:themeColor="text1"/>
          <w:sz w:val="24"/>
          <w:szCs w:val="24"/>
          <w:lang w:val="es-ES"/>
        </w:rPr>
        <w:t>Asimismo</w:t>
      </w:r>
      <w:r w:rsidR="008762C0" w:rsidRPr="001B181B">
        <w:rPr>
          <w:rFonts w:ascii="Tahoma" w:eastAsia="Times New Roman" w:hAnsi="Tahoma" w:cs="Tahoma"/>
          <w:bCs/>
          <w:color w:val="000000" w:themeColor="text1"/>
          <w:sz w:val="24"/>
          <w:szCs w:val="24"/>
          <w:lang w:val="es-ES"/>
        </w:rPr>
        <w:t xml:space="preserve"> adujo </w:t>
      </w:r>
      <w:r w:rsidR="006A3716" w:rsidRPr="001B181B">
        <w:rPr>
          <w:rFonts w:ascii="Tahoma" w:eastAsia="Times New Roman" w:hAnsi="Tahoma" w:cs="Tahoma"/>
          <w:bCs/>
          <w:color w:val="000000" w:themeColor="text1"/>
          <w:sz w:val="24"/>
          <w:szCs w:val="24"/>
          <w:lang w:val="es-ES"/>
        </w:rPr>
        <w:t xml:space="preserve">el </w:t>
      </w:r>
      <w:r w:rsidR="008762C0" w:rsidRPr="001B181B">
        <w:rPr>
          <w:rFonts w:ascii="Tahoma" w:eastAsia="Times New Roman" w:hAnsi="Tahoma" w:cs="Tahoma"/>
          <w:bCs/>
          <w:color w:val="000000" w:themeColor="text1"/>
          <w:sz w:val="24"/>
          <w:szCs w:val="24"/>
          <w:lang w:val="es-ES"/>
        </w:rPr>
        <w:t xml:space="preserve">Delegado Fiscal </w:t>
      </w:r>
      <w:r w:rsidR="001A4E43" w:rsidRPr="001B181B">
        <w:rPr>
          <w:rFonts w:ascii="Tahoma" w:eastAsia="Times New Roman" w:hAnsi="Tahoma" w:cs="Tahoma"/>
          <w:bCs/>
          <w:color w:val="000000" w:themeColor="text1"/>
          <w:sz w:val="24"/>
          <w:szCs w:val="24"/>
          <w:lang w:val="es-ES"/>
        </w:rPr>
        <w:t xml:space="preserve">que los verbos rectores como conservar, transportar o vender, habían quedado </w:t>
      </w:r>
      <w:r w:rsidR="00176444" w:rsidRPr="001B181B">
        <w:rPr>
          <w:rFonts w:ascii="Tahoma" w:eastAsia="Times New Roman" w:hAnsi="Tahoma" w:cs="Tahoma"/>
          <w:bCs/>
          <w:color w:val="000000" w:themeColor="text1"/>
          <w:sz w:val="24"/>
          <w:szCs w:val="24"/>
          <w:lang w:val="es-ES"/>
        </w:rPr>
        <w:t>excluidos de tal consideración.</w:t>
      </w:r>
    </w:p>
    <w:p w:rsidR="00176444" w:rsidRPr="001B181B" w:rsidRDefault="005E1128" w:rsidP="005F574F">
      <w:pPr>
        <w:tabs>
          <w:tab w:val="left" w:pos="7200"/>
        </w:tabs>
        <w:spacing w:line="276" w:lineRule="auto"/>
        <w:jc w:val="both"/>
        <w:rPr>
          <w:rFonts w:ascii="Tahoma" w:eastAsia="Times New Roman" w:hAnsi="Tahoma" w:cs="Tahoma"/>
          <w:bCs/>
          <w:color w:val="000000" w:themeColor="text1"/>
          <w:sz w:val="24"/>
          <w:szCs w:val="24"/>
          <w:lang w:val="es-ES"/>
        </w:rPr>
      </w:pPr>
      <w:r w:rsidRPr="001B181B">
        <w:rPr>
          <w:rFonts w:ascii="Tahoma" w:eastAsia="Times New Roman" w:hAnsi="Tahoma" w:cs="Tahoma"/>
          <w:bCs/>
          <w:color w:val="000000" w:themeColor="text1"/>
          <w:sz w:val="24"/>
          <w:szCs w:val="24"/>
          <w:lang w:val="es-ES"/>
        </w:rPr>
        <w:tab/>
      </w:r>
    </w:p>
    <w:p w:rsidR="00726575" w:rsidRPr="001B181B" w:rsidRDefault="00B916ED" w:rsidP="005F574F">
      <w:pPr>
        <w:tabs>
          <w:tab w:val="center" w:pos="4539"/>
          <w:tab w:val="left" w:pos="6439"/>
        </w:tabs>
        <w:spacing w:line="276" w:lineRule="auto"/>
        <w:jc w:val="both"/>
        <w:rPr>
          <w:rFonts w:ascii="Tahoma" w:eastAsia="Times New Roman" w:hAnsi="Tahoma" w:cs="Tahoma"/>
          <w:bCs/>
          <w:color w:val="000000" w:themeColor="text1"/>
          <w:sz w:val="24"/>
          <w:szCs w:val="24"/>
          <w:lang w:val="es-ES"/>
        </w:rPr>
      </w:pPr>
      <w:r w:rsidRPr="001B181B">
        <w:rPr>
          <w:rFonts w:ascii="Tahoma" w:eastAsia="Times New Roman" w:hAnsi="Tahoma" w:cs="Tahoma"/>
          <w:bCs/>
          <w:color w:val="000000" w:themeColor="text1"/>
          <w:sz w:val="24"/>
          <w:szCs w:val="24"/>
          <w:lang w:val="es-ES"/>
        </w:rPr>
        <w:lastRenderedPageBreak/>
        <w:t xml:space="preserve">De otro lado </w:t>
      </w:r>
      <w:r w:rsidR="00033AED" w:rsidRPr="001B181B">
        <w:rPr>
          <w:rFonts w:ascii="Tahoma" w:eastAsia="Times New Roman" w:hAnsi="Tahoma" w:cs="Tahoma"/>
          <w:bCs/>
          <w:color w:val="000000" w:themeColor="text1"/>
          <w:sz w:val="24"/>
          <w:szCs w:val="24"/>
          <w:lang w:val="es-ES"/>
        </w:rPr>
        <w:t>señaló</w:t>
      </w:r>
      <w:r w:rsidR="00190B34" w:rsidRPr="001B181B">
        <w:rPr>
          <w:rFonts w:ascii="Tahoma" w:eastAsia="Times New Roman" w:hAnsi="Tahoma" w:cs="Tahoma"/>
          <w:bCs/>
          <w:color w:val="000000" w:themeColor="text1"/>
          <w:sz w:val="24"/>
          <w:szCs w:val="24"/>
          <w:lang w:val="es-ES"/>
        </w:rPr>
        <w:t xml:space="preserve"> que</w:t>
      </w:r>
      <w:r w:rsidR="003F1954" w:rsidRPr="001B181B">
        <w:rPr>
          <w:rFonts w:ascii="Tahoma" w:eastAsia="Times New Roman" w:hAnsi="Tahoma" w:cs="Tahoma"/>
          <w:bCs/>
          <w:color w:val="000000" w:themeColor="text1"/>
          <w:sz w:val="24"/>
          <w:szCs w:val="24"/>
          <w:lang w:val="es-ES"/>
        </w:rPr>
        <w:t xml:space="preserve"> los Jueces y Magistrados han venido modulan</w:t>
      </w:r>
      <w:r w:rsidR="00190B34" w:rsidRPr="001B181B">
        <w:rPr>
          <w:rFonts w:ascii="Tahoma" w:eastAsia="Times New Roman" w:hAnsi="Tahoma" w:cs="Tahoma"/>
          <w:bCs/>
          <w:color w:val="000000" w:themeColor="text1"/>
          <w:sz w:val="24"/>
          <w:szCs w:val="24"/>
          <w:lang w:val="es-ES"/>
        </w:rPr>
        <w:t xml:space="preserve">do el tema, </w:t>
      </w:r>
      <w:r w:rsidR="00882EDF" w:rsidRPr="001B181B">
        <w:rPr>
          <w:rFonts w:ascii="Tahoma" w:eastAsia="Times New Roman" w:hAnsi="Tahoma" w:cs="Tahoma"/>
          <w:bCs/>
          <w:color w:val="000000" w:themeColor="text1"/>
          <w:sz w:val="24"/>
          <w:szCs w:val="24"/>
          <w:lang w:val="es-ES"/>
        </w:rPr>
        <w:t xml:space="preserve">aceptando incluso </w:t>
      </w:r>
      <w:r w:rsidR="003F1954" w:rsidRPr="001B181B">
        <w:rPr>
          <w:rFonts w:ascii="Tahoma" w:eastAsia="Times New Roman" w:hAnsi="Tahoma" w:cs="Tahoma"/>
          <w:bCs/>
          <w:color w:val="000000" w:themeColor="text1"/>
          <w:sz w:val="24"/>
          <w:szCs w:val="24"/>
          <w:lang w:val="es-ES"/>
        </w:rPr>
        <w:t>cantidades</w:t>
      </w:r>
      <w:r w:rsidR="0029787C" w:rsidRPr="001B181B">
        <w:rPr>
          <w:rFonts w:ascii="Tahoma" w:eastAsia="Times New Roman" w:hAnsi="Tahoma" w:cs="Tahoma"/>
          <w:bCs/>
          <w:color w:val="000000" w:themeColor="text1"/>
          <w:sz w:val="24"/>
          <w:szCs w:val="24"/>
          <w:lang w:val="es-ES"/>
        </w:rPr>
        <w:t xml:space="preserve"> superiores a la permitidas</w:t>
      </w:r>
      <w:r w:rsidR="00882EDF" w:rsidRPr="001B181B">
        <w:rPr>
          <w:rFonts w:ascii="Tahoma" w:eastAsia="Times New Roman" w:hAnsi="Tahoma" w:cs="Tahoma"/>
          <w:bCs/>
          <w:color w:val="000000" w:themeColor="text1"/>
          <w:sz w:val="24"/>
          <w:szCs w:val="24"/>
          <w:lang w:val="es-ES"/>
        </w:rPr>
        <w:t xml:space="preserve">, </w:t>
      </w:r>
      <w:r w:rsidR="008E03E8" w:rsidRPr="001B181B">
        <w:rPr>
          <w:rFonts w:ascii="Tahoma" w:eastAsia="Times New Roman" w:hAnsi="Tahoma" w:cs="Tahoma"/>
          <w:bCs/>
          <w:color w:val="000000" w:themeColor="text1"/>
          <w:sz w:val="24"/>
          <w:szCs w:val="24"/>
          <w:lang w:val="es-ES"/>
        </w:rPr>
        <w:t xml:space="preserve">y con ello </w:t>
      </w:r>
      <w:r w:rsidR="00292037" w:rsidRPr="001B181B">
        <w:rPr>
          <w:rFonts w:ascii="Tahoma" w:eastAsia="Times New Roman" w:hAnsi="Tahoma" w:cs="Tahoma"/>
          <w:bCs/>
          <w:color w:val="000000" w:themeColor="text1"/>
          <w:sz w:val="24"/>
          <w:szCs w:val="24"/>
          <w:lang w:val="es-ES"/>
        </w:rPr>
        <w:t xml:space="preserve">determinando </w:t>
      </w:r>
      <w:r w:rsidR="008E03E8" w:rsidRPr="001B181B">
        <w:rPr>
          <w:rFonts w:ascii="Tahoma" w:eastAsia="Times New Roman" w:hAnsi="Tahoma" w:cs="Tahoma"/>
          <w:bCs/>
          <w:color w:val="000000" w:themeColor="text1"/>
          <w:sz w:val="24"/>
          <w:szCs w:val="24"/>
          <w:lang w:val="es-ES"/>
        </w:rPr>
        <w:t xml:space="preserve">que procesos </w:t>
      </w:r>
      <w:r w:rsidR="00EE2B7D" w:rsidRPr="001B181B">
        <w:rPr>
          <w:rFonts w:ascii="Tahoma" w:eastAsia="Times New Roman" w:hAnsi="Tahoma" w:cs="Tahoma"/>
          <w:bCs/>
          <w:color w:val="000000" w:themeColor="text1"/>
          <w:sz w:val="24"/>
          <w:szCs w:val="24"/>
          <w:lang w:val="es-ES"/>
        </w:rPr>
        <w:t xml:space="preserve">de </w:t>
      </w:r>
      <w:r w:rsidR="008E03E8" w:rsidRPr="001B181B">
        <w:rPr>
          <w:rFonts w:ascii="Tahoma" w:eastAsia="Times New Roman" w:hAnsi="Tahoma" w:cs="Tahoma"/>
          <w:bCs/>
          <w:color w:val="000000" w:themeColor="text1"/>
          <w:sz w:val="24"/>
          <w:szCs w:val="24"/>
          <w:lang w:val="es-ES"/>
        </w:rPr>
        <w:t xml:space="preserve">la misma índole </w:t>
      </w:r>
      <w:r w:rsidR="00882EDF" w:rsidRPr="001B181B">
        <w:rPr>
          <w:rFonts w:ascii="Tahoma" w:eastAsia="Times New Roman" w:hAnsi="Tahoma" w:cs="Tahoma"/>
          <w:bCs/>
          <w:color w:val="000000" w:themeColor="text1"/>
          <w:sz w:val="24"/>
          <w:szCs w:val="24"/>
          <w:lang w:val="es-ES"/>
        </w:rPr>
        <w:t>serí</w:t>
      </w:r>
      <w:r w:rsidR="003F1954" w:rsidRPr="001B181B">
        <w:rPr>
          <w:rFonts w:ascii="Tahoma" w:eastAsia="Times New Roman" w:hAnsi="Tahoma" w:cs="Tahoma"/>
          <w:bCs/>
          <w:color w:val="000000" w:themeColor="text1"/>
          <w:sz w:val="24"/>
          <w:szCs w:val="24"/>
          <w:lang w:val="es-ES"/>
        </w:rPr>
        <w:t>an comportamientos atípicos cuando la Fiscalía n</w:t>
      </w:r>
      <w:r w:rsidR="00882EDF" w:rsidRPr="001B181B">
        <w:rPr>
          <w:rFonts w:ascii="Tahoma" w:eastAsia="Times New Roman" w:hAnsi="Tahoma" w:cs="Tahoma"/>
          <w:bCs/>
          <w:color w:val="000000" w:themeColor="text1"/>
          <w:sz w:val="24"/>
          <w:szCs w:val="24"/>
          <w:lang w:val="es-ES"/>
        </w:rPr>
        <w:t xml:space="preserve">o demuestra el fin de tráfico, </w:t>
      </w:r>
      <w:r w:rsidR="003F1954" w:rsidRPr="001B181B">
        <w:rPr>
          <w:rFonts w:ascii="Tahoma" w:eastAsia="Times New Roman" w:hAnsi="Tahoma" w:cs="Tahoma"/>
          <w:bCs/>
          <w:color w:val="000000" w:themeColor="text1"/>
          <w:sz w:val="24"/>
          <w:szCs w:val="24"/>
          <w:lang w:val="es-ES"/>
        </w:rPr>
        <w:t>puesto que se presume</w:t>
      </w:r>
      <w:r w:rsidR="00676D77" w:rsidRPr="001B181B">
        <w:rPr>
          <w:rFonts w:ascii="Tahoma" w:eastAsia="Times New Roman" w:hAnsi="Tahoma" w:cs="Tahoma"/>
          <w:bCs/>
          <w:color w:val="000000" w:themeColor="text1"/>
          <w:sz w:val="24"/>
          <w:szCs w:val="24"/>
          <w:lang w:val="es-ES"/>
        </w:rPr>
        <w:t xml:space="preserve"> que las sustancias incautadas son</w:t>
      </w:r>
      <w:r w:rsidR="00D756AB" w:rsidRPr="001B181B">
        <w:rPr>
          <w:rFonts w:ascii="Tahoma" w:eastAsia="Times New Roman" w:hAnsi="Tahoma" w:cs="Tahoma"/>
          <w:bCs/>
          <w:color w:val="000000" w:themeColor="text1"/>
          <w:sz w:val="24"/>
          <w:szCs w:val="24"/>
          <w:lang w:val="es-ES"/>
        </w:rPr>
        <w:t xml:space="preserve"> para consumo personal,</w:t>
      </w:r>
      <w:r w:rsidR="00CB0FDA" w:rsidRPr="001B181B">
        <w:rPr>
          <w:rFonts w:ascii="Tahoma" w:eastAsia="Times New Roman" w:hAnsi="Tahoma" w:cs="Tahoma"/>
          <w:bCs/>
          <w:color w:val="000000" w:themeColor="text1"/>
          <w:sz w:val="24"/>
          <w:szCs w:val="24"/>
          <w:lang w:val="es-ES"/>
        </w:rPr>
        <w:t xml:space="preserve"> posición que </w:t>
      </w:r>
      <w:r w:rsidR="00913544" w:rsidRPr="001B181B">
        <w:rPr>
          <w:rFonts w:ascii="Tahoma" w:eastAsia="Times New Roman" w:hAnsi="Tahoma" w:cs="Tahoma"/>
          <w:bCs/>
          <w:color w:val="000000" w:themeColor="text1"/>
          <w:sz w:val="24"/>
          <w:szCs w:val="24"/>
          <w:lang w:val="es-ES"/>
        </w:rPr>
        <w:t xml:space="preserve">adujo </w:t>
      </w:r>
      <w:r w:rsidR="00941724" w:rsidRPr="001B181B">
        <w:rPr>
          <w:rFonts w:ascii="Tahoma" w:eastAsia="Times New Roman" w:hAnsi="Tahoma" w:cs="Tahoma"/>
          <w:bCs/>
          <w:color w:val="000000" w:themeColor="text1"/>
          <w:sz w:val="24"/>
          <w:szCs w:val="24"/>
          <w:lang w:val="es-ES"/>
        </w:rPr>
        <w:t xml:space="preserve">no </w:t>
      </w:r>
      <w:r w:rsidR="00913544" w:rsidRPr="001B181B">
        <w:rPr>
          <w:rFonts w:ascii="Tahoma" w:eastAsia="Times New Roman" w:hAnsi="Tahoma" w:cs="Tahoma"/>
          <w:bCs/>
          <w:color w:val="000000" w:themeColor="text1"/>
          <w:sz w:val="24"/>
          <w:szCs w:val="24"/>
          <w:lang w:val="es-ES"/>
        </w:rPr>
        <w:t>compartir</w:t>
      </w:r>
      <w:r w:rsidR="00CB0FDA" w:rsidRPr="001B181B">
        <w:rPr>
          <w:rFonts w:ascii="Tahoma" w:eastAsia="Times New Roman" w:hAnsi="Tahoma" w:cs="Tahoma"/>
          <w:bCs/>
          <w:color w:val="000000" w:themeColor="text1"/>
          <w:sz w:val="24"/>
          <w:szCs w:val="24"/>
          <w:lang w:val="es-ES"/>
        </w:rPr>
        <w:t xml:space="preserve">, </w:t>
      </w:r>
      <w:r w:rsidR="006A4C98" w:rsidRPr="001B181B">
        <w:rPr>
          <w:rFonts w:ascii="Tahoma" w:eastAsia="Times New Roman" w:hAnsi="Tahoma" w:cs="Tahoma"/>
          <w:bCs/>
          <w:color w:val="000000" w:themeColor="text1"/>
          <w:sz w:val="24"/>
          <w:szCs w:val="24"/>
          <w:lang w:val="es-ES"/>
        </w:rPr>
        <w:t xml:space="preserve">porque </w:t>
      </w:r>
      <w:r w:rsidR="00052EF3" w:rsidRPr="001B181B">
        <w:rPr>
          <w:rFonts w:ascii="Tahoma" w:eastAsia="Times New Roman" w:hAnsi="Tahoma" w:cs="Tahoma"/>
          <w:bCs/>
          <w:color w:val="000000" w:themeColor="text1"/>
          <w:sz w:val="24"/>
          <w:szCs w:val="24"/>
          <w:lang w:val="es-ES"/>
        </w:rPr>
        <w:t>en esos casos</w:t>
      </w:r>
      <w:r w:rsidR="00CB0FDA" w:rsidRPr="001B181B">
        <w:rPr>
          <w:rFonts w:ascii="Tahoma" w:eastAsia="Times New Roman" w:hAnsi="Tahoma" w:cs="Tahoma"/>
          <w:bCs/>
          <w:color w:val="000000" w:themeColor="text1"/>
          <w:sz w:val="24"/>
          <w:szCs w:val="24"/>
          <w:lang w:val="es-ES"/>
        </w:rPr>
        <w:t xml:space="preserve"> </w:t>
      </w:r>
      <w:r w:rsidR="009064AD" w:rsidRPr="001B181B">
        <w:rPr>
          <w:rFonts w:ascii="Tahoma" w:eastAsia="Times New Roman" w:hAnsi="Tahoma" w:cs="Tahoma"/>
          <w:bCs/>
          <w:color w:val="000000" w:themeColor="text1"/>
          <w:sz w:val="24"/>
          <w:szCs w:val="24"/>
          <w:lang w:val="es-ES"/>
        </w:rPr>
        <w:t>no le queda</w:t>
      </w:r>
      <w:r w:rsidR="00B33F02" w:rsidRPr="001B181B">
        <w:rPr>
          <w:rFonts w:ascii="Tahoma" w:eastAsia="Times New Roman" w:hAnsi="Tahoma" w:cs="Tahoma"/>
          <w:bCs/>
          <w:color w:val="000000" w:themeColor="text1"/>
          <w:sz w:val="24"/>
          <w:szCs w:val="24"/>
          <w:lang w:val="es-ES"/>
        </w:rPr>
        <w:t>ba</w:t>
      </w:r>
      <w:r w:rsidR="009064AD" w:rsidRPr="001B181B">
        <w:rPr>
          <w:rFonts w:ascii="Tahoma" w:eastAsia="Times New Roman" w:hAnsi="Tahoma" w:cs="Tahoma"/>
          <w:bCs/>
          <w:color w:val="000000" w:themeColor="text1"/>
          <w:sz w:val="24"/>
          <w:szCs w:val="24"/>
          <w:lang w:val="es-ES"/>
        </w:rPr>
        <w:t xml:space="preserve"> otra alternativa a la Fiscalía que </w:t>
      </w:r>
      <w:r w:rsidR="00D756AB" w:rsidRPr="001B181B">
        <w:rPr>
          <w:rFonts w:ascii="Tahoma" w:eastAsia="Times New Roman" w:hAnsi="Tahoma" w:cs="Tahoma"/>
          <w:bCs/>
          <w:color w:val="000000" w:themeColor="text1"/>
          <w:sz w:val="24"/>
          <w:szCs w:val="24"/>
          <w:lang w:val="es-ES"/>
        </w:rPr>
        <w:t>archivar o pre</w:t>
      </w:r>
      <w:r w:rsidR="009064AD" w:rsidRPr="001B181B">
        <w:rPr>
          <w:rFonts w:ascii="Tahoma" w:eastAsia="Times New Roman" w:hAnsi="Tahoma" w:cs="Tahoma"/>
          <w:bCs/>
          <w:color w:val="000000" w:themeColor="text1"/>
          <w:sz w:val="24"/>
          <w:szCs w:val="24"/>
          <w:lang w:val="es-ES"/>
        </w:rPr>
        <w:t xml:space="preserve">cluir la investigación </w:t>
      </w:r>
      <w:r w:rsidR="00D756AB" w:rsidRPr="001B181B">
        <w:rPr>
          <w:rFonts w:ascii="Tahoma" w:eastAsia="Times New Roman" w:hAnsi="Tahoma" w:cs="Tahoma"/>
          <w:bCs/>
          <w:color w:val="000000" w:themeColor="text1"/>
          <w:sz w:val="24"/>
          <w:szCs w:val="24"/>
          <w:lang w:val="es-ES"/>
        </w:rPr>
        <w:t xml:space="preserve">por antijuridicidad material. </w:t>
      </w:r>
      <w:r w:rsidR="0062488C" w:rsidRPr="001B181B">
        <w:rPr>
          <w:rFonts w:ascii="Tahoma" w:eastAsia="Times New Roman" w:hAnsi="Tahoma" w:cs="Tahoma"/>
          <w:bCs/>
          <w:color w:val="000000" w:themeColor="text1"/>
          <w:sz w:val="24"/>
          <w:szCs w:val="24"/>
          <w:lang w:val="es-ES"/>
        </w:rPr>
        <w:t>Ahora bien, esgrimió</w:t>
      </w:r>
      <w:r w:rsidR="00B034CF" w:rsidRPr="001B181B">
        <w:rPr>
          <w:rFonts w:ascii="Tahoma" w:eastAsia="Times New Roman" w:hAnsi="Tahoma" w:cs="Tahoma"/>
          <w:bCs/>
          <w:color w:val="000000" w:themeColor="text1"/>
          <w:sz w:val="24"/>
          <w:szCs w:val="24"/>
          <w:lang w:val="es-ES"/>
        </w:rPr>
        <w:t xml:space="preserve"> el apelante que la controversia </w:t>
      </w:r>
      <w:r w:rsidR="00AF268A" w:rsidRPr="001B181B">
        <w:rPr>
          <w:rFonts w:ascii="Tahoma" w:eastAsia="Times New Roman" w:hAnsi="Tahoma" w:cs="Tahoma"/>
          <w:bCs/>
          <w:color w:val="000000" w:themeColor="text1"/>
          <w:sz w:val="24"/>
          <w:szCs w:val="24"/>
          <w:lang w:val="es-ES"/>
        </w:rPr>
        <w:t xml:space="preserve">frente a este tema </w:t>
      </w:r>
      <w:r w:rsidR="00B034CF" w:rsidRPr="001B181B">
        <w:rPr>
          <w:rFonts w:ascii="Tahoma" w:eastAsia="Times New Roman" w:hAnsi="Tahoma" w:cs="Tahoma"/>
          <w:bCs/>
          <w:color w:val="000000" w:themeColor="text1"/>
          <w:sz w:val="24"/>
          <w:szCs w:val="24"/>
          <w:lang w:val="es-ES"/>
        </w:rPr>
        <w:t xml:space="preserve">se centra </w:t>
      </w:r>
      <w:r w:rsidR="00D756AB" w:rsidRPr="001B181B">
        <w:rPr>
          <w:rFonts w:ascii="Tahoma" w:eastAsia="Times New Roman" w:hAnsi="Tahoma" w:cs="Tahoma"/>
          <w:bCs/>
          <w:color w:val="000000" w:themeColor="text1"/>
          <w:sz w:val="24"/>
          <w:szCs w:val="24"/>
          <w:lang w:val="es-ES"/>
        </w:rPr>
        <w:t xml:space="preserve">en determinar </w:t>
      </w:r>
      <w:r w:rsidR="003F3527" w:rsidRPr="001B181B">
        <w:rPr>
          <w:rFonts w:ascii="Tahoma" w:eastAsia="Times New Roman" w:hAnsi="Tahoma" w:cs="Tahoma"/>
          <w:bCs/>
          <w:color w:val="000000" w:themeColor="text1"/>
          <w:sz w:val="24"/>
          <w:szCs w:val="24"/>
          <w:lang w:val="es-ES"/>
        </w:rPr>
        <w:t>cuándo</w:t>
      </w:r>
      <w:r w:rsidR="00D756AB" w:rsidRPr="001B181B">
        <w:rPr>
          <w:rFonts w:ascii="Tahoma" w:eastAsia="Times New Roman" w:hAnsi="Tahoma" w:cs="Tahoma"/>
          <w:bCs/>
          <w:color w:val="000000" w:themeColor="text1"/>
          <w:sz w:val="24"/>
          <w:szCs w:val="24"/>
          <w:lang w:val="es-ES"/>
        </w:rPr>
        <w:t xml:space="preserve"> </w:t>
      </w:r>
      <w:r w:rsidR="00B034CF" w:rsidRPr="001B181B">
        <w:rPr>
          <w:rFonts w:ascii="Tahoma" w:eastAsia="Times New Roman" w:hAnsi="Tahoma" w:cs="Tahoma"/>
          <w:bCs/>
          <w:color w:val="000000" w:themeColor="text1"/>
          <w:sz w:val="24"/>
          <w:szCs w:val="24"/>
          <w:lang w:val="es-ES"/>
        </w:rPr>
        <w:t>hay lugar a responsabilidad penal de una persona que es sorprendida con</w:t>
      </w:r>
      <w:r w:rsidR="00A16256" w:rsidRPr="001B181B">
        <w:rPr>
          <w:rFonts w:ascii="Tahoma" w:eastAsia="Times New Roman" w:hAnsi="Tahoma" w:cs="Tahoma"/>
          <w:bCs/>
          <w:color w:val="000000" w:themeColor="text1"/>
          <w:sz w:val="24"/>
          <w:szCs w:val="24"/>
          <w:lang w:val="es-ES"/>
        </w:rPr>
        <w:t xml:space="preserve"> sustancia estupefaciente en</w:t>
      </w:r>
      <w:r w:rsidR="00B034CF" w:rsidRPr="001B181B">
        <w:rPr>
          <w:rFonts w:ascii="Tahoma" w:eastAsia="Times New Roman" w:hAnsi="Tahoma" w:cs="Tahoma"/>
          <w:bCs/>
          <w:color w:val="000000" w:themeColor="text1"/>
          <w:sz w:val="24"/>
          <w:szCs w:val="24"/>
          <w:lang w:val="es-ES"/>
        </w:rPr>
        <w:t xml:space="preserve"> cantidad superior a la permitida y no se </w:t>
      </w:r>
      <w:r w:rsidR="00D756AB" w:rsidRPr="001B181B">
        <w:rPr>
          <w:rFonts w:ascii="Tahoma" w:eastAsia="Times New Roman" w:hAnsi="Tahoma" w:cs="Tahoma"/>
          <w:bCs/>
          <w:color w:val="000000" w:themeColor="text1"/>
          <w:sz w:val="24"/>
          <w:szCs w:val="24"/>
          <w:lang w:val="es-ES"/>
        </w:rPr>
        <w:t>le encuentre</w:t>
      </w:r>
      <w:r w:rsidR="00535136" w:rsidRPr="001B181B">
        <w:rPr>
          <w:rFonts w:ascii="Tahoma" w:eastAsia="Times New Roman" w:hAnsi="Tahoma" w:cs="Tahoma"/>
          <w:bCs/>
          <w:color w:val="000000" w:themeColor="text1"/>
          <w:sz w:val="24"/>
          <w:szCs w:val="24"/>
          <w:lang w:val="es-ES"/>
        </w:rPr>
        <w:t>n</w:t>
      </w:r>
      <w:r w:rsidR="00D756AB" w:rsidRPr="001B181B">
        <w:rPr>
          <w:rFonts w:ascii="Tahoma" w:eastAsia="Times New Roman" w:hAnsi="Tahoma" w:cs="Tahoma"/>
          <w:bCs/>
          <w:color w:val="000000" w:themeColor="text1"/>
          <w:sz w:val="24"/>
          <w:szCs w:val="24"/>
          <w:lang w:val="es-ES"/>
        </w:rPr>
        <w:t xml:space="preserve"> otro</w:t>
      </w:r>
      <w:r w:rsidR="00535136" w:rsidRPr="001B181B">
        <w:rPr>
          <w:rFonts w:ascii="Tahoma" w:eastAsia="Times New Roman" w:hAnsi="Tahoma" w:cs="Tahoma"/>
          <w:bCs/>
          <w:color w:val="000000" w:themeColor="text1"/>
          <w:sz w:val="24"/>
          <w:szCs w:val="24"/>
          <w:lang w:val="es-ES"/>
        </w:rPr>
        <w:t>s</w:t>
      </w:r>
      <w:r w:rsidR="00D756AB" w:rsidRPr="001B181B">
        <w:rPr>
          <w:rFonts w:ascii="Tahoma" w:eastAsia="Times New Roman" w:hAnsi="Tahoma" w:cs="Tahoma"/>
          <w:bCs/>
          <w:color w:val="000000" w:themeColor="text1"/>
          <w:sz w:val="24"/>
          <w:szCs w:val="24"/>
          <w:lang w:val="es-ES"/>
        </w:rPr>
        <w:t xml:space="preserve"> elemento</w:t>
      </w:r>
      <w:r w:rsidR="00535136" w:rsidRPr="001B181B">
        <w:rPr>
          <w:rFonts w:ascii="Tahoma" w:eastAsia="Times New Roman" w:hAnsi="Tahoma" w:cs="Tahoma"/>
          <w:bCs/>
          <w:color w:val="000000" w:themeColor="text1"/>
          <w:sz w:val="24"/>
          <w:szCs w:val="24"/>
          <w:lang w:val="es-ES"/>
        </w:rPr>
        <w:t xml:space="preserve">s </w:t>
      </w:r>
      <w:r w:rsidR="00D756AB" w:rsidRPr="001B181B">
        <w:rPr>
          <w:rFonts w:ascii="Tahoma" w:eastAsia="Times New Roman" w:hAnsi="Tahoma" w:cs="Tahoma"/>
          <w:bCs/>
          <w:color w:val="000000" w:themeColor="text1"/>
          <w:sz w:val="24"/>
          <w:szCs w:val="24"/>
          <w:lang w:val="es-ES"/>
        </w:rPr>
        <w:t>de los cuales se pueda aseve</w:t>
      </w:r>
      <w:r w:rsidR="00DB5D47" w:rsidRPr="001B181B">
        <w:rPr>
          <w:rFonts w:ascii="Tahoma" w:eastAsia="Times New Roman" w:hAnsi="Tahoma" w:cs="Tahoma"/>
          <w:bCs/>
          <w:color w:val="000000" w:themeColor="text1"/>
          <w:sz w:val="24"/>
          <w:szCs w:val="24"/>
          <w:lang w:val="es-ES"/>
        </w:rPr>
        <w:t xml:space="preserve">rar que no era para su consumo. </w:t>
      </w:r>
    </w:p>
    <w:p w:rsidR="006441AC" w:rsidRPr="001B181B" w:rsidRDefault="006441AC" w:rsidP="005F574F">
      <w:pPr>
        <w:tabs>
          <w:tab w:val="center" w:pos="4539"/>
          <w:tab w:val="left" w:pos="6439"/>
        </w:tabs>
        <w:spacing w:line="276" w:lineRule="auto"/>
        <w:jc w:val="both"/>
        <w:rPr>
          <w:rFonts w:ascii="Tahoma" w:eastAsia="Times New Roman" w:hAnsi="Tahoma" w:cs="Tahoma"/>
          <w:bCs/>
          <w:color w:val="000000" w:themeColor="text1"/>
          <w:sz w:val="24"/>
          <w:szCs w:val="24"/>
          <w:lang w:val="es-ES"/>
        </w:rPr>
      </w:pPr>
    </w:p>
    <w:p w:rsidR="001C3EAE" w:rsidRPr="001B181B" w:rsidRDefault="00726575" w:rsidP="005F574F">
      <w:pPr>
        <w:tabs>
          <w:tab w:val="center" w:pos="4539"/>
          <w:tab w:val="left" w:pos="6439"/>
        </w:tabs>
        <w:spacing w:line="276" w:lineRule="auto"/>
        <w:jc w:val="both"/>
        <w:rPr>
          <w:rFonts w:ascii="Tahoma" w:eastAsia="Times New Roman" w:hAnsi="Tahoma" w:cs="Tahoma"/>
          <w:bCs/>
          <w:color w:val="000000" w:themeColor="text1"/>
          <w:sz w:val="24"/>
          <w:szCs w:val="24"/>
        </w:rPr>
      </w:pPr>
      <w:r w:rsidRPr="001B181B">
        <w:rPr>
          <w:rFonts w:ascii="Tahoma" w:eastAsia="Times New Roman" w:hAnsi="Tahoma" w:cs="Tahoma"/>
          <w:bCs/>
          <w:color w:val="000000" w:themeColor="text1"/>
          <w:sz w:val="24"/>
          <w:szCs w:val="24"/>
          <w:lang w:val="es-ES"/>
        </w:rPr>
        <w:t xml:space="preserve">Frente a la posición optada por el Juez para </w:t>
      </w:r>
      <w:r w:rsidR="00A67CF1" w:rsidRPr="001B181B">
        <w:rPr>
          <w:rFonts w:ascii="Tahoma" w:eastAsia="Times New Roman" w:hAnsi="Tahoma" w:cs="Tahoma"/>
          <w:bCs/>
          <w:color w:val="000000" w:themeColor="text1"/>
          <w:sz w:val="24"/>
          <w:szCs w:val="24"/>
          <w:lang w:val="es-ES"/>
        </w:rPr>
        <w:t>aseverar que la conducta</w:t>
      </w:r>
      <w:r w:rsidR="00957F23" w:rsidRPr="001B181B">
        <w:rPr>
          <w:rFonts w:ascii="Tahoma" w:eastAsia="Times New Roman" w:hAnsi="Tahoma" w:cs="Tahoma"/>
          <w:bCs/>
          <w:color w:val="000000" w:themeColor="text1"/>
          <w:sz w:val="24"/>
          <w:szCs w:val="24"/>
          <w:lang w:val="es-ES"/>
        </w:rPr>
        <w:t xml:space="preserve"> de los aquí Procesados</w:t>
      </w:r>
      <w:r w:rsidR="00A67CF1" w:rsidRPr="001B181B">
        <w:rPr>
          <w:rFonts w:ascii="Tahoma" w:eastAsia="Times New Roman" w:hAnsi="Tahoma" w:cs="Tahoma"/>
          <w:bCs/>
          <w:color w:val="000000" w:themeColor="text1"/>
          <w:sz w:val="24"/>
          <w:szCs w:val="24"/>
          <w:lang w:val="es-ES"/>
        </w:rPr>
        <w:t xml:space="preserve"> fue </w:t>
      </w:r>
      <w:r w:rsidR="00944D73" w:rsidRPr="001B181B">
        <w:rPr>
          <w:rFonts w:ascii="Tahoma" w:eastAsia="Times New Roman" w:hAnsi="Tahoma" w:cs="Tahoma"/>
          <w:bCs/>
          <w:color w:val="000000" w:themeColor="text1"/>
          <w:sz w:val="24"/>
          <w:szCs w:val="24"/>
          <w:lang w:val="es-ES"/>
        </w:rPr>
        <w:t>“</w:t>
      </w:r>
      <w:r w:rsidRPr="001B181B">
        <w:rPr>
          <w:rFonts w:ascii="Tahoma" w:eastAsia="Times New Roman" w:hAnsi="Tahoma" w:cs="Tahoma"/>
          <w:bCs/>
          <w:color w:val="000000" w:themeColor="text1"/>
          <w:sz w:val="24"/>
          <w:szCs w:val="24"/>
          <w:lang w:val="es-ES"/>
        </w:rPr>
        <w:t xml:space="preserve">atípica </w:t>
      </w:r>
      <w:r w:rsidR="00096AB9" w:rsidRPr="001B181B">
        <w:rPr>
          <w:rFonts w:ascii="Tahoma" w:eastAsia="Times New Roman" w:hAnsi="Tahoma" w:cs="Tahoma"/>
          <w:bCs/>
          <w:color w:val="000000" w:themeColor="text1"/>
          <w:sz w:val="24"/>
          <w:szCs w:val="24"/>
          <w:lang w:val="es-ES"/>
        </w:rPr>
        <w:t>por antijuridicidad material</w:t>
      </w:r>
      <w:r w:rsidR="00944D73" w:rsidRPr="001B181B">
        <w:rPr>
          <w:rFonts w:ascii="Tahoma" w:eastAsia="Times New Roman" w:hAnsi="Tahoma" w:cs="Tahoma"/>
          <w:bCs/>
          <w:color w:val="000000" w:themeColor="text1"/>
          <w:sz w:val="24"/>
          <w:szCs w:val="24"/>
          <w:lang w:val="es-ES"/>
        </w:rPr>
        <w:t>”</w:t>
      </w:r>
      <w:r w:rsidR="00096AB9" w:rsidRPr="001B181B">
        <w:rPr>
          <w:rFonts w:ascii="Tahoma" w:eastAsia="Times New Roman" w:hAnsi="Tahoma" w:cs="Tahoma"/>
          <w:bCs/>
          <w:color w:val="000000" w:themeColor="text1"/>
          <w:sz w:val="24"/>
          <w:szCs w:val="24"/>
          <w:lang w:val="es-ES"/>
        </w:rPr>
        <w:t xml:space="preserve">, por no haberse </w:t>
      </w:r>
      <w:r w:rsidR="005D0D8F" w:rsidRPr="001B181B">
        <w:rPr>
          <w:rFonts w:ascii="Tahoma" w:eastAsia="Times New Roman" w:hAnsi="Tahoma" w:cs="Tahoma"/>
          <w:bCs/>
          <w:color w:val="000000" w:themeColor="text1"/>
          <w:sz w:val="24"/>
          <w:szCs w:val="24"/>
          <w:lang w:val="es-ES"/>
        </w:rPr>
        <w:t>demostrado finalidad diferente</w:t>
      </w:r>
      <w:r w:rsidR="009B741C" w:rsidRPr="001B181B">
        <w:rPr>
          <w:rFonts w:ascii="Tahoma" w:eastAsia="Times New Roman" w:hAnsi="Tahoma" w:cs="Tahoma"/>
          <w:bCs/>
          <w:color w:val="000000" w:themeColor="text1"/>
          <w:sz w:val="24"/>
          <w:szCs w:val="24"/>
          <w:lang w:val="es-ES"/>
        </w:rPr>
        <w:t xml:space="preserve"> a</w:t>
      </w:r>
      <w:r w:rsidR="005D0D8F" w:rsidRPr="001B181B">
        <w:rPr>
          <w:rFonts w:ascii="Tahoma" w:eastAsia="Times New Roman" w:hAnsi="Tahoma" w:cs="Tahoma"/>
          <w:bCs/>
          <w:color w:val="000000" w:themeColor="text1"/>
          <w:sz w:val="24"/>
          <w:szCs w:val="24"/>
          <w:lang w:val="es-ES"/>
        </w:rPr>
        <w:t xml:space="preserve"> </w:t>
      </w:r>
      <w:r w:rsidR="00096AB9" w:rsidRPr="001B181B">
        <w:rPr>
          <w:rFonts w:ascii="Tahoma" w:eastAsia="Times New Roman" w:hAnsi="Tahoma" w:cs="Tahoma"/>
          <w:bCs/>
          <w:color w:val="000000" w:themeColor="text1"/>
          <w:sz w:val="24"/>
          <w:szCs w:val="24"/>
          <w:lang w:val="es-ES"/>
        </w:rPr>
        <w:t>la de transportar o llevar consigo, e</w:t>
      </w:r>
      <w:r w:rsidR="000906BA" w:rsidRPr="001B181B">
        <w:rPr>
          <w:rFonts w:ascii="Tahoma" w:eastAsia="Times New Roman" w:hAnsi="Tahoma" w:cs="Tahoma"/>
          <w:bCs/>
          <w:color w:val="000000" w:themeColor="text1"/>
          <w:sz w:val="24"/>
          <w:szCs w:val="24"/>
          <w:lang w:val="es-ES"/>
        </w:rPr>
        <w:t>l apelante citó las siguientes jurisprudencias</w:t>
      </w:r>
      <w:r w:rsidR="00096AB9" w:rsidRPr="001B181B">
        <w:rPr>
          <w:rFonts w:ascii="Tahoma" w:eastAsia="Times New Roman" w:hAnsi="Tahoma" w:cs="Tahoma"/>
          <w:bCs/>
          <w:color w:val="000000" w:themeColor="text1"/>
          <w:sz w:val="24"/>
          <w:szCs w:val="24"/>
          <w:lang w:val="es-ES"/>
        </w:rPr>
        <w:t xml:space="preserve"> de la Corte Suprema de Justicia: </w:t>
      </w:r>
      <w:r w:rsidR="00F56B41" w:rsidRPr="001B181B">
        <w:rPr>
          <w:rFonts w:ascii="Tahoma" w:hAnsi="Tahoma" w:cs="Tahoma"/>
          <w:sz w:val="24"/>
          <w:szCs w:val="24"/>
        </w:rPr>
        <w:t xml:space="preserve">Sentencia # </w:t>
      </w:r>
      <w:r w:rsidR="00096AB9" w:rsidRPr="001B181B">
        <w:rPr>
          <w:rFonts w:ascii="Tahoma" w:hAnsi="Tahoma" w:cs="Tahoma"/>
          <w:sz w:val="24"/>
          <w:szCs w:val="24"/>
        </w:rPr>
        <w:t>42.617 del 12 de noviembre de 2</w:t>
      </w:r>
      <w:r w:rsidR="003F3527" w:rsidRPr="001B181B">
        <w:rPr>
          <w:rFonts w:ascii="Tahoma" w:hAnsi="Tahoma" w:cs="Tahoma"/>
          <w:sz w:val="24"/>
          <w:szCs w:val="24"/>
        </w:rPr>
        <w:t xml:space="preserve">.014; </w:t>
      </w:r>
      <w:r w:rsidR="00096AB9" w:rsidRPr="001B181B">
        <w:rPr>
          <w:rFonts w:ascii="Tahoma" w:hAnsi="Tahoma" w:cs="Tahoma"/>
          <w:sz w:val="24"/>
          <w:szCs w:val="24"/>
        </w:rPr>
        <w:t xml:space="preserve">Sentencia </w:t>
      </w:r>
      <w:r w:rsidR="00F56B41" w:rsidRPr="001B181B">
        <w:rPr>
          <w:rFonts w:ascii="Tahoma" w:hAnsi="Tahoma" w:cs="Tahoma"/>
          <w:sz w:val="24"/>
          <w:szCs w:val="24"/>
        </w:rPr>
        <w:t xml:space="preserve"># </w:t>
      </w:r>
      <w:r w:rsidR="00096AB9" w:rsidRPr="001B181B">
        <w:rPr>
          <w:rFonts w:ascii="Tahoma" w:hAnsi="Tahoma" w:cs="Tahoma"/>
          <w:sz w:val="24"/>
          <w:szCs w:val="24"/>
        </w:rPr>
        <w:t>41.760 del 09 de marzo de 2</w:t>
      </w:r>
      <w:r w:rsidR="00F56B41" w:rsidRPr="001B181B">
        <w:rPr>
          <w:rFonts w:ascii="Tahoma" w:hAnsi="Tahoma" w:cs="Tahoma"/>
          <w:sz w:val="24"/>
          <w:szCs w:val="24"/>
        </w:rPr>
        <w:t>.</w:t>
      </w:r>
      <w:r w:rsidR="003F3527" w:rsidRPr="001B181B">
        <w:rPr>
          <w:rFonts w:ascii="Tahoma" w:hAnsi="Tahoma" w:cs="Tahoma"/>
          <w:sz w:val="24"/>
          <w:szCs w:val="24"/>
        </w:rPr>
        <w:t xml:space="preserve">016; </w:t>
      </w:r>
      <w:r w:rsidR="00096AB9" w:rsidRPr="001B181B">
        <w:rPr>
          <w:rFonts w:ascii="Tahoma" w:hAnsi="Tahoma" w:cs="Tahoma"/>
          <w:sz w:val="24"/>
          <w:szCs w:val="24"/>
        </w:rPr>
        <w:t xml:space="preserve">Sentencia </w:t>
      </w:r>
      <w:r w:rsidR="00F56B41" w:rsidRPr="001B181B">
        <w:rPr>
          <w:rFonts w:ascii="Tahoma" w:hAnsi="Tahoma" w:cs="Tahoma"/>
          <w:sz w:val="24"/>
          <w:szCs w:val="24"/>
        </w:rPr>
        <w:t xml:space="preserve"># </w:t>
      </w:r>
      <w:r w:rsidR="00096AB9" w:rsidRPr="001B181B">
        <w:rPr>
          <w:rFonts w:ascii="Tahoma" w:hAnsi="Tahoma" w:cs="Tahoma"/>
          <w:sz w:val="24"/>
          <w:szCs w:val="24"/>
        </w:rPr>
        <w:t>44.997 del 11 de julio de 2</w:t>
      </w:r>
      <w:r w:rsidR="00F56B41" w:rsidRPr="001B181B">
        <w:rPr>
          <w:rFonts w:ascii="Tahoma" w:hAnsi="Tahoma" w:cs="Tahoma"/>
          <w:sz w:val="24"/>
          <w:szCs w:val="24"/>
        </w:rPr>
        <w:t>.017</w:t>
      </w:r>
      <w:r w:rsidR="003F3527" w:rsidRPr="001B181B">
        <w:rPr>
          <w:rFonts w:ascii="Tahoma" w:hAnsi="Tahoma" w:cs="Tahoma"/>
          <w:sz w:val="24"/>
          <w:szCs w:val="24"/>
        </w:rPr>
        <w:t xml:space="preserve">; </w:t>
      </w:r>
      <w:r w:rsidR="00096AB9" w:rsidRPr="001B181B">
        <w:rPr>
          <w:rFonts w:ascii="Tahoma" w:hAnsi="Tahoma" w:cs="Tahoma"/>
          <w:sz w:val="24"/>
          <w:szCs w:val="24"/>
        </w:rPr>
        <w:t xml:space="preserve">Sentencia </w:t>
      </w:r>
      <w:r w:rsidR="00C7785F" w:rsidRPr="001B181B">
        <w:rPr>
          <w:rFonts w:ascii="Tahoma" w:hAnsi="Tahoma" w:cs="Tahoma"/>
          <w:sz w:val="24"/>
          <w:szCs w:val="24"/>
        </w:rPr>
        <w:t xml:space="preserve"># </w:t>
      </w:r>
      <w:r w:rsidR="00096AB9" w:rsidRPr="001B181B">
        <w:rPr>
          <w:rFonts w:ascii="Tahoma" w:hAnsi="Tahoma" w:cs="Tahoma"/>
          <w:sz w:val="24"/>
          <w:szCs w:val="24"/>
        </w:rPr>
        <w:t>50.512 del 28 de febrero de 2</w:t>
      </w:r>
      <w:r w:rsidR="00C7785F" w:rsidRPr="001B181B">
        <w:rPr>
          <w:rFonts w:ascii="Tahoma" w:hAnsi="Tahoma" w:cs="Tahoma"/>
          <w:sz w:val="24"/>
          <w:szCs w:val="24"/>
        </w:rPr>
        <w:t>.</w:t>
      </w:r>
      <w:r w:rsidR="00096AB9" w:rsidRPr="001B181B">
        <w:rPr>
          <w:rFonts w:ascii="Tahoma" w:hAnsi="Tahoma" w:cs="Tahoma"/>
          <w:sz w:val="24"/>
          <w:szCs w:val="24"/>
        </w:rPr>
        <w:t>01</w:t>
      </w:r>
      <w:r w:rsidR="006D7ECC" w:rsidRPr="001B181B">
        <w:rPr>
          <w:rFonts w:ascii="Tahoma" w:hAnsi="Tahoma" w:cs="Tahoma"/>
          <w:sz w:val="24"/>
          <w:szCs w:val="24"/>
        </w:rPr>
        <w:t>8</w:t>
      </w:r>
      <w:r w:rsidR="003F3527" w:rsidRPr="001B181B">
        <w:rPr>
          <w:rFonts w:ascii="Tahoma" w:hAnsi="Tahoma" w:cs="Tahoma"/>
          <w:sz w:val="24"/>
          <w:szCs w:val="24"/>
        </w:rPr>
        <w:t>, p</w:t>
      </w:r>
      <w:r w:rsidR="006D7ECC" w:rsidRPr="001B181B">
        <w:rPr>
          <w:rFonts w:ascii="Tahoma" w:hAnsi="Tahoma" w:cs="Tahoma"/>
          <w:sz w:val="24"/>
          <w:szCs w:val="24"/>
        </w:rPr>
        <w:t>ara indicar</w:t>
      </w:r>
      <w:r w:rsidR="007360AF" w:rsidRPr="001B181B">
        <w:rPr>
          <w:rFonts w:ascii="Tahoma" w:hAnsi="Tahoma" w:cs="Tahoma"/>
          <w:sz w:val="24"/>
          <w:szCs w:val="24"/>
        </w:rPr>
        <w:t xml:space="preserve"> que según esa línea jurisprudencial</w:t>
      </w:r>
      <w:r w:rsidR="00096AB9" w:rsidRPr="001B181B">
        <w:rPr>
          <w:rFonts w:ascii="Tahoma" w:hAnsi="Tahoma" w:cs="Tahoma"/>
          <w:sz w:val="24"/>
          <w:szCs w:val="24"/>
        </w:rPr>
        <w:t xml:space="preserve"> </w:t>
      </w:r>
      <w:r w:rsidR="001C3EAE" w:rsidRPr="001B181B">
        <w:rPr>
          <w:rFonts w:ascii="Tahoma" w:hAnsi="Tahoma" w:cs="Tahoma"/>
          <w:sz w:val="24"/>
          <w:szCs w:val="24"/>
        </w:rPr>
        <w:t>en</w:t>
      </w:r>
      <w:r w:rsidR="007360AF" w:rsidRPr="001B181B">
        <w:rPr>
          <w:rFonts w:ascii="Tahoma" w:hAnsi="Tahoma" w:cs="Tahoma"/>
          <w:sz w:val="24"/>
          <w:szCs w:val="24"/>
        </w:rPr>
        <w:t xml:space="preserve"> los</w:t>
      </w:r>
      <w:r w:rsidR="001C3EAE" w:rsidRPr="001B181B">
        <w:rPr>
          <w:rFonts w:ascii="Tahoma" w:hAnsi="Tahoma" w:cs="Tahoma"/>
          <w:sz w:val="24"/>
          <w:szCs w:val="24"/>
        </w:rPr>
        <w:t xml:space="preserve"> casos donde sean capturadas personas llevando consigo sustancias estupefacientes en cantidades razonablemente superiores a lo permitido como dosis personal</w:t>
      </w:r>
      <w:r w:rsidR="007360AF" w:rsidRPr="001B181B">
        <w:rPr>
          <w:rFonts w:ascii="Tahoma" w:hAnsi="Tahoma" w:cs="Tahoma"/>
          <w:sz w:val="24"/>
          <w:szCs w:val="24"/>
        </w:rPr>
        <w:t>,</w:t>
      </w:r>
      <w:r w:rsidR="001C3EAE" w:rsidRPr="001B181B">
        <w:rPr>
          <w:rFonts w:ascii="Tahoma" w:hAnsi="Tahoma" w:cs="Tahoma"/>
          <w:sz w:val="24"/>
          <w:szCs w:val="24"/>
        </w:rPr>
        <w:t xml:space="preserve"> </w:t>
      </w:r>
      <w:r w:rsidR="00436E8B" w:rsidRPr="001B181B">
        <w:rPr>
          <w:rFonts w:ascii="Tahoma" w:eastAsia="Times New Roman" w:hAnsi="Tahoma" w:cs="Tahoma"/>
          <w:bCs/>
          <w:color w:val="000000" w:themeColor="text1"/>
          <w:sz w:val="24"/>
          <w:szCs w:val="24"/>
        </w:rPr>
        <w:t xml:space="preserve">la </w:t>
      </w:r>
      <w:r w:rsidR="00462994" w:rsidRPr="001B181B">
        <w:rPr>
          <w:rFonts w:ascii="Tahoma" w:eastAsia="Times New Roman" w:hAnsi="Tahoma" w:cs="Tahoma"/>
          <w:bCs/>
          <w:color w:val="000000" w:themeColor="text1"/>
          <w:sz w:val="24"/>
          <w:szCs w:val="24"/>
        </w:rPr>
        <w:t>Fiscalía</w:t>
      </w:r>
      <w:r w:rsidR="00436E8B" w:rsidRPr="001B181B">
        <w:rPr>
          <w:rFonts w:ascii="Tahoma" w:eastAsia="Times New Roman" w:hAnsi="Tahoma" w:cs="Tahoma"/>
          <w:bCs/>
          <w:color w:val="000000" w:themeColor="text1"/>
          <w:sz w:val="24"/>
          <w:szCs w:val="24"/>
        </w:rPr>
        <w:t xml:space="preserve"> es quien debe acreditar que </w:t>
      </w:r>
      <w:r w:rsidR="00462994" w:rsidRPr="001B181B">
        <w:rPr>
          <w:rFonts w:ascii="Tahoma" w:eastAsia="Times New Roman" w:hAnsi="Tahoma" w:cs="Tahoma"/>
          <w:bCs/>
          <w:color w:val="000000" w:themeColor="text1"/>
          <w:sz w:val="24"/>
          <w:szCs w:val="24"/>
        </w:rPr>
        <w:t>existió</w:t>
      </w:r>
      <w:r w:rsidR="00436E8B" w:rsidRPr="001B181B">
        <w:rPr>
          <w:rFonts w:ascii="Tahoma" w:eastAsia="Times New Roman" w:hAnsi="Tahoma" w:cs="Tahoma"/>
          <w:bCs/>
          <w:color w:val="000000" w:themeColor="text1"/>
          <w:sz w:val="24"/>
          <w:szCs w:val="24"/>
        </w:rPr>
        <w:t xml:space="preserve"> dolo de expendio o </w:t>
      </w:r>
      <w:r w:rsidR="00462994" w:rsidRPr="001B181B">
        <w:rPr>
          <w:rFonts w:ascii="Tahoma" w:eastAsia="Times New Roman" w:hAnsi="Tahoma" w:cs="Tahoma"/>
          <w:bCs/>
          <w:color w:val="000000" w:themeColor="text1"/>
          <w:sz w:val="24"/>
          <w:szCs w:val="24"/>
        </w:rPr>
        <w:t>comercialización</w:t>
      </w:r>
      <w:r w:rsidR="00436E8B" w:rsidRPr="001B181B">
        <w:rPr>
          <w:rFonts w:ascii="Tahoma" w:eastAsia="Times New Roman" w:hAnsi="Tahoma" w:cs="Tahoma"/>
          <w:bCs/>
          <w:color w:val="000000" w:themeColor="text1"/>
          <w:sz w:val="24"/>
          <w:szCs w:val="24"/>
        </w:rPr>
        <w:t xml:space="preserve"> de </w:t>
      </w:r>
      <w:r w:rsidR="00462994" w:rsidRPr="001B181B">
        <w:rPr>
          <w:rFonts w:ascii="Tahoma" w:eastAsia="Times New Roman" w:hAnsi="Tahoma" w:cs="Tahoma"/>
          <w:bCs/>
          <w:color w:val="000000" w:themeColor="text1"/>
          <w:sz w:val="24"/>
          <w:szCs w:val="24"/>
        </w:rPr>
        <w:t>estupefacientes</w:t>
      </w:r>
      <w:r w:rsidR="00436E8B" w:rsidRPr="001B181B">
        <w:rPr>
          <w:rFonts w:ascii="Tahoma" w:eastAsia="Times New Roman" w:hAnsi="Tahoma" w:cs="Tahoma"/>
          <w:bCs/>
          <w:color w:val="000000" w:themeColor="text1"/>
          <w:sz w:val="24"/>
          <w:szCs w:val="24"/>
        </w:rPr>
        <w:t xml:space="preserve">, </w:t>
      </w:r>
      <w:r w:rsidR="00EB5CE0" w:rsidRPr="001B181B">
        <w:rPr>
          <w:rFonts w:ascii="Tahoma" w:eastAsia="Times New Roman" w:hAnsi="Tahoma" w:cs="Tahoma"/>
          <w:bCs/>
          <w:color w:val="000000" w:themeColor="text1"/>
          <w:sz w:val="24"/>
          <w:szCs w:val="24"/>
        </w:rPr>
        <w:t xml:space="preserve">pues de no ser </w:t>
      </w:r>
      <w:r w:rsidR="00A57585" w:rsidRPr="001B181B">
        <w:rPr>
          <w:rFonts w:ascii="Tahoma" w:eastAsia="Times New Roman" w:hAnsi="Tahoma" w:cs="Tahoma"/>
          <w:bCs/>
          <w:color w:val="000000" w:themeColor="text1"/>
          <w:sz w:val="24"/>
          <w:szCs w:val="24"/>
        </w:rPr>
        <w:t>así</w:t>
      </w:r>
      <w:r w:rsidR="00EB5CE0" w:rsidRPr="001B181B">
        <w:rPr>
          <w:rFonts w:ascii="Tahoma" w:eastAsia="Times New Roman" w:hAnsi="Tahoma" w:cs="Tahoma"/>
          <w:bCs/>
          <w:color w:val="000000" w:themeColor="text1"/>
          <w:sz w:val="24"/>
          <w:szCs w:val="24"/>
        </w:rPr>
        <w:t>, no sería posible su judicialización</w:t>
      </w:r>
      <w:r w:rsidR="00436E8B" w:rsidRPr="001B181B">
        <w:rPr>
          <w:rFonts w:ascii="Tahoma" w:eastAsia="Times New Roman" w:hAnsi="Tahoma" w:cs="Tahoma"/>
          <w:bCs/>
          <w:color w:val="000000" w:themeColor="text1"/>
          <w:sz w:val="24"/>
          <w:szCs w:val="24"/>
        </w:rPr>
        <w:t xml:space="preserve">, </w:t>
      </w:r>
      <w:r w:rsidR="00462994" w:rsidRPr="001B181B">
        <w:rPr>
          <w:rFonts w:ascii="Tahoma" w:eastAsia="Times New Roman" w:hAnsi="Tahoma" w:cs="Tahoma"/>
          <w:bCs/>
          <w:color w:val="000000" w:themeColor="text1"/>
          <w:sz w:val="24"/>
          <w:szCs w:val="24"/>
        </w:rPr>
        <w:t>así</w:t>
      </w:r>
      <w:r w:rsidR="00436E8B" w:rsidRPr="001B181B">
        <w:rPr>
          <w:rFonts w:ascii="Tahoma" w:eastAsia="Times New Roman" w:hAnsi="Tahoma" w:cs="Tahoma"/>
          <w:bCs/>
          <w:color w:val="000000" w:themeColor="text1"/>
          <w:sz w:val="24"/>
          <w:szCs w:val="24"/>
        </w:rPr>
        <w:t xml:space="preserve"> la </w:t>
      </w:r>
      <w:r w:rsidR="00462994" w:rsidRPr="001B181B">
        <w:rPr>
          <w:rFonts w:ascii="Tahoma" w:eastAsia="Times New Roman" w:hAnsi="Tahoma" w:cs="Tahoma"/>
          <w:bCs/>
          <w:color w:val="000000" w:themeColor="text1"/>
          <w:sz w:val="24"/>
          <w:szCs w:val="24"/>
        </w:rPr>
        <w:t>cantidad</w:t>
      </w:r>
      <w:r w:rsidR="00553973" w:rsidRPr="001B181B">
        <w:rPr>
          <w:rFonts w:ascii="Tahoma" w:eastAsia="Times New Roman" w:hAnsi="Tahoma" w:cs="Tahoma"/>
          <w:bCs/>
          <w:color w:val="000000" w:themeColor="text1"/>
          <w:sz w:val="24"/>
          <w:szCs w:val="24"/>
        </w:rPr>
        <w:t xml:space="preserve"> de la sustancia </w:t>
      </w:r>
      <w:r w:rsidR="00436E8B" w:rsidRPr="001B181B">
        <w:rPr>
          <w:rFonts w:ascii="Tahoma" w:eastAsia="Times New Roman" w:hAnsi="Tahoma" w:cs="Tahoma"/>
          <w:bCs/>
          <w:color w:val="000000" w:themeColor="text1"/>
          <w:sz w:val="24"/>
          <w:szCs w:val="24"/>
        </w:rPr>
        <w:t>supere la dosis</w:t>
      </w:r>
      <w:r w:rsidR="001C3EAE" w:rsidRPr="001B181B">
        <w:rPr>
          <w:rFonts w:ascii="Tahoma" w:eastAsia="Times New Roman" w:hAnsi="Tahoma" w:cs="Tahoma"/>
          <w:bCs/>
          <w:color w:val="000000" w:themeColor="text1"/>
          <w:sz w:val="24"/>
          <w:szCs w:val="24"/>
        </w:rPr>
        <w:t xml:space="preserve"> mínima permitida, máxime, cuando</w:t>
      </w:r>
      <w:r w:rsidR="008577B9" w:rsidRPr="001B181B">
        <w:rPr>
          <w:rFonts w:ascii="Tahoma" w:eastAsia="Times New Roman" w:hAnsi="Tahoma" w:cs="Tahoma"/>
          <w:bCs/>
          <w:color w:val="000000" w:themeColor="text1"/>
          <w:sz w:val="24"/>
          <w:szCs w:val="24"/>
        </w:rPr>
        <w:t xml:space="preserve"> se acredite ser un adicto</w:t>
      </w:r>
      <w:r w:rsidR="002011B2" w:rsidRPr="001B181B">
        <w:rPr>
          <w:rFonts w:ascii="Tahoma" w:eastAsia="Times New Roman" w:hAnsi="Tahoma" w:cs="Tahoma"/>
          <w:bCs/>
          <w:color w:val="000000" w:themeColor="text1"/>
          <w:sz w:val="24"/>
          <w:szCs w:val="24"/>
        </w:rPr>
        <w:t xml:space="preserve">. </w:t>
      </w:r>
      <w:r w:rsidR="00223399" w:rsidRPr="001B181B">
        <w:rPr>
          <w:rFonts w:ascii="Tahoma" w:eastAsia="Times New Roman" w:hAnsi="Tahoma" w:cs="Tahoma"/>
          <w:bCs/>
          <w:color w:val="000000" w:themeColor="text1"/>
          <w:sz w:val="24"/>
          <w:szCs w:val="24"/>
        </w:rPr>
        <w:t>Señaló</w:t>
      </w:r>
      <w:r w:rsidR="00105ECE" w:rsidRPr="001B181B">
        <w:rPr>
          <w:rFonts w:ascii="Tahoma" w:eastAsia="Times New Roman" w:hAnsi="Tahoma" w:cs="Tahoma"/>
          <w:bCs/>
          <w:color w:val="000000" w:themeColor="text1"/>
          <w:sz w:val="24"/>
          <w:szCs w:val="24"/>
        </w:rPr>
        <w:t xml:space="preserve"> </w:t>
      </w:r>
      <w:r w:rsidR="002011B2" w:rsidRPr="001B181B">
        <w:rPr>
          <w:rFonts w:ascii="Tahoma" w:eastAsia="Times New Roman" w:hAnsi="Tahoma" w:cs="Tahoma"/>
          <w:bCs/>
          <w:color w:val="000000" w:themeColor="text1"/>
          <w:sz w:val="24"/>
          <w:szCs w:val="24"/>
        </w:rPr>
        <w:t xml:space="preserve">entonces </w:t>
      </w:r>
      <w:r w:rsidR="00105ECE" w:rsidRPr="001B181B">
        <w:rPr>
          <w:rFonts w:ascii="Tahoma" w:eastAsia="Times New Roman" w:hAnsi="Tahoma" w:cs="Tahoma"/>
          <w:bCs/>
          <w:color w:val="000000" w:themeColor="text1"/>
          <w:sz w:val="24"/>
          <w:szCs w:val="24"/>
        </w:rPr>
        <w:t>que según</w:t>
      </w:r>
      <w:r w:rsidR="00D6575B" w:rsidRPr="001B181B">
        <w:rPr>
          <w:rFonts w:ascii="Tahoma" w:eastAsia="Times New Roman" w:hAnsi="Tahoma" w:cs="Tahoma"/>
          <w:bCs/>
          <w:color w:val="000000" w:themeColor="text1"/>
          <w:sz w:val="24"/>
          <w:szCs w:val="24"/>
        </w:rPr>
        <w:t xml:space="preserve"> </w:t>
      </w:r>
      <w:r w:rsidR="00223399" w:rsidRPr="001B181B">
        <w:rPr>
          <w:rFonts w:ascii="Tahoma" w:eastAsia="Times New Roman" w:hAnsi="Tahoma" w:cs="Tahoma"/>
          <w:bCs/>
          <w:color w:val="000000" w:themeColor="text1"/>
          <w:sz w:val="24"/>
          <w:szCs w:val="24"/>
        </w:rPr>
        <w:t>esa</w:t>
      </w:r>
      <w:r w:rsidR="00D6575B" w:rsidRPr="001B181B">
        <w:rPr>
          <w:rFonts w:ascii="Tahoma" w:eastAsia="Times New Roman" w:hAnsi="Tahoma" w:cs="Tahoma"/>
          <w:bCs/>
          <w:color w:val="000000" w:themeColor="text1"/>
          <w:sz w:val="24"/>
          <w:szCs w:val="24"/>
        </w:rPr>
        <w:t xml:space="preserve"> jurisprudencia, el peso de la sustancia</w:t>
      </w:r>
      <w:r w:rsidR="00105ECE" w:rsidRPr="001B181B">
        <w:rPr>
          <w:rFonts w:ascii="Tahoma" w:eastAsia="Times New Roman" w:hAnsi="Tahoma" w:cs="Tahoma"/>
          <w:bCs/>
          <w:color w:val="000000" w:themeColor="text1"/>
          <w:sz w:val="24"/>
          <w:szCs w:val="24"/>
        </w:rPr>
        <w:t xml:space="preserve"> no es suficiente para demostrar la responsabilidad</w:t>
      </w:r>
      <w:r w:rsidR="00D6575B" w:rsidRPr="001B181B">
        <w:rPr>
          <w:rFonts w:ascii="Tahoma" w:eastAsia="Times New Roman" w:hAnsi="Tahoma" w:cs="Tahoma"/>
          <w:bCs/>
          <w:color w:val="000000" w:themeColor="text1"/>
          <w:sz w:val="24"/>
          <w:szCs w:val="24"/>
        </w:rPr>
        <w:t xml:space="preserve"> penal</w:t>
      </w:r>
      <w:r w:rsidR="00105ECE" w:rsidRPr="001B181B">
        <w:rPr>
          <w:rFonts w:ascii="Tahoma" w:eastAsia="Times New Roman" w:hAnsi="Tahoma" w:cs="Tahoma"/>
          <w:bCs/>
          <w:color w:val="000000" w:themeColor="text1"/>
          <w:sz w:val="24"/>
          <w:szCs w:val="24"/>
        </w:rPr>
        <w:t xml:space="preserve">, </w:t>
      </w:r>
      <w:r w:rsidR="00D6575B" w:rsidRPr="001B181B">
        <w:rPr>
          <w:rFonts w:ascii="Tahoma" w:eastAsia="Times New Roman" w:hAnsi="Tahoma" w:cs="Tahoma"/>
          <w:bCs/>
          <w:color w:val="000000" w:themeColor="text1"/>
          <w:sz w:val="24"/>
          <w:szCs w:val="24"/>
        </w:rPr>
        <w:t>toda vez que deben ser valorados</w:t>
      </w:r>
      <w:r w:rsidR="007C565F" w:rsidRPr="001B181B">
        <w:rPr>
          <w:rFonts w:ascii="Tahoma" w:eastAsia="Times New Roman" w:hAnsi="Tahoma" w:cs="Tahoma"/>
          <w:bCs/>
          <w:color w:val="000000" w:themeColor="text1"/>
          <w:sz w:val="24"/>
          <w:szCs w:val="24"/>
        </w:rPr>
        <w:t xml:space="preserve"> otros elementos</w:t>
      </w:r>
      <w:r w:rsidR="00D6575B" w:rsidRPr="001B181B">
        <w:rPr>
          <w:rFonts w:ascii="Tahoma" w:eastAsia="Times New Roman" w:hAnsi="Tahoma" w:cs="Tahoma"/>
          <w:bCs/>
          <w:color w:val="000000" w:themeColor="text1"/>
          <w:sz w:val="24"/>
          <w:szCs w:val="24"/>
        </w:rPr>
        <w:t>,</w:t>
      </w:r>
      <w:r w:rsidR="00105ECE" w:rsidRPr="001B181B">
        <w:rPr>
          <w:rFonts w:ascii="Tahoma" w:eastAsia="Times New Roman" w:hAnsi="Tahoma" w:cs="Tahoma"/>
          <w:bCs/>
          <w:color w:val="000000" w:themeColor="text1"/>
          <w:sz w:val="24"/>
          <w:szCs w:val="24"/>
        </w:rPr>
        <w:t xml:space="preserve"> tales como dinero, gramera</w:t>
      </w:r>
      <w:r w:rsidR="00AE5D66" w:rsidRPr="001B181B">
        <w:rPr>
          <w:rFonts w:ascii="Tahoma" w:eastAsia="Times New Roman" w:hAnsi="Tahoma" w:cs="Tahoma"/>
          <w:bCs/>
          <w:color w:val="000000" w:themeColor="text1"/>
          <w:sz w:val="24"/>
          <w:szCs w:val="24"/>
        </w:rPr>
        <w:t>s</w:t>
      </w:r>
      <w:r w:rsidR="00105ECE" w:rsidRPr="001B181B">
        <w:rPr>
          <w:rFonts w:ascii="Tahoma" w:eastAsia="Times New Roman" w:hAnsi="Tahoma" w:cs="Tahoma"/>
          <w:bCs/>
          <w:color w:val="000000" w:themeColor="text1"/>
          <w:sz w:val="24"/>
          <w:szCs w:val="24"/>
        </w:rPr>
        <w:t>, bolsas plásticas, etcétera, para poder atribuir una actividad ilícita de venta</w:t>
      </w:r>
      <w:r w:rsidR="007C565F" w:rsidRPr="001B181B">
        <w:rPr>
          <w:rFonts w:ascii="Tahoma" w:eastAsia="Times New Roman" w:hAnsi="Tahoma" w:cs="Tahoma"/>
          <w:bCs/>
          <w:color w:val="000000" w:themeColor="text1"/>
          <w:sz w:val="24"/>
          <w:szCs w:val="24"/>
        </w:rPr>
        <w:t>.</w:t>
      </w:r>
      <w:r w:rsidR="00AE5D66" w:rsidRPr="001B181B">
        <w:rPr>
          <w:rFonts w:ascii="Tahoma" w:eastAsia="Times New Roman" w:hAnsi="Tahoma" w:cs="Tahoma"/>
          <w:bCs/>
          <w:color w:val="000000" w:themeColor="text1"/>
          <w:sz w:val="24"/>
          <w:szCs w:val="24"/>
        </w:rPr>
        <w:t xml:space="preserve"> </w:t>
      </w:r>
      <w:r w:rsidR="007C565F" w:rsidRPr="001B181B">
        <w:rPr>
          <w:rFonts w:ascii="Tahoma" w:eastAsia="Times New Roman" w:hAnsi="Tahoma" w:cs="Tahoma"/>
          <w:bCs/>
          <w:color w:val="000000" w:themeColor="text1"/>
          <w:sz w:val="24"/>
          <w:szCs w:val="24"/>
        </w:rPr>
        <w:t>Ahora</w:t>
      </w:r>
      <w:r w:rsidR="00AE5D66" w:rsidRPr="001B181B">
        <w:rPr>
          <w:rFonts w:ascii="Tahoma" w:eastAsia="Times New Roman" w:hAnsi="Tahoma" w:cs="Tahoma"/>
          <w:bCs/>
          <w:color w:val="000000" w:themeColor="text1"/>
          <w:sz w:val="24"/>
          <w:szCs w:val="24"/>
        </w:rPr>
        <w:t xml:space="preserve"> bien, se preguntó el apelante </w:t>
      </w:r>
      <w:r w:rsidR="001C3EAE" w:rsidRPr="001B181B">
        <w:rPr>
          <w:rFonts w:ascii="Tahoma" w:eastAsia="Times New Roman" w:hAnsi="Tahoma" w:cs="Tahoma"/>
          <w:bCs/>
          <w:color w:val="000000" w:themeColor="text1"/>
          <w:sz w:val="24"/>
          <w:szCs w:val="24"/>
        </w:rPr>
        <w:t>¿Qué cantidad de sustancia estupefaciente es</w:t>
      </w:r>
      <w:r w:rsidR="00D97DAB" w:rsidRPr="001B181B">
        <w:rPr>
          <w:rFonts w:ascii="Tahoma" w:eastAsia="Times New Roman" w:hAnsi="Tahoma" w:cs="Tahoma"/>
          <w:bCs/>
          <w:color w:val="000000" w:themeColor="text1"/>
          <w:sz w:val="24"/>
          <w:szCs w:val="24"/>
        </w:rPr>
        <w:t xml:space="preserve"> entonces</w:t>
      </w:r>
      <w:r w:rsidR="001C3EAE" w:rsidRPr="001B181B">
        <w:rPr>
          <w:rFonts w:ascii="Tahoma" w:eastAsia="Times New Roman" w:hAnsi="Tahoma" w:cs="Tahoma"/>
          <w:bCs/>
          <w:color w:val="000000" w:themeColor="text1"/>
          <w:sz w:val="24"/>
          <w:szCs w:val="24"/>
        </w:rPr>
        <w:t xml:space="preserve"> la permitida como dosis </w:t>
      </w:r>
      <w:r w:rsidR="00D97DAB" w:rsidRPr="001B181B">
        <w:rPr>
          <w:rFonts w:ascii="Tahoma" w:eastAsia="Times New Roman" w:hAnsi="Tahoma" w:cs="Tahoma"/>
          <w:bCs/>
          <w:color w:val="000000" w:themeColor="text1"/>
          <w:sz w:val="24"/>
          <w:szCs w:val="24"/>
        </w:rPr>
        <w:t>de</w:t>
      </w:r>
      <w:r w:rsidR="00AE5D66" w:rsidRPr="001B181B">
        <w:rPr>
          <w:rFonts w:ascii="Tahoma" w:eastAsia="Times New Roman" w:hAnsi="Tahoma" w:cs="Tahoma"/>
          <w:bCs/>
          <w:color w:val="000000" w:themeColor="text1"/>
          <w:sz w:val="24"/>
          <w:szCs w:val="24"/>
        </w:rPr>
        <w:t xml:space="preserve"> uso personal?</w:t>
      </w:r>
      <w:r w:rsidR="00966CA8" w:rsidRPr="001B181B">
        <w:rPr>
          <w:rFonts w:ascii="Tahoma" w:eastAsia="Times New Roman" w:hAnsi="Tahoma" w:cs="Tahoma"/>
          <w:bCs/>
          <w:color w:val="000000" w:themeColor="text1"/>
          <w:sz w:val="24"/>
          <w:szCs w:val="24"/>
        </w:rPr>
        <w:t xml:space="preserve"> </w:t>
      </w:r>
    </w:p>
    <w:p w:rsidR="00966CA8" w:rsidRPr="001B181B" w:rsidRDefault="00966CA8" w:rsidP="005F574F">
      <w:pPr>
        <w:pStyle w:val="Prrafodelista"/>
        <w:tabs>
          <w:tab w:val="center" w:pos="4539"/>
          <w:tab w:val="left" w:pos="6439"/>
        </w:tabs>
        <w:spacing w:line="276" w:lineRule="auto"/>
        <w:jc w:val="both"/>
        <w:rPr>
          <w:rFonts w:ascii="Tahoma" w:eastAsia="Times New Roman" w:hAnsi="Tahoma" w:cs="Tahoma"/>
          <w:bCs/>
          <w:color w:val="000000" w:themeColor="text1"/>
          <w:sz w:val="24"/>
          <w:szCs w:val="24"/>
          <w:lang w:val="es-ES"/>
        </w:rPr>
      </w:pPr>
    </w:p>
    <w:p w:rsidR="00E018C6" w:rsidRPr="001B181B" w:rsidRDefault="007D6450" w:rsidP="005F574F">
      <w:pPr>
        <w:tabs>
          <w:tab w:val="center" w:pos="4539"/>
          <w:tab w:val="left" w:pos="6439"/>
        </w:tabs>
        <w:spacing w:line="276" w:lineRule="auto"/>
        <w:jc w:val="both"/>
        <w:rPr>
          <w:rFonts w:ascii="Tahoma" w:eastAsia="Times New Roman" w:hAnsi="Tahoma" w:cs="Tahoma"/>
          <w:bCs/>
          <w:color w:val="000000" w:themeColor="text1"/>
          <w:sz w:val="24"/>
          <w:szCs w:val="24"/>
        </w:rPr>
      </w:pPr>
      <w:r w:rsidRPr="001B181B">
        <w:rPr>
          <w:rFonts w:ascii="Tahoma" w:eastAsia="Times New Roman" w:hAnsi="Tahoma" w:cs="Tahoma"/>
          <w:bCs/>
          <w:color w:val="000000" w:themeColor="text1"/>
          <w:sz w:val="24"/>
          <w:szCs w:val="24"/>
        </w:rPr>
        <w:t>En consecuencia, adujo el</w:t>
      </w:r>
      <w:r w:rsidR="00966CA8" w:rsidRPr="001B181B">
        <w:rPr>
          <w:rFonts w:ascii="Tahoma" w:eastAsia="Times New Roman" w:hAnsi="Tahoma" w:cs="Tahoma"/>
          <w:bCs/>
          <w:color w:val="000000" w:themeColor="text1"/>
          <w:sz w:val="24"/>
          <w:szCs w:val="24"/>
        </w:rPr>
        <w:t xml:space="preserve"> apelante que </w:t>
      </w:r>
      <w:r w:rsidRPr="001B181B">
        <w:rPr>
          <w:rFonts w:ascii="Tahoma" w:eastAsia="Times New Roman" w:hAnsi="Tahoma" w:cs="Tahoma"/>
          <w:bCs/>
          <w:color w:val="000000" w:themeColor="text1"/>
          <w:sz w:val="24"/>
          <w:szCs w:val="24"/>
        </w:rPr>
        <w:t>en el caso que nos atañe la sustancia incautada tuvo un peso de 59.6 gramos para cocaína. Se preguntó</w:t>
      </w:r>
      <w:r w:rsidR="00966CA8" w:rsidRPr="001B181B">
        <w:rPr>
          <w:rFonts w:ascii="Tahoma" w:eastAsia="Times New Roman" w:hAnsi="Tahoma" w:cs="Tahoma"/>
          <w:bCs/>
          <w:color w:val="000000" w:themeColor="text1"/>
          <w:sz w:val="24"/>
          <w:szCs w:val="24"/>
        </w:rPr>
        <w:t xml:space="preserve"> entonces “¿59.6 gramos de cocaína y sus derivados es una cantidad ligera o razonablemente mayor a lo permitido como dosis para su uso personal?, pues</w:t>
      </w:r>
      <w:r w:rsidR="006D5626" w:rsidRPr="001B181B">
        <w:rPr>
          <w:rFonts w:ascii="Tahoma" w:eastAsia="Times New Roman" w:hAnsi="Tahoma" w:cs="Tahoma"/>
          <w:bCs/>
          <w:color w:val="000000" w:themeColor="text1"/>
          <w:sz w:val="24"/>
          <w:szCs w:val="24"/>
        </w:rPr>
        <w:t xml:space="preserve"> en su sentir resultó</w:t>
      </w:r>
      <w:r w:rsidR="00966CA8" w:rsidRPr="001B181B">
        <w:rPr>
          <w:rFonts w:ascii="Tahoma" w:eastAsia="Times New Roman" w:hAnsi="Tahoma" w:cs="Tahoma"/>
          <w:bCs/>
          <w:color w:val="000000" w:themeColor="text1"/>
          <w:sz w:val="24"/>
          <w:szCs w:val="24"/>
        </w:rPr>
        <w:t xml:space="preserve"> lógico que al superar casi 60 veces la dosis establecida, se tenga que </w:t>
      </w:r>
      <w:r w:rsidR="00F04587" w:rsidRPr="001B181B">
        <w:rPr>
          <w:rFonts w:ascii="Tahoma" w:eastAsia="Times New Roman" w:hAnsi="Tahoma" w:cs="Tahoma"/>
          <w:bCs/>
          <w:color w:val="000000" w:themeColor="text1"/>
          <w:sz w:val="24"/>
          <w:szCs w:val="24"/>
        </w:rPr>
        <w:t xml:space="preserve">la sustancia, efectivamente, estaría destinada a la </w:t>
      </w:r>
      <w:r w:rsidR="00966CA8" w:rsidRPr="001B181B">
        <w:rPr>
          <w:rFonts w:ascii="Tahoma" w:eastAsia="Times New Roman" w:hAnsi="Tahoma" w:cs="Tahoma"/>
          <w:bCs/>
          <w:color w:val="000000" w:themeColor="text1"/>
          <w:sz w:val="24"/>
          <w:szCs w:val="24"/>
        </w:rPr>
        <w:t xml:space="preserve">distribución y venta, </w:t>
      </w:r>
      <w:r w:rsidR="001B67C4" w:rsidRPr="001B181B">
        <w:rPr>
          <w:rFonts w:ascii="Tahoma" w:eastAsia="Times New Roman" w:hAnsi="Tahoma" w:cs="Tahoma"/>
          <w:bCs/>
          <w:color w:val="000000" w:themeColor="text1"/>
          <w:sz w:val="24"/>
          <w:szCs w:val="24"/>
        </w:rPr>
        <w:t xml:space="preserve">aún </w:t>
      </w:r>
      <w:r w:rsidR="00B37D12" w:rsidRPr="001B181B">
        <w:rPr>
          <w:rFonts w:ascii="Tahoma" w:eastAsia="Times New Roman" w:hAnsi="Tahoma" w:cs="Tahoma"/>
          <w:bCs/>
          <w:color w:val="000000" w:themeColor="text1"/>
          <w:sz w:val="24"/>
          <w:szCs w:val="24"/>
        </w:rPr>
        <w:t>sin habérse</w:t>
      </w:r>
      <w:r w:rsidR="001B67C4" w:rsidRPr="001B181B">
        <w:rPr>
          <w:rFonts w:ascii="Tahoma" w:eastAsia="Times New Roman" w:hAnsi="Tahoma" w:cs="Tahoma"/>
          <w:bCs/>
          <w:color w:val="000000" w:themeColor="text1"/>
          <w:sz w:val="24"/>
          <w:szCs w:val="24"/>
        </w:rPr>
        <w:t xml:space="preserve">le encontrado a los Procesados </w:t>
      </w:r>
      <w:r w:rsidR="00B37D12" w:rsidRPr="001B181B">
        <w:rPr>
          <w:rFonts w:ascii="Tahoma" w:eastAsia="Times New Roman" w:hAnsi="Tahoma" w:cs="Tahoma"/>
          <w:bCs/>
          <w:color w:val="000000" w:themeColor="text1"/>
          <w:sz w:val="24"/>
          <w:szCs w:val="24"/>
        </w:rPr>
        <w:t xml:space="preserve">otros elementos. </w:t>
      </w:r>
    </w:p>
    <w:p w:rsidR="00B37D12" w:rsidRPr="001B181B" w:rsidRDefault="00B37D12" w:rsidP="005F574F">
      <w:pPr>
        <w:tabs>
          <w:tab w:val="center" w:pos="4539"/>
          <w:tab w:val="left" w:pos="6439"/>
        </w:tabs>
        <w:spacing w:line="276" w:lineRule="auto"/>
        <w:jc w:val="both"/>
        <w:rPr>
          <w:rFonts w:ascii="Tahoma" w:eastAsia="Times New Roman" w:hAnsi="Tahoma" w:cs="Tahoma"/>
          <w:bCs/>
          <w:color w:val="000000" w:themeColor="text1"/>
          <w:sz w:val="24"/>
          <w:szCs w:val="24"/>
        </w:rPr>
      </w:pPr>
    </w:p>
    <w:p w:rsidR="00462994" w:rsidRPr="001B181B" w:rsidRDefault="001B283D" w:rsidP="005F574F">
      <w:pPr>
        <w:tabs>
          <w:tab w:val="center" w:pos="4539"/>
          <w:tab w:val="left" w:pos="6439"/>
        </w:tabs>
        <w:spacing w:line="276" w:lineRule="auto"/>
        <w:jc w:val="both"/>
        <w:rPr>
          <w:rFonts w:ascii="Tahoma" w:eastAsia="Times New Roman" w:hAnsi="Tahoma" w:cs="Tahoma"/>
          <w:color w:val="000000" w:themeColor="text1"/>
          <w:sz w:val="24"/>
          <w:szCs w:val="24"/>
        </w:rPr>
      </w:pPr>
      <w:r w:rsidRPr="001B181B">
        <w:rPr>
          <w:rFonts w:ascii="Tahoma" w:eastAsia="Times New Roman" w:hAnsi="Tahoma" w:cs="Tahoma"/>
          <w:color w:val="000000" w:themeColor="text1"/>
          <w:sz w:val="24"/>
          <w:szCs w:val="24"/>
        </w:rPr>
        <w:t>Con base en la</w:t>
      </w:r>
      <w:r w:rsidR="00F5311C" w:rsidRPr="001B181B">
        <w:rPr>
          <w:rFonts w:ascii="Tahoma" w:eastAsia="Times New Roman" w:hAnsi="Tahoma" w:cs="Tahoma"/>
          <w:color w:val="000000" w:themeColor="text1"/>
          <w:sz w:val="24"/>
          <w:szCs w:val="24"/>
        </w:rPr>
        <w:t xml:space="preserve">s anteriores </w:t>
      </w:r>
      <w:r w:rsidRPr="001B181B">
        <w:rPr>
          <w:rFonts w:ascii="Tahoma" w:eastAsia="Times New Roman" w:hAnsi="Tahoma" w:cs="Tahoma"/>
          <w:color w:val="000000" w:themeColor="text1"/>
          <w:sz w:val="24"/>
          <w:szCs w:val="24"/>
        </w:rPr>
        <w:t>manifestaciones</w:t>
      </w:r>
      <w:r w:rsidR="00F5311C" w:rsidRPr="001B181B">
        <w:rPr>
          <w:rFonts w:ascii="Tahoma" w:eastAsia="Times New Roman" w:hAnsi="Tahoma" w:cs="Tahoma"/>
          <w:color w:val="000000" w:themeColor="text1"/>
          <w:sz w:val="24"/>
          <w:szCs w:val="24"/>
        </w:rPr>
        <w:t xml:space="preserve">, </w:t>
      </w:r>
      <w:r w:rsidR="00350F40" w:rsidRPr="001B181B">
        <w:rPr>
          <w:rFonts w:ascii="Tahoma" w:eastAsia="Times New Roman" w:hAnsi="Tahoma" w:cs="Tahoma"/>
          <w:color w:val="000000" w:themeColor="text1"/>
          <w:sz w:val="24"/>
          <w:szCs w:val="24"/>
        </w:rPr>
        <w:t>concluyó</w:t>
      </w:r>
      <w:r w:rsidR="0024520F" w:rsidRPr="001B181B">
        <w:rPr>
          <w:rFonts w:ascii="Tahoma" w:eastAsia="Times New Roman" w:hAnsi="Tahoma" w:cs="Tahoma"/>
          <w:color w:val="000000" w:themeColor="text1"/>
          <w:sz w:val="24"/>
          <w:szCs w:val="24"/>
        </w:rPr>
        <w:t xml:space="preserve"> el Delegado Fiscal, que </w:t>
      </w:r>
      <w:r w:rsidR="00A47CB6" w:rsidRPr="001B181B">
        <w:rPr>
          <w:rFonts w:ascii="Tahoma" w:eastAsia="Times New Roman" w:hAnsi="Tahoma" w:cs="Tahoma"/>
          <w:color w:val="000000" w:themeColor="text1"/>
          <w:sz w:val="24"/>
          <w:szCs w:val="24"/>
        </w:rPr>
        <w:t>la conducta realizada por los señores JORGE LEONARDO MAPURA PRADO Y DEIMER ALEJANDR</w:t>
      </w:r>
      <w:r w:rsidR="00EC00C0" w:rsidRPr="001B181B">
        <w:rPr>
          <w:rFonts w:ascii="Tahoma" w:eastAsia="Times New Roman" w:hAnsi="Tahoma" w:cs="Tahoma"/>
          <w:color w:val="000000" w:themeColor="text1"/>
          <w:sz w:val="24"/>
          <w:szCs w:val="24"/>
        </w:rPr>
        <w:t>O SUÁREZ SÁNCHEZ si se encontraba</w:t>
      </w:r>
      <w:r w:rsidR="00A47CB6" w:rsidRPr="001B181B">
        <w:rPr>
          <w:rFonts w:ascii="Tahoma" w:eastAsia="Times New Roman" w:hAnsi="Tahoma" w:cs="Tahoma"/>
          <w:color w:val="000000" w:themeColor="text1"/>
          <w:sz w:val="24"/>
          <w:szCs w:val="24"/>
        </w:rPr>
        <w:t xml:space="preserve"> enmarcada dentro de lo establecido en el </w:t>
      </w:r>
      <w:r w:rsidR="00AB2EC8" w:rsidRPr="001B181B">
        <w:rPr>
          <w:rFonts w:ascii="Tahoma" w:eastAsia="Times New Roman" w:hAnsi="Tahoma" w:cs="Tahoma"/>
          <w:color w:val="000000" w:themeColor="text1"/>
          <w:sz w:val="24"/>
          <w:szCs w:val="24"/>
        </w:rPr>
        <w:t>artículo</w:t>
      </w:r>
      <w:r w:rsidR="0024520F" w:rsidRPr="001B181B">
        <w:rPr>
          <w:rFonts w:ascii="Tahoma" w:eastAsia="Times New Roman" w:hAnsi="Tahoma" w:cs="Tahoma"/>
          <w:color w:val="000000" w:themeColor="text1"/>
          <w:sz w:val="24"/>
          <w:szCs w:val="24"/>
        </w:rPr>
        <w:t xml:space="preserve"> 9</w:t>
      </w:r>
      <w:r w:rsidR="00A47CB6" w:rsidRPr="001B181B">
        <w:rPr>
          <w:rFonts w:ascii="Tahoma" w:eastAsia="Times New Roman" w:hAnsi="Tahoma" w:cs="Tahoma"/>
          <w:color w:val="000000" w:themeColor="text1"/>
          <w:sz w:val="24"/>
          <w:szCs w:val="24"/>
        </w:rPr>
        <w:t>º</w:t>
      </w:r>
      <w:r w:rsidR="0024520F" w:rsidRPr="001B181B">
        <w:rPr>
          <w:rFonts w:ascii="Tahoma" w:eastAsia="Times New Roman" w:hAnsi="Tahoma" w:cs="Tahoma"/>
          <w:color w:val="000000" w:themeColor="text1"/>
          <w:sz w:val="24"/>
          <w:szCs w:val="24"/>
        </w:rPr>
        <w:t xml:space="preserve"> del C.P., toda vez que</w:t>
      </w:r>
      <w:r w:rsidR="00774B64" w:rsidRPr="001B181B">
        <w:rPr>
          <w:rFonts w:ascii="Tahoma" w:eastAsia="Times New Roman" w:hAnsi="Tahoma" w:cs="Tahoma"/>
          <w:color w:val="000000" w:themeColor="text1"/>
          <w:sz w:val="24"/>
          <w:szCs w:val="24"/>
        </w:rPr>
        <w:t xml:space="preserve"> el actuar de los Procesados, fue</w:t>
      </w:r>
      <w:r w:rsidR="0024520F" w:rsidRPr="001B181B">
        <w:rPr>
          <w:rFonts w:ascii="Tahoma" w:eastAsia="Times New Roman" w:hAnsi="Tahoma" w:cs="Tahoma"/>
          <w:color w:val="000000" w:themeColor="text1"/>
          <w:sz w:val="24"/>
          <w:szCs w:val="24"/>
        </w:rPr>
        <w:t xml:space="preserve"> tí</w:t>
      </w:r>
      <w:r w:rsidR="00273C0A" w:rsidRPr="001B181B">
        <w:rPr>
          <w:rFonts w:ascii="Tahoma" w:eastAsia="Times New Roman" w:hAnsi="Tahoma" w:cs="Tahoma"/>
          <w:color w:val="000000" w:themeColor="text1"/>
          <w:sz w:val="24"/>
          <w:szCs w:val="24"/>
        </w:rPr>
        <w:t>pico por encontrarse previsto en el</w:t>
      </w:r>
      <w:r w:rsidR="00774B64" w:rsidRPr="001B181B">
        <w:rPr>
          <w:rFonts w:ascii="Tahoma" w:eastAsia="Times New Roman" w:hAnsi="Tahoma" w:cs="Tahoma"/>
          <w:color w:val="000000" w:themeColor="text1"/>
          <w:sz w:val="24"/>
          <w:szCs w:val="24"/>
        </w:rPr>
        <w:t xml:space="preserve"> Estatuto Penal, </w:t>
      </w:r>
      <w:r w:rsidR="0024520F" w:rsidRPr="001B181B">
        <w:rPr>
          <w:rFonts w:ascii="Tahoma" w:eastAsia="Times New Roman" w:hAnsi="Tahoma" w:cs="Tahoma"/>
          <w:color w:val="000000" w:themeColor="text1"/>
          <w:sz w:val="24"/>
          <w:szCs w:val="24"/>
        </w:rPr>
        <w:t xml:space="preserve">antijurídico porque </w:t>
      </w:r>
      <w:r w:rsidR="00F4075F" w:rsidRPr="001B181B">
        <w:rPr>
          <w:rFonts w:ascii="Tahoma" w:eastAsia="Times New Roman" w:hAnsi="Tahoma" w:cs="Tahoma"/>
          <w:color w:val="000000" w:themeColor="text1"/>
          <w:sz w:val="24"/>
          <w:szCs w:val="24"/>
        </w:rPr>
        <w:t xml:space="preserve">si </w:t>
      </w:r>
      <w:r w:rsidR="0024520F" w:rsidRPr="001B181B">
        <w:rPr>
          <w:rFonts w:ascii="Tahoma" w:eastAsia="Times New Roman" w:hAnsi="Tahoma" w:cs="Tahoma"/>
          <w:color w:val="000000" w:themeColor="text1"/>
          <w:sz w:val="24"/>
          <w:szCs w:val="24"/>
        </w:rPr>
        <w:t>lesionó el bien jurídico de la salubridad pública,</w:t>
      </w:r>
      <w:r w:rsidR="00163C5B" w:rsidRPr="001B181B">
        <w:rPr>
          <w:rFonts w:ascii="Tahoma" w:eastAsia="Times New Roman" w:hAnsi="Tahoma" w:cs="Tahoma"/>
          <w:color w:val="000000" w:themeColor="text1"/>
          <w:sz w:val="24"/>
          <w:szCs w:val="24"/>
        </w:rPr>
        <w:t xml:space="preserve"> </w:t>
      </w:r>
      <w:r w:rsidR="0032228A" w:rsidRPr="001B181B">
        <w:rPr>
          <w:rFonts w:ascii="Tahoma" w:eastAsia="Times New Roman" w:hAnsi="Tahoma" w:cs="Tahoma"/>
          <w:color w:val="000000" w:themeColor="text1"/>
          <w:sz w:val="24"/>
          <w:szCs w:val="24"/>
        </w:rPr>
        <w:t xml:space="preserve">aún </w:t>
      </w:r>
      <w:r w:rsidR="00163C5B" w:rsidRPr="001B181B">
        <w:rPr>
          <w:rFonts w:ascii="Tahoma" w:eastAsia="Times New Roman" w:hAnsi="Tahoma" w:cs="Tahoma"/>
          <w:color w:val="000000" w:themeColor="text1"/>
          <w:sz w:val="24"/>
          <w:szCs w:val="24"/>
        </w:rPr>
        <w:t xml:space="preserve">cuando </w:t>
      </w:r>
      <w:r w:rsidR="0024520F" w:rsidRPr="001B181B">
        <w:rPr>
          <w:rFonts w:ascii="Tahoma" w:eastAsia="Times New Roman" w:hAnsi="Tahoma" w:cs="Tahoma"/>
          <w:color w:val="000000" w:themeColor="text1"/>
          <w:sz w:val="24"/>
          <w:szCs w:val="24"/>
        </w:rPr>
        <w:t>no se demostró el consumo,</w:t>
      </w:r>
      <w:r w:rsidR="00061EE9" w:rsidRPr="001B181B">
        <w:rPr>
          <w:rFonts w:ascii="Tahoma" w:eastAsia="Times New Roman" w:hAnsi="Tahoma" w:cs="Tahoma"/>
          <w:color w:val="000000" w:themeColor="text1"/>
          <w:sz w:val="24"/>
          <w:szCs w:val="24"/>
        </w:rPr>
        <w:t xml:space="preserve"> no obstante,</w:t>
      </w:r>
      <w:r w:rsidR="0032228A" w:rsidRPr="001B181B">
        <w:rPr>
          <w:rFonts w:ascii="Tahoma" w:eastAsia="Times New Roman" w:hAnsi="Tahoma" w:cs="Tahoma"/>
          <w:color w:val="000000" w:themeColor="text1"/>
          <w:sz w:val="24"/>
          <w:szCs w:val="24"/>
        </w:rPr>
        <w:t xml:space="preserve"> adujo que</w:t>
      </w:r>
      <w:r w:rsidR="00061EE9" w:rsidRPr="001B181B">
        <w:rPr>
          <w:rFonts w:ascii="Tahoma" w:eastAsia="Times New Roman" w:hAnsi="Tahoma" w:cs="Tahoma"/>
          <w:color w:val="000000" w:themeColor="text1"/>
          <w:sz w:val="24"/>
          <w:szCs w:val="24"/>
        </w:rPr>
        <w:t xml:space="preserve"> la cantidad fue</w:t>
      </w:r>
      <w:r w:rsidR="0024520F" w:rsidRPr="001B181B">
        <w:rPr>
          <w:rFonts w:ascii="Tahoma" w:eastAsia="Times New Roman" w:hAnsi="Tahoma" w:cs="Tahoma"/>
          <w:color w:val="000000" w:themeColor="text1"/>
          <w:sz w:val="24"/>
          <w:szCs w:val="24"/>
        </w:rPr>
        <w:t xml:space="preserve"> suficiente p</w:t>
      </w:r>
      <w:r w:rsidR="00061EE9" w:rsidRPr="001B181B">
        <w:rPr>
          <w:rFonts w:ascii="Tahoma" w:eastAsia="Times New Roman" w:hAnsi="Tahoma" w:cs="Tahoma"/>
          <w:color w:val="000000" w:themeColor="text1"/>
          <w:sz w:val="24"/>
          <w:szCs w:val="24"/>
        </w:rPr>
        <w:t xml:space="preserve">ara </w:t>
      </w:r>
      <w:r w:rsidR="0032228A" w:rsidRPr="001B181B">
        <w:rPr>
          <w:rFonts w:ascii="Tahoma" w:eastAsia="Times New Roman" w:hAnsi="Tahoma" w:cs="Tahoma"/>
          <w:color w:val="000000" w:themeColor="text1"/>
          <w:sz w:val="24"/>
          <w:szCs w:val="24"/>
        </w:rPr>
        <w:t xml:space="preserve">haber </w:t>
      </w:r>
      <w:r w:rsidR="00061EE9" w:rsidRPr="001B181B">
        <w:rPr>
          <w:rFonts w:ascii="Tahoma" w:eastAsia="Times New Roman" w:hAnsi="Tahoma" w:cs="Tahoma"/>
          <w:color w:val="000000" w:themeColor="text1"/>
          <w:sz w:val="24"/>
          <w:szCs w:val="24"/>
        </w:rPr>
        <w:t>quedado probada su</w:t>
      </w:r>
      <w:r w:rsidR="0024520F" w:rsidRPr="001B181B">
        <w:rPr>
          <w:rFonts w:ascii="Tahoma" w:eastAsia="Times New Roman" w:hAnsi="Tahoma" w:cs="Tahoma"/>
          <w:color w:val="000000" w:themeColor="text1"/>
          <w:sz w:val="24"/>
          <w:szCs w:val="24"/>
        </w:rPr>
        <w:t xml:space="preserve"> </w:t>
      </w:r>
      <w:r w:rsidR="0024520F" w:rsidRPr="001B181B">
        <w:rPr>
          <w:rFonts w:ascii="Tahoma" w:eastAsia="Times New Roman" w:hAnsi="Tahoma" w:cs="Tahoma"/>
          <w:color w:val="000000" w:themeColor="text1"/>
          <w:sz w:val="24"/>
          <w:szCs w:val="24"/>
        </w:rPr>
        <w:lastRenderedPageBreak/>
        <w:t>distribución y venta</w:t>
      </w:r>
      <w:r w:rsidR="00163316" w:rsidRPr="001B181B">
        <w:rPr>
          <w:rFonts w:ascii="Tahoma" w:eastAsia="Times New Roman" w:hAnsi="Tahoma" w:cs="Tahoma"/>
          <w:color w:val="000000" w:themeColor="text1"/>
          <w:sz w:val="24"/>
          <w:szCs w:val="24"/>
        </w:rPr>
        <w:t xml:space="preserve">, </w:t>
      </w:r>
      <w:r w:rsidR="004B24AA" w:rsidRPr="001B181B">
        <w:rPr>
          <w:rFonts w:ascii="Tahoma" w:eastAsia="Times New Roman" w:hAnsi="Tahoma" w:cs="Tahoma"/>
          <w:color w:val="000000" w:themeColor="text1"/>
          <w:sz w:val="24"/>
          <w:szCs w:val="24"/>
        </w:rPr>
        <w:t>y antijurídica</w:t>
      </w:r>
      <w:r w:rsidR="0024520F" w:rsidRPr="001B181B">
        <w:rPr>
          <w:rFonts w:ascii="Tahoma" w:eastAsia="Times New Roman" w:hAnsi="Tahoma" w:cs="Tahoma"/>
          <w:color w:val="000000" w:themeColor="text1"/>
          <w:sz w:val="24"/>
          <w:szCs w:val="24"/>
        </w:rPr>
        <w:t xml:space="preserve"> porque fue</w:t>
      </w:r>
      <w:r w:rsidR="004B24AA" w:rsidRPr="001B181B">
        <w:rPr>
          <w:rFonts w:ascii="Tahoma" w:eastAsia="Times New Roman" w:hAnsi="Tahoma" w:cs="Tahoma"/>
          <w:color w:val="000000" w:themeColor="text1"/>
          <w:sz w:val="24"/>
          <w:szCs w:val="24"/>
        </w:rPr>
        <w:t xml:space="preserve"> a</w:t>
      </w:r>
      <w:r w:rsidR="0024520F" w:rsidRPr="001B181B">
        <w:rPr>
          <w:rFonts w:ascii="Tahoma" w:eastAsia="Times New Roman" w:hAnsi="Tahoma" w:cs="Tahoma"/>
          <w:color w:val="000000" w:themeColor="text1"/>
          <w:sz w:val="24"/>
          <w:szCs w:val="24"/>
        </w:rPr>
        <w:t xml:space="preserve"> </w:t>
      </w:r>
      <w:r w:rsidR="004B24AA" w:rsidRPr="001B181B">
        <w:rPr>
          <w:rFonts w:ascii="Tahoma" w:eastAsia="Times New Roman" w:hAnsi="Tahoma" w:cs="Tahoma"/>
          <w:color w:val="000000" w:themeColor="text1"/>
          <w:sz w:val="24"/>
          <w:szCs w:val="24"/>
        </w:rPr>
        <w:t xml:space="preserve">JORGE LEONARDO MAPURA PRADO Y DEIMER ALEJANDRO SUÁREZ SÁNCHEZ </w:t>
      </w:r>
      <w:r w:rsidR="0024520F" w:rsidRPr="001B181B">
        <w:rPr>
          <w:rFonts w:ascii="Tahoma" w:eastAsia="Times New Roman" w:hAnsi="Tahoma" w:cs="Tahoma"/>
          <w:color w:val="000000" w:themeColor="text1"/>
          <w:sz w:val="24"/>
          <w:szCs w:val="24"/>
        </w:rPr>
        <w:t>a quienes se les in</w:t>
      </w:r>
      <w:r w:rsidR="00206DCA" w:rsidRPr="001B181B">
        <w:rPr>
          <w:rFonts w:ascii="Tahoma" w:eastAsia="Times New Roman" w:hAnsi="Tahoma" w:cs="Tahoma"/>
          <w:color w:val="000000" w:themeColor="text1"/>
          <w:sz w:val="24"/>
          <w:szCs w:val="24"/>
        </w:rPr>
        <w:t xml:space="preserve">cautó la sustancia, no a otros, </w:t>
      </w:r>
      <w:r w:rsidR="0087788B" w:rsidRPr="001B181B">
        <w:rPr>
          <w:rFonts w:ascii="Tahoma" w:eastAsia="Times New Roman" w:hAnsi="Tahoma" w:cs="Tahoma"/>
          <w:color w:val="000000" w:themeColor="text1"/>
          <w:sz w:val="24"/>
          <w:szCs w:val="24"/>
        </w:rPr>
        <w:t>por lo cual</w:t>
      </w:r>
      <w:r w:rsidR="0024520F" w:rsidRPr="001B181B">
        <w:rPr>
          <w:rFonts w:ascii="Tahoma" w:eastAsia="Times New Roman" w:hAnsi="Tahoma" w:cs="Tahoma"/>
          <w:color w:val="000000" w:themeColor="text1"/>
          <w:sz w:val="24"/>
          <w:szCs w:val="24"/>
        </w:rPr>
        <w:t xml:space="preserve">, </w:t>
      </w:r>
      <w:r w:rsidR="00F5311C" w:rsidRPr="001B181B">
        <w:rPr>
          <w:rFonts w:ascii="Tahoma" w:eastAsia="Times New Roman" w:hAnsi="Tahoma" w:cs="Tahoma"/>
          <w:color w:val="000000" w:themeColor="text1"/>
          <w:sz w:val="24"/>
          <w:szCs w:val="24"/>
        </w:rPr>
        <w:t>el apelante solicit</w:t>
      </w:r>
      <w:r w:rsidR="001E7A13" w:rsidRPr="001B181B">
        <w:rPr>
          <w:rFonts w:ascii="Tahoma" w:eastAsia="Times New Roman" w:hAnsi="Tahoma" w:cs="Tahoma"/>
          <w:color w:val="000000" w:themeColor="text1"/>
          <w:sz w:val="24"/>
          <w:szCs w:val="24"/>
        </w:rPr>
        <w:t>ó</w:t>
      </w:r>
      <w:r w:rsidR="00F5311C" w:rsidRPr="001B181B">
        <w:rPr>
          <w:rFonts w:ascii="Tahoma" w:eastAsia="Times New Roman" w:hAnsi="Tahoma" w:cs="Tahoma"/>
          <w:color w:val="000000" w:themeColor="text1"/>
          <w:sz w:val="24"/>
          <w:szCs w:val="24"/>
        </w:rPr>
        <w:t xml:space="preserve"> que se revoque la </w:t>
      </w:r>
      <w:r w:rsidR="00A360AA" w:rsidRPr="001B181B">
        <w:rPr>
          <w:rFonts w:ascii="Tahoma" w:eastAsia="Times New Roman" w:hAnsi="Tahoma" w:cs="Tahoma"/>
          <w:color w:val="000000" w:themeColor="text1"/>
          <w:sz w:val="24"/>
          <w:szCs w:val="24"/>
        </w:rPr>
        <w:t xml:space="preserve">sentencia opugnada y en su lugar </w:t>
      </w:r>
      <w:r w:rsidR="00F5311C" w:rsidRPr="001B181B">
        <w:rPr>
          <w:rFonts w:ascii="Tahoma" w:eastAsia="Times New Roman" w:hAnsi="Tahoma" w:cs="Tahoma"/>
          <w:color w:val="000000" w:themeColor="text1"/>
          <w:sz w:val="24"/>
          <w:szCs w:val="24"/>
        </w:rPr>
        <w:t xml:space="preserve">se </w:t>
      </w:r>
      <w:r w:rsidRPr="001B181B">
        <w:rPr>
          <w:rFonts w:ascii="Tahoma" w:eastAsia="Times New Roman" w:hAnsi="Tahoma" w:cs="Tahoma"/>
          <w:color w:val="000000" w:themeColor="text1"/>
          <w:sz w:val="24"/>
          <w:szCs w:val="24"/>
        </w:rPr>
        <w:t>condene a los P</w:t>
      </w:r>
      <w:r w:rsidR="00F5311C" w:rsidRPr="001B181B">
        <w:rPr>
          <w:rFonts w:ascii="Tahoma" w:eastAsia="Times New Roman" w:hAnsi="Tahoma" w:cs="Tahoma"/>
          <w:color w:val="000000" w:themeColor="text1"/>
          <w:sz w:val="24"/>
          <w:szCs w:val="24"/>
        </w:rPr>
        <w:t>rocesado</w:t>
      </w:r>
      <w:r w:rsidRPr="001B181B">
        <w:rPr>
          <w:rFonts w:ascii="Tahoma" w:eastAsia="Times New Roman" w:hAnsi="Tahoma" w:cs="Tahoma"/>
          <w:color w:val="000000" w:themeColor="text1"/>
          <w:sz w:val="24"/>
          <w:szCs w:val="24"/>
        </w:rPr>
        <w:t>s</w:t>
      </w:r>
      <w:r w:rsidR="00F5311C" w:rsidRPr="001B181B">
        <w:rPr>
          <w:rFonts w:ascii="Tahoma" w:eastAsia="Times New Roman" w:hAnsi="Tahoma" w:cs="Tahoma"/>
          <w:color w:val="000000" w:themeColor="text1"/>
          <w:sz w:val="24"/>
          <w:szCs w:val="24"/>
        </w:rPr>
        <w:t xml:space="preserve"> </w:t>
      </w:r>
      <w:r w:rsidR="00A360AA" w:rsidRPr="001B181B">
        <w:rPr>
          <w:rFonts w:ascii="Tahoma" w:eastAsia="Times New Roman" w:hAnsi="Tahoma" w:cs="Tahoma"/>
          <w:color w:val="000000" w:themeColor="text1"/>
          <w:sz w:val="24"/>
          <w:szCs w:val="24"/>
        </w:rPr>
        <w:t xml:space="preserve">por </w:t>
      </w:r>
      <w:r w:rsidRPr="001B181B">
        <w:rPr>
          <w:rFonts w:ascii="Tahoma" w:eastAsia="Times New Roman" w:hAnsi="Tahoma" w:cs="Tahoma"/>
          <w:color w:val="000000" w:themeColor="text1"/>
          <w:sz w:val="24"/>
          <w:szCs w:val="24"/>
        </w:rPr>
        <w:t xml:space="preserve">los cargos que les fueron endilgados. </w:t>
      </w:r>
    </w:p>
    <w:p w:rsidR="00432D97" w:rsidRPr="001B181B" w:rsidRDefault="00432D97" w:rsidP="005F574F">
      <w:pPr>
        <w:spacing w:line="276" w:lineRule="auto"/>
        <w:rPr>
          <w:rFonts w:ascii="Tahoma" w:eastAsia="Times New Roman" w:hAnsi="Tahoma" w:cs="Tahoma"/>
          <w:b/>
          <w:bCs/>
          <w:color w:val="000000" w:themeColor="text1"/>
          <w:sz w:val="24"/>
          <w:szCs w:val="24"/>
        </w:rPr>
      </w:pPr>
    </w:p>
    <w:p w:rsidR="00F5311C" w:rsidRPr="001B181B" w:rsidRDefault="00F5311C" w:rsidP="005F574F">
      <w:pPr>
        <w:spacing w:line="276" w:lineRule="auto"/>
        <w:jc w:val="center"/>
        <w:rPr>
          <w:rFonts w:ascii="Tahoma" w:eastAsia="Times New Roman" w:hAnsi="Tahoma" w:cs="Tahoma"/>
          <w:color w:val="000000" w:themeColor="text1"/>
          <w:sz w:val="24"/>
          <w:szCs w:val="24"/>
        </w:rPr>
      </w:pPr>
      <w:r w:rsidRPr="001B181B">
        <w:rPr>
          <w:rFonts w:ascii="Tahoma" w:eastAsia="Times New Roman" w:hAnsi="Tahoma" w:cs="Tahoma"/>
          <w:b/>
          <w:bCs/>
          <w:color w:val="000000" w:themeColor="text1"/>
          <w:sz w:val="24"/>
          <w:szCs w:val="24"/>
        </w:rPr>
        <w:t>PARA RESOLVER SE CONSIDERA:</w:t>
      </w:r>
    </w:p>
    <w:p w:rsidR="00F5311C" w:rsidRPr="001B181B" w:rsidRDefault="00F5311C" w:rsidP="005F574F">
      <w:pPr>
        <w:spacing w:line="276" w:lineRule="auto"/>
        <w:jc w:val="both"/>
        <w:rPr>
          <w:rFonts w:ascii="Tahoma" w:eastAsia="Times New Roman" w:hAnsi="Tahoma" w:cs="Tahoma"/>
          <w:b/>
          <w:bCs/>
          <w:color w:val="000000" w:themeColor="text1"/>
          <w:sz w:val="24"/>
          <w:szCs w:val="24"/>
        </w:rPr>
      </w:pPr>
    </w:p>
    <w:p w:rsidR="00F5311C" w:rsidRPr="001B181B" w:rsidRDefault="00F5311C" w:rsidP="005F574F">
      <w:pPr>
        <w:spacing w:line="276" w:lineRule="auto"/>
        <w:jc w:val="both"/>
        <w:rPr>
          <w:rFonts w:ascii="Tahoma" w:eastAsia="Times New Roman" w:hAnsi="Tahoma" w:cs="Tahoma"/>
          <w:b/>
          <w:bCs/>
          <w:color w:val="000000" w:themeColor="text1"/>
          <w:sz w:val="24"/>
          <w:szCs w:val="24"/>
        </w:rPr>
      </w:pPr>
      <w:r w:rsidRPr="001B181B">
        <w:rPr>
          <w:rFonts w:ascii="Tahoma" w:eastAsia="Times New Roman" w:hAnsi="Tahoma" w:cs="Tahoma"/>
          <w:b/>
          <w:bCs/>
          <w:color w:val="000000" w:themeColor="text1"/>
          <w:sz w:val="24"/>
          <w:szCs w:val="24"/>
        </w:rPr>
        <w:t>- Competencia:</w:t>
      </w:r>
    </w:p>
    <w:p w:rsidR="00F5311C" w:rsidRPr="001B181B" w:rsidRDefault="00F5311C" w:rsidP="005F574F">
      <w:pPr>
        <w:spacing w:line="276" w:lineRule="auto"/>
        <w:jc w:val="both"/>
        <w:rPr>
          <w:rFonts w:ascii="Tahoma" w:eastAsia="Times New Roman" w:hAnsi="Tahoma" w:cs="Tahoma"/>
          <w:b/>
          <w:bCs/>
          <w:color w:val="000000" w:themeColor="text1"/>
          <w:sz w:val="24"/>
          <w:szCs w:val="24"/>
        </w:rPr>
      </w:pPr>
    </w:p>
    <w:p w:rsidR="00F5311C" w:rsidRPr="001B181B" w:rsidRDefault="00F5311C" w:rsidP="005F574F">
      <w:pPr>
        <w:spacing w:line="276" w:lineRule="auto"/>
        <w:jc w:val="both"/>
        <w:rPr>
          <w:rFonts w:ascii="Tahoma" w:eastAsia="Times New Roman" w:hAnsi="Tahoma" w:cs="Tahoma"/>
          <w:color w:val="000000" w:themeColor="text1"/>
          <w:sz w:val="24"/>
          <w:szCs w:val="24"/>
        </w:rPr>
      </w:pPr>
      <w:r w:rsidRPr="001B181B">
        <w:rPr>
          <w:rFonts w:ascii="Tahoma" w:eastAsia="Times New Roman" w:hAnsi="Tahoma" w:cs="Tahoma"/>
          <w:color w:val="000000" w:themeColor="text1"/>
          <w:sz w:val="24"/>
          <w:szCs w:val="24"/>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w:t>
      </w:r>
      <w:r w:rsidR="006E11E0" w:rsidRPr="001B181B">
        <w:rPr>
          <w:rFonts w:ascii="Tahoma" w:eastAsia="Times New Roman" w:hAnsi="Tahoma" w:cs="Tahoma"/>
          <w:color w:val="000000" w:themeColor="text1"/>
          <w:sz w:val="24"/>
          <w:szCs w:val="24"/>
        </w:rPr>
        <w:t>Promiscuo</w:t>
      </w:r>
      <w:r w:rsidRPr="001B181B">
        <w:rPr>
          <w:rFonts w:ascii="Tahoma" w:eastAsia="Times New Roman" w:hAnsi="Tahoma" w:cs="Tahoma"/>
          <w:color w:val="000000" w:themeColor="text1"/>
          <w:sz w:val="24"/>
          <w:szCs w:val="24"/>
        </w:rPr>
        <w:t xml:space="preserve"> que hace parte de uno de los Circuitos que integran este Distrito Judicial.</w:t>
      </w:r>
    </w:p>
    <w:p w:rsidR="00CF2813" w:rsidRPr="001B181B" w:rsidRDefault="00CF2813" w:rsidP="005F574F">
      <w:pPr>
        <w:spacing w:line="276" w:lineRule="auto"/>
        <w:jc w:val="both"/>
        <w:rPr>
          <w:rFonts w:ascii="Tahoma" w:eastAsia="Times New Roman" w:hAnsi="Tahoma" w:cs="Tahoma"/>
          <w:color w:val="000000" w:themeColor="text1"/>
          <w:sz w:val="24"/>
          <w:szCs w:val="24"/>
        </w:rPr>
      </w:pPr>
    </w:p>
    <w:p w:rsidR="00E018C6" w:rsidRPr="001B181B" w:rsidRDefault="00BE294E" w:rsidP="005F574F">
      <w:pPr>
        <w:spacing w:line="276" w:lineRule="auto"/>
        <w:jc w:val="both"/>
        <w:rPr>
          <w:rFonts w:ascii="Tahoma" w:eastAsia="Times New Roman" w:hAnsi="Tahoma" w:cs="Tahoma"/>
          <w:color w:val="000000" w:themeColor="text1"/>
          <w:sz w:val="24"/>
          <w:szCs w:val="24"/>
        </w:rPr>
      </w:pPr>
      <w:r w:rsidRPr="001B181B">
        <w:rPr>
          <w:rFonts w:ascii="Tahoma" w:eastAsia="Times New Roman" w:hAnsi="Tahoma" w:cs="Tahoma"/>
          <w:color w:val="000000" w:themeColor="text1"/>
          <w:sz w:val="24"/>
          <w:szCs w:val="24"/>
        </w:rPr>
        <w:t>De igual forma no se avizora má</w:t>
      </w:r>
      <w:r w:rsidR="00F5311C" w:rsidRPr="001B181B">
        <w:rPr>
          <w:rFonts w:ascii="Tahoma" w:eastAsia="Times New Roman" w:hAnsi="Tahoma" w:cs="Tahoma"/>
          <w:color w:val="000000" w:themeColor="text1"/>
          <w:sz w:val="24"/>
          <w:szCs w:val="24"/>
        </w:rPr>
        <w:t>cula que de alguna u otra forma haya generado una irregularidad sustancia</w:t>
      </w:r>
      <w:r w:rsidR="004F01A2" w:rsidRPr="001B181B">
        <w:rPr>
          <w:rFonts w:ascii="Tahoma" w:eastAsia="Times New Roman" w:hAnsi="Tahoma" w:cs="Tahoma"/>
          <w:color w:val="000000" w:themeColor="text1"/>
          <w:sz w:val="24"/>
          <w:szCs w:val="24"/>
        </w:rPr>
        <w:t>l</w:t>
      </w:r>
      <w:r w:rsidR="00F5311C" w:rsidRPr="001B181B">
        <w:rPr>
          <w:rFonts w:ascii="Tahoma" w:eastAsia="Times New Roman" w:hAnsi="Tahoma" w:cs="Tahoma"/>
          <w:color w:val="000000" w:themeColor="text1"/>
          <w:sz w:val="24"/>
          <w:szCs w:val="24"/>
        </w:rPr>
        <w:t xml:space="preserve"> que incida en la nulidad de la actuación procesal.</w:t>
      </w:r>
    </w:p>
    <w:p w:rsidR="00F5311C" w:rsidRPr="001B181B" w:rsidRDefault="00F5311C" w:rsidP="005F574F">
      <w:pPr>
        <w:spacing w:line="276" w:lineRule="auto"/>
        <w:jc w:val="both"/>
        <w:rPr>
          <w:rFonts w:ascii="Tahoma" w:eastAsia="Times New Roman" w:hAnsi="Tahoma" w:cs="Tahoma"/>
          <w:color w:val="000000" w:themeColor="text1"/>
          <w:sz w:val="24"/>
          <w:szCs w:val="24"/>
        </w:rPr>
      </w:pPr>
      <w:r w:rsidRPr="001B181B">
        <w:rPr>
          <w:rFonts w:ascii="Tahoma" w:eastAsia="Times New Roman" w:hAnsi="Tahoma" w:cs="Tahoma"/>
          <w:b/>
          <w:bCs/>
          <w:color w:val="000000" w:themeColor="text1"/>
          <w:sz w:val="24"/>
          <w:szCs w:val="24"/>
        </w:rPr>
        <w:t>- Problema Jurídico:</w:t>
      </w:r>
    </w:p>
    <w:p w:rsidR="00F5311C" w:rsidRPr="001B181B" w:rsidRDefault="00F5311C" w:rsidP="005F574F">
      <w:pPr>
        <w:spacing w:line="276" w:lineRule="auto"/>
        <w:jc w:val="both"/>
        <w:rPr>
          <w:rFonts w:ascii="Tahoma" w:eastAsia="Times New Roman" w:hAnsi="Tahoma" w:cs="Tahoma"/>
          <w:color w:val="000000" w:themeColor="text1"/>
          <w:sz w:val="24"/>
          <w:szCs w:val="24"/>
        </w:rPr>
      </w:pPr>
    </w:p>
    <w:p w:rsidR="00F5311C" w:rsidRPr="001B181B" w:rsidRDefault="00F5311C" w:rsidP="005F574F">
      <w:pPr>
        <w:spacing w:line="276" w:lineRule="auto"/>
        <w:jc w:val="both"/>
        <w:rPr>
          <w:rFonts w:ascii="Tahoma" w:eastAsia="Times New Roman" w:hAnsi="Tahoma" w:cs="Tahoma"/>
          <w:color w:val="000000" w:themeColor="text1"/>
          <w:sz w:val="24"/>
          <w:szCs w:val="24"/>
        </w:rPr>
      </w:pPr>
      <w:r w:rsidRPr="001B181B">
        <w:rPr>
          <w:rFonts w:ascii="Tahoma" w:eastAsia="Times New Roman" w:hAnsi="Tahoma" w:cs="Tahoma"/>
          <w:color w:val="000000" w:themeColor="text1"/>
          <w:sz w:val="24"/>
          <w:szCs w:val="24"/>
        </w:rPr>
        <w:t>Acorde con los argumentos del disenso propuestos por el recurrente en la Alzada, considera la Sala que de los mismos se desprenden el siguiente problema jurídico:</w:t>
      </w:r>
    </w:p>
    <w:p w:rsidR="003E34D5" w:rsidRPr="001B181B" w:rsidRDefault="003E34D5" w:rsidP="005F574F">
      <w:pPr>
        <w:spacing w:line="276" w:lineRule="auto"/>
        <w:jc w:val="both"/>
        <w:rPr>
          <w:rFonts w:ascii="Tahoma" w:eastAsia="Times New Roman" w:hAnsi="Tahoma" w:cs="Tahoma"/>
          <w:color w:val="000000" w:themeColor="text1"/>
          <w:sz w:val="24"/>
          <w:szCs w:val="24"/>
        </w:rPr>
      </w:pPr>
    </w:p>
    <w:p w:rsidR="00A467B5" w:rsidRPr="001B181B" w:rsidRDefault="00B36B8D" w:rsidP="005F574F">
      <w:pPr>
        <w:spacing w:line="276" w:lineRule="auto"/>
        <w:jc w:val="both"/>
        <w:rPr>
          <w:rFonts w:ascii="Tahoma" w:eastAsia="Times New Roman" w:hAnsi="Tahoma" w:cs="Tahoma"/>
          <w:color w:val="000000" w:themeColor="text1"/>
          <w:sz w:val="24"/>
          <w:szCs w:val="24"/>
          <w:lang w:val="es-ES"/>
        </w:rPr>
      </w:pPr>
      <w:r w:rsidRPr="001B181B">
        <w:rPr>
          <w:rFonts w:ascii="Tahoma" w:eastAsia="Times New Roman" w:hAnsi="Tahoma" w:cs="Tahoma"/>
          <w:color w:val="000000" w:themeColor="text1"/>
          <w:sz w:val="24"/>
          <w:szCs w:val="24"/>
        </w:rPr>
        <w:t>¿</w:t>
      </w:r>
      <w:r w:rsidR="00CF2813" w:rsidRPr="001B181B">
        <w:rPr>
          <w:rFonts w:ascii="Tahoma" w:eastAsia="Times New Roman" w:hAnsi="Tahoma" w:cs="Tahoma"/>
          <w:color w:val="000000" w:themeColor="text1"/>
          <w:sz w:val="24"/>
          <w:szCs w:val="24"/>
        </w:rPr>
        <w:t>Se cumplían en el proceso con los</w:t>
      </w:r>
      <w:r w:rsidR="00A5699B" w:rsidRPr="001B181B">
        <w:rPr>
          <w:rFonts w:ascii="Tahoma" w:eastAsia="Times New Roman" w:hAnsi="Tahoma" w:cs="Tahoma"/>
          <w:color w:val="000000" w:themeColor="text1"/>
          <w:sz w:val="24"/>
          <w:szCs w:val="24"/>
        </w:rPr>
        <w:t xml:space="preserve"> requisitos exigidos por el artí</w:t>
      </w:r>
      <w:r w:rsidR="00CF2813" w:rsidRPr="001B181B">
        <w:rPr>
          <w:rFonts w:ascii="Tahoma" w:eastAsia="Times New Roman" w:hAnsi="Tahoma" w:cs="Tahoma"/>
          <w:color w:val="000000" w:themeColor="text1"/>
          <w:sz w:val="24"/>
          <w:szCs w:val="24"/>
        </w:rPr>
        <w:t>culo 381 C.P.P. para poder proferir una sentencia cond</w:t>
      </w:r>
      <w:r w:rsidR="00E73E6E" w:rsidRPr="001B181B">
        <w:rPr>
          <w:rFonts w:ascii="Tahoma" w:eastAsia="Times New Roman" w:hAnsi="Tahoma" w:cs="Tahoma"/>
          <w:color w:val="000000" w:themeColor="text1"/>
          <w:sz w:val="24"/>
          <w:szCs w:val="24"/>
        </w:rPr>
        <w:t>enatoria en contra de los Procesados</w:t>
      </w:r>
      <w:r w:rsidR="00CF2813" w:rsidRPr="001B181B">
        <w:rPr>
          <w:rFonts w:ascii="Tahoma" w:eastAsia="Times New Roman" w:hAnsi="Tahoma" w:cs="Tahoma"/>
          <w:color w:val="000000" w:themeColor="text1"/>
          <w:sz w:val="24"/>
          <w:szCs w:val="24"/>
        </w:rPr>
        <w:t xml:space="preserve"> </w:t>
      </w:r>
      <w:r w:rsidR="00E73E6E" w:rsidRPr="001B181B">
        <w:rPr>
          <w:rFonts w:ascii="Tahoma" w:eastAsia="Times New Roman" w:hAnsi="Tahoma" w:cs="Tahoma"/>
          <w:color w:val="000000" w:themeColor="text1"/>
          <w:sz w:val="24"/>
          <w:szCs w:val="24"/>
        </w:rPr>
        <w:t xml:space="preserve">JORGE LEONARDO MAPURA PRADO </w:t>
      </w:r>
      <w:r w:rsidR="006E11E0" w:rsidRPr="001B181B">
        <w:rPr>
          <w:rFonts w:ascii="Tahoma" w:eastAsia="Times New Roman" w:hAnsi="Tahoma" w:cs="Tahoma"/>
          <w:color w:val="000000" w:themeColor="text1"/>
          <w:sz w:val="24"/>
          <w:szCs w:val="24"/>
        </w:rPr>
        <w:t>y</w:t>
      </w:r>
      <w:r w:rsidR="00E73E6E" w:rsidRPr="001B181B">
        <w:rPr>
          <w:rFonts w:ascii="Tahoma" w:eastAsia="Times New Roman" w:hAnsi="Tahoma" w:cs="Tahoma"/>
          <w:color w:val="000000" w:themeColor="text1"/>
          <w:sz w:val="24"/>
          <w:szCs w:val="24"/>
        </w:rPr>
        <w:t xml:space="preserve"> DEIMER ALEJANDRO SUÁREZ SÁNCHEZ</w:t>
      </w:r>
      <w:r w:rsidR="003E11BD" w:rsidRPr="001B181B">
        <w:rPr>
          <w:rFonts w:ascii="Tahoma" w:eastAsia="Times New Roman" w:hAnsi="Tahoma" w:cs="Tahoma"/>
          <w:color w:val="000000" w:themeColor="text1"/>
          <w:sz w:val="24"/>
          <w:szCs w:val="24"/>
        </w:rPr>
        <w:t xml:space="preserve">, </w:t>
      </w:r>
      <w:r w:rsidR="00CF2813" w:rsidRPr="001B181B">
        <w:rPr>
          <w:rFonts w:ascii="Tahoma" w:eastAsia="Times New Roman" w:hAnsi="Tahoma" w:cs="Tahoma"/>
          <w:color w:val="000000" w:themeColor="text1"/>
          <w:sz w:val="24"/>
          <w:szCs w:val="24"/>
        </w:rPr>
        <w:t>acorde con los cargos por los cuales fue</w:t>
      </w:r>
      <w:r w:rsidR="007A38E4" w:rsidRPr="001B181B">
        <w:rPr>
          <w:rFonts w:ascii="Tahoma" w:eastAsia="Times New Roman" w:hAnsi="Tahoma" w:cs="Tahoma"/>
          <w:color w:val="000000" w:themeColor="text1"/>
          <w:sz w:val="24"/>
          <w:szCs w:val="24"/>
        </w:rPr>
        <w:t>ron</w:t>
      </w:r>
      <w:r w:rsidR="00CF2813" w:rsidRPr="001B181B">
        <w:rPr>
          <w:rFonts w:ascii="Tahoma" w:eastAsia="Times New Roman" w:hAnsi="Tahoma" w:cs="Tahoma"/>
          <w:color w:val="000000" w:themeColor="text1"/>
          <w:sz w:val="24"/>
          <w:szCs w:val="24"/>
        </w:rPr>
        <w:t xml:space="preserve"> llamado</w:t>
      </w:r>
      <w:r w:rsidR="007A38E4" w:rsidRPr="001B181B">
        <w:rPr>
          <w:rFonts w:ascii="Tahoma" w:eastAsia="Times New Roman" w:hAnsi="Tahoma" w:cs="Tahoma"/>
          <w:color w:val="000000" w:themeColor="text1"/>
          <w:sz w:val="24"/>
          <w:szCs w:val="24"/>
        </w:rPr>
        <w:t>s</w:t>
      </w:r>
      <w:r w:rsidR="00CF2813" w:rsidRPr="001B181B">
        <w:rPr>
          <w:rFonts w:ascii="Tahoma" w:eastAsia="Times New Roman" w:hAnsi="Tahoma" w:cs="Tahoma"/>
          <w:color w:val="000000" w:themeColor="text1"/>
          <w:sz w:val="24"/>
          <w:szCs w:val="24"/>
        </w:rPr>
        <w:t xml:space="preserve"> a juicio, o sea por incurrir en la presunta comisión del delito de tráfico de estupefacientes, tip</w:t>
      </w:r>
      <w:r w:rsidR="00A5699B" w:rsidRPr="001B181B">
        <w:rPr>
          <w:rFonts w:ascii="Tahoma" w:eastAsia="Times New Roman" w:hAnsi="Tahoma" w:cs="Tahoma"/>
          <w:color w:val="000000" w:themeColor="text1"/>
          <w:sz w:val="24"/>
          <w:szCs w:val="24"/>
        </w:rPr>
        <w:t>ificado en el inciso 2º del artí</w:t>
      </w:r>
      <w:r w:rsidR="00CF2813" w:rsidRPr="001B181B">
        <w:rPr>
          <w:rFonts w:ascii="Tahoma" w:eastAsia="Times New Roman" w:hAnsi="Tahoma" w:cs="Tahoma"/>
          <w:color w:val="000000" w:themeColor="text1"/>
          <w:sz w:val="24"/>
          <w:szCs w:val="24"/>
        </w:rPr>
        <w:t>culo 376 C.P. en la modalidad de</w:t>
      </w:r>
      <w:r w:rsidR="007A38E4" w:rsidRPr="001B181B">
        <w:rPr>
          <w:rFonts w:ascii="Tahoma" w:eastAsia="Times New Roman" w:hAnsi="Tahoma" w:cs="Tahoma"/>
          <w:i/>
          <w:color w:val="000000" w:themeColor="text1"/>
          <w:sz w:val="24"/>
          <w:szCs w:val="24"/>
        </w:rPr>
        <w:t xml:space="preserve"> transportar</w:t>
      </w:r>
      <w:r w:rsidR="00CF2813" w:rsidRPr="001B181B">
        <w:rPr>
          <w:rFonts w:ascii="Tahoma" w:eastAsia="Times New Roman" w:hAnsi="Tahoma" w:cs="Tahoma"/>
          <w:color w:val="000000" w:themeColor="text1"/>
          <w:sz w:val="24"/>
          <w:szCs w:val="24"/>
        </w:rPr>
        <w:t xml:space="preserve">? </w:t>
      </w:r>
    </w:p>
    <w:p w:rsidR="00F52D22" w:rsidRPr="001B181B" w:rsidRDefault="00F52D22" w:rsidP="005F574F">
      <w:pPr>
        <w:spacing w:line="276" w:lineRule="auto"/>
        <w:jc w:val="both"/>
        <w:rPr>
          <w:rFonts w:ascii="Tahoma" w:eastAsia="Times New Roman" w:hAnsi="Tahoma" w:cs="Tahoma"/>
          <w:color w:val="000000" w:themeColor="text1"/>
          <w:sz w:val="24"/>
          <w:szCs w:val="24"/>
          <w:lang w:val="es-ES"/>
        </w:rPr>
      </w:pPr>
    </w:p>
    <w:p w:rsidR="00F5311C" w:rsidRPr="001B181B" w:rsidRDefault="00F5311C" w:rsidP="005F574F">
      <w:pPr>
        <w:spacing w:line="276" w:lineRule="auto"/>
        <w:jc w:val="both"/>
        <w:rPr>
          <w:rFonts w:ascii="Tahoma" w:hAnsi="Tahoma" w:cs="Tahoma"/>
          <w:b/>
          <w:bCs/>
          <w:color w:val="000000" w:themeColor="text1"/>
          <w:sz w:val="24"/>
          <w:szCs w:val="24"/>
        </w:rPr>
      </w:pPr>
      <w:r w:rsidRPr="001B181B">
        <w:rPr>
          <w:rFonts w:ascii="Tahoma" w:hAnsi="Tahoma" w:cs="Tahoma"/>
          <w:b/>
          <w:bCs/>
          <w:color w:val="000000" w:themeColor="text1"/>
          <w:sz w:val="24"/>
          <w:szCs w:val="24"/>
        </w:rPr>
        <w:t>- Solución:</w:t>
      </w:r>
    </w:p>
    <w:p w:rsidR="003847A4" w:rsidRPr="001B181B" w:rsidRDefault="003847A4" w:rsidP="005F574F">
      <w:pPr>
        <w:spacing w:line="276" w:lineRule="auto"/>
        <w:jc w:val="both"/>
        <w:rPr>
          <w:rFonts w:ascii="Tahoma" w:hAnsi="Tahoma" w:cs="Tahoma"/>
          <w:b/>
          <w:bCs/>
          <w:color w:val="000000" w:themeColor="text1"/>
          <w:sz w:val="24"/>
          <w:szCs w:val="24"/>
        </w:rPr>
      </w:pPr>
    </w:p>
    <w:p w:rsidR="003847A4" w:rsidRPr="001B181B" w:rsidRDefault="003847A4" w:rsidP="005F574F">
      <w:pPr>
        <w:spacing w:line="276" w:lineRule="auto"/>
        <w:jc w:val="both"/>
        <w:rPr>
          <w:rFonts w:ascii="Tahoma" w:eastAsia="Times New Roman" w:hAnsi="Tahoma" w:cs="Tahoma"/>
          <w:color w:val="000000" w:themeColor="text1"/>
          <w:sz w:val="24"/>
          <w:szCs w:val="24"/>
        </w:rPr>
      </w:pPr>
      <w:r w:rsidRPr="001B181B">
        <w:rPr>
          <w:rFonts w:ascii="Tahoma" w:hAnsi="Tahoma" w:cs="Tahoma"/>
          <w:bCs/>
          <w:color w:val="000000" w:themeColor="text1"/>
          <w:sz w:val="24"/>
          <w:szCs w:val="24"/>
        </w:rPr>
        <w:t xml:space="preserve">De un análisis de </w:t>
      </w:r>
      <w:r w:rsidR="003F3527" w:rsidRPr="001B181B">
        <w:rPr>
          <w:rFonts w:ascii="Tahoma" w:hAnsi="Tahoma" w:cs="Tahoma"/>
          <w:bCs/>
          <w:color w:val="000000" w:themeColor="text1"/>
          <w:sz w:val="24"/>
          <w:szCs w:val="24"/>
        </w:rPr>
        <w:t xml:space="preserve">las razones que motivaron la </w:t>
      </w:r>
      <w:r w:rsidRPr="001B181B">
        <w:rPr>
          <w:rFonts w:ascii="Tahoma" w:hAnsi="Tahoma" w:cs="Tahoma"/>
          <w:bCs/>
          <w:color w:val="000000" w:themeColor="text1"/>
          <w:sz w:val="24"/>
          <w:szCs w:val="24"/>
        </w:rPr>
        <w:t xml:space="preserve">discrepancia </w:t>
      </w:r>
      <w:r w:rsidR="003F3527" w:rsidRPr="001B181B">
        <w:rPr>
          <w:rFonts w:ascii="Tahoma" w:hAnsi="Tahoma" w:cs="Tahoma"/>
          <w:bCs/>
          <w:color w:val="000000" w:themeColor="text1"/>
          <w:sz w:val="24"/>
          <w:szCs w:val="24"/>
        </w:rPr>
        <w:t xml:space="preserve">del </w:t>
      </w:r>
      <w:r w:rsidRPr="001B181B">
        <w:rPr>
          <w:rFonts w:ascii="Tahoma" w:hAnsi="Tahoma" w:cs="Tahoma"/>
          <w:bCs/>
          <w:color w:val="000000" w:themeColor="text1"/>
          <w:sz w:val="24"/>
          <w:szCs w:val="24"/>
        </w:rPr>
        <w:t>apelante</w:t>
      </w:r>
      <w:r w:rsidR="003F3527" w:rsidRPr="001B181B">
        <w:rPr>
          <w:rFonts w:ascii="Tahoma" w:hAnsi="Tahoma" w:cs="Tahoma"/>
          <w:bCs/>
          <w:color w:val="000000" w:themeColor="text1"/>
          <w:sz w:val="24"/>
          <w:szCs w:val="24"/>
        </w:rPr>
        <w:t xml:space="preserve"> con lo resuelto y decidido por el Juzgado de primer nivel</w:t>
      </w:r>
      <w:r w:rsidRPr="001B181B">
        <w:rPr>
          <w:rFonts w:ascii="Tahoma" w:hAnsi="Tahoma" w:cs="Tahoma"/>
          <w:bCs/>
          <w:color w:val="000000" w:themeColor="text1"/>
          <w:sz w:val="24"/>
          <w:szCs w:val="24"/>
        </w:rPr>
        <w:t>, se tiene que la</w:t>
      </w:r>
      <w:r w:rsidR="003F3527" w:rsidRPr="001B181B">
        <w:rPr>
          <w:rFonts w:ascii="Tahoma" w:hAnsi="Tahoma" w:cs="Tahoma"/>
          <w:bCs/>
          <w:color w:val="000000" w:themeColor="text1"/>
          <w:sz w:val="24"/>
          <w:szCs w:val="24"/>
        </w:rPr>
        <w:t>s</w:t>
      </w:r>
      <w:r w:rsidRPr="001B181B">
        <w:rPr>
          <w:rFonts w:ascii="Tahoma" w:hAnsi="Tahoma" w:cs="Tahoma"/>
          <w:bCs/>
          <w:color w:val="000000" w:themeColor="text1"/>
          <w:sz w:val="24"/>
          <w:szCs w:val="24"/>
        </w:rPr>
        <w:t xml:space="preserve"> misma</w:t>
      </w:r>
      <w:r w:rsidR="003F3527" w:rsidRPr="001B181B">
        <w:rPr>
          <w:rFonts w:ascii="Tahoma" w:hAnsi="Tahoma" w:cs="Tahoma"/>
          <w:bCs/>
          <w:color w:val="000000" w:themeColor="text1"/>
          <w:sz w:val="24"/>
          <w:szCs w:val="24"/>
        </w:rPr>
        <w:t>s</w:t>
      </w:r>
      <w:r w:rsidRPr="001B181B">
        <w:rPr>
          <w:rFonts w:ascii="Tahoma" w:hAnsi="Tahoma" w:cs="Tahoma"/>
          <w:bCs/>
          <w:color w:val="000000" w:themeColor="text1"/>
          <w:sz w:val="24"/>
          <w:szCs w:val="24"/>
        </w:rPr>
        <w:t xml:space="preserve"> gira</w:t>
      </w:r>
      <w:r w:rsidR="003F3527" w:rsidRPr="001B181B">
        <w:rPr>
          <w:rFonts w:ascii="Tahoma" w:hAnsi="Tahoma" w:cs="Tahoma"/>
          <w:bCs/>
          <w:color w:val="000000" w:themeColor="text1"/>
          <w:sz w:val="24"/>
          <w:szCs w:val="24"/>
        </w:rPr>
        <w:t>n</w:t>
      </w:r>
      <w:r w:rsidRPr="001B181B">
        <w:rPr>
          <w:rFonts w:ascii="Tahoma" w:hAnsi="Tahoma" w:cs="Tahoma"/>
          <w:bCs/>
          <w:color w:val="000000" w:themeColor="text1"/>
          <w:sz w:val="24"/>
          <w:szCs w:val="24"/>
        </w:rPr>
        <w:t xml:space="preserve"> en torno </w:t>
      </w:r>
      <w:r w:rsidR="003F3527" w:rsidRPr="001B181B">
        <w:rPr>
          <w:rFonts w:ascii="Tahoma" w:hAnsi="Tahoma" w:cs="Tahoma"/>
          <w:bCs/>
          <w:color w:val="000000" w:themeColor="text1"/>
          <w:sz w:val="24"/>
          <w:szCs w:val="24"/>
        </w:rPr>
        <w:t>de</w:t>
      </w:r>
      <w:r w:rsidRPr="001B181B">
        <w:rPr>
          <w:rFonts w:ascii="Tahoma" w:hAnsi="Tahoma" w:cs="Tahoma"/>
          <w:bCs/>
          <w:color w:val="000000" w:themeColor="text1"/>
          <w:sz w:val="24"/>
          <w:szCs w:val="24"/>
        </w:rPr>
        <w:t xml:space="preserve"> cuestionar los cimentos con los que se edifi</w:t>
      </w:r>
      <w:r w:rsidR="00B16F62" w:rsidRPr="001B181B">
        <w:rPr>
          <w:rFonts w:ascii="Tahoma" w:hAnsi="Tahoma" w:cs="Tahoma"/>
          <w:bCs/>
          <w:color w:val="000000" w:themeColor="text1"/>
          <w:sz w:val="24"/>
          <w:szCs w:val="24"/>
        </w:rPr>
        <w:t xml:space="preserve">có el fallo opugnado, </w:t>
      </w:r>
      <w:r w:rsidR="00BE3E66" w:rsidRPr="001B181B">
        <w:rPr>
          <w:rFonts w:ascii="Tahoma" w:hAnsi="Tahoma" w:cs="Tahoma"/>
          <w:bCs/>
          <w:color w:val="000000" w:themeColor="text1"/>
          <w:sz w:val="24"/>
          <w:szCs w:val="24"/>
        </w:rPr>
        <w:t xml:space="preserve">en razón a que el </w:t>
      </w:r>
      <w:r w:rsidR="00165D42" w:rsidRPr="001B181B">
        <w:rPr>
          <w:rFonts w:ascii="Tahoma" w:hAnsi="Tahoma" w:cs="Tahoma"/>
          <w:bCs/>
          <w:i/>
          <w:color w:val="000000" w:themeColor="text1"/>
          <w:sz w:val="24"/>
          <w:szCs w:val="24"/>
        </w:rPr>
        <w:t>A quo</w:t>
      </w:r>
      <w:r w:rsidR="006E11E0" w:rsidRPr="001B181B">
        <w:rPr>
          <w:rFonts w:ascii="Tahoma" w:hAnsi="Tahoma" w:cs="Tahoma"/>
          <w:bCs/>
          <w:color w:val="000000" w:themeColor="text1"/>
          <w:sz w:val="24"/>
          <w:szCs w:val="24"/>
        </w:rPr>
        <w:t>, escudándose en la nueva línea jurisprudencial trazada por la Corte frente al fenómeno del tráfico de estupefacientes,</w:t>
      </w:r>
      <w:r w:rsidR="00294313" w:rsidRPr="001B181B">
        <w:rPr>
          <w:rFonts w:ascii="Tahoma" w:hAnsi="Tahoma" w:cs="Tahoma"/>
          <w:bCs/>
          <w:i/>
          <w:color w:val="000000" w:themeColor="text1"/>
          <w:sz w:val="24"/>
          <w:szCs w:val="24"/>
        </w:rPr>
        <w:t xml:space="preserve"> </w:t>
      </w:r>
      <w:r w:rsidR="006E11E0" w:rsidRPr="001B181B">
        <w:rPr>
          <w:rFonts w:ascii="Tahoma" w:hAnsi="Tahoma" w:cs="Tahoma"/>
          <w:bCs/>
          <w:color w:val="000000" w:themeColor="text1"/>
          <w:sz w:val="24"/>
          <w:szCs w:val="24"/>
        </w:rPr>
        <w:t xml:space="preserve">consideró que </w:t>
      </w:r>
      <w:r w:rsidR="00824E7B" w:rsidRPr="001B181B">
        <w:rPr>
          <w:rFonts w:ascii="Tahoma" w:hAnsi="Tahoma" w:cs="Tahoma"/>
          <w:bCs/>
          <w:color w:val="000000" w:themeColor="text1"/>
          <w:sz w:val="24"/>
          <w:szCs w:val="24"/>
        </w:rPr>
        <w:t>“</w:t>
      </w:r>
      <w:r w:rsidR="006E11E0" w:rsidRPr="001B181B">
        <w:rPr>
          <w:rFonts w:ascii="Tahoma" w:hAnsi="Tahoma" w:cs="Tahoma"/>
          <w:bCs/>
          <w:color w:val="000000" w:themeColor="text1"/>
          <w:sz w:val="24"/>
          <w:szCs w:val="24"/>
        </w:rPr>
        <w:t>no era típica, por ausencia de antijuridicidad material</w:t>
      </w:r>
      <w:r w:rsidR="00824E7B" w:rsidRPr="001B181B">
        <w:rPr>
          <w:rFonts w:ascii="Tahoma" w:hAnsi="Tahoma" w:cs="Tahoma"/>
          <w:bCs/>
          <w:color w:val="000000" w:themeColor="text1"/>
          <w:sz w:val="24"/>
          <w:szCs w:val="24"/>
        </w:rPr>
        <w:t>”</w:t>
      </w:r>
      <w:r w:rsidR="006E11E0" w:rsidRPr="001B181B">
        <w:rPr>
          <w:rFonts w:ascii="Tahoma" w:hAnsi="Tahoma" w:cs="Tahoma"/>
          <w:bCs/>
          <w:color w:val="000000" w:themeColor="text1"/>
          <w:sz w:val="24"/>
          <w:szCs w:val="24"/>
        </w:rPr>
        <w:t xml:space="preserve">, la conducta punible por la cual la Fiscalía convocó a juicio criminal a los Procesados </w:t>
      </w:r>
      <w:r w:rsidR="006E11E0" w:rsidRPr="001B181B">
        <w:rPr>
          <w:rFonts w:ascii="Tahoma" w:eastAsia="Times New Roman" w:hAnsi="Tahoma" w:cs="Tahoma"/>
          <w:color w:val="000000" w:themeColor="text1"/>
          <w:sz w:val="24"/>
          <w:szCs w:val="24"/>
        </w:rPr>
        <w:t>JORGE LEONARDO MAPURA PRADO Y DEIMER ALEJANDRO SUÁREZ SÁNCHEZ</w:t>
      </w:r>
      <w:r w:rsidR="00BA4C12" w:rsidRPr="001B181B">
        <w:rPr>
          <w:rFonts w:ascii="Tahoma" w:eastAsia="Times New Roman" w:hAnsi="Tahoma" w:cs="Tahoma"/>
          <w:color w:val="000000" w:themeColor="text1"/>
          <w:sz w:val="24"/>
          <w:szCs w:val="24"/>
        </w:rPr>
        <w:t>.</w:t>
      </w:r>
    </w:p>
    <w:p w:rsidR="00036577" w:rsidRPr="001B181B" w:rsidRDefault="00036577" w:rsidP="005F574F">
      <w:pPr>
        <w:spacing w:line="276" w:lineRule="auto"/>
        <w:jc w:val="both"/>
        <w:rPr>
          <w:rFonts w:ascii="Tahoma" w:eastAsia="Times New Roman" w:hAnsi="Tahoma" w:cs="Tahoma"/>
          <w:color w:val="000000" w:themeColor="text1"/>
          <w:sz w:val="24"/>
          <w:szCs w:val="24"/>
        </w:rPr>
      </w:pPr>
    </w:p>
    <w:p w:rsidR="00BA4C12" w:rsidRPr="001B181B" w:rsidRDefault="00036577" w:rsidP="005F574F">
      <w:pPr>
        <w:spacing w:line="276" w:lineRule="auto"/>
        <w:jc w:val="both"/>
        <w:rPr>
          <w:rFonts w:ascii="Tahoma" w:eastAsia="Times New Roman" w:hAnsi="Tahoma" w:cs="Tahoma"/>
          <w:color w:val="000000" w:themeColor="text1"/>
          <w:sz w:val="24"/>
          <w:szCs w:val="24"/>
        </w:rPr>
      </w:pPr>
      <w:r w:rsidRPr="001B181B">
        <w:rPr>
          <w:rFonts w:ascii="Tahoma" w:eastAsia="Times New Roman" w:hAnsi="Tahoma" w:cs="Tahoma"/>
          <w:color w:val="000000" w:themeColor="text1"/>
          <w:sz w:val="24"/>
          <w:szCs w:val="24"/>
        </w:rPr>
        <w:t xml:space="preserve">Tesis </w:t>
      </w:r>
      <w:r w:rsidR="003F3527" w:rsidRPr="001B181B">
        <w:rPr>
          <w:rFonts w:ascii="Tahoma" w:eastAsia="Times New Roman" w:hAnsi="Tahoma" w:cs="Tahoma"/>
          <w:color w:val="000000" w:themeColor="text1"/>
          <w:sz w:val="24"/>
          <w:szCs w:val="24"/>
        </w:rPr>
        <w:t>que no</w:t>
      </w:r>
      <w:r w:rsidR="005D5AB6" w:rsidRPr="001B181B">
        <w:rPr>
          <w:rFonts w:ascii="Tahoma" w:eastAsia="Times New Roman" w:hAnsi="Tahoma" w:cs="Tahoma"/>
          <w:color w:val="000000" w:themeColor="text1"/>
          <w:sz w:val="24"/>
          <w:szCs w:val="24"/>
        </w:rPr>
        <w:t xml:space="preserve"> es </w:t>
      </w:r>
      <w:r w:rsidR="00BA4C12" w:rsidRPr="001B181B">
        <w:rPr>
          <w:rFonts w:ascii="Tahoma" w:eastAsia="Times New Roman" w:hAnsi="Tahoma" w:cs="Tahoma"/>
          <w:color w:val="000000" w:themeColor="text1"/>
          <w:sz w:val="24"/>
          <w:szCs w:val="24"/>
        </w:rPr>
        <w:t>compartid</w:t>
      </w:r>
      <w:r w:rsidR="003F3527" w:rsidRPr="001B181B">
        <w:rPr>
          <w:rFonts w:ascii="Tahoma" w:eastAsia="Times New Roman" w:hAnsi="Tahoma" w:cs="Tahoma"/>
          <w:color w:val="000000" w:themeColor="text1"/>
          <w:sz w:val="24"/>
          <w:szCs w:val="24"/>
        </w:rPr>
        <w:t>a</w:t>
      </w:r>
      <w:r w:rsidR="00BA4C12" w:rsidRPr="001B181B">
        <w:rPr>
          <w:rFonts w:ascii="Tahoma" w:eastAsia="Times New Roman" w:hAnsi="Tahoma" w:cs="Tahoma"/>
          <w:color w:val="000000" w:themeColor="text1"/>
          <w:sz w:val="24"/>
          <w:szCs w:val="24"/>
        </w:rPr>
        <w:t xml:space="preserve"> por el apelante, quien expuso que la </w:t>
      </w:r>
      <w:r w:rsidR="003F3527" w:rsidRPr="001B181B">
        <w:rPr>
          <w:rFonts w:ascii="Tahoma" w:eastAsia="Times New Roman" w:hAnsi="Tahoma" w:cs="Tahoma"/>
          <w:color w:val="000000" w:themeColor="text1"/>
          <w:sz w:val="24"/>
          <w:szCs w:val="24"/>
        </w:rPr>
        <w:t>Fiscalía</w:t>
      </w:r>
      <w:r w:rsidR="00BA4C12" w:rsidRPr="001B181B">
        <w:rPr>
          <w:rFonts w:ascii="Tahoma" w:eastAsia="Times New Roman" w:hAnsi="Tahoma" w:cs="Tahoma"/>
          <w:color w:val="000000" w:themeColor="text1"/>
          <w:sz w:val="24"/>
          <w:szCs w:val="24"/>
        </w:rPr>
        <w:t xml:space="preserve">, con las pruebas aducidas al juicio, si logró demostrar </w:t>
      </w:r>
      <w:r w:rsidR="003F3527" w:rsidRPr="001B181B">
        <w:rPr>
          <w:rFonts w:ascii="Tahoma" w:eastAsia="Times New Roman" w:hAnsi="Tahoma" w:cs="Tahoma"/>
          <w:color w:val="000000" w:themeColor="text1"/>
          <w:sz w:val="24"/>
          <w:szCs w:val="24"/>
        </w:rPr>
        <w:t xml:space="preserve">la tipicidad de la conducta punible por la cual los encausados fueron acusados, ya </w:t>
      </w:r>
      <w:r w:rsidR="00BA4C12" w:rsidRPr="001B181B">
        <w:rPr>
          <w:rFonts w:ascii="Tahoma" w:eastAsia="Times New Roman" w:hAnsi="Tahoma" w:cs="Tahoma"/>
          <w:color w:val="000000" w:themeColor="text1"/>
          <w:sz w:val="24"/>
          <w:szCs w:val="24"/>
        </w:rPr>
        <w:t xml:space="preserve">que </w:t>
      </w:r>
      <w:r w:rsidR="003F3527" w:rsidRPr="001B181B">
        <w:rPr>
          <w:rFonts w:ascii="Tahoma" w:eastAsia="Times New Roman" w:hAnsi="Tahoma" w:cs="Tahoma"/>
          <w:color w:val="000000" w:themeColor="text1"/>
          <w:sz w:val="24"/>
          <w:szCs w:val="24"/>
        </w:rPr>
        <w:t xml:space="preserve">el propósito de </w:t>
      </w:r>
      <w:r w:rsidR="00BA4C12" w:rsidRPr="001B181B">
        <w:rPr>
          <w:rFonts w:ascii="Tahoma" w:eastAsia="Times New Roman" w:hAnsi="Tahoma" w:cs="Tahoma"/>
          <w:color w:val="000000" w:themeColor="text1"/>
          <w:sz w:val="24"/>
          <w:szCs w:val="24"/>
        </w:rPr>
        <w:t xml:space="preserve">la sustancia </w:t>
      </w:r>
      <w:r w:rsidR="00BA4C12" w:rsidRPr="001B181B">
        <w:rPr>
          <w:rFonts w:ascii="Tahoma" w:eastAsia="Times New Roman" w:hAnsi="Tahoma" w:cs="Tahoma"/>
          <w:color w:val="000000" w:themeColor="text1"/>
          <w:sz w:val="24"/>
          <w:szCs w:val="24"/>
        </w:rPr>
        <w:lastRenderedPageBreak/>
        <w:t>estupefaciente incautada a los Procesados</w:t>
      </w:r>
      <w:r w:rsidR="003F3527" w:rsidRPr="001B181B">
        <w:rPr>
          <w:rFonts w:ascii="Tahoma" w:eastAsia="Times New Roman" w:hAnsi="Tahoma" w:cs="Tahoma"/>
          <w:color w:val="000000" w:themeColor="text1"/>
          <w:sz w:val="24"/>
          <w:szCs w:val="24"/>
        </w:rPr>
        <w:t xml:space="preserve"> era uno distinto</w:t>
      </w:r>
      <w:r w:rsidR="00BA4C12" w:rsidRPr="001B181B">
        <w:rPr>
          <w:rFonts w:ascii="Tahoma" w:eastAsia="Times New Roman" w:hAnsi="Tahoma" w:cs="Tahoma"/>
          <w:color w:val="000000" w:themeColor="text1"/>
          <w:sz w:val="24"/>
          <w:szCs w:val="24"/>
        </w:rPr>
        <w:t xml:space="preserve"> </w:t>
      </w:r>
      <w:r w:rsidR="003F3527" w:rsidRPr="001B181B">
        <w:rPr>
          <w:rFonts w:ascii="Tahoma" w:eastAsia="Times New Roman" w:hAnsi="Tahoma" w:cs="Tahoma"/>
          <w:color w:val="000000" w:themeColor="text1"/>
          <w:sz w:val="24"/>
          <w:szCs w:val="24"/>
        </w:rPr>
        <w:t xml:space="preserve">del de su </w:t>
      </w:r>
      <w:r w:rsidR="00BA4C12" w:rsidRPr="001B181B">
        <w:rPr>
          <w:rFonts w:ascii="Tahoma" w:eastAsia="Times New Roman" w:hAnsi="Tahoma" w:cs="Tahoma"/>
          <w:color w:val="000000" w:themeColor="text1"/>
          <w:sz w:val="24"/>
          <w:szCs w:val="24"/>
        </w:rPr>
        <w:t>consumo</w:t>
      </w:r>
      <w:r w:rsidR="003F3527" w:rsidRPr="001B181B">
        <w:rPr>
          <w:rFonts w:ascii="Tahoma" w:eastAsia="Times New Roman" w:hAnsi="Tahoma" w:cs="Tahoma"/>
          <w:color w:val="000000" w:themeColor="text1"/>
          <w:sz w:val="24"/>
          <w:szCs w:val="24"/>
        </w:rPr>
        <w:t xml:space="preserve"> personal.</w:t>
      </w:r>
    </w:p>
    <w:p w:rsidR="003F3527" w:rsidRPr="001B181B" w:rsidRDefault="003F3527" w:rsidP="005F574F">
      <w:pPr>
        <w:spacing w:line="276" w:lineRule="auto"/>
        <w:jc w:val="both"/>
        <w:rPr>
          <w:rFonts w:ascii="Tahoma" w:hAnsi="Tahoma" w:cs="Tahoma"/>
          <w:bCs/>
          <w:color w:val="000000" w:themeColor="text1"/>
          <w:sz w:val="24"/>
          <w:szCs w:val="24"/>
        </w:rPr>
      </w:pPr>
    </w:p>
    <w:p w:rsidR="00CF2813" w:rsidRPr="001B181B" w:rsidRDefault="00CF2813" w:rsidP="005F574F">
      <w:pPr>
        <w:spacing w:line="276" w:lineRule="auto"/>
        <w:jc w:val="both"/>
        <w:rPr>
          <w:rFonts w:ascii="Tahoma" w:hAnsi="Tahoma" w:cs="Tahoma"/>
          <w:bCs/>
          <w:color w:val="000000" w:themeColor="text1"/>
          <w:sz w:val="24"/>
          <w:szCs w:val="24"/>
        </w:rPr>
      </w:pPr>
      <w:r w:rsidRPr="001B181B">
        <w:rPr>
          <w:rFonts w:ascii="Tahoma" w:hAnsi="Tahoma" w:cs="Tahoma"/>
          <w:bCs/>
          <w:color w:val="000000" w:themeColor="text1"/>
          <w:sz w:val="24"/>
          <w:szCs w:val="24"/>
        </w:rPr>
        <w:t>Para poder resolver el problema jurídico propuesto por el apelante, la Sa</w:t>
      </w:r>
      <w:r w:rsidR="006A5599" w:rsidRPr="001B181B">
        <w:rPr>
          <w:rFonts w:ascii="Tahoma" w:hAnsi="Tahoma" w:cs="Tahoma"/>
          <w:bCs/>
          <w:color w:val="000000" w:themeColor="text1"/>
          <w:sz w:val="24"/>
          <w:szCs w:val="24"/>
        </w:rPr>
        <w:t>la tendrá como hechos ciertos e</w:t>
      </w:r>
      <w:r w:rsidRPr="001B181B">
        <w:rPr>
          <w:rFonts w:ascii="Tahoma" w:hAnsi="Tahoma" w:cs="Tahoma"/>
          <w:bCs/>
          <w:color w:val="000000" w:themeColor="text1"/>
          <w:sz w:val="24"/>
          <w:szCs w:val="24"/>
        </w:rPr>
        <w:t xml:space="preserve"> incuestionables, por estar plenamente acreditados en el proceso, los siguientes: </w:t>
      </w:r>
    </w:p>
    <w:p w:rsidR="00CF2813" w:rsidRPr="001B181B" w:rsidRDefault="00CF2813" w:rsidP="005F574F">
      <w:pPr>
        <w:spacing w:line="276" w:lineRule="auto"/>
        <w:jc w:val="both"/>
        <w:rPr>
          <w:rFonts w:ascii="Tahoma" w:hAnsi="Tahoma" w:cs="Tahoma"/>
          <w:bCs/>
          <w:color w:val="000000" w:themeColor="text1"/>
          <w:sz w:val="24"/>
          <w:szCs w:val="24"/>
        </w:rPr>
      </w:pPr>
    </w:p>
    <w:p w:rsidR="00C57DA6" w:rsidRPr="001B181B" w:rsidRDefault="00F22544" w:rsidP="005F574F">
      <w:pPr>
        <w:pStyle w:val="Prrafodelista"/>
        <w:numPr>
          <w:ilvl w:val="0"/>
          <w:numId w:val="13"/>
        </w:numPr>
        <w:spacing w:line="276" w:lineRule="auto"/>
        <w:ind w:left="360"/>
        <w:jc w:val="both"/>
        <w:rPr>
          <w:rFonts w:ascii="Tahoma" w:hAnsi="Tahoma" w:cs="Tahoma"/>
          <w:color w:val="000000" w:themeColor="text1"/>
          <w:sz w:val="24"/>
          <w:szCs w:val="24"/>
        </w:rPr>
      </w:pPr>
      <w:r w:rsidRPr="001B181B">
        <w:rPr>
          <w:rFonts w:ascii="Tahoma" w:hAnsi="Tahoma" w:cs="Tahoma"/>
          <w:bCs/>
          <w:color w:val="000000" w:themeColor="text1"/>
          <w:sz w:val="24"/>
          <w:szCs w:val="24"/>
        </w:rPr>
        <w:t>Está</w:t>
      </w:r>
      <w:r w:rsidR="00CF2813" w:rsidRPr="001B181B">
        <w:rPr>
          <w:rFonts w:ascii="Tahoma" w:hAnsi="Tahoma" w:cs="Tahoma"/>
          <w:bCs/>
          <w:color w:val="000000" w:themeColor="text1"/>
          <w:sz w:val="24"/>
          <w:szCs w:val="24"/>
        </w:rPr>
        <w:t xml:space="preserve"> demostrado que el </w:t>
      </w:r>
      <w:r w:rsidRPr="001B181B">
        <w:rPr>
          <w:rFonts w:ascii="Tahoma" w:hAnsi="Tahoma" w:cs="Tahoma"/>
          <w:bCs/>
          <w:color w:val="000000" w:themeColor="text1"/>
          <w:sz w:val="24"/>
          <w:szCs w:val="24"/>
        </w:rPr>
        <w:t>día</w:t>
      </w:r>
      <w:r w:rsidR="00CF2813" w:rsidRPr="001B181B">
        <w:rPr>
          <w:rFonts w:ascii="Tahoma" w:hAnsi="Tahoma" w:cs="Tahoma"/>
          <w:bCs/>
          <w:color w:val="000000" w:themeColor="text1"/>
          <w:sz w:val="24"/>
          <w:szCs w:val="24"/>
        </w:rPr>
        <w:t xml:space="preserve"> </w:t>
      </w:r>
      <w:r w:rsidR="003C07A7" w:rsidRPr="001B181B">
        <w:rPr>
          <w:rStyle w:val="Numeracinttulo"/>
          <w:b w:val="0"/>
          <w:bCs w:val="0"/>
          <w:color w:val="000000" w:themeColor="text1"/>
        </w:rPr>
        <w:t>30 de septiembre de 2.015</w:t>
      </w:r>
      <w:r w:rsidR="00C57DA6" w:rsidRPr="001B181B">
        <w:rPr>
          <w:rStyle w:val="Numeracinttulo"/>
          <w:b w:val="0"/>
          <w:bCs w:val="0"/>
          <w:color w:val="000000" w:themeColor="text1"/>
        </w:rPr>
        <w:t xml:space="preserve">, </w:t>
      </w:r>
      <w:r w:rsidR="00404307" w:rsidRPr="001B181B">
        <w:rPr>
          <w:rStyle w:val="Numeracinttulo"/>
          <w:b w:val="0"/>
          <w:bCs w:val="0"/>
          <w:color w:val="000000" w:themeColor="text1"/>
        </w:rPr>
        <w:t xml:space="preserve">los Procesados </w:t>
      </w:r>
      <w:r w:rsidR="00404307" w:rsidRPr="001B181B">
        <w:rPr>
          <w:rFonts w:ascii="Tahoma" w:eastAsia="Times New Roman" w:hAnsi="Tahoma" w:cs="Tahoma"/>
          <w:color w:val="000000" w:themeColor="text1"/>
          <w:sz w:val="24"/>
          <w:szCs w:val="24"/>
        </w:rPr>
        <w:t xml:space="preserve">JORGE LEONARDO MAPURA PRADO </w:t>
      </w:r>
      <w:r w:rsidR="00BA4C12" w:rsidRPr="001B181B">
        <w:rPr>
          <w:rFonts w:ascii="Tahoma" w:eastAsia="Times New Roman" w:hAnsi="Tahoma" w:cs="Tahoma"/>
          <w:color w:val="000000" w:themeColor="text1"/>
          <w:sz w:val="24"/>
          <w:szCs w:val="24"/>
        </w:rPr>
        <w:t>y</w:t>
      </w:r>
      <w:r w:rsidR="00404307" w:rsidRPr="001B181B">
        <w:rPr>
          <w:rFonts w:ascii="Tahoma" w:eastAsia="Times New Roman" w:hAnsi="Tahoma" w:cs="Tahoma"/>
          <w:color w:val="000000" w:themeColor="text1"/>
          <w:sz w:val="24"/>
          <w:szCs w:val="24"/>
        </w:rPr>
        <w:t xml:space="preserve"> DEIMER ALEJANDRO SUÁREZ SÁNCHEZ</w:t>
      </w:r>
      <w:r w:rsidR="005C1EA2" w:rsidRPr="001B181B">
        <w:rPr>
          <w:rFonts w:ascii="Tahoma" w:eastAsia="Times New Roman" w:hAnsi="Tahoma" w:cs="Tahoma"/>
          <w:color w:val="000000" w:themeColor="text1"/>
          <w:sz w:val="24"/>
          <w:szCs w:val="24"/>
        </w:rPr>
        <w:t xml:space="preserve"> fueron capturados por uniformados de la Polic</w:t>
      </w:r>
      <w:r w:rsidR="001E2D20" w:rsidRPr="001B181B">
        <w:rPr>
          <w:rFonts w:ascii="Tahoma" w:eastAsia="Times New Roman" w:hAnsi="Tahoma" w:cs="Tahoma"/>
          <w:color w:val="000000" w:themeColor="text1"/>
          <w:sz w:val="24"/>
          <w:szCs w:val="24"/>
        </w:rPr>
        <w:t xml:space="preserve">ía Nacional, </w:t>
      </w:r>
      <w:r w:rsidR="0055606D" w:rsidRPr="001B181B">
        <w:rPr>
          <w:rFonts w:ascii="Tahoma" w:eastAsia="Times New Roman" w:hAnsi="Tahoma" w:cs="Tahoma"/>
          <w:color w:val="000000" w:themeColor="text1"/>
          <w:sz w:val="24"/>
          <w:szCs w:val="24"/>
        </w:rPr>
        <w:t>cuando se desplazaban en una motocicleta</w:t>
      </w:r>
      <w:r w:rsidR="007C747A" w:rsidRPr="001B181B">
        <w:rPr>
          <w:rFonts w:ascii="Tahoma" w:eastAsia="Times New Roman" w:hAnsi="Tahoma" w:cs="Tahoma"/>
          <w:color w:val="000000" w:themeColor="text1"/>
          <w:sz w:val="24"/>
          <w:szCs w:val="24"/>
        </w:rPr>
        <w:t xml:space="preserve"> por la vía que conduce </w:t>
      </w:r>
      <w:r w:rsidR="00BA4C12" w:rsidRPr="001B181B">
        <w:rPr>
          <w:rFonts w:ascii="Tahoma" w:eastAsia="Times New Roman" w:hAnsi="Tahoma" w:cs="Tahoma"/>
          <w:color w:val="000000" w:themeColor="text1"/>
          <w:sz w:val="24"/>
          <w:szCs w:val="24"/>
        </w:rPr>
        <w:t>desde Pereira hacia el</w:t>
      </w:r>
      <w:r w:rsidR="00CF6AB2" w:rsidRPr="001B181B">
        <w:rPr>
          <w:rFonts w:ascii="Tahoma" w:eastAsia="Times New Roman" w:hAnsi="Tahoma" w:cs="Tahoma"/>
          <w:color w:val="000000" w:themeColor="text1"/>
          <w:sz w:val="24"/>
          <w:szCs w:val="24"/>
        </w:rPr>
        <w:t xml:space="preserve"> municipio de</w:t>
      </w:r>
      <w:r w:rsidR="007C747A" w:rsidRPr="001B181B">
        <w:rPr>
          <w:rFonts w:ascii="Tahoma" w:eastAsia="Times New Roman" w:hAnsi="Tahoma" w:cs="Tahoma"/>
          <w:color w:val="000000" w:themeColor="text1"/>
          <w:sz w:val="24"/>
          <w:szCs w:val="24"/>
        </w:rPr>
        <w:t xml:space="preserve"> Belén de Umbría</w:t>
      </w:r>
      <w:r w:rsidR="0055606D" w:rsidRPr="001B181B">
        <w:rPr>
          <w:rFonts w:ascii="Tahoma" w:eastAsia="Times New Roman" w:hAnsi="Tahoma" w:cs="Tahoma"/>
          <w:color w:val="000000" w:themeColor="text1"/>
          <w:sz w:val="24"/>
          <w:szCs w:val="24"/>
        </w:rPr>
        <w:t>,</w:t>
      </w:r>
      <w:r w:rsidR="007C747A" w:rsidRPr="001B181B">
        <w:rPr>
          <w:rFonts w:ascii="Tahoma" w:eastAsia="Times New Roman" w:hAnsi="Tahoma" w:cs="Tahoma"/>
          <w:color w:val="000000" w:themeColor="text1"/>
          <w:sz w:val="24"/>
          <w:szCs w:val="24"/>
        </w:rPr>
        <w:t xml:space="preserve"> en el sector conocido como </w:t>
      </w:r>
      <w:r w:rsidR="007C747A" w:rsidRPr="001B181B">
        <w:rPr>
          <w:rFonts w:ascii="Tahoma" w:eastAsia="Times New Roman" w:hAnsi="Tahoma" w:cs="Tahoma"/>
          <w:i/>
          <w:color w:val="000000" w:themeColor="text1"/>
          <w:sz w:val="24"/>
          <w:szCs w:val="24"/>
        </w:rPr>
        <w:t>“mate</w:t>
      </w:r>
      <w:r w:rsidR="00BA4C12" w:rsidRPr="001B181B">
        <w:rPr>
          <w:rFonts w:ascii="Tahoma" w:eastAsia="Times New Roman" w:hAnsi="Tahoma" w:cs="Tahoma"/>
          <w:i/>
          <w:color w:val="000000" w:themeColor="text1"/>
          <w:sz w:val="24"/>
          <w:szCs w:val="24"/>
        </w:rPr>
        <w:t>`</w:t>
      </w:r>
      <w:r w:rsidR="007C747A" w:rsidRPr="001B181B">
        <w:rPr>
          <w:rFonts w:ascii="Tahoma" w:eastAsia="Times New Roman" w:hAnsi="Tahoma" w:cs="Tahoma"/>
          <w:i/>
          <w:color w:val="000000" w:themeColor="text1"/>
          <w:sz w:val="24"/>
          <w:szCs w:val="24"/>
        </w:rPr>
        <w:t>guadua”</w:t>
      </w:r>
      <w:r w:rsidR="007C747A" w:rsidRPr="001B181B">
        <w:rPr>
          <w:rFonts w:ascii="Tahoma" w:eastAsia="Times New Roman" w:hAnsi="Tahoma" w:cs="Tahoma"/>
          <w:color w:val="000000" w:themeColor="text1"/>
          <w:sz w:val="24"/>
          <w:szCs w:val="24"/>
        </w:rPr>
        <w:t xml:space="preserve">; </w:t>
      </w:r>
      <w:r w:rsidR="00A467B5" w:rsidRPr="001B181B">
        <w:rPr>
          <w:rFonts w:ascii="Tahoma" w:eastAsia="Times New Roman" w:hAnsi="Tahoma" w:cs="Tahoma"/>
          <w:color w:val="000000" w:themeColor="text1"/>
          <w:sz w:val="24"/>
          <w:szCs w:val="24"/>
        </w:rPr>
        <w:t xml:space="preserve">y </w:t>
      </w:r>
      <w:r w:rsidR="00C166CD" w:rsidRPr="001B181B">
        <w:rPr>
          <w:rFonts w:ascii="Tahoma" w:eastAsia="Times New Roman" w:hAnsi="Tahoma" w:cs="Tahoma"/>
          <w:color w:val="000000" w:themeColor="text1"/>
          <w:sz w:val="24"/>
          <w:szCs w:val="24"/>
        </w:rPr>
        <w:t xml:space="preserve">a quienes </w:t>
      </w:r>
      <w:r w:rsidR="00A467B5" w:rsidRPr="001B181B">
        <w:rPr>
          <w:rFonts w:ascii="Tahoma" w:eastAsia="Times New Roman" w:hAnsi="Tahoma" w:cs="Tahoma"/>
          <w:color w:val="000000" w:themeColor="text1"/>
          <w:sz w:val="24"/>
          <w:szCs w:val="24"/>
        </w:rPr>
        <w:t>al</w:t>
      </w:r>
      <w:r w:rsidR="007A566F" w:rsidRPr="001B181B">
        <w:rPr>
          <w:rFonts w:ascii="Tahoma" w:eastAsia="Times New Roman" w:hAnsi="Tahoma" w:cs="Tahoma"/>
          <w:color w:val="000000" w:themeColor="text1"/>
          <w:sz w:val="24"/>
          <w:szCs w:val="24"/>
        </w:rPr>
        <w:t xml:space="preserve"> momento de </w:t>
      </w:r>
      <w:r w:rsidR="0055606D" w:rsidRPr="001B181B">
        <w:rPr>
          <w:rFonts w:ascii="Tahoma" w:eastAsia="Times New Roman" w:hAnsi="Tahoma" w:cs="Tahoma"/>
          <w:color w:val="000000" w:themeColor="text1"/>
          <w:sz w:val="24"/>
          <w:szCs w:val="24"/>
        </w:rPr>
        <w:t xml:space="preserve">proceder los policiales </w:t>
      </w:r>
      <w:r w:rsidR="00F65FA0" w:rsidRPr="001B181B">
        <w:rPr>
          <w:rFonts w:ascii="Tahoma" w:eastAsia="Times New Roman" w:hAnsi="Tahoma" w:cs="Tahoma"/>
          <w:color w:val="000000" w:themeColor="text1"/>
          <w:sz w:val="24"/>
          <w:szCs w:val="24"/>
        </w:rPr>
        <w:t>a realizarles un registro personal</w:t>
      </w:r>
      <w:r w:rsidR="007A566F" w:rsidRPr="001B181B">
        <w:rPr>
          <w:rFonts w:ascii="Tahoma" w:eastAsia="Times New Roman" w:hAnsi="Tahoma" w:cs="Tahoma"/>
          <w:color w:val="000000" w:themeColor="text1"/>
          <w:sz w:val="24"/>
          <w:szCs w:val="24"/>
        </w:rPr>
        <w:t>,</w:t>
      </w:r>
      <w:r w:rsidR="00F65FA0" w:rsidRPr="001B181B">
        <w:rPr>
          <w:rFonts w:ascii="Tahoma" w:eastAsia="Times New Roman" w:hAnsi="Tahoma" w:cs="Tahoma"/>
          <w:color w:val="000000" w:themeColor="text1"/>
          <w:sz w:val="24"/>
          <w:szCs w:val="24"/>
        </w:rPr>
        <w:t xml:space="preserve"> </w:t>
      </w:r>
      <w:r w:rsidR="0055606D" w:rsidRPr="001B181B">
        <w:rPr>
          <w:rFonts w:ascii="Tahoma" w:eastAsia="Times New Roman" w:hAnsi="Tahoma" w:cs="Tahoma"/>
          <w:color w:val="000000" w:themeColor="text1"/>
          <w:sz w:val="24"/>
          <w:szCs w:val="24"/>
        </w:rPr>
        <w:t xml:space="preserve">los sorprendieron portando una envoltura plástica de color negro, que contenía </w:t>
      </w:r>
      <w:r w:rsidR="00F65FA0" w:rsidRPr="001B181B">
        <w:rPr>
          <w:rFonts w:ascii="Tahoma" w:eastAsia="Times New Roman" w:hAnsi="Tahoma" w:cs="Tahoma"/>
          <w:color w:val="000000" w:themeColor="text1"/>
          <w:sz w:val="24"/>
          <w:szCs w:val="24"/>
        </w:rPr>
        <w:t xml:space="preserve">en su interior </w:t>
      </w:r>
      <w:r w:rsidR="0055606D" w:rsidRPr="001B181B">
        <w:rPr>
          <w:rFonts w:ascii="Tahoma" w:eastAsia="Times New Roman" w:hAnsi="Tahoma" w:cs="Tahoma"/>
          <w:color w:val="000000" w:themeColor="text1"/>
          <w:sz w:val="24"/>
          <w:szCs w:val="24"/>
        </w:rPr>
        <w:t xml:space="preserve">una sustancia con </w:t>
      </w:r>
      <w:r w:rsidR="00C57DA6" w:rsidRPr="001B181B">
        <w:rPr>
          <w:rStyle w:val="Numeracinttulo"/>
          <w:b w:val="0"/>
          <w:bCs w:val="0"/>
          <w:color w:val="000000" w:themeColor="text1"/>
        </w:rPr>
        <w:t>características propias de estupefaciente</w:t>
      </w:r>
      <w:r w:rsidR="00CF2813" w:rsidRPr="001B181B">
        <w:rPr>
          <w:rStyle w:val="Numeracinttulo"/>
          <w:b w:val="0"/>
          <w:bCs w:val="0"/>
          <w:color w:val="000000" w:themeColor="text1"/>
        </w:rPr>
        <w:t xml:space="preserve">, la cual resultó ser </w:t>
      </w:r>
      <w:r w:rsidR="006754DD" w:rsidRPr="001B181B">
        <w:rPr>
          <w:rStyle w:val="Numeracinttulo"/>
          <w:b w:val="0"/>
          <w:bCs w:val="0"/>
          <w:color w:val="000000" w:themeColor="text1"/>
        </w:rPr>
        <w:t>cocaína</w:t>
      </w:r>
      <w:r w:rsidR="004679DC" w:rsidRPr="001B181B">
        <w:rPr>
          <w:rStyle w:val="Numeracinttulo"/>
          <w:b w:val="0"/>
          <w:bCs w:val="0"/>
          <w:color w:val="000000" w:themeColor="text1"/>
        </w:rPr>
        <w:t>,</w:t>
      </w:r>
      <w:r w:rsidR="00CF2813" w:rsidRPr="001B181B">
        <w:rPr>
          <w:rStyle w:val="Numeracinttulo"/>
          <w:b w:val="0"/>
          <w:bCs w:val="0"/>
          <w:color w:val="000000" w:themeColor="text1"/>
        </w:rPr>
        <w:t xml:space="preserve"> </w:t>
      </w:r>
      <w:r w:rsidR="003F3527" w:rsidRPr="001B181B">
        <w:rPr>
          <w:rStyle w:val="Numeracinttulo"/>
          <w:b w:val="0"/>
          <w:bCs w:val="0"/>
          <w:color w:val="000000" w:themeColor="text1"/>
        </w:rPr>
        <w:t xml:space="preserve">la que arrojó </w:t>
      </w:r>
      <w:r w:rsidR="00A669D5" w:rsidRPr="001B181B">
        <w:rPr>
          <w:rFonts w:ascii="Tahoma" w:hAnsi="Tahoma" w:cs="Tahoma"/>
          <w:color w:val="000000" w:themeColor="text1"/>
          <w:sz w:val="24"/>
          <w:szCs w:val="24"/>
        </w:rPr>
        <w:t>un peso neto de 59.6</w:t>
      </w:r>
      <w:r w:rsidR="000C248B" w:rsidRPr="001B181B">
        <w:rPr>
          <w:rFonts w:ascii="Tahoma" w:hAnsi="Tahoma" w:cs="Tahoma"/>
          <w:color w:val="000000" w:themeColor="text1"/>
          <w:sz w:val="24"/>
          <w:szCs w:val="24"/>
        </w:rPr>
        <w:t xml:space="preserve"> gramos. </w:t>
      </w:r>
    </w:p>
    <w:p w:rsidR="00F22544" w:rsidRPr="001B181B" w:rsidRDefault="00F22544" w:rsidP="005F574F">
      <w:pPr>
        <w:spacing w:line="276" w:lineRule="auto"/>
        <w:jc w:val="both"/>
        <w:rPr>
          <w:rFonts w:ascii="Tahoma" w:hAnsi="Tahoma" w:cs="Tahoma"/>
          <w:color w:val="000000" w:themeColor="text1"/>
          <w:sz w:val="24"/>
          <w:szCs w:val="24"/>
        </w:rPr>
      </w:pPr>
    </w:p>
    <w:p w:rsidR="00F22544" w:rsidRPr="001B181B" w:rsidRDefault="0044573C" w:rsidP="005F574F">
      <w:pPr>
        <w:pStyle w:val="Prrafodelista"/>
        <w:numPr>
          <w:ilvl w:val="0"/>
          <w:numId w:val="13"/>
        </w:numPr>
        <w:spacing w:line="276" w:lineRule="auto"/>
        <w:ind w:left="360"/>
        <w:jc w:val="both"/>
        <w:rPr>
          <w:rFonts w:ascii="Tahoma" w:hAnsi="Tahoma" w:cs="Tahoma"/>
          <w:color w:val="000000" w:themeColor="text1"/>
          <w:sz w:val="24"/>
          <w:szCs w:val="24"/>
        </w:rPr>
      </w:pPr>
      <w:r w:rsidRPr="001B181B">
        <w:rPr>
          <w:rFonts w:ascii="Tahoma" w:hAnsi="Tahoma" w:cs="Tahoma"/>
          <w:color w:val="000000" w:themeColor="text1"/>
          <w:sz w:val="24"/>
          <w:szCs w:val="24"/>
        </w:rPr>
        <w:t>A los</w:t>
      </w:r>
      <w:r w:rsidR="00F22544" w:rsidRPr="001B181B">
        <w:rPr>
          <w:rFonts w:ascii="Tahoma" w:hAnsi="Tahoma" w:cs="Tahoma"/>
          <w:color w:val="000000" w:themeColor="text1"/>
          <w:sz w:val="24"/>
          <w:szCs w:val="24"/>
        </w:rPr>
        <w:t xml:space="preserve"> procesado</w:t>
      </w:r>
      <w:r w:rsidRPr="001B181B">
        <w:rPr>
          <w:rFonts w:ascii="Tahoma" w:hAnsi="Tahoma" w:cs="Tahoma"/>
          <w:color w:val="000000" w:themeColor="text1"/>
          <w:sz w:val="24"/>
          <w:szCs w:val="24"/>
        </w:rPr>
        <w:t>s</w:t>
      </w:r>
      <w:r w:rsidR="00F22544" w:rsidRPr="001B181B">
        <w:rPr>
          <w:rFonts w:ascii="Tahoma" w:hAnsi="Tahoma" w:cs="Tahoma"/>
          <w:color w:val="000000" w:themeColor="text1"/>
          <w:sz w:val="24"/>
          <w:szCs w:val="24"/>
        </w:rPr>
        <w:t xml:space="preserve"> </w:t>
      </w:r>
      <w:r w:rsidRPr="001B181B">
        <w:rPr>
          <w:rFonts w:ascii="Tahoma" w:hAnsi="Tahoma" w:cs="Tahoma"/>
          <w:color w:val="000000" w:themeColor="text1"/>
          <w:sz w:val="24"/>
          <w:szCs w:val="24"/>
        </w:rPr>
        <w:t xml:space="preserve">JORGE LEONARDO MAPURA PRADO </w:t>
      </w:r>
      <w:r w:rsidR="00BA4C12" w:rsidRPr="001B181B">
        <w:rPr>
          <w:rFonts w:ascii="Tahoma" w:hAnsi="Tahoma" w:cs="Tahoma"/>
          <w:color w:val="000000" w:themeColor="text1"/>
          <w:sz w:val="24"/>
          <w:szCs w:val="24"/>
        </w:rPr>
        <w:t>y</w:t>
      </w:r>
      <w:r w:rsidRPr="001B181B">
        <w:rPr>
          <w:rFonts w:ascii="Tahoma" w:hAnsi="Tahoma" w:cs="Tahoma"/>
          <w:color w:val="000000" w:themeColor="text1"/>
          <w:sz w:val="24"/>
          <w:szCs w:val="24"/>
        </w:rPr>
        <w:t xml:space="preserve"> DEIMER ALEJANDRO SUÁREZ SÁNCHEZ </w:t>
      </w:r>
      <w:r w:rsidR="00F22544" w:rsidRPr="001B181B">
        <w:rPr>
          <w:rFonts w:ascii="Tahoma" w:hAnsi="Tahoma" w:cs="Tahoma"/>
          <w:color w:val="000000" w:themeColor="text1"/>
          <w:sz w:val="24"/>
          <w:szCs w:val="24"/>
        </w:rPr>
        <w:t>le</w:t>
      </w:r>
      <w:r w:rsidRPr="001B181B">
        <w:rPr>
          <w:rFonts w:ascii="Tahoma" w:hAnsi="Tahoma" w:cs="Tahoma"/>
          <w:color w:val="000000" w:themeColor="text1"/>
          <w:sz w:val="24"/>
          <w:szCs w:val="24"/>
        </w:rPr>
        <w:t>s</w:t>
      </w:r>
      <w:r w:rsidR="00F22544" w:rsidRPr="001B181B">
        <w:rPr>
          <w:rFonts w:ascii="Tahoma" w:hAnsi="Tahoma" w:cs="Tahoma"/>
          <w:color w:val="000000" w:themeColor="text1"/>
          <w:sz w:val="24"/>
          <w:szCs w:val="24"/>
        </w:rPr>
        <w:t xml:space="preserve"> fueron endilgados cargos por incurrir </w:t>
      </w:r>
      <w:r w:rsidR="00C42018" w:rsidRPr="001B181B">
        <w:rPr>
          <w:rFonts w:ascii="Tahoma" w:hAnsi="Tahoma" w:cs="Tahoma"/>
          <w:color w:val="000000" w:themeColor="text1"/>
          <w:sz w:val="24"/>
          <w:szCs w:val="24"/>
        </w:rPr>
        <w:t xml:space="preserve">a título de dolo y en calidad de coautores </w:t>
      </w:r>
      <w:r w:rsidR="00F22544" w:rsidRPr="001B181B">
        <w:rPr>
          <w:rFonts w:ascii="Tahoma" w:hAnsi="Tahoma" w:cs="Tahoma"/>
          <w:color w:val="000000" w:themeColor="text1"/>
          <w:sz w:val="24"/>
          <w:szCs w:val="24"/>
        </w:rPr>
        <w:t xml:space="preserve">en la presunta comisión del delito de tráfico de estupefacientes, en la modalidad de </w:t>
      </w:r>
      <w:r w:rsidRPr="001B181B">
        <w:rPr>
          <w:rFonts w:ascii="Tahoma" w:hAnsi="Tahoma" w:cs="Tahoma"/>
          <w:color w:val="000000" w:themeColor="text1"/>
          <w:sz w:val="24"/>
          <w:szCs w:val="24"/>
        </w:rPr>
        <w:t xml:space="preserve">transportar. </w:t>
      </w:r>
    </w:p>
    <w:p w:rsidR="007405B6" w:rsidRPr="001B181B" w:rsidRDefault="007405B6" w:rsidP="005F574F">
      <w:pPr>
        <w:pStyle w:val="Prrafodelista"/>
        <w:spacing w:line="276" w:lineRule="auto"/>
        <w:rPr>
          <w:rFonts w:ascii="Tahoma" w:hAnsi="Tahoma" w:cs="Tahoma"/>
          <w:color w:val="000000" w:themeColor="text1"/>
          <w:sz w:val="24"/>
          <w:szCs w:val="24"/>
        </w:rPr>
      </w:pPr>
    </w:p>
    <w:p w:rsidR="00E55CFE" w:rsidRPr="001B181B" w:rsidRDefault="003F3527" w:rsidP="005F574F">
      <w:pPr>
        <w:pStyle w:val="Prrafodelista"/>
        <w:numPr>
          <w:ilvl w:val="0"/>
          <w:numId w:val="13"/>
        </w:numPr>
        <w:spacing w:line="276" w:lineRule="auto"/>
        <w:ind w:left="284" w:hanging="284"/>
        <w:jc w:val="both"/>
        <w:rPr>
          <w:rFonts w:ascii="Tahoma" w:hAnsi="Tahoma" w:cs="Tahoma"/>
          <w:color w:val="000000" w:themeColor="text1"/>
          <w:sz w:val="24"/>
          <w:szCs w:val="24"/>
        </w:rPr>
      </w:pPr>
      <w:r w:rsidRPr="001B181B">
        <w:rPr>
          <w:rFonts w:ascii="Tahoma" w:hAnsi="Tahoma" w:cs="Tahoma"/>
          <w:color w:val="000000" w:themeColor="text1"/>
          <w:sz w:val="24"/>
          <w:szCs w:val="24"/>
        </w:rPr>
        <w:t xml:space="preserve">En el proceso no existe prueba alguna que demuestre o que permita inferir que los Procesados detenten la condición o calidad de adictos o de </w:t>
      </w:r>
      <w:r w:rsidR="00E55CFE" w:rsidRPr="001B181B">
        <w:rPr>
          <w:rFonts w:ascii="Tahoma" w:hAnsi="Tahoma" w:cs="Tahoma"/>
          <w:color w:val="000000" w:themeColor="text1"/>
          <w:sz w:val="24"/>
          <w:szCs w:val="24"/>
        </w:rPr>
        <w:t xml:space="preserve">consumidores </w:t>
      </w:r>
      <w:r w:rsidRPr="001B181B">
        <w:rPr>
          <w:rFonts w:ascii="Tahoma" w:hAnsi="Tahoma" w:cs="Tahoma"/>
          <w:color w:val="000000" w:themeColor="text1"/>
          <w:sz w:val="24"/>
          <w:szCs w:val="24"/>
        </w:rPr>
        <w:t>de sustancias psicotrópicas.</w:t>
      </w:r>
    </w:p>
    <w:p w:rsidR="003F3527" w:rsidRPr="001B181B" w:rsidRDefault="003F3527" w:rsidP="005F574F">
      <w:pPr>
        <w:pStyle w:val="Prrafodelista"/>
        <w:spacing w:line="276" w:lineRule="auto"/>
        <w:rPr>
          <w:rFonts w:ascii="Tahoma" w:hAnsi="Tahoma" w:cs="Tahoma"/>
          <w:color w:val="000000" w:themeColor="text1"/>
          <w:sz w:val="24"/>
          <w:szCs w:val="24"/>
        </w:rPr>
      </w:pPr>
    </w:p>
    <w:p w:rsidR="003F3527" w:rsidRPr="001B181B" w:rsidRDefault="003F3527" w:rsidP="005F574F">
      <w:pPr>
        <w:pStyle w:val="Prrafodelista"/>
        <w:numPr>
          <w:ilvl w:val="0"/>
          <w:numId w:val="13"/>
        </w:numPr>
        <w:spacing w:line="276" w:lineRule="auto"/>
        <w:ind w:left="284" w:hanging="284"/>
        <w:jc w:val="both"/>
        <w:rPr>
          <w:rFonts w:ascii="Tahoma" w:hAnsi="Tahoma" w:cs="Tahoma"/>
          <w:color w:val="000000" w:themeColor="text1"/>
          <w:sz w:val="24"/>
          <w:szCs w:val="24"/>
        </w:rPr>
      </w:pPr>
      <w:r w:rsidRPr="001B181B">
        <w:rPr>
          <w:rFonts w:ascii="Tahoma" w:hAnsi="Tahoma" w:cs="Tahoma"/>
          <w:color w:val="000000" w:themeColor="text1"/>
          <w:sz w:val="24"/>
          <w:szCs w:val="24"/>
        </w:rPr>
        <w:t xml:space="preserve">La sustancia estupefaciente incautada excede en 58,6 gramos los </w:t>
      </w:r>
      <w:r w:rsidR="007E04B4" w:rsidRPr="001B181B">
        <w:rPr>
          <w:rFonts w:ascii="Tahoma" w:hAnsi="Tahoma" w:cs="Tahoma"/>
          <w:color w:val="000000" w:themeColor="text1"/>
          <w:sz w:val="24"/>
          <w:szCs w:val="24"/>
        </w:rPr>
        <w:t>límites</w:t>
      </w:r>
      <w:r w:rsidRPr="001B181B">
        <w:rPr>
          <w:rFonts w:ascii="Tahoma" w:hAnsi="Tahoma" w:cs="Tahoma"/>
          <w:color w:val="000000" w:themeColor="text1"/>
          <w:sz w:val="24"/>
          <w:szCs w:val="24"/>
        </w:rPr>
        <w:t xml:space="preserve"> permitidos para la dosis personal, si partimos de la base </w:t>
      </w:r>
      <w:r w:rsidR="00B317D6" w:rsidRPr="001B181B">
        <w:rPr>
          <w:rFonts w:ascii="Tahoma" w:hAnsi="Tahoma" w:cs="Tahoma"/>
          <w:color w:val="000000" w:themeColor="text1"/>
          <w:sz w:val="24"/>
          <w:szCs w:val="24"/>
        </w:rPr>
        <w:t xml:space="preserve">consistente en </w:t>
      </w:r>
      <w:r w:rsidRPr="001B181B">
        <w:rPr>
          <w:rFonts w:ascii="Tahoma" w:hAnsi="Tahoma" w:cs="Tahoma"/>
          <w:color w:val="000000" w:themeColor="text1"/>
          <w:sz w:val="24"/>
          <w:szCs w:val="24"/>
        </w:rPr>
        <w:t xml:space="preserve">que acorde </w:t>
      </w:r>
      <w:r w:rsidR="00B317D6" w:rsidRPr="001B181B">
        <w:rPr>
          <w:rFonts w:ascii="Tahoma" w:hAnsi="Tahoma" w:cs="Tahoma"/>
          <w:color w:val="000000" w:themeColor="text1"/>
          <w:sz w:val="24"/>
          <w:szCs w:val="24"/>
        </w:rPr>
        <w:t>con el ordinal “j” del artículo 2º de la Ley 30 de 1.986, la dosis personal para la cocaína es aquella que no excede de un (1) gramo.</w:t>
      </w:r>
    </w:p>
    <w:p w:rsidR="003F3527" w:rsidRPr="001B181B" w:rsidRDefault="003F3527" w:rsidP="005F574F">
      <w:pPr>
        <w:pStyle w:val="Prrafodelista"/>
        <w:spacing w:line="276" w:lineRule="auto"/>
        <w:rPr>
          <w:rFonts w:ascii="Tahoma" w:hAnsi="Tahoma" w:cs="Tahoma"/>
          <w:color w:val="000000" w:themeColor="text1"/>
          <w:sz w:val="24"/>
          <w:szCs w:val="24"/>
        </w:rPr>
      </w:pPr>
    </w:p>
    <w:p w:rsidR="006E4B1F" w:rsidRPr="001B181B" w:rsidRDefault="00417311" w:rsidP="005F574F">
      <w:pPr>
        <w:spacing w:line="276" w:lineRule="auto"/>
        <w:jc w:val="both"/>
        <w:rPr>
          <w:rFonts w:ascii="Tahoma" w:hAnsi="Tahoma" w:cs="Tahoma"/>
          <w:bCs/>
          <w:sz w:val="24"/>
          <w:szCs w:val="24"/>
        </w:rPr>
      </w:pPr>
      <w:r w:rsidRPr="001B181B">
        <w:rPr>
          <w:rFonts w:ascii="Tahoma" w:hAnsi="Tahoma" w:cs="Tahoma"/>
          <w:bCs/>
          <w:color w:val="000000" w:themeColor="text1"/>
          <w:sz w:val="24"/>
          <w:szCs w:val="24"/>
        </w:rPr>
        <w:t xml:space="preserve">Lo anterior, necesariamente debe ser </w:t>
      </w:r>
      <w:r w:rsidR="003571E0" w:rsidRPr="001B181B">
        <w:rPr>
          <w:rFonts w:ascii="Tahoma" w:hAnsi="Tahoma" w:cs="Tahoma"/>
          <w:bCs/>
          <w:color w:val="000000" w:themeColor="text1"/>
          <w:sz w:val="24"/>
          <w:szCs w:val="24"/>
        </w:rPr>
        <w:t>confrontado</w:t>
      </w:r>
      <w:r w:rsidR="00962DF1" w:rsidRPr="001B181B">
        <w:rPr>
          <w:rFonts w:ascii="Tahoma" w:hAnsi="Tahoma" w:cs="Tahoma"/>
          <w:bCs/>
          <w:color w:val="000000" w:themeColor="text1"/>
          <w:sz w:val="24"/>
          <w:szCs w:val="24"/>
        </w:rPr>
        <w:t xml:space="preserve"> </w:t>
      </w:r>
      <w:r w:rsidR="006E4B1F" w:rsidRPr="001B181B">
        <w:rPr>
          <w:rFonts w:ascii="Tahoma" w:hAnsi="Tahoma" w:cs="Tahoma"/>
          <w:bCs/>
          <w:color w:val="000000" w:themeColor="text1"/>
          <w:sz w:val="24"/>
          <w:szCs w:val="24"/>
        </w:rPr>
        <w:t>la</w:t>
      </w:r>
      <w:r w:rsidR="00962DF1" w:rsidRPr="001B181B">
        <w:rPr>
          <w:rFonts w:ascii="Tahoma" w:hAnsi="Tahoma" w:cs="Tahoma"/>
          <w:bCs/>
          <w:color w:val="000000" w:themeColor="text1"/>
          <w:sz w:val="24"/>
          <w:szCs w:val="24"/>
        </w:rPr>
        <w:t xml:space="preserve"> línea jurisprudencial trazada por la Sala de </w:t>
      </w:r>
      <w:r w:rsidR="00A15250" w:rsidRPr="001B181B">
        <w:rPr>
          <w:rFonts w:ascii="Tahoma" w:hAnsi="Tahoma" w:cs="Tahoma"/>
          <w:bCs/>
          <w:color w:val="000000" w:themeColor="text1"/>
          <w:sz w:val="24"/>
          <w:szCs w:val="24"/>
        </w:rPr>
        <w:t>Casación</w:t>
      </w:r>
      <w:r w:rsidR="00962DF1" w:rsidRPr="001B181B">
        <w:rPr>
          <w:rFonts w:ascii="Tahoma" w:hAnsi="Tahoma" w:cs="Tahoma"/>
          <w:bCs/>
          <w:color w:val="000000" w:themeColor="text1"/>
          <w:sz w:val="24"/>
          <w:szCs w:val="24"/>
        </w:rPr>
        <w:t xml:space="preserve"> Penal de la Corte Suprema de Justicia a partir de la sentencia </w:t>
      </w:r>
      <w:r w:rsidR="00CE6D80" w:rsidRPr="001B181B">
        <w:rPr>
          <w:rFonts w:ascii="Tahoma" w:hAnsi="Tahoma" w:cs="Tahoma"/>
          <w:bCs/>
          <w:color w:val="000000" w:themeColor="text1"/>
          <w:sz w:val="24"/>
          <w:szCs w:val="24"/>
        </w:rPr>
        <w:t xml:space="preserve">del </w:t>
      </w:r>
      <w:r w:rsidRPr="001B181B">
        <w:rPr>
          <w:rFonts w:ascii="Tahoma" w:hAnsi="Tahoma" w:cs="Tahoma"/>
          <w:bCs/>
          <w:color w:val="000000" w:themeColor="text1"/>
          <w:sz w:val="24"/>
          <w:szCs w:val="24"/>
        </w:rPr>
        <w:t>09 de marzo de 2.016. Rad. # 41760. SP2940-2016,</w:t>
      </w:r>
      <w:r w:rsidR="00962DF1" w:rsidRPr="001B181B">
        <w:rPr>
          <w:rFonts w:ascii="Tahoma" w:hAnsi="Tahoma" w:cs="Tahoma"/>
          <w:bCs/>
          <w:color w:val="000000" w:themeColor="text1"/>
          <w:sz w:val="24"/>
          <w:szCs w:val="24"/>
        </w:rPr>
        <w:t xml:space="preserve"> en la cual se adujo que en aquellos eventos </w:t>
      </w:r>
      <w:r w:rsidR="00B07F8A" w:rsidRPr="001B181B">
        <w:rPr>
          <w:rFonts w:ascii="Tahoma" w:hAnsi="Tahoma" w:cs="Tahoma"/>
          <w:bCs/>
          <w:color w:val="000000" w:themeColor="text1"/>
          <w:sz w:val="24"/>
          <w:szCs w:val="24"/>
        </w:rPr>
        <w:t>en los que el acusado de porte</w:t>
      </w:r>
      <w:r w:rsidR="006E4B1F" w:rsidRPr="001B181B">
        <w:rPr>
          <w:rFonts w:ascii="Tahoma" w:hAnsi="Tahoma" w:cs="Tahoma"/>
          <w:bCs/>
          <w:color w:val="000000" w:themeColor="text1"/>
          <w:sz w:val="24"/>
          <w:szCs w:val="24"/>
        </w:rPr>
        <w:t xml:space="preserve"> de estupefacientes</w:t>
      </w:r>
      <w:r w:rsidR="00B07F8A" w:rsidRPr="001B181B">
        <w:rPr>
          <w:rFonts w:ascii="Tahoma" w:hAnsi="Tahoma" w:cs="Tahoma"/>
          <w:bCs/>
          <w:color w:val="000000" w:themeColor="text1"/>
          <w:sz w:val="24"/>
          <w:szCs w:val="24"/>
        </w:rPr>
        <w:t xml:space="preserve"> incurra en un exceso</w:t>
      </w:r>
      <w:r w:rsidR="00962DF1" w:rsidRPr="001B181B">
        <w:rPr>
          <w:rFonts w:ascii="Tahoma" w:hAnsi="Tahoma" w:cs="Tahoma"/>
          <w:bCs/>
          <w:color w:val="000000" w:themeColor="text1"/>
          <w:sz w:val="24"/>
          <w:szCs w:val="24"/>
        </w:rPr>
        <w:t xml:space="preserve"> en los límites tolerados para la dosis personal, </w:t>
      </w:r>
      <w:r w:rsidR="00B07F8A" w:rsidRPr="001B181B">
        <w:rPr>
          <w:rFonts w:ascii="Tahoma" w:hAnsi="Tahoma" w:cs="Tahoma"/>
          <w:bCs/>
          <w:color w:val="000000" w:themeColor="text1"/>
          <w:sz w:val="24"/>
          <w:szCs w:val="24"/>
        </w:rPr>
        <w:t xml:space="preserve">se debería tener en cuenta </w:t>
      </w:r>
      <w:r w:rsidR="00962DF1" w:rsidRPr="001B181B">
        <w:rPr>
          <w:rFonts w:ascii="Tahoma" w:hAnsi="Tahoma" w:cs="Tahoma"/>
          <w:bCs/>
          <w:color w:val="000000" w:themeColor="text1"/>
          <w:sz w:val="24"/>
          <w:szCs w:val="24"/>
        </w:rPr>
        <w:t>la finalidad o el propósito que el sujeto agente pretenda darle a los narcóticos</w:t>
      </w:r>
      <w:r w:rsidR="00B07F8A" w:rsidRPr="001B181B">
        <w:rPr>
          <w:rFonts w:ascii="Tahoma" w:hAnsi="Tahoma" w:cs="Tahoma"/>
          <w:bCs/>
          <w:color w:val="000000" w:themeColor="text1"/>
          <w:sz w:val="24"/>
          <w:szCs w:val="24"/>
        </w:rPr>
        <w:t>, lo que</w:t>
      </w:r>
      <w:r w:rsidR="00962DF1" w:rsidRPr="001B181B">
        <w:rPr>
          <w:rFonts w:ascii="Tahoma" w:hAnsi="Tahoma" w:cs="Tahoma"/>
          <w:bCs/>
          <w:color w:val="000000" w:themeColor="text1"/>
          <w:sz w:val="24"/>
          <w:szCs w:val="24"/>
        </w:rPr>
        <w:t xml:space="preserve"> se constituía como una especie de ingrediente subjetivo del delito de tráfico de estupefacientes en </w:t>
      </w:r>
      <w:r w:rsidR="00962DF1" w:rsidRPr="001B181B">
        <w:rPr>
          <w:rFonts w:ascii="Tahoma" w:hAnsi="Tahoma" w:cs="Tahoma"/>
          <w:bCs/>
          <w:sz w:val="24"/>
          <w:szCs w:val="24"/>
        </w:rPr>
        <w:t>la modalidad de porte o de llevar consigo</w:t>
      </w:r>
      <w:r w:rsidR="00962DF1" w:rsidRPr="001B181B">
        <w:rPr>
          <w:rFonts w:ascii="Tahoma" w:hAnsi="Tahoma" w:cs="Tahoma"/>
          <w:sz w:val="24"/>
          <w:szCs w:val="24"/>
          <w:vertAlign w:val="superscript"/>
        </w:rPr>
        <w:footnoteReference w:id="1"/>
      </w:r>
      <w:r w:rsidRPr="001B181B">
        <w:rPr>
          <w:rFonts w:ascii="Tahoma" w:hAnsi="Tahoma" w:cs="Tahoma"/>
          <w:bCs/>
          <w:sz w:val="24"/>
          <w:szCs w:val="24"/>
        </w:rPr>
        <w:t>.</w:t>
      </w:r>
    </w:p>
    <w:p w:rsidR="00F52D22" w:rsidRPr="001B181B" w:rsidRDefault="00F52D22" w:rsidP="005F574F">
      <w:pPr>
        <w:spacing w:line="276" w:lineRule="auto"/>
        <w:jc w:val="both"/>
        <w:rPr>
          <w:rFonts w:ascii="Tahoma" w:hAnsi="Tahoma" w:cs="Tahoma"/>
          <w:bCs/>
          <w:sz w:val="24"/>
          <w:szCs w:val="24"/>
        </w:rPr>
      </w:pPr>
    </w:p>
    <w:p w:rsidR="006E4B1F" w:rsidRPr="001B181B" w:rsidRDefault="006E4B1F" w:rsidP="005F574F">
      <w:pPr>
        <w:spacing w:line="276" w:lineRule="auto"/>
        <w:jc w:val="both"/>
        <w:rPr>
          <w:rFonts w:ascii="Tahoma" w:hAnsi="Tahoma" w:cs="Tahoma"/>
          <w:bCs/>
          <w:sz w:val="24"/>
          <w:szCs w:val="24"/>
        </w:rPr>
      </w:pPr>
      <w:r w:rsidRPr="001B181B">
        <w:rPr>
          <w:rFonts w:ascii="Tahoma" w:hAnsi="Tahoma" w:cs="Tahoma"/>
          <w:bCs/>
          <w:sz w:val="24"/>
          <w:szCs w:val="24"/>
        </w:rPr>
        <w:t xml:space="preserve">Es de anotar que con esa línea jurisprudencial se le dio un vuelvo de 180º a la anterior línea de pensamiento </w:t>
      </w:r>
      <w:r w:rsidR="00614F42" w:rsidRPr="001B181B">
        <w:rPr>
          <w:rFonts w:ascii="Tahoma" w:hAnsi="Tahoma" w:cs="Tahoma"/>
          <w:bCs/>
          <w:sz w:val="24"/>
          <w:szCs w:val="24"/>
        </w:rPr>
        <w:t xml:space="preserve">que </w:t>
      </w:r>
      <w:r w:rsidRPr="001B181B">
        <w:rPr>
          <w:rFonts w:ascii="Tahoma" w:hAnsi="Tahoma" w:cs="Tahoma"/>
          <w:bCs/>
          <w:sz w:val="24"/>
          <w:szCs w:val="24"/>
        </w:rPr>
        <w:t xml:space="preserve">la Corte había trazado a partir de la sentencia del </w:t>
      </w:r>
      <w:r w:rsidRPr="001B181B">
        <w:rPr>
          <w:rFonts w:ascii="Tahoma" w:hAnsi="Tahoma" w:cs="Tahoma"/>
          <w:bCs/>
          <w:sz w:val="24"/>
          <w:szCs w:val="24"/>
        </w:rPr>
        <w:lastRenderedPageBreak/>
        <w:t>12 de noviembre 2</w:t>
      </w:r>
      <w:r w:rsidR="00DE331C" w:rsidRPr="001B181B">
        <w:rPr>
          <w:rFonts w:ascii="Tahoma" w:hAnsi="Tahoma" w:cs="Tahoma"/>
          <w:bCs/>
          <w:sz w:val="24"/>
          <w:szCs w:val="24"/>
        </w:rPr>
        <w:t>.</w:t>
      </w:r>
      <w:r w:rsidRPr="001B181B">
        <w:rPr>
          <w:rFonts w:ascii="Tahoma" w:hAnsi="Tahoma" w:cs="Tahoma"/>
          <w:bCs/>
          <w:sz w:val="24"/>
          <w:szCs w:val="24"/>
        </w:rPr>
        <w:t xml:space="preserve">014. Rad. # 42617, en la que se estableció que en aquellos eventos de porte de sustancias estupefacientes, con fines de consumo personal, cuando los narcóticos rebasaban en demasía los topes permitidos para la dosis personal, tales excesos ya no se erigían como una presunción de derecho respecto de la vulneración del interés jurídicamente protegido, sino que debían ser apreciados como una presunción legal que permitía prueba contrario, y por ende, cuando esa presunción era desvirtuada, porque se demostró que el Procesado iba a utilizar para su consumo personal una determinada cantidad de sustancias estupefacientes que rebasaban los topes permitidos para la dosis personal, tal comportamiento, por ausencia de antijuridicidad material, ya no que podía ser considerado como punible debido a que al incurrir en esa clase de procederes no se le estaría ocasionando daño alguno al interés jurídicamente protegido: la salud pública, ni a otros intereses jurídicos, ni derechos de terceras personas. </w:t>
      </w:r>
    </w:p>
    <w:p w:rsidR="006E4B1F" w:rsidRPr="001B181B" w:rsidRDefault="006E4B1F" w:rsidP="005F574F">
      <w:pPr>
        <w:spacing w:line="276" w:lineRule="auto"/>
        <w:jc w:val="both"/>
        <w:rPr>
          <w:rFonts w:ascii="Tahoma" w:hAnsi="Tahoma" w:cs="Tahoma"/>
          <w:bCs/>
          <w:sz w:val="24"/>
          <w:szCs w:val="24"/>
        </w:rPr>
      </w:pPr>
    </w:p>
    <w:p w:rsidR="006E4B1F" w:rsidRPr="001B181B" w:rsidRDefault="006E4B1F" w:rsidP="005F574F">
      <w:pPr>
        <w:spacing w:line="276" w:lineRule="auto"/>
        <w:jc w:val="both"/>
        <w:rPr>
          <w:rFonts w:ascii="Tahoma" w:eastAsia="Verdana" w:hAnsi="Tahoma" w:cs="Tahoma"/>
          <w:sz w:val="24"/>
          <w:szCs w:val="24"/>
        </w:rPr>
      </w:pPr>
      <w:r w:rsidRPr="001B181B">
        <w:rPr>
          <w:rFonts w:ascii="Tahoma" w:hAnsi="Tahoma" w:cs="Tahoma"/>
          <w:bCs/>
          <w:sz w:val="24"/>
          <w:szCs w:val="24"/>
        </w:rPr>
        <w:t xml:space="preserve">Pero, como ya se dijo, tal concepción varió a partir de </w:t>
      </w:r>
      <w:r w:rsidRPr="001B181B">
        <w:rPr>
          <w:rFonts w:ascii="Tahoma" w:eastAsia="Calibri" w:hAnsi="Tahoma" w:cs="Tahoma"/>
          <w:sz w:val="24"/>
          <w:szCs w:val="24"/>
        </w:rPr>
        <w:t xml:space="preserve">sentencia del 09 de marzo de 2.016. Rad. # 41760. SP2940-2016, en la cual se pasó del escenario de la antijuridicidad hacia el de tipicidad, </w:t>
      </w:r>
      <w:r w:rsidR="002C4AA2" w:rsidRPr="001B181B">
        <w:rPr>
          <w:rFonts w:ascii="Tahoma" w:eastAsia="Calibri" w:hAnsi="Tahoma" w:cs="Tahoma"/>
          <w:sz w:val="24"/>
          <w:szCs w:val="24"/>
        </w:rPr>
        <w:t xml:space="preserve">al establecerse que la finalidad que el sujeto agente pretenda darle a las sustancias psicotrópicas que porta, se constituía en una especie de ingrediente subjetivo del tipo penal, lo cual quiere decir </w:t>
      </w:r>
      <w:r w:rsidRPr="001B181B">
        <w:rPr>
          <w:rFonts w:ascii="Tahoma" w:eastAsia="Times New Roman" w:hAnsi="Tahoma" w:cs="Tahoma"/>
          <w:sz w:val="24"/>
          <w:szCs w:val="24"/>
          <w:lang w:val="es-ES"/>
        </w:rPr>
        <w:t xml:space="preserve">que </w:t>
      </w:r>
      <w:r w:rsidRPr="001B181B">
        <w:rPr>
          <w:rFonts w:ascii="Tahoma" w:eastAsia="Verdana" w:hAnsi="Tahoma" w:cs="Tahoma"/>
          <w:sz w:val="24"/>
          <w:szCs w:val="24"/>
        </w:rPr>
        <w:t>los eventos de excesos en los límites tolerados para la dosis personal, cuando la finalidad de los estupefacientes no sea otra diferente que la del consumo personal del acriminado, ya no se estaría ante una hipótesis de ausencia de antijuridicidad sino de atipicidad</w:t>
      </w:r>
      <w:r w:rsidR="002C4AA2" w:rsidRPr="001B181B">
        <w:rPr>
          <w:rFonts w:ascii="Tahoma" w:eastAsia="Verdana" w:hAnsi="Tahoma" w:cs="Tahoma"/>
          <w:sz w:val="24"/>
          <w:szCs w:val="24"/>
        </w:rPr>
        <w:t>.</w:t>
      </w:r>
    </w:p>
    <w:p w:rsidR="002C4AA2" w:rsidRPr="001B181B" w:rsidRDefault="002C4AA2" w:rsidP="005F574F">
      <w:pPr>
        <w:spacing w:line="276" w:lineRule="auto"/>
        <w:jc w:val="both"/>
        <w:rPr>
          <w:rFonts w:ascii="Tahoma" w:eastAsia="Verdana" w:hAnsi="Tahoma" w:cs="Tahoma"/>
          <w:sz w:val="24"/>
          <w:szCs w:val="24"/>
        </w:rPr>
      </w:pPr>
    </w:p>
    <w:p w:rsidR="002C4AA2" w:rsidRPr="001B181B" w:rsidRDefault="002C4AA2" w:rsidP="005F574F">
      <w:pPr>
        <w:spacing w:line="276" w:lineRule="auto"/>
        <w:jc w:val="both"/>
        <w:rPr>
          <w:rFonts w:ascii="Tahoma" w:eastAsia="Verdana" w:hAnsi="Tahoma" w:cs="Tahoma"/>
          <w:sz w:val="24"/>
          <w:szCs w:val="24"/>
        </w:rPr>
      </w:pPr>
      <w:r w:rsidRPr="001B181B">
        <w:rPr>
          <w:rFonts w:ascii="Tahoma" w:eastAsia="Verdana" w:hAnsi="Tahoma" w:cs="Tahoma"/>
          <w:sz w:val="24"/>
          <w:szCs w:val="24"/>
        </w:rPr>
        <w:t xml:space="preserve">Al aplicar lo anterior al caso en estudio, pese a que de manera precaria se hicieron unas acotaciones sobre la tipicidad, observa la Sala que el fallo absolutorio proferido en contra de los acusados se fundamentó en una hipótesis de ausencia de antijuridicidad o de lesividad, lo cual quiere decir que el </w:t>
      </w:r>
      <w:r w:rsidRPr="001B181B">
        <w:rPr>
          <w:rFonts w:ascii="Tahoma" w:eastAsia="Verdana" w:hAnsi="Tahoma" w:cs="Tahoma"/>
          <w:i/>
          <w:sz w:val="24"/>
          <w:szCs w:val="24"/>
        </w:rPr>
        <w:t xml:space="preserve">A quo </w:t>
      </w:r>
      <w:r w:rsidRPr="001B181B">
        <w:rPr>
          <w:rFonts w:ascii="Tahoma" w:eastAsia="Verdana" w:hAnsi="Tahoma" w:cs="Tahoma"/>
          <w:sz w:val="24"/>
          <w:szCs w:val="24"/>
        </w:rPr>
        <w:t xml:space="preserve">se basó en la revalidada línea jurisprudencial </w:t>
      </w:r>
      <w:r w:rsidR="0054193F" w:rsidRPr="001B181B">
        <w:rPr>
          <w:rFonts w:ascii="Tahoma" w:eastAsia="Verdana" w:hAnsi="Tahoma" w:cs="Tahoma"/>
          <w:sz w:val="24"/>
          <w:szCs w:val="24"/>
        </w:rPr>
        <w:t xml:space="preserve">que pregonaba </w:t>
      </w:r>
      <w:r w:rsidRPr="001B181B">
        <w:rPr>
          <w:rFonts w:ascii="Tahoma" w:eastAsia="Verdana" w:hAnsi="Tahoma" w:cs="Tahoma"/>
          <w:sz w:val="24"/>
          <w:szCs w:val="24"/>
        </w:rPr>
        <w:t>la Corte a partir de la sentencia del 12 de noviembre 2014. Rad. # 42617</w:t>
      </w:r>
      <w:r w:rsidR="00980FCC" w:rsidRPr="001B181B">
        <w:rPr>
          <w:rFonts w:ascii="Tahoma" w:eastAsia="Verdana" w:hAnsi="Tahoma" w:cs="Tahoma"/>
          <w:sz w:val="24"/>
          <w:szCs w:val="24"/>
        </w:rPr>
        <w:t>, la cual de haber sido aplicada</w:t>
      </w:r>
      <w:r w:rsidRPr="001B181B">
        <w:rPr>
          <w:rFonts w:ascii="Tahoma" w:eastAsia="Verdana" w:hAnsi="Tahoma" w:cs="Tahoma"/>
          <w:sz w:val="24"/>
          <w:szCs w:val="24"/>
        </w:rPr>
        <w:t xml:space="preserve"> en su debido contexto conllevaría a la conclusión consistente en que la conducta enrostrada en contra de los acusados si era </w:t>
      </w:r>
      <w:r w:rsidR="007E04B4" w:rsidRPr="001B181B">
        <w:rPr>
          <w:rFonts w:ascii="Tahoma" w:eastAsia="Verdana" w:hAnsi="Tahoma" w:cs="Tahoma"/>
          <w:sz w:val="24"/>
          <w:szCs w:val="24"/>
        </w:rPr>
        <w:t>antijurídica</w:t>
      </w:r>
      <w:r w:rsidRPr="001B181B">
        <w:rPr>
          <w:rFonts w:ascii="Tahoma" w:eastAsia="Verdana" w:hAnsi="Tahoma" w:cs="Tahoma"/>
          <w:sz w:val="24"/>
          <w:szCs w:val="24"/>
        </w:rPr>
        <w:t xml:space="preserve">, </w:t>
      </w:r>
      <w:r w:rsidR="007E04B4" w:rsidRPr="001B181B">
        <w:rPr>
          <w:rFonts w:ascii="Tahoma" w:eastAsia="Verdana" w:hAnsi="Tahoma" w:cs="Tahoma"/>
          <w:sz w:val="24"/>
          <w:szCs w:val="24"/>
        </w:rPr>
        <w:t xml:space="preserve">porque el transportar una sustancia estupefaciente que excede en 58,6 gramos los límites permitidos para la dosis personal, es obvio que dentro del escenario de </w:t>
      </w:r>
      <w:r w:rsidR="00AE428B" w:rsidRPr="001B181B">
        <w:rPr>
          <w:rFonts w:ascii="Tahoma" w:eastAsia="Verdana" w:hAnsi="Tahoma" w:cs="Tahoma"/>
          <w:sz w:val="24"/>
          <w:szCs w:val="24"/>
        </w:rPr>
        <w:t xml:space="preserve">la antijuridicidad material </w:t>
      </w:r>
      <w:r w:rsidR="007E04B4" w:rsidRPr="001B181B">
        <w:rPr>
          <w:rFonts w:ascii="Tahoma" w:eastAsia="Verdana" w:hAnsi="Tahoma" w:cs="Tahoma"/>
          <w:sz w:val="24"/>
          <w:szCs w:val="24"/>
        </w:rPr>
        <w:t xml:space="preserve">está generando una seria amenaza o puesta en riesgo del interés jurídicamente protegido: la salud </w:t>
      </w:r>
      <w:r w:rsidR="0054193F" w:rsidRPr="001B181B">
        <w:rPr>
          <w:rFonts w:ascii="Tahoma" w:eastAsia="Verdana" w:hAnsi="Tahoma" w:cs="Tahoma"/>
          <w:sz w:val="24"/>
          <w:szCs w:val="24"/>
        </w:rPr>
        <w:t>pública</w:t>
      </w:r>
      <w:r w:rsidR="007E04B4" w:rsidRPr="001B181B">
        <w:rPr>
          <w:rFonts w:ascii="Tahoma" w:eastAsia="Verdana" w:hAnsi="Tahoma" w:cs="Tahoma"/>
          <w:sz w:val="24"/>
          <w:szCs w:val="24"/>
        </w:rPr>
        <w:t>.</w:t>
      </w:r>
    </w:p>
    <w:p w:rsidR="007E04B4" w:rsidRPr="001B181B" w:rsidRDefault="007E04B4" w:rsidP="005F574F">
      <w:pPr>
        <w:spacing w:line="276" w:lineRule="auto"/>
        <w:jc w:val="both"/>
        <w:rPr>
          <w:rFonts w:ascii="Tahoma" w:eastAsia="Verdana" w:hAnsi="Tahoma" w:cs="Tahoma"/>
          <w:sz w:val="24"/>
          <w:szCs w:val="24"/>
        </w:rPr>
      </w:pPr>
    </w:p>
    <w:p w:rsidR="002955D5" w:rsidRPr="001B181B" w:rsidRDefault="007E04B4" w:rsidP="005F574F">
      <w:pPr>
        <w:spacing w:line="276" w:lineRule="auto"/>
        <w:jc w:val="both"/>
        <w:rPr>
          <w:rFonts w:ascii="Tahoma" w:eastAsia="Times New Roman" w:hAnsi="Tahoma" w:cs="Tahoma"/>
          <w:sz w:val="24"/>
          <w:szCs w:val="24"/>
        </w:rPr>
      </w:pPr>
      <w:r w:rsidRPr="001B181B">
        <w:rPr>
          <w:rFonts w:ascii="Tahoma" w:eastAsia="Verdana" w:hAnsi="Tahoma" w:cs="Tahoma"/>
          <w:sz w:val="24"/>
          <w:szCs w:val="24"/>
        </w:rPr>
        <w:t>Es más</w:t>
      </w:r>
      <w:r w:rsidR="008F1231" w:rsidRPr="001B181B">
        <w:rPr>
          <w:rFonts w:ascii="Tahoma" w:eastAsia="Verdana" w:hAnsi="Tahoma" w:cs="Tahoma"/>
          <w:sz w:val="24"/>
          <w:szCs w:val="24"/>
        </w:rPr>
        <w:t>,</w:t>
      </w:r>
      <w:r w:rsidRPr="001B181B">
        <w:rPr>
          <w:rFonts w:ascii="Tahoma" w:eastAsia="Verdana" w:hAnsi="Tahoma" w:cs="Tahoma"/>
          <w:sz w:val="24"/>
          <w:szCs w:val="24"/>
        </w:rPr>
        <w:t xml:space="preserve"> </w:t>
      </w:r>
      <w:r w:rsidR="0054193F" w:rsidRPr="001B181B">
        <w:rPr>
          <w:rFonts w:ascii="Tahoma" w:eastAsia="Verdana" w:hAnsi="Tahoma" w:cs="Tahoma"/>
          <w:sz w:val="24"/>
          <w:szCs w:val="24"/>
        </w:rPr>
        <w:t>esos</w:t>
      </w:r>
      <w:r w:rsidRPr="001B181B">
        <w:rPr>
          <w:rFonts w:ascii="Tahoma" w:eastAsia="Verdana" w:hAnsi="Tahoma" w:cs="Tahoma"/>
          <w:sz w:val="24"/>
          <w:szCs w:val="24"/>
        </w:rPr>
        <w:t xml:space="preserve"> intolerables excesos de los límites de la dosis personal, </w:t>
      </w:r>
      <w:r w:rsidR="0054193F" w:rsidRPr="001B181B">
        <w:rPr>
          <w:rFonts w:ascii="Tahoma" w:eastAsia="Verdana" w:hAnsi="Tahoma" w:cs="Tahoma"/>
          <w:sz w:val="24"/>
          <w:szCs w:val="24"/>
        </w:rPr>
        <w:t xml:space="preserve">de aplicar la nueva línea jurisprudencial trazada por la Corte a partir de la aludida sentencia del 09 de marzo de 2.016. Rad. # 41760. SP2940-2016, conspiran en contra de la situación jurídica de los Procesados, porque no es lógico ni factible pensar que </w:t>
      </w:r>
      <w:r w:rsidR="002955D5" w:rsidRPr="001B181B">
        <w:rPr>
          <w:rFonts w:ascii="Tahoma" w:eastAsia="Verdana" w:hAnsi="Tahoma" w:cs="Tahoma"/>
          <w:sz w:val="24"/>
          <w:szCs w:val="24"/>
        </w:rPr>
        <w:t xml:space="preserve">el propósito </w:t>
      </w:r>
      <w:r w:rsidR="0054193F" w:rsidRPr="001B181B">
        <w:rPr>
          <w:rFonts w:ascii="Tahoma" w:eastAsia="Verdana" w:hAnsi="Tahoma" w:cs="Tahoma"/>
          <w:sz w:val="24"/>
          <w:szCs w:val="24"/>
        </w:rPr>
        <w:t xml:space="preserve">de transportar semejantes </w:t>
      </w:r>
      <w:r w:rsidR="002955D5" w:rsidRPr="001B181B">
        <w:rPr>
          <w:rFonts w:ascii="Tahoma" w:eastAsia="Verdana" w:hAnsi="Tahoma" w:cs="Tahoma"/>
          <w:sz w:val="24"/>
          <w:szCs w:val="24"/>
        </w:rPr>
        <w:t xml:space="preserve">cantidades de narcóticos, tenga como única finalidad el consumo o el uso recreativo de los mismos por parte de los Procesados, o que se esté en presencia de una dosis de aprovisionamiento, máxime cuando la Defensa no hizo nada por demostrar tales hipótesis, lo cual era una obligación suya acorde </w:t>
      </w:r>
      <w:r w:rsidR="002955D5" w:rsidRPr="001B181B">
        <w:rPr>
          <w:rFonts w:ascii="Tahoma" w:eastAsia="Times New Roman" w:hAnsi="Tahoma" w:cs="Tahoma"/>
          <w:sz w:val="24"/>
          <w:szCs w:val="24"/>
        </w:rPr>
        <w:t>con lo regulado por el principio de la incumbencia probatoria.</w:t>
      </w:r>
    </w:p>
    <w:p w:rsidR="002955D5" w:rsidRPr="001B181B" w:rsidRDefault="002955D5" w:rsidP="005F574F">
      <w:pPr>
        <w:spacing w:line="276" w:lineRule="auto"/>
        <w:jc w:val="both"/>
        <w:rPr>
          <w:rFonts w:ascii="Tahoma" w:eastAsia="Times New Roman" w:hAnsi="Tahoma" w:cs="Tahoma"/>
          <w:sz w:val="24"/>
          <w:szCs w:val="24"/>
        </w:rPr>
      </w:pPr>
    </w:p>
    <w:p w:rsidR="002955D5" w:rsidRPr="001B181B" w:rsidRDefault="002955D5" w:rsidP="005F574F">
      <w:pPr>
        <w:spacing w:line="276" w:lineRule="auto"/>
        <w:jc w:val="both"/>
        <w:rPr>
          <w:rFonts w:ascii="Tahoma" w:eastAsia="Verdana" w:hAnsi="Tahoma" w:cs="Tahoma"/>
          <w:sz w:val="24"/>
          <w:szCs w:val="24"/>
        </w:rPr>
      </w:pPr>
      <w:r w:rsidRPr="001B181B">
        <w:rPr>
          <w:rFonts w:ascii="Tahoma" w:eastAsia="Times New Roman" w:hAnsi="Tahoma" w:cs="Tahoma"/>
          <w:sz w:val="24"/>
          <w:szCs w:val="24"/>
        </w:rPr>
        <w:t xml:space="preserve">Frente a lo anterior, en aquellos eventos de porte de estupefacientes en los cuales las sustancias psicotrópicas exceden de manera intolerable los límites permitidos para la dosis personal, la Corte se ha expresado de la siguiente manera: </w:t>
      </w:r>
      <w:r w:rsidRPr="001B181B">
        <w:rPr>
          <w:rFonts w:ascii="Tahoma" w:eastAsia="Verdana" w:hAnsi="Tahoma" w:cs="Tahoma"/>
          <w:sz w:val="24"/>
          <w:szCs w:val="24"/>
        </w:rPr>
        <w:t xml:space="preserve"> </w:t>
      </w:r>
    </w:p>
    <w:p w:rsidR="002955D5" w:rsidRPr="001B181B" w:rsidRDefault="002955D5" w:rsidP="006E4B1F">
      <w:pPr>
        <w:spacing w:line="276" w:lineRule="auto"/>
        <w:jc w:val="both"/>
        <w:rPr>
          <w:rFonts w:ascii="Tahoma" w:eastAsia="Verdana" w:hAnsi="Tahoma" w:cs="Tahoma"/>
          <w:sz w:val="24"/>
          <w:szCs w:val="24"/>
        </w:rPr>
      </w:pPr>
    </w:p>
    <w:p w:rsidR="002955D5" w:rsidRPr="001B181B" w:rsidRDefault="002955D5" w:rsidP="001B181B">
      <w:pPr>
        <w:ind w:left="567" w:right="505"/>
        <w:jc w:val="both"/>
        <w:rPr>
          <w:rFonts w:ascii="Tahoma" w:eastAsia="Verdana" w:hAnsi="Tahoma" w:cs="Tahoma"/>
          <w:sz w:val="22"/>
          <w:szCs w:val="24"/>
        </w:rPr>
      </w:pPr>
      <w:r w:rsidRPr="001B181B">
        <w:rPr>
          <w:rFonts w:ascii="Tahoma" w:eastAsia="Verdana" w:hAnsi="Tahoma" w:cs="Tahoma"/>
          <w:sz w:val="22"/>
          <w:szCs w:val="24"/>
        </w:rPr>
        <w:t>“Para terminar, debe advertir la Sala que en la situación fáctica y procesal aquí debatida no tiene cabida o aplicación la reciente tesis jurisprudencial expuesta en SP2940-2016, rad. 41760, del pasado 9 de marzo, de acuerdo con la cual en tratándose de la modalidad comportamental “llevar consigo” del artículo 376 de la Ley 599 de 2000 «…ha de sopesarse en todo caso el ánimo de ingesta de las sustancias, como ingrediente subjetivo o finalidad, [y] de ahí que el porte de una cantidad de droga compatible exclusivamente con ese propósito de consumo será una conducta atípica…».</w:t>
      </w:r>
    </w:p>
    <w:p w:rsidR="002955D5" w:rsidRPr="001B181B" w:rsidRDefault="002955D5" w:rsidP="001B181B">
      <w:pPr>
        <w:ind w:left="567" w:right="505"/>
        <w:jc w:val="both"/>
        <w:rPr>
          <w:rFonts w:ascii="Tahoma" w:eastAsia="Verdana" w:hAnsi="Tahoma" w:cs="Tahoma"/>
          <w:sz w:val="22"/>
          <w:szCs w:val="24"/>
        </w:rPr>
      </w:pPr>
    </w:p>
    <w:p w:rsidR="002955D5" w:rsidRPr="001B181B" w:rsidRDefault="002955D5" w:rsidP="001B181B">
      <w:pPr>
        <w:ind w:left="567" w:right="505"/>
        <w:jc w:val="both"/>
        <w:rPr>
          <w:rFonts w:ascii="Tahoma" w:eastAsia="Verdana" w:hAnsi="Tahoma" w:cs="Tahoma"/>
          <w:sz w:val="22"/>
          <w:szCs w:val="24"/>
        </w:rPr>
      </w:pPr>
      <w:r w:rsidRPr="001B181B">
        <w:rPr>
          <w:rFonts w:ascii="Tahoma" w:eastAsia="Verdana" w:hAnsi="Tahoma" w:cs="Tahoma"/>
          <w:sz w:val="22"/>
          <w:szCs w:val="24"/>
        </w:rPr>
        <w:t>(:::)</w:t>
      </w:r>
    </w:p>
    <w:p w:rsidR="002955D5" w:rsidRPr="001B181B" w:rsidRDefault="002955D5" w:rsidP="001B181B">
      <w:pPr>
        <w:ind w:left="567" w:right="505"/>
        <w:jc w:val="both"/>
        <w:rPr>
          <w:rFonts w:ascii="Tahoma" w:eastAsia="Verdana" w:hAnsi="Tahoma" w:cs="Tahoma"/>
          <w:sz w:val="22"/>
          <w:szCs w:val="24"/>
        </w:rPr>
      </w:pPr>
    </w:p>
    <w:p w:rsidR="002955D5" w:rsidRPr="001B181B" w:rsidRDefault="002955D5" w:rsidP="001B181B">
      <w:pPr>
        <w:ind w:left="567" w:right="505"/>
        <w:jc w:val="both"/>
        <w:rPr>
          <w:rFonts w:ascii="Tahoma" w:eastAsia="Verdana" w:hAnsi="Tahoma" w:cs="Tahoma"/>
          <w:sz w:val="22"/>
          <w:szCs w:val="24"/>
        </w:rPr>
      </w:pPr>
      <w:r w:rsidRPr="001B181B">
        <w:rPr>
          <w:rFonts w:ascii="Tahoma" w:eastAsia="Verdana" w:hAnsi="Tahoma" w:cs="Tahoma"/>
          <w:sz w:val="22"/>
          <w:szCs w:val="24"/>
        </w:rPr>
        <w:t>Las consideraciones que anteceden no son aplicables en el asunto analizado, habida cuenta que, en primer lugar, el procesado se allanó o aceptó su responsabilidad a la conducta punible imputada, lo que equivale a decir que confesó o reconoció que la sustancia alucinógena que llevaba consigo, esto es, marihuana en cantidad de cuatrocientos noventa y cinco (495) gramos, la conservaba con una finalidad distinta al consumo personal.</w:t>
      </w:r>
    </w:p>
    <w:p w:rsidR="002955D5" w:rsidRPr="001B181B" w:rsidRDefault="002955D5" w:rsidP="001B181B">
      <w:pPr>
        <w:ind w:left="567" w:right="505"/>
        <w:jc w:val="both"/>
        <w:rPr>
          <w:rFonts w:ascii="Tahoma" w:eastAsia="Verdana" w:hAnsi="Tahoma" w:cs="Tahoma"/>
          <w:sz w:val="22"/>
          <w:szCs w:val="24"/>
        </w:rPr>
      </w:pPr>
    </w:p>
    <w:p w:rsidR="002955D5" w:rsidRPr="001B181B" w:rsidRDefault="002955D5" w:rsidP="001B181B">
      <w:pPr>
        <w:ind w:left="567" w:right="505"/>
        <w:jc w:val="both"/>
        <w:rPr>
          <w:rFonts w:ascii="Tahoma" w:eastAsia="Verdana" w:hAnsi="Tahoma" w:cs="Tahoma"/>
          <w:sz w:val="22"/>
          <w:szCs w:val="24"/>
        </w:rPr>
      </w:pPr>
      <w:r w:rsidRPr="001B181B">
        <w:rPr>
          <w:rFonts w:ascii="Tahoma" w:eastAsia="Verdana" w:hAnsi="Tahoma" w:cs="Tahoma"/>
          <w:sz w:val="22"/>
          <w:szCs w:val="24"/>
        </w:rPr>
        <w:t>En segundo término, el enjuiciado nunca, bien sea en el instante en que fue capturado, en la audiencia de formulación de imputación, o en la de individualización de pena, en las que contó con la asistencia de un abogado de confianza, expresó o aludió tener la condición de adicto a la droga incautada.</w:t>
      </w:r>
    </w:p>
    <w:p w:rsidR="002955D5" w:rsidRPr="001B181B" w:rsidRDefault="002955D5" w:rsidP="001B181B">
      <w:pPr>
        <w:ind w:left="567" w:right="505"/>
        <w:jc w:val="both"/>
        <w:rPr>
          <w:rFonts w:ascii="Tahoma" w:eastAsia="Verdana" w:hAnsi="Tahoma" w:cs="Tahoma"/>
          <w:sz w:val="22"/>
          <w:szCs w:val="24"/>
        </w:rPr>
      </w:pPr>
    </w:p>
    <w:p w:rsidR="002955D5" w:rsidRPr="001B181B" w:rsidRDefault="002955D5" w:rsidP="001B181B">
      <w:pPr>
        <w:ind w:left="567" w:right="505"/>
        <w:jc w:val="both"/>
        <w:rPr>
          <w:rFonts w:ascii="Tahoma" w:eastAsia="Verdana" w:hAnsi="Tahoma" w:cs="Tahoma"/>
          <w:sz w:val="22"/>
          <w:szCs w:val="24"/>
        </w:rPr>
      </w:pPr>
      <w:r w:rsidRPr="001B181B">
        <w:rPr>
          <w:rFonts w:ascii="Tahoma" w:eastAsia="Verdana" w:hAnsi="Tahoma" w:cs="Tahoma"/>
          <w:sz w:val="22"/>
          <w:szCs w:val="24"/>
        </w:rPr>
        <w:t>Por otra parte, en tercer lugar, si bien es cierto en el expediente obra una declaración ante Notario Público en la que quien refiere ser el progenitor del encausado asegura que éste “es adicto al consumo de marihuana, el cual no lo dijo en la aud</w:t>
      </w:r>
      <w:r w:rsidR="004F5330">
        <w:rPr>
          <w:rFonts w:ascii="Tahoma" w:eastAsia="Verdana" w:hAnsi="Tahoma" w:cs="Tahoma"/>
          <w:sz w:val="22"/>
          <w:szCs w:val="24"/>
        </w:rPr>
        <w:t>iencia por pena con la familia”</w:t>
      </w:r>
      <w:r w:rsidRPr="001B181B">
        <w:rPr>
          <w:rFonts w:ascii="Tahoma" w:eastAsia="Verdana" w:hAnsi="Tahoma" w:cs="Tahoma"/>
          <w:sz w:val="22"/>
          <w:szCs w:val="24"/>
        </w:rPr>
        <w:t>, también es verdad que tal manifestación no puede ser valorada por la potísima razón de que se allegó de manera informal cuando la actuación se encontraba al despacho del juez a-quo para la redacción de la sentencia y al parecer con el memorial con el que el procesado confirió poder a otro profesional del derecho, lo cual implica que ese documento no fue conocido ni controvertido por la parte que regentó la pretensión punitiva del Estado en este asunto, dentro de las oportunidades legales para el respectivo debate.</w:t>
      </w:r>
    </w:p>
    <w:p w:rsidR="002955D5" w:rsidRPr="001B181B" w:rsidRDefault="002955D5" w:rsidP="001B181B">
      <w:pPr>
        <w:ind w:left="567" w:right="505"/>
        <w:jc w:val="both"/>
        <w:rPr>
          <w:rFonts w:ascii="Tahoma" w:eastAsia="Verdana" w:hAnsi="Tahoma" w:cs="Tahoma"/>
          <w:sz w:val="22"/>
          <w:szCs w:val="24"/>
        </w:rPr>
      </w:pPr>
    </w:p>
    <w:p w:rsidR="002955D5" w:rsidRPr="001B181B" w:rsidRDefault="002955D5" w:rsidP="001B181B">
      <w:pPr>
        <w:ind w:left="567" w:right="505"/>
        <w:jc w:val="both"/>
        <w:rPr>
          <w:rFonts w:ascii="Tahoma" w:eastAsia="Verdana" w:hAnsi="Tahoma" w:cs="Tahoma"/>
          <w:sz w:val="22"/>
          <w:szCs w:val="24"/>
        </w:rPr>
      </w:pPr>
      <w:r w:rsidRPr="001B181B">
        <w:rPr>
          <w:rFonts w:ascii="Tahoma" w:eastAsia="Verdana" w:hAnsi="Tahoma" w:cs="Tahoma"/>
          <w:sz w:val="22"/>
          <w:szCs w:val="24"/>
        </w:rPr>
        <w:t>Finalmente, en cuarto lugar, si en gracia de discusión la aludida condición de adicto pudiese ser objeto de alguna valoración, en ausencia de otros elementos de conocimiento válidos y de acuerdo con los contornos fácticos del caso, esto es, atendida la forma en que el procesado llevaba dispuesta la sustancia alucinógena (compactada y debidamente embalada), el lugar en el que fue aprehendido (un sector urbano, en vía pública), así como la cantidad de droga (cuatrocientos noventa y cinco gramos de marihuana), la Sala no encuentra asidero cierto y admisible para deducir razonablemente que ese considerable volumen de estupefaciente era el que el acusado necesitaba atendida su condición personal por el presunto grado de adicción, con sujeción a los lineamientos de la sentencia atrás rememorada….”</w:t>
      </w:r>
      <w:r w:rsidRPr="001B181B">
        <w:rPr>
          <w:rFonts w:ascii="Tahoma" w:eastAsia="Verdana" w:hAnsi="Tahoma" w:cs="Tahoma"/>
          <w:sz w:val="22"/>
          <w:szCs w:val="24"/>
          <w:vertAlign w:val="superscript"/>
        </w:rPr>
        <w:footnoteReference w:id="2"/>
      </w:r>
      <w:r w:rsidRPr="001B181B">
        <w:rPr>
          <w:rFonts w:ascii="Tahoma" w:eastAsia="Verdana" w:hAnsi="Tahoma" w:cs="Tahoma"/>
          <w:sz w:val="22"/>
          <w:szCs w:val="24"/>
        </w:rPr>
        <w:t>.</w:t>
      </w:r>
    </w:p>
    <w:p w:rsidR="007E04B4" w:rsidRPr="001B181B" w:rsidRDefault="007E04B4" w:rsidP="006E4B1F">
      <w:pPr>
        <w:spacing w:line="276" w:lineRule="auto"/>
        <w:jc w:val="both"/>
        <w:rPr>
          <w:rFonts w:ascii="Tahoma" w:eastAsia="Verdana" w:hAnsi="Tahoma" w:cs="Tahoma"/>
          <w:sz w:val="24"/>
          <w:szCs w:val="24"/>
        </w:rPr>
      </w:pPr>
      <w:r w:rsidRPr="001B181B">
        <w:rPr>
          <w:rFonts w:ascii="Tahoma" w:eastAsia="Verdana" w:hAnsi="Tahoma" w:cs="Tahoma"/>
          <w:sz w:val="24"/>
          <w:szCs w:val="24"/>
        </w:rPr>
        <w:t xml:space="preserve"> </w:t>
      </w:r>
    </w:p>
    <w:p w:rsidR="005D34CB" w:rsidRPr="001B181B" w:rsidRDefault="002955D5" w:rsidP="005F574F">
      <w:pPr>
        <w:spacing w:line="276" w:lineRule="auto"/>
        <w:jc w:val="both"/>
        <w:rPr>
          <w:rFonts w:ascii="Tahoma" w:hAnsi="Tahoma" w:cs="Tahoma"/>
          <w:bCs/>
          <w:sz w:val="24"/>
          <w:szCs w:val="24"/>
        </w:rPr>
      </w:pPr>
      <w:r w:rsidRPr="001B181B">
        <w:rPr>
          <w:rFonts w:ascii="Tahoma" w:eastAsia="Verdana" w:hAnsi="Tahoma" w:cs="Tahoma"/>
          <w:sz w:val="24"/>
          <w:szCs w:val="24"/>
        </w:rPr>
        <w:lastRenderedPageBreak/>
        <w:t>Lo antes expuesto no quiere decir que la Colegiatura desconozca</w:t>
      </w:r>
      <w:r w:rsidR="005D34CB" w:rsidRPr="001B181B">
        <w:rPr>
          <w:rFonts w:ascii="Tahoma" w:eastAsia="Verdana" w:hAnsi="Tahoma" w:cs="Tahoma"/>
          <w:sz w:val="24"/>
          <w:szCs w:val="24"/>
        </w:rPr>
        <w:t xml:space="preserve">, como bien se desprende de lo establecido </w:t>
      </w:r>
      <w:r w:rsidR="005D34CB" w:rsidRPr="001B181B">
        <w:rPr>
          <w:rFonts w:ascii="Tahoma" w:hAnsi="Tahoma" w:cs="Tahoma"/>
          <w:color w:val="000000" w:themeColor="text1"/>
          <w:sz w:val="24"/>
          <w:szCs w:val="24"/>
        </w:rPr>
        <w:t>en los artículos 29 y 250 de la Carta, en consonancia con el artículo 7º C.P.P.</w:t>
      </w:r>
      <w:r w:rsidR="001F7710" w:rsidRPr="001B181B">
        <w:rPr>
          <w:rFonts w:ascii="Tahoma" w:hAnsi="Tahoma" w:cs="Tahoma"/>
          <w:color w:val="000000" w:themeColor="text1"/>
          <w:sz w:val="24"/>
          <w:szCs w:val="24"/>
        </w:rPr>
        <w:t>,</w:t>
      </w:r>
      <w:r w:rsidR="005D34CB" w:rsidRPr="001B181B">
        <w:rPr>
          <w:rFonts w:ascii="Tahoma" w:hAnsi="Tahoma" w:cs="Tahoma"/>
          <w:color w:val="000000" w:themeColor="text1"/>
          <w:sz w:val="24"/>
          <w:szCs w:val="24"/>
        </w:rPr>
        <w:t xml:space="preserve"> </w:t>
      </w:r>
      <w:r w:rsidR="005D34CB" w:rsidRPr="001B181B">
        <w:rPr>
          <w:rFonts w:ascii="Tahoma" w:eastAsia="Verdana" w:hAnsi="Tahoma" w:cs="Tahoma"/>
          <w:sz w:val="24"/>
          <w:szCs w:val="24"/>
        </w:rPr>
        <w:t xml:space="preserve">que la carga de la prueba le corresponda a la Fiscalía, por lo que es obvio que </w:t>
      </w:r>
      <w:r w:rsidR="005D34CB" w:rsidRPr="001B181B">
        <w:rPr>
          <w:rFonts w:ascii="Tahoma" w:hAnsi="Tahoma" w:cs="Tahoma"/>
          <w:color w:val="000000" w:themeColor="text1"/>
          <w:sz w:val="24"/>
          <w:szCs w:val="24"/>
        </w:rPr>
        <w:t>en aquellas hipótesis de tráfico de estupefacientes en las cuales el Ente Acusador no haya podido cumplir con esa carga probatoria de demostrar que el propósito o la intención del sujeto agente era uno diferente que aquel relacionado con el simple y mero consumo personal de los narcóticos o de su uso recreativo, se debía proferir una sentencia contraria a sus pretensiones punitivas</w:t>
      </w:r>
      <w:r w:rsidR="005D34CB" w:rsidRPr="001B181B">
        <w:rPr>
          <w:rStyle w:val="Refdenotaalpie"/>
          <w:rFonts w:ascii="Tahoma" w:hAnsi="Tahoma" w:cs="Tahoma"/>
          <w:color w:val="000000" w:themeColor="text1"/>
          <w:sz w:val="24"/>
          <w:szCs w:val="24"/>
        </w:rPr>
        <w:footnoteReference w:id="3"/>
      </w:r>
      <w:r w:rsidR="005D34CB" w:rsidRPr="001B181B">
        <w:rPr>
          <w:rFonts w:ascii="Tahoma" w:hAnsi="Tahoma" w:cs="Tahoma"/>
          <w:color w:val="000000" w:themeColor="text1"/>
          <w:sz w:val="24"/>
          <w:szCs w:val="24"/>
        </w:rPr>
        <w:t xml:space="preserve">. Pero ello para nada releva a la Defensa de sus deberes y obligaciones probatorias, ya que </w:t>
      </w:r>
      <w:r w:rsidR="005D34CB" w:rsidRPr="001B181B">
        <w:rPr>
          <w:rFonts w:ascii="Tahoma" w:hAnsi="Tahoma" w:cs="Tahoma"/>
          <w:bCs/>
          <w:sz w:val="24"/>
          <w:szCs w:val="24"/>
        </w:rPr>
        <w:t>acorde con el esquema adversarial que es propio del sistema penal acusatorio que nos rige y según los postulados que orientan el denominado principio de «l</w:t>
      </w:r>
      <w:r w:rsidR="005D34CB" w:rsidRPr="001B181B">
        <w:rPr>
          <w:rFonts w:ascii="Tahoma" w:hAnsi="Tahoma" w:cs="Tahoma"/>
          <w:bCs/>
          <w:i/>
          <w:sz w:val="24"/>
          <w:szCs w:val="24"/>
        </w:rPr>
        <w:t>a incumbencia probatoria»</w:t>
      </w:r>
      <w:r w:rsidR="005D34CB" w:rsidRPr="001B181B">
        <w:rPr>
          <w:rFonts w:ascii="Tahoma" w:hAnsi="Tahoma" w:cs="Tahoma"/>
          <w:sz w:val="24"/>
          <w:szCs w:val="24"/>
          <w:vertAlign w:val="superscript"/>
        </w:rPr>
        <w:footnoteReference w:id="4"/>
      </w:r>
      <w:r w:rsidR="005D34CB" w:rsidRPr="001B181B">
        <w:rPr>
          <w:rFonts w:ascii="Tahoma" w:hAnsi="Tahoma" w:cs="Tahoma"/>
          <w:bCs/>
          <w:i/>
          <w:sz w:val="24"/>
          <w:szCs w:val="24"/>
        </w:rPr>
        <w:t xml:space="preserve">, </w:t>
      </w:r>
      <w:r w:rsidR="005D34CB" w:rsidRPr="001B181B">
        <w:rPr>
          <w:rFonts w:ascii="Tahoma" w:hAnsi="Tahoma" w:cs="Tahoma"/>
          <w:bCs/>
          <w:sz w:val="24"/>
          <w:szCs w:val="24"/>
        </w:rPr>
        <w:t xml:space="preserve">en aquellos eventos en los cuales la Defensa pretenda proponer una hipótesis tendiente a desvirtuar o a refutar la que ha sido propuesta por la Fiscalía, a fin de procurar el éxito de sus pretensiones es obvio que no se encuentra eximida de acreditar o de demostrar los supuestos de hecho en los que se fundamenta la tesis esgrimida en pro de sus intereses. Lo cual quiere decir que a pesar de que la carga de la prueba la tiene la Fiscalía, de igual forma la Defensa en aquellos eventos en los cuales pretenda refutar la teoría del caso propuesta por el Ente Acusador, si quiere salir avante en sus pretensiones, no debe quedarse de brazos cruzados, y más por el contrario le asiste el deber de suministrar las pruebas con las cuales pueda demostrar la hipótesis propuesta. </w:t>
      </w:r>
    </w:p>
    <w:p w:rsidR="005D34CB" w:rsidRPr="001B181B" w:rsidRDefault="005D34CB" w:rsidP="005F574F">
      <w:pPr>
        <w:spacing w:line="276" w:lineRule="auto"/>
        <w:jc w:val="both"/>
        <w:rPr>
          <w:rFonts w:ascii="Tahoma" w:hAnsi="Tahoma" w:cs="Tahoma"/>
          <w:bCs/>
          <w:sz w:val="24"/>
          <w:szCs w:val="24"/>
        </w:rPr>
      </w:pPr>
    </w:p>
    <w:p w:rsidR="002429E7" w:rsidRPr="001B181B" w:rsidRDefault="005D34CB" w:rsidP="005F574F">
      <w:pPr>
        <w:spacing w:line="276" w:lineRule="auto"/>
        <w:jc w:val="both"/>
        <w:rPr>
          <w:rFonts w:ascii="Tahoma" w:hAnsi="Tahoma" w:cs="Tahoma"/>
          <w:bCs/>
          <w:sz w:val="24"/>
          <w:szCs w:val="24"/>
        </w:rPr>
      </w:pPr>
      <w:r w:rsidRPr="001B181B">
        <w:rPr>
          <w:rFonts w:ascii="Tahoma" w:hAnsi="Tahoma" w:cs="Tahoma"/>
          <w:bCs/>
          <w:sz w:val="24"/>
          <w:szCs w:val="24"/>
        </w:rPr>
        <w:t xml:space="preserve">Lo dicho hasta ahora, es suficiente para que la Sala concluya que </w:t>
      </w:r>
      <w:r w:rsidR="002429E7" w:rsidRPr="001B181B">
        <w:rPr>
          <w:rFonts w:ascii="Tahoma" w:hAnsi="Tahoma" w:cs="Tahoma"/>
          <w:bCs/>
          <w:sz w:val="24"/>
          <w:szCs w:val="24"/>
        </w:rPr>
        <w:t xml:space="preserve">en el presente asunto </w:t>
      </w:r>
      <w:r w:rsidRPr="001B181B">
        <w:rPr>
          <w:rFonts w:ascii="Tahoma" w:hAnsi="Tahoma" w:cs="Tahoma"/>
          <w:bCs/>
          <w:sz w:val="24"/>
          <w:szCs w:val="24"/>
        </w:rPr>
        <w:t xml:space="preserve">el Juez </w:t>
      </w:r>
      <w:r w:rsidRPr="001B181B">
        <w:rPr>
          <w:rFonts w:ascii="Tahoma" w:hAnsi="Tahoma" w:cs="Tahoma"/>
          <w:bCs/>
          <w:i/>
          <w:sz w:val="24"/>
          <w:szCs w:val="24"/>
        </w:rPr>
        <w:t xml:space="preserve">A quo </w:t>
      </w:r>
      <w:r w:rsidR="002429E7" w:rsidRPr="001B181B">
        <w:rPr>
          <w:rFonts w:ascii="Tahoma" w:hAnsi="Tahoma" w:cs="Tahoma"/>
          <w:bCs/>
          <w:sz w:val="24"/>
          <w:szCs w:val="24"/>
        </w:rPr>
        <w:t>interpretó de manera</w:t>
      </w:r>
      <w:r w:rsidRPr="001B181B">
        <w:rPr>
          <w:rFonts w:ascii="Tahoma" w:hAnsi="Tahoma" w:cs="Tahoma"/>
          <w:bCs/>
          <w:sz w:val="24"/>
          <w:szCs w:val="24"/>
        </w:rPr>
        <w:t xml:space="preserve"> </w:t>
      </w:r>
      <w:r w:rsidR="002429E7" w:rsidRPr="001B181B">
        <w:rPr>
          <w:rFonts w:ascii="Tahoma" w:hAnsi="Tahoma" w:cs="Tahoma"/>
          <w:bCs/>
          <w:sz w:val="24"/>
          <w:szCs w:val="24"/>
        </w:rPr>
        <w:t xml:space="preserve">errónea una revalidada línea jurisprudencial, que de haber entendido correctamente, seguro que habría llegado a la conclusión consistente en que el transporte de una sustancia estupefaciente que excedía en más de 50 veces los límites legales permitidos para la dosis personal de cocaína, si generaba de manera eficaz una amenaza o puesta en riesgo a la salud pública. </w:t>
      </w:r>
      <w:r w:rsidR="00E3168C" w:rsidRPr="001B181B">
        <w:rPr>
          <w:rFonts w:ascii="Tahoma" w:hAnsi="Tahoma" w:cs="Tahoma"/>
          <w:bCs/>
          <w:sz w:val="24"/>
          <w:szCs w:val="24"/>
        </w:rPr>
        <w:t xml:space="preserve">Pues de </w:t>
      </w:r>
      <w:r w:rsidR="002429E7" w:rsidRPr="001B181B">
        <w:rPr>
          <w:rFonts w:ascii="Tahoma" w:hAnsi="Tahoma" w:cs="Tahoma"/>
          <w:bCs/>
          <w:sz w:val="24"/>
          <w:szCs w:val="24"/>
        </w:rPr>
        <w:t xml:space="preserve">haber aplicado en debida forma la nueva línea jurisprudencial, o sea aquella que establece que la intención o propósito del porte del sujeto agente funge como un ingrediente subjetivo del tipo, seguramente que también hubiera llegado a la conclusión que ante semejantes despropósitos o excesos, se </w:t>
      </w:r>
      <w:r w:rsidR="00806CB6" w:rsidRPr="001B181B">
        <w:rPr>
          <w:rFonts w:ascii="Tahoma" w:hAnsi="Tahoma" w:cs="Tahoma"/>
          <w:bCs/>
          <w:sz w:val="24"/>
          <w:szCs w:val="24"/>
        </w:rPr>
        <w:t>podía</w:t>
      </w:r>
      <w:r w:rsidR="002429E7" w:rsidRPr="001B181B">
        <w:rPr>
          <w:rFonts w:ascii="Tahoma" w:hAnsi="Tahoma" w:cs="Tahoma"/>
          <w:bCs/>
          <w:sz w:val="24"/>
          <w:szCs w:val="24"/>
        </w:rPr>
        <w:t xml:space="preserve"> inferir que el propósito de los Procesados al transportar las sustancias psicotrópicas que le fueron incautadas, era uno completamente diferente que el de su aprovisionamiento o su consumo personal.</w:t>
      </w:r>
    </w:p>
    <w:p w:rsidR="002429E7" w:rsidRPr="001B181B" w:rsidRDefault="002429E7" w:rsidP="005F574F">
      <w:pPr>
        <w:spacing w:line="276" w:lineRule="auto"/>
        <w:jc w:val="both"/>
        <w:rPr>
          <w:rFonts w:ascii="Tahoma" w:hAnsi="Tahoma" w:cs="Tahoma"/>
          <w:bCs/>
          <w:sz w:val="24"/>
          <w:szCs w:val="24"/>
        </w:rPr>
      </w:pPr>
    </w:p>
    <w:p w:rsidR="00B44F9E" w:rsidRPr="001B181B" w:rsidRDefault="002429E7" w:rsidP="005F574F">
      <w:pPr>
        <w:spacing w:line="276" w:lineRule="auto"/>
        <w:jc w:val="both"/>
        <w:rPr>
          <w:rFonts w:ascii="Tahoma" w:hAnsi="Tahoma" w:cs="Tahoma"/>
          <w:color w:val="000000" w:themeColor="text1"/>
          <w:sz w:val="24"/>
          <w:szCs w:val="24"/>
        </w:rPr>
      </w:pPr>
      <w:r w:rsidRPr="001B181B">
        <w:rPr>
          <w:rFonts w:ascii="Tahoma" w:hAnsi="Tahoma" w:cs="Tahoma"/>
          <w:bCs/>
          <w:sz w:val="24"/>
          <w:szCs w:val="24"/>
        </w:rPr>
        <w:t xml:space="preserve">Siendo </w:t>
      </w:r>
      <w:r w:rsidR="00B44F9E" w:rsidRPr="001B181B">
        <w:rPr>
          <w:rFonts w:ascii="Tahoma" w:hAnsi="Tahoma" w:cs="Tahoma"/>
          <w:bCs/>
          <w:sz w:val="24"/>
          <w:szCs w:val="24"/>
        </w:rPr>
        <w:t>así</w:t>
      </w:r>
      <w:r w:rsidRPr="001B181B">
        <w:rPr>
          <w:rFonts w:ascii="Tahoma" w:hAnsi="Tahoma" w:cs="Tahoma"/>
          <w:bCs/>
          <w:sz w:val="24"/>
          <w:szCs w:val="24"/>
        </w:rPr>
        <w:t xml:space="preserve"> las cosas, </w:t>
      </w:r>
      <w:r w:rsidR="00134DE6" w:rsidRPr="001B181B">
        <w:rPr>
          <w:rFonts w:ascii="Tahoma" w:hAnsi="Tahoma" w:cs="Tahoma"/>
          <w:color w:val="000000" w:themeColor="text1"/>
          <w:sz w:val="24"/>
          <w:szCs w:val="24"/>
        </w:rPr>
        <w:t xml:space="preserve">la Sala es de la opinión que </w:t>
      </w:r>
      <w:r w:rsidR="002829D4" w:rsidRPr="001B181B">
        <w:rPr>
          <w:rFonts w:ascii="Tahoma" w:hAnsi="Tahoma" w:cs="Tahoma"/>
          <w:color w:val="000000" w:themeColor="text1"/>
          <w:sz w:val="24"/>
          <w:szCs w:val="24"/>
        </w:rPr>
        <w:t>en el presente asunto, contrario a lo</w:t>
      </w:r>
      <w:r w:rsidR="006D120B" w:rsidRPr="001B181B">
        <w:rPr>
          <w:rFonts w:ascii="Tahoma" w:hAnsi="Tahoma" w:cs="Tahoma"/>
          <w:color w:val="000000" w:themeColor="text1"/>
          <w:sz w:val="24"/>
          <w:szCs w:val="24"/>
        </w:rPr>
        <w:t xml:space="preserve"> argumentado por el Juez</w:t>
      </w:r>
      <w:r w:rsidRPr="001B181B">
        <w:rPr>
          <w:rFonts w:ascii="Tahoma" w:hAnsi="Tahoma" w:cs="Tahoma"/>
          <w:color w:val="000000" w:themeColor="text1"/>
          <w:sz w:val="24"/>
          <w:szCs w:val="24"/>
        </w:rPr>
        <w:t xml:space="preserve"> </w:t>
      </w:r>
      <w:r w:rsidRPr="001B181B">
        <w:rPr>
          <w:rFonts w:ascii="Tahoma" w:hAnsi="Tahoma" w:cs="Tahoma"/>
          <w:i/>
          <w:color w:val="000000" w:themeColor="text1"/>
          <w:sz w:val="24"/>
          <w:szCs w:val="24"/>
        </w:rPr>
        <w:t>A quo</w:t>
      </w:r>
      <w:r w:rsidR="002829D4" w:rsidRPr="001B181B">
        <w:rPr>
          <w:rFonts w:ascii="Tahoma" w:hAnsi="Tahoma" w:cs="Tahoma"/>
          <w:color w:val="000000" w:themeColor="text1"/>
          <w:sz w:val="24"/>
          <w:szCs w:val="24"/>
        </w:rPr>
        <w:t xml:space="preserve">, </w:t>
      </w:r>
      <w:r w:rsidRPr="001B181B">
        <w:rPr>
          <w:rFonts w:ascii="Tahoma" w:hAnsi="Tahoma" w:cs="Tahoma"/>
          <w:color w:val="000000" w:themeColor="text1"/>
          <w:sz w:val="24"/>
          <w:szCs w:val="24"/>
        </w:rPr>
        <w:t>si se satisfacían con todos los</w:t>
      </w:r>
      <w:r w:rsidR="00A5699B" w:rsidRPr="001B181B">
        <w:rPr>
          <w:rFonts w:ascii="Tahoma" w:hAnsi="Tahoma" w:cs="Tahoma"/>
          <w:color w:val="000000" w:themeColor="text1"/>
          <w:sz w:val="24"/>
          <w:szCs w:val="24"/>
        </w:rPr>
        <w:t xml:space="preserve"> requisitos exigidos por el artí</w:t>
      </w:r>
      <w:r w:rsidRPr="001B181B">
        <w:rPr>
          <w:rFonts w:ascii="Tahoma" w:hAnsi="Tahoma" w:cs="Tahoma"/>
          <w:color w:val="000000" w:themeColor="text1"/>
          <w:sz w:val="24"/>
          <w:szCs w:val="24"/>
        </w:rPr>
        <w:t xml:space="preserve">culo 381 C.P.P. para proferir una sentencia </w:t>
      </w:r>
      <w:r w:rsidR="00B44F9E" w:rsidRPr="001B181B">
        <w:rPr>
          <w:rFonts w:ascii="Tahoma" w:hAnsi="Tahoma" w:cs="Tahoma"/>
          <w:color w:val="000000" w:themeColor="text1"/>
          <w:sz w:val="24"/>
          <w:szCs w:val="24"/>
        </w:rPr>
        <w:t>condenatoria, razón por la cual el fallo opugnado será revocad</w:t>
      </w:r>
      <w:r w:rsidR="00CB59BC" w:rsidRPr="001B181B">
        <w:rPr>
          <w:rFonts w:ascii="Tahoma" w:hAnsi="Tahoma" w:cs="Tahoma"/>
          <w:color w:val="000000" w:themeColor="text1"/>
          <w:sz w:val="24"/>
          <w:szCs w:val="24"/>
        </w:rPr>
        <w:t>o y en consecuencia se declarará</w:t>
      </w:r>
      <w:r w:rsidR="00B44F9E" w:rsidRPr="001B181B">
        <w:rPr>
          <w:rFonts w:ascii="Tahoma" w:hAnsi="Tahoma" w:cs="Tahoma"/>
          <w:color w:val="000000" w:themeColor="text1"/>
          <w:sz w:val="24"/>
          <w:szCs w:val="24"/>
        </w:rPr>
        <w:t xml:space="preserve"> la responsabilidad </w:t>
      </w:r>
      <w:r w:rsidR="00B44F9E" w:rsidRPr="001B181B">
        <w:rPr>
          <w:rFonts w:ascii="Tahoma" w:hAnsi="Tahoma" w:cs="Tahoma"/>
          <w:color w:val="000000" w:themeColor="text1"/>
          <w:sz w:val="24"/>
          <w:szCs w:val="24"/>
        </w:rPr>
        <w:lastRenderedPageBreak/>
        <w:t xml:space="preserve">criminal de los Procesados JORGE LEONARDO MAPURA PRADO y DEIMER ALEJANDRO SUÁREZ SÁNCHEZ, por incurrir, en calidad de coautores en la comisión del delito de tráfico, fabricación de estupefacientes, en la modalidad de transportar.  </w:t>
      </w:r>
    </w:p>
    <w:p w:rsidR="00CB59BC" w:rsidRPr="001B181B" w:rsidRDefault="00CB59BC" w:rsidP="005F574F">
      <w:pPr>
        <w:spacing w:line="276" w:lineRule="auto"/>
        <w:jc w:val="both"/>
        <w:rPr>
          <w:rFonts w:ascii="Tahoma" w:hAnsi="Tahoma" w:cs="Tahoma"/>
          <w:color w:val="000000" w:themeColor="text1"/>
          <w:sz w:val="24"/>
          <w:szCs w:val="24"/>
        </w:rPr>
      </w:pPr>
    </w:p>
    <w:p w:rsidR="00B44F9E" w:rsidRPr="001B181B" w:rsidRDefault="00B44F9E" w:rsidP="005F574F">
      <w:pPr>
        <w:pStyle w:val="Sinespaciado"/>
        <w:spacing w:line="276" w:lineRule="auto"/>
        <w:jc w:val="both"/>
        <w:rPr>
          <w:rFonts w:ascii="Tahoma" w:hAnsi="Tahoma" w:cs="Tahoma"/>
          <w:sz w:val="24"/>
          <w:szCs w:val="24"/>
        </w:rPr>
      </w:pPr>
      <w:r w:rsidRPr="001B181B">
        <w:rPr>
          <w:rFonts w:ascii="Tahoma" w:hAnsi="Tahoma" w:cs="Tahoma"/>
          <w:sz w:val="24"/>
          <w:szCs w:val="24"/>
        </w:rPr>
        <w:t>Como consecuencia de la declaratoria del compromiso penal endilgado a los Procesados JORGE LEONARDO MAPURA PRADO y DEIMER ALEJANDRO SUÁREZ SÁNCHEZ, le corresponde ahora la Sala llevar a cabo las correspondientes operaciones de dosimetría punitiva para dosificar la pena a imponer, para lo cual tendrá en cuenta los siguientes criterios:</w:t>
      </w:r>
    </w:p>
    <w:p w:rsidR="00B44F9E" w:rsidRPr="001B181B" w:rsidRDefault="00B44F9E" w:rsidP="005F574F">
      <w:pPr>
        <w:pStyle w:val="Sinespaciado"/>
        <w:spacing w:line="276" w:lineRule="auto"/>
        <w:jc w:val="both"/>
        <w:rPr>
          <w:rFonts w:ascii="Tahoma" w:hAnsi="Tahoma" w:cs="Tahoma"/>
          <w:sz w:val="24"/>
          <w:szCs w:val="24"/>
        </w:rPr>
      </w:pPr>
    </w:p>
    <w:p w:rsidR="00B44F9E" w:rsidRPr="001B181B" w:rsidRDefault="00B44F9E" w:rsidP="005F574F">
      <w:pPr>
        <w:pStyle w:val="Sinespaciado"/>
        <w:numPr>
          <w:ilvl w:val="0"/>
          <w:numId w:val="18"/>
        </w:numPr>
        <w:spacing w:line="276" w:lineRule="auto"/>
        <w:ind w:left="360"/>
        <w:jc w:val="both"/>
        <w:rPr>
          <w:rFonts w:ascii="Tahoma" w:hAnsi="Tahoma" w:cs="Tahoma"/>
          <w:sz w:val="24"/>
          <w:szCs w:val="24"/>
        </w:rPr>
      </w:pPr>
      <w:r w:rsidRPr="001B181B">
        <w:rPr>
          <w:rFonts w:ascii="Tahoma" w:hAnsi="Tahoma" w:cs="Tahoma"/>
          <w:sz w:val="24"/>
          <w:szCs w:val="24"/>
        </w:rPr>
        <w:t xml:space="preserve">El delito por el cual se declaró la responsabilidad criminal del Procesado, es el reato de </w:t>
      </w:r>
      <w:r w:rsidR="0041391D" w:rsidRPr="001B181B">
        <w:rPr>
          <w:rFonts w:ascii="Tahoma" w:hAnsi="Tahoma" w:cs="Tahoma"/>
          <w:sz w:val="24"/>
          <w:szCs w:val="24"/>
        </w:rPr>
        <w:t>tráfico</w:t>
      </w:r>
      <w:r w:rsidRPr="001B181B">
        <w:rPr>
          <w:rFonts w:ascii="Tahoma" w:hAnsi="Tahoma" w:cs="Tahoma"/>
          <w:sz w:val="24"/>
          <w:szCs w:val="24"/>
        </w:rPr>
        <w:t xml:space="preserve"> de estupefacientes, tip</w:t>
      </w:r>
      <w:r w:rsidR="00A5699B" w:rsidRPr="001B181B">
        <w:rPr>
          <w:rFonts w:ascii="Tahoma" w:hAnsi="Tahoma" w:cs="Tahoma"/>
          <w:sz w:val="24"/>
          <w:szCs w:val="24"/>
        </w:rPr>
        <w:t>ificado en el inciso 2º del artí</w:t>
      </w:r>
      <w:r w:rsidRPr="001B181B">
        <w:rPr>
          <w:rFonts w:ascii="Tahoma" w:hAnsi="Tahoma" w:cs="Tahoma"/>
          <w:sz w:val="24"/>
          <w:szCs w:val="24"/>
        </w:rPr>
        <w:t>culo 376 C.P. el que es sancionado con una pena de 64 a 108 meses de prisión</w:t>
      </w:r>
      <w:r w:rsidR="00A03330" w:rsidRPr="001B181B">
        <w:rPr>
          <w:rFonts w:ascii="Tahoma" w:hAnsi="Tahoma" w:cs="Tahoma"/>
          <w:sz w:val="24"/>
          <w:szCs w:val="24"/>
        </w:rPr>
        <w:t xml:space="preserve">, y el pago de una multa de 2 a 150 </w:t>
      </w:r>
      <w:r w:rsidR="00A03330" w:rsidRPr="001B181B">
        <w:rPr>
          <w:rFonts w:ascii="Tahoma" w:hAnsi="Tahoma" w:cs="Tahoma"/>
          <w:i/>
          <w:sz w:val="24"/>
          <w:szCs w:val="24"/>
        </w:rPr>
        <w:t>smmlv</w:t>
      </w:r>
      <w:r w:rsidRPr="001B181B">
        <w:rPr>
          <w:rFonts w:ascii="Tahoma" w:hAnsi="Tahoma" w:cs="Tahoma"/>
          <w:sz w:val="24"/>
          <w:szCs w:val="24"/>
        </w:rPr>
        <w:t>.</w:t>
      </w:r>
    </w:p>
    <w:p w:rsidR="00B44F9E" w:rsidRPr="001B181B" w:rsidRDefault="00B44F9E" w:rsidP="005F574F">
      <w:pPr>
        <w:pStyle w:val="Sinespaciado"/>
        <w:spacing w:line="276" w:lineRule="auto"/>
        <w:jc w:val="both"/>
        <w:rPr>
          <w:rFonts w:ascii="Tahoma" w:hAnsi="Tahoma" w:cs="Tahoma"/>
          <w:sz w:val="24"/>
          <w:szCs w:val="24"/>
        </w:rPr>
      </w:pPr>
    </w:p>
    <w:p w:rsidR="00B44F9E" w:rsidRPr="001B181B" w:rsidRDefault="00B44F9E" w:rsidP="005F574F">
      <w:pPr>
        <w:pStyle w:val="Sinespaciado"/>
        <w:numPr>
          <w:ilvl w:val="0"/>
          <w:numId w:val="18"/>
        </w:numPr>
        <w:spacing w:line="276" w:lineRule="auto"/>
        <w:ind w:left="360"/>
        <w:jc w:val="both"/>
        <w:rPr>
          <w:rFonts w:ascii="Tahoma" w:hAnsi="Tahoma" w:cs="Tahoma"/>
          <w:sz w:val="24"/>
          <w:szCs w:val="24"/>
        </w:rPr>
      </w:pPr>
      <w:r w:rsidRPr="001B181B">
        <w:rPr>
          <w:rFonts w:ascii="Tahoma" w:hAnsi="Tahoma" w:cs="Tahoma"/>
          <w:sz w:val="24"/>
          <w:szCs w:val="24"/>
        </w:rPr>
        <w:t>Al aplicar el sistema de cuartos, como quiera que en contra de</w:t>
      </w:r>
      <w:r w:rsidR="00A03330" w:rsidRPr="001B181B">
        <w:rPr>
          <w:rFonts w:ascii="Tahoma" w:hAnsi="Tahoma" w:cs="Tahoma"/>
          <w:sz w:val="24"/>
          <w:szCs w:val="24"/>
        </w:rPr>
        <w:t xml:space="preserve"> </w:t>
      </w:r>
      <w:r w:rsidRPr="001B181B">
        <w:rPr>
          <w:rFonts w:ascii="Tahoma" w:hAnsi="Tahoma" w:cs="Tahoma"/>
          <w:sz w:val="24"/>
          <w:szCs w:val="24"/>
        </w:rPr>
        <w:t>l</w:t>
      </w:r>
      <w:r w:rsidR="00A03330" w:rsidRPr="001B181B">
        <w:rPr>
          <w:rFonts w:ascii="Tahoma" w:hAnsi="Tahoma" w:cs="Tahoma"/>
          <w:sz w:val="24"/>
          <w:szCs w:val="24"/>
        </w:rPr>
        <w:t>os</w:t>
      </w:r>
      <w:r w:rsidRPr="001B181B">
        <w:rPr>
          <w:rFonts w:ascii="Tahoma" w:hAnsi="Tahoma" w:cs="Tahoma"/>
          <w:sz w:val="24"/>
          <w:szCs w:val="24"/>
        </w:rPr>
        <w:t xml:space="preserve"> Procesado</w:t>
      </w:r>
      <w:r w:rsidR="00A03330" w:rsidRPr="001B181B">
        <w:rPr>
          <w:rFonts w:ascii="Tahoma" w:hAnsi="Tahoma" w:cs="Tahoma"/>
          <w:sz w:val="24"/>
          <w:szCs w:val="24"/>
        </w:rPr>
        <w:t>s</w:t>
      </w:r>
      <w:r w:rsidRPr="001B181B">
        <w:rPr>
          <w:rFonts w:ascii="Tahoma" w:hAnsi="Tahoma" w:cs="Tahoma"/>
          <w:sz w:val="24"/>
          <w:szCs w:val="24"/>
        </w:rPr>
        <w:t xml:space="preserve"> no le fueron endilgados agravantes genéricos y ante la ausencia de antecedentes penales, acorde con lo esta</w:t>
      </w:r>
      <w:r w:rsidR="00A5699B" w:rsidRPr="001B181B">
        <w:rPr>
          <w:rFonts w:ascii="Tahoma" w:hAnsi="Tahoma" w:cs="Tahoma"/>
          <w:sz w:val="24"/>
          <w:szCs w:val="24"/>
        </w:rPr>
        <w:t>blecido en el inciso 1º del artí</w:t>
      </w:r>
      <w:r w:rsidRPr="001B181B">
        <w:rPr>
          <w:rFonts w:ascii="Tahoma" w:hAnsi="Tahoma" w:cs="Tahoma"/>
          <w:sz w:val="24"/>
          <w:szCs w:val="24"/>
        </w:rPr>
        <w:t xml:space="preserve">culo 61 C.P. la Sala acudiría al cuarto mínimo de punibilidad, el cual oscila entre </w:t>
      </w:r>
      <w:r w:rsidR="00A03330" w:rsidRPr="001B181B">
        <w:rPr>
          <w:rFonts w:ascii="Tahoma" w:hAnsi="Tahoma" w:cs="Tahoma"/>
          <w:sz w:val="24"/>
          <w:szCs w:val="24"/>
        </w:rPr>
        <w:t xml:space="preserve">64 </w:t>
      </w:r>
      <w:r w:rsidRPr="001B181B">
        <w:rPr>
          <w:rFonts w:ascii="Tahoma" w:hAnsi="Tahoma" w:cs="Tahoma"/>
          <w:sz w:val="24"/>
          <w:szCs w:val="24"/>
        </w:rPr>
        <w:t>hasta &lt;</w:t>
      </w:r>
      <w:r w:rsidR="00A03330" w:rsidRPr="001B181B">
        <w:rPr>
          <w:rFonts w:ascii="Tahoma" w:hAnsi="Tahoma" w:cs="Tahoma"/>
          <w:sz w:val="24"/>
          <w:szCs w:val="24"/>
        </w:rPr>
        <w:t>75</w:t>
      </w:r>
      <w:r w:rsidRPr="001B181B">
        <w:rPr>
          <w:rFonts w:ascii="Tahoma" w:hAnsi="Tahoma" w:cs="Tahoma"/>
          <w:sz w:val="24"/>
          <w:szCs w:val="24"/>
        </w:rPr>
        <w:t xml:space="preserve"> meses de prisión</w:t>
      </w:r>
      <w:r w:rsidR="00A03330" w:rsidRPr="001B181B">
        <w:rPr>
          <w:rFonts w:ascii="Tahoma" w:hAnsi="Tahoma" w:cs="Tahoma"/>
          <w:sz w:val="24"/>
          <w:szCs w:val="24"/>
        </w:rPr>
        <w:t>, y de 2 hasta &lt;</w:t>
      </w:r>
      <w:r w:rsidR="009729EB" w:rsidRPr="001B181B">
        <w:rPr>
          <w:rFonts w:ascii="Tahoma" w:hAnsi="Tahoma" w:cs="Tahoma"/>
          <w:sz w:val="24"/>
          <w:szCs w:val="24"/>
        </w:rPr>
        <w:t>39</w:t>
      </w:r>
      <w:r w:rsidR="00A03330" w:rsidRPr="001B181B">
        <w:rPr>
          <w:rFonts w:ascii="Tahoma" w:hAnsi="Tahoma" w:cs="Tahoma"/>
          <w:sz w:val="24"/>
          <w:szCs w:val="24"/>
        </w:rPr>
        <w:t xml:space="preserve"> </w:t>
      </w:r>
      <w:r w:rsidR="00A03330" w:rsidRPr="001B181B">
        <w:rPr>
          <w:rFonts w:ascii="Tahoma" w:hAnsi="Tahoma" w:cs="Tahoma"/>
          <w:i/>
          <w:sz w:val="24"/>
          <w:szCs w:val="24"/>
        </w:rPr>
        <w:t>smmlv</w:t>
      </w:r>
      <w:r w:rsidRPr="001B181B">
        <w:rPr>
          <w:rFonts w:ascii="Tahoma" w:hAnsi="Tahoma" w:cs="Tahoma"/>
          <w:sz w:val="24"/>
          <w:szCs w:val="24"/>
        </w:rPr>
        <w:t>.</w:t>
      </w:r>
    </w:p>
    <w:p w:rsidR="00B44F9E" w:rsidRPr="001B181B" w:rsidRDefault="00B44F9E" w:rsidP="005F574F">
      <w:pPr>
        <w:pStyle w:val="Sinespaciado"/>
        <w:spacing w:line="276" w:lineRule="auto"/>
        <w:jc w:val="both"/>
        <w:rPr>
          <w:rFonts w:ascii="Tahoma" w:hAnsi="Tahoma" w:cs="Tahoma"/>
          <w:sz w:val="24"/>
          <w:szCs w:val="24"/>
        </w:rPr>
      </w:pPr>
    </w:p>
    <w:p w:rsidR="00B44F9E" w:rsidRPr="001B181B" w:rsidRDefault="00B44F9E" w:rsidP="005F574F">
      <w:pPr>
        <w:pStyle w:val="Sinespaciado"/>
        <w:numPr>
          <w:ilvl w:val="0"/>
          <w:numId w:val="18"/>
        </w:numPr>
        <w:spacing w:line="276" w:lineRule="auto"/>
        <w:ind w:left="360"/>
        <w:jc w:val="both"/>
        <w:rPr>
          <w:rFonts w:ascii="Tahoma" w:hAnsi="Tahoma" w:cs="Tahoma"/>
          <w:sz w:val="24"/>
          <w:szCs w:val="24"/>
        </w:rPr>
      </w:pPr>
      <w:r w:rsidRPr="001B181B">
        <w:rPr>
          <w:rFonts w:ascii="Tahoma" w:hAnsi="Tahoma" w:cs="Tahoma"/>
          <w:sz w:val="24"/>
          <w:szCs w:val="24"/>
        </w:rPr>
        <w:t>Para individualizar la pena, acorde con los principios de proporcionalidad y razonabilidad, la Sala tendrá en cuenta unos factores que generan un mayor juicio de reproche del comportamiento pregonado en contra de</w:t>
      </w:r>
      <w:r w:rsidR="00A03330" w:rsidRPr="001B181B">
        <w:rPr>
          <w:rFonts w:ascii="Tahoma" w:hAnsi="Tahoma" w:cs="Tahoma"/>
          <w:sz w:val="24"/>
          <w:szCs w:val="24"/>
        </w:rPr>
        <w:t xml:space="preserve"> </w:t>
      </w:r>
      <w:r w:rsidRPr="001B181B">
        <w:rPr>
          <w:rFonts w:ascii="Tahoma" w:hAnsi="Tahoma" w:cs="Tahoma"/>
          <w:sz w:val="24"/>
          <w:szCs w:val="24"/>
        </w:rPr>
        <w:t>l</w:t>
      </w:r>
      <w:r w:rsidR="00A03330" w:rsidRPr="001B181B">
        <w:rPr>
          <w:rFonts w:ascii="Tahoma" w:hAnsi="Tahoma" w:cs="Tahoma"/>
          <w:sz w:val="24"/>
          <w:szCs w:val="24"/>
        </w:rPr>
        <w:t>os</w:t>
      </w:r>
      <w:r w:rsidRPr="001B181B">
        <w:rPr>
          <w:rFonts w:ascii="Tahoma" w:hAnsi="Tahoma" w:cs="Tahoma"/>
          <w:sz w:val="24"/>
          <w:szCs w:val="24"/>
        </w:rPr>
        <w:t xml:space="preserve"> procesado</w:t>
      </w:r>
      <w:r w:rsidR="00A03330" w:rsidRPr="001B181B">
        <w:rPr>
          <w:rFonts w:ascii="Tahoma" w:hAnsi="Tahoma" w:cs="Tahoma"/>
          <w:sz w:val="24"/>
          <w:szCs w:val="24"/>
        </w:rPr>
        <w:t>s</w:t>
      </w:r>
      <w:r w:rsidRPr="001B181B">
        <w:rPr>
          <w:rFonts w:ascii="Tahoma" w:hAnsi="Tahoma" w:cs="Tahoma"/>
          <w:sz w:val="24"/>
          <w:szCs w:val="24"/>
        </w:rPr>
        <w:t>, entre los cuales descolla el consistente</w:t>
      </w:r>
      <w:r w:rsidR="00A03330" w:rsidRPr="001B181B">
        <w:rPr>
          <w:rFonts w:ascii="Tahoma" w:hAnsi="Tahoma" w:cs="Tahoma"/>
          <w:sz w:val="24"/>
          <w:szCs w:val="24"/>
        </w:rPr>
        <w:t xml:space="preserve"> en </w:t>
      </w:r>
      <w:r w:rsidR="00A03330" w:rsidRPr="001B181B">
        <w:rPr>
          <w:rFonts w:ascii="Tahoma" w:hAnsi="Tahoma" w:cs="Tahoma"/>
          <w:bCs/>
          <w:sz w:val="24"/>
          <w:szCs w:val="24"/>
        </w:rPr>
        <w:t>transportar una sustancia estupefaciente que excedía en más de 50 veces los límites legales permitidos para la dosis personal de cocaína</w:t>
      </w:r>
      <w:r w:rsidRPr="001B181B">
        <w:rPr>
          <w:rFonts w:ascii="Tahoma" w:hAnsi="Tahoma" w:cs="Tahoma"/>
          <w:sz w:val="24"/>
          <w:szCs w:val="24"/>
        </w:rPr>
        <w:t xml:space="preserve">, razón por la que </w:t>
      </w:r>
      <w:r w:rsidR="00A03330" w:rsidRPr="001B181B">
        <w:rPr>
          <w:rFonts w:ascii="Tahoma" w:hAnsi="Tahoma" w:cs="Tahoma"/>
          <w:sz w:val="24"/>
          <w:szCs w:val="24"/>
        </w:rPr>
        <w:t xml:space="preserve">se </w:t>
      </w:r>
      <w:r w:rsidRPr="001B181B">
        <w:rPr>
          <w:rFonts w:ascii="Tahoma" w:hAnsi="Tahoma" w:cs="Tahoma"/>
          <w:sz w:val="24"/>
          <w:szCs w:val="24"/>
        </w:rPr>
        <w:t xml:space="preserve">no partirá de la pena mínima de </w:t>
      </w:r>
      <w:r w:rsidR="00A03330" w:rsidRPr="001B181B">
        <w:rPr>
          <w:rFonts w:ascii="Tahoma" w:hAnsi="Tahoma" w:cs="Tahoma"/>
          <w:sz w:val="24"/>
          <w:szCs w:val="24"/>
        </w:rPr>
        <w:t xml:space="preserve">64 </w:t>
      </w:r>
      <w:r w:rsidRPr="001B181B">
        <w:rPr>
          <w:rFonts w:ascii="Tahoma" w:hAnsi="Tahoma" w:cs="Tahoma"/>
          <w:sz w:val="24"/>
          <w:szCs w:val="24"/>
        </w:rPr>
        <w:t xml:space="preserve">meses de prisión, la que se incrementara en </w:t>
      </w:r>
      <w:r w:rsidR="00A03330" w:rsidRPr="001B181B">
        <w:rPr>
          <w:rFonts w:ascii="Tahoma" w:hAnsi="Tahoma" w:cs="Tahoma"/>
          <w:sz w:val="24"/>
          <w:szCs w:val="24"/>
        </w:rPr>
        <w:t>5,5</w:t>
      </w:r>
      <w:r w:rsidRPr="001B181B">
        <w:rPr>
          <w:rFonts w:ascii="Tahoma" w:hAnsi="Tahoma" w:cs="Tahoma"/>
          <w:sz w:val="24"/>
          <w:szCs w:val="24"/>
        </w:rPr>
        <w:t xml:space="preserve"> meses</w:t>
      </w:r>
      <w:r w:rsidRPr="001B181B">
        <w:rPr>
          <w:rStyle w:val="Refdenotaalpie"/>
          <w:rFonts w:ascii="Tahoma" w:hAnsi="Tahoma" w:cs="Tahoma"/>
          <w:sz w:val="24"/>
          <w:szCs w:val="24"/>
        </w:rPr>
        <w:footnoteReference w:id="5"/>
      </w:r>
      <w:r w:rsidRPr="001B181B">
        <w:rPr>
          <w:rFonts w:ascii="Tahoma" w:hAnsi="Tahoma" w:cs="Tahoma"/>
          <w:sz w:val="24"/>
          <w:szCs w:val="24"/>
        </w:rPr>
        <w:t xml:space="preserve">, para de esa forma arrojar una pena efectiva a imponer de </w:t>
      </w:r>
      <w:r w:rsidR="00A03330" w:rsidRPr="001B181B">
        <w:rPr>
          <w:rFonts w:ascii="Tahoma" w:hAnsi="Tahoma" w:cs="Tahoma"/>
          <w:sz w:val="24"/>
          <w:szCs w:val="24"/>
        </w:rPr>
        <w:t>69</w:t>
      </w:r>
      <w:r w:rsidRPr="001B181B">
        <w:rPr>
          <w:rFonts w:ascii="Tahoma" w:hAnsi="Tahoma" w:cs="Tahoma"/>
          <w:sz w:val="24"/>
          <w:szCs w:val="24"/>
        </w:rPr>
        <w:t xml:space="preserve">,5 meses </w:t>
      </w:r>
      <w:r w:rsidR="00A03330" w:rsidRPr="001B181B">
        <w:rPr>
          <w:rFonts w:ascii="Tahoma" w:hAnsi="Tahoma" w:cs="Tahoma"/>
          <w:sz w:val="24"/>
          <w:szCs w:val="24"/>
        </w:rPr>
        <w:t xml:space="preserve">de prisión </w:t>
      </w:r>
      <w:r w:rsidRPr="001B181B">
        <w:rPr>
          <w:rFonts w:ascii="Tahoma" w:hAnsi="Tahoma" w:cs="Tahoma"/>
          <w:sz w:val="24"/>
          <w:szCs w:val="24"/>
        </w:rPr>
        <w:t xml:space="preserve">que equivaldría a </w:t>
      </w:r>
      <w:r w:rsidR="00A03330" w:rsidRPr="001B181B">
        <w:rPr>
          <w:rFonts w:ascii="Tahoma" w:hAnsi="Tahoma" w:cs="Tahoma"/>
          <w:sz w:val="24"/>
          <w:szCs w:val="24"/>
        </w:rPr>
        <w:t xml:space="preserve">cinco (5) </w:t>
      </w:r>
      <w:r w:rsidRPr="001B181B">
        <w:rPr>
          <w:rFonts w:ascii="Tahoma" w:hAnsi="Tahoma" w:cs="Tahoma"/>
          <w:sz w:val="24"/>
          <w:szCs w:val="24"/>
        </w:rPr>
        <w:t>año</w:t>
      </w:r>
      <w:r w:rsidR="00A03330" w:rsidRPr="001B181B">
        <w:rPr>
          <w:rFonts w:ascii="Tahoma" w:hAnsi="Tahoma" w:cs="Tahoma"/>
          <w:sz w:val="24"/>
          <w:szCs w:val="24"/>
        </w:rPr>
        <w:t>s</w:t>
      </w:r>
      <w:r w:rsidRPr="001B181B">
        <w:rPr>
          <w:rFonts w:ascii="Tahoma" w:hAnsi="Tahoma" w:cs="Tahoma"/>
          <w:sz w:val="24"/>
          <w:szCs w:val="24"/>
        </w:rPr>
        <w:t xml:space="preserve">, </w:t>
      </w:r>
      <w:r w:rsidR="00A03330" w:rsidRPr="001B181B">
        <w:rPr>
          <w:rFonts w:ascii="Tahoma" w:hAnsi="Tahoma" w:cs="Tahoma"/>
          <w:sz w:val="24"/>
          <w:szCs w:val="24"/>
        </w:rPr>
        <w:t>nueve (9)</w:t>
      </w:r>
      <w:r w:rsidRPr="001B181B">
        <w:rPr>
          <w:rFonts w:ascii="Tahoma" w:hAnsi="Tahoma" w:cs="Tahoma"/>
          <w:sz w:val="24"/>
          <w:szCs w:val="24"/>
        </w:rPr>
        <w:t xml:space="preserve"> meses y 15 días de prisión. </w:t>
      </w:r>
    </w:p>
    <w:p w:rsidR="00A03330" w:rsidRPr="001B181B" w:rsidRDefault="00A03330" w:rsidP="005F574F">
      <w:pPr>
        <w:pStyle w:val="Prrafodelista"/>
        <w:spacing w:line="276" w:lineRule="auto"/>
        <w:rPr>
          <w:rFonts w:ascii="Tahoma" w:hAnsi="Tahoma" w:cs="Tahoma"/>
          <w:sz w:val="24"/>
          <w:szCs w:val="24"/>
        </w:rPr>
      </w:pPr>
    </w:p>
    <w:p w:rsidR="00A03330" w:rsidRPr="001B181B" w:rsidRDefault="00A03330" w:rsidP="005F574F">
      <w:pPr>
        <w:pStyle w:val="Sinespaciado"/>
        <w:numPr>
          <w:ilvl w:val="0"/>
          <w:numId w:val="18"/>
        </w:numPr>
        <w:spacing w:line="276" w:lineRule="auto"/>
        <w:ind w:left="360"/>
        <w:jc w:val="both"/>
        <w:rPr>
          <w:rFonts w:ascii="Tahoma" w:hAnsi="Tahoma" w:cs="Tahoma"/>
          <w:sz w:val="24"/>
          <w:szCs w:val="24"/>
        </w:rPr>
      </w:pPr>
      <w:r w:rsidRPr="001B181B">
        <w:rPr>
          <w:rFonts w:ascii="Tahoma" w:hAnsi="Tahoma" w:cs="Tahoma"/>
          <w:sz w:val="24"/>
          <w:szCs w:val="24"/>
        </w:rPr>
        <w:t xml:space="preserve">Los anteriores baremos serán aplicados para dosificar la pena de multa, por lo que </w:t>
      </w:r>
      <w:r w:rsidR="009729EB" w:rsidRPr="001B181B">
        <w:rPr>
          <w:rFonts w:ascii="Tahoma" w:hAnsi="Tahoma" w:cs="Tahoma"/>
          <w:sz w:val="24"/>
          <w:szCs w:val="24"/>
        </w:rPr>
        <w:t xml:space="preserve">a la pena </w:t>
      </w:r>
      <w:r w:rsidR="00D772D6" w:rsidRPr="001B181B">
        <w:rPr>
          <w:rFonts w:ascii="Tahoma" w:hAnsi="Tahoma" w:cs="Tahoma"/>
          <w:sz w:val="24"/>
          <w:szCs w:val="24"/>
        </w:rPr>
        <w:t>mínima</w:t>
      </w:r>
      <w:r w:rsidR="009729EB" w:rsidRPr="001B181B">
        <w:rPr>
          <w:rFonts w:ascii="Tahoma" w:hAnsi="Tahoma" w:cs="Tahoma"/>
          <w:sz w:val="24"/>
          <w:szCs w:val="24"/>
        </w:rPr>
        <w:t xml:space="preserve"> de 2 </w:t>
      </w:r>
      <w:r w:rsidR="009729EB" w:rsidRPr="001B181B">
        <w:rPr>
          <w:rFonts w:ascii="Tahoma" w:hAnsi="Tahoma" w:cs="Tahoma"/>
          <w:i/>
          <w:sz w:val="24"/>
          <w:szCs w:val="24"/>
        </w:rPr>
        <w:t xml:space="preserve">smmlv </w:t>
      </w:r>
      <w:r w:rsidR="009729EB" w:rsidRPr="001B181B">
        <w:rPr>
          <w:rFonts w:ascii="Tahoma" w:hAnsi="Tahoma" w:cs="Tahoma"/>
          <w:sz w:val="24"/>
          <w:szCs w:val="24"/>
        </w:rPr>
        <w:t xml:space="preserve">se le incrementará 18,5 </w:t>
      </w:r>
      <w:r w:rsidR="009729EB" w:rsidRPr="001B181B">
        <w:rPr>
          <w:rFonts w:ascii="Tahoma" w:hAnsi="Tahoma" w:cs="Tahoma"/>
          <w:i/>
          <w:sz w:val="24"/>
          <w:szCs w:val="24"/>
        </w:rPr>
        <w:t>smmlv</w:t>
      </w:r>
      <w:r w:rsidR="009729EB" w:rsidRPr="001B181B">
        <w:rPr>
          <w:rStyle w:val="Refdenotaalpie"/>
          <w:rFonts w:ascii="Tahoma" w:hAnsi="Tahoma" w:cs="Tahoma"/>
          <w:i/>
          <w:sz w:val="24"/>
          <w:szCs w:val="24"/>
        </w:rPr>
        <w:footnoteReference w:id="6"/>
      </w:r>
      <w:r w:rsidR="009729EB" w:rsidRPr="001B181B">
        <w:rPr>
          <w:rFonts w:ascii="Tahoma" w:hAnsi="Tahoma" w:cs="Tahoma"/>
          <w:i/>
          <w:sz w:val="24"/>
          <w:szCs w:val="24"/>
        </w:rPr>
        <w:t xml:space="preserve">, </w:t>
      </w:r>
      <w:r w:rsidR="009729EB" w:rsidRPr="001B181B">
        <w:rPr>
          <w:rFonts w:ascii="Tahoma" w:hAnsi="Tahoma" w:cs="Tahoma"/>
          <w:sz w:val="24"/>
          <w:szCs w:val="24"/>
        </w:rPr>
        <w:t xml:space="preserve">para de esa forma arrojar una pena de multa equivalente a 20,5 </w:t>
      </w:r>
      <w:r w:rsidR="009729EB" w:rsidRPr="001B181B">
        <w:rPr>
          <w:rFonts w:ascii="Tahoma" w:hAnsi="Tahoma" w:cs="Tahoma"/>
          <w:i/>
          <w:sz w:val="24"/>
          <w:szCs w:val="24"/>
        </w:rPr>
        <w:t>smmlv</w:t>
      </w:r>
      <w:r w:rsidR="009729EB" w:rsidRPr="001B181B">
        <w:rPr>
          <w:rFonts w:ascii="Tahoma" w:hAnsi="Tahoma" w:cs="Tahoma"/>
          <w:sz w:val="24"/>
          <w:szCs w:val="24"/>
        </w:rPr>
        <w:t>.</w:t>
      </w:r>
    </w:p>
    <w:p w:rsidR="00B44F9E" w:rsidRPr="001B181B" w:rsidRDefault="00B44F9E" w:rsidP="005F574F">
      <w:pPr>
        <w:pStyle w:val="Sinespaciado"/>
        <w:spacing w:line="276" w:lineRule="auto"/>
        <w:jc w:val="both"/>
        <w:rPr>
          <w:rFonts w:ascii="Tahoma" w:hAnsi="Tahoma" w:cs="Tahoma"/>
          <w:sz w:val="24"/>
          <w:szCs w:val="24"/>
        </w:rPr>
      </w:pPr>
    </w:p>
    <w:p w:rsidR="00B44F9E" w:rsidRPr="001B181B" w:rsidRDefault="00B44F9E" w:rsidP="005F574F">
      <w:pPr>
        <w:pStyle w:val="Sinespaciado"/>
        <w:numPr>
          <w:ilvl w:val="0"/>
          <w:numId w:val="18"/>
        </w:numPr>
        <w:spacing w:line="276" w:lineRule="auto"/>
        <w:ind w:left="360"/>
        <w:jc w:val="both"/>
        <w:rPr>
          <w:rFonts w:ascii="Tahoma" w:hAnsi="Tahoma" w:cs="Tahoma"/>
          <w:sz w:val="24"/>
          <w:szCs w:val="24"/>
        </w:rPr>
      </w:pPr>
      <w:r w:rsidRPr="001B181B">
        <w:rPr>
          <w:rFonts w:ascii="Tahoma" w:hAnsi="Tahoma" w:cs="Tahoma"/>
          <w:sz w:val="24"/>
          <w:szCs w:val="24"/>
        </w:rPr>
        <w:t xml:space="preserve">En lo que atañe con las penas accesorias, acorde con lo </w:t>
      </w:r>
      <w:r w:rsidR="00E551C8" w:rsidRPr="001B181B">
        <w:rPr>
          <w:rFonts w:ascii="Tahoma" w:hAnsi="Tahoma" w:cs="Tahoma"/>
          <w:sz w:val="24"/>
          <w:szCs w:val="24"/>
        </w:rPr>
        <w:t>reglado en el inciso 3º del artí</w:t>
      </w:r>
      <w:r w:rsidRPr="001B181B">
        <w:rPr>
          <w:rFonts w:ascii="Tahoma" w:hAnsi="Tahoma" w:cs="Tahoma"/>
          <w:sz w:val="24"/>
          <w:szCs w:val="24"/>
        </w:rPr>
        <w:t>culo 52 C.P.</w:t>
      </w:r>
      <w:r w:rsidR="00E551C8" w:rsidRPr="001B181B">
        <w:rPr>
          <w:rFonts w:ascii="Tahoma" w:hAnsi="Tahoma" w:cs="Tahoma"/>
          <w:sz w:val="24"/>
          <w:szCs w:val="24"/>
        </w:rPr>
        <w:t>,</w:t>
      </w:r>
      <w:r w:rsidRPr="001B181B">
        <w:rPr>
          <w:rFonts w:ascii="Tahoma" w:hAnsi="Tahoma" w:cs="Tahoma"/>
          <w:sz w:val="24"/>
          <w:szCs w:val="24"/>
        </w:rPr>
        <w:t xml:space="preserve"> a</w:t>
      </w:r>
      <w:r w:rsidR="009729EB" w:rsidRPr="001B181B">
        <w:rPr>
          <w:rFonts w:ascii="Tahoma" w:hAnsi="Tahoma" w:cs="Tahoma"/>
          <w:sz w:val="24"/>
          <w:szCs w:val="24"/>
        </w:rPr>
        <w:t xml:space="preserve"> </w:t>
      </w:r>
      <w:r w:rsidRPr="001B181B">
        <w:rPr>
          <w:rFonts w:ascii="Tahoma" w:hAnsi="Tahoma" w:cs="Tahoma"/>
          <w:sz w:val="24"/>
          <w:szCs w:val="24"/>
        </w:rPr>
        <w:t>l</w:t>
      </w:r>
      <w:r w:rsidR="009729EB" w:rsidRPr="001B181B">
        <w:rPr>
          <w:rFonts w:ascii="Tahoma" w:hAnsi="Tahoma" w:cs="Tahoma"/>
          <w:sz w:val="24"/>
          <w:szCs w:val="24"/>
        </w:rPr>
        <w:t>os</w:t>
      </w:r>
      <w:r w:rsidRPr="001B181B">
        <w:rPr>
          <w:rFonts w:ascii="Tahoma" w:hAnsi="Tahoma" w:cs="Tahoma"/>
          <w:sz w:val="24"/>
          <w:szCs w:val="24"/>
        </w:rPr>
        <w:t xml:space="preserve"> declarado</w:t>
      </w:r>
      <w:r w:rsidR="009729EB" w:rsidRPr="001B181B">
        <w:rPr>
          <w:rFonts w:ascii="Tahoma" w:hAnsi="Tahoma" w:cs="Tahoma"/>
          <w:sz w:val="24"/>
          <w:szCs w:val="24"/>
        </w:rPr>
        <w:t>s</w:t>
      </w:r>
      <w:r w:rsidRPr="001B181B">
        <w:rPr>
          <w:rFonts w:ascii="Tahoma" w:hAnsi="Tahoma" w:cs="Tahoma"/>
          <w:sz w:val="24"/>
          <w:szCs w:val="24"/>
        </w:rPr>
        <w:t xml:space="preserve"> penalmente responsable</w:t>
      </w:r>
      <w:r w:rsidR="009729EB" w:rsidRPr="001B181B">
        <w:rPr>
          <w:rFonts w:ascii="Tahoma" w:hAnsi="Tahoma" w:cs="Tahoma"/>
          <w:sz w:val="24"/>
          <w:szCs w:val="24"/>
        </w:rPr>
        <w:t>s</w:t>
      </w:r>
      <w:r w:rsidRPr="001B181B">
        <w:rPr>
          <w:rFonts w:ascii="Tahoma" w:hAnsi="Tahoma" w:cs="Tahoma"/>
          <w:sz w:val="24"/>
          <w:szCs w:val="24"/>
        </w:rPr>
        <w:t xml:space="preserve"> se le</w:t>
      </w:r>
      <w:r w:rsidR="002302AB" w:rsidRPr="001B181B">
        <w:rPr>
          <w:rFonts w:ascii="Tahoma" w:hAnsi="Tahoma" w:cs="Tahoma"/>
          <w:sz w:val="24"/>
          <w:szCs w:val="24"/>
        </w:rPr>
        <w:t>s</w:t>
      </w:r>
      <w:r w:rsidRPr="001B181B">
        <w:rPr>
          <w:rFonts w:ascii="Tahoma" w:hAnsi="Tahoma" w:cs="Tahoma"/>
          <w:sz w:val="24"/>
          <w:szCs w:val="24"/>
        </w:rPr>
        <w:t xml:space="preserve"> impondrá la pena de inhabilitación para el ejercicio de derecho y funciones públicas por un término similar al de la pena de prisión, o sea de </w:t>
      </w:r>
      <w:r w:rsidR="009729EB" w:rsidRPr="001B181B">
        <w:rPr>
          <w:rFonts w:ascii="Tahoma" w:hAnsi="Tahoma" w:cs="Tahoma"/>
          <w:sz w:val="24"/>
          <w:szCs w:val="24"/>
        </w:rPr>
        <w:t>cinco (5) años, nueve (9) meses y 15 días</w:t>
      </w:r>
      <w:r w:rsidRPr="001B181B">
        <w:rPr>
          <w:rFonts w:ascii="Tahoma" w:hAnsi="Tahoma" w:cs="Tahoma"/>
          <w:sz w:val="24"/>
          <w:szCs w:val="24"/>
        </w:rPr>
        <w:t>.</w:t>
      </w:r>
    </w:p>
    <w:p w:rsidR="00B44F9E" w:rsidRPr="001B181B" w:rsidRDefault="00B44F9E" w:rsidP="005F574F">
      <w:pPr>
        <w:pStyle w:val="Sinespaciado"/>
        <w:spacing w:line="276" w:lineRule="auto"/>
        <w:jc w:val="both"/>
        <w:rPr>
          <w:rFonts w:ascii="Tahoma" w:hAnsi="Tahoma" w:cs="Tahoma"/>
          <w:sz w:val="24"/>
          <w:szCs w:val="24"/>
        </w:rPr>
      </w:pPr>
    </w:p>
    <w:p w:rsidR="007C4EB3" w:rsidRPr="001B181B" w:rsidRDefault="00B44F9E" w:rsidP="005F574F">
      <w:pPr>
        <w:pStyle w:val="Sinespaciado"/>
        <w:spacing w:line="276" w:lineRule="auto"/>
        <w:jc w:val="both"/>
        <w:rPr>
          <w:rFonts w:ascii="Tahoma" w:hAnsi="Tahoma" w:cs="Tahoma"/>
          <w:sz w:val="24"/>
          <w:szCs w:val="24"/>
        </w:rPr>
      </w:pPr>
      <w:r w:rsidRPr="001B181B">
        <w:rPr>
          <w:rFonts w:ascii="Tahoma" w:hAnsi="Tahoma" w:cs="Tahoma"/>
          <w:sz w:val="24"/>
          <w:szCs w:val="24"/>
        </w:rPr>
        <w:lastRenderedPageBreak/>
        <w:t>Teniendo en cuenta que el monto de la pena de prisión impuesta a</w:t>
      </w:r>
      <w:r w:rsidR="009729EB" w:rsidRPr="001B181B">
        <w:rPr>
          <w:rFonts w:ascii="Tahoma" w:hAnsi="Tahoma" w:cs="Tahoma"/>
          <w:sz w:val="24"/>
          <w:szCs w:val="24"/>
        </w:rPr>
        <w:t xml:space="preserve"> </w:t>
      </w:r>
      <w:r w:rsidRPr="001B181B">
        <w:rPr>
          <w:rFonts w:ascii="Tahoma" w:hAnsi="Tahoma" w:cs="Tahoma"/>
          <w:sz w:val="24"/>
          <w:szCs w:val="24"/>
        </w:rPr>
        <w:t>l</w:t>
      </w:r>
      <w:r w:rsidR="009729EB" w:rsidRPr="001B181B">
        <w:rPr>
          <w:rFonts w:ascii="Tahoma" w:hAnsi="Tahoma" w:cs="Tahoma"/>
          <w:sz w:val="24"/>
          <w:szCs w:val="24"/>
        </w:rPr>
        <w:t>os</w:t>
      </w:r>
      <w:r w:rsidRPr="001B181B">
        <w:rPr>
          <w:rFonts w:ascii="Tahoma" w:hAnsi="Tahoma" w:cs="Tahoma"/>
          <w:sz w:val="24"/>
          <w:szCs w:val="24"/>
        </w:rPr>
        <w:t xml:space="preserve"> Procesado</w:t>
      </w:r>
      <w:r w:rsidR="009729EB" w:rsidRPr="001B181B">
        <w:rPr>
          <w:rFonts w:ascii="Tahoma" w:hAnsi="Tahoma" w:cs="Tahoma"/>
          <w:sz w:val="24"/>
          <w:szCs w:val="24"/>
        </w:rPr>
        <w:t>s</w:t>
      </w:r>
      <w:r w:rsidRPr="001B181B">
        <w:rPr>
          <w:rFonts w:ascii="Tahoma" w:hAnsi="Tahoma" w:cs="Tahoma"/>
          <w:sz w:val="24"/>
          <w:szCs w:val="24"/>
        </w:rPr>
        <w:t xml:space="preserve"> excede los 4 años, </w:t>
      </w:r>
      <w:r w:rsidR="007C4EB3" w:rsidRPr="001B181B">
        <w:rPr>
          <w:rFonts w:ascii="Tahoma" w:hAnsi="Tahoma" w:cs="Tahoma"/>
          <w:sz w:val="24"/>
          <w:szCs w:val="24"/>
        </w:rPr>
        <w:t xml:space="preserve">es obvio que </w:t>
      </w:r>
      <w:r w:rsidR="009729EB" w:rsidRPr="001B181B">
        <w:rPr>
          <w:rFonts w:ascii="Tahoma" w:hAnsi="Tahoma" w:cs="Tahoma"/>
          <w:sz w:val="24"/>
          <w:szCs w:val="24"/>
        </w:rPr>
        <w:t>no se satis</w:t>
      </w:r>
      <w:r w:rsidR="007C4EB3" w:rsidRPr="001B181B">
        <w:rPr>
          <w:rFonts w:ascii="Tahoma" w:hAnsi="Tahoma" w:cs="Tahoma"/>
          <w:sz w:val="24"/>
          <w:szCs w:val="24"/>
        </w:rPr>
        <w:t>facen</w:t>
      </w:r>
      <w:r w:rsidR="009729EB" w:rsidRPr="001B181B">
        <w:rPr>
          <w:rFonts w:ascii="Tahoma" w:hAnsi="Tahoma" w:cs="Tahoma"/>
          <w:sz w:val="24"/>
          <w:szCs w:val="24"/>
        </w:rPr>
        <w:t xml:space="preserve"> </w:t>
      </w:r>
      <w:r w:rsidR="007C4EB3" w:rsidRPr="001B181B">
        <w:rPr>
          <w:rFonts w:ascii="Tahoma" w:hAnsi="Tahoma" w:cs="Tahoma"/>
          <w:sz w:val="24"/>
          <w:szCs w:val="24"/>
        </w:rPr>
        <w:t xml:space="preserve">con el cumplimiento de </w:t>
      </w:r>
      <w:r w:rsidR="009729EB" w:rsidRPr="001B181B">
        <w:rPr>
          <w:rFonts w:ascii="Tahoma" w:hAnsi="Tahoma" w:cs="Tahoma"/>
          <w:sz w:val="24"/>
          <w:szCs w:val="24"/>
        </w:rPr>
        <w:t xml:space="preserve">los requisitos exigidos por el </w:t>
      </w:r>
      <w:r w:rsidRPr="001B181B">
        <w:rPr>
          <w:rFonts w:ascii="Tahoma" w:hAnsi="Tahoma" w:cs="Tahoma"/>
          <w:sz w:val="24"/>
          <w:szCs w:val="24"/>
        </w:rPr>
        <w:t xml:space="preserve">artículo 63 C.P. </w:t>
      </w:r>
      <w:r w:rsidR="009729EB" w:rsidRPr="001B181B">
        <w:rPr>
          <w:rFonts w:ascii="Tahoma" w:hAnsi="Tahoma" w:cs="Tahoma"/>
          <w:sz w:val="24"/>
          <w:szCs w:val="24"/>
        </w:rPr>
        <w:t xml:space="preserve">para </w:t>
      </w:r>
      <w:r w:rsidR="007C4EB3" w:rsidRPr="001B181B">
        <w:rPr>
          <w:rFonts w:ascii="Tahoma" w:hAnsi="Tahoma" w:cs="Tahoma"/>
          <w:sz w:val="24"/>
          <w:szCs w:val="24"/>
        </w:rPr>
        <w:t xml:space="preserve">que Ellos puedan </w:t>
      </w:r>
      <w:r w:rsidR="009729EB" w:rsidRPr="001B181B">
        <w:rPr>
          <w:rFonts w:ascii="Tahoma" w:hAnsi="Tahoma" w:cs="Tahoma"/>
          <w:sz w:val="24"/>
          <w:szCs w:val="24"/>
        </w:rPr>
        <w:t xml:space="preserve">hacerse acreedores del </w:t>
      </w:r>
      <w:r w:rsidRPr="001B181B">
        <w:rPr>
          <w:rFonts w:ascii="Tahoma" w:hAnsi="Tahoma" w:cs="Tahoma"/>
          <w:sz w:val="24"/>
          <w:szCs w:val="24"/>
        </w:rPr>
        <w:t>disfrute del subrogado penal de la suspensión condicional de la ejecución de la pena</w:t>
      </w:r>
      <w:r w:rsidR="009729EB" w:rsidRPr="001B181B">
        <w:rPr>
          <w:rFonts w:ascii="Tahoma" w:hAnsi="Tahoma" w:cs="Tahoma"/>
          <w:sz w:val="24"/>
          <w:szCs w:val="24"/>
        </w:rPr>
        <w:t xml:space="preserve">. De igual manera, los Procesados no podrían hacerse merecedores de la sustitución de la pena de </w:t>
      </w:r>
      <w:r w:rsidR="00D772D6" w:rsidRPr="001B181B">
        <w:rPr>
          <w:rFonts w:ascii="Tahoma" w:hAnsi="Tahoma" w:cs="Tahoma"/>
          <w:sz w:val="24"/>
          <w:szCs w:val="24"/>
        </w:rPr>
        <w:t>prisión</w:t>
      </w:r>
      <w:r w:rsidR="009729EB" w:rsidRPr="001B181B">
        <w:rPr>
          <w:rFonts w:ascii="Tahoma" w:hAnsi="Tahoma" w:cs="Tahoma"/>
          <w:sz w:val="24"/>
          <w:szCs w:val="24"/>
        </w:rPr>
        <w:t xml:space="preserve"> por </w:t>
      </w:r>
      <w:r w:rsidR="00D772D6" w:rsidRPr="001B181B">
        <w:rPr>
          <w:rFonts w:ascii="Tahoma" w:hAnsi="Tahoma" w:cs="Tahoma"/>
          <w:sz w:val="24"/>
          <w:szCs w:val="24"/>
        </w:rPr>
        <w:t>prisión</w:t>
      </w:r>
      <w:r w:rsidR="009729EB" w:rsidRPr="001B181B">
        <w:rPr>
          <w:rFonts w:ascii="Tahoma" w:hAnsi="Tahoma" w:cs="Tahoma"/>
          <w:sz w:val="24"/>
          <w:szCs w:val="24"/>
        </w:rPr>
        <w:t xml:space="preserve"> domiciliaria, acorde con lo establecido en el </w:t>
      </w:r>
      <w:r w:rsidR="00D772D6" w:rsidRPr="001B181B">
        <w:rPr>
          <w:rFonts w:ascii="Tahoma" w:hAnsi="Tahoma" w:cs="Tahoma"/>
          <w:sz w:val="24"/>
          <w:szCs w:val="24"/>
        </w:rPr>
        <w:t>artículo</w:t>
      </w:r>
      <w:r w:rsidR="009729EB" w:rsidRPr="001B181B">
        <w:rPr>
          <w:rFonts w:ascii="Tahoma" w:hAnsi="Tahoma" w:cs="Tahoma"/>
          <w:sz w:val="24"/>
          <w:szCs w:val="24"/>
        </w:rPr>
        <w:t xml:space="preserve"> 38B C.P. debido a que el delito por el cual se declaró su responsabili</w:t>
      </w:r>
      <w:r w:rsidR="00EA29A5" w:rsidRPr="001B181B">
        <w:rPr>
          <w:rFonts w:ascii="Tahoma" w:hAnsi="Tahoma" w:cs="Tahoma"/>
          <w:sz w:val="24"/>
          <w:szCs w:val="24"/>
        </w:rPr>
        <w:t>dad criminal: Trá</w:t>
      </w:r>
      <w:r w:rsidR="007C4EB3" w:rsidRPr="001B181B">
        <w:rPr>
          <w:rFonts w:ascii="Tahoma" w:hAnsi="Tahoma" w:cs="Tahoma"/>
          <w:sz w:val="24"/>
          <w:szCs w:val="24"/>
        </w:rPr>
        <w:t xml:space="preserve">fico de estupefaciente, </w:t>
      </w:r>
      <w:r w:rsidR="009729EB" w:rsidRPr="001B181B">
        <w:rPr>
          <w:rFonts w:ascii="Tahoma" w:hAnsi="Tahoma" w:cs="Tahoma"/>
          <w:sz w:val="24"/>
          <w:szCs w:val="24"/>
        </w:rPr>
        <w:t xml:space="preserve">se encuentra dentro del listado de reatos consagrados en el </w:t>
      </w:r>
      <w:r w:rsidR="007C4EB3" w:rsidRPr="001B181B">
        <w:rPr>
          <w:rFonts w:ascii="Tahoma" w:hAnsi="Tahoma" w:cs="Tahoma"/>
          <w:sz w:val="24"/>
          <w:szCs w:val="24"/>
        </w:rPr>
        <w:t xml:space="preserve">inciso 2º del </w:t>
      </w:r>
      <w:r w:rsidR="00D772D6" w:rsidRPr="001B181B">
        <w:rPr>
          <w:rFonts w:ascii="Tahoma" w:hAnsi="Tahoma" w:cs="Tahoma"/>
          <w:sz w:val="24"/>
          <w:szCs w:val="24"/>
        </w:rPr>
        <w:t>artículo</w:t>
      </w:r>
      <w:r w:rsidR="007C4EB3" w:rsidRPr="001B181B">
        <w:rPr>
          <w:rFonts w:ascii="Tahoma" w:hAnsi="Tahoma" w:cs="Tahoma"/>
          <w:sz w:val="24"/>
          <w:szCs w:val="24"/>
        </w:rPr>
        <w:t xml:space="preserve"> 68A</w:t>
      </w:r>
      <w:r w:rsidR="009729EB" w:rsidRPr="001B181B">
        <w:rPr>
          <w:rFonts w:ascii="Tahoma" w:hAnsi="Tahoma" w:cs="Tahoma"/>
          <w:sz w:val="24"/>
          <w:szCs w:val="24"/>
        </w:rPr>
        <w:t xml:space="preserve"> </w:t>
      </w:r>
      <w:r w:rsidR="007C4EB3" w:rsidRPr="001B181B">
        <w:rPr>
          <w:rFonts w:ascii="Tahoma" w:hAnsi="Tahoma" w:cs="Tahoma"/>
          <w:sz w:val="24"/>
          <w:szCs w:val="24"/>
        </w:rPr>
        <w:t xml:space="preserve">para los cuales </w:t>
      </w:r>
      <w:r w:rsidR="00D772D6" w:rsidRPr="001B181B">
        <w:rPr>
          <w:rFonts w:ascii="Tahoma" w:hAnsi="Tahoma" w:cs="Tahoma"/>
          <w:sz w:val="24"/>
          <w:szCs w:val="24"/>
        </w:rPr>
        <w:t>está</w:t>
      </w:r>
      <w:r w:rsidR="007C4EB3" w:rsidRPr="001B181B">
        <w:rPr>
          <w:rFonts w:ascii="Tahoma" w:hAnsi="Tahoma" w:cs="Tahoma"/>
          <w:sz w:val="24"/>
          <w:szCs w:val="24"/>
        </w:rPr>
        <w:t xml:space="preserve"> vedada la concesión de dicho sustituto. </w:t>
      </w:r>
    </w:p>
    <w:p w:rsidR="007C4EB3" w:rsidRPr="001B181B" w:rsidRDefault="007C4EB3" w:rsidP="005F574F">
      <w:pPr>
        <w:pStyle w:val="Sinespaciado"/>
        <w:spacing w:line="276" w:lineRule="auto"/>
        <w:jc w:val="both"/>
        <w:rPr>
          <w:rFonts w:ascii="Tahoma" w:hAnsi="Tahoma" w:cs="Tahoma"/>
          <w:sz w:val="24"/>
          <w:szCs w:val="24"/>
        </w:rPr>
      </w:pPr>
    </w:p>
    <w:p w:rsidR="007C4EB3" w:rsidRPr="001B181B" w:rsidRDefault="007C4EB3" w:rsidP="005F574F">
      <w:pPr>
        <w:pStyle w:val="Sinespaciado"/>
        <w:spacing w:line="276" w:lineRule="auto"/>
        <w:jc w:val="both"/>
        <w:rPr>
          <w:rFonts w:ascii="Tahoma" w:hAnsi="Tahoma" w:cs="Tahoma"/>
          <w:sz w:val="24"/>
          <w:szCs w:val="24"/>
        </w:rPr>
      </w:pPr>
      <w:r w:rsidRPr="001B181B">
        <w:rPr>
          <w:rFonts w:ascii="Tahoma" w:hAnsi="Tahoma" w:cs="Tahoma"/>
          <w:sz w:val="24"/>
          <w:szCs w:val="24"/>
        </w:rPr>
        <w:t xml:space="preserve">Pese a que los Procesados no pueden hacerse merecedores de sustitutos ni de subrogados penales, en un principio se podría decir que la consecuencia lógica es que en su contra de manera inmediata se deban librar las correspondientes ordenes de captura a fin de hacer efectivo lo resuelto y decidido en el presente proveído, lo cual no ha de ser posible como corolario de lo ordenado por la Corte Constitucional en la sentencia  </w:t>
      </w:r>
      <w:r w:rsidRPr="001B181B">
        <w:rPr>
          <w:rFonts w:ascii="Tahoma" w:eastAsia="Arial" w:hAnsi="Tahoma" w:cs="Tahoma"/>
          <w:sz w:val="24"/>
          <w:szCs w:val="24"/>
        </w:rPr>
        <w:t xml:space="preserve"># C-342/17, por lo que </w:t>
      </w:r>
      <w:r w:rsidRPr="001B181B">
        <w:rPr>
          <w:rFonts w:ascii="Tahoma" w:hAnsi="Tahoma" w:cs="Tahoma"/>
          <w:sz w:val="24"/>
          <w:szCs w:val="24"/>
        </w:rPr>
        <w:t xml:space="preserve">si partimos de la base que en contra de los procesados, en el momento en el que se le definió la situación jurídica, no se impuso ningún tipo de medida de aseguramiento, acorde con el principio de </w:t>
      </w:r>
      <w:r w:rsidRPr="001B181B">
        <w:rPr>
          <w:rFonts w:ascii="Tahoma" w:hAnsi="Tahoma" w:cs="Tahoma"/>
          <w:i/>
          <w:sz w:val="24"/>
          <w:szCs w:val="24"/>
        </w:rPr>
        <w:t xml:space="preserve">la afirmación de la libertad, </w:t>
      </w:r>
      <w:r w:rsidRPr="001B181B">
        <w:rPr>
          <w:rFonts w:ascii="Tahoma" w:hAnsi="Tahoma" w:cs="Tahoma"/>
          <w:sz w:val="24"/>
          <w:szCs w:val="24"/>
        </w:rPr>
        <w:t>y de lo regulado en el artículo 188 de la Ley 600 de 2.000</w:t>
      </w:r>
      <w:r w:rsidRPr="001B181B">
        <w:rPr>
          <w:rFonts w:ascii="Tahoma" w:hAnsi="Tahoma" w:cs="Tahoma"/>
          <w:sz w:val="24"/>
          <w:szCs w:val="24"/>
          <w:vertAlign w:val="superscript"/>
        </w:rPr>
        <w:footnoteReference w:id="7"/>
      </w:r>
      <w:r w:rsidRPr="001B181B">
        <w:rPr>
          <w:rFonts w:ascii="Tahoma" w:hAnsi="Tahoma" w:cs="Tahoma"/>
          <w:sz w:val="24"/>
          <w:szCs w:val="24"/>
        </w:rPr>
        <w:t xml:space="preserve">, todo ello implicaría que </w:t>
      </w:r>
      <w:r w:rsidR="001A4545" w:rsidRPr="001B181B">
        <w:rPr>
          <w:rFonts w:ascii="Tahoma" w:hAnsi="Tahoma" w:cs="Tahoma"/>
          <w:sz w:val="24"/>
          <w:szCs w:val="24"/>
        </w:rPr>
        <w:t>solamente se deban expedir las ó</w:t>
      </w:r>
      <w:r w:rsidRPr="001B181B">
        <w:rPr>
          <w:rFonts w:ascii="Tahoma" w:hAnsi="Tahoma" w:cs="Tahoma"/>
          <w:sz w:val="24"/>
          <w:szCs w:val="24"/>
        </w:rPr>
        <w:t xml:space="preserve">rdenes de captura del caso una vez que se encuentre en firme la presente sentencia de 2ª instancia, por lo que en ese lapso los procesados seguirán disfrutando de la libertad. </w:t>
      </w:r>
    </w:p>
    <w:p w:rsidR="008267AE" w:rsidRPr="001B181B" w:rsidRDefault="008267AE" w:rsidP="005F574F">
      <w:pPr>
        <w:pStyle w:val="Sinespaciado"/>
        <w:spacing w:line="276" w:lineRule="auto"/>
        <w:jc w:val="both"/>
        <w:rPr>
          <w:rFonts w:ascii="Tahoma" w:hAnsi="Tahoma" w:cs="Tahoma"/>
          <w:sz w:val="24"/>
          <w:szCs w:val="24"/>
        </w:rPr>
      </w:pPr>
    </w:p>
    <w:p w:rsidR="00A352AD" w:rsidRPr="001B181B" w:rsidRDefault="00C73874" w:rsidP="005F574F">
      <w:pPr>
        <w:pStyle w:val="Sinespaciado"/>
        <w:spacing w:line="276" w:lineRule="auto"/>
        <w:jc w:val="both"/>
        <w:rPr>
          <w:rFonts w:ascii="Tahoma" w:hAnsi="Tahoma" w:cs="Tahoma"/>
          <w:sz w:val="24"/>
          <w:szCs w:val="24"/>
        </w:rPr>
      </w:pPr>
      <w:r w:rsidRPr="001B181B">
        <w:rPr>
          <w:rFonts w:ascii="Tahoma" w:hAnsi="Tahoma" w:cs="Tahoma"/>
          <w:sz w:val="24"/>
          <w:szCs w:val="24"/>
        </w:rPr>
        <w:t xml:space="preserve">Por otra parte, </w:t>
      </w:r>
      <w:r w:rsidR="007052A4" w:rsidRPr="001B181B">
        <w:rPr>
          <w:rFonts w:ascii="Tahoma" w:hAnsi="Tahoma" w:cs="Tahoma"/>
          <w:sz w:val="24"/>
          <w:szCs w:val="24"/>
        </w:rPr>
        <w:t xml:space="preserve">la Sala no puede parar por alto que </w:t>
      </w:r>
      <w:r w:rsidR="00A352AD" w:rsidRPr="001B181B">
        <w:rPr>
          <w:rFonts w:ascii="Tahoma" w:hAnsi="Tahoma" w:cs="Tahoma"/>
          <w:sz w:val="24"/>
          <w:szCs w:val="24"/>
        </w:rPr>
        <w:t xml:space="preserve">en el devenir de las audiencias preliminares </w:t>
      </w:r>
      <w:r w:rsidR="007052A4" w:rsidRPr="001B181B">
        <w:rPr>
          <w:rFonts w:ascii="Tahoma" w:hAnsi="Tahoma" w:cs="Tahoma"/>
          <w:sz w:val="24"/>
          <w:szCs w:val="24"/>
        </w:rPr>
        <w:t xml:space="preserve">el </w:t>
      </w:r>
      <w:r w:rsidR="00511311" w:rsidRPr="001B181B">
        <w:rPr>
          <w:rFonts w:ascii="Tahoma" w:hAnsi="Tahoma" w:cs="Tahoma"/>
          <w:sz w:val="24"/>
          <w:szCs w:val="24"/>
        </w:rPr>
        <w:t>vehículo</w:t>
      </w:r>
      <w:r w:rsidR="007052A4" w:rsidRPr="001B181B">
        <w:rPr>
          <w:rFonts w:ascii="Tahoma" w:hAnsi="Tahoma" w:cs="Tahoma"/>
          <w:sz w:val="24"/>
          <w:szCs w:val="24"/>
        </w:rPr>
        <w:t xml:space="preserve"> en que se movilizaban los Procesados</w:t>
      </w:r>
      <w:r w:rsidR="00A352AD" w:rsidRPr="001B181B">
        <w:rPr>
          <w:rFonts w:ascii="Tahoma" w:hAnsi="Tahoma" w:cs="Tahoma"/>
          <w:sz w:val="24"/>
          <w:szCs w:val="24"/>
        </w:rPr>
        <w:t>,</w:t>
      </w:r>
      <w:r w:rsidR="007052A4" w:rsidRPr="001B181B">
        <w:rPr>
          <w:rFonts w:ascii="Tahoma" w:hAnsi="Tahoma" w:cs="Tahoma"/>
          <w:sz w:val="24"/>
          <w:szCs w:val="24"/>
        </w:rPr>
        <w:t xml:space="preserve"> </w:t>
      </w:r>
      <w:r w:rsidR="00A352AD" w:rsidRPr="001B181B">
        <w:rPr>
          <w:rFonts w:ascii="Tahoma" w:hAnsi="Tahoma" w:cs="Tahoma"/>
          <w:sz w:val="24"/>
          <w:szCs w:val="24"/>
        </w:rPr>
        <w:t xml:space="preserve">o sea la motocicleta </w:t>
      </w:r>
      <w:r w:rsidR="00511311" w:rsidRPr="001B181B">
        <w:rPr>
          <w:rFonts w:ascii="Tahoma" w:hAnsi="Tahoma" w:cs="Tahoma"/>
          <w:i/>
          <w:sz w:val="24"/>
          <w:szCs w:val="24"/>
        </w:rPr>
        <w:t xml:space="preserve">Yamaha </w:t>
      </w:r>
      <w:r w:rsidR="00A352AD" w:rsidRPr="001B181B">
        <w:rPr>
          <w:rFonts w:ascii="Tahoma" w:hAnsi="Tahoma" w:cs="Tahoma"/>
          <w:sz w:val="24"/>
          <w:szCs w:val="24"/>
        </w:rPr>
        <w:t xml:space="preserve">de placas # FUS 92B, </w:t>
      </w:r>
      <w:r w:rsidR="007052A4" w:rsidRPr="001B181B">
        <w:rPr>
          <w:rFonts w:ascii="Tahoma" w:hAnsi="Tahoma" w:cs="Tahoma"/>
          <w:sz w:val="24"/>
          <w:szCs w:val="24"/>
        </w:rPr>
        <w:t xml:space="preserve">fue objeto de </w:t>
      </w:r>
      <w:r w:rsidR="00A352AD" w:rsidRPr="001B181B">
        <w:rPr>
          <w:rFonts w:ascii="Tahoma" w:hAnsi="Tahoma" w:cs="Tahoma"/>
          <w:sz w:val="24"/>
          <w:szCs w:val="24"/>
        </w:rPr>
        <w:t>las medidas cautelares de suspensión del poder dispositivo con fines de comiso, pero la Sala no puede hacer un pronunciamiento de fondo respecto del comiso de dicha motocicleta porque no se dan los presupuestos exigido</w:t>
      </w:r>
      <w:r w:rsidR="002D714A" w:rsidRPr="001B181B">
        <w:rPr>
          <w:rFonts w:ascii="Tahoma" w:hAnsi="Tahoma" w:cs="Tahoma"/>
          <w:sz w:val="24"/>
          <w:szCs w:val="24"/>
        </w:rPr>
        <w:t>s</w:t>
      </w:r>
      <w:r w:rsidR="00A352AD" w:rsidRPr="001B181B">
        <w:rPr>
          <w:rFonts w:ascii="Tahoma" w:hAnsi="Tahoma" w:cs="Tahoma"/>
          <w:sz w:val="24"/>
          <w:szCs w:val="24"/>
        </w:rPr>
        <w:t xml:space="preserve"> por los artículos 100 C.P. y 83 C.P.P. para poder ordenar esa sanción, </w:t>
      </w:r>
      <w:r w:rsidR="00511311" w:rsidRPr="001B181B">
        <w:rPr>
          <w:rFonts w:ascii="Tahoma" w:hAnsi="Tahoma" w:cs="Tahoma"/>
          <w:sz w:val="24"/>
          <w:szCs w:val="24"/>
        </w:rPr>
        <w:t>ya que</w:t>
      </w:r>
      <w:r w:rsidR="00A352AD" w:rsidRPr="001B181B">
        <w:rPr>
          <w:rFonts w:ascii="Tahoma" w:hAnsi="Tahoma" w:cs="Tahoma"/>
          <w:sz w:val="24"/>
          <w:szCs w:val="24"/>
        </w:rPr>
        <w:t xml:space="preserve"> pese a que está </w:t>
      </w:r>
      <w:r w:rsidR="00511311" w:rsidRPr="001B181B">
        <w:rPr>
          <w:rFonts w:ascii="Tahoma" w:hAnsi="Tahoma" w:cs="Tahoma"/>
          <w:sz w:val="24"/>
          <w:szCs w:val="24"/>
        </w:rPr>
        <w:t>acreditado</w:t>
      </w:r>
      <w:r w:rsidR="00A352AD" w:rsidRPr="001B181B">
        <w:rPr>
          <w:rFonts w:ascii="Tahoma" w:hAnsi="Tahoma" w:cs="Tahoma"/>
          <w:sz w:val="24"/>
          <w:szCs w:val="24"/>
        </w:rPr>
        <w:t xml:space="preserve"> que ese rodante </w:t>
      </w:r>
      <w:r w:rsidR="00EB6E58" w:rsidRPr="001B181B">
        <w:rPr>
          <w:rFonts w:ascii="Tahoma" w:hAnsi="Tahoma" w:cs="Tahoma"/>
          <w:sz w:val="24"/>
          <w:szCs w:val="24"/>
        </w:rPr>
        <w:t xml:space="preserve">fue utilizado como instrumento para la comisión </w:t>
      </w:r>
      <w:r w:rsidR="00511311" w:rsidRPr="001B181B">
        <w:rPr>
          <w:rFonts w:ascii="Tahoma" w:hAnsi="Tahoma" w:cs="Tahoma"/>
          <w:sz w:val="24"/>
          <w:szCs w:val="24"/>
        </w:rPr>
        <w:t xml:space="preserve">de un </w:t>
      </w:r>
      <w:r w:rsidR="00EB6E58" w:rsidRPr="001B181B">
        <w:rPr>
          <w:rFonts w:ascii="Tahoma" w:hAnsi="Tahoma" w:cs="Tahoma"/>
          <w:sz w:val="24"/>
          <w:szCs w:val="24"/>
        </w:rPr>
        <w:t>delito</w:t>
      </w:r>
      <w:r w:rsidR="00511311" w:rsidRPr="001B181B">
        <w:rPr>
          <w:rFonts w:ascii="Tahoma" w:hAnsi="Tahoma" w:cs="Tahoma"/>
          <w:sz w:val="24"/>
          <w:szCs w:val="24"/>
        </w:rPr>
        <w:t xml:space="preserve"> doloso</w:t>
      </w:r>
      <w:r w:rsidR="00EB6E58" w:rsidRPr="001B181B">
        <w:rPr>
          <w:rFonts w:ascii="Tahoma" w:hAnsi="Tahoma" w:cs="Tahoma"/>
          <w:sz w:val="24"/>
          <w:szCs w:val="24"/>
        </w:rPr>
        <w:t>,</w:t>
      </w:r>
      <w:r w:rsidR="001C39EB" w:rsidRPr="001B181B">
        <w:rPr>
          <w:rFonts w:ascii="Tahoma" w:hAnsi="Tahoma" w:cs="Tahoma"/>
          <w:sz w:val="24"/>
          <w:szCs w:val="24"/>
        </w:rPr>
        <w:t xml:space="preserve"> </w:t>
      </w:r>
      <w:r w:rsidR="00A352AD" w:rsidRPr="001B181B">
        <w:rPr>
          <w:rFonts w:ascii="Tahoma" w:hAnsi="Tahoma" w:cs="Tahoma"/>
          <w:sz w:val="24"/>
          <w:szCs w:val="24"/>
        </w:rPr>
        <w:t xml:space="preserve">de igual forma no se demostró que la propiedad del mismo recayera sobre alguno de los Procesados. </w:t>
      </w:r>
    </w:p>
    <w:p w:rsidR="00A352AD" w:rsidRPr="001B181B" w:rsidRDefault="00A352AD" w:rsidP="005F574F">
      <w:pPr>
        <w:pStyle w:val="Sinespaciado"/>
        <w:spacing w:line="276" w:lineRule="auto"/>
        <w:jc w:val="both"/>
        <w:rPr>
          <w:rFonts w:ascii="Tahoma" w:hAnsi="Tahoma" w:cs="Tahoma"/>
          <w:sz w:val="24"/>
          <w:szCs w:val="24"/>
        </w:rPr>
      </w:pPr>
    </w:p>
    <w:p w:rsidR="007C4EB3" w:rsidRPr="001B181B" w:rsidRDefault="00A352AD" w:rsidP="005F574F">
      <w:pPr>
        <w:pStyle w:val="Sinespaciado"/>
        <w:spacing w:line="276" w:lineRule="auto"/>
        <w:jc w:val="both"/>
        <w:rPr>
          <w:rFonts w:ascii="Tahoma" w:hAnsi="Tahoma" w:cs="Tahoma"/>
          <w:sz w:val="24"/>
          <w:szCs w:val="24"/>
        </w:rPr>
      </w:pPr>
      <w:r w:rsidRPr="001B181B">
        <w:rPr>
          <w:rFonts w:ascii="Tahoma" w:hAnsi="Tahoma" w:cs="Tahoma"/>
          <w:sz w:val="24"/>
          <w:szCs w:val="24"/>
        </w:rPr>
        <w:t xml:space="preserve">De todos modos, </w:t>
      </w:r>
      <w:r w:rsidR="00511311" w:rsidRPr="001B181B">
        <w:rPr>
          <w:rFonts w:ascii="Tahoma" w:hAnsi="Tahoma" w:cs="Tahoma"/>
          <w:sz w:val="24"/>
          <w:szCs w:val="24"/>
        </w:rPr>
        <w:t xml:space="preserve">y ante la eventualidad de encontrarnos en presencia de la causal de extinción de </w:t>
      </w:r>
      <w:r w:rsidR="00511311" w:rsidRPr="001B181B">
        <w:rPr>
          <w:rFonts w:ascii="Tahoma" w:eastAsia="Adobe Gothic Std B" w:hAnsi="Tahoma" w:cs="Tahoma"/>
          <w:sz w:val="24"/>
          <w:szCs w:val="24"/>
        </w:rPr>
        <w:t xml:space="preserve">dominio consagrada en el # 5º del artículo 16 de la ley 1.708 de 2.014, </w:t>
      </w:r>
      <w:r w:rsidRPr="001B181B">
        <w:rPr>
          <w:rFonts w:ascii="Tahoma" w:hAnsi="Tahoma" w:cs="Tahoma"/>
          <w:sz w:val="24"/>
          <w:szCs w:val="24"/>
        </w:rPr>
        <w:t xml:space="preserve">lo acontecido no se erige como óbice alguno para que la </w:t>
      </w:r>
      <w:r w:rsidR="00511311" w:rsidRPr="001B181B">
        <w:rPr>
          <w:rFonts w:ascii="Tahoma" w:hAnsi="Tahoma" w:cs="Tahoma"/>
          <w:sz w:val="24"/>
          <w:szCs w:val="24"/>
        </w:rPr>
        <w:t xml:space="preserve">Sala ordene que la motocicleta de placas # FUS 92B sea puesta a disposición de la Unidad de Extinción de Dominio de la Fiscalía General de la Nación. </w:t>
      </w:r>
    </w:p>
    <w:p w:rsidR="00511311" w:rsidRPr="001B181B" w:rsidRDefault="00511311" w:rsidP="005F574F">
      <w:pPr>
        <w:pStyle w:val="Sinespaciado"/>
        <w:spacing w:line="276" w:lineRule="auto"/>
        <w:jc w:val="both"/>
        <w:rPr>
          <w:rFonts w:ascii="Tahoma" w:hAnsi="Tahoma" w:cs="Tahoma"/>
          <w:sz w:val="24"/>
          <w:szCs w:val="24"/>
        </w:rPr>
      </w:pPr>
    </w:p>
    <w:p w:rsidR="00B44F9E" w:rsidRPr="001B181B" w:rsidRDefault="00B44F9E" w:rsidP="005F574F">
      <w:pPr>
        <w:pStyle w:val="Sinespaciado"/>
        <w:spacing w:line="276" w:lineRule="auto"/>
        <w:jc w:val="both"/>
        <w:rPr>
          <w:rFonts w:ascii="Tahoma" w:hAnsi="Tahoma" w:cs="Tahoma"/>
          <w:color w:val="000000" w:themeColor="text1"/>
          <w:sz w:val="24"/>
          <w:szCs w:val="24"/>
        </w:rPr>
      </w:pPr>
      <w:r w:rsidRPr="001B181B">
        <w:rPr>
          <w:rFonts w:ascii="Tahoma" w:hAnsi="Tahoma" w:cs="Tahoma"/>
          <w:sz w:val="24"/>
          <w:szCs w:val="24"/>
        </w:rPr>
        <w:t>Finalmente, en lo que tiene que ver con los recursos de los cuales seria susceptible esta sentencia de 2ª instancia, la Sala no puede desconocer que se está en presencia de la primera sentencia condenatoria, por l</w:t>
      </w:r>
      <w:r w:rsidR="00B17592">
        <w:rPr>
          <w:rFonts w:ascii="Tahoma" w:hAnsi="Tahoma" w:cs="Tahoma"/>
          <w:sz w:val="24"/>
          <w:szCs w:val="24"/>
        </w:rPr>
        <w:t xml:space="preserve">o que para que se cumpla con </w:t>
      </w:r>
      <w:r w:rsidR="00B17592">
        <w:rPr>
          <w:rFonts w:ascii="Tahoma" w:hAnsi="Tahoma" w:cs="Tahoma"/>
          <w:sz w:val="24"/>
          <w:szCs w:val="24"/>
        </w:rPr>
        <w:lastRenderedPageBreak/>
        <w:t>el</w:t>
      </w:r>
      <w:r w:rsidRPr="001B181B">
        <w:rPr>
          <w:rFonts w:ascii="Tahoma" w:hAnsi="Tahoma" w:cs="Tahoma"/>
          <w:sz w:val="24"/>
          <w:szCs w:val="24"/>
        </w:rPr>
        <w:t xml:space="preserve"> requisito de la doble conformidad, acorde con lo ordenado por la Corte Constitucional en las sentencias C-792 de 2014 y SU-215 de 2016, en un principio se podría decir que el recurso que sería procedente es el de apelación en la modalidad de la impugnación excepcional. Pero, pese a </w:t>
      </w:r>
      <w:r w:rsidR="00375CB0" w:rsidRPr="001B181B">
        <w:rPr>
          <w:rFonts w:ascii="Tahoma" w:hAnsi="Tahoma" w:cs="Tahoma"/>
          <w:sz w:val="24"/>
          <w:szCs w:val="24"/>
        </w:rPr>
        <w:t>ello la Colegiatura se inclinará</w:t>
      </w:r>
      <w:r w:rsidRPr="001B181B">
        <w:rPr>
          <w:rFonts w:ascii="Tahoma" w:hAnsi="Tahoma" w:cs="Tahoma"/>
          <w:sz w:val="24"/>
          <w:szCs w:val="24"/>
        </w:rPr>
        <w:t xml:space="preserve"> por la posición asumida por parte de la Sala de Casación Penal de la Corte Suprema de Justicia</w:t>
      </w:r>
      <w:r w:rsidRPr="001B181B">
        <w:rPr>
          <w:rFonts w:ascii="Tahoma" w:hAnsi="Tahoma" w:cs="Tahoma"/>
          <w:sz w:val="24"/>
          <w:szCs w:val="24"/>
          <w:vertAlign w:val="superscript"/>
        </w:rPr>
        <w:footnoteReference w:id="8"/>
      </w:r>
      <w:r w:rsidRPr="001B181B">
        <w:rPr>
          <w:rFonts w:ascii="Tahoma" w:hAnsi="Tahoma" w:cs="Tahoma"/>
          <w:sz w:val="24"/>
          <w:szCs w:val="24"/>
        </w:rPr>
        <w:t xml:space="preserve">, la que ha establecido que ante la ausencia de reglamentación legal del aludido principio de </w:t>
      </w:r>
      <w:r w:rsidRPr="001B181B">
        <w:rPr>
          <w:rFonts w:ascii="Tahoma" w:hAnsi="Tahoma" w:cs="Tahoma"/>
          <w:i/>
          <w:sz w:val="24"/>
          <w:szCs w:val="24"/>
        </w:rPr>
        <w:t>“la doble conformidad”</w:t>
      </w:r>
      <w:r w:rsidRPr="001B181B">
        <w:rPr>
          <w:rFonts w:ascii="Tahoma" w:hAnsi="Tahoma" w:cs="Tahoma"/>
          <w:sz w:val="24"/>
          <w:szCs w:val="24"/>
        </w:rPr>
        <w:t xml:space="preserve">, no es posible ni factible darle aplicación a las decisiones que en tal sentido ha proferido la Corte Constitucional, lo que implicaría que el único recurso que se podría interponer en contra del presente fallo de 2ª instancia sería el de casación.  </w:t>
      </w:r>
    </w:p>
    <w:p w:rsidR="005D515C" w:rsidRPr="001B181B" w:rsidRDefault="002829D4" w:rsidP="005F574F">
      <w:pPr>
        <w:spacing w:line="276" w:lineRule="auto"/>
        <w:jc w:val="both"/>
        <w:rPr>
          <w:rFonts w:ascii="Tahoma" w:hAnsi="Tahoma" w:cs="Tahoma"/>
          <w:bCs/>
          <w:color w:val="000000" w:themeColor="text1"/>
          <w:sz w:val="24"/>
          <w:szCs w:val="24"/>
        </w:rPr>
      </w:pPr>
      <w:r w:rsidRPr="001B181B">
        <w:rPr>
          <w:rFonts w:ascii="Tahoma" w:hAnsi="Tahoma" w:cs="Tahoma"/>
          <w:bCs/>
          <w:color w:val="000000" w:themeColor="text1"/>
          <w:sz w:val="24"/>
          <w:szCs w:val="24"/>
        </w:rPr>
        <w:t xml:space="preserve"> </w:t>
      </w:r>
      <w:r w:rsidR="00B44F9E" w:rsidRPr="001B181B">
        <w:rPr>
          <w:rFonts w:ascii="Tahoma" w:hAnsi="Tahoma" w:cs="Tahoma"/>
          <w:bCs/>
          <w:color w:val="000000" w:themeColor="text1"/>
          <w:sz w:val="24"/>
          <w:szCs w:val="24"/>
        </w:rPr>
        <w:t xml:space="preserve"> </w:t>
      </w:r>
    </w:p>
    <w:p w:rsidR="008C3628" w:rsidRPr="001B181B" w:rsidRDefault="00F5311C" w:rsidP="005F574F">
      <w:pPr>
        <w:spacing w:line="276" w:lineRule="auto"/>
        <w:jc w:val="both"/>
        <w:rPr>
          <w:rFonts w:ascii="Tahoma" w:eastAsia="Adobe Gothic Std B" w:hAnsi="Tahoma" w:cs="Tahoma"/>
          <w:color w:val="000000" w:themeColor="text1"/>
          <w:sz w:val="24"/>
          <w:szCs w:val="24"/>
        </w:rPr>
      </w:pPr>
      <w:r w:rsidRPr="001B181B">
        <w:rPr>
          <w:rFonts w:ascii="Tahoma" w:eastAsia="Adobe Gothic Std B" w:hAnsi="Tahoma" w:cs="Tahoma"/>
          <w:color w:val="000000" w:themeColor="text1"/>
          <w:sz w:val="24"/>
          <w:szCs w:val="24"/>
        </w:rPr>
        <w:t>En mérito de todo lo antes lo expuesto, la Sala Penal de Decisión del Tribunal Superior del Distrito Judicial de Pereira, administrando justicia en nombre de la República y por autoridad de la ley,</w:t>
      </w:r>
    </w:p>
    <w:p w:rsidR="00F52D22" w:rsidRPr="001B181B" w:rsidRDefault="00F52D22" w:rsidP="005F574F">
      <w:pPr>
        <w:spacing w:line="276" w:lineRule="auto"/>
        <w:jc w:val="center"/>
        <w:rPr>
          <w:rFonts w:ascii="Tahoma" w:eastAsia="Adobe Gothic Std B" w:hAnsi="Tahoma" w:cs="Tahoma"/>
          <w:b/>
          <w:color w:val="000000" w:themeColor="text1"/>
          <w:sz w:val="24"/>
          <w:szCs w:val="24"/>
        </w:rPr>
      </w:pPr>
    </w:p>
    <w:p w:rsidR="00F5311C" w:rsidRPr="001B181B" w:rsidRDefault="00F5311C" w:rsidP="005F574F">
      <w:pPr>
        <w:spacing w:line="276" w:lineRule="auto"/>
        <w:jc w:val="center"/>
        <w:rPr>
          <w:rFonts w:ascii="Tahoma" w:eastAsia="Adobe Gothic Std B" w:hAnsi="Tahoma" w:cs="Tahoma"/>
          <w:b/>
          <w:color w:val="000000" w:themeColor="text1"/>
          <w:sz w:val="24"/>
          <w:szCs w:val="24"/>
        </w:rPr>
      </w:pPr>
      <w:r w:rsidRPr="001B181B">
        <w:rPr>
          <w:rFonts w:ascii="Tahoma" w:eastAsia="Adobe Gothic Std B" w:hAnsi="Tahoma" w:cs="Tahoma"/>
          <w:b/>
          <w:color w:val="000000" w:themeColor="text1"/>
          <w:sz w:val="24"/>
          <w:szCs w:val="24"/>
        </w:rPr>
        <w:t>RESUELVE:</w:t>
      </w:r>
    </w:p>
    <w:p w:rsidR="00F5311C" w:rsidRPr="001B181B" w:rsidRDefault="00F5311C" w:rsidP="005F574F">
      <w:pPr>
        <w:spacing w:line="276" w:lineRule="auto"/>
        <w:jc w:val="both"/>
        <w:rPr>
          <w:rFonts w:ascii="Tahoma" w:eastAsia="Adobe Gothic Std B" w:hAnsi="Tahoma" w:cs="Tahoma"/>
          <w:b/>
          <w:color w:val="000000" w:themeColor="text1"/>
          <w:sz w:val="24"/>
          <w:szCs w:val="24"/>
        </w:rPr>
      </w:pPr>
    </w:p>
    <w:p w:rsidR="0073414A" w:rsidRPr="001B181B" w:rsidRDefault="0073414A" w:rsidP="005F574F">
      <w:pPr>
        <w:pStyle w:val="Sinespaciado1"/>
        <w:spacing w:line="276" w:lineRule="auto"/>
        <w:jc w:val="both"/>
        <w:rPr>
          <w:rFonts w:ascii="Tahoma" w:hAnsi="Tahoma" w:cs="Tahoma"/>
          <w:sz w:val="24"/>
          <w:szCs w:val="24"/>
        </w:rPr>
      </w:pPr>
      <w:r w:rsidRPr="001B181B">
        <w:rPr>
          <w:rFonts w:ascii="Tahoma" w:hAnsi="Tahoma" w:cs="Tahoma"/>
          <w:b/>
          <w:sz w:val="24"/>
          <w:szCs w:val="24"/>
        </w:rPr>
        <w:t>PRIMERO:</w:t>
      </w:r>
      <w:r w:rsidRPr="001B181B">
        <w:rPr>
          <w:rFonts w:ascii="Tahoma" w:hAnsi="Tahoma" w:cs="Tahoma"/>
          <w:sz w:val="24"/>
          <w:szCs w:val="24"/>
        </w:rPr>
        <w:t xml:space="preserve"> </w:t>
      </w:r>
      <w:r w:rsidRPr="001B181B">
        <w:rPr>
          <w:rFonts w:ascii="Tahoma" w:hAnsi="Tahoma" w:cs="Tahoma"/>
          <w:b/>
          <w:sz w:val="24"/>
          <w:szCs w:val="24"/>
        </w:rPr>
        <w:t>REVOCAR</w:t>
      </w:r>
      <w:r w:rsidRPr="001B181B">
        <w:rPr>
          <w:rFonts w:ascii="Tahoma" w:hAnsi="Tahoma" w:cs="Tahoma"/>
          <w:sz w:val="24"/>
          <w:szCs w:val="24"/>
        </w:rPr>
        <w:t xml:space="preserve"> la sentencia </w:t>
      </w:r>
      <w:r w:rsidR="00391F3D" w:rsidRPr="001B181B">
        <w:rPr>
          <w:rFonts w:ascii="Tahoma" w:hAnsi="Tahoma" w:cs="Tahoma"/>
          <w:sz w:val="24"/>
          <w:szCs w:val="24"/>
        </w:rPr>
        <w:t xml:space="preserve">proferida </w:t>
      </w:r>
      <w:r w:rsidRPr="001B181B">
        <w:rPr>
          <w:rFonts w:ascii="Tahoma" w:hAnsi="Tahoma" w:cs="Tahoma"/>
          <w:sz w:val="24"/>
          <w:szCs w:val="24"/>
        </w:rPr>
        <w:t xml:space="preserve">el </w:t>
      </w:r>
      <w:r w:rsidR="001D221D" w:rsidRPr="001B181B">
        <w:rPr>
          <w:rFonts w:ascii="Tahoma" w:hAnsi="Tahoma" w:cs="Tahoma"/>
          <w:sz w:val="24"/>
          <w:szCs w:val="24"/>
        </w:rPr>
        <w:t>tres (03</w:t>
      </w:r>
      <w:r w:rsidRPr="001B181B">
        <w:rPr>
          <w:rFonts w:ascii="Tahoma" w:hAnsi="Tahoma" w:cs="Tahoma"/>
          <w:sz w:val="24"/>
          <w:szCs w:val="24"/>
        </w:rPr>
        <w:t xml:space="preserve">) de </w:t>
      </w:r>
      <w:r w:rsidR="001D221D" w:rsidRPr="001B181B">
        <w:rPr>
          <w:rFonts w:ascii="Tahoma" w:hAnsi="Tahoma" w:cs="Tahoma"/>
          <w:sz w:val="24"/>
          <w:szCs w:val="24"/>
        </w:rPr>
        <w:t>octubre de</w:t>
      </w:r>
      <w:r w:rsidRPr="001B181B">
        <w:rPr>
          <w:rFonts w:ascii="Tahoma" w:hAnsi="Tahoma" w:cs="Tahoma"/>
          <w:sz w:val="24"/>
          <w:szCs w:val="24"/>
        </w:rPr>
        <w:t xml:space="preserve"> 2</w:t>
      </w:r>
      <w:r w:rsidR="001D221D" w:rsidRPr="001B181B">
        <w:rPr>
          <w:rFonts w:ascii="Tahoma" w:hAnsi="Tahoma" w:cs="Tahoma"/>
          <w:sz w:val="24"/>
          <w:szCs w:val="24"/>
        </w:rPr>
        <w:t>.018</w:t>
      </w:r>
      <w:r w:rsidRPr="001B181B">
        <w:rPr>
          <w:rFonts w:ascii="Tahoma" w:hAnsi="Tahoma" w:cs="Tahoma"/>
          <w:sz w:val="24"/>
          <w:szCs w:val="24"/>
        </w:rPr>
        <w:t xml:space="preserve">, por </w:t>
      </w:r>
      <w:r w:rsidR="007F52F3" w:rsidRPr="001B181B">
        <w:rPr>
          <w:rFonts w:ascii="Tahoma" w:hAnsi="Tahoma" w:cs="Tahoma"/>
          <w:sz w:val="24"/>
          <w:szCs w:val="24"/>
        </w:rPr>
        <w:t xml:space="preserve">el Juzgado Único Promiscuo del Circuito de </w:t>
      </w:r>
      <w:r w:rsidR="0040618F" w:rsidRPr="001B181B">
        <w:rPr>
          <w:rFonts w:ascii="Tahoma" w:hAnsi="Tahoma" w:cs="Tahoma"/>
          <w:sz w:val="24"/>
          <w:szCs w:val="24"/>
        </w:rPr>
        <w:t>Belén de Umbría</w:t>
      </w:r>
      <w:r w:rsidRPr="001B181B">
        <w:rPr>
          <w:rFonts w:ascii="Tahoma" w:hAnsi="Tahoma" w:cs="Tahoma"/>
          <w:sz w:val="24"/>
          <w:szCs w:val="24"/>
        </w:rPr>
        <w:t>, en virtud de la cual fue</w:t>
      </w:r>
      <w:r w:rsidR="0040618F" w:rsidRPr="001B181B">
        <w:rPr>
          <w:rFonts w:ascii="Tahoma" w:hAnsi="Tahoma" w:cs="Tahoma"/>
          <w:sz w:val="24"/>
          <w:szCs w:val="24"/>
        </w:rPr>
        <w:t>ron absueltos</w:t>
      </w:r>
      <w:r w:rsidRPr="001B181B">
        <w:rPr>
          <w:rFonts w:ascii="Tahoma" w:hAnsi="Tahoma" w:cs="Tahoma"/>
          <w:sz w:val="24"/>
          <w:szCs w:val="24"/>
        </w:rPr>
        <w:t xml:space="preserve"> </w:t>
      </w:r>
      <w:r w:rsidR="0003023F" w:rsidRPr="001B181B">
        <w:rPr>
          <w:rFonts w:ascii="Tahoma" w:hAnsi="Tahoma" w:cs="Tahoma"/>
          <w:sz w:val="24"/>
          <w:szCs w:val="24"/>
        </w:rPr>
        <w:t xml:space="preserve">los </w:t>
      </w:r>
      <w:r w:rsidR="00391F3D" w:rsidRPr="001B181B">
        <w:rPr>
          <w:rFonts w:ascii="Tahoma" w:hAnsi="Tahoma" w:cs="Tahoma"/>
          <w:sz w:val="24"/>
          <w:szCs w:val="24"/>
        </w:rPr>
        <w:t xml:space="preserve">Procesados </w:t>
      </w:r>
      <w:r w:rsidR="0040618F" w:rsidRPr="001B181B">
        <w:rPr>
          <w:rFonts w:ascii="Tahoma" w:hAnsi="Tahoma" w:cs="Tahoma"/>
          <w:b/>
          <w:sz w:val="24"/>
          <w:szCs w:val="24"/>
          <w:lang w:val="es-CO"/>
        </w:rPr>
        <w:t>JORGE LEONARDO MAPURA PRADO</w:t>
      </w:r>
      <w:r w:rsidR="00391F3D" w:rsidRPr="001B181B">
        <w:rPr>
          <w:rFonts w:ascii="Tahoma" w:hAnsi="Tahoma" w:cs="Tahoma"/>
          <w:b/>
          <w:sz w:val="24"/>
          <w:szCs w:val="24"/>
          <w:lang w:val="es-CO"/>
        </w:rPr>
        <w:t xml:space="preserve"> </w:t>
      </w:r>
      <w:r w:rsidR="00391F3D" w:rsidRPr="001B181B">
        <w:rPr>
          <w:rFonts w:ascii="Tahoma" w:hAnsi="Tahoma" w:cs="Tahoma"/>
          <w:sz w:val="24"/>
          <w:szCs w:val="24"/>
          <w:lang w:val="es-CO"/>
        </w:rPr>
        <w:t>y</w:t>
      </w:r>
      <w:r w:rsidR="0040618F" w:rsidRPr="001B181B">
        <w:rPr>
          <w:rFonts w:ascii="Tahoma" w:hAnsi="Tahoma" w:cs="Tahoma"/>
          <w:b/>
          <w:sz w:val="24"/>
          <w:szCs w:val="24"/>
          <w:lang w:val="es-CO"/>
        </w:rPr>
        <w:t xml:space="preserve"> DEIMER ALEJANDRO SUÁREZ SÁNCHEZ</w:t>
      </w:r>
      <w:r w:rsidR="00391F3D" w:rsidRPr="001B181B">
        <w:rPr>
          <w:rFonts w:ascii="Tahoma" w:hAnsi="Tahoma" w:cs="Tahoma"/>
          <w:b/>
          <w:sz w:val="24"/>
          <w:szCs w:val="24"/>
          <w:lang w:val="es-CO"/>
        </w:rPr>
        <w:t>,</w:t>
      </w:r>
      <w:r w:rsidRPr="001B181B">
        <w:rPr>
          <w:rFonts w:ascii="Tahoma" w:hAnsi="Tahoma" w:cs="Tahoma"/>
          <w:sz w:val="24"/>
          <w:szCs w:val="24"/>
        </w:rPr>
        <w:t xml:space="preserve"> de</w:t>
      </w:r>
      <w:r w:rsidR="00391F3D" w:rsidRPr="001B181B">
        <w:rPr>
          <w:rFonts w:ascii="Tahoma" w:hAnsi="Tahoma" w:cs="Tahoma"/>
          <w:sz w:val="24"/>
          <w:szCs w:val="24"/>
        </w:rPr>
        <w:t xml:space="preserve"> </w:t>
      </w:r>
      <w:r w:rsidRPr="001B181B">
        <w:rPr>
          <w:rFonts w:ascii="Tahoma" w:hAnsi="Tahoma" w:cs="Tahoma"/>
          <w:sz w:val="24"/>
          <w:szCs w:val="24"/>
        </w:rPr>
        <w:t>l</w:t>
      </w:r>
      <w:r w:rsidR="00391F3D" w:rsidRPr="001B181B">
        <w:rPr>
          <w:rFonts w:ascii="Tahoma" w:hAnsi="Tahoma" w:cs="Tahoma"/>
          <w:sz w:val="24"/>
          <w:szCs w:val="24"/>
        </w:rPr>
        <w:t>os</w:t>
      </w:r>
      <w:r w:rsidRPr="001B181B">
        <w:rPr>
          <w:rFonts w:ascii="Tahoma" w:hAnsi="Tahoma" w:cs="Tahoma"/>
          <w:sz w:val="24"/>
          <w:szCs w:val="24"/>
        </w:rPr>
        <w:t xml:space="preserve"> cargo</w:t>
      </w:r>
      <w:r w:rsidR="00391F3D" w:rsidRPr="001B181B">
        <w:rPr>
          <w:rFonts w:ascii="Tahoma" w:hAnsi="Tahoma" w:cs="Tahoma"/>
          <w:sz w:val="24"/>
          <w:szCs w:val="24"/>
        </w:rPr>
        <w:t>s</w:t>
      </w:r>
      <w:r w:rsidRPr="001B181B">
        <w:rPr>
          <w:rFonts w:ascii="Tahoma" w:hAnsi="Tahoma" w:cs="Tahoma"/>
          <w:sz w:val="24"/>
          <w:szCs w:val="24"/>
        </w:rPr>
        <w:t xml:space="preserve"> </w:t>
      </w:r>
      <w:r w:rsidR="00391F3D" w:rsidRPr="001B181B">
        <w:rPr>
          <w:rFonts w:ascii="Tahoma" w:hAnsi="Tahoma" w:cs="Tahoma"/>
          <w:sz w:val="24"/>
          <w:szCs w:val="24"/>
        </w:rPr>
        <w:t>relaciones con incurrir en la comisión del delito de tráfico</w:t>
      </w:r>
      <w:r w:rsidRPr="001B181B">
        <w:rPr>
          <w:rFonts w:ascii="Tahoma" w:hAnsi="Tahoma" w:cs="Tahoma"/>
          <w:sz w:val="24"/>
          <w:szCs w:val="24"/>
        </w:rPr>
        <w:t xml:space="preserve">, </w:t>
      </w:r>
      <w:r w:rsidR="00391F3D" w:rsidRPr="001B181B">
        <w:rPr>
          <w:rFonts w:ascii="Tahoma" w:hAnsi="Tahoma" w:cs="Tahoma"/>
          <w:sz w:val="24"/>
          <w:szCs w:val="24"/>
        </w:rPr>
        <w:t>fabricación o porte de estupefacientes en la modalidad de transportar, para en su lugar declarar la re</w:t>
      </w:r>
      <w:bookmarkStart w:id="0" w:name="_GoBack"/>
      <w:bookmarkEnd w:id="0"/>
      <w:r w:rsidR="00391F3D" w:rsidRPr="001B181B">
        <w:rPr>
          <w:rFonts w:ascii="Tahoma" w:hAnsi="Tahoma" w:cs="Tahoma"/>
          <w:sz w:val="24"/>
          <w:szCs w:val="24"/>
        </w:rPr>
        <w:t xml:space="preserve">sponsabilidad penal de los aludidos Procesados, por incurrir, en calidad de coautores, en la comisión del delito de tráfico de estupefacientes, en la modalidad de transportar.  </w:t>
      </w:r>
    </w:p>
    <w:p w:rsidR="00391F3D" w:rsidRPr="001B181B" w:rsidRDefault="00391F3D" w:rsidP="005F574F">
      <w:pPr>
        <w:pStyle w:val="Sinespaciado1"/>
        <w:spacing w:line="276" w:lineRule="auto"/>
        <w:jc w:val="both"/>
        <w:rPr>
          <w:rFonts w:ascii="Tahoma" w:hAnsi="Tahoma" w:cs="Tahoma"/>
          <w:b/>
          <w:sz w:val="24"/>
          <w:szCs w:val="24"/>
        </w:rPr>
      </w:pPr>
    </w:p>
    <w:p w:rsidR="00EF4ADA" w:rsidRPr="001B181B" w:rsidRDefault="0073414A" w:rsidP="005F574F">
      <w:pPr>
        <w:pStyle w:val="Sinespaciado1"/>
        <w:spacing w:line="276" w:lineRule="auto"/>
        <w:jc w:val="both"/>
        <w:rPr>
          <w:rFonts w:ascii="Tahoma" w:hAnsi="Tahoma" w:cs="Tahoma"/>
          <w:sz w:val="24"/>
          <w:szCs w:val="24"/>
        </w:rPr>
      </w:pPr>
      <w:r w:rsidRPr="001B181B">
        <w:rPr>
          <w:rFonts w:ascii="Tahoma" w:hAnsi="Tahoma" w:cs="Tahoma"/>
          <w:b/>
          <w:sz w:val="24"/>
          <w:szCs w:val="24"/>
        </w:rPr>
        <w:t>SEGUNDO:</w:t>
      </w:r>
      <w:r w:rsidRPr="001B181B">
        <w:rPr>
          <w:rFonts w:ascii="Tahoma" w:hAnsi="Tahoma" w:cs="Tahoma"/>
          <w:sz w:val="24"/>
          <w:szCs w:val="24"/>
        </w:rPr>
        <w:t xml:space="preserve"> </w:t>
      </w:r>
      <w:r w:rsidR="00391F3D" w:rsidRPr="001B181B">
        <w:rPr>
          <w:rFonts w:ascii="Tahoma" w:hAnsi="Tahoma" w:cs="Tahoma"/>
          <w:b/>
          <w:sz w:val="24"/>
          <w:szCs w:val="24"/>
        </w:rPr>
        <w:t xml:space="preserve">CONDENAR </w:t>
      </w:r>
      <w:r w:rsidR="00391F3D" w:rsidRPr="001B181B">
        <w:rPr>
          <w:rFonts w:ascii="Tahoma" w:hAnsi="Tahoma" w:cs="Tahoma"/>
          <w:sz w:val="24"/>
          <w:szCs w:val="24"/>
        </w:rPr>
        <w:t xml:space="preserve">a los Procesados </w:t>
      </w:r>
      <w:r w:rsidR="00391F3D" w:rsidRPr="001B181B">
        <w:rPr>
          <w:rFonts w:ascii="Tahoma" w:hAnsi="Tahoma" w:cs="Tahoma"/>
          <w:b/>
          <w:sz w:val="24"/>
          <w:szCs w:val="24"/>
          <w:lang w:val="es-CO"/>
        </w:rPr>
        <w:t xml:space="preserve">JORGE LEONARDO MAPURA PRADO </w:t>
      </w:r>
      <w:r w:rsidR="00391F3D" w:rsidRPr="001B181B">
        <w:rPr>
          <w:rFonts w:ascii="Tahoma" w:hAnsi="Tahoma" w:cs="Tahoma"/>
          <w:sz w:val="24"/>
          <w:szCs w:val="24"/>
          <w:lang w:val="es-CO"/>
        </w:rPr>
        <w:t xml:space="preserve">y </w:t>
      </w:r>
      <w:r w:rsidR="00391F3D" w:rsidRPr="001B181B">
        <w:rPr>
          <w:rFonts w:ascii="Tahoma" w:hAnsi="Tahoma" w:cs="Tahoma"/>
          <w:b/>
          <w:sz w:val="24"/>
          <w:szCs w:val="24"/>
          <w:lang w:val="es-CO"/>
        </w:rPr>
        <w:t>DEIMER ALEJANDRO SUÁREZ SÁNCHEZ</w:t>
      </w:r>
      <w:r w:rsidR="00205B8E" w:rsidRPr="001B181B">
        <w:rPr>
          <w:rFonts w:ascii="Tahoma" w:hAnsi="Tahoma" w:cs="Tahoma"/>
          <w:sz w:val="24"/>
          <w:szCs w:val="24"/>
        </w:rPr>
        <w:t xml:space="preserve"> </w:t>
      </w:r>
      <w:r w:rsidR="00391F3D" w:rsidRPr="001B181B">
        <w:rPr>
          <w:rFonts w:ascii="Tahoma" w:hAnsi="Tahoma" w:cs="Tahoma"/>
          <w:sz w:val="24"/>
          <w:szCs w:val="24"/>
        </w:rPr>
        <w:t xml:space="preserve">a purgar una pena de cinco (5) años, nueve </w:t>
      </w:r>
      <w:r w:rsidR="00EF4ADA" w:rsidRPr="001B181B">
        <w:rPr>
          <w:rFonts w:ascii="Tahoma" w:hAnsi="Tahoma" w:cs="Tahoma"/>
          <w:sz w:val="24"/>
          <w:szCs w:val="24"/>
        </w:rPr>
        <w:t xml:space="preserve">(9) meses y 15 días de prisión, al </w:t>
      </w:r>
      <w:r w:rsidR="00391F3D" w:rsidRPr="001B181B">
        <w:rPr>
          <w:rFonts w:ascii="Tahoma" w:hAnsi="Tahoma" w:cs="Tahoma"/>
          <w:sz w:val="24"/>
          <w:szCs w:val="24"/>
        </w:rPr>
        <w:t xml:space="preserve">pago de una multa equivalente a </w:t>
      </w:r>
      <w:r w:rsidR="00EF4ADA" w:rsidRPr="001B181B">
        <w:rPr>
          <w:rFonts w:ascii="Tahoma" w:hAnsi="Tahoma" w:cs="Tahoma"/>
          <w:sz w:val="24"/>
          <w:szCs w:val="24"/>
        </w:rPr>
        <w:t>20,5 smmlv</w:t>
      </w:r>
      <w:r w:rsidR="00EF4ADA" w:rsidRPr="001B181B">
        <w:rPr>
          <w:rStyle w:val="Refdenotaalpie"/>
          <w:rFonts w:ascii="Tahoma" w:hAnsi="Tahoma" w:cs="Tahoma"/>
          <w:sz w:val="24"/>
          <w:szCs w:val="24"/>
        </w:rPr>
        <w:footnoteReference w:id="9"/>
      </w:r>
      <w:r w:rsidR="00EF4ADA" w:rsidRPr="001B181B">
        <w:rPr>
          <w:rFonts w:ascii="Tahoma" w:hAnsi="Tahoma" w:cs="Tahoma"/>
          <w:sz w:val="24"/>
          <w:szCs w:val="24"/>
        </w:rPr>
        <w:t>, y a la pena accesoria de inhabilitación para el ejercicio de derecho y funciones públicas por un término similar al de la pena de prisión</w:t>
      </w:r>
      <w:r w:rsidR="00511311" w:rsidRPr="001B181B">
        <w:rPr>
          <w:rFonts w:ascii="Tahoma" w:hAnsi="Tahoma" w:cs="Tahoma"/>
          <w:sz w:val="24"/>
          <w:szCs w:val="24"/>
        </w:rPr>
        <w:t>.</w:t>
      </w:r>
      <w:r w:rsidR="00C96BD7" w:rsidRPr="001B181B">
        <w:rPr>
          <w:rFonts w:ascii="Tahoma" w:hAnsi="Tahoma" w:cs="Tahoma"/>
          <w:b/>
          <w:sz w:val="24"/>
          <w:szCs w:val="24"/>
        </w:rPr>
        <w:t xml:space="preserve"> </w:t>
      </w:r>
      <w:r w:rsidR="00EF4ADA" w:rsidRPr="001B181B">
        <w:rPr>
          <w:rFonts w:ascii="Tahoma" w:hAnsi="Tahoma" w:cs="Tahoma"/>
          <w:sz w:val="24"/>
          <w:szCs w:val="24"/>
        </w:rPr>
        <w:t xml:space="preserve"> </w:t>
      </w:r>
    </w:p>
    <w:p w:rsidR="00EF4ADA" w:rsidRPr="001B181B" w:rsidRDefault="00EF4ADA" w:rsidP="005F574F">
      <w:pPr>
        <w:pStyle w:val="Sinespaciado1"/>
        <w:spacing w:line="276" w:lineRule="auto"/>
        <w:jc w:val="both"/>
        <w:rPr>
          <w:rFonts w:ascii="Tahoma" w:hAnsi="Tahoma" w:cs="Tahoma"/>
          <w:sz w:val="24"/>
          <w:szCs w:val="24"/>
        </w:rPr>
      </w:pPr>
    </w:p>
    <w:p w:rsidR="0069348D" w:rsidRPr="001B181B" w:rsidRDefault="00EF4ADA" w:rsidP="005F574F">
      <w:pPr>
        <w:pStyle w:val="Sinespaciado1"/>
        <w:spacing w:line="276" w:lineRule="auto"/>
        <w:jc w:val="both"/>
        <w:rPr>
          <w:rFonts w:ascii="Tahoma" w:hAnsi="Tahoma" w:cs="Tahoma"/>
          <w:sz w:val="24"/>
          <w:szCs w:val="24"/>
        </w:rPr>
      </w:pPr>
      <w:r w:rsidRPr="001B181B">
        <w:rPr>
          <w:rFonts w:ascii="Tahoma" w:hAnsi="Tahoma" w:cs="Tahoma"/>
          <w:b/>
          <w:sz w:val="24"/>
          <w:szCs w:val="24"/>
        </w:rPr>
        <w:t xml:space="preserve">TERCERO: </w:t>
      </w:r>
      <w:r w:rsidR="00E740FE" w:rsidRPr="001B181B">
        <w:rPr>
          <w:rFonts w:ascii="Tahoma" w:hAnsi="Tahoma" w:cs="Tahoma"/>
          <w:b/>
          <w:sz w:val="24"/>
          <w:szCs w:val="24"/>
        </w:rPr>
        <w:t>NEGAR</w:t>
      </w:r>
      <w:r w:rsidR="0073414A" w:rsidRPr="001B181B">
        <w:rPr>
          <w:rFonts w:ascii="Tahoma" w:hAnsi="Tahoma" w:cs="Tahoma"/>
          <w:sz w:val="24"/>
          <w:szCs w:val="24"/>
        </w:rPr>
        <w:t xml:space="preserve"> </w:t>
      </w:r>
      <w:r w:rsidRPr="001B181B">
        <w:rPr>
          <w:rFonts w:ascii="Tahoma" w:hAnsi="Tahoma" w:cs="Tahoma"/>
          <w:sz w:val="24"/>
          <w:szCs w:val="24"/>
        </w:rPr>
        <w:t xml:space="preserve">a los Procesados </w:t>
      </w:r>
      <w:r w:rsidR="00FC31A4" w:rsidRPr="001B181B">
        <w:rPr>
          <w:rFonts w:ascii="Tahoma" w:hAnsi="Tahoma" w:cs="Tahoma"/>
          <w:b/>
          <w:sz w:val="24"/>
          <w:szCs w:val="24"/>
          <w:lang w:val="es-CO"/>
        </w:rPr>
        <w:t xml:space="preserve">JORGE LEONARDO MAPURA PRADO </w:t>
      </w:r>
      <w:r w:rsidRPr="001B181B">
        <w:rPr>
          <w:rFonts w:ascii="Tahoma" w:hAnsi="Tahoma" w:cs="Tahoma"/>
          <w:sz w:val="24"/>
          <w:szCs w:val="24"/>
          <w:lang w:val="es-CO"/>
        </w:rPr>
        <w:t>y</w:t>
      </w:r>
      <w:r w:rsidR="00FC31A4" w:rsidRPr="001B181B">
        <w:rPr>
          <w:rFonts w:ascii="Tahoma" w:hAnsi="Tahoma" w:cs="Tahoma"/>
          <w:b/>
          <w:sz w:val="24"/>
          <w:szCs w:val="24"/>
          <w:lang w:val="es-CO"/>
        </w:rPr>
        <w:t xml:space="preserve"> DEIMER ALEJANDRO SUÁREZ SÁNCHEZ</w:t>
      </w:r>
      <w:r w:rsidR="0073414A" w:rsidRPr="001B181B">
        <w:rPr>
          <w:rFonts w:ascii="Tahoma" w:hAnsi="Tahoma" w:cs="Tahoma"/>
          <w:sz w:val="24"/>
          <w:szCs w:val="24"/>
        </w:rPr>
        <w:t xml:space="preserve">, la concesión del subrogado penal de la suspensión condicional de la ejecución de la pena, </w:t>
      </w:r>
      <w:r w:rsidR="00511311" w:rsidRPr="001B181B">
        <w:rPr>
          <w:rFonts w:ascii="Tahoma" w:hAnsi="Tahoma" w:cs="Tahoma"/>
          <w:sz w:val="24"/>
          <w:szCs w:val="24"/>
        </w:rPr>
        <w:t>así</w:t>
      </w:r>
      <w:r w:rsidRPr="001B181B">
        <w:rPr>
          <w:rFonts w:ascii="Tahoma" w:hAnsi="Tahoma" w:cs="Tahoma"/>
          <w:sz w:val="24"/>
          <w:szCs w:val="24"/>
        </w:rPr>
        <w:t xml:space="preserve"> como </w:t>
      </w:r>
      <w:r w:rsidR="0073414A" w:rsidRPr="001B181B">
        <w:rPr>
          <w:rFonts w:ascii="Tahoma" w:hAnsi="Tahoma" w:cs="Tahoma"/>
          <w:sz w:val="24"/>
          <w:szCs w:val="24"/>
        </w:rPr>
        <w:t>la sustitución de la ejecución de la pena de prisión por prisión domiciliaria.</w:t>
      </w:r>
    </w:p>
    <w:p w:rsidR="00DF116A" w:rsidRPr="001B181B" w:rsidRDefault="00DF116A" w:rsidP="005F574F">
      <w:pPr>
        <w:pStyle w:val="Sinespaciado1"/>
        <w:spacing w:line="276" w:lineRule="auto"/>
        <w:jc w:val="both"/>
        <w:rPr>
          <w:rFonts w:ascii="Tahoma" w:hAnsi="Tahoma" w:cs="Tahoma"/>
          <w:sz w:val="24"/>
          <w:szCs w:val="24"/>
        </w:rPr>
      </w:pPr>
    </w:p>
    <w:p w:rsidR="0073414A" w:rsidRPr="001B181B" w:rsidRDefault="00EF4ADA" w:rsidP="005F574F">
      <w:pPr>
        <w:pStyle w:val="Sinespaciado1"/>
        <w:spacing w:line="276" w:lineRule="auto"/>
        <w:jc w:val="both"/>
        <w:rPr>
          <w:rFonts w:ascii="Tahoma" w:hAnsi="Tahoma" w:cs="Tahoma"/>
          <w:sz w:val="24"/>
          <w:szCs w:val="24"/>
        </w:rPr>
      </w:pPr>
      <w:r w:rsidRPr="001B181B">
        <w:rPr>
          <w:rFonts w:ascii="Tahoma" w:hAnsi="Tahoma" w:cs="Tahoma"/>
          <w:b/>
          <w:sz w:val="24"/>
          <w:szCs w:val="24"/>
        </w:rPr>
        <w:t xml:space="preserve">CUARTO: </w:t>
      </w:r>
      <w:r w:rsidRPr="001B181B">
        <w:rPr>
          <w:rFonts w:ascii="Tahoma" w:hAnsi="Tahoma" w:cs="Tahoma"/>
          <w:sz w:val="24"/>
          <w:szCs w:val="24"/>
        </w:rPr>
        <w:t>Una vez se encuentre en firme esta decisión, se l</w:t>
      </w:r>
      <w:r w:rsidR="0073414A" w:rsidRPr="001B181B">
        <w:rPr>
          <w:rFonts w:ascii="Tahoma" w:hAnsi="Tahoma" w:cs="Tahoma"/>
          <w:sz w:val="24"/>
          <w:szCs w:val="24"/>
        </w:rPr>
        <w:t>ibrar</w:t>
      </w:r>
      <w:r w:rsidRPr="001B181B">
        <w:rPr>
          <w:rFonts w:ascii="Tahoma" w:hAnsi="Tahoma" w:cs="Tahoma"/>
          <w:sz w:val="24"/>
          <w:szCs w:val="24"/>
        </w:rPr>
        <w:t>an</w:t>
      </w:r>
      <w:r w:rsidR="0073414A" w:rsidRPr="001B181B">
        <w:rPr>
          <w:rFonts w:ascii="Tahoma" w:hAnsi="Tahoma" w:cs="Tahoma"/>
          <w:sz w:val="24"/>
          <w:szCs w:val="24"/>
        </w:rPr>
        <w:t xml:space="preserve"> la</w:t>
      </w:r>
      <w:r w:rsidR="00E97848" w:rsidRPr="001B181B">
        <w:rPr>
          <w:rFonts w:ascii="Tahoma" w:hAnsi="Tahoma" w:cs="Tahoma"/>
          <w:sz w:val="24"/>
          <w:szCs w:val="24"/>
        </w:rPr>
        <w:t>s</w:t>
      </w:r>
      <w:r w:rsidR="0073414A" w:rsidRPr="001B181B">
        <w:rPr>
          <w:rFonts w:ascii="Tahoma" w:hAnsi="Tahoma" w:cs="Tahoma"/>
          <w:sz w:val="24"/>
          <w:szCs w:val="24"/>
        </w:rPr>
        <w:t xml:space="preserve"> correspondiente</w:t>
      </w:r>
      <w:r w:rsidR="00E97848" w:rsidRPr="001B181B">
        <w:rPr>
          <w:rFonts w:ascii="Tahoma" w:hAnsi="Tahoma" w:cs="Tahoma"/>
          <w:sz w:val="24"/>
          <w:szCs w:val="24"/>
        </w:rPr>
        <w:t>s</w:t>
      </w:r>
      <w:r w:rsidR="0073414A" w:rsidRPr="001B181B">
        <w:rPr>
          <w:rFonts w:ascii="Tahoma" w:hAnsi="Tahoma" w:cs="Tahoma"/>
          <w:sz w:val="24"/>
          <w:szCs w:val="24"/>
        </w:rPr>
        <w:t xml:space="preserve"> </w:t>
      </w:r>
      <w:r w:rsidR="0065274E" w:rsidRPr="001B181B">
        <w:rPr>
          <w:rFonts w:ascii="Tahoma" w:hAnsi="Tahoma" w:cs="Tahoma"/>
          <w:sz w:val="24"/>
          <w:szCs w:val="24"/>
        </w:rPr>
        <w:t>órdenes</w:t>
      </w:r>
      <w:r w:rsidR="0073414A" w:rsidRPr="001B181B">
        <w:rPr>
          <w:rFonts w:ascii="Tahoma" w:hAnsi="Tahoma" w:cs="Tahoma"/>
          <w:sz w:val="24"/>
          <w:szCs w:val="24"/>
        </w:rPr>
        <w:t xml:space="preserve"> de captura en contra  de l</w:t>
      </w:r>
      <w:r w:rsidR="00E97848" w:rsidRPr="001B181B">
        <w:rPr>
          <w:rFonts w:ascii="Tahoma" w:hAnsi="Tahoma" w:cs="Tahoma"/>
          <w:sz w:val="24"/>
          <w:szCs w:val="24"/>
        </w:rPr>
        <w:t xml:space="preserve">os Procesados </w:t>
      </w:r>
      <w:r w:rsidR="00E97848" w:rsidRPr="001B181B">
        <w:rPr>
          <w:rFonts w:ascii="Tahoma" w:hAnsi="Tahoma" w:cs="Tahoma"/>
          <w:b/>
          <w:sz w:val="24"/>
          <w:szCs w:val="24"/>
          <w:lang w:val="es-CO"/>
        </w:rPr>
        <w:t xml:space="preserve">JORGE LEONARDO MAPURA PRADO </w:t>
      </w:r>
      <w:r w:rsidRPr="001B181B">
        <w:rPr>
          <w:rFonts w:ascii="Tahoma" w:hAnsi="Tahoma" w:cs="Tahoma"/>
          <w:sz w:val="24"/>
          <w:szCs w:val="24"/>
          <w:lang w:val="es-CO"/>
        </w:rPr>
        <w:t xml:space="preserve">y </w:t>
      </w:r>
      <w:r w:rsidR="00E97848" w:rsidRPr="001B181B">
        <w:rPr>
          <w:rFonts w:ascii="Tahoma" w:hAnsi="Tahoma" w:cs="Tahoma"/>
          <w:b/>
          <w:sz w:val="24"/>
          <w:szCs w:val="24"/>
          <w:lang w:val="es-CO"/>
        </w:rPr>
        <w:t>DEIMER ALEJANDRO SUÁREZ SÁNCHEZ</w:t>
      </w:r>
      <w:r w:rsidR="0073414A" w:rsidRPr="001B181B">
        <w:rPr>
          <w:rFonts w:ascii="Tahoma" w:hAnsi="Tahoma" w:cs="Tahoma"/>
          <w:sz w:val="24"/>
          <w:szCs w:val="24"/>
        </w:rPr>
        <w:t>, con el fin que se cumpla lo ordenado y decidido en el presente fallo</w:t>
      </w:r>
      <w:r w:rsidRPr="001B181B">
        <w:rPr>
          <w:rFonts w:ascii="Tahoma" w:hAnsi="Tahoma" w:cs="Tahoma"/>
          <w:sz w:val="24"/>
          <w:szCs w:val="24"/>
        </w:rPr>
        <w:t xml:space="preserve"> de 2ª instancia</w:t>
      </w:r>
      <w:r w:rsidR="0073414A" w:rsidRPr="001B181B">
        <w:rPr>
          <w:rFonts w:ascii="Tahoma" w:hAnsi="Tahoma" w:cs="Tahoma"/>
          <w:sz w:val="24"/>
          <w:szCs w:val="24"/>
        </w:rPr>
        <w:t>.</w:t>
      </w:r>
    </w:p>
    <w:p w:rsidR="008267AE" w:rsidRPr="001B181B" w:rsidRDefault="008267AE" w:rsidP="005F574F">
      <w:pPr>
        <w:pStyle w:val="Sinespaciado1"/>
        <w:spacing w:line="276" w:lineRule="auto"/>
        <w:jc w:val="both"/>
        <w:rPr>
          <w:rFonts w:ascii="Tahoma" w:hAnsi="Tahoma" w:cs="Tahoma"/>
          <w:sz w:val="24"/>
          <w:szCs w:val="24"/>
        </w:rPr>
      </w:pPr>
    </w:p>
    <w:p w:rsidR="008267AE" w:rsidRPr="001B181B" w:rsidRDefault="008267AE" w:rsidP="005F574F">
      <w:pPr>
        <w:spacing w:line="276" w:lineRule="auto"/>
        <w:jc w:val="both"/>
        <w:rPr>
          <w:rFonts w:ascii="Tahoma" w:eastAsia="Adobe Gothic Std B" w:hAnsi="Tahoma" w:cs="Tahoma"/>
          <w:sz w:val="24"/>
          <w:szCs w:val="24"/>
        </w:rPr>
      </w:pPr>
      <w:r w:rsidRPr="001B181B">
        <w:rPr>
          <w:rFonts w:ascii="Tahoma" w:eastAsia="Adobe Gothic Std B" w:hAnsi="Tahoma" w:cs="Tahoma"/>
          <w:b/>
          <w:sz w:val="24"/>
          <w:szCs w:val="24"/>
        </w:rPr>
        <w:t>QUINTO:</w:t>
      </w:r>
      <w:r w:rsidRPr="001B181B">
        <w:rPr>
          <w:rFonts w:ascii="Tahoma" w:eastAsia="Adobe Gothic Std B" w:hAnsi="Tahoma" w:cs="Tahoma"/>
          <w:sz w:val="24"/>
          <w:szCs w:val="24"/>
        </w:rPr>
        <w:t xml:space="preserve"> </w:t>
      </w:r>
      <w:r w:rsidR="004B5623" w:rsidRPr="001B181B">
        <w:rPr>
          <w:rFonts w:ascii="Tahoma" w:eastAsia="Adobe Gothic Std B" w:hAnsi="Tahoma" w:cs="Tahoma"/>
          <w:b/>
          <w:sz w:val="24"/>
          <w:szCs w:val="24"/>
        </w:rPr>
        <w:t xml:space="preserve">ABSTENERSE </w:t>
      </w:r>
      <w:r w:rsidR="00C1446F" w:rsidRPr="001B181B">
        <w:rPr>
          <w:rFonts w:ascii="Tahoma" w:eastAsia="Adobe Gothic Std B" w:hAnsi="Tahoma" w:cs="Tahoma"/>
          <w:sz w:val="24"/>
          <w:szCs w:val="24"/>
        </w:rPr>
        <w:t>de pronunciarse frente al comiso de la moto</w:t>
      </w:r>
      <w:r w:rsidR="00511311" w:rsidRPr="001B181B">
        <w:rPr>
          <w:rFonts w:ascii="Tahoma" w:eastAsia="Adobe Gothic Std B" w:hAnsi="Tahoma" w:cs="Tahoma"/>
          <w:sz w:val="24"/>
          <w:szCs w:val="24"/>
        </w:rPr>
        <w:t>cicleta</w:t>
      </w:r>
      <w:r w:rsidR="00C1446F" w:rsidRPr="001B181B">
        <w:rPr>
          <w:rFonts w:ascii="Tahoma" w:eastAsia="Adobe Gothic Std B" w:hAnsi="Tahoma" w:cs="Tahoma"/>
          <w:sz w:val="24"/>
          <w:szCs w:val="24"/>
        </w:rPr>
        <w:t xml:space="preserve"> identificada con </w:t>
      </w:r>
      <w:r w:rsidR="00511311" w:rsidRPr="001B181B">
        <w:rPr>
          <w:rFonts w:ascii="Tahoma" w:eastAsia="Adobe Gothic Std B" w:hAnsi="Tahoma" w:cs="Tahoma"/>
          <w:sz w:val="24"/>
          <w:szCs w:val="24"/>
        </w:rPr>
        <w:t xml:space="preserve">las </w:t>
      </w:r>
      <w:r w:rsidR="00C1446F" w:rsidRPr="001B181B">
        <w:rPr>
          <w:rFonts w:ascii="Tahoma" w:eastAsia="Adobe Gothic Std B" w:hAnsi="Tahoma" w:cs="Tahoma"/>
          <w:sz w:val="24"/>
          <w:szCs w:val="24"/>
        </w:rPr>
        <w:t>placa</w:t>
      </w:r>
      <w:r w:rsidR="00511311" w:rsidRPr="001B181B">
        <w:rPr>
          <w:rFonts w:ascii="Tahoma" w:eastAsia="Adobe Gothic Std B" w:hAnsi="Tahoma" w:cs="Tahoma"/>
          <w:sz w:val="24"/>
          <w:szCs w:val="24"/>
        </w:rPr>
        <w:t>s</w:t>
      </w:r>
      <w:r w:rsidR="00C1446F" w:rsidRPr="001B181B">
        <w:rPr>
          <w:rFonts w:ascii="Tahoma" w:eastAsia="Adobe Gothic Std B" w:hAnsi="Tahoma" w:cs="Tahoma"/>
          <w:sz w:val="24"/>
          <w:szCs w:val="24"/>
        </w:rPr>
        <w:t xml:space="preserve"> </w:t>
      </w:r>
      <w:r w:rsidR="00511311" w:rsidRPr="001B181B">
        <w:rPr>
          <w:rFonts w:ascii="Tahoma" w:eastAsia="Adobe Gothic Std B" w:hAnsi="Tahoma" w:cs="Tahoma"/>
          <w:sz w:val="24"/>
          <w:szCs w:val="24"/>
        </w:rPr>
        <w:t xml:space="preserve"># </w:t>
      </w:r>
      <w:r w:rsidR="00C1446F" w:rsidRPr="001B181B">
        <w:rPr>
          <w:rFonts w:ascii="Tahoma" w:eastAsia="Adobe Gothic Std B" w:hAnsi="Tahoma" w:cs="Tahoma"/>
          <w:sz w:val="24"/>
          <w:szCs w:val="24"/>
        </w:rPr>
        <w:t xml:space="preserve">FUS 92B, marca </w:t>
      </w:r>
      <w:r w:rsidR="00511311" w:rsidRPr="001B181B">
        <w:rPr>
          <w:rFonts w:ascii="Tahoma" w:eastAsia="Adobe Gothic Std B" w:hAnsi="Tahoma" w:cs="Tahoma"/>
          <w:i/>
          <w:sz w:val="24"/>
          <w:szCs w:val="24"/>
        </w:rPr>
        <w:t>Yamaha</w:t>
      </w:r>
      <w:r w:rsidR="00C1446F" w:rsidRPr="001B181B">
        <w:rPr>
          <w:rFonts w:ascii="Tahoma" w:eastAsia="Adobe Gothic Std B" w:hAnsi="Tahoma" w:cs="Tahoma"/>
          <w:sz w:val="24"/>
          <w:szCs w:val="24"/>
        </w:rPr>
        <w:t xml:space="preserve">, línea </w:t>
      </w:r>
      <w:r w:rsidR="00E13E07" w:rsidRPr="001B181B">
        <w:rPr>
          <w:rFonts w:ascii="Tahoma" w:eastAsia="Adobe Gothic Std B" w:hAnsi="Tahoma" w:cs="Tahoma"/>
          <w:sz w:val="24"/>
          <w:szCs w:val="24"/>
        </w:rPr>
        <w:t xml:space="preserve">YD110, </w:t>
      </w:r>
      <w:r w:rsidR="00C1446F" w:rsidRPr="001B181B">
        <w:rPr>
          <w:rFonts w:ascii="Tahoma" w:eastAsia="Adobe Gothic Std B" w:hAnsi="Tahoma" w:cs="Tahoma"/>
          <w:sz w:val="24"/>
          <w:szCs w:val="24"/>
        </w:rPr>
        <w:t>cilindraj</w:t>
      </w:r>
      <w:r w:rsidR="00E13E07" w:rsidRPr="001B181B">
        <w:rPr>
          <w:rFonts w:ascii="Tahoma" w:eastAsia="Adobe Gothic Std B" w:hAnsi="Tahoma" w:cs="Tahoma"/>
          <w:sz w:val="24"/>
          <w:szCs w:val="24"/>
        </w:rPr>
        <w:t>e 110, color negro, modelo</w:t>
      </w:r>
      <w:r w:rsidR="00511311" w:rsidRPr="001B181B">
        <w:rPr>
          <w:rFonts w:ascii="Tahoma" w:eastAsia="Adobe Gothic Std B" w:hAnsi="Tahoma" w:cs="Tahoma"/>
          <w:sz w:val="24"/>
          <w:szCs w:val="24"/>
        </w:rPr>
        <w:t xml:space="preserve"> </w:t>
      </w:r>
      <w:r w:rsidR="00E13E07" w:rsidRPr="001B181B">
        <w:rPr>
          <w:rFonts w:ascii="Tahoma" w:eastAsia="Adobe Gothic Std B" w:hAnsi="Tahoma" w:cs="Tahoma"/>
          <w:sz w:val="24"/>
          <w:szCs w:val="24"/>
        </w:rPr>
        <w:t xml:space="preserve">2007, </w:t>
      </w:r>
      <w:r w:rsidR="00C1446F" w:rsidRPr="001B181B">
        <w:rPr>
          <w:rFonts w:ascii="Tahoma" w:eastAsia="Adobe Gothic Std B" w:hAnsi="Tahoma" w:cs="Tahoma"/>
          <w:sz w:val="24"/>
          <w:szCs w:val="24"/>
        </w:rPr>
        <w:t>motor n</w:t>
      </w:r>
      <w:r w:rsidR="00E13E07" w:rsidRPr="001B181B">
        <w:rPr>
          <w:rFonts w:ascii="Tahoma" w:eastAsia="Adobe Gothic Std B" w:hAnsi="Tahoma" w:cs="Tahoma"/>
          <w:sz w:val="24"/>
          <w:szCs w:val="24"/>
        </w:rPr>
        <w:t xml:space="preserve">úmero 5C91016710, </w:t>
      </w:r>
      <w:r w:rsidR="00C1446F" w:rsidRPr="001B181B">
        <w:rPr>
          <w:rFonts w:ascii="Tahoma" w:eastAsia="Adobe Gothic Std B" w:hAnsi="Tahoma" w:cs="Tahoma"/>
          <w:sz w:val="24"/>
          <w:szCs w:val="24"/>
        </w:rPr>
        <w:t>Nº chasis 9</w:t>
      </w:r>
      <w:r w:rsidR="00511311" w:rsidRPr="001B181B">
        <w:rPr>
          <w:rFonts w:ascii="Tahoma" w:eastAsia="Adobe Gothic Std B" w:hAnsi="Tahoma" w:cs="Tahoma"/>
          <w:sz w:val="24"/>
          <w:szCs w:val="24"/>
        </w:rPr>
        <w:t>FKKE</w:t>
      </w:r>
      <w:r w:rsidR="00E45DE7" w:rsidRPr="001B181B">
        <w:rPr>
          <w:rFonts w:ascii="Tahoma" w:eastAsia="Adobe Gothic Std B" w:hAnsi="Tahoma" w:cs="Tahoma"/>
          <w:sz w:val="24"/>
          <w:szCs w:val="24"/>
        </w:rPr>
        <w:t xml:space="preserve">098072016710, </w:t>
      </w:r>
      <w:r w:rsidR="004460D2" w:rsidRPr="001B181B">
        <w:rPr>
          <w:rFonts w:ascii="Tahoma" w:eastAsia="Adobe Gothic Std B" w:hAnsi="Tahoma" w:cs="Tahoma"/>
          <w:sz w:val="24"/>
          <w:szCs w:val="24"/>
        </w:rPr>
        <w:t xml:space="preserve">no obstante, se ordena dejar el citado vehículo a disposición de la </w:t>
      </w:r>
      <w:r w:rsidR="00511311" w:rsidRPr="001B181B">
        <w:rPr>
          <w:rFonts w:ascii="Tahoma" w:eastAsia="Adobe Gothic Std B" w:hAnsi="Tahoma" w:cs="Tahoma"/>
          <w:sz w:val="24"/>
          <w:szCs w:val="24"/>
        </w:rPr>
        <w:t xml:space="preserve">Unidad de Extinción de Dominio </w:t>
      </w:r>
      <w:r w:rsidR="004460D2" w:rsidRPr="001B181B">
        <w:rPr>
          <w:rFonts w:ascii="Tahoma" w:eastAsia="Adobe Gothic Std B" w:hAnsi="Tahoma" w:cs="Tahoma"/>
          <w:sz w:val="24"/>
          <w:szCs w:val="24"/>
        </w:rPr>
        <w:t>adscrita a la Fiscalía General de la Nación, autoridad que definirá lo pertinente con respe</w:t>
      </w:r>
      <w:r w:rsidR="00BC0DC1" w:rsidRPr="001B181B">
        <w:rPr>
          <w:rFonts w:ascii="Tahoma" w:eastAsia="Adobe Gothic Std B" w:hAnsi="Tahoma" w:cs="Tahoma"/>
          <w:sz w:val="24"/>
          <w:szCs w:val="24"/>
        </w:rPr>
        <w:t xml:space="preserve">cto al destino que </w:t>
      </w:r>
      <w:r w:rsidR="00511311" w:rsidRPr="001B181B">
        <w:rPr>
          <w:rFonts w:ascii="Tahoma" w:eastAsia="Adobe Gothic Std B" w:hAnsi="Tahoma" w:cs="Tahoma"/>
          <w:sz w:val="24"/>
          <w:szCs w:val="24"/>
        </w:rPr>
        <w:t xml:space="preserve">deba dársele a ese rodante. </w:t>
      </w:r>
    </w:p>
    <w:p w:rsidR="0073414A" w:rsidRPr="001B181B" w:rsidRDefault="0073414A" w:rsidP="005F574F">
      <w:pPr>
        <w:pStyle w:val="Sinespaciado1"/>
        <w:spacing w:line="276" w:lineRule="auto"/>
        <w:jc w:val="both"/>
        <w:rPr>
          <w:rFonts w:ascii="Tahoma" w:hAnsi="Tahoma" w:cs="Tahoma"/>
          <w:sz w:val="24"/>
          <w:szCs w:val="24"/>
        </w:rPr>
      </w:pPr>
    </w:p>
    <w:p w:rsidR="0073414A" w:rsidRPr="001B181B" w:rsidRDefault="008267AE" w:rsidP="005F574F">
      <w:pPr>
        <w:pStyle w:val="Sinespaciado1"/>
        <w:spacing w:line="276" w:lineRule="auto"/>
        <w:jc w:val="both"/>
        <w:rPr>
          <w:rFonts w:ascii="Tahoma" w:hAnsi="Tahoma" w:cs="Tahoma"/>
          <w:sz w:val="24"/>
          <w:szCs w:val="24"/>
        </w:rPr>
      </w:pPr>
      <w:r w:rsidRPr="001B181B">
        <w:rPr>
          <w:rFonts w:ascii="Tahoma" w:hAnsi="Tahoma" w:cs="Tahoma"/>
          <w:b/>
          <w:sz w:val="24"/>
          <w:szCs w:val="24"/>
        </w:rPr>
        <w:t>SEXTO</w:t>
      </w:r>
      <w:r w:rsidR="00EF4ADA" w:rsidRPr="001B181B">
        <w:rPr>
          <w:rFonts w:ascii="Tahoma" w:hAnsi="Tahoma" w:cs="Tahoma"/>
          <w:b/>
          <w:sz w:val="24"/>
          <w:szCs w:val="24"/>
        </w:rPr>
        <w:t xml:space="preserve">: </w:t>
      </w:r>
      <w:r w:rsidR="0073414A" w:rsidRPr="001B181B">
        <w:rPr>
          <w:rFonts w:ascii="Tahoma" w:hAnsi="Tahoma" w:cs="Tahoma"/>
          <w:sz w:val="24"/>
          <w:szCs w:val="24"/>
        </w:rPr>
        <w:t xml:space="preserve">Declarar que contra de la presente decisión </w:t>
      </w:r>
      <w:r w:rsidR="00EF4ADA" w:rsidRPr="001B181B">
        <w:rPr>
          <w:rFonts w:ascii="Tahoma" w:hAnsi="Tahoma" w:cs="Tahoma"/>
          <w:sz w:val="24"/>
          <w:szCs w:val="24"/>
        </w:rPr>
        <w:t xml:space="preserve">de </w:t>
      </w:r>
      <w:r w:rsidR="00EF4ADA" w:rsidRPr="001B181B">
        <w:rPr>
          <w:rFonts w:ascii="Tahoma" w:hAnsi="Tahoma" w:cs="Tahoma"/>
          <w:sz w:val="24"/>
          <w:szCs w:val="24"/>
          <w:lang w:val="es-CO"/>
        </w:rPr>
        <w:t xml:space="preserve">2ª instancia </w:t>
      </w:r>
      <w:r w:rsidR="0073414A" w:rsidRPr="001B181B">
        <w:rPr>
          <w:rFonts w:ascii="Tahoma" w:hAnsi="Tahoma" w:cs="Tahoma"/>
          <w:sz w:val="24"/>
          <w:szCs w:val="24"/>
        </w:rPr>
        <w:t>procede el recurso de casación, el cual deberá ser interpuesto y sustentando dentro de las oportunidades de Ley.</w:t>
      </w:r>
    </w:p>
    <w:p w:rsidR="002829D4" w:rsidRPr="001B181B" w:rsidRDefault="002829D4" w:rsidP="005F574F">
      <w:pPr>
        <w:autoSpaceDE w:val="0"/>
        <w:autoSpaceDN w:val="0"/>
        <w:spacing w:line="276" w:lineRule="auto"/>
        <w:rPr>
          <w:rFonts w:ascii="Tahoma" w:eastAsia="Times New Roman" w:hAnsi="Tahoma" w:cs="Tahoma"/>
          <w:b/>
          <w:color w:val="000000" w:themeColor="text1"/>
          <w:sz w:val="24"/>
          <w:szCs w:val="24"/>
          <w:lang w:eastAsia="es-ES"/>
        </w:rPr>
      </w:pPr>
    </w:p>
    <w:p w:rsidR="00F5311C" w:rsidRPr="001B181B" w:rsidRDefault="00F5311C" w:rsidP="005F574F">
      <w:pPr>
        <w:autoSpaceDE w:val="0"/>
        <w:autoSpaceDN w:val="0"/>
        <w:spacing w:line="276" w:lineRule="auto"/>
        <w:jc w:val="center"/>
        <w:rPr>
          <w:rFonts w:ascii="Tahoma" w:eastAsia="Times New Roman" w:hAnsi="Tahoma" w:cs="Tahoma"/>
          <w:b/>
          <w:color w:val="000000" w:themeColor="text1"/>
          <w:sz w:val="24"/>
          <w:szCs w:val="24"/>
          <w:lang w:eastAsia="es-ES"/>
        </w:rPr>
      </w:pPr>
      <w:r w:rsidRPr="001B181B">
        <w:rPr>
          <w:rFonts w:ascii="Tahoma" w:eastAsia="Times New Roman" w:hAnsi="Tahoma" w:cs="Tahoma"/>
          <w:b/>
          <w:color w:val="000000" w:themeColor="text1"/>
          <w:sz w:val="24"/>
          <w:szCs w:val="24"/>
          <w:lang w:eastAsia="es-ES"/>
        </w:rPr>
        <w:t>NOTIFÍQUESE Y CÚMPLASE:</w:t>
      </w:r>
    </w:p>
    <w:p w:rsidR="00F5311C" w:rsidRPr="001B181B" w:rsidRDefault="00F5311C" w:rsidP="005F574F">
      <w:pPr>
        <w:autoSpaceDE w:val="0"/>
        <w:autoSpaceDN w:val="0"/>
        <w:spacing w:line="276" w:lineRule="auto"/>
        <w:jc w:val="both"/>
        <w:rPr>
          <w:rFonts w:ascii="Tahoma" w:eastAsia="Times New Roman" w:hAnsi="Tahoma" w:cs="Tahoma"/>
          <w:color w:val="000000" w:themeColor="text1"/>
          <w:sz w:val="24"/>
          <w:szCs w:val="24"/>
          <w:lang w:eastAsia="es-ES"/>
        </w:rPr>
      </w:pPr>
    </w:p>
    <w:p w:rsidR="00AF0402" w:rsidRPr="001B181B" w:rsidRDefault="00AF0402" w:rsidP="005F574F">
      <w:pPr>
        <w:autoSpaceDE w:val="0"/>
        <w:autoSpaceDN w:val="0"/>
        <w:spacing w:line="276" w:lineRule="auto"/>
        <w:jc w:val="both"/>
        <w:rPr>
          <w:rFonts w:ascii="Tahoma" w:eastAsia="Times New Roman" w:hAnsi="Tahoma" w:cs="Tahoma"/>
          <w:color w:val="000000" w:themeColor="text1"/>
          <w:sz w:val="24"/>
          <w:szCs w:val="24"/>
          <w:lang w:eastAsia="es-ES"/>
        </w:rPr>
      </w:pPr>
    </w:p>
    <w:p w:rsidR="00F5311C" w:rsidRPr="001B181B" w:rsidRDefault="00F5311C" w:rsidP="005F574F">
      <w:pPr>
        <w:autoSpaceDE w:val="0"/>
        <w:autoSpaceDN w:val="0"/>
        <w:spacing w:line="276" w:lineRule="auto"/>
        <w:jc w:val="both"/>
        <w:rPr>
          <w:rFonts w:ascii="Tahoma" w:eastAsia="Times New Roman" w:hAnsi="Tahoma" w:cs="Tahoma"/>
          <w:color w:val="000000" w:themeColor="text1"/>
          <w:sz w:val="24"/>
          <w:szCs w:val="24"/>
          <w:lang w:eastAsia="es-ES"/>
        </w:rPr>
      </w:pPr>
    </w:p>
    <w:p w:rsidR="00DF116A" w:rsidRPr="001B181B" w:rsidRDefault="00DF116A" w:rsidP="005F574F">
      <w:pPr>
        <w:autoSpaceDE w:val="0"/>
        <w:autoSpaceDN w:val="0"/>
        <w:spacing w:line="276" w:lineRule="auto"/>
        <w:jc w:val="both"/>
        <w:rPr>
          <w:rFonts w:ascii="Tahoma" w:eastAsia="Times New Roman" w:hAnsi="Tahoma" w:cs="Tahoma"/>
          <w:color w:val="000000" w:themeColor="text1"/>
          <w:sz w:val="24"/>
          <w:szCs w:val="24"/>
          <w:lang w:eastAsia="es-ES"/>
        </w:rPr>
      </w:pPr>
    </w:p>
    <w:p w:rsidR="00DF116A" w:rsidRPr="001B181B" w:rsidRDefault="00DF116A" w:rsidP="005F574F">
      <w:pPr>
        <w:spacing w:line="276" w:lineRule="auto"/>
        <w:jc w:val="center"/>
        <w:rPr>
          <w:rFonts w:ascii="Tahoma" w:eastAsia="Times New Roman" w:hAnsi="Tahoma" w:cs="Tahoma"/>
          <w:color w:val="000000" w:themeColor="text1"/>
          <w:sz w:val="24"/>
          <w:szCs w:val="24"/>
          <w:lang w:eastAsia="es-ES"/>
        </w:rPr>
      </w:pPr>
    </w:p>
    <w:p w:rsidR="00F5311C" w:rsidRPr="001B181B" w:rsidRDefault="00F5311C" w:rsidP="005F574F">
      <w:pPr>
        <w:spacing w:line="276" w:lineRule="auto"/>
        <w:jc w:val="center"/>
        <w:rPr>
          <w:rFonts w:ascii="Tahoma" w:eastAsia="Times New Roman" w:hAnsi="Tahoma" w:cs="Tahoma"/>
          <w:b/>
          <w:color w:val="000000" w:themeColor="text1"/>
          <w:sz w:val="24"/>
          <w:szCs w:val="24"/>
        </w:rPr>
      </w:pPr>
      <w:r w:rsidRPr="001B181B">
        <w:rPr>
          <w:rFonts w:ascii="Tahoma" w:eastAsia="Times New Roman" w:hAnsi="Tahoma" w:cs="Tahoma"/>
          <w:b/>
          <w:color w:val="000000" w:themeColor="text1"/>
          <w:sz w:val="24"/>
          <w:szCs w:val="24"/>
        </w:rPr>
        <w:t>MANUEL YARZAGARAY BANDERA</w:t>
      </w:r>
    </w:p>
    <w:p w:rsidR="00F5311C" w:rsidRPr="001B181B" w:rsidRDefault="00F5311C" w:rsidP="005F574F">
      <w:pPr>
        <w:spacing w:line="276" w:lineRule="auto"/>
        <w:jc w:val="center"/>
        <w:rPr>
          <w:rFonts w:ascii="Tahoma" w:eastAsia="Times New Roman" w:hAnsi="Tahoma" w:cs="Tahoma"/>
          <w:color w:val="000000" w:themeColor="text1"/>
          <w:sz w:val="24"/>
          <w:szCs w:val="24"/>
        </w:rPr>
      </w:pPr>
      <w:r w:rsidRPr="001B181B">
        <w:rPr>
          <w:rFonts w:ascii="Tahoma" w:eastAsia="Times New Roman" w:hAnsi="Tahoma" w:cs="Tahoma"/>
          <w:color w:val="000000" w:themeColor="text1"/>
          <w:sz w:val="24"/>
          <w:szCs w:val="24"/>
        </w:rPr>
        <w:t>Magistrado</w:t>
      </w:r>
    </w:p>
    <w:p w:rsidR="00F5311C" w:rsidRPr="001B181B" w:rsidRDefault="00F5311C" w:rsidP="005F574F">
      <w:pPr>
        <w:spacing w:line="276" w:lineRule="auto"/>
        <w:jc w:val="center"/>
        <w:rPr>
          <w:rFonts w:ascii="Tahoma" w:eastAsia="Times New Roman" w:hAnsi="Tahoma" w:cs="Tahoma"/>
          <w:color w:val="000000" w:themeColor="text1"/>
          <w:sz w:val="24"/>
          <w:szCs w:val="24"/>
        </w:rPr>
      </w:pPr>
    </w:p>
    <w:p w:rsidR="00F5311C" w:rsidRPr="001B181B" w:rsidRDefault="00F5311C" w:rsidP="005F574F">
      <w:pPr>
        <w:spacing w:line="276" w:lineRule="auto"/>
        <w:jc w:val="center"/>
        <w:rPr>
          <w:rFonts w:ascii="Tahoma" w:eastAsia="Times New Roman" w:hAnsi="Tahoma" w:cs="Tahoma"/>
          <w:color w:val="000000" w:themeColor="text1"/>
          <w:sz w:val="24"/>
          <w:szCs w:val="24"/>
        </w:rPr>
      </w:pPr>
    </w:p>
    <w:p w:rsidR="00F5311C" w:rsidRPr="001B181B" w:rsidRDefault="00F5311C" w:rsidP="005F574F">
      <w:pPr>
        <w:spacing w:line="276" w:lineRule="auto"/>
        <w:jc w:val="center"/>
        <w:rPr>
          <w:rFonts w:ascii="Tahoma" w:eastAsia="Times New Roman" w:hAnsi="Tahoma" w:cs="Tahoma"/>
          <w:color w:val="000000" w:themeColor="text1"/>
          <w:sz w:val="24"/>
          <w:szCs w:val="24"/>
        </w:rPr>
      </w:pPr>
    </w:p>
    <w:p w:rsidR="00A15250" w:rsidRPr="001B181B" w:rsidRDefault="00A15250" w:rsidP="005F574F">
      <w:pPr>
        <w:spacing w:line="276" w:lineRule="auto"/>
        <w:jc w:val="center"/>
        <w:rPr>
          <w:rFonts w:ascii="Tahoma" w:eastAsia="Times New Roman" w:hAnsi="Tahoma" w:cs="Tahoma"/>
          <w:color w:val="000000" w:themeColor="text1"/>
          <w:sz w:val="24"/>
          <w:szCs w:val="24"/>
        </w:rPr>
      </w:pPr>
    </w:p>
    <w:p w:rsidR="00F5311C" w:rsidRPr="001B181B" w:rsidRDefault="00F5311C" w:rsidP="005F574F">
      <w:pPr>
        <w:spacing w:line="276" w:lineRule="auto"/>
        <w:jc w:val="center"/>
        <w:rPr>
          <w:rFonts w:ascii="Tahoma" w:eastAsia="Times New Roman" w:hAnsi="Tahoma" w:cs="Tahoma"/>
          <w:color w:val="000000" w:themeColor="text1"/>
          <w:sz w:val="24"/>
          <w:szCs w:val="24"/>
        </w:rPr>
      </w:pPr>
    </w:p>
    <w:p w:rsidR="00F5311C" w:rsidRPr="001B181B" w:rsidRDefault="00F5311C" w:rsidP="005F574F">
      <w:pPr>
        <w:spacing w:line="276" w:lineRule="auto"/>
        <w:jc w:val="center"/>
        <w:rPr>
          <w:rFonts w:ascii="Tahoma" w:eastAsia="Times New Roman" w:hAnsi="Tahoma" w:cs="Tahoma"/>
          <w:color w:val="000000" w:themeColor="text1"/>
          <w:sz w:val="24"/>
          <w:szCs w:val="24"/>
        </w:rPr>
      </w:pPr>
    </w:p>
    <w:p w:rsidR="00F5311C" w:rsidRPr="001B181B" w:rsidRDefault="00F5311C" w:rsidP="005F574F">
      <w:pPr>
        <w:spacing w:line="276" w:lineRule="auto"/>
        <w:jc w:val="center"/>
        <w:rPr>
          <w:rFonts w:ascii="Tahoma" w:eastAsia="Times New Roman" w:hAnsi="Tahoma" w:cs="Tahoma"/>
          <w:b/>
          <w:color w:val="000000" w:themeColor="text1"/>
          <w:sz w:val="24"/>
          <w:szCs w:val="24"/>
        </w:rPr>
      </w:pPr>
      <w:r w:rsidRPr="001B181B">
        <w:rPr>
          <w:rFonts w:ascii="Tahoma" w:eastAsia="Times New Roman" w:hAnsi="Tahoma" w:cs="Tahoma"/>
          <w:b/>
          <w:color w:val="000000" w:themeColor="text1"/>
          <w:sz w:val="24"/>
          <w:szCs w:val="24"/>
        </w:rPr>
        <w:t>JORGE ARTURO CASTAÑO DUQUE</w:t>
      </w:r>
    </w:p>
    <w:p w:rsidR="00F5311C" w:rsidRPr="001B181B" w:rsidRDefault="00F5311C" w:rsidP="005F574F">
      <w:pPr>
        <w:spacing w:line="276" w:lineRule="auto"/>
        <w:jc w:val="center"/>
        <w:rPr>
          <w:rFonts w:ascii="Tahoma" w:eastAsia="Times New Roman" w:hAnsi="Tahoma" w:cs="Tahoma"/>
          <w:color w:val="000000" w:themeColor="text1"/>
          <w:sz w:val="24"/>
          <w:szCs w:val="24"/>
        </w:rPr>
      </w:pPr>
      <w:r w:rsidRPr="001B181B">
        <w:rPr>
          <w:rFonts w:ascii="Tahoma" w:eastAsia="Times New Roman" w:hAnsi="Tahoma" w:cs="Tahoma"/>
          <w:color w:val="000000" w:themeColor="text1"/>
          <w:sz w:val="24"/>
          <w:szCs w:val="24"/>
        </w:rPr>
        <w:t>Magistrado</w:t>
      </w:r>
    </w:p>
    <w:p w:rsidR="00F5311C" w:rsidRPr="001B181B" w:rsidRDefault="00F5311C" w:rsidP="005F574F">
      <w:pPr>
        <w:spacing w:line="276" w:lineRule="auto"/>
        <w:jc w:val="center"/>
        <w:rPr>
          <w:rFonts w:ascii="Tahoma" w:eastAsia="Times New Roman" w:hAnsi="Tahoma" w:cs="Tahoma"/>
          <w:color w:val="000000" w:themeColor="text1"/>
          <w:sz w:val="24"/>
          <w:szCs w:val="24"/>
        </w:rPr>
      </w:pPr>
    </w:p>
    <w:p w:rsidR="00F5311C" w:rsidRPr="001B181B" w:rsidRDefault="00F5311C" w:rsidP="005F574F">
      <w:pPr>
        <w:spacing w:line="276" w:lineRule="auto"/>
        <w:jc w:val="center"/>
        <w:rPr>
          <w:rFonts w:ascii="Tahoma" w:eastAsia="Times New Roman" w:hAnsi="Tahoma" w:cs="Tahoma"/>
          <w:color w:val="000000" w:themeColor="text1"/>
          <w:sz w:val="24"/>
          <w:szCs w:val="24"/>
        </w:rPr>
      </w:pPr>
    </w:p>
    <w:p w:rsidR="00BE294E" w:rsidRPr="001B181B" w:rsidRDefault="00BE294E" w:rsidP="005F574F">
      <w:pPr>
        <w:spacing w:line="276" w:lineRule="auto"/>
        <w:jc w:val="center"/>
        <w:rPr>
          <w:rFonts w:ascii="Tahoma" w:eastAsia="Times New Roman" w:hAnsi="Tahoma" w:cs="Tahoma"/>
          <w:color w:val="000000" w:themeColor="text1"/>
          <w:sz w:val="24"/>
          <w:szCs w:val="24"/>
        </w:rPr>
      </w:pPr>
    </w:p>
    <w:p w:rsidR="00E018C6" w:rsidRPr="001B181B" w:rsidRDefault="00E018C6" w:rsidP="005F574F">
      <w:pPr>
        <w:spacing w:line="276" w:lineRule="auto"/>
        <w:jc w:val="center"/>
        <w:rPr>
          <w:rFonts w:ascii="Tahoma" w:eastAsia="Times New Roman" w:hAnsi="Tahoma" w:cs="Tahoma"/>
          <w:color w:val="000000" w:themeColor="text1"/>
          <w:sz w:val="24"/>
          <w:szCs w:val="24"/>
        </w:rPr>
      </w:pPr>
    </w:p>
    <w:p w:rsidR="00E018C6" w:rsidRPr="001B181B" w:rsidRDefault="00E018C6" w:rsidP="005F574F">
      <w:pPr>
        <w:spacing w:line="276" w:lineRule="auto"/>
        <w:rPr>
          <w:rFonts w:ascii="Tahoma" w:eastAsia="Times New Roman" w:hAnsi="Tahoma" w:cs="Tahoma"/>
          <w:color w:val="000000" w:themeColor="text1"/>
          <w:sz w:val="24"/>
          <w:szCs w:val="24"/>
        </w:rPr>
      </w:pPr>
    </w:p>
    <w:p w:rsidR="00A15250" w:rsidRPr="001B181B" w:rsidRDefault="00A15250" w:rsidP="005F574F">
      <w:pPr>
        <w:spacing w:line="276" w:lineRule="auto"/>
        <w:rPr>
          <w:rFonts w:ascii="Tahoma" w:eastAsia="Times New Roman" w:hAnsi="Tahoma" w:cs="Tahoma"/>
          <w:color w:val="000000" w:themeColor="text1"/>
          <w:sz w:val="24"/>
          <w:szCs w:val="24"/>
        </w:rPr>
      </w:pPr>
    </w:p>
    <w:p w:rsidR="00F5311C" w:rsidRPr="001B181B" w:rsidRDefault="00F5311C" w:rsidP="005F574F">
      <w:pPr>
        <w:spacing w:line="276" w:lineRule="auto"/>
        <w:jc w:val="center"/>
        <w:rPr>
          <w:rFonts w:ascii="Tahoma" w:eastAsia="Times New Roman" w:hAnsi="Tahoma" w:cs="Tahoma"/>
          <w:b/>
          <w:color w:val="000000" w:themeColor="text1"/>
          <w:sz w:val="24"/>
          <w:szCs w:val="24"/>
        </w:rPr>
      </w:pPr>
      <w:r w:rsidRPr="001B181B">
        <w:rPr>
          <w:rFonts w:ascii="Tahoma" w:eastAsia="Times New Roman" w:hAnsi="Tahoma" w:cs="Tahoma"/>
          <w:b/>
          <w:color w:val="000000" w:themeColor="text1"/>
          <w:sz w:val="24"/>
          <w:szCs w:val="24"/>
        </w:rPr>
        <w:t>JAIRO ERNESTO ESCOBAR SANZ</w:t>
      </w:r>
    </w:p>
    <w:p w:rsidR="001C2F61" w:rsidRPr="001B181B" w:rsidRDefault="00F5311C" w:rsidP="005F574F">
      <w:pPr>
        <w:spacing w:line="276" w:lineRule="auto"/>
        <w:jc w:val="center"/>
        <w:rPr>
          <w:rFonts w:ascii="Tahoma" w:eastAsia="Times New Roman" w:hAnsi="Tahoma" w:cs="Tahoma"/>
          <w:color w:val="000000" w:themeColor="text1"/>
          <w:sz w:val="24"/>
          <w:szCs w:val="24"/>
        </w:rPr>
      </w:pPr>
      <w:r w:rsidRPr="001B181B">
        <w:rPr>
          <w:rFonts w:ascii="Tahoma" w:eastAsia="Times New Roman" w:hAnsi="Tahoma" w:cs="Tahoma"/>
          <w:color w:val="000000" w:themeColor="text1"/>
          <w:sz w:val="24"/>
          <w:szCs w:val="24"/>
        </w:rPr>
        <w:t>Magistrado</w:t>
      </w:r>
    </w:p>
    <w:sectPr w:rsidR="001C2F61" w:rsidRPr="001B181B" w:rsidSect="001B181B">
      <w:headerReference w:type="default" r:id="rId9"/>
      <w:footerReference w:type="default" r:id="rId10"/>
      <w:pgSz w:w="12242" w:h="18722" w:code="14"/>
      <w:pgMar w:top="1871" w:right="1361" w:bottom="1361" w:left="187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597" w:rsidRDefault="00B41597" w:rsidP="00F5311C">
      <w:r>
        <w:separator/>
      </w:r>
    </w:p>
  </w:endnote>
  <w:endnote w:type="continuationSeparator" w:id="0">
    <w:p w:rsidR="00B41597" w:rsidRDefault="00B41597" w:rsidP="00F5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3D" w:rsidRPr="001B181B" w:rsidRDefault="00391F3D">
    <w:pPr>
      <w:pStyle w:val="Piedepgina"/>
      <w:jc w:val="right"/>
      <w:rPr>
        <w:rFonts w:ascii="Arial" w:hAnsi="Arial" w:cs="Arial"/>
        <w:bCs/>
        <w:sz w:val="18"/>
        <w:szCs w:val="22"/>
      </w:rPr>
    </w:pPr>
    <w:r w:rsidRPr="001B181B">
      <w:rPr>
        <w:rFonts w:ascii="Arial" w:hAnsi="Arial" w:cs="Arial"/>
        <w:bCs/>
        <w:sz w:val="18"/>
        <w:szCs w:val="22"/>
      </w:rPr>
      <w:t xml:space="preserve">Página </w:t>
    </w:r>
    <w:r w:rsidRPr="001B181B">
      <w:rPr>
        <w:rFonts w:ascii="Arial" w:hAnsi="Arial" w:cs="Arial"/>
        <w:bCs/>
        <w:sz w:val="18"/>
        <w:szCs w:val="22"/>
      </w:rPr>
      <w:fldChar w:fldCharType="begin"/>
    </w:r>
    <w:r w:rsidRPr="001B181B">
      <w:rPr>
        <w:rFonts w:ascii="Arial" w:hAnsi="Arial" w:cs="Arial"/>
        <w:bCs/>
        <w:sz w:val="18"/>
        <w:szCs w:val="22"/>
      </w:rPr>
      <w:instrText>PAGE</w:instrText>
    </w:r>
    <w:r w:rsidRPr="001B181B">
      <w:rPr>
        <w:rFonts w:ascii="Arial" w:hAnsi="Arial" w:cs="Arial"/>
        <w:bCs/>
        <w:sz w:val="18"/>
        <w:szCs w:val="22"/>
      </w:rPr>
      <w:fldChar w:fldCharType="separate"/>
    </w:r>
    <w:r w:rsidR="00F82CCD">
      <w:rPr>
        <w:rFonts w:ascii="Arial" w:hAnsi="Arial" w:cs="Arial"/>
        <w:bCs/>
        <w:noProof/>
        <w:sz w:val="18"/>
        <w:szCs w:val="22"/>
      </w:rPr>
      <w:t>14</w:t>
    </w:r>
    <w:r w:rsidRPr="001B181B">
      <w:rPr>
        <w:rFonts w:ascii="Arial" w:hAnsi="Arial" w:cs="Arial"/>
        <w:bCs/>
        <w:sz w:val="18"/>
        <w:szCs w:val="22"/>
      </w:rPr>
      <w:fldChar w:fldCharType="end"/>
    </w:r>
    <w:r w:rsidRPr="001B181B">
      <w:rPr>
        <w:rFonts w:ascii="Arial" w:hAnsi="Arial" w:cs="Arial"/>
        <w:bCs/>
        <w:sz w:val="18"/>
        <w:szCs w:val="22"/>
      </w:rPr>
      <w:t xml:space="preserve"> de </w:t>
    </w:r>
    <w:r w:rsidRPr="001B181B">
      <w:rPr>
        <w:rFonts w:ascii="Arial" w:hAnsi="Arial" w:cs="Arial"/>
        <w:bCs/>
        <w:sz w:val="18"/>
        <w:szCs w:val="22"/>
      </w:rPr>
      <w:fldChar w:fldCharType="begin"/>
    </w:r>
    <w:r w:rsidRPr="001B181B">
      <w:rPr>
        <w:rFonts w:ascii="Arial" w:hAnsi="Arial" w:cs="Arial"/>
        <w:bCs/>
        <w:sz w:val="18"/>
        <w:szCs w:val="22"/>
      </w:rPr>
      <w:instrText>NUMPAGES</w:instrText>
    </w:r>
    <w:r w:rsidRPr="001B181B">
      <w:rPr>
        <w:rFonts w:ascii="Arial" w:hAnsi="Arial" w:cs="Arial"/>
        <w:bCs/>
        <w:sz w:val="18"/>
        <w:szCs w:val="22"/>
      </w:rPr>
      <w:fldChar w:fldCharType="separate"/>
    </w:r>
    <w:r w:rsidR="00F82CCD">
      <w:rPr>
        <w:rFonts w:ascii="Arial" w:hAnsi="Arial" w:cs="Arial"/>
        <w:bCs/>
        <w:noProof/>
        <w:sz w:val="18"/>
        <w:szCs w:val="22"/>
      </w:rPr>
      <w:t>14</w:t>
    </w:r>
    <w:r w:rsidRPr="001B181B">
      <w:rPr>
        <w:rFonts w:ascii="Arial" w:hAnsi="Arial" w:cs="Arial"/>
        <w:bCs/>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597" w:rsidRDefault="00B41597" w:rsidP="00F5311C">
      <w:r>
        <w:separator/>
      </w:r>
    </w:p>
  </w:footnote>
  <w:footnote w:type="continuationSeparator" w:id="0">
    <w:p w:rsidR="00B41597" w:rsidRDefault="00B41597" w:rsidP="00F5311C">
      <w:r>
        <w:continuationSeparator/>
      </w:r>
    </w:p>
  </w:footnote>
  <w:footnote w:id="1">
    <w:p w:rsidR="00391F3D" w:rsidRPr="001B181B" w:rsidRDefault="00391F3D" w:rsidP="00EF4ADA">
      <w:pPr>
        <w:jc w:val="both"/>
        <w:rPr>
          <w:rFonts w:ascii="Arial" w:hAnsi="Arial" w:cs="Arial"/>
          <w:sz w:val="18"/>
          <w:szCs w:val="18"/>
        </w:rPr>
      </w:pPr>
      <w:r w:rsidRPr="001B181B">
        <w:rPr>
          <w:rStyle w:val="Refdenotaalpie"/>
          <w:rFonts w:ascii="Arial" w:hAnsi="Arial" w:cs="Arial"/>
          <w:sz w:val="18"/>
          <w:szCs w:val="18"/>
        </w:rPr>
        <w:footnoteRef/>
      </w:r>
      <w:r w:rsidRPr="001B181B">
        <w:rPr>
          <w:rFonts w:ascii="Arial" w:hAnsi="Arial" w:cs="Arial"/>
          <w:sz w:val="18"/>
          <w:szCs w:val="18"/>
        </w:rPr>
        <w:t xml:space="preserve"> Dicha línea jurisprudencial ha sido ratificada y reiterado en otros fallos posteriores, entre los cuales se encuentran: La sentencia del 15 de marzo de 2017. SP3605-2017. Rad. # 43725;  La sentencia del 28 de febrero de 2018. SP497-2018. Rad. # 50512; la sentencia del 14 de marzo de 2018. SP732-2018. Rad. # 46.848.  </w:t>
      </w:r>
    </w:p>
  </w:footnote>
  <w:footnote w:id="2">
    <w:p w:rsidR="00391F3D" w:rsidRPr="001B181B" w:rsidRDefault="00391F3D" w:rsidP="00EF4ADA">
      <w:pPr>
        <w:jc w:val="both"/>
        <w:rPr>
          <w:rFonts w:ascii="Arial" w:hAnsi="Arial" w:cs="Arial"/>
          <w:sz w:val="18"/>
          <w:szCs w:val="18"/>
        </w:rPr>
      </w:pPr>
      <w:r w:rsidRPr="001B181B">
        <w:rPr>
          <w:rStyle w:val="Refdenotaalpie"/>
          <w:rFonts w:ascii="Arial" w:hAnsi="Arial" w:cs="Arial"/>
          <w:sz w:val="18"/>
          <w:szCs w:val="18"/>
        </w:rPr>
        <w:footnoteRef/>
      </w:r>
      <w:r w:rsidRPr="001B181B">
        <w:rPr>
          <w:rFonts w:ascii="Arial" w:hAnsi="Arial" w:cs="Arial"/>
          <w:sz w:val="18"/>
          <w:szCs w:val="18"/>
        </w:rPr>
        <w:t xml:space="preserve"> Corte Suprema de Justicia, Sala de Casación Penal: Sentencia del 13 de abril de 2.016. SP4498-2016. Rad. # 44718.  </w:t>
      </w:r>
    </w:p>
  </w:footnote>
  <w:footnote w:id="3">
    <w:p w:rsidR="00391F3D" w:rsidRPr="001B181B" w:rsidRDefault="00391F3D" w:rsidP="00EF4ADA">
      <w:pPr>
        <w:jc w:val="both"/>
        <w:rPr>
          <w:rFonts w:ascii="Arial" w:hAnsi="Arial" w:cs="Arial"/>
          <w:sz w:val="18"/>
          <w:szCs w:val="18"/>
        </w:rPr>
      </w:pPr>
      <w:r w:rsidRPr="001B181B">
        <w:rPr>
          <w:rStyle w:val="Refdenotaalpie"/>
          <w:rFonts w:ascii="Arial" w:hAnsi="Arial" w:cs="Arial"/>
          <w:sz w:val="18"/>
          <w:szCs w:val="18"/>
        </w:rPr>
        <w:footnoteRef/>
      </w:r>
      <w:r w:rsidRPr="001B181B">
        <w:rPr>
          <w:rFonts w:ascii="Arial" w:hAnsi="Arial" w:cs="Arial"/>
          <w:sz w:val="18"/>
          <w:szCs w:val="18"/>
        </w:rPr>
        <w:t xml:space="preserve"> Ver entre otras: Sentencia del 15 de marzo de 2017. SP3605-2017. Rad. # 43725; Sentencia del 11 de julio de 2017. Rad. # 44997. SP9916-2017; Sentencia del 28 de febrero de 2018. SP497-2018. Rad. # 50512.</w:t>
      </w:r>
    </w:p>
  </w:footnote>
  <w:footnote w:id="4">
    <w:p w:rsidR="00391F3D" w:rsidRPr="001B181B" w:rsidRDefault="00391F3D" w:rsidP="00EF4ADA">
      <w:pPr>
        <w:jc w:val="both"/>
        <w:rPr>
          <w:rFonts w:ascii="Arial" w:hAnsi="Arial" w:cs="Arial"/>
          <w:sz w:val="18"/>
          <w:szCs w:val="18"/>
        </w:rPr>
      </w:pPr>
      <w:r w:rsidRPr="001B181B">
        <w:rPr>
          <w:rStyle w:val="Refdenotaalpie"/>
          <w:rFonts w:ascii="Arial" w:hAnsi="Arial" w:cs="Arial"/>
          <w:sz w:val="18"/>
          <w:szCs w:val="18"/>
        </w:rPr>
        <w:footnoteRef/>
      </w:r>
      <w:r w:rsidRPr="001B181B">
        <w:rPr>
          <w:rFonts w:ascii="Arial" w:hAnsi="Arial" w:cs="Arial"/>
          <w:sz w:val="18"/>
          <w:szCs w:val="18"/>
        </w:rPr>
        <w:t xml:space="preserve"> El cual según lo ha expuesto la Corte en la sentencia de 1ª instancia del 8 de septiembre de 2015. SP12772-2015. Rad. # 39419, en materia de la carga de la prueba «le corresponde al interesado probar el supuesto de hecho de las normas que establecen el efecto jurídico que persigue, sin que ello signifique trasladar la carga probatoria de responsabilidad o fijar cargas dinámicas en torno a ese tópico».</w:t>
      </w:r>
    </w:p>
    <w:p w:rsidR="00391F3D" w:rsidRPr="001B181B" w:rsidRDefault="00391F3D" w:rsidP="00EF4ADA">
      <w:pPr>
        <w:jc w:val="both"/>
        <w:rPr>
          <w:rFonts w:ascii="Arial" w:hAnsi="Arial" w:cs="Arial"/>
          <w:sz w:val="18"/>
          <w:szCs w:val="18"/>
        </w:rPr>
      </w:pPr>
    </w:p>
  </w:footnote>
  <w:footnote w:id="5">
    <w:p w:rsidR="00391F3D" w:rsidRPr="001B181B" w:rsidRDefault="00391F3D" w:rsidP="00EF4ADA">
      <w:pPr>
        <w:jc w:val="both"/>
        <w:rPr>
          <w:rFonts w:ascii="Arial" w:hAnsi="Arial" w:cs="Arial"/>
          <w:sz w:val="18"/>
          <w:szCs w:val="18"/>
        </w:rPr>
      </w:pPr>
      <w:r w:rsidRPr="001B181B">
        <w:rPr>
          <w:rStyle w:val="Refdenotaalpie"/>
          <w:rFonts w:ascii="Arial" w:hAnsi="Arial" w:cs="Arial"/>
          <w:sz w:val="18"/>
          <w:szCs w:val="18"/>
        </w:rPr>
        <w:footnoteRef/>
      </w:r>
      <w:r w:rsidRPr="001B181B">
        <w:rPr>
          <w:rFonts w:ascii="Arial" w:hAnsi="Arial" w:cs="Arial"/>
          <w:sz w:val="18"/>
          <w:szCs w:val="18"/>
        </w:rPr>
        <w:t xml:space="preserve"> La que equivaldría al 50% del ámbito en el que se incrementa la punibilidad al aplicar el sistema de cuartos, el cual sería de 11 meses de prisión.  </w:t>
      </w:r>
    </w:p>
  </w:footnote>
  <w:footnote w:id="6">
    <w:p w:rsidR="00391F3D" w:rsidRPr="001B181B" w:rsidRDefault="00391F3D" w:rsidP="00EF4ADA">
      <w:pPr>
        <w:jc w:val="both"/>
        <w:rPr>
          <w:rFonts w:ascii="Arial" w:hAnsi="Arial" w:cs="Arial"/>
          <w:sz w:val="18"/>
          <w:szCs w:val="18"/>
        </w:rPr>
      </w:pPr>
      <w:r w:rsidRPr="001B181B">
        <w:rPr>
          <w:rStyle w:val="Refdenotaalpie"/>
          <w:rFonts w:ascii="Arial" w:hAnsi="Arial" w:cs="Arial"/>
          <w:sz w:val="18"/>
          <w:szCs w:val="18"/>
        </w:rPr>
        <w:footnoteRef/>
      </w:r>
      <w:r w:rsidR="00F27AF1" w:rsidRPr="001B181B">
        <w:rPr>
          <w:rFonts w:ascii="Arial" w:hAnsi="Arial" w:cs="Arial"/>
          <w:sz w:val="18"/>
          <w:szCs w:val="18"/>
        </w:rPr>
        <w:t xml:space="preserve"> La que correspondería</w:t>
      </w:r>
      <w:r w:rsidRPr="001B181B">
        <w:rPr>
          <w:rFonts w:ascii="Arial" w:hAnsi="Arial" w:cs="Arial"/>
          <w:sz w:val="18"/>
          <w:szCs w:val="18"/>
        </w:rPr>
        <w:t xml:space="preserve"> al 50% del ámbito en el que se incrementa la punibilidad al aplicar el sistema de cuartos, el cual sería de 37 smmlv. </w:t>
      </w:r>
    </w:p>
  </w:footnote>
  <w:footnote w:id="7">
    <w:p w:rsidR="00391F3D" w:rsidRPr="001B181B" w:rsidRDefault="00391F3D" w:rsidP="00EF4ADA">
      <w:pPr>
        <w:jc w:val="both"/>
        <w:rPr>
          <w:rFonts w:ascii="Arial" w:hAnsi="Arial" w:cs="Arial"/>
          <w:sz w:val="18"/>
          <w:szCs w:val="18"/>
        </w:rPr>
      </w:pPr>
      <w:r w:rsidRPr="001B181B">
        <w:rPr>
          <w:rStyle w:val="Refdenotaalpie"/>
          <w:rFonts w:ascii="Arial" w:hAnsi="Arial" w:cs="Arial"/>
          <w:sz w:val="18"/>
          <w:szCs w:val="18"/>
        </w:rPr>
        <w:footnoteRef/>
      </w:r>
      <w:r w:rsidRPr="001B181B">
        <w:rPr>
          <w:rFonts w:ascii="Arial" w:hAnsi="Arial" w:cs="Arial"/>
          <w:sz w:val="18"/>
          <w:szCs w:val="18"/>
        </w:rPr>
        <w:t xml:space="preserve"> Aplicable al presente asunto según los principios de coexistencia y de integración. </w:t>
      </w:r>
    </w:p>
  </w:footnote>
  <w:footnote w:id="8">
    <w:p w:rsidR="00391F3D" w:rsidRPr="001B181B" w:rsidRDefault="00391F3D" w:rsidP="00EF4ADA">
      <w:pPr>
        <w:jc w:val="both"/>
        <w:rPr>
          <w:rFonts w:ascii="Arial" w:hAnsi="Arial" w:cs="Arial"/>
          <w:sz w:val="18"/>
          <w:szCs w:val="18"/>
        </w:rPr>
      </w:pPr>
      <w:r w:rsidRPr="001B181B">
        <w:rPr>
          <w:rStyle w:val="Refdenotaalpie"/>
          <w:rFonts w:ascii="Arial" w:hAnsi="Arial" w:cs="Arial"/>
          <w:sz w:val="18"/>
          <w:szCs w:val="18"/>
        </w:rPr>
        <w:footnoteRef/>
      </w:r>
      <w:r w:rsidRPr="001B181B">
        <w:rPr>
          <w:rFonts w:ascii="Arial" w:hAnsi="Arial" w:cs="Arial"/>
          <w:sz w:val="18"/>
          <w:szCs w:val="18"/>
        </w:rPr>
        <w:t xml:space="preserve"> Al respecto se puede consultar, entre otras, las providencia del: a) 23 de mayo de 2018. SP1783-2018. Rad. # 46992, y b) 31 de octubre de 2018. AP4810-2018. Rad. # 53859, proferidas por parte de la Sala de Casación Penal de la Corte Suprema de Justicia. </w:t>
      </w:r>
    </w:p>
  </w:footnote>
  <w:footnote w:id="9">
    <w:p w:rsidR="00EF4ADA" w:rsidRPr="00EF4ADA" w:rsidRDefault="00EF4ADA" w:rsidP="00EF4ADA">
      <w:pPr>
        <w:pStyle w:val="Textonotapie"/>
        <w:jc w:val="both"/>
        <w:rPr>
          <w:rFonts w:ascii="Times New Roman" w:hAnsi="Times New Roman" w:cs="Times New Roman"/>
          <w:sz w:val="22"/>
          <w:szCs w:val="22"/>
          <w:lang w:val="es-CO"/>
        </w:rPr>
      </w:pPr>
      <w:r w:rsidRPr="001B181B">
        <w:rPr>
          <w:rStyle w:val="Refdenotaalpie"/>
          <w:rFonts w:ascii="Arial" w:hAnsi="Arial" w:cs="Arial"/>
          <w:sz w:val="18"/>
          <w:szCs w:val="18"/>
        </w:rPr>
        <w:footnoteRef/>
      </w:r>
      <w:r w:rsidRPr="001B181B">
        <w:rPr>
          <w:rFonts w:ascii="Arial" w:hAnsi="Arial" w:cs="Arial"/>
          <w:sz w:val="18"/>
          <w:szCs w:val="18"/>
        </w:rPr>
        <w:t xml:space="preserve"> </w:t>
      </w:r>
      <w:r w:rsidRPr="001B181B">
        <w:rPr>
          <w:rFonts w:ascii="Arial" w:hAnsi="Arial" w:cs="Arial"/>
          <w:sz w:val="18"/>
          <w:szCs w:val="18"/>
          <w:lang w:val="es-CO"/>
        </w:rPr>
        <w:t xml:space="preserve">Lo cual </w:t>
      </w:r>
      <w:r w:rsidR="00511311" w:rsidRPr="001B181B">
        <w:rPr>
          <w:rFonts w:ascii="Arial" w:hAnsi="Arial" w:cs="Arial"/>
          <w:sz w:val="18"/>
          <w:szCs w:val="18"/>
          <w:lang w:val="es-CO"/>
        </w:rPr>
        <w:t>correspondería</w:t>
      </w:r>
      <w:r w:rsidRPr="001B181B">
        <w:rPr>
          <w:rFonts w:ascii="Arial" w:hAnsi="Arial" w:cs="Arial"/>
          <w:sz w:val="18"/>
          <w:szCs w:val="18"/>
          <w:lang w:val="es-CO"/>
        </w:rPr>
        <w:t xml:space="preserve"> al smml que estaba vigente para la fecha de la comisión del reato, o sea el 30 de septiembre del año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3D" w:rsidRPr="001B181B" w:rsidRDefault="00391F3D" w:rsidP="00417311">
    <w:pPr>
      <w:pStyle w:val="Sinespaciado"/>
      <w:ind w:left="3402"/>
      <w:jc w:val="both"/>
      <w:rPr>
        <w:rFonts w:ascii="Arial" w:hAnsi="Arial" w:cs="Arial"/>
        <w:i/>
        <w:sz w:val="18"/>
        <w:szCs w:val="18"/>
      </w:rPr>
    </w:pPr>
    <w:r w:rsidRPr="001B181B">
      <w:rPr>
        <w:rFonts w:ascii="Arial" w:hAnsi="Arial" w:cs="Arial"/>
        <w:sz w:val="18"/>
        <w:szCs w:val="18"/>
      </w:rPr>
      <w:t>Procesados: JORGE LEONARDO MAPURA PRADO Y OTRO</w:t>
    </w:r>
  </w:p>
  <w:p w:rsidR="00391F3D" w:rsidRPr="001B181B" w:rsidRDefault="00391F3D" w:rsidP="00417311">
    <w:pPr>
      <w:pStyle w:val="Sinespaciado"/>
      <w:ind w:left="3402"/>
      <w:jc w:val="both"/>
      <w:rPr>
        <w:rFonts w:ascii="Arial" w:hAnsi="Arial" w:cs="Arial"/>
        <w:sz w:val="18"/>
        <w:szCs w:val="18"/>
      </w:rPr>
    </w:pPr>
    <w:r w:rsidRPr="001B181B">
      <w:rPr>
        <w:rFonts w:ascii="Arial" w:hAnsi="Arial" w:cs="Arial"/>
        <w:sz w:val="18"/>
        <w:szCs w:val="18"/>
      </w:rPr>
      <w:t>Radicado # 660886000062 2015 00264 01</w:t>
    </w:r>
  </w:p>
  <w:p w:rsidR="00391F3D" w:rsidRPr="001B181B" w:rsidRDefault="00391F3D" w:rsidP="00417311">
    <w:pPr>
      <w:pStyle w:val="Sinespaciado"/>
      <w:ind w:left="3402"/>
      <w:jc w:val="both"/>
      <w:rPr>
        <w:rFonts w:ascii="Arial" w:hAnsi="Arial" w:cs="Arial"/>
        <w:sz w:val="18"/>
        <w:szCs w:val="18"/>
      </w:rPr>
    </w:pPr>
    <w:r w:rsidRPr="001B181B">
      <w:rPr>
        <w:rFonts w:ascii="Arial" w:hAnsi="Arial" w:cs="Arial"/>
        <w:sz w:val="18"/>
        <w:szCs w:val="18"/>
      </w:rPr>
      <w:t>Delito: Tráfico, fabricación o porte de estupefacientes</w:t>
    </w:r>
  </w:p>
  <w:p w:rsidR="00391F3D" w:rsidRPr="001B181B" w:rsidRDefault="00391F3D" w:rsidP="00417311">
    <w:pPr>
      <w:pStyle w:val="Sinespaciado"/>
      <w:ind w:left="3402"/>
      <w:jc w:val="both"/>
      <w:rPr>
        <w:rFonts w:ascii="Arial" w:hAnsi="Arial" w:cs="Arial"/>
        <w:sz w:val="18"/>
        <w:szCs w:val="18"/>
      </w:rPr>
    </w:pPr>
    <w:r w:rsidRPr="001B181B">
      <w:rPr>
        <w:rFonts w:ascii="Arial" w:hAnsi="Arial" w:cs="Arial"/>
        <w:sz w:val="18"/>
        <w:szCs w:val="18"/>
      </w:rPr>
      <w:t>Procede: Juzgado Único Promiscuo del Circuito de Belén de Umbría</w:t>
    </w:r>
  </w:p>
  <w:p w:rsidR="00391F3D" w:rsidRPr="001B181B" w:rsidRDefault="00391F3D" w:rsidP="00417311">
    <w:pPr>
      <w:pStyle w:val="Sinespaciado"/>
      <w:ind w:left="3402"/>
      <w:jc w:val="both"/>
      <w:rPr>
        <w:rFonts w:ascii="Arial" w:hAnsi="Arial" w:cs="Arial"/>
        <w:sz w:val="18"/>
        <w:szCs w:val="18"/>
      </w:rPr>
    </w:pPr>
    <w:r w:rsidRPr="001B181B">
      <w:rPr>
        <w:rFonts w:ascii="Arial" w:hAnsi="Arial" w:cs="Arial"/>
        <w:sz w:val="18"/>
        <w:szCs w:val="18"/>
      </w:rPr>
      <w:t>Asunto: Resuelve recurso de apelación interpuesto por la Fiscalía en contra de Sentencia absolutoria</w:t>
    </w:r>
  </w:p>
  <w:p w:rsidR="00391F3D" w:rsidRPr="001B181B" w:rsidRDefault="00391F3D" w:rsidP="00417311">
    <w:pPr>
      <w:pStyle w:val="Sinespaciado"/>
      <w:ind w:left="3402"/>
      <w:jc w:val="both"/>
      <w:rPr>
        <w:rFonts w:ascii="Arial" w:hAnsi="Arial" w:cs="Arial"/>
        <w:sz w:val="18"/>
        <w:szCs w:val="18"/>
      </w:rPr>
    </w:pPr>
    <w:r w:rsidRPr="001B181B">
      <w:rPr>
        <w:rFonts w:ascii="Arial" w:hAnsi="Arial" w:cs="Arial"/>
        <w:sz w:val="18"/>
        <w:szCs w:val="18"/>
      </w:rPr>
      <w:t xml:space="preserve">Decisión: Revoca y condena </w:t>
    </w:r>
  </w:p>
  <w:p w:rsidR="00391F3D" w:rsidRPr="00220B91" w:rsidRDefault="00391F3D" w:rsidP="00BA1DBB">
    <w:pPr>
      <w:pStyle w:val="Sinespaciado"/>
      <w:ind w:left="3402"/>
      <w:jc w:val="both"/>
      <w:rPr>
        <w:rFonts w:ascii="Lucida Sans" w:hAnsi="Lucida Sans"/>
        <w:b/>
        <w:color w:val="7F7F7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F22"/>
    <w:multiLevelType w:val="hybridMultilevel"/>
    <w:tmpl w:val="09BA6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760BF0"/>
    <w:multiLevelType w:val="hybridMultilevel"/>
    <w:tmpl w:val="72F8E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B04AEC"/>
    <w:multiLevelType w:val="hybridMultilevel"/>
    <w:tmpl w:val="0A468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6270B66"/>
    <w:multiLevelType w:val="hybridMultilevel"/>
    <w:tmpl w:val="E1FC0C6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40219C3"/>
    <w:multiLevelType w:val="hybridMultilevel"/>
    <w:tmpl w:val="8CB81502"/>
    <w:lvl w:ilvl="0" w:tplc="686A085C">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C435450"/>
    <w:multiLevelType w:val="hybridMultilevel"/>
    <w:tmpl w:val="7E0C32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D4972EF"/>
    <w:multiLevelType w:val="hybridMultilevel"/>
    <w:tmpl w:val="FA1EF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950743A"/>
    <w:multiLevelType w:val="hybridMultilevel"/>
    <w:tmpl w:val="66A66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ACD070D"/>
    <w:multiLevelType w:val="hybridMultilevel"/>
    <w:tmpl w:val="5B60E7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4CD322E"/>
    <w:multiLevelType w:val="hybridMultilevel"/>
    <w:tmpl w:val="B77ED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B716B8B"/>
    <w:multiLevelType w:val="hybridMultilevel"/>
    <w:tmpl w:val="EAFEC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3070CF1"/>
    <w:multiLevelType w:val="hybridMultilevel"/>
    <w:tmpl w:val="333A9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8E648E"/>
    <w:multiLevelType w:val="hybridMultilevel"/>
    <w:tmpl w:val="FA80CC4A"/>
    <w:lvl w:ilvl="0" w:tplc="51D6EC3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3B01EE"/>
    <w:multiLevelType w:val="hybridMultilevel"/>
    <w:tmpl w:val="4FF83C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D0F0D29"/>
    <w:multiLevelType w:val="hybridMultilevel"/>
    <w:tmpl w:val="3E140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DDD513B"/>
    <w:multiLevelType w:val="hybridMultilevel"/>
    <w:tmpl w:val="3996B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ED2244D"/>
    <w:multiLevelType w:val="hybridMultilevel"/>
    <w:tmpl w:val="CDAA7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0"/>
  </w:num>
  <w:num w:numId="4">
    <w:abstractNumId w:val="15"/>
  </w:num>
  <w:num w:numId="5">
    <w:abstractNumId w:val="14"/>
  </w:num>
  <w:num w:numId="6">
    <w:abstractNumId w:val="11"/>
  </w:num>
  <w:num w:numId="7">
    <w:abstractNumId w:val="1"/>
  </w:num>
  <w:num w:numId="8">
    <w:abstractNumId w:val="13"/>
  </w:num>
  <w:num w:numId="9">
    <w:abstractNumId w:val="0"/>
  </w:num>
  <w:num w:numId="10">
    <w:abstractNumId w:val="17"/>
  </w:num>
  <w:num w:numId="11">
    <w:abstractNumId w:val="9"/>
  </w:num>
  <w:num w:numId="12">
    <w:abstractNumId w:val="2"/>
  </w:num>
  <w:num w:numId="13">
    <w:abstractNumId w:val="8"/>
  </w:num>
  <w:num w:numId="14">
    <w:abstractNumId w:val="5"/>
  </w:num>
  <w:num w:numId="15">
    <w:abstractNumId w:val="6"/>
  </w:num>
  <w:num w:numId="16">
    <w:abstractNumId w:val="1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1C"/>
    <w:rsid w:val="00002607"/>
    <w:rsid w:val="0000289B"/>
    <w:rsid w:val="000038ED"/>
    <w:rsid w:val="00004A1B"/>
    <w:rsid w:val="00006A0B"/>
    <w:rsid w:val="00015100"/>
    <w:rsid w:val="0001647E"/>
    <w:rsid w:val="0002249D"/>
    <w:rsid w:val="000226D6"/>
    <w:rsid w:val="000251E2"/>
    <w:rsid w:val="0002577A"/>
    <w:rsid w:val="0003023F"/>
    <w:rsid w:val="00033AED"/>
    <w:rsid w:val="000353E1"/>
    <w:rsid w:val="00036577"/>
    <w:rsid w:val="00042E60"/>
    <w:rsid w:val="00045343"/>
    <w:rsid w:val="000509B0"/>
    <w:rsid w:val="0005256D"/>
    <w:rsid w:val="00052EF3"/>
    <w:rsid w:val="0005329C"/>
    <w:rsid w:val="0005755A"/>
    <w:rsid w:val="00057A19"/>
    <w:rsid w:val="00057AD6"/>
    <w:rsid w:val="00061EE9"/>
    <w:rsid w:val="00064358"/>
    <w:rsid w:val="000738DF"/>
    <w:rsid w:val="00080253"/>
    <w:rsid w:val="000828BC"/>
    <w:rsid w:val="00083A4B"/>
    <w:rsid w:val="000906BA"/>
    <w:rsid w:val="00092B68"/>
    <w:rsid w:val="00096AB9"/>
    <w:rsid w:val="000A02B8"/>
    <w:rsid w:val="000A07AA"/>
    <w:rsid w:val="000B0169"/>
    <w:rsid w:val="000B0D85"/>
    <w:rsid w:val="000C248B"/>
    <w:rsid w:val="000C2992"/>
    <w:rsid w:val="000C3240"/>
    <w:rsid w:val="000C387E"/>
    <w:rsid w:val="000D6F46"/>
    <w:rsid w:val="000E1D81"/>
    <w:rsid w:val="000F35B3"/>
    <w:rsid w:val="000F4263"/>
    <w:rsid w:val="000F4617"/>
    <w:rsid w:val="001004A7"/>
    <w:rsid w:val="00105ECE"/>
    <w:rsid w:val="00115AAE"/>
    <w:rsid w:val="001167AD"/>
    <w:rsid w:val="00121F9E"/>
    <w:rsid w:val="0012284B"/>
    <w:rsid w:val="00123A99"/>
    <w:rsid w:val="00134DE6"/>
    <w:rsid w:val="00143053"/>
    <w:rsid w:val="0014371C"/>
    <w:rsid w:val="00144A5D"/>
    <w:rsid w:val="001553CB"/>
    <w:rsid w:val="00162602"/>
    <w:rsid w:val="00163316"/>
    <w:rsid w:val="001635AE"/>
    <w:rsid w:val="00163C5B"/>
    <w:rsid w:val="00165BBF"/>
    <w:rsid w:val="00165D42"/>
    <w:rsid w:val="001719D2"/>
    <w:rsid w:val="00176444"/>
    <w:rsid w:val="001769F3"/>
    <w:rsid w:val="00183BC2"/>
    <w:rsid w:val="001849A7"/>
    <w:rsid w:val="00190B34"/>
    <w:rsid w:val="00191E25"/>
    <w:rsid w:val="00197088"/>
    <w:rsid w:val="001A1C4F"/>
    <w:rsid w:val="001A28FC"/>
    <w:rsid w:val="001A4545"/>
    <w:rsid w:val="001A4E43"/>
    <w:rsid w:val="001A59BA"/>
    <w:rsid w:val="001B0774"/>
    <w:rsid w:val="001B1488"/>
    <w:rsid w:val="001B181B"/>
    <w:rsid w:val="001B283D"/>
    <w:rsid w:val="001B67C4"/>
    <w:rsid w:val="001C0F42"/>
    <w:rsid w:val="001C1C0C"/>
    <w:rsid w:val="001C2F61"/>
    <w:rsid w:val="001C39EB"/>
    <w:rsid w:val="001C3EAE"/>
    <w:rsid w:val="001C62B0"/>
    <w:rsid w:val="001D221D"/>
    <w:rsid w:val="001D2E7E"/>
    <w:rsid w:val="001E00CB"/>
    <w:rsid w:val="001E2D20"/>
    <w:rsid w:val="001E36E3"/>
    <w:rsid w:val="001E4C20"/>
    <w:rsid w:val="001E77A2"/>
    <w:rsid w:val="001E7A13"/>
    <w:rsid w:val="001F2AD3"/>
    <w:rsid w:val="001F56DC"/>
    <w:rsid w:val="001F6F91"/>
    <w:rsid w:val="001F7710"/>
    <w:rsid w:val="001F7ED5"/>
    <w:rsid w:val="002011B2"/>
    <w:rsid w:val="002034C7"/>
    <w:rsid w:val="00203BB5"/>
    <w:rsid w:val="00205B8E"/>
    <w:rsid w:val="00206DCA"/>
    <w:rsid w:val="002120C2"/>
    <w:rsid w:val="0021662C"/>
    <w:rsid w:val="0021734D"/>
    <w:rsid w:val="00223399"/>
    <w:rsid w:val="0022750E"/>
    <w:rsid w:val="002302AB"/>
    <w:rsid w:val="002313AD"/>
    <w:rsid w:val="00234217"/>
    <w:rsid w:val="002361AA"/>
    <w:rsid w:val="002429E7"/>
    <w:rsid w:val="0024520F"/>
    <w:rsid w:val="00245CC4"/>
    <w:rsid w:val="00247CD3"/>
    <w:rsid w:val="002526AB"/>
    <w:rsid w:val="00254945"/>
    <w:rsid w:val="00260E1C"/>
    <w:rsid w:val="00273C0A"/>
    <w:rsid w:val="00273D78"/>
    <w:rsid w:val="002829D4"/>
    <w:rsid w:val="002835C8"/>
    <w:rsid w:val="00284EAB"/>
    <w:rsid w:val="002879C2"/>
    <w:rsid w:val="00292037"/>
    <w:rsid w:val="002925B9"/>
    <w:rsid w:val="00294313"/>
    <w:rsid w:val="002955D5"/>
    <w:rsid w:val="0029787C"/>
    <w:rsid w:val="002A1C5C"/>
    <w:rsid w:val="002A4931"/>
    <w:rsid w:val="002B398E"/>
    <w:rsid w:val="002B7659"/>
    <w:rsid w:val="002B7E56"/>
    <w:rsid w:val="002C28E0"/>
    <w:rsid w:val="002C3AAD"/>
    <w:rsid w:val="002C4AA2"/>
    <w:rsid w:val="002C701A"/>
    <w:rsid w:val="002D0CA8"/>
    <w:rsid w:val="002D714A"/>
    <w:rsid w:val="002E78B8"/>
    <w:rsid w:val="002E7F4F"/>
    <w:rsid w:val="002F2D4E"/>
    <w:rsid w:val="002F7BF2"/>
    <w:rsid w:val="003007BA"/>
    <w:rsid w:val="00301530"/>
    <w:rsid w:val="00302165"/>
    <w:rsid w:val="00303C12"/>
    <w:rsid w:val="003041A6"/>
    <w:rsid w:val="00304A74"/>
    <w:rsid w:val="003061CD"/>
    <w:rsid w:val="00310BB9"/>
    <w:rsid w:val="003142D6"/>
    <w:rsid w:val="003173F1"/>
    <w:rsid w:val="003203D0"/>
    <w:rsid w:val="00320472"/>
    <w:rsid w:val="0032228A"/>
    <w:rsid w:val="0032628F"/>
    <w:rsid w:val="00326A64"/>
    <w:rsid w:val="00327E16"/>
    <w:rsid w:val="00332E1D"/>
    <w:rsid w:val="00336B49"/>
    <w:rsid w:val="0034171A"/>
    <w:rsid w:val="00341FBD"/>
    <w:rsid w:val="00344A98"/>
    <w:rsid w:val="00344E84"/>
    <w:rsid w:val="0034749C"/>
    <w:rsid w:val="003504EA"/>
    <w:rsid w:val="00350A7D"/>
    <w:rsid w:val="00350F40"/>
    <w:rsid w:val="003571E0"/>
    <w:rsid w:val="0036009D"/>
    <w:rsid w:val="003616AE"/>
    <w:rsid w:val="00367514"/>
    <w:rsid w:val="00367F0F"/>
    <w:rsid w:val="00372EFC"/>
    <w:rsid w:val="00375CB0"/>
    <w:rsid w:val="00381BFB"/>
    <w:rsid w:val="003847A4"/>
    <w:rsid w:val="00385BF5"/>
    <w:rsid w:val="00387A9C"/>
    <w:rsid w:val="00391F3D"/>
    <w:rsid w:val="003933EC"/>
    <w:rsid w:val="003940E0"/>
    <w:rsid w:val="003977CD"/>
    <w:rsid w:val="003A0F51"/>
    <w:rsid w:val="003A50C1"/>
    <w:rsid w:val="003A786B"/>
    <w:rsid w:val="003A78CE"/>
    <w:rsid w:val="003B25A8"/>
    <w:rsid w:val="003B379D"/>
    <w:rsid w:val="003B3CFF"/>
    <w:rsid w:val="003B4546"/>
    <w:rsid w:val="003B6298"/>
    <w:rsid w:val="003B658A"/>
    <w:rsid w:val="003C0398"/>
    <w:rsid w:val="003C07A7"/>
    <w:rsid w:val="003C3301"/>
    <w:rsid w:val="003C467E"/>
    <w:rsid w:val="003D6692"/>
    <w:rsid w:val="003E11BD"/>
    <w:rsid w:val="003E34D5"/>
    <w:rsid w:val="003E52C8"/>
    <w:rsid w:val="003E66CE"/>
    <w:rsid w:val="003E6907"/>
    <w:rsid w:val="003F0005"/>
    <w:rsid w:val="003F08E5"/>
    <w:rsid w:val="003F17D6"/>
    <w:rsid w:val="003F1954"/>
    <w:rsid w:val="003F268A"/>
    <w:rsid w:val="003F3527"/>
    <w:rsid w:val="00404307"/>
    <w:rsid w:val="00405341"/>
    <w:rsid w:val="0040603D"/>
    <w:rsid w:val="0040618F"/>
    <w:rsid w:val="00411EE3"/>
    <w:rsid w:val="0041391D"/>
    <w:rsid w:val="00417311"/>
    <w:rsid w:val="00417D41"/>
    <w:rsid w:val="00422EF2"/>
    <w:rsid w:val="00424135"/>
    <w:rsid w:val="00432D97"/>
    <w:rsid w:val="00436E8B"/>
    <w:rsid w:val="00436F9F"/>
    <w:rsid w:val="00441987"/>
    <w:rsid w:val="00442923"/>
    <w:rsid w:val="00443C14"/>
    <w:rsid w:val="004449BB"/>
    <w:rsid w:val="004450FE"/>
    <w:rsid w:val="0044573C"/>
    <w:rsid w:val="004460D2"/>
    <w:rsid w:val="00447850"/>
    <w:rsid w:val="004517C5"/>
    <w:rsid w:val="004547B8"/>
    <w:rsid w:val="00456244"/>
    <w:rsid w:val="00456409"/>
    <w:rsid w:val="00457646"/>
    <w:rsid w:val="004579DF"/>
    <w:rsid w:val="004613A5"/>
    <w:rsid w:val="00462994"/>
    <w:rsid w:val="004654BD"/>
    <w:rsid w:val="004679DC"/>
    <w:rsid w:val="00471536"/>
    <w:rsid w:val="00474AE1"/>
    <w:rsid w:val="004760CD"/>
    <w:rsid w:val="0048094B"/>
    <w:rsid w:val="0048106C"/>
    <w:rsid w:val="004845CB"/>
    <w:rsid w:val="0049242E"/>
    <w:rsid w:val="004A4325"/>
    <w:rsid w:val="004A6A94"/>
    <w:rsid w:val="004A6EDA"/>
    <w:rsid w:val="004A7996"/>
    <w:rsid w:val="004B24AA"/>
    <w:rsid w:val="004B2D40"/>
    <w:rsid w:val="004B4149"/>
    <w:rsid w:val="004B5623"/>
    <w:rsid w:val="004B726D"/>
    <w:rsid w:val="004C2647"/>
    <w:rsid w:val="004C3CE2"/>
    <w:rsid w:val="004C7074"/>
    <w:rsid w:val="004C7D16"/>
    <w:rsid w:val="004D71BD"/>
    <w:rsid w:val="004E416F"/>
    <w:rsid w:val="004E5DDB"/>
    <w:rsid w:val="004F01A2"/>
    <w:rsid w:val="004F07D9"/>
    <w:rsid w:val="004F5330"/>
    <w:rsid w:val="004F7CBC"/>
    <w:rsid w:val="0050693F"/>
    <w:rsid w:val="00511311"/>
    <w:rsid w:val="00511C38"/>
    <w:rsid w:val="0051212C"/>
    <w:rsid w:val="00521560"/>
    <w:rsid w:val="005300D0"/>
    <w:rsid w:val="00533BA3"/>
    <w:rsid w:val="005340C3"/>
    <w:rsid w:val="00535136"/>
    <w:rsid w:val="0054193F"/>
    <w:rsid w:val="00543181"/>
    <w:rsid w:val="0054362C"/>
    <w:rsid w:val="00543F12"/>
    <w:rsid w:val="00545CF1"/>
    <w:rsid w:val="00546A11"/>
    <w:rsid w:val="00551CBF"/>
    <w:rsid w:val="00553973"/>
    <w:rsid w:val="0055606D"/>
    <w:rsid w:val="0056322F"/>
    <w:rsid w:val="00566757"/>
    <w:rsid w:val="005731D9"/>
    <w:rsid w:val="00581B6E"/>
    <w:rsid w:val="005922C8"/>
    <w:rsid w:val="00592E65"/>
    <w:rsid w:val="00595D1B"/>
    <w:rsid w:val="00596FC7"/>
    <w:rsid w:val="005A1933"/>
    <w:rsid w:val="005A27A6"/>
    <w:rsid w:val="005A396F"/>
    <w:rsid w:val="005A57A4"/>
    <w:rsid w:val="005B1F59"/>
    <w:rsid w:val="005C1EA2"/>
    <w:rsid w:val="005C2414"/>
    <w:rsid w:val="005C3BA4"/>
    <w:rsid w:val="005D029D"/>
    <w:rsid w:val="005D08AC"/>
    <w:rsid w:val="005D0D8F"/>
    <w:rsid w:val="005D3016"/>
    <w:rsid w:val="005D34CB"/>
    <w:rsid w:val="005D3896"/>
    <w:rsid w:val="005D4B33"/>
    <w:rsid w:val="005D515C"/>
    <w:rsid w:val="005D5AB6"/>
    <w:rsid w:val="005D720E"/>
    <w:rsid w:val="005E0F95"/>
    <w:rsid w:val="005E1128"/>
    <w:rsid w:val="005E29FB"/>
    <w:rsid w:val="005E310E"/>
    <w:rsid w:val="005F0D12"/>
    <w:rsid w:val="005F574F"/>
    <w:rsid w:val="00601D09"/>
    <w:rsid w:val="0060486E"/>
    <w:rsid w:val="00606372"/>
    <w:rsid w:val="006109A6"/>
    <w:rsid w:val="00614F42"/>
    <w:rsid w:val="00617EBF"/>
    <w:rsid w:val="00623308"/>
    <w:rsid w:val="00624650"/>
    <w:rsid w:val="0062488C"/>
    <w:rsid w:val="006276DF"/>
    <w:rsid w:val="00634A23"/>
    <w:rsid w:val="00637D5E"/>
    <w:rsid w:val="0064207B"/>
    <w:rsid w:val="0064253D"/>
    <w:rsid w:val="006441AC"/>
    <w:rsid w:val="00644BAF"/>
    <w:rsid w:val="0065274E"/>
    <w:rsid w:val="00656234"/>
    <w:rsid w:val="00660881"/>
    <w:rsid w:val="00660B4E"/>
    <w:rsid w:val="006754DD"/>
    <w:rsid w:val="00676D77"/>
    <w:rsid w:val="00682709"/>
    <w:rsid w:val="0068559D"/>
    <w:rsid w:val="006860D1"/>
    <w:rsid w:val="00690D16"/>
    <w:rsid w:val="00691882"/>
    <w:rsid w:val="0069348D"/>
    <w:rsid w:val="00695292"/>
    <w:rsid w:val="006A3716"/>
    <w:rsid w:val="006A4C98"/>
    <w:rsid w:val="006A5599"/>
    <w:rsid w:val="006B1734"/>
    <w:rsid w:val="006B3A9A"/>
    <w:rsid w:val="006B4273"/>
    <w:rsid w:val="006B6197"/>
    <w:rsid w:val="006C1DD6"/>
    <w:rsid w:val="006C7C66"/>
    <w:rsid w:val="006D120B"/>
    <w:rsid w:val="006D5626"/>
    <w:rsid w:val="006D5A33"/>
    <w:rsid w:val="006D7ECC"/>
    <w:rsid w:val="006E084A"/>
    <w:rsid w:val="006E08D8"/>
    <w:rsid w:val="006E11E0"/>
    <w:rsid w:val="006E18FB"/>
    <w:rsid w:val="006E2124"/>
    <w:rsid w:val="006E4B1F"/>
    <w:rsid w:val="006E6B48"/>
    <w:rsid w:val="006E7A9F"/>
    <w:rsid w:val="006F2802"/>
    <w:rsid w:val="00700E22"/>
    <w:rsid w:val="007052A4"/>
    <w:rsid w:val="00707EF7"/>
    <w:rsid w:val="00713C68"/>
    <w:rsid w:val="00726575"/>
    <w:rsid w:val="00726F0A"/>
    <w:rsid w:val="00726F87"/>
    <w:rsid w:val="00731418"/>
    <w:rsid w:val="007315B2"/>
    <w:rsid w:val="00731947"/>
    <w:rsid w:val="0073414A"/>
    <w:rsid w:val="007360AF"/>
    <w:rsid w:val="007405B6"/>
    <w:rsid w:val="00741B0E"/>
    <w:rsid w:val="00742057"/>
    <w:rsid w:val="00742E51"/>
    <w:rsid w:val="0074348C"/>
    <w:rsid w:val="00743D76"/>
    <w:rsid w:val="007513C6"/>
    <w:rsid w:val="007534F1"/>
    <w:rsid w:val="00764280"/>
    <w:rsid w:val="00764397"/>
    <w:rsid w:val="00766030"/>
    <w:rsid w:val="00766237"/>
    <w:rsid w:val="00770DAB"/>
    <w:rsid w:val="007717FC"/>
    <w:rsid w:val="00774601"/>
    <w:rsid w:val="00774B64"/>
    <w:rsid w:val="007764CA"/>
    <w:rsid w:val="00776756"/>
    <w:rsid w:val="007776C2"/>
    <w:rsid w:val="00781D68"/>
    <w:rsid w:val="00790E07"/>
    <w:rsid w:val="0079436D"/>
    <w:rsid w:val="007967AB"/>
    <w:rsid w:val="00796FE3"/>
    <w:rsid w:val="00797A82"/>
    <w:rsid w:val="007A27F2"/>
    <w:rsid w:val="007A38E4"/>
    <w:rsid w:val="007A476B"/>
    <w:rsid w:val="007A566F"/>
    <w:rsid w:val="007B10C1"/>
    <w:rsid w:val="007B3284"/>
    <w:rsid w:val="007B4258"/>
    <w:rsid w:val="007B4C28"/>
    <w:rsid w:val="007B67D8"/>
    <w:rsid w:val="007C27E5"/>
    <w:rsid w:val="007C2F5B"/>
    <w:rsid w:val="007C4EB3"/>
    <w:rsid w:val="007C565F"/>
    <w:rsid w:val="007C6996"/>
    <w:rsid w:val="007C6D86"/>
    <w:rsid w:val="007C747A"/>
    <w:rsid w:val="007C7770"/>
    <w:rsid w:val="007D1BAA"/>
    <w:rsid w:val="007D1D33"/>
    <w:rsid w:val="007D3FB9"/>
    <w:rsid w:val="007D5F8E"/>
    <w:rsid w:val="007D6450"/>
    <w:rsid w:val="007D6ED0"/>
    <w:rsid w:val="007D7C8B"/>
    <w:rsid w:val="007E04B4"/>
    <w:rsid w:val="007E2925"/>
    <w:rsid w:val="007E350B"/>
    <w:rsid w:val="007E4500"/>
    <w:rsid w:val="007E512E"/>
    <w:rsid w:val="007E5573"/>
    <w:rsid w:val="007F258A"/>
    <w:rsid w:val="007F52F3"/>
    <w:rsid w:val="007F62C4"/>
    <w:rsid w:val="007F6C48"/>
    <w:rsid w:val="00803935"/>
    <w:rsid w:val="00805191"/>
    <w:rsid w:val="00805768"/>
    <w:rsid w:val="00806CB6"/>
    <w:rsid w:val="008130CE"/>
    <w:rsid w:val="00813742"/>
    <w:rsid w:val="00814A5B"/>
    <w:rsid w:val="00815781"/>
    <w:rsid w:val="00817137"/>
    <w:rsid w:val="00821594"/>
    <w:rsid w:val="008235C3"/>
    <w:rsid w:val="008244A3"/>
    <w:rsid w:val="00824E7B"/>
    <w:rsid w:val="00826194"/>
    <w:rsid w:val="008267AE"/>
    <w:rsid w:val="0082718F"/>
    <w:rsid w:val="00827779"/>
    <w:rsid w:val="00827929"/>
    <w:rsid w:val="0083110D"/>
    <w:rsid w:val="008429B5"/>
    <w:rsid w:val="00843D6C"/>
    <w:rsid w:val="00853F1F"/>
    <w:rsid w:val="008577B9"/>
    <w:rsid w:val="00857BEE"/>
    <w:rsid w:val="00860F6D"/>
    <w:rsid w:val="00866F8C"/>
    <w:rsid w:val="00871399"/>
    <w:rsid w:val="008733D3"/>
    <w:rsid w:val="00874151"/>
    <w:rsid w:val="0087544F"/>
    <w:rsid w:val="008762C0"/>
    <w:rsid w:val="00876E24"/>
    <w:rsid w:val="0087788B"/>
    <w:rsid w:val="00877E83"/>
    <w:rsid w:val="00881845"/>
    <w:rsid w:val="00882A72"/>
    <w:rsid w:val="00882EDF"/>
    <w:rsid w:val="00883858"/>
    <w:rsid w:val="00890ADE"/>
    <w:rsid w:val="00896F63"/>
    <w:rsid w:val="008A0497"/>
    <w:rsid w:val="008A3384"/>
    <w:rsid w:val="008B180A"/>
    <w:rsid w:val="008B1885"/>
    <w:rsid w:val="008B496A"/>
    <w:rsid w:val="008B65CD"/>
    <w:rsid w:val="008B70F1"/>
    <w:rsid w:val="008B7EB4"/>
    <w:rsid w:val="008C121D"/>
    <w:rsid w:val="008C16C9"/>
    <w:rsid w:val="008C3628"/>
    <w:rsid w:val="008D58AA"/>
    <w:rsid w:val="008E03E8"/>
    <w:rsid w:val="008E2967"/>
    <w:rsid w:val="008E3EB9"/>
    <w:rsid w:val="008E3F67"/>
    <w:rsid w:val="008E4BFC"/>
    <w:rsid w:val="008F0449"/>
    <w:rsid w:val="008F1231"/>
    <w:rsid w:val="008F6C82"/>
    <w:rsid w:val="008F7698"/>
    <w:rsid w:val="009037DA"/>
    <w:rsid w:val="00903F6E"/>
    <w:rsid w:val="009064AD"/>
    <w:rsid w:val="00910D79"/>
    <w:rsid w:val="00913544"/>
    <w:rsid w:val="00915C9B"/>
    <w:rsid w:val="00920978"/>
    <w:rsid w:val="00920A60"/>
    <w:rsid w:val="009235E5"/>
    <w:rsid w:val="00930442"/>
    <w:rsid w:val="0093083C"/>
    <w:rsid w:val="009416DB"/>
    <w:rsid w:val="00941724"/>
    <w:rsid w:val="00943D19"/>
    <w:rsid w:val="0094471D"/>
    <w:rsid w:val="00944D73"/>
    <w:rsid w:val="00953746"/>
    <w:rsid w:val="009546C9"/>
    <w:rsid w:val="00955BA2"/>
    <w:rsid w:val="00955F3A"/>
    <w:rsid w:val="0095779E"/>
    <w:rsid w:val="00957F23"/>
    <w:rsid w:val="009600A2"/>
    <w:rsid w:val="00962DF1"/>
    <w:rsid w:val="00963A42"/>
    <w:rsid w:val="00966CA8"/>
    <w:rsid w:val="009708AF"/>
    <w:rsid w:val="009716C3"/>
    <w:rsid w:val="009729EB"/>
    <w:rsid w:val="00980FCC"/>
    <w:rsid w:val="00982DC9"/>
    <w:rsid w:val="009859F2"/>
    <w:rsid w:val="00996DFB"/>
    <w:rsid w:val="009976B4"/>
    <w:rsid w:val="009A4C3B"/>
    <w:rsid w:val="009B0EDB"/>
    <w:rsid w:val="009B20EF"/>
    <w:rsid w:val="009B497C"/>
    <w:rsid w:val="009B5496"/>
    <w:rsid w:val="009B741C"/>
    <w:rsid w:val="009C39B3"/>
    <w:rsid w:val="009C7257"/>
    <w:rsid w:val="009D313A"/>
    <w:rsid w:val="009D5A10"/>
    <w:rsid w:val="009D5FDF"/>
    <w:rsid w:val="009D670A"/>
    <w:rsid w:val="009E05D5"/>
    <w:rsid w:val="009E0703"/>
    <w:rsid w:val="009E163B"/>
    <w:rsid w:val="009E6640"/>
    <w:rsid w:val="009F2603"/>
    <w:rsid w:val="009F3B2A"/>
    <w:rsid w:val="009F61D4"/>
    <w:rsid w:val="00A004B9"/>
    <w:rsid w:val="00A03330"/>
    <w:rsid w:val="00A10B38"/>
    <w:rsid w:val="00A15250"/>
    <w:rsid w:val="00A16256"/>
    <w:rsid w:val="00A21F0C"/>
    <w:rsid w:val="00A23001"/>
    <w:rsid w:val="00A240A5"/>
    <w:rsid w:val="00A308B8"/>
    <w:rsid w:val="00A352AD"/>
    <w:rsid w:val="00A360AA"/>
    <w:rsid w:val="00A3774F"/>
    <w:rsid w:val="00A3777D"/>
    <w:rsid w:val="00A467B5"/>
    <w:rsid w:val="00A46B8B"/>
    <w:rsid w:val="00A47CB6"/>
    <w:rsid w:val="00A52C88"/>
    <w:rsid w:val="00A53FD2"/>
    <w:rsid w:val="00A549C9"/>
    <w:rsid w:val="00A5699B"/>
    <w:rsid w:val="00A57585"/>
    <w:rsid w:val="00A64A8C"/>
    <w:rsid w:val="00A669D5"/>
    <w:rsid w:val="00A67CF1"/>
    <w:rsid w:val="00A722E9"/>
    <w:rsid w:val="00A73735"/>
    <w:rsid w:val="00A74BBB"/>
    <w:rsid w:val="00A76601"/>
    <w:rsid w:val="00A76938"/>
    <w:rsid w:val="00A86AC6"/>
    <w:rsid w:val="00A87EB4"/>
    <w:rsid w:val="00A972E0"/>
    <w:rsid w:val="00AA121E"/>
    <w:rsid w:val="00AA4193"/>
    <w:rsid w:val="00AA4219"/>
    <w:rsid w:val="00AA6A7E"/>
    <w:rsid w:val="00AB0DA3"/>
    <w:rsid w:val="00AB2981"/>
    <w:rsid w:val="00AB2E97"/>
    <w:rsid w:val="00AB2EC8"/>
    <w:rsid w:val="00AB498B"/>
    <w:rsid w:val="00AB60CB"/>
    <w:rsid w:val="00AC0879"/>
    <w:rsid w:val="00AC2E66"/>
    <w:rsid w:val="00AD7134"/>
    <w:rsid w:val="00AE36DE"/>
    <w:rsid w:val="00AE428B"/>
    <w:rsid w:val="00AE4965"/>
    <w:rsid w:val="00AE50FF"/>
    <w:rsid w:val="00AE5D66"/>
    <w:rsid w:val="00AE71B5"/>
    <w:rsid w:val="00AE7431"/>
    <w:rsid w:val="00AF0402"/>
    <w:rsid w:val="00AF120F"/>
    <w:rsid w:val="00AF268A"/>
    <w:rsid w:val="00AF2B2E"/>
    <w:rsid w:val="00B034CF"/>
    <w:rsid w:val="00B03621"/>
    <w:rsid w:val="00B043C9"/>
    <w:rsid w:val="00B05B53"/>
    <w:rsid w:val="00B07C25"/>
    <w:rsid w:val="00B07F8A"/>
    <w:rsid w:val="00B1417B"/>
    <w:rsid w:val="00B16F62"/>
    <w:rsid w:val="00B17592"/>
    <w:rsid w:val="00B20DBF"/>
    <w:rsid w:val="00B217D2"/>
    <w:rsid w:val="00B21DC9"/>
    <w:rsid w:val="00B27085"/>
    <w:rsid w:val="00B317D6"/>
    <w:rsid w:val="00B32483"/>
    <w:rsid w:val="00B32609"/>
    <w:rsid w:val="00B33A4D"/>
    <w:rsid w:val="00B33F02"/>
    <w:rsid w:val="00B35BB2"/>
    <w:rsid w:val="00B36B8D"/>
    <w:rsid w:val="00B37D12"/>
    <w:rsid w:val="00B41597"/>
    <w:rsid w:val="00B44F9E"/>
    <w:rsid w:val="00B51DA9"/>
    <w:rsid w:val="00B57849"/>
    <w:rsid w:val="00B72009"/>
    <w:rsid w:val="00B731E8"/>
    <w:rsid w:val="00B75720"/>
    <w:rsid w:val="00B81062"/>
    <w:rsid w:val="00B916ED"/>
    <w:rsid w:val="00B91ACF"/>
    <w:rsid w:val="00B97D9E"/>
    <w:rsid w:val="00BA14E5"/>
    <w:rsid w:val="00BA1DBB"/>
    <w:rsid w:val="00BA2606"/>
    <w:rsid w:val="00BA2CA1"/>
    <w:rsid w:val="00BA48D4"/>
    <w:rsid w:val="00BA4C12"/>
    <w:rsid w:val="00BA70BB"/>
    <w:rsid w:val="00BB2B97"/>
    <w:rsid w:val="00BB3C8F"/>
    <w:rsid w:val="00BB62B1"/>
    <w:rsid w:val="00BC0DC1"/>
    <w:rsid w:val="00BC152B"/>
    <w:rsid w:val="00BC638B"/>
    <w:rsid w:val="00BC6E06"/>
    <w:rsid w:val="00BC7477"/>
    <w:rsid w:val="00BD0AAC"/>
    <w:rsid w:val="00BD54B1"/>
    <w:rsid w:val="00BD683A"/>
    <w:rsid w:val="00BD6A39"/>
    <w:rsid w:val="00BE294E"/>
    <w:rsid w:val="00BE3E66"/>
    <w:rsid w:val="00BE4188"/>
    <w:rsid w:val="00BE52DF"/>
    <w:rsid w:val="00BF3139"/>
    <w:rsid w:val="00BF52F5"/>
    <w:rsid w:val="00C03B4C"/>
    <w:rsid w:val="00C041BB"/>
    <w:rsid w:val="00C0766C"/>
    <w:rsid w:val="00C128FD"/>
    <w:rsid w:val="00C1446F"/>
    <w:rsid w:val="00C166CD"/>
    <w:rsid w:val="00C2080E"/>
    <w:rsid w:val="00C20D28"/>
    <w:rsid w:val="00C31FB3"/>
    <w:rsid w:val="00C42018"/>
    <w:rsid w:val="00C42624"/>
    <w:rsid w:val="00C57DA6"/>
    <w:rsid w:val="00C6018A"/>
    <w:rsid w:val="00C60450"/>
    <w:rsid w:val="00C612CC"/>
    <w:rsid w:val="00C65654"/>
    <w:rsid w:val="00C67088"/>
    <w:rsid w:val="00C714B1"/>
    <w:rsid w:val="00C72AFB"/>
    <w:rsid w:val="00C73874"/>
    <w:rsid w:val="00C76B0A"/>
    <w:rsid w:val="00C7785F"/>
    <w:rsid w:val="00C81C39"/>
    <w:rsid w:val="00C85BE8"/>
    <w:rsid w:val="00C87249"/>
    <w:rsid w:val="00C9219F"/>
    <w:rsid w:val="00C9364D"/>
    <w:rsid w:val="00C96BD7"/>
    <w:rsid w:val="00CA4417"/>
    <w:rsid w:val="00CA5140"/>
    <w:rsid w:val="00CA7607"/>
    <w:rsid w:val="00CA7CFF"/>
    <w:rsid w:val="00CB0FDA"/>
    <w:rsid w:val="00CB59BC"/>
    <w:rsid w:val="00CB5D94"/>
    <w:rsid w:val="00CB6156"/>
    <w:rsid w:val="00CC14AB"/>
    <w:rsid w:val="00CC2673"/>
    <w:rsid w:val="00CC5A86"/>
    <w:rsid w:val="00CD3E7A"/>
    <w:rsid w:val="00CD7C52"/>
    <w:rsid w:val="00CE64E4"/>
    <w:rsid w:val="00CE6D80"/>
    <w:rsid w:val="00CF2813"/>
    <w:rsid w:val="00CF5DBE"/>
    <w:rsid w:val="00CF6AB2"/>
    <w:rsid w:val="00D01B34"/>
    <w:rsid w:val="00D10AE1"/>
    <w:rsid w:val="00D147C3"/>
    <w:rsid w:val="00D1743C"/>
    <w:rsid w:val="00D24734"/>
    <w:rsid w:val="00D26731"/>
    <w:rsid w:val="00D3144A"/>
    <w:rsid w:val="00D339DD"/>
    <w:rsid w:val="00D351BD"/>
    <w:rsid w:val="00D354EF"/>
    <w:rsid w:val="00D42AEB"/>
    <w:rsid w:val="00D42F50"/>
    <w:rsid w:val="00D5022E"/>
    <w:rsid w:val="00D52D12"/>
    <w:rsid w:val="00D53C28"/>
    <w:rsid w:val="00D546E7"/>
    <w:rsid w:val="00D6000D"/>
    <w:rsid w:val="00D62764"/>
    <w:rsid w:val="00D63853"/>
    <w:rsid w:val="00D652FE"/>
    <w:rsid w:val="00D6575B"/>
    <w:rsid w:val="00D6591F"/>
    <w:rsid w:val="00D706B8"/>
    <w:rsid w:val="00D75254"/>
    <w:rsid w:val="00D7528D"/>
    <w:rsid w:val="00D756AB"/>
    <w:rsid w:val="00D772D6"/>
    <w:rsid w:val="00D81E73"/>
    <w:rsid w:val="00D948B7"/>
    <w:rsid w:val="00D97DAB"/>
    <w:rsid w:val="00DA2295"/>
    <w:rsid w:val="00DA36B2"/>
    <w:rsid w:val="00DA58E0"/>
    <w:rsid w:val="00DB5D47"/>
    <w:rsid w:val="00DC3948"/>
    <w:rsid w:val="00DC5A41"/>
    <w:rsid w:val="00DD2E37"/>
    <w:rsid w:val="00DD3D2E"/>
    <w:rsid w:val="00DD577A"/>
    <w:rsid w:val="00DE0061"/>
    <w:rsid w:val="00DE331C"/>
    <w:rsid w:val="00DE72D9"/>
    <w:rsid w:val="00DF006B"/>
    <w:rsid w:val="00DF00F0"/>
    <w:rsid w:val="00DF01A1"/>
    <w:rsid w:val="00DF116A"/>
    <w:rsid w:val="00DF2B9F"/>
    <w:rsid w:val="00DF3EAD"/>
    <w:rsid w:val="00DF51FA"/>
    <w:rsid w:val="00DF6808"/>
    <w:rsid w:val="00E018C6"/>
    <w:rsid w:val="00E031B4"/>
    <w:rsid w:val="00E04FFF"/>
    <w:rsid w:val="00E132DC"/>
    <w:rsid w:val="00E13E07"/>
    <w:rsid w:val="00E14394"/>
    <w:rsid w:val="00E15AA8"/>
    <w:rsid w:val="00E17587"/>
    <w:rsid w:val="00E25292"/>
    <w:rsid w:val="00E25768"/>
    <w:rsid w:val="00E30700"/>
    <w:rsid w:val="00E3168C"/>
    <w:rsid w:val="00E31EA3"/>
    <w:rsid w:val="00E32199"/>
    <w:rsid w:val="00E32572"/>
    <w:rsid w:val="00E34C39"/>
    <w:rsid w:val="00E361C7"/>
    <w:rsid w:val="00E41ACA"/>
    <w:rsid w:val="00E45DE7"/>
    <w:rsid w:val="00E46BF7"/>
    <w:rsid w:val="00E522CE"/>
    <w:rsid w:val="00E52E7E"/>
    <w:rsid w:val="00E551C8"/>
    <w:rsid w:val="00E55CFE"/>
    <w:rsid w:val="00E5607B"/>
    <w:rsid w:val="00E60A59"/>
    <w:rsid w:val="00E61CA7"/>
    <w:rsid w:val="00E6264B"/>
    <w:rsid w:val="00E63D0B"/>
    <w:rsid w:val="00E651A3"/>
    <w:rsid w:val="00E702B4"/>
    <w:rsid w:val="00E73E6E"/>
    <w:rsid w:val="00E740FE"/>
    <w:rsid w:val="00E80BC0"/>
    <w:rsid w:val="00E81C21"/>
    <w:rsid w:val="00E8267A"/>
    <w:rsid w:val="00E858CB"/>
    <w:rsid w:val="00E869A7"/>
    <w:rsid w:val="00E914BB"/>
    <w:rsid w:val="00E97848"/>
    <w:rsid w:val="00E97969"/>
    <w:rsid w:val="00EA0663"/>
    <w:rsid w:val="00EA29A5"/>
    <w:rsid w:val="00EA38F8"/>
    <w:rsid w:val="00EA3A19"/>
    <w:rsid w:val="00EA7956"/>
    <w:rsid w:val="00EB0670"/>
    <w:rsid w:val="00EB56C8"/>
    <w:rsid w:val="00EB5CE0"/>
    <w:rsid w:val="00EB6E58"/>
    <w:rsid w:val="00EC00C0"/>
    <w:rsid w:val="00EC697B"/>
    <w:rsid w:val="00EC734A"/>
    <w:rsid w:val="00ED07E7"/>
    <w:rsid w:val="00ED0C97"/>
    <w:rsid w:val="00ED13D3"/>
    <w:rsid w:val="00ED6E51"/>
    <w:rsid w:val="00ED72F0"/>
    <w:rsid w:val="00EE2B7D"/>
    <w:rsid w:val="00EE3094"/>
    <w:rsid w:val="00EE4595"/>
    <w:rsid w:val="00EE6AE6"/>
    <w:rsid w:val="00EF4ADA"/>
    <w:rsid w:val="00EF551C"/>
    <w:rsid w:val="00F02DC6"/>
    <w:rsid w:val="00F04587"/>
    <w:rsid w:val="00F0637E"/>
    <w:rsid w:val="00F07CA7"/>
    <w:rsid w:val="00F1584A"/>
    <w:rsid w:val="00F15C43"/>
    <w:rsid w:val="00F22544"/>
    <w:rsid w:val="00F22B60"/>
    <w:rsid w:val="00F26674"/>
    <w:rsid w:val="00F26F1B"/>
    <w:rsid w:val="00F27AF1"/>
    <w:rsid w:val="00F31E98"/>
    <w:rsid w:val="00F34E7D"/>
    <w:rsid w:val="00F35083"/>
    <w:rsid w:val="00F3570B"/>
    <w:rsid w:val="00F4075F"/>
    <w:rsid w:val="00F50307"/>
    <w:rsid w:val="00F51AA4"/>
    <w:rsid w:val="00F52D22"/>
    <w:rsid w:val="00F5311C"/>
    <w:rsid w:val="00F54F8D"/>
    <w:rsid w:val="00F554E4"/>
    <w:rsid w:val="00F56B41"/>
    <w:rsid w:val="00F63ABC"/>
    <w:rsid w:val="00F63D00"/>
    <w:rsid w:val="00F65C13"/>
    <w:rsid w:val="00F65FA0"/>
    <w:rsid w:val="00F67525"/>
    <w:rsid w:val="00F70AE4"/>
    <w:rsid w:val="00F71161"/>
    <w:rsid w:val="00F7434A"/>
    <w:rsid w:val="00F82CCD"/>
    <w:rsid w:val="00F832CD"/>
    <w:rsid w:val="00F87F33"/>
    <w:rsid w:val="00FA1269"/>
    <w:rsid w:val="00FA1B61"/>
    <w:rsid w:val="00FB0F6E"/>
    <w:rsid w:val="00FB1596"/>
    <w:rsid w:val="00FB1D73"/>
    <w:rsid w:val="00FC31A4"/>
    <w:rsid w:val="00FC7789"/>
    <w:rsid w:val="00FD0AC5"/>
    <w:rsid w:val="00FD45BB"/>
    <w:rsid w:val="00FD5462"/>
    <w:rsid w:val="00FE18CA"/>
    <w:rsid w:val="00FE27EF"/>
    <w:rsid w:val="00FF4198"/>
    <w:rsid w:val="00FF7446"/>
    <w:rsid w:val="00FF74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5D6C6-B59E-419F-A2EE-BA24CA92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Piedepgina">
    <w:name w:val="footer"/>
    <w:basedOn w:val="Normal"/>
    <w:link w:val="PiedepginaCar"/>
    <w:uiPriority w:val="99"/>
    <w:unhideWhenUsed/>
    <w:rsid w:val="00F5311C"/>
    <w:pPr>
      <w:tabs>
        <w:tab w:val="center" w:pos="4419"/>
        <w:tab w:val="right" w:pos="8838"/>
      </w:tabs>
    </w:pPr>
  </w:style>
  <w:style w:type="character" w:customStyle="1" w:styleId="PiedepginaCar">
    <w:name w:val="Pie de página Car"/>
    <w:basedOn w:val="Fuentedeprrafopredeter"/>
    <w:link w:val="Piedepgina"/>
    <w:uiPriority w:val="99"/>
    <w:rsid w:val="00F5311C"/>
  </w:style>
  <w:style w:type="character" w:customStyle="1" w:styleId="SinespaciadoCar">
    <w:name w:val="Sin espaciado Car"/>
    <w:link w:val="Sinespaciado"/>
    <w:uiPriority w:val="1"/>
    <w:locked/>
    <w:rsid w:val="00F5311C"/>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F5311C"/>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F5311C"/>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
    <w:basedOn w:val="Fuentedeprrafopredeter"/>
    <w:uiPriority w:val="99"/>
    <w:unhideWhenUsed/>
    <w:qFormat/>
    <w:rsid w:val="00F5311C"/>
    <w:rPr>
      <w:rFonts w:ascii="Times New Roman" w:hAnsi="Times New Roman" w:cs="Times New Roman" w:hint="default"/>
      <w:vertAlign w:val="superscript"/>
    </w:rPr>
  </w:style>
  <w:style w:type="paragraph" w:styleId="Encabezado">
    <w:name w:val="header"/>
    <w:basedOn w:val="Normal"/>
    <w:link w:val="EncabezadoCar"/>
    <w:uiPriority w:val="99"/>
    <w:unhideWhenUsed/>
    <w:rsid w:val="00BA1DBB"/>
    <w:pPr>
      <w:tabs>
        <w:tab w:val="center" w:pos="4419"/>
        <w:tab w:val="right" w:pos="8838"/>
      </w:tabs>
    </w:pPr>
  </w:style>
  <w:style w:type="character" w:customStyle="1" w:styleId="EncabezadoCar">
    <w:name w:val="Encabezado Car"/>
    <w:basedOn w:val="Fuentedeprrafopredeter"/>
    <w:link w:val="Encabezado"/>
    <w:uiPriority w:val="99"/>
    <w:rsid w:val="00BA1DBB"/>
  </w:style>
  <w:style w:type="paragraph" w:styleId="Prrafodelista">
    <w:name w:val="List Paragraph"/>
    <w:basedOn w:val="Normal"/>
    <w:uiPriority w:val="34"/>
    <w:qFormat/>
    <w:rsid w:val="00C76B0A"/>
    <w:pPr>
      <w:ind w:left="720"/>
      <w:contextualSpacing/>
    </w:pPr>
  </w:style>
  <w:style w:type="paragraph" w:styleId="Textodeglobo">
    <w:name w:val="Balloon Text"/>
    <w:basedOn w:val="Normal"/>
    <w:link w:val="TextodegloboCar"/>
    <w:uiPriority w:val="99"/>
    <w:semiHidden/>
    <w:unhideWhenUsed/>
    <w:rsid w:val="006063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372"/>
    <w:rPr>
      <w:rFonts w:ascii="Segoe UI" w:hAnsi="Segoe UI" w:cs="Segoe UI"/>
      <w:sz w:val="18"/>
      <w:szCs w:val="18"/>
    </w:rPr>
  </w:style>
  <w:style w:type="character" w:customStyle="1" w:styleId="Numeracinttulo">
    <w:name w:val="Numeración título"/>
    <w:rsid w:val="00C57DA6"/>
    <w:rPr>
      <w:rFonts w:ascii="Tahoma" w:hAnsi="Tahoma" w:cs="Tahoma"/>
      <w:b/>
      <w:bCs/>
      <w:sz w:val="24"/>
      <w:szCs w:val="24"/>
    </w:rPr>
  </w:style>
  <w:style w:type="paragraph" w:customStyle="1" w:styleId="Sinespaciado1">
    <w:name w:val="Sin espaciado1"/>
    <w:rsid w:val="0073414A"/>
    <w:rPr>
      <w:rFonts w:ascii="Verdana" w:eastAsia="Calibri" w:hAnsi="Verdana" w:cs="Times New Roman"/>
      <w:szCs w:val="22"/>
      <w:lang w:val="es-ES"/>
    </w:rPr>
  </w:style>
  <w:style w:type="paragraph" w:customStyle="1" w:styleId="Car1">
    <w:name w:val="Car1"/>
    <w:basedOn w:val="Normal"/>
    <w:next w:val="Textonotapie"/>
    <w:uiPriority w:val="99"/>
    <w:unhideWhenUsed/>
    <w:qFormat/>
    <w:rsid w:val="002955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4F01-E340-428E-AFE4-F3F2A570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14</Pages>
  <Words>5896</Words>
  <Characters>32428</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379</cp:revision>
  <cp:lastPrinted>2018-03-08T18:25:00Z</cp:lastPrinted>
  <dcterms:created xsi:type="dcterms:W3CDTF">2018-11-21T17:05:00Z</dcterms:created>
  <dcterms:modified xsi:type="dcterms:W3CDTF">2019-01-22T15:15:00Z</dcterms:modified>
</cp:coreProperties>
</file>