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8E" w:rsidRPr="005F398E" w:rsidRDefault="005F398E" w:rsidP="005F398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F398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F398E" w:rsidRPr="005F398E" w:rsidRDefault="005F398E" w:rsidP="005F398E">
      <w:pPr>
        <w:jc w:val="both"/>
        <w:rPr>
          <w:rFonts w:ascii="Arial" w:hAnsi="Arial" w:cs="Arial"/>
          <w:lang w:val="es-419"/>
        </w:rPr>
      </w:pPr>
    </w:p>
    <w:p w:rsidR="005F398E" w:rsidRPr="005F398E" w:rsidRDefault="005F398E" w:rsidP="005F398E">
      <w:pPr>
        <w:jc w:val="both"/>
        <w:rPr>
          <w:rFonts w:ascii="Arial" w:hAnsi="Arial" w:cs="Arial"/>
          <w:b/>
          <w:bCs/>
          <w:iCs/>
          <w:lang w:val="es-419" w:eastAsia="fr-FR"/>
        </w:rPr>
      </w:pPr>
      <w:r w:rsidRPr="005F398E">
        <w:rPr>
          <w:rFonts w:ascii="Arial" w:hAnsi="Arial" w:cs="Arial"/>
          <w:b/>
          <w:bCs/>
          <w:iCs/>
          <w:lang w:val="es-419" w:eastAsia="fr-FR"/>
        </w:rPr>
        <w:t>TEMAS:</w:t>
      </w:r>
      <w:r w:rsidRPr="005F398E">
        <w:rPr>
          <w:rFonts w:ascii="Arial" w:hAnsi="Arial" w:cs="Arial"/>
          <w:b/>
          <w:bCs/>
          <w:iCs/>
          <w:lang w:val="es-419" w:eastAsia="fr-FR"/>
        </w:rPr>
        <w:tab/>
      </w:r>
      <w:r w:rsidR="00B61A58">
        <w:rPr>
          <w:rFonts w:ascii="Arial" w:hAnsi="Arial" w:cs="Arial"/>
          <w:b/>
          <w:bCs/>
          <w:iCs/>
          <w:lang w:val="es-CO" w:eastAsia="fr-FR"/>
        </w:rPr>
        <w:t xml:space="preserve">CONFLICTO DE COMPETENCIA / PROCESO EJECUTIVO / FUERO CONCURRENTE / DOMICILIO DEL DEUDOR Y LUGAR DE CUMPLIMIENTO DE LA OBLIGACIÓN / </w:t>
      </w:r>
      <w:r w:rsidR="00DF64BB">
        <w:rPr>
          <w:rFonts w:ascii="Arial" w:hAnsi="Arial" w:cs="Arial"/>
          <w:b/>
          <w:bCs/>
          <w:iCs/>
          <w:lang w:val="es-CO" w:eastAsia="fr-FR"/>
        </w:rPr>
        <w:t>DIFERENCIAS ENTRE ESTE ÚLTIMO Y DOMICILIO CONTRACTUAL PARA EFECTOS JUDICIALES.</w:t>
      </w:r>
    </w:p>
    <w:p w:rsidR="005F398E" w:rsidRPr="005F398E" w:rsidRDefault="005F398E" w:rsidP="005F398E">
      <w:pPr>
        <w:jc w:val="both"/>
        <w:rPr>
          <w:rFonts w:ascii="Arial" w:hAnsi="Arial" w:cs="Arial"/>
          <w:lang w:val="es-419"/>
        </w:rPr>
      </w:pPr>
    </w:p>
    <w:p w:rsidR="00B61A58" w:rsidRPr="00B61A58" w:rsidRDefault="00B61A58" w:rsidP="00B61A58">
      <w:pPr>
        <w:jc w:val="both"/>
        <w:rPr>
          <w:rFonts w:ascii="Arial" w:hAnsi="Arial" w:cs="Arial"/>
          <w:lang w:val="es-419"/>
        </w:rPr>
      </w:pPr>
      <w:r>
        <w:rPr>
          <w:rFonts w:ascii="Arial" w:hAnsi="Arial" w:cs="Arial"/>
          <w:lang w:val="es-CO"/>
        </w:rPr>
        <w:t xml:space="preserve">… </w:t>
      </w:r>
      <w:r w:rsidRPr="00B61A58">
        <w:rPr>
          <w:rFonts w:ascii="Arial" w:hAnsi="Arial" w:cs="Arial"/>
          <w:lang w:val="es-419"/>
        </w:rPr>
        <w:t xml:space="preserve">el conflicto negativo de competencia que se originó entre las autoridades judiciales en cuestión, está sustentado de modo particular en las siguientes circunstancias: (i) Tener el ejecutado su domicilio en el municipio de Santa Rosa de Cabal; (ii) Haberse fijado como lugar de cumplimiento de la obligación la ciudad de Pereira; y, (iii)  Mediar la voluntad del ejecutante para incoar la acción. </w:t>
      </w:r>
    </w:p>
    <w:p w:rsidR="00B61A58" w:rsidRPr="00B61A58" w:rsidRDefault="00B61A58" w:rsidP="00B61A58">
      <w:pPr>
        <w:jc w:val="both"/>
        <w:rPr>
          <w:rFonts w:ascii="Arial" w:hAnsi="Arial" w:cs="Arial"/>
          <w:lang w:val="es-419"/>
        </w:rPr>
      </w:pPr>
    </w:p>
    <w:p w:rsidR="005F398E" w:rsidRDefault="00B61A58" w:rsidP="00B61A58">
      <w:pPr>
        <w:jc w:val="both"/>
        <w:rPr>
          <w:rFonts w:ascii="Arial" w:hAnsi="Arial" w:cs="Arial"/>
          <w:lang w:val="es-CO"/>
        </w:rPr>
      </w:pPr>
      <w:r w:rsidRPr="00B61A58">
        <w:rPr>
          <w:rFonts w:ascii="Arial" w:hAnsi="Arial" w:cs="Arial"/>
          <w:lang w:val="es-419"/>
        </w:rPr>
        <w:t>Para resolver el asunto, es primordial recordar, tal como lo hacen recientes pronunciamientos (2018-2019)-  de la CSJ, que los procesos coactivos cuya base sea la ejecución de títulos valores, puede iniciarse bien en el lugar del cumplimiento de la obligación o en el domicilio del ejecutado (A diferencia de lo que ocurría en el CPC, como razonan la jurisprudencia y la doctrina), siendo potestativo del ejecutante escoger dónde lo presenta</w:t>
      </w:r>
      <w:r>
        <w:rPr>
          <w:rFonts w:ascii="Arial" w:hAnsi="Arial" w:cs="Arial"/>
          <w:lang w:val="es-CO"/>
        </w:rPr>
        <w:t>…</w:t>
      </w:r>
    </w:p>
    <w:p w:rsidR="00B61A58" w:rsidRDefault="00B61A58" w:rsidP="00B61A58">
      <w:pPr>
        <w:jc w:val="both"/>
        <w:rPr>
          <w:rFonts w:ascii="Arial" w:hAnsi="Arial" w:cs="Arial"/>
          <w:lang w:val="es-CO"/>
        </w:rPr>
      </w:pPr>
    </w:p>
    <w:p w:rsidR="00B61A58" w:rsidRPr="00B61A58" w:rsidRDefault="00B61A58" w:rsidP="00B61A58">
      <w:pPr>
        <w:jc w:val="both"/>
        <w:rPr>
          <w:rFonts w:ascii="Arial" w:hAnsi="Arial" w:cs="Arial"/>
          <w:lang w:val="es-CO"/>
        </w:rPr>
      </w:pPr>
      <w:r>
        <w:rPr>
          <w:rFonts w:ascii="Arial" w:hAnsi="Arial" w:cs="Arial"/>
          <w:lang w:val="es-CO"/>
        </w:rPr>
        <w:t xml:space="preserve">… </w:t>
      </w:r>
      <w:r w:rsidRPr="00B61A58">
        <w:rPr>
          <w:rFonts w:ascii="Arial" w:hAnsi="Arial" w:cs="Arial"/>
          <w:lang w:val="es-CO"/>
        </w:rPr>
        <w:t xml:space="preserve">diferencias hay entre el domicilio </w:t>
      </w:r>
      <w:proofErr w:type="spellStart"/>
      <w:r w:rsidRPr="00B61A58">
        <w:rPr>
          <w:rFonts w:ascii="Arial" w:hAnsi="Arial" w:cs="Arial"/>
          <w:lang w:val="es-CO"/>
        </w:rPr>
        <w:t>negocial</w:t>
      </w:r>
      <w:proofErr w:type="spellEnd"/>
      <w:r w:rsidRPr="00B61A58">
        <w:rPr>
          <w:rFonts w:ascii="Arial" w:hAnsi="Arial" w:cs="Arial"/>
          <w:lang w:val="es-CO"/>
        </w:rPr>
        <w:t xml:space="preserve"> y el contractual, tal como ha analizado, reiteradamente, el mencionado órgano de cierre (CSJ) : “(…) son dos tópicos distintos, pues el primero se refiere a la facultad del actor para presentar su demanda ante el juez del lugar de cumplimiento de las obligaciones del respectivo negocio o título ejecutivo, sin desmedro otros (Sic) fueros que concurran en el caso concreto; mientras que el segundo prohíbe que las partes por su propia cuenta (motu proprio), fijen un domicilio judicial concreto, esto es, que desconozcan los factores consagrados por la ley para fijar la competencia de las sedes respectivas (…)”.</w:t>
      </w:r>
    </w:p>
    <w:p w:rsidR="005F398E" w:rsidRPr="005F398E" w:rsidRDefault="005F398E" w:rsidP="005F398E">
      <w:pPr>
        <w:jc w:val="both"/>
        <w:rPr>
          <w:rFonts w:ascii="Arial" w:hAnsi="Arial" w:cs="Arial"/>
          <w:lang w:val="es-419"/>
        </w:rPr>
      </w:pPr>
    </w:p>
    <w:p w:rsidR="005F398E" w:rsidRPr="005F398E" w:rsidRDefault="005F398E" w:rsidP="005F398E">
      <w:pPr>
        <w:jc w:val="both"/>
        <w:rPr>
          <w:rFonts w:ascii="Arial" w:hAnsi="Arial" w:cs="Arial"/>
          <w:lang w:val="es-419"/>
        </w:rPr>
      </w:pPr>
    </w:p>
    <w:p w:rsidR="005F398E" w:rsidRPr="005F398E" w:rsidRDefault="005F398E" w:rsidP="005F398E">
      <w:pPr>
        <w:rPr>
          <w:rFonts w:ascii="Arial" w:hAnsi="Arial" w:cs="Arial"/>
          <w:lang w:val="es-419"/>
        </w:rPr>
      </w:pPr>
    </w:p>
    <w:p w:rsidR="00F44B75" w:rsidRPr="005F398E" w:rsidRDefault="00607ECE" w:rsidP="00F44B75">
      <w:pPr>
        <w:pStyle w:val="Sinespaciado"/>
        <w:spacing w:line="360" w:lineRule="auto"/>
        <w:jc w:val="center"/>
        <w:rPr>
          <w:rFonts w:ascii="Georgia" w:hAnsi="Georgia" w:cs="Arial"/>
          <w:w w:val="140"/>
          <w:sz w:val="14"/>
          <w:szCs w:val="14"/>
          <w:lang w:val="es-419"/>
        </w:rPr>
      </w:pPr>
      <w:r w:rsidRPr="005F398E">
        <w:rPr>
          <w:rFonts w:ascii="Georgia" w:hAnsi="Georgia"/>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5F398E" w:rsidRDefault="00F44B75" w:rsidP="00F44B75">
      <w:pPr>
        <w:pStyle w:val="Sinespaciado"/>
        <w:spacing w:line="360" w:lineRule="auto"/>
        <w:jc w:val="center"/>
        <w:rPr>
          <w:rFonts w:ascii="Georgia" w:hAnsi="Georgia" w:cs="Arial"/>
          <w:w w:val="140"/>
          <w:sz w:val="14"/>
          <w:szCs w:val="14"/>
          <w:lang w:val="es-419"/>
        </w:rPr>
      </w:pPr>
      <w:r w:rsidRPr="005F398E">
        <w:rPr>
          <w:rFonts w:ascii="Georgia" w:hAnsi="Georgia" w:cs="Arial"/>
          <w:w w:val="140"/>
          <w:sz w:val="14"/>
          <w:szCs w:val="14"/>
          <w:lang w:val="es-419"/>
        </w:rPr>
        <w:t>REPUBLICA DE COLOMBIA</w:t>
      </w:r>
    </w:p>
    <w:p w:rsidR="00E276A4" w:rsidRPr="005F398E" w:rsidRDefault="00E276A4" w:rsidP="00E276A4">
      <w:pPr>
        <w:pStyle w:val="Sinespaciado"/>
        <w:tabs>
          <w:tab w:val="center" w:pos="4987"/>
          <w:tab w:val="left" w:pos="8449"/>
        </w:tabs>
        <w:spacing w:line="360" w:lineRule="auto"/>
        <w:jc w:val="center"/>
        <w:rPr>
          <w:rFonts w:ascii="Georgia" w:hAnsi="Georgia" w:cs="Arial"/>
          <w:w w:val="140"/>
          <w:lang w:val="es-419"/>
        </w:rPr>
      </w:pPr>
      <w:r w:rsidRPr="005F398E">
        <w:rPr>
          <w:rFonts w:ascii="Georgia" w:hAnsi="Georgia" w:cs="Arial"/>
          <w:w w:val="140"/>
          <w:sz w:val="14"/>
          <w:szCs w:val="14"/>
          <w:lang w:val="es-419"/>
        </w:rPr>
        <w:t>RAMA JUDICIAL DEL PODER PÚBLICO</w:t>
      </w:r>
    </w:p>
    <w:p w:rsidR="00E276A4" w:rsidRPr="005F398E" w:rsidRDefault="00E276A4" w:rsidP="00E276A4">
      <w:pPr>
        <w:pStyle w:val="Sinespaciado"/>
        <w:spacing w:line="360" w:lineRule="auto"/>
        <w:jc w:val="center"/>
        <w:rPr>
          <w:rFonts w:ascii="Georgia" w:hAnsi="Georgia" w:cs="Arial"/>
          <w:w w:val="140"/>
          <w:sz w:val="16"/>
          <w:szCs w:val="16"/>
          <w:lang w:val="es-419"/>
        </w:rPr>
      </w:pPr>
      <w:r w:rsidRPr="005F398E">
        <w:rPr>
          <w:rFonts w:ascii="Georgia" w:hAnsi="Georgia" w:cs="Arial"/>
          <w:w w:val="140"/>
          <w:sz w:val="18"/>
          <w:szCs w:val="18"/>
          <w:lang w:val="es-419"/>
        </w:rPr>
        <w:t>T</w:t>
      </w:r>
      <w:r w:rsidRPr="005F398E">
        <w:rPr>
          <w:rFonts w:ascii="Georgia" w:hAnsi="Georgia" w:cs="Arial"/>
          <w:w w:val="140"/>
          <w:sz w:val="16"/>
          <w:szCs w:val="16"/>
          <w:lang w:val="es-419"/>
        </w:rPr>
        <w:t>RIBUNAL</w:t>
      </w:r>
      <w:r w:rsidRPr="005F398E">
        <w:rPr>
          <w:rFonts w:ascii="Georgia" w:hAnsi="Georgia" w:cs="Arial"/>
          <w:w w:val="140"/>
          <w:sz w:val="18"/>
          <w:szCs w:val="18"/>
          <w:lang w:val="es-419"/>
        </w:rPr>
        <w:t xml:space="preserve"> S</w:t>
      </w:r>
      <w:r w:rsidRPr="005F398E">
        <w:rPr>
          <w:rFonts w:ascii="Georgia" w:hAnsi="Georgia" w:cs="Arial"/>
          <w:w w:val="140"/>
          <w:sz w:val="16"/>
          <w:szCs w:val="16"/>
          <w:lang w:val="es-419"/>
        </w:rPr>
        <w:t xml:space="preserve">UPERIOR DEL </w:t>
      </w:r>
      <w:r w:rsidRPr="005F398E">
        <w:rPr>
          <w:rFonts w:ascii="Georgia" w:hAnsi="Georgia" w:cs="Arial"/>
          <w:w w:val="140"/>
          <w:sz w:val="18"/>
          <w:szCs w:val="18"/>
          <w:lang w:val="es-419"/>
        </w:rPr>
        <w:t>D</w:t>
      </w:r>
      <w:r w:rsidRPr="005F398E">
        <w:rPr>
          <w:rFonts w:ascii="Georgia" w:hAnsi="Georgia" w:cs="Arial"/>
          <w:w w:val="140"/>
          <w:sz w:val="16"/>
          <w:szCs w:val="16"/>
          <w:lang w:val="es-419"/>
        </w:rPr>
        <w:t>ISTRITO</w:t>
      </w:r>
      <w:r w:rsidRPr="005F398E">
        <w:rPr>
          <w:rFonts w:ascii="Georgia" w:hAnsi="Georgia" w:cs="Arial"/>
          <w:w w:val="140"/>
          <w:sz w:val="18"/>
          <w:szCs w:val="18"/>
          <w:lang w:val="es-419"/>
        </w:rPr>
        <w:t xml:space="preserve"> J</w:t>
      </w:r>
      <w:r w:rsidRPr="005F398E">
        <w:rPr>
          <w:rFonts w:ascii="Georgia" w:hAnsi="Georgia" w:cs="Arial"/>
          <w:w w:val="140"/>
          <w:sz w:val="16"/>
          <w:szCs w:val="16"/>
          <w:lang w:val="es-419"/>
        </w:rPr>
        <w:t xml:space="preserve">UDICIAL </w:t>
      </w:r>
    </w:p>
    <w:p w:rsidR="00E276A4" w:rsidRPr="005F398E" w:rsidRDefault="00E276A4" w:rsidP="00E276A4">
      <w:pPr>
        <w:pStyle w:val="Sinespaciado"/>
        <w:spacing w:line="360" w:lineRule="auto"/>
        <w:jc w:val="center"/>
        <w:rPr>
          <w:rFonts w:ascii="Georgia" w:hAnsi="Georgia" w:cs="Arial"/>
          <w:w w:val="140"/>
          <w:sz w:val="16"/>
          <w:szCs w:val="16"/>
          <w:lang w:val="es-419"/>
        </w:rPr>
      </w:pPr>
      <w:r w:rsidRPr="005F398E">
        <w:rPr>
          <w:rFonts w:ascii="Georgia" w:hAnsi="Georgia" w:cs="Arial"/>
          <w:w w:val="140"/>
          <w:sz w:val="18"/>
          <w:szCs w:val="16"/>
          <w:lang w:val="es-419"/>
        </w:rPr>
        <w:t>S</w:t>
      </w:r>
      <w:r w:rsidRPr="005F398E">
        <w:rPr>
          <w:rFonts w:ascii="Georgia" w:hAnsi="Georgia" w:cs="Arial"/>
          <w:w w:val="140"/>
          <w:sz w:val="16"/>
          <w:szCs w:val="14"/>
          <w:lang w:val="es-419"/>
        </w:rPr>
        <w:t xml:space="preserve">ALA </w:t>
      </w:r>
      <w:r w:rsidRPr="005F398E">
        <w:rPr>
          <w:rFonts w:ascii="Georgia" w:hAnsi="Georgia" w:cs="Arial"/>
          <w:w w:val="140"/>
          <w:sz w:val="18"/>
          <w:szCs w:val="16"/>
          <w:lang w:val="es-419"/>
        </w:rPr>
        <w:t>U</w:t>
      </w:r>
      <w:r w:rsidRPr="005F398E">
        <w:rPr>
          <w:rFonts w:ascii="Georgia" w:hAnsi="Georgia" w:cs="Arial"/>
          <w:w w:val="140"/>
          <w:sz w:val="16"/>
          <w:szCs w:val="16"/>
          <w:lang w:val="es-419"/>
        </w:rPr>
        <w:t xml:space="preserve">NITARIA </w:t>
      </w:r>
      <w:r w:rsidRPr="005F398E">
        <w:rPr>
          <w:rFonts w:ascii="Georgia" w:hAnsi="Georgia" w:cs="Arial"/>
          <w:w w:val="140"/>
          <w:sz w:val="18"/>
          <w:szCs w:val="16"/>
          <w:lang w:val="es-419"/>
        </w:rPr>
        <w:t>C</w:t>
      </w:r>
      <w:r w:rsidRPr="005F398E">
        <w:rPr>
          <w:rFonts w:ascii="Georgia" w:hAnsi="Georgia" w:cs="Arial"/>
          <w:w w:val="140"/>
          <w:sz w:val="16"/>
          <w:szCs w:val="16"/>
          <w:lang w:val="es-419"/>
        </w:rPr>
        <w:t xml:space="preserve">IVIL </w:t>
      </w:r>
      <w:r w:rsidRPr="005F398E">
        <w:rPr>
          <w:rFonts w:ascii="Georgia" w:hAnsi="Georgia" w:cs="Arial"/>
          <w:w w:val="140"/>
          <w:sz w:val="14"/>
          <w:szCs w:val="14"/>
          <w:lang w:val="es-419"/>
        </w:rPr>
        <w:t xml:space="preserve">– </w:t>
      </w:r>
      <w:r w:rsidRPr="005F398E">
        <w:rPr>
          <w:rFonts w:ascii="Georgia" w:hAnsi="Georgia" w:cs="Arial"/>
          <w:w w:val="140"/>
          <w:sz w:val="18"/>
          <w:szCs w:val="16"/>
          <w:lang w:val="es-419"/>
        </w:rPr>
        <w:t>F</w:t>
      </w:r>
      <w:r w:rsidRPr="005F398E">
        <w:rPr>
          <w:rFonts w:ascii="Georgia" w:hAnsi="Georgia" w:cs="Arial"/>
          <w:w w:val="140"/>
          <w:sz w:val="16"/>
          <w:szCs w:val="16"/>
          <w:lang w:val="es-419"/>
        </w:rPr>
        <w:t xml:space="preserve">AMILIA – </w:t>
      </w:r>
      <w:r w:rsidRPr="005F398E">
        <w:rPr>
          <w:rFonts w:ascii="Georgia" w:hAnsi="Georgia" w:cs="Arial"/>
          <w:w w:val="140"/>
          <w:sz w:val="18"/>
          <w:szCs w:val="16"/>
          <w:lang w:val="es-419"/>
        </w:rPr>
        <w:t>D</w:t>
      </w:r>
      <w:r w:rsidRPr="005F398E">
        <w:rPr>
          <w:rFonts w:ascii="Georgia" w:hAnsi="Georgia" w:cs="Arial"/>
          <w:w w:val="140"/>
          <w:sz w:val="16"/>
          <w:szCs w:val="16"/>
          <w:lang w:val="es-419"/>
        </w:rPr>
        <w:t xml:space="preserve">ISTRITO DE </w:t>
      </w:r>
      <w:r w:rsidRPr="005F398E">
        <w:rPr>
          <w:rFonts w:ascii="Georgia" w:hAnsi="Georgia" w:cs="Arial"/>
          <w:w w:val="140"/>
          <w:sz w:val="18"/>
          <w:szCs w:val="16"/>
          <w:lang w:val="es-419"/>
        </w:rPr>
        <w:t>P</w:t>
      </w:r>
      <w:r w:rsidRPr="005F398E">
        <w:rPr>
          <w:rFonts w:ascii="Georgia" w:hAnsi="Georgia" w:cs="Arial"/>
          <w:w w:val="140"/>
          <w:sz w:val="16"/>
          <w:szCs w:val="16"/>
          <w:lang w:val="es-419"/>
        </w:rPr>
        <w:t>EREIRA</w:t>
      </w:r>
    </w:p>
    <w:p w:rsidR="00E276A4" w:rsidRPr="005F398E" w:rsidRDefault="00E276A4" w:rsidP="00E276A4">
      <w:pPr>
        <w:pStyle w:val="Sinespaciado"/>
        <w:spacing w:line="360" w:lineRule="auto"/>
        <w:jc w:val="center"/>
        <w:rPr>
          <w:rFonts w:ascii="Georgia" w:hAnsi="Georgia" w:cs="Arial"/>
          <w:w w:val="140"/>
          <w:sz w:val="16"/>
          <w:szCs w:val="16"/>
          <w:lang w:val="es-419"/>
        </w:rPr>
      </w:pPr>
      <w:r w:rsidRPr="005F398E">
        <w:rPr>
          <w:rFonts w:ascii="Georgia" w:hAnsi="Georgia" w:cs="Arial"/>
          <w:w w:val="140"/>
          <w:sz w:val="18"/>
          <w:szCs w:val="18"/>
          <w:lang w:val="es-419"/>
        </w:rPr>
        <w:t>D</w:t>
      </w:r>
      <w:r w:rsidRPr="005F398E">
        <w:rPr>
          <w:rFonts w:ascii="Georgia" w:hAnsi="Georgia" w:cs="Arial"/>
          <w:w w:val="140"/>
          <w:sz w:val="16"/>
          <w:szCs w:val="16"/>
          <w:lang w:val="es-419"/>
        </w:rPr>
        <w:t xml:space="preserve">EPARTAMENTO </w:t>
      </w:r>
      <w:r w:rsidRPr="005F398E">
        <w:rPr>
          <w:rFonts w:ascii="Georgia" w:hAnsi="Georgia" w:cs="Arial"/>
          <w:w w:val="140"/>
          <w:sz w:val="18"/>
          <w:szCs w:val="18"/>
          <w:lang w:val="es-419"/>
        </w:rPr>
        <w:t>D</w:t>
      </w:r>
      <w:r w:rsidRPr="005F398E">
        <w:rPr>
          <w:rFonts w:ascii="Georgia" w:hAnsi="Georgia" w:cs="Arial"/>
          <w:w w:val="140"/>
          <w:sz w:val="16"/>
          <w:szCs w:val="16"/>
          <w:lang w:val="es-419"/>
        </w:rPr>
        <w:t xml:space="preserve">EL </w:t>
      </w:r>
      <w:r w:rsidRPr="005F398E">
        <w:rPr>
          <w:rFonts w:ascii="Georgia" w:hAnsi="Georgia" w:cs="Arial"/>
          <w:w w:val="140"/>
          <w:sz w:val="18"/>
          <w:szCs w:val="18"/>
          <w:lang w:val="es-419"/>
        </w:rPr>
        <w:t>R</w:t>
      </w:r>
      <w:r w:rsidRPr="005F398E">
        <w:rPr>
          <w:rFonts w:ascii="Georgia" w:hAnsi="Georgia" w:cs="Arial"/>
          <w:w w:val="140"/>
          <w:sz w:val="16"/>
          <w:szCs w:val="16"/>
          <w:lang w:val="es-419"/>
        </w:rPr>
        <w:t>ISARALDA</w:t>
      </w:r>
    </w:p>
    <w:p w:rsidR="00756265" w:rsidRPr="005F398E" w:rsidRDefault="00756265" w:rsidP="00B52E52">
      <w:pPr>
        <w:pStyle w:val="Sinespaciado"/>
        <w:spacing w:line="360" w:lineRule="auto"/>
        <w:jc w:val="center"/>
        <w:rPr>
          <w:rFonts w:ascii="Georgia" w:hAnsi="Georgia" w:cs="Arial"/>
          <w:sz w:val="22"/>
          <w:lang w:val="es-419"/>
        </w:rPr>
      </w:pPr>
    </w:p>
    <w:p w:rsidR="00D76F39" w:rsidRPr="005F398E" w:rsidRDefault="008C2EC8" w:rsidP="005F398E">
      <w:pPr>
        <w:pStyle w:val="Textoindependiente"/>
        <w:spacing w:line="240" w:lineRule="auto"/>
        <w:rPr>
          <w:rFonts w:ascii="Georgia" w:hAnsi="Georgia" w:cs="Arial"/>
          <w:sz w:val="22"/>
          <w:szCs w:val="22"/>
          <w:lang w:val="es-419"/>
        </w:rPr>
      </w:pPr>
      <w:r w:rsidRPr="005F398E">
        <w:rPr>
          <w:rFonts w:ascii="Georgia" w:hAnsi="Georgia" w:cs="Arial"/>
          <w:sz w:val="22"/>
          <w:szCs w:val="22"/>
          <w:lang w:val="es-419"/>
        </w:rPr>
        <w:tab/>
      </w:r>
      <w:r w:rsidR="00D76F39" w:rsidRPr="005F398E">
        <w:rPr>
          <w:rFonts w:ascii="Georgia" w:hAnsi="Georgia" w:cs="Arial"/>
          <w:sz w:val="22"/>
          <w:szCs w:val="22"/>
          <w:lang w:val="es-419"/>
        </w:rPr>
        <w:t>Asunto</w:t>
      </w:r>
      <w:r w:rsidR="00D76F39" w:rsidRPr="005F398E">
        <w:rPr>
          <w:rFonts w:ascii="Georgia" w:hAnsi="Georgia" w:cs="Arial"/>
          <w:sz w:val="22"/>
          <w:szCs w:val="22"/>
          <w:lang w:val="es-419"/>
        </w:rPr>
        <w:tab/>
      </w:r>
      <w:r w:rsidR="00D76F39" w:rsidRPr="005F398E">
        <w:rPr>
          <w:rFonts w:ascii="Georgia" w:hAnsi="Georgia" w:cs="Arial"/>
          <w:sz w:val="22"/>
          <w:szCs w:val="22"/>
          <w:lang w:val="es-419"/>
        </w:rPr>
        <w:tab/>
      </w:r>
      <w:r w:rsidR="00D76F39" w:rsidRPr="005F398E">
        <w:rPr>
          <w:rFonts w:ascii="Georgia" w:hAnsi="Georgia" w:cs="Arial"/>
          <w:sz w:val="22"/>
          <w:szCs w:val="22"/>
          <w:lang w:val="es-419"/>
        </w:rPr>
        <w:tab/>
        <w:t xml:space="preserve">: Define conflicto de competencia </w:t>
      </w:r>
    </w:p>
    <w:p w:rsidR="00D76F39" w:rsidRPr="005F398E" w:rsidRDefault="00D76F39" w:rsidP="005F398E">
      <w:pPr>
        <w:pStyle w:val="Textoindependiente"/>
        <w:spacing w:line="240" w:lineRule="auto"/>
        <w:rPr>
          <w:rFonts w:ascii="Georgia" w:hAnsi="Georgia" w:cs="Arial"/>
          <w:sz w:val="22"/>
          <w:szCs w:val="22"/>
          <w:lang w:val="es-419"/>
        </w:rPr>
      </w:pPr>
      <w:r w:rsidRPr="005F398E">
        <w:rPr>
          <w:rFonts w:ascii="Georgia" w:hAnsi="Georgia" w:cs="Arial"/>
          <w:sz w:val="22"/>
          <w:szCs w:val="22"/>
          <w:lang w:val="es-419"/>
        </w:rPr>
        <w:tab/>
        <w:t>Tipo de proceso</w:t>
      </w:r>
      <w:r w:rsidRPr="005F398E">
        <w:rPr>
          <w:rFonts w:ascii="Georgia" w:hAnsi="Georgia" w:cs="Arial"/>
          <w:sz w:val="22"/>
          <w:szCs w:val="22"/>
          <w:lang w:val="es-419"/>
        </w:rPr>
        <w:tab/>
        <w:t xml:space="preserve">: </w:t>
      </w:r>
      <w:r w:rsidR="0092600D" w:rsidRPr="005F398E">
        <w:rPr>
          <w:rFonts w:ascii="Georgia" w:hAnsi="Georgia" w:cs="Arial"/>
          <w:sz w:val="22"/>
          <w:szCs w:val="22"/>
          <w:lang w:val="es-419"/>
        </w:rPr>
        <w:t>Ejecutivo – Pretensión personal mínima cuantía</w:t>
      </w:r>
    </w:p>
    <w:p w:rsidR="00D76F39" w:rsidRPr="005F398E" w:rsidRDefault="00D76F39" w:rsidP="005F398E">
      <w:pPr>
        <w:pStyle w:val="Textoindependiente"/>
        <w:spacing w:line="240" w:lineRule="auto"/>
        <w:rPr>
          <w:rFonts w:ascii="Georgia" w:hAnsi="Georgia" w:cs="Arial"/>
          <w:sz w:val="22"/>
          <w:szCs w:val="22"/>
          <w:lang w:val="es-419"/>
        </w:rPr>
      </w:pPr>
      <w:r w:rsidRPr="005F398E">
        <w:rPr>
          <w:rFonts w:ascii="Georgia" w:hAnsi="Georgia" w:cs="Arial"/>
          <w:sz w:val="22"/>
          <w:szCs w:val="22"/>
          <w:lang w:val="es-419"/>
        </w:rPr>
        <w:tab/>
      </w:r>
      <w:r w:rsidR="0092600D" w:rsidRPr="005F398E">
        <w:rPr>
          <w:rFonts w:ascii="Georgia" w:hAnsi="Georgia" w:cs="Arial"/>
          <w:sz w:val="22"/>
          <w:szCs w:val="22"/>
          <w:lang w:val="es-419"/>
        </w:rPr>
        <w:t>Ejecutante</w:t>
      </w:r>
      <w:r w:rsidRPr="005F398E">
        <w:rPr>
          <w:rFonts w:ascii="Georgia" w:hAnsi="Georgia" w:cs="Arial"/>
          <w:sz w:val="22"/>
          <w:szCs w:val="22"/>
          <w:lang w:val="es-419"/>
        </w:rPr>
        <w:t xml:space="preserve"> </w:t>
      </w:r>
      <w:r w:rsidRPr="005F398E">
        <w:rPr>
          <w:rFonts w:ascii="Georgia" w:hAnsi="Georgia" w:cs="Arial"/>
          <w:sz w:val="22"/>
          <w:szCs w:val="22"/>
          <w:lang w:val="es-419"/>
        </w:rPr>
        <w:tab/>
      </w:r>
      <w:r w:rsidRPr="005F398E">
        <w:rPr>
          <w:rFonts w:ascii="Georgia" w:hAnsi="Georgia" w:cs="Arial"/>
          <w:sz w:val="22"/>
          <w:szCs w:val="22"/>
          <w:lang w:val="es-419"/>
        </w:rPr>
        <w:tab/>
        <w:t xml:space="preserve">: </w:t>
      </w:r>
      <w:r w:rsidR="008C2EC8" w:rsidRPr="005F398E">
        <w:rPr>
          <w:rFonts w:ascii="Georgia" w:hAnsi="Georgia" w:cs="Arial"/>
          <w:sz w:val="22"/>
          <w:szCs w:val="22"/>
          <w:lang w:val="es-419"/>
        </w:rPr>
        <w:t>Ángela María Delgado Duque</w:t>
      </w:r>
    </w:p>
    <w:p w:rsidR="00D76F39" w:rsidRPr="005F398E" w:rsidRDefault="0092600D" w:rsidP="005F398E">
      <w:pPr>
        <w:ind w:firstLine="708"/>
        <w:rPr>
          <w:rFonts w:ascii="Georgia" w:hAnsi="Georgia" w:cs="Arial"/>
          <w:sz w:val="22"/>
          <w:szCs w:val="22"/>
          <w:lang w:val="es-419"/>
        </w:rPr>
      </w:pPr>
      <w:r w:rsidRPr="005F398E">
        <w:rPr>
          <w:rFonts w:ascii="Georgia" w:hAnsi="Georgia" w:cs="Arial"/>
          <w:sz w:val="22"/>
          <w:szCs w:val="22"/>
          <w:lang w:val="es-419"/>
        </w:rPr>
        <w:t>Ejecutado</w:t>
      </w:r>
      <w:r w:rsidR="008C2EC8" w:rsidRPr="005F398E">
        <w:rPr>
          <w:rFonts w:ascii="Georgia" w:hAnsi="Georgia" w:cs="Arial"/>
          <w:sz w:val="22"/>
          <w:szCs w:val="22"/>
          <w:lang w:val="es-419"/>
        </w:rPr>
        <w:tab/>
      </w:r>
      <w:r w:rsidR="00D76F39" w:rsidRPr="005F398E">
        <w:rPr>
          <w:rFonts w:ascii="Georgia" w:hAnsi="Georgia" w:cs="Arial"/>
          <w:sz w:val="22"/>
          <w:szCs w:val="22"/>
          <w:lang w:val="es-419"/>
        </w:rPr>
        <w:tab/>
        <w:t xml:space="preserve">: </w:t>
      </w:r>
      <w:r w:rsidR="008C2EC8" w:rsidRPr="005F398E">
        <w:rPr>
          <w:rFonts w:ascii="Georgia" w:hAnsi="Georgia" w:cs="Arial"/>
          <w:sz w:val="22"/>
          <w:szCs w:val="22"/>
          <w:lang w:val="es-419"/>
        </w:rPr>
        <w:t>Luis Francisco Ospina Ramírez</w:t>
      </w:r>
    </w:p>
    <w:p w:rsidR="00D76F39" w:rsidRPr="005F398E" w:rsidRDefault="00D76F39" w:rsidP="005F398E">
      <w:pPr>
        <w:ind w:firstLine="708"/>
        <w:rPr>
          <w:rFonts w:ascii="Georgia" w:hAnsi="Georgia" w:cs="Arial"/>
          <w:sz w:val="22"/>
          <w:szCs w:val="22"/>
          <w:lang w:val="es-419"/>
        </w:rPr>
      </w:pPr>
      <w:r w:rsidRPr="005F398E">
        <w:rPr>
          <w:rFonts w:ascii="Georgia" w:hAnsi="Georgia" w:cs="Arial"/>
          <w:sz w:val="22"/>
          <w:szCs w:val="22"/>
          <w:lang w:val="es-419"/>
        </w:rPr>
        <w:t>Procedencia</w:t>
      </w:r>
      <w:r w:rsidR="008C2EC8" w:rsidRPr="005F398E">
        <w:rPr>
          <w:rFonts w:ascii="Georgia" w:hAnsi="Georgia" w:cs="Arial"/>
          <w:sz w:val="22"/>
          <w:szCs w:val="22"/>
          <w:lang w:val="es-419"/>
        </w:rPr>
        <w:tab/>
      </w:r>
      <w:r w:rsidRPr="005F398E">
        <w:rPr>
          <w:rFonts w:ascii="Georgia" w:hAnsi="Georgia" w:cs="Arial"/>
          <w:sz w:val="22"/>
          <w:szCs w:val="22"/>
          <w:lang w:val="es-419"/>
        </w:rPr>
        <w:tab/>
        <w:t xml:space="preserve">: Juzgado </w:t>
      </w:r>
      <w:r w:rsidR="008C2EC8" w:rsidRPr="005F398E">
        <w:rPr>
          <w:rFonts w:ascii="Georgia" w:hAnsi="Georgia" w:cs="Arial"/>
          <w:sz w:val="22"/>
          <w:szCs w:val="22"/>
          <w:lang w:val="es-419"/>
        </w:rPr>
        <w:t xml:space="preserve">Segundo </w:t>
      </w:r>
      <w:r w:rsidR="00C90321" w:rsidRPr="005F398E">
        <w:rPr>
          <w:rFonts w:ascii="Georgia" w:hAnsi="Georgia" w:cs="Arial"/>
          <w:sz w:val="22"/>
          <w:szCs w:val="22"/>
          <w:lang w:val="es-419"/>
        </w:rPr>
        <w:t>Civil</w:t>
      </w:r>
      <w:r w:rsidR="008C2EC8" w:rsidRPr="005F398E">
        <w:rPr>
          <w:rFonts w:ascii="Georgia" w:hAnsi="Georgia" w:cs="Arial"/>
          <w:sz w:val="22"/>
          <w:szCs w:val="22"/>
          <w:lang w:val="es-419"/>
        </w:rPr>
        <w:t xml:space="preserve"> Municipal </w:t>
      </w:r>
      <w:r w:rsidRPr="005F398E">
        <w:rPr>
          <w:rFonts w:ascii="Georgia" w:hAnsi="Georgia" w:cs="Arial"/>
          <w:sz w:val="22"/>
          <w:szCs w:val="22"/>
          <w:lang w:val="es-419"/>
        </w:rPr>
        <w:t xml:space="preserve">de </w:t>
      </w:r>
      <w:r w:rsidR="008C2EC8" w:rsidRPr="005F398E">
        <w:rPr>
          <w:rFonts w:ascii="Georgia" w:hAnsi="Georgia" w:cs="Arial"/>
          <w:sz w:val="22"/>
          <w:szCs w:val="22"/>
          <w:lang w:val="es-419"/>
        </w:rPr>
        <w:t xml:space="preserve">Santa Rosa de Cabal </w:t>
      </w:r>
    </w:p>
    <w:p w:rsidR="00D76F39" w:rsidRPr="005F398E" w:rsidRDefault="00D76F39" w:rsidP="005F398E">
      <w:pPr>
        <w:ind w:left="708"/>
        <w:rPr>
          <w:rFonts w:ascii="Georgia" w:hAnsi="Georgia" w:cs="Arial"/>
          <w:sz w:val="22"/>
          <w:szCs w:val="22"/>
          <w:lang w:val="es-419"/>
        </w:rPr>
      </w:pPr>
      <w:r w:rsidRPr="005F398E">
        <w:rPr>
          <w:rFonts w:ascii="Georgia" w:hAnsi="Georgia" w:cs="Arial"/>
          <w:sz w:val="22"/>
          <w:szCs w:val="22"/>
          <w:lang w:val="es-419"/>
        </w:rPr>
        <w:t>Radicación</w:t>
      </w:r>
      <w:r w:rsidRPr="005F398E">
        <w:rPr>
          <w:rFonts w:ascii="Georgia" w:hAnsi="Georgia" w:cs="Arial"/>
          <w:sz w:val="22"/>
          <w:szCs w:val="22"/>
          <w:lang w:val="es-419"/>
        </w:rPr>
        <w:tab/>
      </w:r>
      <w:r w:rsidRPr="005F398E">
        <w:rPr>
          <w:rFonts w:ascii="Georgia" w:hAnsi="Georgia" w:cs="Arial"/>
          <w:sz w:val="22"/>
          <w:szCs w:val="22"/>
          <w:lang w:val="es-419"/>
        </w:rPr>
        <w:tab/>
        <w:t>: 201</w:t>
      </w:r>
      <w:r w:rsidR="008C2EC8" w:rsidRPr="005F398E">
        <w:rPr>
          <w:rFonts w:ascii="Georgia" w:hAnsi="Georgia" w:cs="Arial"/>
          <w:sz w:val="22"/>
          <w:szCs w:val="22"/>
          <w:lang w:val="es-419"/>
        </w:rPr>
        <w:t>9</w:t>
      </w:r>
      <w:r w:rsidRPr="005F398E">
        <w:rPr>
          <w:rFonts w:ascii="Georgia" w:hAnsi="Georgia" w:cs="Arial"/>
          <w:sz w:val="22"/>
          <w:szCs w:val="22"/>
          <w:lang w:val="es-419"/>
        </w:rPr>
        <w:t>-00</w:t>
      </w:r>
      <w:r w:rsidR="008C2EC8" w:rsidRPr="005F398E">
        <w:rPr>
          <w:rFonts w:ascii="Georgia" w:hAnsi="Georgia" w:cs="Arial"/>
          <w:sz w:val="22"/>
          <w:szCs w:val="22"/>
          <w:lang w:val="es-419"/>
        </w:rPr>
        <w:t>052</w:t>
      </w:r>
      <w:r w:rsidRPr="005F398E">
        <w:rPr>
          <w:rFonts w:ascii="Georgia" w:hAnsi="Georgia" w:cs="Arial"/>
          <w:sz w:val="22"/>
          <w:szCs w:val="22"/>
          <w:lang w:val="es-419"/>
        </w:rPr>
        <w:t xml:space="preserve">-01 </w:t>
      </w:r>
    </w:p>
    <w:p w:rsidR="00485F0F" w:rsidRPr="005F398E" w:rsidRDefault="00B96113" w:rsidP="005F398E">
      <w:pPr>
        <w:ind w:firstLine="708"/>
        <w:rPr>
          <w:rFonts w:ascii="Georgia" w:hAnsi="Georgia" w:cs="Arial"/>
          <w:sz w:val="22"/>
          <w:szCs w:val="22"/>
          <w:lang w:val="es-419"/>
        </w:rPr>
      </w:pPr>
      <w:r w:rsidRPr="005F398E">
        <w:rPr>
          <w:rFonts w:ascii="Georgia" w:hAnsi="Georgia" w:cs="Arial"/>
          <w:sz w:val="22"/>
          <w:szCs w:val="22"/>
          <w:lang w:val="es-419"/>
        </w:rPr>
        <w:t>Tema</w:t>
      </w:r>
      <w:r w:rsidRPr="005F398E">
        <w:rPr>
          <w:rFonts w:ascii="Georgia" w:hAnsi="Georgia" w:cs="Arial"/>
          <w:sz w:val="22"/>
          <w:szCs w:val="22"/>
          <w:lang w:val="es-419"/>
        </w:rPr>
        <w:tab/>
      </w:r>
      <w:r w:rsidRPr="005F398E">
        <w:rPr>
          <w:rFonts w:ascii="Georgia" w:hAnsi="Georgia" w:cs="Arial"/>
          <w:sz w:val="22"/>
          <w:szCs w:val="22"/>
          <w:lang w:val="es-419"/>
        </w:rPr>
        <w:tab/>
      </w:r>
      <w:r w:rsidRPr="005F398E">
        <w:rPr>
          <w:rFonts w:ascii="Georgia" w:hAnsi="Georgia" w:cs="Arial"/>
          <w:sz w:val="22"/>
          <w:szCs w:val="22"/>
          <w:lang w:val="es-419"/>
        </w:rPr>
        <w:tab/>
        <w:t xml:space="preserve">: </w:t>
      </w:r>
      <w:r w:rsidR="00EA2F20" w:rsidRPr="005F398E">
        <w:rPr>
          <w:rFonts w:ascii="Georgia" w:hAnsi="Georgia" w:cs="Arial"/>
          <w:sz w:val="22"/>
          <w:szCs w:val="22"/>
          <w:lang w:val="es-419"/>
        </w:rPr>
        <w:t>Fuero concurrente</w:t>
      </w:r>
      <w:r w:rsidR="00794F3C" w:rsidRPr="005F398E">
        <w:rPr>
          <w:rFonts w:ascii="Georgia" w:hAnsi="Georgia" w:cs="Arial"/>
          <w:sz w:val="22"/>
          <w:szCs w:val="22"/>
          <w:lang w:val="es-419"/>
        </w:rPr>
        <w:t xml:space="preserve"> </w:t>
      </w:r>
      <w:r w:rsidR="00712872" w:rsidRPr="005F398E">
        <w:rPr>
          <w:rFonts w:ascii="Georgia" w:hAnsi="Georgia" w:cs="Arial"/>
          <w:sz w:val="22"/>
          <w:szCs w:val="22"/>
          <w:lang w:val="es-419"/>
        </w:rPr>
        <w:t>–</w:t>
      </w:r>
      <w:r w:rsidR="00794F3C" w:rsidRPr="005F398E">
        <w:rPr>
          <w:rFonts w:ascii="Georgia" w:hAnsi="Georgia" w:cs="Arial"/>
          <w:sz w:val="22"/>
          <w:szCs w:val="22"/>
          <w:lang w:val="es-419"/>
        </w:rPr>
        <w:t xml:space="preserve"> </w:t>
      </w:r>
      <w:r w:rsidR="00712872" w:rsidRPr="005F398E">
        <w:rPr>
          <w:rFonts w:ascii="Georgia" w:hAnsi="Georgia" w:cs="Arial"/>
          <w:sz w:val="22"/>
          <w:szCs w:val="22"/>
          <w:lang w:val="es-419"/>
        </w:rPr>
        <w:t>Elección del ejecutante</w:t>
      </w:r>
    </w:p>
    <w:p w:rsidR="00E276A4" w:rsidRPr="005F398E" w:rsidRDefault="00E276A4" w:rsidP="005F398E">
      <w:pPr>
        <w:ind w:firstLine="708"/>
        <w:rPr>
          <w:rFonts w:ascii="Georgia" w:hAnsi="Georgia" w:cs="Arial"/>
          <w:sz w:val="22"/>
          <w:szCs w:val="22"/>
          <w:lang w:val="es-419"/>
        </w:rPr>
      </w:pPr>
      <w:r w:rsidRPr="005F398E">
        <w:rPr>
          <w:rFonts w:ascii="Georgia" w:hAnsi="Georgia" w:cs="Arial"/>
          <w:sz w:val="22"/>
          <w:szCs w:val="22"/>
          <w:lang w:val="es-419"/>
        </w:rPr>
        <w:t>Mag.</w:t>
      </w:r>
      <w:r w:rsidR="008C2EC8" w:rsidRPr="005F398E">
        <w:rPr>
          <w:rFonts w:ascii="Georgia" w:hAnsi="Georgia" w:cs="Arial"/>
          <w:sz w:val="22"/>
          <w:szCs w:val="22"/>
          <w:lang w:val="es-419"/>
        </w:rPr>
        <w:t xml:space="preserve"> </w:t>
      </w:r>
      <w:r w:rsidRPr="005F398E">
        <w:rPr>
          <w:rFonts w:ascii="Georgia" w:hAnsi="Georgia" w:cs="Arial"/>
          <w:sz w:val="22"/>
          <w:szCs w:val="22"/>
          <w:lang w:val="es-419"/>
        </w:rPr>
        <w:t>Sustanciador</w:t>
      </w:r>
      <w:r w:rsidRPr="005F398E">
        <w:rPr>
          <w:rFonts w:ascii="Georgia" w:hAnsi="Georgia" w:cs="Arial"/>
          <w:sz w:val="22"/>
          <w:szCs w:val="22"/>
          <w:lang w:val="es-419"/>
        </w:rPr>
        <w:tab/>
        <w:t xml:space="preserve">: </w:t>
      </w:r>
      <w:r w:rsidRPr="005F398E">
        <w:rPr>
          <w:rFonts w:ascii="Georgia" w:hAnsi="Georgia" w:cs="Arial"/>
          <w:smallCaps/>
          <w:sz w:val="22"/>
          <w:szCs w:val="22"/>
          <w:lang w:val="es-419"/>
        </w:rPr>
        <w:t>Duberney Grisales Herrera</w:t>
      </w:r>
    </w:p>
    <w:p w:rsidR="00E276A4" w:rsidRPr="005F398E" w:rsidRDefault="00E276A4" w:rsidP="00E276A4">
      <w:pPr>
        <w:pBdr>
          <w:bottom w:val="double" w:sz="6" w:space="1" w:color="auto"/>
        </w:pBdr>
        <w:spacing w:line="360" w:lineRule="auto"/>
        <w:ind w:firstLine="708"/>
        <w:jc w:val="center"/>
        <w:rPr>
          <w:rFonts w:ascii="Georgia" w:hAnsi="Georgia" w:cs="Arial"/>
          <w:sz w:val="16"/>
          <w:szCs w:val="22"/>
          <w:lang w:val="es-419"/>
        </w:rPr>
      </w:pPr>
    </w:p>
    <w:p w:rsidR="00E276A4" w:rsidRPr="005F398E" w:rsidRDefault="00E276A4" w:rsidP="00E276A4">
      <w:pPr>
        <w:spacing w:line="360" w:lineRule="auto"/>
        <w:jc w:val="center"/>
        <w:rPr>
          <w:rFonts w:ascii="Georgia" w:hAnsi="Georgia" w:cs="Arial"/>
          <w:sz w:val="16"/>
          <w:szCs w:val="24"/>
          <w:lang w:val="es-419"/>
        </w:rPr>
      </w:pPr>
    </w:p>
    <w:p w:rsidR="00D76F39" w:rsidRPr="005F398E" w:rsidRDefault="00C32BA4" w:rsidP="005F398E">
      <w:pPr>
        <w:spacing w:line="288" w:lineRule="auto"/>
        <w:jc w:val="center"/>
        <w:rPr>
          <w:rFonts w:ascii="Georgia" w:hAnsi="Georgia" w:cs="Arial"/>
          <w:smallCaps/>
          <w:sz w:val="24"/>
          <w:szCs w:val="24"/>
          <w:lang w:val="es-419"/>
        </w:rPr>
      </w:pPr>
      <w:r w:rsidRPr="005F398E">
        <w:rPr>
          <w:rFonts w:ascii="Georgia" w:hAnsi="Georgia" w:cs="Arial"/>
          <w:smallCaps/>
          <w:sz w:val="24"/>
          <w:szCs w:val="24"/>
          <w:lang w:val="es-419"/>
        </w:rPr>
        <w:t xml:space="preserve">Veintiuno </w:t>
      </w:r>
      <w:r w:rsidR="00D76F39" w:rsidRPr="005F398E">
        <w:rPr>
          <w:rFonts w:ascii="Georgia" w:hAnsi="Georgia" w:cs="Arial"/>
          <w:smallCaps/>
          <w:sz w:val="24"/>
          <w:szCs w:val="24"/>
          <w:lang w:val="es-419"/>
        </w:rPr>
        <w:t>(</w:t>
      </w:r>
      <w:r w:rsidRPr="005F398E">
        <w:rPr>
          <w:rFonts w:ascii="Georgia" w:hAnsi="Georgia" w:cs="Arial"/>
          <w:smallCaps/>
          <w:sz w:val="24"/>
          <w:szCs w:val="24"/>
          <w:lang w:val="es-419"/>
        </w:rPr>
        <w:t>21</w:t>
      </w:r>
      <w:r w:rsidR="00D76F39" w:rsidRPr="005F398E">
        <w:rPr>
          <w:rFonts w:ascii="Georgia" w:hAnsi="Georgia" w:cs="Arial"/>
          <w:smallCaps/>
          <w:sz w:val="24"/>
          <w:szCs w:val="24"/>
          <w:lang w:val="es-419"/>
        </w:rPr>
        <w:t xml:space="preserve">) de </w:t>
      </w:r>
      <w:r w:rsidR="005E6D43" w:rsidRPr="005F398E">
        <w:rPr>
          <w:rFonts w:ascii="Georgia" w:hAnsi="Georgia" w:cs="Arial"/>
          <w:smallCaps/>
          <w:sz w:val="24"/>
          <w:szCs w:val="24"/>
          <w:lang w:val="es-419"/>
        </w:rPr>
        <w:t xml:space="preserve">marzo </w:t>
      </w:r>
      <w:r w:rsidR="00D76F39" w:rsidRPr="005F398E">
        <w:rPr>
          <w:rFonts w:ascii="Georgia" w:hAnsi="Georgia" w:cs="Arial"/>
          <w:smallCaps/>
          <w:sz w:val="24"/>
          <w:szCs w:val="24"/>
          <w:lang w:val="es-419"/>
        </w:rPr>
        <w:t>de dos mil dieci</w:t>
      </w:r>
      <w:r w:rsidR="005E6D43" w:rsidRPr="005F398E">
        <w:rPr>
          <w:rFonts w:ascii="Georgia" w:hAnsi="Georgia" w:cs="Arial"/>
          <w:smallCaps/>
          <w:sz w:val="24"/>
          <w:szCs w:val="24"/>
          <w:lang w:val="es-419"/>
        </w:rPr>
        <w:t xml:space="preserve">nueve </w:t>
      </w:r>
      <w:r w:rsidR="00D76F39" w:rsidRPr="005F398E">
        <w:rPr>
          <w:rFonts w:ascii="Georgia" w:hAnsi="Georgia" w:cs="Arial"/>
          <w:smallCaps/>
          <w:sz w:val="24"/>
          <w:szCs w:val="24"/>
          <w:lang w:val="es-419"/>
        </w:rPr>
        <w:t>(201</w:t>
      </w:r>
      <w:r w:rsidR="005E6D43" w:rsidRPr="005F398E">
        <w:rPr>
          <w:rFonts w:ascii="Georgia" w:hAnsi="Georgia" w:cs="Arial"/>
          <w:smallCaps/>
          <w:sz w:val="24"/>
          <w:szCs w:val="24"/>
          <w:lang w:val="es-419"/>
        </w:rPr>
        <w:t>9</w:t>
      </w:r>
      <w:r w:rsidR="00D76F39" w:rsidRPr="005F398E">
        <w:rPr>
          <w:rFonts w:ascii="Georgia" w:hAnsi="Georgia" w:cs="Arial"/>
          <w:smallCaps/>
          <w:sz w:val="24"/>
          <w:szCs w:val="24"/>
          <w:lang w:val="es-419"/>
        </w:rPr>
        <w:t>).</w:t>
      </w:r>
    </w:p>
    <w:p w:rsidR="009B1859" w:rsidRPr="005F398E" w:rsidRDefault="009B1859" w:rsidP="005F398E">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lang w:val="es-419"/>
        </w:rPr>
      </w:pPr>
    </w:p>
    <w:p w:rsidR="0005223F" w:rsidRPr="005F398E" w:rsidRDefault="001367CC" w:rsidP="005F398E">
      <w:pPr>
        <w:pStyle w:val="Puesto"/>
        <w:numPr>
          <w:ilvl w:val="0"/>
          <w:numId w:val="1"/>
        </w:numPr>
        <w:spacing w:line="288" w:lineRule="auto"/>
        <w:jc w:val="left"/>
        <w:rPr>
          <w:rFonts w:ascii="Georgia" w:hAnsi="Georgia"/>
          <w:b w:val="0"/>
          <w:bCs w:val="0"/>
          <w:i w:val="0"/>
          <w:iCs w:val="0"/>
          <w:smallCaps/>
          <w:spacing w:val="-3"/>
          <w:sz w:val="26"/>
          <w:szCs w:val="26"/>
          <w:lang w:val="es-419"/>
        </w:rPr>
      </w:pPr>
      <w:r w:rsidRPr="005F398E">
        <w:rPr>
          <w:rFonts w:ascii="Georgia" w:hAnsi="Georgia"/>
          <w:b w:val="0"/>
          <w:bCs w:val="0"/>
          <w:i w:val="0"/>
          <w:iCs w:val="0"/>
          <w:smallCaps/>
          <w:sz w:val="26"/>
          <w:szCs w:val="26"/>
          <w:lang w:val="es-419"/>
        </w:rPr>
        <w:t>El asunto por decidir</w:t>
      </w:r>
    </w:p>
    <w:p w:rsidR="0005223F" w:rsidRPr="005F398E" w:rsidRDefault="0005223F" w:rsidP="005F398E">
      <w:pPr>
        <w:pStyle w:val="Puesto"/>
        <w:spacing w:line="288" w:lineRule="auto"/>
        <w:jc w:val="left"/>
        <w:rPr>
          <w:rFonts w:ascii="Georgia" w:hAnsi="Georgia"/>
          <w:b w:val="0"/>
          <w:bCs w:val="0"/>
          <w:i w:val="0"/>
          <w:iCs w:val="0"/>
          <w:spacing w:val="-3"/>
          <w:lang w:val="es-419"/>
        </w:rPr>
      </w:pPr>
    </w:p>
    <w:p w:rsidR="00794F3C" w:rsidRPr="005F398E" w:rsidRDefault="00794F3C" w:rsidP="005F398E">
      <w:pPr>
        <w:pStyle w:val="Textoindependiente"/>
        <w:spacing w:line="288" w:lineRule="auto"/>
        <w:rPr>
          <w:rFonts w:ascii="Georgia" w:hAnsi="Georgia" w:cs="Arial"/>
          <w:lang w:val="es-419"/>
        </w:rPr>
      </w:pPr>
      <w:r w:rsidRPr="005F398E">
        <w:rPr>
          <w:rFonts w:ascii="Georgia" w:hAnsi="Georgia" w:cs="Arial"/>
          <w:lang w:val="es-419"/>
        </w:rPr>
        <w:t xml:space="preserve">Definir el conflicto de competencia para conocer del </w:t>
      </w:r>
      <w:r w:rsidR="00C46097" w:rsidRPr="005F398E">
        <w:rPr>
          <w:rFonts w:ascii="Georgia" w:hAnsi="Georgia" w:cs="Arial"/>
          <w:lang w:val="es-419"/>
        </w:rPr>
        <w:t xml:space="preserve">proceso </w:t>
      </w:r>
      <w:r w:rsidRPr="005F398E">
        <w:rPr>
          <w:rFonts w:ascii="Georgia" w:hAnsi="Georgia" w:cs="Arial"/>
          <w:lang w:val="es-419"/>
        </w:rPr>
        <w:t xml:space="preserve">de la referencia, planteado por </w:t>
      </w:r>
      <w:r w:rsidR="00C32BA4" w:rsidRPr="005F398E">
        <w:rPr>
          <w:rFonts w:ascii="Georgia" w:hAnsi="Georgia" w:cs="Arial"/>
          <w:lang w:val="es-419"/>
        </w:rPr>
        <w:t>e</w:t>
      </w:r>
      <w:r w:rsidR="00C5789E" w:rsidRPr="005F398E">
        <w:rPr>
          <w:rFonts w:ascii="Georgia" w:hAnsi="Georgia" w:cs="Arial"/>
          <w:lang w:val="es-419"/>
        </w:rPr>
        <w:t xml:space="preserve">l </w:t>
      </w:r>
      <w:r w:rsidR="005E6D43" w:rsidRPr="005F398E">
        <w:rPr>
          <w:rFonts w:ascii="Georgia" w:hAnsi="Georgia" w:cs="Arial"/>
          <w:lang w:val="es-419"/>
        </w:rPr>
        <w:t>Juez Segundo Civil Municipal de Santa Rosa de Cabal</w:t>
      </w:r>
      <w:r w:rsidRPr="005F398E">
        <w:rPr>
          <w:rFonts w:ascii="Georgia" w:hAnsi="Georgia" w:cs="Arial"/>
          <w:lang w:val="es-419"/>
        </w:rPr>
        <w:t>, frente a su similar, l</w:t>
      </w:r>
      <w:r w:rsidR="005E6D43" w:rsidRPr="005F398E">
        <w:rPr>
          <w:rFonts w:ascii="Georgia" w:hAnsi="Georgia" w:cs="Arial"/>
          <w:lang w:val="es-419"/>
        </w:rPr>
        <w:t>a</w:t>
      </w:r>
      <w:r w:rsidRPr="005F398E">
        <w:rPr>
          <w:rFonts w:ascii="Georgia" w:hAnsi="Georgia" w:cs="Arial"/>
          <w:lang w:val="es-419"/>
        </w:rPr>
        <w:t xml:space="preserve"> Juez</w:t>
      </w:r>
      <w:r w:rsidR="005E6D43" w:rsidRPr="005F398E">
        <w:rPr>
          <w:rFonts w:ascii="Georgia" w:hAnsi="Georgia" w:cs="Arial"/>
          <w:lang w:val="es-419"/>
        </w:rPr>
        <w:t>a</w:t>
      </w:r>
      <w:r w:rsidRPr="005F398E">
        <w:rPr>
          <w:rFonts w:ascii="Georgia" w:hAnsi="Georgia" w:cs="Arial"/>
          <w:lang w:val="es-419"/>
        </w:rPr>
        <w:t xml:space="preserve"> </w:t>
      </w:r>
      <w:r w:rsidR="005E6D43" w:rsidRPr="005F398E">
        <w:rPr>
          <w:rFonts w:ascii="Georgia" w:hAnsi="Georgia" w:cs="Arial"/>
          <w:lang w:val="es-419"/>
        </w:rPr>
        <w:t>Primera de Pequeñas Causas y Competencia Múltiple de Pereira</w:t>
      </w:r>
      <w:r w:rsidRPr="005F398E">
        <w:rPr>
          <w:rFonts w:ascii="Georgia" w:hAnsi="Georgia" w:cs="Arial"/>
          <w:lang w:val="es-419"/>
        </w:rPr>
        <w:t>.</w:t>
      </w:r>
    </w:p>
    <w:p w:rsidR="009B1859" w:rsidRPr="005F398E" w:rsidRDefault="009B1859" w:rsidP="005F398E">
      <w:pPr>
        <w:pStyle w:val="Puesto"/>
        <w:spacing w:line="288" w:lineRule="auto"/>
        <w:jc w:val="left"/>
        <w:rPr>
          <w:rFonts w:ascii="Georgia" w:hAnsi="Georgia"/>
          <w:b w:val="0"/>
          <w:bCs w:val="0"/>
          <w:i w:val="0"/>
          <w:iCs w:val="0"/>
          <w:spacing w:val="-3"/>
          <w:lang w:val="es-419"/>
        </w:rPr>
      </w:pPr>
    </w:p>
    <w:p w:rsidR="0090183D" w:rsidRPr="005F398E" w:rsidRDefault="001367CC" w:rsidP="005F398E">
      <w:pPr>
        <w:numPr>
          <w:ilvl w:val="0"/>
          <w:numId w:val="1"/>
        </w:numPr>
        <w:spacing w:line="288" w:lineRule="auto"/>
        <w:jc w:val="both"/>
        <w:rPr>
          <w:rFonts w:ascii="Georgia" w:hAnsi="Georgia" w:cs="Arial"/>
          <w:smallCaps/>
          <w:sz w:val="26"/>
          <w:szCs w:val="26"/>
          <w:lang w:val="es-419"/>
        </w:rPr>
      </w:pPr>
      <w:r w:rsidRPr="005F398E">
        <w:rPr>
          <w:rFonts w:ascii="Georgia" w:hAnsi="Georgia" w:cs="Arial"/>
          <w:smallCaps/>
          <w:sz w:val="26"/>
          <w:szCs w:val="26"/>
          <w:lang w:val="es-419"/>
        </w:rPr>
        <w:t>La síntesis de la crónica procesal</w:t>
      </w:r>
    </w:p>
    <w:p w:rsidR="00F81B85" w:rsidRPr="005F398E" w:rsidRDefault="00F81B85" w:rsidP="005F398E">
      <w:pPr>
        <w:spacing w:line="288" w:lineRule="auto"/>
        <w:jc w:val="both"/>
        <w:rPr>
          <w:rFonts w:ascii="Georgia" w:hAnsi="Georgia" w:cs="Arial"/>
          <w:sz w:val="24"/>
          <w:szCs w:val="24"/>
          <w:lang w:val="es-419"/>
        </w:rPr>
      </w:pPr>
    </w:p>
    <w:p w:rsidR="00FF06C0" w:rsidRPr="005F398E" w:rsidRDefault="00FF06C0" w:rsidP="005F398E">
      <w:pPr>
        <w:spacing w:line="288" w:lineRule="auto"/>
        <w:jc w:val="both"/>
        <w:rPr>
          <w:rFonts w:ascii="Georgia" w:hAnsi="Georgia" w:cs="Arial"/>
          <w:sz w:val="24"/>
          <w:szCs w:val="24"/>
          <w:lang w:val="es-419"/>
        </w:rPr>
      </w:pPr>
      <w:r w:rsidRPr="005F398E">
        <w:rPr>
          <w:rFonts w:ascii="Georgia" w:hAnsi="Georgia" w:cs="Arial"/>
          <w:sz w:val="24"/>
          <w:szCs w:val="28"/>
          <w:lang w:val="es-419"/>
        </w:rPr>
        <w:lastRenderedPageBreak/>
        <w:t xml:space="preserve">Con proveído del día </w:t>
      </w:r>
      <w:r w:rsidR="005E6D43" w:rsidRPr="005F398E">
        <w:rPr>
          <w:rFonts w:ascii="Georgia" w:hAnsi="Georgia" w:cs="Arial"/>
          <w:sz w:val="24"/>
          <w:szCs w:val="28"/>
          <w:lang w:val="es-419"/>
        </w:rPr>
        <w:t>14</w:t>
      </w:r>
      <w:r w:rsidR="002F6E82" w:rsidRPr="005F398E">
        <w:rPr>
          <w:rFonts w:ascii="Georgia" w:hAnsi="Georgia" w:cs="Arial"/>
          <w:sz w:val="24"/>
          <w:szCs w:val="28"/>
          <w:lang w:val="es-419"/>
        </w:rPr>
        <w:t>-</w:t>
      </w:r>
      <w:r w:rsidR="00794F3C" w:rsidRPr="005F398E">
        <w:rPr>
          <w:rFonts w:ascii="Georgia" w:hAnsi="Georgia" w:cs="Arial"/>
          <w:sz w:val="24"/>
          <w:szCs w:val="28"/>
          <w:lang w:val="es-419"/>
        </w:rPr>
        <w:t>0</w:t>
      </w:r>
      <w:r w:rsidR="005E6D43" w:rsidRPr="005F398E">
        <w:rPr>
          <w:rFonts w:ascii="Georgia" w:hAnsi="Georgia" w:cs="Arial"/>
          <w:sz w:val="24"/>
          <w:szCs w:val="28"/>
          <w:lang w:val="es-419"/>
        </w:rPr>
        <w:t>1</w:t>
      </w:r>
      <w:r w:rsidRPr="005F398E">
        <w:rPr>
          <w:rFonts w:ascii="Georgia" w:hAnsi="Georgia" w:cs="Arial"/>
          <w:sz w:val="24"/>
          <w:szCs w:val="28"/>
          <w:lang w:val="es-419"/>
        </w:rPr>
        <w:t>-201</w:t>
      </w:r>
      <w:r w:rsidR="005E6D43" w:rsidRPr="005F398E">
        <w:rPr>
          <w:rFonts w:ascii="Georgia" w:hAnsi="Georgia" w:cs="Arial"/>
          <w:sz w:val="24"/>
          <w:szCs w:val="28"/>
          <w:lang w:val="es-419"/>
        </w:rPr>
        <w:t>9</w:t>
      </w:r>
      <w:r w:rsidRPr="005F398E">
        <w:rPr>
          <w:rFonts w:ascii="Georgia" w:hAnsi="Georgia" w:cs="Arial"/>
          <w:sz w:val="24"/>
          <w:szCs w:val="28"/>
          <w:lang w:val="es-419"/>
        </w:rPr>
        <w:t xml:space="preserve"> l</w:t>
      </w:r>
      <w:r w:rsidR="005E6D43" w:rsidRPr="005F398E">
        <w:rPr>
          <w:rFonts w:ascii="Georgia" w:hAnsi="Georgia" w:cs="Arial"/>
          <w:sz w:val="24"/>
          <w:szCs w:val="28"/>
          <w:lang w:val="es-419"/>
        </w:rPr>
        <w:t>a</w:t>
      </w:r>
      <w:r w:rsidRPr="005F398E">
        <w:rPr>
          <w:rFonts w:ascii="Georgia" w:hAnsi="Georgia" w:cs="Arial"/>
          <w:sz w:val="24"/>
          <w:szCs w:val="28"/>
          <w:lang w:val="es-419"/>
        </w:rPr>
        <w:t xml:space="preserve"> Juez</w:t>
      </w:r>
      <w:r w:rsidR="005E6D43" w:rsidRPr="005F398E">
        <w:rPr>
          <w:rFonts w:ascii="Georgia" w:hAnsi="Georgia" w:cs="Arial"/>
          <w:sz w:val="24"/>
          <w:szCs w:val="28"/>
          <w:lang w:val="es-419"/>
        </w:rPr>
        <w:t>a</w:t>
      </w:r>
      <w:r w:rsidRPr="005F398E">
        <w:rPr>
          <w:rFonts w:ascii="Georgia" w:hAnsi="Georgia" w:cs="Arial"/>
          <w:sz w:val="24"/>
          <w:szCs w:val="28"/>
          <w:lang w:val="es-419"/>
        </w:rPr>
        <w:t xml:space="preserve"> </w:t>
      </w:r>
      <w:r w:rsidR="005E6D43" w:rsidRPr="005F398E">
        <w:rPr>
          <w:rFonts w:ascii="Georgia" w:hAnsi="Georgia" w:cs="Arial"/>
          <w:sz w:val="24"/>
          <w:szCs w:val="28"/>
          <w:lang w:val="es-419"/>
        </w:rPr>
        <w:t xml:space="preserve">Primera de Pequeñas Causas y Competencia Múltiple </w:t>
      </w:r>
      <w:r w:rsidR="00C90321" w:rsidRPr="005F398E">
        <w:rPr>
          <w:rFonts w:ascii="Georgia" w:hAnsi="Georgia" w:cs="Arial"/>
          <w:sz w:val="24"/>
          <w:szCs w:val="28"/>
          <w:lang w:val="es-419"/>
        </w:rPr>
        <w:t>de Pereira</w:t>
      </w:r>
      <w:r w:rsidRPr="005F398E">
        <w:rPr>
          <w:rFonts w:ascii="Georgia" w:hAnsi="Georgia" w:cs="Arial"/>
          <w:sz w:val="24"/>
          <w:szCs w:val="28"/>
          <w:lang w:val="es-419"/>
        </w:rPr>
        <w:t>, rechazó la demanda</w:t>
      </w:r>
      <w:r w:rsidR="00F4013F" w:rsidRPr="005F398E">
        <w:rPr>
          <w:rFonts w:ascii="Georgia" w:hAnsi="Georgia" w:cs="Arial"/>
          <w:spacing w:val="-3"/>
          <w:sz w:val="24"/>
          <w:szCs w:val="28"/>
          <w:lang w:val="es-419"/>
        </w:rPr>
        <w:t xml:space="preserve"> </w:t>
      </w:r>
      <w:r w:rsidRPr="005F398E">
        <w:rPr>
          <w:rFonts w:ascii="Georgia" w:hAnsi="Georgia" w:cs="Arial"/>
          <w:spacing w:val="-3"/>
          <w:sz w:val="24"/>
          <w:szCs w:val="28"/>
          <w:lang w:val="es-419"/>
        </w:rPr>
        <w:t>p</w:t>
      </w:r>
      <w:r w:rsidR="00F4013F" w:rsidRPr="005F398E">
        <w:rPr>
          <w:rFonts w:ascii="Georgia" w:hAnsi="Georgia" w:cs="Arial"/>
          <w:spacing w:val="-3"/>
          <w:sz w:val="24"/>
          <w:szCs w:val="28"/>
          <w:lang w:val="es-419"/>
        </w:rPr>
        <w:t>or</w:t>
      </w:r>
      <w:r w:rsidR="00FF3034" w:rsidRPr="005F398E">
        <w:rPr>
          <w:rFonts w:ascii="Georgia" w:hAnsi="Georgia" w:cs="Arial"/>
          <w:spacing w:val="-3"/>
          <w:sz w:val="24"/>
          <w:szCs w:val="28"/>
          <w:lang w:val="es-419"/>
        </w:rPr>
        <w:t>que</w:t>
      </w:r>
      <w:r w:rsidR="00F4013F" w:rsidRPr="005F398E">
        <w:rPr>
          <w:rFonts w:ascii="Georgia" w:hAnsi="Georgia" w:cs="Arial"/>
          <w:spacing w:val="-3"/>
          <w:sz w:val="24"/>
          <w:szCs w:val="28"/>
          <w:lang w:val="es-419"/>
        </w:rPr>
        <w:t xml:space="preserve"> consider</w:t>
      </w:r>
      <w:r w:rsidR="00FF3034" w:rsidRPr="005F398E">
        <w:rPr>
          <w:rFonts w:ascii="Georgia" w:hAnsi="Georgia" w:cs="Arial"/>
          <w:spacing w:val="-3"/>
          <w:sz w:val="24"/>
          <w:szCs w:val="28"/>
          <w:lang w:val="es-419"/>
        </w:rPr>
        <w:t>ó que</w:t>
      </w:r>
      <w:r w:rsidR="00EE1032" w:rsidRPr="005F398E">
        <w:rPr>
          <w:rFonts w:ascii="Georgia" w:hAnsi="Georgia" w:cs="Arial"/>
          <w:spacing w:val="-3"/>
          <w:sz w:val="24"/>
          <w:szCs w:val="28"/>
          <w:lang w:val="es-419"/>
        </w:rPr>
        <w:t xml:space="preserve"> la mención del </w:t>
      </w:r>
      <w:r w:rsidR="00224B38" w:rsidRPr="005F398E">
        <w:rPr>
          <w:rFonts w:ascii="Georgia" w:hAnsi="Georgia" w:cs="Arial"/>
          <w:spacing w:val="-3"/>
          <w:sz w:val="24"/>
          <w:szCs w:val="28"/>
          <w:lang w:val="es-419"/>
        </w:rPr>
        <w:t>“</w:t>
      </w:r>
      <w:r w:rsidR="00EE1032" w:rsidRPr="005F398E">
        <w:rPr>
          <w:rFonts w:ascii="Georgia" w:hAnsi="Georgia" w:cs="Arial"/>
          <w:spacing w:val="-3"/>
          <w:sz w:val="24"/>
          <w:szCs w:val="28"/>
          <w:lang w:val="es-419"/>
        </w:rPr>
        <w:t>domicilio contractual</w:t>
      </w:r>
      <w:r w:rsidR="00224B38" w:rsidRPr="005F398E">
        <w:rPr>
          <w:rFonts w:ascii="Georgia" w:hAnsi="Georgia" w:cs="Arial"/>
          <w:spacing w:val="-3"/>
          <w:sz w:val="24"/>
          <w:szCs w:val="28"/>
          <w:lang w:val="es-419"/>
        </w:rPr>
        <w:t>”</w:t>
      </w:r>
      <w:r w:rsidR="00EE1032" w:rsidRPr="005F398E">
        <w:rPr>
          <w:rFonts w:ascii="Georgia" w:hAnsi="Georgia" w:cs="Arial"/>
          <w:spacing w:val="-3"/>
          <w:sz w:val="24"/>
          <w:szCs w:val="28"/>
          <w:lang w:val="es-419"/>
        </w:rPr>
        <w:t xml:space="preserve"> en los títulos debía tenerse por no escrita (</w:t>
      </w:r>
      <w:r w:rsidR="00EE1032" w:rsidRPr="005F398E">
        <w:rPr>
          <w:rFonts w:ascii="Georgia" w:hAnsi="Georgia" w:cs="Arial"/>
          <w:spacing w:val="-3"/>
          <w:sz w:val="22"/>
          <w:szCs w:val="28"/>
          <w:lang w:val="es-419"/>
        </w:rPr>
        <w:t>Artículo 28-3º, CGP</w:t>
      </w:r>
      <w:r w:rsidR="00EE1032" w:rsidRPr="005F398E">
        <w:rPr>
          <w:rFonts w:ascii="Georgia" w:hAnsi="Georgia" w:cs="Arial"/>
          <w:spacing w:val="-3"/>
          <w:sz w:val="24"/>
          <w:szCs w:val="28"/>
          <w:lang w:val="es-419"/>
        </w:rPr>
        <w:t xml:space="preserve">) y entonces del proceso debía conocer el juez del </w:t>
      </w:r>
      <w:r w:rsidR="002F6E82" w:rsidRPr="005F398E">
        <w:rPr>
          <w:rFonts w:ascii="Georgia" w:hAnsi="Georgia" w:cs="Arial"/>
          <w:spacing w:val="-3"/>
          <w:sz w:val="24"/>
          <w:szCs w:val="28"/>
          <w:lang w:val="es-419"/>
        </w:rPr>
        <w:t>domicilio del ejecutad</w:t>
      </w:r>
      <w:r w:rsidR="005E6D43" w:rsidRPr="005F398E">
        <w:rPr>
          <w:rFonts w:ascii="Georgia" w:hAnsi="Georgia" w:cs="Arial"/>
          <w:spacing w:val="-3"/>
          <w:sz w:val="24"/>
          <w:szCs w:val="28"/>
          <w:lang w:val="es-419"/>
        </w:rPr>
        <w:t>o</w:t>
      </w:r>
      <w:r w:rsidR="00C5789E" w:rsidRPr="005F398E">
        <w:rPr>
          <w:rFonts w:ascii="Georgia" w:hAnsi="Georgia" w:cs="Arial"/>
          <w:spacing w:val="-3"/>
          <w:sz w:val="24"/>
          <w:szCs w:val="24"/>
          <w:lang w:val="es-419"/>
        </w:rPr>
        <w:t xml:space="preserve">, </w:t>
      </w:r>
      <w:r w:rsidR="00EE1032" w:rsidRPr="005F398E">
        <w:rPr>
          <w:rFonts w:ascii="Georgia" w:hAnsi="Georgia" w:cs="Arial"/>
          <w:spacing w:val="-3"/>
          <w:sz w:val="24"/>
          <w:szCs w:val="24"/>
          <w:lang w:val="es-419"/>
        </w:rPr>
        <w:t>esto es</w:t>
      </w:r>
      <w:r w:rsidR="00C90321" w:rsidRPr="005F398E">
        <w:rPr>
          <w:rFonts w:ascii="Georgia" w:hAnsi="Georgia" w:cs="Arial"/>
          <w:spacing w:val="-3"/>
          <w:sz w:val="24"/>
          <w:szCs w:val="24"/>
          <w:lang w:val="es-419"/>
        </w:rPr>
        <w:t xml:space="preserve"> el municipio de Santa Rosa de Cabal</w:t>
      </w:r>
      <w:r w:rsidR="00F4013F" w:rsidRPr="005F398E">
        <w:rPr>
          <w:rFonts w:ascii="Georgia" w:hAnsi="Georgia" w:cs="Arial"/>
          <w:spacing w:val="-3"/>
          <w:sz w:val="24"/>
          <w:szCs w:val="24"/>
          <w:lang w:val="es-419"/>
        </w:rPr>
        <w:t xml:space="preserve"> </w:t>
      </w:r>
      <w:r w:rsidRPr="005F398E">
        <w:rPr>
          <w:rFonts w:ascii="Georgia" w:hAnsi="Georgia" w:cs="Arial"/>
          <w:sz w:val="24"/>
          <w:szCs w:val="24"/>
          <w:lang w:val="es-419"/>
        </w:rPr>
        <w:t>(</w:t>
      </w:r>
      <w:r w:rsidRPr="005F398E">
        <w:rPr>
          <w:rFonts w:ascii="Georgia" w:hAnsi="Georgia" w:cs="Arial"/>
          <w:sz w:val="22"/>
          <w:szCs w:val="24"/>
          <w:lang w:val="es-419"/>
        </w:rPr>
        <w:t xml:space="preserve">Folio </w:t>
      </w:r>
      <w:r w:rsidR="00C90321" w:rsidRPr="005F398E">
        <w:rPr>
          <w:rFonts w:ascii="Georgia" w:hAnsi="Georgia" w:cs="Arial"/>
          <w:sz w:val="22"/>
          <w:szCs w:val="24"/>
          <w:lang w:val="es-419"/>
        </w:rPr>
        <w:t>3</w:t>
      </w:r>
      <w:r w:rsidRPr="005F398E">
        <w:rPr>
          <w:rFonts w:ascii="Georgia" w:hAnsi="Georgia" w:cs="Arial"/>
          <w:sz w:val="22"/>
          <w:szCs w:val="24"/>
          <w:lang w:val="es-419"/>
        </w:rPr>
        <w:t>, cuaderno No.1</w:t>
      </w:r>
      <w:r w:rsidRPr="005F398E">
        <w:rPr>
          <w:rFonts w:ascii="Georgia" w:hAnsi="Georgia" w:cs="Arial"/>
          <w:sz w:val="24"/>
          <w:szCs w:val="24"/>
          <w:lang w:val="es-419"/>
        </w:rPr>
        <w:t>)</w:t>
      </w:r>
      <w:r w:rsidR="001367CC" w:rsidRPr="005F398E">
        <w:rPr>
          <w:rFonts w:ascii="Georgia" w:hAnsi="Georgia" w:cs="Arial"/>
          <w:sz w:val="24"/>
          <w:szCs w:val="24"/>
          <w:lang w:val="es-419"/>
        </w:rPr>
        <w:t>;</w:t>
      </w:r>
      <w:r w:rsidR="00FF3034" w:rsidRPr="005F398E">
        <w:rPr>
          <w:rFonts w:ascii="Georgia" w:hAnsi="Georgia" w:cs="Arial"/>
          <w:spacing w:val="-3"/>
          <w:sz w:val="24"/>
          <w:szCs w:val="24"/>
          <w:lang w:val="es-419"/>
        </w:rPr>
        <w:t xml:space="preserve"> ordenó remitir</w:t>
      </w:r>
      <w:r w:rsidR="00C90321" w:rsidRPr="005F398E">
        <w:rPr>
          <w:rFonts w:ascii="Georgia" w:hAnsi="Georgia" w:cs="Arial"/>
          <w:spacing w:val="-3"/>
          <w:sz w:val="24"/>
          <w:szCs w:val="24"/>
          <w:lang w:val="es-419"/>
        </w:rPr>
        <w:t xml:space="preserve">lo </w:t>
      </w:r>
      <w:r w:rsidR="002F6E82" w:rsidRPr="005F398E">
        <w:rPr>
          <w:rFonts w:ascii="Georgia" w:hAnsi="Georgia" w:cs="Arial"/>
          <w:spacing w:val="-3"/>
          <w:sz w:val="24"/>
          <w:szCs w:val="24"/>
          <w:lang w:val="es-419"/>
        </w:rPr>
        <w:t xml:space="preserve">y por reparto le fue asignado al </w:t>
      </w:r>
      <w:r w:rsidR="00FF3034" w:rsidRPr="005F398E">
        <w:rPr>
          <w:rFonts w:ascii="Georgia" w:hAnsi="Georgia" w:cs="Arial"/>
          <w:spacing w:val="-3"/>
          <w:sz w:val="24"/>
          <w:szCs w:val="24"/>
          <w:lang w:val="es-419"/>
        </w:rPr>
        <w:t xml:space="preserve">Juzgado </w:t>
      </w:r>
      <w:r w:rsidR="00C90321" w:rsidRPr="005F398E">
        <w:rPr>
          <w:rFonts w:ascii="Georgia" w:hAnsi="Georgia" w:cs="Arial"/>
          <w:sz w:val="24"/>
          <w:szCs w:val="24"/>
          <w:lang w:val="es-419"/>
        </w:rPr>
        <w:t>Segundo Civil Municipal de esa localidad</w:t>
      </w:r>
      <w:r w:rsidR="000A5328" w:rsidRPr="005F398E">
        <w:rPr>
          <w:rFonts w:ascii="Georgia" w:hAnsi="Georgia" w:cs="Arial"/>
          <w:sz w:val="24"/>
          <w:szCs w:val="24"/>
          <w:lang w:val="es-419"/>
        </w:rPr>
        <w:t>,</w:t>
      </w:r>
      <w:r w:rsidR="00FF3034" w:rsidRPr="005F398E">
        <w:rPr>
          <w:rFonts w:ascii="Georgia" w:hAnsi="Georgia" w:cs="Arial"/>
          <w:sz w:val="24"/>
          <w:szCs w:val="24"/>
          <w:lang w:val="es-419"/>
        </w:rPr>
        <w:t xml:space="preserve"> que</w:t>
      </w:r>
      <w:r w:rsidR="00F4013F" w:rsidRPr="005F398E">
        <w:rPr>
          <w:rFonts w:ascii="Georgia" w:hAnsi="Georgia" w:cs="Arial"/>
          <w:sz w:val="24"/>
          <w:szCs w:val="24"/>
          <w:lang w:val="es-419"/>
        </w:rPr>
        <w:t xml:space="preserve"> con auto fechado </w:t>
      </w:r>
      <w:r w:rsidR="00C90321" w:rsidRPr="005F398E">
        <w:rPr>
          <w:rFonts w:ascii="Georgia" w:hAnsi="Georgia" w:cs="Arial"/>
          <w:sz w:val="24"/>
          <w:szCs w:val="24"/>
          <w:lang w:val="es-419"/>
        </w:rPr>
        <w:t>26-02</w:t>
      </w:r>
      <w:r w:rsidRPr="005F398E">
        <w:rPr>
          <w:rFonts w:ascii="Georgia" w:hAnsi="Georgia" w:cs="Arial"/>
          <w:sz w:val="24"/>
          <w:szCs w:val="24"/>
          <w:lang w:val="es-419"/>
        </w:rPr>
        <w:t>-201</w:t>
      </w:r>
      <w:r w:rsidR="00C90321" w:rsidRPr="005F398E">
        <w:rPr>
          <w:rFonts w:ascii="Georgia" w:hAnsi="Georgia" w:cs="Arial"/>
          <w:sz w:val="24"/>
          <w:szCs w:val="24"/>
          <w:lang w:val="es-419"/>
        </w:rPr>
        <w:t>9</w:t>
      </w:r>
      <w:r w:rsidRPr="005F398E">
        <w:rPr>
          <w:rFonts w:ascii="Georgia" w:hAnsi="Georgia" w:cs="Arial"/>
          <w:sz w:val="24"/>
          <w:szCs w:val="24"/>
          <w:lang w:val="es-419"/>
        </w:rPr>
        <w:t xml:space="preserve"> se </w:t>
      </w:r>
      <w:r w:rsidR="000A5328" w:rsidRPr="005F398E">
        <w:rPr>
          <w:rFonts w:ascii="Georgia" w:hAnsi="Georgia" w:cs="Arial"/>
          <w:sz w:val="24"/>
          <w:szCs w:val="24"/>
          <w:lang w:val="es-419"/>
        </w:rPr>
        <w:t xml:space="preserve">abstuvo de asumir el conocimiento </w:t>
      </w:r>
      <w:r w:rsidRPr="005F398E">
        <w:rPr>
          <w:rFonts w:ascii="Georgia" w:hAnsi="Georgia" w:cs="Arial"/>
          <w:sz w:val="24"/>
          <w:szCs w:val="24"/>
          <w:lang w:val="es-419"/>
        </w:rPr>
        <w:t>y propuso conflicto negativo de competencia (</w:t>
      </w:r>
      <w:r w:rsidRPr="005F398E">
        <w:rPr>
          <w:rFonts w:ascii="Georgia" w:hAnsi="Georgia" w:cs="Arial"/>
          <w:sz w:val="22"/>
          <w:szCs w:val="24"/>
          <w:lang w:val="es-419"/>
        </w:rPr>
        <w:t>Folio</w:t>
      </w:r>
      <w:r w:rsidR="00C90321" w:rsidRPr="005F398E">
        <w:rPr>
          <w:rFonts w:ascii="Georgia" w:hAnsi="Georgia" w:cs="Arial"/>
          <w:sz w:val="22"/>
          <w:szCs w:val="24"/>
          <w:lang w:val="es-419"/>
        </w:rPr>
        <w:t>s</w:t>
      </w:r>
      <w:r w:rsidRPr="005F398E">
        <w:rPr>
          <w:rFonts w:ascii="Georgia" w:hAnsi="Georgia" w:cs="Arial"/>
          <w:sz w:val="22"/>
          <w:szCs w:val="24"/>
          <w:lang w:val="es-419"/>
        </w:rPr>
        <w:t xml:space="preserve"> </w:t>
      </w:r>
      <w:r w:rsidR="00C90321" w:rsidRPr="005F398E">
        <w:rPr>
          <w:rFonts w:ascii="Georgia" w:hAnsi="Georgia" w:cs="Arial"/>
          <w:sz w:val="22"/>
          <w:szCs w:val="24"/>
          <w:lang w:val="es-419"/>
        </w:rPr>
        <w:t>16-17</w:t>
      </w:r>
      <w:r w:rsidRPr="005F398E">
        <w:rPr>
          <w:rFonts w:ascii="Georgia" w:hAnsi="Georgia" w:cs="Arial"/>
          <w:sz w:val="22"/>
          <w:szCs w:val="24"/>
          <w:lang w:val="es-419"/>
        </w:rPr>
        <w:t xml:space="preserve">, </w:t>
      </w:r>
      <w:r w:rsidR="000A5328" w:rsidRPr="005F398E">
        <w:rPr>
          <w:rFonts w:ascii="Georgia" w:hAnsi="Georgia" w:cs="Arial"/>
          <w:sz w:val="22"/>
          <w:szCs w:val="24"/>
          <w:lang w:val="es-419"/>
        </w:rPr>
        <w:t>cuaderno No.1</w:t>
      </w:r>
      <w:r w:rsidRPr="005F398E">
        <w:rPr>
          <w:rFonts w:ascii="Georgia" w:hAnsi="Georgia" w:cs="Arial"/>
          <w:sz w:val="24"/>
          <w:szCs w:val="24"/>
          <w:lang w:val="es-419"/>
        </w:rPr>
        <w:t xml:space="preserve">). </w:t>
      </w:r>
    </w:p>
    <w:p w:rsidR="009B1859" w:rsidRPr="005F398E" w:rsidRDefault="009B1859" w:rsidP="005F398E">
      <w:pPr>
        <w:spacing w:line="288" w:lineRule="auto"/>
        <w:jc w:val="both"/>
        <w:rPr>
          <w:rFonts w:ascii="Georgia" w:hAnsi="Georgia" w:cs="Arial"/>
          <w:sz w:val="24"/>
          <w:szCs w:val="24"/>
          <w:lang w:val="es-419"/>
        </w:rPr>
      </w:pPr>
    </w:p>
    <w:p w:rsidR="00E574A7" w:rsidRPr="005F398E" w:rsidRDefault="001367CC" w:rsidP="005F398E">
      <w:pPr>
        <w:pStyle w:val="Prrafodelista"/>
        <w:numPr>
          <w:ilvl w:val="0"/>
          <w:numId w:val="1"/>
        </w:numPr>
        <w:spacing w:line="288" w:lineRule="auto"/>
        <w:jc w:val="both"/>
        <w:rPr>
          <w:rFonts w:ascii="Georgia" w:hAnsi="Georgia" w:cs="Arial"/>
          <w:smallCaps/>
          <w:sz w:val="24"/>
          <w:szCs w:val="24"/>
          <w:lang w:val="es-419"/>
        </w:rPr>
      </w:pPr>
      <w:r w:rsidRPr="005F398E">
        <w:rPr>
          <w:rFonts w:ascii="Georgia" w:hAnsi="Georgia" w:cs="Arial"/>
          <w:smallCaps/>
          <w:sz w:val="24"/>
          <w:szCs w:val="24"/>
          <w:lang w:val="es-419"/>
        </w:rPr>
        <w:t>Las estimaciones jurídicas para resolver</w:t>
      </w:r>
    </w:p>
    <w:p w:rsidR="00FF06C0" w:rsidRPr="005F398E" w:rsidRDefault="00FF06C0" w:rsidP="005F398E">
      <w:pPr>
        <w:pStyle w:val="Prrafodelista"/>
        <w:spacing w:line="288" w:lineRule="auto"/>
        <w:ind w:left="360"/>
        <w:jc w:val="both"/>
        <w:rPr>
          <w:rFonts w:ascii="Georgia" w:hAnsi="Georgia" w:cs="Arial"/>
          <w:sz w:val="24"/>
          <w:szCs w:val="24"/>
          <w:lang w:val="es-419"/>
        </w:rPr>
      </w:pPr>
    </w:p>
    <w:p w:rsidR="00A6737E" w:rsidRPr="005F398E" w:rsidRDefault="00A6737E" w:rsidP="005F398E">
      <w:pPr>
        <w:pStyle w:val="Textoindependiente"/>
        <w:numPr>
          <w:ilvl w:val="1"/>
          <w:numId w:val="1"/>
        </w:numPr>
        <w:spacing w:line="288" w:lineRule="auto"/>
        <w:ind w:left="709" w:hanging="709"/>
        <w:rPr>
          <w:rFonts w:ascii="Georgia" w:hAnsi="Georgia" w:cs="Arial"/>
          <w:smallCaps/>
          <w:lang w:val="es-419"/>
        </w:rPr>
      </w:pPr>
      <w:r w:rsidRPr="005F398E">
        <w:rPr>
          <w:rFonts w:ascii="Georgia" w:hAnsi="Georgia" w:cs="Arial"/>
          <w:smallCaps/>
          <w:sz w:val="26"/>
          <w:szCs w:val="26"/>
          <w:lang w:val="es-419"/>
        </w:rPr>
        <w:t>L</w:t>
      </w:r>
      <w:r w:rsidRPr="005F398E">
        <w:rPr>
          <w:rFonts w:ascii="Georgia" w:hAnsi="Georgia" w:cs="Arial"/>
          <w:smallCaps/>
          <w:lang w:val="es-419"/>
        </w:rPr>
        <w:t>a competencia funcional</w:t>
      </w:r>
    </w:p>
    <w:p w:rsidR="002F6E82" w:rsidRPr="005F398E" w:rsidRDefault="002F6E82" w:rsidP="005F398E">
      <w:pPr>
        <w:pStyle w:val="Textoindependiente"/>
        <w:spacing w:line="288" w:lineRule="auto"/>
        <w:ind w:left="709"/>
        <w:rPr>
          <w:rFonts w:ascii="Georgia" w:hAnsi="Georgia" w:cs="Arial"/>
          <w:lang w:val="es-419"/>
        </w:rPr>
      </w:pPr>
    </w:p>
    <w:p w:rsidR="000A5328" w:rsidRPr="005F398E" w:rsidRDefault="000A5328" w:rsidP="005F398E">
      <w:pPr>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De conformidad con los artículos 35 y 139 del CGP, es esta Sala Unitaria, la encargada de dirimir el conflicto negativo de competencias suscitado entre los dos Despachos judiciales que hacen parte de este distrito, a efectos de determinar </w:t>
      </w:r>
      <w:r w:rsidR="000C18E0" w:rsidRPr="005F398E">
        <w:rPr>
          <w:rFonts w:ascii="Georgia" w:hAnsi="Georgia" w:cs="Arial"/>
          <w:sz w:val="24"/>
          <w:szCs w:val="24"/>
          <w:lang w:val="es-419"/>
        </w:rPr>
        <w:t xml:space="preserve">quién debe </w:t>
      </w:r>
      <w:r w:rsidRPr="005F398E">
        <w:rPr>
          <w:rFonts w:ascii="Georgia" w:hAnsi="Georgia" w:cs="Arial"/>
          <w:sz w:val="24"/>
          <w:szCs w:val="24"/>
          <w:lang w:val="es-419"/>
        </w:rPr>
        <w:t xml:space="preserve">conocer del proceso propuesto. </w:t>
      </w:r>
    </w:p>
    <w:p w:rsidR="001870A2" w:rsidRPr="005F398E" w:rsidRDefault="001870A2" w:rsidP="005F398E">
      <w:pPr>
        <w:spacing w:line="288" w:lineRule="auto"/>
        <w:jc w:val="both"/>
        <w:rPr>
          <w:rFonts w:ascii="Georgia" w:hAnsi="Georgia" w:cs="Arial"/>
          <w:sz w:val="24"/>
          <w:szCs w:val="26"/>
          <w:lang w:val="es-419"/>
        </w:rPr>
      </w:pPr>
    </w:p>
    <w:p w:rsidR="000A5328" w:rsidRPr="005F398E" w:rsidRDefault="000A5328" w:rsidP="005F398E">
      <w:pPr>
        <w:pStyle w:val="Textoindependiente"/>
        <w:numPr>
          <w:ilvl w:val="1"/>
          <w:numId w:val="1"/>
        </w:numPr>
        <w:spacing w:line="288" w:lineRule="auto"/>
        <w:ind w:left="709" w:hanging="709"/>
        <w:rPr>
          <w:rFonts w:ascii="Georgia" w:hAnsi="Georgia" w:cs="Arial"/>
          <w:smallCaps/>
          <w:lang w:val="es-419"/>
        </w:rPr>
      </w:pPr>
      <w:r w:rsidRPr="005F398E">
        <w:rPr>
          <w:rFonts w:ascii="Georgia" w:hAnsi="Georgia" w:cs="Arial"/>
          <w:smallCaps/>
          <w:sz w:val="26"/>
          <w:szCs w:val="26"/>
          <w:lang w:val="es-419"/>
        </w:rPr>
        <w:t>E</w:t>
      </w:r>
      <w:r w:rsidRPr="005F398E">
        <w:rPr>
          <w:rFonts w:ascii="Georgia" w:hAnsi="Georgia" w:cs="Arial"/>
          <w:smallCaps/>
          <w:lang w:val="es-419"/>
        </w:rPr>
        <w:t>l problema jurídico para resolver</w:t>
      </w:r>
    </w:p>
    <w:p w:rsidR="000A5328" w:rsidRPr="005F398E" w:rsidRDefault="000A5328" w:rsidP="005F398E">
      <w:pPr>
        <w:pStyle w:val="Textoindependiente"/>
        <w:spacing w:line="288" w:lineRule="auto"/>
        <w:rPr>
          <w:rFonts w:ascii="Georgia" w:hAnsi="Georgia" w:cs="Arial"/>
          <w:lang w:val="es-419"/>
        </w:rPr>
      </w:pPr>
    </w:p>
    <w:p w:rsidR="000A5328" w:rsidRPr="005F398E" w:rsidRDefault="000A5328" w:rsidP="005F398E">
      <w:pPr>
        <w:pStyle w:val="Textoindependiente"/>
        <w:spacing w:line="288" w:lineRule="auto"/>
        <w:rPr>
          <w:rFonts w:ascii="Georgia" w:hAnsi="Georgia" w:cs="Arial"/>
          <w:lang w:val="es-419"/>
        </w:rPr>
      </w:pPr>
      <w:r w:rsidRPr="005F398E">
        <w:rPr>
          <w:rFonts w:ascii="Georgia" w:hAnsi="Georgia" w:cs="Arial"/>
          <w:lang w:val="es-419"/>
        </w:rPr>
        <w:t xml:space="preserve">¿Es competente </w:t>
      </w:r>
      <w:r w:rsidR="00F44D94" w:rsidRPr="005F398E">
        <w:rPr>
          <w:rFonts w:ascii="Georgia" w:hAnsi="Georgia" w:cs="Arial"/>
          <w:lang w:val="es-419"/>
        </w:rPr>
        <w:t xml:space="preserve">el Juzgado </w:t>
      </w:r>
      <w:r w:rsidR="00F8460D" w:rsidRPr="005F398E">
        <w:rPr>
          <w:rFonts w:ascii="Georgia" w:hAnsi="Georgia" w:cs="Arial"/>
          <w:lang w:val="es-419"/>
        </w:rPr>
        <w:t>Segundo Civil Municipal de Santa Rosa</w:t>
      </w:r>
      <w:r w:rsidR="009A005F" w:rsidRPr="005F398E">
        <w:rPr>
          <w:rFonts w:ascii="Georgia" w:hAnsi="Georgia" w:cs="Arial"/>
          <w:lang w:val="es-419"/>
        </w:rPr>
        <w:t xml:space="preserve"> de Cabal</w:t>
      </w:r>
      <w:r w:rsidR="00F8460D" w:rsidRPr="005F398E">
        <w:rPr>
          <w:rFonts w:ascii="Georgia" w:hAnsi="Georgia" w:cs="Arial"/>
          <w:lang w:val="es-419"/>
        </w:rPr>
        <w:t xml:space="preserve"> </w:t>
      </w:r>
      <w:r w:rsidRPr="005F398E">
        <w:rPr>
          <w:rFonts w:ascii="Georgia" w:hAnsi="Georgia" w:cs="Arial"/>
          <w:lang w:val="es-419"/>
        </w:rPr>
        <w:t>para conocer de la demanda</w:t>
      </w:r>
      <w:r w:rsidR="00F8460D" w:rsidRPr="005F398E">
        <w:rPr>
          <w:rFonts w:ascii="Georgia" w:hAnsi="Georgia" w:cs="Arial"/>
          <w:lang w:val="es-419"/>
        </w:rPr>
        <w:t xml:space="preserve"> que da </w:t>
      </w:r>
      <w:r w:rsidR="00865EE2" w:rsidRPr="005F398E">
        <w:rPr>
          <w:rFonts w:ascii="Georgia" w:hAnsi="Georgia" w:cs="Arial"/>
          <w:lang w:val="es-419"/>
        </w:rPr>
        <w:t>inici</w:t>
      </w:r>
      <w:r w:rsidR="00F8460D" w:rsidRPr="005F398E">
        <w:rPr>
          <w:rFonts w:ascii="Georgia" w:hAnsi="Georgia" w:cs="Arial"/>
          <w:lang w:val="es-419"/>
        </w:rPr>
        <w:t xml:space="preserve">o a un </w:t>
      </w:r>
      <w:r w:rsidR="00865EE2" w:rsidRPr="005F398E">
        <w:rPr>
          <w:rFonts w:ascii="Georgia" w:hAnsi="Georgia" w:cs="Arial"/>
          <w:lang w:val="es-419"/>
        </w:rPr>
        <w:t xml:space="preserve">proceso </w:t>
      </w:r>
      <w:r w:rsidR="00C33EC7" w:rsidRPr="005F398E">
        <w:rPr>
          <w:rFonts w:ascii="Georgia" w:hAnsi="Georgia" w:cs="Arial"/>
          <w:lang w:val="es-419"/>
        </w:rPr>
        <w:t>ejecutivo con pretensión personal</w:t>
      </w:r>
      <w:r w:rsidR="00F44D94" w:rsidRPr="005F398E">
        <w:rPr>
          <w:rFonts w:ascii="Georgia" w:hAnsi="Georgia" w:cs="Arial"/>
          <w:lang w:val="es-419"/>
        </w:rPr>
        <w:t xml:space="preserve"> o debe asumir</w:t>
      </w:r>
      <w:r w:rsidR="00EA2F20" w:rsidRPr="005F398E">
        <w:rPr>
          <w:rFonts w:ascii="Georgia" w:hAnsi="Georgia" w:cs="Arial"/>
          <w:lang w:val="es-419"/>
        </w:rPr>
        <w:t xml:space="preserve"> </w:t>
      </w:r>
      <w:r w:rsidR="00F44D94" w:rsidRPr="005F398E">
        <w:rPr>
          <w:rFonts w:ascii="Georgia" w:hAnsi="Georgia" w:cs="Arial"/>
          <w:lang w:val="es-419"/>
        </w:rPr>
        <w:t xml:space="preserve">la competencia el Juzgado </w:t>
      </w:r>
      <w:r w:rsidR="00F8460D" w:rsidRPr="005F398E">
        <w:rPr>
          <w:rFonts w:ascii="Georgia" w:hAnsi="Georgia" w:cs="Arial"/>
          <w:szCs w:val="28"/>
          <w:lang w:val="es-419"/>
        </w:rPr>
        <w:t>Primero de Pequeñas Causas y Competencia Múltiple de Pereira</w:t>
      </w:r>
      <w:r w:rsidRPr="005F398E">
        <w:rPr>
          <w:rFonts w:ascii="Georgia" w:hAnsi="Georgia" w:cs="Arial"/>
          <w:lang w:val="es-419"/>
        </w:rPr>
        <w:t>?</w:t>
      </w:r>
    </w:p>
    <w:p w:rsidR="000A5328" w:rsidRPr="005F398E" w:rsidRDefault="000A5328" w:rsidP="005F398E">
      <w:pPr>
        <w:spacing w:line="288" w:lineRule="auto"/>
        <w:jc w:val="both"/>
        <w:rPr>
          <w:rFonts w:ascii="Georgia" w:hAnsi="Georgia" w:cs="Arial"/>
          <w:sz w:val="24"/>
          <w:szCs w:val="24"/>
          <w:lang w:val="es-419"/>
        </w:rPr>
      </w:pPr>
    </w:p>
    <w:p w:rsidR="000A5328" w:rsidRPr="005F398E" w:rsidRDefault="000A5328" w:rsidP="005F398E">
      <w:pPr>
        <w:pStyle w:val="Textoindependiente"/>
        <w:numPr>
          <w:ilvl w:val="1"/>
          <w:numId w:val="1"/>
        </w:numPr>
        <w:spacing w:line="288" w:lineRule="auto"/>
        <w:ind w:left="709" w:hanging="709"/>
        <w:rPr>
          <w:rFonts w:ascii="Georgia" w:hAnsi="Georgia" w:cs="Arial"/>
          <w:smallCaps/>
          <w:lang w:val="es-419"/>
        </w:rPr>
      </w:pPr>
      <w:r w:rsidRPr="005F398E">
        <w:rPr>
          <w:rFonts w:ascii="Georgia" w:hAnsi="Georgia" w:cs="Arial"/>
          <w:smallCaps/>
          <w:sz w:val="26"/>
          <w:szCs w:val="26"/>
          <w:lang w:val="es-419"/>
        </w:rPr>
        <w:t>L</w:t>
      </w:r>
      <w:r w:rsidRPr="005F398E">
        <w:rPr>
          <w:rFonts w:ascii="Georgia" w:hAnsi="Georgia" w:cs="Arial"/>
          <w:smallCaps/>
          <w:lang w:val="es-419"/>
        </w:rPr>
        <w:t>a resolución del problema jurídico</w:t>
      </w:r>
    </w:p>
    <w:p w:rsidR="000A5328" w:rsidRPr="005F398E" w:rsidRDefault="000A5328" w:rsidP="005F398E">
      <w:pPr>
        <w:spacing w:line="288" w:lineRule="auto"/>
        <w:jc w:val="both"/>
        <w:rPr>
          <w:rFonts w:ascii="Georgia" w:hAnsi="Georgia" w:cs="Arial"/>
          <w:sz w:val="24"/>
          <w:szCs w:val="24"/>
          <w:lang w:val="es-419"/>
        </w:rPr>
      </w:pPr>
    </w:p>
    <w:p w:rsidR="00E31613" w:rsidRPr="005F398E" w:rsidRDefault="00E31613" w:rsidP="005F398E">
      <w:pPr>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En esta oportunidad, el conflicto negativo de competencia que se originó entre las autoridades judiciales en cuestión, está sustentado de modo particular en las siguientes circunstancias: (i) Tener </w:t>
      </w:r>
      <w:r w:rsidR="00F8460D" w:rsidRPr="005F398E">
        <w:rPr>
          <w:rFonts w:ascii="Georgia" w:hAnsi="Georgia" w:cs="Arial"/>
          <w:sz w:val="24"/>
          <w:szCs w:val="24"/>
          <w:lang w:val="es-419"/>
        </w:rPr>
        <w:t>e</w:t>
      </w:r>
      <w:r w:rsidRPr="005F398E">
        <w:rPr>
          <w:rFonts w:ascii="Georgia" w:hAnsi="Georgia" w:cs="Arial"/>
          <w:sz w:val="24"/>
          <w:szCs w:val="24"/>
          <w:lang w:val="es-419"/>
        </w:rPr>
        <w:t>l</w:t>
      </w:r>
      <w:r w:rsidR="002F0F23" w:rsidRPr="005F398E">
        <w:rPr>
          <w:rFonts w:ascii="Georgia" w:hAnsi="Georgia" w:cs="Arial"/>
          <w:sz w:val="24"/>
          <w:szCs w:val="24"/>
          <w:lang w:val="es-419"/>
        </w:rPr>
        <w:t xml:space="preserve"> </w:t>
      </w:r>
      <w:r w:rsidRPr="005F398E">
        <w:rPr>
          <w:rFonts w:ascii="Georgia" w:hAnsi="Georgia" w:cs="Arial"/>
          <w:sz w:val="24"/>
          <w:szCs w:val="24"/>
          <w:lang w:val="es-419"/>
        </w:rPr>
        <w:t xml:space="preserve">ejecutado su domicilio en </w:t>
      </w:r>
      <w:r w:rsidR="002F0F23" w:rsidRPr="005F398E">
        <w:rPr>
          <w:rFonts w:ascii="Georgia" w:hAnsi="Georgia" w:cs="Arial"/>
          <w:sz w:val="24"/>
          <w:szCs w:val="24"/>
          <w:lang w:val="es-419"/>
        </w:rPr>
        <w:t>e</w:t>
      </w:r>
      <w:r w:rsidRPr="005F398E">
        <w:rPr>
          <w:rFonts w:ascii="Georgia" w:hAnsi="Georgia" w:cs="Arial"/>
          <w:sz w:val="24"/>
          <w:szCs w:val="24"/>
          <w:lang w:val="es-419"/>
        </w:rPr>
        <w:t>l</w:t>
      </w:r>
      <w:r w:rsidR="002F0F23" w:rsidRPr="005F398E">
        <w:rPr>
          <w:rFonts w:ascii="Georgia" w:hAnsi="Georgia" w:cs="Arial"/>
          <w:sz w:val="24"/>
          <w:szCs w:val="24"/>
          <w:lang w:val="es-419"/>
        </w:rPr>
        <w:t xml:space="preserve"> municipio de Santa Rosa de Cabal</w:t>
      </w:r>
      <w:r w:rsidRPr="005F398E">
        <w:rPr>
          <w:rFonts w:ascii="Georgia" w:hAnsi="Georgia" w:cs="Arial"/>
          <w:sz w:val="24"/>
          <w:szCs w:val="24"/>
          <w:lang w:val="es-419"/>
        </w:rPr>
        <w:t xml:space="preserve">; (ii) Haberse fijado como lugar de cumplimiento de la obligación la ciudad de Pereira; </w:t>
      </w:r>
      <w:r w:rsidR="00B85186" w:rsidRPr="005F398E">
        <w:rPr>
          <w:rFonts w:ascii="Georgia" w:hAnsi="Georgia" w:cs="Arial"/>
          <w:sz w:val="24"/>
          <w:szCs w:val="24"/>
          <w:lang w:val="es-419"/>
        </w:rPr>
        <w:t xml:space="preserve">y, </w:t>
      </w:r>
      <w:r w:rsidRPr="005F398E">
        <w:rPr>
          <w:rFonts w:ascii="Georgia" w:hAnsi="Georgia" w:cs="Arial"/>
          <w:sz w:val="24"/>
          <w:szCs w:val="24"/>
          <w:lang w:val="es-419"/>
        </w:rPr>
        <w:t>(iii)</w:t>
      </w:r>
      <w:r w:rsidR="00B85186" w:rsidRPr="005F398E">
        <w:rPr>
          <w:rFonts w:ascii="Georgia" w:hAnsi="Georgia" w:cs="Arial"/>
          <w:sz w:val="24"/>
          <w:szCs w:val="24"/>
          <w:lang w:val="es-419"/>
        </w:rPr>
        <w:t xml:space="preserve"> </w:t>
      </w:r>
      <w:r w:rsidRPr="005F398E">
        <w:rPr>
          <w:rFonts w:ascii="Georgia" w:hAnsi="Georgia" w:cs="Arial"/>
          <w:sz w:val="24"/>
          <w:szCs w:val="24"/>
          <w:lang w:val="es-419"/>
        </w:rPr>
        <w:t xml:space="preserve"> Mediar la voluntad del e</w:t>
      </w:r>
      <w:r w:rsidR="00B85186" w:rsidRPr="005F398E">
        <w:rPr>
          <w:rFonts w:ascii="Georgia" w:hAnsi="Georgia" w:cs="Arial"/>
          <w:sz w:val="24"/>
          <w:szCs w:val="24"/>
          <w:lang w:val="es-419"/>
        </w:rPr>
        <w:t xml:space="preserve">jecutante para incoar la acción. </w:t>
      </w:r>
    </w:p>
    <w:p w:rsidR="00E31613" w:rsidRPr="005F398E" w:rsidRDefault="00E31613" w:rsidP="005F398E">
      <w:pPr>
        <w:spacing w:line="288" w:lineRule="auto"/>
        <w:jc w:val="both"/>
        <w:rPr>
          <w:rFonts w:ascii="Georgia" w:hAnsi="Georgia" w:cs="Arial"/>
          <w:sz w:val="24"/>
          <w:szCs w:val="24"/>
          <w:lang w:val="es-419"/>
        </w:rPr>
      </w:pPr>
    </w:p>
    <w:p w:rsidR="002F0F23" w:rsidRPr="005F398E" w:rsidRDefault="00FA15A2" w:rsidP="005F398E">
      <w:pPr>
        <w:spacing w:line="288" w:lineRule="auto"/>
        <w:jc w:val="both"/>
        <w:rPr>
          <w:rFonts w:ascii="Georgia" w:hAnsi="Georgia" w:cs="Arial"/>
          <w:sz w:val="24"/>
          <w:szCs w:val="24"/>
          <w:lang w:val="es-419"/>
        </w:rPr>
      </w:pPr>
      <w:r w:rsidRPr="005F398E">
        <w:rPr>
          <w:rFonts w:ascii="Georgia" w:hAnsi="Georgia" w:cs="Arial"/>
          <w:sz w:val="24"/>
          <w:szCs w:val="24"/>
          <w:lang w:val="es-419"/>
        </w:rPr>
        <w:t>Para</w:t>
      </w:r>
      <w:r w:rsidR="002D1758" w:rsidRPr="005F398E">
        <w:rPr>
          <w:rFonts w:ascii="Georgia" w:hAnsi="Georgia" w:cs="Arial"/>
          <w:sz w:val="24"/>
          <w:szCs w:val="24"/>
          <w:lang w:val="es-419"/>
        </w:rPr>
        <w:t xml:space="preserve"> </w:t>
      </w:r>
      <w:r w:rsidR="00396D79" w:rsidRPr="005F398E">
        <w:rPr>
          <w:rFonts w:ascii="Georgia" w:hAnsi="Georgia" w:cs="Arial"/>
          <w:sz w:val="24"/>
          <w:szCs w:val="24"/>
          <w:lang w:val="es-419"/>
        </w:rPr>
        <w:t>resolver el asunto, es primordial recordar</w:t>
      </w:r>
      <w:r w:rsidR="006C5AAA" w:rsidRPr="005F398E">
        <w:rPr>
          <w:rFonts w:ascii="Georgia" w:hAnsi="Georgia" w:cs="Arial"/>
          <w:sz w:val="24"/>
          <w:szCs w:val="24"/>
          <w:lang w:val="es-419"/>
        </w:rPr>
        <w:t>,</w:t>
      </w:r>
      <w:r w:rsidR="00396D79" w:rsidRPr="005F398E">
        <w:rPr>
          <w:rFonts w:ascii="Georgia" w:hAnsi="Georgia" w:cs="Arial"/>
          <w:sz w:val="24"/>
          <w:szCs w:val="24"/>
          <w:lang w:val="es-419"/>
        </w:rPr>
        <w:t xml:space="preserve"> tal como lo h</w:t>
      </w:r>
      <w:r w:rsidR="000C18E0" w:rsidRPr="005F398E">
        <w:rPr>
          <w:rFonts w:ascii="Georgia" w:hAnsi="Georgia" w:cs="Arial"/>
          <w:sz w:val="24"/>
          <w:szCs w:val="24"/>
          <w:lang w:val="es-419"/>
        </w:rPr>
        <w:t xml:space="preserve">acen </w:t>
      </w:r>
      <w:r w:rsidR="009A005F" w:rsidRPr="005F398E">
        <w:rPr>
          <w:rFonts w:ascii="Georgia" w:hAnsi="Georgia" w:cs="Arial"/>
          <w:sz w:val="24"/>
          <w:szCs w:val="24"/>
          <w:lang w:val="es-419"/>
        </w:rPr>
        <w:t>recientes pronunciamientos (</w:t>
      </w:r>
      <w:r w:rsidR="00790158" w:rsidRPr="005F398E">
        <w:rPr>
          <w:rFonts w:ascii="Georgia" w:hAnsi="Georgia" w:cs="Arial"/>
          <w:sz w:val="24"/>
          <w:szCs w:val="24"/>
          <w:lang w:val="es-419"/>
        </w:rPr>
        <w:t>2018-</w:t>
      </w:r>
      <w:r w:rsidR="009A005F" w:rsidRPr="005F398E">
        <w:rPr>
          <w:rFonts w:ascii="Georgia" w:hAnsi="Georgia" w:cs="Arial"/>
          <w:sz w:val="24"/>
          <w:szCs w:val="24"/>
          <w:lang w:val="es-419"/>
        </w:rPr>
        <w:t>201</w:t>
      </w:r>
      <w:r w:rsidR="00790158" w:rsidRPr="005F398E">
        <w:rPr>
          <w:rFonts w:ascii="Georgia" w:hAnsi="Georgia" w:cs="Arial"/>
          <w:sz w:val="24"/>
          <w:szCs w:val="24"/>
          <w:lang w:val="es-419"/>
        </w:rPr>
        <w:t>9</w:t>
      </w:r>
      <w:r w:rsidR="009A005F" w:rsidRPr="005F398E">
        <w:rPr>
          <w:rFonts w:ascii="Georgia" w:hAnsi="Georgia" w:cs="Arial"/>
          <w:sz w:val="24"/>
          <w:szCs w:val="24"/>
          <w:lang w:val="es-419"/>
        </w:rPr>
        <w:t>)</w:t>
      </w:r>
      <w:r w:rsidR="009A005F" w:rsidRPr="005F398E">
        <w:rPr>
          <w:rStyle w:val="Refdenotaalpie"/>
          <w:rFonts w:ascii="Georgia" w:hAnsi="Georgia" w:cs="Arial"/>
          <w:sz w:val="24"/>
          <w:szCs w:val="24"/>
          <w:lang w:val="es-419"/>
        </w:rPr>
        <w:footnoteReference w:id="1"/>
      </w:r>
      <w:r w:rsidR="009A005F" w:rsidRPr="005F398E">
        <w:rPr>
          <w:rFonts w:ascii="Georgia" w:hAnsi="Georgia" w:cs="Arial"/>
          <w:sz w:val="24"/>
          <w:szCs w:val="24"/>
          <w:vertAlign w:val="superscript"/>
          <w:lang w:val="es-419"/>
        </w:rPr>
        <w:t>-</w:t>
      </w:r>
      <w:r w:rsidR="009A005F" w:rsidRPr="005F398E">
        <w:rPr>
          <w:rStyle w:val="Refdenotaalpie"/>
          <w:rFonts w:ascii="Georgia" w:hAnsi="Georgia" w:cs="Arial"/>
          <w:sz w:val="24"/>
          <w:szCs w:val="24"/>
          <w:lang w:val="es-419"/>
        </w:rPr>
        <w:footnoteReference w:id="2"/>
      </w:r>
      <w:r w:rsidR="009A005F" w:rsidRPr="005F398E">
        <w:rPr>
          <w:rStyle w:val="Refdenotaalpie"/>
          <w:rFonts w:ascii="Georgia" w:hAnsi="Georgia" w:cs="Arial"/>
          <w:sz w:val="24"/>
          <w:szCs w:val="24"/>
          <w:vertAlign w:val="baseline"/>
          <w:lang w:val="es-419"/>
        </w:rPr>
        <w:t xml:space="preserve"> </w:t>
      </w:r>
      <w:r w:rsidR="000C18E0" w:rsidRPr="005F398E">
        <w:rPr>
          <w:rStyle w:val="Refdenotaalpie"/>
          <w:rFonts w:ascii="Georgia" w:hAnsi="Georgia" w:cs="Arial"/>
          <w:sz w:val="24"/>
          <w:szCs w:val="24"/>
          <w:vertAlign w:val="baseline"/>
          <w:lang w:val="es-419"/>
        </w:rPr>
        <w:t xml:space="preserve">de </w:t>
      </w:r>
      <w:r w:rsidR="00396D79" w:rsidRPr="005F398E">
        <w:rPr>
          <w:rFonts w:ascii="Georgia" w:hAnsi="Georgia" w:cs="Arial"/>
          <w:sz w:val="24"/>
          <w:szCs w:val="24"/>
          <w:lang w:val="es-419"/>
        </w:rPr>
        <w:t>la CSJ,</w:t>
      </w:r>
      <w:r w:rsidR="001622CF" w:rsidRPr="005F398E">
        <w:rPr>
          <w:rFonts w:ascii="Georgia" w:hAnsi="Georgia" w:cs="Arial"/>
          <w:sz w:val="24"/>
          <w:szCs w:val="24"/>
          <w:lang w:val="es-419"/>
        </w:rPr>
        <w:t xml:space="preserve"> </w:t>
      </w:r>
      <w:r w:rsidR="009A005F" w:rsidRPr="005F398E">
        <w:rPr>
          <w:rFonts w:ascii="Georgia" w:hAnsi="Georgia" w:cs="Arial"/>
          <w:sz w:val="24"/>
          <w:szCs w:val="24"/>
          <w:lang w:val="es-419"/>
        </w:rPr>
        <w:t>que los procesos coactivos cuya base sea la ejecución de títulos valores, p</w:t>
      </w:r>
      <w:r w:rsidR="000C18E0" w:rsidRPr="005F398E">
        <w:rPr>
          <w:rFonts w:ascii="Georgia" w:hAnsi="Georgia" w:cs="Arial"/>
          <w:sz w:val="24"/>
          <w:szCs w:val="24"/>
          <w:lang w:val="es-419"/>
        </w:rPr>
        <w:t xml:space="preserve">uede </w:t>
      </w:r>
      <w:r w:rsidR="009A005F" w:rsidRPr="005F398E">
        <w:rPr>
          <w:rFonts w:ascii="Georgia" w:hAnsi="Georgia" w:cs="Arial"/>
          <w:sz w:val="24"/>
          <w:szCs w:val="24"/>
          <w:lang w:val="es-419"/>
        </w:rPr>
        <w:t xml:space="preserve">iniciarse bien en </w:t>
      </w:r>
      <w:r w:rsidR="00117993" w:rsidRPr="005F398E">
        <w:rPr>
          <w:rFonts w:ascii="Georgia" w:hAnsi="Georgia" w:cs="Arial"/>
          <w:sz w:val="24"/>
          <w:szCs w:val="24"/>
          <w:lang w:val="es-419"/>
        </w:rPr>
        <w:t xml:space="preserve">el lugar del cumplimiento de la obligación </w:t>
      </w:r>
      <w:r w:rsidR="009A005F" w:rsidRPr="005F398E">
        <w:rPr>
          <w:rFonts w:ascii="Georgia" w:hAnsi="Georgia" w:cs="Arial"/>
          <w:sz w:val="24"/>
          <w:szCs w:val="24"/>
          <w:lang w:val="es-419"/>
        </w:rPr>
        <w:t>o en el domicilio del ejecutado</w:t>
      </w:r>
      <w:r w:rsidR="00AC250E" w:rsidRPr="005F398E">
        <w:rPr>
          <w:rFonts w:ascii="Georgia" w:hAnsi="Georgia" w:cs="Arial"/>
          <w:sz w:val="24"/>
          <w:szCs w:val="24"/>
          <w:lang w:val="es-419"/>
        </w:rPr>
        <w:t xml:space="preserve"> (</w:t>
      </w:r>
      <w:r w:rsidR="00AC250E" w:rsidRPr="005F398E">
        <w:rPr>
          <w:rFonts w:ascii="Georgia" w:hAnsi="Georgia" w:cs="Arial"/>
          <w:sz w:val="22"/>
          <w:szCs w:val="24"/>
          <w:lang w:val="es-419"/>
        </w:rPr>
        <w:t>A diferencia de lo que ocurría en el CPC</w:t>
      </w:r>
      <w:r w:rsidR="00EA2F20" w:rsidRPr="005F398E">
        <w:rPr>
          <w:rFonts w:ascii="Georgia" w:hAnsi="Georgia" w:cs="Arial"/>
          <w:sz w:val="22"/>
          <w:szCs w:val="24"/>
          <w:lang w:val="es-419"/>
        </w:rPr>
        <w:t>, como razonan la jurisprudencia</w:t>
      </w:r>
      <w:r w:rsidR="00997FD6" w:rsidRPr="005F398E">
        <w:rPr>
          <w:rStyle w:val="Refdenotaalpie"/>
          <w:rFonts w:ascii="Georgia" w:hAnsi="Georgia" w:cs="Arial"/>
          <w:sz w:val="22"/>
          <w:szCs w:val="24"/>
          <w:lang w:val="es-419"/>
        </w:rPr>
        <w:footnoteReference w:id="3"/>
      </w:r>
      <w:r w:rsidR="00EA2F20" w:rsidRPr="005F398E">
        <w:rPr>
          <w:rFonts w:ascii="Georgia" w:hAnsi="Georgia" w:cs="Arial"/>
          <w:sz w:val="22"/>
          <w:szCs w:val="24"/>
          <w:lang w:val="es-419"/>
        </w:rPr>
        <w:t xml:space="preserve"> y la doctrina</w:t>
      </w:r>
      <w:r w:rsidR="00EA2F20" w:rsidRPr="005F398E">
        <w:rPr>
          <w:rStyle w:val="Refdenotaalpie"/>
          <w:rFonts w:ascii="Georgia" w:hAnsi="Georgia" w:cs="Arial"/>
          <w:sz w:val="22"/>
          <w:szCs w:val="24"/>
          <w:lang w:val="es-419"/>
        </w:rPr>
        <w:footnoteReference w:id="4"/>
      </w:r>
      <w:r w:rsidR="00AC250E" w:rsidRPr="005F398E">
        <w:rPr>
          <w:rFonts w:ascii="Georgia" w:hAnsi="Georgia" w:cs="Arial"/>
          <w:sz w:val="24"/>
          <w:szCs w:val="24"/>
          <w:lang w:val="es-419"/>
        </w:rPr>
        <w:t>)</w:t>
      </w:r>
      <w:r w:rsidR="009A005F" w:rsidRPr="005F398E">
        <w:rPr>
          <w:rFonts w:ascii="Georgia" w:hAnsi="Georgia" w:cs="Arial"/>
          <w:sz w:val="24"/>
          <w:szCs w:val="24"/>
          <w:lang w:val="es-419"/>
        </w:rPr>
        <w:t xml:space="preserve">, siendo potestativo del ejecutante escoger </w:t>
      </w:r>
      <w:r w:rsidR="000C18E0" w:rsidRPr="005F398E">
        <w:rPr>
          <w:rFonts w:ascii="Georgia" w:hAnsi="Georgia" w:cs="Arial"/>
          <w:sz w:val="24"/>
          <w:szCs w:val="24"/>
          <w:lang w:val="es-419"/>
        </w:rPr>
        <w:t>dó</w:t>
      </w:r>
      <w:r w:rsidR="009A005F" w:rsidRPr="005F398E">
        <w:rPr>
          <w:rFonts w:ascii="Georgia" w:hAnsi="Georgia" w:cs="Arial"/>
          <w:sz w:val="24"/>
          <w:szCs w:val="24"/>
          <w:lang w:val="es-419"/>
        </w:rPr>
        <w:t xml:space="preserve">nde </w:t>
      </w:r>
      <w:r w:rsidR="000C18E0" w:rsidRPr="005F398E">
        <w:rPr>
          <w:rFonts w:ascii="Georgia" w:hAnsi="Georgia" w:cs="Arial"/>
          <w:sz w:val="24"/>
          <w:szCs w:val="24"/>
          <w:lang w:val="es-419"/>
        </w:rPr>
        <w:t xml:space="preserve">lo </w:t>
      </w:r>
      <w:r w:rsidR="00117993" w:rsidRPr="005F398E">
        <w:rPr>
          <w:rFonts w:ascii="Georgia" w:hAnsi="Georgia" w:cs="Arial"/>
          <w:sz w:val="24"/>
          <w:szCs w:val="24"/>
          <w:lang w:val="es-419"/>
        </w:rPr>
        <w:t>presenta</w:t>
      </w:r>
      <w:r w:rsidR="009A005F" w:rsidRPr="005F398E">
        <w:rPr>
          <w:rFonts w:ascii="Georgia" w:hAnsi="Georgia" w:cs="Arial"/>
          <w:sz w:val="24"/>
          <w:szCs w:val="24"/>
          <w:lang w:val="es-419"/>
        </w:rPr>
        <w:t>, dice esa Corporación</w:t>
      </w:r>
      <w:r w:rsidR="00AC250E" w:rsidRPr="005F398E">
        <w:rPr>
          <w:rStyle w:val="Refdenotaalpie"/>
          <w:rFonts w:ascii="Georgia" w:hAnsi="Georgia" w:cs="Arial"/>
          <w:sz w:val="24"/>
          <w:szCs w:val="24"/>
          <w:lang w:val="es-419"/>
        </w:rPr>
        <w:footnoteReference w:id="5"/>
      </w:r>
      <w:r w:rsidR="009A005F" w:rsidRPr="005F398E">
        <w:rPr>
          <w:rFonts w:ascii="Georgia" w:hAnsi="Georgia" w:cs="Arial"/>
          <w:sz w:val="24"/>
          <w:szCs w:val="24"/>
          <w:lang w:val="es-419"/>
        </w:rPr>
        <w:t>:</w:t>
      </w:r>
    </w:p>
    <w:p w:rsidR="002F0F23" w:rsidRPr="005F398E" w:rsidRDefault="002F0F23" w:rsidP="005F398E">
      <w:pPr>
        <w:spacing w:line="288" w:lineRule="auto"/>
        <w:jc w:val="both"/>
        <w:rPr>
          <w:rFonts w:ascii="Georgia" w:hAnsi="Georgia" w:cs="Arial"/>
          <w:sz w:val="24"/>
          <w:szCs w:val="24"/>
          <w:lang w:val="es-419"/>
        </w:rPr>
      </w:pPr>
    </w:p>
    <w:p w:rsidR="00AC250E" w:rsidRPr="005F398E" w:rsidRDefault="00AC250E" w:rsidP="005F398E">
      <w:pPr>
        <w:pStyle w:val="NormalCSJ"/>
        <w:spacing w:line="240" w:lineRule="auto"/>
        <w:ind w:left="426" w:right="420" w:firstLine="0"/>
        <w:rPr>
          <w:rFonts w:ascii="Georgia" w:hAnsi="Georgia"/>
          <w:sz w:val="24"/>
          <w:lang w:val="es-419"/>
        </w:rPr>
      </w:pPr>
      <w:r w:rsidRPr="005F398E">
        <w:rPr>
          <w:rFonts w:ascii="Georgia" w:hAnsi="Georgia"/>
          <w:sz w:val="22"/>
          <w:lang w:val="es-419"/>
        </w:rPr>
        <w:t xml:space="preserve">Ahora, si confluyen los fueros personal y contractual, según lo establecido en las señaladas reglas 1ª y 3ª </w:t>
      </w:r>
      <w:r w:rsidRPr="005F398E">
        <w:rPr>
          <w:rFonts w:ascii="Georgia" w:hAnsi="Georgia"/>
          <w:i/>
          <w:sz w:val="22"/>
          <w:lang w:val="es-419"/>
        </w:rPr>
        <w:t>ejusdem</w:t>
      </w:r>
      <w:r w:rsidRPr="005F398E">
        <w:rPr>
          <w:rFonts w:ascii="Georgia" w:hAnsi="Georgia"/>
          <w:sz w:val="22"/>
          <w:lang w:val="es-419"/>
        </w:rPr>
        <w:t xml:space="preserve">, el accionante cuenta con la facultad de radicar su </w:t>
      </w:r>
      <w:r w:rsidRPr="005F398E">
        <w:rPr>
          <w:rFonts w:ascii="Georgia" w:hAnsi="Georgia"/>
          <w:sz w:val="22"/>
          <w:lang w:val="es-419"/>
        </w:rPr>
        <w:lastRenderedPageBreak/>
        <w:t>causa ante el juez, tanto del lugar de domicilio del demandado, como el perteneciente a la ubicación pactada para la satisfacción de la obligación, y una vez efectuada esa selección, adquiere carácter vinculante para las autoridades jurisdiccionales, sin que ello implique tolerar una elección caprichosa, en tanto que los eventos de competencia a prevención, conllevan la carga de soportar jurídica y fácticamente la potestad de escogencia del juzgador.</w:t>
      </w:r>
    </w:p>
    <w:p w:rsidR="00FA15A2" w:rsidRPr="005F398E" w:rsidRDefault="00FA15A2" w:rsidP="005F398E">
      <w:pPr>
        <w:spacing w:line="288" w:lineRule="auto"/>
        <w:jc w:val="both"/>
        <w:rPr>
          <w:rFonts w:ascii="Georgia" w:hAnsi="Georgia" w:cs="Arial"/>
          <w:sz w:val="24"/>
          <w:szCs w:val="24"/>
          <w:highlight w:val="yellow"/>
          <w:lang w:val="es-419"/>
        </w:rPr>
      </w:pPr>
    </w:p>
    <w:p w:rsidR="008F7B95" w:rsidRPr="005F398E" w:rsidRDefault="00BA6237" w:rsidP="005F398E">
      <w:pPr>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Así las cosas, como en el acto introductorio se especificó que la competencia era, </w:t>
      </w:r>
      <w:r w:rsidRPr="005F398E">
        <w:rPr>
          <w:rFonts w:ascii="Georgia" w:hAnsi="Georgia" w:cs="Arial"/>
          <w:sz w:val="24"/>
          <w:szCs w:val="24"/>
          <w:u w:val="single"/>
          <w:lang w:val="es-419"/>
        </w:rPr>
        <w:t>según la elección de</w:t>
      </w:r>
      <w:r w:rsidR="000C18E0" w:rsidRPr="005F398E">
        <w:rPr>
          <w:rFonts w:ascii="Georgia" w:hAnsi="Georgia" w:cs="Arial"/>
          <w:sz w:val="24"/>
          <w:szCs w:val="24"/>
          <w:u w:val="single"/>
          <w:lang w:val="es-419"/>
        </w:rPr>
        <w:t xml:space="preserve"> </w:t>
      </w:r>
      <w:r w:rsidRPr="005F398E">
        <w:rPr>
          <w:rFonts w:ascii="Georgia" w:hAnsi="Georgia" w:cs="Arial"/>
          <w:sz w:val="24"/>
          <w:szCs w:val="24"/>
          <w:u w:val="single"/>
          <w:lang w:val="es-419"/>
        </w:rPr>
        <w:t>l</w:t>
      </w:r>
      <w:r w:rsidR="000C18E0" w:rsidRPr="005F398E">
        <w:rPr>
          <w:rFonts w:ascii="Georgia" w:hAnsi="Georgia" w:cs="Arial"/>
          <w:sz w:val="24"/>
          <w:szCs w:val="24"/>
          <w:u w:val="single"/>
          <w:lang w:val="es-419"/>
        </w:rPr>
        <w:t>a</w:t>
      </w:r>
      <w:r w:rsidRPr="005F398E">
        <w:rPr>
          <w:rFonts w:ascii="Georgia" w:hAnsi="Georgia" w:cs="Arial"/>
          <w:sz w:val="24"/>
          <w:szCs w:val="24"/>
          <w:u w:val="single"/>
          <w:lang w:val="es-419"/>
        </w:rPr>
        <w:t xml:space="preserve"> ejecutante</w:t>
      </w:r>
      <w:r w:rsidRPr="005F398E">
        <w:rPr>
          <w:rFonts w:ascii="Georgia" w:hAnsi="Georgia" w:cs="Arial"/>
          <w:sz w:val="24"/>
          <w:szCs w:val="24"/>
          <w:lang w:val="es-419"/>
        </w:rPr>
        <w:t xml:space="preserve">, </w:t>
      </w:r>
      <w:r w:rsidR="00117993" w:rsidRPr="005F398E">
        <w:rPr>
          <w:rFonts w:ascii="Georgia" w:hAnsi="Georgia" w:cs="Arial"/>
          <w:sz w:val="24"/>
          <w:szCs w:val="24"/>
          <w:lang w:val="es-419"/>
        </w:rPr>
        <w:t xml:space="preserve">uno de los </w:t>
      </w:r>
      <w:r w:rsidRPr="005F398E">
        <w:rPr>
          <w:rFonts w:ascii="Georgia" w:hAnsi="Georgia" w:cs="Arial"/>
          <w:sz w:val="24"/>
          <w:szCs w:val="24"/>
          <w:lang w:val="es-419"/>
        </w:rPr>
        <w:t>lugar</w:t>
      </w:r>
      <w:r w:rsidR="00117993" w:rsidRPr="005F398E">
        <w:rPr>
          <w:rFonts w:ascii="Georgia" w:hAnsi="Georgia" w:cs="Arial"/>
          <w:sz w:val="24"/>
          <w:szCs w:val="24"/>
          <w:lang w:val="es-419"/>
        </w:rPr>
        <w:t>es</w:t>
      </w:r>
      <w:r w:rsidRPr="005F398E">
        <w:rPr>
          <w:rFonts w:ascii="Georgia" w:hAnsi="Georgia" w:cs="Arial"/>
          <w:sz w:val="24"/>
          <w:szCs w:val="24"/>
          <w:lang w:val="es-419"/>
        </w:rPr>
        <w:t xml:space="preserve"> de</w:t>
      </w:r>
      <w:r w:rsidR="009A005F" w:rsidRPr="005F398E">
        <w:rPr>
          <w:rFonts w:ascii="Georgia" w:hAnsi="Georgia" w:cs="Arial"/>
          <w:sz w:val="24"/>
          <w:szCs w:val="24"/>
          <w:lang w:val="es-419"/>
        </w:rPr>
        <w:t xml:space="preserve"> cumplimiento de las obligaciones</w:t>
      </w:r>
      <w:r w:rsidRPr="005F398E">
        <w:rPr>
          <w:rFonts w:ascii="Georgia" w:hAnsi="Georgia" w:cs="Arial"/>
          <w:sz w:val="24"/>
          <w:szCs w:val="24"/>
          <w:lang w:val="es-419"/>
        </w:rPr>
        <w:t xml:space="preserve"> (</w:t>
      </w:r>
      <w:r w:rsidRPr="005F398E">
        <w:rPr>
          <w:rFonts w:ascii="Georgia" w:hAnsi="Georgia" w:cs="Arial"/>
          <w:sz w:val="22"/>
          <w:szCs w:val="24"/>
          <w:lang w:val="es-419"/>
        </w:rPr>
        <w:t>Artículo 28-1º CGP</w:t>
      </w:r>
      <w:r w:rsidRPr="005F398E">
        <w:rPr>
          <w:rFonts w:ascii="Georgia" w:hAnsi="Georgia" w:cs="Arial"/>
          <w:sz w:val="24"/>
          <w:szCs w:val="24"/>
          <w:lang w:val="es-419"/>
        </w:rPr>
        <w:t>) (</w:t>
      </w:r>
      <w:r w:rsidRPr="005F398E">
        <w:rPr>
          <w:rFonts w:ascii="Georgia" w:hAnsi="Georgia" w:cs="Arial"/>
          <w:sz w:val="22"/>
          <w:szCs w:val="24"/>
          <w:lang w:val="es-419"/>
        </w:rPr>
        <w:t xml:space="preserve">Folio </w:t>
      </w:r>
      <w:r w:rsidR="009A005F" w:rsidRPr="005F398E">
        <w:rPr>
          <w:rFonts w:ascii="Georgia" w:hAnsi="Georgia" w:cs="Arial"/>
          <w:sz w:val="22"/>
          <w:szCs w:val="24"/>
          <w:lang w:val="es-419"/>
        </w:rPr>
        <w:t>9</w:t>
      </w:r>
      <w:r w:rsidRPr="005F398E">
        <w:rPr>
          <w:rFonts w:ascii="Georgia" w:hAnsi="Georgia" w:cs="Arial"/>
          <w:sz w:val="22"/>
          <w:szCs w:val="24"/>
          <w:lang w:val="es-419"/>
        </w:rPr>
        <w:t>, cuaderno No.1</w:t>
      </w:r>
      <w:r w:rsidRPr="005F398E">
        <w:rPr>
          <w:rFonts w:ascii="Georgia" w:hAnsi="Georgia" w:cs="Arial"/>
          <w:sz w:val="24"/>
          <w:szCs w:val="24"/>
          <w:lang w:val="es-419"/>
        </w:rPr>
        <w:t xml:space="preserve">) que se señaló </w:t>
      </w:r>
      <w:r w:rsidR="002C1DD7" w:rsidRPr="005F398E">
        <w:rPr>
          <w:rFonts w:ascii="Georgia" w:hAnsi="Georgia" w:cs="Arial"/>
          <w:sz w:val="24"/>
          <w:szCs w:val="24"/>
          <w:lang w:val="es-419"/>
        </w:rPr>
        <w:t>era</w:t>
      </w:r>
      <w:r w:rsidRPr="005F398E">
        <w:rPr>
          <w:rFonts w:ascii="Georgia" w:hAnsi="Georgia" w:cs="Arial"/>
          <w:sz w:val="24"/>
          <w:szCs w:val="24"/>
          <w:lang w:val="es-419"/>
        </w:rPr>
        <w:t xml:space="preserve"> </w:t>
      </w:r>
      <w:r w:rsidR="00117993" w:rsidRPr="005F398E">
        <w:rPr>
          <w:rFonts w:ascii="Georgia" w:hAnsi="Georgia" w:cs="Arial"/>
          <w:sz w:val="24"/>
          <w:szCs w:val="24"/>
          <w:lang w:val="es-419"/>
        </w:rPr>
        <w:t xml:space="preserve">en los municipios de </w:t>
      </w:r>
      <w:r w:rsidR="009A005F" w:rsidRPr="005F398E">
        <w:rPr>
          <w:rFonts w:ascii="Georgia" w:hAnsi="Georgia" w:cs="Arial"/>
          <w:sz w:val="24"/>
          <w:szCs w:val="24"/>
          <w:lang w:val="es-419"/>
        </w:rPr>
        <w:t>Pereira</w:t>
      </w:r>
      <w:r w:rsidR="008F7B95" w:rsidRPr="005F398E">
        <w:rPr>
          <w:rFonts w:ascii="Georgia" w:hAnsi="Georgia" w:cs="Arial"/>
          <w:sz w:val="24"/>
          <w:szCs w:val="24"/>
          <w:lang w:val="es-419"/>
        </w:rPr>
        <w:t xml:space="preserve"> y Santa Rosa de Cabal</w:t>
      </w:r>
      <w:r w:rsidR="00997FD6" w:rsidRPr="005F398E">
        <w:rPr>
          <w:rFonts w:ascii="Georgia" w:hAnsi="Georgia" w:cs="Arial"/>
          <w:sz w:val="24"/>
          <w:szCs w:val="24"/>
          <w:lang w:val="es-419"/>
        </w:rPr>
        <w:t xml:space="preserve">; </w:t>
      </w:r>
      <w:r w:rsidR="008F7B95" w:rsidRPr="005F398E">
        <w:rPr>
          <w:rFonts w:ascii="Georgia" w:hAnsi="Georgia" w:cs="Arial"/>
          <w:sz w:val="24"/>
          <w:szCs w:val="24"/>
          <w:lang w:val="es-419"/>
        </w:rPr>
        <w:t xml:space="preserve"> se estima que la Jueza Primera de Pequeñas Causas y Competencia Múltiple local, carece de razón jurídica para repeler el conocimiento. Itérese que le está vedado al servidor judicial oponerse a la voluntad de la actora (</w:t>
      </w:r>
      <w:r w:rsidR="008F7B95" w:rsidRPr="005F398E">
        <w:rPr>
          <w:rFonts w:ascii="Georgia" w:hAnsi="Georgia" w:cs="Arial"/>
          <w:sz w:val="22"/>
          <w:szCs w:val="24"/>
          <w:lang w:val="es-419"/>
        </w:rPr>
        <w:t>Que escogió la primera de las localidades enunciadas en los títulos</w:t>
      </w:r>
      <w:r w:rsidR="008F7B95" w:rsidRPr="005F398E">
        <w:rPr>
          <w:rFonts w:ascii="Georgia" w:hAnsi="Georgia" w:cs="Arial"/>
          <w:sz w:val="24"/>
          <w:szCs w:val="24"/>
          <w:lang w:val="es-419"/>
        </w:rPr>
        <w:t>), mientras la contraparte, en su momento, no exprese oposición a tal aspecto</w:t>
      </w:r>
      <w:r w:rsidR="008F7B95" w:rsidRPr="005F398E">
        <w:rPr>
          <w:rStyle w:val="Refdenotaalpie"/>
          <w:rFonts w:ascii="Georgia" w:hAnsi="Georgia" w:cs="Arial"/>
          <w:sz w:val="24"/>
          <w:szCs w:val="24"/>
          <w:lang w:val="es-419"/>
        </w:rPr>
        <w:footnoteReference w:id="6"/>
      </w:r>
      <w:r w:rsidR="008F7B95" w:rsidRPr="005F398E">
        <w:rPr>
          <w:rFonts w:ascii="Georgia" w:hAnsi="Georgia" w:cs="Arial"/>
          <w:sz w:val="24"/>
          <w:szCs w:val="24"/>
          <w:lang w:val="es-419"/>
        </w:rPr>
        <w:t>.</w:t>
      </w:r>
    </w:p>
    <w:p w:rsidR="009B1859" w:rsidRPr="005F398E" w:rsidRDefault="009B1859" w:rsidP="005F398E">
      <w:pPr>
        <w:spacing w:line="288" w:lineRule="auto"/>
        <w:jc w:val="both"/>
        <w:rPr>
          <w:rFonts w:ascii="Georgia" w:hAnsi="Georgia" w:cs="Arial"/>
          <w:sz w:val="24"/>
          <w:szCs w:val="24"/>
          <w:highlight w:val="yellow"/>
          <w:lang w:val="es-419"/>
        </w:rPr>
      </w:pPr>
    </w:p>
    <w:p w:rsidR="00AC250E" w:rsidRPr="005F398E" w:rsidRDefault="00C46097" w:rsidP="005F398E">
      <w:pPr>
        <w:spacing w:line="288" w:lineRule="auto"/>
        <w:jc w:val="both"/>
        <w:rPr>
          <w:rFonts w:ascii="Georgia" w:hAnsi="Georgia" w:cs="Arial"/>
          <w:i/>
          <w:sz w:val="22"/>
          <w:szCs w:val="22"/>
          <w:lang w:val="es-419"/>
        </w:rPr>
      </w:pPr>
      <w:r w:rsidRPr="005F398E">
        <w:rPr>
          <w:rFonts w:ascii="Georgia" w:hAnsi="Georgia" w:cs="Arial"/>
          <w:sz w:val="24"/>
          <w:szCs w:val="24"/>
          <w:lang w:val="es-419"/>
        </w:rPr>
        <w:t xml:space="preserve">Al margen de lo discernido, se advierte confuso lo argumentado por la jueza que inicialmente rechazó la demanda, </w:t>
      </w:r>
      <w:r w:rsidR="00AC250E" w:rsidRPr="005F398E">
        <w:rPr>
          <w:rFonts w:ascii="Georgia" w:hAnsi="Georgia" w:cs="Arial"/>
          <w:sz w:val="24"/>
          <w:szCs w:val="24"/>
          <w:lang w:val="es-419"/>
        </w:rPr>
        <w:t>sobr</w:t>
      </w:r>
      <w:r w:rsidR="00EA2F20" w:rsidRPr="005F398E">
        <w:rPr>
          <w:rFonts w:ascii="Georgia" w:hAnsi="Georgia" w:cs="Arial"/>
          <w:sz w:val="24"/>
          <w:szCs w:val="24"/>
          <w:lang w:val="es-419"/>
        </w:rPr>
        <w:t>e</w:t>
      </w:r>
      <w:r w:rsidR="00AC250E" w:rsidRPr="005F398E">
        <w:rPr>
          <w:rFonts w:ascii="Georgia" w:hAnsi="Georgia" w:cs="Arial"/>
          <w:sz w:val="24"/>
          <w:szCs w:val="24"/>
          <w:lang w:val="es-419"/>
        </w:rPr>
        <w:t xml:space="preserve"> </w:t>
      </w:r>
      <w:r w:rsidRPr="005F398E">
        <w:rPr>
          <w:rFonts w:ascii="Georgia" w:hAnsi="Georgia" w:cs="Arial"/>
          <w:sz w:val="24"/>
          <w:szCs w:val="24"/>
          <w:lang w:val="es-419"/>
        </w:rPr>
        <w:t xml:space="preserve">que </w:t>
      </w:r>
      <w:r w:rsidR="00AC250E" w:rsidRPr="005F398E">
        <w:rPr>
          <w:rFonts w:ascii="Georgia" w:hAnsi="Georgia" w:cs="Arial"/>
          <w:sz w:val="24"/>
          <w:szCs w:val="24"/>
          <w:lang w:val="es-419"/>
        </w:rPr>
        <w:t xml:space="preserve">el lugar fijado para el pago de las sumas de dinero corresponda al </w:t>
      </w:r>
      <w:r w:rsidR="00AC250E" w:rsidRPr="005F398E">
        <w:rPr>
          <w:rFonts w:ascii="Georgia" w:hAnsi="Georgia" w:cs="Arial"/>
          <w:sz w:val="22"/>
          <w:szCs w:val="24"/>
          <w:lang w:val="es-419"/>
        </w:rPr>
        <w:t xml:space="preserve">“(…) </w:t>
      </w:r>
      <w:r w:rsidR="00AC250E" w:rsidRPr="005F398E">
        <w:rPr>
          <w:rFonts w:ascii="Georgia" w:hAnsi="Georgia" w:cs="Arial"/>
          <w:i/>
          <w:sz w:val="22"/>
          <w:szCs w:val="24"/>
          <w:lang w:val="es-419"/>
        </w:rPr>
        <w:t>domicilio contractual para efectos judiciales (…)”</w:t>
      </w:r>
      <w:r w:rsidRPr="005F398E">
        <w:rPr>
          <w:rFonts w:ascii="Georgia" w:hAnsi="Georgia" w:cs="Arial"/>
          <w:sz w:val="22"/>
          <w:szCs w:val="24"/>
          <w:lang w:val="es-419"/>
        </w:rPr>
        <w:t xml:space="preserve"> </w:t>
      </w:r>
      <w:r w:rsidRPr="005F398E">
        <w:rPr>
          <w:rFonts w:ascii="Georgia" w:hAnsi="Georgia" w:cs="Arial"/>
          <w:sz w:val="24"/>
          <w:szCs w:val="24"/>
          <w:lang w:val="es-419"/>
        </w:rPr>
        <w:t xml:space="preserve">y </w:t>
      </w:r>
      <w:r w:rsidR="00AC250E" w:rsidRPr="005F398E">
        <w:rPr>
          <w:rFonts w:ascii="Georgia" w:hAnsi="Georgia" w:cs="Arial"/>
          <w:sz w:val="24"/>
          <w:szCs w:val="24"/>
          <w:lang w:val="es-419"/>
        </w:rPr>
        <w:t>que debe tenerse por no escrito (</w:t>
      </w:r>
      <w:r w:rsidR="00AC250E" w:rsidRPr="005F398E">
        <w:rPr>
          <w:rFonts w:ascii="Georgia" w:hAnsi="Georgia" w:cs="Arial"/>
          <w:sz w:val="22"/>
          <w:szCs w:val="24"/>
          <w:lang w:val="es-419"/>
        </w:rPr>
        <w:t>Parte final, artículo 28-3º, CGP</w:t>
      </w:r>
      <w:r w:rsidR="00AC250E" w:rsidRPr="005F398E">
        <w:rPr>
          <w:rFonts w:ascii="Georgia" w:hAnsi="Georgia" w:cs="Arial"/>
          <w:sz w:val="24"/>
          <w:szCs w:val="24"/>
          <w:lang w:val="es-419"/>
        </w:rPr>
        <w:t>)</w:t>
      </w:r>
      <w:r w:rsidRPr="005F398E">
        <w:rPr>
          <w:rFonts w:ascii="Georgia" w:hAnsi="Georgia" w:cs="Arial"/>
          <w:sz w:val="24"/>
          <w:szCs w:val="24"/>
          <w:lang w:val="es-419"/>
        </w:rPr>
        <w:t>;</w:t>
      </w:r>
      <w:r w:rsidR="00AC250E" w:rsidRPr="005F398E">
        <w:rPr>
          <w:rFonts w:ascii="Georgia" w:hAnsi="Georgia" w:cs="Arial"/>
          <w:sz w:val="24"/>
          <w:szCs w:val="24"/>
          <w:lang w:val="es-419"/>
        </w:rPr>
        <w:t xml:space="preserve"> </w:t>
      </w:r>
      <w:r w:rsidRPr="005F398E">
        <w:rPr>
          <w:rFonts w:ascii="Georgia" w:hAnsi="Georgia" w:cs="Arial"/>
          <w:sz w:val="24"/>
          <w:szCs w:val="24"/>
          <w:lang w:val="es-419"/>
        </w:rPr>
        <w:t>pues, diferen</w:t>
      </w:r>
      <w:r w:rsidR="00524261" w:rsidRPr="005F398E">
        <w:rPr>
          <w:rFonts w:ascii="Georgia" w:hAnsi="Georgia" w:cs="Arial"/>
          <w:sz w:val="24"/>
          <w:szCs w:val="24"/>
          <w:lang w:val="es-419"/>
        </w:rPr>
        <w:t xml:space="preserve">cias hay entre </w:t>
      </w:r>
      <w:r w:rsidRPr="005F398E">
        <w:rPr>
          <w:rFonts w:ascii="Georgia" w:hAnsi="Georgia" w:cs="Arial"/>
          <w:sz w:val="24"/>
          <w:szCs w:val="24"/>
          <w:lang w:val="es-419"/>
        </w:rPr>
        <w:t xml:space="preserve">el </w:t>
      </w:r>
      <w:r w:rsidR="00AC250E" w:rsidRPr="005F398E">
        <w:rPr>
          <w:rFonts w:ascii="Georgia" w:hAnsi="Georgia" w:cs="Arial"/>
          <w:sz w:val="24"/>
          <w:szCs w:val="24"/>
          <w:lang w:val="es-419"/>
        </w:rPr>
        <w:t>domicilio negocial y el contractual, tal como ha analizado, reiteradamente, el mencionado órgano de cierre (</w:t>
      </w:r>
      <w:r w:rsidR="00AC250E" w:rsidRPr="005F398E">
        <w:rPr>
          <w:rFonts w:ascii="Georgia" w:hAnsi="Georgia" w:cs="Arial"/>
          <w:sz w:val="22"/>
          <w:szCs w:val="24"/>
          <w:lang w:val="es-419"/>
        </w:rPr>
        <w:t>CSJ</w:t>
      </w:r>
      <w:r w:rsidR="00AC250E" w:rsidRPr="005F398E">
        <w:rPr>
          <w:rFonts w:ascii="Georgia" w:hAnsi="Georgia" w:cs="Arial"/>
          <w:sz w:val="24"/>
          <w:szCs w:val="24"/>
          <w:lang w:val="es-419"/>
        </w:rPr>
        <w:t>)</w:t>
      </w:r>
      <w:r w:rsidR="00AC250E" w:rsidRPr="005F398E">
        <w:rPr>
          <w:rStyle w:val="Refdenotaalpie"/>
          <w:rFonts w:ascii="Georgia" w:hAnsi="Georgia" w:cs="Arial"/>
          <w:sz w:val="24"/>
          <w:szCs w:val="24"/>
          <w:lang w:val="es-419"/>
        </w:rPr>
        <w:footnoteReference w:id="7"/>
      </w:r>
      <w:r w:rsidR="00AC250E" w:rsidRPr="005F398E">
        <w:rPr>
          <w:rFonts w:ascii="Georgia" w:hAnsi="Georgia" w:cs="Arial"/>
          <w:sz w:val="24"/>
          <w:szCs w:val="24"/>
          <w:lang w:val="es-419"/>
        </w:rPr>
        <w:t xml:space="preserve">: “(…) </w:t>
      </w:r>
      <w:r w:rsidR="00AC250E" w:rsidRPr="005F398E">
        <w:rPr>
          <w:rFonts w:ascii="Georgia" w:hAnsi="Georgia" w:cs="Arial"/>
          <w:i/>
          <w:sz w:val="22"/>
          <w:szCs w:val="22"/>
          <w:lang w:val="es-419"/>
        </w:rPr>
        <w:t>son dos tópicos distintos, pues el primero se refiere a la facultad del actor para presentar su demanda ante el juez del lugar de cumplimiento de las obligaciones del respectivo negocio o título ejecutivo, sin desmedro otros</w:t>
      </w:r>
      <w:r w:rsidR="00EA2F20" w:rsidRPr="005F398E">
        <w:rPr>
          <w:rFonts w:ascii="Georgia" w:hAnsi="Georgia" w:cs="Arial"/>
          <w:i/>
          <w:sz w:val="22"/>
          <w:szCs w:val="22"/>
          <w:lang w:val="es-419"/>
        </w:rPr>
        <w:t xml:space="preserve"> (Sic)</w:t>
      </w:r>
      <w:r w:rsidR="00AC250E" w:rsidRPr="005F398E">
        <w:rPr>
          <w:rFonts w:ascii="Georgia" w:hAnsi="Georgia" w:cs="Arial"/>
          <w:i/>
          <w:sz w:val="22"/>
          <w:szCs w:val="22"/>
          <w:lang w:val="es-419"/>
        </w:rPr>
        <w:t xml:space="preserve"> fueros que concurran en el caso concreto; mientras que el segundo prohíbe que las partes por su propia cuenta (motu proprio), fijen un domicilio judicial concreto, esto es, que desconozcan los factores consagrados por la ley para fijar la competencia de las sedes respectivas (…)”.</w:t>
      </w:r>
    </w:p>
    <w:p w:rsidR="00AC250E" w:rsidRPr="005F398E" w:rsidRDefault="00AC250E" w:rsidP="005F398E">
      <w:pPr>
        <w:spacing w:line="288" w:lineRule="auto"/>
        <w:jc w:val="both"/>
        <w:rPr>
          <w:rFonts w:ascii="Georgia" w:hAnsi="Georgia" w:cs="Arial"/>
          <w:sz w:val="24"/>
          <w:szCs w:val="24"/>
          <w:lang w:val="es-419"/>
        </w:rPr>
      </w:pPr>
    </w:p>
    <w:p w:rsidR="00EA2F20" w:rsidRPr="005F398E" w:rsidRDefault="00EA2F20" w:rsidP="005F398E">
      <w:pPr>
        <w:spacing w:line="288" w:lineRule="auto"/>
        <w:jc w:val="both"/>
        <w:rPr>
          <w:rFonts w:ascii="Georgia" w:hAnsi="Georgia" w:cs="Arial"/>
          <w:sz w:val="24"/>
          <w:szCs w:val="24"/>
          <w:lang w:val="es-419"/>
        </w:rPr>
      </w:pPr>
      <w:r w:rsidRPr="005F398E">
        <w:rPr>
          <w:rFonts w:ascii="Georgia" w:hAnsi="Georgia" w:cs="Arial"/>
          <w:sz w:val="24"/>
          <w:szCs w:val="24"/>
          <w:lang w:val="es-419"/>
        </w:rPr>
        <w:t>En suma, es aplicable la regla del artículo 2</w:t>
      </w:r>
      <w:r w:rsidR="00C46097" w:rsidRPr="005F398E">
        <w:rPr>
          <w:rFonts w:ascii="Georgia" w:hAnsi="Georgia" w:cs="Arial"/>
          <w:sz w:val="24"/>
          <w:szCs w:val="24"/>
          <w:lang w:val="es-419"/>
        </w:rPr>
        <w:t>8</w:t>
      </w:r>
      <w:r w:rsidRPr="005F398E">
        <w:rPr>
          <w:rFonts w:ascii="Georgia" w:hAnsi="Georgia" w:cs="Arial"/>
          <w:sz w:val="24"/>
          <w:szCs w:val="24"/>
          <w:lang w:val="es-419"/>
        </w:rPr>
        <w:t>-</w:t>
      </w:r>
      <w:r w:rsidR="00C46097" w:rsidRPr="005F398E">
        <w:rPr>
          <w:rFonts w:ascii="Georgia" w:hAnsi="Georgia" w:cs="Arial"/>
          <w:sz w:val="24"/>
          <w:szCs w:val="24"/>
          <w:lang w:val="es-419"/>
        </w:rPr>
        <w:t>3</w:t>
      </w:r>
      <w:r w:rsidR="00C32BA4" w:rsidRPr="005F398E">
        <w:rPr>
          <w:rFonts w:ascii="Georgia" w:hAnsi="Georgia" w:cs="Arial"/>
          <w:sz w:val="24"/>
          <w:szCs w:val="24"/>
          <w:lang w:val="es-419"/>
        </w:rPr>
        <w:t>º</w:t>
      </w:r>
      <w:r w:rsidRPr="005F398E">
        <w:rPr>
          <w:rFonts w:ascii="Georgia" w:hAnsi="Georgia" w:cs="Arial"/>
          <w:sz w:val="24"/>
          <w:szCs w:val="24"/>
          <w:lang w:val="es-419"/>
        </w:rPr>
        <w:t xml:space="preserve">, CGP, que consagra un fuero concurrente que se define por la voluntad del ejecutante o demandante. </w:t>
      </w:r>
    </w:p>
    <w:p w:rsidR="00EA2F20" w:rsidRPr="005F398E" w:rsidRDefault="00EA2F20" w:rsidP="005F398E">
      <w:pPr>
        <w:spacing w:line="288" w:lineRule="auto"/>
        <w:jc w:val="both"/>
        <w:rPr>
          <w:rFonts w:ascii="Georgia" w:hAnsi="Georgia" w:cs="Arial"/>
          <w:sz w:val="24"/>
          <w:szCs w:val="24"/>
          <w:lang w:val="es-419"/>
        </w:rPr>
      </w:pPr>
    </w:p>
    <w:p w:rsidR="00FA15A2" w:rsidRPr="005F398E" w:rsidRDefault="00FA15A2" w:rsidP="005F398E">
      <w:pPr>
        <w:pStyle w:val="Prrafodelista"/>
        <w:numPr>
          <w:ilvl w:val="0"/>
          <w:numId w:val="1"/>
        </w:numPr>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LAS CONCLUSIONES </w:t>
      </w:r>
    </w:p>
    <w:p w:rsidR="00FA15A2" w:rsidRPr="005F398E" w:rsidRDefault="00FA15A2" w:rsidP="005F398E">
      <w:pPr>
        <w:spacing w:line="288" w:lineRule="auto"/>
        <w:jc w:val="both"/>
        <w:rPr>
          <w:rFonts w:ascii="Georgia" w:hAnsi="Georgia" w:cs="Arial"/>
          <w:sz w:val="24"/>
          <w:szCs w:val="24"/>
          <w:lang w:val="es-419"/>
        </w:rPr>
      </w:pPr>
    </w:p>
    <w:p w:rsidR="00BA6237" w:rsidRPr="005F398E" w:rsidRDefault="00BA6237" w:rsidP="005F398E">
      <w:pPr>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Con las premisas jurídicas apuntadas en las líneas anteriores, el corolario que sobreviene es que habrá de declararse que el conflicto de competencia propuesto es fundado y por ende, debe conocer del proceso el Juzgado </w:t>
      </w:r>
      <w:r w:rsidR="009A005F" w:rsidRPr="005F398E">
        <w:rPr>
          <w:rFonts w:ascii="Georgia" w:hAnsi="Georgia" w:cs="Arial"/>
          <w:sz w:val="24"/>
          <w:szCs w:val="24"/>
          <w:lang w:val="es-419"/>
        </w:rPr>
        <w:t>Primero de Pequeñas Causas y Competencia Múltiple de Pereira</w:t>
      </w:r>
      <w:r w:rsidRPr="005F398E">
        <w:rPr>
          <w:rFonts w:ascii="Georgia" w:hAnsi="Georgia" w:cs="Arial"/>
          <w:sz w:val="24"/>
          <w:szCs w:val="24"/>
          <w:lang w:val="es-419"/>
        </w:rPr>
        <w:t>.</w:t>
      </w:r>
    </w:p>
    <w:p w:rsidR="00BA6237" w:rsidRPr="005F398E" w:rsidRDefault="00BA6237" w:rsidP="005F398E">
      <w:pPr>
        <w:spacing w:line="288" w:lineRule="auto"/>
        <w:jc w:val="both"/>
        <w:rPr>
          <w:rFonts w:ascii="Georgia" w:hAnsi="Georgia" w:cs="Arial"/>
          <w:sz w:val="24"/>
          <w:szCs w:val="24"/>
          <w:lang w:val="es-419"/>
        </w:rPr>
      </w:pPr>
    </w:p>
    <w:p w:rsidR="00BA6237" w:rsidRPr="005F398E" w:rsidRDefault="00BA6237" w:rsidP="005F398E">
      <w:pPr>
        <w:tabs>
          <w:tab w:val="left" w:pos="-720"/>
        </w:tabs>
        <w:suppressAutoHyphens/>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En mérito de lo anteriormente expuesto, el </w:t>
      </w:r>
      <w:r w:rsidRPr="005F398E">
        <w:rPr>
          <w:rFonts w:ascii="Georgia" w:hAnsi="Georgia" w:cs="Arial"/>
          <w:smallCaps/>
          <w:sz w:val="24"/>
          <w:szCs w:val="24"/>
          <w:lang w:val="es-419"/>
        </w:rPr>
        <w:t>Tribunal Superior del Distrito Judicial de Pereira, Sala Unitaria</w:t>
      </w:r>
      <w:r w:rsidRPr="005F398E">
        <w:rPr>
          <w:rFonts w:ascii="Georgia" w:hAnsi="Georgia" w:cs="Arial"/>
          <w:sz w:val="24"/>
          <w:szCs w:val="24"/>
          <w:lang w:val="es-419"/>
        </w:rPr>
        <w:t>,</w:t>
      </w:r>
    </w:p>
    <w:p w:rsidR="00EE1032" w:rsidRPr="005F398E" w:rsidRDefault="00EE1032" w:rsidP="005F398E">
      <w:pPr>
        <w:tabs>
          <w:tab w:val="left" w:pos="-720"/>
        </w:tabs>
        <w:suppressAutoHyphens/>
        <w:spacing w:line="288" w:lineRule="auto"/>
        <w:jc w:val="both"/>
        <w:rPr>
          <w:rFonts w:ascii="Georgia" w:hAnsi="Georgia" w:cs="Arial"/>
          <w:sz w:val="24"/>
          <w:szCs w:val="24"/>
          <w:lang w:val="es-419"/>
        </w:rPr>
      </w:pPr>
    </w:p>
    <w:p w:rsidR="00BA6237" w:rsidRPr="005F398E" w:rsidRDefault="00BA6237" w:rsidP="005F398E">
      <w:pPr>
        <w:tabs>
          <w:tab w:val="left" w:pos="-720"/>
        </w:tabs>
        <w:suppressAutoHyphens/>
        <w:spacing w:line="288" w:lineRule="auto"/>
        <w:jc w:val="center"/>
        <w:rPr>
          <w:rFonts w:ascii="Georgia" w:hAnsi="Georgia" w:cs="Arial"/>
          <w:smallCaps/>
          <w:sz w:val="24"/>
          <w:szCs w:val="24"/>
          <w:lang w:val="es-419"/>
        </w:rPr>
      </w:pPr>
      <w:r w:rsidRPr="005F398E">
        <w:rPr>
          <w:rFonts w:ascii="Georgia" w:hAnsi="Georgia" w:cs="Arial"/>
          <w:smallCaps/>
          <w:sz w:val="24"/>
          <w:szCs w:val="24"/>
          <w:lang w:val="es-419"/>
        </w:rPr>
        <w:t>R e s u e l v e,</w:t>
      </w:r>
    </w:p>
    <w:p w:rsidR="002C1DD7" w:rsidRPr="005F398E" w:rsidRDefault="002C1DD7" w:rsidP="005F398E">
      <w:pPr>
        <w:tabs>
          <w:tab w:val="left" w:pos="-720"/>
        </w:tabs>
        <w:suppressAutoHyphens/>
        <w:spacing w:line="288" w:lineRule="auto"/>
        <w:jc w:val="center"/>
        <w:rPr>
          <w:rFonts w:ascii="Georgia" w:hAnsi="Georgia" w:cs="Arial"/>
          <w:smallCaps/>
          <w:sz w:val="24"/>
          <w:szCs w:val="24"/>
          <w:lang w:val="es-419"/>
        </w:rPr>
      </w:pPr>
    </w:p>
    <w:p w:rsidR="00BA6237" w:rsidRPr="005F398E" w:rsidRDefault="00BA6237" w:rsidP="005F398E">
      <w:pPr>
        <w:pStyle w:val="Prrafodelista"/>
        <w:widowControl w:val="0"/>
        <w:numPr>
          <w:ilvl w:val="0"/>
          <w:numId w:val="2"/>
        </w:numPr>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DECLARAR que el conflicto de competencia, propuesto por el </w:t>
      </w:r>
      <w:r w:rsidR="009A005F" w:rsidRPr="005F398E">
        <w:rPr>
          <w:rFonts w:ascii="Georgia" w:hAnsi="Georgia" w:cs="Arial"/>
          <w:sz w:val="24"/>
          <w:szCs w:val="24"/>
          <w:lang w:val="es-419"/>
        </w:rPr>
        <w:t>Juzgado Segundo Civil Municipal de Santa Rosa de Cabal</w:t>
      </w:r>
      <w:r w:rsidRPr="005F398E">
        <w:rPr>
          <w:rFonts w:ascii="Georgia" w:hAnsi="Georgia" w:cs="Arial"/>
          <w:sz w:val="24"/>
          <w:szCs w:val="24"/>
          <w:lang w:val="es-419"/>
        </w:rPr>
        <w:t xml:space="preserve"> es fundado, según las disertaciones </w:t>
      </w:r>
      <w:r w:rsidRPr="005F398E">
        <w:rPr>
          <w:rFonts w:ascii="Georgia" w:hAnsi="Georgia" w:cs="Arial"/>
          <w:sz w:val="24"/>
          <w:szCs w:val="24"/>
          <w:lang w:val="es-419"/>
        </w:rPr>
        <w:lastRenderedPageBreak/>
        <w:t>jurídicas hechas en esta providencia.</w:t>
      </w:r>
    </w:p>
    <w:p w:rsidR="00BA6237" w:rsidRPr="005F398E" w:rsidRDefault="00BA6237" w:rsidP="005F398E">
      <w:pPr>
        <w:pStyle w:val="Prrafodelista"/>
        <w:widowControl w:val="0"/>
        <w:spacing w:line="288" w:lineRule="auto"/>
        <w:ind w:left="360"/>
        <w:jc w:val="both"/>
        <w:rPr>
          <w:rFonts w:ascii="Georgia" w:hAnsi="Georgia" w:cs="Arial"/>
          <w:sz w:val="24"/>
          <w:szCs w:val="24"/>
          <w:lang w:val="es-419"/>
        </w:rPr>
      </w:pPr>
    </w:p>
    <w:p w:rsidR="00BA6237" w:rsidRPr="005F398E" w:rsidRDefault="00BA6237" w:rsidP="005F398E">
      <w:pPr>
        <w:pStyle w:val="Prrafodelista"/>
        <w:widowControl w:val="0"/>
        <w:numPr>
          <w:ilvl w:val="0"/>
          <w:numId w:val="2"/>
        </w:numPr>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ADSCRIBIR el conocimiento del proceso al </w:t>
      </w:r>
      <w:r w:rsidR="009A005F" w:rsidRPr="005F398E">
        <w:rPr>
          <w:rFonts w:ascii="Georgia" w:hAnsi="Georgia" w:cs="Arial"/>
          <w:sz w:val="24"/>
          <w:szCs w:val="24"/>
          <w:lang w:val="es-419"/>
        </w:rPr>
        <w:t>Juzgado Primero de Pequeñas Causas y Competencia Múltiple de Pereira</w:t>
      </w:r>
      <w:r w:rsidRPr="005F398E">
        <w:rPr>
          <w:rFonts w:ascii="Georgia" w:hAnsi="Georgia" w:cs="Arial"/>
          <w:sz w:val="24"/>
          <w:szCs w:val="24"/>
          <w:lang w:val="es-419"/>
        </w:rPr>
        <w:t>.</w:t>
      </w:r>
    </w:p>
    <w:p w:rsidR="00BA6237" w:rsidRPr="005F398E" w:rsidRDefault="00BA6237" w:rsidP="005F398E">
      <w:pPr>
        <w:pStyle w:val="Prrafodelista"/>
        <w:spacing w:line="288" w:lineRule="auto"/>
        <w:rPr>
          <w:rFonts w:ascii="Georgia" w:hAnsi="Georgia" w:cs="Arial"/>
          <w:sz w:val="24"/>
          <w:szCs w:val="24"/>
          <w:lang w:val="es-419"/>
        </w:rPr>
      </w:pPr>
    </w:p>
    <w:p w:rsidR="00BA6237" w:rsidRPr="005F398E" w:rsidRDefault="00BA6237" w:rsidP="005F398E">
      <w:pPr>
        <w:pStyle w:val="Prrafodelista"/>
        <w:numPr>
          <w:ilvl w:val="0"/>
          <w:numId w:val="2"/>
        </w:numPr>
        <w:spacing w:line="288" w:lineRule="auto"/>
        <w:jc w:val="both"/>
        <w:rPr>
          <w:rFonts w:ascii="Georgia" w:hAnsi="Georgia" w:cs="Arial"/>
          <w:sz w:val="24"/>
          <w:szCs w:val="24"/>
          <w:lang w:val="es-419"/>
        </w:rPr>
      </w:pPr>
      <w:r w:rsidRPr="005F398E">
        <w:rPr>
          <w:rFonts w:ascii="Georgia" w:hAnsi="Georgia" w:cs="Arial"/>
          <w:sz w:val="24"/>
          <w:szCs w:val="24"/>
          <w:lang w:val="es-419"/>
        </w:rPr>
        <w:t>ORDENAR la devolución inmediata de las diligencias, al Despacho mencionado, para que prosiga la actuación.</w:t>
      </w:r>
    </w:p>
    <w:p w:rsidR="00BA6237" w:rsidRPr="005F398E" w:rsidRDefault="00BA6237" w:rsidP="005F398E">
      <w:pPr>
        <w:pStyle w:val="Prrafodelista"/>
        <w:spacing w:line="288" w:lineRule="auto"/>
        <w:rPr>
          <w:rFonts w:ascii="Georgia" w:hAnsi="Georgia" w:cs="Arial"/>
          <w:sz w:val="24"/>
          <w:szCs w:val="24"/>
          <w:lang w:val="es-419"/>
        </w:rPr>
      </w:pPr>
    </w:p>
    <w:p w:rsidR="00BA6237" w:rsidRPr="005F398E" w:rsidRDefault="00BA6237" w:rsidP="005F398E">
      <w:pPr>
        <w:pStyle w:val="Prrafodelista"/>
        <w:numPr>
          <w:ilvl w:val="0"/>
          <w:numId w:val="2"/>
        </w:numPr>
        <w:spacing w:line="288" w:lineRule="auto"/>
        <w:jc w:val="both"/>
        <w:rPr>
          <w:rFonts w:ascii="Georgia" w:hAnsi="Georgia" w:cs="Arial"/>
          <w:sz w:val="24"/>
          <w:szCs w:val="24"/>
          <w:lang w:val="es-419"/>
        </w:rPr>
      </w:pPr>
      <w:r w:rsidRPr="005F398E">
        <w:rPr>
          <w:rFonts w:ascii="Georgia" w:hAnsi="Georgia" w:cs="Arial"/>
          <w:sz w:val="24"/>
          <w:szCs w:val="24"/>
          <w:lang w:val="es-419"/>
        </w:rPr>
        <w:t xml:space="preserve">INFORMAR al </w:t>
      </w:r>
      <w:r w:rsidR="009A005F" w:rsidRPr="005F398E">
        <w:rPr>
          <w:rFonts w:ascii="Georgia" w:hAnsi="Georgia" w:cs="Arial"/>
          <w:sz w:val="24"/>
          <w:szCs w:val="24"/>
          <w:lang w:val="es-419"/>
        </w:rPr>
        <w:t>Juzgado Segundo Civil Municipal de Santa Rosa de Cabal</w:t>
      </w:r>
      <w:r w:rsidRPr="005F398E">
        <w:rPr>
          <w:rFonts w:ascii="Georgia" w:hAnsi="Georgia" w:cs="Arial"/>
          <w:sz w:val="24"/>
          <w:szCs w:val="24"/>
          <w:lang w:val="es-419"/>
        </w:rPr>
        <w:t>, lo aquí resuelto.</w:t>
      </w:r>
    </w:p>
    <w:p w:rsidR="00BA6237" w:rsidRPr="005F398E" w:rsidRDefault="00BA6237" w:rsidP="005F398E">
      <w:pPr>
        <w:pStyle w:val="Prrafodelista"/>
        <w:spacing w:line="288" w:lineRule="auto"/>
        <w:ind w:left="360"/>
        <w:jc w:val="both"/>
        <w:rPr>
          <w:rFonts w:ascii="Georgia" w:hAnsi="Georgia" w:cs="Arial"/>
          <w:sz w:val="24"/>
          <w:szCs w:val="24"/>
          <w:lang w:val="es-419"/>
        </w:rPr>
      </w:pPr>
    </w:p>
    <w:p w:rsidR="00BA6237" w:rsidRPr="005F398E" w:rsidRDefault="00BA6237" w:rsidP="005F398E">
      <w:pPr>
        <w:pStyle w:val="Prrafodelista"/>
        <w:numPr>
          <w:ilvl w:val="0"/>
          <w:numId w:val="2"/>
        </w:numPr>
        <w:spacing w:line="288" w:lineRule="auto"/>
        <w:jc w:val="both"/>
        <w:rPr>
          <w:rFonts w:ascii="Georgia" w:hAnsi="Georgia" w:cs="Arial"/>
          <w:sz w:val="24"/>
          <w:szCs w:val="24"/>
          <w:lang w:val="es-419"/>
        </w:rPr>
      </w:pPr>
      <w:r w:rsidRPr="005F398E">
        <w:rPr>
          <w:rFonts w:ascii="Georgia" w:hAnsi="Georgia" w:cs="Arial"/>
          <w:sz w:val="24"/>
          <w:szCs w:val="24"/>
          <w:lang w:val="es-419"/>
        </w:rPr>
        <w:t>ADVERTIR que contra esta providencia no procede recurso alguno.</w:t>
      </w:r>
    </w:p>
    <w:p w:rsidR="006936E7" w:rsidRPr="005F398E" w:rsidRDefault="006936E7" w:rsidP="005F398E">
      <w:pPr>
        <w:spacing w:line="288" w:lineRule="auto"/>
        <w:jc w:val="center"/>
        <w:rPr>
          <w:rFonts w:ascii="Georgia" w:hAnsi="Georgia" w:cs="Arial"/>
          <w:smallCaps/>
          <w:sz w:val="24"/>
          <w:szCs w:val="24"/>
          <w:lang w:val="es-419"/>
        </w:rPr>
      </w:pPr>
    </w:p>
    <w:p w:rsidR="002E0743" w:rsidRPr="005F398E" w:rsidRDefault="002E0743" w:rsidP="005F398E">
      <w:pPr>
        <w:spacing w:line="288" w:lineRule="auto"/>
        <w:jc w:val="center"/>
        <w:rPr>
          <w:rFonts w:ascii="Georgia" w:hAnsi="Georgia" w:cs="Arial"/>
          <w:smallCaps/>
          <w:sz w:val="24"/>
          <w:szCs w:val="24"/>
          <w:lang w:val="es-419"/>
        </w:rPr>
      </w:pPr>
      <w:r w:rsidRPr="005F398E">
        <w:rPr>
          <w:rFonts w:ascii="Georgia" w:hAnsi="Georgia" w:cs="Arial"/>
          <w:smallCaps/>
          <w:sz w:val="24"/>
          <w:szCs w:val="24"/>
          <w:lang w:val="es-419"/>
        </w:rPr>
        <w:t>Notifíquese,</w:t>
      </w:r>
    </w:p>
    <w:p w:rsidR="006D26BB" w:rsidRPr="005F398E" w:rsidRDefault="006D26BB" w:rsidP="005F398E">
      <w:pPr>
        <w:spacing w:line="288" w:lineRule="auto"/>
        <w:jc w:val="center"/>
        <w:rPr>
          <w:rFonts w:ascii="Georgia" w:hAnsi="Georgia" w:cs="Arial"/>
          <w:sz w:val="24"/>
          <w:szCs w:val="24"/>
          <w:lang w:val="es-419"/>
        </w:rPr>
      </w:pPr>
    </w:p>
    <w:p w:rsidR="006D26BB" w:rsidRPr="005F398E" w:rsidRDefault="006D26BB" w:rsidP="005F398E">
      <w:pPr>
        <w:spacing w:line="288" w:lineRule="auto"/>
        <w:jc w:val="center"/>
        <w:rPr>
          <w:rFonts w:ascii="Georgia" w:hAnsi="Georgia" w:cs="Arial"/>
          <w:sz w:val="24"/>
          <w:szCs w:val="24"/>
          <w:lang w:val="es-419"/>
        </w:rPr>
      </w:pPr>
    </w:p>
    <w:p w:rsidR="00193EA0" w:rsidRPr="005F398E" w:rsidRDefault="00193EA0" w:rsidP="005F398E">
      <w:pPr>
        <w:spacing w:line="288" w:lineRule="auto"/>
        <w:jc w:val="center"/>
        <w:rPr>
          <w:rFonts w:ascii="Georgia" w:hAnsi="Georgia" w:cs="Arial"/>
          <w:sz w:val="24"/>
          <w:szCs w:val="24"/>
          <w:lang w:val="es-419"/>
        </w:rPr>
      </w:pPr>
    </w:p>
    <w:p w:rsidR="00205EEF" w:rsidRPr="005F398E" w:rsidRDefault="00205EEF" w:rsidP="005F398E">
      <w:pPr>
        <w:pStyle w:val="Textopredeterminado"/>
        <w:spacing w:line="288" w:lineRule="auto"/>
        <w:jc w:val="center"/>
        <w:rPr>
          <w:rFonts w:ascii="Georgia" w:hAnsi="Georgia" w:cs="Arial"/>
          <w:caps/>
          <w:spacing w:val="20"/>
          <w:w w:val="150"/>
          <w:szCs w:val="20"/>
          <w:lang w:val="es-419"/>
        </w:rPr>
      </w:pPr>
      <w:r w:rsidRPr="005F398E">
        <w:rPr>
          <w:rFonts w:ascii="Georgia" w:hAnsi="Georgia" w:cs="Arial"/>
          <w:caps/>
          <w:spacing w:val="20"/>
          <w:w w:val="150"/>
          <w:sz w:val="32"/>
          <w:lang w:val="es-419"/>
        </w:rPr>
        <w:t>D</w:t>
      </w:r>
      <w:r w:rsidRPr="005F398E">
        <w:rPr>
          <w:rFonts w:ascii="Georgia" w:hAnsi="Georgia" w:cs="Arial"/>
          <w:caps/>
          <w:spacing w:val="20"/>
          <w:w w:val="150"/>
          <w:sz w:val="20"/>
          <w:szCs w:val="16"/>
          <w:lang w:val="es-419"/>
        </w:rPr>
        <w:t>UBERNEY</w:t>
      </w:r>
      <w:r w:rsidRPr="005F398E">
        <w:rPr>
          <w:rFonts w:ascii="Georgia" w:hAnsi="Georgia" w:cs="Arial"/>
          <w:caps/>
          <w:spacing w:val="20"/>
          <w:w w:val="150"/>
          <w:szCs w:val="20"/>
          <w:lang w:val="es-419"/>
        </w:rPr>
        <w:t xml:space="preserve"> </w:t>
      </w:r>
      <w:r w:rsidRPr="005F398E">
        <w:rPr>
          <w:rFonts w:ascii="Georgia" w:hAnsi="Georgia" w:cs="Arial"/>
          <w:caps/>
          <w:spacing w:val="20"/>
          <w:w w:val="150"/>
          <w:sz w:val="32"/>
          <w:lang w:val="es-419"/>
        </w:rPr>
        <w:t>G</w:t>
      </w:r>
      <w:r w:rsidRPr="005F398E">
        <w:rPr>
          <w:rFonts w:ascii="Georgia" w:hAnsi="Georgia" w:cs="Arial"/>
          <w:caps/>
          <w:spacing w:val="20"/>
          <w:w w:val="150"/>
          <w:sz w:val="20"/>
          <w:szCs w:val="16"/>
          <w:lang w:val="es-419"/>
        </w:rPr>
        <w:t>RISALES</w:t>
      </w:r>
      <w:r w:rsidRPr="005F398E">
        <w:rPr>
          <w:rFonts w:ascii="Georgia" w:hAnsi="Georgia" w:cs="Arial"/>
          <w:caps/>
          <w:spacing w:val="20"/>
          <w:w w:val="150"/>
          <w:szCs w:val="20"/>
          <w:lang w:val="es-419"/>
        </w:rPr>
        <w:t xml:space="preserve"> </w:t>
      </w:r>
      <w:r w:rsidRPr="005F398E">
        <w:rPr>
          <w:rFonts w:ascii="Georgia" w:hAnsi="Georgia" w:cs="Arial"/>
          <w:caps/>
          <w:spacing w:val="20"/>
          <w:w w:val="150"/>
          <w:sz w:val="32"/>
          <w:lang w:val="es-419"/>
        </w:rPr>
        <w:t>H</w:t>
      </w:r>
      <w:r w:rsidRPr="005F398E">
        <w:rPr>
          <w:rFonts w:ascii="Georgia" w:hAnsi="Georgia" w:cs="Arial"/>
          <w:caps/>
          <w:spacing w:val="20"/>
          <w:w w:val="150"/>
          <w:sz w:val="20"/>
          <w:szCs w:val="16"/>
          <w:lang w:val="es-419"/>
        </w:rPr>
        <w:t>ERRERA</w:t>
      </w:r>
    </w:p>
    <w:p w:rsidR="004B738E" w:rsidRPr="005F398E" w:rsidRDefault="00205EEF" w:rsidP="005F398E">
      <w:pPr>
        <w:pStyle w:val="Textoindependiente"/>
        <w:spacing w:line="288" w:lineRule="auto"/>
        <w:jc w:val="center"/>
        <w:rPr>
          <w:rFonts w:ascii="Georgia" w:hAnsi="Georgia" w:cs="Arial"/>
          <w:lang w:val="es-419"/>
        </w:rPr>
      </w:pPr>
      <w:r w:rsidRPr="005F398E">
        <w:rPr>
          <w:rFonts w:ascii="Georgia" w:hAnsi="Georgia" w:cs="Arial"/>
          <w:caps/>
          <w:spacing w:val="20"/>
          <w:w w:val="150"/>
          <w:sz w:val="32"/>
          <w:lang w:val="es-419"/>
        </w:rPr>
        <w:t xml:space="preserve">M </w:t>
      </w:r>
      <w:r w:rsidRPr="005F398E">
        <w:rPr>
          <w:rFonts w:ascii="Georgia" w:hAnsi="Georgia" w:cs="Arial"/>
          <w:caps/>
          <w:spacing w:val="20"/>
          <w:w w:val="150"/>
          <w:sz w:val="20"/>
          <w:szCs w:val="16"/>
          <w:lang w:val="es-419"/>
        </w:rPr>
        <w:t>A G I S T R A D O</w:t>
      </w:r>
      <w:bookmarkStart w:id="0" w:name="_GoBack"/>
      <w:bookmarkEnd w:id="0"/>
    </w:p>
    <w:sectPr w:rsidR="004B738E" w:rsidRPr="005F398E" w:rsidSect="005F398E">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34" w:rsidRDefault="00892334" w:rsidP="0005223F">
      <w:r>
        <w:separator/>
      </w:r>
    </w:p>
  </w:endnote>
  <w:endnote w:type="continuationSeparator" w:id="0">
    <w:p w:rsidR="00892334" w:rsidRDefault="00892334"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34" w:rsidRDefault="00892334" w:rsidP="0005223F">
      <w:r>
        <w:separator/>
      </w:r>
    </w:p>
  </w:footnote>
  <w:footnote w:type="continuationSeparator" w:id="0">
    <w:p w:rsidR="00892334" w:rsidRDefault="00892334" w:rsidP="0005223F">
      <w:r>
        <w:continuationSeparator/>
      </w:r>
    </w:p>
  </w:footnote>
  <w:footnote w:id="1">
    <w:p w:rsidR="009A005F" w:rsidRPr="005F398E" w:rsidRDefault="009A005F" w:rsidP="009A005F">
      <w:pPr>
        <w:pStyle w:val="Textonotapie"/>
        <w:jc w:val="both"/>
        <w:rPr>
          <w:rFonts w:ascii="Arial" w:hAnsi="Arial" w:cs="Arial"/>
          <w:lang w:val="es-CO"/>
        </w:rPr>
      </w:pPr>
      <w:r w:rsidRPr="005F398E">
        <w:rPr>
          <w:rStyle w:val="Refdenotaalpie"/>
          <w:rFonts w:ascii="Arial" w:hAnsi="Arial" w:cs="Arial"/>
        </w:rPr>
        <w:footnoteRef/>
      </w:r>
      <w:r w:rsidRPr="005F398E">
        <w:rPr>
          <w:rFonts w:ascii="Arial" w:hAnsi="Arial" w:cs="Arial"/>
        </w:rPr>
        <w:t xml:space="preserve"> </w:t>
      </w:r>
      <w:r w:rsidRPr="005F398E">
        <w:rPr>
          <w:rFonts w:ascii="Arial" w:hAnsi="Arial" w:cs="Arial"/>
          <w:lang w:val="es-CO"/>
        </w:rPr>
        <w:t xml:space="preserve">CSJ. Civil. </w:t>
      </w:r>
      <w:r w:rsidR="00790158" w:rsidRPr="005F398E">
        <w:rPr>
          <w:rFonts w:ascii="Arial" w:hAnsi="Arial" w:cs="Arial"/>
          <w:lang w:val="es-CO"/>
        </w:rPr>
        <w:t xml:space="preserve">AC788-2019, </w:t>
      </w:r>
      <w:r w:rsidR="00D40974" w:rsidRPr="005F398E">
        <w:rPr>
          <w:rFonts w:ascii="Arial" w:hAnsi="Arial" w:cs="Arial"/>
          <w:lang w:val="es-CO"/>
        </w:rPr>
        <w:t xml:space="preserve">AC618-2019, </w:t>
      </w:r>
      <w:r w:rsidRPr="005F398E">
        <w:rPr>
          <w:rFonts w:ascii="Arial" w:hAnsi="Arial" w:cs="Arial"/>
          <w:lang w:val="es-CO"/>
        </w:rPr>
        <w:t xml:space="preserve">AC1396-2018 y AC955-2018, entre otros. </w:t>
      </w:r>
    </w:p>
  </w:footnote>
  <w:footnote w:id="2">
    <w:p w:rsidR="009A005F" w:rsidRPr="005F398E" w:rsidRDefault="009A005F" w:rsidP="009A005F">
      <w:pPr>
        <w:pStyle w:val="Textonotapie"/>
        <w:jc w:val="both"/>
        <w:rPr>
          <w:rFonts w:ascii="Arial" w:hAnsi="Arial" w:cs="Arial"/>
          <w:lang w:val="es-CO"/>
        </w:rPr>
      </w:pPr>
      <w:r w:rsidRPr="005F398E">
        <w:rPr>
          <w:rStyle w:val="Refdenotaalpie"/>
          <w:rFonts w:ascii="Arial" w:hAnsi="Arial" w:cs="Arial"/>
        </w:rPr>
        <w:footnoteRef/>
      </w:r>
      <w:r w:rsidRPr="005F398E">
        <w:rPr>
          <w:rFonts w:ascii="Arial" w:hAnsi="Arial" w:cs="Arial"/>
        </w:rPr>
        <w:t xml:space="preserve"> </w:t>
      </w:r>
      <w:r w:rsidRPr="005F398E">
        <w:rPr>
          <w:rFonts w:ascii="Arial" w:hAnsi="Arial" w:cs="Arial"/>
          <w:lang w:val="es-CO"/>
        </w:rPr>
        <w:t>CSJ. Civil. AC4368-2016, AC4377-2016 y AC4412-2016.</w:t>
      </w:r>
    </w:p>
  </w:footnote>
  <w:footnote w:id="3">
    <w:p w:rsidR="00997FD6" w:rsidRPr="005F398E" w:rsidRDefault="00997FD6">
      <w:pPr>
        <w:pStyle w:val="Textonotapie"/>
        <w:rPr>
          <w:rFonts w:ascii="Arial" w:hAnsi="Arial" w:cs="Arial"/>
          <w:lang w:val="es-CO"/>
        </w:rPr>
      </w:pPr>
      <w:r w:rsidRPr="005F398E">
        <w:rPr>
          <w:rStyle w:val="Refdenotaalpie"/>
          <w:rFonts w:ascii="Arial" w:hAnsi="Arial" w:cs="Arial"/>
        </w:rPr>
        <w:footnoteRef/>
      </w:r>
      <w:r w:rsidRPr="005F398E">
        <w:rPr>
          <w:rFonts w:ascii="Arial" w:hAnsi="Arial" w:cs="Arial"/>
        </w:rPr>
        <w:t xml:space="preserve"> </w:t>
      </w:r>
      <w:r w:rsidRPr="005F398E">
        <w:rPr>
          <w:rFonts w:ascii="Arial" w:hAnsi="Arial" w:cs="Arial"/>
          <w:lang w:val="es-CO"/>
        </w:rPr>
        <w:t>CSJ. Civil. AC636-2019.</w:t>
      </w:r>
    </w:p>
  </w:footnote>
  <w:footnote w:id="4">
    <w:p w:rsidR="00EA2F20" w:rsidRPr="005F398E" w:rsidRDefault="00EA2F20">
      <w:pPr>
        <w:pStyle w:val="Textonotapie"/>
        <w:rPr>
          <w:rFonts w:ascii="Arial" w:hAnsi="Arial" w:cs="Arial"/>
          <w:lang w:val="es-CO"/>
        </w:rPr>
      </w:pPr>
      <w:r w:rsidRPr="005F398E">
        <w:rPr>
          <w:rStyle w:val="Refdenotaalpie"/>
          <w:rFonts w:ascii="Arial" w:hAnsi="Arial" w:cs="Arial"/>
        </w:rPr>
        <w:footnoteRef/>
      </w:r>
      <w:r w:rsidRPr="005F398E">
        <w:rPr>
          <w:rFonts w:ascii="Arial" w:hAnsi="Arial" w:cs="Arial"/>
        </w:rPr>
        <w:t xml:space="preserve"> </w:t>
      </w:r>
      <w:r w:rsidRPr="005F398E">
        <w:rPr>
          <w:rFonts w:ascii="Arial" w:hAnsi="Arial" w:cs="Arial"/>
          <w:lang w:val="es-CO"/>
        </w:rPr>
        <w:t xml:space="preserve">ESCOBAR A., Jenny. Nociones básicas del derecho procesal civil en el Código General del Proceso. Ediciones </w:t>
      </w:r>
      <w:proofErr w:type="spellStart"/>
      <w:r w:rsidRPr="005F398E">
        <w:rPr>
          <w:rFonts w:ascii="Arial" w:hAnsi="Arial" w:cs="Arial"/>
          <w:lang w:val="es-CO"/>
        </w:rPr>
        <w:t>Unibagué</w:t>
      </w:r>
      <w:proofErr w:type="spellEnd"/>
      <w:r w:rsidRPr="005F398E">
        <w:rPr>
          <w:rFonts w:ascii="Arial" w:hAnsi="Arial" w:cs="Arial"/>
          <w:lang w:val="es-CO"/>
        </w:rPr>
        <w:t>, Ibagué, 2014, p.115.</w:t>
      </w:r>
    </w:p>
  </w:footnote>
  <w:footnote w:id="5">
    <w:p w:rsidR="00AC250E" w:rsidRPr="005F398E" w:rsidRDefault="00AC250E">
      <w:pPr>
        <w:pStyle w:val="Textonotapie"/>
        <w:rPr>
          <w:rFonts w:ascii="Arial" w:hAnsi="Arial" w:cs="Arial"/>
          <w:lang w:val="es-CO"/>
        </w:rPr>
      </w:pPr>
      <w:r w:rsidRPr="005F398E">
        <w:rPr>
          <w:rStyle w:val="Refdenotaalpie"/>
          <w:rFonts w:ascii="Arial" w:hAnsi="Arial" w:cs="Arial"/>
        </w:rPr>
        <w:footnoteRef/>
      </w:r>
      <w:r w:rsidRPr="005F398E">
        <w:rPr>
          <w:rFonts w:ascii="Arial" w:hAnsi="Arial" w:cs="Arial"/>
        </w:rPr>
        <w:t xml:space="preserve"> </w:t>
      </w:r>
      <w:r w:rsidRPr="005F398E">
        <w:rPr>
          <w:rFonts w:ascii="Arial" w:hAnsi="Arial" w:cs="Arial"/>
          <w:lang w:val="es-CO"/>
        </w:rPr>
        <w:t>CSJ. Civil. AC379-2019.</w:t>
      </w:r>
    </w:p>
  </w:footnote>
  <w:footnote w:id="6">
    <w:p w:rsidR="008F7B95" w:rsidRPr="005F398E" w:rsidRDefault="008F7B95" w:rsidP="008F7B95">
      <w:pPr>
        <w:pStyle w:val="Textonotapie"/>
        <w:rPr>
          <w:rFonts w:ascii="Arial" w:hAnsi="Arial" w:cs="Arial"/>
          <w:lang w:val="es-CO"/>
        </w:rPr>
      </w:pPr>
      <w:r w:rsidRPr="005F398E">
        <w:rPr>
          <w:rStyle w:val="Refdenotaalpie"/>
          <w:rFonts w:ascii="Arial" w:hAnsi="Arial" w:cs="Arial"/>
        </w:rPr>
        <w:footnoteRef/>
      </w:r>
      <w:r w:rsidRPr="005F398E">
        <w:rPr>
          <w:rFonts w:ascii="Arial" w:hAnsi="Arial" w:cs="Arial"/>
        </w:rPr>
        <w:t xml:space="preserve"> </w:t>
      </w:r>
      <w:r w:rsidRPr="005F398E">
        <w:rPr>
          <w:rFonts w:ascii="Arial" w:hAnsi="Arial" w:cs="Arial"/>
          <w:lang w:val="es-CO"/>
        </w:rPr>
        <w:t>CSJ. Civil. AC788-2019, AC618-2019 y AC1396-2018.</w:t>
      </w:r>
    </w:p>
  </w:footnote>
  <w:footnote w:id="7">
    <w:p w:rsidR="00AC250E" w:rsidRPr="008F7B95" w:rsidRDefault="00AC250E" w:rsidP="00AC250E">
      <w:pPr>
        <w:pStyle w:val="Textonotapie"/>
        <w:rPr>
          <w:lang w:val="es-CO"/>
        </w:rPr>
      </w:pPr>
      <w:r w:rsidRPr="005F398E">
        <w:rPr>
          <w:rStyle w:val="Refdenotaalpie"/>
          <w:rFonts w:ascii="Arial" w:hAnsi="Arial" w:cs="Arial"/>
        </w:rPr>
        <w:footnoteRef/>
      </w:r>
      <w:r w:rsidRPr="005F398E">
        <w:rPr>
          <w:rFonts w:ascii="Arial" w:hAnsi="Arial" w:cs="Arial"/>
        </w:rPr>
        <w:t xml:space="preserve"> </w:t>
      </w:r>
      <w:r w:rsidRPr="005F398E">
        <w:rPr>
          <w:rFonts w:ascii="Arial" w:hAnsi="Arial" w:cs="Arial"/>
          <w:lang w:val="es-CO"/>
        </w:rPr>
        <w:t>CSJ. Civil. AC4847-2018, AC4400-2018 que reiteran lo dicho en AC2421-2017.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DF64BB" w:rsidRPr="00DF64BB">
      <w:rPr>
        <w:rFonts w:ascii="Calibri" w:hAnsi="Calibri" w:cs="Calibri"/>
        <w:i/>
        <w:iCs/>
        <w:noProof/>
        <w:lang w:val="es-ES"/>
      </w:rPr>
      <w:t>3</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w:t>
    </w:r>
    <w:r w:rsidR="005F398E">
      <w:rPr>
        <w:rFonts w:ascii="Calibri" w:hAnsi="Calibri" w:cs="Calibri"/>
        <w:i/>
        <w:iCs/>
        <w:sz w:val="18"/>
        <w:szCs w:val="18"/>
        <w:lang w:val="es-CO"/>
      </w:rPr>
      <w:t xml:space="preserve"> </w:t>
    </w:r>
    <w:r w:rsidRPr="008111A7">
      <w:rPr>
        <w:rFonts w:ascii="Calibri" w:hAnsi="Calibri" w:cs="Calibri"/>
        <w:i/>
        <w:iCs/>
        <w:sz w:val="18"/>
        <w:szCs w:val="18"/>
        <w:lang w:val="es-CO"/>
      </w:rPr>
      <w:t>201</w:t>
    </w:r>
    <w:r w:rsidR="008C2EC8">
      <w:rPr>
        <w:rFonts w:ascii="Calibri" w:hAnsi="Calibri" w:cs="Calibri"/>
        <w:i/>
        <w:iCs/>
        <w:sz w:val="18"/>
        <w:szCs w:val="18"/>
        <w:lang w:val="es-CO"/>
      </w:rPr>
      <w:t>9</w:t>
    </w:r>
    <w:r w:rsidRPr="008111A7">
      <w:rPr>
        <w:rFonts w:ascii="Calibri" w:hAnsi="Calibri" w:cs="Calibri"/>
        <w:i/>
        <w:iCs/>
        <w:sz w:val="18"/>
        <w:szCs w:val="18"/>
        <w:lang w:val="es-CO"/>
      </w:rPr>
      <w:t>-0</w:t>
    </w:r>
    <w:r w:rsidR="008C2EC8">
      <w:rPr>
        <w:rFonts w:ascii="Calibri" w:hAnsi="Calibri" w:cs="Calibri"/>
        <w:i/>
        <w:iCs/>
        <w:sz w:val="18"/>
        <w:szCs w:val="18"/>
        <w:lang w:val="es-CO"/>
      </w:rPr>
      <w:t>0052</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30F14"/>
    <w:rsid w:val="00031D14"/>
    <w:rsid w:val="00033FC3"/>
    <w:rsid w:val="00034A6C"/>
    <w:rsid w:val="00037FB3"/>
    <w:rsid w:val="0004047C"/>
    <w:rsid w:val="00040634"/>
    <w:rsid w:val="00042465"/>
    <w:rsid w:val="00043428"/>
    <w:rsid w:val="00046428"/>
    <w:rsid w:val="0005223F"/>
    <w:rsid w:val="0005244C"/>
    <w:rsid w:val="0005333E"/>
    <w:rsid w:val="00053A16"/>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0231"/>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7762"/>
    <w:rsid w:val="000C15A8"/>
    <w:rsid w:val="000C18E0"/>
    <w:rsid w:val="000C2364"/>
    <w:rsid w:val="000C7099"/>
    <w:rsid w:val="000D1964"/>
    <w:rsid w:val="000D21B8"/>
    <w:rsid w:val="000D283F"/>
    <w:rsid w:val="000D34C9"/>
    <w:rsid w:val="000E0E1E"/>
    <w:rsid w:val="000E2364"/>
    <w:rsid w:val="000E5B05"/>
    <w:rsid w:val="000E5E9B"/>
    <w:rsid w:val="000E7ED6"/>
    <w:rsid w:val="000F1994"/>
    <w:rsid w:val="000F1C57"/>
    <w:rsid w:val="000F2AB4"/>
    <w:rsid w:val="000F59A0"/>
    <w:rsid w:val="000F650C"/>
    <w:rsid w:val="000F7305"/>
    <w:rsid w:val="001002F8"/>
    <w:rsid w:val="00101191"/>
    <w:rsid w:val="00103FC9"/>
    <w:rsid w:val="00105C58"/>
    <w:rsid w:val="00105C66"/>
    <w:rsid w:val="00110ABE"/>
    <w:rsid w:val="00110D02"/>
    <w:rsid w:val="001124BA"/>
    <w:rsid w:val="00112728"/>
    <w:rsid w:val="00117993"/>
    <w:rsid w:val="00117A91"/>
    <w:rsid w:val="00117EE9"/>
    <w:rsid w:val="00120811"/>
    <w:rsid w:val="0012087F"/>
    <w:rsid w:val="001213C2"/>
    <w:rsid w:val="00121680"/>
    <w:rsid w:val="001218C3"/>
    <w:rsid w:val="00122ED9"/>
    <w:rsid w:val="00123264"/>
    <w:rsid w:val="00125747"/>
    <w:rsid w:val="0012680F"/>
    <w:rsid w:val="001309CF"/>
    <w:rsid w:val="001367CC"/>
    <w:rsid w:val="0013716C"/>
    <w:rsid w:val="00144115"/>
    <w:rsid w:val="00144893"/>
    <w:rsid w:val="00144F0E"/>
    <w:rsid w:val="00147AF7"/>
    <w:rsid w:val="00150040"/>
    <w:rsid w:val="001511CA"/>
    <w:rsid w:val="00153E3F"/>
    <w:rsid w:val="00154104"/>
    <w:rsid w:val="001576B2"/>
    <w:rsid w:val="001577A6"/>
    <w:rsid w:val="00157C36"/>
    <w:rsid w:val="001622CF"/>
    <w:rsid w:val="00163678"/>
    <w:rsid w:val="00163749"/>
    <w:rsid w:val="0016505E"/>
    <w:rsid w:val="0016572F"/>
    <w:rsid w:val="00172B29"/>
    <w:rsid w:val="00172BBA"/>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C1F"/>
    <w:rsid w:val="001966F0"/>
    <w:rsid w:val="001A0B82"/>
    <w:rsid w:val="001A1C78"/>
    <w:rsid w:val="001A3734"/>
    <w:rsid w:val="001A3D86"/>
    <w:rsid w:val="001A4CAC"/>
    <w:rsid w:val="001A5E51"/>
    <w:rsid w:val="001A658D"/>
    <w:rsid w:val="001B1997"/>
    <w:rsid w:val="001B19BD"/>
    <w:rsid w:val="001B1EC1"/>
    <w:rsid w:val="001B253B"/>
    <w:rsid w:val="001B2947"/>
    <w:rsid w:val="001B399C"/>
    <w:rsid w:val="001B4050"/>
    <w:rsid w:val="001B65BF"/>
    <w:rsid w:val="001C13BD"/>
    <w:rsid w:val="001C1BF5"/>
    <w:rsid w:val="001C324D"/>
    <w:rsid w:val="001C79D2"/>
    <w:rsid w:val="001C7EBD"/>
    <w:rsid w:val="001D1223"/>
    <w:rsid w:val="001D28EA"/>
    <w:rsid w:val="001D4BE9"/>
    <w:rsid w:val="001D66E2"/>
    <w:rsid w:val="001E1369"/>
    <w:rsid w:val="001E1B99"/>
    <w:rsid w:val="001E1D5E"/>
    <w:rsid w:val="001E2BFF"/>
    <w:rsid w:val="001E507E"/>
    <w:rsid w:val="001E6103"/>
    <w:rsid w:val="001E79C1"/>
    <w:rsid w:val="001F0CAD"/>
    <w:rsid w:val="001F20DB"/>
    <w:rsid w:val="001F489A"/>
    <w:rsid w:val="001F7A80"/>
    <w:rsid w:val="002035BD"/>
    <w:rsid w:val="0020576B"/>
    <w:rsid w:val="00205EEF"/>
    <w:rsid w:val="00210933"/>
    <w:rsid w:val="00211658"/>
    <w:rsid w:val="00211A4C"/>
    <w:rsid w:val="00213796"/>
    <w:rsid w:val="00213E66"/>
    <w:rsid w:val="00213EFE"/>
    <w:rsid w:val="00214939"/>
    <w:rsid w:val="00223A2D"/>
    <w:rsid w:val="00224B38"/>
    <w:rsid w:val="002265CE"/>
    <w:rsid w:val="00226870"/>
    <w:rsid w:val="002274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2471"/>
    <w:rsid w:val="00262C9F"/>
    <w:rsid w:val="00262D12"/>
    <w:rsid w:val="002639DA"/>
    <w:rsid w:val="002659C0"/>
    <w:rsid w:val="00273165"/>
    <w:rsid w:val="00274561"/>
    <w:rsid w:val="00274A06"/>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1DD7"/>
    <w:rsid w:val="002C3D75"/>
    <w:rsid w:val="002C582D"/>
    <w:rsid w:val="002C607A"/>
    <w:rsid w:val="002C7F0D"/>
    <w:rsid w:val="002D1758"/>
    <w:rsid w:val="002D24FE"/>
    <w:rsid w:val="002D41DF"/>
    <w:rsid w:val="002E0743"/>
    <w:rsid w:val="002E15D2"/>
    <w:rsid w:val="002E2AB7"/>
    <w:rsid w:val="002E3015"/>
    <w:rsid w:val="002E5B64"/>
    <w:rsid w:val="002E6134"/>
    <w:rsid w:val="002E652D"/>
    <w:rsid w:val="002E69F9"/>
    <w:rsid w:val="002E6E40"/>
    <w:rsid w:val="002F047F"/>
    <w:rsid w:val="002F0F23"/>
    <w:rsid w:val="002F1A9A"/>
    <w:rsid w:val="002F29AD"/>
    <w:rsid w:val="002F6E82"/>
    <w:rsid w:val="002F7212"/>
    <w:rsid w:val="0030221B"/>
    <w:rsid w:val="00303B7F"/>
    <w:rsid w:val="003048E0"/>
    <w:rsid w:val="00312F2B"/>
    <w:rsid w:val="00313A77"/>
    <w:rsid w:val="003155D1"/>
    <w:rsid w:val="0032033E"/>
    <w:rsid w:val="003216DF"/>
    <w:rsid w:val="00321C26"/>
    <w:rsid w:val="00323447"/>
    <w:rsid w:val="0032706C"/>
    <w:rsid w:val="00327A01"/>
    <w:rsid w:val="003302F4"/>
    <w:rsid w:val="0033157C"/>
    <w:rsid w:val="00334574"/>
    <w:rsid w:val="00335748"/>
    <w:rsid w:val="00336503"/>
    <w:rsid w:val="00336767"/>
    <w:rsid w:val="0034026E"/>
    <w:rsid w:val="00344180"/>
    <w:rsid w:val="003442C8"/>
    <w:rsid w:val="003512D2"/>
    <w:rsid w:val="0035345D"/>
    <w:rsid w:val="003543A5"/>
    <w:rsid w:val="00355650"/>
    <w:rsid w:val="00363AA0"/>
    <w:rsid w:val="00364429"/>
    <w:rsid w:val="003651BD"/>
    <w:rsid w:val="003700EF"/>
    <w:rsid w:val="0037162C"/>
    <w:rsid w:val="00376755"/>
    <w:rsid w:val="003777AB"/>
    <w:rsid w:val="00383378"/>
    <w:rsid w:val="0038479D"/>
    <w:rsid w:val="00384896"/>
    <w:rsid w:val="00386005"/>
    <w:rsid w:val="003921E0"/>
    <w:rsid w:val="00392E87"/>
    <w:rsid w:val="003938FA"/>
    <w:rsid w:val="00393AB3"/>
    <w:rsid w:val="0039469E"/>
    <w:rsid w:val="00394D93"/>
    <w:rsid w:val="00396174"/>
    <w:rsid w:val="003965F3"/>
    <w:rsid w:val="00396D79"/>
    <w:rsid w:val="003A0D77"/>
    <w:rsid w:val="003A1505"/>
    <w:rsid w:val="003A2F77"/>
    <w:rsid w:val="003A5865"/>
    <w:rsid w:val="003A6F60"/>
    <w:rsid w:val="003B0CEC"/>
    <w:rsid w:val="003B10C4"/>
    <w:rsid w:val="003B2ADA"/>
    <w:rsid w:val="003B64BE"/>
    <w:rsid w:val="003C3719"/>
    <w:rsid w:val="003C538D"/>
    <w:rsid w:val="003C7820"/>
    <w:rsid w:val="003D18A2"/>
    <w:rsid w:val="003D4532"/>
    <w:rsid w:val="003D7052"/>
    <w:rsid w:val="003D7433"/>
    <w:rsid w:val="003D78F4"/>
    <w:rsid w:val="003E1FC9"/>
    <w:rsid w:val="003E2AE2"/>
    <w:rsid w:val="003E34A1"/>
    <w:rsid w:val="003E3A2E"/>
    <w:rsid w:val="003E5785"/>
    <w:rsid w:val="003E7487"/>
    <w:rsid w:val="003F113B"/>
    <w:rsid w:val="003F1392"/>
    <w:rsid w:val="003F139B"/>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357E"/>
    <w:rsid w:val="0042517F"/>
    <w:rsid w:val="004257A2"/>
    <w:rsid w:val="004265E4"/>
    <w:rsid w:val="00426D96"/>
    <w:rsid w:val="00430655"/>
    <w:rsid w:val="0043093A"/>
    <w:rsid w:val="00433FA8"/>
    <w:rsid w:val="004404D4"/>
    <w:rsid w:val="00440B9E"/>
    <w:rsid w:val="004441C9"/>
    <w:rsid w:val="00444E94"/>
    <w:rsid w:val="00446A77"/>
    <w:rsid w:val="00447427"/>
    <w:rsid w:val="0045120B"/>
    <w:rsid w:val="00453FE0"/>
    <w:rsid w:val="00471C74"/>
    <w:rsid w:val="00473AD6"/>
    <w:rsid w:val="004747FA"/>
    <w:rsid w:val="00474926"/>
    <w:rsid w:val="0047528F"/>
    <w:rsid w:val="00477066"/>
    <w:rsid w:val="0048146D"/>
    <w:rsid w:val="004814DF"/>
    <w:rsid w:val="0048167C"/>
    <w:rsid w:val="00481EB4"/>
    <w:rsid w:val="004821D9"/>
    <w:rsid w:val="00484B53"/>
    <w:rsid w:val="00485560"/>
    <w:rsid w:val="00485F0F"/>
    <w:rsid w:val="004864BE"/>
    <w:rsid w:val="00487765"/>
    <w:rsid w:val="0049040E"/>
    <w:rsid w:val="00492921"/>
    <w:rsid w:val="004948AD"/>
    <w:rsid w:val="00496548"/>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499F"/>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F2E53"/>
    <w:rsid w:val="004F4E33"/>
    <w:rsid w:val="004F570E"/>
    <w:rsid w:val="004F6A19"/>
    <w:rsid w:val="004F6E64"/>
    <w:rsid w:val="004F7186"/>
    <w:rsid w:val="00504422"/>
    <w:rsid w:val="005050A2"/>
    <w:rsid w:val="005056FE"/>
    <w:rsid w:val="00505E5C"/>
    <w:rsid w:val="00506169"/>
    <w:rsid w:val="00510369"/>
    <w:rsid w:val="00514AAC"/>
    <w:rsid w:val="00516598"/>
    <w:rsid w:val="00517550"/>
    <w:rsid w:val="00520DDD"/>
    <w:rsid w:val="00523D5A"/>
    <w:rsid w:val="00524261"/>
    <w:rsid w:val="0052468E"/>
    <w:rsid w:val="005251C6"/>
    <w:rsid w:val="005255A7"/>
    <w:rsid w:val="0052629D"/>
    <w:rsid w:val="00530863"/>
    <w:rsid w:val="00531850"/>
    <w:rsid w:val="00531A6A"/>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56281"/>
    <w:rsid w:val="005600D9"/>
    <w:rsid w:val="005612E4"/>
    <w:rsid w:val="0056544E"/>
    <w:rsid w:val="00566018"/>
    <w:rsid w:val="005669F5"/>
    <w:rsid w:val="00570E55"/>
    <w:rsid w:val="0057253D"/>
    <w:rsid w:val="005726F4"/>
    <w:rsid w:val="00573490"/>
    <w:rsid w:val="00575ED8"/>
    <w:rsid w:val="005764E8"/>
    <w:rsid w:val="00576825"/>
    <w:rsid w:val="00576B32"/>
    <w:rsid w:val="00580148"/>
    <w:rsid w:val="00581F81"/>
    <w:rsid w:val="0058452C"/>
    <w:rsid w:val="00585AEA"/>
    <w:rsid w:val="00586002"/>
    <w:rsid w:val="00586CD3"/>
    <w:rsid w:val="0058709F"/>
    <w:rsid w:val="00592AE4"/>
    <w:rsid w:val="005932E3"/>
    <w:rsid w:val="00594ABC"/>
    <w:rsid w:val="005954F2"/>
    <w:rsid w:val="005A182B"/>
    <w:rsid w:val="005A24C4"/>
    <w:rsid w:val="005A32F3"/>
    <w:rsid w:val="005A42A7"/>
    <w:rsid w:val="005A4EB3"/>
    <w:rsid w:val="005A54B3"/>
    <w:rsid w:val="005A5E17"/>
    <w:rsid w:val="005B2052"/>
    <w:rsid w:val="005B30A2"/>
    <w:rsid w:val="005B3AE2"/>
    <w:rsid w:val="005B68CC"/>
    <w:rsid w:val="005B7BBB"/>
    <w:rsid w:val="005C1C12"/>
    <w:rsid w:val="005C2304"/>
    <w:rsid w:val="005C3FF0"/>
    <w:rsid w:val="005C519E"/>
    <w:rsid w:val="005C521E"/>
    <w:rsid w:val="005C64E3"/>
    <w:rsid w:val="005D1962"/>
    <w:rsid w:val="005D24AA"/>
    <w:rsid w:val="005D26D9"/>
    <w:rsid w:val="005D26F4"/>
    <w:rsid w:val="005D3046"/>
    <w:rsid w:val="005D3F74"/>
    <w:rsid w:val="005D4ECB"/>
    <w:rsid w:val="005D54A6"/>
    <w:rsid w:val="005D5862"/>
    <w:rsid w:val="005D70BF"/>
    <w:rsid w:val="005E1649"/>
    <w:rsid w:val="005E250A"/>
    <w:rsid w:val="005E4B3E"/>
    <w:rsid w:val="005E4F7D"/>
    <w:rsid w:val="005E6D43"/>
    <w:rsid w:val="005F02D3"/>
    <w:rsid w:val="005F398E"/>
    <w:rsid w:val="005F4D16"/>
    <w:rsid w:val="005F5E3F"/>
    <w:rsid w:val="005F6DC4"/>
    <w:rsid w:val="005F708D"/>
    <w:rsid w:val="00605884"/>
    <w:rsid w:val="00607ECE"/>
    <w:rsid w:val="00611C93"/>
    <w:rsid w:val="00616B14"/>
    <w:rsid w:val="006235A9"/>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1C7B"/>
    <w:rsid w:val="00682437"/>
    <w:rsid w:val="00682FB5"/>
    <w:rsid w:val="00683158"/>
    <w:rsid w:val="00686C4C"/>
    <w:rsid w:val="00687DBF"/>
    <w:rsid w:val="0069121F"/>
    <w:rsid w:val="006936E7"/>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5AAA"/>
    <w:rsid w:val="006C634B"/>
    <w:rsid w:val="006D1445"/>
    <w:rsid w:val="006D1D40"/>
    <w:rsid w:val="006D26BB"/>
    <w:rsid w:val="006D526D"/>
    <w:rsid w:val="006D65D0"/>
    <w:rsid w:val="006D7675"/>
    <w:rsid w:val="006D7ADD"/>
    <w:rsid w:val="006E1F5D"/>
    <w:rsid w:val="006E3C91"/>
    <w:rsid w:val="006E41F7"/>
    <w:rsid w:val="006F0DB6"/>
    <w:rsid w:val="006F0F58"/>
    <w:rsid w:val="006F46C6"/>
    <w:rsid w:val="006F5731"/>
    <w:rsid w:val="006F6293"/>
    <w:rsid w:val="006F6416"/>
    <w:rsid w:val="00701370"/>
    <w:rsid w:val="0070293C"/>
    <w:rsid w:val="007040AB"/>
    <w:rsid w:val="0070536C"/>
    <w:rsid w:val="00710DE1"/>
    <w:rsid w:val="00712872"/>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91C"/>
    <w:rsid w:val="00754862"/>
    <w:rsid w:val="00755413"/>
    <w:rsid w:val="00756265"/>
    <w:rsid w:val="00756C5C"/>
    <w:rsid w:val="00756D52"/>
    <w:rsid w:val="00756DCA"/>
    <w:rsid w:val="0076259F"/>
    <w:rsid w:val="0076518B"/>
    <w:rsid w:val="0076569A"/>
    <w:rsid w:val="0077245A"/>
    <w:rsid w:val="00773340"/>
    <w:rsid w:val="007735A2"/>
    <w:rsid w:val="00773DCB"/>
    <w:rsid w:val="00774EBB"/>
    <w:rsid w:val="007804AD"/>
    <w:rsid w:val="0078214E"/>
    <w:rsid w:val="00783C6D"/>
    <w:rsid w:val="00784476"/>
    <w:rsid w:val="007860C0"/>
    <w:rsid w:val="007860C5"/>
    <w:rsid w:val="00790158"/>
    <w:rsid w:val="00791360"/>
    <w:rsid w:val="00791A28"/>
    <w:rsid w:val="007924D6"/>
    <w:rsid w:val="0079260F"/>
    <w:rsid w:val="007927C1"/>
    <w:rsid w:val="00794C22"/>
    <w:rsid w:val="00794F3C"/>
    <w:rsid w:val="00796B11"/>
    <w:rsid w:val="00796FD5"/>
    <w:rsid w:val="007A05D5"/>
    <w:rsid w:val="007A1355"/>
    <w:rsid w:val="007A4548"/>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74A8"/>
    <w:rsid w:val="007E7B50"/>
    <w:rsid w:val="007E7E7B"/>
    <w:rsid w:val="007F01AD"/>
    <w:rsid w:val="007F0317"/>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2ED"/>
    <w:rsid w:val="00826328"/>
    <w:rsid w:val="00827565"/>
    <w:rsid w:val="0082776A"/>
    <w:rsid w:val="0083327B"/>
    <w:rsid w:val="0083446C"/>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2334"/>
    <w:rsid w:val="00893454"/>
    <w:rsid w:val="00893F33"/>
    <w:rsid w:val="00894C23"/>
    <w:rsid w:val="0089562F"/>
    <w:rsid w:val="0089799D"/>
    <w:rsid w:val="008979F7"/>
    <w:rsid w:val="008A003E"/>
    <w:rsid w:val="008A13A4"/>
    <w:rsid w:val="008A1C0A"/>
    <w:rsid w:val="008A6617"/>
    <w:rsid w:val="008A7BBC"/>
    <w:rsid w:val="008B1B0C"/>
    <w:rsid w:val="008B2E6F"/>
    <w:rsid w:val="008B4CD0"/>
    <w:rsid w:val="008B558B"/>
    <w:rsid w:val="008B605A"/>
    <w:rsid w:val="008B67FF"/>
    <w:rsid w:val="008B6F41"/>
    <w:rsid w:val="008C229B"/>
    <w:rsid w:val="008C2710"/>
    <w:rsid w:val="008C2A44"/>
    <w:rsid w:val="008C2EC8"/>
    <w:rsid w:val="008C4D04"/>
    <w:rsid w:val="008C745B"/>
    <w:rsid w:val="008D01FC"/>
    <w:rsid w:val="008D0EB7"/>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B95"/>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70DE"/>
    <w:rsid w:val="00937584"/>
    <w:rsid w:val="009377B9"/>
    <w:rsid w:val="00943F70"/>
    <w:rsid w:val="00944353"/>
    <w:rsid w:val="00945127"/>
    <w:rsid w:val="00945DB3"/>
    <w:rsid w:val="009465CF"/>
    <w:rsid w:val="009471DF"/>
    <w:rsid w:val="00953925"/>
    <w:rsid w:val="00956318"/>
    <w:rsid w:val="00961CE8"/>
    <w:rsid w:val="009625E0"/>
    <w:rsid w:val="00964029"/>
    <w:rsid w:val="00966599"/>
    <w:rsid w:val="00966C03"/>
    <w:rsid w:val="00970A25"/>
    <w:rsid w:val="00971D70"/>
    <w:rsid w:val="00971DAD"/>
    <w:rsid w:val="009737C5"/>
    <w:rsid w:val="00974E56"/>
    <w:rsid w:val="00975C0A"/>
    <w:rsid w:val="00981B2C"/>
    <w:rsid w:val="00983AA4"/>
    <w:rsid w:val="00985BC7"/>
    <w:rsid w:val="0098665C"/>
    <w:rsid w:val="00987081"/>
    <w:rsid w:val="00992576"/>
    <w:rsid w:val="0099557D"/>
    <w:rsid w:val="00997C9F"/>
    <w:rsid w:val="00997FD6"/>
    <w:rsid w:val="009A005F"/>
    <w:rsid w:val="009A11BA"/>
    <w:rsid w:val="009A1F30"/>
    <w:rsid w:val="009A4971"/>
    <w:rsid w:val="009A50C3"/>
    <w:rsid w:val="009A555C"/>
    <w:rsid w:val="009A61B6"/>
    <w:rsid w:val="009A6402"/>
    <w:rsid w:val="009A7743"/>
    <w:rsid w:val="009B1859"/>
    <w:rsid w:val="009B2CF1"/>
    <w:rsid w:val="009B42C2"/>
    <w:rsid w:val="009B5849"/>
    <w:rsid w:val="009B65FB"/>
    <w:rsid w:val="009B6D09"/>
    <w:rsid w:val="009C01CE"/>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55F5"/>
    <w:rsid w:val="009E5860"/>
    <w:rsid w:val="009E671C"/>
    <w:rsid w:val="009F0989"/>
    <w:rsid w:val="009F3497"/>
    <w:rsid w:val="009F4137"/>
    <w:rsid w:val="009F4334"/>
    <w:rsid w:val="009F52A8"/>
    <w:rsid w:val="009F5933"/>
    <w:rsid w:val="00A10D97"/>
    <w:rsid w:val="00A11D70"/>
    <w:rsid w:val="00A158E8"/>
    <w:rsid w:val="00A203E5"/>
    <w:rsid w:val="00A216F3"/>
    <w:rsid w:val="00A23565"/>
    <w:rsid w:val="00A27E49"/>
    <w:rsid w:val="00A30698"/>
    <w:rsid w:val="00A320DA"/>
    <w:rsid w:val="00A328F5"/>
    <w:rsid w:val="00A35D46"/>
    <w:rsid w:val="00A4244D"/>
    <w:rsid w:val="00A42B51"/>
    <w:rsid w:val="00A42C35"/>
    <w:rsid w:val="00A43AF8"/>
    <w:rsid w:val="00A43B8A"/>
    <w:rsid w:val="00A459DB"/>
    <w:rsid w:val="00A46BB8"/>
    <w:rsid w:val="00A470DA"/>
    <w:rsid w:val="00A51B0B"/>
    <w:rsid w:val="00A51E08"/>
    <w:rsid w:val="00A54133"/>
    <w:rsid w:val="00A549B8"/>
    <w:rsid w:val="00A5544B"/>
    <w:rsid w:val="00A578A5"/>
    <w:rsid w:val="00A60CEF"/>
    <w:rsid w:val="00A62871"/>
    <w:rsid w:val="00A64E97"/>
    <w:rsid w:val="00A66D22"/>
    <w:rsid w:val="00A6737E"/>
    <w:rsid w:val="00A67421"/>
    <w:rsid w:val="00A67613"/>
    <w:rsid w:val="00A7066B"/>
    <w:rsid w:val="00A71BF6"/>
    <w:rsid w:val="00A72F75"/>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AEC"/>
    <w:rsid w:val="00AC06E3"/>
    <w:rsid w:val="00AC250E"/>
    <w:rsid w:val="00AC3074"/>
    <w:rsid w:val="00AC4C50"/>
    <w:rsid w:val="00AD1A47"/>
    <w:rsid w:val="00AD2372"/>
    <w:rsid w:val="00AD2A2C"/>
    <w:rsid w:val="00AD367D"/>
    <w:rsid w:val="00AD649B"/>
    <w:rsid w:val="00AD683B"/>
    <w:rsid w:val="00AD6AB8"/>
    <w:rsid w:val="00AD7B05"/>
    <w:rsid w:val="00AE33C6"/>
    <w:rsid w:val="00AE3DB9"/>
    <w:rsid w:val="00AE4390"/>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3D7F"/>
    <w:rsid w:val="00B162F3"/>
    <w:rsid w:val="00B1641A"/>
    <w:rsid w:val="00B20407"/>
    <w:rsid w:val="00B20C48"/>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2CA"/>
    <w:rsid w:val="00B55CCC"/>
    <w:rsid w:val="00B5679D"/>
    <w:rsid w:val="00B57050"/>
    <w:rsid w:val="00B57099"/>
    <w:rsid w:val="00B574F6"/>
    <w:rsid w:val="00B61A58"/>
    <w:rsid w:val="00B6233A"/>
    <w:rsid w:val="00B64C42"/>
    <w:rsid w:val="00B64CED"/>
    <w:rsid w:val="00B659B7"/>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5186"/>
    <w:rsid w:val="00B8750F"/>
    <w:rsid w:val="00B87807"/>
    <w:rsid w:val="00B87EF8"/>
    <w:rsid w:val="00B91463"/>
    <w:rsid w:val="00B91A31"/>
    <w:rsid w:val="00B92743"/>
    <w:rsid w:val="00B92E18"/>
    <w:rsid w:val="00B959A9"/>
    <w:rsid w:val="00B96113"/>
    <w:rsid w:val="00BA20FA"/>
    <w:rsid w:val="00BA49FD"/>
    <w:rsid w:val="00BA594C"/>
    <w:rsid w:val="00BA5A01"/>
    <w:rsid w:val="00BA6237"/>
    <w:rsid w:val="00BA66C2"/>
    <w:rsid w:val="00BB121C"/>
    <w:rsid w:val="00BB14DB"/>
    <w:rsid w:val="00BB2A16"/>
    <w:rsid w:val="00BB3132"/>
    <w:rsid w:val="00BB6EA9"/>
    <w:rsid w:val="00BC0D84"/>
    <w:rsid w:val="00BC142F"/>
    <w:rsid w:val="00BC2FC3"/>
    <w:rsid w:val="00BC531E"/>
    <w:rsid w:val="00BC6516"/>
    <w:rsid w:val="00BC70BA"/>
    <w:rsid w:val="00BC77B9"/>
    <w:rsid w:val="00BD1329"/>
    <w:rsid w:val="00BD22B5"/>
    <w:rsid w:val="00BD6AC0"/>
    <w:rsid w:val="00BD6B9F"/>
    <w:rsid w:val="00BD6BDC"/>
    <w:rsid w:val="00BD7FE5"/>
    <w:rsid w:val="00BE02C0"/>
    <w:rsid w:val="00BE40B3"/>
    <w:rsid w:val="00BE5142"/>
    <w:rsid w:val="00BE6269"/>
    <w:rsid w:val="00BE69F8"/>
    <w:rsid w:val="00BE71A7"/>
    <w:rsid w:val="00BE7B6A"/>
    <w:rsid w:val="00BF00FF"/>
    <w:rsid w:val="00BF1908"/>
    <w:rsid w:val="00BF61FC"/>
    <w:rsid w:val="00BF693F"/>
    <w:rsid w:val="00C00C19"/>
    <w:rsid w:val="00C00F28"/>
    <w:rsid w:val="00C031A6"/>
    <w:rsid w:val="00C03A1A"/>
    <w:rsid w:val="00C042F7"/>
    <w:rsid w:val="00C0487D"/>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1ED"/>
    <w:rsid w:val="00C31975"/>
    <w:rsid w:val="00C31DB2"/>
    <w:rsid w:val="00C32BA4"/>
    <w:rsid w:val="00C32E4F"/>
    <w:rsid w:val="00C33EC7"/>
    <w:rsid w:val="00C40080"/>
    <w:rsid w:val="00C401E3"/>
    <w:rsid w:val="00C40DD5"/>
    <w:rsid w:val="00C45EF3"/>
    <w:rsid w:val="00C46097"/>
    <w:rsid w:val="00C46432"/>
    <w:rsid w:val="00C469FE"/>
    <w:rsid w:val="00C47A18"/>
    <w:rsid w:val="00C50145"/>
    <w:rsid w:val="00C50798"/>
    <w:rsid w:val="00C52016"/>
    <w:rsid w:val="00C56B12"/>
    <w:rsid w:val="00C5789E"/>
    <w:rsid w:val="00C608DE"/>
    <w:rsid w:val="00C60C5F"/>
    <w:rsid w:val="00C60C97"/>
    <w:rsid w:val="00C6164C"/>
    <w:rsid w:val="00C61C5C"/>
    <w:rsid w:val="00C637A9"/>
    <w:rsid w:val="00C64B1F"/>
    <w:rsid w:val="00C65E37"/>
    <w:rsid w:val="00C66B5A"/>
    <w:rsid w:val="00C67DB2"/>
    <w:rsid w:val="00C67F8C"/>
    <w:rsid w:val="00C7293F"/>
    <w:rsid w:val="00C76375"/>
    <w:rsid w:val="00C76ACF"/>
    <w:rsid w:val="00C77E07"/>
    <w:rsid w:val="00C80311"/>
    <w:rsid w:val="00C819C6"/>
    <w:rsid w:val="00C81BAC"/>
    <w:rsid w:val="00C82521"/>
    <w:rsid w:val="00C8282A"/>
    <w:rsid w:val="00C865F2"/>
    <w:rsid w:val="00C90321"/>
    <w:rsid w:val="00C934E3"/>
    <w:rsid w:val="00C9379E"/>
    <w:rsid w:val="00C94900"/>
    <w:rsid w:val="00C96090"/>
    <w:rsid w:val="00C96379"/>
    <w:rsid w:val="00CA2738"/>
    <w:rsid w:val="00CA30F9"/>
    <w:rsid w:val="00CA543D"/>
    <w:rsid w:val="00CA62FE"/>
    <w:rsid w:val="00CA78E9"/>
    <w:rsid w:val="00CB03AB"/>
    <w:rsid w:val="00CB2106"/>
    <w:rsid w:val="00CB3B55"/>
    <w:rsid w:val="00CB483E"/>
    <w:rsid w:val="00CB4E5D"/>
    <w:rsid w:val="00CB6913"/>
    <w:rsid w:val="00CB76C5"/>
    <w:rsid w:val="00CC08EC"/>
    <w:rsid w:val="00CC144F"/>
    <w:rsid w:val="00CC17BB"/>
    <w:rsid w:val="00CC3509"/>
    <w:rsid w:val="00CC39A6"/>
    <w:rsid w:val="00CC427A"/>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1E0B"/>
    <w:rsid w:val="00CF3187"/>
    <w:rsid w:val="00CF3D51"/>
    <w:rsid w:val="00CF53A3"/>
    <w:rsid w:val="00CF6786"/>
    <w:rsid w:val="00CF7EC1"/>
    <w:rsid w:val="00D0130C"/>
    <w:rsid w:val="00D04B48"/>
    <w:rsid w:val="00D10C2E"/>
    <w:rsid w:val="00D136EC"/>
    <w:rsid w:val="00D156A8"/>
    <w:rsid w:val="00D17F73"/>
    <w:rsid w:val="00D21D58"/>
    <w:rsid w:val="00D22A94"/>
    <w:rsid w:val="00D253C0"/>
    <w:rsid w:val="00D30941"/>
    <w:rsid w:val="00D30CA4"/>
    <w:rsid w:val="00D314C4"/>
    <w:rsid w:val="00D345CC"/>
    <w:rsid w:val="00D40974"/>
    <w:rsid w:val="00D421CF"/>
    <w:rsid w:val="00D42560"/>
    <w:rsid w:val="00D42BD5"/>
    <w:rsid w:val="00D439A9"/>
    <w:rsid w:val="00D43C6F"/>
    <w:rsid w:val="00D4735A"/>
    <w:rsid w:val="00D50FB3"/>
    <w:rsid w:val="00D51704"/>
    <w:rsid w:val="00D61377"/>
    <w:rsid w:val="00D6228D"/>
    <w:rsid w:val="00D655EF"/>
    <w:rsid w:val="00D66412"/>
    <w:rsid w:val="00D70236"/>
    <w:rsid w:val="00D72B43"/>
    <w:rsid w:val="00D73828"/>
    <w:rsid w:val="00D76248"/>
    <w:rsid w:val="00D769A8"/>
    <w:rsid w:val="00D76F39"/>
    <w:rsid w:val="00D81111"/>
    <w:rsid w:val="00D81EA6"/>
    <w:rsid w:val="00D8328D"/>
    <w:rsid w:val="00D84D80"/>
    <w:rsid w:val="00D853F8"/>
    <w:rsid w:val="00D85D01"/>
    <w:rsid w:val="00D9125C"/>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D36D4"/>
    <w:rsid w:val="00DD7C4D"/>
    <w:rsid w:val="00DD7DA3"/>
    <w:rsid w:val="00DD7F50"/>
    <w:rsid w:val="00DE0F06"/>
    <w:rsid w:val="00DE31E2"/>
    <w:rsid w:val="00DE3644"/>
    <w:rsid w:val="00DE74C0"/>
    <w:rsid w:val="00DF0CA6"/>
    <w:rsid w:val="00DF1B3B"/>
    <w:rsid w:val="00DF1F57"/>
    <w:rsid w:val="00DF2A1D"/>
    <w:rsid w:val="00DF3456"/>
    <w:rsid w:val="00DF5212"/>
    <w:rsid w:val="00DF54A4"/>
    <w:rsid w:val="00DF64BB"/>
    <w:rsid w:val="00E00904"/>
    <w:rsid w:val="00E02616"/>
    <w:rsid w:val="00E03F20"/>
    <w:rsid w:val="00E0417D"/>
    <w:rsid w:val="00E04B23"/>
    <w:rsid w:val="00E053D5"/>
    <w:rsid w:val="00E05C38"/>
    <w:rsid w:val="00E067D2"/>
    <w:rsid w:val="00E117C6"/>
    <w:rsid w:val="00E1309C"/>
    <w:rsid w:val="00E14412"/>
    <w:rsid w:val="00E15EC6"/>
    <w:rsid w:val="00E16C9C"/>
    <w:rsid w:val="00E178AB"/>
    <w:rsid w:val="00E243BD"/>
    <w:rsid w:val="00E24E7A"/>
    <w:rsid w:val="00E276A4"/>
    <w:rsid w:val="00E27F1F"/>
    <w:rsid w:val="00E30958"/>
    <w:rsid w:val="00E31613"/>
    <w:rsid w:val="00E318C7"/>
    <w:rsid w:val="00E32513"/>
    <w:rsid w:val="00E34233"/>
    <w:rsid w:val="00E3431B"/>
    <w:rsid w:val="00E35A4C"/>
    <w:rsid w:val="00E35FBA"/>
    <w:rsid w:val="00E37456"/>
    <w:rsid w:val="00E419D9"/>
    <w:rsid w:val="00E43760"/>
    <w:rsid w:val="00E43776"/>
    <w:rsid w:val="00E4399D"/>
    <w:rsid w:val="00E44741"/>
    <w:rsid w:val="00E45634"/>
    <w:rsid w:val="00E46B17"/>
    <w:rsid w:val="00E46D56"/>
    <w:rsid w:val="00E513D5"/>
    <w:rsid w:val="00E514BF"/>
    <w:rsid w:val="00E5299C"/>
    <w:rsid w:val="00E53ECF"/>
    <w:rsid w:val="00E547FC"/>
    <w:rsid w:val="00E55393"/>
    <w:rsid w:val="00E56695"/>
    <w:rsid w:val="00E569B0"/>
    <w:rsid w:val="00E574A7"/>
    <w:rsid w:val="00E5767F"/>
    <w:rsid w:val="00E6051D"/>
    <w:rsid w:val="00E60B70"/>
    <w:rsid w:val="00E67036"/>
    <w:rsid w:val="00E6786B"/>
    <w:rsid w:val="00E71E3A"/>
    <w:rsid w:val="00E74170"/>
    <w:rsid w:val="00E750F5"/>
    <w:rsid w:val="00E75266"/>
    <w:rsid w:val="00E755C6"/>
    <w:rsid w:val="00E77E20"/>
    <w:rsid w:val="00E80954"/>
    <w:rsid w:val="00E81C07"/>
    <w:rsid w:val="00E827CC"/>
    <w:rsid w:val="00E866B8"/>
    <w:rsid w:val="00E874FF"/>
    <w:rsid w:val="00E87C2F"/>
    <w:rsid w:val="00E903B8"/>
    <w:rsid w:val="00E9061B"/>
    <w:rsid w:val="00E90768"/>
    <w:rsid w:val="00E90F2A"/>
    <w:rsid w:val="00E93AFC"/>
    <w:rsid w:val="00E94062"/>
    <w:rsid w:val="00E9506D"/>
    <w:rsid w:val="00E95DAB"/>
    <w:rsid w:val="00EA0463"/>
    <w:rsid w:val="00EA2DDE"/>
    <w:rsid w:val="00EA2F20"/>
    <w:rsid w:val="00EA2F93"/>
    <w:rsid w:val="00EA307D"/>
    <w:rsid w:val="00EA660E"/>
    <w:rsid w:val="00EA7FA6"/>
    <w:rsid w:val="00EB00C5"/>
    <w:rsid w:val="00EB0113"/>
    <w:rsid w:val="00EB0F28"/>
    <w:rsid w:val="00EB5668"/>
    <w:rsid w:val="00EB5EA0"/>
    <w:rsid w:val="00EC314A"/>
    <w:rsid w:val="00EC5195"/>
    <w:rsid w:val="00EC6188"/>
    <w:rsid w:val="00ED036C"/>
    <w:rsid w:val="00ED1EF1"/>
    <w:rsid w:val="00ED1F65"/>
    <w:rsid w:val="00ED3D7A"/>
    <w:rsid w:val="00ED490E"/>
    <w:rsid w:val="00ED498D"/>
    <w:rsid w:val="00ED58CF"/>
    <w:rsid w:val="00ED5978"/>
    <w:rsid w:val="00ED60DD"/>
    <w:rsid w:val="00ED7A5B"/>
    <w:rsid w:val="00EE1032"/>
    <w:rsid w:val="00EE1976"/>
    <w:rsid w:val="00EE32A9"/>
    <w:rsid w:val="00EE5173"/>
    <w:rsid w:val="00EE671A"/>
    <w:rsid w:val="00EF2DFD"/>
    <w:rsid w:val="00EF54D1"/>
    <w:rsid w:val="00EF60B7"/>
    <w:rsid w:val="00EF68FD"/>
    <w:rsid w:val="00EF746D"/>
    <w:rsid w:val="00F01281"/>
    <w:rsid w:val="00F04E66"/>
    <w:rsid w:val="00F10A66"/>
    <w:rsid w:val="00F1113C"/>
    <w:rsid w:val="00F1313C"/>
    <w:rsid w:val="00F20348"/>
    <w:rsid w:val="00F213C0"/>
    <w:rsid w:val="00F21C37"/>
    <w:rsid w:val="00F25772"/>
    <w:rsid w:val="00F25F05"/>
    <w:rsid w:val="00F276D0"/>
    <w:rsid w:val="00F27C23"/>
    <w:rsid w:val="00F31077"/>
    <w:rsid w:val="00F31A00"/>
    <w:rsid w:val="00F4013F"/>
    <w:rsid w:val="00F41442"/>
    <w:rsid w:val="00F41B48"/>
    <w:rsid w:val="00F42B08"/>
    <w:rsid w:val="00F4431A"/>
    <w:rsid w:val="00F44B75"/>
    <w:rsid w:val="00F44D94"/>
    <w:rsid w:val="00F472FD"/>
    <w:rsid w:val="00F50221"/>
    <w:rsid w:val="00F502D9"/>
    <w:rsid w:val="00F51717"/>
    <w:rsid w:val="00F52117"/>
    <w:rsid w:val="00F5417F"/>
    <w:rsid w:val="00F5428A"/>
    <w:rsid w:val="00F54601"/>
    <w:rsid w:val="00F562EB"/>
    <w:rsid w:val="00F57920"/>
    <w:rsid w:val="00F62828"/>
    <w:rsid w:val="00F665C6"/>
    <w:rsid w:val="00F70012"/>
    <w:rsid w:val="00F70F7E"/>
    <w:rsid w:val="00F72CDB"/>
    <w:rsid w:val="00F7322E"/>
    <w:rsid w:val="00F738DA"/>
    <w:rsid w:val="00F739B0"/>
    <w:rsid w:val="00F74CAD"/>
    <w:rsid w:val="00F74D92"/>
    <w:rsid w:val="00F75A95"/>
    <w:rsid w:val="00F8120B"/>
    <w:rsid w:val="00F81B85"/>
    <w:rsid w:val="00F82536"/>
    <w:rsid w:val="00F8312D"/>
    <w:rsid w:val="00F8321A"/>
    <w:rsid w:val="00F83D02"/>
    <w:rsid w:val="00F8460D"/>
    <w:rsid w:val="00F868AC"/>
    <w:rsid w:val="00F87A7D"/>
    <w:rsid w:val="00F91777"/>
    <w:rsid w:val="00F91DEB"/>
    <w:rsid w:val="00F92470"/>
    <w:rsid w:val="00F92D21"/>
    <w:rsid w:val="00F92FBC"/>
    <w:rsid w:val="00F93645"/>
    <w:rsid w:val="00F93DF3"/>
    <w:rsid w:val="00F95D41"/>
    <w:rsid w:val="00F95F64"/>
    <w:rsid w:val="00FA15A2"/>
    <w:rsid w:val="00FA1CB1"/>
    <w:rsid w:val="00FA53DE"/>
    <w:rsid w:val="00FA6A10"/>
    <w:rsid w:val="00FA7583"/>
    <w:rsid w:val="00FB086E"/>
    <w:rsid w:val="00FB18F4"/>
    <w:rsid w:val="00FB20A1"/>
    <w:rsid w:val="00FB2A8D"/>
    <w:rsid w:val="00FB4CB0"/>
    <w:rsid w:val="00FB5160"/>
    <w:rsid w:val="00FB7685"/>
    <w:rsid w:val="00FC2C8E"/>
    <w:rsid w:val="00FC2D09"/>
    <w:rsid w:val="00FC364D"/>
    <w:rsid w:val="00FC45DF"/>
    <w:rsid w:val="00FC59D4"/>
    <w:rsid w:val="00FC5EB6"/>
    <w:rsid w:val="00FD06DD"/>
    <w:rsid w:val="00FD2350"/>
    <w:rsid w:val="00FD2725"/>
    <w:rsid w:val="00FD42E9"/>
    <w:rsid w:val="00FE29C8"/>
    <w:rsid w:val="00FE2D8C"/>
    <w:rsid w:val="00FE2FC7"/>
    <w:rsid w:val="00FE62A4"/>
    <w:rsid w:val="00FE6657"/>
    <w:rsid w:val="00FF06C0"/>
    <w:rsid w:val="00FF0F9B"/>
    <w:rsid w:val="00FF115E"/>
    <w:rsid w:val="00FF14E5"/>
    <w:rsid w:val="00FF2305"/>
    <w:rsid w:val="00FF23A5"/>
    <w:rsid w:val="00FF3034"/>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AC250E"/>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AC250E"/>
    <w:rPr>
      <w:rFonts w:ascii="Bookman Old Style" w:eastAsia="Calibri"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BECD-77B0-4504-9375-B6717D2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17</cp:revision>
  <cp:lastPrinted>2019-03-21T18:32:00Z</cp:lastPrinted>
  <dcterms:created xsi:type="dcterms:W3CDTF">2019-03-19T19:55:00Z</dcterms:created>
  <dcterms:modified xsi:type="dcterms:W3CDTF">2019-04-05T20:04:00Z</dcterms:modified>
</cp:coreProperties>
</file>