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D14" w:rsidRPr="00D91D14" w:rsidRDefault="00D91D14" w:rsidP="00D91D14">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D91D14">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91D14" w:rsidRPr="00D91D14" w:rsidRDefault="00D91D14" w:rsidP="00D91D14">
      <w:pPr>
        <w:widowControl/>
        <w:autoSpaceDE/>
        <w:autoSpaceDN/>
        <w:adjustRightInd/>
        <w:jc w:val="both"/>
        <w:rPr>
          <w:rFonts w:ascii="Arial" w:hAnsi="Arial" w:cs="Arial"/>
          <w:sz w:val="20"/>
          <w:szCs w:val="20"/>
          <w:lang w:val="es-419"/>
        </w:rPr>
      </w:pPr>
    </w:p>
    <w:p w:rsidR="00FD2ED2" w:rsidRPr="000709CC" w:rsidRDefault="00D91D14" w:rsidP="00FD2ED2">
      <w:pPr>
        <w:widowControl/>
        <w:autoSpaceDE/>
        <w:autoSpaceDN/>
        <w:adjustRightInd/>
        <w:jc w:val="both"/>
        <w:rPr>
          <w:rFonts w:ascii="Arial" w:hAnsi="Arial" w:cs="Arial"/>
          <w:b/>
          <w:bCs/>
          <w:iCs/>
          <w:sz w:val="20"/>
          <w:szCs w:val="20"/>
          <w:lang w:val="es-419" w:eastAsia="fr-FR"/>
        </w:rPr>
      </w:pPr>
      <w:r w:rsidRPr="00D91D14">
        <w:rPr>
          <w:rFonts w:ascii="Arial" w:hAnsi="Arial" w:cs="Arial"/>
          <w:b/>
          <w:bCs/>
          <w:iCs/>
          <w:sz w:val="20"/>
          <w:szCs w:val="20"/>
          <w:lang w:val="es-419" w:eastAsia="fr-FR"/>
        </w:rPr>
        <w:t>TEMAS:</w:t>
      </w:r>
      <w:r w:rsidRPr="00D91D14">
        <w:rPr>
          <w:rFonts w:ascii="Arial" w:hAnsi="Arial" w:cs="Arial"/>
          <w:b/>
          <w:bCs/>
          <w:iCs/>
          <w:sz w:val="20"/>
          <w:szCs w:val="20"/>
          <w:lang w:val="es-419" w:eastAsia="fr-FR"/>
        </w:rPr>
        <w:tab/>
      </w:r>
      <w:r w:rsidR="00FD2ED2" w:rsidRPr="000709CC">
        <w:rPr>
          <w:rFonts w:ascii="Arial" w:hAnsi="Arial" w:cs="Arial"/>
          <w:b/>
          <w:bCs/>
          <w:iCs/>
          <w:sz w:val="20"/>
          <w:szCs w:val="20"/>
          <w:lang w:val="es-419" w:eastAsia="fr-FR"/>
        </w:rPr>
        <w:t xml:space="preserve">DEBIDO PROCESO / TUTELA CONTRA DECISIÓN JUDICIAL / REQUISITOS DE PROCEDIBILIDAD / </w:t>
      </w:r>
      <w:r w:rsidR="00FD2ED2">
        <w:rPr>
          <w:rFonts w:ascii="Arial" w:hAnsi="Arial" w:cs="Arial"/>
          <w:b/>
          <w:bCs/>
          <w:iCs/>
          <w:sz w:val="20"/>
          <w:szCs w:val="20"/>
          <w:lang w:val="es-CO" w:eastAsia="fr-FR"/>
        </w:rPr>
        <w:t>DEFECTO SUSTANTIVO / APLICACIÓN DEL ARTÍCULO 121 DEL CÓDIGO GENERAL DEL PROCESO EN LAS ACCIONES POPULARES / ES IMPERATIVO SÓLO DESDE EL 1º DE DICIEMBRE DE 2018.</w:t>
      </w:r>
    </w:p>
    <w:p w:rsidR="00FD2ED2" w:rsidRPr="000709CC" w:rsidRDefault="00FD2ED2" w:rsidP="00FD2ED2">
      <w:pPr>
        <w:widowControl/>
        <w:autoSpaceDE/>
        <w:autoSpaceDN/>
        <w:adjustRightInd/>
        <w:jc w:val="both"/>
        <w:rPr>
          <w:rFonts w:ascii="Arial" w:hAnsi="Arial" w:cs="Arial"/>
          <w:sz w:val="20"/>
          <w:szCs w:val="20"/>
          <w:lang w:val="es-419"/>
        </w:rPr>
      </w:pPr>
    </w:p>
    <w:p w:rsidR="00FD2ED2" w:rsidRPr="000709CC" w:rsidRDefault="00FD2ED2" w:rsidP="00FD2ED2">
      <w:pPr>
        <w:widowControl/>
        <w:autoSpaceDE/>
        <w:autoSpaceDN/>
        <w:adjustRightInd/>
        <w:jc w:val="both"/>
        <w:rPr>
          <w:rFonts w:ascii="Arial" w:hAnsi="Arial" w:cs="Arial"/>
          <w:sz w:val="20"/>
          <w:szCs w:val="20"/>
          <w:lang w:val="es-CO"/>
        </w:rPr>
      </w:pPr>
      <w:r w:rsidRPr="000709CC">
        <w:rPr>
          <w:rFonts w:ascii="Arial" w:hAnsi="Arial" w:cs="Arial"/>
          <w:sz w:val="20"/>
          <w:szCs w:val="20"/>
          <w:lang w:val="es-419"/>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 básicamente sustituyó la expresión “vías de hecho” por la de “causales genéricas de procedibilidad” y ensanchó las causales especiales, pasando de cuatro (4) a ocho (8). </w:t>
      </w:r>
      <w:r w:rsidRPr="000709CC">
        <w:rPr>
          <w:rFonts w:ascii="Arial" w:hAnsi="Arial" w:cs="Arial"/>
          <w:sz w:val="20"/>
          <w:szCs w:val="20"/>
          <w:lang w:val="es-CO"/>
        </w:rPr>
        <w:t>(…)</w:t>
      </w:r>
    </w:p>
    <w:p w:rsidR="00FD2ED2" w:rsidRPr="000709CC" w:rsidRDefault="00FD2ED2" w:rsidP="00FD2ED2">
      <w:pPr>
        <w:widowControl/>
        <w:autoSpaceDE/>
        <w:autoSpaceDN/>
        <w:adjustRightInd/>
        <w:jc w:val="both"/>
        <w:rPr>
          <w:rFonts w:ascii="Arial" w:hAnsi="Arial" w:cs="Arial"/>
          <w:sz w:val="20"/>
          <w:szCs w:val="20"/>
          <w:lang w:val="es-CO"/>
        </w:rPr>
      </w:pPr>
    </w:p>
    <w:p w:rsidR="00FD2ED2" w:rsidRPr="000709CC" w:rsidRDefault="00FD2ED2" w:rsidP="00FD2ED2">
      <w:pPr>
        <w:widowControl/>
        <w:autoSpaceDE/>
        <w:autoSpaceDN/>
        <w:adjustRightInd/>
        <w:jc w:val="both"/>
        <w:rPr>
          <w:rFonts w:ascii="Arial" w:hAnsi="Arial" w:cs="Arial"/>
          <w:sz w:val="20"/>
          <w:szCs w:val="20"/>
          <w:lang w:val="es-CO"/>
        </w:rPr>
      </w:pPr>
      <w:r w:rsidRPr="000709CC">
        <w:rPr>
          <w:rFonts w:ascii="Arial" w:hAnsi="Arial" w:cs="Arial"/>
          <w:sz w:val="20"/>
          <w:szCs w:val="20"/>
          <w:lang w:val="es-CO"/>
        </w:rPr>
        <w:t>Los requisitos generales de procedibilidad, explicados en amplitud en la sentencia C-590 de 2005 y reiterados en la consolidada línea jurisprudencial de la CC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 (…)</w:t>
      </w:r>
    </w:p>
    <w:p w:rsidR="00FD2ED2" w:rsidRDefault="00FD2ED2" w:rsidP="00FD2ED2">
      <w:pPr>
        <w:widowControl/>
        <w:autoSpaceDE/>
        <w:autoSpaceDN/>
        <w:adjustRightInd/>
        <w:jc w:val="both"/>
        <w:rPr>
          <w:rFonts w:ascii="Arial" w:hAnsi="Arial" w:cs="Arial"/>
          <w:sz w:val="20"/>
          <w:szCs w:val="20"/>
          <w:lang w:val="es-419"/>
        </w:rPr>
      </w:pPr>
    </w:p>
    <w:p w:rsidR="00FD2ED2" w:rsidRPr="00134C69" w:rsidRDefault="00FD2ED2" w:rsidP="00FD2ED2">
      <w:pPr>
        <w:widowControl/>
        <w:autoSpaceDE/>
        <w:autoSpaceDN/>
        <w:adjustRightInd/>
        <w:jc w:val="both"/>
        <w:rPr>
          <w:rFonts w:ascii="Arial" w:hAnsi="Arial" w:cs="Arial"/>
          <w:sz w:val="20"/>
          <w:szCs w:val="20"/>
          <w:lang w:val="es-419"/>
        </w:rPr>
      </w:pPr>
      <w:r w:rsidRPr="00134C69">
        <w:rPr>
          <w:rFonts w:ascii="Arial" w:hAnsi="Arial" w:cs="Arial"/>
          <w:sz w:val="20"/>
          <w:szCs w:val="20"/>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w:t>
      </w:r>
    </w:p>
    <w:p w:rsidR="00FD2ED2" w:rsidRPr="00134C69" w:rsidRDefault="00FD2ED2" w:rsidP="00FD2ED2">
      <w:pPr>
        <w:widowControl/>
        <w:autoSpaceDE/>
        <w:autoSpaceDN/>
        <w:adjustRightInd/>
        <w:jc w:val="both"/>
        <w:rPr>
          <w:rFonts w:ascii="Arial" w:hAnsi="Arial" w:cs="Arial"/>
          <w:sz w:val="20"/>
          <w:szCs w:val="20"/>
          <w:lang w:val="es-419"/>
        </w:rPr>
      </w:pPr>
    </w:p>
    <w:p w:rsidR="00FD2ED2" w:rsidRPr="00134C69" w:rsidRDefault="00FD2ED2" w:rsidP="00FD2ED2">
      <w:pPr>
        <w:widowControl/>
        <w:autoSpaceDE/>
        <w:autoSpaceDN/>
        <w:adjustRightInd/>
        <w:jc w:val="both"/>
        <w:rPr>
          <w:rFonts w:ascii="Arial" w:hAnsi="Arial" w:cs="Arial"/>
          <w:sz w:val="20"/>
          <w:szCs w:val="20"/>
          <w:lang w:val="es-419"/>
        </w:rPr>
      </w:pPr>
      <w:r w:rsidRPr="00134C69">
        <w:rPr>
          <w:rFonts w:ascii="Arial" w:hAnsi="Arial" w:cs="Arial"/>
          <w:sz w:val="20"/>
          <w:szCs w:val="20"/>
          <w:lang w:val="es-419"/>
        </w:rPr>
        <w:t>… el alto Tribunal Constitucional, señaló:</w:t>
      </w:r>
    </w:p>
    <w:p w:rsidR="00FD2ED2" w:rsidRPr="00134C69" w:rsidRDefault="00FD2ED2" w:rsidP="00FD2ED2">
      <w:pPr>
        <w:widowControl/>
        <w:autoSpaceDE/>
        <w:autoSpaceDN/>
        <w:adjustRightInd/>
        <w:jc w:val="both"/>
        <w:rPr>
          <w:rFonts w:ascii="Arial" w:hAnsi="Arial" w:cs="Arial"/>
          <w:sz w:val="20"/>
          <w:szCs w:val="20"/>
          <w:lang w:val="es-419"/>
        </w:rPr>
      </w:pPr>
    </w:p>
    <w:p w:rsidR="00FD2ED2" w:rsidRPr="00134C69" w:rsidRDefault="00FD2ED2" w:rsidP="00FD2ED2">
      <w:pPr>
        <w:widowControl/>
        <w:autoSpaceDE/>
        <w:autoSpaceDN/>
        <w:adjustRightInd/>
        <w:jc w:val="both"/>
        <w:rPr>
          <w:rFonts w:ascii="Arial" w:hAnsi="Arial" w:cs="Arial"/>
          <w:sz w:val="20"/>
          <w:szCs w:val="20"/>
          <w:lang w:val="es-419"/>
        </w:rPr>
      </w:pPr>
      <w:r w:rsidRPr="00134C69">
        <w:rPr>
          <w:rFonts w:ascii="Arial" w:hAnsi="Arial" w:cs="Arial"/>
          <w:sz w:val="20"/>
          <w:szCs w:val="20"/>
          <w:lang w:val="es-419"/>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o interprete en forma contraevidente, irrazonable o desproporcionada la norma aplicable.  </w:t>
      </w:r>
    </w:p>
    <w:p w:rsidR="00FD2ED2" w:rsidRPr="00134C69" w:rsidRDefault="00FD2ED2" w:rsidP="00FD2ED2">
      <w:pPr>
        <w:widowControl/>
        <w:autoSpaceDE/>
        <w:autoSpaceDN/>
        <w:adjustRightInd/>
        <w:jc w:val="both"/>
        <w:rPr>
          <w:rFonts w:ascii="Arial" w:hAnsi="Arial" w:cs="Arial"/>
          <w:sz w:val="20"/>
          <w:szCs w:val="20"/>
          <w:lang w:val="es-419"/>
        </w:rPr>
      </w:pPr>
    </w:p>
    <w:p w:rsidR="00FD2ED2" w:rsidRDefault="00FD2ED2" w:rsidP="00FD2ED2">
      <w:pPr>
        <w:widowControl/>
        <w:autoSpaceDE/>
        <w:autoSpaceDN/>
        <w:adjustRightInd/>
        <w:jc w:val="both"/>
        <w:rPr>
          <w:rFonts w:ascii="Arial" w:hAnsi="Arial" w:cs="Arial"/>
          <w:sz w:val="20"/>
          <w:szCs w:val="20"/>
          <w:lang w:val="es-419"/>
        </w:rPr>
      </w:pPr>
      <w:r w:rsidRPr="00134C69">
        <w:rPr>
          <w:rFonts w:ascii="Arial" w:hAnsi="Arial" w:cs="Arial"/>
          <w:sz w:val="20"/>
          <w:szCs w:val="20"/>
          <w:lang w:val="es-419"/>
        </w:rPr>
        <w:t>“Así las cosas, constituye un defecto material o sustantivo la decisión judicial que se funda en una interpretación indebida de una disposición legal”. (…)</w:t>
      </w:r>
    </w:p>
    <w:p w:rsidR="00FD2ED2" w:rsidRDefault="00FD2ED2" w:rsidP="00FD2ED2">
      <w:pPr>
        <w:widowControl/>
        <w:autoSpaceDE/>
        <w:autoSpaceDN/>
        <w:adjustRightInd/>
        <w:jc w:val="both"/>
        <w:rPr>
          <w:rFonts w:ascii="Arial" w:hAnsi="Arial" w:cs="Arial"/>
          <w:sz w:val="20"/>
          <w:szCs w:val="20"/>
          <w:lang w:val="es-419"/>
        </w:rPr>
      </w:pPr>
    </w:p>
    <w:p w:rsidR="00FD2ED2" w:rsidRDefault="00FD2ED2" w:rsidP="00FD2ED2">
      <w:pPr>
        <w:widowControl/>
        <w:autoSpaceDE/>
        <w:autoSpaceDN/>
        <w:adjustRightInd/>
        <w:jc w:val="both"/>
        <w:rPr>
          <w:rFonts w:ascii="Arial" w:hAnsi="Arial" w:cs="Arial"/>
          <w:sz w:val="20"/>
          <w:szCs w:val="20"/>
          <w:lang w:val="es-CO"/>
        </w:rPr>
      </w:pPr>
      <w:r w:rsidRPr="001B0393">
        <w:rPr>
          <w:rFonts w:ascii="Arial" w:hAnsi="Arial" w:cs="Arial"/>
          <w:sz w:val="20"/>
          <w:szCs w:val="20"/>
          <w:lang w:val="es-419"/>
        </w:rPr>
        <w:t>Para decidir debe decirse que la C</w:t>
      </w:r>
      <w:r>
        <w:rPr>
          <w:rFonts w:ascii="Arial" w:hAnsi="Arial" w:cs="Arial"/>
          <w:sz w:val="20"/>
          <w:szCs w:val="20"/>
          <w:lang w:val="es-419"/>
        </w:rPr>
        <w:t>SJ con sentencia del 07-11-2018</w:t>
      </w:r>
      <w:r w:rsidRPr="001B0393">
        <w:rPr>
          <w:rFonts w:ascii="Arial" w:hAnsi="Arial" w:cs="Arial"/>
          <w:sz w:val="20"/>
          <w:szCs w:val="20"/>
          <w:lang w:val="es-419"/>
        </w:rPr>
        <w:t xml:space="preserve"> estableció que la sanción prevista en el artículo 317, CGP, es inaplicable en el trámite de las acciones populares; empero, con posterioridad, determinó que dicho criterio solo tiene efectos a partir del 01-12-2018</w:t>
      </w:r>
      <w:r>
        <w:rPr>
          <w:rFonts w:ascii="Arial" w:hAnsi="Arial" w:cs="Arial"/>
          <w:sz w:val="20"/>
          <w:szCs w:val="20"/>
          <w:lang w:val="es-CO"/>
        </w:rPr>
        <w:t>…</w:t>
      </w:r>
    </w:p>
    <w:p w:rsidR="00FD2ED2" w:rsidRDefault="00FD2ED2" w:rsidP="00FD2ED2">
      <w:pPr>
        <w:widowControl/>
        <w:autoSpaceDE/>
        <w:autoSpaceDN/>
        <w:adjustRightInd/>
        <w:jc w:val="both"/>
        <w:rPr>
          <w:rFonts w:ascii="Arial" w:hAnsi="Arial" w:cs="Arial"/>
          <w:sz w:val="20"/>
          <w:szCs w:val="20"/>
          <w:lang w:val="es-CO"/>
        </w:rPr>
      </w:pPr>
    </w:p>
    <w:p w:rsidR="00D91D14" w:rsidRPr="00D91D14" w:rsidRDefault="00FD2ED2" w:rsidP="00D91D14">
      <w:pPr>
        <w:widowControl/>
        <w:autoSpaceDE/>
        <w:autoSpaceDN/>
        <w:adjustRightInd/>
        <w:jc w:val="both"/>
        <w:rPr>
          <w:rFonts w:ascii="Arial" w:hAnsi="Arial" w:cs="Arial"/>
          <w:sz w:val="20"/>
          <w:szCs w:val="20"/>
          <w:lang w:val="es-419"/>
        </w:rPr>
      </w:pPr>
      <w:r w:rsidRPr="00FD2ED2">
        <w:rPr>
          <w:rFonts w:ascii="Arial" w:hAnsi="Arial" w:cs="Arial"/>
          <w:sz w:val="20"/>
          <w:szCs w:val="20"/>
          <w:lang w:val="es-CO"/>
        </w:rPr>
        <w:t>Así las cosas, cuando el despacho accionado decretó el desistimiento tácito, esto es, el 04-10-2018; y, cuando resolvió no reponer su decisión, es decir, el 26-10-2018, imperaba el criterio de que era aplicable la mentada figura en las acciones populares; por lo tanto, se negará la pretensión tutelar en contra del Juzgado accionado.</w:t>
      </w:r>
      <w:bookmarkStart w:id="0" w:name="_GoBack"/>
      <w:bookmarkEnd w:id="0"/>
    </w:p>
    <w:p w:rsidR="00D91D14" w:rsidRPr="00D91D14" w:rsidRDefault="00D91D14" w:rsidP="00D91D14">
      <w:pPr>
        <w:widowControl/>
        <w:autoSpaceDE/>
        <w:autoSpaceDN/>
        <w:adjustRightInd/>
        <w:jc w:val="both"/>
        <w:rPr>
          <w:rFonts w:ascii="Arial" w:hAnsi="Arial" w:cs="Arial"/>
          <w:sz w:val="20"/>
          <w:szCs w:val="20"/>
          <w:lang w:val="es-419"/>
        </w:rPr>
      </w:pPr>
    </w:p>
    <w:p w:rsidR="00D91D14" w:rsidRPr="00D91D14" w:rsidRDefault="00D91D14" w:rsidP="00D91D14">
      <w:pPr>
        <w:widowControl/>
        <w:autoSpaceDE/>
        <w:autoSpaceDN/>
        <w:adjustRightInd/>
        <w:jc w:val="both"/>
        <w:rPr>
          <w:rFonts w:ascii="Arial" w:hAnsi="Arial" w:cs="Arial"/>
          <w:sz w:val="20"/>
          <w:szCs w:val="20"/>
          <w:lang w:val="es-419"/>
        </w:rPr>
      </w:pPr>
    </w:p>
    <w:p w:rsidR="00486062" w:rsidRPr="00AF25F8" w:rsidRDefault="00D0509A" w:rsidP="00D91D14">
      <w:pPr>
        <w:pStyle w:val="Sinespaciado"/>
        <w:tabs>
          <w:tab w:val="left" w:pos="3579"/>
        </w:tabs>
        <w:spacing w:line="288" w:lineRule="auto"/>
        <w:jc w:val="center"/>
        <w:rPr>
          <w:rFonts w:ascii="Georgia" w:hAnsi="Georgia" w:cs="Arial"/>
          <w:w w:val="140"/>
          <w:sz w:val="14"/>
          <w:lang w:val="es-419"/>
        </w:rPr>
      </w:pPr>
      <w:r w:rsidRPr="00AF25F8">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F25F8">
        <w:rPr>
          <w:rFonts w:ascii="Georgia" w:hAnsi="Georgia" w:cs="Arial"/>
          <w:w w:val="140"/>
          <w:lang w:val="es-419"/>
        </w:rPr>
        <w:br w:type="textWrapping" w:clear="all"/>
      </w:r>
      <w:r w:rsidR="00486062" w:rsidRPr="00AF25F8">
        <w:rPr>
          <w:rFonts w:ascii="Georgia" w:hAnsi="Georgia" w:cs="Arial"/>
          <w:w w:val="140"/>
          <w:sz w:val="14"/>
          <w:lang w:val="es-419"/>
        </w:rPr>
        <w:t>REPUBLICA DE COLOMBIA</w:t>
      </w:r>
    </w:p>
    <w:p w:rsidR="00486062" w:rsidRPr="00AF25F8" w:rsidRDefault="00486062" w:rsidP="00D91D14">
      <w:pPr>
        <w:pStyle w:val="Sinespaciado"/>
        <w:tabs>
          <w:tab w:val="center" w:pos="4987"/>
          <w:tab w:val="left" w:pos="8449"/>
        </w:tabs>
        <w:spacing w:line="288" w:lineRule="auto"/>
        <w:jc w:val="center"/>
        <w:rPr>
          <w:rFonts w:ascii="Georgia" w:hAnsi="Georgia" w:cs="Arial"/>
          <w:w w:val="140"/>
          <w:lang w:val="es-419"/>
        </w:rPr>
      </w:pPr>
      <w:r w:rsidRPr="00AF25F8">
        <w:rPr>
          <w:rFonts w:ascii="Georgia" w:hAnsi="Georgia" w:cs="Arial"/>
          <w:w w:val="140"/>
          <w:sz w:val="14"/>
          <w:lang w:val="es-419"/>
        </w:rPr>
        <w:t>RAMA JUDICIAL DEL PODER PÚBLICO</w:t>
      </w:r>
    </w:p>
    <w:p w:rsidR="00486062" w:rsidRPr="00AF25F8" w:rsidRDefault="00486062" w:rsidP="00D91D14">
      <w:pPr>
        <w:pStyle w:val="Sinespaciado"/>
        <w:spacing w:line="288" w:lineRule="auto"/>
        <w:jc w:val="center"/>
        <w:rPr>
          <w:rFonts w:ascii="Georgia" w:hAnsi="Georgia" w:cs="Arial"/>
          <w:w w:val="140"/>
          <w:sz w:val="16"/>
          <w:lang w:val="es-419"/>
        </w:rPr>
      </w:pPr>
      <w:r w:rsidRPr="00AF25F8">
        <w:rPr>
          <w:rFonts w:ascii="Georgia" w:hAnsi="Georgia" w:cs="Arial"/>
          <w:w w:val="140"/>
          <w:sz w:val="18"/>
          <w:lang w:val="es-419"/>
        </w:rPr>
        <w:t>T</w:t>
      </w:r>
      <w:r w:rsidRPr="00AF25F8">
        <w:rPr>
          <w:rFonts w:ascii="Georgia" w:hAnsi="Georgia" w:cs="Arial"/>
          <w:w w:val="140"/>
          <w:sz w:val="16"/>
          <w:lang w:val="es-419"/>
        </w:rPr>
        <w:t>RIBUNAL</w:t>
      </w:r>
      <w:r w:rsidRPr="00AF25F8">
        <w:rPr>
          <w:rFonts w:ascii="Georgia" w:hAnsi="Georgia" w:cs="Arial"/>
          <w:w w:val="140"/>
          <w:sz w:val="18"/>
          <w:lang w:val="es-419"/>
        </w:rPr>
        <w:t xml:space="preserve"> S</w:t>
      </w:r>
      <w:r w:rsidRPr="00AF25F8">
        <w:rPr>
          <w:rFonts w:ascii="Georgia" w:hAnsi="Georgia" w:cs="Arial"/>
          <w:w w:val="140"/>
          <w:sz w:val="16"/>
          <w:lang w:val="es-419"/>
        </w:rPr>
        <w:t xml:space="preserve">UPERIOR DEL </w:t>
      </w:r>
      <w:r w:rsidRPr="00AF25F8">
        <w:rPr>
          <w:rFonts w:ascii="Georgia" w:hAnsi="Georgia" w:cs="Arial"/>
          <w:w w:val="140"/>
          <w:sz w:val="18"/>
          <w:lang w:val="es-419"/>
        </w:rPr>
        <w:t>D</w:t>
      </w:r>
      <w:r w:rsidRPr="00AF25F8">
        <w:rPr>
          <w:rFonts w:ascii="Georgia" w:hAnsi="Georgia" w:cs="Arial"/>
          <w:w w:val="140"/>
          <w:sz w:val="16"/>
          <w:lang w:val="es-419"/>
        </w:rPr>
        <w:t>ISTRITO</w:t>
      </w:r>
      <w:r w:rsidRPr="00AF25F8">
        <w:rPr>
          <w:rFonts w:ascii="Georgia" w:hAnsi="Georgia" w:cs="Arial"/>
          <w:w w:val="140"/>
          <w:sz w:val="18"/>
          <w:lang w:val="es-419"/>
        </w:rPr>
        <w:t xml:space="preserve"> J</w:t>
      </w:r>
      <w:r w:rsidRPr="00AF25F8">
        <w:rPr>
          <w:rFonts w:ascii="Georgia" w:hAnsi="Georgia" w:cs="Arial"/>
          <w:w w:val="140"/>
          <w:sz w:val="16"/>
          <w:lang w:val="es-419"/>
        </w:rPr>
        <w:t>UDICIAL</w:t>
      </w:r>
    </w:p>
    <w:p w:rsidR="00E27305" w:rsidRPr="00AF25F8" w:rsidRDefault="00E27305" w:rsidP="00D91D14">
      <w:pPr>
        <w:pStyle w:val="Sinespaciado"/>
        <w:spacing w:line="288" w:lineRule="auto"/>
        <w:jc w:val="center"/>
        <w:rPr>
          <w:rFonts w:ascii="Georgia" w:hAnsi="Georgia" w:cs="Arial"/>
          <w:w w:val="140"/>
          <w:sz w:val="16"/>
          <w:szCs w:val="18"/>
          <w:lang w:val="es-419"/>
        </w:rPr>
      </w:pPr>
      <w:r w:rsidRPr="00AF25F8">
        <w:rPr>
          <w:rFonts w:ascii="Georgia" w:hAnsi="Georgia" w:cs="Arial"/>
          <w:w w:val="140"/>
          <w:sz w:val="18"/>
          <w:szCs w:val="18"/>
          <w:lang w:val="es-419"/>
        </w:rPr>
        <w:t>S</w:t>
      </w:r>
      <w:r w:rsidRPr="00AF25F8">
        <w:rPr>
          <w:rFonts w:ascii="Georgia" w:hAnsi="Georgia" w:cs="Arial"/>
          <w:w w:val="140"/>
          <w:sz w:val="16"/>
          <w:szCs w:val="18"/>
          <w:lang w:val="es-419"/>
        </w:rPr>
        <w:t>ALA</w:t>
      </w:r>
      <w:r w:rsidRPr="00AF25F8">
        <w:rPr>
          <w:rFonts w:ascii="Georgia" w:hAnsi="Georgia" w:cs="Arial"/>
          <w:w w:val="140"/>
          <w:sz w:val="14"/>
          <w:szCs w:val="18"/>
          <w:lang w:val="es-419"/>
        </w:rPr>
        <w:t xml:space="preserve"> </w:t>
      </w:r>
      <w:r w:rsidR="00A90334" w:rsidRPr="00AF25F8">
        <w:rPr>
          <w:rFonts w:ascii="Georgia" w:hAnsi="Georgia" w:cs="Arial"/>
          <w:w w:val="140"/>
          <w:sz w:val="16"/>
          <w:szCs w:val="18"/>
          <w:lang w:val="es-419"/>
        </w:rPr>
        <w:t xml:space="preserve">DE </w:t>
      </w:r>
      <w:r w:rsidR="00A90334" w:rsidRPr="00AF25F8">
        <w:rPr>
          <w:rFonts w:ascii="Georgia" w:hAnsi="Georgia" w:cs="Arial"/>
          <w:w w:val="140"/>
          <w:sz w:val="18"/>
          <w:szCs w:val="18"/>
          <w:lang w:val="es-419"/>
        </w:rPr>
        <w:t>D</w:t>
      </w:r>
      <w:r w:rsidR="00A90334" w:rsidRPr="00AF25F8">
        <w:rPr>
          <w:rFonts w:ascii="Georgia" w:hAnsi="Georgia" w:cs="Arial"/>
          <w:w w:val="140"/>
          <w:sz w:val="16"/>
          <w:szCs w:val="18"/>
          <w:lang w:val="es-419"/>
        </w:rPr>
        <w:t>ECISIÓN</w:t>
      </w:r>
      <w:r w:rsidR="00A90334" w:rsidRPr="00AF25F8">
        <w:rPr>
          <w:rFonts w:ascii="Georgia" w:hAnsi="Georgia" w:cs="Arial"/>
          <w:w w:val="140"/>
          <w:sz w:val="18"/>
          <w:szCs w:val="18"/>
          <w:lang w:val="es-419"/>
        </w:rPr>
        <w:t xml:space="preserve"> </w:t>
      </w:r>
      <w:r w:rsidRPr="00AF25F8">
        <w:rPr>
          <w:rFonts w:ascii="Georgia" w:hAnsi="Georgia" w:cs="Arial"/>
          <w:w w:val="140"/>
          <w:sz w:val="18"/>
          <w:szCs w:val="18"/>
          <w:lang w:val="es-419"/>
        </w:rPr>
        <w:t>C</w:t>
      </w:r>
      <w:r w:rsidRPr="00AF25F8">
        <w:rPr>
          <w:rFonts w:ascii="Georgia" w:hAnsi="Georgia" w:cs="Arial"/>
          <w:w w:val="140"/>
          <w:sz w:val="16"/>
          <w:szCs w:val="18"/>
          <w:lang w:val="es-419"/>
        </w:rPr>
        <w:t>IVIL –</w:t>
      </w:r>
      <w:r w:rsidRPr="00AF25F8">
        <w:rPr>
          <w:rFonts w:ascii="Georgia" w:hAnsi="Georgia" w:cs="Arial"/>
          <w:w w:val="140"/>
          <w:sz w:val="18"/>
          <w:szCs w:val="18"/>
          <w:lang w:val="es-419"/>
        </w:rPr>
        <w:t>F</w:t>
      </w:r>
      <w:r w:rsidRPr="00AF25F8">
        <w:rPr>
          <w:rFonts w:ascii="Georgia" w:hAnsi="Georgia" w:cs="Arial"/>
          <w:w w:val="140"/>
          <w:sz w:val="16"/>
          <w:szCs w:val="18"/>
          <w:lang w:val="es-419"/>
        </w:rPr>
        <w:t xml:space="preserve">AMILIA – </w:t>
      </w:r>
      <w:r w:rsidRPr="00AF25F8">
        <w:rPr>
          <w:rFonts w:ascii="Georgia" w:hAnsi="Georgia" w:cs="Arial"/>
          <w:w w:val="140"/>
          <w:sz w:val="18"/>
          <w:szCs w:val="18"/>
          <w:lang w:val="es-419"/>
        </w:rPr>
        <w:t>D</w:t>
      </w:r>
      <w:r w:rsidRPr="00AF25F8">
        <w:rPr>
          <w:rFonts w:ascii="Georgia" w:hAnsi="Georgia" w:cs="Arial"/>
          <w:w w:val="140"/>
          <w:sz w:val="16"/>
          <w:szCs w:val="18"/>
          <w:lang w:val="es-419"/>
        </w:rPr>
        <w:t>ISTRITO</w:t>
      </w:r>
      <w:r w:rsidRPr="00AF25F8">
        <w:rPr>
          <w:rFonts w:ascii="Georgia" w:hAnsi="Georgia" w:cs="Arial"/>
          <w:w w:val="140"/>
          <w:sz w:val="18"/>
          <w:szCs w:val="18"/>
          <w:lang w:val="es-419"/>
        </w:rPr>
        <w:t xml:space="preserve"> D</w:t>
      </w:r>
      <w:r w:rsidRPr="00AF25F8">
        <w:rPr>
          <w:rFonts w:ascii="Georgia" w:hAnsi="Georgia" w:cs="Arial"/>
          <w:w w:val="140"/>
          <w:sz w:val="16"/>
          <w:szCs w:val="18"/>
          <w:lang w:val="es-419"/>
        </w:rPr>
        <w:t>E</w:t>
      </w:r>
      <w:r w:rsidRPr="00AF25F8">
        <w:rPr>
          <w:rFonts w:ascii="Georgia" w:hAnsi="Georgia" w:cs="Arial"/>
          <w:w w:val="140"/>
          <w:sz w:val="18"/>
          <w:szCs w:val="18"/>
          <w:lang w:val="es-419"/>
        </w:rPr>
        <w:t xml:space="preserve"> P</w:t>
      </w:r>
      <w:r w:rsidRPr="00AF25F8">
        <w:rPr>
          <w:rFonts w:ascii="Georgia" w:hAnsi="Georgia" w:cs="Arial"/>
          <w:w w:val="140"/>
          <w:sz w:val="16"/>
          <w:szCs w:val="18"/>
          <w:lang w:val="es-419"/>
        </w:rPr>
        <w:t>EREIRA</w:t>
      </w:r>
    </w:p>
    <w:p w:rsidR="00E27305" w:rsidRPr="00AF25F8" w:rsidRDefault="00EC2733" w:rsidP="00D91D14">
      <w:pPr>
        <w:pStyle w:val="Sinespaciado"/>
        <w:tabs>
          <w:tab w:val="center" w:pos="4703"/>
          <w:tab w:val="left" w:pos="7147"/>
        </w:tabs>
        <w:spacing w:line="288" w:lineRule="auto"/>
        <w:rPr>
          <w:rFonts w:ascii="Georgia" w:hAnsi="Georgia" w:cs="Arial"/>
          <w:w w:val="140"/>
          <w:sz w:val="16"/>
          <w:szCs w:val="18"/>
          <w:lang w:val="es-419"/>
        </w:rPr>
      </w:pPr>
      <w:r w:rsidRPr="00AF25F8">
        <w:rPr>
          <w:rFonts w:ascii="Georgia" w:hAnsi="Georgia" w:cs="Arial"/>
          <w:w w:val="140"/>
          <w:sz w:val="18"/>
          <w:szCs w:val="18"/>
          <w:lang w:val="es-419"/>
        </w:rPr>
        <w:tab/>
      </w:r>
      <w:r w:rsidR="00E27305" w:rsidRPr="00AF25F8">
        <w:rPr>
          <w:rFonts w:ascii="Georgia" w:hAnsi="Georgia" w:cs="Arial"/>
          <w:w w:val="140"/>
          <w:sz w:val="18"/>
          <w:szCs w:val="18"/>
          <w:lang w:val="es-419"/>
        </w:rPr>
        <w:t>D</w:t>
      </w:r>
      <w:r w:rsidR="00E27305" w:rsidRPr="00AF25F8">
        <w:rPr>
          <w:rFonts w:ascii="Georgia" w:hAnsi="Georgia" w:cs="Arial"/>
          <w:w w:val="140"/>
          <w:sz w:val="16"/>
          <w:szCs w:val="18"/>
          <w:lang w:val="es-419"/>
        </w:rPr>
        <w:t xml:space="preserve">EPARTAMENTO </w:t>
      </w:r>
      <w:r w:rsidR="00E27305" w:rsidRPr="00AF25F8">
        <w:rPr>
          <w:rFonts w:ascii="Georgia" w:hAnsi="Georgia" w:cs="Arial"/>
          <w:w w:val="140"/>
          <w:sz w:val="18"/>
          <w:szCs w:val="18"/>
          <w:lang w:val="es-419"/>
        </w:rPr>
        <w:t>D</w:t>
      </w:r>
      <w:r w:rsidR="00E27305" w:rsidRPr="00AF25F8">
        <w:rPr>
          <w:rFonts w:ascii="Georgia" w:hAnsi="Georgia" w:cs="Arial"/>
          <w:w w:val="140"/>
          <w:sz w:val="16"/>
          <w:szCs w:val="18"/>
          <w:lang w:val="es-419"/>
        </w:rPr>
        <w:t xml:space="preserve">E </w:t>
      </w:r>
      <w:r w:rsidR="00E27305" w:rsidRPr="00AF25F8">
        <w:rPr>
          <w:rFonts w:ascii="Georgia" w:hAnsi="Georgia" w:cs="Arial"/>
          <w:w w:val="140"/>
          <w:sz w:val="18"/>
          <w:szCs w:val="18"/>
          <w:lang w:val="es-419"/>
        </w:rPr>
        <w:t>R</w:t>
      </w:r>
      <w:r w:rsidR="00E27305" w:rsidRPr="00AF25F8">
        <w:rPr>
          <w:rFonts w:ascii="Georgia" w:hAnsi="Georgia" w:cs="Arial"/>
          <w:w w:val="140"/>
          <w:sz w:val="16"/>
          <w:szCs w:val="18"/>
          <w:lang w:val="es-419"/>
        </w:rPr>
        <w:t>ISARALDA</w:t>
      </w:r>
      <w:r w:rsidRPr="00AF25F8">
        <w:rPr>
          <w:rFonts w:ascii="Georgia" w:hAnsi="Georgia" w:cs="Arial"/>
          <w:w w:val="140"/>
          <w:sz w:val="16"/>
          <w:szCs w:val="18"/>
          <w:lang w:val="es-419"/>
        </w:rPr>
        <w:tab/>
      </w:r>
    </w:p>
    <w:p w:rsidR="00486062" w:rsidRPr="00AF25F8" w:rsidRDefault="00486062" w:rsidP="00D91D14">
      <w:pPr>
        <w:spacing w:line="288" w:lineRule="auto"/>
        <w:jc w:val="center"/>
        <w:rPr>
          <w:rFonts w:ascii="Georgia" w:hAnsi="Georgia" w:cs="Arial"/>
          <w:w w:val="140"/>
          <w:szCs w:val="18"/>
          <w:lang w:val="es-419"/>
        </w:rPr>
      </w:pPr>
    </w:p>
    <w:p w:rsidR="0099045D" w:rsidRPr="00F01E43" w:rsidRDefault="0099045D" w:rsidP="00F01E43">
      <w:pPr>
        <w:pStyle w:val="Textoindependiente"/>
        <w:tabs>
          <w:tab w:val="clear" w:pos="0"/>
        </w:tabs>
        <w:spacing w:line="240" w:lineRule="auto"/>
        <w:ind w:left="851"/>
        <w:rPr>
          <w:rFonts w:ascii="Georgia" w:hAnsi="Georgia" w:cs="Arial"/>
          <w:sz w:val="22"/>
          <w:szCs w:val="24"/>
          <w:lang w:val="es-419"/>
        </w:rPr>
      </w:pPr>
      <w:r w:rsidRPr="00F01E43">
        <w:rPr>
          <w:rFonts w:ascii="Georgia" w:hAnsi="Georgia" w:cs="Arial"/>
          <w:sz w:val="22"/>
          <w:szCs w:val="24"/>
          <w:lang w:val="es-419"/>
        </w:rPr>
        <w:t>Asunto</w:t>
      </w:r>
      <w:r w:rsidRPr="00F01E43">
        <w:rPr>
          <w:rFonts w:ascii="Georgia" w:hAnsi="Georgia" w:cs="Arial"/>
          <w:sz w:val="22"/>
          <w:szCs w:val="24"/>
          <w:lang w:val="es-419"/>
        </w:rPr>
        <w:tab/>
      </w:r>
      <w:r w:rsidRPr="00F01E43">
        <w:rPr>
          <w:rFonts w:ascii="Georgia" w:hAnsi="Georgia" w:cs="Arial"/>
          <w:sz w:val="22"/>
          <w:szCs w:val="24"/>
          <w:lang w:val="es-419"/>
        </w:rPr>
        <w:tab/>
      </w:r>
      <w:r w:rsidR="001A5DBE" w:rsidRPr="00F01E43">
        <w:rPr>
          <w:rFonts w:ascii="Georgia" w:hAnsi="Georgia" w:cs="Arial"/>
          <w:sz w:val="22"/>
          <w:szCs w:val="24"/>
          <w:lang w:val="es-419"/>
        </w:rPr>
        <w:tab/>
      </w:r>
      <w:r w:rsidRPr="00F01E43">
        <w:rPr>
          <w:rFonts w:ascii="Georgia" w:hAnsi="Georgia" w:cs="Arial"/>
          <w:sz w:val="22"/>
          <w:szCs w:val="24"/>
          <w:lang w:val="es-419"/>
        </w:rPr>
        <w:t>: Sentencia de tutela en primera instancia</w:t>
      </w:r>
    </w:p>
    <w:p w:rsidR="00A00766" w:rsidRPr="00F01E43" w:rsidRDefault="00A00766" w:rsidP="00F01E43">
      <w:pPr>
        <w:pStyle w:val="Textoindependiente"/>
        <w:tabs>
          <w:tab w:val="clear" w:pos="0"/>
        </w:tabs>
        <w:spacing w:line="240" w:lineRule="auto"/>
        <w:ind w:left="851"/>
        <w:rPr>
          <w:rFonts w:ascii="Georgia" w:hAnsi="Georgia" w:cs="Arial"/>
          <w:sz w:val="22"/>
          <w:szCs w:val="24"/>
          <w:lang w:val="es-419"/>
        </w:rPr>
      </w:pPr>
      <w:r w:rsidRPr="00F01E43">
        <w:rPr>
          <w:rFonts w:ascii="Georgia" w:hAnsi="Georgia" w:cs="Arial"/>
          <w:sz w:val="22"/>
          <w:szCs w:val="24"/>
          <w:lang w:val="es-419"/>
        </w:rPr>
        <w:t>Accionante</w:t>
      </w:r>
      <w:r w:rsidRPr="00F01E43">
        <w:rPr>
          <w:rFonts w:ascii="Georgia" w:hAnsi="Georgia" w:cs="Arial"/>
          <w:sz w:val="22"/>
          <w:szCs w:val="24"/>
          <w:lang w:val="es-419"/>
        </w:rPr>
        <w:tab/>
      </w:r>
      <w:r w:rsidRPr="00F01E43">
        <w:rPr>
          <w:rFonts w:ascii="Georgia" w:hAnsi="Georgia" w:cs="Arial"/>
          <w:sz w:val="22"/>
          <w:szCs w:val="24"/>
          <w:lang w:val="es-419"/>
        </w:rPr>
        <w:tab/>
      </w:r>
      <w:r w:rsidR="001A5DBE" w:rsidRPr="00F01E43">
        <w:rPr>
          <w:rFonts w:ascii="Georgia" w:hAnsi="Georgia" w:cs="Arial"/>
          <w:sz w:val="22"/>
          <w:szCs w:val="24"/>
          <w:lang w:val="es-419"/>
        </w:rPr>
        <w:tab/>
      </w:r>
      <w:r w:rsidRPr="00F01E43">
        <w:rPr>
          <w:rFonts w:ascii="Georgia" w:hAnsi="Georgia" w:cs="Arial"/>
          <w:sz w:val="22"/>
          <w:szCs w:val="24"/>
          <w:lang w:val="es-419"/>
        </w:rPr>
        <w:t xml:space="preserve">: </w:t>
      </w:r>
      <w:r w:rsidR="00E02D91" w:rsidRPr="00F01E43">
        <w:rPr>
          <w:rFonts w:ascii="Georgia" w:hAnsi="Georgia" w:cs="Arial"/>
          <w:sz w:val="22"/>
          <w:szCs w:val="24"/>
          <w:lang w:val="es-419"/>
        </w:rPr>
        <w:t>Uner Augusto Becerra Largo</w:t>
      </w:r>
    </w:p>
    <w:p w:rsidR="00A00766" w:rsidRPr="00F01E43" w:rsidRDefault="00A00766" w:rsidP="00F01E43">
      <w:pPr>
        <w:pStyle w:val="Textoindependiente"/>
        <w:tabs>
          <w:tab w:val="clear" w:pos="0"/>
        </w:tabs>
        <w:spacing w:line="240" w:lineRule="auto"/>
        <w:ind w:left="851"/>
        <w:rPr>
          <w:rFonts w:ascii="Georgia" w:hAnsi="Georgia" w:cs="Arial"/>
          <w:sz w:val="22"/>
          <w:szCs w:val="24"/>
          <w:lang w:val="es-419"/>
        </w:rPr>
      </w:pPr>
      <w:r w:rsidRPr="00F01E43">
        <w:rPr>
          <w:rFonts w:ascii="Georgia" w:hAnsi="Georgia" w:cs="Arial"/>
          <w:sz w:val="22"/>
          <w:szCs w:val="24"/>
          <w:lang w:val="es-419"/>
        </w:rPr>
        <w:t>Accionado (s)</w:t>
      </w:r>
      <w:r w:rsidRPr="00F01E43">
        <w:rPr>
          <w:rFonts w:ascii="Georgia" w:hAnsi="Georgia" w:cs="Arial"/>
          <w:sz w:val="22"/>
          <w:szCs w:val="24"/>
          <w:lang w:val="es-419"/>
        </w:rPr>
        <w:tab/>
      </w:r>
      <w:r w:rsidR="001A5DBE" w:rsidRPr="00F01E43">
        <w:rPr>
          <w:rFonts w:ascii="Georgia" w:hAnsi="Georgia" w:cs="Arial"/>
          <w:sz w:val="22"/>
          <w:szCs w:val="24"/>
          <w:lang w:val="es-419"/>
        </w:rPr>
        <w:tab/>
      </w:r>
      <w:r w:rsidRPr="00F01E43">
        <w:rPr>
          <w:rFonts w:ascii="Georgia" w:hAnsi="Georgia" w:cs="Arial"/>
          <w:sz w:val="22"/>
          <w:szCs w:val="24"/>
          <w:lang w:val="es-419"/>
        </w:rPr>
        <w:t xml:space="preserve">: </w:t>
      </w:r>
      <w:r w:rsidR="0041111B" w:rsidRPr="00F01E43">
        <w:rPr>
          <w:rFonts w:ascii="Georgia" w:hAnsi="Georgia" w:cs="Arial"/>
          <w:sz w:val="22"/>
          <w:szCs w:val="24"/>
          <w:lang w:val="es-419"/>
        </w:rPr>
        <w:t>Juzgado</w:t>
      </w:r>
      <w:r w:rsidR="005B4873" w:rsidRPr="00F01E43">
        <w:rPr>
          <w:rFonts w:ascii="Georgia" w:hAnsi="Georgia" w:cs="Arial"/>
          <w:sz w:val="22"/>
          <w:szCs w:val="24"/>
          <w:lang w:val="es-419"/>
        </w:rPr>
        <w:t xml:space="preserve"> </w:t>
      </w:r>
      <w:r w:rsidR="00E02D91" w:rsidRPr="00F01E43">
        <w:rPr>
          <w:rFonts w:ascii="Georgia" w:hAnsi="Georgia" w:cs="Arial"/>
          <w:sz w:val="22"/>
          <w:szCs w:val="24"/>
          <w:lang w:val="es-419"/>
        </w:rPr>
        <w:t xml:space="preserve">Promiscuo </w:t>
      </w:r>
      <w:r w:rsidR="00277C59" w:rsidRPr="00F01E43">
        <w:rPr>
          <w:rFonts w:ascii="Georgia" w:hAnsi="Georgia" w:cs="Arial"/>
          <w:sz w:val="22"/>
          <w:szCs w:val="24"/>
          <w:lang w:val="es-419"/>
        </w:rPr>
        <w:t xml:space="preserve">del Circuito de </w:t>
      </w:r>
      <w:r w:rsidR="00E02D91" w:rsidRPr="00F01E43">
        <w:rPr>
          <w:rFonts w:ascii="Georgia" w:hAnsi="Georgia" w:cs="Arial"/>
          <w:sz w:val="22"/>
          <w:szCs w:val="24"/>
          <w:lang w:val="es-419"/>
        </w:rPr>
        <w:t>La Virginia y otro</w:t>
      </w:r>
    </w:p>
    <w:p w:rsidR="00A00766" w:rsidRPr="00F01E43" w:rsidRDefault="00A00766" w:rsidP="00F01E43">
      <w:pPr>
        <w:pStyle w:val="Textoindependiente"/>
        <w:tabs>
          <w:tab w:val="clear" w:pos="0"/>
        </w:tabs>
        <w:spacing w:line="240" w:lineRule="auto"/>
        <w:ind w:left="851"/>
        <w:rPr>
          <w:rFonts w:ascii="Georgia" w:hAnsi="Georgia" w:cs="Arial"/>
          <w:sz w:val="22"/>
          <w:szCs w:val="24"/>
          <w:lang w:val="es-419"/>
        </w:rPr>
      </w:pPr>
      <w:r w:rsidRPr="00F01E43">
        <w:rPr>
          <w:rFonts w:ascii="Georgia" w:hAnsi="Georgia" w:cs="Arial"/>
          <w:sz w:val="22"/>
          <w:szCs w:val="24"/>
          <w:lang w:val="es-419"/>
        </w:rPr>
        <w:t>Vinculado (s)</w:t>
      </w:r>
      <w:r w:rsidRPr="00F01E43">
        <w:rPr>
          <w:rFonts w:ascii="Georgia" w:hAnsi="Georgia" w:cs="Arial"/>
          <w:sz w:val="22"/>
          <w:szCs w:val="24"/>
          <w:lang w:val="es-419"/>
        </w:rPr>
        <w:tab/>
      </w:r>
      <w:r w:rsidR="001A5DBE" w:rsidRPr="00F01E43">
        <w:rPr>
          <w:rFonts w:ascii="Georgia" w:hAnsi="Georgia" w:cs="Arial"/>
          <w:sz w:val="22"/>
          <w:szCs w:val="24"/>
          <w:lang w:val="es-419"/>
        </w:rPr>
        <w:tab/>
      </w:r>
      <w:r w:rsidRPr="00F01E43">
        <w:rPr>
          <w:rFonts w:ascii="Georgia" w:hAnsi="Georgia" w:cs="Arial"/>
          <w:sz w:val="22"/>
          <w:szCs w:val="24"/>
          <w:lang w:val="es-419"/>
        </w:rPr>
        <w:tab/>
        <w:t xml:space="preserve">: </w:t>
      </w:r>
      <w:r w:rsidR="007D3FF4" w:rsidRPr="00F01E43">
        <w:rPr>
          <w:rFonts w:ascii="Georgia" w:hAnsi="Georgia" w:cs="Arial"/>
          <w:sz w:val="22"/>
          <w:szCs w:val="24"/>
          <w:lang w:val="es-419"/>
        </w:rPr>
        <w:t xml:space="preserve">Defensoría </w:t>
      </w:r>
      <w:r w:rsidR="006F7873" w:rsidRPr="00F01E43">
        <w:rPr>
          <w:rFonts w:ascii="Georgia" w:hAnsi="Georgia" w:cs="Arial"/>
          <w:sz w:val="22"/>
          <w:szCs w:val="24"/>
          <w:lang w:val="es-419"/>
        </w:rPr>
        <w:t xml:space="preserve">del Pueblo, Regional </w:t>
      </w:r>
      <w:r w:rsidR="00397878" w:rsidRPr="00F01E43">
        <w:rPr>
          <w:rFonts w:ascii="Georgia" w:hAnsi="Georgia" w:cs="Arial"/>
          <w:sz w:val="22"/>
          <w:szCs w:val="24"/>
          <w:lang w:val="es-419"/>
        </w:rPr>
        <w:t>Risaralda</w:t>
      </w:r>
      <w:r w:rsidR="00E02D91" w:rsidRPr="00F01E43">
        <w:rPr>
          <w:rFonts w:ascii="Georgia" w:hAnsi="Georgia" w:cs="Arial"/>
          <w:sz w:val="22"/>
          <w:szCs w:val="24"/>
          <w:lang w:val="es-419"/>
        </w:rPr>
        <w:t xml:space="preserve"> y otros</w:t>
      </w:r>
    </w:p>
    <w:p w:rsidR="00FD742D" w:rsidRPr="00F01E43" w:rsidRDefault="00A00766" w:rsidP="00F01E43">
      <w:pPr>
        <w:pStyle w:val="Textoindependiente"/>
        <w:tabs>
          <w:tab w:val="clear" w:pos="0"/>
        </w:tabs>
        <w:spacing w:line="240" w:lineRule="auto"/>
        <w:ind w:left="851"/>
        <w:rPr>
          <w:rFonts w:ascii="Georgia" w:hAnsi="Georgia" w:cs="Arial"/>
          <w:sz w:val="22"/>
          <w:szCs w:val="24"/>
          <w:lang w:val="es-419"/>
        </w:rPr>
      </w:pPr>
      <w:r w:rsidRPr="00F01E43">
        <w:rPr>
          <w:rFonts w:ascii="Georgia" w:hAnsi="Georgia" w:cs="Arial"/>
          <w:sz w:val="22"/>
          <w:szCs w:val="24"/>
          <w:lang w:val="es-419"/>
        </w:rPr>
        <w:t>Radicación</w:t>
      </w:r>
      <w:r w:rsidRPr="00F01E43">
        <w:rPr>
          <w:rFonts w:ascii="Georgia" w:hAnsi="Georgia" w:cs="Arial"/>
          <w:sz w:val="22"/>
          <w:szCs w:val="24"/>
          <w:lang w:val="es-419"/>
        </w:rPr>
        <w:tab/>
      </w:r>
      <w:r w:rsidR="001A5DBE" w:rsidRPr="00F01E43">
        <w:rPr>
          <w:rFonts w:ascii="Georgia" w:hAnsi="Georgia" w:cs="Arial"/>
          <w:sz w:val="22"/>
          <w:szCs w:val="24"/>
          <w:lang w:val="es-419"/>
        </w:rPr>
        <w:tab/>
      </w:r>
      <w:r w:rsidR="001A5DBE" w:rsidRPr="00F01E43">
        <w:rPr>
          <w:rFonts w:ascii="Georgia" w:hAnsi="Georgia" w:cs="Arial"/>
          <w:sz w:val="22"/>
          <w:szCs w:val="24"/>
          <w:lang w:val="es-419"/>
        </w:rPr>
        <w:tab/>
      </w:r>
      <w:r w:rsidRPr="00F01E43">
        <w:rPr>
          <w:rFonts w:ascii="Georgia" w:hAnsi="Georgia" w:cs="Arial"/>
          <w:sz w:val="22"/>
          <w:szCs w:val="24"/>
          <w:lang w:val="es-419"/>
        </w:rPr>
        <w:t xml:space="preserve">: </w:t>
      </w:r>
      <w:r w:rsidR="006F7873" w:rsidRPr="00F01E43">
        <w:rPr>
          <w:rFonts w:ascii="Georgia" w:hAnsi="Georgia" w:cs="Arial"/>
          <w:sz w:val="22"/>
          <w:szCs w:val="24"/>
          <w:lang w:val="es-419"/>
        </w:rPr>
        <w:t>66001-22-13-000-2019-</w:t>
      </w:r>
      <w:r w:rsidR="00E02D91" w:rsidRPr="00F01E43">
        <w:rPr>
          <w:rFonts w:ascii="Georgia" w:hAnsi="Georgia" w:cs="Arial"/>
          <w:sz w:val="22"/>
          <w:szCs w:val="24"/>
          <w:lang w:val="es-419"/>
        </w:rPr>
        <w:t>00261</w:t>
      </w:r>
      <w:r w:rsidR="006F7873" w:rsidRPr="00F01E43">
        <w:rPr>
          <w:rFonts w:ascii="Georgia" w:hAnsi="Georgia" w:cs="Arial"/>
          <w:sz w:val="22"/>
          <w:szCs w:val="24"/>
          <w:lang w:val="es-419"/>
        </w:rPr>
        <w:t>-00</w:t>
      </w:r>
    </w:p>
    <w:p w:rsidR="008F34B8" w:rsidRPr="00F01E43" w:rsidRDefault="00C82923" w:rsidP="00F01E43">
      <w:pPr>
        <w:pStyle w:val="Textoindependiente"/>
        <w:tabs>
          <w:tab w:val="clear" w:pos="0"/>
        </w:tabs>
        <w:spacing w:line="240" w:lineRule="auto"/>
        <w:ind w:left="851"/>
        <w:rPr>
          <w:rFonts w:ascii="Georgia" w:hAnsi="Georgia" w:cs="Arial"/>
          <w:sz w:val="22"/>
          <w:szCs w:val="24"/>
          <w:lang w:val="es-419"/>
        </w:rPr>
      </w:pPr>
      <w:r w:rsidRPr="00F01E43">
        <w:rPr>
          <w:rFonts w:ascii="Georgia" w:hAnsi="Georgia" w:cs="Arial"/>
          <w:sz w:val="22"/>
          <w:szCs w:val="24"/>
          <w:lang w:val="es-419"/>
        </w:rPr>
        <w:t>Tema</w:t>
      </w:r>
      <w:r w:rsidR="004736C3" w:rsidRPr="00F01E43">
        <w:rPr>
          <w:rFonts w:ascii="Georgia" w:hAnsi="Georgia" w:cs="Arial"/>
          <w:sz w:val="22"/>
          <w:szCs w:val="24"/>
          <w:lang w:val="es-419"/>
        </w:rPr>
        <w:t>s</w:t>
      </w:r>
      <w:r w:rsidRPr="00F01E43">
        <w:rPr>
          <w:rFonts w:ascii="Georgia" w:hAnsi="Georgia" w:cs="Arial"/>
          <w:sz w:val="22"/>
          <w:szCs w:val="24"/>
          <w:lang w:val="es-419"/>
        </w:rPr>
        <w:tab/>
      </w:r>
      <w:r w:rsidRPr="00F01E43">
        <w:rPr>
          <w:rFonts w:ascii="Georgia" w:hAnsi="Georgia" w:cs="Arial"/>
          <w:sz w:val="22"/>
          <w:szCs w:val="24"/>
          <w:lang w:val="es-419"/>
        </w:rPr>
        <w:tab/>
      </w:r>
      <w:r w:rsidR="001A5DBE" w:rsidRPr="00F01E43">
        <w:rPr>
          <w:rFonts w:ascii="Georgia" w:hAnsi="Georgia" w:cs="Arial"/>
          <w:sz w:val="22"/>
          <w:szCs w:val="24"/>
          <w:lang w:val="es-419"/>
        </w:rPr>
        <w:tab/>
      </w:r>
      <w:r w:rsidRPr="00F01E43">
        <w:rPr>
          <w:rFonts w:ascii="Georgia" w:hAnsi="Georgia" w:cs="Arial"/>
          <w:sz w:val="22"/>
          <w:szCs w:val="24"/>
          <w:lang w:val="es-419"/>
        </w:rPr>
        <w:t>:</w:t>
      </w:r>
      <w:r w:rsidR="007D3FF4" w:rsidRPr="00F01E43">
        <w:rPr>
          <w:rFonts w:ascii="Georgia" w:hAnsi="Georgia" w:cs="Arial"/>
          <w:sz w:val="22"/>
          <w:szCs w:val="24"/>
          <w:lang w:val="es-419"/>
        </w:rPr>
        <w:t xml:space="preserve"> </w:t>
      </w:r>
      <w:r w:rsidR="00B95CC1" w:rsidRPr="00F01E43">
        <w:rPr>
          <w:rFonts w:ascii="Georgia" w:hAnsi="Georgia" w:cs="Arial"/>
          <w:sz w:val="22"/>
          <w:szCs w:val="24"/>
          <w:lang w:val="es-419"/>
        </w:rPr>
        <w:t>Inexistencia de vulneración</w:t>
      </w:r>
      <w:r w:rsidR="00537EA3" w:rsidRPr="00F01E43">
        <w:rPr>
          <w:rFonts w:ascii="Georgia" w:hAnsi="Georgia" w:cs="Arial"/>
          <w:sz w:val="22"/>
          <w:szCs w:val="24"/>
          <w:lang w:val="es-419"/>
        </w:rPr>
        <w:t xml:space="preserve"> </w:t>
      </w:r>
    </w:p>
    <w:p w:rsidR="0099045D" w:rsidRPr="00F01E43" w:rsidRDefault="0099045D" w:rsidP="00F01E43">
      <w:pPr>
        <w:pStyle w:val="Textoindependiente"/>
        <w:tabs>
          <w:tab w:val="clear" w:pos="0"/>
        </w:tabs>
        <w:spacing w:line="240" w:lineRule="auto"/>
        <w:ind w:left="851"/>
        <w:rPr>
          <w:rFonts w:ascii="Georgia" w:hAnsi="Georgia" w:cs="Arial"/>
          <w:sz w:val="22"/>
          <w:szCs w:val="24"/>
          <w:lang w:val="es-419"/>
        </w:rPr>
      </w:pPr>
      <w:r w:rsidRPr="00F01E43">
        <w:rPr>
          <w:rFonts w:ascii="Georgia" w:hAnsi="Georgia" w:cs="Arial"/>
          <w:sz w:val="22"/>
          <w:szCs w:val="24"/>
          <w:lang w:val="es-419"/>
        </w:rPr>
        <w:t>Magistrado Ponente</w:t>
      </w:r>
      <w:r w:rsidRPr="00F01E43">
        <w:rPr>
          <w:rFonts w:ascii="Georgia" w:hAnsi="Georgia" w:cs="Arial"/>
          <w:sz w:val="22"/>
          <w:szCs w:val="24"/>
          <w:lang w:val="es-419"/>
        </w:rPr>
        <w:tab/>
      </w:r>
      <w:r w:rsidR="001A5DBE" w:rsidRPr="00F01E43">
        <w:rPr>
          <w:rFonts w:ascii="Georgia" w:hAnsi="Georgia" w:cs="Arial"/>
          <w:sz w:val="22"/>
          <w:szCs w:val="24"/>
          <w:lang w:val="es-419"/>
        </w:rPr>
        <w:tab/>
      </w:r>
      <w:r w:rsidRPr="00F01E43">
        <w:rPr>
          <w:rFonts w:ascii="Georgia" w:hAnsi="Georgia" w:cs="Arial"/>
          <w:sz w:val="22"/>
          <w:szCs w:val="24"/>
          <w:lang w:val="es-419"/>
        </w:rPr>
        <w:t>: Duberney Grisales Herrera</w:t>
      </w:r>
    </w:p>
    <w:p w:rsidR="006A7EEC" w:rsidRPr="00F01E43" w:rsidRDefault="006A7EEC" w:rsidP="00F01E43">
      <w:pPr>
        <w:pStyle w:val="Textoindependiente"/>
        <w:tabs>
          <w:tab w:val="clear" w:pos="0"/>
        </w:tabs>
        <w:spacing w:line="240" w:lineRule="auto"/>
        <w:ind w:left="851"/>
        <w:rPr>
          <w:rFonts w:ascii="Georgia" w:hAnsi="Georgia" w:cs="Arial"/>
          <w:sz w:val="22"/>
          <w:szCs w:val="24"/>
          <w:lang w:val="es-419"/>
        </w:rPr>
      </w:pPr>
      <w:r w:rsidRPr="00F01E43">
        <w:rPr>
          <w:rFonts w:ascii="Georgia" w:hAnsi="Georgia" w:cs="Arial"/>
          <w:sz w:val="22"/>
          <w:szCs w:val="24"/>
          <w:lang w:val="es-419"/>
        </w:rPr>
        <w:t>Acta número</w:t>
      </w:r>
      <w:r w:rsidRPr="00F01E43">
        <w:rPr>
          <w:rFonts w:ascii="Georgia" w:hAnsi="Georgia" w:cs="Arial"/>
          <w:sz w:val="22"/>
          <w:szCs w:val="24"/>
          <w:lang w:val="es-419"/>
        </w:rPr>
        <w:tab/>
      </w:r>
      <w:r w:rsidRPr="00F01E43">
        <w:rPr>
          <w:rFonts w:ascii="Georgia" w:hAnsi="Georgia" w:cs="Arial"/>
          <w:sz w:val="22"/>
          <w:szCs w:val="24"/>
          <w:lang w:val="es-419"/>
        </w:rPr>
        <w:tab/>
      </w:r>
      <w:r w:rsidR="001A5DBE" w:rsidRPr="00F01E43">
        <w:rPr>
          <w:rFonts w:ascii="Georgia" w:hAnsi="Georgia" w:cs="Arial"/>
          <w:sz w:val="22"/>
          <w:szCs w:val="24"/>
          <w:lang w:val="es-419"/>
        </w:rPr>
        <w:tab/>
      </w:r>
      <w:r w:rsidRPr="00F01E43">
        <w:rPr>
          <w:rFonts w:ascii="Georgia" w:hAnsi="Georgia" w:cs="Arial"/>
          <w:sz w:val="22"/>
          <w:szCs w:val="24"/>
          <w:lang w:val="es-419"/>
        </w:rPr>
        <w:t xml:space="preserve">: </w:t>
      </w:r>
      <w:r w:rsidR="00DB14C9" w:rsidRPr="00F01E43">
        <w:rPr>
          <w:rFonts w:ascii="Georgia" w:hAnsi="Georgia" w:cs="Arial"/>
          <w:sz w:val="22"/>
          <w:szCs w:val="24"/>
          <w:lang w:val="es-419"/>
        </w:rPr>
        <w:t>128</w:t>
      </w:r>
      <w:r w:rsidR="007514C4" w:rsidRPr="00F01E43">
        <w:rPr>
          <w:rFonts w:ascii="Georgia" w:hAnsi="Georgia" w:cs="Arial"/>
          <w:sz w:val="22"/>
          <w:szCs w:val="24"/>
          <w:lang w:val="es-419"/>
        </w:rPr>
        <w:t xml:space="preserve"> </w:t>
      </w:r>
      <w:r w:rsidRPr="00F01E43">
        <w:rPr>
          <w:rFonts w:ascii="Georgia" w:hAnsi="Georgia" w:cs="Arial"/>
          <w:sz w:val="22"/>
          <w:szCs w:val="24"/>
          <w:lang w:val="es-419"/>
        </w:rPr>
        <w:t xml:space="preserve">de </w:t>
      </w:r>
      <w:r w:rsidR="00DB14C9" w:rsidRPr="00F01E43">
        <w:rPr>
          <w:rFonts w:ascii="Georgia" w:hAnsi="Georgia" w:cs="Arial"/>
          <w:sz w:val="22"/>
          <w:szCs w:val="24"/>
          <w:lang w:val="es-419"/>
        </w:rPr>
        <w:t>02</w:t>
      </w:r>
      <w:r w:rsidRPr="00F01E43">
        <w:rPr>
          <w:rFonts w:ascii="Georgia" w:hAnsi="Georgia" w:cs="Arial"/>
          <w:sz w:val="22"/>
          <w:szCs w:val="24"/>
          <w:lang w:val="es-419"/>
        </w:rPr>
        <w:t>-</w:t>
      </w:r>
      <w:r w:rsidR="00DB14C9" w:rsidRPr="00F01E43">
        <w:rPr>
          <w:rFonts w:ascii="Georgia" w:hAnsi="Georgia" w:cs="Arial"/>
          <w:sz w:val="22"/>
          <w:szCs w:val="24"/>
          <w:lang w:val="es-419"/>
        </w:rPr>
        <w:t>04</w:t>
      </w:r>
      <w:r w:rsidRPr="00F01E43">
        <w:rPr>
          <w:rFonts w:ascii="Georgia" w:hAnsi="Georgia" w:cs="Arial"/>
          <w:sz w:val="22"/>
          <w:szCs w:val="24"/>
          <w:lang w:val="es-419"/>
        </w:rPr>
        <w:t>-</w:t>
      </w:r>
      <w:r w:rsidR="006F7873" w:rsidRPr="00F01E43">
        <w:rPr>
          <w:rFonts w:ascii="Georgia" w:hAnsi="Georgia" w:cs="Arial"/>
          <w:sz w:val="22"/>
          <w:szCs w:val="24"/>
          <w:lang w:val="es-419"/>
        </w:rPr>
        <w:t>2019</w:t>
      </w:r>
    </w:p>
    <w:p w:rsidR="006A7EEC" w:rsidRPr="00AF25F8" w:rsidRDefault="006A7EEC" w:rsidP="00D91D14">
      <w:pPr>
        <w:pBdr>
          <w:bottom w:val="double" w:sz="6" w:space="1" w:color="auto"/>
        </w:pBdr>
        <w:spacing w:line="288" w:lineRule="auto"/>
        <w:jc w:val="center"/>
        <w:rPr>
          <w:rFonts w:ascii="Georgia" w:hAnsi="Georgia" w:cs="Arial"/>
          <w:b/>
          <w:bCs/>
          <w:sz w:val="18"/>
          <w:szCs w:val="22"/>
          <w:lang w:val="es-419"/>
        </w:rPr>
      </w:pPr>
    </w:p>
    <w:p w:rsidR="006A7EEC" w:rsidRPr="00AF25F8" w:rsidRDefault="006A7EEC" w:rsidP="00F01E43">
      <w:pPr>
        <w:spacing w:line="288" w:lineRule="auto"/>
        <w:rPr>
          <w:rFonts w:ascii="Georgia" w:hAnsi="Georgia" w:cs="Arial"/>
          <w:b/>
          <w:bCs/>
          <w:szCs w:val="22"/>
          <w:lang w:val="es-419"/>
        </w:rPr>
      </w:pPr>
    </w:p>
    <w:p w:rsidR="006A7EEC" w:rsidRPr="00AF25F8" w:rsidRDefault="007567C1" w:rsidP="00D91D14">
      <w:pPr>
        <w:spacing w:line="288" w:lineRule="auto"/>
        <w:jc w:val="center"/>
        <w:rPr>
          <w:rFonts w:ascii="Georgia" w:hAnsi="Georgia" w:cs="Arial"/>
          <w:iCs/>
          <w:lang w:val="es-419"/>
        </w:rPr>
      </w:pPr>
      <w:r w:rsidRPr="00AF25F8">
        <w:rPr>
          <w:rFonts w:ascii="Georgia" w:hAnsi="Georgia" w:cs="Arial"/>
          <w:iCs/>
          <w:smallCaps/>
          <w:sz w:val="28"/>
          <w:lang w:val="es-419"/>
        </w:rPr>
        <w:t xml:space="preserve">Pereira, R., </w:t>
      </w:r>
      <w:r w:rsidR="00DB14C9" w:rsidRPr="00AF25F8">
        <w:rPr>
          <w:rFonts w:ascii="Georgia" w:hAnsi="Georgia" w:cs="Arial"/>
          <w:iCs/>
          <w:smallCaps/>
          <w:sz w:val="28"/>
          <w:lang w:val="es-419"/>
        </w:rPr>
        <w:t xml:space="preserve">dos </w:t>
      </w:r>
      <w:r w:rsidR="006A7EEC" w:rsidRPr="00AF25F8">
        <w:rPr>
          <w:rFonts w:ascii="Georgia" w:hAnsi="Georgia" w:cs="Arial"/>
          <w:iCs/>
          <w:smallCaps/>
          <w:sz w:val="28"/>
          <w:lang w:val="es-419"/>
        </w:rPr>
        <w:t>(</w:t>
      </w:r>
      <w:r w:rsidR="00DB14C9" w:rsidRPr="00AF25F8">
        <w:rPr>
          <w:rFonts w:ascii="Georgia" w:hAnsi="Georgia" w:cs="Arial"/>
          <w:iCs/>
          <w:smallCaps/>
          <w:sz w:val="28"/>
          <w:lang w:val="es-419"/>
        </w:rPr>
        <w:t>2</w:t>
      </w:r>
      <w:r w:rsidR="006A7EEC" w:rsidRPr="00AF25F8">
        <w:rPr>
          <w:rFonts w:ascii="Georgia" w:hAnsi="Georgia" w:cs="Arial"/>
          <w:iCs/>
          <w:smallCaps/>
          <w:sz w:val="28"/>
          <w:lang w:val="es-419"/>
        </w:rPr>
        <w:t xml:space="preserve">) de </w:t>
      </w:r>
      <w:r w:rsidR="00DB14C9" w:rsidRPr="00AF25F8">
        <w:rPr>
          <w:rFonts w:ascii="Georgia" w:hAnsi="Georgia" w:cs="Arial"/>
          <w:iCs/>
          <w:smallCaps/>
          <w:sz w:val="28"/>
          <w:lang w:val="es-419"/>
        </w:rPr>
        <w:t xml:space="preserve">abril </w:t>
      </w:r>
      <w:r w:rsidR="006A7EEC" w:rsidRPr="00AF25F8">
        <w:rPr>
          <w:rFonts w:ascii="Georgia" w:hAnsi="Georgia" w:cs="Arial"/>
          <w:iCs/>
          <w:smallCaps/>
          <w:sz w:val="28"/>
          <w:lang w:val="es-419"/>
        </w:rPr>
        <w:t xml:space="preserve">de dos mil </w:t>
      </w:r>
      <w:r w:rsidR="006F7873" w:rsidRPr="00AF25F8">
        <w:rPr>
          <w:rFonts w:ascii="Georgia" w:hAnsi="Georgia" w:cs="Arial"/>
          <w:iCs/>
          <w:smallCaps/>
          <w:sz w:val="28"/>
          <w:lang w:val="es-419"/>
        </w:rPr>
        <w:t xml:space="preserve">diecinueve </w:t>
      </w:r>
      <w:r w:rsidR="006A7EEC" w:rsidRPr="00AF25F8">
        <w:rPr>
          <w:rFonts w:ascii="Georgia" w:hAnsi="Georgia" w:cs="Arial"/>
          <w:iCs/>
          <w:smallCaps/>
          <w:sz w:val="28"/>
          <w:lang w:val="es-419"/>
        </w:rPr>
        <w:t>(</w:t>
      </w:r>
      <w:r w:rsidR="006F7873" w:rsidRPr="00AF25F8">
        <w:rPr>
          <w:rFonts w:ascii="Georgia" w:hAnsi="Georgia" w:cs="Arial"/>
          <w:iCs/>
          <w:smallCaps/>
          <w:sz w:val="28"/>
          <w:lang w:val="es-419"/>
        </w:rPr>
        <w:t>2019</w:t>
      </w:r>
      <w:r w:rsidR="006A7EEC" w:rsidRPr="00AF25F8">
        <w:rPr>
          <w:rFonts w:ascii="Georgia" w:hAnsi="Georgia" w:cs="Arial"/>
          <w:iCs/>
          <w:smallCaps/>
          <w:sz w:val="28"/>
          <w:lang w:val="es-419"/>
        </w:rPr>
        <w:t>)</w:t>
      </w:r>
      <w:r w:rsidR="006A7EEC" w:rsidRPr="00AF25F8">
        <w:rPr>
          <w:rFonts w:ascii="Georgia" w:hAnsi="Georgia" w:cs="Arial"/>
          <w:iCs/>
          <w:sz w:val="28"/>
          <w:lang w:val="es-419"/>
        </w:rPr>
        <w:t>.</w:t>
      </w:r>
    </w:p>
    <w:p w:rsidR="000147A2" w:rsidRPr="00AF25F8" w:rsidRDefault="000147A2" w:rsidP="00F01E43">
      <w:pPr>
        <w:spacing w:line="288" w:lineRule="auto"/>
        <w:rPr>
          <w:rFonts w:ascii="Georgia" w:hAnsi="Georgia" w:cs="Arial"/>
          <w:b/>
          <w:bCs/>
          <w:lang w:val="es-419"/>
        </w:rPr>
      </w:pPr>
    </w:p>
    <w:p w:rsidR="0099045D" w:rsidRPr="00AF25F8" w:rsidRDefault="0099045D" w:rsidP="00D91D14">
      <w:pPr>
        <w:pStyle w:val="Textoindependiente"/>
        <w:numPr>
          <w:ilvl w:val="0"/>
          <w:numId w:val="1"/>
        </w:numPr>
        <w:spacing w:line="288" w:lineRule="auto"/>
        <w:rPr>
          <w:rFonts w:ascii="Georgia" w:hAnsi="Georgia"/>
          <w:szCs w:val="24"/>
          <w:lang w:val="es-419"/>
        </w:rPr>
      </w:pPr>
      <w:r w:rsidRPr="00AF25F8">
        <w:rPr>
          <w:rFonts w:ascii="Georgia" w:hAnsi="Georgia"/>
          <w:szCs w:val="24"/>
          <w:lang w:val="es-419"/>
        </w:rPr>
        <w:t xml:space="preserve">EL ASUNTO </w:t>
      </w:r>
      <w:r w:rsidR="00B15B77" w:rsidRPr="00AF25F8">
        <w:rPr>
          <w:rFonts w:ascii="Georgia" w:hAnsi="Georgia"/>
          <w:szCs w:val="24"/>
          <w:lang w:val="es-419"/>
        </w:rPr>
        <w:t xml:space="preserve">POR </w:t>
      </w:r>
      <w:r w:rsidRPr="00AF25F8">
        <w:rPr>
          <w:rFonts w:ascii="Georgia" w:hAnsi="Georgia"/>
          <w:szCs w:val="24"/>
          <w:lang w:val="es-419"/>
        </w:rPr>
        <w:t>DECIDIR</w:t>
      </w:r>
    </w:p>
    <w:p w:rsidR="00134F0A" w:rsidRPr="00AF25F8" w:rsidRDefault="00134F0A" w:rsidP="00D91D14">
      <w:pPr>
        <w:pStyle w:val="Textoindependiente"/>
        <w:spacing w:line="288" w:lineRule="auto"/>
        <w:rPr>
          <w:rFonts w:ascii="Georgia" w:hAnsi="Georgia"/>
          <w:szCs w:val="24"/>
          <w:lang w:val="es-419"/>
        </w:rPr>
      </w:pPr>
    </w:p>
    <w:p w:rsidR="00104367" w:rsidRPr="00AF25F8" w:rsidRDefault="006F7873" w:rsidP="00D91D14">
      <w:pPr>
        <w:pStyle w:val="Textoindependiente"/>
        <w:spacing w:line="288" w:lineRule="auto"/>
        <w:rPr>
          <w:rFonts w:ascii="Georgia" w:hAnsi="Georgia"/>
          <w:szCs w:val="24"/>
          <w:lang w:val="es-419"/>
        </w:rPr>
      </w:pPr>
      <w:r w:rsidRPr="00AF25F8">
        <w:rPr>
          <w:rFonts w:ascii="Georgia" w:hAnsi="Georgia"/>
          <w:szCs w:val="24"/>
          <w:lang w:val="es-419"/>
        </w:rPr>
        <w:t xml:space="preserve">El </w:t>
      </w:r>
      <w:r w:rsidR="00FD742D" w:rsidRPr="00AF25F8">
        <w:rPr>
          <w:rFonts w:ascii="Georgia" w:hAnsi="Georgia"/>
          <w:szCs w:val="24"/>
          <w:lang w:val="es-419"/>
        </w:rPr>
        <w:t>amparo</w:t>
      </w:r>
      <w:r w:rsidR="008907D4" w:rsidRPr="00AF25F8">
        <w:rPr>
          <w:rFonts w:ascii="Georgia" w:hAnsi="Georgia"/>
          <w:szCs w:val="24"/>
          <w:lang w:val="es-419"/>
        </w:rPr>
        <w:t xml:space="preserve"> constitucional</w:t>
      </w:r>
      <w:r w:rsidR="007514C4" w:rsidRPr="00AF25F8">
        <w:rPr>
          <w:rFonts w:ascii="Georgia" w:hAnsi="Georgia"/>
          <w:szCs w:val="24"/>
          <w:lang w:val="es-419"/>
        </w:rPr>
        <w:t xml:space="preserve"> </w:t>
      </w:r>
      <w:r w:rsidR="008907D4" w:rsidRPr="00AF25F8">
        <w:rPr>
          <w:rFonts w:ascii="Georgia" w:hAnsi="Georgia"/>
          <w:szCs w:val="24"/>
          <w:lang w:val="es-419"/>
        </w:rPr>
        <w:t>de la referencia</w:t>
      </w:r>
      <w:r w:rsidR="00104367" w:rsidRPr="00AF25F8">
        <w:rPr>
          <w:rFonts w:ascii="Georgia" w:hAnsi="Georgia"/>
          <w:szCs w:val="24"/>
          <w:lang w:val="es-419"/>
        </w:rPr>
        <w:t>, adelantada</w:t>
      </w:r>
      <w:r w:rsidR="00A35E06" w:rsidRPr="00AF25F8">
        <w:rPr>
          <w:rFonts w:ascii="Georgia" w:hAnsi="Georgia"/>
          <w:szCs w:val="24"/>
          <w:lang w:val="es-419"/>
        </w:rPr>
        <w:t>s</w:t>
      </w:r>
      <w:r w:rsidR="00104367" w:rsidRPr="00AF25F8">
        <w:rPr>
          <w:rFonts w:ascii="Georgia" w:hAnsi="Georgia"/>
          <w:szCs w:val="24"/>
          <w:lang w:val="es-419"/>
        </w:rPr>
        <w:t xml:space="preserve"> las debidas actuaciones con el trámite preferente y sumario, sin que se evidencie</w:t>
      </w:r>
      <w:r w:rsidR="00A35E06" w:rsidRPr="00AF25F8">
        <w:rPr>
          <w:rFonts w:ascii="Georgia" w:hAnsi="Georgia"/>
          <w:szCs w:val="24"/>
          <w:lang w:val="es-419"/>
        </w:rPr>
        <w:t>n</w:t>
      </w:r>
      <w:r w:rsidR="00104367" w:rsidRPr="00AF25F8">
        <w:rPr>
          <w:rFonts w:ascii="Georgia" w:hAnsi="Georgia"/>
          <w:szCs w:val="24"/>
          <w:lang w:val="es-419"/>
        </w:rPr>
        <w:t xml:space="preserve"> causal</w:t>
      </w:r>
      <w:r w:rsidR="00A35E06" w:rsidRPr="00AF25F8">
        <w:rPr>
          <w:rFonts w:ascii="Georgia" w:hAnsi="Georgia"/>
          <w:szCs w:val="24"/>
          <w:lang w:val="es-419"/>
        </w:rPr>
        <w:t>es</w:t>
      </w:r>
      <w:r w:rsidR="00104367" w:rsidRPr="00AF25F8">
        <w:rPr>
          <w:rFonts w:ascii="Georgia" w:hAnsi="Georgia"/>
          <w:szCs w:val="24"/>
          <w:lang w:val="es-419"/>
        </w:rPr>
        <w:t xml:space="preserve"> de nulidad que </w:t>
      </w:r>
      <w:r w:rsidRPr="00AF25F8">
        <w:rPr>
          <w:rFonts w:ascii="Georgia" w:hAnsi="Georgia"/>
          <w:szCs w:val="24"/>
          <w:lang w:val="es-419"/>
        </w:rPr>
        <w:t xml:space="preserve">lo </w:t>
      </w:r>
      <w:r w:rsidR="00FD742D" w:rsidRPr="00AF25F8">
        <w:rPr>
          <w:rFonts w:ascii="Georgia" w:hAnsi="Georgia"/>
          <w:szCs w:val="24"/>
          <w:lang w:val="es-419"/>
        </w:rPr>
        <w:t>invalide</w:t>
      </w:r>
      <w:r w:rsidR="00B3722F" w:rsidRPr="00AF25F8">
        <w:rPr>
          <w:rFonts w:ascii="Georgia" w:hAnsi="Georgia"/>
          <w:szCs w:val="24"/>
          <w:lang w:val="es-419"/>
        </w:rPr>
        <w:t>n</w:t>
      </w:r>
      <w:r w:rsidR="00FD742D" w:rsidRPr="00AF25F8">
        <w:rPr>
          <w:rFonts w:ascii="Georgia" w:hAnsi="Georgia"/>
          <w:szCs w:val="24"/>
          <w:lang w:val="es-419"/>
        </w:rPr>
        <w:t>.</w:t>
      </w:r>
    </w:p>
    <w:p w:rsidR="000147A2" w:rsidRPr="00AF25F8" w:rsidRDefault="000147A2" w:rsidP="00D91D14">
      <w:pPr>
        <w:pStyle w:val="Textoindependiente"/>
        <w:spacing w:line="288" w:lineRule="auto"/>
        <w:rPr>
          <w:rFonts w:ascii="Georgia" w:hAnsi="Georgia"/>
          <w:szCs w:val="24"/>
          <w:lang w:val="es-419"/>
        </w:rPr>
      </w:pPr>
    </w:p>
    <w:p w:rsidR="0099045D" w:rsidRPr="00AF25F8" w:rsidRDefault="0099045D" w:rsidP="00D91D14">
      <w:pPr>
        <w:pStyle w:val="Textoindependiente"/>
        <w:numPr>
          <w:ilvl w:val="0"/>
          <w:numId w:val="1"/>
        </w:numPr>
        <w:spacing w:line="288" w:lineRule="auto"/>
        <w:rPr>
          <w:rFonts w:ascii="Georgia" w:hAnsi="Georgia"/>
          <w:szCs w:val="24"/>
          <w:lang w:val="es-419"/>
        </w:rPr>
      </w:pPr>
      <w:r w:rsidRPr="00AF25F8">
        <w:rPr>
          <w:rFonts w:ascii="Georgia" w:hAnsi="Georgia"/>
          <w:szCs w:val="24"/>
          <w:lang w:val="es-419"/>
        </w:rPr>
        <w:t xml:space="preserve">LA SÍNTESIS </w:t>
      </w:r>
      <w:r w:rsidR="00900A65" w:rsidRPr="00AF25F8">
        <w:rPr>
          <w:rFonts w:ascii="Georgia" w:hAnsi="Georgia"/>
          <w:szCs w:val="24"/>
          <w:lang w:val="es-419"/>
        </w:rPr>
        <w:t>FÁCTICA</w:t>
      </w:r>
      <w:r w:rsidRPr="00AF25F8">
        <w:rPr>
          <w:rFonts w:ascii="Georgia" w:hAnsi="Georgia"/>
          <w:szCs w:val="24"/>
          <w:lang w:val="es-419"/>
        </w:rPr>
        <w:t xml:space="preserve"> </w:t>
      </w:r>
    </w:p>
    <w:p w:rsidR="0099045D" w:rsidRPr="00AF25F8" w:rsidRDefault="0099045D" w:rsidP="00D91D14">
      <w:pPr>
        <w:pStyle w:val="Textoindependiente"/>
        <w:spacing w:line="288" w:lineRule="auto"/>
        <w:rPr>
          <w:rFonts w:ascii="Georgia" w:hAnsi="Georgia"/>
          <w:szCs w:val="24"/>
          <w:lang w:val="es-419"/>
        </w:rPr>
      </w:pPr>
    </w:p>
    <w:p w:rsidR="00517909" w:rsidRPr="00AF25F8" w:rsidRDefault="007D3FF4" w:rsidP="00D91D14">
      <w:pPr>
        <w:spacing w:line="288" w:lineRule="auto"/>
        <w:jc w:val="both"/>
        <w:rPr>
          <w:rFonts w:ascii="Georgia" w:hAnsi="Georgia" w:cs="Arial"/>
          <w:lang w:val="es-419"/>
        </w:rPr>
      </w:pPr>
      <w:r w:rsidRPr="00AF25F8">
        <w:rPr>
          <w:rFonts w:ascii="Georgia" w:hAnsi="Georgia" w:cs="Arial"/>
          <w:lang w:val="es-419"/>
        </w:rPr>
        <w:t xml:space="preserve">Expresó </w:t>
      </w:r>
      <w:r w:rsidR="00821E7A" w:rsidRPr="00AF25F8">
        <w:rPr>
          <w:rFonts w:ascii="Georgia" w:hAnsi="Georgia" w:cs="Arial"/>
          <w:lang w:val="es-419"/>
        </w:rPr>
        <w:t xml:space="preserve">el </w:t>
      </w:r>
      <w:r w:rsidR="00D56742" w:rsidRPr="00AF25F8">
        <w:rPr>
          <w:rFonts w:ascii="Georgia" w:hAnsi="Georgia" w:cs="Arial"/>
          <w:lang w:val="es-419"/>
        </w:rPr>
        <w:t xml:space="preserve">actor </w:t>
      </w:r>
      <w:r w:rsidR="00821E7A" w:rsidRPr="00AF25F8">
        <w:rPr>
          <w:rFonts w:ascii="Georgia" w:hAnsi="Georgia" w:cs="Arial"/>
          <w:lang w:val="es-419"/>
        </w:rPr>
        <w:t xml:space="preserve">que </w:t>
      </w:r>
      <w:r w:rsidR="00E02D91" w:rsidRPr="00AF25F8">
        <w:rPr>
          <w:rFonts w:ascii="Georgia" w:hAnsi="Georgia" w:cs="Arial"/>
          <w:lang w:val="es-419"/>
        </w:rPr>
        <w:t xml:space="preserve">el juzgado accionado terminó por desistimiento tácito la acción popular No.2018-00046-00, pese a que la Ley 472 no contempla esa figura; también que el Procurador Delegado no intervino en dicho asunto, pese a lo dispuesto en la Ley 734   </w:t>
      </w:r>
      <w:r w:rsidR="00517909" w:rsidRPr="00AF25F8">
        <w:rPr>
          <w:rFonts w:ascii="Georgia" w:hAnsi="Georgia" w:cs="Arial"/>
          <w:lang w:val="es-419"/>
        </w:rPr>
        <w:t>(Folio</w:t>
      </w:r>
      <w:r w:rsidR="00942E57" w:rsidRPr="00AF25F8">
        <w:rPr>
          <w:rFonts w:ascii="Georgia" w:hAnsi="Georgia" w:cs="Arial"/>
          <w:lang w:val="es-419"/>
        </w:rPr>
        <w:t>s</w:t>
      </w:r>
      <w:r w:rsidR="00BE1866" w:rsidRPr="00AF25F8">
        <w:rPr>
          <w:rFonts w:ascii="Georgia" w:hAnsi="Georgia" w:cs="Arial"/>
          <w:lang w:val="es-419"/>
        </w:rPr>
        <w:t xml:space="preserve"> 1</w:t>
      </w:r>
      <w:r w:rsidR="00517909" w:rsidRPr="00AF25F8">
        <w:rPr>
          <w:rFonts w:ascii="Georgia" w:hAnsi="Georgia" w:cs="Arial"/>
          <w:lang w:val="es-419"/>
        </w:rPr>
        <w:t>, este cuaderno).</w:t>
      </w:r>
    </w:p>
    <w:p w:rsidR="00517909" w:rsidRPr="00AF25F8" w:rsidRDefault="00517909" w:rsidP="00D91D14">
      <w:pPr>
        <w:spacing w:line="288" w:lineRule="auto"/>
        <w:jc w:val="both"/>
        <w:rPr>
          <w:rFonts w:ascii="Georgia" w:hAnsi="Georgia" w:cs="Arial"/>
          <w:lang w:val="es-419"/>
        </w:rPr>
      </w:pPr>
    </w:p>
    <w:p w:rsidR="0099045D" w:rsidRPr="00AF25F8" w:rsidRDefault="00E02D91" w:rsidP="00D91D14">
      <w:pPr>
        <w:pStyle w:val="Textoindependiente"/>
        <w:numPr>
          <w:ilvl w:val="0"/>
          <w:numId w:val="1"/>
        </w:numPr>
        <w:spacing w:line="288" w:lineRule="auto"/>
        <w:rPr>
          <w:rFonts w:ascii="Georgia" w:hAnsi="Georgia"/>
          <w:szCs w:val="24"/>
          <w:lang w:val="es-419"/>
        </w:rPr>
      </w:pPr>
      <w:r w:rsidRPr="00AF25F8">
        <w:rPr>
          <w:rFonts w:ascii="Georgia" w:hAnsi="Georgia"/>
          <w:szCs w:val="24"/>
          <w:lang w:val="es-419"/>
        </w:rPr>
        <w:t xml:space="preserve">EL </w:t>
      </w:r>
      <w:r w:rsidR="0099045D" w:rsidRPr="00AF25F8">
        <w:rPr>
          <w:rFonts w:ascii="Georgia" w:hAnsi="Georgia"/>
          <w:szCs w:val="24"/>
          <w:lang w:val="es-419"/>
        </w:rPr>
        <w:t xml:space="preserve">DERECHO </w:t>
      </w:r>
      <w:r w:rsidRPr="00AF25F8">
        <w:rPr>
          <w:rFonts w:ascii="Georgia" w:hAnsi="Georgia"/>
          <w:szCs w:val="24"/>
          <w:lang w:val="es-419"/>
        </w:rPr>
        <w:t>INVOCADO</w:t>
      </w:r>
    </w:p>
    <w:p w:rsidR="00800EF6" w:rsidRPr="00AF25F8" w:rsidRDefault="00800EF6" w:rsidP="00D91D14">
      <w:pPr>
        <w:pStyle w:val="Textoindependiente"/>
        <w:spacing w:line="288" w:lineRule="auto"/>
        <w:rPr>
          <w:rFonts w:ascii="Georgia" w:hAnsi="Georgia"/>
          <w:szCs w:val="24"/>
          <w:lang w:val="es-419"/>
        </w:rPr>
      </w:pPr>
    </w:p>
    <w:p w:rsidR="007D0ECC" w:rsidRPr="00AF25F8" w:rsidRDefault="007D0ECC" w:rsidP="00D91D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r w:rsidRPr="00AF25F8">
        <w:rPr>
          <w:rFonts w:ascii="Georgia" w:hAnsi="Georgia" w:cs="Arial"/>
          <w:spacing w:val="-3"/>
          <w:lang w:val="es-419"/>
        </w:rPr>
        <w:t>El</w:t>
      </w:r>
      <w:r w:rsidR="006F7873" w:rsidRPr="00AF25F8">
        <w:rPr>
          <w:rFonts w:ascii="Georgia" w:hAnsi="Georgia" w:cs="Arial"/>
          <w:spacing w:val="-3"/>
          <w:lang w:val="es-419"/>
        </w:rPr>
        <w:t xml:space="preserve"> actor considera que se vulnera</w:t>
      </w:r>
      <w:r w:rsidRPr="00AF25F8">
        <w:rPr>
          <w:rFonts w:ascii="Georgia" w:hAnsi="Georgia" w:cs="Arial"/>
          <w:spacing w:val="-3"/>
          <w:lang w:val="es-419"/>
        </w:rPr>
        <w:t xml:space="preserve"> </w:t>
      </w:r>
      <w:r w:rsidR="00E02D91" w:rsidRPr="00AF25F8">
        <w:rPr>
          <w:rFonts w:ascii="Georgia" w:hAnsi="Georgia" w:cs="Arial"/>
          <w:spacing w:val="-3"/>
          <w:lang w:val="es-419"/>
        </w:rPr>
        <w:t xml:space="preserve">el debido proceso </w:t>
      </w:r>
      <w:r w:rsidR="00EB1DBB" w:rsidRPr="00AF25F8">
        <w:rPr>
          <w:rFonts w:ascii="Georgia" w:hAnsi="Georgia" w:cs="Arial"/>
          <w:spacing w:val="-3"/>
          <w:lang w:val="es-419"/>
        </w:rPr>
        <w:t>(Folio</w:t>
      </w:r>
      <w:r w:rsidRPr="00AF25F8">
        <w:rPr>
          <w:rFonts w:ascii="Georgia" w:hAnsi="Georgia" w:cs="Arial"/>
          <w:spacing w:val="-3"/>
          <w:lang w:val="es-419"/>
        </w:rPr>
        <w:t xml:space="preserve"> </w:t>
      </w:r>
      <w:r w:rsidR="00383B1A" w:rsidRPr="00AF25F8">
        <w:rPr>
          <w:rFonts w:ascii="Georgia" w:hAnsi="Georgia" w:cs="Arial"/>
          <w:lang w:val="es-419"/>
        </w:rPr>
        <w:t>1,</w:t>
      </w:r>
      <w:r w:rsidRPr="00AF25F8">
        <w:rPr>
          <w:rFonts w:ascii="Georgia" w:hAnsi="Georgia" w:cs="Arial"/>
          <w:spacing w:val="-3"/>
          <w:lang w:val="es-419"/>
        </w:rPr>
        <w:t xml:space="preserve"> este cuaderno).</w:t>
      </w:r>
    </w:p>
    <w:p w:rsidR="003F6C16" w:rsidRPr="00AF25F8" w:rsidRDefault="003F6C16" w:rsidP="00D91D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p>
    <w:p w:rsidR="0099045D" w:rsidRPr="00AF25F8" w:rsidRDefault="0099045D" w:rsidP="00D91D14">
      <w:pPr>
        <w:pStyle w:val="Textoindependiente"/>
        <w:numPr>
          <w:ilvl w:val="0"/>
          <w:numId w:val="1"/>
        </w:numPr>
        <w:spacing w:line="288" w:lineRule="auto"/>
        <w:rPr>
          <w:rFonts w:ascii="Georgia" w:hAnsi="Georgia"/>
          <w:szCs w:val="24"/>
          <w:lang w:val="es-419"/>
        </w:rPr>
      </w:pPr>
      <w:r w:rsidRPr="00AF25F8">
        <w:rPr>
          <w:rFonts w:ascii="Georgia" w:hAnsi="Georgia"/>
          <w:szCs w:val="24"/>
          <w:lang w:val="es-419"/>
        </w:rPr>
        <w:t>LA PETICIÓN DE PROTECCIÓN</w:t>
      </w:r>
    </w:p>
    <w:p w:rsidR="00303E85" w:rsidRPr="00AF25F8" w:rsidRDefault="00303E85" w:rsidP="00D91D14">
      <w:pPr>
        <w:pStyle w:val="Sinespaciado"/>
        <w:spacing w:line="288" w:lineRule="auto"/>
        <w:jc w:val="both"/>
        <w:rPr>
          <w:rFonts w:ascii="Georgia" w:hAnsi="Georgia" w:cs="Arial"/>
          <w:szCs w:val="24"/>
          <w:lang w:val="es-419"/>
        </w:rPr>
      </w:pPr>
    </w:p>
    <w:p w:rsidR="00D669DC" w:rsidRPr="00AF25F8" w:rsidRDefault="00517909" w:rsidP="00D91D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lang w:val="es-419"/>
        </w:rPr>
      </w:pPr>
      <w:r w:rsidRPr="00AF25F8">
        <w:rPr>
          <w:rFonts w:ascii="Georgia" w:hAnsi="Georgia" w:cs="Arial"/>
          <w:lang w:val="es-419"/>
        </w:rPr>
        <w:t>Se pretende que</w:t>
      </w:r>
      <w:r w:rsidR="00AC21FE" w:rsidRPr="00AF25F8">
        <w:rPr>
          <w:rFonts w:ascii="Georgia" w:hAnsi="Georgia" w:cs="Arial"/>
          <w:lang w:val="es-419"/>
        </w:rPr>
        <w:t xml:space="preserve"> se ordene al accionado</w:t>
      </w:r>
      <w:r w:rsidR="007B4398" w:rsidRPr="00AF25F8">
        <w:rPr>
          <w:rFonts w:ascii="Georgia" w:hAnsi="Georgia" w:cs="Arial"/>
          <w:lang w:val="es-419"/>
        </w:rPr>
        <w:t>: (i)</w:t>
      </w:r>
      <w:r w:rsidR="00BE1866" w:rsidRPr="00AF25F8">
        <w:rPr>
          <w:rFonts w:ascii="Georgia" w:hAnsi="Georgia" w:cs="Arial"/>
          <w:lang w:val="es-419"/>
        </w:rPr>
        <w:t xml:space="preserve"> </w:t>
      </w:r>
      <w:r w:rsidR="00E02D91" w:rsidRPr="00AF25F8">
        <w:rPr>
          <w:rFonts w:ascii="Georgia" w:hAnsi="Georgia" w:cs="Arial"/>
          <w:lang w:val="es-419"/>
        </w:rPr>
        <w:t>Tramitar la acción popular; o, en su defecto, (ii) Aceptar los desistimientos realizados por el accionante; y, al Procurador Delegado: (i) Demostrar las actuaciones que ha realizado para garantizar el derecho invocado</w:t>
      </w:r>
      <w:r w:rsidR="00C65296" w:rsidRPr="00AF25F8">
        <w:rPr>
          <w:rFonts w:ascii="Georgia" w:hAnsi="Georgia" w:cs="Arial"/>
          <w:lang w:val="es-419"/>
        </w:rPr>
        <w:t>.</w:t>
      </w:r>
      <w:r w:rsidR="007B4398" w:rsidRPr="00AF25F8">
        <w:rPr>
          <w:rFonts w:ascii="Georgia" w:hAnsi="Georgia" w:cs="Arial"/>
          <w:lang w:val="es-419"/>
        </w:rPr>
        <w:t xml:space="preserve"> </w:t>
      </w:r>
      <w:r w:rsidR="00C65296" w:rsidRPr="00AF25F8">
        <w:rPr>
          <w:rFonts w:ascii="Georgia" w:hAnsi="Georgia" w:cs="Arial"/>
          <w:color w:val="000000"/>
          <w:lang w:val="es-419"/>
        </w:rPr>
        <w:t xml:space="preserve">Y requiere de esta Corporación: (i) Escanear el expediente y enviarlo a su correo electrónico; y, </w:t>
      </w:r>
      <w:r w:rsidR="00C65296" w:rsidRPr="00AF25F8">
        <w:rPr>
          <w:rFonts w:ascii="Georgia" w:hAnsi="Georgia" w:cs="Arial"/>
          <w:lang w:val="es-419"/>
        </w:rPr>
        <w:t xml:space="preserve">(ii) Probar cuál fue el medio empleado para notificar a los terceros interesados, en caso negativo, declarar la nulidad de lo actuado por indebida notificación </w:t>
      </w:r>
      <w:r w:rsidR="00612C75" w:rsidRPr="00AF25F8">
        <w:rPr>
          <w:rFonts w:ascii="Georgia" w:hAnsi="Georgia" w:cs="Arial"/>
          <w:spacing w:val="-3"/>
          <w:lang w:val="es-419"/>
        </w:rPr>
        <w:t xml:space="preserve">(Folio </w:t>
      </w:r>
      <w:r w:rsidR="00383B1A" w:rsidRPr="00AF25F8">
        <w:rPr>
          <w:rFonts w:ascii="Georgia" w:hAnsi="Georgia" w:cs="Arial"/>
          <w:lang w:val="es-419"/>
        </w:rPr>
        <w:t>1</w:t>
      </w:r>
      <w:r w:rsidR="00D669DC" w:rsidRPr="00AF25F8">
        <w:rPr>
          <w:rFonts w:ascii="Georgia" w:hAnsi="Georgia" w:cs="Arial"/>
          <w:spacing w:val="-3"/>
          <w:lang w:val="es-419"/>
        </w:rPr>
        <w:t>, este cuaderno).</w:t>
      </w:r>
    </w:p>
    <w:p w:rsidR="00C65296" w:rsidRPr="00AF25F8" w:rsidRDefault="00C65296" w:rsidP="00D91D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lang w:val="es-419"/>
        </w:rPr>
      </w:pPr>
    </w:p>
    <w:p w:rsidR="0099045D" w:rsidRPr="00AF25F8" w:rsidRDefault="00270A8D" w:rsidP="00D91D14">
      <w:pPr>
        <w:pStyle w:val="Sinespaciado"/>
        <w:numPr>
          <w:ilvl w:val="0"/>
          <w:numId w:val="1"/>
        </w:numPr>
        <w:spacing w:line="288" w:lineRule="auto"/>
        <w:jc w:val="both"/>
        <w:rPr>
          <w:rFonts w:ascii="Georgia" w:hAnsi="Georgia"/>
          <w:szCs w:val="24"/>
          <w:lang w:val="es-419"/>
        </w:rPr>
      </w:pPr>
      <w:r w:rsidRPr="00AF25F8">
        <w:rPr>
          <w:rFonts w:ascii="Georgia" w:hAnsi="Georgia"/>
          <w:szCs w:val="24"/>
          <w:lang w:val="es-419"/>
        </w:rPr>
        <w:t xml:space="preserve">EL RESUMEN </w:t>
      </w:r>
      <w:r w:rsidR="0099045D" w:rsidRPr="00AF25F8">
        <w:rPr>
          <w:rFonts w:ascii="Georgia" w:hAnsi="Georgia"/>
          <w:szCs w:val="24"/>
          <w:lang w:val="es-419"/>
        </w:rPr>
        <w:t>DE LA CRÓNICA PROCESAL</w:t>
      </w:r>
      <w:r w:rsidR="001A5DBE" w:rsidRPr="00AF25F8">
        <w:rPr>
          <w:rFonts w:ascii="Georgia" w:hAnsi="Georgia"/>
          <w:szCs w:val="24"/>
          <w:lang w:val="es-419"/>
        </w:rPr>
        <w:t>.</w:t>
      </w:r>
    </w:p>
    <w:p w:rsidR="001A5DBE" w:rsidRPr="00AF25F8" w:rsidRDefault="001A5DBE" w:rsidP="00D91D14">
      <w:pPr>
        <w:pStyle w:val="Sinespaciado"/>
        <w:spacing w:line="288" w:lineRule="auto"/>
        <w:jc w:val="both"/>
        <w:rPr>
          <w:rFonts w:ascii="Georgia" w:hAnsi="Georgia"/>
          <w:szCs w:val="24"/>
          <w:lang w:val="es-419"/>
        </w:rPr>
      </w:pPr>
    </w:p>
    <w:p w:rsidR="00C65296" w:rsidRPr="00AF25F8" w:rsidRDefault="00C65296" w:rsidP="00D91D14">
      <w:pPr>
        <w:pStyle w:val="Prrafodelista"/>
        <w:spacing w:line="288" w:lineRule="auto"/>
        <w:ind w:left="0"/>
        <w:jc w:val="both"/>
        <w:rPr>
          <w:rFonts w:ascii="Georgia" w:hAnsi="Georgia" w:cs="Arial"/>
          <w:lang w:val="es-419"/>
        </w:rPr>
      </w:pPr>
      <w:r w:rsidRPr="00AF25F8">
        <w:rPr>
          <w:rFonts w:ascii="Georgia" w:hAnsi="Georgia"/>
          <w:lang w:val="es-419"/>
        </w:rPr>
        <w:t xml:space="preserve">En reparto ordinario del </w:t>
      </w:r>
      <w:r w:rsidR="00E02D91" w:rsidRPr="00AF25F8">
        <w:rPr>
          <w:rFonts w:ascii="Georgia" w:hAnsi="Georgia"/>
          <w:lang w:val="es-419"/>
        </w:rPr>
        <w:t>19</w:t>
      </w:r>
      <w:r w:rsidRPr="00AF25F8">
        <w:rPr>
          <w:rFonts w:ascii="Georgia" w:hAnsi="Georgia"/>
          <w:lang w:val="es-419"/>
        </w:rPr>
        <w:t>-</w:t>
      </w:r>
      <w:r w:rsidR="00E02D91" w:rsidRPr="00AF25F8">
        <w:rPr>
          <w:rFonts w:ascii="Georgia" w:hAnsi="Georgia"/>
          <w:lang w:val="es-419"/>
        </w:rPr>
        <w:t>03</w:t>
      </w:r>
      <w:r w:rsidRPr="00AF25F8">
        <w:rPr>
          <w:rFonts w:ascii="Georgia" w:hAnsi="Georgia"/>
          <w:lang w:val="es-419"/>
        </w:rPr>
        <w:t xml:space="preserve">-2019 se asignó a este despacho. El </w:t>
      </w:r>
      <w:r w:rsidR="00E02D91" w:rsidRPr="00AF25F8">
        <w:rPr>
          <w:rFonts w:ascii="Georgia" w:hAnsi="Georgia"/>
          <w:lang w:val="es-419"/>
        </w:rPr>
        <w:t>20-03-20</w:t>
      </w:r>
      <w:r w:rsidRPr="00AF25F8">
        <w:rPr>
          <w:rFonts w:ascii="Georgia" w:hAnsi="Georgia"/>
          <w:lang w:val="es-419"/>
        </w:rPr>
        <w:t>19</w:t>
      </w:r>
      <w:r w:rsidRPr="00AF25F8">
        <w:rPr>
          <w:rFonts w:ascii="Georgia" w:hAnsi="Georgia" w:cs="Arial"/>
          <w:lang w:val="es-419"/>
        </w:rPr>
        <w:t xml:space="preserve"> se admitió, y </w:t>
      </w:r>
      <w:r w:rsidRPr="00AF25F8">
        <w:rPr>
          <w:rFonts w:ascii="Georgia" w:hAnsi="Georgia"/>
          <w:lang w:val="es-419"/>
        </w:rPr>
        <w:t>se dispuso notificar a las partes</w:t>
      </w:r>
      <w:r w:rsidRPr="00AF25F8">
        <w:rPr>
          <w:rFonts w:ascii="Georgia" w:hAnsi="Georgia" w:cs="Arial"/>
          <w:lang w:val="es-419"/>
        </w:rPr>
        <w:t xml:space="preserve">, </w:t>
      </w:r>
      <w:r w:rsidRPr="00AF25F8">
        <w:rPr>
          <w:rFonts w:ascii="Georgia" w:hAnsi="Georgia"/>
          <w:lang w:val="es-419"/>
        </w:rPr>
        <w:t xml:space="preserve">entre otros ordenamientos (Folio </w:t>
      </w:r>
      <w:r w:rsidR="00E02D91" w:rsidRPr="00AF25F8">
        <w:rPr>
          <w:rFonts w:ascii="Georgia" w:hAnsi="Georgia"/>
          <w:lang w:val="es-419"/>
        </w:rPr>
        <w:t>4</w:t>
      </w:r>
      <w:r w:rsidRPr="00AF25F8">
        <w:rPr>
          <w:rFonts w:ascii="Georgia" w:hAnsi="Georgia"/>
          <w:lang w:val="es-419"/>
        </w:rPr>
        <w:t>, i</w:t>
      </w:r>
      <w:r w:rsidRPr="00AF25F8">
        <w:rPr>
          <w:rFonts w:ascii="Georgia" w:hAnsi="Georgia" w:cs="Arial"/>
          <w:lang w:val="es-419"/>
        </w:rPr>
        <w:t xml:space="preserve">bídem). </w:t>
      </w:r>
      <w:r w:rsidR="00E02D91" w:rsidRPr="00AF25F8">
        <w:rPr>
          <w:rFonts w:ascii="Georgia" w:hAnsi="Georgia" w:cs="Arial"/>
          <w:lang w:val="es-419"/>
        </w:rPr>
        <w:t xml:space="preserve">El 29-03-2019 se dispuso vincular a terceros interesados (Folio 9, ibídem). La </w:t>
      </w:r>
      <w:r w:rsidRPr="00AF25F8">
        <w:rPr>
          <w:rFonts w:ascii="Georgia" w:hAnsi="Georgia" w:cs="Arial"/>
          <w:lang w:val="es-419"/>
        </w:rPr>
        <w:t xml:space="preserve">funcionaria encartada </w:t>
      </w:r>
      <w:r w:rsidR="00E02D91" w:rsidRPr="00AF25F8">
        <w:rPr>
          <w:rFonts w:ascii="Georgia" w:hAnsi="Georgia" w:cs="Arial"/>
          <w:lang w:val="es-419"/>
        </w:rPr>
        <w:t xml:space="preserve">arrimó la documentación requerida </w:t>
      </w:r>
      <w:r w:rsidRPr="00AF25F8">
        <w:rPr>
          <w:rFonts w:ascii="Georgia" w:hAnsi="Georgia" w:cs="Arial"/>
          <w:lang w:val="es-419"/>
        </w:rPr>
        <w:t xml:space="preserve">(Folio </w:t>
      </w:r>
      <w:r w:rsidR="00E02D91" w:rsidRPr="00AF25F8">
        <w:rPr>
          <w:rFonts w:ascii="Georgia" w:hAnsi="Georgia" w:cs="Arial"/>
          <w:lang w:val="es-419"/>
        </w:rPr>
        <w:t>7</w:t>
      </w:r>
      <w:r w:rsidRPr="00AF25F8">
        <w:rPr>
          <w:rFonts w:ascii="Georgia" w:hAnsi="Georgia" w:cs="Arial"/>
          <w:lang w:val="es-419"/>
        </w:rPr>
        <w:t>, ib.).</w:t>
      </w:r>
    </w:p>
    <w:p w:rsidR="00A0664B" w:rsidRPr="00AF25F8" w:rsidRDefault="00A0664B" w:rsidP="00D91D14">
      <w:pPr>
        <w:spacing w:line="288" w:lineRule="auto"/>
        <w:jc w:val="both"/>
        <w:rPr>
          <w:rFonts w:ascii="Georgia" w:hAnsi="Georgia" w:cs="Arial"/>
          <w:color w:val="000000"/>
          <w:lang w:val="es-419"/>
        </w:rPr>
      </w:pPr>
    </w:p>
    <w:p w:rsidR="00CF429F" w:rsidRPr="00AF25F8" w:rsidRDefault="00CF429F" w:rsidP="00D91D14">
      <w:pPr>
        <w:pStyle w:val="Prrafodelista"/>
        <w:numPr>
          <w:ilvl w:val="0"/>
          <w:numId w:val="18"/>
        </w:numPr>
        <w:spacing w:line="288" w:lineRule="auto"/>
        <w:jc w:val="both"/>
        <w:rPr>
          <w:rFonts w:ascii="Georgia" w:hAnsi="Georgia"/>
          <w:lang w:val="es-419"/>
        </w:rPr>
      </w:pPr>
      <w:r w:rsidRPr="00AF25F8">
        <w:rPr>
          <w:rFonts w:ascii="Georgia" w:hAnsi="Georgia"/>
          <w:lang w:val="es-419"/>
        </w:rPr>
        <w:t>LA FUNDAMENTACIÓN JURÍDICA PARA DECIDIR</w:t>
      </w:r>
    </w:p>
    <w:p w:rsidR="006232EF" w:rsidRPr="00AF25F8" w:rsidRDefault="006232EF" w:rsidP="00D91D14">
      <w:pPr>
        <w:pStyle w:val="Textoindependiente"/>
        <w:spacing w:line="288" w:lineRule="auto"/>
        <w:ind w:left="400"/>
        <w:rPr>
          <w:rFonts w:ascii="Georgia" w:hAnsi="Georgia"/>
          <w:szCs w:val="24"/>
          <w:lang w:val="es-419"/>
        </w:rPr>
      </w:pPr>
    </w:p>
    <w:p w:rsidR="00D33789" w:rsidRPr="00AF25F8" w:rsidRDefault="00CF429F" w:rsidP="00D91D14">
      <w:pPr>
        <w:pStyle w:val="Textoindependiente"/>
        <w:numPr>
          <w:ilvl w:val="1"/>
          <w:numId w:val="18"/>
        </w:numPr>
        <w:tabs>
          <w:tab w:val="clear" w:pos="0"/>
          <w:tab w:val="clear" w:pos="708"/>
          <w:tab w:val="left" w:pos="709"/>
        </w:tabs>
        <w:spacing w:line="288" w:lineRule="auto"/>
        <w:ind w:left="709" w:hanging="709"/>
        <w:rPr>
          <w:rFonts w:ascii="Georgia" w:hAnsi="Georgia" w:cs="Arial"/>
          <w:color w:val="000000"/>
          <w:szCs w:val="24"/>
          <w:lang w:val="es-419"/>
        </w:rPr>
      </w:pPr>
      <w:r w:rsidRPr="00AF25F8">
        <w:rPr>
          <w:rFonts w:ascii="Georgia" w:hAnsi="Georgia"/>
          <w:smallCaps/>
          <w:szCs w:val="24"/>
          <w:lang w:val="es-419"/>
        </w:rPr>
        <w:t>La competencia</w:t>
      </w:r>
      <w:r w:rsidR="005764A9" w:rsidRPr="00AF25F8">
        <w:rPr>
          <w:rFonts w:ascii="Georgia" w:hAnsi="Georgia"/>
          <w:smallCaps/>
          <w:szCs w:val="24"/>
          <w:lang w:val="es-419"/>
        </w:rPr>
        <w:t xml:space="preserve">. </w:t>
      </w:r>
      <w:r w:rsidR="005427D5" w:rsidRPr="00AF25F8">
        <w:rPr>
          <w:rFonts w:ascii="Georgia" w:hAnsi="Georgia" w:cs="Arial"/>
          <w:szCs w:val="24"/>
          <w:lang w:val="es-419"/>
        </w:rPr>
        <w:t>Este Tribunal es competente para conocer la</w:t>
      </w:r>
      <w:r w:rsidR="00B3722F" w:rsidRPr="00AF25F8">
        <w:rPr>
          <w:rFonts w:ascii="Georgia" w:hAnsi="Georgia" w:cs="Arial"/>
          <w:szCs w:val="24"/>
          <w:lang w:val="es-419"/>
        </w:rPr>
        <w:t>s</w:t>
      </w:r>
      <w:r w:rsidR="005427D5" w:rsidRPr="00AF25F8">
        <w:rPr>
          <w:rFonts w:ascii="Georgia" w:hAnsi="Georgia" w:cs="Arial"/>
          <w:szCs w:val="24"/>
          <w:lang w:val="es-419"/>
        </w:rPr>
        <w:t xml:space="preserve"> </w:t>
      </w:r>
      <w:r w:rsidR="00A15670" w:rsidRPr="00AF25F8">
        <w:rPr>
          <w:rFonts w:ascii="Georgia" w:hAnsi="Georgia" w:cs="Arial"/>
          <w:szCs w:val="24"/>
          <w:lang w:val="es-419"/>
        </w:rPr>
        <w:t>acci</w:t>
      </w:r>
      <w:r w:rsidR="00B3722F" w:rsidRPr="00AF25F8">
        <w:rPr>
          <w:rFonts w:ascii="Georgia" w:hAnsi="Georgia" w:cs="Arial"/>
          <w:szCs w:val="24"/>
          <w:lang w:val="es-419"/>
        </w:rPr>
        <w:t>ones</w:t>
      </w:r>
      <w:r w:rsidR="00A15670" w:rsidRPr="00AF25F8">
        <w:rPr>
          <w:rFonts w:ascii="Georgia" w:hAnsi="Georgia" w:cs="Arial"/>
          <w:szCs w:val="24"/>
          <w:lang w:val="es-419"/>
        </w:rPr>
        <w:t xml:space="preserve"> </w:t>
      </w:r>
      <w:r w:rsidR="005427D5" w:rsidRPr="00AF25F8">
        <w:rPr>
          <w:rFonts w:ascii="Georgia" w:hAnsi="Georgia" w:cs="Arial"/>
          <w:szCs w:val="24"/>
          <w:lang w:val="es-419"/>
        </w:rPr>
        <w:t xml:space="preserve">en razón a que es el superior jerárquico del </w:t>
      </w:r>
      <w:r w:rsidR="0041111B" w:rsidRPr="00AF25F8">
        <w:rPr>
          <w:rFonts w:ascii="Georgia" w:hAnsi="Georgia" w:cs="Arial"/>
          <w:color w:val="000000"/>
          <w:szCs w:val="24"/>
          <w:lang w:val="es-419"/>
        </w:rPr>
        <w:t xml:space="preserve">Juzgado </w:t>
      </w:r>
      <w:r w:rsidR="00E02D91" w:rsidRPr="00AF25F8">
        <w:rPr>
          <w:rFonts w:ascii="Georgia" w:hAnsi="Georgia" w:cs="Arial"/>
          <w:color w:val="000000"/>
          <w:szCs w:val="24"/>
          <w:lang w:val="es-419"/>
        </w:rPr>
        <w:t xml:space="preserve">Promiscuo </w:t>
      </w:r>
      <w:r w:rsidR="00585336" w:rsidRPr="00AF25F8">
        <w:rPr>
          <w:rFonts w:ascii="Georgia" w:hAnsi="Georgia" w:cs="Arial"/>
          <w:color w:val="000000"/>
          <w:szCs w:val="24"/>
          <w:lang w:val="es-419"/>
        </w:rPr>
        <w:t xml:space="preserve">del Circuito de </w:t>
      </w:r>
      <w:r w:rsidR="00E02D91" w:rsidRPr="00AF25F8">
        <w:rPr>
          <w:rFonts w:ascii="Georgia" w:hAnsi="Georgia" w:cs="Arial"/>
          <w:color w:val="000000"/>
          <w:szCs w:val="24"/>
          <w:lang w:val="es-419"/>
        </w:rPr>
        <w:t>La Virginia.</w:t>
      </w:r>
    </w:p>
    <w:p w:rsidR="00730CA7" w:rsidRPr="00AF25F8" w:rsidRDefault="00C843CF" w:rsidP="00D91D14">
      <w:pPr>
        <w:pStyle w:val="Sangra2detindependiente"/>
        <w:tabs>
          <w:tab w:val="left" w:pos="709"/>
        </w:tabs>
        <w:spacing w:after="0" w:line="288" w:lineRule="auto"/>
        <w:ind w:left="709" w:hanging="709"/>
        <w:jc w:val="both"/>
        <w:rPr>
          <w:rFonts w:ascii="Georgia" w:hAnsi="Georgia" w:cs="Arial"/>
          <w:sz w:val="28"/>
          <w:szCs w:val="24"/>
          <w:lang w:val="es-419"/>
        </w:rPr>
      </w:pPr>
      <w:r w:rsidRPr="00AF25F8">
        <w:rPr>
          <w:rFonts w:ascii="Georgia" w:hAnsi="Georgia" w:cs="Arial"/>
          <w:color w:val="000000"/>
          <w:sz w:val="24"/>
          <w:szCs w:val="24"/>
          <w:lang w:val="es-419"/>
        </w:rPr>
        <w:t xml:space="preserve"> </w:t>
      </w:r>
    </w:p>
    <w:p w:rsidR="005764A9" w:rsidRPr="00AF25F8" w:rsidRDefault="005764A9" w:rsidP="00D91D14">
      <w:pPr>
        <w:pStyle w:val="Textoindependiente"/>
        <w:numPr>
          <w:ilvl w:val="1"/>
          <w:numId w:val="18"/>
        </w:numPr>
        <w:spacing w:line="288" w:lineRule="auto"/>
        <w:rPr>
          <w:rFonts w:ascii="Georgia" w:hAnsi="Georgia" w:cs="Arial"/>
          <w:lang w:val="es-419"/>
        </w:rPr>
      </w:pPr>
      <w:r w:rsidRPr="00AF25F8">
        <w:rPr>
          <w:rFonts w:ascii="Georgia" w:hAnsi="Georgia"/>
          <w:smallCaps/>
          <w:szCs w:val="24"/>
          <w:lang w:val="es-419"/>
        </w:rPr>
        <w:t xml:space="preserve">El problema jurídico a resolver. </w:t>
      </w:r>
      <w:r w:rsidRPr="00AF25F8">
        <w:rPr>
          <w:rFonts w:ascii="Georgia" w:hAnsi="Georgia" w:cs="Arial"/>
          <w:lang w:val="es-419"/>
        </w:rPr>
        <w:t xml:space="preserve">¿El Juzgado accionado, ha vulnerado o amenazado los derechos fundamentales del accionante con ocasión del trámite surtido en </w:t>
      </w:r>
      <w:r w:rsidR="00B372ED" w:rsidRPr="00AF25F8">
        <w:rPr>
          <w:rFonts w:ascii="Georgia" w:hAnsi="Georgia" w:cs="Arial"/>
          <w:lang w:val="es-419"/>
        </w:rPr>
        <w:t>la acción popular</w:t>
      </w:r>
      <w:r w:rsidRPr="00AF25F8">
        <w:rPr>
          <w:rFonts w:ascii="Georgia" w:hAnsi="Georgia" w:cs="Arial"/>
          <w:lang w:val="es-419"/>
        </w:rPr>
        <w:t xml:space="preserve">, según lo expuesto en </w:t>
      </w:r>
      <w:r w:rsidR="00B3722F" w:rsidRPr="00AF25F8">
        <w:rPr>
          <w:rFonts w:ascii="Georgia" w:hAnsi="Georgia" w:cs="Arial"/>
          <w:lang w:val="es-419"/>
        </w:rPr>
        <w:t>los</w:t>
      </w:r>
      <w:r w:rsidR="00EB1DBB" w:rsidRPr="00AF25F8">
        <w:rPr>
          <w:rFonts w:ascii="Georgia" w:hAnsi="Georgia" w:cs="Arial"/>
          <w:lang w:val="es-419"/>
        </w:rPr>
        <w:t xml:space="preserve"> escrito</w:t>
      </w:r>
      <w:r w:rsidR="00B3722F" w:rsidRPr="00AF25F8">
        <w:rPr>
          <w:rFonts w:ascii="Georgia" w:hAnsi="Georgia" w:cs="Arial"/>
          <w:lang w:val="es-419"/>
        </w:rPr>
        <w:t>s</w:t>
      </w:r>
      <w:r w:rsidRPr="00AF25F8">
        <w:rPr>
          <w:rFonts w:ascii="Georgia" w:hAnsi="Georgia" w:cs="Arial"/>
          <w:lang w:val="es-419"/>
        </w:rPr>
        <w:t xml:space="preserve"> de tutela?   </w:t>
      </w:r>
    </w:p>
    <w:p w:rsidR="005764A9" w:rsidRPr="00AF25F8" w:rsidRDefault="005764A9" w:rsidP="00D91D14">
      <w:pPr>
        <w:pStyle w:val="Prrafodelista"/>
        <w:spacing w:line="288" w:lineRule="auto"/>
        <w:rPr>
          <w:rFonts w:ascii="Georgia" w:hAnsi="Georgia" w:cs="Arial"/>
          <w:lang w:val="es-419"/>
        </w:rPr>
      </w:pPr>
    </w:p>
    <w:p w:rsidR="00270A8D" w:rsidRPr="00AF25F8" w:rsidRDefault="00270A8D" w:rsidP="00D91D14">
      <w:pPr>
        <w:pStyle w:val="Textoindependiente"/>
        <w:numPr>
          <w:ilvl w:val="1"/>
          <w:numId w:val="18"/>
        </w:numPr>
        <w:tabs>
          <w:tab w:val="clear" w:pos="708"/>
          <w:tab w:val="clear" w:pos="1416"/>
          <w:tab w:val="left" w:pos="709"/>
          <w:tab w:val="left" w:pos="1418"/>
        </w:tabs>
        <w:spacing w:line="288" w:lineRule="auto"/>
        <w:rPr>
          <w:rFonts w:ascii="Georgia" w:hAnsi="Georgia"/>
          <w:smallCaps/>
          <w:szCs w:val="24"/>
          <w:lang w:val="es-419"/>
        </w:rPr>
      </w:pPr>
      <w:r w:rsidRPr="00AF25F8">
        <w:rPr>
          <w:rFonts w:ascii="Georgia" w:hAnsi="Georgia"/>
          <w:smallCaps/>
          <w:szCs w:val="24"/>
          <w:lang w:val="es-419"/>
        </w:rPr>
        <w:t>Los presupuestos generales de procedencia</w:t>
      </w:r>
    </w:p>
    <w:p w:rsidR="00270A8D" w:rsidRPr="00AF25F8" w:rsidRDefault="00270A8D" w:rsidP="00D91D14">
      <w:pPr>
        <w:pStyle w:val="Prrafodelista"/>
        <w:spacing w:line="288" w:lineRule="auto"/>
        <w:rPr>
          <w:rFonts w:ascii="Georgia" w:hAnsi="Georgia" w:cs="Arial"/>
          <w:sz w:val="22"/>
          <w:lang w:val="es-419"/>
        </w:rPr>
      </w:pPr>
    </w:p>
    <w:p w:rsidR="00933977" w:rsidRPr="00AF25F8" w:rsidRDefault="00270A8D" w:rsidP="00D91D14">
      <w:pPr>
        <w:pStyle w:val="Textoindependiente"/>
        <w:numPr>
          <w:ilvl w:val="2"/>
          <w:numId w:val="18"/>
        </w:numPr>
        <w:spacing w:line="288" w:lineRule="auto"/>
        <w:rPr>
          <w:rFonts w:ascii="Georgia" w:hAnsi="Georgia" w:cs="Arial"/>
          <w:szCs w:val="24"/>
          <w:lang w:val="es-419"/>
        </w:rPr>
      </w:pPr>
      <w:r w:rsidRPr="00AF25F8">
        <w:rPr>
          <w:rFonts w:ascii="Georgia" w:hAnsi="Georgia"/>
          <w:smallCaps/>
          <w:sz w:val="22"/>
          <w:szCs w:val="24"/>
          <w:lang w:val="es-419"/>
        </w:rPr>
        <w:lastRenderedPageBreak/>
        <w:t>La legitimación en la causa</w:t>
      </w:r>
    </w:p>
    <w:p w:rsidR="00933977" w:rsidRPr="00AF25F8" w:rsidRDefault="00933977" w:rsidP="00D91D14">
      <w:pPr>
        <w:pStyle w:val="Textoindependiente"/>
        <w:spacing w:line="288" w:lineRule="auto"/>
        <w:rPr>
          <w:rFonts w:ascii="Georgia" w:hAnsi="Georgia"/>
          <w:smallCaps/>
          <w:sz w:val="22"/>
          <w:szCs w:val="24"/>
          <w:lang w:val="es-419"/>
        </w:rPr>
      </w:pPr>
    </w:p>
    <w:p w:rsidR="00EF0537" w:rsidRPr="00AF25F8" w:rsidRDefault="00270A8D" w:rsidP="00D91D14">
      <w:pPr>
        <w:pStyle w:val="Textoindependiente"/>
        <w:spacing w:line="288" w:lineRule="auto"/>
        <w:rPr>
          <w:rFonts w:ascii="Georgia" w:hAnsi="Georgia" w:cs="Arial"/>
          <w:szCs w:val="24"/>
          <w:lang w:val="es-419"/>
        </w:rPr>
      </w:pPr>
      <w:r w:rsidRPr="00AF25F8">
        <w:rPr>
          <w:rFonts w:ascii="Georgia" w:hAnsi="Georgia" w:cs="Arial"/>
          <w:szCs w:val="24"/>
          <w:lang w:val="es-419"/>
        </w:rPr>
        <w:t>Se cumple por activa dado que el actor promovió</w:t>
      </w:r>
      <w:r w:rsidR="00D732E1" w:rsidRPr="00AF25F8">
        <w:rPr>
          <w:rFonts w:ascii="Georgia" w:hAnsi="Georgia" w:cs="Arial"/>
          <w:szCs w:val="24"/>
          <w:lang w:val="es-419"/>
        </w:rPr>
        <w:t xml:space="preserve"> </w:t>
      </w:r>
      <w:r w:rsidR="00B372ED" w:rsidRPr="00AF25F8">
        <w:rPr>
          <w:rFonts w:ascii="Georgia" w:hAnsi="Georgia" w:cs="Arial"/>
          <w:szCs w:val="24"/>
          <w:lang w:val="es-419"/>
        </w:rPr>
        <w:t xml:space="preserve">el asunto constitucional </w:t>
      </w:r>
      <w:r w:rsidRPr="00AF25F8">
        <w:rPr>
          <w:rFonts w:ascii="Georgia" w:hAnsi="Georgia" w:cs="Arial"/>
          <w:szCs w:val="24"/>
          <w:lang w:val="es-419"/>
        </w:rPr>
        <w:t xml:space="preserve">donde se reprocha la falta al debido proceso. Y por pasiva, </w:t>
      </w:r>
      <w:r w:rsidR="00222C76" w:rsidRPr="00AF25F8">
        <w:rPr>
          <w:rFonts w:ascii="Georgia" w:hAnsi="Georgia" w:cs="Arial"/>
          <w:szCs w:val="24"/>
          <w:lang w:val="es-419"/>
        </w:rPr>
        <w:t xml:space="preserve">el despacho Judicial </w:t>
      </w:r>
      <w:r w:rsidRPr="00AF25F8">
        <w:rPr>
          <w:rFonts w:ascii="Georgia" w:hAnsi="Georgia" w:cs="Arial"/>
          <w:szCs w:val="24"/>
          <w:lang w:val="es-419"/>
        </w:rPr>
        <w:t>accionado</w:t>
      </w:r>
      <w:r w:rsidR="00222C76" w:rsidRPr="00AF25F8">
        <w:rPr>
          <w:rFonts w:ascii="Georgia" w:hAnsi="Georgia" w:cs="Arial"/>
          <w:szCs w:val="24"/>
          <w:lang w:val="es-419"/>
        </w:rPr>
        <w:t xml:space="preserve"> porque </w:t>
      </w:r>
      <w:r w:rsidRPr="00AF25F8">
        <w:rPr>
          <w:rFonts w:ascii="Georgia" w:hAnsi="Georgia" w:cs="Arial"/>
          <w:szCs w:val="24"/>
          <w:lang w:val="es-419"/>
        </w:rPr>
        <w:t xml:space="preserve">conoce </w:t>
      </w:r>
      <w:r w:rsidR="00B372ED" w:rsidRPr="00AF25F8">
        <w:rPr>
          <w:rFonts w:ascii="Georgia" w:hAnsi="Georgia" w:cs="Arial"/>
          <w:szCs w:val="24"/>
          <w:lang w:val="es-419"/>
        </w:rPr>
        <w:t xml:space="preserve">el </w:t>
      </w:r>
      <w:r w:rsidR="00EB1DBB" w:rsidRPr="00AF25F8">
        <w:rPr>
          <w:rFonts w:ascii="Georgia" w:hAnsi="Georgia" w:cs="Arial"/>
          <w:szCs w:val="24"/>
          <w:lang w:val="es-419"/>
        </w:rPr>
        <w:t>juicio</w:t>
      </w:r>
      <w:r w:rsidR="00EF0537" w:rsidRPr="00AF25F8">
        <w:rPr>
          <w:rFonts w:ascii="Georgia" w:hAnsi="Georgia" w:cs="Arial"/>
          <w:szCs w:val="24"/>
          <w:lang w:val="es-419"/>
        </w:rPr>
        <w:t>.</w:t>
      </w:r>
    </w:p>
    <w:p w:rsidR="004520C9" w:rsidRPr="00AF25F8" w:rsidRDefault="004520C9" w:rsidP="00D91D14">
      <w:pPr>
        <w:pStyle w:val="Textoindependiente"/>
        <w:spacing w:line="288" w:lineRule="auto"/>
        <w:rPr>
          <w:rFonts w:ascii="Georgia" w:hAnsi="Georgia" w:cs="Arial"/>
          <w:sz w:val="22"/>
          <w:szCs w:val="24"/>
          <w:lang w:val="es-419"/>
        </w:rPr>
      </w:pPr>
    </w:p>
    <w:p w:rsidR="00933977" w:rsidRPr="00AF25F8" w:rsidRDefault="002D5F5B" w:rsidP="00D91D14">
      <w:pPr>
        <w:pStyle w:val="Textoindependiente"/>
        <w:spacing w:line="288" w:lineRule="auto"/>
        <w:rPr>
          <w:rFonts w:ascii="Georgia" w:hAnsi="Georgia" w:cs="Arial"/>
          <w:szCs w:val="24"/>
          <w:lang w:val="es-419"/>
        </w:rPr>
      </w:pPr>
      <w:r w:rsidRPr="00AF25F8">
        <w:rPr>
          <w:rFonts w:ascii="Georgia" w:hAnsi="Georgia" w:cs="Arial"/>
          <w:szCs w:val="24"/>
          <w:lang w:val="es-419"/>
        </w:rPr>
        <w:t xml:space="preserve">Según </w:t>
      </w:r>
      <w:r w:rsidR="00933977" w:rsidRPr="00AF25F8">
        <w:rPr>
          <w:rFonts w:ascii="Georgia" w:hAnsi="Georgia" w:cs="Arial"/>
          <w:szCs w:val="24"/>
          <w:lang w:val="es-419"/>
        </w:rPr>
        <w:t xml:space="preserve">el artículo 135, inciso 4º, CGP, se rechazará de plano la nulidad </w:t>
      </w:r>
      <w:r w:rsidR="00E02D91" w:rsidRPr="00AF25F8">
        <w:rPr>
          <w:rFonts w:ascii="Georgia" w:hAnsi="Georgia" w:cs="Arial"/>
          <w:szCs w:val="24"/>
          <w:lang w:val="es-419"/>
        </w:rPr>
        <w:t>invocada,</w:t>
      </w:r>
      <w:r w:rsidR="00933977" w:rsidRPr="00AF25F8">
        <w:rPr>
          <w:rFonts w:ascii="Georgia" w:hAnsi="Georgia" w:cs="Arial"/>
          <w:szCs w:val="24"/>
          <w:lang w:val="es-419"/>
        </w:rPr>
        <w:t xml:space="preserve"> por falta de legitimación. </w:t>
      </w:r>
      <w:r w:rsidRPr="00AF25F8">
        <w:rPr>
          <w:rFonts w:ascii="Georgia" w:hAnsi="Georgia" w:cs="Arial"/>
          <w:szCs w:val="24"/>
          <w:lang w:val="es-419"/>
        </w:rPr>
        <w:t xml:space="preserve">La </w:t>
      </w:r>
      <w:r w:rsidR="003264C2" w:rsidRPr="00AF25F8">
        <w:rPr>
          <w:rFonts w:ascii="Georgia" w:hAnsi="Georgia" w:cs="Arial"/>
          <w:szCs w:val="24"/>
          <w:lang w:val="es-419"/>
        </w:rPr>
        <w:t xml:space="preserve">notificación de los </w:t>
      </w:r>
      <w:r w:rsidR="00933977" w:rsidRPr="00AF25F8">
        <w:rPr>
          <w:rFonts w:ascii="Georgia" w:hAnsi="Georgia" w:cs="Arial"/>
          <w:szCs w:val="24"/>
          <w:lang w:val="es-419"/>
        </w:rPr>
        <w:t>terceros</w:t>
      </w:r>
      <w:r w:rsidR="00E02D91" w:rsidRPr="00AF25F8">
        <w:rPr>
          <w:rFonts w:ascii="Georgia" w:hAnsi="Georgia" w:cs="Arial"/>
          <w:szCs w:val="24"/>
          <w:lang w:val="es-419"/>
        </w:rPr>
        <w:t xml:space="preserve"> </w:t>
      </w:r>
      <w:r w:rsidR="003264C2" w:rsidRPr="00AF25F8">
        <w:rPr>
          <w:rFonts w:ascii="Georgia" w:hAnsi="Georgia" w:cs="Arial"/>
          <w:szCs w:val="24"/>
          <w:lang w:val="es-419"/>
        </w:rPr>
        <w:t xml:space="preserve">aquí </w:t>
      </w:r>
      <w:r w:rsidR="00E02D91" w:rsidRPr="00AF25F8">
        <w:rPr>
          <w:rFonts w:ascii="Georgia" w:hAnsi="Georgia" w:cs="Arial"/>
          <w:szCs w:val="24"/>
          <w:lang w:val="es-419"/>
        </w:rPr>
        <w:t>vinculados</w:t>
      </w:r>
      <w:r w:rsidR="00933977" w:rsidRPr="00AF25F8">
        <w:rPr>
          <w:rFonts w:ascii="Georgia" w:hAnsi="Georgia" w:cs="Arial"/>
          <w:szCs w:val="24"/>
          <w:lang w:val="es-419"/>
        </w:rPr>
        <w:t xml:space="preserve"> </w:t>
      </w:r>
      <w:r w:rsidRPr="00AF25F8">
        <w:rPr>
          <w:rFonts w:ascii="Georgia" w:hAnsi="Georgia" w:cs="Arial"/>
          <w:szCs w:val="24"/>
          <w:lang w:val="es-419"/>
        </w:rPr>
        <w:t xml:space="preserve">es consultable </w:t>
      </w:r>
      <w:r w:rsidR="00933977" w:rsidRPr="00AF25F8">
        <w:rPr>
          <w:rFonts w:ascii="Georgia" w:hAnsi="Georgia" w:cs="Arial"/>
          <w:szCs w:val="24"/>
          <w:lang w:val="es-419"/>
        </w:rPr>
        <w:t xml:space="preserve">en </w:t>
      </w:r>
      <w:r w:rsidR="003264C2" w:rsidRPr="00AF25F8">
        <w:rPr>
          <w:rFonts w:ascii="Georgia" w:hAnsi="Georgia" w:cs="Arial"/>
          <w:szCs w:val="24"/>
          <w:lang w:val="es-419"/>
        </w:rPr>
        <w:t xml:space="preserve">este </w:t>
      </w:r>
      <w:r w:rsidR="00933977" w:rsidRPr="00AF25F8">
        <w:rPr>
          <w:rFonts w:ascii="Georgia" w:hAnsi="Georgia" w:cs="Arial"/>
          <w:szCs w:val="24"/>
          <w:lang w:val="es-419"/>
        </w:rPr>
        <w:t>expediente (Artículo 16, Decreto 2591).</w:t>
      </w:r>
    </w:p>
    <w:p w:rsidR="003264C2" w:rsidRPr="00AF25F8" w:rsidRDefault="003264C2" w:rsidP="00D91D14">
      <w:pPr>
        <w:pStyle w:val="Textoindependiente"/>
        <w:spacing w:line="288" w:lineRule="auto"/>
        <w:rPr>
          <w:rFonts w:ascii="Georgia" w:hAnsi="Georgia" w:cs="Arial"/>
          <w:sz w:val="22"/>
          <w:szCs w:val="24"/>
          <w:lang w:val="es-419"/>
        </w:rPr>
      </w:pPr>
    </w:p>
    <w:p w:rsidR="001E047B" w:rsidRPr="00AF25F8" w:rsidRDefault="001E047B" w:rsidP="00D91D14">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jc w:val="left"/>
        <w:textAlignment w:val="auto"/>
        <w:rPr>
          <w:rFonts w:ascii="Georgia" w:hAnsi="Georgia" w:cs="Verdana"/>
          <w:smallCaps/>
          <w:spacing w:val="0"/>
          <w:sz w:val="28"/>
          <w:szCs w:val="24"/>
          <w:lang w:val="es-419"/>
        </w:rPr>
      </w:pPr>
      <w:r w:rsidRPr="00AF25F8">
        <w:rPr>
          <w:rFonts w:ascii="Georgia" w:hAnsi="Georgia" w:cs="Verdana"/>
          <w:smallCaps/>
          <w:spacing w:val="0"/>
          <w:szCs w:val="24"/>
          <w:lang w:val="es-419"/>
        </w:rPr>
        <w:t>Las sub-reglas de procedibilidad frente a decisiones judiciales</w:t>
      </w:r>
    </w:p>
    <w:p w:rsidR="001E047B" w:rsidRPr="00AF25F8" w:rsidRDefault="001E047B" w:rsidP="00D91D14">
      <w:pPr>
        <w:pStyle w:val="Textoindependiente"/>
        <w:spacing w:line="288" w:lineRule="auto"/>
        <w:rPr>
          <w:rFonts w:ascii="Georgia" w:hAnsi="Georgia" w:cs="Arial"/>
          <w:sz w:val="22"/>
          <w:szCs w:val="24"/>
          <w:lang w:val="es-419"/>
        </w:rPr>
      </w:pPr>
    </w:p>
    <w:p w:rsidR="006921D7" w:rsidRPr="00AF25F8" w:rsidRDefault="006921D7" w:rsidP="00D91D1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AF25F8">
        <w:rPr>
          <w:rFonts w:ascii="Georgia" w:hAnsi="Georgia" w:cs="Arial"/>
          <w:spacing w:val="-3"/>
          <w:lang w:val="es-419"/>
        </w:rPr>
        <w:t xml:space="preserve">Desde la sentencia C-543 </w:t>
      </w:r>
      <w:r w:rsidRPr="00AF25F8">
        <w:rPr>
          <w:rFonts w:ascii="Georgia" w:hAnsi="Georgia" w:cs="Times New Roman"/>
          <w:spacing w:val="-3"/>
          <w:szCs w:val="20"/>
          <w:lang w:val="es-419"/>
        </w:rPr>
        <w:t xml:space="preserve"> </w:t>
      </w:r>
      <w:r w:rsidRPr="00AF25F8">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AF25F8">
        <w:rPr>
          <w:rFonts w:ascii="Georgia" w:hAnsi="Georgia" w:cs="Arial"/>
          <w:spacing w:val="-3"/>
          <w:vertAlign w:val="superscript"/>
          <w:lang w:val="es-419"/>
        </w:rPr>
        <w:footnoteReference w:id="1"/>
      </w:r>
      <w:r w:rsidRPr="00AF25F8">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AF25F8">
        <w:rPr>
          <w:rFonts w:ascii="Georgia" w:hAnsi="Georgia" w:cs="Times New Roman"/>
          <w:spacing w:val="-3"/>
          <w:vertAlign w:val="superscript"/>
          <w:lang w:val="es-419"/>
        </w:rPr>
        <w:footnoteReference w:id="2"/>
      </w:r>
      <w:r w:rsidRPr="00AF25F8">
        <w:rPr>
          <w:rFonts w:ascii="Georgia" w:hAnsi="Georgia" w:cs="Arial"/>
          <w:spacing w:val="-3"/>
          <w:lang w:val="es-419"/>
        </w:rPr>
        <w:t>.</w:t>
      </w:r>
    </w:p>
    <w:p w:rsidR="00942E57" w:rsidRPr="00AF25F8" w:rsidRDefault="00942E57" w:rsidP="00D91D1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18"/>
          <w:lang w:val="es-419"/>
        </w:rPr>
      </w:pPr>
    </w:p>
    <w:p w:rsidR="006921D7" w:rsidRPr="00AF25F8" w:rsidRDefault="006921D7" w:rsidP="00D91D1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AF25F8">
        <w:rPr>
          <w:rFonts w:ascii="Georgia" w:hAnsi="Georgia" w:cs="Arial"/>
          <w:spacing w:val="-3"/>
          <w:lang w:val="es-419"/>
        </w:rPr>
        <w:t xml:space="preserve">Ahora, en frente del examen que se reclama en sede constitucional, resulta de mayúscula trascendencia, precisar que </w:t>
      </w:r>
      <w:r w:rsidRPr="00AF25F8">
        <w:rPr>
          <w:rFonts w:ascii="Georgia" w:hAnsi="Georgia" w:cs="Arial"/>
          <w:spacing w:val="-3"/>
          <w:u w:val="single"/>
          <w:lang w:val="es-419"/>
        </w:rPr>
        <w:t>se trata de un juicio de validez y no de corrección</w:t>
      </w:r>
      <w:r w:rsidRPr="00AF25F8">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F25F8">
        <w:rPr>
          <w:rFonts w:ascii="Georgia" w:hAnsi="Georgia" w:cs="Arial"/>
          <w:spacing w:val="-3"/>
          <w:vertAlign w:val="superscript"/>
          <w:lang w:val="es-419"/>
        </w:rPr>
        <w:footnoteReference w:id="3"/>
      </w:r>
      <w:r w:rsidRPr="00AF25F8">
        <w:rPr>
          <w:rFonts w:ascii="Georgia" w:hAnsi="Georgia" w:cs="Arial"/>
          <w:spacing w:val="-3"/>
          <w:lang w:val="es-419"/>
        </w:rPr>
        <w:t>.</w:t>
      </w:r>
    </w:p>
    <w:p w:rsidR="006921D7" w:rsidRPr="00AF25F8" w:rsidRDefault="006921D7" w:rsidP="00D91D1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0"/>
          <w:lang w:val="es-419"/>
        </w:rPr>
      </w:pPr>
    </w:p>
    <w:p w:rsidR="006921D7" w:rsidRPr="00AF25F8" w:rsidRDefault="006921D7" w:rsidP="00D91D1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AF25F8">
        <w:rPr>
          <w:rFonts w:ascii="Georgia" w:hAnsi="Georgia" w:cs="Arial"/>
          <w:spacing w:val="-3"/>
          <w:lang w:val="es-419"/>
        </w:rPr>
        <w:t>Los requisitos generales de procedibilidad, explicados en amplitud en la sentencia C-590 de 2005</w:t>
      </w:r>
      <w:r w:rsidRPr="00AF25F8">
        <w:rPr>
          <w:rFonts w:ascii="Georgia" w:hAnsi="Georgia" w:cs="Arial"/>
          <w:spacing w:val="-3"/>
          <w:vertAlign w:val="superscript"/>
          <w:lang w:val="es-419"/>
        </w:rPr>
        <w:footnoteReference w:id="4"/>
      </w:r>
      <w:r w:rsidRPr="00AF25F8">
        <w:rPr>
          <w:rFonts w:ascii="Georgia" w:hAnsi="Georgia" w:cs="Arial"/>
          <w:spacing w:val="-3"/>
          <w:lang w:val="es-419"/>
        </w:rPr>
        <w:t xml:space="preserve"> y reiterados en la consolidada línea jurisprudencial de la CC</w:t>
      </w:r>
      <w:r w:rsidR="003264C2" w:rsidRPr="00AF25F8">
        <w:rPr>
          <w:rFonts w:ascii="Georgia" w:hAnsi="Georgia" w:cs="Arial"/>
          <w:vertAlign w:val="superscript"/>
          <w:lang w:val="es-419"/>
        </w:rPr>
        <w:footnoteReference w:id="5"/>
      </w:r>
      <w:r w:rsidR="003264C2" w:rsidRPr="00AF25F8">
        <w:rPr>
          <w:rFonts w:ascii="Georgia" w:hAnsi="Georgia" w:cs="Arial"/>
          <w:lang w:val="es-419"/>
        </w:rPr>
        <w:t xml:space="preserve"> </w:t>
      </w:r>
      <w:r w:rsidRPr="00AF25F8">
        <w:rPr>
          <w:rFonts w:ascii="Georgia" w:hAnsi="Georgia" w:cs="Arial"/>
          <w:spacing w:val="-3"/>
          <w:lang w:val="es-419"/>
        </w:rPr>
        <w:t>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F25F8">
        <w:rPr>
          <w:rFonts w:ascii="Georgia" w:hAnsi="Georgia" w:cs="Times New Roman"/>
          <w:spacing w:val="-3"/>
          <w:vertAlign w:val="superscript"/>
          <w:lang w:val="es-419"/>
        </w:rPr>
        <w:footnoteReference w:id="6"/>
      </w:r>
      <w:r w:rsidRPr="00AF25F8">
        <w:rPr>
          <w:rFonts w:ascii="Georgia" w:hAnsi="Georgia" w:cs="Arial"/>
          <w:spacing w:val="-3"/>
          <w:lang w:val="es-419"/>
        </w:rPr>
        <w:t>.</w:t>
      </w:r>
    </w:p>
    <w:p w:rsidR="006921D7" w:rsidRPr="00AF25F8" w:rsidRDefault="006921D7" w:rsidP="00D91D1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0"/>
          <w:lang w:val="es-419"/>
        </w:rPr>
      </w:pPr>
    </w:p>
    <w:p w:rsidR="006921D7" w:rsidRPr="00AF25F8" w:rsidRDefault="006921D7" w:rsidP="00D91D1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AF25F8">
        <w:rPr>
          <w:rFonts w:ascii="Georgia" w:hAnsi="Georgia" w:cs="Arial"/>
          <w:spacing w:val="-3"/>
          <w:lang w:val="es-419"/>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AF25F8">
        <w:rPr>
          <w:rFonts w:ascii="Georgia" w:hAnsi="Georgia" w:cs="Arial"/>
          <w:spacing w:val="-3"/>
          <w:lang w:val="es-419"/>
        </w:rPr>
        <w:lastRenderedPageBreak/>
        <w:t>sistemático  recuento  puede  leerse  en  la  obra  de  los  doctores  Catalina  Botero Marino</w:t>
      </w:r>
      <w:r w:rsidRPr="00AF25F8">
        <w:rPr>
          <w:rFonts w:ascii="Georgia" w:hAnsi="Georgia" w:cs="Arial"/>
          <w:spacing w:val="-3"/>
          <w:vertAlign w:val="superscript"/>
          <w:lang w:val="es-419"/>
        </w:rPr>
        <w:footnoteReference w:id="7"/>
      </w:r>
      <w:r w:rsidRPr="00AF25F8">
        <w:rPr>
          <w:rFonts w:ascii="Georgia" w:hAnsi="Georgia" w:cs="Arial"/>
          <w:spacing w:val="-3"/>
          <w:lang w:val="es-419"/>
        </w:rPr>
        <w:t xml:space="preserve"> y Quinche Ramírez</w:t>
      </w:r>
      <w:r w:rsidRPr="00AF25F8">
        <w:rPr>
          <w:rFonts w:ascii="Georgia" w:hAnsi="Georgia" w:cs="Arial"/>
          <w:spacing w:val="-3"/>
          <w:vertAlign w:val="superscript"/>
          <w:lang w:val="es-419"/>
        </w:rPr>
        <w:footnoteReference w:id="8"/>
      </w:r>
      <w:r w:rsidRPr="00AF25F8">
        <w:rPr>
          <w:rFonts w:ascii="Georgia" w:hAnsi="Georgia" w:cs="Arial"/>
          <w:spacing w:val="-3"/>
          <w:lang w:val="es-419"/>
        </w:rPr>
        <w:t>.</w:t>
      </w:r>
    </w:p>
    <w:p w:rsidR="004520C9" w:rsidRPr="00AF25F8" w:rsidRDefault="004520C9" w:rsidP="00D91D14">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0"/>
          <w:lang w:val="es-419"/>
        </w:rPr>
      </w:pPr>
    </w:p>
    <w:p w:rsidR="00B95CC1" w:rsidRPr="00AF25F8" w:rsidRDefault="00B95CC1" w:rsidP="00D91D14">
      <w:pPr>
        <w:pStyle w:val="Textoindependiente"/>
        <w:numPr>
          <w:ilvl w:val="1"/>
          <w:numId w:val="18"/>
        </w:numPr>
        <w:shd w:val="clear" w:color="auto" w:fill="FFFFFF" w:themeFill="background1"/>
        <w:spacing w:line="288" w:lineRule="auto"/>
        <w:rPr>
          <w:rFonts w:ascii="Georgia" w:hAnsi="Georgia" w:cs="Arial"/>
          <w:szCs w:val="24"/>
          <w:lang w:val="es-419"/>
        </w:rPr>
      </w:pPr>
      <w:r w:rsidRPr="00AF25F8">
        <w:rPr>
          <w:rFonts w:ascii="Georgia" w:hAnsi="Georgia"/>
          <w:smallCaps/>
          <w:lang w:val="es-419"/>
        </w:rPr>
        <w:t>El defecto sustantivo o material</w:t>
      </w:r>
    </w:p>
    <w:p w:rsidR="00B95CC1" w:rsidRPr="00AF25F8" w:rsidRDefault="00B95CC1" w:rsidP="00D91D14">
      <w:pPr>
        <w:spacing w:line="288" w:lineRule="auto"/>
        <w:ind w:right="22"/>
        <w:jc w:val="both"/>
        <w:rPr>
          <w:rFonts w:ascii="Georgia" w:hAnsi="Georgia" w:cs="Arial"/>
          <w:szCs w:val="22"/>
          <w:lang w:val="es-419"/>
        </w:rPr>
      </w:pPr>
    </w:p>
    <w:p w:rsidR="00B95CC1" w:rsidRPr="00AF25F8" w:rsidRDefault="00B95CC1" w:rsidP="00D91D14">
      <w:pPr>
        <w:spacing w:line="288" w:lineRule="auto"/>
        <w:ind w:right="22"/>
        <w:jc w:val="both"/>
        <w:rPr>
          <w:rFonts w:ascii="Georgia" w:hAnsi="Georgia" w:cs="Arial"/>
          <w:szCs w:val="22"/>
          <w:lang w:val="es-419"/>
        </w:rPr>
      </w:pPr>
      <w:r w:rsidRPr="00AF25F8">
        <w:rPr>
          <w:rFonts w:ascii="Georgia" w:hAnsi="Georgia" w:cs="Arial"/>
          <w:szCs w:val="22"/>
          <w:lang w:val="es-419"/>
        </w:rPr>
        <w:t>La doctrina constitucional, a lo largo de su evolución, ha definido aquellos eventos en los cuales se comete tal anomalía, y ha dicho que consiste en una decisión fundada en normas indiscutiblemente inaplicables</w:t>
      </w:r>
      <w:r w:rsidRPr="00AF25F8">
        <w:rPr>
          <w:rStyle w:val="Refdenotaalpie"/>
          <w:rFonts w:ascii="Georgia" w:hAnsi="Georgia"/>
          <w:szCs w:val="22"/>
          <w:lang w:val="es-419"/>
        </w:rPr>
        <w:footnoteReference w:id="9"/>
      </w:r>
      <w:r w:rsidRPr="00AF25F8">
        <w:rPr>
          <w:rFonts w:ascii="Georgia" w:hAnsi="Georgia" w:cs="Arial"/>
          <w:szCs w:val="22"/>
          <w:lang w:val="es-419"/>
        </w:rPr>
        <w:t>, luego en otra decisión</w:t>
      </w:r>
      <w:r w:rsidRPr="00AF25F8">
        <w:rPr>
          <w:rStyle w:val="Refdenotaalpie"/>
          <w:rFonts w:ascii="Georgia" w:hAnsi="Georgia"/>
          <w:szCs w:val="22"/>
          <w:lang w:val="es-419"/>
        </w:rPr>
        <w:footnoteReference w:id="10"/>
      </w:r>
      <w:r w:rsidRPr="00AF25F8">
        <w:rPr>
          <w:rFonts w:ascii="Georgia" w:hAnsi="Georgia" w:cs="Arial"/>
          <w:szCs w:val="22"/>
          <w:lang w:val="es-419"/>
        </w:rPr>
        <w:t xml:space="preserve"> añadió que surge cuando quiera que </w:t>
      </w:r>
      <w:r w:rsidRPr="00AF25F8">
        <w:rPr>
          <w:rFonts w:ascii="Georgia" w:hAnsi="Georgia" w:cs="Arial"/>
          <w:lang w:val="es-419"/>
        </w:rPr>
        <w:t>la autoridad judicial desatiende reglas legales o infralegales, que son aplicables para un determinado caso</w:t>
      </w:r>
      <w:r w:rsidRPr="00AF25F8">
        <w:rPr>
          <w:rFonts w:ascii="Georgia" w:hAnsi="Georgia" w:cs="Arial"/>
          <w:szCs w:val="22"/>
          <w:lang w:val="es-419"/>
        </w:rPr>
        <w:t>.  En desarrollo de esta teoría, se ha ido ampliando esa noción, para prodigar protección en varios eventos</w:t>
      </w:r>
      <w:r w:rsidRPr="00AF25F8">
        <w:rPr>
          <w:rStyle w:val="Refdenotaalpie"/>
          <w:rFonts w:ascii="Georgia" w:hAnsi="Georgia"/>
          <w:szCs w:val="22"/>
          <w:lang w:val="es-419"/>
        </w:rPr>
        <w:footnoteReference w:id="11"/>
      </w:r>
      <w:r w:rsidRPr="00AF25F8">
        <w:rPr>
          <w:rFonts w:ascii="Georgia" w:hAnsi="Georgia" w:cs="Arial"/>
          <w:szCs w:val="22"/>
          <w:lang w:val="es-419"/>
        </w:rPr>
        <w:t>, al efecto tiene precisadas distintas variables:</w:t>
      </w:r>
    </w:p>
    <w:p w:rsidR="00B95CC1" w:rsidRPr="00AF25F8" w:rsidRDefault="00B95CC1" w:rsidP="00D91D14">
      <w:pPr>
        <w:spacing w:line="288" w:lineRule="auto"/>
        <w:ind w:right="22"/>
        <w:jc w:val="both"/>
        <w:rPr>
          <w:rFonts w:ascii="Georgia" w:hAnsi="Georgia" w:cs="Arial"/>
          <w:sz w:val="20"/>
          <w:szCs w:val="22"/>
          <w:lang w:val="es-419"/>
        </w:rPr>
      </w:pPr>
    </w:p>
    <w:p w:rsidR="00B95CC1" w:rsidRPr="00AF25F8" w:rsidRDefault="00B95CC1" w:rsidP="00D91D14">
      <w:pPr>
        <w:ind w:left="426" w:right="420"/>
        <w:jc w:val="both"/>
        <w:rPr>
          <w:rFonts w:ascii="Georgia" w:hAnsi="Georgia" w:cs="Arial"/>
          <w:iCs/>
          <w:vanish/>
          <w:sz w:val="22"/>
          <w:lang w:val="es-419"/>
          <w:specVanish/>
        </w:rPr>
      </w:pPr>
      <w:r w:rsidRPr="00AF25F8">
        <w:rPr>
          <w:rFonts w:ascii="Georgia" w:hAnsi="Georgia" w:cs="Arial"/>
          <w:sz w:val="22"/>
          <w:lang w:val="es-419"/>
        </w:rPr>
        <w:t>… una providencia judicial adolece de un defecto sustantivo (i) cuando la norma aplicable al caso es claramente inadvertida o no tenida en cuenta por el fallador</w:t>
      </w:r>
      <w:r w:rsidRPr="00AF25F8">
        <w:rPr>
          <w:rFonts w:ascii="Georgia" w:hAnsi="Georgia" w:cs="Arial"/>
          <w:sz w:val="22"/>
          <w:vertAlign w:val="superscript"/>
          <w:lang w:val="es-419"/>
        </w:rPr>
        <w:footnoteReference w:id="12"/>
      </w:r>
      <w:r w:rsidRPr="00AF25F8">
        <w:rPr>
          <w:rFonts w:ascii="Georgia" w:hAnsi="Georgia" w:cs="Arial"/>
          <w:sz w:val="22"/>
          <w:lang w:val="es-419"/>
        </w:rPr>
        <w:t>, (ii) cuando a pesar del amplio margen interpretativo que la Constitución le reconoce a las autoridades judiciales, la aplicación final de la regla es inaceptable por tratarse de una interpretación contraevidente</w:t>
      </w:r>
      <w:r w:rsidRPr="00AF25F8">
        <w:rPr>
          <w:rFonts w:ascii="Georgia" w:hAnsi="Georgia" w:cs="Arial"/>
          <w:sz w:val="22"/>
          <w:vertAlign w:val="superscript"/>
          <w:lang w:val="es-419"/>
        </w:rPr>
        <w:footnoteReference w:id="13"/>
      </w:r>
      <w:r w:rsidRPr="00AF25F8">
        <w:rPr>
          <w:rFonts w:ascii="Georgia" w:hAnsi="Georgia" w:cs="Arial"/>
          <w:sz w:val="22"/>
          <w:lang w:val="es-419"/>
        </w:rPr>
        <w:t xml:space="preserve"> (interpretación </w:t>
      </w:r>
      <w:r w:rsidRPr="00AF25F8">
        <w:rPr>
          <w:rFonts w:ascii="Georgia" w:hAnsi="Georgia" w:cs="Arial"/>
          <w:iCs/>
          <w:sz w:val="22"/>
          <w:lang w:val="es-419"/>
        </w:rPr>
        <w:t xml:space="preserve">contra </w:t>
      </w:r>
      <w:r w:rsidRPr="00AF25F8">
        <w:rPr>
          <w:rFonts w:ascii="Georgia" w:hAnsi="Georgia" w:cs="Arial"/>
          <w:i/>
          <w:iCs/>
          <w:sz w:val="22"/>
          <w:lang w:val="es-419"/>
        </w:rPr>
        <w:t>legem</w:t>
      </w:r>
      <w:r w:rsidRPr="00AF25F8">
        <w:rPr>
          <w:rFonts w:ascii="Georgia" w:hAnsi="Georgia" w:cs="Arial"/>
          <w:sz w:val="22"/>
          <w:lang w:val="es-419"/>
        </w:rPr>
        <w:t>) o claramente perjudicial para los intereses legítimos de una de las partes</w:t>
      </w:r>
      <w:r w:rsidRPr="00AF25F8">
        <w:rPr>
          <w:rFonts w:ascii="Georgia" w:hAnsi="Georgia" w:cs="Arial"/>
          <w:sz w:val="22"/>
          <w:vertAlign w:val="superscript"/>
          <w:lang w:val="es-419"/>
        </w:rPr>
        <w:footnoteReference w:id="14"/>
      </w:r>
      <w:r w:rsidRPr="00AF25F8">
        <w:rPr>
          <w:rFonts w:ascii="Georgia" w:hAnsi="Georgia" w:cs="Arial"/>
          <w:sz w:val="22"/>
          <w:lang w:val="es-419"/>
        </w:rPr>
        <w:t xml:space="preserve"> (irrazonable o desproporcionada), y finalmente (iii) cuando el fallador desconoce las sentencias con efectos </w:t>
      </w:r>
      <w:r w:rsidRPr="00AF25F8">
        <w:rPr>
          <w:rFonts w:ascii="Georgia" w:hAnsi="Georgia" w:cs="Arial"/>
          <w:iCs/>
          <w:sz w:val="22"/>
          <w:lang w:val="es-419"/>
        </w:rPr>
        <w:t xml:space="preserve">erga omnes </w:t>
      </w:r>
      <w:r w:rsidRPr="00AF25F8">
        <w:rPr>
          <w:rFonts w:ascii="Georgia" w:hAnsi="Georgia" w:cs="Arial"/>
          <w:sz w:val="22"/>
          <w:lang w:val="es-419"/>
        </w:rPr>
        <w:t>tanto de la jurisdicción constitucional como de la jurisdicción de lo contencioso administrativo, cuyos precedentes se ubican en el mismo rango de la norma sobre la que pesa la cosa juzgada respectiva</w:t>
      </w:r>
    </w:p>
    <w:p w:rsidR="00B95CC1" w:rsidRPr="00AF25F8" w:rsidRDefault="00B95CC1" w:rsidP="00D91D14">
      <w:pPr>
        <w:ind w:left="426" w:right="420"/>
        <w:jc w:val="both"/>
        <w:rPr>
          <w:rFonts w:ascii="Georgia" w:hAnsi="Georgia" w:cs="Arial"/>
          <w:sz w:val="22"/>
          <w:lang w:val="es-419"/>
        </w:rPr>
      </w:pPr>
      <w:r w:rsidRPr="00AF25F8">
        <w:rPr>
          <w:rStyle w:val="Refdenotaalpie"/>
          <w:rFonts w:ascii="Georgia" w:hAnsi="Georgia"/>
          <w:iCs/>
          <w:sz w:val="22"/>
          <w:lang w:val="es-419"/>
        </w:rPr>
        <w:footnoteReference w:id="15"/>
      </w:r>
      <w:r w:rsidRPr="00AF25F8">
        <w:rPr>
          <w:rFonts w:ascii="Georgia" w:hAnsi="Georgia" w:cs="Arial"/>
          <w:iCs/>
          <w:sz w:val="22"/>
          <w:lang w:val="es-419"/>
        </w:rPr>
        <w:t>.</w:t>
      </w:r>
    </w:p>
    <w:p w:rsidR="00B95CC1" w:rsidRPr="00AF25F8" w:rsidRDefault="00B95CC1" w:rsidP="00D91D14">
      <w:pPr>
        <w:pStyle w:val="Textoindependiente"/>
        <w:spacing w:line="288" w:lineRule="auto"/>
        <w:rPr>
          <w:rFonts w:ascii="Georgia" w:hAnsi="Georgia" w:cs="Arial"/>
          <w:lang w:val="es-419"/>
        </w:rPr>
      </w:pPr>
    </w:p>
    <w:p w:rsidR="00B95CC1" w:rsidRPr="00AF25F8" w:rsidRDefault="00B95CC1" w:rsidP="00D91D14">
      <w:pPr>
        <w:pStyle w:val="Textoindependiente"/>
        <w:spacing w:line="288" w:lineRule="auto"/>
        <w:rPr>
          <w:rFonts w:ascii="Georgia" w:hAnsi="Georgia" w:cs="Arial"/>
          <w:szCs w:val="24"/>
          <w:lang w:val="es-419"/>
        </w:rPr>
      </w:pPr>
      <w:r w:rsidRPr="00AF25F8">
        <w:rPr>
          <w:rFonts w:ascii="Georgia" w:hAnsi="Georgia" w:cs="Arial"/>
          <w:szCs w:val="24"/>
          <w:lang w:val="es-419"/>
        </w:rPr>
        <w:t>Así mismo el alto Tribunal Constitucional</w:t>
      </w:r>
      <w:r w:rsidRPr="00AF25F8">
        <w:rPr>
          <w:rStyle w:val="Refdenotaalpie"/>
          <w:rFonts w:ascii="Georgia" w:hAnsi="Georgia"/>
          <w:szCs w:val="24"/>
          <w:lang w:val="es-419"/>
        </w:rPr>
        <w:footnoteReference w:id="16"/>
      </w:r>
      <w:r w:rsidRPr="00AF25F8">
        <w:rPr>
          <w:rFonts w:ascii="Georgia" w:hAnsi="Georgia" w:cs="Arial"/>
          <w:szCs w:val="24"/>
          <w:lang w:val="es-419"/>
        </w:rPr>
        <w:t xml:space="preserve">, señaló: </w:t>
      </w:r>
    </w:p>
    <w:p w:rsidR="00B95CC1" w:rsidRPr="00AF25F8" w:rsidRDefault="00B95CC1" w:rsidP="00D91D14">
      <w:pPr>
        <w:spacing w:line="288" w:lineRule="auto"/>
        <w:ind w:left="567" w:right="567"/>
        <w:jc w:val="both"/>
        <w:rPr>
          <w:rFonts w:ascii="Georgia" w:hAnsi="Georgia" w:cs="Arial"/>
          <w:lang w:val="es-419"/>
        </w:rPr>
      </w:pPr>
    </w:p>
    <w:p w:rsidR="00B95CC1" w:rsidRPr="00AF25F8" w:rsidRDefault="00B95CC1" w:rsidP="00D91D14">
      <w:pPr>
        <w:ind w:left="426" w:right="420"/>
        <w:jc w:val="both"/>
        <w:rPr>
          <w:rFonts w:ascii="Georgia" w:hAnsi="Georgia" w:cs="Arial"/>
          <w:sz w:val="22"/>
          <w:lang w:val="es-419"/>
        </w:rPr>
      </w:pPr>
      <w:r w:rsidRPr="00AF25F8">
        <w:rPr>
          <w:rFonts w:ascii="Georgia" w:hAnsi="Georgia" w:cs="Arial"/>
          <w:sz w:val="22"/>
          <w:lang w:val="es-419"/>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AF25F8">
        <w:rPr>
          <w:rFonts w:ascii="Georgia" w:hAnsi="Georgia" w:cs="Arial"/>
          <w:sz w:val="22"/>
          <w:u w:val="single"/>
          <w:lang w:val="es-419"/>
        </w:rPr>
        <w:t xml:space="preserve">o </w:t>
      </w:r>
      <w:r w:rsidRPr="00AF25F8">
        <w:rPr>
          <w:rFonts w:ascii="Georgia" w:hAnsi="Georgia" w:cs="Arial"/>
          <w:i/>
          <w:sz w:val="22"/>
          <w:u w:val="single"/>
          <w:lang w:val="es-419"/>
        </w:rPr>
        <w:t>interprete en forma contraevidente, irrazonable o desproporcionada la norma aplicable</w:t>
      </w:r>
      <w:r w:rsidRPr="00AF25F8">
        <w:rPr>
          <w:rFonts w:ascii="Georgia" w:hAnsi="Georgia" w:cs="Arial"/>
          <w:i/>
          <w:sz w:val="22"/>
          <w:lang w:val="es-419"/>
        </w:rPr>
        <w:t>.</w:t>
      </w:r>
      <w:r w:rsidRPr="00AF25F8">
        <w:rPr>
          <w:rFonts w:ascii="Georgia" w:hAnsi="Georgia" w:cs="Arial"/>
          <w:sz w:val="22"/>
          <w:lang w:val="es-419"/>
        </w:rPr>
        <w:t xml:space="preserve">  </w:t>
      </w:r>
    </w:p>
    <w:p w:rsidR="00B95CC1" w:rsidRPr="00AF25F8" w:rsidRDefault="00B95CC1" w:rsidP="00D91D14">
      <w:pPr>
        <w:pStyle w:val="Textoindependiente"/>
        <w:spacing w:line="240" w:lineRule="auto"/>
        <w:ind w:left="426" w:right="420"/>
        <w:rPr>
          <w:rFonts w:ascii="Georgia" w:hAnsi="Georgia" w:cs="Arial"/>
          <w:sz w:val="22"/>
          <w:szCs w:val="24"/>
          <w:lang w:val="es-419"/>
        </w:rPr>
      </w:pPr>
    </w:p>
    <w:p w:rsidR="00B95CC1" w:rsidRPr="00AF25F8" w:rsidRDefault="00B95CC1" w:rsidP="00D91D14">
      <w:pPr>
        <w:pStyle w:val="Textoindependiente"/>
        <w:spacing w:line="240" w:lineRule="auto"/>
        <w:ind w:left="426" w:right="420"/>
        <w:rPr>
          <w:rFonts w:ascii="Georgia" w:hAnsi="Georgia" w:cs="Arial"/>
          <w:spacing w:val="0"/>
          <w:szCs w:val="24"/>
          <w:lang w:val="es-419"/>
        </w:rPr>
      </w:pPr>
      <w:r w:rsidRPr="00AF25F8">
        <w:rPr>
          <w:rFonts w:ascii="Georgia" w:hAnsi="Georgia" w:cs="Arial"/>
          <w:spacing w:val="0"/>
          <w:sz w:val="22"/>
          <w:szCs w:val="24"/>
          <w:lang w:val="es-419"/>
        </w:rPr>
        <w:t xml:space="preserve">Así las cosas, constituye un defecto material o sustantivo la decisión judicial que se funda en una interpretación indebida de una disposición legal.  </w:t>
      </w:r>
      <w:r w:rsidRPr="00AF25F8">
        <w:rPr>
          <w:rFonts w:ascii="Georgia" w:hAnsi="Georgia" w:cs="Arial"/>
          <w:spacing w:val="0"/>
          <w:szCs w:val="24"/>
          <w:lang w:val="es-419"/>
        </w:rPr>
        <w:t>(Sublínea fuera de texto).</w:t>
      </w:r>
    </w:p>
    <w:p w:rsidR="00B95CC1" w:rsidRPr="00AF25F8" w:rsidRDefault="00B95CC1" w:rsidP="00D91D14">
      <w:pPr>
        <w:spacing w:line="288" w:lineRule="auto"/>
        <w:jc w:val="both"/>
        <w:rPr>
          <w:rFonts w:ascii="Georgia" w:hAnsi="Georgia" w:cs="Arial"/>
          <w:lang w:val="es-419"/>
        </w:rPr>
      </w:pPr>
    </w:p>
    <w:p w:rsidR="00B95CC1" w:rsidRPr="00AF25F8" w:rsidRDefault="00B95CC1" w:rsidP="00D91D14">
      <w:pPr>
        <w:spacing w:line="288" w:lineRule="auto"/>
        <w:jc w:val="both"/>
        <w:rPr>
          <w:rFonts w:ascii="Georgia" w:hAnsi="Georgia" w:cs="Arial"/>
          <w:lang w:val="es-419"/>
        </w:rPr>
      </w:pPr>
      <w:r w:rsidRPr="00AF25F8">
        <w:rPr>
          <w:rFonts w:ascii="Georgia" w:hAnsi="Georgia" w:cs="Arial"/>
          <w:lang w:val="es-419"/>
        </w:rPr>
        <w:t>El anterior criterio ha sido reiterado en varias y recientes decisiones</w:t>
      </w:r>
      <w:r w:rsidRPr="00AF25F8">
        <w:rPr>
          <w:rStyle w:val="Refdenotaalpie"/>
          <w:rFonts w:ascii="Georgia" w:hAnsi="Georgia"/>
          <w:lang w:val="es-419"/>
        </w:rPr>
        <w:footnoteReference w:id="17"/>
      </w:r>
      <w:r w:rsidRPr="00AF25F8">
        <w:rPr>
          <w:rFonts w:ascii="Georgia" w:hAnsi="Georgia" w:cs="Arial"/>
          <w:lang w:val="es-419"/>
        </w:rPr>
        <w:t>, según el análisis de la línea decisional sobre el tema.</w:t>
      </w:r>
    </w:p>
    <w:p w:rsidR="00B95CC1" w:rsidRPr="00AF25F8" w:rsidRDefault="00B95CC1" w:rsidP="00D91D14">
      <w:pPr>
        <w:spacing w:line="288" w:lineRule="auto"/>
        <w:jc w:val="both"/>
        <w:rPr>
          <w:rFonts w:ascii="Georgia" w:hAnsi="Georgia" w:cs="Arial"/>
          <w:lang w:val="es-419"/>
        </w:rPr>
      </w:pPr>
      <w:r w:rsidRPr="00AF25F8">
        <w:rPr>
          <w:rFonts w:ascii="Georgia" w:hAnsi="Georgia" w:cs="Arial"/>
          <w:sz w:val="22"/>
          <w:lang w:val="es-419"/>
        </w:rPr>
        <w:t xml:space="preserve">  </w:t>
      </w:r>
    </w:p>
    <w:p w:rsidR="00B95CC1" w:rsidRPr="00AF25F8" w:rsidRDefault="00B95CC1" w:rsidP="00D91D14">
      <w:pPr>
        <w:pStyle w:val="Textoindependiente"/>
        <w:numPr>
          <w:ilvl w:val="0"/>
          <w:numId w:val="18"/>
        </w:numPr>
        <w:spacing w:line="288" w:lineRule="auto"/>
        <w:rPr>
          <w:rFonts w:ascii="Georgia" w:hAnsi="Georgia"/>
          <w:szCs w:val="24"/>
          <w:lang w:val="es-419"/>
        </w:rPr>
      </w:pPr>
      <w:r w:rsidRPr="00AF25F8">
        <w:rPr>
          <w:rFonts w:ascii="Georgia" w:hAnsi="Georgia"/>
          <w:szCs w:val="24"/>
          <w:lang w:val="es-419"/>
        </w:rPr>
        <w:t>EL CASO CONCRETO QUE SE ANALIZA</w:t>
      </w:r>
    </w:p>
    <w:p w:rsidR="00B95CC1" w:rsidRPr="00AF25F8" w:rsidRDefault="00B95CC1" w:rsidP="00D91D14">
      <w:pPr>
        <w:pStyle w:val="Textoindependiente"/>
        <w:spacing w:line="288" w:lineRule="auto"/>
        <w:ind w:left="400"/>
        <w:rPr>
          <w:rFonts w:ascii="Georgia" w:hAnsi="Georgia"/>
          <w:sz w:val="22"/>
          <w:szCs w:val="24"/>
          <w:lang w:val="es-419"/>
        </w:rPr>
      </w:pPr>
    </w:p>
    <w:p w:rsidR="00B95CC1" w:rsidRPr="00AF25F8" w:rsidRDefault="00B95CC1" w:rsidP="00D91D14">
      <w:pPr>
        <w:pStyle w:val="Textoindependiente"/>
        <w:numPr>
          <w:ilvl w:val="1"/>
          <w:numId w:val="18"/>
        </w:numPr>
        <w:spacing w:line="288" w:lineRule="auto"/>
        <w:rPr>
          <w:rFonts w:ascii="Georgia" w:hAnsi="Georgia"/>
          <w:smallCaps/>
          <w:szCs w:val="24"/>
          <w:lang w:val="es-419"/>
        </w:rPr>
      </w:pPr>
      <w:r w:rsidRPr="00AF25F8">
        <w:rPr>
          <w:rFonts w:ascii="Georgia" w:hAnsi="Georgia"/>
          <w:smallCaps/>
          <w:szCs w:val="24"/>
          <w:lang w:val="es-419"/>
        </w:rPr>
        <w:t xml:space="preserve">El desistimiento tácito en acciones populares </w:t>
      </w:r>
    </w:p>
    <w:p w:rsidR="00B95CC1" w:rsidRPr="00AF25F8" w:rsidRDefault="00B95CC1" w:rsidP="00D91D14">
      <w:pPr>
        <w:pStyle w:val="Textoindependiente"/>
        <w:spacing w:line="288" w:lineRule="auto"/>
        <w:ind w:left="720"/>
        <w:rPr>
          <w:rFonts w:ascii="Georgia" w:hAnsi="Georgia"/>
          <w:sz w:val="22"/>
          <w:szCs w:val="24"/>
          <w:lang w:val="es-419"/>
        </w:rPr>
      </w:pPr>
    </w:p>
    <w:p w:rsidR="00B95CC1" w:rsidRPr="00AF25F8" w:rsidRDefault="00B95CC1" w:rsidP="00D91D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szCs w:val="22"/>
          <w:lang w:val="es-419"/>
        </w:rPr>
      </w:pPr>
      <w:r w:rsidRPr="00AF25F8">
        <w:rPr>
          <w:rFonts w:ascii="Georgia" w:hAnsi="Georgia"/>
          <w:szCs w:val="22"/>
          <w:lang w:val="es-419"/>
        </w:rPr>
        <w:lastRenderedPageBreak/>
        <w:t xml:space="preserve">En la metodología enseñada por la doctrina constitucional, el primer examen consiste en verificar los presupuestos generales de procedibilidad, y para el caso se hallan debidamente cumplidos. </w:t>
      </w:r>
    </w:p>
    <w:p w:rsidR="00B95CC1" w:rsidRPr="00AF25F8" w:rsidRDefault="00B95CC1" w:rsidP="00D91D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sz w:val="22"/>
          <w:szCs w:val="22"/>
          <w:lang w:val="es-419"/>
        </w:rPr>
      </w:pPr>
    </w:p>
    <w:p w:rsidR="00B95CC1" w:rsidRPr="00AF25F8" w:rsidRDefault="00B95CC1" w:rsidP="00D91D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cs="Arial"/>
          <w:spacing w:val="-3"/>
          <w:lang w:val="es-419"/>
        </w:rPr>
      </w:pPr>
      <w:r w:rsidRPr="00AF25F8">
        <w:rPr>
          <w:rFonts w:ascii="Georgia" w:hAnsi="Georgia"/>
          <w:szCs w:val="22"/>
          <w:lang w:val="es-419"/>
        </w:rPr>
        <w:t>El asunto es de relevancia constitucional porque se alega la trasgresión del derecho fundamental al debido proceso;</w:t>
      </w:r>
      <w:r w:rsidRPr="00AF25F8">
        <w:rPr>
          <w:rFonts w:ascii="Georgia" w:hAnsi="Georgia"/>
          <w:lang w:val="es-419"/>
        </w:rPr>
        <w:t xml:space="preserve"> se agotó el medio ordinario, recurso de reposición en contra del auto que declaró la terminación anormal del asunto (Artículo 36, Ley 472) (Folios 169, 170 y 173 a 176, expediente digitalizado del disco visible a folio 7, este cuaderno); la decisión reprochada no es de tutela;</w:t>
      </w:r>
      <w:r w:rsidRPr="00AF25F8">
        <w:rPr>
          <w:rFonts w:ascii="Georgia" w:hAnsi="Georgia"/>
          <w:szCs w:val="22"/>
          <w:lang w:val="es-419"/>
        </w:rPr>
        <w:t xml:space="preserve"> hay inmediate</w:t>
      </w:r>
      <w:r w:rsidRPr="00AF25F8">
        <w:rPr>
          <w:rFonts w:ascii="Georgia" w:hAnsi="Georgia" w:cs="Times New Roman"/>
          <w:spacing w:val="-3"/>
          <w:lang w:val="es-419"/>
        </w:rPr>
        <w:t>z</w:t>
      </w:r>
      <w:r w:rsidRPr="00AF25F8">
        <w:rPr>
          <w:rStyle w:val="Refdenotaalpie"/>
          <w:rFonts w:ascii="Georgia" w:hAnsi="Georgia" w:cs="Arial"/>
          <w:lang w:val="es-419"/>
        </w:rPr>
        <w:footnoteReference w:id="18"/>
      </w:r>
      <w:r w:rsidRPr="00AF25F8">
        <w:rPr>
          <w:rFonts w:ascii="Georgia" w:hAnsi="Georgia" w:cs="Times New Roman"/>
          <w:spacing w:val="-3"/>
          <w:lang w:val="es-419"/>
        </w:rPr>
        <w:t>,</w:t>
      </w:r>
      <w:r w:rsidRPr="00AF25F8">
        <w:rPr>
          <w:rFonts w:ascii="Georgia" w:hAnsi="Georgia"/>
          <w:szCs w:val="22"/>
          <w:lang w:val="es-419"/>
        </w:rPr>
        <w:t xml:space="preserve"> porque la providencia que resolvió la reposición data del 29-10-2018 y la acción de tutela se interpuso el 19-03-2019 (Folio 2, este cuaderno); la irregularidad realzada por la parte, resulta ser trascendente para el desarrollo de la litis</w:t>
      </w:r>
      <w:r w:rsidRPr="00AF25F8">
        <w:rPr>
          <w:rFonts w:ascii="Georgia" w:hAnsi="Georgia" w:cs="Arial"/>
          <w:spacing w:val="-3"/>
          <w:lang w:val="es-419"/>
        </w:rPr>
        <w:t>; y se identificaron los hechos generadores de la vulneración.</w:t>
      </w:r>
    </w:p>
    <w:p w:rsidR="00B95CC1" w:rsidRPr="00AF25F8" w:rsidRDefault="00B95CC1" w:rsidP="00D91D14">
      <w:pPr>
        <w:spacing w:line="288" w:lineRule="auto"/>
        <w:jc w:val="both"/>
        <w:rPr>
          <w:rFonts w:ascii="Georgia" w:hAnsi="Georgia" w:cs="Arial"/>
          <w:lang w:val="es-419"/>
        </w:rPr>
      </w:pPr>
    </w:p>
    <w:p w:rsidR="00B95CC1" w:rsidRPr="00AF25F8" w:rsidRDefault="00F3490C" w:rsidP="00D91D14">
      <w:pPr>
        <w:widowControl/>
        <w:spacing w:line="288" w:lineRule="auto"/>
        <w:jc w:val="both"/>
        <w:rPr>
          <w:rFonts w:ascii="Georgia" w:hAnsi="Georgia" w:cs="Arial"/>
          <w:lang w:val="es-419"/>
        </w:rPr>
      </w:pPr>
      <w:r w:rsidRPr="00AF25F8">
        <w:rPr>
          <w:rFonts w:ascii="Georgia" w:hAnsi="Georgia" w:cs="Arial"/>
          <w:lang w:val="es-419"/>
        </w:rPr>
        <w:t>I</w:t>
      </w:r>
      <w:r w:rsidR="00B95CC1" w:rsidRPr="00AF25F8">
        <w:rPr>
          <w:rFonts w:ascii="Georgia" w:hAnsi="Georgia" w:cs="Arial"/>
          <w:lang w:val="es-419"/>
        </w:rPr>
        <w:t xml:space="preserve">ncumbe proseguir con la revisión de las causales especiales y en el caso concreto se entiende que lo expuesto por el actor alude al defecto sustantivo; aunque pretermitió señalarlo, lo cierto es que argumenta </w:t>
      </w:r>
      <w:r w:rsidR="00B95CC1" w:rsidRPr="00AF25F8">
        <w:rPr>
          <w:rFonts w:ascii="Georgia" w:hAnsi="Georgia" w:cs="Arial"/>
          <w:color w:val="000000"/>
          <w:szCs w:val="23"/>
          <w:lang w:val="es-419"/>
        </w:rPr>
        <w:t xml:space="preserve">que </w:t>
      </w:r>
      <w:r w:rsidR="00B95CC1" w:rsidRPr="00AF25F8">
        <w:rPr>
          <w:rFonts w:ascii="Georgia" w:hAnsi="Georgia" w:cs="Arial"/>
          <w:lang w:val="es-419"/>
        </w:rPr>
        <w:t xml:space="preserve">la </w:t>
      </w:r>
      <w:r w:rsidR="00B95CC1" w:rsidRPr="00AF25F8">
        <w:rPr>
          <w:rFonts w:ascii="Georgia" w:hAnsi="Georgia" w:cs="Arial"/>
          <w:i/>
          <w:lang w:val="es-419"/>
        </w:rPr>
        <w:t>a quo</w:t>
      </w:r>
      <w:r w:rsidR="00B95CC1" w:rsidRPr="00AF25F8">
        <w:rPr>
          <w:rFonts w:ascii="Georgia" w:hAnsi="Georgia" w:cs="Arial"/>
          <w:lang w:val="es-419"/>
        </w:rPr>
        <w:t xml:space="preserve"> se aplicara el artículo 317, CGP, pese a que la Ley 472 no lo contempla.</w:t>
      </w:r>
    </w:p>
    <w:p w:rsidR="00B95CC1" w:rsidRPr="00AF25F8" w:rsidRDefault="00B95CC1" w:rsidP="00D91D14">
      <w:pPr>
        <w:widowControl/>
        <w:spacing w:line="288" w:lineRule="auto"/>
        <w:jc w:val="both"/>
        <w:rPr>
          <w:rFonts w:ascii="Georgia" w:hAnsi="Georgia" w:cs="Arial"/>
          <w:lang w:val="es-419"/>
        </w:rPr>
      </w:pPr>
    </w:p>
    <w:p w:rsidR="00F3490C" w:rsidRPr="00AF25F8" w:rsidRDefault="00DB14C9" w:rsidP="00D91D14">
      <w:pPr>
        <w:widowControl/>
        <w:spacing w:line="288" w:lineRule="auto"/>
        <w:jc w:val="both"/>
        <w:rPr>
          <w:rFonts w:ascii="Georgia" w:hAnsi="Georgia" w:cs="Arial"/>
          <w:lang w:val="es-419"/>
        </w:rPr>
      </w:pPr>
      <w:r w:rsidRPr="00AF25F8">
        <w:rPr>
          <w:rFonts w:ascii="Georgia" w:hAnsi="Georgia" w:cs="Arial"/>
          <w:lang w:val="es-419"/>
        </w:rPr>
        <w:t>Revisado</w:t>
      </w:r>
      <w:r w:rsidR="00B95CC1" w:rsidRPr="00AF25F8">
        <w:rPr>
          <w:rFonts w:ascii="Georgia" w:hAnsi="Georgia" w:cs="Arial"/>
          <w:lang w:val="es-419"/>
        </w:rPr>
        <w:t xml:space="preserve"> el acervo probatorio se tiene </w:t>
      </w:r>
      <w:r w:rsidRPr="00AF25F8">
        <w:rPr>
          <w:rFonts w:ascii="Georgia" w:hAnsi="Georgia" w:cs="Arial"/>
          <w:lang w:val="es-419"/>
        </w:rPr>
        <w:t xml:space="preserve">que </w:t>
      </w:r>
      <w:r w:rsidR="00B95CC1" w:rsidRPr="00AF25F8">
        <w:rPr>
          <w:rFonts w:ascii="Georgia" w:hAnsi="Georgia" w:cs="Arial"/>
          <w:lang w:val="es-419"/>
        </w:rPr>
        <w:t xml:space="preserve">con proveído del </w:t>
      </w:r>
      <w:r w:rsidR="00F3490C" w:rsidRPr="00AF25F8">
        <w:rPr>
          <w:rFonts w:ascii="Georgia" w:hAnsi="Georgia" w:cs="Arial"/>
          <w:lang w:val="es-419"/>
        </w:rPr>
        <w:t>04-10-2018</w:t>
      </w:r>
      <w:r w:rsidR="00B95CC1" w:rsidRPr="00AF25F8">
        <w:rPr>
          <w:rFonts w:ascii="Georgia" w:hAnsi="Georgia" w:cs="Arial"/>
          <w:lang w:val="es-419"/>
        </w:rPr>
        <w:t xml:space="preserve">, el despacho declaró la terminación </w:t>
      </w:r>
      <w:r w:rsidR="00F3490C" w:rsidRPr="00AF25F8">
        <w:rPr>
          <w:rFonts w:ascii="Georgia" w:hAnsi="Georgia" w:cs="Arial"/>
          <w:lang w:val="es-419"/>
        </w:rPr>
        <w:t xml:space="preserve">de la acción popular No.2018-00046-00 </w:t>
      </w:r>
      <w:r w:rsidR="00B95CC1" w:rsidRPr="00AF25F8">
        <w:rPr>
          <w:rFonts w:ascii="Georgia" w:hAnsi="Georgia" w:cs="Arial"/>
          <w:lang w:val="es-419"/>
        </w:rPr>
        <w:t>por desistimiento tácito</w:t>
      </w:r>
      <w:r w:rsidR="00F3490C" w:rsidRPr="00AF25F8">
        <w:rPr>
          <w:rFonts w:ascii="Georgia" w:hAnsi="Georgia" w:cs="Arial"/>
          <w:lang w:val="es-419"/>
        </w:rPr>
        <w:t xml:space="preserve"> e indicó </w:t>
      </w:r>
      <w:r w:rsidR="00B95CC1" w:rsidRPr="00AF25F8">
        <w:rPr>
          <w:rFonts w:ascii="Georgia" w:hAnsi="Georgia" w:cs="Arial"/>
          <w:lang w:val="es-419"/>
        </w:rPr>
        <w:t xml:space="preserve">que podía iniciarse nuevamente pasados seis (6) meses, a partir de </w:t>
      </w:r>
      <w:r w:rsidRPr="00AF25F8">
        <w:rPr>
          <w:rFonts w:ascii="Georgia" w:hAnsi="Georgia" w:cs="Arial"/>
          <w:lang w:val="es-419"/>
        </w:rPr>
        <w:t xml:space="preserve">su </w:t>
      </w:r>
      <w:r w:rsidR="00B95CC1" w:rsidRPr="00AF25F8">
        <w:rPr>
          <w:rFonts w:ascii="Georgia" w:hAnsi="Georgia" w:cs="Arial"/>
          <w:lang w:val="es-419"/>
        </w:rPr>
        <w:t>ejecutoria</w:t>
      </w:r>
      <w:r w:rsidRPr="00AF25F8">
        <w:rPr>
          <w:rFonts w:ascii="Georgia" w:hAnsi="Georgia" w:cs="Arial"/>
          <w:lang w:val="es-419"/>
        </w:rPr>
        <w:t>; fue</w:t>
      </w:r>
      <w:r w:rsidR="00F3490C" w:rsidRPr="00AF25F8">
        <w:rPr>
          <w:rFonts w:ascii="Georgia" w:hAnsi="Georgia" w:cs="Arial"/>
          <w:lang w:val="es-419"/>
        </w:rPr>
        <w:t xml:space="preserve"> recurrido oportunamente en reposición</w:t>
      </w:r>
      <w:r w:rsidRPr="00AF25F8">
        <w:rPr>
          <w:rFonts w:ascii="Georgia" w:hAnsi="Georgia" w:cs="Arial"/>
          <w:lang w:val="es-419"/>
        </w:rPr>
        <w:t>;</w:t>
      </w:r>
      <w:r w:rsidR="00F3490C" w:rsidRPr="00AF25F8">
        <w:rPr>
          <w:rFonts w:ascii="Georgia" w:hAnsi="Georgia" w:cs="Arial"/>
          <w:lang w:val="es-419"/>
        </w:rPr>
        <w:t xml:space="preserve"> mas </w:t>
      </w:r>
      <w:r w:rsidRPr="00AF25F8">
        <w:rPr>
          <w:rFonts w:ascii="Georgia" w:hAnsi="Georgia" w:cs="Arial"/>
          <w:lang w:val="es-419"/>
        </w:rPr>
        <w:t xml:space="preserve">se </w:t>
      </w:r>
      <w:r w:rsidR="00F3490C" w:rsidRPr="00AF25F8">
        <w:rPr>
          <w:rFonts w:ascii="Georgia" w:hAnsi="Georgia" w:cs="Arial"/>
          <w:lang w:val="es-419"/>
        </w:rPr>
        <w:t>mantuvo incólume con decisión del 29-10-2018</w:t>
      </w:r>
      <w:r w:rsidR="00B95CC1" w:rsidRPr="00AF25F8">
        <w:rPr>
          <w:rFonts w:ascii="Georgia" w:hAnsi="Georgia" w:cs="Arial"/>
          <w:lang w:val="es-419"/>
        </w:rPr>
        <w:t>.</w:t>
      </w:r>
    </w:p>
    <w:p w:rsidR="00F3490C" w:rsidRPr="00AF25F8" w:rsidRDefault="00F3490C" w:rsidP="00D91D14">
      <w:pPr>
        <w:shd w:val="clear" w:color="auto" w:fill="FFFFFF"/>
        <w:spacing w:line="288" w:lineRule="auto"/>
        <w:jc w:val="both"/>
        <w:rPr>
          <w:rFonts w:ascii="Arial" w:hAnsi="Arial" w:cs="Arial"/>
          <w:sz w:val="26"/>
          <w:szCs w:val="26"/>
          <w:lang w:val="es-419"/>
        </w:rPr>
      </w:pPr>
    </w:p>
    <w:p w:rsidR="00F3490C" w:rsidRPr="00AF25F8" w:rsidRDefault="00F3490C" w:rsidP="00D91D14">
      <w:pPr>
        <w:shd w:val="clear" w:color="auto" w:fill="FFFFFF"/>
        <w:spacing w:line="288" w:lineRule="auto"/>
        <w:jc w:val="both"/>
        <w:rPr>
          <w:rFonts w:ascii="Georgia" w:hAnsi="Georgia" w:cs="Arial"/>
          <w:lang w:val="es-419"/>
        </w:rPr>
      </w:pPr>
      <w:r w:rsidRPr="00AF25F8">
        <w:rPr>
          <w:rFonts w:ascii="Georgia" w:hAnsi="Georgia" w:cs="Arial"/>
          <w:lang w:val="es-419"/>
        </w:rPr>
        <w:t>Para decidir debe decirse que la CSJ con sentencia del 07-11-2018</w:t>
      </w:r>
      <w:r w:rsidRPr="00AF25F8">
        <w:rPr>
          <w:rStyle w:val="Refdenotaalpie"/>
          <w:rFonts w:ascii="Georgia" w:hAnsi="Georgia" w:cs="Arial"/>
          <w:lang w:val="es-419"/>
        </w:rPr>
        <w:footnoteReference w:id="19"/>
      </w:r>
      <w:r w:rsidR="00DB14C9" w:rsidRPr="00AF25F8">
        <w:rPr>
          <w:rFonts w:ascii="Georgia" w:hAnsi="Georgia" w:cs="Arial"/>
          <w:lang w:val="es-419"/>
        </w:rPr>
        <w:t xml:space="preserve"> estableció </w:t>
      </w:r>
      <w:r w:rsidRPr="00AF25F8">
        <w:rPr>
          <w:rFonts w:ascii="Georgia" w:hAnsi="Georgia" w:cs="Arial"/>
          <w:lang w:val="es-419"/>
        </w:rPr>
        <w:t xml:space="preserve">que </w:t>
      </w:r>
      <w:r w:rsidR="00DB14C9" w:rsidRPr="00AF25F8">
        <w:rPr>
          <w:rFonts w:ascii="Georgia" w:hAnsi="Georgia" w:cs="Arial"/>
          <w:lang w:val="es-419"/>
        </w:rPr>
        <w:t xml:space="preserve">la </w:t>
      </w:r>
      <w:r w:rsidRPr="00AF25F8">
        <w:rPr>
          <w:rFonts w:ascii="Georgia" w:hAnsi="Georgia" w:cs="Arial"/>
          <w:lang w:val="es-419"/>
        </w:rPr>
        <w:t>sanción</w:t>
      </w:r>
      <w:r w:rsidR="00DB14C9" w:rsidRPr="00AF25F8">
        <w:rPr>
          <w:rFonts w:ascii="Georgia" w:hAnsi="Georgia" w:cs="Arial"/>
          <w:lang w:val="es-419"/>
        </w:rPr>
        <w:t xml:space="preserve"> prevista en el artículo 317, </w:t>
      </w:r>
      <w:r w:rsidRPr="00AF25F8">
        <w:rPr>
          <w:rFonts w:ascii="Georgia" w:hAnsi="Georgia" w:cs="Arial"/>
          <w:lang w:val="es-419"/>
        </w:rPr>
        <w:t xml:space="preserve">CGP, es inaplicable en el trámite de las acciones populares; empero, </w:t>
      </w:r>
      <w:r w:rsidR="00DB14C9" w:rsidRPr="00AF25F8">
        <w:rPr>
          <w:rFonts w:ascii="Georgia" w:hAnsi="Georgia" w:cs="Arial"/>
          <w:lang w:val="es-419"/>
        </w:rPr>
        <w:t>con posterioridad</w:t>
      </w:r>
      <w:r w:rsidRPr="00AF25F8">
        <w:rPr>
          <w:rStyle w:val="Refdenotaalpie"/>
          <w:rFonts w:ascii="Georgia" w:hAnsi="Georgia" w:cs="Arial"/>
          <w:lang w:val="es-419"/>
        </w:rPr>
        <w:footnoteReference w:id="20"/>
      </w:r>
      <w:r w:rsidRPr="00AF25F8">
        <w:rPr>
          <w:rFonts w:ascii="Georgia" w:hAnsi="Georgia" w:cs="Arial"/>
          <w:lang w:val="es-419"/>
        </w:rPr>
        <w:t xml:space="preserve">, determinó que dicho criterio solo </w:t>
      </w:r>
      <w:r w:rsidR="00DB14C9" w:rsidRPr="00AF25F8">
        <w:rPr>
          <w:rFonts w:ascii="Georgia" w:hAnsi="Georgia" w:cs="Arial"/>
          <w:lang w:val="es-419"/>
        </w:rPr>
        <w:t>tiene</w:t>
      </w:r>
      <w:r w:rsidRPr="00AF25F8">
        <w:rPr>
          <w:rFonts w:ascii="Georgia" w:hAnsi="Georgia" w:cs="Arial"/>
          <w:lang w:val="es-419"/>
        </w:rPr>
        <w:t xml:space="preserve"> efectos a partir del 01-12-2018</w:t>
      </w:r>
      <w:r w:rsidR="00DB14C9" w:rsidRPr="00AF25F8">
        <w:rPr>
          <w:rFonts w:ascii="Georgia" w:hAnsi="Georgia" w:cs="Arial"/>
          <w:lang w:val="es-419"/>
        </w:rPr>
        <w:t xml:space="preserve">, al respecto </w:t>
      </w:r>
      <w:r w:rsidRPr="00AF25F8">
        <w:rPr>
          <w:rFonts w:ascii="Georgia" w:hAnsi="Georgia" w:cs="Arial"/>
          <w:lang w:val="es-419"/>
        </w:rPr>
        <w:t xml:space="preserve">expuso: </w:t>
      </w:r>
    </w:p>
    <w:p w:rsidR="00F3490C" w:rsidRPr="00AF25F8" w:rsidRDefault="00F3490C" w:rsidP="00D91D14">
      <w:pPr>
        <w:shd w:val="clear" w:color="auto" w:fill="FFFFFF"/>
        <w:spacing w:line="288" w:lineRule="auto"/>
        <w:jc w:val="both"/>
        <w:rPr>
          <w:rFonts w:ascii="Georgia" w:hAnsi="Georgia" w:cs="Arial"/>
          <w:sz w:val="22"/>
          <w:szCs w:val="26"/>
          <w:lang w:val="es-419"/>
        </w:rPr>
      </w:pPr>
    </w:p>
    <w:p w:rsidR="00F3490C" w:rsidRPr="00AF25F8" w:rsidRDefault="00F3490C" w:rsidP="00AF25F8">
      <w:pPr>
        <w:shd w:val="clear" w:color="auto" w:fill="FFFFFF"/>
        <w:ind w:left="426" w:right="420"/>
        <w:jc w:val="both"/>
        <w:rPr>
          <w:rFonts w:ascii="Georgia" w:hAnsi="Georgia" w:cs="Arial"/>
          <w:sz w:val="22"/>
          <w:lang w:val="es-419"/>
        </w:rPr>
      </w:pPr>
      <w:r w:rsidRPr="00AF25F8">
        <w:rPr>
          <w:rFonts w:ascii="Georgia" w:hAnsi="Georgia" w:cs="Arial"/>
          <w:sz w:val="22"/>
          <w:lang w:val="es-419"/>
        </w:rPr>
        <w:t>Conviene precisar, si bien esta Sala varió recientemente su postura en torno al desistimiento tácito decretado en acciones populares, señalando su improcedencia</w:t>
      </w:r>
      <w:r w:rsidRPr="00AF25F8">
        <w:rPr>
          <w:rStyle w:val="Refdenotaalpie"/>
          <w:rFonts w:ascii="Georgia" w:hAnsi="Georgia" w:cs="Arial"/>
          <w:sz w:val="22"/>
          <w:lang w:val="es-419"/>
        </w:rPr>
        <w:footnoteReference w:id="21"/>
      </w:r>
      <w:r w:rsidRPr="00AF25F8">
        <w:rPr>
          <w:rFonts w:ascii="Georgia" w:hAnsi="Georgia" w:cs="Arial"/>
          <w:sz w:val="22"/>
          <w:lang w:val="es-419"/>
        </w:rPr>
        <w:t>, dicho pronunciamiento no se extiende al caso estudiado.</w:t>
      </w:r>
    </w:p>
    <w:p w:rsidR="00F3490C" w:rsidRPr="00AF25F8" w:rsidRDefault="00F3490C" w:rsidP="00AF25F8">
      <w:pPr>
        <w:shd w:val="clear" w:color="auto" w:fill="FFFFFF"/>
        <w:ind w:left="426" w:right="420"/>
        <w:jc w:val="both"/>
        <w:rPr>
          <w:rFonts w:ascii="Georgia" w:hAnsi="Georgia" w:cs="Arial"/>
          <w:sz w:val="22"/>
          <w:lang w:val="es-419"/>
        </w:rPr>
      </w:pPr>
    </w:p>
    <w:p w:rsidR="00F3490C" w:rsidRPr="00AF25F8" w:rsidRDefault="00F3490C" w:rsidP="00AF25F8">
      <w:pPr>
        <w:shd w:val="clear" w:color="auto" w:fill="FFFFFF"/>
        <w:ind w:left="426" w:right="420"/>
        <w:jc w:val="both"/>
        <w:rPr>
          <w:rFonts w:ascii="Georgia" w:hAnsi="Georgia" w:cs="Arial"/>
          <w:sz w:val="22"/>
          <w:lang w:val="es-419"/>
        </w:rPr>
      </w:pPr>
      <w:r w:rsidRPr="00AF25F8">
        <w:rPr>
          <w:rFonts w:ascii="Georgia" w:hAnsi="Georgia" w:cs="Arial"/>
          <w:sz w:val="22"/>
          <w:lang w:val="es-419"/>
        </w:rPr>
        <w:t>Lo acotado por cuanto, (i) la juez atacada concluyó el pleito con la figura enunciada cuando el otrora criterio de esta Corte no había sido modificado; y (ii) porque los efectos interpartes de las decisiones de tutela sólo tienen aplicación en casos idénticos y respecto de circunstancias fácticas posteriores a su proferimiento.</w:t>
      </w:r>
    </w:p>
    <w:p w:rsidR="00F3490C" w:rsidRPr="00AF25F8" w:rsidRDefault="00F3490C" w:rsidP="00AF25F8">
      <w:pPr>
        <w:shd w:val="clear" w:color="auto" w:fill="FFFFFF"/>
        <w:ind w:left="426" w:right="420"/>
        <w:jc w:val="both"/>
        <w:rPr>
          <w:rFonts w:ascii="Georgia" w:hAnsi="Georgia" w:cs="Arial"/>
          <w:sz w:val="22"/>
          <w:lang w:val="es-419"/>
        </w:rPr>
      </w:pPr>
    </w:p>
    <w:p w:rsidR="00F3490C" w:rsidRPr="00AF25F8" w:rsidRDefault="00F3490C" w:rsidP="00AF25F8">
      <w:pPr>
        <w:shd w:val="clear" w:color="auto" w:fill="FFFFFF"/>
        <w:ind w:left="426" w:right="420"/>
        <w:jc w:val="both"/>
        <w:rPr>
          <w:rFonts w:ascii="Georgia" w:hAnsi="Georgia" w:cs="Arial"/>
          <w:sz w:val="22"/>
          <w:lang w:val="es-419"/>
        </w:rPr>
      </w:pPr>
      <w:r w:rsidRPr="00AF25F8">
        <w:rPr>
          <w:rFonts w:ascii="Georgia" w:hAnsi="Georgia" w:cs="Arial"/>
          <w:sz w:val="22"/>
          <w:lang w:val="es-419"/>
        </w:rPr>
        <w:t>De conformidad con el artículo 4 de la Ley 169 de 1896 la Corte puede variar su doctrina en caso de que juzgue erróneas las decisiones anteriores, o apartarse de ella cuando las circunstancias lo exijan o lo estime necesario para adecuar sus criterios al Estado Constitucional y Social de Derecho o para proteger las garantías fundamentales.</w:t>
      </w:r>
    </w:p>
    <w:p w:rsidR="00F3490C" w:rsidRPr="00AF25F8" w:rsidRDefault="00F3490C" w:rsidP="00AF25F8">
      <w:pPr>
        <w:shd w:val="clear" w:color="auto" w:fill="FFFFFF"/>
        <w:ind w:left="426" w:right="420"/>
        <w:jc w:val="both"/>
        <w:rPr>
          <w:rFonts w:ascii="Georgia" w:hAnsi="Georgia" w:cs="Arial"/>
          <w:sz w:val="22"/>
          <w:lang w:val="es-419"/>
        </w:rPr>
      </w:pPr>
    </w:p>
    <w:p w:rsidR="00F3490C" w:rsidRPr="00AF25F8" w:rsidRDefault="00F3490C" w:rsidP="00AF25F8">
      <w:pPr>
        <w:shd w:val="clear" w:color="auto" w:fill="FFFFFF"/>
        <w:ind w:left="426" w:right="420"/>
        <w:jc w:val="both"/>
        <w:rPr>
          <w:rFonts w:ascii="Georgia" w:hAnsi="Georgia" w:cs="Arial"/>
          <w:sz w:val="22"/>
          <w:lang w:val="es-419"/>
        </w:rPr>
      </w:pPr>
      <w:r w:rsidRPr="00AF25F8">
        <w:rPr>
          <w:rFonts w:ascii="Georgia" w:hAnsi="Georgia" w:cs="Arial"/>
          <w:sz w:val="22"/>
          <w:lang w:val="es-419"/>
        </w:rPr>
        <w:t xml:space="preserve">De tal modo que el juez se puede separar de una doctrina exponiendo clara y razonadamente los fundamentos jurídicos que justifican su decisión. En el caso, esta Corte se apartó de su doctrina hasta entonces vigente, exponiendo los motivos </w:t>
      </w:r>
      <w:r w:rsidRPr="00AF25F8">
        <w:rPr>
          <w:rFonts w:ascii="Georgia" w:hAnsi="Georgia" w:cs="Arial"/>
          <w:sz w:val="22"/>
          <w:lang w:val="es-419"/>
        </w:rPr>
        <w:lastRenderedPageBreak/>
        <w:t xml:space="preserve">ilustrativos y demostrativos para ello. </w:t>
      </w:r>
    </w:p>
    <w:p w:rsidR="00F3490C" w:rsidRPr="00AF25F8" w:rsidRDefault="00F3490C" w:rsidP="00AF25F8">
      <w:pPr>
        <w:shd w:val="clear" w:color="auto" w:fill="FFFFFF"/>
        <w:ind w:left="426" w:right="420"/>
        <w:jc w:val="both"/>
        <w:rPr>
          <w:rFonts w:ascii="Georgia" w:hAnsi="Georgia" w:cs="Arial"/>
          <w:sz w:val="22"/>
          <w:lang w:val="es-419"/>
        </w:rPr>
      </w:pPr>
    </w:p>
    <w:p w:rsidR="00F3490C" w:rsidRPr="00AF25F8" w:rsidRDefault="00F3490C" w:rsidP="00AF25F8">
      <w:pPr>
        <w:shd w:val="clear" w:color="auto" w:fill="FFFFFF"/>
        <w:ind w:left="426" w:right="420"/>
        <w:jc w:val="both"/>
        <w:rPr>
          <w:rFonts w:ascii="Georgia" w:hAnsi="Georgia" w:cs="Arial"/>
          <w:sz w:val="22"/>
          <w:lang w:val="es-419"/>
        </w:rPr>
      </w:pPr>
      <w:r w:rsidRPr="00AF25F8">
        <w:rPr>
          <w:rFonts w:ascii="Georgia" w:hAnsi="Georgia" w:cs="Arial"/>
          <w:sz w:val="22"/>
          <w:lang w:val="es-419"/>
        </w:rPr>
        <w:t>Sin embargo, un cambio no puede generar sobresaltos, ambivalencias, crisis, desestabilizando un sistema jurídico o la situación social de un país o de una comunidad, aniquilando lo ya juzgado y sentenciado. No. Por la seguridad jurídica y la confianza legítima se impone la prudencia y el respeto al pasado y a lo ya juzgado, cuando no está en juego la libertad del ser humano.  Por esta razón la doctrina ahora adoptada no procura menoscabar los derechos adquiridos con justo título ni sembrar el desconcierto.</w:t>
      </w:r>
    </w:p>
    <w:p w:rsidR="00F3490C" w:rsidRPr="00AF25F8" w:rsidRDefault="00F3490C" w:rsidP="00AF25F8">
      <w:pPr>
        <w:shd w:val="clear" w:color="auto" w:fill="FFFFFF"/>
        <w:ind w:left="426" w:right="420"/>
        <w:jc w:val="both"/>
        <w:rPr>
          <w:rFonts w:ascii="Georgia" w:hAnsi="Georgia" w:cs="Arial"/>
          <w:sz w:val="22"/>
          <w:lang w:val="es-419"/>
        </w:rPr>
      </w:pPr>
    </w:p>
    <w:p w:rsidR="00F3490C" w:rsidRPr="00AF25F8" w:rsidRDefault="00F3490C" w:rsidP="00AF25F8">
      <w:pPr>
        <w:shd w:val="clear" w:color="auto" w:fill="FFFFFF"/>
        <w:ind w:left="426" w:right="420"/>
        <w:jc w:val="both"/>
        <w:rPr>
          <w:rFonts w:ascii="Georgia" w:hAnsi="Georgia" w:cs="Arial"/>
          <w:sz w:val="22"/>
          <w:lang w:val="es-419"/>
        </w:rPr>
      </w:pPr>
      <w:r w:rsidRPr="00AF25F8">
        <w:rPr>
          <w:rFonts w:ascii="Georgia" w:hAnsi="Georgia" w:cs="Arial"/>
          <w:sz w:val="22"/>
          <w:lang w:val="es-419"/>
        </w:rPr>
        <w:t>Por esa razón se dejarán intactas las situaciones consolidadas al estar ya sentenciadas con cosa juzgada, que de removerse quedarían incursas en causal de nulidad, consistente en “(…) reviv[ir] un proceso legalmente concluido (…)</w:t>
      </w:r>
      <w:r w:rsidRPr="00AF25F8">
        <w:rPr>
          <w:rStyle w:val="Refdenotaalpie"/>
          <w:rFonts w:ascii="Georgia" w:hAnsi="Georgia" w:cs="Arial"/>
          <w:sz w:val="22"/>
          <w:lang w:val="es-419"/>
        </w:rPr>
        <w:footnoteReference w:id="22"/>
      </w:r>
      <w:r w:rsidRPr="00AF25F8">
        <w:rPr>
          <w:rFonts w:ascii="Georgia" w:hAnsi="Georgia" w:cs="Arial"/>
          <w:sz w:val="22"/>
          <w:lang w:val="es-419"/>
        </w:rPr>
        <w:t>”; de modo que la nueva doctrina se aplicará desde su adopción el 1º de diciembre de 2018 en sentido genérico.</w:t>
      </w:r>
    </w:p>
    <w:p w:rsidR="00F3490C" w:rsidRPr="00AF25F8" w:rsidRDefault="00F3490C" w:rsidP="00D91D14">
      <w:pPr>
        <w:shd w:val="clear" w:color="auto" w:fill="FFFFFF"/>
        <w:spacing w:line="288" w:lineRule="auto"/>
        <w:ind w:left="567" w:right="567"/>
        <w:jc w:val="both"/>
        <w:rPr>
          <w:rFonts w:ascii="Georgia" w:hAnsi="Georgia" w:cs="Arial"/>
          <w:i/>
          <w:sz w:val="14"/>
          <w:lang w:val="es-419"/>
        </w:rPr>
      </w:pPr>
    </w:p>
    <w:p w:rsidR="00F3490C" w:rsidRPr="00AF25F8" w:rsidRDefault="00F3490C" w:rsidP="00D91D14">
      <w:pPr>
        <w:shd w:val="clear" w:color="auto" w:fill="FFFFFF"/>
        <w:spacing w:line="288" w:lineRule="auto"/>
        <w:ind w:left="567" w:right="618"/>
        <w:jc w:val="both"/>
        <w:rPr>
          <w:rFonts w:ascii="Georgia" w:hAnsi="Georgia" w:cs="Arial"/>
          <w:i/>
          <w:sz w:val="22"/>
          <w:lang w:val="es-419"/>
        </w:rPr>
      </w:pPr>
    </w:p>
    <w:p w:rsidR="00F3490C" w:rsidRPr="00AF25F8" w:rsidRDefault="00F3490C" w:rsidP="00D91D14">
      <w:pPr>
        <w:shd w:val="clear" w:color="auto" w:fill="FFFFFF"/>
        <w:spacing w:line="288" w:lineRule="auto"/>
        <w:jc w:val="both"/>
        <w:rPr>
          <w:rFonts w:ascii="Georgia" w:hAnsi="Georgia" w:cs="Arial"/>
          <w:lang w:val="es-419"/>
        </w:rPr>
      </w:pPr>
      <w:r w:rsidRPr="00AF25F8">
        <w:rPr>
          <w:rFonts w:ascii="Georgia" w:hAnsi="Georgia" w:cs="Arial"/>
          <w:lang w:val="es-419"/>
        </w:rPr>
        <w:t>Así las cosas, cuando el despacho accionado decretó el desistimiento tácito, esto es, el 04-10-2018; y, cuando resolvió no reponer su decisión, es decir, el 26-10-2018, imperaba el criterio de que era aplicable la mentada figura en las acciones populares; por lo tanto, se negará la pretensión tutelar en contra del Juzgado accionado.</w:t>
      </w:r>
    </w:p>
    <w:p w:rsidR="00F3490C" w:rsidRPr="00AF25F8" w:rsidRDefault="00F3490C" w:rsidP="00D91D14">
      <w:pPr>
        <w:widowControl/>
        <w:spacing w:line="288" w:lineRule="auto"/>
        <w:jc w:val="both"/>
        <w:rPr>
          <w:rFonts w:ascii="Georgia" w:hAnsi="Georgia" w:cs="Arial"/>
          <w:lang w:val="es-419"/>
        </w:rPr>
      </w:pPr>
    </w:p>
    <w:p w:rsidR="00F3490C" w:rsidRPr="00AF25F8" w:rsidRDefault="00F3490C" w:rsidP="00D91D14">
      <w:pPr>
        <w:pStyle w:val="Prrafodelista"/>
        <w:widowControl/>
        <w:numPr>
          <w:ilvl w:val="1"/>
          <w:numId w:val="18"/>
        </w:numPr>
        <w:spacing w:line="288" w:lineRule="auto"/>
        <w:jc w:val="both"/>
        <w:rPr>
          <w:rFonts w:ascii="Georgia" w:hAnsi="Georgia" w:cs="Arial"/>
          <w:smallCaps/>
          <w:lang w:val="es-419"/>
        </w:rPr>
      </w:pPr>
      <w:r w:rsidRPr="00AF25F8">
        <w:rPr>
          <w:rFonts w:ascii="Georgia" w:hAnsi="Georgia" w:cs="Arial"/>
          <w:smallCaps/>
          <w:lang w:val="es-419"/>
        </w:rPr>
        <w:t>La ausencia de vulneración</w:t>
      </w:r>
    </w:p>
    <w:p w:rsidR="00F3490C" w:rsidRPr="00AF25F8" w:rsidRDefault="00F3490C" w:rsidP="00D91D14">
      <w:pPr>
        <w:pStyle w:val="Prrafodelista"/>
        <w:widowControl/>
        <w:spacing w:line="288" w:lineRule="auto"/>
        <w:ind w:left="720"/>
        <w:jc w:val="both"/>
        <w:rPr>
          <w:rFonts w:ascii="Georgia" w:hAnsi="Georgia" w:cs="Arial"/>
          <w:lang w:val="es-419"/>
        </w:rPr>
      </w:pPr>
    </w:p>
    <w:p w:rsidR="00CE5829" w:rsidRPr="00AF25F8" w:rsidRDefault="00CE5829" w:rsidP="00D91D14">
      <w:pPr>
        <w:widowControl/>
        <w:spacing w:line="288" w:lineRule="auto"/>
        <w:jc w:val="both"/>
        <w:rPr>
          <w:rFonts w:ascii="Georgia" w:hAnsi="Georgia" w:cs="Arial"/>
          <w:lang w:val="es-419"/>
        </w:rPr>
      </w:pPr>
      <w:r w:rsidRPr="00AF25F8">
        <w:rPr>
          <w:rFonts w:ascii="Georgia" w:hAnsi="Georgia" w:cs="Arial"/>
          <w:lang w:val="es-419"/>
        </w:rPr>
        <w:t xml:space="preserve">De otro lado, en lo que concierne a la pretensión formulada en contra del Procurador Delegado para Asuntos Civiles, encaminada a que demuestre si intervino en el asunto popular, esta Sala las denegará, </w:t>
      </w:r>
      <w:r w:rsidRPr="00AF25F8">
        <w:rPr>
          <w:rFonts w:ascii="Georgia" w:hAnsi="Georgia"/>
          <w:lang w:val="es-419"/>
        </w:rPr>
        <w:t xml:space="preserve">en consideración a la manifiesta ausencia de hechos. El accionante en manera alguna le formuló solicitudes afines o derechos de petición, lo que conlleva a concluir la falta de amenaza o agravio endilgado. </w:t>
      </w:r>
    </w:p>
    <w:p w:rsidR="00CE5829" w:rsidRPr="00AF25F8" w:rsidRDefault="00CE5829" w:rsidP="00D91D14">
      <w:pPr>
        <w:suppressAutoHyphens/>
        <w:spacing w:line="288" w:lineRule="auto"/>
        <w:jc w:val="both"/>
        <w:rPr>
          <w:rFonts w:ascii="Georgia" w:hAnsi="Georgia" w:cs="Arial"/>
          <w:i/>
          <w:sz w:val="28"/>
          <w:lang w:val="es-419"/>
        </w:rPr>
      </w:pPr>
    </w:p>
    <w:p w:rsidR="00CE5829" w:rsidRPr="00AF25F8" w:rsidRDefault="00CE5829" w:rsidP="00D91D14">
      <w:pPr>
        <w:tabs>
          <w:tab w:val="left" w:pos="-720"/>
        </w:tabs>
        <w:suppressAutoHyphens/>
        <w:spacing w:line="288" w:lineRule="auto"/>
        <w:jc w:val="both"/>
        <w:rPr>
          <w:rFonts w:ascii="Georgia" w:hAnsi="Georgia" w:cs="Arial"/>
          <w:lang w:val="es-419"/>
        </w:rPr>
      </w:pPr>
      <w:r w:rsidRPr="00AF25F8">
        <w:rPr>
          <w:rFonts w:ascii="Georgia" w:hAnsi="Georgia" w:cs="Arial"/>
          <w:lang w:val="es-419"/>
        </w:rPr>
        <w:t>Por último, se accede al pedimento de copias, mas como se trata de la reproducción de todo el expediente, se ordenará que las actuaciones sean escaneadas y remitidas al correo electrónico del interesado (Artículo 114-4º, CGP), previo pago del arancel judicial (PSAA14-10280 del CSJ)</w:t>
      </w:r>
      <w:r w:rsidRPr="00AF25F8">
        <w:rPr>
          <w:rStyle w:val="Refdenotaalpie"/>
          <w:rFonts w:ascii="Georgia" w:hAnsi="Georgia"/>
          <w:lang w:val="es-419"/>
        </w:rPr>
        <w:footnoteReference w:id="23"/>
      </w:r>
      <w:r w:rsidRPr="00AF25F8">
        <w:rPr>
          <w:rFonts w:ascii="Georgia" w:hAnsi="Georgia" w:cs="Arial"/>
          <w:lang w:val="es-419"/>
        </w:rPr>
        <w:t>.</w:t>
      </w:r>
    </w:p>
    <w:p w:rsidR="003309C1" w:rsidRPr="00AF25F8" w:rsidRDefault="003309C1" w:rsidP="00D91D14">
      <w:pPr>
        <w:pStyle w:val="Textoindependiente"/>
        <w:spacing w:line="288" w:lineRule="auto"/>
        <w:rPr>
          <w:rFonts w:ascii="Georgia" w:hAnsi="Georgia" w:cs="Arial"/>
          <w:color w:val="000000" w:themeColor="text1"/>
          <w:sz w:val="28"/>
          <w:lang w:val="es-419"/>
        </w:rPr>
      </w:pPr>
    </w:p>
    <w:p w:rsidR="001E047B" w:rsidRPr="00AF25F8" w:rsidRDefault="001E047B" w:rsidP="00D91D14">
      <w:pPr>
        <w:tabs>
          <w:tab w:val="left" w:pos="-720"/>
        </w:tabs>
        <w:suppressAutoHyphens/>
        <w:spacing w:line="288" w:lineRule="auto"/>
        <w:jc w:val="both"/>
        <w:rPr>
          <w:rFonts w:ascii="Georgia" w:hAnsi="Georgia" w:cs="Arial"/>
          <w:color w:val="000000" w:themeColor="text1"/>
          <w:lang w:val="es-419"/>
        </w:rPr>
      </w:pPr>
      <w:r w:rsidRPr="00AF25F8">
        <w:rPr>
          <w:rFonts w:ascii="Georgia" w:hAnsi="Georgia" w:cs="Arial"/>
          <w:color w:val="000000" w:themeColor="text1"/>
          <w:lang w:val="es-419"/>
        </w:rPr>
        <w:t xml:space="preserve">En mérito de lo expuesto, el </w:t>
      </w:r>
      <w:r w:rsidRPr="00AF25F8">
        <w:rPr>
          <w:rFonts w:ascii="Georgia" w:hAnsi="Georgia" w:cs="Arial"/>
          <w:bCs/>
          <w:smallCaps/>
          <w:color w:val="000000" w:themeColor="text1"/>
          <w:lang w:val="es-419"/>
        </w:rPr>
        <w:t>Tribunal Superior del Distrito Judicial de Pereira, Sala de Decisión Civil -Familia</w:t>
      </w:r>
      <w:r w:rsidRPr="00AF25F8">
        <w:rPr>
          <w:rFonts w:ascii="Georgia" w:hAnsi="Georgia" w:cs="Arial"/>
          <w:color w:val="000000" w:themeColor="text1"/>
          <w:lang w:val="es-419"/>
        </w:rPr>
        <w:t xml:space="preserve">, administrando Justicia, en nombre de la República </w:t>
      </w:r>
      <w:r w:rsidR="00D41520" w:rsidRPr="00AF25F8">
        <w:rPr>
          <w:rFonts w:ascii="Georgia" w:hAnsi="Georgia" w:cs="Arial"/>
          <w:color w:val="000000" w:themeColor="text1"/>
          <w:lang w:val="es-419"/>
        </w:rPr>
        <w:t xml:space="preserve">de Colombia </w:t>
      </w:r>
      <w:r w:rsidRPr="00AF25F8">
        <w:rPr>
          <w:rFonts w:ascii="Georgia" w:hAnsi="Georgia" w:cs="Arial"/>
          <w:color w:val="000000" w:themeColor="text1"/>
          <w:lang w:val="es-419"/>
        </w:rPr>
        <w:t>y por autoridad de la Ley,</w:t>
      </w:r>
    </w:p>
    <w:p w:rsidR="00AF25F8" w:rsidRPr="00AF25F8" w:rsidRDefault="00AF25F8" w:rsidP="00D91D14">
      <w:pPr>
        <w:tabs>
          <w:tab w:val="left" w:pos="-720"/>
        </w:tabs>
        <w:suppressAutoHyphens/>
        <w:spacing w:line="288" w:lineRule="auto"/>
        <w:jc w:val="both"/>
        <w:rPr>
          <w:rFonts w:ascii="Georgia" w:hAnsi="Georgia" w:cs="Arial"/>
          <w:color w:val="000000" w:themeColor="text1"/>
          <w:lang w:val="es-419"/>
        </w:rPr>
      </w:pPr>
    </w:p>
    <w:p w:rsidR="00DB14C9" w:rsidRPr="00AF25F8" w:rsidRDefault="001E047B" w:rsidP="00D91D14">
      <w:pPr>
        <w:pStyle w:val="Textoindependiente"/>
        <w:spacing w:line="288" w:lineRule="auto"/>
        <w:jc w:val="center"/>
        <w:rPr>
          <w:rFonts w:ascii="Georgia" w:hAnsi="Georgia" w:cs="Arial"/>
          <w:bCs/>
          <w:color w:val="000000" w:themeColor="text1"/>
          <w:lang w:val="es-419"/>
        </w:rPr>
      </w:pPr>
      <w:r w:rsidRPr="00AF25F8">
        <w:rPr>
          <w:rFonts w:ascii="Georgia" w:hAnsi="Georgia" w:cs="Arial"/>
          <w:bCs/>
          <w:color w:val="000000" w:themeColor="text1"/>
          <w:lang w:val="es-419"/>
        </w:rPr>
        <w:t>F A L L A,</w:t>
      </w:r>
    </w:p>
    <w:p w:rsidR="00DB14C9" w:rsidRPr="00AF25F8" w:rsidRDefault="00DB14C9" w:rsidP="00D91D14">
      <w:pPr>
        <w:pStyle w:val="Textoindependiente"/>
        <w:tabs>
          <w:tab w:val="clear" w:pos="708"/>
        </w:tabs>
        <w:spacing w:line="288" w:lineRule="auto"/>
        <w:ind w:left="426"/>
        <w:textAlignment w:val="auto"/>
        <w:rPr>
          <w:rFonts w:ascii="Georgia" w:hAnsi="Georgia" w:cs="Arial"/>
          <w:szCs w:val="24"/>
          <w:lang w:val="es-419"/>
        </w:rPr>
      </w:pPr>
    </w:p>
    <w:p w:rsidR="00CE5829" w:rsidRPr="00AF25F8" w:rsidRDefault="00CE5829" w:rsidP="00D91D14">
      <w:pPr>
        <w:pStyle w:val="Textoindependiente"/>
        <w:numPr>
          <w:ilvl w:val="0"/>
          <w:numId w:val="6"/>
        </w:numPr>
        <w:tabs>
          <w:tab w:val="clear" w:pos="720"/>
        </w:tabs>
        <w:spacing w:line="288" w:lineRule="auto"/>
        <w:ind w:left="426" w:hanging="426"/>
        <w:textAlignment w:val="auto"/>
        <w:rPr>
          <w:rFonts w:ascii="Georgia" w:hAnsi="Georgia" w:cs="Arial"/>
          <w:szCs w:val="24"/>
          <w:lang w:val="es-419"/>
        </w:rPr>
      </w:pPr>
      <w:r w:rsidRPr="00AF25F8">
        <w:rPr>
          <w:rFonts w:ascii="Georgia" w:hAnsi="Georgia"/>
          <w:lang w:val="es-419"/>
        </w:rPr>
        <w:t>NEGAR</w:t>
      </w:r>
      <w:r w:rsidR="00DB14C9" w:rsidRPr="00AF25F8">
        <w:rPr>
          <w:rFonts w:ascii="Georgia" w:hAnsi="Georgia"/>
          <w:lang w:val="es-419"/>
        </w:rPr>
        <w:t xml:space="preserve"> </w:t>
      </w:r>
      <w:r w:rsidRPr="00AF25F8">
        <w:rPr>
          <w:rFonts w:ascii="Georgia" w:hAnsi="Georgia"/>
          <w:lang w:val="es-419"/>
        </w:rPr>
        <w:t xml:space="preserve"> la </w:t>
      </w:r>
      <w:r w:rsidR="00DB14C9" w:rsidRPr="00AF25F8">
        <w:rPr>
          <w:rFonts w:ascii="Georgia" w:hAnsi="Georgia"/>
          <w:lang w:val="es-419"/>
        </w:rPr>
        <w:t xml:space="preserve"> </w:t>
      </w:r>
      <w:r w:rsidRPr="00AF25F8">
        <w:rPr>
          <w:rFonts w:ascii="Georgia" w:hAnsi="Georgia"/>
          <w:lang w:val="es-419"/>
        </w:rPr>
        <w:t xml:space="preserve">tutela </w:t>
      </w:r>
      <w:r w:rsidR="00DB14C9" w:rsidRPr="00AF25F8">
        <w:rPr>
          <w:rFonts w:ascii="Georgia" w:hAnsi="Georgia"/>
          <w:lang w:val="es-419"/>
        </w:rPr>
        <w:t xml:space="preserve"> </w:t>
      </w:r>
      <w:r w:rsidRPr="00AF25F8">
        <w:rPr>
          <w:rFonts w:ascii="Georgia" w:hAnsi="Georgia"/>
          <w:lang w:val="es-419"/>
        </w:rPr>
        <w:t xml:space="preserve">en </w:t>
      </w:r>
      <w:r w:rsidR="00DB14C9" w:rsidRPr="00AF25F8">
        <w:rPr>
          <w:rFonts w:ascii="Georgia" w:hAnsi="Georgia"/>
          <w:lang w:val="es-419"/>
        </w:rPr>
        <w:t xml:space="preserve"> </w:t>
      </w:r>
      <w:r w:rsidRPr="00AF25F8">
        <w:rPr>
          <w:rFonts w:ascii="Georgia" w:hAnsi="Georgia"/>
          <w:lang w:val="es-419"/>
        </w:rPr>
        <w:t xml:space="preserve">contra </w:t>
      </w:r>
      <w:r w:rsidR="00DB14C9" w:rsidRPr="00AF25F8">
        <w:rPr>
          <w:rFonts w:ascii="Georgia" w:hAnsi="Georgia"/>
          <w:lang w:val="es-419"/>
        </w:rPr>
        <w:t xml:space="preserve"> </w:t>
      </w:r>
      <w:r w:rsidR="00F3490C" w:rsidRPr="00AF25F8">
        <w:rPr>
          <w:rFonts w:ascii="Georgia" w:hAnsi="Georgia"/>
          <w:lang w:val="es-419"/>
        </w:rPr>
        <w:t xml:space="preserve">del </w:t>
      </w:r>
      <w:r w:rsidR="00DB14C9" w:rsidRPr="00AF25F8">
        <w:rPr>
          <w:rFonts w:ascii="Georgia" w:hAnsi="Georgia"/>
          <w:lang w:val="es-419"/>
        </w:rPr>
        <w:t xml:space="preserve"> </w:t>
      </w:r>
      <w:r w:rsidR="00F3490C" w:rsidRPr="00AF25F8">
        <w:rPr>
          <w:rFonts w:ascii="Georgia" w:hAnsi="Georgia" w:cs="Arial"/>
          <w:szCs w:val="24"/>
          <w:lang w:val="es-419"/>
        </w:rPr>
        <w:t xml:space="preserve">Juzgado </w:t>
      </w:r>
      <w:r w:rsidR="00DB14C9" w:rsidRPr="00AF25F8">
        <w:rPr>
          <w:rFonts w:ascii="Georgia" w:hAnsi="Georgia" w:cs="Arial"/>
          <w:szCs w:val="24"/>
          <w:lang w:val="es-419"/>
        </w:rPr>
        <w:t xml:space="preserve"> </w:t>
      </w:r>
      <w:r w:rsidR="00F3490C" w:rsidRPr="00AF25F8">
        <w:rPr>
          <w:rFonts w:ascii="Georgia" w:hAnsi="Georgia" w:cs="Arial"/>
          <w:szCs w:val="24"/>
          <w:lang w:val="es-419"/>
        </w:rPr>
        <w:t xml:space="preserve">Promiscuo </w:t>
      </w:r>
      <w:r w:rsidR="00DB14C9" w:rsidRPr="00AF25F8">
        <w:rPr>
          <w:rFonts w:ascii="Georgia" w:hAnsi="Georgia" w:cs="Arial"/>
          <w:szCs w:val="24"/>
          <w:lang w:val="es-419"/>
        </w:rPr>
        <w:t xml:space="preserve"> </w:t>
      </w:r>
      <w:r w:rsidR="00F3490C" w:rsidRPr="00AF25F8">
        <w:rPr>
          <w:rFonts w:ascii="Georgia" w:hAnsi="Georgia" w:cs="Arial"/>
          <w:szCs w:val="24"/>
          <w:lang w:val="es-419"/>
        </w:rPr>
        <w:t xml:space="preserve">del </w:t>
      </w:r>
      <w:r w:rsidR="00DB14C9" w:rsidRPr="00AF25F8">
        <w:rPr>
          <w:rFonts w:ascii="Georgia" w:hAnsi="Georgia" w:cs="Arial"/>
          <w:szCs w:val="24"/>
          <w:lang w:val="es-419"/>
        </w:rPr>
        <w:t xml:space="preserve"> </w:t>
      </w:r>
      <w:r w:rsidR="00F3490C" w:rsidRPr="00AF25F8">
        <w:rPr>
          <w:rFonts w:ascii="Georgia" w:hAnsi="Georgia" w:cs="Arial"/>
          <w:szCs w:val="24"/>
          <w:lang w:val="es-419"/>
        </w:rPr>
        <w:t xml:space="preserve">Circuito </w:t>
      </w:r>
      <w:r w:rsidR="00DB14C9" w:rsidRPr="00AF25F8">
        <w:rPr>
          <w:rFonts w:ascii="Georgia" w:hAnsi="Georgia" w:cs="Arial"/>
          <w:szCs w:val="24"/>
          <w:lang w:val="es-419"/>
        </w:rPr>
        <w:t xml:space="preserve"> </w:t>
      </w:r>
      <w:r w:rsidR="00F3490C" w:rsidRPr="00AF25F8">
        <w:rPr>
          <w:rFonts w:ascii="Georgia" w:hAnsi="Georgia" w:cs="Arial"/>
          <w:szCs w:val="24"/>
          <w:lang w:val="es-419"/>
        </w:rPr>
        <w:t xml:space="preserve">de </w:t>
      </w:r>
      <w:r w:rsidR="00DB14C9" w:rsidRPr="00AF25F8">
        <w:rPr>
          <w:rFonts w:ascii="Georgia" w:hAnsi="Georgia" w:cs="Arial"/>
          <w:szCs w:val="24"/>
          <w:lang w:val="es-419"/>
        </w:rPr>
        <w:t xml:space="preserve"> </w:t>
      </w:r>
      <w:r w:rsidR="00F3490C" w:rsidRPr="00AF25F8">
        <w:rPr>
          <w:rFonts w:ascii="Georgia" w:hAnsi="Georgia" w:cs="Arial"/>
          <w:szCs w:val="24"/>
          <w:lang w:val="es-419"/>
        </w:rPr>
        <w:t xml:space="preserve">La Virginia y del </w:t>
      </w:r>
      <w:r w:rsidRPr="00AF25F8">
        <w:rPr>
          <w:rFonts w:ascii="Georgia" w:hAnsi="Georgia" w:cs="Arial"/>
          <w:lang w:val="es-419"/>
        </w:rPr>
        <w:t>Procurador Delegado para Asuntos Civiles</w:t>
      </w:r>
      <w:r w:rsidRPr="00AF25F8">
        <w:rPr>
          <w:rFonts w:ascii="Georgia" w:hAnsi="Georgia"/>
          <w:lang w:val="es-419"/>
        </w:rPr>
        <w:t>.</w:t>
      </w:r>
    </w:p>
    <w:p w:rsidR="00CE5829" w:rsidRPr="00AF25F8" w:rsidRDefault="00CE5829" w:rsidP="00D91D14">
      <w:pPr>
        <w:pStyle w:val="Textoindependiente"/>
        <w:tabs>
          <w:tab w:val="clear" w:pos="708"/>
        </w:tabs>
        <w:spacing w:line="288" w:lineRule="auto"/>
        <w:ind w:left="426"/>
        <w:textAlignment w:val="auto"/>
        <w:rPr>
          <w:rFonts w:ascii="Georgia" w:hAnsi="Georgia" w:cs="Arial"/>
          <w:szCs w:val="24"/>
          <w:lang w:val="es-419"/>
        </w:rPr>
      </w:pPr>
    </w:p>
    <w:p w:rsidR="00CE5829" w:rsidRPr="00AF25F8" w:rsidRDefault="00CE5829" w:rsidP="00D91D14">
      <w:pPr>
        <w:pStyle w:val="Textoindependiente"/>
        <w:numPr>
          <w:ilvl w:val="0"/>
          <w:numId w:val="6"/>
        </w:numPr>
        <w:tabs>
          <w:tab w:val="clear" w:pos="720"/>
        </w:tabs>
        <w:spacing w:line="288" w:lineRule="auto"/>
        <w:ind w:left="426" w:hanging="426"/>
        <w:textAlignment w:val="auto"/>
        <w:rPr>
          <w:rFonts w:ascii="Georgia" w:hAnsi="Georgia" w:cs="Arial"/>
          <w:szCs w:val="24"/>
          <w:lang w:val="es-419"/>
        </w:rPr>
      </w:pPr>
      <w:r w:rsidRPr="00AF25F8">
        <w:rPr>
          <w:rFonts w:ascii="Georgia" w:hAnsi="Georgia"/>
          <w:lang w:val="es-419"/>
        </w:rPr>
        <w:t>ESCANEAR todo el expediente de este amparo constitucional y REMITIR el archivo al correo electrónico suministrado por el actor, previo pago del arancel judicial por el accionante</w:t>
      </w:r>
      <w:r w:rsidRPr="00AF25F8">
        <w:rPr>
          <w:rFonts w:ascii="Georgia" w:hAnsi="Georgia" w:cs="Arial"/>
          <w:lang w:val="es-419"/>
        </w:rPr>
        <w:t>.</w:t>
      </w:r>
    </w:p>
    <w:p w:rsidR="00DB14C9" w:rsidRPr="00AF25F8" w:rsidRDefault="00DB14C9" w:rsidP="00D91D14">
      <w:pPr>
        <w:pStyle w:val="Textoindependiente"/>
        <w:tabs>
          <w:tab w:val="clear" w:pos="708"/>
        </w:tabs>
        <w:spacing w:line="288" w:lineRule="auto"/>
        <w:ind w:left="426"/>
        <w:textAlignment w:val="auto"/>
        <w:rPr>
          <w:rFonts w:ascii="Georgia" w:hAnsi="Georgia" w:cs="Arial"/>
          <w:szCs w:val="24"/>
          <w:lang w:val="es-419"/>
        </w:rPr>
      </w:pPr>
    </w:p>
    <w:p w:rsidR="00D41520" w:rsidRPr="00AF25F8" w:rsidRDefault="001E047B" w:rsidP="00D91D14">
      <w:pPr>
        <w:pStyle w:val="Textoindependiente"/>
        <w:numPr>
          <w:ilvl w:val="0"/>
          <w:numId w:val="6"/>
        </w:numPr>
        <w:tabs>
          <w:tab w:val="clear" w:pos="720"/>
        </w:tabs>
        <w:spacing w:line="288" w:lineRule="auto"/>
        <w:ind w:left="426" w:hanging="426"/>
        <w:rPr>
          <w:rFonts w:ascii="Georgia" w:hAnsi="Georgia" w:cs="Arial"/>
          <w:color w:val="000000" w:themeColor="text1"/>
          <w:szCs w:val="24"/>
          <w:lang w:val="es-419"/>
        </w:rPr>
      </w:pPr>
      <w:r w:rsidRPr="00AF25F8">
        <w:rPr>
          <w:rFonts w:ascii="Georgia" w:hAnsi="Georgia" w:cs="Arial"/>
          <w:color w:val="000000" w:themeColor="text1"/>
          <w:szCs w:val="24"/>
          <w:lang w:val="es-419"/>
        </w:rPr>
        <w:t>REMITIR este expediente, a la CC para su eventual revisión, de no ser impugnada.</w:t>
      </w:r>
    </w:p>
    <w:p w:rsidR="00D41520" w:rsidRPr="00AF25F8" w:rsidRDefault="00D41520" w:rsidP="00D91D14">
      <w:pPr>
        <w:pStyle w:val="Prrafodelista"/>
        <w:spacing w:line="288" w:lineRule="auto"/>
        <w:ind w:left="426" w:hanging="426"/>
        <w:rPr>
          <w:rFonts w:ascii="Georgia" w:hAnsi="Georgia" w:cs="Arial"/>
          <w:bCs/>
          <w:lang w:val="es-419"/>
        </w:rPr>
      </w:pPr>
    </w:p>
    <w:p w:rsidR="001E047B" w:rsidRPr="00AF25F8" w:rsidRDefault="001E047B" w:rsidP="00D91D14">
      <w:pPr>
        <w:pStyle w:val="Textoindependiente"/>
        <w:numPr>
          <w:ilvl w:val="0"/>
          <w:numId w:val="6"/>
        </w:numPr>
        <w:tabs>
          <w:tab w:val="clear" w:pos="720"/>
        </w:tabs>
        <w:spacing w:line="288" w:lineRule="auto"/>
        <w:ind w:left="426" w:hanging="426"/>
        <w:rPr>
          <w:rFonts w:ascii="Georgia" w:hAnsi="Georgia" w:cs="Arial"/>
          <w:szCs w:val="24"/>
          <w:lang w:val="es-419"/>
        </w:rPr>
      </w:pPr>
      <w:r w:rsidRPr="00AF25F8">
        <w:rPr>
          <w:rFonts w:ascii="Georgia" w:hAnsi="Georgia" w:cs="Arial"/>
          <w:bCs/>
          <w:lang w:val="es-419"/>
        </w:rPr>
        <w:t xml:space="preserve">ARCHIVAR </w:t>
      </w:r>
      <w:r w:rsidRPr="00AF25F8">
        <w:rPr>
          <w:rFonts w:ascii="Georgia" w:hAnsi="Georgia" w:cs="Arial"/>
          <w:lang w:val="es-419"/>
        </w:rPr>
        <w:t>el expediente, previa anotaciones en los libros radicadores.</w:t>
      </w:r>
    </w:p>
    <w:p w:rsidR="001E047B" w:rsidRPr="00AF25F8" w:rsidRDefault="001E047B" w:rsidP="00D91D14">
      <w:pPr>
        <w:pStyle w:val="Textoindependiente"/>
        <w:spacing w:line="288" w:lineRule="auto"/>
        <w:ind w:left="426" w:hanging="426"/>
        <w:jc w:val="center"/>
        <w:rPr>
          <w:rFonts w:ascii="Georgia" w:hAnsi="Georgia"/>
          <w:smallCaps/>
          <w:szCs w:val="24"/>
          <w:lang w:val="es-419"/>
        </w:rPr>
      </w:pPr>
    </w:p>
    <w:p w:rsidR="001E047B" w:rsidRPr="00AF25F8" w:rsidRDefault="001E047B" w:rsidP="00D91D14">
      <w:pPr>
        <w:pStyle w:val="Textoindependiente"/>
        <w:spacing w:line="288" w:lineRule="auto"/>
        <w:jc w:val="center"/>
        <w:rPr>
          <w:rFonts w:ascii="Georgia" w:hAnsi="Georgia"/>
          <w:smallCaps/>
          <w:sz w:val="28"/>
          <w:szCs w:val="24"/>
          <w:lang w:val="es-419"/>
        </w:rPr>
      </w:pPr>
      <w:r w:rsidRPr="00AF25F8">
        <w:rPr>
          <w:rFonts w:ascii="Georgia" w:hAnsi="Georgia"/>
          <w:smallCaps/>
          <w:sz w:val="28"/>
          <w:szCs w:val="24"/>
          <w:lang w:val="es-419"/>
        </w:rPr>
        <w:t>Notifíquese,</w:t>
      </w:r>
    </w:p>
    <w:p w:rsidR="00410D9F" w:rsidRDefault="00410D9F" w:rsidP="00AF25F8">
      <w:pPr>
        <w:pStyle w:val="Textoindependiente"/>
        <w:tabs>
          <w:tab w:val="clear" w:pos="708"/>
        </w:tabs>
        <w:spacing w:line="288" w:lineRule="auto"/>
        <w:ind w:left="426"/>
        <w:textAlignment w:val="auto"/>
        <w:rPr>
          <w:rFonts w:ascii="Georgia" w:hAnsi="Georgia" w:cs="Arial"/>
          <w:szCs w:val="24"/>
          <w:lang w:val="es-419"/>
        </w:rPr>
      </w:pPr>
    </w:p>
    <w:p w:rsidR="00AF25F8" w:rsidRDefault="00AF25F8" w:rsidP="00AF25F8">
      <w:pPr>
        <w:pStyle w:val="Textoindependiente"/>
        <w:tabs>
          <w:tab w:val="clear" w:pos="708"/>
        </w:tabs>
        <w:spacing w:line="288" w:lineRule="auto"/>
        <w:ind w:left="426"/>
        <w:textAlignment w:val="auto"/>
        <w:rPr>
          <w:rFonts w:ascii="Georgia" w:hAnsi="Georgia" w:cs="Arial"/>
          <w:szCs w:val="24"/>
          <w:lang w:val="es-419"/>
        </w:rPr>
      </w:pPr>
    </w:p>
    <w:p w:rsidR="00AF25F8" w:rsidRPr="00AF25F8" w:rsidRDefault="00AF25F8" w:rsidP="00AF25F8">
      <w:pPr>
        <w:pStyle w:val="Textoindependiente"/>
        <w:tabs>
          <w:tab w:val="clear" w:pos="708"/>
        </w:tabs>
        <w:spacing w:line="288" w:lineRule="auto"/>
        <w:ind w:left="426"/>
        <w:textAlignment w:val="auto"/>
        <w:rPr>
          <w:rFonts w:ascii="Georgia" w:hAnsi="Georgia" w:cs="Arial"/>
          <w:szCs w:val="24"/>
          <w:lang w:val="es-419"/>
        </w:rPr>
      </w:pPr>
    </w:p>
    <w:p w:rsidR="001E047B" w:rsidRPr="00AF25F8" w:rsidRDefault="001E047B" w:rsidP="00D91D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AF25F8">
        <w:rPr>
          <w:rFonts w:ascii="Georgia" w:hAnsi="Georgia" w:cs="Arial"/>
          <w:i/>
          <w:spacing w:val="-3"/>
          <w:w w:val="150"/>
          <w:sz w:val="28"/>
          <w:lang w:val="es-419"/>
        </w:rPr>
        <w:t>D</w:t>
      </w:r>
      <w:r w:rsidRPr="00AF25F8">
        <w:rPr>
          <w:rFonts w:ascii="Georgia" w:hAnsi="Georgia" w:cs="Arial"/>
          <w:i/>
          <w:spacing w:val="-3"/>
          <w:w w:val="150"/>
          <w:sz w:val="18"/>
          <w:szCs w:val="16"/>
          <w:lang w:val="es-419"/>
        </w:rPr>
        <w:t xml:space="preserve">UBERNEY </w:t>
      </w:r>
      <w:r w:rsidRPr="00AF25F8">
        <w:rPr>
          <w:rFonts w:ascii="Georgia" w:hAnsi="Georgia" w:cs="Arial"/>
          <w:i/>
          <w:spacing w:val="-3"/>
          <w:w w:val="150"/>
          <w:sz w:val="28"/>
          <w:lang w:val="es-419"/>
        </w:rPr>
        <w:t>G</w:t>
      </w:r>
      <w:r w:rsidRPr="00AF25F8">
        <w:rPr>
          <w:rFonts w:ascii="Georgia" w:hAnsi="Georgia" w:cs="Arial"/>
          <w:i/>
          <w:spacing w:val="-3"/>
          <w:w w:val="150"/>
          <w:sz w:val="18"/>
          <w:szCs w:val="16"/>
          <w:lang w:val="es-419"/>
        </w:rPr>
        <w:t xml:space="preserve">RISALES </w:t>
      </w:r>
      <w:r w:rsidRPr="00AF25F8">
        <w:rPr>
          <w:rFonts w:ascii="Georgia" w:hAnsi="Georgia" w:cs="Arial"/>
          <w:i/>
          <w:spacing w:val="-3"/>
          <w:w w:val="150"/>
          <w:sz w:val="28"/>
          <w:lang w:val="es-419"/>
        </w:rPr>
        <w:t>H</w:t>
      </w:r>
      <w:r w:rsidRPr="00AF25F8">
        <w:rPr>
          <w:rFonts w:ascii="Georgia" w:hAnsi="Georgia" w:cs="Arial"/>
          <w:i/>
          <w:spacing w:val="-3"/>
          <w:w w:val="150"/>
          <w:sz w:val="18"/>
          <w:szCs w:val="16"/>
          <w:lang w:val="es-419"/>
        </w:rPr>
        <w:t>ERRERA</w:t>
      </w:r>
    </w:p>
    <w:p w:rsidR="001E047B" w:rsidRPr="00AF25F8" w:rsidRDefault="001E047B" w:rsidP="00D91D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20"/>
          <w:lang w:val="es-419"/>
        </w:rPr>
      </w:pPr>
      <w:r w:rsidRPr="00AF25F8">
        <w:rPr>
          <w:rFonts w:ascii="Georgia" w:hAnsi="Georgia" w:cs="Arial"/>
          <w:i/>
          <w:spacing w:val="-3"/>
          <w:w w:val="150"/>
          <w:sz w:val="28"/>
          <w:lang w:val="es-419"/>
        </w:rPr>
        <w:t>M</w:t>
      </w:r>
      <w:r w:rsidRPr="00AF25F8">
        <w:rPr>
          <w:rFonts w:ascii="Georgia" w:hAnsi="Georgia" w:cs="Arial"/>
          <w:i/>
          <w:spacing w:val="-3"/>
          <w:w w:val="150"/>
          <w:lang w:val="es-419"/>
        </w:rPr>
        <w:t xml:space="preserve"> </w:t>
      </w:r>
      <w:r w:rsidRPr="00AF25F8">
        <w:rPr>
          <w:rFonts w:ascii="Georgia" w:hAnsi="Georgia" w:cs="Arial"/>
          <w:i/>
          <w:spacing w:val="-3"/>
          <w:w w:val="150"/>
          <w:sz w:val="18"/>
          <w:szCs w:val="20"/>
          <w:lang w:val="es-419"/>
        </w:rPr>
        <w:t>A G I S T R A D O</w:t>
      </w:r>
    </w:p>
    <w:p w:rsidR="00F3490C" w:rsidRPr="00AF25F8" w:rsidRDefault="00F3490C" w:rsidP="00D91D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4"/>
          <w:szCs w:val="20"/>
          <w:lang w:val="es-419"/>
        </w:rPr>
      </w:pPr>
      <w:r w:rsidRPr="00AF25F8">
        <w:rPr>
          <w:rFonts w:ascii="Georgia" w:hAnsi="Georgia" w:cs="Arial"/>
          <w:i/>
          <w:spacing w:val="-3"/>
          <w:w w:val="150"/>
          <w:sz w:val="18"/>
          <w:szCs w:val="20"/>
          <w:lang w:val="es-419"/>
        </w:rPr>
        <w:t>(Con aclaración de voto)</w:t>
      </w:r>
    </w:p>
    <w:p w:rsidR="00410D9F" w:rsidRDefault="00410D9F" w:rsidP="00AF25F8">
      <w:pPr>
        <w:pStyle w:val="Textoindependiente"/>
        <w:tabs>
          <w:tab w:val="clear" w:pos="708"/>
        </w:tabs>
        <w:spacing w:line="288" w:lineRule="auto"/>
        <w:ind w:left="426"/>
        <w:textAlignment w:val="auto"/>
        <w:rPr>
          <w:rFonts w:ascii="Georgia" w:hAnsi="Georgia" w:cs="Arial"/>
          <w:szCs w:val="24"/>
          <w:lang w:val="es-419"/>
        </w:rPr>
      </w:pPr>
    </w:p>
    <w:p w:rsidR="00AF25F8" w:rsidRDefault="00AF25F8" w:rsidP="00AF25F8">
      <w:pPr>
        <w:pStyle w:val="Textoindependiente"/>
        <w:tabs>
          <w:tab w:val="clear" w:pos="708"/>
        </w:tabs>
        <w:spacing w:line="288" w:lineRule="auto"/>
        <w:ind w:left="426"/>
        <w:textAlignment w:val="auto"/>
        <w:rPr>
          <w:rFonts w:ascii="Georgia" w:hAnsi="Georgia" w:cs="Arial"/>
          <w:szCs w:val="24"/>
          <w:lang w:val="es-419"/>
        </w:rPr>
      </w:pPr>
    </w:p>
    <w:p w:rsidR="00AF25F8" w:rsidRPr="00AF25F8" w:rsidRDefault="00AF25F8" w:rsidP="00AF25F8">
      <w:pPr>
        <w:pStyle w:val="Textoindependiente"/>
        <w:tabs>
          <w:tab w:val="clear" w:pos="708"/>
        </w:tabs>
        <w:spacing w:line="288" w:lineRule="auto"/>
        <w:ind w:left="426"/>
        <w:textAlignment w:val="auto"/>
        <w:rPr>
          <w:rFonts w:ascii="Georgia" w:hAnsi="Georgia" w:cs="Arial"/>
          <w:szCs w:val="24"/>
          <w:lang w:val="es-419"/>
        </w:rPr>
      </w:pPr>
    </w:p>
    <w:p w:rsidR="001E047B" w:rsidRPr="00AF25F8" w:rsidRDefault="001E047B" w:rsidP="00D91D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AF25F8">
        <w:rPr>
          <w:rFonts w:ascii="Georgia" w:hAnsi="Georgia"/>
          <w:i/>
          <w:w w:val="150"/>
          <w:sz w:val="28"/>
          <w:szCs w:val="18"/>
          <w:lang w:val="es-419"/>
        </w:rPr>
        <w:t>E</w:t>
      </w:r>
      <w:r w:rsidRPr="00AF25F8">
        <w:rPr>
          <w:rFonts w:ascii="Georgia" w:hAnsi="Georgia"/>
          <w:i/>
          <w:w w:val="150"/>
          <w:sz w:val="18"/>
          <w:szCs w:val="18"/>
          <w:lang w:val="es-419"/>
        </w:rPr>
        <w:t>DDER</w:t>
      </w:r>
      <w:r w:rsidRPr="00AF25F8">
        <w:rPr>
          <w:rFonts w:ascii="Georgia" w:hAnsi="Georgia"/>
          <w:i/>
          <w:w w:val="150"/>
          <w:sz w:val="18"/>
          <w:lang w:val="es-419"/>
        </w:rPr>
        <w:t xml:space="preserve"> </w:t>
      </w:r>
      <w:r w:rsidRPr="00AF25F8">
        <w:rPr>
          <w:rFonts w:ascii="Georgia" w:hAnsi="Georgia"/>
          <w:i/>
          <w:w w:val="150"/>
          <w:sz w:val="28"/>
          <w:lang w:val="es-419"/>
        </w:rPr>
        <w:t>J</w:t>
      </w:r>
      <w:r w:rsidRPr="00AF25F8">
        <w:rPr>
          <w:rFonts w:ascii="Georgia" w:hAnsi="Georgia"/>
          <w:i/>
          <w:w w:val="150"/>
          <w:sz w:val="18"/>
          <w:szCs w:val="18"/>
          <w:lang w:val="es-419"/>
        </w:rPr>
        <w:t xml:space="preserve">IMMY </w:t>
      </w:r>
      <w:r w:rsidRPr="00AF25F8">
        <w:rPr>
          <w:rFonts w:ascii="Georgia" w:hAnsi="Georgia"/>
          <w:i/>
          <w:w w:val="150"/>
          <w:sz w:val="28"/>
          <w:lang w:val="es-419"/>
        </w:rPr>
        <w:t>S</w:t>
      </w:r>
      <w:r w:rsidRPr="00AF25F8">
        <w:rPr>
          <w:rFonts w:ascii="Georgia" w:hAnsi="Georgia"/>
          <w:i/>
          <w:w w:val="150"/>
          <w:sz w:val="18"/>
          <w:szCs w:val="18"/>
          <w:lang w:val="es-419"/>
        </w:rPr>
        <w:t xml:space="preserve">ÁNCHEZ </w:t>
      </w:r>
      <w:r w:rsidRPr="00AF25F8">
        <w:rPr>
          <w:rFonts w:ascii="Georgia" w:hAnsi="Georgia"/>
          <w:i/>
          <w:w w:val="150"/>
          <w:sz w:val="28"/>
          <w:szCs w:val="18"/>
          <w:lang w:val="es-419"/>
        </w:rPr>
        <w:t>C.</w:t>
      </w:r>
      <w:r w:rsidRPr="00AF25F8">
        <w:rPr>
          <w:rFonts w:ascii="Georgia" w:hAnsi="Georgia"/>
          <w:i/>
          <w:w w:val="150"/>
          <w:sz w:val="28"/>
          <w:szCs w:val="18"/>
          <w:lang w:val="es-419"/>
        </w:rPr>
        <w:tab/>
      </w:r>
      <w:r w:rsidRPr="00AF25F8">
        <w:rPr>
          <w:rFonts w:ascii="Georgia" w:hAnsi="Georgia"/>
          <w:i/>
          <w:w w:val="150"/>
          <w:sz w:val="28"/>
          <w:szCs w:val="18"/>
          <w:lang w:val="es-419"/>
        </w:rPr>
        <w:tab/>
      </w:r>
      <w:r w:rsidRPr="00AF25F8">
        <w:rPr>
          <w:rFonts w:ascii="Georgia" w:hAnsi="Georgia" w:cs="Arial"/>
          <w:i/>
          <w:spacing w:val="-3"/>
          <w:w w:val="150"/>
          <w:sz w:val="28"/>
          <w:szCs w:val="18"/>
          <w:lang w:val="es-419"/>
        </w:rPr>
        <w:t>J</w:t>
      </w:r>
      <w:r w:rsidRPr="00AF25F8">
        <w:rPr>
          <w:rFonts w:ascii="Georgia" w:hAnsi="Georgia" w:cs="Arial"/>
          <w:i/>
          <w:spacing w:val="-3"/>
          <w:w w:val="150"/>
          <w:sz w:val="18"/>
          <w:szCs w:val="18"/>
          <w:lang w:val="es-419"/>
        </w:rPr>
        <w:t xml:space="preserve">AIME </w:t>
      </w:r>
      <w:r w:rsidRPr="00AF25F8">
        <w:rPr>
          <w:rFonts w:ascii="Georgia" w:hAnsi="Georgia" w:cs="Arial"/>
          <w:i/>
          <w:spacing w:val="-3"/>
          <w:w w:val="150"/>
          <w:sz w:val="28"/>
          <w:szCs w:val="18"/>
          <w:lang w:val="es-419"/>
        </w:rPr>
        <w:t>A</w:t>
      </w:r>
      <w:r w:rsidRPr="00AF25F8">
        <w:rPr>
          <w:rFonts w:ascii="Georgia" w:hAnsi="Georgia"/>
          <w:i/>
          <w:w w:val="150"/>
          <w:sz w:val="18"/>
          <w:szCs w:val="18"/>
          <w:lang w:val="es-419"/>
        </w:rPr>
        <w:t xml:space="preserve">LBERTO </w:t>
      </w:r>
      <w:r w:rsidRPr="00AF25F8">
        <w:rPr>
          <w:rFonts w:ascii="Georgia" w:hAnsi="Georgia" w:cs="Arial"/>
          <w:i/>
          <w:spacing w:val="-3"/>
          <w:w w:val="150"/>
          <w:sz w:val="28"/>
          <w:szCs w:val="18"/>
          <w:lang w:val="es-419"/>
        </w:rPr>
        <w:t>S</w:t>
      </w:r>
      <w:r w:rsidRPr="00AF25F8">
        <w:rPr>
          <w:rFonts w:ascii="Georgia" w:hAnsi="Georgia" w:cs="Arial"/>
          <w:i/>
          <w:spacing w:val="-3"/>
          <w:w w:val="150"/>
          <w:sz w:val="18"/>
          <w:szCs w:val="16"/>
          <w:lang w:val="es-419"/>
        </w:rPr>
        <w:t xml:space="preserve">ARAZA </w:t>
      </w:r>
      <w:r w:rsidRPr="00AF25F8">
        <w:rPr>
          <w:rFonts w:ascii="Georgia" w:hAnsi="Georgia" w:cs="Arial"/>
          <w:i/>
          <w:spacing w:val="-3"/>
          <w:w w:val="150"/>
          <w:sz w:val="28"/>
          <w:szCs w:val="18"/>
          <w:lang w:val="es-419"/>
        </w:rPr>
        <w:t>N.</w:t>
      </w:r>
    </w:p>
    <w:p w:rsidR="00E606C4" w:rsidRPr="00AF25F8" w:rsidRDefault="002C48C6" w:rsidP="00D91D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i/>
          <w:w w:val="150"/>
          <w:sz w:val="18"/>
          <w:lang w:val="es-419"/>
        </w:rPr>
      </w:pPr>
      <w:r w:rsidRPr="00AF25F8">
        <w:rPr>
          <w:rFonts w:ascii="Georgia" w:hAnsi="Georgia" w:cs="Arial"/>
          <w:i/>
          <w:w w:val="150"/>
          <w:sz w:val="28"/>
          <w:lang w:val="es-419"/>
        </w:rPr>
        <w:t xml:space="preserve">       </w:t>
      </w:r>
      <w:r w:rsidR="001E047B" w:rsidRPr="00AF25F8">
        <w:rPr>
          <w:rFonts w:ascii="Georgia" w:hAnsi="Georgia" w:cs="Arial"/>
          <w:i/>
          <w:w w:val="150"/>
          <w:sz w:val="28"/>
          <w:lang w:val="es-419"/>
        </w:rPr>
        <w:t>M</w:t>
      </w:r>
      <w:r w:rsidR="001E047B" w:rsidRPr="00AF25F8">
        <w:rPr>
          <w:rFonts w:ascii="Georgia" w:hAnsi="Georgia" w:cs="Arial"/>
          <w:i/>
          <w:w w:val="150"/>
          <w:sz w:val="18"/>
          <w:lang w:val="es-419"/>
        </w:rPr>
        <w:t xml:space="preserve"> A G I S T R A D O </w:t>
      </w:r>
      <w:r w:rsidR="001E047B" w:rsidRPr="00AF25F8">
        <w:rPr>
          <w:rFonts w:ascii="Georgia" w:hAnsi="Georgia" w:cs="Arial"/>
          <w:i/>
          <w:w w:val="150"/>
          <w:sz w:val="18"/>
          <w:lang w:val="es-419"/>
        </w:rPr>
        <w:tab/>
      </w:r>
      <w:r w:rsidR="001E047B" w:rsidRPr="00AF25F8">
        <w:rPr>
          <w:rFonts w:ascii="Georgia" w:hAnsi="Georgia" w:cs="Arial"/>
          <w:i/>
          <w:w w:val="150"/>
          <w:sz w:val="18"/>
          <w:lang w:val="es-419"/>
        </w:rPr>
        <w:tab/>
      </w:r>
      <w:r w:rsidR="001E047B" w:rsidRPr="00AF25F8">
        <w:rPr>
          <w:rFonts w:ascii="Georgia" w:hAnsi="Georgia" w:cs="Arial"/>
          <w:i/>
          <w:w w:val="150"/>
          <w:sz w:val="18"/>
          <w:lang w:val="es-419"/>
        </w:rPr>
        <w:tab/>
      </w:r>
      <w:r w:rsidR="00AF25F8">
        <w:rPr>
          <w:rFonts w:ascii="Georgia" w:hAnsi="Georgia" w:cs="Arial"/>
          <w:i/>
          <w:w w:val="150"/>
          <w:sz w:val="18"/>
          <w:lang w:val="es-CO"/>
        </w:rPr>
        <w:t xml:space="preserve">     </w:t>
      </w:r>
      <w:r w:rsidR="00DB14C9" w:rsidRPr="00AF25F8">
        <w:rPr>
          <w:rFonts w:ascii="Georgia" w:hAnsi="Georgia" w:cs="Arial"/>
          <w:i/>
          <w:w w:val="150"/>
          <w:sz w:val="18"/>
          <w:lang w:val="es-419"/>
        </w:rPr>
        <w:t xml:space="preserve">     </w:t>
      </w:r>
      <w:r w:rsidR="001E047B" w:rsidRPr="00AF25F8">
        <w:rPr>
          <w:rFonts w:ascii="Georgia" w:hAnsi="Georgia" w:cs="Arial"/>
          <w:i/>
          <w:w w:val="150"/>
          <w:sz w:val="28"/>
          <w:lang w:val="es-419"/>
        </w:rPr>
        <w:t>M</w:t>
      </w:r>
      <w:r w:rsidR="006A7EEC" w:rsidRPr="00AF25F8">
        <w:rPr>
          <w:rFonts w:ascii="Georgia" w:hAnsi="Georgia" w:cs="Arial"/>
          <w:i/>
          <w:w w:val="150"/>
          <w:sz w:val="18"/>
          <w:lang w:val="es-419"/>
        </w:rPr>
        <w:t xml:space="preserve"> A G I S T R A D O   </w:t>
      </w:r>
    </w:p>
    <w:p w:rsidR="00F3490C" w:rsidRPr="00AF25F8" w:rsidRDefault="00F3490C" w:rsidP="00D91D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1366"/>
        <w:textAlignment w:val="baseline"/>
        <w:rPr>
          <w:rFonts w:ascii="Georgia" w:hAnsi="Georgia" w:cs="Arial"/>
          <w:w w:val="150"/>
          <w:sz w:val="12"/>
          <w:lang w:val="es-419"/>
        </w:rPr>
      </w:pPr>
    </w:p>
    <w:p w:rsidR="00F3490C" w:rsidRPr="00AF25F8" w:rsidRDefault="00F3490C" w:rsidP="00D91D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1366"/>
        <w:textAlignment w:val="baseline"/>
        <w:rPr>
          <w:rFonts w:ascii="Georgia" w:hAnsi="Georgia" w:cs="Arial"/>
          <w:w w:val="150"/>
          <w:sz w:val="12"/>
          <w:lang w:val="es-419"/>
        </w:rPr>
      </w:pPr>
    </w:p>
    <w:p w:rsidR="00F3490C" w:rsidRPr="00AF25F8" w:rsidRDefault="00F3490C" w:rsidP="00D91D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1366"/>
        <w:textAlignment w:val="baseline"/>
        <w:rPr>
          <w:rFonts w:ascii="Georgia" w:hAnsi="Georgia" w:cs="Arial"/>
          <w:w w:val="150"/>
          <w:sz w:val="12"/>
          <w:lang w:val="es-419"/>
        </w:rPr>
      </w:pPr>
    </w:p>
    <w:p w:rsidR="00F3490C" w:rsidRPr="00AF25F8" w:rsidRDefault="00F3490C" w:rsidP="00D91D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1366"/>
        <w:textAlignment w:val="baseline"/>
        <w:rPr>
          <w:rFonts w:ascii="Georgia" w:hAnsi="Georgia" w:cs="Arial"/>
          <w:w w:val="150"/>
          <w:sz w:val="12"/>
          <w:lang w:val="es-419"/>
        </w:rPr>
      </w:pPr>
    </w:p>
    <w:p w:rsidR="00F3490C" w:rsidRPr="00AF25F8" w:rsidRDefault="00F3490C" w:rsidP="00D91D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1366"/>
        <w:textAlignment w:val="baseline"/>
        <w:rPr>
          <w:rFonts w:ascii="Georgia" w:hAnsi="Georgia" w:cs="Arial"/>
          <w:w w:val="150"/>
          <w:sz w:val="12"/>
          <w:lang w:val="es-419"/>
        </w:rPr>
      </w:pPr>
    </w:p>
    <w:p w:rsidR="00C50868" w:rsidRPr="00AF25F8" w:rsidRDefault="00C50868" w:rsidP="00D91D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right"/>
        <w:textAlignment w:val="baseline"/>
        <w:rPr>
          <w:rFonts w:ascii="Georgia" w:hAnsi="Georgia" w:cs="Arial"/>
          <w:w w:val="150"/>
          <w:sz w:val="12"/>
          <w:lang w:val="es-419"/>
        </w:rPr>
      </w:pPr>
      <w:r w:rsidRPr="00AF25F8">
        <w:rPr>
          <w:rFonts w:ascii="Georgia" w:hAnsi="Georgia" w:cs="Arial"/>
          <w:w w:val="150"/>
          <w:sz w:val="12"/>
          <w:lang w:val="es-419"/>
        </w:rPr>
        <w:t>DGH/ODCD/2019</w:t>
      </w:r>
    </w:p>
    <w:sectPr w:rsidR="00C50868" w:rsidRPr="00AF25F8" w:rsidSect="00D91D14">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FA4" w:rsidRDefault="008A2FA4" w:rsidP="0099045D">
      <w:r>
        <w:separator/>
      </w:r>
    </w:p>
  </w:endnote>
  <w:endnote w:type="continuationSeparator" w:id="0">
    <w:p w:rsidR="008A2FA4" w:rsidRDefault="008A2FA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41520"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FA4" w:rsidRDefault="008A2FA4" w:rsidP="0099045D">
      <w:r>
        <w:separator/>
      </w:r>
    </w:p>
  </w:footnote>
  <w:footnote w:type="continuationSeparator" w:id="0">
    <w:p w:rsidR="008A2FA4" w:rsidRDefault="008A2FA4" w:rsidP="0099045D">
      <w:r>
        <w:continuationSeparator/>
      </w:r>
    </w:p>
  </w:footnote>
  <w:footnote w:id="1">
    <w:p w:rsidR="006921D7" w:rsidRPr="00D91D14" w:rsidRDefault="006921D7" w:rsidP="006921D7">
      <w:pPr>
        <w:pStyle w:val="Textonotapie"/>
        <w:jc w:val="both"/>
        <w:rPr>
          <w:rFonts w:ascii="Arial" w:hAnsi="Arial" w:cs="Arial"/>
          <w:sz w:val="18"/>
        </w:rPr>
      </w:pPr>
      <w:r w:rsidRPr="00D91D14">
        <w:rPr>
          <w:rStyle w:val="Refdenotaalpie"/>
          <w:rFonts w:ascii="Arial" w:hAnsi="Arial" w:cs="Arial"/>
          <w:sz w:val="18"/>
        </w:rPr>
        <w:footnoteRef/>
      </w:r>
      <w:r w:rsidRPr="00D91D14">
        <w:rPr>
          <w:rFonts w:ascii="Arial" w:hAnsi="Arial" w:cs="Arial"/>
          <w:sz w:val="18"/>
        </w:rPr>
        <w:t xml:space="preserve"> QUINCHE R., Manuel F. Vías de hecho, acción de tutela contra providencias, Temis SA, Bogotá, 2013, p.103.</w:t>
      </w:r>
    </w:p>
  </w:footnote>
  <w:footnote w:id="2">
    <w:p w:rsidR="006921D7" w:rsidRPr="00D91D14" w:rsidRDefault="006921D7" w:rsidP="006921D7">
      <w:pPr>
        <w:pStyle w:val="Textonotapie"/>
        <w:jc w:val="both"/>
        <w:rPr>
          <w:rFonts w:ascii="Arial" w:hAnsi="Arial" w:cs="Arial"/>
          <w:sz w:val="18"/>
        </w:rPr>
      </w:pPr>
      <w:r w:rsidRPr="00D91D14">
        <w:rPr>
          <w:rStyle w:val="Refdenotaalpie"/>
          <w:rFonts w:ascii="Arial" w:hAnsi="Arial" w:cs="Arial"/>
          <w:sz w:val="18"/>
        </w:rPr>
        <w:footnoteRef/>
      </w:r>
      <w:r w:rsidRPr="00D91D14">
        <w:rPr>
          <w:rFonts w:ascii="Arial" w:hAnsi="Arial" w:cs="Arial"/>
          <w:sz w:val="18"/>
        </w:rPr>
        <w:t xml:space="preserve"> QUIROGA N., Édgar A. Tutela contra decisiones judiciales, Universidad Santo Tomás y editorial Ibáñez, Bogotá DC, 2014, p.83.</w:t>
      </w:r>
    </w:p>
  </w:footnote>
  <w:footnote w:id="3">
    <w:p w:rsidR="006921D7" w:rsidRPr="00D91D14" w:rsidRDefault="006921D7" w:rsidP="006921D7">
      <w:pPr>
        <w:pStyle w:val="Textonotapie"/>
        <w:jc w:val="both"/>
        <w:rPr>
          <w:rFonts w:ascii="Arial" w:hAnsi="Arial" w:cs="Arial"/>
          <w:sz w:val="18"/>
        </w:rPr>
      </w:pPr>
      <w:r w:rsidRPr="00D91D14">
        <w:rPr>
          <w:rStyle w:val="Refdenotaalpie"/>
          <w:rFonts w:ascii="Arial" w:hAnsi="Arial" w:cs="Arial"/>
          <w:sz w:val="18"/>
        </w:rPr>
        <w:footnoteRef/>
      </w:r>
      <w:r w:rsidRPr="00D91D14">
        <w:rPr>
          <w:rFonts w:ascii="Arial" w:hAnsi="Arial" w:cs="Arial"/>
          <w:sz w:val="18"/>
        </w:rPr>
        <w:t xml:space="preserve"> </w:t>
      </w:r>
      <w:r w:rsidRPr="00D91D14">
        <w:rPr>
          <w:rFonts w:ascii="Arial" w:hAnsi="Arial" w:cs="Arial"/>
          <w:sz w:val="18"/>
          <w:lang w:val="es-MX"/>
        </w:rPr>
        <w:t>CC. T-917 de 2011.</w:t>
      </w:r>
    </w:p>
  </w:footnote>
  <w:footnote w:id="4">
    <w:p w:rsidR="006921D7" w:rsidRPr="00D91D14" w:rsidRDefault="006921D7" w:rsidP="006921D7">
      <w:pPr>
        <w:pStyle w:val="Textonotapie"/>
        <w:jc w:val="both"/>
        <w:rPr>
          <w:rFonts w:ascii="Arial" w:hAnsi="Arial" w:cs="Arial"/>
          <w:sz w:val="18"/>
        </w:rPr>
      </w:pPr>
      <w:r w:rsidRPr="00D91D14">
        <w:rPr>
          <w:rStyle w:val="Refdenotaalpie"/>
          <w:rFonts w:ascii="Arial" w:hAnsi="Arial" w:cs="Arial"/>
          <w:sz w:val="18"/>
        </w:rPr>
        <w:footnoteRef/>
      </w:r>
      <w:r w:rsidRPr="00D91D14">
        <w:rPr>
          <w:rFonts w:ascii="Arial" w:hAnsi="Arial" w:cs="Arial"/>
          <w:sz w:val="18"/>
          <w:lang w:val="es-MX"/>
        </w:rPr>
        <w:t xml:space="preserve"> CC. C-590 de 2005.</w:t>
      </w:r>
    </w:p>
  </w:footnote>
  <w:footnote w:id="5">
    <w:p w:rsidR="003264C2" w:rsidRPr="00D91D14" w:rsidRDefault="003264C2" w:rsidP="003264C2">
      <w:pPr>
        <w:pStyle w:val="Textonotapie"/>
        <w:jc w:val="both"/>
        <w:rPr>
          <w:rFonts w:ascii="Arial" w:hAnsi="Arial" w:cs="Arial"/>
          <w:sz w:val="18"/>
        </w:rPr>
      </w:pPr>
      <w:r w:rsidRPr="00D91D14">
        <w:rPr>
          <w:rStyle w:val="Refdenotaalpie"/>
          <w:rFonts w:ascii="Arial" w:hAnsi="Arial" w:cs="Arial"/>
          <w:sz w:val="18"/>
        </w:rPr>
        <w:footnoteRef/>
      </w:r>
      <w:r w:rsidRPr="00D91D14">
        <w:rPr>
          <w:rFonts w:ascii="Arial" w:hAnsi="Arial" w:cs="Arial"/>
          <w:sz w:val="18"/>
          <w:lang w:val="es-MX"/>
        </w:rPr>
        <w:t xml:space="preserve"> CC. </w:t>
      </w:r>
      <w:r w:rsidRPr="00D91D14">
        <w:rPr>
          <w:rFonts w:ascii="Arial" w:hAnsi="Arial" w:cs="Arial"/>
          <w:sz w:val="18"/>
        </w:rPr>
        <w:t xml:space="preserve">SU-037 de 2019, </w:t>
      </w:r>
      <w:r w:rsidRPr="00D91D14">
        <w:rPr>
          <w:rFonts w:ascii="Arial" w:hAnsi="Arial" w:cs="Arial"/>
          <w:bCs/>
          <w:sz w:val="18"/>
        </w:rPr>
        <w:t>SU-056 de 2018</w:t>
      </w:r>
      <w:r w:rsidRPr="00D91D14">
        <w:rPr>
          <w:rFonts w:ascii="Arial" w:hAnsi="Arial" w:cs="Arial"/>
          <w:sz w:val="18"/>
          <w:lang w:val="es-MX"/>
        </w:rPr>
        <w:t xml:space="preserve">, </w:t>
      </w:r>
      <w:hyperlink r:id="rId1" w:history="1">
        <w:r w:rsidRPr="00D91D14">
          <w:rPr>
            <w:rStyle w:val="Hipervnculo"/>
            <w:rFonts w:ascii="Arial" w:hAnsi="Arial" w:cs="Arial"/>
            <w:bCs/>
            <w:color w:val="000000"/>
            <w:sz w:val="18"/>
            <w:u w:val="none"/>
          </w:rPr>
          <w:t>SU-336 de 2017</w:t>
        </w:r>
      </w:hyperlink>
      <w:r w:rsidRPr="00D91D14">
        <w:rPr>
          <w:rFonts w:ascii="Arial" w:hAnsi="Arial" w:cs="Arial"/>
          <w:bCs/>
          <w:color w:val="000000"/>
          <w:sz w:val="18"/>
        </w:rPr>
        <w:t>, </w:t>
      </w:r>
      <w:hyperlink r:id="rId2" w:history="1">
        <w:r w:rsidRPr="00D91D14">
          <w:rPr>
            <w:rStyle w:val="Hipervnculo"/>
            <w:rFonts w:ascii="Arial" w:hAnsi="Arial" w:cs="Arial"/>
            <w:bCs/>
            <w:color w:val="000000"/>
            <w:sz w:val="18"/>
            <w:u w:val="none"/>
          </w:rPr>
          <w:t>SU-354 de 2017</w:t>
        </w:r>
      </w:hyperlink>
      <w:r w:rsidRPr="00D91D14">
        <w:rPr>
          <w:rFonts w:ascii="Arial" w:hAnsi="Arial" w:cs="Arial"/>
          <w:bCs/>
          <w:color w:val="000000"/>
          <w:sz w:val="18"/>
          <w:lang w:val="es-ES_tradnl"/>
        </w:rPr>
        <w:t xml:space="preserve">, </w:t>
      </w:r>
      <w:r w:rsidRPr="00D91D14">
        <w:rPr>
          <w:rFonts w:ascii="Arial" w:hAnsi="Arial" w:cs="Arial"/>
          <w:bCs/>
          <w:sz w:val="18"/>
          <w:lang w:val="es-ES_tradnl"/>
        </w:rPr>
        <w:t xml:space="preserve">T-137 de 2017 y </w:t>
      </w:r>
      <w:r w:rsidRPr="00D91D14">
        <w:rPr>
          <w:rFonts w:ascii="Arial" w:hAnsi="Arial" w:cs="Arial"/>
          <w:bCs/>
          <w:sz w:val="18"/>
        </w:rPr>
        <w:t>SU-222 de 2016</w:t>
      </w:r>
      <w:r w:rsidRPr="00D91D14">
        <w:rPr>
          <w:rFonts w:ascii="Arial" w:hAnsi="Arial" w:cs="Arial"/>
          <w:sz w:val="18"/>
          <w:lang w:val="es-MX"/>
        </w:rPr>
        <w:t>.</w:t>
      </w:r>
    </w:p>
  </w:footnote>
  <w:footnote w:id="6">
    <w:p w:rsidR="006921D7" w:rsidRPr="00D91D14" w:rsidRDefault="006921D7" w:rsidP="006921D7">
      <w:pPr>
        <w:pStyle w:val="Textonotapie"/>
        <w:rPr>
          <w:rFonts w:ascii="Arial" w:hAnsi="Arial" w:cs="Arial"/>
          <w:sz w:val="18"/>
        </w:rPr>
      </w:pPr>
      <w:r w:rsidRPr="00D91D14">
        <w:rPr>
          <w:rStyle w:val="Refdenotaalpie"/>
          <w:rFonts w:ascii="Arial" w:hAnsi="Arial" w:cs="Arial"/>
          <w:sz w:val="18"/>
        </w:rPr>
        <w:footnoteRef/>
      </w:r>
      <w:r w:rsidRPr="00D91D14">
        <w:rPr>
          <w:rFonts w:ascii="Arial" w:hAnsi="Arial" w:cs="Arial"/>
          <w:sz w:val="18"/>
        </w:rPr>
        <w:t xml:space="preserve"> </w:t>
      </w:r>
      <w:r w:rsidRPr="00D91D14">
        <w:rPr>
          <w:rFonts w:ascii="Arial" w:hAnsi="Arial" w:cs="Arial"/>
          <w:sz w:val="18"/>
          <w:lang w:val="es-MX"/>
        </w:rPr>
        <w:t>CC. T-307 de 2015.</w:t>
      </w:r>
    </w:p>
  </w:footnote>
  <w:footnote w:id="7">
    <w:p w:rsidR="006921D7" w:rsidRPr="00D91D14" w:rsidRDefault="006921D7" w:rsidP="006921D7">
      <w:pPr>
        <w:pStyle w:val="Textonotapie"/>
        <w:jc w:val="both"/>
        <w:rPr>
          <w:rFonts w:ascii="Arial" w:hAnsi="Arial" w:cs="Arial"/>
          <w:sz w:val="18"/>
        </w:rPr>
      </w:pPr>
      <w:r w:rsidRPr="00D91D14">
        <w:rPr>
          <w:rFonts w:ascii="Arial" w:hAnsi="Arial" w:cs="Arial"/>
          <w:sz w:val="18"/>
          <w:vertAlign w:val="superscript"/>
        </w:rPr>
        <w:footnoteRef/>
      </w:r>
      <w:r w:rsidRPr="00D91D14">
        <w:rPr>
          <w:rFonts w:ascii="Arial" w:hAnsi="Arial" w:cs="Arial"/>
          <w:sz w:val="18"/>
        </w:rPr>
        <w:t xml:space="preserve"> ESCUELA JUDICIAL RODRIGO LARA BONILLA. </w:t>
      </w:r>
      <w:r w:rsidRPr="00D91D14">
        <w:rPr>
          <w:rFonts w:ascii="Arial" w:hAnsi="Arial" w:cs="Arial"/>
          <w:sz w:val="18"/>
          <w:lang w:val="es-CO"/>
        </w:rPr>
        <w:t xml:space="preserve">La acción de tutela en el ordenamiento constitucional colombiano, Universidad Nacional de Colombia, Catalina Botero Marino, </w:t>
      </w:r>
      <w:proofErr w:type="spellStart"/>
      <w:r w:rsidRPr="00D91D14">
        <w:rPr>
          <w:rFonts w:ascii="Arial" w:hAnsi="Arial" w:cs="Arial"/>
          <w:sz w:val="18"/>
          <w:lang w:val="es-CO"/>
        </w:rPr>
        <w:t>Ediprime</w:t>
      </w:r>
      <w:proofErr w:type="spellEnd"/>
      <w:r w:rsidRPr="00D91D14">
        <w:rPr>
          <w:rFonts w:ascii="Arial" w:hAnsi="Arial" w:cs="Arial"/>
          <w:sz w:val="18"/>
          <w:lang w:val="es-CO"/>
        </w:rPr>
        <w:t xml:space="preserve"> Ltda., 2006, p.61-75.</w:t>
      </w:r>
    </w:p>
  </w:footnote>
  <w:footnote w:id="8">
    <w:p w:rsidR="006921D7" w:rsidRPr="00D91D14" w:rsidRDefault="006921D7" w:rsidP="006921D7">
      <w:pPr>
        <w:pStyle w:val="Textonotapie"/>
        <w:jc w:val="both"/>
        <w:rPr>
          <w:rFonts w:ascii="Arial" w:hAnsi="Arial" w:cs="Arial"/>
          <w:sz w:val="18"/>
        </w:rPr>
      </w:pPr>
      <w:r w:rsidRPr="00D91D14">
        <w:rPr>
          <w:rStyle w:val="Refdenotaalpie"/>
          <w:rFonts w:ascii="Arial" w:hAnsi="Arial" w:cs="Arial"/>
          <w:sz w:val="18"/>
        </w:rPr>
        <w:footnoteRef/>
      </w:r>
      <w:r w:rsidRPr="00D91D14">
        <w:rPr>
          <w:rFonts w:ascii="Arial" w:hAnsi="Arial" w:cs="Arial"/>
          <w:sz w:val="18"/>
        </w:rPr>
        <w:t xml:space="preserve"> QUINCHE R., Manuel F. La acción de tutela, el amparo en Colombia, Bogotá DC, 2011, p.233-285.</w:t>
      </w:r>
    </w:p>
  </w:footnote>
  <w:footnote w:id="9">
    <w:p w:rsidR="00B95CC1" w:rsidRPr="00D91D14" w:rsidRDefault="00B95CC1" w:rsidP="00B95CC1">
      <w:pPr>
        <w:pStyle w:val="Textonotapie"/>
        <w:jc w:val="both"/>
        <w:rPr>
          <w:rFonts w:ascii="Arial" w:hAnsi="Arial" w:cs="Arial"/>
          <w:sz w:val="18"/>
        </w:rPr>
      </w:pPr>
      <w:r w:rsidRPr="00D91D14">
        <w:rPr>
          <w:rStyle w:val="Refdenotaalpie"/>
          <w:rFonts w:ascii="Arial" w:hAnsi="Arial" w:cs="Arial"/>
          <w:sz w:val="18"/>
        </w:rPr>
        <w:footnoteRef/>
      </w:r>
      <w:r w:rsidRPr="00D91D14">
        <w:rPr>
          <w:rFonts w:ascii="Arial" w:hAnsi="Arial" w:cs="Arial"/>
          <w:sz w:val="18"/>
          <w:lang w:val="es-MX"/>
        </w:rPr>
        <w:t xml:space="preserve"> CC. T-231 de 1994.</w:t>
      </w:r>
    </w:p>
  </w:footnote>
  <w:footnote w:id="10">
    <w:p w:rsidR="00B95CC1" w:rsidRPr="00D91D14" w:rsidRDefault="00B95CC1" w:rsidP="00B95CC1">
      <w:pPr>
        <w:pStyle w:val="Textonotapie"/>
        <w:jc w:val="both"/>
        <w:rPr>
          <w:rFonts w:ascii="Arial" w:hAnsi="Arial" w:cs="Arial"/>
          <w:sz w:val="18"/>
        </w:rPr>
      </w:pPr>
      <w:r w:rsidRPr="00D91D14">
        <w:rPr>
          <w:rStyle w:val="Refdenotaalpie"/>
          <w:rFonts w:ascii="Arial" w:hAnsi="Arial" w:cs="Arial"/>
          <w:sz w:val="18"/>
        </w:rPr>
        <w:footnoteRef/>
      </w:r>
      <w:r w:rsidRPr="00D91D14">
        <w:rPr>
          <w:rFonts w:ascii="Arial" w:hAnsi="Arial" w:cs="Arial"/>
          <w:sz w:val="18"/>
        </w:rPr>
        <w:t xml:space="preserve"> </w:t>
      </w:r>
      <w:r w:rsidRPr="00D91D14">
        <w:rPr>
          <w:rFonts w:ascii="Arial" w:hAnsi="Arial" w:cs="Arial"/>
          <w:sz w:val="18"/>
          <w:lang w:val="es-MX"/>
        </w:rPr>
        <w:t>CC. T-831 de 2012.</w:t>
      </w:r>
    </w:p>
  </w:footnote>
  <w:footnote w:id="11">
    <w:p w:rsidR="00B95CC1" w:rsidRPr="00D91D14" w:rsidRDefault="00B95CC1" w:rsidP="00B95CC1">
      <w:pPr>
        <w:pStyle w:val="Textonotapie"/>
        <w:jc w:val="both"/>
        <w:rPr>
          <w:rFonts w:ascii="Arial" w:hAnsi="Arial" w:cs="Arial"/>
          <w:sz w:val="18"/>
        </w:rPr>
      </w:pPr>
      <w:r w:rsidRPr="00D91D14">
        <w:rPr>
          <w:rStyle w:val="Refdenotaalpie"/>
          <w:rFonts w:ascii="Arial" w:hAnsi="Arial" w:cs="Arial"/>
          <w:sz w:val="18"/>
        </w:rPr>
        <w:footnoteRef/>
      </w:r>
      <w:r w:rsidRPr="00D91D14">
        <w:rPr>
          <w:rFonts w:ascii="Arial" w:hAnsi="Arial" w:cs="Arial"/>
          <w:sz w:val="18"/>
        </w:rPr>
        <w:t xml:space="preserve"> QUINCHE R., Manuel F. La acción de tutela, el amparo en Colombia, Bogotá DC, 2011, p.268.</w:t>
      </w:r>
    </w:p>
  </w:footnote>
  <w:footnote w:id="12">
    <w:p w:rsidR="00B95CC1" w:rsidRPr="00D91D14" w:rsidRDefault="00B95CC1" w:rsidP="00B95CC1">
      <w:pPr>
        <w:pStyle w:val="Textonotapie"/>
        <w:jc w:val="both"/>
        <w:rPr>
          <w:rFonts w:ascii="Arial" w:hAnsi="Arial" w:cs="Arial"/>
          <w:sz w:val="18"/>
        </w:rPr>
      </w:pPr>
      <w:r w:rsidRPr="00D91D14">
        <w:rPr>
          <w:rFonts w:ascii="Arial" w:hAnsi="Arial" w:cs="Arial"/>
          <w:sz w:val="18"/>
          <w:vertAlign w:val="superscript"/>
        </w:rPr>
        <w:footnoteRef/>
      </w:r>
      <w:r w:rsidRPr="00D91D14">
        <w:rPr>
          <w:rFonts w:ascii="Arial" w:hAnsi="Arial" w:cs="Arial"/>
          <w:sz w:val="18"/>
          <w:lang w:val="es-CO"/>
        </w:rPr>
        <w:t xml:space="preserve"> </w:t>
      </w:r>
      <w:r w:rsidRPr="00D91D14">
        <w:rPr>
          <w:rFonts w:ascii="Arial" w:hAnsi="Arial" w:cs="Arial"/>
          <w:sz w:val="18"/>
          <w:lang w:val="es-MX"/>
        </w:rPr>
        <w:t>CC</w:t>
      </w:r>
      <w:r w:rsidRPr="00D91D14">
        <w:rPr>
          <w:rFonts w:ascii="Arial" w:hAnsi="Arial" w:cs="Arial"/>
          <w:sz w:val="18"/>
          <w:lang w:val="es-CO"/>
        </w:rPr>
        <w:t>. T-573 de 1997.</w:t>
      </w:r>
    </w:p>
  </w:footnote>
  <w:footnote w:id="13">
    <w:p w:rsidR="00B95CC1" w:rsidRPr="00D91D14" w:rsidRDefault="00B95CC1" w:rsidP="00B95CC1">
      <w:pPr>
        <w:pStyle w:val="Textonotapie"/>
        <w:jc w:val="both"/>
        <w:rPr>
          <w:rFonts w:ascii="Arial" w:hAnsi="Arial" w:cs="Arial"/>
          <w:sz w:val="18"/>
        </w:rPr>
      </w:pPr>
      <w:r w:rsidRPr="00D91D14">
        <w:rPr>
          <w:rFonts w:ascii="Arial" w:hAnsi="Arial" w:cs="Arial"/>
          <w:sz w:val="18"/>
          <w:vertAlign w:val="superscript"/>
        </w:rPr>
        <w:footnoteRef/>
      </w:r>
      <w:r w:rsidRPr="00D91D14">
        <w:rPr>
          <w:rFonts w:ascii="Arial" w:hAnsi="Arial" w:cs="Arial"/>
          <w:sz w:val="18"/>
          <w:lang w:val="es-CO"/>
        </w:rPr>
        <w:t xml:space="preserve"> </w:t>
      </w:r>
      <w:r w:rsidRPr="00D91D14">
        <w:rPr>
          <w:rFonts w:ascii="Arial" w:hAnsi="Arial" w:cs="Arial"/>
          <w:sz w:val="18"/>
          <w:lang w:val="es-MX"/>
        </w:rPr>
        <w:t>CC</w:t>
      </w:r>
      <w:r w:rsidRPr="00D91D14">
        <w:rPr>
          <w:rFonts w:ascii="Arial" w:hAnsi="Arial" w:cs="Arial"/>
          <w:sz w:val="18"/>
          <w:lang w:val="es-CO"/>
        </w:rPr>
        <w:t>. T-567 de 1998.</w:t>
      </w:r>
    </w:p>
  </w:footnote>
  <w:footnote w:id="14">
    <w:p w:rsidR="00B95CC1" w:rsidRPr="00D91D14" w:rsidRDefault="00B95CC1" w:rsidP="00B95CC1">
      <w:pPr>
        <w:pStyle w:val="Textonotapie"/>
        <w:jc w:val="both"/>
        <w:rPr>
          <w:rFonts w:ascii="Arial" w:hAnsi="Arial" w:cs="Arial"/>
          <w:sz w:val="18"/>
        </w:rPr>
      </w:pPr>
      <w:r w:rsidRPr="00D91D14">
        <w:rPr>
          <w:rFonts w:ascii="Arial" w:hAnsi="Arial" w:cs="Arial"/>
          <w:sz w:val="18"/>
          <w:vertAlign w:val="superscript"/>
        </w:rPr>
        <w:footnoteRef/>
      </w:r>
      <w:r w:rsidRPr="00D91D14">
        <w:rPr>
          <w:rFonts w:ascii="Arial" w:hAnsi="Arial" w:cs="Arial"/>
          <w:sz w:val="18"/>
          <w:lang w:val="es-CO"/>
        </w:rPr>
        <w:t xml:space="preserve"> </w:t>
      </w:r>
      <w:r w:rsidRPr="00D91D14">
        <w:rPr>
          <w:rFonts w:ascii="Arial" w:hAnsi="Arial" w:cs="Arial"/>
          <w:sz w:val="18"/>
          <w:lang w:val="es-MX"/>
        </w:rPr>
        <w:t>CC</w:t>
      </w:r>
      <w:r w:rsidRPr="00D91D14">
        <w:rPr>
          <w:rFonts w:ascii="Arial" w:hAnsi="Arial" w:cs="Arial"/>
          <w:sz w:val="18"/>
          <w:lang w:val="es-CO"/>
        </w:rPr>
        <w:t>. T-001 de 1999.</w:t>
      </w:r>
    </w:p>
  </w:footnote>
  <w:footnote w:id="15">
    <w:p w:rsidR="00B95CC1" w:rsidRPr="00D91D14" w:rsidRDefault="00B95CC1" w:rsidP="00B95CC1">
      <w:pPr>
        <w:pStyle w:val="Textonotapie"/>
        <w:rPr>
          <w:rFonts w:ascii="Arial" w:hAnsi="Arial" w:cs="Arial"/>
          <w:sz w:val="18"/>
        </w:rPr>
      </w:pPr>
      <w:r w:rsidRPr="00D91D14">
        <w:rPr>
          <w:rStyle w:val="Refdenotaalpie"/>
          <w:rFonts w:ascii="Arial" w:hAnsi="Arial" w:cs="Arial"/>
          <w:sz w:val="18"/>
        </w:rPr>
        <w:footnoteRef/>
      </w:r>
      <w:r w:rsidRPr="00D91D14">
        <w:rPr>
          <w:rFonts w:ascii="Arial" w:hAnsi="Arial" w:cs="Arial"/>
          <w:sz w:val="18"/>
        </w:rPr>
        <w:t xml:space="preserve"> </w:t>
      </w:r>
      <w:r w:rsidRPr="00D91D14">
        <w:rPr>
          <w:rFonts w:ascii="Arial" w:hAnsi="Arial" w:cs="Arial"/>
          <w:sz w:val="18"/>
          <w:lang w:val="es-MX"/>
        </w:rPr>
        <w:t>CC. SU-949 de 2014 y T-192 de 2015.</w:t>
      </w:r>
    </w:p>
  </w:footnote>
  <w:footnote w:id="16">
    <w:p w:rsidR="00B95CC1" w:rsidRPr="00D91D14" w:rsidRDefault="00B95CC1" w:rsidP="00B95CC1">
      <w:pPr>
        <w:pStyle w:val="Textonotapie"/>
        <w:rPr>
          <w:rFonts w:ascii="Arial" w:hAnsi="Arial" w:cs="Arial"/>
          <w:sz w:val="18"/>
        </w:rPr>
      </w:pPr>
      <w:r w:rsidRPr="00D91D14">
        <w:rPr>
          <w:rStyle w:val="Refdenotaalpie"/>
          <w:rFonts w:ascii="Arial" w:hAnsi="Arial" w:cs="Arial"/>
          <w:sz w:val="18"/>
        </w:rPr>
        <w:footnoteRef/>
      </w:r>
      <w:r w:rsidRPr="00D91D14">
        <w:rPr>
          <w:rFonts w:ascii="Arial" w:hAnsi="Arial" w:cs="Arial"/>
          <w:sz w:val="18"/>
        </w:rPr>
        <w:t xml:space="preserve"> </w:t>
      </w:r>
      <w:r w:rsidRPr="00D91D14">
        <w:rPr>
          <w:rFonts w:ascii="Arial" w:hAnsi="Arial" w:cs="Arial"/>
          <w:sz w:val="18"/>
          <w:lang w:val="es-MX"/>
        </w:rPr>
        <w:t>CC. SU-949 de 2014.</w:t>
      </w:r>
      <w:r w:rsidRPr="00D91D14">
        <w:rPr>
          <w:rFonts w:ascii="Arial" w:hAnsi="Arial" w:cs="Arial"/>
          <w:sz w:val="18"/>
          <w:lang w:val="es-CO"/>
        </w:rPr>
        <w:t xml:space="preserve"> </w:t>
      </w:r>
    </w:p>
  </w:footnote>
  <w:footnote w:id="17">
    <w:p w:rsidR="00B95CC1" w:rsidRPr="00D91D14" w:rsidRDefault="00B95CC1" w:rsidP="00B95CC1">
      <w:pPr>
        <w:pStyle w:val="Textonotapie"/>
        <w:rPr>
          <w:rFonts w:ascii="Arial" w:hAnsi="Arial" w:cs="Arial"/>
          <w:sz w:val="18"/>
        </w:rPr>
      </w:pPr>
      <w:r w:rsidRPr="00D91D14">
        <w:rPr>
          <w:rStyle w:val="Refdenotaalpie"/>
          <w:rFonts w:ascii="Arial" w:hAnsi="Arial" w:cs="Arial"/>
          <w:sz w:val="18"/>
        </w:rPr>
        <w:footnoteRef/>
      </w:r>
      <w:r w:rsidRPr="00D91D14">
        <w:rPr>
          <w:rFonts w:ascii="Arial" w:hAnsi="Arial" w:cs="Arial"/>
          <w:sz w:val="18"/>
        </w:rPr>
        <w:t xml:space="preserve"> CC. </w:t>
      </w:r>
      <w:r w:rsidRPr="00D91D14">
        <w:rPr>
          <w:rFonts w:ascii="Arial" w:hAnsi="Arial" w:cs="Arial"/>
          <w:bCs/>
          <w:sz w:val="18"/>
          <w:lang w:val="es-MX"/>
        </w:rPr>
        <w:t>SU-050 de 2017, T-233 de 2017, T-235 de 2017 y T-002 de 2018.</w:t>
      </w:r>
    </w:p>
  </w:footnote>
  <w:footnote w:id="18">
    <w:p w:rsidR="00B95CC1" w:rsidRPr="00D91D14" w:rsidRDefault="00B95CC1" w:rsidP="00B95CC1">
      <w:pPr>
        <w:pStyle w:val="Textonotapie"/>
        <w:rPr>
          <w:rFonts w:ascii="Arial" w:hAnsi="Arial" w:cs="Arial"/>
          <w:sz w:val="18"/>
        </w:rPr>
      </w:pPr>
      <w:r w:rsidRPr="00D91D14">
        <w:rPr>
          <w:rStyle w:val="Refdenotaalpie"/>
          <w:rFonts w:ascii="Arial" w:hAnsi="Arial" w:cs="Arial"/>
          <w:sz w:val="18"/>
        </w:rPr>
        <w:footnoteRef/>
      </w:r>
      <w:r w:rsidRPr="00D91D14">
        <w:rPr>
          <w:rFonts w:ascii="Arial" w:hAnsi="Arial" w:cs="Arial"/>
          <w:sz w:val="18"/>
        </w:rPr>
        <w:t xml:space="preserve"> CC</w:t>
      </w:r>
      <w:r w:rsidRPr="00D91D14">
        <w:rPr>
          <w:rFonts w:ascii="Arial" w:hAnsi="Arial" w:cs="Arial"/>
          <w:sz w:val="18"/>
          <w:lang w:val="es-CO"/>
        </w:rPr>
        <w:t>. SU 499 de 2016, T137 de 2017 y T-323 de 2017</w:t>
      </w:r>
      <w:r w:rsidRPr="00D91D14">
        <w:rPr>
          <w:rFonts w:ascii="Arial" w:hAnsi="Arial" w:cs="Arial"/>
          <w:sz w:val="18"/>
        </w:rPr>
        <w:t xml:space="preserve">. </w:t>
      </w:r>
    </w:p>
  </w:footnote>
  <w:footnote w:id="19">
    <w:p w:rsidR="00F3490C" w:rsidRPr="00D91D14" w:rsidRDefault="00F3490C" w:rsidP="00F3490C">
      <w:pPr>
        <w:pStyle w:val="Textonotapie"/>
        <w:rPr>
          <w:rFonts w:ascii="Arial" w:hAnsi="Arial" w:cs="Arial"/>
          <w:sz w:val="18"/>
          <w:szCs w:val="24"/>
          <w:lang w:val="es-CO"/>
        </w:rPr>
      </w:pPr>
      <w:r w:rsidRPr="00D91D14">
        <w:rPr>
          <w:rStyle w:val="Refdenotaalpie"/>
          <w:rFonts w:ascii="Arial" w:hAnsi="Arial" w:cs="Arial"/>
          <w:sz w:val="18"/>
          <w:szCs w:val="24"/>
        </w:rPr>
        <w:footnoteRef/>
      </w:r>
      <w:r w:rsidRPr="00D91D14">
        <w:rPr>
          <w:rFonts w:ascii="Arial" w:hAnsi="Arial" w:cs="Arial"/>
          <w:sz w:val="18"/>
          <w:szCs w:val="24"/>
        </w:rPr>
        <w:t xml:space="preserve"> </w:t>
      </w:r>
      <w:r w:rsidRPr="00D91D14">
        <w:rPr>
          <w:rFonts w:ascii="Arial" w:hAnsi="Arial" w:cs="Arial"/>
          <w:sz w:val="18"/>
          <w:szCs w:val="24"/>
          <w:lang w:val="es-CO"/>
        </w:rPr>
        <w:t>CSJ.  STC14483-2018</w:t>
      </w:r>
      <w:r w:rsidRPr="00D91D14">
        <w:rPr>
          <w:rFonts w:ascii="Arial" w:hAnsi="Arial" w:cs="Arial"/>
          <w:sz w:val="18"/>
          <w:szCs w:val="24"/>
          <w:lang w:val="es-ES_tradnl"/>
        </w:rPr>
        <w:t>.</w:t>
      </w:r>
    </w:p>
  </w:footnote>
  <w:footnote w:id="20">
    <w:p w:rsidR="00F3490C" w:rsidRPr="00D91D14" w:rsidRDefault="00F3490C" w:rsidP="00F3490C">
      <w:pPr>
        <w:pStyle w:val="Textonotapie"/>
        <w:rPr>
          <w:rFonts w:ascii="Arial" w:hAnsi="Arial" w:cs="Arial"/>
          <w:sz w:val="18"/>
          <w:lang w:val="es-CO"/>
        </w:rPr>
      </w:pPr>
      <w:r w:rsidRPr="00D91D14">
        <w:rPr>
          <w:rStyle w:val="Refdenotaalpie"/>
          <w:rFonts w:ascii="Arial" w:hAnsi="Arial" w:cs="Arial"/>
          <w:sz w:val="18"/>
        </w:rPr>
        <w:footnoteRef/>
      </w:r>
      <w:r w:rsidRPr="00D91D14">
        <w:rPr>
          <w:rFonts w:ascii="Arial" w:hAnsi="Arial" w:cs="Arial"/>
          <w:sz w:val="18"/>
        </w:rPr>
        <w:t xml:space="preserve"> CSJ. STC236-2019.</w:t>
      </w:r>
    </w:p>
  </w:footnote>
  <w:footnote w:id="21">
    <w:p w:rsidR="00F3490C" w:rsidRPr="00D91D14" w:rsidRDefault="00F3490C" w:rsidP="00F3490C">
      <w:pPr>
        <w:pStyle w:val="Textonotapie"/>
        <w:rPr>
          <w:rFonts w:ascii="Arial" w:hAnsi="Arial" w:cs="Arial"/>
          <w:sz w:val="18"/>
        </w:rPr>
      </w:pPr>
      <w:r w:rsidRPr="00D91D14">
        <w:rPr>
          <w:rStyle w:val="Refdenotaalpie"/>
          <w:rFonts w:ascii="Arial" w:hAnsi="Arial" w:cs="Arial"/>
          <w:sz w:val="18"/>
        </w:rPr>
        <w:footnoteRef/>
      </w:r>
      <w:r w:rsidRPr="00D91D14">
        <w:rPr>
          <w:rFonts w:ascii="Arial" w:hAnsi="Arial" w:cs="Arial"/>
          <w:sz w:val="18"/>
        </w:rPr>
        <w:t xml:space="preserve"> </w:t>
      </w:r>
      <w:r w:rsidRPr="00D91D14">
        <w:rPr>
          <w:rFonts w:ascii="Arial" w:hAnsi="Arial" w:cs="Arial"/>
          <w:sz w:val="18"/>
          <w:lang w:val="es-CO"/>
        </w:rPr>
        <w:t>CSJ. STC14483</w:t>
      </w:r>
      <w:r w:rsidRPr="00D91D14">
        <w:rPr>
          <w:rFonts w:ascii="Arial" w:hAnsi="Arial" w:cs="Arial"/>
          <w:sz w:val="18"/>
          <w:lang w:val="es-ES_tradnl"/>
        </w:rPr>
        <w:t>-2018.</w:t>
      </w:r>
    </w:p>
  </w:footnote>
  <w:footnote w:id="22">
    <w:p w:rsidR="00F3490C" w:rsidRPr="00D91D14" w:rsidRDefault="00F3490C" w:rsidP="00F3490C">
      <w:pPr>
        <w:pStyle w:val="Textonotapie"/>
        <w:rPr>
          <w:rFonts w:ascii="Arial" w:hAnsi="Arial" w:cs="Arial"/>
          <w:sz w:val="18"/>
          <w:lang w:val="es-CO"/>
        </w:rPr>
      </w:pPr>
      <w:r w:rsidRPr="00D91D14">
        <w:rPr>
          <w:rStyle w:val="Refdenotaalpie"/>
          <w:rFonts w:ascii="Arial" w:hAnsi="Arial" w:cs="Arial"/>
          <w:sz w:val="18"/>
        </w:rPr>
        <w:footnoteRef/>
      </w:r>
      <w:r w:rsidRPr="00D91D14">
        <w:rPr>
          <w:rFonts w:ascii="Arial" w:hAnsi="Arial" w:cs="Arial"/>
          <w:sz w:val="18"/>
        </w:rPr>
        <w:t xml:space="preserve"> </w:t>
      </w:r>
      <w:r w:rsidRPr="00D91D14">
        <w:rPr>
          <w:rFonts w:ascii="Arial" w:hAnsi="Arial" w:cs="Arial"/>
          <w:sz w:val="18"/>
          <w:lang w:val="es-CO"/>
        </w:rPr>
        <w:t xml:space="preserve">Tal como lo consagraba </w:t>
      </w:r>
      <w:r w:rsidRPr="00D91D14">
        <w:rPr>
          <w:rFonts w:ascii="Arial" w:hAnsi="Arial" w:cs="Arial"/>
          <w:sz w:val="18"/>
          <w:lang w:val="es-ES_tradnl"/>
        </w:rPr>
        <w:t>el numeral 3° del art. 140 del CPC, hoy 2° de la regla 133 del CGP.</w:t>
      </w:r>
    </w:p>
  </w:footnote>
  <w:footnote w:id="23">
    <w:p w:rsidR="00CE5829" w:rsidRPr="00D91D14" w:rsidRDefault="00CE5829" w:rsidP="00CE5829">
      <w:pPr>
        <w:pStyle w:val="Textonotapie"/>
        <w:rPr>
          <w:rFonts w:ascii="Arial" w:hAnsi="Arial" w:cs="Arial"/>
          <w:sz w:val="18"/>
          <w:lang w:val="es-CO"/>
        </w:rPr>
      </w:pPr>
      <w:r w:rsidRPr="00D91D14">
        <w:rPr>
          <w:rStyle w:val="Refdenotaalpie"/>
          <w:rFonts w:ascii="Arial" w:hAnsi="Arial" w:cs="Arial"/>
          <w:sz w:val="18"/>
        </w:rPr>
        <w:footnoteRef/>
      </w:r>
      <w:r w:rsidRPr="00D91D14">
        <w:rPr>
          <w:rFonts w:ascii="Arial" w:hAnsi="Arial" w:cs="Arial"/>
          <w:sz w:val="18"/>
        </w:rPr>
        <w:t xml:space="preserve"> </w:t>
      </w:r>
      <w:r w:rsidRPr="00D91D14">
        <w:rPr>
          <w:rFonts w:ascii="Arial" w:hAnsi="Arial" w:cs="Arial"/>
          <w:sz w:val="18"/>
          <w:lang w:val="es-CO"/>
        </w:rPr>
        <w:t xml:space="preserve">CSJ. Auto del 12-07-2018, </w:t>
      </w:r>
      <w:proofErr w:type="spellStart"/>
      <w:r w:rsidRPr="00D91D14">
        <w:rPr>
          <w:rFonts w:ascii="Arial" w:hAnsi="Arial" w:cs="Arial"/>
          <w:sz w:val="18"/>
          <w:lang w:val="es-CO"/>
        </w:rPr>
        <w:t>MP</w:t>
      </w:r>
      <w:proofErr w:type="spellEnd"/>
      <w:r w:rsidRPr="00D91D14">
        <w:rPr>
          <w:rFonts w:ascii="Arial" w:hAnsi="Arial" w:cs="Arial"/>
          <w:sz w:val="18"/>
          <w:lang w:val="es-CO"/>
        </w:rPr>
        <w:t xml:space="preserve">: </w:t>
      </w:r>
      <w:proofErr w:type="spellStart"/>
      <w:r w:rsidRPr="00D91D14">
        <w:rPr>
          <w:rFonts w:ascii="Arial" w:hAnsi="Arial" w:cs="Arial"/>
          <w:sz w:val="18"/>
          <w:lang w:val="es-CO"/>
        </w:rPr>
        <w:t>Tejeiro</w:t>
      </w:r>
      <w:proofErr w:type="spellEnd"/>
      <w:r w:rsidRPr="00D91D14">
        <w:rPr>
          <w:rFonts w:ascii="Arial" w:hAnsi="Arial" w:cs="Arial"/>
          <w:sz w:val="18"/>
          <w:lang w:val="es-CO"/>
        </w:rPr>
        <w:t xml:space="preserve"> D., exp.66001-22-13-000-2018-00189-01.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FD2ED2">
      <w:rPr>
        <w:rFonts w:ascii="Georgia" w:hAnsi="Georgia" w:cs="Calibri"/>
        <w:i/>
        <w:noProof/>
        <w:sz w:val="20"/>
      </w:rPr>
      <w:t>7</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6F7873">
      <w:rPr>
        <w:rFonts w:ascii="Georgia" w:hAnsi="Georgia" w:cs="Calibri"/>
        <w:i/>
        <w:sz w:val="20"/>
        <w:szCs w:val="22"/>
      </w:rPr>
      <w:t>2019-</w:t>
    </w:r>
    <w:r w:rsidR="00E02D91">
      <w:rPr>
        <w:rFonts w:ascii="Georgia" w:hAnsi="Georgia" w:cs="Calibri"/>
        <w:i/>
        <w:sz w:val="20"/>
        <w:szCs w:val="22"/>
      </w:rPr>
      <w:t>00261</w:t>
    </w:r>
    <w:r w:rsidR="006F7873">
      <w:rPr>
        <w:rFonts w:ascii="Georgia" w:hAnsi="Georgia"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88AF4E2"/>
    <w:lvl w:ilvl="0" w:tplc="1E8C4668">
      <w:start w:val="1"/>
      <w:numFmt w:val="decimal"/>
      <w:lvlText w:val="%1."/>
      <w:lvlJc w:val="left"/>
      <w:pPr>
        <w:tabs>
          <w:tab w:val="num" w:pos="720"/>
        </w:tabs>
        <w:ind w:left="720" w:hanging="360"/>
      </w:pPr>
      <w:rPr>
        <w:rFonts w:ascii="Georgia" w:eastAsia="Times New Roman" w:hAnsi="Georgia" w:cs="Arial"/>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023"/>
    <w:rsid w:val="00006143"/>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0EB7"/>
    <w:rsid w:val="000311D1"/>
    <w:rsid w:val="00032C42"/>
    <w:rsid w:val="00033E26"/>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4A93"/>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CC4"/>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59A"/>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3E"/>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E78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315"/>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28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317"/>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AC5"/>
    <w:rsid w:val="001A2F78"/>
    <w:rsid w:val="001A5DBE"/>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65B"/>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ECD"/>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5FF"/>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1C26"/>
    <w:rsid w:val="002324DF"/>
    <w:rsid w:val="0023296A"/>
    <w:rsid w:val="00232D47"/>
    <w:rsid w:val="00232F91"/>
    <w:rsid w:val="0023348A"/>
    <w:rsid w:val="002337AB"/>
    <w:rsid w:val="0023398A"/>
    <w:rsid w:val="00233F38"/>
    <w:rsid w:val="002359D1"/>
    <w:rsid w:val="00236188"/>
    <w:rsid w:val="002365FF"/>
    <w:rsid w:val="00236A18"/>
    <w:rsid w:val="00236E21"/>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3AA"/>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51D"/>
    <w:rsid w:val="00281930"/>
    <w:rsid w:val="00281F39"/>
    <w:rsid w:val="002821C2"/>
    <w:rsid w:val="0028314C"/>
    <w:rsid w:val="00283AE5"/>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613"/>
    <w:rsid w:val="00286C5C"/>
    <w:rsid w:val="0028757D"/>
    <w:rsid w:val="002877D0"/>
    <w:rsid w:val="00287A67"/>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BCA"/>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56A"/>
    <w:rsid w:val="002C55C4"/>
    <w:rsid w:val="002C5B41"/>
    <w:rsid w:val="002C710C"/>
    <w:rsid w:val="002C771C"/>
    <w:rsid w:val="002C79F1"/>
    <w:rsid w:val="002D061F"/>
    <w:rsid w:val="002D065A"/>
    <w:rsid w:val="002D08EB"/>
    <w:rsid w:val="002D1B84"/>
    <w:rsid w:val="002D31B2"/>
    <w:rsid w:val="002D37CB"/>
    <w:rsid w:val="002D4132"/>
    <w:rsid w:val="002D4A2E"/>
    <w:rsid w:val="002D5F5B"/>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8D6"/>
    <w:rsid w:val="00325FDA"/>
    <w:rsid w:val="003261E6"/>
    <w:rsid w:val="003264C2"/>
    <w:rsid w:val="003266C0"/>
    <w:rsid w:val="003269FD"/>
    <w:rsid w:val="00326BCE"/>
    <w:rsid w:val="00326C60"/>
    <w:rsid w:val="00326CD4"/>
    <w:rsid w:val="003271C1"/>
    <w:rsid w:val="00327614"/>
    <w:rsid w:val="00330025"/>
    <w:rsid w:val="003309C1"/>
    <w:rsid w:val="0033236B"/>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184"/>
    <w:rsid w:val="00381CF1"/>
    <w:rsid w:val="003827F1"/>
    <w:rsid w:val="0038283B"/>
    <w:rsid w:val="003829EF"/>
    <w:rsid w:val="00382D5E"/>
    <w:rsid w:val="0038310C"/>
    <w:rsid w:val="00383179"/>
    <w:rsid w:val="00383475"/>
    <w:rsid w:val="00383B1A"/>
    <w:rsid w:val="00383D70"/>
    <w:rsid w:val="00383E2F"/>
    <w:rsid w:val="00383EAF"/>
    <w:rsid w:val="00384827"/>
    <w:rsid w:val="00384C13"/>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87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AF8"/>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DF1"/>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7B1"/>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0D9F"/>
    <w:rsid w:val="00411107"/>
    <w:rsid w:val="0041111B"/>
    <w:rsid w:val="00411435"/>
    <w:rsid w:val="00412707"/>
    <w:rsid w:val="00412781"/>
    <w:rsid w:val="004127DC"/>
    <w:rsid w:val="00413322"/>
    <w:rsid w:val="00413340"/>
    <w:rsid w:val="00414666"/>
    <w:rsid w:val="00414A51"/>
    <w:rsid w:val="00415E42"/>
    <w:rsid w:val="00417B01"/>
    <w:rsid w:val="00417DA5"/>
    <w:rsid w:val="004201F5"/>
    <w:rsid w:val="004207C6"/>
    <w:rsid w:val="00420BC3"/>
    <w:rsid w:val="00420CC5"/>
    <w:rsid w:val="00420DAA"/>
    <w:rsid w:val="00420E3F"/>
    <w:rsid w:val="00420E76"/>
    <w:rsid w:val="0042110C"/>
    <w:rsid w:val="00421150"/>
    <w:rsid w:val="00421AB7"/>
    <w:rsid w:val="0042210D"/>
    <w:rsid w:val="00422745"/>
    <w:rsid w:val="00422D81"/>
    <w:rsid w:val="00422F85"/>
    <w:rsid w:val="0042330B"/>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0C9"/>
    <w:rsid w:val="0045270F"/>
    <w:rsid w:val="00453189"/>
    <w:rsid w:val="00453E95"/>
    <w:rsid w:val="004548B6"/>
    <w:rsid w:val="004549AD"/>
    <w:rsid w:val="00454C2E"/>
    <w:rsid w:val="00454F83"/>
    <w:rsid w:val="004557D6"/>
    <w:rsid w:val="00455EA3"/>
    <w:rsid w:val="00455F07"/>
    <w:rsid w:val="00456151"/>
    <w:rsid w:val="0045699F"/>
    <w:rsid w:val="0045760F"/>
    <w:rsid w:val="00457916"/>
    <w:rsid w:val="00460CA9"/>
    <w:rsid w:val="0046196A"/>
    <w:rsid w:val="00461BB8"/>
    <w:rsid w:val="00461DD6"/>
    <w:rsid w:val="00461E46"/>
    <w:rsid w:val="00461EBB"/>
    <w:rsid w:val="00462069"/>
    <w:rsid w:val="00462151"/>
    <w:rsid w:val="00462A66"/>
    <w:rsid w:val="00462F25"/>
    <w:rsid w:val="0046344B"/>
    <w:rsid w:val="00463819"/>
    <w:rsid w:val="00463C79"/>
    <w:rsid w:val="00464F84"/>
    <w:rsid w:val="00465137"/>
    <w:rsid w:val="00465173"/>
    <w:rsid w:val="00465C0B"/>
    <w:rsid w:val="0046657E"/>
    <w:rsid w:val="0046667A"/>
    <w:rsid w:val="00466EA1"/>
    <w:rsid w:val="004673BB"/>
    <w:rsid w:val="004677E2"/>
    <w:rsid w:val="00467960"/>
    <w:rsid w:val="00467AFF"/>
    <w:rsid w:val="0047000C"/>
    <w:rsid w:val="00471369"/>
    <w:rsid w:val="004724CC"/>
    <w:rsid w:val="004733B9"/>
    <w:rsid w:val="0047349A"/>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1FF"/>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5FD"/>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592"/>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891"/>
    <w:rsid w:val="0051601E"/>
    <w:rsid w:val="0051621E"/>
    <w:rsid w:val="005162E8"/>
    <w:rsid w:val="00516EC7"/>
    <w:rsid w:val="00517626"/>
    <w:rsid w:val="00517909"/>
    <w:rsid w:val="0051793C"/>
    <w:rsid w:val="005179A1"/>
    <w:rsid w:val="00517CB3"/>
    <w:rsid w:val="00517F75"/>
    <w:rsid w:val="005206C5"/>
    <w:rsid w:val="005208C0"/>
    <w:rsid w:val="00520ECF"/>
    <w:rsid w:val="00520F16"/>
    <w:rsid w:val="00522292"/>
    <w:rsid w:val="00522D52"/>
    <w:rsid w:val="005235D5"/>
    <w:rsid w:val="0052408C"/>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40C"/>
    <w:rsid w:val="00533725"/>
    <w:rsid w:val="00534064"/>
    <w:rsid w:val="005340A5"/>
    <w:rsid w:val="00534269"/>
    <w:rsid w:val="005342A8"/>
    <w:rsid w:val="00534744"/>
    <w:rsid w:val="0053559D"/>
    <w:rsid w:val="005358CE"/>
    <w:rsid w:val="005363AE"/>
    <w:rsid w:val="00536A91"/>
    <w:rsid w:val="00536E5D"/>
    <w:rsid w:val="00537EA3"/>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1F16"/>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2ED"/>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10"/>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873"/>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368"/>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8A8"/>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3487"/>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619"/>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3E3"/>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1D7"/>
    <w:rsid w:val="0069231C"/>
    <w:rsid w:val="00692A5A"/>
    <w:rsid w:val="00692D1E"/>
    <w:rsid w:val="00693436"/>
    <w:rsid w:val="00694204"/>
    <w:rsid w:val="006942B0"/>
    <w:rsid w:val="006947CB"/>
    <w:rsid w:val="00694C24"/>
    <w:rsid w:val="00694EB3"/>
    <w:rsid w:val="006959AC"/>
    <w:rsid w:val="006964C8"/>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EEC"/>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3D5A"/>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429"/>
    <w:rsid w:val="006E48D1"/>
    <w:rsid w:val="006E4A22"/>
    <w:rsid w:val="006E5240"/>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873"/>
    <w:rsid w:val="0070001C"/>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4C4"/>
    <w:rsid w:val="00751F95"/>
    <w:rsid w:val="0075358D"/>
    <w:rsid w:val="00754365"/>
    <w:rsid w:val="007547A7"/>
    <w:rsid w:val="00754C5E"/>
    <w:rsid w:val="00754D42"/>
    <w:rsid w:val="00754E21"/>
    <w:rsid w:val="00755273"/>
    <w:rsid w:val="007561FF"/>
    <w:rsid w:val="00756584"/>
    <w:rsid w:val="00756756"/>
    <w:rsid w:val="007567C1"/>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0EA"/>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9D"/>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7D2"/>
    <w:rsid w:val="007A79E5"/>
    <w:rsid w:val="007A7B79"/>
    <w:rsid w:val="007A7F9C"/>
    <w:rsid w:val="007B06C8"/>
    <w:rsid w:val="007B100D"/>
    <w:rsid w:val="007B17E8"/>
    <w:rsid w:val="007B1CE6"/>
    <w:rsid w:val="007B255A"/>
    <w:rsid w:val="007B261E"/>
    <w:rsid w:val="007B28E5"/>
    <w:rsid w:val="007B3A5B"/>
    <w:rsid w:val="007B4398"/>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DF1"/>
    <w:rsid w:val="007C6E0E"/>
    <w:rsid w:val="007C764F"/>
    <w:rsid w:val="007C7D97"/>
    <w:rsid w:val="007D066A"/>
    <w:rsid w:val="007D0B87"/>
    <w:rsid w:val="007D0ECC"/>
    <w:rsid w:val="007D2261"/>
    <w:rsid w:val="007D2580"/>
    <w:rsid w:val="007D273C"/>
    <w:rsid w:val="007D35EB"/>
    <w:rsid w:val="007D3FF4"/>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7055"/>
    <w:rsid w:val="007E7CE6"/>
    <w:rsid w:val="007E7D23"/>
    <w:rsid w:val="007F045F"/>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1"/>
    <w:rsid w:val="008259FB"/>
    <w:rsid w:val="00825E20"/>
    <w:rsid w:val="00826128"/>
    <w:rsid w:val="0082666E"/>
    <w:rsid w:val="008266C1"/>
    <w:rsid w:val="008268BB"/>
    <w:rsid w:val="008269E6"/>
    <w:rsid w:val="00826B7D"/>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24C0"/>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A32"/>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DA"/>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2FA4"/>
    <w:rsid w:val="008A3363"/>
    <w:rsid w:val="008A3416"/>
    <w:rsid w:val="008A4F3D"/>
    <w:rsid w:val="008A5133"/>
    <w:rsid w:val="008A59F2"/>
    <w:rsid w:val="008A616E"/>
    <w:rsid w:val="008A69A5"/>
    <w:rsid w:val="008A7371"/>
    <w:rsid w:val="008A7CE9"/>
    <w:rsid w:val="008A7F47"/>
    <w:rsid w:val="008B0267"/>
    <w:rsid w:val="008B0423"/>
    <w:rsid w:val="008B117D"/>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4CD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19A"/>
    <w:rsid w:val="00922BE1"/>
    <w:rsid w:val="0092303A"/>
    <w:rsid w:val="00923780"/>
    <w:rsid w:val="00924A60"/>
    <w:rsid w:val="00925BFB"/>
    <w:rsid w:val="00925F41"/>
    <w:rsid w:val="009261AA"/>
    <w:rsid w:val="009263E6"/>
    <w:rsid w:val="0092659E"/>
    <w:rsid w:val="009267DD"/>
    <w:rsid w:val="00926FF0"/>
    <w:rsid w:val="0092718C"/>
    <w:rsid w:val="00927491"/>
    <w:rsid w:val="009274A6"/>
    <w:rsid w:val="00930478"/>
    <w:rsid w:val="00930751"/>
    <w:rsid w:val="00930A64"/>
    <w:rsid w:val="00930CA4"/>
    <w:rsid w:val="00931392"/>
    <w:rsid w:val="009328E7"/>
    <w:rsid w:val="00932CAA"/>
    <w:rsid w:val="00933977"/>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2E57"/>
    <w:rsid w:val="00943D7C"/>
    <w:rsid w:val="0094409D"/>
    <w:rsid w:val="0094417D"/>
    <w:rsid w:val="00944803"/>
    <w:rsid w:val="00945176"/>
    <w:rsid w:val="00945766"/>
    <w:rsid w:val="009459CE"/>
    <w:rsid w:val="00946E93"/>
    <w:rsid w:val="00947005"/>
    <w:rsid w:val="00947524"/>
    <w:rsid w:val="0094756C"/>
    <w:rsid w:val="009476D4"/>
    <w:rsid w:val="00950132"/>
    <w:rsid w:val="00950A8C"/>
    <w:rsid w:val="00951517"/>
    <w:rsid w:val="00951BD7"/>
    <w:rsid w:val="00951E5A"/>
    <w:rsid w:val="00951F1E"/>
    <w:rsid w:val="00952362"/>
    <w:rsid w:val="00952410"/>
    <w:rsid w:val="00952597"/>
    <w:rsid w:val="00952762"/>
    <w:rsid w:val="00952B71"/>
    <w:rsid w:val="009530AF"/>
    <w:rsid w:val="00953805"/>
    <w:rsid w:val="009538BF"/>
    <w:rsid w:val="00953F2B"/>
    <w:rsid w:val="009541DB"/>
    <w:rsid w:val="009543FD"/>
    <w:rsid w:val="009546BD"/>
    <w:rsid w:val="00954F82"/>
    <w:rsid w:val="0095535B"/>
    <w:rsid w:val="00955A89"/>
    <w:rsid w:val="00955AF9"/>
    <w:rsid w:val="00955F29"/>
    <w:rsid w:val="00955F66"/>
    <w:rsid w:val="0095783F"/>
    <w:rsid w:val="00957B29"/>
    <w:rsid w:val="00957DCC"/>
    <w:rsid w:val="0096024C"/>
    <w:rsid w:val="00960C2F"/>
    <w:rsid w:val="00961693"/>
    <w:rsid w:val="009619F8"/>
    <w:rsid w:val="00961B04"/>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6AB"/>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33B6"/>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3"/>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3E3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1D2"/>
    <w:rsid w:val="00AE7224"/>
    <w:rsid w:val="00AE7305"/>
    <w:rsid w:val="00AE7DDB"/>
    <w:rsid w:val="00AF046B"/>
    <w:rsid w:val="00AF0C6C"/>
    <w:rsid w:val="00AF14C3"/>
    <w:rsid w:val="00AF1872"/>
    <w:rsid w:val="00AF1DB4"/>
    <w:rsid w:val="00AF25F8"/>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94D"/>
    <w:rsid w:val="00B36D31"/>
    <w:rsid w:val="00B3722F"/>
    <w:rsid w:val="00B372ED"/>
    <w:rsid w:val="00B37FE3"/>
    <w:rsid w:val="00B407A4"/>
    <w:rsid w:val="00B407A9"/>
    <w:rsid w:val="00B40B09"/>
    <w:rsid w:val="00B41484"/>
    <w:rsid w:val="00B414A6"/>
    <w:rsid w:val="00B41B34"/>
    <w:rsid w:val="00B41B99"/>
    <w:rsid w:val="00B41F3E"/>
    <w:rsid w:val="00B42816"/>
    <w:rsid w:val="00B431A9"/>
    <w:rsid w:val="00B435AF"/>
    <w:rsid w:val="00B43B6B"/>
    <w:rsid w:val="00B447BA"/>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A6B"/>
    <w:rsid w:val="00B81D32"/>
    <w:rsid w:val="00B8416D"/>
    <w:rsid w:val="00B84891"/>
    <w:rsid w:val="00B8498B"/>
    <w:rsid w:val="00B84E5C"/>
    <w:rsid w:val="00B84F9B"/>
    <w:rsid w:val="00B84FC1"/>
    <w:rsid w:val="00B850D9"/>
    <w:rsid w:val="00B8548E"/>
    <w:rsid w:val="00B85511"/>
    <w:rsid w:val="00B8613F"/>
    <w:rsid w:val="00B86825"/>
    <w:rsid w:val="00B87979"/>
    <w:rsid w:val="00B9094C"/>
    <w:rsid w:val="00B90A43"/>
    <w:rsid w:val="00B9124E"/>
    <w:rsid w:val="00B9150F"/>
    <w:rsid w:val="00B91A8C"/>
    <w:rsid w:val="00B91A94"/>
    <w:rsid w:val="00B9240C"/>
    <w:rsid w:val="00B92701"/>
    <w:rsid w:val="00B927A1"/>
    <w:rsid w:val="00B9372D"/>
    <w:rsid w:val="00B940F0"/>
    <w:rsid w:val="00B9481C"/>
    <w:rsid w:val="00B951B9"/>
    <w:rsid w:val="00B95252"/>
    <w:rsid w:val="00B95ABC"/>
    <w:rsid w:val="00B95C12"/>
    <w:rsid w:val="00B95C6F"/>
    <w:rsid w:val="00B95CC1"/>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8AE"/>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866"/>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1CD7"/>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590"/>
    <w:rsid w:val="00C11BD4"/>
    <w:rsid w:val="00C1224E"/>
    <w:rsid w:val="00C122AD"/>
    <w:rsid w:val="00C13560"/>
    <w:rsid w:val="00C136DB"/>
    <w:rsid w:val="00C137AC"/>
    <w:rsid w:val="00C138D8"/>
    <w:rsid w:val="00C13B74"/>
    <w:rsid w:val="00C13C0E"/>
    <w:rsid w:val="00C1404C"/>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0868"/>
    <w:rsid w:val="00C51210"/>
    <w:rsid w:val="00C51A42"/>
    <w:rsid w:val="00C51C81"/>
    <w:rsid w:val="00C5301B"/>
    <w:rsid w:val="00C531DB"/>
    <w:rsid w:val="00C538EC"/>
    <w:rsid w:val="00C53ACD"/>
    <w:rsid w:val="00C53EB4"/>
    <w:rsid w:val="00C544F1"/>
    <w:rsid w:val="00C547E0"/>
    <w:rsid w:val="00C54C7B"/>
    <w:rsid w:val="00C54C88"/>
    <w:rsid w:val="00C562B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296"/>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A5A"/>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3C"/>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37F0"/>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37AD"/>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0FA"/>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829"/>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BDF"/>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3C"/>
    <w:rsid w:val="00D0377A"/>
    <w:rsid w:val="00D04389"/>
    <w:rsid w:val="00D04422"/>
    <w:rsid w:val="00D04F1E"/>
    <w:rsid w:val="00D0509A"/>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4D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0E9"/>
    <w:rsid w:val="00D54D1A"/>
    <w:rsid w:val="00D55142"/>
    <w:rsid w:val="00D55187"/>
    <w:rsid w:val="00D5529A"/>
    <w:rsid w:val="00D55593"/>
    <w:rsid w:val="00D55A12"/>
    <w:rsid w:val="00D55C77"/>
    <w:rsid w:val="00D55DC7"/>
    <w:rsid w:val="00D55DE1"/>
    <w:rsid w:val="00D560D5"/>
    <w:rsid w:val="00D56742"/>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2E1"/>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1D14"/>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336"/>
    <w:rsid w:val="00DA0A98"/>
    <w:rsid w:val="00DA1514"/>
    <w:rsid w:val="00DA16F3"/>
    <w:rsid w:val="00DA22FB"/>
    <w:rsid w:val="00DA37F5"/>
    <w:rsid w:val="00DA3DFC"/>
    <w:rsid w:val="00DA4AEC"/>
    <w:rsid w:val="00DA569C"/>
    <w:rsid w:val="00DA59FF"/>
    <w:rsid w:val="00DA5B56"/>
    <w:rsid w:val="00DA6B15"/>
    <w:rsid w:val="00DA6FAB"/>
    <w:rsid w:val="00DA7AF6"/>
    <w:rsid w:val="00DB02C2"/>
    <w:rsid w:val="00DB0F88"/>
    <w:rsid w:val="00DB12FC"/>
    <w:rsid w:val="00DB14C9"/>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441"/>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D91"/>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04E"/>
    <w:rsid w:val="00E142C3"/>
    <w:rsid w:val="00E14368"/>
    <w:rsid w:val="00E14F65"/>
    <w:rsid w:val="00E14FEE"/>
    <w:rsid w:val="00E1527D"/>
    <w:rsid w:val="00E155EA"/>
    <w:rsid w:val="00E156F4"/>
    <w:rsid w:val="00E1661F"/>
    <w:rsid w:val="00E17904"/>
    <w:rsid w:val="00E17ABA"/>
    <w:rsid w:val="00E20093"/>
    <w:rsid w:val="00E207CE"/>
    <w:rsid w:val="00E20F2E"/>
    <w:rsid w:val="00E216EB"/>
    <w:rsid w:val="00E22703"/>
    <w:rsid w:val="00E22882"/>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0980"/>
    <w:rsid w:val="00E4119C"/>
    <w:rsid w:val="00E41237"/>
    <w:rsid w:val="00E415BC"/>
    <w:rsid w:val="00E419A7"/>
    <w:rsid w:val="00E419EE"/>
    <w:rsid w:val="00E42E97"/>
    <w:rsid w:val="00E42FCD"/>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54C0"/>
    <w:rsid w:val="00E65738"/>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28D"/>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0627"/>
    <w:rsid w:val="00EA1371"/>
    <w:rsid w:val="00EA2512"/>
    <w:rsid w:val="00EA27AF"/>
    <w:rsid w:val="00EA28EF"/>
    <w:rsid w:val="00EA2A6B"/>
    <w:rsid w:val="00EA2D96"/>
    <w:rsid w:val="00EA2DA3"/>
    <w:rsid w:val="00EA34C7"/>
    <w:rsid w:val="00EA457E"/>
    <w:rsid w:val="00EA458D"/>
    <w:rsid w:val="00EA4A23"/>
    <w:rsid w:val="00EA5069"/>
    <w:rsid w:val="00EA614B"/>
    <w:rsid w:val="00EA6363"/>
    <w:rsid w:val="00EA6BC2"/>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537"/>
    <w:rsid w:val="00EF0DB1"/>
    <w:rsid w:val="00EF0E49"/>
    <w:rsid w:val="00EF2B37"/>
    <w:rsid w:val="00EF2BE2"/>
    <w:rsid w:val="00EF2C94"/>
    <w:rsid w:val="00EF2F32"/>
    <w:rsid w:val="00EF33AC"/>
    <w:rsid w:val="00EF389B"/>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43"/>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4E1"/>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90C"/>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6F"/>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579BF"/>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ED2"/>
    <w:rsid w:val="00FD3140"/>
    <w:rsid w:val="00FD31ED"/>
    <w:rsid w:val="00FD3A97"/>
    <w:rsid w:val="00FD40C8"/>
    <w:rsid w:val="00FD49FE"/>
    <w:rsid w:val="00FD58B1"/>
    <w:rsid w:val="00FD6A91"/>
    <w:rsid w:val="00FD742D"/>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223"/>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Sinespaciado2">
    <w:name w:val="Sin espaciado2"/>
    <w:uiPriority w:val="99"/>
    <w:rsid w:val="00F3490C"/>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9552">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68838934">
      <w:bodyDiv w:val="1"/>
      <w:marLeft w:val="0"/>
      <w:marRight w:val="0"/>
      <w:marTop w:val="0"/>
      <w:marBottom w:val="0"/>
      <w:divBdr>
        <w:top w:val="none" w:sz="0" w:space="0" w:color="auto"/>
        <w:left w:val="none" w:sz="0" w:space="0" w:color="auto"/>
        <w:bottom w:val="none" w:sz="0" w:space="0" w:color="auto"/>
        <w:right w:val="none" w:sz="0" w:space="0" w:color="auto"/>
      </w:divBdr>
    </w:div>
    <w:div w:id="487597902">
      <w:bodyDiv w:val="1"/>
      <w:marLeft w:val="0"/>
      <w:marRight w:val="0"/>
      <w:marTop w:val="0"/>
      <w:marBottom w:val="0"/>
      <w:divBdr>
        <w:top w:val="none" w:sz="0" w:space="0" w:color="auto"/>
        <w:left w:val="none" w:sz="0" w:space="0" w:color="auto"/>
        <w:bottom w:val="none" w:sz="0" w:space="0" w:color="auto"/>
        <w:right w:val="none" w:sz="0" w:space="0" w:color="auto"/>
      </w:divBdr>
    </w:div>
    <w:div w:id="501285110">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03502907">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52798857">
      <w:bodyDiv w:val="1"/>
      <w:marLeft w:val="0"/>
      <w:marRight w:val="0"/>
      <w:marTop w:val="0"/>
      <w:marBottom w:val="0"/>
      <w:divBdr>
        <w:top w:val="none" w:sz="0" w:space="0" w:color="auto"/>
        <w:left w:val="none" w:sz="0" w:space="0" w:color="auto"/>
        <w:bottom w:val="none" w:sz="0" w:space="0" w:color="auto"/>
        <w:right w:val="none" w:sz="0" w:space="0" w:color="auto"/>
      </w:divBdr>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FF128-DD0C-4BA8-AE72-1D4BC75E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2581</Words>
  <Characters>14200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10</cp:revision>
  <cp:lastPrinted>2019-02-15T13:25:00Z</cp:lastPrinted>
  <dcterms:created xsi:type="dcterms:W3CDTF">2019-03-29T12:50:00Z</dcterms:created>
  <dcterms:modified xsi:type="dcterms:W3CDTF">2019-05-09T15:55:00Z</dcterms:modified>
</cp:coreProperties>
</file>