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DC" w:rsidRPr="00FB52DC" w:rsidRDefault="00FB52DC" w:rsidP="00FB52D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FB52D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B52DC" w:rsidRPr="00FB52DC" w:rsidRDefault="00FB52DC" w:rsidP="00FB52DC">
      <w:pPr>
        <w:widowControl/>
        <w:autoSpaceDE/>
        <w:autoSpaceDN/>
        <w:adjustRightInd/>
        <w:jc w:val="both"/>
        <w:rPr>
          <w:rFonts w:ascii="Arial" w:hAnsi="Arial" w:cs="Arial"/>
          <w:sz w:val="20"/>
          <w:szCs w:val="20"/>
          <w:lang w:val="es-419"/>
        </w:rPr>
      </w:pPr>
    </w:p>
    <w:p w:rsidR="00FB52DC" w:rsidRPr="00FB52DC" w:rsidRDefault="00FB52DC" w:rsidP="00FB52DC">
      <w:pPr>
        <w:widowControl/>
        <w:autoSpaceDE/>
        <w:autoSpaceDN/>
        <w:adjustRightInd/>
        <w:jc w:val="both"/>
        <w:rPr>
          <w:rFonts w:ascii="Arial" w:hAnsi="Arial" w:cs="Arial"/>
          <w:b/>
          <w:bCs/>
          <w:iCs/>
          <w:sz w:val="20"/>
          <w:szCs w:val="20"/>
          <w:lang w:val="es-419" w:eastAsia="fr-FR"/>
        </w:rPr>
      </w:pPr>
      <w:r w:rsidRPr="00FB52DC">
        <w:rPr>
          <w:rFonts w:ascii="Arial" w:hAnsi="Arial" w:cs="Arial"/>
          <w:b/>
          <w:bCs/>
          <w:iCs/>
          <w:sz w:val="20"/>
          <w:szCs w:val="20"/>
          <w:lang w:val="es-419" w:eastAsia="fr-FR"/>
        </w:rPr>
        <w:t>TEMAS:</w:t>
      </w:r>
      <w:r w:rsidRPr="00FB52DC">
        <w:rPr>
          <w:rFonts w:ascii="Arial" w:hAnsi="Arial" w:cs="Arial"/>
          <w:b/>
          <w:bCs/>
          <w:iCs/>
          <w:sz w:val="20"/>
          <w:szCs w:val="20"/>
          <w:lang w:val="es-419" w:eastAsia="fr-FR"/>
        </w:rPr>
        <w:tab/>
      </w:r>
      <w:r w:rsidR="003E7BFC">
        <w:rPr>
          <w:rFonts w:ascii="Arial" w:hAnsi="Arial" w:cs="Arial"/>
          <w:b/>
          <w:bCs/>
          <w:iCs/>
          <w:sz w:val="20"/>
          <w:szCs w:val="20"/>
          <w:lang w:val="es-CO" w:eastAsia="fr-FR"/>
        </w:rPr>
        <w:t>DEBIDO PROCESO / TUTELA CONTRA FALLO DE TUTELA / IMPROCEDENCIA GENERAL DEL AMPARO / EXCEPCIONES / REQUISITOS / QUE NO EXISTA COSA JUZGADA CONSTITUCIONAL.</w:t>
      </w:r>
    </w:p>
    <w:p w:rsidR="00FB52DC" w:rsidRPr="00FB52DC" w:rsidRDefault="00FB52DC" w:rsidP="00FB52DC">
      <w:pPr>
        <w:widowControl/>
        <w:autoSpaceDE/>
        <w:autoSpaceDN/>
        <w:adjustRightInd/>
        <w:jc w:val="both"/>
        <w:rPr>
          <w:rFonts w:ascii="Arial" w:hAnsi="Arial" w:cs="Arial"/>
          <w:sz w:val="20"/>
          <w:szCs w:val="20"/>
          <w:lang w:val="es-419"/>
        </w:rPr>
      </w:pPr>
    </w:p>
    <w:p w:rsidR="00FB52DC" w:rsidRPr="00FB52DC" w:rsidRDefault="008A5586" w:rsidP="00FB52DC">
      <w:pPr>
        <w:widowControl/>
        <w:autoSpaceDE/>
        <w:autoSpaceDN/>
        <w:adjustRightInd/>
        <w:jc w:val="both"/>
        <w:rPr>
          <w:rFonts w:ascii="Arial" w:hAnsi="Arial" w:cs="Arial"/>
          <w:sz w:val="20"/>
          <w:szCs w:val="20"/>
          <w:lang w:val="es-419"/>
        </w:rPr>
      </w:pPr>
      <w:r w:rsidRPr="008A5586">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FB52DC" w:rsidRPr="00FB52DC" w:rsidRDefault="00FB52DC" w:rsidP="00FB52DC">
      <w:pPr>
        <w:widowControl/>
        <w:autoSpaceDE/>
        <w:autoSpaceDN/>
        <w:adjustRightInd/>
        <w:jc w:val="both"/>
        <w:rPr>
          <w:rFonts w:ascii="Arial" w:hAnsi="Arial" w:cs="Arial"/>
          <w:sz w:val="20"/>
          <w:szCs w:val="20"/>
          <w:lang w:val="es-419"/>
        </w:rPr>
      </w:pPr>
    </w:p>
    <w:p w:rsidR="008A5586" w:rsidRPr="008A5586" w:rsidRDefault="008A5586" w:rsidP="008A5586">
      <w:pPr>
        <w:widowControl/>
        <w:autoSpaceDE/>
        <w:autoSpaceDN/>
        <w:adjustRightInd/>
        <w:jc w:val="both"/>
        <w:rPr>
          <w:rFonts w:ascii="Arial" w:hAnsi="Arial" w:cs="Arial"/>
          <w:sz w:val="20"/>
          <w:szCs w:val="20"/>
          <w:lang w:val="es-419"/>
        </w:rPr>
      </w:pPr>
      <w:r w:rsidRPr="008A5586">
        <w:rPr>
          <w:rFonts w:ascii="Arial" w:hAnsi="Arial" w:cs="Arial"/>
          <w:sz w:val="20"/>
          <w:szCs w:val="20"/>
          <w:lang w:val="es-419"/>
        </w:rPr>
        <w:t>De tiempo atrás la CC ha sido diáfana en señalar que los amparos son improcedentes cuando con ellos se pretende cuestionar una sentencia tutelar porque “(…) la resolución del conflicto se prolongaría indefinidamente en desmedro tanto de la seguridad jurídica como del goce efectivo de los derechos fundamentales (…)”, además, “(…) los eventuales errores de los jueces (…) pueden ser corregidos en el trámite de revisión que se surte por parte de la Corte Constitucional como órgano de cierre (…)”.</w:t>
      </w:r>
    </w:p>
    <w:p w:rsidR="008A5586" w:rsidRPr="008A5586" w:rsidRDefault="008A5586" w:rsidP="008A5586">
      <w:pPr>
        <w:widowControl/>
        <w:autoSpaceDE/>
        <w:autoSpaceDN/>
        <w:adjustRightInd/>
        <w:jc w:val="both"/>
        <w:rPr>
          <w:rFonts w:ascii="Arial" w:hAnsi="Arial" w:cs="Arial"/>
          <w:sz w:val="20"/>
          <w:szCs w:val="20"/>
          <w:lang w:val="es-419"/>
        </w:rPr>
      </w:pPr>
    </w:p>
    <w:p w:rsidR="00FB52DC" w:rsidRDefault="008A5586" w:rsidP="008A5586">
      <w:pPr>
        <w:widowControl/>
        <w:autoSpaceDE/>
        <w:autoSpaceDN/>
        <w:adjustRightInd/>
        <w:jc w:val="both"/>
        <w:rPr>
          <w:rFonts w:ascii="Arial" w:hAnsi="Arial" w:cs="Arial"/>
          <w:sz w:val="20"/>
          <w:szCs w:val="20"/>
          <w:lang w:val="es-CO"/>
        </w:rPr>
      </w:pPr>
      <w:r w:rsidRPr="008A5586">
        <w:rPr>
          <w:rFonts w:ascii="Arial" w:hAnsi="Arial" w:cs="Arial"/>
          <w:sz w:val="20"/>
          <w:szCs w:val="20"/>
          <w:lang w:val="es-419"/>
        </w:rPr>
        <w:t>Sin embargo, precisó que esa regla no es absoluta cuando se alega un fraude en las órdenes de la resolución judicial que, de comprobarse, desvirtuaría su presunción de legalidad y acierto. Importante destacar que ese reparo solo puede formularse, en sede de tutela, cuando acaezca el fenómeno de la cosa juzgada constitucional</w:t>
      </w:r>
      <w:r w:rsidR="00F21574" w:rsidRPr="00F21574">
        <w:rPr>
          <w:rFonts w:ascii="Arial" w:hAnsi="Arial" w:cs="Arial"/>
          <w:sz w:val="20"/>
          <w:szCs w:val="20"/>
          <w:lang w:val="es-419"/>
        </w:rPr>
        <w:t>con ocasión de la exclusión de revisión; en caso contrario, carecería de procedencia, habida cuenta de que los interesados podrían ventilar la irregularidad directamente ante la CC por intermedio de un incidente de nulidad</w:t>
      </w:r>
      <w:r w:rsidR="00F21574">
        <w:rPr>
          <w:rFonts w:ascii="Arial" w:hAnsi="Arial" w:cs="Arial"/>
          <w:sz w:val="20"/>
          <w:szCs w:val="20"/>
          <w:lang w:val="es-CO"/>
        </w:rPr>
        <w:t>. (…)</w:t>
      </w:r>
    </w:p>
    <w:p w:rsidR="00F21574" w:rsidRPr="008A5586" w:rsidRDefault="00F21574" w:rsidP="008A5586">
      <w:pPr>
        <w:widowControl/>
        <w:autoSpaceDE/>
        <w:autoSpaceDN/>
        <w:adjustRightInd/>
        <w:jc w:val="both"/>
        <w:rPr>
          <w:rFonts w:ascii="Arial" w:hAnsi="Arial" w:cs="Arial"/>
          <w:sz w:val="20"/>
          <w:szCs w:val="20"/>
          <w:lang w:val="es-CO"/>
        </w:rPr>
      </w:pPr>
    </w:p>
    <w:p w:rsidR="00FB52DC" w:rsidRPr="00F21574" w:rsidRDefault="00F21574" w:rsidP="00FB52DC">
      <w:pPr>
        <w:widowControl/>
        <w:autoSpaceDE/>
        <w:autoSpaceDN/>
        <w:adjustRightInd/>
        <w:jc w:val="both"/>
        <w:rPr>
          <w:rFonts w:ascii="Arial" w:hAnsi="Arial" w:cs="Arial"/>
          <w:sz w:val="20"/>
          <w:szCs w:val="20"/>
          <w:lang w:val="es-CO"/>
        </w:rPr>
      </w:pPr>
      <w:r w:rsidRPr="00F21574">
        <w:rPr>
          <w:rFonts w:ascii="Arial" w:hAnsi="Arial" w:cs="Arial"/>
          <w:sz w:val="20"/>
          <w:szCs w:val="20"/>
          <w:lang w:val="es-419"/>
        </w:rPr>
        <w:t>De acuerdo con lo expuesto y revisado el acervo probatorio, es manifiesto para esta Colegiatura  que  la  presenta  acción  de  tutela  es  improcedente en consideración a que se cuestiona una decisión aún pendiente de que la CC provea sobre su revisión</w:t>
      </w:r>
      <w:r>
        <w:rPr>
          <w:rFonts w:ascii="Arial" w:hAnsi="Arial" w:cs="Arial"/>
          <w:sz w:val="20"/>
          <w:szCs w:val="20"/>
          <w:lang w:val="es-CO"/>
        </w:rPr>
        <w:t>…</w:t>
      </w:r>
    </w:p>
    <w:p w:rsidR="00FB52DC" w:rsidRPr="00FB52DC" w:rsidRDefault="00FB52DC" w:rsidP="00FB52DC">
      <w:pPr>
        <w:widowControl/>
        <w:autoSpaceDE/>
        <w:autoSpaceDN/>
        <w:adjustRightInd/>
        <w:jc w:val="both"/>
        <w:rPr>
          <w:rFonts w:ascii="Arial" w:hAnsi="Arial" w:cs="Arial"/>
          <w:sz w:val="20"/>
          <w:szCs w:val="20"/>
          <w:lang w:val="es-419"/>
        </w:rPr>
      </w:pPr>
    </w:p>
    <w:p w:rsidR="00FB52DC" w:rsidRPr="00FB52DC" w:rsidRDefault="00FB52DC" w:rsidP="00FB52DC">
      <w:pPr>
        <w:widowControl/>
        <w:autoSpaceDE/>
        <w:autoSpaceDN/>
        <w:adjustRightInd/>
        <w:jc w:val="both"/>
        <w:rPr>
          <w:rFonts w:ascii="Arial" w:hAnsi="Arial" w:cs="Arial"/>
          <w:sz w:val="20"/>
          <w:szCs w:val="20"/>
          <w:lang w:val="es-419"/>
        </w:rPr>
      </w:pPr>
    </w:p>
    <w:p w:rsidR="00FB52DC" w:rsidRPr="00FB52DC" w:rsidRDefault="00FB52DC" w:rsidP="00FB52DC">
      <w:pPr>
        <w:widowControl/>
        <w:autoSpaceDE/>
        <w:autoSpaceDN/>
        <w:adjustRightInd/>
        <w:jc w:val="both"/>
        <w:rPr>
          <w:rFonts w:ascii="Arial" w:hAnsi="Arial" w:cs="Arial"/>
          <w:sz w:val="20"/>
          <w:szCs w:val="20"/>
          <w:lang w:val="es-419"/>
        </w:rPr>
      </w:pPr>
    </w:p>
    <w:p w:rsidR="00486062" w:rsidRPr="00FB52DC" w:rsidRDefault="00D0509A" w:rsidP="00FB52DC">
      <w:pPr>
        <w:pStyle w:val="Sinespaciado"/>
        <w:tabs>
          <w:tab w:val="left" w:pos="3579"/>
        </w:tabs>
        <w:spacing w:line="288" w:lineRule="auto"/>
        <w:jc w:val="center"/>
        <w:rPr>
          <w:rFonts w:ascii="Georgia" w:hAnsi="Georgia" w:cs="Arial"/>
          <w:w w:val="140"/>
          <w:sz w:val="14"/>
          <w:lang w:val="es-419"/>
        </w:rPr>
      </w:pPr>
      <w:r w:rsidRPr="00FB52D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FB52DC">
        <w:rPr>
          <w:rFonts w:ascii="Georgia" w:hAnsi="Georgia" w:cs="Arial"/>
          <w:b/>
          <w:w w:val="140"/>
          <w:lang w:val="es-419"/>
        </w:rPr>
        <w:br w:type="textWrapping" w:clear="all"/>
      </w:r>
      <w:r w:rsidR="00486062" w:rsidRPr="00FB52DC">
        <w:rPr>
          <w:rFonts w:ascii="Georgia" w:hAnsi="Georgia" w:cs="Arial"/>
          <w:w w:val="140"/>
          <w:sz w:val="14"/>
          <w:lang w:val="es-419"/>
        </w:rPr>
        <w:t>REPUBLICA DE COLOMBIA</w:t>
      </w:r>
    </w:p>
    <w:p w:rsidR="00486062" w:rsidRPr="00FB52DC" w:rsidRDefault="00486062" w:rsidP="00FB52DC">
      <w:pPr>
        <w:pStyle w:val="Sinespaciado"/>
        <w:tabs>
          <w:tab w:val="center" w:pos="4987"/>
          <w:tab w:val="left" w:pos="8449"/>
        </w:tabs>
        <w:spacing w:line="288" w:lineRule="auto"/>
        <w:jc w:val="center"/>
        <w:rPr>
          <w:rFonts w:ascii="Georgia" w:hAnsi="Georgia" w:cs="Arial"/>
          <w:w w:val="140"/>
          <w:lang w:val="es-419"/>
        </w:rPr>
      </w:pPr>
      <w:r w:rsidRPr="00FB52DC">
        <w:rPr>
          <w:rFonts w:ascii="Georgia" w:hAnsi="Georgia" w:cs="Arial"/>
          <w:w w:val="140"/>
          <w:sz w:val="14"/>
          <w:lang w:val="es-419"/>
        </w:rPr>
        <w:t>RAMA JUDICIAL DEL PODER PÚBLICO</w:t>
      </w:r>
    </w:p>
    <w:p w:rsidR="00486062" w:rsidRPr="00FB52DC" w:rsidRDefault="00486062" w:rsidP="00FB52DC">
      <w:pPr>
        <w:pStyle w:val="Sinespaciado"/>
        <w:spacing w:line="288" w:lineRule="auto"/>
        <w:jc w:val="center"/>
        <w:rPr>
          <w:rFonts w:ascii="Georgia" w:hAnsi="Georgia" w:cs="Arial"/>
          <w:w w:val="140"/>
          <w:sz w:val="16"/>
          <w:lang w:val="es-419"/>
        </w:rPr>
      </w:pPr>
      <w:r w:rsidRPr="00FB52DC">
        <w:rPr>
          <w:rFonts w:ascii="Georgia" w:hAnsi="Georgia" w:cs="Arial"/>
          <w:w w:val="140"/>
          <w:sz w:val="18"/>
          <w:lang w:val="es-419"/>
        </w:rPr>
        <w:t>T</w:t>
      </w:r>
      <w:r w:rsidRPr="00FB52DC">
        <w:rPr>
          <w:rFonts w:ascii="Georgia" w:hAnsi="Georgia" w:cs="Arial"/>
          <w:w w:val="140"/>
          <w:sz w:val="16"/>
          <w:lang w:val="es-419"/>
        </w:rPr>
        <w:t>RIBUNAL</w:t>
      </w:r>
      <w:r w:rsidRPr="00FB52DC">
        <w:rPr>
          <w:rFonts w:ascii="Georgia" w:hAnsi="Georgia" w:cs="Arial"/>
          <w:w w:val="140"/>
          <w:sz w:val="18"/>
          <w:lang w:val="es-419"/>
        </w:rPr>
        <w:t xml:space="preserve"> S</w:t>
      </w:r>
      <w:r w:rsidRPr="00FB52DC">
        <w:rPr>
          <w:rFonts w:ascii="Georgia" w:hAnsi="Georgia" w:cs="Arial"/>
          <w:w w:val="140"/>
          <w:sz w:val="16"/>
          <w:lang w:val="es-419"/>
        </w:rPr>
        <w:t xml:space="preserve">UPERIOR DEL </w:t>
      </w:r>
      <w:r w:rsidRPr="00FB52DC">
        <w:rPr>
          <w:rFonts w:ascii="Georgia" w:hAnsi="Georgia" w:cs="Arial"/>
          <w:w w:val="140"/>
          <w:sz w:val="18"/>
          <w:lang w:val="es-419"/>
        </w:rPr>
        <w:t>D</w:t>
      </w:r>
      <w:r w:rsidRPr="00FB52DC">
        <w:rPr>
          <w:rFonts w:ascii="Georgia" w:hAnsi="Georgia" w:cs="Arial"/>
          <w:w w:val="140"/>
          <w:sz w:val="16"/>
          <w:lang w:val="es-419"/>
        </w:rPr>
        <w:t>ISTRITO</w:t>
      </w:r>
      <w:r w:rsidRPr="00FB52DC">
        <w:rPr>
          <w:rFonts w:ascii="Georgia" w:hAnsi="Georgia" w:cs="Arial"/>
          <w:w w:val="140"/>
          <w:sz w:val="18"/>
          <w:lang w:val="es-419"/>
        </w:rPr>
        <w:t xml:space="preserve"> J</w:t>
      </w:r>
      <w:r w:rsidRPr="00FB52DC">
        <w:rPr>
          <w:rFonts w:ascii="Georgia" w:hAnsi="Georgia" w:cs="Arial"/>
          <w:w w:val="140"/>
          <w:sz w:val="16"/>
          <w:lang w:val="es-419"/>
        </w:rPr>
        <w:t>UDICIAL</w:t>
      </w:r>
    </w:p>
    <w:p w:rsidR="00E27305" w:rsidRPr="00FB52DC" w:rsidRDefault="00E27305" w:rsidP="00FB52DC">
      <w:pPr>
        <w:pStyle w:val="Sinespaciado"/>
        <w:spacing w:line="288" w:lineRule="auto"/>
        <w:jc w:val="center"/>
        <w:rPr>
          <w:rFonts w:ascii="Georgia" w:hAnsi="Georgia" w:cs="Arial"/>
          <w:w w:val="140"/>
          <w:sz w:val="16"/>
          <w:szCs w:val="18"/>
          <w:lang w:val="es-419"/>
        </w:rPr>
      </w:pPr>
      <w:r w:rsidRPr="00FB52DC">
        <w:rPr>
          <w:rFonts w:ascii="Georgia" w:hAnsi="Georgia" w:cs="Arial"/>
          <w:w w:val="140"/>
          <w:sz w:val="18"/>
          <w:szCs w:val="18"/>
          <w:lang w:val="es-419"/>
        </w:rPr>
        <w:t>S</w:t>
      </w:r>
      <w:r w:rsidRPr="00FB52DC">
        <w:rPr>
          <w:rFonts w:ascii="Georgia" w:hAnsi="Georgia" w:cs="Arial"/>
          <w:w w:val="140"/>
          <w:sz w:val="16"/>
          <w:szCs w:val="18"/>
          <w:lang w:val="es-419"/>
        </w:rPr>
        <w:t>ALA</w:t>
      </w:r>
      <w:r w:rsidRPr="00FB52DC">
        <w:rPr>
          <w:rFonts w:ascii="Georgia" w:hAnsi="Georgia" w:cs="Arial"/>
          <w:w w:val="140"/>
          <w:sz w:val="14"/>
          <w:szCs w:val="18"/>
          <w:lang w:val="es-419"/>
        </w:rPr>
        <w:t xml:space="preserve"> </w:t>
      </w:r>
      <w:r w:rsidR="00A90334" w:rsidRPr="00FB52DC">
        <w:rPr>
          <w:rFonts w:ascii="Georgia" w:hAnsi="Georgia" w:cs="Arial"/>
          <w:w w:val="140"/>
          <w:sz w:val="16"/>
          <w:szCs w:val="18"/>
          <w:lang w:val="es-419"/>
        </w:rPr>
        <w:t xml:space="preserve">DE </w:t>
      </w:r>
      <w:r w:rsidR="00A90334" w:rsidRPr="00FB52DC">
        <w:rPr>
          <w:rFonts w:ascii="Georgia" w:hAnsi="Georgia" w:cs="Arial"/>
          <w:w w:val="140"/>
          <w:sz w:val="18"/>
          <w:szCs w:val="18"/>
          <w:lang w:val="es-419"/>
        </w:rPr>
        <w:t>D</w:t>
      </w:r>
      <w:r w:rsidR="00A90334" w:rsidRPr="00FB52DC">
        <w:rPr>
          <w:rFonts w:ascii="Georgia" w:hAnsi="Georgia" w:cs="Arial"/>
          <w:w w:val="140"/>
          <w:sz w:val="16"/>
          <w:szCs w:val="18"/>
          <w:lang w:val="es-419"/>
        </w:rPr>
        <w:t>ECISIÓN</w:t>
      </w:r>
      <w:r w:rsidR="00A90334" w:rsidRPr="00FB52DC">
        <w:rPr>
          <w:rFonts w:ascii="Georgia" w:hAnsi="Georgia" w:cs="Arial"/>
          <w:w w:val="140"/>
          <w:sz w:val="18"/>
          <w:szCs w:val="18"/>
          <w:lang w:val="es-419"/>
        </w:rPr>
        <w:t xml:space="preserve"> </w:t>
      </w:r>
      <w:r w:rsidRPr="00FB52DC">
        <w:rPr>
          <w:rFonts w:ascii="Georgia" w:hAnsi="Georgia" w:cs="Arial"/>
          <w:w w:val="140"/>
          <w:sz w:val="18"/>
          <w:szCs w:val="18"/>
          <w:lang w:val="es-419"/>
        </w:rPr>
        <w:t>C</w:t>
      </w:r>
      <w:r w:rsidRPr="00FB52DC">
        <w:rPr>
          <w:rFonts w:ascii="Georgia" w:hAnsi="Georgia" w:cs="Arial"/>
          <w:w w:val="140"/>
          <w:sz w:val="16"/>
          <w:szCs w:val="18"/>
          <w:lang w:val="es-419"/>
        </w:rPr>
        <w:t>IVIL –</w:t>
      </w:r>
      <w:r w:rsidRPr="00FB52DC">
        <w:rPr>
          <w:rFonts w:ascii="Georgia" w:hAnsi="Georgia" w:cs="Arial"/>
          <w:w w:val="140"/>
          <w:sz w:val="18"/>
          <w:szCs w:val="18"/>
          <w:lang w:val="es-419"/>
        </w:rPr>
        <w:t>F</w:t>
      </w:r>
      <w:r w:rsidRPr="00FB52DC">
        <w:rPr>
          <w:rFonts w:ascii="Georgia" w:hAnsi="Georgia" w:cs="Arial"/>
          <w:w w:val="140"/>
          <w:sz w:val="16"/>
          <w:szCs w:val="18"/>
          <w:lang w:val="es-419"/>
        </w:rPr>
        <w:t xml:space="preserve">AMILIA – </w:t>
      </w:r>
      <w:r w:rsidRPr="00FB52DC">
        <w:rPr>
          <w:rFonts w:ascii="Georgia" w:hAnsi="Georgia" w:cs="Arial"/>
          <w:w w:val="140"/>
          <w:sz w:val="18"/>
          <w:szCs w:val="18"/>
          <w:lang w:val="es-419"/>
        </w:rPr>
        <w:t>D</w:t>
      </w:r>
      <w:r w:rsidRPr="00FB52DC">
        <w:rPr>
          <w:rFonts w:ascii="Georgia" w:hAnsi="Georgia" w:cs="Arial"/>
          <w:w w:val="140"/>
          <w:sz w:val="16"/>
          <w:szCs w:val="18"/>
          <w:lang w:val="es-419"/>
        </w:rPr>
        <w:t>ISTRITO</w:t>
      </w:r>
      <w:r w:rsidRPr="00FB52DC">
        <w:rPr>
          <w:rFonts w:ascii="Georgia" w:hAnsi="Georgia" w:cs="Arial"/>
          <w:w w:val="140"/>
          <w:sz w:val="18"/>
          <w:szCs w:val="18"/>
          <w:lang w:val="es-419"/>
        </w:rPr>
        <w:t xml:space="preserve"> D</w:t>
      </w:r>
      <w:r w:rsidRPr="00FB52DC">
        <w:rPr>
          <w:rFonts w:ascii="Georgia" w:hAnsi="Georgia" w:cs="Arial"/>
          <w:w w:val="140"/>
          <w:sz w:val="16"/>
          <w:szCs w:val="18"/>
          <w:lang w:val="es-419"/>
        </w:rPr>
        <w:t>E</w:t>
      </w:r>
      <w:r w:rsidRPr="00FB52DC">
        <w:rPr>
          <w:rFonts w:ascii="Georgia" w:hAnsi="Georgia" w:cs="Arial"/>
          <w:w w:val="140"/>
          <w:sz w:val="18"/>
          <w:szCs w:val="18"/>
          <w:lang w:val="es-419"/>
        </w:rPr>
        <w:t xml:space="preserve"> P</w:t>
      </w:r>
      <w:r w:rsidRPr="00FB52DC">
        <w:rPr>
          <w:rFonts w:ascii="Georgia" w:hAnsi="Georgia" w:cs="Arial"/>
          <w:w w:val="140"/>
          <w:sz w:val="16"/>
          <w:szCs w:val="18"/>
          <w:lang w:val="es-419"/>
        </w:rPr>
        <w:t>EREIRA</w:t>
      </w:r>
    </w:p>
    <w:p w:rsidR="00E27305" w:rsidRPr="00FB52DC" w:rsidRDefault="00E27305" w:rsidP="00FB52DC">
      <w:pPr>
        <w:pStyle w:val="Sinespaciado"/>
        <w:spacing w:line="288" w:lineRule="auto"/>
        <w:jc w:val="center"/>
        <w:rPr>
          <w:rFonts w:ascii="Georgia" w:hAnsi="Georgia" w:cs="Arial"/>
          <w:w w:val="140"/>
          <w:sz w:val="16"/>
          <w:szCs w:val="18"/>
          <w:lang w:val="es-419"/>
        </w:rPr>
      </w:pPr>
      <w:r w:rsidRPr="00FB52DC">
        <w:rPr>
          <w:rFonts w:ascii="Georgia" w:hAnsi="Georgia" w:cs="Arial"/>
          <w:w w:val="140"/>
          <w:sz w:val="18"/>
          <w:szCs w:val="18"/>
          <w:lang w:val="es-419"/>
        </w:rPr>
        <w:t>D</w:t>
      </w:r>
      <w:r w:rsidRPr="00FB52DC">
        <w:rPr>
          <w:rFonts w:ascii="Georgia" w:hAnsi="Georgia" w:cs="Arial"/>
          <w:w w:val="140"/>
          <w:sz w:val="16"/>
          <w:szCs w:val="18"/>
          <w:lang w:val="es-419"/>
        </w:rPr>
        <w:t xml:space="preserve">EPARTAMENTO </w:t>
      </w:r>
      <w:r w:rsidRPr="00FB52DC">
        <w:rPr>
          <w:rFonts w:ascii="Georgia" w:hAnsi="Georgia" w:cs="Arial"/>
          <w:w w:val="140"/>
          <w:sz w:val="18"/>
          <w:szCs w:val="18"/>
          <w:lang w:val="es-419"/>
        </w:rPr>
        <w:t>D</w:t>
      </w:r>
      <w:r w:rsidRPr="00FB52DC">
        <w:rPr>
          <w:rFonts w:ascii="Georgia" w:hAnsi="Georgia" w:cs="Arial"/>
          <w:w w:val="140"/>
          <w:sz w:val="16"/>
          <w:szCs w:val="18"/>
          <w:lang w:val="es-419"/>
        </w:rPr>
        <w:t xml:space="preserve">E </w:t>
      </w:r>
      <w:r w:rsidRPr="00FB52DC">
        <w:rPr>
          <w:rFonts w:ascii="Georgia" w:hAnsi="Georgia" w:cs="Arial"/>
          <w:w w:val="140"/>
          <w:sz w:val="18"/>
          <w:szCs w:val="18"/>
          <w:lang w:val="es-419"/>
        </w:rPr>
        <w:t>R</w:t>
      </w:r>
      <w:r w:rsidRPr="00FB52DC">
        <w:rPr>
          <w:rFonts w:ascii="Georgia" w:hAnsi="Georgia" w:cs="Arial"/>
          <w:w w:val="140"/>
          <w:sz w:val="16"/>
          <w:szCs w:val="18"/>
          <w:lang w:val="es-419"/>
        </w:rPr>
        <w:t>ISARALDA</w:t>
      </w:r>
    </w:p>
    <w:p w:rsidR="00486062" w:rsidRPr="00FB52DC" w:rsidRDefault="00486062" w:rsidP="00FB52DC">
      <w:pPr>
        <w:spacing w:line="288" w:lineRule="auto"/>
        <w:jc w:val="center"/>
        <w:rPr>
          <w:rFonts w:ascii="Georgia" w:hAnsi="Georgia" w:cs="Arial"/>
          <w:w w:val="140"/>
          <w:sz w:val="12"/>
          <w:szCs w:val="18"/>
          <w:lang w:val="es-419"/>
        </w:rPr>
      </w:pPr>
    </w:p>
    <w:p w:rsidR="0099045D" w:rsidRPr="00FB52DC" w:rsidRDefault="00970930" w:rsidP="00FB52DC">
      <w:pPr>
        <w:pStyle w:val="Textoindependiente"/>
        <w:spacing w:line="288" w:lineRule="auto"/>
        <w:rPr>
          <w:rFonts w:ascii="Georgia" w:hAnsi="Georgia" w:cs="Arial"/>
          <w:sz w:val="22"/>
          <w:szCs w:val="22"/>
          <w:lang w:val="es-419"/>
        </w:rPr>
      </w:pPr>
      <w:r w:rsidRPr="00FB52DC">
        <w:rPr>
          <w:rFonts w:ascii="Georgia" w:hAnsi="Georgia" w:cs="Arial"/>
          <w:sz w:val="22"/>
          <w:lang w:val="es-419"/>
        </w:rPr>
        <w:tab/>
      </w:r>
      <w:r w:rsidR="00D70A1B" w:rsidRPr="00FB52DC">
        <w:rPr>
          <w:rFonts w:ascii="Georgia" w:hAnsi="Georgia" w:cs="Arial"/>
          <w:sz w:val="22"/>
          <w:lang w:val="es-419"/>
        </w:rPr>
        <w:tab/>
      </w:r>
      <w:r w:rsidR="0099045D" w:rsidRPr="00FB52DC">
        <w:rPr>
          <w:rFonts w:ascii="Georgia" w:hAnsi="Georgia" w:cs="Arial"/>
          <w:sz w:val="22"/>
          <w:szCs w:val="22"/>
          <w:lang w:val="es-419"/>
        </w:rPr>
        <w:t>Asunto</w:t>
      </w:r>
      <w:r w:rsidR="0099045D" w:rsidRPr="00FB52DC">
        <w:rPr>
          <w:rFonts w:ascii="Georgia" w:hAnsi="Georgia" w:cs="Arial"/>
          <w:sz w:val="22"/>
          <w:szCs w:val="22"/>
          <w:lang w:val="es-419"/>
        </w:rPr>
        <w:tab/>
      </w:r>
      <w:r w:rsidR="0099045D" w:rsidRPr="00FB52DC">
        <w:rPr>
          <w:rFonts w:ascii="Georgia" w:hAnsi="Georgia" w:cs="Arial"/>
          <w:sz w:val="22"/>
          <w:szCs w:val="22"/>
          <w:lang w:val="es-419"/>
        </w:rPr>
        <w:tab/>
      </w:r>
      <w:r w:rsidR="0099045D" w:rsidRPr="00FB52DC">
        <w:rPr>
          <w:rFonts w:ascii="Georgia" w:hAnsi="Georgia" w:cs="Arial"/>
          <w:sz w:val="22"/>
          <w:szCs w:val="22"/>
          <w:lang w:val="es-419"/>
        </w:rPr>
        <w:tab/>
        <w:t>: Sentencia de tutela en primera instancia</w:t>
      </w:r>
    </w:p>
    <w:p w:rsidR="00FE3E24" w:rsidRPr="00FB52DC" w:rsidRDefault="00A00766" w:rsidP="00FB52DC">
      <w:pPr>
        <w:pStyle w:val="Textoindependiente"/>
        <w:spacing w:line="288" w:lineRule="auto"/>
        <w:ind w:left="1416"/>
        <w:rPr>
          <w:rFonts w:ascii="Georgia" w:hAnsi="Georgia" w:cs="Arial"/>
          <w:sz w:val="22"/>
          <w:lang w:val="es-419"/>
        </w:rPr>
      </w:pPr>
      <w:r w:rsidRPr="00FB52DC">
        <w:rPr>
          <w:rFonts w:ascii="Georgia" w:hAnsi="Georgia" w:cs="Arial"/>
          <w:sz w:val="22"/>
          <w:lang w:val="es-419"/>
        </w:rPr>
        <w:t>Accionante</w:t>
      </w:r>
      <w:r w:rsidR="00FE3E24" w:rsidRPr="00FB52DC">
        <w:rPr>
          <w:rFonts w:ascii="Georgia" w:hAnsi="Georgia" w:cs="Arial"/>
          <w:sz w:val="22"/>
          <w:lang w:val="es-419"/>
        </w:rPr>
        <w:t xml:space="preserve"> (s)</w:t>
      </w:r>
      <w:r w:rsidRPr="00FB52DC">
        <w:rPr>
          <w:rFonts w:ascii="Georgia" w:hAnsi="Georgia" w:cs="Arial"/>
          <w:sz w:val="22"/>
          <w:lang w:val="es-419"/>
        </w:rPr>
        <w:tab/>
      </w:r>
      <w:r w:rsidRPr="00FB52DC">
        <w:rPr>
          <w:rFonts w:ascii="Georgia" w:hAnsi="Georgia" w:cs="Arial"/>
          <w:sz w:val="22"/>
          <w:lang w:val="es-419"/>
        </w:rPr>
        <w:tab/>
        <w:t xml:space="preserve">: </w:t>
      </w:r>
      <w:r w:rsidR="00FE3E24" w:rsidRPr="00FB52DC">
        <w:rPr>
          <w:rFonts w:ascii="Georgia" w:hAnsi="Georgia" w:cs="Arial"/>
          <w:sz w:val="22"/>
          <w:lang w:val="es-419"/>
        </w:rPr>
        <w:t xml:space="preserve">Secretaría de Planeación, Ambiente y Obras Públicas del </w:t>
      </w:r>
    </w:p>
    <w:p w:rsidR="00A00766" w:rsidRPr="00FB52DC" w:rsidRDefault="00FE3E24" w:rsidP="00FB52DC">
      <w:pPr>
        <w:pStyle w:val="Textoindependiente"/>
        <w:spacing w:line="288" w:lineRule="auto"/>
        <w:ind w:left="1416"/>
        <w:rPr>
          <w:rFonts w:ascii="Georgia" w:hAnsi="Georgia" w:cs="Arial"/>
          <w:sz w:val="22"/>
          <w:lang w:val="es-419"/>
        </w:rPr>
      </w:pPr>
      <w:r w:rsidRPr="00FB52DC">
        <w:rPr>
          <w:rFonts w:ascii="Georgia" w:hAnsi="Georgia" w:cs="Arial"/>
          <w:sz w:val="22"/>
          <w:lang w:val="es-419"/>
        </w:rPr>
        <w:tab/>
      </w:r>
      <w:r w:rsidRPr="00FB52DC">
        <w:rPr>
          <w:rFonts w:ascii="Georgia" w:hAnsi="Georgia" w:cs="Arial"/>
          <w:sz w:val="22"/>
          <w:lang w:val="es-419"/>
        </w:rPr>
        <w:tab/>
      </w:r>
      <w:r w:rsidRPr="00FB52DC">
        <w:rPr>
          <w:rFonts w:ascii="Georgia" w:hAnsi="Georgia" w:cs="Arial"/>
          <w:sz w:val="22"/>
          <w:lang w:val="es-419"/>
        </w:rPr>
        <w:tab/>
      </w:r>
      <w:r w:rsidRPr="00FB52DC">
        <w:rPr>
          <w:rFonts w:ascii="Georgia" w:hAnsi="Georgia" w:cs="Arial"/>
          <w:color w:val="FFFFFF" w:themeColor="background1"/>
          <w:sz w:val="22"/>
          <w:lang w:val="es-419"/>
        </w:rPr>
        <w:t xml:space="preserve">: </w:t>
      </w:r>
      <w:r w:rsidRPr="00FB52DC">
        <w:rPr>
          <w:rFonts w:ascii="Georgia" w:hAnsi="Georgia" w:cs="Arial"/>
          <w:sz w:val="22"/>
          <w:lang w:val="es-419"/>
        </w:rPr>
        <w:t xml:space="preserve">Municipio de Quinchía, R.  </w:t>
      </w:r>
    </w:p>
    <w:p w:rsidR="00A00766" w:rsidRPr="00FB52DC" w:rsidRDefault="00A00766" w:rsidP="00FB52DC">
      <w:pPr>
        <w:pStyle w:val="Textoindependiente"/>
        <w:spacing w:line="288" w:lineRule="auto"/>
        <w:ind w:left="1416"/>
        <w:rPr>
          <w:rFonts w:ascii="Georgia" w:hAnsi="Georgia" w:cs="Arial"/>
          <w:sz w:val="22"/>
          <w:lang w:val="es-419"/>
        </w:rPr>
      </w:pPr>
      <w:r w:rsidRPr="00FB52DC">
        <w:rPr>
          <w:rFonts w:ascii="Georgia" w:hAnsi="Georgia" w:cs="Arial"/>
          <w:sz w:val="22"/>
          <w:lang w:val="es-419"/>
        </w:rPr>
        <w:t>Accionado (s)</w:t>
      </w:r>
      <w:r w:rsidRPr="00FB52DC">
        <w:rPr>
          <w:rFonts w:ascii="Georgia" w:hAnsi="Georgia" w:cs="Arial"/>
          <w:sz w:val="22"/>
          <w:lang w:val="es-419"/>
        </w:rPr>
        <w:tab/>
      </w:r>
      <w:r w:rsidRPr="00FB52DC">
        <w:rPr>
          <w:rFonts w:ascii="Georgia" w:hAnsi="Georgia" w:cs="Arial"/>
          <w:sz w:val="22"/>
          <w:lang w:val="es-419"/>
        </w:rPr>
        <w:tab/>
        <w:t xml:space="preserve">: </w:t>
      </w:r>
      <w:r w:rsidR="00DC77A3" w:rsidRPr="00FB52DC">
        <w:rPr>
          <w:rFonts w:ascii="Georgia" w:hAnsi="Georgia" w:cs="Arial"/>
          <w:sz w:val="22"/>
          <w:lang w:val="es-419"/>
        </w:rPr>
        <w:t xml:space="preserve">Juzgado </w:t>
      </w:r>
      <w:r w:rsidR="00FE3E24" w:rsidRPr="00FB52DC">
        <w:rPr>
          <w:rFonts w:ascii="Georgia" w:hAnsi="Georgia" w:cs="Arial"/>
          <w:sz w:val="22"/>
          <w:lang w:val="es-419"/>
        </w:rPr>
        <w:t xml:space="preserve">Promiscuo </w:t>
      </w:r>
      <w:r w:rsidR="00C82ED9" w:rsidRPr="00FB52DC">
        <w:rPr>
          <w:rFonts w:ascii="Georgia" w:hAnsi="Georgia" w:cs="Arial"/>
          <w:sz w:val="22"/>
          <w:lang w:val="es-419"/>
        </w:rPr>
        <w:t xml:space="preserve">del Circuito de </w:t>
      </w:r>
      <w:r w:rsidR="00FE3E24" w:rsidRPr="00FB52DC">
        <w:rPr>
          <w:rFonts w:ascii="Georgia" w:hAnsi="Georgia" w:cs="Arial"/>
          <w:sz w:val="22"/>
          <w:lang w:val="es-419"/>
        </w:rPr>
        <w:t>Quinchía, R.</w:t>
      </w:r>
    </w:p>
    <w:p w:rsidR="00A00766" w:rsidRPr="00FB52DC" w:rsidRDefault="00A00766" w:rsidP="00FB52DC">
      <w:pPr>
        <w:pStyle w:val="Textoindependiente"/>
        <w:spacing w:line="288" w:lineRule="auto"/>
        <w:ind w:left="3686" w:hanging="2268"/>
        <w:rPr>
          <w:rFonts w:ascii="Georgia" w:hAnsi="Georgia" w:cs="Arial"/>
          <w:sz w:val="22"/>
          <w:szCs w:val="22"/>
          <w:lang w:val="es-419"/>
        </w:rPr>
      </w:pPr>
      <w:r w:rsidRPr="00FB52DC">
        <w:rPr>
          <w:rFonts w:ascii="Georgia" w:hAnsi="Georgia" w:cs="Arial"/>
          <w:sz w:val="22"/>
          <w:szCs w:val="22"/>
          <w:lang w:val="es-419"/>
        </w:rPr>
        <w:t>Vinculado (s)</w:t>
      </w:r>
      <w:r w:rsidRPr="00FB52DC">
        <w:rPr>
          <w:rFonts w:ascii="Georgia" w:hAnsi="Georgia" w:cs="Arial"/>
          <w:sz w:val="22"/>
          <w:szCs w:val="22"/>
          <w:lang w:val="es-419"/>
        </w:rPr>
        <w:tab/>
      </w:r>
      <w:r w:rsidRPr="00FB52DC">
        <w:rPr>
          <w:rFonts w:ascii="Georgia" w:hAnsi="Georgia" w:cs="Arial"/>
          <w:sz w:val="22"/>
          <w:szCs w:val="22"/>
          <w:lang w:val="es-419"/>
        </w:rPr>
        <w:tab/>
        <w:t xml:space="preserve">: </w:t>
      </w:r>
      <w:r w:rsidR="00FE3E24" w:rsidRPr="00FB52DC">
        <w:rPr>
          <w:rFonts w:ascii="Georgia" w:hAnsi="Georgia" w:cs="Arial"/>
          <w:sz w:val="22"/>
          <w:szCs w:val="22"/>
          <w:lang w:val="es-419"/>
        </w:rPr>
        <w:t>Juzgado Promiscuo Municipal de Quinchía, R.</w:t>
      </w:r>
    </w:p>
    <w:p w:rsidR="00266108" w:rsidRPr="00FB52DC" w:rsidRDefault="00A00766" w:rsidP="00FB52DC">
      <w:pPr>
        <w:pStyle w:val="Textoindependiente"/>
        <w:spacing w:line="288" w:lineRule="auto"/>
        <w:ind w:left="1416"/>
        <w:rPr>
          <w:rFonts w:ascii="Georgia" w:hAnsi="Georgia" w:cs="Arial"/>
          <w:sz w:val="22"/>
          <w:lang w:val="es-419"/>
        </w:rPr>
      </w:pPr>
      <w:r w:rsidRPr="00FB52DC">
        <w:rPr>
          <w:rFonts w:ascii="Georgia" w:hAnsi="Georgia" w:cs="Arial"/>
          <w:sz w:val="22"/>
          <w:lang w:val="es-419"/>
        </w:rPr>
        <w:t>Radicación</w:t>
      </w:r>
      <w:r w:rsidRPr="00FB52DC">
        <w:rPr>
          <w:rFonts w:ascii="Georgia" w:hAnsi="Georgia" w:cs="Arial"/>
          <w:sz w:val="22"/>
          <w:lang w:val="es-419"/>
        </w:rPr>
        <w:tab/>
      </w:r>
      <w:r w:rsidRPr="00FB52DC">
        <w:rPr>
          <w:rFonts w:ascii="Georgia" w:hAnsi="Georgia" w:cs="Arial"/>
          <w:sz w:val="22"/>
          <w:lang w:val="es-419"/>
        </w:rPr>
        <w:tab/>
        <w:t xml:space="preserve">: </w:t>
      </w:r>
      <w:r w:rsidR="006518C8" w:rsidRPr="00FB52DC">
        <w:rPr>
          <w:rFonts w:ascii="Georgia" w:hAnsi="Georgia" w:cs="Arial"/>
          <w:sz w:val="22"/>
          <w:lang w:val="es-419"/>
        </w:rPr>
        <w:t>66001-22-13-000-2019-</w:t>
      </w:r>
      <w:r w:rsidR="00FE3E24" w:rsidRPr="00FB52DC">
        <w:rPr>
          <w:rFonts w:ascii="Georgia" w:hAnsi="Georgia" w:cs="Arial"/>
          <w:sz w:val="22"/>
          <w:lang w:val="es-419"/>
        </w:rPr>
        <w:t>00419</w:t>
      </w:r>
      <w:r w:rsidR="006518C8" w:rsidRPr="00FB52DC">
        <w:rPr>
          <w:rFonts w:ascii="Georgia" w:hAnsi="Georgia" w:cs="Arial"/>
          <w:sz w:val="22"/>
          <w:lang w:val="es-419"/>
        </w:rPr>
        <w:t>-00</w:t>
      </w:r>
    </w:p>
    <w:p w:rsidR="00266108" w:rsidRPr="00FB52DC" w:rsidRDefault="00970930" w:rsidP="00FB52DC">
      <w:pPr>
        <w:pStyle w:val="Textoindependiente"/>
        <w:spacing w:line="288" w:lineRule="auto"/>
        <w:rPr>
          <w:rFonts w:ascii="Georgia" w:hAnsi="Georgia" w:cs="Arial"/>
          <w:sz w:val="22"/>
          <w:szCs w:val="22"/>
          <w:lang w:val="es-419"/>
        </w:rPr>
      </w:pPr>
      <w:r w:rsidRPr="00FB52DC">
        <w:rPr>
          <w:rFonts w:ascii="Georgia" w:hAnsi="Georgia" w:cs="Arial"/>
          <w:sz w:val="22"/>
          <w:szCs w:val="22"/>
          <w:lang w:val="es-419"/>
        </w:rPr>
        <w:tab/>
      </w:r>
      <w:r w:rsidR="00D70A1B" w:rsidRPr="00FB52DC">
        <w:rPr>
          <w:rFonts w:ascii="Georgia" w:hAnsi="Georgia" w:cs="Arial"/>
          <w:sz w:val="22"/>
          <w:szCs w:val="22"/>
          <w:lang w:val="es-419"/>
        </w:rPr>
        <w:tab/>
      </w:r>
      <w:r w:rsidR="00C82923" w:rsidRPr="00FB52DC">
        <w:rPr>
          <w:rFonts w:ascii="Georgia" w:hAnsi="Georgia" w:cs="Arial"/>
          <w:sz w:val="22"/>
          <w:szCs w:val="22"/>
          <w:lang w:val="es-419"/>
        </w:rPr>
        <w:t>Tema</w:t>
      </w:r>
      <w:r w:rsidR="004736C3" w:rsidRPr="00FB52DC">
        <w:rPr>
          <w:rFonts w:ascii="Georgia" w:hAnsi="Georgia" w:cs="Arial"/>
          <w:sz w:val="22"/>
          <w:szCs w:val="22"/>
          <w:lang w:val="es-419"/>
        </w:rPr>
        <w:t>s</w:t>
      </w:r>
      <w:r w:rsidR="00C82923" w:rsidRPr="00FB52DC">
        <w:rPr>
          <w:rFonts w:ascii="Georgia" w:hAnsi="Georgia" w:cs="Arial"/>
          <w:sz w:val="22"/>
          <w:szCs w:val="22"/>
          <w:lang w:val="es-419"/>
        </w:rPr>
        <w:tab/>
      </w:r>
      <w:r w:rsidR="00C82923" w:rsidRPr="00FB52DC">
        <w:rPr>
          <w:rFonts w:ascii="Georgia" w:hAnsi="Georgia" w:cs="Arial"/>
          <w:sz w:val="22"/>
          <w:szCs w:val="22"/>
          <w:lang w:val="es-419"/>
        </w:rPr>
        <w:tab/>
      </w:r>
      <w:r w:rsidR="00C82923" w:rsidRPr="00FB52DC">
        <w:rPr>
          <w:rFonts w:ascii="Georgia" w:hAnsi="Georgia" w:cs="Arial"/>
          <w:sz w:val="22"/>
          <w:szCs w:val="22"/>
          <w:lang w:val="es-419"/>
        </w:rPr>
        <w:tab/>
        <w:t>:</w:t>
      </w:r>
      <w:r w:rsidR="008F34B8" w:rsidRPr="00FB52DC">
        <w:rPr>
          <w:rFonts w:ascii="Georgia" w:hAnsi="Georgia" w:cs="Arial"/>
          <w:sz w:val="22"/>
          <w:szCs w:val="22"/>
          <w:lang w:val="es-419"/>
        </w:rPr>
        <w:t xml:space="preserve"> </w:t>
      </w:r>
      <w:r w:rsidR="00FE3E24" w:rsidRPr="00FB52DC">
        <w:rPr>
          <w:rFonts w:ascii="Georgia" w:hAnsi="Georgia" w:cs="Arial"/>
          <w:sz w:val="22"/>
          <w:szCs w:val="22"/>
          <w:lang w:val="es-419"/>
        </w:rPr>
        <w:t>Tutela contra sentencia de tutela</w:t>
      </w:r>
      <w:r w:rsidR="00C73B8B" w:rsidRPr="00FB52DC">
        <w:rPr>
          <w:rFonts w:ascii="Georgia" w:hAnsi="Georgia" w:cs="Arial"/>
          <w:sz w:val="22"/>
          <w:szCs w:val="22"/>
          <w:lang w:val="es-419"/>
        </w:rPr>
        <w:t xml:space="preserve"> – Improcedencia</w:t>
      </w:r>
      <w:r w:rsidR="00FE3E24" w:rsidRPr="00FB52DC">
        <w:rPr>
          <w:rFonts w:ascii="Georgia" w:hAnsi="Georgia" w:cs="Arial"/>
          <w:sz w:val="22"/>
          <w:szCs w:val="22"/>
          <w:lang w:val="es-419"/>
        </w:rPr>
        <w:t xml:space="preserve"> general</w:t>
      </w:r>
    </w:p>
    <w:p w:rsidR="0099045D" w:rsidRPr="00FB52DC" w:rsidRDefault="008E5334" w:rsidP="00FB52DC">
      <w:pPr>
        <w:pStyle w:val="Textoindependiente"/>
        <w:spacing w:line="288" w:lineRule="auto"/>
        <w:rPr>
          <w:rFonts w:ascii="Georgia" w:hAnsi="Georgia"/>
          <w:sz w:val="22"/>
          <w:szCs w:val="22"/>
          <w:lang w:val="es-419"/>
        </w:rPr>
      </w:pPr>
      <w:r w:rsidRPr="00FB52DC">
        <w:rPr>
          <w:rFonts w:ascii="Georgia" w:hAnsi="Georgia"/>
          <w:sz w:val="22"/>
          <w:szCs w:val="22"/>
          <w:lang w:val="es-419"/>
        </w:rPr>
        <w:tab/>
      </w:r>
      <w:r w:rsidRPr="00FB52DC">
        <w:rPr>
          <w:rFonts w:ascii="Georgia" w:hAnsi="Georgia"/>
          <w:sz w:val="22"/>
          <w:szCs w:val="22"/>
          <w:lang w:val="es-419"/>
        </w:rPr>
        <w:tab/>
      </w:r>
      <w:r w:rsidR="0099045D" w:rsidRPr="00FB52DC">
        <w:rPr>
          <w:rFonts w:ascii="Georgia" w:hAnsi="Georgia"/>
          <w:sz w:val="22"/>
          <w:szCs w:val="22"/>
          <w:lang w:val="es-419"/>
        </w:rPr>
        <w:t>Magistrado Ponente</w:t>
      </w:r>
      <w:r w:rsidR="0099045D" w:rsidRPr="00FB52DC">
        <w:rPr>
          <w:rFonts w:ascii="Georgia" w:hAnsi="Georgia"/>
          <w:sz w:val="22"/>
          <w:szCs w:val="22"/>
          <w:lang w:val="es-419"/>
        </w:rPr>
        <w:tab/>
        <w:t xml:space="preserve">: </w:t>
      </w:r>
      <w:r w:rsidR="0099045D" w:rsidRPr="00FB52DC">
        <w:rPr>
          <w:rFonts w:ascii="Georgia" w:hAnsi="Georgia"/>
          <w:smallCaps/>
          <w:sz w:val="22"/>
          <w:szCs w:val="22"/>
          <w:lang w:val="es-419"/>
        </w:rPr>
        <w:t>Duberney Grisales Herrera</w:t>
      </w:r>
    </w:p>
    <w:p w:rsidR="005069D6" w:rsidRPr="00FB52DC" w:rsidRDefault="005069D6" w:rsidP="00FB52DC">
      <w:pPr>
        <w:spacing w:line="288" w:lineRule="auto"/>
        <w:ind w:left="708" w:firstLine="708"/>
        <w:rPr>
          <w:rFonts w:ascii="Georgia" w:hAnsi="Georgia"/>
          <w:sz w:val="22"/>
          <w:szCs w:val="22"/>
          <w:lang w:val="es-419"/>
        </w:rPr>
      </w:pPr>
      <w:r w:rsidRPr="00FB52DC">
        <w:rPr>
          <w:rFonts w:ascii="Georgia" w:hAnsi="Georgia"/>
          <w:sz w:val="22"/>
          <w:szCs w:val="22"/>
          <w:lang w:val="es-419"/>
        </w:rPr>
        <w:t>Acta número</w:t>
      </w:r>
      <w:r w:rsidRPr="00FB52DC">
        <w:rPr>
          <w:rFonts w:ascii="Georgia" w:hAnsi="Georgia"/>
          <w:sz w:val="22"/>
          <w:szCs w:val="22"/>
          <w:lang w:val="es-419"/>
        </w:rPr>
        <w:tab/>
      </w:r>
      <w:r w:rsidRPr="00FB52DC">
        <w:rPr>
          <w:rFonts w:ascii="Georgia" w:hAnsi="Georgia"/>
          <w:sz w:val="22"/>
          <w:szCs w:val="22"/>
          <w:lang w:val="es-419"/>
        </w:rPr>
        <w:tab/>
        <w:t xml:space="preserve">: </w:t>
      </w:r>
      <w:r w:rsidR="00D8736E" w:rsidRPr="00FB52DC">
        <w:rPr>
          <w:rFonts w:ascii="Georgia" w:hAnsi="Georgia"/>
          <w:sz w:val="22"/>
          <w:szCs w:val="22"/>
          <w:lang w:val="es-419"/>
        </w:rPr>
        <w:t xml:space="preserve">243 </w:t>
      </w:r>
      <w:r w:rsidRPr="00FB52DC">
        <w:rPr>
          <w:rFonts w:ascii="Georgia" w:hAnsi="Georgia"/>
          <w:sz w:val="22"/>
          <w:szCs w:val="22"/>
          <w:lang w:val="es-419"/>
        </w:rPr>
        <w:t xml:space="preserve">de </w:t>
      </w:r>
      <w:r w:rsidR="00D8736E" w:rsidRPr="00FB52DC">
        <w:rPr>
          <w:rFonts w:ascii="Georgia" w:hAnsi="Georgia"/>
          <w:sz w:val="22"/>
          <w:szCs w:val="22"/>
          <w:lang w:val="es-419"/>
        </w:rPr>
        <w:t>11</w:t>
      </w:r>
      <w:r w:rsidRPr="00FB52DC">
        <w:rPr>
          <w:rFonts w:ascii="Georgia" w:hAnsi="Georgia"/>
          <w:sz w:val="22"/>
          <w:szCs w:val="22"/>
          <w:lang w:val="es-419"/>
        </w:rPr>
        <w:t>-</w:t>
      </w:r>
      <w:r w:rsidR="00FE3E24" w:rsidRPr="00FB52DC">
        <w:rPr>
          <w:rFonts w:ascii="Georgia" w:hAnsi="Georgia"/>
          <w:sz w:val="22"/>
          <w:szCs w:val="22"/>
          <w:lang w:val="es-419"/>
        </w:rPr>
        <w:t>06</w:t>
      </w:r>
      <w:r w:rsidRPr="00FB52DC">
        <w:rPr>
          <w:rFonts w:ascii="Georgia" w:hAnsi="Georgia"/>
          <w:sz w:val="22"/>
          <w:szCs w:val="22"/>
          <w:lang w:val="es-419"/>
        </w:rPr>
        <w:t>-</w:t>
      </w:r>
      <w:r w:rsidR="006518C8" w:rsidRPr="00FB52DC">
        <w:rPr>
          <w:rFonts w:ascii="Georgia" w:hAnsi="Georgia"/>
          <w:sz w:val="22"/>
          <w:szCs w:val="22"/>
          <w:lang w:val="es-419"/>
        </w:rPr>
        <w:t>2019</w:t>
      </w:r>
    </w:p>
    <w:p w:rsidR="00913587" w:rsidRPr="00FB52DC" w:rsidRDefault="00913587" w:rsidP="00FB52DC">
      <w:pPr>
        <w:spacing w:line="288" w:lineRule="auto"/>
        <w:ind w:left="708" w:firstLine="708"/>
        <w:rPr>
          <w:rFonts w:ascii="Georgia" w:hAnsi="Georgia" w:cs="Arial"/>
          <w:b/>
          <w:bCs/>
          <w:sz w:val="12"/>
          <w:szCs w:val="22"/>
          <w:lang w:val="es-419"/>
        </w:rPr>
      </w:pPr>
    </w:p>
    <w:p w:rsidR="005069D6" w:rsidRPr="00FB52DC" w:rsidRDefault="005069D6" w:rsidP="00FB52DC">
      <w:pPr>
        <w:pBdr>
          <w:bottom w:val="double" w:sz="6" w:space="1" w:color="auto"/>
        </w:pBdr>
        <w:spacing w:line="288" w:lineRule="auto"/>
        <w:jc w:val="center"/>
        <w:rPr>
          <w:rFonts w:ascii="Georgia" w:hAnsi="Georgia" w:cs="Arial"/>
          <w:b/>
          <w:bCs/>
          <w:sz w:val="2"/>
          <w:szCs w:val="22"/>
          <w:lang w:val="es-419"/>
        </w:rPr>
      </w:pPr>
    </w:p>
    <w:p w:rsidR="005069D6" w:rsidRPr="00FB52DC" w:rsidRDefault="005069D6" w:rsidP="00FB52DC">
      <w:pPr>
        <w:spacing w:line="288" w:lineRule="auto"/>
        <w:jc w:val="center"/>
        <w:rPr>
          <w:rFonts w:ascii="Georgia" w:hAnsi="Georgia" w:cs="Arial"/>
          <w:b/>
          <w:bCs/>
          <w:szCs w:val="22"/>
          <w:lang w:val="es-419"/>
        </w:rPr>
      </w:pPr>
    </w:p>
    <w:p w:rsidR="005069D6" w:rsidRPr="00FB52DC" w:rsidRDefault="005069D6" w:rsidP="00FB52DC">
      <w:pPr>
        <w:spacing w:line="288" w:lineRule="auto"/>
        <w:jc w:val="center"/>
        <w:rPr>
          <w:rFonts w:ascii="Georgia" w:hAnsi="Georgia" w:cs="Arial"/>
          <w:iCs/>
          <w:lang w:val="es-419"/>
        </w:rPr>
      </w:pPr>
      <w:r w:rsidRPr="00FB52DC">
        <w:rPr>
          <w:rFonts w:ascii="Georgia" w:hAnsi="Georgia" w:cs="Arial"/>
          <w:iCs/>
          <w:smallCaps/>
          <w:sz w:val="28"/>
          <w:lang w:val="es-419"/>
        </w:rPr>
        <w:t xml:space="preserve">Pereira, R., </w:t>
      </w:r>
      <w:r w:rsidR="00D8736E" w:rsidRPr="00FB52DC">
        <w:rPr>
          <w:rFonts w:ascii="Georgia" w:hAnsi="Georgia" w:cs="Arial"/>
          <w:iCs/>
          <w:smallCaps/>
          <w:sz w:val="28"/>
          <w:lang w:val="es-419"/>
        </w:rPr>
        <w:t>once</w:t>
      </w:r>
      <w:r w:rsidR="00FE3E24" w:rsidRPr="00FB52DC">
        <w:rPr>
          <w:rFonts w:ascii="Georgia" w:hAnsi="Georgia" w:cs="Arial"/>
          <w:iCs/>
          <w:smallCaps/>
          <w:sz w:val="28"/>
          <w:lang w:val="es-419"/>
        </w:rPr>
        <w:t xml:space="preserve"> </w:t>
      </w:r>
      <w:r w:rsidRPr="00FB52DC">
        <w:rPr>
          <w:rFonts w:ascii="Georgia" w:hAnsi="Georgia" w:cs="Arial"/>
          <w:iCs/>
          <w:smallCaps/>
          <w:sz w:val="28"/>
          <w:lang w:val="es-419"/>
        </w:rPr>
        <w:t>(</w:t>
      </w:r>
      <w:r w:rsidR="00D8736E" w:rsidRPr="00FB52DC">
        <w:rPr>
          <w:rFonts w:ascii="Georgia" w:hAnsi="Georgia" w:cs="Arial"/>
          <w:iCs/>
          <w:smallCaps/>
          <w:sz w:val="28"/>
          <w:lang w:val="es-419"/>
        </w:rPr>
        <w:t>11</w:t>
      </w:r>
      <w:r w:rsidRPr="00FB52DC">
        <w:rPr>
          <w:rFonts w:ascii="Georgia" w:hAnsi="Georgia" w:cs="Arial"/>
          <w:iCs/>
          <w:smallCaps/>
          <w:sz w:val="28"/>
          <w:lang w:val="es-419"/>
        </w:rPr>
        <w:t xml:space="preserve">) de </w:t>
      </w:r>
      <w:r w:rsidR="00FE3E24" w:rsidRPr="00FB52DC">
        <w:rPr>
          <w:rFonts w:ascii="Georgia" w:hAnsi="Georgia" w:cs="Arial"/>
          <w:iCs/>
          <w:smallCaps/>
          <w:sz w:val="28"/>
          <w:lang w:val="es-419"/>
        </w:rPr>
        <w:t xml:space="preserve">junio </w:t>
      </w:r>
      <w:r w:rsidRPr="00FB52DC">
        <w:rPr>
          <w:rFonts w:ascii="Georgia" w:hAnsi="Georgia" w:cs="Arial"/>
          <w:iCs/>
          <w:smallCaps/>
          <w:sz w:val="28"/>
          <w:lang w:val="es-419"/>
        </w:rPr>
        <w:t xml:space="preserve">de dos mil </w:t>
      </w:r>
      <w:r w:rsidR="006518C8" w:rsidRPr="00FB52DC">
        <w:rPr>
          <w:rFonts w:ascii="Georgia" w:hAnsi="Georgia" w:cs="Arial"/>
          <w:iCs/>
          <w:smallCaps/>
          <w:sz w:val="28"/>
          <w:lang w:val="es-419"/>
        </w:rPr>
        <w:t xml:space="preserve">diecinueve </w:t>
      </w:r>
      <w:r w:rsidRPr="00FB52DC">
        <w:rPr>
          <w:rFonts w:ascii="Georgia" w:hAnsi="Georgia" w:cs="Arial"/>
          <w:iCs/>
          <w:smallCaps/>
          <w:sz w:val="28"/>
          <w:lang w:val="es-419"/>
        </w:rPr>
        <w:t>(</w:t>
      </w:r>
      <w:r w:rsidR="006518C8" w:rsidRPr="00FB52DC">
        <w:rPr>
          <w:rFonts w:ascii="Georgia" w:hAnsi="Georgia" w:cs="Arial"/>
          <w:iCs/>
          <w:smallCaps/>
          <w:sz w:val="28"/>
          <w:lang w:val="es-419"/>
        </w:rPr>
        <w:t>2019</w:t>
      </w:r>
      <w:r w:rsidRPr="00FB52DC">
        <w:rPr>
          <w:rFonts w:ascii="Georgia" w:hAnsi="Georgia" w:cs="Arial"/>
          <w:iCs/>
          <w:smallCaps/>
          <w:sz w:val="28"/>
          <w:lang w:val="es-419"/>
        </w:rPr>
        <w:t>)</w:t>
      </w:r>
      <w:r w:rsidRPr="00FB52DC">
        <w:rPr>
          <w:rFonts w:ascii="Georgia" w:hAnsi="Georgia" w:cs="Arial"/>
          <w:iCs/>
          <w:sz w:val="28"/>
          <w:lang w:val="es-419"/>
        </w:rPr>
        <w:t>.</w:t>
      </w:r>
    </w:p>
    <w:p w:rsidR="000147A2" w:rsidRPr="00FB52DC" w:rsidRDefault="000147A2" w:rsidP="00FB52DC">
      <w:pPr>
        <w:tabs>
          <w:tab w:val="left" w:pos="851"/>
          <w:tab w:val="left" w:pos="1416"/>
        </w:tabs>
        <w:spacing w:line="288" w:lineRule="auto"/>
        <w:rPr>
          <w:rFonts w:ascii="Georgia" w:hAnsi="Georgia" w:cs="Arial"/>
          <w:b/>
          <w:bCs/>
          <w:lang w:val="es-419"/>
        </w:rPr>
      </w:pPr>
    </w:p>
    <w:p w:rsidR="00FD0443" w:rsidRPr="00FB52DC" w:rsidRDefault="00FD0443" w:rsidP="00FB52DC">
      <w:pPr>
        <w:pStyle w:val="Textoindependiente"/>
        <w:numPr>
          <w:ilvl w:val="0"/>
          <w:numId w:val="1"/>
        </w:numPr>
        <w:spacing w:line="288" w:lineRule="auto"/>
        <w:rPr>
          <w:rFonts w:ascii="Georgia" w:hAnsi="Georgia"/>
          <w:szCs w:val="24"/>
          <w:lang w:val="es-419"/>
        </w:rPr>
      </w:pPr>
      <w:r w:rsidRPr="00FB52DC">
        <w:rPr>
          <w:rFonts w:ascii="Georgia" w:hAnsi="Georgia"/>
          <w:szCs w:val="24"/>
          <w:lang w:val="es-419"/>
        </w:rPr>
        <w:t>EL ASUNTO POR DECIDIR</w:t>
      </w:r>
    </w:p>
    <w:p w:rsidR="00FD0443" w:rsidRPr="00FB52DC" w:rsidRDefault="00FD0443" w:rsidP="00FB52DC">
      <w:pPr>
        <w:pStyle w:val="Textoindependiente"/>
        <w:spacing w:line="288" w:lineRule="auto"/>
        <w:rPr>
          <w:rFonts w:ascii="Georgia" w:hAnsi="Georgia"/>
          <w:szCs w:val="24"/>
          <w:lang w:val="es-419"/>
        </w:rPr>
      </w:pPr>
    </w:p>
    <w:p w:rsidR="00531350" w:rsidRPr="00FB52DC" w:rsidRDefault="00771E4A" w:rsidP="00FB52DC">
      <w:pPr>
        <w:pStyle w:val="Textoindependiente"/>
        <w:spacing w:line="288" w:lineRule="auto"/>
        <w:rPr>
          <w:rFonts w:ascii="Georgia" w:hAnsi="Georgia"/>
          <w:szCs w:val="24"/>
          <w:lang w:val="es-419"/>
        </w:rPr>
      </w:pPr>
      <w:r w:rsidRPr="00FB52DC">
        <w:rPr>
          <w:rFonts w:ascii="Georgia" w:hAnsi="Georgia"/>
          <w:szCs w:val="24"/>
          <w:lang w:val="es-419"/>
        </w:rPr>
        <w:t xml:space="preserve">El </w:t>
      </w:r>
      <w:r w:rsidR="00531350" w:rsidRPr="00FB52DC">
        <w:rPr>
          <w:rFonts w:ascii="Georgia" w:hAnsi="Georgia"/>
          <w:szCs w:val="24"/>
          <w:lang w:val="es-419"/>
        </w:rPr>
        <w:t>amparo constitucional de la referencia, adelantadas las debidas actuaciones con el trámite preferente y sumario, sin que se eviden</w:t>
      </w:r>
      <w:r w:rsidR="00C82ED9" w:rsidRPr="00FB52DC">
        <w:rPr>
          <w:rFonts w:ascii="Georgia" w:hAnsi="Georgia"/>
          <w:szCs w:val="24"/>
          <w:lang w:val="es-419"/>
        </w:rPr>
        <w:t>cien causales de nulidad que lo</w:t>
      </w:r>
      <w:r w:rsidR="00531350" w:rsidRPr="00FB52DC">
        <w:rPr>
          <w:rFonts w:ascii="Georgia" w:hAnsi="Georgia"/>
          <w:szCs w:val="24"/>
          <w:lang w:val="es-419"/>
        </w:rPr>
        <w:t xml:space="preserve"> invaliden.</w:t>
      </w:r>
    </w:p>
    <w:p w:rsidR="000147A2" w:rsidRPr="00FB52DC" w:rsidRDefault="000147A2" w:rsidP="00FB52DC">
      <w:pPr>
        <w:pStyle w:val="Textoindependiente"/>
        <w:spacing w:line="288" w:lineRule="auto"/>
        <w:rPr>
          <w:rFonts w:ascii="Georgia" w:hAnsi="Georgia"/>
          <w:szCs w:val="24"/>
          <w:lang w:val="es-419"/>
        </w:rPr>
      </w:pPr>
    </w:p>
    <w:p w:rsidR="0099045D" w:rsidRPr="00FB52DC" w:rsidRDefault="0099045D" w:rsidP="00FB52DC">
      <w:pPr>
        <w:pStyle w:val="Textoindependiente"/>
        <w:numPr>
          <w:ilvl w:val="0"/>
          <w:numId w:val="1"/>
        </w:numPr>
        <w:spacing w:line="288" w:lineRule="auto"/>
        <w:rPr>
          <w:rFonts w:ascii="Georgia" w:hAnsi="Georgia"/>
          <w:szCs w:val="24"/>
          <w:lang w:val="es-419"/>
        </w:rPr>
      </w:pPr>
      <w:r w:rsidRPr="00FB52DC">
        <w:rPr>
          <w:rFonts w:ascii="Georgia" w:hAnsi="Georgia"/>
          <w:szCs w:val="24"/>
          <w:lang w:val="es-419"/>
        </w:rPr>
        <w:lastRenderedPageBreak/>
        <w:t xml:space="preserve">LA SÍNTESIS </w:t>
      </w:r>
      <w:r w:rsidR="00592A5D" w:rsidRPr="00FB52DC">
        <w:rPr>
          <w:rFonts w:ascii="Georgia" w:hAnsi="Georgia"/>
          <w:szCs w:val="24"/>
          <w:lang w:val="es-419"/>
        </w:rPr>
        <w:t>FÁCTICA</w:t>
      </w:r>
    </w:p>
    <w:p w:rsidR="0099045D" w:rsidRPr="00FB52DC" w:rsidRDefault="0099045D" w:rsidP="00FB52DC">
      <w:pPr>
        <w:pStyle w:val="Textoindependiente"/>
        <w:spacing w:line="288" w:lineRule="auto"/>
        <w:rPr>
          <w:rFonts w:ascii="Georgia" w:hAnsi="Georgia"/>
          <w:szCs w:val="24"/>
          <w:lang w:val="es-419"/>
        </w:rPr>
      </w:pPr>
    </w:p>
    <w:p w:rsidR="00FE3E24" w:rsidRPr="00FB52DC" w:rsidRDefault="00D25766" w:rsidP="00FB52DC">
      <w:pPr>
        <w:spacing w:line="288" w:lineRule="auto"/>
        <w:jc w:val="both"/>
        <w:rPr>
          <w:rFonts w:ascii="Georgia" w:hAnsi="Georgia" w:cs="Arial"/>
          <w:lang w:val="es-419"/>
        </w:rPr>
      </w:pPr>
      <w:r w:rsidRPr="00FB52DC">
        <w:rPr>
          <w:rFonts w:ascii="Georgia" w:hAnsi="Georgia" w:cs="Arial"/>
          <w:lang w:val="es-419"/>
        </w:rPr>
        <w:t>Mencionó el actor que</w:t>
      </w:r>
      <w:r w:rsidR="00C82ED9" w:rsidRPr="00FB52DC">
        <w:rPr>
          <w:rFonts w:ascii="Georgia" w:hAnsi="Georgia" w:cs="Arial"/>
          <w:lang w:val="es-419"/>
        </w:rPr>
        <w:t xml:space="preserve"> </w:t>
      </w:r>
      <w:r w:rsidR="00FE3E24" w:rsidRPr="00FB52DC">
        <w:rPr>
          <w:rFonts w:ascii="Georgia" w:hAnsi="Georgia" w:cs="Arial"/>
          <w:lang w:val="es-419"/>
        </w:rPr>
        <w:t xml:space="preserve">en la acción de tutela No.2019-00031-01 que el señor José Orlando García Moncada instauró en su contra, el funcionario revocó la sentencia de primera instancia y, en su lugar, concedió el amparo y le ordenó en responder de fondo la petición de ampliación de construcción, establecer si existen vacíos normativos en el uso del suelo del municipio y expedir circular donde los interprete, </w:t>
      </w:r>
      <w:r w:rsidR="00FE3E24" w:rsidRPr="00FB52DC">
        <w:rPr>
          <w:rFonts w:ascii="Georgia" w:hAnsi="Georgia" w:cs="Arial"/>
          <w:i/>
          <w:sz w:val="22"/>
          <w:lang w:val="es-419"/>
        </w:rPr>
        <w:t>“(…) sin que ello implique sustitución o modificación sustancial del PBOT (…)”</w:t>
      </w:r>
      <w:r w:rsidR="00FE3E24" w:rsidRPr="00FB52DC">
        <w:rPr>
          <w:rFonts w:ascii="Georgia" w:hAnsi="Georgia" w:cs="Arial"/>
          <w:lang w:val="es-419"/>
        </w:rPr>
        <w:t xml:space="preserve">, </w:t>
      </w:r>
      <w:r w:rsidR="00931575" w:rsidRPr="00FB52DC">
        <w:rPr>
          <w:rFonts w:ascii="Georgia" w:hAnsi="Georgia" w:cs="Arial"/>
          <w:lang w:val="es-419"/>
        </w:rPr>
        <w:t>pese a que carece de facultades para ello, incluso, que se trasgrede el PBOT vigente (Folios a 11, este cuaderno)</w:t>
      </w:r>
    </w:p>
    <w:p w:rsidR="002B0607" w:rsidRPr="00FB52DC" w:rsidRDefault="002B0607" w:rsidP="00FB52DC">
      <w:pPr>
        <w:pStyle w:val="Textoindependiente"/>
        <w:spacing w:line="288" w:lineRule="auto"/>
        <w:rPr>
          <w:rFonts w:ascii="Georgia" w:hAnsi="Georgia"/>
          <w:szCs w:val="24"/>
          <w:lang w:val="es-419"/>
        </w:rPr>
      </w:pPr>
    </w:p>
    <w:p w:rsidR="0099045D" w:rsidRPr="00FB52DC" w:rsidRDefault="006972AE" w:rsidP="00FB52DC">
      <w:pPr>
        <w:pStyle w:val="Textoindependiente"/>
        <w:numPr>
          <w:ilvl w:val="0"/>
          <w:numId w:val="1"/>
        </w:numPr>
        <w:spacing w:line="288" w:lineRule="auto"/>
        <w:rPr>
          <w:rFonts w:ascii="Georgia" w:hAnsi="Georgia"/>
          <w:szCs w:val="24"/>
          <w:lang w:val="es-419"/>
        </w:rPr>
      </w:pPr>
      <w:r w:rsidRPr="00FB52DC">
        <w:rPr>
          <w:rFonts w:ascii="Georgia" w:hAnsi="Georgia"/>
          <w:szCs w:val="24"/>
          <w:lang w:val="es-419"/>
        </w:rPr>
        <w:t xml:space="preserve">LOS </w:t>
      </w:r>
      <w:r w:rsidR="0099045D" w:rsidRPr="00FB52DC">
        <w:rPr>
          <w:rFonts w:ascii="Georgia" w:hAnsi="Georgia"/>
          <w:szCs w:val="24"/>
          <w:lang w:val="es-419"/>
        </w:rPr>
        <w:t>DERECHO</w:t>
      </w:r>
      <w:r w:rsidRPr="00FB52DC">
        <w:rPr>
          <w:rFonts w:ascii="Georgia" w:hAnsi="Georgia"/>
          <w:szCs w:val="24"/>
          <w:lang w:val="es-419"/>
        </w:rPr>
        <w:t>S</w:t>
      </w:r>
      <w:r w:rsidR="0099045D" w:rsidRPr="00FB52DC">
        <w:rPr>
          <w:rFonts w:ascii="Georgia" w:hAnsi="Georgia"/>
          <w:szCs w:val="24"/>
          <w:lang w:val="es-419"/>
        </w:rPr>
        <w:t xml:space="preserve"> </w:t>
      </w:r>
      <w:r w:rsidR="007F3964" w:rsidRPr="00FB52DC">
        <w:rPr>
          <w:rFonts w:ascii="Georgia" w:hAnsi="Georgia"/>
          <w:szCs w:val="24"/>
          <w:lang w:val="es-419"/>
        </w:rPr>
        <w:t>INVOCADO</w:t>
      </w:r>
      <w:r w:rsidRPr="00FB52DC">
        <w:rPr>
          <w:rFonts w:ascii="Georgia" w:hAnsi="Georgia"/>
          <w:szCs w:val="24"/>
          <w:lang w:val="es-419"/>
        </w:rPr>
        <w:t>S</w:t>
      </w:r>
    </w:p>
    <w:p w:rsidR="00800EF6" w:rsidRPr="00FB52DC" w:rsidRDefault="00800EF6" w:rsidP="00FB52DC">
      <w:pPr>
        <w:pStyle w:val="Textoindependiente"/>
        <w:spacing w:line="288" w:lineRule="auto"/>
        <w:rPr>
          <w:rFonts w:ascii="Georgia" w:hAnsi="Georgia"/>
          <w:szCs w:val="24"/>
          <w:lang w:val="es-419"/>
        </w:rPr>
      </w:pPr>
    </w:p>
    <w:p w:rsidR="006518C8" w:rsidRPr="00FB52DC" w:rsidRDefault="00931575" w:rsidP="00FB5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FB52DC">
        <w:rPr>
          <w:rFonts w:ascii="Georgia" w:hAnsi="Georgia" w:cs="Arial"/>
          <w:spacing w:val="-3"/>
          <w:lang w:val="es-419"/>
        </w:rPr>
        <w:t xml:space="preserve">El </w:t>
      </w:r>
      <w:r w:rsidR="007F3964" w:rsidRPr="00FB52DC">
        <w:rPr>
          <w:rFonts w:ascii="Georgia" w:hAnsi="Georgia" w:cs="Arial"/>
          <w:spacing w:val="-3"/>
          <w:lang w:val="es-419"/>
        </w:rPr>
        <w:t xml:space="preserve"> debido proceso</w:t>
      </w:r>
      <w:r w:rsidR="006972AE" w:rsidRPr="00FB52DC">
        <w:rPr>
          <w:rFonts w:ascii="Georgia" w:hAnsi="Georgia" w:cs="Arial"/>
          <w:spacing w:val="-3"/>
          <w:lang w:val="es-419"/>
        </w:rPr>
        <w:t xml:space="preserve">, </w:t>
      </w:r>
      <w:r w:rsidRPr="00FB52DC">
        <w:rPr>
          <w:rFonts w:ascii="Georgia" w:hAnsi="Georgia" w:cs="Arial"/>
          <w:spacing w:val="-3"/>
          <w:lang w:val="es-419"/>
        </w:rPr>
        <w:t xml:space="preserve">la legalidad de los actos o decisiones judiciales, la legítima y respecto y acato de la CP </w:t>
      </w:r>
      <w:r w:rsidR="006518C8" w:rsidRPr="00FB52DC">
        <w:rPr>
          <w:rFonts w:ascii="Georgia" w:hAnsi="Georgia" w:cs="Arial"/>
          <w:spacing w:val="-3"/>
          <w:lang w:val="es-419"/>
        </w:rPr>
        <w:t xml:space="preserve">(Folio </w:t>
      </w:r>
      <w:r w:rsidRPr="00FB52DC">
        <w:rPr>
          <w:rFonts w:ascii="Georgia" w:hAnsi="Georgia" w:cs="Arial"/>
          <w:lang w:val="es-419"/>
        </w:rPr>
        <w:t>7</w:t>
      </w:r>
      <w:r w:rsidR="006518C8" w:rsidRPr="00FB52DC">
        <w:rPr>
          <w:rFonts w:ascii="Georgia" w:hAnsi="Georgia" w:cs="Arial"/>
          <w:lang w:val="es-419"/>
        </w:rPr>
        <w:t>,</w:t>
      </w:r>
      <w:r w:rsidR="006518C8" w:rsidRPr="00FB52DC">
        <w:rPr>
          <w:rFonts w:ascii="Georgia" w:hAnsi="Georgia" w:cs="Arial"/>
          <w:spacing w:val="-3"/>
          <w:lang w:val="es-419"/>
        </w:rPr>
        <w:t xml:space="preserve"> este cuaderno).</w:t>
      </w:r>
    </w:p>
    <w:p w:rsidR="003F6C16" w:rsidRPr="00FB52DC" w:rsidRDefault="003F6C16" w:rsidP="00FB5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p>
    <w:p w:rsidR="0099045D" w:rsidRPr="00FB52DC" w:rsidRDefault="0099045D" w:rsidP="00FB52DC">
      <w:pPr>
        <w:pStyle w:val="Textoindependiente"/>
        <w:numPr>
          <w:ilvl w:val="0"/>
          <w:numId w:val="1"/>
        </w:numPr>
        <w:spacing w:line="288" w:lineRule="auto"/>
        <w:rPr>
          <w:rFonts w:ascii="Georgia" w:hAnsi="Georgia"/>
          <w:szCs w:val="24"/>
          <w:lang w:val="es-419"/>
        </w:rPr>
      </w:pPr>
      <w:r w:rsidRPr="00FB52DC">
        <w:rPr>
          <w:rFonts w:ascii="Georgia" w:hAnsi="Georgia"/>
          <w:szCs w:val="24"/>
          <w:lang w:val="es-419"/>
        </w:rPr>
        <w:t>LA</w:t>
      </w:r>
      <w:r w:rsidR="00807C3E" w:rsidRPr="00FB52DC">
        <w:rPr>
          <w:rFonts w:ascii="Georgia" w:hAnsi="Georgia"/>
          <w:szCs w:val="24"/>
          <w:lang w:val="es-419"/>
        </w:rPr>
        <w:t>S</w:t>
      </w:r>
      <w:r w:rsidRPr="00FB52DC">
        <w:rPr>
          <w:rFonts w:ascii="Georgia" w:hAnsi="Georgia"/>
          <w:szCs w:val="24"/>
          <w:lang w:val="es-419"/>
        </w:rPr>
        <w:t xml:space="preserve"> PETICI</w:t>
      </w:r>
      <w:r w:rsidR="00807C3E" w:rsidRPr="00FB52DC">
        <w:rPr>
          <w:rFonts w:ascii="Georgia" w:hAnsi="Georgia"/>
          <w:szCs w:val="24"/>
          <w:lang w:val="es-419"/>
        </w:rPr>
        <w:t>ONES</w:t>
      </w:r>
      <w:r w:rsidRPr="00FB52DC">
        <w:rPr>
          <w:rFonts w:ascii="Georgia" w:hAnsi="Georgia"/>
          <w:szCs w:val="24"/>
          <w:lang w:val="es-419"/>
        </w:rPr>
        <w:t xml:space="preserve"> DE PROTECCIÓN</w:t>
      </w:r>
    </w:p>
    <w:p w:rsidR="00303E85" w:rsidRPr="00FB52DC" w:rsidRDefault="00303E85" w:rsidP="00FB52DC">
      <w:pPr>
        <w:pStyle w:val="Sinespaciado"/>
        <w:spacing w:line="288" w:lineRule="auto"/>
        <w:jc w:val="both"/>
        <w:rPr>
          <w:rFonts w:ascii="Georgia" w:hAnsi="Georgia" w:cs="Arial"/>
          <w:szCs w:val="24"/>
          <w:lang w:val="es-419"/>
        </w:rPr>
      </w:pPr>
    </w:p>
    <w:p w:rsidR="006518C8" w:rsidRPr="00FB52DC" w:rsidRDefault="008A0768" w:rsidP="00FB52DC">
      <w:pPr>
        <w:pStyle w:val="Sinespaciado"/>
        <w:spacing w:line="288" w:lineRule="auto"/>
        <w:jc w:val="both"/>
        <w:rPr>
          <w:rFonts w:ascii="Georgia" w:hAnsi="Georgia" w:cs="Arial"/>
          <w:szCs w:val="24"/>
          <w:lang w:val="es-419"/>
        </w:rPr>
      </w:pPr>
      <w:r w:rsidRPr="00FB52DC">
        <w:rPr>
          <w:rFonts w:ascii="Georgia" w:hAnsi="Georgia" w:cs="Arial"/>
          <w:lang w:val="es-419"/>
        </w:rPr>
        <w:t xml:space="preserve">Pretende </w:t>
      </w:r>
      <w:r w:rsidR="00931575" w:rsidRPr="00FB52DC">
        <w:rPr>
          <w:rFonts w:ascii="Georgia" w:hAnsi="Georgia" w:cs="Arial"/>
          <w:lang w:val="es-419"/>
        </w:rPr>
        <w:t>el amparo de los derechos y, en consecuencia, ordenar al juzgado</w:t>
      </w:r>
      <w:r w:rsidR="00C0628A" w:rsidRPr="00FB52DC">
        <w:rPr>
          <w:rFonts w:ascii="Georgia" w:hAnsi="Georgia" w:cs="Arial"/>
          <w:lang w:val="es-419"/>
        </w:rPr>
        <w:t>:</w:t>
      </w:r>
      <w:r w:rsidR="00B0196F" w:rsidRPr="00FB52DC">
        <w:rPr>
          <w:rFonts w:ascii="Georgia" w:hAnsi="Georgia" w:cs="Arial"/>
          <w:lang w:val="es-419"/>
        </w:rPr>
        <w:t xml:space="preserve"> (i) </w:t>
      </w:r>
      <w:r w:rsidR="00931575" w:rsidRPr="00FB52DC">
        <w:rPr>
          <w:rFonts w:ascii="Georgia" w:hAnsi="Georgia" w:cs="Arial"/>
          <w:lang w:val="es-419"/>
        </w:rPr>
        <w:t>Dejar sin efectos el fallo de segunda instancia proferido en la tutela No.66594-40-89-001-2019-00031-01</w:t>
      </w:r>
      <w:r w:rsidR="003C77ED" w:rsidRPr="00FB52DC">
        <w:rPr>
          <w:rFonts w:ascii="Georgia" w:hAnsi="Georgia" w:cs="Arial"/>
          <w:lang w:val="es-419"/>
        </w:rPr>
        <w:t xml:space="preserve">; </w:t>
      </w:r>
      <w:r w:rsidR="00931575" w:rsidRPr="00FB52DC">
        <w:rPr>
          <w:rFonts w:ascii="Georgia" w:hAnsi="Georgia" w:cs="Arial"/>
          <w:lang w:val="es-419"/>
        </w:rPr>
        <w:t xml:space="preserve">y, </w:t>
      </w:r>
      <w:r w:rsidR="003C77ED" w:rsidRPr="00FB52DC">
        <w:rPr>
          <w:rFonts w:ascii="Georgia" w:hAnsi="Georgia" w:cs="Arial"/>
          <w:lang w:val="es-419"/>
        </w:rPr>
        <w:t xml:space="preserve">(ii) </w:t>
      </w:r>
      <w:r w:rsidR="00931575" w:rsidRPr="00FB52DC">
        <w:rPr>
          <w:rFonts w:ascii="Georgia" w:hAnsi="Georgia" w:cs="Arial"/>
          <w:lang w:val="es-419"/>
        </w:rPr>
        <w:t>Liberar a la actora de la obligación de emitir doctrina vía circular, para actualizar el PBOT de Quinchía, R.</w:t>
      </w:r>
      <w:r w:rsidR="006972AE" w:rsidRPr="00FB52DC">
        <w:rPr>
          <w:rFonts w:ascii="Georgia" w:hAnsi="Georgia" w:cs="Arial"/>
          <w:lang w:val="es-419"/>
        </w:rPr>
        <w:t xml:space="preserve"> </w:t>
      </w:r>
      <w:r w:rsidR="007F3964" w:rsidRPr="00FB52DC">
        <w:rPr>
          <w:rFonts w:ascii="Georgia" w:hAnsi="Georgia" w:cs="Arial"/>
          <w:spacing w:val="-3"/>
          <w:lang w:val="es-419"/>
        </w:rPr>
        <w:t xml:space="preserve">(Folio </w:t>
      </w:r>
      <w:r w:rsidR="00931575" w:rsidRPr="00FB52DC">
        <w:rPr>
          <w:rFonts w:ascii="Georgia" w:hAnsi="Georgia" w:cs="Arial"/>
          <w:spacing w:val="-3"/>
          <w:lang w:val="es-419"/>
        </w:rPr>
        <w:t>7</w:t>
      </w:r>
      <w:r w:rsidR="007F3964" w:rsidRPr="00FB52DC">
        <w:rPr>
          <w:rFonts w:ascii="Georgia" w:hAnsi="Georgia" w:cs="Arial"/>
          <w:spacing w:val="-3"/>
          <w:lang w:val="es-419"/>
        </w:rPr>
        <w:t>, este cuaderno).</w:t>
      </w:r>
      <w:r w:rsidR="006518C8" w:rsidRPr="00FB52DC">
        <w:rPr>
          <w:rFonts w:ascii="Georgia" w:hAnsi="Georgia" w:cs="Arial"/>
          <w:szCs w:val="24"/>
          <w:lang w:val="es-419"/>
        </w:rPr>
        <w:t xml:space="preserve"> </w:t>
      </w:r>
    </w:p>
    <w:p w:rsidR="00931575" w:rsidRPr="00FB52DC" w:rsidRDefault="00931575" w:rsidP="00FB52DC">
      <w:pPr>
        <w:pStyle w:val="Sinespaciado"/>
        <w:spacing w:line="288" w:lineRule="auto"/>
        <w:jc w:val="both"/>
        <w:rPr>
          <w:rFonts w:ascii="Georgia" w:hAnsi="Georgia" w:cs="Arial"/>
          <w:szCs w:val="24"/>
          <w:lang w:val="es-419"/>
        </w:rPr>
      </w:pPr>
    </w:p>
    <w:p w:rsidR="0099045D" w:rsidRPr="00FB52DC" w:rsidRDefault="00592A5D" w:rsidP="00FB52DC">
      <w:pPr>
        <w:pStyle w:val="Sinespaciado"/>
        <w:numPr>
          <w:ilvl w:val="0"/>
          <w:numId w:val="1"/>
        </w:numPr>
        <w:spacing w:line="288" w:lineRule="auto"/>
        <w:jc w:val="both"/>
        <w:rPr>
          <w:rFonts w:ascii="Georgia" w:hAnsi="Georgia"/>
          <w:szCs w:val="24"/>
          <w:lang w:val="es-419"/>
        </w:rPr>
      </w:pPr>
      <w:r w:rsidRPr="00FB52DC">
        <w:rPr>
          <w:rFonts w:ascii="Georgia" w:hAnsi="Georgia"/>
          <w:szCs w:val="24"/>
          <w:lang w:val="es-419"/>
        </w:rPr>
        <w:t xml:space="preserve">EL RESUMEN </w:t>
      </w:r>
      <w:r w:rsidR="0099045D" w:rsidRPr="00FB52DC">
        <w:rPr>
          <w:rFonts w:ascii="Georgia" w:hAnsi="Georgia"/>
          <w:szCs w:val="24"/>
          <w:lang w:val="es-419"/>
        </w:rPr>
        <w:t>DE LA CRÓNICA PROCESAL</w:t>
      </w:r>
    </w:p>
    <w:p w:rsidR="00EA3254" w:rsidRPr="00FB52DC" w:rsidRDefault="00EA3254" w:rsidP="00FB52DC">
      <w:pPr>
        <w:spacing w:line="288" w:lineRule="auto"/>
        <w:jc w:val="both"/>
        <w:rPr>
          <w:rFonts w:ascii="Georgia" w:hAnsi="Georgia"/>
          <w:sz w:val="22"/>
          <w:lang w:val="es-419"/>
        </w:rPr>
      </w:pPr>
    </w:p>
    <w:p w:rsidR="003610E9" w:rsidRPr="00FB52DC" w:rsidRDefault="0006677C" w:rsidP="00FB52DC">
      <w:pPr>
        <w:spacing w:line="288" w:lineRule="auto"/>
        <w:jc w:val="both"/>
        <w:rPr>
          <w:rFonts w:ascii="Georgia" w:hAnsi="Georgia" w:cs="Arial"/>
          <w:color w:val="000000"/>
          <w:lang w:val="es-419"/>
        </w:rPr>
      </w:pPr>
      <w:r w:rsidRPr="00FB52DC">
        <w:rPr>
          <w:rFonts w:ascii="Georgia" w:hAnsi="Georgia"/>
          <w:lang w:val="es-419"/>
        </w:rPr>
        <w:t xml:space="preserve">En </w:t>
      </w:r>
      <w:r w:rsidR="000A15D9" w:rsidRPr="00FB52DC">
        <w:rPr>
          <w:rFonts w:ascii="Georgia" w:hAnsi="Georgia"/>
          <w:lang w:val="es-419"/>
        </w:rPr>
        <w:t xml:space="preserve"> </w:t>
      </w:r>
      <w:r w:rsidRPr="00FB52DC">
        <w:rPr>
          <w:rFonts w:ascii="Georgia" w:hAnsi="Georgia"/>
          <w:lang w:val="es-419"/>
        </w:rPr>
        <w:t xml:space="preserve">reparto ordinario se </w:t>
      </w:r>
      <w:r w:rsidR="006972AE" w:rsidRPr="00FB52DC">
        <w:rPr>
          <w:rFonts w:ascii="Georgia" w:hAnsi="Georgia"/>
          <w:lang w:val="es-419"/>
        </w:rPr>
        <w:t xml:space="preserve">asignó </w:t>
      </w:r>
      <w:r w:rsidRPr="00FB52DC">
        <w:rPr>
          <w:rFonts w:ascii="Georgia" w:hAnsi="Georgia"/>
          <w:lang w:val="es-419"/>
        </w:rPr>
        <w:t>a este Despacho</w:t>
      </w:r>
      <w:r w:rsidRPr="00FB52DC">
        <w:rPr>
          <w:rFonts w:ascii="Georgia" w:hAnsi="Georgia" w:cs="Arial"/>
          <w:color w:val="000000"/>
          <w:lang w:val="es-419"/>
        </w:rPr>
        <w:t xml:space="preserve">, con providencia del </w:t>
      </w:r>
      <w:r w:rsidR="004F646E" w:rsidRPr="00FB52DC">
        <w:rPr>
          <w:rFonts w:ascii="Georgia" w:hAnsi="Georgia" w:cs="Arial"/>
          <w:color w:val="000000"/>
          <w:lang w:val="es-419"/>
        </w:rPr>
        <w:t xml:space="preserve">28-05-2019 </w:t>
      </w:r>
      <w:r w:rsidR="000A15D9" w:rsidRPr="00FB52DC">
        <w:rPr>
          <w:rFonts w:ascii="Georgia" w:hAnsi="Georgia" w:cs="Arial"/>
          <w:color w:val="000000"/>
          <w:lang w:val="es-419"/>
        </w:rPr>
        <w:t xml:space="preserve">se </w:t>
      </w:r>
      <w:r w:rsidR="006972AE" w:rsidRPr="00FB52DC">
        <w:rPr>
          <w:rFonts w:ascii="Georgia" w:hAnsi="Georgia" w:cs="Arial"/>
          <w:color w:val="000000"/>
          <w:lang w:val="es-419"/>
        </w:rPr>
        <w:t xml:space="preserve">admitió y se dispuso notificar a las partes, </w:t>
      </w:r>
      <w:r w:rsidRPr="00FB52DC">
        <w:rPr>
          <w:rFonts w:ascii="Georgia" w:hAnsi="Georgia"/>
          <w:lang w:val="es-419"/>
        </w:rPr>
        <w:t>e</w:t>
      </w:r>
      <w:r w:rsidR="00D25766" w:rsidRPr="00FB52DC">
        <w:rPr>
          <w:rFonts w:ascii="Georgia" w:hAnsi="Georgia"/>
          <w:lang w:val="es-419"/>
        </w:rPr>
        <w:t>ntre otros ordenamientos (Folio</w:t>
      </w:r>
      <w:r w:rsidRPr="00FB52DC">
        <w:rPr>
          <w:rFonts w:ascii="Georgia" w:hAnsi="Georgia"/>
          <w:lang w:val="es-419"/>
        </w:rPr>
        <w:t xml:space="preserve"> </w:t>
      </w:r>
      <w:r w:rsidR="004F646E" w:rsidRPr="00FB52DC">
        <w:rPr>
          <w:rFonts w:ascii="Georgia" w:hAnsi="Georgia"/>
          <w:lang w:val="es-419"/>
        </w:rPr>
        <w:t>94</w:t>
      </w:r>
      <w:r w:rsidRPr="00FB52DC">
        <w:rPr>
          <w:rFonts w:ascii="Georgia" w:hAnsi="Georgia"/>
          <w:lang w:val="es-419"/>
        </w:rPr>
        <w:t xml:space="preserve">, </w:t>
      </w:r>
      <w:r w:rsidR="006518C8" w:rsidRPr="00FB52DC">
        <w:rPr>
          <w:rFonts w:ascii="Georgia" w:hAnsi="Georgia"/>
          <w:lang w:val="es-419"/>
        </w:rPr>
        <w:t xml:space="preserve">este </w:t>
      </w:r>
      <w:r w:rsidR="00BA2C8B" w:rsidRPr="00FB52DC">
        <w:rPr>
          <w:rFonts w:ascii="Georgia" w:hAnsi="Georgia"/>
          <w:lang w:val="es-419"/>
        </w:rPr>
        <w:t>cuaderno</w:t>
      </w:r>
      <w:r w:rsidRPr="00FB52DC">
        <w:rPr>
          <w:rFonts w:ascii="Georgia" w:hAnsi="Georgia"/>
          <w:lang w:val="es-419"/>
        </w:rPr>
        <w:t>)</w:t>
      </w:r>
      <w:r w:rsidRPr="00FB52DC">
        <w:rPr>
          <w:rFonts w:ascii="Georgia" w:hAnsi="Georgia" w:cs="Arial"/>
          <w:color w:val="000000"/>
          <w:lang w:val="es-419"/>
        </w:rPr>
        <w:t xml:space="preserve">. Fueron debidamente enterados los extremos de la acción (Folios </w:t>
      </w:r>
      <w:r w:rsidR="004F646E" w:rsidRPr="00FB52DC">
        <w:rPr>
          <w:rFonts w:ascii="Georgia" w:hAnsi="Georgia" w:cs="Arial"/>
          <w:color w:val="000000"/>
          <w:lang w:val="es-419"/>
        </w:rPr>
        <w:t>95-97</w:t>
      </w:r>
      <w:r w:rsidR="00C0628A" w:rsidRPr="00FB52DC">
        <w:rPr>
          <w:rFonts w:ascii="Georgia" w:hAnsi="Georgia" w:cs="Arial"/>
          <w:color w:val="000000"/>
          <w:lang w:val="es-419"/>
        </w:rPr>
        <w:t xml:space="preserve">, </w:t>
      </w:r>
      <w:r w:rsidR="006518C8" w:rsidRPr="00FB52DC">
        <w:rPr>
          <w:rFonts w:ascii="Georgia" w:hAnsi="Georgia" w:cs="Arial"/>
          <w:color w:val="000000"/>
          <w:lang w:val="es-419"/>
        </w:rPr>
        <w:t>ibídem</w:t>
      </w:r>
      <w:r w:rsidR="00C0628A" w:rsidRPr="00FB52DC">
        <w:rPr>
          <w:rFonts w:ascii="Georgia" w:hAnsi="Georgia" w:cs="Arial"/>
          <w:color w:val="000000"/>
          <w:lang w:val="es-419"/>
        </w:rPr>
        <w:t xml:space="preserve">). </w:t>
      </w:r>
      <w:r w:rsidR="004F646E" w:rsidRPr="00FB52DC">
        <w:rPr>
          <w:rFonts w:ascii="Georgia" w:hAnsi="Georgia" w:cs="Arial"/>
          <w:color w:val="000000"/>
          <w:lang w:val="es-419"/>
        </w:rPr>
        <w:t xml:space="preserve">El 10-06-2019 se decretó una prueba de oficio (Folio 113, ibídem). </w:t>
      </w:r>
      <w:r w:rsidR="0082386D" w:rsidRPr="00FB52DC">
        <w:rPr>
          <w:rFonts w:ascii="Georgia" w:hAnsi="Georgia" w:cs="Arial"/>
          <w:color w:val="000000"/>
          <w:lang w:val="es-419"/>
        </w:rPr>
        <w:t xml:space="preserve">Contestaron </w:t>
      </w:r>
      <w:r w:rsidR="004F646E" w:rsidRPr="00FB52DC">
        <w:rPr>
          <w:rFonts w:ascii="Georgia" w:hAnsi="Georgia" w:cs="Arial"/>
          <w:lang w:val="es-419"/>
        </w:rPr>
        <w:t>La Alcaldía de Quinchía (Folio 98-105, ib.) y el funcionario accionado (Folios 109-111, ib.)</w:t>
      </w:r>
      <w:r w:rsidR="007F3964" w:rsidRPr="00FB52DC">
        <w:rPr>
          <w:rFonts w:ascii="Georgia" w:hAnsi="Georgia" w:cs="Arial"/>
          <w:lang w:val="es-419"/>
        </w:rPr>
        <w:t xml:space="preserve">. El Juzgado </w:t>
      </w:r>
      <w:r w:rsidR="004F646E" w:rsidRPr="00FB52DC">
        <w:rPr>
          <w:rFonts w:ascii="Georgia" w:hAnsi="Georgia" w:cs="Arial"/>
          <w:lang w:val="es-419"/>
        </w:rPr>
        <w:t xml:space="preserve">Promiscuo Municipal </w:t>
      </w:r>
      <w:r w:rsidR="007F3964" w:rsidRPr="00FB52DC">
        <w:rPr>
          <w:rFonts w:ascii="Georgia" w:hAnsi="Georgia" w:cs="Arial"/>
          <w:lang w:val="es-419"/>
        </w:rPr>
        <w:t xml:space="preserve">arrimó </w:t>
      </w:r>
      <w:r w:rsidR="004F646E" w:rsidRPr="00FB52DC">
        <w:rPr>
          <w:rFonts w:ascii="Georgia" w:hAnsi="Georgia" w:cs="Arial"/>
          <w:lang w:val="es-419"/>
        </w:rPr>
        <w:t xml:space="preserve">el informe </w:t>
      </w:r>
      <w:r w:rsidR="007F3964" w:rsidRPr="00FB52DC">
        <w:rPr>
          <w:rFonts w:ascii="Georgia" w:hAnsi="Georgia" w:cs="Arial"/>
          <w:lang w:val="es-419"/>
        </w:rPr>
        <w:t>req</w:t>
      </w:r>
      <w:r w:rsidR="004F646E" w:rsidRPr="00FB52DC">
        <w:rPr>
          <w:rFonts w:ascii="Georgia" w:hAnsi="Georgia" w:cs="Arial"/>
          <w:lang w:val="es-419"/>
        </w:rPr>
        <w:t xml:space="preserve">uerido </w:t>
      </w:r>
      <w:r w:rsidR="00EA3254" w:rsidRPr="00FB52DC">
        <w:rPr>
          <w:rFonts w:ascii="Georgia" w:hAnsi="Georgia" w:cs="Arial"/>
          <w:lang w:val="es-419"/>
        </w:rPr>
        <w:t>(Folio</w:t>
      </w:r>
      <w:r w:rsidR="004F646E" w:rsidRPr="00FB52DC">
        <w:rPr>
          <w:rFonts w:ascii="Georgia" w:hAnsi="Georgia" w:cs="Arial"/>
          <w:lang w:val="es-419"/>
        </w:rPr>
        <w:t xml:space="preserve"> 116</w:t>
      </w:r>
      <w:r w:rsidR="007F3964" w:rsidRPr="00FB52DC">
        <w:rPr>
          <w:rFonts w:ascii="Georgia" w:hAnsi="Georgia" w:cs="Arial"/>
          <w:lang w:val="es-419"/>
        </w:rPr>
        <w:t>, ib.).</w:t>
      </w:r>
    </w:p>
    <w:p w:rsidR="00297AD8" w:rsidRPr="00FB52DC" w:rsidRDefault="00297AD8" w:rsidP="00FB52DC">
      <w:pPr>
        <w:pStyle w:val="Prrafodelista"/>
        <w:spacing w:line="288" w:lineRule="auto"/>
        <w:ind w:left="0"/>
        <w:jc w:val="both"/>
        <w:rPr>
          <w:rFonts w:ascii="Georgia" w:hAnsi="Georgia" w:cs="Arial"/>
          <w:color w:val="000000"/>
          <w:sz w:val="22"/>
          <w:highlight w:val="yellow"/>
          <w:lang w:val="es-419"/>
        </w:rPr>
      </w:pPr>
    </w:p>
    <w:p w:rsidR="008B43C9" w:rsidRPr="00FB52DC" w:rsidRDefault="008B43C9" w:rsidP="00FB52DC">
      <w:pPr>
        <w:numPr>
          <w:ilvl w:val="0"/>
          <w:numId w:val="18"/>
        </w:numPr>
        <w:spacing w:line="288" w:lineRule="auto"/>
        <w:jc w:val="both"/>
        <w:rPr>
          <w:rFonts w:ascii="Georgia" w:hAnsi="Georgia"/>
          <w:sz w:val="28"/>
          <w:lang w:val="es-419"/>
        </w:rPr>
      </w:pPr>
      <w:r w:rsidRPr="00FB52DC">
        <w:rPr>
          <w:rFonts w:ascii="Georgia" w:hAnsi="Georgia"/>
          <w:lang w:val="es-419"/>
        </w:rPr>
        <w:t>LA SINOPSIS DE LAS RESPUESTAS</w:t>
      </w:r>
    </w:p>
    <w:p w:rsidR="008B43C9" w:rsidRPr="00FB52DC" w:rsidRDefault="008B43C9" w:rsidP="00FB52DC">
      <w:pPr>
        <w:spacing w:line="288" w:lineRule="auto"/>
        <w:jc w:val="both"/>
        <w:rPr>
          <w:rFonts w:ascii="Georgia" w:hAnsi="Georgia"/>
          <w:lang w:val="es-419"/>
        </w:rPr>
      </w:pPr>
    </w:p>
    <w:p w:rsidR="00FE075B" w:rsidRPr="00FB52DC" w:rsidRDefault="00913587" w:rsidP="00FB52DC">
      <w:pPr>
        <w:spacing w:line="288" w:lineRule="auto"/>
        <w:jc w:val="both"/>
        <w:rPr>
          <w:rFonts w:ascii="Georgia" w:hAnsi="Georgia"/>
          <w:lang w:val="es-419"/>
        </w:rPr>
      </w:pPr>
      <w:r w:rsidRPr="00FB52DC">
        <w:rPr>
          <w:rFonts w:ascii="Georgia" w:hAnsi="Georgia"/>
          <w:lang w:val="es-419"/>
        </w:rPr>
        <w:t>El alcalde de Quinchía solicitó el amparo de los derechos</w:t>
      </w:r>
      <w:r w:rsidR="00EF73C4" w:rsidRPr="00FB52DC">
        <w:rPr>
          <w:rFonts w:ascii="Georgia" w:hAnsi="Georgia"/>
          <w:lang w:val="es-419"/>
        </w:rPr>
        <w:t xml:space="preserve">. Refirió </w:t>
      </w:r>
      <w:r w:rsidRPr="00FB52DC">
        <w:rPr>
          <w:rFonts w:ascii="Georgia" w:hAnsi="Georgia"/>
          <w:lang w:val="es-419"/>
        </w:rPr>
        <w:t xml:space="preserve">que </w:t>
      </w:r>
      <w:r w:rsidR="00EF73C4" w:rsidRPr="00FB52DC">
        <w:rPr>
          <w:rFonts w:ascii="Georgia" w:hAnsi="Georgia"/>
          <w:lang w:val="es-419"/>
        </w:rPr>
        <w:t xml:space="preserve">se debe respetar el PBOT vigente hasta que se expida uno nuevo; también, que dicho ordenamiento carece de vacíos y es inexistente norma que autorice a la accionante </w:t>
      </w:r>
      <w:r w:rsidR="00FE075B" w:rsidRPr="00FB52DC">
        <w:rPr>
          <w:rFonts w:ascii="Georgia" w:hAnsi="Georgia"/>
          <w:lang w:val="es-419"/>
        </w:rPr>
        <w:t xml:space="preserve">la emisión de </w:t>
      </w:r>
      <w:r w:rsidR="00EF73C4" w:rsidRPr="00FB52DC">
        <w:rPr>
          <w:rFonts w:ascii="Georgia" w:hAnsi="Georgia"/>
          <w:lang w:val="es-419"/>
        </w:rPr>
        <w:t xml:space="preserve">doctrina vinculante </w:t>
      </w:r>
      <w:r w:rsidR="00FE075B" w:rsidRPr="00FB52DC">
        <w:rPr>
          <w:rFonts w:ascii="Georgia" w:hAnsi="Georgia"/>
          <w:lang w:val="es-419"/>
        </w:rPr>
        <w:t xml:space="preserve">que desconozca el mentado PBOT (Folios 98-105, ib.). </w:t>
      </w:r>
    </w:p>
    <w:p w:rsidR="00FE075B" w:rsidRPr="00FB52DC" w:rsidRDefault="00FE075B" w:rsidP="00FB52DC">
      <w:pPr>
        <w:spacing w:line="288" w:lineRule="auto"/>
        <w:jc w:val="both"/>
        <w:rPr>
          <w:rFonts w:ascii="Georgia" w:hAnsi="Georgia"/>
          <w:lang w:val="es-419"/>
        </w:rPr>
      </w:pPr>
    </w:p>
    <w:p w:rsidR="008B43C9" w:rsidRPr="00FB52DC" w:rsidRDefault="00FE075B" w:rsidP="00FB52DC">
      <w:pPr>
        <w:spacing w:line="288" w:lineRule="auto"/>
        <w:jc w:val="both"/>
        <w:rPr>
          <w:rFonts w:ascii="Georgia" w:hAnsi="Georgia"/>
          <w:lang w:val="es-419"/>
        </w:rPr>
      </w:pPr>
      <w:r w:rsidRPr="00FB52DC">
        <w:rPr>
          <w:rFonts w:ascii="Georgia" w:hAnsi="Georgia"/>
          <w:lang w:val="es-419"/>
        </w:rPr>
        <w:t xml:space="preserve">El funcionario deprecó declarar improcedente la acción porque ataca una sentencia de tutela. Aclaró que en manera alguna dispuso que se concediera la licencia solicitada por el señor Orlando García Moncada, sino que se brindara al accionante un trato igualitario al que tuvieron las personas que construyeron en un sitio prohibido, ya sea brindándole la licencia de construcción o, en su defecto, ordenando la demolición de las edificaciones que incumplieron la norma; y, tampoco </w:t>
      </w:r>
      <w:r w:rsidR="006D0294" w:rsidRPr="00FB52DC">
        <w:rPr>
          <w:rFonts w:ascii="Georgia" w:hAnsi="Georgia"/>
          <w:lang w:val="es-419"/>
        </w:rPr>
        <w:t xml:space="preserve">impuso al secretario de planeación que modificara el PBOT, sino que solo lo instó a verificar sus vacíos (Folios </w:t>
      </w:r>
      <w:r w:rsidR="006D0294" w:rsidRPr="00FB52DC">
        <w:rPr>
          <w:rFonts w:ascii="Georgia" w:hAnsi="Georgia"/>
          <w:lang w:val="es-419"/>
        </w:rPr>
        <w:lastRenderedPageBreak/>
        <w:t>109-111, ib.)</w:t>
      </w:r>
      <w:r w:rsidRPr="00FB52DC">
        <w:rPr>
          <w:rFonts w:ascii="Georgia" w:hAnsi="Georgia"/>
          <w:lang w:val="es-419"/>
        </w:rPr>
        <w:t>.</w:t>
      </w:r>
    </w:p>
    <w:p w:rsidR="008B43C9" w:rsidRPr="00FB52DC" w:rsidRDefault="008B43C9" w:rsidP="00FB52DC">
      <w:pPr>
        <w:pStyle w:val="Prrafodelista"/>
        <w:spacing w:line="288" w:lineRule="auto"/>
        <w:ind w:left="0"/>
        <w:jc w:val="both"/>
        <w:rPr>
          <w:rFonts w:ascii="Georgia" w:hAnsi="Georgia" w:cs="Arial"/>
          <w:color w:val="000000"/>
          <w:lang w:val="es-419"/>
        </w:rPr>
      </w:pPr>
    </w:p>
    <w:p w:rsidR="00346088" w:rsidRPr="00FB52DC" w:rsidRDefault="0006677C" w:rsidP="00FB52DC">
      <w:pPr>
        <w:pStyle w:val="Prrafodelista"/>
        <w:numPr>
          <w:ilvl w:val="0"/>
          <w:numId w:val="18"/>
        </w:numPr>
        <w:spacing w:line="288" w:lineRule="auto"/>
        <w:jc w:val="both"/>
        <w:rPr>
          <w:rFonts w:ascii="Georgia" w:hAnsi="Georgia"/>
          <w:lang w:val="es-419"/>
        </w:rPr>
      </w:pPr>
      <w:r w:rsidRPr="00FB52DC">
        <w:rPr>
          <w:rFonts w:ascii="Georgia" w:hAnsi="Georgia"/>
          <w:lang w:val="es-419"/>
        </w:rPr>
        <w:t>LA FUNDAMENTACIÓN JURÍDICA PARA DECIDIR</w:t>
      </w:r>
    </w:p>
    <w:p w:rsidR="00346088" w:rsidRPr="00FB52DC" w:rsidRDefault="00346088" w:rsidP="00FB52DC">
      <w:pPr>
        <w:pStyle w:val="Prrafodelista"/>
        <w:spacing w:line="288" w:lineRule="auto"/>
        <w:ind w:left="360"/>
        <w:jc w:val="both"/>
        <w:rPr>
          <w:rFonts w:ascii="Georgia" w:hAnsi="Georgia"/>
          <w:sz w:val="22"/>
          <w:lang w:val="es-419"/>
        </w:rPr>
      </w:pPr>
    </w:p>
    <w:p w:rsidR="0006677C" w:rsidRPr="00FB52DC" w:rsidRDefault="0006677C" w:rsidP="00FB52DC">
      <w:pPr>
        <w:pStyle w:val="Prrafodelista"/>
        <w:numPr>
          <w:ilvl w:val="1"/>
          <w:numId w:val="18"/>
        </w:numPr>
        <w:tabs>
          <w:tab w:val="left" w:pos="709"/>
        </w:tabs>
        <w:spacing w:line="288" w:lineRule="auto"/>
        <w:jc w:val="both"/>
        <w:rPr>
          <w:rFonts w:ascii="Georgia" w:hAnsi="Georgia" w:cs="Arial"/>
          <w:lang w:val="es-419"/>
        </w:rPr>
      </w:pPr>
      <w:r w:rsidRPr="00FB52DC">
        <w:rPr>
          <w:rFonts w:ascii="Georgia" w:hAnsi="Georgia"/>
          <w:smallCaps/>
          <w:lang w:val="es-419"/>
        </w:rPr>
        <w:t xml:space="preserve">La competencia. </w:t>
      </w:r>
      <w:r w:rsidRPr="00FB52DC">
        <w:rPr>
          <w:rFonts w:ascii="Georgia" w:hAnsi="Georgia" w:cs="Arial"/>
          <w:lang w:val="es-419"/>
        </w:rPr>
        <w:t xml:space="preserve">Este Tribunal es competente para conocer </w:t>
      </w:r>
      <w:r w:rsidR="00B657B5" w:rsidRPr="00FB52DC">
        <w:rPr>
          <w:rFonts w:ascii="Georgia" w:hAnsi="Georgia" w:cs="Arial"/>
          <w:lang w:val="es-419"/>
        </w:rPr>
        <w:t>la</w:t>
      </w:r>
      <w:r w:rsidRPr="00FB52DC">
        <w:rPr>
          <w:rFonts w:ascii="Georgia" w:hAnsi="Georgia" w:cs="Arial"/>
          <w:lang w:val="es-419"/>
        </w:rPr>
        <w:t xml:space="preserve"> </w:t>
      </w:r>
      <w:r w:rsidR="00B657B5" w:rsidRPr="00FB52DC">
        <w:rPr>
          <w:rFonts w:ascii="Georgia" w:hAnsi="Georgia" w:cs="Arial"/>
          <w:lang w:val="es-419"/>
        </w:rPr>
        <w:t xml:space="preserve">acción </w:t>
      </w:r>
      <w:r w:rsidRPr="00FB52DC">
        <w:rPr>
          <w:rFonts w:ascii="Georgia" w:hAnsi="Georgia" w:cs="Arial"/>
          <w:lang w:val="es-419"/>
        </w:rPr>
        <w:t xml:space="preserve">en razón a que es el superior jerárquico del </w:t>
      </w:r>
      <w:r w:rsidRPr="00FB52DC">
        <w:rPr>
          <w:rFonts w:ascii="Georgia" w:hAnsi="Georgia" w:cs="Arial"/>
          <w:color w:val="000000"/>
          <w:lang w:val="es-419"/>
        </w:rPr>
        <w:t>Juzgado</w:t>
      </w:r>
      <w:r w:rsidR="00D94910" w:rsidRPr="00FB52DC">
        <w:rPr>
          <w:rFonts w:ascii="Georgia" w:hAnsi="Georgia" w:cs="Arial"/>
          <w:color w:val="000000"/>
          <w:lang w:val="es-419"/>
        </w:rPr>
        <w:t xml:space="preserve"> </w:t>
      </w:r>
      <w:r w:rsidR="006D0294" w:rsidRPr="00FB52DC">
        <w:rPr>
          <w:rFonts w:ascii="Georgia" w:hAnsi="Georgia" w:cs="Arial"/>
          <w:color w:val="000000"/>
          <w:lang w:val="es-419"/>
        </w:rPr>
        <w:t>Promiscuo</w:t>
      </w:r>
      <w:r w:rsidR="00D94910" w:rsidRPr="00FB52DC">
        <w:rPr>
          <w:rFonts w:ascii="Georgia" w:hAnsi="Georgia" w:cs="Arial"/>
          <w:color w:val="000000"/>
          <w:lang w:val="es-419"/>
        </w:rPr>
        <w:t xml:space="preserve"> </w:t>
      </w:r>
      <w:r w:rsidR="00813F39" w:rsidRPr="00FB52DC">
        <w:rPr>
          <w:rFonts w:ascii="Georgia" w:hAnsi="Georgia" w:cs="Arial"/>
          <w:color w:val="000000"/>
          <w:lang w:val="es-419"/>
        </w:rPr>
        <w:t xml:space="preserve">del Circuito de </w:t>
      </w:r>
      <w:r w:rsidR="006D0294" w:rsidRPr="00FB52DC">
        <w:rPr>
          <w:rFonts w:ascii="Georgia" w:hAnsi="Georgia" w:cs="Arial"/>
          <w:color w:val="000000"/>
          <w:lang w:val="es-419"/>
        </w:rPr>
        <w:t>Quinchía, R.</w:t>
      </w:r>
    </w:p>
    <w:p w:rsidR="00E63D3F" w:rsidRPr="00FB52DC" w:rsidRDefault="00E63D3F" w:rsidP="00FB52DC">
      <w:pPr>
        <w:pStyle w:val="Textoindependiente"/>
        <w:spacing w:line="288" w:lineRule="auto"/>
        <w:ind w:left="720"/>
        <w:rPr>
          <w:rFonts w:ascii="Georgia" w:hAnsi="Georgia" w:cs="Arial"/>
          <w:sz w:val="22"/>
          <w:lang w:val="es-419"/>
        </w:rPr>
      </w:pPr>
    </w:p>
    <w:p w:rsidR="0006677C" w:rsidRPr="00FB52DC" w:rsidRDefault="0006677C" w:rsidP="00FB52DC">
      <w:pPr>
        <w:pStyle w:val="Textoindependiente"/>
        <w:numPr>
          <w:ilvl w:val="1"/>
          <w:numId w:val="18"/>
        </w:numPr>
        <w:spacing w:line="288" w:lineRule="auto"/>
        <w:rPr>
          <w:rFonts w:ascii="Georgia" w:hAnsi="Georgia" w:cs="Arial"/>
          <w:lang w:val="es-419"/>
        </w:rPr>
      </w:pPr>
      <w:r w:rsidRPr="00FB52DC">
        <w:rPr>
          <w:rFonts w:ascii="Georgia" w:hAnsi="Georgia"/>
          <w:smallCaps/>
          <w:szCs w:val="24"/>
          <w:lang w:val="es-419"/>
        </w:rPr>
        <w:t xml:space="preserve">El problema jurídico a resolver. </w:t>
      </w:r>
      <w:r w:rsidRPr="00FB52DC">
        <w:rPr>
          <w:rFonts w:ascii="Georgia" w:hAnsi="Georgia" w:cs="Arial"/>
          <w:lang w:val="es-419"/>
        </w:rPr>
        <w:t xml:space="preserve">¿El Juzgado accionado, ha vulnerado o amenazado los derechos fundamentales del accionante con ocasión del trámite surtido en </w:t>
      </w:r>
      <w:r w:rsidR="006D0294" w:rsidRPr="00FB52DC">
        <w:rPr>
          <w:rFonts w:ascii="Georgia" w:hAnsi="Georgia" w:cs="Arial"/>
          <w:lang w:val="es-419"/>
        </w:rPr>
        <w:t>la acción de tutela</w:t>
      </w:r>
      <w:r w:rsidRPr="00FB52DC">
        <w:rPr>
          <w:rFonts w:ascii="Georgia" w:hAnsi="Georgia" w:cs="Arial"/>
          <w:lang w:val="es-419"/>
        </w:rPr>
        <w:t>, según lo expuesto en</w:t>
      </w:r>
      <w:r w:rsidR="00813F39" w:rsidRPr="00FB52DC">
        <w:rPr>
          <w:rFonts w:ascii="Georgia" w:hAnsi="Georgia" w:cs="Arial"/>
          <w:lang w:val="es-419"/>
        </w:rPr>
        <w:t xml:space="preserve"> </w:t>
      </w:r>
      <w:r w:rsidR="00EA3254" w:rsidRPr="00FB52DC">
        <w:rPr>
          <w:rFonts w:ascii="Georgia" w:hAnsi="Georgia" w:cs="Arial"/>
          <w:lang w:val="es-419"/>
        </w:rPr>
        <w:t xml:space="preserve">los </w:t>
      </w:r>
      <w:r w:rsidRPr="00FB52DC">
        <w:rPr>
          <w:rFonts w:ascii="Georgia" w:hAnsi="Georgia" w:cs="Arial"/>
          <w:lang w:val="es-419"/>
        </w:rPr>
        <w:t>escrito</w:t>
      </w:r>
      <w:r w:rsidR="00EA3254" w:rsidRPr="00FB52DC">
        <w:rPr>
          <w:rFonts w:ascii="Georgia" w:hAnsi="Georgia" w:cs="Arial"/>
          <w:lang w:val="es-419"/>
        </w:rPr>
        <w:t>s</w:t>
      </w:r>
      <w:r w:rsidRPr="00FB52DC">
        <w:rPr>
          <w:rFonts w:ascii="Georgia" w:hAnsi="Georgia" w:cs="Arial"/>
          <w:lang w:val="es-419"/>
        </w:rPr>
        <w:t xml:space="preserve"> de tutela?   </w:t>
      </w:r>
    </w:p>
    <w:p w:rsidR="000E321C" w:rsidRPr="00FB52DC" w:rsidRDefault="000E321C" w:rsidP="00FB52DC">
      <w:pPr>
        <w:pStyle w:val="Prrafodelista"/>
        <w:spacing w:line="288" w:lineRule="auto"/>
        <w:ind w:left="720"/>
        <w:rPr>
          <w:rFonts w:ascii="Georgia" w:hAnsi="Georgia" w:cs="Arial"/>
          <w:sz w:val="22"/>
          <w:lang w:val="es-419"/>
        </w:rPr>
      </w:pPr>
    </w:p>
    <w:p w:rsidR="00596760" w:rsidRPr="00FB52DC" w:rsidRDefault="00596760" w:rsidP="00FB52DC">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FB52DC">
        <w:rPr>
          <w:rFonts w:ascii="Georgia" w:hAnsi="Georgia"/>
          <w:smallCaps/>
          <w:szCs w:val="24"/>
          <w:lang w:val="es-419"/>
        </w:rPr>
        <w:t>Los presupuestos generales de procedencia</w:t>
      </w:r>
    </w:p>
    <w:p w:rsidR="00596760" w:rsidRPr="00FB52DC" w:rsidRDefault="00596760" w:rsidP="00FB52DC">
      <w:pPr>
        <w:pStyle w:val="Prrafodelista"/>
        <w:spacing w:line="288" w:lineRule="auto"/>
        <w:ind w:left="720"/>
        <w:rPr>
          <w:rFonts w:ascii="Georgia" w:hAnsi="Georgia" w:cs="Arial"/>
          <w:sz w:val="22"/>
          <w:lang w:val="es-419"/>
        </w:rPr>
      </w:pPr>
    </w:p>
    <w:p w:rsidR="00C73B8B" w:rsidRPr="00FB52DC" w:rsidRDefault="000E321C" w:rsidP="00FB52DC">
      <w:pPr>
        <w:pStyle w:val="Textoindependiente"/>
        <w:numPr>
          <w:ilvl w:val="2"/>
          <w:numId w:val="18"/>
        </w:numPr>
        <w:spacing w:line="288" w:lineRule="auto"/>
        <w:rPr>
          <w:rFonts w:ascii="Georgia" w:hAnsi="Georgia" w:cs="Arial"/>
          <w:szCs w:val="24"/>
          <w:lang w:val="es-419"/>
        </w:rPr>
      </w:pPr>
      <w:r w:rsidRPr="00FB52DC">
        <w:rPr>
          <w:rFonts w:ascii="Georgia" w:hAnsi="Georgia"/>
          <w:smallCaps/>
          <w:sz w:val="22"/>
          <w:szCs w:val="24"/>
          <w:lang w:val="es-419"/>
        </w:rPr>
        <w:t>La legitimación en la causa</w:t>
      </w:r>
      <w:r w:rsidR="00B021DC" w:rsidRPr="00FB52DC">
        <w:rPr>
          <w:rFonts w:ascii="Georgia" w:hAnsi="Georgia"/>
          <w:smallCaps/>
          <w:sz w:val="22"/>
          <w:szCs w:val="24"/>
          <w:lang w:val="es-419"/>
        </w:rPr>
        <w:t xml:space="preserve">. </w:t>
      </w:r>
      <w:r w:rsidR="00C73B8B" w:rsidRPr="00FB52DC">
        <w:rPr>
          <w:rFonts w:ascii="Georgia" w:hAnsi="Georgia" w:cs="Arial"/>
          <w:szCs w:val="24"/>
          <w:lang w:val="es-419"/>
        </w:rPr>
        <w:t xml:space="preserve">Se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cumple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por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activa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dado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que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el </w:t>
      </w:r>
      <w:r w:rsidR="00460238" w:rsidRPr="00FB52DC">
        <w:rPr>
          <w:rFonts w:ascii="Georgia" w:hAnsi="Georgia" w:cs="Arial"/>
          <w:szCs w:val="24"/>
          <w:lang w:val="es-419"/>
        </w:rPr>
        <w:t xml:space="preserve"> </w:t>
      </w:r>
      <w:r w:rsidR="00C73B8B" w:rsidRPr="00FB52DC">
        <w:rPr>
          <w:rFonts w:ascii="Georgia" w:hAnsi="Georgia" w:cs="Arial"/>
          <w:szCs w:val="24"/>
          <w:lang w:val="es-419"/>
        </w:rPr>
        <w:t xml:space="preserve">actor </w:t>
      </w:r>
      <w:r w:rsidR="00460238" w:rsidRPr="00FB52DC">
        <w:rPr>
          <w:rFonts w:ascii="Georgia" w:hAnsi="Georgia" w:cs="Arial"/>
          <w:szCs w:val="24"/>
          <w:lang w:val="es-419"/>
        </w:rPr>
        <w:t xml:space="preserve"> </w:t>
      </w:r>
      <w:r w:rsidR="006D0294" w:rsidRPr="00FB52DC">
        <w:rPr>
          <w:rFonts w:ascii="Georgia" w:hAnsi="Georgia" w:cs="Arial"/>
          <w:szCs w:val="24"/>
          <w:lang w:val="es-419"/>
        </w:rPr>
        <w:t xml:space="preserve">intervino como accionado en </w:t>
      </w:r>
      <w:r w:rsidR="00B021DC" w:rsidRPr="00FB52DC">
        <w:rPr>
          <w:rFonts w:ascii="Georgia" w:hAnsi="Georgia" w:cs="Arial"/>
          <w:szCs w:val="24"/>
          <w:lang w:val="es-419"/>
        </w:rPr>
        <w:t>el asunto constitucional</w:t>
      </w:r>
      <w:r w:rsidR="00C73B8B" w:rsidRPr="00FB52DC">
        <w:rPr>
          <w:rFonts w:ascii="Georgia" w:hAnsi="Georgia" w:cs="Arial"/>
          <w:szCs w:val="24"/>
          <w:lang w:val="es-419"/>
        </w:rPr>
        <w:t xml:space="preserve"> donde se reprocha la falta al debido proceso</w:t>
      </w:r>
      <w:r w:rsidR="006D0294" w:rsidRPr="00FB52DC">
        <w:rPr>
          <w:rFonts w:ascii="Georgia" w:hAnsi="Georgia" w:cs="Arial"/>
          <w:szCs w:val="24"/>
          <w:lang w:val="es-419"/>
        </w:rPr>
        <w:t xml:space="preserve"> y demás derechos invocados</w:t>
      </w:r>
      <w:r w:rsidR="00C73B8B" w:rsidRPr="00FB52DC">
        <w:rPr>
          <w:rFonts w:ascii="Georgia" w:hAnsi="Georgia" w:cs="Arial"/>
          <w:szCs w:val="24"/>
          <w:lang w:val="es-419"/>
        </w:rPr>
        <w:t xml:space="preserve">. Y por pasiva, </w:t>
      </w:r>
      <w:r w:rsidR="006D0294" w:rsidRPr="00FB52DC">
        <w:rPr>
          <w:rFonts w:ascii="Georgia" w:hAnsi="Georgia" w:cs="Arial"/>
          <w:szCs w:val="24"/>
          <w:lang w:val="es-419"/>
        </w:rPr>
        <w:t xml:space="preserve">los Juzgados Promiscuos del Circuito y Municipal de Quinchada </w:t>
      </w:r>
      <w:r w:rsidR="00C73B8B" w:rsidRPr="00FB52DC">
        <w:rPr>
          <w:rFonts w:ascii="Georgia" w:hAnsi="Georgia" w:cs="Arial"/>
          <w:szCs w:val="24"/>
          <w:lang w:val="es-419"/>
        </w:rPr>
        <w:t xml:space="preserve">porque </w:t>
      </w:r>
      <w:r w:rsidR="006D0294" w:rsidRPr="00FB52DC">
        <w:rPr>
          <w:rFonts w:ascii="Georgia" w:hAnsi="Georgia" w:cs="Arial"/>
          <w:szCs w:val="24"/>
          <w:lang w:val="es-419"/>
        </w:rPr>
        <w:t>conocieron la tutela</w:t>
      </w:r>
      <w:r w:rsidR="00C73B8B" w:rsidRPr="00FB52DC">
        <w:rPr>
          <w:rFonts w:ascii="Georgia" w:hAnsi="Georgia" w:cs="Arial"/>
          <w:szCs w:val="24"/>
          <w:lang w:val="es-419"/>
        </w:rPr>
        <w:t>.</w:t>
      </w:r>
    </w:p>
    <w:p w:rsidR="00C73B8B" w:rsidRPr="00FB52DC" w:rsidRDefault="00C73B8B" w:rsidP="00FB52DC">
      <w:pPr>
        <w:pStyle w:val="Textoindependiente"/>
        <w:spacing w:line="288" w:lineRule="auto"/>
        <w:rPr>
          <w:rFonts w:ascii="Georgia" w:hAnsi="Georgia" w:cs="Arial"/>
          <w:szCs w:val="24"/>
          <w:lang w:val="es-419"/>
        </w:rPr>
      </w:pPr>
    </w:p>
    <w:p w:rsidR="00C73B8B" w:rsidRPr="00FB52DC" w:rsidRDefault="00C73B8B" w:rsidP="00FB52DC">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FB52DC">
        <w:rPr>
          <w:rFonts w:ascii="Georgia" w:hAnsi="Georgia" w:cs="Verdana"/>
          <w:smallCaps/>
          <w:spacing w:val="0"/>
          <w:szCs w:val="24"/>
          <w:lang w:val="es-419"/>
        </w:rPr>
        <w:t>Las sub-reglas de procedibilidad frente a decisiones judiciales</w:t>
      </w:r>
    </w:p>
    <w:p w:rsidR="00C73B8B" w:rsidRPr="00FB52DC" w:rsidRDefault="00C73B8B" w:rsidP="00FB52DC">
      <w:pPr>
        <w:pStyle w:val="Textoindependiente"/>
        <w:spacing w:line="288" w:lineRule="auto"/>
        <w:rPr>
          <w:rFonts w:ascii="Georgia" w:hAnsi="Georgia" w:cs="Arial"/>
          <w:szCs w:val="24"/>
          <w:lang w:val="es-419"/>
        </w:rPr>
      </w:pP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FB52DC">
        <w:rPr>
          <w:rFonts w:ascii="Georgia" w:hAnsi="Georgia" w:cs="Arial"/>
          <w:spacing w:val="-3"/>
          <w:lang w:val="es-419"/>
        </w:rPr>
        <w:t xml:space="preserve">Desde la sentencia C-543 </w:t>
      </w:r>
      <w:r w:rsidRPr="00FB52DC">
        <w:rPr>
          <w:rFonts w:ascii="Georgia" w:hAnsi="Georgia" w:cs="Times New Roman"/>
          <w:spacing w:val="-3"/>
          <w:szCs w:val="20"/>
          <w:lang w:val="es-419"/>
        </w:rPr>
        <w:t xml:space="preserve"> </w:t>
      </w:r>
      <w:r w:rsidRPr="00FB52DC">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B52DC">
        <w:rPr>
          <w:rFonts w:ascii="Georgia" w:hAnsi="Georgia" w:cs="Arial"/>
          <w:spacing w:val="-3"/>
          <w:vertAlign w:val="superscript"/>
          <w:lang w:val="es-419"/>
        </w:rPr>
        <w:footnoteReference w:id="1"/>
      </w:r>
      <w:r w:rsidRPr="00FB52DC">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FB52DC">
        <w:rPr>
          <w:rFonts w:ascii="Georgia" w:hAnsi="Georgia" w:cs="Times New Roman"/>
          <w:spacing w:val="-3"/>
          <w:vertAlign w:val="superscript"/>
          <w:lang w:val="es-419"/>
        </w:rPr>
        <w:footnoteReference w:id="2"/>
      </w:r>
      <w:r w:rsidRPr="00FB52DC">
        <w:rPr>
          <w:rFonts w:ascii="Georgia" w:hAnsi="Georgia" w:cs="Arial"/>
          <w:spacing w:val="-3"/>
          <w:lang w:val="es-419"/>
        </w:rPr>
        <w:t>.</w:t>
      </w: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FB52DC">
        <w:rPr>
          <w:rFonts w:ascii="Georgia" w:hAnsi="Georgia" w:cs="Arial"/>
          <w:spacing w:val="-3"/>
          <w:lang w:val="es-419"/>
        </w:rPr>
        <w:t xml:space="preserve">Ahora, en frente del examen que se reclama en sede constitucional, resulta de mayúscula trascendencia, precisar que </w:t>
      </w:r>
      <w:r w:rsidRPr="00FB52DC">
        <w:rPr>
          <w:rFonts w:ascii="Georgia" w:hAnsi="Georgia" w:cs="Arial"/>
          <w:spacing w:val="-3"/>
          <w:u w:val="single"/>
          <w:lang w:val="es-419"/>
        </w:rPr>
        <w:t>se trata de un juicio de validez y no de corrección</w:t>
      </w:r>
      <w:r w:rsidRPr="00FB52DC">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FB52DC">
        <w:rPr>
          <w:rFonts w:ascii="Georgia" w:hAnsi="Georgia" w:cs="Arial"/>
          <w:spacing w:val="-3"/>
          <w:vertAlign w:val="superscript"/>
          <w:lang w:val="es-419"/>
        </w:rPr>
        <w:footnoteReference w:id="3"/>
      </w:r>
      <w:r w:rsidRPr="00FB52DC">
        <w:rPr>
          <w:rFonts w:ascii="Georgia" w:hAnsi="Georgia" w:cs="Arial"/>
          <w:spacing w:val="-3"/>
          <w:lang w:val="es-419"/>
        </w:rPr>
        <w:t>.</w:t>
      </w: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FB52DC">
        <w:rPr>
          <w:rFonts w:ascii="Georgia" w:hAnsi="Georgia" w:cs="Arial"/>
          <w:spacing w:val="-3"/>
          <w:lang w:val="es-419"/>
        </w:rPr>
        <w:t>Los requisitos generales de procedibilidad, explicados en amplitud en la sentencia C-590 de 2005</w:t>
      </w:r>
      <w:r w:rsidRPr="00FB52DC">
        <w:rPr>
          <w:rFonts w:ascii="Georgia" w:hAnsi="Georgia" w:cs="Arial"/>
          <w:spacing w:val="-3"/>
          <w:vertAlign w:val="superscript"/>
          <w:lang w:val="es-419"/>
        </w:rPr>
        <w:footnoteReference w:id="4"/>
      </w:r>
      <w:r w:rsidRPr="00FB52DC">
        <w:rPr>
          <w:rFonts w:ascii="Georgia" w:hAnsi="Georgia" w:cs="Arial"/>
          <w:spacing w:val="-3"/>
          <w:lang w:val="es-419"/>
        </w:rPr>
        <w:t xml:space="preserve"> y reiterados en la consolidada línea jurisprudencial de la CC</w:t>
      </w:r>
      <w:r w:rsidRPr="00FB52DC">
        <w:rPr>
          <w:rFonts w:ascii="Georgia" w:hAnsi="Georgia" w:cs="Arial"/>
          <w:spacing w:val="-3"/>
          <w:vertAlign w:val="superscript"/>
          <w:lang w:val="es-419"/>
        </w:rPr>
        <w:footnoteReference w:id="5"/>
      </w:r>
      <w:r w:rsidRPr="00FB52DC">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FB52DC">
        <w:rPr>
          <w:rFonts w:ascii="Georgia" w:hAnsi="Georgia" w:cs="Arial"/>
          <w:spacing w:val="-3"/>
          <w:lang w:val="es-419"/>
        </w:rPr>
        <w:lastRenderedPageBreak/>
        <w:t>generadores de la vulneración y que; (vi) De ser posible, los hubiere alegado en el proceso judicial en las oportunidades debidas; (vii) Que no se trate de tutela contra tutela</w:t>
      </w:r>
      <w:r w:rsidRPr="00FB52DC">
        <w:rPr>
          <w:rFonts w:ascii="Georgia" w:hAnsi="Georgia" w:cs="Times New Roman"/>
          <w:spacing w:val="-3"/>
          <w:vertAlign w:val="superscript"/>
          <w:lang w:val="es-419"/>
        </w:rPr>
        <w:footnoteReference w:id="6"/>
      </w:r>
      <w:r w:rsidRPr="00FB52DC">
        <w:rPr>
          <w:rFonts w:ascii="Georgia" w:hAnsi="Georgia" w:cs="Arial"/>
          <w:spacing w:val="-3"/>
          <w:lang w:val="es-419"/>
        </w:rPr>
        <w:t>.</w:t>
      </w: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B021DC" w:rsidRPr="00FB52DC" w:rsidRDefault="00B021DC"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FB52DC">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w:t>
      </w:r>
      <w:r w:rsidR="006D0294" w:rsidRPr="00FB52DC">
        <w:rPr>
          <w:rFonts w:ascii="Georgia" w:hAnsi="Georgia" w:cs="Arial"/>
          <w:spacing w:val="-3"/>
          <w:lang w:val="es-419"/>
        </w:rPr>
        <w:t xml:space="preserve"> </w:t>
      </w:r>
      <w:r w:rsidRPr="00FB52DC">
        <w:rPr>
          <w:rFonts w:ascii="Georgia" w:hAnsi="Georgia" w:cs="Arial"/>
          <w:spacing w:val="-3"/>
          <w:lang w:val="es-419"/>
        </w:rPr>
        <w:t xml:space="preserve">del </w:t>
      </w:r>
      <w:r w:rsidR="006D0294" w:rsidRPr="00FB52DC">
        <w:rPr>
          <w:rFonts w:ascii="Georgia" w:hAnsi="Georgia" w:cs="Arial"/>
          <w:spacing w:val="-3"/>
          <w:lang w:val="es-419"/>
        </w:rPr>
        <w:t xml:space="preserve"> </w:t>
      </w:r>
      <w:r w:rsidRPr="00FB52DC">
        <w:rPr>
          <w:rFonts w:ascii="Georgia" w:hAnsi="Georgia" w:cs="Arial"/>
          <w:spacing w:val="-3"/>
          <w:lang w:val="es-419"/>
        </w:rPr>
        <w:t xml:space="preserve">precedente; </w:t>
      </w:r>
      <w:r w:rsidR="006D0294" w:rsidRPr="00FB52DC">
        <w:rPr>
          <w:rFonts w:ascii="Georgia" w:hAnsi="Georgia" w:cs="Arial"/>
          <w:spacing w:val="-3"/>
          <w:lang w:val="es-419"/>
        </w:rPr>
        <w:t xml:space="preserve"> </w:t>
      </w:r>
      <w:r w:rsidRPr="00FB52DC">
        <w:rPr>
          <w:rFonts w:ascii="Georgia" w:hAnsi="Georgia" w:cs="Arial"/>
          <w:spacing w:val="-3"/>
          <w:lang w:val="es-419"/>
        </w:rPr>
        <w:t xml:space="preserve">y, </w:t>
      </w:r>
      <w:r w:rsidR="006D0294" w:rsidRPr="00FB52DC">
        <w:rPr>
          <w:rFonts w:ascii="Georgia" w:hAnsi="Georgia" w:cs="Arial"/>
          <w:spacing w:val="-3"/>
          <w:lang w:val="es-419"/>
        </w:rPr>
        <w:t xml:space="preserve"> </w:t>
      </w:r>
      <w:r w:rsidRPr="00FB52DC">
        <w:rPr>
          <w:rFonts w:ascii="Georgia" w:hAnsi="Georgia" w:cs="Arial"/>
          <w:spacing w:val="-3"/>
          <w:lang w:val="es-419"/>
        </w:rPr>
        <w:t xml:space="preserve">por </w:t>
      </w:r>
      <w:r w:rsidR="006D0294" w:rsidRPr="00FB52DC">
        <w:rPr>
          <w:rFonts w:ascii="Georgia" w:hAnsi="Georgia" w:cs="Arial"/>
          <w:spacing w:val="-3"/>
          <w:lang w:val="es-419"/>
        </w:rPr>
        <w:t xml:space="preserve"> </w:t>
      </w:r>
      <w:r w:rsidRPr="00FB52DC">
        <w:rPr>
          <w:rFonts w:ascii="Georgia" w:hAnsi="Georgia" w:cs="Arial"/>
          <w:spacing w:val="-3"/>
          <w:lang w:val="es-419"/>
        </w:rPr>
        <w:t xml:space="preserve">último, </w:t>
      </w:r>
      <w:r w:rsidR="006D0294" w:rsidRPr="00FB52DC">
        <w:rPr>
          <w:rFonts w:ascii="Georgia" w:hAnsi="Georgia" w:cs="Arial"/>
          <w:spacing w:val="-3"/>
          <w:lang w:val="es-419"/>
        </w:rPr>
        <w:t xml:space="preserve"> </w:t>
      </w:r>
      <w:r w:rsidRPr="00FB52DC">
        <w:rPr>
          <w:rFonts w:ascii="Georgia" w:hAnsi="Georgia" w:cs="Arial"/>
          <w:spacing w:val="-3"/>
          <w:lang w:val="es-419"/>
        </w:rPr>
        <w:t xml:space="preserve">(viii) </w:t>
      </w:r>
      <w:r w:rsidR="006D0294" w:rsidRPr="00FB52DC">
        <w:rPr>
          <w:rFonts w:ascii="Georgia" w:hAnsi="Georgia" w:cs="Arial"/>
          <w:spacing w:val="-3"/>
          <w:lang w:val="es-419"/>
        </w:rPr>
        <w:t xml:space="preserve"> </w:t>
      </w:r>
      <w:r w:rsidRPr="00FB52DC">
        <w:rPr>
          <w:rFonts w:ascii="Georgia" w:hAnsi="Georgia" w:cs="Arial"/>
          <w:spacing w:val="-3"/>
          <w:lang w:val="es-419"/>
        </w:rPr>
        <w:t xml:space="preserve">violación </w:t>
      </w:r>
      <w:r w:rsidR="006D0294" w:rsidRPr="00FB52DC">
        <w:rPr>
          <w:rFonts w:ascii="Georgia" w:hAnsi="Georgia" w:cs="Arial"/>
          <w:spacing w:val="-3"/>
          <w:lang w:val="es-419"/>
        </w:rPr>
        <w:t xml:space="preserve"> </w:t>
      </w:r>
      <w:r w:rsidRPr="00FB52DC">
        <w:rPr>
          <w:rFonts w:ascii="Georgia" w:hAnsi="Georgia" w:cs="Arial"/>
          <w:spacing w:val="-3"/>
          <w:lang w:val="es-419"/>
        </w:rPr>
        <w:t xml:space="preserve">directa </w:t>
      </w:r>
      <w:r w:rsidR="006D0294" w:rsidRPr="00FB52DC">
        <w:rPr>
          <w:rFonts w:ascii="Georgia" w:hAnsi="Georgia" w:cs="Arial"/>
          <w:spacing w:val="-3"/>
          <w:lang w:val="es-419"/>
        </w:rPr>
        <w:t xml:space="preserve"> </w:t>
      </w:r>
      <w:r w:rsidRPr="00FB52DC">
        <w:rPr>
          <w:rFonts w:ascii="Georgia" w:hAnsi="Georgia" w:cs="Arial"/>
          <w:spacing w:val="-3"/>
          <w:lang w:val="es-419"/>
        </w:rPr>
        <w:t xml:space="preserve">de </w:t>
      </w:r>
      <w:r w:rsidR="006D0294" w:rsidRPr="00FB52DC">
        <w:rPr>
          <w:rFonts w:ascii="Georgia" w:hAnsi="Georgia" w:cs="Arial"/>
          <w:spacing w:val="-3"/>
          <w:lang w:val="es-419"/>
        </w:rPr>
        <w:t xml:space="preserve"> </w:t>
      </w:r>
      <w:r w:rsidRPr="00FB52DC">
        <w:rPr>
          <w:rFonts w:ascii="Georgia" w:hAnsi="Georgia" w:cs="Arial"/>
          <w:spacing w:val="-3"/>
          <w:lang w:val="es-419"/>
        </w:rPr>
        <w:t xml:space="preserve">la </w:t>
      </w:r>
      <w:r w:rsidR="006D0294" w:rsidRPr="00FB52DC">
        <w:rPr>
          <w:rFonts w:ascii="Georgia" w:hAnsi="Georgia" w:cs="Arial"/>
          <w:spacing w:val="-3"/>
          <w:lang w:val="es-419"/>
        </w:rPr>
        <w:t xml:space="preserve"> </w:t>
      </w:r>
      <w:r w:rsidRPr="00FB52DC">
        <w:rPr>
          <w:rFonts w:ascii="Georgia" w:hAnsi="Georgia" w:cs="Arial"/>
          <w:spacing w:val="-3"/>
          <w:lang w:val="es-419"/>
        </w:rPr>
        <w:t>Carta.  Un sistemático  recuento  puede  leerse  en  la  obra  de  los  doctores  Catalina  Botero Marino</w:t>
      </w:r>
      <w:r w:rsidRPr="00FB52DC">
        <w:rPr>
          <w:rFonts w:ascii="Georgia" w:hAnsi="Georgia" w:cs="Arial"/>
          <w:spacing w:val="-3"/>
          <w:vertAlign w:val="superscript"/>
          <w:lang w:val="es-419"/>
        </w:rPr>
        <w:footnoteReference w:id="7"/>
      </w:r>
      <w:r w:rsidRPr="00FB52DC">
        <w:rPr>
          <w:rFonts w:ascii="Georgia" w:hAnsi="Georgia" w:cs="Arial"/>
          <w:spacing w:val="-3"/>
          <w:lang w:val="es-419"/>
        </w:rPr>
        <w:t xml:space="preserve"> y Quinche Ramírez</w:t>
      </w:r>
      <w:r w:rsidRPr="00FB52DC">
        <w:rPr>
          <w:rFonts w:ascii="Georgia" w:hAnsi="Georgia" w:cs="Arial"/>
          <w:spacing w:val="-3"/>
          <w:vertAlign w:val="superscript"/>
          <w:lang w:val="es-419"/>
        </w:rPr>
        <w:footnoteReference w:id="8"/>
      </w:r>
      <w:r w:rsidRPr="00FB52DC">
        <w:rPr>
          <w:rFonts w:ascii="Georgia" w:hAnsi="Georgia" w:cs="Arial"/>
          <w:spacing w:val="-3"/>
          <w:lang w:val="es-419"/>
        </w:rPr>
        <w:t>.</w:t>
      </w:r>
    </w:p>
    <w:p w:rsidR="00C73B8B" w:rsidRPr="00FB52DC" w:rsidRDefault="00C73B8B"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756EEB" w:rsidRPr="00FB52DC" w:rsidRDefault="00756EEB" w:rsidP="00FB52DC">
      <w:pPr>
        <w:pStyle w:val="Prrafodelista"/>
        <w:widowControl/>
        <w:numPr>
          <w:ilvl w:val="3"/>
          <w:numId w:val="18"/>
        </w:numPr>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mallCaps/>
          <w:spacing w:val="-3"/>
          <w:lang w:val="es-419"/>
        </w:rPr>
      </w:pPr>
      <w:r w:rsidRPr="00FB52DC">
        <w:rPr>
          <w:rFonts w:ascii="Georgia" w:hAnsi="Georgia" w:cs="Arial"/>
          <w:smallCaps/>
          <w:spacing w:val="-3"/>
          <w:lang w:val="es-419"/>
        </w:rPr>
        <w:t>La tutela contra sentencias de tutela</w:t>
      </w:r>
    </w:p>
    <w:p w:rsidR="00756EEB" w:rsidRPr="00FB52DC" w:rsidRDefault="00756EEB"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94059D" w:rsidRPr="00FB52DC" w:rsidRDefault="0094059D" w:rsidP="00FB52DC">
      <w:pPr>
        <w:spacing w:line="288" w:lineRule="auto"/>
        <w:jc w:val="both"/>
        <w:rPr>
          <w:rFonts w:ascii="Georgia" w:hAnsi="Georgia" w:cs="Arial"/>
          <w:lang w:val="es-419"/>
        </w:rPr>
      </w:pPr>
      <w:r w:rsidRPr="00FB52DC">
        <w:rPr>
          <w:rFonts w:ascii="Georgia" w:hAnsi="Georgia" w:cs="Arial"/>
          <w:lang w:val="es-419"/>
        </w:rPr>
        <w:t xml:space="preserve">Dado que los requisitos generales de procedibilidad son concurrentes, esto es, incumplido uno, se torna inane el examen de los demás, menos podrían revisarse los supuestos especiales, el análisis que sigue se concentrará en el referente a que </w:t>
      </w:r>
      <w:r w:rsidRPr="00FB52DC">
        <w:rPr>
          <w:rFonts w:ascii="Georgia" w:hAnsi="Georgia" w:cs="Arial"/>
          <w:spacing w:val="-3"/>
          <w:lang w:val="es-419"/>
        </w:rPr>
        <w:t xml:space="preserve">no se trate de tutela </w:t>
      </w:r>
      <w:r w:rsidR="006D0294" w:rsidRPr="00FB52DC">
        <w:rPr>
          <w:rFonts w:ascii="Georgia" w:hAnsi="Georgia" w:cs="Arial"/>
          <w:spacing w:val="-3"/>
          <w:lang w:val="es-419"/>
        </w:rPr>
        <w:t>contra fallo de tutela</w:t>
      </w:r>
      <w:r w:rsidRPr="00FB52DC">
        <w:rPr>
          <w:rFonts w:ascii="Georgia" w:hAnsi="Georgia" w:cs="Arial"/>
          <w:lang w:val="es-419"/>
        </w:rPr>
        <w:t xml:space="preserve">, porque es el elemento que se echa de menos y resulta suficiente para </w:t>
      </w:r>
      <w:r w:rsidR="00AA169A" w:rsidRPr="00FB52DC">
        <w:rPr>
          <w:rFonts w:ascii="Georgia" w:hAnsi="Georgia" w:cs="Arial"/>
          <w:lang w:val="es-419"/>
        </w:rPr>
        <w:t>su</w:t>
      </w:r>
      <w:r w:rsidRPr="00FB52DC">
        <w:rPr>
          <w:rFonts w:ascii="Georgia" w:hAnsi="Georgia" w:cs="Arial"/>
          <w:lang w:val="es-419"/>
        </w:rPr>
        <w:t xml:space="preserve"> fracaso.</w:t>
      </w:r>
    </w:p>
    <w:p w:rsidR="0094059D" w:rsidRPr="00FB52DC" w:rsidRDefault="0094059D"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942930" w:rsidRPr="00FB52DC" w:rsidRDefault="00756EEB"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i/>
          <w:spacing w:val="-3"/>
          <w:sz w:val="22"/>
          <w:lang w:val="es-419"/>
        </w:rPr>
      </w:pPr>
      <w:r w:rsidRPr="00FB52DC">
        <w:rPr>
          <w:rFonts w:ascii="Georgia" w:hAnsi="Georgia" w:cs="Arial"/>
          <w:spacing w:val="-3"/>
          <w:lang w:val="es-419"/>
        </w:rPr>
        <w:t xml:space="preserve">De tiempo atrás la </w:t>
      </w:r>
      <w:r w:rsidR="0094059D" w:rsidRPr="00FB52DC">
        <w:rPr>
          <w:rFonts w:ascii="Georgia" w:hAnsi="Georgia" w:cs="Arial"/>
          <w:spacing w:val="-3"/>
          <w:lang w:val="es-419"/>
        </w:rPr>
        <w:t>CC</w:t>
      </w:r>
      <w:r w:rsidRPr="00FB52DC">
        <w:rPr>
          <w:rStyle w:val="Refdenotaalpie"/>
          <w:rFonts w:ascii="Georgia" w:hAnsi="Georgia"/>
          <w:i/>
          <w:spacing w:val="-3"/>
          <w:lang w:val="es-419"/>
        </w:rPr>
        <w:footnoteReference w:id="9"/>
      </w:r>
      <w:r w:rsidRPr="00FB52DC">
        <w:rPr>
          <w:rFonts w:ascii="Georgia" w:hAnsi="Georgia" w:cs="Arial"/>
          <w:spacing w:val="-3"/>
          <w:lang w:val="es-419"/>
        </w:rPr>
        <w:t xml:space="preserve"> ha sido diáfana en señalar que los amparos son improcedentes cuando con ellos se pretende cuestionar una sentencia </w:t>
      </w:r>
      <w:r w:rsidR="006D0294" w:rsidRPr="00FB52DC">
        <w:rPr>
          <w:rFonts w:ascii="Georgia" w:hAnsi="Georgia" w:cs="Arial"/>
          <w:spacing w:val="-3"/>
          <w:lang w:val="es-419"/>
        </w:rPr>
        <w:t xml:space="preserve">tutelar </w:t>
      </w:r>
      <w:r w:rsidRPr="00FB52DC">
        <w:rPr>
          <w:rFonts w:ascii="Georgia" w:hAnsi="Georgia" w:cs="Arial"/>
          <w:spacing w:val="-3"/>
          <w:lang w:val="es-419"/>
        </w:rPr>
        <w:t xml:space="preserve">porque </w:t>
      </w:r>
      <w:r w:rsidRPr="00FB52DC">
        <w:rPr>
          <w:rFonts w:ascii="Georgia" w:hAnsi="Georgia" w:cs="Arial"/>
          <w:i/>
          <w:spacing w:val="-3"/>
          <w:sz w:val="22"/>
          <w:lang w:val="es-419"/>
        </w:rPr>
        <w:t>“(…) la resolución del conflicto se prolongaría indefinidamente en desmedro tanto de la seguridad jurídica como del goce efectivo de los derechos fundamentales (…)”</w:t>
      </w:r>
      <w:r w:rsidRPr="00FB52DC">
        <w:rPr>
          <w:rFonts w:ascii="Georgia" w:hAnsi="Georgia" w:cs="Arial"/>
          <w:i/>
          <w:spacing w:val="-3"/>
          <w:lang w:val="es-419"/>
        </w:rPr>
        <w:t xml:space="preserve">, </w:t>
      </w:r>
      <w:r w:rsidRPr="00FB52DC">
        <w:rPr>
          <w:rFonts w:ascii="Georgia" w:hAnsi="Georgia" w:cs="Arial"/>
          <w:spacing w:val="-3"/>
          <w:lang w:val="es-419"/>
        </w:rPr>
        <w:t>además,</w:t>
      </w:r>
      <w:r w:rsidRPr="00FB52DC">
        <w:rPr>
          <w:rFonts w:ascii="Georgia" w:hAnsi="Georgia" w:cs="Arial"/>
          <w:i/>
          <w:spacing w:val="-3"/>
          <w:lang w:val="es-419"/>
        </w:rPr>
        <w:t xml:space="preserve"> </w:t>
      </w:r>
      <w:r w:rsidRPr="00FB52DC">
        <w:rPr>
          <w:rFonts w:ascii="Georgia" w:hAnsi="Georgia" w:cs="Arial"/>
          <w:i/>
          <w:spacing w:val="-3"/>
          <w:sz w:val="22"/>
          <w:lang w:val="es-419"/>
        </w:rPr>
        <w:t>“(…) los eventuales errores de los jueces (…) pueden ser corregidos en el trámite de revisión que se surte por parte de la Corte Constitucional como órgano de cierre (…)”</w:t>
      </w:r>
      <w:r w:rsidR="00942930" w:rsidRPr="00FB52DC">
        <w:rPr>
          <w:rFonts w:ascii="Georgia" w:hAnsi="Georgia" w:cs="Arial"/>
          <w:i/>
          <w:spacing w:val="-3"/>
          <w:sz w:val="22"/>
          <w:lang w:val="es-419"/>
        </w:rPr>
        <w:t>.</w:t>
      </w:r>
    </w:p>
    <w:p w:rsidR="006D0294" w:rsidRPr="00FB52DC" w:rsidRDefault="006D0294" w:rsidP="00FB52D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i/>
          <w:spacing w:val="-3"/>
          <w:lang w:val="es-419"/>
        </w:rPr>
      </w:pPr>
    </w:p>
    <w:p w:rsidR="0094059D" w:rsidRPr="00FB52DC" w:rsidRDefault="00DD4840" w:rsidP="00FB52DC">
      <w:pPr>
        <w:shd w:val="clear" w:color="auto" w:fill="FFFFFF"/>
        <w:spacing w:line="288" w:lineRule="auto"/>
        <w:jc w:val="both"/>
        <w:textAlignment w:val="baseline"/>
        <w:rPr>
          <w:rFonts w:ascii="Georgia" w:hAnsi="Georgia" w:cs="Arial"/>
          <w:spacing w:val="-3"/>
          <w:lang w:val="es-419"/>
        </w:rPr>
      </w:pPr>
      <w:r w:rsidRPr="00FB52DC">
        <w:rPr>
          <w:rFonts w:ascii="Georgia" w:hAnsi="Georgia" w:cs="Arial"/>
          <w:spacing w:val="-3"/>
          <w:lang w:val="es-419"/>
        </w:rPr>
        <w:t>Sin embargo</w:t>
      </w:r>
      <w:r w:rsidR="003F0778" w:rsidRPr="00FB52DC">
        <w:rPr>
          <w:rFonts w:ascii="Georgia" w:hAnsi="Georgia" w:cs="Arial"/>
          <w:spacing w:val="-3"/>
          <w:lang w:val="es-419"/>
        </w:rPr>
        <w:t xml:space="preserve">, </w:t>
      </w:r>
      <w:r w:rsidR="00942930" w:rsidRPr="00FB52DC">
        <w:rPr>
          <w:rFonts w:ascii="Georgia" w:hAnsi="Georgia" w:cs="Arial"/>
          <w:spacing w:val="-3"/>
          <w:lang w:val="es-419"/>
        </w:rPr>
        <w:t xml:space="preserve">precisó </w:t>
      </w:r>
      <w:r w:rsidRPr="00FB52DC">
        <w:rPr>
          <w:rFonts w:ascii="Georgia" w:hAnsi="Georgia" w:cs="Arial"/>
          <w:spacing w:val="-3"/>
          <w:lang w:val="es-419"/>
        </w:rPr>
        <w:t xml:space="preserve">que </w:t>
      </w:r>
      <w:r w:rsidR="003F0778" w:rsidRPr="00FB52DC">
        <w:rPr>
          <w:rFonts w:ascii="Georgia" w:hAnsi="Georgia" w:cs="Arial"/>
          <w:spacing w:val="-3"/>
          <w:lang w:val="es-419"/>
        </w:rPr>
        <w:t>esa</w:t>
      </w:r>
      <w:r w:rsidRPr="00FB52DC">
        <w:rPr>
          <w:rFonts w:ascii="Georgia" w:hAnsi="Georgia" w:cs="Arial"/>
          <w:spacing w:val="-3"/>
          <w:lang w:val="es-419"/>
        </w:rPr>
        <w:t xml:space="preserve"> regla no es absoluta</w:t>
      </w:r>
      <w:r w:rsidR="003F0778" w:rsidRPr="00FB52DC">
        <w:rPr>
          <w:rFonts w:ascii="Georgia" w:hAnsi="Georgia" w:cs="Arial"/>
          <w:spacing w:val="-3"/>
          <w:lang w:val="es-419"/>
        </w:rPr>
        <w:t xml:space="preserve"> </w:t>
      </w:r>
      <w:r w:rsidRPr="00FB52DC">
        <w:rPr>
          <w:rFonts w:ascii="Georgia" w:hAnsi="Georgia" w:cs="Arial"/>
          <w:spacing w:val="-3"/>
          <w:lang w:val="es-419"/>
        </w:rPr>
        <w:t xml:space="preserve">cuando se alega un </w:t>
      </w:r>
      <w:r w:rsidR="003F0778" w:rsidRPr="00FB52DC">
        <w:rPr>
          <w:rFonts w:ascii="Georgia" w:hAnsi="Georgia" w:cs="Arial"/>
          <w:spacing w:val="-3"/>
          <w:lang w:val="es-419"/>
        </w:rPr>
        <w:t>fraude en la</w:t>
      </w:r>
      <w:r w:rsidR="00A157A1" w:rsidRPr="00FB52DC">
        <w:rPr>
          <w:rFonts w:ascii="Georgia" w:hAnsi="Georgia" w:cs="Arial"/>
          <w:spacing w:val="-3"/>
          <w:lang w:val="es-419"/>
        </w:rPr>
        <w:t xml:space="preserve">s órdenes de la </w:t>
      </w:r>
      <w:r w:rsidR="003F0778" w:rsidRPr="00FB52DC">
        <w:rPr>
          <w:rFonts w:ascii="Georgia" w:hAnsi="Georgia" w:cs="Arial"/>
          <w:spacing w:val="-3"/>
          <w:lang w:val="es-419"/>
        </w:rPr>
        <w:t>resolución judicial</w:t>
      </w:r>
      <w:r w:rsidRPr="00FB52DC">
        <w:rPr>
          <w:rFonts w:ascii="Georgia" w:hAnsi="Georgia" w:cs="Arial"/>
          <w:spacing w:val="-3"/>
          <w:lang w:val="es-419"/>
        </w:rPr>
        <w:t xml:space="preserve"> que, de comprobarse, desvirtuaría su </w:t>
      </w:r>
      <w:r w:rsidR="00942930" w:rsidRPr="00FB52DC">
        <w:rPr>
          <w:rFonts w:ascii="Georgia" w:hAnsi="Georgia" w:cs="Arial"/>
          <w:spacing w:val="-3"/>
          <w:lang w:val="es-419"/>
        </w:rPr>
        <w:t>presunción de legalidad y acierto</w:t>
      </w:r>
      <w:r w:rsidRPr="00FB52DC">
        <w:rPr>
          <w:rFonts w:ascii="Georgia" w:hAnsi="Georgia" w:cs="Arial"/>
          <w:spacing w:val="-3"/>
          <w:lang w:val="es-419"/>
        </w:rPr>
        <w:t xml:space="preserve">. Importante </w:t>
      </w:r>
      <w:r w:rsidR="00286A74" w:rsidRPr="00FB52DC">
        <w:rPr>
          <w:rFonts w:ascii="Georgia" w:hAnsi="Georgia" w:cs="Arial"/>
          <w:spacing w:val="-3"/>
          <w:lang w:val="es-419"/>
        </w:rPr>
        <w:t>destacar</w:t>
      </w:r>
      <w:r w:rsidRPr="00FB52DC">
        <w:rPr>
          <w:rFonts w:ascii="Georgia" w:hAnsi="Georgia" w:cs="Arial"/>
          <w:spacing w:val="-3"/>
          <w:lang w:val="es-419"/>
        </w:rPr>
        <w:t xml:space="preserve"> que ese reparo solo puede formularse</w:t>
      </w:r>
      <w:r w:rsidR="00286A74" w:rsidRPr="00FB52DC">
        <w:rPr>
          <w:rFonts w:ascii="Georgia" w:hAnsi="Georgia" w:cs="Arial"/>
          <w:spacing w:val="-3"/>
          <w:lang w:val="es-419"/>
        </w:rPr>
        <w:t>,</w:t>
      </w:r>
      <w:r w:rsidRPr="00FB52DC">
        <w:rPr>
          <w:rFonts w:ascii="Georgia" w:hAnsi="Georgia" w:cs="Arial"/>
          <w:spacing w:val="-3"/>
          <w:lang w:val="es-419"/>
        </w:rPr>
        <w:t xml:space="preserve"> </w:t>
      </w:r>
      <w:r w:rsidR="00A157A1" w:rsidRPr="00FB52DC">
        <w:rPr>
          <w:rFonts w:ascii="Georgia" w:hAnsi="Georgia" w:cs="Arial"/>
          <w:spacing w:val="-3"/>
          <w:lang w:val="es-419"/>
        </w:rPr>
        <w:t>en sede de tutela</w:t>
      </w:r>
      <w:r w:rsidR="00286A74" w:rsidRPr="00FB52DC">
        <w:rPr>
          <w:rFonts w:ascii="Georgia" w:hAnsi="Georgia" w:cs="Arial"/>
          <w:spacing w:val="-3"/>
          <w:lang w:val="es-419"/>
        </w:rPr>
        <w:t>,</w:t>
      </w:r>
      <w:r w:rsidR="00A157A1" w:rsidRPr="00FB52DC">
        <w:rPr>
          <w:rFonts w:ascii="Georgia" w:hAnsi="Georgia" w:cs="Arial"/>
          <w:spacing w:val="-3"/>
          <w:lang w:val="es-419"/>
        </w:rPr>
        <w:t xml:space="preserve"> </w:t>
      </w:r>
      <w:r w:rsidRPr="00FB52DC">
        <w:rPr>
          <w:rFonts w:ascii="Georgia" w:hAnsi="Georgia" w:cs="Arial"/>
          <w:spacing w:val="-3"/>
          <w:lang w:val="es-419"/>
        </w:rPr>
        <w:t xml:space="preserve">cuando </w:t>
      </w:r>
      <w:r w:rsidR="00A157A1" w:rsidRPr="00FB52DC">
        <w:rPr>
          <w:rFonts w:ascii="Georgia" w:hAnsi="Georgia" w:cs="Arial"/>
          <w:spacing w:val="-3"/>
          <w:lang w:val="es-419"/>
        </w:rPr>
        <w:t xml:space="preserve">acaezca </w:t>
      </w:r>
      <w:r w:rsidRPr="00FB52DC">
        <w:rPr>
          <w:rFonts w:ascii="Georgia" w:hAnsi="Georgia" w:cs="Arial"/>
          <w:spacing w:val="-3"/>
          <w:lang w:val="es-419"/>
        </w:rPr>
        <w:t xml:space="preserve">el fenómeno de la </w:t>
      </w:r>
      <w:r w:rsidR="00942930" w:rsidRPr="00FB52DC">
        <w:rPr>
          <w:rFonts w:ascii="Georgia" w:hAnsi="Georgia" w:cs="Arial"/>
          <w:spacing w:val="-3"/>
          <w:lang w:val="es-419"/>
        </w:rPr>
        <w:t>cosa juzgada constitucional</w:t>
      </w:r>
      <w:r w:rsidR="00F643F4" w:rsidRPr="00FB52DC">
        <w:rPr>
          <w:rStyle w:val="Refdenotaalpie"/>
          <w:rFonts w:ascii="Georgia" w:hAnsi="Georgia"/>
          <w:spacing w:val="-3"/>
          <w:lang w:val="es-419"/>
        </w:rPr>
        <w:footnoteReference w:id="10"/>
      </w:r>
      <w:r w:rsidR="003F0778" w:rsidRPr="00FB52DC">
        <w:rPr>
          <w:rFonts w:ascii="Georgia" w:hAnsi="Georgia" w:cs="Arial"/>
          <w:spacing w:val="-3"/>
          <w:lang w:val="es-419"/>
        </w:rPr>
        <w:t xml:space="preserve"> </w:t>
      </w:r>
      <w:r w:rsidRPr="00FB52DC">
        <w:rPr>
          <w:rFonts w:ascii="Georgia" w:hAnsi="Georgia" w:cs="Arial"/>
          <w:spacing w:val="-3"/>
          <w:lang w:val="es-419"/>
        </w:rPr>
        <w:t>con ocasión de la exclusión de revisión</w:t>
      </w:r>
      <w:r w:rsidR="00286A74" w:rsidRPr="00FB52DC">
        <w:rPr>
          <w:rFonts w:ascii="Georgia" w:hAnsi="Georgia" w:cs="Arial"/>
          <w:spacing w:val="-3"/>
          <w:lang w:val="es-419"/>
        </w:rPr>
        <w:t>;</w:t>
      </w:r>
      <w:r w:rsidR="00A157A1" w:rsidRPr="00FB52DC">
        <w:rPr>
          <w:rFonts w:ascii="Georgia" w:hAnsi="Georgia" w:cs="Arial"/>
          <w:spacing w:val="-3"/>
          <w:lang w:val="es-419"/>
        </w:rPr>
        <w:t xml:space="preserve"> en caso contrario, carecería de procedencia</w:t>
      </w:r>
      <w:r w:rsidR="0011644A" w:rsidRPr="00FB52DC">
        <w:rPr>
          <w:rFonts w:ascii="Georgia" w:hAnsi="Georgia" w:cs="Arial"/>
          <w:spacing w:val="-3"/>
          <w:lang w:val="es-419"/>
        </w:rPr>
        <w:t>,</w:t>
      </w:r>
      <w:r w:rsidR="00A157A1" w:rsidRPr="00FB52DC">
        <w:rPr>
          <w:rFonts w:ascii="Georgia" w:hAnsi="Georgia" w:cs="Arial"/>
          <w:spacing w:val="-3"/>
          <w:lang w:val="es-419"/>
        </w:rPr>
        <w:t xml:space="preserve"> habida cuenta de que los interesados </w:t>
      </w:r>
      <w:r w:rsidR="0011644A" w:rsidRPr="00FB52DC">
        <w:rPr>
          <w:rFonts w:ascii="Georgia" w:hAnsi="Georgia" w:cs="Arial"/>
          <w:spacing w:val="-3"/>
          <w:lang w:val="es-419"/>
        </w:rPr>
        <w:t xml:space="preserve">podrían </w:t>
      </w:r>
      <w:r w:rsidR="00A157A1" w:rsidRPr="00FB52DC">
        <w:rPr>
          <w:rFonts w:ascii="Georgia" w:hAnsi="Georgia" w:cs="Arial"/>
          <w:spacing w:val="-3"/>
          <w:lang w:val="es-419"/>
        </w:rPr>
        <w:t xml:space="preserve">ventilar </w:t>
      </w:r>
      <w:r w:rsidR="0011644A" w:rsidRPr="00FB52DC">
        <w:rPr>
          <w:rFonts w:ascii="Georgia" w:hAnsi="Georgia" w:cs="Arial"/>
          <w:spacing w:val="-3"/>
          <w:lang w:val="es-419"/>
        </w:rPr>
        <w:t xml:space="preserve">la </w:t>
      </w:r>
      <w:r w:rsidR="00A157A1" w:rsidRPr="00FB52DC">
        <w:rPr>
          <w:rFonts w:ascii="Georgia" w:hAnsi="Georgia" w:cs="Arial"/>
          <w:spacing w:val="-3"/>
          <w:lang w:val="es-419"/>
        </w:rPr>
        <w:t xml:space="preserve">irregularidad </w:t>
      </w:r>
      <w:r w:rsidR="0011644A" w:rsidRPr="00FB52DC">
        <w:rPr>
          <w:rFonts w:ascii="Georgia" w:hAnsi="Georgia" w:cs="Arial"/>
          <w:spacing w:val="-3"/>
          <w:lang w:val="es-419"/>
        </w:rPr>
        <w:t xml:space="preserve">directamente </w:t>
      </w:r>
      <w:r w:rsidR="00A157A1" w:rsidRPr="00FB52DC">
        <w:rPr>
          <w:rFonts w:ascii="Georgia" w:hAnsi="Georgia" w:cs="Arial"/>
          <w:spacing w:val="-3"/>
          <w:lang w:val="es-419"/>
        </w:rPr>
        <w:t xml:space="preserve">ante la CC </w:t>
      </w:r>
      <w:r w:rsidR="0011644A" w:rsidRPr="00FB52DC">
        <w:rPr>
          <w:rFonts w:ascii="Georgia" w:hAnsi="Georgia" w:cs="Arial"/>
          <w:spacing w:val="-3"/>
          <w:lang w:val="es-419"/>
        </w:rPr>
        <w:t xml:space="preserve">por intermedio de un incidente de nulidad </w:t>
      </w:r>
      <w:r w:rsidR="00A157A1" w:rsidRPr="00FB52DC">
        <w:rPr>
          <w:rFonts w:ascii="Georgia" w:hAnsi="Georgia"/>
          <w:lang w:val="es-419"/>
        </w:rPr>
        <w:t>(Acuerdo 1</w:t>
      </w:r>
      <w:r w:rsidR="00286A74" w:rsidRPr="00FB52DC">
        <w:rPr>
          <w:rFonts w:ascii="Georgia" w:hAnsi="Georgia"/>
          <w:lang w:val="es-419"/>
        </w:rPr>
        <w:t>º</w:t>
      </w:r>
      <w:r w:rsidR="00A157A1" w:rsidRPr="00FB52DC">
        <w:rPr>
          <w:rFonts w:ascii="Georgia" w:hAnsi="Georgia"/>
          <w:lang w:val="es-419"/>
        </w:rPr>
        <w:t xml:space="preserve"> del 30 de abril de 2015, reglamento interno de la CC)</w:t>
      </w:r>
      <w:r w:rsidR="00A157A1" w:rsidRPr="00FB52DC">
        <w:rPr>
          <w:rStyle w:val="Refdenotaalpie"/>
          <w:rFonts w:ascii="Georgia" w:hAnsi="Georgia"/>
          <w:lang w:val="es-419"/>
        </w:rPr>
        <w:footnoteReference w:id="11"/>
      </w:r>
      <w:r w:rsidR="00A157A1" w:rsidRPr="00FB52DC">
        <w:rPr>
          <w:rFonts w:ascii="Georgia" w:hAnsi="Georgia"/>
          <w:lang w:val="es-419"/>
        </w:rPr>
        <w:t>.</w:t>
      </w:r>
    </w:p>
    <w:p w:rsidR="0094059D" w:rsidRPr="00FB52DC" w:rsidRDefault="0094059D" w:rsidP="00FB52DC">
      <w:pPr>
        <w:shd w:val="clear" w:color="auto" w:fill="FFFFFF"/>
        <w:spacing w:line="288" w:lineRule="auto"/>
        <w:jc w:val="both"/>
        <w:textAlignment w:val="baseline"/>
        <w:rPr>
          <w:rFonts w:ascii="Georgia" w:hAnsi="Georgia" w:cs="Arial"/>
          <w:spacing w:val="-3"/>
          <w:sz w:val="20"/>
          <w:lang w:val="es-419"/>
        </w:rPr>
      </w:pPr>
    </w:p>
    <w:p w:rsidR="00F643F4" w:rsidRPr="00FB52DC" w:rsidRDefault="00DD4840" w:rsidP="00FB52DC">
      <w:pPr>
        <w:shd w:val="clear" w:color="auto" w:fill="FFFFFF"/>
        <w:spacing w:line="288" w:lineRule="auto"/>
        <w:jc w:val="both"/>
        <w:textAlignment w:val="baseline"/>
        <w:rPr>
          <w:rFonts w:ascii="Georgia" w:hAnsi="Georgia" w:cs="Times New Roman"/>
          <w:color w:val="000000" w:themeColor="text1"/>
          <w:lang w:val="es-419"/>
        </w:rPr>
      </w:pPr>
      <w:r w:rsidRPr="00FB52DC">
        <w:rPr>
          <w:rFonts w:ascii="Georgia" w:hAnsi="Georgia" w:cs="Arial"/>
          <w:spacing w:val="-3"/>
          <w:lang w:val="es-419"/>
        </w:rPr>
        <w:t xml:space="preserve">Ahora, apuntalada en </w:t>
      </w:r>
      <w:r w:rsidR="0094059D" w:rsidRPr="00FB52DC">
        <w:rPr>
          <w:rFonts w:ascii="Georgia" w:hAnsi="Georgia" w:cs="Arial"/>
          <w:spacing w:val="-3"/>
          <w:lang w:val="es-419"/>
        </w:rPr>
        <w:t>ese supuesto</w:t>
      </w:r>
      <w:r w:rsidR="00347FFC" w:rsidRPr="00FB52DC">
        <w:rPr>
          <w:rFonts w:ascii="Georgia" w:hAnsi="Georgia" w:cs="Arial"/>
          <w:spacing w:val="-3"/>
          <w:lang w:val="es-419"/>
        </w:rPr>
        <w:t xml:space="preserve">, estatuyó </w:t>
      </w:r>
      <w:r w:rsidRPr="00FB52DC">
        <w:rPr>
          <w:rFonts w:ascii="Georgia" w:hAnsi="Georgia" w:cs="Arial"/>
          <w:spacing w:val="-3"/>
          <w:lang w:val="es-419"/>
        </w:rPr>
        <w:t xml:space="preserve">cuatro (4) requisitos concomitantes, uno </w:t>
      </w:r>
      <w:r w:rsidR="00347FFC" w:rsidRPr="00FB52DC">
        <w:rPr>
          <w:rFonts w:ascii="Georgia" w:hAnsi="Georgia" w:cs="Arial"/>
          <w:spacing w:val="-3"/>
          <w:lang w:val="es-419"/>
        </w:rPr>
        <w:t>(1) general y tres (3) específicos</w:t>
      </w:r>
      <w:r w:rsidR="00F643F4" w:rsidRPr="00FB52DC">
        <w:rPr>
          <w:rFonts w:ascii="Georgia" w:hAnsi="Georgia" w:cs="Arial"/>
          <w:spacing w:val="-3"/>
          <w:lang w:val="es-419"/>
        </w:rPr>
        <w:t>,</w:t>
      </w:r>
      <w:r w:rsidR="00347FFC" w:rsidRPr="00FB52DC">
        <w:rPr>
          <w:rFonts w:ascii="Georgia" w:hAnsi="Georgia" w:cs="Arial"/>
          <w:spacing w:val="-3"/>
          <w:lang w:val="es-419"/>
        </w:rPr>
        <w:t xml:space="preserve"> a saber</w:t>
      </w:r>
      <w:r w:rsidR="00F643F4" w:rsidRPr="00FB52DC">
        <w:rPr>
          <w:rStyle w:val="Refdenotaalpie"/>
          <w:rFonts w:ascii="Georgia" w:hAnsi="Georgia"/>
          <w:spacing w:val="-3"/>
          <w:lang w:val="es-419"/>
        </w:rPr>
        <w:footnoteReference w:id="12"/>
      </w:r>
      <w:r w:rsidR="00347FFC" w:rsidRPr="00FB52DC">
        <w:rPr>
          <w:rFonts w:ascii="Georgia" w:hAnsi="Georgia" w:cs="Arial"/>
          <w:spacing w:val="-3"/>
          <w:lang w:val="es-419"/>
        </w:rPr>
        <w:t xml:space="preserve">: (i) </w:t>
      </w:r>
      <w:r w:rsidR="00347FFC" w:rsidRPr="00FB52DC">
        <w:rPr>
          <w:rFonts w:ascii="Georgia" w:hAnsi="Georgia" w:cs="Arial"/>
          <w:i/>
          <w:color w:val="000000" w:themeColor="text1"/>
          <w:spacing w:val="-3"/>
          <w:sz w:val="22"/>
          <w:lang w:val="es-419"/>
        </w:rPr>
        <w:t>“(…)</w:t>
      </w:r>
      <w:r w:rsidR="00347FFC" w:rsidRPr="00FB52DC">
        <w:rPr>
          <w:rFonts w:ascii="Georgia" w:hAnsi="Georgia" w:cs="Arial"/>
          <w:i/>
          <w:color w:val="000000" w:themeColor="text1"/>
          <w:spacing w:val="-3"/>
          <w:sz w:val="22"/>
          <w:u w:val="single"/>
          <w:lang w:val="es-419"/>
        </w:rPr>
        <w:t xml:space="preserve"> </w:t>
      </w:r>
      <w:r w:rsidR="00347FFC" w:rsidRPr="00FB52DC">
        <w:rPr>
          <w:rFonts w:ascii="Georgia" w:hAnsi="Georgia"/>
          <w:i/>
          <w:color w:val="000000" w:themeColor="text1"/>
          <w:sz w:val="22"/>
          <w:u w:val="single"/>
          <w:shd w:val="clear" w:color="auto" w:fill="FFFFFF"/>
          <w:lang w:val="es-419"/>
        </w:rPr>
        <w:t>estar en presencia de un proceso que formalmente ha cumplido con todos los requisitos procesales</w:t>
      </w:r>
      <w:r w:rsidR="00347FFC" w:rsidRPr="00FB52DC">
        <w:rPr>
          <w:rFonts w:ascii="Georgia" w:hAnsi="Georgia"/>
          <w:i/>
          <w:color w:val="000000" w:themeColor="text1"/>
          <w:sz w:val="22"/>
          <w:shd w:val="clear" w:color="auto" w:fill="FFFFFF"/>
          <w:lang w:val="es-419"/>
        </w:rPr>
        <w:t xml:space="preserve"> (…)”</w:t>
      </w:r>
      <w:r w:rsidR="00347FFC" w:rsidRPr="00FB52DC">
        <w:rPr>
          <w:rFonts w:ascii="Georgia" w:hAnsi="Georgia"/>
          <w:i/>
          <w:color w:val="000000" w:themeColor="text1"/>
          <w:shd w:val="clear" w:color="auto" w:fill="FFFFFF"/>
          <w:lang w:val="es-419"/>
        </w:rPr>
        <w:t xml:space="preserve"> </w:t>
      </w:r>
      <w:r w:rsidR="00347FFC" w:rsidRPr="00FB52DC">
        <w:rPr>
          <w:rFonts w:ascii="Georgia" w:hAnsi="Georgia"/>
          <w:color w:val="000000" w:themeColor="text1"/>
          <w:shd w:val="clear" w:color="auto" w:fill="FFFFFF"/>
          <w:lang w:val="es-419"/>
        </w:rPr>
        <w:t>(Sentencia excluida de revisión)</w:t>
      </w:r>
      <w:r w:rsidR="0094059D" w:rsidRPr="00FB52DC">
        <w:rPr>
          <w:rFonts w:ascii="Georgia" w:hAnsi="Georgia"/>
          <w:color w:val="000000" w:themeColor="text1"/>
          <w:shd w:val="clear" w:color="auto" w:fill="FFFFFF"/>
          <w:lang w:val="es-419"/>
        </w:rPr>
        <w:t>;</w:t>
      </w:r>
      <w:r w:rsidR="00F643F4" w:rsidRPr="00FB52DC">
        <w:rPr>
          <w:rFonts w:ascii="Georgia" w:hAnsi="Georgia"/>
          <w:i/>
          <w:color w:val="000000" w:themeColor="text1"/>
          <w:shd w:val="clear" w:color="auto" w:fill="FFFFFF"/>
          <w:lang w:val="es-419"/>
        </w:rPr>
        <w:t xml:space="preserve"> </w:t>
      </w:r>
      <w:r w:rsidR="00F643F4" w:rsidRPr="00FB52DC">
        <w:rPr>
          <w:rFonts w:ascii="Georgia" w:hAnsi="Georgia"/>
          <w:color w:val="000000" w:themeColor="text1"/>
          <w:shd w:val="clear" w:color="auto" w:fill="FFFFFF"/>
          <w:lang w:val="es-419"/>
        </w:rPr>
        <w:t>(ii)</w:t>
      </w:r>
      <w:r w:rsidR="00347FFC" w:rsidRPr="00FB52DC">
        <w:rPr>
          <w:rFonts w:ascii="Georgia" w:hAnsi="Georgia"/>
          <w:color w:val="000000" w:themeColor="text1"/>
          <w:shd w:val="clear" w:color="auto" w:fill="FFFFFF"/>
          <w:lang w:val="es-419"/>
        </w:rPr>
        <w:t xml:space="preserve"> </w:t>
      </w:r>
      <w:r w:rsidR="00F643F4" w:rsidRPr="00FB52DC">
        <w:rPr>
          <w:rFonts w:ascii="Georgia" w:hAnsi="Georgia" w:cs="Times New Roman"/>
          <w:color w:val="000000" w:themeColor="text1"/>
          <w:bdr w:val="none" w:sz="0" w:space="0" w:color="auto" w:frame="1"/>
          <w:lang w:val="es-419"/>
        </w:rPr>
        <w:t xml:space="preserve">La solicitud presentada no tenga identidad procesal con la sentencia atacada; (iii) La decisión que se reprocha sea </w:t>
      </w:r>
      <w:r w:rsidR="00F643F4" w:rsidRPr="00FB52DC">
        <w:rPr>
          <w:rFonts w:ascii="Georgia" w:hAnsi="Georgia" w:cs="Times New Roman"/>
          <w:i/>
          <w:color w:val="000000" w:themeColor="text1"/>
          <w:sz w:val="22"/>
          <w:szCs w:val="22"/>
          <w:bdr w:val="none" w:sz="0" w:space="0" w:color="auto" w:frame="1"/>
          <w:lang w:val="es-419"/>
        </w:rPr>
        <w:t>“</w:t>
      </w:r>
      <w:r w:rsidR="0094059D" w:rsidRPr="00FB52DC">
        <w:rPr>
          <w:rFonts w:ascii="Georgia" w:hAnsi="Georgia" w:cs="Times New Roman"/>
          <w:i/>
          <w:color w:val="000000" w:themeColor="text1"/>
          <w:sz w:val="22"/>
          <w:szCs w:val="22"/>
          <w:bdr w:val="none" w:sz="0" w:space="0" w:color="auto" w:frame="1"/>
          <w:lang w:val="es-419"/>
        </w:rPr>
        <w:t xml:space="preserve">(…) </w:t>
      </w:r>
      <w:r w:rsidR="00F643F4" w:rsidRPr="00FB52DC">
        <w:rPr>
          <w:rFonts w:ascii="Georgia" w:hAnsi="Georgia" w:cs="Times New Roman"/>
          <w:i/>
          <w:iCs/>
          <w:color w:val="000000" w:themeColor="text1"/>
          <w:sz w:val="22"/>
          <w:szCs w:val="22"/>
          <w:bdr w:val="none" w:sz="0" w:space="0" w:color="auto" w:frame="1"/>
          <w:shd w:val="clear" w:color="auto" w:fill="FFFFFF"/>
          <w:lang w:val="es-419"/>
        </w:rPr>
        <w:t xml:space="preserve">producto de una situación de fraude, </w:t>
      </w:r>
      <w:r w:rsidR="00F643F4" w:rsidRPr="00FB52DC">
        <w:rPr>
          <w:rFonts w:ascii="Georgia" w:hAnsi="Georgia" w:cs="Times New Roman"/>
          <w:i/>
          <w:iCs/>
          <w:color w:val="000000" w:themeColor="text1"/>
          <w:sz w:val="22"/>
          <w:szCs w:val="22"/>
          <w:bdr w:val="none" w:sz="0" w:space="0" w:color="auto" w:frame="1"/>
          <w:shd w:val="clear" w:color="auto" w:fill="FFFFFF"/>
          <w:lang w:val="es-419"/>
        </w:rPr>
        <w:lastRenderedPageBreak/>
        <w:t>que atenta contra el ideal de justicia presente en el derecho (…)</w:t>
      </w:r>
      <w:r w:rsidR="0094059D" w:rsidRPr="00FB52DC">
        <w:rPr>
          <w:rFonts w:ascii="Georgia" w:hAnsi="Georgia" w:cs="Times New Roman"/>
          <w:iCs/>
          <w:color w:val="000000" w:themeColor="text1"/>
          <w:sz w:val="22"/>
          <w:szCs w:val="22"/>
          <w:bdr w:val="none" w:sz="0" w:space="0" w:color="auto" w:frame="1"/>
          <w:shd w:val="clear" w:color="auto" w:fill="FFFFFF"/>
          <w:lang w:val="es-419"/>
        </w:rPr>
        <w:t>”</w:t>
      </w:r>
      <w:r w:rsidR="00F643F4" w:rsidRPr="00FB52DC">
        <w:rPr>
          <w:rFonts w:ascii="Georgia" w:hAnsi="Georgia" w:cs="Times New Roman"/>
          <w:iCs/>
          <w:color w:val="000000" w:themeColor="text1"/>
          <w:bdr w:val="none" w:sz="0" w:space="0" w:color="auto" w:frame="1"/>
          <w:shd w:val="clear" w:color="auto" w:fill="FFFFFF"/>
          <w:lang w:val="es-419"/>
        </w:rPr>
        <w:t xml:space="preserve">; y, (iv) </w:t>
      </w:r>
      <w:r w:rsidR="00F643F4" w:rsidRPr="00FB52DC">
        <w:rPr>
          <w:rFonts w:ascii="Georgia" w:hAnsi="Georgia" w:cs="Times New Roman"/>
          <w:color w:val="000000" w:themeColor="text1"/>
          <w:bdr w:val="none" w:sz="0" w:space="0" w:color="auto" w:frame="1"/>
          <w:shd w:val="clear" w:color="auto" w:fill="FFFFFF"/>
          <w:lang w:val="es-419"/>
        </w:rPr>
        <w:t>La inexistencia e imposibilidad de acudir a otro mecanismo legal para resolver la situación.</w:t>
      </w:r>
    </w:p>
    <w:p w:rsidR="00DF0F5E" w:rsidRPr="00FB52DC" w:rsidRDefault="00DF0F5E" w:rsidP="00FB52DC">
      <w:pPr>
        <w:pStyle w:val="Textoindependiente"/>
        <w:tabs>
          <w:tab w:val="clear" w:pos="0"/>
          <w:tab w:val="clear" w:pos="1416"/>
        </w:tabs>
        <w:spacing w:line="288" w:lineRule="auto"/>
        <w:ind w:left="360"/>
        <w:rPr>
          <w:rFonts w:ascii="Georgia" w:hAnsi="Georgia"/>
          <w:szCs w:val="24"/>
          <w:lang w:val="es-419"/>
        </w:rPr>
      </w:pPr>
    </w:p>
    <w:p w:rsidR="00DF0F5E" w:rsidRPr="00FB52DC" w:rsidRDefault="00C73B8B" w:rsidP="00FB52DC">
      <w:pPr>
        <w:pStyle w:val="Textoindependiente"/>
        <w:spacing w:line="288" w:lineRule="auto"/>
        <w:rPr>
          <w:rFonts w:ascii="Georgia" w:hAnsi="Georgia" w:cs="Verdana"/>
          <w:spacing w:val="0"/>
          <w:szCs w:val="24"/>
          <w:lang w:val="es-419"/>
        </w:rPr>
      </w:pPr>
      <w:r w:rsidRPr="00FB52DC">
        <w:rPr>
          <w:rFonts w:ascii="Georgia" w:hAnsi="Georgia" w:cs="Verdana"/>
          <w:spacing w:val="0"/>
          <w:szCs w:val="24"/>
          <w:lang w:val="es-419"/>
        </w:rPr>
        <w:t xml:space="preserve">De acuerdo </w:t>
      </w:r>
      <w:r w:rsidR="00DF0F5E" w:rsidRPr="00FB52DC">
        <w:rPr>
          <w:rFonts w:ascii="Georgia" w:hAnsi="Georgia" w:cs="Verdana"/>
          <w:spacing w:val="0"/>
          <w:szCs w:val="24"/>
          <w:lang w:val="es-419"/>
        </w:rPr>
        <w:t>con lo expuesto y revisado el acervo probatorio, es manifiesto para esta Colegiatura</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 que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la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presenta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acción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de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tutela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es </w:t>
      </w:r>
      <w:r w:rsidR="006D0294" w:rsidRPr="00FB52DC">
        <w:rPr>
          <w:rFonts w:ascii="Georgia" w:hAnsi="Georgia" w:cs="Verdana"/>
          <w:spacing w:val="0"/>
          <w:szCs w:val="24"/>
          <w:lang w:val="es-419"/>
        </w:rPr>
        <w:t xml:space="preserve"> </w:t>
      </w:r>
      <w:r w:rsidR="00DF0F5E" w:rsidRPr="00FB52DC">
        <w:rPr>
          <w:rFonts w:ascii="Georgia" w:hAnsi="Georgia" w:cs="Verdana"/>
          <w:spacing w:val="0"/>
          <w:szCs w:val="24"/>
          <w:lang w:val="es-419"/>
        </w:rPr>
        <w:t xml:space="preserve">improcedente </w:t>
      </w:r>
      <w:r w:rsidR="0011644A" w:rsidRPr="00FB52DC">
        <w:rPr>
          <w:rFonts w:ascii="Georgia" w:hAnsi="Georgia" w:cs="Verdana"/>
          <w:spacing w:val="0"/>
          <w:szCs w:val="24"/>
          <w:lang w:val="es-419"/>
        </w:rPr>
        <w:t xml:space="preserve">en consideración a que se </w:t>
      </w:r>
      <w:r w:rsidR="00DF0F5E" w:rsidRPr="00FB52DC">
        <w:rPr>
          <w:rFonts w:ascii="Georgia" w:hAnsi="Georgia" w:cs="Verdana"/>
          <w:spacing w:val="0"/>
          <w:szCs w:val="24"/>
          <w:lang w:val="es-419"/>
        </w:rPr>
        <w:t xml:space="preserve">cuestiona una </w:t>
      </w:r>
      <w:r w:rsidR="0011644A" w:rsidRPr="00FB52DC">
        <w:rPr>
          <w:rFonts w:ascii="Georgia" w:hAnsi="Georgia" w:cs="Verdana"/>
          <w:spacing w:val="0"/>
          <w:szCs w:val="24"/>
          <w:lang w:val="es-419"/>
        </w:rPr>
        <w:t xml:space="preserve">decisión aún </w:t>
      </w:r>
      <w:r w:rsidR="00751F7C" w:rsidRPr="00FB52DC">
        <w:rPr>
          <w:rFonts w:ascii="Georgia" w:hAnsi="Georgia" w:cs="Verdana"/>
          <w:spacing w:val="0"/>
          <w:szCs w:val="24"/>
          <w:lang w:val="es-419"/>
        </w:rPr>
        <w:t xml:space="preserve">pendiente </w:t>
      </w:r>
      <w:r w:rsidR="0011644A" w:rsidRPr="00FB52DC">
        <w:rPr>
          <w:rFonts w:ascii="Georgia" w:hAnsi="Georgia" w:cs="Verdana"/>
          <w:spacing w:val="0"/>
          <w:szCs w:val="24"/>
          <w:lang w:val="es-419"/>
        </w:rPr>
        <w:t xml:space="preserve">de que la CC provea sobre su revisión (Artículo 33, Decreto 2591 de 1991) </w:t>
      </w:r>
      <w:r w:rsidR="00DF0F5E" w:rsidRPr="00FB52DC">
        <w:rPr>
          <w:rFonts w:ascii="Georgia" w:hAnsi="Georgia" w:cs="Verdana"/>
          <w:spacing w:val="0"/>
          <w:szCs w:val="24"/>
          <w:lang w:val="es-419"/>
        </w:rPr>
        <w:t>(Folio 116, este cuaderno).</w:t>
      </w:r>
    </w:p>
    <w:p w:rsidR="00DF0F5E" w:rsidRPr="00FB52DC" w:rsidRDefault="00DF0F5E" w:rsidP="00FB52DC">
      <w:pPr>
        <w:pStyle w:val="Textoindependiente"/>
        <w:spacing w:line="288" w:lineRule="auto"/>
        <w:rPr>
          <w:rFonts w:ascii="Georgia" w:hAnsi="Georgia" w:cs="Verdana"/>
          <w:spacing w:val="0"/>
          <w:szCs w:val="24"/>
          <w:lang w:val="es-419"/>
        </w:rPr>
      </w:pPr>
    </w:p>
    <w:p w:rsidR="00DF0F5E" w:rsidRPr="00FB52DC" w:rsidRDefault="00DF0F5E" w:rsidP="00FB52DC">
      <w:pPr>
        <w:pStyle w:val="Textoindependiente"/>
        <w:spacing w:line="288" w:lineRule="auto"/>
        <w:rPr>
          <w:rFonts w:ascii="Georgia" w:hAnsi="Georgia" w:cs="Verdana"/>
          <w:spacing w:val="0"/>
          <w:szCs w:val="24"/>
          <w:lang w:val="es-419"/>
        </w:rPr>
      </w:pPr>
      <w:r w:rsidRPr="00FB52DC">
        <w:rPr>
          <w:rFonts w:ascii="Georgia" w:hAnsi="Georgia" w:cs="Verdana"/>
          <w:spacing w:val="0"/>
          <w:szCs w:val="24"/>
          <w:lang w:val="es-419"/>
        </w:rPr>
        <w:t xml:space="preserve">Se descarta el análisis de procedencia </w:t>
      </w:r>
      <w:r w:rsidR="00286A74" w:rsidRPr="00FB52DC">
        <w:rPr>
          <w:rFonts w:ascii="Georgia" w:hAnsi="Georgia" w:cs="Verdana"/>
          <w:spacing w:val="0"/>
          <w:szCs w:val="24"/>
          <w:lang w:val="es-419"/>
        </w:rPr>
        <w:t xml:space="preserve">sobre </w:t>
      </w:r>
      <w:r w:rsidRPr="00FB52DC">
        <w:rPr>
          <w:rFonts w:ascii="Georgia" w:hAnsi="Georgia" w:cs="Verdana"/>
          <w:spacing w:val="0"/>
          <w:szCs w:val="24"/>
          <w:lang w:val="es-419"/>
        </w:rPr>
        <w:t xml:space="preserve">la </w:t>
      </w:r>
      <w:r w:rsidR="00286A74" w:rsidRPr="00FB52DC">
        <w:rPr>
          <w:rFonts w:ascii="Georgia" w:hAnsi="Georgia" w:cs="Verdana"/>
          <w:spacing w:val="0"/>
          <w:szCs w:val="24"/>
          <w:lang w:val="es-419"/>
        </w:rPr>
        <w:t>gestión</w:t>
      </w:r>
      <w:r w:rsidRPr="00FB52DC">
        <w:rPr>
          <w:rFonts w:ascii="Georgia" w:hAnsi="Georgia" w:cs="Verdana"/>
          <w:spacing w:val="0"/>
          <w:szCs w:val="24"/>
          <w:lang w:val="es-419"/>
        </w:rPr>
        <w:t xml:space="preserve"> procesal en la medida que es inexistente cuestionamiento alguno </w:t>
      </w:r>
      <w:r w:rsidR="00286A74" w:rsidRPr="00FB52DC">
        <w:rPr>
          <w:rFonts w:ascii="Georgia" w:hAnsi="Georgia" w:cs="Verdana"/>
          <w:spacing w:val="0"/>
          <w:szCs w:val="24"/>
          <w:lang w:val="es-419"/>
        </w:rPr>
        <w:t xml:space="preserve">referente a </w:t>
      </w:r>
      <w:r w:rsidRPr="00FB52DC">
        <w:rPr>
          <w:rFonts w:ascii="Georgia" w:hAnsi="Georgia" w:cs="Verdana"/>
          <w:spacing w:val="0"/>
          <w:szCs w:val="24"/>
          <w:lang w:val="es-419"/>
        </w:rPr>
        <w:t>actuaciones previas y/o posteriores a la sentencia</w:t>
      </w:r>
      <w:r w:rsidR="00AA169A" w:rsidRPr="00FB52DC">
        <w:rPr>
          <w:rStyle w:val="Refdenotaalpie"/>
          <w:rFonts w:ascii="Georgia" w:hAnsi="Georgia"/>
          <w:spacing w:val="0"/>
          <w:szCs w:val="24"/>
          <w:lang w:val="es-419"/>
        </w:rPr>
        <w:footnoteReference w:id="13"/>
      </w:r>
      <w:r w:rsidR="0011644A" w:rsidRPr="00FB52DC">
        <w:rPr>
          <w:rFonts w:ascii="Georgia" w:hAnsi="Georgia" w:cs="Verdana"/>
          <w:spacing w:val="0"/>
          <w:szCs w:val="24"/>
          <w:lang w:val="es-419"/>
        </w:rPr>
        <w:t>,</w:t>
      </w:r>
      <w:r w:rsidRPr="00FB52DC">
        <w:rPr>
          <w:rFonts w:ascii="Georgia" w:hAnsi="Georgia" w:cs="Verdana"/>
          <w:spacing w:val="0"/>
          <w:szCs w:val="24"/>
          <w:lang w:val="es-419"/>
        </w:rPr>
        <w:t xml:space="preserve"> </w:t>
      </w:r>
      <w:r w:rsidR="0011644A" w:rsidRPr="00FB52DC">
        <w:rPr>
          <w:rFonts w:ascii="Georgia" w:hAnsi="Georgia" w:cs="Verdana"/>
          <w:spacing w:val="0"/>
          <w:szCs w:val="24"/>
          <w:lang w:val="es-419"/>
        </w:rPr>
        <w:t>e</w:t>
      </w:r>
      <w:r w:rsidR="00AA169A" w:rsidRPr="00FB52DC">
        <w:rPr>
          <w:rFonts w:ascii="Georgia" w:hAnsi="Georgia" w:cs="Verdana"/>
          <w:spacing w:val="0"/>
          <w:szCs w:val="24"/>
          <w:lang w:val="es-419"/>
        </w:rPr>
        <w:t xml:space="preserve">sto es, que los juzgados que conocieron del amparo hayan: (i) dejado de vincular a un tercero interesado; </w:t>
      </w:r>
      <w:r w:rsidR="00286A74" w:rsidRPr="00FB52DC">
        <w:rPr>
          <w:rFonts w:ascii="Georgia" w:hAnsi="Georgia" w:cs="Verdana"/>
          <w:spacing w:val="0"/>
          <w:szCs w:val="24"/>
          <w:lang w:val="es-419"/>
        </w:rPr>
        <w:t xml:space="preserve">(ii) </w:t>
      </w:r>
      <w:r w:rsidR="00AA169A" w:rsidRPr="00FB52DC">
        <w:rPr>
          <w:rFonts w:ascii="Georgia" w:hAnsi="Georgia" w:cs="Verdana"/>
          <w:spacing w:val="0"/>
          <w:szCs w:val="24"/>
          <w:lang w:val="es-419"/>
        </w:rPr>
        <w:t xml:space="preserve">negado el derecho a impugnar un fallo; o, (iii) trasgredieron el debido proceso en los trámites de cumplimiento e incidental de desacato. </w:t>
      </w:r>
    </w:p>
    <w:p w:rsidR="00DF0F5E" w:rsidRPr="00FB52DC" w:rsidRDefault="00DF0F5E" w:rsidP="00FB52DC">
      <w:pPr>
        <w:pStyle w:val="Textoindependiente"/>
        <w:spacing w:line="288" w:lineRule="auto"/>
        <w:rPr>
          <w:rFonts w:ascii="Georgia" w:hAnsi="Georgia" w:cs="Verdana"/>
          <w:spacing w:val="0"/>
          <w:szCs w:val="24"/>
          <w:lang w:val="es-419"/>
        </w:rPr>
      </w:pPr>
    </w:p>
    <w:p w:rsidR="00460238" w:rsidRDefault="000E321C" w:rsidP="00FB52DC">
      <w:pPr>
        <w:tabs>
          <w:tab w:val="left" w:pos="-720"/>
        </w:tabs>
        <w:suppressAutoHyphens/>
        <w:spacing w:line="288" w:lineRule="auto"/>
        <w:jc w:val="both"/>
        <w:rPr>
          <w:rFonts w:ascii="Georgia" w:hAnsi="Georgia" w:cs="Arial"/>
          <w:lang w:val="es-419"/>
        </w:rPr>
      </w:pPr>
      <w:r w:rsidRPr="00FB52DC">
        <w:rPr>
          <w:rFonts w:ascii="Georgia" w:hAnsi="Georgia" w:cs="Arial"/>
          <w:lang w:val="es-419"/>
        </w:rPr>
        <w:t xml:space="preserve">En mérito de lo expuesto, el </w:t>
      </w:r>
      <w:r w:rsidRPr="00FB52DC">
        <w:rPr>
          <w:rFonts w:ascii="Georgia" w:hAnsi="Georgia" w:cs="Arial"/>
          <w:bCs/>
          <w:smallCaps/>
          <w:lang w:val="es-419"/>
        </w:rPr>
        <w:t>Tribunal Superior del Distrito Judicial de Pereira, Sala de Decisión Civil -Familia</w:t>
      </w:r>
      <w:r w:rsidRPr="00FB52DC">
        <w:rPr>
          <w:rFonts w:ascii="Georgia" w:hAnsi="Georgia" w:cs="Arial"/>
          <w:lang w:val="es-419"/>
        </w:rPr>
        <w:t>, administrando Justicia, en nombre de la República de Colombia y por autoridad de la Ley,</w:t>
      </w:r>
    </w:p>
    <w:p w:rsidR="00FB52DC" w:rsidRPr="00FB52DC" w:rsidRDefault="00FB52DC" w:rsidP="00FB52DC">
      <w:pPr>
        <w:tabs>
          <w:tab w:val="left" w:pos="-720"/>
        </w:tabs>
        <w:suppressAutoHyphens/>
        <w:spacing w:line="288" w:lineRule="auto"/>
        <w:jc w:val="both"/>
        <w:rPr>
          <w:rFonts w:ascii="Georgia" w:hAnsi="Georgia" w:cs="Arial"/>
          <w:lang w:val="es-419"/>
        </w:rPr>
      </w:pPr>
    </w:p>
    <w:p w:rsidR="00C334BB" w:rsidRPr="00FB52DC" w:rsidRDefault="00C334BB" w:rsidP="00FB52DC">
      <w:pPr>
        <w:tabs>
          <w:tab w:val="left" w:pos="-720"/>
        </w:tabs>
        <w:suppressAutoHyphens/>
        <w:spacing w:line="288" w:lineRule="auto"/>
        <w:jc w:val="center"/>
        <w:rPr>
          <w:rFonts w:ascii="Georgia" w:hAnsi="Georgia" w:cs="Arial"/>
          <w:bCs/>
          <w:lang w:val="es-419"/>
        </w:rPr>
      </w:pPr>
      <w:r w:rsidRPr="00FB52DC">
        <w:rPr>
          <w:rFonts w:ascii="Georgia" w:hAnsi="Georgia" w:cs="Arial"/>
          <w:bCs/>
          <w:lang w:val="es-419"/>
        </w:rPr>
        <w:t>F A L L A,</w:t>
      </w:r>
    </w:p>
    <w:p w:rsidR="00460238" w:rsidRPr="00FB52DC" w:rsidRDefault="00460238" w:rsidP="00FB52DC">
      <w:pPr>
        <w:pStyle w:val="Textoindependiente"/>
        <w:spacing w:line="288" w:lineRule="auto"/>
        <w:jc w:val="center"/>
        <w:rPr>
          <w:rFonts w:ascii="Georgia" w:hAnsi="Georgia" w:cs="Arial"/>
          <w:bCs/>
          <w:sz w:val="20"/>
          <w:lang w:val="es-419"/>
        </w:rPr>
      </w:pPr>
    </w:p>
    <w:p w:rsidR="00E63D3F" w:rsidRPr="00FB52DC" w:rsidRDefault="00E63D3F" w:rsidP="00FB52D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FB52DC">
        <w:rPr>
          <w:rFonts w:ascii="Georgia" w:hAnsi="Georgia" w:cs="Arial"/>
          <w:lang w:val="es-419"/>
        </w:rPr>
        <w:t xml:space="preserve">DECLARAR IMPROCEDENTE la tutela </w:t>
      </w:r>
      <w:r w:rsidR="00024590" w:rsidRPr="00FB52DC">
        <w:rPr>
          <w:rFonts w:ascii="Georgia" w:hAnsi="Georgia" w:cs="Arial"/>
          <w:lang w:val="es-419"/>
        </w:rPr>
        <w:t xml:space="preserve">formulada por </w:t>
      </w:r>
      <w:r w:rsidR="006D0294" w:rsidRPr="00FB52DC">
        <w:rPr>
          <w:rFonts w:ascii="Georgia" w:hAnsi="Georgia" w:cs="Arial"/>
          <w:lang w:val="es-419"/>
        </w:rPr>
        <w:t xml:space="preserve">el </w:t>
      </w:r>
      <w:r w:rsidR="00D8736E" w:rsidRPr="00FB52DC">
        <w:rPr>
          <w:rFonts w:ascii="Georgia" w:hAnsi="Georgia" w:cs="Arial"/>
          <w:lang w:val="es-419"/>
        </w:rPr>
        <w:t xml:space="preserve">Secretario </w:t>
      </w:r>
      <w:r w:rsidR="006D0294" w:rsidRPr="00FB52DC">
        <w:rPr>
          <w:rFonts w:ascii="Georgia" w:hAnsi="Georgia" w:cs="Arial"/>
          <w:lang w:val="es-419"/>
        </w:rPr>
        <w:t xml:space="preserve">de </w:t>
      </w:r>
      <w:r w:rsidR="00D8736E" w:rsidRPr="00FB52DC">
        <w:rPr>
          <w:rFonts w:ascii="Georgia" w:hAnsi="Georgia" w:cs="Arial"/>
          <w:lang w:val="es-419"/>
        </w:rPr>
        <w:t xml:space="preserve">Planeación, Ambiente </w:t>
      </w:r>
      <w:r w:rsidR="006D0294" w:rsidRPr="00FB52DC">
        <w:rPr>
          <w:rFonts w:ascii="Georgia" w:hAnsi="Georgia" w:cs="Arial"/>
          <w:lang w:val="es-419"/>
        </w:rPr>
        <w:t xml:space="preserve">y </w:t>
      </w:r>
      <w:r w:rsidR="00D8736E" w:rsidRPr="00FB52DC">
        <w:rPr>
          <w:rFonts w:ascii="Georgia" w:hAnsi="Georgia" w:cs="Arial"/>
          <w:lang w:val="es-419"/>
        </w:rPr>
        <w:t xml:space="preserve">Obras Públicas </w:t>
      </w:r>
      <w:r w:rsidR="006D0294" w:rsidRPr="00FB52DC">
        <w:rPr>
          <w:rFonts w:ascii="Georgia" w:hAnsi="Georgia" w:cs="Arial"/>
          <w:lang w:val="es-419"/>
        </w:rPr>
        <w:t xml:space="preserve">de Quinchía, R. contra los </w:t>
      </w:r>
      <w:r w:rsidRPr="00FB52DC">
        <w:rPr>
          <w:rFonts w:ascii="Georgia" w:hAnsi="Georgia" w:cs="Arial"/>
          <w:lang w:val="es-419"/>
        </w:rPr>
        <w:t>Juzgado</w:t>
      </w:r>
      <w:r w:rsidR="006D0294" w:rsidRPr="00FB52DC">
        <w:rPr>
          <w:rFonts w:ascii="Georgia" w:hAnsi="Georgia" w:cs="Arial"/>
          <w:lang w:val="es-419"/>
        </w:rPr>
        <w:t>s</w:t>
      </w:r>
      <w:r w:rsidRPr="00FB52DC">
        <w:rPr>
          <w:rFonts w:ascii="Georgia" w:hAnsi="Georgia" w:cs="Arial"/>
          <w:lang w:val="es-419"/>
        </w:rPr>
        <w:t xml:space="preserve"> </w:t>
      </w:r>
      <w:r w:rsidR="006D0294" w:rsidRPr="00FB52DC">
        <w:rPr>
          <w:rFonts w:ascii="Georgia" w:hAnsi="Georgia" w:cs="Arial"/>
          <w:lang w:val="es-419"/>
        </w:rPr>
        <w:t xml:space="preserve">Promiscuos del </w:t>
      </w:r>
      <w:r w:rsidRPr="00FB52DC">
        <w:rPr>
          <w:rFonts w:ascii="Georgia" w:hAnsi="Georgia" w:cs="Arial"/>
          <w:lang w:val="es-419"/>
        </w:rPr>
        <w:t xml:space="preserve">Circuito </w:t>
      </w:r>
      <w:r w:rsidR="006D0294" w:rsidRPr="00FB52DC">
        <w:rPr>
          <w:rFonts w:ascii="Georgia" w:hAnsi="Georgia" w:cs="Arial"/>
          <w:lang w:val="es-419"/>
        </w:rPr>
        <w:t>y Municipal de esa localidad</w:t>
      </w:r>
      <w:r w:rsidRPr="00FB52DC">
        <w:rPr>
          <w:rFonts w:ascii="Georgia" w:hAnsi="Georgia" w:cs="Arial"/>
          <w:lang w:val="es-419"/>
        </w:rPr>
        <w:t>.</w:t>
      </w:r>
    </w:p>
    <w:p w:rsidR="00D8736E" w:rsidRPr="00FB52DC" w:rsidRDefault="00D8736E" w:rsidP="00FB52DC">
      <w:pPr>
        <w:tabs>
          <w:tab w:val="left" w:pos="-720"/>
        </w:tabs>
        <w:suppressAutoHyphens/>
        <w:spacing w:line="288" w:lineRule="auto"/>
        <w:jc w:val="both"/>
        <w:rPr>
          <w:rFonts w:ascii="Georgia" w:hAnsi="Georgia" w:cs="Arial"/>
          <w:lang w:val="es-419"/>
        </w:rPr>
      </w:pPr>
    </w:p>
    <w:p w:rsidR="00A85D51" w:rsidRPr="00FB52DC" w:rsidRDefault="00A85D51" w:rsidP="00FB52D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FB52DC">
        <w:rPr>
          <w:rFonts w:ascii="Georgia" w:hAnsi="Georgia"/>
          <w:lang w:val="es-419"/>
        </w:rPr>
        <w:t xml:space="preserve">ESCANEAR todo el expediente de este amparo constitucional y ENVIAR el archivo </w:t>
      </w:r>
      <w:r w:rsidRPr="00FB52DC">
        <w:rPr>
          <w:rFonts w:ascii="Georgia" w:hAnsi="Georgia" w:cs="Arial"/>
          <w:lang w:val="es-419"/>
        </w:rPr>
        <w:t>al correo electrónico suministrado por el actor, previo pago del arancel judicial.´</w:t>
      </w:r>
    </w:p>
    <w:p w:rsidR="00D8736E" w:rsidRPr="00FB52DC" w:rsidRDefault="00D8736E" w:rsidP="00FB52DC">
      <w:pPr>
        <w:tabs>
          <w:tab w:val="left" w:pos="-720"/>
        </w:tabs>
        <w:suppressAutoHyphens/>
        <w:spacing w:line="288" w:lineRule="auto"/>
        <w:jc w:val="both"/>
        <w:rPr>
          <w:rFonts w:ascii="Georgia" w:hAnsi="Georgia" w:cs="Arial"/>
          <w:lang w:val="es-419"/>
        </w:rPr>
      </w:pPr>
    </w:p>
    <w:p w:rsidR="00A85D51" w:rsidRPr="00FB52DC" w:rsidRDefault="00A85D51" w:rsidP="00FB52D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FB52DC">
        <w:rPr>
          <w:rFonts w:ascii="Georgia" w:hAnsi="Georgia"/>
          <w:lang w:val="es-419"/>
        </w:rPr>
        <w:t>REMITIR este expediente, a la CC para su eventual revisión, de no ser impugnada.</w:t>
      </w:r>
    </w:p>
    <w:p w:rsidR="00D8736E" w:rsidRPr="00FB52DC" w:rsidRDefault="00D8736E" w:rsidP="00FB52DC">
      <w:pPr>
        <w:tabs>
          <w:tab w:val="left" w:pos="-720"/>
        </w:tabs>
        <w:suppressAutoHyphens/>
        <w:spacing w:line="288" w:lineRule="auto"/>
        <w:jc w:val="both"/>
        <w:rPr>
          <w:rFonts w:ascii="Georgia" w:hAnsi="Georgia" w:cs="Arial"/>
          <w:lang w:val="es-419"/>
        </w:rPr>
      </w:pPr>
    </w:p>
    <w:p w:rsidR="00A85D51" w:rsidRPr="00FB52DC" w:rsidRDefault="00A85D51" w:rsidP="00FB52D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FB52DC">
        <w:rPr>
          <w:rFonts w:ascii="Georgia" w:hAnsi="Georgia"/>
          <w:lang w:val="es-419"/>
        </w:rPr>
        <w:t>ARCHIVAR el expediente, previa anotaciones en los libros radicadores.</w:t>
      </w:r>
    </w:p>
    <w:p w:rsidR="00A85D51" w:rsidRPr="00FB52DC" w:rsidRDefault="00A85D51" w:rsidP="00FB52DC">
      <w:pPr>
        <w:tabs>
          <w:tab w:val="left" w:pos="-720"/>
        </w:tabs>
        <w:suppressAutoHyphens/>
        <w:spacing w:line="288" w:lineRule="auto"/>
        <w:jc w:val="both"/>
        <w:rPr>
          <w:rFonts w:ascii="Georgia" w:hAnsi="Georgia" w:cs="Arial"/>
          <w:lang w:val="es-419"/>
        </w:rPr>
      </w:pPr>
    </w:p>
    <w:p w:rsidR="00B30152" w:rsidRPr="00FB52DC" w:rsidRDefault="00FB52DC" w:rsidP="00FB52DC">
      <w:pPr>
        <w:tabs>
          <w:tab w:val="left" w:pos="-720"/>
        </w:tabs>
        <w:suppressAutoHyphens/>
        <w:spacing w:line="288" w:lineRule="auto"/>
        <w:jc w:val="center"/>
        <w:rPr>
          <w:rFonts w:ascii="Georgia" w:hAnsi="Georgia" w:cs="Arial"/>
          <w:bCs/>
          <w:lang w:val="es-419"/>
        </w:rPr>
      </w:pPr>
      <w:r w:rsidRPr="00FB52DC">
        <w:rPr>
          <w:rFonts w:ascii="Georgia" w:hAnsi="Georgia" w:cs="Arial"/>
          <w:bCs/>
          <w:lang w:val="es-419"/>
        </w:rPr>
        <w:t>NOTIFÍQUESE</w:t>
      </w:r>
    </w:p>
    <w:p w:rsidR="00D8736E" w:rsidRPr="00FB52DC" w:rsidRDefault="00D8736E" w:rsidP="00FB52DC">
      <w:pPr>
        <w:tabs>
          <w:tab w:val="left" w:pos="-720"/>
        </w:tabs>
        <w:suppressAutoHyphens/>
        <w:spacing w:line="288" w:lineRule="auto"/>
        <w:jc w:val="both"/>
        <w:rPr>
          <w:rFonts w:ascii="Georgia" w:hAnsi="Georgia" w:cs="Arial"/>
          <w:lang w:val="es-419"/>
        </w:rPr>
      </w:pPr>
    </w:p>
    <w:p w:rsidR="00D8736E" w:rsidRPr="00FB52DC" w:rsidRDefault="00D8736E" w:rsidP="00FB52DC">
      <w:pPr>
        <w:tabs>
          <w:tab w:val="left" w:pos="-720"/>
        </w:tabs>
        <w:suppressAutoHyphens/>
        <w:spacing w:line="288" w:lineRule="auto"/>
        <w:jc w:val="both"/>
        <w:rPr>
          <w:rFonts w:ascii="Georgia" w:hAnsi="Georgia" w:cs="Arial"/>
          <w:lang w:val="es-419"/>
        </w:rPr>
      </w:pPr>
    </w:p>
    <w:p w:rsidR="00951517" w:rsidRPr="00FB52DC" w:rsidRDefault="00951517" w:rsidP="00FB52D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FB52DC">
        <w:rPr>
          <w:rFonts w:ascii="Georgia" w:hAnsi="Georgia" w:cs="Arial"/>
          <w:i/>
          <w:spacing w:val="-3"/>
          <w:w w:val="150"/>
          <w:sz w:val="28"/>
          <w:lang w:val="es-419"/>
        </w:rPr>
        <w:t>D</w:t>
      </w:r>
      <w:r w:rsidRPr="00FB52DC">
        <w:rPr>
          <w:rFonts w:ascii="Georgia" w:hAnsi="Georgia" w:cs="Arial"/>
          <w:i/>
          <w:spacing w:val="-3"/>
          <w:w w:val="150"/>
          <w:sz w:val="18"/>
          <w:szCs w:val="16"/>
          <w:lang w:val="es-419"/>
        </w:rPr>
        <w:t xml:space="preserve">UBERNEY </w:t>
      </w:r>
      <w:r w:rsidRPr="00FB52DC">
        <w:rPr>
          <w:rFonts w:ascii="Georgia" w:hAnsi="Georgia" w:cs="Arial"/>
          <w:i/>
          <w:spacing w:val="-3"/>
          <w:w w:val="150"/>
          <w:sz w:val="28"/>
          <w:lang w:val="es-419"/>
        </w:rPr>
        <w:t>G</w:t>
      </w:r>
      <w:r w:rsidRPr="00FB52DC">
        <w:rPr>
          <w:rFonts w:ascii="Georgia" w:hAnsi="Georgia" w:cs="Arial"/>
          <w:i/>
          <w:spacing w:val="-3"/>
          <w:w w:val="150"/>
          <w:sz w:val="18"/>
          <w:szCs w:val="16"/>
          <w:lang w:val="es-419"/>
        </w:rPr>
        <w:t xml:space="preserve">RISALES </w:t>
      </w:r>
      <w:r w:rsidRPr="00FB52DC">
        <w:rPr>
          <w:rFonts w:ascii="Georgia" w:hAnsi="Georgia" w:cs="Arial"/>
          <w:i/>
          <w:spacing w:val="-3"/>
          <w:w w:val="150"/>
          <w:sz w:val="28"/>
          <w:lang w:val="es-419"/>
        </w:rPr>
        <w:t>H</w:t>
      </w:r>
      <w:r w:rsidRPr="00FB52DC">
        <w:rPr>
          <w:rFonts w:ascii="Georgia" w:hAnsi="Georgia" w:cs="Arial"/>
          <w:i/>
          <w:spacing w:val="-3"/>
          <w:w w:val="150"/>
          <w:sz w:val="18"/>
          <w:szCs w:val="16"/>
          <w:lang w:val="es-419"/>
        </w:rPr>
        <w:t>ERRERA</w:t>
      </w:r>
    </w:p>
    <w:p w:rsidR="00951517" w:rsidRPr="00FB52DC" w:rsidRDefault="00951517" w:rsidP="00FB52D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419"/>
        </w:rPr>
      </w:pPr>
      <w:r w:rsidRPr="00FB52DC">
        <w:rPr>
          <w:rFonts w:ascii="Georgia" w:hAnsi="Georgia" w:cs="Arial"/>
          <w:i/>
          <w:spacing w:val="-3"/>
          <w:w w:val="150"/>
          <w:sz w:val="28"/>
          <w:lang w:val="es-419"/>
        </w:rPr>
        <w:t>M</w:t>
      </w:r>
      <w:r w:rsidRPr="00FB52DC">
        <w:rPr>
          <w:rFonts w:ascii="Georgia" w:hAnsi="Georgia" w:cs="Arial"/>
          <w:i/>
          <w:spacing w:val="-3"/>
          <w:w w:val="150"/>
          <w:lang w:val="es-419"/>
        </w:rPr>
        <w:t xml:space="preserve"> </w:t>
      </w:r>
      <w:r w:rsidRPr="00FB52DC">
        <w:rPr>
          <w:rFonts w:ascii="Georgia" w:hAnsi="Georgia" w:cs="Arial"/>
          <w:i/>
          <w:spacing w:val="-3"/>
          <w:w w:val="150"/>
          <w:sz w:val="18"/>
          <w:szCs w:val="20"/>
          <w:lang w:val="es-419"/>
        </w:rPr>
        <w:t>A G I S T R A D O</w:t>
      </w:r>
    </w:p>
    <w:p w:rsidR="00D8736E" w:rsidRPr="00FB52DC" w:rsidRDefault="00D8736E" w:rsidP="00FB52DC">
      <w:pPr>
        <w:tabs>
          <w:tab w:val="left" w:pos="-720"/>
        </w:tabs>
        <w:suppressAutoHyphens/>
        <w:spacing w:line="288" w:lineRule="auto"/>
        <w:jc w:val="both"/>
        <w:rPr>
          <w:rFonts w:ascii="Georgia" w:hAnsi="Georgia" w:cs="Arial"/>
          <w:lang w:val="es-419"/>
        </w:rPr>
      </w:pPr>
    </w:p>
    <w:p w:rsidR="00D8736E" w:rsidRPr="00FB52DC" w:rsidRDefault="00D8736E" w:rsidP="00FB52DC">
      <w:pPr>
        <w:tabs>
          <w:tab w:val="left" w:pos="-720"/>
        </w:tabs>
        <w:suppressAutoHyphens/>
        <w:spacing w:line="288" w:lineRule="auto"/>
        <w:jc w:val="both"/>
        <w:rPr>
          <w:rFonts w:ascii="Georgia" w:hAnsi="Georgia" w:cs="Arial"/>
          <w:lang w:val="es-419"/>
        </w:rPr>
      </w:pPr>
    </w:p>
    <w:p w:rsidR="00951517" w:rsidRPr="00FB52DC" w:rsidRDefault="00951517" w:rsidP="00FB52D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FB52DC">
        <w:rPr>
          <w:rFonts w:ascii="Georgia" w:hAnsi="Georgia"/>
          <w:i/>
          <w:w w:val="150"/>
          <w:sz w:val="28"/>
          <w:szCs w:val="18"/>
          <w:lang w:val="es-419"/>
        </w:rPr>
        <w:t>E</w:t>
      </w:r>
      <w:r w:rsidRPr="00FB52DC">
        <w:rPr>
          <w:rFonts w:ascii="Georgia" w:hAnsi="Georgia"/>
          <w:i/>
          <w:w w:val="150"/>
          <w:sz w:val="18"/>
          <w:szCs w:val="18"/>
          <w:lang w:val="es-419"/>
        </w:rPr>
        <w:t>DDER</w:t>
      </w:r>
      <w:r w:rsidRPr="00FB52DC">
        <w:rPr>
          <w:rFonts w:ascii="Georgia" w:hAnsi="Georgia"/>
          <w:i/>
          <w:w w:val="150"/>
          <w:sz w:val="18"/>
          <w:lang w:val="es-419"/>
        </w:rPr>
        <w:t xml:space="preserve"> </w:t>
      </w:r>
      <w:r w:rsidRPr="00FB52DC">
        <w:rPr>
          <w:rFonts w:ascii="Georgia" w:hAnsi="Georgia"/>
          <w:i/>
          <w:w w:val="150"/>
          <w:sz w:val="28"/>
          <w:lang w:val="es-419"/>
        </w:rPr>
        <w:t>J</w:t>
      </w:r>
      <w:r w:rsidRPr="00FB52DC">
        <w:rPr>
          <w:rFonts w:ascii="Georgia" w:hAnsi="Georgia"/>
          <w:i/>
          <w:w w:val="150"/>
          <w:sz w:val="18"/>
          <w:szCs w:val="18"/>
          <w:lang w:val="es-419"/>
        </w:rPr>
        <w:t xml:space="preserve">IMMY </w:t>
      </w:r>
      <w:r w:rsidRPr="00FB52DC">
        <w:rPr>
          <w:rFonts w:ascii="Georgia" w:hAnsi="Georgia"/>
          <w:i/>
          <w:w w:val="150"/>
          <w:sz w:val="28"/>
          <w:lang w:val="es-419"/>
        </w:rPr>
        <w:t>S</w:t>
      </w:r>
      <w:r w:rsidRPr="00FB52DC">
        <w:rPr>
          <w:rFonts w:ascii="Georgia" w:hAnsi="Georgia"/>
          <w:i/>
          <w:w w:val="150"/>
          <w:sz w:val="18"/>
          <w:szCs w:val="18"/>
          <w:lang w:val="es-419"/>
        </w:rPr>
        <w:t xml:space="preserve">ÁNCHEZ </w:t>
      </w:r>
      <w:r w:rsidRPr="00FB52DC">
        <w:rPr>
          <w:rFonts w:ascii="Georgia" w:hAnsi="Georgia"/>
          <w:i/>
          <w:w w:val="150"/>
          <w:sz w:val="28"/>
          <w:szCs w:val="18"/>
          <w:lang w:val="es-419"/>
        </w:rPr>
        <w:t>C.</w:t>
      </w:r>
      <w:r w:rsidRPr="00FB52DC">
        <w:rPr>
          <w:rFonts w:ascii="Georgia" w:hAnsi="Georgia"/>
          <w:i/>
          <w:w w:val="150"/>
          <w:sz w:val="28"/>
          <w:szCs w:val="18"/>
          <w:lang w:val="es-419"/>
        </w:rPr>
        <w:tab/>
      </w:r>
      <w:r w:rsidRPr="00FB52DC">
        <w:rPr>
          <w:rFonts w:ascii="Georgia" w:hAnsi="Georgia"/>
          <w:i/>
          <w:w w:val="150"/>
          <w:sz w:val="28"/>
          <w:szCs w:val="18"/>
          <w:lang w:val="es-419"/>
        </w:rPr>
        <w:tab/>
      </w:r>
      <w:r w:rsidRPr="00FB52DC">
        <w:rPr>
          <w:rFonts w:ascii="Georgia" w:hAnsi="Georgia" w:cs="Arial"/>
          <w:i/>
          <w:spacing w:val="-3"/>
          <w:w w:val="150"/>
          <w:sz w:val="28"/>
          <w:szCs w:val="18"/>
          <w:lang w:val="es-419"/>
        </w:rPr>
        <w:t>J</w:t>
      </w:r>
      <w:r w:rsidRPr="00FB52DC">
        <w:rPr>
          <w:rFonts w:ascii="Georgia" w:hAnsi="Georgia" w:cs="Arial"/>
          <w:i/>
          <w:spacing w:val="-3"/>
          <w:w w:val="150"/>
          <w:sz w:val="18"/>
          <w:szCs w:val="18"/>
          <w:lang w:val="es-419"/>
        </w:rPr>
        <w:t xml:space="preserve">AIME </w:t>
      </w:r>
      <w:r w:rsidRPr="00FB52DC">
        <w:rPr>
          <w:rFonts w:ascii="Georgia" w:hAnsi="Georgia" w:cs="Arial"/>
          <w:i/>
          <w:spacing w:val="-3"/>
          <w:w w:val="150"/>
          <w:sz w:val="28"/>
          <w:szCs w:val="18"/>
          <w:lang w:val="es-419"/>
        </w:rPr>
        <w:t>A</w:t>
      </w:r>
      <w:r w:rsidRPr="00FB52DC">
        <w:rPr>
          <w:rFonts w:ascii="Georgia" w:hAnsi="Georgia"/>
          <w:i/>
          <w:w w:val="150"/>
          <w:sz w:val="18"/>
          <w:szCs w:val="18"/>
          <w:lang w:val="es-419"/>
        </w:rPr>
        <w:t xml:space="preserve">LBERTO </w:t>
      </w:r>
      <w:r w:rsidRPr="00FB52DC">
        <w:rPr>
          <w:rFonts w:ascii="Georgia" w:hAnsi="Georgia" w:cs="Arial"/>
          <w:i/>
          <w:spacing w:val="-3"/>
          <w:w w:val="150"/>
          <w:sz w:val="28"/>
          <w:szCs w:val="18"/>
          <w:lang w:val="es-419"/>
        </w:rPr>
        <w:t>S</w:t>
      </w:r>
      <w:r w:rsidRPr="00FB52DC">
        <w:rPr>
          <w:rFonts w:ascii="Georgia" w:hAnsi="Georgia" w:cs="Arial"/>
          <w:i/>
          <w:spacing w:val="-3"/>
          <w:w w:val="150"/>
          <w:sz w:val="18"/>
          <w:szCs w:val="16"/>
          <w:lang w:val="es-419"/>
        </w:rPr>
        <w:t xml:space="preserve">ARAZA </w:t>
      </w:r>
      <w:r w:rsidRPr="00FB52DC">
        <w:rPr>
          <w:rFonts w:ascii="Georgia" w:hAnsi="Georgia" w:cs="Arial"/>
          <w:i/>
          <w:spacing w:val="-3"/>
          <w:w w:val="150"/>
          <w:sz w:val="28"/>
          <w:szCs w:val="18"/>
          <w:lang w:val="es-419"/>
        </w:rPr>
        <w:t>N.</w:t>
      </w:r>
    </w:p>
    <w:p w:rsidR="00E606C4" w:rsidRPr="00FB52DC" w:rsidRDefault="00951517" w:rsidP="00FB52D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8"/>
          <w:lang w:val="es-419"/>
        </w:rPr>
      </w:pPr>
      <w:r w:rsidRPr="00FB52DC">
        <w:rPr>
          <w:rFonts w:ascii="Georgia" w:hAnsi="Georgia" w:cs="Arial"/>
          <w:i/>
          <w:w w:val="150"/>
          <w:sz w:val="28"/>
          <w:lang w:val="es-419"/>
        </w:rPr>
        <w:tab/>
        <w:t>M</w:t>
      </w:r>
      <w:r w:rsidRPr="00FB52DC">
        <w:rPr>
          <w:rFonts w:ascii="Georgia" w:hAnsi="Georgia" w:cs="Arial"/>
          <w:i/>
          <w:w w:val="150"/>
          <w:sz w:val="18"/>
          <w:lang w:val="es-419"/>
        </w:rPr>
        <w:t xml:space="preserve"> A G I S T R A D O </w:t>
      </w:r>
      <w:r w:rsidRPr="00FB52DC">
        <w:rPr>
          <w:rFonts w:ascii="Georgia" w:hAnsi="Georgia" w:cs="Arial"/>
          <w:i/>
          <w:w w:val="150"/>
          <w:sz w:val="18"/>
          <w:lang w:val="es-419"/>
        </w:rPr>
        <w:tab/>
      </w:r>
      <w:r w:rsidRPr="00FB52DC">
        <w:rPr>
          <w:rFonts w:ascii="Georgia" w:hAnsi="Georgia" w:cs="Arial"/>
          <w:i/>
          <w:w w:val="150"/>
          <w:sz w:val="18"/>
          <w:lang w:val="es-419"/>
        </w:rPr>
        <w:tab/>
      </w:r>
      <w:r w:rsidRPr="00FB52DC">
        <w:rPr>
          <w:rFonts w:ascii="Georgia" w:hAnsi="Georgia" w:cs="Arial"/>
          <w:i/>
          <w:w w:val="150"/>
          <w:sz w:val="18"/>
          <w:lang w:val="es-419"/>
        </w:rPr>
        <w:tab/>
      </w:r>
      <w:r w:rsidRPr="00FB52DC">
        <w:rPr>
          <w:rFonts w:ascii="Georgia" w:hAnsi="Georgia" w:cs="Arial"/>
          <w:i/>
          <w:w w:val="150"/>
          <w:sz w:val="18"/>
          <w:lang w:val="es-419"/>
        </w:rPr>
        <w:tab/>
      </w:r>
      <w:r w:rsidRPr="00FB52DC">
        <w:rPr>
          <w:rFonts w:ascii="Georgia" w:hAnsi="Georgia" w:cs="Arial"/>
          <w:i/>
          <w:w w:val="150"/>
          <w:sz w:val="28"/>
          <w:lang w:val="es-419"/>
        </w:rPr>
        <w:t>M</w:t>
      </w:r>
      <w:r w:rsidR="00025F06" w:rsidRPr="00FB52DC">
        <w:rPr>
          <w:rFonts w:ascii="Georgia" w:hAnsi="Georgia" w:cs="Arial"/>
          <w:i/>
          <w:w w:val="150"/>
          <w:sz w:val="18"/>
          <w:lang w:val="es-419"/>
        </w:rPr>
        <w:t xml:space="preserve"> A G I S T R A D </w:t>
      </w:r>
      <w:r w:rsidR="009110AB" w:rsidRPr="00FB52DC">
        <w:rPr>
          <w:rFonts w:ascii="Georgia" w:hAnsi="Georgia" w:cs="Arial"/>
          <w:i/>
          <w:w w:val="150"/>
          <w:sz w:val="18"/>
          <w:lang w:val="es-419"/>
        </w:rPr>
        <w:t>O</w:t>
      </w:r>
      <w:bookmarkStart w:id="0" w:name="_GoBack"/>
      <w:bookmarkEnd w:id="0"/>
    </w:p>
    <w:sectPr w:rsidR="00E606C4" w:rsidRPr="00FB52DC" w:rsidSect="00FB52DC">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6E" w:rsidRDefault="00663A6E" w:rsidP="0099045D">
      <w:r>
        <w:separator/>
      </w:r>
    </w:p>
  </w:endnote>
  <w:endnote w:type="continuationSeparator" w:id="0">
    <w:p w:rsidR="00663A6E" w:rsidRDefault="00663A6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6E" w:rsidRDefault="00663A6E" w:rsidP="0099045D">
      <w:r>
        <w:separator/>
      </w:r>
    </w:p>
  </w:footnote>
  <w:footnote w:type="continuationSeparator" w:id="0">
    <w:p w:rsidR="00663A6E" w:rsidRDefault="00663A6E" w:rsidP="0099045D">
      <w:r>
        <w:continuationSeparator/>
      </w:r>
    </w:p>
  </w:footnote>
  <w:footnote w:id="1">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rPr>
        <w:t xml:space="preserve"> QUINCHE R., Manuel F. Vías de hecho, acción de tutela contra providencias, Temis SA, Bogotá, 2013, p.103.</w:t>
      </w:r>
    </w:p>
  </w:footnote>
  <w:footnote w:id="2">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rPr>
        <w:t xml:space="preserve"> QUIROGA N., Édgar A. Tutela contra decisiones judiciales, Universidad Santo Tomás y editorial Ibáñez, Bogotá DC, 2014, p.83.</w:t>
      </w:r>
    </w:p>
  </w:footnote>
  <w:footnote w:id="3">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MX"/>
        </w:rPr>
        <w:t>CC. T-917 de 2011.</w:t>
      </w:r>
    </w:p>
  </w:footnote>
  <w:footnote w:id="4">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lang w:val="es-MX"/>
        </w:rPr>
        <w:t xml:space="preserve"> CC. C-590 de 2005.</w:t>
      </w:r>
    </w:p>
  </w:footnote>
  <w:footnote w:id="5">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lang w:val="es-MX"/>
        </w:rPr>
        <w:t xml:space="preserve"> CC. </w:t>
      </w:r>
      <w:r w:rsidRPr="00FB52DC">
        <w:rPr>
          <w:rFonts w:ascii="Arial" w:hAnsi="Arial" w:cs="Arial"/>
          <w:sz w:val="18"/>
        </w:rPr>
        <w:t xml:space="preserve">SU-037 de 2019, </w:t>
      </w:r>
      <w:r w:rsidRPr="00FB52DC">
        <w:rPr>
          <w:rFonts w:ascii="Arial" w:hAnsi="Arial" w:cs="Arial"/>
          <w:bCs/>
          <w:sz w:val="18"/>
        </w:rPr>
        <w:t>SU-056 de 2018</w:t>
      </w:r>
      <w:r w:rsidRPr="00FB52DC">
        <w:rPr>
          <w:rFonts w:ascii="Arial" w:hAnsi="Arial" w:cs="Arial"/>
          <w:sz w:val="18"/>
          <w:lang w:val="es-MX"/>
        </w:rPr>
        <w:t xml:space="preserve">, </w:t>
      </w:r>
      <w:hyperlink r:id="rId1" w:history="1">
        <w:r w:rsidRPr="00FB52DC">
          <w:rPr>
            <w:rStyle w:val="Hipervnculo"/>
            <w:rFonts w:ascii="Arial" w:hAnsi="Arial" w:cs="Arial"/>
            <w:bCs/>
            <w:color w:val="000000"/>
            <w:sz w:val="18"/>
            <w:u w:val="none"/>
          </w:rPr>
          <w:t>SU-336 de 2017</w:t>
        </w:r>
      </w:hyperlink>
      <w:r w:rsidRPr="00FB52DC">
        <w:rPr>
          <w:rFonts w:ascii="Arial" w:hAnsi="Arial" w:cs="Arial"/>
          <w:bCs/>
          <w:color w:val="000000"/>
          <w:sz w:val="18"/>
        </w:rPr>
        <w:t>, </w:t>
      </w:r>
      <w:hyperlink r:id="rId2" w:history="1">
        <w:r w:rsidRPr="00FB52DC">
          <w:rPr>
            <w:rStyle w:val="Hipervnculo"/>
            <w:rFonts w:ascii="Arial" w:hAnsi="Arial" w:cs="Arial"/>
            <w:bCs/>
            <w:color w:val="000000"/>
            <w:sz w:val="18"/>
            <w:u w:val="none"/>
          </w:rPr>
          <w:t>SU-354 de 2017</w:t>
        </w:r>
      </w:hyperlink>
      <w:r w:rsidRPr="00FB52DC">
        <w:rPr>
          <w:rFonts w:ascii="Arial" w:hAnsi="Arial" w:cs="Arial"/>
          <w:bCs/>
          <w:color w:val="000000"/>
          <w:sz w:val="18"/>
          <w:lang w:val="es-ES_tradnl"/>
        </w:rPr>
        <w:t xml:space="preserve">, </w:t>
      </w:r>
      <w:r w:rsidRPr="00FB52DC">
        <w:rPr>
          <w:rFonts w:ascii="Arial" w:hAnsi="Arial" w:cs="Arial"/>
          <w:bCs/>
          <w:sz w:val="18"/>
          <w:lang w:val="es-ES_tradnl"/>
        </w:rPr>
        <w:t xml:space="preserve">T-137 de 2017 y </w:t>
      </w:r>
      <w:r w:rsidRPr="00FB52DC">
        <w:rPr>
          <w:rFonts w:ascii="Arial" w:hAnsi="Arial" w:cs="Arial"/>
          <w:bCs/>
          <w:sz w:val="18"/>
        </w:rPr>
        <w:t>SU-222 de 2016</w:t>
      </w:r>
      <w:r w:rsidRPr="00FB52DC">
        <w:rPr>
          <w:rFonts w:ascii="Arial" w:hAnsi="Arial" w:cs="Arial"/>
          <w:sz w:val="18"/>
          <w:lang w:val="es-MX"/>
        </w:rPr>
        <w:t>.</w:t>
      </w:r>
    </w:p>
  </w:footnote>
  <w:footnote w:id="6">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MX"/>
        </w:rPr>
        <w:t>CC. T-307 de 2015.</w:t>
      </w:r>
    </w:p>
  </w:footnote>
  <w:footnote w:id="7">
    <w:p w:rsidR="00B021DC" w:rsidRPr="00FB52DC" w:rsidRDefault="00B021DC" w:rsidP="00FB52DC">
      <w:pPr>
        <w:pStyle w:val="Textonotapie"/>
        <w:jc w:val="both"/>
        <w:rPr>
          <w:rFonts w:ascii="Arial" w:hAnsi="Arial" w:cs="Arial"/>
          <w:sz w:val="18"/>
        </w:rPr>
      </w:pPr>
      <w:r w:rsidRPr="00FB52DC">
        <w:rPr>
          <w:rFonts w:ascii="Arial" w:hAnsi="Arial" w:cs="Arial"/>
          <w:sz w:val="18"/>
          <w:vertAlign w:val="superscript"/>
        </w:rPr>
        <w:footnoteRef/>
      </w:r>
      <w:r w:rsidRPr="00FB52DC">
        <w:rPr>
          <w:rFonts w:ascii="Arial" w:hAnsi="Arial" w:cs="Arial"/>
          <w:sz w:val="18"/>
        </w:rPr>
        <w:t xml:space="preserve"> ESCUELA JUDICIAL RODRIGO LARA BONILLA. </w:t>
      </w:r>
      <w:r w:rsidRPr="00FB52DC">
        <w:rPr>
          <w:rFonts w:ascii="Arial" w:hAnsi="Arial" w:cs="Arial"/>
          <w:sz w:val="18"/>
          <w:lang w:val="es-CO"/>
        </w:rPr>
        <w:t xml:space="preserve">La acción de tutela en el ordenamiento constitucional colombiano, Universidad Nacional de Colombia, Catalina Botero Marino, </w:t>
      </w:r>
      <w:proofErr w:type="spellStart"/>
      <w:r w:rsidRPr="00FB52DC">
        <w:rPr>
          <w:rFonts w:ascii="Arial" w:hAnsi="Arial" w:cs="Arial"/>
          <w:sz w:val="18"/>
          <w:lang w:val="es-CO"/>
        </w:rPr>
        <w:t>Ediprime</w:t>
      </w:r>
      <w:proofErr w:type="spellEnd"/>
      <w:r w:rsidRPr="00FB52DC">
        <w:rPr>
          <w:rFonts w:ascii="Arial" w:hAnsi="Arial" w:cs="Arial"/>
          <w:sz w:val="18"/>
          <w:lang w:val="es-CO"/>
        </w:rPr>
        <w:t xml:space="preserve"> Ltda., 2006, p.61-75.</w:t>
      </w:r>
    </w:p>
  </w:footnote>
  <w:footnote w:id="8">
    <w:p w:rsidR="00B021DC" w:rsidRPr="00FB52DC" w:rsidRDefault="00B021DC" w:rsidP="00FB52DC">
      <w:pPr>
        <w:pStyle w:val="Textonotapie"/>
        <w:jc w:val="both"/>
        <w:rPr>
          <w:rFonts w:ascii="Arial" w:hAnsi="Arial" w:cs="Arial"/>
          <w:sz w:val="18"/>
        </w:rPr>
      </w:pPr>
      <w:r w:rsidRPr="00FB52DC">
        <w:rPr>
          <w:rStyle w:val="Refdenotaalpie"/>
          <w:rFonts w:ascii="Arial" w:hAnsi="Arial" w:cs="Arial"/>
          <w:sz w:val="18"/>
        </w:rPr>
        <w:footnoteRef/>
      </w:r>
      <w:r w:rsidRPr="00FB52DC">
        <w:rPr>
          <w:rFonts w:ascii="Arial" w:hAnsi="Arial" w:cs="Arial"/>
          <w:sz w:val="18"/>
        </w:rPr>
        <w:t xml:space="preserve"> QUINCHE R., Manuel F. La acción de tutela, el amparo en Colombia, Bogotá DC, 2011, p.233-285.</w:t>
      </w:r>
    </w:p>
  </w:footnote>
  <w:footnote w:id="9">
    <w:p w:rsidR="00756EEB" w:rsidRPr="00FB52DC" w:rsidRDefault="00756EEB" w:rsidP="00FB52DC">
      <w:pPr>
        <w:pStyle w:val="Textonotapie"/>
        <w:jc w:val="both"/>
        <w:rPr>
          <w:rFonts w:ascii="Arial" w:hAnsi="Arial" w:cs="Arial"/>
          <w:sz w:val="18"/>
          <w:lang w:val="es-CO"/>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CO"/>
        </w:rPr>
        <w:t xml:space="preserve">CC. </w:t>
      </w:r>
      <w:r w:rsidRPr="00FB52DC">
        <w:rPr>
          <w:rFonts w:ascii="Arial" w:hAnsi="Arial" w:cs="Arial"/>
          <w:sz w:val="18"/>
          <w:lang w:val="es-ES_tradnl"/>
        </w:rPr>
        <w:t>SU</w:t>
      </w:r>
      <w:r w:rsidR="00F643F4" w:rsidRPr="00FB52DC">
        <w:rPr>
          <w:rFonts w:ascii="Arial" w:hAnsi="Arial" w:cs="Arial"/>
          <w:sz w:val="18"/>
          <w:lang w:val="es-ES_tradnl"/>
        </w:rPr>
        <w:t>-</w:t>
      </w:r>
      <w:r w:rsidRPr="00FB52DC">
        <w:rPr>
          <w:rFonts w:ascii="Arial" w:hAnsi="Arial" w:cs="Arial"/>
          <w:sz w:val="18"/>
          <w:lang w:val="es-ES_tradnl"/>
        </w:rPr>
        <w:t>627 de 2015.</w:t>
      </w:r>
    </w:p>
  </w:footnote>
  <w:footnote w:id="10">
    <w:p w:rsidR="00F643F4" w:rsidRPr="00FB52DC" w:rsidRDefault="00F643F4" w:rsidP="00FB52DC">
      <w:pPr>
        <w:pStyle w:val="Textonotapie"/>
        <w:jc w:val="both"/>
        <w:rPr>
          <w:rFonts w:ascii="Arial" w:hAnsi="Arial" w:cs="Arial"/>
          <w:sz w:val="18"/>
          <w:lang w:val="es-CO"/>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CO"/>
        </w:rPr>
        <w:t>CASTRO N., Luis M. y CARVAJAL S., César H. Acciones Constitucionales – Módulo 1 de Formación Dirigida. Escuela Judicial “Rodrigo Lara Bonilla, CSJ,</w:t>
      </w:r>
      <w:r w:rsidR="0094059D" w:rsidRPr="00FB52DC">
        <w:rPr>
          <w:rFonts w:ascii="Arial" w:hAnsi="Arial" w:cs="Arial"/>
          <w:sz w:val="18"/>
          <w:lang w:val="es-CO"/>
        </w:rPr>
        <w:t xml:space="preserve"> 2017, P.180. El autor con base en la sentencia SU-1219 de 2001 reseña: </w:t>
      </w:r>
      <w:r w:rsidR="0094059D" w:rsidRPr="00FB52DC">
        <w:rPr>
          <w:rFonts w:ascii="Arial" w:hAnsi="Arial" w:cs="Arial"/>
          <w:i/>
          <w:sz w:val="18"/>
          <w:lang w:val="es-CO"/>
        </w:rPr>
        <w:t>“(…) las sentencias de tutela hacen tránsito a cosa juzgada constitucional en dos supuestos. Primero, cuando la sentencia de segunda instancia no es escogida para revisión por la Corte Constitucional y, segundo, cuando la Corte Constitucional dicta sentencia de revisión (…)”</w:t>
      </w:r>
      <w:r w:rsidR="0094059D" w:rsidRPr="00FB52DC">
        <w:rPr>
          <w:rFonts w:ascii="Arial" w:hAnsi="Arial" w:cs="Arial"/>
          <w:sz w:val="18"/>
          <w:lang w:val="es-CO"/>
        </w:rPr>
        <w:t xml:space="preserve"> </w:t>
      </w:r>
    </w:p>
  </w:footnote>
  <w:footnote w:id="11">
    <w:p w:rsidR="00A157A1" w:rsidRPr="00FB52DC" w:rsidRDefault="00A157A1" w:rsidP="00FB52DC">
      <w:pPr>
        <w:pStyle w:val="Textonotapie"/>
        <w:jc w:val="both"/>
        <w:rPr>
          <w:rFonts w:ascii="Arial" w:hAnsi="Arial" w:cs="Arial"/>
          <w:sz w:val="18"/>
          <w:lang w:val="es-CO"/>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CO"/>
        </w:rPr>
        <w:t>CC. Ob. cit.</w:t>
      </w:r>
    </w:p>
  </w:footnote>
  <w:footnote w:id="12">
    <w:p w:rsidR="00F643F4" w:rsidRPr="00FB52DC" w:rsidRDefault="00F643F4" w:rsidP="00FB52DC">
      <w:pPr>
        <w:pStyle w:val="Textonotapie"/>
        <w:jc w:val="both"/>
        <w:rPr>
          <w:rFonts w:ascii="Arial" w:hAnsi="Arial" w:cs="Arial"/>
          <w:sz w:val="18"/>
          <w:lang w:val="es-CO"/>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CO"/>
        </w:rPr>
        <w:t>CC. T-073-2019.</w:t>
      </w:r>
    </w:p>
  </w:footnote>
  <w:footnote w:id="13">
    <w:p w:rsidR="00AA169A" w:rsidRPr="00FB52DC" w:rsidRDefault="00AA169A" w:rsidP="00FB52DC">
      <w:pPr>
        <w:pStyle w:val="Textonotapie"/>
        <w:jc w:val="both"/>
        <w:rPr>
          <w:rFonts w:ascii="Arial" w:hAnsi="Arial" w:cs="Arial"/>
          <w:sz w:val="18"/>
          <w:lang w:val="es-CO"/>
        </w:rPr>
      </w:pPr>
      <w:r w:rsidRPr="00FB52DC">
        <w:rPr>
          <w:rStyle w:val="Refdenotaalpie"/>
          <w:rFonts w:ascii="Arial" w:hAnsi="Arial" w:cs="Arial"/>
          <w:sz w:val="18"/>
        </w:rPr>
        <w:footnoteRef/>
      </w:r>
      <w:r w:rsidRPr="00FB52DC">
        <w:rPr>
          <w:rFonts w:ascii="Arial" w:hAnsi="Arial" w:cs="Arial"/>
          <w:sz w:val="18"/>
        </w:rPr>
        <w:t xml:space="preserve"> </w:t>
      </w:r>
      <w:r w:rsidRPr="00FB52DC">
        <w:rPr>
          <w:rFonts w:ascii="Arial" w:hAnsi="Arial" w:cs="Arial"/>
          <w:sz w:val="18"/>
          <w:lang w:val="es-CO"/>
        </w:rPr>
        <w:t>CC.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3E7BFC">
      <w:rPr>
        <w:rFonts w:ascii="Georgia" w:hAnsi="Georgia" w:cs="Calibri"/>
        <w:i/>
        <w:noProof/>
        <w:sz w:val="20"/>
      </w:rPr>
      <w:t>5</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6518C8">
      <w:rPr>
        <w:rFonts w:ascii="Georgia" w:hAnsi="Georgia" w:cs="Calibri"/>
        <w:i/>
        <w:smallCaps/>
        <w:sz w:val="20"/>
        <w:szCs w:val="22"/>
      </w:rPr>
      <w:t>2019-</w:t>
    </w:r>
    <w:r w:rsidR="00756EEB">
      <w:rPr>
        <w:rFonts w:ascii="Georgia" w:hAnsi="Georgia" w:cs="Calibri"/>
        <w:i/>
        <w:smallCaps/>
        <w:sz w:val="20"/>
        <w:szCs w:val="22"/>
      </w:rPr>
      <w:t>00419</w:t>
    </w:r>
    <w:r w:rsidR="0027104D">
      <w:rPr>
        <w:rFonts w:ascii="Georgia" w:hAnsi="Georgia" w:cs="Calibri"/>
        <w:i/>
        <w:smallCaps/>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1647"/>
    <w:multiLevelType w:val="multilevel"/>
    <w:tmpl w:val="99D64450"/>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szCs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D25515"/>
    <w:multiLevelType w:val="multilevel"/>
    <w:tmpl w:val="59988996"/>
    <w:lvl w:ilvl="0">
      <w:start w:val="7"/>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9F5ACDD2"/>
    <w:lvl w:ilvl="0">
      <w:start w:val="6"/>
      <w:numFmt w:val="decimal"/>
      <w:lvlText w:val="%1."/>
      <w:lvlJc w:val="left"/>
      <w:pPr>
        <w:ind w:left="400" w:hanging="400"/>
      </w:pPr>
      <w:rPr>
        <w:rFonts w:cs="Times New Roman" w:hint="default"/>
        <w:sz w:val="24"/>
        <w:szCs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2">
    <w:nsid w:val="71760D74"/>
    <w:multiLevelType w:val="multilevel"/>
    <w:tmpl w:val="8CCE5B72"/>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1A578A"/>
    <w:multiLevelType w:val="hybridMultilevel"/>
    <w:tmpl w:val="3418CCA0"/>
    <w:lvl w:ilvl="0" w:tplc="D144C9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1"/>
  </w:num>
  <w:num w:numId="7">
    <w:abstractNumId w:val="26"/>
  </w:num>
  <w:num w:numId="8">
    <w:abstractNumId w:val="3"/>
  </w:num>
  <w:num w:numId="9">
    <w:abstractNumId w:val="34"/>
  </w:num>
  <w:num w:numId="10">
    <w:abstractNumId w:val="27"/>
  </w:num>
  <w:num w:numId="11">
    <w:abstractNumId w:val="23"/>
  </w:num>
  <w:num w:numId="12">
    <w:abstractNumId w:val="29"/>
  </w:num>
  <w:num w:numId="13">
    <w:abstractNumId w:val="13"/>
  </w:num>
  <w:num w:numId="14">
    <w:abstractNumId w:val="16"/>
  </w:num>
  <w:num w:numId="15">
    <w:abstractNumId w:val="21"/>
  </w:num>
  <w:num w:numId="16">
    <w:abstractNumId w:val="7"/>
  </w:num>
  <w:num w:numId="17">
    <w:abstractNumId w:val="22"/>
  </w:num>
  <w:num w:numId="18">
    <w:abstractNumId w:val="12"/>
  </w:num>
  <w:num w:numId="19">
    <w:abstractNumId w:val="9"/>
  </w:num>
  <w:num w:numId="20">
    <w:abstractNumId w:val="17"/>
  </w:num>
  <w:num w:numId="21">
    <w:abstractNumId w:val="24"/>
  </w:num>
  <w:num w:numId="22">
    <w:abstractNumId w:val="28"/>
  </w:num>
  <w:num w:numId="23">
    <w:abstractNumId w:val="11"/>
  </w:num>
  <w:num w:numId="24">
    <w:abstractNumId w:val="15"/>
  </w:num>
  <w:num w:numId="25">
    <w:abstractNumId w:val="12"/>
  </w:num>
  <w:num w:numId="26">
    <w:abstractNumId w:val="4"/>
  </w:num>
  <w:num w:numId="27">
    <w:abstractNumId w:val="35"/>
  </w:num>
  <w:num w:numId="28">
    <w:abstractNumId w:val="10"/>
  </w:num>
  <w:num w:numId="29">
    <w:abstractNumId w:val="30"/>
  </w:num>
  <w:num w:numId="30">
    <w:abstractNumId w:val="14"/>
  </w:num>
  <w:num w:numId="31">
    <w:abstractNumId w:val="19"/>
  </w:num>
  <w:num w:numId="32">
    <w:abstractNumId w:val="25"/>
  </w:num>
  <w:num w:numId="33">
    <w:abstractNumId w:val="8"/>
  </w:num>
  <w:num w:numId="34">
    <w:abstractNumId w:val="31"/>
  </w:num>
  <w:num w:numId="35">
    <w:abstractNumId w:val="6"/>
  </w:num>
  <w:num w:numId="36">
    <w:abstractNumId w:val="2"/>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590"/>
    <w:rsid w:val="000247B3"/>
    <w:rsid w:val="00024831"/>
    <w:rsid w:val="00024FF0"/>
    <w:rsid w:val="000256AC"/>
    <w:rsid w:val="00025810"/>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89C"/>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589"/>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1C"/>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2ACC"/>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44A"/>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78B"/>
    <w:rsid w:val="00265F36"/>
    <w:rsid w:val="00266108"/>
    <w:rsid w:val="00266971"/>
    <w:rsid w:val="00266F3B"/>
    <w:rsid w:val="002672A6"/>
    <w:rsid w:val="002673D6"/>
    <w:rsid w:val="00267454"/>
    <w:rsid w:val="00270042"/>
    <w:rsid w:val="002708B8"/>
    <w:rsid w:val="00270A55"/>
    <w:rsid w:val="0027104D"/>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5F69"/>
    <w:rsid w:val="00286272"/>
    <w:rsid w:val="002862DB"/>
    <w:rsid w:val="002864CB"/>
    <w:rsid w:val="00286A74"/>
    <w:rsid w:val="00286C5C"/>
    <w:rsid w:val="0028757D"/>
    <w:rsid w:val="0028770B"/>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088"/>
    <w:rsid w:val="00346FBC"/>
    <w:rsid w:val="00347373"/>
    <w:rsid w:val="00347381"/>
    <w:rsid w:val="003473C6"/>
    <w:rsid w:val="00347FFC"/>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A6E84"/>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7ED"/>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E7BFC"/>
    <w:rsid w:val="003F0054"/>
    <w:rsid w:val="003F01B3"/>
    <w:rsid w:val="003F0778"/>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27A"/>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38E"/>
    <w:rsid w:val="004237E4"/>
    <w:rsid w:val="004239AF"/>
    <w:rsid w:val="004239FA"/>
    <w:rsid w:val="00423D35"/>
    <w:rsid w:val="00424479"/>
    <w:rsid w:val="004246FA"/>
    <w:rsid w:val="004249A8"/>
    <w:rsid w:val="00424EC5"/>
    <w:rsid w:val="00424F08"/>
    <w:rsid w:val="004255EE"/>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238"/>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46E"/>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4E82"/>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AF4"/>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6E0"/>
    <w:rsid w:val="00594F7E"/>
    <w:rsid w:val="00594FDC"/>
    <w:rsid w:val="0059514B"/>
    <w:rsid w:val="005951B2"/>
    <w:rsid w:val="00595487"/>
    <w:rsid w:val="005955FF"/>
    <w:rsid w:val="00595E1E"/>
    <w:rsid w:val="00596760"/>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8C8"/>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A6E"/>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2AE"/>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0F05"/>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294"/>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87B"/>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7C"/>
    <w:rsid w:val="00751F95"/>
    <w:rsid w:val="0075358D"/>
    <w:rsid w:val="00754365"/>
    <w:rsid w:val="007547A7"/>
    <w:rsid w:val="00754C5E"/>
    <w:rsid w:val="00754D42"/>
    <w:rsid w:val="00755273"/>
    <w:rsid w:val="007561FF"/>
    <w:rsid w:val="00756584"/>
    <w:rsid w:val="0075672C"/>
    <w:rsid w:val="00756756"/>
    <w:rsid w:val="00756EEB"/>
    <w:rsid w:val="007576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1E4A"/>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463"/>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964"/>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86D"/>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3E"/>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778B2"/>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586"/>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3C9"/>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587"/>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575"/>
    <w:rsid w:val="00932139"/>
    <w:rsid w:val="009328E7"/>
    <w:rsid w:val="00932CAA"/>
    <w:rsid w:val="009345B8"/>
    <w:rsid w:val="00934829"/>
    <w:rsid w:val="0093486D"/>
    <w:rsid w:val="00934911"/>
    <w:rsid w:val="009363CF"/>
    <w:rsid w:val="0093690C"/>
    <w:rsid w:val="00936BEB"/>
    <w:rsid w:val="009371D8"/>
    <w:rsid w:val="0093726C"/>
    <w:rsid w:val="0093743B"/>
    <w:rsid w:val="0094059D"/>
    <w:rsid w:val="00940AD7"/>
    <w:rsid w:val="009411E1"/>
    <w:rsid w:val="0094149C"/>
    <w:rsid w:val="00941907"/>
    <w:rsid w:val="00941F87"/>
    <w:rsid w:val="00942112"/>
    <w:rsid w:val="009428B0"/>
    <w:rsid w:val="0094293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1DC1"/>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CA3"/>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7A1"/>
    <w:rsid w:val="00A158EF"/>
    <w:rsid w:val="00A16103"/>
    <w:rsid w:val="00A167FB"/>
    <w:rsid w:val="00A169BC"/>
    <w:rsid w:val="00A16AEE"/>
    <w:rsid w:val="00A16B7F"/>
    <w:rsid w:val="00A16BD4"/>
    <w:rsid w:val="00A16D0F"/>
    <w:rsid w:val="00A16E89"/>
    <w:rsid w:val="00A16EA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49F"/>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D51"/>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69A"/>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1DC"/>
    <w:rsid w:val="00B02716"/>
    <w:rsid w:val="00B02C05"/>
    <w:rsid w:val="00B03045"/>
    <w:rsid w:val="00B04130"/>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D81"/>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3B8B"/>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510D"/>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26D"/>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D42"/>
    <w:rsid w:val="00D8416E"/>
    <w:rsid w:val="00D844AE"/>
    <w:rsid w:val="00D84746"/>
    <w:rsid w:val="00D8523F"/>
    <w:rsid w:val="00D85E84"/>
    <w:rsid w:val="00D862DE"/>
    <w:rsid w:val="00D866D1"/>
    <w:rsid w:val="00D86842"/>
    <w:rsid w:val="00D8736E"/>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2E2A"/>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840"/>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F5E"/>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37FF2"/>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974"/>
    <w:rsid w:val="00E47C1A"/>
    <w:rsid w:val="00E503E2"/>
    <w:rsid w:val="00E507B5"/>
    <w:rsid w:val="00E50CCF"/>
    <w:rsid w:val="00E50EE6"/>
    <w:rsid w:val="00E51143"/>
    <w:rsid w:val="00E511D6"/>
    <w:rsid w:val="00E5171F"/>
    <w:rsid w:val="00E518F1"/>
    <w:rsid w:val="00E520DE"/>
    <w:rsid w:val="00E52719"/>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3D3F"/>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254"/>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3C4"/>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07C89"/>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5FD9"/>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74"/>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3F4"/>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96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54"/>
    <w:rsid w:val="00FB3D8D"/>
    <w:rsid w:val="00FB4188"/>
    <w:rsid w:val="00FB4650"/>
    <w:rsid w:val="00FB4F27"/>
    <w:rsid w:val="00FB52DC"/>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75B"/>
    <w:rsid w:val="00FE0A9A"/>
    <w:rsid w:val="00FE0B3C"/>
    <w:rsid w:val="00FE0BA2"/>
    <w:rsid w:val="00FE0F1A"/>
    <w:rsid w:val="00FE1AB2"/>
    <w:rsid w:val="00FE1E7E"/>
    <w:rsid w:val="00FE2304"/>
    <w:rsid w:val="00FE29D5"/>
    <w:rsid w:val="00FE316D"/>
    <w:rsid w:val="00FE3E24"/>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5150697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84866493">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72BF-3D6D-41EA-8F0C-9A0EAEE1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2019-06-10T20:48:00Z</cp:lastPrinted>
  <dcterms:created xsi:type="dcterms:W3CDTF">2019-06-10T15:05:00Z</dcterms:created>
  <dcterms:modified xsi:type="dcterms:W3CDTF">2019-08-05T20:20:00Z</dcterms:modified>
</cp:coreProperties>
</file>