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29" w:rsidRPr="004F4529" w:rsidRDefault="004F4529" w:rsidP="004F452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F452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4529" w:rsidRPr="004F4529" w:rsidRDefault="004F4529" w:rsidP="004F4529">
      <w:pPr>
        <w:jc w:val="both"/>
        <w:rPr>
          <w:rFonts w:ascii="Arial" w:hAnsi="Arial" w:cs="Arial"/>
          <w:sz w:val="20"/>
          <w:szCs w:val="20"/>
          <w:lang w:val="es-419"/>
        </w:rPr>
      </w:pPr>
    </w:p>
    <w:p w:rsidR="004F4529" w:rsidRPr="004F4529" w:rsidRDefault="004F4529" w:rsidP="004F4529">
      <w:pPr>
        <w:jc w:val="both"/>
        <w:rPr>
          <w:rFonts w:ascii="Arial" w:hAnsi="Arial" w:cs="Arial"/>
          <w:sz w:val="20"/>
          <w:szCs w:val="20"/>
          <w:lang w:val="es-419"/>
        </w:rPr>
      </w:pPr>
      <w:r w:rsidRPr="004F4529">
        <w:rPr>
          <w:rFonts w:ascii="Arial" w:hAnsi="Arial" w:cs="Arial"/>
          <w:sz w:val="20"/>
          <w:szCs w:val="20"/>
          <w:lang w:val="es-419"/>
        </w:rPr>
        <w:t>Asunto</w:t>
      </w:r>
      <w:r w:rsidRPr="004F4529">
        <w:rPr>
          <w:rFonts w:ascii="Arial" w:hAnsi="Arial" w:cs="Arial"/>
          <w:sz w:val="20"/>
          <w:szCs w:val="20"/>
          <w:lang w:val="es-419"/>
        </w:rPr>
        <w:tab/>
      </w:r>
      <w:r w:rsidRPr="004F4529">
        <w:rPr>
          <w:rFonts w:ascii="Arial" w:hAnsi="Arial" w:cs="Arial"/>
          <w:sz w:val="20"/>
          <w:szCs w:val="20"/>
          <w:lang w:val="es-419"/>
        </w:rPr>
        <w:tab/>
        <w:t>: Decide recurso de súplica</w:t>
      </w:r>
    </w:p>
    <w:p w:rsidR="004F4529" w:rsidRPr="004F4529" w:rsidRDefault="004F4529" w:rsidP="004F4529">
      <w:pPr>
        <w:jc w:val="both"/>
        <w:rPr>
          <w:rFonts w:ascii="Arial" w:hAnsi="Arial" w:cs="Arial"/>
          <w:sz w:val="20"/>
          <w:szCs w:val="20"/>
          <w:lang w:val="es-419"/>
        </w:rPr>
      </w:pPr>
      <w:r w:rsidRPr="004F4529">
        <w:rPr>
          <w:rFonts w:ascii="Arial" w:hAnsi="Arial" w:cs="Arial"/>
          <w:sz w:val="20"/>
          <w:szCs w:val="20"/>
          <w:lang w:val="es-419"/>
        </w:rPr>
        <w:t>Tipo de asunto</w:t>
      </w:r>
      <w:r w:rsidRPr="004F4529">
        <w:rPr>
          <w:rFonts w:ascii="Arial" w:hAnsi="Arial" w:cs="Arial"/>
          <w:sz w:val="20"/>
          <w:szCs w:val="20"/>
          <w:lang w:val="es-419"/>
        </w:rPr>
        <w:tab/>
        <w:t xml:space="preserve">: Verbal- Simulación y nulidad de contrato </w:t>
      </w:r>
    </w:p>
    <w:p w:rsidR="004F4529" w:rsidRPr="004F4529" w:rsidRDefault="004F4529" w:rsidP="004F4529">
      <w:pPr>
        <w:jc w:val="both"/>
        <w:rPr>
          <w:rFonts w:ascii="Arial" w:hAnsi="Arial" w:cs="Arial"/>
          <w:sz w:val="20"/>
          <w:szCs w:val="20"/>
          <w:lang w:val="es-419"/>
        </w:rPr>
      </w:pPr>
      <w:r w:rsidRPr="004F4529">
        <w:rPr>
          <w:rFonts w:ascii="Arial" w:hAnsi="Arial" w:cs="Arial"/>
          <w:sz w:val="20"/>
          <w:szCs w:val="20"/>
          <w:lang w:val="es-419"/>
        </w:rPr>
        <w:t>Demandantes</w:t>
      </w:r>
      <w:r w:rsidRPr="004F4529">
        <w:rPr>
          <w:rFonts w:ascii="Arial" w:hAnsi="Arial" w:cs="Arial"/>
          <w:sz w:val="20"/>
          <w:szCs w:val="20"/>
          <w:lang w:val="es-419"/>
        </w:rPr>
        <w:tab/>
        <w:t>: Jairo Toro Ramírez y otros</w:t>
      </w:r>
    </w:p>
    <w:p w:rsidR="004F4529" w:rsidRPr="004F4529" w:rsidRDefault="004F4529" w:rsidP="004F4529">
      <w:pPr>
        <w:jc w:val="both"/>
        <w:rPr>
          <w:rFonts w:ascii="Arial" w:hAnsi="Arial" w:cs="Arial"/>
          <w:sz w:val="20"/>
          <w:szCs w:val="20"/>
          <w:lang w:val="es-419"/>
        </w:rPr>
      </w:pPr>
      <w:r w:rsidRPr="004F4529">
        <w:rPr>
          <w:rFonts w:ascii="Arial" w:hAnsi="Arial" w:cs="Arial"/>
          <w:sz w:val="20"/>
          <w:szCs w:val="20"/>
          <w:lang w:val="es-419"/>
        </w:rPr>
        <w:t>Demandados</w:t>
      </w:r>
      <w:r w:rsidRPr="004F4529">
        <w:rPr>
          <w:rFonts w:ascii="Arial" w:hAnsi="Arial" w:cs="Arial"/>
          <w:sz w:val="20"/>
          <w:szCs w:val="20"/>
          <w:lang w:val="es-419"/>
        </w:rPr>
        <w:tab/>
        <w:t xml:space="preserve">: Juan Pablo Alzate Toro y otros </w:t>
      </w:r>
    </w:p>
    <w:p w:rsidR="004F4529" w:rsidRPr="004F4529" w:rsidRDefault="004F4529" w:rsidP="004F4529">
      <w:pPr>
        <w:jc w:val="both"/>
        <w:rPr>
          <w:rFonts w:ascii="Arial" w:hAnsi="Arial" w:cs="Arial"/>
          <w:sz w:val="20"/>
          <w:szCs w:val="20"/>
          <w:lang w:val="es-419"/>
        </w:rPr>
      </w:pPr>
      <w:r w:rsidRPr="004F4529">
        <w:rPr>
          <w:rFonts w:ascii="Arial" w:hAnsi="Arial" w:cs="Arial"/>
          <w:sz w:val="20"/>
          <w:szCs w:val="20"/>
          <w:lang w:val="es-419"/>
        </w:rPr>
        <w:t>Radicación</w:t>
      </w:r>
      <w:r w:rsidRPr="004F4529">
        <w:rPr>
          <w:rFonts w:ascii="Arial" w:hAnsi="Arial" w:cs="Arial"/>
          <w:sz w:val="20"/>
          <w:szCs w:val="20"/>
          <w:lang w:val="es-419"/>
        </w:rPr>
        <w:tab/>
        <w:t>: 66001-31-03-003-2015-00905-01</w:t>
      </w:r>
    </w:p>
    <w:p w:rsidR="004F4529" w:rsidRPr="004F4529" w:rsidRDefault="004F4529" w:rsidP="004F4529">
      <w:pPr>
        <w:jc w:val="both"/>
        <w:rPr>
          <w:rFonts w:ascii="Arial" w:hAnsi="Arial" w:cs="Arial"/>
          <w:sz w:val="20"/>
          <w:szCs w:val="20"/>
          <w:lang w:val="es-419"/>
        </w:rPr>
      </w:pPr>
      <w:r w:rsidRPr="004F4529">
        <w:rPr>
          <w:rFonts w:ascii="Arial" w:hAnsi="Arial" w:cs="Arial"/>
          <w:sz w:val="20"/>
          <w:szCs w:val="20"/>
          <w:lang w:val="es-419"/>
        </w:rPr>
        <w:t>Temas</w:t>
      </w:r>
      <w:r w:rsidRPr="004F4529">
        <w:rPr>
          <w:rFonts w:ascii="Arial" w:hAnsi="Arial" w:cs="Arial"/>
          <w:sz w:val="20"/>
          <w:szCs w:val="20"/>
          <w:lang w:val="es-419"/>
        </w:rPr>
        <w:tab/>
      </w:r>
      <w:r w:rsidRPr="004F4529">
        <w:rPr>
          <w:rFonts w:ascii="Arial" w:hAnsi="Arial" w:cs="Arial"/>
          <w:sz w:val="20"/>
          <w:szCs w:val="20"/>
          <w:lang w:val="es-419"/>
        </w:rPr>
        <w:tab/>
        <w:t>: Efectos del recurso</w:t>
      </w:r>
    </w:p>
    <w:p w:rsidR="004F4529" w:rsidRPr="004F4529" w:rsidRDefault="004F4529" w:rsidP="004F4529">
      <w:pPr>
        <w:jc w:val="both"/>
        <w:rPr>
          <w:rFonts w:ascii="Arial" w:hAnsi="Arial" w:cs="Arial"/>
          <w:sz w:val="20"/>
          <w:szCs w:val="20"/>
          <w:lang w:val="es-419"/>
        </w:rPr>
      </w:pPr>
      <w:r w:rsidRPr="004F4529">
        <w:rPr>
          <w:rFonts w:ascii="Arial" w:hAnsi="Arial" w:cs="Arial"/>
          <w:sz w:val="20"/>
          <w:szCs w:val="20"/>
          <w:lang w:val="es-419"/>
        </w:rPr>
        <w:t>Mag. Ponente</w:t>
      </w:r>
      <w:r w:rsidRPr="004F4529">
        <w:rPr>
          <w:rFonts w:ascii="Arial" w:hAnsi="Arial" w:cs="Arial"/>
          <w:sz w:val="20"/>
          <w:szCs w:val="20"/>
          <w:lang w:val="es-419"/>
        </w:rPr>
        <w:tab/>
        <w:t>: DUBERNEY GRISALES HERRERA</w:t>
      </w:r>
    </w:p>
    <w:p w:rsidR="004F4529" w:rsidRPr="004F4529" w:rsidRDefault="004F4529" w:rsidP="004F4529">
      <w:pPr>
        <w:jc w:val="both"/>
        <w:rPr>
          <w:rFonts w:ascii="Arial" w:hAnsi="Arial" w:cs="Arial"/>
          <w:sz w:val="20"/>
          <w:szCs w:val="20"/>
          <w:lang w:val="es-419"/>
        </w:rPr>
      </w:pPr>
      <w:r w:rsidRPr="004F4529">
        <w:rPr>
          <w:rFonts w:ascii="Arial" w:hAnsi="Arial" w:cs="Arial"/>
          <w:sz w:val="20"/>
          <w:szCs w:val="20"/>
          <w:lang w:val="es-419"/>
        </w:rPr>
        <w:t>Acta número</w:t>
      </w:r>
      <w:r w:rsidRPr="004F4529">
        <w:rPr>
          <w:rFonts w:ascii="Arial" w:hAnsi="Arial" w:cs="Arial"/>
          <w:sz w:val="20"/>
          <w:szCs w:val="20"/>
          <w:lang w:val="es-419"/>
        </w:rPr>
        <w:tab/>
        <w:t>: 322 de 24-07-2019</w:t>
      </w:r>
    </w:p>
    <w:p w:rsidR="004F4529" w:rsidRPr="004F4529" w:rsidRDefault="004F4529" w:rsidP="004F4529">
      <w:pPr>
        <w:jc w:val="both"/>
        <w:rPr>
          <w:rFonts w:ascii="Arial" w:hAnsi="Arial" w:cs="Arial"/>
          <w:sz w:val="20"/>
          <w:szCs w:val="20"/>
          <w:lang w:val="es-419"/>
        </w:rPr>
      </w:pPr>
    </w:p>
    <w:p w:rsidR="004F4529" w:rsidRPr="004F4529" w:rsidRDefault="004F4529" w:rsidP="004F4529">
      <w:pPr>
        <w:jc w:val="both"/>
        <w:rPr>
          <w:rFonts w:ascii="Arial" w:hAnsi="Arial" w:cs="Arial"/>
          <w:b/>
          <w:bCs/>
          <w:iCs/>
          <w:sz w:val="20"/>
          <w:szCs w:val="20"/>
          <w:lang w:val="es-419" w:eastAsia="fr-FR"/>
        </w:rPr>
      </w:pPr>
      <w:r w:rsidRPr="004F4529">
        <w:rPr>
          <w:rFonts w:ascii="Arial" w:hAnsi="Arial" w:cs="Arial"/>
          <w:b/>
          <w:bCs/>
          <w:iCs/>
          <w:sz w:val="20"/>
          <w:szCs w:val="20"/>
          <w:lang w:val="es-419" w:eastAsia="fr-FR"/>
        </w:rPr>
        <w:t>TEMAS:</w:t>
      </w:r>
      <w:r w:rsidRPr="004F4529">
        <w:rPr>
          <w:rFonts w:ascii="Arial" w:hAnsi="Arial" w:cs="Arial"/>
          <w:b/>
          <w:bCs/>
          <w:iCs/>
          <w:sz w:val="20"/>
          <w:szCs w:val="20"/>
          <w:lang w:val="es-419" w:eastAsia="fr-FR"/>
        </w:rPr>
        <w:tab/>
      </w:r>
      <w:r w:rsidR="001F4680">
        <w:rPr>
          <w:rFonts w:ascii="Arial" w:hAnsi="Arial" w:cs="Arial"/>
          <w:b/>
          <w:bCs/>
          <w:iCs/>
          <w:sz w:val="20"/>
          <w:szCs w:val="20"/>
          <w:lang w:val="es-CO" w:eastAsia="fr-FR"/>
        </w:rPr>
        <w:t>RECURSO DE APELACIÓN / EFECTOS / PROCESO DE SIMULACIÓN</w:t>
      </w:r>
      <w:r w:rsidR="008F2B39">
        <w:rPr>
          <w:rFonts w:ascii="Arial" w:hAnsi="Arial" w:cs="Arial"/>
          <w:b/>
          <w:bCs/>
          <w:iCs/>
          <w:sz w:val="20"/>
          <w:szCs w:val="20"/>
          <w:lang w:val="es-CO" w:eastAsia="fr-FR"/>
        </w:rPr>
        <w:t xml:space="preserve"> / </w:t>
      </w:r>
      <w:r w:rsidR="008F2B39">
        <w:rPr>
          <w:rFonts w:ascii="Arial" w:hAnsi="Arial" w:cs="Arial"/>
          <w:b/>
          <w:bCs/>
          <w:iCs/>
          <w:sz w:val="20"/>
          <w:szCs w:val="20"/>
          <w:lang w:val="es-CO" w:eastAsia="fr-FR"/>
        </w:rPr>
        <w:t xml:space="preserve">SENTENCIA </w:t>
      </w:r>
      <w:r w:rsidR="008F2B39">
        <w:rPr>
          <w:rFonts w:ascii="Arial" w:hAnsi="Arial" w:cs="Arial"/>
          <w:b/>
          <w:bCs/>
          <w:iCs/>
          <w:sz w:val="20"/>
          <w:szCs w:val="20"/>
          <w:lang w:val="es-CO" w:eastAsia="fr-FR"/>
        </w:rPr>
        <w:t xml:space="preserve">/ DEBE CONCEDERSE EN EL EFECTO SUSPENSIVO / NO ES MERAMENTE DECLARATIVA </w:t>
      </w:r>
      <w:r w:rsidR="00A90D0E">
        <w:rPr>
          <w:rFonts w:ascii="Arial" w:hAnsi="Arial" w:cs="Arial"/>
          <w:b/>
          <w:bCs/>
          <w:iCs/>
          <w:sz w:val="20"/>
          <w:szCs w:val="20"/>
          <w:lang w:val="es-CO" w:eastAsia="fr-FR"/>
        </w:rPr>
        <w:t xml:space="preserve">POR </w:t>
      </w:r>
      <w:r w:rsidR="008F2B39">
        <w:rPr>
          <w:rFonts w:ascii="Arial" w:hAnsi="Arial" w:cs="Arial"/>
          <w:b/>
          <w:bCs/>
          <w:iCs/>
          <w:sz w:val="20"/>
          <w:szCs w:val="20"/>
          <w:lang w:val="es-CO" w:eastAsia="fr-FR"/>
        </w:rPr>
        <w:t>CUANTO IMPARTE ÓRDENES DE EJECUCIÓN: REGISTRO DEL FALLO, ENTREGA DEL PREDIO, ETC.</w:t>
      </w:r>
    </w:p>
    <w:p w:rsidR="004F4529" w:rsidRPr="004F4529" w:rsidRDefault="004F4529" w:rsidP="004F4529">
      <w:pPr>
        <w:jc w:val="both"/>
        <w:rPr>
          <w:rFonts w:ascii="Arial" w:hAnsi="Arial" w:cs="Arial"/>
          <w:sz w:val="20"/>
          <w:szCs w:val="20"/>
          <w:lang w:val="es-419"/>
        </w:rPr>
      </w:pPr>
    </w:p>
    <w:p w:rsidR="00634023" w:rsidRPr="00634023" w:rsidRDefault="00634023" w:rsidP="00634023">
      <w:pPr>
        <w:jc w:val="both"/>
        <w:rPr>
          <w:rFonts w:ascii="Arial" w:hAnsi="Arial" w:cs="Arial"/>
          <w:sz w:val="20"/>
          <w:szCs w:val="20"/>
          <w:lang w:val="es-419"/>
        </w:rPr>
      </w:pPr>
      <w:r>
        <w:rPr>
          <w:rFonts w:ascii="Arial" w:hAnsi="Arial" w:cs="Arial"/>
          <w:sz w:val="20"/>
          <w:szCs w:val="20"/>
          <w:lang w:val="es-CO"/>
        </w:rPr>
        <w:t xml:space="preserve">… </w:t>
      </w:r>
      <w:r w:rsidRPr="00634023">
        <w:rPr>
          <w:rFonts w:ascii="Arial" w:hAnsi="Arial" w:cs="Arial"/>
          <w:sz w:val="20"/>
          <w:szCs w:val="20"/>
          <w:lang w:val="es-419"/>
        </w:rPr>
        <w:t>el enunciado normativo contempla el suspensivo (Artículo 323, inciso 2º, ibídem) para las impugnaciones de las sentencias que: (i) Hayan sido apeladas por ambas partes (Hipótesis que aquí no aplica, ni siquiera fue alegada); (ii) Hubiesen negado las pretensiones formuladas en la demanda, no las peticiones de cualquiera de los intervinientes en el asunto; (iii) Versen sobre el estado civil, esto es, aquellos en los que se cuestione o pretenda modificar la situación jurídica de una persona en la familia y la sociedad (Artículo 1º, Decreto 1260 de 1970).</w:t>
      </w:r>
    </w:p>
    <w:p w:rsidR="00634023" w:rsidRPr="00634023" w:rsidRDefault="00634023" w:rsidP="00634023">
      <w:pPr>
        <w:jc w:val="both"/>
        <w:rPr>
          <w:rFonts w:ascii="Arial" w:hAnsi="Arial" w:cs="Arial"/>
          <w:sz w:val="20"/>
          <w:szCs w:val="20"/>
          <w:lang w:val="es-419"/>
        </w:rPr>
      </w:pPr>
    </w:p>
    <w:p w:rsidR="001F4680" w:rsidRPr="001F4680" w:rsidRDefault="00634023" w:rsidP="001F4680">
      <w:pPr>
        <w:jc w:val="both"/>
        <w:rPr>
          <w:rFonts w:ascii="Arial" w:hAnsi="Arial" w:cs="Arial"/>
          <w:sz w:val="20"/>
          <w:szCs w:val="20"/>
          <w:lang w:val="es-CO"/>
        </w:rPr>
      </w:pPr>
      <w:r w:rsidRPr="00634023">
        <w:rPr>
          <w:rFonts w:ascii="Arial" w:hAnsi="Arial" w:cs="Arial"/>
          <w:sz w:val="20"/>
          <w:szCs w:val="20"/>
          <w:lang w:val="es-419"/>
        </w:rPr>
        <w:t>Y finalmente, que (iv) Sean meramente declarativas, lo que implica que en ellas solo haya definido la existencia de una relación jurídica o un derecho, sin órdenes de ejecución por parte del extremo vencido, lo cual no ocurre al prosperar una pretensión simulatoria, según criterio acogido recientemente por esta Magistratura, en Sala Dual de la que hace parte el ponente de este proveído</w:t>
      </w:r>
      <w:r w:rsidR="001F4680">
        <w:rPr>
          <w:rFonts w:ascii="Arial" w:hAnsi="Arial" w:cs="Arial"/>
          <w:sz w:val="20"/>
          <w:szCs w:val="20"/>
          <w:lang w:val="es-CO"/>
        </w:rPr>
        <w:t>,</w:t>
      </w:r>
      <w:r w:rsidR="001F4680" w:rsidRPr="001F4680">
        <w:t xml:space="preserve"> </w:t>
      </w:r>
      <w:r w:rsidR="001F4680" w:rsidRPr="001F4680">
        <w:rPr>
          <w:rFonts w:ascii="Arial" w:hAnsi="Arial" w:cs="Arial"/>
          <w:sz w:val="20"/>
          <w:szCs w:val="20"/>
          <w:lang w:val="es-CO"/>
        </w:rPr>
        <w:t xml:space="preserve">en la que se citó doctrina judicial de la CSJ, emitida en vigencia del CPC pero aplicable al CGP dada su identidad normativa; señala esa Corporación : </w:t>
      </w:r>
    </w:p>
    <w:p w:rsidR="001F4680" w:rsidRPr="001F4680" w:rsidRDefault="001F4680" w:rsidP="001F4680">
      <w:pPr>
        <w:jc w:val="both"/>
        <w:rPr>
          <w:rFonts w:ascii="Arial" w:hAnsi="Arial" w:cs="Arial"/>
          <w:sz w:val="20"/>
          <w:szCs w:val="20"/>
          <w:lang w:val="es-CO"/>
        </w:rPr>
      </w:pPr>
    </w:p>
    <w:p w:rsidR="004F4529" w:rsidRPr="00634023" w:rsidRDefault="001F4680" w:rsidP="001F4680">
      <w:pPr>
        <w:jc w:val="both"/>
        <w:rPr>
          <w:rFonts w:ascii="Arial" w:hAnsi="Arial" w:cs="Arial"/>
          <w:sz w:val="20"/>
          <w:szCs w:val="20"/>
          <w:lang w:val="es-CO"/>
        </w:rPr>
      </w:pPr>
      <w:r>
        <w:rPr>
          <w:rFonts w:ascii="Arial" w:hAnsi="Arial" w:cs="Arial"/>
          <w:sz w:val="20"/>
          <w:szCs w:val="20"/>
          <w:lang w:val="es-CO"/>
        </w:rPr>
        <w:t>“</w:t>
      </w:r>
      <w:r w:rsidRPr="001F4680">
        <w:rPr>
          <w:rFonts w:ascii="Arial" w:hAnsi="Arial" w:cs="Arial"/>
          <w:sz w:val="20"/>
          <w:szCs w:val="20"/>
          <w:lang w:val="es-CO"/>
        </w:rPr>
        <w:t>2.- En el sub-júdice, la sentencia reprochada (…); y no es meramente declarativa, esto último, en tanto además de reconocerse la simulación absoluta del acuerdo de voluntades en cuestión, se ordenó concretamente a la demandada reintegrar el predio a la masa hereditaria de la sucesión intestada de Cándida Rosa Rodríguez de Parada, y se determinó la cancelación de la escritura pública respectiva, así como la anotación que se hizo de la misma en el folio de matrícula inmobiliaria, disposiciones que son susceptibles de ejecución inmediata a pesar de la concesión de la casación interpuesta por la parte contradictora perdedora</w:t>
      </w:r>
      <w:r>
        <w:rPr>
          <w:rFonts w:ascii="Arial" w:hAnsi="Arial" w:cs="Arial"/>
          <w:sz w:val="20"/>
          <w:szCs w:val="20"/>
          <w:lang w:val="es-CO"/>
        </w:rPr>
        <w:t>”</w:t>
      </w:r>
      <w:r w:rsidRPr="001F4680">
        <w:rPr>
          <w:rFonts w:ascii="Arial" w:hAnsi="Arial" w:cs="Arial"/>
          <w:sz w:val="20"/>
          <w:szCs w:val="20"/>
          <w:lang w:val="es-CO"/>
        </w:rPr>
        <w:t>.</w:t>
      </w:r>
    </w:p>
    <w:p w:rsidR="004F4529" w:rsidRPr="004F4529" w:rsidRDefault="004F4529" w:rsidP="004F4529">
      <w:pPr>
        <w:jc w:val="both"/>
        <w:rPr>
          <w:rFonts w:ascii="Arial" w:hAnsi="Arial" w:cs="Arial"/>
          <w:sz w:val="20"/>
          <w:szCs w:val="20"/>
          <w:lang w:val="es-419"/>
        </w:rPr>
      </w:pPr>
    </w:p>
    <w:p w:rsidR="004F4529" w:rsidRPr="004F4529" w:rsidRDefault="004F4529" w:rsidP="004F4529">
      <w:pPr>
        <w:jc w:val="both"/>
        <w:rPr>
          <w:rFonts w:ascii="Arial" w:hAnsi="Arial" w:cs="Arial"/>
          <w:sz w:val="20"/>
          <w:szCs w:val="20"/>
          <w:lang w:val="es-419"/>
        </w:rPr>
      </w:pPr>
    </w:p>
    <w:p w:rsidR="004F4529" w:rsidRPr="004F4529" w:rsidRDefault="004F4529" w:rsidP="004F4529">
      <w:pPr>
        <w:jc w:val="both"/>
        <w:rPr>
          <w:rFonts w:ascii="Arial" w:hAnsi="Arial" w:cs="Arial"/>
          <w:sz w:val="20"/>
          <w:szCs w:val="20"/>
          <w:lang w:val="es-419"/>
        </w:rPr>
      </w:pPr>
    </w:p>
    <w:p w:rsidR="00AC5058" w:rsidRPr="004F4529" w:rsidRDefault="00AC5058" w:rsidP="00AF5080">
      <w:pPr>
        <w:pStyle w:val="Encabezado"/>
        <w:widowControl w:val="0"/>
        <w:autoSpaceDE w:val="0"/>
        <w:autoSpaceDN w:val="0"/>
        <w:adjustRightInd w:val="0"/>
        <w:ind w:right="360"/>
        <w:jc w:val="center"/>
        <w:rPr>
          <w:rFonts w:ascii="Georgia" w:hAnsi="Georgia" w:cs="Calibri"/>
          <w:i/>
          <w:sz w:val="20"/>
          <w:szCs w:val="20"/>
          <w:lang w:val="es-419"/>
        </w:rPr>
      </w:pPr>
      <w:r w:rsidRPr="004F4529">
        <w:rPr>
          <w:rFonts w:ascii="Georgia" w:hAnsi="Georgia" w:cs="Calibri"/>
          <w:i/>
          <w:noProof/>
          <w:sz w:val="20"/>
          <w:szCs w:val="20"/>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4F4529" w:rsidRDefault="00AC5058" w:rsidP="00AC5058">
      <w:pPr>
        <w:pStyle w:val="Sinespaciado"/>
        <w:spacing w:line="360" w:lineRule="auto"/>
        <w:jc w:val="center"/>
        <w:rPr>
          <w:rFonts w:ascii="Georgia" w:hAnsi="Georgia" w:cs="Arial"/>
          <w:w w:val="140"/>
          <w:sz w:val="14"/>
          <w:szCs w:val="14"/>
          <w:lang w:val="es-419"/>
        </w:rPr>
      </w:pPr>
      <w:r w:rsidRPr="004F4529">
        <w:rPr>
          <w:rFonts w:ascii="Georgia" w:hAnsi="Georgia" w:cs="Arial"/>
          <w:w w:val="140"/>
          <w:sz w:val="14"/>
          <w:szCs w:val="14"/>
          <w:lang w:val="es-419"/>
        </w:rPr>
        <w:t>REPUBLICA DE COLOMBIA</w:t>
      </w:r>
    </w:p>
    <w:p w:rsidR="00AC5058" w:rsidRPr="004F4529" w:rsidRDefault="00AC5058" w:rsidP="00AC5058">
      <w:pPr>
        <w:pStyle w:val="Sinespaciado"/>
        <w:tabs>
          <w:tab w:val="center" w:pos="4987"/>
          <w:tab w:val="left" w:pos="8449"/>
        </w:tabs>
        <w:spacing w:line="360" w:lineRule="auto"/>
        <w:jc w:val="center"/>
        <w:rPr>
          <w:rFonts w:ascii="Georgia" w:hAnsi="Georgia" w:cs="Arial"/>
          <w:w w:val="140"/>
          <w:lang w:val="es-419"/>
        </w:rPr>
      </w:pPr>
      <w:r w:rsidRPr="004F4529">
        <w:rPr>
          <w:rFonts w:ascii="Georgia" w:hAnsi="Georgia" w:cs="Arial"/>
          <w:w w:val="140"/>
          <w:sz w:val="14"/>
          <w:szCs w:val="14"/>
          <w:lang w:val="es-419"/>
        </w:rPr>
        <w:t>RAMA JUDICIAL DEL PODER PÚBLICO</w:t>
      </w:r>
    </w:p>
    <w:p w:rsidR="00AC5058" w:rsidRPr="004F4529" w:rsidRDefault="00AC5058" w:rsidP="00AC5058">
      <w:pPr>
        <w:pStyle w:val="Sinespaciado"/>
        <w:spacing w:line="360" w:lineRule="auto"/>
        <w:jc w:val="center"/>
        <w:rPr>
          <w:rFonts w:ascii="Georgia" w:hAnsi="Georgia" w:cs="Arial"/>
          <w:w w:val="140"/>
          <w:sz w:val="16"/>
          <w:szCs w:val="16"/>
          <w:lang w:val="es-419"/>
        </w:rPr>
      </w:pPr>
      <w:r w:rsidRPr="004F4529">
        <w:rPr>
          <w:rFonts w:ascii="Georgia" w:hAnsi="Georgia" w:cs="Arial"/>
          <w:w w:val="140"/>
          <w:sz w:val="18"/>
          <w:szCs w:val="18"/>
          <w:lang w:val="es-419"/>
        </w:rPr>
        <w:t>T</w:t>
      </w:r>
      <w:r w:rsidRPr="004F4529">
        <w:rPr>
          <w:rFonts w:ascii="Georgia" w:hAnsi="Georgia" w:cs="Arial"/>
          <w:w w:val="140"/>
          <w:sz w:val="16"/>
          <w:szCs w:val="16"/>
          <w:lang w:val="es-419"/>
        </w:rPr>
        <w:t>RIBUNAL</w:t>
      </w:r>
      <w:r w:rsidRPr="004F4529">
        <w:rPr>
          <w:rFonts w:ascii="Georgia" w:hAnsi="Georgia" w:cs="Arial"/>
          <w:w w:val="140"/>
          <w:sz w:val="18"/>
          <w:szCs w:val="18"/>
          <w:lang w:val="es-419"/>
        </w:rPr>
        <w:t xml:space="preserve"> S</w:t>
      </w:r>
      <w:r w:rsidRPr="004F4529">
        <w:rPr>
          <w:rFonts w:ascii="Georgia" w:hAnsi="Georgia" w:cs="Arial"/>
          <w:w w:val="140"/>
          <w:sz w:val="16"/>
          <w:szCs w:val="16"/>
          <w:lang w:val="es-419"/>
        </w:rPr>
        <w:t xml:space="preserve">UPERIOR DE </w:t>
      </w:r>
      <w:r w:rsidRPr="004F4529">
        <w:rPr>
          <w:rFonts w:ascii="Georgia" w:hAnsi="Georgia" w:cs="Arial"/>
          <w:w w:val="140"/>
          <w:sz w:val="18"/>
          <w:szCs w:val="18"/>
          <w:lang w:val="es-419"/>
        </w:rPr>
        <w:t>D</w:t>
      </w:r>
      <w:r w:rsidRPr="004F4529">
        <w:rPr>
          <w:rFonts w:ascii="Georgia" w:hAnsi="Georgia" w:cs="Arial"/>
          <w:w w:val="140"/>
          <w:sz w:val="16"/>
          <w:szCs w:val="16"/>
          <w:lang w:val="es-419"/>
        </w:rPr>
        <w:t>ISTRITO</w:t>
      </w:r>
      <w:r w:rsidRPr="004F4529">
        <w:rPr>
          <w:rFonts w:ascii="Georgia" w:hAnsi="Georgia" w:cs="Arial"/>
          <w:w w:val="140"/>
          <w:sz w:val="18"/>
          <w:szCs w:val="18"/>
          <w:lang w:val="es-419"/>
        </w:rPr>
        <w:t xml:space="preserve"> J</w:t>
      </w:r>
      <w:r w:rsidRPr="004F4529">
        <w:rPr>
          <w:rFonts w:ascii="Georgia" w:hAnsi="Georgia" w:cs="Arial"/>
          <w:w w:val="140"/>
          <w:sz w:val="16"/>
          <w:szCs w:val="16"/>
          <w:lang w:val="es-419"/>
        </w:rPr>
        <w:t>UDICIAL</w:t>
      </w:r>
    </w:p>
    <w:p w:rsidR="00CB6098" w:rsidRPr="004F4529" w:rsidRDefault="00CB6098" w:rsidP="00CB6098">
      <w:pPr>
        <w:pStyle w:val="Sinespaciado"/>
        <w:spacing w:line="360" w:lineRule="auto"/>
        <w:jc w:val="center"/>
        <w:rPr>
          <w:rFonts w:ascii="Georgia" w:hAnsi="Georgia" w:cs="Arial"/>
          <w:smallCaps/>
          <w:w w:val="140"/>
          <w:sz w:val="20"/>
          <w:szCs w:val="18"/>
          <w:lang w:val="es-419"/>
        </w:rPr>
      </w:pPr>
      <w:r w:rsidRPr="004F4529">
        <w:rPr>
          <w:rFonts w:ascii="Georgia" w:hAnsi="Georgia" w:cs="Arial"/>
          <w:smallCaps/>
          <w:w w:val="140"/>
          <w:sz w:val="20"/>
          <w:szCs w:val="18"/>
          <w:lang w:val="es-419"/>
        </w:rPr>
        <w:t>Sala Dual Civil– Familia – Distrito de Pereira</w:t>
      </w:r>
    </w:p>
    <w:p w:rsidR="00AC5058" w:rsidRPr="004F4529" w:rsidRDefault="00AC5058" w:rsidP="00AC5058">
      <w:pPr>
        <w:pStyle w:val="Sinespaciado"/>
        <w:spacing w:line="360" w:lineRule="auto"/>
        <w:jc w:val="center"/>
        <w:rPr>
          <w:rFonts w:ascii="Georgia" w:hAnsi="Georgia" w:cs="Arial"/>
          <w:w w:val="140"/>
          <w:sz w:val="16"/>
          <w:szCs w:val="16"/>
          <w:lang w:val="es-419"/>
        </w:rPr>
      </w:pPr>
      <w:r w:rsidRPr="004F4529">
        <w:rPr>
          <w:rFonts w:ascii="Georgia" w:hAnsi="Georgia" w:cs="Arial"/>
          <w:w w:val="140"/>
          <w:sz w:val="16"/>
          <w:szCs w:val="18"/>
          <w:lang w:val="es-419"/>
        </w:rPr>
        <w:t>D</w:t>
      </w:r>
      <w:r w:rsidR="008327BD" w:rsidRPr="004F4529">
        <w:rPr>
          <w:rFonts w:ascii="Georgia" w:hAnsi="Georgia" w:cs="Arial"/>
          <w:w w:val="140"/>
          <w:sz w:val="16"/>
          <w:szCs w:val="18"/>
          <w:lang w:val="es-419"/>
        </w:rPr>
        <w:t xml:space="preserve"> </w:t>
      </w:r>
      <w:r w:rsidRPr="004F4529">
        <w:rPr>
          <w:rFonts w:ascii="Georgia" w:hAnsi="Georgia" w:cs="Arial"/>
          <w:w w:val="140"/>
          <w:sz w:val="14"/>
          <w:szCs w:val="16"/>
          <w:lang w:val="es-419"/>
        </w:rPr>
        <w:t>E</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P</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A</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R</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T</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A</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M</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E</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N</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T</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 xml:space="preserve">O </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D</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E</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L</w:t>
      </w:r>
      <w:r w:rsidRPr="004F4529">
        <w:rPr>
          <w:rFonts w:ascii="Georgia" w:hAnsi="Georgia" w:cs="Arial"/>
          <w:w w:val="140"/>
          <w:sz w:val="12"/>
          <w:szCs w:val="14"/>
          <w:lang w:val="es-419"/>
        </w:rPr>
        <w:t xml:space="preserve"> </w:t>
      </w:r>
      <w:r w:rsidR="008327BD" w:rsidRPr="004F4529">
        <w:rPr>
          <w:rFonts w:ascii="Georgia" w:hAnsi="Georgia" w:cs="Arial"/>
          <w:w w:val="140"/>
          <w:sz w:val="12"/>
          <w:szCs w:val="14"/>
          <w:lang w:val="es-419"/>
        </w:rPr>
        <w:t xml:space="preserve">  </w:t>
      </w:r>
      <w:r w:rsidRPr="004F4529">
        <w:rPr>
          <w:rFonts w:ascii="Georgia" w:hAnsi="Georgia" w:cs="Arial"/>
          <w:w w:val="140"/>
          <w:sz w:val="16"/>
          <w:szCs w:val="16"/>
          <w:lang w:val="es-419"/>
        </w:rPr>
        <w:t>R</w:t>
      </w:r>
      <w:r w:rsidR="008327BD" w:rsidRPr="004F4529">
        <w:rPr>
          <w:rFonts w:ascii="Georgia" w:hAnsi="Georgia" w:cs="Arial"/>
          <w:w w:val="140"/>
          <w:sz w:val="16"/>
          <w:szCs w:val="16"/>
          <w:lang w:val="es-419"/>
        </w:rPr>
        <w:t xml:space="preserve"> </w:t>
      </w:r>
      <w:r w:rsidRPr="004F4529">
        <w:rPr>
          <w:rFonts w:ascii="Georgia" w:hAnsi="Georgia" w:cs="Arial"/>
          <w:w w:val="140"/>
          <w:sz w:val="14"/>
          <w:szCs w:val="16"/>
          <w:lang w:val="es-419"/>
        </w:rPr>
        <w:t>I</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S</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A</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R</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A</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L</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D</w:t>
      </w:r>
      <w:r w:rsidR="008327BD" w:rsidRPr="004F4529">
        <w:rPr>
          <w:rFonts w:ascii="Georgia" w:hAnsi="Georgia" w:cs="Arial"/>
          <w:w w:val="140"/>
          <w:sz w:val="14"/>
          <w:szCs w:val="16"/>
          <w:lang w:val="es-419"/>
        </w:rPr>
        <w:t xml:space="preserve"> </w:t>
      </w:r>
      <w:r w:rsidRPr="004F4529">
        <w:rPr>
          <w:rFonts w:ascii="Georgia" w:hAnsi="Georgia" w:cs="Arial"/>
          <w:w w:val="140"/>
          <w:sz w:val="14"/>
          <w:szCs w:val="16"/>
          <w:lang w:val="es-419"/>
        </w:rPr>
        <w:t>A</w:t>
      </w:r>
    </w:p>
    <w:p w:rsidR="00AC5058" w:rsidRPr="004F4529" w:rsidRDefault="00AC5058" w:rsidP="00AC5058">
      <w:pPr>
        <w:spacing w:line="360" w:lineRule="auto"/>
        <w:jc w:val="center"/>
        <w:rPr>
          <w:rFonts w:ascii="Georgia" w:hAnsi="Georgia" w:cs="Arial"/>
          <w:b/>
          <w:bCs/>
          <w:sz w:val="16"/>
          <w:szCs w:val="22"/>
          <w:lang w:val="es-419"/>
        </w:rPr>
      </w:pPr>
    </w:p>
    <w:p w:rsidR="004B2E16" w:rsidRPr="004F4529" w:rsidRDefault="004B2E16" w:rsidP="004B2E16">
      <w:pPr>
        <w:pStyle w:val="Puesto"/>
        <w:pBdr>
          <w:bottom w:val="double" w:sz="6" w:space="1" w:color="auto"/>
        </w:pBdr>
        <w:spacing w:line="360" w:lineRule="auto"/>
        <w:rPr>
          <w:rFonts w:ascii="Georgia" w:hAnsi="Georgia"/>
          <w:b w:val="0"/>
          <w:bCs w:val="0"/>
          <w:i w:val="0"/>
          <w:iCs w:val="0"/>
          <w:spacing w:val="-3"/>
          <w:sz w:val="16"/>
          <w:lang w:val="es-419"/>
        </w:rPr>
      </w:pPr>
    </w:p>
    <w:p w:rsidR="004B2E16" w:rsidRPr="004F4529" w:rsidRDefault="004B2E16" w:rsidP="004B2E16">
      <w:pPr>
        <w:pStyle w:val="Puesto"/>
        <w:spacing w:line="360" w:lineRule="auto"/>
        <w:rPr>
          <w:rFonts w:ascii="Georgia" w:hAnsi="Georgia"/>
          <w:b w:val="0"/>
          <w:bCs w:val="0"/>
          <w:i w:val="0"/>
          <w:iCs w:val="0"/>
          <w:spacing w:val="-3"/>
          <w:sz w:val="16"/>
          <w:lang w:val="es-419"/>
        </w:rPr>
      </w:pPr>
    </w:p>
    <w:p w:rsidR="004B2E16" w:rsidRPr="004F4529" w:rsidRDefault="004B2E16" w:rsidP="004B2E16">
      <w:pPr>
        <w:pStyle w:val="Puesto"/>
        <w:spacing w:line="360" w:lineRule="auto"/>
        <w:rPr>
          <w:rFonts w:ascii="Georgia" w:hAnsi="Georgia"/>
          <w:b w:val="0"/>
          <w:bCs w:val="0"/>
          <w:i w:val="0"/>
          <w:spacing w:val="-3"/>
          <w:lang w:val="es-419"/>
        </w:rPr>
      </w:pPr>
      <w:r w:rsidRPr="004F4529">
        <w:rPr>
          <w:rFonts w:ascii="Georgia" w:hAnsi="Georgia"/>
          <w:b w:val="0"/>
          <w:bCs w:val="0"/>
          <w:i w:val="0"/>
          <w:smallCaps/>
          <w:spacing w:val="-3"/>
          <w:sz w:val="28"/>
          <w:lang w:val="es-419"/>
        </w:rPr>
        <w:t xml:space="preserve">Pereira, R., </w:t>
      </w:r>
      <w:r w:rsidR="00D16783" w:rsidRPr="004F4529">
        <w:rPr>
          <w:rFonts w:ascii="Georgia" w:hAnsi="Georgia"/>
          <w:b w:val="0"/>
          <w:bCs w:val="0"/>
          <w:i w:val="0"/>
          <w:smallCaps/>
          <w:spacing w:val="-3"/>
          <w:sz w:val="28"/>
          <w:lang w:val="es-419"/>
        </w:rPr>
        <w:t xml:space="preserve">veinticuatro </w:t>
      </w:r>
      <w:r w:rsidRPr="004F4529">
        <w:rPr>
          <w:rFonts w:ascii="Georgia" w:hAnsi="Georgia"/>
          <w:b w:val="0"/>
          <w:bCs w:val="0"/>
          <w:i w:val="0"/>
          <w:smallCaps/>
          <w:spacing w:val="-3"/>
          <w:sz w:val="28"/>
          <w:lang w:val="es-419"/>
        </w:rPr>
        <w:t>(</w:t>
      </w:r>
      <w:r w:rsidR="00D16783" w:rsidRPr="004F4529">
        <w:rPr>
          <w:rFonts w:ascii="Georgia" w:hAnsi="Georgia"/>
          <w:b w:val="0"/>
          <w:bCs w:val="0"/>
          <w:i w:val="0"/>
          <w:smallCaps/>
          <w:spacing w:val="-3"/>
          <w:sz w:val="28"/>
          <w:lang w:val="es-419"/>
        </w:rPr>
        <w:t>24</w:t>
      </w:r>
      <w:r w:rsidRPr="004F4529">
        <w:rPr>
          <w:rFonts w:ascii="Georgia" w:hAnsi="Georgia"/>
          <w:b w:val="0"/>
          <w:bCs w:val="0"/>
          <w:i w:val="0"/>
          <w:smallCaps/>
          <w:spacing w:val="-3"/>
          <w:sz w:val="28"/>
          <w:lang w:val="es-419"/>
        </w:rPr>
        <w:t xml:space="preserve">) de </w:t>
      </w:r>
      <w:r w:rsidR="009E744F" w:rsidRPr="004F4529">
        <w:rPr>
          <w:rFonts w:ascii="Georgia" w:hAnsi="Georgia"/>
          <w:b w:val="0"/>
          <w:bCs w:val="0"/>
          <w:i w:val="0"/>
          <w:smallCaps/>
          <w:spacing w:val="-3"/>
          <w:sz w:val="28"/>
          <w:lang w:val="es-419"/>
        </w:rPr>
        <w:t>ju</w:t>
      </w:r>
      <w:r w:rsidR="00F86E3B" w:rsidRPr="004F4529">
        <w:rPr>
          <w:rFonts w:ascii="Georgia" w:hAnsi="Georgia"/>
          <w:b w:val="0"/>
          <w:bCs w:val="0"/>
          <w:i w:val="0"/>
          <w:smallCaps/>
          <w:spacing w:val="-3"/>
          <w:sz w:val="28"/>
          <w:lang w:val="es-419"/>
        </w:rPr>
        <w:t>l</w:t>
      </w:r>
      <w:r w:rsidR="009E744F" w:rsidRPr="004F4529">
        <w:rPr>
          <w:rFonts w:ascii="Georgia" w:hAnsi="Georgia"/>
          <w:b w:val="0"/>
          <w:bCs w:val="0"/>
          <w:i w:val="0"/>
          <w:smallCaps/>
          <w:spacing w:val="-3"/>
          <w:sz w:val="28"/>
          <w:lang w:val="es-419"/>
        </w:rPr>
        <w:t xml:space="preserve">io </w:t>
      </w:r>
      <w:r w:rsidRPr="004F4529">
        <w:rPr>
          <w:rFonts w:ascii="Georgia" w:hAnsi="Georgia"/>
          <w:b w:val="0"/>
          <w:bCs w:val="0"/>
          <w:i w:val="0"/>
          <w:smallCaps/>
          <w:spacing w:val="-3"/>
          <w:sz w:val="28"/>
          <w:lang w:val="es-419"/>
        </w:rPr>
        <w:t xml:space="preserve">de dos mil </w:t>
      </w:r>
      <w:r w:rsidR="00BD1170" w:rsidRPr="004F4529">
        <w:rPr>
          <w:rFonts w:ascii="Georgia" w:hAnsi="Georgia"/>
          <w:b w:val="0"/>
          <w:bCs w:val="0"/>
          <w:i w:val="0"/>
          <w:smallCaps/>
          <w:spacing w:val="-3"/>
          <w:sz w:val="28"/>
          <w:lang w:val="es-419"/>
        </w:rPr>
        <w:t>dieci</w:t>
      </w:r>
      <w:r w:rsidR="00C60863" w:rsidRPr="004F4529">
        <w:rPr>
          <w:rFonts w:ascii="Georgia" w:hAnsi="Georgia"/>
          <w:b w:val="0"/>
          <w:bCs w:val="0"/>
          <w:i w:val="0"/>
          <w:smallCaps/>
          <w:spacing w:val="-3"/>
          <w:sz w:val="28"/>
          <w:lang w:val="es-419"/>
        </w:rPr>
        <w:t xml:space="preserve">nueve </w:t>
      </w:r>
      <w:r w:rsidRPr="004F4529">
        <w:rPr>
          <w:rFonts w:ascii="Georgia" w:hAnsi="Georgia"/>
          <w:b w:val="0"/>
          <w:bCs w:val="0"/>
          <w:i w:val="0"/>
          <w:smallCaps/>
          <w:spacing w:val="-3"/>
          <w:sz w:val="28"/>
          <w:lang w:val="es-419"/>
        </w:rPr>
        <w:t>(201</w:t>
      </w:r>
      <w:r w:rsidR="00C60863" w:rsidRPr="004F4529">
        <w:rPr>
          <w:rFonts w:ascii="Georgia" w:hAnsi="Georgia"/>
          <w:b w:val="0"/>
          <w:bCs w:val="0"/>
          <w:i w:val="0"/>
          <w:smallCaps/>
          <w:spacing w:val="-3"/>
          <w:sz w:val="28"/>
          <w:lang w:val="es-419"/>
        </w:rPr>
        <w:t>9</w:t>
      </w:r>
      <w:r w:rsidRPr="004F4529">
        <w:rPr>
          <w:rFonts w:ascii="Georgia" w:hAnsi="Georgia"/>
          <w:b w:val="0"/>
          <w:bCs w:val="0"/>
          <w:i w:val="0"/>
          <w:smallCaps/>
          <w:spacing w:val="-3"/>
          <w:sz w:val="28"/>
          <w:lang w:val="es-419"/>
        </w:rPr>
        <w:t>)</w:t>
      </w:r>
      <w:r w:rsidRPr="004F4529">
        <w:rPr>
          <w:rFonts w:ascii="Georgia" w:hAnsi="Georgia"/>
          <w:b w:val="0"/>
          <w:bCs w:val="0"/>
          <w:i w:val="0"/>
          <w:spacing w:val="-3"/>
          <w:sz w:val="28"/>
          <w:lang w:val="es-419"/>
        </w:rPr>
        <w:t>.</w:t>
      </w:r>
    </w:p>
    <w:p w:rsidR="009C5D05" w:rsidRPr="004F4529" w:rsidRDefault="009C5D05" w:rsidP="003C5E61">
      <w:pPr>
        <w:pStyle w:val="Sinespaciado"/>
        <w:spacing w:line="360" w:lineRule="auto"/>
        <w:rPr>
          <w:rFonts w:ascii="Georgia" w:hAnsi="Georgia" w:cs="Arial"/>
          <w:sz w:val="24"/>
          <w:lang w:val="es-419"/>
        </w:rPr>
      </w:pPr>
    </w:p>
    <w:p w:rsidR="00356104" w:rsidRPr="004F4529" w:rsidRDefault="00356104" w:rsidP="00356104">
      <w:pPr>
        <w:pStyle w:val="Sinespaciado"/>
        <w:numPr>
          <w:ilvl w:val="0"/>
          <w:numId w:val="4"/>
        </w:numPr>
        <w:spacing w:line="360" w:lineRule="auto"/>
        <w:jc w:val="both"/>
        <w:rPr>
          <w:rFonts w:ascii="Georgia" w:hAnsi="Georgia" w:cs="Arial"/>
          <w:sz w:val="24"/>
          <w:lang w:val="es-419"/>
        </w:rPr>
      </w:pPr>
      <w:r w:rsidRPr="004F4529">
        <w:rPr>
          <w:rFonts w:ascii="Georgia" w:hAnsi="Georgia" w:cs="Arial"/>
          <w:sz w:val="32"/>
          <w:lang w:val="es-419"/>
        </w:rPr>
        <w:t>E</w:t>
      </w:r>
      <w:r w:rsidRPr="004F4529">
        <w:rPr>
          <w:rFonts w:ascii="Georgia" w:hAnsi="Georgia" w:cs="Arial"/>
          <w:sz w:val="24"/>
          <w:lang w:val="es-419"/>
        </w:rPr>
        <w:t>L ASUNTO POR DECIDIR</w:t>
      </w:r>
    </w:p>
    <w:p w:rsidR="00356104" w:rsidRPr="004F4529" w:rsidRDefault="00356104" w:rsidP="00356104">
      <w:pPr>
        <w:pStyle w:val="Sinespaciado"/>
        <w:spacing w:line="360" w:lineRule="auto"/>
        <w:jc w:val="both"/>
        <w:rPr>
          <w:rFonts w:ascii="Georgia" w:hAnsi="Georgia" w:cs="Arial"/>
          <w:sz w:val="24"/>
          <w:lang w:val="es-419"/>
        </w:rPr>
      </w:pPr>
    </w:p>
    <w:p w:rsidR="00356104" w:rsidRPr="004F4529" w:rsidRDefault="00AF385C" w:rsidP="004F4529">
      <w:pPr>
        <w:pStyle w:val="Sinespaciado"/>
        <w:spacing w:line="288" w:lineRule="auto"/>
        <w:jc w:val="both"/>
        <w:rPr>
          <w:rFonts w:ascii="Georgia" w:hAnsi="Georgia" w:cs="Arial"/>
          <w:sz w:val="24"/>
          <w:lang w:val="es-419"/>
        </w:rPr>
      </w:pPr>
      <w:r w:rsidRPr="004F4529">
        <w:rPr>
          <w:rFonts w:ascii="Georgia" w:hAnsi="Georgia" w:cs="Arial"/>
          <w:sz w:val="24"/>
          <w:lang w:val="es-419"/>
        </w:rPr>
        <w:t xml:space="preserve">El </w:t>
      </w:r>
      <w:r w:rsidR="00356104" w:rsidRPr="004F4529">
        <w:rPr>
          <w:rFonts w:ascii="Georgia" w:hAnsi="Georgia" w:cs="Arial"/>
          <w:sz w:val="24"/>
          <w:lang w:val="es-419"/>
        </w:rPr>
        <w:t xml:space="preserve">recurso </w:t>
      </w:r>
      <w:r w:rsidR="00A44108" w:rsidRPr="004F4529">
        <w:rPr>
          <w:rFonts w:ascii="Georgia" w:hAnsi="Georgia" w:cs="Arial"/>
          <w:sz w:val="24"/>
          <w:lang w:val="es-419"/>
        </w:rPr>
        <w:t xml:space="preserve">propuesto </w:t>
      </w:r>
      <w:r w:rsidR="00356104" w:rsidRPr="004F4529">
        <w:rPr>
          <w:rFonts w:ascii="Georgia" w:hAnsi="Georgia" w:cs="Arial"/>
          <w:sz w:val="24"/>
          <w:lang w:val="es-419"/>
        </w:rPr>
        <w:t xml:space="preserve">por </w:t>
      </w:r>
      <w:r w:rsidR="007D5377" w:rsidRPr="004F4529">
        <w:rPr>
          <w:rFonts w:ascii="Georgia" w:hAnsi="Georgia" w:cs="Arial"/>
          <w:sz w:val="24"/>
          <w:lang w:val="es-419"/>
        </w:rPr>
        <w:t>e</w:t>
      </w:r>
      <w:r w:rsidR="009064A2" w:rsidRPr="004F4529">
        <w:rPr>
          <w:rFonts w:ascii="Georgia" w:hAnsi="Georgia" w:cs="Arial"/>
          <w:sz w:val="24"/>
          <w:lang w:val="es-419"/>
        </w:rPr>
        <w:t xml:space="preserve">l </w:t>
      </w:r>
      <w:r w:rsidR="005C45BB" w:rsidRPr="004F4529">
        <w:rPr>
          <w:rFonts w:ascii="Georgia" w:hAnsi="Georgia" w:cs="Arial"/>
          <w:sz w:val="24"/>
          <w:lang w:val="es-419"/>
        </w:rPr>
        <w:t>mandatari</w:t>
      </w:r>
      <w:r w:rsidR="007D5377" w:rsidRPr="004F4529">
        <w:rPr>
          <w:rFonts w:ascii="Georgia" w:hAnsi="Georgia" w:cs="Arial"/>
          <w:sz w:val="24"/>
          <w:lang w:val="es-419"/>
        </w:rPr>
        <w:t>o</w:t>
      </w:r>
      <w:r w:rsidR="005C45BB" w:rsidRPr="004F4529">
        <w:rPr>
          <w:rFonts w:ascii="Georgia" w:hAnsi="Georgia" w:cs="Arial"/>
          <w:sz w:val="24"/>
          <w:lang w:val="es-419"/>
        </w:rPr>
        <w:t xml:space="preserve"> judicial de</w:t>
      </w:r>
      <w:r w:rsidR="00B20FF1" w:rsidRPr="004F4529">
        <w:rPr>
          <w:rFonts w:ascii="Georgia" w:hAnsi="Georgia" w:cs="Arial"/>
          <w:sz w:val="24"/>
          <w:lang w:val="es-419"/>
        </w:rPr>
        <w:t>l codemandado Juan Pablo Alzate Toro</w:t>
      </w:r>
      <w:r w:rsidR="007D5377" w:rsidRPr="004F4529">
        <w:rPr>
          <w:rFonts w:ascii="Georgia" w:hAnsi="Georgia" w:cs="Arial"/>
          <w:sz w:val="24"/>
          <w:lang w:val="es-419"/>
        </w:rPr>
        <w:t xml:space="preserve">, </w:t>
      </w:r>
      <w:r w:rsidR="00356104" w:rsidRPr="004F4529">
        <w:rPr>
          <w:rFonts w:ascii="Georgia" w:hAnsi="Georgia" w:cs="Arial"/>
          <w:sz w:val="24"/>
          <w:lang w:val="es-419"/>
        </w:rPr>
        <w:t xml:space="preserve">contra </w:t>
      </w:r>
      <w:r w:rsidR="00B21B22" w:rsidRPr="004F4529">
        <w:rPr>
          <w:rFonts w:ascii="Georgia" w:hAnsi="Georgia" w:cs="Arial"/>
          <w:sz w:val="24"/>
          <w:lang w:val="es-419"/>
        </w:rPr>
        <w:t xml:space="preserve">el auto </w:t>
      </w:r>
      <w:r w:rsidR="006F206B" w:rsidRPr="004F4529">
        <w:rPr>
          <w:rFonts w:ascii="Georgia" w:hAnsi="Georgia" w:cs="Arial"/>
          <w:sz w:val="24"/>
          <w:lang w:val="es-419"/>
        </w:rPr>
        <w:t>admisorio de</w:t>
      </w:r>
      <w:r w:rsidR="00B20FF1" w:rsidRPr="004F4529">
        <w:rPr>
          <w:rFonts w:ascii="Georgia" w:hAnsi="Georgia" w:cs="Arial"/>
          <w:sz w:val="24"/>
          <w:lang w:val="es-419"/>
        </w:rPr>
        <w:t xml:space="preserve"> la apelación formulada contra la sentencia de </w:t>
      </w:r>
      <w:r w:rsidR="00B20FF1" w:rsidRPr="004F4529">
        <w:rPr>
          <w:rFonts w:ascii="Georgia" w:hAnsi="Georgia" w:cs="Arial"/>
          <w:sz w:val="24"/>
          <w:lang w:val="es-419"/>
        </w:rPr>
        <w:lastRenderedPageBreak/>
        <w:t xml:space="preserve">primera instancia, </w:t>
      </w:r>
      <w:r w:rsidR="006F206B" w:rsidRPr="004F4529">
        <w:rPr>
          <w:rFonts w:ascii="Georgia" w:hAnsi="Georgia" w:cs="Arial"/>
          <w:sz w:val="24"/>
          <w:lang w:val="es-419"/>
        </w:rPr>
        <w:t xml:space="preserve">y que </w:t>
      </w:r>
      <w:r w:rsidR="00B20FF1" w:rsidRPr="004F4529">
        <w:rPr>
          <w:rFonts w:ascii="Georgia" w:hAnsi="Georgia" w:cs="Arial"/>
          <w:sz w:val="24"/>
          <w:lang w:val="es-419"/>
        </w:rPr>
        <w:t>cambió el efecto en que había sido concedida</w:t>
      </w:r>
      <w:r w:rsidR="005C45BB" w:rsidRPr="004F4529">
        <w:rPr>
          <w:rFonts w:ascii="Georgia" w:hAnsi="Georgia" w:cs="Arial"/>
          <w:sz w:val="24"/>
          <w:lang w:val="es-419"/>
        </w:rPr>
        <w:t>,</w:t>
      </w:r>
      <w:r w:rsidR="002F07A3" w:rsidRPr="004F4529">
        <w:rPr>
          <w:rFonts w:ascii="Georgia" w:hAnsi="Georgia" w:cs="Arial"/>
          <w:sz w:val="24"/>
          <w:lang w:val="es-419"/>
        </w:rPr>
        <w:t xml:space="preserve"> </w:t>
      </w:r>
      <w:r w:rsidR="00663F8B" w:rsidRPr="004F4529">
        <w:rPr>
          <w:rFonts w:ascii="Georgia" w:hAnsi="Georgia" w:cs="Arial"/>
          <w:sz w:val="24"/>
          <w:lang w:val="es-419"/>
        </w:rPr>
        <w:t xml:space="preserve">según </w:t>
      </w:r>
      <w:r w:rsidR="00E020F1" w:rsidRPr="004F4529">
        <w:rPr>
          <w:rFonts w:ascii="Georgia" w:hAnsi="Georgia" w:cs="Arial"/>
          <w:sz w:val="24"/>
          <w:lang w:val="es-419"/>
        </w:rPr>
        <w:t xml:space="preserve">las </w:t>
      </w:r>
      <w:r w:rsidR="00666744" w:rsidRPr="004F4529">
        <w:rPr>
          <w:rFonts w:ascii="Georgia" w:hAnsi="Georgia" w:cs="Arial"/>
          <w:sz w:val="24"/>
          <w:lang w:val="es-419"/>
        </w:rPr>
        <w:t xml:space="preserve">consideraciones jurídicas que siguen. </w:t>
      </w:r>
    </w:p>
    <w:p w:rsidR="00E910D3" w:rsidRPr="004F4529" w:rsidRDefault="00E910D3" w:rsidP="004F4529">
      <w:pPr>
        <w:pStyle w:val="Sinespaciado"/>
        <w:spacing w:line="288" w:lineRule="auto"/>
        <w:jc w:val="both"/>
        <w:rPr>
          <w:rFonts w:ascii="Georgia" w:hAnsi="Georgia" w:cs="Arial"/>
          <w:sz w:val="24"/>
          <w:lang w:val="es-419"/>
        </w:rPr>
      </w:pPr>
    </w:p>
    <w:p w:rsidR="00356104" w:rsidRPr="004F4529" w:rsidRDefault="00356104" w:rsidP="004F4529">
      <w:pPr>
        <w:pStyle w:val="Sinespaciado"/>
        <w:numPr>
          <w:ilvl w:val="0"/>
          <w:numId w:val="4"/>
        </w:numPr>
        <w:spacing w:line="288" w:lineRule="auto"/>
        <w:jc w:val="both"/>
        <w:rPr>
          <w:rFonts w:ascii="Georgia" w:hAnsi="Georgia" w:cs="Arial"/>
          <w:sz w:val="24"/>
          <w:lang w:val="es-419"/>
        </w:rPr>
      </w:pPr>
      <w:r w:rsidRPr="004F4529">
        <w:rPr>
          <w:rFonts w:ascii="Georgia" w:hAnsi="Georgia" w:cs="Arial"/>
          <w:sz w:val="32"/>
          <w:lang w:val="es-419"/>
        </w:rPr>
        <w:t>L</w:t>
      </w:r>
      <w:r w:rsidRPr="004F4529">
        <w:rPr>
          <w:rFonts w:ascii="Georgia" w:hAnsi="Georgia" w:cs="Arial"/>
          <w:sz w:val="24"/>
          <w:lang w:val="es-419"/>
        </w:rPr>
        <w:t>A PROVIDENCIA RECURRIDA</w:t>
      </w:r>
    </w:p>
    <w:p w:rsidR="00356104" w:rsidRPr="004F4529" w:rsidRDefault="00356104" w:rsidP="004F4529">
      <w:pPr>
        <w:pStyle w:val="Sinespaciado"/>
        <w:spacing w:line="288" w:lineRule="auto"/>
        <w:jc w:val="both"/>
        <w:rPr>
          <w:rFonts w:ascii="Georgia" w:hAnsi="Georgia" w:cs="Arial"/>
          <w:sz w:val="24"/>
          <w:lang w:val="es-419"/>
        </w:rPr>
      </w:pPr>
    </w:p>
    <w:p w:rsidR="00847809" w:rsidRPr="004F4529" w:rsidRDefault="00C60863" w:rsidP="004F4529">
      <w:pPr>
        <w:spacing w:line="288" w:lineRule="auto"/>
        <w:jc w:val="both"/>
        <w:rPr>
          <w:rFonts w:ascii="Georgia" w:hAnsi="Georgia" w:cs="Arial"/>
          <w:szCs w:val="22"/>
          <w:lang w:val="es-419"/>
        </w:rPr>
      </w:pPr>
      <w:r w:rsidRPr="004F4529">
        <w:rPr>
          <w:rFonts w:ascii="Georgia" w:hAnsi="Georgia" w:cs="Arial"/>
          <w:szCs w:val="22"/>
          <w:lang w:val="es-419"/>
        </w:rPr>
        <w:t xml:space="preserve">Data del </w:t>
      </w:r>
      <w:r w:rsidR="00B20FF1" w:rsidRPr="004F4529">
        <w:rPr>
          <w:rFonts w:ascii="Georgia" w:hAnsi="Georgia" w:cs="Arial"/>
          <w:szCs w:val="22"/>
          <w:lang w:val="es-419"/>
        </w:rPr>
        <w:t>28-06</w:t>
      </w:r>
      <w:r w:rsidRPr="004F4529">
        <w:rPr>
          <w:rFonts w:ascii="Georgia" w:hAnsi="Georgia" w:cs="Arial"/>
          <w:szCs w:val="22"/>
          <w:lang w:val="es-419"/>
        </w:rPr>
        <w:t>-2019</w:t>
      </w:r>
      <w:r w:rsidR="00923657" w:rsidRPr="004F4529">
        <w:rPr>
          <w:rFonts w:ascii="Georgia" w:hAnsi="Georgia" w:cs="Arial"/>
          <w:szCs w:val="22"/>
          <w:lang w:val="es-419"/>
        </w:rPr>
        <w:t xml:space="preserve">, </w:t>
      </w:r>
      <w:r w:rsidR="00B20FF1" w:rsidRPr="004F4529">
        <w:rPr>
          <w:rFonts w:ascii="Georgia" w:hAnsi="Georgia" w:cs="Arial"/>
          <w:szCs w:val="22"/>
          <w:lang w:val="es-419"/>
        </w:rPr>
        <w:t>señaló que l</w:t>
      </w:r>
      <w:r w:rsidR="006F206B" w:rsidRPr="004F4529">
        <w:rPr>
          <w:rFonts w:ascii="Georgia" w:hAnsi="Georgia" w:cs="Arial"/>
          <w:szCs w:val="22"/>
          <w:lang w:val="es-419"/>
        </w:rPr>
        <w:t>a</w:t>
      </w:r>
      <w:r w:rsidR="00B20FF1" w:rsidRPr="004F4529">
        <w:rPr>
          <w:rFonts w:ascii="Georgia" w:hAnsi="Georgia" w:cs="Arial"/>
          <w:szCs w:val="22"/>
          <w:lang w:val="es-419"/>
        </w:rPr>
        <w:t xml:space="preserve"> </w:t>
      </w:r>
      <w:r w:rsidR="006F206B" w:rsidRPr="004F4529">
        <w:rPr>
          <w:rFonts w:ascii="Georgia" w:hAnsi="Georgia" w:cs="Arial"/>
          <w:szCs w:val="22"/>
          <w:lang w:val="es-419"/>
        </w:rPr>
        <w:t>alzada</w:t>
      </w:r>
      <w:r w:rsidR="00B20FF1" w:rsidRPr="004F4529">
        <w:rPr>
          <w:rFonts w:ascii="Georgia" w:hAnsi="Georgia" w:cs="Arial"/>
          <w:szCs w:val="22"/>
          <w:lang w:val="es-419"/>
        </w:rPr>
        <w:t xml:space="preserve"> debía tramitarse en el efecto devolutivo y no </w:t>
      </w:r>
      <w:r w:rsidR="006F206B" w:rsidRPr="004F4529">
        <w:rPr>
          <w:rFonts w:ascii="Georgia" w:hAnsi="Georgia" w:cs="Arial"/>
          <w:szCs w:val="22"/>
          <w:lang w:val="es-419"/>
        </w:rPr>
        <w:t xml:space="preserve">el </w:t>
      </w:r>
      <w:r w:rsidR="00B20FF1" w:rsidRPr="004F4529">
        <w:rPr>
          <w:rFonts w:ascii="Georgia" w:hAnsi="Georgia" w:cs="Arial"/>
          <w:szCs w:val="22"/>
          <w:lang w:val="es-419"/>
        </w:rPr>
        <w:t xml:space="preserve">suspensivo, como se había </w:t>
      </w:r>
      <w:r w:rsidR="006F206B" w:rsidRPr="004F4529">
        <w:rPr>
          <w:rFonts w:ascii="Georgia" w:hAnsi="Georgia" w:cs="Arial"/>
          <w:szCs w:val="22"/>
          <w:lang w:val="es-419"/>
        </w:rPr>
        <w:t>otorgado</w:t>
      </w:r>
      <w:r w:rsidR="00B20FF1" w:rsidRPr="004F4529">
        <w:rPr>
          <w:rFonts w:ascii="Georgia" w:hAnsi="Georgia" w:cs="Arial"/>
          <w:szCs w:val="22"/>
          <w:lang w:val="es-419"/>
        </w:rPr>
        <w:t xml:space="preserve"> en primera instancia, al tiempo, ordenó la expedición de copias a carg</w:t>
      </w:r>
      <w:r w:rsidR="006F206B" w:rsidRPr="004F4529">
        <w:rPr>
          <w:rFonts w:ascii="Georgia" w:hAnsi="Georgia" w:cs="Arial"/>
          <w:szCs w:val="22"/>
          <w:lang w:val="es-419"/>
        </w:rPr>
        <w:t>o</w:t>
      </w:r>
      <w:r w:rsidR="00B20FF1" w:rsidRPr="004F4529">
        <w:rPr>
          <w:rFonts w:ascii="Georgia" w:hAnsi="Georgia" w:cs="Arial"/>
          <w:szCs w:val="22"/>
          <w:lang w:val="es-419"/>
        </w:rPr>
        <w:t xml:space="preserve"> del </w:t>
      </w:r>
      <w:r w:rsidR="006F206B" w:rsidRPr="004F4529">
        <w:rPr>
          <w:rFonts w:ascii="Georgia" w:hAnsi="Georgia" w:cs="Arial"/>
          <w:szCs w:val="22"/>
          <w:lang w:val="es-419"/>
        </w:rPr>
        <w:t>apelante</w:t>
      </w:r>
      <w:r w:rsidR="00893D47" w:rsidRPr="004F4529">
        <w:rPr>
          <w:rFonts w:ascii="Georgia" w:hAnsi="Georgia" w:cs="Arial"/>
          <w:szCs w:val="22"/>
          <w:lang w:val="es-419"/>
        </w:rPr>
        <w:t xml:space="preserve"> </w:t>
      </w:r>
      <w:r w:rsidR="00C36263" w:rsidRPr="004F4529">
        <w:rPr>
          <w:rFonts w:ascii="Georgia" w:hAnsi="Georgia" w:cs="Arial"/>
          <w:szCs w:val="22"/>
          <w:lang w:val="es-419"/>
        </w:rPr>
        <w:t>(</w:t>
      </w:r>
      <w:r w:rsidR="00C36263" w:rsidRPr="004F4529">
        <w:rPr>
          <w:rFonts w:ascii="Georgia" w:hAnsi="Georgia" w:cs="Arial"/>
          <w:sz w:val="22"/>
          <w:szCs w:val="22"/>
          <w:lang w:val="es-419"/>
        </w:rPr>
        <w:t xml:space="preserve">Folio </w:t>
      </w:r>
      <w:r w:rsidR="00ED4614" w:rsidRPr="004F4529">
        <w:rPr>
          <w:rFonts w:ascii="Georgia" w:hAnsi="Georgia" w:cs="Arial"/>
          <w:sz w:val="22"/>
          <w:szCs w:val="22"/>
          <w:lang w:val="es-419"/>
        </w:rPr>
        <w:t>4</w:t>
      </w:r>
      <w:r w:rsidR="00C36263" w:rsidRPr="004F4529">
        <w:rPr>
          <w:rFonts w:ascii="Georgia" w:hAnsi="Georgia" w:cs="Arial"/>
          <w:sz w:val="22"/>
          <w:szCs w:val="22"/>
          <w:lang w:val="es-419"/>
        </w:rPr>
        <w:t xml:space="preserve">, </w:t>
      </w:r>
      <w:r w:rsidR="003E3A75" w:rsidRPr="004F4529">
        <w:rPr>
          <w:rFonts w:ascii="Georgia" w:hAnsi="Georgia" w:cs="Arial"/>
          <w:sz w:val="22"/>
          <w:szCs w:val="22"/>
          <w:lang w:val="es-419"/>
        </w:rPr>
        <w:t xml:space="preserve">este </w:t>
      </w:r>
      <w:r w:rsidR="00C36263" w:rsidRPr="004F4529">
        <w:rPr>
          <w:rFonts w:ascii="Georgia" w:hAnsi="Georgia" w:cs="Arial"/>
          <w:sz w:val="22"/>
          <w:szCs w:val="22"/>
          <w:lang w:val="es-419"/>
        </w:rPr>
        <w:t>cuaderno</w:t>
      </w:r>
      <w:r w:rsidR="00C36263" w:rsidRPr="004F4529">
        <w:rPr>
          <w:rFonts w:ascii="Georgia" w:hAnsi="Georgia" w:cs="Arial"/>
          <w:szCs w:val="22"/>
          <w:lang w:val="es-419"/>
        </w:rPr>
        <w:t>).</w:t>
      </w:r>
    </w:p>
    <w:p w:rsidR="00195B8C" w:rsidRPr="004F4529" w:rsidRDefault="00195B8C" w:rsidP="004F4529">
      <w:pPr>
        <w:spacing w:line="288" w:lineRule="auto"/>
        <w:jc w:val="both"/>
        <w:rPr>
          <w:rFonts w:ascii="Georgia" w:hAnsi="Georgia" w:cs="Arial"/>
          <w:szCs w:val="22"/>
          <w:lang w:val="es-419"/>
        </w:rPr>
      </w:pPr>
    </w:p>
    <w:p w:rsidR="00356104" w:rsidRPr="004F4529" w:rsidRDefault="00356104" w:rsidP="004F4529">
      <w:pPr>
        <w:pStyle w:val="Sinespaciado"/>
        <w:numPr>
          <w:ilvl w:val="0"/>
          <w:numId w:val="4"/>
        </w:numPr>
        <w:spacing w:line="288" w:lineRule="auto"/>
        <w:jc w:val="both"/>
        <w:rPr>
          <w:rFonts w:ascii="Georgia" w:hAnsi="Georgia" w:cs="Arial"/>
          <w:sz w:val="24"/>
          <w:lang w:val="es-419"/>
        </w:rPr>
      </w:pPr>
      <w:r w:rsidRPr="004F4529">
        <w:rPr>
          <w:rFonts w:ascii="Georgia" w:hAnsi="Georgia" w:cs="Arial"/>
          <w:sz w:val="32"/>
          <w:lang w:val="es-419"/>
        </w:rPr>
        <w:t>L</w:t>
      </w:r>
      <w:r w:rsidRPr="004F4529">
        <w:rPr>
          <w:rFonts w:ascii="Georgia" w:hAnsi="Georgia" w:cs="Arial"/>
          <w:sz w:val="24"/>
          <w:lang w:val="es-419"/>
        </w:rPr>
        <w:t xml:space="preserve">A SÍNTESIS DE LA </w:t>
      </w:r>
      <w:r w:rsidR="00E00D17" w:rsidRPr="004F4529">
        <w:rPr>
          <w:rFonts w:ascii="Georgia" w:hAnsi="Georgia" w:cs="Arial"/>
          <w:sz w:val="24"/>
          <w:lang w:val="es-419"/>
        </w:rPr>
        <w:t>SÚPLICA</w:t>
      </w:r>
    </w:p>
    <w:p w:rsidR="009B2D89" w:rsidRPr="004F4529" w:rsidRDefault="009B2D89" w:rsidP="004F4529">
      <w:pPr>
        <w:pStyle w:val="Sinespaciado"/>
        <w:spacing w:line="288" w:lineRule="auto"/>
        <w:ind w:left="360"/>
        <w:jc w:val="both"/>
        <w:rPr>
          <w:rFonts w:ascii="Georgia" w:hAnsi="Georgia" w:cs="Arial"/>
          <w:sz w:val="24"/>
          <w:lang w:val="es-419"/>
        </w:rPr>
      </w:pPr>
    </w:p>
    <w:p w:rsidR="00D05ED1" w:rsidRPr="004F4529" w:rsidRDefault="00034791" w:rsidP="004F4529">
      <w:pPr>
        <w:pStyle w:val="Sinespaciado"/>
        <w:spacing w:line="288" w:lineRule="auto"/>
        <w:jc w:val="both"/>
        <w:rPr>
          <w:rFonts w:ascii="Georgia" w:hAnsi="Georgia" w:cs="Arial"/>
          <w:sz w:val="24"/>
          <w:lang w:val="es-419"/>
        </w:rPr>
      </w:pPr>
      <w:r w:rsidRPr="004F4529">
        <w:rPr>
          <w:rFonts w:ascii="Georgia" w:hAnsi="Georgia" w:cs="Arial"/>
          <w:sz w:val="24"/>
          <w:lang w:val="es-419"/>
        </w:rPr>
        <w:t xml:space="preserve">El recurrente </w:t>
      </w:r>
      <w:r w:rsidR="00923657" w:rsidRPr="004F4529">
        <w:rPr>
          <w:rFonts w:ascii="Georgia" w:hAnsi="Georgia" w:cs="Arial"/>
          <w:sz w:val="24"/>
          <w:lang w:val="es-419"/>
        </w:rPr>
        <w:t xml:space="preserve">remembró el sentido de la decisión apelada y </w:t>
      </w:r>
      <w:r w:rsidR="006F206B" w:rsidRPr="004F4529">
        <w:rPr>
          <w:rFonts w:ascii="Georgia" w:hAnsi="Georgia" w:cs="Arial"/>
          <w:sz w:val="24"/>
          <w:lang w:val="es-419"/>
        </w:rPr>
        <w:t>discutió</w:t>
      </w:r>
      <w:r w:rsidR="00923657" w:rsidRPr="004F4529">
        <w:rPr>
          <w:rFonts w:ascii="Georgia" w:hAnsi="Georgia" w:cs="Arial"/>
          <w:sz w:val="24"/>
          <w:lang w:val="es-419"/>
        </w:rPr>
        <w:t xml:space="preserve"> el cambio del efecto, pues, en ese nuevo escenario, se cumpliría con la </w:t>
      </w:r>
      <w:r w:rsidR="002F10D2" w:rsidRPr="004F4529">
        <w:rPr>
          <w:rFonts w:ascii="Georgia" w:hAnsi="Georgia" w:cs="Arial"/>
          <w:sz w:val="24"/>
          <w:lang w:val="es-419"/>
        </w:rPr>
        <w:t>resolución</w:t>
      </w:r>
      <w:r w:rsidR="00923657" w:rsidRPr="004F4529">
        <w:rPr>
          <w:rFonts w:ascii="Georgia" w:hAnsi="Georgia" w:cs="Arial"/>
          <w:sz w:val="24"/>
          <w:lang w:val="es-419"/>
        </w:rPr>
        <w:t xml:space="preserve"> de oficiar a la Notar</w:t>
      </w:r>
      <w:r w:rsidR="006F206B" w:rsidRPr="004F4529">
        <w:rPr>
          <w:rFonts w:ascii="Georgia" w:hAnsi="Georgia" w:cs="Arial"/>
          <w:sz w:val="24"/>
          <w:lang w:val="es-419"/>
        </w:rPr>
        <w:t>í</w:t>
      </w:r>
      <w:r w:rsidR="00923657" w:rsidRPr="004F4529">
        <w:rPr>
          <w:rFonts w:ascii="Georgia" w:hAnsi="Georgia" w:cs="Arial"/>
          <w:sz w:val="24"/>
          <w:lang w:val="es-419"/>
        </w:rPr>
        <w:t xml:space="preserve">a Tercera local, para que anule la escritura </w:t>
      </w:r>
      <w:r w:rsidR="002F10D2" w:rsidRPr="004F4529">
        <w:rPr>
          <w:rFonts w:ascii="Georgia" w:hAnsi="Georgia" w:cs="Arial"/>
          <w:sz w:val="24"/>
          <w:lang w:val="es-419"/>
        </w:rPr>
        <w:t>motivo de la pretensión simulatoria</w:t>
      </w:r>
      <w:r w:rsidR="007B3F25" w:rsidRPr="004F4529">
        <w:rPr>
          <w:rFonts w:ascii="Georgia" w:hAnsi="Georgia" w:cs="Arial"/>
          <w:sz w:val="24"/>
          <w:lang w:val="es-419"/>
        </w:rPr>
        <w:t xml:space="preserve">, lo que </w:t>
      </w:r>
      <w:r w:rsidR="002F10D2" w:rsidRPr="004F4529">
        <w:rPr>
          <w:rFonts w:ascii="Georgia" w:hAnsi="Georgia" w:cs="Arial"/>
          <w:sz w:val="24"/>
          <w:lang w:val="es-419"/>
        </w:rPr>
        <w:t xml:space="preserve">implicaría reabrir el proceso sucesorio y la consecuente orden </w:t>
      </w:r>
      <w:r w:rsidR="007B3F25" w:rsidRPr="004F4529">
        <w:rPr>
          <w:rFonts w:ascii="Georgia" w:hAnsi="Georgia" w:cs="Arial"/>
          <w:sz w:val="24"/>
          <w:lang w:val="es-419"/>
        </w:rPr>
        <w:t xml:space="preserve">de </w:t>
      </w:r>
      <w:r w:rsidR="002F10D2" w:rsidRPr="004F4529">
        <w:rPr>
          <w:rFonts w:ascii="Georgia" w:hAnsi="Georgia" w:cs="Arial"/>
          <w:sz w:val="24"/>
          <w:lang w:val="es-419"/>
        </w:rPr>
        <w:t>entrega</w:t>
      </w:r>
      <w:r w:rsidR="007B3F25" w:rsidRPr="004F4529">
        <w:rPr>
          <w:rFonts w:ascii="Georgia" w:hAnsi="Georgia" w:cs="Arial"/>
          <w:sz w:val="24"/>
          <w:lang w:val="es-419"/>
        </w:rPr>
        <w:t>r</w:t>
      </w:r>
      <w:r w:rsidR="002F10D2" w:rsidRPr="004F4529">
        <w:rPr>
          <w:rFonts w:ascii="Georgia" w:hAnsi="Georgia" w:cs="Arial"/>
          <w:sz w:val="24"/>
          <w:lang w:val="es-419"/>
        </w:rPr>
        <w:t xml:space="preserve"> </w:t>
      </w:r>
      <w:r w:rsidR="007B3F25" w:rsidRPr="004F4529">
        <w:rPr>
          <w:rFonts w:ascii="Georgia" w:hAnsi="Georgia" w:cs="Arial"/>
          <w:sz w:val="24"/>
          <w:lang w:val="es-419"/>
        </w:rPr>
        <w:t>un</w:t>
      </w:r>
      <w:r w:rsidR="002F10D2" w:rsidRPr="004F4529">
        <w:rPr>
          <w:rFonts w:ascii="Georgia" w:hAnsi="Georgia" w:cs="Arial"/>
          <w:sz w:val="24"/>
          <w:lang w:val="es-419"/>
        </w:rPr>
        <w:t xml:space="preserve"> inmueble</w:t>
      </w:r>
      <w:r w:rsidR="0021058C" w:rsidRPr="004F4529">
        <w:rPr>
          <w:rFonts w:ascii="Georgia" w:hAnsi="Georgia" w:cs="Arial"/>
          <w:sz w:val="24"/>
          <w:lang w:val="es-419"/>
        </w:rPr>
        <w:t xml:space="preserve">; situaciones </w:t>
      </w:r>
      <w:r w:rsidR="007B3F25" w:rsidRPr="004F4529">
        <w:rPr>
          <w:rFonts w:ascii="Georgia" w:hAnsi="Georgia" w:cs="Arial"/>
          <w:sz w:val="24"/>
          <w:lang w:val="es-419"/>
        </w:rPr>
        <w:t xml:space="preserve">que </w:t>
      </w:r>
      <w:r w:rsidR="0021058C" w:rsidRPr="004F4529">
        <w:rPr>
          <w:rFonts w:ascii="Georgia" w:hAnsi="Georgia" w:cs="Arial"/>
          <w:sz w:val="24"/>
          <w:lang w:val="es-419"/>
        </w:rPr>
        <w:t>cuestiona</w:t>
      </w:r>
      <w:r w:rsidR="002E49E3" w:rsidRPr="004F4529">
        <w:rPr>
          <w:rFonts w:ascii="Georgia" w:hAnsi="Georgia" w:cs="Arial"/>
          <w:sz w:val="24"/>
          <w:lang w:val="es-419"/>
        </w:rPr>
        <w:t>, ¿</w:t>
      </w:r>
      <w:r w:rsidR="0021058C" w:rsidRPr="004F4529">
        <w:rPr>
          <w:rFonts w:ascii="Georgia" w:hAnsi="Georgia" w:cs="Arial"/>
          <w:sz w:val="24"/>
          <w:lang w:val="es-419"/>
        </w:rPr>
        <w:t xml:space="preserve">cómo </w:t>
      </w:r>
      <w:r w:rsidR="00D05ED1" w:rsidRPr="004F4529">
        <w:rPr>
          <w:rFonts w:ascii="Georgia" w:hAnsi="Georgia" w:cs="Arial"/>
          <w:sz w:val="24"/>
          <w:lang w:val="es-419"/>
        </w:rPr>
        <w:t>quedarían</w:t>
      </w:r>
      <w:r w:rsidR="002E49E3" w:rsidRPr="004F4529">
        <w:rPr>
          <w:rFonts w:ascii="Georgia" w:hAnsi="Georgia" w:cs="Arial"/>
          <w:sz w:val="24"/>
          <w:lang w:val="es-419"/>
        </w:rPr>
        <w:t>?,</w:t>
      </w:r>
      <w:r w:rsidR="00D05ED1" w:rsidRPr="004F4529">
        <w:rPr>
          <w:rFonts w:ascii="Georgia" w:hAnsi="Georgia" w:cs="Arial"/>
          <w:sz w:val="24"/>
          <w:lang w:val="es-419"/>
        </w:rPr>
        <w:t xml:space="preserve"> </w:t>
      </w:r>
      <w:r w:rsidR="0021058C" w:rsidRPr="004F4529">
        <w:rPr>
          <w:rFonts w:ascii="Georgia" w:hAnsi="Georgia" w:cs="Arial"/>
          <w:sz w:val="24"/>
          <w:lang w:val="es-419"/>
        </w:rPr>
        <w:t xml:space="preserve">de </w:t>
      </w:r>
      <w:r w:rsidR="00D05ED1" w:rsidRPr="004F4529">
        <w:rPr>
          <w:rFonts w:ascii="Georgia" w:hAnsi="Georgia" w:cs="Arial"/>
          <w:sz w:val="24"/>
          <w:lang w:val="es-419"/>
        </w:rPr>
        <w:t xml:space="preserve">llegar a revocarse el fallo de primera instancia. </w:t>
      </w:r>
    </w:p>
    <w:p w:rsidR="00ED4E46" w:rsidRPr="004F4529" w:rsidRDefault="00167692" w:rsidP="004F4529">
      <w:pPr>
        <w:pStyle w:val="Sinespaciado"/>
        <w:spacing w:line="288" w:lineRule="auto"/>
        <w:jc w:val="both"/>
        <w:rPr>
          <w:rFonts w:ascii="Georgia" w:hAnsi="Georgia" w:cs="Arial"/>
          <w:sz w:val="24"/>
          <w:lang w:val="es-419"/>
        </w:rPr>
      </w:pPr>
      <w:r w:rsidRPr="004F4529">
        <w:rPr>
          <w:rFonts w:ascii="Georgia" w:hAnsi="Georgia" w:cs="Arial"/>
          <w:sz w:val="24"/>
          <w:lang w:val="es-419"/>
        </w:rPr>
        <w:t>Considera</w:t>
      </w:r>
      <w:r w:rsidR="00D31871" w:rsidRPr="004F4529">
        <w:rPr>
          <w:rFonts w:ascii="Georgia" w:hAnsi="Georgia" w:cs="Arial"/>
          <w:sz w:val="24"/>
          <w:lang w:val="es-419"/>
        </w:rPr>
        <w:t xml:space="preserve"> aplicable el efecto suspensivo porque: (i) Fueron negadas todas las peticiones del señor Alzate Toro; (ii) El asunto está vinculado al estado civil dado que la señora Libia Ramírez Bedoya intervino como persona natural y curadora provisional de sus hermanos en el acto escritural anulado; y (iii) Es un proceso </w:t>
      </w:r>
      <w:r w:rsidRPr="004F4529">
        <w:rPr>
          <w:rFonts w:ascii="Georgia" w:hAnsi="Georgia" w:cs="Arial"/>
          <w:sz w:val="24"/>
          <w:lang w:val="es-419"/>
        </w:rPr>
        <w:t xml:space="preserve">verbal </w:t>
      </w:r>
      <w:r w:rsidR="00D31871" w:rsidRPr="004F4529">
        <w:rPr>
          <w:rFonts w:ascii="Georgia" w:hAnsi="Georgia" w:cs="Arial"/>
          <w:sz w:val="24"/>
          <w:lang w:val="es-419"/>
        </w:rPr>
        <w:t>declarativo</w:t>
      </w:r>
      <w:r w:rsidR="00837815" w:rsidRPr="004F4529">
        <w:rPr>
          <w:rFonts w:ascii="Georgia" w:hAnsi="Georgia" w:cs="Arial"/>
          <w:sz w:val="24"/>
          <w:lang w:val="es-419"/>
        </w:rPr>
        <w:t xml:space="preserve"> </w:t>
      </w:r>
      <w:r w:rsidR="00ED4E46" w:rsidRPr="004F4529">
        <w:rPr>
          <w:rFonts w:ascii="Georgia" w:hAnsi="Georgia" w:cs="Arial"/>
          <w:sz w:val="24"/>
          <w:lang w:val="es-419"/>
        </w:rPr>
        <w:t>(</w:t>
      </w:r>
      <w:r w:rsidR="00ED4E46" w:rsidRPr="004F4529">
        <w:rPr>
          <w:rFonts w:ascii="Georgia" w:hAnsi="Georgia" w:cs="Arial"/>
          <w:lang w:val="es-419"/>
        </w:rPr>
        <w:t>Folio</w:t>
      </w:r>
      <w:r w:rsidR="00EC4AA1" w:rsidRPr="004F4529">
        <w:rPr>
          <w:rFonts w:ascii="Georgia" w:hAnsi="Georgia" w:cs="Arial"/>
          <w:lang w:val="es-419"/>
        </w:rPr>
        <w:t>s</w:t>
      </w:r>
      <w:r w:rsidR="00ED4E46" w:rsidRPr="004F4529">
        <w:rPr>
          <w:rFonts w:ascii="Georgia" w:hAnsi="Georgia" w:cs="Arial"/>
          <w:lang w:val="es-419"/>
        </w:rPr>
        <w:t xml:space="preserve"> </w:t>
      </w:r>
      <w:r w:rsidR="00D31871" w:rsidRPr="004F4529">
        <w:rPr>
          <w:rFonts w:ascii="Georgia" w:hAnsi="Georgia" w:cs="Arial"/>
          <w:lang w:val="es-419"/>
        </w:rPr>
        <w:t>9</w:t>
      </w:r>
      <w:r w:rsidR="007D586E" w:rsidRPr="004F4529">
        <w:rPr>
          <w:rFonts w:ascii="Georgia" w:hAnsi="Georgia" w:cs="Arial"/>
          <w:lang w:val="es-419"/>
        </w:rPr>
        <w:t>-</w:t>
      </w:r>
      <w:r w:rsidR="00D31871" w:rsidRPr="004F4529">
        <w:rPr>
          <w:rFonts w:ascii="Georgia" w:hAnsi="Georgia" w:cs="Arial"/>
          <w:lang w:val="es-419"/>
        </w:rPr>
        <w:t>11,</w:t>
      </w:r>
      <w:r w:rsidR="00ED4E46" w:rsidRPr="004F4529">
        <w:rPr>
          <w:rFonts w:ascii="Georgia" w:hAnsi="Georgia" w:cs="Arial"/>
          <w:lang w:val="es-419"/>
        </w:rPr>
        <w:t xml:space="preserve"> este</w:t>
      </w:r>
      <w:r w:rsidR="007D586E" w:rsidRPr="004F4529">
        <w:rPr>
          <w:rFonts w:ascii="Georgia" w:hAnsi="Georgia" w:cs="Arial"/>
          <w:lang w:val="es-419"/>
        </w:rPr>
        <w:t xml:space="preserve"> </w:t>
      </w:r>
      <w:r w:rsidR="00ED4E46" w:rsidRPr="004F4529">
        <w:rPr>
          <w:rFonts w:ascii="Georgia" w:hAnsi="Georgia" w:cs="Arial"/>
          <w:lang w:val="es-419"/>
        </w:rPr>
        <w:t>cuaderno</w:t>
      </w:r>
      <w:r w:rsidR="00ED4E46" w:rsidRPr="004F4529">
        <w:rPr>
          <w:rFonts w:ascii="Georgia" w:hAnsi="Georgia" w:cs="Arial"/>
          <w:sz w:val="24"/>
          <w:lang w:val="es-419"/>
        </w:rPr>
        <w:t>).</w:t>
      </w:r>
    </w:p>
    <w:p w:rsidR="00C60863" w:rsidRPr="004F4529" w:rsidRDefault="00C60863" w:rsidP="004F4529">
      <w:pPr>
        <w:pStyle w:val="Sinespaciado"/>
        <w:spacing w:line="288" w:lineRule="auto"/>
        <w:jc w:val="both"/>
        <w:rPr>
          <w:rFonts w:ascii="Georgia" w:hAnsi="Georgia" w:cs="Arial"/>
          <w:sz w:val="24"/>
          <w:lang w:val="es-419"/>
        </w:rPr>
      </w:pPr>
    </w:p>
    <w:p w:rsidR="00713A09" w:rsidRPr="004F4529" w:rsidRDefault="00713A09" w:rsidP="004F4529">
      <w:pPr>
        <w:pStyle w:val="Sinespaciado"/>
        <w:numPr>
          <w:ilvl w:val="0"/>
          <w:numId w:val="4"/>
        </w:numPr>
        <w:spacing w:line="288" w:lineRule="auto"/>
        <w:jc w:val="both"/>
        <w:rPr>
          <w:rFonts w:ascii="Georgia" w:hAnsi="Georgia" w:cs="Arial"/>
          <w:smallCaps/>
          <w:sz w:val="32"/>
          <w:lang w:val="es-419"/>
        </w:rPr>
      </w:pPr>
      <w:r w:rsidRPr="004F4529">
        <w:rPr>
          <w:rFonts w:ascii="Georgia" w:hAnsi="Georgia" w:cs="Arial"/>
          <w:smallCaps/>
          <w:sz w:val="28"/>
          <w:lang w:val="es-419"/>
        </w:rPr>
        <w:t>L</w:t>
      </w:r>
      <w:r w:rsidRPr="004F4529">
        <w:rPr>
          <w:rFonts w:ascii="Georgia" w:hAnsi="Georgia" w:cs="Arial"/>
          <w:smallCaps/>
          <w:lang w:val="es-419"/>
        </w:rPr>
        <w:t>A POSICIÓN DE LA CONTRAPARTE</w:t>
      </w:r>
      <w:r w:rsidRPr="004F4529">
        <w:rPr>
          <w:rFonts w:ascii="Georgia" w:hAnsi="Georgia" w:cs="Arial"/>
          <w:smallCaps/>
          <w:sz w:val="32"/>
          <w:lang w:val="es-419"/>
        </w:rPr>
        <w:t xml:space="preserve"> </w:t>
      </w:r>
    </w:p>
    <w:p w:rsidR="00713A09" w:rsidRPr="004F4529" w:rsidRDefault="00713A09" w:rsidP="004F4529">
      <w:pPr>
        <w:pStyle w:val="Sinespaciado"/>
        <w:spacing w:line="288" w:lineRule="auto"/>
        <w:jc w:val="both"/>
        <w:rPr>
          <w:rFonts w:ascii="Georgia" w:hAnsi="Georgia" w:cs="Arial"/>
          <w:sz w:val="24"/>
          <w:lang w:val="es-419"/>
        </w:rPr>
      </w:pPr>
    </w:p>
    <w:p w:rsidR="00713A09" w:rsidRPr="004F4529" w:rsidRDefault="00713A09" w:rsidP="004F4529">
      <w:pPr>
        <w:pStyle w:val="Sinespaciado"/>
        <w:spacing w:line="288" w:lineRule="auto"/>
        <w:jc w:val="both"/>
        <w:rPr>
          <w:rFonts w:ascii="Georgia" w:hAnsi="Georgia" w:cs="Arial"/>
          <w:sz w:val="24"/>
          <w:lang w:val="es-419"/>
        </w:rPr>
      </w:pPr>
      <w:r w:rsidRPr="004F4529">
        <w:rPr>
          <w:rFonts w:ascii="Georgia" w:hAnsi="Georgia" w:cs="Arial"/>
          <w:sz w:val="24"/>
          <w:lang w:val="es-419"/>
        </w:rPr>
        <w:t>Reclamó la confirmación de la decisión</w:t>
      </w:r>
      <w:r w:rsidR="000B78DE" w:rsidRPr="004F4529">
        <w:rPr>
          <w:rFonts w:ascii="Georgia" w:hAnsi="Georgia" w:cs="Arial"/>
          <w:sz w:val="24"/>
          <w:lang w:val="es-419"/>
        </w:rPr>
        <w:t xml:space="preserve"> suplicada</w:t>
      </w:r>
      <w:r w:rsidRPr="004F4529">
        <w:rPr>
          <w:rFonts w:ascii="Georgia" w:hAnsi="Georgia" w:cs="Arial"/>
          <w:sz w:val="24"/>
          <w:lang w:val="es-419"/>
        </w:rPr>
        <w:t xml:space="preserve">, dado que el cambio del efecto </w:t>
      </w:r>
      <w:r w:rsidR="00D501CB" w:rsidRPr="004F4529">
        <w:rPr>
          <w:rFonts w:ascii="Georgia" w:hAnsi="Georgia" w:cs="Arial"/>
          <w:sz w:val="24"/>
          <w:lang w:val="es-419"/>
        </w:rPr>
        <w:t>obedece a la aplicación de ley, no al criterio personal de la Magistrada Sustanciadora. Estim</w:t>
      </w:r>
      <w:r w:rsidR="006F206B" w:rsidRPr="004F4529">
        <w:rPr>
          <w:rFonts w:ascii="Georgia" w:hAnsi="Georgia" w:cs="Arial"/>
          <w:sz w:val="24"/>
          <w:lang w:val="es-419"/>
        </w:rPr>
        <w:t>ó que no versa sobre el estado civil</w:t>
      </w:r>
      <w:r w:rsidR="00D501CB" w:rsidRPr="004F4529">
        <w:rPr>
          <w:rFonts w:ascii="Georgia" w:hAnsi="Georgia" w:cs="Arial"/>
          <w:sz w:val="24"/>
          <w:lang w:val="es-419"/>
        </w:rPr>
        <w:t xml:space="preserve"> y pese a que debe tramitarse en el devolutivo, no hay lugar a la entrega del inmueble y todo aquello cuanto se hubiere adelantado en acatamiento del fallo, quedará sin efecto en caso de revocatoria (</w:t>
      </w:r>
      <w:r w:rsidR="00D501CB" w:rsidRPr="004F4529">
        <w:rPr>
          <w:rFonts w:ascii="Georgia" w:hAnsi="Georgia" w:cs="Arial"/>
          <w:lang w:val="es-419"/>
        </w:rPr>
        <w:t xml:space="preserve">Folios </w:t>
      </w:r>
      <w:r w:rsidR="0021058C" w:rsidRPr="004F4529">
        <w:rPr>
          <w:rFonts w:ascii="Georgia" w:hAnsi="Georgia" w:cs="Arial"/>
          <w:lang w:val="es-419"/>
        </w:rPr>
        <w:t>14-15</w:t>
      </w:r>
      <w:r w:rsidR="00D501CB" w:rsidRPr="004F4529">
        <w:rPr>
          <w:rFonts w:ascii="Georgia" w:hAnsi="Georgia" w:cs="Arial"/>
          <w:lang w:val="es-419"/>
        </w:rPr>
        <w:t>, este cuaderno</w:t>
      </w:r>
      <w:r w:rsidR="00D501CB" w:rsidRPr="004F4529">
        <w:rPr>
          <w:rFonts w:ascii="Georgia" w:hAnsi="Georgia" w:cs="Arial"/>
          <w:sz w:val="24"/>
          <w:lang w:val="es-419"/>
        </w:rPr>
        <w:t>)</w:t>
      </w:r>
      <w:r w:rsidR="0021058C" w:rsidRPr="004F4529">
        <w:rPr>
          <w:rFonts w:ascii="Georgia" w:hAnsi="Georgia" w:cs="Arial"/>
          <w:sz w:val="24"/>
          <w:lang w:val="es-419"/>
        </w:rPr>
        <w:t>.</w:t>
      </w:r>
      <w:r w:rsidR="00D501CB" w:rsidRPr="004F4529">
        <w:rPr>
          <w:rFonts w:ascii="Georgia" w:hAnsi="Georgia" w:cs="Arial"/>
          <w:sz w:val="24"/>
          <w:lang w:val="es-419"/>
        </w:rPr>
        <w:t xml:space="preserve"> </w:t>
      </w:r>
    </w:p>
    <w:p w:rsidR="00713A09" w:rsidRPr="004F4529" w:rsidRDefault="00713A09" w:rsidP="004F4529">
      <w:pPr>
        <w:pStyle w:val="Sinespaciado"/>
        <w:spacing w:line="288" w:lineRule="auto"/>
        <w:jc w:val="both"/>
        <w:rPr>
          <w:rFonts w:ascii="Georgia" w:hAnsi="Georgia" w:cs="Arial"/>
          <w:sz w:val="24"/>
          <w:lang w:val="es-419"/>
        </w:rPr>
      </w:pPr>
    </w:p>
    <w:p w:rsidR="00356104" w:rsidRPr="004F4529" w:rsidRDefault="00356104" w:rsidP="004F4529">
      <w:pPr>
        <w:numPr>
          <w:ilvl w:val="0"/>
          <w:numId w:val="4"/>
        </w:numPr>
        <w:spacing w:line="288" w:lineRule="auto"/>
        <w:jc w:val="both"/>
        <w:rPr>
          <w:rFonts w:ascii="Georgia" w:hAnsi="Georgia" w:cs="Arial"/>
          <w:lang w:val="es-419"/>
        </w:rPr>
      </w:pPr>
      <w:r w:rsidRPr="004F4529">
        <w:rPr>
          <w:rFonts w:ascii="Georgia" w:hAnsi="Georgia" w:cs="Arial"/>
          <w:sz w:val="32"/>
          <w:lang w:val="es-419"/>
        </w:rPr>
        <w:t>L</w:t>
      </w:r>
      <w:r w:rsidRPr="004F4529">
        <w:rPr>
          <w:rFonts w:ascii="Georgia" w:hAnsi="Georgia" w:cs="Arial"/>
          <w:lang w:val="es-419"/>
        </w:rPr>
        <w:t>AS ESTIMACIONES JURÍDICAS PARA DECIDIR</w:t>
      </w:r>
    </w:p>
    <w:p w:rsidR="0082191A" w:rsidRPr="004F4529" w:rsidRDefault="0082191A" w:rsidP="004F4529">
      <w:pPr>
        <w:spacing w:line="288" w:lineRule="auto"/>
        <w:ind w:left="360"/>
        <w:jc w:val="both"/>
        <w:rPr>
          <w:rFonts w:ascii="Georgia" w:hAnsi="Georgia" w:cs="Arial"/>
          <w:lang w:val="es-419"/>
        </w:rPr>
      </w:pPr>
    </w:p>
    <w:p w:rsidR="00451F09" w:rsidRPr="004F4529" w:rsidRDefault="00451F09" w:rsidP="004F4529">
      <w:pPr>
        <w:pStyle w:val="Prrafodelista"/>
        <w:numPr>
          <w:ilvl w:val="1"/>
          <w:numId w:val="4"/>
        </w:numPr>
        <w:autoSpaceDE w:val="0"/>
        <w:autoSpaceDN w:val="0"/>
        <w:spacing w:line="288" w:lineRule="auto"/>
        <w:jc w:val="both"/>
        <w:rPr>
          <w:rFonts w:ascii="Georgia" w:hAnsi="Georgia" w:cs="Arial"/>
          <w:iCs/>
          <w:sz w:val="22"/>
          <w:szCs w:val="22"/>
          <w:lang w:val="es-419"/>
        </w:rPr>
      </w:pPr>
      <w:r w:rsidRPr="004F4529">
        <w:rPr>
          <w:rFonts w:ascii="Georgia" w:hAnsi="Georgia" w:cs="Arial"/>
          <w:iCs/>
          <w:smallCaps/>
          <w:sz w:val="26"/>
          <w:szCs w:val="26"/>
          <w:lang w:val="es-419"/>
        </w:rPr>
        <w:t>La competencia</w:t>
      </w:r>
      <w:r w:rsidR="00942D1E" w:rsidRPr="004F4529">
        <w:rPr>
          <w:rFonts w:ascii="Georgia" w:hAnsi="Georgia" w:cs="Arial"/>
          <w:iCs/>
          <w:smallCaps/>
          <w:sz w:val="26"/>
          <w:szCs w:val="26"/>
          <w:lang w:val="es-419"/>
        </w:rPr>
        <w:t xml:space="preserve">. </w:t>
      </w:r>
      <w:r w:rsidR="00A062A8" w:rsidRPr="004F4529">
        <w:rPr>
          <w:rFonts w:ascii="Georgia" w:hAnsi="Georgia" w:cs="Arial"/>
          <w:szCs w:val="22"/>
          <w:lang w:val="es-419"/>
        </w:rPr>
        <w:t>Est</w:t>
      </w:r>
      <w:r w:rsidR="0050777A" w:rsidRPr="004F4529">
        <w:rPr>
          <w:rFonts w:ascii="Georgia" w:hAnsi="Georgia" w:cs="Arial"/>
          <w:szCs w:val="22"/>
          <w:lang w:val="es-419"/>
        </w:rPr>
        <w:t>a Sala Dual</w:t>
      </w:r>
      <w:r w:rsidR="00A062A8" w:rsidRPr="004F4529">
        <w:rPr>
          <w:rFonts w:ascii="Georgia" w:hAnsi="Georgia" w:cs="Arial"/>
          <w:szCs w:val="22"/>
          <w:lang w:val="es-419"/>
        </w:rPr>
        <w:t xml:space="preserve"> está asistid</w:t>
      </w:r>
      <w:r w:rsidR="0050777A" w:rsidRPr="004F4529">
        <w:rPr>
          <w:rFonts w:ascii="Georgia" w:hAnsi="Georgia" w:cs="Arial"/>
          <w:szCs w:val="22"/>
          <w:lang w:val="es-419"/>
        </w:rPr>
        <w:t>a</w:t>
      </w:r>
      <w:r w:rsidR="00A062A8" w:rsidRPr="004F4529">
        <w:rPr>
          <w:rFonts w:ascii="Georgia" w:hAnsi="Georgia" w:cs="Arial"/>
          <w:szCs w:val="22"/>
          <w:lang w:val="es-419"/>
        </w:rPr>
        <w:t xml:space="preserve"> de </w:t>
      </w:r>
      <w:r w:rsidRPr="004F4529">
        <w:rPr>
          <w:rFonts w:ascii="Georgia" w:hAnsi="Georgia" w:cs="Arial"/>
          <w:szCs w:val="22"/>
          <w:lang w:val="es-419"/>
        </w:rPr>
        <w:t xml:space="preserve">facultad legal para </w:t>
      </w:r>
      <w:r w:rsidR="00A062A8" w:rsidRPr="004F4529">
        <w:rPr>
          <w:rFonts w:ascii="Georgia" w:hAnsi="Georgia" w:cs="Arial"/>
          <w:szCs w:val="22"/>
          <w:lang w:val="es-419"/>
        </w:rPr>
        <w:t>decidir la súplica, en consideración a la expresa disposición del</w:t>
      </w:r>
      <w:r w:rsidR="00A67FAC" w:rsidRPr="004F4529">
        <w:rPr>
          <w:rFonts w:ascii="Georgia" w:hAnsi="Georgia" w:cs="Arial"/>
          <w:szCs w:val="22"/>
          <w:lang w:val="es-419"/>
        </w:rPr>
        <w:t xml:space="preserve"> </w:t>
      </w:r>
      <w:r w:rsidR="00A062A8" w:rsidRPr="004F4529">
        <w:rPr>
          <w:rFonts w:ascii="Georgia" w:hAnsi="Georgia" w:cs="Arial"/>
          <w:szCs w:val="22"/>
          <w:lang w:val="es-419"/>
        </w:rPr>
        <w:t>artículo</w:t>
      </w:r>
      <w:r w:rsidR="00A67FAC" w:rsidRPr="004F4529">
        <w:rPr>
          <w:rFonts w:ascii="Georgia" w:hAnsi="Georgia" w:cs="Arial"/>
          <w:szCs w:val="22"/>
          <w:lang w:val="es-419"/>
        </w:rPr>
        <w:t xml:space="preserve"> </w:t>
      </w:r>
      <w:r w:rsidR="002A767A" w:rsidRPr="004F4529">
        <w:rPr>
          <w:rFonts w:ascii="Georgia" w:hAnsi="Georgia" w:cs="Arial"/>
          <w:szCs w:val="22"/>
          <w:lang w:val="es-419"/>
        </w:rPr>
        <w:t>332</w:t>
      </w:r>
      <w:r w:rsidR="00D6334F" w:rsidRPr="004F4529">
        <w:rPr>
          <w:rFonts w:ascii="Georgia" w:hAnsi="Georgia" w:cs="Arial"/>
          <w:szCs w:val="22"/>
          <w:lang w:val="es-419"/>
        </w:rPr>
        <w:t xml:space="preserve">, </w:t>
      </w:r>
      <w:r w:rsidRPr="004F4529">
        <w:rPr>
          <w:rFonts w:ascii="Georgia" w:hAnsi="Georgia" w:cs="Arial"/>
          <w:szCs w:val="22"/>
          <w:lang w:val="es-419"/>
        </w:rPr>
        <w:t>C</w:t>
      </w:r>
      <w:r w:rsidR="002A767A" w:rsidRPr="004F4529">
        <w:rPr>
          <w:rFonts w:ascii="Georgia" w:hAnsi="Georgia" w:cs="Arial"/>
          <w:szCs w:val="22"/>
          <w:lang w:val="es-419"/>
        </w:rPr>
        <w:t>GP</w:t>
      </w:r>
      <w:r w:rsidR="00A062A8" w:rsidRPr="004F4529">
        <w:rPr>
          <w:rFonts w:ascii="Georgia" w:hAnsi="Georgia" w:cs="Arial"/>
          <w:szCs w:val="22"/>
          <w:lang w:val="es-419"/>
        </w:rPr>
        <w:t>.</w:t>
      </w:r>
    </w:p>
    <w:p w:rsidR="00451F09" w:rsidRPr="004F4529" w:rsidRDefault="00451F09" w:rsidP="004F4529">
      <w:pPr>
        <w:spacing w:line="288" w:lineRule="auto"/>
        <w:jc w:val="both"/>
        <w:rPr>
          <w:rFonts w:ascii="Georgia" w:hAnsi="Georgia" w:cs="Arial"/>
          <w:sz w:val="22"/>
          <w:szCs w:val="22"/>
          <w:lang w:val="es-419"/>
        </w:rPr>
      </w:pPr>
    </w:p>
    <w:p w:rsidR="00E00D17" w:rsidRPr="004F4529" w:rsidRDefault="00451F09" w:rsidP="004F4529">
      <w:pPr>
        <w:pStyle w:val="Prrafodelista"/>
        <w:widowControl w:val="0"/>
        <w:numPr>
          <w:ilvl w:val="1"/>
          <w:numId w:val="4"/>
        </w:numPr>
        <w:autoSpaceDE w:val="0"/>
        <w:autoSpaceDN w:val="0"/>
        <w:adjustRightInd w:val="0"/>
        <w:spacing w:line="288" w:lineRule="auto"/>
        <w:jc w:val="both"/>
        <w:rPr>
          <w:rFonts w:ascii="Georgia" w:hAnsi="Georgia" w:cs="Arial"/>
          <w:lang w:val="es-419"/>
        </w:rPr>
      </w:pPr>
      <w:r w:rsidRPr="004F4529">
        <w:rPr>
          <w:rFonts w:ascii="Georgia" w:hAnsi="Georgia" w:cs="Arial"/>
          <w:smallCaps/>
          <w:sz w:val="26"/>
          <w:szCs w:val="26"/>
          <w:lang w:val="es-419"/>
        </w:rPr>
        <w:t>El problema jurídico a resolver</w:t>
      </w:r>
      <w:r w:rsidR="00942D1E" w:rsidRPr="004F4529">
        <w:rPr>
          <w:rFonts w:ascii="Georgia" w:hAnsi="Georgia" w:cs="Arial"/>
          <w:smallCaps/>
          <w:sz w:val="26"/>
          <w:szCs w:val="26"/>
          <w:lang w:val="es-419"/>
        </w:rPr>
        <w:t xml:space="preserve">. </w:t>
      </w:r>
      <w:r w:rsidR="00E00D17" w:rsidRPr="004F4529">
        <w:rPr>
          <w:rFonts w:ascii="Georgia" w:hAnsi="Georgia"/>
          <w:lang w:val="es-419"/>
        </w:rPr>
        <w:t xml:space="preserve">¿Es procedente modificar, confirmar o revocar </w:t>
      </w:r>
      <w:r w:rsidR="00215E7B" w:rsidRPr="004F4529">
        <w:rPr>
          <w:rFonts w:ascii="Georgia" w:hAnsi="Georgia"/>
          <w:lang w:val="es-419"/>
        </w:rPr>
        <w:t xml:space="preserve">el </w:t>
      </w:r>
      <w:r w:rsidR="007B1C44" w:rsidRPr="004F4529">
        <w:rPr>
          <w:rFonts w:ascii="Georgia" w:hAnsi="Georgia"/>
          <w:lang w:val="es-419"/>
        </w:rPr>
        <w:t xml:space="preserve">proveído </w:t>
      </w:r>
      <w:r w:rsidR="007D586E" w:rsidRPr="004F4529">
        <w:rPr>
          <w:rFonts w:ascii="Georgia" w:hAnsi="Georgia"/>
          <w:lang w:val="es-419"/>
        </w:rPr>
        <w:t xml:space="preserve">que </w:t>
      </w:r>
      <w:r w:rsidR="00D31871" w:rsidRPr="004F4529">
        <w:rPr>
          <w:rFonts w:ascii="Georgia" w:hAnsi="Georgia"/>
          <w:lang w:val="es-419"/>
        </w:rPr>
        <w:t>cambi</w:t>
      </w:r>
      <w:r w:rsidR="006F206B" w:rsidRPr="004F4529">
        <w:rPr>
          <w:rFonts w:ascii="Georgia" w:hAnsi="Georgia"/>
          <w:lang w:val="es-419"/>
        </w:rPr>
        <w:t>ó</w:t>
      </w:r>
      <w:r w:rsidR="00D31871" w:rsidRPr="004F4529">
        <w:rPr>
          <w:rFonts w:ascii="Georgia" w:hAnsi="Georgia"/>
          <w:lang w:val="es-419"/>
        </w:rPr>
        <w:t xml:space="preserve"> el efecto en el que se tramitará </w:t>
      </w:r>
      <w:r w:rsidR="007D586E" w:rsidRPr="004F4529">
        <w:rPr>
          <w:rFonts w:ascii="Georgia" w:hAnsi="Georgia"/>
          <w:lang w:val="es-419"/>
        </w:rPr>
        <w:t>el recurso de apelación formulado</w:t>
      </w:r>
      <w:r w:rsidR="00EA1F96" w:rsidRPr="004F4529">
        <w:rPr>
          <w:rFonts w:ascii="Georgia" w:hAnsi="Georgia"/>
          <w:lang w:val="es-419"/>
        </w:rPr>
        <w:t xml:space="preserve"> </w:t>
      </w:r>
      <w:r w:rsidR="007B1C44" w:rsidRPr="004F4529">
        <w:rPr>
          <w:rFonts w:ascii="Georgia" w:hAnsi="Georgia"/>
          <w:lang w:val="es-419"/>
        </w:rPr>
        <w:t xml:space="preserve">y que fuera expedido </w:t>
      </w:r>
      <w:r w:rsidR="00E00D17" w:rsidRPr="004F4529">
        <w:rPr>
          <w:rFonts w:ascii="Georgia" w:hAnsi="Georgia"/>
          <w:lang w:val="es-419"/>
        </w:rPr>
        <w:t xml:space="preserve">por el Despacho de la Magistrada Claudia María Arcila Ríos, de </w:t>
      </w:r>
      <w:r w:rsidR="00215E7B" w:rsidRPr="004F4529">
        <w:rPr>
          <w:rFonts w:ascii="Georgia" w:hAnsi="Georgia"/>
          <w:lang w:val="es-419"/>
        </w:rPr>
        <w:t xml:space="preserve">esta </w:t>
      </w:r>
      <w:r w:rsidR="00E00D17" w:rsidRPr="004F4529">
        <w:rPr>
          <w:rFonts w:ascii="Georgia" w:hAnsi="Georgia"/>
          <w:lang w:val="es-419"/>
        </w:rPr>
        <w:t>Sala Civil Familia?</w:t>
      </w:r>
    </w:p>
    <w:p w:rsidR="00A11090" w:rsidRPr="004F4529" w:rsidRDefault="00A11090" w:rsidP="004F4529">
      <w:pPr>
        <w:spacing w:line="288" w:lineRule="auto"/>
        <w:jc w:val="both"/>
        <w:rPr>
          <w:rFonts w:ascii="Georgia" w:hAnsi="Georgia" w:cs="Arial"/>
          <w:sz w:val="22"/>
          <w:szCs w:val="22"/>
          <w:lang w:val="es-419"/>
        </w:rPr>
      </w:pPr>
    </w:p>
    <w:p w:rsidR="00A11090" w:rsidRPr="004F4529" w:rsidRDefault="00A11090" w:rsidP="004F4529">
      <w:pPr>
        <w:pStyle w:val="Sinespaciado"/>
        <w:numPr>
          <w:ilvl w:val="2"/>
          <w:numId w:val="4"/>
        </w:numPr>
        <w:spacing w:line="288" w:lineRule="auto"/>
        <w:jc w:val="both"/>
        <w:rPr>
          <w:rFonts w:ascii="Georgia" w:hAnsi="Georgia" w:cs="Arial"/>
          <w:sz w:val="24"/>
          <w:lang w:val="es-419"/>
        </w:rPr>
      </w:pPr>
      <w:r w:rsidRPr="004F4529">
        <w:rPr>
          <w:rFonts w:ascii="Georgia" w:hAnsi="Georgia" w:cs="Arial"/>
          <w:smallCaps/>
          <w:sz w:val="24"/>
          <w:szCs w:val="24"/>
          <w:lang w:val="es-419"/>
        </w:rPr>
        <w:t>Los presupuestos de viabilidad</w:t>
      </w:r>
      <w:r w:rsidRPr="004F4529">
        <w:rPr>
          <w:rFonts w:ascii="Georgia" w:hAnsi="Georgia" w:cs="Arial"/>
          <w:sz w:val="24"/>
          <w:szCs w:val="24"/>
          <w:lang w:val="es-419"/>
        </w:rPr>
        <w:t xml:space="preserve">. Desde la óptica procesal, en presencia de los recursos, deben siempre concurrir los llamados presupuestos de viabilidad o </w:t>
      </w:r>
      <w:r w:rsidRPr="004F4529">
        <w:rPr>
          <w:rFonts w:ascii="Georgia" w:hAnsi="Georgia" w:cs="Arial"/>
          <w:sz w:val="24"/>
          <w:szCs w:val="24"/>
          <w:lang w:val="es-419"/>
        </w:rPr>
        <w:lastRenderedPageBreak/>
        <w:t>trámite o</w:t>
      </w:r>
      <w:r w:rsidRPr="004F4529">
        <w:rPr>
          <w:rFonts w:ascii="Georgia" w:hAnsi="Georgia" w:cs="Arial"/>
          <w:lang w:val="es-419"/>
        </w:rPr>
        <w:t xml:space="preserve"> </w:t>
      </w:r>
      <w:r w:rsidRPr="004F4529">
        <w:rPr>
          <w:rFonts w:ascii="Georgia" w:hAnsi="Georgia" w:cs="Arial"/>
          <w:i/>
          <w:lang w:val="es-419"/>
        </w:rPr>
        <w:t>condiciones para tener la posibilidad de recurrir</w:t>
      </w:r>
      <w:r w:rsidRPr="004F4529">
        <w:rPr>
          <w:rStyle w:val="Refdenotaalpie"/>
          <w:rFonts w:ascii="Georgia" w:hAnsi="Georgia"/>
          <w:i/>
          <w:lang w:val="es-419"/>
        </w:rPr>
        <w:footnoteReference w:id="1"/>
      </w:r>
      <w:r w:rsidRPr="004F4529">
        <w:rPr>
          <w:rFonts w:ascii="Georgia" w:hAnsi="Georgia" w:cs="Arial"/>
          <w:lang w:val="es-419"/>
        </w:rPr>
        <w:t xml:space="preserve">, </w:t>
      </w:r>
      <w:r w:rsidRPr="004F4529">
        <w:rPr>
          <w:rFonts w:ascii="Georgia" w:hAnsi="Georgia" w:cs="Arial"/>
          <w:sz w:val="24"/>
          <w:lang w:val="es-419"/>
        </w:rPr>
        <w:t>al decir de la doctrina procesal nacional</w:t>
      </w:r>
      <w:r w:rsidRPr="004F4529">
        <w:rPr>
          <w:rFonts w:ascii="Georgia" w:hAnsi="Georgia" w:cs="Arial"/>
          <w:sz w:val="24"/>
          <w:vertAlign w:val="superscript"/>
          <w:lang w:val="es-419"/>
        </w:rPr>
        <w:footnoteReference w:id="2"/>
      </w:r>
      <w:r w:rsidRPr="004F4529">
        <w:rPr>
          <w:rFonts w:ascii="Georgia" w:hAnsi="Georgia" w:cs="Arial"/>
          <w:sz w:val="24"/>
          <w:vertAlign w:val="superscript"/>
          <w:lang w:val="es-419"/>
        </w:rPr>
        <w:t>-</w:t>
      </w:r>
      <w:r w:rsidRPr="004F4529">
        <w:rPr>
          <w:rFonts w:ascii="Georgia" w:hAnsi="Georgia" w:cs="Arial"/>
          <w:sz w:val="24"/>
          <w:vertAlign w:val="superscript"/>
          <w:lang w:val="es-419"/>
        </w:rPr>
        <w:footnoteReference w:id="3"/>
      </w:r>
      <w:r w:rsidRPr="004F4529">
        <w:rPr>
          <w:rFonts w:ascii="Georgia" w:hAnsi="Georgia" w:cs="Arial"/>
          <w:sz w:val="24"/>
          <w:lang w:val="es-419"/>
        </w:rPr>
        <w:t>, a efectos de examinar el tema de apelación.</w:t>
      </w:r>
    </w:p>
    <w:p w:rsidR="00A11090" w:rsidRPr="004F4529" w:rsidRDefault="00A11090" w:rsidP="004F4529">
      <w:pPr>
        <w:pStyle w:val="Sinespaciado"/>
        <w:spacing w:line="288" w:lineRule="auto"/>
        <w:jc w:val="both"/>
        <w:rPr>
          <w:rFonts w:ascii="Georgia" w:hAnsi="Georgia" w:cs="Arial"/>
          <w:lang w:val="es-419"/>
        </w:rPr>
      </w:pPr>
    </w:p>
    <w:p w:rsidR="00A11090" w:rsidRPr="004F4529" w:rsidRDefault="00A11090" w:rsidP="004F4529">
      <w:pPr>
        <w:pStyle w:val="Sinespaciado"/>
        <w:spacing w:line="288" w:lineRule="auto"/>
        <w:ind w:left="708"/>
        <w:jc w:val="both"/>
        <w:rPr>
          <w:rFonts w:ascii="Georgia" w:hAnsi="Georgia" w:cs="Arial"/>
          <w:lang w:val="es-419"/>
        </w:rPr>
      </w:pPr>
      <w:r w:rsidRPr="004F4529">
        <w:rPr>
          <w:rFonts w:ascii="Georgia" w:hAnsi="Georgia" w:cs="Arial"/>
          <w:sz w:val="24"/>
          <w:lang w:val="es-419"/>
        </w:rPr>
        <w:t>Se dice que los aludidos presupuestos son una serie de exigencias normativas formales que permiten su trámite y aseguran su decisión.  Así lo anota el maestro López B:</w:t>
      </w:r>
      <w:r w:rsidRPr="004F4529">
        <w:rPr>
          <w:rFonts w:ascii="Georgia" w:hAnsi="Georgia" w:cs="Arial"/>
          <w:lang w:val="es-419"/>
        </w:rPr>
        <w:t xml:space="preserve"> “</w:t>
      </w:r>
      <w:r w:rsidRPr="004F4529">
        <w:rPr>
          <w:rFonts w:ascii="Georgia" w:hAnsi="Georgia" w:cs="Arial"/>
          <w:i/>
          <w:lang w:val="es-419"/>
        </w:rPr>
        <w:t>En todo caso sin estar reunidos los requisitos de viabilidad del recurso jamás se podrá tener éxito en el mismo por constituir un precedente necesario para decidirlo.</w:t>
      </w:r>
      <w:r w:rsidRPr="004F4529">
        <w:rPr>
          <w:rFonts w:ascii="Georgia" w:hAnsi="Georgia" w:cs="Arial"/>
          <w:lang w:val="es-419"/>
        </w:rPr>
        <w:t>”</w:t>
      </w:r>
      <w:r w:rsidRPr="004F4529">
        <w:rPr>
          <w:rFonts w:ascii="Georgia" w:hAnsi="Georgia" w:cs="Arial"/>
          <w:vertAlign w:val="superscript"/>
          <w:lang w:val="es-419"/>
        </w:rPr>
        <w:footnoteReference w:id="4"/>
      </w:r>
      <w:r w:rsidRPr="004F4529">
        <w:rPr>
          <w:rFonts w:ascii="Georgia" w:hAnsi="Georgia" w:cs="Arial"/>
          <w:lang w:val="es-419"/>
        </w:rPr>
        <w:t xml:space="preserve">.  </w:t>
      </w:r>
      <w:r w:rsidRPr="004F4529">
        <w:rPr>
          <w:rFonts w:ascii="Georgia" w:hAnsi="Georgia" w:cs="Arial"/>
          <w:sz w:val="24"/>
          <w:lang w:val="es-419"/>
        </w:rPr>
        <w:t>Y lo explica el profesor Rojas G. en su obra:</w:t>
      </w:r>
      <w:r w:rsidRPr="004F4529">
        <w:rPr>
          <w:rFonts w:ascii="Georgia" w:hAnsi="Georgia" w:cs="Arial"/>
          <w:lang w:val="es-419"/>
        </w:rPr>
        <w:t xml:space="preserve"> “</w:t>
      </w:r>
      <w:r w:rsidRPr="004F4529">
        <w:rPr>
          <w:rFonts w:ascii="Georgia" w:hAnsi="Georgia" w:cs="Arial"/>
          <w:i/>
          <w:lang w:val="es-419"/>
        </w:rPr>
        <w:t>(…) para que la impugnación pueda ser tramitada hasta establecer si debe prosperar han de cumplirse unos precisos requisitos.  En ausencia de ellos no debe dársele curso a la impugnación, o el trámite queda trunco, si ya se inició.</w:t>
      </w:r>
      <w:r w:rsidRPr="004F4529">
        <w:rPr>
          <w:rFonts w:ascii="Georgia" w:hAnsi="Georgia" w:cs="Arial"/>
          <w:lang w:val="es-419"/>
        </w:rPr>
        <w:t>”</w:t>
      </w:r>
      <w:r w:rsidRPr="004F4529">
        <w:rPr>
          <w:rStyle w:val="Refdenotaalpie"/>
          <w:rFonts w:ascii="Georgia" w:hAnsi="Georgia" w:cs="Arial"/>
          <w:lang w:val="es-419"/>
        </w:rPr>
        <w:t xml:space="preserve"> </w:t>
      </w:r>
      <w:r w:rsidRPr="004F4529">
        <w:rPr>
          <w:rStyle w:val="Refdenotaalpie"/>
          <w:rFonts w:ascii="Georgia" w:hAnsi="Georgia" w:cs="Arial"/>
          <w:lang w:val="es-419"/>
        </w:rPr>
        <w:footnoteReference w:id="5"/>
      </w:r>
      <w:r w:rsidRPr="004F4529">
        <w:rPr>
          <w:rFonts w:ascii="Georgia" w:hAnsi="Georgia" w:cs="Arial"/>
          <w:lang w:val="es-419"/>
        </w:rPr>
        <w:t>.</w:t>
      </w:r>
    </w:p>
    <w:p w:rsidR="00A11090" w:rsidRPr="004F4529" w:rsidRDefault="00A11090" w:rsidP="004F4529">
      <w:pPr>
        <w:pStyle w:val="Sinespaciado"/>
        <w:spacing w:line="288" w:lineRule="auto"/>
        <w:ind w:left="708"/>
        <w:jc w:val="both"/>
        <w:rPr>
          <w:rFonts w:ascii="Georgia" w:hAnsi="Georgia" w:cs="Arial"/>
          <w:lang w:val="es-419"/>
        </w:rPr>
      </w:pPr>
    </w:p>
    <w:p w:rsidR="00A11090" w:rsidRPr="004F4529" w:rsidRDefault="00A11090" w:rsidP="004F4529">
      <w:pPr>
        <w:pStyle w:val="Sinespaciado"/>
        <w:spacing w:line="288" w:lineRule="auto"/>
        <w:ind w:left="708"/>
        <w:jc w:val="both"/>
        <w:rPr>
          <w:rFonts w:ascii="Georgia" w:hAnsi="Georgia" w:cs="Arial"/>
          <w:i/>
          <w:color w:val="2D2D2D"/>
          <w:shd w:val="clear" w:color="auto" w:fill="FFFFFF"/>
          <w:lang w:val="es-419"/>
        </w:rPr>
      </w:pPr>
      <w:r w:rsidRPr="004F4529">
        <w:rPr>
          <w:rFonts w:ascii="Georgia" w:hAnsi="Georgia" w:cs="Arial"/>
          <w:sz w:val="24"/>
          <w:lang w:val="es-419"/>
        </w:rPr>
        <w:t>Los mencionados requisitos son concurrentes y necesarios, ausente uno se malogra el estudio de la impugnación. La misma CSJ así lo ha enseñado:</w:t>
      </w:r>
      <w:r w:rsidRPr="004F4529">
        <w:rPr>
          <w:rFonts w:ascii="Georgia" w:hAnsi="Georgia" w:cs="Arial"/>
          <w:lang w:val="es-419"/>
        </w:rPr>
        <w:t xml:space="preserve"> “</w:t>
      </w:r>
      <w:r w:rsidRPr="004F4529">
        <w:rPr>
          <w:rFonts w:ascii="Georgia" w:hAnsi="Georgia" w:cs="Arial"/>
          <w:i/>
          <w:lang w:val="es-419"/>
        </w:rPr>
        <w:t>(…) al recibir el expediente, dentro del examen preliminar que le corresponde hacer (C. de P.C., art.358), debe prioritariamente examinar, entre otras situaciones, si se encuentran cumplidos los presupuestos indispensable para la concesión del recurso de apelación, y en el evento de hallarlos ajustados a la ley, admitirá el recurso, y. en caso, contrario lo declarará inadmisible (…)</w:t>
      </w:r>
      <w:r w:rsidRPr="004F4529">
        <w:rPr>
          <w:rFonts w:ascii="Georgia" w:hAnsi="Georgia" w:cs="Arial"/>
          <w:lang w:val="es-419"/>
        </w:rPr>
        <w:t>”</w:t>
      </w:r>
      <w:r w:rsidRPr="004F4529">
        <w:rPr>
          <w:rStyle w:val="Refdenotaalpie"/>
          <w:rFonts w:ascii="Georgia" w:hAnsi="Georgia"/>
          <w:lang w:val="es-419"/>
        </w:rPr>
        <w:footnoteReference w:id="6"/>
      </w:r>
      <w:r w:rsidRPr="004F4529">
        <w:rPr>
          <w:rFonts w:ascii="Georgia" w:hAnsi="Georgia" w:cs="Arial"/>
          <w:lang w:val="es-419"/>
        </w:rPr>
        <w:t xml:space="preserve">. </w:t>
      </w:r>
      <w:r w:rsidRPr="004F4529">
        <w:rPr>
          <w:rFonts w:ascii="Georgia" w:hAnsi="Georgia" w:cs="Arial"/>
          <w:sz w:val="24"/>
          <w:lang w:val="es-419"/>
        </w:rPr>
        <w:t>Y en decisión más próxima (</w:t>
      </w:r>
      <w:r w:rsidRPr="004F4529">
        <w:rPr>
          <w:rFonts w:ascii="Georgia" w:hAnsi="Georgia" w:cs="Arial"/>
          <w:lang w:val="es-419"/>
        </w:rPr>
        <w:t>2016</w:t>
      </w:r>
      <w:r w:rsidRPr="004F4529">
        <w:rPr>
          <w:rFonts w:ascii="Georgia" w:hAnsi="Georgia" w:cs="Arial"/>
          <w:sz w:val="24"/>
          <w:lang w:val="es-419"/>
        </w:rPr>
        <w:t>)</w:t>
      </w:r>
      <w:r w:rsidRPr="004F4529">
        <w:rPr>
          <w:rStyle w:val="Refdenotaalpie"/>
          <w:rFonts w:ascii="Georgia" w:hAnsi="Georgia"/>
          <w:sz w:val="24"/>
          <w:lang w:val="es-419"/>
        </w:rPr>
        <w:footnoteReference w:id="7"/>
      </w:r>
      <w:r w:rsidRPr="004F4529">
        <w:rPr>
          <w:rFonts w:ascii="Georgia" w:hAnsi="Georgia" w:cs="Arial"/>
          <w:sz w:val="24"/>
          <w:lang w:val="es-419"/>
        </w:rPr>
        <w:t xml:space="preserve"> recordó:</w:t>
      </w:r>
      <w:r w:rsidRPr="004F4529">
        <w:rPr>
          <w:rFonts w:ascii="Georgia" w:hAnsi="Georgia" w:cs="Arial"/>
          <w:lang w:val="es-419"/>
        </w:rPr>
        <w:t xml:space="preserve"> “(…) </w:t>
      </w:r>
      <w:r w:rsidRPr="004F4529">
        <w:rPr>
          <w:rFonts w:ascii="Georgia" w:hAnsi="Georgia" w:cs="Arial"/>
          <w:i/>
          <w:color w:val="2D2D2D"/>
          <w:shd w:val="clear" w:color="auto" w:fill="FFFFFF"/>
          <w:lang w:val="es-419"/>
        </w:rPr>
        <w:t>al examen preliminar de admisibilidad de la apelación que hace el juez de segunda instancia previo a avocar conocimiento y de dar trámite al recurso de apelación (…)”.</w:t>
      </w:r>
    </w:p>
    <w:p w:rsidR="00A11090" w:rsidRPr="004F4529" w:rsidRDefault="00A11090" w:rsidP="004F4529">
      <w:pPr>
        <w:pStyle w:val="Sinespaciado"/>
        <w:spacing w:line="288" w:lineRule="auto"/>
        <w:jc w:val="both"/>
        <w:rPr>
          <w:rFonts w:ascii="Georgia" w:hAnsi="Georgia"/>
          <w:i/>
          <w:color w:val="2D2D2D"/>
          <w:sz w:val="24"/>
          <w:szCs w:val="24"/>
          <w:shd w:val="clear" w:color="auto" w:fill="FFFFFF"/>
          <w:lang w:val="es-419"/>
        </w:rPr>
      </w:pPr>
    </w:p>
    <w:p w:rsidR="00A11090" w:rsidRPr="004F4529" w:rsidRDefault="00A11090" w:rsidP="004F4529">
      <w:pPr>
        <w:pStyle w:val="Sinespaciado"/>
        <w:spacing w:line="288" w:lineRule="auto"/>
        <w:ind w:left="708"/>
        <w:jc w:val="both"/>
        <w:rPr>
          <w:rFonts w:ascii="Georgia" w:hAnsi="Georgia" w:cs="Arial"/>
          <w:sz w:val="24"/>
          <w:lang w:val="es-419"/>
        </w:rPr>
      </w:pPr>
      <w:r w:rsidRPr="004F4529">
        <w:rPr>
          <w:rFonts w:ascii="Georgia" w:hAnsi="Georgia" w:cs="Arial"/>
          <w:sz w:val="24"/>
          <w:lang w:val="es-419"/>
        </w:rPr>
        <w:t>Esos supuestos son legitimación, oportunidad, procedencia y cargas procesales (</w:t>
      </w:r>
      <w:r w:rsidRPr="004F4529">
        <w:rPr>
          <w:rFonts w:ascii="Georgia" w:hAnsi="Georgia" w:cs="Arial"/>
          <w:lang w:val="es-419"/>
        </w:rPr>
        <w:t>Sustentación, expedición de copias, etc</w:t>
      </w:r>
      <w:r w:rsidRPr="004F4529">
        <w:rPr>
          <w:rFonts w:ascii="Georgia" w:hAnsi="Georgia" w:cs="Arial"/>
          <w:sz w:val="24"/>
          <w:lang w:val="es-419"/>
        </w:rPr>
        <w:t>), es necesario precisar desde ya que, los tres primeros implican la inadmisibilidad del recurso, mientras que el cuarto provoca su deserción, tal como acota la doctrina patria</w:t>
      </w:r>
      <w:r w:rsidRPr="004F4529">
        <w:rPr>
          <w:rStyle w:val="Refdenotaalpie"/>
          <w:rFonts w:ascii="Georgia" w:hAnsi="Georgia"/>
          <w:sz w:val="24"/>
          <w:lang w:val="es-419"/>
        </w:rPr>
        <w:footnoteReference w:id="8"/>
      </w:r>
      <w:r w:rsidRPr="004F4529">
        <w:rPr>
          <w:rFonts w:ascii="Georgia" w:hAnsi="Georgia" w:cs="Arial"/>
          <w:sz w:val="24"/>
          <w:vertAlign w:val="superscript"/>
          <w:lang w:val="es-419"/>
        </w:rPr>
        <w:t>-</w:t>
      </w:r>
      <w:r w:rsidRPr="004F4529">
        <w:rPr>
          <w:rStyle w:val="Refdenotaalpie"/>
          <w:rFonts w:ascii="Georgia" w:hAnsi="Georgia"/>
          <w:sz w:val="24"/>
          <w:lang w:val="es-419"/>
        </w:rPr>
        <w:footnoteReference w:id="9"/>
      </w:r>
      <w:r w:rsidRPr="004F4529">
        <w:rPr>
          <w:rFonts w:ascii="Georgia" w:hAnsi="Georgia" w:cs="Arial"/>
          <w:sz w:val="24"/>
          <w:lang w:val="es-419"/>
        </w:rPr>
        <w:t xml:space="preserve">.  </w:t>
      </w:r>
    </w:p>
    <w:p w:rsidR="00A11090" w:rsidRPr="004F4529" w:rsidRDefault="00A11090" w:rsidP="004F4529">
      <w:pPr>
        <w:pStyle w:val="Sinespaciado"/>
        <w:spacing w:line="288" w:lineRule="auto"/>
        <w:ind w:left="708"/>
        <w:jc w:val="both"/>
        <w:rPr>
          <w:rFonts w:ascii="Georgia" w:hAnsi="Georgia" w:cs="Arial"/>
          <w:sz w:val="24"/>
          <w:lang w:val="es-419"/>
        </w:rPr>
      </w:pPr>
    </w:p>
    <w:p w:rsidR="00A11090" w:rsidRPr="004F4529" w:rsidRDefault="00A11090" w:rsidP="004F4529">
      <w:pPr>
        <w:widowControl w:val="0"/>
        <w:overflowPunct w:val="0"/>
        <w:autoSpaceDE w:val="0"/>
        <w:autoSpaceDN w:val="0"/>
        <w:adjustRightInd w:val="0"/>
        <w:spacing w:line="288" w:lineRule="auto"/>
        <w:ind w:left="708"/>
        <w:jc w:val="both"/>
        <w:rPr>
          <w:rFonts w:ascii="Georgia" w:hAnsi="Georgia" w:cs="Arial"/>
          <w:lang w:val="es-419"/>
        </w:rPr>
      </w:pPr>
      <w:r w:rsidRPr="004F4529">
        <w:rPr>
          <w:rFonts w:ascii="Georgia" w:hAnsi="Georgia" w:cs="Arial"/>
          <w:lang w:val="es-419"/>
        </w:rPr>
        <w:t xml:space="preserve">Para este caso se encuentran cumplidos, hay legitimación en la parte que recurre porque </w:t>
      </w:r>
      <w:r w:rsidR="00E35F8F" w:rsidRPr="004F4529">
        <w:rPr>
          <w:rFonts w:ascii="Georgia" w:hAnsi="Georgia" w:cs="Arial"/>
          <w:lang w:val="es-419"/>
        </w:rPr>
        <w:t xml:space="preserve">estima que </w:t>
      </w:r>
      <w:r w:rsidRPr="004F4529">
        <w:rPr>
          <w:rFonts w:ascii="Georgia" w:hAnsi="Georgia" w:cs="Arial"/>
          <w:lang w:val="es-419"/>
        </w:rPr>
        <w:t>la decisión atacada</w:t>
      </w:r>
      <w:r w:rsidR="00E35F8F" w:rsidRPr="004F4529">
        <w:rPr>
          <w:rFonts w:ascii="Georgia" w:hAnsi="Georgia" w:cs="Arial"/>
          <w:lang w:val="es-419"/>
        </w:rPr>
        <w:t xml:space="preserve"> mengua de sus intereses</w:t>
      </w:r>
      <w:r w:rsidRPr="004F4529">
        <w:rPr>
          <w:rFonts w:ascii="Georgia" w:hAnsi="Georgia" w:cs="Arial"/>
          <w:lang w:val="es-419"/>
        </w:rPr>
        <w:t>, el recurso es tempestivo</w:t>
      </w:r>
      <w:r w:rsidR="001546A1" w:rsidRPr="004F4529">
        <w:rPr>
          <w:rFonts w:ascii="Georgia" w:hAnsi="Georgia" w:cs="Arial"/>
          <w:lang w:val="es-419"/>
        </w:rPr>
        <w:t xml:space="preserve"> (</w:t>
      </w:r>
      <w:r w:rsidR="001546A1" w:rsidRPr="004F4529">
        <w:rPr>
          <w:rFonts w:ascii="Georgia" w:hAnsi="Georgia" w:cs="Arial"/>
          <w:sz w:val="22"/>
          <w:lang w:val="es-419"/>
        </w:rPr>
        <w:t>Artículo 331, inciso 2º, CGP</w:t>
      </w:r>
      <w:r w:rsidR="001546A1" w:rsidRPr="004F4529">
        <w:rPr>
          <w:rFonts w:ascii="Georgia" w:hAnsi="Georgia" w:cs="Arial"/>
          <w:lang w:val="es-419"/>
        </w:rPr>
        <w:t>)</w:t>
      </w:r>
      <w:r w:rsidRPr="004F4529">
        <w:rPr>
          <w:rFonts w:ascii="Georgia" w:hAnsi="Georgia" w:cs="Arial"/>
          <w:lang w:val="es-419"/>
        </w:rPr>
        <w:t>, la aludida providencia es susceptible de súplica, por tratarse del auto que resolvió sobre la admisibilidad del recurso de apelación (</w:t>
      </w:r>
      <w:r w:rsidRPr="004F4529">
        <w:rPr>
          <w:rFonts w:ascii="Georgia" w:hAnsi="Georgia" w:cs="Arial"/>
          <w:sz w:val="22"/>
          <w:lang w:val="es-419"/>
        </w:rPr>
        <w:t xml:space="preserve">Artículo 331, </w:t>
      </w:r>
      <w:r w:rsidR="00D6334F" w:rsidRPr="004F4529">
        <w:rPr>
          <w:rFonts w:ascii="Georgia" w:hAnsi="Georgia" w:cs="Arial"/>
          <w:i/>
          <w:sz w:val="22"/>
          <w:lang w:val="es-419"/>
        </w:rPr>
        <w:t>ibídem</w:t>
      </w:r>
      <w:r w:rsidRPr="004F4529">
        <w:rPr>
          <w:rFonts w:ascii="Georgia" w:hAnsi="Georgia" w:cs="Arial"/>
          <w:lang w:val="es-419"/>
        </w:rPr>
        <w:t>) y está cumplida la carga procesal de la sustentación (</w:t>
      </w:r>
      <w:r w:rsidRPr="004F4529">
        <w:rPr>
          <w:rFonts w:ascii="Georgia" w:hAnsi="Georgia" w:cs="Arial"/>
          <w:sz w:val="22"/>
          <w:lang w:val="es-419"/>
        </w:rPr>
        <w:t>Artículo 3</w:t>
      </w:r>
      <w:r w:rsidR="001546A1" w:rsidRPr="004F4529">
        <w:rPr>
          <w:rFonts w:ascii="Georgia" w:hAnsi="Georgia" w:cs="Arial"/>
          <w:sz w:val="22"/>
          <w:lang w:val="es-419"/>
        </w:rPr>
        <w:t xml:space="preserve">31, inciso </w:t>
      </w:r>
      <w:r w:rsidRPr="004F4529">
        <w:rPr>
          <w:rFonts w:ascii="Georgia" w:hAnsi="Georgia" w:cs="Arial"/>
          <w:sz w:val="22"/>
          <w:lang w:val="es-419"/>
        </w:rPr>
        <w:t xml:space="preserve">3º, </w:t>
      </w:r>
      <w:r w:rsidR="00D6334F" w:rsidRPr="004F4529">
        <w:rPr>
          <w:rFonts w:ascii="Georgia" w:hAnsi="Georgia" w:cs="Arial"/>
          <w:i/>
          <w:sz w:val="22"/>
          <w:lang w:val="es-419"/>
        </w:rPr>
        <w:t>ibídem</w:t>
      </w:r>
      <w:r w:rsidRPr="004F4529">
        <w:rPr>
          <w:rFonts w:ascii="Georgia" w:hAnsi="Georgia" w:cs="Arial"/>
          <w:lang w:val="es-419"/>
        </w:rPr>
        <w:t>).</w:t>
      </w:r>
    </w:p>
    <w:p w:rsidR="00A11090" w:rsidRPr="004F4529" w:rsidRDefault="00A11090" w:rsidP="004F4529">
      <w:pPr>
        <w:widowControl w:val="0"/>
        <w:overflowPunct w:val="0"/>
        <w:autoSpaceDE w:val="0"/>
        <w:autoSpaceDN w:val="0"/>
        <w:adjustRightInd w:val="0"/>
        <w:spacing w:line="288" w:lineRule="auto"/>
        <w:jc w:val="both"/>
        <w:rPr>
          <w:rFonts w:ascii="Georgia" w:hAnsi="Georgia" w:cs="Arial"/>
          <w:smallCaps/>
          <w:sz w:val="22"/>
          <w:lang w:val="es-419"/>
        </w:rPr>
      </w:pPr>
    </w:p>
    <w:p w:rsidR="00451F09" w:rsidRPr="004F4529" w:rsidRDefault="00451F09" w:rsidP="004F4529">
      <w:pPr>
        <w:widowControl w:val="0"/>
        <w:numPr>
          <w:ilvl w:val="1"/>
          <w:numId w:val="4"/>
        </w:numPr>
        <w:overflowPunct w:val="0"/>
        <w:autoSpaceDE w:val="0"/>
        <w:autoSpaceDN w:val="0"/>
        <w:adjustRightInd w:val="0"/>
        <w:spacing w:line="288" w:lineRule="auto"/>
        <w:jc w:val="both"/>
        <w:rPr>
          <w:rFonts w:ascii="Georgia" w:hAnsi="Georgia" w:cs="Arial"/>
          <w:smallCaps/>
          <w:sz w:val="26"/>
          <w:szCs w:val="26"/>
          <w:lang w:val="es-419"/>
        </w:rPr>
      </w:pPr>
      <w:r w:rsidRPr="004F4529">
        <w:rPr>
          <w:rFonts w:ascii="Georgia" w:hAnsi="Georgia" w:cs="Arial"/>
          <w:smallCaps/>
          <w:sz w:val="26"/>
          <w:szCs w:val="26"/>
          <w:lang w:val="es-419"/>
        </w:rPr>
        <w:t>La resolución del problema jurídico</w:t>
      </w:r>
    </w:p>
    <w:p w:rsidR="00451F09" w:rsidRPr="004F4529" w:rsidRDefault="00451F09" w:rsidP="004F4529">
      <w:pPr>
        <w:spacing w:line="288" w:lineRule="auto"/>
        <w:jc w:val="both"/>
        <w:rPr>
          <w:rFonts w:ascii="Georgia" w:hAnsi="Georgia" w:cs="Arial"/>
          <w:sz w:val="22"/>
          <w:szCs w:val="22"/>
          <w:lang w:val="es-419"/>
        </w:rPr>
      </w:pPr>
    </w:p>
    <w:p w:rsidR="00782C60" w:rsidRPr="004F4529" w:rsidRDefault="00713A09" w:rsidP="004F4529">
      <w:pPr>
        <w:spacing w:line="288" w:lineRule="auto"/>
        <w:jc w:val="both"/>
        <w:rPr>
          <w:rFonts w:ascii="Georgia" w:hAnsi="Georgia" w:cs="Arial"/>
          <w:lang w:val="es-419"/>
        </w:rPr>
      </w:pPr>
      <w:r w:rsidRPr="004F4529">
        <w:rPr>
          <w:rFonts w:ascii="Georgia" w:hAnsi="Georgia" w:cs="Arial"/>
          <w:lang w:val="es-419"/>
        </w:rPr>
        <w:t xml:space="preserve">Una mirada a los fundamentos del recurrente, </w:t>
      </w:r>
      <w:r w:rsidR="002C0BE1" w:rsidRPr="004F4529">
        <w:rPr>
          <w:rFonts w:ascii="Georgia" w:hAnsi="Georgia" w:cs="Arial"/>
          <w:lang w:val="es-419"/>
        </w:rPr>
        <w:t xml:space="preserve">evidencia </w:t>
      </w:r>
      <w:r w:rsidRPr="004F4529">
        <w:rPr>
          <w:rFonts w:ascii="Georgia" w:hAnsi="Georgia" w:cs="Arial"/>
          <w:lang w:val="es-419"/>
        </w:rPr>
        <w:t xml:space="preserve">sin vacilaciones que carecen de fuerza argumentativa como para derruir la decisión que cambió el efecto </w:t>
      </w:r>
      <w:r w:rsidR="005764B9" w:rsidRPr="004F4529">
        <w:rPr>
          <w:rFonts w:ascii="Georgia" w:hAnsi="Georgia" w:cs="Arial"/>
          <w:lang w:val="es-419"/>
        </w:rPr>
        <w:t xml:space="preserve">en que ha de surtirse </w:t>
      </w:r>
      <w:r w:rsidRPr="004F4529">
        <w:rPr>
          <w:rFonts w:ascii="Georgia" w:hAnsi="Georgia" w:cs="Arial"/>
          <w:lang w:val="es-419"/>
        </w:rPr>
        <w:t xml:space="preserve">la apelación de la sentencia. </w:t>
      </w:r>
    </w:p>
    <w:p w:rsidR="00782C60" w:rsidRPr="004F4529" w:rsidRDefault="00782C60" w:rsidP="004F4529">
      <w:pPr>
        <w:spacing w:line="288" w:lineRule="auto"/>
        <w:jc w:val="both"/>
        <w:rPr>
          <w:rFonts w:ascii="Georgia" w:hAnsi="Georgia" w:cs="Arial"/>
          <w:lang w:val="es-419"/>
        </w:rPr>
      </w:pPr>
    </w:p>
    <w:p w:rsidR="003B7818" w:rsidRPr="004F4529" w:rsidRDefault="006F206B" w:rsidP="004F4529">
      <w:pPr>
        <w:spacing w:line="288" w:lineRule="auto"/>
        <w:jc w:val="both"/>
        <w:rPr>
          <w:rFonts w:ascii="Georgia" w:hAnsi="Georgia" w:cs="Arial"/>
          <w:color w:val="000000"/>
          <w:spacing w:val="-3"/>
          <w:lang w:val="es-419"/>
        </w:rPr>
      </w:pPr>
      <w:r w:rsidRPr="004F4529">
        <w:rPr>
          <w:rFonts w:ascii="Georgia" w:hAnsi="Georgia" w:cs="Arial"/>
          <w:lang w:val="es-419"/>
        </w:rPr>
        <w:t xml:space="preserve">Frente a esos efectos, el </w:t>
      </w:r>
      <w:r w:rsidR="00D6334F" w:rsidRPr="004F4529">
        <w:rPr>
          <w:rFonts w:ascii="Georgia" w:hAnsi="Georgia" w:cs="Arial"/>
          <w:lang w:val="es-419"/>
        </w:rPr>
        <w:t xml:space="preserve">enunciado normativo contempla el suspensivo </w:t>
      </w:r>
      <w:r w:rsidRPr="004F4529">
        <w:rPr>
          <w:rFonts w:ascii="Georgia" w:hAnsi="Georgia" w:cs="Arial"/>
          <w:lang w:val="es-419"/>
        </w:rPr>
        <w:t>(</w:t>
      </w:r>
      <w:r w:rsidRPr="004F4529">
        <w:rPr>
          <w:rFonts w:ascii="Georgia" w:hAnsi="Georgia" w:cs="Arial"/>
          <w:sz w:val="22"/>
          <w:lang w:val="es-419"/>
        </w:rPr>
        <w:t xml:space="preserve">Artículo 323, inciso 2º, </w:t>
      </w:r>
      <w:r w:rsidRPr="004F4529">
        <w:rPr>
          <w:rFonts w:ascii="Georgia" w:hAnsi="Georgia" w:cs="Arial"/>
          <w:i/>
          <w:sz w:val="22"/>
          <w:lang w:val="es-419"/>
        </w:rPr>
        <w:t>ibídem</w:t>
      </w:r>
      <w:r w:rsidRPr="004F4529">
        <w:rPr>
          <w:rFonts w:ascii="Georgia" w:hAnsi="Georgia" w:cs="Arial"/>
          <w:lang w:val="es-419"/>
        </w:rPr>
        <w:t xml:space="preserve">) </w:t>
      </w:r>
      <w:r w:rsidR="00D6334F" w:rsidRPr="004F4529">
        <w:rPr>
          <w:rFonts w:ascii="Georgia" w:hAnsi="Georgia" w:cs="Arial"/>
          <w:lang w:val="es-419"/>
        </w:rPr>
        <w:t>para las impugnaciones</w:t>
      </w:r>
      <w:r w:rsidRPr="004F4529">
        <w:rPr>
          <w:rFonts w:ascii="Georgia" w:hAnsi="Georgia" w:cs="Arial"/>
          <w:lang w:val="es-419"/>
        </w:rPr>
        <w:t xml:space="preserve"> de las sentencias</w:t>
      </w:r>
      <w:r w:rsidR="00DB2955" w:rsidRPr="004F4529">
        <w:rPr>
          <w:rFonts w:ascii="Georgia" w:hAnsi="Georgia" w:cs="Arial"/>
          <w:lang w:val="es-419"/>
        </w:rPr>
        <w:t xml:space="preserve"> que</w:t>
      </w:r>
      <w:r w:rsidRPr="004F4529">
        <w:rPr>
          <w:rFonts w:ascii="Georgia" w:hAnsi="Georgia" w:cs="Arial"/>
          <w:lang w:val="es-419"/>
        </w:rPr>
        <w:t xml:space="preserve">: (i) </w:t>
      </w:r>
      <w:r w:rsidR="00DB2955" w:rsidRPr="004F4529">
        <w:rPr>
          <w:rFonts w:ascii="Georgia" w:hAnsi="Georgia" w:cs="Arial"/>
          <w:lang w:val="es-419"/>
        </w:rPr>
        <w:t>Hayan sido apeladas por ambas partes</w:t>
      </w:r>
      <w:r w:rsidR="00294D6B" w:rsidRPr="004F4529">
        <w:rPr>
          <w:rFonts w:ascii="Georgia" w:hAnsi="Georgia" w:cs="Arial"/>
          <w:lang w:val="es-419"/>
        </w:rPr>
        <w:t xml:space="preserve"> (</w:t>
      </w:r>
      <w:r w:rsidR="00294D6B" w:rsidRPr="004F4529">
        <w:rPr>
          <w:rFonts w:ascii="Georgia" w:hAnsi="Georgia" w:cs="Arial"/>
          <w:sz w:val="22"/>
          <w:lang w:val="es-419"/>
        </w:rPr>
        <w:t>Hipótesis que aquí no aplica, ni siquiera fue alegada</w:t>
      </w:r>
      <w:r w:rsidR="00294D6B" w:rsidRPr="004F4529">
        <w:rPr>
          <w:rFonts w:ascii="Georgia" w:hAnsi="Georgia" w:cs="Arial"/>
          <w:lang w:val="es-419"/>
        </w:rPr>
        <w:t>)</w:t>
      </w:r>
      <w:r w:rsidR="00DB2955" w:rsidRPr="004F4529">
        <w:rPr>
          <w:rFonts w:ascii="Georgia" w:hAnsi="Georgia" w:cs="Arial"/>
          <w:lang w:val="es-419"/>
        </w:rPr>
        <w:t xml:space="preserve">; (ii) Hubiesen </w:t>
      </w:r>
      <w:r w:rsidR="00D6334F" w:rsidRPr="004F4529">
        <w:rPr>
          <w:rFonts w:ascii="Georgia" w:hAnsi="Georgia" w:cs="Arial"/>
          <w:lang w:val="es-419"/>
        </w:rPr>
        <w:t xml:space="preserve">negado las pretensiones formuladas en la demanda, no las peticiones de cualquiera de los intervinientes en el asunto; </w:t>
      </w:r>
      <w:r w:rsidRPr="004F4529">
        <w:rPr>
          <w:rFonts w:ascii="Georgia" w:hAnsi="Georgia" w:cs="Arial"/>
          <w:lang w:val="es-419"/>
        </w:rPr>
        <w:t>(</w:t>
      </w:r>
      <w:r w:rsidR="00DB2955" w:rsidRPr="004F4529">
        <w:rPr>
          <w:rFonts w:ascii="Georgia" w:hAnsi="Georgia" w:cs="Arial"/>
          <w:lang w:val="es-419"/>
        </w:rPr>
        <w:t>i</w:t>
      </w:r>
      <w:r w:rsidRPr="004F4529">
        <w:rPr>
          <w:rFonts w:ascii="Georgia" w:hAnsi="Georgia" w:cs="Arial"/>
          <w:lang w:val="es-419"/>
        </w:rPr>
        <w:t xml:space="preserve">ii) </w:t>
      </w:r>
      <w:r w:rsidR="00DB2955" w:rsidRPr="004F4529">
        <w:rPr>
          <w:rFonts w:ascii="Georgia" w:hAnsi="Georgia" w:cs="Arial"/>
          <w:lang w:val="es-419"/>
        </w:rPr>
        <w:t xml:space="preserve">Versen </w:t>
      </w:r>
      <w:r w:rsidR="00D6334F" w:rsidRPr="004F4529">
        <w:rPr>
          <w:rFonts w:ascii="Georgia" w:hAnsi="Georgia" w:cs="Arial"/>
          <w:lang w:val="es-419"/>
        </w:rPr>
        <w:t>sobre el estado civil,</w:t>
      </w:r>
      <w:r w:rsidR="00407773" w:rsidRPr="004F4529">
        <w:rPr>
          <w:rFonts w:ascii="Georgia" w:hAnsi="Georgia" w:cs="Arial"/>
          <w:lang w:val="es-419"/>
        </w:rPr>
        <w:t xml:space="preserve"> </w:t>
      </w:r>
      <w:r w:rsidRPr="004F4529">
        <w:rPr>
          <w:rFonts w:ascii="Georgia" w:hAnsi="Georgia" w:cs="Arial"/>
          <w:lang w:val="es-419"/>
        </w:rPr>
        <w:t xml:space="preserve">esto es, </w:t>
      </w:r>
      <w:r w:rsidR="00407773" w:rsidRPr="004F4529">
        <w:rPr>
          <w:rFonts w:ascii="Georgia" w:hAnsi="Georgia" w:cs="Arial"/>
          <w:lang w:val="es-419"/>
        </w:rPr>
        <w:t xml:space="preserve">aquellos en los que se cuestione o pretenda modificar la situación jurídica de una persona en la familia y la sociedad </w:t>
      </w:r>
      <w:r w:rsidR="00407773" w:rsidRPr="004F4529">
        <w:rPr>
          <w:rFonts w:ascii="Georgia" w:hAnsi="Georgia" w:cs="Arial"/>
          <w:color w:val="000000"/>
          <w:spacing w:val="-3"/>
          <w:lang w:val="es-419"/>
        </w:rPr>
        <w:t>(</w:t>
      </w:r>
      <w:r w:rsidR="00407773" w:rsidRPr="004F4529">
        <w:rPr>
          <w:rFonts w:ascii="Georgia" w:hAnsi="Georgia" w:cs="Arial"/>
          <w:color w:val="000000"/>
          <w:spacing w:val="-3"/>
          <w:sz w:val="22"/>
          <w:lang w:val="es-419"/>
        </w:rPr>
        <w:t>Artículo 1º, Decreto 1260 de 1970</w:t>
      </w:r>
      <w:r w:rsidR="00407773" w:rsidRPr="004F4529">
        <w:rPr>
          <w:rFonts w:ascii="Georgia" w:hAnsi="Georgia" w:cs="Arial"/>
          <w:color w:val="000000"/>
          <w:spacing w:val="-3"/>
          <w:lang w:val="es-419"/>
        </w:rPr>
        <w:t>)</w:t>
      </w:r>
      <w:r w:rsidR="00DB2955" w:rsidRPr="004F4529">
        <w:rPr>
          <w:rFonts w:ascii="Georgia" w:hAnsi="Georgia" w:cs="Arial"/>
          <w:color w:val="000000"/>
          <w:spacing w:val="-3"/>
          <w:lang w:val="es-419"/>
        </w:rPr>
        <w:t>.</w:t>
      </w:r>
    </w:p>
    <w:p w:rsidR="003B7818" w:rsidRPr="004F4529" w:rsidRDefault="003B7818" w:rsidP="004F4529">
      <w:pPr>
        <w:spacing w:line="288" w:lineRule="auto"/>
        <w:jc w:val="both"/>
        <w:rPr>
          <w:rFonts w:ascii="Georgia" w:hAnsi="Georgia" w:cs="Arial"/>
          <w:color w:val="000000"/>
          <w:spacing w:val="-3"/>
          <w:lang w:val="es-419"/>
        </w:rPr>
      </w:pPr>
    </w:p>
    <w:p w:rsidR="002F0CF0" w:rsidRPr="004F4529" w:rsidRDefault="00294D6B" w:rsidP="004F4529">
      <w:pPr>
        <w:spacing w:line="288" w:lineRule="auto"/>
        <w:jc w:val="both"/>
        <w:rPr>
          <w:rFonts w:ascii="Georgia" w:hAnsi="Georgia"/>
          <w:lang w:val="es-419"/>
        </w:rPr>
      </w:pPr>
      <w:r w:rsidRPr="004F4529">
        <w:rPr>
          <w:rFonts w:ascii="Georgia" w:hAnsi="Georgia" w:cs="Arial"/>
          <w:color w:val="000000"/>
          <w:spacing w:val="-3"/>
          <w:lang w:val="es-419"/>
        </w:rPr>
        <w:t>Y finalmente</w:t>
      </w:r>
      <w:r w:rsidR="00407773" w:rsidRPr="004F4529">
        <w:rPr>
          <w:rFonts w:ascii="Georgia" w:hAnsi="Georgia" w:cs="Arial"/>
          <w:color w:val="000000"/>
          <w:spacing w:val="-3"/>
          <w:lang w:val="es-419"/>
        </w:rPr>
        <w:t>,</w:t>
      </w:r>
      <w:r w:rsidRPr="004F4529">
        <w:rPr>
          <w:rFonts w:ascii="Georgia" w:hAnsi="Georgia" w:cs="Arial"/>
          <w:color w:val="000000"/>
          <w:spacing w:val="-3"/>
          <w:lang w:val="es-419"/>
        </w:rPr>
        <w:t xml:space="preserve"> que</w:t>
      </w:r>
      <w:r w:rsidR="00407773" w:rsidRPr="004F4529">
        <w:rPr>
          <w:rFonts w:ascii="Georgia" w:hAnsi="Georgia" w:cs="Arial"/>
          <w:color w:val="000000"/>
          <w:spacing w:val="-3"/>
          <w:lang w:val="es-419"/>
        </w:rPr>
        <w:t xml:space="preserve"> </w:t>
      </w:r>
      <w:r w:rsidR="00DB2955" w:rsidRPr="004F4529">
        <w:rPr>
          <w:rFonts w:ascii="Georgia" w:hAnsi="Georgia" w:cs="Arial"/>
          <w:color w:val="000000"/>
          <w:spacing w:val="-3"/>
          <w:lang w:val="es-419"/>
        </w:rPr>
        <w:t xml:space="preserve">(iv) Sean </w:t>
      </w:r>
      <w:r w:rsidR="003B7818" w:rsidRPr="004F4529">
        <w:rPr>
          <w:rFonts w:ascii="Georgia" w:hAnsi="Georgia" w:cs="Arial"/>
          <w:color w:val="000000"/>
          <w:spacing w:val="-3"/>
          <w:u w:val="single"/>
          <w:lang w:val="es-419"/>
        </w:rPr>
        <w:t>meramente declarativas,</w:t>
      </w:r>
      <w:r w:rsidR="003B7818" w:rsidRPr="004F4529">
        <w:rPr>
          <w:rFonts w:ascii="Georgia" w:hAnsi="Georgia" w:cs="Arial"/>
          <w:color w:val="000000"/>
          <w:spacing w:val="-3"/>
          <w:lang w:val="es-419"/>
        </w:rPr>
        <w:t xml:space="preserve"> </w:t>
      </w:r>
      <w:r w:rsidR="00DB2955" w:rsidRPr="004F4529">
        <w:rPr>
          <w:rFonts w:ascii="Georgia" w:hAnsi="Georgia" w:cs="Arial"/>
          <w:color w:val="000000"/>
          <w:spacing w:val="-3"/>
          <w:lang w:val="es-419"/>
        </w:rPr>
        <w:t xml:space="preserve">lo que </w:t>
      </w:r>
      <w:r w:rsidR="003B7818" w:rsidRPr="004F4529">
        <w:rPr>
          <w:rFonts w:ascii="Georgia" w:hAnsi="Georgia" w:cs="Arial"/>
          <w:color w:val="000000"/>
          <w:spacing w:val="-3"/>
          <w:lang w:val="es-419"/>
        </w:rPr>
        <w:t xml:space="preserve">implica que </w:t>
      </w:r>
      <w:r w:rsidR="00DB2955" w:rsidRPr="004F4529">
        <w:rPr>
          <w:rFonts w:ascii="Georgia" w:hAnsi="Georgia" w:cs="Arial"/>
          <w:color w:val="000000"/>
          <w:spacing w:val="-3"/>
          <w:lang w:val="es-419"/>
        </w:rPr>
        <w:t xml:space="preserve">en ellas solo </w:t>
      </w:r>
      <w:r w:rsidR="0032407A" w:rsidRPr="004F4529">
        <w:rPr>
          <w:rFonts w:ascii="Georgia" w:hAnsi="Georgia" w:cs="Arial"/>
          <w:color w:val="000000"/>
          <w:spacing w:val="-3"/>
          <w:lang w:val="es-419"/>
        </w:rPr>
        <w:t>ha</w:t>
      </w:r>
      <w:r w:rsidR="00DB2955" w:rsidRPr="004F4529">
        <w:rPr>
          <w:rFonts w:ascii="Georgia" w:hAnsi="Georgia" w:cs="Arial"/>
          <w:color w:val="000000"/>
          <w:spacing w:val="-3"/>
          <w:lang w:val="es-419"/>
        </w:rPr>
        <w:t>ya</w:t>
      </w:r>
      <w:r w:rsidR="002F0CF0" w:rsidRPr="004F4529">
        <w:rPr>
          <w:rFonts w:ascii="Georgia" w:hAnsi="Georgia" w:cs="Arial"/>
          <w:color w:val="000000"/>
          <w:spacing w:val="-3"/>
          <w:lang w:val="es-419"/>
        </w:rPr>
        <w:t xml:space="preserve"> </w:t>
      </w:r>
      <w:r w:rsidR="00691BB9" w:rsidRPr="004F4529">
        <w:rPr>
          <w:rFonts w:ascii="Georgia" w:hAnsi="Georgia" w:cs="Arial"/>
          <w:color w:val="000000"/>
          <w:spacing w:val="-3"/>
          <w:lang w:val="es-419"/>
        </w:rPr>
        <w:t>defini</w:t>
      </w:r>
      <w:r w:rsidR="002F0CF0" w:rsidRPr="004F4529">
        <w:rPr>
          <w:rFonts w:ascii="Georgia" w:hAnsi="Georgia" w:cs="Arial"/>
          <w:color w:val="000000"/>
          <w:spacing w:val="-3"/>
          <w:lang w:val="es-419"/>
        </w:rPr>
        <w:t xml:space="preserve">do </w:t>
      </w:r>
      <w:r w:rsidR="00691BB9" w:rsidRPr="004F4529">
        <w:rPr>
          <w:rFonts w:ascii="Georgia" w:hAnsi="Georgia" w:cs="Arial"/>
          <w:color w:val="000000"/>
          <w:spacing w:val="-3"/>
          <w:lang w:val="es-419"/>
        </w:rPr>
        <w:t xml:space="preserve">la existencia de una relación jurídica o un derecho, sin </w:t>
      </w:r>
      <w:r w:rsidR="002F0CF0" w:rsidRPr="004F4529">
        <w:rPr>
          <w:rFonts w:ascii="Georgia" w:hAnsi="Georgia" w:cs="Arial"/>
          <w:color w:val="000000"/>
          <w:spacing w:val="-3"/>
          <w:lang w:val="es-419"/>
        </w:rPr>
        <w:t>órdenes</w:t>
      </w:r>
      <w:r w:rsidR="00691BB9" w:rsidRPr="004F4529">
        <w:rPr>
          <w:rFonts w:ascii="Georgia" w:hAnsi="Georgia" w:cs="Arial"/>
          <w:color w:val="000000"/>
          <w:spacing w:val="-3"/>
          <w:lang w:val="es-419"/>
        </w:rPr>
        <w:t xml:space="preserve"> de ejecución por parte del extremo vencido, lo cual no ocurre al prosperar una pretensión simulatoria</w:t>
      </w:r>
      <w:r w:rsidR="002F0CF0" w:rsidRPr="004F4529">
        <w:rPr>
          <w:rFonts w:ascii="Georgia" w:hAnsi="Georgia" w:cs="Arial"/>
          <w:color w:val="000000"/>
          <w:spacing w:val="-3"/>
          <w:lang w:val="es-419"/>
        </w:rPr>
        <w:t xml:space="preserve">, según criterio acogido recientemente por </w:t>
      </w:r>
      <w:r w:rsidR="00E81C3B" w:rsidRPr="004F4529">
        <w:rPr>
          <w:rFonts w:ascii="Georgia" w:hAnsi="Georgia" w:cs="Arial"/>
          <w:color w:val="000000"/>
          <w:spacing w:val="-3"/>
          <w:lang w:val="es-419"/>
        </w:rPr>
        <w:t xml:space="preserve">esta </w:t>
      </w:r>
      <w:r w:rsidR="005B0D54" w:rsidRPr="004F4529">
        <w:rPr>
          <w:rFonts w:ascii="Georgia" w:hAnsi="Georgia" w:cs="Arial"/>
          <w:color w:val="000000"/>
          <w:spacing w:val="-3"/>
          <w:lang w:val="es-419"/>
        </w:rPr>
        <w:t>Magistratura</w:t>
      </w:r>
      <w:r w:rsidR="00E81C3B" w:rsidRPr="004F4529">
        <w:rPr>
          <w:rFonts w:ascii="Georgia" w:hAnsi="Georgia" w:cs="Arial"/>
          <w:color w:val="000000"/>
          <w:spacing w:val="-3"/>
          <w:lang w:val="es-419"/>
        </w:rPr>
        <w:t xml:space="preserve">, en Sala </w:t>
      </w:r>
      <w:r w:rsidR="002F0CF0" w:rsidRPr="004F4529">
        <w:rPr>
          <w:rFonts w:ascii="Georgia" w:hAnsi="Georgia" w:cs="Arial"/>
          <w:color w:val="000000"/>
          <w:spacing w:val="-3"/>
          <w:lang w:val="es-419"/>
        </w:rPr>
        <w:t xml:space="preserve">Dual </w:t>
      </w:r>
      <w:r w:rsidR="00E81C3B" w:rsidRPr="004F4529">
        <w:rPr>
          <w:rFonts w:ascii="Georgia" w:hAnsi="Georgia" w:cs="Arial"/>
          <w:color w:val="000000"/>
          <w:spacing w:val="-3"/>
          <w:lang w:val="es-419"/>
        </w:rPr>
        <w:t>de la que hace parte el ponente de este proveído</w:t>
      </w:r>
      <w:r w:rsidR="00E81C3B" w:rsidRPr="004F4529">
        <w:rPr>
          <w:rStyle w:val="Refdenotaalpie"/>
          <w:rFonts w:ascii="Georgia" w:hAnsi="Georgia"/>
          <w:color w:val="000000"/>
          <w:szCs w:val="23"/>
          <w:lang w:val="es-419"/>
        </w:rPr>
        <w:footnoteReference w:id="10"/>
      </w:r>
      <w:r w:rsidR="002F0CF0" w:rsidRPr="004F4529">
        <w:rPr>
          <w:rFonts w:ascii="Georgia" w:hAnsi="Georgia" w:cs="Arial"/>
          <w:color w:val="000000"/>
          <w:spacing w:val="-3"/>
          <w:lang w:val="es-419"/>
        </w:rPr>
        <w:t>, en la que se citó doctrina</w:t>
      </w:r>
      <w:r w:rsidR="005B0D54" w:rsidRPr="004F4529">
        <w:rPr>
          <w:rFonts w:ascii="Georgia" w:hAnsi="Georgia" w:cs="Arial"/>
          <w:color w:val="000000"/>
          <w:spacing w:val="-3"/>
          <w:lang w:val="es-419"/>
        </w:rPr>
        <w:t xml:space="preserve"> </w:t>
      </w:r>
      <w:r w:rsidR="005B0D54" w:rsidRPr="004F4529">
        <w:rPr>
          <w:rFonts w:ascii="Georgia" w:hAnsi="Georgia" w:cs="Arial"/>
          <w:spacing w:val="-3"/>
          <w:lang w:val="es-419"/>
        </w:rPr>
        <w:t xml:space="preserve">judicial de la CSJ, emitida en vigencia del CPC pero aplicable al CGP dada </w:t>
      </w:r>
      <w:r w:rsidR="00265B72" w:rsidRPr="004F4529">
        <w:rPr>
          <w:rFonts w:ascii="Georgia" w:hAnsi="Georgia" w:cs="Arial"/>
          <w:spacing w:val="-3"/>
          <w:lang w:val="es-419"/>
        </w:rPr>
        <w:t>su</w:t>
      </w:r>
      <w:r w:rsidR="005B0D54" w:rsidRPr="004F4529">
        <w:rPr>
          <w:rFonts w:ascii="Georgia" w:hAnsi="Georgia" w:cs="Arial"/>
          <w:spacing w:val="-3"/>
          <w:lang w:val="es-419"/>
        </w:rPr>
        <w:t xml:space="preserve"> identidad normativa</w:t>
      </w:r>
      <w:r w:rsidR="00E0505D" w:rsidRPr="004F4529">
        <w:rPr>
          <w:rFonts w:ascii="Georgia" w:hAnsi="Georgia" w:cs="Arial"/>
          <w:color w:val="000000"/>
          <w:spacing w:val="-3"/>
          <w:lang w:val="es-419"/>
        </w:rPr>
        <w:t xml:space="preserve">; </w:t>
      </w:r>
      <w:r w:rsidR="002F0CF0" w:rsidRPr="004F4529">
        <w:rPr>
          <w:rFonts w:ascii="Georgia" w:hAnsi="Georgia" w:cs="Arial"/>
          <w:color w:val="000000"/>
          <w:spacing w:val="-3"/>
          <w:lang w:val="es-419"/>
        </w:rPr>
        <w:t>señala</w:t>
      </w:r>
      <w:r w:rsidR="005B0D54" w:rsidRPr="004F4529">
        <w:rPr>
          <w:rFonts w:ascii="Georgia" w:hAnsi="Georgia" w:cs="Arial"/>
          <w:color w:val="000000"/>
          <w:spacing w:val="-3"/>
          <w:lang w:val="es-419"/>
        </w:rPr>
        <w:t xml:space="preserve"> esa </w:t>
      </w:r>
      <w:r w:rsidR="002F0CF0" w:rsidRPr="004F4529">
        <w:rPr>
          <w:rFonts w:ascii="Georgia" w:hAnsi="Georgia"/>
          <w:lang w:val="es-419"/>
        </w:rPr>
        <w:t>Corporación</w:t>
      </w:r>
      <w:r w:rsidR="005B0D54" w:rsidRPr="004F4529">
        <w:rPr>
          <w:rStyle w:val="Refdenotaalpie"/>
          <w:rFonts w:ascii="Georgia" w:hAnsi="Georgia"/>
          <w:lang w:val="es-419"/>
        </w:rPr>
        <w:footnoteReference w:id="11"/>
      </w:r>
      <w:r w:rsidR="002F0CF0" w:rsidRPr="004F4529">
        <w:rPr>
          <w:rFonts w:ascii="Georgia" w:hAnsi="Georgia"/>
          <w:lang w:val="es-419"/>
        </w:rPr>
        <w:t xml:space="preserve">: </w:t>
      </w:r>
    </w:p>
    <w:p w:rsidR="002F0CF0" w:rsidRPr="004F4529" w:rsidRDefault="002F0CF0" w:rsidP="004F4529">
      <w:pPr>
        <w:spacing w:line="288" w:lineRule="auto"/>
        <w:jc w:val="both"/>
        <w:rPr>
          <w:rFonts w:ascii="Georgia" w:hAnsi="Georgia" w:cs="Arial"/>
          <w:color w:val="000000"/>
          <w:spacing w:val="-3"/>
          <w:lang w:val="es-419"/>
        </w:rPr>
      </w:pPr>
    </w:p>
    <w:p w:rsidR="002F0CF0" w:rsidRPr="00634023" w:rsidRDefault="002F0CF0" w:rsidP="00634023">
      <w:pPr>
        <w:pStyle w:val="Textoindependiente"/>
        <w:tabs>
          <w:tab w:val="left" w:pos="1985"/>
        </w:tabs>
        <w:ind w:left="426" w:right="420"/>
        <w:rPr>
          <w:rFonts w:ascii="Georgia" w:hAnsi="Georgia" w:cs="Arial"/>
          <w:szCs w:val="24"/>
          <w:lang w:val="es-419"/>
        </w:rPr>
      </w:pPr>
      <w:r w:rsidRPr="00634023">
        <w:rPr>
          <w:rFonts w:ascii="Georgia" w:hAnsi="Georgia" w:cs="Arial"/>
          <w:szCs w:val="24"/>
          <w:lang w:val="es-419"/>
        </w:rPr>
        <w:t xml:space="preserve">2.- En el </w:t>
      </w:r>
      <w:r w:rsidRPr="00634023">
        <w:rPr>
          <w:rFonts w:ascii="Georgia" w:hAnsi="Georgia" w:cs="Arial"/>
          <w:i/>
          <w:szCs w:val="24"/>
          <w:lang w:val="es-419"/>
        </w:rPr>
        <w:t>sub-júdice</w:t>
      </w:r>
      <w:r w:rsidRPr="00634023">
        <w:rPr>
          <w:rFonts w:ascii="Georgia" w:hAnsi="Georgia" w:cs="Arial"/>
          <w:szCs w:val="24"/>
          <w:lang w:val="es-419"/>
        </w:rPr>
        <w:t>, la sentencia reprochada (…); y no es meramente declarativa, esto último, en tanto además de reconocerse la simulación absoluta del acuerdo de voluntades en cuestión, se ordenó concretamente a la demandada reintegrar el predio a la masa hereditaria de la sucesión intestada de Cándida Rosa Rodríguez de Parada, y se determinó la cancelación de la escritura pública respectiva, así como la anotación que se hizo de la misma en el folio de matrícula inmobiliaria, disposiciones que son susceptibles de ejecución inmediata a pesar de la concesión de la casación interpuesta por la parte contradictora perdedora.</w:t>
      </w:r>
    </w:p>
    <w:p w:rsidR="002F0CF0" w:rsidRPr="00634023" w:rsidRDefault="002F0CF0" w:rsidP="00634023">
      <w:pPr>
        <w:pStyle w:val="Textoindependiente"/>
        <w:tabs>
          <w:tab w:val="left" w:pos="1985"/>
        </w:tabs>
        <w:ind w:left="426" w:right="420"/>
        <w:rPr>
          <w:rFonts w:ascii="Georgia" w:hAnsi="Georgia" w:cs="Arial"/>
          <w:szCs w:val="24"/>
          <w:lang w:val="es-419"/>
        </w:rPr>
      </w:pPr>
    </w:p>
    <w:p w:rsidR="002F0CF0" w:rsidRPr="00634023" w:rsidRDefault="002F0CF0" w:rsidP="00634023">
      <w:pPr>
        <w:ind w:left="426" w:right="420"/>
        <w:jc w:val="both"/>
        <w:rPr>
          <w:rFonts w:ascii="Georgia" w:hAnsi="Georgia" w:cs="Arial"/>
          <w:color w:val="000000"/>
          <w:spacing w:val="-3"/>
          <w:sz w:val="22"/>
          <w:lang w:val="es-419"/>
        </w:rPr>
      </w:pPr>
      <w:r w:rsidRPr="00634023">
        <w:rPr>
          <w:rFonts w:ascii="Georgia" w:hAnsi="Georgia" w:cs="Arial"/>
          <w:sz w:val="22"/>
          <w:lang w:val="es-419"/>
        </w:rPr>
        <w:t>En lo atinente al tema, la Sala en auto de 24 de abril de 2012, Rad. 2003-00163-01, dejó clarificado su criterio acorde con el cual, en procesos como el presente que acogen las pretensiones y disponen la cancelación de escrituras y de inscripciones, se establece que la sentencia respectiva es ejecutable y, por ende, necesaria la orden para que la parte recurrente pague las expensas necesarias para expedir las copias que garanticen el cumplimiento de la decisión.</w:t>
      </w:r>
    </w:p>
    <w:p w:rsidR="00407773" w:rsidRPr="004F4529" w:rsidRDefault="00407773" w:rsidP="004F4529">
      <w:pPr>
        <w:spacing w:line="288" w:lineRule="auto"/>
        <w:jc w:val="both"/>
        <w:rPr>
          <w:rFonts w:ascii="Georgia" w:hAnsi="Georgia" w:cs="Arial"/>
          <w:color w:val="000000"/>
          <w:spacing w:val="-3"/>
          <w:lang w:val="es-419"/>
        </w:rPr>
      </w:pPr>
    </w:p>
    <w:p w:rsidR="006F206B" w:rsidRPr="004F4529" w:rsidRDefault="00294D6B" w:rsidP="004F4529">
      <w:pPr>
        <w:spacing w:line="288" w:lineRule="auto"/>
        <w:jc w:val="both"/>
        <w:rPr>
          <w:rFonts w:ascii="Georgia" w:hAnsi="Georgia" w:cs="Arial"/>
          <w:lang w:val="es-419"/>
        </w:rPr>
      </w:pPr>
      <w:r w:rsidRPr="004F4529">
        <w:rPr>
          <w:rFonts w:ascii="Georgia" w:hAnsi="Georgia" w:cs="Arial"/>
          <w:lang w:val="es-419"/>
        </w:rPr>
        <w:t xml:space="preserve">De otra parte, como </w:t>
      </w:r>
      <w:r w:rsidR="006F206B" w:rsidRPr="004F4529">
        <w:rPr>
          <w:rFonts w:ascii="Georgia" w:hAnsi="Georgia" w:cs="Arial"/>
          <w:lang w:val="es-419"/>
        </w:rPr>
        <w:t xml:space="preserve">bien lo señaló la contraparte, que se opuso a la prosperidad de este recurso, el estatuto procesal vigente prevé que: </w:t>
      </w:r>
      <w:r w:rsidR="006F206B" w:rsidRPr="004F4529">
        <w:rPr>
          <w:rFonts w:ascii="Georgia" w:hAnsi="Georgia" w:cs="Arial"/>
          <w:i/>
          <w:sz w:val="22"/>
          <w:lang w:val="es-419"/>
        </w:rPr>
        <w:t>“</w:t>
      </w:r>
      <w:r w:rsidR="006F206B" w:rsidRPr="004F4529">
        <w:rPr>
          <w:rFonts w:ascii="Georgia" w:hAnsi="Georgia" w:cs="Arial"/>
          <w:i/>
          <w:sz w:val="22"/>
          <w:szCs w:val="22"/>
          <w:lang w:val="es-419"/>
        </w:rPr>
        <w:t xml:space="preserve">(…) </w:t>
      </w:r>
      <w:r w:rsidR="006F206B" w:rsidRPr="004F4529">
        <w:rPr>
          <w:rFonts w:ascii="Georgia" w:hAnsi="Georgia" w:cs="Tahoma"/>
          <w:i/>
          <w:sz w:val="22"/>
          <w:szCs w:val="22"/>
          <w:lang w:val="es-419"/>
        </w:rPr>
        <w:t>Cuando se revoque una providencia apelada en el efecto devolutivo (…), quedará sin efectos la actuación</w:t>
      </w:r>
      <w:bookmarkStart w:id="0" w:name="_GoBack"/>
      <w:bookmarkEnd w:id="0"/>
      <w:r w:rsidR="006F206B" w:rsidRPr="004F4529">
        <w:rPr>
          <w:rFonts w:ascii="Georgia" w:hAnsi="Georgia" w:cs="Tahoma"/>
          <w:i/>
          <w:sz w:val="22"/>
          <w:szCs w:val="22"/>
          <w:lang w:val="es-419"/>
        </w:rPr>
        <w:t xml:space="preserve"> adelantada por el inferior después de haberse concedido la apelación (…)” </w:t>
      </w:r>
      <w:r w:rsidR="006F206B" w:rsidRPr="004F4529">
        <w:rPr>
          <w:rFonts w:ascii="Georgia" w:hAnsi="Georgia" w:cs="Arial"/>
          <w:lang w:val="es-419"/>
        </w:rPr>
        <w:t>(</w:t>
      </w:r>
      <w:r w:rsidR="006F206B" w:rsidRPr="004F4529">
        <w:rPr>
          <w:rFonts w:ascii="Georgia" w:hAnsi="Georgia" w:cs="Arial"/>
          <w:sz w:val="22"/>
          <w:lang w:val="es-419"/>
        </w:rPr>
        <w:t>Artículo 329, inciso 2º, CGP</w:t>
      </w:r>
      <w:r w:rsidR="006F206B" w:rsidRPr="004F4529">
        <w:rPr>
          <w:rFonts w:ascii="Georgia" w:hAnsi="Georgia" w:cs="Arial"/>
          <w:lang w:val="es-419"/>
        </w:rPr>
        <w:t>) y en todo caso, no habrá lugar a la entrega del bien, pues de ninguna manera se trata de una prestación alimentaria (</w:t>
      </w:r>
      <w:r w:rsidR="006F206B" w:rsidRPr="004F4529">
        <w:rPr>
          <w:rFonts w:ascii="Georgia" w:hAnsi="Georgia" w:cs="Arial"/>
          <w:sz w:val="22"/>
          <w:lang w:val="es-419"/>
        </w:rPr>
        <w:t xml:space="preserve">Artículo 323, incisos 2º y 3º, </w:t>
      </w:r>
      <w:r w:rsidR="006F206B" w:rsidRPr="004F4529">
        <w:rPr>
          <w:rFonts w:ascii="Georgia" w:hAnsi="Georgia" w:cs="Arial"/>
          <w:i/>
          <w:sz w:val="22"/>
          <w:lang w:val="es-419"/>
        </w:rPr>
        <w:t>ibídem</w:t>
      </w:r>
      <w:r w:rsidR="006F206B" w:rsidRPr="004F4529">
        <w:rPr>
          <w:rFonts w:ascii="Georgia" w:hAnsi="Georgia" w:cs="Arial"/>
          <w:lang w:val="es-419"/>
        </w:rPr>
        <w:t xml:space="preserve">).  </w:t>
      </w:r>
    </w:p>
    <w:p w:rsidR="006F206B" w:rsidRPr="004F4529" w:rsidRDefault="006F206B" w:rsidP="004F4529">
      <w:pPr>
        <w:spacing w:line="288" w:lineRule="auto"/>
        <w:jc w:val="both"/>
        <w:rPr>
          <w:rFonts w:ascii="Georgia" w:hAnsi="Georgia" w:cs="Arial"/>
          <w:color w:val="000000"/>
          <w:spacing w:val="-3"/>
          <w:lang w:val="es-419"/>
        </w:rPr>
      </w:pPr>
    </w:p>
    <w:p w:rsidR="00E0505D" w:rsidRPr="004F4529" w:rsidRDefault="00E0505D" w:rsidP="004F4529">
      <w:pPr>
        <w:spacing w:line="288" w:lineRule="auto"/>
        <w:jc w:val="both"/>
        <w:rPr>
          <w:rFonts w:ascii="Georgia" w:hAnsi="Georgia" w:cs="Arial"/>
          <w:bCs/>
          <w:lang w:val="es-419"/>
        </w:rPr>
      </w:pPr>
      <w:r w:rsidRPr="004F4529">
        <w:rPr>
          <w:rFonts w:ascii="Georgia" w:hAnsi="Georgia" w:cs="Arial"/>
          <w:szCs w:val="22"/>
          <w:lang w:val="es-419"/>
        </w:rPr>
        <w:t xml:space="preserve">En suma, estima esta Sala que debía cambiarse el efecto en que se concedió la apelación contra la sentencia de primera instancia y, por ende, ha de negarse la súplica postulada. </w:t>
      </w:r>
    </w:p>
    <w:p w:rsidR="00C02A46" w:rsidRPr="004F4529" w:rsidRDefault="00C02A46" w:rsidP="004F4529">
      <w:pPr>
        <w:pStyle w:val="Sinespaciado"/>
        <w:spacing w:line="288" w:lineRule="auto"/>
        <w:jc w:val="both"/>
        <w:rPr>
          <w:rFonts w:ascii="Georgia" w:hAnsi="Georgia" w:cs="Arial"/>
          <w:sz w:val="24"/>
          <w:lang w:val="es-419"/>
        </w:rPr>
      </w:pPr>
    </w:p>
    <w:p w:rsidR="00117A8D" w:rsidRPr="004F4529" w:rsidRDefault="00117A8D" w:rsidP="004F4529">
      <w:pPr>
        <w:pStyle w:val="Prrafodelista"/>
        <w:numPr>
          <w:ilvl w:val="0"/>
          <w:numId w:val="4"/>
        </w:numPr>
        <w:spacing w:line="288" w:lineRule="auto"/>
        <w:jc w:val="both"/>
        <w:rPr>
          <w:rFonts w:ascii="Georgia" w:hAnsi="Georgia" w:cs="Arial"/>
          <w:lang w:val="es-419"/>
        </w:rPr>
      </w:pPr>
      <w:r w:rsidRPr="004F4529">
        <w:rPr>
          <w:rFonts w:ascii="Georgia" w:hAnsi="Georgia" w:cs="Arial"/>
          <w:lang w:val="es-419"/>
        </w:rPr>
        <w:t>LAS DECISIONES FINALES</w:t>
      </w:r>
    </w:p>
    <w:p w:rsidR="005509C4" w:rsidRPr="004F4529" w:rsidRDefault="005509C4" w:rsidP="004F4529">
      <w:pPr>
        <w:spacing w:line="288" w:lineRule="auto"/>
        <w:jc w:val="both"/>
        <w:rPr>
          <w:rFonts w:ascii="Georgia" w:hAnsi="Georgia" w:cs="Arial"/>
          <w:sz w:val="18"/>
          <w:lang w:val="es-419"/>
        </w:rPr>
      </w:pPr>
    </w:p>
    <w:p w:rsidR="00E0505D" w:rsidRPr="004F4529" w:rsidRDefault="00E0505D" w:rsidP="004F4529">
      <w:pPr>
        <w:spacing w:line="288" w:lineRule="auto"/>
        <w:jc w:val="both"/>
        <w:rPr>
          <w:rFonts w:ascii="Georgia" w:hAnsi="Georgia" w:cs="Arial"/>
          <w:lang w:val="es-419"/>
        </w:rPr>
      </w:pPr>
      <w:r w:rsidRPr="004F4529">
        <w:rPr>
          <w:rFonts w:ascii="Georgia" w:hAnsi="Georgia" w:cs="Arial"/>
          <w:lang w:val="es-419"/>
        </w:rPr>
        <w:t>Concordante con lo acabado de exponer: (i) Se confirmará la decisión suplicada; (ii) Se advertirá que esta decisión es irrecurrible (Artículo 332, CGP); y, (iii) Se ordenará devolver el expediente al Despacho de origen.</w:t>
      </w:r>
    </w:p>
    <w:p w:rsidR="00E0505D" w:rsidRPr="004F4529" w:rsidRDefault="00E0505D" w:rsidP="004F4529">
      <w:pPr>
        <w:pStyle w:val="Sinespaciado"/>
        <w:spacing w:line="288" w:lineRule="auto"/>
        <w:jc w:val="both"/>
        <w:rPr>
          <w:rFonts w:ascii="Georgia" w:hAnsi="Georgia" w:cs="Arial"/>
          <w:sz w:val="18"/>
          <w:szCs w:val="24"/>
          <w:lang w:val="es-419"/>
        </w:rPr>
      </w:pPr>
    </w:p>
    <w:p w:rsidR="00E0505D" w:rsidRPr="004F4529" w:rsidRDefault="00E0505D" w:rsidP="004F4529">
      <w:pPr>
        <w:tabs>
          <w:tab w:val="left" w:pos="-720"/>
        </w:tabs>
        <w:suppressAutoHyphens/>
        <w:spacing w:line="288" w:lineRule="auto"/>
        <w:jc w:val="both"/>
        <w:rPr>
          <w:rFonts w:ascii="Georgia" w:hAnsi="Georgia" w:cs="Arial"/>
          <w:spacing w:val="-3"/>
          <w:lang w:val="es-419"/>
        </w:rPr>
      </w:pPr>
      <w:r w:rsidRPr="004F4529">
        <w:rPr>
          <w:rFonts w:ascii="Georgia" w:hAnsi="Georgia" w:cs="Arial"/>
          <w:lang w:val="es-419"/>
        </w:rPr>
        <w:t xml:space="preserve">En mérito de lo discurrido en los acápites precedentes, el </w:t>
      </w:r>
      <w:r w:rsidRPr="004F4529">
        <w:rPr>
          <w:rFonts w:ascii="Georgia" w:hAnsi="Georgia" w:cs="Arial"/>
          <w:smallCaps/>
          <w:lang w:val="es-419"/>
        </w:rPr>
        <w:t>Tribunal Superior del Distrito Judicial de Pereira, Sala de Decisión</w:t>
      </w:r>
      <w:r w:rsidRPr="004F4529">
        <w:rPr>
          <w:rFonts w:ascii="Georgia" w:hAnsi="Georgia" w:cs="Arial"/>
          <w:lang w:val="es-419"/>
        </w:rPr>
        <w:t>,</w:t>
      </w:r>
    </w:p>
    <w:p w:rsidR="00E0505D" w:rsidRPr="004F4529" w:rsidRDefault="00E0505D" w:rsidP="004F4529">
      <w:pPr>
        <w:pStyle w:val="Sinespaciado"/>
        <w:spacing w:line="288" w:lineRule="auto"/>
        <w:jc w:val="center"/>
        <w:rPr>
          <w:rFonts w:ascii="Georgia" w:hAnsi="Georgia" w:cs="Arial"/>
          <w:sz w:val="18"/>
          <w:szCs w:val="24"/>
          <w:lang w:val="es-419"/>
        </w:rPr>
      </w:pPr>
    </w:p>
    <w:p w:rsidR="00E0505D" w:rsidRPr="004F4529" w:rsidRDefault="00C51EE0" w:rsidP="004F4529">
      <w:pPr>
        <w:pStyle w:val="Sinespaciado"/>
        <w:spacing w:line="288" w:lineRule="auto"/>
        <w:jc w:val="center"/>
        <w:rPr>
          <w:rFonts w:ascii="Georgia" w:hAnsi="Georgia" w:cs="Arial"/>
          <w:sz w:val="24"/>
          <w:szCs w:val="24"/>
          <w:lang w:val="es-419"/>
        </w:rPr>
      </w:pPr>
      <w:r>
        <w:rPr>
          <w:rFonts w:ascii="Georgia" w:hAnsi="Georgia" w:cs="Arial"/>
          <w:sz w:val="24"/>
          <w:szCs w:val="24"/>
          <w:lang w:val="es-419"/>
        </w:rPr>
        <w:t>R E S U E L V E</w:t>
      </w:r>
    </w:p>
    <w:p w:rsidR="00E0505D" w:rsidRPr="004F4529" w:rsidRDefault="00E0505D" w:rsidP="004F4529">
      <w:pPr>
        <w:pStyle w:val="Sinespaciado"/>
        <w:spacing w:line="288" w:lineRule="auto"/>
        <w:jc w:val="center"/>
        <w:rPr>
          <w:rFonts w:ascii="Georgia" w:hAnsi="Georgia" w:cs="Arial"/>
          <w:sz w:val="24"/>
          <w:szCs w:val="24"/>
          <w:lang w:val="es-419"/>
        </w:rPr>
      </w:pPr>
    </w:p>
    <w:p w:rsidR="00E0505D" w:rsidRPr="004F4529" w:rsidRDefault="00E0505D" w:rsidP="004F4529">
      <w:pPr>
        <w:pStyle w:val="Textopredeterminado"/>
        <w:numPr>
          <w:ilvl w:val="0"/>
          <w:numId w:val="1"/>
        </w:numPr>
        <w:spacing w:line="288" w:lineRule="auto"/>
        <w:jc w:val="both"/>
        <w:rPr>
          <w:rFonts w:ascii="Georgia" w:hAnsi="Georgia" w:cs="Arial"/>
          <w:szCs w:val="24"/>
          <w:lang w:val="es-419"/>
        </w:rPr>
      </w:pPr>
      <w:r w:rsidRPr="004F4529">
        <w:rPr>
          <w:rFonts w:ascii="Georgia" w:hAnsi="Georgia" w:cs="Arial"/>
          <w:szCs w:val="24"/>
          <w:lang w:val="es-419"/>
        </w:rPr>
        <w:t>CONFIRMAR el auto del día 28-06-2019 proferido por el Despacho de la Magistrada Claudia María Arcila Ríos.</w:t>
      </w:r>
    </w:p>
    <w:p w:rsidR="00E0505D" w:rsidRPr="004F4529" w:rsidRDefault="00E0505D" w:rsidP="004F4529">
      <w:pPr>
        <w:pStyle w:val="Textopredeterminado"/>
        <w:spacing w:line="288" w:lineRule="auto"/>
        <w:ind w:left="360"/>
        <w:jc w:val="both"/>
        <w:rPr>
          <w:rFonts w:ascii="Georgia" w:hAnsi="Georgia" w:cs="Arial"/>
          <w:szCs w:val="24"/>
          <w:lang w:val="es-419"/>
        </w:rPr>
      </w:pPr>
    </w:p>
    <w:p w:rsidR="00E0505D" w:rsidRPr="004F4529" w:rsidRDefault="00E0505D" w:rsidP="004F4529">
      <w:pPr>
        <w:pStyle w:val="Textopredeterminado"/>
        <w:numPr>
          <w:ilvl w:val="0"/>
          <w:numId w:val="1"/>
        </w:numPr>
        <w:spacing w:line="288" w:lineRule="auto"/>
        <w:jc w:val="both"/>
        <w:rPr>
          <w:rFonts w:ascii="Georgia" w:hAnsi="Georgia" w:cs="Arial"/>
          <w:szCs w:val="24"/>
          <w:lang w:val="es-419"/>
        </w:rPr>
      </w:pPr>
      <w:r w:rsidRPr="004F4529">
        <w:rPr>
          <w:rFonts w:ascii="Georgia" w:hAnsi="Georgia" w:cs="Arial"/>
          <w:szCs w:val="24"/>
          <w:lang w:val="es-419"/>
        </w:rPr>
        <w:t>ADVERTIR que esta decisión es irrecurrible.</w:t>
      </w:r>
    </w:p>
    <w:p w:rsidR="00E0505D" w:rsidRPr="004F4529" w:rsidRDefault="00E0505D" w:rsidP="004F4529">
      <w:pPr>
        <w:pStyle w:val="Prrafodelista"/>
        <w:spacing w:line="288" w:lineRule="auto"/>
        <w:contextualSpacing w:val="0"/>
        <w:rPr>
          <w:rFonts w:ascii="Georgia" w:hAnsi="Georgia" w:cs="Arial"/>
          <w:lang w:val="es-419"/>
        </w:rPr>
      </w:pPr>
    </w:p>
    <w:p w:rsidR="00E0505D" w:rsidRDefault="00E0505D" w:rsidP="004F4529">
      <w:pPr>
        <w:pStyle w:val="Textopredeterminado"/>
        <w:numPr>
          <w:ilvl w:val="0"/>
          <w:numId w:val="1"/>
        </w:numPr>
        <w:spacing w:line="288" w:lineRule="auto"/>
        <w:jc w:val="both"/>
        <w:rPr>
          <w:rFonts w:ascii="Georgia" w:hAnsi="Georgia" w:cs="Arial"/>
          <w:szCs w:val="24"/>
          <w:lang w:val="es-419"/>
        </w:rPr>
      </w:pPr>
      <w:r w:rsidRPr="004F4529">
        <w:rPr>
          <w:rFonts w:ascii="Georgia" w:hAnsi="Georgia" w:cs="Arial"/>
          <w:szCs w:val="24"/>
          <w:lang w:val="es-419"/>
        </w:rPr>
        <w:t>DEVOLVER el expediente al Despacho de origen, por conducto de la Secretaría de esta Corporación.</w:t>
      </w:r>
    </w:p>
    <w:p w:rsidR="00C51EE0" w:rsidRPr="004F4529" w:rsidRDefault="00C51EE0" w:rsidP="00C51EE0">
      <w:pPr>
        <w:pStyle w:val="Textopredeterminado"/>
        <w:spacing w:line="288" w:lineRule="auto"/>
        <w:jc w:val="both"/>
        <w:rPr>
          <w:rFonts w:ascii="Georgia" w:hAnsi="Georgia" w:cs="Arial"/>
          <w:szCs w:val="24"/>
          <w:lang w:val="es-419"/>
        </w:rPr>
      </w:pPr>
    </w:p>
    <w:p w:rsidR="005F57E8" w:rsidRPr="004F4529" w:rsidRDefault="00C51EE0" w:rsidP="004F4529">
      <w:pPr>
        <w:pStyle w:val="Sinespaciado"/>
        <w:tabs>
          <w:tab w:val="center" w:pos="4845"/>
          <w:tab w:val="left" w:pos="6463"/>
        </w:tabs>
        <w:spacing w:line="288" w:lineRule="auto"/>
        <w:jc w:val="center"/>
        <w:rPr>
          <w:rFonts w:ascii="Georgia" w:hAnsi="Georgia" w:cs="Arial"/>
          <w:smallCaps/>
          <w:spacing w:val="20"/>
          <w:w w:val="150"/>
          <w:sz w:val="28"/>
          <w:szCs w:val="24"/>
          <w:lang w:val="es-419"/>
        </w:rPr>
      </w:pPr>
      <w:r>
        <w:rPr>
          <w:rFonts w:ascii="Georgia" w:hAnsi="Georgia" w:cs="Arial"/>
          <w:smallCaps/>
          <w:sz w:val="28"/>
          <w:szCs w:val="24"/>
          <w:lang w:val="es-419"/>
        </w:rPr>
        <w:t>Notifíquese</w:t>
      </w:r>
    </w:p>
    <w:p w:rsidR="0015779E" w:rsidRPr="004F4529" w:rsidRDefault="0015779E" w:rsidP="004F4529">
      <w:pPr>
        <w:pStyle w:val="Sinespaciado"/>
        <w:spacing w:line="288" w:lineRule="auto"/>
        <w:jc w:val="center"/>
        <w:rPr>
          <w:rFonts w:ascii="Georgia" w:hAnsi="Georgia" w:cs="Arial"/>
          <w:spacing w:val="20"/>
          <w:w w:val="150"/>
          <w:sz w:val="24"/>
          <w:szCs w:val="24"/>
          <w:lang w:val="es-419"/>
        </w:rPr>
      </w:pPr>
    </w:p>
    <w:p w:rsidR="004B2E16" w:rsidRPr="004F4529" w:rsidRDefault="004B2E16" w:rsidP="004F4529">
      <w:pPr>
        <w:pStyle w:val="Sinespaciado"/>
        <w:spacing w:line="288" w:lineRule="auto"/>
        <w:jc w:val="center"/>
        <w:rPr>
          <w:rFonts w:ascii="Georgia" w:hAnsi="Georgia" w:cs="Arial"/>
          <w:spacing w:val="20"/>
          <w:w w:val="150"/>
          <w:sz w:val="24"/>
          <w:szCs w:val="24"/>
          <w:lang w:val="es-419"/>
        </w:rPr>
      </w:pPr>
    </w:p>
    <w:p w:rsidR="00E87B99" w:rsidRPr="004F4529" w:rsidRDefault="00E87B99" w:rsidP="004F4529">
      <w:pPr>
        <w:pStyle w:val="Sinespaciado"/>
        <w:spacing w:line="288" w:lineRule="auto"/>
        <w:jc w:val="center"/>
        <w:rPr>
          <w:rFonts w:ascii="Georgia" w:hAnsi="Georgia" w:cs="Arial"/>
          <w:spacing w:val="20"/>
          <w:w w:val="150"/>
          <w:sz w:val="6"/>
          <w:szCs w:val="24"/>
          <w:lang w:val="es-419"/>
        </w:rPr>
      </w:pPr>
    </w:p>
    <w:p w:rsidR="00E87B99" w:rsidRPr="004F4529" w:rsidRDefault="00E87B99" w:rsidP="004F45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lang w:val="es-419"/>
        </w:rPr>
      </w:pPr>
    </w:p>
    <w:p w:rsidR="0015779E" w:rsidRPr="004F4529" w:rsidRDefault="0015779E" w:rsidP="004F45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18"/>
          <w:lang w:val="es-419"/>
        </w:rPr>
      </w:pPr>
      <w:r w:rsidRPr="004F4529">
        <w:rPr>
          <w:rFonts w:ascii="Georgia" w:hAnsi="Georgia"/>
          <w:w w:val="150"/>
          <w:lang w:val="es-419"/>
        </w:rPr>
        <w:t>D</w:t>
      </w:r>
      <w:r w:rsidRPr="004F4529">
        <w:rPr>
          <w:rFonts w:ascii="Georgia" w:hAnsi="Georgia"/>
          <w:w w:val="150"/>
          <w:sz w:val="18"/>
          <w:szCs w:val="18"/>
          <w:lang w:val="es-419"/>
        </w:rPr>
        <w:t xml:space="preserve">UBERNEY </w:t>
      </w:r>
      <w:r w:rsidRPr="004F4529">
        <w:rPr>
          <w:rFonts w:ascii="Georgia" w:hAnsi="Georgia"/>
          <w:w w:val="150"/>
          <w:lang w:val="es-419"/>
        </w:rPr>
        <w:t>G</w:t>
      </w:r>
      <w:r w:rsidRPr="004F4529">
        <w:rPr>
          <w:rFonts w:ascii="Georgia" w:hAnsi="Georgia"/>
          <w:w w:val="150"/>
          <w:sz w:val="18"/>
          <w:szCs w:val="18"/>
          <w:lang w:val="es-419"/>
        </w:rPr>
        <w:t xml:space="preserve">RISALES </w:t>
      </w:r>
      <w:r w:rsidRPr="004F4529">
        <w:rPr>
          <w:rFonts w:ascii="Georgia" w:hAnsi="Georgia"/>
          <w:w w:val="150"/>
          <w:lang w:val="es-419"/>
        </w:rPr>
        <w:t>H</w:t>
      </w:r>
      <w:r w:rsidRPr="004F4529">
        <w:rPr>
          <w:rFonts w:ascii="Georgia" w:hAnsi="Georgia"/>
          <w:w w:val="150"/>
          <w:sz w:val="18"/>
          <w:szCs w:val="18"/>
          <w:lang w:val="es-419"/>
        </w:rPr>
        <w:t>ERRERA</w:t>
      </w:r>
      <w:r w:rsidRPr="004F4529">
        <w:rPr>
          <w:rFonts w:ascii="Georgia" w:hAnsi="Georgia"/>
          <w:w w:val="150"/>
          <w:szCs w:val="18"/>
          <w:lang w:val="es-419"/>
        </w:rPr>
        <w:t xml:space="preserve"> </w:t>
      </w:r>
      <w:r w:rsidRPr="004F4529">
        <w:rPr>
          <w:rFonts w:ascii="Georgia" w:hAnsi="Georgia"/>
          <w:w w:val="150"/>
          <w:szCs w:val="18"/>
          <w:lang w:val="es-419"/>
        </w:rPr>
        <w:tab/>
        <w:t>E</w:t>
      </w:r>
      <w:r w:rsidRPr="004F4529">
        <w:rPr>
          <w:rFonts w:ascii="Georgia" w:hAnsi="Georgia"/>
          <w:w w:val="150"/>
          <w:sz w:val="18"/>
          <w:szCs w:val="18"/>
          <w:lang w:val="es-419"/>
        </w:rPr>
        <w:t>DDER</w:t>
      </w:r>
      <w:r w:rsidRPr="004F4529">
        <w:rPr>
          <w:rFonts w:ascii="Georgia" w:hAnsi="Georgia"/>
          <w:w w:val="150"/>
          <w:sz w:val="16"/>
          <w:lang w:val="es-419"/>
        </w:rPr>
        <w:t xml:space="preserve"> </w:t>
      </w:r>
      <w:r w:rsidRPr="004F4529">
        <w:rPr>
          <w:rFonts w:ascii="Georgia" w:hAnsi="Georgia"/>
          <w:w w:val="150"/>
          <w:lang w:val="es-419"/>
        </w:rPr>
        <w:t>J</w:t>
      </w:r>
      <w:r w:rsidRPr="004F4529">
        <w:rPr>
          <w:rFonts w:ascii="Georgia" w:hAnsi="Georgia"/>
          <w:w w:val="150"/>
          <w:sz w:val="18"/>
          <w:szCs w:val="18"/>
          <w:lang w:val="es-419"/>
        </w:rPr>
        <w:t>IMMY</w:t>
      </w:r>
      <w:r w:rsidRPr="004F4529">
        <w:rPr>
          <w:rFonts w:ascii="Georgia" w:hAnsi="Georgia"/>
          <w:w w:val="150"/>
          <w:sz w:val="16"/>
          <w:szCs w:val="18"/>
          <w:lang w:val="es-419"/>
        </w:rPr>
        <w:t xml:space="preserve"> </w:t>
      </w:r>
      <w:r w:rsidRPr="004F4529">
        <w:rPr>
          <w:rFonts w:ascii="Georgia" w:hAnsi="Georgia"/>
          <w:w w:val="150"/>
          <w:lang w:val="es-419"/>
        </w:rPr>
        <w:t>S</w:t>
      </w:r>
      <w:r w:rsidRPr="004F4529">
        <w:rPr>
          <w:rFonts w:ascii="Georgia" w:hAnsi="Georgia"/>
          <w:w w:val="150"/>
          <w:sz w:val="18"/>
          <w:szCs w:val="18"/>
          <w:lang w:val="es-419"/>
        </w:rPr>
        <w:t>ÁNCHEZ</w:t>
      </w:r>
      <w:r w:rsidRPr="004F4529">
        <w:rPr>
          <w:rFonts w:ascii="Georgia" w:hAnsi="Georgia"/>
          <w:w w:val="150"/>
          <w:sz w:val="16"/>
          <w:szCs w:val="18"/>
          <w:lang w:val="es-419"/>
        </w:rPr>
        <w:t xml:space="preserve"> </w:t>
      </w:r>
      <w:r w:rsidRPr="004F4529">
        <w:rPr>
          <w:rFonts w:ascii="Georgia" w:hAnsi="Georgia"/>
          <w:w w:val="150"/>
          <w:szCs w:val="18"/>
          <w:lang w:val="es-419"/>
        </w:rPr>
        <w:t>C.</w:t>
      </w:r>
    </w:p>
    <w:p w:rsidR="00646B1B" w:rsidRPr="004F4529" w:rsidRDefault="0015779E" w:rsidP="004F4529">
      <w:pPr>
        <w:pStyle w:val="Textoindependiente"/>
        <w:spacing w:line="288" w:lineRule="auto"/>
        <w:rPr>
          <w:rFonts w:ascii="Georgia" w:hAnsi="Georgia"/>
          <w:w w:val="150"/>
          <w:sz w:val="16"/>
          <w:lang w:val="es-419"/>
        </w:rPr>
      </w:pPr>
      <w:r w:rsidRPr="004F4529">
        <w:rPr>
          <w:rFonts w:ascii="Georgia" w:hAnsi="Georgia" w:cs="Arial"/>
          <w:w w:val="150"/>
          <w:sz w:val="24"/>
          <w:lang w:val="es-419"/>
        </w:rPr>
        <w:t>M</w:t>
      </w:r>
      <w:r w:rsidRPr="004F4529">
        <w:rPr>
          <w:rFonts w:ascii="Georgia" w:hAnsi="Georgia" w:cs="Arial"/>
          <w:w w:val="150"/>
          <w:sz w:val="16"/>
          <w:lang w:val="es-419"/>
        </w:rPr>
        <w:t xml:space="preserve"> A G I S T R A D O</w:t>
      </w:r>
      <w:r w:rsidRPr="004F4529">
        <w:rPr>
          <w:rFonts w:ascii="Georgia" w:hAnsi="Georgia" w:cs="Arial"/>
          <w:w w:val="150"/>
          <w:sz w:val="24"/>
          <w:lang w:val="es-419"/>
        </w:rPr>
        <w:t xml:space="preserve"> </w:t>
      </w:r>
      <w:r w:rsidRPr="004F4529">
        <w:rPr>
          <w:rFonts w:ascii="Georgia" w:hAnsi="Georgia" w:cs="Arial"/>
          <w:w w:val="150"/>
          <w:sz w:val="24"/>
          <w:lang w:val="es-419"/>
        </w:rPr>
        <w:tab/>
      </w:r>
      <w:r w:rsidRPr="004F4529">
        <w:rPr>
          <w:rFonts w:ascii="Georgia" w:hAnsi="Georgia" w:cs="Arial"/>
          <w:w w:val="150"/>
          <w:sz w:val="24"/>
          <w:lang w:val="es-419"/>
        </w:rPr>
        <w:tab/>
      </w:r>
      <w:r w:rsidRPr="004F4529">
        <w:rPr>
          <w:rFonts w:ascii="Georgia" w:hAnsi="Georgia" w:cs="Arial"/>
          <w:w w:val="150"/>
          <w:sz w:val="24"/>
          <w:lang w:val="es-419"/>
        </w:rPr>
        <w:tab/>
      </w:r>
      <w:r w:rsidRPr="004F4529">
        <w:rPr>
          <w:rFonts w:ascii="Georgia" w:hAnsi="Georgia" w:cs="Arial"/>
          <w:w w:val="150"/>
          <w:sz w:val="24"/>
          <w:lang w:val="es-419"/>
        </w:rPr>
        <w:tab/>
        <w:t>M</w:t>
      </w:r>
      <w:r w:rsidRPr="004F4529">
        <w:rPr>
          <w:rFonts w:ascii="Georgia" w:hAnsi="Georgia" w:cs="Arial"/>
          <w:w w:val="150"/>
          <w:sz w:val="16"/>
          <w:lang w:val="es-419"/>
        </w:rPr>
        <w:t xml:space="preserve"> A G I S T R A D O</w:t>
      </w:r>
    </w:p>
    <w:sectPr w:rsidR="00646B1B" w:rsidRPr="004F4529" w:rsidSect="004F4529">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32" w:rsidRDefault="00EE0432" w:rsidP="004D2025">
      <w:r>
        <w:separator/>
      </w:r>
    </w:p>
  </w:endnote>
  <w:endnote w:type="continuationSeparator" w:id="0">
    <w:p w:rsidR="00EE0432" w:rsidRDefault="00EE0432"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E6" w:rsidRDefault="00D53BE6"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D53BE6" w:rsidRDefault="00D53BE6" w:rsidP="00E419EE">
    <w:pPr>
      <w:pStyle w:val="Piedepgina"/>
      <w:spacing w:line="360" w:lineRule="auto"/>
      <w:jc w:val="right"/>
      <w:rPr>
        <w:rFonts w:ascii="Arial" w:hAnsi="Arial" w:cs="Arial"/>
        <w:spacing w:val="20"/>
        <w:w w:val="200"/>
        <w:sz w:val="14"/>
        <w:szCs w:val="10"/>
        <w:lang w:val="es-CO"/>
      </w:rPr>
    </w:pPr>
  </w:p>
  <w:p w:rsidR="00D53BE6" w:rsidRPr="00B817BB" w:rsidRDefault="00D53BE6"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D53BE6" w:rsidRPr="00AF060A" w:rsidRDefault="00D53BE6" w:rsidP="00AF060A">
    <w:pPr>
      <w:pStyle w:val="Piedepgina"/>
      <w:jc w:val="right"/>
      <w:rPr>
        <w:i/>
      </w:rPr>
    </w:pPr>
    <w:r w:rsidRPr="00B817BB">
      <w:rPr>
        <w:rFonts w:ascii="Arial" w:hAnsi="Arial" w:cs="Arial"/>
        <w:i/>
        <w:spacing w:val="20"/>
        <w:w w:val="200"/>
        <w:sz w:val="10"/>
        <w:szCs w:val="10"/>
      </w:rPr>
      <w:t xml:space="preserve">MS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32" w:rsidRDefault="00EE0432" w:rsidP="004D2025">
      <w:r>
        <w:separator/>
      </w:r>
    </w:p>
  </w:footnote>
  <w:footnote w:type="continuationSeparator" w:id="0">
    <w:p w:rsidR="00EE0432" w:rsidRDefault="00EE0432" w:rsidP="004D2025">
      <w:r>
        <w:continuationSeparator/>
      </w:r>
    </w:p>
  </w:footnote>
  <w:footnote w:id="1">
    <w:p w:rsidR="00A11090" w:rsidRPr="00C51EE0" w:rsidRDefault="00A11090" w:rsidP="005764B9">
      <w:pPr>
        <w:pStyle w:val="Textonotapie"/>
        <w:jc w:val="both"/>
        <w:rPr>
          <w:rFonts w:ascii="Arial" w:hAnsi="Arial" w:cs="Arial"/>
          <w:sz w:val="18"/>
          <w:lang w:val="es-CO"/>
        </w:rPr>
      </w:pPr>
      <w:r w:rsidRPr="00C51EE0">
        <w:rPr>
          <w:rStyle w:val="Refdenotaalpie"/>
          <w:rFonts w:ascii="Arial" w:hAnsi="Arial" w:cs="Arial"/>
          <w:sz w:val="18"/>
        </w:rPr>
        <w:footnoteRef/>
      </w:r>
      <w:r w:rsidRPr="00C51EE0">
        <w:rPr>
          <w:rFonts w:ascii="Arial" w:hAnsi="Arial" w:cs="Arial"/>
          <w:sz w:val="18"/>
        </w:rPr>
        <w:t xml:space="preserve"> </w:t>
      </w:r>
      <w:r w:rsidRPr="00C51EE0">
        <w:rPr>
          <w:rFonts w:ascii="Arial" w:hAnsi="Arial" w:cs="Arial"/>
          <w:sz w:val="18"/>
          <w:lang w:val="es-CO"/>
        </w:rPr>
        <w:t>ESCOBAR V. Édgar G. Los recursos en el Código General del Proceso. Librería jurídica Sánchez R. Ltda. 2015, p.37.</w:t>
      </w:r>
    </w:p>
  </w:footnote>
  <w:footnote w:id="2">
    <w:p w:rsidR="00A11090" w:rsidRPr="00C51EE0" w:rsidRDefault="00A11090" w:rsidP="005764B9">
      <w:pPr>
        <w:pStyle w:val="Textonotapie"/>
        <w:jc w:val="both"/>
        <w:rPr>
          <w:rFonts w:ascii="Arial" w:hAnsi="Arial" w:cs="Arial"/>
          <w:sz w:val="18"/>
        </w:rPr>
      </w:pPr>
      <w:r w:rsidRPr="00C51EE0">
        <w:rPr>
          <w:rFonts w:ascii="Arial" w:hAnsi="Arial" w:cs="Arial"/>
          <w:sz w:val="18"/>
          <w:vertAlign w:val="superscript"/>
        </w:rPr>
        <w:footnoteRef/>
      </w:r>
      <w:r w:rsidRPr="00C51EE0">
        <w:rPr>
          <w:rFonts w:ascii="Arial" w:hAnsi="Arial" w:cs="Arial"/>
          <w:sz w:val="18"/>
        </w:rPr>
        <w:t xml:space="preserve"> </w:t>
      </w:r>
      <w:r w:rsidRPr="00C51EE0">
        <w:rPr>
          <w:rFonts w:ascii="Arial" w:hAnsi="Arial" w:cs="Arial"/>
          <w:sz w:val="18"/>
          <w:lang w:val="es-CO"/>
        </w:rPr>
        <w:t xml:space="preserve">LÓPEZ B., Hernán F. Código General del Proceso, parte general, Bogotá DC, </w:t>
      </w:r>
      <w:proofErr w:type="spellStart"/>
      <w:r w:rsidRPr="00C51EE0">
        <w:rPr>
          <w:rFonts w:ascii="Arial" w:hAnsi="Arial" w:cs="Arial"/>
          <w:sz w:val="18"/>
          <w:lang w:val="es-CO"/>
        </w:rPr>
        <w:t>Dupre</w:t>
      </w:r>
      <w:proofErr w:type="spellEnd"/>
      <w:r w:rsidRPr="00C51EE0">
        <w:rPr>
          <w:rFonts w:ascii="Arial" w:hAnsi="Arial" w:cs="Arial"/>
          <w:sz w:val="18"/>
          <w:lang w:val="es-CO"/>
        </w:rPr>
        <w:t xml:space="preserve"> editores, 2016, p.769-776</w:t>
      </w:r>
      <w:r w:rsidRPr="00C51EE0">
        <w:rPr>
          <w:rFonts w:ascii="Arial" w:hAnsi="Arial" w:cs="Arial"/>
          <w:sz w:val="18"/>
        </w:rPr>
        <w:t>.</w:t>
      </w:r>
    </w:p>
  </w:footnote>
  <w:footnote w:id="3">
    <w:p w:rsidR="00A11090" w:rsidRPr="00C51EE0" w:rsidRDefault="00A11090" w:rsidP="005764B9">
      <w:pPr>
        <w:pStyle w:val="Textonotapie"/>
        <w:jc w:val="both"/>
        <w:rPr>
          <w:rFonts w:ascii="Arial" w:hAnsi="Arial" w:cs="Arial"/>
          <w:sz w:val="18"/>
        </w:rPr>
      </w:pPr>
      <w:r w:rsidRPr="00C51EE0">
        <w:rPr>
          <w:rFonts w:ascii="Arial" w:hAnsi="Arial" w:cs="Arial"/>
          <w:sz w:val="18"/>
          <w:vertAlign w:val="superscript"/>
        </w:rPr>
        <w:footnoteRef/>
      </w:r>
      <w:r w:rsidRPr="00C51EE0">
        <w:rPr>
          <w:rFonts w:ascii="Arial" w:hAnsi="Arial" w:cs="Arial"/>
          <w:sz w:val="18"/>
        </w:rPr>
        <w:t xml:space="preserve"> PARRA Q., Jairo. Derecho procesal civil, tomo I, Santafé de Bogotá D.C., Temis, 1992, p.276.</w:t>
      </w:r>
    </w:p>
  </w:footnote>
  <w:footnote w:id="4">
    <w:p w:rsidR="00A11090" w:rsidRPr="00C51EE0" w:rsidRDefault="00A11090" w:rsidP="005764B9">
      <w:pPr>
        <w:pStyle w:val="Sinespaciado"/>
        <w:jc w:val="both"/>
        <w:rPr>
          <w:rFonts w:ascii="Arial" w:hAnsi="Arial" w:cs="Arial"/>
          <w:sz w:val="18"/>
          <w:szCs w:val="20"/>
        </w:rPr>
      </w:pPr>
      <w:r w:rsidRPr="00C51EE0">
        <w:rPr>
          <w:rFonts w:ascii="Arial" w:hAnsi="Arial" w:cs="Arial"/>
          <w:sz w:val="18"/>
          <w:szCs w:val="20"/>
          <w:vertAlign w:val="superscript"/>
        </w:rPr>
        <w:footnoteRef/>
      </w:r>
      <w:r w:rsidRPr="00C51EE0">
        <w:rPr>
          <w:rFonts w:ascii="Arial" w:hAnsi="Arial" w:cs="Arial"/>
          <w:sz w:val="18"/>
          <w:szCs w:val="20"/>
        </w:rPr>
        <w:t xml:space="preserve"> </w:t>
      </w:r>
      <w:r w:rsidRPr="00C51EE0">
        <w:rPr>
          <w:rFonts w:ascii="Arial" w:hAnsi="Arial" w:cs="Arial"/>
          <w:sz w:val="18"/>
          <w:szCs w:val="20"/>
          <w:lang w:val="es-CO"/>
        </w:rPr>
        <w:t xml:space="preserve">LÓPEZ B., Hernán F. </w:t>
      </w:r>
      <w:r w:rsidRPr="00C51EE0">
        <w:rPr>
          <w:rFonts w:ascii="Arial" w:hAnsi="Arial" w:cs="Arial"/>
          <w:sz w:val="18"/>
          <w:szCs w:val="20"/>
        </w:rPr>
        <w:t>Ob. cit., p.769.</w:t>
      </w:r>
    </w:p>
  </w:footnote>
  <w:footnote w:id="5">
    <w:p w:rsidR="00A11090" w:rsidRPr="00C51EE0" w:rsidRDefault="00A11090" w:rsidP="005764B9">
      <w:pPr>
        <w:pStyle w:val="Textonotapie"/>
        <w:jc w:val="both"/>
        <w:rPr>
          <w:rFonts w:ascii="Arial" w:hAnsi="Arial" w:cs="Arial"/>
          <w:sz w:val="18"/>
          <w:lang w:val="es-CO"/>
        </w:rPr>
      </w:pPr>
      <w:r w:rsidRPr="00C51EE0">
        <w:rPr>
          <w:rStyle w:val="Refdenotaalpie"/>
          <w:rFonts w:ascii="Arial" w:hAnsi="Arial" w:cs="Arial"/>
          <w:sz w:val="18"/>
        </w:rPr>
        <w:footnoteRef/>
      </w:r>
      <w:r w:rsidRPr="00C51EE0">
        <w:rPr>
          <w:rFonts w:ascii="Arial" w:hAnsi="Arial" w:cs="Arial"/>
          <w:sz w:val="18"/>
        </w:rPr>
        <w:t xml:space="preserve"> </w:t>
      </w:r>
      <w:r w:rsidRPr="00C51EE0">
        <w:rPr>
          <w:rFonts w:ascii="Arial" w:hAnsi="Arial" w:cs="Arial"/>
          <w:sz w:val="18"/>
          <w:lang w:val="es-CO"/>
        </w:rPr>
        <w:t xml:space="preserve">ROJAS G., Miguel E. Lecciones de derecho procesal, procedimiento civil, tomo II, </w:t>
      </w:r>
      <w:proofErr w:type="spellStart"/>
      <w:r w:rsidRPr="00C51EE0">
        <w:rPr>
          <w:rFonts w:ascii="Arial" w:hAnsi="Arial" w:cs="Arial"/>
          <w:sz w:val="18"/>
          <w:lang w:val="es-CO"/>
        </w:rPr>
        <w:t>ESAJU</w:t>
      </w:r>
      <w:proofErr w:type="spellEnd"/>
      <w:r w:rsidRPr="00C51EE0">
        <w:rPr>
          <w:rFonts w:ascii="Arial" w:hAnsi="Arial" w:cs="Arial"/>
          <w:sz w:val="18"/>
          <w:lang w:val="es-CO"/>
        </w:rPr>
        <w:t>, 2017, 6ª edición, Bogotá DC, p.429.</w:t>
      </w:r>
    </w:p>
  </w:footnote>
  <w:footnote w:id="6">
    <w:p w:rsidR="00A11090" w:rsidRPr="00C51EE0" w:rsidRDefault="00A11090" w:rsidP="005764B9">
      <w:pPr>
        <w:pStyle w:val="Textonotapie"/>
        <w:jc w:val="both"/>
        <w:rPr>
          <w:rFonts w:ascii="Arial" w:hAnsi="Arial" w:cs="Arial"/>
          <w:sz w:val="18"/>
          <w:lang w:val="es-CO"/>
        </w:rPr>
      </w:pPr>
      <w:r w:rsidRPr="00C51EE0">
        <w:rPr>
          <w:rStyle w:val="Refdenotaalpie"/>
          <w:rFonts w:ascii="Arial" w:hAnsi="Arial" w:cs="Arial"/>
          <w:sz w:val="18"/>
        </w:rPr>
        <w:footnoteRef/>
      </w:r>
      <w:r w:rsidRPr="00C51EE0">
        <w:rPr>
          <w:rFonts w:ascii="Arial" w:hAnsi="Arial" w:cs="Arial"/>
          <w:sz w:val="18"/>
        </w:rPr>
        <w:t xml:space="preserve"> </w:t>
      </w:r>
      <w:r w:rsidRPr="00C51EE0">
        <w:rPr>
          <w:rFonts w:ascii="Arial" w:hAnsi="Arial" w:cs="Arial"/>
          <w:sz w:val="18"/>
          <w:lang w:val="es-CO"/>
        </w:rPr>
        <w:t xml:space="preserve">CSJ. Sala Civil. Sentencia del 17-09-1992; </w:t>
      </w:r>
      <w:proofErr w:type="spellStart"/>
      <w:r w:rsidRPr="00C51EE0">
        <w:rPr>
          <w:rFonts w:ascii="Arial" w:hAnsi="Arial" w:cs="Arial"/>
          <w:sz w:val="18"/>
          <w:lang w:val="es-CO"/>
        </w:rPr>
        <w:t>MP</w:t>
      </w:r>
      <w:proofErr w:type="spellEnd"/>
      <w:r w:rsidRPr="00C51EE0">
        <w:rPr>
          <w:rFonts w:ascii="Arial" w:hAnsi="Arial" w:cs="Arial"/>
          <w:sz w:val="18"/>
          <w:lang w:val="es-CO"/>
        </w:rPr>
        <w:t>: Ospina B.</w:t>
      </w:r>
    </w:p>
  </w:footnote>
  <w:footnote w:id="7">
    <w:p w:rsidR="00A11090" w:rsidRPr="00C51EE0" w:rsidRDefault="00A11090" w:rsidP="005764B9">
      <w:pPr>
        <w:pStyle w:val="Textonotapie"/>
        <w:jc w:val="both"/>
        <w:rPr>
          <w:rFonts w:ascii="Arial" w:hAnsi="Arial" w:cs="Arial"/>
          <w:sz w:val="18"/>
          <w:lang w:val="es-CO"/>
        </w:rPr>
      </w:pPr>
      <w:r w:rsidRPr="00C51EE0">
        <w:rPr>
          <w:rStyle w:val="Refdenotaalpie"/>
          <w:rFonts w:ascii="Arial" w:hAnsi="Arial" w:cs="Arial"/>
          <w:sz w:val="18"/>
        </w:rPr>
        <w:footnoteRef/>
      </w:r>
      <w:r w:rsidRPr="00C51EE0">
        <w:rPr>
          <w:rFonts w:ascii="Arial" w:hAnsi="Arial" w:cs="Arial"/>
          <w:sz w:val="18"/>
        </w:rPr>
        <w:t xml:space="preserve"> </w:t>
      </w:r>
      <w:r w:rsidRPr="00C51EE0">
        <w:rPr>
          <w:rFonts w:ascii="Arial" w:hAnsi="Arial" w:cs="Arial"/>
          <w:sz w:val="18"/>
          <w:lang w:val="es-CO"/>
        </w:rPr>
        <w:t>CSJ. STC5273-2016.</w:t>
      </w:r>
    </w:p>
  </w:footnote>
  <w:footnote w:id="8">
    <w:p w:rsidR="00A11090" w:rsidRPr="00C51EE0" w:rsidRDefault="00A11090" w:rsidP="005764B9">
      <w:pPr>
        <w:pStyle w:val="Textonotapie"/>
        <w:jc w:val="both"/>
        <w:rPr>
          <w:rFonts w:ascii="Arial" w:hAnsi="Arial" w:cs="Arial"/>
          <w:sz w:val="18"/>
          <w:lang w:val="es-CO"/>
        </w:rPr>
      </w:pPr>
      <w:r w:rsidRPr="00C51EE0">
        <w:rPr>
          <w:rStyle w:val="Refdenotaalpie"/>
          <w:rFonts w:ascii="Arial" w:hAnsi="Arial" w:cs="Arial"/>
          <w:sz w:val="18"/>
        </w:rPr>
        <w:footnoteRef/>
      </w:r>
      <w:r w:rsidRPr="00C51EE0">
        <w:rPr>
          <w:rFonts w:ascii="Arial" w:hAnsi="Arial" w:cs="Arial"/>
          <w:sz w:val="18"/>
        </w:rPr>
        <w:t xml:space="preserve"> </w:t>
      </w:r>
      <w:r w:rsidRPr="00C51EE0">
        <w:rPr>
          <w:rFonts w:ascii="Arial" w:hAnsi="Arial" w:cs="Arial"/>
          <w:sz w:val="18"/>
          <w:lang w:val="es-CO"/>
        </w:rPr>
        <w:t xml:space="preserve">LÓPEZ B., Hernán F. </w:t>
      </w:r>
      <w:r w:rsidRPr="00C51EE0">
        <w:rPr>
          <w:rFonts w:ascii="Arial" w:hAnsi="Arial" w:cs="Arial"/>
          <w:sz w:val="18"/>
        </w:rPr>
        <w:t>Ob. cit., p.776.</w:t>
      </w:r>
    </w:p>
  </w:footnote>
  <w:footnote w:id="9">
    <w:p w:rsidR="00A11090" w:rsidRPr="00C51EE0" w:rsidRDefault="00A11090" w:rsidP="005764B9">
      <w:pPr>
        <w:pStyle w:val="Textonotapie"/>
        <w:jc w:val="both"/>
        <w:rPr>
          <w:rFonts w:ascii="Arial" w:hAnsi="Arial" w:cs="Arial"/>
          <w:sz w:val="18"/>
          <w:lang w:val="es-CO"/>
        </w:rPr>
      </w:pPr>
      <w:r w:rsidRPr="00C51EE0">
        <w:rPr>
          <w:rStyle w:val="Refdenotaalpie"/>
          <w:rFonts w:ascii="Arial" w:hAnsi="Arial" w:cs="Arial"/>
          <w:sz w:val="18"/>
        </w:rPr>
        <w:footnoteRef/>
      </w:r>
      <w:r w:rsidRPr="00C51EE0">
        <w:rPr>
          <w:rFonts w:ascii="Arial" w:hAnsi="Arial" w:cs="Arial"/>
          <w:sz w:val="18"/>
        </w:rPr>
        <w:t xml:space="preserve"> </w:t>
      </w:r>
      <w:r w:rsidRPr="00C51EE0">
        <w:rPr>
          <w:rFonts w:ascii="Arial" w:hAnsi="Arial" w:cs="Arial"/>
          <w:sz w:val="18"/>
          <w:lang w:val="es-CO"/>
        </w:rPr>
        <w:t xml:space="preserve">ROJAS G., Miguel E. Código General del Proceso comentado, </w:t>
      </w:r>
      <w:proofErr w:type="spellStart"/>
      <w:r w:rsidRPr="00C51EE0">
        <w:rPr>
          <w:rFonts w:ascii="Arial" w:hAnsi="Arial" w:cs="Arial"/>
          <w:sz w:val="18"/>
          <w:lang w:val="es-CO"/>
        </w:rPr>
        <w:t>ESAJU</w:t>
      </w:r>
      <w:proofErr w:type="spellEnd"/>
      <w:r w:rsidRPr="00C51EE0">
        <w:rPr>
          <w:rFonts w:ascii="Arial" w:hAnsi="Arial" w:cs="Arial"/>
          <w:sz w:val="18"/>
          <w:lang w:val="es-CO"/>
        </w:rPr>
        <w:t>, 2017, Bogotá DC, p.511.</w:t>
      </w:r>
    </w:p>
  </w:footnote>
  <w:footnote w:id="10">
    <w:p w:rsidR="00E81C3B" w:rsidRPr="00C51EE0" w:rsidRDefault="00E81C3B" w:rsidP="005764B9">
      <w:pPr>
        <w:pStyle w:val="Textonotapie"/>
        <w:jc w:val="both"/>
        <w:rPr>
          <w:rFonts w:ascii="Arial" w:hAnsi="Arial" w:cs="Arial"/>
          <w:sz w:val="18"/>
          <w:lang w:val="es-CO"/>
        </w:rPr>
      </w:pPr>
      <w:r w:rsidRPr="00C51EE0">
        <w:rPr>
          <w:rStyle w:val="Refdenotaalpie"/>
          <w:rFonts w:ascii="Arial" w:hAnsi="Arial" w:cs="Arial"/>
          <w:sz w:val="18"/>
        </w:rPr>
        <w:footnoteRef/>
      </w:r>
      <w:r w:rsidRPr="00C51EE0">
        <w:rPr>
          <w:rFonts w:ascii="Arial" w:hAnsi="Arial" w:cs="Arial"/>
          <w:sz w:val="18"/>
        </w:rPr>
        <w:t xml:space="preserve"> </w:t>
      </w:r>
      <w:proofErr w:type="spellStart"/>
      <w:r w:rsidRPr="00C51EE0">
        <w:rPr>
          <w:rFonts w:ascii="Arial" w:hAnsi="Arial" w:cs="Arial"/>
          <w:sz w:val="18"/>
        </w:rPr>
        <w:t>TSP</w:t>
      </w:r>
      <w:proofErr w:type="spellEnd"/>
      <w:r w:rsidRPr="00C51EE0">
        <w:rPr>
          <w:rFonts w:ascii="Arial" w:hAnsi="Arial" w:cs="Arial"/>
          <w:sz w:val="18"/>
        </w:rPr>
        <w:t xml:space="preserve">, Civil-Familia. </w:t>
      </w:r>
      <w:r w:rsidRPr="00C51EE0">
        <w:rPr>
          <w:rFonts w:ascii="Arial" w:hAnsi="Arial" w:cs="Arial"/>
          <w:sz w:val="18"/>
          <w:lang w:val="es-CO"/>
        </w:rPr>
        <w:t>Proveído de 06-03-2019</w:t>
      </w:r>
      <w:r w:rsidRPr="00C51EE0">
        <w:rPr>
          <w:rFonts w:ascii="Arial" w:hAnsi="Arial" w:cs="Arial"/>
          <w:sz w:val="18"/>
        </w:rPr>
        <w:t xml:space="preserve">; </w:t>
      </w:r>
      <w:proofErr w:type="spellStart"/>
      <w:r w:rsidRPr="00C51EE0">
        <w:rPr>
          <w:rFonts w:ascii="Arial" w:hAnsi="Arial" w:cs="Arial"/>
          <w:sz w:val="18"/>
        </w:rPr>
        <w:t>MP</w:t>
      </w:r>
      <w:proofErr w:type="spellEnd"/>
      <w:r w:rsidRPr="00C51EE0">
        <w:rPr>
          <w:rFonts w:ascii="Arial" w:hAnsi="Arial" w:cs="Arial"/>
          <w:sz w:val="18"/>
        </w:rPr>
        <w:t>: Arcila R., No.2017-00137-01.</w:t>
      </w:r>
    </w:p>
  </w:footnote>
  <w:footnote w:id="11">
    <w:p w:rsidR="005B0D54" w:rsidRPr="00C51EE0" w:rsidRDefault="005B0D54" w:rsidP="005764B9">
      <w:pPr>
        <w:pStyle w:val="Textonotapie"/>
        <w:jc w:val="both"/>
        <w:rPr>
          <w:rFonts w:ascii="Arial" w:hAnsi="Arial" w:cs="Arial"/>
          <w:sz w:val="18"/>
          <w:lang w:val="es-CO"/>
        </w:rPr>
      </w:pPr>
      <w:r w:rsidRPr="00C51EE0">
        <w:rPr>
          <w:rStyle w:val="Refdenotaalpie"/>
          <w:rFonts w:ascii="Arial" w:hAnsi="Arial" w:cs="Arial"/>
          <w:sz w:val="18"/>
        </w:rPr>
        <w:footnoteRef/>
      </w:r>
      <w:r w:rsidRPr="00C51EE0">
        <w:rPr>
          <w:rFonts w:ascii="Arial" w:hAnsi="Arial" w:cs="Arial"/>
          <w:sz w:val="18"/>
        </w:rPr>
        <w:t xml:space="preserve"> </w:t>
      </w:r>
      <w:r w:rsidRPr="00C51EE0">
        <w:rPr>
          <w:rFonts w:ascii="Arial" w:hAnsi="Arial" w:cs="Arial"/>
          <w:sz w:val="18"/>
          <w:lang w:val="es-CO"/>
        </w:rPr>
        <w:t>CSJ. AC610-2014.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E6" w:rsidRDefault="00D53BE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3BE6" w:rsidRDefault="00D53BE6"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7F7F7F"/>
        <w:spacing w:val="60"/>
        <w:sz w:val="20"/>
      </w:rPr>
      <w:id w:val="-153602612"/>
      <w:docPartObj>
        <w:docPartGallery w:val="Page Numbers (Top of Page)"/>
        <w:docPartUnique/>
      </w:docPartObj>
    </w:sdtPr>
    <w:sdtEndPr>
      <w:rPr>
        <w:bCs/>
        <w:color w:val="auto"/>
        <w:spacing w:val="0"/>
      </w:rPr>
    </w:sdtEndPr>
    <w:sdtContent>
      <w:p w:rsidR="00D53BE6" w:rsidRPr="00C51EE0" w:rsidRDefault="00D53BE6" w:rsidP="004F4529">
        <w:pPr>
          <w:pStyle w:val="Encabezado"/>
          <w:pBdr>
            <w:bottom w:val="single" w:sz="4" w:space="1" w:color="D9D9D9"/>
          </w:pBdr>
          <w:jc w:val="right"/>
          <w:rPr>
            <w:rFonts w:ascii="Calibri" w:hAnsi="Calibri"/>
            <w:bCs/>
            <w:sz w:val="20"/>
          </w:rPr>
        </w:pPr>
        <w:r w:rsidRPr="00C51EE0">
          <w:rPr>
            <w:rFonts w:ascii="Calibri" w:hAnsi="Calibri"/>
            <w:color w:val="7F7F7F"/>
            <w:spacing w:val="60"/>
            <w:sz w:val="20"/>
          </w:rPr>
          <w:t>Página</w:t>
        </w:r>
        <w:r w:rsidRPr="00C51EE0">
          <w:rPr>
            <w:rFonts w:ascii="Calibri" w:hAnsi="Calibri"/>
            <w:sz w:val="20"/>
          </w:rPr>
          <w:t xml:space="preserve"> | </w:t>
        </w:r>
        <w:r w:rsidRPr="00C51EE0">
          <w:rPr>
            <w:rFonts w:ascii="Calibri" w:hAnsi="Calibri"/>
            <w:sz w:val="20"/>
          </w:rPr>
          <w:fldChar w:fldCharType="begin"/>
        </w:r>
        <w:r w:rsidRPr="00C51EE0">
          <w:rPr>
            <w:rFonts w:ascii="Calibri" w:hAnsi="Calibri"/>
            <w:sz w:val="20"/>
          </w:rPr>
          <w:instrText>PAGE   \* MERGEFORMAT</w:instrText>
        </w:r>
        <w:r w:rsidRPr="00C51EE0">
          <w:rPr>
            <w:rFonts w:ascii="Calibri" w:hAnsi="Calibri"/>
            <w:sz w:val="20"/>
          </w:rPr>
          <w:fldChar w:fldCharType="separate"/>
        </w:r>
        <w:r w:rsidR="00A90D0E" w:rsidRPr="00A90D0E">
          <w:rPr>
            <w:rFonts w:ascii="Calibri" w:hAnsi="Calibri"/>
            <w:bCs/>
            <w:noProof/>
            <w:sz w:val="20"/>
          </w:rPr>
          <w:t>5</w:t>
        </w:r>
        <w:r w:rsidRPr="00C51EE0">
          <w:rPr>
            <w:rFonts w:ascii="Calibri" w:hAnsi="Calibri"/>
            <w:bCs/>
            <w:sz w:val="20"/>
          </w:rPr>
          <w:fldChar w:fldCharType="end"/>
        </w:r>
      </w:p>
    </w:sdtContent>
  </w:sdt>
  <w:p w:rsidR="00D53BE6" w:rsidRPr="00C51EE0" w:rsidRDefault="00D53BE6" w:rsidP="0015779E">
    <w:pPr>
      <w:pStyle w:val="Encabezado"/>
      <w:widowControl w:val="0"/>
      <w:autoSpaceDE w:val="0"/>
      <w:autoSpaceDN w:val="0"/>
      <w:adjustRightInd w:val="0"/>
      <w:ind w:right="360"/>
      <w:jc w:val="both"/>
      <w:rPr>
        <w:rFonts w:ascii="Calibri" w:hAnsi="Calibri" w:cs="Calibri"/>
        <w:i/>
        <w:sz w:val="18"/>
        <w:szCs w:val="20"/>
        <w:lang w:val="es-CO"/>
      </w:rPr>
    </w:pPr>
    <w:r w:rsidRPr="00C51EE0">
      <w:rPr>
        <w:rFonts w:ascii="Calibri" w:hAnsi="Calibri" w:cs="Calibri"/>
        <w:i/>
        <w:sz w:val="18"/>
        <w:szCs w:val="20"/>
        <w:lang w:val="es-CO"/>
      </w:rPr>
      <w:t>EXPEDIENTE No.201</w:t>
    </w:r>
    <w:r w:rsidR="00F86E3B" w:rsidRPr="00C51EE0">
      <w:rPr>
        <w:rFonts w:ascii="Calibri" w:hAnsi="Calibri" w:cs="Calibri"/>
        <w:i/>
        <w:sz w:val="18"/>
        <w:szCs w:val="20"/>
        <w:lang w:val="es-CO"/>
      </w:rPr>
      <w:t>5</w:t>
    </w:r>
    <w:r w:rsidRPr="00C51EE0">
      <w:rPr>
        <w:rFonts w:ascii="Calibri" w:hAnsi="Calibri" w:cs="Calibri"/>
        <w:i/>
        <w:sz w:val="18"/>
        <w:szCs w:val="20"/>
        <w:lang w:val="es-CO"/>
      </w:rPr>
      <w:t>-00</w:t>
    </w:r>
    <w:r w:rsidR="00F86E3B" w:rsidRPr="00C51EE0">
      <w:rPr>
        <w:rFonts w:ascii="Calibri" w:hAnsi="Calibri" w:cs="Calibri"/>
        <w:i/>
        <w:sz w:val="18"/>
        <w:szCs w:val="20"/>
        <w:lang w:val="es-CO"/>
      </w:rPr>
      <w:t>905</w:t>
    </w:r>
    <w:r w:rsidRPr="00C51EE0">
      <w:rPr>
        <w:rFonts w:ascii="Calibri" w:hAnsi="Calibri" w:cs="Calibri"/>
        <w:i/>
        <w:sz w:val="18"/>
        <w:szCs w:val="20"/>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662C29"/>
    <w:multiLevelType w:val="multilevel"/>
    <w:tmpl w:val="DBDE4EA4"/>
    <w:lvl w:ilvl="0">
      <w:start w:val="4"/>
      <w:numFmt w:val="decimal"/>
      <w:lvlText w:val="%1"/>
      <w:lvlJc w:val="left"/>
      <w:pPr>
        <w:ind w:left="405" w:hanging="405"/>
      </w:pPr>
      <w:rPr>
        <w:rFonts w:hint="default"/>
        <w:sz w:val="28"/>
      </w:rPr>
    </w:lvl>
    <w:lvl w:ilvl="1">
      <w:start w:val="4"/>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8"/>
  </w:num>
  <w:num w:numId="4">
    <w:abstractNumId w:val="13"/>
  </w:num>
  <w:num w:numId="5">
    <w:abstractNumId w:val="9"/>
  </w:num>
  <w:num w:numId="6">
    <w:abstractNumId w:val="1"/>
  </w:num>
  <w:num w:numId="7">
    <w:abstractNumId w:val="10"/>
  </w:num>
  <w:num w:numId="8">
    <w:abstractNumId w:val="4"/>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15"/>
  </w:num>
  <w:num w:numId="16">
    <w:abstractNumId w:val="2"/>
  </w:num>
  <w:num w:numId="17">
    <w:abstractNumId w:val="1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09F"/>
    <w:rsid w:val="00001EB9"/>
    <w:rsid w:val="00002677"/>
    <w:rsid w:val="000029D6"/>
    <w:rsid w:val="00003124"/>
    <w:rsid w:val="00003236"/>
    <w:rsid w:val="000033C5"/>
    <w:rsid w:val="00003584"/>
    <w:rsid w:val="000035F1"/>
    <w:rsid w:val="00003B70"/>
    <w:rsid w:val="00003F24"/>
    <w:rsid w:val="00004AA0"/>
    <w:rsid w:val="00005004"/>
    <w:rsid w:val="000053E3"/>
    <w:rsid w:val="00005A80"/>
    <w:rsid w:val="00006F7D"/>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3E"/>
    <w:rsid w:val="00014286"/>
    <w:rsid w:val="000142C0"/>
    <w:rsid w:val="000143AB"/>
    <w:rsid w:val="0001445C"/>
    <w:rsid w:val="000154A2"/>
    <w:rsid w:val="000159AE"/>
    <w:rsid w:val="000159E2"/>
    <w:rsid w:val="00016368"/>
    <w:rsid w:val="000168DC"/>
    <w:rsid w:val="00016D8D"/>
    <w:rsid w:val="000171F1"/>
    <w:rsid w:val="0001770A"/>
    <w:rsid w:val="000203CF"/>
    <w:rsid w:val="000209BD"/>
    <w:rsid w:val="000218F7"/>
    <w:rsid w:val="00021FFF"/>
    <w:rsid w:val="00022115"/>
    <w:rsid w:val="000232B0"/>
    <w:rsid w:val="00023336"/>
    <w:rsid w:val="00023A42"/>
    <w:rsid w:val="000243B0"/>
    <w:rsid w:val="0002461B"/>
    <w:rsid w:val="000256E1"/>
    <w:rsid w:val="00025A17"/>
    <w:rsid w:val="00025B1B"/>
    <w:rsid w:val="00026618"/>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4791"/>
    <w:rsid w:val="00034D35"/>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68F"/>
    <w:rsid w:val="00041D2A"/>
    <w:rsid w:val="00041DC4"/>
    <w:rsid w:val="00041DCD"/>
    <w:rsid w:val="00042FA4"/>
    <w:rsid w:val="000430A7"/>
    <w:rsid w:val="000432DB"/>
    <w:rsid w:val="000439BE"/>
    <w:rsid w:val="00043B5F"/>
    <w:rsid w:val="0004642E"/>
    <w:rsid w:val="00046997"/>
    <w:rsid w:val="00046C27"/>
    <w:rsid w:val="00046C64"/>
    <w:rsid w:val="00046D53"/>
    <w:rsid w:val="000474C6"/>
    <w:rsid w:val="00047A57"/>
    <w:rsid w:val="00047CA7"/>
    <w:rsid w:val="00050500"/>
    <w:rsid w:val="00051719"/>
    <w:rsid w:val="00052A42"/>
    <w:rsid w:val="00052E61"/>
    <w:rsid w:val="000530AD"/>
    <w:rsid w:val="0005325A"/>
    <w:rsid w:val="00053311"/>
    <w:rsid w:val="00053727"/>
    <w:rsid w:val="0005388D"/>
    <w:rsid w:val="00054CD3"/>
    <w:rsid w:val="00055004"/>
    <w:rsid w:val="00055297"/>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3BE"/>
    <w:rsid w:val="000676C8"/>
    <w:rsid w:val="000677CD"/>
    <w:rsid w:val="000678B9"/>
    <w:rsid w:val="00070703"/>
    <w:rsid w:val="000708BE"/>
    <w:rsid w:val="000712F2"/>
    <w:rsid w:val="000726FF"/>
    <w:rsid w:val="0007334E"/>
    <w:rsid w:val="00073362"/>
    <w:rsid w:val="000734DC"/>
    <w:rsid w:val="00074B36"/>
    <w:rsid w:val="00074CDA"/>
    <w:rsid w:val="00074DD7"/>
    <w:rsid w:val="00074E99"/>
    <w:rsid w:val="000753E0"/>
    <w:rsid w:val="00075498"/>
    <w:rsid w:val="00075C99"/>
    <w:rsid w:val="00075EFF"/>
    <w:rsid w:val="00077333"/>
    <w:rsid w:val="000778B5"/>
    <w:rsid w:val="000779C3"/>
    <w:rsid w:val="00080BF4"/>
    <w:rsid w:val="00080DDE"/>
    <w:rsid w:val="00080E2C"/>
    <w:rsid w:val="000812B0"/>
    <w:rsid w:val="0008205C"/>
    <w:rsid w:val="0008232A"/>
    <w:rsid w:val="00082340"/>
    <w:rsid w:val="000826EC"/>
    <w:rsid w:val="00082EF4"/>
    <w:rsid w:val="000835CD"/>
    <w:rsid w:val="000842F0"/>
    <w:rsid w:val="00084368"/>
    <w:rsid w:val="00084375"/>
    <w:rsid w:val="0008450C"/>
    <w:rsid w:val="000846ED"/>
    <w:rsid w:val="0008475F"/>
    <w:rsid w:val="0008497D"/>
    <w:rsid w:val="00084B18"/>
    <w:rsid w:val="00084C17"/>
    <w:rsid w:val="00084FD5"/>
    <w:rsid w:val="000851EC"/>
    <w:rsid w:val="000853EC"/>
    <w:rsid w:val="0008540F"/>
    <w:rsid w:val="00085537"/>
    <w:rsid w:val="00085704"/>
    <w:rsid w:val="00085AEC"/>
    <w:rsid w:val="000869B2"/>
    <w:rsid w:val="00086C38"/>
    <w:rsid w:val="00086EBD"/>
    <w:rsid w:val="000904D1"/>
    <w:rsid w:val="0009140C"/>
    <w:rsid w:val="00091736"/>
    <w:rsid w:val="00091D87"/>
    <w:rsid w:val="00091E45"/>
    <w:rsid w:val="00091E7D"/>
    <w:rsid w:val="00091FEB"/>
    <w:rsid w:val="00092740"/>
    <w:rsid w:val="00092B5E"/>
    <w:rsid w:val="00092D49"/>
    <w:rsid w:val="00094033"/>
    <w:rsid w:val="000941F0"/>
    <w:rsid w:val="0009555C"/>
    <w:rsid w:val="000956FC"/>
    <w:rsid w:val="00095C48"/>
    <w:rsid w:val="000969A4"/>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1EA"/>
    <w:rsid w:val="000B0813"/>
    <w:rsid w:val="000B0B19"/>
    <w:rsid w:val="000B1370"/>
    <w:rsid w:val="000B14C4"/>
    <w:rsid w:val="000B1802"/>
    <w:rsid w:val="000B19ED"/>
    <w:rsid w:val="000B1D4E"/>
    <w:rsid w:val="000B1DA6"/>
    <w:rsid w:val="000B1E68"/>
    <w:rsid w:val="000B273C"/>
    <w:rsid w:val="000B2E03"/>
    <w:rsid w:val="000B48DB"/>
    <w:rsid w:val="000B4F1F"/>
    <w:rsid w:val="000B59A8"/>
    <w:rsid w:val="000B59CD"/>
    <w:rsid w:val="000B601F"/>
    <w:rsid w:val="000B6119"/>
    <w:rsid w:val="000B6476"/>
    <w:rsid w:val="000B6542"/>
    <w:rsid w:val="000B687F"/>
    <w:rsid w:val="000B6922"/>
    <w:rsid w:val="000B6B97"/>
    <w:rsid w:val="000B6BDA"/>
    <w:rsid w:val="000B78DE"/>
    <w:rsid w:val="000B7A2B"/>
    <w:rsid w:val="000B7F21"/>
    <w:rsid w:val="000B7F46"/>
    <w:rsid w:val="000C059A"/>
    <w:rsid w:val="000C0C1F"/>
    <w:rsid w:val="000C0CB8"/>
    <w:rsid w:val="000C1556"/>
    <w:rsid w:val="000C158E"/>
    <w:rsid w:val="000C1E5D"/>
    <w:rsid w:val="000C2D76"/>
    <w:rsid w:val="000C3BB3"/>
    <w:rsid w:val="000C3CEC"/>
    <w:rsid w:val="000C3D7C"/>
    <w:rsid w:val="000C4FD8"/>
    <w:rsid w:val="000C5410"/>
    <w:rsid w:val="000C5CD2"/>
    <w:rsid w:val="000C5F81"/>
    <w:rsid w:val="000C6F28"/>
    <w:rsid w:val="000C6FEE"/>
    <w:rsid w:val="000C74C4"/>
    <w:rsid w:val="000C7B65"/>
    <w:rsid w:val="000C7B99"/>
    <w:rsid w:val="000C7BA1"/>
    <w:rsid w:val="000C7E0C"/>
    <w:rsid w:val="000D0046"/>
    <w:rsid w:val="000D074D"/>
    <w:rsid w:val="000D10DA"/>
    <w:rsid w:val="000D1948"/>
    <w:rsid w:val="000D1D86"/>
    <w:rsid w:val="000D1DD8"/>
    <w:rsid w:val="000D2431"/>
    <w:rsid w:val="000D2B8B"/>
    <w:rsid w:val="000D3288"/>
    <w:rsid w:val="000D391A"/>
    <w:rsid w:val="000D454A"/>
    <w:rsid w:val="000D46C4"/>
    <w:rsid w:val="000D4780"/>
    <w:rsid w:val="000D56F3"/>
    <w:rsid w:val="000D57DA"/>
    <w:rsid w:val="000D5942"/>
    <w:rsid w:val="000D5E1B"/>
    <w:rsid w:val="000D7B6D"/>
    <w:rsid w:val="000D7B9A"/>
    <w:rsid w:val="000E00B6"/>
    <w:rsid w:val="000E1037"/>
    <w:rsid w:val="000E122A"/>
    <w:rsid w:val="000E13EB"/>
    <w:rsid w:val="000E1686"/>
    <w:rsid w:val="000E2369"/>
    <w:rsid w:val="000E240C"/>
    <w:rsid w:val="000E2491"/>
    <w:rsid w:val="000E2658"/>
    <w:rsid w:val="000E2742"/>
    <w:rsid w:val="000E2A4A"/>
    <w:rsid w:val="000E2F22"/>
    <w:rsid w:val="000E3275"/>
    <w:rsid w:val="000E3EFC"/>
    <w:rsid w:val="000E426F"/>
    <w:rsid w:val="000E4D74"/>
    <w:rsid w:val="000E4FCB"/>
    <w:rsid w:val="000E56DA"/>
    <w:rsid w:val="000E59B3"/>
    <w:rsid w:val="000E5A14"/>
    <w:rsid w:val="000E5A59"/>
    <w:rsid w:val="000E65D2"/>
    <w:rsid w:val="000E6B05"/>
    <w:rsid w:val="000E6C30"/>
    <w:rsid w:val="000E78A7"/>
    <w:rsid w:val="000E7C1B"/>
    <w:rsid w:val="000F00F1"/>
    <w:rsid w:val="000F0742"/>
    <w:rsid w:val="000F081A"/>
    <w:rsid w:val="000F0BE1"/>
    <w:rsid w:val="000F0D72"/>
    <w:rsid w:val="000F0EBE"/>
    <w:rsid w:val="000F0F72"/>
    <w:rsid w:val="000F18D0"/>
    <w:rsid w:val="000F1C6F"/>
    <w:rsid w:val="000F1DAF"/>
    <w:rsid w:val="000F1E70"/>
    <w:rsid w:val="000F28CA"/>
    <w:rsid w:val="000F2FEE"/>
    <w:rsid w:val="000F36DB"/>
    <w:rsid w:val="000F39FE"/>
    <w:rsid w:val="000F40C6"/>
    <w:rsid w:val="000F40FB"/>
    <w:rsid w:val="000F41AC"/>
    <w:rsid w:val="000F59B9"/>
    <w:rsid w:val="000F5E9E"/>
    <w:rsid w:val="000F5F4E"/>
    <w:rsid w:val="000F66A2"/>
    <w:rsid w:val="000F68DF"/>
    <w:rsid w:val="000F6C5A"/>
    <w:rsid w:val="000F6E13"/>
    <w:rsid w:val="000F7B0D"/>
    <w:rsid w:val="000F7C24"/>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E95"/>
    <w:rsid w:val="0010608A"/>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17DD5"/>
    <w:rsid w:val="0012034C"/>
    <w:rsid w:val="00120680"/>
    <w:rsid w:val="00120AD9"/>
    <w:rsid w:val="0012124F"/>
    <w:rsid w:val="001212F4"/>
    <w:rsid w:val="001213C2"/>
    <w:rsid w:val="00122278"/>
    <w:rsid w:val="001222AA"/>
    <w:rsid w:val="00122C9F"/>
    <w:rsid w:val="00122E92"/>
    <w:rsid w:val="00123691"/>
    <w:rsid w:val="001252A2"/>
    <w:rsid w:val="00125CD0"/>
    <w:rsid w:val="00126142"/>
    <w:rsid w:val="00126581"/>
    <w:rsid w:val="0012663F"/>
    <w:rsid w:val="001272B9"/>
    <w:rsid w:val="001274E5"/>
    <w:rsid w:val="001275C2"/>
    <w:rsid w:val="0012766C"/>
    <w:rsid w:val="00127EDF"/>
    <w:rsid w:val="00127F27"/>
    <w:rsid w:val="00127FA2"/>
    <w:rsid w:val="0013112A"/>
    <w:rsid w:val="001318AD"/>
    <w:rsid w:val="00132326"/>
    <w:rsid w:val="001327CE"/>
    <w:rsid w:val="00132DED"/>
    <w:rsid w:val="00134CCE"/>
    <w:rsid w:val="00134CDD"/>
    <w:rsid w:val="001360C3"/>
    <w:rsid w:val="00136585"/>
    <w:rsid w:val="001370F4"/>
    <w:rsid w:val="0013791C"/>
    <w:rsid w:val="00140ADA"/>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5DC"/>
    <w:rsid w:val="00146ACF"/>
    <w:rsid w:val="00146C5F"/>
    <w:rsid w:val="00146D10"/>
    <w:rsid w:val="00146F85"/>
    <w:rsid w:val="00147398"/>
    <w:rsid w:val="00150186"/>
    <w:rsid w:val="00150A42"/>
    <w:rsid w:val="00150E29"/>
    <w:rsid w:val="00150EE9"/>
    <w:rsid w:val="00151953"/>
    <w:rsid w:val="00151AB4"/>
    <w:rsid w:val="00151D42"/>
    <w:rsid w:val="0015224A"/>
    <w:rsid w:val="00152344"/>
    <w:rsid w:val="00152539"/>
    <w:rsid w:val="00152FE7"/>
    <w:rsid w:val="00153450"/>
    <w:rsid w:val="001534D3"/>
    <w:rsid w:val="00153733"/>
    <w:rsid w:val="00153B59"/>
    <w:rsid w:val="00153F8F"/>
    <w:rsid w:val="001540EB"/>
    <w:rsid w:val="00154502"/>
    <w:rsid w:val="001545C0"/>
    <w:rsid w:val="001546A1"/>
    <w:rsid w:val="001550CD"/>
    <w:rsid w:val="00155C05"/>
    <w:rsid w:val="0015653D"/>
    <w:rsid w:val="0015683A"/>
    <w:rsid w:val="0015779E"/>
    <w:rsid w:val="00157C29"/>
    <w:rsid w:val="0016165A"/>
    <w:rsid w:val="001625C6"/>
    <w:rsid w:val="001629BC"/>
    <w:rsid w:val="00162D36"/>
    <w:rsid w:val="00162D56"/>
    <w:rsid w:val="001633A1"/>
    <w:rsid w:val="00163DDD"/>
    <w:rsid w:val="00164F4E"/>
    <w:rsid w:val="0016566D"/>
    <w:rsid w:val="00165A25"/>
    <w:rsid w:val="00165B89"/>
    <w:rsid w:val="0016631E"/>
    <w:rsid w:val="00166A63"/>
    <w:rsid w:val="00166D51"/>
    <w:rsid w:val="00167692"/>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8E1"/>
    <w:rsid w:val="001804F9"/>
    <w:rsid w:val="0018058A"/>
    <w:rsid w:val="001805D9"/>
    <w:rsid w:val="001805EE"/>
    <w:rsid w:val="00180D14"/>
    <w:rsid w:val="00181654"/>
    <w:rsid w:val="001817B5"/>
    <w:rsid w:val="00182358"/>
    <w:rsid w:val="0018270D"/>
    <w:rsid w:val="00182CDD"/>
    <w:rsid w:val="001831FB"/>
    <w:rsid w:val="00183295"/>
    <w:rsid w:val="00183619"/>
    <w:rsid w:val="001837C2"/>
    <w:rsid w:val="001841CB"/>
    <w:rsid w:val="00184740"/>
    <w:rsid w:val="001854A7"/>
    <w:rsid w:val="00186138"/>
    <w:rsid w:val="0018660E"/>
    <w:rsid w:val="00186AAF"/>
    <w:rsid w:val="001871C0"/>
    <w:rsid w:val="001872D9"/>
    <w:rsid w:val="001874E9"/>
    <w:rsid w:val="00187526"/>
    <w:rsid w:val="001875A9"/>
    <w:rsid w:val="00187767"/>
    <w:rsid w:val="001877E8"/>
    <w:rsid w:val="00190397"/>
    <w:rsid w:val="0019085B"/>
    <w:rsid w:val="0019094F"/>
    <w:rsid w:val="0019193A"/>
    <w:rsid w:val="001919E1"/>
    <w:rsid w:val="00191C68"/>
    <w:rsid w:val="00192843"/>
    <w:rsid w:val="00192986"/>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917"/>
    <w:rsid w:val="001A1CA2"/>
    <w:rsid w:val="001A1CD0"/>
    <w:rsid w:val="001A1D21"/>
    <w:rsid w:val="001A23E9"/>
    <w:rsid w:val="001A2A76"/>
    <w:rsid w:val="001A2D5E"/>
    <w:rsid w:val="001A3085"/>
    <w:rsid w:val="001A364A"/>
    <w:rsid w:val="001A428D"/>
    <w:rsid w:val="001A51E2"/>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25DB"/>
    <w:rsid w:val="001B3126"/>
    <w:rsid w:val="001B3597"/>
    <w:rsid w:val="001B5544"/>
    <w:rsid w:val="001B6123"/>
    <w:rsid w:val="001B61AC"/>
    <w:rsid w:val="001B6FAC"/>
    <w:rsid w:val="001B7D66"/>
    <w:rsid w:val="001C0755"/>
    <w:rsid w:val="001C0848"/>
    <w:rsid w:val="001C0BE4"/>
    <w:rsid w:val="001C12F1"/>
    <w:rsid w:val="001C1B1E"/>
    <w:rsid w:val="001C1C57"/>
    <w:rsid w:val="001C2224"/>
    <w:rsid w:val="001C2348"/>
    <w:rsid w:val="001C2866"/>
    <w:rsid w:val="001C30B3"/>
    <w:rsid w:val="001C31C4"/>
    <w:rsid w:val="001C3426"/>
    <w:rsid w:val="001C3EEA"/>
    <w:rsid w:val="001C527C"/>
    <w:rsid w:val="001C55EF"/>
    <w:rsid w:val="001C69F1"/>
    <w:rsid w:val="001C6B35"/>
    <w:rsid w:val="001C6E55"/>
    <w:rsid w:val="001D0487"/>
    <w:rsid w:val="001D0ABB"/>
    <w:rsid w:val="001D0D37"/>
    <w:rsid w:val="001D0D3B"/>
    <w:rsid w:val="001D109C"/>
    <w:rsid w:val="001D2638"/>
    <w:rsid w:val="001D28CE"/>
    <w:rsid w:val="001D3297"/>
    <w:rsid w:val="001D36DF"/>
    <w:rsid w:val="001D42E3"/>
    <w:rsid w:val="001D47CF"/>
    <w:rsid w:val="001D4854"/>
    <w:rsid w:val="001D4D4A"/>
    <w:rsid w:val="001D51A9"/>
    <w:rsid w:val="001D61AF"/>
    <w:rsid w:val="001D62B8"/>
    <w:rsid w:val="001D65CB"/>
    <w:rsid w:val="001D6CB6"/>
    <w:rsid w:val="001D7FD0"/>
    <w:rsid w:val="001E0330"/>
    <w:rsid w:val="001E040F"/>
    <w:rsid w:val="001E06A0"/>
    <w:rsid w:val="001E0A69"/>
    <w:rsid w:val="001E143E"/>
    <w:rsid w:val="001E1FD4"/>
    <w:rsid w:val="001E2720"/>
    <w:rsid w:val="001E2798"/>
    <w:rsid w:val="001E2810"/>
    <w:rsid w:val="001E2D69"/>
    <w:rsid w:val="001E3324"/>
    <w:rsid w:val="001E337C"/>
    <w:rsid w:val="001E3A13"/>
    <w:rsid w:val="001E3DAF"/>
    <w:rsid w:val="001E42B0"/>
    <w:rsid w:val="001E477A"/>
    <w:rsid w:val="001E4918"/>
    <w:rsid w:val="001E6124"/>
    <w:rsid w:val="001E634D"/>
    <w:rsid w:val="001E65FE"/>
    <w:rsid w:val="001E6880"/>
    <w:rsid w:val="001E7503"/>
    <w:rsid w:val="001E754C"/>
    <w:rsid w:val="001F0456"/>
    <w:rsid w:val="001F085C"/>
    <w:rsid w:val="001F10F5"/>
    <w:rsid w:val="001F1A88"/>
    <w:rsid w:val="001F233E"/>
    <w:rsid w:val="001F278E"/>
    <w:rsid w:val="001F2905"/>
    <w:rsid w:val="001F2972"/>
    <w:rsid w:val="001F31FE"/>
    <w:rsid w:val="001F37AB"/>
    <w:rsid w:val="001F389D"/>
    <w:rsid w:val="001F3ABD"/>
    <w:rsid w:val="001F4680"/>
    <w:rsid w:val="001F4B7B"/>
    <w:rsid w:val="001F4DA2"/>
    <w:rsid w:val="001F5077"/>
    <w:rsid w:val="001F5577"/>
    <w:rsid w:val="001F5B4D"/>
    <w:rsid w:val="001F6704"/>
    <w:rsid w:val="001F690E"/>
    <w:rsid w:val="001F7474"/>
    <w:rsid w:val="001F77C3"/>
    <w:rsid w:val="001F788D"/>
    <w:rsid w:val="001F79AA"/>
    <w:rsid w:val="002008FA"/>
    <w:rsid w:val="00200C80"/>
    <w:rsid w:val="0020113F"/>
    <w:rsid w:val="002019D3"/>
    <w:rsid w:val="00201C9D"/>
    <w:rsid w:val="00201CDA"/>
    <w:rsid w:val="0020320C"/>
    <w:rsid w:val="00203E91"/>
    <w:rsid w:val="00204332"/>
    <w:rsid w:val="00205659"/>
    <w:rsid w:val="0020565D"/>
    <w:rsid w:val="00205763"/>
    <w:rsid w:val="00205D58"/>
    <w:rsid w:val="0020706C"/>
    <w:rsid w:val="00207483"/>
    <w:rsid w:val="002074E4"/>
    <w:rsid w:val="00207D97"/>
    <w:rsid w:val="00207EF2"/>
    <w:rsid w:val="002100E0"/>
    <w:rsid w:val="0021030C"/>
    <w:rsid w:val="0021058C"/>
    <w:rsid w:val="002111A5"/>
    <w:rsid w:val="002114AA"/>
    <w:rsid w:val="002114FD"/>
    <w:rsid w:val="00211745"/>
    <w:rsid w:val="00211791"/>
    <w:rsid w:val="00211CA5"/>
    <w:rsid w:val="002123FA"/>
    <w:rsid w:val="00212CF3"/>
    <w:rsid w:val="00212D93"/>
    <w:rsid w:val="0021304C"/>
    <w:rsid w:val="002135C1"/>
    <w:rsid w:val="002147E8"/>
    <w:rsid w:val="00215693"/>
    <w:rsid w:val="0021578A"/>
    <w:rsid w:val="00215E7B"/>
    <w:rsid w:val="00216337"/>
    <w:rsid w:val="0022046A"/>
    <w:rsid w:val="002209C1"/>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373"/>
    <w:rsid w:val="00232684"/>
    <w:rsid w:val="00232C69"/>
    <w:rsid w:val="00232E74"/>
    <w:rsid w:val="0023347A"/>
    <w:rsid w:val="00233798"/>
    <w:rsid w:val="002337B2"/>
    <w:rsid w:val="00233F22"/>
    <w:rsid w:val="0023422E"/>
    <w:rsid w:val="00234518"/>
    <w:rsid w:val="00234E55"/>
    <w:rsid w:val="00234F3B"/>
    <w:rsid w:val="002350C9"/>
    <w:rsid w:val="002356B3"/>
    <w:rsid w:val="00235CD3"/>
    <w:rsid w:val="0023657D"/>
    <w:rsid w:val="00237DA0"/>
    <w:rsid w:val="002400B4"/>
    <w:rsid w:val="00240A93"/>
    <w:rsid w:val="0024124E"/>
    <w:rsid w:val="00241921"/>
    <w:rsid w:val="0024193C"/>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A15"/>
    <w:rsid w:val="00250C6E"/>
    <w:rsid w:val="002514BD"/>
    <w:rsid w:val="002516EC"/>
    <w:rsid w:val="002523DC"/>
    <w:rsid w:val="0025244C"/>
    <w:rsid w:val="002527CF"/>
    <w:rsid w:val="002529D3"/>
    <w:rsid w:val="00252EE1"/>
    <w:rsid w:val="002533D7"/>
    <w:rsid w:val="0025345F"/>
    <w:rsid w:val="00253A57"/>
    <w:rsid w:val="00253C17"/>
    <w:rsid w:val="00253CFD"/>
    <w:rsid w:val="00254370"/>
    <w:rsid w:val="00254A52"/>
    <w:rsid w:val="00254ADE"/>
    <w:rsid w:val="00254C9E"/>
    <w:rsid w:val="00254EE2"/>
    <w:rsid w:val="00254F12"/>
    <w:rsid w:val="00255402"/>
    <w:rsid w:val="00255CC2"/>
    <w:rsid w:val="00257050"/>
    <w:rsid w:val="00257B1F"/>
    <w:rsid w:val="00257F25"/>
    <w:rsid w:val="0026069E"/>
    <w:rsid w:val="0026092C"/>
    <w:rsid w:val="00260988"/>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782"/>
    <w:rsid w:val="00265B72"/>
    <w:rsid w:val="00267072"/>
    <w:rsid w:val="00267344"/>
    <w:rsid w:val="0026746C"/>
    <w:rsid w:val="00267994"/>
    <w:rsid w:val="00270070"/>
    <w:rsid w:val="0027015D"/>
    <w:rsid w:val="00270D6E"/>
    <w:rsid w:val="00270EE5"/>
    <w:rsid w:val="0027165E"/>
    <w:rsid w:val="00271A1A"/>
    <w:rsid w:val="00271FBB"/>
    <w:rsid w:val="00272DA6"/>
    <w:rsid w:val="00273D7B"/>
    <w:rsid w:val="0027439D"/>
    <w:rsid w:val="00274C8B"/>
    <w:rsid w:val="00274CB6"/>
    <w:rsid w:val="00275A9D"/>
    <w:rsid w:val="002767AA"/>
    <w:rsid w:val="00276A65"/>
    <w:rsid w:val="00276C3E"/>
    <w:rsid w:val="00276E66"/>
    <w:rsid w:val="002771A8"/>
    <w:rsid w:val="00277831"/>
    <w:rsid w:val="00280089"/>
    <w:rsid w:val="00280606"/>
    <w:rsid w:val="002807B0"/>
    <w:rsid w:val="00280B1E"/>
    <w:rsid w:val="00280D01"/>
    <w:rsid w:val="00281009"/>
    <w:rsid w:val="00281216"/>
    <w:rsid w:val="00281C46"/>
    <w:rsid w:val="00281FD0"/>
    <w:rsid w:val="002824F6"/>
    <w:rsid w:val="00282C0C"/>
    <w:rsid w:val="00282FAD"/>
    <w:rsid w:val="002831AA"/>
    <w:rsid w:val="0028329B"/>
    <w:rsid w:val="002833E0"/>
    <w:rsid w:val="00283439"/>
    <w:rsid w:val="002834F7"/>
    <w:rsid w:val="00283886"/>
    <w:rsid w:val="00283B67"/>
    <w:rsid w:val="00283FD6"/>
    <w:rsid w:val="00283FD9"/>
    <w:rsid w:val="00284480"/>
    <w:rsid w:val="00285425"/>
    <w:rsid w:val="002868B7"/>
    <w:rsid w:val="00286D52"/>
    <w:rsid w:val="00287674"/>
    <w:rsid w:val="002878EF"/>
    <w:rsid w:val="00287A82"/>
    <w:rsid w:val="00287F6A"/>
    <w:rsid w:val="00290791"/>
    <w:rsid w:val="00290BCC"/>
    <w:rsid w:val="0029167B"/>
    <w:rsid w:val="00291998"/>
    <w:rsid w:val="00291C1B"/>
    <w:rsid w:val="00291DDC"/>
    <w:rsid w:val="00292FDA"/>
    <w:rsid w:val="00293773"/>
    <w:rsid w:val="00293B19"/>
    <w:rsid w:val="00293D63"/>
    <w:rsid w:val="00294254"/>
    <w:rsid w:val="00294D6B"/>
    <w:rsid w:val="00295135"/>
    <w:rsid w:val="0029541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13AF"/>
    <w:rsid w:val="002A21BF"/>
    <w:rsid w:val="002A2E4B"/>
    <w:rsid w:val="002A2E5E"/>
    <w:rsid w:val="002A31E3"/>
    <w:rsid w:val="002A34D0"/>
    <w:rsid w:val="002A3A64"/>
    <w:rsid w:val="002A3EF5"/>
    <w:rsid w:val="002A456E"/>
    <w:rsid w:val="002A4B33"/>
    <w:rsid w:val="002A56EE"/>
    <w:rsid w:val="002A58C5"/>
    <w:rsid w:val="002A5C13"/>
    <w:rsid w:val="002A611E"/>
    <w:rsid w:val="002A6705"/>
    <w:rsid w:val="002A6C2E"/>
    <w:rsid w:val="002A767A"/>
    <w:rsid w:val="002B0284"/>
    <w:rsid w:val="002B0DBA"/>
    <w:rsid w:val="002B1315"/>
    <w:rsid w:val="002B140A"/>
    <w:rsid w:val="002B1C72"/>
    <w:rsid w:val="002B20E4"/>
    <w:rsid w:val="002B274C"/>
    <w:rsid w:val="002B2C90"/>
    <w:rsid w:val="002B2D5C"/>
    <w:rsid w:val="002B3D56"/>
    <w:rsid w:val="002B3F1F"/>
    <w:rsid w:val="002B4734"/>
    <w:rsid w:val="002B4D01"/>
    <w:rsid w:val="002B4DF7"/>
    <w:rsid w:val="002B500F"/>
    <w:rsid w:val="002B54F8"/>
    <w:rsid w:val="002B5C9B"/>
    <w:rsid w:val="002B6328"/>
    <w:rsid w:val="002B65B1"/>
    <w:rsid w:val="002B672E"/>
    <w:rsid w:val="002B68BF"/>
    <w:rsid w:val="002C0BE1"/>
    <w:rsid w:val="002C0CC3"/>
    <w:rsid w:val="002C1D5F"/>
    <w:rsid w:val="002C3259"/>
    <w:rsid w:val="002C3275"/>
    <w:rsid w:val="002C34A1"/>
    <w:rsid w:val="002C369D"/>
    <w:rsid w:val="002C3A7B"/>
    <w:rsid w:val="002C49C5"/>
    <w:rsid w:val="002C4F13"/>
    <w:rsid w:val="002C50DC"/>
    <w:rsid w:val="002C5C57"/>
    <w:rsid w:val="002C6047"/>
    <w:rsid w:val="002C61C7"/>
    <w:rsid w:val="002C6A54"/>
    <w:rsid w:val="002C701F"/>
    <w:rsid w:val="002C7125"/>
    <w:rsid w:val="002C7785"/>
    <w:rsid w:val="002D00FC"/>
    <w:rsid w:val="002D01DB"/>
    <w:rsid w:val="002D1C39"/>
    <w:rsid w:val="002D2160"/>
    <w:rsid w:val="002D2DD4"/>
    <w:rsid w:val="002D324B"/>
    <w:rsid w:val="002D393D"/>
    <w:rsid w:val="002D3A58"/>
    <w:rsid w:val="002D3DF2"/>
    <w:rsid w:val="002D4701"/>
    <w:rsid w:val="002D54A4"/>
    <w:rsid w:val="002D58B0"/>
    <w:rsid w:val="002D5E96"/>
    <w:rsid w:val="002D660C"/>
    <w:rsid w:val="002D71DD"/>
    <w:rsid w:val="002E0095"/>
    <w:rsid w:val="002E063F"/>
    <w:rsid w:val="002E0850"/>
    <w:rsid w:val="002E0B40"/>
    <w:rsid w:val="002E1888"/>
    <w:rsid w:val="002E208F"/>
    <w:rsid w:val="002E2459"/>
    <w:rsid w:val="002E34ED"/>
    <w:rsid w:val="002E3760"/>
    <w:rsid w:val="002E400F"/>
    <w:rsid w:val="002E487E"/>
    <w:rsid w:val="002E49E3"/>
    <w:rsid w:val="002E4E6A"/>
    <w:rsid w:val="002E4EAD"/>
    <w:rsid w:val="002E5279"/>
    <w:rsid w:val="002E59CA"/>
    <w:rsid w:val="002E6110"/>
    <w:rsid w:val="002E634F"/>
    <w:rsid w:val="002E646C"/>
    <w:rsid w:val="002E6CDB"/>
    <w:rsid w:val="002E7265"/>
    <w:rsid w:val="002E7DA1"/>
    <w:rsid w:val="002E7F3D"/>
    <w:rsid w:val="002F0314"/>
    <w:rsid w:val="002F0687"/>
    <w:rsid w:val="002F072D"/>
    <w:rsid w:val="002F07A3"/>
    <w:rsid w:val="002F0AAE"/>
    <w:rsid w:val="002F0CF0"/>
    <w:rsid w:val="002F0F46"/>
    <w:rsid w:val="002F10D2"/>
    <w:rsid w:val="002F123F"/>
    <w:rsid w:val="002F17CD"/>
    <w:rsid w:val="002F1B40"/>
    <w:rsid w:val="002F1DDB"/>
    <w:rsid w:val="002F1E81"/>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89D"/>
    <w:rsid w:val="00303E8F"/>
    <w:rsid w:val="0030440E"/>
    <w:rsid w:val="00304420"/>
    <w:rsid w:val="0030463C"/>
    <w:rsid w:val="003049A7"/>
    <w:rsid w:val="00304A14"/>
    <w:rsid w:val="003059F5"/>
    <w:rsid w:val="00305BBC"/>
    <w:rsid w:val="00306FC9"/>
    <w:rsid w:val="003072D7"/>
    <w:rsid w:val="00307575"/>
    <w:rsid w:val="00307A46"/>
    <w:rsid w:val="0031043E"/>
    <w:rsid w:val="00310880"/>
    <w:rsid w:val="00310C09"/>
    <w:rsid w:val="00311595"/>
    <w:rsid w:val="00311D1D"/>
    <w:rsid w:val="00312826"/>
    <w:rsid w:val="00312A03"/>
    <w:rsid w:val="00312B0E"/>
    <w:rsid w:val="00312BCC"/>
    <w:rsid w:val="00312E82"/>
    <w:rsid w:val="00313330"/>
    <w:rsid w:val="00313584"/>
    <w:rsid w:val="003145BC"/>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07A"/>
    <w:rsid w:val="003247D9"/>
    <w:rsid w:val="00324C01"/>
    <w:rsid w:val="003253F7"/>
    <w:rsid w:val="00325608"/>
    <w:rsid w:val="003261B6"/>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14F5"/>
    <w:rsid w:val="003415F8"/>
    <w:rsid w:val="00341E10"/>
    <w:rsid w:val="00342055"/>
    <w:rsid w:val="00342074"/>
    <w:rsid w:val="00342435"/>
    <w:rsid w:val="00342643"/>
    <w:rsid w:val="003428C4"/>
    <w:rsid w:val="00342B87"/>
    <w:rsid w:val="00342BFE"/>
    <w:rsid w:val="003437CE"/>
    <w:rsid w:val="00343984"/>
    <w:rsid w:val="003439EC"/>
    <w:rsid w:val="00343B21"/>
    <w:rsid w:val="00343E5D"/>
    <w:rsid w:val="00344704"/>
    <w:rsid w:val="00344A49"/>
    <w:rsid w:val="00344B36"/>
    <w:rsid w:val="00344E2B"/>
    <w:rsid w:val="00346139"/>
    <w:rsid w:val="0034618D"/>
    <w:rsid w:val="003465F8"/>
    <w:rsid w:val="003468B6"/>
    <w:rsid w:val="00346BAC"/>
    <w:rsid w:val="00347747"/>
    <w:rsid w:val="00347BB2"/>
    <w:rsid w:val="0035029C"/>
    <w:rsid w:val="003503DE"/>
    <w:rsid w:val="00350D68"/>
    <w:rsid w:val="00350DBE"/>
    <w:rsid w:val="00350F4C"/>
    <w:rsid w:val="00352A58"/>
    <w:rsid w:val="00352B27"/>
    <w:rsid w:val="003535AF"/>
    <w:rsid w:val="00353E3B"/>
    <w:rsid w:val="00354452"/>
    <w:rsid w:val="0035462C"/>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6E2"/>
    <w:rsid w:val="00372EBD"/>
    <w:rsid w:val="00373A38"/>
    <w:rsid w:val="00374C31"/>
    <w:rsid w:val="003751DC"/>
    <w:rsid w:val="003758EA"/>
    <w:rsid w:val="00375B17"/>
    <w:rsid w:val="00375B35"/>
    <w:rsid w:val="00375DA2"/>
    <w:rsid w:val="00376085"/>
    <w:rsid w:val="003760DA"/>
    <w:rsid w:val="00376E80"/>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4900"/>
    <w:rsid w:val="003859B5"/>
    <w:rsid w:val="003865AF"/>
    <w:rsid w:val="0038775D"/>
    <w:rsid w:val="00387F7D"/>
    <w:rsid w:val="003900A5"/>
    <w:rsid w:val="00391C0B"/>
    <w:rsid w:val="00392082"/>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72A9"/>
    <w:rsid w:val="003A734F"/>
    <w:rsid w:val="003A7BEE"/>
    <w:rsid w:val="003B0E6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81A"/>
    <w:rsid w:val="003B59A2"/>
    <w:rsid w:val="003B5B9B"/>
    <w:rsid w:val="003B5D9F"/>
    <w:rsid w:val="003B61EC"/>
    <w:rsid w:val="003B6DA9"/>
    <w:rsid w:val="003B6E01"/>
    <w:rsid w:val="003B7080"/>
    <w:rsid w:val="003B7096"/>
    <w:rsid w:val="003B7119"/>
    <w:rsid w:val="003B7818"/>
    <w:rsid w:val="003B7C3D"/>
    <w:rsid w:val="003C06A1"/>
    <w:rsid w:val="003C0D75"/>
    <w:rsid w:val="003C1247"/>
    <w:rsid w:val="003C18FB"/>
    <w:rsid w:val="003C1BEB"/>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B7A"/>
    <w:rsid w:val="003D0D03"/>
    <w:rsid w:val="003D1576"/>
    <w:rsid w:val="003D1B66"/>
    <w:rsid w:val="003D1BB9"/>
    <w:rsid w:val="003D1BF2"/>
    <w:rsid w:val="003D242E"/>
    <w:rsid w:val="003D279C"/>
    <w:rsid w:val="003D4550"/>
    <w:rsid w:val="003D52F1"/>
    <w:rsid w:val="003D5ECE"/>
    <w:rsid w:val="003D6613"/>
    <w:rsid w:val="003D69F7"/>
    <w:rsid w:val="003D6DA7"/>
    <w:rsid w:val="003D7251"/>
    <w:rsid w:val="003D7467"/>
    <w:rsid w:val="003E06BF"/>
    <w:rsid w:val="003E12F7"/>
    <w:rsid w:val="003E1349"/>
    <w:rsid w:val="003E1417"/>
    <w:rsid w:val="003E157F"/>
    <w:rsid w:val="003E1593"/>
    <w:rsid w:val="003E2262"/>
    <w:rsid w:val="003E22BE"/>
    <w:rsid w:val="003E28AB"/>
    <w:rsid w:val="003E292B"/>
    <w:rsid w:val="003E2FC8"/>
    <w:rsid w:val="003E30A3"/>
    <w:rsid w:val="003E393C"/>
    <w:rsid w:val="003E3A75"/>
    <w:rsid w:val="003E4316"/>
    <w:rsid w:val="003E4F63"/>
    <w:rsid w:val="003E584F"/>
    <w:rsid w:val="003E59CD"/>
    <w:rsid w:val="003E5B07"/>
    <w:rsid w:val="003E6026"/>
    <w:rsid w:val="003E68AF"/>
    <w:rsid w:val="003E6B8D"/>
    <w:rsid w:val="003E6E72"/>
    <w:rsid w:val="003E6EA0"/>
    <w:rsid w:val="003E6F12"/>
    <w:rsid w:val="003E70BF"/>
    <w:rsid w:val="003E7474"/>
    <w:rsid w:val="003E77BE"/>
    <w:rsid w:val="003E7DAC"/>
    <w:rsid w:val="003F0534"/>
    <w:rsid w:val="003F09D8"/>
    <w:rsid w:val="003F12DB"/>
    <w:rsid w:val="003F13D8"/>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2C1"/>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664F"/>
    <w:rsid w:val="00407773"/>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051"/>
    <w:rsid w:val="0042661D"/>
    <w:rsid w:val="00426A18"/>
    <w:rsid w:val="00427436"/>
    <w:rsid w:val="00427C91"/>
    <w:rsid w:val="004302E8"/>
    <w:rsid w:val="00430F69"/>
    <w:rsid w:val="0043114B"/>
    <w:rsid w:val="00431334"/>
    <w:rsid w:val="004314C5"/>
    <w:rsid w:val="00431759"/>
    <w:rsid w:val="00431F3D"/>
    <w:rsid w:val="0043251B"/>
    <w:rsid w:val="004342D0"/>
    <w:rsid w:val="00434A69"/>
    <w:rsid w:val="00434EC2"/>
    <w:rsid w:val="00436456"/>
    <w:rsid w:val="004371CD"/>
    <w:rsid w:val="00437B20"/>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16"/>
    <w:rsid w:val="00446F48"/>
    <w:rsid w:val="004470F9"/>
    <w:rsid w:val="0044720D"/>
    <w:rsid w:val="004472CA"/>
    <w:rsid w:val="0044746B"/>
    <w:rsid w:val="00447B3C"/>
    <w:rsid w:val="00447E08"/>
    <w:rsid w:val="00450576"/>
    <w:rsid w:val="00450707"/>
    <w:rsid w:val="00450AC6"/>
    <w:rsid w:val="00450B79"/>
    <w:rsid w:val="00450C37"/>
    <w:rsid w:val="00450CC2"/>
    <w:rsid w:val="00450F45"/>
    <w:rsid w:val="00451F09"/>
    <w:rsid w:val="0045231C"/>
    <w:rsid w:val="004528A2"/>
    <w:rsid w:val="004529C1"/>
    <w:rsid w:val="00452B77"/>
    <w:rsid w:val="004549BD"/>
    <w:rsid w:val="004557CB"/>
    <w:rsid w:val="00455A92"/>
    <w:rsid w:val="004562A2"/>
    <w:rsid w:val="004563B6"/>
    <w:rsid w:val="0045749B"/>
    <w:rsid w:val="00457904"/>
    <w:rsid w:val="00457A61"/>
    <w:rsid w:val="00457DDB"/>
    <w:rsid w:val="0046054F"/>
    <w:rsid w:val="00461066"/>
    <w:rsid w:val="00461FB3"/>
    <w:rsid w:val="00462868"/>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96F"/>
    <w:rsid w:val="00476BD4"/>
    <w:rsid w:val="00476F46"/>
    <w:rsid w:val="00477B89"/>
    <w:rsid w:val="004801EB"/>
    <w:rsid w:val="004807A6"/>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2E4"/>
    <w:rsid w:val="00486A19"/>
    <w:rsid w:val="00486DB4"/>
    <w:rsid w:val="00487341"/>
    <w:rsid w:val="004901F4"/>
    <w:rsid w:val="00490443"/>
    <w:rsid w:val="00490AAC"/>
    <w:rsid w:val="00490D4C"/>
    <w:rsid w:val="0049134D"/>
    <w:rsid w:val="004917E6"/>
    <w:rsid w:val="0049191A"/>
    <w:rsid w:val="00491931"/>
    <w:rsid w:val="00492C46"/>
    <w:rsid w:val="00492D78"/>
    <w:rsid w:val="00493602"/>
    <w:rsid w:val="00493822"/>
    <w:rsid w:val="00494340"/>
    <w:rsid w:val="00494662"/>
    <w:rsid w:val="0049502A"/>
    <w:rsid w:val="00495677"/>
    <w:rsid w:val="004961C8"/>
    <w:rsid w:val="00496357"/>
    <w:rsid w:val="00496522"/>
    <w:rsid w:val="00496823"/>
    <w:rsid w:val="0049692C"/>
    <w:rsid w:val="0049697E"/>
    <w:rsid w:val="00496C9A"/>
    <w:rsid w:val="00497043"/>
    <w:rsid w:val="0049774A"/>
    <w:rsid w:val="00497B44"/>
    <w:rsid w:val="004A0223"/>
    <w:rsid w:val="004A16B9"/>
    <w:rsid w:val="004A1A99"/>
    <w:rsid w:val="004A1E74"/>
    <w:rsid w:val="004A2090"/>
    <w:rsid w:val="004A2292"/>
    <w:rsid w:val="004A38A4"/>
    <w:rsid w:val="004A3FA1"/>
    <w:rsid w:val="004A4EB2"/>
    <w:rsid w:val="004A508A"/>
    <w:rsid w:val="004A6A66"/>
    <w:rsid w:val="004A6D27"/>
    <w:rsid w:val="004A6DF6"/>
    <w:rsid w:val="004A7356"/>
    <w:rsid w:val="004A7911"/>
    <w:rsid w:val="004A795F"/>
    <w:rsid w:val="004B0129"/>
    <w:rsid w:val="004B2B8B"/>
    <w:rsid w:val="004B2E16"/>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02A"/>
    <w:rsid w:val="004C2415"/>
    <w:rsid w:val="004C25C8"/>
    <w:rsid w:val="004C3238"/>
    <w:rsid w:val="004C3825"/>
    <w:rsid w:val="004C5C99"/>
    <w:rsid w:val="004C6282"/>
    <w:rsid w:val="004C6293"/>
    <w:rsid w:val="004C6617"/>
    <w:rsid w:val="004C6F31"/>
    <w:rsid w:val="004C6F83"/>
    <w:rsid w:val="004C71E4"/>
    <w:rsid w:val="004C79BF"/>
    <w:rsid w:val="004D0ED2"/>
    <w:rsid w:val="004D113A"/>
    <w:rsid w:val="004D1F05"/>
    <w:rsid w:val="004D2025"/>
    <w:rsid w:val="004D35D9"/>
    <w:rsid w:val="004D3925"/>
    <w:rsid w:val="004D3BA7"/>
    <w:rsid w:val="004D3E0A"/>
    <w:rsid w:val="004D4158"/>
    <w:rsid w:val="004D476B"/>
    <w:rsid w:val="004D480B"/>
    <w:rsid w:val="004D5CCB"/>
    <w:rsid w:val="004D5FFE"/>
    <w:rsid w:val="004D609B"/>
    <w:rsid w:val="004D60C6"/>
    <w:rsid w:val="004D6239"/>
    <w:rsid w:val="004D6A25"/>
    <w:rsid w:val="004D6A9B"/>
    <w:rsid w:val="004D73BF"/>
    <w:rsid w:val="004D7AE9"/>
    <w:rsid w:val="004D7CED"/>
    <w:rsid w:val="004D7FDC"/>
    <w:rsid w:val="004E0293"/>
    <w:rsid w:val="004E05A8"/>
    <w:rsid w:val="004E07EF"/>
    <w:rsid w:val="004E09CC"/>
    <w:rsid w:val="004E0A07"/>
    <w:rsid w:val="004E0BF6"/>
    <w:rsid w:val="004E1392"/>
    <w:rsid w:val="004E1A84"/>
    <w:rsid w:val="004E1EEB"/>
    <w:rsid w:val="004E1F12"/>
    <w:rsid w:val="004E2161"/>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447"/>
    <w:rsid w:val="004F4529"/>
    <w:rsid w:val="004F5103"/>
    <w:rsid w:val="004F5463"/>
    <w:rsid w:val="004F5AFA"/>
    <w:rsid w:val="004F5B38"/>
    <w:rsid w:val="004F638D"/>
    <w:rsid w:val="004F6D99"/>
    <w:rsid w:val="004F6FEB"/>
    <w:rsid w:val="004F75B6"/>
    <w:rsid w:val="004F77AC"/>
    <w:rsid w:val="005004C5"/>
    <w:rsid w:val="00500AAB"/>
    <w:rsid w:val="00500EE8"/>
    <w:rsid w:val="00500FE9"/>
    <w:rsid w:val="00501083"/>
    <w:rsid w:val="005019C2"/>
    <w:rsid w:val="00501C2B"/>
    <w:rsid w:val="00501C3F"/>
    <w:rsid w:val="00502DA8"/>
    <w:rsid w:val="005031AB"/>
    <w:rsid w:val="0050327C"/>
    <w:rsid w:val="005034B5"/>
    <w:rsid w:val="005036EE"/>
    <w:rsid w:val="00503B14"/>
    <w:rsid w:val="00504088"/>
    <w:rsid w:val="00504421"/>
    <w:rsid w:val="005044D4"/>
    <w:rsid w:val="005049E0"/>
    <w:rsid w:val="00504F9E"/>
    <w:rsid w:val="00505486"/>
    <w:rsid w:val="00505539"/>
    <w:rsid w:val="00505AA2"/>
    <w:rsid w:val="00506582"/>
    <w:rsid w:val="00506B77"/>
    <w:rsid w:val="00507063"/>
    <w:rsid w:val="0050706C"/>
    <w:rsid w:val="0050777A"/>
    <w:rsid w:val="00507986"/>
    <w:rsid w:val="00507F9A"/>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7A9"/>
    <w:rsid w:val="00516A7B"/>
    <w:rsid w:val="00516AD7"/>
    <w:rsid w:val="00516C06"/>
    <w:rsid w:val="00516D05"/>
    <w:rsid w:val="0051757E"/>
    <w:rsid w:val="005179DF"/>
    <w:rsid w:val="00517BAB"/>
    <w:rsid w:val="00520E4A"/>
    <w:rsid w:val="0052143F"/>
    <w:rsid w:val="00521FC1"/>
    <w:rsid w:val="00522516"/>
    <w:rsid w:val="005227DE"/>
    <w:rsid w:val="00522D8B"/>
    <w:rsid w:val="005230D7"/>
    <w:rsid w:val="0052477E"/>
    <w:rsid w:val="00524B7C"/>
    <w:rsid w:val="005259DB"/>
    <w:rsid w:val="00526258"/>
    <w:rsid w:val="00526A27"/>
    <w:rsid w:val="00526A33"/>
    <w:rsid w:val="00527007"/>
    <w:rsid w:val="005275FC"/>
    <w:rsid w:val="0053063D"/>
    <w:rsid w:val="0053086A"/>
    <w:rsid w:val="00532A8F"/>
    <w:rsid w:val="005334F0"/>
    <w:rsid w:val="00534DF8"/>
    <w:rsid w:val="005355CE"/>
    <w:rsid w:val="00535DB2"/>
    <w:rsid w:val="00536564"/>
    <w:rsid w:val="005368B0"/>
    <w:rsid w:val="00536B21"/>
    <w:rsid w:val="005373CE"/>
    <w:rsid w:val="005373FC"/>
    <w:rsid w:val="0054007B"/>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6B76"/>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58"/>
    <w:rsid w:val="00554870"/>
    <w:rsid w:val="00554EBE"/>
    <w:rsid w:val="00554F8A"/>
    <w:rsid w:val="0055556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6D3"/>
    <w:rsid w:val="0056295D"/>
    <w:rsid w:val="00562ABE"/>
    <w:rsid w:val="00563DF2"/>
    <w:rsid w:val="00563F20"/>
    <w:rsid w:val="0056401C"/>
    <w:rsid w:val="0056412E"/>
    <w:rsid w:val="005643D0"/>
    <w:rsid w:val="00564879"/>
    <w:rsid w:val="005650F1"/>
    <w:rsid w:val="00565A50"/>
    <w:rsid w:val="00565E05"/>
    <w:rsid w:val="00567270"/>
    <w:rsid w:val="005678F6"/>
    <w:rsid w:val="0057075F"/>
    <w:rsid w:val="005714F2"/>
    <w:rsid w:val="00571A5A"/>
    <w:rsid w:val="00571D59"/>
    <w:rsid w:val="00572126"/>
    <w:rsid w:val="005722FC"/>
    <w:rsid w:val="00572344"/>
    <w:rsid w:val="00572358"/>
    <w:rsid w:val="005732AA"/>
    <w:rsid w:val="005733C9"/>
    <w:rsid w:val="00573551"/>
    <w:rsid w:val="00573D51"/>
    <w:rsid w:val="00574058"/>
    <w:rsid w:val="005749B4"/>
    <w:rsid w:val="00574B91"/>
    <w:rsid w:val="00575571"/>
    <w:rsid w:val="00575751"/>
    <w:rsid w:val="005757C0"/>
    <w:rsid w:val="00575835"/>
    <w:rsid w:val="00575EDF"/>
    <w:rsid w:val="005764B9"/>
    <w:rsid w:val="0057685C"/>
    <w:rsid w:val="00576AC4"/>
    <w:rsid w:val="00577546"/>
    <w:rsid w:val="00580289"/>
    <w:rsid w:val="00580449"/>
    <w:rsid w:val="00580CF8"/>
    <w:rsid w:val="005811C4"/>
    <w:rsid w:val="00581B8F"/>
    <w:rsid w:val="00581DE3"/>
    <w:rsid w:val="0058241A"/>
    <w:rsid w:val="0058265A"/>
    <w:rsid w:val="00582CD2"/>
    <w:rsid w:val="00583A36"/>
    <w:rsid w:val="00583B1E"/>
    <w:rsid w:val="00584485"/>
    <w:rsid w:val="00584851"/>
    <w:rsid w:val="00584C26"/>
    <w:rsid w:val="005851A0"/>
    <w:rsid w:val="00585D0B"/>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457A"/>
    <w:rsid w:val="00594B30"/>
    <w:rsid w:val="0059502B"/>
    <w:rsid w:val="0059521A"/>
    <w:rsid w:val="00595317"/>
    <w:rsid w:val="00595E63"/>
    <w:rsid w:val="00595E9C"/>
    <w:rsid w:val="005960BF"/>
    <w:rsid w:val="00596699"/>
    <w:rsid w:val="005966FD"/>
    <w:rsid w:val="00596E65"/>
    <w:rsid w:val="00596F8C"/>
    <w:rsid w:val="005972E2"/>
    <w:rsid w:val="005972E6"/>
    <w:rsid w:val="00597501"/>
    <w:rsid w:val="00597912"/>
    <w:rsid w:val="00597DD5"/>
    <w:rsid w:val="005A0890"/>
    <w:rsid w:val="005A0C6C"/>
    <w:rsid w:val="005A14CD"/>
    <w:rsid w:val="005A1822"/>
    <w:rsid w:val="005A1BA0"/>
    <w:rsid w:val="005A1E6B"/>
    <w:rsid w:val="005A209E"/>
    <w:rsid w:val="005A237A"/>
    <w:rsid w:val="005A252D"/>
    <w:rsid w:val="005A2930"/>
    <w:rsid w:val="005A39EC"/>
    <w:rsid w:val="005A42F1"/>
    <w:rsid w:val="005A4349"/>
    <w:rsid w:val="005A4606"/>
    <w:rsid w:val="005A53FD"/>
    <w:rsid w:val="005A540C"/>
    <w:rsid w:val="005A54A0"/>
    <w:rsid w:val="005A612E"/>
    <w:rsid w:val="005A669C"/>
    <w:rsid w:val="005A7104"/>
    <w:rsid w:val="005A76C9"/>
    <w:rsid w:val="005A78CD"/>
    <w:rsid w:val="005A7DB5"/>
    <w:rsid w:val="005B03D1"/>
    <w:rsid w:val="005B0490"/>
    <w:rsid w:val="005B0D54"/>
    <w:rsid w:val="005B13F9"/>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F9"/>
    <w:rsid w:val="005C1986"/>
    <w:rsid w:val="005C1A87"/>
    <w:rsid w:val="005C1B5F"/>
    <w:rsid w:val="005C2199"/>
    <w:rsid w:val="005C221B"/>
    <w:rsid w:val="005C223F"/>
    <w:rsid w:val="005C224F"/>
    <w:rsid w:val="005C2266"/>
    <w:rsid w:val="005C29B5"/>
    <w:rsid w:val="005C3FA2"/>
    <w:rsid w:val="005C45BB"/>
    <w:rsid w:val="005C4AD2"/>
    <w:rsid w:val="005C4BFC"/>
    <w:rsid w:val="005C4D8D"/>
    <w:rsid w:val="005C52DC"/>
    <w:rsid w:val="005C5B79"/>
    <w:rsid w:val="005C63F1"/>
    <w:rsid w:val="005C66AF"/>
    <w:rsid w:val="005C6808"/>
    <w:rsid w:val="005C6AFA"/>
    <w:rsid w:val="005C725F"/>
    <w:rsid w:val="005C7ABF"/>
    <w:rsid w:val="005C7F49"/>
    <w:rsid w:val="005C7FAF"/>
    <w:rsid w:val="005D15E3"/>
    <w:rsid w:val="005D1CCD"/>
    <w:rsid w:val="005D23CA"/>
    <w:rsid w:val="005D24FF"/>
    <w:rsid w:val="005D27EC"/>
    <w:rsid w:val="005D2A77"/>
    <w:rsid w:val="005D364F"/>
    <w:rsid w:val="005D3DDD"/>
    <w:rsid w:val="005D4324"/>
    <w:rsid w:val="005D4351"/>
    <w:rsid w:val="005D4B23"/>
    <w:rsid w:val="005D56AE"/>
    <w:rsid w:val="005D5DCA"/>
    <w:rsid w:val="005D5F40"/>
    <w:rsid w:val="005D68F1"/>
    <w:rsid w:val="005D7111"/>
    <w:rsid w:val="005D72C5"/>
    <w:rsid w:val="005D74BA"/>
    <w:rsid w:val="005D75D0"/>
    <w:rsid w:val="005D79C8"/>
    <w:rsid w:val="005D7EAD"/>
    <w:rsid w:val="005E028E"/>
    <w:rsid w:val="005E03BE"/>
    <w:rsid w:val="005E084B"/>
    <w:rsid w:val="005E096C"/>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0BB7"/>
    <w:rsid w:val="006012EF"/>
    <w:rsid w:val="006019DD"/>
    <w:rsid w:val="0060253F"/>
    <w:rsid w:val="00602BC2"/>
    <w:rsid w:val="0060357B"/>
    <w:rsid w:val="006035F3"/>
    <w:rsid w:val="0060369D"/>
    <w:rsid w:val="006036D0"/>
    <w:rsid w:val="00603791"/>
    <w:rsid w:val="00603AAF"/>
    <w:rsid w:val="00603BD5"/>
    <w:rsid w:val="00604389"/>
    <w:rsid w:val="0060439D"/>
    <w:rsid w:val="0060450D"/>
    <w:rsid w:val="006046C5"/>
    <w:rsid w:val="00604CC0"/>
    <w:rsid w:val="00604F81"/>
    <w:rsid w:val="00605024"/>
    <w:rsid w:val="0060547D"/>
    <w:rsid w:val="006054A7"/>
    <w:rsid w:val="006054BE"/>
    <w:rsid w:val="006055AC"/>
    <w:rsid w:val="00605C2C"/>
    <w:rsid w:val="00605EEB"/>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4B0E"/>
    <w:rsid w:val="0061549C"/>
    <w:rsid w:val="00615CB5"/>
    <w:rsid w:val="00615E24"/>
    <w:rsid w:val="006166BC"/>
    <w:rsid w:val="0061695C"/>
    <w:rsid w:val="00616FB7"/>
    <w:rsid w:val="006171E9"/>
    <w:rsid w:val="0062118B"/>
    <w:rsid w:val="006218E5"/>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3FB2"/>
    <w:rsid w:val="00634023"/>
    <w:rsid w:val="00634B3C"/>
    <w:rsid w:val="006352A4"/>
    <w:rsid w:val="0063533C"/>
    <w:rsid w:val="00635400"/>
    <w:rsid w:val="00635B8B"/>
    <w:rsid w:val="00635CE3"/>
    <w:rsid w:val="00636398"/>
    <w:rsid w:val="00636EC2"/>
    <w:rsid w:val="006376AC"/>
    <w:rsid w:val="006400BA"/>
    <w:rsid w:val="006402F3"/>
    <w:rsid w:val="0064099F"/>
    <w:rsid w:val="00641027"/>
    <w:rsid w:val="006412EC"/>
    <w:rsid w:val="0064163E"/>
    <w:rsid w:val="00641A89"/>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B1B"/>
    <w:rsid w:val="00646F99"/>
    <w:rsid w:val="006478B1"/>
    <w:rsid w:val="00650476"/>
    <w:rsid w:val="00650D66"/>
    <w:rsid w:val="00650DA6"/>
    <w:rsid w:val="0065112E"/>
    <w:rsid w:val="0065218C"/>
    <w:rsid w:val="00652A50"/>
    <w:rsid w:val="00652F46"/>
    <w:rsid w:val="00653390"/>
    <w:rsid w:val="00654421"/>
    <w:rsid w:val="006544EE"/>
    <w:rsid w:val="006548D4"/>
    <w:rsid w:val="00654BEB"/>
    <w:rsid w:val="00654C02"/>
    <w:rsid w:val="006554DE"/>
    <w:rsid w:val="00655956"/>
    <w:rsid w:val="00655AFF"/>
    <w:rsid w:val="00655B18"/>
    <w:rsid w:val="006563ED"/>
    <w:rsid w:val="00657889"/>
    <w:rsid w:val="00657901"/>
    <w:rsid w:val="00657B80"/>
    <w:rsid w:val="00657E40"/>
    <w:rsid w:val="0066019C"/>
    <w:rsid w:val="00661343"/>
    <w:rsid w:val="006614BB"/>
    <w:rsid w:val="00662AB3"/>
    <w:rsid w:val="00662CD1"/>
    <w:rsid w:val="0066366E"/>
    <w:rsid w:val="00663F87"/>
    <w:rsid w:val="00663F8B"/>
    <w:rsid w:val="006640E3"/>
    <w:rsid w:val="00664141"/>
    <w:rsid w:val="006641DB"/>
    <w:rsid w:val="00664FC2"/>
    <w:rsid w:val="00665E63"/>
    <w:rsid w:val="00666744"/>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A51"/>
    <w:rsid w:val="00675B17"/>
    <w:rsid w:val="00675E85"/>
    <w:rsid w:val="0067622D"/>
    <w:rsid w:val="006769DD"/>
    <w:rsid w:val="00676D2C"/>
    <w:rsid w:val="00676DCE"/>
    <w:rsid w:val="00676FCB"/>
    <w:rsid w:val="006771BF"/>
    <w:rsid w:val="00677B7C"/>
    <w:rsid w:val="00677CEB"/>
    <w:rsid w:val="00680BEA"/>
    <w:rsid w:val="00680CC4"/>
    <w:rsid w:val="006826CF"/>
    <w:rsid w:val="00682DE8"/>
    <w:rsid w:val="00683A39"/>
    <w:rsid w:val="00684A9F"/>
    <w:rsid w:val="00684D86"/>
    <w:rsid w:val="00684EF0"/>
    <w:rsid w:val="00685316"/>
    <w:rsid w:val="00685B74"/>
    <w:rsid w:val="00687351"/>
    <w:rsid w:val="00687D44"/>
    <w:rsid w:val="0069036B"/>
    <w:rsid w:val="006908E9"/>
    <w:rsid w:val="00690C74"/>
    <w:rsid w:val="00691139"/>
    <w:rsid w:val="00691315"/>
    <w:rsid w:val="00691BB9"/>
    <w:rsid w:val="00693C1F"/>
    <w:rsid w:val="00693FC9"/>
    <w:rsid w:val="006966A1"/>
    <w:rsid w:val="00697179"/>
    <w:rsid w:val="00697380"/>
    <w:rsid w:val="0069792B"/>
    <w:rsid w:val="006A0529"/>
    <w:rsid w:val="006A0CFE"/>
    <w:rsid w:val="006A1102"/>
    <w:rsid w:val="006A1949"/>
    <w:rsid w:val="006A1A20"/>
    <w:rsid w:val="006A1A70"/>
    <w:rsid w:val="006A2463"/>
    <w:rsid w:val="006A259B"/>
    <w:rsid w:val="006A2ABA"/>
    <w:rsid w:val="006A2CBF"/>
    <w:rsid w:val="006A2F0E"/>
    <w:rsid w:val="006A33A5"/>
    <w:rsid w:val="006A37BE"/>
    <w:rsid w:val="006A3CF8"/>
    <w:rsid w:val="006A4079"/>
    <w:rsid w:val="006A416E"/>
    <w:rsid w:val="006A41E9"/>
    <w:rsid w:val="006A4634"/>
    <w:rsid w:val="006A57D2"/>
    <w:rsid w:val="006A5AC8"/>
    <w:rsid w:val="006A5E97"/>
    <w:rsid w:val="006A653B"/>
    <w:rsid w:val="006A68B9"/>
    <w:rsid w:val="006A6F28"/>
    <w:rsid w:val="006A7CED"/>
    <w:rsid w:val="006A7D7C"/>
    <w:rsid w:val="006A7FDB"/>
    <w:rsid w:val="006B01D1"/>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B8A"/>
    <w:rsid w:val="006B7D4E"/>
    <w:rsid w:val="006C03AE"/>
    <w:rsid w:val="006C0548"/>
    <w:rsid w:val="006C06FC"/>
    <w:rsid w:val="006C0F3F"/>
    <w:rsid w:val="006C11FC"/>
    <w:rsid w:val="006C120D"/>
    <w:rsid w:val="006C1FCB"/>
    <w:rsid w:val="006C2800"/>
    <w:rsid w:val="006C2C88"/>
    <w:rsid w:val="006C2E0C"/>
    <w:rsid w:val="006C2F54"/>
    <w:rsid w:val="006C32AE"/>
    <w:rsid w:val="006C3D91"/>
    <w:rsid w:val="006C425F"/>
    <w:rsid w:val="006C43CF"/>
    <w:rsid w:val="006C48E7"/>
    <w:rsid w:val="006C4F90"/>
    <w:rsid w:val="006C51F7"/>
    <w:rsid w:val="006C5B42"/>
    <w:rsid w:val="006C5FDF"/>
    <w:rsid w:val="006C76CB"/>
    <w:rsid w:val="006C7DC7"/>
    <w:rsid w:val="006D0341"/>
    <w:rsid w:val="006D12F3"/>
    <w:rsid w:val="006D143C"/>
    <w:rsid w:val="006D1F76"/>
    <w:rsid w:val="006D228C"/>
    <w:rsid w:val="006D2A7F"/>
    <w:rsid w:val="006D32B9"/>
    <w:rsid w:val="006D3B80"/>
    <w:rsid w:val="006D3EF6"/>
    <w:rsid w:val="006D43F9"/>
    <w:rsid w:val="006D440A"/>
    <w:rsid w:val="006D47EA"/>
    <w:rsid w:val="006D49E8"/>
    <w:rsid w:val="006D4FB1"/>
    <w:rsid w:val="006D585D"/>
    <w:rsid w:val="006D6476"/>
    <w:rsid w:val="006D7CD8"/>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320"/>
    <w:rsid w:val="006F0189"/>
    <w:rsid w:val="006F02FC"/>
    <w:rsid w:val="006F0523"/>
    <w:rsid w:val="006F0B22"/>
    <w:rsid w:val="006F0D6F"/>
    <w:rsid w:val="006F17A2"/>
    <w:rsid w:val="006F206B"/>
    <w:rsid w:val="006F24E9"/>
    <w:rsid w:val="006F2804"/>
    <w:rsid w:val="006F3011"/>
    <w:rsid w:val="006F32EC"/>
    <w:rsid w:val="006F3A04"/>
    <w:rsid w:val="006F3AA6"/>
    <w:rsid w:val="006F3ADD"/>
    <w:rsid w:val="006F3BFB"/>
    <w:rsid w:val="006F3C8C"/>
    <w:rsid w:val="006F3D76"/>
    <w:rsid w:val="006F4189"/>
    <w:rsid w:val="006F48C2"/>
    <w:rsid w:val="006F4B41"/>
    <w:rsid w:val="006F501D"/>
    <w:rsid w:val="006F5942"/>
    <w:rsid w:val="006F5CFF"/>
    <w:rsid w:val="006F6D8D"/>
    <w:rsid w:val="006F7128"/>
    <w:rsid w:val="006F7139"/>
    <w:rsid w:val="006F7467"/>
    <w:rsid w:val="00701EA4"/>
    <w:rsid w:val="007026CD"/>
    <w:rsid w:val="00703557"/>
    <w:rsid w:val="00704273"/>
    <w:rsid w:val="00704408"/>
    <w:rsid w:val="007046C5"/>
    <w:rsid w:val="00704A2C"/>
    <w:rsid w:val="00704FE4"/>
    <w:rsid w:val="00705130"/>
    <w:rsid w:val="007057A7"/>
    <w:rsid w:val="007057C1"/>
    <w:rsid w:val="007058A5"/>
    <w:rsid w:val="00706365"/>
    <w:rsid w:val="007066A4"/>
    <w:rsid w:val="00706E00"/>
    <w:rsid w:val="00706E34"/>
    <w:rsid w:val="007079B4"/>
    <w:rsid w:val="00707D57"/>
    <w:rsid w:val="007104D0"/>
    <w:rsid w:val="00710C66"/>
    <w:rsid w:val="007111A8"/>
    <w:rsid w:val="0071127C"/>
    <w:rsid w:val="00711C3B"/>
    <w:rsid w:val="00711F39"/>
    <w:rsid w:val="007124F1"/>
    <w:rsid w:val="007125A4"/>
    <w:rsid w:val="00712B0F"/>
    <w:rsid w:val="00713068"/>
    <w:rsid w:val="00713A09"/>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1C01"/>
    <w:rsid w:val="00722004"/>
    <w:rsid w:val="00722EE8"/>
    <w:rsid w:val="00724681"/>
    <w:rsid w:val="00724B9C"/>
    <w:rsid w:val="00724E50"/>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ABF"/>
    <w:rsid w:val="00735FDB"/>
    <w:rsid w:val="0073630F"/>
    <w:rsid w:val="00736BB9"/>
    <w:rsid w:val="00737A8D"/>
    <w:rsid w:val="00740224"/>
    <w:rsid w:val="00740B99"/>
    <w:rsid w:val="00741048"/>
    <w:rsid w:val="00741BCD"/>
    <w:rsid w:val="0074301C"/>
    <w:rsid w:val="0074332E"/>
    <w:rsid w:val="00743570"/>
    <w:rsid w:val="00743665"/>
    <w:rsid w:val="00743D77"/>
    <w:rsid w:val="00743F40"/>
    <w:rsid w:val="00744939"/>
    <w:rsid w:val="00744D1D"/>
    <w:rsid w:val="00745171"/>
    <w:rsid w:val="007452B1"/>
    <w:rsid w:val="007453D3"/>
    <w:rsid w:val="00745DC5"/>
    <w:rsid w:val="00746852"/>
    <w:rsid w:val="00746D7C"/>
    <w:rsid w:val="00746DB7"/>
    <w:rsid w:val="0074745B"/>
    <w:rsid w:val="00747C74"/>
    <w:rsid w:val="00751059"/>
    <w:rsid w:val="00751161"/>
    <w:rsid w:val="00752501"/>
    <w:rsid w:val="00752547"/>
    <w:rsid w:val="007525C5"/>
    <w:rsid w:val="0075262D"/>
    <w:rsid w:val="0075373A"/>
    <w:rsid w:val="007543FD"/>
    <w:rsid w:val="0075452A"/>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841"/>
    <w:rsid w:val="00763AEE"/>
    <w:rsid w:val="00763B26"/>
    <w:rsid w:val="00763CE7"/>
    <w:rsid w:val="00763E75"/>
    <w:rsid w:val="007649C0"/>
    <w:rsid w:val="00764D13"/>
    <w:rsid w:val="00764F71"/>
    <w:rsid w:val="007651DE"/>
    <w:rsid w:val="007654A4"/>
    <w:rsid w:val="00765561"/>
    <w:rsid w:val="007662AC"/>
    <w:rsid w:val="0076689D"/>
    <w:rsid w:val="00766A9B"/>
    <w:rsid w:val="00766AAA"/>
    <w:rsid w:val="00766F7C"/>
    <w:rsid w:val="007671BA"/>
    <w:rsid w:val="00767676"/>
    <w:rsid w:val="00770196"/>
    <w:rsid w:val="00770342"/>
    <w:rsid w:val="00770819"/>
    <w:rsid w:val="007709DB"/>
    <w:rsid w:val="00771A04"/>
    <w:rsid w:val="007726C3"/>
    <w:rsid w:val="00772AAB"/>
    <w:rsid w:val="007745EF"/>
    <w:rsid w:val="00774A0E"/>
    <w:rsid w:val="00774B65"/>
    <w:rsid w:val="0077506C"/>
    <w:rsid w:val="00775C12"/>
    <w:rsid w:val="00775DF5"/>
    <w:rsid w:val="00775F6B"/>
    <w:rsid w:val="00776073"/>
    <w:rsid w:val="00776B74"/>
    <w:rsid w:val="0077702F"/>
    <w:rsid w:val="007803B5"/>
    <w:rsid w:val="0078055D"/>
    <w:rsid w:val="0078059E"/>
    <w:rsid w:val="00780C20"/>
    <w:rsid w:val="00782679"/>
    <w:rsid w:val="00782783"/>
    <w:rsid w:val="00782C60"/>
    <w:rsid w:val="0078341F"/>
    <w:rsid w:val="00783F34"/>
    <w:rsid w:val="00784640"/>
    <w:rsid w:val="00784C58"/>
    <w:rsid w:val="00784C9F"/>
    <w:rsid w:val="00784D52"/>
    <w:rsid w:val="00784DAF"/>
    <w:rsid w:val="007860A5"/>
    <w:rsid w:val="007867B0"/>
    <w:rsid w:val="007870DF"/>
    <w:rsid w:val="0079114A"/>
    <w:rsid w:val="007912CE"/>
    <w:rsid w:val="0079138B"/>
    <w:rsid w:val="00791450"/>
    <w:rsid w:val="00791554"/>
    <w:rsid w:val="00791D58"/>
    <w:rsid w:val="0079218C"/>
    <w:rsid w:val="00792220"/>
    <w:rsid w:val="007922DA"/>
    <w:rsid w:val="00792323"/>
    <w:rsid w:val="007923A2"/>
    <w:rsid w:val="0079252E"/>
    <w:rsid w:val="0079263A"/>
    <w:rsid w:val="00792C31"/>
    <w:rsid w:val="00794872"/>
    <w:rsid w:val="0079494E"/>
    <w:rsid w:val="00794E2C"/>
    <w:rsid w:val="007950C4"/>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1C44"/>
    <w:rsid w:val="007B2483"/>
    <w:rsid w:val="007B257D"/>
    <w:rsid w:val="007B2845"/>
    <w:rsid w:val="007B2A75"/>
    <w:rsid w:val="007B3244"/>
    <w:rsid w:val="007B357A"/>
    <w:rsid w:val="007B3F25"/>
    <w:rsid w:val="007B4316"/>
    <w:rsid w:val="007B56B9"/>
    <w:rsid w:val="007B579F"/>
    <w:rsid w:val="007B59E7"/>
    <w:rsid w:val="007B5BC6"/>
    <w:rsid w:val="007B5CE9"/>
    <w:rsid w:val="007B5D06"/>
    <w:rsid w:val="007B5F49"/>
    <w:rsid w:val="007B7AB4"/>
    <w:rsid w:val="007B7D1B"/>
    <w:rsid w:val="007C0021"/>
    <w:rsid w:val="007C0AF0"/>
    <w:rsid w:val="007C0FC6"/>
    <w:rsid w:val="007C1447"/>
    <w:rsid w:val="007C14D2"/>
    <w:rsid w:val="007C278C"/>
    <w:rsid w:val="007C2B20"/>
    <w:rsid w:val="007C2E92"/>
    <w:rsid w:val="007C331E"/>
    <w:rsid w:val="007C3735"/>
    <w:rsid w:val="007C38A7"/>
    <w:rsid w:val="007C58C6"/>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4E7F"/>
    <w:rsid w:val="007D5377"/>
    <w:rsid w:val="007D586E"/>
    <w:rsid w:val="007D6632"/>
    <w:rsid w:val="007D6F56"/>
    <w:rsid w:val="007D7A35"/>
    <w:rsid w:val="007E056C"/>
    <w:rsid w:val="007E0CAF"/>
    <w:rsid w:val="007E1499"/>
    <w:rsid w:val="007E18C3"/>
    <w:rsid w:val="007E1A8F"/>
    <w:rsid w:val="007E2305"/>
    <w:rsid w:val="007E25FC"/>
    <w:rsid w:val="007E2996"/>
    <w:rsid w:val="007E344C"/>
    <w:rsid w:val="007E4208"/>
    <w:rsid w:val="007E42BA"/>
    <w:rsid w:val="007E437C"/>
    <w:rsid w:val="007E4A92"/>
    <w:rsid w:val="007E52DE"/>
    <w:rsid w:val="007E6128"/>
    <w:rsid w:val="007E671D"/>
    <w:rsid w:val="007E72BD"/>
    <w:rsid w:val="007E732B"/>
    <w:rsid w:val="007E73D2"/>
    <w:rsid w:val="007E7771"/>
    <w:rsid w:val="007E7987"/>
    <w:rsid w:val="007E79B5"/>
    <w:rsid w:val="007F07D9"/>
    <w:rsid w:val="007F2797"/>
    <w:rsid w:val="007F2871"/>
    <w:rsid w:val="007F2A07"/>
    <w:rsid w:val="007F2A6A"/>
    <w:rsid w:val="007F2FC3"/>
    <w:rsid w:val="007F30C2"/>
    <w:rsid w:val="007F340D"/>
    <w:rsid w:val="007F35BC"/>
    <w:rsid w:val="007F3D88"/>
    <w:rsid w:val="007F419C"/>
    <w:rsid w:val="007F47F4"/>
    <w:rsid w:val="007F525A"/>
    <w:rsid w:val="007F5ED4"/>
    <w:rsid w:val="007F5EED"/>
    <w:rsid w:val="007F6574"/>
    <w:rsid w:val="007F6A75"/>
    <w:rsid w:val="007F7715"/>
    <w:rsid w:val="007F7968"/>
    <w:rsid w:val="007F7A24"/>
    <w:rsid w:val="007F7AEA"/>
    <w:rsid w:val="007F7EEC"/>
    <w:rsid w:val="007F7F41"/>
    <w:rsid w:val="0080017D"/>
    <w:rsid w:val="00800350"/>
    <w:rsid w:val="00800445"/>
    <w:rsid w:val="00800BDC"/>
    <w:rsid w:val="00802E81"/>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AFC"/>
    <w:rsid w:val="00814F7E"/>
    <w:rsid w:val="00815080"/>
    <w:rsid w:val="0081738A"/>
    <w:rsid w:val="00817E82"/>
    <w:rsid w:val="00817F3F"/>
    <w:rsid w:val="00817FC8"/>
    <w:rsid w:val="00817FEA"/>
    <w:rsid w:val="0082044F"/>
    <w:rsid w:val="0082082A"/>
    <w:rsid w:val="008209A4"/>
    <w:rsid w:val="00821282"/>
    <w:rsid w:val="0082191A"/>
    <w:rsid w:val="008223AB"/>
    <w:rsid w:val="00822A45"/>
    <w:rsid w:val="0082344E"/>
    <w:rsid w:val="0082367C"/>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7BD"/>
    <w:rsid w:val="00832A22"/>
    <w:rsid w:val="00832D16"/>
    <w:rsid w:val="008336D2"/>
    <w:rsid w:val="0083373F"/>
    <w:rsid w:val="008337B5"/>
    <w:rsid w:val="0083384B"/>
    <w:rsid w:val="0083392F"/>
    <w:rsid w:val="00834BDE"/>
    <w:rsid w:val="00834C83"/>
    <w:rsid w:val="00835B87"/>
    <w:rsid w:val="0083622F"/>
    <w:rsid w:val="00836869"/>
    <w:rsid w:val="0083763E"/>
    <w:rsid w:val="00837815"/>
    <w:rsid w:val="00837C6F"/>
    <w:rsid w:val="0084094C"/>
    <w:rsid w:val="00840EA2"/>
    <w:rsid w:val="0084144F"/>
    <w:rsid w:val="00841B97"/>
    <w:rsid w:val="00842139"/>
    <w:rsid w:val="0084229A"/>
    <w:rsid w:val="008425BF"/>
    <w:rsid w:val="00842704"/>
    <w:rsid w:val="0084276C"/>
    <w:rsid w:val="008427AD"/>
    <w:rsid w:val="00842C50"/>
    <w:rsid w:val="0084309A"/>
    <w:rsid w:val="00843508"/>
    <w:rsid w:val="008440DD"/>
    <w:rsid w:val="00844423"/>
    <w:rsid w:val="00844B1C"/>
    <w:rsid w:val="008450D1"/>
    <w:rsid w:val="008451B6"/>
    <w:rsid w:val="00845C31"/>
    <w:rsid w:val="0084708C"/>
    <w:rsid w:val="00847809"/>
    <w:rsid w:val="00847942"/>
    <w:rsid w:val="00847D04"/>
    <w:rsid w:val="00850920"/>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24B1"/>
    <w:rsid w:val="008631BE"/>
    <w:rsid w:val="008632AF"/>
    <w:rsid w:val="00863C92"/>
    <w:rsid w:val="0086405D"/>
    <w:rsid w:val="00864361"/>
    <w:rsid w:val="008647CD"/>
    <w:rsid w:val="00864A3C"/>
    <w:rsid w:val="00864FF6"/>
    <w:rsid w:val="00865F4D"/>
    <w:rsid w:val="00866E1F"/>
    <w:rsid w:val="008672BE"/>
    <w:rsid w:val="00867531"/>
    <w:rsid w:val="0087070F"/>
    <w:rsid w:val="0087082D"/>
    <w:rsid w:val="00871125"/>
    <w:rsid w:val="008713FF"/>
    <w:rsid w:val="0087166E"/>
    <w:rsid w:val="00871CD2"/>
    <w:rsid w:val="00871DB7"/>
    <w:rsid w:val="00872087"/>
    <w:rsid w:val="00873872"/>
    <w:rsid w:val="00873B92"/>
    <w:rsid w:val="0087521F"/>
    <w:rsid w:val="00875CDD"/>
    <w:rsid w:val="00876461"/>
    <w:rsid w:val="00876DA3"/>
    <w:rsid w:val="00877A15"/>
    <w:rsid w:val="00877A1E"/>
    <w:rsid w:val="00877B9A"/>
    <w:rsid w:val="008800BD"/>
    <w:rsid w:val="008805E3"/>
    <w:rsid w:val="008808DE"/>
    <w:rsid w:val="00880AD7"/>
    <w:rsid w:val="00880BF1"/>
    <w:rsid w:val="00880BF6"/>
    <w:rsid w:val="00881E8A"/>
    <w:rsid w:val="00881E92"/>
    <w:rsid w:val="008822F1"/>
    <w:rsid w:val="0088277A"/>
    <w:rsid w:val="00882D37"/>
    <w:rsid w:val="00882F41"/>
    <w:rsid w:val="0088397E"/>
    <w:rsid w:val="00883B4C"/>
    <w:rsid w:val="00883E42"/>
    <w:rsid w:val="0088402F"/>
    <w:rsid w:val="00884220"/>
    <w:rsid w:val="008844F6"/>
    <w:rsid w:val="008855ED"/>
    <w:rsid w:val="00885C9C"/>
    <w:rsid w:val="00886009"/>
    <w:rsid w:val="00886034"/>
    <w:rsid w:val="00886227"/>
    <w:rsid w:val="00886765"/>
    <w:rsid w:val="008873EE"/>
    <w:rsid w:val="00890695"/>
    <w:rsid w:val="00890E12"/>
    <w:rsid w:val="008915AE"/>
    <w:rsid w:val="00891B22"/>
    <w:rsid w:val="00891ED0"/>
    <w:rsid w:val="008924E1"/>
    <w:rsid w:val="0089386F"/>
    <w:rsid w:val="00893D47"/>
    <w:rsid w:val="00894C5F"/>
    <w:rsid w:val="00894FEA"/>
    <w:rsid w:val="00895B9D"/>
    <w:rsid w:val="008966B8"/>
    <w:rsid w:val="0089706A"/>
    <w:rsid w:val="0089744F"/>
    <w:rsid w:val="008975FA"/>
    <w:rsid w:val="008978E9"/>
    <w:rsid w:val="00897950"/>
    <w:rsid w:val="00897B13"/>
    <w:rsid w:val="00897B1C"/>
    <w:rsid w:val="008A0651"/>
    <w:rsid w:val="008A0AEE"/>
    <w:rsid w:val="008A0C33"/>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4E7"/>
    <w:rsid w:val="008A6ED3"/>
    <w:rsid w:val="008A76AE"/>
    <w:rsid w:val="008A78F2"/>
    <w:rsid w:val="008A7E7D"/>
    <w:rsid w:val="008B0472"/>
    <w:rsid w:val="008B0513"/>
    <w:rsid w:val="008B0D0B"/>
    <w:rsid w:val="008B2424"/>
    <w:rsid w:val="008B26F0"/>
    <w:rsid w:val="008B2FA5"/>
    <w:rsid w:val="008B308B"/>
    <w:rsid w:val="008B3597"/>
    <w:rsid w:val="008B35B5"/>
    <w:rsid w:val="008B43A1"/>
    <w:rsid w:val="008B480F"/>
    <w:rsid w:val="008B4A90"/>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29F2"/>
    <w:rsid w:val="008C2A89"/>
    <w:rsid w:val="008C2B92"/>
    <w:rsid w:val="008C2C3F"/>
    <w:rsid w:val="008C3837"/>
    <w:rsid w:val="008C40FA"/>
    <w:rsid w:val="008C611B"/>
    <w:rsid w:val="008C67CE"/>
    <w:rsid w:val="008C68CB"/>
    <w:rsid w:val="008C7916"/>
    <w:rsid w:val="008D0493"/>
    <w:rsid w:val="008D1018"/>
    <w:rsid w:val="008D16AE"/>
    <w:rsid w:val="008D1920"/>
    <w:rsid w:val="008D1EF7"/>
    <w:rsid w:val="008D1F1D"/>
    <w:rsid w:val="008D20D3"/>
    <w:rsid w:val="008D2B9D"/>
    <w:rsid w:val="008D2DCA"/>
    <w:rsid w:val="008D345B"/>
    <w:rsid w:val="008D38EB"/>
    <w:rsid w:val="008D4017"/>
    <w:rsid w:val="008D406F"/>
    <w:rsid w:val="008D42A9"/>
    <w:rsid w:val="008D4424"/>
    <w:rsid w:val="008D5232"/>
    <w:rsid w:val="008D5AC0"/>
    <w:rsid w:val="008D6312"/>
    <w:rsid w:val="008D681D"/>
    <w:rsid w:val="008D7B9E"/>
    <w:rsid w:val="008D7D37"/>
    <w:rsid w:val="008E006B"/>
    <w:rsid w:val="008E0800"/>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613"/>
    <w:rsid w:val="008E6EA7"/>
    <w:rsid w:val="008E6F09"/>
    <w:rsid w:val="008E7237"/>
    <w:rsid w:val="008E77F3"/>
    <w:rsid w:val="008E7AA0"/>
    <w:rsid w:val="008E7C2E"/>
    <w:rsid w:val="008F019E"/>
    <w:rsid w:val="008F1419"/>
    <w:rsid w:val="008F1AAE"/>
    <w:rsid w:val="008F1BA8"/>
    <w:rsid w:val="008F1F05"/>
    <w:rsid w:val="008F2815"/>
    <w:rsid w:val="008F2902"/>
    <w:rsid w:val="008F2B39"/>
    <w:rsid w:val="008F2B65"/>
    <w:rsid w:val="008F309F"/>
    <w:rsid w:val="008F32D7"/>
    <w:rsid w:val="008F393C"/>
    <w:rsid w:val="008F4346"/>
    <w:rsid w:val="008F4541"/>
    <w:rsid w:val="008F4767"/>
    <w:rsid w:val="008F4A6C"/>
    <w:rsid w:val="008F56A5"/>
    <w:rsid w:val="008F5CB0"/>
    <w:rsid w:val="008F5F1E"/>
    <w:rsid w:val="008F694F"/>
    <w:rsid w:val="008F726B"/>
    <w:rsid w:val="0090037C"/>
    <w:rsid w:val="00900863"/>
    <w:rsid w:val="00900AC0"/>
    <w:rsid w:val="00900CE3"/>
    <w:rsid w:val="00900D3C"/>
    <w:rsid w:val="00900D73"/>
    <w:rsid w:val="00900E9A"/>
    <w:rsid w:val="00901525"/>
    <w:rsid w:val="00901556"/>
    <w:rsid w:val="00902046"/>
    <w:rsid w:val="0090256F"/>
    <w:rsid w:val="009027B1"/>
    <w:rsid w:val="00902865"/>
    <w:rsid w:val="00902B59"/>
    <w:rsid w:val="009043B4"/>
    <w:rsid w:val="0090499D"/>
    <w:rsid w:val="00904C17"/>
    <w:rsid w:val="0090506F"/>
    <w:rsid w:val="009059FE"/>
    <w:rsid w:val="00905C7D"/>
    <w:rsid w:val="009064A2"/>
    <w:rsid w:val="00906507"/>
    <w:rsid w:val="00906A87"/>
    <w:rsid w:val="00906E63"/>
    <w:rsid w:val="00907951"/>
    <w:rsid w:val="00907FE7"/>
    <w:rsid w:val="009109CF"/>
    <w:rsid w:val="00910ED1"/>
    <w:rsid w:val="0091171A"/>
    <w:rsid w:val="00911B89"/>
    <w:rsid w:val="00912284"/>
    <w:rsid w:val="00912B85"/>
    <w:rsid w:val="009131A3"/>
    <w:rsid w:val="0091394E"/>
    <w:rsid w:val="00914893"/>
    <w:rsid w:val="00914CFF"/>
    <w:rsid w:val="00914E87"/>
    <w:rsid w:val="009157DD"/>
    <w:rsid w:val="0091592F"/>
    <w:rsid w:val="00915AF3"/>
    <w:rsid w:val="009165DF"/>
    <w:rsid w:val="00916787"/>
    <w:rsid w:val="0091793A"/>
    <w:rsid w:val="00917CED"/>
    <w:rsid w:val="00917E6C"/>
    <w:rsid w:val="009202D9"/>
    <w:rsid w:val="00920AC0"/>
    <w:rsid w:val="009211D6"/>
    <w:rsid w:val="009219A1"/>
    <w:rsid w:val="00921FA9"/>
    <w:rsid w:val="00922435"/>
    <w:rsid w:val="00922444"/>
    <w:rsid w:val="00922B76"/>
    <w:rsid w:val="00922FB7"/>
    <w:rsid w:val="00923657"/>
    <w:rsid w:val="0092370C"/>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4CC9"/>
    <w:rsid w:val="0093507B"/>
    <w:rsid w:val="00935110"/>
    <w:rsid w:val="00935AE6"/>
    <w:rsid w:val="00935C8F"/>
    <w:rsid w:val="00935D23"/>
    <w:rsid w:val="00935DFF"/>
    <w:rsid w:val="00936080"/>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D1E"/>
    <w:rsid w:val="00942E7C"/>
    <w:rsid w:val="0094303B"/>
    <w:rsid w:val="00943339"/>
    <w:rsid w:val="009433BC"/>
    <w:rsid w:val="0094359A"/>
    <w:rsid w:val="00943B7A"/>
    <w:rsid w:val="00943C09"/>
    <w:rsid w:val="00943F21"/>
    <w:rsid w:val="00944027"/>
    <w:rsid w:val="0094422B"/>
    <w:rsid w:val="00944294"/>
    <w:rsid w:val="00944523"/>
    <w:rsid w:val="00944525"/>
    <w:rsid w:val="00944FFB"/>
    <w:rsid w:val="009452D9"/>
    <w:rsid w:val="009455B3"/>
    <w:rsid w:val="00945699"/>
    <w:rsid w:val="009458C7"/>
    <w:rsid w:val="0094592B"/>
    <w:rsid w:val="00945AEF"/>
    <w:rsid w:val="00945BE4"/>
    <w:rsid w:val="00946428"/>
    <w:rsid w:val="00946BE9"/>
    <w:rsid w:val="00947429"/>
    <w:rsid w:val="00950EB1"/>
    <w:rsid w:val="00951A5F"/>
    <w:rsid w:val="0095205D"/>
    <w:rsid w:val="00952EBD"/>
    <w:rsid w:val="00952FCF"/>
    <w:rsid w:val="0095350B"/>
    <w:rsid w:val="00953531"/>
    <w:rsid w:val="00953B10"/>
    <w:rsid w:val="00953DFF"/>
    <w:rsid w:val="00954192"/>
    <w:rsid w:val="0095450B"/>
    <w:rsid w:val="009546DD"/>
    <w:rsid w:val="0095480E"/>
    <w:rsid w:val="00954DFD"/>
    <w:rsid w:val="009550E9"/>
    <w:rsid w:val="0095514B"/>
    <w:rsid w:val="0095561D"/>
    <w:rsid w:val="00955BB8"/>
    <w:rsid w:val="00955F3B"/>
    <w:rsid w:val="009566C5"/>
    <w:rsid w:val="00956795"/>
    <w:rsid w:val="009567DE"/>
    <w:rsid w:val="0095764E"/>
    <w:rsid w:val="00957AE4"/>
    <w:rsid w:val="00960B2F"/>
    <w:rsid w:val="0096127C"/>
    <w:rsid w:val="00961A0E"/>
    <w:rsid w:val="0096289C"/>
    <w:rsid w:val="00962A07"/>
    <w:rsid w:val="00962BBA"/>
    <w:rsid w:val="00962D41"/>
    <w:rsid w:val="00962E71"/>
    <w:rsid w:val="0096351D"/>
    <w:rsid w:val="00963846"/>
    <w:rsid w:val="009638AC"/>
    <w:rsid w:val="009639D7"/>
    <w:rsid w:val="00964534"/>
    <w:rsid w:val="00964ABC"/>
    <w:rsid w:val="00965CD8"/>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5F24"/>
    <w:rsid w:val="0097659D"/>
    <w:rsid w:val="00976DB4"/>
    <w:rsid w:val="009779DE"/>
    <w:rsid w:val="00977CBE"/>
    <w:rsid w:val="00980091"/>
    <w:rsid w:val="00980C55"/>
    <w:rsid w:val="00980F7C"/>
    <w:rsid w:val="009819A9"/>
    <w:rsid w:val="00981A12"/>
    <w:rsid w:val="00981C28"/>
    <w:rsid w:val="009821C0"/>
    <w:rsid w:val="00982C82"/>
    <w:rsid w:val="00982DCC"/>
    <w:rsid w:val="0098315A"/>
    <w:rsid w:val="0098341B"/>
    <w:rsid w:val="0098350B"/>
    <w:rsid w:val="00983A50"/>
    <w:rsid w:val="00983FFE"/>
    <w:rsid w:val="00984300"/>
    <w:rsid w:val="009844B1"/>
    <w:rsid w:val="009844F8"/>
    <w:rsid w:val="0098468E"/>
    <w:rsid w:val="009849FB"/>
    <w:rsid w:val="00984B3E"/>
    <w:rsid w:val="00985145"/>
    <w:rsid w:val="00985269"/>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34DF"/>
    <w:rsid w:val="0099431D"/>
    <w:rsid w:val="00994370"/>
    <w:rsid w:val="009947E9"/>
    <w:rsid w:val="00994B74"/>
    <w:rsid w:val="00994D1A"/>
    <w:rsid w:val="0099516A"/>
    <w:rsid w:val="009951D9"/>
    <w:rsid w:val="00995254"/>
    <w:rsid w:val="0099535E"/>
    <w:rsid w:val="009959A6"/>
    <w:rsid w:val="009959E3"/>
    <w:rsid w:val="009978A5"/>
    <w:rsid w:val="00997C6F"/>
    <w:rsid w:val="009A0056"/>
    <w:rsid w:val="009A0494"/>
    <w:rsid w:val="009A0818"/>
    <w:rsid w:val="009A0C8A"/>
    <w:rsid w:val="009A1224"/>
    <w:rsid w:val="009A1300"/>
    <w:rsid w:val="009A1854"/>
    <w:rsid w:val="009A1CDA"/>
    <w:rsid w:val="009A1D59"/>
    <w:rsid w:val="009A2178"/>
    <w:rsid w:val="009A2532"/>
    <w:rsid w:val="009A2F20"/>
    <w:rsid w:val="009A3A67"/>
    <w:rsid w:val="009A4000"/>
    <w:rsid w:val="009A4E88"/>
    <w:rsid w:val="009A5319"/>
    <w:rsid w:val="009A6ABA"/>
    <w:rsid w:val="009A6C62"/>
    <w:rsid w:val="009A7248"/>
    <w:rsid w:val="009A72FA"/>
    <w:rsid w:val="009A7334"/>
    <w:rsid w:val="009A7843"/>
    <w:rsid w:val="009B0050"/>
    <w:rsid w:val="009B04AF"/>
    <w:rsid w:val="009B05BE"/>
    <w:rsid w:val="009B1185"/>
    <w:rsid w:val="009B16C7"/>
    <w:rsid w:val="009B2D89"/>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B7E4C"/>
    <w:rsid w:val="009C0C42"/>
    <w:rsid w:val="009C15E9"/>
    <w:rsid w:val="009C18A4"/>
    <w:rsid w:val="009C1D33"/>
    <w:rsid w:val="009C1ED6"/>
    <w:rsid w:val="009C2C32"/>
    <w:rsid w:val="009C2DE4"/>
    <w:rsid w:val="009C33B4"/>
    <w:rsid w:val="009C33DD"/>
    <w:rsid w:val="009C3E7F"/>
    <w:rsid w:val="009C3F2A"/>
    <w:rsid w:val="009C3FC9"/>
    <w:rsid w:val="009C4400"/>
    <w:rsid w:val="009C4AD0"/>
    <w:rsid w:val="009C55C9"/>
    <w:rsid w:val="009C5B5F"/>
    <w:rsid w:val="009C5D05"/>
    <w:rsid w:val="009C6278"/>
    <w:rsid w:val="009C63F4"/>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3BE3"/>
    <w:rsid w:val="009D4135"/>
    <w:rsid w:val="009D463A"/>
    <w:rsid w:val="009D47BD"/>
    <w:rsid w:val="009D48F7"/>
    <w:rsid w:val="009D4ED3"/>
    <w:rsid w:val="009D569A"/>
    <w:rsid w:val="009D5ECE"/>
    <w:rsid w:val="009D6031"/>
    <w:rsid w:val="009D7007"/>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27A"/>
    <w:rsid w:val="009E744F"/>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17F"/>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2A8"/>
    <w:rsid w:val="00A0646A"/>
    <w:rsid w:val="00A069B0"/>
    <w:rsid w:val="00A069B6"/>
    <w:rsid w:val="00A069C1"/>
    <w:rsid w:val="00A0733C"/>
    <w:rsid w:val="00A074BA"/>
    <w:rsid w:val="00A07FA9"/>
    <w:rsid w:val="00A103CB"/>
    <w:rsid w:val="00A10C78"/>
    <w:rsid w:val="00A11090"/>
    <w:rsid w:val="00A1263E"/>
    <w:rsid w:val="00A12830"/>
    <w:rsid w:val="00A130E5"/>
    <w:rsid w:val="00A133CA"/>
    <w:rsid w:val="00A1479F"/>
    <w:rsid w:val="00A149BD"/>
    <w:rsid w:val="00A154B3"/>
    <w:rsid w:val="00A15AC0"/>
    <w:rsid w:val="00A15BCF"/>
    <w:rsid w:val="00A16365"/>
    <w:rsid w:val="00A1660E"/>
    <w:rsid w:val="00A16958"/>
    <w:rsid w:val="00A174BF"/>
    <w:rsid w:val="00A17D12"/>
    <w:rsid w:val="00A17E66"/>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958"/>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11A0"/>
    <w:rsid w:val="00A42EB9"/>
    <w:rsid w:val="00A433C1"/>
    <w:rsid w:val="00A44108"/>
    <w:rsid w:val="00A44C5B"/>
    <w:rsid w:val="00A45268"/>
    <w:rsid w:val="00A452FF"/>
    <w:rsid w:val="00A45C9E"/>
    <w:rsid w:val="00A476B1"/>
    <w:rsid w:val="00A5051C"/>
    <w:rsid w:val="00A507A2"/>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602"/>
    <w:rsid w:val="00A62198"/>
    <w:rsid w:val="00A62359"/>
    <w:rsid w:val="00A6299A"/>
    <w:rsid w:val="00A62A9E"/>
    <w:rsid w:val="00A62D1C"/>
    <w:rsid w:val="00A62E32"/>
    <w:rsid w:val="00A633A7"/>
    <w:rsid w:val="00A6419F"/>
    <w:rsid w:val="00A65025"/>
    <w:rsid w:val="00A657BF"/>
    <w:rsid w:val="00A661D1"/>
    <w:rsid w:val="00A66816"/>
    <w:rsid w:val="00A668EE"/>
    <w:rsid w:val="00A66FE5"/>
    <w:rsid w:val="00A67F37"/>
    <w:rsid w:val="00A67FAC"/>
    <w:rsid w:val="00A70411"/>
    <w:rsid w:val="00A7066B"/>
    <w:rsid w:val="00A70D5F"/>
    <w:rsid w:val="00A70EE2"/>
    <w:rsid w:val="00A71783"/>
    <w:rsid w:val="00A71AEE"/>
    <w:rsid w:val="00A72936"/>
    <w:rsid w:val="00A7315D"/>
    <w:rsid w:val="00A73605"/>
    <w:rsid w:val="00A73AAC"/>
    <w:rsid w:val="00A73DE2"/>
    <w:rsid w:val="00A73FC8"/>
    <w:rsid w:val="00A74FEE"/>
    <w:rsid w:val="00A75226"/>
    <w:rsid w:val="00A75315"/>
    <w:rsid w:val="00A7538A"/>
    <w:rsid w:val="00A7654E"/>
    <w:rsid w:val="00A76F69"/>
    <w:rsid w:val="00A77B50"/>
    <w:rsid w:val="00A80707"/>
    <w:rsid w:val="00A8082A"/>
    <w:rsid w:val="00A80C0B"/>
    <w:rsid w:val="00A810C2"/>
    <w:rsid w:val="00A814C0"/>
    <w:rsid w:val="00A8191F"/>
    <w:rsid w:val="00A82471"/>
    <w:rsid w:val="00A82E2F"/>
    <w:rsid w:val="00A82E8D"/>
    <w:rsid w:val="00A83059"/>
    <w:rsid w:val="00A8316B"/>
    <w:rsid w:val="00A83909"/>
    <w:rsid w:val="00A83C4B"/>
    <w:rsid w:val="00A83F98"/>
    <w:rsid w:val="00A84A85"/>
    <w:rsid w:val="00A85A07"/>
    <w:rsid w:val="00A85EEE"/>
    <w:rsid w:val="00A871C6"/>
    <w:rsid w:val="00A87515"/>
    <w:rsid w:val="00A87917"/>
    <w:rsid w:val="00A87F34"/>
    <w:rsid w:val="00A904F2"/>
    <w:rsid w:val="00A90B9C"/>
    <w:rsid w:val="00A90D0E"/>
    <w:rsid w:val="00A913F8"/>
    <w:rsid w:val="00A91D4D"/>
    <w:rsid w:val="00A926B7"/>
    <w:rsid w:val="00A9274E"/>
    <w:rsid w:val="00A928A8"/>
    <w:rsid w:val="00A928D5"/>
    <w:rsid w:val="00A92D93"/>
    <w:rsid w:val="00A93340"/>
    <w:rsid w:val="00A936B8"/>
    <w:rsid w:val="00A936DC"/>
    <w:rsid w:val="00A9527E"/>
    <w:rsid w:val="00A95CB8"/>
    <w:rsid w:val="00A95DFC"/>
    <w:rsid w:val="00A96B48"/>
    <w:rsid w:val="00A96E62"/>
    <w:rsid w:val="00A97B66"/>
    <w:rsid w:val="00A97BE6"/>
    <w:rsid w:val="00A97E28"/>
    <w:rsid w:val="00AA019D"/>
    <w:rsid w:val="00AA06A6"/>
    <w:rsid w:val="00AA0879"/>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675"/>
    <w:rsid w:val="00AD14F1"/>
    <w:rsid w:val="00AD151B"/>
    <w:rsid w:val="00AD1845"/>
    <w:rsid w:val="00AD1DEC"/>
    <w:rsid w:val="00AD1EC3"/>
    <w:rsid w:val="00AD207E"/>
    <w:rsid w:val="00AD216C"/>
    <w:rsid w:val="00AD295A"/>
    <w:rsid w:val="00AD2CF3"/>
    <w:rsid w:val="00AD3290"/>
    <w:rsid w:val="00AD543B"/>
    <w:rsid w:val="00AD548D"/>
    <w:rsid w:val="00AD57B6"/>
    <w:rsid w:val="00AD583B"/>
    <w:rsid w:val="00AD5D02"/>
    <w:rsid w:val="00AD5DA4"/>
    <w:rsid w:val="00AD64FB"/>
    <w:rsid w:val="00AD690F"/>
    <w:rsid w:val="00AD6ED8"/>
    <w:rsid w:val="00AD6F54"/>
    <w:rsid w:val="00AD7FBB"/>
    <w:rsid w:val="00AD7FF3"/>
    <w:rsid w:val="00AE0726"/>
    <w:rsid w:val="00AE08E8"/>
    <w:rsid w:val="00AE0F74"/>
    <w:rsid w:val="00AE1300"/>
    <w:rsid w:val="00AE17BE"/>
    <w:rsid w:val="00AE1BA5"/>
    <w:rsid w:val="00AE1EA3"/>
    <w:rsid w:val="00AE2054"/>
    <w:rsid w:val="00AE207D"/>
    <w:rsid w:val="00AE222A"/>
    <w:rsid w:val="00AE224C"/>
    <w:rsid w:val="00AE2283"/>
    <w:rsid w:val="00AE2410"/>
    <w:rsid w:val="00AE24FF"/>
    <w:rsid w:val="00AE3172"/>
    <w:rsid w:val="00AE3846"/>
    <w:rsid w:val="00AE3CB1"/>
    <w:rsid w:val="00AE46DC"/>
    <w:rsid w:val="00AE487D"/>
    <w:rsid w:val="00AE499D"/>
    <w:rsid w:val="00AE4FB4"/>
    <w:rsid w:val="00AE504B"/>
    <w:rsid w:val="00AE5141"/>
    <w:rsid w:val="00AE51EA"/>
    <w:rsid w:val="00AE54B1"/>
    <w:rsid w:val="00AE6033"/>
    <w:rsid w:val="00AE611A"/>
    <w:rsid w:val="00AE61BC"/>
    <w:rsid w:val="00AE646B"/>
    <w:rsid w:val="00AE6958"/>
    <w:rsid w:val="00AE710F"/>
    <w:rsid w:val="00AE743F"/>
    <w:rsid w:val="00AE7821"/>
    <w:rsid w:val="00AE7A20"/>
    <w:rsid w:val="00AE7F70"/>
    <w:rsid w:val="00AF060A"/>
    <w:rsid w:val="00AF094F"/>
    <w:rsid w:val="00AF0AD7"/>
    <w:rsid w:val="00AF0C04"/>
    <w:rsid w:val="00AF0FAE"/>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BD5"/>
    <w:rsid w:val="00AF77D9"/>
    <w:rsid w:val="00AF78CE"/>
    <w:rsid w:val="00AF7FB6"/>
    <w:rsid w:val="00B00981"/>
    <w:rsid w:val="00B009F8"/>
    <w:rsid w:val="00B01215"/>
    <w:rsid w:val="00B01F26"/>
    <w:rsid w:val="00B021E0"/>
    <w:rsid w:val="00B0258C"/>
    <w:rsid w:val="00B02DDC"/>
    <w:rsid w:val="00B0325B"/>
    <w:rsid w:val="00B039DA"/>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934"/>
    <w:rsid w:val="00B07FD9"/>
    <w:rsid w:val="00B106ED"/>
    <w:rsid w:val="00B11130"/>
    <w:rsid w:val="00B12474"/>
    <w:rsid w:val="00B12BCA"/>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6B3"/>
    <w:rsid w:val="00B16FEC"/>
    <w:rsid w:val="00B171C3"/>
    <w:rsid w:val="00B17A4E"/>
    <w:rsid w:val="00B200ED"/>
    <w:rsid w:val="00B202E1"/>
    <w:rsid w:val="00B202E2"/>
    <w:rsid w:val="00B20FF1"/>
    <w:rsid w:val="00B2186B"/>
    <w:rsid w:val="00B21B22"/>
    <w:rsid w:val="00B22DAB"/>
    <w:rsid w:val="00B22F8E"/>
    <w:rsid w:val="00B23334"/>
    <w:rsid w:val="00B233CB"/>
    <w:rsid w:val="00B23E37"/>
    <w:rsid w:val="00B24214"/>
    <w:rsid w:val="00B2472E"/>
    <w:rsid w:val="00B24772"/>
    <w:rsid w:val="00B247C2"/>
    <w:rsid w:val="00B24B4D"/>
    <w:rsid w:val="00B24B54"/>
    <w:rsid w:val="00B24ED0"/>
    <w:rsid w:val="00B257C2"/>
    <w:rsid w:val="00B259A1"/>
    <w:rsid w:val="00B25A6B"/>
    <w:rsid w:val="00B25DEB"/>
    <w:rsid w:val="00B260FE"/>
    <w:rsid w:val="00B265E1"/>
    <w:rsid w:val="00B26E02"/>
    <w:rsid w:val="00B270FF"/>
    <w:rsid w:val="00B274C3"/>
    <w:rsid w:val="00B3018C"/>
    <w:rsid w:val="00B31065"/>
    <w:rsid w:val="00B31A2F"/>
    <w:rsid w:val="00B31D81"/>
    <w:rsid w:val="00B3200B"/>
    <w:rsid w:val="00B3245F"/>
    <w:rsid w:val="00B32B78"/>
    <w:rsid w:val="00B32FBA"/>
    <w:rsid w:val="00B33631"/>
    <w:rsid w:val="00B345C5"/>
    <w:rsid w:val="00B34775"/>
    <w:rsid w:val="00B3491B"/>
    <w:rsid w:val="00B352FD"/>
    <w:rsid w:val="00B355E6"/>
    <w:rsid w:val="00B35E7E"/>
    <w:rsid w:val="00B36072"/>
    <w:rsid w:val="00B361C9"/>
    <w:rsid w:val="00B363FC"/>
    <w:rsid w:val="00B364A5"/>
    <w:rsid w:val="00B36673"/>
    <w:rsid w:val="00B3715F"/>
    <w:rsid w:val="00B37C01"/>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374"/>
    <w:rsid w:val="00B47E2F"/>
    <w:rsid w:val="00B500E1"/>
    <w:rsid w:val="00B50302"/>
    <w:rsid w:val="00B50384"/>
    <w:rsid w:val="00B506FA"/>
    <w:rsid w:val="00B51304"/>
    <w:rsid w:val="00B51338"/>
    <w:rsid w:val="00B5140A"/>
    <w:rsid w:val="00B51729"/>
    <w:rsid w:val="00B517A8"/>
    <w:rsid w:val="00B51FDA"/>
    <w:rsid w:val="00B52090"/>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2B26"/>
    <w:rsid w:val="00B62F65"/>
    <w:rsid w:val="00B63B6D"/>
    <w:rsid w:val="00B64D7F"/>
    <w:rsid w:val="00B64DB3"/>
    <w:rsid w:val="00B66091"/>
    <w:rsid w:val="00B66642"/>
    <w:rsid w:val="00B66CC3"/>
    <w:rsid w:val="00B66F46"/>
    <w:rsid w:val="00B67359"/>
    <w:rsid w:val="00B6740F"/>
    <w:rsid w:val="00B679C4"/>
    <w:rsid w:val="00B70823"/>
    <w:rsid w:val="00B70F77"/>
    <w:rsid w:val="00B714A0"/>
    <w:rsid w:val="00B7263C"/>
    <w:rsid w:val="00B72D67"/>
    <w:rsid w:val="00B73701"/>
    <w:rsid w:val="00B73976"/>
    <w:rsid w:val="00B73C53"/>
    <w:rsid w:val="00B74D4B"/>
    <w:rsid w:val="00B751E0"/>
    <w:rsid w:val="00B7534E"/>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BE7"/>
    <w:rsid w:val="00B84D0C"/>
    <w:rsid w:val="00B85B19"/>
    <w:rsid w:val="00B85ECC"/>
    <w:rsid w:val="00B86530"/>
    <w:rsid w:val="00B86DA8"/>
    <w:rsid w:val="00B870C6"/>
    <w:rsid w:val="00B8750B"/>
    <w:rsid w:val="00B87627"/>
    <w:rsid w:val="00B87ADC"/>
    <w:rsid w:val="00B9005E"/>
    <w:rsid w:val="00B90123"/>
    <w:rsid w:val="00B90709"/>
    <w:rsid w:val="00B91498"/>
    <w:rsid w:val="00B91849"/>
    <w:rsid w:val="00B91B00"/>
    <w:rsid w:val="00B932A0"/>
    <w:rsid w:val="00B93FD7"/>
    <w:rsid w:val="00B94772"/>
    <w:rsid w:val="00B9623D"/>
    <w:rsid w:val="00B963F6"/>
    <w:rsid w:val="00B9646F"/>
    <w:rsid w:val="00B9703A"/>
    <w:rsid w:val="00B97766"/>
    <w:rsid w:val="00B97BD8"/>
    <w:rsid w:val="00B97C19"/>
    <w:rsid w:val="00B97E9F"/>
    <w:rsid w:val="00BA00AB"/>
    <w:rsid w:val="00BA0CC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A6E86"/>
    <w:rsid w:val="00BB0121"/>
    <w:rsid w:val="00BB0785"/>
    <w:rsid w:val="00BB0BDE"/>
    <w:rsid w:val="00BB0F24"/>
    <w:rsid w:val="00BB1DA1"/>
    <w:rsid w:val="00BB275E"/>
    <w:rsid w:val="00BB297B"/>
    <w:rsid w:val="00BB2A93"/>
    <w:rsid w:val="00BB2EBD"/>
    <w:rsid w:val="00BB33CB"/>
    <w:rsid w:val="00BB3BAA"/>
    <w:rsid w:val="00BB3C5B"/>
    <w:rsid w:val="00BB3D5F"/>
    <w:rsid w:val="00BB538B"/>
    <w:rsid w:val="00BB5C08"/>
    <w:rsid w:val="00BB6204"/>
    <w:rsid w:val="00BB6284"/>
    <w:rsid w:val="00BB6AE2"/>
    <w:rsid w:val="00BB7642"/>
    <w:rsid w:val="00BB78A9"/>
    <w:rsid w:val="00BC0666"/>
    <w:rsid w:val="00BC0857"/>
    <w:rsid w:val="00BC11D3"/>
    <w:rsid w:val="00BC141C"/>
    <w:rsid w:val="00BC1DCD"/>
    <w:rsid w:val="00BC2331"/>
    <w:rsid w:val="00BC2B2E"/>
    <w:rsid w:val="00BC2B84"/>
    <w:rsid w:val="00BC2CA3"/>
    <w:rsid w:val="00BC3002"/>
    <w:rsid w:val="00BC3436"/>
    <w:rsid w:val="00BC3B76"/>
    <w:rsid w:val="00BC3DC2"/>
    <w:rsid w:val="00BC3E49"/>
    <w:rsid w:val="00BC3F76"/>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170"/>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5FC1"/>
    <w:rsid w:val="00BE6006"/>
    <w:rsid w:val="00BE6078"/>
    <w:rsid w:val="00BE63C8"/>
    <w:rsid w:val="00BE6802"/>
    <w:rsid w:val="00BE69F1"/>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6CCB"/>
    <w:rsid w:val="00BF76EE"/>
    <w:rsid w:val="00BF788B"/>
    <w:rsid w:val="00C00790"/>
    <w:rsid w:val="00C022C2"/>
    <w:rsid w:val="00C029EF"/>
    <w:rsid w:val="00C02A46"/>
    <w:rsid w:val="00C02C02"/>
    <w:rsid w:val="00C04197"/>
    <w:rsid w:val="00C0504F"/>
    <w:rsid w:val="00C05186"/>
    <w:rsid w:val="00C056C2"/>
    <w:rsid w:val="00C05DC4"/>
    <w:rsid w:val="00C05F25"/>
    <w:rsid w:val="00C06573"/>
    <w:rsid w:val="00C06B2D"/>
    <w:rsid w:val="00C06C39"/>
    <w:rsid w:val="00C07D9E"/>
    <w:rsid w:val="00C102B0"/>
    <w:rsid w:val="00C112B8"/>
    <w:rsid w:val="00C1139C"/>
    <w:rsid w:val="00C1164C"/>
    <w:rsid w:val="00C1190D"/>
    <w:rsid w:val="00C119AF"/>
    <w:rsid w:val="00C12FBE"/>
    <w:rsid w:val="00C13477"/>
    <w:rsid w:val="00C134BA"/>
    <w:rsid w:val="00C141BA"/>
    <w:rsid w:val="00C1472C"/>
    <w:rsid w:val="00C14E6C"/>
    <w:rsid w:val="00C15FD7"/>
    <w:rsid w:val="00C164AF"/>
    <w:rsid w:val="00C16E60"/>
    <w:rsid w:val="00C200EB"/>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CF2"/>
    <w:rsid w:val="00C31CF4"/>
    <w:rsid w:val="00C3368C"/>
    <w:rsid w:val="00C33723"/>
    <w:rsid w:val="00C338CB"/>
    <w:rsid w:val="00C34272"/>
    <w:rsid w:val="00C34D09"/>
    <w:rsid w:val="00C352DA"/>
    <w:rsid w:val="00C36263"/>
    <w:rsid w:val="00C36DB4"/>
    <w:rsid w:val="00C37829"/>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2EB"/>
    <w:rsid w:val="00C47CE0"/>
    <w:rsid w:val="00C50C55"/>
    <w:rsid w:val="00C50CD8"/>
    <w:rsid w:val="00C518D9"/>
    <w:rsid w:val="00C51EE0"/>
    <w:rsid w:val="00C527B6"/>
    <w:rsid w:val="00C52D19"/>
    <w:rsid w:val="00C53317"/>
    <w:rsid w:val="00C5370B"/>
    <w:rsid w:val="00C53DB5"/>
    <w:rsid w:val="00C55311"/>
    <w:rsid w:val="00C557BD"/>
    <w:rsid w:val="00C55B9B"/>
    <w:rsid w:val="00C55DDE"/>
    <w:rsid w:val="00C5631C"/>
    <w:rsid w:val="00C563DB"/>
    <w:rsid w:val="00C56A5E"/>
    <w:rsid w:val="00C56C64"/>
    <w:rsid w:val="00C5772D"/>
    <w:rsid w:val="00C6039A"/>
    <w:rsid w:val="00C60863"/>
    <w:rsid w:val="00C60DA5"/>
    <w:rsid w:val="00C60FF7"/>
    <w:rsid w:val="00C61679"/>
    <w:rsid w:val="00C6186F"/>
    <w:rsid w:val="00C61F87"/>
    <w:rsid w:val="00C621D9"/>
    <w:rsid w:val="00C6231C"/>
    <w:rsid w:val="00C623EB"/>
    <w:rsid w:val="00C62569"/>
    <w:rsid w:val="00C6371F"/>
    <w:rsid w:val="00C63D7A"/>
    <w:rsid w:val="00C63DAE"/>
    <w:rsid w:val="00C64491"/>
    <w:rsid w:val="00C6479B"/>
    <w:rsid w:val="00C64AD3"/>
    <w:rsid w:val="00C6520F"/>
    <w:rsid w:val="00C65430"/>
    <w:rsid w:val="00C657AC"/>
    <w:rsid w:val="00C65C27"/>
    <w:rsid w:val="00C66129"/>
    <w:rsid w:val="00C66328"/>
    <w:rsid w:val="00C66476"/>
    <w:rsid w:val="00C67030"/>
    <w:rsid w:val="00C6718D"/>
    <w:rsid w:val="00C67377"/>
    <w:rsid w:val="00C67A27"/>
    <w:rsid w:val="00C70015"/>
    <w:rsid w:val="00C7055B"/>
    <w:rsid w:val="00C70999"/>
    <w:rsid w:val="00C70B93"/>
    <w:rsid w:val="00C712F7"/>
    <w:rsid w:val="00C71408"/>
    <w:rsid w:val="00C71809"/>
    <w:rsid w:val="00C72D4B"/>
    <w:rsid w:val="00C73600"/>
    <w:rsid w:val="00C73D7B"/>
    <w:rsid w:val="00C74104"/>
    <w:rsid w:val="00C74D5B"/>
    <w:rsid w:val="00C7533B"/>
    <w:rsid w:val="00C75494"/>
    <w:rsid w:val="00C75D30"/>
    <w:rsid w:val="00C7617F"/>
    <w:rsid w:val="00C7683B"/>
    <w:rsid w:val="00C76F82"/>
    <w:rsid w:val="00C7756C"/>
    <w:rsid w:val="00C77B01"/>
    <w:rsid w:val="00C8021D"/>
    <w:rsid w:val="00C80D27"/>
    <w:rsid w:val="00C82781"/>
    <w:rsid w:val="00C84069"/>
    <w:rsid w:val="00C84272"/>
    <w:rsid w:val="00C84458"/>
    <w:rsid w:val="00C8490D"/>
    <w:rsid w:val="00C853E2"/>
    <w:rsid w:val="00C85AED"/>
    <w:rsid w:val="00C8603A"/>
    <w:rsid w:val="00C860F7"/>
    <w:rsid w:val="00C86B87"/>
    <w:rsid w:val="00C86E75"/>
    <w:rsid w:val="00C875E6"/>
    <w:rsid w:val="00C879C5"/>
    <w:rsid w:val="00C87FE4"/>
    <w:rsid w:val="00C9006F"/>
    <w:rsid w:val="00C90DA5"/>
    <w:rsid w:val="00C90FD8"/>
    <w:rsid w:val="00C92C23"/>
    <w:rsid w:val="00C92FFA"/>
    <w:rsid w:val="00C93172"/>
    <w:rsid w:val="00C94568"/>
    <w:rsid w:val="00C94710"/>
    <w:rsid w:val="00C959F6"/>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382"/>
    <w:rsid w:val="00CA4ED4"/>
    <w:rsid w:val="00CA5412"/>
    <w:rsid w:val="00CA6E68"/>
    <w:rsid w:val="00CA702A"/>
    <w:rsid w:val="00CB01DF"/>
    <w:rsid w:val="00CB04FD"/>
    <w:rsid w:val="00CB175B"/>
    <w:rsid w:val="00CB1A8D"/>
    <w:rsid w:val="00CB1AF5"/>
    <w:rsid w:val="00CB1DFF"/>
    <w:rsid w:val="00CB24AF"/>
    <w:rsid w:val="00CB260A"/>
    <w:rsid w:val="00CB2F46"/>
    <w:rsid w:val="00CB3073"/>
    <w:rsid w:val="00CB30DD"/>
    <w:rsid w:val="00CB3171"/>
    <w:rsid w:val="00CB31CC"/>
    <w:rsid w:val="00CB37D6"/>
    <w:rsid w:val="00CB37FB"/>
    <w:rsid w:val="00CB384B"/>
    <w:rsid w:val="00CB3BD8"/>
    <w:rsid w:val="00CB4019"/>
    <w:rsid w:val="00CB46BE"/>
    <w:rsid w:val="00CB495F"/>
    <w:rsid w:val="00CB49DC"/>
    <w:rsid w:val="00CB5354"/>
    <w:rsid w:val="00CB6098"/>
    <w:rsid w:val="00CB67EA"/>
    <w:rsid w:val="00CB7E95"/>
    <w:rsid w:val="00CB7F79"/>
    <w:rsid w:val="00CC0268"/>
    <w:rsid w:val="00CC02A1"/>
    <w:rsid w:val="00CC0302"/>
    <w:rsid w:val="00CC047A"/>
    <w:rsid w:val="00CC0C93"/>
    <w:rsid w:val="00CC15FD"/>
    <w:rsid w:val="00CC206D"/>
    <w:rsid w:val="00CC3FEA"/>
    <w:rsid w:val="00CC4085"/>
    <w:rsid w:val="00CC436D"/>
    <w:rsid w:val="00CC47A7"/>
    <w:rsid w:val="00CC4AE3"/>
    <w:rsid w:val="00CC5006"/>
    <w:rsid w:val="00CC5659"/>
    <w:rsid w:val="00CC58AE"/>
    <w:rsid w:val="00CC6867"/>
    <w:rsid w:val="00CC6E07"/>
    <w:rsid w:val="00CC7218"/>
    <w:rsid w:val="00CC73A5"/>
    <w:rsid w:val="00CC76B6"/>
    <w:rsid w:val="00CC7943"/>
    <w:rsid w:val="00CD02C8"/>
    <w:rsid w:val="00CD0640"/>
    <w:rsid w:val="00CD077D"/>
    <w:rsid w:val="00CD138A"/>
    <w:rsid w:val="00CD1450"/>
    <w:rsid w:val="00CD1702"/>
    <w:rsid w:val="00CD1AF6"/>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0B7B"/>
    <w:rsid w:val="00CF128C"/>
    <w:rsid w:val="00CF1930"/>
    <w:rsid w:val="00CF2E46"/>
    <w:rsid w:val="00CF2E58"/>
    <w:rsid w:val="00CF3121"/>
    <w:rsid w:val="00CF3BD0"/>
    <w:rsid w:val="00CF4005"/>
    <w:rsid w:val="00CF4117"/>
    <w:rsid w:val="00CF5328"/>
    <w:rsid w:val="00CF5332"/>
    <w:rsid w:val="00CF53CA"/>
    <w:rsid w:val="00CF5F3C"/>
    <w:rsid w:val="00CF5FD0"/>
    <w:rsid w:val="00CF6908"/>
    <w:rsid w:val="00CF6C8E"/>
    <w:rsid w:val="00CF6E71"/>
    <w:rsid w:val="00CF738B"/>
    <w:rsid w:val="00CF78A6"/>
    <w:rsid w:val="00CF7C01"/>
    <w:rsid w:val="00D00915"/>
    <w:rsid w:val="00D009F4"/>
    <w:rsid w:val="00D027E6"/>
    <w:rsid w:val="00D02CA8"/>
    <w:rsid w:val="00D03223"/>
    <w:rsid w:val="00D0339A"/>
    <w:rsid w:val="00D03800"/>
    <w:rsid w:val="00D03B47"/>
    <w:rsid w:val="00D03E7A"/>
    <w:rsid w:val="00D0402F"/>
    <w:rsid w:val="00D044FE"/>
    <w:rsid w:val="00D04FD4"/>
    <w:rsid w:val="00D05CD7"/>
    <w:rsid w:val="00D05D5D"/>
    <w:rsid w:val="00D05ED1"/>
    <w:rsid w:val="00D0624D"/>
    <w:rsid w:val="00D06265"/>
    <w:rsid w:val="00D06303"/>
    <w:rsid w:val="00D06D56"/>
    <w:rsid w:val="00D0710F"/>
    <w:rsid w:val="00D07711"/>
    <w:rsid w:val="00D07852"/>
    <w:rsid w:val="00D07A4E"/>
    <w:rsid w:val="00D10E6C"/>
    <w:rsid w:val="00D11A46"/>
    <w:rsid w:val="00D11C60"/>
    <w:rsid w:val="00D11F8F"/>
    <w:rsid w:val="00D126CE"/>
    <w:rsid w:val="00D12F42"/>
    <w:rsid w:val="00D1303B"/>
    <w:rsid w:val="00D13065"/>
    <w:rsid w:val="00D1493D"/>
    <w:rsid w:val="00D149D8"/>
    <w:rsid w:val="00D14D9B"/>
    <w:rsid w:val="00D14FC4"/>
    <w:rsid w:val="00D1506A"/>
    <w:rsid w:val="00D15CDE"/>
    <w:rsid w:val="00D16609"/>
    <w:rsid w:val="00D16783"/>
    <w:rsid w:val="00D16BCF"/>
    <w:rsid w:val="00D1768F"/>
    <w:rsid w:val="00D176C8"/>
    <w:rsid w:val="00D179E8"/>
    <w:rsid w:val="00D201E2"/>
    <w:rsid w:val="00D20774"/>
    <w:rsid w:val="00D20803"/>
    <w:rsid w:val="00D20F20"/>
    <w:rsid w:val="00D21B02"/>
    <w:rsid w:val="00D22042"/>
    <w:rsid w:val="00D220E8"/>
    <w:rsid w:val="00D22474"/>
    <w:rsid w:val="00D22AD3"/>
    <w:rsid w:val="00D2302C"/>
    <w:rsid w:val="00D23656"/>
    <w:rsid w:val="00D24089"/>
    <w:rsid w:val="00D2423D"/>
    <w:rsid w:val="00D2460D"/>
    <w:rsid w:val="00D2467A"/>
    <w:rsid w:val="00D247AA"/>
    <w:rsid w:val="00D26D17"/>
    <w:rsid w:val="00D2740B"/>
    <w:rsid w:val="00D27C6D"/>
    <w:rsid w:val="00D27F37"/>
    <w:rsid w:val="00D30895"/>
    <w:rsid w:val="00D31871"/>
    <w:rsid w:val="00D319A1"/>
    <w:rsid w:val="00D31C86"/>
    <w:rsid w:val="00D324CA"/>
    <w:rsid w:val="00D329C8"/>
    <w:rsid w:val="00D335B2"/>
    <w:rsid w:val="00D3378D"/>
    <w:rsid w:val="00D3382A"/>
    <w:rsid w:val="00D33C43"/>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61A"/>
    <w:rsid w:val="00D41855"/>
    <w:rsid w:val="00D42B47"/>
    <w:rsid w:val="00D432AA"/>
    <w:rsid w:val="00D43BC7"/>
    <w:rsid w:val="00D43FB9"/>
    <w:rsid w:val="00D4416D"/>
    <w:rsid w:val="00D44656"/>
    <w:rsid w:val="00D44A25"/>
    <w:rsid w:val="00D451A9"/>
    <w:rsid w:val="00D45781"/>
    <w:rsid w:val="00D45C02"/>
    <w:rsid w:val="00D46322"/>
    <w:rsid w:val="00D47191"/>
    <w:rsid w:val="00D473A5"/>
    <w:rsid w:val="00D473AB"/>
    <w:rsid w:val="00D4764B"/>
    <w:rsid w:val="00D478B5"/>
    <w:rsid w:val="00D478EE"/>
    <w:rsid w:val="00D47A2A"/>
    <w:rsid w:val="00D501CB"/>
    <w:rsid w:val="00D5022C"/>
    <w:rsid w:val="00D50BEF"/>
    <w:rsid w:val="00D50E1C"/>
    <w:rsid w:val="00D513C6"/>
    <w:rsid w:val="00D51982"/>
    <w:rsid w:val="00D519FF"/>
    <w:rsid w:val="00D51F78"/>
    <w:rsid w:val="00D51F87"/>
    <w:rsid w:val="00D5275F"/>
    <w:rsid w:val="00D52D08"/>
    <w:rsid w:val="00D52D31"/>
    <w:rsid w:val="00D53024"/>
    <w:rsid w:val="00D5326F"/>
    <w:rsid w:val="00D53905"/>
    <w:rsid w:val="00D5395D"/>
    <w:rsid w:val="00D53BE6"/>
    <w:rsid w:val="00D544CB"/>
    <w:rsid w:val="00D54ED9"/>
    <w:rsid w:val="00D55032"/>
    <w:rsid w:val="00D559A6"/>
    <w:rsid w:val="00D55ED4"/>
    <w:rsid w:val="00D56190"/>
    <w:rsid w:val="00D564E5"/>
    <w:rsid w:val="00D56514"/>
    <w:rsid w:val="00D56731"/>
    <w:rsid w:val="00D56827"/>
    <w:rsid w:val="00D56908"/>
    <w:rsid w:val="00D57736"/>
    <w:rsid w:val="00D5783D"/>
    <w:rsid w:val="00D60129"/>
    <w:rsid w:val="00D616FB"/>
    <w:rsid w:val="00D62029"/>
    <w:rsid w:val="00D62519"/>
    <w:rsid w:val="00D62770"/>
    <w:rsid w:val="00D62E41"/>
    <w:rsid w:val="00D6334F"/>
    <w:rsid w:val="00D63D88"/>
    <w:rsid w:val="00D63ECE"/>
    <w:rsid w:val="00D63FD8"/>
    <w:rsid w:val="00D6467B"/>
    <w:rsid w:val="00D64745"/>
    <w:rsid w:val="00D6485A"/>
    <w:rsid w:val="00D6485B"/>
    <w:rsid w:val="00D6521D"/>
    <w:rsid w:val="00D6554B"/>
    <w:rsid w:val="00D657AC"/>
    <w:rsid w:val="00D6674E"/>
    <w:rsid w:val="00D66EF7"/>
    <w:rsid w:val="00D70647"/>
    <w:rsid w:val="00D70AE6"/>
    <w:rsid w:val="00D70B0B"/>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E74"/>
    <w:rsid w:val="00D75F83"/>
    <w:rsid w:val="00D75FD0"/>
    <w:rsid w:val="00D76A49"/>
    <w:rsid w:val="00D76CDC"/>
    <w:rsid w:val="00D76F50"/>
    <w:rsid w:val="00D77213"/>
    <w:rsid w:val="00D7734E"/>
    <w:rsid w:val="00D77A76"/>
    <w:rsid w:val="00D77C85"/>
    <w:rsid w:val="00D77F82"/>
    <w:rsid w:val="00D804BF"/>
    <w:rsid w:val="00D815E3"/>
    <w:rsid w:val="00D81DF7"/>
    <w:rsid w:val="00D82AB1"/>
    <w:rsid w:val="00D82CC8"/>
    <w:rsid w:val="00D83BC7"/>
    <w:rsid w:val="00D83D5A"/>
    <w:rsid w:val="00D84831"/>
    <w:rsid w:val="00D854E0"/>
    <w:rsid w:val="00D85936"/>
    <w:rsid w:val="00D85EE2"/>
    <w:rsid w:val="00D868AA"/>
    <w:rsid w:val="00D86C60"/>
    <w:rsid w:val="00D87244"/>
    <w:rsid w:val="00D87690"/>
    <w:rsid w:val="00D87707"/>
    <w:rsid w:val="00D87A9C"/>
    <w:rsid w:val="00D87BF4"/>
    <w:rsid w:val="00D905C2"/>
    <w:rsid w:val="00D9069A"/>
    <w:rsid w:val="00D90D20"/>
    <w:rsid w:val="00D91C61"/>
    <w:rsid w:val="00D933C6"/>
    <w:rsid w:val="00D93FCA"/>
    <w:rsid w:val="00D94092"/>
    <w:rsid w:val="00D94A01"/>
    <w:rsid w:val="00D94B32"/>
    <w:rsid w:val="00D960DB"/>
    <w:rsid w:val="00D96C37"/>
    <w:rsid w:val="00D96EEA"/>
    <w:rsid w:val="00D97FCB"/>
    <w:rsid w:val="00DA080F"/>
    <w:rsid w:val="00DA0A58"/>
    <w:rsid w:val="00DA0AD3"/>
    <w:rsid w:val="00DA0E09"/>
    <w:rsid w:val="00DA1151"/>
    <w:rsid w:val="00DA28A9"/>
    <w:rsid w:val="00DA28E6"/>
    <w:rsid w:val="00DA3216"/>
    <w:rsid w:val="00DA3519"/>
    <w:rsid w:val="00DA3E8A"/>
    <w:rsid w:val="00DA3EE6"/>
    <w:rsid w:val="00DA4281"/>
    <w:rsid w:val="00DA5485"/>
    <w:rsid w:val="00DA5BA3"/>
    <w:rsid w:val="00DA5C79"/>
    <w:rsid w:val="00DA61CA"/>
    <w:rsid w:val="00DA6349"/>
    <w:rsid w:val="00DA6539"/>
    <w:rsid w:val="00DA7292"/>
    <w:rsid w:val="00DA72A5"/>
    <w:rsid w:val="00DA72C0"/>
    <w:rsid w:val="00DA7BFC"/>
    <w:rsid w:val="00DA7C09"/>
    <w:rsid w:val="00DB02E8"/>
    <w:rsid w:val="00DB095D"/>
    <w:rsid w:val="00DB12EC"/>
    <w:rsid w:val="00DB17DC"/>
    <w:rsid w:val="00DB22DA"/>
    <w:rsid w:val="00DB2553"/>
    <w:rsid w:val="00DB2955"/>
    <w:rsid w:val="00DB2BC5"/>
    <w:rsid w:val="00DB2C37"/>
    <w:rsid w:val="00DB3035"/>
    <w:rsid w:val="00DB30BE"/>
    <w:rsid w:val="00DB4065"/>
    <w:rsid w:val="00DB40E5"/>
    <w:rsid w:val="00DB43F6"/>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4A03"/>
    <w:rsid w:val="00DC5705"/>
    <w:rsid w:val="00DC58C0"/>
    <w:rsid w:val="00DC5A1F"/>
    <w:rsid w:val="00DC6F4C"/>
    <w:rsid w:val="00DC7BCF"/>
    <w:rsid w:val="00DD0555"/>
    <w:rsid w:val="00DD079A"/>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1D97"/>
    <w:rsid w:val="00DE22B0"/>
    <w:rsid w:val="00DE23C1"/>
    <w:rsid w:val="00DE28E4"/>
    <w:rsid w:val="00DE29F8"/>
    <w:rsid w:val="00DE3598"/>
    <w:rsid w:val="00DE389F"/>
    <w:rsid w:val="00DE392D"/>
    <w:rsid w:val="00DE3BBB"/>
    <w:rsid w:val="00DE3CB5"/>
    <w:rsid w:val="00DE3E3E"/>
    <w:rsid w:val="00DE47BC"/>
    <w:rsid w:val="00DE4B04"/>
    <w:rsid w:val="00DE4D4A"/>
    <w:rsid w:val="00DE501A"/>
    <w:rsid w:val="00DE5162"/>
    <w:rsid w:val="00DE5C9E"/>
    <w:rsid w:val="00DE601D"/>
    <w:rsid w:val="00DE71A0"/>
    <w:rsid w:val="00DE7CA6"/>
    <w:rsid w:val="00DF052B"/>
    <w:rsid w:val="00DF0F6A"/>
    <w:rsid w:val="00DF192F"/>
    <w:rsid w:val="00DF344D"/>
    <w:rsid w:val="00DF3C86"/>
    <w:rsid w:val="00DF43F3"/>
    <w:rsid w:val="00DF5B23"/>
    <w:rsid w:val="00DF6464"/>
    <w:rsid w:val="00DF669D"/>
    <w:rsid w:val="00DF6F01"/>
    <w:rsid w:val="00DF7396"/>
    <w:rsid w:val="00DF7591"/>
    <w:rsid w:val="00DF7C6A"/>
    <w:rsid w:val="00DF7F23"/>
    <w:rsid w:val="00E008DE"/>
    <w:rsid w:val="00E00B91"/>
    <w:rsid w:val="00E00D17"/>
    <w:rsid w:val="00E00EC0"/>
    <w:rsid w:val="00E00FDA"/>
    <w:rsid w:val="00E010DF"/>
    <w:rsid w:val="00E0181B"/>
    <w:rsid w:val="00E01BF0"/>
    <w:rsid w:val="00E020F1"/>
    <w:rsid w:val="00E02857"/>
    <w:rsid w:val="00E02A91"/>
    <w:rsid w:val="00E02B39"/>
    <w:rsid w:val="00E02BB0"/>
    <w:rsid w:val="00E02C9C"/>
    <w:rsid w:val="00E02FF7"/>
    <w:rsid w:val="00E03445"/>
    <w:rsid w:val="00E0471D"/>
    <w:rsid w:val="00E04FDB"/>
    <w:rsid w:val="00E0505D"/>
    <w:rsid w:val="00E05ABD"/>
    <w:rsid w:val="00E05AE0"/>
    <w:rsid w:val="00E05BA2"/>
    <w:rsid w:val="00E05C71"/>
    <w:rsid w:val="00E07A41"/>
    <w:rsid w:val="00E11347"/>
    <w:rsid w:val="00E115DF"/>
    <w:rsid w:val="00E11680"/>
    <w:rsid w:val="00E11689"/>
    <w:rsid w:val="00E123D2"/>
    <w:rsid w:val="00E1243C"/>
    <w:rsid w:val="00E126A8"/>
    <w:rsid w:val="00E12E30"/>
    <w:rsid w:val="00E12E34"/>
    <w:rsid w:val="00E130AC"/>
    <w:rsid w:val="00E1344D"/>
    <w:rsid w:val="00E13FA2"/>
    <w:rsid w:val="00E140E1"/>
    <w:rsid w:val="00E1432B"/>
    <w:rsid w:val="00E1447E"/>
    <w:rsid w:val="00E14AEE"/>
    <w:rsid w:val="00E14E80"/>
    <w:rsid w:val="00E16314"/>
    <w:rsid w:val="00E17760"/>
    <w:rsid w:val="00E200C5"/>
    <w:rsid w:val="00E20343"/>
    <w:rsid w:val="00E20739"/>
    <w:rsid w:val="00E209B7"/>
    <w:rsid w:val="00E20B6B"/>
    <w:rsid w:val="00E21035"/>
    <w:rsid w:val="00E21662"/>
    <w:rsid w:val="00E226D7"/>
    <w:rsid w:val="00E227C8"/>
    <w:rsid w:val="00E22B27"/>
    <w:rsid w:val="00E230DD"/>
    <w:rsid w:val="00E240D2"/>
    <w:rsid w:val="00E24920"/>
    <w:rsid w:val="00E24BD3"/>
    <w:rsid w:val="00E24DED"/>
    <w:rsid w:val="00E2531F"/>
    <w:rsid w:val="00E25ACB"/>
    <w:rsid w:val="00E25F88"/>
    <w:rsid w:val="00E261BE"/>
    <w:rsid w:val="00E2661B"/>
    <w:rsid w:val="00E2696C"/>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F8F"/>
    <w:rsid w:val="00E36059"/>
    <w:rsid w:val="00E36D6D"/>
    <w:rsid w:val="00E36F1B"/>
    <w:rsid w:val="00E37C29"/>
    <w:rsid w:val="00E37FE2"/>
    <w:rsid w:val="00E401E2"/>
    <w:rsid w:val="00E40496"/>
    <w:rsid w:val="00E40A7D"/>
    <w:rsid w:val="00E40E39"/>
    <w:rsid w:val="00E41299"/>
    <w:rsid w:val="00E419EE"/>
    <w:rsid w:val="00E41D3F"/>
    <w:rsid w:val="00E429F0"/>
    <w:rsid w:val="00E43062"/>
    <w:rsid w:val="00E4328E"/>
    <w:rsid w:val="00E4349F"/>
    <w:rsid w:val="00E43FE4"/>
    <w:rsid w:val="00E44E44"/>
    <w:rsid w:val="00E453DB"/>
    <w:rsid w:val="00E45692"/>
    <w:rsid w:val="00E4569C"/>
    <w:rsid w:val="00E45E0E"/>
    <w:rsid w:val="00E478E5"/>
    <w:rsid w:val="00E50702"/>
    <w:rsid w:val="00E511FE"/>
    <w:rsid w:val="00E51305"/>
    <w:rsid w:val="00E513CD"/>
    <w:rsid w:val="00E515FE"/>
    <w:rsid w:val="00E5291B"/>
    <w:rsid w:val="00E52953"/>
    <w:rsid w:val="00E53BF3"/>
    <w:rsid w:val="00E53C5B"/>
    <w:rsid w:val="00E544FD"/>
    <w:rsid w:val="00E55F0B"/>
    <w:rsid w:val="00E56A4B"/>
    <w:rsid w:val="00E57101"/>
    <w:rsid w:val="00E57268"/>
    <w:rsid w:val="00E5727A"/>
    <w:rsid w:val="00E5743F"/>
    <w:rsid w:val="00E5799D"/>
    <w:rsid w:val="00E60875"/>
    <w:rsid w:val="00E60BE7"/>
    <w:rsid w:val="00E61137"/>
    <w:rsid w:val="00E61912"/>
    <w:rsid w:val="00E62489"/>
    <w:rsid w:val="00E627DE"/>
    <w:rsid w:val="00E62A1E"/>
    <w:rsid w:val="00E62BB4"/>
    <w:rsid w:val="00E62DD1"/>
    <w:rsid w:val="00E631C7"/>
    <w:rsid w:val="00E63201"/>
    <w:rsid w:val="00E63584"/>
    <w:rsid w:val="00E6426C"/>
    <w:rsid w:val="00E64489"/>
    <w:rsid w:val="00E64700"/>
    <w:rsid w:val="00E64A18"/>
    <w:rsid w:val="00E650E7"/>
    <w:rsid w:val="00E653D1"/>
    <w:rsid w:val="00E655D4"/>
    <w:rsid w:val="00E66292"/>
    <w:rsid w:val="00E6715A"/>
    <w:rsid w:val="00E675ED"/>
    <w:rsid w:val="00E679D2"/>
    <w:rsid w:val="00E70738"/>
    <w:rsid w:val="00E70F4D"/>
    <w:rsid w:val="00E7114D"/>
    <w:rsid w:val="00E711FC"/>
    <w:rsid w:val="00E713CD"/>
    <w:rsid w:val="00E71493"/>
    <w:rsid w:val="00E71877"/>
    <w:rsid w:val="00E719BB"/>
    <w:rsid w:val="00E71C6A"/>
    <w:rsid w:val="00E72607"/>
    <w:rsid w:val="00E728A9"/>
    <w:rsid w:val="00E72F74"/>
    <w:rsid w:val="00E7330B"/>
    <w:rsid w:val="00E7437B"/>
    <w:rsid w:val="00E75231"/>
    <w:rsid w:val="00E754CF"/>
    <w:rsid w:val="00E757CD"/>
    <w:rsid w:val="00E761C9"/>
    <w:rsid w:val="00E76500"/>
    <w:rsid w:val="00E766FC"/>
    <w:rsid w:val="00E769D6"/>
    <w:rsid w:val="00E76B5F"/>
    <w:rsid w:val="00E77D8D"/>
    <w:rsid w:val="00E80463"/>
    <w:rsid w:val="00E81C3B"/>
    <w:rsid w:val="00E82241"/>
    <w:rsid w:val="00E82A1D"/>
    <w:rsid w:val="00E82C5E"/>
    <w:rsid w:val="00E831BD"/>
    <w:rsid w:val="00E83316"/>
    <w:rsid w:val="00E83B1C"/>
    <w:rsid w:val="00E849C0"/>
    <w:rsid w:val="00E849DA"/>
    <w:rsid w:val="00E84A8E"/>
    <w:rsid w:val="00E8556E"/>
    <w:rsid w:val="00E86120"/>
    <w:rsid w:val="00E868C7"/>
    <w:rsid w:val="00E877F4"/>
    <w:rsid w:val="00E878F9"/>
    <w:rsid w:val="00E87AAA"/>
    <w:rsid w:val="00E87B99"/>
    <w:rsid w:val="00E902B5"/>
    <w:rsid w:val="00E902E0"/>
    <w:rsid w:val="00E903AA"/>
    <w:rsid w:val="00E907AF"/>
    <w:rsid w:val="00E910D3"/>
    <w:rsid w:val="00E9116E"/>
    <w:rsid w:val="00E9193C"/>
    <w:rsid w:val="00E91F62"/>
    <w:rsid w:val="00E928B7"/>
    <w:rsid w:val="00E9298C"/>
    <w:rsid w:val="00E92AF5"/>
    <w:rsid w:val="00E934DE"/>
    <w:rsid w:val="00E93E69"/>
    <w:rsid w:val="00E9429A"/>
    <w:rsid w:val="00E9460C"/>
    <w:rsid w:val="00E94C06"/>
    <w:rsid w:val="00E94F55"/>
    <w:rsid w:val="00E95349"/>
    <w:rsid w:val="00E95571"/>
    <w:rsid w:val="00E95A7D"/>
    <w:rsid w:val="00E95C27"/>
    <w:rsid w:val="00E95F3C"/>
    <w:rsid w:val="00E96682"/>
    <w:rsid w:val="00E96C75"/>
    <w:rsid w:val="00E970AE"/>
    <w:rsid w:val="00E975F0"/>
    <w:rsid w:val="00EA09E0"/>
    <w:rsid w:val="00EA107D"/>
    <w:rsid w:val="00EA127D"/>
    <w:rsid w:val="00EA1C9B"/>
    <w:rsid w:val="00EA1F96"/>
    <w:rsid w:val="00EA2455"/>
    <w:rsid w:val="00EA2A25"/>
    <w:rsid w:val="00EA2C2F"/>
    <w:rsid w:val="00EA2E9A"/>
    <w:rsid w:val="00EA3D1B"/>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2F8C"/>
    <w:rsid w:val="00EB50E6"/>
    <w:rsid w:val="00EB5B39"/>
    <w:rsid w:val="00EB5CB5"/>
    <w:rsid w:val="00EB5F11"/>
    <w:rsid w:val="00EB5F9B"/>
    <w:rsid w:val="00EB61D1"/>
    <w:rsid w:val="00EB61F9"/>
    <w:rsid w:val="00EB7341"/>
    <w:rsid w:val="00EB77C9"/>
    <w:rsid w:val="00EB7C95"/>
    <w:rsid w:val="00EB7D97"/>
    <w:rsid w:val="00EC0174"/>
    <w:rsid w:val="00EC087A"/>
    <w:rsid w:val="00EC0A61"/>
    <w:rsid w:val="00EC0EB5"/>
    <w:rsid w:val="00EC15BB"/>
    <w:rsid w:val="00EC173C"/>
    <w:rsid w:val="00EC1A26"/>
    <w:rsid w:val="00EC21CE"/>
    <w:rsid w:val="00EC21E1"/>
    <w:rsid w:val="00EC259E"/>
    <w:rsid w:val="00EC284F"/>
    <w:rsid w:val="00EC2CA7"/>
    <w:rsid w:val="00EC2F20"/>
    <w:rsid w:val="00EC3048"/>
    <w:rsid w:val="00EC37FF"/>
    <w:rsid w:val="00EC3811"/>
    <w:rsid w:val="00EC3E8F"/>
    <w:rsid w:val="00EC3F0A"/>
    <w:rsid w:val="00EC46E2"/>
    <w:rsid w:val="00EC4AA1"/>
    <w:rsid w:val="00EC514D"/>
    <w:rsid w:val="00EC529D"/>
    <w:rsid w:val="00EC5601"/>
    <w:rsid w:val="00EC5FE0"/>
    <w:rsid w:val="00EC656F"/>
    <w:rsid w:val="00EC7427"/>
    <w:rsid w:val="00EC760D"/>
    <w:rsid w:val="00EC76E4"/>
    <w:rsid w:val="00EC7711"/>
    <w:rsid w:val="00EC7E75"/>
    <w:rsid w:val="00ED042C"/>
    <w:rsid w:val="00ED1167"/>
    <w:rsid w:val="00ED158B"/>
    <w:rsid w:val="00ED1900"/>
    <w:rsid w:val="00ED1F48"/>
    <w:rsid w:val="00ED3441"/>
    <w:rsid w:val="00ED3835"/>
    <w:rsid w:val="00ED3B69"/>
    <w:rsid w:val="00ED4611"/>
    <w:rsid w:val="00ED4614"/>
    <w:rsid w:val="00ED4996"/>
    <w:rsid w:val="00ED4E46"/>
    <w:rsid w:val="00ED54BC"/>
    <w:rsid w:val="00ED54E8"/>
    <w:rsid w:val="00ED5634"/>
    <w:rsid w:val="00ED5832"/>
    <w:rsid w:val="00ED6451"/>
    <w:rsid w:val="00ED77C2"/>
    <w:rsid w:val="00ED7D89"/>
    <w:rsid w:val="00EE00C0"/>
    <w:rsid w:val="00EE0174"/>
    <w:rsid w:val="00EE0432"/>
    <w:rsid w:val="00EE045B"/>
    <w:rsid w:val="00EE0589"/>
    <w:rsid w:val="00EE171D"/>
    <w:rsid w:val="00EE237E"/>
    <w:rsid w:val="00EE2B27"/>
    <w:rsid w:val="00EE2D77"/>
    <w:rsid w:val="00EE3640"/>
    <w:rsid w:val="00EE3942"/>
    <w:rsid w:val="00EE4308"/>
    <w:rsid w:val="00EE4394"/>
    <w:rsid w:val="00EE4B97"/>
    <w:rsid w:val="00EE4D9F"/>
    <w:rsid w:val="00EE4F51"/>
    <w:rsid w:val="00EE5493"/>
    <w:rsid w:val="00EE5E6C"/>
    <w:rsid w:val="00EE5F54"/>
    <w:rsid w:val="00EE608B"/>
    <w:rsid w:val="00EE6196"/>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D3E"/>
    <w:rsid w:val="00EF2BC4"/>
    <w:rsid w:val="00EF2C0C"/>
    <w:rsid w:val="00EF2ECC"/>
    <w:rsid w:val="00EF3CA4"/>
    <w:rsid w:val="00EF438D"/>
    <w:rsid w:val="00EF443E"/>
    <w:rsid w:val="00EF4708"/>
    <w:rsid w:val="00EF4945"/>
    <w:rsid w:val="00EF4980"/>
    <w:rsid w:val="00EF5368"/>
    <w:rsid w:val="00EF5C79"/>
    <w:rsid w:val="00EF5CA6"/>
    <w:rsid w:val="00EF62AB"/>
    <w:rsid w:val="00EF730C"/>
    <w:rsid w:val="00EF79CD"/>
    <w:rsid w:val="00F00261"/>
    <w:rsid w:val="00F007FB"/>
    <w:rsid w:val="00F018D1"/>
    <w:rsid w:val="00F01A72"/>
    <w:rsid w:val="00F01C25"/>
    <w:rsid w:val="00F02018"/>
    <w:rsid w:val="00F02393"/>
    <w:rsid w:val="00F0262A"/>
    <w:rsid w:val="00F02ACC"/>
    <w:rsid w:val="00F02E23"/>
    <w:rsid w:val="00F04206"/>
    <w:rsid w:val="00F05191"/>
    <w:rsid w:val="00F05C75"/>
    <w:rsid w:val="00F05D00"/>
    <w:rsid w:val="00F061F5"/>
    <w:rsid w:val="00F063B9"/>
    <w:rsid w:val="00F068FE"/>
    <w:rsid w:val="00F06E59"/>
    <w:rsid w:val="00F06F8F"/>
    <w:rsid w:val="00F0748B"/>
    <w:rsid w:val="00F0795B"/>
    <w:rsid w:val="00F07B17"/>
    <w:rsid w:val="00F07B6F"/>
    <w:rsid w:val="00F07C9D"/>
    <w:rsid w:val="00F1001F"/>
    <w:rsid w:val="00F12297"/>
    <w:rsid w:val="00F12A94"/>
    <w:rsid w:val="00F12C19"/>
    <w:rsid w:val="00F13278"/>
    <w:rsid w:val="00F132A5"/>
    <w:rsid w:val="00F13F3C"/>
    <w:rsid w:val="00F14008"/>
    <w:rsid w:val="00F14141"/>
    <w:rsid w:val="00F14AB6"/>
    <w:rsid w:val="00F14CD7"/>
    <w:rsid w:val="00F1531F"/>
    <w:rsid w:val="00F15481"/>
    <w:rsid w:val="00F161C9"/>
    <w:rsid w:val="00F162F4"/>
    <w:rsid w:val="00F1652B"/>
    <w:rsid w:val="00F16CF9"/>
    <w:rsid w:val="00F172BF"/>
    <w:rsid w:val="00F17317"/>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72"/>
    <w:rsid w:val="00F23E9A"/>
    <w:rsid w:val="00F247DD"/>
    <w:rsid w:val="00F2512F"/>
    <w:rsid w:val="00F25EA5"/>
    <w:rsid w:val="00F2603F"/>
    <w:rsid w:val="00F2656A"/>
    <w:rsid w:val="00F2748F"/>
    <w:rsid w:val="00F27DDE"/>
    <w:rsid w:val="00F30001"/>
    <w:rsid w:val="00F3039D"/>
    <w:rsid w:val="00F30750"/>
    <w:rsid w:val="00F308B7"/>
    <w:rsid w:val="00F31B9F"/>
    <w:rsid w:val="00F3218F"/>
    <w:rsid w:val="00F322A7"/>
    <w:rsid w:val="00F324B2"/>
    <w:rsid w:val="00F325B9"/>
    <w:rsid w:val="00F3443E"/>
    <w:rsid w:val="00F347AF"/>
    <w:rsid w:val="00F34806"/>
    <w:rsid w:val="00F34C4E"/>
    <w:rsid w:val="00F35AFA"/>
    <w:rsid w:val="00F3610E"/>
    <w:rsid w:val="00F3673B"/>
    <w:rsid w:val="00F36741"/>
    <w:rsid w:val="00F3747F"/>
    <w:rsid w:val="00F37521"/>
    <w:rsid w:val="00F408FA"/>
    <w:rsid w:val="00F4126B"/>
    <w:rsid w:val="00F4188D"/>
    <w:rsid w:val="00F41C10"/>
    <w:rsid w:val="00F41CE3"/>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35"/>
    <w:rsid w:val="00F56E7B"/>
    <w:rsid w:val="00F56F28"/>
    <w:rsid w:val="00F576C0"/>
    <w:rsid w:val="00F57947"/>
    <w:rsid w:val="00F57C9D"/>
    <w:rsid w:val="00F57D6A"/>
    <w:rsid w:val="00F60467"/>
    <w:rsid w:val="00F6059E"/>
    <w:rsid w:val="00F605CC"/>
    <w:rsid w:val="00F60705"/>
    <w:rsid w:val="00F6165A"/>
    <w:rsid w:val="00F6181D"/>
    <w:rsid w:val="00F618CF"/>
    <w:rsid w:val="00F62329"/>
    <w:rsid w:val="00F623D5"/>
    <w:rsid w:val="00F6280C"/>
    <w:rsid w:val="00F62ABC"/>
    <w:rsid w:val="00F62C29"/>
    <w:rsid w:val="00F6346A"/>
    <w:rsid w:val="00F63549"/>
    <w:rsid w:val="00F63A52"/>
    <w:rsid w:val="00F63DC9"/>
    <w:rsid w:val="00F64433"/>
    <w:rsid w:val="00F646BB"/>
    <w:rsid w:val="00F6475A"/>
    <w:rsid w:val="00F64ECC"/>
    <w:rsid w:val="00F650FE"/>
    <w:rsid w:val="00F6515A"/>
    <w:rsid w:val="00F6575C"/>
    <w:rsid w:val="00F65A53"/>
    <w:rsid w:val="00F65A7D"/>
    <w:rsid w:val="00F6701C"/>
    <w:rsid w:val="00F6737D"/>
    <w:rsid w:val="00F67C6F"/>
    <w:rsid w:val="00F7011B"/>
    <w:rsid w:val="00F7051F"/>
    <w:rsid w:val="00F709E7"/>
    <w:rsid w:val="00F71298"/>
    <w:rsid w:val="00F7203C"/>
    <w:rsid w:val="00F7229D"/>
    <w:rsid w:val="00F73642"/>
    <w:rsid w:val="00F73753"/>
    <w:rsid w:val="00F738CF"/>
    <w:rsid w:val="00F7479C"/>
    <w:rsid w:val="00F748E2"/>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6E3B"/>
    <w:rsid w:val="00F8721F"/>
    <w:rsid w:val="00F87F69"/>
    <w:rsid w:val="00F90C23"/>
    <w:rsid w:val="00F90D10"/>
    <w:rsid w:val="00F9142C"/>
    <w:rsid w:val="00F914B1"/>
    <w:rsid w:val="00F9164E"/>
    <w:rsid w:val="00F9195D"/>
    <w:rsid w:val="00F91A07"/>
    <w:rsid w:val="00F91AB0"/>
    <w:rsid w:val="00F91D41"/>
    <w:rsid w:val="00F91F87"/>
    <w:rsid w:val="00F92189"/>
    <w:rsid w:val="00F923FE"/>
    <w:rsid w:val="00F928A1"/>
    <w:rsid w:val="00F92C4E"/>
    <w:rsid w:val="00F92F23"/>
    <w:rsid w:val="00F9307E"/>
    <w:rsid w:val="00F94467"/>
    <w:rsid w:val="00F94BD7"/>
    <w:rsid w:val="00F95678"/>
    <w:rsid w:val="00F95E50"/>
    <w:rsid w:val="00F966EB"/>
    <w:rsid w:val="00F967B7"/>
    <w:rsid w:val="00F96936"/>
    <w:rsid w:val="00F96C17"/>
    <w:rsid w:val="00F97522"/>
    <w:rsid w:val="00F97AE8"/>
    <w:rsid w:val="00F97FB8"/>
    <w:rsid w:val="00FA0136"/>
    <w:rsid w:val="00FA0E61"/>
    <w:rsid w:val="00FA116F"/>
    <w:rsid w:val="00FA155A"/>
    <w:rsid w:val="00FA15B5"/>
    <w:rsid w:val="00FA21E0"/>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170"/>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A8E"/>
    <w:rsid w:val="00FC02C6"/>
    <w:rsid w:val="00FC0A35"/>
    <w:rsid w:val="00FC0A5D"/>
    <w:rsid w:val="00FC0E64"/>
    <w:rsid w:val="00FC15C9"/>
    <w:rsid w:val="00FC2269"/>
    <w:rsid w:val="00FC280C"/>
    <w:rsid w:val="00FC2F84"/>
    <w:rsid w:val="00FC3C1E"/>
    <w:rsid w:val="00FC3F68"/>
    <w:rsid w:val="00FC41F3"/>
    <w:rsid w:val="00FC597A"/>
    <w:rsid w:val="00FC60CB"/>
    <w:rsid w:val="00FC69D9"/>
    <w:rsid w:val="00FC6CA6"/>
    <w:rsid w:val="00FC70C9"/>
    <w:rsid w:val="00FC78D4"/>
    <w:rsid w:val="00FD0F7D"/>
    <w:rsid w:val="00FD159C"/>
    <w:rsid w:val="00FD19B2"/>
    <w:rsid w:val="00FD2074"/>
    <w:rsid w:val="00FD259F"/>
    <w:rsid w:val="00FD2A64"/>
    <w:rsid w:val="00FD3268"/>
    <w:rsid w:val="00FD33D1"/>
    <w:rsid w:val="00FD369C"/>
    <w:rsid w:val="00FD389A"/>
    <w:rsid w:val="00FD3B21"/>
    <w:rsid w:val="00FD3D3F"/>
    <w:rsid w:val="00FD4B69"/>
    <w:rsid w:val="00FD4E07"/>
    <w:rsid w:val="00FD5147"/>
    <w:rsid w:val="00FD6262"/>
    <w:rsid w:val="00FD6615"/>
    <w:rsid w:val="00FD6BDA"/>
    <w:rsid w:val="00FD73D6"/>
    <w:rsid w:val="00FD7500"/>
    <w:rsid w:val="00FD758D"/>
    <w:rsid w:val="00FD7706"/>
    <w:rsid w:val="00FE0601"/>
    <w:rsid w:val="00FE08AA"/>
    <w:rsid w:val="00FE0AD0"/>
    <w:rsid w:val="00FE0E16"/>
    <w:rsid w:val="00FE19CD"/>
    <w:rsid w:val="00FE1AFC"/>
    <w:rsid w:val="00FE1EAF"/>
    <w:rsid w:val="00FE259C"/>
    <w:rsid w:val="00FE26B7"/>
    <w:rsid w:val="00FE2ED7"/>
    <w:rsid w:val="00FE39C4"/>
    <w:rsid w:val="00FE3B40"/>
    <w:rsid w:val="00FE3D81"/>
    <w:rsid w:val="00FE4057"/>
    <w:rsid w:val="00FE41A3"/>
    <w:rsid w:val="00FE59B2"/>
    <w:rsid w:val="00FE63E7"/>
    <w:rsid w:val="00FE7743"/>
    <w:rsid w:val="00FF04AF"/>
    <w:rsid w:val="00FF115B"/>
    <w:rsid w:val="00FF2198"/>
    <w:rsid w:val="00FF274E"/>
    <w:rsid w:val="00FF2AD0"/>
    <w:rsid w:val="00FF32CE"/>
    <w:rsid w:val="00FF33B7"/>
    <w:rsid w:val="00FF35C1"/>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SinespaciadoCar1">
    <w:name w:val="Sin espaciado Car1"/>
    <w:uiPriority w:val="99"/>
    <w:locked/>
    <w:rsid w:val="006A0529"/>
    <w:rPr>
      <w:rFonts w:ascii="Courier New" w:hAnsi="Courier New"/>
      <w:sz w:val="24"/>
      <w:lang w:val="es-ES" w:eastAsia="es-ES"/>
    </w:rPr>
  </w:style>
  <w:style w:type="paragraph" w:customStyle="1" w:styleId="Textoindependiente21">
    <w:name w:val="Texto independiente 21"/>
    <w:basedOn w:val="Normal"/>
    <w:rsid w:val="006376AC"/>
    <w:pPr>
      <w:tabs>
        <w:tab w:val="left" w:pos="709"/>
      </w:tabs>
      <w:spacing w:line="360" w:lineRule="auto"/>
      <w:ind w:firstLine="1418"/>
      <w:jc w:val="both"/>
    </w:pPr>
    <w:rPr>
      <w:rFonts w:ascii="Arial" w:hAnsi="Arial"/>
      <w:sz w:val="28"/>
      <w:szCs w:val="20"/>
      <w:lang w:val="es-ES_tradnl" w:eastAsia="es-MX"/>
    </w:rPr>
  </w:style>
  <w:style w:type="character" w:customStyle="1" w:styleId="Cuerpodeltexto">
    <w:name w:val="Cuerpo del texto_"/>
    <w:basedOn w:val="Fuentedeprrafopredeter"/>
    <w:link w:val="Cuerpodeltexto0"/>
    <w:rsid w:val="00117DD5"/>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117DD5"/>
    <w:pPr>
      <w:widowControl w:val="0"/>
      <w:shd w:val="clear" w:color="auto" w:fill="FFFFFF"/>
      <w:spacing w:after="300" w:line="364" w:lineRule="exact"/>
      <w:jc w:val="both"/>
    </w:pPr>
    <w:rPr>
      <w:rFonts w:ascii="Tahoma" w:eastAsia="Tahoma" w:hAnsi="Tahoma" w:cs="Tahoma"/>
      <w:sz w:val="21"/>
      <w:szCs w:val="21"/>
    </w:rPr>
  </w:style>
  <w:style w:type="paragraph" w:styleId="Textoindependienteprimerasangra">
    <w:name w:val="Body Text First Indent"/>
    <w:basedOn w:val="Textoindependiente"/>
    <w:link w:val="TextoindependienteprimerasangraCar"/>
    <w:uiPriority w:val="99"/>
    <w:semiHidden/>
    <w:unhideWhenUsed/>
    <w:rsid w:val="004E2161"/>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4E2161"/>
    <w:rPr>
      <w:rFonts w:ascii="Times New Roman" w:hAnsi="Times New Roman" w:cs="Times New Roman"/>
      <w:sz w:val="24"/>
      <w:szCs w:val="24"/>
    </w:rPr>
  </w:style>
  <w:style w:type="paragraph" w:customStyle="1" w:styleId="Default">
    <w:name w:val="Default"/>
    <w:rsid w:val="002F0CF0"/>
    <w:pPr>
      <w:autoSpaceDE w:val="0"/>
      <w:autoSpaceDN w:val="0"/>
      <w:adjustRightInd w:val="0"/>
    </w:pPr>
    <w:rPr>
      <w:rFonts w:ascii="Arial" w:hAnsi="Arial" w:cs="Arial"/>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2119">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688482047">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8AF2-9A8B-4CD7-A4C5-4025A78B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1771</Words>
  <Characters>9745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31</cp:revision>
  <cp:lastPrinted>2019-07-24T14:33:00Z</cp:lastPrinted>
  <dcterms:created xsi:type="dcterms:W3CDTF">2019-07-22T16:46:00Z</dcterms:created>
  <dcterms:modified xsi:type="dcterms:W3CDTF">2019-09-02T14:36:00Z</dcterms:modified>
</cp:coreProperties>
</file>