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0D" w:rsidRPr="00265A0D" w:rsidRDefault="00265A0D" w:rsidP="00265A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65A0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65A0D" w:rsidRPr="00265A0D" w:rsidRDefault="00265A0D" w:rsidP="00265A0D">
      <w:pPr>
        <w:jc w:val="both"/>
        <w:rPr>
          <w:rFonts w:ascii="Arial" w:hAnsi="Arial" w:cs="Arial"/>
          <w:lang w:val="es-419"/>
        </w:rPr>
      </w:pPr>
    </w:p>
    <w:p w:rsidR="00265A0D" w:rsidRPr="001F4ABC" w:rsidRDefault="00265A0D" w:rsidP="00265A0D">
      <w:pPr>
        <w:jc w:val="both"/>
        <w:rPr>
          <w:rFonts w:ascii="Arial" w:hAnsi="Arial" w:cs="Arial"/>
          <w:lang w:val="es-419"/>
        </w:rPr>
      </w:pPr>
      <w:r w:rsidRPr="001F4ABC">
        <w:rPr>
          <w:rFonts w:ascii="Arial" w:hAnsi="Arial" w:cs="Arial"/>
          <w:lang w:val="es-419"/>
        </w:rPr>
        <w:t>Asunto</w:t>
      </w:r>
      <w:r w:rsidRPr="001F4ABC">
        <w:rPr>
          <w:rFonts w:ascii="Arial" w:hAnsi="Arial" w:cs="Arial"/>
          <w:lang w:val="es-419"/>
        </w:rPr>
        <w:tab/>
      </w:r>
      <w:r w:rsidRPr="001F4ABC">
        <w:rPr>
          <w:rFonts w:ascii="Arial" w:hAnsi="Arial" w:cs="Arial"/>
          <w:lang w:val="es-419"/>
        </w:rPr>
        <w:tab/>
      </w:r>
      <w:r w:rsidRPr="001F4ABC">
        <w:rPr>
          <w:rFonts w:ascii="Arial" w:hAnsi="Arial" w:cs="Arial"/>
          <w:lang w:val="es-419"/>
        </w:rPr>
        <w:tab/>
        <w:t>: Apelación de auto interlocutorio</w:t>
      </w:r>
    </w:p>
    <w:p w:rsidR="00265A0D" w:rsidRPr="001F4ABC" w:rsidRDefault="00265A0D" w:rsidP="00265A0D">
      <w:pPr>
        <w:jc w:val="both"/>
        <w:rPr>
          <w:rFonts w:ascii="Arial" w:hAnsi="Arial" w:cs="Arial"/>
          <w:lang w:val="es-419"/>
        </w:rPr>
      </w:pPr>
      <w:r w:rsidRPr="001F4ABC">
        <w:rPr>
          <w:rFonts w:ascii="Arial" w:hAnsi="Arial" w:cs="Arial"/>
          <w:lang w:val="es-419"/>
        </w:rPr>
        <w:t>Tipo de proceso</w:t>
      </w:r>
      <w:r w:rsidRPr="001F4ABC">
        <w:rPr>
          <w:rFonts w:ascii="Arial" w:hAnsi="Arial" w:cs="Arial"/>
          <w:lang w:val="es-419"/>
        </w:rPr>
        <w:tab/>
        <w:t>: Ejecutivo – Pretensión personal</w:t>
      </w:r>
    </w:p>
    <w:p w:rsidR="00265A0D" w:rsidRPr="001F4ABC" w:rsidRDefault="00265A0D" w:rsidP="00265A0D">
      <w:pPr>
        <w:jc w:val="both"/>
        <w:rPr>
          <w:rFonts w:ascii="Arial" w:hAnsi="Arial" w:cs="Arial"/>
          <w:lang w:val="es-419"/>
        </w:rPr>
      </w:pPr>
      <w:r w:rsidRPr="001F4ABC">
        <w:rPr>
          <w:rFonts w:ascii="Arial" w:hAnsi="Arial" w:cs="Arial"/>
          <w:lang w:val="es-419"/>
        </w:rPr>
        <w:t xml:space="preserve">Ejecutante </w:t>
      </w:r>
      <w:r w:rsidRPr="001F4ABC">
        <w:rPr>
          <w:rFonts w:ascii="Arial" w:hAnsi="Arial" w:cs="Arial"/>
          <w:lang w:val="es-419"/>
        </w:rPr>
        <w:tab/>
      </w:r>
      <w:r w:rsidRPr="001F4ABC">
        <w:rPr>
          <w:rFonts w:ascii="Arial" w:hAnsi="Arial" w:cs="Arial"/>
          <w:lang w:val="es-419"/>
        </w:rPr>
        <w:tab/>
        <w:t>: Jhon Édison Gómez Sánchez</w:t>
      </w:r>
    </w:p>
    <w:p w:rsidR="00265A0D" w:rsidRPr="001F4ABC" w:rsidRDefault="00265A0D" w:rsidP="00265A0D">
      <w:pPr>
        <w:jc w:val="both"/>
        <w:rPr>
          <w:rFonts w:ascii="Arial" w:hAnsi="Arial" w:cs="Arial"/>
          <w:lang w:val="es-419"/>
        </w:rPr>
      </w:pPr>
      <w:r w:rsidRPr="001F4ABC">
        <w:rPr>
          <w:rFonts w:ascii="Arial" w:hAnsi="Arial" w:cs="Arial"/>
          <w:lang w:val="es-419"/>
        </w:rPr>
        <w:t>Ejecutado</w:t>
      </w:r>
      <w:r w:rsidRPr="001F4ABC">
        <w:rPr>
          <w:rFonts w:ascii="Arial" w:hAnsi="Arial" w:cs="Arial"/>
          <w:lang w:val="es-419"/>
        </w:rPr>
        <w:tab/>
      </w:r>
      <w:r w:rsidRPr="001F4ABC">
        <w:rPr>
          <w:rFonts w:ascii="Arial" w:hAnsi="Arial" w:cs="Arial"/>
          <w:lang w:val="es-419"/>
        </w:rPr>
        <w:tab/>
        <w:t>: Andrés Fernando Reyes Figueroa</w:t>
      </w:r>
    </w:p>
    <w:p w:rsidR="00265A0D" w:rsidRPr="001F4ABC" w:rsidRDefault="00265A0D" w:rsidP="00265A0D">
      <w:pPr>
        <w:jc w:val="both"/>
        <w:rPr>
          <w:rFonts w:ascii="Arial" w:hAnsi="Arial" w:cs="Arial"/>
          <w:lang w:val="es-419"/>
        </w:rPr>
      </w:pPr>
      <w:r w:rsidRPr="001F4ABC">
        <w:rPr>
          <w:rFonts w:ascii="Arial" w:hAnsi="Arial" w:cs="Arial"/>
          <w:lang w:val="es-419"/>
        </w:rPr>
        <w:t xml:space="preserve">Procedencia </w:t>
      </w:r>
      <w:r w:rsidRPr="001F4ABC">
        <w:rPr>
          <w:rFonts w:ascii="Arial" w:hAnsi="Arial" w:cs="Arial"/>
          <w:lang w:val="es-419"/>
        </w:rPr>
        <w:tab/>
      </w:r>
      <w:r w:rsidRPr="001F4ABC">
        <w:rPr>
          <w:rFonts w:ascii="Arial" w:hAnsi="Arial" w:cs="Arial"/>
          <w:lang w:val="es-419"/>
        </w:rPr>
        <w:tab/>
        <w:t>: Juzgado 5º Civil del Circuito de Pereira</w:t>
      </w:r>
    </w:p>
    <w:p w:rsidR="00265A0D" w:rsidRPr="001F4ABC" w:rsidRDefault="00265A0D" w:rsidP="00265A0D">
      <w:pPr>
        <w:jc w:val="both"/>
        <w:rPr>
          <w:rFonts w:ascii="Arial" w:hAnsi="Arial" w:cs="Arial"/>
          <w:lang w:val="es-419"/>
        </w:rPr>
      </w:pPr>
      <w:r w:rsidRPr="001F4ABC">
        <w:rPr>
          <w:rFonts w:ascii="Arial" w:hAnsi="Arial" w:cs="Arial"/>
          <w:lang w:val="es-419"/>
        </w:rPr>
        <w:t>Radicación</w:t>
      </w:r>
      <w:r w:rsidRPr="001F4ABC">
        <w:rPr>
          <w:rFonts w:ascii="Arial" w:hAnsi="Arial" w:cs="Arial"/>
          <w:lang w:val="es-419"/>
        </w:rPr>
        <w:tab/>
      </w:r>
      <w:r w:rsidRPr="001F4ABC">
        <w:rPr>
          <w:rFonts w:ascii="Arial" w:hAnsi="Arial" w:cs="Arial"/>
          <w:lang w:val="es-419"/>
        </w:rPr>
        <w:tab/>
        <w:t>: 66001-31-03-005-2017-00125-01</w:t>
      </w:r>
    </w:p>
    <w:p w:rsidR="00265A0D" w:rsidRPr="001F4ABC" w:rsidRDefault="00265A0D" w:rsidP="00265A0D">
      <w:pPr>
        <w:jc w:val="both"/>
        <w:rPr>
          <w:rFonts w:ascii="Arial" w:hAnsi="Arial" w:cs="Arial"/>
          <w:lang w:val="es-419"/>
        </w:rPr>
      </w:pPr>
      <w:r w:rsidRPr="001F4ABC">
        <w:rPr>
          <w:rFonts w:ascii="Arial" w:hAnsi="Arial" w:cs="Arial"/>
          <w:lang w:val="es-419"/>
        </w:rPr>
        <w:t>Temas</w:t>
      </w:r>
      <w:r w:rsidRPr="001F4ABC">
        <w:rPr>
          <w:rFonts w:ascii="Arial" w:hAnsi="Arial" w:cs="Arial"/>
          <w:lang w:val="es-419"/>
        </w:rPr>
        <w:tab/>
      </w:r>
      <w:r w:rsidRPr="001F4ABC">
        <w:rPr>
          <w:rFonts w:ascii="Arial" w:hAnsi="Arial" w:cs="Arial"/>
          <w:lang w:val="es-419"/>
        </w:rPr>
        <w:tab/>
      </w:r>
      <w:r w:rsidRPr="001F4ABC">
        <w:rPr>
          <w:rFonts w:ascii="Arial" w:hAnsi="Arial" w:cs="Arial"/>
          <w:lang w:val="es-419"/>
        </w:rPr>
        <w:tab/>
        <w:t xml:space="preserve">: Petición prueba documental – Art.173, CGP </w:t>
      </w:r>
    </w:p>
    <w:p w:rsidR="00265A0D" w:rsidRPr="00265A0D" w:rsidRDefault="00265A0D" w:rsidP="00265A0D">
      <w:pPr>
        <w:jc w:val="both"/>
        <w:rPr>
          <w:rFonts w:ascii="Arial" w:hAnsi="Arial" w:cs="Arial"/>
          <w:lang w:val="es-419"/>
        </w:rPr>
      </w:pPr>
      <w:r w:rsidRPr="001F4ABC">
        <w:rPr>
          <w:rFonts w:ascii="Arial" w:hAnsi="Arial" w:cs="Arial"/>
          <w:lang w:val="es-419"/>
        </w:rPr>
        <w:t>Mag.Sustanciador</w:t>
      </w:r>
      <w:r w:rsidRPr="001F4ABC">
        <w:rPr>
          <w:rFonts w:ascii="Arial" w:hAnsi="Arial" w:cs="Arial"/>
          <w:lang w:val="es-419"/>
        </w:rPr>
        <w:tab/>
        <w:t>: DUBERNEY GRISALES HERRERA</w:t>
      </w:r>
    </w:p>
    <w:p w:rsidR="00265A0D" w:rsidRPr="00265A0D" w:rsidRDefault="00265A0D" w:rsidP="00265A0D">
      <w:pPr>
        <w:jc w:val="both"/>
        <w:rPr>
          <w:rFonts w:ascii="Arial" w:hAnsi="Arial" w:cs="Arial"/>
          <w:lang w:val="es-419"/>
        </w:rPr>
      </w:pPr>
    </w:p>
    <w:p w:rsidR="00265A0D" w:rsidRPr="00265A0D" w:rsidRDefault="00265A0D" w:rsidP="00265A0D">
      <w:pPr>
        <w:jc w:val="both"/>
        <w:rPr>
          <w:rFonts w:ascii="Arial" w:hAnsi="Arial" w:cs="Arial"/>
          <w:b/>
          <w:bCs/>
          <w:iCs/>
          <w:lang w:val="es-419" w:eastAsia="fr-FR"/>
        </w:rPr>
      </w:pPr>
      <w:r w:rsidRPr="00265A0D">
        <w:rPr>
          <w:rFonts w:ascii="Arial" w:hAnsi="Arial" w:cs="Arial"/>
          <w:b/>
          <w:bCs/>
          <w:iCs/>
          <w:lang w:val="es-419" w:eastAsia="fr-FR"/>
        </w:rPr>
        <w:t>TEMAS:</w:t>
      </w:r>
      <w:r w:rsidRPr="00265A0D">
        <w:rPr>
          <w:rFonts w:ascii="Arial" w:hAnsi="Arial" w:cs="Arial"/>
          <w:b/>
          <w:bCs/>
          <w:iCs/>
          <w:lang w:val="es-419" w:eastAsia="fr-FR"/>
        </w:rPr>
        <w:tab/>
      </w:r>
      <w:r w:rsidR="001E00F4">
        <w:rPr>
          <w:rFonts w:ascii="Arial" w:hAnsi="Arial" w:cs="Arial"/>
          <w:b/>
          <w:bCs/>
          <w:iCs/>
          <w:lang w:val="es-CO" w:eastAsia="fr-FR"/>
        </w:rPr>
        <w:t xml:space="preserve">DECRETO DE PRUEBAS / </w:t>
      </w:r>
      <w:r w:rsidR="0067024F">
        <w:rPr>
          <w:rFonts w:ascii="Arial" w:hAnsi="Arial" w:cs="Arial"/>
          <w:b/>
          <w:bCs/>
          <w:iCs/>
          <w:lang w:val="es-CO" w:eastAsia="fr-FR"/>
        </w:rPr>
        <w:t>CARGA PROCESAR DE DEMOSTRAR QUE SE INTENTÓ CONSEGUIR PREVIAMENTE EL DOCUMENTO O LA INFORMACIÓN REQUERIDA / PRUEBA SUMARIA PARA EL EFECTO / QUE ES LA NO CONTROVERTIDA AUN, MAS NO INCOMPLETA.</w:t>
      </w:r>
    </w:p>
    <w:p w:rsidR="00265A0D" w:rsidRPr="00265A0D" w:rsidRDefault="00265A0D" w:rsidP="00265A0D">
      <w:pPr>
        <w:jc w:val="both"/>
        <w:rPr>
          <w:rFonts w:ascii="Arial" w:hAnsi="Arial" w:cs="Arial"/>
          <w:lang w:val="es-419"/>
        </w:rPr>
      </w:pPr>
    </w:p>
    <w:p w:rsidR="00F152BB" w:rsidRPr="00F152BB" w:rsidRDefault="00F152BB" w:rsidP="00F152BB">
      <w:pPr>
        <w:jc w:val="both"/>
        <w:rPr>
          <w:rFonts w:ascii="Arial" w:hAnsi="Arial" w:cs="Arial"/>
          <w:lang w:val="es-419"/>
        </w:rPr>
      </w:pPr>
      <w:r w:rsidRPr="00F152BB">
        <w:rPr>
          <w:rFonts w:ascii="Arial" w:hAnsi="Arial" w:cs="Arial"/>
          <w:lang w:val="es-419"/>
        </w:rPr>
        <w:t xml:space="preserve">Prescribe el artículo 173, inciso 3º, parte final, CGP: “El juez se abstendrá de ordenar la práctica de las pruebas que, directamente o por medio de derecho de petición, hubiera podido conseguir la parte que las solicite, salvo cuando la petición no hubiese sido atendida, lo que </w:t>
      </w:r>
      <w:r>
        <w:rPr>
          <w:rFonts w:ascii="Arial" w:hAnsi="Arial" w:cs="Arial"/>
          <w:lang w:val="es-419"/>
        </w:rPr>
        <w:t>deberá acreditarse sumariamente</w:t>
      </w:r>
      <w:r w:rsidRPr="00F152BB">
        <w:rPr>
          <w:rFonts w:ascii="Arial" w:hAnsi="Arial" w:cs="Arial"/>
          <w:lang w:val="es-419"/>
        </w:rPr>
        <w:t>”.</w:t>
      </w:r>
    </w:p>
    <w:p w:rsidR="00F152BB" w:rsidRPr="00F152BB" w:rsidRDefault="00F152BB" w:rsidP="00F152BB">
      <w:pPr>
        <w:jc w:val="both"/>
        <w:rPr>
          <w:rFonts w:ascii="Arial" w:hAnsi="Arial" w:cs="Arial"/>
          <w:lang w:val="es-419"/>
        </w:rPr>
      </w:pPr>
    </w:p>
    <w:p w:rsidR="00A72E44" w:rsidRPr="00A72E44" w:rsidRDefault="00F152BB" w:rsidP="00A72E44">
      <w:pPr>
        <w:jc w:val="both"/>
        <w:rPr>
          <w:rFonts w:ascii="Arial" w:hAnsi="Arial" w:cs="Arial"/>
          <w:lang w:val="es-419"/>
        </w:rPr>
      </w:pPr>
      <w:r w:rsidRPr="00F152BB">
        <w:rPr>
          <w:rFonts w:ascii="Arial" w:hAnsi="Arial" w:cs="Arial"/>
          <w:lang w:val="es-419"/>
        </w:rPr>
        <w:t>Ahora, por prueba sumaria se comprende aquella que no ha sido objeto de contradicción, porque le falte haberse sometido al conocimiento de la parte contra la cual se opone, pero en manera alguna la expresión significa incompleta.</w:t>
      </w:r>
      <w:r w:rsidR="00A72E44" w:rsidRPr="00A72E44">
        <w:t xml:space="preserve"> </w:t>
      </w:r>
      <w:r w:rsidR="00A72E44" w:rsidRPr="00A72E44">
        <w:rPr>
          <w:rFonts w:ascii="Arial" w:hAnsi="Arial" w:cs="Arial"/>
          <w:lang w:val="es-419"/>
        </w:rPr>
        <w:t>En este mismo sentido expone el connotado procesalista López</w:t>
      </w:r>
      <w:r w:rsidR="00A72E44">
        <w:rPr>
          <w:rFonts w:ascii="Arial" w:hAnsi="Arial" w:cs="Arial"/>
          <w:lang w:val="es-419"/>
        </w:rPr>
        <w:t xml:space="preserve"> Blanco</w:t>
      </w:r>
      <w:r w:rsidR="00A72E44" w:rsidRPr="00A72E44">
        <w:rPr>
          <w:rFonts w:ascii="Arial" w:hAnsi="Arial" w:cs="Arial"/>
          <w:lang w:val="es-419"/>
        </w:rPr>
        <w:t>:</w:t>
      </w:r>
    </w:p>
    <w:p w:rsidR="00A72E44" w:rsidRPr="00A72E44" w:rsidRDefault="00A72E44" w:rsidP="00A72E44">
      <w:pPr>
        <w:jc w:val="both"/>
        <w:rPr>
          <w:rFonts w:ascii="Arial" w:hAnsi="Arial" w:cs="Arial"/>
          <w:lang w:val="es-419"/>
        </w:rPr>
      </w:pPr>
    </w:p>
    <w:p w:rsidR="00265A0D" w:rsidRDefault="00A72E44" w:rsidP="00A72E44">
      <w:pPr>
        <w:jc w:val="both"/>
        <w:rPr>
          <w:rFonts w:ascii="Arial" w:hAnsi="Arial" w:cs="Arial"/>
          <w:lang w:val="es-CO"/>
        </w:rPr>
      </w:pPr>
      <w:r>
        <w:rPr>
          <w:rFonts w:ascii="Arial" w:hAnsi="Arial" w:cs="Arial"/>
          <w:lang w:val="es-CO"/>
        </w:rPr>
        <w:t>“</w:t>
      </w:r>
      <w:r w:rsidRPr="00A72E44">
        <w:rPr>
          <w:rFonts w:ascii="Arial" w:hAnsi="Arial" w:cs="Arial"/>
          <w:lang w:val="es-419"/>
        </w:rPr>
        <w:t>Es aquella que lleva al juez la certeza del hecho que se quiere establecer, en idénticas condiciones de las que genera la plena prueba, pero, a diferencia de ésta, no ha sido sometida al requisito de la contradicción de la parte contra quien se hace valer</w:t>
      </w:r>
      <w:r>
        <w:rPr>
          <w:rFonts w:ascii="Arial" w:hAnsi="Arial" w:cs="Arial"/>
          <w:lang w:val="es-CO"/>
        </w:rPr>
        <w:t>”</w:t>
      </w:r>
      <w:r w:rsidRPr="00A72E44">
        <w:rPr>
          <w:rFonts w:ascii="Arial" w:hAnsi="Arial" w:cs="Arial"/>
          <w:lang w:val="es-419"/>
        </w:rPr>
        <w:t>.</w:t>
      </w:r>
      <w:r w:rsidR="00F152BB">
        <w:rPr>
          <w:rFonts w:ascii="Arial" w:hAnsi="Arial" w:cs="Arial"/>
          <w:lang w:val="es-CO"/>
        </w:rPr>
        <w:t xml:space="preserve"> (…)</w:t>
      </w:r>
    </w:p>
    <w:p w:rsidR="00F152BB" w:rsidRDefault="00F152BB" w:rsidP="00F152BB">
      <w:pPr>
        <w:jc w:val="both"/>
        <w:rPr>
          <w:rFonts w:ascii="Arial" w:hAnsi="Arial" w:cs="Arial"/>
          <w:lang w:val="es-CO"/>
        </w:rPr>
      </w:pPr>
    </w:p>
    <w:p w:rsidR="00A72E44" w:rsidRPr="00A72E44" w:rsidRDefault="00A72E44" w:rsidP="00A72E44">
      <w:pPr>
        <w:jc w:val="both"/>
        <w:rPr>
          <w:rFonts w:ascii="Arial" w:hAnsi="Arial" w:cs="Arial"/>
          <w:lang w:val="es-CO"/>
        </w:rPr>
      </w:pPr>
      <w:r w:rsidRPr="00A72E44">
        <w:rPr>
          <w:rFonts w:ascii="Arial" w:hAnsi="Arial" w:cs="Arial"/>
          <w:lang w:val="es-CO"/>
        </w:rPr>
        <w:t xml:space="preserve">Descendiendo en autos, se tiene que en lo referente al pedimento a la señora Carmen A. Hernández R., en verdad, como dice la jueza de la causa, la impresión de correos electrónicos remitidos a la señora Hernández, es insuficiente para entender acatada la preceptiva citada. </w:t>
      </w:r>
    </w:p>
    <w:p w:rsidR="00A72E44" w:rsidRPr="00A72E44" w:rsidRDefault="00A72E44" w:rsidP="00A72E44">
      <w:pPr>
        <w:jc w:val="both"/>
        <w:rPr>
          <w:rFonts w:ascii="Arial" w:hAnsi="Arial" w:cs="Arial"/>
          <w:lang w:val="es-CO"/>
        </w:rPr>
      </w:pPr>
    </w:p>
    <w:p w:rsidR="00A72E44" w:rsidRDefault="00A72E44" w:rsidP="00A72E44">
      <w:pPr>
        <w:jc w:val="both"/>
        <w:rPr>
          <w:rFonts w:ascii="Arial" w:hAnsi="Arial" w:cs="Arial"/>
          <w:lang w:val="es-CO"/>
        </w:rPr>
      </w:pPr>
      <w:r w:rsidRPr="00A72E44">
        <w:rPr>
          <w:rFonts w:ascii="Arial" w:hAnsi="Arial" w:cs="Arial"/>
          <w:lang w:val="es-CO"/>
        </w:rPr>
        <w:t>En efecto, la mera afirmación de que ese es el correo de la destinaria, es precario; de lo que se trata es de verificar que la parte interesada en una prueba de ese carácter, efectivamente, ha adelantado gestiones en tal sentido.</w:t>
      </w:r>
      <w:r>
        <w:rPr>
          <w:rFonts w:ascii="Arial" w:hAnsi="Arial" w:cs="Arial"/>
          <w:lang w:val="es-CO"/>
        </w:rPr>
        <w:t xml:space="preserve"> (…)</w:t>
      </w:r>
    </w:p>
    <w:p w:rsidR="00A72E44" w:rsidRDefault="00A72E44" w:rsidP="00A72E44">
      <w:pPr>
        <w:jc w:val="both"/>
        <w:rPr>
          <w:rFonts w:ascii="Arial" w:hAnsi="Arial" w:cs="Arial"/>
          <w:lang w:val="es-CO"/>
        </w:rPr>
      </w:pPr>
    </w:p>
    <w:p w:rsidR="00A72E44" w:rsidRPr="00F152BB" w:rsidRDefault="001E00F4" w:rsidP="00A72E44">
      <w:pPr>
        <w:jc w:val="both"/>
        <w:rPr>
          <w:rFonts w:ascii="Arial" w:hAnsi="Arial" w:cs="Arial"/>
          <w:lang w:val="es-CO"/>
        </w:rPr>
      </w:pPr>
      <w:r w:rsidRPr="001E00F4">
        <w:rPr>
          <w:rFonts w:ascii="Arial" w:hAnsi="Arial" w:cs="Arial"/>
          <w:lang w:val="es-CO"/>
        </w:rPr>
        <w:t>De otra parte, respecto a los reproches formulados al pedimento hecho al Juzgado 39 Civil del Circuito de Bogotá, baste señalar que la firma es una exigencia del artículo 16-6º, L 1755, que resulta razonable habida cuenta de que cómo habrá de resolver una solicitud sin rúbrica alguna, debe salvaguardar de una eventual suplantación. El artículo 17, que se nomina “peticiones incompletas y desistimiento tácito”, reza en un aparte: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rsidR="00265A0D" w:rsidRPr="00265A0D" w:rsidRDefault="00265A0D" w:rsidP="00265A0D">
      <w:pPr>
        <w:jc w:val="both"/>
        <w:rPr>
          <w:rFonts w:ascii="Arial" w:hAnsi="Arial" w:cs="Arial"/>
          <w:lang w:val="es-419"/>
        </w:rPr>
      </w:pPr>
    </w:p>
    <w:p w:rsidR="00265A0D" w:rsidRPr="00265A0D" w:rsidRDefault="00265A0D" w:rsidP="00265A0D">
      <w:pPr>
        <w:jc w:val="both"/>
        <w:rPr>
          <w:rFonts w:ascii="Arial" w:hAnsi="Arial" w:cs="Arial"/>
          <w:lang w:val="es-419"/>
        </w:rPr>
      </w:pPr>
    </w:p>
    <w:p w:rsidR="00265A0D" w:rsidRPr="00265A0D" w:rsidRDefault="00265A0D" w:rsidP="00265A0D">
      <w:pPr>
        <w:jc w:val="both"/>
        <w:rPr>
          <w:rFonts w:ascii="Arial" w:hAnsi="Arial" w:cs="Arial"/>
          <w:lang w:val="es-419"/>
        </w:rPr>
      </w:pPr>
    </w:p>
    <w:p w:rsidR="008B7145" w:rsidRPr="001F4ABC" w:rsidRDefault="00C77720" w:rsidP="008B7145">
      <w:pPr>
        <w:pStyle w:val="Sinespaciado"/>
        <w:spacing w:line="360" w:lineRule="auto"/>
        <w:jc w:val="center"/>
        <w:rPr>
          <w:rFonts w:ascii="Georgia" w:hAnsi="Georgia" w:cs="Arial"/>
          <w:w w:val="140"/>
          <w:sz w:val="14"/>
          <w:szCs w:val="14"/>
          <w:lang w:val="es-419"/>
        </w:rPr>
      </w:pPr>
      <w:r w:rsidRPr="001F4ABC">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1F4ABC" w:rsidRDefault="008B7145" w:rsidP="008B7145">
      <w:pPr>
        <w:pStyle w:val="Sinespaciado"/>
        <w:spacing w:line="360" w:lineRule="auto"/>
        <w:jc w:val="center"/>
        <w:rPr>
          <w:rFonts w:ascii="Georgia" w:hAnsi="Georgia" w:cs="Arial"/>
          <w:w w:val="140"/>
          <w:sz w:val="14"/>
          <w:szCs w:val="14"/>
          <w:lang w:val="es-419"/>
        </w:rPr>
      </w:pPr>
    </w:p>
    <w:p w:rsidR="008B7145" w:rsidRPr="001F4ABC" w:rsidRDefault="008B7145" w:rsidP="008B7145">
      <w:pPr>
        <w:pStyle w:val="Sinespaciado"/>
        <w:spacing w:line="360" w:lineRule="auto"/>
        <w:jc w:val="center"/>
        <w:rPr>
          <w:rFonts w:ascii="Georgia" w:hAnsi="Georgia" w:cs="Arial"/>
          <w:w w:val="140"/>
          <w:sz w:val="14"/>
          <w:szCs w:val="14"/>
          <w:lang w:val="es-419"/>
        </w:rPr>
      </w:pPr>
      <w:r w:rsidRPr="001F4ABC">
        <w:rPr>
          <w:rFonts w:ascii="Georgia" w:hAnsi="Georgia" w:cs="Arial"/>
          <w:w w:val="140"/>
          <w:sz w:val="14"/>
          <w:szCs w:val="14"/>
          <w:lang w:val="es-419"/>
        </w:rPr>
        <w:t>REPUBLICA DE COLOMBIA</w:t>
      </w:r>
    </w:p>
    <w:p w:rsidR="008B7145" w:rsidRPr="001F4ABC" w:rsidRDefault="008B7145" w:rsidP="008B7145">
      <w:pPr>
        <w:pStyle w:val="Sinespaciado"/>
        <w:tabs>
          <w:tab w:val="center" w:pos="4987"/>
          <w:tab w:val="left" w:pos="8449"/>
        </w:tabs>
        <w:spacing w:line="360" w:lineRule="auto"/>
        <w:jc w:val="center"/>
        <w:rPr>
          <w:rFonts w:ascii="Georgia" w:hAnsi="Georgia" w:cs="Arial"/>
          <w:w w:val="140"/>
          <w:lang w:val="es-419"/>
        </w:rPr>
      </w:pPr>
      <w:r w:rsidRPr="001F4ABC">
        <w:rPr>
          <w:rFonts w:ascii="Georgia" w:hAnsi="Georgia" w:cs="Arial"/>
          <w:w w:val="140"/>
          <w:sz w:val="14"/>
          <w:szCs w:val="14"/>
          <w:lang w:val="es-419"/>
        </w:rPr>
        <w:t>RAMA JUDICIAL DEL PODER PÚBLICO</w:t>
      </w:r>
    </w:p>
    <w:p w:rsidR="008B7145" w:rsidRPr="001F4ABC" w:rsidRDefault="008B7145" w:rsidP="008B7145">
      <w:pPr>
        <w:pStyle w:val="Sinespaciado"/>
        <w:spacing w:line="360" w:lineRule="auto"/>
        <w:jc w:val="center"/>
        <w:rPr>
          <w:rFonts w:ascii="Georgia" w:hAnsi="Georgia" w:cs="Arial"/>
          <w:w w:val="140"/>
          <w:sz w:val="16"/>
          <w:szCs w:val="16"/>
          <w:lang w:val="es-419"/>
        </w:rPr>
      </w:pPr>
      <w:r w:rsidRPr="001F4ABC">
        <w:rPr>
          <w:rFonts w:ascii="Georgia" w:hAnsi="Georgia" w:cs="Arial"/>
          <w:w w:val="140"/>
          <w:sz w:val="18"/>
          <w:szCs w:val="18"/>
          <w:lang w:val="es-419"/>
        </w:rPr>
        <w:t>T</w:t>
      </w:r>
      <w:r w:rsidRPr="001F4ABC">
        <w:rPr>
          <w:rFonts w:ascii="Georgia" w:hAnsi="Georgia" w:cs="Arial"/>
          <w:w w:val="140"/>
          <w:sz w:val="16"/>
          <w:szCs w:val="16"/>
          <w:lang w:val="es-419"/>
        </w:rPr>
        <w:t>RIBUNAL</w:t>
      </w:r>
      <w:r w:rsidRPr="001F4ABC">
        <w:rPr>
          <w:rFonts w:ascii="Georgia" w:hAnsi="Georgia" w:cs="Arial"/>
          <w:w w:val="140"/>
          <w:sz w:val="18"/>
          <w:szCs w:val="18"/>
          <w:lang w:val="es-419"/>
        </w:rPr>
        <w:t xml:space="preserve"> S</w:t>
      </w:r>
      <w:r w:rsidRPr="001F4ABC">
        <w:rPr>
          <w:rFonts w:ascii="Georgia" w:hAnsi="Georgia" w:cs="Arial"/>
          <w:w w:val="140"/>
          <w:sz w:val="16"/>
          <w:szCs w:val="16"/>
          <w:lang w:val="es-419"/>
        </w:rPr>
        <w:t xml:space="preserve">UPERIOR DEL </w:t>
      </w:r>
      <w:r w:rsidRPr="001F4ABC">
        <w:rPr>
          <w:rFonts w:ascii="Georgia" w:hAnsi="Georgia" w:cs="Arial"/>
          <w:w w:val="140"/>
          <w:sz w:val="18"/>
          <w:szCs w:val="18"/>
          <w:lang w:val="es-419"/>
        </w:rPr>
        <w:t>D</w:t>
      </w:r>
      <w:r w:rsidRPr="001F4ABC">
        <w:rPr>
          <w:rFonts w:ascii="Georgia" w:hAnsi="Georgia" w:cs="Arial"/>
          <w:w w:val="140"/>
          <w:sz w:val="16"/>
          <w:szCs w:val="16"/>
          <w:lang w:val="es-419"/>
        </w:rPr>
        <w:t>ISTRITO</w:t>
      </w:r>
      <w:r w:rsidRPr="001F4ABC">
        <w:rPr>
          <w:rFonts w:ascii="Georgia" w:hAnsi="Georgia" w:cs="Arial"/>
          <w:w w:val="140"/>
          <w:sz w:val="18"/>
          <w:szCs w:val="18"/>
          <w:lang w:val="es-419"/>
        </w:rPr>
        <w:t xml:space="preserve"> J</w:t>
      </w:r>
      <w:r w:rsidRPr="001F4ABC">
        <w:rPr>
          <w:rFonts w:ascii="Georgia" w:hAnsi="Georgia" w:cs="Arial"/>
          <w:w w:val="140"/>
          <w:sz w:val="16"/>
          <w:szCs w:val="16"/>
          <w:lang w:val="es-419"/>
        </w:rPr>
        <w:t xml:space="preserve">UDICIAL </w:t>
      </w:r>
    </w:p>
    <w:p w:rsidR="001E18FB" w:rsidRPr="001F4ABC" w:rsidRDefault="001E18FB" w:rsidP="001E18FB">
      <w:pPr>
        <w:pStyle w:val="Sinespaciado"/>
        <w:spacing w:line="360" w:lineRule="auto"/>
        <w:jc w:val="center"/>
        <w:rPr>
          <w:rFonts w:ascii="Georgia" w:hAnsi="Georgia" w:cs="Arial"/>
          <w:w w:val="140"/>
          <w:sz w:val="16"/>
          <w:szCs w:val="16"/>
          <w:lang w:val="es-419"/>
        </w:rPr>
      </w:pPr>
      <w:r w:rsidRPr="001F4ABC">
        <w:rPr>
          <w:rFonts w:ascii="Georgia" w:hAnsi="Georgia" w:cs="Arial"/>
          <w:w w:val="140"/>
          <w:sz w:val="18"/>
          <w:szCs w:val="16"/>
          <w:lang w:val="es-419"/>
        </w:rPr>
        <w:t>S</w:t>
      </w:r>
      <w:r w:rsidRPr="001F4ABC">
        <w:rPr>
          <w:rFonts w:ascii="Georgia" w:hAnsi="Georgia" w:cs="Arial"/>
          <w:w w:val="140"/>
          <w:sz w:val="16"/>
          <w:szCs w:val="14"/>
          <w:lang w:val="es-419"/>
        </w:rPr>
        <w:t xml:space="preserve">ALA </w:t>
      </w:r>
      <w:r w:rsidRPr="001F4ABC">
        <w:rPr>
          <w:rFonts w:ascii="Georgia" w:hAnsi="Georgia" w:cs="Arial"/>
          <w:w w:val="140"/>
          <w:sz w:val="18"/>
          <w:szCs w:val="16"/>
          <w:lang w:val="es-419"/>
        </w:rPr>
        <w:t>U</w:t>
      </w:r>
      <w:r w:rsidRPr="001F4ABC">
        <w:rPr>
          <w:rFonts w:ascii="Georgia" w:hAnsi="Georgia" w:cs="Arial"/>
          <w:w w:val="140"/>
          <w:sz w:val="16"/>
          <w:szCs w:val="16"/>
          <w:lang w:val="es-419"/>
        </w:rPr>
        <w:t xml:space="preserve">NITARIA </w:t>
      </w:r>
      <w:r w:rsidRPr="001F4ABC">
        <w:rPr>
          <w:rFonts w:ascii="Georgia" w:hAnsi="Georgia" w:cs="Arial"/>
          <w:w w:val="140"/>
          <w:sz w:val="18"/>
          <w:szCs w:val="16"/>
          <w:lang w:val="es-419"/>
        </w:rPr>
        <w:t>C</w:t>
      </w:r>
      <w:r w:rsidRPr="001F4ABC">
        <w:rPr>
          <w:rFonts w:ascii="Georgia" w:hAnsi="Georgia" w:cs="Arial"/>
          <w:w w:val="140"/>
          <w:sz w:val="16"/>
          <w:szCs w:val="16"/>
          <w:lang w:val="es-419"/>
        </w:rPr>
        <w:t>IVIL</w:t>
      </w:r>
      <w:r w:rsidR="009B54C5" w:rsidRPr="001F4ABC">
        <w:rPr>
          <w:rFonts w:ascii="Georgia" w:hAnsi="Georgia" w:cs="Arial"/>
          <w:w w:val="140"/>
          <w:sz w:val="16"/>
          <w:szCs w:val="16"/>
          <w:lang w:val="es-419"/>
        </w:rPr>
        <w:t xml:space="preserve"> </w:t>
      </w:r>
      <w:r w:rsidRPr="001F4ABC">
        <w:rPr>
          <w:rFonts w:ascii="Georgia" w:hAnsi="Georgia" w:cs="Arial"/>
          <w:w w:val="140"/>
          <w:sz w:val="14"/>
          <w:szCs w:val="14"/>
          <w:lang w:val="es-419"/>
        </w:rPr>
        <w:t xml:space="preserve">– </w:t>
      </w:r>
      <w:r w:rsidRPr="001F4ABC">
        <w:rPr>
          <w:rFonts w:ascii="Georgia" w:hAnsi="Georgia" w:cs="Arial"/>
          <w:w w:val="140"/>
          <w:sz w:val="18"/>
          <w:szCs w:val="16"/>
          <w:lang w:val="es-419"/>
        </w:rPr>
        <w:t>F</w:t>
      </w:r>
      <w:r w:rsidRPr="001F4ABC">
        <w:rPr>
          <w:rFonts w:ascii="Georgia" w:hAnsi="Georgia" w:cs="Arial"/>
          <w:w w:val="140"/>
          <w:sz w:val="16"/>
          <w:szCs w:val="16"/>
          <w:lang w:val="es-419"/>
        </w:rPr>
        <w:t>AMILIA –</w:t>
      </w:r>
      <w:r w:rsidR="009B54C5" w:rsidRPr="001F4ABC">
        <w:rPr>
          <w:rFonts w:ascii="Georgia" w:hAnsi="Georgia" w:cs="Arial"/>
          <w:w w:val="140"/>
          <w:sz w:val="16"/>
          <w:szCs w:val="16"/>
          <w:lang w:val="es-419"/>
        </w:rPr>
        <w:t xml:space="preserve"> </w:t>
      </w:r>
      <w:r w:rsidRPr="001F4ABC">
        <w:rPr>
          <w:rFonts w:ascii="Georgia" w:hAnsi="Georgia" w:cs="Arial"/>
          <w:w w:val="140"/>
          <w:sz w:val="18"/>
          <w:szCs w:val="16"/>
          <w:lang w:val="es-419"/>
        </w:rPr>
        <w:t>D</w:t>
      </w:r>
      <w:r w:rsidRPr="001F4ABC">
        <w:rPr>
          <w:rFonts w:ascii="Georgia" w:hAnsi="Georgia" w:cs="Arial"/>
          <w:w w:val="140"/>
          <w:sz w:val="16"/>
          <w:szCs w:val="16"/>
          <w:lang w:val="es-419"/>
        </w:rPr>
        <w:t xml:space="preserve">ISTRITO DE </w:t>
      </w:r>
      <w:r w:rsidRPr="001F4ABC">
        <w:rPr>
          <w:rFonts w:ascii="Georgia" w:hAnsi="Georgia" w:cs="Arial"/>
          <w:w w:val="140"/>
          <w:sz w:val="18"/>
          <w:szCs w:val="16"/>
          <w:lang w:val="es-419"/>
        </w:rPr>
        <w:t>P</w:t>
      </w:r>
      <w:r w:rsidRPr="001F4ABC">
        <w:rPr>
          <w:rFonts w:ascii="Georgia" w:hAnsi="Georgia" w:cs="Arial"/>
          <w:w w:val="140"/>
          <w:sz w:val="16"/>
          <w:szCs w:val="16"/>
          <w:lang w:val="es-419"/>
        </w:rPr>
        <w:t>EREIRA</w:t>
      </w:r>
    </w:p>
    <w:p w:rsidR="008B7145" w:rsidRPr="001F4ABC" w:rsidRDefault="008B7145" w:rsidP="008B7145">
      <w:pPr>
        <w:pStyle w:val="Sinespaciado"/>
        <w:spacing w:line="360" w:lineRule="auto"/>
        <w:jc w:val="center"/>
        <w:rPr>
          <w:rFonts w:ascii="Georgia" w:hAnsi="Georgia" w:cs="Arial"/>
          <w:w w:val="140"/>
          <w:sz w:val="16"/>
          <w:szCs w:val="16"/>
          <w:lang w:val="es-419"/>
        </w:rPr>
      </w:pPr>
      <w:r w:rsidRPr="001F4ABC">
        <w:rPr>
          <w:rFonts w:ascii="Georgia" w:hAnsi="Georgia" w:cs="Arial"/>
          <w:w w:val="140"/>
          <w:sz w:val="18"/>
          <w:szCs w:val="18"/>
          <w:lang w:val="es-419"/>
        </w:rPr>
        <w:t>D</w:t>
      </w:r>
      <w:r w:rsidRPr="001F4ABC">
        <w:rPr>
          <w:rFonts w:ascii="Georgia" w:hAnsi="Georgia" w:cs="Arial"/>
          <w:w w:val="140"/>
          <w:sz w:val="16"/>
          <w:szCs w:val="16"/>
          <w:lang w:val="es-419"/>
        </w:rPr>
        <w:t xml:space="preserve">EPARTAMENTO </w:t>
      </w:r>
      <w:r w:rsidRPr="001F4ABC">
        <w:rPr>
          <w:rFonts w:ascii="Georgia" w:hAnsi="Georgia" w:cs="Arial"/>
          <w:w w:val="140"/>
          <w:sz w:val="18"/>
          <w:szCs w:val="18"/>
          <w:lang w:val="es-419"/>
        </w:rPr>
        <w:t>D</w:t>
      </w:r>
      <w:r w:rsidRPr="001F4ABC">
        <w:rPr>
          <w:rFonts w:ascii="Georgia" w:hAnsi="Georgia" w:cs="Arial"/>
          <w:w w:val="140"/>
          <w:sz w:val="16"/>
          <w:szCs w:val="16"/>
          <w:lang w:val="es-419"/>
        </w:rPr>
        <w:t xml:space="preserve">EL </w:t>
      </w:r>
      <w:r w:rsidRPr="001F4ABC">
        <w:rPr>
          <w:rFonts w:ascii="Georgia" w:hAnsi="Georgia" w:cs="Arial"/>
          <w:w w:val="140"/>
          <w:sz w:val="18"/>
          <w:szCs w:val="18"/>
          <w:lang w:val="es-419"/>
        </w:rPr>
        <w:t>R</w:t>
      </w:r>
      <w:r w:rsidRPr="001F4ABC">
        <w:rPr>
          <w:rFonts w:ascii="Georgia" w:hAnsi="Georgia" w:cs="Arial"/>
          <w:w w:val="140"/>
          <w:sz w:val="16"/>
          <w:szCs w:val="16"/>
          <w:lang w:val="es-419"/>
        </w:rPr>
        <w:t>ISARALDA</w:t>
      </w:r>
    </w:p>
    <w:p w:rsidR="00AD10DB" w:rsidRPr="001F4ABC" w:rsidRDefault="00AD10DB" w:rsidP="00AD10DB">
      <w:pPr>
        <w:pBdr>
          <w:bottom w:val="double" w:sz="6" w:space="1" w:color="auto"/>
        </w:pBdr>
        <w:spacing w:line="360" w:lineRule="auto"/>
        <w:ind w:firstLine="708"/>
        <w:jc w:val="center"/>
        <w:rPr>
          <w:rFonts w:ascii="Georgia" w:hAnsi="Georgia" w:cs="Arial"/>
          <w:sz w:val="18"/>
          <w:szCs w:val="22"/>
          <w:lang w:val="es-419"/>
        </w:rPr>
      </w:pPr>
    </w:p>
    <w:p w:rsidR="00AD10DB" w:rsidRPr="001F4ABC" w:rsidRDefault="00AD10DB" w:rsidP="00AD10DB">
      <w:pPr>
        <w:spacing w:line="360" w:lineRule="auto"/>
        <w:jc w:val="center"/>
        <w:rPr>
          <w:rFonts w:ascii="Georgia" w:hAnsi="Georgia" w:cs="Arial"/>
          <w:sz w:val="12"/>
          <w:szCs w:val="24"/>
          <w:lang w:val="es-419"/>
        </w:rPr>
      </w:pPr>
    </w:p>
    <w:p w:rsidR="00AD10DB" w:rsidRPr="001F4ABC" w:rsidRDefault="006C435A" w:rsidP="00AD10DB">
      <w:pPr>
        <w:spacing w:line="360" w:lineRule="auto"/>
        <w:jc w:val="center"/>
        <w:rPr>
          <w:rFonts w:ascii="Georgia" w:hAnsi="Georgia" w:cs="Arial"/>
          <w:smallCaps/>
          <w:sz w:val="28"/>
          <w:szCs w:val="24"/>
          <w:lang w:val="es-419"/>
        </w:rPr>
      </w:pPr>
      <w:r w:rsidRPr="001F4ABC">
        <w:rPr>
          <w:rFonts w:ascii="Georgia" w:hAnsi="Georgia" w:cs="Arial"/>
          <w:smallCaps/>
          <w:sz w:val="28"/>
          <w:szCs w:val="24"/>
          <w:lang w:val="es-419"/>
        </w:rPr>
        <w:t>Veintitrés</w:t>
      </w:r>
      <w:r w:rsidR="005A4755" w:rsidRPr="001F4ABC">
        <w:rPr>
          <w:rFonts w:ascii="Georgia" w:hAnsi="Georgia" w:cs="Arial"/>
          <w:smallCaps/>
          <w:sz w:val="28"/>
          <w:szCs w:val="24"/>
          <w:lang w:val="es-419"/>
        </w:rPr>
        <w:t xml:space="preserve"> </w:t>
      </w:r>
      <w:r w:rsidR="00AD10DB" w:rsidRPr="001F4ABC">
        <w:rPr>
          <w:rFonts w:ascii="Georgia" w:hAnsi="Georgia" w:cs="Arial"/>
          <w:smallCaps/>
          <w:sz w:val="28"/>
          <w:szCs w:val="24"/>
          <w:lang w:val="es-419"/>
        </w:rPr>
        <w:t>(</w:t>
      </w:r>
      <w:r w:rsidRPr="001F4ABC">
        <w:rPr>
          <w:rFonts w:ascii="Georgia" w:hAnsi="Georgia" w:cs="Arial"/>
          <w:smallCaps/>
          <w:sz w:val="28"/>
          <w:szCs w:val="24"/>
          <w:lang w:val="es-419"/>
        </w:rPr>
        <w:t>23</w:t>
      </w:r>
      <w:r w:rsidR="00FD2F2B" w:rsidRPr="001F4ABC">
        <w:rPr>
          <w:rFonts w:ascii="Georgia" w:hAnsi="Georgia" w:cs="Arial"/>
          <w:smallCaps/>
          <w:sz w:val="28"/>
          <w:szCs w:val="24"/>
          <w:lang w:val="es-419"/>
        </w:rPr>
        <w:t>)</w:t>
      </w:r>
      <w:r w:rsidR="00AD10DB" w:rsidRPr="001F4ABC">
        <w:rPr>
          <w:rFonts w:ascii="Georgia" w:hAnsi="Georgia" w:cs="Arial"/>
          <w:smallCaps/>
          <w:sz w:val="28"/>
          <w:szCs w:val="24"/>
          <w:lang w:val="es-419"/>
        </w:rPr>
        <w:t xml:space="preserve"> de</w:t>
      </w:r>
      <w:r w:rsidR="00357375" w:rsidRPr="001F4ABC">
        <w:rPr>
          <w:rFonts w:ascii="Georgia" w:hAnsi="Georgia" w:cs="Arial"/>
          <w:smallCaps/>
          <w:sz w:val="28"/>
          <w:szCs w:val="24"/>
          <w:lang w:val="es-419"/>
        </w:rPr>
        <w:t xml:space="preserve"> </w:t>
      </w:r>
      <w:r w:rsidRPr="001F4ABC">
        <w:rPr>
          <w:rFonts w:ascii="Georgia" w:hAnsi="Georgia" w:cs="Arial"/>
          <w:smallCaps/>
          <w:sz w:val="28"/>
          <w:szCs w:val="24"/>
          <w:lang w:val="es-419"/>
        </w:rPr>
        <w:t xml:space="preserve">julio </w:t>
      </w:r>
      <w:r w:rsidR="008F2418" w:rsidRPr="001F4ABC">
        <w:rPr>
          <w:rFonts w:ascii="Georgia" w:hAnsi="Georgia" w:cs="Arial"/>
          <w:smallCaps/>
          <w:sz w:val="28"/>
          <w:szCs w:val="24"/>
          <w:lang w:val="es-419"/>
        </w:rPr>
        <w:t>d</w:t>
      </w:r>
      <w:r w:rsidR="00AD10DB" w:rsidRPr="001F4ABC">
        <w:rPr>
          <w:rFonts w:ascii="Georgia" w:hAnsi="Georgia" w:cs="Arial"/>
          <w:smallCaps/>
          <w:sz w:val="28"/>
          <w:szCs w:val="24"/>
          <w:lang w:val="es-419"/>
        </w:rPr>
        <w:t xml:space="preserve">e dos mil </w:t>
      </w:r>
      <w:r w:rsidR="001C370F" w:rsidRPr="001F4ABC">
        <w:rPr>
          <w:rFonts w:ascii="Georgia" w:hAnsi="Georgia" w:cs="Arial"/>
          <w:smallCaps/>
          <w:sz w:val="28"/>
          <w:szCs w:val="24"/>
          <w:lang w:val="es-419"/>
        </w:rPr>
        <w:t>dieci</w:t>
      </w:r>
      <w:r w:rsidR="004D0B78" w:rsidRPr="001F4ABC">
        <w:rPr>
          <w:rFonts w:ascii="Georgia" w:hAnsi="Georgia" w:cs="Arial"/>
          <w:smallCaps/>
          <w:sz w:val="28"/>
          <w:szCs w:val="24"/>
          <w:lang w:val="es-419"/>
        </w:rPr>
        <w:t xml:space="preserve">nueve </w:t>
      </w:r>
      <w:r w:rsidR="00AD10DB" w:rsidRPr="001F4ABC">
        <w:rPr>
          <w:rFonts w:ascii="Georgia" w:hAnsi="Georgia" w:cs="Arial"/>
          <w:smallCaps/>
          <w:sz w:val="28"/>
          <w:szCs w:val="24"/>
          <w:lang w:val="es-419"/>
        </w:rPr>
        <w:t>(201</w:t>
      </w:r>
      <w:r w:rsidR="004D0B78" w:rsidRPr="001F4ABC">
        <w:rPr>
          <w:rFonts w:ascii="Georgia" w:hAnsi="Georgia" w:cs="Arial"/>
          <w:smallCaps/>
          <w:sz w:val="28"/>
          <w:szCs w:val="24"/>
          <w:lang w:val="es-419"/>
        </w:rPr>
        <w:t>9</w:t>
      </w:r>
      <w:r w:rsidR="00AD10DB" w:rsidRPr="001F4ABC">
        <w:rPr>
          <w:rFonts w:ascii="Georgia" w:hAnsi="Georgia" w:cs="Arial"/>
          <w:smallCaps/>
          <w:sz w:val="28"/>
          <w:szCs w:val="24"/>
          <w:lang w:val="es-419"/>
        </w:rPr>
        <w:t>).</w:t>
      </w:r>
    </w:p>
    <w:p w:rsidR="00AD10DB" w:rsidRPr="001F4ABC" w:rsidRDefault="00AD10DB" w:rsidP="00AD10DB">
      <w:pPr>
        <w:spacing w:line="360" w:lineRule="auto"/>
        <w:jc w:val="both"/>
        <w:rPr>
          <w:rFonts w:ascii="Georgia" w:hAnsi="Georgia" w:cs="Arial"/>
          <w:sz w:val="24"/>
          <w:szCs w:val="24"/>
          <w:lang w:val="es-419"/>
        </w:rPr>
      </w:pPr>
    </w:p>
    <w:p w:rsidR="00AD3DFF" w:rsidRPr="001F4ABC" w:rsidRDefault="003D432B" w:rsidP="00AD3DFF">
      <w:pPr>
        <w:pStyle w:val="Sinespaciado"/>
        <w:widowControl/>
        <w:numPr>
          <w:ilvl w:val="0"/>
          <w:numId w:val="8"/>
        </w:numPr>
        <w:autoSpaceDE/>
        <w:autoSpaceDN/>
        <w:adjustRightInd/>
        <w:spacing w:line="360" w:lineRule="auto"/>
        <w:jc w:val="both"/>
        <w:rPr>
          <w:rFonts w:ascii="Georgia" w:hAnsi="Georgia" w:cs="Arial"/>
          <w:smallCaps/>
          <w:sz w:val="28"/>
          <w:szCs w:val="28"/>
          <w:lang w:val="es-419"/>
        </w:rPr>
      </w:pPr>
      <w:r w:rsidRPr="001F4ABC">
        <w:rPr>
          <w:rFonts w:ascii="Georgia" w:hAnsi="Georgia" w:cs="Arial"/>
          <w:smallCaps/>
          <w:sz w:val="32"/>
          <w:szCs w:val="28"/>
          <w:lang w:val="es-419"/>
        </w:rPr>
        <w:t>e</w:t>
      </w:r>
      <w:r w:rsidRPr="001F4ABC">
        <w:rPr>
          <w:rFonts w:ascii="Georgia" w:hAnsi="Georgia" w:cs="Arial"/>
          <w:smallCaps/>
          <w:sz w:val="28"/>
          <w:szCs w:val="28"/>
          <w:lang w:val="es-419"/>
        </w:rPr>
        <w:t>l asunto por decidir</w:t>
      </w:r>
    </w:p>
    <w:p w:rsidR="00AD3DFF" w:rsidRPr="001F4ABC" w:rsidRDefault="00AD3DFF" w:rsidP="00AD3DFF">
      <w:pPr>
        <w:pStyle w:val="Puesto"/>
        <w:spacing w:line="360" w:lineRule="auto"/>
        <w:jc w:val="left"/>
        <w:rPr>
          <w:rFonts w:ascii="Georgia" w:hAnsi="Georgia" w:cs="Arial"/>
          <w:b w:val="0"/>
          <w:i w:val="0"/>
          <w:spacing w:val="-3"/>
          <w:szCs w:val="24"/>
          <w:lang w:val="es-419"/>
        </w:rPr>
      </w:pPr>
    </w:p>
    <w:p w:rsidR="003B01F0" w:rsidRPr="001F4ABC" w:rsidRDefault="00820AC7" w:rsidP="00265A0D">
      <w:pPr>
        <w:pStyle w:val="Sinespaciado"/>
        <w:spacing w:line="288" w:lineRule="auto"/>
        <w:jc w:val="both"/>
        <w:rPr>
          <w:rFonts w:ascii="Georgia" w:hAnsi="Georgia" w:cs="Arial"/>
          <w:color w:val="FF0000"/>
          <w:sz w:val="28"/>
          <w:lang w:val="es-419"/>
        </w:rPr>
      </w:pPr>
      <w:r w:rsidRPr="001F4ABC">
        <w:rPr>
          <w:rFonts w:ascii="Georgia" w:hAnsi="Georgia" w:cs="Arial"/>
          <w:lang w:val="es-419"/>
        </w:rPr>
        <w:t>El recurso de apelación</w:t>
      </w:r>
      <w:r w:rsidR="00DF65A1" w:rsidRPr="001F4ABC">
        <w:rPr>
          <w:rFonts w:ascii="Georgia" w:hAnsi="Georgia" w:cs="Arial"/>
          <w:lang w:val="es-419"/>
        </w:rPr>
        <w:t xml:space="preserve"> </w:t>
      </w:r>
      <w:r w:rsidRPr="001F4ABC">
        <w:rPr>
          <w:rFonts w:ascii="Georgia" w:hAnsi="Georgia" w:cs="Arial"/>
          <w:lang w:val="es-419"/>
        </w:rPr>
        <w:t xml:space="preserve">interpuesto por </w:t>
      </w:r>
      <w:r w:rsidR="00FD2F2B" w:rsidRPr="001F4ABC">
        <w:rPr>
          <w:rFonts w:ascii="Georgia" w:hAnsi="Georgia" w:cs="Arial"/>
          <w:lang w:val="es-419"/>
        </w:rPr>
        <w:t>l</w:t>
      </w:r>
      <w:r w:rsidR="009F23BB" w:rsidRPr="001F4ABC">
        <w:rPr>
          <w:rFonts w:ascii="Georgia" w:hAnsi="Georgia" w:cs="Arial"/>
          <w:lang w:val="es-419"/>
        </w:rPr>
        <w:t>a</w:t>
      </w:r>
      <w:r w:rsidR="00FD2F2B" w:rsidRPr="001F4ABC">
        <w:rPr>
          <w:rFonts w:ascii="Georgia" w:hAnsi="Georgia" w:cs="Arial"/>
          <w:lang w:val="es-419"/>
        </w:rPr>
        <w:t xml:space="preserve"> procurador</w:t>
      </w:r>
      <w:r w:rsidR="009F23BB" w:rsidRPr="001F4ABC">
        <w:rPr>
          <w:rFonts w:ascii="Georgia" w:hAnsi="Georgia" w:cs="Arial"/>
          <w:lang w:val="es-419"/>
        </w:rPr>
        <w:t>a</w:t>
      </w:r>
      <w:r w:rsidR="00FD2F2B" w:rsidRPr="001F4ABC">
        <w:rPr>
          <w:rFonts w:ascii="Georgia" w:hAnsi="Georgia" w:cs="Arial"/>
          <w:lang w:val="es-419"/>
        </w:rPr>
        <w:t xml:space="preserve"> </w:t>
      </w:r>
      <w:r w:rsidRPr="001F4ABC">
        <w:rPr>
          <w:rFonts w:ascii="Georgia" w:hAnsi="Georgia" w:cs="Arial"/>
          <w:lang w:val="es-419"/>
        </w:rPr>
        <w:t xml:space="preserve">judicial de </w:t>
      </w:r>
      <w:r w:rsidR="00594C6B" w:rsidRPr="001F4ABC">
        <w:rPr>
          <w:rFonts w:ascii="Georgia" w:hAnsi="Georgia" w:cs="Arial"/>
          <w:lang w:val="es-419"/>
        </w:rPr>
        <w:t xml:space="preserve">la parte </w:t>
      </w:r>
      <w:r w:rsidR="00330D7B" w:rsidRPr="001F4ABC">
        <w:rPr>
          <w:rFonts w:ascii="Georgia" w:hAnsi="Georgia" w:cs="Arial"/>
          <w:lang w:val="es-419"/>
        </w:rPr>
        <w:t>ejecutada</w:t>
      </w:r>
      <w:r w:rsidR="003B01F0" w:rsidRPr="001F4ABC">
        <w:rPr>
          <w:rFonts w:ascii="Georgia" w:hAnsi="Georgia" w:cs="Arial"/>
          <w:lang w:val="es-419"/>
        </w:rPr>
        <w:t>, contra el auto</w:t>
      </w:r>
      <w:r w:rsidR="00D10DF0" w:rsidRPr="001F4ABC">
        <w:rPr>
          <w:rFonts w:ascii="Georgia" w:hAnsi="Georgia" w:cs="Arial"/>
          <w:lang w:val="es-419"/>
        </w:rPr>
        <w:t xml:space="preserve"> que denegó </w:t>
      </w:r>
      <w:r w:rsidR="00330D7B" w:rsidRPr="001F4ABC">
        <w:rPr>
          <w:rFonts w:ascii="Georgia" w:hAnsi="Georgia" w:cs="Arial"/>
          <w:lang w:val="es-419"/>
        </w:rPr>
        <w:t>el decreto de prueba documental</w:t>
      </w:r>
      <w:r w:rsidR="003B01F0" w:rsidRPr="001F4ABC">
        <w:rPr>
          <w:rFonts w:ascii="Georgia" w:hAnsi="Georgia" w:cs="Arial"/>
          <w:lang w:val="es-419"/>
        </w:rPr>
        <w:t xml:space="preserve">, </w:t>
      </w:r>
      <w:r w:rsidR="00330D7B" w:rsidRPr="001F4ABC">
        <w:rPr>
          <w:rFonts w:ascii="Georgia" w:hAnsi="Georgia" w:cs="Arial"/>
          <w:lang w:val="es-419"/>
        </w:rPr>
        <w:t xml:space="preserve">según </w:t>
      </w:r>
      <w:r w:rsidR="003B01F0" w:rsidRPr="001F4ABC">
        <w:rPr>
          <w:rFonts w:ascii="Georgia" w:hAnsi="Georgia" w:cs="Arial"/>
          <w:lang w:val="es-419"/>
        </w:rPr>
        <w:t xml:space="preserve">las </w:t>
      </w:r>
      <w:r w:rsidR="00330D7B" w:rsidRPr="001F4ABC">
        <w:rPr>
          <w:rFonts w:ascii="Georgia" w:hAnsi="Georgia" w:cs="Arial"/>
          <w:lang w:val="es-419"/>
        </w:rPr>
        <w:t xml:space="preserve">motivaciones </w:t>
      </w:r>
      <w:r w:rsidR="00387B36" w:rsidRPr="001F4ABC">
        <w:rPr>
          <w:rFonts w:ascii="Georgia" w:hAnsi="Georgia" w:cs="Arial"/>
          <w:lang w:val="es-419"/>
        </w:rPr>
        <w:t>siguientes</w:t>
      </w:r>
      <w:r w:rsidR="003B01F0" w:rsidRPr="001F4ABC">
        <w:rPr>
          <w:rFonts w:ascii="Georgia" w:hAnsi="Georgia" w:cs="Arial"/>
          <w:lang w:val="es-419"/>
        </w:rPr>
        <w:t>.</w:t>
      </w:r>
    </w:p>
    <w:p w:rsidR="00D10DF0" w:rsidRPr="001F4ABC" w:rsidRDefault="00D10DF0" w:rsidP="00265A0D">
      <w:pPr>
        <w:pStyle w:val="Sinespaciado"/>
        <w:widowControl/>
        <w:autoSpaceDE/>
        <w:autoSpaceDN/>
        <w:adjustRightInd/>
        <w:spacing w:line="288" w:lineRule="auto"/>
        <w:jc w:val="both"/>
        <w:rPr>
          <w:rFonts w:ascii="Georgia" w:hAnsi="Georgia" w:cs="Arial"/>
          <w:lang w:val="es-419"/>
        </w:rPr>
      </w:pPr>
    </w:p>
    <w:p w:rsidR="003B01F0" w:rsidRPr="001F4ABC" w:rsidRDefault="003D432B" w:rsidP="00265A0D">
      <w:pPr>
        <w:pStyle w:val="Sinespaciado"/>
        <w:widowControl/>
        <w:numPr>
          <w:ilvl w:val="0"/>
          <w:numId w:val="8"/>
        </w:numPr>
        <w:autoSpaceDE/>
        <w:autoSpaceDN/>
        <w:adjustRightInd/>
        <w:spacing w:line="288" w:lineRule="auto"/>
        <w:jc w:val="both"/>
        <w:rPr>
          <w:rFonts w:ascii="Georgia" w:hAnsi="Georgia" w:cs="Arial"/>
          <w:smallCaps/>
          <w:sz w:val="28"/>
          <w:szCs w:val="28"/>
          <w:lang w:val="es-419"/>
        </w:rPr>
      </w:pPr>
      <w:r w:rsidRPr="001F4ABC">
        <w:rPr>
          <w:rFonts w:ascii="Georgia" w:hAnsi="Georgia" w:cs="Arial"/>
          <w:smallCaps/>
          <w:sz w:val="32"/>
          <w:szCs w:val="28"/>
          <w:lang w:val="es-419"/>
        </w:rPr>
        <w:t>l</w:t>
      </w:r>
      <w:r w:rsidRPr="001F4ABC">
        <w:rPr>
          <w:rFonts w:ascii="Georgia" w:hAnsi="Georgia" w:cs="Arial"/>
          <w:smallCaps/>
          <w:sz w:val="28"/>
          <w:szCs w:val="28"/>
          <w:lang w:val="es-419"/>
        </w:rPr>
        <w:t>a providencia recurrida</w:t>
      </w:r>
    </w:p>
    <w:p w:rsidR="003B01F0" w:rsidRPr="001F4ABC" w:rsidRDefault="003B01F0" w:rsidP="00265A0D">
      <w:pPr>
        <w:pStyle w:val="Sinespaciado"/>
        <w:spacing w:line="288" w:lineRule="auto"/>
        <w:jc w:val="both"/>
        <w:rPr>
          <w:rFonts w:ascii="Georgia" w:hAnsi="Georgia" w:cs="Arial"/>
          <w:lang w:val="es-419"/>
        </w:rPr>
      </w:pPr>
    </w:p>
    <w:p w:rsidR="007C7F28" w:rsidRPr="001F4ABC" w:rsidRDefault="00387B36" w:rsidP="00265A0D">
      <w:pPr>
        <w:spacing w:line="288" w:lineRule="auto"/>
        <w:jc w:val="both"/>
        <w:rPr>
          <w:rFonts w:ascii="Georgia" w:hAnsi="Georgia" w:cs="Arial"/>
          <w:sz w:val="28"/>
          <w:lang w:val="es-419"/>
        </w:rPr>
      </w:pPr>
      <w:r w:rsidRPr="001F4ABC">
        <w:rPr>
          <w:rFonts w:ascii="Georgia" w:hAnsi="Georgia" w:cs="Arial"/>
          <w:sz w:val="24"/>
          <w:szCs w:val="22"/>
          <w:lang w:val="es-419"/>
        </w:rPr>
        <w:t xml:space="preserve">Se </w:t>
      </w:r>
      <w:r w:rsidR="00330D7B" w:rsidRPr="001F4ABC">
        <w:rPr>
          <w:rFonts w:ascii="Georgia" w:hAnsi="Georgia" w:cs="Arial"/>
          <w:sz w:val="24"/>
          <w:szCs w:val="22"/>
          <w:lang w:val="es-419"/>
        </w:rPr>
        <w:t xml:space="preserve">tomó </w:t>
      </w:r>
      <w:r w:rsidRPr="001F4ABC">
        <w:rPr>
          <w:rFonts w:ascii="Georgia" w:hAnsi="Georgia" w:cs="Arial"/>
          <w:sz w:val="24"/>
          <w:szCs w:val="22"/>
          <w:lang w:val="es-419"/>
        </w:rPr>
        <w:t>en la audiencia de</w:t>
      </w:r>
      <w:r w:rsidR="003B01F0" w:rsidRPr="001F4ABC">
        <w:rPr>
          <w:rFonts w:ascii="Georgia" w:hAnsi="Georgia" w:cs="Arial"/>
          <w:sz w:val="24"/>
          <w:szCs w:val="22"/>
          <w:lang w:val="es-419"/>
        </w:rPr>
        <w:t xml:space="preserve">l </w:t>
      </w:r>
      <w:r w:rsidRPr="001F4ABC">
        <w:rPr>
          <w:rFonts w:ascii="Georgia" w:hAnsi="Georgia" w:cs="Arial"/>
          <w:sz w:val="24"/>
          <w:szCs w:val="22"/>
          <w:lang w:val="es-419"/>
        </w:rPr>
        <w:t xml:space="preserve">día </w:t>
      </w:r>
      <w:r w:rsidR="00330D7B" w:rsidRPr="001F4ABC">
        <w:rPr>
          <w:rFonts w:ascii="Georgia" w:hAnsi="Georgia" w:cs="Arial"/>
          <w:sz w:val="24"/>
          <w:szCs w:val="22"/>
          <w:lang w:val="es-419"/>
        </w:rPr>
        <w:t>09</w:t>
      </w:r>
      <w:r w:rsidR="003B01F0" w:rsidRPr="001F4ABC">
        <w:rPr>
          <w:rFonts w:ascii="Georgia" w:hAnsi="Georgia" w:cs="Arial"/>
          <w:sz w:val="24"/>
          <w:szCs w:val="22"/>
          <w:lang w:val="es-419"/>
        </w:rPr>
        <w:t>-</w:t>
      </w:r>
      <w:r w:rsidRPr="001F4ABC">
        <w:rPr>
          <w:rFonts w:ascii="Georgia" w:hAnsi="Georgia" w:cs="Arial"/>
          <w:sz w:val="24"/>
          <w:szCs w:val="22"/>
          <w:lang w:val="es-419"/>
        </w:rPr>
        <w:t>0</w:t>
      </w:r>
      <w:r w:rsidR="00330D7B" w:rsidRPr="001F4ABC">
        <w:rPr>
          <w:rFonts w:ascii="Georgia" w:hAnsi="Georgia" w:cs="Arial"/>
          <w:sz w:val="24"/>
          <w:szCs w:val="22"/>
          <w:lang w:val="es-419"/>
        </w:rPr>
        <w:t>5</w:t>
      </w:r>
      <w:r w:rsidR="003B01F0" w:rsidRPr="001F4ABC">
        <w:rPr>
          <w:rFonts w:ascii="Georgia" w:hAnsi="Georgia" w:cs="Arial"/>
          <w:sz w:val="24"/>
          <w:szCs w:val="22"/>
          <w:lang w:val="es-419"/>
        </w:rPr>
        <w:t>-201</w:t>
      </w:r>
      <w:r w:rsidRPr="001F4ABC">
        <w:rPr>
          <w:rFonts w:ascii="Georgia" w:hAnsi="Georgia" w:cs="Arial"/>
          <w:sz w:val="24"/>
          <w:szCs w:val="22"/>
          <w:lang w:val="es-419"/>
        </w:rPr>
        <w:t>9</w:t>
      </w:r>
      <w:r w:rsidR="00FB6ECA" w:rsidRPr="001F4ABC">
        <w:rPr>
          <w:rFonts w:ascii="Georgia" w:hAnsi="Georgia" w:cs="Arial"/>
          <w:sz w:val="24"/>
          <w:szCs w:val="22"/>
          <w:lang w:val="es-419"/>
        </w:rPr>
        <w:t xml:space="preserve"> y</w:t>
      </w:r>
      <w:r w:rsidR="003B01F0" w:rsidRPr="001F4ABC">
        <w:rPr>
          <w:rFonts w:ascii="Georgia" w:hAnsi="Georgia" w:cs="Arial"/>
          <w:sz w:val="24"/>
          <w:szCs w:val="22"/>
          <w:lang w:val="es-419"/>
        </w:rPr>
        <w:t xml:space="preserve"> </w:t>
      </w:r>
      <w:r w:rsidR="00FB6ECA" w:rsidRPr="001F4ABC">
        <w:rPr>
          <w:rFonts w:ascii="Georgia" w:hAnsi="Georgia" w:cs="Arial"/>
          <w:sz w:val="24"/>
          <w:szCs w:val="22"/>
          <w:lang w:val="es-419"/>
        </w:rPr>
        <w:t xml:space="preserve">se </w:t>
      </w:r>
      <w:r w:rsidR="00062705" w:rsidRPr="001F4ABC">
        <w:rPr>
          <w:rFonts w:ascii="Georgia" w:hAnsi="Georgia" w:cs="Arial"/>
          <w:sz w:val="24"/>
          <w:szCs w:val="22"/>
          <w:lang w:val="es-419"/>
        </w:rPr>
        <w:t>a</w:t>
      </w:r>
      <w:r w:rsidR="00FB6ECA" w:rsidRPr="001F4ABC">
        <w:rPr>
          <w:rFonts w:ascii="Georgia" w:hAnsi="Georgia" w:cs="Arial"/>
          <w:sz w:val="24"/>
          <w:szCs w:val="22"/>
          <w:lang w:val="es-419"/>
        </w:rPr>
        <w:t xml:space="preserve">bstuvo </w:t>
      </w:r>
      <w:r w:rsidRPr="001F4ABC">
        <w:rPr>
          <w:rFonts w:ascii="Georgia" w:hAnsi="Georgia" w:cs="Arial"/>
          <w:sz w:val="24"/>
          <w:szCs w:val="22"/>
          <w:lang w:val="es-419"/>
        </w:rPr>
        <w:t xml:space="preserve">de </w:t>
      </w:r>
      <w:r w:rsidR="00FB6ECA" w:rsidRPr="001F4ABC">
        <w:rPr>
          <w:rFonts w:ascii="Georgia" w:hAnsi="Georgia" w:cs="Arial"/>
          <w:sz w:val="24"/>
          <w:szCs w:val="22"/>
          <w:lang w:val="es-419"/>
        </w:rPr>
        <w:t>ordenar que se oficiara a la señora Carmen Alicia Hernández Rivera y al Juzgado 39 Civil del Circuito de Bogotá, en razón a que la parte peticionaria incumplió la prescripción de haber intentado obtener la prueba en forma directa, tal como dispone el artículo 173, inciso 2º, CGP</w:t>
      </w:r>
      <w:r w:rsidR="00062705" w:rsidRPr="001F4ABC">
        <w:rPr>
          <w:rFonts w:ascii="Georgia" w:hAnsi="Georgia" w:cs="Arial"/>
          <w:sz w:val="24"/>
          <w:szCs w:val="24"/>
          <w:lang w:val="es-419"/>
        </w:rPr>
        <w:t xml:space="preserve"> </w:t>
      </w:r>
      <w:r w:rsidRPr="001F4ABC">
        <w:rPr>
          <w:rFonts w:ascii="Georgia" w:hAnsi="Georgia" w:cs="Arial"/>
          <w:sz w:val="24"/>
          <w:szCs w:val="24"/>
          <w:lang w:val="es-419"/>
        </w:rPr>
        <w:t>(</w:t>
      </w:r>
      <w:r w:rsidRPr="001F4ABC">
        <w:rPr>
          <w:rFonts w:ascii="Georgia" w:hAnsi="Georgia" w:cs="Arial"/>
          <w:sz w:val="22"/>
          <w:szCs w:val="24"/>
          <w:lang w:val="es-419"/>
        </w:rPr>
        <w:t>Tiempo 00:</w:t>
      </w:r>
      <w:r w:rsidR="00FB6ECA" w:rsidRPr="001F4ABC">
        <w:rPr>
          <w:rFonts w:ascii="Georgia" w:hAnsi="Georgia" w:cs="Arial"/>
          <w:sz w:val="22"/>
          <w:szCs w:val="24"/>
          <w:lang w:val="es-419"/>
        </w:rPr>
        <w:t>49</w:t>
      </w:r>
      <w:r w:rsidR="00062705" w:rsidRPr="001F4ABC">
        <w:rPr>
          <w:rFonts w:ascii="Georgia" w:hAnsi="Georgia" w:cs="Arial"/>
          <w:sz w:val="22"/>
          <w:szCs w:val="24"/>
          <w:lang w:val="es-419"/>
        </w:rPr>
        <w:t>:</w:t>
      </w:r>
      <w:r w:rsidR="00FB6ECA" w:rsidRPr="001F4ABC">
        <w:rPr>
          <w:rFonts w:ascii="Georgia" w:hAnsi="Georgia" w:cs="Arial"/>
          <w:sz w:val="22"/>
          <w:szCs w:val="24"/>
          <w:lang w:val="es-419"/>
        </w:rPr>
        <w:t xml:space="preserve">50 </w:t>
      </w:r>
      <w:r w:rsidRPr="001F4ABC">
        <w:rPr>
          <w:rFonts w:ascii="Georgia" w:hAnsi="Georgia" w:cs="Arial"/>
          <w:sz w:val="22"/>
          <w:szCs w:val="24"/>
          <w:lang w:val="es-419"/>
        </w:rPr>
        <w:t xml:space="preserve">de la audiencia, disco compacto, folio </w:t>
      </w:r>
      <w:r w:rsidR="00FB6ECA" w:rsidRPr="001F4ABC">
        <w:rPr>
          <w:rFonts w:ascii="Georgia" w:hAnsi="Georgia" w:cs="Arial"/>
          <w:sz w:val="22"/>
          <w:szCs w:val="24"/>
          <w:lang w:val="es-419"/>
        </w:rPr>
        <w:t>2</w:t>
      </w:r>
      <w:r w:rsidRPr="001F4ABC">
        <w:rPr>
          <w:rFonts w:ascii="Georgia" w:hAnsi="Georgia" w:cs="Arial"/>
          <w:sz w:val="22"/>
          <w:szCs w:val="24"/>
          <w:lang w:val="es-419"/>
        </w:rPr>
        <w:t>5 vuelto, cuaderno de copias</w:t>
      </w:r>
      <w:r w:rsidRPr="001F4ABC">
        <w:rPr>
          <w:rFonts w:ascii="Georgia" w:hAnsi="Georgia" w:cs="Arial"/>
          <w:sz w:val="28"/>
          <w:lang w:val="es-419"/>
        </w:rPr>
        <w:t>)</w:t>
      </w:r>
      <w:r w:rsidR="00062705" w:rsidRPr="001F4ABC">
        <w:rPr>
          <w:rFonts w:ascii="Georgia" w:hAnsi="Georgia" w:cs="Arial"/>
          <w:sz w:val="28"/>
          <w:lang w:val="es-419"/>
        </w:rPr>
        <w:t xml:space="preserve">. </w:t>
      </w:r>
    </w:p>
    <w:p w:rsidR="007C7F28" w:rsidRPr="001F4ABC" w:rsidRDefault="007C7F28" w:rsidP="00265A0D">
      <w:pPr>
        <w:spacing w:line="288" w:lineRule="auto"/>
        <w:jc w:val="both"/>
        <w:rPr>
          <w:rFonts w:ascii="Georgia" w:hAnsi="Georgia" w:cs="Arial"/>
          <w:sz w:val="28"/>
          <w:lang w:val="es-419"/>
        </w:rPr>
      </w:pPr>
    </w:p>
    <w:p w:rsidR="00BE5F4E" w:rsidRPr="001F4ABC" w:rsidRDefault="00FB6ECA" w:rsidP="00265A0D">
      <w:pPr>
        <w:spacing w:line="288" w:lineRule="auto"/>
        <w:jc w:val="both"/>
        <w:rPr>
          <w:rFonts w:ascii="Georgia" w:hAnsi="Georgia" w:cs="Arial"/>
          <w:sz w:val="24"/>
          <w:szCs w:val="22"/>
          <w:lang w:val="es-419"/>
        </w:rPr>
      </w:pPr>
      <w:r w:rsidRPr="001F4ABC">
        <w:rPr>
          <w:rFonts w:ascii="Georgia" w:hAnsi="Georgia" w:cs="Arial"/>
          <w:sz w:val="24"/>
          <w:lang w:val="es-419"/>
        </w:rPr>
        <w:t xml:space="preserve">Al decidir la reposición se arguyó que el requerimiento alegado, vía correo electrónico, </w:t>
      </w:r>
      <w:r w:rsidR="009920C6" w:rsidRPr="001F4ABC">
        <w:rPr>
          <w:rFonts w:ascii="Georgia" w:hAnsi="Georgia" w:cs="Arial"/>
          <w:sz w:val="24"/>
          <w:lang w:val="es-419"/>
        </w:rPr>
        <w:t xml:space="preserve">carece de certeza sobre el destinatario, se ignora si es el de la señora Hernández R. y si lo recibió; ahora, respecto al </w:t>
      </w:r>
      <w:r w:rsidR="00051397" w:rsidRPr="001F4ABC">
        <w:rPr>
          <w:rFonts w:ascii="Georgia" w:hAnsi="Georgia" w:cs="Arial"/>
          <w:sz w:val="24"/>
          <w:lang w:val="es-419"/>
        </w:rPr>
        <w:t xml:space="preserve">que hiciera </w:t>
      </w:r>
      <w:r w:rsidR="009920C6" w:rsidRPr="001F4ABC">
        <w:rPr>
          <w:rFonts w:ascii="Georgia" w:hAnsi="Georgia" w:cs="Arial"/>
          <w:sz w:val="24"/>
          <w:lang w:val="es-419"/>
        </w:rPr>
        <w:t>al juzgado, el memorial aportado no tiene la firma de la abogada y se desconoce “</w:t>
      </w:r>
      <w:r w:rsidR="009920C6" w:rsidRPr="001F4ABC">
        <w:rPr>
          <w:rFonts w:ascii="Georgia" w:hAnsi="Georgia" w:cs="Arial"/>
          <w:i/>
          <w:sz w:val="22"/>
          <w:lang w:val="es-419"/>
        </w:rPr>
        <w:t>si en realidad esa fue la solicitud</w:t>
      </w:r>
      <w:r w:rsidR="009920C6" w:rsidRPr="001F4ABC">
        <w:rPr>
          <w:rFonts w:ascii="Georgia" w:hAnsi="Georgia" w:cs="Arial"/>
          <w:sz w:val="24"/>
          <w:lang w:val="es-419"/>
        </w:rPr>
        <w:t xml:space="preserve">” </w:t>
      </w:r>
      <w:r w:rsidR="009920C6" w:rsidRPr="001F4ABC">
        <w:rPr>
          <w:rFonts w:ascii="Georgia" w:hAnsi="Georgia" w:cs="Arial"/>
          <w:sz w:val="24"/>
          <w:szCs w:val="24"/>
          <w:lang w:val="es-419"/>
        </w:rPr>
        <w:t>(</w:t>
      </w:r>
      <w:r w:rsidR="009920C6" w:rsidRPr="001F4ABC">
        <w:rPr>
          <w:rFonts w:ascii="Georgia" w:hAnsi="Georgia" w:cs="Arial"/>
          <w:sz w:val="22"/>
          <w:szCs w:val="24"/>
          <w:lang w:val="es-419"/>
        </w:rPr>
        <w:t>Tiempo 00:</w:t>
      </w:r>
      <w:r w:rsidR="009F23BB" w:rsidRPr="001F4ABC">
        <w:rPr>
          <w:rFonts w:ascii="Georgia" w:hAnsi="Georgia" w:cs="Arial"/>
          <w:sz w:val="22"/>
          <w:szCs w:val="24"/>
          <w:lang w:val="es-419"/>
        </w:rPr>
        <w:t>5</w:t>
      </w:r>
      <w:r w:rsidR="009920C6" w:rsidRPr="001F4ABC">
        <w:rPr>
          <w:rFonts w:ascii="Georgia" w:hAnsi="Georgia" w:cs="Arial"/>
          <w:sz w:val="22"/>
          <w:szCs w:val="24"/>
          <w:lang w:val="es-419"/>
        </w:rPr>
        <w:t>9:</w:t>
      </w:r>
      <w:r w:rsidR="009F23BB" w:rsidRPr="001F4ABC">
        <w:rPr>
          <w:rFonts w:ascii="Georgia" w:hAnsi="Georgia" w:cs="Arial"/>
          <w:sz w:val="22"/>
          <w:szCs w:val="24"/>
          <w:lang w:val="es-419"/>
        </w:rPr>
        <w:t>19</w:t>
      </w:r>
      <w:r w:rsidR="009920C6" w:rsidRPr="001F4ABC">
        <w:rPr>
          <w:rFonts w:ascii="Georgia" w:hAnsi="Georgia" w:cs="Arial"/>
          <w:sz w:val="22"/>
          <w:szCs w:val="24"/>
          <w:lang w:val="es-419"/>
        </w:rPr>
        <w:t xml:space="preserve"> de la audiencia, disco compacto, folio 25 vuelto, cuaderno de copias</w:t>
      </w:r>
      <w:r w:rsidR="009920C6" w:rsidRPr="001F4ABC">
        <w:rPr>
          <w:rFonts w:ascii="Georgia" w:hAnsi="Georgia" w:cs="Arial"/>
          <w:sz w:val="28"/>
          <w:lang w:val="es-419"/>
        </w:rPr>
        <w:t>).</w:t>
      </w:r>
    </w:p>
    <w:p w:rsidR="003B01F0" w:rsidRPr="001F4ABC" w:rsidRDefault="003B01F0" w:rsidP="00265A0D">
      <w:pPr>
        <w:pStyle w:val="Sinespaciado"/>
        <w:widowControl/>
        <w:autoSpaceDE/>
        <w:autoSpaceDN/>
        <w:adjustRightInd/>
        <w:spacing w:line="288" w:lineRule="auto"/>
        <w:jc w:val="both"/>
        <w:rPr>
          <w:rFonts w:ascii="Georgia" w:hAnsi="Georgia" w:cs="Arial"/>
          <w:lang w:val="es-419"/>
        </w:rPr>
      </w:pPr>
    </w:p>
    <w:p w:rsidR="007706A5" w:rsidRPr="001F4ABC" w:rsidRDefault="003D432B" w:rsidP="00265A0D">
      <w:pPr>
        <w:pStyle w:val="Sinespaciado"/>
        <w:widowControl/>
        <w:numPr>
          <w:ilvl w:val="0"/>
          <w:numId w:val="8"/>
        </w:numPr>
        <w:autoSpaceDE/>
        <w:autoSpaceDN/>
        <w:adjustRightInd/>
        <w:spacing w:line="288" w:lineRule="auto"/>
        <w:jc w:val="both"/>
        <w:rPr>
          <w:rFonts w:ascii="Georgia" w:hAnsi="Georgia" w:cs="Arial"/>
          <w:smallCaps/>
          <w:sz w:val="28"/>
          <w:szCs w:val="28"/>
          <w:lang w:val="es-419"/>
        </w:rPr>
      </w:pPr>
      <w:r w:rsidRPr="001F4ABC">
        <w:rPr>
          <w:rFonts w:ascii="Georgia" w:hAnsi="Georgia" w:cs="Arial"/>
          <w:smallCaps/>
          <w:sz w:val="32"/>
          <w:szCs w:val="28"/>
          <w:lang w:val="es-419"/>
        </w:rPr>
        <w:t>l</w:t>
      </w:r>
      <w:r w:rsidRPr="001F4ABC">
        <w:rPr>
          <w:rFonts w:ascii="Georgia" w:hAnsi="Georgia" w:cs="Arial"/>
          <w:smallCaps/>
          <w:sz w:val="28"/>
          <w:szCs w:val="28"/>
          <w:lang w:val="es-419"/>
        </w:rPr>
        <w:t>a síntesis de la apelación</w:t>
      </w:r>
    </w:p>
    <w:p w:rsidR="00F152BB" w:rsidRDefault="00F152BB" w:rsidP="00265A0D">
      <w:pPr>
        <w:pStyle w:val="Sinespaciado"/>
        <w:spacing w:line="288" w:lineRule="auto"/>
        <w:jc w:val="both"/>
        <w:rPr>
          <w:rFonts w:ascii="Georgia" w:hAnsi="Georgia" w:cs="Arial"/>
          <w:lang w:val="es-419"/>
        </w:rPr>
      </w:pPr>
    </w:p>
    <w:p w:rsidR="00A3729C" w:rsidRPr="001F4ABC" w:rsidRDefault="00FB6ECA" w:rsidP="00265A0D">
      <w:pPr>
        <w:pStyle w:val="Sinespaciado"/>
        <w:spacing w:line="288" w:lineRule="auto"/>
        <w:jc w:val="both"/>
        <w:rPr>
          <w:rFonts w:ascii="Georgia" w:hAnsi="Georgia" w:cs="Arial"/>
          <w:lang w:val="es-419"/>
        </w:rPr>
      </w:pPr>
      <w:r w:rsidRPr="001F4ABC">
        <w:rPr>
          <w:rFonts w:ascii="Georgia" w:hAnsi="Georgia" w:cs="Arial"/>
          <w:lang w:val="es-419"/>
        </w:rPr>
        <w:t xml:space="preserve">Se aduce </w:t>
      </w:r>
      <w:r w:rsidR="00D5096B" w:rsidRPr="001F4ABC">
        <w:rPr>
          <w:rFonts w:ascii="Georgia" w:hAnsi="Georgia" w:cs="Arial"/>
          <w:lang w:val="es-419"/>
        </w:rPr>
        <w:t xml:space="preserve">que </w:t>
      </w:r>
      <w:r w:rsidR="007C7F28" w:rsidRPr="001F4ABC">
        <w:rPr>
          <w:rFonts w:ascii="Georgia" w:hAnsi="Georgia" w:cs="Arial"/>
          <w:lang w:val="es-419"/>
        </w:rPr>
        <w:t xml:space="preserve">acató el artículo 173, CGP, porque allegó copia de sendos correos electrónicos remitidos al señor demandado y a la señora Hernández; así mismo, aportó la guía de envío, dirigida al Juzgado de marras </w:t>
      </w:r>
      <w:r w:rsidR="00467805" w:rsidRPr="001F4ABC">
        <w:rPr>
          <w:rFonts w:ascii="Georgia" w:hAnsi="Georgia" w:cs="Arial"/>
          <w:lang w:val="es-419"/>
        </w:rPr>
        <w:t>(</w:t>
      </w:r>
      <w:r w:rsidR="00467805" w:rsidRPr="001F4ABC">
        <w:rPr>
          <w:rFonts w:ascii="Georgia" w:hAnsi="Georgia" w:cs="Arial"/>
          <w:sz w:val="22"/>
          <w:lang w:val="es-419"/>
        </w:rPr>
        <w:t>Tiempo 00:</w:t>
      </w:r>
      <w:r w:rsidR="009F23BB" w:rsidRPr="001F4ABC">
        <w:rPr>
          <w:rFonts w:ascii="Georgia" w:hAnsi="Georgia" w:cs="Arial"/>
          <w:sz w:val="22"/>
          <w:lang w:val="es-419"/>
        </w:rPr>
        <w:t>51</w:t>
      </w:r>
      <w:r w:rsidR="00467805" w:rsidRPr="001F4ABC">
        <w:rPr>
          <w:rFonts w:ascii="Georgia" w:hAnsi="Georgia" w:cs="Arial"/>
          <w:sz w:val="22"/>
          <w:lang w:val="es-419"/>
        </w:rPr>
        <w:t>:</w:t>
      </w:r>
      <w:r w:rsidR="009F23BB" w:rsidRPr="001F4ABC">
        <w:rPr>
          <w:rFonts w:ascii="Georgia" w:hAnsi="Georgia" w:cs="Arial"/>
          <w:sz w:val="22"/>
          <w:lang w:val="es-419"/>
        </w:rPr>
        <w:t xml:space="preserve">50 </w:t>
      </w:r>
      <w:r w:rsidR="00467805" w:rsidRPr="001F4ABC">
        <w:rPr>
          <w:rFonts w:ascii="Georgia" w:hAnsi="Georgia" w:cs="Arial"/>
          <w:sz w:val="22"/>
          <w:lang w:val="es-419"/>
        </w:rPr>
        <w:t>de la audiencia, disco compacto, folio 55 vuelto, cuaderno de copias</w:t>
      </w:r>
      <w:r w:rsidR="00467805" w:rsidRPr="001F4ABC">
        <w:rPr>
          <w:rFonts w:ascii="Georgia" w:hAnsi="Georgia" w:cs="Arial"/>
          <w:sz w:val="28"/>
          <w:lang w:val="es-419"/>
        </w:rPr>
        <w:t>).</w:t>
      </w:r>
      <w:r w:rsidR="007C7F28" w:rsidRPr="001F4ABC">
        <w:rPr>
          <w:rFonts w:ascii="Georgia" w:hAnsi="Georgia" w:cs="Arial"/>
          <w:sz w:val="28"/>
          <w:lang w:val="es-419"/>
        </w:rPr>
        <w:t xml:space="preserve"> </w:t>
      </w:r>
      <w:r w:rsidR="007C7F28" w:rsidRPr="001F4ABC">
        <w:rPr>
          <w:rFonts w:ascii="Georgia" w:hAnsi="Georgia" w:cs="Arial"/>
          <w:lang w:val="es-419"/>
        </w:rPr>
        <w:t>La recurrente desistió de que se decrete la prueba frente al ejecuta</w:t>
      </w:r>
      <w:r w:rsidR="006B23A7" w:rsidRPr="001F4ABC">
        <w:rPr>
          <w:rFonts w:ascii="Georgia" w:hAnsi="Georgia" w:cs="Arial"/>
          <w:lang w:val="es-419"/>
        </w:rPr>
        <w:t>nte</w:t>
      </w:r>
      <w:r w:rsidR="007C7F28" w:rsidRPr="001F4ABC">
        <w:rPr>
          <w:rFonts w:ascii="Georgia" w:hAnsi="Georgia" w:cs="Arial"/>
          <w:sz w:val="28"/>
          <w:lang w:val="es-419"/>
        </w:rPr>
        <w:t xml:space="preserve"> </w:t>
      </w:r>
      <w:r w:rsidR="007C7F28" w:rsidRPr="001F4ABC">
        <w:rPr>
          <w:rFonts w:ascii="Georgia" w:hAnsi="Georgia" w:cs="Arial"/>
          <w:lang w:val="es-419"/>
        </w:rPr>
        <w:t>(</w:t>
      </w:r>
      <w:r w:rsidR="007C7F28" w:rsidRPr="001F4ABC">
        <w:rPr>
          <w:rFonts w:ascii="Georgia" w:hAnsi="Georgia" w:cs="Arial"/>
          <w:sz w:val="22"/>
          <w:lang w:val="es-419"/>
        </w:rPr>
        <w:t>Tiempo 00:55:48</w:t>
      </w:r>
      <w:r w:rsidR="00F93DB8" w:rsidRPr="001F4ABC">
        <w:rPr>
          <w:rFonts w:ascii="Georgia" w:hAnsi="Georgia" w:cs="Arial"/>
          <w:sz w:val="22"/>
          <w:lang w:val="es-419"/>
        </w:rPr>
        <w:t>,</w:t>
      </w:r>
      <w:r w:rsidR="007C7F28" w:rsidRPr="001F4ABC">
        <w:rPr>
          <w:rFonts w:ascii="Georgia" w:hAnsi="Georgia" w:cs="Arial"/>
          <w:sz w:val="22"/>
          <w:lang w:val="es-419"/>
        </w:rPr>
        <w:t xml:space="preserve"> </w:t>
      </w:r>
      <w:r w:rsidR="009F23BB" w:rsidRPr="001F4ABC">
        <w:rPr>
          <w:rFonts w:ascii="Georgia" w:hAnsi="Georgia" w:cs="Arial"/>
          <w:sz w:val="22"/>
          <w:lang w:val="es-419"/>
        </w:rPr>
        <w:t>ídem</w:t>
      </w:r>
      <w:r w:rsidR="007C7F28" w:rsidRPr="001F4ABC">
        <w:rPr>
          <w:rFonts w:ascii="Georgia" w:hAnsi="Georgia" w:cs="Arial"/>
          <w:sz w:val="28"/>
          <w:lang w:val="es-419"/>
        </w:rPr>
        <w:t>)</w:t>
      </w:r>
      <w:r w:rsidR="009F23BB" w:rsidRPr="001F4ABC">
        <w:rPr>
          <w:rFonts w:ascii="Georgia" w:hAnsi="Georgia" w:cs="Arial"/>
          <w:sz w:val="28"/>
          <w:lang w:val="es-419"/>
        </w:rPr>
        <w:t>.</w:t>
      </w:r>
    </w:p>
    <w:p w:rsidR="007706A5" w:rsidRPr="001F4ABC" w:rsidRDefault="007706A5" w:rsidP="00265A0D">
      <w:pPr>
        <w:pStyle w:val="Sinespaciado"/>
        <w:widowControl/>
        <w:autoSpaceDE/>
        <w:autoSpaceDN/>
        <w:adjustRightInd/>
        <w:spacing w:line="288" w:lineRule="auto"/>
        <w:jc w:val="both"/>
        <w:rPr>
          <w:rFonts w:ascii="Georgia" w:hAnsi="Georgia" w:cs="Arial"/>
          <w:lang w:val="es-419"/>
        </w:rPr>
      </w:pPr>
    </w:p>
    <w:p w:rsidR="00517926" w:rsidRPr="001F4ABC" w:rsidRDefault="003D432B" w:rsidP="00265A0D">
      <w:pPr>
        <w:pStyle w:val="Sinespaciado"/>
        <w:numPr>
          <w:ilvl w:val="0"/>
          <w:numId w:val="8"/>
        </w:numPr>
        <w:spacing w:line="288" w:lineRule="auto"/>
        <w:jc w:val="both"/>
        <w:rPr>
          <w:rFonts w:ascii="Georgia" w:hAnsi="Georgia" w:cs="Arial"/>
          <w:smallCaps/>
          <w:sz w:val="28"/>
          <w:szCs w:val="28"/>
          <w:lang w:val="es-419"/>
        </w:rPr>
      </w:pPr>
      <w:r w:rsidRPr="001F4ABC">
        <w:rPr>
          <w:rFonts w:ascii="Georgia" w:hAnsi="Georgia" w:cs="Arial"/>
          <w:smallCaps/>
          <w:sz w:val="32"/>
          <w:szCs w:val="28"/>
          <w:lang w:val="es-419"/>
        </w:rPr>
        <w:t>l</w:t>
      </w:r>
      <w:r w:rsidRPr="001F4ABC">
        <w:rPr>
          <w:rFonts w:ascii="Georgia" w:hAnsi="Georgia" w:cs="Arial"/>
          <w:smallCaps/>
          <w:sz w:val="28"/>
          <w:szCs w:val="28"/>
          <w:lang w:val="es-419"/>
        </w:rPr>
        <w:t>as estimaciones jurídicas para decidir</w:t>
      </w:r>
    </w:p>
    <w:p w:rsidR="00517926" w:rsidRPr="001F4ABC" w:rsidRDefault="00517926" w:rsidP="00265A0D">
      <w:pPr>
        <w:pStyle w:val="Sinespaciado"/>
        <w:spacing w:line="288" w:lineRule="auto"/>
        <w:jc w:val="both"/>
        <w:rPr>
          <w:rFonts w:ascii="Georgia" w:hAnsi="Georgia" w:cs="Arial"/>
          <w:lang w:val="es-419"/>
        </w:rPr>
      </w:pPr>
    </w:p>
    <w:p w:rsidR="00CA25C5" w:rsidRPr="001F4ABC" w:rsidRDefault="00CA25C5" w:rsidP="00265A0D">
      <w:pPr>
        <w:pStyle w:val="Prrafodelista"/>
        <w:numPr>
          <w:ilvl w:val="0"/>
          <w:numId w:val="13"/>
        </w:numPr>
        <w:overflowPunct w:val="0"/>
        <w:autoSpaceDE w:val="0"/>
        <w:autoSpaceDN w:val="0"/>
        <w:adjustRightInd w:val="0"/>
        <w:spacing w:line="288" w:lineRule="auto"/>
        <w:jc w:val="both"/>
        <w:textAlignment w:val="baseline"/>
        <w:rPr>
          <w:rFonts w:ascii="Georgia" w:hAnsi="Georgia" w:cs="Arial"/>
          <w:smallCaps/>
          <w:vanish/>
          <w:sz w:val="24"/>
          <w:lang w:val="es-419"/>
        </w:rPr>
      </w:pPr>
    </w:p>
    <w:p w:rsidR="00541949" w:rsidRPr="001F4ABC" w:rsidRDefault="00541949" w:rsidP="00265A0D">
      <w:pPr>
        <w:pStyle w:val="Textopredeterminado"/>
        <w:numPr>
          <w:ilvl w:val="1"/>
          <w:numId w:val="13"/>
        </w:numPr>
        <w:spacing w:line="288" w:lineRule="auto"/>
        <w:jc w:val="both"/>
        <w:textAlignment w:val="baseline"/>
        <w:rPr>
          <w:rFonts w:ascii="Georgia" w:hAnsi="Georgia" w:cs="Arial"/>
          <w:szCs w:val="22"/>
          <w:lang w:val="es-419"/>
        </w:rPr>
      </w:pPr>
      <w:r w:rsidRPr="001F4ABC">
        <w:rPr>
          <w:rFonts w:ascii="Georgia" w:hAnsi="Georgia" w:cs="Arial"/>
          <w:smallCaps/>
          <w:color w:val="auto"/>
          <w:lang w:val="es-419"/>
        </w:rPr>
        <w:t>La competencia funcional</w:t>
      </w:r>
      <w:r w:rsidRPr="001F4ABC">
        <w:rPr>
          <w:rFonts w:ascii="Georgia" w:hAnsi="Georgia" w:cs="Arial"/>
          <w:color w:val="auto"/>
          <w:lang w:val="es-419"/>
        </w:rPr>
        <w:t xml:space="preserve">. </w:t>
      </w:r>
      <w:r w:rsidRPr="001F4ABC">
        <w:rPr>
          <w:rFonts w:ascii="Georgia" w:hAnsi="Georgia" w:cs="Arial"/>
          <w:szCs w:val="22"/>
          <w:lang w:val="es-419"/>
        </w:rPr>
        <w:t>La facultad jurídica para resolver esta controversia radica en esta Colegiatura por el factor funcional (</w:t>
      </w:r>
      <w:r w:rsidRPr="001F4ABC">
        <w:rPr>
          <w:rFonts w:ascii="Georgia" w:hAnsi="Georgia" w:cs="Arial"/>
          <w:sz w:val="22"/>
          <w:szCs w:val="22"/>
          <w:lang w:val="es-419"/>
        </w:rPr>
        <w:t xml:space="preserve">Artículos 31-1º y 35, </w:t>
      </w:r>
      <w:r w:rsidR="00710DCF" w:rsidRPr="001F4ABC">
        <w:rPr>
          <w:rFonts w:ascii="Georgia" w:hAnsi="Georgia" w:cs="Arial"/>
          <w:sz w:val="22"/>
          <w:szCs w:val="22"/>
          <w:lang w:val="es-419"/>
        </w:rPr>
        <w:t>CGP</w:t>
      </w:r>
      <w:r w:rsidRPr="001F4ABC">
        <w:rPr>
          <w:rFonts w:ascii="Georgia" w:hAnsi="Georgia" w:cs="Arial"/>
          <w:szCs w:val="22"/>
          <w:lang w:val="es-419"/>
        </w:rPr>
        <w:t xml:space="preserve">), dada su condición de superiora jerárquica del </w:t>
      </w:r>
      <w:r w:rsidR="0047190F" w:rsidRPr="001F4ABC">
        <w:rPr>
          <w:rFonts w:ascii="Georgia" w:hAnsi="Georgia" w:cs="Arial"/>
          <w:szCs w:val="22"/>
          <w:lang w:val="es-419"/>
        </w:rPr>
        <w:t xml:space="preserve">Despacho que expidió </w:t>
      </w:r>
      <w:r w:rsidRPr="001F4ABC">
        <w:rPr>
          <w:rFonts w:ascii="Georgia" w:hAnsi="Georgia" w:cs="Arial"/>
          <w:szCs w:val="22"/>
          <w:lang w:val="es-419"/>
        </w:rPr>
        <w:t>la decisión apelada.</w:t>
      </w:r>
    </w:p>
    <w:p w:rsidR="00541949" w:rsidRPr="001F4ABC" w:rsidRDefault="00541949" w:rsidP="00265A0D">
      <w:pPr>
        <w:pStyle w:val="Sinespaciado"/>
        <w:spacing w:line="288" w:lineRule="auto"/>
        <w:jc w:val="both"/>
        <w:rPr>
          <w:rFonts w:ascii="Georgia" w:hAnsi="Georgia" w:cs="Arial"/>
          <w:lang w:val="es-419"/>
        </w:rPr>
      </w:pPr>
    </w:p>
    <w:p w:rsidR="00D07E95" w:rsidRPr="001F4ABC" w:rsidRDefault="00AD3DFF" w:rsidP="00265A0D">
      <w:pPr>
        <w:pStyle w:val="Textopredeterminado"/>
        <w:numPr>
          <w:ilvl w:val="1"/>
          <w:numId w:val="13"/>
        </w:numPr>
        <w:spacing w:line="288" w:lineRule="auto"/>
        <w:jc w:val="both"/>
        <w:textAlignment w:val="baseline"/>
        <w:rPr>
          <w:rFonts w:ascii="Georgia" w:hAnsi="Georgia" w:cs="Arial"/>
          <w:szCs w:val="24"/>
          <w:lang w:val="es-419"/>
        </w:rPr>
      </w:pPr>
      <w:r w:rsidRPr="001F4ABC">
        <w:rPr>
          <w:rFonts w:ascii="Georgia" w:hAnsi="Georgia" w:cs="Arial"/>
          <w:smallCaps/>
          <w:lang w:val="es-419"/>
        </w:rPr>
        <w:t>Los requisitos de viabilidad de un recurso</w:t>
      </w:r>
      <w:r w:rsidR="0061164D" w:rsidRPr="001F4ABC">
        <w:rPr>
          <w:rFonts w:ascii="Georgia" w:hAnsi="Georgia" w:cs="Arial"/>
          <w:smallCaps/>
          <w:lang w:val="es-419"/>
        </w:rPr>
        <w:t xml:space="preserve">. </w:t>
      </w:r>
      <w:r w:rsidR="00406428" w:rsidRPr="001F4ABC">
        <w:rPr>
          <w:rFonts w:ascii="Georgia" w:hAnsi="Georgia" w:cs="Arial"/>
          <w:spacing w:val="-3"/>
          <w:lang w:val="es-419"/>
        </w:rPr>
        <w:t xml:space="preserve">En términos estrictamente </w:t>
      </w:r>
      <w:r w:rsidR="00D07E95" w:rsidRPr="001F4ABC">
        <w:rPr>
          <w:rFonts w:ascii="Georgia" w:hAnsi="Georgia" w:cs="Arial"/>
          <w:szCs w:val="24"/>
          <w:lang w:val="es-419"/>
        </w:rPr>
        <w:t>procesal</w:t>
      </w:r>
      <w:r w:rsidR="00406428" w:rsidRPr="001F4ABC">
        <w:rPr>
          <w:rFonts w:ascii="Georgia" w:hAnsi="Georgia" w:cs="Arial"/>
          <w:szCs w:val="24"/>
          <w:lang w:val="es-419"/>
        </w:rPr>
        <w:t>es</w:t>
      </w:r>
      <w:r w:rsidR="00D07E95" w:rsidRPr="001F4ABC">
        <w:rPr>
          <w:rFonts w:ascii="Georgia" w:hAnsi="Georgia" w:cs="Arial"/>
          <w:szCs w:val="24"/>
          <w:lang w:val="es-419"/>
        </w:rPr>
        <w:t>, en presencia de los recursos</w:t>
      </w:r>
      <w:r w:rsidR="00406428" w:rsidRPr="001F4ABC">
        <w:rPr>
          <w:rFonts w:ascii="Georgia" w:hAnsi="Georgia" w:cs="Arial"/>
          <w:szCs w:val="24"/>
          <w:lang w:val="es-419"/>
        </w:rPr>
        <w:t xml:space="preserve"> o medios de impugnación</w:t>
      </w:r>
      <w:r w:rsidR="00D07E95" w:rsidRPr="001F4ABC">
        <w:rPr>
          <w:rFonts w:ascii="Georgia" w:hAnsi="Georgia" w:cs="Arial"/>
          <w:szCs w:val="24"/>
          <w:lang w:val="es-419"/>
        </w:rPr>
        <w:t xml:space="preserve">, </w:t>
      </w:r>
      <w:r w:rsidR="00406428" w:rsidRPr="001F4ABC">
        <w:rPr>
          <w:rFonts w:ascii="Georgia" w:hAnsi="Georgia" w:cs="Arial"/>
          <w:szCs w:val="24"/>
          <w:lang w:val="es-419"/>
        </w:rPr>
        <w:t xml:space="preserve">han de confluir de manera ineluctable, </w:t>
      </w:r>
      <w:r w:rsidR="00D07E95" w:rsidRPr="001F4ABC">
        <w:rPr>
          <w:rFonts w:ascii="Georgia" w:hAnsi="Georgia" w:cs="Arial"/>
          <w:szCs w:val="24"/>
          <w:lang w:val="es-419"/>
        </w:rPr>
        <w:t>los presupuestos de viabilidad</w:t>
      </w:r>
      <w:r w:rsidR="00406428" w:rsidRPr="001F4ABC">
        <w:rPr>
          <w:rFonts w:ascii="Georgia" w:hAnsi="Georgia" w:cs="Arial"/>
          <w:szCs w:val="24"/>
          <w:lang w:val="es-419"/>
        </w:rPr>
        <w:t>, procedencia</w:t>
      </w:r>
      <w:r w:rsidR="00D07E95" w:rsidRPr="001F4ABC">
        <w:rPr>
          <w:rFonts w:ascii="Georgia" w:hAnsi="Georgia" w:cs="Arial"/>
          <w:szCs w:val="24"/>
          <w:lang w:val="es-419"/>
        </w:rPr>
        <w:t xml:space="preserve"> o trámite o </w:t>
      </w:r>
      <w:r w:rsidR="00406428" w:rsidRPr="001F4ABC">
        <w:rPr>
          <w:rFonts w:ascii="Georgia" w:hAnsi="Georgia" w:cs="Arial"/>
          <w:szCs w:val="24"/>
          <w:lang w:val="es-419"/>
        </w:rPr>
        <w:t xml:space="preserve">también conocidos como </w:t>
      </w:r>
      <w:r w:rsidR="00D07E95" w:rsidRPr="001F4ABC">
        <w:rPr>
          <w:rFonts w:ascii="Georgia" w:hAnsi="Georgia" w:cs="Arial"/>
          <w:i/>
          <w:szCs w:val="24"/>
          <w:lang w:val="es-419"/>
        </w:rPr>
        <w:t>condiciones para tener la posibilidad de recurrir</w:t>
      </w:r>
      <w:r w:rsidR="00D07E95" w:rsidRPr="001F4ABC">
        <w:rPr>
          <w:rStyle w:val="Refdenotaalpie"/>
          <w:rFonts w:ascii="Georgia" w:hAnsi="Georgia"/>
          <w:i/>
          <w:sz w:val="22"/>
          <w:szCs w:val="24"/>
          <w:lang w:val="es-419"/>
        </w:rPr>
        <w:footnoteReference w:id="1"/>
      </w:r>
      <w:r w:rsidR="00D07E95" w:rsidRPr="001F4ABC">
        <w:rPr>
          <w:rFonts w:ascii="Georgia" w:hAnsi="Georgia" w:cs="Arial"/>
          <w:szCs w:val="24"/>
          <w:lang w:val="es-419"/>
        </w:rPr>
        <w:t xml:space="preserve">, al decir de la </w:t>
      </w:r>
      <w:r w:rsidR="00406428" w:rsidRPr="001F4ABC">
        <w:rPr>
          <w:rFonts w:ascii="Georgia" w:hAnsi="Georgia" w:cs="Arial"/>
          <w:szCs w:val="24"/>
          <w:lang w:val="es-419"/>
        </w:rPr>
        <w:t xml:space="preserve">generalizada </w:t>
      </w:r>
      <w:r w:rsidR="00D07E95" w:rsidRPr="001F4ABC">
        <w:rPr>
          <w:rFonts w:ascii="Georgia" w:hAnsi="Georgia" w:cs="Arial"/>
          <w:szCs w:val="24"/>
          <w:lang w:val="es-419"/>
        </w:rPr>
        <w:t>doctrina nacional</w:t>
      </w:r>
      <w:r w:rsidR="00D07E95" w:rsidRPr="001F4ABC">
        <w:rPr>
          <w:rFonts w:ascii="Georgia" w:hAnsi="Georgia" w:cs="Arial"/>
          <w:szCs w:val="24"/>
          <w:vertAlign w:val="superscript"/>
          <w:lang w:val="es-419"/>
        </w:rPr>
        <w:footnoteReference w:id="2"/>
      </w:r>
      <w:r w:rsidR="00D07E95" w:rsidRPr="001F4ABC">
        <w:rPr>
          <w:rFonts w:ascii="Georgia" w:hAnsi="Georgia" w:cs="Arial"/>
          <w:szCs w:val="24"/>
          <w:vertAlign w:val="superscript"/>
          <w:lang w:val="es-419"/>
        </w:rPr>
        <w:t>-</w:t>
      </w:r>
      <w:r w:rsidR="00D07E95" w:rsidRPr="001F4ABC">
        <w:rPr>
          <w:rFonts w:ascii="Georgia" w:hAnsi="Georgia" w:cs="Arial"/>
          <w:szCs w:val="24"/>
          <w:vertAlign w:val="superscript"/>
          <w:lang w:val="es-419"/>
        </w:rPr>
        <w:footnoteReference w:id="3"/>
      </w:r>
      <w:r w:rsidR="00D07E95" w:rsidRPr="001F4ABC">
        <w:rPr>
          <w:rFonts w:ascii="Georgia" w:hAnsi="Georgia" w:cs="Arial"/>
          <w:szCs w:val="24"/>
          <w:lang w:val="es-419"/>
        </w:rPr>
        <w:t xml:space="preserve">, </w:t>
      </w:r>
      <w:r w:rsidR="00406428" w:rsidRPr="001F4ABC">
        <w:rPr>
          <w:rFonts w:ascii="Georgia" w:hAnsi="Georgia" w:cs="Arial"/>
          <w:szCs w:val="24"/>
          <w:lang w:val="es-419"/>
        </w:rPr>
        <w:t xml:space="preserve">de tal suerte que habiliten estudiar </w:t>
      </w:r>
      <w:r w:rsidR="00D07E95" w:rsidRPr="001F4ABC">
        <w:rPr>
          <w:rFonts w:ascii="Georgia" w:hAnsi="Georgia" w:cs="Arial"/>
          <w:szCs w:val="24"/>
          <w:lang w:val="es-419"/>
        </w:rPr>
        <w:t>el tema</w:t>
      </w:r>
      <w:r w:rsidR="00406428" w:rsidRPr="001F4ABC">
        <w:rPr>
          <w:rFonts w:ascii="Georgia" w:hAnsi="Georgia" w:cs="Arial"/>
          <w:szCs w:val="24"/>
          <w:lang w:val="es-419"/>
        </w:rPr>
        <w:t xml:space="preserve"> materia de alzada</w:t>
      </w:r>
      <w:r w:rsidR="00D07E95" w:rsidRPr="001F4ABC">
        <w:rPr>
          <w:rFonts w:ascii="Georgia" w:hAnsi="Georgia" w:cs="Arial"/>
          <w:szCs w:val="24"/>
          <w:lang w:val="es-419"/>
        </w:rPr>
        <w:t>.</w:t>
      </w:r>
    </w:p>
    <w:p w:rsidR="00CA25C5" w:rsidRPr="001F4ABC" w:rsidRDefault="00CA25C5" w:rsidP="00265A0D">
      <w:pPr>
        <w:pStyle w:val="Textopredeterminado"/>
        <w:spacing w:line="288" w:lineRule="auto"/>
        <w:ind w:left="567"/>
        <w:jc w:val="both"/>
        <w:textAlignment w:val="baseline"/>
        <w:rPr>
          <w:rFonts w:ascii="Georgia" w:hAnsi="Georgia" w:cs="Arial"/>
          <w:szCs w:val="24"/>
          <w:lang w:val="es-419"/>
        </w:rPr>
      </w:pPr>
    </w:p>
    <w:p w:rsidR="00D07E95" w:rsidRPr="001F4ABC" w:rsidRDefault="00F36D9A" w:rsidP="00265A0D">
      <w:pPr>
        <w:pStyle w:val="Sinespaciado"/>
        <w:spacing w:line="288" w:lineRule="auto"/>
        <w:ind w:left="567"/>
        <w:jc w:val="both"/>
        <w:rPr>
          <w:rFonts w:ascii="Georgia" w:hAnsi="Georgia" w:cs="Arial"/>
          <w:lang w:val="es-419"/>
        </w:rPr>
      </w:pPr>
      <w:r w:rsidRPr="001F4ABC">
        <w:rPr>
          <w:rFonts w:ascii="Georgia" w:hAnsi="Georgia" w:cs="Arial"/>
          <w:lang w:val="es-419"/>
        </w:rPr>
        <w:lastRenderedPageBreak/>
        <w:t xml:space="preserve">Se hacen consistir en una </w:t>
      </w:r>
      <w:r w:rsidR="00D07E95" w:rsidRPr="001F4ABC">
        <w:rPr>
          <w:rFonts w:ascii="Georgia" w:hAnsi="Georgia" w:cs="Arial"/>
          <w:lang w:val="es-419"/>
        </w:rPr>
        <w:t xml:space="preserve">serie de exigencias normativas formales que permiten su trámite y </w:t>
      </w:r>
      <w:r w:rsidRPr="001F4ABC">
        <w:rPr>
          <w:rFonts w:ascii="Georgia" w:hAnsi="Georgia" w:cs="Arial"/>
          <w:lang w:val="es-419"/>
        </w:rPr>
        <w:t xml:space="preserve">garantizan </w:t>
      </w:r>
      <w:r w:rsidR="00D07E95" w:rsidRPr="001F4ABC">
        <w:rPr>
          <w:rFonts w:ascii="Georgia" w:hAnsi="Georgia" w:cs="Arial"/>
          <w:lang w:val="es-419"/>
        </w:rPr>
        <w:t xml:space="preserve">su decisión.  </w:t>
      </w:r>
      <w:r w:rsidRPr="001F4ABC">
        <w:rPr>
          <w:rFonts w:ascii="Georgia" w:hAnsi="Georgia" w:cs="Arial"/>
          <w:lang w:val="es-419"/>
        </w:rPr>
        <w:t>A</w:t>
      </w:r>
      <w:r w:rsidR="00D07E95" w:rsidRPr="001F4ABC">
        <w:rPr>
          <w:rFonts w:ascii="Georgia" w:hAnsi="Georgia" w:cs="Arial"/>
          <w:lang w:val="es-419"/>
        </w:rPr>
        <w:t xml:space="preserve">nota el </w:t>
      </w:r>
      <w:r w:rsidR="009D5D66" w:rsidRPr="001F4ABC">
        <w:rPr>
          <w:rFonts w:ascii="Georgia" w:hAnsi="Georgia" w:cs="Arial"/>
          <w:lang w:val="es-419"/>
        </w:rPr>
        <w:t>maestro</w:t>
      </w:r>
      <w:r w:rsidR="00D07E95" w:rsidRPr="001F4ABC">
        <w:rPr>
          <w:rFonts w:ascii="Georgia" w:hAnsi="Georgia" w:cs="Arial"/>
          <w:lang w:val="es-419"/>
        </w:rPr>
        <w:t xml:space="preserve"> López B.: </w:t>
      </w:r>
      <w:r w:rsidR="00D07E95" w:rsidRPr="001F4ABC">
        <w:rPr>
          <w:rFonts w:ascii="Georgia" w:hAnsi="Georgia" w:cs="Arial"/>
          <w:sz w:val="22"/>
          <w:lang w:val="es-419"/>
        </w:rPr>
        <w:t>“</w:t>
      </w:r>
      <w:r w:rsidR="00D07E95" w:rsidRPr="001F4ABC">
        <w:rPr>
          <w:rFonts w:ascii="Georgia" w:hAnsi="Georgia" w:cs="Arial"/>
          <w:i/>
          <w:sz w:val="22"/>
          <w:lang w:val="es-419"/>
        </w:rPr>
        <w:t>En todo caso sin estar reunidos los requisitos de viabilidad del recurso jamás se podrá tener éxito en el mismo por constituir un precedente necesario para decidirlo.</w:t>
      </w:r>
      <w:r w:rsidR="00D07E95" w:rsidRPr="001F4ABC">
        <w:rPr>
          <w:rFonts w:ascii="Georgia" w:hAnsi="Georgia" w:cs="Arial"/>
          <w:sz w:val="22"/>
          <w:lang w:val="es-419"/>
        </w:rPr>
        <w:t>”</w:t>
      </w:r>
      <w:r w:rsidR="00D07E95" w:rsidRPr="001F4ABC">
        <w:rPr>
          <w:rFonts w:ascii="Georgia" w:hAnsi="Georgia" w:cs="Arial"/>
          <w:sz w:val="22"/>
          <w:vertAlign w:val="superscript"/>
          <w:lang w:val="es-419"/>
        </w:rPr>
        <w:footnoteReference w:id="4"/>
      </w:r>
      <w:r w:rsidR="00D07E95" w:rsidRPr="001F4ABC">
        <w:rPr>
          <w:rFonts w:ascii="Georgia" w:hAnsi="Georgia" w:cs="Arial"/>
          <w:lang w:val="es-419"/>
        </w:rPr>
        <w:t>.  Y explica el profesor Rojas G. en su obra: “</w:t>
      </w:r>
      <w:r w:rsidR="00D07E95" w:rsidRPr="001F4ABC">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00D07E95" w:rsidRPr="001F4ABC">
        <w:rPr>
          <w:rFonts w:ascii="Georgia" w:hAnsi="Georgia" w:cs="Arial"/>
          <w:lang w:val="es-419"/>
        </w:rPr>
        <w:t>”</w:t>
      </w:r>
      <w:r w:rsidR="00D07E95" w:rsidRPr="001F4ABC">
        <w:rPr>
          <w:rStyle w:val="Refdenotaalpie"/>
          <w:rFonts w:ascii="Georgia" w:hAnsi="Georgia" w:cs="Arial"/>
          <w:lang w:val="es-419"/>
        </w:rPr>
        <w:t xml:space="preserve"> </w:t>
      </w:r>
      <w:r w:rsidR="00D07E95" w:rsidRPr="001F4ABC">
        <w:rPr>
          <w:rStyle w:val="Refdenotaalpie"/>
          <w:rFonts w:ascii="Georgia" w:hAnsi="Georgia" w:cs="Arial"/>
          <w:lang w:val="es-419"/>
        </w:rPr>
        <w:footnoteReference w:id="5"/>
      </w:r>
      <w:r w:rsidR="00D07E95" w:rsidRPr="001F4ABC">
        <w:rPr>
          <w:rFonts w:ascii="Georgia" w:hAnsi="Georgia" w:cs="Arial"/>
          <w:lang w:val="es-419"/>
        </w:rPr>
        <w:t>.</w:t>
      </w:r>
    </w:p>
    <w:p w:rsidR="00D07E95" w:rsidRPr="001F4ABC" w:rsidRDefault="00D07E95" w:rsidP="00265A0D">
      <w:pPr>
        <w:pStyle w:val="Sinespaciado"/>
        <w:spacing w:line="288" w:lineRule="auto"/>
        <w:ind w:left="567"/>
        <w:jc w:val="both"/>
        <w:rPr>
          <w:rFonts w:ascii="Georgia" w:hAnsi="Georgia" w:cs="Arial"/>
          <w:lang w:val="es-419"/>
        </w:rPr>
      </w:pPr>
    </w:p>
    <w:p w:rsidR="00D07E95" w:rsidRPr="001F4ABC" w:rsidRDefault="00F36D9A" w:rsidP="00265A0D">
      <w:pPr>
        <w:pStyle w:val="Sinespaciado"/>
        <w:spacing w:line="288" w:lineRule="auto"/>
        <w:ind w:left="567"/>
        <w:jc w:val="both"/>
        <w:rPr>
          <w:rFonts w:ascii="Georgia" w:hAnsi="Georgia" w:cs="Arial"/>
          <w:i/>
          <w:color w:val="2D2D2D"/>
          <w:sz w:val="22"/>
          <w:szCs w:val="22"/>
          <w:shd w:val="clear" w:color="auto" w:fill="FFFFFF"/>
          <w:lang w:val="es-419"/>
        </w:rPr>
      </w:pPr>
      <w:r w:rsidRPr="001F4ABC">
        <w:rPr>
          <w:rFonts w:ascii="Georgia" w:hAnsi="Georgia" w:cs="Arial"/>
          <w:lang w:val="es-419"/>
        </w:rPr>
        <w:t xml:space="preserve">Esos </w:t>
      </w:r>
      <w:r w:rsidR="00D07E95" w:rsidRPr="001F4ABC">
        <w:rPr>
          <w:rFonts w:ascii="Georgia" w:hAnsi="Georgia" w:cs="Arial"/>
          <w:lang w:val="es-419"/>
        </w:rPr>
        <w:t xml:space="preserve">requisitos son concurrentes y necesarios, ausente uno se malogra el estudio de la impugnación. La misma CSJ </w:t>
      </w:r>
      <w:r w:rsidRPr="001F4ABC">
        <w:rPr>
          <w:rFonts w:ascii="Georgia" w:hAnsi="Georgia" w:cs="Arial"/>
          <w:lang w:val="es-419"/>
        </w:rPr>
        <w:t>enseña</w:t>
      </w:r>
      <w:r w:rsidR="00D07E95" w:rsidRPr="001F4ABC">
        <w:rPr>
          <w:rFonts w:ascii="Georgia" w:hAnsi="Georgia" w:cs="Arial"/>
          <w:lang w:val="es-419"/>
        </w:rPr>
        <w:t>: “</w:t>
      </w:r>
      <w:r w:rsidR="00D07E95" w:rsidRPr="001F4ABC">
        <w:rPr>
          <w:rFonts w:ascii="Georgia" w:hAnsi="Georgia" w:cs="Arial"/>
          <w:i/>
          <w:sz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D07E95" w:rsidRPr="001F4ABC">
        <w:rPr>
          <w:rFonts w:ascii="Georgia" w:hAnsi="Georgia" w:cs="Arial"/>
          <w:lang w:val="es-419"/>
        </w:rPr>
        <w:t>”</w:t>
      </w:r>
      <w:r w:rsidR="00D07E95" w:rsidRPr="001F4ABC">
        <w:rPr>
          <w:rStyle w:val="Refdenotaalpie"/>
          <w:rFonts w:ascii="Georgia" w:hAnsi="Georgia"/>
          <w:lang w:val="es-419"/>
        </w:rPr>
        <w:footnoteReference w:id="6"/>
      </w:r>
      <w:r w:rsidR="00D07E95" w:rsidRPr="001F4ABC">
        <w:rPr>
          <w:rFonts w:ascii="Georgia" w:hAnsi="Georgia" w:cs="Arial"/>
          <w:lang w:val="es-419"/>
        </w:rPr>
        <w:t>. Y en decisión más próxima (</w:t>
      </w:r>
      <w:r w:rsidR="00D07E95" w:rsidRPr="001F4ABC">
        <w:rPr>
          <w:rFonts w:ascii="Georgia" w:hAnsi="Georgia" w:cs="Arial"/>
          <w:sz w:val="22"/>
          <w:lang w:val="es-419"/>
        </w:rPr>
        <w:t>2017</w:t>
      </w:r>
      <w:r w:rsidR="00D07E95" w:rsidRPr="001F4ABC">
        <w:rPr>
          <w:rFonts w:ascii="Georgia" w:hAnsi="Georgia" w:cs="Arial"/>
          <w:lang w:val="es-419"/>
        </w:rPr>
        <w:t>)</w:t>
      </w:r>
      <w:r w:rsidR="00D07E95" w:rsidRPr="001F4ABC">
        <w:rPr>
          <w:rStyle w:val="Refdenotaalpie"/>
          <w:rFonts w:ascii="Georgia" w:hAnsi="Georgia"/>
          <w:lang w:val="es-419"/>
        </w:rPr>
        <w:footnoteReference w:id="7"/>
      </w:r>
      <w:r w:rsidR="00D07E95" w:rsidRPr="001F4ABC">
        <w:rPr>
          <w:rFonts w:ascii="Georgia" w:hAnsi="Georgia" w:cs="Arial"/>
          <w:lang w:val="es-419"/>
        </w:rPr>
        <w:t xml:space="preserve"> recordó: </w:t>
      </w:r>
      <w:r w:rsidR="00D07E95" w:rsidRPr="001F4ABC">
        <w:rPr>
          <w:rFonts w:ascii="Georgia" w:hAnsi="Georgia" w:cs="Arial"/>
          <w:sz w:val="22"/>
          <w:szCs w:val="22"/>
          <w:lang w:val="es-419"/>
        </w:rPr>
        <w:t xml:space="preserve">“(…) </w:t>
      </w:r>
      <w:r w:rsidR="00D07E95" w:rsidRPr="001F4ABC">
        <w:rPr>
          <w:rFonts w:ascii="Georgia" w:hAnsi="Georgia" w:cs="Arial"/>
          <w:i/>
          <w:spacing w:val="-4"/>
          <w:sz w:val="22"/>
          <w:szCs w:val="22"/>
          <w:lang w:val="es-419"/>
        </w:rPr>
        <w:t>Por supuesto que, era facultad del superior realizar el análisis preliminar para la «admisión» de la alzada</w:t>
      </w:r>
      <w:r w:rsidR="00C34139" w:rsidRPr="001F4ABC">
        <w:rPr>
          <w:rFonts w:ascii="Georgia" w:hAnsi="Georgia" w:cs="Arial"/>
          <w:i/>
          <w:spacing w:val="-4"/>
          <w:sz w:val="22"/>
          <w:szCs w:val="22"/>
          <w:lang w:val="es-419"/>
        </w:rPr>
        <w:t>, y conforme a la regla cuarta del canon 325 del C.G.P.</w:t>
      </w:r>
      <w:r w:rsidR="00C34139" w:rsidRPr="001F4ABC">
        <w:rPr>
          <w:rFonts w:ascii="Georgia" w:hAnsi="Georgia" w:cs="Arial"/>
          <w:spacing w:val="-4"/>
          <w:sz w:val="28"/>
          <w:szCs w:val="28"/>
          <w:lang w:val="es-419"/>
        </w:rPr>
        <w:t xml:space="preserve"> </w:t>
      </w:r>
      <w:r w:rsidR="00D07E95" w:rsidRPr="001F4ABC">
        <w:rPr>
          <w:rFonts w:ascii="Georgia" w:hAnsi="Georgia" w:cs="Arial"/>
          <w:i/>
          <w:color w:val="2D2D2D"/>
          <w:sz w:val="22"/>
          <w:szCs w:val="22"/>
          <w:shd w:val="clear" w:color="auto" w:fill="FFFFFF"/>
          <w:lang w:val="es-419"/>
        </w:rPr>
        <w:t xml:space="preserve"> (…)”.</w:t>
      </w:r>
    </w:p>
    <w:p w:rsidR="00763B6E" w:rsidRPr="001F4ABC" w:rsidRDefault="00763B6E" w:rsidP="00265A0D">
      <w:pPr>
        <w:pStyle w:val="Sinespaciado"/>
        <w:spacing w:line="288" w:lineRule="auto"/>
        <w:ind w:left="567"/>
        <w:jc w:val="both"/>
        <w:rPr>
          <w:rFonts w:ascii="Georgia" w:hAnsi="Georgia" w:cs="Arial"/>
          <w:i/>
          <w:color w:val="2D2D2D"/>
          <w:sz w:val="22"/>
          <w:szCs w:val="22"/>
          <w:shd w:val="clear" w:color="auto" w:fill="FFFFFF"/>
          <w:lang w:val="es-419"/>
        </w:rPr>
      </w:pPr>
    </w:p>
    <w:p w:rsidR="00710DCF" w:rsidRPr="001F4ABC" w:rsidRDefault="00D07E95" w:rsidP="00265A0D">
      <w:pPr>
        <w:pStyle w:val="Sinespaciado"/>
        <w:spacing w:line="288" w:lineRule="auto"/>
        <w:ind w:left="567"/>
        <w:jc w:val="both"/>
        <w:rPr>
          <w:rFonts w:ascii="Georgia" w:hAnsi="Georgia" w:cs="Arial"/>
          <w:lang w:val="es-419"/>
        </w:rPr>
      </w:pPr>
      <w:r w:rsidRPr="001F4ABC">
        <w:rPr>
          <w:rFonts w:ascii="Georgia" w:hAnsi="Georgia" w:cs="Arial"/>
          <w:lang w:val="es-419"/>
        </w:rPr>
        <w:t>Esos supuestos son legitimación, oportunidad, procedencia y cargas procesales (</w:t>
      </w:r>
      <w:r w:rsidRPr="001F4ABC">
        <w:rPr>
          <w:rFonts w:ascii="Georgia" w:hAnsi="Georgia" w:cs="Arial"/>
          <w:sz w:val="22"/>
          <w:lang w:val="es-419"/>
        </w:rPr>
        <w:t xml:space="preserve">Sustentación, expedición de copias, </w:t>
      </w:r>
      <w:r w:rsidR="00B0003E" w:rsidRPr="001F4ABC">
        <w:rPr>
          <w:rFonts w:ascii="Georgia" w:hAnsi="Georgia" w:cs="Arial"/>
          <w:sz w:val="22"/>
          <w:lang w:val="es-419"/>
        </w:rPr>
        <w:t>etc.</w:t>
      </w:r>
      <w:r w:rsidRPr="001F4ABC">
        <w:rPr>
          <w:rFonts w:ascii="Georgia" w:hAnsi="Georgia" w:cs="Arial"/>
          <w:lang w:val="es-419"/>
        </w:rPr>
        <w:t>), es necesario precisar desde ya que, los tres primeros implican la inadmisibilidad del recurso mientras que, el cuarto, provoca la deserción del mismo, tal como acota la doctrina patria</w:t>
      </w:r>
      <w:r w:rsidRPr="001F4ABC">
        <w:rPr>
          <w:rStyle w:val="Refdenotaalpie"/>
          <w:rFonts w:ascii="Georgia" w:hAnsi="Georgia"/>
          <w:lang w:val="es-419"/>
        </w:rPr>
        <w:footnoteReference w:id="8"/>
      </w:r>
      <w:r w:rsidRPr="001F4ABC">
        <w:rPr>
          <w:rFonts w:ascii="Georgia" w:hAnsi="Georgia" w:cs="Arial"/>
          <w:vertAlign w:val="superscript"/>
          <w:lang w:val="es-419"/>
        </w:rPr>
        <w:t>-</w:t>
      </w:r>
      <w:r w:rsidRPr="001F4ABC">
        <w:rPr>
          <w:rStyle w:val="Refdenotaalpie"/>
          <w:rFonts w:ascii="Georgia" w:hAnsi="Georgia"/>
          <w:lang w:val="es-419"/>
        </w:rPr>
        <w:footnoteReference w:id="9"/>
      </w:r>
      <w:r w:rsidRPr="001F4ABC">
        <w:rPr>
          <w:rFonts w:ascii="Georgia" w:hAnsi="Georgia" w:cs="Arial"/>
          <w:lang w:val="es-419"/>
        </w:rPr>
        <w:t xml:space="preserve">. </w:t>
      </w:r>
      <w:r w:rsidR="00710DCF" w:rsidRPr="001F4ABC">
        <w:rPr>
          <w:rFonts w:ascii="Georgia" w:hAnsi="Georgia" w:cs="Arial"/>
          <w:lang w:val="es-419"/>
        </w:rPr>
        <w:t xml:space="preserve">Para este caso se encuentran cumplidos, hay legitimación en la parte que recurre porque hay </w:t>
      </w:r>
      <w:r w:rsidR="00FF370B" w:rsidRPr="001F4ABC">
        <w:rPr>
          <w:rFonts w:ascii="Georgia" w:hAnsi="Georgia" w:cs="Arial"/>
          <w:lang w:val="es-419"/>
        </w:rPr>
        <w:t xml:space="preserve">perjuicio en </w:t>
      </w:r>
      <w:r w:rsidR="00710DCF" w:rsidRPr="001F4ABC">
        <w:rPr>
          <w:rFonts w:ascii="Georgia" w:hAnsi="Georgia" w:cs="Arial"/>
          <w:lang w:val="es-419"/>
        </w:rPr>
        <w:t xml:space="preserve">sus intereses con </w:t>
      </w:r>
      <w:r w:rsidR="00FF370B" w:rsidRPr="001F4ABC">
        <w:rPr>
          <w:rFonts w:ascii="Georgia" w:hAnsi="Georgia" w:cs="Arial"/>
          <w:lang w:val="es-419"/>
        </w:rPr>
        <w:t>el auto recurrido</w:t>
      </w:r>
      <w:r w:rsidR="00710DCF" w:rsidRPr="001F4ABC">
        <w:rPr>
          <w:rFonts w:ascii="Georgia" w:hAnsi="Georgia" w:cs="Arial"/>
          <w:lang w:val="es-419"/>
        </w:rPr>
        <w:t xml:space="preserve">, el recurso es </w:t>
      </w:r>
      <w:r w:rsidR="00FF370B" w:rsidRPr="001F4ABC">
        <w:rPr>
          <w:rFonts w:ascii="Georgia" w:hAnsi="Georgia" w:cs="Arial"/>
          <w:lang w:val="es-419"/>
        </w:rPr>
        <w:t>oportuno</w:t>
      </w:r>
      <w:r w:rsidR="00710DCF" w:rsidRPr="001F4ABC">
        <w:rPr>
          <w:rFonts w:ascii="Georgia" w:hAnsi="Georgia" w:cs="Arial"/>
          <w:lang w:val="es-419"/>
        </w:rPr>
        <w:t xml:space="preserve">, la </w:t>
      </w:r>
      <w:r w:rsidR="00FF370B" w:rsidRPr="001F4ABC">
        <w:rPr>
          <w:rFonts w:ascii="Georgia" w:hAnsi="Georgia" w:cs="Arial"/>
          <w:lang w:val="es-419"/>
        </w:rPr>
        <w:t>citada</w:t>
      </w:r>
      <w:r w:rsidR="00710DCF" w:rsidRPr="001F4ABC">
        <w:rPr>
          <w:rFonts w:ascii="Georgia" w:hAnsi="Georgia" w:cs="Arial"/>
          <w:lang w:val="es-419"/>
        </w:rPr>
        <w:t xml:space="preserve"> providencia es </w:t>
      </w:r>
      <w:r w:rsidR="00FF370B" w:rsidRPr="001F4ABC">
        <w:rPr>
          <w:rFonts w:ascii="Georgia" w:hAnsi="Georgia" w:cs="Arial"/>
          <w:lang w:val="es-419"/>
        </w:rPr>
        <w:t>apelable</w:t>
      </w:r>
      <w:r w:rsidR="00710DCF" w:rsidRPr="001F4ABC">
        <w:rPr>
          <w:rFonts w:ascii="Georgia" w:hAnsi="Georgia" w:cs="Arial"/>
          <w:lang w:val="es-419"/>
        </w:rPr>
        <w:t xml:space="preserve"> (</w:t>
      </w:r>
      <w:r w:rsidR="00FF370B" w:rsidRPr="001F4ABC">
        <w:rPr>
          <w:rFonts w:ascii="Georgia" w:hAnsi="Georgia" w:cs="Arial"/>
          <w:sz w:val="22"/>
          <w:lang w:val="es-419"/>
        </w:rPr>
        <w:t>Art.321-3º</w:t>
      </w:r>
      <w:r w:rsidR="00FF370B" w:rsidRPr="001F4ABC">
        <w:rPr>
          <w:rFonts w:ascii="Georgia" w:hAnsi="Georgia" w:cs="Arial"/>
          <w:lang w:val="es-419"/>
        </w:rPr>
        <w:t xml:space="preserve">, </w:t>
      </w:r>
      <w:r w:rsidR="00FF370B" w:rsidRPr="001F4ABC">
        <w:rPr>
          <w:rFonts w:ascii="Georgia" w:hAnsi="Georgia" w:cs="Arial"/>
          <w:i/>
          <w:sz w:val="22"/>
          <w:szCs w:val="22"/>
          <w:lang w:val="es-419"/>
        </w:rPr>
        <w:t>ibídem</w:t>
      </w:r>
      <w:r w:rsidR="00FF370B" w:rsidRPr="001F4ABC">
        <w:rPr>
          <w:rFonts w:ascii="Georgia" w:hAnsi="Georgia" w:cs="Arial"/>
          <w:lang w:val="es-419"/>
        </w:rPr>
        <w:t>)</w:t>
      </w:r>
      <w:r w:rsidR="00710DCF" w:rsidRPr="001F4ABC">
        <w:rPr>
          <w:rFonts w:ascii="Georgia" w:hAnsi="Georgia" w:cs="Arial"/>
          <w:lang w:val="es-419"/>
        </w:rPr>
        <w:t xml:space="preserve"> y </w:t>
      </w:r>
      <w:r w:rsidR="00617F89" w:rsidRPr="001F4ABC">
        <w:rPr>
          <w:rFonts w:ascii="Georgia" w:hAnsi="Georgia" w:cs="Arial"/>
          <w:lang w:val="es-419"/>
        </w:rPr>
        <w:t xml:space="preserve">se </w:t>
      </w:r>
      <w:r w:rsidR="00FF370B" w:rsidRPr="001F4ABC">
        <w:rPr>
          <w:rFonts w:ascii="Georgia" w:hAnsi="Georgia" w:cs="Arial"/>
          <w:lang w:val="es-419"/>
        </w:rPr>
        <w:t>satisface</w:t>
      </w:r>
      <w:r w:rsidR="00617F89" w:rsidRPr="001F4ABC">
        <w:rPr>
          <w:rFonts w:ascii="Georgia" w:hAnsi="Georgia" w:cs="Arial"/>
          <w:lang w:val="es-419"/>
        </w:rPr>
        <w:t xml:space="preserve"> </w:t>
      </w:r>
      <w:r w:rsidR="00710DCF" w:rsidRPr="001F4ABC">
        <w:rPr>
          <w:rFonts w:ascii="Georgia" w:hAnsi="Georgia" w:cs="Arial"/>
          <w:lang w:val="es-419"/>
        </w:rPr>
        <w:t>la carga procesal de la sustentación (</w:t>
      </w:r>
      <w:r w:rsidR="00710DCF" w:rsidRPr="001F4ABC">
        <w:rPr>
          <w:rFonts w:ascii="Georgia" w:hAnsi="Georgia" w:cs="Arial"/>
          <w:sz w:val="22"/>
          <w:szCs w:val="22"/>
          <w:lang w:val="es-419"/>
        </w:rPr>
        <w:t xml:space="preserve">Artículo 322-3º, </w:t>
      </w:r>
      <w:r w:rsidR="00710DCF" w:rsidRPr="001F4ABC">
        <w:rPr>
          <w:rFonts w:ascii="Georgia" w:hAnsi="Georgia" w:cs="Arial"/>
          <w:i/>
          <w:sz w:val="22"/>
          <w:szCs w:val="22"/>
          <w:lang w:val="es-419"/>
        </w:rPr>
        <w:t>ibídem</w:t>
      </w:r>
      <w:r w:rsidR="00710DCF" w:rsidRPr="001F4ABC">
        <w:rPr>
          <w:rFonts w:ascii="Georgia" w:hAnsi="Georgia" w:cs="Arial"/>
          <w:lang w:val="es-419"/>
        </w:rPr>
        <w:t>).</w:t>
      </w:r>
    </w:p>
    <w:p w:rsidR="00710DCF" w:rsidRPr="001F4ABC" w:rsidRDefault="00710DCF" w:rsidP="00265A0D">
      <w:pPr>
        <w:pStyle w:val="Sinespaciado"/>
        <w:spacing w:line="288" w:lineRule="auto"/>
        <w:ind w:left="567"/>
        <w:jc w:val="both"/>
        <w:rPr>
          <w:rFonts w:ascii="Georgia" w:hAnsi="Georgia" w:cs="Arial"/>
          <w:lang w:val="es-419"/>
        </w:rPr>
      </w:pPr>
    </w:p>
    <w:p w:rsidR="003D30AA" w:rsidRPr="001F4ABC" w:rsidRDefault="003D30AA" w:rsidP="00265A0D">
      <w:pPr>
        <w:pStyle w:val="Textopredeterminado"/>
        <w:numPr>
          <w:ilvl w:val="1"/>
          <w:numId w:val="13"/>
        </w:numPr>
        <w:spacing w:line="288" w:lineRule="auto"/>
        <w:jc w:val="both"/>
        <w:textAlignment w:val="baseline"/>
        <w:rPr>
          <w:rFonts w:ascii="Georgia" w:hAnsi="Georgia" w:cs="Arial"/>
          <w:szCs w:val="24"/>
          <w:lang w:val="es-419"/>
        </w:rPr>
      </w:pPr>
      <w:r w:rsidRPr="001F4ABC">
        <w:rPr>
          <w:rFonts w:ascii="Georgia" w:hAnsi="Georgia" w:cs="Arial"/>
          <w:smallCaps/>
          <w:sz w:val="25"/>
          <w:szCs w:val="25"/>
          <w:lang w:val="es-419"/>
        </w:rPr>
        <w:t>El problema jurídico para resolver</w:t>
      </w:r>
      <w:r w:rsidRPr="001F4ABC">
        <w:rPr>
          <w:rFonts w:ascii="Georgia" w:hAnsi="Georgia" w:cs="Arial"/>
          <w:lang w:val="es-419"/>
        </w:rPr>
        <w:t xml:space="preserve">. </w:t>
      </w:r>
      <w:r w:rsidRPr="001F4ABC">
        <w:rPr>
          <w:rFonts w:ascii="Georgia" w:hAnsi="Georgia" w:cs="Arial"/>
          <w:szCs w:val="24"/>
          <w:lang w:val="es-419"/>
        </w:rPr>
        <w:t>¿Debe</w:t>
      </w:r>
      <w:r w:rsidR="00035278" w:rsidRPr="001F4ABC">
        <w:rPr>
          <w:rFonts w:ascii="Georgia" w:hAnsi="Georgia" w:cs="Arial"/>
          <w:szCs w:val="24"/>
          <w:lang w:val="es-419"/>
        </w:rPr>
        <w:t xml:space="preserve"> </w:t>
      </w:r>
      <w:r w:rsidRPr="001F4ABC">
        <w:rPr>
          <w:rFonts w:ascii="Georgia" w:hAnsi="Georgia" w:cs="Arial"/>
          <w:szCs w:val="24"/>
          <w:lang w:val="es-419"/>
        </w:rPr>
        <w:t xml:space="preserve">confirmarse o revocarse el auto del </w:t>
      </w:r>
      <w:r w:rsidRPr="001F4ABC">
        <w:rPr>
          <w:rFonts w:ascii="Georgia" w:hAnsi="Georgia" w:cs="Arial"/>
          <w:lang w:val="es-419"/>
        </w:rPr>
        <w:t xml:space="preserve">Juzgado </w:t>
      </w:r>
      <w:r w:rsidR="00036D3D" w:rsidRPr="001F4ABC">
        <w:rPr>
          <w:rFonts w:ascii="Georgia" w:hAnsi="Georgia" w:cs="Arial"/>
          <w:lang w:val="es-419"/>
        </w:rPr>
        <w:t>5</w:t>
      </w:r>
      <w:r w:rsidR="00035278" w:rsidRPr="001F4ABC">
        <w:rPr>
          <w:rFonts w:ascii="Georgia" w:hAnsi="Georgia" w:cs="Arial"/>
          <w:lang w:val="es-419"/>
        </w:rPr>
        <w:t xml:space="preserve">º </w:t>
      </w:r>
      <w:r w:rsidR="00CA25C5" w:rsidRPr="001F4ABC">
        <w:rPr>
          <w:rFonts w:ascii="Georgia" w:hAnsi="Georgia" w:cs="Arial"/>
          <w:lang w:val="es-419"/>
        </w:rPr>
        <w:t>C</w:t>
      </w:r>
      <w:r w:rsidR="005621B3" w:rsidRPr="001F4ABC">
        <w:rPr>
          <w:rFonts w:ascii="Georgia" w:hAnsi="Georgia" w:cs="Arial"/>
          <w:lang w:val="es-419"/>
        </w:rPr>
        <w:t xml:space="preserve">ivil del Circuito de </w:t>
      </w:r>
      <w:r w:rsidR="00035278" w:rsidRPr="001F4ABC">
        <w:rPr>
          <w:rFonts w:ascii="Georgia" w:hAnsi="Georgia" w:cs="Arial"/>
          <w:lang w:val="es-419"/>
        </w:rPr>
        <w:t>esta localidad</w:t>
      </w:r>
      <w:r w:rsidRPr="001F4ABC">
        <w:rPr>
          <w:rFonts w:ascii="Georgia" w:hAnsi="Georgia" w:cs="Arial"/>
          <w:lang w:val="es-419"/>
        </w:rPr>
        <w:t xml:space="preserve">, </w:t>
      </w:r>
      <w:r w:rsidRPr="001F4ABC">
        <w:rPr>
          <w:rFonts w:ascii="Georgia" w:hAnsi="Georgia" w:cs="Arial"/>
          <w:szCs w:val="24"/>
          <w:lang w:val="es-419"/>
        </w:rPr>
        <w:t xml:space="preserve">que </w:t>
      </w:r>
      <w:r w:rsidR="00035278" w:rsidRPr="001F4ABC">
        <w:rPr>
          <w:rFonts w:ascii="Georgia" w:hAnsi="Georgia" w:cs="Arial"/>
          <w:szCs w:val="24"/>
          <w:lang w:val="es-419"/>
        </w:rPr>
        <w:t xml:space="preserve">denegó </w:t>
      </w:r>
      <w:r w:rsidR="00864EBD" w:rsidRPr="001F4ABC">
        <w:rPr>
          <w:rFonts w:ascii="Georgia" w:hAnsi="Georgia" w:cs="Arial"/>
          <w:szCs w:val="24"/>
          <w:lang w:val="es-419"/>
        </w:rPr>
        <w:t xml:space="preserve">el recaudo de </w:t>
      </w:r>
      <w:r w:rsidR="00036D3D" w:rsidRPr="001F4ABC">
        <w:rPr>
          <w:rFonts w:ascii="Georgia" w:hAnsi="Georgia" w:cs="Arial"/>
          <w:szCs w:val="24"/>
          <w:lang w:val="es-419"/>
        </w:rPr>
        <w:t xml:space="preserve">pruebas </w:t>
      </w:r>
      <w:r w:rsidR="00035278" w:rsidRPr="001F4ABC">
        <w:rPr>
          <w:rFonts w:ascii="Georgia" w:hAnsi="Georgia" w:cs="Arial"/>
          <w:szCs w:val="24"/>
          <w:lang w:val="es-419"/>
        </w:rPr>
        <w:t>documental</w:t>
      </w:r>
      <w:r w:rsidR="00864EBD" w:rsidRPr="001F4ABC">
        <w:rPr>
          <w:rFonts w:ascii="Georgia" w:hAnsi="Georgia" w:cs="Arial"/>
          <w:szCs w:val="24"/>
          <w:lang w:val="es-419"/>
        </w:rPr>
        <w:t>es</w:t>
      </w:r>
      <w:r w:rsidR="00036D3D" w:rsidRPr="001F4ABC">
        <w:rPr>
          <w:rFonts w:ascii="Georgia" w:hAnsi="Georgia" w:cs="Arial"/>
          <w:szCs w:val="24"/>
          <w:lang w:val="es-419"/>
        </w:rPr>
        <w:t xml:space="preserve">, </w:t>
      </w:r>
      <w:r w:rsidR="00864EBD" w:rsidRPr="001F4ABC">
        <w:rPr>
          <w:rFonts w:ascii="Georgia" w:hAnsi="Georgia" w:cs="Arial"/>
          <w:szCs w:val="24"/>
          <w:lang w:val="es-419"/>
        </w:rPr>
        <w:t>habida cuenta de la impugnación que argumenta haber demostrado el cumplimiento de la carga echada de menos, conforme al CGP</w:t>
      </w:r>
      <w:r w:rsidRPr="001F4ABC">
        <w:rPr>
          <w:rFonts w:ascii="Georgia" w:hAnsi="Georgia" w:cs="Arial"/>
          <w:szCs w:val="24"/>
          <w:lang w:val="es-419"/>
        </w:rPr>
        <w:t>?</w:t>
      </w:r>
    </w:p>
    <w:p w:rsidR="003D30AA" w:rsidRPr="001F4ABC" w:rsidRDefault="003D30AA" w:rsidP="00265A0D">
      <w:pPr>
        <w:pStyle w:val="Sinespaciado"/>
        <w:spacing w:line="288" w:lineRule="auto"/>
        <w:jc w:val="both"/>
        <w:rPr>
          <w:rFonts w:ascii="Georgia" w:hAnsi="Georgia" w:cs="Arial"/>
          <w:lang w:val="es-419"/>
        </w:rPr>
      </w:pPr>
    </w:p>
    <w:p w:rsidR="003D30AA" w:rsidRPr="001F4ABC" w:rsidRDefault="003D432B" w:rsidP="00265A0D">
      <w:pPr>
        <w:pStyle w:val="Sinespaciado"/>
        <w:numPr>
          <w:ilvl w:val="0"/>
          <w:numId w:val="8"/>
        </w:numPr>
        <w:spacing w:line="288" w:lineRule="auto"/>
        <w:jc w:val="both"/>
        <w:rPr>
          <w:rFonts w:ascii="Georgia" w:hAnsi="Georgia" w:cs="Arial"/>
          <w:smallCaps/>
          <w:sz w:val="28"/>
          <w:lang w:val="es-419"/>
        </w:rPr>
      </w:pPr>
      <w:r w:rsidRPr="001F4ABC">
        <w:rPr>
          <w:rFonts w:ascii="Georgia" w:hAnsi="Georgia" w:cs="Arial"/>
          <w:smallCaps/>
          <w:sz w:val="32"/>
          <w:lang w:val="es-419"/>
        </w:rPr>
        <w:t>l</w:t>
      </w:r>
      <w:r w:rsidRPr="001F4ABC">
        <w:rPr>
          <w:rFonts w:ascii="Georgia" w:hAnsi="Georgia" w:cs="Arial"/>
          <w:smallCaps/>
          <w:sz w:val="28"/>
          <w:lang w:val="es-419"/>
        </w:rPr>
        <w:t>a resolución del problema jurídico</w:t>
      </w:r>
    </w:p>
    <w:p w:rsidR="003D30AA" w:rsidRPr="001F4ABC" w:rsidRDefault="003D30AA" w:rsidP="00265A0D">
      <w:pPr>
        <w:pStyle w:val="Textopredeterminado"/>
        <w:spacing w:line="288" w:lineRule="auto"/>
        <w:jc w:val="both"/>
        <w:rPr>
          <w:rFonts w:ascii="Georgia" w:hAnsi="Georgia" w:cs="Arial"/>
          <w:color w:val="auto"/>
          <w:sz w:val="20"/>
          <w:lang w:val="es-419"/>
        </w:rPr>
      </w:pPr>
    </w:p>
    <w:p w:rsidR="00A86408" w:rsidRPr="001F4ABC" w:rsidRDefault="004B24DB" w:rsidP="00265A0D">
      <w:pPr>
        <w:widowControl w:val="0"/>
        <w:overflowPunct w:val="0"/>
        <w:autoSpaceDE w:val="0"/>
        <w:autoSpaceDN w:val="0"/>
        <w:adjustRightInd w:val="0"/>
        <w:spacing w:line="288" w:lineRule="auto"/>
        <w:jc w:val="both"/>
        <w:rPr>
          <w:rFonts w:ascii="Georgia" w:hAnsi="Georgia" w:cs="Arial"/>
          <w:sz w:val="24"/>
          <w:szCs w:val="24"/>
          <w:lang w:val="es-419"/>
        </w:rPr>
      </w:pPr>
      <w:r w:rsidRPr="001F4ABC">
        <w:rPr>
          <w:rFonts w:ascii="Georgia" w:hAnsi="Georgia" w:cs="Arial"/>
          <w:sz w:val="24"/>
          <w:szCs w:val="24"/>
          <w:lang w:val="es-419"/>
        </w:rPr>
        <w:t xml:space="preserve">Según </w:t>
      </w:r>
      <w:r w:rsidR="002B6E0D" w:rsidRPr="001F4ABC">
        <w:rPr>
          <w:rFonts w:ascii="Georgia" w:hAnsi="Georgia" w:cs="Arial"/>
          <w:sz w:val="24"/>
          <w:szCs w:val="24"/>
          <w:lang w:val="es-419"/>
        </w:rPr>
        <w:t xml:space="preserve">los </w:t>
      </w:r>
      <w:r w:rsidR="00A86408" w:rsidRPr="001F4ABC">
        <w:rPr>
          <w:rFonts w:ascii="Georgia" w:hAnsi="Georgia" w:cs="Arial"/>
          <w:sz w:val="24"/>
          <w:szCs w:val="24"/>
          <w:lang w:val="es-419"/>
        </w:rPr>
        <w:t>artículo</w:t>
      </w:r>
      <w:r w:rsidR="002B6E0D" w:rsidRPr="001F4ABC">
        <w:rPr>
          <w:rFonts w:ascii="Georgia" w:hAnsi="Georgia" w:cs="Arial"/>
          <w:sz w:val="24"/>
          <w:szCs w:val="24"/>
          <w:lang w:val="es-419"/>
        </w:rPr>
        <w:t>s</w:t>
      </w:r>
      <w:r w:rsidR="00A86408" w:rsidRPr="001F4ABC">
        <w:rPr>
          <w:rFonts w:ascii="Georgia" w:hAnsi="Georgia" w:cs="Arial"/>
          <w:sz w:val="24"/>
          <w:szCs w:val="24"/>
          <w:lang w:val="es-419"/>
        </w:rPr>
        <w:t xml:space="preserve"> </w:t>
      </w:r>
      <w:r w:rsidR="002B6E0D" w:rsidRPr="001F4ABC">
        <w:rPr>
          <w:rFonts w:ascii="Georgia" w:hAnsi="Georgia" w:cs="Arial"/>
          <w:sz w:val="24"/>
          <w:szCs w:val="24"/>
          <w:lang w:val="es-419"/>
        </w:rPr>
        <w:t xml:space="preserve">320 y </w:t>
      </w:r>
      <w:r w:rsidR="00A86408" w:rsidRPr="001F4ABC">
        <w:rPr>
          <w:rFonts w:ascii="Georgia" w:hAnsi="Georgia" w:cs="Arial"/>
          <w:sz w:val="24"/>
          <w:szCs w:val="24"/>
          <w:lang w:val="es-419"/>
        </w:rPr>
        <w:t xml:space="preserve">328, </w:t>
      </w:r>
      <w:r w:rsidR="002B6E0D" w:rsidRPr="001F4ABC">
        <w:rPr>
          <w:rFonts w:ascii="Georgia" w:hAnsi="Georgia" w:cs="Arial"/>
          <w:sz w:val="24"/>
          <w:szCs w:val="24"/>
          <w:lang w:val="es-419"/>
        </w:rPr>
        <w:t>CGP</w:t>
      </w:r>
      <w:r w:rsidR="00A86408" w:rsidRPr="001F4ABC">
        <w:rPr>
          <w:rFonts w:ascii="Georgia" w:hAnsi="Georgia" w:cs="Arial"/>
          <w:sz w:val="24"/>
          <w:szCs w:val="24"/>
          <w:lang w:val="es-419"/>
        </w:rPr>
        <w:t xml:space="preserve">, </w:t>
      </w:r>
      <w:r w:rsidR="002B6E0D" w:rsidRPr="001F4ABC">
        <w:rPr>
          <w:rFonts w:ascii="Georgia" w:hAnsi="Georgia" w:cs="Arial"/>
          <w:sz w:val="24"/>
          <w:szCs w:val="24"/>
          <w:lang w:val="es-419"/>
        </w:rPr>
        <w:t xml:space="preserve">consagratorios de la pretensión impugnaticia, </w:t>
      </w:r>
      <w:r w:rsidR="00A86408" w:rsidRPr="001F4ABC">
        <w:rPr>
          <w:rFonts w:ascii="Georgia" w:hAnsi="Georgia" w:cs="Arial"/>
          <w:sz w:val="24"/>
          <w:szCs w:val="24"/>
          <w:lang w:val="es-419"/>
        </w:rPr>
        <w:t>se examinará el asunto</w:t>
      </w:r>
      <w:r w:rsidRPr="001F4ABC">
        <w:rPr>
          <w:rFonts w:ascii="Georgia" w:hAnsi="Georgia" w:cs="Arial"/>
          <w:sz w:val="24"/>
          <w:szCs w:val="24"/>
          <w:lang w:val="es-419"/>
        </w:rPr>
        <w:t>,</w:t>
      </w:r>
      <w:r w:rsidR="002B6E0D" w:rsidRPr="001F4ABC">
        <w:rPr>
          <w:rFonts w:ascii="Georgia" w:hAnsi="Georgia" w:cs="Arial"/>
          <w:sz w:val="24"/>
          <w:szCs w:val="24"/>
          <w:lang w:val="es-419"/>
        </w:rPr>
        <w:t xml:space="preserve"> </w:t>
      </w:r>
      <w:r w:rsidRPr="001F4ABC">
        <w:rPr>
          <w:rFonts w:ascii="Georgia" w:hAnsi="Georgia" w:cs="Arial"/>
          <w:sz w:val="24"/>
          <w:szCs w:val="24"/>
          <w:lang w:val="es-419"/>
        </w:rPr>
        <w:t xml:space="preserve">única y exclusivamente en lo atinente a </w:t>
      </w:r>
      <w:r w:rsidR="002B6E0D" w:rsidRPr="001F4ABC">
        <w:rPr>
          <w:rFonts w:ascii="Georgia" w:hAnsi="Georgia" w:cs="Arial"/>
          <w:sz w:val="24"/>
          <w:szCs w:val="24"/>
          <w:lang w:val="es-419"/>
        </w:rPr>
        <w:t>los aspectos</w:t>
      </w:r>
      <w:r w:rsidRPr="001F4ABC">
        <w:rPr>
          <w:rFonts w:ascii="Georgia" w:hAnsi="Georgia" w:cs="Arial"/>
          <w:sz w:val="24"/>
          <w:szCs w:val="24"/>
          <w:lang w:val="es-419"/>
        </w:rPr>
        <w:t xml:space="preserve">, demarcados como </w:t>
      </w:r>
      <w:r w:rsidR="002B6E0D" w:rsidRPr="001F4ABC">
        <w:rPr>
          <w:rFonts w:ascii="Georgia" w:hAnsi="Georgia" w:cs="Arial"/>
          <w:sz w:val="24"/>
          <w:szCs w:val="24"/>
          <w:lang w:val="es-419"/>
        </w:rPr>
        <w:t>disenso</w:t>
      </w:r>
      <w:r w:rsidR="00F93DB8" w:rsidRPr="001F4ABC">
        <w:rPr>
          <w:rFonts w:ascii="Georgia" w:hAnsi="Georgia" w:cs="Arial"/>
          <w:sz w:val="24"/>
          <w:szCs w:val="24"/>
          <w:lang w:val="es-419"/>
        </w:rPr>
        <w:t xml:space="preserve"> por </w:t>
      </w:r>
      <w:r w:rsidRPr="001F4ABC">
        <w:rPr>
          <w:rFonts w:ascii="Georgia" w:hAnsi="Georgia" w:cs="Arial"/>
          <w:sz w:val="24"/>
          <w:szCs w:val="24"/>
          <w:lang w:val="es-419"/>
        </w:rPr>
        <w:t>l</w:t>
      </w:r>
      <w:r w:rsidR="00F93DB8" w:rsidRPr="001F4ABC">
        <w:rPr>
          <w:rFonts w:ascii="Georgia" w:hAnsi="Georgia" w:cs="Arial"/>
          <w:sz w:val="24"/>
          <w:szCs w:val="24"/>
          <w:lang w:val="es-419"/>
        </w:rPr>
        <w:t>a</w:t>
      </w:r>
      <w:r w:rsidRPr="001F4ABC">
        <w:rPr>
          <w:rFonts w:ascii="Georgia" w:hAnsi="Georgia" w:cs="Arial"/>
          <w:sz w:val="24"/>
          <w:szCs w:val="24"/>
          <w:lang w:val="es-419"/>
        </w:rPr>
        <w:t xml:space="preserve"> recurrente</w:t>
      </w:r>
      <w:r w:rsidR="00A86408" w:rsidRPr="001F4ABC">
        <w:rPr>
          <w:rFonts w:ascii="Georgia" w:hAnsi="Georgia" w:cs="Arial"/>
          <w:sz w:val="24"/>
          <w:szCs w:val="24"/>
          <w:lang w:val="es-419"/>
        </w:rPr>
        <w:t>.</w:t>
      </w:r>
      <w:r w:rsidR="00973BE5" w:rsidRPr="001F4ABC">
        <w:rPr>
          <w:rFonts w:ascii="Georgia" w:hAnsi="Georgia" w:cs="Arial"/>
          <w:sz w:val="24"/>
          <w:szCs w:val="24"/>
          <w:lang w:val="es-419"/>
        </w:rPr>
        <w:t xml:space="preserve"> Para el caso la negativa para </w:t>
      </w:r>
      <w:r w:rsidR="00796DAA" w:rsidRPr="001F4ABC">
        <w:rPr>
          <w:rFonts w:ascii="Georgia" w:hAnsi="Georgia" w:cs="Arial"/>
          <w:sz w:val="24"/>
          <w:szCs w:val="24"/>
          <w:lang w:val="es-419"/>
        </w:rPr>
        <w:t xml:space="preserve">pedir </w:t>
      </w:r>
      <w:r w:rsidR="00973BE5" w:rsidRPr="001F4ABC">
        <w:rPr>
          <w:rFonts w:ascii="Georgia" w:hAnsi="Georgia" w:cs="Arial"/>
          <w:sz w:val="24"/>
          <w:szCs w:val="24"/>
          <w:lang w:val="es-419"/>
        </w:rPr>
        <w:t xml:space="preserve">pruebas documentales, </w:t>
      </w:r>
      <w:r w:rsidR="00796DAA" w:rsidRPr="001F4ABC">
        <w:rPr>
          <w:rFonts w:ascii="Georgia" w:hAnsi="Georgia" w:cs="Arial"/>
          <w:sz w:val="24"/>
          <w:szCs w:val="24"/>
          <w:lang w:val="es-419"/>
        </w:rPr>
        <w:t xml:space="preserve">a </w:t>
      </w:r>
      <w:r w:rsidR="00973BE5" w:rsidRPr="001F4ABC">
        <w:rPr>
          <w:rFonts w:ascii="Georgia" w:hAnsi="Georgia" w:cs="Arial"/>
          <w:sz w:val="24"/>
          <w:szCs w:val="24"/>
          <w:lang w:val="es-419"/>
        </w:rPr>
        <w:t>un Despacho judicial y a la señora Carmen A. Hernández R.</w:t>
      </w:r>
    </w:p>
    <w:p w:rsidR="00051397" w:rsidRPr="001F4ABC" w:rsidRDefault="00051397" w:rsidP="00265A0D">
      <w:pPr>
        <w:widowControl w:val="0"/>
        <w:overflowPunct w:val="0"/>
        <w:autoSpaceDE w:val="0"/>
        <w:autoSpaceDN w:val="0"/>
        <w:adjustRightInd w:val="0"/>
        <w:spacing w:line="288" w:lineRule="auto"/>
        <w:jc w:val="both"/>
        <w:rPr>
          <w:rFonts w:ascii="Georgia" w:hAnsi="Georgia" w:cs="Arial"/>
          <w:sz w:val="24"/>
          <w:szCs w:val="24"/>
          <w:lang w:val="es-419"/>
        </w:rPr>
      </w:pPr>
    </w:p>
    <w:p w:rsidR="00CE0450" w:rsidRPr="001F4ABC" w:rsidRDefault="00973BE5" w:rsidP="00265A0D">
      <w:pPr>
        <w:spacing w:line="288" w:lineRule="auto"/>
        <w:ind w:right="55"/>
        <w:jc w:val="both"/>
        <w:rPr>
          <w:rFonts w:ascii="Georgia" w:hAnsi="Georgia" w:cs="Tahoma"/>
          <w:sz w:val="22"/>
          <w:szCs w:val="22"/>
          <w:lang w:val="es-419"/>
        </w:rPr>
      </w:pPr>
      <w:r w:rsidRPr="001F4ABC">
        <w:rPr>
          <w:rFonts w:ascii="Georgia" w:hAnsi="Georgia" w:cs="Arial"/>
          <w:sz w:val="24"/>
          <w:szCs w:val="24"/>
          <w:lang w:val="es-419"/>
        </w:rPr>
        <w:t xml:space="preserve">Prescribe el artículo 173, inciso 3º, parte final, CGP: </w:t>
      </w:r>
      <w:r w:rsidRPr="001F4ABC">
        <w:rPr>
          <w:rFonts w:ascii="Georgia" w:hAnsi="Georgia" w:cs="Arial"/>
          <w:i/>
          <w:sz w:val="22"/>
          <w:szCs w:val="22"/>
          <w:lang w:val="es-419"/>
        </w:rPr>
        <w:t>“</w:t>
      </w:r>
      <w:r w:rsidRPr="001F4ABC">
        <w:rPr>
          <w:rFonts w:ascii="Georgia" w:hAnsi="Georgia" w:cs="Tahoma"/>
          <w:i/>
          <w:sz w:val="22"/>
          <w:szCs w:val="22"/>
          <w:lang w:val="es-419"/>
        </w:rPr>
        <w:t xml:space="preserve">El juez se abstendrá de ordenar la práctica de las pruebas que, directamente o por medio de derecho de petición, hubiera </w:t>
      </w:r>
      <w:r w:rsidRPr="001F4ABC">
        <w:rPr>
          <w:rFonts w:ascii="Georgia" w:hAnsi="Georgia" w:cs="Tahoma"/>
          <w:i/>
          <w:sz w:val="22"/>
          <w:szCs w:val="22"/>
          <w:lang w:val="es-419"/>
        </w:rPr>
        <w:lastRenderedPageBreak/>
        <w:t>podido conseguir la parte que las solicite, salvo cuando la petición no hubiese sido atendida, lo que deberá acreditarse sumariamente.”.</w:t>
      </w:r>
    </w:p>
    <w:p w:rsidR="00CE0450" w:rsidRPr="001F4ABC" w:rsidRDefault="00CE0450" w:rsidP="00265A0D">
      <w:pPr>
        <w:spacing w:line="288" w:lineRule="auto"/>
        <w:ind w:right="55"/>
        <w:jc w:val="both"/>
        <w:rPr>
          <w:rFonts w:ascii="Georgia" w:hAnsi="Georgia" w:cs="Tahoma"/>
          <w:sz w:val="22"/>
          <w:szCs w:val="22"/>
          <w:lang w:val="es-419"/>
        </w:rPr>
      </w:pPr>
    </w:p>
    <w:p w:rsidR="007440BB" w:rsidRPr="001F4ABC" w:rsidRDefault="007440BB" w:rsidP="00265A0D">
      <w:pPr>
        <w:spacing w:line="288" w:lineRule="auto"/>
        <w:ind w:right="55"/>
        <w:jc w:val="both"/>
        <w:rPr>
          <w:rFonts w:ascii="Georgia" w:hAnsi="Georgia" w:cs="Arial"/>
          <w:sz w:val="22"/>
          <w:lang w:val="es-419"/>
        </w:rPr>
      </w:pPr>
      <w:r w:rsidRPr="001F4ABC">
        <w:rPr>
          <w:rFonts w:ascii="Georgia" w:hAnsi="Georgia" w:cs="Tahoma"/>
          <w:sz w:val="24"/>
          <w:szCs w:val="22"/>
          <w:lang w:val="es-419"/>
        </w:rPr>
        <w:t xml:space="preserve">Ahora, por prueba sumaria se comprende aquella que no ha sido objeto de contradicción, porque </w:t>
      </w:r>
      <w:r w:rsidR="00CE0450" w:rsidRPr="001F4ABC">
        <w:rPr>
          <w:rFonts w:ascii="Georgia" w:hAnsi="Georgia" w:cs="Tahoma"/>
          <w:sz w:val="24"/>
          <w:szCs w:val="22"/>
          <w:lang w:val="es-419"/>
        </w:rPr>
        <w:t xml:space="preserve">le </w:t>
      </w:r>
      <w:r w:rsidRPr="001F4ABC">
        <w:rPr>
          <w:rFonts w:ascii="Georgia" w:hAnsi="Georgia" w:cs="Tahoma"/>
          <w:sz w:val="24"/>
          <w:szCs w:val="22"/>
          <w:lang w:val="es-419"/>
        </w:rPr>
        <w:t xml:space="preserve">falte haberse sometido </w:t>
      </w:r>
      <w:r w:rsidRPr="001F4ABC">
        <w:rPr>
          <w:rFonts w:ascii="Georgia" w:hAnsi="Georgia" w:cs="Arial"/>
          <w:sz w:val="24"/>
          <w:lang w:val="es-419"/>
        </w:rPr>
        <w:t xml:space="preserve">al conocimiento de la parte contra la cual se opone, </w:t>
      </w:r>
      <w:r w:rsidRPr="001F4ABC">
        <w:rPr>
          <w:rFonts w:ascii="Georgia" w:hAnsi="Georgia" w:cs="Arial"/>
          <w:sz w:val="24"/>
          <w:u w:val="single"/>
          <w:lang w:val="es-419"/>
        </w:rPr>
        <w:t>pero en manera alguna la expresión significa incompleta</w:t>
      </w:r>
      <w:r w:rsidRPr="001F4ABC">
        <w:rPr>
          <w:rFonts w:ascii="Georgia" w:hAnsi="Georgia" w:cs="Arial"/>
          <w:sz w:val="24"/>
          <w:lang w:val="es-419"/>
        </w:rPr>
        <w:t>. En este mismo sentido expone el connotado procesalista López Blanco</w:t>
      </w:r>
      <w:r w:rsidRPr="001F4ABC">
        <w:rPr>
          <w:rStyle w:val="Refdenotaalpie"/>
          <w:rFonts w:ascii="Georgia" w:hAnsi="Georgia" w:cs="Arial"/>
          <w:sz w:val="22"/>
          <w:lang w:val="es-419"/>
        </w:rPr>
        <w:footnoteReference w:id="10"/>
      </w:r>
      <w:r w:rsidRPr="001F4ABC">
        <w:rPr>
          <w:rFonts w:ascii="Georgia" w:hAnsi="Georgia" w:cs="Arial"/>
          <w:sz w:val="22"/>
          <w:lang w:val="es-419"/>
        </w:rPr>
        <w:t>:</w:t>
      </w:r>
    </w:p>
    <w:p w:rsidR="00CE0450" w:rsidRPr="001F4ABC" w:rsidRDefault="00CE0450" w:rsidP="00265A0D">
      <w:pPr>
        <w:spacing w:line="288" w:lineRule="auto"/>
        <w:ind w:right="55"/>
        <w:jc w:val="both"/>
        <w:rPr>
          <w:rFonts w:ascii="Georgia" w:hAnsi="Georgia" w:cs="Arial"/>
          <w:sz w:val="24"/>
          <w:lang w:val="es-419"/>
        </w:rPr>
      </w:pPr>
    </w:p>
    <w:p w:rsidR="007440BB" w:rsidRPr="001F4ABC" w:rsidRDefault="007440BB" w:rsidP="001F4ABC">
      <w:pPr>
        <w:ind w:left="426" w:right="418"/>
        <w:jc w:val="both"/>
        <w:rPr>
          <w:rFonts w:ascii="Georgia" w:hAnsi="Georgia" w:cs="Arial"/>
          <w:sz w:val="22"/>
          <w:szCs w:val="24"/>
          <w:lang w:val="es-419"/>
        </w:rPr>
      </w:pPr>
      <w:r w:rsidRPr="001F4ABC">
        <w:rPr>
          <w:rFonts w:ascii="Georgia" w:hAnsi="Georgia" w:cs="Arial"/>
          <w:sz w:val="22"/>
          <w:szCs w:val="24"/>
          <w:lang w:val="es-419"/>
        </w:rPr>
        <w:t>Es aquella que lleva al juez la certeza del hecho que se quiere establecer, en idénticas condiciones de las que genera la plena prueba, pero, a diferencia de ésta, no ha sido sometida al requisito de la contradicción de la parte</w:t>
      </w:r>
      <w:r w:rsidR="00B07AD9" w:rsidRPr="001F4ABC">
        <w:rPr>
          <w:rFonts w:ascii="Georgia" w:hAnsi="Georgia" w:cs="Arial"/>
          <w:sz w:val="22"/>
          <w:szCs w:val="24"/>
          <w:lang w:val="es-419"/>
        </w:rPr>
        <w:t xml:space="preserve"> contra quien se hace valer.</w:t>
      </w:r>
    </w:p>
    <w:p w:rsidR="007440BB" w:rsidRPr="001F4ABC" w:rsidRDefault="007440BB" w:rsidP="001F4ABC">
      <w:pPr>
        <w:ind w:left="426" w:right="418"/>
        <w:jc w:val="both"/>
        <w:rPr>
          <w:rFonts w:ascii="Georgia" w:hAnsi="Georgia" w:cs="Arial"/>
          <w:sz w:val="24"/>
          <w:szCs w:val="24"/>
          <w:lang w:val="es-419"/>
        </w:rPr>
      </w:pPr>
    </w:p>
    <w:p w:rsidR="00B07AD9" w:rsidRPr="001F4ABC" w:rsidRDefault="00B07AD9" w:rsidP="001F4ABC">
      <w:pPr>
        <w:ind w:left="426" w:right="418"/>
        <w:jc w:val="both"/>
        <w:rPr>
          <w:rFonts w:cs="Arial"/>
          <w:sz w:val="22"/>
          <w:lang w:val="es-419"/>
        </w:rPr>
      </w:pPr>
      <w:r w:rsidRPr="001F4ABC">
        <w:rPr>
          <w:rFonts w:cs="Arial"/>
          <w:sz w:val="22"/>
          <w:lang w:val="es-419"/>
        </w:rPr>
        <w:t>(…)</w:t>
      </w:r>
    </w:p>
    <w:p w:rsidR="00B07AD9" w:rsidRPr="001F4ABC" w:rsidRDefault="00B07AD9" w:rsidP="001F4ABC">
      <w:pPr>
        <w:ind w:left="426" w:right="418"/>
        <w:jc w:val="both"/>
        <w:rPr>
          <w:rFonts w:cs="Arial"/>
          <w:sz w:val="22"/>
          <w:lang w:val="es-419"/>
        </w:rPr>
      </w:pPr>
    </w:p>
    <w:p w:rsidR="00051397" w:rsidRPr="001F4ABC" w:rsidRDefault="007440BB" w:rsidP="001F4ABC">
      <w:pPr>
        <w:widowControl w:val="0"/>
        <w:overflowPunct w:val="0"/>
        <w:autoSpaceDE w:val="0"/>
        <w:autoSpaceDN w:val="0"/>
        <w:adjustRightInd w:val="0"/>
        <w:ind w:left="426" w:right="418"/>
        <w:jc w:val="both"/>
        <w:rPr>
          <w:rFonts w:ascii="Georgia" w:hAnsi="Georgia" w:cs="Arial"/>
          <w:sz w:val="22"/>
          <w:szCs w:val="24"/>
          <w:lang w:val="es-419"/>
        </w:rPr>
      </w:pPr>
      <w:r w:rsidRPr="001F4ABC">
        <w:rPr>
          <w:rFonts w:ascii="Georgia" w:hAnsi="Georgia" w:cs="Arial"/>
          <w:lang w:val="es-419"/>
        </w:rPr>
        <w:t>Debido a lo anterior es que se debe desterrar la idea que la prueba sumaria es la deficiente, la incompleta, un principio de prueba, aquella que apenas insinúa la existencia de un hecho</w:t>
      </w:r>
      <w:r w:rsidRPr="001F4ABC">
        <w:rPr>
          <w:rFonts w:ascii="Georgia" w:hAnsi="Georgia" w:cs="Arial"/>
          <w:sz w:val="22"/>
          <w:lang w:val="es-419"/>
        </w:rPr>
        <w:t xml:space="preserve">; en absoluto, la prueba sumaria convence con características idénticas a la plena prueba, la certeza que ella lleva al entendimiento </w:t>
      </w:r>
      <w:r w:rsidR="00DD0EA3" w:rsidRPr="001F4ABC">
        <w:rPr>
          <w:rFonts w:ascii="Georgia" w:hAnsi="Georgia" w:cs="Arial"/>
          <w:sz w:val="22"/>
          <w:lang w:val="es-419"/>
        </w:rPr>
        <w:t>del fallador es completa; en cuanto a su eficacia probatoria no existe ninguna diferencia entre las dos clases de pruebas.</w:t>
      </w:r>
    </w:p>
    <w:p w:rsidR="00051397" w:rsidRPr="001F4ABC" w:rsidRDefault="00051397" w:rsidP="00265A0D">
      <w:pPr>
        <w:spacing w:line="288" w:lineRule="auto"/>
        <w:ind w:right="55"/>
        <w:jc w:val="both"/>
        <w:rPr>
          <w:rFonts w:ascii="Georgia" w:hAnsi="Georgia" w:cs="Arial"/>
          <w:sz w:val="24"/>
          <w:lang w:val="es-419"/>
        </w:rPr>
      </w:pPr>
    </w:p>
    <w:p w:rsidR="00FB52CE" w:rsidRPr="001F4ABC" w:rsidRDefault="003E3597" w:rsidP="00265A0D">
      <w:pPr>
        <w:pStyle w:val="Textopredeterminado"/>
        <w:spacing w:line="288" w:lineRule="auto"/>
        <w:jc w:val="both"/>
        <w:rPr>
          <w:rFonts w:ascii="Georgia" w:hAnsi="Georgia" w:cs="Arial"/>
          <w:szCs w:val="22"/>
          <w:lang w:val="es-419"/>
        </w:rPr>
      </w:pPr>
      <w:r w:rsidRPr="001F4ABC">
        <w:rPr>
          <w:rFonts w:ascii="Georgia" w:hAnsi="Georgia" w:cs="Arial"/>
          <w:szCs w:val="22"/>
          <w:lang w:val="es-419"/>
        </w:rPr>
        <w:t xml:space="preserve">Dicho parecer lo comparte </w:t>
      </w:r>
      <w:r w:rsidR="006551EA" w:rsidRPr="001F4ABC">
        <w:rPr>
          <w:rFonts w:ascii="Georgia" w:hAnsi="Georgia" w:cs="Arial"/>
          <w:szCs w:val="22"/>
          <w:lang w:val="es-419"/>
        </w:rPr>
        <w:t>el derecho judicial de la CSJ</w:t>
      </w:r>
      <w:r w:rsidR="006551EA" w:rsidRPr="001F4ABC">
        <w:rPr>
          <w:rStyle w:val="Refdenotaalpie"/>
          <w:rFonts w:ascii="Georgia" w:hAnsi="Georgia"/>
          <w:szCs w:val="22"/>
          <w:lang w:val="es-419"/>
        </w:rPr>
        <w:footnoteReference w:id="11"/>
      </w:r>
      <w:r w:rsidR="006551EA" w:rsidRPr="001F4ABC">
        <w:rPr>
          <w:rFonts w:ascii="Georgia" w:hAnsi="Georgia" w:cs="Arial"/>
          <w:szCs w:val="22"/>
          <w:lang w:val="es-419"/>
        </w:rPr>
        <w:t xml:space="preserve"> y </w:t>
      </w:r>
      <w:r w:rsidRPr="001F4ABC">
        <w:rPr>
          <w:rFonts w:ascii="Georgia" w:hAnsi="Georgia" w:cs="Arial"/>
          <w:szCs w:val="22"/>
          <w:lang w:val="es-419"/>
        </w:rPr>
        <w:t xml:space="preserve">la doctrina patria, entre otros, </w:t>
      </w:r>
      <w:r w:rsidR="008C1B83" w:rsidRPr="001F4ABC">
        <w:rPr>
          <w:rFonts w:ascii="Georgia" w:hAnsi="Georgia" w:cs="Arial"/>
          <w:szCs w:val="22"/>
          <w:lang w:val="es-419"/>
        </w:rPr>
        <w:t xml:space="preserve">los maestros </w:t>
      </w:r>
      <w:r w:rsidRPr="001F4ABC">
        <w:rPr>
          <w:rFonts w:ascii="Georgia" w:hAnsi="Georgia" w:cs="Arial"/>
          <w:szCs w:val="22"/>
          <w:lang w:val="es-419"/>
        </w:rPr>
        <w:t>Azula Camacho</w:t>
      </w:r>
      <w:r w:rsidR="00D75ABD" w:rsidRPr="001F4ABC">
        <w:rPr>
          <w:rStyle w:val="Refdenotaalpie"/>
          <w:rFonts w:ascii="Georgia" w:hAnsi="Georgia"/>
          <w:szCs w:val="22"/>
          <w:lang w:val="es-419"/>
        </w:rPr>
        <w:footnoteReference w:id="12"/>
      </w:r>
      <w:r w:rsidRPr="001F4ABC">
        <w:rPr>
          <w:rFonts w:ascii="Georgia" w:hAnsi="Georgia" w:cs="Arial"/>
          <w:szCs w:val="22"/>
          <w:lang w:val="es-419"/>
        </w:rPr>
        <w:t xml:space="preserve"> y </w:t>
      </w:r>
      <w:r w:rsidR="008C1B83" w:rsidRPr="001F4ABC">
        <w:rPr>
          <w:rFonts w:ascii="Georgia" w:hAnsi="Georgia" w:cs="Arial"/>
          <w:szCs w:val="22"/>
          <w:lang w:val="es-419"/>
        </w:rPr>
        <w:t>Devis Echandía</w:t>
      </w:r>
      <w:r w:rsidR="00F02893" w:rsidRPr="001F4ABC">
        <w:rPr>
          <w:rStyle w:val="Refdenotaalpie"/>
          <w:rFonts w:ascii="Georgia" w:hAnsi="Georgia"/>
          <w:szCs w:val="22"/>
          <w:lang w:val="es-419"/>
        </w:rPr>
        <w:footnoteReference w:id="13"/>
      </w:r>
      <w:r w:rsidR="008C1B83" w:rsidRPr="001F4ABC">
        <w:rPr>
          <w:rFonts w:ascii="Georgia" w:hAnsi="Georgia" w:cs="Arial"/>
          <w:szCs w:val="22"/>
          <w:lang w:val="es-419"/>
        </w:rPr>
        <w:t>, este último anota: “</w:t>
      </w:r>
      <w:r w:rsidR="008C1B83" w:rsidRPr="001F4ABC">
        <w:rPr>
          <w:rFonts w:ascii="Georgia" w:hAnsi="Georgia" w:cs="Arial"/>
          <w:i/>
          <w:sz w:val="22"/>
          <w:szCs w:val="22"/>
          <w:lang w:val="es-419"/>
        </w:rPr>
        <w:t>(…) pero en su contenido debe reunir los requisitos para producir la convicción del juez.</w:t>
      </w:r>
      <w:r w:rsidR="008C1B83" w:rsidRPr="001F4ABC">
        <w:rPr>
          <w:rFonts w:ascii="Georgia" w:hAnsi="Georgia" w:cs="Arial"/>
          <w:szCs w:val="22"/>
          <w:lang w:val="es-419"/>
        </w:rPr>
        <w:t>”.</w:t>
      </w:r>
    </w:p>
    <w:p w:rsidR="00FB52CE" w:rsidRPr="001F4ABC" w:rsidRDefault="00FB52CE" w:rsidP="00265A0D">
      <w:pPr>
        <w:pStyle w:val="Textopredeterminado"/>
        <w:spacing w:line="288" w:lineRule="auto"/>
        <w:jc w:val="both"/>
        <w:rPr>
          <w:rFonts w:ascii="Georgia" w:hAnsi="Georgia" w:cs="Arial"/>
          <w:szCs w:val="22"/>
          <w:lang w:val="es-419"/>
        </w:rPr>
      </w:pPr>
    </w:p>
    <w:p w:rsidR="00847A20" w:rsidRPr="001F4ABC" w:rsidRDefault="00847A20" w:rsidP="00265A0D">
      <w:pPr>
        <w:pStyle w:val="Textopredeterminado"/>
        <w:spacing w:line="288" w:lineRule="auto"/>
        <w:jc w:val="both"/>
        <w:rPr>
          <w:rFonts w:ascii="Georgia" w:hAnsi="Georgia" w:cs="Arial"/>
          <w:lang w:val="es-419"/>
        </w:rPr>
      </w:pPr>
      <w:r w:rsidRPr="001F4ABC">
        <w:rPr>
          <w:rFonts w:ascii="Georgia" w:hAnsi="Georgia" w:cs="Arial"/>
          <w:szCs w:val="22"/>
          <w:lang w:val="es-419"/>
        </w:rPr>
        <w:t>D</w:t>
      </w:r>
      <w:r w:rsidR="004708AC" w:rsidRPr="001F4ABC">
        <w:rPr>
          <w:rFonts w:ascii="Georgia" w:hAnsi="Georgia" w:cs="Arial"/>
          <w:szCs w:val="22"/>
          <w:lang w:val="es-419"/>
        </w:rPr>
        <w:t xml:space="preserve">escendiendo en autos, se tiene </w:t>
      </w:r>
      <w:r w:rsidRPr="001F4ABC">
        <w:rPr>
          <w:rFonts w:ascii="Georgia" w:hAnsi="Georgia" w:cs="Arial"/>
          <w:szCs w:val="22"/>
          <w:lang w:val="es-419"/>
        </w:rPr>
        <w:t xml:space="preserve">que </w:t>
      </w:r>
      <w:r w:rsidR="00795594" w:rsidRPr="001F4ABC">
        <w:rPr>
          <w:rFonts w:ascii="Georgia" w:hAnsi="Georgia" w:cs="Arial"/>
          <w:szCs w:val="22"/>
          <w:lang w:val="es-419"/>
        </w:rPr>
        <w:t xml:space="preserve">en lo </w:t>
      </w:r>
      <w:r w:rsidR="004708AC" w:rsidRPr="001F4ABC">
        <w:rPr>
          <w:rFonts w:ascii="Georgia" w:hAnsi="Georgia" w:cs="Arial"/>
          <w:szCs w:val="22"/>
          <w:lang w:val="es-419"/>
        </w:rPr>
        <w:t xml:space="preserve">referente </w:t>
      </w:r>
      <w:r w:rsidR="00051397" w:rsidRPr="001F4ABC">
        <w:rPr>
          <w:rFonts w:ascii="Georgia" w:hAnsi="Georgia" w:cs="Arial"/>
          <w:szCs w:val="22"/>
          <w:lang w:val="es-419"/>
        </w:rPr>
        <w:t>a</w:t>
      </w:r>
      <w:r w:rsidR="00795594" w:rsidRPr="001F4ABC">
        <w:rPr>
          <w:rFonts w:ascii="Georgia" w:hAnsi="Georgia" w:cs="Arial"/>
          <w:szCs w:val="22"/>
          <w:lang w:val="es-419"/>
        </w:rPr>
        <w:t xml:space="preserve">l pedimento a </w:t>
      </w:r>
      <w:r w:rsidR="00051397" w:rsidRPr="001F4ABC">
        <w:rPr>
          <w:rFonts w:ascii="Georgia" w:hAnsi="Georgia" w:cs="Arial"/>
          <w:szCs w:val="22"/>
          <w:lang w:val="es-419"/>
        </w:rPr>
        <w:t xml:space="preserve">la señora </w:t>
      </w:r>
      <w:r w:rsidR="004708AC" w:rsidRPr="001F4ABC">
        <w:rPr>
          <w:rFonts w:ascii="Georgia" w:hAnsi="Georgia" w:cs="Arial"/>
          <w:szCs w:val="22"/>
          <w:lang w:val="es-419"/>
        </w:rPr>
        <w:t>Carmen A.</w:t>
      </w:r>
      <w:r w:rsidR="00051397" w:rsidRPr="001F4ABC">
        <w:rPr>
          <w:rFonts w:ascii="Georgia" w:hAnsi="Georgia" w:cs="Arial"/>
          <w:szCs w:val="22"/>
          <w:lang w:val="es-419"/>
        </w:rPr>
        <w:t xml:space="preserve"> Hern</w:t>
      </w:r>
      <w:r w:rsidR="004708AC" w:rsidRPr="001F4ABC">
        <w:rPr>
          <w:rFonts w:ascii="Georgia" w:hAnsi="Georgia" w:cs="Arial"/>
          <w:szCs w:val="22"/>
          <w:lang w:val="es-419"/>
        </w:rPr>
        <w:t xml:space="preserve">ández R., en verdad, como dice la jueza de la causa, la impresión </w:t>
      </w:r>
      <w:r w:rsidR="00CE0450" w:rsidRPr="001F4ABC">
        <w:rPr>
          <w:rFonts w:ascii="Georgia" w:hAnsi="Georgia" w:cs="Arial"/>
          <w:szCs w:val="22"/>
          <w:lang w:val="es-419"/>
        </w:rPr>
        <w:t xml:space="preserve">de </w:t>
      </w:r>
      <w:r w:rsidR="00051397" w:rsidRPr="001F4ABC">
        <w:rPr>
          <w:rFonts w:ascii="Georgia" w:hAnsi="Georgia" w:cs="Arial"/>
          <w:lang w:val="es-419"/>
        </w:rPr>
        <w:t>correos electrónicos remitidos a la señora Hernández</w:t>
      </w:r>
      <w:r w:rsidR="00CE0450" w:rsidRPr="001F4ABC">
        <w:rPr>
          <w:rFonts w:ascii="Georgia" w:hAnsi="Georgia" w:cs="Arial"/>
          <w:lang w:val="es-419"/>
        </w:rPr>
        <w:t xml:space="preserve">, </w:t>
      </w:r>
      <w:r w:rsidR="0060068A" w:rsidRPr="001F4ABC">
        <w:rPr>
          <w:rFonts w:ascii="Georgia" w:hAnsi="Georgia" w:cs="Arial"/>
          <w:lang w:val="es-419"/>
        </w:rPr>
        <w:t>e</w:t>
      </w:r>
      <w:r w:rsidR="00CE0450" w:rsidRPr="001F4ABC">
        <w:rPr>
          <w:rFonts w:ascii="Georgia" w:hAnsi="Georgia" w:cs="Arial"/>
          <w:lang w:val="es-419"/>
        </w:rPr>
        <w:t>s insuficiente para entender acatada la preceptiva citada.</w:t>
      </w:r>
      <w:r w:rsidR="00F961B5" w:rsidRPr="001F4ABC">
        <w:rPr>
          <w:rFonts w:ascii="Georgia" w:hAnsi="Georgia" w:cs="Arial"/>
          <w:lang w:val="es-419"/>
        </w:rPr>
        <w:t xml:space="preserve"> </w:t>
      </w:r>
    </w:p>
    <w:p w:rsidR="00847A20" w:rsidRPr="001F4ABC" w:rsidRDefault="00847A20" w:rsidP="00265A0D">
      <w:pPr>
        <w:pStyle w:val="Textopredeterminado"/>
        <w:spacing w:line="288" w:lineRule="auto"/>
        <w:jc w:val="both"/>
        <w:rPr>
          <w:rFonts w:ascii="Georgia" w:hAnsi="Georgia" w:cs="Arial"/>
          <w:lang w:val="es-419"/>
        </w:rPr>
      </w:pPr>
    </w:p>
    <w:p w:rsidR="009E7DDA" w:rsidRPr="001F4ABC" w:rsidRDefault="00F961B5" w:rsidP="00265A0D">
      <w:pPr>
        <w:pStyle w:val="Textopredeterminado"/>
        <w:spacing w:line="288" w:lineRule="auto"/>
        <w:jc w:val="both"/>
        <w:rPr>
          <w:rFonts w:ascii="Georgia" w:hAnsi="Georgia" w:cs="Arial"/>
          <w:lang w:val="es-419"/>
        </w:rPr>
      </w:pPr>
      <w:r w:rsidRPr="001F4ABC">
        <w:rPr>
          <w:rFonts w:ascii="Georgia" w:hAnsi="Georgia" w:cs="Arial"/>
          <w:lang w:val="es-419"/>
        </w:rPr>
        <w:t xml:space="preserve">En efecto, la mera afirmación de que ese es el correo de la destinaria, es precario; de lo que se trata es de verificar que la parte interesada en una prueba de ese carácter, </w:t>
      </w:r>
      <w:r w:rsidRPr="001F4ABC">
        <w:rPr>
          <w:rFonts w:ascii="Georgia" w:hAnsi="Georgia" w:cs="Arial"/>
          <w:i/>
          <w:u w:val="single"/>
          <w:lang w:val="es-419"/>
        </w:rPr>
        <w:t>efectivamente</w:t>
      </w:r>
      <w:r w:rsidRPr="001F4ABC">
        <w:rPr>
          <w:rFonts w:ascii="Georgia" w:hAnsi="Georgia" w:cs="Arial"/>
          <w:lang w:val="es-419"/>
        </w:rPr>
        <w:t>, ha adelantado gestiones en tal sentido.</w:t>
      </w:r>
      <w:r w:rsidR="00847A20" w:rsidRPr="001F4ABC">
        <w:rPr>
          <w:rFonts w:ascii="Georgia" w:hAnsi="Georgia" w:cs="Arial"/>
          <w:lang w:val="es-419"/>
        </w:rPr>
        <w:t xml:space="preserve"> </w:t>
      </w:r>
      <w:r w:rsidR="007B3B1F" w:rsidRPr="001F4ABC">
        <w:rPr>
          <w:rFonts w:ascii="Georgia" w:hAnsi="Georgia" w:cs="Arial"/>
          <w:lang w:val="es-419"/>
        </w:rPr>
        <w:t xml:space="preserve">En manera alguna se trata de una aseveración como en el juramento estimatorio, no. El deber de colaboración consagrado en el artículo 78-10º, CGP, se materializa cuando se </w:t>
      </w:r>
      <w:r w:rsidR="00847A20" w:rsidRPr="001F4ABC">
        <w:rPr>
          <w:rFonts w:ascii="Georgia" w:hAnsi="Georgia" w:cs="Arial"/>
          <w:lang w:val="es-419"/>
        </w:rPr>
        <w:t>agotan</w:t>
      </w:r>
      <w:r w:rsidR="007B3B1F" w:rsidRPr="001F4ABC">
        <w:rPr>
          <w:rFonts w:ascii="Georgia" w:hAnsi="Georgia" w:cs="Arial"/>
          <w:lang w:val="es-419"/>
        </w:rPr>
        <w:t xml:space="preserve"> los mecanismos </w:t>
      </w:r>
      <w:r w:rsidR="00847A20" w:rsidRPr="001F4ABC">
        <w:rPr>
          <w:rFonts w:ascii="Georgia" w:hAnsi="Georgia" w:cs="Arial"/>
          <w:lang w:val="es-419"/>
        </w:rPr>
        <w:t>respectivos</w:t>
      </w:r>
      <w:r w:rsidR="007B3B1F" w:rsidRPr="001F4ABC">
        <w:rPr>
          <w:rFonts w:ascii="Georgia" w:hAnsi="Georgia" w:cs="Arial"/>
          <w:lang w:val="es-419"/>
        </w:rPr>
        <w:t>. En tratándose de peticiones, deben integrarse las reglas de la Ley 1755</w:t>
      </w:r>
      <w:r w:rsidR="006F3932" w:rsidRPr="001F4ABC">
        <w:rPr>
          <w:rFonts w:ascii="Georgia" w:hAnsi="Georgia" w:cs="Arial"/>
          <w:lang w:val="es-419"/>
        </w:rPr>
        <w:t>, en especial el artículo 16º</w:t>
      </w:r>
      <w:r w:rsidR="00847A20" w:rsidRPr="001F4ABC">
        <w:rPr>
          <w:rFonts w:ascii="Georgia" w:hAnsi="Georgia" w:cs="Arial"/>
          <w:lang w:val="es-419"/>
        </w:rPr>
        <w:t>.</w:t>
      </w:r>
    </w:p>
    <w:p w:rsidR="009E7DDA" w:rsidRPr="001F4ABC" w:rsidRDefault="009E7DDA" w:rsidP="00265A0D">
      <w:pPr>
        <w:pStyle w:val="Textopredeterminado"/>
        <w:spacing w:line="288" w:lineRule="auto"/>
        <w:jc w:val="both"/>
        <w:rPr>
          <w:rFonts w:ascii="Georgia" w:hAnsi="Georgia" w:cs="Arial"/>
          <w:lang w:val="es-419"/>
        </w:rPr>
      </w:pPr>
    </w:p>
    <w:p w:rsidR="009E7DDA" w:rsidRPr="001F4ABC" w:rsidRDefault="006F3932" w:rsidP="00265A0D">
      <w:pPr>
        <w:pStyle w:val="Textopredeterminado"/>
        <w:spacing w:line="288" w:lineRule="auto"/>
        <w:jc w:val="both"/>
        <w:rPr>
          <w:rFonts w:ascii="Georgia" w:hAnsi="Georgia" w:cs="Arial"/>
          <w:lang w:val="es-419"/>
        </w:rPr>
      </w:pPr>
      <w:r w:rsidRPr="001F4ABC">
        <w:rPr>
          <w:rFonts w:ascii="Georgia" w:hAnsi="Georgia" w:cs="Arial"/>
          <w:lang w:val="es-419"/>
        </w:rPr>
        <w:t xml:space="preserve">Para el caso particular, razón tiene la juzgadora de primer nivel, pues quedó sin demostración que </w:t>
      </w:r>
      <w:r w:rsidR="0060068A" w:rsidRPr="001F4ABC">
        <w:rPr>
          <w:rFonts w:ascii="Georgia" w:hAnsi="Georgia" w:cs="Arial"/>
          <w:lang w:val="es-419"/>
        </w:rPr>
        <w:t>e</w:t>
      </w:r>
      <w:r w:rsidRPr="001F4ABC">
        <w:rPr>
          <w:rFonts w:ascii="Georgia" w:hAnsi="Georgia" w:cs="Arial"/>
          <w:lang w:val="es-419"/>
        </w:rPr>
        <w:t xml:space="preserve">l correo al que se remitió la petición, fuera </w:t>
      </w:r>
      <w:r w:rsidR="00F93DB8" w:rsidRPr="001F4ABC">
        <w:rPr>
          <w:rFonts w:ascii="Georgia" w:hAnsi="Georgia" w:cs="Arial"/>
          <w:lang w:val="es-419"/>
        </w:rPr>
        <w:t>de</w:t>
      </w:r>
      <w:r w:rsidRPr="001F4ABC">
        <w:rPr>
          <w:rFonts w:ascii="Georgia" w:hAnsi="Georgia" w:cs="Arial"/>
          <w:lang w:val="es-419"/>
        </w:rPr>
        <w:t xml:space="preserve"> la señora Carmen A., que bien pudo obtenerse de un escrito </w:t>
      </w:r>
      <w:r w:rsidR="00847A20" w:rsidRPr="001F4ABC">
        <w:rPr>
          <w:rFonts w:ascii="Georgia" w:hAnsi="Georgia" w:cs="Arial"/>
          <w:lang w:val="es-419"/>
        </w:rPr>
        <w:t>de ella misma</w:t>
      </w:r>
      <w:r w:rsidRPr="001F4ABC">
        <w:rPr>
          <w:rFonts w:ascii="Georgia" w:hAnsi="Georgia" w:cs="Arial"/>
          <w:lang w:val="es-419"/>
        </w:rPr>
        <w:t xml:space="preserve">, </w:t>
      </w:r>
      <w:r w:rsidR="00847A20" w:rsidRPr="001F4ABC">
        <w:rPr>
          <w:rFonts w:ascii="Georgia" w:hAnsi="Georgia" w:cs="Arial"/>
          <w:lang w:val="es-419"/>
        </w:rPr>
        <w:t xml:space="preserve">que así </w:t>
      </w:r>
      <w:r w:rsidRPr="001F4ABC">
        <w:rPr>
          <w:rFonts w:ascii="Georgia" w:hAnsi="Georgia" w:cs="Arial"/>
          <w:lang w:val="es-419"/>
        </w:rPr>
        <w:t>lo refi</w:t>
      </w:r>
      <w:r w:rsidR="00847A20" w:rsidRPr="001F4ABC">
        <w:rPr>
          <w:rFonts w:ascii="Georgia" w:hAnsi="Georgia" w:cs="Arial"/>
          <w:lang w:val="es-419"/>
        </w:rPr>
        <w:t>ri</w:t>
      </w:r>
      <w:r w:rsidRPr="001F4ABC">
        <w:rPr>
          <w:rFonts w:ascii="Georgia" w:hAnsi="Georgia" w:cs="Arial"/>
          <w:lang w:val="es-419"/>
        </w:rPr>
        <w:t>era; o acaso, mediante un cruce de correos electrónico, que perm</w:t>
      </w:r>
      <w:r w:rsidR="009E7DDA" w:rsidRPr="001F4ABC">
        <w:rPr>
          <w:rFonts w:ascii="Georgia" w:hAnsi="Georgia" w:cs="Arial"/>
          <w:lang w:val="es-419"/>
        </w:rPr>
        <w:t>ita advertir tal dominio, etc.</w:t>
      </w:r>
      <w:r w:rsidR="0031096A" w:rsidRPr="001F4ABC">
        <w:rPr>
          <w:rFonts w:ascii="Georgia" w:hAnsi="Georgia" w:cs="Arial"/>
          <w:lang w:val="es-419"/>
        </w:rPr>
        <w:t xml:space="preserve"> Es un dato al alcance de las partes.</w:t>
      </w:r>
    </w:p>
    <w:p w:rsidR="001F4ABC" w:rsidRPr="001F4ABC" w:rsidRDefault="001F4ABC" w:rsidP="00265A0D">
      <w:pPr>
        <w:pStyle w:val="Textopredeterminado"/>
        <w:spacing w:line="288" w:lineRule="auto"/>
        <w:jc w:val="both"/>
        <w:rPr>
          <w:rFonts w:ascii="Georgia" w:hAnsi="Georgia" w:cs="Arial"/>
          <w:lang w:val="es-419"/>
        </w:rPr>
      </w:pPr>
    </w:p>
    <w:p w:rsidR="00373BD5" w:rsidRPr="001F4ABC" w:rsidRDefault="009E7DDA" w:rsidP="00265A0D">
      <w:pPr>
        <w:pStyle w:val="Textopredeterminado"/>
        <w:spacing w:line="288" w:lineRule="auto"/>
        <w:jc w:val="both"/>
        <w:rPr>
          <w:rFonts w:ascii="Georgia" w:hAnsi="Georgia" w:cs="Arial"/>
          <w:szCs w:val="22"/>
          <w:lang w:val="es-419"/>
        </w:rPr>
      </w:pPr>
      <w:r w:rsidRPr="001F4ABC">
        <w:rPr>
          <w:rFonts w:ascii="Georgia" w:hAnsi="Georgia" w:cs="Arial"/>
          <w:szCs w:val="22"/>
          <w:lang w:val="es-419"/>
        </w:rPr>
        <w:t xml:space="preserve">Es que no se trata de </w:t>
      </w:r>
      <w:r w:rsidR="00D142F4" w:rsidRPr="001F4ABC">
        <w:rPr>
          <w:rFonts w:ascii="Georgia" w:hAnsi="Georgia" w:cs="Arial"/>
          <w:szCs w:val="22"/>
          <w:lang w:val="es-419"/>
        </w:rPr>
        <w:t xml:space="preserve">una </w:t>
      </w:r>
      <w:r w:rsidR="006B23A7" w:rsidRPr="001F4ABC">
        <w:rPr>
          <w:rFonts w:ascii="Georgia" w:hAnsi="Georgia" w:cs="Arial"/>
          <w:szCs w:val="22"/>
          <w:lang w:val="es-419"/>
        </w:rPr>
        <w:t xml:space="preserve">simple </w:t>
      </w:r>
      <w:r w:rsidR="00D142F4" w:rsidRPr="001F4ABC">
        <w:rPr>
          <w:rFonts w:ascii="Georgia" w:hAnsi="Georgia" w:cs="Arial"/>
          <w:szCs w:val="22"/>
          <w:lang w:val="es-419"/>
        </w:rPr>
        <w:t>formalidad</w:t>
      </w:r>
      <w:r w:rsidRPr="001F4ABC">
        <w:rPr>
          <w:rFonts w:ascii="Georgia" w:hAnsi="Georgia" w:cs="Arial"/>
          <w:szCs w:val="22"/>
          <w:lang w:val="es-419"/>
        </w:rPr>
        <w:t>, el cometido atiende altos intereses de economía procesal y colaboración de las partes con la justicia. Debe demostrarse su cumplimiento, con una prueba eficaz,</w:t>
      </w:r>
      <w:r w:rsidR="006B23A7" w:rsidRPr="001F4ABC">
        <w:rPr>
          <w:rFonts w:ascii="Georgia" w:hAnsi="Georgia" w:cs="Arial"/>
          <w:szCs w:val="22"/>
          <w:lang w:val="es-419"/>
        </w:rPr>
        <w:t xml:space="preserve"> esto es, apta para dar cuenta de los hechos que </w:t>
      </w:r>
      <w:r w:rsidR="006B23A7" w:rsidRPr="001F4ABC">
        <w:rPr>
          <w:rFonts w:ascii="Georgia" w:hAnsi="Georgia" w:cs="Arial"/>
          <w:szCs w:val="22"/>
          <w:lang w:val="es-419"/>
        </w:rPr>
        <w:lastRenderedPageBreak/>
        <w:t xml:space="preserve">son base del enunciado normativo; es </w:t>
      </w:r>
      <w:r w:rsidRPr="001F4ABC">
        <w:rPr>
          <w:rFonts w:ascii="Georgia" w:hAnsi="Georgia" w:cs="Arial"/>
          <w:szCs w:val="22"/>
          <w:lang w:val="es-419"/>
        </w:rPr>
        <w:t>incompleta la aportada</w:t>
      </w:r>
      <w:r w:rsidR="006B23A7" w:rsidRPr="001F4ABC">
        <w:rPr>
          <w:rFonts w:ascii="Georgia" w:hAnsi="Georgia" w:cs="Arial"/>
          <w:szCs w:val="22"/>
          <w:lang w:val="es-419"/>
        </w:rPr>
        <w:t xml:space="preserve">, </w:t>
      </w:r>
      <w:r w:rsidRPr="001F4ABC">
        <w:rPr>
          <w:rFonts w:ascii="Georgia" w:hAnsi="Georgia" w:cs="Arial"/>
          <w:szCs w:val="22"/>
          <w:lang w:val="es-419"/>
        </w:rPr>
        <w:t xml:space="preserve">carece de </w:t>
      </w:r>
      <w:r w:rsidR="00D142F4" w:rsidRPr="001F4ABC">
        <w:rPr>
          <w:rFonts w:ascii="Georgia" w:hAnsi="Georgia" w:cs="Arial"/>
          <w:szCs w:val="22"/>
          <w:lang w:val="es-419"/>
        </w:rPr>
        <w:t xml:space="preserve">los </w:t>
      </w:r>
      <w:r w:rsidR="006B23A7" w:rsidRPr="001F4ABC">
        <w:rPr>
          <w:rFonts w:ascii="Georgia" w:hAnsi="Georgia" w:cs="Arial"/>
          <w:szCs w:val="22"/>
          <w:lang w:val="es-419"/>
        </w:rPr>
        <w:t>elementos</w:t>
      </w:r>
      <w:r w:rsidR="00D142F4" w:rsidRPr="001F4ABC">
        <w:rPr>
          <w:rFonts w:ascii="Georgia" w:hAnsi="Georgia" w:cs="Arial"/>
          <w:szCs w:val="22"/>
          <w:lang w:val="es-419"/>
        </w:rPr>
        <w:t xml:space="preserve"> fundamentales exig</w:t>
      </w:r>
      <w:r w:rsidR="006B23A7" w:rsidRPr="001F4ABC">
        <w:rPr>
          <w:rFonts w:ascii="Georgia" w:hAnsi="Georgia" w:cs="Arial"/>
          <w:szCs w:val="22"/>
          <w:lang w:val="es-419"/>
        </w:rPr>
        <w:t>idos</w:t>
      </w:r>
      <w:r w:rsidRPr="001F4ABC">
        <w:rPr>
          <w:rFonts w:ascii="Georgia" w:hAnsi="Georgia" w:cs="Arial"/>
          <w:szCs w:val="22"/>
          <w:lang w:val="es-419"/>
        </w:rPr>
        <w:t xml:space="preserve">. Solo de esta manera se constata que </w:t>
      </w:r>
      <w:r w:rsidR="006B23A7" w:rsidRPr="001F4ABC">
        <w:rPr>
          <w:rFonts w:ascii="Georgia" w:hAnsi="Georgia" w:cs="Arial"/>
          <w:szCs w:val="22"/>
          <w:lang w:val="es-419"/>
        </w:rPr>
        <w:t xml:space="preserve">se </w:t>
      </w:r>
      <w:r w:rsidRPr="001F4ABC">
        <w:rPr>
          <w:rFonts w:ascii="Georgia" w:hAnsi="Georgia" w:cs="Arial"/>
          <w:szCs w:val="22"/>
          <w:lang w:val="es-419"/>
        </w:rPr>
        <w:t>atendió el deber a cabalidad.</w:t>
      </w:r>
    </w:p>
    <w:p w:rsidR="00373BD5" w:rsidRPr="001F4ABC" w:rsidRDefault="00373BD5" w:rsidP="00265A0D">
      <w:pPr>
        <w:pStyle w:val="Textopredeterminado"/>
        <w:spacing w:line="288" w:lineRule="auto"/>
        <w:jc w:val="both"/>
        <w:rPr>
          <w:rFonts w:ascii="Georgia" w:hAnsi="Georgia" w:cs="Arial"/>
          <w:szCs w:val="22"/>
          <w:lang w:val="es-419"/>
        </w:rPr>
      </w:pPr>
    </w:p>
    <w:p w:rsidR="00530C0C" w:rsidRPr="001F4ABC" w:rsidRDefault="00847A20" w:rsidP="00265A0D">
      <w:pPr>
        <w:pStyle w:val="Textopredeterminado"/>
        <w:spacing w:line="288" w:lineRule="auto"/>
        <w:jc w:val="both"/>
        <w:rPr>
          <w:rFonts w:ascii="Georgia" w:hAnsi="Georgia" w:cs="Arial"/>
          <w:szCs w:val="22"/>
          <w:lang w:val="es-419"/>
        </w:rPr>
      </w:pPr>
      <w:r w:rsidRPr="001F4ABC">
        <w:rPr>
          <w:rFonts w:ascii="Georgia" w:hAnsi="Georgia" w:cs="Arial"/>
          <w:szCs w:val="22"/>
          <w:lang w:val="es-419"/>
        </w:rPr>
        <w:t xml:space="preserve">Distíngase con claridad: una cuestión es la buena fe y la credibilidad, </w:t>
      </w:r>
      <w:r w:rsidR="00A13EF7" w:rsidRPr="001F4ABC">
        <w:rPr>
          <w:rFonts w:ascii="Georgia" w:hAnsi="Georgia" w:cs="Arial"/>
          <w:szCs w:val="22"/>
          <w:lang w:val="es-419"/>
        </w:rPr>
        <w:t xml:space="preserve">esta noción última </w:t>
      </w:r>
      <w:r w:rsidRPr="001F4ABC">
        <w:rPr>
          <w:rFonts w:ascii="Georgia" w:hAnsi="Georgia" w:cs="Arial"/>
          <w:szCs w:val="22"/>
          <w:lang w:val="es-419"/>
        </w:rPr>
        <w:t xml:space="preserve">en términos probatorios </w:t>
      </w:r>
      <w:r w:rsidR="00A13EF7" w:rsidRPr="001F4ABC">
        <w:rPr>
          <w:rFonts w:ascii="Georgia" w:hAnsi="Georgia" w:cs="Arial"/>
          <w:szCs w:val="22"/>
          <w:lang w:val="es-419"/>
        </w:rPr>
        <w:t xml:space="preserve">se llama </w:t>
      </w:r>
      <w:r w:rsidRPr="001F4ABC">
        <w:rPr>
          <w:rFonts w:ascii="Georgia" w:hAnsi="Georgia" w:cs="Arial"/>
          <w:i/>
          <w:szCs w:val="22"/>
          <w:lang w:val="es-419"/>
        </w:rPr>
        <w:t>eficacia</w:t>
      </w:r>
      <w:r w:rsidRPr="001F4ABC">
        <w:rPr>
          <w:rFonts w:ascii="Georgia" w:hAnsi="Georgia" w:cs="Arial"/>
          <w:szCs w:val="22"/>
          <w:lang w:val="es-419"/>
        </w:rPr>
        <w:t>, y otra, bien diferente la completitud de</w:t>
      </w:r>
      <w:r w:rsidR="00373BD5" w:rsidRPr="001F4ABC">
        <w:rPr>
          <w:rFonts w:ascii="Georgia" w:hAnsi="Georgia" w:cs="Arial"/>
          <w:szCs w:val="22"/>
          <w:lang w:val="es-419"/>
        </w:rPr>
        <w:t xml:space="preserve">l medio </w:t>
      </w:r>
      <w:r w:rsidRPr="001F4ABC">
        <w:rPr>
          <w:rFonts w:ascii="Georgia" w:hAnsi="Georgia" w:cs="Arial"/>
          <w:szCs w:val="22"/>
          <w:lang w:val="es-419"/>
        </w:rPr>
        <w:t xml:space="preserve"> </w:t>
      </w:r>
      <w:r w:rsidR="00373BD5" w:rsidRPr="001F4ABC">
        <w:rPr>
          <w:rFonts w:ascii="Georgia" w:hAnsi="Georgia" w:cs="Arial"/>
          <w:szCs w:val="22"/>
          <w:lang w:val="es-419"/>
        </w:rPr>
        <w:t xml:space="preserve">empleado en </w:t>
      </w:r>
      <w:r w:rsidRPr="001F4ABC">
        <w:rPr>
          <w:rFonts w:ascii="Georgia" w:hAnsi="Georgia" w:cs="Arial"/>
          <w:szCs w:val="22"/>
          <w:lang w:val="es-419"/>
        </w:rPr>
        <w:t xml:space="preserve">cuanto a los hechos que </w:t>
      </w:r>
      <w:r w:rsidR="00373BD5" w:rsidRPr="001F4ABC">
        <w:rPr>
          <w:rFonts w:ascii="Georgia" w:hAnsi="Georgia" w:cs="Arial"/>
          <w:szCs w:val="22"/>
          <w:lang w:val="es-419"/>
        </w:rPr>
        <w:t>pretende probar</w:t>
      </w:r>
      <w:r w:rsidRPr="001F4ABC">
        <w:rPr>
          <w:rFonts w:ascii="Georgia" w:hAnsi="Georgia" w:cs="Arial"/>
          <w:szCs w:val="22"/>
          <w:lang w:val="es-419"/>
        </w:rPr>
        <w:t>.</w:t>
      </w:r>
    </w:p>
    <w:p w:rsidR="00530C0C" w:rsidRPr="001F4ABC" w:rsidRDefault="00530C0C" w:rsidP="00265A0D">
      <w:pPr>
        <w:pStyle w:val="Textopredeterminado"/>
        <w:spacing w:line="288" w:lineRule="auto"/>
        <w:jc w:val="both"/>
        <w:rPr>
          <w:rFonts w:ascii="Georgia" w:hAnsi="Georgia" w:cs="Arial"/>
          <w:szCs w:val="22"/>
          <w:lang w:val="es-419"/>
        </w:rPr>
      </w:pPr>
    </w:p>
    <w:p w:rsidR="00530C0C" w:rsidRPr="001F4ABC" w:rsidRDefault="00DF18F7" w:rsidP="00265A0D">
      <w:pPr>
        <w:pStyle w:val="Textopredeterminado"/>
        <w:spacing w:line="288" w:lineRule="auto"/>
        <w:jc w:val="both"/>
        <w:rPr>
          <w:rFonts w:ascii="Georgia" w:hAnsi="Georgia" w:cs="Arial"/>
          <w:color w:val="auto"/>
          <w:szCs w:val="24"/>
          <w:lang w:val="es-419"/>
        </w:rPr>
      </w:pPr>
      <w:r w:rsidRPr="001F4ABC">
        <w:rPr>
          <w:rFonts w:ascii="Georgia" w:hAnsi="Georgia" w:cs="Arial"/>
          <w:szCs w:val="24"/>
          <w:lang w:val="es-419"/>
        </w:rPr>
        <w:t xml:space="preserve">De otra parte, respecto a los reproches formulados al pedimento hecho al </w:t>
      </w:r>
      <w:r w:rsidR="00051397" w:rsidRPr="001F4ABC">
        <w:rPr>
          <w:rFonts w:ascii="Georgia" w:hAnsi="Georgia" w:cs="Arial"/>
          <w:szCs w:val="24"/>
          <w:lang w:val="es-419"/>
        </w:rPr>
        <w:t xml:space="preserve">Juzgado </w:t>
      </w:r>
      <w:r w:rsidRPr="001F4ABC">
        <w:rPr>
          <w:rFonts w:ascii="Georgia" w:hAnsi="Georgia" w:cs="Arial"/>
          <w:szCs w:val="24"/>
          <w:lang w:val="es-419"/>
        </w:rPr>
        <w:t xml:space="preserve">39 Civil del Circuito de Bogotá, </w:t>
      </w:r>
      <w:r w:rsidR="00530C0C" w:rsidRPr="001F4ABC">
        <w:rPr>
          <w:rFonts w:ascii="Georgia" w:hAnsi="Georgia" w:cs="Arial"/>
          <w:szCs w:val="24"/>
          <w:lang w:val="es-419"/>
        </w:rPr>
        <w:t xml:space="preserve">baste señalar que </w:t>
      </w:r>
      <w:r w:rsidRPr="001F4ABC">
        <w:rPr>
          <w:rFonts w:ascii="Georgia" w:hAnsi="Georgia" w:cs="Arial"/>
          <w:szCs w:val="24"/>
          <w:lang w:val="es-419"/>
        </w:rPr>
        <w:t xml:space="preserve">la firma </w:t>
      </w:r>
      <w:r w:rsidR="003463AE" w:rsidRPr="001F4ABC">
        <w:rPr>
          <w:rFonts w:ascii="Georgia" w:hAnsi="Georgia" w:cs="Arial"/>
          <w:szCs w:val="24"/>
          <w:lang w:val="es-419"/>
        </w:rPr>
        <w:t xml:space="preserve">es una exigencia del artículo 16-6º, L 1755, </w:t>
      </w:r>
      <w:r w:rsidR="00530C0C" w:rsidRPr="001F4ABC">
        <w:rPr>
          <w:rFonts w:ascii="Georgia" w:hAnsi="Georgia" w:cs="Arial"/>
          <w:szCs w:val="24"/>
          <w:lang w:val="es-419"/>
        </w:rPr>
        <w:t xml:space="preserve">que resulta razonable habida cuenta de que cómo habrá de resolver una solicitud sin rúbrica alguna, </w:t>
      </w:r>
      <w:r w:rsidR="00220AA0" w:rsidRPr="001F4ABC">
        <w:rPr>
          <w:rFonts w:ascii="Georgia" w:hAnsi="Georgia" w:cs="Arial"/>
          <w:szCs w:val="24"/>
          <w:lang w:val="es-419"/>
        </w:rPr>
        <w:t xml:space="preserve">debe </w:t>
      </w:r>
      <w:r w:rsidR="006A3E10" w:rsidRPr="001F4ABC">
        <w:rPr>
          <w:rFonts w:ascii="Georgia" w:hAnsi="Georgia" w:cs="Arial"/>
          <w:szCs w:val="24"/>
          <w:lang w:val="es-419"/>
        </w:rPr>
        <w:t>salvaguardar de</w:t>
      </w:r>
      <w:r w:rsidR="006B23A7" w:rsidRPr="001F4ABC">
        <w:rPr>
          <w:rFonts w:ascii="Georgia" w:hAnsi="Georgia" w:cs="Arial"/>
          <w:szCs w:val="24"/>
          <w:lang w:val="es-419"/>
        </w:rPr>
        <w:t xml:space="preserve"> </w:t>
      </w:r>
      <w:r w:rsidR="00220AA0" w:rsidRPr="001F4ABC">
        <w:rPr>
          <w:rFonts w:ascii="Georgia" w:hAnsi="Georgia" w:cs="Arial"/>
          <w:szCs w:val="24"/>
          <w:lang w:val="es-419"/>
        </w:rPr>
        <w:t xml:space="preserve">una eventual suplantación. El </w:t>
      </w:r>
      <w:r w:rsidR="00530C0C" w:rsidRPr="001F4ABC">
        <w:rPr>
          <w:rFonts w:ascii="Georgia" w:hAnsi="Georgia" w:cs="Arial"/>
          <w:szCs w:val="24"/>
          <w:lang w:val="es-419"/>
        </w:rPr>
        <w:t>artículo 17, que se nomina “</w:t>
      </w:r>
      <w:r w:rsidR="00530C0C" w:rsidRPr="001F4ABC">
        <w:rPr>
          <w:rFonts w:ascii="Georgia" w:hAnsi="Georgia" w:cs="Arial"/>
          <w:i/>
          <w:szCs w:val="24"/>
          <w:lang w:val="es-419"/>
        </w:rPr>
        <w:t>peticiones incompletas y desistimiento tácito</w:t>
      </w:r>
      <w:r w:rsidR="00530C0C" w:rsidRPr="001F4ABC">
        <w:rPr>
          <w:rFonts w:ascii="Georgia" w:hAnsi="Georgia" w:cs="Arial"/>
          <w:szCs w:val="24"/>
          <w:lang w:val="es-419"/>
        </w:rPr>
        <w:t>”, reza</w:t>
      </w:r>
      <w:r w:rsidR="00220AA0" w:rsidRPr="001F4ABC">
        <w:rPr>
          <w:rFonts w:ascii="Georgia" w:hAnsi="Georgia" w:cs="Arial"/>
          <w:szCs w:val="24"/>
          <w:lang w:val="es-419"/>
        </w:rPr>
        <w:t xml:space="preserve"> en un aparte</w:t>
      </w:r>
      <w:r w:rsidR="00530C0C" w:rsidRPr="001F4ABC">
        <w:rPr>
          <w:rFonts w:ascii="Georgia" w:hAnsi="Georgia" w:cs="Arial"/>
          <w:color w:val="auto"/>
          <w:szCs w:val="24"/>
          <w:lang w:val="es-419"/>
        </w:rPr>
        <w:t>: “</w:t>
      </w:r>
      <w:r w:rsidR="00530C0C" w:rsidRPr="001F4ABC">
        <w:rPr>
          <w:rFonts w:ascii="Georgia" w:hAnsi="Georgia" w:cs="Arial"/>
          <w:i/>
          <w:color w:val="auto"/>
          <w:sz w:val="22"/>
          <w:szCs w:val="24"/>
          <w:lang w:val="es-419"/>
        </w:rPr>
        <w:t xml:space="preserve">En virtud del principio de eficacia, </w:t>
      </w:r>
      <w:r w:rsidR="00530C0C" w:rsidRPr="001F4ABC">
        <w:rPr>
          <w:rFonts w:ascii="Georgia" w:hAnsi="Georgia" w:cs="Arial"/>
          <w:i/>
          <w:color w:val="auto"/>
          <w:sz w:val="22"/>
          <w:szCs w:val="24"/>
          <w:u w:val="single"/>
          <w:lang w:val="es-419"/>
        </w:rPr>
        <w:t>cuando la autoridad constate que una petición ya radicada está incompleta</w:t>
      </w:r>
      <w:r w:rsidR="00530C0C" w:rsidRPr="001F4ABC">
        <w:rPr>
          <w:rFonts w:ascii="Georgia" w:hAnsi="Georgia" w:cs="Arial"/>
          <w:i/>
          <w:color w:val="auto"/>
          <w:sz w:val="22"/>
          <w:szCs w:val="24"/>
          <w:lang w:val="es-419"/>
        </w:rPr>
        <w:t xml:space="preserve">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r w:rsidR="00F338FD" w:rsidRPr="001F4ABC">
        <w:rPr>
          <w:rFonts w:ascii="Georgia" w:hAnsi="Georgia" w:cs="Arial"/>
          <w:color w:val="auto"/>
          <w:sz w:val="22"/>
          <w:szCs w:val="24"/>
          <w:lang w:val="es-419"/>
        </w:rPr>
        <w:t xml:space="preserve"> </w:t>
      </w:r>
      <w:r w:rsidR="00F338FD" w:rsidRPr="001F4ABC">
        <w:rPr>
          <w:rFonts w:ascii="Georgia" w:hAnsi="Georgia" w:cs="Arial"/>
          <w:color w:val="auto"/>
          <w:szCs w:val="24"/>
          <w:lang w:val="es-419"/>
        </w:rPr>
        <w:t>Sublínea ajena al original.</w:t>
      </w:r>
    </w:p>
    <w:p w:rsidR="00DF18F7" w:rsidRPr="001F4ABC" w:rsidRDefault="00DF18F7" w:rsidP="00265A0D">
      <w:pPr>
        <w:pStyle w:val="Textopredeterminado"/>
        <w:spacing w:line="288" w:lineRule="auto"/>
        <w:jc w:val="both"/>
        <w:rPr>
          <w:rFonts w:ascii="Georgia" w:hAnsi="Georgia" w:cs="Arial"/>
          <w:color w:val="auto"/>
          <w:szCs w:val="24"/>
          <w:lang w:val="es-419"/>
        </w:rPr>
      </w:pPr>
    </w:p>
    <w:p w:rsidR="005A1443" w:rsidRPr="001F4ABC" w:rsidRDefault="005A1443" w:rsidP="00265A0D">
      <w:pPr>
        <w:pStyle w:val="Textopredeterminado"/>
        <w:spacing w:line="288" w:lineRule="auto"/>
        <w:jc w:val="both"/>
        <w:rPr>
          <w:rFonts w:ascii="Georgia" w:hAnsi="Georgia" w:cs="Arial"/>
          <w:color w:val="auto"/>
          <w:szCs w:val="24"/>
          <w:lang w:val="es-419"/>
        </w:rPr>
      </w:pPr>
      <w:r w:rsidRPr="001F4ABC">
        <w:rPr>
          <w:rFonts w:ascii="Georgia" w:hAnsi="Georgia" w:cs="Arial"/>
          <w:color w:val="auto"/>
          <w:szCs w:val="24"/>
          <w:lang w:val="es-419"/>
        </w:rPr>
        <w:t xml:space="preserve">En adición, para denegar el pedimento formulado, se </w:t>
      </w:r>
      <w:r w:rsidR="00776861" w:rsidRPr="001F4ABC">
        <w:rPr>
          <w:rFonts w:ascii="Georgia" w:hAnsi="Georgia" w:cs="Arial"/>
          <w:color w:val="auto"/>
          <w:szCs w:val="24"/>
          <w:lang w:val="es-419"/>
        </w:rPr>
        <w:t xml:space="preserve">pretirió </w:t>
      </w:r>
      <w:r w:rsidRPr="001F4ABC">
        <w:rPr>
          <w:rFonts w:ascii="Georgia" w:hAnsi="Georgia" w:cs="Arial"/>
          <w:color w:val="auto"/>
          <w:szCs w:val="24"/>
          <w:lang w:val="es-419"/>
        </w:rPr>
        <w:t>demostr</w:t>
      </w:r>
      <w:r w:rsidR="00776861" w:rsidRPr="001F4ABC">
        <w:rPr>
          <w:rFonts w:ascii="Georgia" w:hAnsi="Georgia" w:cs="Arial"/>
          <w:color w:val="auto"/>
          <w:szCs w:val="24"/>
          <w:lang w:val="es-419"/>
        </w:rPr>
        <w:t>ar</w:t>
      </w:r>
      <w:r w:rsidRPr="001F4ABC">
        <w:rPr>
          <w:rFonts w:ascii="Georgia" w:hAnsi="Georgia" w:cs="Arial"/>
          <w:color w:val="auto"/>
          <w:szCs w:val="24"/>
          <w:lang w:val="es-419"/>
        </w:rPr>
        <w:t xml:space="preserve"> el recibo del memorial, está probado sí que fue enviado, más se echa de menos </w:t>
      </w:r>
      <w:r w:rsidR="00A13EF7" w:rsidRPr="001F4ABC">
        <w:rPr>
          <w:rFonts w:ascii="Georgia" w:hAnsi="Georgia" w:cs="Arial"/>
          <w:color w:val="auto"/>
          <w:szCs w:val="24"/>
          <w:lang w:val="es-419"/>
        </w:rPr>
        <w:t xml:space="preserve">la </w:t>
      </w:r>
      <w:r w:rsidRPr="001F4ABC">
        <w:rPr>
          <w:rFonts w:ascii="Georgia" w:hAnsi="Georgia" w:cs="Arial"/>
          <w:color w:val="auto"/>
          <w:szCs w:val="24"/>
          <w:lang w:val="es-419"/>
        </w:rPr>
        <w:t>“trazabilidad”</w:t>
      </w:r>
      <w:r w:rsidR="00A13EF7" w:rsidRPr="001F4ABC">
        <w:rPr>
          <w:rFonts w:ascii="Georgia" w:hAnsi="Georgia" w:cs="Arial"/>
          <w:color w:val="auto"/>
          <w:szCs w:val="24"/>
          <w:lang w:val="es-419"/>
        </w:rPr>
        <w:t>,</w:t>
      </w:r>
      <w:r w:rsidRPr="001F4ABC">
        <w:rPr>
          <w:rFonts w:ascii="Georgia" w:hAnsi="Georgia" w:cs="Arial"/>
          <w:color w:val="auto"/>
          <w:szCs w:val="24"/>
          <w:lang w:val="es-419"/>
        </w:rPr>
        <w:t xml:space="preserve"> genera</w:t>
      </w:r>
      <w:r w:rsidR="00A13EF7" w:rsidRPr="001F4ABC">
        <w:rPr>
          <w:rFonts w:ascii="Georgia" w:hAnsi="Georgia" w:cs="Arial"/>
          <w:color w:val="auto"/>
          <w:szCs w:val="24"/>
          <w:lang w:val="es-419"/>
        </w:rPr>
        <w:t>da</w:t>
      </w:r>
      <w:r w:rsidRPr="001F4ABC">
        <w:rPr>
          <w:rFonts w:ascii="Georgia" w:hAnsi="Georgia" w:cs="Arial"/>
          <w:color w:val="auto"/>
          <w:szCs w:val="24"/>
          <w:lang w:val="es-419"/>
        </w:rPr>
        <w:t xml:space="preserve"> </w:t>
      </w:r>
      <w:r w:rsidR="00A13EF7" w:rsidRPr="001F4ABC">
        <w:rPr>
          <w:rFonts w:ascii="Georgia" w:hAnsi="Georgia" w:cs="Arial"/>
          <w:color w:val="auto"/>
          <w:szCs w:val="24"/>
          <w:lang w:val="es-419"/>
        </w:rPr>
        <w:t xml:space="preserve">por </w:t>
      </w:r>
      <w:r w:rsidRPr="001F4ABC">
        <w:rPr>
          <w:rFonts w:ascii="Georgia" w:hAnsi="Georgia" w:cs="Arial"/>
          <w:color w:val="auto"/>
          <w:szCs w:val="24"/>
          <w:lang w:val="es-419"/>
        </w:rPr>
        <w:t>la empresa de correo</w:t>
      </w:r>
      <w:r w:rsidR="00E8068A" w:rsidRPr="001F4ABC">
        <w:rPr>
          <w:rFonts w:ascii="Georgia" w:hAnsi="Georgia" w:cs="Arial"/>
          <w:color w:val="auto"/>
          <w:szCs w:val="24"/>
          <w:lang w:val="es-419"/>
        </w:rPr>
        <w:t>s</w:t>
      </w:r>
      <w:r w:rsidRPr="001F4ABC">
        <w:rPr>
          <w:rFonts w:ascii="Georgia" w:hAnsi="Georgia" w:cs="Arial"/>
          <w:color w:val="auto"/>
          <w:szCs w:val="24"/>
          <w:lang w:val="es-419"/>
        </w:rPr>
        <w:t xml:space="preserve">, y que da cuenta de </w:t>
      </w:r>
      <w:r w:rsidRPr="001F4ABC">
        <w:rPr>
          <w:rFonts w:ascii="Georgia" w:hAnsi="Georgia" w:cs="Arial"/>
          <w:color w:val="auto"/>
          <w:szCs w:val="24"/>
          <w:u w:val="single"/>
          <w:lang w:val="es-419"/>
        </w:rPr>
        <w:t xml:space="preserve">su llegada </w:t>
      </w:r>
      <w:r w:rsidR="00E8068A" w:rsidRPr="001F4ABC">
        <w:rPr>
          <w:rFonts w:ascii="Georgia" w:hAnsi="Georgia" w:cs="Arial"/>
          <w:color w:val="auto"/>
          <w:szCs w:val="24"/>
          <w:u w:val="single"/>
          <w:lang w:val="es-419"/>
        </w:rPr>
        <w:t xml:space="preserve">real </w:t>
      </w:r>
      <w:r w:rsidRPr="001F4ABC">
        <w:rPr>
          <w:rFonts w:ascii="Georgia" w:hAnsi="Georgia" w:cs="Arial"/>
          <w:color w:val="auto"/>
          <w:szCs w:val="24"/>
          <w:u w:val="single"/>
          <w:lang w:val="es-419"/>
        </w:rPr>
        <w:t>al destinatario</w:t>
      </w:r>
      <w:r w:rsidRPr="001F4ABC">
        <w:rPr>
          <w:rFonts w:ascii="Georgia" w:hAnsi="Georgia" w:cs="Arial"/>
          <w:color w:val="auto"/>
          <w:szCs w:val="24"/>
          <w:lang w:val="es-419"/>
        </w:rPr>
        <w:t xml:space="preserve">, solo con esta información podrá, por ejemplo, computarse si hay vencimiento o no del plazo </w:t>
      </w:r>
      <w:r w:rsidR="00C04B60" w:rsidRPr="001F4ABC">
        <w:rPr>
          <w:rFonts w:ascii="Georgia" w:hAnsi="Georgia" w:cs="Arial"/>
          <w:color w:val="auto"/>
          <w:szCs w:val="24"/>
          <w:lang w:val="es-419"/>
        </w:rPr>
        <w:t xml:space="preserve">para responder, </w:t>
      </w:r>
      <w:r w:rsidRPr="001F4ABC">
        <w:rPr>
          <w:rFonts w:ascii="Georgia" w:hAnsi="Georgia" w:cs="Arial"/>
          <w:color w:val="auto"/>
          <w:szCs w:val="24"/>
          <w:lang w:val="es-419"/>
        </w:rPr>
        <w:t>y por allí</w:t>
      </w:r>
      <w:r w:rsidR="00C04B60" w:rsidRPr="001F4ABC">
        <w:rPr>
          <w:rFonts w:ascii="Georgia" w:hAnsi="Georgia" w:cs="Arial"/>
          <w:color w:val="auto"/>
          <w:szCs w:val="24"/>
          <w:lang w:val="es-419"/>
        </w:rPr>
        <w:t>,</w:t>
      </w:r>
      <w:r w:rsidRPr="001F4ABC">
        <w:rPr>
          <w:rFonts w:ascii="Georgia" w:hAnsi="Georgia" w:cs="Arial"/>
          <w:color w:val="auto"/>
          <w:szCs w:val="24"/>
          <w:lang w:val="es-419"/>
        </w:rPr>
        <w:t xml:space="preserve"> deducir que la gestión se procuró íntegramente y </w:t>
      </w:r>
      <w:r w:rsidR="00C04B60" w:rsidRPr="001F4ABC">
        <w:rPr>
          <w:rFonts w:ascii="Georgia" w:hAnsi="Georgia" w:cs="Arial"/>
          <w:color w:val="auto"/>
          <w:szCs w:val="24"/>
          <w:lang w:val="es-419"/>
        </w:rPr>
        <w:t xml:space="preserve">que, por ende, si hay mora en la respuesta, </w:t>
      </w:r>
      <w:r w:rsidR="006B23A7" w:rsidRPr="001F4ABC">
        <w:rPr>
          <w:rFonts w:ascii="Georgia" w:hAnsi="Georgia" w:cs="Arial"/>
          <w:color w:val="auto"/>
          <w:szCs w:val="24"/>
          <w:lang w:val="es-419"/>
        </w:rPr>
        <w:t xml:space="preserve">ella </w:t>
      </w:r>
      <w:r w:rsidRPr="001F4ABC">
        <w:rPr>
          <w:rFonts w:ascii="Georgia" w:hAnsi="Georgia" w:cs="Arial"/>
          <w:color w:val="auto"/>
          <w:szCs w:val="24"/>
          <w:lang w:val="es-419"/>
        </w:rPr>
        <w:t>obedece a la de</w:t>
      </w:r>
      <w:r w:rsidR="00C04B60" w:rsidRPr="001F4ABC">
        <w:rPr>
          <w:rFonts w:ascii="Georgia" w:hAnsi="Georgia" w:cs="Arial"/>
          <w:color w:val="auto"/>
          <w:szCs w:val="24"/>
          <w:lang w:val="es-419"/>
        </w:rPr>
        <w:t>s</w:t>
      </w:r>
      <w:r w:rsidRPr="001F4ABC">
        <w:rPr>
          <w:rFonts w:ascii="Georgia" w:hAnsi="Georgia" w:cs="Arial"/>
          <w:color w:val="auto"/>
          <w:szCs w:val="24"/>
          <w:lang w:val="es-419"/>
        </w:rPr>
        <w:t>id</w:t>
      </w:r>
      <w:r w:rsidR="00C04B60" w:rsidRPr="001F4ABC">
        <w:rPr>
          <w:rFonts w:ascii="Georgia" w:hAnsi="Georgia" w:cs="Arial"/>
          <w:color w:val="auto"/>
          <w:szCs w:val="24"/>
          <w:lang w:val="es-419"/>
        </w:rPr>
        <w:t>i</w:t>
      </w:r>
      <w:r w:rsidRPr="001F4ABC">
        <w:rPr>
          <w:rFonts w:ascii="Georgia" w:hAnsi="Georgia" w:cs="Arial"/>
          <w:color w:val="auto"/>
          <w:szCs w:val="24"/>
          <w:lang w:val="es-419"/>
        </w:rPr>
        <w:t>a del destinatario; en tal caso se habrá suplido la diligencia exigida por el artículo 173, CGP.</w:t>
      </w:r>
    </w:p>
    <w:p w:rsidR="005A1443" w:rsidRPr="001F4ABC" w:rsidRDefault="005A1443" w:rsidP="00265A0D">
      <w:pPr>
        <w:pStyle w:val="Textopredeterminado"/>
        <w:spacing w:line="288" w:lineRule="auto"/>
        <w:jc w:val="both"/>
        <w:rPr>
          <w:rFonts w:ascii="Georgia" w:hAnsi="Georgia" w:cs="Arial"/>
          <w:color w:val="auto"/>
          <w:szCs w:val="24"/>
          <w:lang w:val="es-419"/>
        </w:rPr>
      </w:pPr>
    </w:p>
    <w:p w:rsidR="00051397" w:rsidRPr="001F4ABC" w:rsidRDefault="000A5242" w:rsidP="00265A0D">
      <w:pPr>
        <w:pStyle w:val="Textopredeterminado"/>
        <w:spacing w:line="288" w:lineRule="auto"/>
        <w:jc w:val="both"/>
        <w:rPr>
          <w:rFonts w:ascii="Georgia" w:hAnsi="Georgia" w:cs="Arial"/>
          <w:color w:val="auto"/>
          <w:sz w:val="20"/>
          <w:lang w:val="es-419"/>
        </w:rPr>
      </w:pPr>
      <w:r w:rsidRPr="001F4ABC">
        <w:rPr>
          <w:rFonts w:ascii="Georgia" w:hAnsi="Georgia" w:cs="Arial"/>
          <w:lang w:val="es-419"/>
        </w:rPr>
        <w:t xml:space="preserve">Que se desconozca que </w:t>
      </w:r>
      <w:r w:rsidR="008525E3" w:rsidRPr="001F4ABC">
        <w:rPr>
          <w:rFonts w:ascii="Georgia" w:hAnsi="Georgia" w:cs="Arial"/>
          <w:lang w:val="es-419"/>
        </w:rPr>
        <w:t xml:space="preserve">se trate de la misma petición, </w:t>
      </w:r>
      <w:r w:rsidRPr="001F4ABC">
        <w:rPr>
          <w:rFonts w:ascii="Georgia" w:hAnsi="Georgia" w:cs="Arial"/>
          <w:lang w:val="es-419"/>
        </w:rPr>
        <w:t xml:space="preserve">es una crítica </w:t>
      </w:r>
      <w:r w:rsidR="008525E3" w:rsidRPr="001F4ABC">
        <w:rPr>
          <w:rFonts w:ascii="Georgia" w:hAnsi="Georgia" w:cs="Arial"/>
          <w:lang w:val="es-419"/>
        </w:rPr>
        <w:t>infunda</w:t>
      </w:r>
      <w:r w:rsidRPr="001F4ABC">
        <w:rPr>
          <w:rFonts w:ascii="Georgia" w:hAnsi="Georgia" w:cs="Arial"/>
          <w:lang w:val="es-419"/>
        </w:rPr>
        <w:t>da</w:t>
      </w:r>
      <w:r w:rsidR="008525E3" w:rsidRPr="001F4ABC">
        <w:rPr>
          <w:rFonts w:ascii="Georgia" w:hAnsi="Georgia" w:cs="Arial"/>
          <w:lang w:val="es-419"/>
        </w:rPr>
        <w:t xml:space="preserve">, puesto que la confrontación de la guía </w:t>
      </w:r>
      <w:r w:rsidRPr="001F4ABC">
        <w:rPr>
          <w:rFonts w:ascii="Georgia" w:hAnsi="Georgia" w:cs="Arial"/>
          <w:lang w:val="es-419"/>
        </w:rPr>
        <w:t xml:space="preserve">de correo </w:t>
      </w:r>
      <w:r w:rsidR="008525E3" w:rsidRPr="001F4ABC">
        <w:rPr>
          <w:rFonts w:ascii="Georgia" w:hAnsi="Georgia" w:cs="Arial"/>
          <w:lang w:val="es-419"/>
        </w:rPr>
        <w:t>habrá de permitir disipar tales inquietudes</w:t>
      </w:r>
      <w:r w:rsidR="008D336B" w:rsidRPr="001F4ABC">
        <w:rPr>
          <w:rFonts w:ascii="Georgia" w:hAnsi="Georgia" w:cs="Arial"/>
          <w:lang w:val="es-419"/>
        </w:rPr>
        <w:t xml:space="preserve">, </w:t>
      </w:r>
      <w:r w:rsidRPr="001F4ABC">
        <w:rPr>
          <w:rFonts w:ascii="Georgia" w:hAnsi="Georgia" w:cs="Arial"/>
          <w:lang w:val="es-419"/>
        </w:rPr>
        <w:t xml:space="preserve">siempre que </w:t>
      </w:r>
      <w:r w:rsidR="008D336B" w:rsidRPr="001F4ABC">
        <w:rPr>
          <w:rFonts w:ascii="Georgia" w:hAnsi="Georgia" w:cs="Arial"/>
          <w:lang w:val="es-419"/>
        </w:rPr>
        <w:t>de ella se desprenda su coincidencia, como es el caso</w:t>
      </w:r>
      <w:r w:rsidR="00442347" w:rsidRPr="001F4ABC">
        <w:rPr>
          <w:rFonts w:ascii="Georgia" w:hAnsi="Georgia" w:cs="Arial"/>
          <w:lang w:val="es-419"/>
        </w:rPr>
        <w:t xml:space="preserve"> (</w:t>
      </w:r>
      <w:r w:rsidR="00442347" w:rsidRPr="001F4ABC">
        <w:rPr>
          <w:rFonts w:ascii="Georgia" w:hAnsi="Georgia" w:cs="Arial"/>
          <w:sz w:val="22"/>
          <w:lang w:val="es-419"/>
        </w:rPr>
        <w:t>Folio 22, este cuaderno</w:t>
      </w:r>
      <w:r w:rsidR="00442347" w:rsidRPr="001F4ABC">
        <w:rPr>
          <w:rFonts w:ascii="Georgia" w:hAnsi="Georgia" w:cs="Arial"/>
          <w:lang w:val="es-419"/>
        </w:rPr>
        <w:t>)</w:t>
      </w:r>
      <w:r w:rsidR="008D336B" w:rsidRPr="001F4ABC">
        <w:rPr>
          <w:rFonts w:ascii="Georgia" w:hAnsi="Georgia" w:cs="Arial"/>
          <w:lang w:val="es-419"/>
        </w:rPr>
        <w:t>.</w:t>
      </w:r>
    </w:p>
    <w:p w:rsidR="005118BE" w:rsidRPr="001F4ABC" w:rsidRDefault="005118BE" w:rsidP="00265A0D">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lang w:val="es-419"/>
        </w:rPr>
      </w:pPr>
    </w:p>
    <w:p w:rsidR="005118BE" w:rsidRPr="001F4ABC" w:rsidRDefault="005118BE" w:rsidP="00265A0D">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lang w:val="es-419"/>
        </w:rPr>
      </w:pPr>
    </w:p>
    <w:p w:rsidR="005118BE" w:rsidRPr="001F4ABC" w:rsidRDefault="005118BE" w:rsidP="00265A0D">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lang w:val="es-419"/>
        </w:rPr>
      </w:pPr>
    </w:p>
    <w:p w:rsidR="005118BE" w:rsidRPr="001F4ABC" w:rsidRDefault="005118BE" w:rsidP="00265A0D">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lang w:val="es-419"/>
        </w:rPr>
      </w:pPr>
    </w:p>
    <w:p w:rsidR="005118BE" w:rsidRPr="001F4ABC" w:rsidRDefault="005118BE" w:rsidP="00265A0D">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lang w:val="es-419"/>
        </w:rPr>
      </w:pPr>
    </w:p>
    <w:p w:rsidR="00907374" w:rsidRPr="001F4ABC" w:rsidRDefault="00907374" w:rsidP="00265A0D">
      <w:pPr>
        <w:spacing w:line="288" w:lineRule="auto"/>
        <w:jc w:val="both"/>
        <w:rPr>
          <w:rFonts w:ascii="Georgia" w:hAnsi="Georgia" w:cs="Arial"/>
          <w:spacing w:val="-3"/>
          <w:sz w:val="24"/>
          <w:lang w:val="es-419"/>
        </w:rPr>
      </w:pPr>
    </w:p>
    <w:p w:rsidR="007E6F5F" w:rsidRPr="001F4ABC" w:rsidRDefault="007E6F5F" w:rsidP="00265A0D">
      <w:pPr>
        <w:pStyle w:val="Sinespaciado"/>
        <w:widowControl/>
        <w:numPr>
          <w:ilvl w:val="0"/>
          <w:numId w:val="8"/>
        </w:numPr>
        <w:autoSpaceDE/>
        <w:autoSpaceDN/>
        <w:adjustRightInd/>
        <w:spacing w:line="288" w:lineRule="auto"/>
        <w:jc w:val="both"/>
        <w:rPr>
          <w:rFonts w:ascii="Georgia" w:hAnsi="Georgia" w:cs="Arial"/>
          <w:lang w:val="es-419"/>
        </w:rPr>
      </w:pPr>
      <w:r w:rsidRPr="001F4ABC">
        <w:rPr>
          <w:rFonts w:ascii="Georgia" w:hAnsi="Georgia" w:cs="Arial"/>
          <w:lang w:val="es-419"/>
        </w:rPr>
        <w:t xml:space="preserve">LAS DECISIONES </w:t>
      </w:r>
    </w:p>
    <w:p w:rsidR="00075A04" w:rsidRPr="001F4ABC" w:rsidRDefault="00075A04" w:rsidP="00265A0D">
      <w:pPr>
        <w:spacing w:line="288" w:lineRule="auto"/>
        <w:jc w:val="both"/>
        <w:rPr>
          <w:rFonts w:ascii="Georgia" w:hAnsi="Georgia" w:cs="Arial"/>
          <w:sz w:val="28"/>
          <w:lang w:val="es-419"/>
        </w:rPr>
      </w:pPr>
    </w:p>
    <w:p w:rsidR="00360916" w:rsidRPr="001F4ABC" w:rsidRDefault="00360916" w:rsidP="00265A0D">
      <w:pPr>
        <w:spacing w:line="288" w:lineRule="auto"/>
        <w:jc w:val="both"/>
        <w:rPr>
          <w:rFonts w:ascii="Georgia" w:hAnsi="Georgia" w:cs="Arial"/>
          <w:sz w:val="24"/>
          <w:lang w:val="es-419"/>
        </w:rPr>
      </w:pPr>
      <w:r w:rsidRPr="001F4ABC">
        <w:rPr>
          <w:rFonts w:ascii="Georgia" w:hAnsi="Georgia" w:cs="Arial"/>
          <w:sz w:val="24"/>
          <w:lang w:val="es-419"/>
        </w:rPr>
        <w:t xml:space="preserve">En atención a lo discurrido (i) Se confirmará la decisión </w:t>
      </w:r>
      <w:r w:rsidR="006B23A7" w:rsidRPr="001F4ABC">
        <w:rPr>
          <w:rFonts w:ascii="Georgia" w:hAnsi="Georgia" w:cs="Arial"/>
          <w:sz w:val="24"/>
          <w:lang w:val="es-419"/>
        </w:rPr>
        <w:t>recurrida</w:t>
      </w:r>
      <w:r w:rsidRPr="001F4ABC">
        <w:rPr>
          <w:rFonts w:ascii="Georgia" w:hAnsi="Georgia" w:cs="Arial"/>
          <w:sz w:val="24"/>
          <w:lang w:val="es-419"/>
        </w:rPr>
        <w:t xml:space="preserve">; y, (ii) Se condenará en costas, en esta instancia, a la recurrente. </w:t>
      </w:r>
    </w:p>
    <w:p w:rsidR="001F4ABC" w:rsidRPr="001F4ABC" w:rsidRDefault="001F4ABC" w:rsidP="00265A0D">
      <w:pPr>
        <w:spacing w:line="288" w:lineRule="auto"/>
        <w:jc w:val="both"/>
        <w:rPr>
          <w:rFonts w:ascii="Georgia" w:hAnsi="Georgia" w:cs="Arial"/>
          <w:sz w:val="24"/>
          <w:lang w:val="es-419"/>
        </w:rPr>
      </w:pPr>
    </w:p>
    <w:p w:rsidR="00360916" w:rsidRPr="001F4ABC" w:rsidRDefault="00360916" w:rsidP="00265A0D">
      <w:pPr>
        <w:spacing w:line="288" w:lineRule="auto"/>
        <w:jc w:val="both"/>
        <w:rPr>
          <w:rFonts w:ascii="Georgia" w:hAnsi="Georgia" w:cs="Arial"/>
          <w:sz w:val="24"/>
          <w:lang w:val="es-419"/>
        </w:rPr>
      </w:pPr>
      <w:r w:rsidRPr="001F4ABC">
        <w:rPr>
          <w:rFonts w:ascii="Georgia" w:hAnsi="Georgia" w:cs="Arial"/>
          <w:sz w:val="24"/>
          <w:lang w:val="es-419"/>
        </w:rPr>
        <w:t>Las agencias se fijarán en auto posterior, en seguimiento de la variación hecha por esta Sala</w:t>
      </w:r>
      <w:r w:rsidRPr="001F4ABC">
        <w:rPr>
          <w:rStyle w:val="Refdenotaalpie"/>
          <w:rFonts w:ascii="Georgia" w:hAnsi="Georgia"/>
          <w:sz w:val="24"/>
          <w:lang w:val="es-419"/>
        </w:rPr>
        <w:footnoteReference w:id="14"/>
      </w:r>
      <w:r w:rsidRPr="001F4ABC">
        <w:rPr>
          <w:rFonts w:ascii="Georgia" w:hAnsi="Georgia" w:cs="Arial"/>
          <w:sz w:val="24"/>
          <w:lang w:val="es-419"/>
        </w:rPr>
        <w:t>, fundada en criterio de la CSJ</w:t>
      </w:r>
      <w:r w:rsidRPr="001F4ABC">
        <w:rPr>
          <w:rStyle w:val="Refdenotaalpie"/>
          <w:rFonts w:ascii="Georgia" w:hAnsi="Georgia"/>
          <w:sz w:val="24"/>
          <w:lang w:val="es-419"/>
        </w:rPr>
        <w:footnoteReference w:id="15"/>
      </w:r>
      <w:r w:rsidRPr="001F4ABC">
        <w:rPr>
          <w:rFonts w:ascii="Georgia" w:hAnsi="Georgia" w:cs="Arial"/>
          <w:sz w:val="24"/>
          <w:lang w:val="es-419"/>
        </w:rPr>
        <w:t>. Se comprende que se hace en auto y no en la decisión misma, porque esa expresa modificación, introducida como novedad por la Ley 1395 de 2010, desapareció en la nueva redacción del ordinal 2º del artículo 365, ib.</w:t>
      </w:r>
    </w:p>
    <w:p w:rsidR="00360916" w:rsidRPr="001F4ABC" w:rsidRDefault="00360916" w:rsidP="00265A0D">
      <w:pPr>
        <w:spacing w:line="288" w:lineRule="auto"/>
        <w:jc w:val="both"/>
        <w:rPr>
          <w:rFonts w:ascii="Georgia" w:hAnsi="Georgia" w:cs="Arial"/>
          <w:sz w:val="28"/>
          <w:lang w:val="es-419"/>
        </w:rPr>
      </w:pPr>
    </w:p>
    <w:p w:rsidR="00360916" w:rsidRPr="001F4ABC" w:rsidRDefault="00360916" w:rsidP="00265A0D">
      <w:pPr>
        <w:tabs>
          <w:tab w:val="left" w:pos="-720"/>
        </w:tabs>
        <w:suppressAutoHyphens/>
        <w:spacing w:line="288" w:lineRule="auto"/>
        <w:jc w:val="both"/>
        <w:rPr>
          <w:rFonts w:ascii="Georgia" w:hAnsi="Georgia" w:cs="Arial"/>
          <w:sz w:val="24"/>
          <w:lang w:val="es-419"/>
        </w:rPr>
      </w:pPr>
      <w:r w:rsidRPr="001F4ABC">
        <w:rPr>
          <w:rFonts w:ascii="Georgia" w:hAnsi="Georgia" w:cs="Arial"/>
          <w:sz w:val="24"/>
          <w:lang w:val="es-419"/>
        </w:rPr>
        <w:lastRenderedPageBreak/>
        <w:t xml:space="preserve">En mérito de lo discurrido en los acápites precedentes, el </w:t>
      </w:r>
      <w:r w:rsidRPr="001F4ABC">
        <w:rPr>
          <w:rFonts w:ascii="Georgia" w:hAnsi="Georgia" w:cs="Arial"/>
          <w:smallCaps/>
          <w:sz w:val="24"/>
          <w:lang w:val="es-419"/>
        </w:rPr>
        <w:t>Tribunal Superior del Distrito Judicial de Pereira, Sala Unitaria de Decisión</w:t>
      </w:r>
      <w:r w:rsidRPr="001F4ABC">
        <w:rPr>
          <w:rFonts w:ascii="Georgia" w:hAnsi="Georgia" w:cs="Arial"/>
          <w:sz w:val="24"/>
          <w:lang w:val="es-419"/>
        </w:rPr>
        <w:t>,</w:t>
      </w:r>
    </w:p>
    <w:p w:rsidR="00360916" w:rsidRPr="001F4ABC" w:rsidRDefault="00360916" w:rsidP="00265A0D">
      <w:pPr>
        <w:tabs>
          <w:tab w:val="left" w:pos="-720"/>
        </w:tabs>
        <w:suppressAutoHyphens/>
        <w:spacing w:line="288" w:lineRule="auto"/>
        <w:jc w:val="center"/>
        <w:rPr>
          <w:rFonts w:ascii="Georgia" w:hAnsi="Georgia" w:cs="Arial"/>
          <w:spacing w:val="-3"/>
          <w:lang w:val="es-419"/>
        </w:rPr>
      </w:pPr>
    </w:p>
    <w:p w:rsidR="00360916" w:rsidRPr="001F4ABC" w:rsidRDefault="00360916" w:rsidP="00265A0D">
      <w:pPr>
        <w:pStyle w:val="Sinespaciado"/>
        <w:spacing w:line="288" w:lineRule="auto"/>
        <w:jc w:val="center"/>
        <w:rPr>
          <w:rFonts w:ascii="Georgia" w:hAnsi="Georgia" w:cs="Arial"/>
          <w:lang w:val="es-419"/>
        </w:rPr>
      </w:pPr>
      <w:r w:rsidRPr="001F4ABC">
        <w:rPr>
          <w:rFonts w:ascii="Georgia" w:hAnsi="Georgia" w:cs="Arial"/>
          <w:sz w:val="28"/>
          <w:lang w:val="es-419"/>
        </w:rPr>
        <w:t xml:space="preserve">R </w:t>
      </w:r>
      <w:r w:rsidR="001F4ABC" w:rsidRPr="001F4ABC">
        <w:rPr>
          <w:rFonts w:ascii="Georgia" w:hAnsi="Georgia" w:cs="Arial"/>
          <w:lang w:val="es-419"/>
        </w:rPr>
        <w:t>E S U E L V E</w:t>
      </w:r>
    </w:p>
    <w:p w:rsidR="00360916" w:rsidRPr="001F4ABC" w:rsidRDefault="00360916" w:rsidP="00265A0D">
      <w:pPr>
        <w:pStyle w:val="Sinespaciado"/>
        <w:spacing w:line="288" w:lineRule="auto"/>
        <w:jc w:val="center"/>
        <w:rPr>
          <w:rFonts w:ascii="Georgia" w:hAnsi="Georgia" w:cs="Arial"/>
          <w:lang w:val="es-419"/>
        </w:rPr>
      </w:pPr>
    </w:p>
    <w:p w:rsidR="00360916" w:rsidRPr="001F4ABC" w:rsidRDefault="00360916" w:rsidP="00265A0D">
      <w:pPr>
        <w:pStyle w:val="Textopredeterminado"/>
        <w:numPr>
          <w:ilvl w:val="0"/>
          <w:numId w:val="14"/>
        </w:numPr>
        <w:spacing w:line="288" w:lineRule="auto"/>
        <w:ind w:left="0"/>
        <w:jc w:val="both"/>
        <w:textAlignment w:val="baseline"/>
        <w:rPr>
          <w:rFonts w:ascii="Georgia" w:hAnsi="Georgia" w:cs="Arial"/>
          <w:szCs w:val="24"/>
          <w:lang w:val="es-419"/>
        </w:rPr>
      </w:pPr>
      <w:r w:rsidRPr="001F4ABC">
        <w:rPr>
          <w:rFonts w:ascii="Georgia" w:hAnsi="Georgia" w:cs="Arial"/>
          <w:szCs w:val="24"/>
          <w:lang w:val="es-419"/>
        </w:rPr>
        <w:t>CONFIRMAR el auto apelado, por lo razonado en la parte motiva de esta providencia.</w:t>
      </w:r>
    </w:p>
    <w:p w:rsidR="00360916" w:rsidRPr="001F4ABC" w:rsidRDefault="00360916" w:rsidP="00265A0D">
      <w:pPr>
        <w:pStyle w:val="Textopredeterminado"/>
        <w:spacing w:line="288" w:lineRule="auto"/>
        <w:jc w:val="both"/>
        <w:textAlignment w:val="baseline"/>
        <w:rPr>
          <w:rFonts w:ascii="Georgia" w:hAnsi="Georgia" w:cs="Arial"/>
          <w:szCs w:val="24"/>
          <w:lang w:val="es-419"/>
        </w:rPr>
      </w:pPr>
    </w:p>
    <w:p w:rsidR="00360916" w:rsidRPr="001F4ABC" w:rsidRDefault="00360916" w:rsidP="00265A0D">
      <w:pPr>
        <w:pStyle w:val="Textopredeterminado"/>
        <w:numPr>
          <w:ilvl w:val="0"/>
          <w:numId w:val="14"/>
        </w:numPr>
        <w:spacing w:line="288" w:lineRule="auto"/>
        <w:ind w:left="0"/>
        <w:jc w:val="both"/>
        <w:textAlignment w:val="baseline"/>
        <w:rPr>
          <w:rFonts w:ascii="Georgia" w:hAnsi="Georgia" w:cs="Arial"/>
          <w:szCs w:val="24"/>
          <w:lang w:val="es-419"/>
        </w:rPr>
      </w:pPr>
      <w:r w:rsidRPr="001F4ABC">
        <w:rPr>
          <w:rFonts w:ascii="Georgia" w:hAnsi="Georgia" w:cs="Arial"/>
          <w:szCs w:val="24"/>
          <w:lang w:val="es-419"/>
        </w:rPr>
        <w:t xml:space="preserve">CONDENAR en costas, en esta instancia, a la parte pasiva, que fracasó en la alzada y a favor del ejecutante. </w:t>
      </w:r>
    </w:p>
    <w:p w:rsidR="00360916" w:rsidRPr="001F4ABC" w:rsidRDefault="00360916" w:rsidP="00265A0D">
      <w:pPr>
        <w:pStyle w:val="Prrafodelista"/>
        <w:spacing w:line="288" w:lineRule="auto"/>
        <w:jc w:val="both"/>
        <w:rPr>
          <w:rFonts w:ascii="Georgia" w:hAnsi="Georgia" w:cs="Arial"/>
          <w:szCs w:val="24"/>
          <w:lang w:val="es-419"/>
        </w:rPr>
      </w:pPr>
    </w:p>
    <w:p w:rsidR="00360916" w:rsidRPr="001F4ABC" w:rsidRDefault="00360916" w:rsidP="00265A0D">
      <w:pPr>
        <w:pStyle w:val="Textopredeterminado"/>
        <w:numPr>
          <w:ilvl w:val="0"/>
          <w:numId w:val="14"/>
        </w:numPr>
        <w:tabs>
          <w:tab w:val="left" w:pos="544"/>
        </w:tabs>
        <w:spacing w:line="288" w:lineRule="auto"/>
        <w:ind w:left="0"/>
        <w:jc w:val="both"/>
        <w:textAlignment w:val="baseline"/>
        <w:rPr>
          <w:rFonts w:ascii="Georgia" w:hAnsi="Georgia" w:cs="Arial"/>
          <w:color w:val="auto"/>
          <w:szCs w:val="24"/>
          <w:lang w:val="es-419"/>
        </w:rPr>
      </w:pPr>
      <w:r w:rsidRPr="001F4ABC">
        <w:rPr>
          <w:rFonts w:ascii="Georgia" w:hAnsi="Georgia" w:cs="Arial"/>
          <w:color w:val="auto"/>
          <w:szCs w:val="24"/>
          <w:lang w:val="es-419"/>
        </w:rPr>
        <w:t>ADVERTIR que esta decisión es irrecurrible.</w:t>
      </w:r>
      <w:bookmarkStart w:id="0" w:name="_GoBack"/>
      <w:bookmarkEnd w:id="0"/>
    </w:p>
    <w:p w:rsidR="00360916" w:rsidRPr="001F4ABC" w:rsidRDefault="00360916" w:rsidP="00265A0D">
      <w:pPr>
        <w:pStyle w:val="Prrafodelista"/>
        <w:spacing w:line="288" w:lineRule="auto"/>
        <w:ind w:left="0"/>
        <w:jc w:val="both"/>
        <w:rPr>
          <w:rFonts w:ascii="Georgia" w:hAnsi="Georgia" w:cs="Arial"/>
          <w:sz w:val="24"/>
          <w:szCs w:val="24"/>
          <w:lang w:val="es-419"/>
        </w:rPr>
      </w:pPr>
    </w:p>
    <w:p w:rsidR="00360916" w:rsidRPr="001F4ABC" w:rsidRDefault="00360916" w:rsidP="00265A0D">
      <w:pPr>
        <w:pStyle w:val="Textopredeterminado"/>
        <w:numPr>
          <w:ilvl w:val="0"/>
          <w:numId w:val="14"/>
        </w:numPr>
        <w:tabs>
          <w:tab w:val="left" w:pos="544"/>
        </w:tabs>
        <w:spacing w:line="288" w:lineRule="auto"/>
        <w:ind w:left="0"/>
        <w:jc w:val="both"/>
        <w:textAlignment w:val="baseline"/>
        <w:rPr>
          <w:rFonts w:ascii="Georgia" w:hAnsi="Georgia" w:cs="Arial"/>
          <w:color w:val="auto"/>
          <w:szCs w:val="24"/>
          <w:lang w:val="es-419"/>
        </w:rPr>
      </w:pPr>
      <w:r w:rsidRPr="001F4ABC">
        <w:rPr>
          <w:rFonts w:ascii="Georgia" w:hAnsi="Georgia" w:cs="Arial"/>
          <w:color w:val="auto"/>
          <w:szCs w:val="24"/>
          <w:lang w:val="es-419"/>
        </w:rPr>
        <w:t>DEVOLVER el expediente al Despacho de origen, por conducto de la Secretaría de esta Corporación.</w:t>
      </w:r>
    </w:p>
    <w:p w:rsidR="001F4ABC" w:rsidRPr="001F4ABC" w:rsidRDefault="001F4ABC" w:rsidP="00265A0D">
      <w:pPr>
        <w:spacing w:line="288" w:lineRule="auto"/>
        <w:jc w:val="center"/>
        <w:rPr>
          <w:rFonts w:ascii="Georgia" w:hAnsi="Georgia" w:cs="Arial"/>
          <w:smallCaps/>
          <w:sz w:val="24"/>
          <w:szCs w:val="24"/>
          <w:lang w:val="es-419"/>
        </w:rPr>
      </w:pPr>
    </w:p>
    <w:p w:rsidR="00AD10DB" w:rsidRPr="001F4ABC" w:rsidRDefault="001F4ABC" w:rsidP="00265A0D">
      <w:pPr>
        <w:spacing w:line="288" w:lineRule="auto"/>
        <w:jc w:val="center"/>
        <w:rPr>
          <w:rFonts w:ascii="Georgia" w:hAnsi="Georgia" w:cs="Arial"/>
          <w:smallCaps/>
          <w:sz w:val="24"/>
          <w:szCs w:val="24"/>
          <w:lang w:val="es-419"/>
        </w:rPr>
      </w:pPr>
      <w:r w:rsidRPr="001F4ABC">
        <w:rPr>
          <w:rFonts w:ascii="Georgia" w:hAnsi="Georgia" w:cs="Arial"/>
          <w:smallCaps/>
          <w:sz w:val="24"/>
          <w:szCs w:val="24"/>
          <w:lang w:val="es-419"/>
        </w:rPr>
        <w:t>Notifíquese</w:t>
      </w:r>
    </w:p>
    <w:p w:rsidR="00226B37" w:rsidRPr="001F4ABC" w:rsidRDefault="00226B37" w:rsidP="00265A0D">
      <w:pPr>
        <w:spacing w:line="288" w:lineRule="auto"/>
        <w:jc w:val="both"/>
        <w:rPr>
          <w:rFonts w:ascii="Georgia" w:hAnsi="Georgia" w:cs="Arial"/>
          <w:sz w:val="24"/>
          <w:szCs w:val="24"/>
          <w:lang w:val="es-419"/>
        </w:rPr>
      </w:pPr>
    </w:p>
    <w:p w:rsidR="007062C4" w:rsidRPr="001F4ABC" w:rsidRDefault="007062C4" w:rsidP="00265A0D">
      <w:pPr>
        <w:spacing w:line="288" w:lineRule="auto"/>
        <w:jc w:val="both"/>
        <w:rPr>
          <w:rFonts w:ascii="Georgia" w:hAnsi="Georgia" w:cs="Arial"/>
          <w:szCs w:val="24"/>
          <w:lang w:val="es-419"/>
        </w:rPr>
      </w:pPr>
    </w:p>
    <w:p w:rsidR="001D6FA4" w:rsidRPr="001F4ABC" w:rsidRDefault="001D6FA4" w:rsidP="00265A0D">
      <w:pPr>
        <w:spacing w:line="288" w:lineRule="auto"/>
        <w:jc w:val="both"/>
        <w:rPr>
          <w:rFonts w:ascii="Georgia" w:hAnsi="Georgia" w:cs="Arial"/>
          <w:szCs w:val="24"/>
          <w:lang w:val="es-419"/>
        </w:rPr>
      </w:pPr>
    </w:p>
    <w:p w:rsidR="00AD10DB" w:rsidRPr="001F4ABC" w:rsidRDefault="00AD10DB" w:rsidP="00265A0D">
      <w:pPr>
        <w:pStyle w:val="Textopredeterminado"/>
        <w:spacing w:line="288" w:lineRule="auto"/>
        <w:jc w:val="center"/>
        <w:rPr>
          <w:rFonts w:ascii="Georgia" w:hAnsi="Georgia" w:cs="Arial"/>
          <w:caps/>
          <w:spacing w:val="20"/>
          <w:w w:val="150"/>
          <w:lang w:val="es-419"/>
        </w:rPr>
      </w:pPr>
      <w:r w:rsidRPr="001F4ABC">
        <w:rPr>
          <w:rFonts w:ascii="Georgia" w:hAnsi="Georgia" w:cs="Arial"/>
          <w:caps/>
          <w:spacing w:val="20"/>
          <w:w w:val="150"/>
          <w:sz w:val="28"/>
          <w:lang w:val="es-419"/>
        </w:rPr>
        <w:t>D</w:t>
      </w:r>
      <w:r w:rsidRPr="001F4ABC">
        <w:rPr>
          <w:rFonts w:ascii="Georgia" w:hAnsi="Georgia" w:cs="Arial"/>
          <w:caps/>
          <w:spacing w:val="20"/>
          <w:w w:val="150"/>
          <w:sz w:val="18"/>
          <w:lang w:val="es-419"/>
        </w:rPr>
        <w:t>UBERNEY</w:t>
      </w:r>
      <w:r w:rsidRPr="001F4ABC">
        <w:rPr>
          <w:rFonts w:ascii="Georgia" w:hAnsi="Georgia" w:cs="Arial"/>
          <w:caps/>
          <w:spacing w:val="20"/>
          <w:w w:val="150"/>
          <w:sz w:val="22"/>
          <w:lang w:val="es-419"/>
        </w:rPr>
        <w:t xml:space="preserve"> </w:t>
      </w:r>
      <w:r w:rsidRPr="001F4ABC">
        <w:rPr>
          <w:rFonts w:ascii="Georgia" w:hAnsi="Georgia" w:cs="Arial"/>
          <w:caps/>
          <w:spacing w:val="20"/>
          <w:w w:val="150"/>
          <w:sz w:val="28"/>
          <w:lang w:val="es-419"/>
        </w:rPr>
        <w:t>G</w:t>
      </w:r>
      <w:r w:rsidRPr="001F4ABC">
        <w:rPr>
          <w:rFonts w:ascii="Georgia" w:hAnsi="Georgia" w:cs="Arial"/>
          <w:caps/>
          <w:spacing w:val="20"/>
          <w:w w:val="150"/>
          <w:sz w:val="18"/>
          <w:lang w:val="es-419"/>
        </w:rPr>
        <w:t>RISALES</w:t>
      </w:r>
      <w:r w:rsidRPr="001F4ABC">
        <w:rPr>
          <w:rFonts w:ascii="Georgia" w:hAnsi="Georgia" w:cs="Arial"/>
          <w:caps/>
          <w:spacing w:val="20"/>
          <w:w w:val="150"/>
          <w:sz w:val="22"/>
          <w:lang w:val="es-419"/>
        </w:rPr>
        <w:t xml:space="preserve"> </w:t>
      </w:r>
      <w:r w:rsidRPr="001F4ABC">
        <w:rPr>
          <w:rFonts w:ascii="Georgia" w:hAnsi="Georgia" w:cs="Arial"/>
          <w:caps/>
          <w:spacing w:val="20"/>
          <w:w w:val="150"/>
          <w:sz w:val="28"/>
          <w:lang w:val="es-419"/>
        </w:rPr>
        <w:t>H</w:t>
      </w:r>
      <w:r w:rsidRPr="001F4ABC">
        <w:rPr>
          <w:rFonts w:ascii="Georgia" w:hAnsi="Georgia" w:cs="Arial"/>
          <w:caps/>
          <w:spacing w:val="20"/>
          <w:w w:val="150"/>
          <w:sz w:val="18"/>
          <w:lang w:val="es-419"/>
        </w:rPr>
        <w:t>ERRERA</w:t>
      </w:r>
    </w:p>
    <w:p w:rsidR="00C419CF" w:rsidRPr="001F4ABC" w:rsidRDefault="00AD10DB" w:rsidP="00265A0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s-419"/>
        </w:rPr>
      </w:pPr>
      <w:r w:rsidRPr="001F4ABC">
        <w:rPr>
          <w:rFonts w:ascii="Georgia" w:hAnsi="Georgia" w:cs="Arial"/>
          <w:caps/>
          <w:spacing w:val="20"/>
          <w:w w:val="150"/>
          <w:sz w:val="28"/>
          <w:szCs w:val="24"/>
          <w:lang w:val="es-419"/>
        </w:rPr>
        <w:t>M</w:t>
      </w:r>
      <w:r w:rsidRPr="001F4ABC">
        <w:rPr>
          <w:rFonts w:ascii="Georgia" w:hAnsi="Georgia" w:cs="Arial"/>
          <w:caps/>
          <w:spacing w:val="20"/>
          <w:w w:val="150"/>
          <w:sz w:val="18"/>
          <w:lang w:val="es-419"/>
        </w:rPr>
        <w:t>agistrado</w:t>
      </w:r>
      <w:r w:rsidR="0033124D" w:rsidRPr="001F4ABC">
        <w:rPr>
          <w:rFonts w:ascii="Georgia" w:hAnsi="Georgia" w:cs="Arial"/>
          <w:spacing w:val="20"/>
          <w:w w:val="150"/>
          <w:sz w:val="18"/>
          <w:szCs w:val="22"/>
          <w:lang w:val="es-419"/>
        </w:rPr>
        <w:t xml:space="preserve"> </w:t>
      </w:r>
    </w:p>
    <w:sectPr w:rsidR="00C419CF" w:rsidRPr="001F4ABC" w:rsidSect="00265A0D">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9E" w:rsidRDefault="00CE5E9E" w:rsidP="009A1240">
      <w:r>
        <w:separator/>
      </w:r>
    </w:p>
  </w:endnote>
  <w:endnote w:type="continuationSeparator" w:id="0">
    <w:p w:rsidR="00CE5E9E" w:rsidRDefault="00CE5E9E"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A" w:rsidRDefault="0005725A"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5725A" w:rsidRDefault="0005725A" w:rsidP="00045CE3">
    <w:pPr>
      <w:pStyle w:val="Piedepgina"/>
      <w:spacing w:line="360" w:lineRule="auto"/>
      <w:jc w:val="right"/>
      <w:rPr>
        <w:rFonts w:ascii="Arial" w:hAnsi="Arial" w:cs="Arial"/>
        <w:spacing w:val="20"/>
        <w:w w:val="200"/>
        <w:sz w:val="14"/>
        <w:szCs w:val="10"/>
        <w:lang w:val="es-CO"/>
      </w:rPr>
    </w:pPr>
  </w:p>
  <w:p w:rsidR="0005725A" w:rsidRPr="003E18D8" w:rsidRDefault="0005725A"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5725A" w:rsidRDefault="0005725A"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9E" w:rsidRDefault="00CE5E9E" w:rsidP="009A1240">
      <w:r>
        <w:separator/>
      </w:r>
    </w:p>
  </w:footnote>
  <w:footnote w:type="continuationSeparator" w:id="0">
    <w:p w:rsidR="00CE5E9E" w:rsidRDefault="00CE5E9E" w:rsidP="009A1240">
      <w:r>
        <w:continuationSeparator/>
      </w:r>
    </w:p>
  </w:footnote>
  <w:footnote w:id="1">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ESCOBAR V. Édgar G. Los recursos en el Código General del Proceso. Librería jurídica Sánchez R. Ltda. 2015, p.37.</w:t>
      </w:r>
    </w:p>
  </w:footnote>
  <w:footnote w:id="2">
    <w:p w:rsidR="000E3F03" w:rsidRPr="00265A0D" w:rsidRDefault="0005725A" w:rsidP="00265A0D">
      <w:pPr>
        <w:pStyle w:val="Textonotapie"/>
        <w:jc w:val="both"/>
        <w:rPr>
          <w:rFonts w:ascii="Arial" w:hAnsi="Arial" w:cs="Arial"/>
          <w:sz w:val="18"/>
          <w:szCs w:val="18"/>
        </w:rPr>
      </w:pPr>
      <w:r w:rsidRPr="00265A0D">
        <w:rPr>
          <w:rFonts w:ascii="Arial" w:hAnsi="Arial" w:cs="Arial"/>
          <w:sz w:val="18"/>
          <w:szCs w:val="18"/>
          <w:vertAlign w:val="superscript"/>
        </w:rPr>
        <w:footnoteRef/>
      </w:r>
      <w:r w:rsidRPr="00265A0D">
        <w:rPr>
          <w:rFonts w:ascii="Arial" w:hAnsi="Arial" w:cs="Arial"/>
          <w:sz w:val="18"/>
          <w:szCs w:val="18"/>
        </w:rPr>
        <w:t xml:space="preserve"> </w:t>
      </w:r>
      <w:r w:rsidRPr="00265A0D">
        <w:rPr>
          <w:rFonts w:ascii="Arial" w:hAnsi="Arial" w:cs="Arial"/>
          <w:sz w:val="18"/>
          <w:szCs w:val="18"/>
          <w:lang w:val="es-CO"/>
        </w:rPr>
        <w:t xml:space="preserve">LÓPEZ B., Hernán F. Código General del Proceso, parte general, Bogotá DC, </w:t>
      </w:r>
      <w:proofErr w:type="spellStart"/>
      <w:r w:rsidRPr="00265A0D">
        <w:rPr>
          <w:rFonts w:ascii="Arial" w:hAnsi="Arial" w:cs="Arial"/>
          <w:sz w:val="18"/>
          <w:szCs w:val="18"/>
          <w:lang w:val="es-CO"/>
        </w:rPr>
        <w:t>Dupre</w:t>
      </w:r>
      <w:proofErr w:type="spellEnd"/>
      <w:r w:rsidRPr="00265A0D">
        <w:rPr>
          <w:rFonts w:ascii="Arial" w:hAnsi="Arial" w:cs="Arial"/>
          <w:sz w:val="18"/>
          <w:szCs w:val="18"/>
          <w:lang w:val="es-CO"/>
        </w:rPr>
        <w:t xml:space="preserve"> editores, 2016, p.769-776</w:t>
      </w:r>
      <w:r w:rsidRPr="00265A0D">
        <w:rPr>
          <w:rFonts w:ascii="Arial" w:hAnsi="Arial" w:cs="Arial"/>
          <w:sz w:val="18"/>
          <w:szCs w:val="18"/>
        </w:rPr>
        <w:t>.</w:t>
      </w:r>
    </w:p>
  </w:footnote>
  <w:footnote w:id="3">
    <w:p w:rsidR="000E3F03" w:rsidRPr="00265A0D" w:rsidRDefault="0005725A" w:rsidP="00265A0D">
      <w:pPr>
        <w:pStyle w:val="Textonotapie"/>
        <w:jc w:val="both"/>
        <w:rPr>
          <w:rFonts w:ascii="Arial" w:hAnsi="Arial" w:cs="Arial"/>
          <w:sz w:val="18"/>
          <w:szCs w:val="18"/>
        </w:rPr>
      </w:pPr>
      <w:r w:rsidRPr="00265A0D">
        <w:rPr>
          <w:rFonts w:ascii="Arial" w:hAnsi="Arial" w:cs="Arial"/>
          <w:sz w:val="18"/>
          <w:szCs w:val="18"/>
          <w:vertAlign w:val="superscript"/>
        </w:rPr>
        <w:footnoteRef/>
      </w:r>
      <w:r w:rsidRPr="00265A0D">
        <w:rPr>
          <w:rFonts w:ascii="Arial" w:hAnsi="Arial" w:cs="Arial"/>
          <w:sz w:val="18"/>
          <w:szCs w:val="18"/>
        </w:rPr>
        <w:t xml:space="preserve"> PARRA Q., Jairo. Derecho procesal civil, tomo I, Santafé de Bogotá D.C., Temis, 1992, p.276.</w:t>
      </w:r>
    </w:p>
  </w:footnote>
  <w:footnote w:id="4">
    <w:p w:rsidR="000E3F03" w:rsidRPr="00265A0D" w:rsidRDefault="0005725A" w:rsidP="00265A0D">
      <w:pPr>
        <w:pStyle w:val="Sinespaciado"/>
        <w:jc w:val="both"/>
        <w:rPr>
          <w:rFonts w:ascii="Arial" w:hAnsi="Arial" w:cs="Arial"/>
          <w:sz w:val="18"/>
          <w:szCs w:val="18"/>
        </w:rPr>
      </w:pPr>
      <w:r w:rsidRPr="00265A0D">
        <w:rPr>
          <w:rFonts w:ascii="Arial" w:hAnsi="Arial" w:cs="Arial"/>
          <w:sz w:val="18"/>
          <w:szCs w:val="18"/>
          <w:vertAlign w:val="superscript"/>
        </w:rPr>
        <w:footnoteRef/>
      </w:r>
      <w:r w:rsidRPr="00265A0D">
        <w:rPr>
          <w:rFonts w:ascii="Arial" w:hAnsi="Arial" w:cs="Arial"/>
          <w:sz w:val="18"/>
          <w:szCs w:val="18"/>
        </w:rPr>
        <w:t xml:space="preserve"> </w:t>
      </w:r>
      <w:r w:rsidRPr="00265A0D">
        <w:rPr>
          <w:rFonts w:ascii="Arial" w:hAnsi="Arial" w:cs="Arial"/>
          <w:sz w:val="18"/>
          <w:szCs w:val="18"/>
          <w:lang w:val="es-CO"/>
        </w:rPr>
        <w:t xml:space="preserve">LÓPEZ B., Hernán F. </w:t>
      </w:r>
      <w:r w:rsidRPr="00265A0D">
        <w:rPr>
          <w:rFonts w:ascii="Arial" w:hAnsi="Arial" w:cs="Arial"/>
          <w:sz w:val="18"/>
          <w:szCs w:val="18"/>
        </w:rPr>
        <w:t>Ob. cit., p.769.</w:t>
      </w:r>
    </w:p>
  </w:footnote>
  <w:footnote w:id="5">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 xml:space="preserve">ROJAS G., Miguel E. Lecciones de derecho procesal, procedimiento civil, tomo II, </w:t>
      </w:r>
      <w:proofErr w:type="spellStart"/>
      <w:r w:rsidRPr="00265A0D">
        <w:rPr>
          <w:rFonts w:ascii="Arial" w:hAnsi="Arial" w:cs="Arial"/>
          <w:sz w:val="18"/>
          <w:szCs w:val="18"/>
          <w:lang w:val="es-CO"/>
        </w:rPr>
        <w:t>ESAJU</w:t>
      </w:r>
      <w:proofErr w:type="spellEnd"/>
      <w:r w:rsidRPr="00265A0D">
        <w:rPr>
          <w:rFonts w:ascii="Arial" w:hAnsi="Arial" w:cs="Arial"/>
          <w:sz w:val="18"/>
          <w:szCs w:val="18"/>
          <w:lang w:val="es-CO"/>
        </w:rPr>
        <w:t>, 2017, 6ª edición, Bogotá, p.429.</w:t>
      </w:r>
    </w:p>
  </w:footnote>
  <w:footnote w:id="6">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 xml:space="preserve">CSJ. Sala Civil. Sentencia del 17-09-1992; </w:t>
      </w:r>
      <w:proofErr w:type="spellStart"/>
      <w:r w:rsidRPr="00265A0D">
        <w:rPr>
          <w:rFonts w:ascii="Arial" w:hAnsi="Arial" w:cs="Arial"/>
          <w:sz w:val="18"/>
          <w:szCs w:val="18"/>
          <w:lang w:val="es-CO"/>
        </w:rPr>
        <w:t>MP</w:t>
      </w:r>
      <w:proofErr w:type="spellEnd"/>
      <w:r w:rsidRPr="00265A0D">
        <w:rPr>
          <w:rFonts w:ascii="Arial" w:hAnsi="Arial" w:cs="Arial"/>
          <w:sz w:val="18"/>
          <w:szCs w:val="18"/>
          <w:lang w:val="es-CO"/>
        </w:rPr>
        <w:t>: Ospina B.</w:t>
      </w:r>
    </w:p>
  </w:footnote>
  <w:footnote w:id="7">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CSJ. STC</w:t>
      </w:r>
      <w:r w:rsidR="00235AD1" w:rsidRPr="00265A0D">
        <w:rPr>
          <w:rFonts w:ascii="Arial" w:hAnsi="Arial" w:cs="Arial"/>
          <w:sz w:val="18"/>
          <w:szCs w:val="18"/>
          <w:lang w:val="es-CO"/>
        </w:rPr>
        <w:t>-</w:t>
      </w:r>
      <w:r w:rsidRPr="00265A0D">
        <w:rPr>
          <w:rFonts w:ascii="Arial" w:hAnsi="Arial" w:cs="Arial"/>
          <w:sz w:val="18"/>
          <w:szCs w:val="18"/>
          <w:lang w:val="es-CO"/>
        </w:rPr>
        <w:t>12737-2017.</w:t>
      </w:r>
    </w:p>
  </w:footnote>
  <w:footnote w:id="8">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LÓPEZ B., Hernán F.</w:t>
      </w:r>
      <w:r w:rsidRPr="00265A0D">
        <w:rPr>
          <w:rFonts w:ascii="Arial" w:hAnsi="Arial" w:cs="Arial"/>
          <w:sz w:val="18"/>
          <w:szCs w:val="18"/>
        </w:rPr>
        <w:t xml:space="preserve"> Ob. cit., p.776.</w:t>
      </w:r>
    </w:p>
  </w:footnote>
  <w:footnote w:id="9">
    <w:p w:rsidR="000E3F03" w:rsidRPr="00265A0D" w:rsidRDefault="0005725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 xml:space="preserve">ROJAS G., Miguel E. Código General del Proceso comentado, </w:t>
      </w:r>
      <w:proofErr w:type="spellStart"/>
      <w:r w:rsidRPr="00265A0D">
        <w:rPr>
          <w:rFonts w:ascii="Arial" w:hAnsi="Arial" w:cs="Arial"/>
          <w:sz w:val="18"/>
          <w:szCs w:val="18"/>
          <w:lang w:val="es-CO"/>
        </w:rPr>
        <w:t>ESAJU</w:t>
      </w:r>
      <w:proofErr w:type="spellEnd"/>
      <w:r w:rsidRPr="00265A0D">
        <w:rPr>
          <w:rFonts w:ascii="Arial" w:hAnsi="Arial" w:cs="Arial"/>
          <w:sz w:val="18"/>
          <w:szCs w:val="18"/>
          <w:lang w:val="es-CO"/>
        </w:rPr>
        <w:t>, 2017, Bogotá DC, p.511.</w:t>
      </w:r>
    </w:p>
  </w:footnote>
  <w:footnote w:id="10">
    <w:p w:rsidR="000E3F03" w:rsidRPr="00265A0D" w:rsidRDefault="007440BB"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LÓPEZ B</w:t>
      </w:r>
      <w:r w:rsidR="00F31022" w:rsidRPr="00265A0D">
        <w:rPr>
          <w:rFonts w:ascii="Arial" w:hAnsi="Arial" w:cs="Arial"/>
          <w:sz w:val="18"/>
          <w:szCs w:val="18"/>
        </w:rPr>
        <w:t>.</w:t>
      </w:r>
      <w:r w:rsidRPr="00265A0D">
        <w:rPr>
          <w:rFonts w:ascii="Arial" w:hAnsi="Arial" w:cs="Arial"/>
          <w:sz w:val="18"/>
          <w:szCs w:val="18"/>
        </w:rPr>
        <w:t xml:space="preserve">, Hernán F. </w:t>
      </w:r>
      <w:r w:rsidR="00D75ABD" w:rsidRPr="00265A0D">
        <w:rPr>
          <w:rFonts w:ascii="Arial" w:hAnsi="Arial" w:cs="Arial"/>
          <w:sz w:val="18"/>
          <w:szCs w:val="18"/>
        </w:rPr>
        <w:t>Código General del Proceso</w:t>
      </w:r>
      <w:r w:rsidRPr="00265A0D">
        <w:rPr>
          <w:rFonts w:ascii="Arial" w:hAnsi="Arial" w:cs="Arial"/>
          <w:sz w:val="18"/>
          <w:szCs w:val="18"/>
        </w:rPr>
        <w:t xml:space="preserve">, </w:t>
      </w:r>
      <w:r w:rsidR="00D75ABD" w:rsidRPr="00265A0D">
        <w:rPr>
          <w:rFonts w:ascii="Arial" w:hAnsi="Arial" w:cs="Arial"/>
          <w:sz w:val="18"/>
          <w:szCs w:val="18"/>
        </w:rPr>
        <w:t>pruebas</w:t>
      </w:r>
      <w:r w:rsidRPr="00265A0D">
        <w:rPr>
          <w:rFonts w:ascii="Arial" w:hAnsi="Arial" w:cs="Arial"/>
          <w:sz w:val="18"/>
          <w:szCs w:val="18"/>
        </w:rPr>
        <w:t xml:space="preserve">, Bogotá DC, </w:t>
      </w:r>
      <w:proofErr w:type="spellStart"/>
      <w:r w:rsidRPr="00265A0D">
        <w:rPr>
          <w:rFonts w:ascii="Arial" w:hAnsi="Arial" w:cs="Arial"/>
          <w:sz w:val="18"/>
          <w:szCs w:val="18"/>
        </w:rPr>
        <w:t>Dupré</w:t>
      </w:r>
      <w:proofErr w:type="spellEnd"/>
      <w:r w:rsidRPr="00265A0D">
        <w:rPr>
          <w:rFonts w:ascii="Arial" w:hAnsi="Arial" w:cs="Arial"/>
          <w:sz w:val="18"/>
          <w:szCs w:val="18"/>
        </w:rPr>
        <w:t xml:space="preserve"> editores, 20</w:t>
      </w:r>
      <w:r w:rsidR="00D75ABD" w:rsidRPr="00265A0D">
        <w:rPr>
          <w:rFonts w:ascii="Arial" w:hAnsi="Arial" w:cs="Arial"/>
          <w:sz w:val="18"/>
          <w:szCs w:val="18"/>
        </w:rPr>
        <w:t>17</w:t>
      </w:r>
      <w:r w:rsidRPr="00265A0D">
        <w:rPr>
          <w:rFonts w:ascii="Arial" w:hAnsi="Arial" w:cs="Arial"/>
          <w:sz w:val="18"/>
          <w:szCs w:val="18"/>
        </w:rPr>
        <w:t>, p.</w:t>
      </w:r>
      <w:r w:rsidR="00D75ABD" w:rsidRPr="00265A0D">
        <w:rPr>
          <w:rFonts w:ascii="Arial" w:hAnsi="Arial" w:cs="Arial"/>
          <w:sz w:val="18"/>
          <w:szCs w:val="18"/>
        </w:rPr>
        <w:t>127</w:t>
      </w:r>
      <w:r w:rsidRPr="00265A0D">
        <w:rPr>
          <w:rFonts w:ascii="Arial" w:hAnsi="Arial" w:cs="Arial"/>
          <w:sz w:val="18"/>
          <w:szCs w:val="18"/>
        </w:rPr>
        <w:t>.</w:t>
      </w:r>
    </w:p>
  </w:footnote>
  <w:footnote w:id="11">
    <w:p w:rsidR="000E3F03" w:rsidRPr="00265A0D" w:rsidRDefault="006551EA"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 xml:space="preserve">CSJ. Sala Civil. Sentencia del 18-09-2013; No.2005-00105-01, </w:t>
      </w:r>
      <w:proofErr w:type="spellStart"/>
      <w:r w:rsidRPr="00265A0D">
        <w:rPr>
          <w:rFonts w:ascii="Arial" w:hAnsi="Arial" w:cs="Arial"/>
          <w:sz w:val="18"/>
          <w:szCs w:val="18"/>
          <w:lang w:val="es-CO"/>
        </w:rPr>
        <w:t>MP</w:t>
      </w:r>
      <w:proofErr w:type="spellEnd"/>
      <w:r w:rsidRPr="00265A0D">
        <w:rPr>
          <w:rFonts w:ascii="Arial" w:hAnsi="Arial" w:cs="Arial"/>
          <w:sz w:val="18"/>
          <w:szCs w:val="18"/>
          <w:lang w:val="es-CO"/>
        </w:rPr>
        <w:t>: Solarte R.</w:t>
      </w:r>
    </w:p>
  </w:footnote>
  <w:footnote w:id="12">
    <w:p w:rsidR="000E3F03" w:rsidRPr="00265A0D" w:rsidRDefault="00D75ABD"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r w:rsidRPr="00265A0D">
        <w:rPr>
          <w:rFonts w:ascii="Arial" w:hAnsi="Arial" w:cs="Arial"/>
          <w:sz w:val="18"/>
          <w:szCs w:val="18"/>
          <w:lang w:val="es-CO"/>
        </w:rPr>
        <w:t>AZULA C., Jaime. Manual de derecho probatorio, Temis, Bogotá DC, 2015, p.85.</w:t>
      </w:r>
    </w:p>
  </w:footnote>
  <w:footnote w:id="13">
    <w:p w:rsidR="000E3F03" w:rsidRPr="00265A0D" w:rsidRDefault="00F02893"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proofErr w:type="spellStart"/>
      <w:r w:rsidRPr="00265A0D">
        <w:rPr>
          <w:rFonts w:ascii="Arial" w:hAnsi="Arial" w:cs="Arial"/>
          <w:sz w:val="18"/>
          <w:szCs w:val="18"/>
          <w:lang w:val="es-CO"/>
        </w:rPr>
        <w:t>DEVIS</w:t>
      </w:r>
      <w:proofErr w:type="spellEnd"/>
      <w:r w:rsidRPr="00265A0D">
        <w:rPr>
          <w:rFonts w:ascii="Arial" w:hAnsi="Arial" w:cs="Arial"/>
          <w:sz w:val="18"/>
          <w:szCs w:val="18"/>
          <w:lang w:val="es-CO"/>
        </w:rPr>
        <w:t xml:space="preserve"> E., Hernando. Teoría general de la prueba judicial, tomo I, 5ª edición, Bogotá DC, Temis, 2006, p.</w:t>
      </w:r>
      <w:r w:rsidR="009E3C85" w:rsidRPr="00265A0D">
        <w:rPr>
          <w:rFonts w:ascii="Arial" w:hAnsi="Arial" w:cs="Arial"/>
          <w:sz w:val="18"/>
          <w:szCs w:val="18"/>
          <w:lang w:val="es-CO"/>
        </w:rPr>
        <w:t>310.</w:t>
      </w:r>
    </w:p>
  </w:footnote>
  <w:footnote w:id="14">
    <w:p w:rsidR="000E3F03" w:rsidRPr="00265A0D" w:rsidRDefault="00360916" w:rsidP="00265A0D">
      <w:pPr>
        <w:pStyle w:val="Textonotapie"/>
        <w:jc w:val="both"/>
        <w:rPr>
          <w:rFonts w:ascii="Arial" w:hAnsi="Arial" w:cs="Arial"/>
          <w:sz w:val="18"/>
          <w:szCs w:val="18"/>
        </w:rPr>
      </w:pPr>
      <w:r w:rsidRPr="00265A0D">
        <w:rPr>
          <w:rStyle w:val="Refdenotaalpie"/>
          <w:rFonts w:ascii="Arial" w:hAnsi="Arial" w:cs="Arial"/>
          <w:sz w:val="18"/>
          <w:szCs w:val="18"/>
        </w:rPr>
        <w:footnoteRef/>
      </w:r>
      <w:r w:rsidRPr="00265A0D">
        <w:rPr>
          <w:rFonts w:ascii="Arial" w:hAnsi="Arial" w:cs="Arial"/>
          <w:sz w:val="18"/>
          <w:szCs w:val="18"/>
        </w:rPr>
        <w:t xml:space="preserve"> </w:t>
      </w:r>
      <w:proofErr w:type="spellStart"/>
      <w:r w:rsidRPr="00265A0D">
        <w:rPr>
          <w:rFonts w:ascii="Arial" w:hAnsi="Arial" w:cs="Arial"/>
          <w:sz w:val="18"/>
          <w:szCs w:val="18"/>
        </w:rPr>
        <w:t>TS</w:t>
      </w:r>
      <w:proofErr w:type="spellEnd"/>
      <w:r w:rsidRPr="00265A0D">
        <w:rPr>
          <w:rFonts w:ascii="Arial" w:hAnsi="Arial" w:cs="Arial"/>
          <w:sz w:val="18"/>
          <w:szCs w:val="18"/>
        </w:rPr>
        <w:t xml:space="preserve">, PEREIRA, Civil-Familia. Sentencia del 23-06-2017, </w:t>
      </w:r>
      <w:proofErr w:type="spellStart"/>
      <w:r w:rsidRPr="00265A0D">
        <w:rPr>
          <w:rFonts w:ascii="Arial" w:hAnsi="Arial" w:cs="Arial"/>
          <w:sz w:val="18"/>
          <w:szCs w:val="18"/>
        </w:rPr>
        <w:t>MP</w:t>
      </w:r>
      <w:proofErr w:type="spellEnd"/>
      <w:r w:rsidRPr="00265A0D">
        <w:rPr>
          <w:rFonts w:ascii="Arial" w:hAnsi="Arial" w:cs="Arial"/>
          <w:sz w:val="18"/>
          <w:szCs w:val="18"/>
        </w:rPr>
        <w:t>: Grisales H., No.</w:t>
      </w:r>
      <w:r w:rsidRPr="00265A0D">
        <w:rPr>
          <w:rFonts w:ascii="Arial" w:hAnsi="Arial" w:cs="Arial"/>
          <w:sz w:val="18"/>
          <w:szCs w:val="18"/>
          <w:lang w:val="es-CO"/>
        </w:rPr>
        <w:t>2012-00118-01.</w:t>
      </w:r>
    </w:p>
  </w:footnote>
  <w:footnote w:id="15">
    <w:p w:rsidR="000E3F03" w:rsidRDefault="00360916" w:rsidP="00265A0D">
      <w:pPr>
        <w:pStyle w:val="Textonotapie"/>
        <w:jc w:val="both"/>
      </w:pPr>
      <w:r w:rsidRPr="00265A0D">
        <w:rPr>
          <w:rStyle w:val="Refdenotaalpie"/>
          <w:rFonts w:ascii="Arial" w:hAnsi="Arial" w:cs="Arial"/>
          <w:sz w:val="18"/>
          <w:szCs w:val="18"/>
        </w:rPr>
        <w:footnoteRef/>
      </w:r>
      <w:r w:rsidRPr="00265A0D">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A" w:rsidRPr="00442347" w:rsidRDefault="0005725A" w:rsidP="00265A0D">
    <w:pPr>
      <w:pStyle w:val="Encabezado"/>
      <w:pBdr>
        <w:bottom w:val="single" w:sz="4" w:space="1" w:color="D9D9D9"/>
      </w:pBdr>
      <w:jc w:val="right"/>
      <w:rPr>
        <w:rFonts w:ascii="Century" w:hAnsi="Century" w:cs="Calibri"/>
        <w:bCs/>
        <w:i/>
      </w:rPr>
    </w:pPr>
    <w:r w:rsidRPr="00265A0D">
      <w:rPr>
        <w:rFonts w:ascii="Century" w:hAnsi="Century" w:cs="Calibri"/>
        <w:i/>
        <w:color w:val="808080"/>
        <w:spacing w:val="60"/>
      </w:rPr>
      <w:t>Página</w:t>
    </w:r>
    <w:r w:rsidRPr="00442347">
      <w:rPr>
        <w:rFonts w:ascii="Century" w:hAnsi="Century" w:cs="Calibri"/>
        <w:i/>
      </w:rPr>
      <w:t xml:space="preserve"> | </w:t>
    </w:r>
    <w:r w:rsidRPr="00442347">
      <w:rPr>
        <w:rFonts w:ascii="Century" w:hAnsi="Century" w:cs="Calibri"/>
        <w:i/>
      </w:rPr>
      <w:fldChar w:fldCharType="begin"/>
    </w:r>
    <w:r w:rsidRPr="00442347">
      <w:rPr>
        <w:rFonts w:ascii="Century" w:hAnsi="Century" w:cs="Calibri"/>
        <w:i/>
      </w:rPr>
      <w:instrText>PAGE   \* MERGEFORMAT</w:instrText>
    </w:r>
    <w:r w:rsidRPr="00442347">
      <w:rPr>
        <w:rFonts w:ascii="Century" w:hAnsi="Century" w:cs="Calibri"/>
        <w:i/>
      </w:rPr>
      <w:fldChar w:fldCharType="separate"/>
    </w:r>
    <w:r w:rsidR="0067024F" w:rsidRPr="0067024F">
      <w:rPr>
        <w:rFonts w:ascii="Century" w:hAnsi="Century" w:cs="Calibri"/>
        <w:bCs/>
        <w:i/>
        <w:noProof/>
      </w:rPr>
      <w:t>6</w:t>
    </w:r>
    <w:r w:rsidRPr="00442347">
      <w:rPr>
        <w:rFonts w:ascii="Century" w:hAnsi="Century" w:cs="Calibri"/>
        <w:i/>
      </w:rPr>
      <w:fldChar w:fldCharType="end"/>
    </w:r>
  </w:p>
  <w:p w:rsidR="0005725A" w:rsidRPr="00265A0D" w:rsidRDefault="0005725A" w:rsidP="00045CE3">
    <w:pPr>
      <w:pStyle w:val="Encabezado"/>
      <w:rPr>
        <w:rFonts w:ascii="Century" w:hAnsi="Century" w:cs="Iskoola Pota"/>
        <w:i/>
        <w:sz w:val="18"/>
        <w:lang w:val="es-CO"/>
      </w:rPr>
    </w:pPr>
    <w:r w:rsidRPr="00442347">
      <w:rPr>
        <w:rFonts w:ascii="Century" w:hAnsi="Century" w:cs="Iskoola Pota"/>
        <w:i/>
        <w:lang w:val="es-CO"/>
      </w:rPr>
      <w:t>E</w:t>
    </w:r>
    <w:r w:rsidRPr="00442347">
      <w:rPr>
        <w:rFonts w:ascii="Century" w:hAnsi="Century" w:cs="Iskoola Pota"/>
        <w:i/>
        <w:sz w:val="16"/>
        <w:lang w:val="es-CO"/>
      </w:rPr>
      <w:t>XPEDIENTE No.201</w:t>
    </w:r>
    <w:r w:rsidR="00174A1F">
      <w:rPr>
        <w:rFonts w:ascii="Century" w:hAnsi="Century" w:cs="Iskoola Pota"/>
        <w:i/>
        <w:sz w:val="16"/>
        <w:lang w:val="es-CO"/>
      </w:rPr>
      <w:t>7</w:t>
    </w:r>
    <w:r w:rsidRPr="00442347">
      <w:rPr>
        <w:rFonts w:ascii="Century" w:hAnsi="Century" w:cs="Iskoola Pota"/>
        <w:i/>
        <w:sz w:val="16"/>
        <w:lang w:val="es-CO"/>
      </w:rPr>
      <w:t>-00</w:t>
    </w:r>
    <w:r w:rsidR="00174A1F">
      <w:rPr>
        <w:rFonts w:ascii="Century" w:hAnsi="Century" w:cs="Iskoola Pota"/>
        <w:i/>
        <w:sz w:val="16"/>
        <w:lang w:val="es-CO"/>
      </w:rPr>
      <w:t>125</w:t>
    </w:r>
    <w:r w:rsidRPr="00442347">
      <w:rPr>
        <w:rFonts w:ascii="Century" w:hAnsi="Century" w:cs="Iskoola Pota"/>
        <w:i/>
        <w:sz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286D15F0"/>
    <w:multiLevelType w:val="multilevel"/>
    <w:tmpl w:val="009A5180"/>
    <w:lvl w:ilvl="0">
      <w:start w:val="1"/>
      <w:numFmt w:val="decimal"/>
      <w:lvlText w:val="%1."/>
      <w:lvlJc w:val="left"/>
      <w:pPr>
        <w:ind w:left="3195" w:hanging="360"/>
      </w:pPr>
      <w:rPr>
        <w:rFonts w:cs="Times New Roman" w:hint="default"/>
      </w:rPr>
    </w:lvl>
    <w:lvl w:ilvl="1">
      <w:start w:val="3"/>
      <w:numFmt w:val="decimal"/>
      <w:isLgl/>
      <w:lvlText w:val="%1.%2"/>
      <w:lvlJc w:val="left"/>
      <w:pPr>
        <w:ind w:left="3555" w:hanging="360"/>
      </w:pPr>
      <w:rPr>
        <w:rFonts w:cs="Times New Roman" w:hint="default"/>
      </w:rPr>
    </w:lvl>
    <w:lvl w:ilvl="2">
      <w:start w:val="1"/>
      <w:numFmt w:val="decimal"/>
      <w:isLgl/>
      <w:lvlText w:val="%1.%2.%3"/>
      <w:lvlJc w:val="left"/>
      <w:pPr>
        <w:ind w:left="4275" w:hanging="720"/>
      </w:pPr>
      <w:rPr>
        <w:rFonts w:cs="Times New Roman" w:hint="default"/>
      </w:rPr>
    </w:lvl>
    <w:lvl w:ilvl="3">
      <w:start w:val="1"/>
      <w:numFmt w:val="decimal"/>
      <w:isLgl/>
      <w:lvlText w:val="%1.%2.%3.%4"/>
      <w:lvlJc w:val="left"/>
      <w:pPr>
        <w:ind w:left="4995" w:hanging="1080"/>
      </w:pPr>
      <w:rPr>
        <w:rFonts w:cs="Times New Roman" w:hint="default"/>
      </w:rPr>
    </w:lvl>
    <w:lvl w:ilvl="4">
      <w:start w:val="1"/>
      <w:numFmt w:val="decimal"/>
      <w:isLgl/>
      <w:lvlText w:val="%1.%2.%3.%4.%5"/>
      <w:lvlJc w:val="left"/>
      <w:pPr>
        <w:ind w:left="5355" w:hanging="1080"/>
      </w:pPr>
      <w:rPr>
        <w:rFonts w:cs="Times New Roman" w:hint="default"/>
      </w:rPr>
    </w:lvl>
    <w:lvl w:ilvl="5">
      <w:start w:val="1"/>
      <w:numFmt w:val="decimal"/>
      <w:isLgl/>
      <w:lvlText w:val="%1.%2.%3.%4.%5.%6"/>
      <w:lvlJc w:val="left"/>
      <w:pPr>
        <w:ind w:left="6075" w:hanging="1440"/>
      </w:pPr>
      <w:rPr>
        <w:rFonts w:cs="Times New Roman" w:hint="default"/>
      </w:rPr>
    </w:lvl>
    <w:lvl w:ilvl="6">
      <w:start w:val="1"/>
      <w:numFmt w:val="decimal"/>
      <w:isLgl/>
      <w:lvlText w:val="%1.%2.%3.%4.%5.%6.%7"/>
      <w:lvlJc w:val="left"/>
      <w:pPr>
        <w:ind w:left="6435" w:hanging="1440"/>
      </w:pPr>
      <w:rPr>
        <w:rFonts w:cs="Times New Roman" w:hint="default"/>
      </w:rPr>
    </w:lvl>
    <w:lvl w:ilvl="7">
      <w:start w:val="1"/>
      <w:numFmt w:val="decimal"/>
      <w:isLgl/>
      <w:lvlText w:val="%1.%2.%3.%4.%5.%6.%7.%8"/>
      <w:lvlJc w:val="left"/>
      <w:pPr>
        <w:ind w:left="7155" w:hanging="1800"/>
      </w:pPr>
      <w:rPr>
        <w:rFonts w:cs="Times New Roman" w:hint="default"/>
      </w:rPr>
    </w:lvl>
    <w:lvl w:ilvl="8">
      <w:start w:val="1"/>
      <w:numFmt w:val="decimal"/>
      <w:isLgl/>
      <w:lvlText w:val="%1.%2.%3.%4.%5.%6.%7.%8.%9"/>
      <w:lvlJc w:val="left"/>
      <w:pPr>
        <w:ind w:left="7515" w:hanging="1800"/>
      </w:pPr>
      <w:rPr>
        <w:rFonts w:cs="Times New Roman" w:hint="default"/>
      </w:r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bCs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3E195C"/>
    <w:multiLevelType w:val="hybridMultilevel"/>
    <w:tmpl w:val="AEB628BC"/>
    <w:lvl w:ilvl="0" w:tplc="1B7269F4">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nsid w:val="36D26022"/>
    <w:multiLevelType w:val="multilevel"/>
    <w:tmpl w:val="499C4BF0"/>
    <w:lvl w:ilvl="0">
      <w:start w:val="4"/>
      <w:numFmt w:val="decimal"/>
      <w:lvlText w:val="%1."/>
      <w:lvlJc w:val="left"/>
      <w:pPr>
        <w:ind w:left="360" w:hanging="360"/>
      </w:pPr>
      <w:rPr>
        <w:rFonts w:cs="Times New Roman" w:hint="default"/>
        <w:color w:val="auto"/>
      </w:rPr>
    </w:lvl>
    <w:lvl w:ilvl="1">
      <w:start w:val="1"/>
      <w:numFmt w:val="decimal"/>
      <w:lvlText w:val="%1.%2."/>
      <w:lvlJc w:val="left"/>
      <w:pPr>
        <w:ind w:left="567" w:hanging="567"/>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3A581016"/>
    <w:multiLevelType w:val="multilevel"/>
    <w:tmpl w:val="AD701AF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4C323D4"/>
    <w:multiLevelType w:val="multilevel"/>
    <w:tmpl w:val="8AEACF4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1">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6">
    <w:nsid w:val="74913374"/>
    <w:multiLevelType w:val="multilevel"/>
    <w:tmpl w:val="6E5E9D30"/>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3"/>
  </w:num>
  <w:num w:numId="2">
    <w:abstractNumId w:val="9"/>
  </w:num>
  <w:num w:numId="3">
    <w:abstractNumId w:val="17"/>
  </w:num>
  <w:num w:numId="4">
    <w:abstractNumId w:val="15"/>
  </w:num>
  <w:num w:numId="5">
    <w:abstractNumId w:val="8"/>
  </w:num>
  <w:num w:numId="6">
    <w:abstractNumId w:val="3"/>
  </w:num>
  <w:num w:numId="7">
    <w:abstractNumId w:val="12"/>
  </w:num>
  <w:num w:numId="8">
    <w:abstractNumId w:val="4"/>
  </w:num>
  <w:num w:numId="9">
    <w:abstractNumId w:val="2"/>
  </w:num>
  <w:num w:numId="10">
    <w:abstractNumId w:val="11"/>
  </w:num>
  <w:num w:numId="11">
    <w:abstractNumId w:val="7"/>
  </w:num>
  <w:num w:numId="12">
    <w:abstractNumId w:val="16"/>
  </w:num>
  <w:num w:numId="13">
    <w:abstractNumId w:val="5"/>
  </w:num>
  <w:num w:numId="14">
    <w:abstractNumId w:val="14"/>
  </w:num>
  <w:num w:numId="15">
    <w:abstractNumId w:val="1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44AD"/>
    <w:rsid w:val="000056A7"/>
    <w:rsid w:val="0000570F"/>
    <w:rsid w:val="0000692A"/>
    <w:rsid w:val="000075FC"/>
    <w:rsid w:val="000111C6"/>
    <w:rsid w:val="0001182B"/>
    <w:rsid w:val="00011D79"/>
    <w:rsid w:val="000124CA"/>
    <w:rsid w:val="00013C1B"/>
    <w:rsid w:val="00014611"/>
    <w:rsid w:val="00017215"/>
    <w:rsid w:val="00020AE0"/>
    <w:rsid w:val="00026DAD"/>
    <w:rsid w:val="00026FAD"/>
    <w:rsid w:val="00030AD0"/>
    <w:rsid w:val="00032991"/>
    <w:rsid w:val="00034CD7"/>
    <w:rsid w:val="00035278"/>
    <w:rsid w:val="00035524"/>
    <w:rsid w:val="00036D3D"/>
    <w:rsid w:val="00036FF4"/>
    <w:rsid w:val="0004541C"/>
    <w:rsid w:val="00045CE3"/>
    <w:rsid w:val="00050E52"/>
    <w:rsid w:val="00051397"/>
    <w:rsid w:val="000521D3"/>
    <w:rsid w:val="00055586"/>
    <w:rsid w:val="0005559F"/>
    <w:rsid w:val="00055A86"/>
    <w:rsid w:val="0005725A"/>
    <w:rsid w:val="00057617"/>
    <w:rsid w:val="00057B5C"/>
    <w:rsid w:val="000604E5"/>
    <w:rsid w:val="00060A66"/>
    <w:rsid w:val="00061786"/>
    <w:rsid w:val="0006241B"/>
    <w:rsid w:val="00062705"/>
    <w:rsid w:val="00063444"/>
    <w:rsid w:val="00063E12"/>
    <w:rsid w:val="00064BEF"/>
    <w:rsid w:val="000651DB"/>
    <w:rsid w:val="00066EA9"/>
    <w:rsid w:val="00070311"/>
    <w:rsid w:val="00072AEC"/>
    <w:rsid w:val="00075A04"/>
    <w:rsid w:val="00076B8B"/>
    <w:rsid w:val="00076C80"/>
    <w:rsid w:val="00081702"/>
    <w:rsid w:val="00084756"/>
    <w:rsid w:val="00084FC7"/>
    <w:rsid w:val="0009204B"/>
    <w:rsid w:val="00094BEA"/>
    <w:rsid w:val="000951EA"/>
    <w:rsid w:val="0009521A"/>
    <w:rsid w:val="000979F2"/>
    <w:rsid w:val="000A0646"/>
    <w:rsid w:val="000A10DC"/>
    <w:rsid w:val="000A3198"/>
    <w:rsid w:val="000A5242"/>
    <w:rsid w:val="000A7E78"/>
    <w:rsid w:val="000B2246"/>
    <w:rsid w:val="000B2C44"/>
    <w:rsid w:val="000B2E19"/>
    <w:rsid w:val="000B4877"/>
    <w:rsid w:val="000B5629"/>
    <w:rsid w:val="000C71A4"/>
    <w:rsid w:val="000D03C3"/>
    <w:rsid w:val="000D106C"/>
    <w:rsid w:val="000D1C67"/>
    <w:rsid w:val="000D4106"/>
    <w:rsid w:val="000D51C5"/>
    <w:rsid w:val="000D579D"/>
    <w:rsid w:val="000D60D0"/>
    <w:rsid w:val="000D69BC"/>
    <w:rsid w:val="000D70EB"/>
    <w:rsid w:val="000E1102"/>
    <w:rsid w:val="000E29E5"/>
    <w:rsid w:val="000E2FD6"/>
    <w:rsid w:val="000E3F03"/>
    <w:rsid w:val="000E7402"/>
    <w:rsid w:val="000F05B4"/>
    <w:rsid w:val="000F08E0"/>
    <w:rsid w:val="000F16E3"/>
    <w:rsid w:val="000F1B66"/>
    <w:rsid w:val="000F3C01"/>
    <w:rsid w:val="000F3C10"/>
    <w:rsid w:val="000F6932"/>
    <w:rsid w:val="000F6F29"/>
    <w:rsid w:val="00104F96"/>
    <w:rsid w:val="00107E1A"/>
    <w:rsid w:val="00112D32"/>
    <w:rsid w:val="001130D4"/>
    <w:rsid w:val="00113B1A"/>
    <w:rsid w:val="00114608"/>
    <w:rsid w:val="00114FEE"/>
    <w:rsid w:val="0011731C"/>
    <w:rsid w:val="00117C9A"/>
    <w:rsid w:val="00117ED0"/>
    <w:rsid w:val="0012018F"/>
    <w:rsid w:val="00120408"/>
    <w:rsid w:val="00121881"/>
    <w:rsid w:val="00122CE4"/>
    <w:rsid w:val="00123729"/>
    <w:rsid w:val="00123F87"/>
    <w:rsid w:val="00124C24"/>
    <w:rsid w:val="00127070"/>
    <w:rsid w:val="001274AB"/>
    <w:rsid w:val="0013059A"/>
    <w:rsid w:val="00132BE5"/>
    <w:rsid w:val="0013450B"/>
    <w:rsid w:val="0013721C"/>
    <w:rsid w:val="00140111"/>
    <w:rsid w:val="001403D4"/>
    <w:rsid w:val="00141432"/>
    <w:rsid w:val="0014346D"/>
    <w:rsid w:val="001442F9"/>
    <w:rsid w:val="001446B1"/>
    <w:rsid w:val="001452E0"/>
    <w:rsid w:val="00145F17"/>
    <w:rsid w:val="00146542"/>
    <w:rsid w:val="00147B5B"/>
    <w:rsid w:val="001518CF"/>
    <w:rsid w:val="00156649"/>
    <w:rsid w:val="00157865"/>
    <w:rsid w:val="00161CA6"/>
    <w:rsid w:val="0016383E"/>
    <w:rsid w:val="0017105E"/>
    <w:rsid w:val="00171EDA"/>
    <w:rsid w:val="0017274F"/>
    <w:rsid w:val="00174A1F"/>
    <w:rsid w:val="001756DC"/>
    <w:rsid w:val="0018496C"/>
    <w:rsid w:val="00185218"/>
    <w:rsid w:val="00190007"/>
    <w:rsid w:val="00190036"/>
    <w:rsid w:val="00190944"/>
    <w:rsid w:val="001A0479"/>
    <w:rsid w:val="001A46C4"/>
    <w:rsid w:val="001A565D"/>
    <w:rsid w:val="001A688F"/>
    <w:rsid w:val="001B2496"/>
    <w:rsid w:val="001B258B"/>
    <w:rsid w:val="001B3230"/>
    <w:rsid w:val="001B4583"/>
    <w:rsid w:val="001B4B9B"/>
    <w:rsid w:val="001C1E37"/>
    <w:rsid w:val="001C36DF"/>
    <w:rsid w:val="001C370F"/>
    <w:rsid w:val="001C3F97"/>
    <w:rsid w:val="001C4F3C"/>
    <w:rsid w:val="001C51D4"/>
    <w:rsid w:val="001C5578"/>
    <w:rsid w:val="001C5598"/>
    <w:rsid w:val="001D0270"/>
    <w:rsid w:val="001D0AA3"/>
    <w:rsid w:val="001D49AF"/>
    <w:rsid w:val="001D5550"/>
    <w:rsid w:val="001D60DE"/>
    <w:rsid w:val="001D6AF7"/>
    <w:rsid w:val="001D6FA4"/>
    <w:rsid w:val="001D7953"/>
    <w:rsid w:val="001D7E85"/>
    <w:rsid w:val="001E00F4"/>
    <w:rsid w:val="001E0AF7"/>
    <w:rsid w:val="001E18FB"/>
    <w:rsid w:val="001E57DE"/>
    <w:rsid w:val="001F1CAB"/>
    <w:rsid w:val="001F2DFC"/>
    <w:rsid w:val="001F4ABC"/>
    <w:rsid w:val="001F53B6"/>
    <w:rsid w:val="00201848"/>
    <w:rsid w:val="00202312"/>
    <w:rsid w:val="00203B09"/>
    <w:rsid w:val="00207C51"/>
    <w:rsid w:val="0021075B"/>
    <w:rsid w:val="00214296"/>
    <w:rsid w:val="00214F5B"/>
    <w:rsid w:val="00216AE8"/>
    <w:rsid w:val="00220AA0"/>
    <w:rsid w:val="00226209"/>
    <w:rsid w:val="00226B37"/>
    <w:rsid w:val="00227FA6"/>
    <w:rsid w:val="00230208"/>
    <w:rsid w:val="00231A7F"/>
    <w:rsid w:val="00231BA4"/>
    <w:rsid w:val="00231FDB"/>
    <w:rsid w:val="0023428A"/>
    <w:rsid w:val="00234D99"/>
    <w:rsid w:val="002356D9"/>
    <w:rsid w:val="00235AD1"/>
    <w:rsid w:val="0023681D"/>
    <w:rsid w:val="00236A9B"/>
    <w:rsid w:val="0023704F"/>
    <w:rsid w:val="00237B2C"/>
    <w:rsid w:val="00237BF5"/>
    <w:rsid w:val="00237EC2"/>
    <w:rsid w:val="00240706"/>
    <w:rsid w:val="002419D4"/>
    <w:rsid w:val="00243379"/>
    <w:rsid w:val="0024455A"/>
    <w:rsid w:val="0024636A"/>
    <w:rsid w:val="00253CFB"/>
    <w:rsid w:val="00253E2F"/>
    <w:rsid w:val="00255026"/>
    <w:rsid w:val="00257268"/>
    <w:rsid w:val="00257943"/>
    <w:rsid w:val="002579E7"/>
    <w:rsid w:val="00257B1F"/>
    <w:rsid w:val="00265A0D"/>
    <w:rsid w:val="002711FB"/>
    <w:rsid w:val="00273325"/>
    <w:rsid w:val="002759FC"/>
    <w:rsid w:val="0027637D"/>
    <w:rsid w:val="00280589"/>
    <w:rsid w:val="00280BCE"/>
    <w:rsid w:val="00280BDF"/>
    <w:rsid w:val="00280C66"/>
    <w:rsid w:val="002825A8"/>
    <w:rsid w:val="002860D6"/>
    <w:rsid w:val="002873EC"/>
    <w:rsid w:val="00290F75"/>
    <w:rsid w:val="002912F2"/>
    <w:rsid w:val="002937E5"/>
    <w:rsid w:val="00297096"/>
    <w:rsid w:val="00297626"/>
    <w:rsid w:val="002A0A88"/>
    <w:rsid w:val="002A0CAA"/>
    <w:rsid w:val="002A18D8"/>
    <w:rsid w:val="002A418F"/>
    <w:rsid w:val="002A46D7"/>
    <w:rsid w:val="002B3B3F"/>
    <w:rsid w:val="002B513B"/>
    <w:rsid w:val="002B5E55"/>
    <w:rsid w:val="002B6E0D"/>
    <w:rsid w:val="002C4195"/>
    <w:rsid w:val="002C48D7"/>
    <w:rsid w:val="002C5523"/>
    <w:rsid w:val="002C5AEA"/>
    <w:rsid w:val="002C5DDF"/>
    <w:rsid w:val="002C7A37"/>
    <w:rsid w:val="002D1976"/>
    <w:rsid w:val="002D2A8F"/>
    <w:rsid w:val="002D3A8B"/>
    <w:rsid w:val="002D4917"/>
    <w:rsid w:val="002D5EBA"/>
    <w:rsid w:val="002D605B"/>
    <w:rsid w:val="002E0BA3"/>
    <w:rsid w:val="002E0D89"/>
    <w:rsid w:val="002E21FB"/>
    <w:rsid w:val="002E3438"/>
    <w:rsid w:val="002E5263"/>
    <w:rsid w:val="002E562C"/>
    <w:rsid w:val="002E5FCF"/>
    <w:rsid w:val="002F355D"/>
    <w:rsid w:val="002F4DF5"/>
    <w:rsid w:val="002F7410"/>
    <w:rsid w:val="002F7906"/>
    <w:rsid w:val="00300104"/>
    <w:rsid w:val="003013A2"/>
    <w:rsid w:val="00301E59"/>
    <w:rsid w:val="003041F0"/>
    <w:rsid w:val="00304760"/>
    <w:rsid w:val="00305C99"/>
    <w:rsid w:val="00307C0E"/>
    <w:rsid w:val="0031096A"/>
    <w:rsid w:val="00310EAB"/>
    <w:rsid w:val="0031276D"/>
    <w:rsid w:val="00323447"/>
    <w:rsid w:val="00327106"/>
    <w:rsid w:val="00330D7B"/>
    <w:rsid w:val="0033124D"/>
    <w:rsid w:val="003319C7"/>
    <w:rsid w:val="003336C3"/>
    <w:rsid w:val="003347AD"/>
    <w:rsid w:val="0033596A"/>
    <w:rsid w:val="00336972"/>
    <w:rsid w:val="00341F21"/>
    <w:rsid w:val="0034207E"/>
    <w:rsid w:val="00342E88"/>
    <w:rsid w:val="00344BF2"/>
    <w:rsid w:val="003458B9"/>
    <w:rsid w:val="003463AE"/>
    <w:rsid w:val="00347A78"/>
    <w:rsid w:val="00352931"/>
    <w:rsid w:val="00357375"/>
    <w:rsid w:val="00360576"/>
    <w:rsid w:val="00360916"/>
    <w:rsid w:val="00360BE3"/>
    <w:rsid w:val="0036267C"/>
    <w:rsid w:val="00363D70"/>
    <w:rsid w:val="00364A05"/>
    <w:rsid w:val="0036775B"/>
    <w:rsid w:val="00370D1D"/>
    <w:rsid w:val="00373BD5"/>
    <w:rsid w:val="003757A4"/>
    <w:rsid w:val="00376E02"/>
    <w:rsid w:val="0038158A"/>
    <w:rsid w:val="0038242E"/>
    <w:rsid w:val="003841E2"/>
    <w:rsid w:val="00384791"/>
    <w:rsid w:val="00386111"/>
    <w:rsid w:val="00387B36"/>
    <w:rsid w:val="00391266"/>
    <w:rsid w:val="00392869"/>
    <w:rsid w:val="00392F07"/>
    <w:rsid w:val="003935F0"/>
    <w:rsid w:val="00393DD3"/>
    <w:rsid w:val="00394524"/>
    <w:rsid w:val="00394C48"/>
    <w:rsid w:val="00395855"/>
    <w:rsid w:val="003972DC"/>
    <w:rsid w:val="003A1A5B"/>
    <w:rsid w:val="003A73B1"/>
    <w:rsid w:val="003B01F0"/>
    <w:rsid w:val="003B0ADF"/>
    <w:rsid w:val="003B19D8"/>
    <w:rsid w:val="003B3A1C"/>
    <w:rsid w:val="003B445E"/>
    <w:rsid w:val="003C1CBA"/>
    <w:rsid w:val="003C4DE5"/>
    <w:rsid w:val="003C5098"/>
    <w:rsid w:val="003C59ED"/>
    <w:rsid w:val="003C77D5"/>
    <w:rsid w:val="003C7D75"/>
    <w:rsid w:val="003D081D"/>
    <w:rsid w:val="003D30AA"/>
    <w:rsid w:val="003D432B"/>
    <w:rsid w:val="003D67D8"/>
    <w:rsid w:val="003D6C3D"/>
    <w:rsid w:val="003D7130"/>
    <w:rsid w:val="003E18D8"/>
    <w:rsid w:val="003E236C"/>
    <w:rsid w:val="003E29BB"/>
    <w:rsid w:val="003E3597"/>
    <w:rsid w:val="003E3CF7"/>
    <w:rsid w:val="003E4533"/>
    <w:rsid w:val="003E56E7"/>
    <w:rsid w:val="003E5ED3"/>
    <w:rsid w:val="003E6F58"/>
    <w:rsid w:val="003F08DF"/>
    <w:rsid w:val="003F3AD2"/>
    <w:rsid w:val="003F6BF3"/>
    <w:rsid w:val="00400B90"/>
    <w:rsid w:val="00400D9E"/>
    <w:rsid w:val="00402132"/>
    <w:rsid w:val="00403F27"/>
    <w:rsid w:val="00405F49"/>
    <w:rsid w:val="00406428"/>
    <w:rsid w:val="0041117C"/>
    <w:rsid w:val="0041188D"/>
    <w:rsid w:val="00411AC5"/>
    <w:rsid w:val="00411DA4"/>
    <w:rsid w:val="00414421"/>
    <w:rsid w:val="00414A53"/>
    <w:rsid w:val="00416265"/>
    <w:rsid w:val="00427BE4"/>
    <w:rsid w:val="0043286F"/>
    <w:rsid w:val="004335C7"/>
    <w:rsid w:val="00433A84"/>
    <w:rsid w:val="004365B3"/>
    <w:rsid w:val="00436669"/>
    <w:rsid w:val="00442347"/>
    <w:rsid w:val="004457A2"/>
    <w:rsid w:val="00452083"/>
    <w:rsid w:val="00455DE9"/>
    <w:rsid w:val="004560C3"/>
    <w:rsid w:val="00457401"/>
    <w:rsid w:val="004614E4"/>
    <w:rsid w:val="00461F2C"/>
    <w:rsid w:val="00465107"/>
    <w:rsid w:val="00467805"/>
    <w:rsid w:val="004708AC"/>
    <w:rsid w:val="0047190F"/>
    <w:rsid w:val="00471F25"/>
    <w:rsid w:val="00477C1F"/>
    <w:rsid w:val="00477E64"/>
    <w:rsid w:val="00481A0C"/>
    <w:rsid w:val="00482924"/>
    <w:rsid w:val="004848E7"/>
    <w:rsid w:val="0048492D"/>
    <w:rsid w:val="00485FCC"/>
    <w:rsid w:val="004A19D9"/>
    <w:rsid w:val="004A2933"/>
    <w:rsid w:val="004A7AA2"/>
    <w:rsid w:val="004A7C24"/>
    <w:rsid w:val="004B197F"/>
    <w:rsid w:val="004B1B87"/>
    <w:rsid w:val="004B24DB"/>
    <w:rsid w:val="004B3A0D"/>
    <w:rsid w:val="004B6BF7"/>
    <w:rsid w:val="004B7207"/>
    <w:rsid w:val="004C319B"/>
    <w:rsid w:val="004C44F7"/>
    <w:rsid w:val="004C5B74"/>
    <w:rsid w:val="004D0B78"/>
    <w:rsid w:val="004D178E"/>
    <w:rsid w:val="004D6759"/>
    <w:rsid w:val="004D79A2"/>
    <w:rsid w:val="004D7A01"/>
    <w:rsid w:val="004E1CAC"/>
    <w:rsid w:val="004E1EF9"/>
    <w:rsid w:val="004E2173"/>
    <w:rsid w:val="004E2924"/>
    <w:rsid w:val="004E6336"/>
    <w:rsid w:val="004E6A80"/>
    <w:rsid w:val="004F0AA9"/>
    <w:rsid w:val="004F229E"/>
    <w:rsid w:val="004F537C"/>
    <w:rsid w:val="004F5C02"/>
    <w:rsid w:val="004F6821"/>
    <w:rsid w:val="004F68FA"/>
    <w:rsid w:val="004F7160"/>
    <w:rsid w:val="00500A43"/>
    <w:rsid w:val="00500B4D"/>
    <w:rsid w:val="00500DC5"/>
    <w:rsid w:val="0050122C"/>
    <w:rsid w:val="0050157D"/>
    <w:rsid w:val="005022A7"/>
    <w:rsid w:val="005035D2"/>
    <w:rsid w:val="005063E2"/>
    <w:rsid w:val="00507567"/>
    <w:rsid w:val="00507B64"/>
    <w:rsid w:val="005118BE"/>
    <w:rsid w:val="00514E15"/>
    <w:rsid w:val="0051579B"/>
    <w:rsid w:val="005158E0"/>
    <w:rsid w:val="00515B6B"/>
    <w:rsid w:val="00517926"/>
    <w:rsid w:val="00523289"/>
    <w:rsid w:val="0052398B"/>
    <w:rsid w:val="0053073B"/>
    <w:rsid w:val="00530C0C"/>
    <w:rsid w:val="005326A7"/>
    <w:rsid w:val="00534C60"/>
    <w:rsid w:val="00534EB5"/>
    <w:rsid w:val="00535481"/>
    <w:rsid w:val="00536D70"/>
    <w:rsid w:val="00541949"/>
    <w:rsid w:val="00542182"/>
    <w:rsid w:val="00542703"/>
    <w:rsid w:val="00543307"/>
    <w:rsid w:val="005440E8"/>
    <w:rsid w:val="0054427C"/>
    <w:rsid w:val="0054619D"/>
    <w:rsid w:val="00546CD4"/>
    <w:rsid w:val="0055115B"/>
    <w:rsid w:val="00551902"/>
    <w:rsid w:val="00552F47"/>
    <w:rsid w:val="00554AAB"/>
    <w:rsid w:val="005567DA"/>
    <w:rsid w:val="00560562"/>
    <w:rsid w:val="005621B3"/>
    <w:rsid w:val="00564C16"/>
    <w:rsid w:val="0056570B"/>
    <w:rsid w:val="00570A9B"/>
    <w:rsid w:val="00570C60"/>
    <w:rsid w:val="00570EA4"/>
    <w:rsid w:val="00572804"/>
    <w:rsid w:val="005768FC"/>
    <w:rsid w:val="00576DED"/>
    <w:rsid w:val="00582EB8"/>
    <w:rsid w:val="00582F12"/>
    <w:rsid w:val="0058709F"/>
    <w:rsid w:val="00587231"/>
    <w:rsid w:val="005877A0"/>
    <w:rsid w:val="00587D4C"/>
    <w:rsid w:val="00592482"/>
    <w:rsid w:val="005938D9"/>
    <w:rsid w:val="00594C6B"/>
    <w:rsid w:val="00594DAE"/>
    <w:rsid w:val="0059526E"/>
    <w:rsid w:val="00597404"/>
    <w:rsid w:val="00597D74"/>
    <w:rsid w:val="005A1443"/>
    <w:rsid w:val="005A3EDB"/>
    <w:rsid w:val="005A4755"/>
    <w:rsid w:val="005A533B"/>
    <w:rsid w:val="005B781D"/>
    <w:rsid w:val="005C3D57"/>
    <w:rsid w:val="005C4919"/>
    <w:rsid w:val="005D0B8F"/>
    <w:rsid w:val="005D0C4E"/>
    <w:rsid w:val="005D2A56"/>
    <w:rsid w:val="005D39F3"/>
    <w:rsid w:val="005D49DF"/>
    <w:rsid w:val="005D6349"/>
    <w:rsid w:val="005D7A70"/>
    <w:rsid w:val="005E03C6"/>
    <w:rsid w:val="005E604E"/>
    <w:rsid w:val="005F12E9"/>
    <w:rsid w:val="005F1FB2"/>
    <w:rsid w:val="005F2177"/>
    <w:rsid w:val="005F3192"/>
    <w:rsid w:val="005F32BD"/>
    <w:rsid w:val="005F38DB"/>
    <w:rsid w:val="005F68ED"/>
    <w:rsid w:val="0060068A"/>
    <w:rsid w:val="00600DA3"/>
    <w:rsid w:val="0060427D"/>
    <w:rsid w:val="00604DE5"/>
    <w:rsid w:val="00607310"/>
    <w:rsid w:val="00610EAF"/>
    <w:rsid w:val="0061164D"/>
    <w:rsid w:val="00611CB0"/>
    <w:rsid w:val="00613E8C"/>
    <w:rsid w:val="006144B3"/>
    <w:rsid w:val="00616883"/>
    <w:rsid w:val="00617D63"/>
    <w:rsid w:val="00617F89"/>
    <w:rsid w:val="00622F9C"/>
    <w:rsid w:val="00623497"/>
    <w:rsid w:val="006235A9"/>
    <w:rsid w:val="00623A6D"/>
    <w:rsid w:val="006240BC"/>
    <w:rsid w:val="006266DA"/>
    <w:rsid w:val="006310AC"/>
    <w:rsid w:val="00631466"/>
    <w:rsid w:val="0063158B"/>
    <w:rsid w:val="00632D67"/>
    <w:rsid w:val="006476C9"/>
    <w:rsid w:val="0065120A"/>
    <w:rsid w:val="00651C7E"/>
    <w:rsid w:val="006527BF"/>
    <w:rsid w:val="006551EA"/>
    <w:rsid w:val="00660E7E"/>
    <w:rsid w:val="00663341"/>
    <w:rsid w:val="0066499F"/>
    <w:rsid w:val="00664A01"/>
    <w:rsid w:val="0067024F"/>
    <w:rsid w:val="00670A74"/>
    <w:rsid w:val="00671033"/>
    <w:rsid w:val="00672632"/>
    <w:rsid w:val="0067785B"/>
    <w:rsid w:val="00680B57"/>
    <w:rsid w:val="00681A45"/>
    <w:rsid w:val="00682BBB"/>
    <w:rsid w:val="006836F9"/>
    <w:rsid w:val="006837D2"/>
    <w:rsid w:val="00684845"/>
    <w:rsid w:val="00686B69"/>
    <w:rsid w:val="00693007"/>
    <w:rsid w:val="0069377F"/>
    <w:rsid w:val="00693A7C"/>
    <w:rsid w:val="00694B9F"/>
    <w:rsid w:val="006950C1"/>
    <w:rsid w:val="00695536"/>
    <w:rsid w:val="0069596C"/>
    <w:rsid w:val="006A11EF"/>
    <w:rsid w:val="006A30E2"/>
    <w:rsid w:val="006A3E10"/>
    <w:rsid w:val="006A3F27"/>
    <w:rsid w:val="006A6085"/>
    <w:rsid w:val="006A70CF"/>
    <w:rsid w:val="006B2386"/>
    <w:rsid w:val="006B23A7"/>
    <w:rsid w:val="006B5DE9"/>
    <w:rsid w:val="006B768E"/>
    <w:rsid w:val="006B7EB8"/>
    <w:rsid w:val="006C408D"/>
    <w:rsid w:val="006C435A"/>
    <w:rsid w:val="006C572F"/>
    <w:rsid w:val="006D4872"/>
    <w:rsid w:val="006E086F"/>
    <w:rsid w:val="006E0CEC"/>
    <w:rsid w:val="006E1121"/>
    <w:rsid w:val="006E221E"/>
    <w:rsid w:val="006E3786"/>
    <w:rsid w:val="006E61A9"/>
    <w:rsid w:val="006E6835"/>
    <w:rsid w:val="006F1695"/>
    <w:rsid w:val="006F310C"/>
    <w:rsid w:val="006F3682"/>
    <w:rsid w:val="006F3932"/>
    <w:rsid w:val="006F58F9"/>
    <w:rsid w:val="006F61F6"/>
    <w:rsid w:val="007031D1"/>
    <w:rsid w:val="007062C4"/>
    <w:rsid w:val="00707F42"/>
    <w:rsid w:val="00710DCF"/>
    <w:rsid w:val="00715013"/>
    <w:rsid w:val="007151FB"/>
    <w:rsid w:val="0071526A"/>
    <w:rsid w:val="00716390"/>
    <w:rsid w:val="00717D76"/>
    <w:rsid w:val="007223A6"/>
    <w:rsid w:val="007243DA"/>
    <w:rsid w:val="00725DA4"/>
    <w:rsid w:val="00726D6E"/>
    <w:rsid w:val="00726DE3"/>
    <w:rsid w:val="0072724D"/>
    <w:rsid w:val="00727833"/>
    <w:rsid w:val="00727B4F"/>
    <w:rsid w:val="0073036C"/>
    <w:rsid w:val="00731326"/>
    <w:rsid w:val="007326D4"/>
    <w:rsid w:val="00732A90"/>
    <w:rsid w:val="007330E3"/>
    <w:rsid w:val="00734860"/>
    <w:rsid w:val="00735282"/>
    <w:rsid w:val="00737026"/>
    <w:rsid w:val="00740B86"/>
    <w:rsid w:val="007415E2"/>
    <w:rsid w:val="007440BB"/>
    <w:rsid w:val="007515DF"/>
    <w:rsid w:val="007545BA"/>
    <w:rsid w:val="00755DDA"/>
    <w:rsid w:val="00755E13"/>
    <w:rsid w:val="0076163D"/>
    <w:rsid w:val="00763B6E"/>
    <w:rsid w:val="0076534A"/>
    <w:rsid w:val="007668A2"/>
    <w:rsid w:val="007706A5"/>
    <w:rsid w:val="00770DB8"/>
    <w:rsid w:val="00774AD2"/>
    <w:rsid w:val="00776861"/>
    <w:rsid w:val="00776C17"/>
    <w:rsid w:val="007802C5"/>
    <w:rsid w:val="00780839"/>
    <w:rsid w:val="00781593"/>
    <w:rsid w:val="00781928"/>
    <w:rsid w:val="007824E5"/>
    <w:rsid w:val="00783769"/>
    <w:rsid w:val="0078406D"/>
    <w:rsid w:val="007841FC"/>
    <w:rsid w:val="007853A8"/>
    <w:rsid w:val="00785DF2"/>
    <w:rsid w:val="007860C0"/>
    <w:rsid w:val="00787C00"/>
    <w:rsid w:val="007903CA"/>
    <w:rsid w:val="007939C9"/>
    <w:rsid w:val="007943F4"/>
    <w:rsid w:val="00795594"/>
    <w:rsid w:val="00796DAA"/>
    <w:rsid w:val="00797266"/>
    <w:rsid w:val="007A1804"/>
    <w:rsid w:val="007A476E"/>
    <w:rsid w:val="007A51F4"/>
    <w:rsid w:val="007B3B1F"/>
    <w:rsid w:val="007B423E"/>
    <w:rsid w:val="007B510F"/>
    <w:rsid w:val="007B7D82"/>
    <w:rsid w:val="007C03DB"/>
    <w:rsid w:val="007C2EEE"/>
    <w:rsid w:val="007C34A4"/>
    <w:rsid w:val="007C631D"/>
    <w:rsid w:val="007C66B8"/>
    <w:rsid w:val="007C7F28"/>
    <w:rsid w:val="007D102F"/>
    <w:rsid w:val="007D2293"/>
    <w:rsid w:val="007D341B"/>
    <w:rsid w:val="007D5084"/>
    <w:rsid w:val="007D51D7"/>
    <w:rsid w:val="007D6174"/>
    <w:rsid w:val="007D7466"/>
    <w:rsid w:val="007E1E71"/>
    <w:rsid w:val="007E6238"/>
    <w:rsid w:val="007E6F5F"/>
    <w:rsid w:val="007E6FC6"/>
    <w:rsid w:val="007F0641"/>
    <w:rsid w:val="007F105A"/>
    <w:rsid w:val="007F2975"/>
    <w:rsid w:val="007F3A25"/>
    <w:rsid w:val="007F593F"/>
    <w:rsid w:val="007F6081"/>
    <w:rsid w:val="008056A2"/>
    <w:rsid w:val="00810D50"/>
    <w:rsid w:val="0081363A"/>
    <w:rsid w:val="00816B15"/>
    <w:rsid w:val="00817AFC"/>
    <w:rsid w:val="00820AC7"/>
    <w:rsid w:val="00820BF6"/>
    <w:rsid w:val="00821D31"/>
    <w:rsid w:val="0082292F"/>
    <w:rsid w:val="00822E69"/>
    <w:rsid w:val="008237E7"/>
    <w:rsid w:val="00825194"/>
    <w:rsid w:val="00827A6D"/>
    <w:rsid w:val="0083050E"/>
    <w:rsid w:val="00830F35"/>
    <w:rsid w:val="00832731"/>
    <w:rsid w:val="0083291E"/>
    <w:rsid w:val="00832F6E"/>
    <w:rsid w:val="00834347"/>
    <w:rsid w:val="00834976"/>
    <w:rsid w:val="00834D4D"/>
    <w:rsid w:val="008354B7"/>
    <w:rsid w:val="00840AAA"/>
    <w:rsid w:val="00842101"/>
    <w:rsid w:val="00845E93"/>
    <w:rsid w:val="00847A20"/>
    <w:rsid w:val="00851155"/>
    <w:rsid w:val="008513B0"/>
    <w:rsid w:val="008525E3"/>
    <w:rsid w:val="008557A4"/>
    <w:rsid w:val="0086284C"/>
    <w:rsid w:val="00863948"/>
    <w:rsid w:val="00864EBD"/>
    <w:rsid w:val="0087023E"/>
    <w:rsid w:val="008741CE"/>
    <w:rsid w:val="00876E0A"/>
    <w:rsid w:val="00876F84"/>
    <w:rsid w:val="0088236E"/>
    <w:rsid w:val="0088387E"/>
    <w:rsid w:val="00884D74"/>
    <w:rsid w:val="008872A2"/>
    <w:rsid w:val="00890627"/>
    <w:rsid w:val="00891A88"/>
    <w:rsid w:val="008920B4"/>
    <w:rsid w:val="008930E1"/>
    <w:rsid w:val="0089651E"/>
    <w:rsid w:val="00897D62"/>
    <w:rsid w:val="008A0C15"/>
    <w:rsid w:val="008A3253"/>
    <w:rsid w:val="008B14AB"/>
    <w:rsid w:val="008B18E2"/>
    <w:rsid w:val="008B2AF1"/>
    <w:rsid w:val="008B3BA1"/>
    <w:rsid w:val="008B3E9A"/>
    <w:rsid w:val="008B500B"/>
    <w:rsid w:val="008B7145"/>
    <w:rsid w:val="008C1B83"/>
    <w:rsid w:val="008C38EB"/>
    <w:rsid w:val="008D0A3A"/>
    <w:rsid w:val="008D0D95"/>
    <w:rsid w:val="008D321B"/>
    <w:rsid w:val="008D336B"/>
    <w:rsid w:val="008E0505"/>
    <w:rsid w:val="008E0D48"/>
    <w:rsid w:val="008E1174"/>
    <w:rsid w:val="008E14A9"/>
    <w:rsid w:val="008E2F45"/>
    <w:rsid w:val="008E3FAA"/>
    <w:rsid w:val="008E428B"/>
    <w:rsid w:val="008E653E"/>
    <w:rsid w:val="008E74E1"/>
    <w:rsid w:val="008F1997"/>
    <w:rsid w:val="008F2418"/>
    <w:rsid w:val="008F5C77"/>
    <w:rsid w:val="008F65B4"/>
    <w:rsid w:val="009016BD"/>
    <w:rsid w:val="00903782"/>
    <w:rsid w:val="00904370"/>
    <w:rsid w:val="00907374"/>
    <w:rsid w:val="00910B1E"/>
    <w:rsid w:val="00911C83"/>
    <w:rsid w:val="009147CB"/>
    <w:rsid w:val="00914BF8"/>
    <w:rsid w:val="00917355"/>
    <w:rsid w:val="00920D07"/>
    <w:rsid w:val="00921C1B"/>
    <w:rsid w:val="0092558F"/>
    <w:rsid w:val="00925CEE"/>
    <w:rsid w:val="00925E7F"/>
    <w:rsid w:val="00927358"/>
    <w:rsid w:val="009343D6"/>
    <w:rsid w:val="0093651C"/>
    <w:rsid w:val="00937D73"/>
    <w:rsid w:val="00941279"/>
    <w:rsid w:val="00941E40"/>
    <w:rsid w:val="00944538"/>
    <w:rsid w:val="0094614E"/>
    <w:rsid w:val="00946859"/>
    <w:rsid w:val="00952E5E"/>
    <w:rsid w:val="00953227"/>
    <w:rsid w:val="00953B22"/>
    <w:rsid w:val="00956A70"/>
    <w:rsid w:val="0095728D"/>
    <w:rsid w:val="00957B91"/>
    <w:rsid w:val="00962CCC"/>
    <w:rsid w:val="00963ECB"/>
    <w:rsid w:val="009641B6"/>
    <w:rsid w:val="00964C05"/>
    <w:rsid w:val="00967D6F"/>
    <w:rsid w:val="00973BE5"/>
    <w:rsid w:val="0097570C"/>
    <w:rsid w:val="009759B2"/>
    <w:rsid w:val="00980346"/>
    <w:rsid w:val="009815C8"/>
    <w:rsid w:val="00981E1E"/>
    <w:rsid w:val="00983977"/>
    <w:rsid w:val="00984847"/>
    <w:rsid w:val="00985FD1"/>
    <w:rsid w:val="009920C6"/>
    <w:rsid w:val="0099309B"/>
    <w:rsid w:val="009969C3"/>
    <w:rsid w:val="00997A08"/>
    <w:rsid w:val="009A1240"/>
    <w:rsid w:val="009A4A33"/>
    <w:rsid w:val="009A6C1F"/>
    <w:rsid w:val="009A7A02"/>
    <w:rsid w:val="009B152A"/>
    <w:rsid w:val="009B54C5"/>
    <w:rsid w:val="009C1975"/>
    <w:rsid w:val="009C207D"/>
    <w:rsid w:val="009C2E1F"/>
    <w:rsid w:val="009C5E66"/>
    <w:rsid w:val="009D0940"/>
    <w:rsid w:val="009D2A2A"/>
    <w:rsid w:val="009D3081"/>
    <w:rsid w:val="009D3D5A"/>
    <w:rsid w:val="009D5D66"/>
    <w:rsid w:val="009E1072"/>
    <w:rsid w:val="009E26F6"/>
    <w:rsid w:val="009E2D5A"/>
    <w:rsid w:val="009E3076"/>
    <w:rsid w:val="009E3110"/>
    <w:rsid w:val="009E3C85"/>
    <w:rsid w:val="009E7DDA"/>
    <w:rsid w:val="009F00B0"/>
    <w:rsid w:val="009F0E61"/>
    <w:rsid w:val="009F1A31"/>
    <w:rsid w:val="009F23BB"/>
    <w:rsid w:val="009F2506"/>
    <w:rsid w:val="009F2633"/>
    <w:rsid w:val="009F27CC"/>
    <w:rsid w:val="009F2972"/>
    <w:rsid w:val="00A01669"/>
    <w:rsid w:val="00A0490E"/>
    <w:rsid w:val="00A04D5A"/>
    <w:rsid w:val="00A10CFC"/>
    <w:rsid w:val="00A11F60"/>
    <w:rsid w:val="00A12284"/>
    <w:rsid w:val="00A12E6D"/>
    <w:rsid w:val="00A137F3"/>
    <w:rsid w:val="00A1383A"/>
    <w:rsid w:val="00A138AD"/>
    <w:rsid w:val="00A13EF7"/>
    <w:rsid w:val="00A16A92"/>
    <w:rsid w:val="00A177CC"/>
    <w:rsid w:val="00A22745"/>
    <w:rsid w:val="00A22A93"/>
    <w:rsid w:val="00A230D3"/>
    <w:rsid w:val="00A2585D"/>
    <w:rsid w:val="00A3039E"/>
    <w:rsid w:val="00A34283"/>
    <w:rsid w:val="00A35365"/>
    <w:rsid w:val="00A35DB1"/>
    <w:rsid w:val="00A3729C"/>
    <w:rsid w:val="00A4118A"/>
    <w:rsid w:val="00A42742"/>
    <w:rsid w:val="00A46131"/>
    <w:rsid w:val="00A5021A"/>
    <w:rsid w:val="00A50721"/>
    <w:rsid w:val="00A51E08"/>
    <w:rsid w:val="00A52E19"/>
    <w:rsid w:val="00A54431"/>
    <w:rsid w:val="00A5572D"/>
    <w:rsid w:val="00A56277"/>
    <w:rsid w:val="00A57455"/>
    <w:rsid w:val="00A60C71"/>
    <w:rsid w:val="00A62541"/>
    <w:rsid w:val="00A62787"/>
    <w:rsid w:val="00A63699"/>
    <w:rsid w:val="00A644D6"/>
    <w:rsid w:val="00A6534E"/>
    <w:rsid w:val="00A66040"/>
    <w:rsid w:val="00A6703D"/>
    <w:rsid w:val="00A71B9B"/>
    <w:rsid w:val="00A71D99"/>
    <w:rsid w:val="00A72E44"/>
    <w:rsid w:val="00A7420C"/>
    <w:rsid w:val="00A748DF"/>
    <w:rsid w:val="00A770E9"/>
    <w:rsid w:val="00A81263"/>
    <w:rsid w:val="00A837CE"/>
    <w:rsid w:val="00A86408"/>
    <w:rsid w:val="00A909D6"/>
    <w:rsid w:val="00A92185"/>
    <w:rsid w:val="00A950F6"/>
    <w:rsid w:val="00A96012"/>
    <w:rsid w:val="00A96BBB"/>
    <w:rsid w:val="00A97BC3"/>
    <w:rsid w:val="00A97E41"/>
    <w:rsid w:val="00AA0388"/>
    <w:rsid w:val="00AA0D85"/>
    <w:rsid w:val="00AA193D"/>
    <w:rsid w:val="00AA60EF"/>
    <w:rsid w:val="00AB1B9E"/>
    <w:rsid w:val="00AB2B2B"/>
    <w:rsid w:val="00AB2D84"/>
    <w:rsid w:val="00AB4270"/>
    <w:rsid w:val="00AB57E2"/>
    <w:rsid w:val="00AB6D90"/>
    <w:rsid w:val="00AC0533"/>
    <w:rsid w:val="00AC087B"/>
    <w:rsid w:val="00AC407C"/>
    <w:rsid w:val="00AC51E2"/>
    <w:rsid w:val="00AC71B8"/>
    <w:rsid w:val="00AC72E5"/>
    <w:rsid w:val="00AD10DB"/>
    <w:rsid w:val="00AD1585"/>
    <w:rsid w:val="00AD1A3F"/>
    <w:rsid w:val="00AD3DFF"/>
    <w:rsid w:val="00AD410B"/>
    <w:rsid w:val="00AD4469"/>
    <w:rsid w:val="00AD6D47"/>
    <w:rsid w:val="00AE0641"/>
    <w:rsid w:val="00AE27C8"/>
    <w:rsid w:val="00AE3824"/>
    <w:rsid w:val="00AE38B2"/>
    <w:rsid w:val="00AE41B0"/>
    <w:rsid w:val="00AE66B8"/>
    <w:rsid w:val="00AF09DF"/>
    <w:rsid w:val="00AF2401"/>
    <w:rsid w:val="00AF4694"/>
    <w:rsid w:val="00AF4B72"/>
    <w:rsid w:val="00AF69AF"/>
    <w:rsid w:val="00AF7A6F"/>
    <w:rsid w:val="00B0003E"/>
    <w:rsid w:val="00B01A99"/>
    <w:rsid w:val="00B050A0"/>
    <w:rsid w:val="00B05E13"/>
    <w:rsid w:val="00B07AD9"/>
    <w:rsid w:val="00B07E4B"/>
    <w:rsid w:val="00B10E9B"/>
    <w:rsid w:val="00B1330D"/>
    <w:rsid w:val="00B206BB"/>
    <w:rsid w:val="00B21163"/>
    <w:rsid w:val="00B214D7"/>
    <w:rsid w:val="00B21610"/>
    <w:rsid w:val="00B222BC"/>
    <w:rsid w:val="00B22AC3"/>
    <w:rsid w:val="00B2350D"/>
    <w:rsid w:val="00B23AA7"/>
    <w:rsid w:val="00B25063"/>
    <w:rsid w:val="00B25249"/>
    <w:rsid w:val="00B27D74"/>
    <w:rsid w:val="00B307B1"/>
    <w:rsid w:val="00B368C3"/>
    <w:rsid w:val="00B37678"/>
    <w:rsid w:val="00B412DE"/>
    <w:rsid w:val="00B4356A"/>
    <w:rsid w:val="00B439FC"/>
    <w:rsid w:val="00B46326"/>
    <w:rsid w:val="00B50C23"/>
    <w:rsid w:val="00B50EB1"/>
    <w:rsid w:val="00B52EC6"/>
    <w:rsid w:val="00B53D39"/>
    <w:rsid w:val="00B55A68"/>
    <w:rsid w:val="00B57CA8"/>
    <w:rsid w:val="00B60061"/>
    <w:rsid w:val="00B62758"/>
    <w:rsid w:val="00B6380C"/>
    <w:rsid w:val="00B6615C"/>
    <w:rsid w:val="00B66B61"/>
    <w:rsid w:val="00B671AF"/>
    <w:rsid w:val="00B675CB"/>
    <w:rsid w:val="00B717EA"/>
    <w:rsid w:val="00B71EBD"/>
    <w:rsid w:val="00B724CE"/>
    <w:rsid w:val="00B74405"/>
    <w:rsid w:val="00B74B6B"/>
    <w:rsid w:val="00B75A6A"/>
    <w:rsid w:val="00B811FD"/>
    <w:rsid w:val="00B8380B"/>
    <w:rsid w:val="00B84410"/>
    <w:rsid w:val="00B849B9"/>
    <w:rsid w:val="00B87206"/>
    <w:rsid w:val="00B960FD"/>
    <w:rsid w:val="00B97B2B"/>
    <w:rsid w:val="00BA0A2F"/>
    <w:rsid w:val="00BA457F"/>
    <w:rsid w:val="00BA7E17"/>
    <w:rsid w:val="00BB073A"/>
    <w:rsid w:val="00BB2267"/>
    <w:rsid w:val="00BB33A0"/>
    <w:rsid w:val="00BB455A"/>
    <w:rsid w:val="00BB47A5"/>
    <w:rsid w:val="00BB4B26"/>
    <w:rsid w:val="00BB73AF"/>
    <w:rsid w:val="00BC1A36"/>
    <w:rsid w:val="00BC2578"/>
    <w:rsid w:val="00BC32AF"/>
    <w:rsid w:val="00BC3D53"/>
    <w:rsid w:val="00BC3EC8"/>
    <w:rsid w:val="00BC589D"/>
    <w:rsid w:val="00BC6E2A"/>
    <w:rsid w:val="00BC7243"/>
    <w:rsid w:val="00BC77B9"/>
    <w:rsid w:val="00BC79B8"/>
    <w:rsid w:val="00BD0853"/>
    <w:rsid w:val="00BD1343"/>
    <w:rsid w:val="00BD2769"/>
    <w:rsid w:val="00BD744D"/>
    <w:rsid w:val="00BE011F"/>
    <w:rsid w:val="00BE07DB"/>
    <w:rsid w:val="00BE0E76"/>
    <w:rsid w:val="00BE137F"/>
    <w:rsid w:val="00BE16DB"/>
    <w:rsid w:val="00BE2F2A"/>
    <w:rsid w:val="00BE49F3"/>
    <w:rsid w:val="00BE5728"/>
    <w:rsid w:val="00BE5F4E"/>
    <w:rsid w:val="00BE7170"/>
    <w:rsid w:val="00BF0045"/>
    <w:rsid w:val="00BF13F4"/>
    <w:rsid w:val="00BF3B08"/>
    <w:rsid w:val="00BF4FC1"/>
    <w:rsid w:val="00BF73F6"/>
    <w:rsid w:val="00C022C2"/>
    <w:rsid w:val="00C02A44"/>
    <w:rsid w:val="00C04B60"/>
    <w:rsid w:val="00C04D9E"/>
    <w:rsid w:val="00C04E40"/>
    <w:rsid w:val="00C0547C"/>
    <w:rsid w:val="00C0586F"/>
    <w:rsid w:val="00C05C86"/>
    <w:rsid w:val="00C10201"/>
    <w:rsid w:val="00C12E58"/>
    <w:rsid w:val="00C15ED5"/>
    <w:rsid w:val="00C20FB2"/>
    <w:rsid w:val="00C23440"/>
    <w:rsid w:val="00C27D87"/>
    <w:rsid w:val="00C303BC"/>
    <w:rsid w:val="00C30858"/>
    <w:rsid w:val="00C31D4B"/>
    <w:rsid w:val="00C32B52"/>
    <w:rsid w:val="00C34139"/>
    <w:rsid w:val="00C34DDA"/>
    <w:rsid w:val="00C363C4"/>
    <w:rsid w:val="00C363D3"/>
    <w:rsid w:val="00C36400"/>
    <w:rsid w:val="00C36F80"/>
    <w:rsid w:val="00C37303"/>
    <w:rsid w:val="00C40CD0"/>
    <w:rsid w:val="00C419CF"/>
    <w:rsid w:val="00C42090"/>
    <w:rsid w:val="00C43A3A"/>
    <w:rsid w:val="00C46C4A"/>
    <w:rsid w:val="00C47118"/>
    <w:rsid w:val="00C47ADD"/>
    <w:rsid w:val="00C527CF"/>
    <w:rsid w:val="00C54211"/>
    <w:rsid w:val="00C54FE1"/>
    <w:rsid w:val="00C55430"/>
    <w:rsid w:val="00C57636"/>
    <w:rsid w:val="00C61FBA"/>
    <w:rsid w:val="00C63B63"/>
    <w:rsid w:val="00C647E5"/>
    <w:rsid w:val="00C65DA3"/>
    <w:rsid w:val="00C6659E"/>
    <w:rsid w:val="00C72B29"/>
    <w:rsid w:val="00C741D5"/>
    <w:rsid w:val="00C74D8C"/>
    <w:rsid w:val="00C76A98"/>
    <w:rsid w:val="00C77720"/>
    <w:rsid w:val="00C80C29"/>
    <w:rsid w:val="00C820E9"/>
    <w:rsid w:val="00C82245"/>
    <w:rsid w:val="00C8296D"/>
    <w:rsid w:val="00C83096"/>
    <w:rsid w:val="00C832B8"/>
    <w:rsid w:val="00C874C8"/>
    <w:rsid w:val="00C903AF"/>
    <w:rsid w:val="00C91199"/>
    <w:rsid w:val="00C9127E"/>
    <w:rsid w:val="00C93ED2"/>
    <w:rsid w:val="00C9534A"/>
    <w:rsid w:val="00C95F94"/>
    <w:rsid w:val="00CA0F66"/>
    <w:rsid w:val="00CA1A7D"/>
    <w:rsid w:val="00CA25C5"/>
    <w:rsid w:val="00CA6C0B"/>
    <w:rsid w:val="00CB6B9A"/>
    <w:rsid w:val="00CC1093"/>
    <w:rsid w:val="00CC14C5"/>
    <w:rsid w:val="00CC15CC"/>
    <w:rsid w:val="00CC6295"/>
    <w:rsid w:val="00CC75F4"/>
    <w:rsid w:val="00CC7DA6"/>
    <w:rsid w:val="00CD07C2"/>
    <w:rsid w:val="00CD2257"/>
    <w:rsid w:val="00CD2287"/>
    <w:rsid w:val="00CD75BB"/>
    <w:rsid w:val="00CD7AAA"/>
    <w:rsid w:val="00CE0048"/>
    <w:rsid w:val="00CE0450"/>
    <w:rsid w:val="00CE25BA"/>
    <w:rsid w:val="00CE5E9E"/>
    <w:rsid w:val="00CE706F"/>
    <w:rsid w:val="00CF0EBE"/>
    <w:rsid w:val="00CF14F7"/>
    <w:rsid w:val="00CF2F62"/>
    <w:rsid w:val="00CF3CF5"/>
    <w:rsid w:val="00CF5EAF"/>
    <w:rsid w:val="00CF6850"/>
    <w:rsid w:val="00CF7AA1"/>
    <w:rsid w:val="00D0275A"/>
    <w:rsid w:val="00D02CB4"/>
    <w:rsid w:val="00D0321D"/>
    <w:rsid w:val="00D06465"/>
    <w:rsid w:val="00D07E95"/>
    <w:rsid w:val="00D10DF0"/>
    <w:rsid w:val="00D112E2"/>
    <w:rsid w:val="00D142F4"/>
    <w:rsid w:val="00D1698E"/>
    <w:rsid w:val="00D2108D"/>
    <w:rsid w:val="00D21209"/>
    <w:rsid w:val="00D2440A"/>
    <w:rsid w:val="00D245A5"/>
    <w:rsid w:val="00D26844"/>
    <w:rsid w:val="00D275FB"/>
    <w:rsid w:val="00D30B92"/>
    <w:rsid w:val="00D34AC3"/>
    <w:rsid w:val="00D3775C"/>
    <w:rsid w:val="00D4141F"/>
    <w:rsid w:val="00D43A88"/>
    <w:rsid w:val="00D4441E"/>
    <w:rsid w:val="00D46DD8"/>
    <w:rsid w:val="00D47ACB"/>
    <w:rsid w:val="00D5096B"/>
    <w:rsid w:val="00D50D90"/>
    <w:rsid w:val="00D51EAD"/>
    <w:rsid w:val="00D534C3"/>
    <w:rsid w:val="00D5369D"/>
    <w:rsid w:val="00D54F06"/>
    <w:rsid w:val="00D55BF4"/>
    <w:rsid w:val="00D619AE"/>
    <w:rsid w:val="00D70FD2"/>
    <w:rsid w:val="00D71B92"/>
    <w:rsid w:val="00D73D69"/>
    <w:rsid w:val="00D7401E"/>
    <w:rsid w:val="00D74552"/>
    <w:rsid w:val="00D75ABD"/>
    <w:rsid w:val="00D802C2"/>
    <w:rsid w:val="00D81344"/>
    <w:rsid w:val="00D83E5D"/>
    <w:rsid w:val="00D84F31"/>
    <w:rsid w:val="00D851DA"/>
    <w:rsid w:val="00D860E9"/>
    <w:rsid w:val="00D908C8"/>
    <w:rsid w:val="00D9154D"/>
    <w:rsid w:val="00D915F4"/>
    <w:rsid w:val="00D9311C"/>
    <w:rsid w:val="00D93167"/>
    <w:rsid w:val="00D94D58"/>
    <w:rsid w:val="00D95F08"/>
    <w:rsid w:val="00D97527"/>
    <w:rsid w:val="00D97B75"/>
    <w:rsid w:val="00DA03C0"/>
    <w:rsid w:val="00DA0519"/>
    <w:rsid w:val="00DA079E"/>
    <w:rsid w:val="00DA1E67"/>
    <w:rsid w:val="00DA2418"/>
    <w:rsid w:val="00DA5858"/>
    <w:rsid w:val="00DA6E92"/>
    <w:rsid w:val="00DB0458"/>
    <w:rsid w:val="00DB222B"/>
    <w:rsid w:val="00DB2868"/>
    <w:rsid w:val="00DB4AA3"/>
    <w:rsid w:val="00DB6C3B"/>
    <w:rsid w:val="00DB710C"/>
    <w:rsid w:val="00DB7635"/>
    <w:rsid w:val="00DB7C30"/>
    <w:rsid w:val="00DC031D"/>
    <w:rsid w:val="00DC190F"/>
    <w:rsid w:val="00DC211D"/>
    <w:rsid w:val="00DC21CE"/>
    <w:rsid w:val="00DC3415"/>
    <w:rsid w:val="00DC3B05"/>
    <w:rsid w:val="00DC4E67"/>
    <w:rsid w:val="00DC56E3"/>
    <w:rsid w:val="00DC622E"/>
    <w:rsid w:val="00DD00F5"/>
    <w:rsid w:val="00DD0EA3"/>
    <w:rsid w:val="00DD2329"/>
    <w:rsid w:val="00DD2ADD"/>
    <w:rsid w:val="00DD366D"/>
    <w:rsid w:val="00DD6A57"/>
    <w:rsid w:val="00DE078F"/>
    <w:rsid w:val="00DE19D9"/>
    <w:rsid w:val="00DE268C"/>
    <w:rsid w:val="00DE29A3"/>
    <w:rsid w:val="00DE429A"/>
    <w:rsid w:val="00DE4369"/>
    <w:rsid w:val="00DE6399"/>
    <w:rsid w:val="00DE6D57"/>
    <w:rsid w:val="00DE6F61"/>
    <w:rsid w:val="00DF18F7"/>
    <w:rsid w:val="00DF2E12"/>
    <w:rsid w:val="00DF5461"/>
    <w:rsid w:val="00DF581C"/>
    <w:rsid w:val="00DF6506"/>
    <w:rsid w:val="00DF65A1"/>
    <w:rsid w:val="00DF7353"/>
    <w:rsid w:val="00DF73EF"/>
    <w:rsid w:val="00E00506"/>
    <w:rsid w:val="00E01D08"/>
    <w:rsid w:val="00E025FC"/>
    <w:rsid w:val="00E036C8"/>
    <w:rsid w:val="00E04CE6"/>
    <w:rsid w:val="00E073B7"/>
    <w:rsid w:val="00E10297"/>
    <w:rsid w:val="00E118E0"/>
    <w:rsid w:val="00E13879"/>
    <w:rsid w:val="00E14DB5"/>
    <w:rsid w:val="00E1617C"/>
    <w:rsid w:val="00E16943"/>
    <w:rsid w:val="00E17D2C"/>
    <w:rsid w:val="00E20C87"/>
    <w:rsid w:val="00E23B32"/>
    <w:rsid w:val="00E253EE"/>
    <w:rsid w:val="00E2594D"/>
    <w:rsid w:val="00E2686D"/>
    <w:rsid w:val="00E3148C"/>
    <w:rsid w:val="00E31613"/>
    <w:rsid w:val="00E316D9"/>
    <w:rsid w:val="00E319C7"/>
    <w:rsid w:val="00E34EB6"/>
    <w:rsid w:val="00E35B83"/>
    <w:rsid w:val="00E42B6A"/>
    <w:rsid w:val="00E4399D"/>
    <w:rsid w:val="00E44741"/>
    <w:rsid w:val="00E45AE0"/>
    <w:rsid w:val="00E47994"/>
    <w:rsid w:val="00E54E75"/>
    <w:rsid w:val="00E55393"/>
    <w:rsid w:val="00E5643E"/>
    <w:rsid w:val="00E570E7"/>
    <w:rsid w:val="00E5720B"/>
    <w:rsid w:val="00E642EC"/>
    <w:rsid w:val="00E657C7"/>
    <w:rsid w:val="00E705A1"/>
    <w:rsid w:val="00E7400E"/>
    <w:rsid w:val="00E7698F"/>
    <w:rsid w:val="00E8068A"/>
    <w:rsid w:val="00E8141D"/>
    <w:rsid w:val="00E8515F"/>
    <w:rsid w:val="00E856DA"/>
    <w:rsid w:val="00E86F07"/>
    <w:rsid w:val="00E87119"/>
    <w:rsid w:val="00E87611"/>
    <w:rsid w:val="00E92773"/>
    <w:rsid w:val="00E927F3"/>
    <w:rsid w:val="00E92C93"/>
    <w:rsid w:val="00E9418E"/>
    <w:rsid w:val="00E96913"/>
    <w:rsid w:val="00E975B8"/>
    <w:rsid w:val="00EA00D7"/>
    <w:rsid w:val="00EA12F0"/>
    <w:rsid w:val="00EA24E3"/>
    <w:rsid w:val="00EA40EA"/>
    <w:rsid w:val="00EA65F0"/>
    <w:rsid w:val="00EA6EB2"/>
    <w:rsid w:val="00EB1F06"/>
    <w:rsid w:val="00EB272E"/>
    <w:rsid w:val="00EB2A8A"/>
    <w:rsid w:val="00EB6C87"/>
    <w:rsid w:val="00EB7E37"/>
    <w:rsid w:val="00EC25DF"/>
    <w:rsid w:val="00EC3FF2"/>
    <w:rsid w:val="00EC5EA5"/>
    <w:rsid w:val="00EC7433"/>
    <w:rsid w:val="00ED0720"/>
    <w:rsid w:val="00ED3D66"/>
    <w:rsid w:val="00ED4984"/>
    <w:rsid w:val="00ED7DD1"/>
    <w:rsid w:val="00EE0413"/>
    <w:rsid w:val="00EE0973"/>
    <w:rsid w:val="00EE1032"/>
    <w:rsid w:val="00EE6D08"/>
    <w:rsid w:val="00EF080C"/>
    <w:rsid w:val="00EF4827"/>
    <w:rsid w:val="00EF5918"/>
    <w:rsid w:val="00F0240A"/>
    <w:rsid w:val="00F02893"/>
    <w:rsid w:val="00F121C1"/>
    <w:rsid w:val="00F14680"/>
    <w:rsid w:val="00F15193"/>
    <w:rsid w:val="00F152BB"/>
    <w:rsid w:val="00F20247"/>
    <w:rsid w:val="00F209DF"/>
    <w:rsid w:val="00F2204B"/>
    <w:rsid w:val="00F25594"/>
    <w:rsid w:val="00F31008"/>
    <w:rsid w:val="00F31022"/>
    <w:rsid w:val="00F31348"/>
    <w:rsid w:val="00F32BA7"/>
    <w:rsid w:val="00F338FD"/>
    <w:rsid w:val="00F35497"/>
    <w:rsid w:val="00F36D9A"/>
    <w:rsid w:val="00F4005C"/>
    <w:rsid w:val="00F404F9"/>
    <w:rsid w:val="00F405B1"/>
    <w:rsid w:val="00F42247"/>
    <w:rsid w:val="00F42621"/>
    <w:rsid w:val="00F511A0"/>
    <w:rsid w:val="00F54190"/>
    <w:rsid w:val="00F56178"/>
    <w:rsid w:val="00F568ED"/>
    <w:rsid w:val="00F6163C"/>
    <w:rsid w:val="00F633F2"/>
    <w:rsid w:val="00F6458D"/>
    <w:rsid w:val="00F64A1B"/>
    <w:rsid w:val="00F65EC8"/>
    <w:rsid w:val="00F661F5"/>
    <w:rsid w:val="00F674AA"/>
    <w:rsid w:val="00F72723"/>
    <w:rsid w:val="00F856BC"/>
    <w:rsid w:val="00F91A2C"/>
    <w:rsid w:val="00F93DB8"/>
    <w:rsid w:val="00F94637"/>
    <w:rsid w:val="00F961B5"/>
    <w:rsid w:val="00F96938"/>
    <w:rsid w:val="00F97CD6"/>
    <w:rsid w:val="00FA09AA"/>
    <w:rsid w:val="00FA0D9F"/>
    <w:rsid w:val="00FA0F05"/>
    <w:rsid w:val="00FA35FE"/>
    <w:rsid w:val="00FA6424"/>
    <w:rsid w:val="00FA661A"/>
    <w:rsid w:val="00FA66B0"/>
    <w:rsid w:val="00FB30C6"/>
    <w:rsid w:val="00FB3C6F"/>
    <w:rsid w:val="00FB4931"/>
    <w:rsid w:val="00FB52CE"/>
    <w:rsid w:val="00FB6ECA"/>
    <w:rsid w:val="00FC0A1B"/>
    <w:rsid w:val="00FC0DD8"/>
    <w:rsid w:val="00FC5390"/>
    <w:rsid w:val="00FC5EB6"/>
    <w:rsid w:val="00FC648B"/>
    <w:rsid w:val="00FC7BF7"/>
    <w:rsid w:val="00FD0564"/>
    <w:rsid w:val="00FD2F2B"/>
    <w:rsid w:val="00FD389C"/>
    <w:rsid w:val="00FD4F9F"/>
    <w:rsid w:val="00FD58E5"/>
    <w:rsid w:val="00FD7768"/>
    <w:rsid w:val="00FD7D84"/>
    <w:rsid w:val="00FD7EDC"/>
    <w:rsid w:val="00FE41FD"/>
    <w:rsid w:val="00FE4275"/>
    <w:rsid w:val="00FE74F1"/>
    <w:rsid w:val="00FF132F"/>
    <w:rsid w:val="00FF370B"/>
    <w:rsid w:val="00FF54D4"/>
    <w:rsid w:val="00FF600C"/>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DEB449-7225-4A56-8F7D-3AFF311F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rFonts w:cs="Times New Roman"/>
      <w:color w:val="0000FF" w:themeColor="hyperlink"/>
      <w:u w:val="single"/>
    </w:rPr>
  </w:style>
  <w:style w:type="character" w:customStyle="1" w:styleId="SinespaciadoCar1">
    <w:name w:val="Sin espaciado Car1"/>
    <w:uiPriority w:val="99"/>
    <w:locked/>
    <w:rsid w:val="00EC25DF"/>
    <w:rPr>
      <w:rFonts w:ascii="Courier New" w:hAnsi="Courier New"/>
    </w:rPr>
  </w:style>
  <w:style w:type="character" w:customStyle="1" w:styleId="apple-converted-space">
    <w:name w:val="apple-converted-space"/>
    <w:basedOn w:val="Fuentedeprrafopredeter"/>
    <w:rsid w:val="00517926"/>
    <w:rPr>
      <w:rFonts w:cs="Times New Roman"/>
    </w:rPr>
  </w:style>
  <w:style w:type="character" w:styleId="Textoennegrita">
    <w:name w:val="Strong"/>
    <w:basedOn w:val="Fuentedeprrafopredeter"/>
    <w:uiPriority w:val="22"/>
    <w:qFormat/>
    <w:rsid w:val="00517926"/>
    <w:rPr>
      <w:rFonts w:cs="Times New Roman"/>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paragraph" w:customStyle="1" w:styleId="Sinespaciado1">
    <w:name w:val="Sin espaciado1"/>
    <w:rsid w:val="004457A2"/>
    <w:pPr>
      <w:spacing w:after="0" w:line="240" w:lineRule="auto"/>
    </w:pPr>
    <w:rPr>
      <w:rFonts w:ascii="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2160">
      <w:marLeft w:val="0"/>
      <w:marRight w:val="0"/>
      <w:marTop w:val="0"/>
      <w:marBottom w:val="0"/>
      <w:divBdr>
        <w:top w:val="none" w:sz="0" w:space="0" w:color="auto"/>
        <w:left w:val="none" w:sz="0" w:space="0" w:color="auto"/>
        <w:bottom w:val="none" w:sz="0" w:space="0" w:color="auto"/>
        <w:right w:val="none" w:sz="0" w:space="0" w:color="auto"/>
      </w:divBdr>
    </w:div>
    <w:div w:id="1927032161">
      <w:marLeft w:val="0"/>
      <w:marRight w:val="0"/>
      <w:marTop w:val="0"/>
      <w:marBottom w:val="0"/>
      <w:divBdr>
        <w:top w:val="none" w:sz="0" w:space="0" w:color="auto"/>
        <w:left w:val="none" w:sz="0" w:space="0" w:color="auto"/>
        <w:bottom w:val="none" w:sz="0" w:space="0" w:color="auto"/>
        <w:right w:val="none" w:sz="0" w:space="0" w:color="auto"/>
      </w:divBdr>
    </w:div>
    <w:div w:id="1927032162">
      <w:marLeft w:val="0"/>
      <w:marRight w:val="0"/>
      <w:marTop w:val="0"/>
      <w:marBottom w:val="0"/>
      <w:divBdr>
        <w:top w:val="none" w:sz="0" w:space="0" w:color="auto"/>
        <w:left w:val="none" w:sz="0" w:space="0" w:color="auto"/>
        <w:bottom w:val="none" w:sz="0" w:space="0" w:color="auto"/>
        <w:right w:val="none" w:sz="0" w:space="0" w:color="auto"/>
      </w:divBdr>
    </w:div>
    <w:div w:id="1927032163">
      <w:marLeft w:val="0"/>
      <w:marRight w:val="0"/>
      <w:marTop w:val="0"/>
      <w:marBottom w:val="0"/>
      <w:divBdr>
        <w:top w:val="none" w:sz="0" w:space="0" w:color="auto"/>
        <w:left w:val="none" w:sz="0" w:space="0" w:color="auto"/>
        <w:bottom w:val="none" w:sz="0" w:space="0" w:color="auto"/>
        <w:right w:val="none" w:sz="0" w:space="0" w:color="auto"/>
      </w:divBdr>
    </w:div>
    <w:div w:id="1927032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5338-4F64-439F-832B-14C714AB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5</cp:revision>
  <cp:lastPrinted>2019-07-23T13:27:00Z</cp:lastPrinted>
  <dcterms:created xsi:type="dcterms:W3CDTF">2019-08-30T20:49:00Z</dcterms:created>
  <dcterms:modified xsi:type="dcterms:W3CDTF">2019-09-02T15:04:00Z</dcterms:modified>
</cp:coreProperties>
</file>